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7711" w:rsidRPr="00284BBF" w:rsidRDefault="00BB7711" w:rsidP="00BB7711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sz w:val="28"/>
        </w:rPr>
      </w:pPr>
      <w:r w:rsidRPr="00922301">
        <w:rPr>
          <w:rFonts w:ascii="Arial" w:hAnsi="Arial"/>
          <w:b/>
          <w:noProof/>
          <w:sz w:val="24"/>
        </w:rPr>
        <w:t>3GPP TSG-RAN4 Meeting #</w:t>
      </w:r>
      <w:r w:rsidR="009F31FC">
        <w:rPr>
          <w:rFonts w:ascii="Arial" w:hAnsi="Arial"/>
          <w:b/>
          <w:noProof/>
          <w:sz w:val="24"/>
        </w:rPr>
        <w:t>7</w:t>
      </w:r>
      <w:r w:rsidR="0041177C">
        <w:rPr>
          <w:rFonts w:ascii="Arial" w:hAnsi="Arial"/>
          <w:b/>
          <w:noProof/>
          <w:sz w:val="24"/>
        </w:rPr>
        <w:t>2</w:t>
      </w:r>
      <w:r w:rsidRPr="00284BBF">
        <w:rPr>
          <w:rFonts w:ascii="Arial" w:hAnsi="Arial"/>
          <w:b/>
          <w:i/>
          <w:noProof/>
          <w:sz w:val="28"/>
        </w:rPr>
        <w:tab/>
      </w:r>
      <w:r w:rsidRPr="00284BBF">
        <w:rPr>
          <w:rFonts w:ascii="Arial" w:hAnsi="Arial"/>
          <w:sz w:val="18"/>
        </w:rPr>
        <w:t xml:space="preserve"> </w:t>
      </w:r>
      <w:r w:rsidRPr="00B95F2F">
        <w:rPr>
          <w:rFonts w:ascii="Arial" w:hAnsi="Arial"/>
          <w:b/>
          <w:noProof/>
          <w:sz w:val="28"/>
        </w:rPr>
        <w:t>R4-</w:t>
      </w:r>
      <w:r w:rsidR="00987495">
        <w:rPr>
          <w:rFonts w:ascii="Arial" w:hAnsi="Arial"/>
          <w:b/>
          <w:noProof/>
          <w:sz w:val="28"/>
        </w:rPr>
        <w:t>1</w:t>
      </w:r>
      <w:r w:rsidR="00FA3AFF">
        <w:rPr>
          <w:rFonts w:ascii="Arial" w:hAnsi="Arial"/>
          <w:b/>
          <w:noProof/>
          <w:sz w:val="28"/>
        </w:rPr>
        <w:t>4</w:t>
      </w:r>
      <w:r w:rsidR="0041177C">
        <w:rPr>
          <w:rFonts w:ascii="Arial" w:hAnsi="Arial"/>
          <w:b/>
          <w:noProof/>
          <w:sz w:val="28"/>
        </w:rPr>
        <w:t>4218</w:t>
      </w:r>
    </w:p>
    <w:p w:rsidR="00BB7711" w:rsidRPr="00AF16F9" w:rsidRDefault="0041177C" w:rsidP="00BB7711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noProof/>
          <w:sz w:val="24"/>
          <w:lang w:val="it-IT"/>
        </w:rPr>
      </w:pPr>
      <w:r>
        <w:rPr>
          <w:rFonts w:ascii="Arial" w:hAnsi="Arial"/>
          <w:b/>
          <w:noProof/>
          <w:sz w:val="24"/>
          <w:lang w:val="it-IT"/>
        </w:rPr>
        <w:t>Dresden</w:t>
      </w:r>
      <w:r w:rsidR="000E0EC4">
        <w:rPr>
          <w:rFonts w:ascii="Arial" w:hAnsi="Arial"/>
          <w:b/>
          <w:noProof/>
          <w:sz w:val="24"/>
          <w:lang w:val="it-IT"/>
        </w:rPr>
        <w:t xml:space="preserve">, </w:t>
      </w:r>
      <w:r>
        <w:rPr>
          <w:rFonts w:ascii="Arial" w:hAnsi="Arial"/>
          <w:b/>
          <w:noProof/>
          <w:sz w:val="24"/>
          <w:lang w:val="it-IT"/>
        </w:rPr>
        <w:t>Germany</w:t>
      </w:r>
      <w:r w:rsidR="00BB7711" w:rsidRPr="00AF16F9">
        <w:rPr>
          <w:rFonts w:ascii="Arial" w:hAnsi="Arial"/>
          <w:b/>
          <w:noProof/>
          <w:sz w:val="24"/>
          <w:lang w:val="it-IT"/>
        </w:rPr>
        <w:t xml:space="preserve">, </w:t>
      </w:r>
      <w:r>
        <w:rPr>
          <w:rFonts w:ascii="Arial" w:hAnsi="Arial"/>
          <w:b/>
          <w:noProof/>
          <w:sz w:val="24"/>
          <w:lang w:val="it-IT"/>
        </w:rPr>
        <w:t>18-22 August</w:t>
      </w:r>
      <w:r w:rsidR="00FA3AFF">
        <w:rPr>
          <w:rFonts w:ascii="Arial" w:hAnsi="Arial"/>
          <w:b/>
          <w:noProof/>
          <w:sz w:val="24"/>
          <w:lang w:val="it-IT"/>
        </w:rPr>
        <w:t>, 2014</w:t>
      </w:r>
    </w:p>
    <w:p w:rsidR="00BB7711" w:rsidRDefault="00BB7711" w:rsidP="00BB7711">
      <w:pPr>
        <w:tabs>
          <w:tab w:val="left" w:pos="1985"/>
        </w:tabs>
        <w:jc w:val="both"/>
        <w:rPr>
          <w:b/>
          <w:sz w:val="22"/>
        </w:rPr>
      </w:pPr>
    </w:p>
    <w:p w:rsidR="00BB7711" w:rsidRPr="00B16EEF" w:rsidRDefault="00BB7711" w:rsidP="00BB7711">
      <w:pPr>
        <w:tabs>
          <w:tab w:val="left" w:pos="1985"/>
        </w:tabs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>
        <w:rPr>
          <w:sz w:val="22"/>
        </w:rPr>
        <w:t>SONY Mobile Communications Japan, Inc</w:t>
      </w:r>
    </w:p>
    <w:p w:rsidR="00BB7711" w:rsidRPr="00090CC0" w:rsidRDefault="00BB7711" w:rsidP="00F82569">
      <w:pPr>
        <w:tabs>
          <w:tab w:val="left" w:pos="1985"/>
        </w:tabs>
        <w:ind w:left="1304" w:hanging="1304"/>
        <w:jc w:val="both"/>
        <w:rPr>
          <w:b/>
          <w:sz w:val="22"/>
        </w:rPr>
      </w:pPr>
      <w:r w:rsidRPr="00B16EEF">
        <w:rPr>
          <w:b/>
          <w:sz w:val="22"/>
        </w:rPr>
        <w:t>Title:</w:t>
      </w:r>
      <w:r>
        <w:rPr>
          <w:sz w:val="22"/>
        </w:rPr>
        <w:t xml:space="preserve"> </w:t>
      </w:r>
      <w:r>
        <w:rPr>
          <w:sz w:val="22"/>
        </w:rPr>
        <w:tab/>
      </w:r>
      <w:r w:rsidR="0041177C">
        <w:rPr>
          <w:sz w:val="22"/>
        </w:rPr>
        <w:tab/>
        <w:t>Ad-Hoc meeting proposal to conclude on TRP/TRS specifications</w:t>
      </w:r>
    </w:p>
    <w:p w:rsidR="00BB7711" w:rsidRDefault="00BB7711" w:rsidP="00BB7711">
      <w:pPr>
        <w:tabs>
          <w:tab w:val="left" w:pos="1985"/>
          <w:tab w:val="left" w:pos="2608"/>
          <w:tab w:val="left" w:pos="7140"/>
        </w:tabs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 w:rsidR="000E0EC4">
        <w:rPr>
          <w:sz w:val="22"/>
        </w:rPr>
        <w:t>7.1</w:t>
      </w:r>
      <w:r w:rsidR="0041177C">
        <w:rPr>
          <w:sz w:val="22"/>
        </w:rPr>
        <w:t>.1</w:t>
      </w:r>
    </w:p>
    <w:p w:rsidR="00BB7711" w:rsidRDefault="00BB7711" w:rsidP="00BB7711">
      <w:pPr>
        <w:tabs>
          <w:tab w:val="left" w:pos="1985"/>
        </w:tabs>
        <w:rPr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41177C">
        <w:rPr>
          <w:sz w:val="22"/>
        </w:rPr>
        <w:t>Approval</w:t>
      </w:r>
    </w:p>
    <w:p w:rsidR="00BB7711" w:rsidRPr="00132F61" w:rsidRDefault="00BB7711" w:rsidP="00BB7711">
      <w:pPr>
        <w:overflowPunct/>
        <w:autoSpaceDE/>
        <w:autoSpaceDN/>
        <w:adjustRightInd/>
        <w:textAlignment w:val="auto"/>
        <w:rPr>
          <w:sz w:val="22"/>
          <w:szCs w:val="22"/>
        </w:rPr>
      </w:pPr>
    </w:p>
    <w:p w:rsidR="00BB7711" w:rsidRDefault="00BB7711" w:rsidP="00BB7711">
      <w:pPr>
        <w:pStyle w:val="Heading1"/>
      </w:pPr>
      <w:r w:rsidRPr="00231FF6">
        <w:rPr>
          <w:rFonts w:ascii="Times New Roman" w:hAnsi="Times New Roman"/>
        </w:rPr>
        <w:t>1</w:t>
      </w:r>
      <w:r w:rsidR="00A13621">
        <w:rPr>
          <w:rFonts w:ascii="Times New Roman" w:hAnsi="Times New Roman"/>
        </w:rPr>
        <w:t>.</w:t>
      </w:r>
      <w:r w:rsidRPr="00231FF6">
        <w:rPr>
          <w:rFonts w:ascii="Times New Roman" w:hAnsi="Times New Roman"/>
        </w:rPr>
        <w:tab/>
      </w:r>
      <w:r w:rsidRPr="00231FF6">
        <w:rPr>
          <w:rFonts w:ascii="Times New Roman" w:hAnsi="Times New Roman"/>
        </w:rPr>
        <w:tab/>
        <w:t>Introduction</w:t>
      </w:r>
      <w:r w:rsidRPr="001D512D">
        <w:rPr>
          <w:rFonts w:cs="Arial"/>
          <w:b/>
          <w:bCs/>
          <w:color w:val="FFFFF0"/>
        </w:rPr>
        <w:t xml:space="preserve"> </w:t>
      </w:r>
      <w:r>
        <w:rPr>
          <w:rFonts w:cs="Arial"/>
          <w:b/>
          <w:bCs/>
          <w:color w:val="FFFFF0"/>
        </w:rPr>
        <w:t>R4-125719</w:t>
      </w:r>
    </w:p>
    <w:p w:rsidR="00214EE0" w:rsidRPr="003F700E" w:rsidRDefault="00EB7AA3" w:rsidP="00BB7711">
      <w:pPr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>This documen</w:t>
      </w:r>
      <w:r w:rsidR="000E0EC4">
        <w:rPr>
          <w:sz w:val="22"/>
          <w:szCs w:val="22"/>
          <w:lang w:val="en-US" w:eastAsia="zh-CN"/>
        </w:rPr>
        <w:t xml:space="preserve">t suggests </w:t>
      </w:r>
      <w:r w:rsidR="00A03A6D">
        <w:rPr>
          <w:sz w:val="22"/>
          <w:szCs w:val="22"/>
          <w:lang w:val="en-US" w:eastAsia="zh-CN"/>
        </w:rPr>
        <w:t xml:space="preserve">an Ad </w:t>
      </w:r>
      <w:r w:rsidR="0041177C">
        <w:rPr>
          <w:sz w:val="22"/>
          <w:szCs w:val="22"/>
          <w:lang w:val="en-US" w:eastAsia="zh-CN"/>
        </w:rPr>
        <w:t>Hoc meeting to be planned in order to finalize the TS 37.144 specification.</w:t>
      </w:r>
    </w:p>
    <w:p w:rsidR="00BB7711" w:rsidRPr="00B75D25" w:rsidRDefault="00BB7711" w:rsidP="00BB7711">
      <w:pPr>
        <w:rPr>
          <w:sz w:val="22"/>
          <w:szCs w:val="22"/>
          <w:lang w:eastAsia="zh-CN"/>
        </w:rPr>
      </w:pPr>
    </w:p>
    <w:p w:rsidR="00BB7711" w:rsidRDefault="00BB7711" w:rsidP="00BB7711">
      <w:pPr>
        <w:pStyle w:val="Heading1"/>
        <w:ind w:left="0" w:firstLine="0"/>
        <w:rPr>
          <w:rFonts w:ascii="Times New Roman" w:hAnsi="Times New Roman"/>
        </w:rPr>
      </w:pPr>
    </w:p>
    <w:p w:rsidR="00366E72" w:rsidRPr="00D73E02" w:rsidRDefault="00366E72" w:rsidP="00366E72">
      <w:pPr>
        <w:spacing w:before="120" w:after="120"/>
        <w:rPr>
          <w:rFonts w:ascii="Arial" w:hAnsi="Arial" w:cs="Arial"/>
          <w:color w:val="FF0000"/>
          <w:sz w:val="28"/>
        </w:rPr>
      </w:pPr>
      <w:r>
        <w:rPr>
          <w:sz w:val="36"/>
          <w:szCs w:val="36"/>
        </w:rPr>
        <w:tab/>
      </w:r>
      <w:r>
        <w:rPr>
          <w:sz w:val="36"/>
          <w:szCs w:val="36"/>
        </w:rPr>
        <w:tab/>
      </w:r>
    </w:p>
    <w:p w:rsidR="008878D5" w:rsidRPr="008E3105" w:rsidRDefault="008E3105" w:rsidP="003F318B">
      <w:pPr>
        <w:pStyle w:val="BodyText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2.</w:t>
      </w:r>
      <w:r>
        <w:rPr>
          <w:rFonts w:ascii="Times New Roman" w:hAnsi="Times New Roman"/>
          <w:sz w:val="36"/>
          <w:szCs w:val="36"/>
        </w:rPr>
        <w:tab/>
      </w:r>
      <w:r>
        <w:rPr>
          <w:rFonts w:ascii="Times New Roman" w:hAnsi="Times New Roman"/>
          <w:sz w:val="36"/>
          <w:szCs w:val="36"/>
        </w:rPr>
        <w:tab/>
        <w:t>Background</w:t>
      </w:r>
    </w:p>
    <w:p w:rsidR="00890A2E" w:rsidRDefault="00FC1FDD" w:rsidP="00666C23">
      <w:pPr>
        <w:pStyle w:val="BodyText"/>
        <w:rPr>
          <w:rFonts w:ascii="Times New Roman" w:hAnsi="Times New Roman"/>
        </w:rPr>
      </w:pPr>
      <w:r>
        <w:rPr>
          <w:rFonts w:ascii="Times New Roman" w:hAnsi="Times New Roman"/>
        </w:rPr>
        <w:t>The European commission has put in force the need for transparency in OTA performance of cellular terminals which has led to increased activities recently within GSMA TSG</w:t>
      </w:r>
      <w:r w:rsidR="001A0C91">
        <w:rPr>
          <w:rFonts w:ascii="Times New Roman" w:hAnsi="Times New Roman"/>
        </w:rPr>
        <w:t xml:space="preserve"> </w:t>
      </w:r>
      <w:r w:rsidR="001A0C91">
        <w:rPr>
          <w:rFonts w:ascii="Times New Roman" w:hAnsi="Times New Roman"/>
          <w:sz w:val="18"/>
          <w:szCs w:val="18"/>
        </w:rPr>
        <w:t>(GSM Association Terminal Steering Group)</w:t>
      </w:r>
      <w:r>
        <w:rPr>
          <w:rFonts w:ascii="Times New Roman" w:hAnsi="Times New Roman"/>
        </w:rPr>
        <w:t>, GCF PAG</w:t>
      </w:r>
      <w:r w:rsidR="001A0C91">
        <w:rPr>
          <w:rFonts w:ascii="Times New Roman" w:hAnsi="Times New Roman"/>
        </w:rPr>
        <w:t xml:space="preserve"> </w:t>
      </w:r>
      <w:r w:rsidR="001A0C91">
        <w:rPr>
          <w:rFonts w:ascii="Times New Roman" w:hAnsi="Times New Roman"/>
          <w:sz w:val="18"/>
          <w:szCs w:val="18"/>
        </w:rPr>
        <w:t>(Global Certification Forum Performance Agreement Group)</w:t>
      </w:r>
      <w:r>
        <w:rPr>
          <w:rFonts w:ascii="Times New Roman" w:hAnsi="Times New Roman"/>
        </w:rPr>
        <w:t xml:space="preserve"> and DE</w:t>
      </w:r>
      <w:r w:rsidR="001A0C91">
        <w:rPr>
          <w:rFonts w:ascii="Times New Roman" w:hAnsi="Times New Roman"/>
        </w:rPr>
        <w:t xml:space="preserve"> </w:t>
      </w:r>
      <w:r w:rsidR="001A0C91">
        <w:rPr>
          <w:rFonts w:ascii="Times New Roman" w:hAnsi="Times New Roman"/>
          <w:sz w:val="18"/>
          <w:szCs w:val="18"/>
        </w:rPr>
        <w:t>(Digital Europe)</w:t>
      </w:r>
      <w:r>
        <w:rPr>
          <w:rFonts w:ascii="Times New Roman" w:hAnsi="Times New Roman"/>
        </w:rPr>
        <w:t>.</w:t>
      </w:r>
      <w:r w:rsidR="00890A2E">
        <w:rPr>
          <w:rFonts w:ascii="Times New Roman" w:hAnsi="Times New Roman"/>
        </w:rPr>
        <w:t xml:space="preserve"> EU will eventually “mandate ETSI to improve on standards”.</w:t>
      </w:r>
      <w:r w:rsidR="008D6E0A">
        <w:rPr>
          <w:rFonts w:ascii="Times New Roman" w:hAnsi="Times New Roman"/>
        </w:rPr>
        <w:t xml:space="preserve"> </w:t>
      </w:r>
      <w:r w:rsidR="004770EA">
        <w:rPr>
          <w:rFonts w:ascii="Times New Roman" w:hAnsi="Times New Roman"/>
        </w:rPr>
        <w:t>GCF ha</w:t>
      </w:r>
      <w:r w:rsidR="00D02478">
        <w:rPr>
          <w:rFonts w:ascii="Times New Roman" w:hAnsi="Times New Roman"/>
        </w:rPr>
        <w:t>s expressed frustration over</w:t>
      </w:r>
      <w:r w:rsidR="004770EA">
        <w:rPr>
          <w:rFonts w:ascii="Times New Roman" w:hAnsi="Times New Roman"/>
        </w:rPr>
        <w:t xml:space="preserve"> the</w:t>
      </w:r>
      <w:r w:rsidR="00D02478">
        <w:rPr>
          <w:rFonts w:ascii="Times New Roman" w:hAnsi="Times New Roman"/>
        </w:rPr>
        <w:t xml:space="preserve"> slow</w:t>
      </w:r>
      <w:r w:rsidR="004770EA">
        <w:rPr>
          <w:rFonts w:ascii="Times New Roman" w:hAnsi="Times New Roman"/>
        </w:rPr>
        <w:t xml:space="preserve"> progress with</w:t>
      </w:r>
      <w:r w:rsidR="00D02478">
        <w:rPr>
          <w:rFonts w:ascii="Times New Roman" w:hAnsi="Times New Roman"/>
        </w:rPr>
        <w:t>in 3GPP to conclude</w:t>
      </w:r>
      <w:r w:rsidR="004770EA">
        <w:rPr>
          <w:rFonts w:ascii="Times New Roman" w:hAnsi="Times New Roman"/>
        </w:rPr>
        <w:t xml:space="preserve"> on a specification.</w:t>
      </w:r>
    </w:p>
    <w:p w:rsidR="00FC1FDD" w:rsidRDefault="00FC1FDD" w:rsidP="00666C23">
      <w:pPr>
        <w:pStyle w:val="BodyText"/>
        <w:rPr>
          <w:rFonts w:ascii="Times New Roman" w:hAnsi="Times New Roman"/>
        </w:rPr>
      </w:pPr>
    </w:p>
    <w:p w:rsidR="008878D5" w:rsidRPr="008878D5" w:rsidRDefault="008878D5" w:rsidP="00666C23">
      <w:pPr>
        <w:pStyle w:val="BodyText"/>
        <w:rPr>
          <w:rFonts w:ascii="Times New Roman" w:hAnsi="Times New Roman"/>
        </w:rPr>
      </w:pPr>
      <w:r w:rsidRPr="008878D5">
        <w:rPr>
          <w:rFonts w:ascii="Times New Roman" w:hAnsi="Times New Roman"/>
        </w:rPr>
        <w:t>___________________________________________________________________________</w:t>
      </w:r>
      <w:r w:rsidR="00666C23">
        <w:rPr>
          <w:rFonts w:ascii="Times New Roman" w:hAnsi="Times New Roman"/>
        </w:rPr>
        <w:t>____</w:t>
      </w:r>
    </w:p>
    <w:p w:rsidR="008878D5" w:rsidRDefault="00756832" w:rsidP="003F318B">
      <w:pPr>
        <w:pStyle w:val="BodyText"/>
        <w:rPr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3.</w:t>
      </w:r>
      <w:r w:rsidR="001A1587">
        <w:rPr>
          <w:rFonts w:ascii="Times New Roman" w:hAnsi="Times New Roman"/>
          <w:sz w:val="36"/>
          <w:szCs w:val="36"/>
        </w:rPr>
        <w:tab/>
      </w:r>
      <w:r w:rsidR="001A1587">
        <w:rPr>
          <w:rFonts w:ascii="Times New Roman" w:hAnsi="Times New Roman"/>
          <w:sz w:val="36"/>
          <w:szCs w:val="36"/>
        </w:rPr>
        <w:tab/>
        <w:t>Proposal</w:t>
      </w:r>
    </w:p>
    <w:p w:rsidR="001A1587" w:rsidRDefault="001A1587" w:rsidP="001A1587">
      <w:pPr>
        <w:pStyle w:val="BodyText"/>
        <w:rPr>
          <w:rFonts w:ascii="Times New Roman" w:hAnsi="Times New Roman"/>
        </w:rPr>
      </w:pPr>
      <w:r>
        <w:rPr>
          <w:rFonts w:ascii="Times New Roman" w:hAnsi="Times New Roman"/>
        </w:rPr>
        <w:t>It is believed 3GPP RAN 4 can play a key role in resolving the OTA performance standardization issue since this forum has the widest attention of stake-holders and by now also have gathered lots of material on the subject.</w:t>
      </w:r>
    </w:p>
    <w:p w:rsidR="00AA5FE6" w:rsidRPr="007D1091" w:rsidRDefault="001A1587" w:rsidP="001A1587">
      <w:pPr>
        <w:rPr>
          <w:sz w:val="22"/>
          <w:szCs w:val="22"/>
          <w:lang w:val="en-US"/>
        </w:rPr>
      </w:pPr>
      <w:r w:rsidRPr="007D1091">
        <w:rPr>
          <w:sz w:val="22"/>
          <w:szCs w:val="22"/>
        </w:rPr>
        <w:t>In order to finalize OTA specifications it is however proposed a separate intens</w:t>
      </w:r>
      <w:r w:rsidR="004770EA">
        <w:rPr>
          <w:sz w:val="22"/>
          <w:szCs w:val="22"/>
        </w:rPr>
        <w:t>e negotiation meeting would be needed</w:t>
      </w:r>
      <w:r w:rsidRPr="007D1091">
        <w:rPr>
          <w:sz w:val="22"/>
          <w:szCs w:val="22"/>
        </w:rPr>
        <w:t xml:space="preserve"> among OTA-experts from manufacturers, suppliers and operators.</w:t>
      </w:r>
      <w:r w:rsidR="008D6E0A">
        <w:rPr>
          <w:sz w:val="22"/>
          <w:szCs w:val="22"/>
        </w:rPr>
        <w:t xml:space="preserve"> </w:t>
      </w:r>
      <w:r w:rsidR="00301CEC">
        <w:rPr>
          <w:sz w:val="22"/>
          <w:szCs w:val="22"/>
        </w:rPr>
        <w:t>This b</w:t>
      </w:r>
      <w:r w:rsidR="004770EA">
        <w:rPr>
          <w:sz w:val="22"/>
          <w:szCs w:val="22"/>
        </w:rPr>
        <w:t>ecause consensus seems hard to reach within the regular RAN 4 meetings</w:t>
      </w:r>
      <w:r w:rsidR="00301CEC">
        <w:rPr>
          <w:sz w:val="22"/>
          <w:szCs w:val="22"/>
        </w:rPr>
        <w:t xml:space="preserve"> as the matter has been discussed for the past two years essentially without any decisions made.</w:t>
      </w:r>
    </w:p>
    <w:p w:rsidR="00DC0491" w:rsidRDefault="001278FF">
      <w:pPr>
        <w:rPr>
          <w:lang w:val="en-US"/>
        </w:rPr>
      </w:pPr>
      <w:r>
        <w:rPr>
          <w:lang w:val="en-US"/>
        </w:rPr>
        <w:t>_________________________________________________________________________________________</w:t>
      </w:r>
    </w:p>
    <w:p w:rsidR="00D374DE" w:rsidRDefault="00D374DE" w:rsidP="001278FF">
      <w:pPr>
        <w:rPr>
          <w:sz w:val="36"/>
          <w:szCs w:val="36"/>
          <w:lang w:val="en-US"/>
        </w:rPr>
      </w:pPr>
    </w:p>
    <w:p w:rsidR="00A30AA8" w:rsidRDefault="00A30AA8" w:rsidP="001278FF">
      <w:pPr>
        <w:rPr>
          <w:sz w:val="36"/>
          <w:szCs w:val="36"/>
          <w:lang w:val="en-US"/>
        </w:rPr>
      </w:pPr>
    </w:p>
    <w:p w:rsidR="001278FF" w:rsidRDefault="001A1587" w:rsidP="001278FF">
      <w:pPr>
        <w:rPr>
          <w:sz w:val="36"/>
          <w:szCs w:val="36"/>
          <w:lang w:val="en-US"/>
        </w:rPr>
      </w:pPr>
      <w:r>
        <w:rPr>
          <w:sz w:val="36"/>
          <w:szCs w:val="36"/>
          <w:lang w:val="en-US"/>
        </w:rPr>
        <w:lastRenderedPageBreak/>
        <w:t>4.</w:t>
      </w:r>
      <w:r>
        <w:rPr>
          <w:sz w:val="36"/>
          <w:szCs w:val="36"/>
          <w:lang w:val="en-US"/>
        </w:rPr>
        <w:tab/>
      </w:r>
      <w:r w:rsidR="00301CEC">
        <w:rPr>
          <w:sz w:val="36"/>
          <w:szCs w:val="36"/>
          <w:lang w:val="en-US"/>
        </w:rPr>
        <w:t>Way forward</w:t>
      </w:r>
    </w:p>
    <w:p w:rsidR="00845731" w:rsidRDefault="00583FC6" w:rsidP="001278FF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For the ad hoc meeting it is proposed a matrix is created containing currently available and already proposed specifications to serve as reference. Then to be listed all bands, operating modes, device types etc.</w:t>
      </w:r>
    </w:p>
    <w:p w:rsidR="00583FC6" w:rsidRDefault="00583FC6" w:rsidP="001278FF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Example:</w:t>
      </w:r>
    </w:p>
    <w:tbl>
      <w:tblPr>
        <w:tblStyle w:val="TableGrid"/>
        <w:tblW w:w="0" w:type="auto"/>
        <w:tblLook w:val="04A0"/>
      </w:tblPr>
      <w:tblGrid>
        <w:gridCol w:w="1130"/>
        <w:gridCol w:w="976"/>
        <w:gridCol w:w="990"/>
        <w:gridCol w:w="737"/>
        <w:gridCol w:w="667"/>
        <w:gridCol w:w="1704"/>
        <w:gridCol w:w="634"/>
        <w:gridCol w:w="925"/>
        <w:gridCol w:w="814"/>
        <w:gridCol w:w="711"/>
      </w:tblGrid>
      <w:tr w:rsidR="00A80876" w:rsidTr="00A80876">
        <w:tc>
          <w:tcPr>
            <w:tcW w:w="1130" w:type="dxa"/>
          </w:tcPr>
          <w:p w:rsidR="00A80876" w:rsidRPr="004673DB" w:rsidRDefault="00A80876" w:rsidP="001278FF">
            <w:pPr>
              <w:rPr>
                <w:sz w:val="18"/>
                <w:szCs w:val="18"/>
                <w:lang w:val="en-US"/>
              </w:rPr>
            </w:pPr>
            <w:r w:rsidRPr="004673DB">
              <w:rPr>
                <w:sz w:val="18"/>
                <w:szCs w:val="18"/>
                <w:lang w:val="en-US"/>
              </w:rPr>
              <w:t>Device</w:t>
            </w:r>
            <w:r>
              <w:rPr>
                <w:sz w:val="18"/>
                <w:szCs w:val="18"/>
                <w:lang w:val="en-US"/>
              </w:rPr>
              <w:t xml:space="preserve"> type/ operating mode</w:t>
            </w:r>
          </w:p>
        </w:tc>
        <w:tc>
          <w:tcPr>
            <w:tcW w:w="976" w:type="dxa"/>
          </w:tcPr>
          <w:p w:rsidR="00A80876" w:rsidRPr="004673DB" w:rsidRDefault="00A80876" w:rsidP="001278FF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Band 2G/3G/4G</w:t>
            </w:r>
          </w:p>
        </w:tc>
        <w:tc>
          <w:tcPr>
            <w:tcW w:w="990" w:type="dxa"/>
          </w:tcPr>
          <w:p w:rsidR="00A80876" w:rsidRPr="004673DB" w:rsidRDefault="00A80876" w:rsidP="001278FF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 xml:space="preserve">TS37.144 </w:t>
            </w:r>
            <w:r w:rsidR="00B148E9">
              <w:rPr>
                <w:sz w:val="18"/>
                <w:szCs w:val="18"/>
                <w:lang w:val="en-US"/>
              </w:rPr>
              <w:t>existing</w:t>
            </w:r>
          </w:p>
        </w:tc>
        <w:tc>
          <w:tcPr>
            <w:tcW w:w="737" w:type="dxa"/>
          </w:tcPr>
          <w:p w:rsidR="00A80876" w:rsidRPr="004673DB" w:rsidRDefault="00A80876" w:rsidP="001278FF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GSMA</w:t>
            </w:r>
          </w:p>
        </w:tc>
        <w:tc>
          <w:tcPr>
            <w:tcW w:w="667" w:type="dxa"/>
          </w:tcPr>
          <w:p w:rsidR="00A80876" w:rsidRPr="004673DB" w:rsidRDefault="00A80876" w:rsidP="001278FF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CTIA</w:t>
            </w:r>
          </w:p>
        </w:tc>
        <w:tc>
          <w:tcPr>
            <w:tcW w:w="1704" w:type="dxa"/>
          </w:tcPr>
          <w:p w:rsidR="00A80876" w:rsidRPr="004673DB" w:rsidRDefault="00A80876" w:rsidP="001278FF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Existing proposal by vendor X, Y, Z</w:t>
            </w:r>
          </w:p>
        </w:tc>
        <w:tc>
          <w:tcPr>
            <w:tcW w:w="634" w:type="dxa"/>
          </w:tcPr>
          <w:p w:rsidR="00A80876" w:rsidRDefault="00A80876" w:rsidP="001278FF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Etc.</w:t>
            </w:r>
          </w:p>
        </w:tc>
        <w:tc>
          <w:tcPr>
            <w:tcW w:w="925" w:type="dxa"/>
          </w:tcPr>
          <w:p w:rsidR="00A80876" w:rsidRPr="004673DB" w:rsidRDefault="00A80876" w:rsidP="001278FF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 xml:space="preserve">New 3GPP:  min </w:t>
            </w:r>
            <w:proofErr w:type="spellStart"/>
            <w:r>
              <w:rPr>
                <w:sz w:val="18"/>
                <w:szCs w:val="18"/>
                <w:lang w:val="en-US"/>
              </w:rPr>
              <w:t>min</w:t>
            </w:r>
            <w:proofErr w:type="spellEnd"/>
          </w:p>
        </w:tc>
        <w:tc>
          <w:tcPr>
            <w:tcW w:w="814" w:type="dxa"/>
          </w:tcPr>
          <w:p w:rsidR="00A80876" w:rsidRPr="004673DB" w:rsidRDefault="00A80876" w:rsidP="001278FF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 xml:space="preserve">New 3GPP: min </w:t>
            </w:r>
            <w:proofErr w:type="spellStart"/>
            <w:r>
              <w:rPr>
                <w:sz w:val="18"/>
                <w:szCs w:val="18"/>
                <w:lang w:val="en-US"/>
              </w:rPr>
              <w:t>avg</w:t>
            </w:r>
            <w:proofErr w:type="spellEnd"/>
          </w:p>
        </w:tc>
        <w:tc>
          <w:tcPr>
            <w:tcW w:w="711" w:type="dxa"/>
          </w:tcPr>
          <w:p w:rsidR="00A80876" w:rsidRPr="004673DB" w:rsidRDefault="00A80876" w:rsidP="001278FF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 xml:space="preserve">New 3GPP: </w:t>
            </w:r>
            <w:proofErr w:type="spellStart"/>
            <w:r>
              <w:rPr>
                <w:sz w:val="18"/>
                <w:szCs w:val="18"/>
                <w:lang w:val="en-US"/>
              </w:rPr>
              <w:t>recom</w:t>
            </w:r>
            <w:proofErr w:type="spellEnd"/>
            <w:r>
              <w:rPr>
                <w:sz w:val="18"/>
                <w:szCs w:val="18"/>
                <w:lang w:val="en-US"/>
              </w:rPr>
              <w:t>.</w:t>
            </w:r>
          </w:p>
        </w:tc>
      </w:tr>
      <w:tr w:rsidR="00A80876" w:rsidTr="00A80876">
        <w:tc>
          <w:tcPr>
            <w:tcW w:w="1130" w:type="dxa"/>
          </w:tcPr>
          <w:p w:rsidR="00A80876" w:rsidRPr="004673DB" w:rsidRDefault="00A80876" w:rsidP="001278FF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Smartphone TRP BHH</w:t>
            </w:r>
          </w:p>
        </w:tc>
        <w:tc>
          <w:tcPr>
            <w:tcW w:w="976" w:type="dxa"/>
          </w:tcPr>
          <w:p w:rsidR="00A80876" w:rsidRPr="004673DB" w:rsidRDefault="00A80876" w:rsidP="001278FF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I</w:t>
            </w:r>
          </w:p>
        </w:tc>
        <w:tc>
          <w:tcPr>
            <w:tcW w:w="990" w:type="dxa"/>
          </w:tcPr>
          <w:p w:rsidR="00A80876" w:rsidRPr="004673DB" w:rsidRDefault="00A80876" w:rsidP="001278FF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737" w:type="dxa"/>
          </w:tcPr>
          <w:p w:rsidR="00A80876" w:rsidRPr="004673DB" w:rsidRDefault="00A80876" w:rsidP="001278FF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667" w:type="dxa"/>
          </w:tcPr>
          <w:p w:rsidR="00A80876" w:rsidRPr="004673DB" w:rsidRDefault="00A80876" w:rsidP="001278FF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704" w:type="dxa"/>
          </w:tcPr>
          <w:p w:rsidR="00A80876" w:rsidRPr="004673DB" w:rsidRDefault="00A80876" w:rsidP="001278FF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634" w:type="dxa"/>
          </w:tcPr>
          <w:p w:rsidR="00A80876" w:rsidRPr="004673DB" w:rsidRDefault="00A80876" w:rsidP="001278FF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925" w:type="dxa"/>
          </w:tcPr>
          <w:p w:rsidR="00A80876" w:rsidRPr="004673DB" w:rsidRDefault="00A80876" w:rsidP="001278FF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814" w:type="dxa"/>
          </w:tcPr>
          <w:p w:rsidR="00A80876" w:rsidRPr="004673DB" w:rsidRDefault="00A80876" w:rsidP="001278FF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711" w:type="dxa"/>
          </w:tcPr>
          <w:p w:rsidR="00A80876" w:rsidRPr="004673DB" w:rsidRDefault="00A80876" w:rsidP="001278FF">
            <w:pPr>
              <w:rPr>
                <w:sz w:val="18"/>
                <w:szCs w:val="18"/>
                <w:lang w:val="en-US"/>
              </w:rPr>
            </w:pPr>
          </w:p>
        </w:tc>
      </w:tr>
      <w:tr w:rsidR="00A80876" w:rsidTr="00A80876">
        <w:tc>
          <w:tcPr>
            <w:tcW w:w="1130" w:type="dxa"/>
          </w:tcPr>
          <w:p w:rsidR="00A80876" w:rsidRPr="004673DB" w:rsidRDefault="00A80876" w:rsidP="001278FF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…</w:t>
            </w:r>
          </w:p>
        </w:tc>
        <w:tc>
          <w:tcPr>
            <w:tcW w:w="976" w:type="dxa"/>
          </w:tcPr>
          <w:p w:rsidR="00A80876" w:rsidRPr="004673DB" w:rsidRDefault="00A80876" w:rsidP="001278FF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II</w:t>
            </w:r>
          </w:p>
        </w:tc>
        <w:tc>
          <w:tcPr>
            <w:tcW w:w="990" w:type="dxa"/>
          </w:tcPr>
          <w:p w:rsidR="00A80876" w:rsidRPr="004673DB" w:rsidRDefault="00A80876" w:rsidP="001278FF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737" w:type="dxa"/>
          </w:tcPr>
          <w:p w:rsidR="00A80876" w:rsidRPr="004673DB" w:rsidRDefault="00A80876" w:rsidP="001278FF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667" w:type="dxa"/>
          </w:tcPr>
          <w:p w:rsidR="00A80876" w:rsidRPr="004673DB" w:rsidRDefault="00A80876" w:rsidP="001278FF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704" w:type="dxa"/>
          </w:tcPr>
          <w:p w:rsidR="00A80876" w:rsidRPr="004673DB" w:rsidRDefault="00A80876" w:rsidP="001278FF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634" w:type="dxa"/>
          </w:tcPr>
          <w:p w:rsidR="00A80876" w:rsidRPr="004673DB" w:rsidRDefault="00A80876" w:rsidP="001278FF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925" w:type="dxa"/>
          </w:tcPr>
          <w:p w:rsidR="00A80876" w:rsidRPr="004673DB" w:rsidRDefault="00A80876" w:rsidP="001278FF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814" w:type="dxa"/>
          </w:tcPr>
          <w:p w:rsidR="00A80876" w:rsidRPr="004673DB" w:rsidRDefault="00A80876" w:rsidP="001278FF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711" w:type="dxa"/>
          </w:tcPr>
          <w:p w:rsidR="00A80876" w:rsidRPr="004673DB" w:rsidRDefault="00A80876" w:rsidP="001278FF">
            <w:pPr>
              <w:rPr>
                <w:sz w:val="18"/>
                <w:szCs w:val="18"/>
                <w:lang w:val="en-US"/>
              </w:rPr>
            </w:pPr>
          </w:p>
        </w:tc>
      </w:tr>
      <w:tr w:rsidR="00A80876" w:rsidTr="00A80876">
        <w:tc>
          <w:tcPr>
            <w:tcW w:w="1130" w:type="dxa"/>
          </w:tcPr>
          <w:p w:rsidR="00A80876" w:rsidRPr="004673DB" w:rsidRDefault="00A80876" w:rsidP="001278FF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LEE</w:t>
            </w:r>
          </w:p>
        </w:tc>
        <w:tc>
          <w:tcPr>
            <w:tcW w:w="976" w:type="dxa"/>
          </w:tcPr>
          <w:p w:rsidR="00A80876" w:rsidRPr="004673DB" w:rsidRDefault="00A80876" w:rsidP="001278FF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990" w:type="dxa"/>
          </w:tcPr>
          <w:p w:rsidR="00A80876" w:rsidRPr="004673DB" w:rsidRDefault="00A80876" w:rsidP="001278FF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737" w:type="dxa"/>
          </w:tcPr>
          <w:p w:rsidR="00A80876" w:rsidRPr="004673DB" w:rsidRDefault="00A80876" w:rsidP="001278FF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667" w:type="dxa"/>
          </w:tcPr>
          <w:p w:rsidR="00A80876" w:rsidRPr="004673DB" w:rsidRDefault="00A80876" w:rsidP="001278FF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704" w:type="dxa"/>
          </w:tcPr>
          <w:p w:rsidR="00A80876" w:rsidRPr="004673DB" w:rsidRDefault="00A80876" w:rsidP="001278FF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634" w:type="dxa"/>
          </w:tcPr>
          <w:p w:rsidR="00A80876" w:rsidRPr="004673DB" w:rsidRDefault="00A80876" w:rsidP="001278FF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925" w:type="dxa"/>
          </w:tcPr>
          <w:p w:rsidR="00A80876" w:rsidRPr="004673DB" w:rsidRDefault="00A80876" w:rsidP="001278FF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814" w:type="dxa"/>
          </w:tcPr>
          <w:p w:rsidR="00A80876" w:rsidRPr="004673DB" w:rsidRDefault="00A80876" w:rsidP="001278FF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711" w:type="dxa"/>
          </w:tcPr>
          <w:p w:rsidR="00A80876" w:rsidRPr="004673DB" w:rsidRDefault="00A80876" w:rsidP="001278FF">
            <w:pPr>
              <w:rPr>
                <w:sz w:val="18"/>
                <w:szCs w:val="18"/>
                <w:lang w:val="en-US"/>
              </w:rPr>
            </w:pPr>
          </w:p>
        </w:tc>
      </w:tr>
      <w:tr w:rsidR="00A80876" w:rsidTr="00A80876">
        <w:tc>
          <w:tcPr>
            <w:tcW w:w="1130" w:type="dxa"/>
          </w:tcPr>
          <w:p w:rsidR="00A80876" w:rsidRPr="004673DB" w:rsidRDefault="00A80876" w:rsidP="001278FF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…</w:t>
            </w:r>
          </w:p>
        </w:tc>
        <w:tc>
          <w:tcPr>
            <w:tcW w:w="976" w:type="dxa"/>
          </w:tcPr>
          <w:p w:rsidR="00A80876" w:rsidRPr="004673DB" w:rsidRDefault="00A80876" w:rsidP="001278FF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990" w:type="dxa"/>
          </w:tcPr>
          <w:p w:rsidR="00A80876" w:rsidRPr="004673DB" w:rsidRDefault="00A80876" w:rsidP="001278FF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737" w:type="dxa"/>
          </w:tcPr>
          <w:p w:rsidR="00A80876" w:rsidRPr="004673DB" w:rsidRDefault="00A80876" w:rsidP="001278FF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667" w:type="dxa"/>
          </w:tcPr>
          <w:p w:rsidR="00A80876" w:rsidRPr="004673DB" w:rsidRDefault="00A80876" w:rsidP="001278FF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704" w:type="dxa"/>
          </w:tcPr>
          <w:p w:rsidR="00A80876" w:rsidRPr="004673DB" w:rsidRDefault="00A80876" w:rsidP="001278FF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634" w:type="dxa"/>
          </w:tcPr>
          <w:p w:rsidR="00A80876" w:rsidRPr="004673DB" w:rsidRDefault="00A80876" w:rsidP="001278FF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925" w:type="dxa"/>
          </w:tcPr>
          <w:p w:rsidR="00A80876" w:rsidRPr="004673DB" w:rsidRDefault="00A80876" w:rsidP="001278FF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814" w:type="dxa"/>
          </w:tcPr>
          <w:p w:rsidR="00A80876" w:rsidRPr="004673DB" w:rsidRDefault="00A80876" w:rsidP="001278FF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711" w:type="dxa"/>
          </w:tcPr>
          <w:p w:rsidR="00A80876" w:rsidRPr="004673DB" w:rsidRDefault="00A80876" w:rsidP="001278FF">
            <w:pPr>
              <w:rPr>
                <w:sz w:val="18"/>
                <w:szCs w:val="18"/>
                <w:lang w:val="en-US"/>
              </w:rPr>
            </w:pPr>
          </w:p>
        </w:tc>
      </w:tr>
      <w:tr w:rsidR="00B148E9" w:rsidTr="00A80876">
        <w:tc>
          <w:tcPr>
            <w:tcW w:w="1130" w:type="dxa"/>
          </w:tcPr>
          <w:p w:rsidR="00B148E9" w:rsidRDefault="00B148E9" w:rsidP="001278FF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Etc.</w:t>
            </w:r>
          </w:p>
        </w:tc>
        <w:tc>
          <w:tcPr>
            <w:tcW w:w="976" w:type="dxa"/>
          </w:tcPr>
          <w:p w:rsidR="00B148E9" w:rsidRPr="004673DB" w:rsidRDefault="00B148E9" w:rsidP="001278FF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990" w:type="dxa"/>
          </w:tcPr>
          <w:p w:rsidR="00B148E9" w:rsidRPr="004673DB" w:rsidRDefault="00B148E9" w:rsidP="001278FF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737" w:type="dxa"/>
          </w:tcPr>
          <w:p w:rsidR="00B148E9" w:rsidRPr="004673DB" w:rsidRDefault="00B148E9" w:rsidP="001278FF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667" w:type="dxa"/>
          </w:tcPr>
          <w:p w:rsidR="00B148E9" w:rsidRPr="004673DB" w:rsidRDefault="00B148E9" w:rsidP="001278FF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704" w:type="dxa"/>
          </w:tcPr>
          <w:p w:rsidR="00B148E9" w:rsidRPr="004673DB" w:rsidRDefault="00B148E9" w:rsidP="001278FF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634" w:type="dxa"/>
          </w:tcPr>
          <w:p w:rsidR="00B148E9" w:rsidRPr="004673DB" w:rsidRDefault="00B148E9" w:rsidP="001278FF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925" w:type="dxa"/>
          </w:tcPr>
          <w:p w:rsidR="00B148E9" w:rsidRPr="004673DB" w:rsidRDefault="00B148E9" w:rsidP="001278FF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814" w:type="dxa"/>
          </w:tcPr>
          <w:p w:rsidR="00B148E9" w:rsidRPr="004673DB" w:rsidRDefault="00B148E9" w:rsidP="001278FF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711" w:type="dxa"/>
          </w:tcPr>
          <w:p w:rsidR="00B148E9" w:rsidRPr="004673DB" w:rsidRDefault="00B148E9" w:rsidP="001278FF">
            <w:pPr>
              <w:rPr>
                <w:sz w:val="18"/>
                <w:szCs w:val="18"/>
                <w:lang w:val="en-US"/>
              </w:rPr>
            </w:pPr>
          </w:p>
        </w:tc>
      </w:tr>
    </w:tbl>
    <w:p w:rsidR="00583FC6" w:rsidRDefault="00583FC6" w:rsidP="001278FF">
      <w:pPr>
        <w:rPr>
          <w:sz w:val="22"/>
          <w:szCs w:val="22"/>
          <w:lang w:val="en-US"/>
        </w:rPr>
      </w:pPr>
    </w:p>
    <w:p w:rsidR="00172A0F" w:rsidRPr="00A96DA2" w:rsidRDefault="00BD4C45" w:rsidP="001278FF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One might want to start the discussion up by deciding on deltas between min average and min </w:t>
      </w:r>
      <w:proofErr w:type="spellStart"/>
      <w:r>
        <w:rPr>
          <w:sz w:val="22"/>
          <w:szCs w:val="22"/>
          <w:lang w:val="en-US"/>
        </w:rPr>
        <w:t>min</w:t>
      </w:r>
      <w:proofErr w:type="spellEnd"/>
      <w:r>
        <w:rPr>
          <w:sz w:val="22"/>
          <w:szCs w:val="22"/>
          <w:lang w:val="en-US"/>
        </w:rPr>
        <w:t xml:space="preserve"> and from a previous contribution (R4-136344) this is proposed to be 3 dB for UTRA BHH TRP. Similarly</w:t>
      </w:r>
      <w:r w:rsidR="009B1F88">
        <w:rPr>
          <w:sz w:val="22"/>
          <w:szCs w:val="22"/>
          <w:lang w:val="en-US"/>
        </w:rPr>
        <w:t xml:space="preserve"> deltas can be discussed between recommended</w:t>
      </w:r>
      <w:r w:rsidR="00924686">
        <w:rPr>
          <w:sz w:val="22"/>
          <w:szCs w:val="22"/>
          <w:lang w:val="en-US"/>
        </w:rPr>
        <w:t xml:space="preserve"> and min average which might</w:t>
      </w:r>
      <w:r w:rsidR="009B1F88">
        <w:rPr>
          <w:sz w:val="22"/>
          <w:szCs w:val="22"/>
          <w:lang w:val="en-US"/>
        </w:rPr>
        <w:t xml:space="preserve"> speed the discussion up.</w:t>
      </w:r>
    </w:p>
    <w:p w:rsidR="001278FF" w:rsidRPr="004E1DA3" w:rsidRDefault="003E4463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Consensus among the participants needs to be reached with respect to which calculation basis that ap</w:t>
      </w:r>
      <w:r w:rsidR="00A05D2B">
        <w:rPr>
          <w:sz w:val="22"/>
          <w:szCs w:val="22"/>
          <w:lang w:val="en-US"/>
        </w:rPr>
        <w:t>plies for the requirement values setting</w:t>
      </w:r>
      <w:r>
        <w:rPr>
          <w:sz w:val="22"/>
          <w:szCs w:val="22"/>
          <w:lang w:val="en-US"/>
        </w:rPr>
        <w:t xml:space="preserve">. Some contributions refer to the </w:t>
      </w:r>
      <w:r w:rsidRPr="004E1DA3">
        <w:rPr>
          <w:b/>
          <w:sz w:val="22"/>
          <w:szCs w:val="22"/>
          <w:lang w:val="en-US"/>
        </w:rPr>
        <w:t>empirical approach</w:t>
      </w:r>
      <w:r>
        <w:rPr>
          <w:sz w:val="22"/>
          <w:szCs w:val="22"/>
          <w:lang w:val="en-US"/>
        </w:rPr>
        <w:t xml:space="preserve"> where several devices are measured and the statistics suggests a value to be specified.</w:t>
      </w:r>
      <w:r w:rsidR="00A05D2B">
        <w:rPr>
          <w:sz w:val="22"/>
          <w:szCs w:val="22"/>
          <w:lang w:val="en-US"/>
        </w:rPr>
        <w:t xml:space="preserve"> This is straight forward but has the disadvantage of being based on somewhat old technology, not considering new bands, CA etc. </w:t>
      </w:r>
      <w:r w:rsidR="003E1664">
        <w:rPr>
          <w:sz w:val="22"/>
          <w:szCs w:val="22"/>
          <w:lang w:val="en-US"/>
        </w:rPr>
        <w:t xml:space="preserve">Alternatively values can be derived from a </w:t>
      </w:r>
      <w:r w:rsidR="003E1664" w:rsidRPr="004E1DA3">
        <w:rPr>
          <w:b/>
          <w:sz w:val="22"/>
          <w:szCs w:val="22"/>
          <w:lang w:val="en-US"/>
        </w:rPr>
        <w:t>theoretical basis</w:t>
      </w:r>
      <w:r w:rsidR="003E1664">
        <w:rPr>
          <w:sz w:val="22"/>
          <w:szCs w:val="22"/>
          <w:lang w:val="en-US"/>
        </w:rPr>
        <w:t xml:space="preserve"> where conducted performance, already well specified by 3GPP, together with antenna performance constitute</w:t>
      </w:r>
      <w:r w:rsidR="004E1DA3">
        <w:rPr>
          <w:sz w:val="22"/>
          <w:szCs w:val="22"/>
          <w:lang w:val="en-US"/>
        </w:rPr>
        <w:t xml:space="preserve">s our specification. A third approach is the </w:t>
      </w:r>
      <w:r w:rsidR="004E1DA3" w:rsidRPr="004E1DA3">
        <w:rPr>
          <w:b/>
          <w:sz w:val="22"/>
          <w:szCs w:val="22"/>
          <w:lang w:val="en-US"/>
        </w:rPr>
        <w:t>system need</w:t>
      </w:r>
      <w:r w:rsidR="00067681">
        <w:rPr>
          <w:b/>
          <w:sz w:val="22"/>
          <w:szCs w:val="22"/>
          <w:lang w:val="en-US"/>
        </w:rPr>
        <w:t>s</w:t>
      </w:r>
      <w:r w:rsidR="004E1DA3" w:rsidRPr="004E1DA3">
        <w:rPr>
          <w:b/>
          <w:sz w:val="22"/>
          <w:szCs w:val="22"/>
          <w:lang w:val="en-US"/>
        </w:rPr>
        <w:t xml:space="preserve"> approach</w:t>
      </w:r>
      <w:r w:rsidR="004E1DA3">
        <w:rPr>
          <w:b/>
          <w:sz w:val="22"/>
          <w:szCs w:val="22"/>
          <w:lang w:val="en-US"/>
        </w:rPr>
        <w:t xml:space="preserve"> </w:t>
      </w:r>
      <w:r w:rsidR="004E1DA3">
        <w:rPr>
          <w:sz w:val="22"/>
          <w:szCs w:val="22"/>
          <w:lang w:val="en-US"/>
        </w:rPr>
        <w:t>where the specific</w:t>
      </w:r>
      <w:r w:rsidR="00067681">
        <w:rPr>
          <w:sz w:val="22"/>
          <w:szCs w:val="22"/>
          <w:lang w:val="en-US"/>
        </w:rPr>
        <w:t xml:space="preserve">ation is based on link budgets and propagation model simulations. This approach benefits from a holistic view on the total system performance. </w:t>
      </w:r>
      <w:r w:rsidR="00471B1C">
        <w:rPr>
          <w:sz w:val="22"/>
          <w:szCs w:val="22"/>
          <w:lang w:val="en-US"/>
        </w:rPr>
        <w:t xml:space="preserve">It is however a difficult task and therefore likely not offered by </w:t>
      </w:r>
      <w:r w:rsidR="00F27B15">
        <w:rPr>
          <w:sz w:val="22"/>
          <w:szCs w:val="22"/>
          <w:lang w:val="en-US"/>
        </w:rPr>
        <w:t xml:space="preserve">many </w:t>
      </w:r>
      <w:r w:rsidR="00471B1C">
        <w:rPr>
          <w:sz w:val="22"/>
          <w:szCs w:val="22"/>
          <w:lang w:val="en-US"/>
        </w:rPr>
        <w:t>contributors.</w:t>
      </w:r>
    </w:p>
    <w:p w:rsidR="00921050" w:rsidRDefault="00921050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_________________________________________________________________________________</w:t>
      </w:r>
    </w:p>
    <w:p w:rsidR="00DD4635" w:rsidRDefault="00FB08B6">
      <w:pPr>
        <w:rPr>
          <w:sz w:val="36"/>
          <w:szCs w:val="36"/>
          <w:lang w:val="en-US"/>
        </w:rPr>
      </w:pPr>
      <w:r>
        <w:rPr>
          <w:sz w:val="36"/>
          <w:szCs w:val="36"/>
          <w:lang w:val="en-US"/>
        </w:rPr>
        <w:t>5.</w:t>
      </w:r>
      <w:r>
        <w:rPr>
          <w:sz w:val="36"/>
          <w:szCs w:val="36"/>
          <w:lang w:val="en-US"/>
        </w:rPr>
        <w:tab/>
        <w:t>References</w:t>
      </w:r>
    </w:p>
    <w:p w:rsidR="004365FC" w:rsidRDefault="009231A9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[1]</w:t>
      </w:r>
      <w:r>
        <w:rPr>
          <w:sz w:val="22"/>
          <w:szCs w:val="22"/>
          <w:lang w:val="en-US"/>
        </w:rPr>
        <w:tab/>
        <w:t>R4-143383</w:t>
      </w:r>
    </w:p>
    <w:p w:rsidR="009231A9" w:rsidRPr="004365FC" w:rsidRDefault="009231A9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[2]</w:t>
      </w:r>
      <w:r>
        <w:rPr>
          <w:sz w:val="22"/>
          <w:szCs w:val="22"/>
          <w:lang w:val="en-US"/>
        </w:rPr>
        <w:tab/>
        <w:t>TS 37.144</w:t>
      </w:r>
    </w:p>
    <w:p w:rsidR="00921050" w:rsidRDefault="00921050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_________________________________________________________________________________</w:t>
      </w:r>
    </w:p>
    <w:p w:rsidR="000D26E6" w:rsidRDefault="000D26E6">
      <w:pPr>
        <w:rPr>
          <w:sz w:val="22"/>
          <w:szCs w:val="22"/>
          <w:lang w:val="en-US"/>
        </w:rPr>
      </w:pPr>
    </w:p>
    <w:p w:rsidR="000D26E6" w:rsidRPr="000E0EC4" w:rsidRDefault="000D26E6">
      <w:pPr>
        <w:rPr>
          <w:sz w:val="36"/>
          <w:szCs w:val="36"/>
          <w:lang w:val="en-US"/>
        </w:rPr>
      </w:pPr>
    </w:p>
    <w:p w:rsidR="00DC0491" w:rsidRDefault="00DC0491">
      <w:pPr>
        <w:rPr>
          <w:lang w:val="en-US"/>
        </w:rPr>
      </w:pPr>
    </w:p>
    <w:p w:rsidR="00DC0491" w:rsidRDefault="00DC0491">
      <w:pPr>
        <w:rPr>
          <w:lang w:val="en-US"/>
        </w:rPr>
      </w:pPr>
    </w:p>
    <w:p w:rsidR="00DC0491" w:rsidRPr="00DC0491" w:rsidRDefault="00DC0491">
      <w:pPr>
        <w:rPr>
          <w:lang w:val="en-US"/>
        </w:rPr>
      </w:pPr>
    </w:p>
    <w:sectPr w:rsidR="00DC0491" w:rsidRPr="00DC0491" w:rsidSect="00CA61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4686" w:rsidRDefault="00924686" w:rsidP="007310DF">
      <w:pPr>
        <w:spacing w:after="0"/>
      </w:pPr>
      <w:r>
        <w:separator/>
      </w:r>
    </w:p>
  </w:endnote>
  <w:endnote w:type="continuationSeparator" w:id="0">
    <w:p w:rsidR="00924686" w:rsidRDefault="00924686" w:rsidP="007310D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4686" w:rsidRDefault="00924686" w:rsidP="007310DF">
      <w:pPr>
        <w:spacing w:after="0"/>
      </w:pPr>
      <w:r>
        <w:separator/>
      </w:r>
    </w:p>
  </w:footnote>
  <w:footnote w:type="continuationSeparator" w:id="0">
    <w:p w:rsidR="00924686" w:rsidRDefault="00924686" w:rsidP="007310DF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377CA"/>
    <w:multiLevelType w:val="hybridMultilevel"/>
    <w:tmpl w:val="3A1CD2B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346EEF"/>
    <w:multiLevelType w:val="hybridMultilevel"/>
    <w:tmpl w:val="3E8CF8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8750EB"/>
    <w:multiLevelType w:val="hybridMultilevel"/>
    <w:tmpl w:val="8BF4A98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04053C8"/>
    <w:multiLevelType w:val="hybridMultilevel"/>
    <w:tmpl w:val="B3DC894C"/>
    <w:lvl w:ilvl="0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7E46290F"/>
    <w:multiLevelType w:val="hybridMultilevel"/>
    <w:tmpl w:val="591284E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proofState w:spelling="clean" w:grammar="clean"/>
  <w:defaultTabStop w:val="1304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C0491"/>
    <w:rsid w:val="00062A37"/>
    <w:rsid w:val="00067681"/>
    <w:rsid w:val="000A5596"/>
    <w:rsid w:val="000B5832"/>
    <w:rsid w:val="000D26E6"/>
    <w:rsid w:val="000E0EC4"/>
    <w:rsid w:val="00106AAE"/>
    <w:rsid w:val="001278FF"/>
    <w:rsid w:val="00152720"/>
    <w:rsid w:val="00162E75"/>
    <w:rsid w:val="00172A0F"/>
    <w:rsid w:val="001A0C91"/>
    <w:rsid w:val="001A1587"/>
    <w:rsid w:val="001C16CA"/>
    <w:rsid w:val="002060DD"/>
    <w:rsid w:val="00214EE0"/>
    <w:rsid w:val="0026516C"/>
    <w:rsid w:val="002C01C3"/>
    <w:rsid w:val="002C68CB"/>
    <w:rsid w:val="00301CEC"/>
    <w:rsid w:val="00306D9B"/>
    <w:rsid w:val="003134A1"/>
    <w:rsid w:val="003556C6"/>
    <w:rsid w:val="00366E72"/>
    <w:rsid w:val="003A6636"/>
    <w:rsid w:val="003E1664"/>
    <w:rsid w:val="003E4463"/>
    <w:rsid w:val="003F0298"/>
    <w:rsid w:val="003F318B"/>
    <w:rsid w:val="0041177C"/>
    <w:rsid w:val="00420285"/>
    <w:rsid w:val="004365FC"/>
    <w:rsid w:val="00454CC7"/>
    <w:rsid w:val="004673DB"/>
    <w:rsid w:val="00471B1C"/>
    <w:rsid w:val="004770EA"/>
    <w:rsid w:val="00477930"/>
    <w:rsid w:val="004B1388"/>
    <w:rsid w:val="004C5D8E"/>
    <w:rsid w:val="004E1DA3"/>
    <w:rsid w:val="004E73B7"/>
    <w:rsid w:val="00550DB5"/>
    <w:rsid w:val="00553B51"/>
    <w:rsid w:val="00583FC6"/>
    <w:rsid w:val="005847CB"/>
    <w:rsid w:val="00596067"/>
    <w:rsid w:val="005A2984"/>
    <w:rsid w:val="005B10F0"/>
    <w:rsid w:val="005B56D4"/>
    <w:rsid w:val="005D287D"/>
    <w:rsid w:val="005F4999"/>
    <w:rsid w:val="00640F51"/>
    <w:rsid w:val="00646DCE"/>
    <w:rsid w:val="00661E00"/>
    <w:rsid w:val="006632FC"/>
    <w:rsid w:val="00666C23"/>
    <w:rsid w:val="00691E17"/>
    <w:rsid w:val="006A7947"/>
    <w:rsid w:val="006D5A49"/>
    <w:rsid w:val="00700F70"/>
    <w:rsid w:val="007310DF"/>
    <w:rsid w:val="00756832"/>
    <w:rsid w:val="007C061F"/>
    <w:rsid w:val="007C14E1"/>
    <w:rsid w:val="007D1091"/>
    <w:rsid w:val="007F0C52"/>
    <w:rsid w:val="007F519D"/>
    <w:rsid w:val="00815900"/>
    <w:rsid w:val="0082457D"/>
    <w:rsid w:val="008354E4"/>
    <w:rsid w:val="00845731"/>
    <w:rsid w:val="00876156"/>
    <w:rsid w:val="008878D5"/>
    <w:rsid w:val="00890A2E"/>
    <w:rsid w:val="008D6E0A"/>
    <w:rsid w:val="008E3105"/>
    <w:rsid w:val="00911229"/>
    <w:rsid w:val="00921050"/>
    <w:rsid w:val="009231A9"/>
    <w:rsid w:val="00924686"/>
    <w:rsid w:val="00934DB2"/>
    <w:rsid w:val="0096085C"/>
    <w:rsid w:val="00987495"/>
    <w:rsid w:val="009A6231"/>
    <w:rsid w:val="009B1F88"/>
    <w:rsid w:val="009E3D12"/>
    <w:rsid w:val="009E3E88"/>
    <w:rsid w:val="009F31FC"/>
    <w:rsid w:val="009F6303"/>
    <w:rsid w:val="009F79F6"/>
    <w:rsid w:val="00A03A6D"/>
    <w:rsid w:val="00A05D2B"/>
    <w:rsid w:val="00A13621"/>
    <w:rsid w:val="00A30AA8"/>
    <w:rsid w:val="00A80876"/>
    <w:rsid w:val="00A96DA2"/>
    <w:rsid w:val="00AA5FE6"/>
    <w:rsid w:val="00AB6E51"/>
    <w:rsid w:val="00AC1619"/>
    <w:rsid w:val="00AE1952"/>
    <w:rsid w:val="00B07249"/>
    <w:rsid w:val="00B148E9"/>
    <w:rsid w:val="00B23E89"/>
    <w:rsid w:val="00B50D7E"/>
    <w:rsid w:val="00B54797"/>
    <w:rsid w:val="00BB7711"/>
    <w:rsid w:val="00BC6B84"/>
    <w:rsid w:val="00BD4C45"/>
    <w:rsid w:val="00BD51BF"/>
    <w:rsid w:val="00C0317E"/>
    <w:rsid w:val="00C3068A"/>
    <w:rsid w:val="00C901EA"/>
    <w:rsid w:val="00CA611B"/>
    <w:rsid w:val="00CB5C3A"/>
    <w:rsid w:val="00D02478"/>
    <w:rsid w:val="00D21DF6"/>
    <w:rsid w:val="00D2781A"/>
    <w:rsid w:val="00D374DE"/>
    <w:rsid w:val="00D534BC"/>
    <w:rsid w:val="00D54241"/>
    <w:rsid w:val="00D56E60"/>
    <w:rsid w:val="00D8164E"/>
    <w:rsid w:val="00DA2567"/>
    <w:rsid w:val="00DC0491"/>
    <w:rsid w:val="00DD2564"/>
    <w:rsid w:val="00DD4635"/>
    <w:rsid w:val="00DE4F43"/>
    <w:rsid w:val="00E114EA"/>
    <w:rsid w:val="00E118AB"/>
    <w:rsid w:val="00E27ED4"/>
    <w:rsid w:val="00E46F05"/>
    <w:rsid w:val="00E5123A"/>
    <w:rsid w:val="00EB7AA3"/>
    <w:rsid w:val="00EC58E7"/>
    <w:rsid w:val="00ED1068"/>
    <w:rsid w:val="00F27B15"/>
    <w:rsid w:val="00F343AF"/>
    <w:rsid w:val="00F775D3"/>
    <w:rsid w:val="00F82569"/>
    <w:rsid w:val="00F83FB2"/>
    <w:rsid w:val="00F84C7C"/>
    <w:rsid w:val="00FA3AFF"/>
    <w:rsid w:val="00FB08B6"/>
    <w:rsid w:val="00FC1F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sv-SE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049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1">
    <w:name w:val="heading 1"/>
    <w:next w:val="Normal"/>
    <w:link w:val="Heading1Char"/>
    <w:qFormat/>
    <w:rsid w:val="00BB771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qFormat/>
    <w:rsid w:val="00DC0491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1"/>
        <w:tab w:val="left" w:pos="5041"/>
        <w:tab w:val="left" w:pos="5761"/>
        <w:tab w:val="left" w:pos="6481"/>
        <w:tab w:val="left" w:pos="7201"/>
      </w:tabs>
      <w:spacing w:before="120" w:after="240" w:line="240" w:lineRule="auto"/>
    </w:pPr>
    <w:rPr>
      <w:rFonts w:cs="Times New Roman"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DC0491"/>
    <w:rPr>
      <w:rFonts w:cs="Times New Roman"/>
      <w:lang w:val="en-US" w:eastAsia="en-US"/>
    </w:rPr>
  </w:style>
  <w:style w:type="paragraph" w:styleId="Header">
    <w:name w:val="header"/>
    <w:basedOn w:val="Normal"/>
    <w:link w:val="HeaderChar"/>
    <w:uiPriority w:val="99"/>
    <w:semiHidden/>
    <w:unhideWhenUsed/>
    <w:rsid w:val="00F343AF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343AF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semiHidden/>
    <w:unhideWhenUsed/>
    <w:rsid w:val="00F343AF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343AF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596067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BB7711"/>
    <w:rPr>
      <w:rFonts w:ascii="Arial" w:eastAsia="Times New Roman" w:hAnsi="Arial" w:cs="Times New Roman"/>
      <w:sz w:val="36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26E6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26E6"/>
    <w:rPr>
      <w:rFonts w:ascii="Tahoma" w:eastAsia="Times New Roman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59"/>
    <w:rsid w:val="004673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380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2</Pages>
  <Words>554</Words>
  <Characters>2940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Sony Ericsson Mobile Communications</Company>
  <LinksUpToDate>false</LinksUpToDate>
  <CharactersWithSpaces>3488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23001082</dc:creator>
  <cp:lastModifiedBy>23001082</cp:lastModifiedBy>
  <cp:revision>10</cp:revision>
  <dcterms:created xsi:type="dcterms:W3CDTF">2014-08-07T12:02:00Z</dcterms:created>
  <dcterms:modified xsi:type="dcterms:W3CDTF">2014-08-11T12:35:00Z</dcterms:modified>
</cp:coreProperties>
</file>