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13E9" w:rsidRPr="000B2A91" w:rsidRDefault="00DC13E9" w:rsidP="00DC13E9">
      <w:pPr>
        <w:pStyle w:val="Header"/>
        <w:tabs>
          <w:tab w:val="right" w:pos="9356"/>
          <w:tab w:val="right" w:pos="10206"/>
        </w:tabs>
        <w:rPr>
          <w:sz w:val="24"/>
        </w:rPr>
      </w:pPr>
      <w:bookmarkStart w:id="0" w:name="_Ref399006623"/>
      <w:bookmarkStart w:id="1" w:name="_Toc92513360"/>
      <w:r w:rsidRPr="000B2A91">
        <w:rPr>
          <w:sz w:val="24"/>
        </w:rPr>
        <w:t>TSG-RAN Working Group 4 (Radio) meeting #</w:t>
      </w:r>
      <w:r w:rsidR="00365C67">
        <w:rPr>
          <w:sz w:val="24"/>
        </w:rPr>
        <w:t>65</w:t>
      </w:r>
      <w:r w:rsidRPr="000B2A91">
        <w:rPr>
          <w:sz w:val="24"/>
        </w:rPr>
        <w:tab/>
      </w:r>
      <w:r w:rsidRPr="000B2A91">
        <w:rPr>
          <w:b w:val="0"/>
          <w:sz w:val="22"/>
        </w:rPr>
        <w:t>R4-</w:t>
      </w:r>
      <w:r w:rsidR="00F57C80" w:rsidRPr="00F57C80">
        <w:rPr>
          <w:b w:val="0"/>
          <w:sz w:val="22"/>
        </w:rPr>
        <w:t>126427</w:t>
      </w:r>
    </w:p>
    <w:p w:rsidR="00DC13E9" w:rsidRPr="000B2A91" w:rsidRDefault="00365C67" w:rsidP="00DC13E9">
      <w:pPr>
        <w:pStyle w:val="Header"/>
        <w:tabs>
          <w:tab w:val="right" w:pos="9356"/>
          <w:tab w:val="right" w:pos="10206"/>
        </w:tabs>
        <w:rPr>
          <w:sz w:val="24"/>
        </w:rPr>
      </w:pPr>
      <w:r>
        <w:rPr>
          <w:sz w:val="24"/>
        </w:rPr>
        <w:t>New Orleans</w:t>
      </w:r>
      <w:r w:rsidR="00DC13E9" w:rsidRPr="000B2A91">
        <w:rPr>
          <w:sz w:val="24"/>
        </w:rPr>
        <w:t xml:space="preserve">, </w:t>
      </w:r>
      <w:r w:rsidR="00F03224">
        <w:rPr>
          <w:sz w:val="24"/>
        </w:rPr>
        <w:t>US</w:t>
      </w:r>
      <w:r w:rsidR="00DC13E9" w:rsidRPr="000B2A91">
        <w:rPr>
          <w:sz w:val="24"/>
        </w:rPr>
        <w:t xml:space="preserve">, </w:t>
      </w:r>
      <w:r>
        <w:rPr>
          <w:sz w:val="24"/>
        </w:rPr>
        <w:t>Now</w:t>
      </w:r>
      <w:r w:rsidR="00DC13E9" w:rsidRPr="000B2A91">
        <w:rPr>
          <w:sz w:val="24"/>
        </w:rPr>
        <w:t xml:space="preserve"> </w:t>
      </w:r>
      <w:r>
        <w:rPr>
          <w:sz w:val="24"/>
        </w:rPr>
        <w:t>12</w:t>
      </w:r>
      <w:r w:rsidR="00F03224" w:rsidRPr="00F03224">
        <w:rPr>
          <w:sz w:val="24"/>
          <w:vertAlign w:val="superscript"/>
        </w:rPr>
        <w:t>th</w:t>
      </w:r>
      <w:r w:rsidR="00DC13E9" w:rsidRPr="000B2A91">
        <w:rPr>
          <w:sz w:val="24"/>
        </w:rPr>
        <w:t xml:space="preserve"> – </w:t>
      </w:r>
      <w:r>
        <w:rPr>
          <w:sz w:val="24"/>
        </w:rPr>
        <w:t>16</w:t>
      </w:r>
      <w:r w:rsidR="00DC13E9" w:rsidRPr="000B2A91">
        <w:rPr>
          <w:sz w:val="24"/>
          <w:vertAlign w:val="superscript"/>
        </w:rPr>
        <w:t>th</w:t>
      </w:r>
      <w:r w:rsidR="00DC13E9">
        <w:rPr>
          <w:sz w:val="24"/>
        </w:rPr>
        <w:t>, 2012</w:t>
      </w:r>
    </w:p>
    <w:p w:rsidR="00DC13E9" w:rsidRPr="00915069" w:rsidRDefault="00DC13E9" w:rsidP="00DC13E9">
      <w:pPr>
        <w:tabs>
          <w:tab w:val="left" w:pos="1985"/>
        </w:tabs>
        <w:spacing w:after="100" w:afterAutospacing="1"/>
        <w:jc w:val="both"/>
        <w:rPr>
          <w:b/>
          <w:noProof/>
          <w:sz w:val="24"/>
          <w:lang w:val="en-US"/>
        </w:rPr>
      </w:pPr>
    </w:p>
    <w:p w:rsidR="00DC13E9" w:rsidRPr="00B16EEF" w:rsidRDefault="00DC13E9" w:rsidP="00DC13E9">
      <w:pPr>
        <w:tabs>
          <w:tab w:val="left" w:pos="1985"/>
        </w:tabs>
        <w:jc w:val="both"/>
        <w:rPr>
          <w:b/>
          <w:sz w:val="22"/>
        </w:rPr>
      </w:pPr>
      <w:r w:rsidRPr="00B16EEF">
        <w:rPr>
          <w:b/>
          <w:sz w:val="22"/>
        </w:rPr>
        <w:t xml:space="preserve">Source: </w:t>
      </w:r>
      <w:r w:rsidRPr="00B16EEF">
        <w:rPr>
          <w:b/>
          <w:sz w:val="22"/>
        </w:rPr>
        <w:tab/>
      </w:r>
      <w:r w:rsidRPr="00B16EEF">
        <w:rPr>
          <w:sz w:val="22"/>
        </w:rPr>
        <w:t>Nokia</w:t>
      </w:r>
      <w:r>
        <w:rPr>
          <w:sz w:val="22"/>
        </w:rPr>
        <w:t xml:space="preserve"> Corporation</w:t>
      </w:r>
    </w:p>
    <w:p w:rsidR="00DC13E9" w:rsidRPr="00090CC0" w:rsidRDefault="00DC13E9" w:rsidP="00DC13E9">
      <w:pPr>
        <w:rPr>
          <w:b/>
          <w:sz w:val="22"/>
        </w:rPr>
      </w:pPr>
      <w:r w:rsidRPr="00B16EEF">
        <w:rPr>
          <w:b/>
          <w:sz w:val="22"/>
        </w:rPr>
        <w:t>Title:</w:t>
      </w:r>
      <w:r w:rsidRPr="00B16EEF">
        <w:rPr>
          <w:sz w:val="22"/>
        </w:rPr>
        <w:t xml:space="preserve"> </w:t>
      </w:r>
      <w:r w:rsidRPr="00B16EEF">
        <w:rPr>
          <w:sz w:val="22"/>
        </w:rPr>
        <w:tab/>
      </w:r>
      <w:r w:rsidR="001453C5">
        <w:rPr>
          <w:sz w:val="22"/>
        </w:rPr>
        <w:tab/>
      </w:r>
      <w:r w:rsidR="001453C5">
        <w:rPr>
          <w:sz w:val="22"/>
        </w:rPr>
        <w:tab/>
      </w:r>
      <w:r w:rsidR="001453C5">
        <w:rPr>
          <w:sz w:val="22"/>
        </w:rPr>
        <w:tab/>
      </w:r>
      <w:r w:rsidR="001453C5">
        <w:rPr>
          <w:sz w:val="22"/>
        </w:rPr>
        <w:tab/>
      </w:r>
      <w:r w:rsidR="00BB660C" w:rsidRPr="00BB660C">
        <w:rPr>
          <w:sz w:val="22"/>
        </w:rPr>
        <w:t xml:space="preserve">MIMO OTA </w:t>
      </w:r>
      <w:r w:rsidR="002039D1">
        <w:rPr>
          <w:sz w:val="22"/>
        </w:rPr>
        <w:t>AWGN</w:t>
      </w:r>
      <w:r w:rsidR="00BB660C" w:rsidRPr="00BB660C">
        <w:rPr>
          <w:sz w:val="22"/>
        </w:rPr>
        <w:t xml:space="preserve"> measurements</w:t>
      </w:r>
    </w:p>
    <w:p w:rsidR="00DC13E9" w:rsidRDefault="00DC13E9" w:rsidP="00DC13E9">
      <w:pPr>
        <w:tabs>
          <w:tab w:val="left" w:pos="1985"/>
        </w:tabs>
        <w:jc w:val="both"/>
        <w:rPr>
          <w:sz w:val="22"/>
        </w:rPr>
      </w:pPr>
      <w:r w:rsidRPr="00B16EEF">
        <w:rPr>
          <w:b/>
          <w:sz w:val="22"/>
        </w:rPr>
        <w:t>Agenda Item:</w:t>
      </w:r>
      <w:r w:rsidR="00050957">
        <w:rPr>
          <w:b/>
          <w:sz w:val="22"/>
        </w:rPr>
        <w:t xml:space="preserve"> </w:t>
      </w:r>
      <w:r w:rsidR="007A487A">
        <w:rPr>
          <w:b/>
          <w:sz w:val="22"/>
        </w:rPr>
        <w:tab/>
      </w:r>
      <w:bookmarkStart w:id="2" w:name="_GoBack"/>
      <w:r w:rsidR="00F57C80" w:rsidRPr="004569D3">
        <w:rPr>
          <w:sz w:val="22"/>
        </w:rPr>
        <w:t>6.21</w:t>
      </w:r>
      <w:bookmarkEnd w:id="2"/>
    </w:p>
    <w:p w:rsidR="00DC13E9" w:rsidRDefault="00DC13E9" w:rsidP="00DC13E9">
      <w:pPr>
        <w:tabs>
          <w:tab w:val="left" w:pos="1985"/>
        </w:tabs>
        <w:jc w:val="both"/>
        <w:rPr>
          <w:sz w:val="22"/>
        </w:rPr>
      </w:pPr>
      <w:r w:rsidRPr="00B16EEF">
        <w:rPr>
          <w:b/>
          <w:sz w:val="22"/>
        </w:rPr>
        <w:t>Document for:</w:t>
      </w:r>
      <w:r w:rsidRPr="00B16EEF">
        <w:rPr>
          <w:sz w:val="22"/>
        </w:rPr>
        <w:tab/>
      </w:r>
      <w:r w:rsidR="00B122C6">
        <w:rPr>
          <w:sz w:val="22"/>
        </w:rPr>
        <w:t>Discussion</w:t>
      </w:r>
    </w:p>
    <w:bookmarkEnd w:id="0"/>
    <w:bookmarkEnd w:id="1"/>
    <w:p w:rsidR="00DC13E9" w:rsidRDefault="00DC13E9" w:rsidP="00DC13E9">
      <w:pPr>
        <w:pStyle w:val="Heading1"/>
        <w:numPr>
          <w:ilvl w:val="0"/>
          <w:numId w:val="1"/>
        </w:numPr>
        <w:tabs>
          <w:tab w:val="num" w:pos="45"/>
        </w:tabs>
        <w:ind w:left="405"/>
      </w:pPr>
      <w:r w:rsidRPr="00B16EEF">
        <w:t>Introduction</w:t>
      </w:r>
    </w:p>
    <w:p w:rsidR="00F57C80" w:rsidRDefault="0027279B" w:rsidP="00F57C80">
      <w:r>
        <w:t>In Santa Rosa</w:t>
      </w:r>
      <w:r w:rsidR="00264F5F">
        <w:t>, it</w:t>
      </w:r>
      <w:r>
        <w:t xml:space="preserve"> was agreed that </w:t>
      </w:r>
      <w:r w:rsidR="002039D1">
        <w:t xml:space="preserve">the </w:t>
      </w:r>
      <w:r w:rsidR="0082300A" w:rsidRPr="0082300A">
        <w:t xml:space="preserve">way </w:t>
      </w:r>
      <w:r w:rsidR="005F6F61">
        <w:t xml:space="preserve">of </w:t>
      </w:r>
      <w:r>
        <w:t xml:space="preserve">creating SNR </w:t>
      </w:r>
      <w:r w:rsidR="0082300A" w:rsidRPr="0082300A">
        <w:t xml:space="preserve">needs to be </w:t>
      </w:r>
      <w:r>
        <w:t>defined before it is introduced to MIMO OTA testing [2]</w:t>
      </w:r>
      <w:r w:rsidR="005F6F61">
        <w:t>. Companies were</w:t>
      </w:r>
      <w:r w:rsidR="0082300A" w:rsidRPr="0082300A">
        <w:t xml:space="preserve"> requested to provide contributions on the different</w:t>
      </w:r>
      <w:r w:rsidR="005F6F61">
        <w:t xml:space="preserve"> implementations of SNR and </w:t>
      </w:r>
      <w:r w:rsidR="00FF1336">
        <w:t>their</w:t>
      </w:r>
      <w:r w:rsidR="005F6F61">
        <w:t xml:space="preserve"> impact</w:t>
      </w:r>
      <w:r w:rsidR="00FF1336">
        <w:t>s on</w:t>
      </w:r>
      <w:r w:rsidR="005F6F61">
        <w:t xml:space="preserve"> to the</w:t>
      </w:r>
      <w:r w:rsidR="009006C4">
        <w:t xml:space="preserve"> test</w:t>
      </w:r>
      <w:r w:rsidR="005F6F61">
        <w:t xml:space="preserve"> </w:t>
      </w:r>
      <w:r w:rsidR="00264F5F">
        <w:t>results</w:t>
      </w:r>
      <w:r w:rsidR="00264F5F" w:rsidRPr="0082300A">
        <w:t>.</w:t>
      </w:r>
      <w:r w:rsidR="00264F5F">
        <w:t xml:space="preserve"> This</w:t>
      </w:r>
      <w:r w:rsidR="00F57C80">
        <w:t xml:space="preserve"> contribution reports test results</w:t>
      </w:r>
      <w:r w:rsidR="00FF1336">
        <w:t xml:space="preserve"> for the</w:t>
      </w:r>
      <w:r w:rsidR="00F57C80">
        <w:t xml:space="preserve"> following trials;</w:t>
      </w:r>
    </w:p>
    <w:p w:rsidR="00F57C80" w:rsidRDefault="00F57C80" w:rsidP="00FF4A27">
      <w:pPr>
        <w:numPr>
          <w:ilvl w:val="0"/>
          <w:numId w:val="10"/>
        </w:numPr>
      </w:pPr>
      <w:r>
        <w:t>TRS versus multiprobe MIMO OTA</w:t>
      </w:r>
    </w:p>
    <w:p w:rsidR="005137D6" w:rsidRDefault="005137D6" w:rsidP="00FF4A27">
      <w:pPr>
        <w:numPr>
          <w:ilvl w:val="0"/>
          <w:numId w:val="10"/>
        </w:numPr>
      </w:pPr>
      <w:r w:rsidRPr="005137D6">
        <w:t xml:space="preserve">Impact of correlated </w:t>
      </w:r>
      <w:r w:rsidR="00264F5F" w:rsidRPr="005137D6">
        <w:t>vs.</w:t>
      </w:r>
      <w:r w:rsidRPr="005137D6">
        <w:t xml:space="preserve"> non-correlated </w:t>
      </w:r>
      <w:r w:rsidR="002039D1">
        <w:t>AWGN</w:t>
      </w:r>
    </w:p>
    <w:p w:rsidR="00F57C80" w:rsidRDefault="00F57C80" w:rsidP="00FF4A27">
      <w:pPr>
        <w:numPr>
          <w:ilvl w:val="0"/>
          <w:numId w:val="10"/>
        </w:numPr>
      </w:pPr>
      <w:r>
        <w:t>Impact of gain imbalance in thermal noise</w:t>
      </w:r>
      <w:r w:rsidR="002039D1">
        <w:t xml:space="preserve"> only</w:t>
      </w:r>
      <w:r>
        <w:t xml:space="preserve"> </w:t>
      </w:r>
      <w:r w:rsidR="00264F5F">
        <w:t>vs.</w:t>
      </w:r>
      <w:r>
        <w:t xml:space="preserve"> </w:t>
      </w:r>
      <w:r w:rsidR="002039D1">
        <w:t>AWGN</w:t>
      </w:r>
      <w:r>
        <w:t xml:space="preserve"> test cases</w:t>
      </w:r>
    </w:p>
    <w:p w:rsidR="00F57C80" w:rsidRDefault="005A16D6" w:rsidP="00FF4A27">
      <w:pPr>
        <w:numPr>
          <w:ilvl w:val="0"/>
          <w:numId w:val="10"/>
        </w:numPr>
      </w:pPr>
      <w:r>
        <w:t>T</w:t>
      </w:r>
      <w:r w:rsidR="00F57C80">
        <w:t xml:space="preserve">est results of </w:t>
      </w:r>
      <w:r w:rsidR="00911540">
        <w:t xml:space="preserve"> commercial LTE devices</w:t>
      </w:r>
      <w:r w:rsidR="00847E39">
        <w:t xml:space="preserve"> in presence of  </w:t>
      </w:r>
      <w:r w:rsidR="002039D1">
        <w:t>AWGN</w:t>
      </w:r>
    </w:p>
    <w:p w:rsidR="007F5027" w:rsidRPr="00F57C80" w:rsidRDefault="007F5027" w:rsidP="007F5027">
      <w:r>
        <w:t>Ap</w:t>
      </w:r>
      <w:r w:rsidR="0010741D">
        <w:t>art from the TRS test, a multipr</w:t>
      </w:r>
      <w:r>
        <w:t xml:space="preserve">obe test method was used in the trials. TRS was measured in </w:t>
      </w:r>
      <w:r w:rsidR="00FC6E1E">
        <w:t>an</w:t>
      </w:r>
      <w:r>
        <w:t xml:space="preserve"> ISO7IEC 17052 </w:t>
      </w:r>
      <w:r w:rsidR="00B91EE6">
        <w:t>accredited laboratory</w:t>
      </w:r>
      <w:r>
        <w:t xml:space="preserve"> </w:t>
      </w:r>
      <w:r w:rsidR="00FC6E1E">
        <w:t>according to</w:t>
      </w:r>
      <w:r>
        <w:t xml:space="preserve"> </w:t>
      </w:r>
      <w:r w:rsidR="00E337FB">
        <w:t>TR37.902 [1].</w:t>
      </w:r>
      <w:r w:rsidR="00AE45F6">
        <w:t xml:space="preserve"> C</w:t>
      </w:r>
      <w:r w:rsidR="006F5618">
        <w:t>ommercial band 17 LTE devices were used in the test</w:t>
      </w:r>
      <w:r w:rsidR="00FF1336">
        <w:t>s</w:t>
      </w:r>
      <w:r w:rsidR="00FA7809">
        <w:t xml:space="preserve"> and band 13 CTIA reference antennas were utilized.</w:t>
      </w:r>
      <w:r w:rsidR="006F5618">
        <w:t xml:space="preserve"> </w:t>
      </w:r>
      <w:r w:rsidR="0035688A">
        <w:t>LTE band 13 and 17 are in downlink frequenc</w:t>
      </w:r>
      <w:r w:rsidR="00FF1336">
        <w:t>ies</w:t>
      </w:r>
      <w:r w:rsidR="0035688A">
        <w:t xml:space="preserve"> next to each other. Thus band 13 good, nominal and bad antennas remain good, nominal and bad also in band 17.</w:t>
      </w:r>
    </w:p>
    <w:p w:rsidR="00E92BAA" w:rsidRDefault="00E92BAA" w:rsidP="00E92BAA">
      <w:pPr>
        <w:pStyle w:val="Heading1"/>
        <w:numPr>
          <w:ilvl w:val="0"/>
          <w:numId w:val="1"/>
        </w:numPr>
        <w:tabs>
          <w:tab w:val="num" w:pos="45"/>
        </w:tabs>
        <w:ind w:left="405"/>
      </w:pPr>
      <w:r>
        <w:t>Laboratory setup</w:t>
      </w:r>
    </w:p>
    <w:p w:rsidR="00E92BAA" w:rsidRDefault="00267D8C" w:rsidP="00E92BAA">
      <w:r>
        <w:t xml:space="preserve">The used multiprobe setup consisted of 16 vertically polarized evenly spaced probe antennas. Every second probe antenna was transmitting the eNodeB emulator signal and every </w:t>
      </w:r>
      <w:r w:rsidR="00264F5F">
        <w:t>second</w:t>
      </w:r>
      <w:r>
        <w:t xml:space="preserve"> one was transmitting </w:t>
      </w:r>
      <w:r w:rsidR="002039D1">
        <w:t>AWGN</w:t>
      </w:r>
      <w:r>
        <w:t xml:space="preserve">. The </w:t>
      </w:r>
      <w:r w:rsidR="002039D1">
        <w:t>AWGN</w:t>
      </w:r>
      <w:r>
        <w:t xml:space="preserve"> was generated by a</w:t>
      </w:r>
      <w:r w:rsidR="009A3E80">
        <w:t xml:space="preserve"> signal generator utilizing 10 M</w:t>
      </w:r>
      <w:r>
        <w:t>Hz bandwidth</w:t>
      </w:r>
      <w:r w:rsidR="009A3E80">
        <w:t xml:space="preserve">. </w:t>
      </w:r>
      <w:r w:rsidR="009A3E80" w:rsidRPr="009A3E80">
        <w:t>SCME urban micro-cell channel model</w:t>
      </w:r>
      <w:r w:rsidR="005A3572">
        <w:t xml:space="preserve"> was</w:t>
      </w:r>
      <w:r w:rsidR="00FF1336">
        <w:t xml:space="preserve"> used</w:t>
      </w:r>
      <w:r w:rsidR="005A3572">
        <w:t xml:space="preserve"> for the </w:t>
      </w:r>
      <w:proofErr w:type="spellStart"/>
      <w:r w:rsidR="005A3572">
        <w:t>eNodeB</w:t>
      </w:r>
      <w:proofErr w:type="spellEnd"/>
      <w:r w:rsidR="005A3572">
        <w:t xml:space="preserve"> signal with the </w:t>
      </w:r>
      <w:r w:rsidR="00264F5F">
        <w:t>exception</w:t>
      </w:r>
      <w:r w:rsidR="005A3572">
        <w:t xml:space="preserve"> of using vertical polarization only.  </w:t>
      </w:r>
    </w:p>
    <w:p w:rsidR="00267D8C" w:rsidRDefault="005137D6" w:rsidP="00267D8C">
      <w:pPr>
        <w:keepNext/>
      </w:pPr>
      <w:r>
        <w:rPr>
          <w:noProof/>
          <w:lang w:val="en-US"/>
        </w:rPr>
        <w:drawing>
          <wp:inline distT="0" distB="0" distL="0" distR="0" wp14:anchorId="78264626" wp14:editId="6F5E0721">
            <wp:extent cx="5144202" cy="2276172"/>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wgn.png"/>
                    <pic:cNvPicPr/>
                  </pic:nvPicPr>
                  <pic:blipFill>
                    <a:blip r:embed="rId9">
                      <a:extLst>
                        <a:ext uri="{28A0092B-C50C-407E-A947-70E740481C1C}">
                          <a14:useLocalDpi xmlns:a14="http://schemas.microsoft.com/office/drawing/2010/main" val="0"/>
                        </a:ext>
                      </a:extLst>
                    </a:blip>
                    <a:stretch>
                      <a:fillRect/>
                    </a:stretch>
                  </pic:blipFill>
                  <pic:spPr>
                    <a:xfrm>
                      <a:off x="0" y="0"/>
                      <a:ext cx="5144584" cy="2276341"/>
                    </a:xfrm>
                    <a:prstGeom prst="rect">
                      <a:avLst/>
                    </a:prstGeom>
                  </pic:spPr>
                </pic:pic>
              </a:graphicData>
            </a:graphic>
          </wp:inline>
        </w:drawing>
      </w:r>
    </w:p>
    <w:p w:rsidR="00E92BAA" w:rsidRDefault="00267D8C" w:rsidP="005F578E">
      <w:pPr>
        <w:pStyle w:val="Caption"/>
        <w:jc w:val="center"/>
      </w:pPr>
      <w:r>
        <w:t xml:space="preserve">Figure </w:t>
      </w:r>
      <w:r>
        <w:fldChar w:fldCharType="begin"/>
      </w:r>
      <w:r>
        <w:instrText xml:space="preserve"> SEQ Figure \* ARABIC </w:instrText>
      </w:r>
      <w:r>
        <w:fldChar w:fldCharType="separate"/>
      </w:r>
      <w:r w:rsidR="006B4328">
        <w:rPr>
          <w:noProof/>
        </w:rPr>
        <w:t>1</w:t>
      </w:r>
      <w:r>
        <w:fldChar w:fldCharType="end"/>
      </w:r>
      <w:r w:rsidR="009A3E80">
        <w:t xml:space="preserve">. </w:t>
      </w:r>
      <w:r w:rsidR="00264F5F">
        <w:t>Multiprobe laboratory setup.</w:t>
      </w:r>
    </w:p>
    <w:p w:rsidR="00294AB0" w:rsidRDefault="00A91E28" w:rsidP="00294AB0">
      <w:r>
        <w:t xml:space="preserve">eNodeB emulator was configured according </w:t>
      </w:r>
      <w:r w:rsidR="00B91EE6">
        <w:t xml:space="preserve">to </w:t>
      </w:r>
      <w:r>
        <w:t xml:space="preserve">table 7.1-1 of TR37.977 [3] as far as applicable to band 17. R.11 was the used reference channel. For each measurement the DUT was rotated </w:t>
      </w:r>
      <w:r w:rsidR="00941881">
        <w:t xml:space="preserve">around its vertical </w:t>
      </w:r>
      <w:r w:rsidR="00264F5F">
        <w:t>center</w:t>
      </w:r>
      <w:r w:rsidR="00941881">
        <w:t xml:space="preserve"> line </w:t>
      </w:r>
      <w:r>
        <w:t xml:space="preserve">utilizing 30 degree angle step. In each angle a DL power level or SNR resulting 70% throughput was measured. The final test </w:t>
      </w:r>
      <w:r w:rsidR="00941881">
        <w:t>result is</w:t>
      </w:r>
      <w:r w:rsidR="00294AB0">
        <w:t xml:space="preserve"> average of these levels.</w:t>
      </w:r>
    </w:p>
    <w:p w:rsidR="00294AB0" w:rsidRDefault="00294AB0" w:rsidP="00294AB0">
      <w:pPr>
        <w:pStyle w:val="Heading1"/>
        <w:numPr>
          <w:ilvl w:val="0"/>
          <w:numId w:val="1"/>
        </w:numPr>
        <w:tabs>
          <w:tab w:val="num" w:pos="45"/>
        </w:tabs>
        <w:ind w:left="405"/>
      </w:pPr>
      <w:r>
        <w:lastRenderedPageBreak/>
        <w:t>Test Results</w:t>
      </w:r>
    </w:p>
    <w:p w:rsidR="00294AB0" w:rsidRPr="00FF4A27" w:rsidRDefault="00294AB0" w:rsidP="00294AB0">
      <w:pPr>
        <w:pStyle w:val="Heading1"/>
        <w:rPr>
          <w:sz w:val="28"/>
          <w:szCs w:val="28"/>
        </w:rPr>
      </w:pPr>
      <w:r w:rsidRPr="00FF4A27">
        <w:rPr>
          <w:sz w:val="28"/>
          <w:szCs w:val="28"/>
        </w:rPr>
        <w:t>TRS versus multiprobe MIMO OTA</w:t>
      </w:r>
    </w:p>
    <w:p w:rsidR="006B0DFB" w:rsidRDefault="00FF1336" w:rsidP="00A46F25">
      <w:r>
        <w:t xml:space="preserve">LTE </w:t>
      </w:r>
      <w:r w:rsidR="00942CD4">
        <w:t xml:space="preserve">TRS was tested in </w:t>
      </w:r>
      <w:r w:rsidR="00F55C45">
        <w:t xml:space="preserve">SIMO </w:t>
      </w:r>
      <w:r w:rsidR="00533458">
        <w:t xml:space="preserve">mode on a static </w:t>
      </w:r>
      <w:r w:rsidR="00BE18B7">
        <w:t>channel with two polarizations;</w:t>
      </w:r>
      <w:r w:rsidR="00F55C45">
        <w:t xml:space="preserve"> </w:t>
      </w:r>
      <w:r w:rsidR="00264F5F">
        <w:t>whereas</w:t>
      </w:r>
      <w:r w:rsidR="00533458">
        <w:t xml:space="preserve"> MIMO OTA was tested in TM3 with a fading channel</w:t>
      </w:r>
      <w:r w:rsidR="00BE18B7">
        <w:t xml:space="preserve"> utilizing only vertical polarization</w:t>
      </w:r>
      <w:r w:rsidR="00533458">
        <w:t xml:space="preserve">. </w:t>
      </w:r>
      <w:r w:rsidR="00942CD4">
        <w:t>In addition TRS was</w:t>
      </w:r>
      <w:r w:rsidR="00F55C45">
        <w:t xml:space="preserve"> m</w:t>
      </w:r>
      <w:r w:rsidR="00942CD4">
        <w:t xml:space="preserve">easured on sphere and </w:t>
      </w:r>
      <w:r w:rsidR="00100B58">
        <w:t xml:space="preserve">MIMO OTA on a single elevation cut. MIMO OTA was measured without </w:t>
      </w:r>
      <w:r w:rsidR="002039D1">
        <w:t>AWGN</w:t>
      </w:r>
      <w:r w:rsidR="00100B58">
        <w:t xml:space="preserve"> and thus in bo</w:t>
      </w:r>
      <w:r w:rsidR="00B91EE6">
        <w:t>th test cases the sensitivity is</w:t>
      </w:r>
      <w:r w:rsidR="00100B58">
        <w:t xml:space="preserve"> thermal noise/</w:t>
      </w:r>
      <w:r w:rsidR="00264F5F">
        <w:t>self-interference</w:t>
      </w:r>
      <w:r w:rsidR="00100B58">
        <w:t xml:space="preserve"> limited.</w:t>
      </w:r>
      <w:r w:rsidR="005F578E">
        <w:t xml:space="preserve"> The tes</w:t>
      </w:r>
      <w:r w:rsidR="00B91EE6">
        <w:t>t</w:t>
      </w:r>
      <w:r w:rsidR="005F578E">
        <w:t xml:space="preserve"> results are shown in figure 2.</w:t>
      </w:r>
      <w:r w:rsidR="0051066D">
        <w:t xml:space="preserve"> </w:t>
      </w:r>
      <w:r w:rsidR="00B91EE6">
        <w:t xml:space="preserve">Despite </w:t>
      </w:r>
      <w:r w:rsidR="0051066D" w:rsidRPr="0051066D">
        <w:t xml:space="preserve">the differences in the test cases, the test results seem to correlate.  Pearson correlation coefficient for the data is </w:t>
      </w:r>
      <w:r w:rsidR="002039D1">
        <w:t xml:space="preserve">r = </w:t>
      </w:r>
      <w:r w:rsidR="0051066D" w:rsidRPr="0051066D">
        <w:t>0.76.</w:t>
      </w:r>
    </w:p>
    <w:p w:rsidR="005F578E" w:rsidRDefault="00C003F6" w:rsidP="005F578E">
      <w:pPr>
        <w:keepNext/>
        <w:jc w:val="center"/>
      </w:pPr>
      <w:r>
        <w:rPr>
          <w:noProof/>
          <w:lang w:val="en-US"/>
        </w:rPr>
        <w:drawing>
          <wp:inline distT="0" distB="0" distL="0" distR="0" wp14:anchorId="7548A9EA" wp14:editId="7FAB717C">
            <wp:extent cx="4769031" cy="3190875"/>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769031" cy="3190875"/>
                    </a:xfrm>
                    <a:prstGeom prst="rect">
                      <a:avLst/>
                    </a:prstGeom>
                    <a:noFill/>
                  </pic:spPr>
                </pic:pic>
              </a:graphicData>
            </a:graphic>
          </wp:inline>
        </w:drawing>
      </w:r>
    </w:p>
    <w:p w:rsidR="00C003F6" w:rsidRDefault="005F578E" w:rsidP="005F578E">
      <w:pPr>
        <w:pStyle w:val="Caption"/>
        <w:jc w:val="center"/>
      </w:pPr>
      <w:r>
        <w:t xml:space="preserve">Figure </w:t>
      </w:r>
      <w:r>
        <w:fldChar w:fldCharType="begin"/>
      </w:r>
      <w:r>
        <w:instrText xml:space="preserve"> SEQ Figure \* ARABIC </w:instrText>
      </w:r>
      <w:r>
        <w:fldChar w:fldCharType="separate"/>
      </w:r>
      <w:r w:rsidR="006B4328">
        <w:rPr>
          <w:noProof/>
        </w:rPr>
        <w:t>2</w:t>
      </w:r>
      <w:r>
        <w:fldChar w:fldCharType="end"/>
      </w:r>
      <w:r>
        <w:t xml:space="preserve">. </w:t>
      </w:r>
      <w:r w:rsidR="00FF1336">
        <w:t xml:space="preserve">LTE </w:t>
      </w:r>
      <w:r>
        <w:t>TRS versus MIMO OTA test results.</w:t>
      </w:r>
    </w:p>
    <w:p w:rsidR="00294AB0" w:rsidRPr="00FF4A27" w:rsidRDefault="00131C8F" w:rsidP="00294AB0">
      <w:pPr>
        <w:pStyle w:val="Heading1"/>
        <w:rPr>
          <w:sz w:val="28"/>
          <w:szCs w:val="28"/>
        </w:rPr>
      </w:pPr>
      <w:r w:rsidRPr="00FF4A27">
        <w:rPr>
          <w:sz w:val="28"/>
          <w:szCs w:val="28"/>
        </w:rPr>
        <w:t xml:space="preserve">Impact of correlated </w:t>
      </w:r>
      <w:r w:rsidR="00264F5F" w:rsidRPr="00FF4A27">
        <w:rPr>
          <w:sz w:val="28"/>
          <w:szCs w:val="28"/>
        </w:rPr>
        <w:t>vs.</w:t>
      </w:r>
      <w:r w:rsidRPr="00FF4A27">
        <w:rPr>
          <w:sz w:val="28"/>
          <w:szCs w:val="28"/>
        </w:rPr>
        <w:t xml:space="preserve"> un</w:t>
      </w:r>
      <w:r w:rsidR="00294AB0" w:rsidRPr="00FF4A27">
        <w:rPr>
          <w:sz w:val="28"/>
          <w:szCs w:val="28"/>
        </w:rPr>
        <w:t xml:space="preserve">correlated </w:t>
      </w:r>
      <w:r w:rsidR="002039D1" w:rsidRPr="00FF4A27">
        <w:rPr>
          <w:sz w:val="28"/>
          <w:szCs w:val="28"/>
        </w:rPr>
        <w:t>AWGN</w:t>
      </w:r>
    </w:p>
    <w:p w:rsidR="00A92F53" w:rsidRDefault="00704B8A" w:rsidP="00A92F53">
      <w:r>
        <w:t>As depict</w:t>
      </w:r>
      <w:r w:rsidR="00B91EE6">
        <w:t>ed in F</w:t>
      </w:r>
      <w:r>
        <w:t>igure 1, a signal genera</w:t>
      </w:r>
      <w:r w:rsidR="00B7354E">
        <w:t xml:space="preserve">tor was used to </w:t>
      </w:r>
      <w:r w:rsidR="00264F5F">
        <w:t>create</w:t>
      </w:r>
      <w:r w:rsidR="00B7354E">
        <w:t xml:space="preserve"> </w:t>
      </w:r>
      <w:r w:rsidR="002039D1">
        <w:t>AWGN</w:t>
      </w:r>
      <w:r w:rsidR="00B7354E">
        <w:t xml:space="preserve">. Due to existing cabling in the test lab, </w:t>
      </w:r>
      <w:r w:rsidR="002039D1">
        <w:t>AWGN</w:t>
      </w:r>
      <w:r>
        <w:t xml:space="preserve"> was fed</w:t>
      </w:r>
      <w:r w:rsidR="0017606D">
        <w:t xml:space="preserve"> thr</w:t>
      </w:r>
      <w:r w:rsidR="00FF1336">
        <w:t>o</w:t>
      </w:r>
      <w:r w:rsidR="0017606D">
        <w:t>u</w:t>
      </w:r>
      <w:r w:rsidR="00FF1336">
        <w:t>gh</w:t>
      </w:r>
      <w:r w:rsidR="0017606D">
        <w:t xml:space="preserve"> a fading channel emulator</w:t>
      </w:r>
      <w:r>
        <w:t xml:space="preserve"> util</w:t>
      </w:r>
      <w:r w:rsidR="00247F71">
        <w:t>izing a constant channel model</w:t>
      </w:r>
      <w:r w:rsidR="006E0B5F">
        <w:t xml:space="preserve">, resulting a constant phase to the output. While testing the </w:t>
      </w:r>
      <w:r w:rsidR="0056128C">
        <w:t xml:space="preserve">lab </w:t>
      </w:r>
      <w:r w:rsidR="006E0B5F">
        <w:t xml:space="preserve">setup it was noticed that phase of the transmitted </w:t>
      </w:r>
      <w:r w:rsidR="002039D1">
        <w:t>AWGN</w:t>
      </w:r>
      <w:r w:rsidR="006E0B5F">
        <w:t xml:space="preserve"> </w:t>
      </w:r>
      <w:r w:rsidR="009E0C50">
        <w:t xml:space="preserve">has a </w:t>
      </w:r>
      <w:r w:rsidR="00264F5F">
        <w:t>significant</w:t>
      </w:r>
      <w:r w:rsidR="009E0C50">
        <w:t xml:space="preserve"> impact on the individual rotation angle sensitivities as well as final test results. Figure 3 shows angular data for s</w:t>
      </w:r>
      <w:r w:rsidR="000A5472">
        <w:t>even different trials that have</w:t>
      </w:r>
      <w:r w:rsidR="0017606D">
        <w:t xml:space="preserve"> different </w:t>
      </w:r>
      <w:r w:rsidR="002039D1">
        <w:t>AWGN</w:t>
      </w:r>
      <w:r w:rsidR="0017606D">
        <w:t xml:space="preserve"> output phases. </w:t>
      </w:r>
      <w:r w:rsidR="000A5472">
        <w:t>Figure 4 test shows</w:t>
      </w:r>
      <w:r w:rsidR="005E5E19">
        <w:t xml:space="preserve"> test results of a similar test with non-correlated </w:t>
      </w:r>
      <w:r w:rsidR="002039D1">
        <w:t>AWGN</w:t>
      </w:r>
      <w:r w:rsidR="005E5E19">
        <w:t>.</w:t>
      </w:r>
      <w:r w:rsidR="000A5472">
        <w:t xml:space="preserve"> </w:t>
      </w:r>
      <w:r w:rsidR="005E5E19">
        <w:t xml:space="preserve">The non-correlated </w:t>
      </w:r>
      <w:r w:rsidR="002039D1">
        <w:t>AWGN</w:t>
      </w:r>
      <w:r w:rsidR="005E5E19">
        <w:t xml:space="preserve"> was generated by using different delays in different outputs.</w:t>
      </w:r>
      <w:r w:rsidR="000A5472">
        <w:t xml:space="preserve">  </w:t>
      </w:r>
      <w:r w:rsidR="0017606D">
        <w:t xml:space="preserve"> </w:t>
      </w:r>
      <w:r w:rsidR="009E0C50">
        <w:t xml:space="preserve">  </w:t>
      </w:r>
    </w:p>
    <w:p w:rsidR="009E0C50" w:rsidRDefault="004E3198" w:rsidP="009E0C50">
      <w:pPr>
        <w:keepNext/>
      </w:pPr>
      <w:r>
        <w:rPr>
          <w:noProof/>
          <w:lang w:val="en-US"/>
        </w:rPr>
        <mc:AlternateContent>
          <mc:Choice Requires="wps">
            <w:drawing>
              <wp:anchor distT="0" distB="0" distL="114300" distR="114300" simplePos="0" relativeHeight="251660288" behindDoc="0" locked="0" layoutInCell="1" allowOverlap="1" wp14:anchorId="75523185" wp14:editId="6D42A261">
                <wp:simplePos x="0" y="0"/>
                <wp:positionH relativeFrom="column">
                  <wp:posOffset>3131820</wp:posOffset>
                </wp:positionH>
                <wp:positionV relativeFrom="paragraph">
                  <wp:posOffset>2219960</wp:posOffset>
                </wp:positionV>
                <wp:extent cx="2868930" cy="635"/>
                <wp:effectExtent l="0" t="0" r="7620" b="6350"/>
                <wp:wrapNone/>
                <wp:docPr id="1" name="Text Box 1"/>
                <wp:cNvGraphicFramePr/>
                <a:graphic xmlns:a="http://schemas.openxmlformats.org/drawingml/2006/main">
                  <a:graphicData uri="http://schemas.microsoft.com/office/word/2010/wordprocessingShape">
                    <wps:wsp>
                      <wps:cNvSpPr txBox="1"/>
                      <wps:spPr>
                        <a:xfrm>
                          <a:off x="0" y="0"/>
                          <a:ext cx="2868930" cy="635"/>
                        </a:xfrm>
                        <a:prstGeom prst="rect">
                          <a:avLst/>
                        </a:prstGeom>
                        <a:solidFill>
                          <a:prstClr val="white"/>
                        </a:solidFill>
                        <a:ln>
                          <a:noFill/>
                        </a:ln>
                        <a:effectLst/>
                      </wps:spPr>
                      <wps:txbx>
                        <w:txbxContent>
                          <w:p w:rsidR="00DD219E" w:rsidRPr="0056568D" w:rsidRDefault="00DD219E" w:rsidP="009E0C50">
                            <w:pPr>
                              <w:pStyle w:val="Caption"/>
                              <w:rPr>
                                <w:noProof/>
                              </w:rPr>
                            </w:pPr>
                            <w:r>
                              <w:t>Figure 4. Uncorrelated AWGN.</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246.6pt;margin-top:174.8pt;width:225.9pt;height:.0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" stroked="f">
                <v:textbox style="mso-fit-shape-to-text:t" inset="0,0,0,0">
                  <w:txbxContent>
                    <w:p w:rsidR="009A3BA6" w:rsidRPr="0056568D" w:rsidRDefault="009A3BA6" w:rsidP="009E0C50">
                      <w:pPr>
                        <w:pStyle w:val="Caption"/>
                        <w:rPr>
                          <w:noProof/>
                        </w:rPr>
                      </w:pPr>
                      <w:proofErr w:type="gramStart"/>
                      <w:r>
                        <w:t>Figure 4.</w:t>
                      </w:r>
                      <w:proofErr w:type="gramEnd"/>
                      <w:r>
                        <w:t xml:space="preserve"> </w:t>
                      </w:r>
                      <w:proofErr w:type="gramStart"/>
                      <w:r>
                        <w:t>Uncorrelated AWGN.</w:t>
                      </w:r>
                      <w:proofErr w:type="gramEnd"/>
                    </w:p>
                  </w:txbxContent>
                </v:textbox>
              </v:shape>
            </w:pict>
          </mc:Fallback>
        </mc:AlternateContent>
      </w:r>
      <w:r w:rsidR="009E0C50">
        <w:rPr>
          <w:noProof/>
          <w:lang w:val="en-US"/>
        </w:rPr>
        <w:drawing>
          <wp:anchor distT="0" distB="0" distL="114300" distR="114300" simplePos="0" relativeHeight="251658240" behindDoc="0" locked="0" layoutInCell="1" allowOverlap="1" wp14:anchorId="305C4A6A" wp14:editId="5F9FA2FE">
            <wp:simplePos x="0" y="0"/>
            <wp:positionH relativeFrom="column">
              <wp:posOffset>3070860</wp:posOffset>
            </wp:positionH>
            <wp:positionV relativeFrom="paragraph">
              <wp:posOffset>8890</wp:posOffset>
            </wp:positionV>
            <wp:extent cx="3048000" cy="2164228"/>
            <wp:effectExtent l="0" t="0" r="0" b="7620"/>
            <wp:wrapNone/>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048000" cy="2164228"/>
                    </a:xfrm>
                    <a:prstGeom prst="rect">
                      <a:avLst/>
                    </a:prstGeom>
                    <a:noFill/>
                  </pic:spPr>
                </pic:pic>
              </a:graphicData>
            </a:graphic>
            <wp14:sizeRelH relativeFrom="page">
              <wp14:pctWidth>0</wp14:pctWidth>
            </wp14:sizeRelH>
            <wp14:sizeRelV relativeFrom="page">
              <wp14:pctHeight>0</wp14:pctHeight>
            </wp14:sizeRelV>
          </wp:anchor>
        </w:drawing>
      </w:r>
      <w:r w:rsidR="00247F71">
        <w:rPr>
          <w:noProof/>
          <w:lang w:val="en-US"/>
        </w:rPr>
        <w:drawing>
          <wp:inline distT="0" distB="0" distL="0" distR="0" wp14:anchorId="0A3CC5FD" wp14:editId="58843AF9">
            <wp:extent cx="2981325" cy="2117118"/>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81768" cy="2117433"/>
                    </a:xfrm>
                    <a:prstGeom prst="rect">
                      <a:avLst/>
                    </a:prstGeom>
                    <a:noFill/>
                  </pic:spPr>
                </pic:pic>
              </a:graphicData>
            </a:graphic>
          </wp:inline>
        </w:drawing>
      </w:r>
    </w:p>
    <w:p w:rsidR="00131C8F" w:rsidRPr="00131C8F" w:rsidRDefault="009E0C50" w:rsidP="0051066D">
      <w:pPr>
        <w:pStyle w:val="Caption"/>
      </w:pPr>
      <w:r>
        <w:t>Figure 3</w:t>
      </w:r>
      <w:r w:rsidR="0051066D">
        <w:t xml:space="preserve">. Correlated </w:t>
      </w:r>
      <w:r w:rsidR="002039D1">
        <w:t>AWGN</w:t>
      </w:r>
    </w:p>
    <w:p w:rsidR="00294AB0" w:rsidRPr="00FF4A27" w:rsidRDefault="00294AB0" w:rsidP="00294AB0">
      <w:pPr>
        <w:pStyle w:val="Heading1"/>
        <w:rPr>
          <w:sz w:val="28"/>
          <w:szCs w:val="28"/>
        </w:rPr>
      </w:pPr>
      <w:r w:rsidRPr="00FF4A27">
        <w:rPr>
          <w:sz w:val="28"/>
          <w:szCs w:val="28"/>
        </w:rPr>
        <w:lastRenderedPageBreak/>
        <w:t xml:space="preserve">Impact of </w:t>
      </w:r>
      <w:r w:rsidR="002039D1" w:rsidRPr="00FF4A27">
        <w:rPr>
          <w:sz w:val="28"/>
          <w:szCs w:val="28"/>
        </w:rPr>
        <w:t xml:space="preserve">gain imbalance in thermal noise only </w:t>
      </w:r>
      <w:r w:rsidR="00264F5F" w:rsidRPr="00FF4A27">
        <w:rPr>
          <w:sz w:val="28"/>
          <w:szCs w:val="28"/>
        </w:rPr>
        <w:t>vs.</w:t>
      </w:r>
      <w:r w:rsidRPr="00FF4A27">
        <w:rPr>
          <w:sz w:val="28"/>
          <w:szCs w:val="28"/>
        </w:rPr>
        <w:t xml:space="preserve"> </w:t>
      </w:r>
      <w:r w:rsidR="002039D1" w:rsidRPr="00FF4A27">
        <w:rPr>
          <w:sz w:val="28"/>
          <w:szCs w:val="28"/>
        </w:rPr>
        <w:t>AWGN</w:t>
      </w:r>
      <w:r w:rsidRPr="00FF4A27">
        <w:rPr>
          <w:sz w:val="28"/>
          <w:szCs w:val="28"/>
        </w:rPr>
        <w:t xml:space="preserve"> test cases</w:t>
      </w:r>
    </w:p>
    <w:p w:rsidR="00F77536" w:rsidRDefault="00A92F53" w:rsidP="00294AB0">
      <w:r>
        <w:t xml:space="preserve">Impact of antenna gain imbalance was studied using the CTIA good reference antenna and attenuators. </w:t>
      </w:r>
      <w:r w:rsidR="00F77536">
        <w:t xml:space="preserve">First the good antenna performance was measured for a reference in no </w:t>
      </w:r>
      <w:r w:rsidR="002039D1">
        <w:t>AWGN</w:t>
      </w:r>
      <w:r w:rsidR="00F77536">
        <w:t xml:space="preserve"> and </w:t>
      </w:r>
      <w:r w:rsidR="002039D1">
        <w:t>AWGN</w:t>
      </w:r>
      <w:r w:rsidR="00F77536">
        <w:t xml:space="preserve"> cases. Then the attenuators were used to create gain imbalance between the antennas and both test cases measured again. Test results are show in table 1.</w:t>
      </w:r>
      <w:r w:rsidR="006679C8">
        <w:t xml:space="preserve"> </w:t>
      </w:r>
      <w:r w:rsidR="00B91EE6">
        <w:t>In the presenc</w:t>
      </w:r>
      <w:r w:rsidR="003247ED">
        <w:t xml:space="preserve">e of </w:t>
      </w:r>
      <w:r w:rsidR="002039D1">
        <w:t>AWGN</w:t>
      </w:r>
      <w:r w:rsidR="003247ED">
        <w:t>, gain imbalance does not seem to impact the test resu</w:t>
      </w:r>
      <w:r w:rsidR="00685728">
        <w:t>lts. The variation seen is with</w:t>
      </w:r>
      <w:r w:rsidR="003247ED">
        <w:t xml:space="preserve">in a normal testing repeatability.  </w:t>
      </w:r>
    </w:p>
    <w:p w:rsidR="006679C8" w:rsidRDefault="006679C8" w:rsidP="006679C8">
      <w:pPr>
        <w:pStyle w:val="Caption"/>
        <w:keepNext/>
      </w:pPr>
      <w:r>
        <w:t xml:space="preserve">Table </w:t>
      </w:r>
      <w:r>
        <w:fldChar w:fldCharType="begin"/>
      </w:r>
      <w:r>
        <w:instrText xml:space="preserve"> SEQ Table \* ARABIC </w:instrText>
      </w:r>
      <w:r>
        <w:fldChar w:fldCharType="separate"/>
      </w:r>
      <w:r>
        <w:rPr>
          <w:noProof/>
        </w:rPr>
        <w:t>1</w:t>
      </w:r>
      <w:r>
        <w:fldChar w:fldCharType="end"/>
      </w:r>
      <w:r>
        <w:t>.</w:t>
      </w:r>
      <w:r w:rsidRPr="00907AE9">
        <w:t xml:space="preserve">Impact of gain imbalance to performance of CTIA "good antenna" device in </w:t>
      </w:r>
      <w:r w:rsidR="002039D1">
        <w:t>AWGN</w:t>
      </w:r>
      <w:r w:rsidRPr="00907AE9">
        <w:t xml:space="preserve"> and no </w:t>
      </w:r>
      <w:r w:rsidR="002039D1">
        <w:t>AWGN</w:t>
      </w:r>
      <w:r w:rsidRPr="00907AE9">
        <w:t xml:space="preserve"> cases</w:t>
      </w:r>
      <w:r>
        <w:t>.</w:t>
      </w:r>
    </w:p>
    <w:tbl>
      <w:tblPr>
        <w:tblStyle w:val="TableGrid"/>
        <w:tblW w:w="0" w:type="auto"/>
        <w:jc w:val="center"/>
        <w:tblInd w:w="-591" w:type="dxa"/>
        <w:tblLook w:val="04A0" w:firstRow="1" w:lastRow="0" w:firstColumn="1" w:lastColumn="0" w:noHBand="0" w:noVBand="1"/>
      </w:tblPr>
      <w:tblGrid>
        <w:gridCol w:w="2781"/>
        <w:gridCol w:w="2781"/>
        <w:gridCol w:w="2782"/>
      </w:tblGrid>
      <w:tr w:rsidR="00F77536" w:rsidTr="002039D1">
        <w:trPr>
          <w:trHeight w:val="495"/>
          <w:jc w:val="center"/>
        </w:trPr>
        <w:tc>
          <w:tcPr>
            <w:tcW w:w="2781" w:type="dxa"/>
            <w:shd w:val="clear" w:color="auto" w:fill="A6A6A6" w:themeFill="background1" w:themeFillShade="A6"/>
            <w:vAlign w:val="center"/>
          </w:tcPr>
          <w:p w:rsidR="00F77536" w:rsidRPr="0051066D" w:rsidRDefault="00F77536" w:rsidP="0051066D">
            <w:pPr>
              <w:jc w:val="center"/>
              <w:rPr>
                <w:b/>
                <w:sz w:val="22"/>
              </w:rPr>
            </w:pPr>
            <w:r w:rsidRPr="0051066D">
              <w:rPr>
                <w:b/>
                <w:sz w:val="22"/>
              </w:rPr>
              <w:t>Gain imbalance</w:t>
            </w:r>
          </w:p>
        </w:tc>
        <w:tc>
          <w:tcPr>
            <w:tcW w:w="2781" w:type="dxa"/>
            <w:shd w:val="clear" w:color="auto" w:fill="A6A6A6" w:themeFill="background1" w:themeFillShade="A6"/>
            <w:vAlign w:val="center"/>
          </w:tcPr>
          <w:p w:rsidR="003247ED" w:rsidRPr="0051066D" w:rsidRDefault="00DE65CF" w:rsidP="0051066D">
            <w:pPr>
              <w:spacing w:after="0"/>
              <w:jc w:val="center"/>
              <w:rPr>
                <w:b/>
                <w:sz w:val="22"/>
              </w:rPr>
            </w:pPr>
            <w:r w:rsidRPr="0051066D">
              <w:rPr>
                <w:b/>
                <w:sz w:val="22"/>
              </w:rPr>
              <w:t>n</w:t>
            </w:r>
            <w:r w:rsidR="003247ED" w:rsidRPr="0051066D">
              <w:rPr>
                <w:b/>
                <w:sz w:val="22"/>
              </w:rPr>
              <w:t xml:space="preserve">o </w:t>
            </w:r>
            <w:r w:rsidR="002039D1">
              <w:rPr>
                <w:b/>
                <w:sz w:val="22"/>
              </w:rPr>
              <w:t>AWGN</w:t>
            </w:r>
          </w:p>
          <w:p w:rsidR="00F77536" w:rsidRPr="0051066D" w:rsidRDefault="003247ED" w:rsidP="0051066D">
            <w:pPr>
              <w:spacing w:after="0"/>
              <w:jc w:val="center"/>
              <w:rPr>
                <w:b/>
                <w:sz w:val="22"/>
              </w:rPr>
            </w:pPr>
            <w:r w:rsidRPr="0051066D">
              <w:rPr>
                <w:b/>
                <w:sz w:val="22"/>
              </w:rPr>
              <w:t>Δ [dB]</w:t>
            </w:r>
          </w:p>
        </w:tc>
        <w:tc>
          <w:tcPr>
            <w:tcW w:w="2782" w:type="dxa"/>
            <w:shd w:val="clear" w:color="auto" w:fill="A6A6A6" w:themeFill="background1" w:themeFillShade="A6"/>
            <w:vAlign w:val="center"/>
          </w:tcPr>
          <w:p w:rsidR="00F77536" w:rsidRPr="0051066D" w:rsidRDefault="002039D1" w:rsidP="0051066D">
            <w:pPr>
              <w:spacing w:after="0"/>
              <w:jc w:val="center"/>
              <w:rPr>
                <w:b/>
                <w:sz w:val="22"/>
              </w:rPr>
            </w:pPr>
            <w:r>
              <w:rPr>
                <w:b/>
                <w:sz w:val="22"/>
              </w:rPr>
              <w:t>AWGN</w:t>
            </w:r>
          </w:p>
          <w:p w:rsidR="00DE65CF" w:rsidRPr="0051066D" w:rsidRDefault="00DE65CF" w:rsidP="0051066D">
            <w:pPr>
              <w:spacing w:after="0"/>
              <w:jc w:val="center"/>
              <w:rPr>
                <w:b/>
                <w:sz w:val="22"/>
              </w:rPr>
            </w:pPr>
            <w:r w:rsidRPr="0051066D">
              <w:rPr>
                <w:b/>
                <w:sz w:val="22"/>
              </w:rPr>
              <w:t>Δ[dB]</w:t>
            </w:r>
          </w:p>
        </w:tc>
      </w:tr>
      <w:tr w:rsidR="00F77536" w:rsidTr="002039D1">
        <w:trPr>
          <w:trHeight w:val="217"/>
          <w:jc w:val="center"/>
        </w:trPr>
        <w:tc>
          <w:tcPr>
            <w:tcW w:w="2781" w:type="dxa"/>
            <w:vAlign w:val="center"/>
          </w:tcPr>
          <w:p w:rsidR="00F77536" w:rsidRPr="00BF4FC3" w:rsidRDefault="00F77536" w:rsidP="0051066D">
            <w:pPr>
              <w:jc w:val="center"/>
            </w:pPr>
            <w:r w:rsidRPr="00BF4FC3">
              <w:t>2</w:t>
            </w:r>
            <w:r>
              <w:t xml:space="preserve"> </w:t>
            </w:r>
            <w:r w:rsidRPr="00BF4FC3">
              <w:t>dB</w:t>
            </w:r>
          </w:p>
        </w:tc>
        <w:tc>
          <w:tcPr>
            <w:tcW w:w="2781" w:type="dxa"/>
            <w:vAlign w:val="bottom"/>
          </w:tcPr>
          <w:p w:rsidR="00F77536" w:rsidRPr="00B2721B" w:rsidRDefault="00F77536" w:rsidP="0051066D">
            <w:pPr>
              <w:jc w:val="center"/>
            </w:pPr>
            <w:r w:rsidRPr="00B2721B">
              <w:t>-0.9</w:t>
            </w:r>
          </w:p>
        </w:tc>
        <w:tc>
          <w:tcPr>
            <w:tcW w:w="2782" w:type="dxa"/>
            <w:vAlign w:val="bottom"/>
          </w:tcPr>
          <w:p w:rsidR="00F77536" w:rsidRPr="00FB4055" w:rsidRDefault="00F77536" w:rsidP="0051066D">
            <w:pPr>
              <w:jc w:val="center"/>
            </w:pPr>
            <w:r w:rsidRPr="00FB4055">
              <w:t>0.1</w:t>
            </w:r>
          </w:p>
        </w:tc>
      </w:tr>
      <w:tr w:rsidR="00F77536" w:rsidTr="002039D1">
        <w:trPr>
          <w:trHeight w:val="324"/>
          <w:jc w:val="center"/>
        </w:trPr>
        <w:tc>
          <w:tcPr>
            <w:tcW w:w="2781" w:type="dxa"/>
            <w:vAlign w:val="bottom"/>
          </w:tcPr>
          <w:p w:rsidR="00F77536" w:rsidRPr="00BF4FC3" w:rsidRDefault="00F77536" w:rsidP="0051066D">
            <w:pPr>
              <w:jc w:val="center"/>
            </w:pPr>
            <w:r>
              <w:t xml:space="preserve">4 </w:t>
            </w:r>
            <w:r w:rsidRPr="00BF4FC3">
              <w:t>dB</w:t>
            </w:r>
          </w:p>
        </w:tc>
        <w:tc>
          <w:tcPr>
            <w:tcW w:w="2781" w:type="dxa"/>
            <w:vAlign w:val="bottom"/>
          </w:tcPr>
          <w:p w:rsidR="00F77536" w:rsidRPr="00B2721B" w:rsidRDefault="00F77536" w:rsidP="0051066D">
            <w:pPr>
              <w:jc w:val="center"/>
            </w:pPr>
            <w:r w:rsidRPr="00B2721B">
              <w:t>-1.5</w:t>
            </w:r>
          </w:p>
        </w:tc>
        <w:tc>
          <w:tcPr>
            <w:tcW w:w="2782" w:type="dxa"/>
            <w:vAlign w:val="bottom"/>
          </w:tcPr>
          <w:p w:rsidR="00F77536" w:rsidRPr="00FB4055" w:rsidRDefault="00F77536" w:rsidP="0051066D">
            <w:pPr>
              <w:jc w:val="center"/>
            </w:pPr>
            <w:r w:rsidRPr="00FB4055">
              <w:t>-0.3</w:t>
            </w:r>
          </w:p>
        </w:tc>
      </w:tr>
      <w:tr w:rsidR="00F77536" w:rsidTr="002039D1">
        <w:trPr>
          <w:trHeight w:val="228"/>
          <w:jc w:val="center"/>
        </w:trPr>
        <w:tc>
          <w:tcPr>
            <w:tcW w:w="2781" w:type="dxa"/>
            <w:vAlign w:val="bottom"/>
          </w:tcPr>
          <w:p w:rsidR="00F77536" w:rsidRDefault="00F77536" w:rsidP="0051066D">
            <w:pPr>
              <w:jc w:val="center"/>
            </w:pPr>
            <w:r w:rsidRPr="00BF4FC3">
              <w:t>6</w:t>
            </w:r>
            <w:r>
              <w:t xml:space="preserve"> </w:t>
            </w:r>
            <w:r w:rsidRPr="00BF4FC3">
              <w:t>dB</w:t>
            </w:r>
          </w:p>
        </w:tc>
        <w:tc>
          <w:tcPr>
            <w:tcW w:w="2781" w:type="dxa"/>
            <w:vAlign w:val="bottom"/>
          </w:tcPr>
          <w:p w:rsidR="00F77536" w:rsidRDefault="00F77536" w:rsidP="0051066D">
            <w:pPr>
              <w:jc w:val="center"/>
            </w:pPr>
            <w:r w:rsidRPr="00B2721B">
              <w:t>-2.9</w:t>
            </w:r>
          </w:p>
        </w:tc>
        <w:tc>
          <w:tcPr>
            <w:tcW w:w="2782" w:type="dxa"/>
            <w:vAlign w:val="bottom"/>
          </w:tcPr>
          <w:p w:rsidR="00F77536" w:rsidRDefault="00F77536" w:rsidP="0051066D">
            <w:pPr>
              <w:jc w:val="center"/>
            </w:pPr>
            <w:r w:rsidRPr="00FB4055">
              <w:t>-0.2</w:t>
            </w:r>
          </w:p>
        </w:tc>
      </w:tr>
    </w:tbl>
    <w:p w:rsidR="00F77536" w:rsidRPr="00FF4A27" w:rsidRDefault="0056128C" w:rsidP="005A16D6">
      <w:pPr>
        <w:pStyle w:val="Heading1"/>
        <w:rPr>
          <w:sz w:val="28"/>
          <w:szCs w:val="28"/>
        </w:rPr>
      </w:pPr>
      <w:r w:rsidRPr="00FF4A27">
        <w:rPr>
          <w:sz w:val="28"/>
          <w:szCs w:val="28"/>
        </w:rPr>
        <w:t>T</w:t>
      </w:r>
      <w:r w:rsidR="005A16D6" w:rsidRPr="00FF4A27">
        <w:rPr>
          <w:sz w:val="28"/>
          <w:szCs w:val="28"/>
        </w:rPr>
        <w:t xml:space="preserve">est results of commercial LTE devices in presence of </w:t>
      </w:r>
      <w:r w:rsidR="002039D1" w:rsidRPr="00FF4A27">
        <w:rPr>
          <w:sz w:val="28"/>
          <w:szCs w:val="28"/>
        </w:rPr>
        <w:t>AWGN</w:t>
      </w:r>
    </w:p>
    <w:p w:rsidR="002E1039" w:rsidRDefault="00BE03FA" w:rsidP="00FC2040">
      <w:r>
        <w:t xml:space="preserve">Using uncorrelated uniform </w:t>
      </w:r>
      <w:r w:rsidR="002039D1">
        <w:t>AWGN</w:t>
      </w:r>
      <w:r>
        <w:t xml:space="preserve">, seven commercial devices were tested. Test results are shown in Figure 5. </w:t>
      </w:r>
      <w:r w:rsidR="00204F5A">
        <w:t>Large variation between the de</w:t>
      </w:r>
      <w:r w:rsidR="0032794D">
        <w:t xml:space="preserve">vices was found. The results do not seem to correlate with results presented in figure 2. For example UE 1 is the best device in terms of TRS and MIMO OTA with no </w:t>
      </w:r>
      <w:r w:rsidR="002039D1">
        <w:t>AWGN</w:t>
      </w:r>
      <w:r w:rsidR="0032794D">
        <w:t xml:space="preserve">. Now, in the presence </w:t>
      </w:r>
      <w:r w:rsidR="002039D1">
        <w:t>AWGN</w:t>
      </w:r>
      <w:r w:rsidR="0032794D">
        <w:t xml:space="preserve"> the UE 1 is not performing so well. </w:t>
      </w:r>
    </w:p>
    <w:p w:rsidR="006B4328" w:rsidRDefault="006B4328" w:rsidP="006B4328">
      <w:pPr>
        <w:keepNext/>
      </w:pPr>
      <w:r>
        <w:rPr>
          <w:noProof/>
          <w:lang w:val="en-US"/>
        </w:rPr>
        <w:drawing>
          <wp:inline distT="0" distB="0" distL="0" distR="0" wp14:anchorId="65DD42E1" wp14:editId="745B9D08">
            <wp:extent cx="4905375" cy="3929427"/>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909493" cy="3932726"/>
                    </a:xfrm>
                    <a:prstGeom prst="rect">
                      <a:avLst/>
                    </a:prstGeom>
                    <a:noFill/>
                  </pic:spPr>
                </pic:pic>
              </a:graphicData>
            </a:graphic>
          </wp:inline>
        </w:drawing>
      </w:r>
    </w:p>
    <w:p w:rsidR="006B4328" w:rsidRDefault="006B4328" w:rsidP="006B4328">
      <w:pPr>
        <w:pStyle w:val="Caption"/>
      </w:pPr>
      <w:r>
        <w:t xml:space="preserve">Figure 5. </w:t>
      </w:r>
      <w:r w:rsidRPr="00A72EB8">
        <w:t xml:space="preserve">Test result </w:t>
      </w:r>
      <w:r>
        <w:t xml:space="preserve">of commercial LTE devices </w:t>
      </w:r>
      <w:r w:rsidRPr="00A72EB8">
        <w:t>in the presence of uniform AWGN.</w:t>
      </w:r>
    </w:p>
    <w:p w:rsidR="00FC2040" w:rsidRPr="00FC2040" w:rsidRDefault="00204F5A" w:rsidP="00FC2040">
      <w:r>
        <w:t xml:space="preserve">Impact of antenna </w:t>
      </w:r>
      <w:r w:rsidR="00264F5F">
        <w:t>design</w:t>
      </w:r>
      <w:r>
        <w:t xml:space="preserve"> to the performance in this test case was also studied.</w:t>
      </w:r>
      <w:r w:rsidR="00DD219E">
        <w:t xml:space="preserve"> One UE was tested with internal antennas and reference antennas. </w:t>
      </w:r>
      <w:r w:rsidR="006B4328">
        <w:t xml:space="preserve">Figure 6 shows </w:t>
      </w:r>
      <w:r w:rsidR="003A655C">
        <w:t>test results with different type of antennas.</w:t>
      </w:r>
      <w:r w:rsidR="00EF5162">
        <w:t xml:space="preserve"> </w:t>
      </w:r>
      <w:r w:rsidR="002E1039">
        <w:t xml:space="preserve">Gain imbalance was tested using the CTIA good reference antenna. </w:t>
      </w:r>
      <w:r w:rsidR="00CE4A81">
        <w:t xml:space="preserve">As already shown above, antenna gain imbalance does not show up in the </w:t>
      </w:r>
      <w:r w:rsidR="002039D1">
        <w:t>AWGN</w:t>
      </w:r>
      <w:r w:rsidR="008E6F70">
        <w:t xml:space="preserve"> test case. Good, nominal, </w:t>
      </w:r>
      <w:r w:rsidR="00DD219E">
        <w:t>bad</w:t>
      </w:r>
      <w:r w:rsidR="008E6F70">
        <w:t xml:space="preserve"> and the internal </w:t>
      </w:r>
      <w:r w:rsidR="00DD219E">
        <w:t>antenna</w:t>
      </w:r>
      <w:r w:rsidR="008E6F70">
        <w:t xml:space="preserve"> </w:t>
      </w:r>
      <w:r w:rsidR="00AE45F6">
        <w:t xml:space="preserve">of the UE </w:t>
      </w:r>
      <w:r w:rsidR="008E6F70">
        <w:t>all performed</w:t>
      </w:r>
      <w:r w:rsidR="00DD219E">
        <w:t xml:space="preserve"> equally well. </w:t>
      </w:r>
      <w:r w:rsidR="00157CBB">
        <w:t>Variation seen in the test results when comparing the differen</w:t>
      </w:r>
      <w:r w:rsidR="007063CE">
        <w:t xml:space="preserve">t </w:t>
      </w:r>
      <w:r w:rsidR="00721A92">
        <w:t>antenna design is withi</w:t>
      </w:r>
      <w:r w:rsidR="00157CBB">
        <w:t xml:space="preserve">n a normal testing </w:t>
      </w:r>
      <w:r w:rsidR="00721A92">
        <w:t>repeatability</w:t>
      </w:r>
      <w:r w:rsidR="00157CBB">
        <w:t>.</w:t>
      </w:r>
    </w:p>
    <w:p w:rsidR="00BE03FA" w:rsidRDefault="00DF737A" w:rsidP="00BE03FA">
      <w:pPr>
        <w:keepNext/>
      </w:pPr>
      <w:r>
        <w:rPr>
          <w:noProof/>
          <w:lang w:val="en-US"/>
        </w:rPr>
        <w:lastRenderedPageBreak/>
        <w:drawing>
          <wp:inline distT="0" distB="0" distL="0" distR="0" wp14:anchorId="79A4404D" wp14:editId="2D43C8AE">
            <wp:extent cx="5557961" cy="5113357"/>
            <wp:effectExtent l="0" t="0" r="508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4">
                      <a:extLst>
                        <a:ext uri="{28A0092B-C50C-407E-A947-70E740481C1C}">
                          <a14:useLocalDpi xmlns:a14="http://schemas.microsoft.com/office/drawing/2010/main" val="0"/>
                        </a:ext>
                      </a:extLst>
                    </a:blip>
                    <a:srcRect r="16728"/>
                    <a:stretch/>
                  </pic:blipFill>
                  <pic:spPr bwMode="auto">
                    <a:xfrm>
                      <a:off x="0" y="0"/>
                      <a:ext cx="5559867" cy="5115111"/>
                    </a:xfrm>
                    <a:prstGeom prst="rect">
                      <a:avLst/>
                    </a:prstGeom>
                    <a:noFill/>
                    <a:ln>
                      <a:noFill/>
                    </a:ln>
                    <a:extLst>
                      <a:ext uri="{53640926-AAD7-44D8-BBD7-CCE9431645EC}">
                        <a14:shadowObscured xmlns:a14="http://schemas.microsoft.com/office/drawing/2010/main"/>
                      </a:ext>
                    </a:extLst>
                  </pic:spPr>
                </pic:pic>
              </a:graphicData>
            </a:graphic>
          </wp:inline>
        </w:drawing>
      </w:r>
    </w:p>
    <w:p w:rsidR="0056128C" w:rsidRPr="0056128C" w:rsidRDefault="00BE03FA" w:rsidP="00BE03FA">
      <w:pPr>
        <w:pStyle w:val="Caption"/>
      </w:pPr>
      <w:proofErr w:type="gramStart"/>
      <w:r>
        <w:t xml:space="preserve">Figure </w:t>
      </w:r>
      <w:r w:rsidR="00001DE6">
        <w:t>6</w:t>
      </w:r>
      <w:r>
        <w:t>.</w:t>
      </w:r>
      <w:proofErr w:type="gramEnd"/>
      <w:r>
        <w:t xml:space="preserve"> </w:t>
      </w:r>
      <w:r w:rsidR="003A655C">
        <w:t xml:space="preserve"> Impact of different type of antenna design </w:t>
      </w:r>
      <w:r w:rsidR="00CE4A81">
        <w:t xml:space="preserve">in the presence of uniform </w:t>
      </w:r>
      <w:r w:rsidR="002039D1">
        <w:t>AWGN</w:t>
      </w:r>
      <w:r w:rsidR="00CE4A81">
        <w:t xml:space="preserve">. </w:t>
      </w:r>
    </w:p>
    <w:p w:rsidR="0051066D" w:rsidRPr="0056128C" w:rsidRDefault="0051066D" w:rsidP="0056128C"/>
    <w:p w:rsidR="006C0355" w:rsidRDefault="006C0355" w:rsidP="006C0355">
      <w:pPr>
        <w:pStyle w:val="Heading1"/>
        <w:numPr>
          <w:ilvl w:val="0"/>
          <w:numId w:val="1"/>
        </w:numPr>
        <w:tabs>
          <w:tab w:val="num" w:pos="45"/>
        </w:tabs>
        <w:ind w:left="405"/>
      </w:pPr>
      <w:r>
        <w:t>Con</w:t>
      </w:r>
      <w:r w:rsidR="002039D1">
        <w:t>c</w:t>
      </w:r>
      <w:r>
        <w:t>lusions</w:t>
      </w:r>
    </w:p>
    <w:p w:rsidR="0051066D" w:rsidRDefault="00735DC8" w:rsidP="0051066D">
      <w:r>
        <w:t xml:space="preserve">To understand the </w:t>
      </w:r>
      <w:r w:rsidR="0089719D">
        <w:t>relationship</w:t>
      </w:r>
      <w:r>
        <w:t xml:space="preserve"> between MIMO OTA tes</w:t>
      </w:r>
      <w:r w:rsidR="00CE29CA">
        <w:t>t</w:t>
      </w:r>
      <w:r>
        <w:t xml:space="preserve"> and </w:t>
      </w:r>
      <w:r w:rsidR="00CE29CA">
        <w:t xml:space="preserve">TRS test, the results from both </w:t>
      </w:r>
      <w:r w:rsidR="009A3BA6">
        <w:t>tests</w:t>
      </w:r>
      <w:r w:rsidR="00CE29CA">
        <w:t xml:space="preserve"> were compared. A </w:t>
      </w:r>
      <w:r w:rsidR="009A3BA6">
        <w:t>correlation of</w:t>
      </w:r>
      <w:r w:rsidR="00FB3AE9">
        <w:t xml:space="preserve"> 0.8</w:t>
      </w:r>
      <w:r w:rsidR="00CE29CA">
        <w:t xml:space="preserve"> was found.</w:t>
      </w:r>
      <w:r w:rsidR="00673C2D">
        <w:t xml:space="preserve"> </w:t>
      </w:r>
      <w:r w:rsidR="00FB3AE9">
        <w:t xml:space="preserve"> </w:t>
      </w:r>
      <w:r w:rsidR="009A3BA6">
        <w:t>I</w:t>
      </w:r>
      <w:r w:rsidR="002701AE">
        <w:t>f the corresponding elevation cut in vertical polarization is selected from the TRS pattern, the correlat</w:t>
      </w:r>
      <w:r w:rsidR="009A3BA6">
        <w:t>ion to MIMO OTA results slightly increases</w:t>
      </w:r>
      <w:r w:rsidR="002701AE">
        <w:t xml:space="preserve">. </w:t>
      </w:r>
    </w:p>
    <w:p w:rsidR="00FB3AE9" w:rsidRDefault="0089719D" w:rsidP="0051066D">
      <w:r>
        <w:t>In case</w:t>
      </w:r>
      <w:r w:rsidR="00FB3AE9">
        <w:t xml:space="preserve"> uniform </w:t>
      </w:r>
      <w:r>
        <w:t>AWGN</w:t>
      </w:r>
      <w:r w:rsidR="00FB3AE9">
        <w:t xml:space="preserve"> will be</w:t>
      </w:r>
      <w:r w:rsidR="002701AE">
        <w:t xml:space="preserve"> used for testing MIMO OTA, it is important that the AWGN transmitted thr</w:t>
      </w:r>
      <w:r w:rsidR="00FF1336">
        <w:t>o</w:t>
      </w:r>
      <w:r w:rsidR="002701AE">
        <w:t>u</w:t>
      </w:r>
      <w:r w:rsidR="00FF1336">
        <w:t>gh</w:t>
      </w:r>
      <w:r w:rsidR="002701AE">
        <w:t xml:space="preserve"> different ante</w:t>
      </w:r>
      <w:r w:rsidR="009A3BA6">
        <w:t xml:space="preserve">nnas does not correlate. If correlating </w:t>
      </w:r>
      <w:r w:rsidR="002701AE">
        <w:t xml:space="preserve">AWGN is allowed to be transmitted with constant phase, displacement errors </w:t>
      </w:r>
      <w:r w:rsidR="00281D8D">
        <w:t xml:space="preserve">in labs </w:t>
      </w:r>
      <w:r w:rsidR="002701AE">
        <w:t>will</w:t>
      </w:r>
      <w:r w:rsidR="00281D8D">
        <w:t xml:space="preserve"> become significant. </w:t>
      </w:r>
      <w:r>
        <w:t>Furthermore</w:t>
      </w:r>
      <w:r w:rsidR="00281D8D">
        <w:t xml:space="preserve"> </w:t>
      </w:r>
      <w:r w:rsidR="00FC1EE5">
        <w:t xml:space="preserve">the </w:t>
      </w:r>
      <w:r w:rsidR="00281D8D">
        <w:t>test re</w:t>
      </w:r>
      <w:r w:rsidR="009A3BA6">
        <w:t xml:space="preserve">sults will </w:t>
      </w:r>
      <w:r w:rsidR="00B3062A">
        <w:t>become setup specific.</w:t>
      </w:r>
    </w:p>
    <w:p w:rsidR="00E4480F" w:rsidRDefault="000F0813" w:rsidP="0051066D">
      <w:r>
        <w:t>Antenna gain imbalance</w:t>
      </w:r>
      <w:r w:rsidR="00407A3D">
        <w:t xml:space="preserve"> does</w:t>
      </w:r>
      <w:r>
        <w:t xml:space="preserve"> not impact</w:t>
      </w:r>
      <w:r w:rsidR="00407A3D">
        <w:t xml:space="preserve"> the test results when </w:t>
      </w:r>
      <w:r w:rsidR="00D319A8">
        <w:t xml:space="preserve">uniform </w:t>
      </w:r>
      <w:r w:rsidR="00407A3D">
        <w:t>AWGN</w:t>
      </w:r>
      <w:r>
        <w:t xml:space="preserve"> is in</w:t>
      </w:r>
      <w:r w:rsidR="00AD0D2E">
        <w:t xml:space="preserve">troduced to the test. </w:t>
      </w:r>
      <w:r w:rsidR="00721A92">
        <w:t>The t</w:t>
      </w:r>
      <w:r w:rsidR="00AD0D2E">
        <w:t>est without AWGN can rank devices with different gain imbalances.</w:t>
      </w:r>
    </w:p>
    <w:p w:rsidR="000F0813" w:rsidRPr="0051066D" w:rsidRDefault="00AE45F6" w:rsidP="0051066D">
      <w:r>
        <w:t>Eight</w:t>
      </w:r>
      <w:r w:rsidR="000F0813">
        <w:t xml:space="preserve"> commercial devices showed about 10 dB </w:t>
      </w:r>
      <w:r w:rsidR="00735E39">
        <w:t xml:space="preserve">variations </w:t>
      </w:r>
      <w:r w:rsidR="000F0813">
        <w:t xml:space="preserve">in the case </w:t>
      </w:r>
      <w:r w:rsidR="00735E39">
        <w:t xml:space="preserve">of uniform AWGN in the OTA test. However, antenna gain imbalance, antenna efficiency or </w:t>
      </w:r>
      <w:r w:rsidR="000932EC">
        <w:t xml:space="preserve">antenna </w:t>
      </w:r>
      <w:r w:rsidR="00735E39">
        <w:t>correlation does not s</w:t>
      </w:r>
      <w:r>
        <w:t xml:space="preserve">eem to impact the test result. </w:t>
      </w:r>
      <w:r w:rsidR="00735E39">
        <w:t xml:space="preserve">If the antenna </w:t>
      </w:r>
      <w:r>
        <w:t xml:space="preserve">of the UE </w:t>
      </w:r>
      <w:r w:rsidR="00735E39">
        <w:t>does not impact the test results, testing over the air is hig</w:t>
      </w:r>
      <w:r w:rsidR="000932EC">
        <w:t>h</w:t>
      </w:r>
      <w:r w:rsidR="00735E39">
        <w:t>ly questionable.</w:t>
      </w:r>
      <w:r w:rsidR="00B6679B">
        <w:t xml:space="preserve"> </w:t>
      </w:r>
    </w:p>
    <w:p w:rsidR="00CE4A81" w:rsidRPr="00CE4A81" w:rsidRDefault="00CE4A81" w:rsidP="00CE4A81"/>
    <w:p w:rsidR="00946CD9" w:rsidRDefault="00946CD9" w:rsidP="00441AC0">
      <w:pPr>
        <w:pStyle w:val="Heading1"/>
        <w:numPr>
          <w:ilvl w:val="0"/>
          <w:numId w:val="1"/>
        </w:numPr>
        <w:pBdr>
          <w:top w:val="single" w:sz="12" w:space="6" w:color="auto"/>
        </w:pBdr>
        <w:tabs>
          <w:tab w:val="num" w:pos="45"/>
        </w:tabs>
        <w:ind w:left="405"/>
      </w:pPr>
      <w:r>
        <w:lastRenderedPageBreak/>
        <w:t>References</w:t>
      </w:r>
    </w:p>
    <w:p w:rsidR="00365C67" w:rsidRPr="00365C67" w:rsidRDefault="00365C67" w:rsidP="00365C67"/>
    <w:p w:rsidR="00D35FBE" w:rsidRDefault="005137D6" w:rsidP="00126A2A">
      <w:r>
        <w:t>[1</w:t>
      </w:r>
      <w:r w:rsidR="00D35FBE">
        <w:t xml:space="preserve">] R4-125977, </w:t>
      </w:r>
      <w:r w:rsidR="0027279B">
        <w:t xml:space="preserve">Vodafone, </w:t>
      </w:r>
      <w:r w:rsidR="00D35FBE" w:rsidRPr="00D35FBE">
        <w:t>Preliminary analysis of IL/IT activity</w:t>
      </w:r>
      <w:r w:rsidR="00D35FBE">
        <w:t xml:space="preserve">, </w:t>
      </w:r>
      <w:r w:rsidR="00D35FBE" w:rsidRPr="00D35FBE">
        <w:t>Santa Rosa, USA, 8-12 Oct, 2012</w:t>
      </w:r>
    </w:p>
    <w:p w:rsidR="00126A2A" w:rsidRDefault="005137D6" w:rsidP="00126A2A">
      <w:r>
        <w:t>[2</w:t>
      </w:r>
      <w:r w:rsidR="00566385">
        <w:t xml:space="preserve">] </w:t>
      </w:r>
      <w:r w:rsidR="00FC6E1E">
        <w:t xml:space="preserve">3GPP </w:t>
      </w:r>
      <w:r w:rsidR="00264F5F" w:rsidRPr="00FC6E1E">
        <w:t>TR37.902,</w:t>
      </w:r>
      <w:r w:rsidR="00FC6E1E">
        <w:t xml:space="preserve"> “</w:t>
      </w:r>
      <w:r w:rsidR="00FC6E1E" w:rsidRPr="00FC6E1E">
        <w:t>Measurements of UE radio performances for LTE/UMTS terminals</w:t>
      </w:r>
      <w:r w:rsidR="00FC6E1E">
        <w:t xml:space="preserve"> - TRP and TRS test methodology”</w:t>
      </w:r>
    </w:p>
    <w:p w:rsidR="005137D6" w:rsidRPr="00126A2A" w:rsidRDefault="003468A2" w:rsidP="00126A2A">
      <w:r>
        <w:t xml:space="preserve">[3] 3GPP </w:t>
      </w:r>
      <w:r w:rsidR="00264F5F">
        <w:t>TR37.977</w:t>
      </w:r>
      <w:r w:rsidR="00264F5F" w:rsidRPr="005137D6">
        <w:t>,</w:t>
      </w:r>
      <w:r w:rsidR="005137D6" w:rsidRPr="005137D6">
        <w:t xml:space="preserve"> </w:t>
      </w:r>
      <w:r w:rsidRPr="003468A2">
        <w:t>Verification of radiated multi-antenna reception performance of User Equipment (UE)</w:t>
      </w:r>
    </w:p>
    <w:p w:rsidR="001629DA" w:rsidRDefault="001629DA">
      <w:pPr>
        <w:rPr>
          <w:color w:val="0070C0"/>
        </w:rPr>
      </w:pPr>
    </w:p>
    <w:sectPr w:rsidR="001629DA">
      <w:headerReference w:type="even"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A6DDF" w:rsidRDefault="00DA6DDF">
      <w:pPr>
        <w:spacing w:after="0"/>
      </w:pPr>
      <w:r>
        <w:separator/>
      </w:r>
    </w:p>
  </w:endnote>
  <w:endnote w:type="continuationSeparator" w:id="0">
    <w:p w:rsidR="00DA6DDF" w:rsidRDefault="00DA6DD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altName w:val="MS Mincho"/>
    <w:panose1 w:val="00000000000000000000"/>
    <w:charset w:val="80"/>
    <w:family w:val="auto"/>
    <w:notTrueType/>
    <w:pitch w:val="variable"/>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A6DDF" w:rsidRDefault="00DA6DDF">
      <w:pPr>
        <w:spacing w:after="0"/>
      </w:pPr>
      <w:r>
        <w:separator/>
      </w:r>
    </w:p>
  </w:footnote>
  <w:footnote w:type="continuationSeparator" w:id="0">
    <w:p w:rsidR="00DA6DDF" w:rsidRDefault="00DA6DD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219E" w:rsidRDefault="00DD219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
    <w:nsid w:val="31913D55"/>
    <w:multiLevelType w:val="hybridMultilevel"/>
    <w:tmpl w:val="814E2198"/>
    <w:lvl w:ilvl="0" w:tplc="A1C81294">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nsid w:val="32E378B4"/>
    <w:multiLevelType w:val="multilevel"/>
    <w:tmpl w:val="D2849A7E"/>
    <w:lvl w:ilvl="0">
      <w:start w:val="1"/>
      <w:numFmt w:val="decimal"/>
      <w:lvlText w:val="%1"/>
      <w:lvlJc w:val="left"/>
      <w:pPr>
        <w:ind w:left="431" w:hanging="431"/>
      </w:pPr>
      <w:rPr>
        <w:rFonts w:hint="default"/>
      </w:rPr>
    </w:lvl>
    <w:lvl w:ilvl="1">
      <w:start w:val="1"/>
      <w:numFmt w:val="decimal"/>
      <w:pStyle w:val="Heading1"/>
      <w:lvlText w:val="%1.%2"/>
      <w:lvlJc w:val="left"/>
      <w:pPr>
        <w:ind w:left="431" w:hanging="431"/>
      </w:pPr>
      <w:rPr>
        <w:rFonts w:hint="default"/>
      </w:rPr>
    </w:lvl>
    <w:lvl w:ilvl="2">
      <w:start w:val="1"/>
      <w:numFmt w:val="decimal"/>
      <w:lvlText w:val="%1.%2.%3"/>
      <w:lvlJc w:val="left"/>
      <w:pPr>
        <w:ind w:left="431" w:hanging="431"/>
      </w:pPr>
      <w:rPr>
        <w:rFonts w:hint="default"/>
      </w:rPr>
    </w:lvl>
    <w:lvl w:ilvl="3">
      <w:start w:val="1"/>
      <w:numFmt w:val="decimal"/>
      <w:lvlText w:val="%1.%2.%3.%4"/>
      <w:lvlJc w:val="left"/>
      <w:pPr>
        <w:ind w:left="431" w:hanging="431"/>
      </w:pPr>
      <w:rPr>
        <w:rFonts w:hint="default"/>
      </w:rPr>
    </w:lvl>
    <w:lvl w:ilvl="4">
      <w:start w:val="1"/>
      <w:numFmt w:val="decimal"/>
      <w:lvlText w:val="%1.%2.%3.%4.%5"/>
      <w:lvlJc w:val="left"/>
      <w:pPr>
        <w:ind w:left="431" w:hanging="431"/>
      </w:pPr>
      <w:rPr>
        <w:rFonts w:hint="default"/>
      </w:rPr>
    </w:lvl>
    <w:lvl w:ilvl="5">
      <w:start w:val="1"/>
      <w:numFmt w:val="decimal"/>
      <w:lvlText w:val="%1.%2.%3.%4.%5.%6"/>
      <w:lvlJc w:val="left"/>
      <w:pPr>
        <w:ind w:left="431" w:hanging="431"/>
      </w:pPr>
      <w:rPr>
        <w:rFonts w:hint="default"/>
      </w:rPr>
    </w:lvl>
    <w:lvl w:ilvl="6">
      <w:start w:val="1"/>
      <w:numFmt w:val="decimal"/>
      <w:lvlText w:val="%1.%2.%3.%4.%5.%6.%7"/>
      <w:lvlJc w:val="left"/>
      <w:pPr>
        <w:ind w:left="431" w:hanging="431"/>
      </w:pPr>
      <w:rPr>
        <w:rFonts w:hint="default"/>
      </w:rPr>
    </w:lvl>
    <w:lvl w:ilvl="7">
      <w:start w:val="1"/>
      <w:numFmt w:val="decimal"/>
      <w:lvlText w:val="%1.%2.%3.%4.%5.%6.%7.%8"/>
      <w:lvlJc w:val="left"/>
      <w:pPr>
        <w:ind w:left="431" w:hanging="431"/>
      </w:pPr>
      <w:rPr>
        <w:rFonts w:hint="default"/>
      </w:rPr>
    </w:lvl>
    <w:lvl w:ilvl="8">
      <w:start w:val="1"/>
      <w:numFmt w:val="decimal"/>
      <w:lvlText w:val="%1.%2.%3.%4.%5.%6.%7.%8.%9"/>
      <w:lvlJc w:val="left"/>
      <w:pPr>
        <w:ind w:left="431" w:hanging="431"/>
      </w:pPr>
      <w:rPr>
        <w:rFonts w:hint="default"/>
      </w:rPr>
    </w:lvl>
  </w:abstractNum>
  <w:abstractNum w:abstractNumId="4">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576C0327"/>
    <w:multiLevelType w:val="hybridMultilevel"/>
    <w:tmpl w:val="F27E7BA2"/>
    <w:lvl w:ilvl="0" w:tplc="04090001">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6">
    <w:nsid w:val="6B7E1BF5"/>
    <w:multiLevelType w:val="hybridMultilevel"/>
    <w:tmpl w:val="675816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8">
    <w:nsid w:val="77CF126C"/>
    <w:multiLevelType w:val="multilevel"/>
    <w:tmpl w:val="0B80A7EA"/>
    <w:lvl w:ilvl="0">
      <w:start w:val="1"/>
      <w:numFmt w:val="decimal"/>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3"/>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10"/>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10">
    <w:abstractNumId w:val="6"/>
  </w:num>
  <w:num w:numId="11">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hideSpellingErrors/>
  <w:activeWritingStyle w:appName="MSWord" w:lang="en-US" w:vendorID="64" w:dllVersion="131078" w:nlCheck="1" w:checkStyle="0"/>
  <w:activeWritingStyle w:appName="MSWord" w:lang="en-GB" w:vendorID="64" w:dllVersion="131078" w:nlCheck="1" w:checkStyle="1"/>
  <w:proofState w:spelling="clean" w:grammar="clean"/>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2F61"/>
    <w:rsid w:val="00001DE6"/>
    <w:rsid w:val="000042D6"/>
    <w:rsid w:val="00011E42"/>
    <w:rsid w:val="00013A17"/>
    <w:rsid w:val="000172F0"/>
    <w:rsid w:val="00024952"/>
    <w:rsid w:val="000379E3"/>
    <w:rsid w:val="00042374"/>
    <w:rsid w:val="00050957"/>
    <w:rsid w:val="00056E8E"/>
    <w:rsid w:val="00061A8B"/>
    <w:rsid w:val="00066378"/>
    <w:rsid w:val="000743EA"/>
    <w:rsid w:val="00080CB1"/>
    <w:rsid w:val="000864C9"/>
    <w:rsid w:val="000932EC"/>
    <w:rsid w:val="000A0A66"/>
    <w:rsid w:val="000A5472"/>
    <w:rsid w:val="000B50B8"/>
    <w:rsid w:val="000F0813"/>
    <w:rsid w:val="000F4522"/>
    <w:rsid w:val="00100B58"/>
    <w:rsid w:val="00102195"/>
    <w:rsid w:val="0010741D"/>
    <w:rsid w:val="001151B7"/>
    <w:rsid w:val="00126A2A"/>
    <w:rsid w:val="00131C8F"/>
    <w:rsid w:val="0014290C"/>
    <w:rsid w:val="001453C5"/>
    <w:rsid w:val="001543DB"/>
    <w:rsid w:val="00157CBB"/>
    <w:rsid w:val="001629DA"/>
    <w:rsid w:val="0017606D"/>
    <w:rsid w:val="001939E6"/>
    <w:rsid w:val="0019671F"/>
    <w:rsid w:val="001A4C19"/>
    <w:rsid w:val="001B4868"/>
    <w:rsid w:val="001C4B85"/>
    <w:rsid w:val="001C5179"/>
    <w:rsid w:val="002039D1"/>
    <w:rsid w:val="00204F5A"/>
    <w:rsid w:val="00210DE4"/>
    <w:rsid w:val="00245B24"/>
    <w:rsid w:val="00247F71"/>
    <w:rsid w:val="002509D0"/>
    <w:rsid w:val="00264F5F"/>
    <w:rsid w:val="00265631"/>
    <w:rsid w:val="00267D8C"/>
    <w:rsid w:val="002701AE"/>
    <w:rsid w:val="0027279B"/>
    <w:rsid w:val="00281D8D"/>
    <w:rsid w:val="00294AB0"/>
    <w:rsid w:val="002A1469"/>
    <w:rsid w:val="002A1643"/>
    <w:rsid w:val="002A4994"/>
    <w:rsid w:val="002B32CE"/>
    <w:rsid w:val="002D1643"/>
    <w:rsid w:val="002E1039"/>
    <w:rsid w:val="002F33B8"/>
    <w:rsid w:val="002F40AC"/>
    <w:rsid w:val="002F5AE4"/>
    <w:rsid w:val="00323963"/>
    <w:rsid w:val="003247ED"/>
    <w:rsid w:val="00325723"/>
    <w:rsid w:val="0032794D"/>
    <w:rsid w:val="00333A4C"/>
    <w:rsid w:val="00334A27"/>
    <w:rsid w:val="003440A3"/>
    <w:rsid w:val="003468A2"/>
    <w:rsid w:val="0035688A"/>
    <w:rsid w:val="00356FD9"/>
    <w:rsid w:val="00360017"/>
    <w:rsid w:val="00365C67"/>
    <w:rsid w:val="00366598"/>
    <w:rsid w:val="00370399"/>
    <w:rsid w:val="00382023"/>
    <w:rsid w:val="00384E8C"/>
    <w:rsid w:val="003A187E"/>
    <w:rsid w:val="003A655C"/>
    <w:rsid w:val="003B0EDB"/>
    <w:rsid w:val="003D0AAA"/>
    <w:rsid w:val="003F0E93"/>
    <w:rsid w:val="00406096"/>
    <w:rsid w:val="004073E7"/>
    <w:rsid w:val="00407A3D"/>
    <w:rsid w:val="00411C70"/>
    <w:rsid w:val="00414EA0"/>
    <w:rsid w:val="0041690F"/>
    <w:rsid w:val="00417B32"/>
    <w:rsid w:val="004212DE"/>
    <w:rsid w:val="00424BCF"/>
    <w:rsid w:val="00441AC0"/>
    <w:rsid w:val="00446921"/>
    <w:rsid w:val="00453C56"/>
    <w:rsid w:val="00454EE0"/>
    <w:rsid w:val="004569D3"/>
    <w:rsid w:val="0046674D"/>
    <w:rsid w:val="00471C21"/>
    <w:rsid w:val="00474C95"/>
    <w:rsid w:val="0047511F"/>
    <w:rsid w:val="004829AA"/>
    <w:rsid w:val="004959CA"/>
    <w:rsid w:val="004A37FD"/>
    <w:rsid w:val="004A4CC8"/>
    <w:rsid w:val="004B4262"/>
    <w:rsid w:val="004C6AB4"/>
    <w:rsid w:val="004C74E9"/>
    <w:rsid w:val="004E3198"/>
    <w:rsid w:val="004E52BD"/>
    <w:rsid w:val="004F217D"/>
    <w:rsid w:val="0051066D"/>
    <w:rsid w:val="005137D6"/>
    <w:rsid w:val="005279B8"/>
    <w:rsid w:val="00533458"/>
    <w:rsid w:val="0056128C"/>
    <w:rsid w:val="005631E1"/>
    <w:rsid w:val="00566385"/>
    <w:rsid w:val="005751C7"/>
    <w:rsid w:val="00592069"/>
    <w:rsid w:val="00596454"/>
    <w:rsid w:val="005A16D6"/>
    <w:rsid w:val="005A3572"/>
    <w:rsid w:val="005A566F"/>
    <w:rsid w:val="005C5F6B"/>
    <w:rsid w:val="005C6832"/>
    <w:rsid w:val="005D54F3"/>
    <w:rsid w:val="005E5E19"/>
    <w:rsid w:val="005F578E"/>
    <w:rsid w:val="005F6F61"/>
    <w:rsid w:val="006022C9"/>
    <w:rsid w:val="00630E6B"/>
    <w:rsid w:val="00634D36"/>
    <w:rsid w:val="00657CEA"/>
    <w:rsid w:val="006679C8"/>
    <w:rsid w:val="00672D22"/>
    <w:rsid w:val="00673C2D"/>
    <w:rsid w:val="00685728"/>
    <w:rsid w:val="00692F61"/>
    <w:rsid w:val="00693348"/>
    <w:rsid w:val="006B04EF"/>
    <w:rsid w:val="006B0DFB"/>
    <w:rsid w:val="006B2AF3"/>
    <w:rsid w:val="006B4328"/>
    <w:rsid w:val="006C0355"/>
    <w:rsid w:val="006E064C"/>
    <w:rsid w:val="006E0B5F"/>
    <w:rsid w:val="006F4F07"/>
    <w:rsid w:val="006F5618"/>
    <w:rsid w:val="00700AB6"/>
    <w:rsid w:val="00701B60"/>
    <w:rsid w:val="00702525"/>
    <w:rsid w:val="00702C53"/>
    <w:rsid w:val="00704B8A"/>
    <w:rsid w:val="007050EC"/>
    <w:rsid w:val="007063CE"/>
    <w:rsid w:val="007113C5"/>
    <w:rsid w:val="0072145F"/>
    <w:rsid w:val="00721A7C"/>
    <w:rsid w:val="00721A92"/>
    <w:rsid w:val="00735DC8"/>
    <w:rsid w:val="00735E39"/>
    <w:rsid w:val="0074107A"/>
    <w:rsid w:val="007672F6"/>
    <w:rsid w:val="007741C0"/>
    <w:rsid w:val="00777880"/>
    <w:rsid w:val="007A12E6"/>
    <w:rsid w:val="007A487A"/>
    <w:rsid w:val="007C1B81"/>
    <w:rsid w:val="007E32C7"/>
    <w:rsid w:val="007F2C04"/>
    <w:rsid w:val="007F5027"/>
    <w:rsid w:val="007F69BA"/>
    <w:rsid w:val="00802FFF"/>
    <w:rsid w:val="00807836"/>
    <w:rsid w:val="00820426"/>
    <w:rsid w:val="0082300A"/>
    <w:rsid w:val="008238E1"/>
    <w:rsid w:val="00826DEC"/>
    <w:rsid w:val="00830604"/>
    <w:rsid w:val="00835C87"/>
    <w:rsid w:val="00840520"/>
    <w:rsid w:val="008439DD"/>
    <w:rsid w:val="00847E39"/>
    <w:rsid w:val="00867F05"/>
    <w:rsid w:val="00883CBB"/>
    <w:rsid w:val="00887FA8"/>
    <w:rsid w:val="0089703E"/>
    <w:rsid w:val="0089719D"/>
    <w:rsid w:val="008A74A8"/>
    <w:rsid w:val="008B0B5B"/>
    <w:rsid w:val="008B461C"/>
    <w:rsid w:val="008C1D21"/>
    <w:rsid w:val="008C4B4B"/>
    <w:rsid w:val="008E6F70"/>
    <w:rsid w:val="008F5A70"/>
    <w:rsid w:val="009006C4"/>
    <w:rsid w:val="00907B79"/>
    <w:rsid w:val="00911540"/>
    <w:rsid w:val="00924488"/>
    <w:rsid w:val="0094098C"/>
    <w:rsid w:val="00941881"/>
    <w:rsid w:val="00942CD4"/>
    <w:rsid w:val="00946CD9"/>
    <w:rsid w:val="0095434D"/>
    <w:rsid w:val="009570DF"/>
    <w:rsid w:val="00957730"/>
    <w:rsid w:val="00962C11"/>
    <w:rsid w:val="009642CA"/>
    <w:rsid w:val="009771E3"/>
    <w:rsid w:val="009871D6"/>
    <w:rsid w:val="009A10CD"/>
    <w:rsid w:val="009A3BA6"/>
    <w:rsid w:val="009A3E80"/>
    <w:rsid w:val="009C2E39"/>
    <w:rsid w:val="009C3699"/>
    <w:rsid w:val="009E0C50"/>
    <w:rsid w:val="009F0191"/>
    <w:rsid w:val="009F6101"/>
    <w:rsid w:val="00A133FA"/>
    <w:rsid w:val="00A37213"/>
    <w:rsid w:val="00A447D8"/>
    <w:rsid w:val="00A46F25"/>
    <w:rsid w:val="00A54DD1"/>
    <w:rsid w:val="00A62E16"/>
    <w:rsid w:val="00A64E9F"/>
    <w:rsid w:val="00A65C46"/>
    <w:rsid w:val="00A71FC8"/>
    <w:rsid w:val="00A91E28"/>
    <w:rsid w:val="00A92F53"/>
    <w:rsid w:val="00AA1E9A"/>
    <w:rsid w:val="00AA28EA"/>
    <w:rsid w:val="00AD0D2E"/>
    <w:rsid w:val="00AD2492"/>
    <w:rsid w:val="00AE1229"/>
    <w:rsid w:val="00AE45F6"/>
    <w:rsid w:val="00B122C6"/>
    <w:rsid w:val="00B14009"/>
    <w:rsid w:val="00B3062A"/>
    <w:rsid w:val="00B5268A"/>
    <w:rsid w:val="00B56AFD"/>
    <w:rsid w:val="00B6679B"/>
    <w:rsid w:val="00B7298C"/>
    <w:rsid w:val="00B7354E"/>
    <w:rsid w:val="00B80F98"/>
    <w:rsid w:val="00B82BA7"/>
    <w:rsid w:val="00B90483"/>
    <w:rsid w:val="00B91EE6"/>
    <w:rsid w:val="00B95988"/>
    <w:rsid w:val="00BA24E3"/>
    <w:rsid w:val="00BB0253"/>
    <w:rsid w:val="00BB3566"/>
    <w:rsid w:val="00BB660C"/>
    <w:rsid w:val="00BE03FA"/>
    <w:rsid w:val="00BE18B7"/>
    <w:rsid w:val="00BF6968"/>
    <w:rsid w:val="00C003F6"/>
    <w:rsid w:val="00C10078"/>
    <w:rsid w:val="00C14A6F"/>
    <w:rsid w:val="00C23DE0"/>
    <w:rsid w:val="00C37F3B"/>
    <w:rsid w:val="00C553B1"/>
    <w:rsid w:val="00C6064D"/>
    <w:rsid w:val="00C70DE2"/>
    <w:rsid w:val="00C832A5"/>
    <w:rsid w:val="00C8726B"/>
    <w:rsid w:val="00CB59B6"/>
    <w:rsid w:val="00CC5D1B"/>
    <w:rsid w:val="00CD5795"/>
    <w:rsid w:val="00CE29CA"/>
    <w:rsid w:val="00CE4282"/>
    <w:rsid w:val="00CE4A81"/>
    <w:rsid w:val="00D00415"/>
    <w:rsid w:val="00D13F25"/>
    <w:rsid w:val="00D16748"/>
    <w:rsid w:val="00D319A8"/>
    <w:rsid w:val="00D35FBE"/>
    <w:rsid w:val="00D41FA8"/>
    <w:rsid w:val="00D438E7"/>
    <w:rsid w:val="00D4681B"/>
    <w:rsid w:val="00D514BB"/>
    <w:rsid w:val="00D66E76"/>
    <w:rsid w:val="00D67C8C"/>
    <w:rsid w:val="00D71624"/>
    <w:rsid w:val="00D927B0"/>
    <w:rsid w:val="00D97FC3"/>
    <w:rsid w:val="00DA31CD"/>
    <w:rsid w:val="00DA6DDF"/>
    <w:rsid w:val="00DB42D1"/>
    <w:rsid w:val="00DC13E9"/>
    <w:rsid w:val="00DD219E"/>
    <w:rsid w:val="00DE595E"/>
    <w:rsid w:val="00DE65CF"/>
    <w:rsid w:val="00DF737A"/>
    <w:rsid w:val="00E0144E"/>
    <w:rsid w:val="00E01965"/>
    <w:rsid w:val="00E12987"/>
    <w:rsid w:val="00E22F99"/>
    <w:rsid w:val="00E25818"/>
    <w:rsid w:val="00E337FB"/>
    <w:rsid w:val="00E365AF"/>
    <w:rsid w:val="00E4480F"/>
    <w:rsid w:val="00E5542F"/>
    <w:rsid w:val="00E73E10"/>
    <w:rsid w:val="00E843EC"/>
    <w:rsid w:val="00E8677F"/>
    <w:rsid w:val="00E87F02"/>
    <w:rsid w:val="00E9168A"/>
    <w:rsid w:val="00E92BAA"/>
    <w:rsid w:val="00EB2283"/>
    <w:rsid w:val="00EB23E7"/>
    <w:rsid w:val="00EB4B50"/>
    <w:rsid w:val="00EB4F52"/>
    <w:rsid w:val="00EF054A"/>
    <w:rsid w:val="00EF5162"/>
    <w:rsid w:val="00EF7D8B"/>
    <w:rsid w:val="00F03224"/>
    <w:rsid w:val="00F1373A"/>
    <w:rsid w:val="00F14337"/>
    <w:rsid w:val="00F26385"/>
    <w:rsid w:val="00F55C45"/>
    <w:rsid w:val="00F57C80"/>
    <w:rsid w:val="00F77536"/>
    <w:rsid w:val="00F80686"/>
    <w:rsid w:val="00FA3847"/>
    <w:rsid w:val="00FA7809"/>
    <w:rsid w:val="00FB1598"/>
    <w:rsid w:val="00FB3AE9"/>
    <w:rsid w:val="00FC1EE5"/>
    <w:rsid w:val="00FC2040"/>
    <w:rsid w:val="00FC6E1E"/>
    <w:rsid w:val="00FC7F44"/>
    <w:rsid w:val="00FE3ABC"/>
    <w:rsid w:val="00FE54B9"/>
    <w:rsid w:val="00FE5CB5"/>
    <w:rsid w:val="00FF1336"/>
    <w:rsid w:val="00FF4A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endnote reference" w:uiPriority="0"/>
    <w:lsdException w:name="endnote text"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2C0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7F2C04"/>
    <w:pPr>
      <w:keepNext/>
      <w:keepLines/>
      <w:numPr>
        <w:ilvl w:val="1"/>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294AB0"/>
    <w:pPr>
      <w:numPr>
        <w:numId w:val="1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7F2C04"/>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7F2C04"/>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7F2C04"/>
    <w:pPr>
      <w:numPr>
        <w:ilvl w:val="4"/>
      </w:numPr>
      <w:outlineLvl w:val="4"/>
    </w:pPr>
    <w:rPr>
      <w:sz w:val="22"/>
    </w:rPr>
  </w:style>
  <w:style w:type="paragraph" w:styleId="Heading6">
    <w:name w:val="heading 6"/>
    <w:basedOn w:val="H6"/>
    <w:next w:val="Normal"/>
    <w:link w:val="Heading6Char"/>
    <w:qFormat/>
    <w:rsid w:val="007F2C04"/>
    <w:pPr>
      <w:numPr>
        <w:ilvl w:val="5"/>
      </w:numPr>
      <w:outlineLvl w:val="5"/>
    </w:pPr>
  </w:style>
  <w:style w:type="paragraph" w:styleId="Heading7">
    <w:name w:val="heading 7"/>
    <w:basedOn w:val="H6"/>
    <w:next w:val="Normal"/>
    <w:link w:val="Heading7Char"/>
    <w:qFormat/>
    <w:rsid w:val="007F2C04"/>
    <w:pPr>
      <w:numPr>
        <w:ilvl w:val="6"/>
      </w:numPr>
      <w:outlineLvl w:val="6"/>
    </w:pPr>
  </w:style>
  <w:style w:type="paragraph" w:styleId="Heading8">
    <w:name w:val="heading 8"/>
    <w:basedOn w:val="Heading1"/>
    <w:next w:val="Normal"/>
    <w:link w:val="Heading8Char"/>
    <w:qFormat/>
    <w:rsid w:val="007F2C04"/>
    <w:pPr>
      <w:numPr>
        <w:ilvl w:val="7"/>
        <w:numId w:val="11"/>
      </w:numPr>
      <w:outlineLvl w:val="7"/>
    </w:pPr>
  </w:style>
  <w:style w:type="paragraph" w:styleId="Heading9">
    <w:name w:val="heading 9"/>
    <w:basedOn w:val="Heading8"/>
    <w:next w:val="Normal"/>
    <w:link w:val="Heading9Char"/>
    <w:qFormat/>
    <w:rsid w:val="007F2C0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7F2C04"/>
    <w:pPr>
      <w:spacing w:before="180"/>
      <w:ind w:left="2693" w:hanging="2693"/>
    </w:pPr>
    <w:rPr>
      <w:b/>
    </w:rPr>
  </w:style>
  <w:style w:type="paragraph" w:styleId="TOC1">
    <w:name w:val="toc 1"/>
    <w:rsid w:val="007F2C0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7F2C0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7F2C04"/>
    <w:pPr>
      <w:ind w:left="1701" w:hanging="1701"/>
    </w:pPr>
  </w:style>
  <w:style w:type="paragraph" w:styleId="TOC4">
    <w:name w:val="toc 4"/>
    <w:basedOn w:val="TOC3"/>
    <w:rsid w:val="007F2C04"/>
    <w:pPr>
      <w:ind w:left="1418" w:hanging="1418"/>
    </w:pPr>
  </w:style>
  <w:style w:type="paragraph" w:styleId="TOC3">
    <w:name w:val="toc 3"/>
    <w:basedOn w:val="TOC2"/>
    <w:rsid w:val="007F2C04"/>
    <w:pPr>
      <w:ind w:left="1134" w:hanging="1134"/>
    </w:pPr>
  </w:style>
  <w:style w:type="paragraph" w:styleId="TOC2">
    <w:name w:val="toc 2"/>
    <w:basedOn w:val="TOC1"/>
    <w:rsid w:val="007F2C04"/>
    <w:pPr>
      <w:keepNext w:val="0"/>
      <w:spacing w:before="0"/>
      <w:ind w:left="851" w:hanging="851"/>
    </w:pPr>
    <w:rPr>
      <w:sz w:val="20"/>
    </w:rPr>
  </w:style>
  <w:style w:type="paragraph" w:styleId="Index2">
    <w:name w:val="index 2"/>
    <w:basedOn w:val="Index1"/>
    <w:semiHidden/>
    <w:rsid w:val="007F2C04"/>
    <w:pPr>
      <w:ind w:left="284"/>
    </w:pPr>
  </w:style>
  <w:style w:type="paragraph" w:styleId="Index1">
    <w:name w:val="index 1"/>
    <w:basedOn w:val="Normal"/>
    <w:semiHidden/>
    <w:rsid w:val="007F2C04"/>
    <w:pPr>
      <w:keepLines/>
      <w:spacing w:after="0"/>
    </w:pPr>
  </w:style>
  <w:style w:type="paragraph" w:customStyle="1" w:styleId="ZH">
    <w:name w:val="ZH"/>
    <w:rsid w:val="007F2C0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7F2C04"/>
    <w:pPr>
      <w:outlineLvl w:val="9"/>
    </w:pPr>
  </w:style>
  <w:style w:type="paragraph" w:styleId="ListNumber2">
    <w:name w:val="List Number 2"/>
    <w:basedOn w:val="ListNumber"/>
    <w:rsid w:val="007F2C0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7F2C0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7F2C0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7F2C04"/>
    <w:pPr>
      <w:keepLines/>
      <w:spacing w:after="0"/>
      <w:ind w:left="454" w:hanging="454"/>
    </w:pPr>
    <w:rPr>
      <w:sz w:val="16"/>
    </w:rPr>
  </w:style>
  <w:style w:type="paragraph" w:customStyle="1" w:styleId="TAH">
    <w:name w:val="TAH"/>
    <w:basedOn w:val="TAC"/>
    <w:link w:val="TAHCar"/>
    <w:rsid w:val="007F2C04"/>
    <w:rPr>
      <w:b/>
    </w:rPr>
  </w:style>
  <w:style w:type="paragraph" w:customStyle="1" w:styleId="TAC">
    <w:name w:val="TAC"/>
    <w:basedOn w:val="TAL"/>
    <w:link w:val="TACChar"/>
    <w:rsid w:val="007F2C04"/>
    <w:pPr>
      <w:jc w:val="center"/>
    </w:pPr>
  </w:style>
  <w:style w:type="paragraph" w:customStyle="1" w:styleId="TF">
    <w:name w:val="TF"/>
    <w:basedOn w:val="TH"/>
    <w:link w:val="TFChar"/>
    <w:rsid w:val="007F2C04"/>
    <w:pPr>
      <w:keepNext w:val="0"/>
      <w:spacing w:before="0" w:after="240"/>
    </w:pPr>
  </w:style>
  <w:style w:type="paragraph" w:customStyle="1" w:styleId="NO">
    <w:name w:val="NO"/>
    <w:basedOn w:val="Normal"/>
    <w:link w:val="NOChar"/>
    <w:rsid w:val="007F2C04"/>
    <w:pPr>
      <w:keepLines/>
      <w:ind w:left="1135" w:hanging="851"/>
    </w:pPr>
  </w:style>
  <w:style w:type="paragraph" w:styleId="TOC9">
    <w:name w:val="toc 9"/>
    <w:basedOn w:val="TOC8"/>
    <w:rsid w:val="007F2C04"/>
    <w:pPr>
      <w:ind w:left="1418" w:hanging="1418"/>
    </w:pPr>
  </w:style>
  <w:style w:type="paragraph" w:customStyle="1" w:styleId="EX">
    <w:name w:val="EX"/>
    <w:basedOn w:val="Normal"/>
    <w:link w:val="EXChar"/>
    <w:rsid w:val="007F2C04"/>
    <w:pPr>
      <w:keepLines/>
      <w:ind w:left="1702" w:hanging="1418"/>
    </w:pPr>
  </w:style>
  <w:style w:type="paragraph" w:customStyle="1" w:styleId="FP">
    <w:name w:val="FP"/>
    <w:basedOn w:val="Normal"/>
    <w:rsid w:val="007F2C04"/>
    <w:pPr>
      <w:spacing w:after="0"/>
    </w:pPr>
  </w:style>
  <w:style w:type="paragraph" w:customStyle="1" w:styleId="LD">
    <w:name w:val="LD"/>
    <w:rsid w:val="007F2C0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7F2C04"/>
    <w:pPr>
      <w:spacing w:after="0"/>
    </w:pPr>
  </w:style>
  <w:style w:type="paragraph" w:customStyle="1" w:styleId="EW">
    <w:name w:val="EW"/>
    <w:basedOn w:val="EX"/>
    <w:rsid w:val="007F2C04"/>
    <w:pPr>
      <w:spacing w:after="0"/>
    </w:pPr>
  </w:style>
  <w:style w:type="paragraph" w:styleId="TOC6">
    <w:name w:val="toc 6"/>
    <w:basedOn w:val="TOC5"/>
    <w:next w:val="Normal"/>
    <w:rsid w:val="007F2C04"/>
    <w:pPr>
      <w:ind w:left="1985" w:hanging="1985"/>
    </w:pPr>
  </w:style>
  <w:style w:type="paragraph" w:styleId="TOC7">
    <w:name w:val="toc 7"/>
    <w:basedOn w:val="TOC6"/>
    <w:next w:val="Normal"/>
    <w:rsid w:val="007F2C04"/>
    <w:pPr>
      <w:ind w:left="2268" w:hanging="2268"/>
    </w:pPr>
  </w:style>
  <w:style w:type="paragraph" w:styleId="ListBullet2">
    <w:name w:val="List Bullet 2"/>
    <w:basedOn w:val="ListBullet"/>
    <w:rsid w:val="007F2C04"/>
    <w:pPr>
      <w:ind w:left="851"/>
    </w:pPr>
  </w:style>
  <w:style w:type="paragraph" w:styleId="ListBullet3">
    <w:name w:val="List Bullet 3"/>
    <w:basedOn w:val="ListBullet2"/>
    <w:rsid w:val="007F2C04"/>
    <w:pPr>
      <w:ind w:left="1135"/>
    </w:pPr>
  </w:style>
  <w:style w:type="paragraph" w:styleId="ListNumber">
    <w:name w:val="List Number"/>
    <w:basedOn w:val="List"/>
    <w:rsid w:val="007F2C04"/>
  </w:style>
  <w:style w:type="paragraph" w:customStyle="1" w:styleId="EQ">
    <w:name w:val="EQ"/>
    <w:basedOn w:val="Normal"/>
    <w:next w:val="Normal"/>
    <w:rsid w:val="007F2C04"/>
    <w:pPr>
      <w:keepLines/>
      <w:tabs>
        <w:tab w:val="center" w:pos="4536"/>
        <w:tab w:val="right" w:pos="9072"/>
      </w:tabs>
    </w:pPr>
    <w:rPr>
      <w:noProof/>
    </w:rPr>
  </w:style>
  <w:style w:type="paragraph" w:customStyle="1" w:styleId="TH">
    <w:name w:val="TH"/>
    <w:basedOn w:val="Normal"/>
    <w:link w:val="THChar"/>
    <w:rsid w:val="007F2C04"/>
    <w:pPr>
      <w:keepNext/>
      <w:keepLines/>
      <w:spacing w:before="60"/>
      <w:jc w:val="center"/>
    </w:pPr>
    <w:rPr>
      <w:rFonts w:ascii="Arial" w:hAnsi="Arial"/>
      <w:b/>
    </w:rPr>
  </w:style>
  <w:style w:type="paragraph" w:customStyle="1" w:styleId="NF">
    <w:name w:val="NF"/>
    <w:basedOn w:val="NO"/>
    <w:rsid w:val="007F2C04"/>
    <w:pPr>
      <w:keepNext/>
      <w:spacing w:after="0"/>
    </w:pPr>
    <w:rPr>
      <w:rFonts w:ascii="Arial" w:hAnsi="Arial"/>
      <w:sz w:val="18"/>
    </w:rPr>
  </w:style>
  <w:style w:type="paragraph" w:customStyle="1" w:styleId="PL">
    <w:name w:val="PL"/>
    <w:rsid w:val="007F2C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7F2C04"/>
    <w:pPr>
      <w:jc w:val="right"/>
    </w:pPr>
  </w:style>
  <w:style w:type="paragraph" w:customStyle="1" w:styleId="H6">
    <w:name w:val="H6"/>
    <w:basedOn w:val="Heading5"/>
    <w:next w:val="Normal"/>
    <w:link w:val="H6Char"/>
    <w:rsid w:val="007F2C04"/>
    <w:pPr>
      <w:ind w:left="1985" w:hanging="1985"/>
      <w:outlineLvl w:val="9"/>
    </w:pPr>
    <w:rPr>
      <w:sz w:val="20"/>
    </w:rPr>
  </w:style>
  <w:style w:type="paragraph" w:customStyle="1" w:styleId="TAN">
    <w:name w:val="TAN"/>
    <w:basedOn w:val="TAL"/>
    <w:link w:val="TANChar"/>
    <w:rsid w:val="007F2C04"/>
    <w:pPr>
      <w:ind w:left="851" w:hanging="851"/>
    </w:pPr>
  </w:style>
  <w:style w:type="paragraph" w:customStyle="1" w:styleId="TAL">
    <w:name w:val="TAL"/>
    <w:basedOn w:val="Normal"/>
    <w:link w:val="TALChar"/>
    <w:rsid w:val="007F2C04"/>
    <w:pPr>
      <w:keepNext/>
      <w:keepLines/>
      <w:spacing w:after="0"/>
    </w:pPr>
    <w:rPr>
      <w:rFonts w:ascii="Arial" w:hAnsi="Arial"/>
      <w:sz w:val="18"/>
    </w:rPr>
  </w:style>
  <w:style w:type="paragraph" w:customStyle="1" w:styleId="ZA">
    <w:name w:val="ZA"/>
    <w:rsid w:val="007F2C0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F2C0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F2C0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7F2C0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F2C04"/>
    <w:pPr>
      <w:framePr w:wrap="notBeside" w:y="16161"/>
    </w:pPr>
  </w:style>
  <w:style w:type="character" w:customStyle="1" w:styleId="ZGSM">
    <w:name w:val="ZGSM"/>
    <w:rsid w:val="007F2C04"/>
  </w:style>
  <w:style w:type="paragraph" w:styleId="List2">
    <w:name w:val="List 2"/>
    <w:basedOn w:val="List"/>
    <w:rsid w:val="007F2C04"/>
    <w:pPr>
      <w:ind w:left="851"/>
    </w:pPr>
  </w:style>
  <w:style w:type="paragraph" w:customStyle="1" w:styleId="ZG">
    <w:name w:val="ZG"/>
    <w:rsid w:val="007F2C0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7F2C04"/>
    <w:pPr>
      <w:ind w:left="1135"/>
    </w:pPr>
  </w:style>
  <w:style w:type="paragraph" w:styleId="List4">
    <w:name w:val="List 4"/>
    <w:basedOn w:val="List3"/>
    <w:rsid w:val="007F2C04"/>
    <w:pPr>
      <w:ind w:left="1418"/>
    </w:pPr>
  </w:style>
  <w:style w:type="paragraph" w:styleId="List5">
    <w:name w:val="List 5"/>
    <w:basedOn w:val="List4"/>
    <w:rsid w:val="007F2C04"/>
    <w:pPr>
      <w:ind w:left="1702"/>
    </w:pPr>
  </w:style>
  <w:style w:type="paragraph" w:customStyle="1" w:styleId="EditorsNote">
    <w:name w:val="Editor's Note"/>
    <w:aliases w:val="EN"/>
    <w:basedOn w:val="NO"/>
    <w:rsid w:val="007F2C04"/>
    <w:rPr>
      <w:color w:val="FF0000"/>
    </w:rPr>
  </w:style>
  <w:style w:type="paragraph" w:styleId="List">
    <w:name w:val="List"/>
    <w:basedOn w:val="Normal"/>
    <w:rsid w:val="007F2C04"/>
    <w:pPr>
      <w:ind w:left="568" w:hanging="284"/>
    </w:pPr>
  </w:style>
  <w:style w:type="paragraph" w:styleId="ListBullet">
    <w:name w:val="List Bullet"/>
    <w:basedOn w:val="List"/>
    <w:rsid w:val="007F2C04"/>
  </w:style>
  <w:style w:type="paragraph" w:styleId="ListBullet4">
    <w:name w:val="List Bullet 4"/>
    <w:basedOn w:val="ListBullet3"/>
    <w:rsid w:val="007F2C04"/>
    <w:pPr>
      <w:ind w:left="1418"/>
    </w:pPr>
  </w:style>
  <w:style w:type="paragraph" w:styleId="ListBullet5">
    <w:name w:val="List Bullet 5"/>
    <w:basedOn w:val="ListBullet4"/>
    <w:rsid w:val="007F2C04"/>
    <w:pPr>
      <w:ind w:left="1702"/>
    </w:pPr>
  </w:style>
  <w:style w:type="paragraph" w:customStyle="1" w:styleId="B1">
    <w:name w:val="B1"/>
    <w:basedOn w:val="List"/>
    <w:link w:val="B1Char"/>
    <w:rsid w:val="007F2C04"/>
  </w:style>
  <w:style w:type="paragraph" w:customStyle="1" w:styleId="B2">
    <w:name w:val="B2"/>
    <w:basedOn w:val="List2"/>
    <w:rsid w:val="007F2C04"/>
  </w:style>
  <w:style w:type="paragraph" w:customStyle="1" w:styleId="B3">
    <w:name w:val="B3"/>
    <w:basedOn w:val="List3"/>
    <w:rsid w:val="007F2C04"/>
  </w:style>
  <w:style w:type="paragraph" w:customStyle="1" w:styleId="B4">
    <w:name w:val="B4"/>
    <w:basedOn w:val="List4"/>
    <w:rsid w:val="007F2C04"/>
  </w:style>
  <w:style w:type="paragraph" w:customStyle="1" w:styleId="B5">
    <w:name w:val="B5"/>
    <w:basedOn w:val="List5"/>
    <w:rsid w:val="007F2C04"/>
  </w:style>
  <w:style w:type="paragraph" w:styleId="Footer">
    <w:name w:val="footer"/>
    <w:basedOn w:val="Header"/>
    <w:link w:val="FooterChar"/>
    <w:rsid w:val="007F2C04"/>
    <w:pPr>
      <w:jc w:val="center"/>
    </w:pPr>
    <w:rPr>
      <w:i/>
    </w:rPr>
  </w:style>
  <w:style w:type="paragraph" w:customStyle="1" w:styleId="ZTD">
    <w:name w:val="ZTD"/>
    <w:basedOn w:val="ZB"/>
    <w:rsid w:val="007F2C0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
    <w:basedOn w:val="Normal"/>
    <w:next w:val="Normal"/>
    <w:link w:val="CaptionChar1"/>
    <w:unhideWhenUsed/>
    <w:qFormat/>
    <w:rsid w:val="00FE3ABC"/>
    <w:rPr>
      <w:b/>
      <w:b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nhideWhenUsed/>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294AB0"/>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cs="Tahoma"/>
      <w:sz w:val="16"/>
      <w:szCs w:val="16"/>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semiHidden/>
    <w:rsid w:val="00F03224"/>
    <w:rPr>
      <w:sz w:val="16"/>
    </w:rPr>
  </w:style>
  <w:style w:type="paragraph" w:customStyle="1" w:styleId="Guidance">
    <w:name w:val="Guidance"/>
    <w:basedOn w:val="Normal"/>
    <w:rsid w:val="00F03224"/>
    <w:pPr>
      <w:overflowPunct/>
      <w:autoSpaceDE/>
      <w:autoSpaceDN/>
      <w:adjustRightInd/>
      <w:textAlignment w:val="auto"/>
    </w:pPr>
    <w:rPr>
      <w:i/>
      <w:color w:val="0000FF"/>
    </w:rPr>
  </w:style>
  <w:style w:type="paragraph" w:styleId="CommentText">
    <w:name w:val="annotation text"/>
    <w:basedOn w:val="Normal"/>
    <w:link w:val="CommentTextChar"/>
    <w:semiHidden/>
    <w:rsid w:val="00F03224"/>
    <w:pPr>
      <w:overflowPunct/>
      <w:autoSpaceDE/>
      <w:autoSpaceDN/>
      <w:adjustRightInd/>
      <w:textAlignment w:val="auto"/>
    </w:p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rsid w:val="00F03224"/>
    <w:pPr>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
    <w:link w:val="Caption"/>
    <w:rsid w:val="00F03224"/>
    <w:rPr>
      <w:rFonts w:ascii="Times New Roman" w:hAnsi="Times New Roman"/>
      <w:b/>
      <w:bCs/>
      <w:lang w:val="en-GB"/>
    </w:rPr>
  </w:style>
  <w:style w:type="character" w:customStyle="1" w:styleId="THChar">
    <w:name w:val="TH Char"/>
    <w:link w:val="TH"/>
    <w:rsid w:val="00F03224"/>
    <w:rPr>
      <w:rFonts w:ascii="Arial" w:hAnsi="Arial"/>
      <w:b/>
      <w:lang w:val="en-GB"/>
    </w:rPr>
  </w:style>
  <w:style w:type="character" w:customStyle="1" w:styleId="TACChar">
    <w:name w:val="TAC Char"/>
    <w:link w:val="TAC"/>
    <w:rsid w:val="00F03224"/>
    <w:rPr>
      <w:rFonts w:ascii="Arial" w:hAnsi="Arial"/>
      <w:sz w:val="18"/>
      <w:lang w:val="en-GB"/>
    </w:rPr>
  </w:style>
  <w:style w:type="character" w:customStyle="1" w:styleId="TAHCar">
    <w:name w:val="TAH Car"/>
    <w:link w:val="TAH"/>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rFonts w:eastAsia="MS Mincho"/>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2"/>
      </w:numPr>
      <w:tabs>
        <w:tab w:val="num" w:pos="926"/>
      </w:tabs>
      <w:ind w:left="926"/>
      <w:textAlignment w:val="auto"/>
    </w:pPr>
    <w:rPr>
      <w:rFonts w:eastAsia="MS Mincho"/>
      <w:lang w:eastAsia="en-GB"/>
    </w:rPr>
  </w:style>
  <w:style w:type="paragraph" w:styleId="ListNumber4">
    <w:name w:val="List Number 4"/>
    <w:basedOn w:val="Normal"/>
    <w:unhideWhenUsed/>
    <w:rsid w:val="00F03224"/>
    <w:pPr>
      <w:numPr>
        <w:numId w:val="3"/>
      </w:numPr>
      <w:tabs>
        <w:tab w:val="num" w:pos="1209"/>
      </w:tabs>
      <w:ind w:left="1209"/>
      <w:textAlignment w:val="auto"/>
    </w:pPr>
    <w:rPr>
      <w:rFonts w:eastAsia="MS Mincho"/>
      <w:lang w:eastAsia="en-GB"/>
    </w:rPr>
  </w:style>
  <w:style w:type="paragraph" w:styleId="ListNumber5">
    <w:name w:val="List Number 5"/>
    <w:basedOn w:val="Normal"/>
    <w:unhideWhenUsed/>
    <w:rsid w:val="00F03224"/>
    <w:pPr>
      <w:tabs>
        <w:tab w:val="num" w:pos="851"/>
        <w:tab w:val="num" w:pos="1800"/>
      </w:tabs>
      <w:ind w:left="1800" w:hanging="851"/>
      <w:textAlignment w:val="auto"/>
    </w:pPr>
    <w:rPr>
      <w:rFonts w:eastAsia="MS Mincho"/>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rFonts w:eastAsia="MS Mincho"/>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styleId="Revision">
    <w:name w:val="Revision"/>
    <w:semiHidden/>
    <w:rsid w:val="00F03224"/>
    <w:rPr>
      <w:rFonts w:ascii="Times New Roman" w:eastAsia="Batang" w:hAnsi="Times New Roman"/>
      <w:lang w:val="en-GB"/>
    </w:rPr>
  </w:style>
  <w:style w:type="character" w:customStyle="1" w:styleId="H6Char">
    <w:name w:val="H6 Char"/>
    <w:link w:val="H6"/>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rPr>
  </w:style>
  <w:style w:type="paragraph" w:customStyle="1" w:styleId="CRCoverPage">
    <w:name w:val="CR Cover Page"/>
    <w:next w:val="Normal"/>
    <w:link w:val="CRCoverPageChar"/>
    <w:rsid w:val="00F03224"/>
    <w:pPr>
      <w:spacing w:after="120"/>
    </w:pPr>
    <w:rPr>
      <w:rFonts w:ascii="Arial" w:hAnsi="Arial" w:cs="Arial"/>
      <w:lang w:val="en-GB"/>
    </w:rPr>
  </w:style>
  <w:style w:type="paragraph" w:customStyle="1" w:styleId="Figure">
    <w:name w:val="Figure"/>
    <w:basedOn w:val="Normal"/>
    <w:rsid w:val="00F03224"/>
    <w:pPr>
      <w:numPr>
        <w:numId w:val="4"/>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Data">
    <w:name w:val="Data"/>
    <w:basedOn w:val="Normal"/>
    <w:rsid w:val="00F03224"/>
    <w:pPr>
      <w:tabs>
        <w:tab w:val="left" w:pos="1418"/>
      </w:tabs>
      <w:spacing w:after="120"/>
      <w:textAlignment w:val="auto"/>
    </w:pPr>
    <w:rPr>
      <w:rFonts w:ascii="Arial" w:eastAsia="MS Mincho"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6"/>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eastAsia="MS Mincho" w:hAnsi="Arial"/>
      <w:sz w:val="18"/>
      <w:lang w:val="en-GB" w:eastAsia="ja-JP"/>
    </w:rPr>
  </w:style>
  <w:style w:type="paragraph" w:customStyle="1" w:styleId="1">
    <w:name w:val="样式1"/>
    <w:basedOn w:val="TAN"/>
    <w:link w:val="1Char0"/>
    <w:qFormat/>
    <w:rsid w:val="00F03224"/>
    <w:pPr>
      <w:numPr>
        <w:numId w:val="7"/>
      </w:numPr>
      <w:textAlignment w:val="auto"/>
    </w:pPr>
    <w:rPr>
      <w:rFonts w:eastAsia="MS Mincho"/>
      <w:lang w:eastAsia="ja-JP"/>
    </w:r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Normal"/>
    <w:rsid w:val="00F03224"/>
    <w:pPr>
      <w:numPr>
        <w:numId w:val="8"/>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rFonts w:eastAsia="MS Mincho"/>
      <w:bCs/>
    </w:rPr>
  </w:style>
  <w:style w:type="paragraph" w:customStyle="1" w:styleId="a0">
    <w:name w:val="吹き出し"/>
    <w:basedOn w:val="Normal"/>
    <w:semiHidden/>
    <w:rsid w:val="00F03224"/>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F03224"/>
    <w:pPr>
      <w:numPr>
        <w:numId w:val="9"/>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吹き出し2"/>
    <w:basedOn w:val="Normal"/>
    <w:semiHidden/>
    <w:rsid w:val="00F03224"/>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F03224"/>
    <w:pPr>
      <w:textAlignment w:val="auto"/>
    </w:pPr>
    <w:rPr>
      <w:rFonts w:ascii="CG Times (WN)" w:eastAsia="MS Mincho" w:hAnsi="CG Times (WN)"/>
      <w:lang w:eastAsia="en-GB"/>
    </w:rPr>
  </w:style>
  <w:style w:type="paragraph" w:customStyle="1" w:styleId="tabletext0">
    <w:name w:val="table text"/>
    <w:basedOn w:val="Normal"/>
    <w:next w:val="Normal"/>
    <w:rsid w:val="00F03224"/>
    <w:pPr>
      <w:textAlignment w:val="auto"/>
    </w:pPr>
    <w:rPr>
      <w:rFonts w:eastAsia="MS Mincho"/>
      <w:i/>
      <w:lang w:eastAsia="en-GB"/>
    </w:rPr>
  </w:style>
  <w:style w:type="paragraph" w:customStyle="1" w:styleId="TOC91">
    <w:name w:val="TOC 91"/>
    <w:basedOn w:val="TOC8"/>
    <w:rsid w:val="00F03224"/>
    <w:pPr>
      <w:ind w:left="1418" w:hanging="1418"/>
      <w:textAlignment w:val="auto"/>
    </w:pPr>
    <w:rPr>
      <w:rFonts w:eastAsia="MS Mincho"/>
      <w:lang w:val="en-GB" w:eastAsia="en-GB"/>
    </w:rPr>
  </w:style>
  <w:style w:type="paragraph" w:customStyle="1" w:styleId="Caption1">
    <w:name w:val="Caption1"/>
    <w:basedOn w:val="Normal"/>
    <w:next w:val="Normal"/>
    <w:rsid w:val="00F03224"/>
    <w:pPr>
      <w:spacing w:before="120" w:after="120"/>
      <w:textAlignment w:val="auto"/>
    </w:pPr>
    <w:rPr>
      <w:rFonts w:eastAsia="MS Mincho"/>
      <w:b/>
      <w:lang w:eastAsia="en-GB"/>
    </w:rPr>
  </w:style>
  <w:style w:type="paragraph" w:customStyle="1" w:styleId="HE">
    <w:name w:val="HE"/>
    <w:basedOn w:val="Normal"/>
    <w:rsid w:val="00F03224"/>
    <w:pPr>
      <w:spacing w:after="0"/>
      <w:textAlignment w:val="auto"/>
    </w:pPr>
    <w:rPr>
      <w:rFonts w:eastAsia="MS Mincho"/>
      <w:b/>
      <w:lang w:eastAsia="en-GB"/>
    </w:rPr>
  </w:style>
  <w:style w:type="paragraph" w:customStyle="1" w:styleId="HO">
    <w:name w:val="HO"/>
    <w:basedOn w:val="Normal"/>
    <w:rsid w:val="00F03224"/>
    <w:pPr>
      <w:spacing w:after="0"/>
      <w:jc w:val="right"/>
      <w:textAlignment w:val="auto"/>
    </w:pPr>
    <w:rPr>
      <w:rFonts w:eastAsia="MS Mincho"/>
      <w:b/>
      <w:lang w:eastAsia="en-GB"/>
    </w:rPr>
  </w:style>
  <w:style w:type="paragraph" w:customStyle="1" w:styleId="WP">
    <w:name w:val="WP"/>
    <w:basedOn w:val="Normal"/>
    <w:rsid w:val="00F03224"/>
    <w:pPr>
      <w:spacing w:after="0"/>
      <w:jc w:val="both"/>
      <w:textAlignment w:val="auto"/>
    </w:pPr>
    <w:rPr>
      <w:rFonts w:eastAsia="MS Mincho"/>
      <w:lang w:eastAsia="en-GB"/>
    </w:rPr>
  </w:style>
  <w:style w:type="paragraph" w:customStyle="1" w:styleId="ZK">
    <w:name w:val="ZK"/>
    <w:rsid w:val="00F03224"/>
    <w:pPr>
      <w:spacing w:after="240" w:line="240" w:lineRule="atLeast"/>
      <w:ind w:left="1191" w:right="113" w:hanging="1191"/>
    </w:pPr>
    <w:rPr>
      <w:rFonts w:ascii="Times New Roman" w:eastAsia="MS Mincho" w:hAnsi="Times New Roman"/>
      <w:lang w:val="en-GB"/>
    </w:rPr>
  </w:style>
  <w:style w:type="paragraph" w:customStyle="1" w:styleId="ZC">
    <w:name w:val="ZC"/>
    <w:rsid w:val="00F03224"/>
    <w:pPr>
      <w:spacing w:line="360" w:lineRule="atLeast"/>
      <w:jc w:val="center"/>
    </w:pPr>
    <w:rPr>
      <w:rFonts w:ascii="Times New Roman" w:eastAsia="MS Mincho" w:hAnsi="Times New Roman"/>
      <w:lang w:val="en-GB"/>
    </w:rPr>
  </w:style>
  <w:style w:type="paragraph" w:customStyle="1" w:styleId="FooterCentred">
    <w:name w:val="FooterCentred"/>
    <w:basedOn w:val="Footer"/>
    <w:rsid w:val="00F03224"/>
    <w:pPr>
      <w:tabs>
        <w:tab w:val="center" w:pos="4678"/>
        <w:tab w:val="right" w:pos="9356"/>
      </w:tabs>
      <w:jc w:val="both"/>
      <w:textAlignment w:val="auto"/>
    </w:pPr>
    <w:rPr>
      <w:rFonts w:ascii="Times New Roman" w:eastAsia="MS Mincho" w:hAnsi="Times New Roman" w:cs="Arial"/>
      <w:b w:val="0"/>
      <w:i w:val="0"/>
      <w:noProof w:val="0"/>
      <w:sz w:val="20"/>
      <w:lang w:val="en-GB" w:eastAsia="en-GB"/>
    </w:rPr>
  </w:style>
  <w:style w:type="paragraph" w:customStyle="1" w:styleId="CRfront">
    <w:name w:val="CR_front"/>
    <w:basedOn w:val="Normal"/>
    <w:rsid w:val="00F03224"/>
    <w:pPr>
      <w:textAlignment w:val="auto"/>
    </w:pPr>
    <w:rPr>
      <w:rFonts w:eastAsia="MS Mincho"/>
      <w:lang w:eastAsia="en-GB"/>
    </w:rPr>
  </w:style>
  <w:style w:type="paragraph" w:customStyle="1" w:styleId="Para1">
    <w:name w:val="Para1"/>
    <w:basedOn w:val="Normal"/>
    <w:rsid w:val="00F03224"/>
    <w:pPr>
      <w:spacing w:before="120" w:after="120"/>
      <w:textAlignment w:val="auto"/>
    </w:pPr>
    <w:rPr>
      <w:rFonts w:eastAsia="MS Mincho"/>
      <w:lang w:val="en-US" w:eastAsia="en-GB"/>
    </w:rPr>
  </w:style>
  <w:style w:type="paragraph" w:customStyle="1" w:styleId="Teststep">
    <w:name w:val="Test step"/>
    <w:basedOn w:val="Normal"/>
    <w:rsid w:val="00F03224"/>
    <w:pPr>
      <w:tabs>
        <w:tab w:val="left" w:pos="720"/>
      </w:tabs>
      <w:spacing w:after="0"/>
      <w:ind w:left="720" w:hanging="720"/>
      <w:textAlignment w:val="auto"/>
    </w:pPr>
    <w:rPr>
      <w:rFonts w:eastAsia="MS Mincho"/>
      <w:lang w:eastAsia="en-GB"/>
    </w:rPr>
  </w:style>
  <w:style w:type="paragraph" w:customStyle="1" w:styleId="TableTitle">
    <w:name w:val="TableTitle"/>
    <w:basedOn w:val="BodyText2"/>
    <w:next w:val="BodyText2"/>
    <w:rsid w:val="00F03224"/>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F03224"/>
    <w:pPr>
      <w:ind w:left="400" w:hanging="400"/>
      <w:jc w:val="center"/>
      <w:textAlignment w:val="auto"/>
    </w:pPr>
    <w:rPr>
      <w:rFonts w:eastAsia="MS Mincho"/>
      <w:b/>
      <w:lang w:eastAsia="en-GB"/>
    </w:rPr>
  </w:style>
  <w:style w:type="paragraph" w:customStyle="1" w:styleId="table">
    <w:name w:val="table"/>
    <w:basedOn w:val="Normal"/>
    <w:next w:val="Normal"/>
    <w:rsid w:val="00F03224"/>
    <w:pPr>
      <w:spacing w:after="0"/>
      <w:jc w:val="center"/>
      <w:textAlignment w:val="auto"/>
    </w:pPr>
    <w:rPr>
      <w:rFonts w:eastAsia="MS Mincho"/>
      <w:lang w:val="en-US" w:eastAsia="en-GB"/>
    </w:rPr>
  </w:style>
  <w:style w:type="paragraph" w:customStyle="1" w:styleId="t2">
    <w:name w:val="t2"/>
    <w:basedOn w:val="Normal"/>
    <w:rsid w:val="00F03224"/>
    <w:pPr>
      <w:spacing w:after="0"/>
      <w:textAlignment w:val="auto"/>
    </w:pPr>
    <w:rPr>
      <w:rFonts w:eastAsia="MS Mincho"/>
      <w:lang w:eastAsia="en-GB"/>
    </w:rPr>
  </w:style>
  <w:style w:type="paragraph" w:customStyle="1" w:styleId="CommentNokia">
    <w:name w:val="Comment Nokia"/>
    <w:basedOn w:val="Normal"/>
    <w:rsid w:val="00F03224"/>
    <w:pPr>
      <w:tabs>
        <w:tab w:val="left" w:pos="360"/>
      </w:tabs>
      <w:ind w:left="360" w:hanging="360"/>
      <w:textAlignment w:val="auto"/>
    </w:pPr>
    <w:rPr>
      <w:rFonts w:eastAsia="MS Mincho"/>
      <w:sz w:val="22"/>
      <w:lang w:val="en-US" w:eastAsia="en-GB"/>
    </w:rPr>
  </w:style>
  <w:style w:type="paragraph" w:customStyle="1" w:styleId="Copyright">
    <w:name w:val="Copyright"/>
    <w:basedOn w:val="Normal"/>
    <w:rsid w:val="00F03224"/>
    <w:pPr>
      <w:spacing w:after="0"/>
      <w:jc w:val="center"/>
      <w:textAlignment w:val="auto"/>
    </w:pPr>
    <w:rPr>
      <w:rFonts w:ascii="Arial" w:eastAsia="MS Mincho"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rFonts w:eastAsia="MS Mincho"/>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eastAsia="MS Mincho"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a1">
    <w:name w:val="修订"/>
    <w:semiHidden/>
    <w:rsid w:val="00F03224"/>
    <w:rPr>
      <w:rFonts w:ascii="Times New Roman" w:eastAsia="Batang" w:hAnsi="Times New Roman"/>
      <w:lang w:val="en-GB"/>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
    <w:name w:val="网格型3"/>
    <w:basedOn w:val="TableNormal"/>
    <w:rsid w:val="00F03224"/>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
    <w:name w:val="Tabellengitternetz1"/>
    <w:basedOn w:val="TableNormal"/>
    <w:rsid w:val="00F0322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rsid w:val="00F0322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rsid w:val="00F0322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rsid w:val="00F0322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rsid w:val="00F0322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rsid w:val="00F0322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rsid w:val="00F0322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rsid w:val="00F0322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rsid w:val="00F0322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rsid w:val="00F03224"/>
    <w:pPr>
      <w:overflowPunct w:val="0"/>
      <w:autoSpaceDE w:val="0"/>
      <w:autoSpaceDN w:val="0"/>
      <w:adjustRightInd w:val="0"/>
      <w:spacing w:after="18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endnote reference" w:uiPriority="0"/>
    <w:lsdException w:name="endnote text"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2C0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7F2C04"/>
    <w:pPr>
      <w:keepNext/>
      <w:keepLines/>
      <w:numPr>
        <w:ilvl w:val="1"/>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294AB0"/>
    <w:pPr>
      <w:numPr>
        <w:numId w:val="1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7F2C04"/>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7F2C04"/>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7F2C04"/>
    <w:pPr>
      <w:numPr>
        <w:ilvl w:val="4"/>
      </w:numPr>
      <w:outlineLvl w:val="4"/>
    </w:pPr>
    <w:rPr>
      <w:sz w:val="22"/>
    </w:rPr>
  </w:style>
  <w:style w:type="paragraph" w:styleId="Heading6">
    <w:name w:val="heading 6"/>
    <w:basedOn w:val="H6"/>
    <w:next w:val="Normal"/>
    <w:link w:val="Heading6Char"/>
    <w:qFormat/>
    <w:rsid w:val="007F2C04"/>
    <w:pPr>
      <w:numPr>
        <w:ilvl w:val="5"/>
      </w:numPr>
      <w:outlineLvl w:val="5"/>
    </w:pPr>
  </w:style>
  <w:style w:type="paragraph" w:styleId="Heading7">
    <w:name w:val="heading 7"/>
    <w:basedOn w:val="H6"/>
    <w:next w:val="Normal"/>
    <w:link w:val="Heading7Char"/>
    <w:qFormat/>
    <w:rsid w:val="007F2C04"/>
    <w:pPr>
      <w:numPr>
        <w:ilvl w:val="6"/>
      </w:numPr>
      <w:outlineLvl w:val="6"/>
    </w:pPr>
  </w:style>
  <w:style w:type="paragraph" w:styleId="Heading8">
    <w:name w:val="heading 8"/>
    <w:basedOn w:val="Heading1"/>
    <w:next w:val="Normal"/>
    <w:link w:val="Heading8Char"/>
    <w:qFormat/>
    <w:rsid w:val="007F2C04"/>
    <w:pPr>
      <w:numPr>
        <w:ilvl w:val="7"/>
        <w:numId w:val="11"/>
      </w:numPr>
      <w:outlineLvl w:val="7"/>
    </w:pPr>
  </w:style>
  <w:style w:type="paragraph" w:styleId="Heading9">
    <w:name w:val="heading 9"/>
    <w:basedOn w:val="Heading8"/>
    <w:next w:val="Normal"/>
    <w:link w:val="Heading9Char"/>
    <w:qFormat/>
    <w:rsid w:val="007F2C0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7F2C04"/>
    <w:pPr>
      <w:spacing w:before="180"/>
      <w:ind w:left="2693" w:hanging="2693"/>
    </w:pPr>
    <w:rPr>
      <w:b/>
    </w:rPr>
  </w:style>
  <w:style w:type="paragraph" w:styleId="TOC1">
    <w:name w:val="toc 1"/>
    <w:rsid w:val="007F2C0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7F2C0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7F2C04"/>
    <w:pPr>
      <w:ind w:left="1701" w:hanging="1701"/>
    </w:pPr>
  </w:style>
  <w:style w:type="paragraph" w:styleId="TOC4">
    <w:name w:val="toc 4"/>
    <w:basedOn w:val="TOC3"/>
    <w:rsid w:val="007F2C04"/>
    <w:pPr>
      <w:ind w:left="1418" w:hanging="1418"/>
    </w:pPr>
  </w:style>
  <w:style w:type="paragraph" w:styleId="TOC3">
    <w:name w:val="toc 3"/>
    <w:basedOn w:val="TOC2"/>
    <w:rsid w:val="007F2C04"/>
    <w:pPr>
      <w:ind w:left="1134" w:hanging="1134"/>
    </w:pPr>
  </w:style>
  <w:style w:type="paragraph" w:styleId="TOC2">
    <w:name w:val="toc 2"/>
    <w:basedOn w:val="TOC1"/>
    <w:rsid w:val="007F2C04"/>
    <w:pPr>
      <w:keepNext w:val="0"/>
      <w:spacing w:before="0"/>
      <w:ind w:left="851" w:hanging="851"/>
    </w:pPr>
    <w:rPr>
      <w:sz w:val="20"/>
    </w:rPr>
  </w:style>
  <w:style w:type="paragraph" w:styleId="Index2">
    <w:name w:val="index 2"/>
    <w:basedOn w:val="Index1"/>
    <w:semiHidden/>
    <w:rsid w:val="007F2C04"/>
    <w:pPr>
      <w:ind w:left="284"/>
    </w:pPr>
  </w:style>
  <w:style w:type="paragraph" w:styleId="Index1">
    <w:name w:val="index 1"/>
    <w:basedOn w:val="Normal"/>
    <w:semiHidden/>
    <w:rsid w:val="007F2C04"/>
    <w:pPr>
      <w:keepLines/>
      <w:spacing w:after="0"/>
    </w:pPr>
  </w:style>
  <w:style w:type="paragraph" w:customStyle="1" w:styleId="ZH">
    <w:name w:val="ZH"/>
    <w:rsid w:val="007F2C0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7F2C04"/>
    <w:pPr>
      <w:outlineLvl w:val="9"/>
    </w:pPr>
  </w:style>
  <w:style w:type="paragraph" w:styleId="ListNumber2">
    <w:name w:val="List Number 2"/>
    <w:basedOn w:val="ListNumber"/>
    <w:rsid w:val="007F2C0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7F2C0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7F2C0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7F2C04"/>
    <w:pPr>
      <w:keepLines/>
      <w:spacing w:after="0"/>
      <w:ind w:left="454" w:hanging="454"/>
    </w:pPr>
    <w:rPr>
      <w:sz w:val="16"/>
    </w:rPr>
  </w:style>
  <w:style w:type="paragraph" w:customStyle="1" w:styleId="TAH">
    <w:name w:val="TAH"/>
    <w:basedOn w:val="TAC"/>
    <w:link w:val="TAHCar"/>
    <w:rsid w:val="007F2C04"/>
    <w:rPr>
      <w:b/>
    </w:rPr>
  </w:style>
  <w:style w:type="paragraph" w:customStyle="1" w:styleId="TAC">
    <w:name w:val="TAC"/>
    <w:basedOn w:val="TAL"/>
    <w:link w:val="TACChar"/>
    <w:rsid w:val="007F2C04"/>
    <w:pPr>
      <w:jc w:val="center"/>
    </w:pPr>
  </w:style>
  <w:style w:type="paragraph" w:customStyle="1" w:styleId="TF">
    <w:name w:val="TF"/>
    <w:basedOn w:val="TH"/>
    <w:link w:val="TFChar"/>
    <w:rsid w:val="007F2C04"/>
    <w:pPr>
      <w:keepNext w:val="0"/>
      <w:spacing w:before="0" w:after="240"/>
    </w:pPr>
  </w:style>
  <w:style w:type="paragraph" w:customStyle="1" w:styleId="NO">
    <w:name w:val="NO"/>
    <w:basedOn w:val="Normal"/>
    <w:link w:val="NOChar"/>
    <w:rsid w:val="007F2C04"/>
    <w:pPr>
      <w:keepLines/>
      <w:ind w:left="1135" w:hanging="851"/>
    </w:pPr>
  </w:style>
  <w:style w:type="paragraph" w:styleId="TOC9">
    <w:name w:val="toc 9"/>
    <w:basedOn w:val="TOC8"/>
    <w:rsid w:val="007F2C04"/>
    <w:pPr>
      <w:ind w:left="1418" w:hanging="1418"/>
    </w:pPr>
  </w:style>
  <w:style w:type="paragraph" w:customStyle="1" w:styleId="EX">
    <w:name w:val="EX"/>
    <w:basedOn w:val="Normal"/>
    <w:link w:val="EXChar"/>
    <w:rsid w:val="007F2C04"/>
    <w:pPr>
      <w:keepLines/>
      <w:ind w:left="1702" w:hanging="1418"/>
    </w:pPr>
  </w:style>
  <w:style w:type="paragraph" w:customStyle="1" w:styleId="FP">
    <w:name w:val="FP"/>
    <w:basedOn w:val="Normal"/>
    <w:rsid w:val="007F2C04"/>
    <w:pPr>
      <w:spacing w:after="0"/>
    </w:pPr>
  </w:style>
  <w:style w:type="paragraph" w:customStyle="1" w:styleId="LD">
    <w:name w:val="LD"/>
    <w:rsid w:val="007F2C0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7F2C04"/>
    <w:pPr>
      <w:spacing w:after="0"/>
    </w:pPr>
  </w:style>
  <w:style w:type="paragraph" w:customStyle="1" w:styleId="EW">
    <w:name w:val="EW"/>
    <w:basedOn w:val="EX"/>
    <w:rsid w:val="007F2C04"/>
    <w:pPr>
      <w:spacing w:after="0"/>
    </w:pPr>
  </w:style>
  <w:style w:type="paragraph" w:styleId="TOC6">
    <w:name w:val="toc 6"/>
    <w:basedOn w:val="TOC5"/>
    <w:next w:val="Normal"/>
    <w:rsid w:val="007F2C04"/>
    <w:pPr>
      <w:ind w:left="1985" w:hanging="1985"/>
    </w:pPr>
  </w:style>
  <w:style w:type="paragraph" w:styleId="TOC7">
    <w:name w:val="toc 7"/>
    <w:basedOn w:val="TOC6"/>
    <w:next w:val="Normal"/>
    <w:rsid w:val="007F2C04"/>
    <w:pPr>
      <w:ind w:left="2268" w:hanging="2268"/>
    </w:pPr>
  </w:style>
  <w:style w:type="paragraph" w:styleId="ListBullet2">
    <w:name w:val="List Bullet 2"/>
    <w:basedOn w:val="ListBullet"/>
    <w:rsid w:val="007F2C04"/>
    <w:pPr>
      <w:ind w:left="851"/>
    </w:pPr>
  </w:style>
  <w:style w:type="paragraph" w:styleId="ListBullet3">
    <w:name w:val="List Bullet 3"/>
    <w:basedOn w:val="ListBullet2"/>
    <w:rsid w:val="007F2C04"/>
    <w:pPr>
      <w:ind w:left="1135"/>
    </w:pPr>
  </w:style>
  <w:style w:type="paragraph" w:styleId="ListNumber">
    <w:name w:val="List Number"/>
    <w:basedOn w:val="List"/>
    <w:rsid w:val="007F2C04"/>
  </w:style>
  <w:style w:type="paragraph" w:customStyle="1" w:styleId="EQ">
    <w:name w:val="EQ"/>
    <w:basedOn w:val="Normal"/>
    <w:next w:val="Normal"/>
    <w:rsid w:val="007F2C04"/>
    <w:pPr>
      <w:keepLines/>
      <w:tabs>
        <w:tab w:val="center" w:pos="4536"/>
        <w:tab w:val="right" w:pos="9072"/>
      </w:tabs>
    </w:pPr>
    <w:rPr>
      <w:noProof/>
    </w:rPr>
  </w:style>
  <w:style w:type="paragraph" w:customStyle="1" w:styleId="TH">
    <w:name w:val="TH"/>
    <w:basedOn w:val="Normal"/>
    <w:link w:val="THChar"/>
    <w:rsid w:val="007F2C04"/>
    <w:pPr>
      <w:keepNext/>
      <w:keepLines/>
      <w:spacing w:before="60"/>
      <w:jc w:val="center"/>
    </w:pPr>
    <w:rPr>
      <w:rFonts w:ascii="Arial" w:hAnsi="Arial"/>
      <w:b/>
    </w:rPr>
  </w:style>
  <w:style w:type="paragraph" w:customStyle="1" w:styleId="NF">
    <w:name w:val="NF"/>
    <w:basedOn w:val="NO"/>
    <w:rsid w:val="007F2C04"/>
    <w:pPr>
      <w:keepNext/>
      <w:spacing w:after="0"/>
    </w:pPr>
    <w:rPr>
      <w:rFonts w:ascii="Arial" w:hAnsi="Arial"/>
      <w:sz w:val="18"/>
    </w:rPr>
  </w:style>
  <w:style w:type="paragraph" w:customStyle="1" w:styleId="PL">
    <w:name w:val="PL"/>
    <w:rsid w:val="007F2C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7F2C04"/>
    <w:pPr>
      <w:jc w:val="right"/>
    </w:pPr>
  </w:style>
  <w:style w:type="paragraph" w:customStyle="1" w:styleId="H6">
    <w:name w:val="H6"/>
    <w:basedOn w:val="Heading5"/>
    <w:next w:val="Normal"/>
    <w:link w:val="H6Char"/>
    <w:rsid w:val="007F2C04"/>
    <w:pPr>
      <w:ind w:left="1985" w:hanging="1985"/>
      <w:outlineLvl w:val="9"/>
    </w:pPr>
    <w:rPr>
      <w:sz w:val="20"/>
    </w:rPr>
  </w:style>
  <w:style w:type="paragraph" w:customStyle="1" w:styleId="TAN">
    <w:name w:val="TAN"/>
    <w:basedOn w:val="TAL"/>
    <w:link w:val="TANChar"/>
    <w:rsid w:val="007F2C04"/>
    <w:pPr>
      <w:ind w:left="851" w:hanging="851"/>
    </w:pPr>
  </w:style>
  <w:style w:type="paragraph" w:customStyle="1" w:styleId="TAL">
    <w:name w:val="TAL"/>
    <w:basedOn w:val="Normal"/>
    <w:link w:val="TALChar"/>
    <w:rsid w:val="007F2C04"/>
    <w:pPr>
      <w:keepNext/>
      <w:keepLines/>
      <w:spacing w:after="0"/>
    </w:pPr>
    <w:rPr>
      <w:rFonts w:ascii="Arial" w:hAnsi="Arial"/>
      <w:sz w:val="18"/>
    </w:rPr>
  </w:style>
  <w:style w:type="paragraph" w:customStyle="1" w:styleId="ZA">
    <w:name w:val="ZA"/>
    <w:rsid w:val="007F2C0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F2C0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F2C0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7F2C0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F2C04"/>
    <w:pPr>
      <w:framePr w:wrap="notBeside" w:y="16161"/>
    </w:pPr>
  </w:style>
  <w:style w:type="character" w:customStyle="1" w:styleId="ZGSM">
    <w:name w:val="ZGSM"/>
    <w:rsid w:val="007F2C04"/>
  </w:style>
  <w:style w:type="paragraph" w:styleId="List2">
    <w:name w:val="List 2"/>
    <w:basedOn w:val="List"/>
    <w:rsid w:val="007F2C04"/>
    <w:pPr>
      <w:ind w:left="851"/>
    </w:pPr>
  </w:style>
  <w:style w:type="paragraph" w:customStyle="1" w:styleId="ZG">
    <w:name w:val="ZG"/>
    <w:rsid w:val="007F2C0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7F2C04"/>
    <w:pPr>
      <w:ind w:left="1135"/>
    </w:pPr>
  </w:style>
  <w:style w:type="paragraph" w:styleId="List4">
    <w:name w:val="List 4"/>
    <w:basedOn w:val="List3"/>
    <w:rsid w:val="007F2C04"/>
    <w:pPr>
      <w:ind w:left="1418"/>
    </w:pPr>
  </w:style>
  <w:style w:type="paragraph" w:styleId="List5">
    <w:name w:val="List 5"/>
    <w:basedOn w:val="List4"/>
    <w:rsid w:val="007F2C04"/>
    <w:pPr>
      <w:ind w:left="1702"/>
    </w:pPr>
  </w:style>
  <w:style w:type="paragraph" w:customStyle="1" w:styleId="EditorsNote">
    <w:name w:val="Editor's Note"/>
    <w:aliases w:val="EN"/>
    <w:basedOn w:val="NO"/>
    <w:rsid w:val="007F2C04"/>
    <w:rPr>
      <w:color w:val="FF0000"/>
    </w:rPr>
  </w:style>
  <w:style w:type="paragraph" w:styleId="List">
    <w:name w:val="List"/>
    <w:basedOn w:val="Normal"/>
    <w:rsid w:val="007F2C04"/>
    <w:pPr>
      <w:ind w:left="568" w:hanging="284"/>
    </w:pPr>
  </w:style>
  <w:style w:type="paragraph" w:styleId="ListBullet">
    <w:name w:val="List Bullet"/>
    <w:basedOn w:val="List"/>
    <w:rsid w:val="007F2C04"/>
  </w:style>
  <w:style w:type="paragraph" w:styleId="ListBullet4">
    <w:name w:val="List Bullet 4"/>
    <w:basedOn w:val="ListBullet3"/>
    <w:rsid w:val="007F2C04"/>
    <w:pPr>
      <w:ind w:left="1418"/>
    </w:pPr>
  </w:style>
  <w:style w:type="paragraph" w:styleId="ListBullet5">
    <w:name w:val="List Bullet 5"/>
    <w:basedOn w:val="ListBullet4"/>
    <w:rsid w:val="007F2C04"/>
    <w:pPr>
      <w:ind w:left="1702"/>
    </w:pPr>
  </w:style>
  <w:style w:type="paragraph" w:customStyle="1" w:styleId="B1">
    <w:name w:val="B1"/>
    <w:basedOn w:val="List"/>
    <w:link w:val="B1Char"/>
    <w:rsid w:val="007F2C04"/>
  </w:style>
  <w:style w:type="paragraph" w:customStyle="1" w:styleId="B2">
    <w:name w:val="B2"/>
    <w:basedOn w:val="List2"/>
    <w:rsid w:val="007F2C04"/>
  </w:style>
  <w:style w:type="paragraph" w:customStyle="1" w:styleId="B3">
    <w:name w:val="B3"/>
    <w:basedOn w:val="List3"/>
    <w:rsid w:val="007F2C04"/>
  </w:style>
  <w:style w:type="paragraph" w:customStyle="1" w:styleId="B4">
    <w:name w:val="B4"/>
    <w:basedOn w:val="List4"/>
    <w:rsid w:val="007F2C04"/>
  </w:style>
  <w:style w:type="paragraph" w:customStyle="1" w:styleId="B5">
    <w:name w:val="B5"/>
    <w:basedOn w:val="List5"/>
    <w:rsid w:val="007F2C04"/>
  </w:style>
  <w:style w:type="paragraph" w:styleId="Footer">
    <w:name w:val="footer"/>
    <w:basedOn w:val="Header"/>
    <w:link w:val="FooterChar"/>
    <w:rsid w:val="007F2C04"/>
    <w:pPr>
      <w:jc w:val="center"/>
    </w:pPr>
    <w:rPr>
      <w:i/>
    </w:rPr>
  </w:style>
  <w:style w:type="paragraph" w:customStyle="1" w:styleId="ZTD">
    <w:name w:val="ZTD"/>
    <w:basedOn w:val="ZB"/>
    <w:rsid w:val="007F2C0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
    <w:basedOn w:val="Normal"/>
    <w:next w:val="Normal"/>
    <w:link w:val="CaptionChar1"/>
    <w:unhideWhenUsed/>
    <w:qFormat/>
    <w:rsid w:val="00FE3ABC"/>
    <w:rPr>
      <w:b/>
      <w:b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nhideWhenUsed/>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294AB0"/>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cs="Tahoma"/>
      <w:sz w:val="16"/>
      <w:szCs w:val="16"/>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semiHidden/>
    <w:rsid w:val="00F03224"/>
    <w:rPr>
      <w:sz w:val="16"/>
    </w:rPr>
  </w:style>
  <w:style w:type="paragraph" w:customStyle="1" w:styleId="Guidance">
    <w:name w:val="Guidance"/>
    <w:basedOn w:val="Normal"/>
    <w:rsid w:val="00F03224"/>
    <w:pPr>
      <w:overflowPunct/>
      <w:autoSpaceDE/>
      <w:autoSpaceDN/>
      <w:adjustRightInd/>
      <w:textAlignment w:val="auto"/>
    </w:pPr>
    <w:rPr>
      <w:i/>
      <w:color w:val="0000FF"/>
    </w:rPr>
  </w:style>
  <w:style w:type="paragraph" w:styleId="CommentText">
    <w:name w:val="annotation text"/>
    <w:basedOn w:val="Normal"/>
    <w:link w:val="CommentTextChar"/>
    <w:semiHidden/>
    <w:rsid w:val="00F03224"/>
    <w:pPr>
      <w:overflowPunct/>
      <w:autoSpaceDE/>
      <w:autoSpaceDN/>
      <w:adjustRightInd/>
      <w:textAlignment w:val="auto"/>
    </w:p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rsid w:val="00F03224"/>
    <w:pPr>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
    <w:link w:val="Caption"/>
    <w:rsid w:val="00F03224"/>
    <w:rPr>
      <w:rFonts w:ascii="Times New Roman" w:hAnsi="Times New Roman"/>
      <w:b/>
      <w:bCs/>
      <w:lang w:val="en-GB"/>
    </w:rPr>
  </w:style>
  <w:style w:type="character" w:customStyle="1" w:styleId="THChar">
    <w:name w:val="TH Char"/>
    <w:link w:val="TH"/>
    <w:rsid w:val="00F03224"/>
    <w:rPr>
      <w:rFonts w:ascii="Arial" w:hAnsi="Arial"/>
      <w:b/>
      <w:lang w:val="en-GB"/>
    </w:rPr>
  </w:style>
  <w:style w:type="character" w:customStyle="1" w:styleId="TACChar">
    <w:name w:val="TAC Char"/>
    <w:link w:val="TAC"/>
    <w:rsid w:val="00F03224"/>
    <w:rPr>
      <w:rFonts w:ascii="Arial" w:hAnsi="Arial"/>
      <w:sz w:val="18"/>
      <w:lang w:val="en-GB"/>
    </w:rPr>
  </w:style>
  <w:style w:type="character" w:customStyle="1" w:styleId="TAHCar">
    <w:name w:val="TAH Car"/>
    <w:link w:val="TAH"/>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rFonts w:eastAsia="MS Mincho"/>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2"/>
      </w:numPr>
      <w:tabs>
        <w:tab w:val="num" w:pos="926"/>
      </w:tabs>
      <w:ind w:left="926"/>
      <w:textAlignment w:val="auto"/>
    </w:pPr>
    <w:rPr>
      <w:rFonts w:eastAsia="MS Mincho"/>
      <w:lang w:eastAsia="en-GB"/>
    </w:rPr>
  </w:style>
  <w:style w:type="paragraph" w:styleId="ListNumber4">
    <w:name w:val="List Number 4"/>
    <w:basedOn w:val="Normal"/>
    <w:unhideWhenUsed/>
    <w:rsid w:val="00F03224"/>
    <w:pPr>
      <w:numPr>
        <w:numId w:val="3"/>
      </w:numPr>
      <w:tabs>
        <w:tab w:val="num" w:pos="1209"/>
      </w:tabs>
      <w:ind w:left="1209"/>
      <w:textAlignment w:val="auto"/>
    </w:pPr>
    <w:rPr>
      <w:rFonts w:eastAsia="MS Mincho"/>
      <w:lang w:eastAsia="en-GB"/>
    </w:rPr>
  </w:style>
  <w:style w:type="paragraph" w:styleId="ListNumber5">
    <w:name w:val="List Number 5"/>
    <w:basedOn w:val="Normal"/>
    <w:unhideWhenUsed/>
    <w:rsid w:val="00F03224"/>
    <w:pPr>
      <w:tabs>
        <w:tab w:val="num" w:pos="851"/>
        <w:tab w:val="num" w:pos="1800"/>
      </w:tabs>
      <w:ind w:left="1800" w:hanging="851"/>
      <w:textAlignment w:val="auto"/>
    </w:pPr>
    <w:rPr>
      <w:rFonts w:eastAsia="MS Mincho"/>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rFonts w:eastAsia="MS Mincho"/>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styleId="Revision">
    <w:name w:val="Revision"/>
    <w:semiHidden/>
    <w:rsid w:val="00F03224"/>
    <w:rPr>
      <w:rFonts w:ascii="Times New Roman" w:eastAsia="Batang" w:hAnsi="Times New Roman"/>
      <w:lang w:val="en-GB"/>
    </w:rPr>
  </w:style>
  <w:style w:type="character" w:customStyle="1" w:styleId="H6Char">
    <w:name w:val="H6 Char"/>
    <w:link w:val="H6"/>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rPr>
  </w:style>
  <w:style w:type="paragraph" w:customStyle="1" w:styleId="CRCoverPage">
    <w:name w:val="CR Cover Page"/>
    <w:next w:val="Normal"/>
    <w:link w:val="CRCoverPageChar"/>
    <w:rsid w:val="00F03224"/>
    <w:pPr>
      <w:spacing w:after="120"/>
    </w:pPr>
    <w:rPr>
      <w:rFonts w:ascii="Arial" w:hAnsi="Arial" w:cs="Arial"/>
      <w:lang w:val="en-GB"/>
    </w:rPr>
  </w:style>
  <w:style w:type="paragraph" w:customStyle="1" w:styleId="Figure">
    <w:name w:val="Figure"/>
    <w:basedOn w:val="Normal"/>
    <w:rsid w:val="00F03224"/>
    <w:pPr>
      <w:numPr>
        <w:numId w:val="4"/>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Data">
    <w:name w:val="Data"/>
    <w:basedOn w:val="Normal"/>
    <w:rsid w:val="00F03224"/>
    <w:pPr>
      <w:tabs>
        <w:tab w:val="left" w:pos="1418"/>
      </w:tabs>
      <w:spacing w:after="120"/>
      <w:textAlignment w:val="auto"/>
    </w:pPr>
    <w:rPr>
      <w:rFonts w:ascii="Arial" w:eastAsia="MS Mincho"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6"/>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eastAsia="MS Mincho" w:hAnsi="Arial"/>
      <w:sz w:val="18"/>
      <w:lang w:val="en-GB" w:eastAsia="ja-JP"/>
    </w:rPr>
  </w:style>
  <w:style w:type="paragraph" w:customStyle="1" w:styleId="1">
    <w:name w:val="样式1"/>
    <w:basedOn w:val="TAN"/>
    <w:link w:val="1Char0"/>
    <w:qFormat/>
    <w:rsid w:val="00F03224"/>
    <w:pPr>
      <w:numPr>
        <w:numId w:val="7"/>
      </w:numPr>
      <w:textAlignment w:val="auto"/>
    </w:pPr>
    <w:rPr>
      <w:rFonts w:eastAsia="MS Mincho"/>
      <w:lang w:eastAsia="ja-JP"/>
    </w:r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Normal"/>
    <w:rsid w:val="00F03224"/>
    <w:pPr>
      <w:numPr>
        <w:numId w:val="8"/>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rFonts w:eastAsia="MS Mincho"/>
      <w:bCs/>
    </w:rPr>
  </w:style>
  <w:style w:type="paragraph" w:customStyle="1" w:styleId="a0">
    <w:name w:val="吹き出し"/>
    <w:basedOn w:val="Normal"/>
    <w:semiHidden/>
    <w:rsid w:val="00F03224"/>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F03224"/>
    <w:pPr>
      <w:numPr>
        <w:numId w:val="9"/>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吹き出し2"/>
    <w:basedOn w:val="Normal"/>
    <w:semiHidden/>
    <w:rsid w:val="00F03224"/>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F03224"/>
    <w:pPr>
      <w:textAlignment w:val="auto"/>
    </w:pPr>
    <w:rPr>
      <w:rFonts w:ascii="CG Times (WN)" w:eastAsia="MS Mincho" w:hAnsi="CG Times (WN)"/>
      <w:lang w:eastAsia="en-GB"/>
    </w:rPr>
  </w:style>
  <w:style w:type="paragraph" w:customStyle="1" w:styleId="tabletext0">
    <w:name w:val="table text"/>
    <w:basedOn w:val="Normal"/>
    <w:next w:val="Normal"/>
    <w:rsid w:val="00F03224"/>
    <w:pPr>
      <w:textAlignment w:val="auto"/>
    </w:pPr>
    <w:rPr>
      <w:rFonts w:eastAsia="MS Mincho"/>
      <w:i/>
      <w:lang w:eastAsia="en-GB"/>
    </w:rPr>
  </w:style>
  <w:style w:type="paragraph" w:customStyle="1" w:styleId="TOC91">
    <w:name w:val="TOC 91"/>
    <w:basedOn w:val="TOC8"/>
    <w:rsid w:val="00F03224"/>
    <w:pPr>
      <w:ind w:left="1418" w:hanging="1418"/>
      <w:textAlignment w:val="auto"/>
    </w:pPr>
    <w:rPr>
      <w:rFonts w:eastAsia="MS Mincho"/>
      <w:lang w:val="en-GB" w:eastAsia="en-GB"/>
    </w:rPr>
  </w:style>
  <w:style w:type="paragraph" w:customStyle="1" w:styleId="Caption1">
    <w:name w:val="Caption1"/>
    <w:basedOn w:val="Normal"/>
    <w:next w:val="Normal"/>
    <w:rsid w:val="00F03224"/>
    <w:pPr>
      <w:spacing w:before="120" w:after="120"/>
      <w:textAlignment w:val="auto"/>
    </w:pPr>
    <w:rPr>
      <w:rFonts w:eastAsia="MS Mincho"/>
      <w:b/>
      <w:lang w:eastAsia="en-GB"/>
    </w:rPr>
  </w:style>
  <w:style w:type="paragraph" w:customStyle="1" w:styleId="HE">
    <w:name w:val="HE"/>
    <w:basedOn w:val="Normal"/>
    <w:rsid w:val="00F03224"/>
    <w:pPr>
      <w:spacing w:after="0"/>
      <w:textAlignment w:val="auto"/>
    </w:pPr>
    <w:rPr>
      <w:rFonts w:eastAsia="MS Mincho"/>
      <w:b/>
      <w:lang w:eastAsia="en-GB"/>
    </w:rPr>
  </w:style>
  <w:style w:type="paragraph" w:customStyle="1" w:styleId="HO">
    <w:name w:val="HO"/>
    <w:basedOn w:val="Normal"/>
    <w:rsid w:val="00F03224"/>
    <w:pPr>
      <w:spacing w:after="0"/>
      <w:jc w:val="right"/>
      <w:textAlignment w:val="auto"/>
    </w:pPr>
    <w:rPr>
      <w:rFonts w:eastAsia="MS Mincho"/>
      <w:b/>
      <w:lang w:eastAsia="en-GB"/>
    </w:rPr>
  </w:style>
  <w:style w:type="paragraph" w:customStyle="1" w:styleId="WP">
    <w:name w:val="WP"/>
    <w:basedOn w:val="Normal"/>
    <w:rsid w:val="00F03224"/>
    <w:pPr>
      <w:spacing w:after="0"/>
      <w:jc w:val="both"/>
      <w:textAlignment w:val="auto"/>
    </w:pPr>
    <w:rPr>
      <w:rFonts w:eastAsia="MS Mincho"/>
      <w:lang w:eastAsia="en-GB"/>
    </w:rPr>
  </w:style>
  <w:style w:type="paragraph" w:customStyle="1" w:styleId="ZK">
    <w:name w:val="ZK"/>
    <w:rsid w:val="00F03224"/>
    <w:pPr>
      <w:spacing w:after="240" w:line="240" w:lineRule="atLeast"/>
      <w:ind w:left="1191" w:right="113" w:hanging="1191"/>
    </w:pPr>
    <w:rPr>
      <w:rFonts w:ascii="Times New Roman" w:eastAsia="MS Mincho" w:hAnsi="Times New Roman"/>
      <w:lang w:val="en-GB"/>
    </w:rPr>
  </w:style>
  <w:style w:type="paragraph" w:customStyle="1" w:styleId="ZC">
    <w:name w:val="ZC"/>
    <w:rsid w:val="00F03224"/>
    <w:pPr>
      <w:spacing w:line="360" w:lineRule="atLeast"/>
      <w:jc w:val="center"/>
    </w:pPr>
    <w:rPr>
      <w:rFonts w:ascii="Times New Roman" w:eastAsia="MS Mincho" w:hAnsi="Times New Roman"/>
      <w:lang w:val="en-GB"/>
    </w:rPr>
  </w:style>
  <w:style w:type="paragraph" w:customStyle="1" w:styleId="FooterCentred">
    <w:name w:val="FooterCentred"/>
    <w:basedOn w:val="Footer"/>
    <w:rsid w:val="00F03224"/>
    <w:pPr>
      <w:tabs>
        <w:tab w:val="center" w:pos="4678"/>
        <w:tab w:val="right" w:pos="9356"/>
      </w:tabs>
      <w:jc w:val="both"/>
      <w:textAlignment w:val="auto"/>
    </w:pPr>
    <w:rPr>
      <w:rFonts w:ascii="Times New Roman" w:eastAsia="MS Mincho" w:hAnsi="Times New Roman" w:cs="Arial"/>
      <w:b w:val="0"/>
      <w:i w:val="0"/>
      <w:noProof w:val="0"/>
      <w:sz w:val="20"/>
      <w:lang w:val="en-GB" w:eastAsia="en-GB"/>
    </w:rPr>
  </w:style>
  <w:style w:type="paragraph" w:customStyle="1" w:styleId="CRfront">
    <w:name w:val="CR_front"/>
    <w:basedOn w:val="Normal"/>
    <w:rsid w:val="00F03224"/>
    <w:pPr>
      <w:textAlignment w:val="auto"/>
    </w:pPr>
    <w:rPr>
      <w:rFonts w:eastAsia="MS Mincho"/>
      <w:lang w:eastAsia="en-GB"/>
    </w:rPr>
  </w:style>
  <w:style w:type="paragraph" w:customStyle="1" w:styleId="Para1">
    <w:name w:val="Para1"/>
    <w:basedOn w:val="Normal"/>
    <w:rsid w:val="00F03224"/>
    <w:pPr>
      <w:spacing w:before="120" w:after="120"/>
      <w:textAlignment w:val="auto"/>
    </w:pPr>
    <w:rPr>
      <w:rFonts w:eastAsia="MS Mincho"/>
      <w:lang w:val="en-US" w:eastAsia="en-GB"/>
    </w:rPr>
  </w:style>
  <w:style w:type="paragraph" w:customStyle="1" w:styleId="Teststep">
    <w:name w:val="Test step"/>
    <w:basedOn w:val="Normal"/>
    <w:rsid w:val="00F03224"/>
    <w:pPr>
      <w:tabs>
        <w:tab w:val="left" w:pos="720"/>
      </w:tabs>
      <w:spacing w:after="0"/>
      <w:ind w:left="720" w:hanging="720"/>
      <w:textAlignment w:val="auto"/>
    </w:pPr>
    <w:rPr>
      <w:rFonts w:eastAsia="MS Mincho"/>
      <w:lang w:eastAsia="en-GB"/>
    </w:rPr>
  </w:style>
  <w:style w:type="paragraph" w:customStyle="1" w:styleId="TableTitle">
    <w:name w:val="TableTitle"/>
    <w:basedOn w:val="BodyText2"/>
    <w:next w:val="BodyText2"/>
    <w:rsid w:val="00F03224"/>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F03224"/>
    <w:pPr>
      <w:ind w:left="400" w:hanging="400"/>
      <w:jc w:val="center"/>
      <w:textAlignment w:val="auto"/>
    </w:pPr>
    <w:rPr>
      <w:rFonts w:eastAsia="MS Mincho"/>
      <w:b/>
      <w:lang w:eastAsia="en-GB"/>
    </w:rPr>
  </w:style>
  <w:style w:type="paragraph" w:customStyle="1" w:styleId="table">
    <w:name w:val="table"/>
    <w:basedOn w:val="Normal"/>
    <w:next w:val="Normal"/>
    <w:rsid w:val="00F03224"/>
    <w:pPr>
      <w:spacing w:after="0"/>
      <w:jc w:val="center"/>
      <w:textAlignment w:val="auto"/>
    </w:pPr>
    <w:rPr>
      <w:rFonts w:eastAsia="MS Mincho"/>
      <w:lang w:val="en-US" w:eastAsia="en-GB"/>
    </w:rPr>
  </w:style>
  <w:style w:type="paragraph" w:customStyle="1" w:styleId="t2">
    <w:name w:val="t2"/>
    <w:basedOn w:val="Normal"/>
    <w:rsid w:val="00F03224"/>
    <w:pPr>
      <w:spacing w:after="0"/>
      <w:textAlignment w:val="auto"/>
    </w:pPr>
    <w:rPr>
      <w:rFonts w:eastAsia="MS Mincho"/>
      <w:lang w:eastAsia="en-GB"/>
    </w:rPr>
  </w:style>
  <w:style w:type="paragraph" w:customStyle="1" w:styleId="CommentNokia">
    <w:name w:val="Comment Nokia"/>
    <w:basedOn w:val="Normal"/>
    <w:rsid w:val="00F03224"/>
    <w:pPr>
      <w:tabs>
        <w:tab w:val="left" w:pos="360"/>
      </w:tabs>
      <w:ind w:left="360" w:hanging="360"/>
      <w:textAlignment w:val="auto"/>
    </w:pPr>
    <w:rPr>
      <w:rFonts w:eastAsia="MS Mincho"/>
      <w:sz w:val="22"/>
      <w:lang w:val="en-US" w:eastAsia="en-GB"/>
    </w:rPr>
  </w:style>
  <w:style w:type="paragraph" w:customStyle="1" w:styleId="Copyright">
    <w:name w:val="Copyright"/>
    <w:basedOn w:val="Normal"/>
    <w:rsid w:val="00F03224"/>
    <w:pPr>
      <w:spacing w:after="0"/>
      <w:jc w:val="center"/>
      <w:textAlignment w:val="auto"/>
    </w:pPr>
    <w:rPr>
      <w:rFonts w:ascii="Arial" w:eastAsia="MS Mincho"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rFonts w:eastAsia="MS Mincho"/>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eastAsia="MS Mincho"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a1">
    <w:name w:val="修订"/>
    <w:semiHidden/>
    <w:rsid w:val="00F03224"/>
    <w:rPr>
      <w:rFonts w:ascii="Times New Roman" w:eastAsia="Batang" w:hAnsi="Times New Roman"/>
      <w:lang w:val="en-GB"/>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
    <w:name w:val="网格型3"/>
    <w:basedOn w:val="TableNormal"/>
    <w:rsid w:val="00F03224"/>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
    <w:name w:val="Tabellengitternetz1"/>
    <w:basedOn w:val="TableNormal"/>
    <w:rsid w:val="00F0322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rsid w:val="00F0322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rsid w:val="00F0322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rsid w:val="00F0322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rsid w:val="00F0322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rsid w:val="00F0322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rsid w:val="00F0322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rsid w:val="00F0322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rsid w:val="00F0322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rsid w:val="00F03224"/>
    <w:pPr>
      <w:overflowPunct w:val="0"/>
      <w:autoSpaceDE w:val="0"/>
      <w:autoSpaceDN w:val="0"/>
      <w:adjustRightInd w:val="0"/>
      <w:spacing w:after="18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E9A99B-F933-4E28-AC98-E4A26D1FF1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1020</Words>
  <Characters>5814</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6821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Petri Vasenkari</dc:creator>
  <cp:keywords>ESA, style sheet, Winword</cp:keywords>
  <cp:lastModifiedBy>Nokia</cp:lastModifiedBy>
  <cp:revision>2</cp:revision>
  <cp:lastPrinted>2012-06-07T10:31:00Z</cp:lastPrinted>
  <dcterms:created xsi:type="dcterms:W3CDTF">2012-11-09T12:44:00Z</dcterms:created>
  <dcterms:modified xsi:type="dcterms:W3CDTF">2012-11-09T12:44:00Z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ac8cd827-00bf-4d5e-8f59-d4fb9ea75171</vt:lpwstr>
  </property>
  <property fmtid="{D5CDD505-2E9C-101B-9397-08002B2CF9AE}" pid="3" name="NokiaConfidentiality">
    <vt:lpwstr>Company Confidential</vt:lpwstr>
  </property>
</Properties>
</file>