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A7DC" w14:textId="77777777" w:rsidR="00A83D9B" w:rsidRDefault="00A83D9B" w:rsidP="00A83D9B">
      <w:pPr>
        <w:pStyle w:val="CRCoverPage"/>
        <w:tabs>
          <w:tab w:val="right" w:pos="9639"/>
        </w:tabs>
        <w:spacing w:after="0"/>
        <w:rPr>
          <w:b/>
          <w:color w:val="A6A6A6"/>
          <w:sz w:val="24"/>
        </w:rPr>
      </w:pPr>
    </w:p>
    <w:p w14:paraId="36C5FAAD" w14:textId="42265755" w:rsidR="00310F2A" w:rsidRDefault="00310F2A" w:rsidP="00310F2A">
      <w:pPr>
        <w:pStyle w:val="CRCoverPage"/>
        <w:tabs>
          <w:tab w:val="right" w:pos="9639"/>
        </w:tabs>
        <w:spacing w:after="0"/>
        <w:rPr>
          <w:rFonts w:cs="Arial"/>
          <w:b/>
          <w:sz w:val="24"/>
          <w:szCs w:val="24"/>
          <w:lang w:eastAsia="ko-KR"/>
        </w:rPr>
      </w:pPr>
      <w:r>
        <w:rPr>
          <w:rFonts w:cs="Arial"/>
          <w:b/>
          <w:sz w:val="24"/>
          <w:szCs w:val="24"/>
        </w:rPr>
        <w:t>3GPP TSG-RAN WG4 Meeting #</w:t>
      </w:r>
      <w:r>
        <w:rPr>
          <w:b/>
          <w:noProof/>
          <w:sz w:val="24"/>
        </w:rPr>
        <w:t>11</w:t>
      </w:r>
      <w:r w:rsidR="00A55BFC">
        <w:rPr>
          <w:rFonts w:hint="eastAsia"/>
          <w:b/>
          <w:noProof/>
          <w:sz w:val="24"/>
          <w:lang w:eastAsia="zh-CN"/>
        </w:rPr>
        <w:t>7</w:t>
      </w:r>
      <w:r>
        <w:rPr>
          <w:rFonts w:cs="Arial"/>
          <w:b/>
          <w:sz w:val="24"/>
          <w:szCs w:val="24"/>
        </w:rPr>
        <w:tab/>
      </w:r>
      <w:r>
        <w:rPr>
          <w:rFonts w:cs="Arial"/>
          <w:b/>
          <w:sz w:val="24"/>
          <w:szCs w:val="24"/>
          <w:lang w:eastAsia="zh-CN"/>
        </w:rPr>
        <w:t>R4-25</w:t>
      </w:r>
      <w:r w:rsidR="0074250E">
        <w:rPr>
          <w:rFonts w:cs="Arial" w:hint="eastAsia"/>
          <w:b/>
          <w:sz w:val="24"/>
          <w:szCs w:val="24"/>
          <w:lang w:eastAsia="zh-CN"/>
        </w:rPr>
        <w:t>21303</w:t>
      </w:r>
    </w:p>
    <w:p w14:paraId="642E8940" w14:textId="59E9F7A6" w:rsidR="00310F2A" w:rsidRDefault="00A54DB4" w:rsidP="00310F2A">
      <w:pPr>
        <w:pStyle w:val="CRCoverPage"/>
        <w:outlineLvl w:val="0"/>
        <w:rPr>
          <w:b/>
          <w:noProof/>
          <w:sz w:val="24"/>
          <w:lang w:eastAsia="zh-CN"/>
        </w:rPr>
      </w:pPr>
      <w:fldSimple w:instr=" DOCPROPERTY  Location  \* MERGEFORMAT ">
        <w:r>
          <w:rPr>
            <w:rFonts w:hint="eastAsia"/>
            <w:b/>
            <w:noProof/>
            <w:sz w:val="24"/>
            <w:lang w:val="en-US" w:eastAsia="zh-CN"/>
          </w:rPr>
          <w:t>Dallas</w:t>
        </w:r>
        <w:r w:rsidR="00310F2A">
          <w:rPr>
            <w:b/>
            <w:noProof/>
            <w:sz w:val="24"/>
            <w:lang w:val="en-US"/>
          </w:rPr>
          <w:t xml:space="preserve">, </w:t>
        </w:r>
      </w:fldSimple>
      <w:fldSimple w:instr=" DOCPROPERTY  Country  \* MERGEFORMAT ">
        <w:r>
          <w:rPr>
            <w:rFonts w:hint="eastAsia"/>
            <w:b/>
            <w:noProof/>
            <w:sz w:val="24"/>
            <w:lang w:eastAsia="zh-CN"/>
          </w:rPr>
          <w:t>US</w:t>
        </w:r>
      </w:fldSimple>
      <w:r w:rsidR="00310F2A">
        <w:rPr>
          <w:b/>
          <w:noProof/>
          <w:sz w:val="24"/>
        </w:rPr>
        <w:t xml:space="preserve">, </w:t>
      </w:r>
      <w:fldSimple w:instr=" DOCPROPERTY  StartDate  \* MERGEFORMAT ">
        <w:r w:rsidR="00310F2A">
          <w:rPr>
            <w:b/>
            <w:noProof/>
            <w:sz w:val="24"/>
            <w:lang w:eastAsia="zh-CN"/>
          </w:rPr>
          <w:t>1</w:t>
        </w:r>
        <w:r>
          <w:rPr>
            <w:rFonts w:hint="eastAsia"/>
            <w:b/>
            <w:noProof/>
            <w:sz w:val="24"/>
            <w:lang w:eastAsia="zh-CN"/>
          </w:rPr>
          <w:t>7</w:t>
        </w:r>
      </w:fldSimple>
      <w:r w:rsidR="00310F2A">
        <w:rPr>
          <w:b/>
          <w:noProof/>
          <w:sz w:val="24"/>
        </w:rPr>
        <w:t xml:space="preserve"> – </w:t>
      </w:r>
      <w:fldSimple w:instr=" DOCPROPERTY  EndDate  \* MERGEFORMAT ">
        <w:r>
          <w:rPr>
            <w:rFonts w:hint="eastAsia"/>
            <w:b/>
            <w:noProof/>
            <w:sz w:val="24"/>
            <w:lang w:eastAsia="zh-CN"/>
          </w:rPr>
          <w:t>21 Nov,</w:t>
        </w:r>
        <w:r w:rsidR="00310F2A">
          <w:rPr>
            <w:b/>
            <w:noProof/>
            <w:sz w:val="24"/>
            <w:lang w:eastAsia="zh-CN"/>
          </w:rPr>
          <w:t xml:space="preserve"> 2025</w:t>
        </w:r>
      </w:fldSimple>
    </w:p>
    <w:p w14:paraId="2DA676B5" w14:textId="77777777" w:rsidR="00310F2A" w:rsidRDefault="00310F2A" w:rsidP="00A83D9B">
      <w:pPr>
        <w:pStyle w:val="CRCoverPage"/>
        <w:tabs>
          <w:tab w:val="right" w:pos="9639"/>
        </w:tabs>
        <w:spacing w:after="0"/>
        <w:rPr>
          <w:rFonts w:cs="Arial"/>
          <w:b/>
          <w:sz w:val="24"/>
        </w:rPr>
      </w:pPr>
    </w:p>
    <w:p w14:paraId="70D15293" w14:textId="51D6674F" w:rsidR="00A83D9B" w:rsidRPr="00CF4C9B" w:rsidRDefault="00A83D9B" w:rsidP="00A83D9B">
      <w:pPr>
        <w:pStyle w:val="CRCoverPage"/>
        <w:tabs>
          <w:tab w:val="right" w:pos="9639"/>
        </w:tabs>
        <w:spacing w:after="0"/>
        <w:rPr>
          <w:rFonts w:cs="Arial"/>
          <w:b/>
          <w:sz w:val="24"/>
          <w:lang w:eastAsia="zh-CN"/>
        </w:rPr>
      </w:pPr>
      <w:r w:rsidRPr="00CF4C9B">
        <w:rPr>
          <w:rFonts w:cs="Arial"/>
          <w:b/>
          <w:sz w:val="24"/>
        </w:rPr>
        <w:t>3GPP TSG RAN Meeting #1</w:t>
      </w:r>
      <w:r w:rsidR="00310F2A">
        <w:rPr>
          <w:rFonts w:cs="Arial" w:hint="eastAsia"/>
          <w:b/>
          <w:sz w:val="24"/>
          <w:lang w:eastAsia="zh-CN"/>
        </w:rPr>
        <w:t>10</w:t>
      </w:r>
      <w:r w:rsidRPr="00CF4C9B">
        <w:rPr>
          <w:rFonts w:cs="Arial"/>
          <w:b/>
          <w:sz w:val="24"/>
        </w:rPr>
        <w:tab/>
        <w:t>RP-2</w:t>
      </w:r>
      <w:r w:rsidRPr="00CF4C9B">
        <w:rPr>
          <w:rFonts w:cs="Arial"/>
          <w:b/>
          <w:sz w:val="24"/>
          <w:lang w:val="en-US" w:eastAsia="zh-CN"/>
        </w:rPr>
        <w:t>5</w:t>
      </w:r>
      <w:r w:rsidR="00310F2A">
        <w:rPr>
          <w:rFonts w:cs="Arial" w:hint="eastAsia"/>
          <w:b/>
          <w:sz w:val="24"/>
          <w:lang w:eastAsia="zh-CN"/>
        </w:rPr>
        <w:t>xxxx</w:t>
      </w:r>
    </w:p>
    <w:p w14:paraId="2959BF53" w14:textId="439DFBCC" w:rsidR="00A83D9B" w:rsidRPr="00CF4C9B" w:rsidRDefault="00D9359E"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r w:rsidRPr="00D9359E">
        <w:rPr>
          <w:rFonts w:ascii="Arial" w:hAnsi="Arial" w:cs="Arial"/>
          <w:b/>
          <w:sz w:val="24"/>
          <w:lang w:val="en-US"/>
        </w:rPr>
        <w:t>Baltimore, US</w:t>
      </w:r>
      <w:r w:rsidR="0080418C">
        <w:rPr>
          <w:rFonts w:ascii="Arial" w:eastAsiaTheme="minorEastAsia" w:hAnsi="Arial" w:cs="Arial" w:hint="eastAsia"/>
          <w:b/>
          <w:sz w:val="24"/>
          <w:lang w:val="en-US" w:eastAsia="zh-CN"/>
        </w:rPr>
        <w:t>,</w:t>
      </w:r>
      <w:r w:rsidR="00A83D9B" w:rsidRPr="00CF4C9B">
        <w:rPr>
          <w:rFonts w:ascii="Arial" w:hAnsi="Arial" w:cs="Arial"/>
          <w:b/>
          <w:sz w:val="24"/>
          <w:lang w:val="en-US"/>
        </w:rPr>
        <w:t xml:space="preserve"> </w:t>
      </w:r>
      <w:r w:rsidR="00F626EA">
        <w:rPr>
          <w:rFonts w:ascii="Arial" w:eastAsiaTheme="minorEastAsia" w:hAnsi="Arial" w:cs="Arial" w:hint="eastAsia"/>
          <w:b/>
          <w:sz w:val="24"/>
          <w:lang w:val="en-US" w:eastAsia="zh-CN"/>
        </w:rPr>
        <w:t>08</w:t>
      </w:r>
      <w:r w:rsidR="00A83D9B" w:rsidRPr="00CF4C9B">
        <w:rPr>
          <w:rFonts w:ascii="Arial" w:eastAsiaTheme="minorEastAsia" w:hAnsi="Arial" w:cs="Arial"/>
          <w:b/>
          <w:sz w:val="24"/>
          <w:lang w:val="en-US"/>
        </w:rPr>
        <w:t>th</w:t>
      </w:r>
      <w:r w:rsidR="00A83D9B" w:rsidRPr="00CF4C9B">
        <w:rPr>
          <w:rFonts w:ascii="Arial" w:hAnsi="Arial" w:cs="Arial"/>
          <w:b/>
          <w:sz w:val="24"/>
          <w:lang w:val="en-US"/>
        </w:rPr>
        <w:t xml:space="preserve"> – 1</w:t>
      </w:r>
      <w:r w:rsidR="00F626EA">
        <w:rPr>
          <w:rFonts w:ascii="Arial" w:eastAsiaTheme="minorEastAsia" w:hAnsi="Arial" w:cs="Arial" w:hint="eastAsia"/>
          <w:b/>
          <w:sz w:val="24"/>
          <w:lang w:val="en-US" w:eastAsia="zh-CN"/>
        </w:rPr>
        <w:t>1</w:t>
      </w:r>
      <w:r w:rsidR="00A83D9B" w:rsidRPr="00CF4C9B">
        <w:rPr>
          <w:rFonts w:ascii="Arial" w:eastAsiaTheme="minorEastAsia" w:hAnsi="Arial" w:cs="Arial"/>
          <w:b/>
          <w:sz w:val="24"/>
          <w:lang w:val="en-US"/>
        </w:rPr>
        <w:t>th</w:t>
      </w:r>
      <w:r w:rsidR="00A83D9B" w:rsidRPr="00CF4C9B">
        <w:rPr>
          <w:rFonts w:ascii="Arial" w:hAnsi="Arial" w:cs="Arial"/>
          <w:b/>
          <w:sz w:val="24"/>
          <w:lang w:val="en-US"/>
        </w:rPr>
        <w:t xml:space="preserve"> </w:t>
      </w:r>
      <w:r w:rsidR="00F626EA">
        <w:rPr>
          <w:rFonts w:ascii="Arial" w:eastAsiaTheme="minorEastAsia" w:hAnsi="Arial" w:cs="Arial" w:hint="eastAsia"/>
          <w:b/>
          <w:sz w:val="24"/>
          <w:lang w:val="en-US" w:eastAsia="zh-CN"/>
        </w:rPr>
        <w:t>Dec</w:t>
      </w:r>
      <w:r w:rsidR="00A83D9B" w:rsidRPr="00CF4C9B">
        <w:rPr>
          <w:rFonts w:ascii="Arial" w:hAnsi="Arial" w:cs="Arial"/>
          <w:b/>
          <w:sz w:val="24"/>
          <w:lang w:val="en-US"/>
        </w:rPr>
        <w:t xml:space="preserve"> 2025</w:t>
      </w:r>
      <w:r w:rsidR="006C1B89">
        <w:rPr>
          <w:rFonts w:ascii="Arial" w:eastAsiaTheme="minorEastAsia" w:hAnsi="Arial" w:cs="Arial" w:hint="eastAsia"/>
          <w:b/>
          <w:sz w:val="24"/>
          <w:lang w:val="en-US" w:eastAsia="zh-CN"/>
        </w:rPr>
        <w:t xml:space="preserve">                  </w:t>
      </w:r>
      <w:r w:rsidR="006C1B89">
        <w:rPr>
          <w:rFonts w:ascii="Arial" w:eastAsiaTheme="minorEastAsia" w:hAnsi="Arial" w:cs="Arial"/>
          <w:b/>
          <w:sz w:val="24"/>
          <w:lang w:val="en-US" w:eastAsia="zh-CN"/>
        </w:rPr>
        <w:t xml:space="preserve">  </w:t>
      </w:r>
      <w:r w:rsidR="006C1B89">
        <w:rPr>
          <w:rFonts w:ascii="Arial" w:eastAsiaTheme="minorEastAsia" w:hAnsi="Arial" w:cs="Arial" w:hint="eastAsia"/>
          <w:b/>
          <w:sz w:val="24"/>
          <w:lang w:val="en-US" w:eastAsia="zh-CN"/>
        </w:rPr>
        <w:t xml:space="preserve">          </w:t>
      </w:r>
      <w:r w:rsidR="00A06AE6">
        <w:rPr>
          <w:rFonts w:ascii="Arial" w:eastAsiaTheme="minorEastAsia" w:hAnsi="Arial" w:cs="Arial" w:hint="eastAsia"/>
          <w:b/>
          <w:sz w:val="24"/>
          <w:lang w:val="en-US" w:eastAsia="zh-CN"/>
        </w:rPr>
        <w:t xml:space="preserve"> </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1DA4AF4C" w:rsidR="00F73250" w:rsidRPr="00A54DB4"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p>
    <w:p w14:paraId="56AA5E67" w14:textId="56FF173D"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578D3">
        <w:rPr>
          <w:rFonts w:ascii="Arial" w:eastAsiaTheme="minorEastAsia" w:hAnsi="Arial" w:cs="Arial" w:hint="eastAsia"/>
          <w:b/>
          <w:sz w:val="24"/>
          <w:szCs w:val="24"/>
          <w:lang w:eastAsia="zh-CN"/>
        </w:rPr>
        <w:t>Draft n</w:t>
      </w:r>
      <w:r w:rsidR="00A54DB4">
        <w:rPr>
          <w:rFonts w:ascii="Arial" w:eastAsiaTheme="minorEastAsia" w:hAnsi="Arial" w:cs="Arial" w:hint="eastAsia"/>
          <w:b/>
          <w:sz w:val="24"/>
          <w:szCs w:val="24"/>
          <w:lang w:eastAsia="zh-CN"/>
        </w:rPr>
        <w:t>ew</w:t>
      </w:r>
      <w:r>
        <w:rPr>
          <w:rFonts w:ascii="Arial" w:eastAsia="宋体" w:hAnsi="Arial" w:cs="Arial"/>
          <w:b/>
          <w:sz w:val="24"/>
          <w:szCs w:val="24"/>
          <w:lang w:eastAsia="zh-CN"/>
        </w:rPr>
        <w:t xml:space="preserve"> WID: </w:t>
      </w:r>
      <w:r w:rsidR="008D2E61" w:rsidRPr="008D2E61">
        <w:rPr>
          <w:rFonts w:ascii="Arial" w:eastAsia="宋体" w:hAnsi="Arial" w:cs="Arial"/>
          <w:b/>
          <w:sz w:val="24"/>
          <w:szCs w:val="24"/>
          <w:lang w:eastAsia="zh-CN"/>
        </w:rPr>
        <w:t xml:space="preserve">Rel-20 High power UE (power class 1.5 or 2) for NR Carrier Aggregation (CA)/Dual connectivity (DC) </w:t>
      </w:r>
      <w:r w:rsidR="003A097B" w:rsidRPr="008D2E61">
        <w:rPr>
          <w:rFonts w:ascii="Arial" w:eastAsia="宋体" w:hAnsi="Arial" w:cs="Arial"/>
          <w:b/>
          <w:sz w:val="24"/>
          <w:szCs w:val="24"/>
          <w:lang w:eastAsia="zh-CN"/>
        </w:rPr>
        <w:t xml:space="preserve">band combinations </w:t>
      </w:r>
      <w:r w:rsidR="008D2E61" w:rsidRPr="008D2E61">
        <w:rPr>
          <w:rFonts w:ascii="Arial" w:eastAsia="宋体" w:hAnsi="Arial" w:cs="Arial"/>
          <w:b/>
          <w:sz w:val="24"/>
          <w:szCs w:val="24"/>
          <w:lang w:eastAsia="zh-CN"/>
        </w:rPr>
        <w:t>with/without NR Supplementary uplink (SUL)</w:t>
      </w:r>
    </w:p>
    <w:p w14:paraId="60F48C07" w14:textId="1E9333F6"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944CA0" w:rsidRPr="00944CA0">
        <w:rPr>
          <w:rFonts w:ascii="Arial" w:eastAsia="Batang" w:hAnsi="Arial"/>
          <w:b/>
          <w:sz w:val="24"/>
          <w:szCs w:val="24"/>
          <w:lang w:eastAsia="zh-CN"/>
        </w:rPr>
        <w:t>Information</w:t>
      </w:r>
    </w:p>
    <w:p w14:paraId="20ACD6FD" w14:textId="31D690CF"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763AF5">
        <w:rPr>
          <w:rFonts w:ascii="Arial" w:eastAsiaTheme="minorEastAsia" w:hAnsi="Arial" w:hint="eastAsia"/>
          <w:b/>
          <w:sz w:val="24"/>
          <w:szCs w:val="24"/>
          <w:lang w:eastAsia="zh-CN"/>
        </w:rPr>
        <w:t>13.1.2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7A94DF07"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sidR="003A097B" w:rsidRPr="003A097B">
        <w:rPr>
          <w:rFonts w:eastAsia="宋体"/>
          <w:sz w:val="32"/>
          <w:szCs w:val="32"/>
        </w:rPr>
        <w:t>Rel-20 High power UE (power class 1.5 or 2) for NR Carrier Aggregation (CA)/Dual connectivity (DC) band combinations with/without NR Supplementary uplink (SUL)</w:t>
      </w:r>
    </w:p>
    <w:p w14:paraId="4284A0E0" w14:textId="6386B116" w:rsidR="00F73250" w:rsidRPr="00A54DB4" w:rsidRDefault="00DD7B24">
      <w:pPr>
        <w:pStyle w:val="Heading8"/>
        <w:ind w:left="2835" w:hanging="2835"/>
        <w:rPr>
          <w:rFonts w:eastAsiaTheme="minorEastAsia"/>
          <w:sz w:val="32"/>
          <w:szCs w:val="32"/>
          <w:lang w:eastAsia="zh-CN"/>
        </w:rPr>
      </w:pPr>
      <w:r>
        <w:rPr>
          <w:sz w:val="32"/>
          <w:szCs w:val="32"/>
        </w:rPr>
        <w:t>Acronym:</w:t>
      </w:r>
      <w:r>
        <w:t xml:space="preserve"> </w:t>
      </w:r>
      <w:r>
        <w:rPr>
          <w:sz w:val="32"/>
          <w:szCs w:val="32"/>
        </w:rPr>
        <w:t>HPUE_NR_CADC</w:t>
      </w:r>
      <w:r w:rsidR="003C40B6">
        <w:rPr>
          <w:rFonts w:eastAsiaTheme="minorEastAsia" w:hint="eastAsia"/>
          <w:sz w:val="32"/>
          <w:szCs w:val="32"/>
          <w:lang w:eastAsia="zh-CN"/>
        </w:rPr>
        <w:t>_</w:t>
      </w:r>
      <w:r>
        <w:rPr>
          <w:sz w:val="32"/>
          <w:szCs w:val="32"/>
        </w:rPr>
        <w:t>SUL</w:t>
      </w:r>
      <w:r w:rsidR="003C40B6">
        <w:rPr>
          <w:rFonts w:eastAsiaTheme="minorEastAsia" w:hint="eastAsia"/>
          <w:sz w:val="32"/>
          <w:szCs w:val="32"/>
          <w:lang w:eastAsia="zh-CN"/>
        </w:rPr>
        <w:t>_</w:t>
      </w:r>
      <w:r>
        <w:rPr>
          <w:sz w:val="32"/>
          <w:szCs w:val="32"/>
        </w:rPr>
        <w:t>R</w:t>
      </w:r>
      <w:r w:rsidR="00A54DB4">
        <w:rPr>
          <w:rFonts w:eastAsiaTheme="minorEastAsia" w:hint="eastAsia"/>
          <w:sz w:val="32"/>
          <w:szCs w:val="32"/>
          <w:lang w:eastAsia="zh-CN"/>
        </w:rPr>
        <w:t>20</w:t>
      </w:r>
    </w:p>
    <w:p w14:paraId="751C782E" w14:textId="022BB9C5" w:rsidR="00F73250" w:rsidRDefault="00DD7B24">
      <w:pPr>
        <w:pStyle w:val="Heading8"/>
        <w:ind w:left="2835" w:hanging="2835"/>
        <w:rPr>
          <w:sz w:val="32"/>
          <w:szCs w:val="32"/>
        </w:rPr>
      </w:pPr>
      <w:r>
        <w:rPr>
          <w:sz w:val="32"/>
          <w:szCs w:val="32"/>
        </w:rPr>
        <w:t>Unique identifier:</w:t>
      </w:r>
      <w:r w:rsidR="00E41802">
        <w:rPr>
          <w:sz w:val="32"/>
          <w:szCs w:val="32"/>
        </w:rPr>
        <w:t xml:space="preserve"> </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49CD02AB" w:rsidR="00F73250" w:rsidRPr="006050AD" w:rsidRDefault="00DD7B24">
      <w:pPr>
        <w:pStyle w:val="Heading8"/>
        <w:rPr>
          <w:rFonts w:eastAsiaTheme="minorEastAsia"/>
          <w:sz w:val="32"/>
          <w:szCs w:val="32"/>
        </w:rPr>
      </w:pPr>
      <w:r>
        <w:rPr>
          <w:sz w:val="32"/>
          <w:szCs w:val="32"/>
        </w:rPr>
        <w:t>Potential target Release:</w:t>
      </w:r>
      <w:r>
        <w:rPr>
          <w:sz w:val="32"/>
          <w:szCs w:val="32"/>
        </w:rPr>
        <w:tab/>
      </w:r>
      <w:r>
        <w:rPr>
          <w:i/>
          <w:iCs/>
          <w:sz w:val="32"/>
          <w:szCs w:val="32"/>
        </w:rPr>
        <w:t>Rel-</w:t>
      </w:r>
      <w:r w:rsidR="006050AD">
        <w:rPr>
          <w:rFonts w:eastAsiaTheme="minorEastAsia" w:hint="eastAsia"/>
          <w:i/>
          <w:iCs/>
          <w:sz w:val="32"/>
          <w:szCs w:val="32"/>
          <w:lang w:eastAsia="zh-CN"/>
        </w:rPr>
        <w:t>20</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AB28BE" w14:paraId="3513CBE5" w14:textId="77777777" w:rsidTr="00EE722A">
        <w:tc>
          <w:tcPr>
            <w:tcW w:w="1268" w:type="dxa"/>
          </w:tcPr>
          <w:p w14:paraId="1F30E5D9" w14:textId="704E8186" w:rsidR="00AB28BE" w:rsidRPr="006050AD" w:rsidRDefault="00AB28BE" w:rsidP="00AB28BE">
            <w:pPr>
              <w:pStyle w:val="TAL"/>
              <w:rPr>
                <w:rFonts w:eastAsiaTheme="minorEastAsia"/>
                <w:lang w:eastAsia="zh-CN"/>
              </w:rPr>
            </w:pPr>
            <w:r w:rsidRPr="006050AD">
              <w:t>HPUE_NR_CADC_SUL_R</w:t>
            </w:r>
            <w:r>
              <w:rPr>
                <w:rFonts w:eastAsiaTheme="minorEastAsia" w:hint="eastAsia"/>
                <w:lang w:eastAsia="zh-CN"/>
              </w:rPr>
              <w:t>19</w:t>
            </w:r>
          </w:p>
        </w:tc>
        <w:tc>
          <w:tcPr>
            <w:tcW w:w="967" w:type="dxa"/>
          </w:tcPr>
          <w:p w14:paraId="31EE72D3" w14:textId="1BB88ECF" w:rsidR="00AB28BE" w:rsidRPr="00484E47" w:rsidRDefault="00AB28BE" w:rsidP="00AB28BE">
            <w:pPr>
              <w:pStyle w:val="TAL"/>
              <w:rPr>
                <w:rFonts w:eastAsiaTheme="minorEastAsia"/>
                <w:lang w:eastAsia="zh-CN"/>
              </w:rPr>
            </w:pPr>
            <w:r>
              <w:rPr>
                <w:rFonts w:eastAsiaTheme="minorEastAsia" w:hint="eastAsia"/>
                <w:lang w:eastAsia="zh-CN"/>
              </w:rPr>
              <w:t>1040123</w:t>
            </w:r>
          </w:p>
        </w:tc>
        <w:tc>
          <w:tcPr>
            <w:tcW w:w="3969" w:type="dxa"/>
          </w:tcPr>
          <w:p w14:paraId="23B7DCF3" w14:textId="36034CDD" w:rsidR="00AB28BE" w:rsidRDefault="00AB28BE" w:rsidP="00AB28BE">
            <w:pPr>
              <w:pStyle w:val="TAL"/>
            </w:pPr>
            <w:r w:rsidRPr="004C1E58">
              <w:t>Rel-19 High power UE (power class 1.5 or 2) for NR intra-band Carrier Aggregation (CA) or NR inter-band CA/Dual connectivity (DC) band combinations with/without NR Supplementary uplink (SUL)</w:t>
            </w:r>
          </w:p>
        </w:tc>
        <w:tc>
          <w:tcPr>
            <w:tcW w:w="4110" w:type="dxa"/>
          </w:tcPr>
          <w:p w14:paraId="5FA41704" w14:textId="216CB143" w:rsidR="00AB28BE" w:rsidRDefault="00AB28BE" w:rsidP="00AB28BE">
            <w:pPr>
              <w:pStyle w:val="tah0"/>
              <w:rPr>
                <w:rFonts w:eastAsia="宋体"/>
                <w:i/>
                <w:sz w:val="18"/>
                <w:szCs w:val="22"/>
                <w:lang w:eastAsia="zh-CN"/>
              </w:rPr>
            </w:pPr>
            <w:r>
              <w:rPr>
                <w:rFonts w:eastAsia="宋体" w:hint="eastAsia"/>
                <w:i/>
                <w:sz w:val="18"/>
                <w:szCs w:val="22"/>
                <w:lang w:eastAsia="zh-CN"/>
              </w:rPr>
              <w:t xml:space="preserve">This Rel-19 basket WI focused on the requirements of UL TDD PC2 or PC1.5/DL CA and UL FDD PC2/DL CA/DC with/without SUL for requested band combinations from operators. The </w:t>
            </w:r>
            <w:r>
              <w:rPr>
                <w:rFonts w:eastAsia="宋体"/>
                <w:i/>
                <w:sz w:val="18"/>
                <w:szCs w:val="22"/>
                <w:lang w:eastAsia="zh-CN"/>
              </w:rPr>
              <w:t>present</w:t>
            </w:r>
            <w:r>
              <w:rPr>
                <w:rFonts w:eastAsia="宋体" w:hint="eastAsia"/>
                <w:i/>
                <w:sz w:val="18"/>
                <w:szCs w:val="22"/>
                <w:lang w:eastAsia="zh-CN"/>
              </w:rPr>
              <w:t xml:space="preserve"> Rel-20 basket WI focuses on uncompleted requests from Rel-</w:t>
            </w:r>
            <w:r>
              <w:rPr>
                <w:rFonts w:eastAsia="宋体"/>
                <w:i/>
                <w:sz w:val="18"/>
                <w:szCs w:val="22"/>
                <w:lang w:eastAsia="zh-CN"/>
              </w:rPr>
              <w:t>1</w:t>
            </w:r>
            <w:r>
              <w:rPr>
                <w:rFonts w:eastAsia="宋体" w:hint="eastAsia"/>
                <w:i/>
                <w:sz w:val="18"/>
                <w:szCs w:val="22"/>
                <w:lang w:eastAsia="zh-CN"/>
              </w:rPr>
              <w:t>9, and new requests made in Rel-20.</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7ED3C5E0" w14:textId="5465FE2F" w:rsidR="006A0448" w:rsidRPr="007F7454" w:rsidRDefault="006273E3">
      <w:pPr>
        <w:spacing w:afterLines="50" w:after="120"/>
        <w:rPr>
          <w:rFonts w:eastAsiaTheme="minorEastAsia"/>
          <w:color w:val="000000"/>
          <w:lang w:eastAsia="zh-CN"/>
        </w:rPr>
      </w:pPr>
      <w:r w:rsidRPr="006273E3">
        <w:rPr>
          <w:sz w:val="21"/>
          <w:szCs w:val="21"/>
        </w:rPr>
        <w:t>In Release 19, HPUE MSD look-up tables (LUTs) were introduced to facilitate the introduction of new HPUE CA</w:t>
      </w:r>
      <w:r>
        <w:rPr>
          <w:rFonts w:eastAsiaTheme="minorEastAsia" w:hint="eastAsia"/>
          <w:sz w:val="21"/>
          <w:szCs w:val="21"/>
          <w:lang w:eastAsia="zh-CN"/>
        </w:rPr>
        <w:t xml:space="preserve">/DC </w:t>
      </w:r>
      <w:r w:rsidRPr="006273E3">
        <w:rPr>
          <w:sz w:val="21"/>
          <w:szCs w:val="21"/>
        </w:rPr>
        <w:t xml:space="preserve">combinations and to streamline the RAN4 specifications. Although the LUT approach in Release 19 represents a meaningful advancement in simplifying the specification of certain inter-band configurations, its current scope does not encompass all CA configurations, including </w:t>
      </w:r>
      <w:r w:rsidR="001F1EFB">
        <w:rPr>
          <w:rFonts w:eastAsiaTheme="minorEastAsia" w:hint="eastAsia"/>
          <w:sz w:val="21"/>
          <w:szCs w:val="21"/>
          <w:lang w:eastAsia="zh-CN"/>
        </w:rPr>
        <w:t xml:space="preserve">DL </w:t>
      </w:r>
      <w:r w:rsidRPr="006273E3">
        <w:rPr>
          <w:sz w:val="21"/>
          <w:szCs w:val="21"/>
        </w:rPr>
        <w:t xml:space="preserve">inter-band CA with single UL band 2 component carriers and </w:t>
      </w:r>
      <w:r w:rsidR="001F1EFB" w:rsidRPr="006273E3">
        <w:rPr>
          <w:sz w:val="21"/>
          <w:szCs w:val="21"/>
        </w:rPr>
        <w:t xml:space="preserve">UL </w:t>
      </w:r>
      <w:r w:rsidRPr="006273E3">
        <w:rPr>
          <w:sz w:val="21"/>
          <w:szCs w:val="21"/>
        </w:rPr>
        <w:t xml:space="preserve">hybrid inter-band and intra-band CA setups. Moreover, numerous intra-band CA requirements remain unaddressed in Release 19. It is also anticipated that there will be scenarios in which the PC3 MSD values are too low for specification, whereas PC2 or PC1.5 MSD values are sufficiently high to warrant explicit inclusion. </w:t>
      </w:r>
      <w:r w:rsidR="00F32C18" w:rsidRPr="00F32C18">
        <w:rPr>
          <w:sz w:val="21"/>
          <w:szCs w:val="21"/>
        </w:rPr>
        <w:t>We recommend continuing the inclusion of dedicated HPUE basket WI</w:t>
      </w:r>
      <w:r w:rsidR="009C2B21">
        <w:rPr>
          <w:rFonts w:eastAsiaTheme="minorEastAsia" w:hint="eastAsia"/>
          <w:sz w:val="21"/>
          <w:szCs w:val="21"/>
          <w:lang w:eastAsia="zh-CN"/>
        </w:rPr>
        <w:t xml:space="preserve"> </w:t>
      </w:r>
      <w:r w:rsidR="00F32C18" w:rsidRPr="00F32C18">
        <w:rPr>
          <w:sz w:val="21"/>
          <w:szCs w:val="21"/>
        </w:rPr>
        <w:t>in Release 20 to ensure comprehensive coverage of all high-power CA configuration requests. This will provide a clear and consistent framework for HPUE support across all relevant band combinations and CA types.</w:t>
      </w:r>
    </w:p>
    <w:p w14:paraId="7B8D3CE7" w14:textId="77777777" w:rsidR="009C1589" w:rsidRDefault="009C1589">
      <w:pPr>
        <w:spacing w:afterLines="50" w:after="120"/>
        <w:rPr>
          <w:rFonts w:eastAsia="宋体"/>
          <w:lang w:eastAsia="zh-CN"/>
        </w:rPr>
      </w:pPr>
    </w:p>
    <w:p w14:paraId="33161F4D" w14:textId="549BE42C"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lastRenderedPageBreak/>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3573"/>
        <w:gridCol w:w="554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28DAB702"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w:t>
            </w:r>
            <w:r w:rsidR="000C7761">
              <w:rPr>
                <w:rFonts w:ascii="Arial" w:eastAsia="宋体" w:hAnsi="Arial" w:cs="Arial" w:hint="eastAsia"/>
                <w:b/>
                <w:bCs/>
                <w:color w:val="000000"/>
                <w:lang w:val="en-US" w:eastAsia="zh-CN"/>
              </w:rPr>
              <w:t>20</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rsidTr="002158E8">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357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554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rsidTr="00F32EAD">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3573" w:type="dxa"/>
            <w:tcBorders>
              <w:top w:val="single" w:sz="4" w:space="0" w:color="auto"/>
              <w:left w:val="nil"/>
              <w:right w:val="single" w:sz="4" w:space="0" w:color="auto"/>
            </w:tcBorders>
            <w:vAlign w:val="center"/>
          </w:tcPr>
          <w:p w14:paraId="4C5DBAE5" w14:textId="264E66B6"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w:t>
            </w:r>
            <w:r w:rsidR="00FA0594">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w:t>
            </w:r>
          </w:p>
        </w:tc>
        <w:tc>
          <w:tcPr>
            <w:tcW w:w="554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32EAD" w14:paraId="54E6183A" w14:textId="77777777" w:rsidTr="007E1CC9">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3573" w:type="dxa"/>
            <w:vMerge w:val="restart"/>
            <w:tcBorders>
              <w:top w:val="single" w:sz="4" w:space="0" w:color="auto"/>
              <w:left w:val="nil"/>
              <w:right w:val="single" w:sz="4" w:space="0" w:color="auto"/>
            </w:tcBorders>
            <w:vAlign w:val="center"/>
          </w:tcPr>
          <w:p w14:paraId="287F6D36" w14:textId="1DE1BBCC" w:rsidR="00F32EAD" w:rsidRDefault="00F32EAD" w:rsidP="00C656D8">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 xml:space="preserve">1.5 or 2) for NR </w:t>
            </w:r>
            <w:r>
              <w:rPr>
                <w:rFonts w:ascii="Arial" w:eastAsia="宋体" w:hAnsi="Arial" w:cs="Arial" w:hint="eastAsia"/>
                <w:color w:val="000000"/>
                <w:sz w:val="18"/>
                <w:szCs w:val="18"/>
                <w:lang w:val="en-US" w:eastAsia="zh-CN"/>
              </w:rPr>
              <w:t xml:space="preserve">DL </w:t>
            </w:r>
            <w:r>
              <w:rPr>
                <w:rFonts w:ascii="Arial" w:eastAsia="宋体" w:hAnsi="Arial" w:cs="Arial"/>
                <w:color w:val="000000"/>
                <w:sz w:val="18"/>
                <w:szCs w:val="18"/>
                <w:lang w:val="en-US" w:eastAsia="zh-CN"/>
              </w:rPr>
              <w:t>Inter-band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DC</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with/without SUL</w:t>
            </w:r>
            <w:r>
              <w:rPr>
                <w:rFonts w:ascii="Arial" w:eastAsia="宋体" w:hAnsi="Arial" w:cs="Arial" w:hint="eastAsia"/>
                <w:color w:val="000000"/>
                <w:sz w:val="18"/>
                <w:szCs w:val="18"/>
                <w:lang w:val="en-US" w:eastAsia="zh-CN"/>
              </w:rPr>
              <w:t xml:space="preserve"> </w:t>
            </w:r>
          </w:p>
        </w:tc>
        <w:tc>
          <w:tcPr>
            <w:tcW w:w="5540" w:type="dxa"/>
            <w:tcBorders>
              <w:top w:val="single" w:sz="4" w:space="0" w:color="auto"/>
              <w:left w:val="single" w:sz="4" w:space="0" w:color="auto"/>
              <w:bottom w:val="single" w:sz="4" w:space="0" w:color="auto"/>
              <w:right w:val="single" w:sz="4" w:space="0" w:color="auto"/>
            </w:tcBorders>
          </w:tcPr>
          <w:p w14:paraId="3B8D6990" w14:textId="053551EE"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1346814E"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 or FDD): PC2 on TDD or FDD band</w:t>
            </w:r>
          </w:p>
          <w:p w14:paraId="12BA0DBD"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7AB3656A"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62191960"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32EAD" w14:paraId="66F502FA" w14:textId="77777777" w:rsidTr="007E1CC9">
        <w:trPr>
          <w:trHeight w:val="267"/>
        </w:trPr>
        <w:tc>
          <w:tcPr>
            <w:tcW w:w="851" w:type="dxa"/>
            <w:vMerge/>
            <w:tcBorders>
              <w:left w:val="single" w:sz="4" w:space="0" w:color="auto"/>
              <w:right w:val="single" w:sz="4" w:space="0" w:color="auto"/>
            </w:tcBorders>
            <w:noWrap/>
            <w:vAlign w:val="center"/>
          </w:tcPr>
          <w:p w14:paraId="1A3C5365"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3573" w:type="dxa"/>
            <w:vMerge/>
            <w:tcBorders>
              <w:left w:val="nil"/>
              <w:right w:val="single" w:sz="4" w:space="0" w:color="auto"/>
            </w:tcBorders>
            <w:vAlign w:val="center"/>
          </w:tcPr>
          <w:p w14:paraId="175819DE"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5540" w:type="dxa"/>
            <w:tcBorders>
              <w:top w:val="single" w:sz="4" w:space="0" w:color="auto"/>
              <w:left w:val="single" w:sz="4" w:space="0" w:color="auto"/>
              <w:bottom w:val="single" w:sz="4" w:space="0" w:color="auto"/>
              <w:right w:val="single" w:sz="4" w:space="0" w:color="auto"/>
            </w:tcBorders>
          </w:tcPr>
          <w:p w14:paraId="29E51AC3"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0C25C476"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or PC2 on FDD band, PC2 or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32EAD" w14:paraId="7718A970" w14:textId="77777777" w:rsidTr="007E1CC9">
        <w:trPr>
          <w:trHeight w:val="1270"/>
        </w:trPr>
        <w:tc>
          <w:tcPr>
            <w:tcW w:w="851" w:type="dxa"/>
            <w:vMerge/>
            <w:tcBorders>
              <w:left w:val="single" w:sz="4" w:space="0" w:color="auto"/>
              <w:bottom w:val="single" w:sz="4" w:space="0" w:color="auto"/>
              <w:right w:val="single" w:sz="4" w:space="0" w:color="auto"/>
            </w:tcBorders>
            <w:noWrap/>
            <w:vAlign w:val="center"/>
          </w:tcPr>
          <w:p w14:paraId="60802C9A"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3573" w:type="dxa"/>
            <w:vMerge/>
            <w:tcBorders>
              <w:left w:val="nil"/>
              <w:bottom w:val="single" w:sz="4" w:space="0" w:color="auto"/>
              <w:right w:val="single" w:sz="4" w:space="0" w:color="auto"/>
            </w:tcBorders>
            <w:vAlign w:val="center"/>
          </w:tcPr>
          <w:p w14:paraId="303BEC7C"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5540" w:type="dxa"/>
            <w:tcBorders>
              <w:top w:val="single" w:sz="4" w:space="0" w:color="auto"/>
              <w:left w:val="single" w:sz="4" w:space="0" w:color="auto"/>
              <w:bottom w:val="single" w:sz="4" w:space="0" w:color="auto"/>
              <w:right w:val="single" w:sz="4" w:space="0" w:color="auto"/>
            </w:tcBorders>
          </w:tcPr>
          <w:p w14:paraId="05EC110A"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32EAD" w:rsidRDefault="00F32EAD">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32EAD" w:rsidRDefault="00F32EAD">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0B621860"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r w:rsidR="00C51BC5">
        <w:rPr>
          <w:rFonts w:ascii="Times New Roman" w:eastAsia="等线" w:hAnsi="Times New Roman" w:cs="Times New Roman" w:hint="eastAsia"/>
          <w:lang w:val="en-US" w:eastAsia="zh-CN"/>
        </w:rPr>
        <w:t xml:space="preserve"> and </w:t>
      </w:r>
      <w:r w:rsidR="00C51BC5" w:rsidRPr="00C51BC5">
        <w:rPr>
          <w:rFonts w:ascii="Times New Roman" w:eastAsia="等线" w:hAnsi="Times New Roman" w:cs="Times New Roman"/>
          <w:lang w:val="en-US" w:eastAsia="zh-CN"/>
        </w:rPr>
        <w:t>reference sensitivity</w:t>
      </w:r>
      <w:r w:rsidR="00B62DA3">
        <w:rPr>
          <w:rFonts w:ascii="Times New Roman" w:eastAsia="等线" w:hAnsi="Times New Roman" w:cs="Times New Roman" w:hint="eastAsia"/>
          <w:lang w:val="en-US" w:eastAsia="zh-CN"/>
        </w:rPr>
        <w:t xml:space="preserve"> </w:t>
      </w:r>
      <w:r w:rsidR="00C51BC5">
        <w:rPr>
          <w:rFonts w:ascii="Times New Roman" w:eastAsia="等线" w:hAnsi="Times New Roman" w:cs="Times New Roman" w:hint="eastAsia"/>
          <w:lang w:val="en-US" w:eastAsia="zh-CN"/>
        </w:rPr>
        <w:t>requirements</w:t>
      </w:r>
    </w:p>
    <w:p w14:paraId="22F2CDDD" w14:textId="7B5C5E50"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TDD band,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MIMO/TxD</w:t>
      </w:r>
      <w:r>
        <w:rPr>
          <w:rFonts w:ascii="Times New Roman" w:eastAsia="等线" w:hAnsi="Times New Roman" w:cs="Times New Roman"/>
          <w:lang w:val="en-US" w:eastAsia="zh-CN"/>
        </w:rPr>
        <w:t>.</w:t>
      </w:r>
    </w:p>
    <w:p w14:paraId="57D0618A" w14:textId="219B26CA"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w:t>
      </w:r>
    </w:p>
    <w:p w14:paraId="703AC532" w14:textId="582BD372" w:rsidR="00F73250" w:rsidRDefault="00C51BC5">
      <w:pPr>
        <w:pStyle w:val="NoSpacing"/>
        <w:numPr>
          <w:ilvl w:val="0"/>
          <w:numId w:val="2"/>
        </w:numPr>
        <w:spacing w:afterLines="50" w:after="120"/>
        <w:rPr>
          <w:rFonts w:ascii="Times New Roman" w:hAnsi="Times New Roman" w:cs="Times New Roman"/>
          <w:lang w:val="en-US"/>
        </w:rPr>
      </w:pPr>
      <w:r>
        <w:rPr>
          <w:rFonts w:ascii="Times New Roman" w:eastAsiaTheme="minorEastAsia" w:hAnsi="Times New Roman" w:cs="Times New Roman" w:hint="eastAsia"/>
          <w:lang w:val="en-US" w:eastAsia="zh-CN"/>
        </w:rPr>
        <w:t>S</w:t>
      </w:r>
      <w:r w:rsidR="00DD7B24">
        <w:rPr>
          <w:rFonts w:ascii="Times New Roman" w:hAnsi="Times New Roman" w:cs="Times New Roman"/>
          <w:lang w:val="en-US"/>
        </w:rPr>
        <w:t>pecify m</w:t>
      </w:r>
      <w:r w:rsidR="00DD7B24">
        <w:rPr>
          <w:rFonts w:ascii="Times New Roman" w:hAnsi="Times New Roman" w:cs="Times New Roman" w:hint="eastAsia"/>
          <w:lang w:val="en-US"/>
        </w:rPr>
        <w:t>aximum out</w:t>
      </w:r>
      <w:r w:rsidR="00DD7B24">
        <w:rPr>
          <w:rFonts w:ascii="Times New Roman" w:hAnsi="Times New Roman" w:cs="Times New Roman"/>
          <w:lang w:val="en-US"/>
        </w:rPr>
        <w:t>put</w:t>
      </w:r>
      <w:r w:rsidR="00DD7B24">
        <w:rPr>
          <w:rFonts w:ascii="Times New Roman" w:hAnsi="Times New Roman" w:cs="Times New Roman" w:hint="eastAsia"/>
          <w:lang w:val="en-US"/>
        </w:rPr>
        <w:t xml:space="preserve"> </w:t>
      </w:r>
      <w:r w:rsidR="00DD7B24">
        <w:rPr>
          <w:rFonts w:ascii="Times New Roman" w:hAnsi="Times New Roman" w:cs="Times New Roman"/>
          <w:lang w:val="en-US"/>
        </w:rPr>
        <w:t>power, Tx power tolerance</w:t>
      </w:r>
      <w:r w:rsidR="00DD7B24">
        <w:rPr>
          <w:rFonts w:ascii="Times New Roman" w:hAnsi="Times New Roman" w:cs="Times New Roman" w:hint="eastAsia"/>
          <w:lang w:val="en-US"/>
        </w:rPr>
        <w:t xml:space="preserve"> and </w:t>
      </w:r>
      <w:r w:rsidR="00DD7B24">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sidR="00DD7B24">
        <w:rPr>
          <w:rFonts w:ascii="Times New Roman" w:hAnsi="Times New Roman" w:cs="Times New Roman"/>
          <w:lang w:val="en-US"/>
        </w:rPr>
        <w:t>requirements if needed</w:t>
      </w:r>
    </w:p>
    <w:p w14:paraId="19ABF5BE" w14:textId="03510A26"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r w:rsidR="00C51BC5">
        <w:rPr>
          <w:rFonts w:ascii="Times New Roman" w:eastAsiaTheme="minorEastAsia" w:hAnsi="Times New Roman" w:cs="Times New Roman" w:hint="eastAsia"/>
          <w:lang w:val="en-US" w:eastAsia="zh-CN"/>
        </w:rPr>
        <w:t>.</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455AA4B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r w:rsidR="003D6C0E">
        <w:rPr>
          <w:rFonts w:eastAsia="宋体"/>
          <w:lang w:val="en-US" w:eastAsia="en-US"/>
        </w:rPr>
        <w:t>release of independence</w:t>
      </w:r>
      <w:r w:rsidR="00753022">
        <w:rPr>
          <w:rFonts w:eastAsia="宋体" w:hint="eastAsia"/>
          <w:lang w:val="en-US" w:eastAsia="zh-CN"/>
        </w:rPr>
        <w:t>,</w:t>
      </w:r>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216938A" w14:textId="24409832" w:rsidR="00F73250" w:rsidRDefault="00DD7B24">
      <w:pPr>
        <w:snapToGrid w:val="0"/>
        <w:ind w:rightChars="-49" w:right="-98"/>
      </w:pPr>
      <w:r>
        <w:t xml:space="preserve">Note </w:t>
      </w:r>
      <w:r w:rsidR="00C51BC5">
        <w:rPr>
          <w:rFonts w:eastAsiaTheme="minorEastAsia" w:hint="eastAsia"/>
          <w:lang w:val="en-US" w:eastAsia="zh-CN"/>
        </w:rPr>
        <w:t>1</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3323"/>
        <w:gridCol w:w="1355"/>
        <w:gridCol w:w="1701"/>
        <w:gridCol w:w="1338"/>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rsidTr="00071FC1">
        <w:tc>
          <w:tcPr>
            <w:tcW w:w="562"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3323"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355" w:type="dxa"/>
            <w:shd w:val="clear" w:color="auto" w:fill="D9D9D9"/>
            <w:tcMar>
              <w:left w:w="57" w:type="dxa"/>
              <w:right w:w="57" w:type="dxa"/>
            </w:tcMar>
            <w:vAlign w:val="center"/>
          </w:tcPr>
          <w:p w14:paraId="3505894A" w14:textId="5D1B8A02" w:rsidR="00F73250" w:rsidRDefault="00DD7B24">
            <w:pPr>
              <w:spacing w:after="0"/>
              <w:ind w:right="-99"/>
              <w:rPr>
                <w:rFonts w:ascii="Arial" w:hAnsi="Arial"/>
                <w:sz w:val="16"/>
                <w:szCs w:val="16"/>
              </w:rPr>
            </w:pPr>
            <w:r>
              <w:rPr>
                <w:rFonts w:ascii="Arial" w:hAnsi="Arial"/>
                <w:sz w:val="16"/>
                <w:szCs w:val="16"/>
              </w:rPr>
              <w:t xml:space="preserve">For info at TSG# </w:t>
            </w:r>
          </w:p>
        </w:tc>
        <w:tc>
          <w:tcPr>
            <w:tcW w:w="1701"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1338"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rsidTr="00071FC1">
        <w:tc>
          <w:tcPr>
            <w:tcW w:w="562"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048A526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C51BC5">
              <w:rPr>
                <w:rFonts w:ascii="Arial" w:eastAsiaTheme="minorEastAsia" w:hAnsi="Arial" w:cs="Arial" w:hint="eastAsia"/>
                <w:iCs/>
                <w:sz w:val="18"/>
                <w:szCs w:val="18"/>
                <w:lang w:eastAsia="zh-CN"/>
              </w:rPr>
              <w:t>xxx</w:t>
            </w:r>
          </w:p>
        </w:tc>
        <w:tc>
          <w:tcPr>
            <w:tcW w:w="3323" w:type="dxa"/>
            <w:vAlign w:val="center"/>
          </w:tcPr>
          <w:p w14:paraId="2E1E99CF" w14:textId="28BE942B" w:rsidR="00F73250" w:rsidRDefault="009C7708">
            <w:pPr>
              <w:spacing w:after="0"/>
              <w:rPr>
                <w:rFonts w:ascii="Arial" w:hAnsi="Arial" w:cs="Arial"/>
                <w:iCs/>
                <w:sz w:val="18"/>
                <w:szCs w:val="18"/>
              </w:rPr>
            </w:pPr>
            <w:r w:rsidRPr="009C7708">
              <w:rPr>
                <w:rFonts w:ascii="Arial" w:eastAsia="宋体" w:hAnsi="Arial" w:cs="Arial"/>
                <w:color w:val="000000"/>
                <w:sz w:val="18"/>
                <w:szCs w:val="18"/>
                <w:lang w:val="en-US" w:eastAsia="zh-CN"/>
              </w:rPr>
              <w:t>Rel-20 High power UE (power class 1.5 or 2) for NR Carrier Aggregation (CA)/Dual connectivity (DC) band combinations with/without NR Supplementary uplink (SUL)</w:t>
            </w:r>
          </w:p>
        </w:tc>
        <w:tc>
          <w:tcPr>
            <w:tcW w:w="1355" w:type="dxa"/>
          </w:tcPr>
          <w:p w14:paraId="66FF76F5" w14:textId="372F5722" w:rsidR="00F73250" w:rsidRPr="006B02A2" w:rsidRDefault="00F73250">
            <w:pPr>
              <w:spacing w:after="0"/>
              <w:rPr>
                <w:rFonts w:ascii="Arial" w:eastAsiaTheme="minorEastAsia" w:hAnsi="Arial" w:cs="Arial"/>
                <w:iCs/>
                <w:sz w:val="18"/>
                <w:szCs w:val="18"/>
                <w:lang w:eastAsia="zh-CN"/>
              </w:rPr>
            </w:pPr>
          </w:p>
        </w:tc>
        <w:tc>
          <w:tcPr>
            <w:tcW w:w="1701" w:type="dxa"/>
          </w:tcPr>
          <w:p w14:paraId="71839042" w14:textId="1F5EBBCA" w:rsidR="00F73250" w:rsidRPr="00525952" w:rsidRDefault="00F73250">
            <w:pPr>
              <w:spacing w:after="0"/>
              <w:rPr>
                <w:rFonts w:ascii="Arial" w:eastAsiaTheme="minorEastAsia" w:hAnsi="Arial" w:cs="Arial"/>
                <w:iCs/>
                <w:sz w:val="18"/>
                <w:szCs w:val="18"/>
                <w:lang w:eastAsia="zh-CN"/>
              </w:rPr>
            </w:pPr>
          </w:p>
        </w:tc>
        <w:tc>
          <w:tcPr>
            <w:tcW w:w="1338"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50F13D8F"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A6ED827" w:rsidR="00F73250" w:rsidRDefault="00F73250">
            <w:pPr>
              <w:spacing w:after="0"/>
              <w:rPr>
                <w:rFonts w:ascii="Arial" w:hAnsi="Arial" w:cs="Arial"/>
                <w:i/>
                <w:sz w:val="18"/>
                <w:szCs w:val="18"/>
              </w:rPr>
            </w:pP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234560C8" w14:textId="77777777" w:rsidR="00071FC1" w:rsidRPr="00ED79B8" w:rsidRDefault="00071FC1" w:rsidP="00ED79B8">
      <w:pPr>
        <w:spacing w:after="0"/>
        <w:ind w:leftChars="600" w:left="1200" w:rightChars="-49" w:right="-98"/>
        <w:rPr>
          <w:rFonts w:ascii="Arial" w:hAnsi="Arial" w:cs="Arial"/>
          <w:color w:val="202124"/>
          <w:shd w:val="clear" w:color="auto" w:fill="FFFFFF"/>
        </w:rPr>
      </w:pP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(incl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34C882D7" w:rsidR="00F73250" w:rsidRDefault="00F73250">
            <w:pPr>
              <w:pStyle w:val="TAL"/>
            </w:pPr>
          </w:p>
        </w:tc>
      </w:tr>
      <w:tr w:rsidR="00F73250" w14:paraId="3434FECC" w14:textId="77777777">
        <w:trPr>
          <w:jc w:val="center"/>
        </w:trPr>
        <w:tc>
          <w:tcPr>
            <w:tcW w:w="0" w:type="auto"/>
          </w:tcPr>
          <w:p w14:paraId="0D84A184" w14:textId="0B50462E" w:rsidR="00F73250" w:rsidRDefault="00F73250">
            <w:pPr>
              <w:pStyle w:val="TAL"/>
            </w:pPr>
          </w:p>
        </w:tc>
      </w:tr>
      <w:tr w:rsidR="00F73250" w14:paraId="0C47F9F3" w14:textId="77777777">
        <w:trPr>
          <w:jc w:val="center"/>
        </w:trPr>
        <w:tc>
          <w:tcPr>
            <w:tcW w:w="0" w:type="auto"/>
          </w:tcPr>
          <w:p w14:paraId="701FBAA3" w14:textId="21A0FE8C" w:rsidR="00F73250" w:rsidRDefault="00F73250">
            <w:pPr>
              <w:pStyle w:val="TAL"/>
            </w:pPr>
          </w:p>
        </w:tc>
      </w:tr>
      <w:tr w:rsidR="00F73250" w14:paraId="57B4A49B" w14:textId="77777777">
        <w:trPr>
          <w:jc w:val="center"/>
        </w:trPr>
        <w:tc>
          <w:tcPr>
            <w:tcW w:w="0" w:type="auto"/>
          </w:tcPr>
          <w:p w14:paraId="404CA722" w14:textId="3851FE4D" w:rsidR="00F73250" w:rsidRDefault="00F73250">
            <w:pPr>
              <w:pStyle w:val="TAL"/>
            </w:pPr>
          </w:p>
        </w:tc>
      </w:tr>
      <w:tr w:rsidR="00F73250" w14:paraId="6C7B1885" w14:textId="77777777">
        <w:trPr>
          <w:jc w:val="center"/>
        </w:trPr>
        <w:tc>
          <w:tcPr>
            <w:tcW w:w="0" w:type="auto"/>
          </w:tcPr>
          <w:p w14:paraId="481BC5AB" w14:textId="3C95A7B7" w:rsidR="00F73250" w:rsidRDefault="00F73250">
            <w:pPr>
              <w:pStyle w:val="TAL"/>
            </w:pPr>
          </w:p>
        </w:tc>
      </w:tr>
      <w:tr w:rsidR="00F73250" w14:paraId="4CDAA44F" w14:textId="77777777">
        <w:trPr>
          <w:jc w:val="center"/>
        </w:trPr>
        <w:tc>
          <w:tcPr>
            <w:tcW w:w="0" w:type="auto"/>
          </w:tcPr>
          <w:p w14:paraId="496899A1" w14:textId="4BDB46FC" w:rsidR="00F73250" w:rsidRDefault="00F73250">
            <w:pPr>
              <w:pStyle w:val="TAL"/>
              <w:rPr>
                <w:rFonts w:eastAsia="宋体"/>
                <w:lang w:eastAsia="zh-CN"/>
              </w:rPr>
            </w:pPr>
          </w:p>
        </w:tc>
      </w:tr>
      <w:tr w:rsidR="00F73250" w14:paraId="39EFEB37" w14:textId="77777777">
        <w:trPr>
          <w:jc w:val="center"/>
        </w:trPr>
        <w:tc>
          <w:tcPr>
            <w:tcW w:w="0" w:type="auto"/>
          </w:tcPr>
          <w:p w14:paraId="7ADE36F9" w14:textId="363F132E" w:rsidR="00F73250" w:rsidRDefault="00F73250">
            <w:pPr>
              <w:pStyle w:val="TAL"/>
              <w:rPr>
                <w:rFonts w:eastAsia="宋体"/>
                <w:lang w:eastAsia="zh-CN"/>
              </w:rPr>
            </w:pPr>
          </w:p>
        </w:tc>
      </w:tr>
      <w:tr w:rsidR="00F73250" w14:paraId="02DC8D78" w14:textId="77777777">
        <w:trPr>
          <w:jc w:val="center"/>
        </w:trPr>
        <w:tc>
          <w:tcPr>
            <w:tcW w:w="0" w:type="auto"/>
          </w:tcPr>
          <w:p w14:paraId="441F6117" w14:textId="2CCF9930" w:rsidR="00F73250" w:rsidRDefault="00F73250">
            <w:pPr>
              <w:pStyle w:val="TAL"/>
              <w:rPr>
                <w:rFonts w:eastAsia="宋体"/>
                <w:lang w:eastAsia="zh-CN"/>
              </w:rPr>
            </w:pPr>
          </w:p>
        </w:tc>
      </w:tr>
      <w:tr w:rsidR="00F73250" w14:paraId="4A41C2E7" w14:textId="77777777">
        <w:trPr>
          <w:jc w:val="center"/>
        </w:trPr>
        <w:tc>
          <w:tcPr>
            <w:tcW w:w="0" w:type="auto"/>
          </w:tcPr>
          <w:p w14:paraId="622BED76" w14:textId="3334993C" w:rsidR="00F73250" w:rsidRDefault="00F73250">
            <w:pPr>
              <w:pStyle w:val="TAL"/>
              <w:rPr>
                <w:rFonts w:eastAsia="宋体"/>
                <w:lang w:eastAsia="zh-CN"/>
              </w:rPr>
            </w:pPr>
          </w:p>
        </w:tc>
      </w:tr>
      <w:tr w:rsidR="00F73250" w14:paraId="1E15DADA" w14:textId="77777777">
        <w:trPr>
          <w:jc w:val="center"/>
        </w:trPr>
        <w:tc>
          <w:tcPr>
            <w:tcW w:w="0" w:type="auto"/>
          </w:tcPr>
          <w:p w14:paraId="57DEEC23" w14:textId="03E761A0" w:rsidR="00F73250" w:rsidRDefault="00F73250">
            <w:pPr>
              <w:pStyle w:val="TAL"/>
              <w:rPr>
                <w:rFonts w:eastAsia="宋体"/>
                <w:lang w:eastAsia="zh-CN"/>
              </w:rPr>
            </w:pPr>
          </w:p>
        </w:tc>
      </w:tr>
      <w:tr w:rsidR="00F73250" w14:paraId="1DF2052F" w14:textId="77777777">
        <w:trPr>
          <w:jc w:val="center"/>
        </w:trPr>
        <w:tc>
          <w:tcPr>
            <w:tcW w:w="0" w:type="auto"/>
          </w:tcPr>
          <w:p w14:paraId="47799265" w14:textId="5E98EDE5" w:rsidR="00F73250" w:rsidRDefault="00F73250">
            <w:pPr>
              <w:pStyle w:val="TAL"/>
              <w:rPr>
                <w:rFonts w:eastAsia="宋体"/>
                <w:highlight w:val="green"/>
                <w:lang w:eastAsia="zh-CN"/>
              </w:rPr>
            </w:pPr>
          </w:p>
        </w:tc>
      </w:tr>
      <w:tr w:rsidR="00F73250" w14:paraId="4E32A39F" w14:textId="77777777">
        <w:trPr>
          <w:jc w:val="center"/>
        </w:trPr>
        <w:tc>
          <w:tcPr>
            <w:tcW w:w="0" w:type="auto"/>
          </w:tcPr>
          <w:p w14:paraId="68BDA367" w14:textId="0018A4FB" w:rsidR="00F73250" w:rsidRDefault="00F73250">
            <w:pPr>
              <w:pStyle w:val="TAL"/>
              <w:rPr>
                <w:rFonts w:eastAsia="宋体"/>
                <w:lang w:eastAsia="zh-CN"/>
              </w:rPr>
            </w:pPr>
          </w:p>
        </w:tc>
      </w:tr>
      <w:tr w:rsidR="00F73250" w14:paraId="513D3716" w14:textId="77777777">
        <w:trPr>
          <w:jc w:val="center"/>
        </w:trPr>
        <w:tc>
          <w:tcPr>
            <w:tcW w:w="0" w:type="auto"/>
          </w:tcPr>
          <w:p w14:paraId="07BBF89C" w14:textId="4C7DE987" w:rsidR="00F73250" w:rsidRDefault="00F73250">
            <w:pPr>
              <w:pStyle w:val="TAL"/>
              <w:rPr>
                <w:rFonts w:eastAsia="宋体"/>
                <w:lang w:eastAsia="zh-CN"/>
              </w:rPr>
            </w:pPr>
          </w:p>
        </w:tc>
      </w:tr>
      <w:tr w:rsidR="00F73250" w14:paraId="5AF6A8BF" w14:textId="77777777">
        <w:trPr>
          <w:jc w:val="center"/>
        </w:trPr>
        <w:tc>
          <w:tcPr>
            <w:tcW w:w="0" w:type="auto"/>
          </w:tcPr>
          <w:p w14:paraId="34772C99" w14:textId="1574D0AA" w:rsidR="00F73250" w:rsidRDefault="00F73250">
            <w:pPr>
              <w:pStyle w:val="TAL"/>
              <w:rPr>
                <w:rFonts w:eastAsia="宋体"/>
                <w:lang w:eastAsia="zh-CN"/>
              </w:rPr>
            </w:pPr>
          </w:p>
        </w:tc>
      </w:tr>
      <w:tr w:rsidR="00F73250" w14:paraId="7F837797" w14:textId="77777777">
        <w:trPr>
          <w:jc w:val="center"/>
        </w:trPr>
        <w:tc>
          <w:tcPr>
            <w:tcW w:w="0" w:type="auto"/>
          </w:tcPr>
          <w:p w14:paraId="43B485F2" w14:textId="3D75CB19" w:rsidR="00F73250" w:rsidRDefault="00F73250">
            <w:pPr>
              <w:pStyle w:val="TAL"/>
              <w:rPr>
                <w:rFonts w:eastAsia="宋体"/>
                <w:lang w:eastAsia="zh-CN"/>
              </w:rPr>
            </w:pPr>
          </w:p>
        </w:tc>
      </w:tr>
      <w:tr w:rsidR="00F73250" w14:paraId="383ECE82" w14:textId="77777777">
        <w:trPr>
          <w:jc w:val="center"/>
        </w:trPr>
        <w:tc>
          <w:tcPr>
            <w:tcW w:w="0" w:type="auto"/>
          </w:tcPr>
          <w:p w14:paraId="718FE486" w14:textId="6AFD408B" w:rsidR="00F73250" w:rsidRDefault="00F73250">
            <w:pPr>
              <w:pStyle w:val="TAL"/>
              <w:rPr>
                <w:rFonts w:eastAsia="宋体"/>
                <w:lang w:eastAsia="zh-CN"/>
              </w:rPr>
            </w:pPr>
          </w:p>
        </w:tc>
      </w:tr>
      <w:tr w:rsidR="00F73250" w14:paraId="7AF786AC" w14:textId="77777777">
        <w:trPr>
          <w:jc w:val="center"/>
        </w:trPr>
        <w:tc>
          <w:tcPr>
            <w:tcW w:w="0" w:type="auto"/>
          </w:tcPr>
          <w:p w14:paraId="5C85255F" w14:textId="10A1F2C2" w:rsidR="00F73250" w:rsidRDefault="00F73250">
            <w:pPr>
              <w:pStyle w:val="TAL"/>
              <w:rPr>
                <w:rFonts w:eastAsia="宋体"/>
                <w:lang w:eastAsia="zh-CN"/>
              </w:rPr>
            </w:pPr>
          </w:p>
        </w:tc>
      </w:tr>
      <w:tr w:rsidR="00F73250" w14:paraId="7EC78B98" w14:textId="77777777">
        <w:trPr>
          <w:jc w:val="center"/>
        </w:trPr>
        <w:tc>
          <w:tcPr>
            <w:tcW w:w="0" w:type="auto"/>
          </w:tcPr>
          <w:p w14:paraId="04F67A89" w14:textId="2FEAC36F" w:rsidR="00F73250" w:rsidRDefault="00F73250">
            <w:pPr>
              <w:pStyle w:val="TAL"/>
              <w:rPr>
                <w:lang w:val="en-US" w:eastAsia="zh-CN"/>
              </w:rPr>
            </w:pPr>
          </w:p>
        </w:tc>
      </w:tr>
      <w:tr w:rsidR="00F73250" w14:paraId="56BDDCBE" w14:textId="77777777">
        <w:trPr>
          <w:jc w:val="center"/>
        </w:trPr>
        <w:tc>
          <w:tcPr>
            <w:tcW w:w="0" w:type="auto"/>
          </w:tcPr>
          <w:p w14:paraId="48433E67" w14:textId="438F6306" w:rsidR="00F73250" w:rsidRDefault="00F73250">
            <w:pPr>
              <w:pStyle w:val="TAL"/>
              <w:rPr>
                <w:lang w:val="en-US" w:eastAsia="zh-CN"/>
              </w:rPr>
            </w:pPr>
          </w:p>
        </w:tc>
      </w:tr>
      <w:tr w:rsidR="00F73250" w14:paraId="08A07604" w14:textId="77777777">
        <w:trPr>
          <w:jc w:val="center"/>
        </w:trPr>
        <w:tc>
          <w:tcPr>
            <w:tcW w:w="0" w:type="auto"/>
          </w:tcPr>
          <w:p w14:paraId="4CCA515F" w14:textId="6ED6C015" w:rsidR="00F73250" w:rsidRDefault="00F73250">
            <w:pPr>
              <w:pStyle w:val="TAL"/>
              <w:rPr>
                <w:lang w:val="en-US" w:eastAsia="zh-CN"/>
              </w:rPr>
            </w:pPr>
          </w:p>
        </w:tc>
      </w:tr>
      <w:tr w:rsidR="00F73250" w14:paraId="32058000" w14:textId="77777777">
        <w:trPr>
          <w:jc w:val="center"/>
        </w:trPr>
        <w:tc>
          <w:tcPr>
            <w:tcW w:w="0" w:type="auto"/>
          </w:tcPr>
          <w:p w14:paraId="0EDC3C64" w14:textId="3F93DCD7" w:rsidR="00F73250" w:rsidRDefault="00F73250">
            <w:pPr>
              <w:pStyle w:val="TAL"/>
              <w:rPr>
                <w:rFonts w:eastAsia="宋体"/>
                <w:lang w:val="en-US" w:eastAsia="zh-CN"/>
              </w:rPr>
            </w:pPr>
          </w:p>
        </w:tc>
      </w:tr>
      <w:tr w:rsidR="00F73250" w14:paraId="4F8D608A" w14:textId="77777777">
        <w:trPr>
          <w:jc w:val="center"/>
        </w:trPr>
        <w:tc>
          <w:tcPr>
            <w:tcW w:w="0" w:type="auto"/>
          </w:tcPr>
          <w:p w14:paraId="047D21FC" w14:textId="638E7F1A" w:rsidR="00F73250" w:rsidRDefault="00F73250">
            <w:pPr>
              <w:pStyle w:val="TAL"/>
              <w:rPr>
                <w:lang w:val="en-US" w:eastAsia="zh-CN"/>
              </w:rPr>
            </w:pPr>
          </w:p>
        </w:tc>
      </w:tr>
      <w:tr w:rsidR="00F73250" w14:paraId="69838803" w14:textId="77777777">
        <w:trPr>
          <w:jc w:val="center"/>
        </w:trPr>
        <w:tc>
          <w:tcPr>
            <w:tcW w:w="0" w:type="auto"/>
          </w:tcPr>
          <w:p w14:paraId="7DBD7D79" w14:textId="0E930085" w:rsidR="00F73250" w:rsidRDefault="00F73250">
            <w:pPr>
              <w:pStyle w:val="TAL"/>
              <w:rPr>
                <w:lang w:val="en-US" w:eastAsia="zh-CN"/>
              </w:rPr>
            </w:pPr>
          </w:p>
        </w:tc>
      </w:tr>
      <w:tr w:rsidR="00F73250" w14:paraId="54E69587" w14:textId="77777777">
        <w:trPr>
          <w:jc w:val="center"/>
        </w:trPr>
        <w:tc>
          <w:tcPr>
            <w:tcW w:w="0" w:type="auto"/>
          </w:tcPr>
          <w:p w14:paraId="7605BB12" w14:textId="3887A1CB" w:rsidR="00F73250" w:rsidRDefault="00F73250">
            <w:pPr>
              <w:pStyle w:val="TAL"/>
              <w:rPr>
                <w:lang w:val="en-US" w:eastAsia="zh-CN"/>
              </w:rPr>
            </w:pPr>
          </w:p>
        </w:tc>
      </w:tr>
      <w:tr w:rsidR="00F73250" w14:paraId="703F64DF" w14:textId="77777777">
        <w:trPr>
          <w:jc w:val="center"/>
        </w:trPr>
        <w:tc>
          <w:tcPr>
            <w:tcW w:w="0" w:type="auto"/>
          </w:tcPr>
          <w:p w14:paraId="2D033CC7" w14:textId="4656BA6B" w:rsidR="00F73250" w:rsidRDefault="00F73250">
            <w:pPr>
              <w:pStyle w:val="TAL"/>
              <w:rPr>
                <w:lang w:val="en-US" w:eastAsia="zh-CN"/>
              </w:rPr>
            </w:pPr>
          </w:p>
        </w:tc>
      </w:tr>
      <w:tr w:rsidR="00F73250" w14:paraId="6A08ABBE" w14:textId="77777777">
        <w:trPr>
          <w:jc w:val="center"/>
        </w:trPr>
        <w:tc>
          <w:tcPr>
            <w:tcW w:w="0" w:type="auto"/>
          </w:tcPr>
          <w:p w14:paraId="4B0DC343" w14:textId="083A7444" w:rsidR="00F73250" w:rsidRDefault="00F73250">
            <w:pPr>
              <w:pStyle w:val="TAL"/>
              <w:rPr>
                <w:lang w:val="en-US" w:eastAsia="zh-CN"/>
              </w:rPr>
            </w:pPr>
          </w:p>
        </w:tc>
      </w:tr>
      <w:tr w:rsidR="002F65B1" w14:paraId="6D814B4A" w14:textId="77777777">
        <w:trPr>
          <w:jc w:val="center"/>
        </w:trPr>
        <w:tc>
          <w:tcPr>
            <w:tcW w:w="0" w:type="auto"/>
          </w:tcPr>
          <w:p w14:paraId="7DBA41F5" w14:textId="458AFC91" w:rsidR="002F65B1" w:rsidRPr="00740F83" w:rsidRDefault="002F65B1">
            <w:pPr>
              <w:pStyle w:val="TAL"/>
              <w:rPr>
                <w:lang w:val="en-US" w:eastAsia="zh-CN"/>
              </w:rPr>
            </w:pPr>
          </w:p>
        </w:tc>
      </w:tr>
      <w:tr w:rsidR="002F65B1" w14:paraId="142E8C1B" w14:textId="77777777">
        <w:trPr>
          <w:jc w:val="center"/>
        </w:trPr>
        <w:tc>
          <w:tcPr>
            <w:tcW w:w="0" w:type="auto"/>
          </w:tcPr>
          <w:p w14:paraId="32E19C1B" w14:textId="50B7D1F0" w:rsidR="002F65B1" w:rsidRPr="002F65B1" w:rsidRDefault="002F65B1">
            <w:pPr>
              <w:pStyle w:val="TAL"/>
              <w:rPr>
                <w:lang w:val="en-US" w:eastAsia="zh-CN"/>
              </w:rPr>
            </w:pPr>
          </w:p>
        </w:tc>
      </w:tr>
      <w:tr w:rsidR="00B07199" w14:paraId="38CC49A0" w14:textId="77777777">
        <w:trPr>
          <w:jc w:val="center"/>
        </w:trPr>
        <w:tc>
          <w:tcPr>
            <w:tcW w:w="0" w:type="auto"/>
          </w:tcPr>
          <w:p w14:paraId="4C56CB91" w14:textId="36FDC512" w:rsidR="00B07199" w:rsidRDefault="00B07199">
            <w:pPr>
              <w:pStyle w:val="TAL"/>
              <w:rPr>
                <w:lang w:val="en-US" w:eastAsia="zh-CN"/>
              </w:rPr>
            </w:pPr>
          </w:p>
        </w:tc>
      </w:tr>
      <w:tr w:rsidR="00D46A34" w14:paraId="3A2508CA" w14:textId="77777777">
        <w:trPr>
          <w:jc w:val="center"/>
        </w:trPr>
        <w:tc>
          <w:tcPr>
            <w:tcW w:w="0" w:type="auto"/>
          </w:tcPr>
          <w:p w14:paraId="510EA6E2" w14:textId="407E25B2" w:rsidR="00D46A34" w:rsidRPr="00B07199" w:rsidRDefault="00D46A34">
            <w:pPr>
              <w:pStyle w:val="TAL"/>
              <w:rPr>
                <w:lang w:val="en-US" w:eastAsia="zh-CN"/>
              </w:rPr>
            </w:pPr>
          </w:p>
        </w:tc>
      </w:tr>
      <w:tr w:rsidR="00BB1838" w14:paraId="317B5C87" w14:textId="77777777">
        <w:trPr>
          <w:jc w:val="center"/>
        </w:trPr>
        <w:tc>
          <w:tcPr>
            <w:tcW w:w="0" w:type="auto"/>
          </w:tcPr>
          <w:p w14:paraId="7DE4115F" w14:textId="4278F58E" w:rsidR="00BB1838" w:rsidRDefault="00BB1838">
            <w:pPr>
              <w:pStyle w:val="TAL"/>
              <w:rPr>
                <w:rFonts w:eastAsia="宋体"/>
                <w:lang w:eastAsia="zh-CN"/>
              </w:rPr>
            </w:pPr>
          </w:p>
        </w:tc>
      </w:tr>
    </w:tbl>
    <w:p w14:paraId="69B18006" w14:textId="77777777" w:rsidR="00F73250" w:rsidRDefault="00F73250"/>
    <w:sectPr w:rsidR="00F7325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E6AB4" w14:textId="77777777" w:rsidR="00A65A34" w:rsidRDefault="00A65A34">
      <w:pPr>
        <w:spacing w:after="0"/>
      </w:pPr>
      <w:r>
        <w:separator/>
      </w:r>
    </w:p>
  </w:endnote>
  <w:endnote w:type="continuationSeparator" w:id="0">
    <w:p w14:paraId="73A65414" w14:textId="77777777" w:rsidR="00A65A34" w:rsidRDefault="00A6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A29A9" w14:textId="77777777" w:rsidR="00A65A34" w:rsidRDefault="00A65A34">
      <w:pPr>
        <w:spacing w:after="0"/>
      </w:pPr>
      <w:r>
        <w:separator/>
      </w:r>
    </w:p>
  </w:footnote>
  <w:footnote w:type="continuationSeparator" w:id="0">
    <w:p w14:paraId="3F744E25" w14:textId="77777777" w:rsidR="00A65A34" w:rsidRDefault="00A65A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86B"/>
    <w:rsid w:val="00003B9A"/>
    <w:rsid w:val="00005179"/>
    <w:rsid w:val="00006EF7"/>
    <w:rsid w:val="0000779B"/>
    <w:rsid w:val="00011074"/>
    <w:rsid w:val="0001220A"/>
    <w:rsid w:val="000132D1"/>
    <w:rsid w:val="000205C5"/>
    <w:rsid w:val="0002086A"/>
    <w:rsid w:val="000217EC"/>
    <w:rsid w:val="00021C64"/>
    <w:rsid w:val="000227D5"/>
    <w:rsid w:val="000238FE"/>
    <w:rsid w:val="00025316"/>
    <w:rsid w:val="000349E6"/>
    <w:rsid w:val="00037C06"/>
    <w:rsid w:val="00044DAE"/>
    <w:rsid w:val="000458E9"/>
    <w:rsid w:val="00046038"/>
    <w:rsid w:val="00046353"/>
    <w:rsid w:val="0004777C"/>
    <w:rsid w:val="00051FE5"/>
    <w:rsid w:val="00052BF8"/>
    <w:rsid w:val="00054499"/>
    <w:rsid w:val="00056200"/>
    <w:rsid w:val="00057116"/>
    <w:rsid w:val="00064CB2"/>
    <w:rsid w:val="00066873"/>
    <w:rsid w:val="00066954"/>
    <w:rsid w:val="00067741"/>
    <w:rsid w:val="00071FC1"/>
    <w:rsid w:val="00072A56"/>
    <w:rsid w:val="00074FF1"/>
    <w:rsid w:val="00075FF4"/>
    <w:rsid w:val="00082CCB"/>
    <w:rsid w:val="00084523"/>
    <w:rsid w:val="00084632"/>
    <w:rsid w:val="00084FC3"/>
    <w:rsid w:val="000908DB"/>
    <w:rsid w:val="00096913"/>
    <w:rsid w:val="00096B18"/>
    <w:rsid w:val="00097BFB"/>
    <w:rsid w:val="000A0EC4"/>
    <w:rsid w:val="000A3125"/>
    <w:rsid w:val="000B0519"/>
    <w:rsid w:val="000B16C5"/>
    <w:rsid w:val="000B1ABD"/>
    <w:rsid w:val="000B61FD"/>
    <w:rsid w:val="000C0BF7"/>
    <w:rsid w:val="000C5FE3"/>
    <w:rsid w:val="000C7761"/>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26F8"/>
    <w:rsid w:val="00133809"/>
    <w:rsid w:val="00133A19"/>
    <w:rsid w:val="001347D3"/>
    <w:rsid w:val="00142E97"/>
    <w:rsid w:val="00143727"/>
    <w:rsid w:val="00144896"/>
    <w:rsid w:val="00146256"/>
    <w:rsid w:val="001534CD"/>
    <w:rsid w:val="001546FA"/>
    <w:rsid w:val="001578D3"/>
    <w:rsid w:val="001579DD"/>
    <w:rsid w:val="00160A72"/>
    <w:rsid w:val="00160E0B"/>
    <w:rsid w:val="0016111F"/>
    <w:rsid w:val="001615FE"/>
    <w:rsid w:val="00161CC7"/>
    <w:rsid w:val="001625B1"/>
    <w:rsid w:val="00163676"/>
    <w:rsid w:val="001637FD"/>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302D"/>
    <w:rsid w:val="001A4192"/>
    <w:rsid w:val="001C5C86"/>
    <w:rsid w:val="001C6B14"/>
    <w:rsid w:val="001C718D"/>
    <w:rsid w:val="001D0715"/>
    <w:rsid w:val="001D2F33"/>
    <w:rsid w:val="001D5380"/>
    <w:rsid w:val="001D6901"/>
    <w:rsid w:val="001E14C4"/>
    <w:rsid w:val="001E3CB9"/>
    <w:rsid w:val="001E6AFD"/>
    <w:rsid w:val="001F0002"/>
    <w:rsid w:val="001F1EFB"/>
    <w:rsid w:val="001F2FDE"/>
    <w:rsid w:val="001F3D5F"/>
    <w:rsid w:val="001F7569"/>
    <w:rsid w:val="001F7EB4"/>
    <w:rsid w:val="002000C2"/>
    <w:rsid w:val="00201E3F"/>
    <w:rsid w:val="0020249A"/>
    <w:rsid w:val="00203270"/>
    <w:rsid w:val="00205E42"/>
    <w:rsid w:val="00205F25"/>
    <w:rsid w:val="002070B4"/>
    <w:rsid w:val="00212258"/>
    <w:rsid w:val="002122BD"/>
    <w:rsid w:val="002158E8"/>
    <w:rsid w:val="00221B1E"/>
    <w:rsid w:val="00234DF1"/>
    <w:rsid w:val="002407DE"/>
    <w:rsid w:val="00240DCD"/>
    <w:rsid w:val="0024786B"/>
    <w:rsid w:val="00250631"/>
    <w:rsid w:val="00251D80"/>
    <w:rsid w:val="00254FB5"/>
    <w:rsid w:val="00255FDD"/>
    <w:rsid w:val="00260C3E"/>
    <w:rsid w:val="002640E5"/>
    <w:rsid w:val="0026436F"/>
    <w:rsid w:val="00265230"/>
    <w:rsid w:val="0026606E"/>
    <w:rsid w:val="00270BDC"/>
    <w:rsid w:val="002721A9"/>
    <w:rsid w:val="0027433E"/>
    <w:rsid w:val="00276403"/>
    <w:rsid w:val="00281589"/>
    <w:rsid w:val="00281BDE"/>
    <w:rsid w:val="00283615"/>
    <w:rsid w:val="002847C3"/>
    <w:rsid w:val="002866F0"/>
    <w:rsid w:val="00292C65"/>
    <w:rsid w:val="002950CC"/>
    <w:rsid w:val="00296446"/>
    <w:rsid w:val="00297EA0"/>
    <w:rsid w:val="002A0E71"/>
    <w:rsid w:val="002A2E59"/>
    <w:rsid w:val="002A3BCE"/>
    <w:rsid w:val="002B1889"/>
    <w:rsid w:val="002B1965"/>
    <w:rsid w:val="002B3988"/>
    <w:rsid w:val="002B6C17"/>
    <w:rsid w:val="002C1C50"/>
    <w:rsid w:val="002C1DD5"/>
    <w:rsid w:val="002C2840"/>
    <w:rsid w:val="002C514C"/>
    <w:rsid w:val="002C61F8"/>
    <w:rsid w:val="002D0B0E"/>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0F2A"/>
    <w:rsid w:val="00314F8D"/>
    <w:rsid w:val="003205AD"/>
    <w:rsid w:val="0033027D"/>
    <w:rsid w:val="00335764"/>
    <w:rsid w:val="00335FB2"/>
    <w:rsid w:val="00344158"/>
    <w:rsid w:val="00344BCC"/>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968FD"/>
    <w:rsid w:val="003A02A3"/>
    <w:rsid w:val="003A08AA"/>
    <w:rsid w:val="003A097B"/>
    <w:rsid w:val="003A1EB0"/>
    <w:rsid w:val="003A6A5C"/>
    <w:rsid w:val="003A7507"/>
    <w:rsid w:val="003B1FCA"/>
    <w:rsid w:val="003B2361"/>
    <w:rsid w:val="003B28F1"/>
    <w:rsid w:val="003B3A93"/>
    <w:rsid w:val="003B6A8C"/>
    <w:rsid w:val="003C0F14"/>
    <w:rsid w:val="003C2CC0"/>
    <w:rsid w:val="003C2DA6"/>
    <w:rsid w:val="003C40B6"/>
    <w:rsid w:val="003C4268"/>
    <w:rsid w:val="003C61DC"/>
    <w:rsid w:val="003C6DA6"/>
    <w:rsid w:val="003C7947"/>
    <w:rsid w:val="003D054D"/>
    <w:rsid w:val="003D2781"/>
    <w:rsid w:val="003D3A6C"/>
    <w:rsid w:val="003D62A9"/>
    <w:rsid w:val="003D62EE"/>
    <w:rsid w:val="003D6C0E"/>
    <w:rsid w:val="003E48F5"/>
    <w:rsid w:val="003E7480"/>
    <w:rsid w:val="003F04C7"/>
    <w:rsid w:val="003F268E"/>
    <w:rsid w:val="003F7142"/>
    <w:rsid w:val="003F7B3D"/>
    <w:rsid w:val="0040174A"/>
    <w:rsid w:val="0040240E"/>
    <w:rsid w:val="00410E17"/>
    <w:rsid w:val="00411698"/>
    <w:rsid w:val="00414164"/>
    <w:rsid w:val="0041789B"/>
    <w:rsid w:val="00420217"/>
    <w:rsid w:val="00420C2E"/>
    <w:rsid w:val="004260A5"/>
    <w:rsid w:val="00432283"/>
    <w:rsid w:val="004330AC"/>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33A0"/>
    <w:rsid w:val="00475895"/>
    <w:rsid w:val="0047787D"/>
    <w:rsid w:val="0048267C"/>
    <w:rsid w:val="004831F5"/>
    <w:rsid w:val="00484E47"/>
    <w:rsid w:val="004876B9"/>
    <w:rsid w:val="004931F4"/>
    <w:rsid w:val="00493A79"/>
    <w:rsid w:val="0049549E"/>
    <w:rsid w:val="00495840"/>
    <w:rsid w:val="0049607C"/>
    <w:rsid w:val="004A40BE"/>
    <w:rsid w:val="004A49E6"/>
    <w:rsid w:val="004A664D"/>
    <w:rsid w:val="004A6A60"/>
    <w:rsid w:val="004C0726"/>
    <w:rsid w:val="004C1E58"/>
    <w:rsid w:val="004C27D4"/>
    <w:rsid w:val="004C3A96"/>
    <w:rsid w:val="004C594F"/>
    <w:rsid w:val="004C634D"/>
    <w:rsid w:val="004D1860"/>
    <w:rsid w:val="004D24B9"/>
    <w:rsid w:val="004D4733"/>
    <w:rsid w:val="004D7706"/>
    <w:rsid w:val="004E2CE2"/>
    <w:rsid w:val="004E5172"/>
    <w:rsid w:val="004E6F8A"/>
    <w:rsid w:val="004F53B8"/>
    <w:rsid w:val="004F6DFE"/>
    <w:rsid w:val="00501091"/>
    <w:rsid w:val="00501C9D"/>
    <w:rsid w:val="00502CD2"/>
    <w:rsid w:val="00503852"/>
    <w:rsid w:val="00504E33"/>
    <w:rsid w:val="005056E1"/>
    <w:rsid w:val="00506452"/>
    <w:rsid w:val="00512F55"/>
    <w:rsid w:val="005141A3"/>
    <w:rsid w:val="005149EE"/>
    <w:rsid w:val="0052078D"/>
    <w:rsid w:val="00525952"/>
    <w:rsid w:val="0052656B"/>
    <w:rsid w:val="00527BF1"/>
    <w:rsid w:val="00527E83"/>
    <w:rsid w:val="005311B4"/>
    <w:rsid w:val="00533634"/>
    <w:rsid w:val="00534826"/>
    <w:rsid w:val="00536D7D"/>
    <w:rsid w:val="0055216E"/>
    <w:rsid w:val="005529CB"/>
    <w:rsid w:val="00552C2C"/>
    <w:rsid w:val="00555523"/>
    <w:rsid w:val="005555B7"/>
    <w:rsid w:val="005562A8"/>
    <w:rsid w:val="00556EC1"/>
    <w:rsid w:val="005573BB"/>
    <w:rsid w:val="00557B2E"/>
    <w:rsid w:val="00560EF5"/>
    <w:rsid w:val="00561267"/>
    <w:rsid w:val="00562879"/>
    <w:rsid w:val="00562C9F"/>
    <w:rsid w:val="00566283"/>
    <w:rsid w:val="00571E3F"/>
    <w:rsid w:val="005738A9"/>
    <w:rsid w:val="00574059"/>
    <w:rsid w:val="00580999"/>
    <w:rsid w:val="00580DD6"/>
    <w:rsid w:val="005830BF"/>
    <w:rsid w:val="00584322"/>
    <w:rsid w:val="00586458"/>
    <w:rsid w:val="0058645B"/>
    <w:rsid w:val="00586951"/>
    <w:rsid w:val="00590087"/>
    <w:rsid w:val="0059118A"/>
    <w:rsid w:val="00593429"/>
    <w:rsid w:val="0059599F"/>
    <w:rsid w:val="0059641C"/>
    <w:rsid w:val="00596D9C"/>
    <w:rsid w:val="005A032D"/>
    <w:rsid w:val="005B23A0"/>
    <w:rsid w:val="005B5AE5"/>
    <w:rsid w:val="005C29F7"/>
    <w:rsid w:val="005C4F58"/>
    <w:rsid w:val="005C5E8D"/>
    <w:rsid w:val="005C72E2"/>
    <w:rsid w:val="005C78F2"/>
    <w:rsid w:val="005D057C"/>
    <w:rsid w:val="005D1ABB"/>
    <w:rsid w:val="005D3FEC"/>
    <w:rsid w:val="005D44BE"/>
    <w:rsid w:val="005E088B"/>
    <w:rsid w:val="005E1EA7"/>
    <w:rsid w:val="005E6644"/>
    <w:rsid w:val="005F3C41"/>
    <w:rsid w:val="005F4EC9"/>
    <w:rsid w:val="0060146B"/>
    <w:rsid w:val="0060220F"/>
    <w:rsid w:val="00602B55"/>
    <w:rsid w:val="00602D7C"/>
    <w:rsid w:val="006050AD"/>
    <w:rsid w:val="00606031"/>
    <w:rsid w:val="00611EC4"/>
    <w:rsid w:val="00612542"/>
    <w:rsid w:val="006146D2"/>
    <w:rsid w:val="006158AA"/>
    <w:rsid w:val="00620B3F"/>
    <w:rsid w:val="00621518"/>
    <w:rsid w:val="006239E7"/>
    <w:rsid w:val="00624E75"/>
    <w:rsid w:val="006254C4"/>
    <w:rsid w:val="00626017"/>
    <w:rsid w:val="006273E3"/>
    <w:rsid w:val="006323BE"/>
    <w:rsid w:val="0063727B"/>
    <w:rsid w:val="0063745E"/>
    <w:rsid w:val="006418C6"/>
    <w:rsid w:val="00641ED8"/>
    <w:rsid w:val="00642290"/>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3360"/>
    <w:rsid w:val="00686D48"/>
    <w:rsid w:val="0069784B"/>
    <w:rsid w:val="006A04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1B89"/>
    <w:rsid w:val="006C3FA2"/>
    <w:rsid w:val="006C4991"/>
    <w:rsid w:val="006D106A"/>
    <w:rsid w:val="006D58A0"/>
    <w:rsid w:val="006E0F19"/>
    <w:rsid w:val="006E1AB4"/>
    <w:rsid w:val="006E1FDA"/>
    <w:rsid w:val="006E4CB4"/>
    <w:rsid w:val="006E5E87"/>
    <w:rsid w:val="006F1E34"/>
    <w:rsid w:val="006F2044"/>
    <w:rsid w:val="006F2155"/>
    <w:rsid w:val="006F2464"/>
    <w:rsid w:val="006F587A"/>
    <w:rsid w:val="006F6D97"/>
    <w:rsid w:val="006F71FD"/>
    <w:rsid w:val="007066C4"/>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250E"/>
    <w:rsid w:val="00746F46"/>
    <w:rsid w:val="00750176"/>
    <w:rsid w:val="00751117"/>
    <w:rsid w:val="0075252A"/>
    <w:rsid w:val="00752C85"/>
    <w:rsid w:val="00753022"/>
    <w:rsid w:val="007561BE"/>
    <w:rsid w:val="00756D52"/>
    <w:rsid w:val="00760BF6"/>
    <w:rsid w:val="00761C50"/>
    <w:rsid w:val="0076388B"/>
    <w:rsid w:val="00763AF5"/>
    <w:rsid w:val="00764B84"/>
    <w:rsid w:val="00765028"/>
    <w:rsid w:val="0077118B"/>
    <w:rsid w:val="007737DF"/>
    <w:rsid w:val="00775F14"/>
    <w:rsid w:val="00776164"/>
    <w:rsid w:val="00776353"/>
    <w:rsid w:val="0078034D"/>
    <w:rsid w:val="00783498"/>
    <w:rsid w:val="007863E4"/>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38E7"/>
    <w:rsid w:val="007D4602"/>
    <w:rsid w:val="007D4841"/>
    <w:rsid w:val="007D4F31"/>
    <w:rsid w:val="007D60DE"/>
    <w:rsid w:val="007E217C"/>
    <w:rsid w:val="007E5D64"/>
    <w:rsid w:val="007F14EA"/>
    <w:rsid w:val="007F522E"/>
    <w:rsid w:val="007F7421"/>
    <w:rsid w:val="007F7454"/>
    <w:rsid w:val="00801F7F"/>
    <w:rsid w:val="0080418C"/>
    <w:rsid w:val="00805C99"/>
    <w:rsid w:val="00806AB0"/>
    <w:rsid w:val="00810470"/>
    <w:rsid w:val="00813C1F"/>
    <w:rsid w:val="008234C6"/>
    <w:rsid w:val="0082604B"/>
    <w:rsid w:val="00827736"/>
    <w:rsid w:val="00827740"/>
    <w:rsid w:val="00834A60"/>
    <w:rsid w:val="00835AB0"/>
    <w:rsid w:val="00836CEF"/>
    <w:rsid w:val="00844E5D"/>
    <w:rsid w:val="0084690E"/>
    <w:rsid w:val="00854B66"/>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96EE9"/>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2E6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37E6A"/>
    <w:rsid w:val="00940F7A"/>
    <w:rsid w:val="009428A9"/>
    <w:rsid w:val="009437A2"/>
    <w:rsid w:val="00944B28"/>
    <w:rsid w:val="00944CA0"/>
    <w:rsid w:val="00947C9B"/>
    <w:rsid w:val="00947E2D"/>
    <w:rsid w:val="00950560"/>
    <w:rsid w:val="00953515"/>
    <w:rsid w:val="00953649"/>
    <w:rsid w:val="00953E83"/>
    <w:rsid w:val="00961C3A"/>
    <w:rsid w:val="00963860"/>
    <w:rsid w:val="00967838"/>
    <w:rsid w:val="00974285"/>
    <w:rsid w:val="00976B12"/>
    <w:rsid w:val="00977055"/>
    <w:rsid w:val="00982819"/>
    <w:rsid w:val="00982CD6"/>
    <w:rsid w:val="0098300C"/>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B53DF"/>
    <w:rsid w:val="009C1589"/>
    <w:rsid w:val="009C2977"/>
    <w:rsid w:val="009C2B21"/>
    <w:rsid w:val="009C2DCC"/>
    <w:rsid w:val="009C39C2"/>
    <w:rsid w:val="009C7708"/>
    <w:rsid w:val="009C7EBD"/>
    <w:rsid w:val="009D23B2"/>
    <w:rsid w:val="009D54DF"/>
    <w:rsid w:val="009D55E8"/>
    <w:rsid w:val="009D5EE3"/>
    <w:rsid w:val="009E2496"/>
    <w:rsid w:val="009E6C21"/>
    <w:rsid w:val="009E7633"/>
    <w:rsid w:val="009F7959"/>
    <w:rsid w:val="00A0033A"/>
    <w:rsid w:val="00A01CFF"/>
    <w:rsid w:val="00A057B3"/>
    <w:rsid w:val="00A06AE6"/>
    <w:rsid w:val="00A10539"/>
    <w:rsid w:val="00A11C20"/>
    <w:rsid w:val="00A13472"/>
    <w:rsid w:val="00A15763"/>
    <w:rsid w:val="00A21820"/>
    <w:rsid w:val="00A21A9A"/>
    <w:rsid w:val="00A226C6"/>
    <w:rsid w:val="00A27912"/>
    <w:rsid w:val="00A338A3"/>
    <w:rsid w:val="00A339CF"/>
    <w:rsid w:val="00A35110"/>
    <w:rsid w:val="00A36378"/>
    <w:rsid w:val="00A40015"/>
    <w:rsid w:val="00A41D50"/>
    <w:rsid w:val="00A4212B"/>
    <w:rsid w:val="00A42B8C"/>
    <w:rsid w:val="00A42EBA"/>
    <w:rsid w:val="00A47445"/>
    <w:rsid w:val="00A548A0"/>
    <w:rsid w:val="00A54DB4"/>
    <w:rsid w:val="00A55BFC"/>
    <w:rsid w:val="00A60BB5"/>
    <w:rsid w:val="00A61A3E"/>
    <w:rsid w:val="00A65A34"/>
    <w:rsid w:val="00A6656B"/>
    <w:rsid w:val="00A66AAA"/>
    <w:rsid w:val="00A67272"/>
    <w:rsid w:val="00A70E1E"/>
    <w:rsid w:val="00A73257"/>
    <w:rsid w:val="00A7691A"/>
    <w:rsid w:val="00A77FAF"/>
    <w:rsid w:val="00A80A78"/>
    <w:rsid w:val="00A817CA"/>
    <w:rsid w:val="00A83D9B"/>
    <w:rsid w:val="00A9081F"/>
    <w:rsid w:val="00A9188C"/>
    <w:rsid w:val="00A9489E"/>
    <w:rsid w:val="00A95DD9"/>
    <w:rsid w:val="00A96DC3"/>
    <w:rsid w:val="00A97002"/>
    <w:rsid w:val="00A97A52"/>
    <w:rsid w:val="00AA0D6A"/>
    <w:rsid w:val="00AA5158"/>
    <w:rsid w:val="00AA6037"/>
    <w:rsid w:val="00AA7962"/>
    <w:rsid w:val="00AB06C8"/>
    <w:rsid w:val="00AB21C6"/>
    <w:rsid w:val="00AB28BE"/>
    <w:rsid w:val="00AB442D"/>
    <w:rsid w:val="00AB58BF"/>
    <w:rsid w:val="00AB6CE8"/>
    <w:rsid w:val="00AB6D4C"/>
    <w:rsid w:val="00AC0ADA"/>
    <w:rsid w:val="00AC3CD6"/>
    <w:rsid w:val="00AD0090"/>
    <w:rsid w:val="00AD0751"/>
    <w:rsid w:val="00AD458E"/>
    <w:rsid w:val="00AD74E9"/>
    <w:rsid w:val="00AD77C4"/>
    <w:rsid w:val="00AE0BEE"/>
    <w:rsid w:val="00AE25BF"/>
    <w:rsid w:val="00AE3E66"/>
    <w:rsid w:val="00AE47D5"/>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4342C"/>
    <w:rsid w:val="00B47C59"/>
    <w:rsid w:val="00B53B5B"/>
    <w:rsid w:val="00B53F98"/>
    <w:rsid w:val="00B55FA0"/>
    <w:rsid w:val="00B567D1"/>
    <w:rsid w:val="00B577AF"/>
    <w:rsid w:val="00B62DA3"/>
    <w:rsid w:val="00B73B4C"/>
    <w:rsid w:val="00B73F75"/>
    <w:rsid w:val="00B743D3"/>
    <w:rsid w:val="00B81B6B"/>
    <w:rsid w:val="00B840BE"/>
    <w:rsid w:val="00B8483E"/>
    <w:rsid w:val="00B8702C"/>
    <w:rsid w:val="00B90B83"/>
    <w:rsid w:val="00B946CD"/>
    <w:rsid w:val="00B96481"/>
    <w:rsid w:val="00BA3833"/>
    <w:rsid w:val="00BA3A53"/>
    <w:rsid w:val="00BA3C54"/>
    <w:rsid w:val="00BA4095"/>
    <w:rsid w:val="00BA5B43"/>
    <w:rsid w:val="00BB1838"/>
    <w:rsid w:val="00BB2BFA"/>
    <w:rsid w:val="00BB4F72"/>
    <w:rsid w:val="00BB5EBF"/>
    <w:rsid w:val="00BB753F"/>
    <w:rsid w:val="00BB7C13"/>
    <w:rsid w:val="00BC3227"/>
    <w:rsid w:val="00BC469F"/>
    <w:rsid w:val="00BC52DB"/>
    <w:rsid w:val="00BC5590"/>
    <w:rsid w:val="00BC642A"/>
    <w:rsid w:val="00BD2730"/>
    <w:rsid w:val="00BD7805"/>
    <w:rsid w:val="00BE3EB6"/>
    <w:rsid w:val="00BF0D45"/>
    <w:rsid w:val="00BF1EF1"/>
    <w:rsid w:val="00BF51ED"/>
    <w:rsid w:val="00BF79B0"/>
    <w:rsid w:val="00BF7C9D"/>
    <w:rsid w:val="00C01E8C"/>
    <w:rsid w:val="00C02DF6"/>
    <w:rsid w:val="00C037C7"/>
    <w:rsid w:val="00C03E01"/>
    <w:rsid w:val="00C063F7"/>
    <w:rsid w:val="00C13119"/>
    <w:rsid w:val="00C1361C"/>
    <w:rsid w:val="00C16977"/>
    <w:rsid w:val="00C16E58"/>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1BC5"/>
    <w:rsid w:val="00C54AB0"/>
    <w:rsid w:val="00C5591F"/>
    <w:rsid w:val="00C57C50"/>
    <w:rsid w:val="00C62767"/>
    <w:rsid w:val="00C62A0D"/>
    <w:rsid w:val="00C64841"/>
    <w:rsid w:val="00C656D8"/>
    <w:rsid w:val="00C658F8"/>
    <w:rsid w:val="00C715CA"/>
    <w:rsid w:val="00C7495D"/>
    <w:rsid w:val="00C77CE9"/>
    <w:rsid w:val="00C801E7"/>
    <w:rsid w:val="00C80AD7"/>
    <w:rsid w:val="00C8280C"/>
    <w:rsid w:val="00C85BCF"/>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5CB4"/>
    <w:rsid w:val="00CE69E7"/>
    <w:rsid w:val="00CE7740"/>
    <w:rsid w:val="00CF04B2"/>
    <w:rsid w:val="00CF1BC1"/>
    <w:rsid w:val="00CF4002"/>
    <w:rsid w:val="00CF4C9B"/>
    <w:rsid w:val="00CF556C"/>
    <w:rsid w:val="00CF5B16"/>
    <w:rsid w:val="00CF6810"/>
    <w:rsid w:val="00D00C1C"/>
    <w:rsid w:val="00D06117"/>
    <w:rsid w:val="00D10D03"/>
    <w:rsid w:val="00D2273F"/>
    <w:rsid w:val="00D2454A"/>
    <w:rsid w:val="00D24760"/>
    <w:rsid w:val="00D24CD5"/>
    <w:rsid w:val="00D31CC8"/>
    <w:rsid w:val="00D32678"/>
    <w:rsid w:val="00D353C3"/>
    <w:rsid w:val="00D35863"/>
    <w:rsid w:val="00D361D8"/>
    <w:rsid w:val="00D36752"/>
    <w:rsid w:val="00D37253"/>
    <w:rsid w:val="00D4125E"/>
    <w:rsid w:val="00D4180B"/>
    <w:rsid w:val="00D46A34"/>
    <w:rsid w:val="00D517FA"/>
    <w:rsid w:val="00D521C1"/>
    <w:rsid w:val="00D52B85"/>
    <w:rsid w:val="00D61B0F"/>
    <w:rsid w:val="00D63CCC"/>
    <w:rsid w:val="00D66C72"/>
    <w:rsid w:val="00D70816"/>
    <w:rsid w:val="00D71F40"/>
    <w:rsid w:val="00D72861"/>
    <w:rsid w:val="00D766E2"/>
    <w:rsid w:val="00D77416"/>
    <w:rsid w:val="00D80FC6"/>
    <w:rsid w:val="00D8707A"/>
    <w:rsid w:val="00D903CF"/>
    <w:rsid w:val="00D91499"/>
    <w:rsid w:val="00D91931"/>
    <w:rsid w:val="00D9359E"/>
    <w:rsid w:val="00D94917"/>
    <w:rsid w:val="00DA27C3"/>
    <w:rsid w:val="00DA3949"/>
    <w:rsid w:val="00DA60FB"/>
    <w:rsid w:val="00DA74F3"/>
    <w:rsid w:val="00DB0480"/>
    <w:rsid w:val="00DB559F"/>
    <w:rsid w:val="00DB69F3"/>
    <w:rsid w:val="00DC0475"/>
    <w:rsid w:val="00DC089C"/>
    <w:rsid w:val="00DC4907"/>
    <w:rsid w:val="00DD017C"/>
    <w:rsid w:val="00DD397A"/>
    <w:rsid w:val="00DD58B7"/>
    <w:rsid w:val="00DD6699"/>
    <w:rsid w:val="00DD75A1"/>
    <w:rsid w:val="00DD7B24"/>
    <w:rsid w:val="00DE1765"/>
    <w:rsid w:val="00DE332E"/>
    <w:rsid w:val="00DE5036"/>
    <w:rsid w:val="00DE545C"/>
    <w:rsid w:val="00DF7179"/>
    <w:rsid w:val="00E007C5"/>
    <w:rsid w:val="00E00DBF"/>
    <w:rsid w:val="00E010D0"/>
    <w:rsid w:val="00E0213F"/>
    <w:rsid w:val="00E033E0"/>
    <w:rsid w:val="00E03435"/>
    <w:rsid w:val="00E06843"/>
    <w:rsid w:val="00E10269"/>
    <w:rsid w:val="00E1026B"/>
    <w:rsid w:val="00E13CB2"/>
    <w:rsid w:val="00E13DC2"/>
    <w:rsid w:val="00E14F62"/>
    <w:rsid w:val="00E178BD"/>
    <w:rsid w:val="00E20C37"/>
    <w:rsid w:val="00E22415"/>
    <w:rsid w:val="00E24B22"/>
    <w:rsid w:val="00E26003"/>
    <w:rsid w:val="00E3200A"/>
    <w:rsid w:val="00E360F5"/>
    <w:rsid w:val="00E3761D"/>
    <w:rsid w:val="00E40C14"/>
    <w:rsid w:val="00E41802"/>
    <w:rsid w:val="00E41D61"/>
    <w:rsid w:val="00E42755"/>
    <w:rsid w:val="00E43510"/>
    <w:rsid w:val="00E439B7"/>
    <w:rsid w:val="00E44249"/>
    <w:rsid w:val="00E52C57"/>
    <w:rsid w:val="00E54821"/>
    <w:rsid w:val="00E56B8E"/>
    <w:rsid w:val="00E57300"/>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25C"/>
    <w:rsid w:val="00EC5AF9"/>
    <w:rsid w:val="00ED1856"/>
    <w:rsid w:val="00ED4F0B"/>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2C18"/>
    <w:rsid w:val="00F32EAD"/>
    <w:rsid w:val="00F33EFD"/>
    <w:rsid w:val="00F37B35"/>
    <w:rsid w:val="00F37C52"/>
    <w:rsid w:val="00F418AE"/>
    <w:rsid w:val="00F41A27"/>
    <w:rsid w:val="00F4338D"/>
    <w:rsid w:val="00F440D3"/>
    <w:rsid w:val="00F446AC"/>
    <w:rsid w:val="00F462E0"/>
    <w:rsid w:val="00F46EAF"/>
    <w:rsid w:val="00F47A4B"/>
    <w:rsid w:val="00F5429B"/>
    <w:rsid w:val="00F5774F"/>
    <w:rsid w:val="00F62688"/>
    <w:rsid w:val="00F626EA"/>
    <w:rsid w:val="00F6287E"/>
    <w:rsid w:val="00F65FE2"/>
    <w:rsid w:val="00F73250"/>
    <w:rsid w:val="00F73BD0"/>
    <w:rsid w:val="00F75E42"/>
    <w:rsid w:val="00F76BE5"/>
    <w:rsid w:val="00F82015"/>
    <w:rsid w:val="00F829DA"/>
    <w:rsid w:val="00F83D11"/>
    <w:rsid w:val="00F921F1"/>
    <w:rsid w:val="00F92985"/>
    <w:rsid w:val="00F96E02"/>
    <w:rsid w:val="00F96FFC"/>
    <w:rsid w:val="00FA0447"/>
    <w:rsid w:val="00FA0594"/>
    <w:rsid w:val="00FA0AC4"/>
    <w:rsid w:val="00FB127E"/>
    <w:rsid w:val="00FB52FC"/>
    <w:rsid w:val="00FC0804"/>
    <w:rsid w:val="00FC15D3"/>
    <w:rsid w:val="00FC1E58"/>
    <w:rsid w:val="00FC3B6D"/>
    <w:rsid w:val="00FC435F"/>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3E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3</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130</cp:revision>
  <cp:lastPrinted>2000-02-29T03:31:00Z</cp:lastPrinted>
  <dcterms:created xsi:type="dcterms:W3CDTF">2025-09-04T02:50:00Z</dcterms:created>
  <dcterms:modified xsi:type="dcterms:W3CDTF">2025-11-07T09:31:00Z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