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DF0DD4" w14:textId="5CE043D8" w:rsidR="0051471D" w:rsidRDefault="0051471D" w:rsidP="0051471D">
      <w:pPr>
        <w:pStyle w:val="Header"/>
        <w:tabs>
          <w:tab w:val="right" w:pos="9781"/>
          <w:tab w:val="right" w:pos="13323"/>
        </w:tabs>
        <w:spacing w:before="60" w:after="60"/>
        <w:outlineLvl w:val="0"/>
        <w:rPr>
          <w:rFonts w:ascii="Arial" w:eastAsia="SimSun" w:hAnsi="Arial" w:cs="Arial"/>
          <w:b/>
          <w:lang w:eastAsia="zh-CN"/>
        </w:rPr>
      </w:pPr>
      <w:r w:rsidRPr="00F542A0">
        <w:rPr>
          <w:rFonts w:ascii="Arial" w:eastAsia="SimSun" w:hAnsi="Arial" w:cs="Arial"/>
          <w:b/>
          <w:lang w:eastAsia="zh-CN"/>
        </w:rPr>
        <w:t>3GPP TSG-RAN WG4 Meeting #11</w:t>
      </w:r>
      <w:r>
        <w:rPr>
          <w:rFonts w:ascii="Arial" w:eastAsia="SimSun" w:hAnsi="Arial" w:cs="Arial"/>
          <w:b/>
          <w:lang w:eastAsia="zh-CN"/>
        </w:rPr>
        <w:t>7</w:t>
      </w:r>
      <w:r w:rsidRPr="00F542A0">
        <w:rPr>
          <w:rFonts w:ascii="Arial" w:eastAsia="SimSun" w:hAnsi="Arial" w:cs="Arial"/>
          <w:b/>
          <w:lang w:eastAsia="zh-CN"/>
        </w:rPr>
        <w:tab/>
      </w:r>
      <w:r>
        <w:rPr>
          <w:rFonts w:ascii="Arial" w:eastAsia="SimSun" w:hAnsi="Arial" w:cs="Arial"/>
          <w:b/>
          <w:lang w:eastAsia="zh-CN"/>
        </w:rPr>
        <w:t xml:space="preserve">                                                           </w:t>
      </w:r>
      <w:r w:rsidRPr="0051471D">
        <w:rPr>
          <w:rFonts w:ascii="Arial" w:eastAsia="SimSun" w:hAnsi="Arial" w:cs="Arial"/>
          <w:b/>
          <w:lang w:eastAsia="zh-CN"/>
        </w:rPr>
        <w:t>R4-</w:t>
      </w:r>
      <w:r w:rsidR="00154C0D" w:rsidRPr="00154C0D">
        <w:rPr>
          <w:rFonts w:ascii="Arial" w:eastAsia="SimSun" w:hAnsi="Arial" w:cs="Arial"/>
          <w:b/>
          <w:lang w:eastAsia="zh-CN"/>
        </w:rPr>
        <w:t>2520624</w:t>
      </w:r>
      <w:r w:rsidRPr="00F542A0">
        <w:rPr>
          <w:rFonts w:ascii="Arial" w:eastAsia="SimSun" w:hAnsi="Arial" w:cs="Arial"/>
          <w:b/>
          <w:lang w:eastAsia="zh-CN"/>
        </w:rPr>
        <w:tab/>
      </w:r>
    </w:p>
    <w:p w14:paraId="6F603568" w14:textId="7177A418" w:rsidR="0051471D" w:rsidRPr="00F542A0" w:rsidRDefault="0051471D" w:rsidP="0051471D">
      <w:pPr>
        <w:pStyle w:val="Header"/>
        <w:tabs>
          <w:tab w:val="right" w:pos="9781"/>
          <w:tab w:val="right" w:pos="13323"/>
        </w:tabs>
        <w:spacing w:before="60" w:after="60"/>
        <w:outlineLvl w:val="0"/>
        <w:rPr>
          <w:rFonts w:ascii="Arial" w:eastAsia="SimSun" w:hAnsi="Arial" w:cs="Arial"/>
          <w:b/>
          <w:lang w:eastAsia="zh-CN"/>
        </w:rPr>
      </w:pPr>
      <w:r>
        <w:rPr>
          <w:rFonts w:ascii="Arial" w:eastAsia="SimSun" w:hAnsi="Arial" w:cs="Arial"/>
          <w:b/>
          <w:lang w:eastAsia="zh-CN"/>
        </w:rPr>
        <w:t>Dallas, USA, Nov. 17-21</w:t>
      </w:r>
      <w:r w:rsidRPr="00F542A0">
        <w:rPr>
          <w:rFonts w:ascii="Arial" w:eastAsia="SimSun" w:hAnsi="Arial" w:cs="Arial"/>
          <w:b/>
          <w:lang w:eastAsia="zh-CN"/>
        </w:rPr>
        <w:t>, 2025</w:t>
      </w:r>
    </w:p>
    <w:p w14:paraId="74CB711F" w14:textId="77777777" w:rsidR="0098592A" w:rsidRPr="00183676" w:rsidRDefault="0098592A" w:rsidP="00E747D4">
      <w:pPr>
        <w:widowControl w:val="0"/>
        <w:overflowPunct w:val="0"/>
        <w:autoSpaceDE w:val="0"/>
        <w:autoSpaceDN w:val="0"/>
        <w:adjustRightInd w:val="0"/>
        <w:textAlignment w:val="baseline"/>
        <w:rPr>
          <w:rFonts w:ascii="Arial" w:eastAsia="SimSun" w:hAnsi="Arial"/>
          <w:b/>
          <w:bCs/>
          <w:szCs w:val="20"/>
          <w:lang w:eastAsia="ja-JP"/>
        </w:rPr>
      </w:pPr>
    </w:p>
    <w:p w14:paraId="416EAE8D" w14:textId="5C834523" w:rsidR="00E747D4" w:rsidRPr="00614DD8" w:rsidRDefault="00E747D4" w:rsidP="0051471D">
      <w:pPr>
        <w:tabs>
          <w:tab w:val="left" w:pos="1985"/>
        </w:tabs>
        <w:rPr>
          <w:rFonts w:ascii="Arial" w:eastAsia="Calibri" w:hAnsi="Arial" w:cs="Arial"/>
          <w:b/>
          <w:bCs/>
        </w:rPr>
      </w:pPr>
      <w:r w:rsidRPr="00614DD8">
        <w:rPr>
          <w:rFonts w:ascii="Arial" w:eastAsia="Calibri" w:hAnsi="Arial" w:cs="Arial"/>
          <w:b/>
          <w:bCs/>
        </w:rPr>
        <w:t>Source:</w:t>
      </w:r>
      <w:r w:rsidRPr="00614DD8">
        <w:rPr>
          <w:rFonts w:ascii="Arial" w:eastAsia="Calibri" w:hAnsi="Arial" w:cs="Arial"/>
          <w:b/>
          <w:bCs/>
        </w:rPr>
        <w:tab/>
      </w:r>
      <w:r w:rsidR="00B54825">
        <w:rPr>
          <w:rFonts w:ascii="Arial" w:eastAsia="Calibri" w:hAnsi="Arial" w:cs="Arial"/>
          <w:b/>
          <w:bCs/>
        </w:rPr>
        <w:t>A</w:t>
      </w:r>
      <w:r w:rsidR="00C3526D">
        <w:rPr>
          <w:rFonts w:ascii="Arial" w:eastAsia="Calibri" w:hAnsi="Arial" w:cs="Arial"/>
          <w:b/>
          <w:bCs/>
        </w:rPr>
        <w:t>pple</w:t>
      </w:r>
    </w:p>
    <w:p w14:paraId="1B7C250B" w14:textId="5FC9A445" w:rsidR="00841BCD" w:rsidRPr="00614DD8" w:rsidRDefault="00841BCD" w:rsidP="00841BCD">
      <w:pPr>
        <w:ind w:left="1985" w:hanging="1985"/>
        <w:rPr>
          <w:rFonts w:ascii="Arial" w:eastAsia="Calibri" w:hAnsi="Arial" w:cs="Arial"/>
          <w:b/>
          <w:bCs/>
        </w:rPr>
      </w:pPr>
      <w:r w:rsidRPr="00614DD8">
        <w:rPr>
          <w:rFonts w:ascii="Arial" w:eastAsia="Calibri" w:hAnsi="Arial" w:cs="Arial"/>
          <w:b/>
          <w:bCs/>
        </w:rPr>
        <w:t>Title:</w:t>
      </w:r>
      <w:r w:rsidRPr="00614DD8">
        <w:rPr>
          <w:rFonts w:ascii="Arial" w:eastAsia="Calibri" w:hAnsi="Arial" w:cs="Arial"/>
          <w:b/>
          <w:bCs/>
        </w:rPr>
        <w:tab/>
      </w:r>
      <w:r w:rsidR="001F4608" w:rsidRPr="001F4608">
        <w:rPr>
          <w:rFonts w:ascii="Arial" w:eastAsia="Calibri" w:hAnsi="Arial" w:cs="Arial"/>
          <w:b/>
          <w:bCs/>
        </w:rPr>
        <w:t>Discussion o</w:t>
      </w:r>
      <w:r w:rsidR="00EF73DC">
        <w:rPr>
          <w:rFonts w:ascii="Arial" w:eastAsia="Calibri" w:hAnsi="Arial" w:cs="Arial"/>
          <w:b/>
          <w:bCs/>
        </w:rPr>
        <w:t>n</w:t>
      </w:r>
      <w:r w:rsidR="001F4608" w:rsidRPr="001F4608">
        <w:rPr>
          <w:rFonts w:ascii="Arial" w:eastAsia="Calibri" w:hAnsi="Arial" w:cs="Arial"/>
          <w:b/>
          <w:bCs/>
        </w:rPr>
        <w:t xml:space="preserve"> AI/ML-Based 6G Use Cases</w:t>
      </w:r>
    </w:p>
    <w:p w14:paraId="04A5E2C1" w14:textId="2C6436E1" w:rsidR="00841BCD" w:rsidRPr="00614DD8" w:rsidRDefault="00841BCD" w:rsidP="00841BCD">
      <w:pPr>
        <w:tabs>
          <w:tab w:val="left" w:pos="1985"/>
        </w:tabs>
        <w:spacing w:after="120"/>
        <w:rPr>
          <w:rFonts w:ascii="Arial" w:eastAsia="MS Mincho" w:hAnsi="Arial" w:cs="Arial"/>
          <w:b/>
          <w:bCs/>
          <w:szCs w:val="20"/>
        </w:rPr>
      </w:pPr>
      <w:r w:rsidRPr="00614DD8">
        <w:rPr>
          <w:rFonts w:ascii="Arial" w:eastAsia="MS Mincho" w:hAnsi="Arial" w:cs="Arial"/>
          <w:b/>
          <w:bCs/>
          <w:szCs w:val="20"/>
        </w:rPr>
        <w:t>Agenda item:</w:t>
      </w:r>
      <w:r w:rsidRPr="00614DD8">
        <w:rPr>
          <w:rFonts w:ascii="Arial" w:eastAsia="MS Mincho" w:hAnsi="Arial" w:cs="Arial"/>
          <w:b/>
          <w:bCs/>
          <w:szCs w:val="20"/>
        </w:rPr>
        <w:tab/>
      </w:r>
      <w:r w:rsidR="00B819F7">
        <w:rPr>
          <w:rFonts w:ascii="Arial" w:eastAsia="MS Mincho" w:hAnsi="Arial" w:cs="Arial"/>
          <w:b/>
          <w:bCs/>
          <w:szCs w:val="20"/>
        </w:rPr>
        <w:t>8.</w:t>
      </w:r>
      <w:r w:rsidR="0051471D">
        <w:rPr>
          <w:rFonts w:ascii="Arial" w:eastAsia="MS Mincho" w:hAnsi="Arial" w:cs="Arial"/>
          <w:b/>
          <w:bCs/>
          <w:szCs w:val="20"/>
        </w:rPr>
        <w:t>8</w:t>
      </w:r>
      <w:r w:rsidR="00BB0BB4">
        <w:rPr>
          <w:rFonts w:ascii="Arial" w:eastAsia="MS Mincho" w:hAnsi="Arial" w:cs="Arial"/>
          <w:b/>
          <w:bCs/>
          <w:szCs w:val="20"/>
        </w:rPr>
        <w:t>.2</w:t>
      </w:r>
    </w:p>
    <w:p w14:paraId="60E0DF73" w14:textId="57BD8E58" w:rsidR="00E323E9" w:rsidRPr="00614DD8" w:rsidRDefault="00841BCD" w:rsidP="002056A9">
      <w:pPr>
        <w:tabs>
          <w:tab w:val="left" w:pos="1985"/>
        </w:tabs>
        <w:rPr>
          <w:rFonts w:ascii="Arial" w:eastAsia="Calibri" w:hAnsi="Arial" w:cs="Arial"/>
          <w:b/>
          <w:bCs/>
        </w:rPr>
      </w:pPr>
      <w:r w:rsidRPr="00614DD8">
        <w:rPr>
          <w:rFonts w:ascii="Arial" w:eastAsia="Calibri" w:hAnsi="Arial" w:cs="Arial"/>
          <w:b/>
          <w:bCs/>
        </w:rPr>
        <w:t>Document for:</w:t>
      </w:r>
      <w:r w:rsidRPr="00614DD8">
        <w:rPr>
          <w:rFonts w:ascii="Arial" w:eastAsia="Calibri" w:hAnsi="Arial" w:cs="Arial"/>
          <w:b/>
          <w:bCs/>
        </w:rPr>
        <w:tab/>
      </w:r>
      <w:r w:rsidR="00AE6D09" w:rsidRPr="00614DD8">
        <w:rPr>
          <w:rFonts w:ascii="Arial" w:eastAsia="Calibri" w:hAnsi="Arial" w:cs="Arial"/>
          <w:b/>
          <w:bCs/>
        </w:rPr>
        <w:t>Discussion</w:t>
      </w:r>
    </w:p>
    <w:p w14:paraId="48935550" w14:textId="28B72ADC" w:rsidR="004D2D88" w:rsidRDefault="00841BCD" w:rsidP="004D2D88">
      <w:pPr>
        <w:pStyle w:val="RAN4H1"/>
      </w:pPr>
      <w:bookmarkStart w:id="0" w:name="_Toc116995841"/>
      <w:bookmarkStart w:id="1" w:name="_Ref176878965"/>
      <w:bookmarkStart w:id="2" w:name="_Ref176878967"/>
      <w:bookmarkStart w:id="3" w:name="_Ref176878968"/>
      <w:bookmarkStart w:id="4" w:name="_Ref176878971"/>
      <w:r w:rsidRPr="00614DD8">
        <w:t>Intro</w:t>
      </w:r>
      <w:r w:rsidRPr="00614DD8">
        <w:rPr>
          <w:rStyle w:val="RAN4H1Char"/>
          <w:lang w:val="en-US"/>
        </w:rPr>
        <w:t>ductio</w:t>
      </w:r>
      <w:r w:rsidRPr="00614DD8">
        <w:t>n</w:t>
      </w:r>
      <w:bookmarkEnd w:id="0"/>
      <w:bookmarkEnd w:id="1"/>
      <w:bookmarkEnd w:id="2"/>
      <w:bookmarkEnd w:id="3"/>
      <w:bookmarkEnd w:id="4"/>
      <w:r w:rsidR="00E326B1">
        <w:t xml:space="preserve"> </w:t>
      </w:r>
    </w:p>
    <w:p w14:paraId="6D6D6B6B" w14:textId="10D15EEB" w:rsidR="00994E66" w:rsidRPr="00C368BD" w:rsidRDefault="0088394D" w:rsidP="00410316">
      <w:pPr>
        <w:rPr>
          <w:sz w:val="22"/>
          <w:szCs w:val="22"/>
        </w:rPr>
      </w:pPr>
      <w:r w:rsidRPr="00C368BD">
        <w:rPr>
          <w:sz w:val="22"/>
          <w:szCs w:val="22"/>
        </w:rPr>
        <w:t>This paper presents </w:t>
      </w:r>
      <w:r w:rsidRPr="00C368BD">
        <w:rPr>
          <w:b/>
          <w:bCs/>
          <w:sz w:val="22"/>
          <w:szCs w:val="22"/>
        </w:rPr>
        <w:t>candidate AI/ML-based use cases for 6G RRM</w:t>
      </w:r>
      <w:r w:rsidRPr="00C368BD">
        <w:rPr>
          <w:sz w:val="22"/>
          <w:szCs w:val="22"/>
        </w:rPr>
        <w:t xml:space="preserve"> aimed at reducing measurement gaps, lowering UE power consumption, boosting throughput, and strengthening mobility robustness. Building on 3GPP studies in TR 38.744 [1] and TR 38.843 [2], it extends prediction from cell-level to beam- and multi-domain L3 RSRP across time, frequency, and spatial dimensions, and further advances spatial-domain prediction in beam management across Rx spatial and temporal domains. </w:t>
      </w:r>
    </w:p>
    <w:p w14:paraId="5A15B0C0" w14:textId="1B692988" w:rsidR="0060453C" w:rsidRPr="00C368BD" w:rsidRDefault="000757A5" w:rsidP="0060453C">
      <w:pPr>
        <w:pStyle w:val="RAN4H1"/>
        <w:rPr>
          <w:rFonts w:ascii="Times New Roman" w:hAnsi="Times New Roman"/>
        </w:rPr>
      </w:pPr>
      <w:r w:rsidRPr="00C368BD">
        <w:rPr>
          <w:rFonts w:ascii="Times New Roman" w:hAnsi="Times New Roman"/>
        </w:rPr>
        <w:t xml:space="preserve">Discussion On </w:t>
      </w:r>
      <w:r w:rsidRPr="00C368BD">
        <w:rPr>
          <w:rFonts w:ascii="Times New Roman" w:hAnsi="Times New Roman"/>
          <w:lang w:eastAsia="ja-JP"/>
        </w:rPr>
        <w:t>AI/ML use case for RRM</w:t>
      </w:r>
    </w:p>
    <w:p w14:paraId="213F6E7E" w14:textId="11D83B88" w:rsidR="007E4B39" w:rsidRPr="00C368BD" w:rsidRDefault="007E4B39" w:rsidP="007E4B39">
      <w:pPr>
        <w:rPr>
          <w:color w:val="000000"/>
          <w:sz w:val="22"/>
          <w:szCs w:val="22"/>
        </w:rPr>
      </w:pPr>
      <w:bookmarkStart w:id="5" w:name="_Hlk197712042"/>
      <w:r w:rsidRPr="00C368BD">
        <w:rPr>
          <w:color w:val="000000"/>
          <w:sz w:val="22"/>
          <w:szCs w:val="22"/>
        </w:rPr>
        <w:t xml:space="preserve">During RAN4#116 bis the following agreements were reached: </w:t>
      </w:r>
    </w:p>
    <w:p w14:paraId="765DC2C0" w14:textId="18F244A0" w:rsidR="007E4B39" w:rsidRPr="00C368BD" w:rsidRDefault="007E4B39" w:rsidP="007E4B39">
      <w:pPr>
        <w:rPr>
          <w:rFonts w:eastAsiaTheme="minorEastAsia"/>
          <w:sz w:val="22"/>
          <w:szCs w:val="22"/>
          <w:highlight w:val="green"/>
          <w:lang w:eastAsia="zh-CN"/>
        </w:rPr>
      </w:pPr>
      <w:r w:rsidRPr="00C368BD">
        <w:rPr>
          <w:rFonts w:eastAsiaTheme="minorEastAsia"/>
          <w:sz w:val="22"/>
          <w:szCs w:val="22"/>
          <w:highlight w:val="green"/>
          <w:lang w:eastAsia="zh-CN"/>
        </w:rPr>
        <w:t xml:space="preserve"> Agreement:</w:t>
      </w:r>
    </w:p>
    <w:p w14:paraId="0605298D" w14:textId="77777777" w:rsidR="007E4B39" w:rsidRPr="00C368BD" w:rsidRDefault="007E4B39" w:rsidP="007E4B39">
      <w:pPr>
        <w:pStyle w:val="ListParagraph"/>
        <w:numPr>
          <w:ilvl w:val="0"/>
          <w:numId w:val="87"/>
        </w:numPr>
        <w:overflowPunct w:val="0"/>
        <w:autoSpaceDE w:val="0"/>
        <w:autoSpaceDN w:val="0"/>
        <w:adjustRightInd w:val="0"/>
        <w:spacing w:after="180"/>
        <w:contextualSpacing w:val="0"/>
        <w:textAlignment w:val="baseline"/>
        <w:rPr>
          <w:rFonts w:eastAsiaTheme="minorEastAsia"/>
          <w:sz w:val="22"/>
          <w:szCs w:val="22"/>
          <w:lang w:eastAsia="zh-CN"/>
        </w:rPr>
      </w:pPr>
      <w:r w:rsidRPr="00C368BD">
        <w:rPr>
          <w:rFonts w:eastAsiaTheme="minorEastAsia"/>
          <w:sz w:val="22"/>
          <w:szCs w:val="22"/>
          <w:lang w:eastAsia="zh-CN"/>
        </w:rPr>
        <w:t>Additional principle/method for AI-RRM use case selection</w:t>
      </w:r>
    </w:p>
    <w:p w14:paraId="0F17CBFC" w14:textId="77777777" w:rsidR="007E4B39" w:rsidRPr="00C368BD" w:rsidRDefault="007E4B39" w:rsidP="007E4B39">
      <w:pPr>
        <w:pStyle w:val="ListParagraph"/>
        <w:numPr>
          <w:ilvl w:val="1"/>
          <w:numId w:val="87"/>
        </w:numPr>
        <w:overflowPunct w:val="0"/>
        <w:autoSpaceDE w:val="0"/>
        <w:autoSpaceDN w:val="0"/>
        <w:adjustRightInd w:val="0"/>
        <w:spacing w:after="180"/>
        <w:contextualSpacing w:val="0"/>
        <w:textAlignment w:val="baseline"/>
        <w:rPr>
          <w:sz w:val="22"/>
          <w:szCs w:val="22"/>
          <w:lang w:eastAsia="zh-CN"/>
        </w:rPr>
      </w:pPr>
      <w:r w:rsidRPr="00C368BD">
        <w:rPr>
          <w:sz w:val="22"/>
          <w:szCs w:val="22"/>
          <w:lang w:eastAsia="zh-CN"/>
        </w:rPr>
        <w:t>Whether the proposed AI-RRM use case should be driven by RAN4:</w:t>
      </w:r>
    </w:p>
    <w:p w14:paraId="1EF93A25" w14:textId="77777777" w:rsidR="007E4B39" w:rsidRPr="00C368BD" w:rsidRDefault="007E4B39" w:rsidP="007E4B39">
      <w:pPr>
        <w:pStyle w:val="ListParagraph"/>
        <w:numPr>
          <w:ilvl w:val="2"/>
          <w:numId w:val="87"/>
        </w:numPr>
        <w:overflowPunct w:val="0"/>
        <w:autoSpaceDE w:val="0"/>
        <w:autoSpaceDN w:val="0"/>
        <w:adjustRightInd w:val="0"/>
        <w:spacing w:after="180"/>
        <w:contextualSpacing w:val="0"/>
        <w:textAlignment w:val="baseline"/>
        <w:rPr>
          <w:sz w:val="22"/>
          <w:szCs w:val="22"/>
          <w:lang w:eastAsia="zh-CN"/>
        </w:rPr>
      </w:pPr>
      <w:r w:rsidRPr="00C368BD">
        <w:rPr>
          <w:sz w:val="22"/>
          <w:szCs w:val="22"/>
          <w:lang w:eastAsia="zh-CN"/>
        </w:rPr>
        <w:t xml:space="preserve">Existing 5G-A use cases included in RAN2 and RAN1 WIs should be precluded in RAN4 6G study. </w:t>
      </w:r>
    </w:p>
    <w:p w14:paraId="5A386EBD" w14:textId="77777777" w:rsidR="007E4B39" w:rsidRPr="00C368BD" w:rsidRDefault="007E4B39" w:rsidP="007E4B39">
      <w:pPr>
        <w:pStyle w:val="ListParagraph"/>
        <w:numPr>
          <w:ilvl w:val="2"/>
          <w:numId w:val="87"/>
        </w:numPr>
        <w:overflowPunct w:val="0"/>
        <w:autoSpaceDE w:val="0"/>
        <w:autoSpaceDN w:val="0"/>
        <w:adjustRightInd w:val="0"/>
        <w:spacing w:after="180"/>
        <w:contextualSpacing w:val="0"/>
        <w:textAlignment w:val="baseline"/>
        <w:rPr>
          <w:sz w:val="22"/>
          <w:szCs w:val="22"/>
          <w:lang w:eastAsia="zh-CN"/>
        </w:rPr>
      </w:pPr>
      <w:r w:rsidRPr="00C368BD">
        <w:rPr>
          <w:sz w:val="22"/>
          <w:szCs w:val="22"/>
          <w:lang w:eastAsia="zh-CN"/>
        </w:rPr>
        <w:t xml:space="preserve">Coordination with RAN1 and RAN2 when potential AI-RRM use cases are agreed in RAN4 to avoid overlapping scope. </w:t>
      </w:r>
    </w:p>
    <w:p w14:paraId="41FD2592" w14:textId="77777777" w:rsidR="007E4B39" w:rsidRPr="00C368BD" w:rsidRDefault="007E4B39" w:rsidP="007E4B39">
      <w:pPr>
        <w:rPr>
          <w:sz w:val="22"/>
          <w:szCs w:val="22"/>
          <w:lang w:eastAsia="zh-CN"/>
        </w:rPr>
      </w:pPr>
    </w:p>
    <w:p w14:paraId="279734DF" w14:textId="77777777" w:rsidR="007E4B39" w:rsidRPr="00C368BD" w:rsidRDefault="007E4B39" w:rsidP="007E4B39">
      <w:pPr>
        <w:pStyle w:val="Heading5"/>
        <w:ind w:left="1008" w:hanging="1008"/>
        <w:rPr>
          <w:rFonts w:ascii="Times New Roman" w:hAnsi="Times New Roman" w:cs="Times New Roman"/>
          <w:sz w:val="22"/>
          <w:szCs w:val="22"/>
        </w:rPr>
      </w:pPr>
      <w:r w:rsidRPr="00C368BD">
        <w:rPr>
          <w:rFonts w:ascii="Times New Roman" w:hAnsi="Times New Roman" w:cs="Times New Roman"/>
          <w:sz w:val="22"/>
          <w:szCs w:val="22"/>
        </w:rPr>
        <w:t>Issue 6-1a: Use case definition and supporting level from companies</w:t>
      </w:r>
    </w:p>
    <w:p w14:paraId="6ED418E3" w14:textId="77777777" w:rsidR="007E4B39" w:rsidRPr="00C368BD" w:rsidRDefault="007E4B39" w:rsidP="007E4B39">
      <w:pPr>
        <w:rPr>
          <w:rFonts w:eastAsiaTheme="minorEastAsia"/>
          <w:sz w:val="22"/>
          <w:szCs w:val="22"/>
          <w:highlight w:val="green"/>
          <w:lang w:eastAsia="zh-CN"/>
        </w:rPr>
      </w:pPr>
      <w:r w:rsidRPr="00C368BD">
        <w:rPr>
          <w:rFonts w:eastAsiaTheme="minorEastAsia"/>
          <w:sz w:val="22"/>
          <w:szCs w:val="22"/>
          <w:highlight w:val="green"/>
          <w:lang w:eastAsia="zh-CN"/>
        </w:rPr>
        <w:t xml:space="preserve">Agreement: </w:t>
      </w:r>
    </w:p>
    <w:p w14:paraId="59CBC06A" w14:textId="77777777" w:rsidR="007E4B39" w:rsidRPr="00C368BD" w:rsidRDefault="007E4B39" w:rsidP="007E4B39">
      <w:pPr>
        <w:pStyle w:val="ListParagraph"/>
        <w:numPr>
          <w:ilvl w:val="0"/>
          <w:numId w:val="87"/>
        </w:numPr>
        <w:overflowPunct w:val="0"/>
        <w:autoSpaceDE w:val="0"/>
        <w:autoSpaceDN w:val="0"/>
        <w:adjustRightInd w:val="0"/>
        <w:spacing w:after="180"/>
        <w:contextualSpacing w:val="0"/>
        <w:textAlignment w:val="baseline"/>
        <w:rPr>
          <w:rFonts w:eastAsiaTheme="minorEastAsia"/>
          <w:sz w:val="22"/>
          <w:szCs w:val="22"/>
          <w:lang w:eastAsia="zh-CN"/>
        </w:rPr>
      </w:pPr>
      <w:r w:rsidRPr="00C368BD">
        <w:rPr>
          <w:rFonts w:eastAsiaTheme="minorEastAsia"/>
          <w:sz w:val="22"/>
          <w:szCs w:val="22"/>
          <w:lang w:eastAsia="zh-CN"/>
        </w:rPr>
        <w:t>The scope of potential RAN4-led AI-RRM use case(s) will be further discussed in the next meeting.</w:t>
      </w:r>
    </w:p>
    <w:p w14:paraId="0AAA5001" w14:textId="77777777" w:rsidR="007E4B39" w:rsidRPr="00C368BD" w:rsidDel="00667228" w:rsidRDefault="007E4B39" w:rsidP="007E4B39">
      <w:pPr>
        <w:overflowPunct w:val="0"/>
        <w:autoSpaceDE w:val="0"/>
        <w:autoSpaceDN w:val="0"/>
        <w:adjustRightInd w:val="0"/>
        <w:spacing w:after="180"/>
        <w:textAlignment w:val="baseline"/>
        <w:rPr>
          <w:rFonts w:eastAsiaTheme="minorEastAsia"/>
          <w:lang w:eastAsia="zh-CN"/>
        </w:rPr>
      </w:pPr>
    </w:p>
    <w:p w14:paraId="59BFC1CF" w14:textId="78A17766" w:rsidR="00932CFD" w:rsidRPr="00C368BD" w:rsidRDefault="00932CFD" w:rsidP="007E4B39"/>
    <w:p w14:paraId="7B23E995" w14:textId="2C7AFE83" w:rsidR="00932CFD" w:rsidRPr="00C368BD" w:rsidRDefault="00932CFD" w:rsidP="00932CFD"/>
    <w:p w14:paraId="121992AF" w14:textId="77777777" w:rsidR="00932CFD" w:rsidRPr="00C368BD" w:rsidRDefault="00932CFD" w:rsidP="00932CFD">
      <w:pPr>
        <w:keepNext/>
        <w:spacing w:before="100" w:beforeAutospacing="1" w:after="100" w:afterAutospacing="1"/>
        <w:jc w:val="center"/>
        <w:rPr>
          <w:sz w:val="22"/>
        </w:rPr>
      </w:pPr>
      <w:r w:rsidRPr="00C368BD">
        <w:rPr>
          <w:noProof/>
          <w:sz w:val="22"/>
        </w:rPr>
        <w:lastRenderedPageBreak/>
        <w:drawing>
          <wp:inline distT="0" distB="0" distL="0" distR="0" wp14:anchorId="476EDAAA" wp14:editId="02C79809">
            <wp:extent cx="4394184" cy="2208275"/>
            <wp:effectExtent l="0" t="0" r="635" b="1905"/>
            <wp:docPr id="1550585828" name="Picture 5" descr="A diagram of a diagram of a complex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722531" name="Picture 5" descr="A diagram of a diagram of a complex block diagram&#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65052" cy="2243889"/>
                    </a:xfrm>
                    <a:prstGeom prst="rect">
                      <a:avLst/>
                    </a:prstGeom>
                  </pic:spPr>
                </pic:pic>
              </a:graphicData>
            </a:graphic>
          </wp:inline>
        </w:drawing>
      </w:r>
    </w:p>
    <w:p w14:paraId="69C58E54" w14:textId="7A77B936" w:rsidR="007E4B39" w:rsidRPr="00C368BD" w:rsidRDefault="00932CFD" w:rsidP="007E4B39">
      <w:pPr>
        <w:spacing w:after="200"/>
        <w:jc w:val="center"/>
        <w:rPr>
          <w:i/>
          <w:iCs/>
          <w:sz w:val="18"/>
          <w:szCs w:val="18"/>
        </w:rPr>
      </w:pPr>
      <w:r w:rsidRPr="00C368BD">
        <w:rPr>
          <w:i/>
          <w:iCs/>
          <w:sz w:val="18"/>
          <w:szCs w:val="18"/>
        </w:rPr>
        <w:t xml:space="preserve">Figure </w:t>
      </w:r>
      <w:r w:rsidRPr="00C368BD">
        <w:rPr>
          <w:i/>
          <w:iCs/>
          <w:sz w:val="18"/>
          <w:szCs w:val="18"/>
        </w:rPr>
        <w:fldChar w:fldCharType="begin"/>
      </w:r>
      <w:r w:rsidRPr="00C368BD">
        <w:rPr>
          <w:i/>
          <w:iCs/>
          <w:sz w:val="18"/>
          <w:szCs w:val="18"/>
        </w:rPr>
        <w:instrText xml:space="preserve"> SEQ Figure \* ARABIC </w:instrText>
      </w:r>
      <w:r w:rsidRPr="00C368BD">
        <w:rPr>
          <w:i/>
          <w:iCs/>
          <w:sz w:val="18"/>
          <w:szCs w:val="18"/>
        </w:rPr>
        <w:fldChar w:fldCharType="separate"/>
      </w:r>
      <w:r w:rsidRPr="00C368BD">
        <w:rPr>
          <w:i/>
          <w:iCs/>
          <w:noProof/>
          <w:sz w:val="18"/>
          <w:szCs w:val="18"/>
        </w:rPr>
        <w:t>1</w:t>
      </w:r>
      <w:r w:rsidRPr="00C368BD">
        <w:rPr>
          <w:i/>
          <w:iCs/>
          <w:sz w:val="18"/>
          <w:szCs w:val="18"/>
        </w:rPr>
        <w:fldChar w:fldCharType="end"/>
      </w:r>
      <w:r w:rsidRPr="00C368BD">
        <w:rPr>
          <w:i/>
          <w:iCs/>
          <w:sz w:val="18"/>
          <w:szCs w:val="18"/>
        </w:rPr>
        <w:t xml:space="preserve">: </w:t>
      </w:r>
      <w:r w:rsidR="007E4B39" w:rsidRPr="00C368BD">
        <w:rPr>
          <w:i/>
          <w:iCs/>
          <w:sz w:val="18"/>
          <w:szCs w:val="18"/>
        </w:rPr>
        <w:t>Generic view of AI/ML RRM and measurement reductions</w:t>
      </w:r>
      <w:r w:rsidRPr="00C368BD">
        <w:rPr>
          <w:i/>
          <w:iCs/>
          <w:sz w:val="18"/>
          <w:szCs w:val="18"/>
        </w:rPr>
        <w:t>.</w:t>
      </w:r>
    </w:p>
    <w:p w14:paraId="4C90CD6A" w14:textId="2F2EF802" w:rsidR="007E4B39" w:rsidRPr="00C368BD" w:rsidRDefault="007E4B39" w:rsidP="007E4B39">
      <w:pPr>
        <w:spacing w:after="200"/>
        <w:rPr>
          <w:sz w:val="18"/>
          <w:szCs w:val="18"/>
        </w:rPr>
      </w:pPr>
    </w:p>
    <w:p w14:paraId="6E4E458E" w14:textId="51DFF471" w:rsidR="006E725E" w:rsidRDefault="007E4B39" w:rsidP="006E725E">
      <w:pPr>
        <w:spacing w:after="200"/>
        <w:rPr>
          <w:szCs w:val="20"/>
        </w:rPr>
      </w:pPr>
      <w:r w:rsidRPr="00C368BD">
        <w:rPr>
          <w:sz w:val="22"/>
          <w:szCs w:val="22"/>
        </w:rPr>
        <w:t>Figure 2 presents a </w:t>
      </w:r>
      <w:r w:rsidRPr="00C368BD">
        <w:rPr>
          <w:b/>
          <w:bCs/>
          <w:sz w:val="22"/>
          <w:szCs w:val="22"/>
        </w:rPr>
        <w:t>structured view of L3 mobility prediction</w:t>
      </w:r>
      <w:r w:rsidRPr="00C368BD">
        <w:rPr>
          <w:sz w:val="22"/>
          <w:szCs w:val="22"/>
        </w:rPr>
        <w:t> for 6G radio-resource management, organizing the study areas by </w:t>
      </w:r>
      <w:r w:rsidRPr="00C368BD">
        <w:rPr>
          <w:b/>
          <w:bCs/>
          <w:sz w:val="22"/>
          <w:szCs w:val="22"/>
        </w:rPr>
        <w:t>domain (time, spatial, frequency)</w:t>
      </w:r>
      <w:r w:rsidRPr="00C368BD">
        <w:rPr>
          <w:sz w:val="22"/>
          <w:szCs w:val="22"/>
        </w:rPr>
        <w:t> and </w:t>
      </w:r>
      <w:r w:rsidR="0061577F">
        <w:rPr>
          <w:b/>
          <w:bCs/>
          <w:sz w:val="22"/>
          <w:szCs w:val="22"/>
        </w:rPr>
        <w:t>Step</w:t>
      </w:r>
      <w:r w:rsidRPr="00C368BD">
        <w:rPr>
          <w:b/>
          <w:bCs/>
          <w:sz w:val="22"/>
          <w:szCs w:val="22"/>
        </w:rPr>
        <w:t xml:space="preserve"> level</w:t>
      </w:r>
      <w:r w:rsidRPr="00C368BD">
        <w:rPr>
          <w:sz w:val="22"/>
          <w:szCs w:val="22"/>
        </w:rPr>
        <w:t>. It distinguishes between </w:t>
      </w:r>
      <w:r w:rsidRPr="00C368BD">
        <w:rPr>
          <w:b/>
          <w:bCs/>
          <w:sz w:val="22"/>
          <w:szCs w:val="22"/>
        </w:rPr>
        <w:t>L3 beam-level RSRP prediction</w:t>
      </w:r>
      <w:r w:rsidRPr="00C368BD">
        <w:rPr>
          <w:sz w:val="22"/>
          <w:szCs w:val="22"/>
        </w:rPr>
        <w:t> (left branch) and </w:t>
      </w:r>
      <w:r w:rsidRPr="00C368BD">
        <w:rPr>
          <w:b/>
          <w:bCs/>
          <w:sz w:val="22"/>
          <w:szCs w:val="22"/>
        </w:rPr>
        <w:t>L3 cell-level RSRP prediction</w:t>
      </w:r>
      <w:r w:rsidRPr="00C368BD">
        <w:rPr>
          <w:sz w:val="22"/>
          <w:szCs w:val="22"/>
        </w:rPr>
        <w:t> (right branch), showing how each evolves through increasingly complex multi-domain correlations. The framework is designed to guide RAN4’s study sequencing, ensuring that simpler, high-impact investigations are completed first before expanding into broader, cross-domain prediction cases</w:t>
      </w:r>
      <w:r w:rsidRPr="00C368BD">
        <w:rPr>
          <w:szCs w:val="20"/>
        </w:rPr>
        <w:t>.</w:t>
      </w:r>
    </w:p>
    <w:p w14:paraId="7A75B736" w14:textId="1BEAD2FD" w:rsidR="009205D9" w:rsidRPr="00B5327B" w:rsidRDefault="00A97E9E" w:rsidP="006E725E">
      <w:pPr>
        <w:spacing w:after="200"/>
        <w:rPr>
          <w:szCs w:val="20"/>
        </w:rPr>
      </w:pPr>
      <w:r>
        <w:rPr>
          <w:noProof/>
          <w:szCs w:val="20"/>
        </w:rPr>
        <w:drawing>
          <wp:inline distT="0" distB="0" distL="0" distR="0" wp14:anchorId="598A9B5F" wp14:editId="097D0C54">
            <wp:extent cx="6113145" cy="3941445"/>
            <wp:effectExtent l="0" t="0" r="0" b="0"/>
            <wp:docPr id="435050952"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050952" name="Picture 1" descr="A diagram of a computer&#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3145" cy="3941445"/>
                    </a:xfrm>
                    <a:prstGeom prst="rect">
                      <a:avLst/>
                    </a:prstGeom>
                  </pic:spPr>
                </pic:pic>
              </a:graphicData>
            </a:graphic>
          </wp:inline>
        </w:drawing>
      </w:r>
    </w:p>
    <w:p w14:paraId="72A0044D" w14:textId="54E233A0" w:rsidR="006E725E" w:rsidRPr="00C368BD" w:rsidRDefault="006E725E" w:rsidP="006E725E">
      <w:pPr>
        <w:spacing w:after="200"/>
        <w:jc w:val="center"/>
        <w:rPr>
          <w:i/>
          <w:iCs/>
          <w:sz w:val="18"/>
          <w:szCs w:val="18"/>
        </w:rPr>
      </w:pPr>
      <w:r w:rsidRPr="00C368BD">
        <w:rPr>
          <w:i/>
          <w:iCs/>
          <w:sz w:val="18"/>
          <w:szCs w:val="18"/>
        </w:rPr>
        <w:t xml:space="preserve">Figure </w:t>
      </w:r>
      <w:r w:rsidR="007E4B39" w:rsidRPr="00C368BD">
        <w:rPr>
          <w:i/>
          <w:iCs/>
          <w:sz w:val="18"/>
          <w:szCs w:val="18"/>
        </w:rPr>
        <w:t>2</w:t>
      </w:r>
      <w:r w:rsidR="00430EBC">
        <w:rPr>
          <w:i/>
          <w:iCs/>
          <w:sz w:val="18"/>
          <w:szCs w:val="18"/>
        </w:rPr>
        <w:t>a</w:t>
      </w:r>
      <w:r w:rsidRPr="00C368BD">
        <w:rPr>
          <w:i/>
          <w:iCs/>
          <w:sz w:val="18"/>
          <w:szCs w:val="18"/>
        </w:rPr>
        <w:t>.</w:t>
      </w:r>
      <w:r w:rsidR="007E4B39" w:rsidRPr="00C368BD">
        <w:rPr>
          <w:i/>
          <w:iCs/>
          <w:sz w:val="18"/>
          <w:szCs w:val="18"/>
        </w:rPr>
        <w:t xml:space="preserve"> Structured view of L3 mobility prediction for 6G</w:t>
      </w:r>
    </w:p>
    <w:p w14:paraId="099C6EC8" w14:textId="6A454278" w:rsidR="007E4B39" w:rsidRPr="00C368BD" w:rsidRDefault="007E4B39" w:rsidP="007E4B39">
      <w:pPr>
        <w:spacing w:after="200"/>
        <w:rPr>
          <w:sz w:val="18"/>
          <w:szCs w:val="18"/>
        </w:rPr>
      </w:pPr>
    </w:p>
    <w:p w14:paraId="5461410A" w14:textId="2216F369" w:rsidR="00181421" w:rsidRPr="00181421" w:rsidRDefault="00181421" w:rsidP="00181421">
      <w:pPr>
        <w:pStyle w:val="Heading3"/>
        <w:rPr>
          <w:i/>
          <w:iCs/>
          <w:color w:val="000000"/>
          <w:sz w:val="27"/>
          <w:szCs w:val="27"/>
          <w:u w:val="single"/>
        </w:rPr>
      </w:pPr>
      <w:r w:rsidRPr="00FB37A5">
        <w:rPr>
          <w:rStyle w:val="Strong"/>
          <w:i/>
          <w:iCs/>
          <w:color w:val="000000"/>
          <w:highlight w:val="yellow"/>
          <w:u w:val="single"/>
        </w:rPr>
        <w:lastRenderedPageBreak/>
        <w:t>Time-Domain Beam-Level Prediction (Intra-Cell)</w:t>
      </w:r>
    </w:p>
    <w:p w14:paraId="32090289" w14:textId="77777777" w:rsidR="00181421" w:rsidRPr="00181421" w:rsidRDefault="00181421" w:rsidP="00181421">
      <w:pPr>
        <w:pStyle w:val="NormalWeb"/>
        <w:rPr>
          <w:color w:val="000000"/>
          <w:sz w:val="22"/>
          <w:szCs w:val="22"/>
        </w:rPr>
      </w:pPr>
      <w:r w:rsidRPr="00181421">
        <w:rPr>
          <w:color w:val="000000"/>
          <w:sz w:val="22"/>
          <w:szCs w:val="22"/>
        </w:rPr>
        <w:t>In this use case, the AI/ML model learns</w:t>
      </w:r>
      <w:r w:rsidRPr="00181421">
        <w:rPr>
          <w:rStyle w:val="apple-converted-space"/>
          <w:color w:val="000000"/>
          <w:sz w:val="22"/>
          <w:szCs w:val="22"/>
        </w:rPr>
        <w:t> </w:t>
      </w:r>
      <w:r w:rsidRPr="00181421">
        <w:rPr>
          <w:rStyle w:val="Strong"/>
          <w:color w:val="000000"/>
          <w:sz w:val="22"/>
          <w:szCs w:val="22"/>
        </w:rPr>
        <w:t>how a beam’s L3-RSRP evolves over time</w:t>
      </w:r>
      <w:r w:rsidRPr="00181421">
        <w:rPr>
          <w:color w:val="000000"/>
          <w:sz w:val="22"/>
          <w:szCs w:val="22"/>
        </w:rPr>
        <w:t>, without changing the beam set or the serving cell. The input to the model is a sequence of historical L3 beam-level measurements for a</w:t>
      </w:r>
      <w:r w:rsidRPr="00181421">
        <w:rPr>
          <w:rStyle w:val="apple-converted-space"/>
          <w:color w:val="000000"/>
          <w:sz w:val="22"/>
          <w:szCs w:val="22"/>
        </w:rPr>
        <w:t> </w:t>
      </w:r>
      <w:r w:rsidRPr="00181421">
        <w:rPr>
          <w:rStyle w:val="Emphasis"/>
          <w:color w:val="000000"/>
          <w:sz w:val="22"/>
          <w:szCs w:val="22"/>
        </w:rPr>
        <w:t>subset of beams</w:t>
      </w:r>
      <w:r w:rsidRPr="00181421">
        <w:rPr>
          <w:rStyle w:val="apple-converted-space"/>
          <w:color w:val="000000"/>
          <w:sz w:val="22"/>
          <w:szCs w:val="22"/>
        </w:rPr>
        <w:t> </w:t>
      </w:r>
      <w:r w:rsidRPr="00181421">
        <w:rPr>
          <w:color w:val="000000"/>
          <w:sz w:val="22"/>
          <w:szCs w:val="22"/>
        </w:rPr>
        <w:t>(Set B) at earlier time instances (e.g., t-3, t-2, t-1). Using this temporal history, the model predicts the</w:t>
      </w:r>
      <w:r w:rsidRPr="00181421">
        <w:rPr>
          <w:rStyle w:val="apple-converted-space"/>
          <w:color w:val="000000"/>
          <w:sz w:val="22"/>
          <w:szCs w:val="22"/>
        </w:rPr>
        <w:t> </w:t>
      </w:r>
      <w:r w:rsidRPr="00181421">
        <w:rPr>
          <w:rStyle w:val="Emphasis"/>
          <w:color w:val="000000"/>
          <w:sz w:val="22"/>
          <w:szCs w:val="22"/>
        </w:rPr>
        <w:t>future</w:t>
      </w:r>
      <w:r w:rsidRPr="00181421">
        <w:rPr>
          <w:rStyle w:val="apple-converted-space"/>
          <w:color w:val="000000"/>
          <w:sz w:val="22"/>
          <w:szCs w:val="22"/>
        </w:rPr>
        <w:t> </w:t>
      </w:r>
      <w:r w:rsidRPr="00181421">
        <w:rPr>
          <w:color w:val="000000"/>
          <w:sz w:val="22"/>
          <w:szCs w:val="22"/>
        </w:rPr>
        <w:t>L3-RSRP of the</w:t>
      </w:r>
      <w:r w:rsidRPr="00181421">
        <w:rPr>
          <w:rStyle w:val="apple-converted-space"/>
          <w:color w:val="000000"/>
          <w:sz w:val="22"/>
          <w:szCs w:val="22"/>
        </w:rPr>
        <w:t> </w:t>
      </w:r>
      <w:r w:rsidRPr="00181421">
        <w:rPr>
          <w:rStyle w:val="Strong"/>
          <w:color w:val="000000"/>
          <w:sz w:val="22"/>
          <w:szCs w:val="22"/>
        </w:rPr>
        <w:t>same beams</w:t>
      </w:r>
      <w:r w:rsidRPr="00181421">
        <w:rPr>
          <w:rStyle w:val="apple-converted-space"/>
          <w:color w:val="000000"/>
          <w:sz w:val="22"/>
          <w:szCs w:val="22"/>
        </w:rPr>
        <w:t> </w:t>
      </w:r>
      <w:r w:rsidRPr="00181421">
        <w:rPr>
          <w:color w:val="000000"/>
          <w:sz w:val="22"/>
          <w:szCs w:val="22"/>
        </w:rPr>
        <w:t xml:space="preserve">at a future time (e.g., </w:t>
      </w:r>
      <w:proofErr w:type="spellStart"/>
      <w:r w:rsidRPr="00181421">
        <w:rPr>
          <w:color w:val="000000"/>
          <w:sz w:val="22"/>
          <w:szCs w:val="22"/>
        </w:rPr>
        <w:t>t+Δt</w:t>
      </w:r>
      <w:proofErr w:type="spellEnd"/>
      <w:r w:rsidRPr="00181421">
        <w:rPr>
          <w:color w:val="000000"/>
          <w:sz w:val="22"/>
          <w:szCs w:val="22"/>
        </w:rPr>
        <w:t>) without requiring the UE to perform new measurements.</w:t>
      </w:r>
    </w:p>
    <w:p w14:paraId="1EB31CCF" w14:textId="77777777" w:rsidR="00181421" w:rsidRPr="00181421" w:rsidRDefault="00181421" w:rsidP="00181421">
      <w:pPr>
        <w:pStyle w:val="NormalWeb"/>
        <w:numPr>
          <w:ilvl w:val="0"/>
          <w:numId w:val="104"/>
        </w:numPr>
        <w:rPr>
          <w:color w:val="000000"/>
          <w:sz w:val="22"/>
          <w:szCs w:val="22"/>
        </w:rPr>
      </w:pPr>
      <w:r w:rsidRPr="00181421">
        <w:rPr>
          <w:rStyle w:val="Strong"/>
          <w:color w:val="000000"/>
          <w:sz w:val="22"/>
          <w:szCs w:val="22"/>
        </w:rPr>
        <w:t>Input:</w:t>
      </w:r>
      <w:r w:rsidRPr="00181421">
        <w:rPr>
          <w:color w:val="000000"/>
          <w:sz w:val="22"/>
          <w:szCs w:val="22"/>
        </w:rPr>
        <w:br/>
        <w:t>L3-filtered RSRP values of beams in Set B at previous time steps</w:t>
      </w:r>
      <w:r w:rsidRPr="00181421">
        <w:rPr>
          <w:color w:val="000000"/>
          <w:sz w:val="22"/>
          <w:szCs w:val="22"/>
        </w:rPr>
        <w:br/>
        <w:t>(e.g.,</w:t>
      </w:r>
      <w:r w:rsidRPr="00181421">
        <w:rPr>
          <w:rStyle w:val="apple-converted-space"/>
          <w:color w:val="000000"/>
          <w:sz w:val="22"/>
          <w:szCs w:val="22"/>
        </w:rPr>
        <w:t> </w:t>
      </w:r>
      <w:r w:rsidRPr="00181421">
        <w:rPr>
          <w:rStyle w:val="HTMLCode"/>
          <w:rFonts w:ascii="Times New Roman" w:hAnsi="Times New Roman" w:cs="Times New Roman"/>
          <w:color w:val="000000"/>
          <w:sz w:val="22"/>
          <w:szCs w:val="22"/>
        </w:rPr>
        <w:t>[RSRP_b1(t-3), RSRP_b1(t-2), RSRP_b1(t-1)] … for all beams in Set B</w:t>
      </w:r>
      <w:r w:rsidRPr="00181421">
        <w:rPr>
          <w:color w:val="000000"/>
          <w:sz w:val="22"/>
          <w:szCs w:val="22"/>
        </w:rPr>
        <w:t>)</w:t>
      </w:r>
    </w:p>
    <w:p w14:paraId="19F2B826" w14:textId="2045235E" w:rsidR="00181421" w:rsidRPr="00B025FD" w:rsidRDefault="00181421" w:rsidP="00B025FD">
      <w:pPr>
        <w:pStyle w:val="NormalWeb"/>
        <w:numPr>
          <w:ilvl w:val="0"/>
          <w:numId w:val="104"/>
        </w:numPr>
        <w:rPr>
          <w:color w:val="000000"/>
          <w:sz w:val="22"/>
          <w:szCs w:val="22"/>
        </w:rPr>
      </w:pPr>
      <w:r w:rsidRPr="00181421">
        <w:rPr>
          <w:rStyle w:val="Strong"/>
          <w:color w:val="000000"/>
          <w:sz w:val="22"/>
          <w:szCs w:val="22"/>
        </w:rPr>
        <w:t>Output:</w:t>
      </w:r>
      <w:r w:rsidRPr="00181421">
        <w:rPr>
          <w:color w:val="000000"/>
          <w:sz w:val="22"/>
          <w:szCs w:val="22"/>
        </w:rPr>
        <w:br/>
        <w:t>Predicted L3-RSRP for the</w:t>
      </w:r>
      <w:r w:rsidRPr="00181421">
        <w:rPr>
          <w:rStyle w:val="apple-converted-space"/>
          <w:color w:val="000000"/>
          <w:sz w:val="22"/>
          <w:szCs w:val="22"/>
        </w:rPr>
        <w:t> </w:t>
      </w:r>
      <w:r w:rsidRPr="00181421">
        <w:rPr>
          <w:rStyle w:val="Strong"/>
          <w:color w:val="000000"/>
          <w:sz w:val="22"/>
          <w:szCs w:val="22"/>
        </w:rPr>
        <w:t>same Set B beams</w:t>
      </w:r>
      <w:r w:rsidRPr="00181421">
        <w:rPr>
          <w:rStyle w:val="apple-converted-space"/>
          <w:color w:val="000000"/>
          <w:sz w:val="22"/>
          <w:szCs w:val="22"/>
        </w:rPr>
        <w:t> </w:t>
      </w:r>
      <w:r w:rsidRPr="00181421">
        <w:rPr>
          <w:color w:val="000000"/>
          <w:sz w:val="22"/>
          <w:szCs w:val="22"/>
        </w:rPr>
        <w:t>at a future time instance</w:t>
      </w:r>
      <w:r w:rsidRPr="00181421">
        <w:rPr>
          <w:color w:val="000000"/>
          <w:sz w:val="22"/>
          <w:szCs w:val="22"/>
        </w:rPr>
        <w:br/>
        <w:t>(model does</w:t>
      </w:r>
      <w:r w:rsidRPr="00181421">
        <w:rPr>
          <w:rStyle w:val="apple-converted-space"/>
          <w:color w:val="000000"/>
          <w:sz w:val="22"/>
          <w:szCs w:val="22"/>
        </w:rPr>
        <w:t> </w:t>
      </w:r>
      <w:r w:rsidRPr="00181421">
        <w:rPr>
          <w:rStyle w:val="Strong"/>
          <w:color w:val="000000"/>
          <w:sz w:val="22"/>
          <w:szCs w:val="22"/>
        </w:rPr>
        <w:t>not</w:t>
      </w:r>
      <w:r w:rsidRPr="00181421">
        <w:rPr>
          <w:rStyle w:val="apple-converted-space"/>
          <w:color w:val="000000"/>
          <w:sz w:val="22"/>
          <w:szCs w:val="22"/>
        </w:rPr>
        <w:t> </w:t>
      </w:r>
      <w:r w:rsidRPr="00181421">
        <w:rPr>
          <w:color w:val="000000"/>
          <w:sz w:val="22"/>
          <w:szCs w:val="22"/>
        </w:rPr>
        <w:t>predict new beams, only future values of existing beams)</w:t>
      </w:r>
    </w:p>
    <w:p w14:paraId="5C3FA756" w14:textId="77777777" w:rsidR="00181421" w:rsidRPr="00181421" w:rsidRDefault="00181421" w:rsidP="00181421">
      <w:pPr>
        <w:pStyle w:val="Heading3"/>
        <w:rPr>
          <w:i/>
          <w:iCs/>
          <w:color w:val="000000"/>
          <w:sz w:val="27"/>
          <w:szCs w:val="27"/>
          <w:u w:val="single"/>
        </w:rPr>
      </w:pPr>
      <w:r w:rsidRPr="00FB37A5">
        <w:rPr>
          <w:rStyle w:val="Strong"/>
          <w:i/>
          <w:iCs/>
          <w:color w:val="000000"/>
          <w:highlight w:val="yellow"/>
          <w:u w:val="single"/>
        </w:rPr>
        <w:t>Spatial Inter-Cell Beam Prediction (Beam-Level)</w:t>
      </w:r>
    </w:p>
    <w:p w14:paraId="110378B9" w14:textId="3742A778" w:rsidR="00181421" w:rsidRPr="00181421" w:rsidRDefault="00181421" w:rsidP="00181421">
      <w:pPr>
        <w:pStyle w:val="NormalWeb"/>
        <w:rPr>
          <w:color w:val="000000"/>
          <w:sz w:val="22"/>
          <w:szCs w:val="22"/>
        </w:rPr>
      </w:pPr>
      <w:r w:rsidRPr="00181421">
        <w:rPr>
          <w:color w:val="000000"/>
          <w:sz w:val="22"/>
          <w:szCs w:val="22"/>
        </w:rPr>
        <w:t>In this use case, the AI/ML model learns to predict the</w:t>
      </w:r>
      <w:r w:rsidRPr="00181421">
        <w:rPr>
          <w:rStyle w:val="apple-converted-space"/>
          <w:color w:val="000000"/>
          <w:sz w:val="22"/>
          <w:szCs w:val="22"/>
        </w:rPr>
        <w:t> </w:t>
      </w:r>
      <w:r w:rsidRPr="00181421">
        <w:rPr>
          <w:rStyle w:val="Strong"/>
          <w:color w:val="000000"/>
          <w:sz w:val="22"/>
          <w:szCs w:val="22"/>
        </w:rPr>
        <w:t>best downlink transmit beam(s) across multiple neighboring cells</w:t>
      </w:r>
      <w:r w:rsidRPr="00181421">
        <w:rPr>
          <w:color w:val="000000"/>
          <w:sz w:val="22"/>
          <w:szCs w:val="22"/>
        </w:rPr>
        <w:t>, based only on a</w:t>
      </w:r>
      <w:r w:rsidRPr="00181421">
        <w:rPr>
          <w:rStyle w:val="apple-converted-space"/>
          <w:color w:val="000000"/>
          <w:sz w:val="22"/>
          <w:szCs w:val="22"/>
        </w:rPr>
        <w:t> </w:t>
      </w:r>
      <w:r w:rsidRPr="00181421">
        <w:rPr>
          <w:rStyle w:val="Strong"/>
          <w:color w:val="000000"/>
          <w:sz w:val="22"/>
          <w:szCs w:val="22"/>
        </w:rPr>
        <w:t>partial set of measured beams</w:t>
      </w:r>
      <w:r w:rsidRPr="00181421">
        <w:rPr>
          <w:color w:val="000000"/>
          <w:sz w:val="22"/>
          <w:szCs w:val="22"/>
        </w:rPr>
        <w:t>. Unlike Rel-18/19 intra-cell prediction (where input and output beams belong to the same serving cell), this case extends prediction</w:t>
      </w:r>
      <w:r w:rsidRPr="00181421">
        <w:rPr>
          <w:rStyle w:val="apple-converted-space"/>
          <w:color w:val="000000"/>
          <w:sz w:val="22"/>
          <w:szCs w:val="22"/>
        </w:rPr>
        <w:t> </w:t>
      </w:r>
      <w:r w:rsidRPr="00181421">
        <w:rPr>
          <w:rStyle w:val="Strong"/>
          <w:color w:val="000000"/>
          <w:sz w:val="22"/>
          <w:szCs w:val="22"/>
        </w:rPr>
        <w:t>across M cells</w:t>
      </w:r>
      <w:r w:rsidRPr="00181421">
        <w:rPr>
          <w:color w:val="000000"/>
          <w:sz w:val="22"/>
          <w:szCs w:val="22"/>
        </w:rPr>
        <w:t xml:space="preserve">, enabling the UE or network to identify the optimal </w:t>
      </w:r>
      <w:proofErr w:type="gramStart"/>
      <w:r w:rsidRPr="00181421">
        <w:rPr>
          <w:color w:val="000000"/>
          <w:sz w:val="22"/>
          <w:szCs w:val="22"/>
        </w:rPr>
        <w:t>beam</w:t>
      </w:r>
      <w:r>
        <w:rPr>
          <w:color w:val="000000"/>
          <w:sz w:val="22"/>
          <w:szCs w:val="22"/>
        </w:rPr>
        <w:t xml:space="preserve">, </w:t>
      </w:r>
      <w:r w:rsidRPr="00181421">
        <w:rPr>
          <w:color w:val="000000"/>
          <w:sz w:val="22"/>
          <w:szCs w:val="22"/>
        </w:rPr>
        <w:t xml:space="preserve"> and</w:t>
      </w:r>
      <w:proofErr w:type="gramEnd"/>
      <w:r w:rsidRPr="00181421">
        <w:rPr>
          <w:color w:val="000000"/>
          <w:sz w:val="22"/>
          <w:szCs w:val="22"/>
        </w:rPr>
        <w:t xml:space="preserve"> possibly the optimal target </w:t>
      </w:r>
      <w:proofErr w:type="gramStart"/>
      <w:r w:rsidRPr="00181421">
        <w:rPr>
          <w:color w:val="000000"/>
          <w:sz w:val="22"/>
          <w:szCs w:val="22"/>
        </w:rPr>
        <w:t>cell</w:t>
      </w:r>
      <w:r>
        <w:rPr>
          <w:color w:val="000000"/>
          <w:sz w:val="22"/>
          <w:szCs w:val="22"/>
        </w:rPr>
        <w:t xml:space="preserve">, </w:t>
      </w:r>
      <w:r w:rsidRPr="00181421">
        <w:rPr>
          <w:color w:val="000000"/>
          <w:sz w:val="22"/>
          <w:szCs w:val="22"/>
        </w:rPr>
        <w:t xml:space="preserve"> without</w:t>
      </w:r>
      <w:proofErr w:type="gramEnd"/>
      <w:r w:rsidRPr="00181421">
        <w:rPr>
          <w:color w:val="000000"/>
          <w:sz w:val="22"/>
          <w:szCs w:val="22"/>
        </w:rPr>
        <w:t xml:space="preserve"> sweeping all beams in every cell.</w:t>
      </w:r>
    </w:p>
    <w:p w14:paraId="6A861262" w14:textId="4EDC8DC8" w:rsidR="00181421" w:rsidRPr="00181421" w:rsidRDefault="00181421" w:rsidP="00181421">
      <w:pPr>
        <w:pStyle w:val="Heading3"/>
        <w:rPr>
          <w:rFonts w:ascii="Times New Roman" w:hAnsi="Times New Roman" w:cs="Times New Roman"/>
          <w:color w:val="000000"/>
          <w:sz w:val="22"/>
          <w:szCs w:val="22"/>
          <w:u w:val="single"/>
        </w:rPr>
      </w:pPr>
      <w:r w:rsidRPr="00181421">
        <w:rPr>
          <w:rStyle w:val="Strong"/>
          <w:rFonts w:ascii="Times New Roman" w:hAnsi="Times New Roman" w:cs="Times New Roman"/>
          <w:b w:val="0"/>
          <w:bCs w:val="0"/>
          <w:color w:val="000000"/>
          <w:sz w:val="22"/>
          <w:szCs w:val="22"/>
          <w:u w:val="single"/>
        </w:rPr>
        <w:t>Model Input (Set B – Measured Beams)</w:t>
      </w:r>
    </w:p>
    <w:p w14:paraId="347C3576" w14:textId="709FE4BF" w:rsidR="00181421" w:rsidRPr="00181421" w:rsidRDefault="00181421" w:rsidP="00181421">
      <w:pPr>
        <w:pStyle w:val="NormalWeb"/>
        <w:numPr>
          <w:ilvl w:val="0"/>
          <w:numId w:val="105"/>
        </w:numPr>
        <w:rPr>
          <w:color w:val="000000"/>
          <w:sz w:val="22"/>
          <w:szCs w:val="22"/>
        </w:rPr>
      </w:pPr>
      <w:r w:rsidRPr="00181421">
        <w:rPr>
          <w:color w:val="000000"/>
          <w:sz w:val="22"/>
          <w:szCs w:val="22"/>
        </w:rPr>
        <w:t>L3 filtered RSRP measurements of a</w:t>
      </w:r>
      <w:r w:rsidRPr="00181421">
        <w:rPr>
          <w:rStyle w:val="apple-converted-space"/>
          <w:color w:val="000000"/>
          <w:sz w:val="22"/>
          <w:szCs w:val="22"/>
        </w:rPr>
        <w:t> </w:t>
      </w:r>
      <w:r w:rsidRPr="00181421">
        <w:rPr>
          <w:rStyle w:val="Strong"/>
          <w:color w:val="000000"/>
          <w:sz w:val="22"/>
          <w:szCs w:val="22"/>
        </w:rPr>
        <w:t>subset of beams from M cells</w:t>
      </w:r>
    </w:p>
    <w:p w14:paraId="1C1BAD03" w14:textId="77777777" w:rsidR="00181421" w:rsidRPr="00181421" w:rsidRDefault="00181421" w:rsidP="00181421">
      <w:pPr>
        <w:pStyle w:val="NormalWeb"/>
        <w:numPr>
          <w:ilvl w:val="0"/>
          <w:numId w:val="105"/>
        </w:numPr>
        <w:rPr>
          <w:color w:val="000000"/>
          <w:sz w:val="22"/>
          <w:szCs w:val="22"/>
        </w:rPr>
      </w:pPr>
      <w:r w:rsidRPr="00181421">
        <w:rPr>
          <w:color w:val="000000"/>
          <w:sz w:val="22"/>
          <w:szCs w:val="22"/>
        </w:rPr>
        <w:t>Example: 4 beams per cell × M cells →</w:t>
      </w:r>
      <w:r w:rsidRPr="00181421">
        <w:rPr>
          <w:rStyle w:val="apple-converted-space"/>
          <w:color w:val="000000"/>
          <w:sz w:val="22"/>
          <w:szCs w:val="22"/>
        </w:rPr>
        <w:t> </w:t>
      </w:r>
      <w:r w:rsidRPr="00181421">
        <w:rPr>
          <w:rStyle w:val="HTMLCode"/>
          <w:rFonts w:ascii="Times New Roman" w:hAnsi="Times New Roman" w:cs="Times New Roman"/>
          <w:color w:val="000000"/>
          <w:sz w:val="22"/>
          <w:szCs w:val="22"/>
        </w:rPr>
        <w:t>4 × M</w:t>
      </w:r>
      <w:r w:rsidRPr="00181421">
        <w:rPr>
          <w:rStyle w:val="apple-converted-space"/>
          <w:color w:val="000000"/>
          <w:sz w:val="22"/>
          <w:szCs w:val="22"/>
        </w:rPr>
        <w:t> </w:t>
      </w:r>
      <w:r w:rsidRPr="00181421">
        <w:rPr>
          <w:color w:val="000000"/>
          <w:sz w:val="22"/>
          <w:szCs w:val="22"/>
        </w:rPr>
        <w:t>input beams</w:t>
      </w:r>
    </w:p>
    <w:p w14:paraId="6CC907F5" w14:textId="77777777" w:rsidR="00181421" w:rsidRPr="00181421" w:rsidRDefault="00181421" w:rsidP="00181421">
      <w:pPr>
        <w:pStyle w:val="NormalWeb"/>
        <w:numPr>
          <w:ilvl w:val="0"/>
          <w:numId w:val="105"/>
        </w:numPr>
        <w:rPr>
          <w:color w:val="000000"/>
          <w:sz w:val="22"/>
          <w:szCs w:val="22"/>
        </w:rPr>
      </w:pPr>
      <w:r w:rsidRPr="00181421">
        <w:rPr>
          <w:color w:val="000000"/>
          <w:sz w:val="22"/>
          <w:szCs w:val="22"/>
        </w:rPr>
        <w:t>Beam-level features only (no time history for this spatial-only sub-case)</w:t>
      </w:r>
    </w:p>
    <w:p w14:paraId="774320DC" w14:textId="77777777" w:rsidR="00181421" w:rsidRPr="00181421" w:rsidRDefault="00181421" w:rsidP="00181421">
      <w:pPr>
        <w:pStyle w:val="NormalWeb"/>
        <w:numPr>
          <w:ilvl w:val="0"/>
          <w:numId w:val="105"/>
        </w:numPr>
        <w:rPr>
          <w:color w:val="000000"/>
          <w:sz w:val="22"/>
          <w:szCs w:val="22"/>
        </w:rPr>
      </w:pPr>
      <w:r w:rsidRPr="00181421">
        <w:rPr>
          <w:color w:val="000000"/>
          <w:sz w:val="22"/>
          <w:szCs w:val="22"/>
        </w:rPr>
        <w:t>Each input sample corresponds to:</w:t>
      </w:r>
    </w:p>
    <w:p w14:paraId="65509679" w14:textId="77777777" w:rsidR="00181421" w:rsidRPr="00181421" w:rsidRDefault="00181421" w:rsidP="00181421">
      <w:pPr>
        <w:pStyle w:val="HTMLPreformatted"/>
        <w:numPr>
          <w:ilvl w:val="0"/>
          <w:numId w:val="105"/>
        </w:numPr>
        <w:tabs>
          <w:tab w:val="clear" w:pos="720"/>
        </w:tabs>
        <w:rPr>
          <w:rStyle w:val="HTMLCode"/>
          <w:rFonts w:ascii="Times New Roman" w:hAnsi="Times New Roman" w:cs="Times New Roman"/>
          <w:color w:val="000000"/>
          <w:sz w:val="22"/>
          <w:szCs w:val="22"/>
        </w:rPr>
      </w:pPr>
      <w:r w:rsidRPr="00181421">
        <w:rPr>
          <w:rStyle w:val="HTMLCode"/>
          <w:rFonts w:ascii="Times New Roman" w:hAnsi="Times New Roman" w:cs="Times New Roman"/>
          <w:color w:val="000000"/>
          <w:sz w:val="22"/>
          <w:szCs w:val="22"/>
        </w:rPr>
        <w:t>(cell ID, beam ID, measured RSRP)</w:t>
      </w:r>
    </w:p>
    <w:p w14:paraId="5FA99837" w14:textId="77777777" w:rsidR="00181421" w:rsidRPr="00181421" w:rsidRDefault="00181421" w:rsidP="00181421">
      <w:pPr>
        <w:pStyle w:val="NormalWeb"/>
        <w:numPr>
          <w:ilvl w:val="0"/>
          <w:numId w:val="105"/>
        </w:numPr>
        <w:rPr>
          <w:color w:val="000000"/>
          <w:sz w:val="22"/>
          <w:szCs w:val="22"/>
        </w:rPr>
      </w:pPr>
      <w:r w:rsidRPr="00181421">
        <w:rPr>
          <w:color w:val="000000"/>
          <w:sz w:val="22"/>
          <w:szCs w:val="22"/>
        </w:rPr>
        <w:t>Purpose: reduce measurement overhead (do not sweep all beams in each cell)</w:t>
      </w:r>
    </w:p>
    <w:p w14:paraId="4FB0B9A8" w14:textId="0C316135" w:rsidR="00181421" w:rsidRPr="00181421" w:rsidRDefault="00181421" w:rsidP="00181421">
      <w:pPr>
        <w:pStyle w:val="Heading3"/>
        <w:rPr>
          <w:rFonts w:ascii="Times New Roman" w:hAnsi="Times New Roman" w:cs="Times New Roman"/>
          <w:color w:val="000000"/>
          <w:sz w:val="22"/>
          <w:szCs w:val="22"/>
          <w:u w:val="single"/>
        </w:rPr>
      </w:pPr>
      <w:r w:rsidRPr="00181421">
        <w:rPr>
          <w:rStyle w:val="Strong"/>
          <w:rFonts w:ascii="Times New Roman" w:hAnsi="Times New Roman" w:cs="Times New Roman"/>
          <w:b w:val="0"/>
          <w:bCs w:val="0"/>
          <w:color w:val="000000"/>
          <w:sz w:val="22"/>
          <w:szCs w:val="22"/>
          <w:u w:val="single"/>
        </w:rPr>
        <w:t>Model Output (Set A – Predicted Beams)</w:t>
      </w:r>
    </w:p>
    <w:p w14:paraId="49CF2EE8" w14:textId="4CA1500A" w:rsidR="00181421" w:rsidRPr="00181421" w:rsidRDefault="00181421" w:rsidP="00181421">
      <w:pPr>
        <w:pStyle w:val="NormalWeb"/>
        <w:rPr>
          <w:color w:val="000000"/>
          <w:sz w:val="22"/>
          <w:szCs w:val="22"/>
        </w:rPr>
      </w:pPr>
      <w:r w:rsidRPr="00181421">
        <w:rPr>
          <w:color w:val="000000"/>
          <w:sz w:val="22"/>
          <w:szCs w:val="22"/>
        </w:rPr>
        <w:t>Two possible output modes</w:t>
      </w:r>
    </w:p>
    <w:tbl>
      <w:tblPr>
        <w:tblW w:w="10765" w:type="dxa"/>
        <w:tblCellSpacing w:w="15" w:type="dxa"/>
        <w:tblCellMar>
          <w:top w:w="15" w:type="dxa"/>
          <w:left w:w="15" w:type="dxa"/>
          <w:bottom w:w="15" w:type="dxa"/>
          <w:right w:w="15" w:type="dxa"/>
        </w:tblCellMar>
        <w:tblLook w:val="04A0" w:firstRow="1" w:lastRow="0" w:firstColumn="1" w:lastColumn="0" w:noHBand="0" w:noVBand="1"/>
      </w:tblPr>
      <w:tblGrid>
        <w:gridCol w:w="2813"/>
        <w:gridCol w:w="3131"/>
        <w:gridCol w:w="4821"/>
      </w:tblGrid>
      <w:tr w:rsidR="00181421" w:rsidRPr="00181421" w14:paraId="1C495DEC" w14:textId="77777777" w:rsidTr="00634B99">
        <w:trPr>
          <w:trHeight w:val="278"/>
          <w:tblHeader/>
          <w:tblCellSpacing w:w="15" w:type="dxa"/>
        </w:trPr>
        <w:tc>
          <w:tcPr>
            <w:tcW w:w="0" w:type="auto"/>
            <w:vAlign w:val="center"/>
            <w:hideMark/>
          </w:tcPr>
          <w:p w14:paraId="2C47620F" w14:textId="77777777" w:rsidR="00181421" w:rsidRPr="00181421" w:rsidRDefault="00181421">
            <w:pPr>
              <w:jc w:val="center"/>
              <w:rPr>
                <w:b/>
                <w:bCs/>
                <w:sz w:val="22"/>
                <w:szCs w:val="22"/>
              </w:rPr>
            </w:pPr>
            <w:r w:rsidRPr="00181421">
              <w:rPr>
                <w:b/>
                <w:bCs/>
                <w:sz w:val="22"/>
                <w:szCs w:val="22"/>
              </w:rPr>
              <w:t>Mode</w:t>
            </w:r>
          </w:p>
        </w:tc>
        <w:tc>
          <w:tcPr>
            <w:tcW w:w="0" w:type="auto"/>
            <w:vAlign w:val="center"/>
            <w:hideMark/>
          </w:tcPr>
          <w:p w14:paraId="4989A2E1" w14:textId="77777777" w:rsidR="00181421" w:rsidRPr="00181421" w:rsidRDefault="00181421">
            <w:pPr>
              <w:jc w:val="center"/>
              <w:rPr>
                <w:b/>
                <w:bCs/>
                <w:sz w:val="22"/>
                <w:szCs w:val="22"/>
              </w:rPr>
            </w:pPr>
            <w:r w:rsidRPr="00181421">
              <w:rPr>
                <w:b/>
                <w:bCs/>
                <w:sz w:val="22"/>
                <w:szCs w:val="22"/>
              </w:rPr>
              <w:t>Output Meaning</w:t>
            </w:r>
          </w:p>
        </w:tc>
        <w:tc>
          <w:tcPr>
            <w:tcW w:w="0" w:type="auto"/>
            <w:vAlign w:val="center"/>
            <w:hideMark/>
          </w:tcPr>
          <w:p w14:paraId="403A6BE1" w14:textId="77777777" w:rsidR="00181421" w:rsidRPr="00181421" w:rsidRDefault="00181421">
            <w:pPr>
              <w:jc w:val="center"/>
              <w:rPr>
                <w:b/>
                <w:bCs/>
                <w:sz w:val="22"/>
                <w:szCs w:val="22"/>
              </w:rPr>
            </w:pPr>
            <w:r w:rsidRPr="00181421">
              <w:rPr>
                <w:b/>
                <w:bCs/>
                <w:sz w:val="22"/>
                <w:szCs w:val="22"/>
              </w:rPr>
              <w:t>Example Output</w:t>
            </w:r>
          </w:p>
        </w:tc>
      </w:tr>
      <w:tr w:rsidR="00181421" w:rsidRPr="00181421" w14:paraId="0EA348A6" w14:textId="77777777" w:rsidTr="00634B99">
        <w:trPr>
          <w:trHeight w:val="264"/>
          <w:tblCellSpacing w:w="15" w:type="dxa"/>
        </w:trPr>
        <w:tc>
          <w:tcPr>
            <w:tcW w:w="0" w:type="auto"/>
            <w:vAlign w:val="center"/>
            <w:hideMark/>
          </w:tcPr>
          <w:p w14:paraId="45A4EFA4" w14:textId="77777777" w:rsidR="00181421" w:rsidRPr="00181421" w:rsidRDefault="00181421">
            <w:pPr>
              <w:rPr>
                <w:sz w:val="22"/>
                <w:szCs w:val="22"/>
              </w:rPr>
            </w:pPr>
            <w:r w:rsidRPr="00181421">
              <w:rPr>
                <w:rStyle w:val="Strong"/>
                <w:sz w:val="22"/>
                <w:szCs w:val="22"/>
              </w:rPr>
              <w:t xml:space="preserve">Global </w:t>
            </w:r>
            <w:proofErr w:type="gramStart"/>
            <w:r w:rsidRPr="00181421">
              <w:rPr>
                <w:rStyle w:val="Strong"/>
                <w:sz w:val="22"/>
                <w:szCs w:val="22"/>
              </w:rPr>
              <w:t>Top-1</w:t>
            </w:r>
            <w:proofErr w:type="gramEnd"/>
            <w:r w:rsidRPr="00181421">
              <w:rPr>
                <w:rStyle w:val="Strong"/>
                <w:sz w:val="22"/>
                <w:szCs w:val="22"/>
              </w:rPr>
              <w:t xml:space="preserve"> / </w:t>
            </w:r>
            <w:proofErr w:type="gramStart"/>
            <w:r w:rsidRPr="00181421">
              <w:rPr>
                <w:rStyle w:val="Strong"/>
                <w:sz w:val="22"/>
                <w:szCs w:val="22"/>
              </w:rPr>
              <w:t>Top-K</w:t>
            </w:r>
            <w:proofErr w:type="gramEnd"/>
          </w:p>
        </w:tc>
        <w:tc>
          <w:tcPr>
            <w:tcW w:w="0" w:type="auto"/>
            <w:vAlign w:val="center"/>
            <w:hideMark/>
          </w:tcPr>
          <w:p w14:paraId="638A364D" w14:textId="77777777" w:rsidR="00181421" w:rsidRPr="00181421" w:rsidRDefault="00181421">
            <w:pPr>
              <w:rPr>
                <w:sz w:val="22"/>
                <w:szCs w:val="22"/>
              </w:rPr>
            </w:pPr>
            <w:r w:rsidRPr="00181421">
              <w:rPr>
                <w:sz w:val="22"/>
                <w:szCs w:val="22"/>
              </w:rPr>
              <w:t>Best beam</w:t>
            </w:r>
            <w:r w:rsidRPr="00181421">
              <w:rPr>
                <w:rStyle w:val="apple-converted-space"/>
                <w:sz w:val="22"/>
                <w:szCs w:val="22"/>
              </w:rPr>
              <w:t> </w:t>
            </w:r>
            <w:r w:rsidRPr="00181421">
              <w:rPr>
                <w:rStyle w:val="Emphasis"/>
                <w:rFonts w:eastAsia="SimSun"/>
                <w:sz w:val="22"/>
                <w:szCs w:val="22"/>
              </w:rPr>
              <w:t>across all cells</w:t>
            </w:r>
          </w:p>
        </w:tc>
        <w:tc>
          <w:tcPr>
            <w:tcW w:w="0" w:type="auto"/>
            <w:vAlign w:val="center"/>
            <w:hideMark/>
          </w:tcPr>
          <w:p w14:paraId="48520C00" w14:textId="77777777" w:rsidR="00181421" w:rsidRPr="00181421" w:rsidRDefault="00181421">
            <w:pPr>
              <w:rPr>
                <w:sz w:val="22"/>
                <w:szCs w:val="22"/>
              </w:rPr>
            </w:pPr>
            <w:r w:rsidRPr="00181421">
              <w:rPr>
                <w:rStyle w:val="HTMLCode"/>
                <w:rFonts w:ascii="Times New Roman" w:hAnsi="Times New Roman" w:cs="Times New Roman"/>
                <w:sz w:val="22"/>
                <w:szCs w:val="22"/>
              </w:rPr>
              <w:t>(</w:t>
            </w:r>
            <w:proofErr w:type="spellStart"/>
            <w:r w:rsidRPr="00181421">
              <w:rPr>
                <w:rStyle w:val="HTMLCode"/>
                <w:rFonts w:ascii="Times New Roman" w:hAnsi="Times New Roman" w:cs="Times New Roman"/>
                <w:sz w:val="22"/>
                <w:szCs w:val="22"/>
              </w:rPr>
              <w:t>best_cell</w:t>
            </w:r>
            <w:proofErr w:type="spellEnd"/>
            <w:r w:rsidRPr="00181421">
              <w:rPr>
                <w:rStyle w:val="HTMLCode"/>
                <w:rFonts w:ascii="Times New Roman" w:hAnsi="Times New Roman" w:cs="Times New Roman"/>
                <w:sz w:val="22"/>
                <w:szCs w:val="22"/>
              </w:rPr>
              <w:t xml:space="preserve">, </w:t>
            </w:r>
            <w:proofErr w:type="spellStart"/>
            <w:r w:rsidRPr="00181421">
              <w:rPr>
                <w:rStyle w:val="HTMLCode"/>
                <w:rFonts w:ascii="Times New Roman" w:hAnsi="Times New Roman" w:cs="Times New Roman"/>
                <w:sz w:val="22"/>
                <w:szCs w:val="22"/>
              </w:rPr>
              <w:t>best_beam</w:t>
            </w:r>
            <w:proofErr w:type="spellEnd"/>
            <w:r w:rsidRPr="00181421">
              <w:rPr>
                <w:rStyle w:val="HTMLCode"/>
                <w:rFonts w:ascii="Times New Roman" w:hAnsi="Times New Roman" w:cs="Times New Roman"/>
                <w:sz w:val="22"/>
                <w:szCs w:val="22"/>
              </w:rPr>
              <w:t xml:space="preserve">, </w:t>
            </w:r>
            <w:proofErr w:type="spellStart"/>
            <w:r w:rsidRPr="00181421">
              <w:rPr>
                <w:rStyle w:val="HTMLCode"/>
                <w:rFonts w:ascii="Times New Roman" w:hAnsi="Times New Roman" w:cs="Times New Roman"/>
                <w:sz w:val="22"/>
                <w:szCs w:val="22"/>
              </w:rPr>
              <w:t>predicted_RSRP</w:t>
            </w:r>
            <w:proofErr w:type="spellEnd"/>
            <w:r w:rsidRPr="00181421">
              <w:rPr>
                <w:rStyle w:val="HTMLCode"/>
                <w:rFonts w:ascii="Times New Roman" w:hAnsi="Times New Roman" w:cs="Times New Roman"/>
                <w:sz w:val="22"/>
                <w:szCs w:val="22"/>
              </w:rPr>
              <w:t>)</w:t>
            </w:r>
          </w:p>
        </w:tc>
      </w:tr>
      <w:tr w:rsidR="00181421" w:rsidRPr="00181421" w14:paraId="0C4FEDD9" w14:textId="77777777" w:rsidTr="00634B99">
        <w:trPr>
          <w:trHeight w:val="264"/>
          <w:tblCellSpacing w:w="15" w:type="dxa"/>
        </w:trPr>
        <w:tc>
          <w:tcPr>
            <w:tcW w:w="0" w:type="auto"/>
            <w:vAlign w:val="center"/>
            <w:hideMark/>
          </w:tcPr>
          <w:p w14:paraId="2926CA51" w14:textId="77777777" w:rsidR="00181421" w:rsidRPr="00181421" w:rsidRDefault="00181421">
            <w:pPr>
              <w:rPr>
                <w:sz w:val="22"/>
                <w:szCs w:val="22"/>
              </w:rPr>
            </w:pPr>
            <w:r w:rsidRPr="00181421">
              <w:rPr>
                <w:rStyle w:val="Strong"/>
                <w:sz w:val="22"/>
                <w:szCs w:val="22"/>
              </w:rPr>
              <w:t xml:space="preserve">Per-Cell </w:t>
            </w:r>
            <w:proofErr w:type="gramStart"/>
            <w:r w:rsidRPr="00181421">
              <w:rPr>
                <w:rStyle w:val="Strong"/>
                <w:sz w:val="22"/>
                <w:szCs w:val="22"/>
              </w:rPr>
              <w:t>Top-1</w:t>
            </w:r>
            <w:proofErr w:type="gramEnd"/>
          </w:p>
        </w:tc>
        <w:tc>
          <w:tcPr>
            <w:tcW w:w="0" w:type="auto"/>
            <w:vAlign w:val="center"/>
            <w:hideMark/>
          </w:tcPr>
          <w:p w14:paraId="502C603D" w14:textId="77777777" w:rsidR="00181421" w:rsidRPr="00181421" w:rsidRDefault="00181421">
            <w:pPr>
              <w:rPr>
                <w:sz w:val="22"/>
                <w:szCs w:val="22"/>
              </w:rPr>
            </w:pPr>
            <w:r w:rsidRPr="00181421">
              <w:rPr>
                <w:sz w:val="22"/>
                <w:szCs w:val="22"/>
              </w:rPr>
              <w:t>Best beam per cell</w:t>
            </w:r>
          </w:p>
        </w:tc>
        <w:tc>
          <w:tcPr>
            <w:tcW w:w="0" w:type="auto"/>
            <w:vAlign w:val="center"/>
            <w:hideMark/>
          </w:tcPr>
          <w:p w14:paraId="5174E3B1" w14:textId="77777777" w:rsidR="00181421" w:rsidRPr="00181421" w:rsidRDefault="00181421">
            <w:pPr>
              <w:rPr>
                <w:sz w:val="22"/>
                <w:szCs w:val="22"/>
              </w:rPr>
            </w:pPr>
            <w:r w:rsidRPr="00181421">
              <w:rPr>
                <w:rStyle w:val="HTMLCode"/>
                <w:rFonts w:ascii="Times New Roman" w:hAnsi="Times New Roman" w:cs="Times New Roman"/>
                <w:sz w:val="22"/>
                <w:szCs w:val="22"/>
              </w:rPr>
              <w:t xml:space="preserve">[ (cell-1, beam-3), (cell-2, beam-6), </w:t>
            </w:r>
            <w:proofErr w:type="gramStart"/>
            <w:r w:rsidRPr="00181421">
              <w:rPr>
                <w:rStyle w:val="HTMLCode"/>
                <w:rFonts w:ascii="Times New Roman" w:hAnsi="Times New Roman" w:cs="Times New Roman"/>
                <w:sz w:val="22"/>
                <w:szCs w:val="22"/>
              </w:rPr>
              <w:t>... ]</w:t>
            </w:r>
            <w:proofErr w:type="gramEnd"/>
          </w:p>
        </w:tc>
      </w:tr>
    </w:tbl>
    <w:p w14:paraId="71644A90" w14:textId="77777777" w:rsidR="00181421" w:rsidRPr="00181421" w:rsidRDefault="00181421" w:rsidP="00181421">
      <w:pPr>
        <w:pStyle w:val="NormalWeb"/>
        <w:numPr>
          <w:ilvl w:val="0"/>
          <w:numId w:val="106"/>
        </w:numPr>
        <w:rPr>
          <w:color w:val="000000"/>
          <w:sz w:val="22"/>
          <w:szCs w:val="22"/>
        </w:rPr>
      </w:pPr>
      <w:r w:rsidRPr="00181421">
        <w:rPr>
          <w:color w:val="000000"/>
          <w:sz w:val="22"/>
          <w:szCs w:val="22"/>
        </w:rPr>
        <w:t>Output set contains</w:t>
      </w:r>
      <w:r w:rsidRPr="00181421">
        <w:rPr>
          <w:rStyle w:val="apple-converted-space"/>
          <w:color w:val="000000"/>
          <w:sz w:val="22"/>
          <w:szCs w:val="22"/>
        </w:rPr>
        <w:t> </w:t>
      </w:r>
      <w:r w:rsidRPr="00181421">
        <w:rPr>
          <w:rStyle w:val="Strong"/>
          <w:color w:val="000000"/>
          <w:sz w:val="22"/>
          <w:szCs w:val="22"/>
        </w:rPr>
        <w:t>full beam set per cell</w:t>
      </w:r>
      <w:r w:rsidRPr="00181421">
        <w:rPr>
          <w:color w:val="000000"/>
          <w:sz w:val="22"/>
          <w:szCs w:val="22"/>
        </w:rPr>
        <w:t>: Set A =</w:t>
      </w:r>
      <w:r w:rsidRPr="00181421">
        <w:rPr>
          <w:rStyle w:val="apple-converted-space"/>
          <w:color w:val="000000"/>
          <w:sz w:val="22"/>
          <w:szCs w:val="22"/>
        </w:rPr>
        <w:t> </w:t>
      </w:r>
      <w:r w:rsidRPr="00181421">
        <w:rPr>
          <w:rStyle w:val="HTMLCode"/>
          <w:rFonts w:ascii="Times New Roman" w:hAnsi="Times New Roman" w:cs="Times New Roman"/>
          <w:color w:val="000000"/>
          <w:sz w:val="22"/>
          <w:szCs w:val="22"/>
        </w:rPr>
        <w:t>8 × M</w:t>
      </w:r>
      <w:r w:rsidRPr="00181421">
        <w:rPr>
          <w:rStyle w:val="apple-converted-space"/>
          <w:color w:val="000000"/>
          <w:sz w:val="22"/>
          <w:szCs w:val="22"/>
        </w:rPr>
        <w:t> </w:t>
      </w:r>
      <w:r w:rsidRPr="00181421">
        <w:rPr>
          <w:color w:val="000000"/>
          <w:sz w:val="22"/>
          <w:szCs w:val="22"/>
        </w:rPr>
        <w:t>beams (in example)</w:t>
      </w:r>
    </w:p>
    <w:p w14:paraId="2F8D6103" w14:textId="77777777" w:rsidR="00181421" w:rsidRPr="00181421" w:rsidRDefault="00181421" w:rsidP="00181421">
      <w:pPr>
        <w:pStyle w:val="NormalWeb"/>
        <w:numPr>
          <w:ilvl w:val="0"/>
          <w:numId w:val="106"/>
        </w:numPr>
        <w:rPr>
          <w:color w:val="000000"/>
          <w:sz w:val="22"/>
          <w:szCs w:val="22"/>
        </w:rPr>
      </w:pPr>
      <w:r w:rsidRPr="00181421">
        <w:rPr>
          <w:color w:val="000000"/>
          <w:sz w:val="22"/>
          <w:szCs w:val="22"/>
        </w:rPr>
        <w:t>Model outputs</w:t>
      </w:r>
      <w:r w:rsidRPr="00181421">
        <w:rPr>
          <w:rStyle w:val="apple-converted-space"/>
          <w:color w:val="000000"/>
          <w:sz w:val="22"/>
          <w:szCs w:val="22"/>
        </w:rPr>
        <w:t> </w:t>
      </w:r>
      <w:r w:rsidRPr="00181421">
        <w:rPr>
          <w:rStyle w:val="Strong"/>
          <w:color w:val="000000"/>
          <w:sz w:val="22"/>
          <w:szCs w:val="22"/>
        </w:rPr>
        <w:t>beam index + predicted L1-RSRP</w:t>
      </w:r>
    </w:p>
    <w:p w14:paraId="5DCF7CBD" w14:textId="77777777" w:rsidR="00181421" w:rsidRPr="00181421" w:rsidRDefault="00181421" w:rsidP="00181421">
      <w:pPr>
        <w:pStyle w:val="NormalWeb"/>
        <w:numPr>
          <w:ilvl w:val="0"/>
          <w:numId w:val="106"/>
        </w:numPr>
        <w:rPr>
          <w:color w:val="000000"/>
          <w:sz w:val="22"/>
          <w:szCs w:val="22"/>
        </w:rPr>
      </w:pPr>
      <w:r w:rsidRPr="00181421">
        <w:rPr>
          <w:color w:val="000000"/>
          <w:sz w:val="22"/>
          <w:szCs w:val="22"/>
        </w:rPr>
        <w:t xml:space="preserve">Can support </w:t>
      </w:r>
      <w:proofErr w:type="gramStart"/>
      <w:r w:rsidRPr="00181421">
        <w:rPr>
          <w:color w:val="000000"/>
          <w:sz w:val="22"/>
          <w:szCs w:val="22"/>
        </w:rPr>
        <w:t>Top-1</w:t>
      </w:r>
      <w:proofErr w:type="gramEnd"/>
      <w:r w:rsidRPr="00181421">
        <w:rPr>
          <w:color w:val="000000"/>
          <w:sz w:val="22"/>
          <w:szCs w:val="22"/>
        </w:rPr>
        <w:t xml:space="preserve">, </w:t>
      </w:r>
      <w:proofErr w:type="gramStart"/>
      <w:r w:rsidRPr="00181421">
        <w:rPr>
          <w:color w:val="000000"/>
          <w:sz w:val="22"/>
          <w:szCs w:val="22"/>
        </w:rPr>
        <w:t>Top-K</w:t>
      </w:r>
      <w:proofErr w:type="gramEnd"/>
      <w:r w:rsidRPr="00181421">
        <w:rPr>
          <w:color w:val="000000"/>
          <w:sz w:val="22"/>
          <w:szCs w:val="22"/>
        </w:rPr>
        <w:t>, or ranked beam list depending on use case</w:t>
      </w:r>
    </w:p>
    <w:p w14:paraId="09B5D1A5" w14:textId="4D73A1B3" w:rsidR="00181421" w:rsidRDefault="00181421" w:rsidP="007E4B39">
      <w:pPr>
        <w:spacing w:after="200"/>
        <w:rPr>
          <w:sz w:val="22"/>
          <w:szCs w:val="22"/>
        </w:rPr>
      </w:pPr>
    </w:p>
    <w:p w14:paraId="23BA64FA" w14:textId="6454C6FF" w:rsidR="00BA3594" w:rsidRPr="00BA3594" w:rsidRDefault="00BA3594" w:rsidP="00BA3594">
      <w:pPr>
        <w:pStyle w:val="Heading3"/>
        <w:rPr>
          <w:color w:val="000000"/>
          <w:sz w:val="27"/>
          <w:szCs w:val="27"/>
          <w:u w:val="single"/>
        </w:rPr>
      </w:pPr>
      <w:r w:rsidRPr="00BA3594">
        <w:rPr>
          <w:rStyle w:val="Strong"/>
          <w:color w:val="000000"/>
          <w:highlight w:val="yellow"/>
          <w:u w:val="single"/>
        </w:rPr>
        <w:t xml:space="preserve">Inter-Frequency + Inter-Cell (Non-Collocated) Beam Prediction </w:t>
      </w:r>
    </w:p>
    <w:p w14:paraId="40C086B0" w14:textId="542F7989" w:rsidR="00BA3594" w:rsidRPr="00BA3594" w:rsidRDefault="00BA3594" w:rsidP="00BA3594">
      <w:pPr>
        <w:pStyle w:val="NormalWeb"/>
        <w:rPr>
          <w:color w:val="000000"/>
          <w:sz w:val="22"/>
          <w:szCs w:val="22"/>
        </w:rPr>
      </w:pPr>
      <w:r w:rsidRPr="00BA3594">
        <w:rPr>
          <w:color w:val="000000"/>
          <w:sz w:val="22"/>
          <w:szCs w:val="22"/>
        </w:rPr>
        <w:t>In this scenario, the UE measures a</w:t>
      </w:r>
      <w:r w:rsidRPr="00BA3594">
        <w:rPr>
          <w:rStyle w:val="apple-converted-space"/>
          <w:color w:val="000000"/>
          <w:sz w:val="22"/>
          <w:szCs w:val="22"/>
        </w:rPr>
        <w:t> </w:t>
      </w:r>
      <w:r w:rsidRPr="00BA3594">
        <w:rPr>
          <w:rStyle w:val="Strong"/>
          <w:color w:val="000000"/>
          <w:sz w:val="22"/>
          <w:szCs w:val="22"/>
        </w:rPr>
        <w:t>subset of beams on Frequency-1 (f₁) from Cell-A</w:t>
      </w:r>
      <w:r w:rsidRPr="00BA3594">
        <w:rPr>
          <w:color w:val="000000"/>
          <w:sz w:val="22"/>
          <w:szCs w:val="22"/>
        </w:rPr>
        <w:t>, and the AI/ML model predicts the</w:t>
      </w:r>
      <w:r w:rsidRPr="00BA3594">
        <w:rPr>
          <w:rStyle w:val="apple-converted-space"/>
          <w:color w:val="000000"/>
          <w:sz w:val="22"/>
          <w:szCs w:val="22"/>
        </w:rPr>
        <w:t> </w:t>
      </w:r>
      <w:r w:rsidRPr="00BA3594">
        <w:rPr>
          <w:rStyle w:val="Strong"/>
          <w:color w:val="000000"/>
          <w:sz w:val="22"/>
          <w:szCs w:val="22"/>
        </w:rPr>
        <w:t>best beam(s) on Frequency-2 (f₂)</w:t>
      </w:r>
      <w:r w:rsidRPr="00BA3594">
        <w:rPr>
          <w:color w:val="000000"/>
          <w:sz w:val="22"/>
          <w:szCs w:val="22"/>
        </w:rPr>
        <w:t>, which may belong to</w:t>
      </w:r>
      <w:r w:rsidRPr="00BA3594">
        <w:rPr>
          <w:rStyle w:val="apple-converted-space"/>
          <w:color w:val="000000"/>
          <w:sz w:val="22"/>
          <w:szCs w:val="22"/>
        </w:rPr>
        <w:t> </w:t>
      </w:r>
      <w:r w:rsidRPr="00BA3594">
        <w:rPr>
          <w:rStyle w:val="Strong"/>
          <w:color w:val="000000"/>
          <w:sz w:val="22"/>
          <w:szCs w:val="22"/>
        </w:rPr>
        <w:t>a different physical cell/TRP</w:t>
      </w:r>
      <w:r w:rsidRPr="00BA3594">
        <w:rPr>
          <w:rStyle w:val="apple-converted-space"/>
          <w:color w:val="000000"/>
          <w:sz w:val="22"/>
          <w:szCs w:val="22"/>
        </w:rPr>
        <w:t> </w:t>
      </w:r>
      <w:r w:rsidRPr="00BA3594">
        <w:rPr>
          <w:color w:val="000000"/>
          <w:sz w:val="22"/>
          <w:szCs w:val="22"/>
        </w:rPr>
        <w:t>(e.g., Cell-B or Cell-C). Unlike the classical CA case where beams on f₁ and f₂ are co-sited or share similar codebooks, the non-collocated case has</w:t>
      </w:r>
      <w:r w:rsidRPr="00BA3594">
        <w:rPr>
          <w:rStyle w:val="apple-converted-space"/>
          <w:color w:val="000000"/>
          <w:sz w:val="22"/>
          <w:szCs w:val="22"/>
        </w:rPr>
        <w:t> </w:t>
      </w:r>
      <w:r w:rsidRPr="00BA3594">
        <w:rPr>
          <w:rStyle w:val="Strong"/>
          <w:color w:val="000000"/>
          <w:sz w:val="22"/>
          <w:szCs w:val="22"/>
        </w:rPr>
        <w:t xml:space="preserve">no guaranteed alignment in beam index, direction, array </w:t>
      </w:r>
      <w:r w:rsidRPr="00BA3594">
        <w:rPr>
          <w:rStyle w:val="Strong"/>
          <w:color w:val="000000"/>
          <w:sz w:val="22"/>
          <w:szCs w:val="22"/>
        </w:rPr>
        <w:lastRenderedPageBreak/>
        <w:t>geometry, or SSB/CSI-RS mapping</w:t>
      </w:r>
      <w:r w:rsidRPr="00BA3594">
        <w:rPr>
          <w:color w:val="000000"/>
          <w:sz w:val="22"/>
          <w:szCs w:val="22"/>
        </w:rPr>
        <w:t>. Therefore, the model must learn</w:t>
      </w:r>
      <w:r w:rsidRPr="00BA3594">
        <w:rPr>
          <w:rStyle w:val="apple-converted-space"/>
          <w:color w:val="000000"/>
          <w:sz w:val="22"/>
          <w:szCs w:val="22"/>
        </w:rPr>
        <w:t> </w:t>
      </w:r>
      <w:r w:rsidRPr="00BA3594">
        <w:rPr>
          <w:rStyle w:val="Strong"/>
          <w:color w:val="000000"/>
          <w:sz w:val="22"/>
          <w:szCs w:val="22"/>
        </w:rPr>
        <w:t>both spatial and frequency-domain correlation simultaneously</w:t>
      </w:r>
      <w:r w:rsidRPr="00BA3594">
        <w:rPr>
          <w:color w:val="000000"/>
          <w:sz w:val="22"/>
          <w:szCs w:val="22"/>
        </w:rPr>
        <w:t>.</w:t>
      </w:r>
    </w:p>
    <w:p w14:paraId="34FBECCC" w14:textId="77777777" w:rsidR="00BA3594" w:rsidRPr="00BA3594" w:rsidRDefault="00BA3594" w:rsidP="00BA3594">
      <w:pPr>
        <w:pStyle w:val="NormalWeb"/>
        <w:rPr>
          <w:color w:val="000000"/>
          <w:sz w:val="22"/>
          <w:szCs w:val="22"/>
        </w:rPr>
      </w:pPr>
      <w:r w:rsidRPr="00BA3594">
        <w:rPr>
          <w:color w:val="000000"/>
          <w:sz w:val="22"/>
          <w:szCs w:val="22"/>
        </w:rPr>
        <w:t>This case is harder than standard inter-cell or inter-frequency prediction, because</w:t>
      </w:r>
      <w:r w:rsidRPr="00BA3594">
        <w:rPr>
          <w:rStyle w:val="apple-converted-space"/>
          <w:color w:val="000000"/>
          <w:sz w:val="22"/>
          <w:szCs w:val="22"/>
        </w:rPr>
        <w:t> </w:t>
      </w:r>
      <w:r w:rsidRPr="00BA3594">
        <w:rPr>
          <w:rStyle w:val="Emphasis"/>
          <w:color w:val="000000"/>
          <w:sz w:val="22"/>
          <w:szCs w:val="22"/>
        </w:rPr>
        <w:t>both dimensions change</w:t>
      </w:r>
      <w:r w:rsidRPr="00BA3594">
        <w:rPr>
          <w:color w:val="000000"/>
          <w:sz w:val="22"/>
          <w:szCs w:val="22"/>
        </w:rPr>
        <w:t>:</w:t>
      </w:r>
    </w:p>
    <w:p w14:paraId="3FB8264D" w14:textId="77777777" w:rsidR="00BA3594" w:rsidRPr="00BA3594" w:rsidRDefault="00BA3594" w:rsidP="00BA3594">
      <w:pPr>
        <w:pStyle w:val="NormalWeb"/>
        <w:numPr>
          <w:ilvl w:val="0"/>
          <w:numId w:val="107"/>
        </w:numPr>
        <w:rPr>
          <w:color w:val="000000"/>
          <w:sz w:val="22"/>
          <w:szCs w:val="22"/>
        </w:rPr>
      </w:pPr>
      <w:r w:rsidRPr="00BA3594">
        <w:rPr>
          <w:color w:val="000000"/>
          <w:sz w:val="22"/>
          <w:szCs w:val="22"/>
        </w:rPr>
        <w:t>Not the same</w:t>
      </w:r>
      <w:r w:rsidRPr="00BA3594">
        <w:rPr>
          <w:rStyle w:val="apple-converted-space"/>
          <w:color w:val="000000"/>
          <w:sz w:val="22"/>
          <w:szCs w:val="22"/>
        </w:rPr>
        <w:t> </w:t>
      </w:r>
      <w:r w:rsidRPr="00BA3594">
        <w:rPr>
          <w:rStyle w:val="Strong"/>
          <w:color w:val="000000"/>
          <w:sz w:val="22"/>
          <w:szCs w:val="22"/>
        </w:rPr>
        <w:t>frequency</w:t>
      </w:r>
    </w:p>
    <w:p w14:paraId="16A229CC" w14:textId="77777777" w:rsidR="00BA3594" w:rsidRPr="00BA3594" w:rsidRDefault="00BA3594" w:rsidP="00BA3594">
      <w:pPr>
        <w:pStyle w:val="NormalWeb"/>
        <w:numPr>
          <w:ilvl w:val="0"/>
          <w:numId w:val="107"/>
        </w:numPr>
        <w:rPr>
          <w:color w:val="000000"/>
          <w:sz w:val="22"/>
          <w:szCs w:val="22"/>
        </w:rPr>
      </w:pPr>
      <w:r w:rsidRPr="00BA3594">
        <w:rPr>
          <w:color w:val="000000"/>
          <w:sz w:val="22"/>
          <w:szCs w:val="22"/>
        </w:rPr>
        <w:t>Not the same</w:t>
      </w:r>
      <w:r w:rsidRPr="00BA3594">
        <w:rPr>
          <w:rStyle w:val="apple-converted-space"/>
          <w:color w:val="000000"/>
          <w:sz w:val="22"/>
          <w:szCs w:val="22"/>
        </w:rPr>
        <w:t> </w:t>
      </w:r>
      <w:r w:rsidRPr="00BA3594">
        <w:rPr>
          <w:rStyle w:val="Strong"/>
          <w:color w:val="000000"/>
          <w:sz w:val="22"/>
          <w:szCs w:val="22"/>
        </w:rPr>
        <w:t>cell/TRP</w:t>
      </w:r>
    </w:p>
    <w:p w14:paraId="662A3812" w14:textId="77777777" w:rsidR="00BA3594" w:rsidRPr="00BA3594" w:rsidRDefault="00BA3594" w:rsidP="00BA3594">
      <w:pPr>
        <w:pStyle w:val="NormalWeb"/>
        <w:numPr>
          <w:ilvl w:val="0"/>
          <w:numId w:val="107"/>
        </w:numPr>
        <w:rPr>
          <w:color w:val="000000"/>
          <w:sz w:val="22"/>
          <w:szCs w:val="22"/>
        </w:rPr>
      </w:pPr>
      <w:r w:rsidRPr="00BA3594">
        <w:rPr>
          <w:color w:val="000000"/>
          <w:sz w:val="22"/>
          <w:szCs w:val="22"/>
        </w:rPr>
        <w:t>Not the same</w:t>
      </w:r>
      <w:r w:rsidRPr="00BA3594">
        <w:rPr>
          <w:rStyle w:val="apple-converted-space"/>
          <w:color w:val="000000"/>
          <w:sz w:val="22"/>
          <w:szCs w:val="22"/>
        </w:rPr>
        <w:t> </w:t>
      </w:r>
      <w:r w:rsidRPr="00BA3594">
        <w:rPr>
          <w:rStyle w:val="Strong"/>
          <w:color w:val="000000"/>
          <w:sz w:val="22"/>
          <w:szCs w:val="22"/>
        </w:rPr>
        <w:t>beam codebook / array pattern</w:t>
      </w:r>
    </w:p>
    <w:p w14:paraId="7CB5F6E2" w14:textId="77777777" w:rsidR="00BA3594" w:rsidRPr="00BA3594" w:rsidRDefault="00BA3594" w:rsidP="00BA3594">
      <w:pPr>
        <w:pStyle w:val="NormalWeb"/>
        <w:numPr>
          <w:ilvl w:val="0"/>
          <w:numId w:val="107"/>
        </w:numPr>
        <w:rPr>
          <w:color w:val="000000"/>
          <w:sz w:val="22"/>
          <w:szCs w:val="22"/>
        </w:rPr>
      </w:pPr>
      <w:r w:rsidRPr="00BA3594">
        <w:rPr>
          <w:color w:val="000000"/>
          <w:sz w:val="22"/>
          <w:szCs w:val="22"/>
        </w:rPr>
        <w:t>No natural one-to-one mapping between beams</w:t>
      </w:r>
    </w:p>
    <w:p w14:paraId="6BCD2EF7" w14:textId="77777777" w:rsidR="00BA3594" w:rsidRPr="00BA3594" w:rsidRDefault="00BA3594" w:rsidP="00BA3594">
      <w:pPr>
        <w:pStyle w:val="NormalWeb"/>
        <w:rPr>
          <w:color w:val="000000"/>
          <w:sz w:val="22"/>
          <w:szCs w:val="22"/>
        </w:rPr>
      </w:pPr>
      <w:r w:rsidRPr="00BA3594">
        <w:rPr>
          <w:color w:val="000000"/>
          <w:sz w:val="22"/>
          <w:szCs w:val="22"/>
        </w:rPr>
        <w:t>The model must answer the question:</w:t>
      </w:r>
    </w:p>
    <w:p w14:paraId="398FA51A" w14:textId="77777777" w:rsidR="00BA3594" w:rsidRPr="00BA3594" w:rsidRDefault="00BA3594" w:rsidP="00BA3594">
      <w:pPr>
        <w:pStyle w:val="NormalWeb"/>
        <w:rPr>
          <w:color w:val="000000"/>
          <w:sz w:val="22"/>
          <w:szCs w:val="22"/>
        </w:rPr>
      </w:pPr>
      <w:r w:rsidRPr="00BA3594">
        <w:rPr>
          <w:color w:val="000000"/>
          <w:sz w:val="22"/>
          <w:szCs w:val="22"/>
        </w:rPr>
        <w:t>“Given the spatial pattern I observe on f₁ from Cell-A, what is the most likely strongest beam on f₂, possibly from Cell-B or Cell-C?”</w:t>
      </w:r>
    </w:p>
    <w:p w14:paraId="56BDBB86" w14:textId="3C5656FC" w:rsidR="00BA3594" w:rsidRDefault="00BA3594" w:rsidP="00BA3594"/>
    <w:p w14:paraId="47CFDECB" w14:textId="4FBB403F" w:rsidR="00BA3594" w:rsidRPr="007F6994" w:rsidRDefault="00BA3594" w:rsidP="00BA3594">
      <w:pPr>
        <w:pStyle w:val="Heading3"/>
        <w:rPr>
          <w:color w:val="000000"/>
          <w:sz w:val="22"/>
          <w:szCs w:val="22"/>
        </w:rPr>
      </w:pPr>
      <w:r>
        <w:rPr>
          <w:rStyle w:val="apple-converted-space"/>
          <w:color w:val="000000"/>
        </w:rPr>
        <w:t> </w:t>
      </w:r>
      <w:r w:rsidRPr="007F6994">
        <w:rPr>
          <w:rStyle w:val="Strong"/>
          <w:color w:val="000000"/>
          <w:sz w:val="22"/>
          <w:szCs w:val="22"/>
        </w:rPr>
        <w:t>Model Input (Set B – Measured Beams on f₁)</w:t>
      </w:r>
    </w:p>
    <w:tbl>
      <w:tblPr>
        <w:tblW w:w="10596" w:type="dxa"/>
        <w:tblCellSpacing w:w="15" w:type="dxa"/>
        <w:tblCellMar>
          <w:top w:w="15" w:type="dxa"/>
          <w:left w:w="15" w:type="dxa"/>
          <w:bottom w:w="15" w:type="dxa"/>
          <w:right w:w="15" w:type="dxa"/>
        </w:tblCellMar>
        <w:tblLook w:val="04A0" w:firstRow="1" w:lastRow="0" w:firstColumn="1" w:lastColumn="0" w:noHBand="0" w:noVBand="1"/>
      </w:tblPr>
      <w:tblGrid>
        <w:gridCol w:w="3299"/>
        <w:gridCol w:w="7297"/>
      </w:tblGrid>
      <w:tr w:rsidR="00BA3594" w:rsidRPr="007F6994" w14:paraId="2AFCCAA5" w14:textId="77777777" w:rsidTr="00634B99">
        <w:trPr>
          <w:trHeight w:val="264"/>
          <w:tblHeader/>
          <w:tblCellSpacing w:w="15" w:type="dxa"/>
        </w:trPr>
        <w:tc>
          <w:tcPr>
            <w:tcW w:w="0" w:type="auto"/>
            <w:vAlign w:val="center"/>
            <w:hideMark/>
          </w:tcPr>
          <w:p w14:paraId="0CA2E6CB" w14:textId="77777777" w:rsidR="00BA3594" w:rsidRPr="007F6994" w:rsidRDefault="00BA3594">
            <w:pPr>
              <w:jc w:val="center"/>
              <w:rPr>
                <w:b/>
                <w:bCs/>
                <w:sz w:val="22"/>
                <w:szCs w:val="22"/>
              </w:rPr>
            </w:pPr>
            <w:r w:rsidRPr="007F6994">
              <w:rPr>
                <w:b/>
                <w:bCs/>
                <w:sz w:val="22"/>
                <w:szCs w:val="22"/>
              </w:rPr>
              <w:t>Element</w:t>
            </w:r>
          </w:p>
        </w:tc>
        <w:tc>
          <w:tcPr>
            <w:tcW w:w="0" w:type="auto"/>
            <w:vAlign w:val="center"/>
            <w:hideMark/>
          </w:tcPr>
          <w:p w14:paraId="607CB370" w14:textId="77777777" w:rsidR="00BA3594" w:rsidRPr="007F6994" w:rsidRDefault="00BA3594">
            <w:pPr>
              <w:jc w:val="center"/>
              <w:rPr>
                <w:b/>
                <w:bCs/>
                <w:sz w:val="22"/>
                <w:szCs w:val="22"/>
              </w:rPr>
            </w:pPr>
            <w:r w:rsidRPr="007F6994">
              <w:rPr>
                <w:b/>
                <w:bCs/>
                <w:sz w:val="22"/>
                <w:szCs w:val="22"/>
              </w:rPr>
              <w:t>Description</w:t>
            </w:r>
          </w:p>
        </w:tc>
      </w:tr>
      <w:tr w:rsidR="00BA3594" w:rsidRPr="007F6994" w14:paraId="51957CDC" w14:textId="77777777" w:rsidTr="00634B99">
        <w:trPr>
          <w:trHeight w:val="251"/>
          <w:tblCellSpacing w:w="15" w:type="dxa"/>
        </w:trPr>
        <w:tc>
          <w:tcPr>
            <w:tcW w:w="0" w:type="auto"/>
            <w:vAlign w:val="center"/>
            <w:hideMark/>
          </w:tcPr>
          <w:p w14:paraId="3EF6F88E" w14:textId="6BD82DBF" w:rsidR="00BA3594" w:rsidRPr="007F6994" w:rsidRDefault="00BA3594">
            <w:pPr>
              <w:rPr>
                <w:sz w:val="22"/>
                <w:szCs w:val="22"/>
              </w:rPr>
            </w:pPr>
            <w:r w:rsidRPr="007F6994">
              <w:rPr>
                <w:sz w:val="22"/>
                <w:szCs w:val="22"/>
              </w:rPr>
              <w:t>L3-RSRP of subset beams on f₁</w:t>
            </w:r>
          </w:p>
        </w:tc>
        <w:tc>
          <w:tcPr>
            <w:tcW w:w="0" w:type="auto"/>
            <w:vAlign w:val="center"/>
            <w:hideMark/>
          </w:tcPr>
          <w:p w14:paraId="23AA268C" w14:textId="112E0C56" w:rsidR="00BA3594" w:rsidRPr="007F6994" w:rsidRDefault="00BA3594">
            <w:pPr>
              <w:rPr>
                <w:sz w:val="22"/>
                <w:szCs w:val="22"/>
              </w:rPr>
            </w:pPr>
            <w:r w:rsidRPr="007F6994">
              <w:rPr>
                <w:sz w:val="22"/>
                <w:szCs w:val="22"/>
              </w:rPr>
              <w:t xml:space="preserve">          </w:t>
            </w:r>
            <w:r w:rsidR="00634B99">
              <w:rPr>
                <w:sz w:val="22"/>
                <w:szCs w:val="22"/>
              </w:rPr>
              <w:t xml:space="preserve"> </w:t>
            </w:r>
            <w:r w:rsidR="00634B99">
              <w:t xml:space="preserve">            </w:t>
            </w:r>
            <w:r w:rsidRPr="007F6994">
              <w:rPr>
                <w:sz w:val="22"/>
                <w:szCs w:val="22"/>
              </w:rPr>
              <w:t>e.g., 8 beams from Cell-A (same as Rel-19 setup)</w:t>
            </w:r>
          </w:p>
        </w:tc>
      </w:tr>
      <w:tr w:rsidR="00BA3594" w:rsidRPr="007F6994" w14:paraId="51340AB3" w14:textId="77777777" w:rsidTr="00634B99">
        <w:trPr>
          <w:trHeight w:val="276"/>
          <w:tblCellSpacing w:w="15" w:type="dxa"/>
        </w:trPr>
        <w:tc>
          <w:tcPr>
            <w:tcW w:w="0" w:type="auto"/>
            <w:vAlign w:val="center"/>
            <w:hideMark/>
          </w:tcPr>
          <w:p w14:paraId="6EE3E002" w14:textId="77777777" w:rsidR="00BA3594" w:rsidRPr="007F6994" w:rsidRDefault="00BA3594">
            <w:pPr>
              <w:rPr>
                <w:sz w:val="22"/>
                <w:szCs w:val="22"/>
              </w:rPr>
            </w:pPr>
            <w:r w:rsidRPr="007F6994">
              <w:rPr>
                <w:sz w:val="22"/>
                <w:szCs w:val="22"/>
              </w:rPr>
              <w:t>Beam-level features</w:t>
            </w:r>
          </w:p>
        </w:tc>
        <w:tc>
          <w:tcPr>
            <w:tcW w:w="0" w:type="auto"/>
            <w:vAlign w:val="center"/>
            <w:hideMark/>
          </w:tcPr>
          <w:p w14:paraId="37158FA2" w14:textId="2E9C0933" w:rsidR="00BA3594" w:rsidRPr="007F6994" w:rsidRDefault="00BA3594">
            <w:pPr>
              <w:rPr>
                <w:sz w:val="22"/>
                <w:szCs w:val="22"/>
              </w:rPr>
            </w:pPr>
            <w:r w:rsidRPr="007F6994">
              <w:rPr>
                <w:rStyle w:val="HTMLCode"/>
                <w:sz w:val="22"/>
                <w:szCs w:val="22"/>
              </w:rPr>
              <w:t xml:space="preserve">     </w:t>
            </w:r>
            <w:r w:rsidR="00634B99">
              <w:rPr>
                <w:rStyle w:val="HTMLCode"/>
                <w:sz w:val="22"/>
                <w:szCs w:val="22"/>
              </w:rPr>
              <w:t xml:space="preserve"> </w:t>
            </w:r>
            <w:r w:rsidR="00634B99">
              <w:rPr>
                <w:rStyle w:val="HTMLCode"/>
              </w:rPr>
              <w:t xml:space="preserve">    </w:t>
            </w:r>
            <w:r w:rsidRPr="007F6994">
              <w:rPr>
                <w:rStyle w:val="HTMLCode"/>
                <w:sz w:val="22"/>
                <w:szCs w:val="22"/>
              </w:rPr>
              <w:t>(cell ID, beam ID, f</w:t>
            </w:r>
            <w:r w:rsidRPr="007F6994">
              <w:rPr>
                <w:rStyle w:val="HTMLCode"/>
                <w:rFonts w:ascii="Cambria Math" w:hAnsi="Cambria Math" w:cs="Cambria Math"/>
                <w:sz w:val="22"/>
                <w:szCs w:val="22"/>
              </w:rPr>
              <w:t>₁</w:t>
            </w:r>
            <w:r w:rsidRPr="007F6994">
              <w:rPr>
                <w:rStyle w:val="HTMLCode"/>
                <w:sz w:val="22"/>
                <w:szCs w:val="22"/>
              </w:rPr>
              <w:t xml:space="preserve"> frequency, RSRP)</w:t>
            </w:r>
          </w:p>
        </w:tc>
      </w:tr>
      <w:tr w:rsidR="00BA3594" w:rsidRPr="007F6994" w14:paraId="16B14DBA" w14:textId="77777777" w:rsidTr="00634B99">
        <w:trPr>
          <w:trHeight w:val="251"/>
          <w:tblCellSpacing w:w="15" w:type="dxa"/>
        </w:trPr>
        <w:tc>
          <w:tcPr>
            <w:tcW w:w="0" w:type="auto"/>
            <w:vAlign w:val="center"/>
            <w:hideMark/>
          </w:tcPr>
          <w:p w14:paraId="548B4E7E" w14:textId="77777777" w:rsidR="00BA3594" w:rsidRPr="007F6994" w:rsidRDefault="00BA3594">
            <w:pPr>
              <w:rPr>
                <w:sz w:val="22"/>
                <w:szCs w:val="22"/>
              </w:rPr>
            </w:pPr>
            <w:r w:rsidRPr="007F6994">
              <w:rPr>
                <w:sz w:val="22"/>
                <w:szCs w:val="22"/>
              </w:rPr>
              <w:t>Optional time history</w:t>
            </w:r>
          </w:p>
        </w:tc>
        <w:tc>
          <w:tcPr>
            <w:tcW w:w="0" w:type="auto"/>
            <w:vAlign w:val="center"/>
            <w:hideMark/>
          </w:tcPr>
          <w:p w14:paraId="7F4F0CF7" w14:textId="7A440E8A" w:rsidR="00BA3594" w:rsidRPr="007F6994" w:rsidRDefault="00BA3594">
            <w:pPr>
              <w:rPr>
                <w:sz w:val="22"/>
                <w:szCs w:val="22"/>
              </w:rPr>
            </w:pPr>
            <w:r w:rsidRPr="007F6994">
              <w:rPr>
                <w:sz w:val="22"/>
                <w:szCs w:val="22"/>
              </w:rPr>
              <w:t xml:space="preserve">         </w:t>
            </w:r>
            <w:r w:rsidR="00634B99">
              <w:rPr>
                <w:sz w:val="22"/>
                <w:szCs w:val="22"/>
              </w:rPr>
              <w:t xml:space="preserve"> </w:t>
            </w:r>
            <w:r w:rsidR="00634B99">
              <w:t xml:space="preserve">          </w:t>
            </w:r>
            <w:r w:rsidRPr="007F6994">
              <w:rPr>
                <w:sz w:val="22"/>
                <w:szCs w:val="22"/>
              </w:rPr>
              <w:t xml:space="preserve"> </w:t>
            </w:r>
            <w:r w:rsidR="00634B99">
              <w:rPr>
                <w:sz w:val="22"/>
                <w:szCs w:val="22"/>
              </w:rPr>
              <w:t xml:space="preserve">  </w:t>
            </w:r>
            <w:r w:rsidRPr="007F6994">
              <w:rPr>
                <w:sz w:val="22"/>
                <w:szCs w:val="22"/>
              </w:rPr>
              <w:t>if temporal prediction is included</w:t>
            </w:r>
          </w:p>
        </w:tc>
      </w:tr>
      <w:tr w:rsidR="00BA3594" w:rsidRPr="007F6994" w14:paraId="7F23B1FE" w14:textId="77777777" w:rsidTr="00634B99">
        <w:trPr>
          <w:trHeight w:val="264"/>
          <w:tblCellSpacing w:w="15" w:type="dxa"/>
        </w:trPr>
        <w:tc>
          <w:tcPr>
            <w:tcW w:w="0" w:type="auto"/>
            <w:vAlign w:val="center"/>
            <w:hideMark/>
          </w:tcPr>
          <w:p w14:paraId="2AFFA4ED" w14:textId="77777777" w:rsidR="00BA3594" w:rsidRPr="007F6994" w:rsidRDefault="00BA3594">
            <w:pPr>
              <w:rPr>
                <w:sz w:val="22"/>
                <w:szCs w:val="22"/>
              </w:rPr>
            </w:pPr>
            <w:r w:rsidRPr="007F6994">
              <w:rPr>
                <w:sz w:val="22"/>
                <w:szCs w:val="22"/>
              </w:rPr>
              <w:t>Optional metadata</w:t>
            </w:r>
          </w:p>
        </w:tc>
        <w:tc>
          <w:tcPr>
            <w:tcW w:w="0" w:type="auto"/>
            <w:vAlign w:val="center"/>
            <w:hideMark/>
          </w:tcPr>
          <w:p w14:paraId="2C66CF19" w14:textId="12E13149" w:rsidR="00BA3594" w:rsidRPr="007F6994" w:rsidRDefault="00BA3594">
            <w:pPr>
              <w:rPr>
                <w:sz w:val="22"/>
                <w:szCs w:val="22"/>
              </w:rPr>
            </w:pPr>
            <w:r w:rsidRPr="007F6994">
              <w:rPr>
                <w:sz w:val="22"/>
                <w:szCs w:val="22"/>
              </w:rPr>
              <w:t xml:space="preserve">          </w:t>
            </w:r>
            <w:r w:rsidR="00634B99">
              <w:rPr>
                <w:sz w:val="22"/>
                <w:szCs w:val="22"/>
              </w:rPr>
              <w:t xml:space="preserve">              </w:t>
            </w:r>
            <w:r w:rsidRPr="007F6994">
              <w:rPr>
                <w:sz w:val="22"/>
                <w:szCs w:val="22"/>
              </w:rPr>
              <w:t>UE location class, mobility state, Doppler, etc.</w:t>
            </w:r>
          </w:p>
        </w:tc>
      </w:tr>
      <w:tr w:rsidR="00BA3594" w:rsidRPr="007F6994" w14:paraId="7790310D" w14:textId="77777777" w:rsidTr="00634B99">
        <w:trPr>
          <w:trHeight w:val="251"/>
          <w:tblCellSpacing w:w="15" w:type="dxa"/>
        </w:trPr>
        <w:tc>
          <w:tcPr>
            <w:tcW w:w="0" w:type="auto"/>
            <w:vAlign w:val="center"/>
            <w:hideMark/>
          </w:tcPr>
          <w:p w14:paraId="17705B28" w14:textId="77777777" w:rsidR="00BA3594" w:rsidRPr="007F6994" w:rsidRDefault="00BA3594">
            <w:pPr>
              <w:rPr>
                <w:sz w:val="22"/>
                <w:szCs w:val="22"/>
              </w:rPr>
            </w:pPr>
            <w:r w:rsidRPr="007F6994">
              <w:rPr>
                <w:rStyle w:val="Strong"/>
                <w:sz w:val="22"/>
                <w:szCs w:val="22"/>
              </w:rPr>
              <w:t>Assistance information</w:t>
            </w:r>
          </w:p>
        </w:tc>
        <w:tc>
          <w:tcPr>
            <w:tcW w:w="0" w:type="auto"/>
            <w:vAlign w:val="center"/>
            <w:hideMark/>
          </w:tcPr>
          <w:p w14:paraId="4C65C700" w14:textId="09BEF57F" w:rsidR="00BA3594" w:rsidRPr="007F6994" w:rsidRDefault="00BA3594">
            <w:pPr>
              <w:rPr>
                <w:sz w:val="22"/>
                <w:szCs w:val="22"/>
              </w:rPr>
            </w:pPr>
            <w:r w:rsidRPr="007F6994">
              <w:rPr>
                <w:sz w:val="22"/>
                <w:szCs w:val="22"/>
              </w:rPr>
              <w:t xml:space="preserve">          </w:t>
            </w:r>
            <w:r w:rsidR="00634B99">
              <w:rPr>
                <w:sz w:val="22"/>
                <w:szCs w:val="22"/>
              </w:rPr>
              <w:t xml:space="preserve">              </w:t>
            </w:r>
            <w:r w:rsidRPr="007F6994">
              <w:rPr>
                <w:sz w:val="22"/>
                <w:szCs w:val="22"/>
              </w:rPr>
              <w:t>describes how beams on f₁</w:t>
            </w:r>
            <w:r w:rsidRPr="007F6994">
              <w:rPr>
                <w:rStyle w:val="apple-converted-space"/>
                <w:sz w:val="22"/>
                <w:szCs w:val="22"/>
              </w:rPr>
              <w:t> </w:t>
            </w:r>
            <w:r w:rsidRPr="007F6994">
              <w:rPr>
                <w:rStyle w:val="Emphasis"/>
                <w:sz w:val="22"/>
                <w:szCs w:val="22"/>
              </w:rPr>
              <w:t>relate</w:t>
            </w:r>
            <w:r w:rsidRPr="007F6994">
              <w:rPr>
                <w:rStyle w:val="apple-converted-space"/>
                <w:sz w:val="22"/>
                <w:szCs w:val="22"/>
              </w:rPr>
              <w:t> </w:t>
            </w:r>
            <w:r w:rsidRPr="007F6994">
              <w:rPr>
                <w:sz w:val="22"/>
                <w:szCs w:val="22"/>
              </w:rPr>
              <w:t>to beams on f₂</w:t>
            </w:r>
          </w:p>
        </w:tc>
      </w:tr>
    </w:tbl>
    <w:p w14:paraId="71B6A8B2" w14:textId="77777777" w:rsidR="00BA3594" w:rsidRPr="007F6994" w:rsidRDefault="00BA3594" w:rsidP="00BA3594">
      <w:pPr>
        <w:pStyle w:val="NormalWeb"/>
        <w:rPr>
          <w:color w:val="000000"/>
          <w:sz w:val="22"/>
          <w:szCs w:val="22"/>
        </w:rPr>
      </w:pPr>
      <w:r w:rsidRPr="007F6994">
        <w:rPr>
          <w:color w:val="000000"/>
          <w:sz w:val="22"/>
          <w:szCs w:val="22"/>
        </w:rPr>
        <w:t>Total input size example:</w:t>
      </w:r>
      <w:r w:rsidRPr="007F6994">
        <w:rPr>
          <w:rStyle w:val="apple-converted-space"/>
          <w:color w:val="000000"/>
          <w:sz w:val="22"/>
          <w:szCs w:val="22"/>
        </w:rPr>
        <w:t> </w:t>
      </w:r>
      <w:r w:rsidRPr="007F6994">
        <w:rPr>
          <w:rStyle w:val="HTMLCode"/>
          <w:color w:val="000000"/>
          <w:sz w:val="22"/>
          <w:szCs w:val="22"/>
        </w:rPr>
        <w:t xml:space="preserve">8 beams × 1 </w:t>
      </w:r>
      <w:proofErr w:type="gramStart"/>
      <w:r w:rsidRPr="007F6994">
        <w:rPr>
          <w:rStyle w:val="HTMLCode"/>
          <w:color w:val="000000"/>
          <w:sz w:val="22"/>
          <w:szCs w:val="22"/>
        </w:rPr>
        <w:t>cell</w:t>
      </w:r>
      <w:proofErr w:type="gramEnd"/>
      <w:r w:rsidRPr="007F6994">
        <w:rPr>
          <w:rStyle w:val="HTMLCode"/>
          <w:color w:val="000000"/>
          <w:sz w:val="22"/>
          <w:szCs w:val="22"/>
        </w:rPr>
        <w:t xml:space="preserve"> (or more)</w:t>
      </w:r>
    </w:p>
    <w:p w14:paraId="0772A0F0" w14:textId="75A10108" w:rsidR="00BA3594" w:rsidRPr="007F6994" w:rsidRDefault="00BA3594" w:rsidP="00BA3594">
      <w:pPr>
        <w:rPr>
          <w:sz w:val="22"/>
          <w:szCs w:val="22"/>
        </w:rPr>
      </w:pPr>
    </w:p>
    <w:p w14:paraId="5394DCCC" w14:textId="3CB18CE3" w:rsidR="00BA3594" w:rsidRPr="007F6994" w:rsidRDefault="00BA3594" w:rsidP="00BA3594">
      <w:pPr>
        <w:pStyle w:val="Heading3"/>
        <w:rPr>
          <w:color w:val="000000"/>
          <w:sz w:val="22"/>
          <w:szCs w:val="22"/>
        </w:rPr>
      </w:pPr>
      <w:r w:rsidRPr="007F6994">
        <w:rPr>
          <w:rStyle w:val="apple-converted-space"/>
          <w:color w:val="000000"/>
          <w:sz w:val="22"/>
          <w:szCs w:val="22"/>
        </w:rPr>
        <w:t> </w:t>
      </w:r>
      <w:r w:rsidRPr="007F6994">
        <w:rPr>
          <w:rStyle w:val="Strong"/>
          <w:color w:val="000000"/>
          <w:sz w:val="22"/>
          <w:szCs w:val="22"/>
        </w:rPr>
        <w:t>Model Output (Set A – Predicted Beams on f₂)</w:t>
      </w:r>
    </w:p>
    <w:tbl>
      <w:tblPr>
        <w:tblW w:w="10772" w:type="dxa"/>
        <w:tblCellSpacing w:w="15" w:type="dxa"/>
        <w:tblCellMar>
          <w:top w:w="15" w:type="dxa"/>
          <w:left w:w="15" w:type="dxa"/>
          <w:bottom w:w="15" w:type="dxa"/>
          <w:right w:w="15" w:type="dxa"/>
        </w:tblCellMar>
        <w:tblLook w:val="04A0" w:firstRow="1" w:lastRow="0" w:firstColumn="1" w:lastColumn="0" w:noHBand="0" w:noVBand="1"/>
      </w:tblPr>
      <w:tblGrid>
        <w:gridCol w:w="1666"/>
        <w:gridCol w:w="9106"/>
      </w:tblGrid>
      <w:tr w:rsidR="00BA3594" w:rsidRPr="007F6994" w14:paraId="56ABD1FD" w14:textId="77777777" w:rsidTr="00634B99">
        <w:trPr>
          <w:trHeight w:val="328"/>
          <w:tblHeader/>
          <w:tblCellSpacing w:w="15" w:type="dxa"/>
        </w:trPr>
        <w:tc>
          <w:tcPr>
            <w:tcW w:w="0" w:type="auto"/>
            <w:vAlign w:val="center"/>
            <w:hideMark/>
          </w:tcPr>
          <w:p w14:paraId="10E74E23" w14:textId="77777777" w:rsidR="00BA3594" w:rsidRPr="007F6994" w:rsidRDefault="00BA3594">
            <w:pPr>
              <w:jc w:val="center"/>
              <w:rPr>
                <w:b/>
                <w:bCs/>
                <w:sz w:val="22"/>
                <w:szCs w:val="22"/>
              </w:rPr>
            </w:pPr>
            <w:r w:rsidRPr="007F6994">
              <w:rPr>
                <w:b/>
                <w:bCs/>
                <w:sz w:val="22"/>
                <w:szCs w:val="22"/>
              </w:rPr>
              <w:t>Mode</w:t>
            </w:r>
          </w:p>
        </w:tc>
        <w:tc>
          <w:tcPr>
            <w:tcW w:w="0" w:type="auto"/>
            <w:vAlign w:val="center"/>
            <w:hideMark/>
          </w:tcPr>
          <w:p w14:paraId="14AD47E5" w14:textId="77777777" w:rsidR="00BA3594" w:rsidRPr="007F6994" w:rsidRDefault="00BA3594">
            <w:pPr>
              <w:jc w:val="center"/>
              <w:rPr>
                <w:b/>
                <w:bCs/>
                <w:sz w:val="22"/>
                <w:szCs w:val="22"/>
              </w:rPr>
            </w:pPr>
            <w:r w:rsidRPr="007F6994">
              <w:rPr>
                <w:b/>
                <w:bCs/>
                <w:sz w:val="22"/>
                <w:szCs w:val="22"/>
              </w:rPr>
              <w:t>Output</w:t>
            </w:r>
          </w:p>
        </w:tc>
      </w:tr>
      <w:tr w:rsidR="00BA3594" w:rsidRPr="007F6994" w14:paraId="55F4983A" w14:textId="77777777" w:rsidTr="00634B99">
        <w:trPr>
          <w:trHeight w:val="319"/>
          <w:tblCellSpacing w:w="15" w:type="dxa"/>
        </w:trPr>
        <w:tc>
          <w:tcPr>
            <w:tcW w:w="0" w:type="auto"/>
            <w:vAlign w:val="center"/>
            <w:hideMark/>
          </w:tcPr>
          <w:p w14:paraId="18A3C0C9" w14:textId="77777777" w:rsidR="00BA3594" w:rsidRPr="007F6994" w:rsidRDefault="00BA3594">
            <w:pPr>
              <w:rPr>
                <w:sz w:val="22"/>
                <w:szCs w:val="22"/>
              </w:rPr>
            </w:pPr>
            <w:proofErr w:type="gramStart"/>
            <w:r w:rsidRPr="007F6994">
              <w:rPr>
                <w:sz w:val="22"/>
                <w:szCs w:val="22"/>
              </w:rPr>
              <w:t>Top-1</w:t>
            </w:r>
            <w:proofErr w:type="gramEnd"/>
            <w:r w:rsidRPr="007F6994">
              <w:rPr>
                <w:sz w:val="22"/>
                <w:szCs w:val="22"/>
              </w:rPr>
              <w:t xml:space="preserve"> / </w:t>
            </w:r>
            <w:proofErr w:type="gramStart"/>
            <w:r w:rsidRPr="007F6994">
              <w:rPr>
                <w:sz w:val="22"/>
                <w:szCs w:val="22"/>
              </w:rPr>
              <w:t>Top-K</w:t>
            </w:r>
            <w:proofErr w:type="gramEnd"/>
          </w:p>
        </w:tc>
        <w:tc>
          <w:tcPr>
            <w:tcW w:w="0" w:type="auto"/>
            <w:vAlign w:val="center"/>
            <w:hideMark/>
          </w:tcPr>
          <w:p w14:paraId="5D27ABBF" w14:textId="297282DC" w:rsidR="00BA3594" w:rsidRPr="007F6994" w:rsidRDefault="00BA3594">
            <w:pPr>
              <w:rPr>
                <w:sz w:val="22"/>
                <w:szCs w:val="22"/>
              </w:rPr>
            </w:pPr>
            <w:r w:rsidRPr="007F6994">
              <w:rPr>
                <w:sz w:val="22"/>
                <w:szCs w:val="22"/>
              </w:rPr>
              <w:t xml:space="preserve">                        </w:t>
            </w:r>
            <w:r w:rsidR="00634B99">
              <w:rPr>
                <w:sz w:val="22"/>
                <w:szCs w:val="22"/>
              </w:rPr>
              <w:t xml:space="preserve">                   </w:t>
            </w:r>
            <w:r w:rsidRPr="007F6994">
              <w:rPr>
                <w:sz w:val="22"/>
                <w:szCs w:val="22"/>
              </w:rPr>
              <w:t>Best beam(s) on f₂, may belong to Cell-B or Cell-C</w:t>
            </w:r>
          </w:p>
        </w:tc>
      </w:tr>
      <w:tr w:rsidR="00BA3594" w:rsidRPr="007F6994" w14:paraId="4AAF84BC" w14:textId="77777777" w:rsidTr="00634B99">
        <w:trPr>
          <w:trHeight w:val="319"/>
          <w:tblCellSpacing w:w="15" w:type="dxa"/>
        </w:trPr>
        <w:tc>
          <w:tcPr>
            <w:tcW w:w="0" w:type="auto"/>
            <w:vAlign w:val="center"/>
            <w:hideMark/>
          </w:tcPr>
          <w:p w14:paraId="2380BABF" w14:textId="77777777" w:rsidR="00BA3594" w:rsidRPr="007F6994" w:rsidRDefault="00BA3594">
            <w:pPr>
              <w:rPr>
                <w:sz w:val="22"/>
                <w:szCs w:val="22"/>
              </w:rPr>
            </w:pPr>
            <w:r w:rsidRPr="007F6994">
              <w:rPr>
                <w:sz w:val="22"/>
                <w:szCs w:val="22"/>
              </w:rPr>
              <w:t>Output fields</w:t>
            </w:r>
          </w:p>
        </w:tc>
        <w:tc>
          <w:tcPr>
            <w:tcW w:w="0" w:type="auto"/>
            <w:vAlign w:val="center"/>
            <w:hideMark/>
          </w:tcPr>
          <w:p w14:paraId="1C88E46A" w14:textId="5D3A46BB" w:rsidR="00BA3594" w:rsidRPr="00634B99" w:rsidRDefault="00BA3594">
            <w:pPr>
              <w:rPr>
                <w:sz w:val="20"/>
                <w:szCs w:val="20"/>
              </w:rPr>
            </w:pPr>
            <w:r w:rsidRPr="007F6994">
              <w:rPr>
                <w:rStyle w:val="HTMLCode"/>
                <w:sz w:val="22"/>
                <w:szCs w:val="22"/>
              </w:rPr>
              <w:t xml:space="preserve">            </w:t>
            </w:r>
            <w:r w:rsidR="00634B99">
              <w:rPr>
                <w:rStyle w:val="HTMLCode"/>
                <w:sz w:val="22"/>
                <w:szCs w:val="22"/>
              </w:rPr>
              <w:t xml:space="preserve">  </w:t>
            </w:r>
            <w:r w:rsidR="00634B99">
              <w:rPr>
                <w:rStyle w:val="HTMLCode"/>
              </w:rPr>
              <w:t xml:space="preserve">    </w:t>
            </w:r>
            <w:r w:rsidRPr="00634B99">
              <w:rPr>
                <w:rStyle w:val="HTMLCode"/>
              </w:rPr>
              <w:t>(</w:t>
            </w:r>
            <w:proofErr w:type="spellStart"/>
            <w:r w:rsidRPr="00634B99">
              <w:rPr>
                <w:rStyle w:val="HTMLCode"/>
              </w:rPr>
              <w:t>predicted_cell</w:t>
            </w:r>
            <w:proofErr w:type="spellEnd"/>
            <w:r w:rsidRPr="00634B99">
              <w:rPr>
                <w:rStyle w:val="HTMLCode"/>
              </w:rPr>
              <w:t xml:space="preserve">, </w:t>
            </w:r>
            <w:proofErr w:type="spellStart"/>
            <w:r w:rsidRPr="00634B99">
              <w:rPr>
                <w:rStyle w:val="HTMLCode"/>
              </w:rPr>
              <w:t>predicted_beam_index</w:t>
            </w:r>
            <w:proofErr w:type="spellEnd"/>
            <w:r w:rsidRPr="00634B99">
              <w:rPr>
                <w:rStyle w:val="HTMLCode"/>
              </w:rPr>
              <w:t xml:space="preserve">, </w:t>
            </w:r>
            <w:proofErr w:type="spellStart"/>
            <w:r w:rsidRPr="00634B99">
              <w:rPr>
                <w:rStyle w:val="HTMLCode"/>
              </w:rPr>
              <w:t>predicted_RSRP</w:t>
            </w:r>
            <w:proofErr w:type="spellEnd"/>
            <w:r w:rsidRPr="00634B99">
              <w:rPr>
                <w:rStyle w:val="HTMLCode"/>
              </w:rPr>
              <w:t>)</w:t>
            </w:r>
          </w:p>
        </w:tc>
      </w:tr>
      <w:tr w:rsidR="00BA3594" w:rsidRPr="007F6994" w14:paraId="1A8705EA" w14:textId="77777777" w:rsidTr="00634B99">
        <w:trPr>
          <w:trHeight w:val="328"/>
          <w:tblCellSpacing w:w="15" w:type="dxa"/>
        </w:trPr>
        <w:tc>
          <w:tcPr>
            <w:tcW w:w="0" w:type="auto"/>
            <w:vAlign w:val="center"/>
            <w:hideMark/>
          </w:tcPr>
          <w:p w14:paraId="4A83EC0D" w14:textId="77777777" w:rsidR="00BA3594" w:rsidRPr="007F6994" w:rsidRDefault="00BA3594">
            <w:pPr>
              <w:rPr>
                <w:sz w:val="22"/>
                <w:szCs w:val="22"/>
              </w:rPr>
            </w:pPr>
            <w:r w:rsidRPr="007F6994">
              <w:rPr>
                <w:sz w:val="22"/>
                <w:szCs w:val="22"/>
              </w:rPr>
              <w:t>Output space size</w:t>
            </w:r>
          </w:p>
        </w:tc>
        <w:tc>
          <w:tcPr>
            <w:tcW w:w="0" w:type="auto"/>
            <w:vAlign w:val="center"/>
            <w:hideMark/>
          </w:tcPr>
          <w:p w14:paraId="42037AB3" w14:textId="044923C7" w:rsidR="00BA3594" w:rsidRPr="007F6994" w:rsidRDefault="00BA3594">
            <w:pPr>
              <w:rPr>
                <w:sz w:val="22"/>
                <w:szCs w:val="22"/>
              </w:rPr>
            </w:pPr>
            <w:r w:rsidRPr="007F6994">
              <w:rPr>
                <w:sz w:val="22"/>
                <w:szCs w:val="22"/>
              </w:rPr>
              <w:t xml:space="preserve">                         </w:t>
            </w:r>
            <w:r w:rsidR="00634B99">
              <w:rPr>
                <w:sz w:val="22"/>
                <w:szCs w:val="22"/>
              </w:rPr>
              <w:t xml:space="preserve">                   </w:t>
            </w:r>
            <w:r w:rsidRPr="007F6994">
              <w:rPr>
                <w:sz w:val="22"/>
                <w:szCs w:val="22"/>
              </w:rPr>
              <w:t>e.g., 32 beams across 2–3 cells on f₂</w:t>
            </w:r>
          </w:p>
        </w:tc>
      </w:tr>
    </w:tbl>
    <w:p w14:paraId="27560BE0" w14:textId="48FA902A" w:rsidR="00BA3594" w:rsidRDefault="00BA3594" w:rsidP="007E4B39">
      <w:pPr>
        <w:spacing w:after="200"/>
        <w:rPr>
          <w:sz w:val="22"/>
          <w:szCs w:val="22"/>
        </w:rPr>
      </w:pPr>
    </w:p>
    <w:p w14:paraId="2DDEC18A" w14:textId="352AC57A" w:rsidR="00BA3594" w:rsidRPr="00BA3594" w:rsidRDefault="00BA3594" w:rsidP="007E4B39">
      <w:pPr>
        <w:spacing w:after="200"/>
        <w:rPr>
          <w:sz w:val="22"/>
          <w:szCs w:val="22"/>
        </w:rPr>
      </w:pPr>
      <w:r w:rsidRPr="00BA3594">
        <w:rPr>
          <w:color w:val="000000"/>
          <w:sz w:val="22"/>
          <w:szCs w:val="22"/>
        </w:rPr>
        <w:t>In the non-collocated inter-frequency case, there is no inherent one-to-one relationship between the beams on f₁ and the beams on f₂, because the cells may use different antenna arrays, different beam codebooks, and different physical orientations. As a result, the model cannot “learn” the mapping unless it is given some form of</w:t>
      </w:r>
      <w:r w:rsidRPr="00BA3594">
        <w:rPr>
          <w:rStyle w:val="apple-converted-space"/>
          <w:rFonts w:eastAsiaTheme="majorEastAsia"/>
          <w:color w:val="000000"/>
          <w:sz w:val="22"/>
          <w:szCs w:val="22"/>
        </w:rPr>
        <w:t> </w:t>
      </w:r>
      <w:r w:rsidRPr="00BA3594">
        <w:rPr>
          <w:rStyle w:val="Strong"/>
          <w:color w:val="000000"/>
          <w:sz w:val="22"/>
          <w:szCs w:val="22"/>
        </w:rPr>
        <w:t xml:space="preserve">assistance information </w:t>
      </w:r>
      <w:r w:rsidRPr="00BA3594">
        <w:rPr>
          <w:color w:val="000000"/>
          <w:sz w:val="22"/>
          <w:szCs w:val="22"/>
        </w:rPr>
        <w:t xml:space="preserve">that provides structural clues about how the two beam spaces relate. This assistance may include deployment information (e.g., relative TRP positions or sector orientation), beam/codebook characteristics (e.g., wide vs. narrow beams, analog vs. hybrid panels), array metadata (e.g., panel count, element spacing, </w:t>
      </w:r>
      <w:proofErr w:type="spellStart"/>
      <w:r w:rsidRPr="00BA3594">
        <w:rPr>
          <w:color w:val="000000"/>
          <w:sz w:val="22"/>
          <w:szCs w:val="22"/>
        </w:rPr>
        <w:t>downtilt</w:t>
      </w:r>
      <w:proofErr w:type="spellEnd"/>
      <w:r w:rsidRPr="00BA3594">
        <w:rPr>
          <w:color w:val="000000"/>
          <w:sz w:val="22"/>
          <w:szCs w:val="22"/>
        </w:rPr>
        <w:t xml:space="preserve"> settings), frequency-dependent scaling factors (e.g., pathloss offset, wavelength ratio), or even UE-side characteristics (e.g., single-panel vs. multi-panel UE). Without such side information, the problem becomes mathematically non-identifiable, because the model would be attempting to learn a mapping between two unrelated beam spaces with no shared reference, making reliable prediction impossible.</w:t>
      </w:r>
    </w:p>
    <w:p w14:paraId="4E931BD3" w14:textId="1F27DAC1" w:rsidR="007F6994" w:rsidRPr="007F6994" w:rsidRDefault="007F6994" w:rsidP="007F6994">
      <w:pPr>
        <w:pStyle w:val="Heading3"/>
        <w:rPr>
          <w:color w:val="000000"/>
          <w:sz w:val="27"/>
          <w:szCs w:val="27"/>
          <w:u w:val="single"/>
        </w:rPr>
      </w:pPr>
      <w:r w:rsidRPr="007F6994">
        <w:rPr>
          <w:rStyle w:val="Strong"/>
          <w:color w:val="000000"/>
          <w:highlight w:val="yellow"/>
          <w:u w:val="single"/>
        </w:rPr>
        <w:t>Time + Spatial Inter-Cell Beam Prediction</w:t>
      </w:r>
      <w:r w:rsidRPr="007F6994">
        <w:rPr>
          <w:rStyle w:val="Strong"/>
          <w:color w:val="000000"/>
          <w:u w:val="single"/>
        </w:rPr>
        <w:t xml:space="preserve"> </w:t>
      </w:r>
    </w:p>
    <w:p w14:paraId="7C9F5367" w14:textId="77777777" w:rsidR="007F6994" w:rsidRPr="007F6994" w:rsidRDefault="007F6994" w:rsidP="007F6994">
      <w:pPr>
        <w:pStyle w:val="NormalWeb"/>
        <w:rPr>
          <w:color w:val="000000"/>
          <w:sz w:val="22"/>
          <w:szCs w:val="22"/>
        </w:rPr>
      </w:pPr>
      <w:r w:rsidRPr="007F6994">
        <w:rPr>
          <w:color w:val="000000"/>
          <w:sz w:val="22"/>
          <w:szCs w:val="22"/>
        </w:rPr>
        <w:t>This use case combines</w:t>
      </w:r>
      <w:r w:rsidRPr="007F6994">
        <w:rPr>
          <w:rStyle w:val="apple-converted-space"/>
          <w:color w:val="000000"/>
          <w:sz w:val="22"/>
          <w:szCs w:val="22"/>
        </w:rPr>
        <w:t> </w:t>
      </w:r>
      <w:r w:rsidRPr="007F6994">
        <w:rPr>
          <w:rStyle w:val="Strong"/>
          <w:color w:val="000000"/>
          <w:sz w:val="22"/>
          <w:szCs w:val="22"/>
        </w:rPr>
        <w:t>temporal prediction</w:t>
      </w:r>
      <w:r w:rsidRPr="007F6994">
        <w:rPr>
          <w:rStyle w:val="apple-converted-space"/>
          <w:color w:val="000000"/>
          <w:sz w:val="22"/>
          <w:szCs w:val="22"/>
        </w:rPr>
        <w:t> </w:t>
      </w:r>
      <w:r w:rsidRPr="007F6994">
        <w:rPr>
          <w:color w:val="000000"/>
          <w:sz w:val="22"/>
          <w:szCs w:val="22"/>
        </w:rPr>
        <w:t>(how beam quality evolves over time) with</w:t>
      </w:r>
      <w:r w:rsidRPr="007F6994">
        <w:rPr>
          <w:rStyle w:val="apple-converted-space"/>
          <w:color w:val="000000"/>
          <w:sz w:val="22"/>
          <w:szCs w:val="22"/>
        </w:rPr>
        <w:t> </w:t>
      </w:r>
      <w:r w:rsidRPr="007F6994">
        <w:rPr>
          <w:rStyle w:val="Strong"/>
          <w:color w:val="000000"/>
          <w:sz w:val="22"/>
          <w:szCs w:val="22"/>
        </w:rPr>
        <w:t>spatial prediction</w:t>
      </w:r>
      <w:r w:rsidRPr="007F6994">
        <w:rPr>
          <w:rStyle w:val="apple-converted-space"/>
          <w:color w:val="000000"/>
          <w:sz w:val="22"/>
          <w:szCs w:val="22"/>
        </w:rPr>
        <w:t> </w:t>
      </w:r>
      <w:r w:rsidRPr="007F6994">
        <w:rPr>
          <w:color w:val="000000"/>
          <w:sz w:val="22"/>
          <w:szCs w:val="22"/>
        </w:rPr>
        <w:t xml:space="preserve">(which beam/cell will be best among multiple neighboring cells). Unlike the pure spatial case, </w:t>
      </w:r>
      <w:r w:rsidRPr="007F6994">
        <w:rPr>
          <w:color w:val="000000"/>
          <w:sz w:val="22"/>
          <w:szCs w:val="22"/>
        </w:rPr>
        <w:lastRenderedPageBreak/>
        <w:t>which predicts the best beam “now,” this version predicts</w:t>
      </w:r>
      <w:r w:rsidRPr="007F6994">
        <w:rPr>
          <w:rStyle w:val="apple-converted-space"/>
          <w:color w:val="000000"/>
          <w:sz w:val="22"/>
          <w:szCs w:val="22"/>
        </w:rPr>
        <w:t> </w:t>
      </w:r>
      <w:r w:rsidRPr="007F6994">
        <w:rPr>
          <w:rStyle w:val="Strong"/>
          <w:color w:val="000000"/>
          <w:sz w:val="22"/>
          <w:szCs w:val="22"/>
        </w:rPr>
        <w:t>the best future beam(s) across cells</w:t>
      </w:r>
      <w:r w:rsidRPr="007F6994">
        <w:rPr>
          <w:color w:val="000000"/>
          <w:sz w:val="22"/>
          <w:szCs w:val="22"/>
        </w:rPr>
        <w:t xml:space="preserve">, based on historical multi-cell measurements. It is therefore a </w:t>
      </w:r>
      <w:r w:rsidRPr="007F6994">
        <w:rPr>
          <w:color w:val="000000"/>
          <w:sz w:val="22"/>
          <w:szCs w:val="22"/>
          <w:u w:val="single"/>
        </w:rPr>
        <w:t>joint learning problem</w:t>
      </w:r>
      <w:r w:rsidRPr="007F6994">
        <w:rPr>
          <w:color w:val="000000"/>
          <w:sz w:val="22"/>
          <w:szCs w:val="22"/>
        </w:rPr>
        <w:t xml:space="preserve"> across</w:t>
      </w:r>
      <w:r w:rsidRPr="007F6994">
        <w:rPr>
          <w:rStyle w:val="apple-converted-space"/>
          <w:color w:val="000000"/>
          <w:sz w:val="22"/>
          <w:szCs w:val="22"/>
        </w:rPr>
        <w:t> </w:t>
      </w:r>
      <w:r w:rsidRPr="007F6994">
        <w:rPr>
          <w:rStyle w:val="Strong"/>
          <w:color w:val="000000"/>
          <w:sz w:val="22"/>
          <w:szCs w:val="22"/>
        </w:rPr>
        <w:t>time, space, and cells.</w:t>
      </w:r>
    </w:p>
    <w:p w14:paraId="074F89E3" w14:textId="50B17374" w:rsidR="007F6994" w:rsidRDefault="007F6994" w:rsidP="007F6994"/>
    <w:p w14:paraId="1169797F" w14:textId="51CBDE9B" w:rsidR="007F6994" w:rsidRPr="007F6994" w:rsidRDefault="007F6994" w:rsidP="007F6994">
      <w:pPr>
        <w:pStyle w:val="Heading3"/>
        <w:rPr>
          <w:color w:val="000000"/>
          <w:sz w:val="22"/>
          <w:szCs w:val="22"/>
        </w:rPr>
      </w:pPr>
      <w:r w:rsidRPr="007F6994">
        <w:rPr>
          <w:rStyle w:val="Strong"/>
          <w:color w:val="000000"/>
          <w:sz w:val="22"/>
          <w:szCs w:val="22"/>
        </w:rPr>
        <w:t>Model Input</w:t>
      </w:r>
    </w:p>
    <w:tbl>
      <w:tblPr>
        <w:tblpPr w:leftFromText="180" w:rightFromText="180" w:vertAnchor="text" w:tblpY="1"/>
        <w:tblOverlap w:val="never"/>
        <w:tblW w:w="10774" w:type="dxa"/>
        <w:tblCellSpacing w:w="15" w:type="dxa"/>
        <w:tblCellMar>
          <w:top w:w="15" w:type="dxa"/>
          <w:left w:w="15" w:type="dxa"/>
          <w:bottom w:w="15" w:type="dxa"/>
          <w:right w:w="15" w:type="dxa"/>
        </w:tblCellMar>
        <w:tblLook w:val="04A0" w:firstRow="1" w:lastRow="0" w:firstColumn="1" w:lastColumn="0" w:noHBand="0" w:noVBand="1"/>
      </w:tblPr>
      <w:tblGrid>
        <w:gridCol w:w="1815"/>
        <w:gridCol w:w="8959"/>
      </w:tblGrid>
      <w:tr w:rsidR="00596F49" w:rsidRPr="007F6994" w14:paraId="45C58AFB" w14:textId="77777777" w:rsidTr="00634B99">
        <w:trPr>
          <w:trHeight w:val="263"/>
          <w:tblHeader/>
          <w:tblCellSpacing w:w="15" w:type="dxa"/>
        </w:trPr>
        <w:tc>
          <w:tcPr>
            <w:tcW w:w="0" w:type="auto"/>
            <w:vAlign w:val="center"/>
            <w:hideMark/>
          </w:tcPr>
          <w:p w14:paraId="1666C12D" w14:textId="77777777" w:rsidR="007F6994" w:rsidRPr="007F6994" w:rsidRDefault="007F6994" w:rsidP="00634B99">
            <w:pPr>
              <w:rPr>
                <w:b/>
                <w:bCs/>
                <w:sz w:val="22"/>
                <w:szCs w:val="22"/>
              </w:rPr>
            </w:pPr>
            <w:r w:rsidRPr="007F6994">
              <w:rPr>
                <w:b/>
                <w:bCs/>
                <w:sz w:val="22"/>
                <w:szCs w:val="22"/>
              </w:rPr>
              <w:t>Component</w:t>
            </w:r>
          </w:p>
        </w:tc>
        <w:tc>
          <w:tcPr>
            <w:tcW w:w="0" w:type="auto"/>
            <w:vAlign w:val="center"/>
            <w:hideMark/>
          </w:tcPr>
          <w:p w14:paraId="7F0D8C1F" w14:textId="77777777" w:rsidR="007F6994" w:rsidRPr="007F6994" w:rsidRDefault="007F6994" w:rsidP="00634B99">
            <w:pPr>
              <w:jc w:val="center"/>
              <w:rPr>
                <w:b/>
                <w:bCs/>
                <w:sz w:val="22"/>
                <w:szCs w:val="22"/>
              </w:rPr>
            </w:pPr>
            <w:r w:rsidRPr="007F6994">
              <w:rPr>
                <w:b/>
                <w:bCs/>
                <w:sz w:val="22"/>
                <w:szCs w:val="22"/>
              </w:rPr>
              <w:t>Description</w:t>
            </w:r>
          </w:p>
        </w:tc>
      </w:tr>
      <w:tr w:rsidR="00596F49" w:rsidRPr="007F6994" w14:paraId="6C1E84AC" w14:textId="77777777" w:rsidTr="00634B99">
        <w:trPr>
          <w:trHeight w:val="514"/>
          <w:tblCellSpacing w:w="15" w:type="dxa"/>
        </w:trPr>
        <w:tc>
          <w:tcPr>
            <w:tcW w:w="0" w:type="auto"/>
            <w:vAlign w:val="center"/>
            <w:hideMark/>
          </w:tcPr>
          <w:p w14:paraId="4671937A" w14:textId="77777777" w:rsidR="007F6994" w:rsidRPr="007F6994" w:rsidRDefault="007F6994" w:rsidP="00634B99">
            <w:pPr>
              <w:rPr>
                <w:sz w:val="22"/>
                <w:szCs w:val="22"/>
              </w:rPr>
            </w:pPr>
            <w:r w:rsidRPr="007F6994">
              <w:rPr>
                <w:sz w:val="22"/>
                <w:szCs w:val="22"/>
              </w:rPr>
              <w:t>Beam measurements</w:t>
            </w:r>
          </w:p>
        </w:tc>
        <w:tc>
          <w:tcPr>
            <w:tcW w:w="0" w:type="auto"/>
            <w:vAlign w:val="center"/>
            <w:hideMark/>
          </w:tcPr>
          <w:p w14:paraId="0E33966D" w14:textId="72A73884" w:rsidR="007F6994" w:rsidRPr="007F6994" w:rsidRDefault="007F6994" w:rsidP="00634B99">
            <w:pPr>
              <w:rPr>
                <w:sz w:val="22"/>
                <w:szCs w:val="22"/>
              </w:rPr>
            </w:pPr>
            <w:r w:rsidRPr="007F6994">
              <w:rPr>
                <w:sz w:val="22"/>
                <w:szCs w:val="22"/>
              </w:rPr>
              <w:t xml:space="preserve">                  </w:t>
            </w:r>
            <w:r w:rsidR="00634B99">
              <w:rPr>
                <w:sz w:val="22"/>
                <w:szCs w:val="22"/>
              </w:rPr>
              <w:t xml:space="preserve">           </w:t>
            </w:r>
            <w:r w:rsidR="00634B99">
              <w:t xml:space="preserve">       </w:t>
            </w:r>
            <w:r w:rsidR="00634B99">
              <w:rPr>
                <w:sz w:val="22"/>
                <w:szCs w:val="22"/>
              </w:rPr>
              <w:t xml:space="preserve"> </w:t>
            </w:r>
            <w:r w:rsidRPr="007F6994">
              <w:rPr>
                <w:sz w:val="22"/>
                <w:szCs w:val="22"/>
              </w:rPr>
              <w:t>L3 RSRP history of a</w:t>
            </w:r>
            <w:r w:rsidRPr="007F6994">
              <w:rPr>
                <w:rStyle w:val="apple-converted-space"/>
                <w:sz w:val="22"/>
                <w:szCs w:val="22"/>
              </w:rPr>
              <w:t> </w:t>
            </w:r>
            <w:r w:rsidRPr="007F6994">
              <w:rPr>
                <w:rStyle w:val="Strong"/>
                <w:sz w:val="22"/>
                <w:szCs w:val="22"/>
              </w:rPr>
              <w:t>subset of beams (Set B)</w:t>
            </w:r>
            <w:r w:rsidRPr="007F6994">
              <w:rPr>
                <w:rStyle w:val="apple-converted-space"/>
                <w:sz w:val="22"/>
                <w:szCs w:val="22"/>
              </w:rPr>
              <w:t> </w:t>
            </w:r>
            <w:r w:rsidRPr="007F6994">
              <w:rPr>
                <w:sz w:val="22"/>
                <w:szCs w:val="22"/>
              </w:rPr>
              <w:t>from</w:t>
            </w:r>
            <w:r w:rsidRPr="007F6994">
              <w:rPr>
                <w:rStyle w:val="apple-converted-space"/>
                <w:sz w:val="22"/>
                <w:szCs w:val="22"/>
              </w:rPr>
              <w:t> </w:t>
            </w:r>
            <w:r w:rsidRPr="007F6994">
              <w:rPr>
                <w:rStyle w:val="Strong"/>
                <w:sz w:val="22"/>
                <w:szCs w:val="22"/>
              </w:rPr>
              <w:t>M cells</w:t>
            </w:r>
          </w:p>
        </w:tc>
      </w:tr>
      <w:tr w:rsidR="00596F49" w:rsidRPr="007F6994" w14:paraId="1B6BB07C" w14:textId="77777777" w:rsidTr="00634B99">
        <w:trPr>
          <w:trHeight w:val="250"/>
          <w:tblCellSpacing w:w="15" w:type="dxa"/>
        </w:trPr>
        <w:tc>
          <w:tcPr>
            <w:tcW w:w="0" w:type="auto"/>
            <w:vAlign w:val="center"/>
            <w:hideMark/>
          </w:tcPr>
          <w:p w14:paraId="69D4B9B6" w14:textId="77777777" w:rsidR="007F6994" w:rsidRPr="007F6994" w:rsidRDefault="007F6994" w:rsidP="00634B99">
            <w:pPr>
              <w:rPr>
                <w:sz w:val="22"/>
                <w:szCs w:val="22"/>
              </w:rPr>
            </w:pPr>
            <w:r w:rsidRPr="007F6994">
              <w:rPr>
                <w:sz w:val="22"/>
                <w:szCs w:val="22"/>
              </w:rPr>
              <w:t>Time horizon</w:t>
            </w:r>
          </w:p>
        </w:tc>
        <w:tc>
          <w:tcPr>
            <w:tcW w:w="0" w:type="auto"/>
            <w:vAlign w:val="center"/>
            <w:hideMark/>
          </w:tcPr>
          <w:p w14:paraId="20E5654B" w14:textId="15816442" w:rsidR="007F6994" w:rsidRPr="007F6994" w:rsidRDefault="007F6994" w:rsidP="00634B99">
            <w:pPr>
              <w:rPr>
                <w:sz w:val="22"/>
                <w:szCs w:val="22"/>
              </w:rPr>
            </w:pPr>
            <w:r w:rsidRPr="007F6994">
              <w:rPr>
                <w:sz w:val="22"/>
                <w:szCs w:val="22"/>
              </w:rPr>
              <w:t xml:space="preserve">                  </w:t>
            </w:r>
            <w:r w:rsidR="00634B99">
              <w:rPr>
                <w:sz w:val="22"/>
                <w:szCs w:val="22"/>
              </w:rPr>
              <w:t xml:space="preserve">         </w:t>
            </w:r>
            <w:r w:rsidRPr="007F6994">
              <w:rPr>
                <w:sz w:val="22"/>
                <w:szCs w:val="22"/>
              </w:rPr>
              <w:t xml:space="preserve"> </w:t>
            </w:r>
            <w:r w:rsidR="00634B99">
              <w:rPr>
                <w:sz w:val="22"/>
                <w:szCs w:val="22"/>
              </w:rPr>
              <w:t xml:space="preserve">  </w:t>
            </w:r>
            <w:r w:rsidR="00634B99">
              <w:t xml:space="preserve">       </w:t>
            </w:r>
            <w:r w:rsidRPr="007F6994">
              <w:rPr>
                <w:sz w:val="22"/>
                <w:szCs w:val="22"/>
              </w:rPr>
              <w:t>Sliding window of past measurements (e.g. last 3–5 samples)</w:t>
            </w:r>
          </w:p>
        </w:tc>
      </w:tr>
      <w:tr w:rsidR="00596F49" w:rsidRPr="007F6994" w14:paraId="76D4A428" w14:textId="77777777" w:rsidTr="00634B99">
        <w:trPr>
          <w:trHeight w:val="263"/>
          <w:tblCellSpacing w:w="15" w:type="dxa"/>
        </w:trPr>
        <w:tc>
          <w:tcPr>
            <w:tcW w:w="0" w:type="auto"/>
            <w:vAlign w:val="center"/>
            <w:hideMark/>
          </w:tcPr>
          <w:p w14:paraId="0D5E4E68" w14:textId="77777777" w:rsidR="007F6994" w:rsidRPr="007F6994" w:rsidRDefault="007F6994" w:rsidP="00634B99">
            <w:pPr>
              <w:rPr>
                <w:sz w:val="22"/>
                <w:szCs w:val="22"/>
              </w:rPr>
            </w:pPr>
            <w:r w:rsidRPr="007F6994">
              <w:rPr>
                <w:sz w:val="22"/>
                <w:szCs w:val="22"/>
              </w:rPr>
              <w:t>Total input size</w:t>
            </w:r>
          </w:p>
        </w:tc>
        <w:tc>
          <w:tcPr>
            <w:tcW w:w="0" w:type="auto"/>
            <w:vAlign w:val="center"/>
            <w:hideMark/>
          </w:tcPr>
          <w:p w14:paraId="75F29896" w14:textId="766AE566" w:rsidR="007F6994" w:rsidRPr="007F6994" w:rsidRDefault="007F6994" w:rsidP="00634B99">
            <w:pPr>
              <w:rPr>
                <w:sz w:val="22"/>
                <w:szCs w:val="22"/>
              </w:rPr>
            </w:pPr>
            <w:r w:rsidRPr="007F6994">
              <w:rPr>
                <w:rStyle w:val="HTMLCode"/>
                <w:sz w:val="22"/>
                <w:szCs w:val="22"/>
              </w:rPr>
              <w:t xml:space="preserve">         </w:t>
            </w:r>
            <w:r w:rsidR="00634B99">
              <w:rPr>
                <w:rStyle w:val="HTMLCode"/>
                <w:sz w:val="22"/>
                <w:szCs w:val="22"/>
              </w:rPr>
              <w:t xml:space="preserve"> </w:t>
            </w:r>
            <w:r w:rsidR="00634B99">
              <w:rPr>
                <w:rStyle w:val="HTMLCode"/>
              </w:rPr>
              <w:t xml:space="preserve">      </w:t>
            </w:r>
            <w:r w:rsidRPr="007F6994">
              <w:rPr>
                <w:rStyle w:val="HTMLCode"/>
                <w:sz w:val="22"/>
                <w:szCs w:val="22"/>
              </w:rPr>
              <w:t>(# beams in Set B × # cells × # time steps)</w:t>
            </w:r>
          </w:p>
        </w:tc>
      </w:tr>
      <w:tr w:rsidR="00596F49" w:rsidRPr="007F6994" w14:paraId="631A4B80" w14:textId="77777777" w:rsidTr="00634B99">
        <w:trPr>
          <w:trHeight w:val="250"/>
          <w:tblCellSpacing w:w="15" w:type="dxa"/>
        </w:trPr>
        <w:tc>
          <w:tcPr>
            <w:tcW w:w="0" w:type="auto"/>
            <w:vAlign w:val="center"/>
            <w:hideMark/>
          </w:tcPr>
          <w:p w14:paraId="56AA8180" w14:textId="77777777" w:rsidR="007F6994" w:rsidRPr="007F6994" w:rsidRDefault="007F6994" w:rsidP="00634B99">
            <w:pPr>
              <w:rPr>
                <w:sz w:val="22"/>
                <w:szCs w:val="22"/>
              </w:rPr>
            </w:pPr>
            <w:r w:rsidRPr="007F6994">
              <w:rPr>
                <w:sz w:val="22"/>
                <w:szCs w:val="22"/>
              </w:rPr>
              <w:t>Optional fields</w:t>
            </w:r>
          </w:p>
        </w:tc>
        <w:tc>
          <w:tcPr>
            <w:tcW w:w="0" w:type="auto"/>
            <w:vAlign w:val="center"/>
            <w:hideMark/>
          </w:tcPr>
          <w:p w14:paraId="6636E5C9" w14:textId="035CADBA" w:rsidR="007F6994" w:rsidRPr="007F6994" w:rsidRDefault="007F6994" w:rsidP="00634B99">
            <w:pPr>
              <w:rPr>
                <w:sz w:val="22"/>
                <w:szCs w:val="22"/>
              </w:rPr>
            </w:pPr>
            <w:r w:rsidRPr="007F6994">
              <w:rPr>
                <w:sz w:val="22"/>
                <w:szCs w:val="22"/>
              </w:rPr>
              <w:t xml:space="preserve">                 </w:t>
            </w:r>
            <w:r w:rsidR="00634B99">
              <w:rPr>
                <w:sz w:val="22"/>
                <w:szCs w:val="22"/>
              </w:rPr>
              <w:t xml:space="preserve"> </w:t>
            </w:r>
            <w:r w:rsidR="00634B99">
              <w:t xml:space="preserve">         </w:t>
            </w:r>
            <w:r w:rsidRPr="007F6994">
              <w:rPr>
                <w:sz w:val="22"/>
                <w:szCs w:val="22"/>
              </w:rPr>
              <w:t xml:space="preserve"> </w:t>
            </w:r>
            <w:r w:rsidR="00634B99">
              <w:rPr>
                <w:sz w:val="22"/>
                <w:szCs w:val="22"/>
              </w:rPr>
              <w:t xml:space="preserve"> </w:t>
            </w:r>
            <w:r w:rsidR="00634B99">
              <w:t xml:space="preserve">       </w:t>
            </w:r>
            <w:r w:rsidRPr="007F6994">
              <w:rPr>
                <w:sz w:val="22"/>
                <w:szCs w:val="22"/>
              </w:rPr>
              <w:t>beam index, cell ID, UE speed/angle, Doppler, timing info</w:t>
            </w:r>
          </w:p>
        </w:tc>
      </w:tr>
      <w:tr w:rsidR="00596F49" w:rsidRPr="007F6994" w14:paraId="4F9097F1" w14:textId="77777777" w:rsidTr="00634B99">
        <w:trPr>
          <w:trHeight w:val="526"/>
          <w:tblCellSpacing w:w="15" w:type="dxa"/>
        </w:trPr>
        <w:tc>
          <w:tcPr>
            <w:tcW w:w="0" w:type="auto"/>
            <w:vAlign w:val="center"/>
            <w:hideMark/>
          </w:tcPr>
          <w:p w14:paraId="02CF5488" w14:textId="77777777" w:rsidR="007F6994" w:rsidRPr="007F6994" w:rsidRDefault="007F6994" w:rsidP="00634B99">
            <w:pPr>
              <w:rPr>
                <w:sz w:val="22"/>
                <w:szCs w:val="22"/>
              </w:rPr>
            </w:pPr>
            <w:r w:rsidRPr="007F6994">
              <w:rPr>
                <w:sz w:val="22"/>
                <w:szCs w:val="22"/>
              </w:rPr>
              <w:t>Purpose</w:t>
            </w:r>
          </w:p>
        </w:tc>
        <w:tc>
          <w:tcPr>
            <w:tcW w:w="0" w:type="auto"/>
            <w:vAlign w:val="center"/>
            <w:hideMark/>
          </w:tcPr>
          <w:p w14:paraId="66EA8F84" w14:textId="25B2D5DC" w:rsidR="007F6994" w:rsidRPr="007F6994" w:rsidRDefault="00596F49" w:rsidP="00596F49">
            <w:pPr>
              <w:jc w:val="center"/>
              <w:rPr>
                <w:sz w:val="22"/>
                <w:szCs w:val="22"/>
              </w:rPr>
            </w:pPr>
            <w:r>
              <w:rPr>
                <w:sz w:val="22"/>
                <w:szCs w:val="22"/>
              </w:rPr>
              <w:t xml:space="preserve">                                </w:t>
            </w:r>
            <w:r w:rsidR="007F6994" w:rsidRPr="007F6994">
              <w:rPr>
                <w:sz w:val="22"/>
                <w:szCs w:val="22"/>
              </w:rPr>
              <w:t>Capture both</w:t>
            </w:r>
            <w:r w:rsidR="007F6994" w:rsidRPr="007F6994">
              <w:rPr>
                <w:rStyle w:val="apple-converted-space"/>
                <w:sz w:val="22"/>
                <w:szCs w:val="22"/>
              </w:rPr>
              <w:t> </w:t>
            </w:r>
            <w:r w:rsidR="007F6994" w:rsidRPr="007F6994">
              <w:rPr>
                <w:rStyle w:val="Strong"/>
                <w:sz w:val="22"/>
                <w:szCs w:val="22"/>
              </w:rPr>
              <w:t>temporal trend</w:t>
            </w:r>
            <w:r w:rsidR="007F6994" w:rsidRPr="007F6994">
              <w:rPr>
                <w:rStyle w:val="apple-converted-space"/>
                <w:sz w:val="22"/>
                <w:szCs w:val="22"/>
              </w:rPr>
              <w:t> </w:t>
            </w:r>
            <w:r w:rsidR="007F6994" w:rsidRPr="007F6994">
              <w:rPr>
                <w:sz w:val="22"/>
                <w:szCs w:val="22"/>
              </w:rPr>
              <w:t>(future prediction) and</w:t>
            </w:r>
            <w:r w:rsidR="007F6994" w:rsidRPr="007F6994">
              <w:rPr>
                <w:rStyle w:val="apple-converted-space"/>
                <w:sz w:val="22"/>
                <w:szCs w:val="22"/>
              </w:rPr>
              <w:t> </w:t>
            </w:r>
            <w:proofErr w:type="gramStart"/>
            <w:r w:rsidR="007F6994" w:rsidRPr="007F6994">
              <w:rPr>
                <w:rStyle w:val="Strong"/>
                <w:sz w:val="22"/>
                <w:szCs w:val="22"/>
              </w:rPr>
              <w:t>spatial  correlation</w:t>
            </w:r>
            <w:proofErr w:type="gramEnd"/>
            <w:r w:rsidR="007F6994" w:rsidRPr="007F6994">
              <w:rPr>
                <w:rStyle w:val="apple-converted-space"/>
                <w:sz w:val="22"/>
                <w:szCs w:val="22"/>
              </w:rPr>
              <w:t> </w:t>
            </w:r>
            <w:r w:rsidR="007F6994" w:rsidRPr="007F6994">
              <w:rPr>
                <w:sz w:val="22"/>
                <w:szCs w:val="22"/>
              </w:rPr>
              <w:t>(cross-</w:t>
            </w:r>
            <w:proofErr w:type="gramStart"/>
            <w:r w:rsidR="007F6994" w:rsidRPr="007F6994">
              <w:rPr>
                <w:sz w:val="22"/>
                <w:szCs w:val="22"/>
              </w:rPr>
              <w:t xml:space="preserve">cell </w:t>
            </w:r>
            <w:r w:rsidR="00634B99">
              <w:rPr>
                <w:sz w:val="22"/>
                <w:szCs w:val="22"/>
              </w:rPr>
              <w:t xml:space="preserve"> </w:t>
            </w:r>
            <w:r w:rsidR="007F6994" w:rsidRPr="007F6994">
              <w:rPr>
                <w:sz w:val="22"/>
                <w:szCs w:val="22"/>
              </w:rPr>
              <w:t>behavior</w:t>
            </w:r>
            <w:proofErr w:type="gramEnd"/>
            <w:r w:rsidR="007F6994" w:rsidRPr="007F6994">
              <w:rPr>
                <w:sz w:val="22"/>
                <w:szCs w:val="22"/>
              </w:rPr>
              <w:t>)</w:t>
            </w:r>
          </w:p>
        </w:tc>
      </w:tr>
    </w:tbl>
    <w:p w14:paraId="7921D2FC" w14:textId="777F394C" w:rsidR="007F6994" w:rsidRPr="007F6994" w:rsidRDefault="00634B99" w:rsidP="007F6994">
      <w:pPr>
        <w:pStyle w:val="NormalWeb"/>
        <w:rPr>
          <w:color w:val="000000"/>
          <w:sz w:val="22"/>
          <w:szCs w:val="22"/>
        </w:rPr>
      </w:pPr>
      <w:r>
        <w:rPr>
          <w:color w:val="000000"/>
          <w:sz w:val="22"/>
          <w:szCs w:val="22"/>
        </w:rPr>
        <w:br w:type="textWrapping" w:clear="all"/>
      </w:r>
      <w:r w:rsidR="007F6994" w:rsidRPr="007F6994">
        <w:rPr>
          <w:color w:val="000000"/>
          <w:sz w:val="22"/>
          <w:szCs w:val="22"/>
        </w:rPr>
        <w:t>Example input tensor:</w:t>
      </w:r>
    </w:p>
    <w:p w14:paraId="21A816F8" w14:textId="77777777" w:rsidR="007F6994" w:rsidRPr="007F6994" w:rsidRDefault="007F6994" w:rsidP="007F6994">
      <w:pPr>
        <w:pStyle w:val="HTMLPreformatted"/>
        <w:rPr>
          <w:rStyle w:val="HTMLCode"/>
          <w:color w:val="000000"/>
          <w:sz w:val="22"/>
          <w:szCs w:val="22"/>
        </w:rPr>
      </w:pPr>
      <w:proofErr w:type="gramStart"/>
      <w:r w:rsidRPr="007F6994">
        <w:rPr>
          <w:rStyle w:val="HTMLCode"/>
          <w:color w:val="000000"/>
          <w:sz w:val="22"/>
          <w:szCs w:val="22"/>
        </w:rPr>
        <w:t>RSRP</w:t>
      </w:r>
      <w:r w:rsidRPr="007F6994">
        <w:rPr>
          <w:rStyle w:val="hljs-selector-attr"/>
          <w:rFonts w:eastAsia="SimSun"/>
          <w:color w:val="000000"/>
          <w:sz w:val="22"/>
          <w:szCs w:val="22"/>
        </w:rPr>
        <w:t>[</w:t>
      </w:r>
      <w:proofErr w:type="gramEnd"/>
      <w:r w:rsidRPr="007F6994">
        <w:rPr>
          <w:rStyle w:val="hljs-selector-attr"/>
          <w:rFonts w:eastAsia="SimSun"/>
          <w:color w:val="000000"/>
          <w:sz w:val="22"/>
          <w:szCs w:val="22"/>
        </w:rPr>
        <w:t xml:space="preserve">cell, beam, </w:t>
      </w:r>
      <w:proofErr w:type="gramStart"/>
      <w:r w:rsidRPr="007F6994">
        <w:rPr>
          <w:rStyle w:val="hljs-selector-attr"/>
          <w:rFonts w:eastAsia="SimSun"/>
          <w:color w:val="000000"/>
          <w:sz w:val="22"/>
          <w:szCs w:val="22"/>
        </w:rPr>
        <w:t>time]</w:t>
      </w:r>
      <w:r w:rsidRPr="007F6994">
        <w:rPr>
          <w:rStyle w:val="HTMLCode"/>
          <w:color w:val="000000"/>
          <w:sz w:val="22"/>
          <w:szCs w:val="22"/>
        </w:rPr>
        <w:t xml:space="preserve">  →</w:t>
      </w:r>
      <w:proofErr w:type="gramEnd"/>
      <w:r w:rsidRPr="007F6994">
        <w:rPr>
          <w:rStyle w:val="HTMLCode"/>
          <w:color w:val="000000"/>
          <w:sz w:val="22"/>
          <w:szCs w:val="22"/>
        </w:rPr>
        <w:t xml:space="preserve">  </w:t>
      </w:r>
      <w:r w:rsidRPr="007F6994">
        <w:rPr>
          <w:rStyle w:val="hljs-selector-attr"/>
          <w:rFonts w:eastAsia="SimSun"/>
          <w:color w:val="000000"/>
          <w:sz w:val="22"/>
          <w:szCs w:val="22"/>
        </w:rPr>
        <w:t>[M cells × B beams × T history samples]</w:t>
      </w:r>
    </w:p>
    <w:p w14:paraId="4885E084" w14:textId="7F82651B" w:rsidR="007F6994" w:rsidRPr="007F6994" w:rsidRDefault="007F6994" w:rsidP="007F6994">
      <w:pPr>
        <w:rPr>
          <w:sz w:val="22"/>
          <w:szCs w:val="22"/>
        </w:rPr>
      </w:pPr>
    </w:p>
    <w:p w14:paraId="5302F92D" w14:textId="210B4EE4" w:rsidR="007F6994" w:rsidRPr="007F6994" w:rsidRDefault="007F6994" w:rsidP="007F6994">
      <w:pPr>
        <w:pStyle w:val="Heading3"/>
        <w:rPr>
          <w:color w:val="000000"/>
          <w:sz w:val="22"/>
          <w:szCs w:val="22"/>
        </w:rPr>
      </w:pPr>
      <w:r w:rsidRPr="007F6994">
        <w:rPr>
          <w:rStyle w:val="Strong"/>
          <w:color w:val="000000"/>
          <w:sz w:val="22"/>
          <w:szCs w:val="22"/>
        </w:rPr>
        <w:t>Model Output</w:t>
      </w:r>
    </w:p>
    <w:p w14:paraId="341E094B" w14:textId="77777777" w:rsidR="007F6994" w:rsidRPr="007F6994" w:rsidRDefault="007F6994" w:rsidP="007F6994">
      <w:pPr>
        <w:pStyle w:val="NormalWeb"/>
        <w:rPr>
          <w:color w:val="000000"/>
          <w:sz w:val="22"/>
          <w:szCs w:val="22"/>
        </w:rPr>
      </w:pPr>
      <w:r w:rsidRPr="007F6994">
        <w:rPr>
          <w:color w:val="000000"/>
          <w:sz w:val="22"/>
          <w:szCs w:val="22"/>
        </w:rPr>
        <w:t>Two output modes are possible:</w:t>
      </w:r>
    </w:p>
    <w:tbl>
      <w:tblPr>
        <w:tblW w:w="10503" w:type="dxa"/>
        <w:tblCellSpacing w:w="15" w:type="dxa"/>
        <w:tblCellMar>
          <w:top w:w="15" w:type="dxa"/>
          <w:left w:w="15" w:type="dxa"/>
          <w:bottom w:w="15" w:type="dxa"/>
          <w:right w:w="15" w:type="dxa"/>
        </w:tblCellMar>
        <w:tblLook w:val="04A0" w:firstRow="1" w:lastRow="0" w:firstColumn="1" w:lastColumn="0" w:noHBand="0" w:noVBand="1"/>
      </w:tblPr>
      <w:tblGrid>
        <w:gridCol w:w="2526"/>
        <w:gridCol w:w="7977"/>
      </w:tblGrid>
      <w:tr w:rsidR="00634B99" w:rsidRPr="0098342C" w14:paraId="4820B312" w14:textId="77777777" w:rsidTr="00634B99">
        <w:trPr>
          <w:trHeight w:val="312"/>
          <w:tblHeader/>
          <w:tblCellSpacing w:w="15" w:type="dxa"/>
        </w:trPr>
        <w:tc>
          <w:tcPr>
            <w:tcW w:w="0" w:type="auto"/>
            <w:vAlign w:val="center"/>
            <w:hideMark/>
          </w:tcPr>
          <w:p w14:paraId="7F5742D5" w14:textId="77777777" w:rsidR="007F6994" w:rsidRPr="0098342C" w:rsidRDefault="007F6994" w:rsidP="00634B99">
            <w:pPr>
              <w:rPr>
                <w:b/>
                <w:bCs/>
                <w:sz w:val="22"/>
                <w:szCs w:val="22"/>
              </w:rPr>
            </w:pPr>
            <w:r w:rsidRPr="0098342C">
              <w:rPr>
                <w:b/>
                <w:bCs/>
                <w:sz w:val="22"/>
                <w:szCs w:val="22"/>
              </w:rPr>
              <w:t>Output mode</w:t>
            </w:r>
          </w:p>
        </w:tc>
        <w:tc>
          <w:tcPr>
            <w:tcW w:w="0" w:type="auto"/>
            <w:vAlign w:val="center"/>
            <w:hideMark/>
          </w:tcPr>
          <w:p w14:paraId="51ABD53F" w14:textId="77777777" w:rsidR="007F6994" w:rsidRPr="0098342C" w:rsidRDefault="007F6994">
            <w:pPr>
              <w:jc w:val="center"/>
              <w:rPr>
                <w:b/>
                <w:bCs/>
                <w:sz w:val="22"/>
                <w:szCs w:val="22"/>
              </w:rPr>
            </w:pPr>
            <w:r w:rsidRPr="0098342C">
              <w:rPr>
                <w:b/>
                <w:bCs/>
                <w:sz w:val="22"/>
                <w:szCs w:val="22"/>
              </w:rPr>
              <w:t>Meaning</w:t>
            </w:r>
          </w:p>
        </w:tc>
      </w:tr>
      <w:tr w:rsidR="00634B99" w:rsidRPr="0098342C" w14:paraId="4A7E9A1B" w14:textId="77777777" w:rsidTr="00634B99">
        <w:trPr>
          <w:trHeight w:val="297"/>
          <w:tblCellSpacing w:w="15" w:type="dxa"/>
        </w:trPr>
        <w:tc>
          <w:tcPr>
            <w:tcW w:w="0" w:type="auto"/>
            <w:vAlign w:val="center"/>
            <w:hideMark/>
          </w:tcPr>
          <w:p w14:paraId="29828392" w14:textId="77777777" w:rsidR="007F6994" w:rsidRPr="0098342C" w:rsidRDefault="007F6994">
            <w:pPr>
              <w:rPr>
                <w:sz w:val="22"/>
                <w:szCs w:val="22"/>
              </w:rPr>
            </w:pPr>
            <w:r w:rsidRPr="0098342C">
              <w:rPr>
                <w:rStyle w:val="Strong"/>
                <w:sz w:val="22"/>
                <w:szCs w:val="22"/>
              </w:rPr>
              <w:t xml:space="preserve">Global </w:t>
            </w:r>
            <w:proofErr w:type="gramStart"/>
            <w:r w:rsidRPr="0098342C">
              <w:rPr>
                <w:rStyle w:val="Strong"/>
                <w:sz w:val="22"/>
                <w:szCs w:val="22"/>
              </w:rPr>
              <w:t>Top-1</w:t>
            </w:r>
            <w:proofErr w:type="gramEnd"/>
            <w:r w:rsidRPr="0098342C">
              <w:rPr>
                <w:rStyle w:val="Strong"/>
                <w:sz w:val="22"/>
                <w:szCs w:val="22"/>
              </w:rPr>
              <w:t xml:space="preserve"> / </w:t>
            </w:r>
            <w:proofErr w:type="gramStart"/>
            <w:r w:rsidRPr="0098342C">
              <w:rPr>
                <w:rStyle w:val="Strong"/>
                <w:sz w:val="22"/>
                <w:szCs w:val="22"/>
              </w:rPr>
              <w:t>Top-K</w:t>
            </w:r>
            <w:proofErr w:type="gramEnd"/>
          </w:p>
        </w:tc>
        <w:tc>
          <w:tcPr>
            <w:tcW w:w="0" w:type="auto"/>
            <w:vAlign w:val="center"/>
            <w:hideMark/>
          </w:tcPr>
          <w:p w14:paraId="0EFE3D34" w14:textId="4F80584D" w:rsidR="007F6994" w:rsidRPr="0098342C" w:rsidRDefault="007F6994">
            <w:pPr>
              <w:rPr>
                <w:sz w:val="22"/>
                <w:szCs w:val="22"/>
              </w:rPr>
            </w:pPr>
            <w:r w:rsidRPr="0098342C">
              <w:rPr>
                <w:sz w:val="22"/>
                <w:szCs w:val="22"/>
              </w:rPr>
              <w:t xml:space="preserve">                    </w:t>
            </w:r>
            <w:r w:rsidR="00634B99">
              <w:rPr>
                <w:sz w:val="22"/>
                <w:szCs w:val="22"/>
              </w:rPr>
              <w:t xml:space="preserve"> </w:t>
            </w:r>
            <w:r w:rsidR="00634B99">
              <w:t xml:space="preserve">          </w:t>
            </w:r>
            <w:r w:rsidRPr="0098342C">
              <w:rPr>
                <w:sz w:val="22"/>
                <w:szCs w:val="22"/>
              </w:rPr>
              <w:t>Predict the best beam across</w:t>
            </w:r>
            <w:r w:rsidRPr="0098342C">
              <w:rPr>
                <w:rStyle w:val="apple-converted-space"/>
                <w:sz w:val="22"/>
                <w:szCs w:val="22"/>
              </w:rPr>
              <w:t> </w:t>
            </w:r>
            <w:r w:rsidRPr="0098342C">
              <w:rPr>
                <w:rStyle w:val="Emphasis"/>
                <w:sz w:val="22"/>
                <w:szCs w:val="22"/>
              </w:rPr>
              <w:t>all</w:t>
            </w:r>
            <w:r w:rsidRPr="0098342C">
              <w:rPr>
                <w:rStyle w:val="apple-converted-space"/>
                <w:sz w:val="22"/>
                <w:szCs w:val="22"/>
              </w:rPr>
              <w:t> </w:t>
            </w:r>
            <w:r w:rsidRPr="0098342C">
              <w:rPr>
                <w:sz w:val="22"/>
                <w:szCs w:val="22"/>
              </w:rPr>
              <w:t xml:space="preserve">cells at future time </w:t>
            </w:r>
            <w:proofErr w:type="spellStart"/>
            <w:r w:rsidRPr="0098342C">
              <w:rPr>
                <w:sz w:val="22"/>
                <w:szCs w:val="22"/>
              </w:rPr>
              <w:t>t+Δ</w:t>
            </w:r>
            <w:proofErr w:type="spellEnd"/>
          </w:p>
        </w:tc>
      </w:tr>
      <w:tr w:rsidR="00634B99" w:rsidRPr="0098342C" w14:paraId="501E7C8C" w14:textId="77777777" w:rsidTr="00634B99">
        <w:trPr>
          <w:trHeight w:val="297"/>
          <w:tblCellSpacing w:w="15" w:type="dxa"/>
        </w:trPr>
        <w:tc>
          <w:tcPr>
            <w:tcW w:w="0" w:type="auto"/>
            <w:vAlign w:val="center"/>
            <w:hideMark/>
          </w:tcPr>
          <w:p w14:paraId="75EAC9B5" w14:textId="77777777" w:rsidR="007F6994" w:rsidRPr="0098342C" w:rsidRDefault="007F6994">
            <w:pPr>
              <w:rPr>
                <w:sz w:val="22"/>
                <w:szCs w:val="22"/>
              </w:rPr>
            </w:pPr>
            <w:r w:rsidRPr="0098342C">
              <w:rPr>
                <w:rStyle w:val="Strong"/>
                <w:sz w:val="22"/>
                <w:szCs w:val="22"/>
              </w:rPr>
              <w:t xml:space="preserve">Per-cell </w:t>
            </w:r>
            <w:proofErr w:type="gramStart"/>
            <w:r w:rsidRPr="0098342C">
              <w:rPr>
                <w:rStyle w:val="Strong"/>
                <w:sz w:val="22"/>
                <w:szCs w:val="22"/>
              </w:rPr>
              <w:t>Top-1</w:t>
            </w:r>
            <w:proofErr w:type="gramEnd"/>
          </w:p>
        </w:tc>
        <w:tc>
          <w:tcPr>
            <w:tcW w:w="0" w:type="auto"/>
            <w:vAlign w:val="center"/>
            <w:hideMark/>
          </w:tcPr>
          <w:p w14:paraId="4B492508" w14:textId="6FA73BC8" w:rsidR="007F6994" w:rsidRPr="0098342C" w:rsidRDefault="007F6994">
            <w:pPr>
              <w:rPr>
                <w:sz w:val="22"/>
                <w:szCs w:val="22"/>
              </w:rPr>
            </w:pPr>
            <w:r w:rsidRPr="0098342C">
              <w:rPr>
                <w:sz w:val="22"/>
                <w:szCs w:val="22"/>
              </w:rPr>
              <w:t xml:space="preserve">                    </w:t>
            </w:r>
            <w:r w:rsidR="00634B99">
              <w:rPr>
                <w:sz w:val="22"/>
                <w:szCs w:val="22"/>
              </w:rPr>
              <w:t xml:space="preserve"> </w:t>
            </w:r>
            <w:r w:rsidR="00634B99">
              <w:t xml:space="preserve">           </w:t>
            </w:r>
            <w:r w:rsidRPr="0098342C">
              <w:rPr>
                <w:sz w:val="22"/>
                <w:szCs w:val="22"/>
              </w:rPr>
              <w:t xml:space="preserve">Predict the best beam per cell at future time </w:t>
            </w:r>
            <w:proofErr w:type="spellStart"/>
            <w:r w:rsidRPr="0098342C">
              <w:rPr>
                <w:sz w:val="22"/>
                <w:szCs w:val="22"/>
              </w:rPr>
              <w:t>t+Δ</w:t>
            </w:r>
            <w:proofErr w:type="spellEnd"/>
          </w:p>
        </w:tc>
      </w:tr>
    </w:tbl>
    <w:p w14:paraId="3C9CDC21" w14:textId="77777777" w:rsidR="007F6994" w:rsidRPr="0098342C" w:rsidRDefault="007F6994" w:rsidP="007F6994">
      <w:pPr>
        <w:pStyle w:val="NormalWeb"/>
        <w:rPr>
          <w:color w:val="000000"/>
          <w:sz w:val="22"/>
          <w:szCs w:val="22"/>
        </w:rPr>
      </w:pPr>
      <w:r w:rsidRPr="0098342C">
        <w:rPr>
          <w:color w:val="000000"/>
          <w:sz w:val="22"/>
          <w:szCs w:val="22"/>
        </w:rPr>
        <w:t>Output fields include:</w:t>
      </w:r>
    </w:p>
    <w:p w14:paraId="68B5AC96" w14:textId="77777777" w:rsidR="007F6994" w:rsidRPr="0098342C" w:rsidRDefault="007F6994" w:rsidP="007F6994">
      <w:pPr>
        <w:pStyle w:val="HTMLPreformatted"/>
        <w:rPr>
          <w:rStyle w:val="HTMLCode"/>
          <w:color w:val="000000"/>
          <w:sz w:val="22"/>
          <w:szCs w:val="22"/>
        </w:rPr>
      </w:pPr>
      <w:r w:rsidRPr="0098342C">
        <w:rPr>
          <w:rStyle w:val="HTMLCode"/>
          <w:color w:val="000000"/>
          <w:sz w:val="22"/>
          <w:szCs w:val="22"/>
        </w:rPr>
        <w:t>(</w:t>
      </w:r>
      <w:proofErr w:type="spellStart"/>
      <w:r w:rsidRPr="0098342C">
        <w:rPr>
          <w:rStyle w:val="HTMLCode"/>
          <w:color w:val="000000"/>
          <w:sz w:val="22"/>
          <w:szCs w:val="22"/>
        </w:rPr>
        <w:t>predicted_cell_ID</w:t>
      </w:r>
      <w:proofErr w:type="spellEnd"/>
      <w:r w:rsidRPr="0098342C">
        <w:rPr>
          <w:rStyle w:val="HTMLCode"/>
          <w:color w:val="000000"/>
          <w:sz w:val="22"/>
          <w:szCs w:val="22"/>
        </w:rPr>
        <w:t xml:space="preserve">, </w:t>
      </w:r>
      <w:proofErr w:type="spellStart"/>
      <w:r w:rsidRPr="0098342C">
        <w:rPr>
          <w:rStyle w:val="HTMLCode"/>
          <w:color w:val="000000"/>
          <w:sz w:val="22"/>
          <w:szCs w:val="22"/>
        </w:rPr>
        <w:t>predicted_beam_ID</w:t>
      </w:r>
      <w:proofErr w:type="spellEnd"/>
      <w:r w:rsidRPr="0098342C">
        <w:rPr>
          <w:rStyle w:val="HTMLCode"/>
          <w:color w:val="000000"/>
          <w:sz w:val="22"/>
          <w:szCs w:val="22"/>
        </w:rPr>
        <w:t xml:space="preserve">, </w:t>
      </w:r>
      <w:proofErr w:type="spellStart"/>
      <w:r w:rsidRPr="0098342C">
        <w:rPr>
          <w:rStyle w:val="HTMLCode"/>
          <w:color w:val="000000"/>
          <w:sz w:val="22"/>
          <w:szCs w:val="22"/>
        </w:rPr>
        <w:t>predicted_future_RSRP</w:t>
      </w:r>
      <w:proofErr w:type="spellEnd"/>
      <w:r w:rsidRPr="0098342C">
        <w:rPr>
          <w:rStyle w:val="HTMLCode"/>
          <w:color w:val="000000"/>
          <w:sz w:val="22"/>
          <w:szCs w:val="22"/>
        </w:rPr>
        <w:t>)</w:t>
      </w:r>
    </w:p>
    <w:p w14:paraId="1CAAE517" w14:textId="1387838E" w:rsidR="007F6994" w:rsidRPr="0098342C" w:rsidRDefault="007F6994" w:rsidP="007F6994">
      <w:pPr>
        <w:pStyle w:val="NormalWeb"/>
        <w:rPr>
          <w:color w:val="000000"/>
          <w:sz w:val="22"/>
          <w:szCs w:val="22"/>
        </w:rPr>
      </w:pPr>
      <w:proofErr w:type="gramStart"/>
      <w:r w:rsidRPr="0098342C">
        <w:rPr>
          <w:color w:val="000000"/>
          <w:sz w:val="22"/>
          <w:szCs w:val="22"/>
        </w:rPr>
        <w:t>So</w:t>
      </w:r>
      <w:proofErr w:type="gramEnd"/>
      <w:r w:rsidRPr="0098342C">
        <w:rPr>
          <w:color w:val="000000"/>
          <w:sz w:val="22"/>
          <w:szCs w:val="22"/>
        </w:rPr>
        <w:t xml:space="preserve"> the </w:t>
      </w:r>
      <w:r w:rsidR="00634B99">
        <w:rPr>
          <w:color w:val="000000"/>
          <w:sz w:val="22"/>
          <w:szCs w:val="22"/>
        </w:rPr>
        <w:t xml:space="preserve">Ai/ml </w:t>
      </w:r>
      <w:r w:rsidRPr="0098342C">
        <w:rPr>
          <w:color w:val="000000"/>
          <w:sz w:val="22"/>
          <w:szCs w:val="22"/>
        </w:rPr>
        <w:t>mapping is</w:t>
      </w:r>
      <w:r w:rsidR="00634B99">
        <w:rPr>
          <w:color w:val="000000"/>
          <w:sz w:val="22"/>
          <w:szCs w:val="22"/>
        </w:rPr>
        <w:t xml:space="preserve"> described as follows</w:t>
      </w:r>
      <w:r w:rsidRPr="0098342C">
        <w:rPr>
          <w:color w:val="000000"/>
          <w:sz w:val="22"/>
          <w:szCs w:val="22"/>
        </w:rPr>
        <w:t>:</w:t>
      </w:r>
    </w:p>
    <w:p w14:paraId="63235ABA" w14:textId="77777777" w:rsidR="007F6994" w:rsidRPr="0098342C" w:rsidRDefault="007F6994" w:rsidP="007F6994">
      <w:pPr>
        <w:pStyle w:val="HTMLPreformatted"/>
        <w:rPr>
          <w:rStyle w:val="HTMLCode"/>
          <w:color w:val="000000"/>
          <w:sz w:val="22"/>
          <w:szCs w:val="22"/>
        </w:rPr>
      </w:pPr>
      <w:proofErr w:type="gramStart"/>
      <w:r w:rsidRPr="0098342C">
        <w:rPr>
          <w:rStyle w:val="HTMLCode"/>
          <w:color w:val="000000"/>
          <w:sz w:val="22"/>
          <w:szCs w:val="22"/>
        </w:rPr>
        <w:t>Input  =</w:t>
      </w:r>
      <w:proofErr w:type="gramEnd"/>
      <w:r w:rsidRPr="0098342C">
        <w:rPr>
          <w:rStyle w:val="HTMLCode"/>
          <w:color w:val="000000"/>
          <w:sz w:val="22"/>
          <w:szCs w:val="22"/>
        </w:rPr>
        <w:t xml:space="preserve"> Past RSRP </w:t>
      </w:r>
      <w:r w:rsidRPr="0098342C">
        <w:rPr>
          <w:rStyle w:val="hljs-keyword"/>
          <w:color w:val="000000"/>
          <w:sz w:val="22"/>
          <w:szCs w:val="22"/>
        </w:rPr>
        <w:t>of</w:t>
      </w:r>
      <w:r w:rsidRPr="0098342C">
        <w:rPr>
          <w:rStyle w:val="HTMLCode"/>
          <w:color w:val="000000"/>
          <w:sz w:val="22"/>
          <w:szCs w:val="22"/>
        </w:rPr>
        <w:t xml:space="preserve"> </w:t>
      </w:r>
      <w:r w:rsidRPr="0098342C">
        <w:rPr>
          <w:rStyle w:val="hljs-keyword"/>
          <w:color w:val="000000"/>
          <w:sz w:val="22"/>
          <w:szCs w:val="22"/>
        </w:rPr>
        <w:t>Set</w:t>
      </w:r>
      <w:r w:rsidRPr="0098342C">
        <w:rPr>
          <w:rStyle w:val="HTMLCode"/>
          <w:color w:val="000000"/>
          <w:sz w:val="22"/>
          <w:szCs w:val="22"/>
        </w:rPr>
        <w:t xml:space="preserve"> B beams across M cells</w:t>
      </w:r>
    </w:p>
    <w:p w14:paraId="5E5C7453" w14:textId="77777777" w:rsidR="007F6994" w:rsidRPr="0098342C" w:rsidRDefault="007F6994" w:rsidP="007F6994">
      <w:pPr>
        <w:pStyle w:val="HTMLPreformatted"/>
        <w:rPr>
          <w:rStyle w:val="HTMLCode"/>
          <w:color w:val="000000"/>
          <w:sz w:val="22"/>
          <w:szCs w:val="22"/>
        </w:rPr>
      </w:pPr>
      <w:r w:rsidRPr="0098342C">
        <w:rPr>
          <w:rStyle w:val="HTMLCode"/>
          <w:color w:val="000000"/>
          <w:sz w:val="22"/>
          <w:szCs w:val="22"/>
        </w:rPr>
        <w:t xml:space="preserve">Output = Future best beam(s) </w:t>
      </w:r>
      <w:r w:rsidRPr="0098342C">
        <w:rPr>
          <w:rStyle w:val="hljs-keyword"/>
          <w:color w:val="000000"/>
          <w:sz w:val="22"/>
          <w:szCs w:val="22"/>
        </w:rPr>
        <w:t>from</w:t>
      </w:r>
      <w:r w:rsidRPr="0098342C">
        <w:rPr>
          <w:rStyle w:val="HTMLCode"/>
          <w:color w:val="000000"/>
          <w:sz w:val="22"/>
          <w:szCs w:val="22"/>
        </w:rPr>
        <w:t xml:space="preserve"> </w:t>
      </w:r>
      <w:r w:rsidRPr="0098342C">
        <w:rPr>
          <w:rStyle w:val="hljs-keyword"/>
          <w:color w:val="000000"/>
          <w:sz w:val="22"/>
          <w:szCs w:val="22"/>
        </w:rPr>
        <w:t>full</w:t>
      </w:r>
      <w:r w:rsidRPr="0098342C">
        <w:rPr>
          <w:rStyle w:val="HTMLCode"/>
          <w:color w:val="000000"/>
          <w:sz w:val="22"/>
          <w:szCs w:val="22"/>
        </w:rPr>
        <w:t xml:space="preserve"> </w:t>
      </w:r>
      <w:r w:rsidRPr="0098342C">
        <w:rPr>
          <w:rStyle w:val="hljs-keyword"/>
          <w:color w:val="000000"/>
          <w:sz w:val="22"/>
          <w:szCs w:val="22"/>
        </w:rPr>
        <w:t>Set</w:t>
      </w:r>
      <w:r w:rsidRPr="0098342C">
        <w:rPr>
          <w:rStyle w:val="HTMLCode"/>
          <w:color w:val="000000"/>
          <w:sz w:val="22"/>
          <w:szCs w:val="22"/>
        </w:rPr>
        <w:t xml:space="preserve"> A beams across M cells</w:t>
      </w:r>
    </w:p>
    <w:p w14:paraId="1BE77D6E" w14:textId="5FEBF7E9" w:rsidR="007F6994" w:rsidRPr="0098342C" w:rsidRDefault="007F6994" w:rsidP="007F6994">
      <w:pPr>
        <w:rPr>
          <w:sz w:val="22"/>
          <w:szCs w:val="22"/>
        </w:rPr>
      </w:pPr>
    </w:p>
    <w:p w14:paraId="54E1CE8F" w14:textId="6CACD7B9" w:rsidR="007F6994" w:rsidRPr="0098342C" w:rsidRDefault="00634B99" w:rsidP="0098342C">
      <w:pPr>
        <w:pStyle w:val="Heading3"/>
        <w:spacing w:before="0"/>
        <w:rPr>
          <w:color w:val="000000"/>
          <w:sz w:val="22"/>
          <w:szCs w:val="22"/>
        </w:rPr>
      </w:pPr>
      <w:r>
        <w:rPr>
          <w:rStyle w:val="Strong"/>
          <w:b w:val="0"/>
          <w:bCs w:val="0"/>
          <w:color w:val="000000"/>
          <w:sz w:val="22"/>
          <w:szCs w:val="22"/>
        </w:rPr>
        <w:t>Th</w:t>
      </w:r>
      <w:r w:rsidR="007F6994" w:rsidRPr="0098342C">
        <w:rPr>
          <w:rStyle w:val="Strong"/>
          <w:b w:val="0"/>
          <w:bCs w:val="0"/>
          <w:color w:val="000000"/>
          <w:sz w:val="22"/>
          <w:szCs w:val="22"/>
        </w:rPr>
        <w:t xml:space="preserve">e Model </w:t>
      </w:r>
      <w:r>
        <w:rPr>
          <w:rStyle w:val="Strong"/>
          <w:b w:val="0"/>
          <w:bCs w:val="0"/>
          <w:color w:val="000000"/>
          <w:sz w:val="22"/>
          <w:szCs w:val="22"/>
        </w:rPr>
        <w:t>l</w:t>
      </w:r>
      <w:r w:rsidR="007F6994" w:rsidRPr="0098342C">
        <w:rPr>
          <w:rStyle w:val="Strong"/>
          <w:b w:val="0"/>
          <w:bCs w:val="0"/>
          <w:color w:val="000000"/>
          <w:sz w:val="22"/>
          <w:szCs w:val="22"/>
        </w:rPr>
        <w:t>earns</w:t>
      </w:r>
      <w:r>
        <w:rPr>
          <w:rStyle w:val="Strong"/>
          <w:b w:val="0"/>
          <w:bCs w:val="0"/>
          <w:color w:val="000000"/>
          <w:sz w:val="22"/>
          <w:szCs w:val="22"/>
        </w:rPr>
        <w:t xml:space="preserve"> the following correlations</w:t>
      </w:r>
      <w:r w:rsidR="0098342C">
        <w:rPr>
          <w:rStyle w:val="Strong"/>
          <w:b w:val="0"/>
          <w:bCs w:val="0"/>
          <w:color w:val="000000"/>
          <w:sz w:val="22"/>
          <w:szCs w:val="22"/>
        </w:rPr>
        <w:t>:</w:t>
      </w:r>
    </w:p>
    <w:p w14:paraId="5DE9A4C7" w14:textId="77777777" w:rsidR="007F6994" w:rsidRPr="0098342C" w:rsidRDefault="007F6994" w:rsidP="0098342C">
      <w:pPr>
        <w:pStyle w:val="NormalWeb"/>
        <w:numPr>
          <w:ilvl w:val="0"/>
          <w:numId w:val="108"/>
        </w:numPr>
        <w:spacing w:before="0" w:beforeAutospacing="0"/>
        <w:rPr>
          <w:color w:val="000000"/>
          <w:sz w:val="22"/>
          <w:szCs w:val="22"/>
        </w:rPr>
      </w:pPr>
      <w:r w:rsidRPr="0098342C">
        <w:rPr>
          <w:color w:val="000000"/>
          <w:sz w:val="22"/>
          <w:szCs w:val="22"/>
        </w:rPr>
        <w:t>Temporal evolution of beam strength (mobility, fading, blockage, Doppler)</w:t>
      </w:r>
    </w:p>
    <w:p w14:paraId="67635B54" w14:textId="77777777" w:rsidR="007F6994" w:rsidRPr="0098342C" w:rsidRDefault="007F6994" w:rsidP="0098342C">
      <w:pPr>
        <w:pStyle w:val="NormalWeb"/>
        <w:numPr>
          <w:ilvl w:val="0"/>
          <w:numId w:val="108"/>
        </w:numPr>
        <w:spacing w:before="0" w:beforeAutospacing="0"/>
        <w:rPr>
          <w:color w:val="000000"/>
          <w:sz w:val="22"/>
          <w:szCs w:val="22"/>
        </w:rPr>
      </w:pPr>
      <w:r w:rsidRPr="0098342C">
        <w:rPr>
          <w:color w:val="000000"/>
          <w:sz w:val="22"/>
          <w:szCs w:val="22"/>
        </w:rPr>
        <w:t>Spatial correlation</w:t>
      </w:r>
      <w:r w:rsidRPr="0098342C">
        <w:rPr>
          <w:rStyle w:val="apple-converted-space"/>
          <w:color w:val="000000"/>
          <w:sz w:val="22"/>
          <w:szCs w:val="22"/>
        </w:rPr>
        <w:t> </w:t>
      </w:r>
      <w:r w:rsidRPr="0098342C">
        <w:rPr>
          <w:rStyle w:val="Strong"/>
          <w:color w:val="000000"/>
          <w:sz w:val="22"/>
          <w:szCs w:val="22"/>
        </w:rPr>
        <w:t>between cells</w:t>
      </w:r>
      <w:r w:rsidRPr="0098342C">
        <w:rPr>
          <w:rStyle w:val="apple-converted-space"/>
          <w:color w:val="000000"/>
          <w:sz w:val="22"/>
          <w:szCs w:val="22"/>
        </w:rPr>
        <w:t> </w:t>
      </w:r>
      <w:r w:rsidRPr="0098342C">
        <w:rPr>
          <w:color w:val="000000"/>
          <w:sz w:val="22"/>
          <w:szCs w:val="22"/>
        </w:rPr>
        <w:t>(how beams of neighboring cells relate)</w:t>
      </w:r>
    </w:p>
    <w:p w14:paraId="61AE6836" w14:textId="58E06D5C" w:rsidR="00FB37A5" w:rsidRPr="0098342C" w:rsidRDefault="007F6994" w:rsidP="0098342C">
      <w:pPr>
        <w:pStyle w:val="NormalWeb"/>
        <w:numPr>
          <w:ilvl w:val="0"/>
          <w:numId w:val="108"/>
        </w:numPr>
        <w:spacing w:before="0" w:beforeAutospacing="0"/>
        <w:rPr>
          <w:color w:val="000000"/>
          <w:sz w:val="22"/>
          <w:szCs w:val="22"/>
        </w:rPr>
      </w:pPr>
      <w:r w:rsidRPr="0098342C">
        <w:rPr>
          <w:color w:val="000000"/>
          <w:sz w:val="22"/>
          <w:szCs w:val="22"/>
        </w:rPr>
        <w:t>Early mobility cues → future serving/target cell decision</w:t>
      </w:r>
    </w:p>
    <w:p w14:paraId="3B068A86" w14:textId="4B569E9B" w:rsidR="00680BEE" w:rsidRPr="0098342C" w:rsidRDefault="00634B99" w:rsidP="0098342C">
      <w:pPr>
        <w:rPr>
          <w:sz w:val="22"/>
          <w:szCs w:val="22"/>
        </w:rPr>
      </w:pPr>
      <w:r>
        <w:rPr>
          <w:sz w:val="22"/>
          <w:szCs w:val="22"/>
        </w:rPr>
        <w:t>The b</w:t>
      </w:r>
      <w:r w:rsidR="0098342C" w:rsidRPr="0098342C">
        <w:rPr>
          <w:sz w:val="22"/>
          <w:szCs w:val="22"/>
        </w:rPr>
        <w:t>enefits of this prediction</w:t>
      </w:r>
      <w:r>
        <w:rPr>
          <w:sz w:val="22"/>
          <w:szCs w:val="22"/>
        </w:rPr>
        <w:t xml:space="preserve"> are described below</w:t>
      </w:r>
      <w:r w:rsidR="0098342C" w:rsidRPr="0098342C">
        <w:rPr>
          <w:sz w:val="22"/>
          <w:szCs w:val="22"/>
        </w:rPr>
        <w:t xml:space="preserve">: </w:t>
      </w:r>
    </w:p>
    <w:p w14:paraId="60CF98E2" w14:textId="0ACA7412" w:rsidR="0098342C" w:rsidRPr="0098342C" w:rsidRDefault="0098342C" w:rsidP="0098342C">
      <w:pPr>
        <w:pStyle w:val="NormalWeb"/>
        <w:numPr>
          <w:ilvl w:val="0"/>
          <w:numId w:val="109"/>
        </w:numPr>
        <w:spacing w:before="0" w:beforeAutospacing="0" w:after="0" w:afterAutospacing="0"/>
        <w:rPr>
          <w:color w:val="000000"/>
          <w:sz w:val="22"/>
          <w:szCs w:val="22"/>
        </w:rPr>
      </w:pPr>
      <w:r w:rsidRPr="0098342C">
        <w:rPr>
          <w:rStyle w:val="Strong"/>
          <w:color w:val="000000"/>
          <w:sz w:val="22"/>
          <w:szCs w:val="22"/>
        </w:rPr>
        <w:t>Reduces measurement overhead</w:t>
      </w:r>
      <w:r w:rsidRPr="0098342C">
        <w:rPr>
          <w:rStyle w:val="apple-converted-space"/>
          <w:color w:val="000000"/>
          <w:sz w:val="22"/>
          <w:szCs w:val="22"/>
        </w:rPr>
        <w:t>:</w:t>
      </w:r>
      <w:r w:rsidRPr="0098342C">
        <w:rPr>
          <w:color w:val="000000"/>
          <w:sz w:val="22"/>
          <w:szCs w:val="22"/>
        </w:rPr>
        <w:t xml:space="preserve"> only a subset of beams is measured instead of sweeping all beams across all cells</w:t>
      </w:r>
    </w:p>
    <w:p w14:paraId="1729000E" w14:textId="7ABC4674" w:rsidR="0098342C" w:rsidRPr="0098342C" w:rsidRDefault="0098342C" w:rsidP="0098342C">
      <w:pPr>
        <w:pStyle w:val="NormalWeb"/>
        <w:numPr>
          <w:ilvl w:val="0"/>
          <w:numId w:val="109"/>
        </w:numPr>
        <w:spacing w:before="0" w:beforeAutospacing="0" w:after="0" w:afterAutospacing="0"/>
        <w:rPr>
          <w:color w:val="000000"/>
          <w:sz w:val="22"/>
          <w:szCs w:val="22"/>
        </w:rPr>
      </w:pPr>
      <w:r w:rsidRPr="0098342C">
        <w:rPr>
          <w:rStyle w:val="Strong"/>
          <w:color w:val="000000"/>
          <w:sz w:val="22"/>
          <w:szCs w:val="22"/>
        </w:rPr>
        <w:t>Reduces time overhead</w:t>
      </w:r>
      <w:r w:rsidRPr="0098342C">
        <w:rPr>
          <w:rStyle w:val="apple-converted-space"/>
          <w:color w:val="000000"/>
          <w:sz w:val="22"/>
          <w:szCs w:val="22"/>
        </w:rPr>
        <w:t>:</w:t>
      </w:r>
      <w:r w:rsidRPr="0098342C">
        <w:rPr>
          <w:color w:val="000000"/>
          <w:sz w:val="22"/>
          <w:szCs w:val="22"/>
        </w:rPr>
        <w:t xml:space="preserve"> prediction replaces repeated measurement</w:t>
      </w:r>
    </w:p>
    <w:p w14:paraId="1AF3C66C" w14:textId="0528674D" w:rsidR="0098342C" w:rsidRPr="0098342C" w:rsidRDefault="0098342C" w:rsidP="0098342C">
      <w:pPr>
        <w:pStyle w:val="NormalWeb"/>
        <w:numPr>
          <w:ilvl w:val="0"/>
          <w:numId w:val="109"/>
        </w:numPr>
        <w:spacing w:before="0" w:beforeAutospacing="0" w:after="0" w:afterAutospacing="0"/>
        <w:rPr>
          <w:color w:val="000000"/>
          <w:sz w:val="22"/>
          <w:szCs w:val="22"/>
        </w:rPr>
      </w:pPr>
      <w:r w:rsidRPr="0098342C">
        <w:rPr>
          <w:rStyle w:val="Strong"/>
          <w:color w:val="000000"/>
          <w:sz w:val="22"/>
          <w:szCs w:val="22"/>
        </w:rPr>
        <w:t>Reduces mobility latency</w:t>
      </w:r>
      <w:r w:rsidRPr="0098342C">
        <w:rPr>
          <w:rStyle w:val="apple-converted-space"/>
          <w:color w:val="000000"/>
          <w:sz w:val="22"/>
          <w:szCs w:val="22"/>
        </w:rPr>
        <w:t>:</w:t>
      </w:r>
      <w:r w:rsidRPr="0098342C">
        <w:rPr>
          <w:color w:val="000000"/>
          <w:sz w:val="22"/>
          <w:szCs w:val="22"/>
        </w:rPr>
        <w:t xml:space="preserve"> the network/UE can make handover or beam-switch decisions before the next measurement reporting period</w:t>
      </w:r>
    </w:p>
    <w:p w14:paraId="150FCC98" w14:textId="482D5479" w:rsidR="0098342C" w:rsidRPr="0098342C" w:rsidRDefault="0098342C" w:rsidP="0098342C">
      <w:pPr>
        <w:pStyle w:val="NormalWeb"/>
        <w:numPr>
          <w:ilvl w:val="0"/>
          <w:numId w:val="109"/>
        </w:numPr>
        <w:spacing w:before="0" w:beforeAutospacing="0" w:after="0" w:afterAutospacing="0"/>
        <w:rPr>
          <w:color w:val="000000"/>
          <w:sz w:val="22"/>
          <w:szCs w:val="22"/>
        </w:rPr>
      </w:pPr>
      <w:r w:rsidRPr="0098342C">
        <w:rPr>
          <w:rStyle w:val="Strong"/>
          <w:color w:val="000000"/>
          <w:sz w:val="22"/>
          <w:szCs w:val="22"/>
        </w:rPr>
        <w:t xml:space="preserve">Enables proactive </w:t>
      </w:r>
      <w:proofErr w:type="gramStart"/>
      <w:r w:rsidRPr="0098342C">
        <w:rPr>
          <w:rStyle w:val="Strong"/>
          <w:color w:val="000000"/>
          <w:sz w:val="22"/>
          <w:szCs w:val="22"/>
        </w:rPr>
        <w:t>mobility</w:t>
      </w:r>
      <w:r w:rsidRPr="0098342C">
        <w:rPr>
          <w:rStyle w:val="apple-converted-space"/>
          <w:color w:val="000000"/>
          <w:sz w:val="22"/>
          <w:szCs w:val="22"/>
        </w:rPr>
        <w:t>:</w:t>
      </w:r>
      <w:proofErr w:type="gramEnd"/>
      <w:r w:rsidRPr="0098342C">
        <w:rPr>
          <w:color w:val="000000"/>
          <w:sz w:val="22"/>
          <w:szCs w:val="22"/>
        </w:rPr>
        <w:t xml:space="preserve"> allows early beam/cell selection</w:t>
      </w:r>
      <w:r w:rsidRPr="0098342C">
        <w:rPr>
          <w:rStyle w:val="apple-converted-space"/>
          <w:color w:val="000000"/>
          <w:sz w:val="22"/>
          <w:szCs w:val="22"/>
        </w:rPr>
        <w:t> </w:t>
      </w:r>
      <w:r w:rsidRPr="0098342C">
        <w:rPr>
          <w:rStyle w:val="Emphasis"/>
          <w:color w:val="000000"/>
          <w:sz w:val="22"/>
          <w:szCs w:val="22"/>
        </w:rPr>
        <w:t>before</w:t>
      </w:r>
      <w:r w:rsidRPr="0098342C">
        <w:rPr>
          <w:rStyle w:val="apple-converted-space"/>
          <w:color w:val="000000"/>
          <w:sz w:val="22"/>
          <w:szCs w:val="22"/>
        </w:rPr>
        <w:t> </w:t>
      </w:r>
      <w:r w:rsidRPr="0098342C">
        <w:rPr>
          <w:color w:val="000000"/>
          <w:sz w:val="22"/>
          <w:szCs w:val="22"/>
        </w:rPr>
        <w:t>degradation or RLF occurs, instead of reacting to it</w:t>
      </w:r>
    </w:p>
    <w:p w14:paraId="1A288EE8" w14:textId="5D3C0A8E" w:rsidR="0098342C" w:rsidRPr="0098342C" w:rsidRDefault="0098342C" w:rsidP="0098342C">
      <w:pPr>
        <w:pStyle w:val="NormalWeb"/>
        <w:numPr>
          <w:ilvl w:val="0"/>
          <w:numId w:val="109"/>
        </w:numPr>
        <w:spacing w:before="0" w:beforeAutospacing="0" w:after="0" w:afterAutospacing="0"/>
        <w:rPr>
          <w:color w:val="000000"/>
          <w:sz w:val="22"/>
          <w:szCs w:val="22"/>
        </w:rPr>
      </w:pPr>
      <w:r w:rsidRPr="0098342C">
        <w:rPr>
          <w:rStyle w:val="Strong"/>
          <w:color w:val="000000"/>
          <w:sz w:val="22"/>
          <w:szCs w:val="22"/>
        </w:rPr>
        <w:t>Supports seamless mobility at high speed</w:t>
      </w:r>
      <w:r w:rsidRPr="0098342C">
        <w:rPr>
          <w:rStyle w:val="apple-converted-space"/>
          <w:color w:val="000000"/>
          <w:sz w:val="22"/>
          <w:szCs w:val="22"/>
        </w:rPr>
        <w:t>:</w:t>
      </w:r>
      <w:r w:rsidRPr="0098342C">
        <w:rPr>
          <w:color w:val="000000"/>
          <w:sz w:val="22"/>
          <w:szCs w:val="22"/>
        </w:rPr>
        <w:t xml:space="preserve"> useful when channel conditions evolve faster than the measurement/reporting periodicity</w:t>
      </w:r>
    </w:p>
    <w:p w14:paraId="2934BCD1" w14:textId="77777777" w:rsidR="0098342C" w:rsidRDefault="0098342C" w:rsidP="007E4B39">
      <w:pPr>
        <w:spacing w:after="200"/>
        <w:rPr>
          <w:sz w:val="22"/>
          <w:szCs w:val="22"/>
        </w:rPr>
      </w:pPr>
    </w:p>
    <w:p w14:paraId="1CD4E098" w14:textId="01B53760" w:rsidR="00850B4B" w:rsidRPr="007F6994" w:rsidRDefault="00850B4B" w:rsidP="00850B4B">
      <w:pPr>
        <w:pStyle w:val="Heading3"/>
        <w:rPr>
          <w:color w:val="000000"/>
          <w:sz w:val="27"/>
          <w:szCs w:val="27"/>
          <w:u w:val="single"/>
        </w:rPr>
      </w:pPr>
      <w:r w:rsidRPr="00850B4B">
        <w:rPr>
          <w:rStyle w:val="Strong"/>
          <w:color w:val="000000"/>
          <w:highlight w:val="yellow"/>
        </w:rPr>
        <w:lastRenderedPageBreak/>
        <w:t>Frequency + Spatial Inter-cell Beam Prediction</w:t>
      </w:r>
      <w:r w:rsidRPr="007F6994">
        <w:rPr>
          <w:rStyle w:val="Strong"/>
          <w:color w:val="000000"/>
          <w:u w:val="single"/>
        </w:rPr>
        <w:t xml:space="preserve"> </w:t>
      </w:r>
    </w:p>
    <w:p w14:paraId="17E28BE3" w14:textId="41225228" w:rsidR="00850B4B" w:rsidRPr="00850B4B" w:rsidRDefault="00850B4B" w:rsidP="00850B4B">
      <w:pPr>
        <w:pStyle w:val="NormalWeb"/>
        <w:rPr>
          <w:color w:val="000000"/>
          <w:sz w:val="22"/>
          <w:szCs w:val="22"/>
        </w:rPr>
      </w:pPr>
      <w:r w:rsidRPr="00850B4B">
        <w:rPr>
          <w:color w:val="000000"/>
          <w:sz w:val="22"/>
          <w:szCs w:val="22"/>
        </w:rPr>
        <w:t>This use case refers to AI/ML-based prediction where</w:t>
      </w:r>
      <w:r w:rsidRPr="00850B4B">
        <w:rPr>
          <w:rStyle w:val="apple-converted-space"/>
          <w:color w:val="000000"/>
          <w:sz w:val="22"/>
          <w:szCs w:val="22"/>
        </w:rPr>
        <w:t> </w:t>
      </w:r>
      <w:r w:rsidRPr="00850B4B">
        <w:rPr>
          <w:rStyle w:val="Strong"/>
          <w:color w:val="000000"/>
          <w:sz w:val="22"/>
          <w:szCs w:val="22"/>
        </w:rPr>
        <w:t>both the frequency layer AND the cell/TRP change</w:t>
      </w:r>
      <w:r w:rsidRPr="00850B4B">
        <w:rPr>
          <w:rStyle w:val="apple-converted-space"/>
          <w:color w:val="000000"/>
          <w:sz w:val="22"/>
          <w:szCs w:val="22"/>
        </w:rPr>
        <w:t> </w:t>
      </w:r>
      <w:r w:rsidRPr="00850B4B">
        <w:rPr>
          <w:color w:val="000000"/>
          <w:sz w:val="22"/>
          <w:szCs w:val="22"/>
        </w:rPr>
        <w:t>between input and output. The UE measures only a subset of beams on Frequency-1 (f₁) from Cell-A, and the model predicts the best beam(s) on Frequency-2 (f₂), which may belong to Cell-B or Cell-C. Because the source and target beams come from</w:t>
      </w:r>
      <w:r w:rsidRPr="00850B4B">
        <w:rPr>
          <w:rStyle w:val="apple-converted-space"/>
          <w:color w:val="000000"/>
          <w:sz w:val="22"/>
          <w:szCs w:val="22"/>
        </w:rPr>
        <w:t> </w:t>
      </w:r>
      <w:r w:rsidRPr="00850B4B">
        <w:rPr>
          <w:rStyle w:val="Emphasis"/>
          <w:color w:val="000000"/>
          <w:sz w:val="22"/>
          <w:szCs w:val="22"/>
        </w:rPr>
        <w:t>different cells</w:t>
      </w:r>
      <w:r w:rsidRPr="00850B4B">
        <w:rPr>
          <w:rStyle w:val="apple-converted-space"/>
          <w:color w:val="000000"/>
          <w:sz w:val="22"/>
          <w:szCs w:val="22"/>
        </w:rPr>
        <w:t> </w:t>
      </w:r>
      <w:r w:rsidRPr="00850B4B">
        <w:rPr>
          <w:color w:val="000000"/>
          <w:sz w:val="22"/>
          <w:szCs w:val="22"/>
        </w:rPr>
        <w:t>and</w:t>
      </w:r>
      <w:r w:rsidRPr="00850B4B">
        <w:rPr>
          <w:rStyle w:val="apple-converted-space"/>
          <w:color w:val="000000"/>
          <w:sz w:val="22"/>
          <w:szCs w:val="22"/>
        </w:rPr>
        <w:t> </w:t>
      </w:r>
      <w:r w:rsidRPr="00850B4B">
        <w:rPr>
          <w:rStyle w:val="Emphasis"/>
          <w:color w:val="000000"/>
          <w:sz w:val="22"/>
          <w:szCs w:val="22"/>
        </w:rPr>
        <w:t>different frequency layers</w:t>
      </w:r>
      <w:r w:rsidRPr="00850B4B">
        <w:rPr>
          <w:color w:val="000000"/>
          <w:sz w:val="22"/>
          <w:szCs w:val="22"/>
        </w:rPr>
        <w:t>, there is</w:t>
      </w:r>
      <w:r w:rsidRPr="00850B4B">
        <w:rPr>
          <w:rStyle w:val="apple-converted-space"/>
          <w:color w:val="000000"/>
          <w:sz w:val="22"/>
          <w:szCs w:val="22"/>
        </w:rPr>
        <w:t> </w:t>
      </w:r>
      <w:r w:rsidRPr="00850B4B">
        <w:rPr>
          <w:rStyle w:val="Strong"/>
          <w:color w:val="000000"/>
          <w:sz w:val="22"/>
          <w:szCs w:val="22"/>
        </w:rPr>
        <w:t>no guaranteed alignment of beam index, codebook structure, antenna array geometry or SSB/CSI-RS mapping</w:t>
      </w:r>
      <w:r w:rsidRPr="00850B4B">
        <w:rPr>
          <w:color w:val="000000"/>
          <w:sz w:val="22"/>
          <w:szCs w:val="22"/>
        </w:rPr>
        <w:t>.</w:t>
      </w:r>
    </w:p>
    <w:p w14:paraId="691D34FE" w14:textId="3923803F" w:rsidR="00850B4B" w:rsidRDefault="00850B4B" w:rsidP="00850B4B">
      <w:pPr>
        <w:pStyle w:val="NormalWeb"/>
        <w:rPr>
          <w:color w:val="000000"/>
        </w:rPr>
      </w:pPr>
      <w:r w:rsidRPr="00850B4B">
        <w:rPr>
          <w:color w:val="000000"/>
          <w:sz w:val="22"/>
          <w:szCs w:val="22"/>
        </w:rPr>
        <w:t>This case is</w:t>
      </w:r>
      <w:r w:rsidRPr="00850B4B">
        <w:rPr>
          <w:rStyle w:val="apple-converted-space"/>
          <w:color w:val="000000"/>
          <w:sz w:val="22"/>
          <w:szCs w:val="22"/>
        </w:rPr>
        <w:t> </w:t>
      </w:r>
      <w:r w:rsidRPr="00850B4B">
        <w:rPr>
          <w:rStyle w:val="Strong"/>
          <w:color w:val="000000"/>
          <w:sz w:val="22"/>
          <w:szCs w:val="22"/>
        </w:rPr>
        <w:t>exactly equivalent to previous case called “inter-frequency, non-collocated beam prediction.”</w:t>
      </w:r>
      <w:r w:rsidRPr="00850B4B">
        <w:rPr>
          <w:color w:val="000000"/>
          <w:sz w:val="22"/>
          <w:szCs w:val="22"/>
        </w:rPr>
        <w:br/>
      </w:r>
      <w:r>
        <w:rPr>
          <w:color w:val="000000"/>
        </w:rPr>
        <w:t>In other words:</w:t>
      </w:r>
    </w:p>
    <w:p w14:paraId="2086D096" w14:textId="77777777" w:rsidR="00850B4B" w:rsidRDefault="00850B4B" w:rsidP="00850B4B">
      <w:pPr>
        <w:pStyle w:val="HTMLPreformatted"/>
        <w:rPr>
          <w:rStyle w:val="HTMLCode"/>
          <w:color w:val="000000"/>
        </w:rPr>
      </w:pPr>
      <w:r>
        <w:rPr>
          <w:rStyle w:val="hljs-attribute"/>
          <w:rFonts w:eastAsia="SimSun"/>
          <w:color w:val="000000"/>
        </w:rPr>
        <w:t>Frequency</w:t>
      </w:r>
      <w:r>
        <w:rPr>
          <w:rStyle w:val="HTMLCode"/>
          <w:color w:val="000000"/>
        </w:rPr>
        <w:t xml:space="preserve"> + Spatial Inter-</w:t>
      </w:r>
      <w:proofErr w:type="gramStart"/>
      <w:r>
        <w:rPr>
          <w:rStyle w:val="HTMLCode"/>
          <w:color w:val="000000"/>
        </w:rPr>
        <w:t>cell  ≡</w:t>
      </w:r>
      <w:proofErr w:type="gramEnd"/>
      <w:r>
        <w:rPr>
          <w:rStyle w:val="HTMLCode"/>
          <w:color w:val="000000"/>
        </w:rPr>
        <w:t xml:space="preserve">  Inter-frequency, non-collocated prediction</w:t>
      </w:r>
    </w:p>
    <w:p w14:paraId="6EFCDBF0" w14:textId="77777777" w:rsidR="00850B4B" w:rsidRPr="00850B4B" w:rsidRDefault="00850B4B" w:rsidP="00850B4B">
      <w:pPr>
        <w:pStyle w:val="NormalWeb"/>
        <w:rPr>
          <w:color w:val="000000"/>
          <w:sz w:val="22"/>
          <w:szCs w:val="22"/>
        </w:rPr>
      </w:pPr>
      <w:r w:rsidRPr="00850B4B">
        <w:rPr>
          <w:color w:val="000000"/>
          <w:sz w:val="22"/>
          <w:szCs w:val="22"/>
        </w:rPr>
        <w:t>It is the most general and most difficult version of beam prediction, because the model must jointly learn:</w:t>
      </w:r>
    </w:p>
    <w:p w14:paraId="758E7108" w14:textId="77777777" w:rsidR="00850B4B" w:rsidRPr="00850B4B" w:rsidRDefault="00850B4B" w:rsidP="00850B4B">
      <w:pPr>
        <w:pStyle w:val="NormalWeb"/>
        <w:numPr>
          <w:ilvl w:val="0"/>
          <w:numId w:val="110"/>
        </w:numPr>
        <w:rPr>
          <w:color w:val="000000"/>
          <w:sz w:val="22"/>
          <w:szCs w:val="22"/>
        </w:rPr>
      </w:pPr>
      <w:r w:rsidRPr="00850B4B">
        <w:rPr>
          <w:rStyle w:val="Strong"/>
          <w:color w:val="000000"/>
          <w:sz w:val="22"/>
          <w:szCs w:val="22"/>
        </w:rPr>
        <w:t>Frequency-domain correlation</w:t>
      </w:r>
      <w:r w:rsidRPr="00850B4B">
        <w:rPr>
          <w:rStyle w:val="apple-converted-space"/>
          <w:color w:val="000000"/>
          <w:sz w:val="22"/>
          <w:szCs w:val="22"/>
        </w:rPr>
        <w:t> </w:t>
      </w:r>
      <w:r w:rsidRPr="00850B4B">
        <w:rPr>
          <w:color w:val="000000"/>
          <w:sz w:val="22"/>
          <w:szCs w:val="22"/>
        </w:rPr>
        <w:t>→ IF f₁ beam is strong, what does that imply on f₂?</w:t>
      </w:r>
    </w:p>
    <w:p w14:paraId="749340DB" w14:textId="77777777" w:rsidR="00850B4B" w:rsidRPr="00850B4B" w:rsidRDefault="00850B4B" w:rsidP="00850B4B">
      <w:pPr>
        <w:pStyle w:val="NormalWeb"/>
        <w:numPr>
          <w:ilvl w:val="0"/>
          <w:numId w:val="110"/>
        </w:numPr>
        <w:rPr>
          <w:color w:val="000000"/>
          <w:sz w:val="22"/>
          <w:szCs w:val="22"/>
        </w:rPr>
      </w:pPr>
      <w:r w:rsidRPr="00850B4B">
        <w:rPr>
          <w:rStyle w:val="Strong"/>
          <w:color w:val="000000"/>
          <w:sz w:val="22"/>
          <w:szCs w:val="22"/>
        </w:rPr>
        <w:t>Spatial / inter-cell correlation</w:t>
      </w:r>
      <w:r w:rsidRPr="00850B4B">
        <w:rPr>
          <w:rStyle w:val="apple-converted-space"/>
          <w:color w:val="000000"/>
          <w:sz w:val="22"/>
          <w:szCs w:val="22"/>
        </w:rPr>
        <w:t> </w:t>
      </w:r>
      <w:r w:rsidRPr="00850B4B">
        <w:rPr>
          <w:color w:val="000000"/>
          <w:sz w:val="22"/>
          <w:szCs w:val="22"/>
        </w:rPr>
        <w:t>→ IF Cell-A beam looks like this, which beam of Cell-B or Cell-C is likely to be best?</w:t>
      </w:r>
    </w:p>
    <w:p w14:paraId="436D91B6" w14:textId="2B9FA47C" w:rsidR="00850B4B" w:rsidRPr="00850B4B" w:rsidRDefault="00850B4B" w:rsidP="00850B4B">
      <w:pPr>
        <w:pStyle w:val="NormalWeb"/>
        <w:numPr>
          <w:ilvl w:val="0"/>
          <w:numId w:val="110"/>
        </w:numPr>
        <w:rPr>
          <w:color w:val="000000"/>
          <w:sz w:val="22"/>
          <w:szCs w:val="22"/>
        </w:rPr>
      </w:pPr>
      <w:r w:rsidRPr="00850B4B">
        <w:rPr>
          <w:rStyle w:val="Strong"/>
          <w:color w:val="000000"/>
          <w:sz w:val="22"/>
          <w:szCs w:val="22"/>
        </w:rPr>
        <w:t>Cross-domain mapping</w:t>
      </w:r>
      <w:r w:rsidRPr="00850B4B">
        <w:rPr>
          <w:rStyle w:val="apple-converted-space"/>
          <w:color w:val="000000"/>
          <w:sz w:val="22"/>
          <w:szCs w:val="22"/>
        </w:rPr>
        <w:t> </w:t>
      </w:r>
      <w:r w:rsidRPr="00850B4B">
        <w:rPr>
          <w:color w:val="000000"/>
          <w:sz w:val="22"/>
          <w:szCs w:val="22"/>
        </w:rPr>
        <w:t>→ no beam-to-beam alignment unless assistance information is provided.</w:t>
      </w:r>
    </w:p>
    <w:p w14:paraId="5D7BC7EF" w14:textId="118C6089" w:rsidR="00850B4B" w:rsidRPr="00850B4B" w:rsidRDefault="00850B4B" w:rsidP="00850B4B">
      <w:pPr>
        <w:pStyle w:val="Heading3"/>
        <w:rPr>
          <w:b/>
          <w:bCs/>
          <w:color w:val="000000"/>
          <w:sz w:val="22"/>
          <w:szCs w:val="22"/>
        </w:rPr>
      </w:pPr>
      <w:r w:rsidRPr="00850B4B">
        <w:rPr>
          <w:b/>
          <w:bCs/>
          <w:color w:val="000000"/>
          <w:sz w:val="22"/>
          <w:szCs w:val="22"/>
        </w:rPr>
        <w:t>Model Input</w:t>
      </w:r>
    </w:p>
    <w:p w14:paraId="70B20D57" w14:textId="26A7B954" w:rsidR="00850B4B" w:rsidRPr="00850B4B" w:rsidRDefault="00850B4B" w:rsidP="00850B4B">
      <w:pPr>
        <w:pStyle w:val="HTMLPreformatted"/>
        <w:rPr>
          <w:rStyle w:val="HTMLCode"/>
          <w:color w:val="000000"/>
          <w:sz w:val="22"/>
          <w:szCs w:val="22"/>
        </w:rPr>
      </w:pPr>
      <w:r w:rsidRPr="00850B4B">
        <w:rPr>
          <w:rStyle w:val="HTMLCode"/>
          <w:color w:val="000000"/>
          <w:sz w:val="22"/>
          <w:szCs w:val="22"/>
        </w:rPr>
        <w:t xml:space="preserve">RSRP </w:t>
      </w:r>
      <w:r w:rsidRPr="00850B4B">
        <w:rPr>
          <w:rStyle w:val="hljs-keyword"/>
          <w:color w:val="000000"/>
          <w:sz w:val="22"/>
          <w:szCs w:val="22"/>
        </w:rPr>
        <w:t>of</w:t>
      </w:r>
      <w:r w:rsidRPr="00850B4B">
        <w:rPr>
          <w:rStyle w:val="HTMLCode"/>
          <w:color w:val="000000"/>
          <w:sz w:val="22"/>
          <w:szCs w:val="22"/>
        </w:rPr>
        <w:t xml:space="preserve"> </w:t>
      </w:r>
      <w:r w:rsidRPr="00850B4B">
        <w:rPr>
          <w:rStyle w:val="hljs-keyword"/>
          <w:color w:val="000000"/>
          <w:sz w:val="22"/>
          <w:szCs w:val="22"/>
        </w:rPr>
        <w:t>Set</w:t>
      </w:r>
      <w:r w:rsidRPr="00850B4B">
        <w:rPr>
          <w:rStyle w:val="HTMLCode"/>
          <w:color w:val="000000"/>
          <w:sz w:val="22"/>
          <w:szCs w:val="22"/>
        </w:rPr>
        <w:t xml:space="preserve">-B beams </w:t>
      </w:r>
      <w:r w:rsidRPr="00850B4B">
        <w:rPr>
          <w:rStyle w:val="hljs-keyword"/>
          <w:color w:val="000000"/>
          <w:sz w:val="22"/>
          <w:szCs w:val="22"/>
        </w:rPr>
        <w:t>on</w:t>
      </w:r>
      <w:r w:rsidRPr="00850B4B">
        <w:rPr>
          <w:rStyle w:val="HTMLCode"/>
          <w:color w:val="000000"/>
          <w:sz w:val="22"/>
          <w:szCs w:val="22"/>
        </w:rPr>
        <w:t xml:space="preserve"> f</w:t>
      </w:r>
      <w:r w:rsidRPr="00850B4B">
        <w:rPr>
          <w:rStyle w:val="HTMLCode"/>
          <w:rFonts w:ascii="Cambria Math" w:hAnsi="Cambria Math" w:cs="Cambria Math"/>
          <w:color w:val="000000"/>
          <w:sz w:val="22"/>
          <w:szCs w:val="22"/>
        </w:rPr>
        <w:t>₁</w:t>
      </w:r>
      <w:r w:rsidRPr="00850B4B">
        <w:rPr>
          <w:rStyle w:val="HTMLCode"/>
          <w:color w:val="000000"/>
          <w:sz w:val="22"/>
          <w:szCs w:val="22"/>
        </w:rPr>
        <w:t xml:space="preserve"> </w:t>
      </w:r>
      <w:r w:rsidRPr="00850B4B">
        <w:rPr>
          <w:rStyle w:val="hljs-keyword"/>
          <w:color w:val="000000"/>
          <w:sz w:val="22"/>
          <w:szCs w:val="22"/>
        </w:rPr>
        <w:t>from</w:t>
      </w:r>
      <w:r w:rsidRPr="00850B4B">
        <w:rPr>
          <w:rStyle w:val="HTMLCode"/>
          <w:color w:val="000000"/>
          <w:sz w:val="22"/>
          <w:szCs w:val="22"/>
        </w:rPr>
        <w:t xml:space="preserve"> Cell-A </w:t>
      </w:r>
    </w:p>
    <w:p w14:paraId="79B6A38F" w14:textId="77777777" w:rsidR="00850B4B" w:rsidRPr="00850B4B" w:rsidRDefault="00850B4B" w:rsidP="00850B4B">
      <w:pPr>
        <w:pStyle w:val="HTMLPreformatted"/>
        <w:rPr>
          <w:rStyle w:val="HTMLCode"/>
          <w:color w:val="000000"/>
          <w:sz w:val="22"/>
          <w:szCs w:val="22"/>
        </w:rPr>
      </w:pPr>
      <w:r w:rsidRPr="00850B4B">
        <w:rPr>
          <w:rStyle w:val="HTMLCode"/>
          <w:color w:val="000000"/>
          <w:sz w:val="22"/>
          <w:szCs w:val="22"/>
        </w:rPr>
        <w:t xml:space="preserve">+ Assistance information (deployment geometry, beam </w:t>
      </w:r>
      <w:r w:rsidRPr="00850B4B">
        <w:rPr>
          <w:rStyle w:val="hljs-keyword"/>
          <w:color w:val="000000"/>
          <w:sz w:val="22"/>
          <w:szCs w:val="22"/>
        </w:rPr>
        <w:t>class</w:t>
      </w:r>
      <w:r w:rsidRPr="00850B4B">
        <w:rPr>
          <w:rStyle w:val="HTMLCode"/>
          <w:color w:val="000000"/>
          <w:sz w:val="22"/>
          <w:szCs w:val="22"/>
        </w:rPr>
        <w:t xml:space="preserve">, </w:t>
      </w:r>
      <w:r w:rsidRPr="00850B4B">
        <w:rPr>
          <w:rStyle w:val="hljs-keyword"/>
          <w:color w:val="000000"/>
          <w:sz w:val="22"/>
          <w:szCs w:val="22"/>
        </w:rPr>
        <w:t>array</w:t>
      </w:r>
      <w:r w:rsidRPr="00850B4B">
        <w:rPr>
          <w:rStyle w:val="HTMLCode"/>
          <w:color w:val="000000"/>
          <w:sz w:val="22"/>
          <w:szCs w:val="22"/>
        </w:rPr>
        <w:t xml:space="preserve"> metadata, frequency </w:t>
      </w:r>
      <w:r w:rsidRPr="00850B4B">
        <w:rPr>
          <w:rStyle w:val="hljs-keyword"/>
          <w:color w:val="000000"/>
          <w:sz w:val="22"/>
          <w:szCs w:val="22"/>
        </w:rPr>
        <w:t>offset</w:t>
      </w:r>
      <w:r w:rsidRPr="00850B4B">
        <w:rPr>
          <w:rStyle w:val="HTMLCode"/>
          <w:color w:val="000000"/>
          <w:sz w:val="22"/>
          <w:szCs w:val="22"/>
        </w:rPr>
        <w:t>, etc.)</w:t>
      </w:r>
    </w:p>
    <w:p w14:paraId="6EADA6CC" w14:textId="003CC14E" w:rsidR="00850B4B" w:rsidRPr="00850B4B" w:rsidRDefault="00850B4B" w:rsidP="00850B4B">
      <w:pPr>
        <w:pStyle w:val="Heading3"/>
        <w:rPr>
          <w:b/>
          <w:bCs/>
          <w:color w:val="000000"/>
          <w:sz w:val="22"/>
          <w:szCs w:val="22"/>
        </w:rPr>
      </w:pPr>
      <w:r w:rsidRPr="00850B4B">
        <w:rPr>
          <w:b/>
          <w:bCs/>
          <w:color w:val="000000"/>
          <w:sz w:val="22"/>
          <w:szCs w:val="22"/>
        </w:rPr>
        <w:t>Model Output</w:t>
      </w:r>
    </w:p>
    <w:p w14:paraId="16E4D813" w14:textId="77777777" w:rsidR="00850B4B" w:rsidRPr="00850B4B" w:rsidRDefault="00850B4B" w:rsidP="00850B4B">
      <w:pPr>
        <w:pStyle w:val="HTMLPreformatted"/>
        <w:rPr>
          <w:rStyle w:val="HTMLCode"/>
          <w:color w:val="000000"/>
          <w:sz w:val="22"/>
          <w:szCs w:val="22"/>
        </w:rPr>
      </w:pPr>
      <w:proofErr w:type="gramStart"/>
      <w:r w:rsidRPr="00850B4B">
        <w:rPr>
          <w:rStyle w:val="hljs-builtin"/>
          <w:color w:val="000000"/>
          <w:sz w:val="22"/>
          <w:szCs w:val="22"/>
        </w:rPr>
        <w:t>Top</w:t>
      </w:r>
      <w:r w:rsidRPr="00850B4B">
        <w:rPr>
          <w:rStyle w:val="hljs-operator"/>
          <w:rFonts w:eastAsia="Calibri"/>
          <w:color w:val="000000"/>
          <w:sz w:val="22"/>
          <w:szCs w:val="22"/>
        </w:rPr>
        <w:t>-</w:t>
      </w:r>
      <w:r w:rsidRPr="00850B4B">
        <w:rPr>
          <w:rStyle w:val="hljs-builtin"/>
          <w:color w:val="000000"/>
          <w:sz w:val="22"/>
          <w:szCs w:val="22"/>
        </w:rPr>
        <w:t>K</w:t>
      </w:r>
      <w:proofErr w:type="gramEnd"/>
      <w:r w:rsidRPr="00850B4B">
        <w:rPr>
          <w:rStyle w:val="HTMLCode"/>
          <w:color w:val="000000"/>
          <w:sz w:val="22"/>
          <w:szCs w:val="22"/>
        </w:rPr>
        <w:t xml:space="preserve"> </w:t>
      </w:r>
      <w:r w:rsidRPr="00850B4B">
        <w:rPr>
          <w:rStyle w:val="hljs-variable"/>
          <w:color w:val="000000"/>
          <w:sz w:val="22"/>
          <w:szCs w:val="22"/>
        </w:rPr>
        <w:t>predicted</w:t>
      </w:r>
      <w:r w:rsidRPr="00850B4B">
        <w:rPr>
          <w:rStyle w:val="HTMLCode"/>
          <w:color w:val="000000"/>
          <w:sz w:val="22"/>
          <w:szCs w:val="22"/>
        </w:rPr>
        <w:t xml:space="preserve"> </w:t>
      </w:r>
      <w:r w:rsidRPr="00850B4B">
        <w:rPr>
          <w:rStyle w:val="hljs-variable"/>
          <w:color w:val="000000"/>
          <w:sz w:val="22"/>
          <w:szCs w:val="22"/>
        </w:rPr>
        <w:t>beams</w:t>
      </w:r>
      <w:r w:rsidRPr="00850B4B">
        <w:rPr>
          <w:rStyle w:val="HTMLCode"/>
          <w:color w:val="000000"/>
          <w:sz w:val="22"/>
          <w:szCs w:val="22"/>
        </w:rPr>
        <w:t xml:space="preserve"> </w:t>
      </w:r>
      <w:r w:rsidRPr="00850B4B">
        <w:rPr>
          <w:rStyle w:val="hljs-variable"/>
          <w:color w:val="000000"/>
          <w:sz w:val="22"/>
          <w:szCs w:val="22"/>
        </w:rPr>
        <w:t>on</w:t>
      </w:r>
      <w:r w:rsidRPr="00850B4B">
        <w:rPr>
          <w:rStyle w:val="HTMLCode"/>
          <w:color w:val="000000"/>
          <w:sz w:val="22"/>
          <w:szCs w:val="22"/>
        </w:rPr>
        <w:t xml:space="preserve"> </w:t>
      </w:r>
      <w:r w:rsidRPr="00850B4B">
        <w:rPr>
          <w:rStyle w:val="hljs-variable"/>
          <w:color w:val="000000"/>
          <w:sz w:val="22"/>
          <w:szCs w:val="22"/>
        </w:rPr>
        <w:t>f</w:t>
      </w:r>
      <w:r w:rsidRPr="00850B4B">
        <w:rPr>
          <w:rStyle w:val="HTMLCode"/>
          <w:rFonts w:ascii="Cambria Math" w:hAnsi="Cambria Math" w:cs="Cambria Math"/>
          <w:color w:val="000000"/>
          <w:sz w:val="22"/>
          <w:szCs w:val="22"/>
        </w:rPr>
        <w:t>₂</w:t>
      </w:r>
      <w:r w:rsidRPr="00850B4B">
        <w:rPr>
          <w:rStyle w:val="HTMLCode"/>
          <w:color w:val="000000"/>
          <w:sz w:val="22"/>
          <w:szCs w:val="22"/>
        </w:rPr>
        <w:t xml:space="preserve"> </w:t>
      </w:r>
      <w:r w:rsidRPr="00850B4B">
        <w:rPr>
          <w:rStyle w:val="hljs-variable"/>
          <w:color w:val="000000"/>
          <w:sz w:val="22"/>
          <w:szCs w:val="22"/>
        </w:rPr>
        <w:t>from</w:t>
      </w:r>
      <w:r w:rsidRPr="00850B4B">
        <w:rPr>
          <w:rStyle w:val="HTMLCode"/>
          <w:color w:val="000000"/>
          <w:sz w:val="22"/>
          <w:szCs w:val="22"/>
        </w:rPr>
        <w:t xml:space="preserve"> </w:t>
      </w:r>
      <w:r w:rsidRPr="00850B4B">
        <w:rPr>
          <w:rStyle w:val="hljs-builtin"/>
          <w:color w:val="000000"/>
          <w:sz w:val="22"/>
          <w:szCs w:val="22"/>
        </w:rPr>
        <w:t>Cell</w:t>
      </w:r>
      <w:r w:rsidRPr="00850B4B">
        <w:rPr>
          <w:rStyle w:val="hljs-operator"/>
          <w:rFonts w:eastAsia="Calibri"/>
          <w:color w:val="000000"/>
          <w:sz w:val="22"/>
          <w:szCs w:val="22"/>
        </w:rPr>
        <w:t>-</w:t>
      </w:r>
      <w:r w:rsidRPr="00850B4B">
        <w:rPr>
          <w:rStyle w:val="hljs-variable"/>
          <w:color w:val="000000"/>
          <w:sz w:val="22"/>
          <w:szCs w:val="22"/>
        </w:rPr>
        <w:t>B</w:t>
      </w:r>
      <w:r w:rsidRPr="00850B4B">
        <w:rPr>
          <w:rStyle w:val="HTMLCode"/>
          <w:color w:val="000000"/>
          <w:sz w:val="22"/>
          <w:szCs w:val="22"/>
        </w:rPr>
        <w:t xml:space="preserve"> </w:t>
      </w:r>
      <w:r w:rsidRPr="00850B4B">
        <w:rPr>
          <w:rStyle w:val="hljs-operator"/>
          <w:rFonts w:eastAsia="Calibri"/>
          <w:color w:val="000000"/>
          <w:sz w:val="22"/>
          <w:szCs w:val="22"/>
        </w:rPr>
        <w:t>/</w:t>
      </w:r>
      <w:r w:rsidRPr="00850B4B">
        <w:rPr>
          <w:rStyle w:val="HTMLCode"/>
          <w:color w:val="000000"/>
          <w:sz w:val="22"/>
          <w:szCs w:val="22"/>
        </w:rPr>
        <w:t xml:space="preserve"> </w:t>
      </w:r>
      <w:r w:rsidRPr="00850B4B">
        <w:rPr>
          <w:rStyle w:val="hljs-builtin"/>
          <w:color w:val="000000"/>
          <w:sz w:val="22"/>
          <w:szCs w:val="22"/>
        </w:rPr>
        <w:t>Cell</w:t>
      </w:r>
      <w:r w:rsidRPr="00850B4B">
        <w:rPr>
          <w:rStyle w:val="hljs-operator"/>
          <w:rFonts w:eastAsia="Calibri"/>
          <w:color w:val="000000"/>
          <w:sz w:val="22"/>
          <w:szCs w:val="22"/>
        </w:rPr>
        <w:t>-</w:t>
      </w:r>
      <w:r w:rsidRPr="00850B4B">
        <w:rPr>
          <w:rStyle w:val="hljs-builtin"/>
          <w:color w:val="000000"/>
          <w:sz w:val="22"/>
          <w:szCs w:val="22"/>
        </w:rPr>
        <w:t>C</w:t>
      </w:r>
    </w:p>
    <w:p w14:paraId="6441FD09" w14:textId="77777777" w:rsidR="00850B4B" w:rsidRDefault="00850B4B" w:rsidP="00850B4B">
      <w:pPr>
        <w:pStyle w:val="HTMLPreformatted"/>
        <w:rPr>
          <w:rStyle w:val="hljs-punctuation"/>
          <w:color w:val="000000"/>
          <w:sz w:val="22"/>
          <w:szCs w:val="22"/>
        </w:rPr>
      </w:pPr>
      <w:r w:rsidRPr="00850B4B">
        <w:rPr>
          <w:rStyle w:val="hljs-punctuation"/>
          <w:color w:val="000000"/>
          <w:sz w:val="22"/>
          <w:szCs w:val="22"/>
        </w:rPr>
        <w:t>(</w:t>
      </w:r>
      <w:proofErr w:type="spellStart"/>
      <w:r w:rsidRPr="00850B4B">
        <w:rPr>
          <w:rStyle w:val="hljs-type"/>
          <w:rFonts w:eastAsia="Calibri"/>
          <w:color w:val="000000"/>
          <w:sz w:val="22"/>
          <w:szCs w:val="22"/>
        </w:rPr>
        <w:t>predicted_cell_ID</w:t>
      </w:r>
      <w:proofErr w:type="spellEnd"/>
      <w:r w:rsidRPr="00850B4B">
        <w:rPr>
          <w:rStyle w:val="hljs-operator"/>
          <w:rFonts w:eastAsia="Calibri"/>
          <w:color w:val="000000"/>
          <w:sz w:val="22"/>
          <w:szCs w:val="22"/>
        </w:rPr>
        <w:t>,</w:t>
      </w:r>
      <w:r w:rsidRPr="00850B4B">
        <w:rPr>
          <w:rStyle w:val="HTMLCode"/>
          <w:color w:val="000000"/>
          <w:sz w:val="22"/>
          <w:szCs w:val="22"/>
        </w:rPr>
        <w:t xml:space="preserve"> </w:t>
      </w:r>
      <w:proofErr w:type="spellStart"/>
      <w:r w:rsidRPr="00850B4B">
        <w:rPr>
          <w:rStyle w:val="hljs-type"/>
          <w:rFonts w:eastAsia="Calibri"/>
          <w:color w:val="000000"/>
          <w:sz w:val="22"/>
          <w:szCs w:val="22"/>
        </w:rPr>
        <w:t>predicted_beam_ID</w:t>
      </w:r>
      <w:proofErr w:type="spellEnd"/>
      <w:r w:rsidRPr="00850B4B">
        <w:rPr>
          <w:rStyle w:val="hljs-operator"/>
          <w:rFonts w:eastAsia="Calibri"/>
          <w:color w:val="000000"/>
          <w:sz w:val="22"/>
          <w:szCs w:val="22"/>
        </w:rPr>
        <w:t>,</w:t>
      </w:r>
      <w:r w:rsidRPr="00850B4B">
        <w:rPr>
          <w:rStyle w:val="HTMLCode"/>
          <w:color w:val="000000"/>
          <w:sz w:val="22"/>
          <w:szCs w:val="22"/>
        </w:rPr>
        <w:t xml:space="preserve"> </w:t>
      </w:r>
      <w:proofErr w:type="spellStart"/>
      <w:r w:rsidRPr="00850B4B">
        <w:rPr>
          <w:rStyle w:val="hljs-type"/>
          <w:rFonts w:eastAsia="Calibri"/>
          <w:color w:val="000000"/>
          <w:sz w:val="22"/>
          <w:szCs w:val="22"/>
        </w:rPr>
        <w:t>predicted_RSRP</w:t>
      </w:r>
      <w:proofErr w:type="spellEnd"/>
      <w:r w:rsidRPr="00850B4B">
        <w:rPr>
          <w:rStyle w:val="hljs-punctuation"/>
          <w:color w:val="000000"/>
          <w:sz w:val="22"/>
          <w:szCs w:val="22"/>
        </w:rPr>
        <w:t>)</w:t>
      </w:r>
    </w:p>
    <w:p w14:paraId="57826C41" w14:textId="77777777" w:rsidR="002E50FF" w:rsidRDefault="002E50FF" w:rsidP="00850B4B">
      <w:pPr>
        <w:pStyle w:val="HTMLPreformatted"/>
        <w:rPr>
          <w:rStyle w:val="hljs-punctuation"/>
          <w:color w:val="000000"/>
          <w:sz w:val="22"/>
          <w:szCs w:val="22"/>
        </w:rPr>
      </w:pPr>
    </w:p>
    <w:p w14:paraId="62977B84" w14:textId="77777777" w:rsidR="002E50FF" w:rsidRPr="00850B4B" w:rsidRDefault="002E50FF" w:rsidP="00850B4B">
      <w:pPr>
        <w:pStyle w:val="HTMLPreformatted"/>
        <w:rPr>
          <w:color w:val="000000"/>
          <w:sz w:val="22"/>
          <w:szCs w:val="22"/>
        </w:rPr>
      </w:pPr>
    </w:p>
    <w:p w14:paraId="504F510C" w14:textId="65F4D3BE" w:rsidR="00850B4B" w:rsidRPr="002E50FF" w:rsidRDefault="002E50FF" w:rsidP="002E50FF">
      <w:pPr>
        <w:spacing w:after="200"/>
        <w:jc w:val="center"/>
        <w:rPr>
          <w:sz w:val="22"/>
          <w:szCs w:val="22"/>
        </w:rPr>
      </w:pPr>
      <w:r>
        <w:rPr>
          <w:noProof/>
          <w:sz w:val="22"/>
          <w:szCs w:val="22"/>
        </w:rPr>
        <w:drawing>
          <wp:inline distT="0" distB="0" distL="0" distR="0" wp14:anchorId="1A0DF471" wp14:editId="1563CF3F">
            <wp:extent cx="6612397" cy="2499482"/>
            <wp:effectExtent l="0" t="0" r="4445" b="2540"/>
            <wp:docPr id="417277215" name="Picture 6"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277215" name="Picture 6" descr="A screenshot of a computer screen&#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743491" cy="2549035"/>
                    </a:xfrm>
                    <a:prstGeom prst="rect">
                      <a:avLst/>
                    </a:prstGeom>
                  </pic:spPr>
                </pic:pic>
              </a:graphicData>
            </a:graphic>
          </wp:inline>
        </w:drawing>
      </w:r>
    </w:p>
    <w:p w14:paraId="0DE519F2" w14:textId="0CB2E652" w:rsidR="00850B4B" w:rsidRPr="00C368BD" w:rsidRDefault="00850B4B" w:rsidP="00850B4B">
      <w:pPr>
        <w:spacing w:after="200"/>
        <w:jc w:val="center"/>
        <w:rPr>
          <w:i/>
          <w:iCs/>
          <w:sz w:val="18"/>
          <w:szCs w:val="18"/>
        </w:rPr>
      </w:pPr>
      <w:r w:rsidRPr="00C368BD">
        <w:rPr>
          <w:i/>
          <w:iCs/>
          <w:sz w:val="18"/>
          <w:szCs w:val="18"/>
        </w:rPr>
        <w:t>Figure 2</w:t>
      </w:r>
      <w:r>
        <w:rPr>
          <w:i/>
          <w:iCs/>
          <w:sz w:val="18"/>
          <w:szCs w:val="18"/>
        </w:rPr>
        <w:t>b</w:t>
      </w:r>
      <w:r w:rsidRPr="00C368BD">
        <w:rPr>
          <w:i/>
          <w:iCs/>
          <w:sz w:val="18"/>
          <w:szCs w:val="18"/>
        </w:rPr>
        <w:t xml:space="preserve">. </w:t>
      </w:r>
      <w:r>
        <w:rPr>
          <w:i/>
          <w:iCs/>
          <w:sz w:val="18"/>
          <w:szCs w:val="18"/>
        </w:rPr>
        <w:t>Frequency domain prediction categories</w:t>
      </w:r>
    </w:p>
    <w:p w14:paraId="0CE16848" w14:textId="77777777" w:rsidR="00181421" w:rsidRDefault="00181421" w:rsidP="007E4B39">
      <w:pPr>
        <w:spacing w:after="200"/>
        <w:rPr>
          <w:sz w:val="22"/>
          <w:szCs w:val="22"/>
        </w:rPr>
      </w:pPr>
    </w:p>
    <w:p w14:paraId="77F4FD4C" w14:textId="112E3A21" w:rsidR="0019017E" w:rsidRPr="0019017E" w:rsidRDefault="0019017E" w:rsidP="0019017E">
      <w:pPr>
        <w:pStyle w:val="Heading3"/>
        <w:rPr>
          <w:color w:val="000000"/>
          <w:sz w:val="27"/>
          <w:szCs w:val="27"/>
          <w:u w:val="single"/>
        </w:rPr>
      </w:pPr>
      <w:r w:rsidRPr="0019017E">
        <w:rPr>
          <w:rStyle w:val="Strong"/>
          <w:color w:val="000000"/>
          <w:highlight w:val="yellow"/>
          <w:u w:val="single"/>
        </w:rPr>
        <w:t>Time + Frequency + Spatial Beam Prediction</w:t>
      </w:r>
      <w:r w:rsidRPr="0019017E">
        <w:rPr>
          <w:rStyle w:val="Strong"/>
          <w:color w:val="000000"/>
          <w:u w:val="single"/>
        </w:rPr>
        <w:t xml:space="preserve"> </w:t>
      </w:r>
    </w:p>
    <w:p w14:paraId="34DFA4A7" w14:textId="39BC0B16" w:rsidR="0019017E" w:rsidRPr="0019017E" w:rsidRDefault="0019017E" w:rsidP="0019017E">
      <w:pPr>
        <w:pStyle w:val="NormalWeb"/>
        <w:rPr>
          <w:color w:val="000000"/>
          <w:sz w:val="22"/>
          <w:szCs w:val="22"/>
        </w:rPr>
      </w:pPr>
      <w:r w:rsidRPr="0019017E">
        <w:rPr>
          <w:color w:val="000000"/>
          <w:sz w:val="22"/>
          <w:szCs w:val="22"/>
        </w:rPr>
        <w:t>This use case extends all previous prediction modes by combining</w:t>
      </w:r>
      <w:r w:rsidRPr="0019017E">
        <w:rPr>
          <w:rStyle w:val="apple-converted-space"/>
          <w:color w:val="000000"/>
          <w:sz w:val="22"/>
          <w:szCs w:val="22"/>
        </w:rPr>
        <w:t> </w:t>
      </w:r>
      <w:r w:rsidRPr="0019017E">
        <w:rPr>
          <w:rStyle w:val="Strong"/>
          <w:color w:val="000000"/>
          <w:sz w:val="22"/>
          <w:szCs w:val="22"/>
        </w:rPr>
        <w:t>temporal evolution</w:t>
      </w:r>
      <w:r w:rsidRPr="0019017E">
        <w:rPr>
          <w:color w:val="000000"/>
          <w:sz w:val="22"/>
          <w:szCs w:val="22"/>
        </w:rPr>
        <w:t>,</w:t>
      </w:r>
      <w:r w:rsidRPr="0019017E">
        <w:rPr>
          <w:rStyle w:val="apple-converted-space"/>
          <w:color w:val="000000"/>
          <w:sz w:val="22"/>
          <w:szCs w:val="22"/>
        </w:rPr>
        <w:t> </w:t>
      </w:r>
      <w:r w:rsidRPr="0019017E">
        <w:rPr>
          <w:rStyle w:val="Strong"/>
          <w:color w:val="000000"/>
          <w:sz w:val="22"/>
          <w:szCs w:val="22"/>
        </w:rPr>
        <w:t>cross-frequency generalization</w:t>
      </w:r>
      <w:r w:rsidRPr="0019017E">
        <w:rPr>
          <w:color w:val="000000"/>
          <w:sz w:val="22"/>
          <w:szCs w:val="22"/>
        </w:rPr>
        <w:t>, and</w:t>
      </w:r>
      <w:r w:rsidRPr="0019017E">
        <w:rPr>
          <w:rStyle w:val="apple-converted-space"/>
          <w:color w:val="000000"/>
          <w:sz w:val="22"/>
          <w:szCs w:val="22"/>
        </w:rPr>
        <w:t> </w:t>
      </w:r>
      <w:r w:rsidRPr="0019017E">
        <w:rPr>
          <w:rStyle w:val="Strong"/>
          <w:color w:val="000000"/>
          <w:sz w:val="22"/>
          <w:szCs w:val="22"/>
        </w:rPr>
        <w:t>inter-cell spatial correlation</w:t>
      </w:r>
      <w:r w:rsidRPr="0019017E">
        <w:rPr>
          <w:rStyle w:val="apple-converted-space"/>
          <w:color w:val="000000"/>
          <w:sz w:val="22"/>
          <w:szCs w:val="22"/>
        </w:rPr>
        <w:t> </w:t>
      </w:r>
      <w:r w:rsidRPr="0019017E">
        <w:rPr>
          <w:color w:val="000000"/>
          <w:sz w:val="22"/>
          <w:szCs w:val="22"/>
        </w:rPr>
        <w:t xml:space="preserve">into a single AI/ML model. The UE measures only </w:t>
      </w:r>
      <w:r w:rsidRPr="0019017E">
        <w:rPr>
          <w:color w:val="000000"/>
          <w:sz w:val="22"/>
          <w:szCs w:val="22"/>
        </w:rPr>
        <w:lastRenderedPageBreak/>
        <w:t>a</w:t>
      </w:r>
      <w:r w:rsidRPr="0019017E">
        <w:rPr>
          <w:rStyle w:val="apple-converted-space"/>
          <w:color w:val="000000"/>
          <w:sz w:val="22"/>
          <w:szCs w:val="22"/>
        </w:rPr>
        <w:t> </w:t>
      </w:r>
      <w:r w:rsidRPr="0019017E">
        <w:rPr>
          <w:rStyle w:val="Emphasis"/>
          <w:color w:val="000000"/>
          <w:sz w:val="22"/>
          <w:szCs w:val="22"/>
        </w:rPr>
        <w:t>subset of beams</w:t>
      </w:r>
      <w:r w:rsidRPr="0019017E">
        <w:rPr>
          <w:rStyle w:val="apple-converted-space"/>
          <w:color w:val="000000"/>
          <w:sz w:val="22"/>
          <w:szCs w:val="22"/>
        </w:rPr>
        <w:t> </w:t>
      </w:r>
      <w:r w:rsidRPr="0019017E">
        <w:rPr>
          <w:color w:val="000000"/>
          <w:sz w:val="22"/>
          <w:szCs w:val="22"/>
        </w:rPr>
        <w:t>on Frequency-1 (f₁) from one or more cells over a history window (past time steps), and the model predicts the</w:t>
      </w:r>
      <w:r w:rsidRPr="0019017E">
        <w:rPr>
          <w:rStyle w:val="apple-converted-space"/>
          <w:color w:val="000000"/>
          <w:sz w:val="22"/>
          <w:szCs w:val="22"/>
        </w:rPr>
        <w:t> </w:t>
      </w:r>
      <w:r w:rsidRPr="0019017E">
        <w:rPr>
          <w:rStyle w:val="Emphasis"/>
          <w:color w:val="000000"/>
          <w:sz w:val="22"/>
          <w:szCs w:val="22"/>
        </w:rPr>
        <w:t>future</w:t>
      </w:r>
      <w:r w:rsidRPr="0019017E">
        <w:rPr>
          <w:rStyle w:val="apple-converted-space"/>
          <w:color w:val="000000"/>
          <w:sz w:val="22"/>
          <w:szCs w:val="22"/>
        </w:rPr>
        <w:t> </w:t>
      </w:r>
      <w:r w:rsidRPr="0019017E">
        <w:rPr>
          <w:color w:val="000000"/>
          <w:sz w:val="22"/>
          <w:szCs w:val="22"/>
        </w:rPr>
        <w:t>best beam(s) on Frequency-2 (f₂), possibly belonging to a different cell/TRP.</w:t>
      </w:r>
    </w:p>
    <w:p w14:paraId="02BC79AE" w14:textId="77777777" w:rsidR="0019017E" w:rsidRPr="0019017E" w:rsidRDefault="0019017E" w:rsidP="0019017E">
      <w:pPr>
        <w:pStyle w:val="NormalWeb"/>
        <w:rPr>
          <w:color w:val="000000"/>
          <w:sz w:val="22"/>
          <w:szCs w:val="22"/>
        </w:rPr>
      </w:pPr>
      <w:r w:rsidRPr="0019017E">
        <w:rPr>
          <w:color w:val="000000"/>
          <w:sz w:val="22"/>
          <w:szCs w:val="22"/>
        </w:rPr>
        <w:t>It is effectively the</w:t>
      </w:r>
      <w:r w:rsidRPr="0019017E">
        <w:rPr>
          <w:rStyle w:val="apple-converted-space"/>
          <w:color w:val="000000"/>
          <w:sz w:val="22"/>
          <w:szCs w:val="22"/>
        </w:rPr>
        <w:t> </w:t>
      </w:r>
      <w:r w:rsidRPr="0019017E">
        <w:rPr>
          <w:rStyle w:val="Strong"/>
          <w:color w:val="000000"/>
          <w:sz w:val="22"/>
          <w:szCs w:val="22"/>
        </w:rPr>
        <w:t>union of three dimensions</w:t>
      </w:r>
      <w:r w:rsidRPr="0019017E">
        <w:rPr>
          <w:color w:val="000000"/>
          <w:sz w:val="22"/>
          <w:szCs w:val="22"/>
        </w:rPr>
        <w:t>:</w:t>
      </w:r>
    </w:p>
    <w:tbl>
      <w:tblPr>
        <w:tblW w:w="10482" w:type="dxa"/>
        <w:tblCellSpacing w:w="15" w:type="dxa"/>
        <w:tblCellMar>
          <w:top w:w="15" w:type="dxa"/>
          <w:left w:w="15" w:type="dxa"/>
          <w:bottom w:w="15" w:type="dxa"/>
          <w:right w:w="15" w:type="dxa"/>
        </w:tblCellMar>
        <w:tblLook w:val="04A0" w:firstRow="1" w:lastRow="0" w:firstColumn="1" w:lastColumn="0" w:noHBand="0" w:noVBand="1"/>
      </w:tblPr>
      <w:tblGrid>
        <w:gridCol w:w="2309"/>
        <w:gridCol w:w="8173"/>
      </w:tblGrid>
      <w:tr w:rsidR="00634B99" w:rsidRPr="0019017E" w14:paraId="2198C723" w14:textId="77777777" w:rsidTr="00634B99">
        <w:trPr>
          <w:trHeight w:val="284"/>
          <w:tblHeader/>
          <w:tblCellSpacing w:w="15" w:type="dxa"/>
        </w:trPr>
        <w:tc>
          <w:tcPr>
            <w:tcW w:w="0" w:type="auto"/>
            <w:vAlign w:val="center"/>
            <w:hideMark/>
          </w:tcPr>
          <w:p w14:paraId="1394C7FA" w14:textId="77777777" w:rsidR="0019017E" w:rsidRPr="0019017E" w:rsidRDefault="0019017E" w:rsidP="00634B99">
            <w:pPr>
              <w:rPr>
                <w:b/>
                <w:bCs/>
                <w:sz w:val="22"/>
                <w:szCs w:val="22"/>
              </w:rPr>
            </w:pPr>
            <w:r w:rsidRPr="0019017E">
              <w:rPr>
                <w:b/>
                <w:bCs/>
                <w:sz w:val="22"/>
                <w:szCs w:val="22"/>
              </w:rPr>
              <w:t>Dimension</w:t>
            </w:r>
          </w:p>
        </w:tc>
        <w:tc>
          <w:tcPr>
            <w:tcW w:w="0" w:type="auto"/>
            <w:vAlign w:val="center"/>
            <w:hideMark/>
          </w:tcPr>
          <w:p w14:paraId="4DC88B67" w14:textId="77777777" w:rsidR="0019017E" w:rsidRPr="0019017E" w:rsidRDefault="0019017E">
            <w:pPr>
              <w:jc w:val="center"/>
              <w:rPr>
                <w:b/>
                <w:bCs/>
                <w:sz w:val="22"/>
                <w:szCs w:val="22"/>
              </w:rPr>
            </w:pPr>
            <w:r w:rsidRPr="0019017E">
              <w:rPr>
                <w:b/>
                <w:bCs/>
                <w:sz w:val="22"/>
                <w:szCs w:val="22"/>
              </w:rPr>
              <w:t>Meaning</w:t>
            </w:r>
          </w:p>
        </w:tc>
      </w:tr>
      <w:tr w:rsidR="00634B99" w:rsidRPr="0019017E" w14:paraId="4F8A01D9" w14:textId="77777777" w:rsidTr="00634B99">
        <w:trPr>
          <w:trHeight w:val="271"/>
          <w:tblCellSpacing w:w="15" w:type="dxa"/>
        </w:trPr>
        <w:tc>
          <w:tcPr>
            <w:tcW w:w="0" w:type="auto"/>
            <w:vAlign w:val="center"/>
            <w:hideMark/>
          </w:tcPr>
          <w:p w14:paraId="7D1C3F96" w14:textId="77777777" w:rsidR="0019017E" w:rsidRPr="0019017E" w:rsidRDefault="0019017E">
            <w:pPr>
              <w:rPr>
                <w:sz w:val="22"/>
                <w:szCs w:val="22"/>
              </w:rPr>
            </w:pPr>
            <w:r w:rsidRPr="0019017E">
              <w:rPr>
                <w:rStyle w:val="Strong"/>
                <w:sz w:val="22"/>
                <w:szCs w:val="22"/>
              </w:rPr>
              <w:t>Time</w:t>
            </w:r>
          </w:p>
        </w:tc>
        <w:tc>
          <w:tcPr>
            <w:tcW w:w="0" w:type="auto"/>
            <w:vAlign w:val="center"/>
            <w:hideMark/>
          </w:tcPr>
          <w:p w14:paraId="3FC04E56" w14:textId="7CA94EC7" w:rsidR="0019017E" w:rsidRPr="0019017E" w:rsidRDefault="0019017E">
            <w:pPr>
              <w:rPr>
                <w:sz w:val="22"/>
                <w:szCs w:val="22"/>
              </w:rPr>
            </w:pPr>
            <w:r>
              <w:rPr>
                <w:sz w:val="22"/>
                <w:szCs w:val="22"/>
              </w:rPr>
              <w:t xml:space="preserve">                        </w:t>
            </w:r>
            <w:r w:rsidR="00634B99">
              <w:rPr>
                <w:sz w:val="22"/>
                <w:szCs w:val="22"/>
              </w:rPr>
              <w:t xml:space="preserve">         </w:t>
            </w:r>
            <w:r w:rsidRPr="0019017E">
              <w:rPr>
                <w:sz w:val="22"/>
                <w:szCs w:val="22"/>
              </w:rPr>
              <w:t>Predict</w:t>
            </w:r>
            <w:r w:rsidRPr="0019017E">
              <w:rPr>
                <w:rStyle w:val="apple-converted-space"/>
                <w:sz w:val="22"/>
                <w:szCs w:val="22"/>
              </w:rPr>
              <w:t> </w:t>
            </w:r>
            <w:r w:rsidRPr="0019017E">
              <w:rPr>
                <w:rStyle w:val="Emphasis"/>
                <w:sz w:val="22"/>
                <w:szCs w:val="22"/>
              </w:rPr>
              <w:t>future</w:t>
            </w:r>
            <w:r w:rsidRPr="0019017E">
              <w:rPr>
                <w:rStyle w:val="apple-converted-space"/>
                <w:sz w:val="22"/>
                <w:szCs w:val="22"/>
              </w:rPr>
              <w:t> </w:t>
            </w:r>
            <w:r w:rsidRPr="0019017E">
              <w:rPr>
                <w:sz w:val="22"/>
                <w:szCs w:val="22"/>
              </w:rPr>
              <w:t>beam strength instead of current</w:t>
            </w:r>
          </w:p>
        </w:tc>
      </w:tr>
      <w:tr w:rsidR="00634B99" w:rsidRPr="0019017E" w14:paraId="0286F474" w14:textId="77777777" w:rsidTr="00634B99">
        <w:trPr>
          <w:trHeight w:val="271"/>
          <w:tblCellSpacing w:w="15" w:type="dxa"/>
        </w:trPr>
        <w:tc>
          <w:tcPr>
            <w:tcW w:w="0" w:type="auto"/>
            <w:vAlign w:val="center"/>
            <w:hideMark/>
          </w:tcPr>
          <w:p w14:paraId="7C75BC0B" w14:textId="77777777" w:rsidR="0019017E" w:rsidRPr="0019017E" w:rsidRDefault="0019017E">
            <w:pPr>
              <w:rPr>
                <w:sz w:val="22"/>
                <w:szCs w:val="22"/>
              </w:rPr>
            </w:pPr>
            <w:r w:rsidRPr="0019017E">
              <w:rPr>
                <w:rStyle w:val="Strong"/>
                <w:sz w:val="22"/>
                <w:szCs w:val="22"/>
              </w:rPr>
              <w:t>Frequency</w:t>
            </w:r>
          </w:p>
        </w:tc>
        <w:tc>
          <w:tcPr>
            <w:tcW w:w="0" w:type="auto"/>
            <w:vAlign w:val="center"/>
            <w:hideMark/>
          </w:tcPr>
          <w:p w14:paraId="4BBBE682" w14:textId="0BE3DFD3" w:rsidR="0019017E" w:rsidRPr="0019017E" w:rsidRDefault="0019017E">
            <w:pPr>
              <w:rPr>
                <w:sz w:val="22"/>
                <w:szCs w:val="22"/>
              </w:rPr>
            </w:pPr>
            <w:r>
              <w:rPr>
                <w:sz w:val="22"/>
                <w:szCs w:val="22"/>
              </w:rPr>
              <w:t xml:space="preserve">                        </w:t>
            </w:r>
            <w:r w:rsidR="00634B99">
              <w:rPr>
                <w:sz w:val="22"/>
                <w:szCs w:val="22"/>
              </w:rPr>
              <w:t xml:space="preserve">         </w:t>
            </w:r>
            <w:r w:rsidRPr="0019017E">
              <w:rPr>
                <w:sz w:val="22"/>
                <w:szCs w:val="22"/>
              </w:rPr>
              <w:t>Predict beam(s) on another carrier (f₂)</w:t>
            </w:r>
          </w:p>
        </w:tc>
      </w:tr>
      <w:tr w:rsidR="00634B99" w:rsidRPr="0019017E" w14:paraId="3460B8FA" w14:textId="77777777" w:rsidTr="00634B99">
        <w:trPr>
          <w:trHeight w:val="284"/>
          <w:tblCellSpacing w:w="15" w:type="dxa"/>
        </w:trPr>
        <w:tc>
          <w:tcPr>
            <w:tcW w:w="0" w:type="auto"/>
            <w:vAlign w:val="center"/>
            <w:hideMark/>
          </w:tcPr>
          <w:p w14:paraId="0E5CB6D9" w14:textId="77777777" w:rsidR="0019017E" w:rsidRPr="0019017E" w:rsidRDefault="0019017E">
            <w:pPr>
              <w:rPr>
                <w:sz w:val="22"/>
                <w:szCs w:val="22"/>
              </w:rPr>
            </w:pPr>
            <w:r w:rsidRPr="0019017E">
              <w:rPr>
                <w:rStyle w:val="Strong"/>
                <w:sz w:val="22"/>
                <w:szCs w:val="22"/>
              </w:rPr>
              <w:t>Spatial / Inter-cell</w:t>
            </w:r>
          </w:p>
        </w:tc>
        <w:tc>
          <w:tcPr>
            <w:tcW w:w="0" w:type="auto"/>
            <w:vAlign w:val="center"/>
            <w:hideMark/>
          </w:tcPr>
          <w:p w14:paraId="15DF58DC" w14:textId="390C91B5" w:rsidR="0019017E" w:rsidRPr="0019017E" w:rsidRDefault="0019017E">
            <w:pPr>
              <w:rPr>
                <w:sz w:val="22"/>
                <w:szCs w:val="22"/>
              </w:rPr>
            </w:pPr>
            <w:r>
              <w:rPr>
                <w:sz w:val="22"/>
                <w:szCs w:val="22"/>
              </w:rPr>
              <w:t xml:space="preserve">                        </w:t>
            </w:r>
            <w:r w:rsidR="00634B99">
              <w:rPr>
                <w:sz w:val="22"/>
                <w:szCs w:val="22"/>
              </w:rPr>
              <w:t xml:space="preserve">         </w:t>
            </w:r>
            <w:r w:rsidRPr="0019017E">
              <w:rPr>
                <w:sz w:val="22"/>
                <w:szCs w:val="22"/>
              </w:rPr>
              <w:t>Predicted beam may come from another cell/TRP</w:t>
            </w:r>
          </w:p>
        </w:tc>
      </w:tr>
    </w:tbl>
    <w:p w14:paraId="7DA52C7A" w14:textId="4579811C" w:rsidR="0019017E" w:rsidRPr="0019017E" w:rsidRDefault="0019017E" w:rsidP="0019017E">
      <w:pPr>
        <w:pStyle w:val="NormalWeb"/>
        <w:rPr>
          <w:color w:val="000000"/>
          <w:sz w:val="22"/>
          <w:szCs w:val="22"/>
        </w:rPr>
      </w:pPr>
      <w:r w:rsidRPr="0019017E">
        <w:rPr>
          <w:color w:val="000000"/>
          <w:sz w:val="22"/>
          <w:szCs w:val="22"/>
        </w:rPr>
        <w:t>This is the most complete form of AI-based mobility/beam management useful for proactive handover, FR1→FR2 offloading, CA activation, and multi-layer mobility.</w:t>
      </w:r>
    </w:p>
    <w:p w14:paraId="044AE94A" w14:textId="78231167" w:rsidR="0019017E" w:rsidRPr="0019017E" w:rsidRDefault="0019017E" w:rsidP="0019017E">
      <w:pPr>
        <w:pStyle w:val="Heading3"/>
        <w:rPr>
          <w:color w:val="000000"/>
          <w:sz w:val="22"/>
          <w:szCs w:val="22"/>
        </w:rPr>
      </w:pPr>
      <w:r w:rsidRPr="0019017E">
        <w:rPr>
          <w:rStyle w:val="Strong"/>
          <w:color w:val="000000"/>
          <w:sz w:val="22"/>
          <w:szCs w:val="22"/>
        </w:rPr>
        <w:t xml:space="preserve">Model Input </w:t>
      </w:r>
    </w:p>
    <w:tbl>
      <w:tblPr>
        <w:tblW w:w="10770" w:type="dxa"/>
        <w:tblCellSpacing w:w="15" w:type="dxa"/>
        <w:tblCellMar>
          <w:top w:w="15" w:type="dxa"/>
          <w:left w:w="15" w:type="dxa"/>
          <w:bottom w:w="15" w:type="dxa"/>
          <w:right w:w="15" w:type="dxa"/>
        </w:tblCellMar>
        <w:tblLook w:val="04A0" w:firstRow="1" w:lastRow="0" w:firstColumn="1" w:lastColumn="0" w:noHBand="0" w:noVBand="1"/>
      </w:tblPr>
      <w:tblGrid>
        <w:gridCol w:w="2195"/>
        <w:gridCol w:w="8575"/>
      </w:tblGrid>
      <w:tr w:rsidR="0019017E" w:rsidRPr="0019017E" w14:paraId="6D9ED450" w14:textId="77777777" w:rsidTr="00830F3D">
        <w:trPr>
          <w:trHeight w:val="300"/>
          <w:tblHeader/>
          <w:tblCellSpacing w:w="15" w:type="dxa"/>
        </w:trPr>
        <w:tc>
          <w:tcPr>
            <w:tcW w:w="0" w:type="auto"/>
            <w:vAlign w:val="center"/>
            <w:hideMark/>
          </w:tcPr>
          <w:p w14:paraId="48E47354" w14:textId="77777777" w:rsidR="0019017E" w:rsidRPr="0019017E" w:rsidRDefault="0019017E" w:rsidP="0019017E">
            <w:pPr>
              <w:rPr>
                <w:b/>
                <w:bCs/>
                <w:sz w:val="22"/>
                <w:szCs w:val="22"/>
              </w:rPr>
            </w:pPr>
            <w:r w:rsidRPr="0019017E">
              <w:rPr>
                <w:b/>
                <w:bCs/>
                <w:sz w:val="22"/>
                <w:szCs w:val="22"/>
              </w:rPr>
              <w:t>Component</w:t>
            </w:r>
          </w:p>
        </w:tc>
        <w:tc>
          <w:tcPr>
            <w:tcW w:w="0" w:type="auto"/>
            <w:vAlign w:val="center"/>
            <w:hideMark/>
          </w:tcPr>
          <w:p w14:paraId="7F29473C" w14:textId="77777777" w:rsidR="0019017E" w:rsidRPr="0019017E" w:rsidRDefault="0019017E">
            <w:pPr>
              <w:jc w:val="center"/>
              <w:rPr>
                <w:b/>
                <w:bCs/>
                <w:sz w:val="22"/>
                <w:szCs w:val="22"/>
              </w:rPr>
            </w:pPr>
            <w:r w:rsidRPr="0019017E">
              <w:rPr>
                <w:b/>
                <w:bCs/>
                <w:sz w:val="22"/>
                <w:szCs w:val="22"/>
              </w:rPr>
              <w:t>Description</w:t>
            </w:r>
          </w:p>
        </w:tc>
      </w:tr>
      <w:tr w:rsidR="0019017E" w:rsidRPr="0019017E" w14:paraId="24555717" w14:textId="77777777" w:rsidTr="00830F3D">
        <w:trPr>
          <w:trHeight w:val="292"/>
          <w:tblCellSpacing w:w="15" w:type="dxa"/>
        </w:trPr>
        <w:tc>
          <w:tcPr>
            <w:tcW w:w="0" w:type="auto"/>
            <w:vAlign w:val="center"/>
            <w:hideMark/>
          </w:tcPr>
          <w:p w14:paraId="0143E326" w14:textId="77777777" w:rsidR="0019017E" w:rsidRPr="0019017E" w:rsidRDefault="0019017E">
            <w:pPr>
              <w:rPr>
                <w:sz w:val="22"/>
                <w:szCs w:val="22"/>
              </w:rPr>
            </w:pPr>
            <w:r w:rsidRPr="0019017E">
              <w:rPr>
                <w:sz w:val="22"/>
                <w:szCs w:val="22"/>
              </w:rPr>
              <w:t>RSRP history</w:t>
            </w:r>
          </w:p>
        </w:tc>
        <w:tc>
          <w:tcPr>
            <w:tcW w:w="0" w:type="auto"/>
            <w:vAlign w:val="center"/>
            <w:hideMark/>
          </w:tcPr>
          <w:p w14:paraId="246DD371" w14:textId="5B6201D3" w:rsidR="0019017E" w:rsidRPr="0019017E" w:rsidRDefault="0019017E">
            <w:pPr>
              <w:rPr>
                <w:sz w:val="22"/>
                <w:szCs w:val="22"/>
              </w:rPr>
            </w:pPr>
            <w:r w:rsidRPr="0019017E">
              <w:rPr>
                <w:sz w:val="22"/>
                <w:szCs w:val="22"/>
              </w:rPr>
              <w:t xml:space="preserve">              </w:t>
            </w:r>
            <w:r w:rsidR="00634B99">
              <w:rPr>
                <w:sz w:val="22"/>
                <w:szCs w:val="22"/>
              </w:rPr>
              <w:t xml:space="preserve">                </w:t>
            </w:r>
            <w:r w:rsidRPr="0019017E">
              <w:rPr>
                <w:sz w:val="22"/>
                <w:szCs w:val="22"/>
              </w:rPr>
              <w:t>Time sequence of L3 RSRP for</w:t>
            </w:r>
            <w:r w:rsidRPr="0019017E">
              <w:rPr>
                <w:rStyle w:val="apple-converted-space"/>
                <w:sz w:val="22"/>
                <w:szCs w:val="22"/>
              </w:rPr>
              <w:t> </w:t>
            </w:r>
            <w:r w:rsidRPr="0019017E">
              <w:rPr>
                <w:rStyle w:val="Emphasis"/>
                <w:sz w:val="22"/>
                <w:szCs w:val="22"/>
              </w:rPr>
              <w:t>subset beams</w:t>
            </w:r>
            <w:r w:rsidRPr="0019017E">
              <w:rPr>
                <w:rStyle w:val="apple-converted-space"/>
                <w:sz w:val="22"/>
                <w:szCs w:val="22"/>
              </w:rPr>
              <w:t> </w:t>
            </w:r>
            <w:r w:rsidRPr="0019017E">
              <w:rPr>
                <w:sz w:val="22"/>
                <w:szCs w:val="22"/>
              </w:rPr>
              <w:t>on f₁</w:t>
            </w:r>
          </w:p>
        </w:tc>
      </w:tr>
      <w:tr w:rsidR="0019017E" w:rsidRPr="0019017E" w14:paraId="0FBB5632" w14:textId="77777777" w:rsidTr="00830F3D">
        <w:trPr>
          <w:trHeight w:val="292"/>
          <w:tblCellSpacing w:w="15" w:type="dxa"/>
        </w:trPr>
        <w:tc>
          <w:tcPr>
            <w:tcW w:w="0" w:type="auto"/>
            <w:vAlign w:val="center"/>
            <w:hideMark/>
          </w:tcPr>
          <w:p w14:paraId="78FAE5CE" w14:textId="77777777" w:rsidR="0019017E" w:rsidRPr="0019017E" w:rsidRDefault="0019017E">
            <w:pPr>
              <w:rPr>
                <w:sz w:val="22"/>
                <w:szCs w:val="22"/>
              </w:rPr>
            </w:pPr>
            <w:r w:rsidRPr="0019017E">
              <w:rPr>
                <w:sz w:val="22"/>
                <w:szCs w:val="22"/>
              </w:rPr>
              <w:t>Cells</w:t>
            </w:r>
          </w:p>
        </w:tc>
        <w:tc>
          <w:tcPr>
            <w:tcW w:w="0" w:type="auto"/>
            <w:vAlign w:val="center"/>
            <w:hideMark/>
          </w:tcPr>
          <w:p w14:paraId="4C4F0D3A" w14:textId="18F1370A" w:rsidR="0019017E" w:rsidRPr="0019017E" w:rsidRDefault="0019017E">
            <w:pPr>
              <w:rPr>
                <w:sz w:val="22"/>
                <w:szCs w:val="22"/>
              </w:rPr>
            </w:pPr>
            <w:r w:rsidRPr="0019017E">
              <w:rPr>
                <w:sz w:val="22"/>
                <w:szCs w:val="22"/>
              </w:rPr>
              <w:t xml:space="preserve">             </w:t>
            </w:r>
            <w:r w:rsidR="00634B99">
              <w:rPr>
                <w:sz w:val="22"/>
                <w:szCs w:val="22"/>
              </w:rPr>
              <w:t xml:space="preserve">                </w:t>
            </w:r>
            <w:r w:rsidRPr="0019017E">
              <w:rPr>
                <w:sz w:val="22"/>
                <w:szCs w:val="22"/>
              </w:rPr>
              <w:t xml:space="preserve"> Measurements may come from Cell-A only or multiple cells</w:t>
            </w:r>
          </w:p>
        </w:tc>
      </w:tr>
      <w:tr w:rsidR="0019017E" w:rsidRPr="0019017E" w14:paraId="7BAB089F" w14:textId="77777777" w:rsidTr="00830F3D">
        <w:trPr>
          <w:trHeight w:val="292"/>
          <w:tblCellSpacing w:w="15" w:type="dxa"/>
        </w:trPr>
        <w:tc>
          <w:tcPr>
            <w:tcW w:w="0" w:type="auto"/>
            <w:vAlign w:val="center"/>
            <w:hideMark/>
          </w:tcPr>
          <w:p w14:paraId="20E673C3" w14:textId="77777777" w:rsidR="0019017E" w:rsidRPr="0019017E" w:rsidRDefault="0019017E">
            <w:pPr>
              <w:rPr>
                <w:sz w:val="22"/>
                <w:szCs w:val="22"/>
              </w:rPr>
            </w:pPr>
            <w:r w:rsidRPr="0019017E">
              <w:rPr>
                <w:sz w:val="22"/>
                <w:szCs w:val="22"/>
              </w:rPr>
              <w:t>Time horizon</w:t>
            </w:r>
          </w:p>
        </w:tc>
        <w:tc>
          <w:tcPr>
            <w:tcW w:w="0" w:type="auto"/>
            <w:vAlign w:val="center"/>
            <w:hideMark/>
          </w:tcPr>
          <w:p w14:paraId="43F3D123" w14:textId="4EB508EF" w:rsidR="0019017E" w:rsidRPr="0019017E" w:rsidRDefault="0019017E">
            <w:pPr>
              <w:rPr>
                <w:sz w:val="22"/>
                <w:szCs w:val="22"/>
              </w:rPr>
            </w:pPr>
            <w:r w:rsidRPr="0019017E">
              <w:rPr>
                <w:sz w:val="22"/>
                <w:szCs w:val="22"/>
              </w:rPr>
              <w:t xml:space="preserve">            </w:t>
            </w:r>
            <w:r w:rsidR="00634B99">
              <w:rPr>
                <w:sz w:val="22"/>
                <w:szCs w:val="22"/>
              </w:rPr>
              <w:t xml:space="preserve">                 </w:t>
            </w:r>
            <w:r w:rsidRPr="0019017E">
              <w:rPr>
                <w:sz w:val="22"/>
                <w:szCs w:val="22"/>
              </w:rPr>
              <w:t xml:space="preserve">  Sliding window (e.g., last 3–5 samples per beam)</w:t>
            </w:r>
          </w:p>
        </w:tc>
      </w:tr>
      <w:tr w:rsidR="0019017E" w:rsidRPr="0019017E" w14:paraId="2020FFA3" w14:textId="77777777" w:rsidTr="00830F3D">
        <w:trPr>
          <w:trHeight w:val="593"/>
          <w:tblCellSpacing w:w="15" w:type="dxa"/>
        </w:trPr>
        <w:tc>
          <w:tcPr>
            <w:tcW w:w="0" w:type="auto"/>
            <w:vAlign w:val="center"/>
            <w:hideMark/>
          </w:tcPr>
          <w:p w14:paraId="6B76C4F4" w14:textId="77777777" w:rsidR="0019017E" w:rsidRPr="0019017E" w:rsidRDefault="0019017E">
            <w:pPr>
              <w:rPr>
                <w:sz w:val="22"/>
                <w:szCs w:val="22"/>
              </w:rPr>
            </w:pPr>
            <w:r w:rsidRPr="0019017E">
              <w:rPr>
                <w:sz w:val="22"/>
                <w:szCs w:val="22"/>
              </w:rPr>
              <w:t>Assistance information</w:t>
            </w:r>
          </w:p>
        </w:tc>
        <w:tc>
          <w:tcPr>
            <w:tcW w:w="0" w:type="auto"/>
            <w:vAlign w:val="center"/>
            <w:hideMark/>
          </w:tcPr>
          <w:p w14:paraId="466EB4F5" w14:textId="3917614C" w:rsidR="0019017E" w:rsidRPr="0019017E" w:rsidRDefault="0019017E">
            <w:pPr>
              <w:rPr>
                <w:sz w:val="22"/>
                <w:szCs w:val="22"/>
              </w:rPr>
            </w:pPr>
            <w:r w:rsidRPr="0019017E">
              <w:rPr>
                <w:sz w:val="22"/>
                <w:szCs w:val="22"/>
              </w:rPr>
              <w:t xml:space="preserve">              </w:t>
            </w:r>
            <w:r w:rsidR="00634B99">
              <w:rPr>
                <w:sz w:val="22"/>
                <w:szCs w:val="22"/>
              </w:rPr>
              <w:t xml:space="preserve">                 </w:t>
            </w:r>
            <w:r w:rsidRPr="0019017E">
              <w:rPr>
                <w:sz w:val="22"/>
                <w:szCs w:val="22"/>
              </w:rPr>
              <w:t xml:space="preserve">deployment geometry, frequency scaling, codebook class, TRP metadata, </w:t>
            </w:r>
          </w:p>
        </w:tc>
      </w:tr>
      <w:tr w:rsidR="0019017E" w:rsidRPr="0019017E" w14:paraId="7F0FE104" w14:textId="77777777" w:rsidTr="00830F3D">
        <w:trPr>
          <w:trHeight w:val="300"/>
          <w:tblCellSpacing w:w="15" w:type="dxa"/>
        </w:trPr>
        <w:tc>
          <w:tcPr>
            <w:tcW w:w="0" w:type="auto"/>
            <w:vAlign w:val="center"/>
            <w:hideMark/>
          </w:tcPr>
          <w:p w14:paraId="2CFBC185" w14:textId="77777777" w:rsidR="0019017E" w:rsidRPr="0019017E" w:rsidRDefault="0019017E">
            <w:pPr>
              <w:rPr>
                <w:sz w:val="22"/>
                <w:szCs w:val="22"/>
              </w:rPr>
            </w:pPr>
            <w:r w:rsidRPr="0019017E">
              <w:rPr>
                <w:sz w:val="22"/>
                <w:szCs w:val="22"/>
              </w:rPr>
              <w:t>Optional features</w:t>
            </w:r>
          </w:p>
        </w:tc>
        <w:tc>
          <w:tcPr>
            <w:tcW w:w="0" w:type="auto"/>
            <w:vAlign w:val="center"/>
            <w:hideMark/>
          </w:tcPr>
          <w:p w14:paraId="513BD2B9" w14:textId="50FC7B6C" w:rsidR="0019017E" w:rsidRPr="0019017E" w:rsidRDefault="0019017E">
            <w:pPr>
              <w:rPr>
                <w:sz w:val="22"/>
                <w:szCs w:val="22"/>
              </w:rPr>
            </w:pPr>
            <w:r w:rsidRPr="0019017E">
              <w:rPr>
                <w:sz w:val="22"/>
                <w:szCs w:val="22"/>
              </w:rPr>
              <w:t xml:space="preserve">               </w:t>
            </w:r>
            <w:r w:rsidR="00634B99">
              <w:rPr>
                <w:sz w:val="22"/>
                <w:szCs w:val="22"/>
              </w:rPr>
              <w:t xml:space="preserve">                </w:t>
            </w:r>
            <w:r w:rsidRPr="0019017E">
              <w:rPr>
                <w:sz w:val="22"/>
                <w:szCs w:val="22"/>
              </w:rPr>
              <w:t>UE speed, Doppler, beam index, PCI</w:t>
            </w:r>
          </w:p>
        </w:tc>
      </w:tr>
    </w:tbl>
    <w:p w14:paraId="1F38402E" w14:textId="6B8CDBB4" w:rsidR="0019017E" w:rsidRPr="0019017E" w:rsidRDefault="0019017E" w:rsidP="0019017E">
      <w:pPr>
        <w:pStyle w:val="NormalWeb"/>
        <w:rPr>
          <w:color w:val="000000"/>
          <w:sz w:val="22"/>
          <w:szCs w:val="22"/>
        </w:rPr>
      </w:pPr>
      <w:r w:rsidRPr="0019017E">
        <w:rPr>
          <w:color w:val="000000"/>
          <w:sz w:val="22"/>
          <w:szCs w:val="22"/>
        </w:rPr>
        <w:t>Tensor-like input example:</w:t>
      </w:r>
      <w:r w:rsidR="00634B99">
        <w:rPr>
          <w:color w:val="000000"/>
          <w:sz w:val="22"/>
          <w:szCs w:val="22"/>
        </w:rPr>
        <w:t xml:space="preserve"> </w:t>
      </w:r>
    </w:p>
    <w:p w14:paraId="4C02E393" w14:textId="77777777" w:rsidR="0019017E" w:rsidRPr="0019017E" w:rsidRDefault="0019017E" w:rsidP="0019017E">
      <w:pPr>
        <w:pStyle w:val="HTMLPreformatted"/>
        <w:rPr>
          <w:rStyle w:val="HTMLCode"/>
          <w:rFonts w:eastAsia="SimSun"/>
          <w:color w:val="000000"/>
          <w:sz w:val="22"/>
          <w:szCs w:val="22"/>
        </w:rPr>
      </w:pPr>
      <w:proofErr w:type="gramStart"/>
      <w:r w:rsidRPr="0019017E">
        <w:rPr>
          <w:rStyle w:val="HTMLCode"/>
          <w:rFonts w:eastAsia="SimSun"/>
          <w:color w:val="000000"/>
          <w:sz w:val="22"/>
          <w:szCs w:val="22"/>
        </w:rPr>
        <w:t>RSRP</w:t>
      </w:r>
      <w:r w:rsidRPr="0019017E">
        <w:rPr>
          <w:rStyle w:val="hljs-selector-attr"/>
          <w:color w:val="000000"/>
          <w:sz w:val="22"/>
          <w:szCs w:val="22"/>
        </w:rPr>
        <w:t>[</w:t>
      </w:r>
      <w:proofErr w:type="gramEnd"/>
      <w:r w:rsidRPr="0019017E">
        <w:rPr>
          <w:rStyle w:val="hljs-selector-attr"/>
          <w:color w:val="000000"/>
          <w:sz w:val="22"/>
          <w:szCs w:val="22"/>
        </w:rPr>
        <w:t>cell, beam, time]</w:t>
      </w:r>
      <w:r w:rsidRPr="0019017E">
        <w:rPr>
          <w:rStyle w:val="HTMLCode"/>
          <w:rFonts w:eastAsia="SimSun"/>
          <w:color w:val="000000"/>
          <w:sz w:val="22"/>
          <w:szCs w:val="22"/>
        </w:rPr>
        <w:t xml:space="preserve"> on f</w:t>
      </w:r>
      <w:proofErr w:type="gramStart"/>
      <w:r w:rsidRPr="0019017E">
        <w:rPr>
          <w:rStyle w:val="HTMLCode"/>
          <w:rFonts w:ascii="Cambria Math" w:eastAsia="SimSun" w:hAnsi="Cambria Math" w:cs="Cambria Math"/>
          <w:color w:val="000000"/>
          <w:sz w:val="22"/>
          <w:szCs w:val="22"/>
        </w:rPr>
        <w:t>₁</w:t>
      </w:r>
      <w:r w:rsidRPr="0019017E">
        <w:rPr>
          <w:rStyle w:val="HTMLCode"/>
          <w:rFonts w:eastAsia="SimSun"/>
          <w:color w:val="000000"/>
          <w:sz w:val="22"/>
          <w:szCs w:val="22"/>
        </w:rPr>
        <w:t xml:space="preserve">  →</w:t>
      </w:r>
      <w:proofErr w:type="gramEnd"/>
      <w:r w:rsidRPr="0019017E">
        <w:rPr>
          <w:rStyle w:val="HTMLCode"/>
          <w:rFonts w:eastAsia="SimSun"/>
          <w:color w:val="000000"/>
          <w:sz w:val="22"/>
          <w:szCs w:val="22"/>
        </w:rPr>
        <w:t xml:space="preserve">  </w:t>
      </w:r>
      <w:r w:rsidRPr="0019017E">
        <w:rPr>
          <w:rStyle w:val="hljs-selector-attr"/>
          <w:color w:val="000000"/>
          <w:sz w:val="22"/>
          <w:szCs w:val="22"/>
        </w:rPr>
        <w:t>[M cells × B beams × T samples]</w:t>
      </w:r>
    </w:p>
    <w:p w14:paraId="25E16774" w14:textId="77777777" w:rsidR="0019017E" w:rsidRPr="0019017E" w:rsidRDefault="0019017E" w:rsidP="0019017E">
      <w:pPr>
        <w:pStyle w:val="HTMLPreformatted"/>
        <w:rPr>
          <w:color w:val="000000"/>
          <w:sz w:val="22"/>
          <w:szCs w:val="22"/>
        </w:rPr>
      </w:pPr>
      <w:r w:rsidRPr="0019017E">
        <w:rPr>
          <w:rStyle w:val="HTMLCode"/>
          <w:rFonts w:eastAsia="SimSun"/>
          <w:color w:val="000000"/>
          <w:sz w:val="22"/>
          <w:szCs w:val="22"/>
        </w:rPr>
        <w:t>+ Assistance Information vector</w:t>
      </w:r>
    </w:p>
    <w:p w14:paraId="750EABC9" w14:textId="44A84679" w:rsidR="0019017E" w:rsidRPr="0019017E" w:rsidRDefault="0019017E" w:rsidP="007E4B39">
      <w:pPr>
        <w:spacing w:after="200"/>
        <w:rPr>
          <w:sz w:val="22"/>
          <w:szCs w:val="22"/>
        </w:rPr>
      </w:pPr>
    </w:p>
    <w:p w14:paraId="459DB22A" w14:textId="42D8C8FE" w:rsidR="0019017E" w:rsidRPr="0019017E" w:rsidRDefault="0019017E" w:rsidP="0019017E">
      <w:pPr>
        <w:pStyle w:val="Heading3"/>
        <w:rPr>
          <w:color w:val="000000"/>
          <w:sz w:val="22"/>
          <w:szCs w:val="22"/>
        </w:rPr>
      </w:pPr>
      <w:r w:rsidRPr="0019017E">
        <w:rPr>
          <w:rStyle w:val="Strong"/>
          <w:b w:val="0"/>
          <w:bCs w:val="0"/>
          <w:color w:val="000000"/>
          <w:sz w:val="22"/>
          <w:szCs w:val="22"/>
        </w:rPr>
        <w:t xml:space="preserve">Model Output </w:t>
      </w:r>
    </w:p>
    <w:tbl>
      <w:tblPr>
        <w:tblW w:w="10773" w:type="dxa"/>
        <w:tblCellSpacing w:w="15" w:type="dxa"/>
        <w:tblCellMar>
          <w:top w:w="15" w:type="dxa"/>
          <w:left w:w="15" w:type="dxa"/>
          <w:bottom w:w="15" w:type="dxa"/>
          <w:right w:w="15" w:type="dxa"/>
        </w:tblCellMar>
        <w:tblLook w:val="04A0" w:firstRow="1" w:lastRow="0" w:firstColumn="1" w:lastColumn="0" w:noHBand="0" w:noVBand="1"/>
      </w:tblPr>
      <w:tblGrid>
        <w:gridCol w:w="2593"/>
        <w:gridCol w:w="8180"/>
      </w:tblGrid>
      <w:tr w:rsidR="00634B99" w:rsidRPr="0019017E" w14:paraId="164C053A" w14:textId="77777777" w:rsidTr="00634B99">
        <w:trPr>
          <w:trHeight w:val="304"/>
          <w:tblHeader/>
          <w:tblCellSpacing w:w="15" w:type="dxa"/>
        </w:trPr>
        <w:tc>
          <w:tcPr>
            <w:tcW w:w="0" w:type="auto"/>
            <w:vAlign w:val="center"/>
            <w:hideMark/>
          </w:tcPr>
          <w:p w14:paraId="4DC8D158" w14:textId="77777777" w:rsidR="0019017E" w:rsidRPr="0019017E" w:rsidRDefault="0019017E" w:rsidP="007A27A7">
            <w:pPr>
              <w:rPr>
                <w:b/>
                <w:bCs/>
                <w:sz w:val="22"/>
                <w:szCs w:val="22"/>
              </w:rPr>
            </w:pPr>
            <w:r w:rsidRPr="0019017E">
              <w:rPr>
                <w:b/>
                <w:bCs/>
                <w:sz w:val="22"/>
                <w:szCs w:val="22"/>
              </w:rPr>
              <w:t>Output type</w:t>
            </w:r>
          </w:p>
        </w:tc>
        <w:tc>
          <w:tcPr>
            <w:tcW w:w="0" w:type="auto"/>
            <w:vAlign w:val="center"/>
            <w:hideMark/>
          </w:tcPr>
          <w:p w14:paraId="2C13FFE0" w14:textId="5C3401D3" w:rsidR="0019017E" w:rsidRPr="0019017E" w:rsidRDefault="0019017E">
            <w:pPr>
              <w:jc w:val="center"/>
              <w:rPr>
                <w:b/>
                <w:bCs/>
                <w:sz w:val="22"/>
                <w:szCs w:val="22"/>
              </w:rPr>
            </w:pPr>
            <w:r>
              <w:rPr>
                <w:b/>
                <w:bCs/>
                <w:sz w:val="22"/>
                <w:szCs w:val="22"/>
              </w:rPr>
              <w:t xml:space="preserve">           </w:t>
            </w:r>
            <w:r w:rsidRPr="0019017E">
              <w:rPr>
                <w:b/>
                <w:bCs/>
                <w:sz w:val="22"/>
                <w:szCs w:val="22"/>
              </w:rPr>
              <w:t>Description</w:t>
            </w:r>
          </w:p>
        </w:tc>
      </w:tr>
      <w:tr w:rsidR="00634B99" w:rsidRPr="0019017E" w14:paraId="7053E26A" w14:textId="77777777" w:rsidTr="00634B99">
        <w:trPr>
          <w:trHeight w:val="289"/>
          <w:tblCellSpacing w:w="15" w:type="dxa"/>
        </w:trPr>
        <w:tc>
          <w:tcPr>
            <w:tcW w:w="0" w:type="auto"/>
            <w:vAlign w:val="center"/>
            <w:hideMark/>
          </w:tcPr>
          <w:p w14:paraId="7D71352B" w14:textId="77777777" w:rsidR="0019017E" w:rsidRPr="0019017E" w:rsidRDefault="0019017E">
            <w:pPr>
              <w:rPr>
                <w:sz w:val="22"/>
                <w:szCs w:val="22"/>
              </w:rPr>
            </w:pPr>
            <w:proofErr w:type="gramStart"/>
            <w:r w:rsidRPr="0019017E">
              <w:rPr>
                <w:sz w:val="22"/>
                <w:szCs w:val="22"/>
              </w:rPr>
              <w:t>Top-1</w:t>
            </w:r>
            <w:proofErr w:type="gramEnd"/>
            <w:r w:rsidRPr="0019017E">
              <w:rPr>
                <w:sz w:val="22"/>
                <w:szCs w:val="22"/>
              </w:rPr>
              <w:t xml:space="preserve"> / </w:t>
            </w:r>
            <w:proofErr w:type="gramStart"/>
            <w:r w:rsidRPr="0019017E">
              <w:rPr>
                <w:sz w:val="22"/>
                <w:szCs w:val="22"/>
              </w:rPr>
              <w:t>Top-K</w:t>
            </w:r>
            <w:proofErr w:type="gramEnd"/>
            <w:r w:rsidRPr="0019017E">
              <w:rPr>
                <w:sz w:val="22"/>
                <w:szCs w:val="22"/>
              </w:rPr>
              <w:t xml:space="preserve"> beams</w:t>
            </w:r>
          </w:p>
        </w:tc>
        <w:tc>
          <w:tcPr>
            <w:tcW w:w="0" w:type="auto"/>
            <w:vAlign w:val="center"/>
            <w:hideMark/>
          </w:tcPr>
          <w:p w14:paraId="7B11AE2D" w14:textId="14E9DA8C" w:rsidR="0019017E" w:rsidRPr="0019017E" w:rsidRDefault="0019017E">
            <w:pPr>
              <w:rPr>
                <w:sz w:val="22"/>
                <w:szCs w:val="22"/>
              </w:rPr>
            </w:pPr>
            <w:r>
              <w:rPr>
                <w:sz w:val="22"/>
                <w:szCs w:val="22"/>
              </w:rPr>
              <w:t xml:space="preserve">                        </w:t>
            </w:r>
            <w:r w:rsidR="00634B99">
              <w:rPr>
                <w:sz w:val="22"/>
                <w:szCs w:val="22"/>
              </w:rPr>
              <w:t xml:space="preserve">                 </w:t>
            </w:r>
            <w:r>
              <w:rPr>
                <w:sz w:val="22"/>
                <w:szCs w:val="22"/>
              </w:rPr>
              <w:t xml:space="preserve">  </w:t>
            </w:r>
            <w:r w:rsidRPr="0019017E">
              <w:rPr>
                <w:sz w:val="22"/>
                <w:szCs w:val="22"/>
              </w:rPr>
              <w:t>Predicted future best beam(s) on f₂</w:t>
            </w:r>
          </w:p>
        </w:tc>
      </w:tr>
      <w:tr w:rsidR="00634B99" w:rsidRPr="0019017E" w14:paraId="1B3BA30C" w14:textId="77777777" w:rsidTr="00634B99">
        <w:trPr>
          <w:trHeight w:val="289"/>
          <w:tblCellSpacing w:w="15" w:type="dxa"/>
        </w:trPr>
        <w:tc>
          <w:tcPr>
            <w:tcW w:w="0" w:type="auto"/>
            <w:vAlign w:val="center"/>
            <w:hideMark/>
          </w:tcPr>
          <w:p w14:paraId="5D21F644" w14:textId="77777777" w:rsidR="0019017E" w:rsidRPr="0019017E" w:rsidRDefault="0019017E">
            <w:pPr>
              <w:rPr>
                <w:sz w:val="22"/>
                <w:szCs w:val="22"/>
              </w:rPr>
            </w:pPr>
            <w:r w:rsidRPr="0019017E">
              <w:rPr>
                <w:sz w:val="22"/>
                <w:szCs w:val="22"/>
              </w:rPr>
              <w:t>Target cell</w:t>
            </w:r>
          </w:p>
        </w:tc>
        <w:tc>
          <w:tcPr>
            <w:tcW w:w="0" w:type="auto"/>
            <w:vAlign w:val="center"/>
            <w:hideMark/>
          </w:tcPr>
          <w:p w14:paraId="7AF16EFC" w14:textId="351B5EC2" w:rsidR="0019017E" w:rsidRPr="0019017E" w:rsidRDefault="0019017E">
            <w:pPr>
              <w:rPr>
                <w:sz w:val="22"/>
                <w:szCs w:val="22"/>
              </w:rPr>
            </w:pPr>
            <w:r>
              <w:rPr>
                <w:sz w:val="22"/>
                <w:szCs w:val="22"/>
              </w:rPr>
              <w:t xml:space="preserve">                         </w:t>
            </w:r>
            <w:r w:rsidR="00634B99">
              <w:rPr>
                <w:sz w:val="22"/>
                <w:szCs w:val="22"/>
              </w:rPr>
              <w:t xml:space="preserve">                 </w:t>
            </w:r>
            <w:r>
              <w:rPr>
                <w:sz w:val="22"/>
                <w:szCs w:val="22"/>
              </w:rPr>
              <w:t xml:space="preserve"> </w:t>
            </w:r>
            <w:r w:rsidRPr="0019017E">
              <w:rPr>
                <w:sz w:val="22"/>
                <w:szCs w:val="22"/>
              </w:rPr>
              <w:t>Cell-B or Cell-C may differ from input cell</w:t>
            </w:r>
          </w:p>
        </w:tc>
      </w:tr>
      <w:tr w:rsidR="00634B99" w:rsidRPr="0019017E" w14:paraId="3962EEEA" w14:textId="77777777" w:rsidTr="00634B99">
        <w:trPr>
          <w:trHeight w:val="304"/>
          <w:tblCellSpacing w:w="15" w:type="dxa"/>
        </w:trPr>
        <w:tc>
          <w:tcPr>
            <w:tcW w:w="0" w:type="auto"/>
            <w:vAlign w:val="center"/>
            <w:hideMark/>
          </w:tcPr>
          <w:p w14:paraId="59EAD39B" w14:textId="77777777" w:rsidR="0019017E" w:rsidRPr="0019017E" w:rsidRDefault="0019017E">
            <w:pPr>
              <w:rPr>
                <w:sz w:val="22"/>
                <w:szCs w:val="22"/>
              </w:rPr>
            </w:pPr>
            <w:r w:rsidRPr="0019017E">
              <w:rPr>
                <w:sz w:val="22"/>
                <w:szCs w:val="22"/>
              </w:rPr>
              <w:t>Predicted metric</w:t>
            </w:r>
          </w:p>
        </w:tc>
        <w:tc>
          <w:tcPr>
            <w:tcW w:w="0" w:type="auto"/>
            <w:vAlign w:val="center"/>
            <w:hideMark/>
          </w:tcPr>
          <w:p w14:paraId="20C4CFC1" w14:textId="7108AEF0" w:rsidR="0019017E" w:rsidRPr="0019017E" w:rsidRDefault="0019017E">
            <w:pPr>
              <w:rPr>
                <w:sz w:val="22"/>
                <w:szCs w:val="22"/>
              </w:rPr>
            </w:pPr>
            <w:r>
              <w:rPr>
                <w:sz w:val="22"/>
                <w:szCs w:val="22"/>
              </w:rPr>
              <w:t xml:space="preserve">                          </w:t>
            </w:r>
            <w:r w:rsidR="00634B99">
              <w:rPr>
                <w:sz w:val="22"/>
                <w:szCs w:val="22"/>
              </w:rPr>
              <w:t xml:space="preserve">                 </w:t>
            </w:r>
            <w:r w:rsidRPr="0019017E">
              <w:rPr>
                <w:sz w:val="22"/>
                <w:szCs w:val="22"/>
              </w:rPr>
              <w:t>Future L</w:t>
            </w:r>
            <w:r w:rsidR="003B1176">
              <w:rPr>
                <w:sz w:val="22"/>
                <w:szCs w:val="22"/>
              </w:rPr>
              <w:t>3</w:t>
            </w:r>
            <w:r w:rsidRPr="0019017E">
              <w:rPr>
                <w:sz w:val="22"/>
                <w:szCs w:val="22"/>
              </w:rPr>
              <w:t>-RSRP (or probability score)</w:t>
            </w:r>
          </w:p>
        </w:tc>
      </w:tr>
    </w:tbl>
    <w:p w14:paraId="23744BA5" w14:textId="77777777" w:rsidR="0019017E" w:rsidRPr="0019017E" w:rsidRDefault="0019017E" w:rsidP="0019017E">
      <w:pPr>
        <w:pStyle w:val="NormalWeb"/>
        <w:rPr>
          <w:color w:val="000000"/>
          <w:sz w:val="22"/>
          <w:szCs w:val="22"/>
        </w:rPr>
      </w:pPr>
      <w:proofErr w:type="gramStart"/>
      <w:r w:rsidRPr="0019017E">
        <w:rPr>
          <w:color w:val="000000"/>
          <w:sz w:val="22"/>
          <w:szCs w:val="22"/>
        </w:rPr>
        <w:t>So</w:t>
      </w:r>
      <w:proofErr w:type="gramEnd"/>
      <w:r w:rsidRPr="0019017E">
        <w:rPr>
          <w:color w:val="000000"/>
          <w:sz w:val="22"/>
          <w:szCs w:val="22"/>
        </w:rPr>
        <w:t xml:space="preserve"> the mapping is:</w:t>
      </w:r>
    </w:p>
    <w:p w14:paraId="3F86BB1A" w14:textId="77777777" w:rsidR="0019017E" w:rsidRPr="0019017E" w:rsidRDefault="0019017E" w:rsidP="0019017E">
      <w:pPr>
        <w:pStyle w:val="HTMLPreformatted"/>
        <w:rPr>
          <w:rStyle w:val="HTMLCode"/>
          <w:color w:val="000000"/>
          <w:sz w:val="22"/>
          <w:szCs w:val="22"/>
        </w:rPr>
      </w:pPr>
      <w:r w:rsidRPr="0019017E">
        <w:rPr>
          <w:rStyle w:val="hljs-keyword"/>
          <w:color w:val="000000"/>
          <w:sz w:val="22"/>
          <w:szCs w:val="22"/>
        </w:rPr>
        <w:t>Input</w:t>
      </w:r>
      <w:r w:rsidRPr="0019017E">
        <w:rPr>
          <w:rStyle w:val="HTMLCode"/>
          <w:color w:val="000000"/>
          <w:sz w:val="22"/>
          <w:szCs w:val="22"/>
        </w:rPr>
        <w:t xml:space="preserve">:   Past measurements </w:t>
      </w:r>
      <w:r w:rsidRPr="0019017E">
        <w:rPr>
          <w:rStyle w:val="hljs-keyword"/>
          <w:color w:val="000000"/>
          <w:sz w:val="22"/>
          <w:szCs w:val="22"/>
        </w:rPr>
        <w:t>on</w:t>
      </w:r>
      <w:r w:rsidRPr="0019017E">
        <w:rPr>
          <w:rStyle w:val="HTMLCode"/>
          <w:color w:val="000000"/>
          <w:sz w:val="22"/>
          <w:szCs w:val="22"/>
        </w:rPr>
        <w:t xml:space="preserve"> f</w:t>
      </w:r>
      <w:r w:rsidRPr="0019017E">
        <w:rPr>
          <w:rStyle w:val="HTMLCode"/>
          <w:rFonts w:ascii="Cambria Math" w:hAnsi="Cambria Math" w:cs="Cambria Math"/>
          <w:color w:val="000000"/>
          <w:sz w:val="22"/>
          <w:szCs w:val="22"/>
        </w:rPr>
        <w:t>₁</w:t>
      </w:r>
      <w:r w:rsidRPr="0019017E">
        <w:rPr>
          <w:rStyle w:val="HTMLCode"/>
          <w:color w:val="000000"/>
          <w:sz w:val="22"/>
          <w:szCs w:val="22"/>
        </w:rPr>
        <w:t xml:space="preserve"> (subset beams, Cell-A, </w:t>
      </w:r>
      <w:r w:rsidRPr="0019017E">
        <w:rPr>
          <w:rStyle w:val="hljs-type"/>
          <w:rFonts w:eastAsia="SimSun"/>
          <w:color w:val="000000"/>
          <w:sz w:val="22"/>
          <w:szCs w:val="22"/>
        </w:rPr>
        <w:t>time</w:t>
      </w:r>
      <w:r w:rsidRPr="0019017E">
        <w:rPr>
          <w:rStyle w:val="HTMLCode"/>
          <w:color w:val="000000"/>
          <w:sz w:val="22"/>
          <w:szCs w:val="22"/>
        </w:rPr>
        <w:t xml:space="preserve"> history)</w:t>
      </w:r>
    </w:p>
    <w:p w14:paraId="2EC4BD32" w14:textId="77777777" w:rsidR="0019017E" w:rsidRDefault="0019017E" w:rsidP="0019017E">
      <w:pPr>
        <w:pStyle w:val="HTMLPreformatted"/>
        <w:rPr>
          <w:rStyle w:val="HTMLCode"/>
          <w:color w:val="000000"/>
          <w:sz w:val="22"/>
          <w:szCs w:val="22"/>
        </w:rPr>
      </w:pPr>
      <w:r w:rsidRPr="0019017E">
        <w:rPr>
          <w:rStyle w:val="HTMLCode"/>
          <w:color w:val="000000"/>
          <w:sz w:val="22"/>
          <w:szCs w:val="22"/>
        </w:rPr>
        <w:t xml:space="preserve">Output:  Future best beams </w:t>
      </w:r>
      <w:r w:rsidRPr="0019017E">
        <w:rPr>
          <w:rStyle w:val="hljs-keyword"/>
          <w:color w:val="000000"/>
          <w:sz w:val="22"/>
          <w:szCs w:val="22"/>
        </w:rPr>
        <w:t>on</w:t>
      </w:r>
      <w:r w:rsidRPr="0019017E">
        <w:rPr>
          <w:rStyle w:val="HTMLCode"/>
          <w:color w:val="000000"/>
          <w:sz w:val="22"/>
          <w:szCs w:val="22"/>
        </w:rPr>
        <w:t xml:space="preserve"> f</w:t>
      </w:r>
      <w:r w:rsidRPr="0019017E">
        <w:rPr>
          <w:rStyle w:val="HTMLCode"/>
          <w:rFonts w:ascii="Cambria Math" w:hAnsi="Cambria Math" w:cs="Cambria Math"/>
          <w:color w:val="000000"/>
          <w:sz w:val="22"/>
          <w:szCs w:val="22"/>
        </w:rPr>
        <w:t>₂</w:t>
      </w:r>
      <w:r w:rsidRPr="0019017E">
        <w:rPr>
          <w:rStyle w:val="HTMLCode"/>
          <w:color w:val="000000"/>
          <w:sz w:val="22"/>
          <w:szCs w:val="22"/>
        </w:rPr>
        <w:t xml:space="preserve"> (</w:t>
      </w:r>
      <w:r w:rsidRPr="0019017E">
        <w:rPr>
          <w:rStyle w:val="hljs-keyword"/>
          <w:color w:val="000000"/>
          <w:sz w:val="22"/>
          <w:szCs w:val="22"/>
        </w:rPr>
        <w:t>full</w:t>
      </w:r>
      <w:r w:rsidRPr="0019017E">
        <w:rPr>
          <w:rStyle w:val="HTMLCode"/>
          <w:color w:val="000000"/>
          <w:sz w:val="22"/>
          <w:szCs w:val="22"/>
        </w:rPr>
        <w:t xml:space="preserve"> beam </w:t>
      </w:r>
      <w:r w:rsidRPr="0019017E">
        <w:rPr>
          <w:rStyle w:val="hljs-keyword"/>
          <w:color w:val="000000"/>
          <w:sz w:val="22"/>
          <w:szCs w:val="22"/>
        </w:rPr>
        <w:t>set</w:t>
      </w:r>
      <w:r w:rsidRPr="0019017E">
        <w:rPr>
          <w:rStyle w:val="HTMLCode"/>
          <w:color w:val="000000"/>
          <w:sz w:val="22"/>
          <w:szCs w:val="22"/>
        </w:rPr>
        <w:t>, Cell-B/C)</w:t>
      </w:r>
    </w:p>
    <w:p w14:paraId="25A4C2F1" w14:textId="77777777" w:rsidR="00634B99" w:rsidRDefault="00634B99" w:rsidP="0019017E">
      <w:pPr>
        <w:pStyle w:val="HTMLPreformatted"/>
        <w:rPr>
          <w:rStyle w:val="HTMLCode"/>
          <w:color w:val="000000"/>
          <w:sz w:val="22"/>
          <w:szCs w:val="22"/>
        </w:rPr>
      </w:pPr>
    </w:p>
    <w:p w14:paraId="186FDF51" w14:textId="6C246880" w:rsidR="00634B99" w:rsidRDefault="00634B99" w:rsidP="0019017E">
      <w:pPr>
        <w:pStyle w:val="HTMLPreformatted"/>
        <w:rPr>
          <w:rStyle w:val="HTMLCode"/>
          <w:color w:val="000000"/>
          <w:sz w:val="22"/>
          <w:szCs w:val="22"/>
        </w:rPr>
      </w:pPr>
    </w:p>
    <w:p w14:paraId="7CA1036D" w14:textId="2B94DF49" w:rsidR="003F79A9" w:rsidRPr="003F79A9" w:rsidRDefault="00634B99" w:rsidP="003F79A9">
      <w:pPr>
        <w:pStyle w:val="NormalWeb"/>
        <w:rPr>
          <w:color w:val="000000"/>
          <w:sz w:val="22"/>
          <w:szCs w:val="22"/>
        </w:rPr>
      </w:pPr>
      <w:r w:rsidRPr="003F79A9">
        <w:rPr>
          <w:color w:val="000000"/>
          <w:sz w:val="22"/>
          <w:szCs w:val="22"/>
        </w:rPr>
        <w:t xml:space="preserve">A general description of Cell-A, Cell-B, Cell-C </w:t>
      </w:r>
      <w:r w:rsidR="00830F3D" w:rsidRPr="003F79A9">
        <w:rPr>
          <w:color w:val="000000"/>
          <w:sz w:val="22"/>
          <w:szCs w:val="22"/>
        </w:rPr>
        <w:t>is</w:t>
      </w:r>
      <w:r w:rsidRPr="003F79A9">
        <w:rPr>
          <w:color w:val="000000"/>
          <w:sz w:val="22"/>
          <w:szCs w:val="22"/>
        </w:rPr>
        <w:t xml:space="preserve"> shown below</w:t>
      </w:r>
      <w:r w:rsidR="003F79A9" w:rsidRPr="003F79A9">
        <w:rPr>
          <w:color w:val="000000"/>
          <w:sz w:val="22"/>
          <w:szCs w:val="22"/>
        </w:rPr>
        <w:t>. The tables clarify the roles of Cell-A, Cell-B, and Cell-C in AI/ML-based mobility prediction and show how different deployment scenarios map across cells and frequency layers.</w:t>
      </w:r>
      <w:r w:rsidR="003F79A9" w:rsidRPr="003F79A9">
        <w:rPr>
          <w:rStyle w:val="apple-converted-space"/>
          <w:color w:val="000000"/>
          <w:sz w:val="22"/>
          <w:szCs w:val="22"/>
        </w:rPr>
        <w:t> </w:t>
      </w:r>
      <w:r w:rsidR="003F79A9" w:rsidRPr="003F79A9">
        <w:rPr>
          <w:rStyle w:val="Strong"/>
          <w:color w:val="000000"/>
          <w:sz w:val="22"/>
          <w:szCs w:val="22"/>
        </w:rPr>
        <w:t>Cell-A</w:t>
      </w:r>
      <w:r w:rsidR="003F79A9" w:rsidRPr="003F79A9">
        <w:rPr>
          <w:rStyle w:val="apple-converted-space"/>
          <w:color w:val="000000"/>
          <w:sz w:val="22"/>
          <w:szCs w:val="22"/>
        </w:rPr>
        <w:t> </w:t>
      </w:r>
      <w:r w:rsidR="003F79A9" w:rsidRPr="003F79A9">
        <w:rPr>
          <w:color w:val="000000"/>
          <w:sz w:val="22"/>
          <w:szCs w:val="22"/>
        </w:rPr>
        <w:t>represents the serving cell where the UE performs measurements and where model inputs originate.</w:t>
      </w:r>
      <w:r w:rsidR="003F79A9" w:rsidRPr="003F79A9">
        <w:rPr>
          <w:rStyle w:val="apple-converted-space"/>
          <w:color w:val="000000"/>
          <w:sz w:val="22"/>
          <w:szCs w:val="22"/>
        </w:rPr>
        <w:t> </w:t>
      </w:r>
      <w:r w:rsidR="003F79A9" w:rsidRPr="003F79A9">
        <w:rPr>
          <w:rStyle w:val="Strong"/>
          <w:color w:val="000000"/>
          <w:sz w:val="22"/>
          <w:szCs w:val="22"/>
        </w:rPr>
        <w:t>Cell-B</w:t>
      </w:r>
      <w:r w:rsidR="003F79A9" w:rsidRPr="003F79A9">
        <w:rPr>
          <w:rStyle w:val="apple-converted-space"/>
          <w:color w:val="000000"/>
          <w:sz w:val="22"/>
          <w:szCs w:val="22"/>
        </w:rPr>
        <w:t> </w:t>
      </w:r>
      <w:r w:rsidR="003F79A9" w:rsidRPr="003F79A9">
        <w:rPr>
          <w:color w:val="000000"/>
          <w:sz w:val="22"/>
          <w:szCs w:val="22"/>
        </w:rPr>
        <w:t>and</w:t>
      </w:r>
      <w:r w:rsidR="003F79A9" w:rsidRPr="003F79A9">
        <w:rPr>
          <w:rStyle w:val="apple-converted-space"/>
          <w:color w:val="000000"/>
          <w:sz w:val="22"/>
          <w:szCs w:val="22"/>
        </w:rPr>
        <w:t> </w:t>
      </w:r>
      <w:r w:rsidR="003F79A9" w:rsidRPr="003F79A9">
        <w:rPr>
          <w:rStyle w:val="Strong"/>
          <w:color w:val="000000"/>
          <w:sz w:val="22"/>
          <w:szCs w:val="22"/>
        </w:rPr>
        <w:t>Cell-C</w:t>
      </w:r>
      <w:r w:rsidR="003F79A9" w:rsidRPr="003F79A9">
        <w:rPr>
          <w:rStyle w:val="apple-converted-space"/>
          <w:color w:val="000000"/>
          <w:sz w:val="22"/>
          <w:szCs w:val="22"/>
        </w:rPr>
        <w:t> </w:t>
      </w:r>
      <w:r w:rsidR="003F79A9" w:rsidRPr="003F79A9">
        <w:rPr>
          <w:color w:val="000000"/>
          <w:sz w:val="22"/>
          <w:szCs w:val="22"/>
        </w:rPr>
        <w:t>represent candidate neighbor cells that may become the next serving or secondary cell, with the model predicting their future signal quality even before actual measurements occur.</w:t>
      </w:r>
    </w:p>
    <w:p w14:paraId="480D7198" w14:textId="5381998D" w:rsidR="003F79A9" w:rsidRPr="003F79A9" w:rsidRDefault="003F79A9" w:rsidP="003F79A9">
      <w:pPr>
        <w:pStyle w:val="NormalWeb"/>
        <w:rPr>
          <w:color w:val="000000"/>
          <w:sz w:val="22"/>
          <w:szCs w:val="22"/>
        </w:rPr>
      </w:pPr>
      <w:r w:rsidRPr="003F79A9">
        <w:rPr>
          <w:color w:val="000000"/>
          <w:sz w:val="22"/>
          <w:szCs w:val="22"/>
        </w:rPr>
        <w:lastRenderedPageBreak/>
        <w:t>The second table shows how prediction complexity increases as we move from</w:t>
      </w:r>
      <w:r w:rsidRPr="003F79A9">
        <w:rPr>
          <w:rStyle w:val="apple-converted-space"/>
          <w:color w:val="000000"/>
          <w:sz w:val="22"/>
          <w:szCs w:val="22"/>
        </w:rPr>
        <w:t> </w:t>
      </w:r>
      <w:r w:rsidRPr="003F79A9">
        <w:rPr>
          <w:rStyle w:val="Strong"/>
          <w:color w:val="000000"/>
          <w:sz w:val="22"/>
          <w:szCs w:val="22"/>
        </w:rPr>
        <w:t>single-cell, single-frequency</w:t>
      </w:r>
      <w:r w:rsidRPr="003F79A9">
        <w:rPr>
          <w:rStyle w:val="apple-converted-space"/>
          <w:color w:val="000000"/>
          <w:sz w:val="22"/>
          <w:szCs w:val="22"/>
        </w:rPr>
        <w:t> </w:t>
      </w:r>
      <w:r w:rsidRPr="003F79A9">
        <w:rPr>
          <w:color w:val="000000"/>
          <w:sz w:val="22"/>
          <w:szCs w:val="22"/>
        </w:rPr>
        <w:t>(classic intra-cell beam management), to</w:t>
      </w:r>
      <w:r w:rsidRPr="003F79A9">
        <w:rPr>
          <w:rStyle w:val="apple-converted-space"/>
          <w:color w:val="000000"/>
          <w:sz w:val="22"/>
          <w:szCs w:val="22"/>
        </w:rPr>
        <w:t> </w:t>
      </w:r>
      <w:r w:rsidRPr="003F79A9">
        <w:rPr>
          <w:rStyle w:val="Strong"/>
          <w:color w:val="000000"/>
          <w:sz w:val="22"/>
          <w:szCs w:val="22"/>
        </w:rPr>
        <w:t>multi-cell same-frequency</w:t>
      </w:r>
      <w:r w:rsidRPr="003F79A9">
        <w:rPr>
          <w:rStyle w:val="apple-converted-space"/>
          <w:color w:val="000000"/>
          <w:sz w:val="22"/>
          <w:szCs w:val="22"/>
        </w:rPr>
        <w:t> </w:t>
      </w:r>
      <w:r w:rsidRPr="003F79A9">
        <w:rPr>
          <w:color w:val="000000"/>
          <w:sz w:val="22"/>
          <w:szCs w:val="22"/>
        </w:rPr>
        <w:t>(inter-cell beam prediction), to</w:t>
      </w:r>
      <w:r w:rsidRPr="003F79A9">
        <w:rPr>
          <w:rStyle w:val="apple-converted-space"/>
          <w:color w:val="000000"/>
          <w:sz w:val="22"/>
          <w:szCs w:val="22"/>
        </w:rPr>
        <w:t> </w:t>
      </w:r>
      <w:r w:rsidRPr="003F79A9">
        <w:rPr>
          <w:rStyle w:val="Strong"/>
          <w:color w:val="000000"/>
          <w:sz w:val="22"/>
          <w:szCs w:val="22"/>
        </w:rPr>
        <w:t>single-cell multi-frequency</w:t>
      </w:r>
      <w:r w:rsidRPr="003F79A9">
        <w:rPr>
          <w:color w:val="000000"/>
          <w:sz w:val="22"/>
          <w:szCs w:val="22"/>
        </w:rPr>
        <w:t>(collocated CA), and finally to</w:t>
      </w:r>
      <w:r w:rsidRPr="003F79A9">
        <w:rPr>
          <w:rStyle w:val="apple-converted-space"/>
          <w:color w:val="000000"/>
          <w:sz w:val="22"/>
          <w:szCs w:val="22"/>
        </w:rPr>
        <w:t> </w:t>
      </w:r>
      <w:r w:rsidRPr="003F79A9">
        <w:rPr>
          <w:rStyle w:val="Strong"/>
          <w:color w:val="000000"/>
          <w:sz w:val="22"/>
          <w:szCs w:val="22"/>
        </w:rPr>
        <w:t>multi-cell, multi-frequency non-collocated</w:t>
      </w:r>
      <w:r>
        <w:rPr>
          <w:rStyle w:val="apple-converted-space"/>
          <w:color w:val="000000"/>
          <w:sz w:val="22"/>
          <w:szCs w:val="22"/>
        </w:rPr>
        <w:t>,</w:t>
      </w:r>
      <w:r w:rsidRPr="003F79A9">
        <w:rPr>
          <w:color w:val="000000"/>
          <w:sz w:val="22"/>
          <w:szCs w:val="22"/>
        </w:rPr>
        <w:t xml:space="preserve"> the most general and challenging case, where prediction spans</w:t>
      </w:r>
      <w:r w:rsidRPr="003F79A9">
        <w:rPr>
          <w:rStyle w:val="apple-converted-space"/>
          <w:color w:val="000000"/>
          <w:sz w:val="22"/>
          <w:szCs w:val="22"/>
        </w:rPr>
        <w:t> </w:t>
      </w:r>
      <w:r w:rsidRPr="003F79A9">
        <w:rPr>
          <w:rStyle w:val="Strong"/>
          <w:color w:val="000000"/>
          <w:sz w:val="22"/>
          <w:szCs w:val="22"/>
        </w:rPr>
        <w:t>time, frequency, and spatial domains simultaneously</w:t>
      </w:r>
      <w:r w:rsidRPr="003F79A9">
        <w:rPr>
          <w:color w:val="000000"/>
          <w:sz w:val="22"/>
          <w:szCs w:val="22"/>
        </w:rPr>
        <w:t>.</w:t>
      </w:r>
    </w:p>
    <w:p w14:paraId="2D00FF36" w14:textId="46CBBDF1" w:rsidR="00634B99" w:rsidRPr="00634B99" w:rsidRDefault="00634B99" w:rsidP="0019017E">
      <w:pPr>
        <w:pStyle w:val="HTMLPreformatted"/>
        <w:rPr>
          <w:rStyle w:val="HTMLCode"/>
          <w:rFonts w:ascii="Times New Roman" w:hAnsi="Times New Roman" w:cs="Times New Roman"/>
          <w:color w:val="000000"/>
          <w:sz w:val="22"/>
          <w:szCs w:val="22"/>
        </w:rPr>
      </w:pPr>
    </w:p>
    <w:p w14:paraId="2A466A60" w14:textId="77777777" w:rsidR="0019017E" w:rsidRPr="0019017E" w:rsidRDefault="0019017E" w:rsidP="0019017E">
      <w:pPr>
        <w:pStyle w:val="HTMLPreformatted"/>
        <w:rPr>
          <w:color w:val="000000"/>
          <w:sz w:val="22"/>
          <w:szCs w:val="22"/>
        </w:rPr>
      </w:pPr>
    </w:p>
    <w:p w14:paraId="2FEC5B99" w14:textId="54BFCB5D" w:rsidR="0019017E" w:rsidRDefault="0019017E" w:rsidP="0019017E">
      <w:pPr>
        <w:spacing w:after="200"/>
        <w:jc w:val="center"/>
        <w:rPr>
          <w:sz w:val="22"/>
          <w:szCs w:val="22"/>
        </w:rPr>
      </w:pPr>
      <w:r>
        <w:rPr>
          <w:noProof/>
          <w:sz w:val="22"/>
          <w:szCs w:val="22"/>
        </w:rPr>
        <w:drawing>
          <wp:inline distT="0" distB="0" distL="0" distR="0" wp14:anchorId="5CE98DB8" wp14:editId="08D4754D">
            <wp:extent cx="5750896" cy="2293309"/>
            <wp:effectExtent l="0" t="0" r="2540" b="5715"/>
            <wp:docPr id="7746532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653272" name="Picture 77465327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21159" cy="2321328"/>
                    </a:xfrm>
                    <a:prstGeom prst="rect">
                      <a:avLst/>
                    </a:prstGeom>
                  </pic:spPr>
                </pic:pic>
              </a:graphicData>
            </a:graphic>
          </wp:inline>
        </w:drawing>
      </w:r>
    </w:p>
    <w:p w14:paraId="4B09E32C" w14:textId="703C11EB" w:rsidR="0019017E" w:rsidRDefault="00C66D5E" w:rsidP="00C66D5E">
      <w:pPr>
        <w:spacing w:after="200"/>
        <w:jc w:val="center"/>
        <w:rPr>
          <w:sz w:val="22"/>
          <w:szCs w:val="22"/>
        </w:rPr>
      </w:pPr>
      <w:r>
        <w:rPr>
          <w:noProof/>
          <w:sz w:val="22"/>
          <w:szCs w:val="22"/>
        </w:rPr>
        <w:drawing>
          <wp:inline distT="0" distB="0" distL="0" distR="0" wp14:anchorId="4B885896" wp14:editId="2E80AE66">
            <wp:extent cx="6113145" cy="2009775"/>
            <wp:effectExtent l="0" t="0" r="0" b="0"/>
            <wp:docPr id="1412370075" name="Picture 8"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370075" name="Picture 8" descr="A screenshot of a cell phone&#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13145" cy="2009775"/>
                    </a:xfrm>
                    <a:prstGeom prst="rect">
                      <a:avLst/>
                    </a:prstGeom>
                  </pic:spPr>
                </pic:pic>
              </a:graphicData>
            </a:graphic>
          </wp:inline>
        </w:drawing>
      </w:r>
    </w:p>
    <w:p w14:paraId="7449FB3F" w14:textId="77777777" w:rsidR="00830F3D" w:rsidRDefault="00830F3D" w:rsidP="0019017E">
      <w:pPr>
        <w:pStyle w:val="Heading3"/>
        <w:rPr>
          <w:rStyle w:val="Strong"/>
          <w:b w:val="0"/>
          <w:bCs w:val="0"/>
          <w:color w:val="000000"/>
          <w:sz w:val="22"/>
          <w:szCs w:val="22"/>
        </w:rPr>
      </w:pPr>
    </w:p>
    <w:p w14:paraId="7233E65D" w14:textId="5AD75B4F" w:rsidR="0019017E" w:rsidRPr="00830F3D" w:rsidRDefault="00830F3D" w:rsidP="0019017E">
      <w:pPr>
        <w:pStyle w:val="Heading3"/>
        <w:rPr>
          <w:rFonts w:ascii="Times New Roman" w:hAnsi="Times New Roman" w:cs="Times New Roman"/>
          <w:color w:val="000000"/>
          <w:sz w:val="22"/>
          <w:szCs w:val="22"/>
        </w:rPr>
      </w:pPr>
      <w:r w:rsidRPr="00830F3D">
        <w:rPr>
          <w:rStyle w:val="Strong"/>
          <w:rFonts w:ascii="Times New Roman" w:hAnsi="Times New Roman" w:cs="Times New Roman"/>
          <w:b w:val="0"/>
          <w:bCs w:val="0"/>
          <w:color w:val="000000"/>
          <w:sz w:val="22"/>
          <w:szCs w:val="22"/>
        </w:rPr>
        <w:t>These are the correlations t</w:t>
      </w:r>
      <w:r w:rsidR="0019017E" w:rsidRPr="00830F3D">
        <w:rPr>
          <w:rStyle w:val="Strong"/>
          <w:rFonts w:ascii="Times New Roman" w:hAnsi="Times New Roman" w:cs="Times New Roman"/>
          <w:b w:val="0"/>
          <w:bCs w:val="0"/>
          <w:color w:val="000000"/>
          <w:sz w:val="22"/>
          <w:szCs w:val="22"/>
        </w:rPr>
        <w:t xml:space="preserve">hat the </w:t>
      </w:r>
      <w:r w:rsidRPr="00830F3D">
        <w:rPr>
          <w:rStyle w:val="Strong"/>
          <w:rFonts w:ascii="Times New Roman" w:hAnsi="Times New Roman" w:cs="Times New Roman"/>
          <w:b w:val="0"/>
          <w:bCs w:val="0"/>
          <w:color w:val="000000"/>
          <w:sz w:val="22"/>
          <w:szCs w:val="22"/>
        </w:rPr>
        <w:t xml:space="preserve">AI/ML </w:t>
      </w:r>
      <w:r w:rsidR="0019017E" w:rsidRPr="00830F3D">
        <w:rPr>
          <w:rStyle w:val="Strong"/>
          <w:rFonts w:ascii="Times New Roman" w:hAnsi="Times New Roman" w:cs="Times New Roman"/>
          <w:b w:val="0"/>
          <w:bCs w:val="0"/>
          <w:color w:val="000000"/>
          <w:sz w:val="22"/>
          <w:szCs w:val="22"/>
        </w:rPr>
        <w:t xml:space="preserve">Model Learns </w:t>
      </w:r>
      <w:r w:rsidR="00883F1C" w:rsidRPr="00830F3D">
        <w:rPr>
          <w:rStyle w:val="Strong"/>
          <w:rFonts w:ascii="Times New Roman" w:hAnsi="Times New Roman" w:cs="Times New Roman"/>
          <w:b w:val="0"/>
          <w:bCs w:val="0"/>
          <w:color w:val="000000"/>
          <w:sz w:val="22"/>
          <w:szCs w:val="22"/>
        </w:rPr>
        <w:t>Jointly</w:t>
      </w:r>
      <w:r>
        <w:rPr>
          <w:rStyle w:val="Strong"/>
          <w:rFonts w:ascii="Times New Roman" w:hAnsi="Times New Roman" w:cs="Times New Roman"/>
          <w:b w:val="0"/>
          <w:bCs w:val="0"/>
          <w:color w:val="000000"/>
          <w:sz w:val="22"/>
          <w:szCs w:val="22"/>
        </w:rPr>
        <w:t>:</w:t>
      </w:r>
    </w:p>
    <w:tbl>
      <w:tblPr>
        <w:tblW w:w="10769" w:type="dxa"/>
        <w:tblCellSpacing w:w="15" w:type="dxa"/>
        <w:tblCellMar>
          <w:top w:w="15" w:type="dxa"/>
          <w:left w:w="15" w:type="dxa"/>
          <w:bottom w:w="15" w:type="dxa"/>
          <w:right w:w="15" w:type="dxa"/>
        </w:tblCellMar>
        <w:tblLook w:val="04A0" w:firstRow="1" w:lastRow="0" w:firstColumn="1" w:lastColumn="0" w:noHBand="0" w:noVBand="1"/>
      </w:tblPr>
      <w:tblGrid>
        <w:gridCol w:w="2960"/>
        <w:gridCol w:w="7809"/>
      </w:tblGrid>
      <w:tr w:rsidR="00C66D5E" w:rsidRPr="007A27A7" w14:paraId="40F2C501" w14:textId="77777777" w:rsidTr="00830F3D">
        <w:trPr>
          <w:trHeight w:val="309"/>
          <w:tblHeader/>
          <w:tblCellSpacing w:w="15" w:type="dxa"/>
        </w:trPr>
        <w:tc>
          <w:tcPr>
            <w:tcW w:w="0" w:type="auto"/>
            <w:vAlign w:val="center"/>
            <w:hideMark/>
          </w:tcPr>
          <w:p w14:paraId="4C197FB6" w14:textId="77777777" w:rsidR="0019017E" w:rsidRPr="007A27A7" w:rsidRDefault="0019017E" w:rsidP="00830F3D">
            <w:pPr>
              <w:rPr>
                <w:b/>
                <w:bCs/>
                <w:sz w:val="22"/>
                <w:szCs w:val="22"/>
              </w:rPr>
            </w:pPr>
            <w:r w:rsidRPr="007A27A7">
              <w:rPr>
                <w:b/>
                <w:bCs/>
                <w:sz w:val="22"/>
                <w:szCs w:val="22"/>
              </w:rPr>
              <w:t>Learns</w:t>
            </w:r>
          </w:p>
        </w:tc>
        <w:tc>
          <w:tcPr>
            <w:tcW w:w="0" w:type="auto"/>
            <w:vAlign w:val="center"/>
            <w:hideMark/>
          </w:tcPr>
          <w:p w14:paraId="0945419C" w14:textId="77777777" w:rsidR="0019017E" w:rsidRPr="007A27A7" w:rsidRDefault="0019017E">
            <w:pPr>
              <w:jc w:val="center"/>
              <w:rPr>
                <w:b/>
                <w:bCs/>
                <w:sz w:val="22"/>
                <w:szCs w:val="22"/>
              </w:rPr>
            </w:pPr>
            <w:r w:rsidRPr="007A27A7">
              <w:rPr>
                <w:b/>
                <w:bCs/>
                <w:sz w:val="22"/>
                <w:szCs w:val="22"/>
              </w:rPr>
              <w:t>Example of behavior it captures</w:t>
            </w:r>
          </w:p>
        </w:tc>
      </w:tr>
      <w:tr w:rsidR="00C66D5E" w:rsidRPr="007A27A7" w14:paraId="69A16713" w14:textId="77777777" w:rsidTr="00830F3D">
        <w:trPr>
          <w:trHeight w:val="300"/>
          <w:tblCellSpacing w:w="15" w:type="dxa"/>
        </w:trPr>
        <w:tc>
          <w:tcPr>
            <w:tcW w:w="0" w:type="auto"/>
            <w:vAlign w:val="center"/>
            <w:hideMark/>
          </w:tcPr>
          <w:p w14:paraId="3C7C8E35" w14:textId="77777777" w:rsidR="0019017E" w:rsidRPr="007A27A7" w:rsidRDefault="0019017E">
            <w:pPr>
              <w:rPr>
                <w:sz w:val="22"/>
                <w:szCs w:val="22"/>
              </w:rPr>
            </w:pPr>
            <w:r w:rsidRPr="007A27A7">
              <w:rPr>
                <w:rStyle w:val="Strong"/>
                <w:sz w:val="22"/>
                <w:szCs w:val="22"/>
              </w:rPr>
              <w:t>Temporal evolution</w:t>
            </w:r>
          </w:p>
        </w:tc>
        <w:tc>
          <w:tcPr>
            <w:tcW w:w="0" w:type="auto"/>
            <w:vAlign w:val="center"/>
            <w:hideMark/>
          </w:tcPr>
          <w:p w14:paraId="11684EBD" w14:textId="3A441376" w:rsidR="0019017E" w:rsidRPr="007A27A7" w:rsidRDefault="0019017E">
            <w:pPr>
              <w:rPr>
                <w:sz w:val="22"/>
                <w:szCs w:val="22"/>
              </w:rPr>
            </w:pPr>
            <w:r w:rsidRPr="007A27A7">
              <w:rPr>
                <w:sz w:val="22"/>
                <w:szCs w:val="22"/>
              </w:rPr>
              <w:t xml:space="preserve">                        Beam fading &amp; mobility trend → future prediction</w:t>
            </w:r>
          </w:p>
        </w:tc>
      </w:tr>
      <w:tr w:rsidR="00C66D5E" w:rsidRPr="007A27A7" w14:paraId="6CAE1DF6" w14:textId="77777777" w:rsidTr="00830F3D">
        <w:trPr>
          <w:trHeight w:val="300"/>
          <w:tblCellSpacing w:w="15" w:type="dxa"/>
        </w:trPr>
        <w:tc>
          <w:tcPr>
            <w:tcW w:w="0" w:type="auto"/>
            <w:vAlign w:val="center"/>
            <w:hideMark/>
          </w:tcPr>
          <w:p w14:paraId="6FFC2981" w14:textId="77777777" w:rsidR="0019017E" w:rsidRPr="007A27A7" w:rsidRDefault="0019017E">
            <w:pPr>
              <w:rPr>
                <w:sz w:val="22"/>
                <w:szCs w:val="22"/>
              </w:rPr>
            </w:pPr>
            <w:r w:rsidRPr="007A27A7">
              <w:rPr>
                <w:rStyle w:val="Strong"/>
                <w:sz w:val="22"/>
                <w:szCs w:val="22"/>
              </w:rPr>
              <w:t>Cross-frequency mapping</w:t>
            </w:r>
          </w:p>
        </w:tc>
        <w:tc>
          <w:tcPr>
            <w:tcW w:w="0" w:type="auto"/>
            <w:vAlign w:val="center"/>
            <w:hideMark/>
          </w:tcPr>
          <w:p w14:paraId="37D11F64" w14:textId="5FE04857" w:rsidR="0019017E" w:rsidRPr="007A27A7" w:rsidRDefault="0019017E">
            <w:pPr>
              <w:rPr>
                <w:sz w:val="22"/>
                <w:szCs w:val="22"/>
              </w:rPr>
            </w:pPr>
            <w:r w:rsidRPr="007A27A7">
              <w:rPr>
                <w:sz w:val="22"/>
                <w:szCs w:val="22"/>
              </w:rPr>
              <w:t xml:space="preserve">           </w:t>
            </w:r>
            <w:r w:rsidR="00830F3D">
              <w:rPr>
                <w:sz w:val="22"/>
                <w:szCs w:val="22"/>
              </w:rPr>
              <w:t xml:space="preserve"> </w:t>
            </w:r>
            <w:r w:rsidR="00830F3D">
              <w:t xml:space="preserve">         </w:t>
            </w:r>
            <w:r w:rsidRPr="007A27A7">
              <w:rPr>
                <w:sz w:val="22"/>
                <w:szCs w:val="22"/>
              </w:rPr>
              <w:t xml:space="preserve"> </w:t>
            </w:r>
            <w:r w:rsidR="00830F3D">
              <w:rPr>
                <w:sz w:val="22"/>
                <w:szCs w:val="22"/>
              </w:rPr>
              <w:t xml:space="preserve"> </w:t>
            </w:r>
            <w:r w:rsidRPr="007A27A7">
              <w:rPr>
                <w:sz w:val="22"/>
                <w:szCs w:val="22"/>
              </w:rPr>
              <w:t>If beam X is strong on f₁, which beam is likely strong on f₂?</w:t>
            </w:r>
          </w:p>
        </w:tc>
      </w:tr>
      <w:tr w:rsidR="00C66D5E" w:rsidRPr="007A27A7" w14:paraId="0EC25E7F" w14:textId="77777777" w:rsidTr="00830F3D">
        <w:trPr>
          <w:trHeight w:val="610"/>
          <w:tblCellSpacing w:w="15" w:type="dxa"/>
        </w:trPr>
        <w:tc>
          <w:tcPr>
            <w:tcW w:w="0" w:type="auto"/>
            <w:vAlign w:val="center"/>
            <w:hideMark/>
          </w:tcPr>
          <w:p w14:paraId="6EC05003" w14:textId="77777777" w:rsidR="0019017E" w:rsidRPr="007A27A7" w:rsidRDefault="0019017E">
            <w:pPr>
              <w:rPr>
                <w:sz w:val="22"/>
                <w:szCs w:val="22"/>
              </w:rPr>
            </w:pPr>
            <w:r w:rsidRPr="007A27A7">
              <w:rPr>
                <w:rStyle w:val="Strong"/>
                <w:sz w:val="22"/>
                <w:szCs w:val="22"/>
              </w:rPr>
              <w:t>Inter-cell spatial correlation</w:t>
            </w:r>
          </w:p>
        </w:tc>
        <w:tc>
          <w:tcPr>
            <w:tcW w:w="0" w:type="auto"/>
            <w:vAlign w:val="center"/>
            <w:hideMark/>
          </w:tcPr>
          <w:p w14:paraId="62CA87A3" w14:textId="11561642" w:rsidR="0019017E" w:rsidRPr="007A27A7" w:rsidRDefault="00C66D5E">
            <w:pPr>
              <w:rPr>
                <w:sz w:val="22"/>
                <w:szCs w:val="22"/>
              </w:rPr>
            </w:pPr>
            <w:r w:rsidRPr="007A27A7">
              <w:rPr>
                <w:sz w:val="22"/>
                <w:szCs w:val="22"/>
              </w:rPr>
              <w:t xml:space="preserve">             </w:t>
            </w:r>
            <w:r w:rsidR="00830F3D">
              <w:rPr>
                <w:sz w:val="22"/>
                <w:szCs w:val="22"/>
              </w:rPr>
              <w:t xml:space="preserve"> </w:t>
            </w:r>
            <w:r w:rsidR="00830F3D">
              <w:t xml:space="preserve">         </w:t>
            </w:r>
            <w:r w:rsidR="0019017E" w:rsidRPr="007A27A7">
              <w:rPr>
                <w:sz w:val="22"/>
                <w:szCs w:val="22"/>
              </w:rPr>
              <w:t>If Cell-A beam weakens, which neighbor cell (B/C) is likely stronger?</w:t>
            </w:r>
          </w:p>
        </w:tc>
      </w:tr>
      <w:tr w:rsidR="00C66D5E" w:rsidRPr="007A27A7" w14:paraId="5D19C788" w14:textId="77777777" w:rsidTr="00830F3D">
        <w:trPr>
          <w:trHeight w:val="621"/>
          <w:tblCellSpacing w:w="15" w:type="dxa"/>
        </w:trPr>
        <w:tc>
          <w:tcPr>
            <w:tcW w:w="0" w:type="auto"/>
            <w:vAlign w:val="center"/>
            <w:hideMark/>
          </w:tcPr>
          <w:p w14:paraId="51AFDF4A" w14:textId="77777777" w:rsidR="0019017E" w:rsidRPr="007A27A7" w:rsidRDefault="0019017E">
            <w:pPr>
              <w:rPr>
                <w:sz w:val="22"/>
                <w:szCs w:val="22"/>
              </w:rPr>
            </w:pPr>
            <w:r w:rsidRPr="007A27A7">
              <w:rPr>
                <w:rStyle w:val="Strong"/>
                <w:sz w:val="22"/>
                <w:szCs w:val="22"/>
              </w:rPr>
              <w:t>Cross-domain mobility triggers</w:t>
            </w:r>
          </w:p>
        </w:tc>
        <w:tc>
          <w:tcPr>
            <w:tcW w:w="0" w:type="auto"/>
            <w:vAlign w:val="center"/>
            <w:hideMark/>
          </w:tcPr>
          <w:p w14:paraId="6315F9B7" w14:textId="3A9FD42E" w:rsidR="0019017E" w:rsidRPr="007A27A7" w:rsidRDefault="00596F49" w:rsidP="00596F49">
            <w:pPr>
              <w:jc w:val="center"/>
              <w:rPr>
                <w:sz w:val="22"/>
                <w:szCs w:val="22"/>
              </w:rPr>
            </w:pPr>
            <w:r>
              <w:rPr>
                <w:sz w:val="22"/>
                <w:szCs w:val="22"/>
              </w:rPr>
              <w:t xml:space="preserve">                   </w:t>
            </w:r>
            <w:r w:rsidR="0019017E" w:rsidRPr="007A27A7">
              <w:rPr>
                <w:sz w:val="22"/>
                <w:szCs w:val="22"/>
              </w:rPr>
              <w:t>Predict not just strongest beam, but strongest</w:t>
            </w:r>
            <w:r w:rsidR="0019017E" w:rsidRPr="007A27A7">
              <w:rPr>
                <w:rStyle w:val="apple-converted-space"/>
                <w:sz w:val="22"/>
                <w:szCs w:val="22"/>
              </w:rPr>
              <w:t> </w:t>
            </w:r>
            <w:r w:rsidR="0019017E" w:rsidRPr="007A27A7">
              <w:rPr>
                <w:rStyle w:val="Emphasis"/>
                <w:sz w:val="22"/>
                <w:szCs w:val="22"/>
              </w:rPr>
              <w:t>future</w:t>
            </w:r>
            <w:r w:rsidR="0019017E" w:rsidRPr="007A27A7">
              <w:rPr>
                <w:rStyle w:val="apple-converted-space"/>
                <w:sz w:val="22"/>
                <w:szCs w:val="22"/>
              </w:rPr>
              <w:t> </w:t>
            </w:r>
            <w:r w:rsidR="0019017E" w:rsidRPr="007A27A7">
              <w:rPr>
                <w:sz w:val="22"/>
                <w:szCs w:val="22"/>
              </w:rPr>
              <w:t xml:space="preserve">cell on </w:t>
            </w:r>
            <w:proofErr w:type="gramStart"/>
            <w:r w:rsidR="0019017E" w:rsidRPr="007A27A7">
              <w:rPr>
                <w:sz w:val="22"/>
                <w:szCs w:val="22"/>
              </w:rPr>
              <w:t xml:space="preserve">another </w:t>
            </w:r>
            <w:r w:rsidR="00C66D5E" w:rsidRPr="007A27A7">
              <w:rPr>
                <w:sz w:val="22"/>
                <w:szCs w:val="22"/>
              </w:rPr>
              <w:t xml:space="preserve"> </w:t>
            </w:r>
            <w:r w:rsidR="0019017E" w:rsidRPr="007A27A7">
              <w:rPr>
                <w:sz w:val="22"/>
                <w:szCs w:val="22"/>
              </w:rPr>
              <w:t>frequency</w:t>
            </w:r>
            <w:proofErr w:type="gramEnd"/>
          </w:p>
        </w:tc>
      </w:tr>
    </w:tbl>
    <w:p w14:paraId="755AFF87" w14:textId="41089562" w:rsidR="0019017E" w:rsidRPr="007A27A7" w:rsidRDefault="0019017E" w:rsidP="007E4B39">
      <w:pPr>
        <w:spacing w:after="200"/>
        <w:rPr>
          <w:sz w:val="22"/>
          <w:szCs w:val="22"/>
        </w:rPr>
      </w:pPr>
    </w:p>
    <w:p w14:paraId="70E123B5" w14:textId="4C33FE2D" w:rsidR="007F7C66" w:rsidRDefault="007F7C66" w:rsidP="007E4B39">
      <w:pPr>
        <w:spacing w:after="200"/>
        <w:rPr>
          <w:sz w:val="22"/>
          <w:szCs w:val="22"/>
        </w:rPr>
      </w:pPr>
      <w:r>
        <w:rPr>
          <w:sz w:val="22"/>
          <w:szCs w:val="22"/>
        </w:rPr>
        <w:t>The benefits of this prediction are described below</w:t>
      </w:r>
      <w:r w:rsidR="00830F3D">
        <w:rPr>
          <w:sz w:val="22"/>
          <w:szCs w:val="22"/>
        </w:rPr>
        <w:t xml:space="preserve">. </w:t>
      </w:r>
      <w:r w:rsidR="00830F3D" w:rsidRPr="00830F3D">
        <w:rPr>
          <w:sz w:val="22"/>
          <w:szCs w:val="22"/>
        </w:rPr>
        <w:t xml:space="preserve">The table highlights the key benefits of AI/ML-based prediction for mobility and beam management, showing how it reduces both measurement delay and signaling overhead while enabling faster and more proactive mobility decisions. By predicting cell and beam quality across time, frequency, and cells, the approach eliminates the need for repeated reference signal measurements, supports seamless FR1→FR2 mobility, and allows a single prediction step to replace </w:t>
      </w:r>
      <w:r w:rsidR="00830F3D" w:rsidRPr="00830F3D">
        <w:rPr>
          <w:sz w:val="22"/>
          <w:szCs w:val="22"/>
        </w:rPr>
        <w:lastRenderedPageBreak/>
        <w:t>multiple classical measurement procedures. This makes it especially valuable for heterogeneous deployments such as macro-to-hotspot, relay, NTN, or multi-band CA scenarios.</w:t>
      </w:r>
    </w:p>
    <w:p w14:paraId="44B0AECB" w14:textId="61BEA35B" w:rsidR="007F7C66" w:rsidRDefault="007F7C66" w:rsidP="007F7C66">
      <w:pPr>
        <w:spacing w:after="200"/>
        <w:jc w:val="center"/>
        <w:rPr>
          <w:sz w:val="22"/>
          <w:szCs w:val="22"/>
        </w:rPr>
      </w:pPr>
      <w:r>
        <w:rPr>
          <w:noProof/>
          <w:sz w:val="22"/>
          <w:szCs w:val="22"/>
        </w:rPr>
        <w:drawing>
          <wp:inline distT="0" distB="0" distL="0" distR="0" wp14:anchorId="6C6324DF" wp14:editId="5655E8AC">
            <wp:extent cx="5394229" cy="2886783"/>
            <wp:effectExtent l="0" t="0" r="3810" b="0"/>
            <wp:docPr id="598948273" name="Picture 9"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48273" name="Picture 9" descr="A screenshot of a computer screen&#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99930" cy="2943350"/>
                    </a:xfrm>
                    <a:prstGeom prst="rect">
                      <a:avLst/>
                    </a:prstGeom>
                  </pic:spPr>
                </pic:pic>
              </a:graphicData>
            </a:graphic>
          </wp:inline>
        </w:drawing>
      </w:r>
    </w:p>
    <w:p w14:paraId="2565DB1F" w14:textId="79037C3D" w:rsidR="00AC264E" w:rsidRDefault="00830F3D" w:rsidP="00AC264E">
      <w:pPr>
        <w:spacing w:after="200"/>
        <w:rPr>
          <w:sz w:val="22"/>
          <w:szCs w:val="22"/>
        </w:rPr>
      </w:pPr>
      <w:r w:rsidRPr="00830F3D">
        <w:rPr>
          <w:sz w:val="22"/>
          <w:szCs w:val="22"/>
        </w:rPr>
        <w:t>The table below categorizes the different AI/ML beam and cell prediction scenarios based on whether the input and output belong to the same cell/TRP, the same frequency layer, and the same beam/codebook structure. This classification highlights how complexity increases as prediction moves from simple intra-cell cases to full frequency + spatial inter-cell scenarios. The final row represents the most general and challenging case, where neither the cell, frequency, nor codebook is shared between input and output.</w:t>
      </w:r>
    </w:p>
    <w:p w14:paraId="7836AEF1" w14:textId="77777777" w:rsidR="00AC264E" w:rsidRDefault="00AC264E" w:rsidP="00AC264E">
      <w:pPr>
        <w:spacing w:after="200"/>
        <w:rPr>
          <w:sz w:val="22"/>
          <w:szCs w:val="22"/>
        </w:rPr>
      </w:pPr>
    </w:p>
    <w:p w14:paraId="57C85AE6" w14:textId="72D61F43" w:rsidR="00AC264E" w:rsidRDefault="00AC264E" w:rsidP="00AC264E">
      <w:pPr>
        <w:spacing w:after="200"/>
        <w:jc w:val="center"/>
        <w:rPr>
          <w:sz w:val="22"/>
          <w:szCs w:val="22"/>
        </w:rPr>
      </w:pPr>
      <w:r>
        <w:rPr>
          <w:noProof/>
          <w:sz w:val="22"/>
          <w:szCs w:val="22"/>
        </w:rPr>
        <w:drawing>
          <wp:inline distT="0" distB="0" distL="0" distR="0" wp14:anchorId="1B7A363E" wp14:editId="4FEA3E92">
            <wp:extent cx="5256449" cy="1761978"/>
            <wp:effectExtent l="0" t="0" r="1905" b="3810"/>
            <wp:docPr id="10260749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074948" name="Picture 102607494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02061" cy="1777267"/>
                    </a:xfrm>
                    <a:prstGeom prst="rect">
                      <a:avLst/>
                    </a:prstGeom>
                  </pic:spPr>
                </pic:pic>
              </a:graphicData>
            </a:graphic>
          </wp:inline>
        </w:drawing>
      </w:r>
    </w:p>
    <w:p w14:paraId="2F7A1EFB" w14:textId="77777777" w:rsidR="00C01BB2" w:rsidRDefault="00C01BB2" w:rsidP="00C01BB2">
      <w:pPr>
        <w:spacing w:after="200"/>
        <w:rPr>
          <w:sz w:val="22"/>
          <w:szCs w:val="22"/>
        </w:rPr>
      </w:pPr>
    </w:p>
    <w:p w14:paraId="4AE682EC" w14:textId="7BFF4310" w:rsidR="00C01BB2" w:rsidRDefault="00931991" w:rsidP="00C01BB2">
      <w:pPr>
        <w:spacing w:after="200"/>
        <w:rPr>
          <w:rFonts w:ascii="-webkit-standard" w:hAnsi="-webkit-standard"/>
          <w:color w:val="000000"/>
        </w:rPr>
      </w:pPr>
      <w:r w:rsidRPr="00931991">
        <w:rPr>
          <w:rFonts w:ascii="-webkit-standard" w:hAnsi="-webkit-standard"/>
          <w:color w:val="000000"/>
          <w:highlight w:val="yellow"/>
        </w:rPr>
        <w:t xml:space="preserve">AI/ML-Assisted L1 Rx-Beam </w:t>
      </w:r>
      <w:r w:rsidR="00C12F13">
        <w:rPr>
          <w:rFonts w:ascii="-webkit-standard" w:hAnsi="-webkit-standard"/>
          <w:color w:val="000000"/>
          <w:highlight w:val="yellow"/>
        </w:rPr>
        <w:t>Prediction</w:t>
      </w:r>
      <w:r w:rsidRPr="00931991">
        <w:rPr>
          <w:rFonts w:ascii="-webkit-standard" w:hAnsi="-webkit-standard"/>
          <w:color w:val="000000"/>
          <w:highlight w:val="yellow"/>
        </w:rPr>
        <w:t xml:space="preserve"> for L3 Beam-Level Reporting</w:t>
      </w:r>
    </w:p>
    <w:p w14:paraId="599F2EB8" w14:textId="77777777" w:rsidR="00931991" w:rsidRPr="00931991" w:rsidRDefault="00931991" w:rsidP="00931991">
      <w:pPr>
        <w:pStyle w:val="NormalWeb"/>
        <w:rPr>
          <w:color w:val="000000"/>
          <w:sz w:val="22"/>
          <w:szCs w:val="22"/>
        </w:rPr>
      </w:pPr>
      <w:r w:rsidRPr="00931991">
        <w:rPr>
          <w:color w:val="000000"/>
          <w:sz w:val="22"/>
          <w:szCs w:val="22"/>
        </w:rPr>
        <w:t>In many mobility scenarios (e.g., multi-TRP deployments, CFRA access, network-controlled beam reselection, FR2 mobility, CA beam correlation, etc.), the network requires</w:t>
      </w:r>
      <w:r w:rsidRPr="00931991">
        <w:rPr>
          <w:rStyle w:val="apple-converted-space"/>
          <w:color w:val="000000"/>
          <w:sz w:val="22"/>
          <w:szCs w:val="22"/>
        </w:rPr>
        <w:t> </w:t>
      </w:r>
      <w:r w:rsidRPr="00931991">
        <w:rPr>
          <w:rStyle w:val="Strong"/>
          <w:color w:val="000000"/>
          <w:sz w:val="22"/>
          <w:szCs w:val="22"/>
        </w:rPr>
        <w:t>beam-level information</w:t>
      </w:r>
      <w:r w:rsidRPr="00931991">
        <w:rPr>
          <w:color w:val="000000"/>
          <w:sz w:val="22"/>
          <w:szCs w:val="22"/>
        </w:rPr>
        <w:t>, not just a single cell-level RSRP value. This means the UE may need to report</w:t>
      </w:r>
      <w:r w:rsidRPr="00931991">
        <w:rPr>
          <w:rStyle w:val="apple-converted-space"/>
          <w:color w:val="000000"/>
          <w:sz w:val="22"/>
          <w:szCs w:val="22"/>
        </w:rPr>
        <w:t> </w:t>
      </w:r>
      <w:r w:rsidRPr="00931991">
        <w:rPr>
          <w:rStyle w:val="Strong"/>
          <w:color w:val="000000"/>
          <w:sz w:val="22"/>
          <w:szCs w:val="22"/>
        </w:rPr>
        <w:t>X best beams per cell</w:t>
      </w:r>
      <w:r w:rsidRPr="00931991">
        <w:rPr>
          <w:color w:val="000000"/>
          <w:sz w:val="22"/>
          <w:szCs w:val="22"/>
        </w:rPr>
        <w:t>, which in turn requires it to first measure</w:t>
      </w:r>
      <w:r w:rsidRPr="00931991">
        <w:rPr>
          <w:rStyle w:val="apple-converted-space"/>
          <w:color w:val="000000"/>
          <w:sz w:val="22"/>
          <w:szCs w:val="22"/>
        </w:rPr>
        <w:t> </w:t>
      </w:r>
      <w:r w:rsidRPr="00931991">
        <w:rPr>
          <w:rStyle w:val="Strong"/>
          <w:color w:val="000000"/>
          <w:sz w:val="22"/>
          <w:szCs w:val="22"/>
        </w:rPr>
        <w:t>all Rx beams per Tx beam</w:t>
      </w:r>
      <w:r w:rsidRPr="00931991">
        <w:rPr>
          <w:rStyle w:val="apple-converted-space"/>
          <w:color w:val="000000"/>
          <w:sz w:val="22"/>
          <w:szCs w:val="22"/>
        </w:rPr>
        <w:t> </w:t>
      </w:r>
      <w:r w:rsidRPr="00931991">
        <w:rPr>
          <w:color w:val="000000"/>
          <w:sz w:val="22"/>
          <w:szCs w:val="22"/>
        </w:rPr>
        <w:t>at L1.</w:t>
      </w:r>
    </w:p>
    <w:p w14:paraId="4AD024C8" w14:textId="048071C4" w:rsidR="00931991" w:rsidRPr="00931991" w:rsidRDefault="00931991" w:rsidP="00931991">
      <w:pPr>
        <w:pStyle w:val="NormalWeb"/>
        <w:rPr>
          <w:color w:val="000000"/>
          <w:sz w:val="22"/>
          <w:szCs w:val="22"/>
        </w:rPr>
      </w:pPr>
      <w:r w:rsidRPr="00931991">
        <w:rPr>
          <w:color w:val="000000"/>
          <w:sz w:val="22"/>
          <w:szCs w:val="22"/>
        </w:rPr>
        <w:t>Today, this requires</w:t>
      </w:r>
      <w:r w:rsidRPr="00931991">
        <w:rPr>
          <w:rStyle w:val="apple-converted-space"/>
          <w:color w:val="000000"/>
          <w:sz w:val="22"/>
          <w:szCs w:val="22"/>
        </w:rPr>
        <w:t> </w:t>
      </w:r>
      <w:r w:rsidRPr="00931991">
        <w:rPr>
          <w:rStyle w:val="Strong"/>
          <w:color w:val="000000"/>
          <w:sz w:val="22"/>
          <w:szCs w:val="22"/>
        </w:rPr>
        <w:t>sequential L1 beam sweeps</w:t>
      </w:r>
      <w:r w:rsidRPr="00931991">
        <w:rPr>
          <w:rStyle w:val="apple-converted-space"/>
          <w:color w:val="000000"/>
          <w:sz w:val="22"/>
          <w:szCs w:val="22"/>
        </w:rPr>
        <w:t> </w:t>
      </w:r>
      <w:r w:rsidRPr="00931991">
        <w:rPr>
          <w:color w:val="000000"/>
          <w:sz w:val="22"/>
          <w:szCs w:val="22"/>
        </w:rPr>
        <w:t>→ high RF retuning overhead, especially in inter-frequency mobility where measurements happen inside measurement gaps.</w:t>
      </w:r>
      <w:r w:rsidRPr="00931991">
        <w:rPr>
          <w:color w:val="000000"/>
          <w:sz w:val="22"/>
          <w:szCs w:val="22"/>
        </w:rPr>
        <w:br/>
        <w:t>As the number of Rx beams increases</w:t>
      </w:r>
      <w:r>
        <w:rPr>
          <w:color w:val="000000"/>
          <w:sz w:val="22"/>
          <w:szCs w:val="22"/>
        </w:rPr>
        <w:t xml:space="preserve"> </w:t>
      </w:r>
      <w:r w:rsidRPr="00931991">
        <w:rPr>
          <w:color w:val="000000"/>
          <w:sz w:val="22"/>
          <w:szCs w:val="22"/>
        </w:rPr>
        <w:t>the number of required gaps grows proportionally.</w:t>
      </w:r>
    </w:p>
    <w:p w14:paraId="2E1FE1A0" w14:textId="21235359" w:rsidR="00931991" w:rsidRDefault="00931991" w:rsidP="00931991">
      <w:pPr>
        <w:pStyle w:val="NormalWeb"/>
        <w:rPr>
          <w:rStyle w:val="Strong"/>
          <w:color w:val="000000"/>
          <w:sz w:val="22"/>
          <w:szCs w:val="22"/>
        </w:rPr>
      </w:pPr>
      <w:r>
        <w:rPr>
          <w:rStyle w:val="Strong"/>
          <w:color w:val="000000"/>
          <w:sz w:val="22"/>
          <w:szCs w:val="22"/>
        </w:rPr>
        <w:t xml:space="preserve">This case </w:t>
      </w:r>
      <w:r w:rsidRPr="00931991">
        <w:rPr>
          <w:rStyle w:val="Strong"/>
          <w:color w:val="000000"/>
          <w:sz w:val="22"/>
          <w:szCs w:val="22"/>
        </w:rPr>
        <w:t>introduces AI/ML to reduce the number of measured Rx beams while still generating a full beam vector for L3 reporting.</w:t>
      </w:r>
    </w:p>
    <w:p w14:paraId="57730170" w14:textId="2C124671" w:rsidR="00931991" w:rsidRDefault="00931991" w:rsidP="00931991">
      <w:pPr>
        <w:pStyle w:val="NormalWeb"/>
        <w:rPr>
          <w:rFonts w:ascii="-webkit-standard" w:hAnsi="-webkit-standard"/>
          <w:color w:val="000000"/>
          <w:sz w:val="27"/>
          <w:szCs w:val="27"/>
        </w:rPr>
      </w:pPr>
      <w:r>
        <w:rPr>
          <w:rStyle w:val="Strong"/>
          <w:b w:val="0"/>
          <w:bCs w:val="0"/>
          <w:color w:val="000000"/>
          <w:sz w:val="22"/>
          <w:szCs w:val="22"/>
        </w:rPr>
        <w:lastRenderedPageBreak/>
        <w:t xml:space="preserve">The </w:t>
      </w:r>
      <w:r w:rsidR="00840ECB" w:rsidRPr="00840ECB">
        <w:rPr>
          <w:color w:val="000000"/>
          <w:sz w:val="22"/>
          <w:szCs w:val="22"/>
        </w:rPr>
        <w:t>AI/ML Model I/O</w:t>
      </w:r>
      <w:r w:rsidR="00840ECB">
        <w:rPr>
          <w:rFonts w:ascii="-webkit-standard" w:hAnsi="-webkit-standard"/>
          <w:color w:val="000000"/>
          <w:sz w:val="27"/>
          <w:szCs w:val="27"/>
        </w:rPr>
        <w:t xml:space="preserve"> </w:t>
      </w:r>
      <w:r w:rsidR="00840ECB" w:rsidRPr="00840ECB">
        <w:rPr>
          <w:color w:val="000000"/>
          <w:sz w:val="22"/>
          <w:szCs w:val="22"/>
        </w:rPr>
        <w:t>is described below:</w:t>
      </w:r>
      <w:r w:rsidR="00840ECB">
        <w:rPr>
          <w:rFonts w:ascii="-webkit-standard" w:hAnsi="-webkit-standard"/>
          <w:color w:val="000000"/>
          <w:sz w:val="27"/>
          <w:szCs w:val="27"/>
        </w:rPr>
        <w:t xml:space="preserve"> </w:t>
      </w:r>
    </w:p>
    <w:tbl>
      <w:tblPr>
        <w:tblW w:w="10464" w:type="dxa"/>
        <w:tblCellSpacing w:w="15" w:type="dxa"/>
        <w:tblCellMar>
          <w:top w:w="15" w:type="dxa"/>
          <w:left w:w="15" w:type="dxa"/>
          <w:bottom w:w="15" w:type="dxa"/>
          <w:right w:w="15" w:type="dxa"/>
        </w:tblCellMar>
        <w:tblLook w:val="04A0" w:firstRow="1" w:lastRow="0" w:firstColumn="1" w:lastColumn="0" w:noHBand="0" w:noVBand="1"/>
      </w:tblPr>
      <w:tblGrid>
        <w:gridCol w:w="1747"/>
        <w:gridCol w:w="8717"/>
      </w:tblGrid>
      <w:tr w:rsidR="00840ECB" w14:paraId="5E83DE80" w14:textId="77777777" w:rsidTr="00840ECB">
        <w:trPr>
          <w:trHeight w:val="260"/>
          <w:tblHeader/>
          <w:tblCellSpacing w:w="15" w:type="dxa"/>
        </w:trPr>
        <w:tc>
          <w:tcPr>
            <w:tcW w:w="0" w:type="auto"/>
            <w:vAlign w:val="center"/>
            <w:hideMark/>
          </w:tcPr>
          <w:p w14:paraId="42DBEE5D" w14:textId="3CCC10EF" w:rsidR="00840ECB" w:rsidRPr="00840ECB" w:rsidRDefault="00840ECB" w:rsidP="00840ECB">
            <w:pPr>
              <w:rPr>
                <w:b/>
                <w:bCs/>
                <w:color w:val="000000"/>
                <w:sz w:val="22"/>
                <w:szCs w:val="22"/>
              </w:rPr>
            </w:pPr>
            <w:r w:rsidRPr="00840ECB">
              <w:rPr>
                <w:b/>
                <w:bCs/>
                <w:color w:val="000000"/>
                <w:sz w:val="22"/>
                <w:szCs w:val="22"/>
              </w:rPr>
              <w:t>Element</w:t>
            </w:r>
          </w:p>
        </w:tc>
        <w:tc>
          <w:tcPr>
            <w:tcW w:w="0" w:type="auto"/>
            <w:vAlign w:val="center"/>
            <w:hideMark/>
          </w:tcPr>
          <w:p w14:paraId="0A544912" w14:textId="77777777" w:rsidR="00840ECB" w:rsidRPr="00840ECB" w:rsidRDefault="00840ECB">
            <w:pPr>
              <w:jc w:val="center"/>
              <w:rPr>
                <w:b/>
                <w:bCs/>
                <w:color w:val="000000"/>
                <w:sz w:val="22"/>
                <w:szCs w:val="22"/>
              </w:rPr>
            </w:pPr>
            <w:r w:rsidRPr="00840ECB">
              <w:rPr>
                <w:b/>
                <w:bCs/>
                <w:color w:val="000000"/>
                <w:sz w:val="22"/>
                <w:szCs w:val="22"/>
              </w:rPr>
              <w:t>Description</w:t>
            </w:r>
          </w:p>
        </w:tc>
      </w:tr>
      <w:tr w:rsidR="00840ECB" w14:paraId="7BDFA0D0" w14:textId="77777777" w:rsidTr="00840ECB">
        <w:trPr>
          <w:trHeight w:val="260"/>
          <w:tblCellSpacing w:w="15" w:type="dxa"/>
        </w:trPr>
        <w:tc>
          <w:tcPr>
            <w:tcW w:w="0" w:type="auto"/>
            <w:vAlign w:val="center"/>
            <w:hideMark/>
          </w:tcPr>
          <w:p w14:paraId="03FBBFBA" w14:textId="77777777" w:rsidR="00840ECB" w:rsidRPr="00840ECB" w:rsidRDefault="00840ECB">
            <w:pPr>
              <w:rPr>
                <w:color w:val="000000"/>
                <w:sz w:val="22"/>
                <w:szCs w:val="22"/>
              </w:rPr>
            </w:pPr>
            <w:r w:rsidRPr="00840ECB">
              <w:rPr>
                <w:rStyle w:val="Strong"/>
                <w:rFonts w:eastAsiaTheme="majorEastAsia"/>
                <w:color w:val="000000"/>
                <w:sz w:val="22"/>
                <w:szCs w:val="22"/>
              </w:rPr>
              <w:t>Input</w:t>
            </w:r>
          </w:p>
        </w:tc>
        <w:tc>
          <w:tcPr>
            <w:tcW w:w="0" w:type="auto"/>
            <w:vAlign w:val="center"/>
            <w:hideMark/>
          </w:tcPr>
          <w:p w14:paraId="6BF6F345" w14:textId="3F52B757" w:rsidR="00840ECB" w:rsidRPr="00840ECB" w:rsidRDefault="00840ECB" w:rsidP="00840ECB">
            <w:pPr>
              <w:jc w:val="center"/>
              <w:rPr>
                <w:color w:val="000000"/>
                <w:sz w:val="22"/>
                <w:szCs w:val="22"/>
              </w:rPr>
            </w:pPr>
            <w:r>
              <w:rPr>
                <w:color w:val="000000"/>
                <w:sz w:val="22"/>
                <w:szCs w:val="22"/>
              </w:rPr>
              <w:t xml:space="preserve">      </w:t>
            </w:r>
            <w:r w:rsidRPr="00840ECB">
              <w:rPr>
                <w:color w:val="000000"/>
                <w:sz w:val="22"/>
                <w:szCs w:val="22"/>
              </w:rPr>
              <w:t>Partial Rx-beam measurements (e.g., 2 measured out of 8) for each Tx beam</w:t>
            </w:r>
          </w:p>
        </w:tc>
      </w:tr>
      <w:tr w:rsidR="00840ECB" w14:paraId="027C2B9B" w14:textId="77777777" w:rsidTr="00840ECB">
        <w:trPr>
          <w:trHeight w:val="521"/>
          <w:tblCellSpacing w:w="15" w:type="dxa"/>
        </w:trPr>
        <w:tc>
          <w:tcPr>
            <w:tcW w:w="0" w:type="auto"/>
            <w:vAlign w:val="center"/>
            <w:hideMark/>
          </w:tcPr>
          <w:p w14:paraId="4D294A6A" w14:textId="77777777" w:rsidR="00840ECB" w:rsidRPr="00840ECB" w:rsidRDefault="00840ECB">
            <w:pPr>
              <w:rPr>
                <w:color w:val="000000"/>
                <w:sz w:val="22"/>
                <w:szCs w:val="22"/>
              </w:rPr>
            </w:pPr>
            <w:r w:rsidRPr="00840ECB">
              <w:rPr>
                <w:rStyle w:val="Strong"/>
                <w:rFonts w:eastAsiaTheme="majorEastAsia"/>
                <w:color w:val="000000"/>
                <w:sz w:val="22"/>
                <w:szCs w:val="22"/>
              </w:rPr>
              <w:t>Prediction Target</w:t>
            </w:r>
          </w:p>
        </w:tc>
        <w:tc>
          <w:tcPr>
            <w:tcW w:w="0" w:type="auto"/>
            <w:vAlign w:val="center"/>
            <w:hideMark/>
          </w:tcPr>
          <w:p w14:paraId="4418B247" w14:textId="1C804898" w:rsidR="00840ECB" w:rsidRPr="00840ECB" w:rsidRDefault="00840ECB" w:rsidP="00840ECB">
            <w:pPr>
              <w:jc w:val="center"/>
              <w:rPr>
                <w:color w:val="000000"/>
                <w:sz w:val="22"/>
                <w:szCs w:val="22"/>
              </w:rPr>
            </w:pPr>
            <w:r w:rsidRPr="00840ECB">
              <w:rPr>
                <w:color w:val="000000"/>
                <w:sz w:val="22"/>
                <w:szCs w:val="22"/>
              </w:rPr>
              <w:t>Full Rx-beam vector (per Tx beam)</w:t>
            </w:r>
          </w:p>
        </w:tc>
      </w:tr>
      <w:tr w:rsidR="00840ECB" w14:paraId="52E34370" w14:textId="77777777" w:rsidTr="00840ECB">
        <w:trPr>
          <w:trHeight w:val="521"/>
          <w:tblCellSpacing w:w="15" w:type="dxa"/>
        </w:trPr>
        <w:tc>
          <w:tcPr>
            <w:tcW w:w="0" w:type="auto"/>
            <w:vAlign w:val="center"/>
            <w:hideMark/>
          </w:tcPr>
          <w:p w14:paraId="70A19CAB" w14:textId="77777777" w:rsidR="00840ECB" w:rsidRPr="00840ECB" w:rsidRDefault="00840ECB">
            <w:pPr>
              <w:rPr>
                <w:color w:val="000000"/>
                <w:sz w:val="22"/>
                <w:szCs w:val="22"/>
              </w:rPr>
            </w:pPr>
            <w:r w:rsidRPr="00840ECB">
              <w:rPr>
                <w:rStyle w:val="Strong"/>
                <w:rFonts w:eastAsiaTheme="majorEastAsia"/>
                <w:color w:val="000000"/>
                <w:sz w:val="22"/>
                <w:szCs w:val="22"/>
              </w:rPr>
              <w:t>Output to L3 (A¹)</w:t>
            </w:r>
          </w:p>
        </w:tc>
        <w:tc>
          <w:tcPr>
            <w:tcW w:w="0" w:type="auto"/>
            <w:vAlign w:val="center"/>
            <w:hideMark/>
          </w:tcPr>
          <w:p w14:paraId="03043148" w14:textId="006DB13C" w:rsidR="00840ECB" w:rsidRPr="00840ECB" w:rsidRDefault="00840ECB" w:rsidP="00840ECB">
            <w:pPr>
              <w:jc w:val="center"/>
              <w:rPr>
                <w:color w:val="000000"/>
                <w:sz w:val="22"/>
                <w:szCs w:val="22"/>
              </w:rPr>
            </w:pPr>
            <w:r w:rsidRPr="00840ECB">
              <w:rPr>
                <w:color w:val="000000"/>
                <w:sz w:val="22"/>
                <w:szCs w:val="22"/>
              </w:rPr>
              <w:t>K Tx beams, each collapsed to its best Rx beam (measured + predicted)</w:t>
            </w:r>
          </w:p>
        </w:tc>
      </w:tr>
      <w:tr w:rsidR="00840ECB" w14:paraId="6946A598" w14:textId="77777777" w:rsidTr="00840ECB">
        <w:trPr>
          <w:trHeight w:val="521"/>
          <w:tblCellSpacing w:w="15" w:type="dxa"/>
        </w:trPr>
        <w:tc>
          <w:tcPr>
            <w:tcW w:w="0" w:type="auto"/>
            <w:vAlign w:val="center"/>
            <w:hideMark/>
          </w:tcPr>
          <w:p w14:paraId="739F06F0" w14:textId="77777777" w:rsidR="00840ECB" w:rsidRPr="00840ECB" w:rsidRDefault="00840ECB">
            <w:pPr>
              <w:rPr>
                <w:color w:val="000000"/>
                <w:sz w:val="22"/>
                <w:szCs w:val="22"/>
              </w:rPr>
            </w:pPr>
            <w:r w:rsidRPr="00840ECB">
              <w:rPr>
                <w:rStyle w:val="Strong"/>
                <w:rFonts w:eastAsiaTheme="majorEastAsia"/>
                <w:color w:val="000000"/>
                <w:sz w:val="22"/>
                <w:szCs w:val="22"/>
              </w:rPr>
              <w:t>Consumes Output</w:t>
            </w:r>
          </w:p>
        </w:tc>
        <w:tc>
          <w:tcPr>
            <w:tcW w:w="0" w:type="auto"/>
            <w:vAlign w:val="center"/>
            <w:hideMark/>
          </w:tcPr>
          <w:p w14:paraId="36DA2192" w14:textId="77E9DBF1" w:rsidR="00840ECB" w:rsidRPr="00840ECB" w:rsidRDefault="00840ECB" w:rsidP="00840ECB">
            <w:pPr>
              <w:jc w:val="center"/>
              <w:rPr>
                <w:color w:val="000000"/>
                <w:sz w:val="22"/>
                <w:szCs w:val="22"/>
              </w:rPr>
            </w:pPr>
            <w:r>
              <w:rPr>
                <w:color w:val="000000"/>
                <w:sz w:val="22"/>
                <w:szCs w:val="22"/>
              </w:rPr>
              <w:t xml:space="preserve">                    </w:t>
            </w:r>
            <w:r w:rsidRPr="00840ECB">
              <w:rPr>
                <w:color w:val="000000"/>
                <w:sz w:val="22"/>
                <w:szCs w:val="22"/>
              </w:rPr>
              <w:t>Beam consolidation (cell-level)</w:t>
            </w:r>
            <w:r>
              <w:rPr>
                <w:color w:val="000000"/>
                <w:sz w:val="22"/>
                <w:szCs w:val="22"/>
              </w:rPr>
              <w:t>,</w:t>
            </w:r>
            <w:r w:rsidRPr="00840ECB">
              <w:rPr>
                <w:color w:val="000000"/>
                <w:sz w:val="22"/>
                <w:szCs w:val="22"/>
              </w:rPr>
              <w:t xml:space="preserve"> L3 beam filtering (beam-level</w:t>
            </w:r>
            <w:proofErr w:type="gramStart"/>
            <w:r w:rsidRPr="00840ECB">
              <w:rPr>
                <w:color w:val="000000"/>
                <w:sz w:val="22"/>
                <w:szCs w:val="22"/>
              </w:rPr>
              <w:t xml:space="preserve">) </w:t>
            </w:r>
            <w:r>
              <w:rPr>
                <w:color w:val="000000"/>
                <w:sz w:val="22"/>
                <w:szCs w:val="22"/>
              </w:rPr>
              <w:t>,</w:t>
            </w:r>
            <w:proofErr w:type="gramEnd"/>
            <w:r>
              <w:rPr>
                <w:color w:val="000000"/>
                <w:sz w:val="22"/>
                <w:szCs w:val="22"/>
              </w:rPr>
              <w:t xml:space="preserve"> </w:t>
            </w:r>
            <w:r w:rsidRPr="00840ECB">
              <w:rPr>
                <w:color w:val="000000"/>
                <w:sz w:val="22"/>
                <w:szCs w:val="22"/>
              </w:rPr>
              <w:t>Beam selection for reporting (X beams)</w:t>
            </w:r>
          </w:p>
        </w:tc>
      </w:tr>
      <w:tr w:rsidR="00840ECB" w14:paraId="19ED2986" w14:textId="77777777" w:rsidTr="00840ECB">
        <w:trPr>
          <w:trHeight w:val="521"/>
          <w:tblCellSpacing w:w="15" w:type="dxa"/>
        </w:trPr>
        <w:tc>
          <w:tcPr>
            <w:tcW w:w="0" w:type="auto"/>
            <w:vAlign w:val="center"/>
            <w:hideMark/>
          </w:tcPr>
          <w:p w14:paraId="564BA3F7" w14:textId="77777777" w:rsidR="00840ECB" w:rsidRPr="00840ECB" w:rsidRDefault="00840ECB">
            <w:pPr>
              <w:rPr>
                <w:color w:val="000000"/>
                <w:sz w:val="22"/>
                <w:szCs w:val="22"/>
              </w:rPr>
            </w:pPr>
            <w:r w:rsidRPr="00840ECB">
              <w:rPr>
                <w:rStyle w:val="Strong"/>
                <w:rFonts w:eastAsiaTheme="majorEastAsia"/>
                <w:color w:val="000000"/>
                <w:sz w:val="22"/>
                <w:szCs w:val="22"/>
              </w:rPr>
              <w:t>Visible to network?</w:t>
            </w:r>
          </w:p>
        </w:tc>
        <w:tc>
          <w:tcPr>
            <w:tcW w:w="0" w:type="auto"/>
            <w:vAlign w:val="center"/>
            <w:hideMark/>
          </w:tcPr>
          <w:p w14:paraId="2EDE1C37" w14:textId="0B30F36D" w:rsidR="00840ECB" w:rsidRPr="00840ECB" w:rsidRDefault="00840ECB" w:rsidP="00840ECB">
            <w:pPr>
              <w:jc w:val="center"/>
              <w:rPr>
                <w:color w:val="000000"/>
                <w:sz w:val="22"/>
                <w:szCs w:val="22"/>
              </w:rPr>
            </w:pPr>
            <w:r w:rsidRPr="00840ECB">
              <w:rPr>
                <w:color w:val="000000"/>
                <w:sz w:val="22"/>
                <w:szCs w:val="22"/>
              </w:rPr>
              <w:t>No. Only A¹, C, and F are visible as in baseline.</w:t>
            </w:r>
          </w:p>
        </w:tc>
      </w:tr>
    </w:tbl>
    <w:p w14:paraId="4607D412" w14:textId="77777777" w:rsidR="00931991" w:rsidRPr="00931991" w:rsidRDefault="00931991" w:rsidP="00C01BB2">
      <w:pPr>
        <w:spacing w:after="200"/>
      </w:pPr>
    </w:p>
    <w:p w14:paraId="11A85190" w14:textId="4841F304" w:rsidR="00282499" w:rsidRPr="002E50FF" w:rsidRDefault="00234438" w:rsidP="00C12F13">
      <w:pPr>
        <w:spacing w:after="200"/>
        <w:jc w:val="center"/>
        <w:rPr>
          <w:sz w:val="22"/>
          <w:szCs w:val="22"/>
        </w:rPr>
      </w:pPr>
      <w:r>
        <w:rPr>
          <w:noProof/>
          <w:sz w:val="22"/>
          <w:szCs w:val="22"/>
        </w:rPr>
        <w:drawing>
          <wp:inline distT="0" distB="0" distL="0" distR="0" wp14:anchorId="335FD143" wp14:editId="1E912234">
            <wp:extent cx="6113145" cy="2577465"/>
            <wp:effectExtent l="0" t="0" r="0" b="635"/>
            <wp:docPr id="486405511" name="Picture 14"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05511" name="Picture 14" descr="A diagram of a process&#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13145" cy="2577465"/>
                    </a:xfrm>
                    <a:prstGeom prst="rect">
                      <a:avLst/>
                    </a:prstGeom>
                  </pic:spPr>
                </pic:pic>
              </a:graphicData>
            </a:graphic>
          </wp:inline>
        </w:drawing>
      </w:r>
    </w:p>
    <w:p w14:paraId="5ABA9CF7" w14:textId="20934714" w:rsidR="00AC264E" w:rsidRDefault="00282499" w:rsidP="00C12F13">
      <w:pPr>
        <w:spacing w:after="200"/>
        <w:jc w:val="center"/>
        <w:rPr>
          <w:i/>
          <w:iCs/>
          <w:sz w:val="18"/>
          <w:szCs w:val="18"/>
        </w:rPr>
      </w:pPr>
      <w:r w:rsidRPr="00C368BD">
        <w:rPr>
          <w:i/>
          <w:iCs/>
          <w:sz w:val="18"/>
          <w:szCs w:val="18"/>
        </w:rPr>
        <w:t>Figure 2</w:t>
      </w:r>
      <w:r w:rsidR="00C12F13">
        <w:rPr>
          <w:i/>
          <w:iCs/>
          <w:sz w:val="18"/>
          <w:szCs w:val="18"/>
        </w:rPr>
        <w:t>c</w:t>
      </w:r>
      <w:r w:rsidRPr="00C368BD">
        <w:rPr>
          <w:i/>
          <w:iCs/>
          <w:sz w:val="18"/>
          <w:szCs w:val="18"/>
        </w:rPr>
        <w:t xml:space="preserve">. </w:t>
      </w:r>
      <w:r w:rsidR="00C12F13" w:rsidRPr="00C12F13">
        <w:rPr>
          <w:i/>
          <w:iCs/>
          <w:sz w:val="18"/>
          <w:szCs w:val="18"/>
        </w:rPr>
        <w:t>AI/ML-Assisted L1 Rx-Beam Prediction for L3</w:t>
      </w:r>
    </w:p>
    <w:p w14:paraId="3F71872C" w14:textId="77777777" w:rsidR="00C6715D" w:rsidRDefault="00C6715D" w:rsidP="00C6715D">
      <w:pPr>
        <w:spacing w:after="200"/>
        <w:rPr>
          <w:i/>
          <w:iCs/>
          <w:sz w:val="18"/>
          <w:szCs w:val="18"/>
        </w:rPr>
      </w:pPr>
    </w:p>
    <w:p w14:paraId="2BB9D461" w14:textId="69CF7ED3" w:rsidR="00C6715D" w:rsidRPr="00C6715D" w:rsidRDefault="00C6715D" w:rsidP="00C6715D">
      <w:pPr>
        <w:spacing w:after="200"/>
        <w:rPr>
          <w:i/>
          <w:iCs/>
          <w:u w:val="single"/>
        </w:rPr>
      </w:pPr>
      <w:r w:rsidRPr="00C6715D">
        <w:rPr>
          <w:rFonts w:ascii="-webkit-standard" w:hAnsi="-webkit-standard"/>
          <w:color w:val="000000"/>
          <w:sz w:val="27"/>
          <w:szCs w:val="27"/>
          <w:highlight w:val="yellow"/>
          <w:u w:val="single"/>
        </w:rPr>
        <w:t>Time + Frequency + Spatial domain Tx-Rx prediction for L3 beam level mobility</w:t>
      </w:r>
    </w:p>
    <w:p w14:paraId="6132EB1C" w14:textId="77777777" w:rsidR="00C6715D" w:rsidRPr="00C6715D" w:rsidRDefault="00C6715D" w:rsidP="00C6715D">
      <w:pPr>
        <w:pStyle w:val="NormalWeb"/>
        <w:rPr>
          <w:color w:val="000000"/>
          <w:sz w:val="22"/>
          <w:szCs w:val="22"/>
        </w:rPr>
      </w:pPr>
      <w:r w:rsidRPr="00C6715D">
        <w:rPr>
          <w:color w:val="000000"/>
          <w:sz w:val="22"/>
          <w:szCs w:val="22"/>
        </w:rPr>
        <w:t>This corresponds to the</w:t>
      </w:r>
      <w:r w:rsidRPr="00C6715D">
        <w:rPr>
          <w:rStyle w:val="apple-converted-space"/>
          <w:color w:val="000000"/>
          <w:sz w:val="22"/>
          <w:szCs w:val="22"/>
        </w:rPr>
        <w:t> </w:t>
      </w:r>
      <w:r w:rsidRPr="00C6715D">
        <w:rPr>
          <w:rStyle w:val="Emphasis"/>
          <w:color w:val="000000"/>
          <w:sz w:val="22"/>
          <w:szCs w:val="22"/>
        </w:rPr>
        <w:t>most advanced</w:t>
      </w:r>
      <w:r w:rsidRPr="00C6715D">
        <w:rPr>
          <w:rStyle w:val="apple-converted-space"/>
          <w:color w:val="000000"/>
          <w:sz w:val="22"/>
          <w:szCs w:val="22"/>
        </w:rPr>
        <w:t> </w:t>
      </w:r>
      <w:r w:rsidRPr="00C6715D">
        <w:rPr>
          <w:color w:val="000000"/>
          <w:sz w:val="22"/>
          <w:szCs w:val="22"/>
        </w:rPr>
        <w:t>form of AI/ML beam prediction, where the model jointly learns:</w:t>
      </w:r>
    </w:p>
    <w:p w14:paraId="797288E7" w14:textId="77777777" w:rsidR="00C6715D" w:rsidRPr="00C6715D" w:rsidRDefault="00C6715D" w:rsidP="00C6715D">
      <w:pPr>
        <w:pStyle w:val="NormalWeb"/>
        <w:numPr>
          <w:ilvl w:val="0"/>
          <w:numId w:val="112"/>
        </w:numPr>
        <w:rPr>
          <w:color w:val="000000"/>
          <w:sz w:val="22"/>
          <w:szCs w:val="22"/>
        </w:rPr>
      </w:pPr>
      <w:r w:rsidRPr="00C6715D">
        <w:rPr>
          <w:rStyle w:val="Strong"/>
          <w:color w:val="000000"/>
          <w:sz w:val="22"/>
          <w:szCs w:val="22"/>
        </w:rPr>
        <w:t>temporal evolution</w:t>
      </w:r>
      <w:r w:rsidRPr="00C6715D">
        <w:rPr>
          <w:rStyle w:val="apple-converted-space"/>
          <w:color w:val="000000"/>
          <w:sz w:val="22"/>
          <w:szCs w:val="22"/>
        </w:rPr>
        <w:t> </w:t>
      </w:r>
      <w:r w:rsidRPr="00C6715D">
        <w:rPr>
          <w:color w:val="000000"/>
          <w:sz w:val="22"/>
          <w:szCs w:val="22"/>
        </w:rPr>
        <w:t>of beams</w:t>
      </w:r>
    </w:p>
    <w:p w14:paraId="39FB1029" w14:textId="77777777" w:rsidR="00C6715D" w:rsidRPr="00C6715D" w:rsidRDefault="00C6715D" w:rsidP="00C6715D">
      <w:pPr>
        <w:pStyle w:val="NormalWeb"/>
        <w:numPr>
          <w:ilvl w:val="0"/>
          <w:numId w:val="112"/>
        </w:numPr>
        <w:rPr>
          <w:color w:val="000000"/>
          <w:sz w:val="22"/>
          <w:szCs w:val="22"/>
        </w:rPr>
      </w:pPr>
      <w:r w:rsidRPr="00C6715D">
        <w:rPr>
          <w:rStyle w:val="Strong"/>
          <w:color w:val="000000"/>
          <w:sz w:val="22"/>
          <w:szCs w:val="22"/>
        </w:rPr>
        <w:t>cross-frequency correlation</w:t>
      </w:r>
      <w:r w:rsidRPr="00C6715D">
        <w:rPr>
          <w:rStyle w:val="apple-converted-space"/>
          <w:color w:val="000000"/>
          <w:sz w:val="22"/>
          <w:szCs w:val="22"/>
        </w:rPr>
        <w:t> </w:t>
      </w:r>
      <w:r w:rsidRPr="00C6715D">
        <w:rPr>
          <w:color w:val="000000"/>
          <w:sz w:val="22"/>
          <w:szCs w:val="22"/>
        </w:rPr>
        <w:t>between layers (f₁ ↔ f₂)</w:t>
      </w:r>
    </w:p>
    <w:p w14:paraId="6FA7D3AD" w14:textId="77777777" w:rsidR="00C6715D" w:rsidRPr="00C6715D" w:rsidRDefault="00C6715D" w:rsidP="00C6715D">
      <w:pPr>
        <w:pStyle w:val="NormalWeb"/>
        <w:numPr>
          <w:ilvl w:val="0"/>
          <w:numId w:val="112"/>
        </w:numPr>
        <w:rPr>
          <w:color w:val="000000"/>
          <w:sz w:val="22"/>
          <w:szCs w:val="22"/>
        </w:rPr>
      </w:pPr>
      <w:r w:rsidRPr="00C6715D">
        <w:rPr>
          <w:rStyle w:val="Strong"/>
          <w:color w:val="000000"/>
          <w:sz w:val="22"/>
          <w:szCs w:val="22"/>
        </w:rPr>
        <w:t>spatial structure</w:t>
      </w:r>
      <w:r w:rsidRPr="00C6715D">
        <w:rPr>
          <w:rStyle w:val="apple-converted-space"/>
          <w:color w:val="000000"/>
          <w:sz w:val="22"/>
          <w:szCs w:val="22"/>
        </w:rPr>
        <w:t> </w:t>
      </w:r>
      <w:r w:rsidRPr="00C6715D">
        <w:rPr>
          <w:color w:val="000000"/>
          <w:sz w:val="22"/>
          <w:szCs w:val="22"/>
        </w:rPr>
        <w:t>across cells and beams (Tx beams × Rx beams)</w:t>
      </w:r>
    </w:p>
    <w:p w14:paraId="14708B70" w14:textId="77777777" w:rsidR="00C6715D" w:rsidRDefault="00C6715D" w:rsidP="00C6715D">
      <w:pPr>
        <w:pStyle w:val="NormalWeb"/>
        <w:rPr>
          <w:color w:val="000000"/>
          <w:sz w:val="22"/>
          <w:szCs w:val="22"/>
        </w:rPr>
      </w:pPr>
      <w:r w:rsidRPr="00C6715D">
        <w:rPr>
          <w:color w:val="000000"/>
          <w:sz w:val="22"/>
          <w:szCs w:val="22"/>
        </w:rPr>
        <w:t>and produces</w:t>
      </w:r>
      <w:r w:rsidRPr="00C6715D">
        <w:rPr>
          <w:rStyle w:val="apple-converted-space"/>
          <w:color w:val="000000"/>
          <w:sz w:val="22"/>
          <w:szCs w:val="22"/>
        </w:rPr>
        <w:t> </w:t>
      </w:r>
      <w:r w:rsidRPr="00C6715D">
        <w:rPr>
          <w:rStyle w:val="Strong"/>
          <w:color w:val="000000"/>
          <w:sz w:val="22"/>
          <w:szCs w:val="22"/>
        </w:rPr>
        <w:t>future beam predictions</w:t>
      </w:r>
      <w:r w:rsidRPr="00C6715D">
        <w:rPr>
          <w:rStyle w:val="apple-converted-space"/>
          <w:color w:val="000000"/>
          <w:sz w:val="22"/>
          <w:szCs w:val="22"/>
        </w:rPr>
        <w:t> </w:t>
      </w:r>
      <w:r w:rsidRPr="00C6715D">
        <w:rPr>
          <w:color w:val="000000"/>
          <w:sz w:val="22"/>
          <w:szCs w:val="22"/>
        </w:rPr>
        <w:t>rather than just filling missing values.</w:t>
      </w:r>
    </w:p>
    <w:p w14:paraId="248A7AAA" w14:textId="627E51AB" w:rsidR="00C6715D" w:rsidRPr="00C6715D" w:rsidRDefault="00C6715D" w:rsidP="00C6715D">
      <w:pPr>
        <w:pStyle w:val="NormalWeb"/>
        <w:rPr>
          <w:color w:val="000000"/>
          <w:sz w:val="22"/>
          <w:szCs w:val="22"/>
        </w:rPr>
      </w:pPr>
      <w:r w:rsidRPr="00C6715D">
        <w:rPr>
          <w:color w:val="000000"/>
          <w:sz w:val="22"/>
          <w:szCs w:val="22"/>
        </w:rPr>
        <w:t>This use case represents the most general and most capable form of AI/-assisted prediction within the L3 beam-based mobility framework. Unlike simpler variants that operate in only one dimension (e.g., spatial prediction for Rx-beam completion, or frequency-domain prediction for inter-frequency mobility), this case allows the algorithm to jointly learn how beam quality evolves simultaneously</w:t>
      </w:r>
      <w:r w:rsidRPr="00C6715D">
        <w:rPr>
          <w:rStyle w:val="apple-converted-space"/>
          <w:color w:val="000000"/>
          <w:sz w:val="22"/>
          <w:szCs w:val="22"/>
        </w:rPr>
        <w:t> </w:t>
      </w:r>
      <w:r w:rsidRPr="00C6715D">
        <w:rPr>
          <w:rStyle w:val="Strong"/>
          <w:color w:val="000000"/>
          <w:sz w:val="22"/>
          <w:szCs w:val="22"/>
        </w:rPr>
        <w:t>over time</w:t>
      </w:r>
      <w:r w:rsidRPr="00C6715D">
        <w:rPr>
          <w:color w:val="000000"/>
          <w:sz w:val="22"/>
          <w:szCs w:val="22"/>
        </w:rPr>
        <w:t>,</w:t>
      </w:r>
      <w:r w:rsidRPr="00C6715D">
        <w:rPr>
          <w:rStyle w:val="apple-converted-space"/>
          <w:color w:val="000000"/>
          <w:sz w:val="22"/>
          <w:szCs w:val="22"/>
        </w:rPr>
        <w:t> </w:t>
      </w:r>
      <w:r w:rsidRPr="00C6715D">
        <w:rPr>
          <w:rStyle w:val="Strong"/>
          <w:color w:val="000000"/>
          <w:sz w:val="22"/>
          <w:szCs w:val="22"/>
        </w:rPr>
        <w:t>across carrier frequencies</w:t>
      </w:r>
      <w:r w:rsidRPr="00C6715D">
        <w:rPr>
          <w:color w:val="000000"/>
          <w:sz w:val="22"/>
          <w:szCs w:val="22"/>
        </w:rPr>
        <w:t>, and</w:t>
      </w:r>
      <w:r w:rsidRPr="00C6715D">
        <w:rPr>
          <w:rStyle w:val="apple-converted-space"/>
          <w:color w:val="000000"/>
          <w:sz w:val="22"/>
          <w:szCs w:val="22"/>
        </w:rPr>
        <w:t> </w:t>
      </w:r>
      <w:r w:rsidRPr="00C6715D">
        <w:rPr>
          <w:rStyle w:val="Strong"/>
          <w:color w:val="000000"/>
          <w:sz w:val="22"/>
          <w:szCs w:val="22"/>
        </w:rPr>
        <w:t>across cells and beams (Tx-Rx pairs)</w:t>
      </w:r>
      <w:r w:rsidRPr="00C6715D">
        <w:rPr>
          <w:color w:val="000000"/>
          <w:sz w:val="22"/>
          <w:szCs w:val="22"/>
        </w:rPr>
        <w:t xml:space="preserve">. In practical terms, the UE provides the AI/ML model with a short history of partial beam </w:t>
      </w:r>
      <w:proofErr w:type="spellStart"/>
      <w:r w:rsidRPr="00C6715D">
        <w:rPr>
          <w:color w:val="000000"/>
          <w:sz w:val="22"/>
          <w:szCs w:val="22"/>
        </w:rPr>
        <w:t>measurements:e.g</w:t>
      </w:r>
      <w:proofErr w:type="spellEnd"/>
      <w:r w:rsidRPr="00C6715D">
        <w:rPr>
          <w:color w:val="000000"/>
          <w:sz w:val="22"/>
          <w:szCs w:val="22"/>
        </w:rPr>
        <w:t xml:space="preserve">., a sliding window over the last N reporting intervals, possibly across multiple frequencies and </w:t>
      </w:r>
      <w:proofErr w:type="spellStart"/>
      <w:r w:rsidRPr="00C6715D">
        <w:rPr>
          <w:color w:val="000000"/>
          <w:sz w:val="22"/>
          <w:szCs w:val="22"/>
        </w:rPr>
        <w:t>cells,and</w:t>
      </w:r>
      <w:proofErr w:type="spellEnd"/>
      <w:r w:rsidRPr="00C6715D">
        <w:rPr>
          <w:color w:val="000000"/>
          <w:sz w:val="22"/>
          <w:szCs w:val="22"/>
        </w:rPr>
        <w:t xml:space="preserve"> the model produces a multi-dimensional prediction of the</w:t>
      </w:r>
      <w:r w:rsidRPr="00C6715D">
        <w:rPr>
          <w:rStyle w:val="apple-converted-space"/>
          <w:color w:val="000000"/>
          <w:sz w:val="22"/>
          <w:szCs w:val="22"/>
        </w:rPr>
        <w:t> </w:t>
      </w:r>
      <w:r w:rsidRPr="00C6715D">
        <w:rPr>
          <w:rStyle w:val="Emphasis"/>
          <w:color w:val="000000"/>
          <w:sz w:val="22"/>
          <w:szCs w:val="22"/>
        </w:rPr>
        <w:t>future</w:t>
      </w:r>
      <w:r w:rsidRPr="00C6715D">
        <w:rPr>
          <w:rStyle w:val="apple-converted-space"/>
          <w:color w:val="000000"/>
          <w:sz w:val="22"/>
          <w:szCs w:val="22"/>
        </w:rPr>
        <w:t> </w:t>
      </w:r>
      <w:r w:rsidRPr="00C6715D">
        <w:rPr>
          <w:color w:val="000000"/>
          <w:sz w:val="22"/>
          <w:szCs w:val="22"/>
        </w:rPr>
        <w:t>beam state, not only for the serving cell but also for candidate handover or carrier aggregation cells.</w:t>
      </w:r>
    </w:p>
    <w:p w14:paraId="6F909D0D" w14:textId="77777777" w:rsidR="00C6715D" w:rsidRPr="00C6715D" w:rsidRDefault="00C6715D" w:rsidP="00C6715D">
      <w:pPr>
        <w:pStyle w:val="NormalWeb"/>
        <w:rPr>
          <w:color w:val="000000"/>
          <w:sz w:val="22"/>
          <w:szCs w:val="22"/>
        </w:rPr>
      </w:pPr>
      <w:r w:rsidRPr="00C6715D">
        <w:rPr>
          <w:color w:val="000000"/>
          <w:sz w:val="22"/>
          <w:szCs w:val="22"/>
        </w:rPr>
        <w:lastRenderedPageBreak/>
        <w:t>As a result, the UE can predict</w:t>
      </w:r>
      <w:r w:rsidRPr="00C6715D">
        <w:rPr>
          <w:rStyle w:val="apple-converted-space"/>
          <w:color w:val="000000"/>
          <w:sz w:val="22"/>
          <w:szCs w:val="22"/>
        </w:rPr>
        <w:t> </w:t>
      </w:r>
      <w:r w:rsidRPr="00C6715D">
        <w:rPr>
          <w:rStyle w:val="Strong"/>
          <w:color w:val="000000"/>
          <w:sz w:val="22"/>
          <w:szCs w:val="22"/>
        </w:rPr>
        <w:t>which beams (and at which frequency layer) will be the strongest at a future time t + Δ</w:t>
      </w:r>
      <w:r w:rsidRPr="00C6715D">
        <w:rPr>
          <w:color w:val="000000"/>
          <w:sz w:val="22"/>
          <w:szCs w:val="22"/>
        </w:rPr>
        <w:t>, enabling the network to trigger handover, carrier activation, or TRP reselection</w:t>
      </w:r>
      <w:r w:rsidRPr="00C6715D">
        <w:rPr>
          <w:rStyle w:val="apple-converted-space"/>
          <w:color w:val="000000"/>
          <w:sz w:val="22"/>
          <w:szCs w:val="22"/>
        </w:rPr>
        <w:t> </w:t>
      </w:r>
      <w:r w:rsidRPr="00C6715D">
        <w:rPr>
          <w:rStyle w:val="Emphasis"/>
          <w:color w:val="000000"/>
          <w:sz w:val="22"/>
          <w:szCs w:val="22"/>
        </w:rPr>
        <w:t>before</w:t>
      </w:r>
      <w:r w:rsidRPr="00C6715D">
        <w:rPr>
          <w:rStyle w:val="apple-converted-space"/>
          <w:color w:val="000000"/>
          <w:sz w:val="22"/>
          <w:szCs w:val="22"/>
        </w:rPr>
        <w:t> </w:t>
      </w:r>
      <w:r w:rsidRPr="00C6715D">
        <w:rPr>
          <w:color w:val="000000"/>
          <w:sz w:val="22"/>
          <w:szCs w:val="22"/>
        </w:rPr>
        <w:t>the channel degradation is physically measured.</w:t>
      </w:r>
    </w:p>
    <w:p w14:paraId="668E667E" w14:textId="36A205F1" w:rsidR="00C6715D" w:rsidRDefault="00581723" w:rsidP="00C6715D">
      <w:pPr>
        <w:spacing w:after="200"/>
        <w:rPr>
          <w:b/>
          <w:bCs/>
          <w:sz w:val="22"/>
          <w:szCs w:val="22"/>
        </w:rPr>
      </w:pPr>
      <w:r w:rsidRPr="00581723">
        <w:rPr>
          <w:b/>
          <w:bCs/>
          <w:sz w:val="22"/>
          <w:szCs w:val="22"/>
        </w:rPr>
        <w:t xml:space="preserve">Model Inputs: </w:t>
      </w:r>
    </w:p>
    <w:tbl>
      <w:tblPr>
        <w:tblW w:w="10630" w:type="dxa"/>
        <w:tblCellSpacing w:w="15" w:type="dxa"/>
        <w:tblCellMar>
          <w:top w:w="15" w:type="dxa"/>
          <w:left w:w="15" w:type="dxa"/>
          <w:bottom w:w="15" w:type="dxa"/>
          <w:right w:w="15" w:type="dxa"/>
        </w:tblCellMar>
        <w:tblLook w:val="04A0" w:firstRow="1" w:lastRow="0" w:firstColumn="1" w:lastColumn="0" w:noHBand="0" w:noVBand="1"/>
      </w:tblPr>
      <w:tblGrid>
        <w:gridCol w:w="1456"/>
        <w:gridCol w:w="9174"/>
      </w:tblGrid>
      <w:tr w:rsidR="00581723" w:rsidRPr="00581723" w14:paraId="130A0885" w14:textId="77777777" w:rsidTr="00581723">
        <w:trPr>
          <w:trHeight w:val="274"/>
          <w:tblHeader/>
          <w:tblCellSpacing w:w="15" w:type="dxa"/>
        </w:trPr>
        <w:tc>
          <w:tcPr>
            <w:tcW w:w="0" w:type="auto"/>
            <w:vAlign w:val="center"/>
            <w:hideMark/>
          </w:tcPr>
          <w:p w14:paraId="685B4B40" w14:textId="77777777" w:rsidR="00581723" w:rsidRPr="00581723" w:rsidRDefault="00581723" w:rsidP="00581723">
            <w:pPr>
              <w:rPr>
                <w:b/>
                <w:bCs/>
                <w:color w:val="000000"/>
                <w:sz w:val="22"/>
                <w:szCs w:val="22"/>
              </w:rPr>
            </w:pPr>
            <w:r w:rsidRPr="00581723">
              <w:rPr>
                <w:b/>
                <w:bCs/>
                <w:color w:val="000000"/>
                <w:sz w:val="22"/>
                <w:szCs w:val="22"/>
              </w:rPr>
              <w:t>Dimension</w:t>
            </w:r>
          </w:p>
        </w:tc>
        <w:tc>
          <w:tcPr>
            <w:tcW w:w="0" w:type="auto"/>
            <w:vAlign w:val="center"/>
            <w:hideMark/>
          </w:tcPr>
          <w:p w14:paraId="1162B6C3" w14:textId="77777777" w:rsidR="00581723" w:rsidRPr="00581723" w:rsidRDefault="00581723">
            <w:pPr>
              <w:jc w:val="center"/>
              <w:rPr>
                <w:b/>
                <w:bCs/>
                <w:color w:val="000000"/>
                <w:sz w:val="22"/>
                <w:szCs w:val="22"/>
              </w:rPr>
            </w:pPr>
            <w:r w:rsidRPr="00581723">
              <w:rPr>
                <w:b/>
                <w:bCs/>
                <w:color w:val="000000"/>
                <w:sz w:val="22"/>
                <w:szCs w:val="22"/>
              </w:rPr>
              <w:t>Example Input Data</w:t>
            </w:r>
          </w:p>
        </w:tc>
      </w:tr>
      <w:tr w:rsidR="00581723" w:rsidRPr="00581723" w14:paraId="0B0A3252" w14:textId="77777777" w:rsidTr="00581723">
        <w:trPr>
          <w:trHeight w:val="274"/>
          <w:tblCellSpacing w:w="15" w:type="dxa"/>
        </w:trPr>
        <w:tc>
          <w:tcPr>
            <w:tcW w:w="0" w:type="auto"/>
            <w:vAlign w:val="center"/>
            <w:hideMark/>
          </w:tcPr>
          <w:p w14:paraId="02F59A35" w14:textId="77777777" w:rsidR="00581723" w:rsidRPr="00581723" w:rsidRDefault="00581723">
            <w:pPr>
              <w:rPr>
                <w:color w:val="000000"/>
                <w:sz w:val="22"/>
                <w:szCs w:val="22"/>
              </w:rPr>
            </w:pPr>
            <w:r w:rsidRPr="00581723">
              <w:rPr>
                <w:rStyle w:val="Strong"/>
                <w:rFonts w:eastAsiaTheme="majorEastAsia"/>
                <w:color w:val="000000"/>
                <w:sz w:val="22"/>
                <w:szCs w:val="22"/>
              </w:rPr>
              <w:t>Time</w:t>
            </w:r>
          </w:p>
        </w:tc>
        <w:tc>
          <w:tcPr>
            <w:tcW w:w="0" w:type="auto"/>
            <w:vAlign w:val="center"/>
            <w:hideMark/>
          </w:tcPr>
          <w:p w14:paraId="23298619" w14:textId="192C440A" w:rsidR="00581723" w:rsidRPr="00581723" w:rsidRDefault="00581723">
            <w:pPr>
              <w:rPr>
                <w:color w:val="000000"/>
                <w:sz w:val="22"/>
                <w:szCs w:val="22"/>
              </w:rPr>
            </w:pPr>
            <w:r>
              <w:rPr>
                <w:color w:val="000000"/>
                <w:sz w:val="22"/>
                <w:szCs w:val="22"/>
              </w:rPr>
              <w:t xml:space="preserve">                                               </w:t>
            </w:r>
            <w:r w:rsidR="00A72C16">
              <w:rPr>
                <w:color w:val="000000"/>
                <w:sz w:val="22"/>
                <w:szCs w:val="22"/>
              </w:rPr>
              <w:t xml:space="preserve"> </w:t>
            </w:r>
            <w:r w:rsidR="00A72C16">
              <w:t xml:space="preserve">  </w:t>
            </w:r>
            <w:r>
              <w:rPr>
                <w:color w:val="000000"/>
                <w:sz w:val="22"/>
                <w:szCs w:val="22"/>
              </w:rPr>
              <w:t xml:space="preserve">  </w:t>
            </w:r>
            <w:r w:rsidRPr="00581723">
              <w:rPr>
                <w:color w:val="000000"/>
                <w:sz w:val="22"/>
                <w:szCs w:val="22"/>
              </w:rPr>
              <w:t xml:space="preserve">Past K measurement windows </w:t>
            </w:r>
          </w:p>
        </w:tc>
      </w:tr>
      <w:tr w:rsidR="00581723" w:rsidRPr="00581723" w14:paraId="4CC3D2E2" w14:textId="77777777" w:rsidTr="00581723">
        <w:trPr>
          <w:trHeight w:val="274"/>
          <w:tblCellSpacing w:w="15" w:type="dxa"/>
        </w:trPr>
        <w:tc>
          <w:tcPr>
            <w:tcW w:w="0" w:type="auto"/>
            <w:vAlign w:val="center"/>
            <w:hideMark/>
          </w:tcPr>
          <w:p w14:paraId="213937FA" w14:textId="77777777" w:rsidR="00581723" w:rsidRPr="00581723" w:rsidRDefault="00581723">
            <w:pPr>
              <w:rPr>
                <w:color w:val="000000"/>
                <w:sz w:val="22"/>
                <w:szCs w:val="22"/>
              </w:rPr>
            </w:pPr>
            <w:r w:rsidRPr="00581723">
              <w:rPr>
                <w:rStyle w:val="Strong"/>
                <w:rFonts w:eastAsiaTheme="majorEastAsia"/>
                <w:color w:val="000000"/>
                <w:sz w:val="22"/>
                <w:szCs w:val="22"/>
              </w:rPr>
              <w:t>Frequency</w:t>
            </w:r>
          </w:p>
        </w:tc>
        <w:tc>
          <w:tcPr>
            <w:tcW w:w="0" w:type="auto"/>
            <w:vAlign w:val="center"/>
            <w:hideMark/>
          </w:tcPr>
          <w:p w14:paraId="2B253089" w14:textId="13A04BF5" w:rsidR="00581723" w:rsidRPr="00581723" w:rsidRDefault="00581723">
            <w:pPr>
              <w:rPr>
                <w:color w:val="000000"/>
                <w:sz w:val="22"/>
                <w:szCs w:val="22"/>
              </w:rPr>
            </w:pPr>
            <w:r>
              <w:rPr>
                <w:color w:val="000000"/>
                <w:sz w:val="22"/>
                <w:szCs w:val="22"/>
              </w:rPr>
              <w:t xml:space="preserve">                                               </w:t>
            </w:r>
            <w:r w:rsidR="00A72C16">
              <w:rPr>
                <w:color w:val="000000"/>
                <w:sz w:val="22"/>
                <w:szCs w:val="22"/>
              </w:rPr>
              <w:t xml:space="preserve"> </w:t>
            </w:r>
            <w:r w:rsidR="00A72C16">
              <w:t xml:space="preserve">  </w:t>
            </w:r>
            <w:r>
              <w:rPr>
                <w:color w:val="000000"/>
                <w:sz w:val="22"/>
                <w:szCs w:val="22"/>
              </w:rPr>
              <w:t xml:space="preserve">  </w:t>
            </w:r>
            <w:r w:rsidRPr="00581723">
              <w:rPr>
                <w:color w:val="000000"/>
                <w:sz w:val="22"/>
                <w:szCs w:val="22"/>
              </w:rPr>
              <w:t>L1 beam RSRP from f₁ + f₂ (intra + inter-frequency)</w:t>
            </w:r>
          </w:p>
        </w:tc>
      </w:tr>
      <w:tr w:rsidR="00581723" w:rsidRPr="00581723" w14:paraId="1D678719" w14:textId="77777777" w:rsidTr="00581723">
        <w:trPr>
          <w:trHeight w:val="274"/>
          <w:tblCellSpacing w:w="15" w:type="dxa"/>
        </w:trPr>
        <w:tc>
          <w:tcPr>
            <w:tcW w:w="0" w:type="auto"/>
            <w:vAlign w:val="center"/>
            <w:hideMark/>
          </w:tcPr>
          <w:p w14:paraId="0F7DFD26" w14:textId="77777777" w:rsidR="00581723" w:rsidRPr="00581723" w:rsidRDefault="00581723">
            <w:pPr>
              <w:rPr>
                <w:color w:val="000000"/>
                <w:sz w:val="22"/>
                <w:szCs w:val="22"/>
              </w:rPr>
            </w:pPr>
            <w:r w:rsidRPr="00581723">
              <w:rPr>
                <w:rStyle w:val="Strong"/>
                <w:rFonts w:eastAsiaTheme="majorEastAsia"/>
                <w:color w:val="000000"/>
                <w:sz w:val="22"/>
                <w:szCs w:val="22"/>
              </w:rPr>
              <w:t>Spatial (Tx)</w:t>
            </w:r>
          </w:p>
        </w:tc>
        <w:tc>
          <w:tcPr>
            <w:tcW w:w="0" w:type="auto"/>
            <w:vAlign w:val="center"/>
            <w:hideMark/>
          </w:tcPr>
          <w:p w14:paraId="6F65547F" w14:textId="14B3253E" w:rsidR="00581723" w:rsidRPr="00581723" w:rsidRDefault="00581723">
            <w:pPr>
              <w:rPr>
                <w:color w:val="000000"/>
                <w:sz w:val="22"/>
                <w:szCs w:val="22"/>
              </w:rPr>
            </w:pPr>
            <w:r>
              <w:rPr>
                <w:color w:val="000000"/>
                <w:sz w:val="22"/>
                <w:szCs w:val="22"/>
              </w:rPr>
              <w:t xml:space="preserve">                                                 </w:t>
            </w:r>
            <w:r w:rsidR="00A72C16">
              <w:rPr>
                <w:color w:val="000000"/>
                <w:sz w:val="22"/>
                <w:szCs w:val="22"/>
              </w:rPr>
              <w:t xml:space="preserve"> </w:t>
            </w:r>
            <w:r w:rsidR="00A72C16">
              <w:t xml:space="preserve">  </w:t>
            </w:r>
            <w:r w:rsidRPr="00581723">
              <w:rPr>
                <w:color w:val="000000"/>
                <w:sz w:val="22"/>
                <w:szCs w:val="22"/>
              </w:rPr>
              <w:t>Per-beam RSR</w:t>
            </w:r>
            <w:r>
              <w:rPr>
                <w:color w:val="000000"/>
                <w:sz w:val="22"/>
                <w:szCs w:val="22"/>
              </w:rPr>
              <w:t>P</w:t>
            </w:r>
            <w:r w:rsidRPr="00581723">
              <w:rPr>
                <w:color w:val="000000"/>
                <w:sz w:val="22"/>
                <w:szCs w:val="22"/>
              </w:rPr>
              <w:t xml:space="preserve"> per </w:t>
            </w:r>
            <w:proofErr w:type="spellStart"/>
            <w:r w:rsidRPr="00581723">
              <w:rPr>
                <w:color w:val="000000"/>
                <w:sz w:val="22"/>
                <w:szCs w:val="22"/>
              </w:rPr>
              <w:t>gNB</w:t>
            </w:r>
            <w:proofErr w:type="spellEnd"/>
            <w:r w:rsidRPr="00581723">
              <w:rPr>
                <w:color w:val="000000"/>
                <w:sz w:val="22"/>
                <w:szCs w:val="22"/>
              </w:rPr>
              <w:t xml:space="preserve"> Tx beam</w:t>
            </w:r>
          </w:p>
        </w:tc>
      </w:tr>
      <w:tr w:rsidR="00581723" w:rsidRPr="00581723" w14:paraId="15F46D00" w14:textId="77777777" w:rsidTr="00581723">
        <w:trPr>
          <w:trHeight w:val="274"/>
          <w:tblCellSpacing w:w="15" w:type="dxa"/>
        </w:trPr>
        <w:tc>
          <w:tcPr>
            <w:tcW w:w="0" w:type="auto"/>
            <w:vAlign w:val="center"/>
            <w:hideMark/>
          </w:tcPr>
          <w:p w14:paraId="27B68068" w14:textId="77777777" w:rsidR="00581723" w:rsidRPr="00581723" w:rsidRDefault="00581723">
            <w:pPr>
              <w:rPr>
                <w:color w:val="000000"/>
                <w:sz w:val="22"/>
                <w:szCs w:val="22"/>
              </w:rPr>
            </w:pPr>
            <w:r w:rsidRPr="00581723">
              <w:rPr>
                <w:rStyle w:val="Strong"/>
                <w:rFonts w:eastAsiaTheme="majorEastAsia"/>
                <w:color w:val="000000"/>
                <w:sz w:val="22"/>
                <w:szCs w:val="22"/>
              </w:rPr>
              <w:t>Spatial (Rx)</w:t>
            </w:r>
          </w:p>
        </w:tc>
        <w:tc>
          <w:tcPr>
            <w:tcW w:w="0" w:type="auto"/>
            <w:vAlign w:val="center"/>
            <w:hideMark/>
          </w:tcPr>
          <w:p w14:paraId="1F68E3B6" w14:textId="048E9DBE" w:rsidR="00581723" w:rsidRPr="00581723" w:rsidRDefault="00581723">
            <w:pPr>
              <w:rPr>
                <w:color w:val="000000"/>
                <w:sz w:val="22"/>
                <w:szCs w:val="22"/>
              </w:rPr>
            </w:pPr>
            <w:r>
              <w:rPr>
                <w:color w:val="000000"/>
                <w:sz w:val="22"/>
                <w:szCs w:val="22"/>
              </w:rPr>
              <w:t xml:space="preserve">                                                 </w:t>
            </w:r>
            <w:r w:rsidR="00A72C16">
              <w:rPr>
                <w:color w:val="000000"/>
                <w:sz w:val="22"/>
                <w:szCs w:val="22"/>
              </w:rPr>
              <w:t xml:space="preserve"> </w:t>
            </w:r>
            <w:r w:rsidR="00A72C16">
              <w:t xml:space="preserve">  </w:t>
            </w:r>
            <w:r>
              <w:rPr>
                <w:color w:val="000000"/>
                <w:sz w:val="22"/>
                <w:szCs w:val="22"/>
              </w:rPr>
              <w:t>P</w:t>
            </w:r>
            <w:r w:rsidRPr="00581723">
              <w:rPr>
                <w:color w:val="000000"/>
                <w:sz w:val="22"/>
                <w:szCs w:val="22"/>
              </w:rPr>
              <w:t>artial Rx-beam samples per Tx beam</w:t>
            </w:r>
          </w:p>
        </w:tc>
      </w:tr>
    </w:tbl>
    <w:p w14:paraId="0DB563EC" w14:textId="77777777" w:rsidR="00C12F13" w:rsidRDefault="00C12F13" w:rsidP="00C12F13">
      <w:pPr>
        <w:spacing w:after="200"/>
        <w:jc w:val="center"/>
        <w:rPr>
          <w:i/>
          <w:iCs/>
          <w:sz w:val="18"/>
          <w:szCs w:val="18"/>
        </w:rPr>
      </w:pPr>
    </w:p>
    <w:tbl>
      <w:tblPr>
        <w:tblW w:w="8937" w:type="dxa"/>
        <w:tblCellSpacing w:w="15" w:type="dxa"/>
        <w:tblCellMar>
          <w:top w:w="15" w:type="dxa"/>
          <w:left w:w="15" w:type="dxa"/>
          <w:bottom w:w="15" w:type="dxa"/>
          <w:right w:w="15" w:type="dxa"/>
        </w:tblCellMar>
        <w:tblLook w:val="04A0" w:firstRow="1" w:lastRow="0" w:firstColumn="1" w:lastColumn="0" w:noHBand="0" w:noVBand="1"/>
      </w:tblPr>
      <w:tblGrid>
        <w:gridCol w:w="4587"/>
        <w:gridCol w:w="4350"/>
      </w:tblGrid>
      <w:tr w:rsidR="00581723" w14:paraId="186074CF" w14:textId="77777777" w:rsidTr="00A72C16">
        <w:trPr>
          <w:trHeight w:val="265"/>
          <w:tblHeader/>
          <w:tblCellSpacing w:w="15" w:type="dxa"/>
        </w:trPr>
        <w:tc>
          <w:tcPr>
            <w:tcW w:w="4542" w:type="dxa"/>
            <w:vAlign w:val="center"/>
            <w:hideMark/>
          </w:tcPr>
          <w:p w14:paraId="69B6FACE" w14:textId="77777777" w:rsidR="00581723" w:rsidRPr="00581723" w:rsidRDefault="00581723" w:rsidP="00581723">
            <w:pPr>
              <w:rPr>
                <w:b/>
                <w:bCs/>
                <w:color w:val="000000"/>
                <w:sz w:val="22"/>
                <w:szCs w:val="22"/>
              </w:rPr>
            </w:pPr>
            <w:r w:rsidRPr="00581723">
              <w:rPr>
                <w:b/>
                <w:bCs/>
                <w:color w:val="000000"/>
                <w:sz w:val="22"/>
                <w:szCs w:val="22"/>
              </w:rPr>
              <w:t>Output Type</w:t>
            </w:r>
          </w:p>
        </w:tc>
        <w:tc>
          <w:tcPr>
            <w:tcW w:w="0" w:type="auto"/>
            <w:vAlign w:val="center"/>
            <w:hideMark/>
          </w:tcPr>
          <w:p w14:paraId="2BC0A401" w14:textId="1D38C68A" w:rsidR="00581723" w:rsidRPr="00581723" w:rsidRDefault="00A72C16" w:rsidP="00A72C16">
            <w:pPr>
              <w:rPr>
                <w:b/>
                <w:bCs/>
                <w:color w:val="000000"/>
                <w:sz w:val="22"/>
                <w:szCs w:val="22"/>
              </w:rPr>
            </w:pPr>
            <w:r>
              <w:rPr>
                <w:b/>
                <w:bCs/>
                <w:color w:val="000000"/>
                <w:sz w:val="22"/>
                <w:szCs w:val="22"/>
              </w:rPr>
              <w:t xml:space="preserve">                 </w:t>
            </w:r>
            <w:r w:rsidR="00581723" w:rsidRPr="00581723">
              <w:rPr>
                <w:b/>
                <w:bCs/>
                <w:color w:val="000000"/>
                <w:sz w:val="22"/>
                <w:szCs w:val="22"/>
              </w:rPr>
              <w:t>Meaning</w:t>
            </w:r>
          </w:p>
        </w:tc>
      </w:tr>
      <w:tr w:rsidR="00581723" w14:paraId="74CD7BA7" w14:textId="77777777" w:rsidTr="00A72C16">
        <w:trPr>
          <w:trHeight w:val="265"/>
          <w:tblCellSpacing w:w="15" w:type="dxa"/>
        </w:trPr>
        <w:tc>
          <w:tcPr>
            <w:tcW w:w="4542" w:type="dxa"/>
            <w:vAlign w:val="center"/>
            <w:hideMark/>
          </w:tcPr>
          <w:p w14:paraId="476DF6C0" w14:textId="77777777" w:rsidR="00581723" w:rsidRPr="00581723" w:rsidRDefault="00581723">
            <w:pPr>
              <w:rPr>
                <w:color w:val="000000"/>
                <w:sz w:val="22"/>
                <w:szCs w:val="22"/>
              </w:rPr>
            </w:pPr>
            <w:r w:rsidRPr="00581723">
              <w:rPr>
                <w:rStyle w:val="Strong"/>
                <w:rFonts w:eastAsiaTheme="majorEastAsia"/>
                <w:color w:val="000000"/>
                <w:sz w:val="22"/>
                <w:szCs w:val="22"/>
              </w:rPr>
              <w:t>Future beam RSRP per (</w:t>
            </w:r>
            <w:proofErr w:type="spellStart"/>
            <w:proofErr w:type="gramStart"/>
            <w:r w:rsidRPr="00581723">
              <w:rPr>
                <w:rStyle w:val="Strong"/>
                <w:rFonts w:eastAsiaTheme="majorEastAsia"/>
                <w:color w:val="000000"/>
                <w:sz w:val="22"/>
                <w:szCs w:val="22"/>
              </w:rPr>
              <w:t>Tx,Rx</w:t>
            </w:r>
            <w:proofErr w:type="spellEnd"/>
            <w:proofErr w:type="gramEnd"/>
            <w:r w:rsidRPr="00581723">
              <w:rPr>
                <w:rStyle w:val="Strong"/>
                <w:rFonts w:eastAsiaTheme="majorEastAsia"/>
                <w:color w:val="000000"/>
                <w:sz w:val="22"/>
                <w:szCs w:val="22"/>
              </w:rPr>
              <w:t>) pair</w:t>
            </w:r>
          </w:p>
        </w:tc>
        <w:tc>
          <w:tcPr>
            <w:tcW w:w="0" w:type="auto"/>
            <w:vAlign w:val="center"/>
            <w:hideMark/>
          </w:tcPr>
          <w:p w14:paraId="609FFD83" w14:textId="7DF21C48" w:rsidR="00581723" w:rsidRPr="00581723" w:rsidRDefault="00A72C16">
            <w:pPr>
              <w:rPr>
                <w:color w:val="000000"/>
                <w:sz w:val="22"/>
                <w:szCs w:val="22"/>
              </w:rPr>
            </w:pPr>
            <w:r>
              <w:rPr>
                <w:color w:val="000000"/>
                <w:sz w:val="22"/>
                <w:szCs w:val="22"/>
              </w:rPr>
              <w:t xml:space="preserve"> </w:t>
            </w:r>
            <w:r>
              <w:t xml:space="preserve">           </w:t>
            </w:r>
            <w:r w:rsidR="00581723" w:rsidRPr="00581723">
              <w:rPr>
                <w:color w:val="000000"/>
                <w:sz w:val="22"/>
                <w:szCs w:val="22"/>
              </w:rPr>
              <w:t xml:space="preserve">Full predicted beam cube at time </w:t>
            </w:r>
            <w:proofErr w:type="spellStart"/>
            <w:r w:rsidR="00581723" w:rsidRPr="00581723">
              <w:rPr>
                <w:color w:val="000000"/>
                <w:sz w:val="22"/>
                <w:szCs w:val="22"/>
              </w:rPr>
              <w:t>t+Δ</w:t>
            </w:r>
            <w:proofErr w:type="spellEnd"/>
          </w:p>
        </w:tc>
      </w:tr>
      <w:tr w:rsidR="00581723" w14:paraId="01B9409C" w14:textId="77777777" w:rsidTr="00A72C16">
        <w:trPr>
          <w:trHeight w:val="265"/>
          <w:tblCellSpacing w:w="15" w:type="dxa"/>
        </w:trPr>
        <w:tc>
          <w:tcPr>
            <w:tcW w:w="4542" w:type="dxa"/>
            <w:vAlign w:val="center"/>
            <w:hideMark/>
          </w:tcPr>
          <w:p w14:paraId="0A0DB98C" w14:textId="0BA6F00E" w:rsidR="00581723" w:rsidRPr="00581723" w:rsidRDefault="00581723">
            <w:pPr>
              <w:rPr>
                <w:color w:val="000000"/>
                <w:sz w:val="22"/>
                <w:szCs w:val="22"/>
              </w:rPr>
            </w:pPr>
            <w:proofErr w:type="gramStart"/>
            <w:r w:rsidRPr="00581723">
              <w:rPr>
                <w:rStyle w:val="Strong"/>
                <w:rFonts w:eastAsiaTheme="majorEastAsia"/>
                <w:color w:val="000000"/>
                <w:sz w:val="22"/>
                <w:szCs w:val="22"/>
              </w:rPr>
              <w:t>Top-X</w:t>
            </w:r>
            <w:proofErr w:type="gramEnd"/>
            <w:r w:rsidRPr="00581723">
              <w:rPr>
                <w:rStyle w:val="Strong"/>
                <w:rFonts w:eastAsiaTheme="majorEastAsia"/>
                <w:color w:val="000000"/>
                <w:sz w:val="22"/>
                <w:szCs w:val="22"/>
              </w:rPr>
              <w:t xml:space="preserve"> beams per cell (for </w:t>
            </w:r>
            <w:r w:rsidR="00A72C16">
              <w:rPr>
                <w:rStyle w:val="Strong"/>
                <w:rFonts w:eastAsiaTheme="majorEastAsia"/>
                <w:color w:val="000000"/>
                <w:sz w:val="22"/>
                <w:szCs w:val="22"/>
              </w:rPr>
              <w:t>reporting at F)</w:t>
            </w:r>
          </w:p>
        </w:tc>
        <w:tc>
          <w:tcPr>
            <w:tcW w:w="0" w:type="auto"/>
            <w:vAlign w:val="center"/>
            <w:hideMark/>
          </w:tcPr>
          <w:p w14:paraId="4B93D759" w14:textId="4C33EA12" w:rsidR="00581723" w:rsidRPr="00581723" w:rsidRDefault="00A72C16">
            <w:pPr>
              <w:rPr>
                <w:color w:val="000000"/>
                <w:sz w:val="22"/>
                <w:szCs w:val="22"/>
              </w:rPr>
            </w:pPr>
            <w:r>
              <w:rPr>
                <w:color w:val="000000"/>
                <w:sz w:val="22"/>
                <w:szCs w:val="22"/>
              </w:rPr>
              <w:t xml:space="preserve"> </w:t>
            </w:r>
            <w:r>
              <w:t xml:space="preserve">           </w:t>
            </w:r>
            <w:r w:rsidR="00581723" w:rsidRPr="00581723">
              <w:rPr>
                <w:color w:val="000000"/>
                <w:sz w:val="22"/>
                <w:szCs w:val="22"/>
              </w:rPr>
              <w:t>Input to beam selection block</w:t>
            </w:r>
          </w:p>
        </w:tc>
      </w:tr>
    </w:tbl>
    <w:p w14:paraId="3BEB1BE2" w14:textId="088F25D6" w:rsidR="009B2024" w:rsidRPr="009B2024" w:rsidRDefault="009B2024" w:rsidP="009B2024">
      <w:pPr>
        <w:pStyle w:val="Heading2"/>
        <w:rPr>
          <w:color w:val="000000"/>
          <w:sz w:val="24"/>
          <w:szCs w:val="24"/>
          <w:u w:val="single"/>
        </w:rPr>
      </w:pPr>
      <w:r w:rsidRPr="009B2024">
        <w:rPr>
          <w:color w:val="000000"/>
          <w:sz w:val="24"/>
          <w:szCs w:val="24"/>
        </w:rPr>
        <w:t xml:space="preserve"> </w:t>
      </w:r>
      <w:r w:rsidRPr="009B2024">
        <w:rPr>
          <w:color w:val="000000"/>
          <w:sz w:val="24"/>
          <w:szCs w:val="24"/>
          <w:u w:val="single"/>
        </w:rPr>
        <w:t>What the AI/ML Model Learns</w:t>
      </w:r>
    </w:p>
    <w:p w14:paraId="45996FB6" w14:textId="77777777" w:rsidR="009B2024" w:rsidRPr="009B2024" w:rsidRDefault="009B2024" w:rsidP="009B2024">
      <w:pPr>
        <w:pStyle w:val="NormalWeb"/>
        <w:spacing w:before="0" w:beforeAutospacing="0" w:after="0" w:afterAutospacing="0"/>
        <w:rPr>
          <w:color w:val="000000"/>
          <w:sz w:val="22"/>
          <w:szCs w:val="22"/>
        </w:rPr>
      </w:pPr>
      <w:r w:rsidRPr="009B2024">
        <w:rPr>
          <w:color w:val="000000"/>
          <w:sz w:val="22"/>
          <w:szCs w:val="22"/>
        </w:rPr>
        <w:t>The model is not just learning a single mapping (e.g., “beam 4 on f₁ → beam 6 on f₂”).</w:t>
      </w:r>
      <w:r w:rsidRPr="009B2024">
        <w:rPr>
          <w:color w:val="000000"/>
          <w:sz w:val="22"/>
          <w:szCs w:val="22"/>
        </w:rPr>
        <w:br/>
        <w:t>Instead, it learns</w:t>
      </w:r>
      <w:r w:rsidRPr="009B2024">
        <w:rPr>
          <w:rStyle w:val="apple-converted-space"/>
          <w:color w:val="000000"/>
          <w:sz w:val="22"/>
          <w:szCs w:val="22"/>
        </w:rPr>
        <w:t> </w:t>
      </w:r>
      <w:r w:rsidRPr="009B2024">
        <w:rPr>
          <w:rStyle w:val="Emphasis"/>
          <w:color w:val="000000"/>
          <w:sz w:val="22"/>
          <w:szCs w:val="22"/>
        </w:rPr>
        <w:t>joint structure</w:t>
      </w:r>
      <w:r w:rsidRPr="009B2024">
        <w:rPr>
          <w:color w:val="000000"/>
          <w:sz w:val="22"/>
          <w:szCs w:val="22"/>
        </w:rPr>
        <w:t>:</w:t>
      </w:r>
    </w:p>
    <w:p w14:paraId="2A5F8551" w14:textId="77777777" w:rsidR="009B2024" w:rsidRPr="009B2024" w:rsidRDefault="009B2024" w:rsidP="009B2024">
      <w:pPr>
        <w:pStyle w:val="NormalWeb"/>
        <w:numPr>
          <w:ilvl w:val="0"/>
          <w:numId w:val="113"/>
        </w:numPr>
        <w:spacing w:before="0" w:beforeAutospacing="0" w:after="0" w:afterAutospacing="0"/>
        <w:rPr>
          <w:color w:val="000000"/>
          <w:sz w:val="22"/>
          <w:szCs w:val="22"/>
        </w:rPr>
      </w:pPr>
      <w:r w:rsidRPr="009B2024">
        <w:rPr>
          <w:rStyle w:val="Strong"/>
          <w:color w:val="000000"/>
          <w:sz w:val="22"/>
          <w:szCs w:val="22"/>
        </w:rPr>
        <w:t>Temporal beam evolution</w:t>
      </w:r>
    </w:p>
    <w:p w14:paraId="2D8A32FE" w14:textId="77777777" w:rsidR="009B2024" w:rsidRPr="009B2024" w:rsidRDefault="009B2024" w:rsidP="009B2024">
      <w:pPr>
        <w:pStyle w:val="NormalWeb"/>
        <w:numPr>
          <w:ilvl w:val="1"/>
          <w:numId w:val="113"/>
        </w:numPr>
        <w:spacing w:before="0" w:beforeAutospacing="0" w:after="0" w:afterAutospacing="0"/>
        <w:rPr>
          <w:color w:val="000000"/>
          <w:sz w:val="22"/>
          <w:szCs w:val="22"/>
        </w:rPr>
      </w:pPr>
      <w:r w:rsidRPr="009B2024">
        <w:rPr>
          <w:color w:val="000000"/>
          <w:sz w:val="22"/>
          <w:szCs w:val="22"/>
        </w:rPr>
        <w:t>How beams drift, rotate, or fade due to motion and channel changes</w:t>
      </w:r>
    </w:p>
    <w:p w14:paraId="29D30774" w14:textId="77777777" w:rsidR="009B2024" w:rsidRPr="009B2024" w:rsidRDefault="009B2024" w:rsidP="009B2024">
      <w:pPr>
        <w:pStyle w:val="NormalWeb"/>
        <w:numPr>
          <w:ilvl w:val="1"/>
          <w:numId w:val="113"/>
        </w:numPr>
        <w:spacing w:before="0" w:beforeAutospacing="0" w:after="0" w:afterAutospacing="0"/>
        <w:rPr>
          <w:color w:val="000000"/>
          <w:sz w:val="22"/>
          <w:szCs w:val="22"/>
        </w:rPr>
      </w:pPr>
      <w:r w:rsidRPr="009B2024">
        <w:rPr>
          <w:color w:val="000000"/>
          <w:sz w:val="22"/>
          <w:szCs w:val="22"/>
        </w:rPr>
        <w:t>Predicts the</w:t>
      </w:r>
      <w:r w:rsidRPr="009B2024">
        <w:rPr>
          <w:rStyle w:val="apple-converted-space"/>
          <w:color w:val="000000"/>
          <w:sz w:val="22"/>
          <w:szCs w:val="22"/>
        </w:rPr>
        <w:t> </w:t>
      </w:r>
      <w:r w:rsidRPr="009B2024">
        <w:rPr>
          <w:rStyle w:val="Emphasis"/>
          <w:color w:val="000000"/>
          <w:sz w:val="22"/>
          <w:szCs w:val="22"/>
        </w:rPr>
        <w:t>future</w:t>
      </w:r>
      <w:r w:rsidRPr="009B2024">
        <w:rPr>
          <w:rStyle w:val="apple-converted-space"/>
          <w:color w:val="000000"/>
          <w:sz w:val="22"/>
          <w:szCs w:val="22"/>
        </w:rPr>
        <w:t> </w:t>
      </w:r>
      <w:r w:rsidRPr="009B2024">
        <w:rPr>
          <w:color w:val="000000"/>
          <w:sz w:val="22"/>
          <w:szCs w:val="22"/>
        </w:rPr>
        <w:t>best beam before the measurement happens</w:t>
      </w:r>
    </w:p>
    <w:p w14:paraId="1FD1A411" w14:textId="77777777" w:rsidR="009B2024" w:rsidRPr="009B2024" w:rsidRDefault="009B2024" w:rsidP="009B2024">
      <w:pPr>
        <w:pStyle w:val="NormalWeb"/>
        <w:numPr>
          <w:ilvl w:val="0"/>
          <w:numId w:val="113"/>
        </w:numPr>
        <w:spacing w:before="0" w:beforeAutospacing="0" w:after="0" w:afterAutospacing="0"/>
        <w:rPr>
          <w:color w:val="000000"/>
          <w:sz w:val="22"/>
          <w:szCs w:val="22"/>
        </w:rPr>
      </w:pPr>
      <w:r w:rsidRPr="009B2024">
        <w:rPr>
          <w:rStyle w:val="Strong"/>
          <w:color w:val="000000"/>
          <w:sz w:val="22"/>
          <w:szCs w:val="22"/>
        </w:rPr>
        <w:t>Cross-frequency mapping</w:t>
      </w:r>
    </w:p>
    <w:p w14:paraId="488FD91F" w14:textId="77777777" w:rsidR="009B2024" w:rsidRPr="009B2024" w:rsidRDefault="009B2024" w:rsidP="009B2024">
      <w:pPr>
        <w:pStyle w:val="NormalWeb"/>
        <w:numPr>
          <w:ilvl w:val="1"/>
          <w:numId w:val="113"/>
        </w:numPr>
        <w:spacing w:before="0" w:beforeAutospacing="0" w:after="0" w:afterAutospacing="0"/>
        <w:rPr>
          <w:color w:val="000000"/>
          <w:sz w:val="22"/>
          <w:szCs w:val="22"/>
        </w:rPr>
      </w:pPr>
      <w:r w:rsidRPr="009B2024">
        <w:rPr>
          <w:color w:val="000000"/>
          <w:sz w:val="22"/>
          <w:szCs w:val="22"/>
        </w:rPr>
        <w:t>Learns how the spatial field at f₁ correlates with f₂, even when cells are not co-located</w:t>
      </w:r>
    </w:p>
    <w:p w14:paraId="518955E6" w14:textId="77777777" w:rsidR="009B2024" w:rsidRPr="009B2024" w:rsidRDefault="009B2024" w:rsidP="009B2024">
      <w:pPr>
        <w:pStyle w:val="NormalWeb"/>
        <w:numPr>
          <w:ilvl w:val="1"/>
          <w:numId w:val="113"/>
        </w:numPr>
        <w:spacing w:before="0" w:beforeAutospacing="0" w:after="0" w:afterAutospacing="0"/>
        <w:rPr>
          <w:color w:val="000000"/>
          <w:sz w:val="22"/>
          <w:szCs w:val="22"/>
        </w:rPr>
      </w:pPr>
      <w:r w:rsidRPr="009B2024">
        <w:rPr>
          <w:color w:val="000000"/>
          <w:sz w:val="22"/>
          <w:szCs w:val="22"/>
        </w:rPr>
        <w:t xml:space="preserve">E.g., </w:t>
      </w:r>
      <w:proofErr w:type="spellStart"/>
      <w:r w:rsidRPr="009B2024">
        <w:rPr>
          <w:color w:val="000000"/>
          <w:sz w:val="22"/>
          <w:szCs w:val="22"/>
        </w:rPr>
        <w:t>mmWave</w:t>
      </w:r>
      <w:proofErr w:type="spellEnd"/>
      <w:r w:rsidRPr="009B2024">
        <w:rPr>
          <w:color w:val="000000"/>
          <w:sz w:val="22"/>
          <w:szCs w:val="22"/>
        </w:rPr>
        <w:t xml:space="preserve"> beams change faster and are narrower, but stay aligned with sub-6 beams in direction space</w:t>
      </w:r>
    </w:p>
    <w:p w14:paraId="1CB13804" w14:textId="77777777" w:rsidR="009B2024" w:rsidRPr="009B2024" w:rsidRDefault="009B2024" w:rsidP="009B2024">
      <w:pPr>
        <w:pStyle w:val="NormalWeb"/>
        <w:numPr>
          <w:ilvl w:val="0"/>
          <w:numId w:val="113"/>
        </w:numPr>
        <w:spacing w:before="0" w:beforeAutospacing="0" w:after="0" w:afterAutospacing="0"/>
        <w:rPr>
          <w:color w:val="000000"/>
          <w:sz w:val="22"/>
          <w:szCs w:val="22"/>
        </w:rPr>
      </w:pPr>
      <w:r w:rsidRPr="009B2024">
        <w:rPr>
          <w:rStyle w:val="Strong"/>
          <w:color w:val="000000"/>
          <w:sz w:val="22"/>
          <w:szCs w:val="22"/>
        </w:rPr>
        <w:t>Multi-cell spatial correlation</w:t>
      </w:r>
    </w:p>
    <w:p w14:paraId="55BEB4AA" w14:textId="77777777" w:rsidR="009B2024" w:rsidRPr="009B2024" w:rsidRDefault="009B2024" w:rsidP="009B2024">
      <w:pPr>
        <w:pStyle w:val="NormalWeb"/>
        <w:numPr>
          <w:ilvl w:val="1"/>
          <w:numId w:val="113"/>
        </w:numPr>
        <w:spacing w:before="0" w:beforeAutospacing="0" w:after="0" w:afterAutospacing="0"/>
        <w:rPr>
          <w:color w:val="000000"/>
          <w:sz w:val="22"/>
          <w:szCs w:val="22"/>
        </w:rPr>
      </w:pPr>
      <w:r w:rsidRPr="009B2024">
        <w:rPr>
          <w:color w:val="000000"/>
          <w:sz w:val="22"/>
          <w:szCs w:val="22"/>
        </w:rPr>
        <w:t>Beams from Cell-A, Cell-B, Cell-C are not independent; reflections and geometry create shared structure</w:t>
      </w:r>
    </w:p>
    <w:p w14:paraId="1025B4FA" w14:textId="77777777" w:rsidR="009B2024" w:rsidRPr="009B2024" w:rsidRDefault="009B2024" w:rsidP="009B2024">
      <w:pPr>
        <w:pStyle w:val="NormalWeb"/>
        <w:numPr>
          <w:ilvl w:val="1"/>
          <w:numId w:val="113"/>
        </w:numPr>
        <w:spacing w:before="0" w:beforeAutospacing="0" w:after="0" w:afterAutospacing="0"/>
        <w:rPr>
          <w:color w:val="000000"/>
          <w:sz w:val="22"/>
          <w:szCs w:val="22"/>
        </w:rPr>
      </w:pPr>
      <w:r w:rsidRPr="009B2024">
        <w:rPr>
          <w:color w:val="000000"/>
          <w:sz w:val="22"/>
          <w:szCs w:val="22"/>
        </w:rPr>
        <w:t>The “beam cluster” across neighbors is a more stable predictor than any single beam</w:t>
      </w:r>
    </w:p>
    <w:p w14:paraId="119C9EC9" w14:textId="77777777" w:rsidR="009B2024" w:rsidRPr="009B2024" w:rsidRDefault="009B2024" w:rsidP="009B2024">
      <w:pPr>
        <w:pStyle w:val="NormalWeb"/>
        <w:numPr>
          <w:ilvl w:val="0"/>
          <w:numId w:val="113"/>
        </w:numPr>
        <w:spacing w:before="0" w:beforeAutospacing="0" w:after="0" w:afterAutospacing="0"/>
        <w:rPr>
          <w:color w:val="000000"/>
          <w:sz w:val="22"/>
          <w:szCs w:val="22"/>
        </w:rPr>
      </w:pPr>
      <w:r w:rsidRPr="009B2024">
        <w:rPr>
          <w:rStyle w:val="Strong"/>
          <w:color w:val="000000"/>
          <w:sz w:val="22"/>
          <w:szCs w:val="22"/>
        </w:rPr>
        <w:t>Tx-Rx structure</w:t>
      </w:r>
    </w:p>
    <w:p w14:paraId="40842ED4" w14:textId="77777777" w:rsidR="009B2024" w:rsidRPr="009B2024" w:rsidRDefault="009B2024" w:rsidP="009B2024">
      <w:pPr>
        <w:pStyle w:val="NormalWeb"/>
        <w:numPr>
          <w:ilvl w:val="1"/>
          <w:numId w:val="113"/>
        </w:numPr>
        <w:spacing w:before="0" w:beforeAutospacing="0" w:after="0" w:afterAutospacing="0"/>
        <w:rPr>
          <w:color w:val="000000"/>
          <w:sz w:val="22"/>
          <w:szCs w:val="22"/>
        </w:rPr>
      </w:pPr>
      <w:r w:rsidRPr="009B2024">
        <w:rPr>
          <w:color w:val="000000"/>
          <w:sz w:val="22"/>
          <w:szCs w:val="22"/>
        </w:rPr>
        <w:t xml:space="preserve">Learns which Rx beams respond strongest to each Tx beam </w:t>
      </w:r>
      <w:proofErr w:type="gramStart"/>
      <w:r w:rsidRPr="009B2024">
        <w:rPr>
          <w:color w:val="000000"/>
          <w:sz w:val="22"/>
          <w:szCs w:val="22"/>
        </w:rPr>
        <w:t>in a given</w:t>
      </w:r>
      <w:proofErr w:type="gramEnd"/>
      <w:r w:rsidRPr="009B2024">
        <w:rPr>
          <w:color w:val="000000"/>
          <w:sz w:val="22"/>
          <w:szCs w:val="22"/>
        </w:rPr>
        <w:t xml:space="preserve"> propagation environment</w:t>
      </w:r>
    </w:p>
    <w:p w14:paraId="2A05627E" w14:textId="77777777" w:rsidR="009B2024" w:rsidRPr="009B2024" w:rsidRDefault="009B2024" w:rsidP="009B2024">
      <w:pPr>
        <w:pStyle w:val="NormalWeb"/>
        <w:numPr>
          <w:ilvl w:val="1"/>
          <w:numId w:val="113"/>
        </w:numPr>
        <w:spacing w:before="0" w:beforeAutospacing="0" w:after="0" w:afterAutospacing="0"/>
        <w:rPr>
          <w:color w:val="000000"/>
          <w:sz w:val="22"/>
          <w:szCs w:val="22"/>
        </w:rPr>
      </w:pPr>
      <w:r w:rsidRPr="009B2024">
        <w:rPr>
          <w:color w:val="000000"/>
          <w:sz w:val="22"/>
          <w:szCs w:val="22"/>
        </w:rPr>
        <w:t>Allows partial measurement (subset of Rx beams) + inference of missing beams</w:t>
      </w:r>
    </w:p>
    <w:p w14:paraId="2BA04FB2" w14:textId="77777777" w:rsidR="009B2024" w:rsidRPr="009B2024" w:rsidRDefault="009B2024" w:rsidP="009B2024">
      <w:pPr>
        <w:pStyle w:val="NormalWeb"/>
        <w:numPr>
          <w:ilvl w:val="0"/>
          <w:numId w:val="113"/>
        </w:numPr>
        <w:spacing w:before="0" w:beforeAutospacing="0" w:after="0" w:afterAutospacing="0"/>
        <w:rPr>
          <w:color w:val="000000"/>
          <w:sz w:val="22"/>
          <w:szCs w:val="22"/>
        </w:rPr>
      </w:pPr>
      <w:r w:rsidRPr="009B2024">
        <w:rPr>
          <w:rStyle w:val="Strong"/>
          <w:color w:val="000000"/>
          <w:sz w:val="22"/>
          <w:szCs w:val="22"/>
        </w:rPr>
        <w:t>Mobility-driven prediction</w:t>
      </w:r>
    </w:p>
    <w:p w14:paraId="401E23ED" w14:textId="77777777" w:rsidR="009B2024" w:rsidRPr="009B2024" w:rsidRDefault="009B2024" w:rsidP="009B2024">
      <w:pPr>
        <w:pStyle w:val="NormalWeb"/>
        <w:numPr>
          <w:ilvl w:val="1"/>
          <w:numId w:val="113"/>
        </w:numPr>
        <w:spacing w:before="0" w:beforeAutospacing="0" w:after="0" w:afterAutospacing="0"/>
        <w:rPr>
          <w:color w:val="000000"/>
          <w:sz w:val="22"/>
          <w:szCs w:val="22"/>
        </w:rPr>
      </w:pPr>
      <w:r w:rsidRPr="009B2024">
        <w:rPr>
          <w:color w:val="000000"/>
          <w:sz w:val="22"/>
          <w:szCs w:val="22"/>
        </w:rPr>
        <w:t>Predicts not only “what is best now” but “what will be best soon,” enabling mobility anticipation</w:t>
      </w:r>
    </w:p>
    <w:p w14:paraId="153D4FA9" w14:textId="5F5500C8" w:rsidR="00A72C16" w:rsidRDefault="00A72C16" w:rsidP="00581723">
      <w:pPr>
        <w:spacing w:after="200"/>
        <w:rPr>
          <w:sz w:val="22"/>
          <w:szCs w:val="22"/>
        </w:rPr>
      </w:pPr>
    </w:p>
    <w:p w14:paraId="5CC67438" w14:textId="4F1DDB74" w:rsidR="009B2024" w:rsidRPr="009B2024" w:rsidRDefault="009B2024" w:rsidP="00581723">
      <w:pPr>
        <w:spacing w:after="200"/>
        <w:rPr>
          <w:sz w:val="22"/>
          <w:szCs w:val="22"/>
          <w:u w:val="single"/>
        </w:rPr>
      </w:pPr>
      <w:r w:rsidRPr="009B2024">
        <w:rPr>
          <w:rFonts w:ascii="-webkit-standard" w:hAnsi="-webkit-standard"/>
          <w:color w:val="000000"/>
          <w:sz w:val="27"/>
          <w:szCs w:val="27"/>
          <w:u w:val="single"/>
        </w:rPr>
        <w:t>Benefits of Full-Dimension Prediction (Compared to single-domain)</w:t>
      </w:r>
    </w:p>
    <w:tbl>
      <w:tblPr>
        <w:tblW w:w="10009" w:type="dxa"/>
        <w:tblCellSpacing w:w="15" w:type="dxa"/>
        <w:tblCellMar>
          <w:top w:w="15" w:type="dxa"/>
          <w:left w:w="15" w:type="dxa"/>
          <w:bottom w:w="15" w:type="dxa"/>
          <w:right w:w="15" w:type="dxa"/>
        </w:tblCellMar>
        <w:tblLook w:val="04A0" w:firstRow="1" w:lastRow="0" w:firstColumn="1" w:lastColumn="0" w:noHBand="0" w:noVBand="1"/>
      </w:tblPr>
      <w:tblGrid>
        <w:gridCol w:w="2512"/>
        <w:gridCol w:w="3509"/>
        <w:gridCol w:w="3988"/>
      </w:tblGrid>
      <w:tr w:rsidR="009B2024" w14:paraId="2CCD33B8" w14:textId="77777777" w:rsidTr="009B2024">
        <w:trPr>
          <w:trHeight w:val="279"/>
          <w:tblHeader/>
          <w:tblCellSpacing w:w="15" w:type="dxa"/>
        </w:trPr>
        <w:tc>
          <w:tcPr>
            <w:tcW w:w="0" w:type="auto"/>
            <w:vAlign w:val="center"/>
            <w:hideMark/>
          </w:tcPr>
          <w:p w14:paraId="449C4EEF" w14:textId="77777777" w:rsidR="009B2024" w:rsidRPr="009B2024" w:rsidRDefault="009B2024" w:rsidP="009B2024">
            <w:pPr>
              <w:rPr>
                <w:b/>
                <w:bCs/>
                <w:color w:val="000000"/>
                <w:sz w:val="22"/>
                <w:szCs w:val="22"/>
              </w:rPr>
            </w:pPr>
            <w:r w:rsidRPr="009B2024">
              <w:rPr>
                <w:b/>
                <w:bCs/>
                <w:color w:val="000000"/>
                <w:sz w:val="22"/>
                <w:szCs w:val="22"/>
              </w:rPr>
              <w:t>Dimension</w:t>
            </w:r>
          </w:p>
        </w:tc>
        <w:tc>
          <w:tcPr>
            <w:tcW w:w="0" w:type="auto"/>
            <w:vAlign w:val="center"/>
            <w:hideMark/>
          </w:tcPr>
          <w:p w14:paraId="3B8D102D" w14:textId="77777777" w:rsidR="009B2024" w:rsidRPr="009B2024" w:rsidRDefault="009B2024" w:rsidP="009B2024">
            <w:pPr>
              <w:rPr>
                <w:b/>
                <w:bCs/>
                <w:color w:val="000000"/>
                <w:sz w:val="22"/>
                <w:szCs w:val="22"/>
              </w:rPr>
            </w:pPr>
            <w:r w:rsidRPr="009B2024">
              <w:rPr>
                <w:b/>
                <w:bCs/>
                <w:color w:val="000000"/>
                <w:sz w:val="22"/>
                <w:szCs w:val="22"/>
              </w:rPr>
              <w:t>Traditional Measurement</w:t>
            </w:r>
          </w:p>
        </w:tc>
        <w:tc>
          <w:tcPr>
            <w:tcW w:w="0" w:type="auto"/>
            <w:vAlign w:val="center"/>
            <w:hideMark/>
          </w:tcPr>
          <w:p w14:paraId="2DB250A9" w14:textId="77777777" w:rsidR="009B2024" w:rsidRPr="009B2024" w:rsidRDefault="009B2024">
            <w:pPr>
              <w:jc w:val="center"/>
              <w:rPr>
                <w:b/>
                <w:bCs/>
                <w:color w:val="000000"/>
                <w:sz w:val="22"/>
                <w:szCs w:val="22"/>
              </w:rPr>
            </w:pPr>
            <w:r w:rsidRPr="009B2024">
              <w:rPr>
                <w:b/>
                <w:bCs/>
                <w:color w:val="000000"/>
                <w:sz w:val="22"/>
                <w:szCs w:val="22"/>
              </w:rPr>
              <w:t>AI/ML Full-Dimension Prediction</w:t>
            </w:r>
          </w:p>
        </w:tc>
      </w:tr>
      <w:tr w:rsidR="009B2024" w14:paraId="633B98D1" w14:textId="77777777" w:rsidTr="009B2024">
        <w:trPr>
          <w:trHeight w:val="279"/>
          <w:tblCellSpacing w:w="15" w:type="dxa"/>
        </w:trPr>
        <w:tc>
          <w:tcPr>
            <w:tcW w:w="0" w:type="auto"/>
            <w:vAlign w:val="center"/>
            <w:hideMark/>
          </w:tcPr>
          <w:p w14:paraId="5745E8E4" w14:textId="77777777" w:rsidR="009B2024" w:rsidRPr="009B2024" w:rsidRDefault="009B2024">
            <w:pPr>
              <w:rPr>
                <w:color w:val="000000"/>
                <w:sz w:val="22"/>
                <w:szCs w:val="22"/>
              </w:rPr>
            </w:pPr>
            <w:r w:rsidRPr="009B2024">
              <w:rPr>
                <w:rStyle w:val="Strong"/>
                <w:rFonts w:eastAsiaTheme="majorEastAsia"/>
                <w:color w:val="000000"/>
                <w:sz w:val="22"/>
                <w:szCs w:val="22"/>
              </w:rPr>
              <w:t>Time</w:t>
            </w:r>
          </w:p>
        </w:tc>
        <w:tc>
          <w:tcPr>
            <w:tcW w:w="0" w:type="auto"/>
            <w:vAlign w:val="center"/>
            <w:hideMark/>
          </w:tcPr>
          <w:p w14:paraId="300464DF" w14:textId="77777777" w:rsidR="009B2024" w:rsidRPr="009B2024" w:rsidRDefault="009B2024">
            <w:pPr>
              <w:rPr>
                <w:color w:val="000000"/>
                <w:sz w:val="22"/>
                <w:szCs w:val="22"/>
              </w:rPr>
            </w:pPr>
            <w:r w:rsidRPr="009B2024">
              <w:rPr>
                <w:color w:val="000000"/>
                <w:sz w:val="22"/>
                <w:szCs w:val="22"/>
              </w:rPr>
              <w:t>Reacts after degradation</w:t>
            </w:r>
          </w:p>
        </w:tc>
        <w:tc>
          <w:tcPr>
            <w:tcW w:w="0" w:type="auto"/>
            <w:vAlign w:val="center"/>
            <w:hideMark/>
          </w:tcPr>
          <w:p w14:paraId="339E8406" w14:textId="77777777" w:rsidR="009B2024" w:rsidRPr="009B2024" w:rsidRDefault="009B2024">
            <w:pPr>
              <w:rPr>
                <w:color w:val="000000"/>
                <w:sz w:val="22"/>
                <w:szCs w:val="22"/>
              </w:rPr>
            </w:pPr>
            <w:r w:rsidRPr="009B2024">
              <w:rPr>
                <w:color w:val="000000"/>
                <w:sz w:val="22"/>
                <w:szCs w:val="22"/>
              </w:rPr>
              <w:t>Predicts before degradation</w:t>
            </w:r>
          </w:p>
        </w:tc>
      </w:tr>
      <w:tr w:rsidR="009B2024" w14:paraId="3E8EF539" w14:textId="77777777" w:rsidTr="009B2024">
        <w:trPr>
          <w:trHeight w:val="279"/>
          <w:tblCellSpacing w:w="15" w:type="dxa"/>
        </w:trPr>
        <w:tc>
          <w:tcPr>
            <w:tcW w:w="0" w:type="auto"/>
            <w:vAlign w:val="center"/>
            <w:hideMark/>
          </w:tcPr>
          <w:p w14:paraId="00628470" w14:textId="77777777" w:rsidR="009B2024" w:rsidRPr="009B2024" w:rsidRDefault="009B2024">
            <w:pPr>
              <w:rPr>
                <w:color w:val="000000"/>
                <w:sz w:val="22"/>
                <w:szCs w:val="22"/>
              </w:rPr>
            </w:pPr>
            <w:r w:rsidRPr="009B2024">
              <w:rPr>
                <w:rStyle w:val="Strong"/>
                <w:rFonts w:eastAsiaTheme="majorEastAsia"/>
                <w:color w:val="000000"/>
                <w:sz w:val="22"/>
                <w:szCs w:val="22"/>
              </w:rPr>
              <w:t>Frequency</w:t>
            </w:r>
          </w:p>
        </w:tc>
        <w:tc>
          <w:tcPr>
            <w:tcW w:w="0" w:type="auto"/>
            <w:vAlign w:val="center"/>
            <w:hideMark/>
          </w:tcPr>
          <w:p w14:paraId="5E7F6F7D" w14:textId="77777777" w:rsidR="009B2024" w:rsidRPr="009B2024" w:rsidRDefault="009B2024">
            <w:pPr>
              <w:rPr>
                <w:color w:val="000000"/>
                <w:sz w:val="22"/>
                <w:szCs w:val="22"/>
              </w:rPr>
            </w:pPr>
            <w:r w:rsidRPr="009B2024">
              <w:rPr>
                <w:color w:val="000000"/>
                <w:sz w:val="22"/>
                <w:szCs w:val="22"/>
              </w:rPr>
              <w:t>Needs extra gaps &amp; CSI search</w:t>
            </w:r>
          </w:p>
        </w:tc>
        <w:tc>
          <w:tcPr>
            <w:tcW w:w="0" w:type="auto"/>
            <w:vAlign w:val="center"/>
            <w:hideMark/>
          </w:tcPr>
          <w:p w14:paraId="59E4EE18" w14:textId="77777777" w:rsidR="009B2024" w:rsidRPr="009B2024" w:rsidRDefault="009B2024">
            <w:pPr>
              <w:rPr>
                <w:color w:val="000000"/>
                <w:sz w:val="22"/>
                <w:szCs w:val="22"/>
              </w:rPr>
            </w:pPr>
            <w:r w:rsidRPr="009B2024">
              <w:rPr>
                <w:color w:val="000000"/>
                <w:sz w:val="22"/>
                <w:szCs w:val="22"/>
              </w:rPr>
              <w:t>Predicts beams on f₂ from f₁</w:t>
            </w:r>
          </w:p>
        </w:tc>
      </w:tr>
      <w:tr w:rsidR="009B2024" w14:paraId="541FE1CE" w14:textId="77777777" w:rsidTr="009B2024">
        <w:trPr>
          <w:trHeight w:val="279"/>
          <w:tblCellSpacing w:w="15" w:type="dxa"/>
        </w:trPr>
        <w:tc>
          <w:tcPr>
            <w:tcW w:w="0" w:type="auto"/>
            <w:vAlign w:val="center"/>
            <w:hideMark/>
          </w:tcPr>
          <w:p w14:paraId="0D6251C5" w14:textId="77777777" w:rsidR="009B2024" w:rsidRPr="009B2024" w:rsidRDefault="009B2024">
            <w:pPr>
              <w:rPr>
                <w:color w:val="000000"/>
                <w:sz w:val="22"/>
                <w:szCs w:val="22"/>
              </w:rPr>
            </w:pPr>
            <w:r w:rsidRPr="009B2024">
              <w:rPr>
                <w:rStyle w:val="Strong"/>
                <w:rFonts w:eastAsiaTheme="majorEastAsia"/>
                <w:color w:val="000000"/>
                <w:sz w:val="22"/>
                <w:szCs w:val="22"/>
              </w:rPr>
              <w:t>Spatial (Tx-only)</w:t>
            </w:r>
          </w:p>
        </w:tc>
        <w:tc>
          <w:tcPr>
            <w:tcW w:w="0" w:type="auto"/>
            <w:vAlign w:val="center"/>
            <w:hideMark/>
          </w:tcPr>
          <w:p w14:paraId="0FE79FAD" w14:textId="77777777" w:rsidR="009B2024" w:rsidRPr="009B2024" w:rsidRDefault="009B2024">
            <w:pPr>
              <w:rPr>
                <w:color w:val="000000"/>
                <w:sz w:val="22"/>
                <w:szCs w:val="22"/>
              </w:rPr>
            </w:pPr>
            <w:r w:rsidRPr="009B2024">
              <w:rPr>
                <w:color w:val="000000"/>
                <w:sz w:val="22"/>
                <w:szCs w:val="22"/>
              </w:rPr>
              <w:t>Requires full sweep of beams</w:t>
            </w:r>
          </w:p>
        </w:tc>
        <w:tc>
          <w:tcPr>
            <w:tcW w:w="0" w:type="auto"/>
            <w:vAlign w:val="center"/>
            <w:hideMark/>
          </w:tcPr>
          <w:p w14:paraId="43E570A9" w14:textId="77777777" w:rsidR="009B2024" w:rsidRPr="009B2024" w:rsidRDefault="009B2024">
            <w:pPr>
              <w:rPr>
                <w:color w:val="000000"/>
                <w:sz w:val="22"/>
                <w:szCs w:val="22"/>
              </w:rPr>
            </w:pPr>
            <w:r w:rsidRPr="009B2024">
              <w:rPr>
                <w:color w:val="000000"/>
                <w:sz w:val="22"/>
                <w:szCs w:val="22"/>
              </w:rPr>
              <w:t>Predicts best beam per cell</w:t>
            </w:r>
          </w:p>
        </w:tc>
      </w:tr>
      <w:tr w:rsidR="009B2024" w14:paraId="1A2E6245" w14:textId="77777777" w:rsidTr="009B2024">
        <w:trPr>
          <w:trHeight w:val="279"/>
          <w:tblCellSpacing w:w="15" w:type="dxa"/>
        </w:trPr>
        <w:tc>
          <w:tcPr>
            <w:tcW w:w="0" w:type="auto"/>
            <w:vAlign w:val="center"/>
            <w:hideMark/>
          </w:tcPr>
          <w:p w14:paraId="66267094" w14:textId="77777777" w:rsidR="009B2024" w:rsidRPr="009B2024" w:rsidRDefault="009B2024">
            <w:pPr>
              <w:rPr>
                <w:color w:val="000000"/>
                <w:sz w:val="22"/>
                <w:szCs w:val="22"/>
              </w:rPr>
            </w:pPr>
            <w:r w:rsidRPr="009B2024">
              <w:rPr>
                <w:rStyle w:val="Strong"/>
                <w:rFonts w:eastAsiaTheme="majorEastAsia"/>
                <w:color w:val="000000"/>
                <w:sz w:val="22"/>
                <w:szCs w:val="22"/>
              </w:rPr>
              <w:t>Spatial (Tx-Rx pairs)</w:t>
            </w:r>
          </w:p>
        </w:tc>
        <w:tc>
          <w:tcPr>
            <w:tcW w:w="0" w:type="auto"/>
            <w:vAlign w:val="center"/>
            <w:hideMark/>
          </w:tcPr>
          <w:p w14:paraId="6BB9C850" w14:textId="77777777" w:rsidR="009B2024" w:rsidRPr="009B2024" w:rsidRDefault="009B2024">
            <w:pPr>
              <w:rPr>
                <w:color w:val="000000"/>
                <w:sz w:val="22"/>
                <w:szCs w:val="22"/>
              </w:rPr>
            </w:pPr>
            <w:r w:rsidRPr="009B2024">
              <w:rPr>
                <w:color w:val="000000"/>
                <w:sz w:val="22"/>
                <w:szCs w:val="22"/>
              </w:rPr>
              <w:t>Needs Rx sweep per gap</w:t>
            </w:r>
          </w:p>
        </w:tc>
        <w:tc>
          <w:tcPr>
            <w:tcW w:w="0" w:type="auto"/>
            <w:vAlign w:val="center"/>
            <w:hideMark/>
          </w:tcPr>
          <w:p w14:paraId="51468A24" w14:textId="77777777" w:rsidR="009B2024" w:rsidRPr="009B2024" w:rsidRDefault="009B2024">
            <w:pPr>
              <w:rPr>
                <w:color w:val="000000"/>
                <w:sz w:val="22"/>
                <w:szCs w:val="22"/>
              </w:rPr>
            </w:pPr>
            <w:r w:rsidRPr="009B2024">
              <w:rPr>
                <w:color w:val="000000"/>
                <w:sz w:val="22"/>
                <w:szCs w:val="22"/>
              </w:rPr>
              <w:t>Predicts missing Rx beams</w:t>
            </w:r>
          </w:p>
        </w:tc>
      </w:tr>
      <w:tr w:rsidR="009B2024" w14:paraId="3B5F2BA9" w14:textId="77777777" w:rsidTr="009B2024">
        <w:trPr>
          <w:trHeight w:val="290"/>
          <w:tblCellSpacing w:w="15" w:type="dxa"/>
        </w:trPr>
        <w:tc>
          <w:tcPr>
            <w:tcW w:w="0" w:type="auto"/>
            <w:vAlign w:val="center"/>
            <w:hideMark/>
          </w:tcPr>
          <w:p w14:paraId="007CA6B8" w14:textId="77777777" w:rsidR="009B2024" w:rsidRPr="009B2024" w:rsidRDefault="009B2024">
            <w:pPr>
              <w:rPr>
                <w:color w:val="000000"/>
                <w:sz w:val="22"/>
                <w:szCs w:val="22"/>
              </w:rPr>
            </w:pPr>
            <w:r w:rsidRPr="009B2024">
              <w:rPr>
                <w:rStyle w:val="Strong"/>
                <w:rFonts w:eastAsiaTheme="majorEastAsia"/>
                <w:color w:val="000000"/>
                <w:sz w:val="22"/>
                <w:szCs w:val="22"/>
              </w:rPr>
              <w:t>Multi-cell</w:t>
            </w:r>
          </w:p>
        </w:tc>
        <w:tc>
          <w:tcPr>
            <w:tcW w:w="0" w:type="auto"/>
            <w:vAlign w:val="center"/>
            <w:hideMark/>
          </w:tcPr>
          <w:p w14:paraId="4914966B" w14:textId="77777777" w:rsidR="009B2024" w:rsidRPr="009B2024" w:rsidRDefault="009B2024">
            <w:pPr>
              <w:rPr>
                <w:color w:val="000000"/>
                <w:sz w:val="22"/>
                <w:szCs w:val="22"/>
              </w:rPr>
            </w:pPr>
            <w:r w:rsidRPr="009B2024">
              <w:rPr>
                <w:color w:val="000000"/>
                <w:sz w:val="22"/>
                <w:szCs w:val="22"/>
              </w:rPr>
              <w:t>Measures neighbors one-by-one</w:t>
            </w:r>
          </w:p>
        </w:tc>
        <w:tc>
          <w:tcPr>
            <w:tcW w:w="0" w:type="auto"/>
            <w:vAlign w:val="center"/>
            <w:hideMark/>
          </w:tcPr>
          <w:p w14:paraId="35DB5BD8" w14:textId="77777777" w:rsidR="009B2024" w:rsidRPr="009B2024" w:rsidRDefault="009B2024">
            <w:pPr>
              <w:rPr>
                <w:color w:val="000000"/>
                <w:sz w:val="22"/>
                <w:szCs w:val="22"/>
              </w:rPr>
            </w:pPr>
            <w:r w:rsidRPr="009B2024">
              <w:rPr>
                <w:color w:val="000000"/>
                <w:sz w:val="22"/>
                <w:szCs w:val="22"/>
              </w:rPr>
              <w:t>Predicts best beam across group</w:t>
            </w:r>
          </w:p>
        </w:tc>
      </w:tr>
      <w:tr w:rsidR="009B2024" w14:paraId="5A57E009" w14:textId="77777777" w:rsidTr="009B2024">
        <w:trPr>
          <w:trHeight w:val="268"/>
          <w:tblCellSpacing w:w="15" w:type="dxa"/>
        </w:trPr>
        <w:tc>
          <w:tcPr>
            <w:tcW w:w="0" w:type="auto"/>
            <w:vAlign w:val="center"/>
            <w:hideMark/>
          </w:tcPr>
          <w:p w14:paraId="4D1AC318" w14:textId="76A427A9" w:rsidR="009B2024" w:rsidRPr="009B2024" w:rsidRDefault="009B2024">
            <w:pPr>
              <w:rPr>
                <w:color w:val="000000"/>
                <w:sz w:val="22"/>
                <w:szCs w:val="22"/>
              </w:rPr>
            </w:pPr>
            <w:r w:rsidRPr="009B2024">
              <w:rPr>
                <w:rStyle w:val="Strong"/>
                <w:rFonts w:eastAsiaTheme="majorEastAsia"/>
                <w:color w:val="000000"/>
                <w:sz w:val="22"/>
                <w:szCs w:val="22"/>
              </w:rPr>
              <w:t>Signaling impact</w:t>
            </w:r>
          </w:p>
        </w:tc>
        <w:tc>
          <w:tcPr>
            <w:tcW w:w="0" w:type="auto"/>
            <w:vAlign w:val="center"/>
            <w:hideMark/>
          </w:tcPr>
          <w:p w14:paraId="16BB3B40" w14:textId="77777777" w:rsidR="009B2024" w:rsidRPr="009B2024" w:rsidRDefault="009B2024">
            <w:pPr>
              <w:rPr>
                <w:color w:val="000000"/>
                <w:sz w:val="22"/>
                <w:szCs w:val="22"/>
              </w:rPr>
            </w:pPr>
            <w:r w:rsidRPr="009B2024">
              <w:rPr>
                <w:color w:val="000000"/>
                <w:sz w:val="22"/>
                <w:szCs w:val="22"/>
              </w:rPr>
              <w:t>Multiple reports</w:t>
            </w:r>
          </w:p>
        </w:tc>
        <w:tc>
          <w:tcPr>
            <w:tcW w:w="0" w:type="auto"/>
            <w:vAlign w:val="center"/>
            <w:hideMark/>
          </w:tcPr>
          <w:p w14:paraId="27DCBD53" w14:textId="77777777" w:rsidR="009B2024" w:rsidRPr="009B2024" w:rsidRDefault="009B2024">
            <w:pPr>
              <w:rPr>
                <w:color w:val="000000"/>
                <w:sz w:val="22"/>
                <w:szCs w:val="22"/>
              </w:rPr>
            </w:pPr>
            <w:r w:rsidRPr="009B2024">
              <w:rPr>
                <w:color w:val="000000"/>
                <w:sz w:val="22"/>
                <w:szCs w:val="22"/>
              </w:rPr>
              <w:t>One report replaces many</w:t>
            </w:r>
          </w:p>
        </w:tc>
      </w:tr>
    </w:tbl>
    <w:p w14:paraId="74E6C6FC" w14:textId="77777777" w:rsidR="00581723" w:rsidRPr="00C12F13" w:rsidRDefault="00581723" w:rsidP="00581723">
      <w:pPr>
        <w:spacing w:after="200"/>
        <w:rPr>
          <w:i/>
          <w:iCs/>
          <w:sz w:val="18"/>
          <w:szCs w:val="18"/>
        </w:rPr>
      </w:pPr>
    </w:p>
    <w:p w14:paraId="70E80820" w14:textId="0C03A498" w:rsidR="003B1176" w:rsidRDefault="003B1176" w:rsidP="003B1176">
      <w:pPr>
        <w:pStyle w:val="Heading3"/>
        <w:rPr>
          <w:rStyle w:val="Strong"/>
          <w:color w:val="000000"/>
          <w:u w:val="single"/>
        </w:rPr>
      </w:pPr>
      <w:r w:rsidRPr="003B1176">
        <w:rPr>
          <w:rFonts w:ascii="-webkit-standard" w:hAnsi="-webkit-standard"/>
          <w:color w:val="000000"/>
          <w:sz w:val="27"/>
          <w:szCs w:val="27"/>
          <w:highlight w:val="yellow"/>
          <w:u w:val="single"/>
        </w:rPr>
        <w:lastRenderedPageBreak/>
        <w:t>Frequency-domain Inter-cell L3 cell-l</w:t>
      </w:r>
      <w:r>
        <w:rPr>
          <w:rFonts w:ascii="-webkit-standard" w:hAnsi="-webkit-standard"/>
          <w:color w:val="000000"/>
          <w:sz w:val="27"/>
          <w:szCs w:val="27"/>
          <w:highlight w:val="yellow"/>
          <w:u w:val="single"/>
        </w:rPr>
        <w:t>ayer</w:t>
      </w:r>
      <w:r w:rsidRPr="003B1176">
        <w:rPr>
          <w:rFonts w:ascii="-webkit-standard" w:hAnsi="-webkit-standard"/>
          <w:color w:val="000000"/>
          <w:sz w:val="27"/>
          <w:szCs w:val="27"/>
          <w:highlight w:val="yellow"/>
          <w:u w:val="single"/>
        </w:rPr>
        <w:t xml:space="preserve"> Prediction</w:t>
      </w:r>
      <w:r w:rsidRPr="003B1176">
        <w:rPr>
          <w:rStyle w:val="Strong"/>
          <w:color w:val="000000"/>
          <w:u w:val="single"/>
        </w:rPr>
        <w:t xml:space="preserve"> </w:t>
      </w:r>
      <w:r>
        <w:rPr>
          <w:rStyle w:val="Strong"/>
          <w:color w:val="000000"/>
          <w:u w:val="single"/>
        </w:rPr>
        <w:t>(non-collocated)</w:t>
      </w:r>
    </w:p>
    <w:p w14:paraId="5C33C041" w14:textId="5A027E8F" w:rsidR="008E3BA1" w:rsidRDefault="008E3BA1" w:rsidP="008E3BA1">
      <w:pPr>
        <w:pStyle w:val="NormalWeb"/>
        <w:rPr>
          <w:color w:val="000000"/>
          <w:sz w:val="22"/>
          <w:szCs w:val="22"/>
        </w:rPr>
      </w:pPr>
      <w:r w:rsidRPr="008E3BA1">
        <w:rPr>
          <w:color w:val="000000"/>
          <w:sz w:val="22"/>
          <w:szCs w:val="22"/>
        </w:rPr>
        <w:t>In this use case, the AI/ML model predicts the</w:t>
      </w:r>
      <w:r w:rsidRPr="008E3BA1">
        <w:rPr>
          <w:rStyle w:val="apple-converted-space"/>
          <w:color w:val="000000"/>
          <w:sz w:val="22"/>
          <w:szCs w:val="22"/>
        </w:rPr>
        <w:t> </w:t>
      </w:r>
      <w:r w:rsidRPr="008E3BA1">
        <w:rPr>
          <w:rStyle w:val="Strong"/>
          <w:color w:val="000000"/>
          <w:sz w:val="22"/>
          <w:szCs w:val="22"/>
        </w:rPr>
        <w:t>L3-filtered RSRP of a target cell on another frequency layer (f₂)</w:t>
      </w:r>
      <w:r w:rsidRPr="008E3BA1">
        <w:rPr>
          <w:rStyle w:val="apple-converted-space"/>
          <w:color w:val="000000"/>
          <w:sz w:val="22"/>
          <w:szCs w:val="22"/>
        </w:rPr>
        <w:t> </w:t>
      </w:r>
      <w:r w:rsidRPr="008E3BA1">
        <w:rPr>
          <w:rStyle w:val="Strong"/>
          <w:color w:val="000000"/>
          <w:sz w:val="22"/>
          <w:szCs w:val="22"/>
        </w:rPr>
        <w:t>without the UE performing actual measurements on that frequency</w:t>
      </w:r>
      <w:r w:rsidRPr="008E3BA1">
        <w:rPr>
          <w:color w:val="000000"/>
          <w:sz w:val="22"/>
          <w:szCs w:val="22"/>
        </w:rPr>
        <w:t>. Unlike single-cell input approaches, the prediction model takes input from a</w:t>
      </w:r>
      <w:r w:rsidRPr="008E3BA1">
        <w:rPr>
          <w:rStyle w:val="apple-converted-space"/>
          <w:color w:val="000000"/>
          <w:sz w:val="22"/>
          <w:szCs w:val="22"/>
        </w:rPr>
        <w:t> </w:t>
      </w:r>
      <w:r w:rsidRPr="008E3BA1">
        <w:rPr>
          <w:rStyle w:val="Strong"/>
          <w:color w:val="000000"/>
          <w:sz w:val="22"/>
          <w:szCs w:val="22"/>
        </w:rPr>
        <w:t>cluster of cells on the source frequency (f₁)</w:t>
      </w:r>
      <w:r w:rsidRPr="008E3BA1">
        <w:rPr>
          <w:color w:val="000000"/>
          <w:sz w:val="22"/>
          <w:szCs w:val="22"/>
        </w:rPr>
        <w:t xml:space="preserve"> not just the serving cell. This cluster may include Cell-A (serving), plus Cell-B, Cell-C, etc., that are spatially correlated but all operating on the same frequency layer.</w:t>
      </w:r>
    </w:p>
    <w:p w14:paraId="4A0CE373" w14:textId="052CFA4E" w:rsidR="00F00794" w:rsidRPr="008E3BA1" w:rsidRDefault="00F00794" w:rsidP="008E3BA1">
      <w:pPr>
        <w:pStyle w:val="NormalWeb"/>
        <w:rPr>
          <w:color w:val="000000"/>
          <w:sz w:val="22"/>
          <w:szCs w:val="22"/>
        </w:rPr>
      </w:pPr>
      <w:r w:rsidRPr="00F00794">
        <w:rPr>
          <w:color w:val="000000"/>
          <w:sz w:val="22"/>
          <w:szCs w:val="22"/>
        </w:rPr>
        <w:t xml:space="preserve">In a non-collocated scenario, the serving cell on frequency </w:t>
      </w:r>
      <w:proofErr w:type="spellStart"/>
      <w:r w:rsidRPr="00F00794">
        <w:rPr>
          <w:color w:val="000000"/>
          <w:sz w:val="22"/>
          <w:szCs w:val="22"/>
        </w:rPr>
        <w:t>f</w:t>
      </w:r>
      <w:proofErr w:type="spellEnd"/>
      <w:r w:rsidRPr="00F00794">
        <w:rPr>
          <w:color w:val="000000"/>
          <w:sz w:val="22"/>
          <w:szCs w:val="22"/>
        </w:rPr>
        <w:t xml:space="preserve">₁ and the target cell on frequency </w:t>
      </w:r>
      <w:proofErr w:type="spellStart"/>
      <w:r w:rsidRPr="00F00794">
        <w:rPr>
          <w:color w:val="000000"/>
          <w:sz w:val="22"/>
          <w:szCs w:val="22"/>
        </w:rPr>
        <w:t>f</w:t>
      </w:r>
      <w:proofErr w:type="spellEnd"/>
      <w:r w:rsidRPr="00F00794">
        <w:rPr>
          <w:color w:val="000000"/>
          <w:sz w:val="22"/>
          <w:szCs w:val="22"/>
        </w:rPr>
        <w:t>₂ belong to different physical TRPs, sectors, or deployment layers. Since there is no guaranteed alignment in beam index, antenna geometry, transmit power, or codebook structure between the two frequency layers, the UE cannot rely on a simple 1:1 mapping between cells or beams. Instead, the prediction model must </w:t>
      </w:r>
      <w:r w:rsidRPr="00F00794">
        <w:rPr>
          <w:b/>
          <w:bCs/>
          <w:color w:val="000000"/>
          <w:sz w:val="22"/>
          <w:szCs w:val="22"/>
        </w:rPr>
        <w:t>infer the expected L3-filtered RSRP on f₂ purely from the spatial “fingerprint” observed on f₁.</w:t>
      </w:r>
      <w:r w:rsidRPr="00F00794">
        <w:rPr>
          <w:color w:val="000000"/>
          <w:sz w:val="22"/>
          <w:szCs w:val="22"/>
        </w:rPr>
        <w:br/>
        <w:t>To make this inference robust, the model does not rely on a </w:t>
      </w:r>
      <w:r w:rsidRPr="00F00794">
        <w:rPr>
          <w:i/>
          <w:iCs/>
          <w:color w:val="000000"/>
          <w:sz w:val="22"/>
          <w:szCs w:val="22"/>
        </w:rPr>
        <w:t>single serving-cell input</w:t>
      </w:r>
      <w:r w:rsidRPr="00F00794">
        <w:rPr>
          <w:color w:val="000000"/>
          <w:sz w:val="22"/>
          <w:szCs w:val="22"/>
        </w:rPr>
        <w:t> but on a </w:t>
      </w:r>
      <w:r w:rsidRPr="00F00794">
        <w:rPr>
          <w:b/>
          <w:bCs/>
          <w:color w:val="000000"/>
          <w:sz w:val="22"/>
          <w:szCs w:val="22"/>
        </w:rPr>
        <w:t>cluster of measurements from multiple cells on the same frequency layer (f₁)</w:t>
      </w:r>
      <w:r w:rsidRPr="00F00794">
        <w:rPr>
          <w:color w:val="000000"/>
          <w:sz w:val="22"/>
          <w:szCs w:val="22"/>
        </w:rPr>
        <w:t>. This cluster captures the spatial propagation context more accurately than any single cell and enables the model to learn cross-frequency correlations statistically rather than geometrically.</w:t>
      </w:r>
    </w:p>
    <w:p w14:paraId="4863629E" w14:textId="6C7CF98A" w:rsidR="008E3BA1" w:rsidRDefault="008E3BA1" w:rsidP="008E3BA1">
      <w:pPr>
        <w:pStyle w:val="NormalWeb"/>
        <w:rPr>
          <w:color w:val="000000"/>
          <w:sz w:val="22"/>
          <w:szCs w:val="22"/>
        </w:rPr>
      </w:pPr>
      <w:r w:rsidRPr="008E3BA1">
        <w:rPr>
          <w:color w:val="000000"/>
          <w:sz w:val="22"/>
          <w:szCs w:val="22"/>
        </w:rPr>
        <w:t>This approach is needed because in non-collocated deployments,</w:t>
      </w:r>
      <w:r w:rsidRPr="008E3BA1">
        <w:rPr>
          <w:rStyle w:val="apple-converted-space"/>
          <w:color w:val="000000"/>
          <w:sz w:val="22"/>
          <w:szCs w:val="22"/>
        </w:rPr>
        <w:t> </w:t>
      </w:r>
      <w:r w:rsidRPr="008E3BA1">
        <w:rPr>
          <w:rStyle w:val="Strong"/>
          <w:color w:val="000000"/>
          <w:sz w:val="22"/>
          <w:szCs w:val="22"/>
        </w:rPr>
        <w:t>the target cell on f₂ is not guaranteed to have any geometric, beam, or codebook alignment with the cells on f₁</w:t>
      </w:r>
      <w:r w:rsidRPr="008E3BA1">
        <w:rPr>
          <w:color w:val="000000"/>
          <w:sz w:val="22"/>
          <w:szCs w:val="22"/>
        </w:rPr>
        <w:t>. The correlation must instead be learned</w:t>
      </w:r>
      <w:r w:rsidRPr="008E3BA1">
        <w:rPr>
          <w:rStyle w:val="apple-converted-space"/>
          <w:color w:val="000000"/>
          <w:sz w:val="22"/>
          <w:szCs w:val="22"/>
        </w:rPr>
        <w:t> </w:t>
      </w:r>
      <w:r w:rsidRPr="008E3BA1">
        <w:rPr>
          <w:rStyle w:val="Emphasis"/>
          <w:color w:val="000000"/>
          <w:sz w:val="22"/>
          <w:szCs w:val="22"/>
        </w:rPr>
        <w:t xml:space="preserve">statistically </w:t>
      </w:r>
      <w:r w:rsidRPr="008E3BA1">
        <w:rPr>
          <w:color w:val="000000"/>
          <w:sz w:val="22"/>
          <w:szCs w:val="22"/>
        </w:rPr>
        <w:t>using spatial patterns observed across multiple cells at f₁.</w:t>
      </w:r>
      <w:r w:rsidR="00F00794">
        <w:rPr>
          <w:color w:val="000000"/>
          <w:sz w:val="22"/>
          <w:szCs w:val="22"/>
        </w:rPr>
        <w:t xml:space="preserve"> </w:t>
      </w:r>
    </w:p>
    <w:p w14:paraId="2C38CD5B" w14:textId="1595F563" w:rsidR="00F00794" w:rsidRPr="008E3BA1" w:rsidRDefault="00F00794" w:rsidP="008E3BA1">
      <w:pPr>
        <w:pStyle w:val="NormalWeb"/>
        <w:rPr>
          <w:color w:val="000000"/>
          <w:sz w:val="22"/>
          <w:szCs w:val="22"/>
        </w:rPr>
      </w:pPr>
      <w:r w:rsidRPr="00F00794">
        <w:rPr>
          <w:color w:val="000000"/>
          <w:sz w:val="22"/>
          <w:szCs w:val="22"/>
        </w:rPr>
        <w:t>This reduces measurement gaps, SSB overhead, and mobility latency.</w:t>
      </w:r>
    </w:p>
    <w:p w14:paraId="55E72062" w14:textId="459B94F9" w:rsidR="008E3BA1" w:rsidRPr="008E3BA1" w:rsidRDefault="008E3BA1" w:rsidP="008E3BA1">
      <w:pPr>
        <w:pStyle w:val="NormalWeb"/>
        <w:rPr>
          <w:color w:val="000000"/>
          <w:sz w:val="22"/>
          <w:szCs w:val="22"/>
        </w:rPr>
      </w:pPr>
      <w:r w:rsidRPr="008E3BA1">
        <w:rPr>
          <w:color w:val="000000"/>
          <w:sz w:val="22"/>
          <w:szCs w:val="22"/>
        </w:rPr>
        <w:t xml:space="preserve">In non-collocated deployments, the serving cell on frequency </w:t>
      </w:r>
      <w:proofErr w:type="spellStart"/>
      <w:r w:rsidRPr="008E3BA1">
        <w:rPr>
          <w:color w:val="000000"/>
          <w:sz w:val="22"/>
          <w:szCs w:val="22"/>
        </w:rPr>
        <w:t>f</w:t>
      </w:r>
      <w:proofErr w:type="spellEnd"/>
      <w:r w:rsidRPr="008E3BA1">
        <w:rPr>
          <w:color w:val="000000"/>
          <w:sz w:val="22"/>
          <w:szCs w:val="22"/>
        </w:rPr>
        <w:t xml:space="preserve">₁ and the target cell on frequency </w:t>
      </w:r>
      <w:proofErr w:type="spellStart"/>
      <w:r w:rsidRPr="008E3BA1">
        <w:rPr>
          <w:color w:val="000000"/>
          <w:sz w:val="22"/>
          <w:szCs w:val="22"/>
        </w:rPr>
        <w:t>f</w:t>
      </w:r>
      <w:proofErr w:type="spellEnd"/>
      <w:r w:rsidRPr="008E3BA1">
        <w:rPr>
          <w:color w:val="000000"/>
          <w:sz w:val="22"/>
          <w:szCs w:val="22"/>
        </w:rPr>
        <w:t xml:space="preserve">₂ do not share any guaranteed structural relationship. Unlike collocated CA scenarios where the same </w:t>
      </w:r>
      <w:proofErr w:type="spellStart"/>
      <w:r w:rsidRPr="008E3BA1">
        <w:rPr>
          <w:color w:val="000000"/>
          <w:sz w:val="22"/>
          <w:szCs w:val="22"/>
        </w:rPr>
        <w:t>gNB</w:t>
      </w:r>
      <w:proofErr w:type="spellEnd"/>
      <w:r w:rsidRPr="008E3BA1">
        <w:rPr>
          <w:color w:val="000000"/>
          <w:sz w:val="22"/>
          <w:szCs w:val="22"/>
        </w:rPr>
        <w:t xml:space="preserve"> panel may serve both carriers, and beams at f₁ and f₂ may follow similar boresight directions or array layouts in non-collocated deployments the cells may belong to different sites, use different antenna geometries, have independent </w:t>
      </w:r>
      <w:proofErr w:type="spellStart"/>
      <w:r w:rsidRPr="008E3BA1">
        <w:rPr>
          <w:color w:val="000000"/>
          <w:sz w:val="22"/>
          <w:szCs w:val="22"/>
        </w:rPr>
        <w:t>downtilts</w:t>
      </w:r>
      <w:proofErr w:type="spellEnd"/>
      <w:r w:rsidRPr="008E3BA1">
        <w:rPr>
          <w:color w:val="000000"/>
          <w:sz w:val="22"/>
          <w:szCs w:val="22"/>
        </w:rPr>
        <w:t>, and operate with completely different beam codebooks. This means there is no deterministic mapping such as “beam #3 on f₁ → beam #3 on f₂,” nor even a reliable assumption that the strongest cell on f₁ corresponds to the strongest cell on f₂.</w:t>
      </w:r>
    </w:p>
    <w:p w14:paraId="1ED22476" w14:textId="77777777" w:rsidR="008E3BA1" w:rsidRPr="008E3BA1" w:rsidRDefault="008E3BA1" w:rsidP="008E3BA1">
      <w:pPr>
        <w:pStyle w:val="NormalWeb"/>
        <w:rPr>
          <w:color w:val="000000"/>
          <w:sz w:val="22"/>
          <w:szCs w:val="22"/>
        </w:rPr>
      </w:pPr>
      <w:r w:rsidRPr="008E3BA1">
        <w:rPr>
          <w:color w:val="000000"/>
          <w:sz w:val="22"/>
          <w:szCs w:val="22"/>
        </w:rPr>
        <w:t>As a result, the relationship between f₁ and f₂ cannot be defined analytically or through a fixed geometric transformation. Instead, the correlation must be</w:t>
      </w:r>
      <w:r w:rsidRPr="008E3BA1">
        <w:rPr>
          <w:rStyle w:val="apple-converted-space"/>
          <w:color w:val="000000"/>
          <w:sz w:val="22"/>
          <w:szCs w:val="22"/>
        </w:rPr>
        <w:t> </w:t>
      </w:r>
      <w:r w:rsidRPr="008E3BA1">
        <w:rPr>
          <w:rStyle w:val="Strong"/>
          <w:color w:val="000000"/>
          <w:sz w:val="22"/>
          <w:szCs w:val="22"/>
        </w:rPr>
        <w:t>learned statistically</w:t>
      </w:r>
      <w:r w:rsidRPr="008E3BA1">
        <w:rPr>
          <w:rStyle w:val="apple-converted-space"/>
          <w:color w:val="000000"/>
          <w:sz w:val="22"/>
          <w:szCs w:val="22"/>
        </w:rPr>
        <w:t> </w:t>
      </w:r>
      <w:r w:rsidRPr="008E3BA1">
        <w:rPr>
          <w:color w:val="000000"/>
          <w:sz w:val="22"/>
          <w:szCs w:val="22"/>
        </w:rPr>
        <w:t>from data. The model must infer, for example, that “when this combination of L3-RSRP values is observed from Cell-A, Cell-B, and Cell-C on f₁, then Cell-X on f₂ is likely to be the strongest,” even though the UE has never directly measured f₂ at that moment. This becomes possible only when the AI/ML model is given</w:t>
      </w:r>
      <w:r w:rsidRPr="008E3BA1">
        <w:rPr>
          <w:rStyle w:val="apple-converted-space"/>
          <w:color w:val="000000"/>
          <w:sz w:val="22"/>
          <w:szCs w:val="22"/>
        </w:rPr>
        <w:t> </w:t>
      </w:r>
      <w:r w:rsidRPr="008E3BA1">
        <w:rPr>
          <w:rStyle w:val="Strong"/>
          <w:color w:val="000000"/>
          <w:sz w:val="22"/>
          <w:szCs w:val="22"/>
        </w:rPr>
        <w:t>multi-cell input</w:t>
      </w:r>
      <w:r w:rsidRPr="008E3BA1">
        <w:rPr>
          <w:color w:val="000000"/>
          <w:sz w:val="22"/>
          <w:szCs w:val="22"/>
        </w:rPr>
        <w:t>, because the joint spatial fingerprint across several cells contains far more predictive information than a single-cell snapshot.</w:t>
      </w:r>
    </w:p>
    <w:p w14:paraId="7ECD7E5B" w14:textId="77777777" w:rsidR="008E3BA1" w:rsidRPr="008E3BA1" w:rsidRDefault="008E3BA1" w:rsidP="008E3BA1">
      <w:pPr>
        <w:pStyle w:val="NormalWeb"/>
        <w:rPr>
          <w:color w:val="000000"/>
          <w:sz w:val="22"/>
          <w:szCs w:val="22"/>
        </w:rPr>
      </w:pPr>
      <w:r w:rsidRPr="008E3BA1">
        <w:rPr>
          <w:color w:val="000000"/>
          <w:sz w:val="22"/>
          <w:szCs w:val="22"/>
        </w:rPr>
        <w:t>This is precisely why the</w:t>
      </w:r>
      <w:r w:rsidRPr="008E3BA1">
        <w:rPr>
          <w:rStyle w:val="apple-converted-space"/>
          <w:color w:val="000000"/>
          <w:sz w:val="22"/>
          <w:szCs w:val="22"/>
        </w:rPr>
        <w:t> </w:t>
      </w:r>
      <w:r w:rsidRPr="008E3BA1">
        <w:rPr>
          <w:rStyle w:val="Strong"/>
          <w:color w:val="000000"/>
          <w:sz w:val="22"/>
          <w:szCs w:val="22"/>
        </w:rPr>
        <w:t>cluster-based approach</w:t>
      </w:r>
      <w:r w:rsidRPr="008E3BA1">
        <w:rPr>
          <w:rStyle w:val="apple-converted-space"/>
          <w:color w:val="000000"/>
          <w:sz w:val="22"/>
          <w:szCs w:val="22"/>
        </w:rPr>
        <w:t> </w:t>
      </w:r>
      <w:r w:rsidRPr="008E3BA1">
        <w:rPr>
          <w:color w:val="000000"/>
          <w:sz w:val="22"/>
          <w:szCs w:val="22"/>
        </w:rPr>
        <w:t>is required. A single serving-cell measurement on f₁ represents only one spatial view of the radio environment and can easily mislead the model if that cell is temporarily weak due to fading, blockage, beam misalignment, or simply because the UE is closer to a different sector. A cluster of cells, however, provides a richer set of spatial cues: even if one cell experiences a transient dip, the others may still reflect the underlying large-scale pathloss, angular structure, or UE trajectory. The AI model can therefore learn a more stable and generalizable mapping between f₁ and f₂.</w:t>
      </w:r>
    </w:p>
    <w:p w14:paraId="2C7571CE" w14:textId="5E7A0576" w:rsidR="008E3BA1" w:rsidRPr="008E3BA1" w:rsidRDefault="008E3BA1" w:rsidP="008E3BA1">
      <w:pPr>
        <w:pStyle w:val="NormalWeb"/>
        <w:rPr>
          <w:color w:val="000000"/>
          <w:sz w:val="22"/>
          <w:szCs w:val="22"/>
        </w:rPr>
      </w:pPr>
      <w:r w:rsidRPr="008E3BA1">
        <w:rPr>
          <w:color w:val="000000"/>
          <w:sz w:val="22"/>
          <w:szCs w:val="22"/>
        </w:rPr>
        <w:t>In essence, the cluster is a</w:t>
      </w:r>
      <w:r w:rsidRPr="008E3BA1">
        <w:rPr>
          <w:rStyle w:val="apple-converted-space"/>
          <w:color w:val="000000"/>
          <w:sz w:val="22"/>
          <w:szCs w:val="22"/>
        </w:rPr>
        <w:t> </w:t>
      </w:r>
      <w:r w:rsidRPr="008E3BA1">
        <w:rPr>
          <w:rStyle w:val="Strong"/>
          <w:color w:val="000000"/>
          <w:sz w:val="22"/>
          <w:szCs w:val="22"/>
        </w:rPr>
        <w:t>proxy for spatial diversity</w:t>
      </w:r>
      <w:r w:rsidRPr="008E3BA1">
        <w:rPr>
          <w:color w:val="000000"/>
          <w:sz w:val="22"/>
          <w:szCs w:val="22"/>
        </w:rPr>
        <w:t xml:space="preserve">: it allows the model to reconstruct the radio environment more accurately than any single cell can. This is especially important in heterogeneous deployments (macro + micro + </w:t>
      </w:r>
      <w:proofErr w:type="spellStart"/>
      <w:r w:rsidRPr="008E3BA1">
        <w:rPr>
          <w:color w:val="000000"/>
          <w:sz w:val="22"/>
          <w:szCs w:val="22"/>
        </w:rPr>
        <w:t>mmWave</w:t>
      </w:r>
      <w:proofErr w:type="spellEnd"/>
      <w:r w:rsidRPr="008E3BA1">
        <w:rPr>
          <w:color w:val="000000"/>
          <w:sz w:val="22"/>
          <w:szCs w:val="22"/>
        </w:rPr>
        <w:t xml:space="preserve"> hotspot + relay, etc.), where no single cell fully describes the UE’s surroundings. The learned correlation between frequencies emerges</w:t>
      </w:r>
      <w:r w:rsidRPr="008E3BA1">
        <w:rPr>
          <w:rStyle w:val="apple-converted-space"/>
          <w:color w:val="000000"/>
          <w:sz w:val="22"/>
          <w:szCs w:val="22"/>
        </w:rPr>
        <w:t> </w:t>
      </w:r>
      <w:r w:rsidRPr="008E3BA1">
        <w:rPr>
          <w:rStyle w:val="Strong"/>
          <w:color w:val="000000"/>
          <w:sz w:val="22"/>
          <w:szCs w:val="22"/>
        </w:rPr>
        <w:t>not from geometry or beam index alignment</w:t>
      </w:r>
      <w:r w:rsidRPr="008E3BA1">
        <w:rPr>
          <w:color w:val="000000"/>
          <w:sz w:val="22"/>
          <w:szCs w:val="22"/>
        </w:rPr>
        <w:t>, but from</w:t>
      </w:r>
      <w:r w:rsidRPr="008E3BA1">
        <w:rPr>
          <w:rStyle w:val="apple-converted-space"/>
          <w:color w:val="000000"/>
          <w:sz w:val="22"/>
          <w:szCs w:val="22"/>
        </w:rPr>
        <w:t> </w:t>
      </w:r>
      <w:r w:rsidRPr="008E3BA1">
        <w:rPr>
          <w:rStyle w:val="Strong"/>
          <w:color w:val="000000"/>
          <w:sz w:val="22"/>
          <w:szCs w:val="22"/>
        </w:rPr>
        <w:t>statistical consistency across many cells and many UEs</w:t>
      </w:r>
      <w:r w:rsidRPr="008E3BA1">
        <w:rPr>
          <w:color w:val="000000"/>
          <w:sz w:val="22"/>
          <w:szCs w:val="22"/>
        </w:rPr>
        <w:t xml:space="preserve"> exactly the type of information neural models can exploit when trained on large datasets.</w:t>
      </w:r>
    </w:p>
    <w:p w14:paraId="4CE75EA5" w14:textId="27AACC2C" w:rsidR="003B1176" w:rsidRDefault="00F00794" w:rsidP="005439DB">
      <w:pPr>
        <w:pStyle w:val="NormalWeb"/>
        <w:rPr>
          <w:color w:val="000000"/>
          <w:sz w:val="22"/>
          <w:szCs w:val="22"/>
        </w:rPr>
      </w:pPr>
      <w:r w:rsidRPr="00F00794">
        <w:rPr>
          <w:color w:val="000000"/>
          <w:sz w:val="22"/>
          <w:szCs w:val="22"/>
        </w:rPr>
        <w:t>Even when clustered measurements are used as input, the AI/ML model still does </w:t>
      </w:r>
      <w:r w:rsidRPr="00F00794">
        <w:rPr>
          <w:b/>
          <w:bCs/>
          <w:color w:val="000000"/>
          <w:sz w:val="22"/>
          <w:szCs w:val="22"/>
        </w:rPr>
        <w:t>not</w:t>
      </w:r>
      <w:r w:rsidRPr="00F00794">
        <w:rPr>
          <w:color w:val="000000"/>
          <w:sz w:val="22"/>
          <w:szCs w:val="22"/>
        </w:rPr>
        <w:t xml:space="preserve"> have direct visibility into key deployment characteristics that influence how signal strength on f₁ correlates with signal strength on </w:t>
      </w:r>
      <w:r w:rsidRPr="00F00794">
        <w:rPr>
          <w:color w:val="000000"/>
          <w:sz w:val="22"/>
          <w:szCs w:val="22"/>
        </w:rPr>
        <w:lastRenderedPageBreak/>
        <w:t xml:space="preserve">f₂. In non-collocated scenarios, the target cell on f₂ may differ in frequency band, antenna height, array geometry, beamwidth, </w:t>
      </w:r>
      <w:proofErr w:type="spellStart"/>
      <w:r w:rsidRPr="00F00794">
        <w:rPr>
          <w:color w:val="000000"/>
          <w:sz w:val="22"/>
          <w:szCs w:val="22"/>
        </w:rPr>
        <w:t>downtilt</w:t>
      </w:r>
      <w:proofErr w:type="spellEnd"/>
      <w:r w:rsidRPr="00F00794">
        <w:rPr>
          <w:color w:val="000000"/>
          <w:sz w:val="22"/>
          <w:szCs w:val="22"/>
        </w:rPr>
        <w:t xml:space="preserve">, transmit power, or propagation domain (macro ↔ hotspot ↔ indoor ↔ relay ↔ </w:t>
      </w:r>
      <w:proofErr w:type="spellStart"/>
      <w:r w:rsidRPr="00F00794">
        <w:rPr>
          <w:color w:val="000000"/>
          <w:sz w:val="22"/>
          <w:szCs w:val="22"/>
        </w:rPr>
        <w:t>mmWave</w:t>
      </w:r>
      <w:proofErr w:type="spellEnd"/>
      <w:r w:rsidRPr="00F00794">
        <w:rPr>
          <w:color w:val="000000"/>
          <w:sz w:val="22"/>
          <w:szCs w:val="22"/>
        </w:rPr>
        <w:t>). Because these factors are </w:t>
      </w:r>
      <w:r w:rsidRPr="00F00794">
        <w:rPr>
          <w:i/>
          <w:iCs/>
          <w:color w:val="000000"/>
          <w:sz w:val="22"/>
          <w:szCs w:val="22"/>
        </w:rPr>
        <w:t>not observable</w:t>
      </w:r>
      <w:r w:rsidRPr="00F00794">
        <w:rPr>
          <w:color w:val="000000"/>
          <w:sz w:val="22"/>
          <w:szCs w:val="22"/>
        </w:rPr>
        <w:t> from RSRP values alone, the model needs </w:t>
      </w:r>
      <w:r w:rsidRPr="00F00794">
        <w:rPr>
          <w:b/>
          <w:bCs/>
          <w:color w:val="000000"/>
          <w:sz w:val="22"/>
          <w:szCs w:val="22"/>
        </w:rPr>
        <w:t>side information</w:t>
      </w:r>
      <w:r w:rsidRPr="00F00794">
        <w:rPr>
          <w:color w:val="000000"/>
          <w:sz w:val="22"/>
          <w:szCs w:val="22"/>
        </w:rPr>
        <w:t>—a compact set of descriptors that tell it </w:t>
      </w:r>
      <w:proofErr w:type="spellStart"/>
      <w:r w:rsidRPr="00F00794">
        <w:rPr>
          <w:i/>
          <w:iCs/>
          <w:color w:val="000000"/>
          <w:sz w:val="22"/>
          <w:szCs w:val="22"/>
        </w:rPr>
        <w:t>why</w:t>
      </w:r>
      <w:r w:rsidRPr="00F00794">
        <w:rPr>
          <w:color w:val="000000"/>
          <w:sz w:val="22"/>
          <w:szCs w:val="22"/>
        </w:rPr>
        <w:t>certain</w:t>
      </w:r>
      <w:proofErr w:type="spellEnd"/>
      <w:r w:rsidRPr="00F00794">
        <w:rPr>
          <w:color w:val="000000"/>
          <w:sz w:val="22"/>
          <w:szCs w:val="22"/>
        </w:rPr>
        <w:t xml:space="preserve"> frequency mappings behave the way they do. Assistance Information provides this missing semantic context, enabling the model to learn </w:t>
      </w:r>
      <w:r w:rsidRPr="00F00794">
        <w:rPr>
          <w:i/>
          <w:iCs/>
          <w:color w:val="000000"/>
          <w:sz w:val="22"/>
          <w:szCs w:val="22"/>
        </w:rPr>
        <w:t>conditional</w:t>
      </w:r>
      <w:r w:rsidRPr="00F00794">
        <w:rPr>
          <w:color w:val="000000"/>
          <w:sz w:val="22"/>
          <w:szCs w:val="22"/>
        </w:rPr>
        <w:t> correlations instead of blindly fitting statistical patterns.</w:t>
      </w:r>
    </w:p>
    <w:p w14:paraId="4925F30E" w14:textId="291D5987" w:rsidR="00AC264E" w:rsidRPr="00A94AF7" w:rsidRDefault="00A94AF7" w:rsidP="007E4B39">
      <w:pPr>
        <w:spacing w:after="200"/>
        <w:rPr>
          <w:b/>
          <w:bCs/>
          <w:sz w:val="22"/>
          <w:szCs w:val="22"/>
          <w:u w:val="single"/>
        </w:rPr>
      </w:pPr>
      <w:r w:rsidRPr="00A94AF7">
        <w:rPr>
          <w:b/>
          <w:bCs/>
          <w:sz w:val="22"/>
          <w:szCs w:val="22"/>
          <w:u w:val="single"/>
        </w:rPr>
        <w:t>Cluster-Based Input (f₁ Layer)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77"/>
        <w:gridCol w:w="5650"/>
      </w:tblGrid>
      <w:tr w:rsidR="00A94AF7" w14:paraId="6DB93B11" w14:textId="77777777">
        <w:trPr>
          <w:tblHeader/>
          <w:tblCellSpacing w:w="15" w:type="dxa"/>
        </w:trPr>
        <w:tc>
          <w:tcPr>
            <w:tcW w:w="0" w:type="auto"/>
            <w:vAlign w:val="center"/>
            <w:hideMark/>
          </w:tcPr>
          <w:p w14:paraId="2487963F" w14:textId="77777777" w:rsidR="00A94AF7" w:rsidRPr="00A94AF7" w:rsidRDefault="00A94AF7" w:rsidP="00A94AF7">
            <w:pPr>
              <w:rPr>
                <w:b/>
                <w:bCs/>
                <w:color w:val="000000"/>
                <w:sz w:val="22"/>
                <w:szCs w:val="22"/>
              </w:rPr>
            </w:pPr>
            <w:r w:rsidRPr="00A94AF7">
              <w:rPr>
                <w:b/>
                <w:bCs/>
                <w:color w:val="000000"/>
                <w:sz w:val="22"/>
                <w:szCs w:val="22"/>
              </w:rPr>
              <w:t>Input Element</w:t>
            </w:r>
          </w:p>
        </w:tc>
        <w:tc>
          <w:tcPr>
            <w:tcW w:w="0" w:type="auto"/>
            <w:vAlign w:val="center"/>
            <w:hideMark/>
          </w:tcPr>
          <w:p w14:paraId="009BA297" w14:textId="77777777" w:rsidR="00A94AF7" w:rsidRPr="00A94AF7" w:rsidRDefault="00A94AF7">
            <w:pPr>
              <w:jc w:val="center"/>
              <w:rPr>
                <w:b/>
                <w:bCs/>
                <w:color w:val="000000"/>
                <w:sz w:val="22"/>
                <w:szCs w:val="22"/>
              </w:rPr>
            </w:pPr>
            <w:r w:rsidRPr="00A94AF7">
              <w:rPr>
                <w:b/>
                <w:bCs/>
                <w:color w:val="000000"/>
                <w:sz w:val="22"/>
                <w:szCs w:val="22"/>
              </w:rPr>
              <w:t>Description</w:t>
            </w:r>
          </w:p>
        </w:tc>
      </w:tr>
      <w:tr w:rsidR="00A94AF7" w14:paraId="057479E5" w14:textId="77777777">
        <w:trPr>
          <w:tblCellSpacing w:w="15" w:type="dxa"/>
        </w:trPr>
        <w:tc>
          <w:tcPr>
            <w:tcW w:w="0" w:type="auto"/>
            <w:vAlign w:val="center"/>
            <w:hideMark/>
          </w:tcPr>
          <w:p w14:paraId="761BEE90" w14:textId="77777777" w:rsidR="00A94AF7" w:rsidRPr="00A94AF7" w:rsidRDefault="00A94AF7">
            <w:pPr>
              <w:rPr>
                <w:color w:val="000000"/>
                <w:sz w:val="22"/>
                <w:szCs w:val="22"/>
              </w:rPr>
            </w:pPr>
            <w:r w:rsidRPr="00A94AF7">
              <w:rPr>
                <w:color w:val="000000"/>
                <w:sz w:val="22"/>
                <w:szCs w:val="22"/>
              </w:rPr>
              <w:t>L3-RSRP values from a cluster of cells on f₁</w:t>
            </w:r>
          </w:p>
        </w:tc>
        <w:tc>
          <w:tcPr>
            <w:tcW w:w="0" w:type="auto"/>
            <w:vAlign w:val="center"/>
            <w:hideMark/>
          </w:tcPr>
          <w:p w14:paraId="289C0B91" w14:textId="31A6C1E4" w:rsidR="00A94AF7" w:rsidRPr="00A94AF7" w:rsidRDefault="00A94AF7" w:rsidP="00596F49">
            <w:pPr>
              <w:jc w:val="center"/>
              <w:rPr>
                <w:color w:val="000000"/>
                <w:sz w:val="22"/>
                <w:szCs w:val="22"/>
              </w:rPr>
            </w:pPr>
            <w:r w:rsidRPr="00A94AF7">
              <w:rPr>
                <w:rStyle w:val="HTMLCode"/>
                <w:rFonts w:eastAsiaTheme="majorEastAsia"/>
                <w:color w:val="000000"/>
                <w:sz w:val="22"/>
                <w:szCs w:val="22"/>
              </w:rPr>
              <w:t>{Cell-A, Cell-B, Cell-C …}</w:t>
            </w:r>
            <w:r w:rsidRPr="00A94AF7">
              <w:rPr>
                <w:rStyle w:val="apple-converted-space"/>
                <w:color w:val="000000"/>
                <w:sz w:val="22"/>
                <w:szCs w:val="22"/>
              </w:rPr>
              <w:t> </w:t>
            </w:r>
            <w:r w:rsidRPr="00A94AF7">
              <w:rPr>
                <w:color w:val="000000"/>
                <w:sz w:val="22"/>
                <w:szCs w:val="22"/>
              </w:rPr>
              <w:t>(serving + neighbors)</w:t>
            </w:r>
          </w:p>
        </w:tc>
      </w:tr>
      <w:tr w:rsidR="00A94AF7" w14:paraId="628C17D5" w14:textId="77777777">
        <w:trPr>
          <w:tblCellSpacing w:w="15" w:type="dxa"/>
        </w:trPr>
        <w:tc>
          <w:tcPr>
            <w:tcW w:w="0" w:type="auto"/>
            <w:vAlign w:val="center"/>
            <w:hideMark/>
          </w:tcPr>
          <w:p w14:paraId="6074ECDA" w14:textId="77777777" w:rsidR="00A94AF7" w:rsidRPr="00A94AF7" w:rsidRDefault="00A94AF7">
            <w:pPr>
              <w:rPr>
                <w:color w:val="000000"/>
                <w:sz w:val="22"/>
                <w:szCs w:val="22"/>
              </w:rPr>
            </w:pPr>
            <w:r w:rsidRPr="00A94AF7">
              <w:rPr>
                <w:color w:val="000000"/>
                <w:sz w:val="22"/>
                <w:szCs w:val="22"/>
              </w:rPr>
              <w:t>Optional beam-level features</w:t>
            </w:r>
          </w:p>
        </w:tc>
        <w:tc>
          <w:tcPr>
            <w:tcW w:w="0" w:type="auto"/>
            <w:vAlign w:val="center"/>
            <w:hideMark/>
          </w:tcPr>
          <w:p w14:paraId="00AF5CE9" w14:textId="5DA6B165" w:rsidR="00A94AF7" w:rsidRPr="00A94AF7" w:rsidRDefault="00A94AF7">
            <w:pPr>
              <w:rPr>
                <w:color w:val="000000"/>
                <w:sz w:val="22"/>
                <w:szCs w:val="22"/>
              </w:rPr>
            </w:pPr>
            <w:r>
              <w:rPr>
                <w:color w:val="000000"/>
                <w:sz w:val="22"/>
                <w:szCs w:val="22"/>
              </w:rPr>
              <w:t xml:space="preserve">        </w:t>
            </w:r>
            <w:r w:rsidRPr="00A94AF7">
              <w:rPr>
                <w:color w:val="000000"/>
                <w:sz w:val="22"/>
                <w:szCs w:val="22"/>
              </w:rPr>
              <w:t xml:space="preserve">strongest beam index, </w:t>
            </w:r>
            <w:proofErr w:type="gramStart"/>
            <w:r w:rsidRPr="00A94AF7">
              <w:rPr>
                <w:color w:val="000000"/>
                <w:sz w:val="22"/>
                <w:szCs w:val="22"/>
              </w:rPr>
              <w:t>Top-K</w:t>
            </w:r>
            <w:proofErr w:type="gramEnd"/>
            <w:r w:rsidRPr="00A94AF7">
              <w:rPr>
                <w:color w:val="000000"/>
                <w:sz w:val="22"/>
                <w:szCs w:val="22"/>
              </w:rPr>
              <w:t xml:space="preserve"> beam distribution per cell</w:t>
            </w:r>
          </w:p>
        </w:tc>
      </w:tr>
      <w:tr w:rsidR="00A94AF7" w14:paraId="53A3C786" w14:textId="77777777">
        <w:trPr>
          <w:tblCellSpacing w:w="15" w:type="dxa"/>
        </w:trPr>
        <w:tc>
          <w:tcPr>
            <w:tcW w:w="0" w:type="auto"/>
            <w:vAlign w:val="center"/>
            <w:hideMark/>
          </w:tcPr>
          <w:p w14:paraId="337B2145" w14:textId="77777777" w:rsidR="00A94AF7" w:rsidRPr="00A94AF7" w:rsidRDefault="00A94AF7">
            <w:pPr>
              <w:rPr>
                <w:color w:val="000000"/>
                <w:sz w:val="22"/>
                <w:szCs w:val="22"/>
              </w:rPr>
            </w:pPr>
            <w:r w:rsidRPr="00A94AF7">
              <w:rPr>
                <w:color w:val="000000"/>
                <w:sz w:val="22"/>
                <w:szCs w:val="22"/>
              </w:rPr>
              <w:t>Optional UE context</w:t>
            </w:r>
          </w:p>
        </w:tc>
        <w:tc>
          <w:tcPr>
            <w:tcW w:w="0" w:type="auto"/>
            <w:vAlign w:val="center"/>
            <w:hideMark/>
          </w:tcPr>
          <w:p w14:paraId="15B81FAC" w14:textId="612ACB04" w:rsidR="00A94AF7" w:rsidRPr="00A94AF7" w:rsidRDefault="00A94AF7">
            <w:pPr>
              <w:rPr>
                <w:color w:val="000000"/>
                <w:sz w:val="22"/>
                <w:szCs w:val="22"/>
              </w:rPr>
            </w:pPr>
            <w:r>
              <w:rPr>
                <w:color w:val="000000"/>
                <w:sz w:val="22"/>
                <w:szCs w:val="22"/>
              </w:rPr>
              <w:t xml:space="preserve">         </w:t>
            </w:r>
            <w:r w:rsidRPr="00A94AF7">
              <w:rPr>
                <w:color w:val="000000"/>
                <w:sz w:val="22"/>
                <w:szCs w:val="22"/>
              </w:rPr>
              <w:t>Doppler class, speed, mobility state, UE antenna type</w:t>
            </w:r>
          </w:p>
        </w:tc>
      </w:tr>
      <w:tr w:rsidR="00A94AF7" w14:paraId="7BCA48FE" w14:textId="77777777">
        <w:trPr>
          <w:tblCellSpacing w:w="15" w:type="dxa"/>
        </w:trPr>
        <w:tc>
          <w:tcPr>
            <w:tcW w:w="0" w:type="auto"/>
            <w:vAlign w:val="center"/>
            <w:hideMark/>
          </w:tcPr>
          <w:p w14:paraId="4D2A48CE" w14:textId="77777777" w:rsidR="00A94AF7" w:rsidRPr="00A94AF7" w:rsidRDefault="00A94AF7">
            <w:pPr>
              <w:rPr>
                <w:color w:val="000000"/>
                <w:sz w:val="22"/>
                <w:szCs w:val="22"/>
              </w:rPr>
            </w:pPr>
            <w:r w:rsidRPr="00A94AF7">
              <w:rPr>
                <w:color w:val="000000"/>
                <w:sz w:val="22"/>
                <w:szCs w:val="22"/>
              </w:rPr>
              <w:t>Assistance information (optional but useful)</w:t>
            </w:r>
          </w:p>
        </w:tc>
        <w:tc>
          <w:tcPr>
            <w:tcW w:w="0" w:type="auto"/>
            <w:vAlign w:val="center"/>
            <w:hideMark/>
          </w:tcPr>
          <w:p w14:paraId="6A37DA9B" w14:textId="53238305" w:rsidR="00A94AF7" w:rsidRPr="00A94AF7" w:rsidRDefault="00596F49" w:rsidP="00596F49">
            <w:pPr>
              <w:jc w:val="center"/>
              <w:rPr>
                <w:color w:val="000000"/>
                <w:sz w:val="22"/>
                <w:szCs w:val="22"/>
              </w:rPr>
            </w:pPr>
            <w:r>
              <w:rPr>
                <w:color w:val="000000"/>
                <w:sz w:val="22"/>
                <w:szCs w:val="22"/>
              </w:rPr>
              <w:t xml:space="preserve">       </w:t>
            </w:r>
            <w:proofErr w:type="spellStart"/>
            <w:r w:rsidR="00A94AF7" w:rsidRPr="00A94AF7">
              <w:rPr>
                <w:color w:val="000000"/>
                <w:sz w:val="22"/>
                <w:szCs w:val="22"/>
              </w:rPr>
              <w:t>Δf</w:t>
            </w:r>
            <w:proofErr w:type="spellEnd"/>
            <w:r w:rsidR="00A94AF7" w:rsidRPr="00A94AF7">
              <w:rPr>
                <w:color w:val="000000"/>
                <w:sz w:val="22"/>
                <w:szCs w:val="22"/>
              </w:rPr>
              <w:t>, deployment type, co-siting flag, TRP class, power class</w:t>
            </w:r>
          </w:p>
        </w:tc>
      </w:tr>
    </w:tbl>
    <w:p w14:paraId="0F29255F" w14:textId="77777777" w:rsidR="00B504DA" w:rsidRDefault="00B504DA" w:rsidP="007E4B39">
      <w:pPr>
        <w:spacing w:after="200"/>
        <w:rPr>
          <w:sz w:val="22"/>
          <w:szCs w:val="22"/>
        </w:rPr>
      </w:pPr>
    </w:p>
    <w:p w14:paraId="6CA2D9A8" w14:textId="388B6C14" w:rsidR="00B504DA" w:rsidRDefault="00B504DA" w:rsidP="007E4B39">
      <w:pPr>
        <w:spacing w:after="200"/>
        <w:rPr>
          <w:sz w:val="22"/>
          <w:szCs w:val="22"/>
        </w:rPr>
      </w:pPr>
      <w:proofErr w:type="gramStart"/>
      <w:r>
        <w:rPr>
          <w:sz w:val="22"/>
          <w:szCs w:val="22"/>
        </w:rPr>
        <w:t>So</w:t>
      </w:r>
      <w:proofErr w:type="gramEnd"/>
      <w:r>
        <w:rPr>
          <w:sz w:val="22"/>
          <w:szCs w:val="22"/>
        </w:rPr>
        <w:t xml:space="preserve"> the model input is:</w:t>
      </w:r>
    </w:p>
    <w:p w14:paraId="071FF797" w14:textId="77777777" w:rsidR="00B504DA" w:rsidRPr="00B504DA" w:rsidRDefault="00B504DA" w:rsidP="00B504DA">
      <w:pPr>
        <w:spacing w:after="200"/>
        <w:rPr>
          <w:rFonts w:asciiTheme="majorHAnsi" w:hAnsiTheme="majorHAnsi" w:cstheme="majorHAnsi"/>
          <w:sz w:val="22"/>
          <w:szCs w:val="22"/>
        </w:rPr>
      </w:pPr>
      <w:r w:rsidRPr="00B504DA">
        <w:rPr>
          <w:rFonts w:asciiTheme="majorHAnsi" w:hAnsiTheme="majorHAnsi" w:cstheme="majorHAnsi"/>
          <w:sz w:val="22"/>
          <w:szCs w:val="22"/>
        </w:rPr>
        <w:t xml:space="preserve">Input = </w:t>
      </w:r>
      <w:proofErr w:type="gramStart"/>
      <w:r w:rsidRPr="00B504DA">
        <w:rPr>
          <w:rFonts w:asciiTheme="majorHAnsi" w:hAnsiTheme="majorHAnsi" w:cstheme="majorHAnsi"/>
          <w:sz w:val="22"/>
          <w:szCs w:val="22"/>
        </w:rPr>
        <w:t>{ L</w:t>
      </w:r>
      <w:proofErr w:type="gramEnd"/>
      <w:r w:rsidRPr="00B504DA">
        <w:rPr>
          <w:rFonts w:asciiTheme="majorHAnsi" w:hAnsiTheme="majorHAnsi" w:cstheme="majorHAnsi"/>
          <w:sz w:val="22"/>
          <w:szCs w:val="22"/>
        </w:rPr>
        <w:t>3_</w:t>
      </w:r>
      <w:proofErr w:type="gramStart"/>
      <w:r w:rsidRPr="00B504DA">
        <w:rPr>
          <w:rFonts w:asciiTheme="majorHAnsi" w:hAnsiTheme="majorHAnsi" w:cstheme="majorHAnsi"/>
          <w:sz w:val="22"/>
          <w:szCs w:val="22"/>
        </w:rPr>
        <w:t>RSRP(</w:t>
      </w:r>
      <w:proofErr w:type="gramEnd"/>
      <w:r w:rsidRPr="00B504DA">
        <w:rPr>
          <w:rFonts w:asciiTheme="majorHAnsi" w:hAnsiTheme="majorHAnsi" w:cstheme="majorHAnsi"/>
          <w:sz w:val="22"/>
          <w:szCs w:val="22"/>
        </w:rPr>
        <w:t>Cell-A @ f₁),</w:t>
      </w:r>
    </w:p>
    <w:p w14:paraId="706A0823" w14:textId="77777777" w:rsidR="00B504DA" w:rsidRPr="00B504DA" w:rsidRDefault="00B504DA" w:rsidP="00B504DA">
      <w:pPr>
        <w:spacing w:after="200"/>
        <w:rPr>
          <w:rFonts w:asciiTheme="majorHAnsi" w:hAnsiTheme="majorHAnsi" w:cstheme="majorHAnsi"/>
          <w:sz w:val="22"/>
          <w:szCs w:val="22"/>
        </w:rPr>
      </w:pPr>
      <w:r w:rsidRPr="00B504DA">
        <w:rPr>
          <w:rFonts w:asciiTheme="majorHAnsi" w:hAnsiTheme="majorHAnsi" w:cstheme="majorHAnsi"/>
          <w:sz w:val="22"/>
          <w:szCs w:val="22"/>
        </w:rPr>
        <w:t xml:space="preserve">          L3_</w:t>
      </w:r>
      <w:proofErr w:type="gramStart"/>
      <w:r w:rsidRPr="00B504DA">
        <w:rPr>
          <w:rFonts w:asciiTheme="majorHAnsi" w:hAnsiTheme="majorHAnsi" w:cstheme="majorHAnsi"/>
          <w:sz w:val="22"/>
          <w:szCs w:val="22"/>
        </w:rPr>
        <w:t>RSRP(</w:t>
      </w:r>
      <w:proofErr w:type="gramEnd"/>
      <w:r w:rsidRPr="00B504DA">
        <w:rPr>
          <w:rFonts w:asciiTheme="majorHAnsi" w:hAnsiTheme="majorHAnsi" w:cstheme="majorHAnsi"/>
          <w:sz w:val="22"/>
          <w:szCs w:val="22"/>
        </w:rPr>
        <w:t>Cell-B @ f₁),</w:t>
      </w:r>
    </w:p>
    <w:p w14:paraId="092D9D47" w14:textId="2EC70DF8" w:rsidR="00B504DA" w:rsidRPr="00B504DA" w:rsidRDefault="00B504DA" w:rsidP="00B504DA">
      <w:pPr>
        <w:spacing w:after="200"/>
        <w:rPr>
          <w:rFonts w:asciiTheme="majorHAnsi" w:hAnsiTheme="majorHAnsi" w:cstheme="majorHAnsi"/>
          <w:sz w:val="22"/>
          <w:szCs w:val="22"/>
        </w:rPr>
      </w:pPr>
      <w:r w:rsidRPr="00B504DA">
        <w:rPr>
          <w:rFonts w:asciiTheme="majorHAnsi" w:hAnsiTheme="majorHAnsi" w:cstheme="majorHAnsi"/>
          <w:sz w:val="22"/>
          <w:szCs w:val="22"/>
        </w:rPr>
        <w:t xml:space="preserve">          L3_</w:t>
      </w:r>
      <w:proofErr w:type="gramStart"/>
      <w:r w:rsidRPr="00B504DA">
        <w:rPr>
          <w:rFonts w:asciiTheme="majorHAnsi" w:hAnsiTheme="majorHAnsi" w:cstheme="majorHAnsi"/>
          <w:sz w:val="22"/>
          <w:szCs w:val="22"/>
        </w:rPr>
        <w:t>RSRP(</w:t>
      </w:r>
      <w:proofErr w:type="gramEnd"/>
      <w:r w:rsidRPr="00B504DA">
        <w:rPr>
          <w:rFonts w:asciiTheme="majorHAnsi" w:hAnsiTheme="majorHAnsi" w:cstheme="majorHAnsi"/>
          <w:sz w:val="22"/>
          <w:szCs w:val="22"/>
        </w:rPr>
        <w:t xml:space="preserve">Cell-C @ f₁), </w:t>
      </w:r>
      <w:proofErr w:type="gramStart"/>
      <w:r w:rsidRPr="00B504DA">
        <w:rPr>
          <w:rFonts w:asciiTheme="majorHAnsi" w:hAnsiTheme="majorHAnsi" w:cstheme="majorHAnsi"/>
          <w:sz w:val="22"/>
          <w:szCs w:val="22"/>
        </w:rPr>
        <w:t>... }</w:t>
      </w:r>
      <w:proofErr w:type="gramEnd"/>
      <w:r w:rsidRPr="00B504DA">
        <w:rPr>
          <w:rFonts w:asciiTheme="majorHAnsi" w:hAnsiTheme="majorHAnsi" w:cstheme="majorHAnsi"/>
          <w:sz w:val="22"/>
          <w:szCs w:val="22"/>
        </w:rPr>
        <w:t xml:space="preserve">  (+ assistance info)</w:t>
      </w:r>
    </w:p>
    <w:p w14:paraId="6BC824AC" w14:textId="77777777" w:rsidR="00B504DA" w:rsidRDefault="00B504DA" w:rsidP="007E4B39">
      <w:pPr>
        <w:spacing w:after="200"/>
        <w:rPr>
          <w:sz w:val="22"/>
          <w:szCs w:val="22"/>
        </w:rPr>
      </w:pPr>
    </w:p>
    <w:p w14:paraId="326294C0" w14:textId="2A385ED2" w:rsidR="00B504DA" w:rsidRDefault="00B504DA" w:rsidP="007E4B39">
      <w:pPr>
        <w:spacing w:after="200"/>
        <w:rPr>
          <w:b/>
          <w:bCs/>
          <w:sz w:val="22"/>
          <w:szCs w:val="22"/>
          <w:u w:val="single"/>
        </w:rPr>
      </w:pPr>
      <w:r w:rsidRPr="00B504DA">
        <w:rPr>
          <w:b/>
          <w:bCs/>
          <w:sz w:val="22"/>
          <w:szCs w:val="22"/>
          <w:u w:val="single"/>
        </w:rPr>
        <w:t>Model Output (f₂ Layer)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49"/>
        <w:gridCol w:w="6071"/>
      </w:tblGrid>
      <w:tr w:rsidR="00596F49" w14:paraId="6A7E5396" w14:textId="77777777">
        <w:trPr>
          <w:tblHeader/>
          <w:tblCellSpacing w:w="15" w:type="dxa"/>
        </w:trPr>
        <w:tc>
          <w:tcPr>
            <w:tcW w:w="0" w:type="auto"/>
            <w:vAlign w:val="center"/>
            <w:hideMark/>
          </w:tcPr>
          <w:p w14:paraId="62938439" w14:textId="77777777" w:rsidR="00596F49" w:rsidRPr="00596F49" w:rsidRDefault="00596F49" w:rsidP="00596F49">
            <w:pPr>
              <w:rPr>
                <w:b/>
                <w:bCs/>
                <w:color w:val="000000"/>
                <w:sz w:val="22"/>
                <w:szCs w:val="22"/>
              </w:rPr>
            </w:pPr>
            <w:r w:rsidRPr="00596F49">
              <w:rPr>
                <w:b/>
                <w:bCs/>
                <w:color w:val="000000"/>
                <w:sz w:val="22"/>
                <w:szCs w:val="22"/>
              </w:rPr>
              <w:t>Output Element</w:t>
            </w:r>
          </w:p>
        </w:tc>
        <w:tc>
          <w:tcPr>
            <w:tcW w:w="0" w:type="auto"/>
            <w:vAlign w:val="center"/>
            <w:hideMark/>
          </w:tcPr>
          <w:p w14:paraId="5044625C" w14:textId="77777777" w:rsidR="00596F49" w:rsidRPr="00596F49" w:rsidRDefault="00596F49">
            <w:pPr>
              <w:jc w:val="center"/>
              <w:rPr>
                <w:b/>
                <w:bCs/>
                <w:color w:val="000000"/>
                <w:sz w:val="22"/>
                <w:szCs w:val="22"/>
              </w:rPr>
            </w:pPr>
            <w:r w:rsidRPr="00596F49">
              <w:rPr>
                <w:b/>
                <w:bCs/>
                <w:color w:val="000000"/>
                <w:sz w:val="22"/>
                <w:szCs w:val="22"/>
              </w:rPr>
              <w:t>Description</w:t>
            </w:r>
          </w:p>
        </w:tc>
      </w:tr>
      <w:tr w:rsidR="00596F49" w14:paraId="038F2256" w14:textId="77777777">
        <w:trPr>
          <w:tblCellSpacing w:w="15" w:type="dxa"/>
        </w:trPr>
        <w:tc>
          <w:tcPr>
            <w:tcW w:w="0" w:type="auto"/>
            <w:vAlign w:val="center"/>
            <w:hideMark/>
          </w:tcPr>
          <w:p w14:paraId="0B599E7A" w14:textId="77777777" w:rsidR="00596F49" w:rsidRPr="00596F49" w:rsidRDefault="00596F49">
            <w:pPr>
              <w:rPr>
                <w:color w:val="000000"/>
                <w:sz w:val="22"/>
                <w:szCs w:val="22"/>
              </w:rPr>
            </w:pPr>
            <w:r w:rsidRPr="00596F49">
              <w:rPr>
                <w:color w:val="000000"/>
                <w:sz w:val="22"/>
                <w:szCs w:val="22"/>
              </w:rPr>
              <w:t>Predicted L3-filtered cell RSRP on f₂</w:t>
            </w:r>
          </w:p>
        </w:tc>
        <w:tc>
          <w:tcPr>
            <w:tcW w:w="0" w:type="auto"/>
            <w:vAlign w:val="center"/>
            <w:hideMark/>
          </w:tcPr>
          <w:p w14:paraId="082160E7" w14:textId="61CBEFC1" w:rsidR="00596F49" w:rsidRPr="00596F49" w:rsidRDefault="00596F49">
            <w:pPr>
              <w:rPr>
                <w:color w:val="000000"/>
                <w:sz w:val="22"/>
                <w:szCs w:val="22"/>
              </w:rPr>
            </w:pPr>
            <w:r w:rsidRPr="00596F49">
              <w:rPr>
                <w:color w:val="000000"/>
                <w:sz w:val="22"/>
                <w:szCs w:val="22"/>
              </w:rPr>
              <w:t xml:space="preserve">                              e.g.,</w:t>
            </w:r>
            <w:r w:rsidRPr="00596F49">
              <w:rPr>
                <w:rStyle w:val="apple-converted-space"/>
                <w:rFonts w:eastAsiaTheme="majorEastAsia"/>
                <w:color w:val="000000"/>
                <w:sz w:val="22"/>
                <w:szCs w:val="22"/>
              </w:rPr>
              <w:t> </w:t>
            </w:r>
            <w:r w:rsidRPr="00596F49">
              <w:rPr>
                <w:rStyle w:val="HTMLCode"/>
                <w:color w:val="000000"/>
                <w:sz w:val="22"/>
                <w:szCs w:val="22"/>
              </w:rPr>
              <w:t>Predicted L3_</w:t>
            </w:r>
            <w:proofErr w:type="gramStart"/>
            <w:r w:rsidRPr="00596F49">
              <w:rPr>
                <w:rStyle w:val="HTMLCode"/>
                <w:color w:val="000000"/>
                <w:sz w:val="22"/>
                <w:szCs w:val="22"/>
              </w:rPr>
              <w:t>RSRP(</w:t>
            </w:r>
            <w:proofErr w:type="gramEnd"/>
            <w:r w:rsidRPr="00596F49">
              <w:rPr>
                <w:rStyle w:val="HTMLCode"/>
                <w:color w:val="000000"/>
                <w:sz w:val="22"/>
                <w:szCs w:val="22"/>
              </w:rPr>
              <w:t>Cell-X @ f</w:t>
            </w:r>
            <w:r w:rsidRPr="00596F49">
              <w:rPr>
                <w:rStyle w:val="HTMLCode"/>
                <w:rFonts w:ascii="Cambria Math" w:hAnsi="Cambria Math" w:cs="Cambria Math"/>
                <w:color w:val="000000"/>
                <w:sz w:val="22"/>
                <w:szCs w:val="22"/>
              </w:rPr>
              <w:t>₂</w:t>
            </w:r>
            <w:r w:rsidRPr="00596F49">
              <w:rPr>
                <w:rStyle w:val="HTMLCode"/>
                <w:color w:val="000000"/>
                <w:sz w:val="22"/>
                <w:szCs w:val="22"/>
              </w:rPr>
              <w:t>)</w:t>
            </w:r>
          </w:p>
        </w:tc>
      </w:tr>
      <w:tr w:rsidR="00596F49" w14:paraId="21E421D2" w14:textId="77777777">
        <w:trPr>
          <w:tblCellSpacing w:w="15" w:type="dxa"/>
        </w:trPr>
        <w:tc>
          <w:tcPr>
            <w:tcW w:w="0" w:type="auto"/>
            <w:vAlign w:val="center"/>
            <w:hideMark/>
          </w:tcPr>
          <w:p w14:paraId="2524FB5C" w14:textId="77777777" w:rsidR="00596F49" w:rsidRPr="00596F49" w:rsidRDefault="00596F49">
            <w:pPr>
              <w:rPr>
                <w:color w:val="000000"/>
                <w:sz w:val="22"/>
                <w:szCs w:val="22"/>
              </w:rPr>
            </w:pPr>
            <w:r w:rsidRPr="00596F49">
              <w:rPr>
                <w:color w:val="000000"/>
                <w:sz w:val="22"/>
                <w:szCs w:val="22"/>
              </w:rPr>
              <w:t>Optional output</w:t>
            </w:r>
          </w:p>
        </w:tc>
        <w:tc>
          <w:tcPr>
            <w:tcW w:w="0" w:type="auto"/>
            <w:vAlign w:val="center"/>
            <w:hideMark/>
          </w:tcPr>
          <w:p w14:paraId="16CBC227" w14:textId="39990240" w:rsidR="00596F49" w:rsidRPr="00596F49" w:rsidRDefault="00596F49" w:rsidP="00596F49">
            <w:pPr>
              <w:jc w:val="center"/>
              <w:rPr>
                <w:color w:val="000000"/>
                <w:sz w:val="22"/>
                <w:szCs w:val="22"/>
              </w:rPr>
            </w:pPr>
            <w:proofErr w:type="gramStart"/>
            <w:r w:rsidRPr="00596F49">
              <w:rPr>
                <w:color w:val="000000"/>
                <w:sz w:val="22"/>
                <w:szCs w:val="22"/>
              </w:rPr>
              <w:t>Top-K</w:t>
            </w:r>
            <w:proofErr w:type="gramEnd"/>
            <w:r w:rsidRPr="00596F49">
              <w:rPr>
                <w:color w:val="000000"/>
                <w:sz w:val="22"/>
                <w:szCs w:val="22"/>
              </w:rPr>
              <w:t xml:space="preserve"> ranked cells on f₂, confidence </w:t>
            </w:r>
            <w:proofErr w:type="gramStart"/>
            <w:r w:rsidRPr="00596F49">
              <w:rPr>
                <w:color w:val="000000"/>
                <w:sz w:val="22"/>
                <w:szCs w:val="22"/>
              </w:rPr>
              <w:t>score,  fallback</w:t>
            </w:r>
            <w:proofErr w:type="gramEnd"/>
            <w:r w:rsidRPr="00596F49">
              <w:rPr>
                <w:color w:val="000000"/>
                <w:sz w:val="22"/>
                <w:szCs w:val="22"/>
              </w:rPr>
              <w:t xml:space="preserve"> indicator</w:t>
            </w:r>
          </w:p>
        </w:tc>
      </w:tr>
    </w:tbl>
    <w:p w14:paraId="68676666" w14:textId="77777777" w:rsidR="00B504DA" w:rsidRPr="00B504DA" w:rsidRDefault="00B504DA" w:rsidP="007E4B39">
      <w:pPr>
        <w:spacing w:after="200"/>
        <w:rPr>
          <w:b/>
          <w:bCs/>
          <w:sz w:val="22"/>
          <w:szCs w:val="22"/>
          <w:u w:val="single"/>
        </w:rPr>
      </w:pPr>
    </w:p>
    <w:p w14:paraId="315D844A" w14:textId="12B1E4DE" w:rsidR="003B1176" w:rsidRDefault="00596F49" w:rsidP="007E4B39">
      <w:pPr>
        <w:spacing w:after="200"/>
        <w:rPr>
          <w:rFonts w:asciiTheme="majorHAnsi" w:hAnsiTheme="majorHAnsi" w:cstheme="majorHAnsi"/>
          <w:sz w:val="22"/>
          <w:szCs w:val="22"/>
        </w:rPr>
      </w:pPr>
      <w:r>
        <w:rPr>
          <w:sz w:val="22"/>
          <w:szCs w:val="22"/>
        </w:rPr>
        <w:t xml:space="preserve">Mapping becomes: </w:t>
      </w:r>
      <w:r w:rsidRPr="00596F49">
        <w:rPr>
          <w:rFonts w:asciiTheme="majorHAnsi" w:hAnsiTheme="majorHAnsi" w:cstheme="majorHAnsi"/>
          <w:sz w:val="22"/>
          <w:szCs w:val="22"/>
        </w:rPr>
        <w:t>Cluster at f</w:t>
      </w:r>
      <w:proofErr w:type="gramStart"/>
      <w:r w:rsidRPr="00596F49">
        <w:rPr>
          <w:rFonts w:asciiTheme="majorHAnsi" w:hAnsiTheme="majorHAnsi" w:cstheme="majorHAnsi"/>
          <w:sz w:val="22"/>
          <w:szCs w:val="22"/>
        </w:rPr>
        <w:t>₁  →</w:t>
      </w:r>
      <w:proofErr w:type="gramEnd"/>
      <w:r w:rsidRPr="00596F49">
        <w:rPr>
          <w:rFonts w:asciiTheme="majorHAnsi" w:hAnsiTheme="majorHAnsi" w:cstheme="majorHAnsi"/>
          <w:sz w:val="22"/>
          <w:szCs w:val="22"/>
        </w:rPr>
        <w:t xml:space="preserve">  Predicted target cell(s) at f₂</w:t>
      </w:r>
    </w:p>
    <w:p w14:paraId="3DDE7A7F" w14:textId="1EE0C4B7" w:rsidR="00596F49" w:rsidRDefault="00596F49" w:rsidP="007E4B39">
      <w:pPr>
        <w:spacing w:after="200"/>
        <w:rPr>
          <w:sz w:val="22"/>
          <w:szCs w:val="22"/>
        </w:rPr>
      </w:pPr>
      <w:r w:rsidRPr="00596F49">
        <w:rPr>
          <w:sz w:val="22"/>
          <w:szCs w:val="22"/>
        </w:rPr>
        <w:t>Frequency-domain prediction eliminates the need for the UE to perform real-time measurements on the target frequency layer, allowing the network to anticipate which inter-frequency cell will provide the strongest coverage </w:t>
      </w:r>
      <w:r w:rsidRPr="00596F49">
        <w:rPr>
          <w:b/>
          <w:bCs/>
          <w:sz w:val="22"/>
          <w:szCs w:val="22"/>
        </w:rPr>
        <w:t>before</w:t>
      </w:r>
      <w:r w:rsidRPr="00596F49">
        <w:rPr>
          <w:sz w:val="22"/>
          <w:szCs w:val="22"/>
        </w:rPr>
        <w:t xml:space="preserve"> any measurement gaps, beam sweeps, or </w:t>
      </w:r>
      <w:proofErr w:type="spellStart"/>
      <w:r w:rsidRPr="00596F49">
        <w:rPr>
          <w:sz w:val="22"/>
          <w:szCs w:val="22"/>
        </w:rPr>
        <w:t>SCell</w:t>
      </w:r>
      <w:proofErr w:type="spellEnd"/>
      <w:r w:rsidRPr="00596F49">
        <w:rPr>
          <w:sz w:val="22"/>
          <w:szCs w:val="22"/>
        </w:rPr>
        <w:t xml:space="preserve"> configuration take place. By replacing reactive measurement-based mobility with predictive mobility, the approach removes delay, reduces signaling and RS overhead, and enables faster, smoother inter-frequency handovers and CA activation</w:t>
      </w:r>
      <w:r>
        <w:rPr>
          <w:sz w:val="22"/>
          <w:szCs w:val="22"/>
        </w:rPr>
        <w:t xml:space="preserve">: </w:t>
      </w:r>
      <w:r w:rsidRPr="00596F49">
        <w:rPr>
          <w:sz w:val="22"/>
          <w:szCs w:val="22"/>
        </w:rPr>
        <w:t>especially in FR1→FR2 transitions where measurement gaps are costly and beam searches are expensive. When combined with a cluster-based input design, the model becomes more accurate, more robust to fading or anomalies, and more scalable across heterogeneous deployments</w:t>
      </w:r>
    </w:p>
    <w:p w14:paraId="5A8698EA" w14:textId="23C0655C" w:rsidR="00596F49" w:rsidRPr="00596F49" w:rsidRDefault="00596F49" w:rsidP="007E4B39">
      <w:pPr>
        <w:spacing w:after="200"/>
        <w:rPr>
          <w:sz w:val="22"/>
          <w:szCs w:val="22"/>
        </w:rPr>
      </w:pPr>
      <w:r>
        <w:rPr>
          <w:sz w:val="22"/>
          <w:szCs w:val="22"/>
        </w:rPr>
        <w:t xml:space="preserve">The key benefits are listed below: </w:t>
      </w:r>
    </w:p>
    <w:p w14:paraId="0F606D7D" w14:textId="77777777" w:rsidR="00596F49" w:rsidRPr="00596F49" w:rsidRDefault="00596F49" w:rsidP="00596F49">
      <w:pPr>
        <w:pStyle w:val="Heading3"/>
        <w:rPr>
          <w:rFonts w:ascii="Times New Roman" w:hAnsi="Times New Roman" w:cs="Times New Roman"/>
          <w:b/>
          <w:bCs/>
          <w:color w:val="000000"/>
          <w:sz w:val="27"/>
          <w:szCs w:val="27"/>
        </w:rPr>
      </w:pPr>
      <w:r w:rsidRPr="00596F49">
        <w:rPr>
          <w:rFonts w:ascii="Times New Roman" w:hAnsi="Times New Roman" w:cs="Times New Roman"/>
          <w:b/>
          <w:bCs/>
          <w:color w:val="000000"/>
        </w:rPr>
        <w:t>Key Benefits</w:t>
      </w:r>
    </w:p>
    <w:p w14:paraId="0154FCE0" w14:textId="77777777" w:rsidR="00596F49" w:rsidRPr="00596F49" w:rsidRDefault="00596F49" w:rsidP="00596F49">
      <w:pPr>
        <w:pStyle w:val="NormalWeb"/>
        <w:numPr>
          <w:ilvl w:val="0"/>
          <w:numId w:val="111"/>
        </w:numPr>
        <w:rPr>
          <w:color w:val="000000"/>
          <w:sz w:val="22"/>
          <w:szCs w:val="22"/>
        </w:rPr>
      </w:pPr>
      <w:r w:rsidRPr="00596F49">
        <w:rPr>
          <w:rStyle w:val="Strong"/>
          <w:color w:val="000000"/>
          <w:sz w:val="22"/>
          <w:szCs w:val="22"/>
        </w:rPr>
        <w:t>Eliminates inter-frequency measurement gaps</w:t>
      </w:r>
      <w:r w:rsidRPr="00596F49">
        <w:rPr>
          <w:rStyle w:val="apple-converted-space"/>
          <w:color w:val="000000"/>
          <w:sz w:val="22"/>
          <w:szCs w:val="22"/>
        </w:rPr>
        <w:t> </w:t>
      </w:r>
      <w:r w:rsidRPr="00596F49">
        <w:rPr>
          <w:color w:val="000000"/>
          <w:sz w:val="22"/>
          <w:szCs w:val="22"/>
        </w:rPr>
        <w:t>→ no need to pause data transmission to scan f₂</w:t>
      </w:r>
    </w:p>
    <w:p w14:paraId="3475D426" w14:textId="6F57125D" w:rsidR="00596F49" w:rsidRPr="00596F49" w:rsidRDefault="00596F49" w:rsidP="00596F49">
      <w:pPr>
        <w:pStyle w:val="NormalWeb"/>
        <w:numPr>
          <w:ilvl w:val="0"/>
          <w:numId w:val="111"/>
        </w:numPr>
        <w:rPr>
          <w:color w:val="000000"/>
          <w:sz w:val="22"/>
          <w:szCs w:val="22"/>
        </w:rPr>
      </w:pPr>
      <w:r w:rsidRPr="00596F49">
        <w:rPr>
          <w:rStyle w:val="Strong"/>
          <w:color w:val="000000"/>
          <w:sz w:val="22"/>
          <w:szCs w:val="22"/>
        </w:rPr>
        <w:t>Reduces RRM reporting latency</w:t>
      </w:r>
      <w:r w:rsidRPr="00596F49">
        <w:rPr>
          <w:rStyle w:val="apple-converted-space"/>
          <w:color w:val="000000"/>
          <w:sz w:val="22"/>
          <w:szCs w:val="22"/>
        </w:rPr>
        <w:t> </w:t>
      </w:r>
      <w:r w:rsidRPr="00596F49">
        <w:rPr>
          <w:color w:val="000000"/>
          <w:sz w:val="22"/>
          <w:szCs w:val="22"/>
        </w:rPr>
        <w:t xml:space="preserve">→ prediction is instant, measurement </w:t>
      </w:r>
      <w:r>
        <w:rPr>
          <w:color w:val="000000"/>
          <w:sz w:val="22"/>
          <w:szCs w:val="22"/>
        </w:rPr>
        <w:t>has more delay</w:t>
      </w:r>
    </w:p>
    <w:p w14:paraId="2758872E" w14:textId="77777777" w:rsidR="00596F49" w:rsidRPr="00596F49" w:rsidRDefault="00596F49" w:rsidP="00596F49">
      <w:pPr>
        <w:pStyle w:val="NormalWeb"/>
        <w:numPr>
          <w:ilvl w:val="0"/>
          <w:numId w:val="111"/>
        </w:numPr>
        <w:rPr>
          <w:color w:val="000000"/>
          <w:sz w:val="22"/>
          <w:szCs w:val="22"/>
        </w:rPr>
      </w:pPr>
      <w:r w:rsidRPr="00596F49">
        <w:rPr>
          <w:rStyle w:val="Strong"/>
          <w:color w:val="000000"/>
          <w:sz w:val="22"/>
          <w:szCs w:val="22"/>
        </w:rPr>
        <w:t>Enables proactive mobility</w:t>
      </w:r>
      <w:r w:rsidRPr="00596F49">
        <w:rPr>
          <w:rStyle w:val="apple-converted-space"/>
          <w:color w:val="000000"/>
          <w:sz w:val="22"/>
          <w:szCs w:val="22"/>
        </w:rPr>
        <w:t> </w:t>
      </w:r>
      <w:r w:rsidRPr="00596F49">
        <w:rPr>
          <w:color w:val="000000"/>
          <w:sz w:val="22"/>
          <w:szCs w:val="22"/>
        </w:rPr>
        <w:t>→ target cell on f₂ can be prepared</w:t>
      </w:r>
      <w:r w:rsidRPr="00596F49">
        <w:rPr>
          <w:rStyle w:val="apple-converted-space"/>
          <w:color w:val="000000"/>
          <w:sz w:val="22"/>
          <w:szCs w:val="22"/>
        </w:rPr>
        <w:t> </w:t>
      </w:r>
      <w:r w:rsidRPr="00596F49">
        <w:rPr>
          <w:rStyle w:val="Emphasis"/>
          <w:color w:val="000000"/>
          <w:sz w:val="22"/>
          <w:szCs w:val="22"/>
        </w:rPr>
        <w:t>before</w:t>
      </w:r>
      <w:r w:rsidRPr="00596F49">
        <w:rPr>
          <w:rStyle w:val="apple-converted-space"/>
          <w:color w:val="000000"/>
          <w:sz w:val="22"/>
          <w:szCs w:val="22"/>
        </w:rPr>
        <w:t> </w:t>
      </w:r>
      <w:r w:rsidRPr="00596F49">
        <w:rPr>
          <w:color w:val="000000"/>
          <w:sz w:val="22"/>
          <w:szCs w:val="22"/>
        </w:rPr>
        <w:t>serving cell degrades</w:t>
      </w:r>
    </w:p>
    <w:p w14:paraId="0A46B8BB" w14:textId="77777777" w:rsidR="00596F49" w:rsidRPr="00596F49" w:rsidRDefault="00596F49" w:rsidP="00596F49">
      <w:pPr>
        <w:pStyle w:val="NormalWeb"/>
        <w:numPr>
          <w:ilvl w:val="0"/>
          <w:numId w:val="111"/>
        </w:numPr>
        <w:rPr>
          <w:color w:val="000000"/>
          <w:sz w:val="22"/>
          <w:szCs w:val="22"/>
        </w:rPr>
      </w:pPr>
      <w:r w:rsidRPr="00596F49">
        <w:rPr>
          <w:rStyle w:val="Strong"/>
          <w:color w:val="000000"/>
          <w:sz w:val="22"/>
          <w:szCs w:val="22"/>
        </w:rPr>
        <w:t>Cuts RS overhead and UE energy consumption</w:t>
      </w:r>
      <w:r w:rsidRPr="00596F49">
        <w:rPr>
          <w:rStyle w:val="apple-converted-space"/>
          <w:color w:val="000000"/>
          <w:sz w:val="22"/>
          <w:szCs w:val="22"/>
        </w:rPr>
        <w:t> </w:t>
      </w:r>
      <w:r w:rsidRPr="00596F49">
        <w:rPr>
          <w:color w:val="000000"/>
          <w:sz w:val="22"/>
          <w:szCs w:val="22"/>
        </w:rPr>
        <w:t>→ no need to activate RF chains on f₂ unless needed</w:t>
      </w:r>
    </w:p>
    <w:p w14:paraId="5629A4ED" w14:textId="77777777" w:rsidR="00596F49" w:rsidRPr="00596F49" w:rsidRDefault="00596F49" w:rsidP="00596F49">
      <w:pPr>
        <w:pStyle w:val="NormalWeb"/>
        <w:numPr>
          <w:ilvl w:val="0"/>
          <w:numId w:val="111"/>
        </w:numPr>
        <w:rPr>
          <w:color w:val="000000"/>
          <w:sz w:val="22"/>
          <w:szCs w:val="22"/>
        </w:rPr>
      </w:pPr>
      <w:r w:rsidRPr="00596F49">
        <w:rPr>
          <w:rStyle w:val="Strong"/>
          <w:color w:val="000000"/>
          <w:sz w:val="22"/>
          <w:szCs w:val="22"/>
        </w:rPr>
        <w:lastRenderedPageBreak/>
        <w:t xml:space="preserve">Accelerates CA and </w:t>
      </w:r>
      <w:proofErr w:type="spellStart"/>
      <w:r w:rsidRPr="00596F49">
        <w:rPr>
          <w:rStyle w:val="Strong"/>
          <w:color w:val="000000"/>
          <w:sz w:val="22"/>
          <w:szCs w:val="22"/>
        </w:rPr>
        <w:t>SCell</w:t>
      </w:r>
      <w:proofErr w:type="spellEnd"/>
      <w:r w:rsidRPr="00596F49">
        <w:rPr>
          <w:rStyle w:val="Strong"/>
          <w:color w:val="000000"/>
          <w:sz w:val="22"/>
          <w:szCs w:val="22"/>
        </w:rPr>
        <w:t xml:space="preserve"> addition</w:t>
      </w:r>
      <w:r w:rsidRPr="00596F49">
        <w:rPr>
          <w:rStyle w:val="apple-converted-space"/>
          <w:color w:val="000000"/>
          <w:sz w:val="22"/>
          <w:szCs w:val="22"/>
        </w:rPr>
        <w:t> </w:t>
      </w:r>
      <w:r w:rsidRPr="00596F49">
        <w:rPr>
          <w:color w:val="000000"/>
          <w:sz w:val="22"/>
          <w:szCs w:val="22"/>
        </w:rPr>
        <w:t>→ prediction replaces multi-step measurement + filtering + reporting</w:t>
      </w:r>
    </w:p>
    <w:p w14:paraId="16A90921" w14:textId="77777777" w:rsidR="00596F49" w:rsidRPr="00596F49" w:rsidRDefault="00596F49" w:rsidP="00596F49">
      <w:pPr>
        <w:pStyle w:val="NormalWeb"/>
        <w:numPr>
          <w:ilvl w:val="0"/>
          <w:numId w:val="111"/>
        </w:numPr>
        <w:rPr>
          <w:color w:val="000000"/>
          <w:sz w:val="22"/>
          <w:szCs w:val="22"/>
        </w:rPr>
      </w:pPr>
      <w:r w:rsidRPr="00596F49">
        <w:rPr>
          <w:rStyle w:val="Strong"/>
          <w:color w:val="000000"/>
          <w:sz w:val="22"/>
          <w:szCs w:val="22"/>
        </w:rPr>
        <w:t>Scales to multi-band systems</w:t>
      </w:r>
      <w:r w:rsidRPr="00596F49">
        <w:rPr>
          <w:rStyle w:val="apple-converted-space"/>
          <w:color w:val="000000"/>
          <w:sz w:val="22"/>
          <w:szCs w:val="22"/>
        </w:rPr>
        <w:t> </w:t>
      </w:r>
      <w:r w:rsidRPr="00596F49">
        <w:rPr>
          <w:color w:val="000000"/>
          <w:sz w:val="22"/>
          <w:szCs w:val="22"/>
        </w:rPr>
        <w:t>→ inference cost stays constant even as number of carriers grows</w:t>
      </w:r>
    </w:p>
    <w:p w14:paraId="6DCFFDDE" w14:textId="77777777" w:rsidR="00596F49" w:rsidRPr="00596F49" w:rsidRDefault="00596F49" w:rsidP="00596F49">
      <w:pPr>
        <w:pStyle w:val="NormalWeb"/>
        <w:numPr>
          <w:ilvl w:val="0"/>
          <w:numId w:val="111"/>
        </w:numPr>
        <w:rPr>
          <w:color w:val="000000"/>
          <w:sz w:val="22"/>
          <w:szCs w:val="22"/>
        </w:rPr>
      </w:pPr>
      <w:r w:rsidRPr="00596F49">
        <w:rPr>
          <w:rStyle w:val="Strong"/>
          <w:color w:val="000000"/>
          <w:sz w:val="22"/>
          <w:szCs w:val="22"/>
        </w:rPr>
        <w:t>Improves robustness in heterogeneous networks</w:t>
      </w:r>
      <w:r w:rsidRPr="00596F49">
        <w:rPr>
          <w:rStyle w:val="apple-converted-space"/>
          <w:color w:val="000000"/>
          <w:sz w:val="22"/>
          <w:szCs w:val="22"/>
        </w:rPr>
        <w:t> </w:t>
      </w:r>
      <w:r w:rsidRPr="00596F49">
        <w:rPr>
          <w:color w:val="000000"/>
          <w:sz w:val="22"/>
          <w:szCs w:val="22"/>
        </w:rPr>
        <w:t xml:space="preserve">(macro + hotspot + relay + </w:t>
      </w:r>
      <w:proofErr w:type="spellStart"/>
      <w:r w:rsidRPr="00596F49">
        <w:rPr>
          <w:color w:val="000000"/>
          <w:sz w:val="22"/>
          <w:szCs w:val="22"/>
        </w:rPr>
        <w:t>mmWave</w:t>
      </w:r>
      <w:proofErr w:type="spellEnd"/>
      <w:r w:rsidRPr="00596F49">
        <w:rPr>
          <w:color w:val="000000"/>
          <w:sz w:val="22"/>
          <w:szCs w:val="22"/>
        </w:rPr>
        <w:t>) via cluster input</w:t>
      </w:r>
    </w:p>
    <w:p w14:paraId="5F4B2768" w14:textId="77777777" w:rsidR="00596F49" w:rsidRPr="00596F49" w:rsidRDefault="00596F49" w:rsidP="00596F49">
      <w:pPr>
        <w:pStyle w:val="NormalWeb"/>
        <w:numPr>
          <w:ilvl w:val="0"/>
          <w:numId w:val="111"/>
        </w:numPr>
        <w:rPr>
          <w:color w:val="000000"/>
          <w:sz w:val="22"/>
          <w:szCs w:val="22"/>
        </w:rPr>
      </w:pPr>
      <w:r w:rsidRPr="00596F49">
        <w:rPr>
          <w:rStyle w:val="Strong"/>
          <w:color w:val="000000"/>
          <w:sz w:val="22"/>
          <w:szCs w:val="22"/>
        </w:rPr>
        <w:t>Allows early FR1→FR2 offloading</w:t>
      </w:r>
      <w:r w:rsidRPr="00596F49">
        <w:rPr>
          <w:rStyle w:val="apple-converted-space"/>
          <w:color w:val="000000"/>
          <w:sz w:val="22"/>
          <w:szCs w:val="22"/>
        </w:rPr>
        <w:t> </w:t>
      </w:r>
      <w:r w:rsidRPr="00596F49">
        <w:rPr>
          <w:color w:val="000000"/>
          <w:sz w:val="22"/>
          <w:szCs w:val="22"/>
        </w:rPr>
        <w:t xml:space="preserve">without full </w:t>
      </w:r>
      <w:proofErr w:type="spellStart"/>
      <w:r w:rsidRPr="00596F49">
        <w:rPr>
          <w:color w:val="000000"/>
          <w:sz w:val="22"/>
          <w:szCs w:val="22"/>
        </w:rPr>
        <w:t>mmWave</w:t>
      </w:r>
      <w:proofErr w:type="spellEnd"/>
      <w:r w:rsidRPr="00596F49">
        <w:rPr>
          <w:color w:val="000000"/>
          <w:sz w:val="22"/>
          <w:szCs w:val="22"/>
        </w:rPr>
        <w:t xml:space="preserve"> sweep, reducing beam training and access delay</w:t>
      </w:r>
    </w:p>
    <w:p w14:paraId="6133A110" w14:textId="77777777" w:rsidR="00596F49" w:rsidRPr="00596F49" w:rsidRDefault="00596F49" w:rsidP="00596F49">
      <w:pPr>
        <w:pStyle w:val="NormalWeb"/>
        <w:numPr>
          <w:ilvl w:val="0"/>
          <w:numId w:val="111"/>
        </w:numPr>
        <w:rPr>
          <w:color w:val="000000"/>
          <w:sz w:val="22"/>
          <w:szCs w:val="22"/>
        </w:rPr>
      </w:pPr>
      <w:r w:rsidRPr="00596F49">
        <w:rPr>
          <w:rStyle w:val="Strong"/>
          <w:color w:val="000000"/>
          <w:sz w:val="22"/>
          <w:szCs w:val="22"/>
        </w:rPr>
        <w:t>Supports simplified mobility logic</w:t>
      </w:r>
      <w:r w:rsidRPr="00596F49">
        <w:rPr>
          <w:rStyle w:val="apple-converted-space"/>
          <w:color w:val="000000"/>
          <w:sz w:val="22"/>
          <w:szCs w:val="22"/>
        </w:rPr>
        <w:t> </w:t>
      </w:r>
      <w:r w:rsidRPr="00596F49">
        <w:rPr>
          <w:color w:val="000000"/>
          <w:sz w:val="22"/>
          <w:szCs w:val="22"/>
        </w:rPr>
        <w:t>where the network selects the best band/cell based on predicted RSRP</w:t>
      </w:r>
    </w:p>
    <w:p w14:paraId="14B6CC51" w14:textId="77777777" w:rsidR="00596F49" w:rsidRDefault="00596F49" w:rsidP="00596F49">
      <w:pPr>
        <w:pStyle w:val="NormalWeb"/>
        <w:numPr>
          <w:ilvl w:val="0"/>
          <w:numId w:val="111"/>
        </w:numPr>
        <w:rPr>
          <w:color w:val="000000"/>
          <w:sz w:val="22"/>
          <w:szCs w:val="22"/>
        </w:rPr>
      </w:pPr>
      <w:r w:rsidRPr="00596F49">
        <w:rPr>
          <w:rStyle w:val="Strong"/>
          <w:color w:val="000000"/>
          <w:sz w:val="22"/>
          <w:szCs w:val="22"/>
        </w:rPr>
        <w:t>Creates a foundation for AI-based multi-layer mobility in 6G</w:t>
      </w:r>
      <w:r w:rsidRPr="00596F49">
        <w:rPr>
          <w:rStyle w:val="apple-converted-space"/>
          <w:color w:val="000000"/>
          <w:sz w:val="22"/>
          <w:szCs w:val="22"/>
        </w:rPr>
        <w:t> </w:t>
      </w:r>
      <w:r w:rsidRPr="00596F49">
        <w:rPr>
          <w:color w:val="000000"/>
          <w:sz w:val="22"/>
          <w:szCs w:val="22"/>
        </w:rPr>
        <w:t>(prediction instead of measurement-driven mobility)</w:t>
      </w:r>
    </w:p>
    <w:p w14:paraId="68835099" w14:textId="77777777" w:rsidR="005C6FA6" w:rsidRPr="00596F49" w:rsidRDefault="005C6FA6" w:rsidP="005C6FA6">
      <w:pPr>
        <w:pStyle w:val="NormalWeb"/>
        <w:rPr>
          <w:color w:val="000000"/>
          <w:sz w:val="22"/>
          <w:szCs w:val="22"/>
        </w:rPr>
      </w:pPr>
    </w:p>
    <w:p w14:paraId="08BC48B7" w14:textId="47BA8757" w:rsidR="00596F49" w:rsidRPr="004B4ABA" w:rsidRDefault="004B4ABA" w:rsidP="007E4B39">
      <w:pPr>
        <w:spacing w:after="200"/>
        <w:rPr>
          <w:rFonts w:asciiTheme="majorHAnsi" w:hAnsiTheme="majorHAnsi" w:cstheme="majorHAnsi"/>
          <w:b/>
          <w:bCs/>
          <w:sz w:val="28"/>
          <w:szCs w:val="28"/>
          <w:u w:val="single"/>
        </w:rPr>
      </w:pPr>
      <w:r w:rsidRPr="004B4ABA">
        <w:rPr>
          <w:rStyle w:val="Strong"/>
          <w:rFonts w:eastAsiaTheme="majorEastAsia"/>
          <w:b w:val="0"/>
          <w:bCs w:val="0"/>
          <w:color w:val="000000"/>
          <w:sz w:val="28"/>
          <w:szCs w:val="28"/>
          <w:highlight w:val="yellow"/>
          <w:u w:val="single"/>
        </w:rPr>
        <w:t>Joint Time + Frequency L3 cell-level prediction</w:t>
      </w:r>
    </w:p>
    <w:p w14:paraId="5D8B378C" w14:textId="0A7678FF" w:rsidR="00596F49" w:rsidRDefault="004B4ABA" w:rsidP="007E4B39">
      <w:pPr>
        <w:spacing w:after="200"/>
        <w:rPr>
          <w:sz w:val="22"/>
          <w:szCs w:val="22"/>
        </w:rPr>
      </w:pPr>
      <w:r w:rsidRPr="004B4ABA">
        <w:rPr>
          <w:sz w:val="22"/>
          <w:szCs w:val="22"/>
        </w:rPr>
        <w:t>Joint time + frequency AI/ML prediction enables the UE to anticipate the future RSRP of a secondary-frequency cell before performing any inter-frequency measurement. This removes the need for repeated measurement gaps, eliminates the L3 filtering latency, and allows the network to trigger mobility or CA activation proactively rather than reactively</w:t>
      </w:r>
      <w:r>
        <w:rPr>
          <w:sz w:val="22"/>
          <w:szCs w:val="22"/>
        </w:rPr>
        <w:t xml:space="preserve">. </w:t>
      </w:r>
    </w:p>
    <w:p w14:paraId="43E501CE" w14:textId="547103FA" w:rsidR="004B4ABA" w:rsidRPr="004B4ABA" w:rsidRDefault="004B4ABA" w:rsidP="007E4B39">
      <w:pPr>
        <w:spacing w:after="200"/>
        <w:rPr>
          <w:sz w:val="22"/>
          <w:szCs w:val="22"/>
        </w:rPr>
      </w:pPr>
      <w:r w:rsidRPr="004B4ABA">
        <w:rPr>
          <w:rFonts w:ascii="-webkit-standard" w:hAnsi="-webkit-standard"/>
          <w:color w:val="000000"/>
          <w:sz w:val="22"/>
          <w:szCs w:val="22"/>
        </w:rPr>
        <w:t>The UE predicts the</w:t>
      </w:r>
      <w:r w:rsidRPr="004B4ABA">
        <w:rPr>
          <w:rStyle w:val="apple-converted-space"/>
          <w:rFonts w:ascii="-webkit-standard" w:eastAsiaTheme="majorEastAsia" w:hAnsi="-webkit-standard"/>
          <w:color w:val="000000"/>
          <w:sz w:val="22"/>
          <w:szCs w:val="22"/>
        </w:rPr>
        <w:t> </w:t>
      </w:r>
      <w:r w:rsidRPr="004B4ABA">
        <w:rPr>
          <w:rStyle w:val="Emphasis"/>
          <w:color w:val="000000"/>
          <w:sz w:val="22"/>
          <w:szCs w:val="22"/>
        </w:rPr>
        <w:t>future</w:t>
      </w:r>
      <w:r w:rsidRPr="004B4ABA">
        <w:rPr>
          <w:rStyle w:val="apple-converted-space"/>
          <w:rFonts w:ascii="-webkit-standard" w:eastAsiaTheme="majorEastAsia" w:hAnsi="-webkit-standard"/>
          <w:color w:val="000000"/>
          <w:sz w:val="22"/>
          <w:szCs w:val="22"/>
        </w:rPr>
        <w:t> </w:t>
      </w:r>
      <w:r w:rsidRPr="004B4ABA">
        <w:rPr>
          <w:rFonts w:ascii="-webkit-standard" w:hAnsi="-webkit-standard"/>
          <w:color w:val="000000"/>
          <w:sz w:val="22"/>
          <w:szCs w:val="22"/>
        </w:rPr>
        <w:t>RSRP of a</w:t>
      </w:r>
      <w:r w:rsidRPr="004B4ABA">
        <w:rPr>
          <w:rStyle w:val="apple-converted-space"/>
          <w:rFonts w:ascii="-webkit-standard" w:eastAsiaTheme="majorEastAsia" w:hAnsi="-webkit-standard"/>
          <w:color w:val="000000"/>
          <w:sz w:val="22"/>
          <w:szCs w:val="22"/>
        </w:rPr>
        <w:t> </w:t>
      </w:r>
      <w:r w:rsidRPr="004B4ABA">
        <w:rPr>
          <w:rStyle w:val="Strong"/>
          <w:color w:val="000000"/>
          <w:sz w:val="22"/>
          <w:szCs w:val="22"/>
        </w:rPr>
        <w:t>target cell on a different frequency layer (f₂)</w:t>
      </w:r>
      <w:r w:rsidRPr="004B4ABA">
        <w:rPr>
          <w:rStyle w:val="apple-converted-space"/>
          <w:rFonts w:ascii="-webkit-standard" w:eastAsiaTheme="majorEastAsia" w:hAnsi="-webkit-standard"/>
          <w:color w:val="000000"/>
          <w:sz w:val="22"/>
          <w:szCs w:val="22"/>
        </w:rPr>
        <w:t> </w:t>
      </w:r>
      <w:r w:rsidRPr="004B4ABA">
        <w:rPr>
          <w:rFonts w:ascii="-webkit-standard" w:hAnsi="-webkit-standard"/>
          <w:color w:val="000000"/>
          <w:sz w:val="22"/>
          <w:szCs w:val="22"/>
        </w:rPr>
        <w:t>based on the</w:t>
      </w:r>
      <w:r w:rsidRPr="004B4ABA">
        <w:rPr>
          <w:rStyle w:val="apple-converted-space"/>
          <w:rFonts w:ascii="-webkit-standard" w:eastAsiaTheme="majorEastAsia" w:hAnsi="-webkit-standard"/>
          <w:color w:val="000000"/>
          <w:sz w:val="22"/>
          <w:szCs w:val="22"/>
        </w:rPr>
        <w:t> </w:t>
      </w:r>
      <w:r w:rsidRPr="004B4ABA">
        <w:rPr>
          <w:rStyle w:val="Strong"/>
          <w:color w:val="000000"/>
          <w:sz w:val="22"/>
          <w:szCs w:val="22"/>
        </w:rPr>
        <w:t>historical RSRP evolution on the serving frequency (f₁)</w:t>
      </w:r>
      <w:r w:rsidRPr="004B4ABA">
        <w:rPr>
          <w:rFonts w:ascii="-webkit-standard" w:hAnsi="-webkit-standard"/>
          <w:color w:val="000000"/>
          <w:sz w:val="22"/>
          <w:szCs w:val="22"/>
        </w:rPr>
        <w:t>,</w:t>
      </w:r>
      <w:r w:rsidRPr="004B4ABA">
        <w:rPr>
          <w:rStyle w:val="apple-converted-space"/>
          <w:rFonts w:ascii="-webkit-standard" w:eastAsiaTheme="majorEastAsia" w:hAnsi="-webkit-standard"/>
          <w:color w:val="000000"/>
          <w:sz w:val="22"/>
          <w:szCs w:val="22"/>
        </w:rPr>
        <w:t> </w:t>
      </w:r>
      <w:r w:rsidRPr="004B4ABA">
        <w:rPr>
          <w:rStyle w:val="Strong"/>
          <w:color w:val="000000"/>
          <w:sz w:val="22"/>
          <w:szCs w:val="22"/>
        </w:rPr>
        <w:t xml:space="preserve">without </w:t>
      </w:r>
      <w:proofErr w:type="gramStart"/>
      <w:r w:rsidRPr="004B4ABA">
        <w:rPr>
          <w:rStyle w:val="Strong"/>
          <w:color w:val="000000"/>
          <w:sz w:val="22"/>
          <w:szCs w:val="22"/>
        </w:rPr>
        <w:t>actually measuring</w:t>
      </w:r>
      <w:proofErr w:type="gramEnd"/>
      <w:r w:rsidRPr="004B4ABA">
        <w:rPr>
          <w:rStyle w:val="Strong"/>
          <w:color w:val="000000"/>
          <w:sz w:val="22"/>
          <w:szCs w:val="22"/>
        </w:rPr>
        <w:t xml:space="preserve"> f₂ yet</w:t>
      </w:r>
      <w:r w:rsidRPr="004B4ABA">
        <w:rPr>
          <w:rFonts w:ascii="-webkit-standard" w:hAnsi="-webkit-standard"/>
          <w:color w:val="000000"/>
          <w:sz w:val="22"/>
          <w:szCs w:val="22"/>
        </w:rPr>
        <w:t>.</w:t>
      </w:r>
    </w:p>
    <w:tbl>
      <w:tblPr>
        <w:tblW w:w="10564" w:type="dxa"/>
        <w:tblCellSpacing w:w="15" w:type="dxa"/>
        <w:tblCellMar>
          <w:top w:w="15" w:type="dxa"/>
          <w:left w:w="15" w:type="dxa"/>
          <w:bottom w:w="15" w:type="dxa"/>
          <w:right w:w="15" w:type="dxa"/>
        </w:tblCellMar>
        <w:tblLook w:val="04A0" w:firstRow="1" w:lastRow="0" w:firstColumn="1" w:lastColumn="0" w:noHBand="0" w:noVBand="1"/>
      </w:tblPr>
      <w:tblGrid>
        <w:gridCol w:w="2103"/>
        <w:gridCol w:w="8461"/>
      </w:tblGrid>
      <w:tr w:rsidR="004B4ABA" w:rsidRPr="004B4ABA" w14:paraId="1B8AB56C" w14:textId="77777777" w:rsidTr="004B4ABA">
        <w:trPr>
          <w:trHeight w:val="272"/>
          <w:tblHeader/>
          <w:tblCellSpacing w:w="15" w:type="dxa"/>
        </w:trPr>
        <w:tc>
          <w:tcPr>
            <w:tcW w:w="0" w:type="auto"/>
            <w:vAlign w:val="center"/>
            <w:hideMark/>
          </w:tcPr>
          <w:p w14:paraId="3EDD791C" w14:textId="77777777" w:rsidR="004B4ABA" w:rsidRPr="004B4ABA" w:rsidRDefault="004B4ABA" w:rsidP="004B4ABA">
            <w:pPr>
              <w:rPr>
                <w:b/>
                <w:bCs/>
                <w:color w:val="000000"/>
                <w:sz w:val="22"/>
                <w:szCs w:val="22"/>
              </w:rPr>
            </w:pPr>
            <w:r w:rsidRPr="004B4ABA">
              <w:rPr>
                <w:b/>
                <w:bCs/>
                <w:color w:val="000000"/>
                <w:sz w:val="22"/>
                <w:szCs w:val="22"/>
              </w:rPr>
              <w:t>Dimension</w:t>
            </w:r>
          </w:p>
        </w:tc>
        <w:tc>
          <w:tcPr>
            <w:tcW w:w="0" w:type="auto"/>
            <w:vAlign w:val="center"/>
            <w:hideMark/>
          </w:tcPr>
          <w:p w14:paraId="517BF59F" w14:textId="30E17AFE" w:rsidR="004B4ABA" w:rsidRPr="004B4ABA" w:rsidRDefault="004B4ABA" w:rsidP="004B4ABA">
            <w:pPr>
              <w:rPr>
                <w:b/>
                <w:bCs/>
                <w:color w:val="000000"/>
                <w:sz w:val="22"/>
                <w:szCs w:val="22"/>
              </w:rPr>
            </w:pPr>
            <w:r>
              <w:rPr>
                <w:b/>
                <w:bCs/>
                <w:color w:val="000000"/>
                <w:sz w:val="22"/>
                <w:szCs w:val="22"/>
              </w:rPr>
              <w:t xml:space="preserve">                                                      </w:t>
            </w:r>
            <w:r w:rsidRPr="004B4ABA">
              <w:rPr>
                <w:b/>
                <w:bCs/>
                <w:color w:val="000000"/>
                <w:sz w:val="22"/>
                <w:szCs w:val="22"/>
              </w:rPr>
              <w:t>Meaning</w:t>
            </w:r>
          </w:p>
        </w:tc>
      </w:tr>
      <w:tr w:rsidR="004B4ABA" w:rsidRPr="004B4ABA" w14:paraId="05597710" w14:textId="77777777" w:rsidTr="004B4ABA">
        <w:trPr>
          <w:trHeight w:val="272"/>
          <w:tblCellSpacing w:w="15" w:type="dxa"/>
        </w:trPr>
        <w:tc>
          <w:tcPr>
            <w:tcW w:w="0" w:type="auto"/>
            <w:vAlign w:val="center"/>
            <w:hideMark/>
          </w:tcPr>
          <w:p w14:paraId="335EAFD9" w14:textId="77777777" w:rsidR="004B4ABA" w:rsidRPr="004B4ABA" w:rsidRDefault="004B4ABA">
            <w:pPr>
              <w:rPr>
                <w:color w:val="000000"/>
                <w:sz w:val="22"/>
                <w:szCs w:val="22"/>
              </w:rPr>
            </w:pPr>
            <w:r w:rsidRPr="004B4ABA">
              <w:rPr>
                <w:rStyle w:val="Strong"/>
                <w:rFonts w:eastAsiaTheme="majorEastAsia"/>
                <w:color w:val="000000"/>
                <w:sz w:val="22"/>
                <w:szCs w:val="22"/>
              </w:rPr>
              <w:t>Time</w:t>
            </w:r>
          </w:p>
        </w:tc>
        <w:tc>
          <w:tcPr>
            <w:tcW w:w="0" w:type="auto"/>
            <w:vAlign w:val="center"/>
            <w:hideMark/>
          </w:tcPr>
          <w:p w14:paraId="528CF9D6" w14:textId="43396F6F" w:rsidR="004B4ABA" w:rsidRPr="004B4ABA" w:rsidRDefault="004B4ABA">
            <w:pPr>
              <w:rPr>
                <w:color w:val="000000"/>
                <w:sz w:val="22"/>
                <w:szCs w:val="22"/>
              </w:rPr>
            </w:pPr>
            <w:r>
              <w:rPr>
                <w:color w:val="000000"/>
                <w:sz w:val="22"/>
                <w:szCs w:val="22"/>
              </w:rPr>
              <w:t xml:space="preserve">                            </w:t>
            </w:r>
            <w:r w:rsidRPr="004B4ABA">
              <w:rPr>
                <w:color w:val="000000"/>
                <w:sz w:val="22"/>
                <w:szCs w:val="22"/>
              </w:rPr>
              <w:t>Predict RSRP at t + Δ (future, not yet filtered)</w:t>
            </w:r>
          </w:p>
        </w:tc>
      </w:tr>
      <w:tr w:rsidR="004B4ABA" w:rsidRPr="004B4ABA" w14:paraId="389D8357" w14:textId="77777777" w:rsidTr="004B4ABA">
        <w:trPr>
          <w:trHeight w:val="272"/>
          <w:tblCellSpacing w:w="15" w:type="dxa"/>
        </w:trPr>
        <w:tc>
          <w:tcPr>
            <w:tcW w:w="0" w:type="auto"/>
            <w:vAlign w:val="center"/>
            <w:hideMark/>
          </w:tcPr>
          <w:p w14:paraId="54395F01" w14:textId="77777777" w:rsidR="004B4ABA" w:rsidRPr="004B4ABA" w:rsidRDefault="004B4ABA">
            <w:pPr>
              <w:rPr>
                <w:color w:val="000000"/>
                <w:sz w:val="22"/>
                <w:szCs w:val="22"/>
              </w:rPr>
            </w:pPr>
            <w:r w:rsidRPr="004B4ABA">
              <w:rPr>
                <w:rStyle w:val="Strong"/>
                <w:rFonts w:eastAsiaTheme="majorEastAsia"/>
                <w:color w:val="000000"/>
                <w:sz w:val="22"/>
                <w:szCs w:val="22"/>
              </w:rPr>
              <w:t>Frequency</w:t>
            </w:r>
          </w:p>
        </w:tc>
        <w:tc>
          <w:tcPr>
            <w:tcW w:w="0" w:type="auto"/>
            <w:vAlign w:val="center"/>
            <w:hideMark/>
          </w:tcPr>
          <w:p w14:paraId="37FE7A10" w14:textId="0327FBE9" w:rsidR="004B4ABA" w:rsidRPr="004B4ABA" w:rsidRDefault="004B4ABA">
            <w:pPr>
              <w:rPr>
                <w:color w:val="000000"/>
                <w:sz w:val="22"/>
                <w:szCs w:val="22"/>
              </w:rPr>
            </w:pPr>
            <w:r>
              <w:rPr>
                <w:color w:val="000000"/>
                <w:sz w:val="22"/>
                <w:szCs w:val="22"/>
              </w:rPr>
              <w:t xml:space="preserve">                            </w:t>
            </w:r>
            <w:r w:rsidRPr="004B4ABA">
              <w:rPr>
                <w:color w:val="000000"/>
                <w:sz w:val="22"/>
                <w:szCs w:val="22"/>
              </w:rPr>
              <w:t>Predict cell RSRP on f₂ (not yet measured)</w:t>
            </w:r>
          </w:p>
        </w:tc>
      </w:tr>
      <w:tr w:rsidR="004B4ABA" w:rsidRPr="004B4ABA" w14:paraId="75C0B521" w14:textId="77777777" w:rsidTr="004B4ABA">
        <w:trPr>
          <w:trHeight w:val="272"/>
          <w:tblCellSpacing w:w="15" w:type="dxa"/>
        </w:trPr>
        <w:tc>
          <w:tcPr>
            <w:tcW w:w="0" w:type="auto"/>
            <w:vAlign w:val="center"/>
            <w:hideMark/>
          </w:tcPr>
          <w:p w14:paraId="0DC47E0B" w14:textId="77777777" w:rsidR="004B4ABA" w:rsidRPr="004B4ABA" w:rsidRDefault="004B4ABA">
            <w:pPr>
              <w:rPr>
                <w:color w:val="000000"/>
                <w:sz w:val="22"/>
                <w:szCs w:val="22"/>
              </w:rPr>
            </w:pPr>
            <w:r w:rsidRPr="004B4ABA">
              <w:rPr>
                <w:rStyle w:val="Strong"/>
                <w:rFonts w:eastAsiaTheme="majorEastAsia"/>
                <w:color w:val="000000"/>
                <w:sz w:val="22"/>
                <w:szCs w:val="22"/>
              </w:rPr>
              <w:t>Spatial / cluster</w:t>
            </w:r>
          </w:p>
        </w:tc>
        <w:tc>
          <w:tcPr>
            <w:tcW w:w="0" w:type="auto"/>
            <w:vAlign w:val="center"/>
            <w:hideMark/>
          </w:tcPr>
          <w:p w14:paraId="462432E1" w14:textId="0D74DA1B" w:rsidR="004B4ABA" w:rsidRPr="004B4ABA" w:rsidRDefault="004B4ABA">
            <w:pPr>
              <w:rPr>
                <w:color w:val="000000"/>
                <w:sz w:val="22"/>
                <w:szCs w:val="22"/>
              </w:rPr>
            </w:pPr>
            <w:r>
              <w:rPr>
                <w:color w:val="000000"/>
                <w:sz w:val="22"/>
                <w:szCs w:val="22"/>
              </w:rPr>
              <w:t xml:space="preserve">                             </w:t>
            </w:r>
            <w:r w:rsidRPr="004B4ABA">
              <w:rPr>
                <w:color w:val="000000"/>
                <w:sz w:val="22"/>
                <w:szCs w:val="22"/>
              </w:rPr>
              <w:t>Use multiple cells on f₁ instead of only serving cell</w:t>
            </w:r>
          </w:p>
        </w:tc>
      </w:tr>
    </w:tbl>
    <w:p w14:paraId="41EC3401" w14:textId="77777777" w:rsidR="00596F49" w:rsidRDefault="00596F49" w:rsidP="007E4B39">
      <w:pPr>
        <w:spacing w:after="200"/>
        <w:rPr>
          <w:rFonts w:asciiTheme="majorHAnsi" w:hAnsiTheme="majorHAnsi" w:cstheme="majorHAnsi"/>
          <w:sz w:val="22"/>
          <w:szCs w:val="22"/>
        </w:rPr>
      </w:pPr>
    </w:p>
    <w:p w14:paraId="68337B0C" w14:textId="73603181" w:rsidR="004B4ABA" w:rsidRPr="004B4ABA" w:rsidRDefault="004B4ABA" w:rsidP="007E4B39">
      <w:pPr>
        <w:spacing w:after="200"/>
        <w:rPr>
          <w:rFonts w:asciiTheme="majorHAnsi" w:hAnsiTheme="majorHAnsi" w:cstheme="majorHAnsi"/>
          <w:b/>
          <w:bCs/>
          <w:sz w:val="22"/>
          <w:szCs w:val="22"/>
        </w:rPr>
      </w:pPr>
      <w:r w:rsidRPr="004B4ABA">
        <w:rPr>
          <w:rFonts w:ascii="-webkit-standard" w:hAnsi="-webkit-standard"/>
          <w:b/>
          <w:bCs/>
          <w:color w:val="000000"/>
          <w:sz w:val="22"/>
          <w:szCs w:val="22"/>
        </w:rPr>
        <w:t>Inputs to the AI/ML Model (joint time + frequency)</w:t>
      </w:r>
    </w:p>
    <w:tbl>
      <w:tblPr>
        <w:tblW w:w="10622" w:type="dxa"/>
        <w:tblCellSpacing w:w="15" w:type="dxa"/>
        <w:tblCellMar>
          <w:top w:w="15" w:type="dxa"/>
          <w:left w:w="15" w:type="dxa"/>
          <w:bottom w:w="15" w:type="dxa"/>
          <w:right w:w="15" w:type="dxa"/>
        </w:tblCellMar>
        <w:tblLook w:val="04A0" w:firstRow="1" w:lastRow="0" w:firstColumn="1" w:lastColumn="0" w:noHBand="0" w:noVBand="1"/>
      </w:tblPr>
      <w:tblGrid>
        <w:gridCol w:w="2681"/>
        <w:gridCol w:w="4563"/>
        <w:gridCol w:w="3378"/>
      </w:tblGrid>
      <w:tr w:rsidR="004B4ABA" w14:paraId="4EB95D12" w14:textId="77777777" w:rsidTr="004B4ABA">
        <w:trPr>
          <w:trHeight w:val="315"/>
          <w:tblHeader/>
          <w:tblCellSpacing w:w="15" w:type="dxa"/>
        </w:trPr>
        <w:tc>
          <w:tcPr>
            <w:tcW w:w="0" w:type="auto"/>
            <w:vAlign w:val="center"/>
            <w:hideMark/>
          </w:tcPr>
          <w:p w14:paraId="333687A0" w14:textId="77777777" w:rsidR="004B4ABA" w:rsidRPr="004B4ABA" w:rsidRDefault="004B4ABA" w:rsidP="004B4ABA">
            <w:pPr>
              <w:rPr>
                <w:b/>
                <w:bCs/>
                <w:color w:val="000000"/>
                <w:sz w:val="22"/>
                <w:szCs w:val="22"/>
              </w:rPr>
            </w:pPr>
            <w:r w:rsidRPr="004B4ABA">
              <w:rPr>
                <w:b/>
                <w:bCs/>
                <w:color w:val="000000"/>
                <w:sz w:val="22"/>
                <w:szCs w:val="22"/>
              </w:rPr>
              <w:t>Input Type</w:t>
            </w:r>
          </w:p>
        </w:tc>
        <w:tc>
          <w:tcPr>
            <w:tcW w:w="0" w:type="auto"/>
            <w:vAlign w:val="center"/>
            <w:hideMark/>
          </w:tcPr>
          <w:p w14:paraId="4DFDD73F" w14:textId="77777777" w:rsidR="004B4ABA" w:rsidRPr="004B4ABA" w:rsidRDefault="004B4ABA">
            <w:pPr>
              <w:jc w:val="center"/>
              <w:rPr>
                <w:b/>
                <w:bCs/>
                <w:color w:val="000000"/>
                <w:sz w:val="22"/>
                <w:szCs w:val="22"/>
              </w:rPr>
            </w:pPr>
            <w:r w:rsidRPr="004B4ABA">
              <w:rPr>
                <w:b/>
                <w:bCs/>
                <w:color w:val="000000"/>
                <w:sz w:val="22"/>
                <w:szCs w:val="22"/>
              </w:rPr>
              <w:t>Example Signals</w:t>
            </w:r>
          </w:p>
        </w:tc>
        <w:tc>
          <w:tcPr>
            <w:tcW w:w="0" w:type="auto"/>
            <w:vAlign w:val="center"/>
            <w:hideMark/>
          </w:tcPr>
          <w:p w14:paraId="1E3768BA" w14:textId="77777777" w:rsidR="004B4ABA" w:rsidRPr="004B4ABA" w:rsidRDefault="004B4ABA">
            <w:pPr>
              <w:jc w:val="center"/>
              <w:rPr>
                <w:b/>
                <w:bCs/>
                <w:color w:val="000000"/>
                <w:sz w:val="22"/>
                <w:szCs w:val="22"/>
              </w:rPr>
            </w:pPr>
            <w:r w:rsidRPr="004B4ABA">
              <w:rPr>
                <w:b/>
                <w:bCs/>
                <w:color w:val="000000"/>
                <w:sz w:val="22"/>
                <w:szCs w:val="22"/>
              </w:rPr>
              <w:t>Source</w:t>
            </w:r>
          </w:p>
        </w:tc>
      </w:tr>
      <w:tr w:rsidR="004B4ABA" w14:paraId="33C02E75" w14:textId="77777777" w:rsidTr="004B4ABA">
        <w:trPr>
          <w:trHeight w:val="315"/>
          <w:tblCellSpacing w:w="15" w:type="dxa"/>
        </w:trPr>
        <w:tc>
          <w:tcPr>
            <w:tcW w:w="0" w:type="auto"/>
            <w:vAlign w:val="center"/>
            <w:hideMark/>
          </w:tcPr>
          <w:p w14:paraId="3834498A" w14:textId="77777777" w:rsidR="004B4ABA" w:rsidRPr="004B4ABA" w:rsidRDefault="004B4ABA">
            <w:pPr>
              <w:rPr>
                <w:color w:val="000000"/>
                <w:sz w:val="22"/>
                <w:szCs w:val="22"/>
              </w:rPr>
            </w:pPr>
            <w:r w:rsidRPr="004B4ABA">
              <w:rPr>
                <w:rStyle w:val="Strong"/>
                <w:rFonts w:eastAsiaTheme="majorEastAsia"/>
                <w:color w:val="000000"/>
                <w:sz w:val="22"/>
                <w:szCs w:val="22"/>
              </w:rPr>
              <w:t>Time history (f₁)</w:t>
            </w:r>
          </w:p>
        </w:tc>
        <w:tc>
          <w:tcPr>
            <w:tcW w:w="0" w:type="auto"/>
            <w:vAlign w:val="center"/>
            <w:hideMark/>
          </w:tcPr>
          <w:p w14:paraId="48F61058" w14:textId="77777777" w:rsidR="004B4ABA" w:rsidRPr="004B4ABA" w:rsidRDefault="004B4ABA">
            <w:pPr>
              <w:rPr>
                <w:color w:val="000000"/>
                <w:sz w:val="22"/>
                <w:szCs w:val="22"/>
              </w:rPr>
            </w:pPr>
            <w:r w:rsidRPr="004B4ABA">
              <w:rPr>
                <w:color w:val="000000"/>
                <w:sz w:val="22"/>
                <w:szCs w:val="22"/>
              </w:rPr>
              <w:t>L3-</w:t>
            </w:r>
            <w:proofErr w:type="gramStart"/>
            <w:r w:rsidRPr="004B4ABA">
              <w:rPr>
                <w:color w:val="000000"/>
                <w:sz w:val="22"/>
                <w:szCs w:val="22"/>
              </w:rPr>
              <w:t>RSRP(</w:t>
            </w:r>
            <w:proofErr w:type="gramEnd"/>
            <w:r w:rsidRPr="004B4ABA">
              <w:rPr>
                <w:color w:val="000000"/>
                <w:sz w:val="22"/>
                <w:szCs w:val="22"/>
              </w:rPr>
              <w:t>t-4…t), L3-RSRQ, SINR trend</w:t>
            </w:r>
          </w:p>
        </w:tc>
        <w:tc>
          <w:tcPr>
            <w:tcW w:w="0" w:type="auto"/>
            <w:vAlign w:val="center"/>
            <w:hideMark/>
          </w:tcPr>
          <w:p w14:paraId="22DDD850" w14:textId="77777777" w:rsidR="004B4ABA" w:rsidRPr="004B4ABA" w:rsidRDefault="004B4ABA">
            <w:pPr>
              <w:rPr>
                <w:color w:val="000000"/>
                <w:sz w:val="22"/>
                <w:szCs w:val="22"/>
              </w:rPr>
            </w:pPr>
            <w:r w:rsidRPr="004B4ABA">
              <w:rPr>
                <w:color w:val="000000"/>
                <w:sz w:val="22"/>
                <w:szCs w:val="22"/>
              </w:rPr>
              <w:t>Serving cell &amp; neighbors on f₁</w:t>
            </w:r>
          </w:p>
        </w:tc>
      </w:tr>
      <w:tr w:rsidR="004B4ABA" w14:paraId="02676384" w14:textId="77777777" w:rsidTr="004B4ABA">
        <w:trPr>
          <w:trHeight w:val="315"/>
          <w:tblCellSpacing w:w="15" w:type="dxa"/>
        </w:trPr>
        <w:tc>
          <w:tcPr>
            <w:tcW w:w="0" w:type="auto"/>
            <w:vAlign w:val="center"/>
            <w:hideMark/>
          </w:tcPr>
          <w:p w14:paraId="6EC31D96" w14:textId="77777777" w:rsidR="004B4ABA" w:rsidRPr="004B4ABA" w:rsidRDefault="004B4ABA">
            <w:pPr>
              <w:rPr>
                <w:color w:val="000000"/>
                <w:sz w:val="22"/>
                <w:szCs w:val="22"/>
              </w:rPr>
            </w:pPr>
            <w:r w:rsidRPr="004B4ABA">
              <w:rPr>
                <w:rStyle w:val="Strong"/>
                <w:rFonts w:eastAsiaTheme="majorEastAsia"/>
                <w:color w:val="000000"/>
                <w:sz w:val="22"/>
                <w:szCs w:val="22"/>
              </w:rPr>
              <w:t>Spatial / cluster inputs</w:t>
            </w:r>
          </w:p>
        </w:tc>
        <w:tc>
          <w:tcPr>
            <w:tcW w:w="0" w:type="auto"/>
            <w:vAlign w:val="center"/>
            <w:hideMark/>
          </w:tcPr>
          <w:p w14:paraId="4E52F096" w14:textId="77777777" w:rsidR="004B4ABA" w:rsidRPr="004B4ABA" w:rsidRDefault="004B4ABA">
            <w:pPr>
              <w:rPr>
                <w:color w:val="000000"/>
                <w:sz w:val="22"/>
                <w:szCs w:val="22"/>
              </w:rPr>
            </w:pPr>
            <w:r w:rsidRPr="004B4ABA">
              <w:rPr>
                <w:color w:val="000000"/>
                <w:sz w:val="22"/>
                <w:szCs w:val="22"/>
              </w:rPr>
              <w:t>RSRP of Cell-A/B/C on f₁</w:t>
            </w:r>
          </w:p>
        </w:tc>
        <w:tc>
          <w:tcPr>
            <w:tcW w:w="0" w:type="auto"/>
            <w:vAlign w:val="center"/>
            <w:hideMark/>
          </w:tcPr>
          <w:p w14:paraId="5EE49650" w14:textId="77777777" w:rsidR="004B4ABA" w:rsidRPr="004B4ABA" w:rsidRDefault="004B4ABA">
            <w:pPr>
              <w:rPr>
                <w:color w:val="000000"/>
                <w:sz w:val="22"/>
                <w:szCs w:val="22"/>
              </w:rPr>
            </w:pPr>
            <w:r w:rsidRPr="004B4ABA">
              <w:rPr>
                <w:color w:val="000000"/>
                <w:sz w:val="22"/>
                <w:szCs w:val="22"/>
              </w:rPr>
              <w:t>Intra-frequency</w:t>
            </w:r>
          </w:p>
        </w:tc>
      </w:tr>
      <w:tr w:rsidR="004B4ABA" w14:paraId="72301589" w14:textId="77777777" w:rsidTr="004B4ABA">
        <w:trPr>
          <w:trHeight w:val="315"/>
          <w:tblCellSpacing w:w="15" w:type="dxa"/>
        </w:trPr>
        <w:tc>
          <w:tcPr>
            <w:tcW w:w="0" w:type="auto"/>
            <w:vAlign w:val="center"/>
            <w:hideMark/>
          </w:tcPr>
          <w:p w14:paraId="53617A5F" w14:textId="77777777" w:rsidR="004B4ABA" w:rsidRPr="004B4ABA" w:rsidRDefault="004B4ABA">
            <w:pPr>
              <w:rPr>
                <w:color w:val="000000"/>
                <w:sz w:val="22"/>
                <w:szCs w:val="22"/>
              </w:rPr>
            </w:pPr>
            <w:r w:rsidRPr="004B4ABA">
              <w:rPr>
                <w:rStyle w:val="Strong"/>
                <w:rFonts w:eastAsiaTheme="majorEastAsia"/>
                <w:color w:val="000000"/>
                <w:sz w:val="22"/>
                <w:szCs w:val="22"/>
              </w:rPr>
              <w:t>Mobility context</w:t>
            </w:r>
          </w:p>
        </w:tc>
        <w:tc>
          <w:tcPr>
            <w:tcW w:w="0" w:type="auto"/>
            <w:vAlign w:val="center"/>
            <w:hideMark/>
          </w:tcPr>
          <w:p w14:paraId="5DA069ED" w14:textId="77777777" w:rsidR="004B4ABA" w:rsidRPr="004B4ABA" w:rsidRDefault="004B4ABA">
            <w:pPr>
              <w:rPr>
                <w:color w:val="000000"/>
                <w:sz w:val="22"/>
                <w:szCs w:val="22"/>
              </w:rPr>
            </w:pPr>
            <w:r w:rsidRPr="004B4ABA">
              <w:rPr>
                <w:color w:val="000000"/>
                <w:sz w:val="22"/>
                <w:szCs w:val="22"/>
              </w:rPr>
              <w:t>TA evolution, Doppler, speed class</w:t>
            </w:r>
          </w:p>
        </w:tc>
        <w:tc>
          <w:tcPr>
            <w:tcW w:w="0" w:type="auto"/>
            <w:vAlign w:val="center"/>
            <w:hideMark/>
          </w:tcPr>
          <w:p w14:paraId="6E0C8AA7" w14:textId="77777777" w:rsidR="004B4ABA" w:rsidRPr="004B4ABA" w:rsidRDefault="004B4ABA">
            <w:pPr>
              <w:rPr>
                <w:color w:val="000000"/>
                <w:sz w:val="22"/>
                <w:szCs w:val="22"/>
              </w:rPr>
            </w:pPr>
            <w:r w:rsidRPr="004B4ABA">
              <w:rPr>
                <w:color w:val="000000"/>
                <w:sz w:val="22"/>
                <w:szCs w:val="22"/>
              </w:rPr>
              <w:t>PHY / MAC</w:t>
            </w:r>
          </w:p>
        </w:tc>
      </w:tr>
    </w:tbl>
    <w:p w14:paraId="67707C17" w14:textId="77777777" w:rsidR="004B4ABA" w:rsidRDefault="004B4ABA" w:rsidP="004B4ABA">
      <w:pPr>
        <w:spacing w:after="200"/>
        <w:rPr>
          <w:rFonts w:ascii="-webkit-standard" w:hAnsi="-webkit-standard"/>
          <w:b/>
          <w:bCs/>
          <w:color w:val="000000"/>
          <w:sz w:val="22"/>
          <w:szCs w:val="22"/>
        </w:rPr>
      </w:pPr>
    </w:p>
    <w:p w14:paraId="75B98C82" w14:textId="059BC673" w:rsidR="004B4ABA" w:rsidRDefault="003D4AA0" w:rsidP="004B4ABA">
      <w:pPr>
        <w:spacing w:after="200"/>
        <w:rPr>
          <w:rFonts w:ascii="-webkit-standard" w:hAnsi="-webkit-standard"/>
          <w:b/>
          <w:bCs/>
          <w:color w:val="000000"/>
          <w:sz w:val="22"/>
          <w:szCs w:val="22"/>
        </w:rPr>
      </w:pPr>
      <w:r>
        <w:rPr>
          <w:rFonts w:ascii="-webkit-standard" w:hAnsi="-webkit-standard"/>
          <w:b/>
          <w:bCs/>
          <w:color w:val="000000"/>
          <w:sz w:val="22"/>
          <w:szCs w:val="22"/>
        </w:rPr>
        <w:t>Out</w:t>
      </w:r>
      <w:r w:rsidR="004B4ABA" w:rsidRPr="004B4ABA">
        <w:rPr>
          <w:rFonts w:ascii="-webkit-standard" w:hAnsi="-webkit-standard"/>
          <w:b/>
          <w:bCs/>
          <w:color w:val="000000"/>
          <w:sz w:val="22"/>
          <w:szCs w:val="22"/>
        </w:rPr>
        <w:t xml:space="preserve">puts </w:t>
      </w:r>
      <w:r>
        <w:rPr>
          <w:rFonts w:ascii="-webkit-standard" w:hAnsi="-webkit-standard"/>
          <w:b/>
          <w:bCs/>
          <w:color w:val="000000"/>
          <w:sz w:val="22"/>
          <w:szCs w:val="22"/>
        </w:rPr>
        <w:t>of</w:t>
      </w:r>
      <w:r w:rsidR="004B4ABA" w:rsidRPr="004B4ABA">
        <w:rPr>
          <w:rFonts w:ascii="-webkit-standard" w:hAnsi="-webkit-standard"/>
          <w:b/>
          <w:bCs/>
          <w:color w:val="000000"/>
          <w:sz w:val="22"/>
          <w:szCs w:val="22"/>
        </w:rPr>
        <w:t xml:space="preserve"> the AI/ML Model </w:t>
      </w:r>
    </w:p>
    <w:tbl>
      <w:tblPr>
        <w:tblW w:w="10780" w:type="dxa"/>
        <w:tblCellSpacing w:w="15" w:type="dxa"/>
        <w:tblCellMar>
          <w:top w:w="15" w:type="dxa"/>
          <w:left w:w="15" w:type="dxa"/>
          <w:bottom w:w="15" w:type="dxa"/>
          <w:right w:w="15" w:type="dxa"/>
        </w:tblCellMar>
        <w:tblLook w:val="04A0" w:firstRow="1" w:lastRow="0" w:firstColumn="1" w:lastColumn="0" w:noHBand="0" w:noVBand="1"/>
      </w:tblPr>
      <w:tblGrid>
        <w:gridCol w:w="4212"/>
        <w:gridCol w:w="1692"/>
        <w:gridCol w:w="4876"/>
      </w:tblGrid>
      <w:tr w:rsidR="003D4AA0" w14:paraId="271A10E1" w14:textId="77777777" w:rsidTr="008F42CA">
        <w:trPr>
          <w:trHeight w:val="301"/>
          <w:tblHeader/>
          <w:tblCellSpacing w:w="15" w:type="dxa"/>
        </w:trPr>
        <w:tc>
          <w:tcPr>
            <w:tcW w:w="0" w:type="auto"/>
            <w:vAlign w:val="center"/>
            <w:hideMark/>
          </w:tcPr>
          <w:p w14:paraId="49248C4C" w14:textId="77777777" w:rsidR="003D4AA0" w:rsidRPr="003D4AA0" w:rsidRDefault="003D4AA0" w:rsidP="003D4AA0">
            <w:pPr>
              <w:rPr>
                <w:b/>
                <w:bCs/>
                <w:color w:val="000000"/>
                <w:sz w:val="22"/>
                <w:szCs w:val="22"/>
              </w:rPr>
            </w:pPr>
            <w:r w:rsidRPr="003D4AA0">
              <w:rPr>
                <w:b/>
                <w:bCs/>
                <w:color w:val="000000"/>
                <w:sz w:val="22"/>
                <w:szCs w:val="22"/>
              </w:rPr>
              <w:t>Output</w:t>
            </w:r>
          </w:p>
        </w:tc>
        <w:tc>
          <w:tcPr>
            <w:tcW w:w="0" w:type="auto"/>
            <w:vAlign w:val="center"/>
            <w:hideMark/>
          </w:tcPr>
          <w:p w14:paraId="1A27249E" w14:textId="77777777" w:rsidR="003D4AA0" w:rsidRPr="003D4AA0" w:rsidRDefault="003D4AA0">
            <w:pPr>
              <w:jc w:val="center"/>
              <w:rPr>
                <w:b/>
                <w:bCs/>
                <w:color w:val="000000"/>
                <w:sz w:val="22"/>
                <w:szCs w:val="22"/>
              </w:rPr>
            </w:pPr>
            <w:r w:rsidRPr="003D4AA0">
              <w:rPr>
                <w:b/>
                <w:bCs/>
                <w:color w:val="000000"/>
                <w:sz w:val="22"/>
                <w:szCs w:val="22"/>
              </w:rPr>
              <w:t>Format</w:t>
            </w:r>
          </w:p>
        </w:tc>
        <w:tc>
          <w:tcPr>
            <w:tcW w:w="0" w:type="auto"/>
            <w:vAlign w:val="center"/>
            <w:hideMark/>
          </w:tcPr>
          <w:p w14:paraId="6AB46F2D" w14:textId="77777777" w:rsidR="003D4AA0" w:rsidRPr="003D4AA0" w:rsidRDefault="003D4AA0">
            <w:pPr>
              <w:jc w:val="center"/>
              <w:rPr>
                <w:b/>
                <w:bCs/>
                <w:color w:val="000000"/>
                <w:sz w:val="22"/>
                <w:szCs w:val="22"/>
              </w:rPr>
            </w:pPr>
            <w:r w:rsidRPr="003D4AA0">
              <w:rPr>
                <w:b/>
                <w:bCs/>
                <w:color w:val="000000"/>
                <w:sz w:val="22"/>
                <w:szCs w:val="22"/>
              </w:rPr>
              <w:t>Consumed by</w:t>
            </w:r>
          </w:p>
        </w:tc>
      </w:tr>
      <w:tr w:rsidR="003D4AA0" w14:paraId="7E24CB7D" w14:textId="77777777" w:rsidTr="008F42CA">
        <w:trPr>
          <w:trHeight w:val="614"/>
          <w:tblCellSpacing w:w="15" w:type="dxa"/>
        </w:trPr>
        <w:tc>
          <w:tcPr>
            <w:tcW w:w="0" w:type="auto"/>
            <w:vAlign w:val="center"/>
            <w:hideMark/>
          </w:tcPr>
          <w:p w14:paraId="2E06410F" w14:textId="77777777" w:rsidR="003D4AA0" w:rsidRPr="003D4AA0" w:rsidRDefault="003D4AA0">
            <w:pPr>
              <w:rPr>
                <w:color w:val="000000"/>
                <w:sz w:val="22"/>
                <w:szCs w:val="22"/>
              </w:rPr>
            </w:pPr>
            <w:r w:rsidRPr="003D4AA0">
              <w:rPr>
                <w:rStyle w:val="Strong"/>
                <w:rFonts w:eastAsiaTheme="majorEastAsia"/>
                <w:color w:val="000000"/>
                <w:sz w:val="22"/>
                <w:szCs w:val="22"/>
              </w:rPr>
              <w:t xml:space="preserve">Predicted RSRP of </w:t>
            </w:r>
            <w:proofErr w:type="spellStart"/>
            <w:r w:rsidRPr="003D4AA0">
              <w:rPr>
                <w:rStyle w:val="Strong"/>
                <w:rFonts w:eastAsiaTheme="majorEastAsia"/>
                <w:color w:val="000000"/>
                <w:sz w:val="22"/>
                <w:szCs w:val="22"/>
              </w:rPr>
              <w:t>Cell-X@f</w:t>
            </w:r>
            <w:proofErr w:type="spellEnd"/>
            <w:r w:rsidRPr="003D4AA0">
              <w:rPr>
                <w:rStyle w:val="Strong"/>
                <w:rFonts w:eastAsiaTheme="majorEastAsia"/>
                <w:color w:val="000000"/>
                <w:sz w:val="22"/>
                <w:szCs w:val="22"/>
              </w:rPr>
              <w:t>₂ at t + Δ</w:t>
            </w:r>
          </w:p>
        </w:tc>
        <w:tc>
          <w:tcPr>
            <w:tcW w:w="0" w:type="auto"/>
            <w:vAlign w:val="center"/>
            <w:hideMark/>
          </w:tcPr>
          <w:p w14:paraId="40FAB491" w14:textId="77777777" w:rsidR="003D4AA0" w:rsidRPr="003D4AA0" w:rsidRDefault="003D4AA0">
            <w:pPr>
              <w:rPr>
                <w:color w:val="000000"/>
                <w:sz w:val="22"/>
                <w:szCs w:val="22"/>
              </w:rPr>
            </w:pPr>
            <w:r w:rsidRPr="003D4AA0">
              <w:rPr>
                <w:color w:val="000000"/>
                <w:sz w:val="22"/>
                <w:szCs w:val="22"/>
              </w:rPr>
              <w:t>1 scalar in dBm</w:t>
            </w:r>
          </w:p>
        </w:tc>
        <w:tc>
          <w:tcPr>
            <w:tcW w:w="0" w:type="auto"/>
            <w:vAlign w:val="center"/>
            <w:hideMark/>
          </w:tcPr>
          <w:p w14:paraId="6CEDE987" w14:textId="64D889D1" w:rsidR="003D4AA0" w:rsidRPr="003D4AA0" w:rsidRDefault="003D4AA0">
            <w:pPr>
              <w:rPr>
                <w:color w:val="000000"/>
                <w:sz w:val="22"/>
                <w:szCs w:val="22"/>
              </w:rPr>
            </w:pPr>
            <w:r w:rsidRPr="003D4AA0">
              <w:rPr>
                <w:color w:val="000000"/>
                <w:sz w:val="22"/>
                <w:szCs w:val="22"/>
              </w:rPr>
              <w:t xml:space="preserve">            </w:t>
            </w:r>
            <w:r w:rsidR="008F42CA">
              <w:rPr>
                <w:color w:val="000000"/>
                <w:sz w:val="22"/>
                <w:szCs w:val="22"/>
              </w:rPr>
              <w:t xml:space="preserve">        </w:t>
            </w:r>
            <w:r w:rsidRPr="003D4AA0">
              <w:rPr>
                <w:color w:val="000000"/>
                <w:sz w:val="22"/>
                <w:szCs w:val="22"/>
              </w:rPr>
              <w:t>Feeds point</w:t>
            </w:r>
            <w:r w:rsidRPr="003D4AA0">
              <w:rPr>
                <w:rStyle w:val="apple-converted-space"/>
                <w:color w:val="000000"/>
                <w:sz w:val="22"/>
                <w:szCs w:val="22"/>
              </w:rPr>
              <w:t> </w:t>
            </w:r>
            <w:r w:rsidRPr="003D4AA0">
              <w:rPr>
                <w:rStyle w:val="Strong"/>
                <w:rFonts w:eastAsiaTheme="majorEastAsia"/>
                <w:color w:val="000000"/>
                <w:sz w:val="22"/>
                <w:szCs w:val="22"/>
              </w:rPr>
              <w:t>C</w:t>
            </w:r>
            <w:r w:rsidRPr="003D4AA0">
              <w:rPr>
                <w:rStyle w:val="apple-converted-space"/>
                <w:color w:val="000000"/>
                <w:sz w:val="22"/>
                <w:szCs w:val="22"/>
              </w:rPr>
              <w:t> </w:t>
            </w:r>
            <w:r w:rsidRPr="003D4AA0">
              <w:rPr>
                <w:color w:val="000000"/>
                <w:sz w:val="22"/>
                <w:szCs w:val="22"/>
              </w:rPr>
              <w:t>(L3 filtered output)</w:t>
            </w:r>
          </w:p>
        </w:tc>
      </w:tr>
      <w:tr w:rsidR="003D4AA0" w14:paraId="44461BCF" w14:textId="77777777" w:rsidTr="008F42CA">
        <w:trPr>
          <w:trHeight w:val="301"/>
          <w:tblCellSpacing w:w="15" w:type="dxa"/>
        </w:trPr>
        <w:tc>
          <w:tcPr>
            <w:tcW w:w="0" w:type="auto"/>
            <w:vAlign w:val="center"/>
            <w:hideMark/>
          </w:tcPr>
          <w:p w14:paraId="649F6661" w14:textId="77777777" w:rsidR="003D4AA0" w:rsidRPr="003D4AA0" w:rsidRDefault="003D4AA0">
            <w:pPr>
              <w:rPr>
                <w:color w:val="000000"/>
                <w:sz w:val="22"/>
                <w:szCs w:val="22"/>
              </w:rPr>
            </w:pPr>
            <w:r w:rsidRPr="003D4AA0">
              <w:rPr>
                <w:color w:val="000000"/>
                <w:sz w:val="22"/>
                <w:szCs w:val="22"/>
              </w:rPr>
              <w:t>Optional</w:t>
            </w:r>
            <w:r w:rsidRPr="003D4AA0">
              <w:rPr>
                <w:rStyle w:val="apple-converted-space"/>
                <w:color w:val="000000"/>
                <w:sz w:val="22"/>
                <w:szCs w:val="22"/>
              </w:rPr>
              <w:t> </w:t>
            </w:r>
            <w:r w:rsidRPr="003D4AA0">
              <w:rPr>
                <w:rStyle w:val="Strong"/>
                <w:rFonts w:eastAsiaTheme="majorEastAsia"/>
                <w:color w:val="000000"/>
                <w:sz w:val="22"/>
                <w:szCs w:val="22"/>
              </w:rPr>
              <w:t>RSRP slope</w:t>
            </w:r>
          </w:p>
        </w:tc>
        <w:tc>
          <w:tcPr>
            <w:tcW w:w="0" w:type="auto"/>
            <w:vAlign w:val="center"/>
            <w:hideMark/>
          </w:tcPr>
          <w:p w14:paraId="52278DB3" w14:textId="77777777" w:rsidR="003D4AA0" w:rsidRPr="003D4AA0" w:rsidRDefault="003D4AA0">
            <w:pPr>
              <w:rPr>
                <w:color w:val="000000"/>
                <w:sz w:val="22"/>
                <w:szCs w:val="22"/>
              </w:rPr>
            </w:pPr>
            <w:proofErr w:type="spellStart"/>
            <w:r w:rsidRPr="003D4AA0">
              <w:rPr>
                <w:color w:val="000000"/>
                <w:sz w:val="22"/>
                <w:szCs w:val="22"/>
              </w:rPr>
              <w:t>ΔdB</w:t>
            </w:r>
            <w:proofErr w:type="spellEnd"/>
            <w:r w:rsidRPr="003D4AA0">
              <w:rPr>
                <w:color w:val="000000"/>
                <w:sz w:val="22"/>
                <w:szCs w:val="22"/>
              </w:rPr>
              <w:t>/100 ms</w:t>
            </w:r>
          </w:p>
        </w:tc>
        <w:tc>
          <w:tcPr>
            <w:tcW w:w="0" w:type="auto"/>
            <w:vAlign w:val="center"/>
            <w:hideMark/>
          </w:tcPr>
          <w:p w14:paraId="5273EC89" w14:textId="20EDFB90" w:rsidR="003D4AA0" w:rsidRPr="003D4AA0" w:rsidRDefault="003D4AA0">
            <w:pPr>
              <w:rPr>
                <w:color w:val="000000"/>
                <w:sz w:val="22"/>
                <w:szCs w:val="22"/>
              </w:rPr>
            </w:pPr>
            <w:r w:rsidRPr="003D4AA0">
              <w:rPr>
                <w:color w:val="000000"/>
                <w:sz w:val="22"/>
                <w:szCs w:val="22"/>
              </w:rPr>
              <w:t xml:space="preserve">            </w:t>
            </w:r>
            <w:r w:rsidR="008F42CA">
              <w:rPr>
                <w:color w:val="000000"/>
                <w:sz w:val="22"/>
                <w:szCs w:val="22"/>
              </w:rPr>
              <w:t xml:space="preserve">       </w:t>
            </w:r>
            <w:r w:rsidRPr="003D4AA0">
              <w:rPr>
                <w:color w:val="000000"/>
                <w:sz w:val="22"/>
                <w:szCs w:val="22"/>
              </w:rPr>
              <w:t xml:space="preserve"> </w:t>
            </w:r>
            <w:r w:rsidR="008F42CA">
              <w:rPr>
                <w:color w:val="000000"/>
                <w:sz w:val="22"/>
                <w:szCs w:val="22"/>
              </w:rPr>
              <w:t xml:space="preserve"> </w:t>
            </w:r>
            <w:r w:rsidRPr="003D4AA0">
              <w:rPr>
                <w:color w:val="000000"/>
                <w:sz w:val="22"/>
                <w:szCs w:val="22"/>
              </w:rPr>
              <w:t>Allows TTT skipping</w:t>
            </w:r>
          </w:p>
        </w:tc>
      </w:tr>
    </w:tbl>
    <w:p w14:paraId="34AF86E8" w14:textId="77777777" w:rsidR="004B4ABA" w:rsidRDefault="004B4ABA" w:rsidP="007E4B39">
      <w:pPr>
        <w:spacing w:after="200"/>
        <w:rPr>
          <w:rFonts w:asciiTheme="majorHAnsi" w:hAnsiTheme="majorHAnsi" w:cstheme="majorHAnsi"/>
          <w:sz w:val="22"/>
          <w:szCs w:val="22"/>
        </w:rPr>
      </w:pPr>
    </w:p>
    <w:p w14:paraId="3AB46B17" w14:textId="6908B781" w:rsidR="003D4AA0" w:rsidRPr="003D4AA0" w:rsidRDefault="003D4AA0" w:rsidP="003D4AA0">
      <w:pPr>
        <w:spacing w:after="200"/>
        <w:rPr>
          <w:sz w:val="22"/>
          <w:szCs w:val="22"/>
        </w:rPr>
      </w:pPr>
      <w:r>
        <w:rPr>
          <w:sz w:val="22"/>
          <w:szCs w:val="22"/>
        </w:rPr>
        <w:t>T</w:t>
      </w:r>
      <w:r w:rsidRPr="003D4AA0">
        <w:rPr>
          <w:sz w:val="22"/>
          <w:szCs w:val="22"/>
        </w:rPr>
        <w:t>he Model Learns</w:t>
      </w:r>
      <w:r>
        <w:rPr>
          <w:sz w:val="22"/>
          <w:szCs w:val="22"/>
        </w:rPr>
        <w:t xml:space="preserve"> the following correlations:</w:t>
      </w:r>
    </w:p>
    <w:p w14:paraId="1EA4FF40" w14:textId="367D2427" w:rsidR="003D4AA0" w:rsidRDefault="003D4AA0" w:rsidP="007E4B39">
      <w:pPr>
        <w:spacing w:after="200"/>
        <w:rPr>
          <w:rFonts w:asciiTheme="majorHAnsi" w:hAnsiTheme="majorHAnsi" w:cstheme="majorHAnsi"/>
          <w:sz w:val="22"/>
          <w:szCs w:val="22"/>
        </w:rPr>
      </w:pPr>
    </w:p>
    <w:tbl>
      <w:tblPr>
        <w:tblW w:w="9901" w:type="dxa"/>
        <w:tblCellSpacing w:w="15" w:type="dxa"/>
        <w:tblCellMar>
          <w:top w:w="15" w:type="dxa"/>
          <w:left w:w="15" w:type="dxa"/>
          <w:bottom w:w="15" w:type="dxa"/>
          <w:right w:w="15" w:type="dxa"/>
        </w:tblCellMar>
        <w:tblLook w:val="04A0" w:firstRow="1" w:lastRow="0" w:firstColumn="1" w:lastColumn="0" w:noHBand="0" w:noVBand="1"/>
      </w:tblPr>
      <w:tblGrid>
        <w:gridCol w:w="2634"/>
        <w:gridCol w:w="7267"/>
      </w:tblGrid>
      <w:tr w:rsidR="003D4AA0" w:rsidRPr="003D4AA0" w14:paraId="2BAD79DB" w14:textId="77777777" w:rsidTr="007B6D30">
        <w:trPr>
          <w:trHeight w:val="265"/>
          <w:tblHeader/>
          <w:tblCellSpacing w:w="15" w:type="dxa"/>
        </w:trPr>
        <w:tc>
          <w:tcPr>
            <w:tcW w:w="0" w:type="auto"/>
            <w:vAlign w:val="center"/>
            <w:hideMark/>
          </w:tcPr>
          <w:p w14:paraId="12C4289A" w14:textId="77777777" w:rsidR="003D4AA0" w:rsidRPr="003D4AA0" w:rsidRDefault="003D4AA0" w:rsidP="003D4AA0">
            <w:pPr>
              <w:rPr>
                <w:b/>
                <w:bCs/>
                <w:color w:val="000000"/>
                <w:sz w:val="22"/>
                <w:szCs w:val="22"/>
              </w:rPr>
            </w:pPr>
            <w:r w:rsidRPr="003D4AA0">
              <w:rPr>
                <w:b/>
                <w:bCs/>
                <w:color w:val="000000"/>
                <w:sz w:val="22"/>
                <w:szCs w:val="22"/>
              </w:rPr>
              <w:t>Correlation Type</w:t>
            </w:r>
          </w:p>
        </w:tc>
        <w:tc>
          <w:tcPr>
            <w:tcW w:w="0" w:type="auto"/>
            <w:vAlign w:val="center"/>
            <w:hideMark/>
          </w:tcPr>
          <w:p w14:paraId="0A564BFA" w14:textId="77777777" w:rsidR="003D4AA0" w:rsidRPr="003D4AA0" w:rsidRDefault="003D4AA0">
            <w:pPr>
              <w:jc w:val="center"/>
              <w:rPr>
                <w:b/>
                <w:bCs/>
                <w:color w:val="000000"/>
                <w:sz w:val="22"/>
                <w:szCs w:val="22"/>
              </w:rPr>
            </w:pPr>
            <w:r w:rsidRPr="003D4AA0">
              <w:rPr>
                <w:b/>
                <w:bCs/>
                <w:color w:val="000000"/>
                <w:sz w:val="22"/>
                <w:szCs w:val="22"/>
              </w:rPr>
              <w:t>Meaning</w:t>
            </w:r>
          </w:p>
        </w:tc>
      </w:tr>
      <w:tr w:rsidR="003D4AA0" w:rsidRPr="003D4AA0" w14:paraId="5D58E6E5" w14:textId="77777777" w:rsidTr="007B6D30">
        <w:trPr>
          <w:trHeight w:val="265"/>
          <w:tblCellSpacing w:w="15" w:type="dxa"/>
        </w:trPr>
        <w:tc>
          <w:tcPr>
            <w:tcW w:w="0" w:type="auto"/>
            <w:vAlign w:val="center"/>
            <w:hideMark/>
          </w:tcPr>
          <w:p w14:paraId="39289DB3" w14:textId="77777777" w:rsidR="003D4AA0" w:rsidRPr="003D4AA0" w:rsidRDefault="003D4AA0">
            <w:pPr>
              <w:rPr>
                <w:color w:val="000000"/>
                <w:sz w:val="22"/>
                <w:szCs w:val="22"/>
              </w:rPr>
            </w:pPr>
            <w:r w:rsidRPr="003D4AA0">
              <w:rPr>
                <w:rStyle w:val="Strong"/>
                <w:rFonts w:eastAsiaTheme="majorEastAsia"/>
                <w:color w:val="000000"/>
                <w:sz w:val="22"/>
                <w:szCs w:val="22"/>
              </w:rPr>
              <w:t>Temporal</w:t>
            </w:r>
          </w:p>
        </w:tc>
        <w:tc>
          <w:tcPr>
            <w:tcW w:w="0" w:type="auto"/>
            <w:vAlign w:val="center"/>
            <w:hideMark/>
          </w:tcPr>
          <w:p w14:paraId="6636BF61" w14:textId="5CDB43F4" w:rsidR="003D4AA0" w:rsidRPr="003D4AA0" w:rsidRDefault="007B6D30">
            <w:pPr>
              <w:rPr>
                <w:color w:val="000000"/>
                <w:sz w:val="22"/>
                <w:szCs w:val="22"/>
              </w:rPr>
            </w:pPr>
            <w:r>
              <w:rPr>
                <w:color w:val="000000"/>
                <w:sz w:val="22"/>
                <w:szCs w:val="22"/>
              </w:rPr>
              <w:t xml:space="preserve">                                </w:t>
            </w:r>
            <w:r w:rsidR="003D4AA0" w:rsidRPr="003D4AA0">
              <w:rPr>
                <w:color w:val="000000"/>
                <w:sz w:val="22"/>
                <w:szCs w:val="22"/>
              </w:rPr>
              <w:t>RSRP decay/growth trend (UE moving, blockage, fading)</w:t>
            </w:r>
          </w:p>
        </w:tc>
      </w:tr>
      <w:tr w:rsidR="003D4AA0" w:rsidRPr="003D4AA0" w14:paraId="5AB5F2CD" w14:textId="77777777" w:rsidTr="007B6D30">
        <w:trPr>
          <w:trHeight w:val="265"/>
          <w:tblCellSpacing w:w="15" w:type="dxa"/>
        </w:trPr>
        <w:tc>
          <w:tcPr>
            <w:tcW w:w="0" w:type="auto"/>
            <w:vAlign w:val="center"/>
            <w:hideMark/>
          </w:tcPr>
          <w:p w14:paraId="369EC64B" w14:textId="77777777" w:rsidR="003D4AA0" w:rsidRPr="003D4AA0" w:rsidRDefault="003D4AA0">
            <w:pPr>
              <w:rPr>
                <w:color w:val="000000"/>
                <w:sz w:val="22"/>
                <w:szCs w:val="22"/>
              </w:rPr>
            </w:pPr>
            <w:r w:rsidRPr="003D4AA0">
              <w:rPr>
                <w:rStyle w:val="Strong"/>
                <w:rFonts w:eastAsiaTheme="majorEastAsia"/>
                <w:color w:val="000000"/>
                <w:sz w:val="22"/>
                <w:szCs w:val="22"/>
              </w:rPr>
              <w:lastRenderedPageBreak/>
              <w:t>Inter-cell spatial</w:t>
            </w:r>
          </w:p>
        </w:tc>
        <w:tc>
          <w:tcPr>
            <w:tcW w:w="0" w:type="auto"/>
            <w:vAlign w:val="center"/>
            <w:hideMark/>
          </w:tcPr>
          <w:p w14:paraId="042A02B1" w14:textId="6C40FA78" w:rsidR="003D4AA0" w:rsidRPr="003D4AA0" w:rsidRDefault="003D4AA0">
            <w:pPr>
              <w:rPr>
                <w:color w:val="000000"/>
                <w:sz w:val="22"/>
                <w:szCs w:val="22"/>
              </w:rPr>
            </w:pPr>
            <w:r>
              <w:rPr>
                <w:color w:val="000000"/>
                <w:sz w:val="22"/>
                <w:szCs w:val="22"/>
              </w:rPr>
              <w:t xml:space="preserve">                                 </w:t>
            </w:r>
            <w:r w:rsidRPr="003D4AA0">
              <w:rPr>
                <w:color w:val="000000"/>
                <w:sz w:val="22"/>
                <w:szCs w:val="22"/>
              </w:rPr>
              <w:t>How Cell-A / Cell-B behavior predicts Cell-C</w:t>
            </w:r>
          </w:p>
        </w:tc>
      </w:tr>
      <w:tr w:rsidR="003D4AA0" w:rsidRPr="003D4AA0" w14:paraId="585363DA" w14:textId="77777777" w:rsidTr="007B6D30">
        <w:trPr>
          <w:trHeight w:val="265"/>
          <w:tblCellSpacing w:w="15" w:type="dxa"/>
        </w:trPr>
        <w:tc>
          <w:tcPr>
            <w:tcW w:w="0" w:type="auto"/>
            <w:vAlign w:val="center"/>
            <w:hideMark/>
          </w:tcPr>
          <w:p w14:paraId="11308CA6" w14:textId="77777777" w:rsidR="003D4AA0" w:rsidRPr="003D4AA0" w:rsidRDefault="003D4AA0">
            <w:pPr>
              <w:rPr>
                <w:color w:val="000000"/>
                <w:sz w:val="22"/>
                <w:szCs w:val="22"/>
              </w:rPr>
            </w:pPr>
            <w:r w:rsidRPr="003D4AA0">
              <w:rPr>
                <w:rStyle w:val="Strong"/>
                <w:rFonts w:eastAsiaTheme="majorEastAsia"/>
                <w:color w:val="000000"/>
                <w:sz w:val="22"/>
                <w:szCs w:val="22"/>
              </w:rPr>
              <w:t>Cross-frequency mapping</w:t>
            </w:r>
          </w:p>
        </w:tc>
        <w:tc>
          <w:tcPr>
            <w:tcW w:w="0" w:type="auto"/>
            <w:vAlign w:val="center"/>
            <w:hideMark/>
          </w:tcPr>
          <w:p w14:paraId="0E907E8B" w14:textId="3FB05F33" w:rsidR="003D4AA0" w:rsidRPr="003D4AA0" w:rsidRDefault="007B6D30">
            <w:pPr>
              <w:rPr>
                <w:color w:val="000000"/>
                <w:sz w:val="22"/>
                <w:szCs w:val="22"/>
              </w:rPr>
            </w:pPr>
            <w:r>
              <w:rPr>
                <w:color w:val="000000"/>
                <w:sz w:val="22"/>
                <w:szCs w:val="22"/>
              </w:rPr>
              <w:t xml:space="preserve">                                 </w:t>
            </w:r>
            <w:r w:rsidR="003D4AA0" w:rsidRPr="003D4AA0">
              <w:rPr>
                <w:color w:val="000000"/>
                <w:sz w:val="22"/>
                <w:szCs w:val="22"/>
              </w:rPr>
              <w:t>How conditions on f₁ imply future f₂ quality</w:t>
            </w:r>
          </w:p>
        </w:tc>
      </w:tr>
      <w:tr w:rsidR="003D4AA0" w:rsidRPr="003D4AA0" w14:paraId="57FEC4AC" w14:textId="77777777" w:rsidTr="007B6D30">
        <w:trPr>
          <w:trHeight w:val="265"/>
          <w:tblCellSpacing w:w="15" w:type="dxa"/>
        </w:trPr>
        <w:tc>
          <w:tcPr>
            <w:tcW w:w="0" w:type="auto"/>
            <w:vAlign w:val="center"/>
            <w:hideMark/>
          </w:tcPr>
          <w:p w14:paraId="122A755E" w14:textId="77777777" w:rsidR="003D4AA0" w:rsidRPr="003D4AA0" w:rsidRDefault="003D4AA0">
            <w:pPr>
              <w:rPr>
                <w:color w:val="000000"/>
                <w:sz w:val="22"/>
                <w:szCs w:val="22"/>
              </w:rPr>
            </w:pPr>
            <w:r w:rsidRPr="003D4AA0">
              <w:rPr>
                <w:rStyle w:val="Strong"/>
                <w:rFonts w:eastAsiaTheme="majorEastAsia"/>
                <w:color w:val="000000"/>
                <w:sz w:val="22"/>
                <w:szCs w:val="22"/>
              </w:rPr>
              <w:t>Lead-time compensation</w:t>
            </w:r>
          </w:p>
        </w:tc>
        <w:tc>
          <w:tcPr>
            <w:tcW w:w="0" w:type="auto"/>
            <w:vAlign w:val="center"/>
            <w:hideMark/>
          </w:tcPr>
          <w:p w14:paraId="01E56275" w14:textId="1A440CEB" w:rsidR="003D4AA0" w:rsidRPr="003D4AA0" w:rsidRDefault="007B6D30">
            <w:pPr>
              <w:rPr>
                <w:color w:val="000000"/>
                <w:sz w:val="22"/>
                <w:szCs w:val="22"/>
              </w:rPr>
            </w:pPr>
            <w:r>
              <w:rPr>
                <w:color w:val="000000"/>
                <w:sz w:val="22"/>
                <w:szCs w:val="22"/>
              </w:rPr>
              <w:t xml:space="preserve">                                 </w:t>
            </w:r>
            <w:r w:rsidR="003D4AA0" w:rsidRPr="003D4AA0">
              <w:rPr>
                <w:color w:val="000000"/>
                <w:sz w:val="22"/>
                <w:szCs w:val="22"/>
              </w:rPr>
              <w:t>Predicting before UE reaches coverage edge</w:t>
            </w:r>
          </w:p>
        </w:tc>
      </w:tr>
    </w:tbl>
    <w:p w14:paraId="42C2F011" w14:textId="4AC36D39" w:rsidR="007B6D30" w:rsidRDefault="007B6D30" w:rsidP="007E4B39">
      <w:pPr>
        <w:spacing w:after="200"/>
        <w:rPr>
          <w:rFonts w:asciiTheme="majorHAnsi" w:hAnsiTheme="majorHAnsi" w:cstheme="majorHAnsi"/>
          <w:sz w:val="22"/>
          <w:szCs w:val="22"/>
        </w:rPr>
      </w:pPr>
    </w:p>
    <w:p w14:paraId="6B4FC50C" w14:textId="295F94D8" w:rsidR="007B6D30" w:rsidRPr="007B6D30" w:rsidRDefault="007B6D30" w:rsidP="007E4B39">
      <w:pPr>
        <w:spacing w:after="200"/>
        <w:rPr>
          <w:sz w:val="22"/>
          <w:szCs w:val="22"/>
        </w:rPr>
      </w:pPr>
      <w:r>
        <w:rPr>
          <w:sz w:val="22"/>
          <w:szCs w:val="22"/>
        </w:rPr>
        <w:t>Below we describe the associated benefits:</w:t>
      </w:r>
    </w:p>
    <w:p w14:paraId="2EA52AE5" w14:textId="55BDB6AC" w:rsidR="007B6D30" w:rsidRPr="007B6D30" w:rsidRDefault="007B6D30" w:rsidP="007B6D30">
      <w:pPr>
        <w:pStyle w:val="Heading4"/>
        <w:rPr>
          <w:color w:val="000000"/>
          <w:sz w:val="22"/>
          <w:szCs w:val="22"/>
        </w:rPr>
      </w:pPr>
      <w:r w:rsidRPr="007B6D30">
        <w:rPr>
          <w:color w:val="000000"/>
          <w:sz w:val="22"/>
          <w:szCs w:val="22"/>
        </w:rPr>
        <w:t>Measurement Gap Reduction</w:t>
      </w:r>
    </w:p>
    <w:p w14:paraId="116B5881" w14:textId="77777777" w:rsidR="007B6D30" w:rsidRPr="00586DF9" w:rsidRDefault="007B6D30" w:rsidP="007B6D30">
      <w:pPr>
        <w:pStyle w:val="NormalWeb"/>
        <w:numPr>
          <w:ilvl w:val="0"/>
          <w:numId w:val="114"/>
        </w:numPr>
        <w:rPr>
          <w:color w:val="000000"/>
          <w:sz w:val="22"/>
          <w:szCs w:val="22"/>
        </w:rPr>
      </w:pPr>
      <w:r w:rsidRPr="00586DF9">
        <w:rPr>
          <w:color w:val="000000"/>
          <w:sz w:val="22"/>
          <w:szCs w:val="22"/>
        </w:rPr>
        <w:t>UE measures only on</w:t>
      </w:r>
      <w:r w:rsidRPr="00586DF9">
        <w:rPr>
          <w:rStyle w:val="apple-converted-space"/>
          <w:color w:val="000000"/>
          <w:sz w:val="22"/>
          <w:szCs w:val="22"/>
        </w:rPr>
        <w:t> </w:t>
      </w:r>
      <w:r w:rsidRPr="00586DF9">
        <w:rPr>
          <w:rStyle w:val="Strong"/>
          <w:color w:val="000000"/>
          <w:sz w:val="22"/>
          <w:szCs w:val="22"/>
        </w:rPr>
        <w:t>f₁</w:t>
      </w:r>
      <w:r w:rsidRPr="00586DF9">
        <w:rPr>
          <w:color w:val="000000"/>
          <w:sz w:val="22"/>
          <w:szCs w:val="22"/>
        </w:rPr>
        <w:t>, predicts RSRP on</w:t>
      </w:r>
      <w:r w:rsidRPr="00586DF9">
        <w:rPr>
          <w:rStyle w:val="apple-converted-space"/>
          <w:color w:val="000000"/>
          <w:sz w:val="22"/>
          <w:szCs w:val="22"/>
        </w:rPr>
        <w:t> </w:t>
      </w:r>
      <w:r w:rsidRPr="00586DF9">
        <w:rPr>
          <w:rStyle w:val="Strong"/>
          <w:color w:val="000000"/>
          <w:sz w:val="22"/>
          <w:szCs w:val="22"/>
        </w:rPr>
        <w:t>f₂ → fewer gaps</w:t>
      </w:r>
    </w:p>
    <w:p w14:paraId="5E2F0103" w14:textId="77777777" w:rsidR="007B6D30" w:rsidRPr="00586DF9" w:rsidRDefault="007B6D30" w:rsidP="007B6D30">
      <w:pPr>
        <w:pStyle w:val="NormalWeb"/>
        <w:numPr>
          <w:ilvl w:val="0"/>
          <w:numId w:val="114"/>
        </w:numPr>
        <w:rPr>
          <w:color w:val="000000"/>
          <w:sz w:val="22"/>
          <w:szCs w:val="22"/>
        </w:rPr>
      </w:pPr>
      <w:r w:rsidRPr="00586DF9">
        <w:rPr>
          <w:color w:val="000000"/>
          <w:sz w:val="22"/>
          <w:szCs w:val="22"/>
        </w:rPr>
        <w:t>Gaps triggered</w:t>
      </w:r>
      <w:r w:rsidRPr="00586DF9">
        <w:rPr>
          <w:rStyle w:val="apple-converted-space"/>
          <w:color w:val="000000"/>
          <w:sz w:val="22"/>
          <w:szCs w:val="22"/>
        </w:rPr>
        <w:t> </w:t>
      </w:r>
      <w:r w:rsidRPr="00586DF9">
        <w:rPr>
          <w:rStyle w:val="Strong"/>
          <w:color w:val="000000"/>
          <w:sz w:val="22"/>
          <w:szCs w:val="22"/>
        </w:rPr>
        <w:t>only when prediction confidence is low</w:t>
      </w:r>
      <w:r w:rsidRPr="00586DF9">
        <w:rPr>
          <w:color w:val="000000"/>
          <w:sz w:val="22"/>
          <w:szCs w:val="22"/>
        </w:rPr>
        <w:t>, not periodically</w:t>
      </w:r>
    </w:p>
    <w:p w14:paraId="505EC533" w14:textId="77777777" w:rsidR="007B6D30" w:rsidRPr="00586DF9" w:rsidRDefault="007B6D30" w:rsidP="007B6D30">
      <w:pPr>
        <w:pStyle w:val="NormalWeb"/>
        <w:numPr>
          <w:ilvl w:val="0"/>
          <w:numId w:val="114"/>
        </w:numPr>
        <w:rPr>
          <w:color w:val="000000"/>
          <w:sz w:val="22"/>
          <w:szCs w:val="22"/>
        </w:rPr>
      </w:pPr>
      <w:r w:rsidRPr="00586DF9">
        <w:rPr>
          <w:color w:val="000000"/>
          <w:sz w:val="22"/>
          <w:szCs w:val="22"/>
        </w:rPr>
        <w:t xml:space="preserve">One </w:t>
      </w:r>
      <w:proofErr w:type="spellStart"/>
      <w:r w:rsidRPr="00586DF9">
        <w:rPr>
          <w:color w:val="000000"/>
          <w:sz w:val="22"/>
          <w:szCs w:val="22"/>
        </w:rPr>
        <w:t>f</w:t>
      </w:r>
      <w:proofErr w:type="spellEnd"/>
      <w:r w:rsidRPr="00586DF9">
        <w:rPr>
          <w:color w:val="000000"/>
          <w:sz w:val="22"/>
          <w:szCs w:val="22"/>
        </w:rPr>
        <w:t>₁ multi-cell cluster input replaces multiple f₂ scans (no Rx-beam sweeps on f₂)</w:t>
      </w:r>
    </w:p>
    <w:p w14:paraId="0218E080" w14:textId="77777777" w:rsidR="007B6D30" w:rsidRPr="00586DF9" w:rsidRDefault="007B6D30" w:rsidP="007B6D30">
      <w:pPr>
        <w:pStyle w:val="Heading4"/>
        <w:rPr>
          <w:color w:val="000000"/>
          <w:sz w:val="22"/>
          <w:szCs w:val="22"/>
        </w:rPr>
      </w:pPr>
      <w:r w:rsidRPr="00586DF9">
        <w:rPr>
          <w:color w:val="000000"/>
          <w:sz w:val="22"/>
          <w:szCs w:val="22"/>
        </w:rPr>
        <w:t>Mobility Reliability / Precaution</w:t>
      </w:r>
    </w:p>
    <w:p w14:paraId="0F694041" w14:textId="77777777" w:rsidR="007B6D30" w:rsidRPr="00586DF9" w:rsidRDefault="007B6D30" w:rsidP="007B6D30">
      <w:pPr>
        <w:pStyle w:val="NormalWeb"/>
        <w:numPr>
          <w:ilvl w:val="0"/>
          <w:numId w:val="115"/>
        </w:numPr>
        <w:rPr>
          <w:color w:val="000000"/>
          <w:sz w:val="22"/>
          <w:szCs w:val="22"/>
        </w:rPr>
      </w:pPr>
      <w:r w:rsidRPr="00586DF9">
        <w:rPr>
          <w:rStyle w:val="Strong"/>
          <w:color w:val="000000"/>
          <w:sz w:val="22"/>
          <w:szCs w:val="22"/>
        </w:rPr>
        <w:t>Predicted RSRP + slope</w:t>
      </w:r>
      <w:r w:rsidRPr="00586DF9">
        <w:rPr>
          <w:rStyle w:val="apple-converted-space"/>
          <w:color w:val="000000"/>
          <w:sz w:val="22"/>
          <w:szCs w:val="22"/>
        </w:rPr>
        <w:t> </w:t>
      </w:r>
      <w:r w:rsidRPr="00586DF9">
        <w:rPr>
          <w:color w:val="000000"/>
          <w:sz w:val="22"/>
          <w:szCs w:val="22"/>
        </w:rPr>
        <w:t>enables early handover before link degrades</w:t>
      </w:r>
    </w:p>
    <w:p w14:paraId="53D2C878" w14:textId="77777777" w:rsidR="007B6D30" w:rsidRPr="00586DF9" w:rsidRDefault="007B6D30" w:rsidP="007B6D30">
      <w:pPr>
        <w:pStyle w:val="NormalWeb"/>
        <w:numPr>
          <w:ilvl w:val="0"/>
          <w:numId w:val="115"/>
        </w:numPr>
        <w:rPr>
          <w:color w:val="000000"/>
          <w:sz w:val="22"/>
          <w:szCs w:val="22"/>
        </w:rPr>
      </w:pPr>
      <w:r w:rsidRPr="00586DF9">
        <w:rPr>
          <w:color w:val="000000"/>
          <w:sz w:val="22"/>
          <w:szCs w:val="22"/>
        </w:rPr>
        <w:t xml:space="preserve">Slope (dB/100 </w:t>
      </w:r>
      <w:proofErr w:type="spellStart"/>
      <w:r w:rsidRPr="00586DF9">
        <w:rPr>
          <w:color w:val="000000"/>
          <w:sz w:val="22"/>
          <w:szCs w:val="22"/>
        </w:rPr>
        <w:t>ms</w:t>
      </w:r>
      <w:proofErr w:type="spellEnd"/>
      <w:r w:rsidRPr="00586DF9">
        <w:rPr>
          <w:color w:val="000000"/>
          <w:sz w:val="22"/>
          <w:szCs w:val="22"/>
        </w:rPr>
        <w:t>) allows</w:t>
      </w:r>
      <w:r w:rsidRPr="00586DF9">
        <w:rPr>
          <w:rStyle w:val="apple-converted-space"/>
          <w:color w:val="000000"/>
          <w:sz w:val="22"/>
          <w:szCs w:val="22"/>
        </w:rPr>
        <w:t> </w:t>
      </w:r>
      <w:r w:rsidRPr="00586DF9">
        <w:rPr>
          <w:rStyle w:val="Strong"/>
          <w:color w:val="000000"/>
          <w:sz w:val="22"/>
          <w:szCs w:val="22"/>
        </w:rPr>
        <w:t>adaptive / skipped TTT</w:t>
      </w:r>
      <w:r w:rsidRPr="00586DF9">
        <w:rPr>
          <w:rStyle w:val="apple-converted-space"/>
          <w:color w:val="000000"/>
          <w:sz w:val="22"/>
          <w:szCs w:val="22"/>
        </w:rPr>
        <w:t> </w:t>
      </w:r>
      <w:r w:rsidRPr="00586DF9">
        <w:rPr>
          <w:color w:val="000000"/>
          <w:sz w:val="22"/>
          <w:szCs w:val="22"/>
        </w:rPr>
        <w:t>instead of fixed timers</w:t>
      </w:r>
    </w:p>
    <w:p w14:paraId="0CB4F7BE" w14:textId="5EC0071F" w:rsidR="007B6D30" w:rsidRPr="007B6D30" w:rsidRDefault="007B6D30" w:rsidP="007E4B39">
      <w:pPr>
        <w:spacing w:after="200"/>
        <w:rPr>
          <w:sz w:val="22"/>
          <w:szCs w:val="22"/>
        </w:rPr>
      </w:pPr>
    </w:p>
    <w:p w14:paraId="71E5D87D" w14:textId="1E06B72A" w:rsidR="007B6D30" w:rsidRDefault="0051730B" w:rsidP="007E4B39">
      <w:pPr>
        <w:spacing w:after="200"/>
        <w:rPr>
          <w:rFonts w:ascii="-webkit-standard" w:hAnsi="-webkit-standard"/>
          <w:color w:val="000000"/>
          <w:sz w:val="27"/>
          <w:szCs w:val="27"/>
          <w:u w:val="single"/>
        </w:rPr>
      </w:pPr>
      <w:r w:rsidRPr="0051730B">
        <w:rPr>
          <w:rFonts w:ascii="-webkit-standard" w:hAnsi="-webkit-standard"/>
          <w:color w:val="000000"/>
          <w:sz w:val="27"/>
          <w:szCs w:val="27"/>
          <w:highlight w:val="yellow"/>
          <w:u w:val="single"/>
        </w:rPr>
        <w:t>Time + Frequency + Spatial Tx-Rx Domain (multi-dimensional) L3 cell level</w:t>
      </w:r>
      <w:r w:rsidRPr="0051730B">
        <w:rPr>
          <w:rFonts w:ascii="-webkit-standard" w:hAnsi="-webkit-standard"/>
          <w:color w:val="000000"/>
          <w:sz w:val="27"/>
          <w:szCs w:val="27"/>
          <w:u w:val="single"/>
        </w:rPr>
        <w:t xml:space="preserve"> </w:t>
      </w:r>
    </w:p>
    <w:p w14:paraId="7886F8D9" w14:textId="697E356A" w:rsidR="0051730B" w:rsidRDefault="0051730B" w:rsidP="007E4B39">
      <w:pPr>
        <w:spacing w:after="200"/>
        <w:rPr>
          <w:rFonts w:ascii="-webkit-standard" w:hAnsi="-webkit-standard"/>
          <w:color w:val="000000"/>
          <w:sz w:val="22"/>
          <w:szCs w:val="22"/>
        </w:rPr>
      </w:pPr>
      <w:r w:rsidRPr="0051730B">
        <w:rPr>
          <w:rFonts w:ascii="-webkit-standard" w:hAnsi="-webkit-standard"/>
          <w:color w:val="000000"/>
          <w:sz w:val="22"/>
          <w:szCs w:val="22"/>
        </w:rPr>
        <w:t>This is the</w:t>
      </w:r>
      <w:r w:rsidRPr="0051730B">
        <w:rPr>
          <w:rStyle w:val="apple-converted-space"/>
          <w:rFonts w:ascii="-webkit-standard" w:eastAsiaTheme="majorEastAsia" w:hAnsi="-webkit-standard"/>
          <w:color w:val="000000"/>
          <w:sz w:val="22"/>
          <w:szCs w:val="22"/>
        </w:rPr>
        <w:t> </w:t>
      </w:r>
      <w:r w:rsidRPr="0051730B">
        <w:rPr>
          <w:rStyle w:val="Strong"/>
          <w:color w:val="000000"/>
          <w:sz w:val="22"/>
          <w:szCs w:val="22"/>
        </w:rPr>
        <w:t>most advanced</w:t>
      </w:r>
      <w:r w:rsidRPr="0051730B">
        <w:rPr>
          <w:rStyle w:val="apple-converted-space"/>
          <w:rFonts w:ascii="-webkit-standard" w:eastAsiaTheme="majorEastAsia" w:hAnsi="-webkit-standard"/>
          <w:color w:val="000000"/>
          <w:sz w:val="22"/>
          <w:szCs w:val="22"/>
        </w:rPr>
        <w:t> </w:t>
      </w:r>
      <w:r w:rsidRPr="0051730B">
        <w:rPr>
          <w:rFonts w:ascii="-webkit-standard" w:hAnsi="-webkit-standard"/>
          <w:color w:val="000000"/>
          <w:sz w:val="22"/>
          <w:szCs w:val="22"/>
        </w:rPr>
        <w:t>form of AI-assisted mobility prediction, where the model does</w:t>
      </w:r>
      <w:r w:rsidRPr="0051730B">
        <w:rPr>
          <w:rStyle w:val="apple-converted-space"/>
          <w:rFonts w:ascii="-webkit-standard" w:eastAsiaTheme="majorEastAsia" w:hAnsi="-webkit-standard"/>
          <w:color w:val="000000"/>
          <w:sz w:val="22"/>
          <w:szCs w:val="22"/>
        </w:rPr>
        <w:t> </w:t>
      </w:r>
      <w:r w:rsidRPr="0051730B">
        <w:rPr>
          <w:rStyle w:val="Strong"/>
          <w:color w:val="000000"/>
          <w:sz w:val="22"/>
          <w:szCs w:val="22"/>
        </w:rPr>
        <w:t>not only predict future cell-level RSRP</w:t>
      </w:r>
      <w:r w:rsidRPr="0051730B">
        <w:rPr>
          <w:rFonts w:ascii="-webkit-standard" w:hAnsi="-webkit-standard"/>
          <w:color w:val="000000"/>
          <w:sz w:val="22"/>
          <w:szCs w:val="22"/>
        </w:rPr>
        <w:t>, but also the</w:t>
      </w:r>
      <w:r w:rsidRPr="0051730B">
        <w:rPr>
          <w:rStyle w:val="apple-converted-space"/>
          <w:rFonts w:ascii="-webkit-standard" w:eastAsiaTheme="majorEastAsia" w:hAnsi="-webkit-standard"/>
          <w:color w:val="000000"/>
          <w:sz w:val="22"/>
          <w:szCs w:val="22"/>
        </w:rPr>
        <w:t> </w:t>
      </w:r>
      <w:r w:rsidRPr="0051730B">
        <w:rPr>
          <w:rStyle w:val="Strong"/>
          <w:color w:val="000000"/>
          <w:sz w:val="22"/>
          <w:szCs w:val="22"/>
        </w:rPr>
        <w:t>future full beam cube</w:t>
      </w:r>
      <w:r w:rsidRPr="0051730B">
        <w:rPr>
          <w:rStyle w:val="apple-converted-space"/>
          <w:rFonts w:ascii="-webkit-standard" w:eastAsiaTheme="majorEastAsia" w:hAnsi="-webkit-standard"/>
          <w:color w:val="000000"/>
          <w:sz w:val="22"/>
          <w:szCs w:val="22"/>
        </w:rPr>
        <w:t> </w:t>
      </w:r>
      <w:r w:rsidRPr="0051730B">
        <w:rPr>
          <w:rFonts w:ascii="-webkit-standard" w:hAnsi="-webkit-standard"/>
          <w:color w:val="000000"/>
          <w:sz w:val="22"/>
          <w:szCs w:val="22"/>
        </w:rPr>
        <w:t>across</w:t>
      </w:r>
      <w:r w:rsidRPr="0051730B">
        <w:rPr>
          <w:rStyle w:val="apple-converted-space"/>
          <w:rFonts w:ascii="-webkit-standard" w:eastAsiaTheme="majorEastAsia" w:hAnsi="-webkit-standard"/>
          <w:color w:val="000000"/>
          <w:sz w:val="22"/>
          <w:szCs w:val="22"/>
        </w:rPr>
        <w:t> </w:t>
      </w:r>
      <w:r w:rsidRPr="0051730B">
        <w:rPr>
          <w:rStyle w:val="Emphasis"/>
          <w:color w:val="000000"/>
          <w:sz w:val="22"/>
          <w:szCs w:val="22"/>
        </w:rPr>
        <w:t>time</w:t>
      </w:r>
      <w:r w:rsidRPr="0051730B">
        <w:rPr>
          <w:rFonts w:ascii="-webkit-standard" w:hAnsi="-webkit-standard"/>
          <w:color w:val="000000"/>
          <w:sz w:val="22"/>
          <w:szCs w:val="22"/>
        </w:rPr>
        <w:t>,</w:t>
      </w:r>
      <w:r w:rsidRPr="0051730B">
        <w:rPr>
          <w:rStyle w:val="apple-converted-space"/>
          <w:rFonts w:ascii="-webkit-standard" w:eastAsiaTheme="majorEastAsia" w:hAnsi="-webkit-standard"/>
          <w:color w:val="000000"/>
          <w:sz w:val="22"/>
          <w:szCs w:val="22"/>
        </w:rPr>
        <w:t> </w:t>
      </w:r>
      <w:r w:rsidRPr="0051730B">
        <w:rPr>
          <w:rStyle w:val="Emphasis"/>
          <w:color w:val="000000"/>
          <w:sz w:val="22"/>
          <w:szCs w:val="22"/>
        </w:rPr>
        <w:t>frequency</w:t>
      </w:r>
      <w:r w:rsidRPr="0051730B">
        <w:rPr>
          <w:rFonts w:ascii="-webkit-standard" w:hAnsi="-webkit-standard"/>
          <w:color w:val="000000"/>
          <w:sz w:val="22"/>
          <w:szCs w:val="22"/>
        </w:rPr>
        <w:t>, and</w:t>
      </w:r>
      <w:r w:rsidRPr="0051730B">
        <w:rPr>
          <w:rStyle w:val="apple-converted-space"/>
          <w:rFonts w:ascii="-webkit-standard" w:eastAsiaTheme="majorEastAsia" w:hAnsi="-webkit-standard"/>
          <w:color w:val="000000"/>
          <w:sz w:val="22"/>
          <w:szCs w:val="22"/>
        </w:rPr>
        <w:t> </w:t>
      </w:r>
      <w:r w:rsidRPr="0051730B">
        <w:rPr>
          <w:rStyle w:val="Emphasis"/>
          <w:color w:val="000000"/>
          <w:sz w:val="22"/>
          <w:szCs w:val="22"/>
        </w:rPr>
        <w:t>spatial (Tx/Rx)</w:t>
      </w:r>
      <w:r w:rsidRPr="0051730B">
        <w:rPr>
          <w:rStyle w:val="apple-converted-space"/>
          <w:rFonts w:ascii="-webkit-standard" w:eastAsiaTheme="majorEastAsia" w:hAnsi="-webkit-standard"/>
          <w:color w:val="000000"/>
          <w:sz w:val="22"/>
          <w:szCs w:val="22"/>
        </w:rPr>
        <w:t> </w:t>
      </w:r>
      <w:r w:rsidRPr="0051730B">
        <w:rPr>
          <w:rFonts w:ascii="-webkit-standard" w:hAnsi="-webkit-standard"/>
          <w:color w:val="000000"/>
          <w:sz w:val="22"/>
          <w:szCs w:val="22"/>
        </w:rPr>
        <w:t>dimensions.</w:t>
      </w:r>
    </w:p>
    <w:p w14:paraId="7A65D3F7" w14:textId="1322EB56" w:rsidR="0051730B" w:rsidRDefault="0051730B" w:rsidP="007E4B39">
      <w:pPr>
        <w:spacing w:after="200"/>
        <w:rPr>
          <w:rFonts w:ascii="-webkit-standard" w:hAnsi="-webkit-standard"/>
          <w:color w:val="000000"/>
          <w:sz w:val="22"/>
          <w:szCs w:val="22"/>
        </w:rPr>
      </w:pPr>
      <w:r>
        <w:rPr>
          <w:rFonts w:ascii="-webkit-standard" w:hAnsi="-webkit-standard"/>
          <w:color w:val="000000"/>
          <w:sz w:val="22"/>
          <w:szCs w:val="22"/>
        </w:rPr>
        <w:t xml:space="preserve">The model learns the following correlations: </w:t>
      </w:r>
    </w:p>
    <w:tbl>
      <w:tblPr>
        <w:tblW w:w="10328" w:type="dxa"/>
        <w:tblCellSpacing w:w="15" w:type="dxa"/>
        <w:tblCellMar>
          <w:top w:w="15" w:type="dxa"/>
          <w:left w:w="15" w:type="dxa"/>
          <w:bottom w:w="15" w:type="dxa"/>
          <w:right w:w="15" w:type="dxa"/>
        </w:tblCellMar>
        <w:tblLook w:val="04A0" w:firstRow="1" w:lastRow="0" w:firstColumn="1" w:lastColumn="0" w:noHBand="0" w:noVBand="1"/>
      </w:tblPr>
      <w:tblGrid>
        <w:gridCol w:w="2085"/>
        <w:gridCol w:w="4077"/>
        <w:gridCol w:w="4166"/>
      </w:tblGrid>
      <w:tr w:rsidR="0051730B" w14:paraId="23995E87" w14:textId="77777777" w:rsidTr="0051730B">
        <w:trPr>
          <w:trHeight w:val="303"/>
          <w:tblHeader/>
          <w:tblCellSpacing w:w="15" w:type="dxa"/>
        </w:trPr>
        <w:tc>
          <w:tcPr>
            <w:tcW w:w="0" w:type="auto"/>
            <w:vAlign w:val="center"/>
            <w:hideMark/>
          </w:tcPr>
          <w:p w14:paraId="1EB6F96F" w14:textId="77777777" w:rsidR="0051730B" w:rsidRPr="0051730B" w:rsidRDefault="0051730B" w:rsidP="0051730B">
            <w:pPr>
              <w:rPr>
                <w:b/>
                <w:bCs/>
                <w:color w:val="000000"/>
                <w:sz w:val="22"/>
                <w:szCs w:val="22"/>
              </w:rPr>
            </w:pPr>
            <w:r w:rsidRPr="0051730B">
              <w:rPr>
                <w:b/>
                <w:bCs/>
                <w:color w:val="000000"/>
                <w:sz w:val="22"/>
                <w:szCs w:val="22"/>
              </w:rPr>
              <w:t>Domain</w:t>
            </w:r>
          </w:p>
        </w:tc>
        <w:tc>
          <w:tcPr>
            <w:tcW w:w="0" w:type="auto"/>
            <w:vAlign w:val="center"/>
            <w:hideMark/>
          </w:tcPr>
          <w:p w14:paraId="6C8BDB82" w14:textId="77777777" w:rsidR="0051730B" w:rsidRPr="0051730B" w:rsidRDefault="0051730B">
            <w:pPr>
              <w:jc w:val="center"/>
              <w:rPr>
                <w:b/>
                <w:bCs/>
                <w:color w:val="000000"/>
                <w:sz w:val="22"/>
                <w:szCs w:val="22"/>
              </w:rPr>
            </w:pPr>
            <w:r w:rsidRPr="0051730B">
              <w:rPr>
                <w:b/>
                <w:bCs/>
                <w:color w:val="000000"/>
                <w:sz w:val="22"/>
                <w:szCs w:val="22"/>
              </w:rPr>
              <w:t>What is learned</w:t>
            </w:r>
          </w:p>
        </w:tc>
        <w:tc>
          <w:tcPr>
            <w:tcW w:w="0" w:type="auto"/>
            <w:vAlign w:val="center"/>
            <w:hideMark/>
          </w:tcPr>
          <w:p w14:paraId="4C70EF4E" w14:textId="77777777" w:rsidR="0051730B" w:rsidRPr="0051730B" w:rsidRDefault="0051730B">
            <w:pPr>
              <w:jc w:val="center"/>
              <w:rPr>
                <w:b/>
                <w:bCs/>
                <w:color w:val="000000"/>
                <w:sz w:val="22"/>
                <w:szCs w:val="22"/>
              </w:rPr>
            </w:pPr>
            <w:r w:rsidRPr="0051730B">
              <w:rPr>
                <w:b/>
                <w:bCs/>
                <w:color w:val="000000"/>
                <w:sz w:val="22"/>
                <w:szCs w:val="22"/>
              </w:rPr>
              <w:t>Why it matters</w:t>
            </w:r>
          </w:p>
        </w:tc>
      </w:tr>
      <w:tr w:rsidR="0051730B" w14:paraId="5075A014" w14:textId="77777777" w:rsidTr="0051730B">
        <w:trPr>
          <w:trHeight w:val="618"/>
          <w:tblCellSpacing w:w="15" w:type="dxa"/>
        </w:trPr>
        <w:tc>
          <w:tcPr>
            <w:tcW w:w="0" w:type="auto"/>
            <w:vAlign w:val="center"/>
            <w:hideMark/>
          </w:tcPr>
          <w:p w14:paraId="4DCC16B1" w14:textId="77777777" w:rsidR="0051730B" w:rsidRPr="0051730B" w:rsidRDefault="0051730B">
            <w:pPr>
              <w:rPr>
                <w:color w:val="000000"/>
                <w:sz w:val="22"/>
                <w:szCs w:val="22"/>
              </w:rPr>
            </w:pPr>
            <w:r w:rsidRPr="0051730B">
              <w:rPr>
                <w:rStyle w:val="Strong"/>
                <w:rFonts w:eastAsiaTheme="majorEastAsia"/>
                <w:color w:val="000000"/>
                <w:sz w:val="22"/>
                <w:szCs w:val="22"/>
              </w:rPr>
              <w:t>Time</w:t>
            </w:r>
          </w:p>
        </w:tc>
        <w:tc>
          <w:tcPr>
            <w:tcW w:w="0" w:type="auto"/>
            <w:vAlign w:val="center"/>
            <w:hideMark/>
          </w:tcPr>
          <w:p w14:paraId="298F603D" w14:textId="77777777" w:rsidR="0051730B" w:rsidRPr="0051730B" w:rsidRDefault="0051730B">
            <w:pPr>
              <w:rPr>
                <w:color w:val="000000"/>
                <w:sz w:val="22"/>
                <w:szCs w:val="22"/>
              </w:rPr>
            </w:pPr>
            <w:r w:rsidRPr="0051730B">
              <w:rPr>
                <w:color w:val="000000"/>
                <w:sz w:val="22"/>
                <w:szCs w:val="22"/>
              </w:rPr>
              <w:t>Temporal evolution of RSRP / beam ranking</w:t>
            </w:r>
          </w:p>
        </w:tc>
        <w:tc>
          <w:tcPr>
            <w:tcW w:w="0" w:type="auto"/>
            <w:vAlign w:val="center"/>
            <w:hideMark/>
          </w:tcPr>
          <w:p w14:paraId="7C6BD920" w14:textId="77777777" w:rsidR="0051730B" w:rsidRPr="0051730B" w:rsidRDefault="0051730B">
            <w:pPr>
              <w:rPr>
                <w:color w:val="000000"/>
                <w:sz w:val="22"/>
                <w:szCs w:val="22"/>
              </w:rPr>
            </w:pPr>
            <w:r w:rsidRPr="0051730B">
              <w:rPr>
                <w:color w:val="000000"/>
                <w:sz w:val="22"/>
                <w:szCs w:val="22"/>
              </w:rPr>
              <w:t>Enables proactive mobility (HO before degradation)</w:t>
            </w:r>
          </w:p>
        </w:tc>
      </w:tr>
      <w:tr w:rsidR="0051730B" w14:paraId="4995CE4A" w14:textId="77777777" w:rsidTr="0051730B">
        <w:trPr>
          <w:trHeight w:val="618"/>
          <w:tblCellSpacing w:w="15" w:type="dxa"/>
        </w:trPr>
        <w:tc>
          <w:tcPr>
            <w:tcW w:w="0" w:type="auto"/>
            <w:vAlign w:val="center"/>
            <w:hideMark/>
          </w:tcPr>
          <w:p w14:paraId="4B8AF80E" w14:textId="77777777" w:rsidR="0051730B" w:rsidRPr="0051730B" w:rsidRDefault="0051730B">
            <w:pPr>
              <w:rPr>
                <w:color w:val="000000"/>
                <w:sz w:val="22"/>
                <w:szCs w:val="22"/>
              </w:rPr>
            </w:pPr>
            <w:r w:rsidRPr="0051730B">
              <w:rPr>
                <w:rStyle w:val="Strong"/>
                <w:rFonts w:eastAsiaTheme="majorEastAsia"/>
                <w:color w:val="000000"/>
                <w:sz w:val="22"/>
                <w:szCs w:val="22"/>
              </w:rPr>
              <w:t>Frequency</w:t>
            </w:r>
          </w:p>
        </w:tc>
        <w:tc>
          <w:tcPr>
            <w:tcW w:w="0" w:type="auto"/>
            <w:vAlign w:val="center"/>
            <w:hideMark/>
          </w:tcPr>
          <w:p w14:paraId="2D5B144B" w14:textId="77777777" w:rsidR="0051730B" w:rsidRPr="0051730B" w:rsidRDefault="0051730B">
            <w:pPr>
              <w:rPr>
                <w:color w:val="000000"/>
                <w:sz w:val="22"/>
                <w:szCs w:val="22"/>
              </w:rPr>
            </w:pPr>
            <w:r w:rsidRPr="0051730B">
              <w:rPr>
                <w:color w:val="000000"/>
                <w:sz w:val="22"/>
                <w:szCs w:val="22"/>
              </w:rPr>
              <w:t>Mapping from f₁ beams/cells → f₂ beams/cells</w:t>
            </w:r>
          </w:p>
        </w:tc>
        <w:tc>
          <w:tcPr>
            <w:tcW w:w="0" w:type="auto"/>
            <w:vAlign w:val="center"/>
            <w:hideMark/>
          </w:tcPr>
          <w:p w14:paraId="1A26479B" w14:textId="77777777" w:rsidR="0051730B" w:rsidRPr="0051730B" w:rsidRDefault="0051730B">
            <w:pPr>
              <w:rPr>
                <w:color w:val="000000"/>
                <w:sz w:val="22"/>
                <w:szCs w:val="22"/>
              </w:rPr>
            </w:pPr>
            <w:r w:rsidRPr="0051730B">
              <w:rPr>
                <w:color w:val="000000"/>
                <w:sz w:val="22"/>
                <w:szCs w:val="22"/>
              </w:rPr>
              <w:t>Eliminates or reduces inter-frequency gaps</w:t>
            </w:r>
          </w:p>
        </w:tc>
      </w:tr>
      <w:tr w:rsidR="0051730B" w14:paraId="34DA7CB3" w14:textId="77777777" w:rsidTr="0051730B">
        <w:trPr>
          <w:trHeight w:val="618"/>
          <w:tblCellSpacing w:w="15" w:type="dxa"/>
        </w:trPr>
        <w:tc>
          <w:tcPr>
            <w:tcW w:w="0" w:type="auto"/>
            <w:vAlign w:val="center"/>
            <w:hideMark/>
          </w:tcPr>
          <w:p w14:paraId="1317C394" w14:textId="77777777" w:rsidR="0051730B" w:rsidRPr="0051730B" w:rsidRDefault="0051730B">
            <w:pPr>
              <w:rPr>
                <w:color w:val="000000"/>
                <w:sz w:val="22"/>
                <w:szCs w:val="22"/>
              </w:rPr>
            </w:pPr>
            <w:r w:rsidRPr="0051730B">
              <w:rPr>
                <w:rStyle w:val="Strong"/>
                <w:rFonts w:eastAsiaTheme="majorEastAsia"/>
                <w:color w:val="000000"/>
                <w:sz w:val="22"/>
                <w:szCs w:val="22"/>
              </w:rPr>
              <w:t>Spatial (Tx-Rx)</w:t>
            </w:r>
          </w:p>
        </w:tc>
        <w:tc>
          <w:tcPr>
            <w:tcW w:w="0" w:type="auto"/>
            <w:vAlign w:val="center"/>
            <w:hideMark/>
          </w:tcPr>
          <w:p w14:paraId="11B6BE50" w14:textId="77777777" w:rsidR="0051730B" w:rsidRPr="0051730B" w:rsidRDefault="0051730B">
            <w:pPr>
              <w:rPr>
                <w:color w:val="000000"/>
                <w:sz w:val="22"/>
                <w:szCs w:val="22"/>
              </w:rPr>
            </w:pPr>
            <w:r w:rsidRPr="0051730B">
              <w:rPr>
                <w:color w:val="000000"/>
                <w:sz w:val="22"/>
                <w:szCs w:val="22"/>
              </w:rPr>
              <w:t>Joint response of Tx beams + UE Rx beam patterns</w:t>
            </w:r>
          </w:p>
        </w:tc>
        <w:tc>
          <w:tcPr>
            <w:tcW w:w="0" w:type="auto"/>
            <w:vAlign w:val="center"/>
            <w:hideMark/>
          </w:tcPr>
          <w:p w14:paraId="2AAFC9B9" w14:textId="77777777" w:rsidR="0051730B" w:rsidRPr="0051730B" w:rsidRDefault="0051730B">
            <w:pPr>
              <w:rPr>
                <w:color w:val="000000"/>
                <w:sz w:val="22"/>
                <w:szCs w:val="22"/>
              </w:rPr>
            </w:pPr>
            <w:r w:rsidRPr="0051730B">
              <w:rPr>
                <w:color w:val="000000"/>
                <w:sz w:val="22"/>
                <w:szCs w:val="22"/>
              </w:rPr>
              <w:t>Enables beam-level reporting without full sweep</w:t>
            </w:r>
          </w:p>
        </w:tc>
      </w:tr>
      <w:tr w:rsidR="0051730B" w14:paraId="6E2432CF" w14:textId="77777777" w:rsidTr="0051730B">
        <w:trPr>
          <w:trHeight w:val="607"/>
          <w:tblCellSpacing w:w="15" w:type="dxa"/>
        </w:trPr>
        <w:tc>
          <w:tcPr>
            <w:tcW w:w="0" w:type="auto"/>
            <w:vAlign w:val="center"/>
            <w:hideMark/>
          </w:tcPr>
          <w:p w14:paraId="3CEEA53C" w14:textId="77777777" w:rsidR="0051730B" w:rsidRPr="0051730B" w:rsidRDefault="0051730B">
            <w:pPr>
              <w:rPr>
                <w:color w:val="000000"/>
                <w:sz w:val="22"/>
                <w:szCs w:val="22"/>
              </w:rPr>
            </w:pPr>
            <w:r w:rsidRPr="0051730B">
              <w:rPr>
                <w:rStyle w:val="Strong"/>
                <w:rFonts w:eastAsiaTheme="majorEastAsia"/>
                <w:color w:val="000000"/>
                <w:sz w:val="22"/>
                <w:szCs w:val="22"/>
              </w:rPr>
              <w:t>Cross-domain coupling</w:t>
            </w:r>
          </w:p>
        </w:tc>
        <w:tc>
          <w:tcPr>
            <w:tcW w:w="0" w:type="auto"/>
            <w:vAlign w:val="center"/>
            <w:hideMark/>
          </w:tcPr>
          <w:p w14:paraId="2A45D035" w14:textId="77777777" w:rsidR="0051730B" w:rsidRPr="0051730B" w:rsidRDefault="0051730B">
            <w:pPr>
              <w:rPr>
                <w:color w:val="000000"/>
                <w:sz w:val="22"/>
                <w:szCs w:val="22"/>
              </w:rPr>
            </w:pPr>
            <w:r w:rsidRPr="0051730B">
              <w:rPr>
                <w:color w:val="000000"/>
                <w:sz w:val="22"/>
                <w:szCs w:val="22"/>
              </w:rPr>
              <w:t>How time trend at f₁ predicts spatial structure at f₂</w:t>
            </w:r>
          </w:p>
        </w:tc>
        <w:tc>
          <w:tcPr>
            <w:tcW w:w="0" w:type="auto"/>
            <w:vAlign w:val="center"/>
            <w:hideMark/>
          </w:tcPr>
          <w:p w14:paraId="535139D3" w14:textId="77777777" w:rsidR="0051730B" w:rsidRPr="0051730B" w:rsidRDefault="0051730B">
            <w:pPr>
              <w:rPr>
                <w:color w:val="000000"/>
                <w:sz w:val="22"/>
                <w:szCs w:val="22"/>
              </w:rPr>
            </w:pPr>
            <w:r w:rsidRPr="0051730B">
              <w:rPr>
                <w:color w:val="000000"/>
                <w:sz w:val="22"/>
                <w:szCs w:val="22"/>
              </w:rPr>
              <w:t>Key for non-collocated deployments</w:t>
            </w:r>
          </w:p>
        </w:tc>
      </w:tr>
    </w:tbl>
    <w:p w14:paraId="65676592" w14:textId="77777777" w:rsidR="0051730B" w:rsidRDefault="0051730B" w:rsidP="007E4B39">
      <w:pPr>
        <w:spacing w:after="200"/>
        <w:rPr>
          <w:rFonts w:ascii="-webkit-standard" w:hAnsi="-webkit-standard"/>
          <w:color w:val="000000"/>
          <w:sz w:val="22"/>
          <w:szCs w:val="22"/>
        </w:rPr>
      </w:pPr>
    </w:p>
    <w:p w14:paraId="6FC52A46" w14:textId="2ECD5C02" w:rsidR="0051730B" w:rsidRDefault="0051730B" w:rsidP="007E4B39">
      <w:pPr>
        <w:spacing w:after="200"/>
        <w:rPr>
          <w:sz w:val="22"/>
          <w:szCs w:val="22"/>
        </w:rPr>
      </w:pPr>
      <w:r>
        <w:rPr>
          <w:sz w:val="22"/>
          <w:szCs w:val="22"/>
        </w:rPr>
        <w:t xml:space="preserve">Below we describe the model inputs: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04"/>
        <w:gridCol w:w="3697"/>
        <w:gridCol w:w="3726"/>
      </w:tblGrid>
      <w:tr w:rsidR="00774EA5" w14:paraId="57ECDC91" w14:textId="77777777">
        <w:trPr>
          <w:tblHeader/>
          <w:tblCellSpacing w:w="15" w:type="dxa"/>
        </w:trPr>
        <w:tc>
          <w:tcPr>
            <w:tcW w:w="0" w:type="auto"/>
            <w:vAlign w:val="center"/>
            <w:hideMark/>
          </w:tcPr>
          <w:p w14:paraId="7D300295" w14:textId="77777777" w:rsidR="0051730B" w:rsidRPr="0051730B" w:rsidRDefault="0051730B" w:rsidP="0051730B">
            <w:pPr>
              <w:rPr>
                <w:b/>
                <w:bCs/>
                <w:color w:val="000000"/>
                <w:sz w:val="22"/>
                <w:szCs w:val="22"/>
              </w:rPr>
            </w:pPr>
            <w:r w:rsidRPr="0051730B">
              <w:rPr>
                <w:b/>
                <w:bCs/>
                <w:color w:val="000000"/>
                <w:sz w:val="22"/>
                <w:szCs w:val="22"/>
              </w:rPr>
              <w:t>Input Type</w:t>
            </w:r>
          </w:p>
        </w:tc>
        <w:tc>
          <w:tcPr>
            <w:tcW w:w="0" w:type="auto"/>
            <w:vAlign w:val="center"/>
            <w:hideMark/>
          </w:tcPr>
          <w:p w14:paraId="35E0111B" w14:textId="77777777" w:rsidR="0051730B" w:rsidRPr="0051730B" w:rsidRDefault="0051730B">
            <w:pPr>
              <w:jc w:val="center"/>
              <w:rPr>
                <w:b/>
                <w:bCs/>
                <w:color w:val="000000"/>
                <w:sz w:val="22"/>
                <w:szCs w:val="22"/>
              </w:rPr>
            </w:pPr>
            <w:r w:rsidRPr="0051730B">
              <w:rPr>
                <w:b/>
                <w:bCs/>
                <w:color w:val="000000"/>
                <w:sz w:val="22"/>
                <w:szCs w:val="22"/>
              </w:rPr>
              <w:t>Example Data</w:t>
            </w:r>
          </w:p>
        </w:tc>
        <w:tc>
          <w:tcPr>
            <w:tcW w:w="0" w:type="auto"/>
            <w:vAlign w:val="center"/>
            <w:hideMark/>
          </w:tcPr>
          <w:p w14:paraId="6FFCFFC3" w14:textId="77777777" w:rsidR="0051730B" w:rsidRPr="0051730B" w:rsidRDefault="0051730B">
            <w:pPr>
              <w:jc w:val="center"/>
              <w:rPr>
                <w:b/>
                <w:bCs/>
                <w:color w:val="000000"/>
                <w:sz w:val="22"/>
                <w:szCs w:val="22"/>
              </w:rPr>
            </w:pPr>
            <w:r w:rsidRPr="0051730B">
              <w:rPr>
                <w:b/>
                <w:bCs/>
                <w:color w:val="000000"/>
                <w:sz w:val="22"/>
                <w:szCs w:val="22"/>
              </w:rPr>
              <w:t>Notes</w:t>
            </w:r>
          </w:p>
        </w:tc>
      </w:tr>
      <w:tr w:rsidR="00774EA5" w14:paraId="72824442" w14:textId="77777777">
        <w:trPr>
          <w:tblCellSpacing w:w="15" w:type="dxa"/>
        </w:trPr>
        <w:tc>
          <w:tcPr>
            <w:tcW w:w="0" w:type="auto"/>
            <w:vAlign w:val="center"/>
            <w:hideMark/>
          </w:tcPr>
          <w:p w14:paraId="34D682C3" w14:textId="77777777" w:rsidR="0051730B" w:rsidRPr="0051730B" w:rsidRDefault="0051730B">
            <w:pPr>
              <w:rPr>
                <w:color w:val="000000"/>
                <w:sz w:val="22"/>
                <w:szCs w:val="22"/>
              </w:rPr>
            </w:pPr>
            <w:r w:rsidRPr="0051730B">
              <w:rPr>
                <w:rStyle w:val="Strong"/>
                <w:rFonts w:eastAsiaTheme="majorEastAsia"/>
                <w:color w:val="000000"/>
                <w:sz w:val="22"/>
                <w:szCs w:val="22"/>
              </w:rPr>
              <w:t>Temporal history</w:t>
            </w:r>
          </w:p>
        </w:tc>
        <w:tc>
          <w:tcPr>
            <w:tcW w:w="0" w:type="auto"/>
            <w:vAlign w:val="center"/>
            <w:hideMark/>
          </w:tcPr>
          <w:p w14:paraId="246355BF" w14:textId="3449B339" w:rsidR="0051730B" w:rsidRPr="0051730B" w:rsidRDefault="0051730B">
            <w:pPr>
              <w:rPr>
                <w:color w:val="000000"/>
                <w:sz w:val="22"/>
                <w:szCs w:val="22"/>
              </w:rPr>
            </w:pPr>
            <w:r>
              <w:rPr>
                <w:color w:val="000000"/>
                <w:sz w:val="22"/>
                <w:szCs w:val="22"/>
              </w:rPr>
              <w:t xml:space="preserve">          </w:t>
            </w:r>
            <w:r w:rsidRPr="0051730B">
              <w:rPr>
                <w:color w:val="000000"/>
                <w:sz w:val="22"/>
                <w:szCs w:val="22"/>
              </w:rPr>
              <w:t>Last N RSRP/L</w:t>
            </w:r>
            <w:r w:rsidR="000304E3">
              <w:rPr>
                <w:color w:val="000000"/>
                <w:sz w:val="22"/>
                <w:szCs w:val="22"/>
              </w:rPr>
              <w:t>1,3</w:t>
            </w:r>
            <w:r w:rsidRPr="0051730B">
              <w:rPr>
                <w:color w:val="000000"/>
                <w:sz w:val="22"/>
                <w:szCs w:val="22"/>
              </w:rPr>
              <w:t>-</w:t>
            </w:r>
            <w:r w:rsidR="000304E3">
              <w:rPr>
                <w:color w:val="000000"/>
                <w:sz w:val="22"/>
                <w:szCs w:val="22"/>
              </w:rPr>
              <w:t>cell</w:t>
            </w:r>
            <w:r w:rsidRPr="0051730B">
              <w:rPr>
                <w:color w:val="000000"/>
                <w:sz w:val="22"/>
                <w:szCs w:val="22"/>
              </w:rPr>
              <w:t xml:space="preserve"> snapshots</w:t>
            </w:r>
          </w:p>
        </w:tc>
        <w:tc>
          <w:tcPr>
            <w:tcW w:w="0" w:type="auto"/>
            <w:vAlign w:val="center"/>
            <w:hideMark/>
          </w:tcPr>
          <w:p w14:paraId="11DD513D" w14:textId="4C7D891A" w:rsidR="0051730B" w:rsidRPr="0051730B" w:rsidRDefault="0051730B" w:rsidP="0051730B">
            <w:pPr>
              <w:jc w:val="center"/>
              <w:rPr>
                <w:color w:val="000000"/>
                <w:sz w:val="22"/>
                <w:szCs w:val="22"/>
              </w:rPr>
            </w:pPr>
            <w:r w:rsidRPr="0051730B">
              <w:rPr>
                <w:color w:val="000000"/>
                <w:sz w:val="22"/>
                <w:szCs w:val="22"/>
              </w:rPr>
              <w:t>Time correlation</w:t>
            </w:r>
          </w:p>
        </w:tc>
      </w:tr>
      <w:tr w:rsidR="00774EA5" w14:paraId="014E21D2" w14:textId="77777777">
        <w:trPr>
          <w:tblCellSpacing w:w="15" w:type="dxa"/>
        </w:trPr>
        <w:tc>
          <w:tcPr>
            <w:tcW w:w="0" w:type="auto"/>
            <w:vAlign w:val="center"/>
            <w:hideMark/>
          </w:tcPr>
          <w:p w14:paraId="0A819389" w14:textId="77777777" w:rsidR="0051730B" w:rsidRPr="0051730B" w:rsidRDefault="0051730B">
            <w:pPr>
              <w:rPr>
                <w:color w:val="000000"/>
                <w:sz w:val="22"/>
                <w:szCs w:val="22"/>
              </w:rPr>
            </w:pPr>
            <w:r w:rsidRPr="0051730B">
              <w:rPr>
                <w:rStyle w:val="Strong"/>
                <w:rFonts w:eastAsiaTheme="majorEastAsia"/>
                <w:color w:val="000000"/>
                <w:sz w:val="22"/>
                <w:szCs w:val="22"/>
              </w:rPr>
              <w:t>Multi-cell cluster features</w:t>
            </w:r>
          </w:p>
        </w:tc>
        <w:tc>
          <w:tcPr>
            <w:tcW w:w="0" w:type="auto"/>
            <w:vAlign w:val="center"/>
            <w:hideMark/>
          </w:tcPr>
          <w:p w14:paraId="2805B67A" w14:textId="7213FE35" w:rsidR="0051730B" w:rsidRPr="0051730B" w:rsidRDefault="0051730B">
            <w:pPr>
              <w:rPr>
                <w:color w:val="000000"/>
                <w:sz w:val="22"/>
                <w:szCs w:val="22"/>
              </w:rPr>
            </w:pPr>
            <w:r>
              <w:rPr>
                <w:color w:val="000000"/>
                <w:sz w:val="22"/>
                <w:szCs w:val="22"/>
              </w:rPr>
              <w:t xml:space="preserve">         </w:t>
            </w:r>
            <w:r w:rsidRPr="0051730B">
              <w:rPr>
                <w:color w:val="000000"/>
                <w:sz w:val="22"/>
                <w:szCs w:val="22"/>
              </w:rPr>
              <w:t>Serving + neighbor cells on f₁</w:t>
            </w:r>
          </w:p>
        </w:tc>
        <w:tc>
          <w:tcPr>
            <w:tcW w:w="0" w:type="auto"/>
            <w:vAlign w:val="center"/>
            <w:hideMark/>
          </w:tcPr>
          <w:p w14:paraId="7E3639A3" w14:textId="0701870F" w:rsidR="0051730B" w:rsidRPr="0051730B" w:rsidRDefault="0051730B" w:rsidP="0051730B">
            <w:pPr>
              <w:jc w:val="center"/>
              <w:rPr>
                <w:color w:val="000000"/>
                <w:sz w:val="22"/>
                <w:szCs w:val="22"/>
              </w:rPr>
            </w:pPr>
            <w:r w:rsidRPr="0051730B">
              <w:rPr>
                <w:color w:val="000000"/>
                <w:sz w:val="22"/>
                <w:szCs w:val="22"/>
              </w:rPr>
              <w:t>Improves spatial robustness</w:t>
            </w:r>
          </w:p>
        </w:tc>
      </w:tr>
      <w:tr w:rsidR="00774EA5" w14:paraId="7BD6467D" w14:textId="77777777">
        <w:trPr>
          <w:tblCellSpacing w:w="15" w:type="dxa"/>
        </w:trPr>
        <w:tc>
          <w:tcPr>
            <w:tcW w:w="0" w:type="auto"/>
            <w:vAlign w:val="center"/>
            <w:hideMark/>
          </w:tcPr>
          <w:p w14:paraId="2D7435A7" w14:textId="77777777" w:rsidR="0051730B" w:rsidRPr="0051730B" w:rsidRDefault="0051730B">
            <w:pPr>
              <w:rPr>
                <w:color w:val="000000"/>
                <w:sz w:val="22"/>
                <w:szCs w:val="22"/>
              </w:rPr>
            </w:pPr>
            <w:r w:rsidRPr="0051730B">
              <w:rPr>
                <w:rStyle w:val="Strong"/>
                <w:rFonts w:eastAsiaTheme="majorEastAsia"/>
                <w:color w:val="000000"/>
                <w:sz w:val="22"/>
                <w:szCs w:val="22"/>
              </w:rPr>
              <w:t>Beam grid (Tx × Rx)</w:t>
            </w:r>
          </w:p>
        </w:tc>
        <w:tc>
          <w:tcPr>
            <w:tcW w:w="0" w:type="auto"/>
            <w:vAlign w:val="center"/>
            <w:hideMark/>
          </w:tcPr>
          <w:p w14:paraId="5E3B22A1" w14:textId="18BF297D" w:rsidR="0051730B" w:rsidRPr="0051730B" w:rsidRDefault="00774EA5" w:rsidP="0051730B">
            <w:pPr>
              <w:jc w:val="center"/>
              <w:rPr>
                <w:color w:val="000000"/>
                <w:sz w:val="22"/>
                <w:szCs w:val="22"/>
              </w:rPr>
            </w:pPr>
            <w:r>
              <w:rPr>
                <w:color w:val="000000"/>
                <w:sz w:val="22"/>
                <w:szCs w:val="22"/>
              </w:rPr>
              <w:t xml:space="preserve">     </w:t>
            </w:r>
            <w:r w:rsidR="0051730B" w:rsidRPr="0051730B">
              <w:rPr>
                <w:color w:val="000000"/>
                <w:sz w:val="22"/>
                <w:szCs w:val="22"/>
              </w:rPr>
              <w:t>K Tx beams × M Rx beams (partial or full)</w:t>
            </w:r>
          </w:p>
        </w:tc>
        <w:tc>
          <w:tcPr>
            <w:tcW w:w="0" w:type="auto"/>
            <w:vAlign w:val="center"/>
            <w:hideMark/>
          </w:tcPr>
          <w:p w14:paraId="1DAC7376" w14:textId="2DF1C359" w:rsidR="0051730B" w:rsidRPr="0051730B" w:rsidRDefault="0051730B" w:rsidP="0051730B">
            <w:pPr>
              <w:jc w:val="center"/>
              <w:rPr>
                <w:color w:val="000000"/>
                <w:sz w:val="22"/>
                <w:szCs w:val="22"/>
              </w:rPr>
            </w:pPr>
            <w:r>
              <w:rPr>
                <w:color w:val="000000"/>
                <w:sz w:val="22"/>
                <w:szCs w:val="22"/>
              </w:rPr>
              <w:t xml:space="preserve">            </w:t>
            </w:r>
            <w:r w:rsidRPr="0051730B">
              <w:rPr>
                <w:color w:val="000000"/>
                <w:sz w:val="22"/>
                <w:szCs w:val="22"/>
              </w:rPr>
              <w:t>May include measured + predicted beams</w:t>
            </w:r>
          </w:p>
        </w:tc>
      </w:tr>
      <w:tr w:rsidR="00774EA5" w14:paraId="7C7C23F8" w14:textId="77777777">
        <w:trPr>
          <w:tblCellSpacing w:w="15" w:type="dxa"/>
        </w:trPr>
        <w:tc>
          <w:tcPr>
            <w:tcW w:w="0" w:type="auto"/>
            <w:vAlign w:val="center"/>
            <w:hideMark/>
          </w:tcPr>
          <w:p w14:paraId="665B1455" w14:textId="77777777" w:rsidR="0051730B" w:rsidRPr="0051730B" w:rsidRDefault="0051730B">
            <w:pPr>
              <w:rPr>
                <w:color w:val="000000"/>
                <w:sz w:val="22"/>
                <w:szCs w:val="22"/>
              </w:rPr>
            </w:pPr>
            <w:r w:rsidRPr="0051730B">
              <w:rPr>
                <w:rStyle w:val="Strong"/>
                <w:rFonts w:eastAsiaTheme="majorEastAsia"/>
                <w:color w:val="000000"/>
                <w:sz w:val="22"/>
                <w:szCs w:val="22"/>
              </w:rPr>
              <w:t>Assistance Info</w:t>
            </w:r>
          </w:p>
        </w:tc>
        <w:tc>
          <w:tcPr>
            <w:tcW w:w="0" w:type="auto"/>
            <w:vAlign w:val="center"/>
            <w:hideMark/>
          </w:tcPr>
          <w:p w14:paraId="4F27E283" w14:textId="0C57414D" w:rsidR="0051730B" w:rsidRPr="0051730B" w:rsidRDefault="0051730B" w:rsidP="00774EA5">
            <w:pPr>
              <w:jc w:val="center"/>
              <w:rPr>
                <w:color w:val="000000"/>
                <w:sz w:val="22"/>
                <w:szCs w:val="22"/>
              </w:rPr>
            </w:pPr>
            <w:r w:rsidRPr="0051730B">
              <w:rPr>
                <w:color w:val="000000"/>
                <w:sz w:val="22"/>
                <w:szCs w:val="22"/>
              </w:rPr>
              <w:t xml:space="preserve">TRP geometry class, codebook </w:t>
            </w:r>
            <w:proofErr w:type="gramStart"/>
            <w:r w:rsidRPr="0051730B">
              <w:rPr>
                <w:color w:val="000000"/>
                <w:sz w:val="22"/>
                <w:szCs w:val="22"/>
              </w:rPr>
              <w:t xml:space="preserve">type, </w:t>
            </w:r>
            <w:r w:rsidR="00774EA5">
              <w:rPr>
                <w:color w:val="000000"/>
                <w:sz w:val="22"/>
                <w:szCs w:val="22"/>
              </w:rPr>
              <w:t xml:space="preserve"> </w:t>
            </w:r>
            <w:proofErr w:type="spellStart"/>
            <w:r w:rsidRPr="0051730B">
              <w:rPr>
                <w:color w:val="000000"/>
                <w:sz w:val="22"/>
                <w:szCs w:val="22"/>
              </w:rPr>
              <w:t>Δ</w:t>
            </w:r>
            <w:proofErr w:type="gramEnd"/>
            <w:r w:rsidRPr="0051730B">
              <w:rPr>
                <w:color w:val="000000"/>
                <w:sz w:val="22"/>
                <w:szCs w:val="22"/>
              </w:rPr>
              <w:t>f</w:t>
            </w:r>
            <w:proofErr w:type="spellEnd"/>
            <w:r w:rsidRPr="0051730B">
              <w:rPr>
                <w:color w:val="000000"/>
                <w:sz w:val="22"/>
                <w:szCs w:val="22"/>
              </w:rPr>
              <w:t>, scaling</w:t>
            </w:r>
          </w:p>
        </w:tc>
        <w:tc>
          <w:tcPr>
            <w:tcW w:w="0" w:type="auto"/>
            <w:vAlign w:val="center"/>
            <w:hideMark/>
          </w:tcPr>
          <w:p w14:paraId="48298911" w14:textId="583C1334" w:rsidR="0051730B" w:rsidRPr="0051730B" w:rsidRDefault="0051730B">
            <w:pPr>
              <w:rPr>
                <w:color w:val="000000"/>
                <w:sz w:val="22"/>
                <w:szCs w:val="22"/>
              </w:rPr>
            </w:pPr>
            <w:r>
              <w:rPr>
                <w:color w:val="000000"/>
                <w:sz w:val="22"/>
                <w:szCs w:val="22"/>
              </w:rPr>
              <w:t xml:space="preserve">         </w:t>
            </w:r>
            <w:r w:rsidRPr="0051730B">
              <w:rPr>
                <w:color w:val="000000"/>
                <w:sz w:val="22"/>
                <w:szCs w:val="22"/>
              </w:rPr>
              <w:t>Needed for non-collocated cells</w:t>
            </w:r>
          </w:p>
        </w:tc>
      </w:tr>
      <w:tr w:rsidR="00774EA5" w14:paraId="0A72F448" w14:textId="77777777">
        <w:trPr>
          <w:tblCellSpacing w:w="15" w:type="dxa"/>
        </w:trPr>
        <w:tc>
          <w:tcPr>
            <w:tcW w:w="0" w:type="auto"/>
            <w:vAlign w:val="center"/>
            <w:hideMark/>
          </w:tcPr>
          <w:p w14:paraId="417CD648" w14:textId="77777777" w:rsidR="0051730B" w:rsidRPr="0051730B" w:rsidRDefault="0051730B">
            <w:pPr>
              <w:rPr>
                <w:color w:val="000000"/>
                <w:sz w:val="22"/>
                <w:szCs w:val="22"/>
              </w:rPr>
            </w:pPr>
            <w:r w:rsidRPr="0051730B">
              <w:rPr>
                <w:rStyle w:val="Strong"/>
                <w:rFonts w:eastAsiaTheme="majorEastAsia"/>
                <w:color w:val="000000"/>
                <w:sz w:val="22"/>
                <w:szCs w:val="22"/>
              </w:rPr>
              <w:t>Mobility context</w:t>
            </w:r>
          </w:p>
        </w:tc>
        <w:tc>
          <w:tcPr>
            <w:tcW w:w="0" w:type="auto"/>
            <w:vAlign w:val="center"/>
            <w:hideMark/>
          </w:tcPr>
          <w:p w14:paraId="6D35654A" w14:textId="21048BE2" w:rsidR="0051730B" w:rsidRPr="0051730B" w:rsidRDefault="0051730B">
            <w:pPr>
              <w:rPr>
                <w:color w:val="000000"/>
                <w:sz w:val="22"/>
                <w:szCs w:val="22"/>
              </w:rPr>
            </w:pPr>
            <w:r w:rsidRPr="0051730B">
              <w:rPr>
                <w:color w:val="000000"/>
                <w:sz w:val="22"/>
                <w:szCs w:val="22"/>
              </w:rPr>
              <w:t>Speed class</w:t>
            </w:r>
          </w:p>
        </w:tc>
        <w:tc>
          <w:tcPr>
            <w:tcW w:w="0" w:type="auto"/>
            <w:vAlign w:val="center"/>
            <w:hideMark/>
          </w:tcPr>
          <w:p w14:paraId="347BBF9F" w14:textId="1674EA06" w:rsidR="0051730B" w:rsidRPr="0051730B" w:rsidRDefault="0051730B">
            <w:pPr>
              <w:rPr>
                <w:color w:val="000000"/>
                <w:sz w:val="22"/>
                <w:szCs w:val="22"/>
              </w:rPr>
            </w:pPr>
            <w:r>
              <w:rPr>
                <w:color w:val="000000"/>
                <w:sz w:val="22"/>
                <w:szCs w:val="22"/>
              </w:rPr>
              <w:t xml:space="preserve">         </w:t>
            </w:r>
            <w:r w:rsidRPr="0051730B">
              <w:rPr>
                <w:color w:val="000000"/>
                <w:sz w:val="22"/>
                <w:szCs w:val="22"/>
              </w:rPr>
              <w:t>Optional but increases stability</w:t>
            </w:r>
          </w:p>
        </w:tc>
      </w:tr>
    </w:tbl>
    <w:p w14:paraId="5F60DCC1" w14:textId="77777777" w:rsidR="0051730B" w:rsidRDefault="0051730B" w:rsidP="007E4B39">
      <w:pPr>
        <w:spacing w:after="200"/>
        <w:rPr>
          <w:sz w:val="22"/>
          <w:szCs w:val="22"/>
        </w:rPr>
      </w:pPr>
    </w:p>
    <w:p w14:paraId="60824530" w14:textId="69F4B9A0" w:rsidR="00774EA5" w:rsidRDefault="00774EA5" w:rsidP="007E4B39">
      <w:pPr>
        <w:spacing w:after="200"/>
        <w:rPr>
          <w:sz w:val="22"/>
          <w:szCs w:val="22"/>
        </w:rPr>
      </w:pPr>
      <w:r>
        <w:rPr>
          <w:sz w:val="22"/>
          <w:szCs w:val="22"/>
        </w:rPr>
        <w:t xml:space="preserve">Below we describe the model outputs: </w:t>
      </w:r>
    </w:p>
    <w:tbl>
      <w:tblPr>
        <w:tblW w:w="10783" w:type="dxa"/>
        <w:tblCellSpacing w:w="15" w:type="dxa"/>
        <w:tblCellMar>
          <w:top w:w="15" w:type="dxa"/>
          <w:left w:w="15" w:type="dxa"/>
          <w:bottom w:w="15" w:type="dxa"/>
          <w:right w:w="15" w:type="dxa"/>
        </w:tblCellMar>
        <w:tblLook w:val="04A0" w:firstRow="1" w:lastRow="0" w:firstColumn="1" w:lastColumn="0" w:noHBand="0" w:noVBand="1"/>
      </w:tblPr>
      <w:tblGrid>
        <w:gridCol w:w="3668"/>
        <w:gridCol w:w="3422"/>
        <w:gridCol w:w="3693"/>
      </w:tblGrid>
      <w:tr w:rsidR="00774EA5" w14:paraId="747FE332" w14:textId="77777777" w:rsidTr="00774EA5">
        <w:trPr>
          <w:trHeight w:val="289"/>
          <w:tblHeader/>
          <w:tblCellSpacing w:w="15" w:type="dxa"/>
        </w:trPr>
        <w:tc>
          <w:tcPr>
            <w:tcW w:w="0" w:type="auto"/>
            <w:vAlign w:val="center"/>
            <w:hideMark/>
          </w:tcPr>
          <w:p w14:paraId="00A53083" w14:textId="77777777" w:rsidR="00774EA5" w:rsidRPr="00774EA5" w:rsidRDefault="00774EA5" w:rsidP="00774EA5">
            <w:pPr>
              <w:rPr>
                <w:b/>
                <w:bCs/>
                <w:color w:val="000000"/>
                <w:sz w:val="22"/>
                <w:szCs w:val="22"/>
              </w:rPr>
            </w:pPr>
            <w:r w:rsidRPr="00774EA5">
              <w:rPr>
                <w:b/>
                <w:bCs/>
                <w:color w:val="000000"/>
                <w:sz w:val="22"/>
                <w:szCs w:val="22"/>
              </w:rPr>
              <w:t>Output Type</w:t>
            </w:r>
          </w:p>
        </w:tc>
        <w:tc>
          <w:tcPr>
            <w:tcW w:w="0" w:type="auto"/>
            <w:vAlign w:val="center"/>
            <w:hideMark/>
          </w:tcPr>
          <w:p w14:paraId="5C42BE8C" w14:textId="6F9BFD4B" w:rsidR="00774EA5" w:rsidRPr="00774EA5" w:rsidRDefault="005F79F5" w:rsidP="005F79F5">
            <w:pPr>
              <w:rPr>
                <w:b/>
                <w:bCs/>
                <w:color w:val="000000"/>
                <w:sz w:val="22"/>
                <w:szCs w:val="22"/>
              </w:rPr>
            </w:pPr>
            <w:r>
              <w:rPr>
                <w:b/>
                <w:bCs/>
                <w:color w:val="000000"/>
                <w:sz w:val="22"/>
                <w:szCs w:val="22"/>
              </w:rPr>
              <w:t xml:space="preserve"> </w:t>
            </w:r>
            <w:r w:rsidR="00774EA5" w:rsidRPr="00774EA5">
              <w:rPr>
                <w:b/>
                <w:bCs/>
                <w:color w:val="000000"/>
                <w:sz w:val="22"/>
                <w:szCs w:val="22"/>
              </w:rPr>
              <w:t>Used By</w:t>
            </w:r>
          </w:p>
        </w:tc>
        <w:tc>
          <w:tcPr>
            <w:tcW w:w="0" w:type="auto"/>
            <w:vAlign w:val="center"/>
            <w:hideMark/>
          </w:tcPr>
          <w:p w14:paraId="0794DA1B" w14:textId="77777777" w:rsidR="00774EA5" w:rsidRPr="00774EA5" w:rsidRDefault="00774EA5" w:rsidP="005F79F5">
            <w:pPr>
              <w:rPr>
                <w:b/>
                <w:bCs/>
                <w:color w:val="000000"/>
                <w:sz w:val="22"/>
                <w:szCs w:val="22"/>
              </w:rPr>
            </w:pPr>
            <w:r w:rsidRPr="00774EA5">
              <w:rPr>
                <w:b/>
                <w:bCs/>
                <w:color w:val="000000"/>
                <w:sz w:val="22"/>
                <w:szCs w:val="22"/>
              </w:rPr>
              <w:t>Purpose</w:t>
            </w:r>
          </w:p>
        </w:tc>
      </w:tr>
      <w:tr w:rsidR="00774EA5" w14:paraId="7E5E80EC" w14:textId="77777777" w:rsidTr="00774EA5">
        <w:trPr>
          <w:trHeight w:val="591"/>
          <w:tblCellSpacing w:w="15" w:type="dxa"/>
        </w:trPr>
        <w:tc>
          <w:tcPr>
            <w:tcW w:w="0" w:type="auto"/>
            <w:vAlign w:val="center"/>
            <w:hideMark/>
          </w:tcPr>
          <w:p w14:paraId="693BE781" w14:textId="77777777" w:rsidR="00774EA5" w:rsidRPr="00774EA5" w:rsidRDefault="00774EA5">
            <w:pPr>
              <w:rPr>
                <w:color w:val="000000"/>
                <w:sz w:val="22"/>
                <w:szCs w:val="22"/>
              </w:rPr>
            </w:pPr>
            <w:r w:rsidRPr="00774EA5">
              <w:rPr>
                <w:rStyle w:val="Strong"/>
                <w:rFonts w:eastAsiaTheme="majorEastAsia"/>
                <w:color w:val="000000"/>
                <w:sz w:val="22"/>
                <w:szCs w:val="22"/>
              </w:rPr>
              <w:t xml:space="preserve">Full predicted </w:t>
            </w:r>
            <w:proofErr w:type="spellStart"/>
            <w:r w:rsidRPr="00774EA5">
              <w:rPr>
                <w:rStyle w:val="Strong"/>
                <w:rFonts w:eastAsiaTheme="majorEastAsia"/>
                <w:color w:val="000000"/>
                <w:sz w:val="22"/>
                <w:szCs w:val="22"/>
              </w:rPr>
              <w:t>Tx×Rx</w:t>
            </w:r>
            <w:proofErr w:type="spellEnd"/>
            <w:r w:rsidRPr="00774EA5">
              <w:rPr>
                <w:rStyle w:val="Strong"/>
                <w:rFonts w:eastAsiaTheme="majorEastAsia"/>
                <w:color w:val="000000"/>
                <w:sz w:val="22"/>
                <w:szCs w:val="22"/>
              </w:rPr>
              <w:t xml:space="preserve"> beam cube</w:t>
            </w:r>
          </w:p>
        </w:tc>
        <w:tc>
          <w:tcPr>
            <w:tcW w:w="0" w:type="auto"/>
            <w:vAlign w:val="center"/>
            <w:hideMark/>
          </w:tcPr>
          <w:p w14:paraId="3A2D20BF" w14:textId="4E51191C" w:rsidR="00774EA5" w:rsidRPr="00774EA5" w:rsidRDefault="00774EA5">
            <w:pPr>
              <w:rPr>
                <w:color w:val="000000"/>
                <w:sz w:val="22"/>
                <w:szCs w:val="22"/>
              </w:rPr>
            </w:pPr>
            <w:r w:rsidRPr="00774EA5">
              <w:rPr>
                <w:color w:val="000000"/>
                <w:sz w:val="22"/>
                <w:szCs w:val="22"/>
              </w:rPr>
              <w:t xml:space="preserve"> Point E/F path</w:t>
            </w:r>
          </w:p>
        </w:tc>
        <w:tc>
          <w:tcPr>
            <w:tcW w:w="0" w:type="auto"/>
            <w:vAlign w:val="center"/>
            <w:hideMark/>
          </w:tcPr>
          <w:p w14:paraId="704E13E7" w14:textId="77777777" w:rsidR="00774EA5" w:rsidRPr="00774EA5" w:rsidRDefault="00774EA5">
            <w:pPr>
              <w:rPr>
                <w:color w:val="000000"/>
                <w:sz w:val="22"/>
                <w:szCs w:val="22"/>
              </w:rPr>
            </w:pPr>
            <w:r w:rsidRPr="00774EA5">
              <w:rPr>
                <w:color w:val="000000"/>
                <w:sz w:val="22"/>
                <w:szCs w:val="22"/>
              </w:rPr>
              <w:t>Beam-level mobility / BF reporting</w:t>
            </w:r>
          </w:p>
        </w:tc>
      </w:tr>
      <w:tr w:rsidR="00774EA5" w14:paraId="6CD2136F" w14:textId="77777777" w:rsidTr="00774EA5">
        <w:trPr>
          <w:trHeight w:val="289"/>
          <w:tblCellSpacing w:w="15" w:type="dxa"/>
        </w:trPr>
        <w:tc>
          <w:tcPr>
            <w:tcW w:w="0" w:type="auto"/>
            <w:vAlign w:val="center"/>
            <w:hideMark/>
          </w:tcPr>
          <w:p w14:paraId="0A84CF41" w14:textId="77777777" w:rsidR="00774EA5" w:rsidRPr="00774EA5" w:rsidRDefault="00774EA5">
            <w:pPr>
              <w:rPr>
                <w:color w:val="000000"/>
                <w:sz w:val="22"/>
                <w:szCs w:val="22"/>
              </w:rPr>
            </w:pPr>
            <w:proofErr w:type="gramStart"/>
            <w:r w:rsidRPr="00774EA5">
              <w:rPr>
                <w:rStyle w:val="Strong"/>
                <w:rFonts w:eastAsiaTheme="majorEastAsia"/>
                <w:color w:val="000000"/>
                <w:sz w:val="22"/>
                <w:szCs w:val="22"/>
              </w:rPr>
              <w:t>Top-X</w:t>
            </w:r>
            <w:proofErr w:type="gramEnd"/>
            <w:r w:rsidRPr="00774EA5">
              <w:rPr>
                <w:rStyle w:val="Strong"/>
                <w:rFonts w:eastAsiaTheme="majorEastAsia"/>
                <w:color w:val="000000"/>
                <w:sz w:val="22"/>
                <w:szCs w:val="22"/>
              </w:rPr>
              <w:t xml:space="preserve"> beams per cell</w:t>
            </w:r>
          </w:p>
        </w:tc>
        <w:tc>
          <w:tcPr>
            <w:tcW w:w="0" w:type="auto"/>
            <w:vAlign w:val="center"/>
            <w:hideMark/>
          </w:tcPr>
          <w:p w14:paraId="240FAB49" w14:textId="6DDA644E" w:rsidR="00774EA5" w:rsidRPr="00774EA5" w:rsidRDefault="00774EA5">
            <w:pPr>
              <w:rPr>
                <w:color w:val="000000"/>
                <w:sz w:val="22"/>
                <w:szCs w:val="22"/>
              </w:rPr>
            </w:pPr>
            <w:r w:rsidRPr="00774EA5">
              <w:rPr>
                <w:color w:val="000000"/>
                <w:sz w:val="22"/>
                <w:szCs w:val="22"/>
              </w:rPr>
              <w:t xml:space="preserve"> Beam Selection block</w:t>
            </w:r>
          </w:p>
        </w:tc>
        <w:tc>
          <w:tcPr>
            <w:tcW w:w="0" w:type="auto"/>
            <w:vAlign w:val="center"/>
            <w:hideMark/>
          </w:tcPr>
          <w:p w14:paraId="082ACB9E" w14:textId="77777777" w:rsidR="00774EA5" w:rsidRPr="00774EA5" w:rsidRDefault="00774EA5">
            <w:pPr>
              <w:rPr>
                <w:color w:val="000000"/>
                <w:sz w:val="22"/>
                <w:szCs w:val="22"/>
              </w:rPr>
            </w:pPr>
            <w:r w:rsidRPr="00774EA5">
              <w:rPr>
                <w:color w:val="000000"/>
                <w:sz w:val="22"/>
                <w:szCs w:val="22"/>
              </w:rPr>
              <w:t>No L1 sweep needed on f₂</w:t>
            </w:r>
          </w:p>
        </w:tc>
      </w:tr>
      <w:tr w:rsidR="00774EA5" w14:paraId="2267CD52" w14:textId="77777777" w:rsidTr="00774EA5">
        <w:trPr>
          <w:trHeight w:val="591"/>
          <w:tblCellSpacing w:w="15" w:type="dxa"/>
        </w:trPr>
        <w:tc>
          <w:tcPr>
            <w:tcW w:w="0" w:type="auto"/>
            <w:vAlign w:val="center"/>
            <w:hideMark/>
          </w:tcPr>
          <w:p w14:paraId="52407B84" w14:textId="77777777" w:rsidR="00774EA5" w:rsidRPr="00774EA5" w:rsidRDefault="00774EA5">
            <w:pPr>
              <w:rPr>
                <w:color w:val="000000"/>
                <w:sz w:val="22"/>
                <w:szCs w:val="22"/>
              </w:rPr>
            </w:pPr>
            <w:r w:rsidRPr="00774EA5">
              <w:rPr>
                <w:rStyle w:val="Strong"/>
                <w:rFonts w:eastAsiaTheme="majorEastAsia"/>
                <w:color w:val="000000"/>
                <w:sz w:val="22"/>
                <w:szCs w:val="22"/>
              </w:rPr>
              <w:t>Predicted cell-level RSRP at f₂</w:t>
            </w:r>
          </w:p>
        </w:tc>
        <w:tc>
          <w:tcPr>
            <w:tcW w:w="0" w:type="auto"/>
            <w:vAlign w:val="center"/>
            <w:hideMark/>
          </w:tcPr>
          <w:p w14:paraId="0ECF49E7" w14:textId="77777777" w:rsidR="00774EA5" w:rsidRPr="00774EA5" w:rsidRDefault="00774EA5">
            <w:pPr>
              <w:rPr>
                <w:color w:val="000000"/>
                <w:sz w:val="22"/>
                <w:szCs w:val="22"/>
              </w:rPr>
            </w:pPr>
            <w:r w:rsidRPr="00774EA5">
              <w:rPr>
                <w:color w:val="000000"/>
                <w:sz w:val="22"/>
                <w:szCs w:val="22"/>
              </w:rPr>
              <w:t>L3 event logic (A3/A5/A6)</w:t>
            </w:r>
          </w:p>
        </w:tc>
        <w:tc>
          <w:tcPr>
            <w:tcW w:w="0" w:type="auto"/>
            <w:vAlign w:val="center"/>
            <w:hideMark/>
          </w:tcPr>
          <w:p w14:paraId="4152D951" w14:textId="77777777" w:rsidR="00774EA5" w:rsidRPr="00774EA5" w:rsidRDefault="00774EA5">
            <w:pPr>
              <w:rPr>
                <w:color w:val="000000"/>
                <w:sz w:val="22"/>
                <w:szCs w:val="22"/>
              </w:rPr>
            </w:pPr>
            <w:r w:rsidRPr="00774EA5">
              <w:rPr>
                <w:color w:val="000000"/>
                <w:sz w:val="22"/>
                <w:szCs w:val="22"/>
              </w:rPr>
              <w:t>Replaces gap-based measurements</w:t>
            </w:r>
          </w:p>
        </w:tc>
      </w:tr>
      <w:tr w:rsidR="00774EA5" w14:paraId="11B8E4DE" w14:textId="77777777" w:rsidTr="00774EA5">
        <w:trPr>
          <w:trHeight w:val="591"/>
          <w:tblCellSpacing w:w="15" w:type="dxa"/>
        </w:trPr>
        <w:tc>
          <w:tcPr>
            <w:tcW w:w="0" w:type="auto"/>
            <w:vAlign w:val="center"/>
            <w:hideMark/>
          </w:tcPr>
          <w:p w14:paraId="033C94EA" w14:textId="77777777" w:rsidR="00774EA5" w:rsidRPr="00774EA5" w:rsidRDefault="00774EA5">
            <w:pPr>
              <w:rPr>
                <w:color w:val="000000"/>
                <w:sz w:val="22"/>
                <w:szCs w:val="22"/>
              </w:rPr>
            </w:pPr>
            <w:r w:rsidRPr="00774EA5">
              <w:rPr>
                <w:rStyle w:val="Strong"/>
                <w:rFonts w:eastAsiaTheme="majorEastAsia"/>
                <w:color w:val="000000"/>
                <w:sz w:val="22"/>
                <w:szCs w:val="22"/>
              </w:rPr>
              <w:t>RSRP slope &amp; confidence</w:t>
            </w:r>
          </w:p>
        </w:tc>
        <w:tc>
          <w:tcPr>
            <w:tcW w:w="0" w:type="auto"/>
            <w:vAlign w:val="center"/>
            <w:hideMark/>
          </w:tcPr>
          <w:p w14:paraId="46298B7B" w14:textId="77777777" w:rsidR="00774EA5" w:rsidRPr="00774EA5" w:rsidRDefault="00774EA5">
            <w:pPr>
              <w:rPr>
                <w:color w:val="000000"/>
                <w:sz w:val="22"/>
                <w:szCs w:val="22"/>
              </w:rPr>
            </w:pPr>
            <w:r w:rsidRPr="00774EA5">
              <w:rPr>
                <w:color w:val="000000"/>
                <w:sz w:val="22"/>
                <w:szCs w:val="22"/>
              </w:rPr>
              <w:t>TTT skip / fallback / safety logic</w:t>
            </w:r>
          </w:p>
        </w:tc>
        <w:tc>
          <w:tcPr>
            <w:tcW w:w="0" w:type="auto"/>
            <w:vAlign w:val="center"/>
            <w:hideMark/>
          </w:tcPr>
          <w:p w14:paraId="42D8C98C" w14:textId="77777777" w:rsidR="00774EA5" w:rsidRPr="00774EA5" w:rsidRDefault="00774EA5">
            <w:pPr>
              <w:rPr>
                <w:color w:val="000000"/>
                <w:sz w:val="22"/>
                <w:szCs w:val="22"/>
              </w:rPr>
            </w:pPr>
            <w:r w:rsidRPr="00774EA5">
              <w:rPr>
                <w:color w:val="000000"/>
                <w:sz w:val="22"/>
                <w:szCs w:val="22"/>
              </w:rPr>
              <w:t>Reliability guardrail</w:t>
            </w:r>
          </w:p>
        </w:tc>
      </w:tr>
    </w:tbl>
    <w:p w14:paraId="22F546F4" w14:textId="7732520A" w:rsidR="00774EA5" w:rsidRDefault="00774EA5" w:rsidP="007E4B39">
      <w:pPr>
        <w:spacing w:after="200"/>
        <w:rPr>
          <w:sz w:val="22"/>
          <w:szCs w:val="22"/>
        </w:rPr>
      </w:pPr>
    </w:p>
    <w:p w14:paraId="1F30883F" w14:textId="77777777" w:rsidR="00F57854" w:rsidRPr="00F57854" w:rsidRDefault="00F57854" w:rsidP="00F57854">
      <w:pPr>
        <w:pStyle w:val="Heading3"/>
        <w:rPr>
          <w:color w:val="000000"/>
          <w:sz w:val="27"/>
          <w:szCs w:val="27"/>
          <w:u w:val="single"/>
        </w:rPr>
      </w:pPr>
      <w:r w:rsidRPr="00F57854">
        <w:rPr>
          <w:color w:val="000000"/>
          <w:u w:val="single"/>
        </w:rPr>
        <w:t>Key Benefits of Multi-Domain (Time + Frequency + Spatial Tx-Rx) Prediction</w:t>
      </w:r>
    </w:p>
    <w:p w14:paraId="23E79CD9" w14:textId="2EB7012C" w:rsidR="00F57854" w:rsidRDefault="00F57854" w:rsidP="00F57854">
      <w:pPr>
        <w:pStyle w:val="NormalWeb"/>
        <w:numPr>
          <w:ilvl w:val="0"/>
          <w:numId w:val="116"/>
        </w:numPr>
        <w:rPr>
          <w:color w:val="000000"/>
        </w:rPr>
      </w:pPr>
      <w:r>
        <w:rPr>
          <w:rStyle w:val="Strong"/>
          <w:color w:val="000000"/>
        </w:rPr>
        <w:t>Measurement gap saving</w:t>
      </w:r>
      <w:r>
        <w:rPr>
          <w:color w:val="000000"/>
        </w:rPr>
        <w:t xml:space="preserve">: </w:t>
      </w:r>
      <w:r>
        <w:rPr>
          <w:rStyle w:val="Strong"/>
          <w:color w:val="000000"/>
        </w:rPr>
        <w:t xml:space="preserve"> </w:t>
      </w:r>
      <w:r w:rsidRPr="00F57854">
        <w:rPr>
          <w:rStyle w:val="Strong"/>
          <w:b w:val="0"/>
          <w:bCs w:val="0"/>
          <w:color w:val="000000"/>
        </w:rPr>
        <w:t>Reduction</w:t>
      </w:r>
      <w:r>
        <w:rPr>
          <w:rStyle w:val="apple-converted-space"/>
          <w:color w:val="000000"/>
        </w:rPr>
        <w:t> </w:t>
      </w:r>
      <w:r>
        <w:rPr>
          <w:color w:val="000000"/>
        </w:rPr>
        <w:t>in inter-frequency gaps for f₂/f₃, since RSRP on target layers is</w:t>
      </w:r>
      <w:r>
        <w:rPr>
          <w:rStyle w:val="apple-converted-space"/>
          <w:color w:val="000000"/>
        </w:rPr>
        <w:t> </w:t>
      </w:r>
      <w:r>
        <w:rPr>
          <w:rStyle w:val="Emphasis"/>
          <w:color w:val="000000"/>
        </w:rPr>
        <w:t>predicted instead of measured</w:t>
      </w:r>
      <w:r>
        <w:rPr>
          <w:color w:val="000000"/>
        </w:rPr>
        <w:t>.</w:t>
      </w:r>
    </w:p>
    <w:p w14:paraId="07790102" w14:textId="1108B7AC" w:rsidR="00F57854" w:rsidRDefault="00F57854" w:rsidP="00F57854">
      <w:pPr>
        <w:pStyle w:val="NormalWeb"/>
        <w:numPr>
          <w:ilvl w:val="0"/>
          <w:numId w:val="116"/>
        </w:numPr>
        <w:rPr>
          <w:color w:val="000000"/>
        </w:rPr>
      </w:pPr>
      <w:r w:rsidRPr="00F57854">
        <w:rPr>
          <w:b/>
          <w:bCs/>
          <w:color w:val="000000"/>
        </w:rPr>
        <w:t>Beam sweep reduction</w:t>
      </w:r>
      <w:r>
        <w:rPr>
          <w:color w:val="000000"/>
        </w:rPr>
        <w:t>: Eliminates full Rx-beam scans (e.g., 8–16 beams), replacing them with AI-predicted beam cubes.</w:t>
      </w:r>
    </w:p>
    <w:p w14:paraId="48286AD7" w14:textId="77777777" w:rsidR="00F57854" w:rsidRDefault="00F57854" w:rsidP="00F57854">
      <w:pPr>
        <w:pStyle w:val="NormalWeb"/>
        <w:numPr>
          <w:ilvl w:val="0"/>
          <w:numId w:val="116"/>
        </w:numPr>
        <w:rPr>
          <w:color w:val="000000"/>
        </w:rPr>
      </w:pPr>
      <w:r>
        <w:rPr>
          <w:rStyle w:val="Strong"/>
          <w:color w:val="000000"/>
        </w:rPr>
        <w:t>Mob speed-up</w:t>
      </w:r>
      <w:r>
        <w:rPr>
          <w:rStyle w:val="apple-converted-space"/>
          <w:color w:val="000000"/>
        </w:rPr>
        <w:t> </w:t>
      </w:r>
      <w:r>
        <w:rPr>
          <w:color w:val="000000"/>
        </w:rPr>
        <w:t>– Handover or CA activation can be triggered</w:t>
      </w:r>
      <w:r>
        <w:rPr>
          <w:rStyle w:val="apple-converted-space"/>
          <w:color w:val="000000"/>
        </w:rPr>
        <w:t> </w:t>
      </w:r>
      <w:r>
        <w:rPr>
          <w:rStyle w:val="Emphasis"/>
          <w:color w:val="000000"/>
        </w:rPr>
        <w:t>before</w:t>
      </w:r>
      <w:r>
        <w:rPr>
          <w:rStyle w:val="apple-converted-space"/>
          <w:color w:val="000000"/>
        </w:rPr>
        <w:t> </w:t>
      </w:r>
      <w:r>
        <w:rPr>
          <w:color w:val="000000"/>
        </w:rPr>
        <w:t xml:space="preserve">serving-cell degradation, providing a positive lead-time (Δ &gt; 0 </w:t>
      </w:r>
      <w:proofErr w:type="spellStart"/>
      <w:r>
        <w:rPr>
          <w:color w:val="000000"/>
        </w:rPr>
        <w:t>ms</w:t>
      </w:r>
      <w:proofErr w:type="spellEnd"/>
      <w:r>
        <w:rPr>
          <w:color w:val="000000"/>
        </w:rPr>
        <w:t>).</w:t>
      </w:r>
    </w:p>
    <w:p w14:paraId="51978E06" w14:textId="77777777" w:rsidR="00F57854" w:rsidRDefault="00F57854" w:rsidP="00F57854">
      <w:pPr>
        <w:pStyle w:val="NormalWeb"/>
        <w:numPr>
          <w:ilvl w:val="0"/>
          <w:numId w:val="116"/>
        </w:numPr>
        <w:rPr>
          <w:color w:val="000000"/>
        </w:rPr>
      </w:pPr>
      <w:r>
        <w:rPr>
          <w:rStyle w:val="Strong"/>
          <w:color w:val="000000"/>
        </w:rPr>
        <w:t>Unified decision logic</w:t>
      </w:r>
      <w:r>
        <w:rPr>
          <w:rStyle w:val="apple-converted-space"/>
          <w:color w:val="000000"/>
        </w:rPr>
        <w:t> </w:t>
      </w:r>
      <w:r>
        <w:rPr>
          <w:color w:val="000000"/>
        </w:rPr>
        <w:t>– One prediction simultaneously provides beam + cell + frequency ranking, replacing multiple measurement and filtering procedures.</w:t>
      </w:r>
    </w:p>
    <w:p w14:paraId="6B303C6C" w14:textId="5B813151" w:rsidR="0051730B" w:rsidRPr="00F57854" w:rsidRDefault="00F57854" w:rsidP="00F57854">
      <w:pPr>
        <w:pStyle w:val="NormalWeb"/>
        <w:numPr>
          <w:ilvl w:val="0"/>
          <w:numId w:val="116"/>
        </w:numPr>
        <w:rPr>
          <w:color w:val="000000"/>
        </w:rPr>
      </w:pPr>
      <w:r>
        <w:rPr>
          <w:rStyle w:val="Strong"/>
          <w:color w:val="000000"/>
        </w:rPr>
        <w:t>Supports non-collocated cells</w:t>
      </w:r>
      <w:r>
        <w:rPr>
          <w:rStyle w:val="apple-converted-space"/>
          <w:color w:val="000000"/>
        </w:rPr>
        <w:t> </w:t>
      </w:r>
      <w:r>
        <w:rPr>
          <w:color w:val="000000"/>
        </w:rPr>
        <w:t>– No dependency on shared TRP geometry, beam codebooks, or fixed mapping assumptions; correlations are</w:t>
      </w:r>
      <w:r>
        <w:rPr>
          <w:rStyle w:val="apple-converted-space"/>
          <w:color w:val="000000"/>
        </w:rPr>
        <w:t> </w:t>
      </w:r>
      <w:r>
        <w:rPr>
          <w:rStyle w:val="Emphasis"/>
          <w:color w:val="000000"/>
        </w:rPr>
        <w:t>learned statistically</w:t>
      </w:r>
      <w:r>
        <w:rPr>
          <w:color w:val="000000"/>
        </w:rPr>
        <w:t>.</w:t>
      </w:r>
    </w:p>
    <w:p w14:paraId="5D0EB8B2" w14:textId="6A6403CD" w:rsidR="007E4B39" w:rsidRPr="00C368BD" w:rsidRDefault="007E4B39" w:rsidP="007E4B39">
      <w:pPr>
        <w:spacing w:after="200"/>
        <w:rPr>
          <w:sz w:val="22"/>
          <w:szCs w:val="22"/>
        </w:rPr>
      </w:pPr>
      <w:r w:rsidRPr="00C368BD">
        <w:rPr>
          <w:sz w:val="22"/>
          <w:szCs w:val="22"/>
        </w:rPr>
        <w:t xml:space="preserve">We propose to distinguish and define priorities of study items. </w:t>
      </w:r>
    </w:p>
    <w:p w14:paraId="385A312E" w14:textId="1EE4331D" w:rsidR="007E4B39" w:rsidRPr="00C368BD" w:rsidRDefault="0061577F" w:rsidP="007E4B39">
      <w:pPr>
        <w:spacing w:after="200"/>
        <w:rPr>
          <w:b/>
          <w:bCs/>
          <w:sz w:val="22"/>
          <w:szCs w:val="22"/>
        </w:rPr>
      </w:pPr>
      <w:r>
        <w:rPr>
          <w:b/>
          <w:bCs/>
          <w:sz w:val="22"/>
          <w:szCs w:val="22"/>
        </w:rPr>
        <w:t>Step</w:t>
      </w:r>
      <w:r w:rsidR="007E4B39" w:rsidRPr="00C368BD">
        <w:rPr>
          <w:b/>
          <w:bCs/>
          <w:sz w:val="22"/>
          <w:szCs w:val="22"/>
        </w:rPr>
        <w:t xml:space="preserve"> 1 – Foundational Intra- and Inter-Cell Domains</w:t>
      </w:r>
    </w:p>
    <w:p w14:paraId="771D919E" w14:textId="59382E84" w:rsidR="007E4B39" w:rsidRPr="00C368BD" w:rsidRDefault="007E4B39" w:rsidP="007E4B39">
      <w:pPr>
        <w:spacing w:after="200"/>
        <w:rPr>
          <w:sz w:val="22"/>
          <w:szCs w:val="22"/>
        </w:rPr>
      </w:pPr>
      <w:r w:rsidRPr="00C368BD">
        <w:rPr>
          <w:sz w:val="22"/>
          <w:szCs w:val="22"/>
        </w:rPr>
        <w:t>At </w:t>
      </w:r>
      <w:r w:rsidR="0061577F">
        <w:rPr>
          <w:b/>
          <w:bCs/>
          <w:sz w:val="22"/>
          <w:szCs w:val="22"/>
        </w:rPr>
        <w:t>Step</w:t>
      </w:r>
      <w:r w:rsidRPr="00C368BD">
        <w:rPr>
          <w:b/>
          <w:bCs/>
          <w:sz w:val="22"/>
          <w:szCs w:val="22"/>
        </w:rPr>
        <w:t xml:space="preserve"> 1</w:t>
      </w:r>
      <w:r w:rsidRPr="00C368BD">
        <w:rPr>
          <w:sz w:val="22"/>
          <w:szCs w:val="22"/>
        </w:rPr>
        <w:t>, the focus is on </w:t>
      </w:r>
      <w:r w:rsidRPr="00C368BD">
        <w:rPr>
          <w:b/>
          <w:bCs/>
          <w:sz w:val="22"/>
          <w:szCs w:val="22"/>
        </w:rPr>
        <w:t>fundamental single-domain predictions</w:t>
      </w:r>
      <w:r w:rsidRPr="00C368BD">
        <w:rPr>
          <w:sz w:val="22"/>
          <w:szCs w:val="22"/>
        </w:rPr>
        <w:t>.</w:t>
      </w:r>
    </w:p>
    <w:p w14:paraId="4468476B" w14:textId="4BAFA672" w:rsidR="007E4B39" w:rsidRDefault="007E4B39" w:rsidP="007E4B39">
      <w:pPr>
        <w:numPr>
          <w:ilvl w:val="0"/>
          <w:numId w:val="88"/>
        </w:numPr>
        <w:spacing w:after="200"/>
        <w:rPr>
          <w:sz w:val="22"/>
          <w:szCs w:val="22"/>
        </w:rPr>
      </w:pPr>
      <w:r w:rsidRPr="00C368BD">
        <w:rPr>
          <w:sz w:val="22"/>
          <w:szCs w:val="22"/>
        </w:rPr>
        <w:t>On the </w:t>
      </w:r>
      <w:r w:rsidRPr="00C368BD">
        <w:rPr>
          <w:b/>
          <w:bCs/>
          <w:sz w:val="22"/>
          <w:szCs w:val="22"/>
        </w:rPr>
        <w:t>beam side</w:t>
      </w:r>
      <w:r w:rsidRPr="00C368BD">
        <w:rPr>
          <w:sz w:val="22"/>
          <w:szCs w:val="22"/>
        </w:rPr>
        <w:t>, this includes intra-cell </w:t>
      </w:r>
      <w:r w:rsidRPr="00C368BD">
        <w:rPr>
          <w:b/>
          <w:bCs/>
          <w:sz w:val="22"/>
          <w:szCs w:val="22"/>
        </w:rPr>
        <w:t>time-domain</w:t>
      </w:r>
      <w:r w:rsidRPr="00C368BD">
        <w:rPr>
          <w:sz w:val="22"/>
          <w:szCs w:val="22"/>
        </w:rPr>
        <w:t> prediction, forecasting future L3 RSRP of a beam based on its historical evolution, and </w:t>
      </w:r>
      <w:r w:rsidRPr="00C368BD">
        <w:rPr>
          <w:b/>
          <w:bCs/>
          <w:sz w:val="22"/>
          <w:szCs w:val="22"/>
        </w:rPr>
        <w:t>spatial-domain</w:t>
      </w:r>
      <w:r w:rsidRPr="00C368BD">
        <w:rPr>
          <w:sz w:val="22"/>
          <w:szCs w:val="22"/>
        </w:rPr>
        <w:t> and </w:t>
      </w:r>
      <w:r w:rsidRPr="00C368BD">
        <w:rPr>
          <w:b/>
          <w:bCs/>
          <w:sz w:val="22"/>
          <w:szCs w:val="22"/>
        </w:rPr>
        <w:t>frequency + spatial-domain</w:t>
      </w:r>
      <w:r w:rsidRPr="00C368BD">
        <w:rPr>
          <w:sz w:val="22"/>
          <w:szCs w:val="22"/>
        </w:rPr>
        <w:t xml:space="preserve"> prediction across neighboring cells. Time domain </w:t>
      </w:r>
      <w:proofErr w:type="gramStart"/>
      <w:r w:rsidRPr="00C368BD">
        <w:rPr>
          <w:sz w:val="22"/>
          <w:szCs w:val="22"/>
        </w:rPr>
        <w:t>is been</w:t>
      </w:r>
      <w:proofErr w:type="gramEnd"/>
      <w:r w:rsidRPr="00C368BD">
        <w:rPr>
          <w:sz w:val="22"/>
          <w:szCs w:val="22"/>
        </w:rPr>
        <w:t xml:space="preserve"> investigated in previous releases therefore it is greyed out. </w:t>
      </w:r>
    </w:p>
    <w:p w14:paraId="53D15E54" w14:textId="6FA7F86D" w:rsidR="00430EBC" w:rsidRDefault="00430EBC" w:rsidP="00430EBC">
      <w:pPr>
        <w:spacing w:after="200"/>
        <w:rPr>
          <w:sz w:val="22"/>
          <w:szCs w:val="22"/>
        </w:rPr>
      </w:pPr>
      <w:r>
        <w:rPr>
          <w:sz w:val="22"/>
          <w:szCs w:val="22"/>
        </w:rPr>
        <w:t>Spatial domain for i</w:t>
      </w:r>
      <w:r w:rsidRPr="00430EBC">
        <w:rPr>
          <w:sz w:val="22"/>
          <w:szCs w:val="22"/>
        </w:rPr>
        <w:t>nter-cell beam prediction takes as input t</w:t>
      </w:r>
      <w:r>
        <w:rPr>
          <w:sz w:val="22"/>
          <w:szCs w:val="22"/>
        </w:rPr>
        <w:t>wo</w:t>
      </w:r>
      <w:r w:rsidRPr="00430EBC">
        <w:rPr>
          <w:sz w:val="22"/>
          <w:szCs w:val="22"/>
        </w:rPr>
        <w:t>-dimensional vectors formed from L</w:t>
      </w:r>
      <w:r>
        <w:rPr>
          <w:sz w:val="22"/>
          <w:szCs w:val="22"/>
        </w:rPr>
        <w:t>3</w:t>
      </w:r>
      <w:r w:rsidRPr="00430EBC">
        <w:rPr>
          <w:sz w:val="22"/>
          <w:szCs w:val="22"/>
        </w:rPr>
        <w:t xml:space="preserve">-RSRP measurements of a subset of DL Tx beams (Set B) from multiple </w:t>
      </w:r>
      <w:proofErr w:type="gramStart"/>
      <w:r w:rsidRPr="00430EBC">
        <w:rPr>
          <w:sz w:val="22"/>
          <w:szCs w:val="22"/>
        </w:rPr>
        <w:t>cells .</w:t>
      </w:r>
      <w:proofErr w:type="gramEnd"/>
      <w:r w:rsidRPr="00430EBC">
        <w:rPr>
          <w:sz w:val="22"/>
          <w:szCs w:val="22"/>
        </w:rPr>
        <w:t xml:space="preserve"> Specifically, the UE measures a reduced set of beams (e.g., 4 beams per cell) across M cells, with unmeasured beam positions zero-padded in the input vector, and these measurements from all cells are concatenated to form the complete input tensor to the model. The model output provides either the </w:t>
      </w:r>
      <w:proofErr w:type="gramStart"/>
      <w:r w:rsidRPr="00430EBC">
        <w:rPr>
          <w:sz w:val="22"/>
          <w:szCs w:val="22"/>
        </w:rPr>
        <w:t>Top-1</w:t>
      </w:r>
      <w:proofErr w:type="gramEnd"/>
      <w:r w:rsidRPr="00430EBC">
        <w:rPr>
          <w:sz w:val="22"/>
          <w:szCs w:val="22"/>
        </w:rPr>
        <w:t xml:space="preserve"> or </w:t>
      </w:r>
      <w:proofErr w:type="gramStart"/>
      <w:r w:rsidRPr="00430EBC">
        <w:rPr>
          <w:sz w:val="22"/>
          <w:szCs w:val="22"/>
        </w:rPr>
        <w:t>Top-K</w:t>
      </w:r>
      <w:proofErr w:type="gramEnd"/>
      <w:r w:rsidRPr="00430EBC">
        <w:rPr>
          <w:sz w:val="22"/>
          <w:szCs w:val="22"/>
        </w:rPr>
        <w:t xml:space="preserve"> best predicted beams along with their corresponding predicted L1-RSRP values from the full beam set (Set A, e.g., 8 beams per cell) across all M cells. The prediction can be performed in two modes: (1) predicting the absolute best beam(s) across all cells simultaneously, or (2) predicting the best beam per cell (cell-specific prediction), where each cell gets its own optimal beam recommendation.</w:t>
      </w:r>
    </w:p>
    <w:p w14:paraId="7CD9725C" w14:textId="77777777" w:rsidR="00430EBC" w:rsidRDefault="00430EBC" w:rsidP="00430EBC">
      <w:pPr>
        <w:spacing w:after="200"/>
        <w:rPr>
          <w:sz w:val="22"/>
          <w:szCs w:val="22"/>
        </w:rPr>
      </w:pPr>
    </w:p>
    <w:p w14:paraId="387EA16C" w14:textId="3BA165A1" w:rsidR="00430EBC" w:rsidRPr="00C368BD" w:rsidRDefault="00430EBC" w:rsidP="00430EBC">
      <w:pPr>
        <w:spacing w:after="200"/>
        <w:rPr>
          <w:szCs w:val="20"/>
        </w:rPr>
      </w:pPr>
      <w:r>
        <w:rPr>
          <w:noProof/>
          <w:szCs w:val="20"/>
        </w:rPr>
        <w:lastRenderedPageBreak/>
        <w:drawing>
          <wp:inline distT="0" distB="0" distL="0" distR="0" wp14:anchorId="39C4A196" wp14:editId="695B0E53">
            <wp:extent cx="6113145" cy="2757170"/>
            <wp:effectExtent l="0" t="0" r="0" b="0"/>
            <wp:docPr id="620605166" name="Picture 1" descr="A diagram of a cell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605166" name="Picture 1" descr="A diagram of a cell model&#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13145" cy="2757170"/>
                    </a:xfrm>
                    <a:prstGeom prst="rect">
                      <a:avLst/>
                    </a:prstGeom>
                  </pic:spPr>
                </pic:pic>
              </a:graphicData>
            </a:graphic>
          </wp:inline>
        </w:drawing>
      </w:r>
    </w:p>
    <w:p w14:paraId="6D037B22" w14:textId="77777777" w:rsidR="00430EBC" w:rsidRPr="00C368BD" w:rsidRDefault="00430EBC" w:rsidP="00430EBC">
      <w:pPr>
        <w:spacing w:after="200"/>
        <w:rPr>
          <w:i/>
          <w:iCs/>
          <w:sz w:val="18"/>
          <w:szCs w:val="18"/>
        </w:rPr>
      </w:pPr>
    </w:p>
    <w:p w14:paraId="0B14D010" w14:textId="1E0C1B8C" w:rsidR="00430EBC" w:rsidRPr="00430EBC" w:rsidRDefault="00430EBC" w:rsidP="00430EBC">
      <w:pPr>
        <w:spacing w:after="200"/>
        <w:jc w:val="center"/>
        <w:rPr>
          <w:i/>
          <w:iCs/>
          <w:sz w:val="18"/>
          <w:szCs w:val="18"/>
        </w:rPr>
      </w:pPr>
      <w:r w:rsidRPr="00C368BD">
        <w:rPr>
          <w:i/>
          <w:iCs/>
          <w:sz w:val="18"/>
          <w:szCs w:val="18"/>
        </w:rPr>
        <w:t>Figure 2</w:t>
      </w:r>
      <w:r w:rsidR="00C12F13">
        <w:rPr>
          <w:i/>
          <w:iCs/>
          <w:sz w:val="18"/>
          <w:szCs w:val="18"/>
        </w:rPr>
        <w:t>d</w:t>
      </w:r>
      <w:r w:rsidRPr="00C368BD">
        <w:rPr>
          <w:i/>
          <w:iCs/>
          <w:sz w:val="18"/>
          <w:szCs w:val="18"/>
        </w:rPr>
        <w:t xml:space="preserve">. </w:t>
      </w:r>
      <w:r>
        <w:rPr>
          <w:i/>
          <w:iCs/>
          <w:sz w:val="18"/>
          <w:szCs w:val="18"/>
        </w:rPr>
        <w:t xml:space="preserve">Inter-cell beam level prediction (spatial prediction) </w:t>
      </w:r>
    </w:p>
    <w:p w14:paraId="6F88B8CC" w14:textId="146D96FB" w:rsidR="007E4B39" w:rsidRPr="00C368BD" w:rsidRDefault="007E4B39" w:rsidP="007E4B39">
      <w:pPr>
        <w:numPr>
          <w:ilvl w:val="0"/>
          <w:numId w:val="88"/>
        </w:numPr>
        <w:spacing w:after="200"/>
        <w:rPr>
          <w:sz w:val="22"/>
          <w:szCs w:val="22"/>
        </w:rPr>
      </w:pPr>
      <w:r w:rsidRPr="00C368BD">
        <w:rPr>
          <w:sz w:val="22"/>
          <w:szCs w:val="22"/>
        </w:rPr>
        <w:t>On the </w:t>
      </w:r>
      <w:r w:rsidRPr="00C368BD">
        <w:rPr>
          <w:b/>
          <w:bCs/>
          <w:sz w:val="22"/>
          <w:szCs w:val="22"/>
        </w:rPr>
        <w:t>cell side</w:t>
      </w:r>
      <w:r w:rsidRPr="00C368BD">
        <w:rPr>
          <w:sz w:val="22"/>
          <w:szCs w:val="22"/>
        </w:rPr>
        <w:t>, studies include </w:t>
      </w:r>
      <w:r w:rsidRPr="00C368BD">
        <w:rPr>
          <w:b/>
          <w:bCs/>
          <w:sz w:val="22"/>
          <w:szCs w:val="22"/>
        </w:rPr>
        <w:t xml:space="preserve">time-domain </w:t>
      </w:r>
      <w:r w:rsidR="00AE3DCC" w:rsidRPr="00C368BD">
        <w:rPr>
          <w:b/>
          <w:bCs/>
          <w:sz w:val="22"/>
          <w:szCs w:val="22"/>
        </w:rPr>
        <w:t>(</w:t>
      </w:r>
      <w:r w:rsidR="00AE3DCC" w:rsidRPr="00C368BD">
        <w:rPr>
          <w:sz w:val="22"/>
          <w:szCs w:val="22"/>
        </w:rPr>
        <w:t>studied in previous releases</w:t>
      </w:r>
      <w:r w:rsidR="00AE3DCC" w:rsidRPr="00C368BD">
        <w:rPr>
          <w:b/>
          <w:bCs/>
          <w:sz w:val="22"/>
          <w:szCs w:val="22"/>
        </w:rPr>
        <w:t>)</w:t>
      </w:r>
      <w:r w:rsidRPr="00C368BD">
        <w:rPr>
          <w:sz w:val="22"/>
          <w:szCs w:val="22"/>
        </w:rPr>
        <w:t>, </w:t>
      </w:r>
      <w:r w:rsidRPr="00C368BD">
        <w:rPr>
          <w:b/>
          <w:bCs/>
          <w:sz w:val="22"/>
          <w:szCs w:val="22"/>
        </w:rPr>
        <w:t>frequency-domain</w:t>
      </w:r>
      <w:r w:rsidRPr="00C368BD">
        <w:rPr>
          <w:sz w:val="22"/>
          <w:szCs w:val="22"/>
        </w:rPr>
        <w:t>, and </w:t>
      </w:r>
      <w:r w:rsidRPr="00C368BD">
        <w:rPr>
          <w:b/>
          <w:bCs/>
          <w:sz w:val="22"/>
          <w:szCs w:val="22"/>
        </w:rPr>
        <w:t>spatial-Rx-domain</w:t>
      </w:r>
      <w:r w:rsidRPr="00C368BD">
        <w:rPr>
          <w:sz w:val="22"/>
          <w:szCs w:val="22"/>
        </w:rPr>
        <w:t> prediction.</w:t>
      </w:r>
      <w:r w:rsidRPr="00C368BD">
        <w:rPr>
          <w:sz w:val="22"/>
          <w:szCs w:val="22"/>
        </w:rPr>
        <w:br/>
        <w:t xml:space="preserve">These serve as the building blocks for understanding how AI/ML models can </w:t>
      </w:r>
      <w:r w:rsidR="00AE3DCC" w:rsidRPr="00C368BD">
        <w:rPr>
          <w:sz w:val="22"/>
          <w:szCs w:val="22"/>
        </w:rPr>
        <w:t xml:space="preserve">predict </w:t>
      </w:r>
      <w:r w:rsidRPr="00C368BD">
        <w:rPr>
          <w:sz w:val="22"/>
          <w:szCs w:val="22"/>
        </w:rPr>
        <w:t>L3 measurements in one domain at a time, forming the foundation for multi-domain extensions.</w:t>
      </w:r>
    </w:p>
    <w:p w14:paraId="5CCB7FD6" w14:textId="3F5DE425" w:rsidR="00AE3DCC" w:rsidRPr="00C368BD" w:rsidRDefault="0061577F" w:rsidP="00AE3DCC">
      <w:pPr>
        <w:spacing w:after="200"/>
        <w:rPr>
          <w:b/>
          <w:bCs/>
          <w:sz w:val="22"/>
          <w:szCs w:val="22"/>
        </w:rPr>
      </w:pPr>
      <w:r>
        <w:rPr>
          <w:b/>
          <w:bCs/>
          <w:sz w:val="22"/>
          <w:szCs w:val="22"/>
        </w:rPr>
        <w:t>Step</w:t>
      </w:r>
      <w:r w:rsidR="00AE3DCC" w:rsidRPr="00C368BD">
        <w:rPr>
          <w:b/>
          <w:bCs/>
          <w:sz w:val="22"/>
          <w:szCs w:val="22"/>
        </w:rPr>
        <w:t xml:space="preserve"> 2 – Early Cross-Domain Extensions</w:t>
      </w:r>
    </w:p>
    <w:p w14:paraId="05F42D62" w14:textId="5BD5B98C" w:rsidR="00AE3DCC" w:rsidRPr="00C368BD" w:rsidRDefault="0061577F" w:rsidP="00AE3DCC">
      <w:pPr>
        <w:spacing w:after="200"/>
        <w:rPr>
          <w:sz w:val="22"/>
          <w:szCs w:val="22"/>
        </w:rPr>
      </w:pPr>
      <w:r>
        <w:rPr>
          <w:b/>
          <w:bCs/>
          <w:sz w:val="22"/>
          <w:szCs w:val="22"/>
        </w:rPr>
        <w:t>Step</w:t>
      </w:r>
      <w:r w:rsidR="00AE3DCC" w:rsidRPr="00C368BD">
        <w:rPr>
          <w:b/>
          <w:bCs/>
          <w:sz w:val="22"/>
          <w:szCs w:val="22"/>
        </w:rPr>
        <w:t xml:space="preserve"> 2</w:t>
      </w:r>
      <w:r w:rsidR="00AE3DCC" w:rsidRPr="00C368BD">
        <w:rPr>
          <w:sz w:val="22"/>
          <w:szCs w:val="22"/>
        </w:rPr>
        <w:t> integrates </w:t>
      </w:r>
      <w:r w:rsidR="00AE3DCC" w:rsidRPr="00C368BD">
        <w:rPr>
          <w:b/>
          <w:bCs/>
          <w:sz w:val="22"/>
          <w:szCs w:val="22"/>
        </w:rPr>
        <w:t>time with frequency or spatial correlation</w:t>
      </w:r>
      <w:r w:rsidR="00AE3DCC" w:rsidRPr="00C368BD">
        <w:rPr>
          <w:sz w:val="22"/>
          <w:szCs w:val="22"/>
        </w:rPr>
        <w:t>, moving from independent domains to joint prediction tasks.</w:t>
      </w:r>
    </w:p>
    <w:p w14:paraId="037DB44A" w14:textId="6CF3FD28" w:rsidR="00AE3DCC" w:rsidRPr="00C368BD" w:rsidRDefault="00AE3DCC" w:rsidP="00AE3DCC">
      <w:pPr>
        <w:numPr>
          <w:ilvl w:val="0"/>
          <w:numId w:val="89"/>
        </w:numPr>
        <w:spacing w:after="200"/>
        <w:rPr>
          <w:sz w:val="22"/>
          <w:szCs w:val="22"/>
        </w:rPr>
      </w:pPr>
      <w:r w:rsidRPr="00C368BD">
        <w:rPr>
          <w:sz w:val="22"/>
          <w:szCs w:val="22"/>
        </w:rPr>
        <w:t>Beam-level studies examine </w:t>
      </w:r>
      <w:r w:rsidRPr="00C368BD">
        <w:rPr>
          <w:b/>
          <w:bCs/>
          <w:sz w:val="22"/>
          <w:szCs w:val="22"/>
        </w:rPr>
        <w:t>time + spatial</w:t>
      </w:r>
      <w:r w:rsidRPr="00C368BD">
        <w:rPr>
          <w:sz w:val="22"/>
          <w:szCs w:val="22"/>
        </w:rPr>
        <w:t> relationships, how beam strength evolves across time and direction.</w:t>
      </w:r>
    </w:p>
    <w:p w14:paraId="519729BC" w14:textId="5D11E309" w:rsidR="00AE3DCC" w:rsidRPr="00C368BD" w:rsidRDefault="00AE3DCC" w:rsidP="002453C2">
      <w:pPr>
        <w:numPr>
          <w:ilvl w:val="0"/>
          <w:numId w:val="89"/>
        </w:numPr>
        <w:spacing w:after="200"/>
        <w:rPr>
          <w:sz w:val="22"/>
          <w:szCs w:val="22"/>
        </w:rPr>
      </w:pPr>
      <w:r w:rsidRPr="00C368BD">
        <w:rPr>
          <w:sz w:val="22"/>
          <w:szCs w:val="22"/>
        </w:rPr>
        <w:t>Cell-level studies investigate </w:t>
      </w:r>
      <w:r w:rsidRPr="00C368BD">
        <w:rPr>
          <w:b/>
          <w:bCs/>
          <w:sz w:val="22"/>
          <w:szCs w:val="22"/>
        </w:rPr>
        <w:t>time + frequency</w:t>
      </w:r>
      <w:r w:rsidRPr="00C368BD">
        <w:rPr>
          <w:sz w:val="22"/>
          <w:szCs w:val="22"/>
        </w:rPr>
        <w:t> relationships, how L3 RSRP changes jointly over time and frequency layers.</w:t>
      </w:r>
      <w:r w:rsidRPr="00C368BD">
        <w:rPr>
          <w:sz w:val="22"/>
          <w:szCs w:val="22"/>
        </w:rPr>
        <w:br/>
      </w:r>
    </w:p>
    <w:p w14:paraId="17EBAE52" w14:textId="110C78F1" w:rsidR="00AE3DCC" w:rsidRPr="00C368BD" w:rsidRDefault="0061577F" w:rsidP="00AE3DCC">
      <w:pPr>
        <w:pStyle w:val="Heading3"/>
        <w:rPr>
          <w:rFonts w:ascii="Times New Roman" w:hAnsi="Times New Roman" w:cs="Times New Roman"/>
          <w:b/>
          <w:bCs/>
          <w:color w:val="000000"/>
          <w:sz w:val="22"/>
          <w:szCs w:val="22"/>
        </w:rPr>
      </w:pPr>
      <w:r w:rsidRPr="0061577F">
        <w:rPr>
          <w:rFonts w:ascii="Times New Roman" w:hAnsi="Times New Roman" w:cs="Times New Roman"/>
          <w:b/>
          <w:bCs/>
          <w:color w:val="000000"/>
          <w:sz w:val="22"/>
          <w:szCs w:val="22"/>
        </w:rPr>
        <w:t>Step</w:t>
      </w:r>
      <w:r w:rsidR="00AE3DCC" w:rsidRPr="00C368BD">
        <w:rPr>
          <w:rFonts w:ascii="Times New Roman" w:hAnsi="Times New Roman" w:cs="Times New Roman"/>
          <w:b/>
          <w:bCs/>
          <w:color w:val="000000"/>
          <w:sz w:val="22"/>
          <w:szCs w:val="22"/>
        </w:rPr>
        <w:t xml:space="preserve"> 3 – Full Multi-Domain Prediction</w:t>
      </w:r>
    </w:p>
    <w:p w14:paraId="478B3669" w14:textId="01E1262D" w:rsidR="00AE3DCC" w:rsidRPr="00C368BD" w:rsidRDefault="00AE3DCC" w:rsidP="00AE3DCC">
      <w:pPr>
        <w:pStyle w:val="NormalWeb"/>
        <w:rPr>
          <w:color w:val="000000"/>
          <w:sz w:val="22"/>
          <w:szCs w:val="22"/>
        </w:rPr>
      </w:pPr>
      <w:r w:rsidRPr="00C368BD">
        <w:rPr>
          <w:color w:val="000000"/>
          <w:sz w:val="22"/>
          <w:szCs w:val="22"/>
        </w:rPr>
        <w:t>At</w:t>
      </w:r>
      <w:r w:rsidRPr="00C368BD">
        <w:rPr>
          <w:rStyle w:val="apple-converted-space"/>
          <w:color w:val="000000"/>
          <w:sz w:val="22"/>
          <w:szCs w:val="22"/>
        </w:rPr>
        <w:t> </w:t>
      </w:r>
      <w:r w:rsidR="0061577F">
        <w:rPr>
          <w:rStyle w:val="Strong"/>
          <w:color w:val="000000"/>
          <w:sz w:val="22"/>
          <w:szCs w:val="22"/>
        </w:rPr>
        <w:t>Step</w:t>
      </w:r>
      <w:r w:rsidRPr="00C368BD">
        <w:rPr>
          <w:rStyle w:val="Strong"/>
          <w:color w:val="000000"/>
          <w:sz w:val="22"/>
          <w:szCs w:val="22"/>
        </w:rPr>
        <w:t xml:space="preserve"> 3</w:t>
      </w:r>
      <w:r w:rsidRPr="00C368BD">
        <w:rPr>
          <w:color w:val="000000"/>
          <w:sz w:val="22"/>
          <w:szCs w:val="22"/>
        </w:rPr>
        <w:t>, the study extends to</w:t>
      </w:r>
      <w:r w:rsidRPr="00C368BD">
        <w:rPr>
          <w:rStyle w:val="apple-converted-space"/>
          <w:color w:val="000000"/>
          <w:sz w:val="22"/>
          <w:szCs w:val="22"/>
        </w:rPr>
        <w:t> </w:t>
      </w:r>
      <w:r w:rsidRPr="00C368BD">
        <w:rPr>
          <w:rStyle w:val="Strong"/>
          <w:color w:val="000000"/>
          <w:sz w:val="22"/>
          <w:szCs w:val="22"/>
        </w:rPr>
        <w:t>time + frequency + spatial</w:t>
      </w:r>
      <w:r w:rsidRPr="00C368BD">
        <w:rPr>
          <w:rStyle w:val="apple-converted-space"/>
          <w:color w:val="000000"/>
          <w:sz w:val="22"/>
          <w:szCs w:val="22"/>
        </w:rPr>
        <w:t> </w:t>
      </w:r>
      <w:r w:rsidRPr="00C368BD">
        <w:rPr>
          <w:color w:val="000000"/>
          <w:sz w:val="22"/>
          <w:szCs w:val="22"/>
        </w:rPr>
        <w:t>prediction, the most comprehensive correlation space.</w:t>
      </w:r>
      <w:r w:rsidRPr="00C368BD">
        <w:rPr>
          <w:color w:val="000000"/>
          <w:sz w:val="22"/>
          <w:szCs w:val="22"/>
        </w:rPr>
        <w:br/>
        <w:t>Here, the UE measures only a reduced subset of Tx/Rx beams and frequencies ( generalized Set B) and predicts the full multi-dimensional Set A.</w:t>
      </w:r>
      <w:r w:rsidRPr="00C368BD">
        <w:rPr>
          <w:color w:val="000000"/>
          <w:sz w:val="22"/>
          <w:szCs w:val="22"/>
        </w:rPr>
        <w:br/>
        <w:t>This enables reconstruction of complete L3 RSRP information across domains, significantly reducing measurement gaps and enabling predictive handover and frequency layer selection.</w:t>
      </w:r>
    </w:p>
    <w:p w14:paraId="7AC8C92F" w14:textId="6C53EC30" w:rsidR="00AE3DCC" w:rsidRPr="00C368BD" w:rsidRDefault="0061577F" w:rsidP="00AE3DCC">
      <w:pPr>
        <w:spacing w:after="200"/>
        <w:rPr>
          <w:b/>
          <w:bCs/>
          <w:sz w:val="22"/>
          <w:szCs w:val="22"/>
        </w:rPr>
      </w:pPr>
      <w:r>
        <w:rPr>
          <w:b/>
          <w:bCs/>
          <w:sz w:val="22"/>
          <w:szCs w:val="22"/>
        </w:rPr>
        <w:t>Step</w:t>
      </w:r>
      <w:r w:rsidR="00AE3DCC" w:rsidRPr="00C368BD">
        <w:rPr>
          <w:b/>
          <w:bCs/>
          <w:sz w:val="22"/>
          <w:szCs w:val="22"/>
        </w:rPr>
        <w:t xml:space="preserve"> 4 – Application of Prediction for RRM Efficiency</w:t>
      </w:r>
    </w:p>
    <w:p w14:paraId="03DB0CC2" w14:textId="480810B2" w:rsidR="00AE3DCC" w:rsidRPr="00C368BD" w:rsidRDefault="0061577F" w:rsidP="00AE3DCC">
      <w:pPr>
        <w:spacing w:after="200"/>
        <w:rPr>
          <w:sz w:val="22"/>
          <w:szCs w:val="22"/>
        </w:rPr>
      </w:pPr>
      <w:r>
        <w:rPr>
          <w:b/>
          <w:bCs/>
          <w:sz w:val="22"/>
          <w:szCs w:val="22"/>
        </w:rPr>
        <w:t>Step</w:t>
      </w:r>
      <w:r w:rsidR="00AE3DCC" w:rsidRPr="00C368BD">
        <w:rPr>
          <w:b/>
          <w:bCs/>
          <w:sz w:val="22"/>
          <w:szCs w:val="22"/>
        </w:rPr>
        <w:t xml:space="preserve"> 4</w:t>
      </w:r>
      <w:r w:rsidR="00AE3DCC" w:rsidRPr="00C368BD">
        <w:rPr>
          <w:sz w:val="22"/>
          <w:szCs w:val="22"/>
        </w:rPr>
        <w:t> shifts from model development to </w:t>
      </w:r>
      <w:r w:rsidR="00AE3DCC" w:rsidRPr="00C368BD">
        <w:rPr>
          <w:b/>
          <w:bCs/>
          <w:sz w:val="22"/>
          <w:szCs w:val="22"/>
        </w:rPr>
        <w:t>RRM utilization</w:t>
      </w:r>
      <w:r w:rsidR="00AE3DCC" w:rsidRPr="00C368BD">
        <w:rPr>
          <w:sz w:val="22"/>
          <w:szCs w:val="22"/>
        </w:rPr>
        <w:t> of the predicted information.</w:t>
      </w:r>
      <w:r w:rsidR="00AE3DCC" w:rsidRPr="00C368BD">
        <w:rPr>
          <w:sz w:val="22"/>
          <w:szCs w:val="22"/>
        </w:rPr>
        <w:br/>
        <w:t>The predicted L3 metrics are now applied as inputs to RRM functions, such as:</w:t>
      </w:r>
    </w:p>
    <w:p w14:paraId="05852B8C" w14:textId="126A05F6" w:rsidR="00AE3DCC" w:rsidRPr="00C368BD" w:rsidRDefault="00AE3DCC" w:rsidP="00AE3DCC">
      <w:pPr>
        <w:numPr>
          <w:ilvl w:val="0"/>
          <w:numId w:val="90"/>
        </w:numPr>
        <w:spacing w:after="200"/>
        <w:rPr>
          <w:sz w:val="22"/>
          <w:szCs w:val="22"/>
        </w:rPr>
      </w:pPr>
      <w:r w:rsidRPr="00C368BD">
        <w:rPr>
          <w:b/>
          <w:bCs/>
          <w:sz w:val="22"/>
          <w:szCs w:val="22"/>
        </w:rPr>
        <w:t xml:space="preserve">Dynamic Measurement-Gap (MG) </w:t>
      </w:r>
      <w:proofErr w:type="gramStart"/>
      <w:r w:rsidRPr="00C368BD">
        <w:rPr>
          <w:b/>
          <w:bCs/>
          <w:sz w:val="22"/>
          <w:szCs w:val="22"/>
        </w:rPr>
        <w:t>reduction</w:t>
      </w:r>
      <w:r w:rsidRPr="00C368BD">
        <w:rPr>
          <w:sz w:val="22"/>
          <w:szCs w:val="22"/>
        </w:rPr>
        <w:t> ,</w:t>
      </w:r>
      <w:proofErr w:type="gramEnd"/>
      <w:r w:rsidRPr="00C368BD">
        <w:rPr>
          <w:sz w:val="22"/>
          <w:szCs w:val="22"/>
        </w:rPr>
        <w:t xml:space="preserve">  optimizing the MGRP, MGL, and MO parameters to minimize interruption and resource loss.</w:t>
      </w:r>
    </w:p>
    <w:p w14:paraId="60E44EC2" w14:textId="50B66806" w:rsidR="00AE3DCC" w:rsidRPr="00C368BD" w:rsidRDefault="00AE3DCC" w:rsidP="00AE3DCC">
      <w:pPr>
        <w:numPr>
          <w:ilvl w:val="0"/>
          <w:numId w:val="90"/>
        </w:numPr>
        <w:spacing w:after="200"/>
        <w:rPr>
          <w:sz w:val="22"/>
          <w:szCs w:val="22"/>
        </w:rPr>
      </w:pPr>
      <w:r w:rsidRPr="00C368BD">
        <w:rPr>
          <w:b/>
          <w:bCs/>
          <w:sz w:val="22"/>
          <w:szCs w:val="22"/>
        </w:rPr>
        <w:t xml:space="preserve">CFRA mobility </w:t>
      </w:r>
      <w:proofErr w:type="gramStart"/>
      <w:r w:rsidRPr="00C368BD">
        <w:rPr>
          <w:b/>
          <w:bCs/>
          <w:sz w:val="22"/>
          <w:szCs w:val="22"/>
        </w:rPr>
        <w:t>optimization</w:t>
      </w:r>
      <w:r w:rsidRPr="00C368BD">
        <w:rPr>
          <w:sz w:val="22"/>
          <w:szCs w:val="22"/>
        </w:rPr>
        <w:t> ,</w:t>
      </w:r>
      <w:proofErr w:type="gramEnd"/>
      <w:r w:rsidRPr="00C368BD">
        <w:rPr>
          <w:sz w:val="22"/>
          <w:szCs w:val="22"/>
        </w:rPr>
        <w:t xml:space="preserve"> leveraging prediction to pre-arm access resources and improve random-access success.</w:t>
      </w:r>
    </w:p>
    <w:p w14:paraId="31AE4B75" w14:textId="31CBBEDB" w:rsidR="00AE3DCC" w:rsidRPr="00C368BD" w:rsidRDefault="00AE3DCC" w:rsidP="00AE3DCC">
      <w:pPr>
        <w:numPr>
          <w:ilvl w:val="0"/>
          <w:numId w:val="90"/>
        </w:numPr>
        <w:spacing w:after="200"/>
        <w:rPr>
          <w:sz w:val="22"/>
          <w:szCs w:val="22"/>
        </w:rPr>
      </w:pPr>
      <w:proofErr w:type="spellStart"/>
      <w:r w:rsidRPr="00C368BD">
        <w:rPr>
          <w:b/>
          <w:bCs/>
          <w:sz w:val="22"/>
          <w:szCs w:val="22"/>
        </w:rPr>
        <w:lastRenderedPageBreak/>
        <w:t>Scell</w:t>
      </w:r>
      <w:proofErr w:type="spellEnd"/>
      <w:r w:rsidRPr="00C368BD">
        <w:rPr>
          <w:b/>
          <w:bCs/>
          <w:sz w:val="22"/>
          <w:szCs w:val="22"/>
        </w:rPr>
        <w:t>-related procedures</w:t>
      </w:r>
      <w:r w:rsidRPr="00C368BD">
        <w:rPr>
          <w:sz w:val="22"/>
          <w:szCs w:val="22"/>
        </w:rPr>
        <w:t>, using predicted inter-frequency or spatial metrics to assist secondary-cell setup and maintenance.</w:t>
      </w:r>
    </w:p>
    <w:p w14:paraId="06919F53" w14:textId="77777777" w:rsidR="00AE3DCC" w:rsidRPr="00C368BD" w:rsidRDefault="00AE3DCC" w:rsidP="00AE3DCC">
      <w:pPr>
        <w:spacing w:after="200"/>
        <w:rPr>
          <w:sz w:val="22"/>
          <w:szCs w:val="22"/>
        </w:rPr>
      </w:pPr>
      <w:r w:rsidRPr="00C368BD">
        <w:rPr>
          <w:sz w:val="22"/>
          <w:szCs w:val="22"/>
        </w:rPr>
        <w:t>At this stage, AI/ML prediction becomes an operational enabler for efficiency improvements across multiple procedures.</w:t>
      </w:r>
    </w:p>
    <w:p w14:paraId="685157CC" w14:textId="73B07744" w:rsidR="00AE3DCC" w:rsidRPr="00C368BD" w:rsidRDefault="0061577F" w:rsidP="00AE3DCC">
      <w:pPr>
        <w:spacing w:after="200"/>
        <w:rPr>
          <w:b/>
          <w:bCs/>
          <w:sz w:val="22"/>
          <w:szCs w:val="22"/>
        </w:rPr>
      </w:pPr>
      <w:r>
        <w:rPr>
          <w:b/>
          <w:bCs/>
          <w:sz w:val="22"/>
          <w:szCs w:val="22"/>
        </w:rPr>
        <w:t>Step</w:t>
      </w:r>
      <w:r w:rsidR="00AE3DCC" w:rsidRPr="00C368BD">
        <w:rPr>
          <w:b/>
          <w:bCs/>
          <w:sz w:val="22"/>
          <w:szCs w:val="22"/>
        </w:rPr>
        <w:t xml:space="preserve"> 5 – End-to-End Mobility Performance Evaluation</w:t>
      </w:r>
    </w:p>
    <w:p w14:paraId="1B99E223" w14:textId="0F539F2B" w:rsidR="00AE3DCC" w:rsidRPr="00C368BD" w:rsidRDefault="00AE3DCC" w:rsidP="00AE3DCC">
      <w:pPr>
        <w:spacing w:after="200"/>
        <w:rPr>
          <w:sz w:val="22"/>
          <w:szCs w:val="22"/>
        </w:rPr>
      </w:pPr>
      <w:r w:rsidRPr="00C368BD">
        <w:rPr>
          <w:sz w:val="22"/>
          <w:szCs w:val="22"/>
        </w:rPr>
        <w:t>Finally, </w:t>
      </w:r>
      <w:r w:rsidR="0061577F">
        <w:rPr>
          <w:b/>
          <w:bCs/>
          <w:sz w:val="22"/>
          <w:szCs w:val="22"/>
        </w:rPr>
        <w:t>Step</w:t>
      </w:r>
      <w:r w:rsidRPr="00C368BD">
        <w:rPr>
          <w:b/>
          <w:bCs/>
          <w:sz w:val="22"/>
          <w:szCs w:val="22"/>
        </w:rPr>
        <w:t xml:space="preserve"> 5</w:t>
      </w:r>
      <w:r w:rsidRPr="00C368BD">
        <w:rPr>
          <w:sz w:val="22"/>
          <w:szCs w:val="22"/>
        </w:rPr>
        <w:t> investigates </w:t>
      </w:r>
      <w:r w:rsidRPr="00C368BD">
        <w:rPr>
          <w:b/>
          <w:bCs/>
          <w:sz w:val="22"/>
          <w:szCs w:val="22"/>
        </w:rPr>
        <w:t>system-level benefits</w:t>
      </w:r>
      <w:r w:rsidRPr="00C368BD">
        <w:rPr>
          <w:sz w:val="22"/>
          <w:szCs w:val="22"/>
        </w:rPr>
        <w:t> derived from these prediction tools.</w:t>
      </w:r>
      <w:r w:rsidRPr="00C368BD">
        <w:rPr>
          <w:sz w:val="22"/>
          <w:szCs w:val="22"/>
        </w:rPr>
        <w:br/>
        <w:t>This includes measuring gains in </w:t>
      </w:r>
      <w:r w:rsidRPr="00C368BD">
        <w:rPr>
          <w:b/>
          <w:bCs/>
          <w:sz w:val="22"/>
          <w:szCs w:val="22"/>
        </w:rPr>
        <w:t>throughput, latency, mobility robustness, and UE power efficiency</w:t>
      </w:r>
      <w:r w:rsidRPr="00C368BD">
        <w:rPr>
          <w:sz w:val="22"/>
          <w:szCs w:val="22"/>
        </w:rPr>
        <w:t>, as well as studying implications for </w:t>
      </w:r>
      <w:r w:rsidRPr="00C368BD">
        <w:rPr>
          <w:b/>
          <w:bCs/>
          <w:sz w:val="22"/>
          <w:szCs w:val="22"/>
        </w:rPr>
        <w:t>Carrier Aggregation (CA)</w:t>
      </w:r>
      <w:r w:rsidRPr="00C368BD">
        <w:rPr>
          <w:sz w:val="22"/>
          <w:szCs w:val="22"/>
        </w:rPr>
        <w:t> and multi-cell coordination.</w:t>
      </w:r>
      <w:r w:rsidRPr="00C368BD">
        <w:rPr>
          <w:sz w:val="22"/>
          <w:szCs w:val="22"/>
        </w:rPr>
        <w:br/>
        <w:t>These evaluations quantify the overall impact of AI-assisted measurement prediction once the underlying mechanisms from earlier priorities are validated.</w:t>
      </w:r>
    </w:p>
    <w:p w14:paraId="6B70DFE2" w14:textId="467EC26A" w:rsidR="00AE3DCC" w:rsidRPr="00C368BD" w:rsidRDefault="00AE3DCC" w:rsidP="00AE3DCC">
      <w:pPr>
        <w:spacing w:after="200"/>
        <w:rPr>
          <w:szCs w:val="20"/>
        </w:rPr>
      </w:pPr>
      <w:r w:rsidRPr="00C368BD">
        <w:rPr>
          <w:szCs w:val="20"/>
        </w:rPr>
        <w:t xml:space="preserve">Therefore, we propose the following: </w:t>
      </w:r>
    </w:p>
    <w:p w14:paraId="48EDA6D7" w14:textId="77777777" w:rsidR="00AE3DCC" w:rsidRPr="00C368BD" w:rsidRDefault="00AE3DCC" w:rsidP="00AE3DCC">
      <w:pPr>
        <w:spacing w:after="200"/>
        <w:rPr>
          <w:b/>
          <w:bCs/>
          <w:sz w:val="22"/>
          <w:szCs w:val="22"/>
        </w:rPr>
      </w:pPr>
      <w:r w:rsidRPr="00C368BD">
        <w:rPr>
          <w:b/>
          <w:bCs/>
          <w:sz w:val="22"/>
          <w:szCs w:val="22"/>
        </w:rPr>
        <w:t>Stepwise Prioritization Rationale</w:t>
      </w:r>
    </w:p>
    <w:p w14:paraId="602672C0" w14:textId="77777777" w:rsidR="00AE3DCC" w:rsidRPr="00C368BD" w:rsidRDefault="00AE3DCC" w:rsidP="00AE3DCC">
      <w:pPr>
        <w:spacing w:after="200"/>
        <w:rPr>
          <w:sz w:val="22"/>
          <w:szCs w:val="22"/>
        </w:rPr>
      </w:pPr>
      <w:r w:rsidRPr="00C368BD">
        <w:rPr>
          <w:sz w:val="22"/>
          <w:szCs w:val="22"/>
        </w:rPr>
        <w:t>The hierarchical structure ensures that RAN4’s study proceeds in a </w:t>
      </w:r>
      <w:r w:rsidRPr="00C368BD">
        <w:rPr>
          <w:b/>
          <w:bCs/>
          <w:sz w:val="22"/>
          <w:szCs w:val="22"/>
        </w:rPr>
        <w:t>methodical and cumulative manner</w:t>
      </w:r>
      <w:r w:rsidRPr="00C368BD">
        <w:rPr>
          <w:sz w:val="22"/>
          <w:szCs w:val="22"/>
        </w:rPr>
        <w:t>.</w:t>
      </w:r>
      <w:r w:rsidRPr="00C368BD">
        <w:rPr>
          <w:sz w:val="22"/>
          <w:szCs w:val="22"/>
        </w:rPr>
        <w:br/>
        <w:t>Each layer builds on validated results from the previous one:</w:t>
      </w:r>
    </w:p>
    <w:p w14:paraId="3E0D1820" w14:textId="1648EDCD" w:rsidR="00AE3DCC" w:rsidRPr="00C368BD" w:rsidRDefault="00AE3DCC" w:rsidP="00AE3DCC">
      <w:pPr>
        <w:numPr>
          <w:ilvl w:val="0"/>
          <w:numId w:val="91"/>
        </w:numPr>
        <w:spacing w:after="200"/>
        <w:rPr>
          <w:sz w:val="22"/>
          <w:szCs w:val="22"/>
        </w:rPr>
      </w:pPr>
      <w:r w:rsidRPr="00C368BD">
        <w:rPr>
          <w:sz w:val="22"/>
          <w:szCs w:val="22"/>
        </w:rPr>
        <w:t>Begin with domain-specific learning (</w:t>
      </w:r>
      <w:r w:rsidR="0061577F">
        <w:rPr>
          <w:sz w:val="22"/>
          <w:szCs w:val="22"/>
        </w:rPr>
        <w:t>Step</w:t>
      </w:r>
      <w:r w:rsidRPr="00C368BD">
        <w:rPr>
          <w:sz w:val="22"/>
          <w:szCs w:val="22"/>
        </w:rPr>
        <w:t xml:space="preserve"> 1).</w:t>
      </w:r>
    </w:p>
    <w:p w14:paraId="17635E71" w14:textId="180DEDAE" w:rsidR="00AE3DCC" w:rsidRPr="00C368BD" w:rsidRDefault="00AE3DCC" w:rsidP="00AE3DCC">
      <w:pPr>
        <w:numPr>
          <w:ilvl w:val="0"/>
          <w:numId w:val="91"/>
        </w:numPr>
        <w:spacing w:after="200"/>
        <w:rPr>
          <w:sz w:val="22"/>
          <w:szCs w:val="22"/>
        </w:rPr>
      </w:pPr>
      <w:r w:rsidRPr="00C368BD">
        <w:rPr>
          <w:sz w:val="22"/>
          <w:szCs w:val="22"/>
        </w:rPr>
        <w:t>Extend to correlated domains (</w:t>
      </w:r>
      <w:r w:rsidR="0061577F">
        <w:rPr>
          <w:sz w:val="22"/>
          <w:szCs w:val="22"/>
        </w:rPr>
        <w:t>Step</w:t>
      </w:r>
      <w:r w:rsidRPr="00C368BD">
        <w:rPr>
          <w:sz w:val="22"/>
          <w:szCs w:val="22"/>
        </w:rPr>
        <w:t xml:space="preserve"> 2 – 3).</w:t>
      </w:r>
    </w:p>
    <w:p w14:paraId="5A2ACE38" w14:textId="3A88B214" w:rsidR="00AE3DCC" w:rsidRPr="00C368BD" w:rsidRDefault="00AE3DCC" w:rsidP="00AE3DCC">
      <w:pPr>
        <w:numPr>
          <w:ilvl w:val="0"/>
          <w:numId w:val="91"/>
        </w:numPr>
        <w:spacing w:after="200"/>
        <w:rPr>
          <w:sz w:val="22"/>
          <w:szCs w:val="22"/>
        </w:rPr>
      </w:pPr>
      <w:r w:rsidRPr="00C368BD">
        <w:rPr>
          <w:sz w:val="22"/>
          <w:szCs w:val="22"/>
        </w:rPr>
        <w:t>Apply the resulting predictions to concrete RRM processes (</w:t>
      </w:r>
      <w:r w:rsidR="0061577F">
        <w:rPr>
          <w:sz w:val="22"/>
          <w:szCs w:val="22"/>
        </w:rPr>
        <w:t>Step</w:t>
      </w:r>
      <w:r w:rsidRPr="00C368BD">
        <w:rPr>
          <w:sz w:val="22"/>
          <w:szCs w:val="22"/>
        </w:rPr>
        <w:t xml:space="preserve"> 4).</w:t>
      </w:r>
    </w:p>
    <w:p w14:paraId="37362AE3" w14:textId="7A89C02C" w:rsidR="00AE3DCC" w:rsidRPr="00C368BD" w:rsidRDefault="00AE3DCC" w:rsidP="00AE3DCC">
      <w:pPr>
        <w:numPr>
          <w:ilvl w:val="0"/>
          <w:numId w:val="91"/>
        </w:numPr>
        <w:spacing w:after="200"/>
        <w:rPr>
          <w:sz w:val="22"/>
          <w:szCs w:val="22"/>
        </w:rPr>
      </w:pPr>
      <w:r w:rsidRPr="00C368BD">
        <w:rPr>
          <w:sz w:val="22"/>
          <w:szCs w:val="22"/>
        </w:rPr>
        <w:t>Quantify network-level benefits (</w:t>
      </w:r>
      <w:r w:rsidR="0061577F">
        <w:rPr>
          <w:sz w:val="22"/>
          <w:szCs w:val="22"/>
        </w:rPr>
        <w:t>Step</w:t>
      </w:r>
      <w:r w:rsidRPr="00C368BD">
        <w:rPr>
          <w:sz w:val="22"/>
          <w:szCs w:val="22"/>
        </w:rPr>
        <w:t xml:space="preserve"> 5).</w:t>
      </w:r>
    </w:p>
    <w:p w14:paraId="34181990" w14:textId="77777777" w:rsidR="00AE3DCC" w:rsidRPr="00C368BD" w:rsidRDefault="00AE3DCC" w:rsidP="00AE3DCC">
      <w:pPr>
        <w:spacing w:after="200"/>
        <w:rPr>
          <w:sz w:val="22"/>
          <w:szCs w:val="22"/>
        </w:rPr>
      </w:pPr>
      <w:r w:rsidRPr="00C368BD">
        <w:rPr>
          <w:sz w:val="22"/>
          <w:szCs w:val="22"/>
        </w:rPr>
        <w:t>This progressive prioritization guarantees that every step is grounded in measurable accuracy and feasibility, while keeping RAN4’s scope aligned with its expertise in </w:t>
      </w:r>
      <w:r w:rsidRPr="00C368BD">
        <w:rPr>
          <w:b/>
          <w:bCs/>
          <w:sz w:val="22"/>
          <w:szCs w:val="22"/>
        </w:rPr>
        <w:t>measurement definition, performance, and efficiency evaluation</w:t>
      </w:r>
      <w:r w:rsidRPr="00C368BD">
        <w:rPr>
          <w:sz w:val="22"/>
          <w:szCs w:val="22"/>
        </w:rPr>
        <w:t>.</w:t>
      </w:r>
    </w:p>
    <w:p w14:paraId="2F98E3E8" w14:textId="18C0CEC7" w:rsidR="00AE3DCC" w:rsidRPr="00C368BD" w:rsidRDefault="00AE3DCC" w:rsidP="00AE3DCC">
      <w:pPr>
        <w:spacing w:after="200"/>
        <w:rPr>
          <w:sz w:val="22"/>
          <w:szCs w:val="22"/>
        </w:rPr>
      </w:pPr>
      <w:r w:rsidRPr="00C368BD">
        <w:rPr>
          <w:sz w:val="22"/>
          <w:szCs w:val="22"/>
        </w:rPr>
        <w:t xml:space="preserve">We present more details below on the functionality of the predictions described in Figure 2: </w:t>
      </w:r>
    </w:p>
    <w:p w14:paraId="75CA5148" w14:textId="77777777" w:rsidR="00AE3DCC" w:rsidRPr="00C368BD" w:rsidRDefault="00AE3DCC" w:rsidP="00AE3DCC">
      <w:pPr>
        <w:spacing w:after="200"/>
        <w:rPr>
          <w:b/>
          <w:bCs/>
          <w:sz w:val="22"/>
          <w:szCs w:val="22"/>
        </w:rPr>
      </w:pPr>
      <w:r w:rsidRPr="00C368BD">
        <w:rPr>
          <w:b/>
          <w:bCs/>
          <w:sz w:val="22"/>
          <w:szCs w:val="22"/>
        </w:rPr>
        <w:t>Time-Domain Beam-Level Prediction (Intra-Cell)</w:t>
      </w:r>
    </w:p>
    <w:p w14:paraId="6D9D3841" w14:textId="67740AE9" w:rsidR="00AE3DCC" w:rsidRPr="00C368BD" w:rsidRDefault="00AE3DCC" w:rsidP="00AE3DCC">
      <w:pPr>
        <w:spacing w:after="200"/>
        <w:rPr>
          <w:sz w:val="22"/>
          <w:szCs w:val="22"/>
        </w:rPr>
      </w:pPr>
      <w:r w:rsidRPr="00C368BD">
        <w:rPr>
          <w:sz w:val="22"/>
          <w:szCs w:val="22"/>
        </w:rPr>
        <w:t>At the beam level, the </w:t>
      </w:r>
      <w:r w:rsidRPr="00C368BD">
        <w:rPr>
          <w:b/>
          <w:bCs/>
          <w:sz w:val="22"/>
          <w:szCs w:val="22"/>
        </w:rPr>
        <w:t>time-domain</w:t>
      </w:r>
      <w:r w:rsidRPr="00C368BD">
        <w:rPr>
          <w:sz w:val="22"/>
          <w:szCs w:val="22"/>
        </w:rPr>
        <w:t> model predicts the temporal evolution of the L3 RSRP for a given </w:t>
      </w:r>
      <w:r w:rsidRPr="00C368BD">
        <w:rPr>
          <w:b/>
          <w:bCs/>
          <w:sz w:val="22"/>
          <w:szCs w:val="22"/>
        </w:rPr>
        <w:t>set B of beams</w:t>
      </w:r>
      <w:r w:rsidRPr="00C368BD">
        <w:rPr>
          <w:sz w:val="22"/>
          <w:szCs w:val="22"/>
        </w:rPr>
        <w:t xml:space="preserve">. The UE (or network) uses historical RSRP sequences measured on the same beams to forecast future L3 RSRP at upcoming time instances. Inputs are time-stamped L3 measurements; the output is a predicted L3 RSRP trace on the same set B. Training can be done offline, and inference can run either on the UE or </w:t>
      </w:r>
      <w:proofErr w:type="spellStart"/>
      <w:r w:rsidRPr="00C368BD">
        <w:rPr>
          <w:sz w:val="22"/>
          <w:szCs w:val="22"/>
        </w:rPr>
        <w:t>gNB</w:t>
      </w:r>
      <w:proofErr w:type="spellEnd"/>
      <w:r w:rsidRPr="00C368BD">
        <w:rPr>
          <w:sz w:val="22"/>
          <w:szCs w:val="22"/>
        </w:rPr>
        <w:t xml:space="preserve"> side. This is the simplest case</w:t>
      </w:r>
      <w:r w:rsidR="00196E11" w:rsidRPr="00C368BD">
        <w:rPr>
          <w:sz w:val="22"/>
          <w:szCs w:val="22"/>
        </w:rPr>
        <w:t xml:space="preserve">, </w:t>
      </w:r>
      <w:r w:rsidRPr="00C368BD">
        <w:rPr>
          <w:sz w:val="22"/>
          <w:szCs w:val="22"/>
        </w:rPr>
        <w:t>no spatial or frequency extrapolation is involved</w:t>
      </w:r>
      <w:r w:rsidR="00196E11" w:rsidRPr="00C368BD">
        <w:rPr>
          <w:sz w:val="22"/>
          <w:szCs w:val="22"/>
        </w:rPr>
        <w:t xml:space="preserve">, </w:t>
      </w:r>
      <w:r w:rsidRPr="00C368BD">
        <w:rPr>
          <w:sz w:val="22"/>
          <w:szCs w:val="22"/>
        </w:rPr>
        <w:t>and it provides the temporal continuity required for short-term beam tracking or proactive mobility decisions within a single cell.</w:t>
      </w:r>
    </w:p>
    <w:p w14:paraId="14D0C864" w14:textId="77777777" w:rsidR="00AE3DCC" w:rsidRPr="00C368BD" w:rsidRDefault="00AE3DCC" w:rsidP="00AE3DCC">
      <w:pPr>
        <w:spacing w:after="200"/>
        <w:rPr>
          <w:b/>
          <w:bCs/>
          <w:sz w:val="22"/>
          <w:szCs w:val="22"/>
        </w:rPr>
      </w:pPr>
      <w:r w:rsidRPr="00C368BD">
        <w:rPr>
          <w:b/>
          <w:bCs/>
          <w:sz w:val="22"/>
          <w:szCs w:val="22"/>
        </w:rPr>
        <w:t>Time + Spatial Beam-Level Prediction (Intra-Cell)</w:t>
      </w:r>
    </w:p>
    <w:p w14:paraId="28A4727B" w14:textId="77777777" w:rsidR="00AE3DCC" w:rsidRPr="00C368BD" w:rsidRDefault="00AE3DCC" w:rsidP="00AE3DCC">
      <w:pPr>
        <w:spacing w:after="200"/>
        <w:rPr>
          <w:sz w:val="22"/>
          <w:szCs w:val="22"/>
        </w:rPr>
      </w:pPr>
      <w:r w:rsidRPr="00C368BD">
        <w:rPr>
          <w:sz w:val="22"/>
          <w:szCs w:val="22"/>
        </w:rPr>
        <w:t>The </w:t>
      </w:r>
      <w:r w:rsidRPr="00C368BD">
        <w:rPr>
          <w:b/>
          <w:bCs/>
          <w:sz w:val="22"/>
          <w:szCs w:val="22"/>
        </w:rPr>
        <w:t>time + spatial</w:t>
      </w:r>
      <w:r w:rsidRPr="00C368BD">
        <w:rPr>
          <w:sz w:val="22"/>
          <w:szCs w:val="22"/>
        </w:rPr>
        <w:t> case extends prediction into joint </w:t>
      </w:r>
      <w:r w:rsidRPr="00C368BD">
        <w:rPr>
          <w:b/>
          <w:bCs/>
          <w:sz w:val="22"/>
          <w:szCs w:val="22"/>
        </w:rPr>
        <w:t>Tx–Rx beam space</w:t>
      </w:r>
      <w:r w:rsidRPr="00C368BD">
        <w:rPr>
          <w:sz w:val="22"/>
          <w:szCs w:val="22"/>
        </w:rPr>
        <w:t>. Here the UE measures a small subset (</w:t>
      </w:r>
      <w:r w:rsidRPr="00C368BD">
        <w:rPr>
          <w:b/>
          <w:bCs/>
          <w:sz w:val="22"/>
          <w:szCs w:val="22"/>
        </w:rPr>
        <w:t>set B</w:t>
      </w:r>
      <w:r w:rsidRPr="00C368BD">
        <w:rPr>
          <w:sz w:val="22"/>
          <w:szCs w:val="22"/>
        </w:rPr>
        <w:t>) of Tx–Rx beam pairs across time, and the AI/ML model reconstructs or predicts the full set A of Tx–Rx beam combinations. Since </w:t>
      </w:r>
      <w:r w:rsidRPr="00C368BD">
        <w:rPr>
          <w:b/>
          <w:bCs/>
          <w:sz w:val="22"/>
          <w:szCs w:val="22"/>
        </w:rPr>
        <w:t>set B ≠ set A</w:t>
      </w:r>
      <w:r w:rsidRPr="00C368BD">
        <w:rPr>
          <w:sz w:val="22"/>
          <w:szCs w:val="22"/>
        </w:rPr>
        <w:t>, the model captures spatial correlation between beams, effectively learning the mapping between limited measured directions and the unmeasured ones. This allows the UE to skip exhaustive Rx-beam sweeps and rely on model inference to identify likely optimal directions. The reduction in sweeping directly cuts </w:t>
      </w:r>
      <w:r w:rsidRPr="00C368BD">
        <w:rPr>
          <w:b/>
          <w:bCs/>
          <w:sz w:val="22"/>
          <w:szCs w:val="22"/>
        </w:rPr>
        <w:t>measurement-gap length (MGL)</w:t>
      </w:r>
      <w:r w:rsidRPr="00C368BD">
        <w:rPr>
          <w:sz w:val="22"/>
          <w:szCs w:val="22"/>
        </w:rPr>
        <w:t> and </w:t>
      </w:r>
      <w:r w:rsidRPr="00C368BD">
        <w:rPr>
          <w:b/>
          <w:bCs/>
          <w:sz w:val="22"/>
          <w:szCs w:val="22"/>
        </w:rPr>
        <w:t>frequency of measurement occasions (MOs)</w:t>
      </w:r>
      <w:r w:rsidRPr="00C368BD">
        <w:rPr>
          <w:sz w:val="22"/>
          <w:szCs w:val="22"/>
        </w:rPr>
        <w:t>, improving throughput and power efficiency while maintaining L3 accuracy.</w:t>
      </w:r>
    </w:p>
    <w:p w14:paraId="48F86FF3" w14:textId="77777777" w:rsidR="00AE3DCC" w:rsidRPr="00C368BD" w:rsidRDefault="00AE3DCC" w:rsidP="00AE3DCC">
      <w:pPr>
        <w:spacing w:after="200"/>
        <w:rPr>
          <w:b/>
          <w:bCs/>
          <w:sz w:val="22"/>
          <w:szCs w:val="22"/>
        </w:rPr>
      </w:pPr>
      <w:r w:rsidRPr="00C368BD">
        <w:rPr>
          <w:b/>
          <w:bCs/>
          <w:sz w:val="22"/>
          <w:szCs w:val="22"/>
        </w:rPr>
        <w:t>Frequency + Spatial Beam-Level Prediction (Inter-Cell)</w:t>
      </w:r>
    </w:p>
    <w:p w14:paraId="7DEBAA5F" w14:textId="77777777" w:rsidR="00AE3DCC" w:rsidRPr="00C368BD" w:rsidRDefault="00AE3DCC" w:rsidP="00AE3DCC">
      <w:pPr>
        <w:spacing w:after="200"/>
        <w:rPr>
          <w:sz w:val="22"/>
          <w:szCs w:val="22"/>
        </w:rPr>
      </w:pPr>
      <w:r w:rsidRPr="00C368BD">
        <w:rPr>
          <w:sz w:val="22"/>
          <w:szCs w:val="22"/>
        </w:rPr>
        <w:t>At the next level, </w:t>
      </w:r>
      <w:r w:rsidRPr="00C368BD">
        <w:rPr>
          <w:b/>
          <w:bCs/>
          <w:sz w:val="22"/>
          <w:szCs w:val="22"/>
        </w:rPr>
        <w:t>frequency + spatial</w:t>
      </w:r>
      <w:r w:rsidRPr="00C368BD">
        <w:rPr>
          <w:sz w:val="22"/>
          <w:szCs w:val="22"/>
        </w:rPr>
        <w:t> prediction operates across frequencies in non-collocated deployments. The UE observes Tx–Rx beam pairs at one or more </w:t>
      </w:r>
      <w:r w:rsidRPr="00C368BD">
        <w:rPr>
          <w:b/>
          <w:bCs/>
          <w:sz w:val="22"/>
          <w:szCs w:val="22"/>
        </w:rPr>
        <w:t>serving frequencies (B)</w:t>
      </w:r>
      <w:r w:rsidRPr="00C368BD">
        <w:rPr>
          <w:sz w:val="22"/>
          <w:szCs w:val="22"/>
        </w:rPr>
        <w:t> and the model predicts corresponding L3 RSRPs at </w:t>
      </w:r>
      <w:r w:rsidRPr="00C368BD">
        <w:rPr>
          <w:b/>
          <w:bCs/>
          <w:sz w:val="22"/>
          <w:szCs w:val="22"/>
        </w:rPr>
        <w:t>target frequencies (A)</w:t>
      </w:r>
      <w:r w:rsidRPr="00C368BD">
        <w:rPr>
          <w:sz w:val="22"/>
          <w:szCs w:val="22"/>
        </w:rPr>
        <w:t xml:space="preserve">. The AI/ML model thus learns how spatial propagation </w:t>
      </w:r>
      <w:r w:rsidRPr="00C368BD">
        <w:rPr>
          <w:sz w:val="22"/>
          <w:szCs w:val="22"/>
        </w:rPr>
        <w:lastRenderedPageBreak/>
        <w:t xml:space="preserve">characteristics map between frequency layers. This cross-frequency inference allows the UE or </w:t>
      </w:r>
      <w:proofErr w:type="spellStart"/>
      <w:r w:rsidRPr="00C368BD">
        <w:rPr>
          <w:sz w:val="22"/>
          <w:szCs w:val="22"/>
        </w:rPr>
        <w:t>gNB</w:t>
      </w:r>
      <w:proofErr w:type="spellEnd"/>
      <w:r w:rsidRPr="00C368BD">
        <w:rPr>
          <w:sz w:val="22"/>
          <w:szCs w:val="22"/>
        </w:rPr>
        <w:t xml:space="preserve"> to anticipate signal conditions on unmeasured layers, reducing the need for direct inter-frequency gaps. The approach supports </w:t>
      </w:r>
      <w:r w:rsidRPr="00C368BD">
        <w:rPr>
          <w:b/>
          <w:bCs/>
          <w:sz w:val="22"/>
          <w:szCs w:val="22"/>
        </w:rPr>
        <w:t>advance CFRA preparation</w:t>
      </w:r>
      <w:r w:rsidRPr="00C368BD">
        <w:rPr>
          <w:sz w:val="22"/>
          <w:szCs w:val="22"/>
        </w:rPr>
        <w:t> by predicting the most promising frequency/beam pairs for future handover.</w:t>
      </w:r>
    </w:p>
    <w:p w14:paraId="1B642EB1" w14:textId="77777777" w:rsidR="00AE3DCC" w:rsidRPr="00C368BD" w:rsidRDefault="00AE3DCC" w:rsidP="00AE3DCC">
      <w:pPr>
        <w:spacing w:after="200"/>
        <w:rPr>
          <w:b/>
          <w:bCs/>
          <w:sz w:val="22"/>
          <w:szCs w:val="22"/>
        </w:rPr>
      </w:pPr>
      <w:r w:rsidRPr="00C368BD">
        <w:rPr>
          <w:b/>
          <w:bCs/>
          <w:sz w:val="22"/>
          <w:szCs w:val="22"/>
        </w:rPr>
        <w:t>Frequency + Spatial + Time Beam-Level Prediction (Inter-Cell)</w:t>
      </w:r>
    </w:p>
    <w:p w14:paraId="6D600A60" w14:textId="06062D8B" w:rsidR="00AE3DCC" w:rsidRPr="00C368BD" w:rsidRDefault="00AE3DCC" w:rsidP="00AE3DCC">
      <w:pPr>
        <w:spacing w:after="200"/>
        <w:rPr>
          <w:sz w:val="22"/>
          <w:szCs w:val="22"/>
        </w:rPr>
      </w:pPr>
      <w:r w:rsidRPr="00C368BD">
        <w:rPr>
          <w:sz w:val="22"/>
          <w:szCs w:val="22"/>
        </w:rPr>
        <w:t>The most comprehensive beam-level model adds </w:t>
      </w:r>
      <w:r w:rsidRPr="00C368BD">
        <w:rPr>
          <w:b/>
          <w:bCs/>
          <w:sz w:val="22"/>
          <w:szCs w:val="22"/>
        </w:rPr>
        <w:t>temporal continuity</w:t>
      </w:r>
      <w:r w:rsidRPr="00C368BD">
        <w:rPr>
          <w:sz w:val="22"/>
          <w:szCs w:val="22"/>
        </w:rPr>
        <w:t> to the frequency–spatial framework. The inputs include time-series measurements of Tx–Rx beam pairs across serving frequencies (B), and the output is a forecast of the L3 RSRP distribution for target frequencies (A) over future time intervals. This prediction offers </w:t>
      </w:r>
      <w:r w:rsidRPr="00C368BD">
        <w:rPr>
          <w:b/>
          <w:bCs/>
          <w:sz w:val="22"/>
          <w:szCs w:val="22"/>
        </w:rPr>
        <w:t xml:space="preserve">multi-domain </w:t>
      </w:r>
      <w:r w:rsidR="00E569F0" w:rsidRPr="00C368BD">
        <w:rPr>
          <w:b/>
          <w:bCs/>
          <w:sz w:val="22"/>
          <w:szCs w:val="22"/>
        </w:rPr>
        <w:t>prediction</w:t>
      </w:r>
      <w:r w:rsidRPr="00C368BD">
        <w:rPr>
          <w:sz w:val="22"/>
          <w:szCs w:val="22"/>
        </w:rPr>
        <w:t>, supporting dynamic MG adaptation and inter-frequency handover decisions with minimum delay. It also provides the basis for parallel PRACH resource preparation</w:t>
      </w:r>
      <w:r w:rsidR="00E569F0" w:rsidRPr="00C368BD">
        <w:rPr>
          <w:sz w:val="22"/>
          <w:szCs w:val="22"/>
        </w:rPr>
        <w:t xml:space="preserve">, </w:t>
      </w:r>
      <w:r w:rsidRPr="00C368BD">
        <w:rPr>
          <w:sz w:val="22"/>
          <w:szCs w:val="22"/>
        </w:rPr>
        <w:t>multiple frequency/beam hypotheses can be armed in advance, ensuring one remains valid when the handover is executed.</w:t>
      </w:r>
    </w:p>
    <w:p w14:paraId="7C26BA29" w14:textId="77777777" w:rsidR="00AE3DCC" w:rsidRPr="00C368BD" w:rsidRDefault="00AE3DCC" w:rsidP="00AE3DCC">
      <w:pPr>
        <w:spacing w:after="200"/>
        <w:rPr>
          <w:b/>
          <w:bCs/>
          <w:sz w:val="22"/>
          <w:szCs w:val="22"/>
        </w:rPr>
      </w:pPr>
      <w:r w:rsidRPr="00C368BD">
        <w:rPr>
          <w:b/>
          <w:bCs/>
          <w:sz w:val="22"/>
          <w:szCs w:val="22"/>
        </w:rPr>
        <w:t>Time-Domain Cell-Level Prediction (Intra-Cell)</w:t>
      </w:r>
    </w:p>
    <w:p w14:paraId="74C0A9C2" w14:textId="77777777" w:rsidR="00AE3DCC" w:rsidRPr="00C368BD" w:rsidRDefault="00AE3DCC" w:rsidP="00AE3DCC">
      <w:pPr>
        <w:spacing w:after="200"/>
        <w:rPr>
          <w:sz w:val="22"/>
          <w:szCs w:val="22"/>
        </w:rPr>
      </w:pPr>
      <w:r w:rsidRPr="00C368BD">
        <w:rPr>
          <w:sz w:val="22"/>
          <w:szCs w:val="22"/>
        </w:rPr>
        <w:t>At the </w:t>
      </w:r>
      <w:r w:rsidRPr="00C368BD">
        <w:rPr>
          <w:b/>
          <w:bCs/>
          <w:sz w:val="22"/>
          <w:szCs w:val="22"/>
        </w:rPr>
        <w:t>cell level</w:t>
      </w:r>
      <w:r w:rsidRPr="00C368BD">
        <w:rPr>
          <w:sz w:val="22"/>
          <w:szCs w:val="22"/>
        </w:rPr>
        <w:t>, the time-domain model predicts future L3 RSRP values of the serving cell based on past measurement samples at the same frequency. It models the slow fading and temporal trends caused by mobility, blockage, or rotation, providing early insight into when the current cell may degrade. This allows network-side mobility controllers to trigger event-based measurements more intelligently or initiate pre-handover evaluation before degradation becomes critical.</w:t>
      </w:r>
    </w:p>
    <w:p w14:paraId="56A37D5B" w14:textId="77777777" w:rsidR="00AE3DCC" w:rsidRPr="00C368BD" w:rsidRDefault="00AE3DCC" w:rsidP="00AE3DCC">
      <w:pPr>
        <w:spacing w:after="200"/>
        <w:rPr>
          <w:b/>
          <w:bCs/>
          <w:sz w:val="22"/>
          <w:szCs w:val="22"/>
        </w:rPr>
      </w:pPr>
      <w:r w:rsidRPr="00C368BD">
        <w:rPr>
          <w:b/>
          <w:bCs/>
          <w:sz w:val="22"/>
          <w:szCs w:val="22"/>
        </w:rPr>
        <w:t>Frequency-Domain Cell-Level Prediction (Inter-Cell)</w:t>
      </w:r>
    </w:p>
    <w:p w14:paraId="590CDE07" w14:textId="77777777" w:rsidR="00AE3DCC" w:rsidRPr="00C368BD" w:rsidRDefault="00AE3DCC" w:rsidP="00AE3DCC">
      <w:pPr>
        <w:spacing w:after="200"/>
        <w:rPr>
          <w:sz w:val="22"/>
          <w:szCs w:val="22"/>
        </w:rPr>
      </w:pPr>
      <w:r w:rsidRPr="00C368BD">
        <w:rPr>
          <w:sz w:val="22"/>
          <w:szCs w:val="22"/>
        </w:rPr>
        <w:t>In the </w:t>
      </w:r>
      <w:r w:rsidRPr="00C368BD">
        <w:rPr>
          <w:b/>
          <w:bCs/>
          <w:sz w:val="22"/>
          <w:szCs w:val="22"/>
        </w:rPr>
        <w:t>frequency-domain</w:t>
      </w:r>
      <w:r w:rsidRPr="00C368BD">
        <w:rPr>
          <w:sz w:val="22"/>
          <w:szCs w:val="22"/>
        </w:rPr>
        <w:t> cell-level case, the UE measures L3 RSRP at one or more serving frequencies (B) and the model predicts RSRP at neighboring frequencies (A). This enables inter-frequency link quality estimation without immediate measurement-gap scheduling. The prediction can be combined with layer prioritization rules, allowing the network to pre-select the most suitable frequency candidate for handover or CA operation while saving UE measurement energy.</w:t>
      </w:r>
    </w:p>
    <w:p w14:paraId="6EC2EC83" w14:textId="77777777" w:rsidR="00AE3DCC" w:rsidRPr="00C368BD" w:rsidRDefault="00AE3DCC" w:rsidP="00AE3DCC">
      <w:pPr>
        <w:spacing w:after="200"/>
        <w:rPr>
          <w:b/>
          <w:bCs/>
          <w:sz w:val="22"/>
          <w:szCs w:val="22"/>
        </w:rPr>
      </w:pPr>
      <w:r w:rsidRPr="00C368BD">
        <w:rPr>
          <w:b/>
          <w:bCs/>
          <w:sz w:val="22"/>
          <w:szCs w:val="22"/>
        </w:rPr>
        <w:t>Time + Frequency Domain Cell-Level Prediction (Inter-Cell)</w:t>
      </w:r>
    </w:p>
    <w:p w14:paraId="46F85FE4" w14:textId="008051F7" w:rsidR="00AE3DCC" w:rsidRPr="00C368BD" w:rsidRDefault="00AE3DCC" w:rsidP="00AE3DCC">
      <w:pPr>
        <w:spacing w:after="200"/>
        <w:rPr>
          <w:sz w:val="22"/>
          <w:szCs w:val="22"/>
        </w:rPr>
      </w:pPr>
      <w:r w:rsidRPr="00C368BD">
        <w:rPr>
          <w:sz w:val="22"/>
          <w:szCs w:val="22"/>
        </w:rPr>
        <w:t>The </w:t>
      </w:r>
      <w:r w:rsidRPr="00C368BD">
        <w:rPr>
          <w:b/>
          <w:bCs/>
          <w:sz w:val="22"/>
          <w:szCs w:val="22"/>
        </w:rPr>
        <w:t>time + frequency</w:t>
      </w:r>
      <w:r w:rsidRPr="00C368BD">
        <w:rPr>
          <w:sz w:val="22"/>
          <w:szCs w:val="22"/>
        </w:rPr>
        <w:t> model combines historical time evolution with cross-frequency correlation. The UE’s past RSRP traces at frequency B are used to infer how the cell’s quality at frequency A is expected to evolve. This joint domain learning supports predictive inter-frequency event triggering</w:t>
      </w:r>
      <w:r w:rsidR="00E569F0" w:rsidRPr="00C368BD">
        <w:rPr>
          <w:sz w:val="22"/>
          <w:szCs w:val="22"/>
        </w:rPr>
        <w:t xml:space="preserve">, </w:t>
      </w:r>
      <w:r w:rsidRPr="00C368BD">
        <w:rPr>
          <w:sz w:val="22"/>
          <w:szCs w:val="22"/>
        </w:rPr>
        <w:t>e.g., predicting when a neighbor frequency will surpass the serving one</w:t>
      </w:r>
      <w:r w:rsidR="00E569F0" w:rsidRPr="00C368BD">
        <w:rPr>
          <w:sz w:val="22"/>
          <w:szCs w:val="22"/>
        </w:rPr>
        <w:t xml:space="preserve">, </w:t>
      </w:r>
      <w:r w:rsidRPr="00C368BD">
        <w:rPr>
          <w:sz w:val="22"/>
          <w:szCs w:val="22"/>
        </w:rPr>
        <w:t>reducing latency between degradation detection and handover execution.</w:t>
      </w:r>
    </w:p>
    <w:p w14:paraId="6D408511" w14:textId="246ECD50" w:rsidR="00AE3DCC" w:rsidRPr="00C368BD" w:rsidRDefault="00AE3DCC" w:rsidP="00AE3DCC">
      <w:pPr>
        <w:spacing w:after="200"/>
        <w:rPr>
          <w:b/>
          <w:bCs/>
          <w:sz w:val="22"/>
          <w:szCs w:val="22"/>
        </w:rPr>
      </w:pPr>
      <w:r w:rsidRPr="00C368BD">
        <w:rPr>
          <w:b/>
          <w:bCs/>
          <w:sz w:val="22"/>
          <w:szCs w:val="22"/>
        </w:rPr>
        <w:t xml:space="preserve"> Time + Frequency + Spatial Domain Cell-Level Prediction (Inter-Cell)</w:t>
      </w:r>
    </w:p>
    <w:p w14:paraId="5F3DD822" w14:textId="48E20F8A" w:rsidR="00AE3DCC" w:rsidRPr="00C368BD" w:rsidRDefault="00AE3DCC" w:rsidP="00AE3DCC">
      <w:pPr>
        <w:spacing w:after="200"/>
        <w:rPr>
          <w:sz w:val="22"/>
          <w:szCs w:val="22"/>
        </w:rPr>
      </w:pPr>
      <w:r w:rsidRPr="00C368BD">
        <w:rPr>
          <w:sz w:val="22"/>
          <w:szCs w:val="22"/>
        </w:rPr>
        <w:t>The </w:t>
      </w:r>
      <w:r w:rsidRPr="00C368BD">
        <w:rPr>
          <w:b/>
          <w:bCs/>
          <w:sz w:val="22"/>
          <w:szCs w:val="22"/>
        </w:rPr>
        <w:t>multi-domain cell-level</w:t>
      </w:r>
      <w:r w:rsidRPr="00C368BD">
        <w:rPr>
          <w:sz w:val="22"/>
          <w:szCs w:val="22"/>
        </w:rPr>
        <w:t> model integrates all three correlations: time, frequency, and Rx-</w:t>
      </w:r>
      <w:r w:rsidR="00E569F0" w:rsidRPr="00C368BD">
        <w:rPr>
          <w:sz w:val="22"/>
          <w:szCs w:val="22"/>
        </w:rPr>
        <w:t xml:space="preserve">Tx </w:t>
      </w:r>
      <w:r w:rsidRPr="00C368BD">
        <w:rPr>
          <w:sz w:val="22"/>
          <w:szCs w:val="22"/>
        </w:rPr>
        <w:t>beam spatial dimension. It uses historical measurements across multiple frequencies (B) and multiple Rx</w:t>
      </w:r>
      <w:r w:rsidR="00E569F0" w:rsidRPr="00C368BD">
        <w:rPr>
          <w:sz w:val="22"/>
          <w:szCs w:val="22"/>
        </w:rPr>
        <w:t>-Tx</w:t>
      </w:r>
      <w:r w:rsidRPr="00C368BD">
        <w:rPr>
          <w:sz w:val="22"/>
          <w:szCs w:val="22"/>
        </w:rPr>
        <w:t xml:space="preserve"> beams (B) to predict full-resolution RSRPs for target frequencies (A) and beam sets. This unified prediction produces a dense “L3 RSRP cube” representing expected signal quality across space, spectrum, and time. It is the most powerful configuration for minimizing redundant measurements while maintaining full mobility awareness</w:t>
      </w:r>
      <w:r w:rsidR="00E569F0" w:rsidRPr="00C368BD">
        <w:rPr>
          <w:sz w:val="22"/>
          <w:szCs w:val="22"/>
        </w:rPr>
        <w:t xml:space="preserve">, </w:t>
      </w:r>
      <w:r w:rsidRPr="00C368BD">
        <w:rPr>
          <w:sz w:val="22"/>
          <w:szCs w:val="22"/>
        </w:rPr>
        <w:t>especially valuable for CA and multi-TRP operation in 6G.</w:t>
      </w:r>
    </w:p>
    <w:p w14:paraId="1135383F" w14:textId="77777777" w:rsidR="00AE722F" w:rsidRPr="00C368BD" w:rsidRDefault="00AE722F" w:rsidP="00AE722F">
      <w:pPr>
        <w:spacing w:after="200"/>
        <w:rPr>
          <w:b/>
          <w:bCs/>
          <w:sz w:val="22"/>
          <w:szCs w:val="22"/>
        </w:rPr>
      </w:pPr>
      <w:r w:rsidRPr="00C368BD">
        <w:rPr>
          <w:b/>
          <w:bCs/>
          <w:sz w:val="22"/>
          <w:szCs w:val="22"/>
        </w:rPr>
        <w:t>Prediction as Enabling Tools and Future Investigation</w:t>
      </w:r>
    </w:p>
    <w:p w14:paraId="41BB7D69" w14:textId="593C65F9" w:rsidR="00AE722F" w:rsidRDefault="00AE722F" w:rsidP="00AE722F">
      <w:pPr>
        <w:spacing w:after="200"/>
        <w:rPr>
          <w:sz w:val="22"/>
          <w:szCs w:val="22"/>
        </w:rPr>
      </w:pPr>
      <w:r w:rsidRPr="00C368BD">
        <w:rPr>
          <w:sz w:val="22"/>
          <w:szCs w:val="22"/>
        </w:rPr>
        <w:t>Across both beam-level and cell-level hierarchies, these AI-based predictors should be viewed as </w:t>
      </w:r>
      <w:r w:rsidRPr="00C368BD">
        <w:rPr>
          <w:b/>
          <w:bCs/>
          <w:sz w:val="22"/>
          <w:szCs w:val="22"/>
        </w:rPr>
        <w:t>tools</w:t>
      </w:r>
      <w:r w:rsidRPr="00C368BD">
        <w:rPr>
          <w:sz w:val="22"/>
          <w:szCs w:val="22"/>
        </w:rPr>
        <w:t> rather than endpoints. The immediate goal of RAN4 is to verifying feasibility</w:t>
      </w:r>
      <w:r w:rsidR="00E569F0" w:rsidRPr="00C368BD">
        <w:rPr>
          <w:sz w:val="22"/>
          <w:szCs w:val="22"/>
        </w:rPr>
        <w:t xml:space="preserve"> and performance benefits</w:t>
      </w:r>
      <w:r w:rsidRPr="00C368BD">
        <w:rPr>
          <w:sz w:val="22"/>
          <w:szCs w:val="22"/>
        </w:rPr>
        <w:t>. Once validated, subsequent priorities will focus on evaluating the </w:t>
      </w:r>
      <w:r w:rsidRPr="00C368BD">
        <w:rPr>
          <w:b/>
          <w:bCs/>
          <w:sz w:val="22"/>
          <w:szCs w:val="22"/>
        </w:rPr>
        <w:t>benefits</w:t>
      </w:r>
      <w:r w:rsidRPr="00C368BD">
        <w:rPr>
          <w:sz w:val="22"/>
          <w:szCs w:val="22"/>
        </w:rPr>
        <w:t> these tools bring to concrete RRM procedures</w:t>
      </w:r>
      <w:r w:rsidR="00E569F0" w:rsidRPr="00C368BD">
        <w:rPr>
          <w:sz w:val="22"/>
          <w:szCs w:val="22"/>
        </w:rPr>
        <w:t xml:space="preserve">, </w:t>
      </w:r>
      <w:r w:rsidRPr="00C368BD">
        <w:rPr>
          <w:sz w:val="22"/>
          <w:szCs w:val="22"/>
        </w:rPr>
        <w:t>such as </w:t>
      </w:r>
      <w:r w:rsidRPr="00C368BD">
        <w:rPr>
          <w:b/>
          <w:bCs/>
          <w:sz w:val="22"/>
          <w:szCs w:val="22"/>
        </w:rPr>
        <w:t>dynamic MG reduction (MGRP, MGL, MO)</w:t>
      </w:r>
      <w:r w:rsidRPr="00C368BD">
        <w:rPr>
          <w:sz w:val="22"/>
          <w:szCs w:val="22"/>
        </w:rPr>
        <w:t>, </w:t>
      </w:r>
      <w:r w:rsidRPr="00C368BD">
        <w:rPr>
          <w:b/>
          <w:bCs/>
          <w:sz w:val="22"/>
          <w:szCs w:val="22"/>
        </w:rPr>
        <w:t>CFRA mobility optimization</w:t>
      </w:r>
      <w:r w:rsidRPr="00C368BD">
        <w:rPr>
          <w:sz w:val="22"/>
          <w:szCs w:val="22"/>
        </w:rPr>
        <w:t>, and </w:t>
      </w:r>
      <w:proofErr w:type="spellStart"/>
      <w:r w:rsidRPr="00C368BD">
        <w:rPr>
          <w:b/>
          <w:bCs/>
          <w:sz w:val="22"/>
          <w:szCs w:val="22"/>
        </w:rPr>
        <w:t>Scell</w:t>
      </w:r>
      <w:proofErr w:type="spellEnd"/>
      <w:r w:rsidRPr="00C368BD">
        <w:rPr>
          <w:b/>
          <w:bCs/>
          <w:sz w:val="22"/>
          <w:szCs w:val="22"/>
        </w:rPr>
        <w:t>-related procedures</w:t>
      </w:r>
      <w:r w:rsidRPr="00C368BD">
        <w:rPr>
          <w:sz w:val="22"/>
          <w:szCs w:val="22"/>
        </w:rPr>
        <w:t>. Performance metrics including throughput gain, reduced latency/delay, and UE power savings will be quantified in later stages. This stepwise progression ensures that prediction capabilities are first standardized as a reliable mechanism within RAN4’s domain, before being integrated into end-to-end mobility and CA optimization frameworks.</w:t>
      </w:r>
    </w:p>
    <w:p w14:paraId="456D483C" w14:textId="7E7CFEFB" w:rsidR="00AE3DCC" w:rsidRPr="00A97E9E" w:rsidRDefault="00A97E9E" w:rsidP="00AE3DCC">
      <w:pPr>
        <w:pStyle w:val="RAN4proposal"/>
        <w:numPr>
          <w:ilvl w:val="0"/>
          <w:numId w:val="18"/>
        </w:numPr>
        <w:tabs>
          <w:tab w:val="left" w:pos="1134"/>
        </w:tabs>
        <w:ind w:left="709" w:hanging="709"/>
        <w:rPr>
          <w:bCs/>
          <w:color w:val="000000"/>
          <w:sz w:val="22"/>
          <w:szCs w:val="22"/>
        </w:rPr>
      </w:pPr>
      <w:r w:rsidRPr="00A97E9E">
        <w:rPr>
          <w:bCs/>
          <w:color w:val="000000"/>
          <w:sz w:val="22"/>
          <w:szCs w:val="22"/>
        </w:rPr>
        <w:lastRenderedPageBreak/>
        <w:t>RAN4 is invited to first study L3 beam-level prediction as the primary AI/ML problem, since it represents the more general case where per-beam RSRP across cells, frequencies, and time must be predicted.</w:t>
      </w:r>
      <w:r>
        <w:rPr>
          <w:bCs/>
          <w:color w:val="000000"/>
          <w:sz w:val="22"/>
          <w:szCs w:val="22"/>
        </w:rPr>
        <w:t xml:space="preserve"> </w:t>
      </w:r>
      <w:r w:rsidRPr="00A97E9E">
        <w:rPr>
          <w:bCs/>
          <w:color w:val="000000"/>
          <w:sz w:val="22"/>
          <w:szCs w:val="22"/>
        </w:rPr>
        <w:t>L3 cell-level prediction can then be treated as a post-processing function (beam consolidation / averaging) applied to the predicted beam set, rather than a separate prediction problem.</w:t>
      </w:r>
    </w:p>
    <w:p w14:paraId="40B3EA5B" w14:textId="72F5D3FE" w:rsidR="001C486A" w:rsidRPr="00C368BD" w:rsidRDefault="001C486A" w:rsidP="001C486A">
      <w:pPr>
        <w:pStyle w:val="RAN4proposal"/>
        <w:numPr>
          <w:ilvl w:val="0"/>
          <w:numId w:val="18"/>
        </w:numPr>
        <w:tabs>
          <w:tab w:val="left" w:pos="1134"/>
        </w:tabs>
        <w:ind w:left="709" w:hanging="709"/>
        <w:rPr>
          <w:bCs/>
          <w:color w:val="000000"/>
          <w:sz w:val="22"/>
          <w:szCs w:val="22"/>
        </w:rPr>
      </w:pPr>
      <w:r w:rsidRPr="00C368BD">
        <w:rPr>
          <w:bCs/>
          <w:color w:val="000000"/>
          <w:sz w:val="22"/>
          <w:szCs w:val="22"/>
        </w:rPr>
        <w:t>AI/ML-Based L3 Mobility Prediction Framework for 6G RRM:  Study AI/ML-based L3 mobility prediction as a structured framework covering beam-level and cell-level L3 RSRP prediction across time, frequency, and spatial domains, prioritized for progressive investigation. The objective is to reduce measurement gaps, improve mobility, and enable predictive RRM operations through multi-domains. The study will proceed as follows:</w:t>
      </w:r>
    </w:p>
    <w:p w14:paraId="37D6B55E" w14:textId="205A3754" w:rsidR="00663B45" w:rsidRDefault="0061577F" w:rsidP="00663B45">
      <w:pPr>
        <w:pStyle w:val="NormalWeb"/>
        <w:numPr>
          <w:ilvl w:val="0"/>
          <w:numId w:val="92"/>
        </w:numPr>
        <w:rPr>
          <w:b/>
          <w:bCs/>
          <w:color w:val="000000"/>
          <w:sz w:val="22"/>
          <w:szCs w:val="22"/>
        </w:rPr>
      </w:pPr>
      <w:r>
        <w:rPr>
          <w:rStyle w:val="Strong"/>
          <w:color w:val="000000"/>
          <w:sz w:val="22"/>
          <w:szCs w:val="22"/>
        </w:rPr>
        <w:t>Step</w:t>
      </w:r>
      <w:r w:rsidR="00663B45" w:rsidRPr="00C368BD">
        <w:rPr>
          <w:rStyle w:val="Strong"/>
          <w:color w:val="000000"/>
          <w:sz w:val="22"/>
          <w:szCs w:val="22"/>
        </w:rPr>
        <w:t xml:space="preserve"> 1:</w:t>
      </w:r>
      <w:r w:rsidR="00663B45" w:rsidRPr="00C368BD">
        <w:rPr>
          <w:rStyle w:val="apple-converted-space"/>
          <w:b/>
          <w:bCs/>
          <w:color w:val="000000"/>
          <w:sz w:val="22"/>
          <w:szCs w:val="22"/>
        </w:rPr>
        <w:t> </w:t>
      </w:r>
      <w:r w:rsidR="00663B45" w:rsidRPr="00C368BD">
        <w:rPr>
          <w:b/>
          <w:bCs/>
          <w:color w:val="000000"/>
          <w:sz w:val="22"/>
          <w:szCs w:val="22"/>
        </w:rPr>
        <w:t>Establish single-domain prediction (time, frequency, spatial) for intra/inter-cell RSRP at beam and cell levels.</w:t>
      </w:r>
      <w:r w:rsidR="00A97E9E">
        <w:rPr>
          <w:b/>
          <w:bCs/>
          <w:color w:val="000000"/>
          <w:sz w:val="22"/>
          <w:szCs w:val="22"/>
        </w:rPr>
        <w:t xml:space="preserve"> </w:t>
      </w:r>
    </w:p>
    <w:p w14:paraId="40FE7B0C" w14:textId="160B2DEE" w:rsidR="00A97E9E" w:rsidRDefault="00A97E9E" w:rsidP="00A97E9E">
      <w:pPr>
        <w:pStyle w:val="NormalWeb"/>
        <w:numPr>
          <w:ilvl w:val="1"/>
          <w:numId w:val="92"/>
        </w:numPr>
        <w:rPr>
          <w:b/>
          <w:bCs/>
          <w:color w:val="000000"/>
          <w:sz w:val="22"/>
          <w:szCs w:val="22"/>
        </w:rPr>
      </w:pPr>
      <w:r w:rsidRPr="00A97E9E">
        <w:rPr>
          <w:b/>
          <w:bCs/>
          <w:color w:val="000000"/>
          <w:sz w:val="22"/>
          <w:szCs w:val="22"/>
        </w:rPr>
        <w:t>Tim</w:t>
      </w:r>
      <w:r>
        <w:rPr>
          <w:b/>
          <w:bCs/>
          <w:color w:val="000000"/>
          <w:sz w:val="22"/>
          <w:szCs w:val="22"/>
        </w:rPr>
        <w:t xml:space="preserve">e: L3 beam level, UE sided </w:t>
      </w:r>
      <w:proofErr w:type="gramStart"/>
      <w:r>
        <w:rPr>
          <w:b/>
          <w:bCs/>
          <w:color w:val="000000"/>
          <w:sz w:val="22"/>
          <w:szCs w:val="22"/>
        </w:rPr>
        <w:t>model ,</w:t>
      </w:r>
      <w:proofErr w:type="gramEnd"/>
      <w:r>
        <w:rPr>
          <w:b/>
          <w:bCs/>
          <w:color w:val="000000"/>
          <w:sz w:val="22"/>
          <w:szCs w:val="22"/>
        </w:rPr>
        <w:t xml:space="preserve"> intra-cell</w:t>
      </w:r>
    </w:p>
    <w:p w14:paraId="5EB127DE" w14:textId="1670A11C" w:rsidR="00A97E9E" w:rsidRDefault="00A97E9E" w:rsidP="00A97E9E">
      <w:pPr>
        <w:pStyle w:val="NormalWeb"/>
        <w:numPr>
          <w:ilvl w:val="1"/>
          <w:numId w:val="92"/>
        </w:numPr>
        <w:rPr>
          <w:b/>
          <w:bCs/>
          <w:color w:val="000000"/>
          <w:sz w:val="22"/>
          <w:szCs w:val="22"/>
        </w:rPr>
      </w:pPr>
      <w:r>
        <w:rPr>
          <w:b/>
          <w:bCs/>
          <w:color w:val="000000"/>
          <w:sz w:val="22"/>
          <w:szCs w:val="22"/>
        </w:rPr>
        <w:t>Frequency: non-collocated for both beam and cell level, cluster based</w:t>
      </w:r>
    </w:p>
    <w:p w14:paraId="34739BE6" w14:textId="58B882CB" w:rsidR="00A97E9E" w:rsidRPr="00A97E9E" w:rsidRDefault="00A97E9E" w:rsidP="00A97E9E">
      <w:pPr>
        <w:pStyle w:val="NormalWeb"/>
        <w:numPr>
          <w:ilvl w:val="1"/>
          <w:numId w:val="92"/>
        </w:numPr>
        <w:rPr>
          <w:b/>
          <w:bCs/>
          <w:color w:val="000000"/>
          <w:sz w:val="22"/>
          <w:szCs w:val="22"/>
        </w:rPr>
      </w:pPr>
      <w:r>
        <w:rPr>
          <w:b/>
          <w:bCs/>
          <w:color w:val="000000"/>
          <w:sz w:val="22"/>
          <w:szCs w:val="22"/>
        </w:rPr>
        <w:t xml:space="preserve">Spatial: Joint TX-RX </w:t>
      </w:r>
    </w:p>
    <w:p w14:paraId="42F8A3F3" w14:textId="22823150" w:rsidR="00663B45" w:rsidRPr="00C368BD" w:rsidRDefault="0061577F" w:rsidP="00663B45">
      <w:pPr>
        <w:pStyle w:val="NormalWeb"/>
        <w:numPr>
          <w:ilvl w:val="0"/>
          <w:numId w:val="92"/>
        </w:numPr>
        <w:rPr>
          <w:b/>
          <w:bCs/>
          <w:color w:val="000000"/>
          <w:sz w:val="22"/>
          <w:szCs w:val="22"/>
        </w:rPr>
      </w:pPr>
      <w:r>
        <w:rPr>
          <w:rStyle w:val="Strong"/>
          <w:color w:val="000000"/>
          <w:sz w:val="22"/>
          <w:szCs w:val="22"/>
        </w:rPr>
        <w:t>Step</w:t>
      </w:r>
      <w:r w:rsidR="00663B45" w:rsidRPr="00C368BD">
        <w:rPr>
          <w:rStyle w:val="Strong"/>
          <w:color w:val="000000"/>
          <w:sz w:val="22"/>
          <w:szCs w:val="22"/>
        </w:rPr>
        <w:t xml:space="preserve"> 2:</w:t>
      </w:r>
      <w:r w:rsidR="00663B45" w:rsidRPr="00C368BD">
        <w:rPr>
          <w:rStyle w:val="apple-converted-space"/>
          <w:b/>
          <w:bCs/>
          <w:color w:val="000000"/>
          <w:sz w:val="22"/>
          <w:szCs w:val="22"/>
        </w:rPr>
        <w:t> </w:t>
      </w:r>
      <w:r w:rsidR="00663B45" w:rsidRPr="00C368BD">
        <w:rPr>
          <w:b/>
          <w:bCs/>
          <w:color w:val="000000"/>
          <w:sz w:val="22"/>
          <w:szCs w:val="22"/>
        </w:rPr>
        <w:t xml:space="preserve">Extend to joint-domain prediction (time + frequency / time + spatial) </w:t>
      </w:r>
    </w:p>
    <w:p w14:paraId="57B68215" w14:textId="6784306B" w:rsidR="00663B45" w:rsidRPr="00C368BD" w:rsidRDefault="0061577F" w:rsidP="00663B45">
      <w:pPr>
        <w:pStyle w:val="NormalWeb"/>
        <w:numPr>
          <w:ilvl w:val="0"/>
          <w:numId w:val="92"/>
        </w:numPr>
        <w:rPr>
          <w:b/>
          <w:bCs/>
          <w:color w:val="000000"/>
          <w:sz w:val="22"/>
          <w:szCs w:val="22"/>
        </w:rPr>
      </w:pPr>
      <w:r>
        <w:rPr>
          <w:rStyle w:val="Strong"/>
          <w:color w:val="000000"/>
          <w:sz w:val="22"/>
          <w:szCs w:val="22"/>
        </w:rPr>
        <w:t>Step</w:t>
      </w:r>
      <w:r w:rsidR="00663B45" w:rsidRPr="00C368BD">
        <w:rPr>
          <w:rStyle w:val="Strong"/>
          <w:color w:val="000000"/>
          <w:sz w:val="22"/>
          <w:szCs w:val="22"/>
        </w:rPr>
        <w:t xml:space="preserve"> 3:</w:t>
      </w:r>
      <w:r w:rsidR="00663B45" w:rsidRPr="00C368BD">
        <w:rPr>
          <w:rStyle w:val="apple-converted-space"/>
          <w:b/>
          <w:bCs/>
          <w:color w:val="000000"/>
          <w:sz w:val="22"/>
          <w:szCs w:val="22"/>
        </w:rPr>
        <w:t> </w:t>
      </w:r>
      <w:r w:rsidR="00663B45" w:rsidRPr="00C368BD">
        <w:rPr>
          <w:b/>
          <w:bCs/>
          <w:color w:val="000000"/>
          <w:sz w:val="22"/>
          <w:szCs w:val="22"/>
        </w:rPr>
        <w:t>Investigate full multi-domain prediction (time + frequency + spatial) to reconstruct complete L3 RSRP sets from measurements.</w:t>
      </w:r>
    </w:p>
    <w:p w14:paraId="0FA9538C" w14:textId="6D4C17B3" w:rsidR="00663B45" w:rsidRPr="00C368BD" w:rsidRDefault="0061577F" w:rsidP="00663B45">
      <w:pPr>
        <w:pStyle w:val="NormalWeb"/>
        <w:numPr>
          <w:ilvl w:val="0"/>
          <w:numId w:val="92"/>
        </w:numPr>
        <w:rPr>
          <w:b/>
          <w:bCs/>
          <w:color w:val="000000"/>
          <w:sz w:val="22"/>
          <w:szCs w:val="22"/>
        </w:rPr>
      </w:pPr>
      <w:r>
        <w:rPr>
          <w:rStyle w:val="Strong"/>
          <w:color w:val="000000"/>
          <w:sz w:val="22"/>
          <w:szCs w:val="22"/>
        </w:rPr>
        <w:t>Step</w:t>
      </w:r>
      <w:r w:rsidR="00663B45" w:rsidRPr="00C368BD">
        <w:rPr>
          <w:rStyle w:val="Strong"/>
          <w:color w:val="000000"/>
          <w:sz w:val="22"/>
          <w:szCs w:val="22"/>
        </w:rPr>
        <w:t xml:space="preserve"> 4:</w:t>
      </w:r>
      <w:r w:rsidR="00663B45" w:rsidRPr="00C368BD">
        <w:rPr>
          <w:rStyle w:val="apple-converted-space"/>
          <w:b/>
          <w:bCs/>
          <w:color w:val="000000"/>
          <w:sz w:val="22"/>
          <w:szCs w:val="22"/>
        </w:rPr>
        <w:t> </w:t>
      </w:r>
      <w:r w:rsidR="00663B45" w:rsidRPr="00C368BD">
        <w:rPr>
          <w:b/>
          <w:bCs/>
          <w:color w:val="000000"/>
          <w:sz w:val="22"/>
          <w:szCs w:val="22"/>
        </w:rPr>
        <w:t>Apply prediction outputs to RRM procedures such as</w:t>
      </w:r>
      <w:r w:rsidR="00663B45" w:rsidRPr="00C368BD">
        <w:rPr>
          <w:rStyle w:val="apple-converted-space"/>
          <w:b/>
          <w:bCs/>
          <w:color w:val="000000"/>
          <w:sz w:val="22"/>
          <w:szCs w:val="22"/>
        </w:rPr>
        <w:t> </w:t>
      </w:r>
      <w:r w:rsidR="00663B45" w:rsidRPr="00C368BD">
        <w:rPr>
          <w:rStyle w:val="Strong"/>
          <w:color w:val="000000"/>
          <w:sz w:val="22"/>
          <w:szCs w:val="22"/>
        </w:rPr>
        <w:t>dynamic measurement-gap reduction</w:t>
      </w:r>
      <w:r w:rsidR="00663B45" w:rsidRPr="00C368BD">
        <w:rPr>
          <w:b/>
          <w:bCs/>
          <w:color w:val="000000"/>
          <w:sz w:val="22"/>
          <w:szCs w:val="22"/>
        </w:rPr>
        <w:t>,</w:t>
      </w:r>
      <w:r w:rsidR="00663B45" w:rsidRPr="00C368BD">
        <w:rPr>
          <w:rStyle w:val="apple-converted-space"/>
          <w:b/>
          <w:bCs/>
          <w:color w:val="000000"/>
          <w:sz w:val="22"/>
          <w:szCs w:val="22"/>
        </w:rPr>
        <w:t> </w:t>
      </w:r>
      <w:r w:rsidR="00663B45" w:rsidRPr="00C368BD">
        <w:rPr>
          <w:rStyle w:val="Strong"/>
          <w:color w:val="000000"/>
          <w:sz w:val="22"/>
          <w:szCs w:val="22"/>
        </w:rPr>
        <w:t>CFRA mobility optimization</w:t>
      </w:r>
      <w:r w:rsidR="00663B45" w:rsidRPr="00C368BD">
        <w:rPr>
          <w:b/>
          <w:bCs/>
          <w:color w:val="000000"/>
          <w:sz w:val="22"/>
          <w:szCs w:val="22"/>
        </w:rPr>
        <w:t>, and</w:t>
      </w:r>
      <w:r w:rsidR="00663B45" w:rsidRPr="00C368BD">
        <w:rPr>
          <w:rStyle w:val="apple-converted-space"/>
          <w:b/>
          <w:bCs/>
          <w:color w:val="000000"/>
          <w:sz w:val="22"/>
          <w:szCs w:val="22"/>
        </w:rPr>
        <w:t> </w:t>
      </w:r>
      <w:proofErr w:type="spellStart"/>
      <w:r w:rsidR="00663B45" w:rsidRPr="00C368BD">
        <w:rPr>
          <w:rStyle w:val="Strong"/>
          <w:color w:val="000000"/>
          <w:sz w:val="22"/>
          <w:szCs w:val="22"/>
        </w:rPr>
        <w:t>Scell</w:t>
      </w:r>
      <w:proofErr w:type="spellEnd"/>
      <w:r w:rsidR="00663B45" w:rsidRPr="00C368BD">
        <w:rPr>
          <w:rStyle w:val="Strong"/>
          <w:color w:val="000000"/>
          <w:sz w:val="22"/>
          <w:szCs w:val="22"/>
        </w:rPr>
        <w:t xml:space="preserve"> operations</w:t>
      </w:r>
      <w:r w:rsidR="00663B45" w:rsidRPr="00C368BD">
        <w:rPr>
          <w:b/>
          <w:bCs/>
          <w:color w:val="000000"/>
          <w:sz w:val="22"/>
          <w:szCs w:val="22"/>
        </w:rPr>
        <w:t>.</w:t>
      </w:r>
    </w:p>
    <w:p w14:paraId="0B9FF4DE" w14:textId="0659790D" w:rsidR="00E608E6" w:rsidRPr="00C368BD" w:rsidRDefault="0061577F" w:rsidP="00E608E6">
      <w:pPr>
        <w:pStyle w:val="NormalWeb"/>
        <w:numPr>
          <w:ilvl w:val="0"/>
          <w:numId w:val="92"/>
        </w:numPr>
        <w:rPr>
          <w:b/>
          <w:bCs/>
          <w:color w:val="000000"/>
          <w:sz w:val="22"/>
          <w:szCs w:val="22"/>
        </w:rPr>
      </w:pPr>
      <w:r>
        <w:rPr>
          <w:rStyle w:val="Strong"/>
          <w:color w:val="000000"/>
          <w:sz w:val="22"/>
          <w:szCs w:val="22"/>
        </w:rPr>
        <w:t>Step</w:t>
      </w:r>
      <w:r w:rsidR="00663B45" w:rsidRPr="00C368BD">
        <w:rPr>
          <w:rStyle w:val="Strong"/>
          <w:color w:val="000000"/>
          <w:sz w:val="22"/>
          <w:szCs w:val="22"/>
        </w:rPr>
        <w:t xml:space="preserve"> 5:</w:t>
      </w:r>
      <w:r w:rsidR="00663B45" w:rsidRPr="00C368BD">
        <w:rPr>
          <w:rStyle w:val="apple-converted-space"/>
          <w:b/>
          <w:bCs/>
          <w:color w:val="000000"/>
          <w:sz w:val="22"/>
          <w:szCs w:val="22"/>
        </w:rPr>
        <w:t> </w:t>
      </w:r>
      <w:r w:rsidR="00663B45" w:rsidRPr="00C368BD">
        <w:rPr>
          <w:b/>
          <w:bCs/>
          <w:color w:val="000000"/>
          <w:sz w:val="22"/>
          <w:szCs w:val="22"/>
        </w:rPr>
        <w:t xml:space="preserve">Quantify end-to-end performance gains, </w:t>
      </w:r>
      <w:r w:rsidR="00663B45" w:rsidRPr="00C368BD">
        <w:rPr>
          <w:rStyle w:val="Strong"/>
          <w:color w:val="000000"/>
          <w:sz w:val="22"/>
          <w:szCs w:val="22"/>
        </w:rPr>
        <w:t>throughput, latency, power efficiency, and mobility robustness</w:t>
      </w:r>
      <w:r w:rsidR="00663B45" w:rsidRPr="00C368BD">
        <w:rPr>
          <w:b/>
          <w:bCs/>
          <w:color w:val="000000"/>
          <w:sz w:val="22"/>
          <w:szCs w:val="22"/>
        </w:rPr>
        <w:t>, as derived benefits.</w:t>
      </w:r>
      <w:r w:rsidR="00663B45" w:rsidRPr="00C368BD">
        <w:rPr>
          <w:b/>
          <w:bCs/>
          <w:color w:val="000000"/>
          <w:sz w:val="22"/>
          <w:szCs w:val="22"/>
        </w:rPr>
        <w:br/>
        <w:t>The prediction models will be treated as</w:t>
      </w:r>
      <w:r w:rsidR="00663B45" w:rsidRPr="00C368BD">
        <w:rPr>
          <w:rStyle w:val="apple-converted-space"/>
          <w:b/>
          <w:bCs/>
          <w:color w:val="000000"/>
          <w:sz w:val="22"/>
          <w:szCs w:val="22"/>
        </w:rPr>
        <w:t> </w:t>
      </w:r>
      <w:r w:rsidR="00663B45" w:rsidRPr="00C368BD">
        <w:rPr>
          <w:rStyle w:val="Strong"/>
          <w:color w:val="000000"/>
          <w:sz w:val="22"/>
          <w:szCs w:val="22"/>
        </w:rPr>
        <w:t>enabling tools</w:t>
      </w:r>
      <w:r w:rsidR="00663B45" w:rsidRPr="00C368BD">
        <w:rPr>
          <w:b/>
          <w:bCs/>
          <w:color w:val="000000"/>
          <w:sz w:val="22"/>
          <w:szCs w:val="22"/>
        </w:rPr>
        <w:t>, with RAN4 focusing on defining principles, input/output metrics, and accuracy evaluation before benefit assessment in later phases.</w:t>
      </w:r>
    </w:p>
    <w:p w14:paraId="340F086F" w14:textId="77777777" w:rsidR="00E608E6" w:rsidRPr="00C368BD" w:rsidRDefault="00E608E6" w:rsidP="00E608E6">
      <w:pPr>
        <w:pStyle w:val="NormalWeb"/>
        <w:rPr>
          <w:color w:val="000000"/>
          <w:sz w:val="22"/>
          <w:szCs w:val="22"/>
        </w:rPr>
      </w:pPr>
      <w:r w:rsidRPr="00C368BD">
        <w:rPr>
          <w:color w:val="000000"/>
          <w:sz w:val="22"/>
          <w:szCs w:val="22"/>
        </w:rPr>
        <w:t>The proposed</w:t>
      </w:r>
      <w:r w:rsidRPr="00C368BD">
        <w:rPr>
          <w:rStyle w:val="apple-converted-space"/>
          <w:color w:val="000000"/>
          <w:sz w:val="22"/>
          <w:szCs w:val="22"/>
        </w:rPr>
        <w:t> </w:t>
      </w:r>
      <w:r w:rsidRPr="00C368BD">
        <w:rPr>
          <w:rStyle w:val="Strong"/>
          <w:color w:val="000000"/>
          <w:sz w:val="22"/>
          <w:szCs w:val="22"/>
        </w:rPr>
        <w:t>L1 beam-level prediction</w:t>
      </w:r>
      <w:r w:rsidRPr="00C368BD">
        <w:rPr>
          <w:rStyle w:val="apple-converted-space"/>
          <w:color w:val="000000"/>
          <w:sz w:val="22"/>
          <w:szCs w:val="22"/>
        </w:rPr>
        <w:t> </w:t>
      </w:r>
      <w:r w:rsidRPr="00C368BD">
        <w:rPr>
          <w:color w:val="000000"/>
          <w:sz w:val="22"/>
          <w:szCs w:val="22"/>
        </w:rPr>
        <w:t>under the Long-Term Mobility (LTM) framework exhibits the same underlying characteristics and modeling principles as the</w:t>
      </w:r>
      <w:r w:rsidRPr="00C368BD">
        <w:rPr>
          <w:rStyle w:val="apple-converted-space"/>
          <w:color w:val="000000"/>
          <w:sz w:val="22"/>
          <w:szCs w:val="22"/>
        </w:rPr>
        <w:t> </w:t>
      </w:r>
      <w:r w:rsidRPr="00C368BD">
        <w:rPr>
          <w:rStyle w:val="Strong"/>
          <w:color w:val="000000"/>
          <w:sz w:val="22"/>
          <w:szCs w:val="22"/>
        </w:rPr>
        <w:t>L3 beam-level prediction</w:t>
      </w:r>
      <w:r w:rsidRPr="00C368BD">
        <w:rPr>
          <w:rStyle w:val="apple-converted-space"/>
          <w:color w:val="000000"/>
          <w:sz w:val="22"/>
          <w:szCs w:val="22"/>
        </w:rPr>
        <w:t> </w:t>
      </w:r>
      <w:r w:rsidRPr="00C368BD">
        <w:rPr>
          <w:color w:val="000000"/>
          <w:sz w:val="22"/>
          <w:szCs w:val="22"/>
        </w:rPr>
        <w:t>already defined in the AI/ML-based L3 mobility study. Both rely on learning the temporal, spatial, and frequency evolution of beam-level RSRP (or equivalent signal strength indicators) to enable prediction-based RRM functions such as beam tracking, handover preparation, and measurement-gap reduction.</w:t>
      </w:r>
    </w:p>
    <w:p w14:paraId="15766999" w14:textId="6CC0098B" w:rsidR="00663B45" w:rsidRPr="00C368BD" w:rsidRDefault="00E608E6" w:rsidP="00E608E6">
      <w:pPr>
        <w:pStyle w:val="NormalWeb"/>
        <w:rPr>
          <w:color w:val="000000"/>
          <w:sz w:val="22"/>
          <w:szCs w:val="22"/>
        </w:rPr>
      </w:pPr>
      <w:r w:rsidRPr="00C368BD">
        <w:rPr>
          <w:color w:val="000000"/>
          <w:sz w:val="22"/>
          <w:szCs w:val="22"/>
        </w:rPr>
        <w:t>Therefore, RAN4 considers that the</w:t>
      </w:r>
      <w:r w:rsidRPr="00C368BD">
        <w:rPr>
          <w:rStyle w:val="apple-converted-space"/>
          <w:color w:val="000000"/>
          <w:sz w:val="22"/>
          <w:szCs w:val="22"/>
        </w:rPr>
        <w:t> </w:t>
      </w:r>
      <w:r w:rsidRPr="00C368BD">
        <w:rPr>
          <w:rStyle w:val="Strong"/>
          <w:color w:val="000000"/>
          <w:sz w:val="22"/>
          <w:szCs w:val="22"/>
        </w:rPr>
        <w:t>L1 beam-level prediction should not be studied as an independent use case</w:t>
      </w:r>
      <w:r w:rsidRPr="00C368BD">
        <w:rPr>
          <w:color w:val="000000"/>
          <w:sz w:val="22"/>
          <w:szCs w:val="22"/>
        </w:rPr>
        <w:t>, but rather as an</w:t>
      </w:r>
      <w:r w:rsidRPr="00C368BD">
        <w:rPr>
          <w:rStyle w:val="apple-converted-space"/>
          <w:color w:val="000000"/>
          <w:sz w:val="22"/>
          <w:szCs w:val="22"/>
        </w:rPr>
        <w:t> </w:t>
      </w:r>
      <w:r w:rsidRPr="00C368BD">
        <w:rPr>
          <w:rStyle w:val="Strong"/>
          <w:color w:val="000000"/>
          <w:sz w:val="22"/>
          <w:szCs w:val="22"/>
        </w:rPr>
        <w:t>extension or refinement of the existing L3 beam-level framework</w:t>
      </w:r>
      <w:r w:rsidRPr="00C368BD">
        <w:rPr>
          <w:color w:val="000000"/>
          <w:sz w:val="22"/>
          <w:szCs w:val="22"/>
        </w:rPr>
        <w:t>. The same AI/ML modeling insights: feature construction, input/output relationships, and domain prioritization (time, spatial, frequency): can be</w:t>
      </w:r>
      <w:r w:rsidRPr="00C368BD">
        <w:rPr>
          <w:rStyle w:val="apple-converted-space"/>
          <w:color w:val="000000"/>
          <w:sz w:val="22"/>
          <w:szCs w:val="22"/>
        </w:rPr>
        <w:t> </w:t>
      </w:r>
      <w:r w:rsidRPr="00C368BD">
        <w:rPr>
          <w:rStyle w:val="Strong"/>
          <w:color w:val="000000"/>
          <w:sz w:val="22"/>
          <w:szCs w:val="22"/>
        </w:rPr>
        <w:t>directly borrowed and reused</w:t>
      </w:r>
      <w:r w:rsidRPr="00C368BD">
        <w:rPr>
          <w:rStyle w:val="apple-converted-space"/>
          <w:color w:val="000000"/>
          <w:sz w:val="22"/>
          <w:szCs w:val="22"/>
        </w:rPr>
        <w:t> </w:t>
      </w:r>
      <w:r w:rsidRPr="00C368BD">
        <w:rPr>
          <w:color w:val="000000"/>
          <w:sz w:val="22"/>
          <w:szCs w:val="22"/>
        </w:rPr>
        <w:t xml:space="preserve">for L1-level evaluations for LTM mobility. </w:t>
      </w:r>
    </w:p>
    <w:p w14:paraId="3FE1FFA4" w14:textId="77777777" w:rsidR="002A19FA" w:rsidRDefault="002A19FA" w:rsidP="002A19FA">
      <w:pPr>
        <w:spacing w:after="200"/>
        <w:rPr>
          <w:i/>
          <w:iCs/>
          <w:sz w:val="18"/>
          <w:szCs w:val="18"/>
        </w:rPr>
      </w:pPr>
    </w:p>
    <w:p w14:paraId="4BE57926" w14:textId="43292463" w:rsidR="002A19FA" w:rsidRDefault="002A19FA" w:rsidP="002A19FA">
      <w:pPr>
        <w:spacing w:after="200"/>
        <w:jc w:val="center"/>
        <w:rPr>
          <w:i/>
          <w:iCs/>
          <w:sz w:val="18"/>
          <w:szCs w:val="18"/>
        </w:rPr>
      </w:pPr>
      <w:r>
        <w:rPr>
          <w:i/>
          <w:iCs/>
          <w:noProof/>
          <w:sz w:val="18"/>
          <w:szCs w:val="18"/>
        </w:rPr>
        <w:lastRenderedPageBreak/>
        <w:drawing>
          <wp:inline distT="0" distB="0" distL="0" distR="0" wp14:anchorId="1C65CE39" wp14:editId="41F90227">
            <wp:extent cx="4491918" cy="4576839"/>
            <wp:effectExtent l="0" t="0" r="4445" b="0"/>
            <wp:docPr id="1305414382" name="Picture 4"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414382" name="Picture 4" descr="A diagram of a computer system&#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44265" cy="4630175"/>
                    </a:xfrm>
                    <a:prstGeom prst="rect">
                      <a:avLst/>
                    </a:prstGeom>
                  </pic:spPr>
                </pic:pic>
              </a:graphicData>
            </a:graphic>
          </wp:inline>
        </w:drawing>
      </w:r>
    </w:p>
    <w:p w14:paraId="3AB4F4A7" w14:textId="2B373EE5" w:rsidR="006E725E" w:rsidRPr="00C368BD" w:rsidRDefault="006E725E" w:rsidP="002A19FA">
      <w:pPr>
        <w:spacing w:after="200"/>
        <w:rPr>
          <w:i/>
          <w:iCs/>
          <w:sz w:val="18"/>
          <w:szCs w:val="18"/>
        </w:rPr>
      </w:pPr>
    </w:p>
    <w:p w14:paraId="04EC2735" w14:textId="1710CEAA" w:rsidR="00E569F0" w:rsidRPr="002A19FA" w:rsidRDefault="006E725E" w:rsidP="002A19FA">
      <w:pPr>
        <w:spacing w:after="200"/>
        <w:jc w:val="center"/>
        <w:rPr>
          <w:i/>
          <w:iCs/>
          <w:sz w:val="18"/>
          <w:szCs w:val="18"/>
        </w:rPr>
      </w:pPr>
      <w:r w:rsidRPr="00C368BD">
        <w:rPr>
          <w:i/>
          <w:iCs/>
          <w:sz w:val="18"/>
          <w:szCs w:val="18"/>
        </w:rPr>
        <w:t xml:space="preserve">Figure </w:t>
      </w:r>
      <w:r w:rsidR="00E569F0" w:rsidRPr="00C368BD">
        <w:rPr>
          <w:i/>
          <w:iCs/>
          <w:sz w:val="18"/>
          <w:szCs w:val="18"/>
        </w:rPr>
        <w:t>3</w:t>
      </w:r>
      <w:r w:rsidRPr="00C368BD">
        <w:rPr>
          <w:i/>
          <w:iCs/>
          <w:sz w:val="18"/>
          <w:szCs w:val="18"/>
        </w:rPr>
        <w:t>:</w:t>
      </w:r>
      <w:r w:rsidR="00E569F0" w:rsidRPr="00C368BD">
        <w:rPr>
          <w:i/>
          <w:iCs/>
          <w:sz w:val="18"/>
          <w:szCs w:val="18"/>
        </w:rPr>
        <w:t xml:space="preserve"> LTM related AI/ML predictions</w:t>
      </w:r>
      <w:r w:rsidR="00E608E6" w:rsidRPr="00C368BD">
        <w:rPr>
          <w:i/>
          <w:iCs/>
          <w:sz w:val="18"/>
          <w:szCs w:val="18"/>
        </w:rPr>
        <w:t xml:space="preserve"> (L1-beam level)</w:t>
      </w:r>
    </w:p>
    <w:p w14:paraId="239D0950" w14:textId="6ED323E3" w:rsidR="00E608E6" w:rsidRPr="00C368BD" w:rsidRDefault="00E608E6" w:rsidP="00E608E6">
      <w:pPr>
        <w:pStyle w:val="RAN4proposal"/>
        <w:numPr>
          <w:ilvl w:val="0"/>
          <w:numId w:val="18"/>
        </w:numPr>
        <w:tabs>
          <w:tab w:val="left" w:pos="1134"/>
        </w:tabs>
        <w:ind w:left="709" w:hanging="709"/>
        <w:rPr>
          <w:bCs/>
          <w:color w:val="000000"/>
          <w:sz w:val="22"/>
          <w:szCs w:val="22"/>
        </w:rPr>
      </w:pPr>
      <w:r w:rsidRPr="00C368BD">
        <w:rPr>
          <w:bCs/>
          <w:color w:val="000000"/>
          <w:sz w:val="22"/>
          <w:szCs w:val="22"/>
        </w:rPr>
        <w:t>Extend the AI/ML-based L3 beam-level mobility prediction framework to L1 beam-level (LTM) mobility, as both share similar temporal, spatial, and frequency characteristics. The study will reuse L3 prediction principles to predict L1 beam evolution for mobility enhancement.</w:t>
      </w:r>
    </w:p>
    <w:p w14:paraId="505E744E" w14:textId="63250347" w:rsidR="00E569F0" w:rsidRPr="00C368BD" w:rsidRDefault="00E569F0" w:rsidP="00E608E6">
      <w:pPr>
        <w:spacing w:after="200"/>
        <w:rPr>
          <w:szCs w:val="20"/>
        </w:rPr>
      </w:pPr>
    </w:p>
    <w:p w14:paraId="3E136899" w14:textId="146C2D2C" w:rsidR="009E4720" w:rsidRPr="00C368BD" w:rsidRDefault="002A19FA" w:rsidP="002A19FA">
      <w:pPr>
        <w:spacing w:after="200"/>
        <w:jc w:val="center"/>
        <w:rPr>
          <w:i/>
          <w:iCs/>
          <w:sz w:val="18"/>
          <w:szCs w:val="18"/>
        </w:rPr>
      </w:pPr>
      <w:r>
        <w:rPr>
          <w:i/>
          <w:iCs/>
          <w:noProof/>
          <w:sz w:val="18"/>
          <w:szCs w:val="18"/>
        </w:rPr>
        <w:lastRenderedPageBreak/>
        <w:drawing>
          <wp:inline distT="0" distB="0" distL="0" distR="0" wp14:anchorId="5F20564C" wp14:editId="59073E2B">
            <wp:extent cx="5003975" cy="4750320"/>
            <wp:effectExtent l="0" t="0" r="0" b="0"/>
            <wp:docPr id="1223829081" name="Picture 6"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829081" name="Picture 6" descr="A diagram of a diagram&#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22969" cy="4768351"/>
                    </a:xfrm>
                    <a:prstGeom prst="rect">
                      <a:avLst/>
                    </a:prstGeom>
                  </pic:spPr>
                </pic:pic>
              </a:graphicData>
            </a:graphic>
          </wp:inline>
        </w:drawing>
      </w:r>
      <w:r w:rsidR="00E569F0" w:rsidRPr="00C368BD">
        <w:rPr>
          <w:i/>
          <w:iCs/>
          <w:sz w:val="18"/>
          <w:szCs w:val="18"/>
        </w:rPr>
        <w:tab/>
      </w:r>
    </w:p>
    <w:p w14:paraId="6C504C4B" w14:textId="0B83134B" w:rsidR="006B79A9" w:rsidRPr="00C368BD" w:rsidRDefault="009E4720" w:rsidP="006B79A9">
      <w:pPr>
        <w:spacing w:after="200"/>
        <w:jc w:val="center"/>
        <w:rPr>
          <w:i/>
          <w:iCs/>
          <w:sz w:val="18"/>
          <w:szCs w:val="18"/>
        </w:rPr>
      </w:pPr>
      <w:r w:rsidRPr="00C368BD">
        <w:rPr>
          <w:i/>
          <w:iCs/>
          <w:sz w:val="18"/>
          <w:szCs w:val="18"/>
        </w:rPr>
        <w:t xml:space="preserve">Figure </w:t>
      </w:r>
      <w:r w:rsidR="0076274E" w:rsidRPr="00C368BD">
        <w:rPr>
          <w:i/>
          <w:iCs/>
          <w:sz w:val="18"/>
          <w:szCs w:val="18"/>
        </w:rPr>
        <w:t>4</w:t>
      </w:r>
      <w:r w:rsidRPr="00C368BD">
        <w:rPr>
          <w:i/>
          <w:iCs/>
          <w:sz w:val="18"/>
          <w:szCs w:val="18"/>
        </w:rPr>
        <w:t xml:space="preserve">: </w:t>
      </w:r>
      <w:r w:rsidR="0076274E" w:rsidRPr="00C368BD">
        <w:rPr>
          <w:i/>
          <w:iCs/>
          <w:sz w:val="18"/>
          <w:szCs w:val="18"/>
        </w:rPr>
        <w:t xml:space="preserve">Beam Management AI/ML prediction </w:t>
      </w:r>
    </w:p>
    <w:p w14:paraId="7E4E832A" w14:textId="14B66D9B" w:rsidR="006B79A9" w:rsidRDefault="006B79A9" w:rsidP="006B79A9">
      <w:pPr>
        <w:pStyle w:val="NormalWeb"/>
        <w:rPr>
          <w:color w:val="000000"/>
          <w:sz w:val="22"/>
          <w:szCs w:val="22"/>
        </w:rPr>
      </w:pPr>
      <w:r w:rsidRPr="00C368BD">
        <w:rPr>
          <w:color w:val="000000"/>
          <w:sz w:val="22"/>
          <w:szCs w:val="22"/>
        </w:rPr>
        <w:t>Figure 4 illustrates the proposed</w:t>
      </w:r>
      <w:r w:rsidRPr="00C368BD">
        <w:rPr>
          <w:rStyle w:val="apple-converted-space"/>
          <w:color w:val="000000"/>
          <w:sz w:val="22"/>
          <w:szCs w:val="22"/>
        </w:rPr>
        <w:t> </w:t>
      </w:r>
      <w:r w:rsidRPr="00C368BD">
        <w:rPr>
          <w:rStyle w:val="Strong"/>
          <w:color w:val="000000"/>
          <w:sz w:val="22"/>
          <w:szCs w:val="22"/>
        </w:rPr>
        <w:t>AI/ML-based beam management prediction framework</w:t>
      </w:r>
      <w:r w:rsidRPr="00C368BD">
        <w:rPr>
          <w:color w:val="000000"/>
          <w:sz w:val="22"/>
          <w:szCs w:val="22"/>
        </w:rPr>
        <w:t xml:space="preserve">, organized into progressive priorities that expand from spatial to </w:t>
      </w:r>
      <w:proofErr w:type="spellStart"/>
      <w:r w:rsidRPr="00C368BD">
        <w:rPr>
          <w:color w:val="000000"/>
          <w:sz w:val="22"/>
          <w:szCs w:val="22"/>
        </w:rPr>
        <w:t>spatio</w:t>
      </w:r>
      <w:proofErr w:type="spellEnd"/>
      <w:r w:rsidRPr="00C368BD">
        <w:rPr>
          <w:color w:val="000000"/>
          <w:sz w:val="22"/>
          <w:szCs w:val="22"/>
        </w:rPr>
        <w:t>-temporal learning. The objective is to predict beam-level behavior across transmit (Tx</w:t>
      </w:r>
      <w:proofErr w:type="gramStart"/>
      <w:r w:rsidRPr="00C368BD">
        <w:rPr>
          <w:color w:val="000000"/>
          <w:sz w:val="22"/>
          <w:szCs w:val="22"/>
        </w:rPr>
        <w:t>) ,</w:t>
      </w:r>
      <w:proofErr w:type="gramEnd"/>
      <w:r w:rsidRPr="00C368BD">
        <w:rPr>
          <w:color w:val="000000"/>
          <w:sz w:val="22"/>
          <w:szCs w:val="22"/>
        </w:rPr>
        <w:t xml:space="preserve"> receive (Rx) and time domains, enabling efficient beam tracking, reduced sweeping overhead, and optimized RRM procedures. The framework starts with foundational single-domain learning and evolves toward joint-domain prediction, ultimately targeting the optimization of RLM, BFD, and CBD procedures while reducing scheduling and measurement restrictions.</w:t>
      </w:r>
    </w:p>
    <w:p w14:paraId="1CA0ED77" w14:textId="5673A006" w:rsidR="00056BED" w:rsidRPr="00C368BD" w:rsidRDefault="00056BED" w:rsidP="006B79A9">
      <w:pPr>
        <w:pStyle w:val="NormalWeb"/>
        <w:rPr>
          <w:color w:val="000000"/>
          <w:sz w:val="22"/>
          <w:szCs w:val="22"/>
        </w:rPr>
      </w:pPr>
      <w:r>
        <w:rPr>
          <w:color w:val="000000"/>
          <w:sz w:val="22"/>
          <w:szCs w:val="22"/>
        </w:rPr>
        <w:t>I</w:t>
      </w:r>
      <w:r w:rsidRPr="00056BED">
        <w:rPr>
          <w:color w:val="000000"/>
          <w:sz w:val="22"/>
          <w:szCs w:val="22"/>
        </w:rPr>
        <w:t>n Rel-19 AI/ML beam management, the model predicts only DL Tx beams (Set A) based on measurements from Set B, but the corresponding Rx beam(s) remain unknown when the predicted Tx beam is not in Set B, causing high TCI state activation delays due to unknown TCI state handling procedures. Additionally, Rel-19 assumes Rx beam determination depends on SSB transmission, which may not be feasible in 6G scenarios focused on energy efficiency where SSB transmissions are reduced. To address these limitations, Tx-Rx beam pair prediction jointly predicts both the optimal Tx and Rx beams simultaneously, eliminating the Rx beam uncertainty and reducing activation delays. The AI/ML model takes as input L1-RSRP measurements from a subset of DL Tx-Rx beam pair combinations (Set B) and outputs the predicted best Tx-Rx beam pair(s) from the full set of all possible beam pair combinations (Set A), avoiding the need for separate Rx beam determination procedures and enabling faster TCI state activation since both beams are known at prediction time.</w:t>
      </w:r>
    </w:p>
    <w:p w14:paraId="250AF02D" w14:textId="6BA2FC16" w:rsidR="006B79A9" w:rsidRPr="00C368BD" w:rsidRDefault="006B79A9" w:rsidP="006B79A9">
      <w:pPr>
        <w:pStyle w:val="NormalWeb"/>
        <w:rPr>
          <w:color w:val="000000"/>
          <w:sz w:val="22"/>
          <w:szCs w:val="22"/>
        </w:rPr>
      </w:pPr>
      <w:r w:rsidRPr="00C368BD">
        <w:rPr>
          <w:color w:val="000000"/>
          <w:sz w:val="22"/>
          <w:szCs w:val="22"/>
        </w:rPr>
        <w:t>At</w:t>
      </w:r>
      <w:r w:rsidRPr="00C368BD">
        <w:rPr>
          <w:rStyle w:val="apple-converted-space"/>
          <w:color w:val="000000"/>
          <w:sz w:val="22"/>
          <w:szCs w:val="22"/>
        </w:rPr>
        <w:t> </w:t>
      </w:r>
      <w:r w:rsidR="0061577F">
        <w:rPr>
          <w:rStyle w:val="Strong"/>
          <w:color w:val="000000"/>
          <w:sz w:val="22"/>
          <w:szCs w:val="22"/>
        </w:rPr>
        <w:t>Step</w:t>
      </w:r>
      <w:r w:rsidRPr="00C368BD">
        <w:rPr>
          <w:rStyle w:val="Strong"/>
          <w:color w:val="000000"/>
          <w:sz w:val="22"/>
          <w:szCs w:val="22"/>
        </w:rPr>
        <w:t xml:space="preserve"> 1</w:t>
      </w:r>
      <w:r w:rsidRPr="00C368BD">
        <w:rPr>
          <w:color w:val="000000"/>
          <w:sz w:val="22"/>
          <w:szCs w:val="22"/>
        </w:rPr>
        <w:t>, the focus is on</w:t>
      </w:r>
      <w:r w:rsidRPr="00C368BD">
        <w:rPr>
          <w:rStyle w:val="apple-converted-space"/>
          <w:color w:val="000000"/>
          <w:sz w:val="22"/>
          <w:szCs w:val="22"/>
        </w:rPr>
        <w:t> </w:t>
      </w:r>
      <w:r w:rsidRPr="00C368BD">
        <w:rPr>
          <w:rStyle w:val="Strong"/>
          <w:color w:val="000000"/>
          <w:sz w:val="22"/>
          <w:szCs w:val="22"/>
        </w:rPr>
        <w:t>single-domain spatial prediction</w:t>
      </w:r>
      <w:r w:rsidRPr="00C368BD">
        <w:rPr>
          <w:rStyle w:val="apple-converted-space"/>
          <w:color w:val="000000"/>
          <w:sz w:val="22"/>
          <w:szCs w:val="22"/>
        </w:rPr>
        <w:t>,</w:t>
      </w:r>
      <w:r w:rsidRPr="00C368BD">
        <w:rPr>
          <w:color w:val="000000"/>
          <w:sz w:val="22"/>
          <w:szCs w:val="22"/>
        </w:rPr>
        <w:t xml:space="preserve"> covering</w:t>
      </w:r>
      <w:r w:rsidRPr="00C368BD">
        <w:rPr>
          <w:rStyle w:val="apple-converted-space"/>
          <w:color w:val="000000"/>
          <w:sz w:val="22"/>
          <w:szCs w:val="22"/>
        </w:rPr>
        <w:t> </w:t>
      </w:r>
      <w:r w:rsidRPr="00C368BD">
        <w:rPr>
          <w:rStyle w:val="Strong"/>
          <w:color w:val="000000"/>
          <w:sz w:val="22"/>
          <w:szCs w:val="22"/>
        </w:rPr>
        <w:t>Spatial Tx</w:t>
      </w:r>
      <w:r w:rsidRPr="00C368BD">
        <w:rPr>
          <w:color w:val="000000"/>
          <w:sz w:val="22"/>
          <w:szCs w:val="22"/>
        </w:rPr>
        <w:t>,</w:t>
      </w:r>
      <w:r w:rsidRPr="00C368BD">
        <w:rPr>
          <w:rStyle w:val="apple-converted-space"/>
          <w:color w:val="000000"/>
          <w:sz w:val="22"/>
          <w:szCs w:val="22"/>
        </w:rPr>
        <w:t> </w:t>
      </w:r>
      <w:r w:rsidRPr="00C368BD">
        <w:rPr>
          <w:rStyle w:val="Strong"/>
          <w:color w:val="000000"/>
          <w:sz w:val="22"/>
          <w:szCs w:val="22"/>
        </w:rPr>
        <w:t>Spatial Rx</w:t>
      </w:r>
      <w:r w:rsidRPr="00C368BD">
        <w:rPr>
          <w:color w:val="000000"/>
          <w:sz w:val="22"/>
          <w:szCs w:val="22"/>
        </w:rPr>
        <w:t>, and</w:t>
      </w:r>
      <w:r w:rsidRPr="00C368BD">
        <w:rPr>
          <w:rStyle w:val="apple-converted-space"/>
          <w:color w:val="000000"/>
          <w:sz w:val="22"/>
          <w:szCs w:val="22"/>
        </w:rPr>
        <w:t> </w:t>
      </w:r>
      <w:r w:rsidRPr="00C368BD">
        <w:rPr>
          <w:rStyle w:val="Strong"/>
          <w:color w:val="000000"/>
          <w:sz w:val="22"/>
          <w:szCs w:val="22"/>
        </w:rPr>
        <w:t>Spatial Tx &amp; Time</w:t>
      </w:r>
      <w:r w:rsidRPr="00C368BD">
        <w:rPr>
          <w:rStyle w:val="apple-converted-space"/>
          <w:color w:val="000000"/>
          <w:sz w:val="22"/>
          <w:szCs w:val="22"/>
        </w:rPr>
        <w:t> </w:t>
      </w:r>
      <w:r w:rsidRPr="00C368BD">
        <w:rPr>
          <w:color w:val="000000"/>
          <w:sz w:val="22"/>
          <w:szCs w:val="22"/>
        </w:rPr>
        <w:t>domains. These represent the first step toward understanding how AI/ML models can learn and reproduce beam-directional characteristics based on spatial geometry and temporal domains. Time and Tx spatial domain will not be investigated since RAN1 has studied them thoroughly.</w:t>
      </w:r>
    </w:p>
    <w:p w14:paraId="2FACA2E0" w14:textId="364EA7B5" w:rsidR="006B79A9" w:rsidRPr="00C368BD" w:rsidRDefault="006B79A9" w:rsidP="006B79A9">
      <w:pPr>
        <w:pStyle w:val="NormalWeb"/>
        <w:rPr>
          <w:color w:val="000000"/>
          <w:sz w:val="22"/>
          <w:szCs w:val="22"/>
        </w:rPr>
      </w:pPr>
      <w:r w:rsidRPr="00C368BD">
        <w:rPr>
          <w:color w:val="000000"/>
          <w:sz w:val="22"/>
          <w:szCs w:val="22"/>
        </w:rPr>
        <w:lastRenderedPageBreak/>
        <w:t>At</w:t>
      </w:r>
      <w:r w:rsidRPr="00C368BD">
        <w:rPr>
          <w:rStyle w:val="apple-converted-space"/>
          <w:color w:val="000000"/>
          <w:sz w:val="22"/>
          <w:szCs w:val="22"/>
        </w:rPr>
        <w:t> </w:t>
      </w:r>
      <w:r w:rsidR="0061577F">
        <w:rPr>
          <w:rStyle w:val="Strong"/>
          <w:color w:val="000000"/>
          <w:sz w:val="22"/>
          <w:szCs w:val="22"/>
        </w:rPr>
        <w:t>Step</w:t>
      </w:r>
      <w:r w:rsidRPr="00C368BD">
        <w:rPr>
          <w:rStyle w:val="Strong"/>
          <w:color w:val="000000"/>
          <w:sz w:val="22"/>
          <w:szCs w:val="22"/>
        </w:rPr>
        <w:t xml:space="preserve"> 2</w:t>
      </w:r>
      <w:r w:rsidRPr="00C368BD">
        <w:rPr>
          <w:color w:val="000000"/>
          <w:sz w:val="22"/>
          <w:szCs w:val="22"/>
        </w:rPr>
        <w:t>, the study advances to</w:t>
      </w:r>
      <w:r w:rsidRPr="00C368BD">
        <w:rPr>
          <w:rStyle w:val="apple-converted-space"/>
          <w:color w:val="000000"/>
          <w:sz w:val="22"/>
          <w:szCs w:val="22"/>
        </w:rPr>
        <w:t> </w:t>
      </w:r>
      <w:r w:rsidRPr="00C368BD">
        <w:rPr>
          <w:rStyle w:val="Strong"/>
          <w:color w:val="000000"/>
          <w:sz w:val="22"/>
          <w:szCs w:val="22"/>
        </w:rPr>
        <w:t>joint Rx–Tx domain prediction</w:t>
      </w:r>
      <w:r w:rsidRPr="00C368BD">
        <w:rPr>
          <w:color w:val="000000"/>
          <w:sz w:val="22"/>
          <w:szCs w:val="22"/>
        </w:rPr>
        <w:t>, where the model learns the mutual coupling between transmit and receive beam pairs. This joint prediction enables the UE to reconstruct or anticipate the full Tx–Rx beam space from a limited subset of measured pairs, drastically reducing the number of Rx sweeps required per Tx beam. Such compression directly translates to lower measurement overhead, shorter measurement gaps, and improved scheduling flexibility for user traffic, particularly in dense beamforming environments.</w:t>
      </w:r>
    </w:p>
    <w:p w14:paraId="14CCEFD8" w14:textId="03742D35" w:rsidR="006B79A9" w:rsidRPr="00C368BD" w:rsidRDefault="006B79A9" w:rsidP="001C7A72">
      <w:pPr>
        <w:pStyle w:val="NormalWeb"/>
        <w:rPr>
          <w:color w:val="000000"/>
          <w:sz w:val="22"/>
          <w:szCs w:val="22"/>
        </w:rPr>
      </w:pPr>
      <w:r w:rsidRPr="00C368BD">
        <w:rPr>
          <w:color w:val="000000"/>
          <w:sz w:val="22"/>
          <w:szCs w:val="22"/>
        </w:rPr>
        <w:t>Finally,</w:t>
      </w:r>
      <w:r w:rsidRPr="00C368BD">
        <w:rPr>
          <w:rStyle w:val="apple-converted-space"/>
          <w:color w:val="000000"/>
          <w:sz w:val="22"/>
          <w:szCs w:val="22"/>
        </w:rPr>
        <w:t> </w:t>
      </w:r>
      <w:r w:rsidR="0061577F">
        <w:rPr>
          <w:rStyle w:val="Strong"/>
          <w:color w:val="000000"/>
          <w:sz w:val="22"/>
          <w:szCs w:val="22"/>
        </w:rPr>
        <w:t>Step</w:t>
      </w:r>
      <w:r w:rsidRPr="00C368BD">
        <w:rPr>
          <w:rStyle w:val="Strong"/>
          <w:color w:val="000000"/>
          <w:sz w:val="22"/>
          <w:szCs w:val="22"/>
        </w:rPr>
        <w:t xml:space="preserve"> 3</w:t>
      </w:r>
      <w:r w:rsidRPr="00C368BD">
        <w:rPr>
          <w:rStyle w:val="apple-converted-space"/>
          <w:color w:val="000000"/>
          <w:sz w:val="22"/>
          <w:szCs w:val="22"/>
        </w:rPr>
        <w:t> </w:t>
      </w:r>
      <w:r w:rsidRPr="00C368BD">
        <w:rPr>
          <w:color w:val="000000"/>
          <w:sz w:val="22"/>
          <w:szCs w:val="22"/>
        </w:rPr>
        <w:t>introduces</w:t>
      </w:r>
      <w:r w:rsidRPr="00C368BD">
        <w:rPr>
          <w:rStyle w:val="apple-converted-space"/>
          <w:color w:val="000000"/>
          <w:sz w:val="22"/>
          <w:szCs w:val="22"/>
        </w:rPr>
        <w:t> </w:t>
      </w:r>
      <w:proofErr w:type="spellStart"/>
      <w:r w:rsidRPr="00C368BD">
        <w:rPr>
          <w:rStyle w:val="Strong"/>
          <w:color w:val="000000"/>
          <w:sz w:val="22"/>
          <w:szCs w:val="22"/>
        </w:rPr>
        <w:t>spatio</w:t>
      </w:r>
      <w:proofErr w:type="spellEnd"/>
      <w:r w:rsidRPr="00C368BD">
        <w:rPr>
          <w:rStyle w:val="Strong"/>
          <w:color w:val="000000"/>
          <w:sz w:val="22"/>
          <w:szCs w:val="22"/>
        </w:rPr>
        <w:t>-temporal joint prediction</w:t>
      </w:r>
      <w:r w:rsidRPr="00C368BD">
        <w:rPr>
          <w:color w:val="000000"/>
          <w:sz w:val="22"/>
          <w:szCs w:val="22"/>
        </w:rPr>
        <w:t>, integrating the temporal evolution of the beam-pair relationship. Here, the AI/ML model predicts how both Tx and Rx beams evolve over time, maintaining coherence even as mobility, blockage, or rotation alter the channel. The resulting predictions feed into</w:t>
      </w:r>
      <w:r w:rsidRPr="00C368BD">
        <w:rPr>
          <w:rStyle w:val="apple-converted-space"/>
          <w:color w:val="000000"/>
          <w:sz w:val="22"/>
          <w:szCs w:val="22"/>
        </w:rPr>
        <w:t> </w:t>
      </w:r>
      <w:r w:rsidR="0061577F">
        <w:rPr>
          <w:rStyle w:val="Strong"/>
          <w:color w:val="000000"/>
          <w:sz w:val="22"/>
          <w:szCs w:val="22"/>
        </w:rPr>
        <w:t>Step</w:t>
      </w:r>
      <w:r w:rsidRPr="00C368BD">
        <w:rPr>
          <w:rStyle w:val="Strong"/>
          <w:color w:val="000000"/>
          <w:sz w:val="22"/>
          <w:szCs w:val="22"/>
        </w:rPr>
        <w:t xml:space="preserve"> 4</w:t>
      </w:r>
      <w:r w:rsidRPr="00C368BD">
        <w:rPr>
          <w:rStyle w:val="apple-converted-space"/>
          <w:color w:val="000000"/>
          <w:sz w:val="22"/>
          <w:szCs w:val="22"/>
        </w:rPr>
        <w:t> </w:t>
      </w:r>
      <w:r w:rsidRPr="00C368BD">
        <w:rPr>
          <w:color w:val="000000"/>
          <w:sz w:val="22"/>
          <w:szCs w:val="22"/>
        </w:rPr>
        <w:t>outcomes, including optimized</w:t>
      </w:r>
      <w:r w:rsidRPr="00C368BD">
        <w:rPr>
          <w:rStyle w:val="apple-converted-space"/>
          <w:color w:val="000000"/>
          <w:sz w:val="22"/>
          <w:szCs w:val="22"/>
        </w:rPr>
        <w:t> </w:t>
      </w:r>
      <w:r w:rsidRPr="00C368BD">
        <w:rPr>
          <w:rStyle w:val="Strong"/>
          <w:color w:val="000000"/>
          <w:sz w:val="22"/>
          <w:szCs w:val="22"/>
        </w:rPr>
        <w:t>RLM/BFD/CBD procedures</w:t>
      </w:r>
      <w:r w:rsidRPr="00C368BD">
        <w:rPr>
          <w:rStyle w:val="apple-converted-space"/>
          <w:color w:val="000000"/>
          <w:sz w:val="22"/>
          <w:szCs w:val="22"/>
        </w:rPr>
        <w:t> </w:t>
      </w:r>
      <w:r w:rsidRPr="00C368BD">
        <w:rPr>
          <w:color w:val="000000"/>
          <w:sz w:val="22"/>
          <w:szCs w:val="22"/>
        </w:rPr>
        <w:t>and reduced</w:t>
      </w:r>
      <w:r w:rsidRPr="00C368BD">
        <w:rPr>
          <w:rStyle w:val="apple-converted-space"/>
          <w:color w:val="000000"/>
          <w:sz w:val="22"/>
          <w:szCs w:val="22"/>
        </w:rPr>
        <w:t> </w:t>
      </w:r>
      <w:r w:rsidRPr="00C368BD">
        <w:rPr>
          <w:rStyle w:val="Strong"/>
          <w:color w:val="000000"/>
          <w:sz w:val="22"/>
          <w:szCs w:val="22"/>
        </w:rPr>
        <w:t>measurement and scheduling restrictions</w:t>
      </w:r>
      <w:r w:rsidRPr="00C368BD">
        <w:rPr>
          <w:color w:val="000000"/>
          <w:sz w:val="22"/>
          <w:szCs w:val="22"/>
        </w:rPr>
        <w:t xml:space="preserve">, ultimately minimizing delay (sweep factor) and overhead. </w:t>
      </w:r>
    </w:p>
    <w:p w14:paraId="659DF547" w14:textId="5EBE06F6" w:rsidR="001C7A72" w:rsidRPr="00C368BD" w:rsidRDefault="006B79A9" w:rsidP="001C7A72">
      <w:pPr>
        <w:pStyle w:val="RAN4proposal"/>
        <w:numPr>
          <w:ilvl w:val="0"/>
          <w:numId w:val="18"/>
        </w:numPr>
        <w:tabs>
          <w:tab w:val="left" w:pos="1134"/>
        </w:tabs>
        <w:spacing w:after="0"/>
        <w:ind w:left="709" w:hanging="709"/>
        <w:contextualSpacing/>
        <w:rPr>
          <w:bCs/>
          <w:color w:val="000000"/>
          <w:sz w:val="22"/>
          <w:szCs w:val="22"/>
        </w:rPr>
      </w:pPr>
      <w:r w:rsidRPr="00C368BD">
        <w:rPr>
          <w:bCs/>
          <w:color w:val="000000"/>
          <w:sz w:val="22"/>
          <w:szCs w:val="22"/>
        </w:rPr>
        <w:t xml:space="preserve">AI/ML-Based Beam Management Prediction Framework. The study aims to reduce Rx sweeping, measurement gaps, and scheduling restrictions by predicting optimal Tx–Rx beam pairs and their temporal evolution. The work will </w:t>
      </w:r>
      <w:r w:rsidR="002A19FA">
        <w:rPr>
          <w:bCs/>
          <w:color w:val="000000"/>
          <w:sz w:val="22"/>
          <w:szCs w:val="22"/>
        </w:rPr>
        <w:t>need to cover the topics:</w:t>
      </w:r>
    </w:p>
    <w:p w14:paraId="62B89730" w14:textId="1540F585" w:rsidR="001C7A72" w:rsidRPr="00C368BD" w:rsidRDefault="002A19FA" w:rsidP="001C7A72">
      <w:pPr>
        <w:pStyle w:val="NormalWeb"/>
        <w:numPr>
          <w:ilvl w:val="0"/>
          <w:numId w:val="93"/>
        </w:numPr>
        <w:spacing w:after="0" w:afterAutospacing="0"/>
        <w:contextualSpacing/>
        <w:rPr>
          <w:b/>
          <w:bCs/>
          <w:color w:val="000000"/>
          <w:sz w:val="22"/>
          <w:szCs w:val="22"/>
        </w:rPr>
      </w:pPr>
      <w:r>
        <w:rPr>
          <w:b/>
          <w:bCs/>
          <w:color w:val="000000"/>
          <w:sz w:val="22"/>
          <w:szCs w:val="22"/>
        </w:rPr>
        <w:t>S</w:t>
      </w:r>
      <w:r w:rsidR="001C7A72" w:rsidRPr="00C368BD">
        <w:rPr>
          <w:b/>
          <w:bCs/>
          <w:color w:val="000000"/>
          <w:sz w:val="22"/>
          <w:szCs w:val="22"/>
        </w:rPr>
        <w:t>ingle-domain prediction:</w:t>
      </w:r>
      <w:r w:rsidR="001C7A72" w:rsidRPr="00C368BD">
        <w:rPr>
          <w:rStyle w:val="apple-converted-space"/>
          <w:b/>
          <w:bCs/>
          <w:color w:val="000000"/>
          <w:sz w:val="22"/>
          <w:szCs w:val="22"/>
        </w:rPr>
        <w:t xml:space="preserve"> </w:t>
      </w:r>
      <w:r w:rsidR="001C7A72" w:rsidRPr="00C368BD">
        <w:rPr>
          <w:rStyle w:val="Emphasis"/>
          <w:b/>
          <w:bCs/>
          <w:color w:val="000000"/>
          <w:sz w:val="22"/>
          <w:szCs w:val="22"/>
        </w:rPr>
        <w:t>Spatial Rx,</w:t>
      </w:r>
      <w:r w:rsidR="001C7A72" w:rsidRPr="00C368BD">
        <w:rPr>
          <w:b/>
          <w:bCs/>
          <w:color w:val="000000"/>
          <w:sz w:val="22"/>
          <w:szCs w:val="22"/>
        </w:rPr>
        <w:t xml:space="preserve"> to establish baseline prediction accuracy.</w:t>
      </w:r>
    </w:p>
    <w:p w14:paraId="5E8CF124" w14:textId="629D764E" w:rsidR="001C7A72" w:rsidRPr="00C368BD" w:rsidRDefault="002A19FA" w:rsidP="001C7A72">
      <w:pPr>
        <w:pStyle w:val="NormalWeb"/>
        <w:numPr>
          <w:ilvl w:val="0"/>
          <w:numId w:val="93"/>
        </w:numPr>
        <w:spacing w:after="0" w:afterAutospacing="0"/>
        <w:contextualSpacing/>
        <w:rPr>
          <w:b/>
          <w:bCs/>
          <w:color w:val="000000"/>
          <w:sz w:val="22"/>
          <w:szCs w:val="22"/>
        </w:rPr>
      </w:pPr>
      <w:r>
        <w:rPr>
          <w:rStyle w:val="Strong"/>
          <w:color w:val="000000"/>
          <w:sz w:val="22"/>
          <w:szCs w:val="22"/>
        </w:rPr>
        <w:t>J</w:t>
      </w:r>
      <w:r w:rsidR="001C7A72" w:rsidRPr="00C368BD">
        <w:rPr>
          <w:rStyle w:val="Strong"/>
          <w:color w:val="000000"/>
          <w:sz w:val="22"/>
          <w:szCs w:val="22"/>
        </w:rPr>
        <w:t>oint Rx–Tx spatial prediction</w:t>
      </w:r>
      <w:r w:rsidR="001C7A72" w:rsidRPr="00C368BD">
        <w:rPr>
          <w:rStyle w:val="apple-converted-space"/>
          <w:b/>
          <w:bCs/>
          <w:color w:val="000000"/>
          <w:sz w:val="22"/>
          <w:szCs w:val="22"/>
        </w:rPr>
        <w:t> </w:t>
      </w:r>
      <w:r w:rsidR="001C7A72" w:rsidRPr="00C368BD">
        <w:rPr>
          <w:b/>
          <w:bCs/>
          <w:color w:val="000000"/>
          <w:sz w:val="22"/>
          <w:szCs w:val="22"/>
        </w:rPr>
        <w:t>to reconstruct full beam-pair relationships from minimal measurements.</w:t>
      </w:r>
    </w:p>
    <w:p w14:paraId="600BD0B6" w14:textId="2721D00E" w:rsidR="001C7A72" w:rsidRPr="00C368BD" w:rsidRDefault="002A19FA" w:rsidP="001C7A72">
      <w:pPr>
        <w:pStyle w:val="NormalWeb"/>
        <w:numPr>
          <w:ilvl w:val="0"/>
          <w:numId w:val="93"/>
        </w:numPr>
        <w:spacing w:after="0" w:afterAutospacing="0"/>
        <w:contextualSpacing/>
        <w:rPr>
          <w:b/>
          <w:bCs/>
          <w:color w:val="000000"/>
          <w:sz w:val="22"/>
          <w:szCs w:val="22"/>
        </w:rPr>
      </w:pPr>
      <w:proofErr w:type="spellStart"/>
      <w:r>
        <w:rPr>
          <w:rStyle w:val="Strong"/>
          <w:color w:val="000000"/>
          <w:sz w:val="22"/>
          <w:szCs w:val="22"/>
        </w:rPr>
        <w:t>S</w:t>
      </w:r>
      <w:r w:rsidR="001C7A72" w:rsidRPr="00C368BD">
        <w:rPr>
          <w:rStyle w:val="Strong"/>
          <w:color w:val="000000"/>
          <w:sz w:val="22"/>
          <w:szCs w:val="22"/>
        </w:rPr>
        <w:t>patio</w:t>
      </w:r>
      <w:proofErr w:type="spellEnd"/>
      <w:r w:rsidR="001C7A72" w:rsidRPr="00C368BD">
        <w:rPr>
          <w:rStyle w:val="Strong"/>
          <w:color w:val="000000"/>
          <w:sz w:val="22"/>
          <w:szCs w:val="22"/>
        </w:rPr>
        <w:t>-temporal joint prediction</w:t>
      </w:r>
      <w:r w:rsidR="001C7A72" w:rsidRPr="00C368BD">
        <w:rPr>
          <w:rStyle w:val="apple-converted-space"/>
          <w:b/>
          <w:bCs/>
          <w:color w:val="000000"/>
          <w:sz w:val="22"/>
          <w:szCs w:val="22"/>
        </w:rPr>
        <w:t> </w:t>
      </w:r>
      <w:r w:rsidR="001C7A72" w:rsidRPr="00C368BD">
        <w:rPr>
          <w:b/>
          <w:bCs/>
          <w:color w:val="000000"/>
          <w:sz w:val="22"/>
          <w:szCs w:val="22"/>
        </w:rPr>
        <w:t>to forecast dynamic beam evolution under mobility and blockage.</w:t>
      </w:r>
    </w:p>
    <w:p w14:paraId="4052BFC4" w14:textId="6B9EEC3C" w:rsidR="001C7A72" w:rsidRDefault="001C7A72" w:rsidP="001C7A72">
      <w:pPr>
        <w:pStyle w:val="NormalWeb"/>
        <w:numPr>
          <w:ilvl w:val="0"/>
          <w:numId w:val="93"/>
        </w:numPr>
        <w:spacing w:after="0" w:afterAutospacing="0"/>
        <w:contextualSpacing/>
        <w:rPr>
          <w:b/>
          <w:bCs/>
          <w:color w:val="000000"/>
          <w:sz w:val="22"/>
          <w:szCs w:val="22"/>
        </w:rPr>
      </w:pPr>
      <w:r w:rsidRPr="00C368BD">
        <w:rPr>
          <w:b/>
          <w:bCs/>
          <w:color w:val="000000"/>
          <w:sz w:val="22"/>
          <w:szCs w:val="22"/>
        </w:rPr>
        <w:t>Apply prediction to optimize</w:t>
      </w:r>
      <w:r w:rsidRPr="00C368BD">
        <w:rPr>
          <w:rStyle w:val="apple-converted-space"/>
          <w:b/>
          <w:bCs/>
          <w:color w:val="000000"/>
          <w:sz w:val="22"/>
          <w:szCs w:val="22"/>
        </w:rPr>
        <w:t> </w:t>
      </w:r>
      <w:r w:rsidRPr="00C368BD">
        <w:rPr>
          <w:rStyle w:val="Strong"/>
          <w:color w:val="000000"/>
          <w:sz w:val="22"/>
          <w:szCs w:val="22"/>
        </w:rPr>
        <w:t>RLM/BFD/CBD</w:t>
      </w:r>
      <w:r w:rsidRPr="00C368BD">
        <w:rPr>
          <w:rStyle w:val="apple-converted-space"/>
          <w:b/>
          <w:bCs/>
          <w:color w:val="000000"/>
          <w:sz w:val="22"/>
          <w:szCs w:val="22"/>
        </w:rPr>
        <w:t> </w:t>
      </w:r>
      <w:r w:rsidRPr="00C368BD">
        <w:rPr>
          <w:b/>
          <w:bCs/>
          <w:color w:val="000000"/>
          <w:sz w:val="22"/>
          <w:szCs w:val="22"/>
        </w:rPr>
        <w:t>procedures and reduce</w:t>
      </w:r>
      <w:r w:rsidRPr="00C368BD">
        <w:rPr>
          <w:rStyle w:val="apple-converted-space"/>
          <w:b/>
          <w:bCs/>
          <w:color w:val="000000"/>
          <w:sz w:val="22"/>
          <w:szCs w:val="22"/>
        </w:rPr>
        <w:t> </w:t>
      </w:r>
      <w:r w:rsidRPr="00C368BD">
        <w:rPr>
          <w:rStyle w:val="Strong"/>
          <w:color w:val="000000"/>
          <w:sz w:val="22"/>
          <w:szCs w:val="22"/>
        </w:rPr>
        <w:t>measurement/scheduling overhead and delay</w:t>
      </w:r>
      <w:r w:rsidRPr="00C368BD">
        <w:rPr>
          <w:b/>
          <w:bCs/>
          <w:color w:val="000000"/>
          <w:sz w:val="22"/>
          <w:szCs w:val="22"/>
        </w:rPr>
        <w:t>, enabling efficient AI-driven beam management for 6G.</w:t>
      </w:r>
    </w:p>
    <w:p w14:paraId="07C915D2" w14:textId="77777777" w:rsidR="0061577F" w:rsidRDefault="0061577F" w:rsidP="0061577F">
      <w:pPr>
        <w:pStyle w:val="NormalWeb"/>
        <w:spacing w:after="0" w:afterAutospacing="0"/>
        <w:contextualSpacing/>
        <w:rPr>
          <w:b/>
          <w:bCs/>
          <w:color w:val="000000"/>
          <w:sz w:val="22"/>
          <w:szCs w:val="22"/>
        </w:rPr>
      </w:pPr>
    </w:p>
    <w:p w14:paraId="4689DAE6" w14:textId="6759A241" w:rsidR="0061577F" w:rsidRPr="0061577F" w:rsidRDefault="0061577F" w:rsidP="0061577F">
      <w:pPr>
        <w:pStyle w:val="NormalWeb"/>
        <w:spacing w:after="0" w:afterAutospacing="0"/>
        <w:contextualSpacing/>
        <w:rPr>
          <w:color w:val="000000"/>
          <w:sz w:val="22"/>
          <w:szCs w:val="22"/>
        </w:rPr>
      </w:pPr>
      <w:r>
        <w:rPr>
          <w:color w:val="000000"/>
          <w:sz w:val="22"/>
          <w:szCs w:val="22"/>
        </w:rPr>
        <w:t xml:space="preserve">As we describe in a later </w:t>
      </w:r>
      <w:proofErr w:type="gramStart"/>
      <w:r>
        <w:rPr>
          <w:color w:val="000000"/>
          <w:sz w:val="22"/>
          <w:szCs w:val="22"/>
        </w:rPr>
        <w:t>section</w:t>
      </w:r>
      <w:proofErr w:type="gramEnd"/>
      <w:r>
        <w:rPr>
          <w:color w:val="000000"/>
          <w:sz w:val="22"/>
          <w:szCs w:val="22"/>
        </w:rPr>
        <w:t xml:space="preserve"> we would also like to propose another related use case </w:t>
      </w:r>
      <w:r w:rsidR="00A50D8A" w:rsidRPr="00A76654">
        <w:t>AI/ML for Multi-TRP Beam Prediction</w:t>
      </w:r>
      <w:r w:rsidR="00A50D8A">
        <w:t xml:space="preserve"> as shown in figure below. </w:t>
      </w:r>
    </w:p>
    <w:p w14:paraId="6D0063F1" w14:textId="5823ED6D" w:rsidR="0061577F" w:rsidRPr="00A50D8A" w:rsidRDefault="00A50D8A" w:rsidP="00A50D8A">
      <w:pPr>
        <w:spacing w:after="200"/>
        <w:jc w:val="center"/>
        <w:rPr>
          <w:szCs w:val="20"/>
        </w:rPr>
      </w:pPr>
      <w:r>
        <w:rPr>
          <w:noProof/>
          <w:szCs w:val="20"/>
        </w:rPr>
        <w:drawing>
          <wp:inline distT="0" distB="0" distL="0" distR="0" wp14:anchorId="38DC3DFF" wp14:editId="7E4BEE11">
            <wp:extent cx="5051272" cy="3671840"/>
            <wp:effectExtent l="0" t="0" r="3810" b="0"/>
            <wp:docPr id="2120019130" name="Picture 14"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19130" name="Picture 14" descr="A diagram of a company&#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67319" cy="3683504"/>
                    </a:xfrm>
                    <a:prstGeom prst="rect">
                      <a:avLst/>
                    </a:prstGeom>
                  </pic:spPr>
                </pic:pic>
              </a:graphicData>
            </a:graphic>
          </wp:inline>
        </w:drawing>
      </w:r>
    </w:p>
    <w:p w14:paraId="5DBDF705" w14:textId="754F2BC2" w:rsidR="0061577F" w:rsidRDefault="0061577F" w:rsidP="00A50D8A">
      <w:pPr>
        <w:spacing w:after="200"/>
        <w:jc w:val="center"/>
        <w:rPr>
          <w:i/>
          <w:iCs/>
          <w:sz w:val="18"/>
          <w:szCs w:val="18"/>
        </w:rPr>
      </w:pPr>
      <w:r w:rsidRPr="00C368BD">
        <w:rPr>
          <w:i/>
          <w:iCs/>
          <w:sz w:val="18"/>
          <w:szCs w:val="18"/>
        </w:rPr>
        <w:t>Figure</w:t>
      </w:r>
      <w:r w:rsidR="00A50D8A">
        <w:rPr>
          <w:i/>
          <w:iCs/>
          <w:sz w:val="18"/>
          <w:szCs w:val="18"/>
        </w:rPr>
        <w:t xml:space="preserve"> 5</w:t>
      </w:r>
      <w:r w:rsidRPr="00C368BD">
        <w:rPr>
          <w:i/>
          <w:iCs/>
          <w:sz w:val="18"/>
          <w:szCs w:val="18"/>
        </w:rPr>
        <w:t xml:space="preserve">:  </w:t>
      </w:r>
      <w:r w:rsidR="00A50D8A" w:rsidRPr="00A50D8A">
        <w:rPr>
          <w:i/>
          <w:iCs/>
          <w:sz w:val="18"/>
          <w:szCs w:val="18"/>
        </w:rPr>
        <w:t>AI/ML for Multi-TRP Beam Prediction</w:t>
      </w:r>
    </w:p>
    <w:p w14:paraId="0DBBBEE0" w14:textId="77777777" w:rsidR="00676AF0" w:rsidRDefault="00676AF0" w:rsidP="00676AF0">
      <w:pPr>
        <w:spacing w:after="200"/>
        <w:rPr>
          <w:i/>
          <w:iCs/>
          <w:sz w:val="18"/>
          <w:szCs w:val="18"/>
        </w:rPr>
      </w:pPr>
    </w:p>
    <w:p w14:paraId="41A61C51" w14:textId="68AAEDA3" w:rsidR="00676AF0" w:rsidRPr="00A76777" w:rsidRDefault="00676AF0" w:rsidP="00676AF0">
      <w:pPr>
        <w:spacing w:after="200"/>
        <w:rPr>
          <w:sz w:val="22"/>
          <w:szCs w:val="22"/>
        </w:rPr>
      </w:pPr>
      <w:r w:rsidRPr="00A76777">
        <w:rPr>
          <w:sz w:val="22"/>
          <w:szCs w:val="22"/>
        </w:rPr>
        <w:t>The prediction problems in </w:t>
      </w:r>
      <w:r w:rsidRPr="00A76777">
        <w:rPr>
          <w:b/>
          <w:bCs/>
          <w:sz w:val="22"/>
          <w:szCs w:val="22"/>
        </w:rPr>
        <w:t>L3 mobility (beam-level)</w:t>
      </w:r>
      <w:r w:rsidRPr="00A76777">
        <w:rPr>
          <w:sz w:val="22"/>
          <w:szCs w:val="22"/>
        </w:rPr>
        <w:t>, </w:t>
      </w:r>
      <w:r w:rsidRPr="00A76777">
        <w:rPr>
          <w:b/>
          <w:bCs/>
          <w:sz w:val="22"/>
          <w:szCs w:val="22"/>
        </w:rPr>
        <w:t>LTM (L1 beam-level reporting)</w:t>
      </w:r>
      <w:r w:rsidRPr="00A76777">
        <w:rPr>
          <w:sz w:val="22"/>
          <w:szCs w:val="22"/>
        </w:rPr>
        <w:t>, </w:t>
      </w:r>
      <w:r w:rsidRPr="00A76777">
        <w:rPr>
          <w:b/>
          <w:bCs/>
          <w:sz w:val="22"/>
          <w:szCs w:val="22"/>
        </w:rPr>
        <w:t>BM (beam/TRP selection)</w:t>
      </w:r>
      <w:r w:rsidRPr="00A76777">
        <w:rPr>
          <w:sz w:val="22"/>
          <w:szCs w:val="22"/>
        </w:rPr>
        <w:t>, and </w:t>
      </w:r>
      <w:r w:rsidRPr="00A76777">
        <w:rPr>
          <w:b/>
          <w:bCs/>
          <w:sz w:val="22"/>
          <w:szCs w:val="22"/>
        </w:rPr>
        <w:t>multi-TRP inter-cell clustering</w:t>
      </w:r>
      <w:r w:rsidRPr="00A76777">
        <w:rPr>
          <w:sz w:val="22"/>
          <w:szCs w:val="22"/>
        </w:rPr>
        <w:t> are not four separate AI problems: they are the </w:t>
      </w:r>
      <w:r w:rsidRPr="00A76777">
        <w:rPr>
          <w:i/>
          <w:iCs/>
          <w:sz w:val="22"/>
          <w:szCs w:val="22"/>
        </w:rPr>
        <w:t xml:space="preserve">same tensor </w:t>
      </w:r>
      <w:r w:rsidRPr="00A76777">
        <w:rPr>
          <w:i/>
          <w:iCs/>
          <w:sz w:val="22"/>
          <w:szCs w:val="22"/>
        </w:rPr>
        <w:lastRenderedPageBreak/>
        <w:t>prediction problem</w:t>
      </w:r>
      <w:r w:rsidRPr="00A76777">
        <w:rPr>
          <w:sz w:val="22"/>
          <w:szCs w:val="22"/>
        </w:rPr>
        <w:t> viewed from different consumption points in the measurement chain. All of them operate on the same underlying structure: a time-, frequency-, and spatial-indexed RSRP/RSRQ/SINR matrix across cells, beams, and (optionally) Rx branches or TRPs. The only difference is </w:t>
      </w:r>
      <w:r w:rsidRPr="00A76777">
        <w:rPr>
          <w:i/>
          <w:iCs/>
          <w:sz w:val="22"/>
          <w:szCs w:val="22"/>
        </w:rPr>
        <w:t>where the predicted values are used</w:t>
      </w:r>
      <w:r w:rsidRPr="00A76777">
        <w:rPr>
          <w:sz w:val="22"/>
          <w:szCs w:val="22"/>
        </w:rPr>
        <w:t>:</w:t>
      </w:r>
    </w:p>
    <w:p w14:paraId="1C992E23" w14:textId="77777777" w:rsidR="00676AF0" w:rsidRPr="00676AF0" w:rsidRDefault="00676AF0" w:rsidP="00676AF0">
      <w:pPr>
        <w:numPr>
          <w:ilvl w:val="0"/>
          <w:numId w:val="117"/>
        </w:numPr>
        <w:rPr>
          <w:sz w:val="22"/>
          <w:szCs w:val="22"/>
        </w:rPr>
      </w:pPr>
      <w:r w:rsidRPr="00676AF0">
        <w:rPr>
          <w:sz w:val="22"/>
          <w:szCs w:val="22"/>
        </w:rPr>
        <w:t>L3 mobility uses the </w:t>
      </w:r>
      <w:r w:rsidRPr="00676AF0">
        <w:rPr>
          <w:b/>
          <w:bCs/>
          <w:sz w:val="22"/>
          <w:szCs w:val="22"/>
        </w:rPr>
        <w:t>predicted beam cube → consolidation → cell RSRP</w:t>
      </w:r>
    </w:p>
    <w:p w14:paraId="3B8BBEF8" w14:textId="77777777" w:rsidR="00676AF0" w:rsidRPr="00676AF0" w:rsidRDefault="00676AF0" w:rsidP="00676AF0">
      <w:pPr>
        <w:numPr>
          <w:ilvl w:val="0"/>
          <w:numId w:val="117"/>
        </w:numPr>
        <w:rPr>
          <w:sz w:val="22"/>
          <w:szCs w:val="22"/>
        </w:rPr>
      </w:pPr>
      <w:r w:rsidRPr="00676AF0">
        <w:rPr>
          <w:sz w:val="22"/>
          <w:szCs w:val="22"/>
        </w:rPr>
        <w:t>LTM uses the </w:t>
      </w:r>
      <w:r w:rsidRPr="00676AF0">
        <w:rPr>
          <w:b/>
          <w:bCs/>
          <w:sz w:val="22"/>
          <w:szCs w:val="22"/>
        </w:rPr>
        <w:t xml:space="preserve">predicted </w:t>
      </w:r>
      <w:proofErr w:type="gramStart"/>
      <w:r w:rsidRPr="00676AF0">
        <w:rPr>
          <w:b/>
          <w:bCs/>
          <w:sz w:val="22"/>
          <w:szCs w:val="22"/>
        </w:rPr>
        <w:t>top-X</w:t>
      </w:r>
      <w:proofErr w:type="gramEnd"/>
      <w:r w:rsidRPr="00676AF0">
        <w:rPr>
          <w:b/>
          <w:bCs/>
          <w:sz w:val="22"/>
          <w:szCs w:val="22"/>
        </w:rPr>
        <w:t xml:space="preserve"> beams → MAC CE reporting</w:t>
      </w:r>
    </w:p>
    <w:p w14:paraId="7B2A0A27" w14:textId="77777777" w:rsidR="00676AF0" w:rsidRPr="00676AF0" w:rsidRDefault="00676AF0" w:rsidP="00676AF0">
      <w:pPr>
        <w:numPr>
          <w:ilvl w:val="0"/>
          <w:numId w:val="117"/>
        </w:numPr>
        <w:rPr>
          <w:sz w:val="22"/>
          <w:szCs w:val="22"/>
        </w:rPr>
      </w:pPr>
      <w:r w:rsidRPr="00676AF0">
        <w:rPr>
          <w:sz w:val="22"/>
          <w:szCs w:val="22"/>
        </w:rPr>
        <w:t>BM uses the </w:t>
      </w:r>
      <w:r w:rsidRPr="00676AF0">
        <w:rPr>
          <w:b/>
          <w:bCs/>
          <w:sz w:val="22"/>
          <w:szCs w:val="22"/>
        </w:rPr>
        <w:t>predicted Tx–Rx beam pairs → TRP/beam ranking</w:t>
      </w:r>
    </w:p>
    <w:p w14:paraId="16D4871C" w14:textId="77777777" w:rsidR="00676AF0" w:rsidRPr="00676AF0" w:rsidRDefault="00676AF0" w:rsidP="00676AF0">
      <w:pPr>
        <w:numPr>
          <w:ilvl w:val="0"/>
          <w:numId w:val="117"/>
        </w:numPr>
        <w:rPr>
          <w:sz w:val="22"/>
          <w:szCs w:val="22"/>
        </w:rPr>
      </w:pPr>
      <w:r w:rsidRPr="00676AF0">
        <w:rPr>
          <w:sz w:val="22"/>
          <w:szCs w:val="22"/>
        </w:rPr>
        <w:t>Multi-TRP clustering uses the </w:t>
      </w:r>
      <w:r w:rsidRPr="00676AF0">
        <w:rPr>
          <w:b/>
          <w:bCs/>
          <w:sz w:val="22"/>
          <w:szCs w:val="22"/>
        </w:rPr>
        <w:t>same beam cube → multi-cell beam selection instead of single-cell handover</w:t>
      </w:r>
    </w:p>
    <w:p w14:paraId="72401A31" w14:textId="01A7A7CE" w:rsidR="00676AF0" w:rsidRDefault="00676AF0" w:rsidP="00676AF0">
      <w:pPr>
        <w:spacing w:after="200"/>
        <w:rPr>
          <w:sz w:val="22"/>
          <w:szCs w:val="22"/>
        </w:rPr>
      </w:pPr>
      <w:r w:rsidRPr="00676AF0">
        <w:rPr>
          <w:sz w:val="22"/>
          <w:szCs w:val="22"/>
        </w:rPr>
        <w:t>Because the domain structure is shared, the same AI/ML "prediction block" can be reused as a </w:t>
      </w:r>
      <w:r w:rsidRPr="00676AF0">
        <w:rPr>
          <w:b/>
          <w:bCs/>
          <w:sz w:val="22"/>
          <w:szCs w:val="22"/>
        </w:rPr>
        <w:t>plug-in module</w:t>
      </w:r>
      <w:r w:rsidRPr="00676AF0">
        <w:rPr>
          <w:sz w:val="22"/>
          <w:szCs w:val="22"/>
        </w:rPr>
        <w:t> across these use cases, with only lightweight post-processing differences (cell averaging, ranking, confidence filtering, etc.). A separate prediction model should only be studied if a use case </w:t>
      </w:r>
      <w:r w:rsidRPr="00676AF0">
        <w:rPr>
          <w:i/>
          <w:iCs/>
          <w:sz w:val="22"/>
          <w:szCs w:val="22"/>
        </w:rPr>
        <w:t>truly requires a different input/output domain</w:t>
      </w:r>
      <w:r w:rsidRPr="00676AF0">
        <w:rPr>
          <w:sz w:val="22"/>
          <w:szCs w:val="22"/>
        </w:rPr>
        <w:t> (e.g., CSI compression, PHY-layer weights). Otherwise, L3 beam-level prediction acts as the </w:t>
      </w:r>
      <w:r w:rsidRPr="00676AF0">
        <w:rPr>
          <w:b/>
          <w:bCs/>
          <w:sz w:val="22"/>
          <w:szCs w:val="22"/>
        </w:rPr>
        <w:t>common superset</w:t>
      </w:r>
      <w:r w:rsidRPr="00676AF0">
        <w:rPr>
          <w:sz w:val="22"/>
          <w:szCs w:val="22"/>
        </w:rPr>
        <w:t>, enabling reuse, common datasets, shared KPIs, and aligned evaluation across mobility, LTM, BM, and multi-TRP cluster-based inter-cell prediction.</w:t>
      </w:r>
    </w:p>
    <w:p w14:paraId="1A384DAD" w14:textId="72BCF5EF" w:rsidR="00EE2434" w:rsidRPr="00EE2434" w:rsidRDefault="00EE2434" w:rsidP="00676AF0">
      <w:pPr>
        <w:pStyle w:val="RAN4proposal"/>
        <w:numPr>
          <w:ilvl w:val="0"/>
          <w:numId w:val="18"/>
        </w:numPr>
        <w:tabs>
          <w:tab w:val="left" w:pos="1134"/>
        </w:tabs>
        <w:ind w:left="709" w:hanging="709"/>
        <w:rPr>
          <w:color w:val="000000"/>
          <w:sz w:val="22"/>
          <w:szCs w:val="22"/>
        </w:rPr>
      </w:pPr>
      <w:r w:rsidRPr="00EE2434">
        <w:rPr>
          <w:color w:val="000000"/>
          <w:sz w:val="22"/>
          <w:szCs w:val="22"/>
        </w:rPr>
        <w:t xml:space="preserve">RAN4 is invited to study L3 beam-level prediction as a superset prediction domain, enabling reuse of the same time/spatial/frequency prediction blocks across mobility, LTM, BM, and multi-TRP scenarios. Since different use cases may involve different site conditions or input/output formats, the study should evaluate when the prediction domains are transferable or generalizable across use cases. </w:t>
      </w:r>
    </w:p>
    <w:p w14:paraId="21E9EB37" w14:textId="35B90D7A" w:rsidR="00A76777" w:rsidRDefault="00A76777" w:rsidP="007E5E5D">
      <w:pPr>
        <w:pStyle w:val="RAN4H1"/>
        <w:rPr>
          <w:rFonts w:ascii="Times New Roman" w:hAnsi="Times New Roman"/>
          <w:lang w:eastAsia="ja-JP"/>
        </w:rPr>
      </w:pPr>
      <w:r>
        <w:rPr>
          <w:rFonts w:ascii="Times New Roman" w:hAnsi="Times New Roman"/>
          <w:lang w:eastAsia="ja-JP"/>
        </w:rPr>
        <w:t xml:space="preserve">Discussion on Other AI/ML Use-Cases </w:t>
      </w:r>
      <w:r w:rsidR="00883F1C">
        <w:rPr>
          <w:rFonts w:ascii="Times New Roman" w:hAnsi="Times New Roman"/>
          <w:lang w:eastAsia="ja-JP"/>
        </w:rPr>
        <w:t xml:space="preserve"> </w:t>
      </w:r>
      <w:r>
        <w:rPr>
          <w:rFonts w:ascii="Times New Roman" w:hAnsi="Times New Roman"/>
          <w:lang w:eastAsia="ja-JP"/>
        </w:rPr>
        <w:t xml:space="preserve"> </w:t>
      </w:r>
    </w:p>
    <w:p w14:paraId="5CD49024" w14:textId="1F372743" w:rsidR="007E5E5D" w:rsidRPr="00C368BD" w:rsidRDefault="007E5E5D" w:rsidP="00A76777">
      <w:pPr>
        <w:pStyle w:val="RAN4H2"/>
        <w:rPr>
          <w:lang w:eastAsia="ja-JP"/>
        </w:rPr>
      </w:pPr>
      <w:r w:rsidRPr="00C368BD">
        <w:t xml:space="preserve">Discussion On </w:t>
      </w:r>
      <w:r w:rsidRPr="00C368BD">
        <w:rPr>
          <w:lang w:eastAsia="ja-JP"/>
        </w:rPr>
        <w:t>Measurement Gaps and MGL</w:t>
      </w:r>
    </w:p>
    <w:p w14:paraId="0C003797" w14:textId="4C0CCFAC" w:rsidR="007E5E5D" w:rsidRPr="00C368BD" w:rsidRDefault="007E5E5D" w:rsidP="007E5E5D">
      <w:pPr>
        <w:rPr>
          <w:sz w:val="22"/>
          <w:szCs w:val="22"/>
          <w:lang w:eastAsia="ja-JP"/>
        </w:rPr>
      </w:pPr>
      <w:r w:rsidRPr="00C368BD">
        <w:rPr>
          <w:sz w:val="22"/>
          <w:szCs w:val="22"/>
          <w:lang w:eastAsia="ja-JP"/>
        </w:rPr>
        <w:t>In current NR systems, </w:t>
      </w:r>
      <w:r w:rsidRPr="00C368BD">
        <w:rPr>
          <w:b/>
          <w:bCs/>
          <w:sz w:val="22"/>
          <w:szCs w:val="22"/>
          <w:lang w:eastAsia="ja-JP"/>
        </w:rPr>
        <w:t>measurement gaps (MGs)</w:t>
      </w:r>
      <w:r w:rsidRPr="00C368BD">
        <w:rPr>
          <w:sz w:val="22"/>
          <w:szCs w:val="22"/>
          <w:lang w:eastAsia="ja-JP"/>
        </w:rPr>
        <w:t> are long and frequent because the UE must suspend traffic to measure SSB bursts across multiple frequency layers. The issue worsens when the SSBs to be measured are spread far apart within a burst (e.g., indices 2 and 28), forcing the UE to stay muted for the entire duration. This leads to high resource loss (up to 25–30% throughput impact), increased UE power consumption, and reduced responsiveness during handover and beam management procedures, especially in FR2 and inter-frequency scenarios.</w:t>
      </w:r>
    </w:p>
    <w:p w14:paraId="05A1A3A4" w14:textId="5D7DC75D" w:rsidR="007709F7" w:rsidRPr="00A76777" w:rsidRDefault="004F4EBA" w:rsidP="00A76777">
      <w:pPr>
        <w:rPr>
          <w:sz w:val="22"/>
          <w:szCs w:val="22"/>
          <w:lang w:eastAsia="ja-JP"/>
        </w:rPr>
      </w:pPr>
      <w:r w:rsidRPr="00C368BD">
        <w:rPr>
          <w:sz w:val="22"/>
          <w:szCs w:val="22"/>
          <w:lang w:eastAsia="ja-JP"/>
        </w:rPr>
        <w:t>We propose to leverage AI/ML-driven solutions that shortens MGs and MGLs by predicting </w:t>
      </w:r>
      <w:r w:rsidRPr="00A76777">
        <w:rPr>
          <w:sz w:val="22"/>
          <w:szCs w:val="22"/>
          <w:lang w:eastAsia="ja-JP"/>
        </w:rPr>
        <w:t xml:space="preserve">which frequency layers and SSB subsets </w:t>
      </w:r>
      <w:proofErr w:type="gramStart"/>
      <w:r w:rsidRPr="00A76777">
        <w:rPr>
          <w:sz w:val="22"/>
          <w:szCs w:val="22"/>
          <w:lang w:eastAsia="ja-JP"/>
        </w:rPr>
        <w:t>actually need</w:t>
      </w:r>
      <w:proofErr w:type="gramEnd"/>
      <w:r w:rsidRPr="00A76777">
        <w:rPr>
          <w:sz w:val="22"/>
          <w:szCs w:val="22"/>
          <w:lang w:eastAsia="ja-JP"/>
        </w:rPr>
        <w:t xml:space="preserve"> measurement</w:t>
      </w:r>
      <w:r w:rsidRPr="00C368BD">
        <w:rPr>
          <w:sz w:val="22"/>
          <w:szCs w:val="22"/>
          <w:lang w:eastAsia="ja-JP"/>
        </w:rPr>
        <w:t>. The UE measures a small, contiguous </w:t>
      </w:r>
      <w:r w:rsidRPr="00883F1C">
        <w:rPr>
          <w:sz w:val="22"/>
          <w:szCs w:val="22"/>
          <w:lang w:eastAsia="ja-JP"/>
        </w:rPr>
        <w:t>Set</w:t>
      </w:r>
      <w:r w:rsidRPr="00C368BD">
        <w:rPr>
          <w:b/>
          <w:bCs/>
          <w:sz w:val="22"/>
          <w:szCs w:val="22"/>
          <w:lang w:eastAsia="ja-JP"/>
        </w:rPr>
        <w:t xml:space="preserve"> </w:t>
      </w:r>
      <w:r w:rsidRPr="00883F1C">
        <w:rPr>
          <w:sz w:val="22"/>
          <w:szCs w:val="22"/>
          <w:lang w:eastAsia="ja-JP"/>
        </w:rPr>
        <w:t>B</w:t>
      </w:r>
      <w:r w:rsidRPr="00C368BD">
        <w:rPr>
          <w:sz w:val="22"/>
          <w:szCs w:val="22"/>
          <w:lang w:eastAsia="ja-JP"/>
        </w:rPr>
        <w:t> of SSBs and uses AI/ML to predict the unmeasured </w:t>
      </w:r>
      <w:r w:rsidRPr="00883F1C">
        <w:rPr>
          <w:sz w:val="22"/>
          <w:szCs w:val="22"/>
          <w:lang w:eastAsia="ja-JP"/>
        </w:rPr>
        <w:t>Set A</w:t>
      </w:r>
      <w:r w:rsidRPr="00C368BD">
        <w:rPr>
          <w:sz w:val="22"/>
          <w:szCs w:val="22"/>
          <w:lang w:eastAsia="ja-JP"/>
        </w:rPr>
        <w:t xml:space="preserve">, reconstructing full beam-level RSRPs without exhaustive full sweep </w:t>
      </w:r>
      <w:r w:rsidR="00A76777" w:rsidRPr="00C368BD">
        <w:rPr>
          <w:sz w:val="22"/>
          <w:szCs w:val="22"/>
          <w:lang w:eastAsia="ja-JP"/>
        </w:rPr>
        <w:t>measurements</w:t>
      </w:r>
      <w:r w:rsidRPr="00C368BD">
        <w:rPr>
          <w:sz w:val="22"/>
          <w:szCs w:val="22"/>
          <w:lang w:eastAsia="ja-JP"/>
        </w:rPr>
        <w:t>. If some required SSBs are temporally distant, they can be substituted by aperiodic CSI-RS transmitted within the same short window, allowing compact and efficient measurement scheduling. The approach reduces both MG frequency and MGL duration while maintaining accuracy for mobility and beam management.</w:t>
      </w:r>
    </w:p>
    <w:p w14:paraId="3EB7F14A" w14:textId="77777777" w:rsidR="007709F7" w:rsidRPr="00C368BD" w:rsidRDefault="007709F7" w:rsidP="007E5E5D">
      <w:pPr>
        <w:rPr>
          <w:lang w:val="en-GB" w:eastAsia="ja-JP"/>
        </w:rPr>
      </w:pPr>
    </w:p>
    <w:p w14:paraId="29E84B84" w14:textId="64727AAC" w:rsidR="004F4EBA" w:rsidRPr="00A76777" w:rsidRDefault="00A76777" w:rsidP="00130FA2">
      <w:pPr>
        <w:pStyle w:val="RAN4proposal"/>
        <w:numPr>
          <w:ilvl w:val="0"/>
          <w:numId w:val="18"/>
        </w:numPr>
        <w:tabs>
          <w:tab w:val="left" w:pos="1134"/>
        </w:tabs>
        <w:ind w:left="709" w:hanging="709"/>
        <w:rPr>
          <w:bCs/>
          <w:color w:val="000000"/>
          <w:sz w:val="22"/>
          <w:szCs w:val="22"/>
        </w:rPr>
      </w:pPr>
      <w:r w:rsidRPr="00A76777">
        <w:rPr>
          <w:color w:val="000000"/>
          <w:sz w:val="22"/>
          <w:szCs w:val="22"/>
        </w:rPr>
        <w:t>RAN4 is invited to study AI/ML-based SSB subset prediction and packing to reduce MGL by reconstructing the full SSB set (Set A) from a smaller measured subset (Set B)</w:t>
      </w:r>
    </w:p>
    <w:p w14:paraId="546EE9EA" w14:textId="6BC1A76C" w:rsidR="004F4EBA" w:rsidRPr="00C368BD" w:rsidRDefault="004F4EBA" w:rsidP="004F4EBA">
      <w:pPr>
        <w:pStyle w:val="NormalWeb"/>
        <w:rPr>
          <w:color w:val="000000"/>
          <w:sz w:val="22"/>
          <w:szCs w:val="22"/>
        </w:rPr>
      </w:pPr>
      <w:r w:rsidRPr="00C368BD">
        <w:rPr>
          <w:color w:val="000000"/>
          <w:sz w:val="22"/>
          <w:szCs w:val="22"/>
        </w:rPr>
        <w:t>Current 5G NR mobility relies on</w:t>
      </w:r>
      <w:r w:rsidRPr="00C368BD">
        <w:rPr>
          <w:rStyle w:val="apple-converted-space"/>
          <w:color w:val="000000"/>
          <w:sz w:val="22"/>
          <w:szCs w:val="22"/>
        </w:rPr>
        <w:t> </w:t>
      </w:r>
      <w:r w:rsidRPr="00A76777">
        <w:rPr>
          <w:rStyle w:val="Strong"/>
          <w:b w:val="0"/>
          <w:bCs w:val="0"/>
          <w:color w:val="000000"/>
          <w:sz w:val="22"/>
          <w:szCs w:val="22"/>
        </w:rPr>
        <w:t>static measurement-gap (MG) configurations</w:t>
      </w:r>
      <w:r w:rsidRPr="00C368BD">
        <w:rPr>
          <w:color w:val="000000"/>
          <w:sz w:val="22"/>
          <w:szCs w:val="22"/>
        </w:rPr>
        <w:t xml:space="preserve">, with fixed periodicity and duration (e.g., 5 </w:t>
      </w:r>
      <w:proofErr w:type="spellStart"/>
      <w:r w:rsidRPr="00C368BD">
        <w:rPr>
          <w:color w:val="000000"/>
          <w:sz w:val="22"/>
          <w:szCs w:val="22"/>
        </w:rPr>
        <w:t>ms</w:t>
      </w:r>
      <w:proofErr w:type="spellEnd"/>
      <w:r w:rsidRPr="00C368BD">
        <w:rPr>
          <w:color w:val="000000"/>
          <w:sz w:val="22"/>
          <w:szCs w:val="22"/>
        </w:rPr>
        <w:t xml:space="preserve"> every 20 </w:t>
      </w:r>
      <w:proofErr w:type="spellStart"/>
      <w:r w:rsidRPr="00C368BD">
        <w:rPr>
          <w:color w:val="000000"/>
          <w:sz w:val="22"/>
          <w:szCs w:val="22"/>
        </w:rPr>
        <w:t>ms</w:t>
      </w:r>
      <w:proofErr w:type="spellEnd"/>
      <w:r w:rsidRPr="00C368BD">
        <w:rPr>
          <w:color w:val="000000"/>
          <w:sz w:val="22"/>
          <w:szCs w:val="22"/>
        </w:rPr>
        <w:t xml:space="preserve"> in FR2). As the number of frequency layers and beam combinations grows, this static configuration results in excessive measurement overhead, high power drain, and degraded throughput. Even with AI/ML-based prediction, a</w:t>
      </w:r>
      <w:r w:rsidRPr="00C368BD">
        <w:rPr>
          <w:rStyle w:val="apple-converted-space"/>
          <w:color w:val="000000"/>
          <w:sz w:val="22"/>
          <w:szCs w:val="22"/>
        </w:rPr>
        <w:t> </w:t>
      </w:r>
      <w:r w:rsidRPr="00A76777">
        <w:rPr>
          <w:rStyle w:val="Strong"/>
          <w:b w:val="0"/>
          <w:bCs w:val="0"/>
          <w:color w:val="000000"/>
          <w:sz w:val="22"/>
          <w:szCs w:val="22"/>
        </w:rPr>
        <w:t>static Set B</w:t>
      </w:r>
      <w:r w:rsidRPr="00C368BD">
        <w:rPr>
          <w:rStyle w:val="apple-converted-space"/>
          <w:color w:val="000000"/>
          <w:sz w:val="22"/>
          <w:szCs w:val="22"/>
        </w:rPr>
        <w:t> </w:t>
      </w:r>
      <w:r w:rsidRPr="00C368BD">
        <w:rPr>
          <w:color w:val="000000"/>
          <w:sz w:val="22"/>
          <w:szCs w:val="22"/>
        </w:rPr>
        <w:t>(fixed subset of beams) remains inefficient, as it cannot adapt to varying mobility, Doppler, or channel conditions. The result is either wasted resources when conditions are stable or missed measurements when dynamics increase.</w:t>
      </w:r>
    </w:p>
    <w:p w14:paraId="3E108FFF" w14:textId="5428B55A" w:rsidR="004F4EBA" w:rsidRPr="00C368BD" w:rsidRDefault="004F4EBA" w:rsidP="004F4EBA">
      <w:pPr>
        <w:pStyle w:val="NormalWeb"/>
        <w:rPr>
          <w:color w:val="000000"/>
          <w:sz w:val="22"/>
          <w:szCs w:val="22"/>
        </w:rPr>
      </w:pPr>
      <w:r w:rsidRPr="00C368BD">
        <w:rPr>
          <w:color w:val="000000"/>
          <w:sz w:val="22"/>
          <w:szCs w:val="22"/>
        </w:rPr>
        <w:t>We propose a framework that introduces</w:t>
      </w:r>
      <w:r w:rsidRPr="00C368BD">
        <w:rPr>
          <w:rStyle w:val="apple-converted-space"/>
          <w:color w:val="000000"/>
          <w:sz w:val="22"/>
          <w:szCs w:val="22"/>
        </w:rPr>
        <w:t> </w:t>
      </w:r>
      <w:r w:rsidRPr="00A76777">
        <w:rPr>
          <w:rStyle w:val="Strong"/>
          <w:b w:val="0"/>
          <w:bCs w:val="0"/>
          <w:color w:val="000000"/>
          <w:sz w:val="22"/>
          <w:szCs w:val="22"/>
        </w:rPr>
        <w:t>dynamic Set B (generalized set B) adaptation</w:t>
      </w:r>
      <w:r w:rsidRPr="00C368BD">
        <w:rPr>
          <w:rStyle w:val="apple-converted-space"/>
          <w:color w:val="000000"/>
          <w:sz w:val="22"/>
          <w:szCs w:val="22"/>
        </w:rPr>
        <w:t> </w:t>
      </w:r>
      <w:r w:rsidRPr="00C368BD">
        <w:rPr>
          <w:color w:val="000000"/>
          <w:sz w:val="22"/>
          <w:szCs w:val="22"/>
        </w:rPr>
        <w:t>and</w:t>
      </w:r>
      <w:r w:rsidRPr="00C368BD">
        <w:rPr>
          <w:rStyle w:val="apple-converted-space"/>
          <w:color w:val="000000"/>
          <w:sz w:val="22"/>
          <w:szCs w:val="22"/>
        </w:rPr>
        <w:t> </w:t>
      </w:r>
      <w:r w:rsidRPr="00A76777">
        <w:rPr>
          <w:rStyle w:val="Strong"/>
          <w:b w:val="0"/>
          <w:bCs w:val="0"/>
          <w:color w:val="000000"/>
          <w:sz w:val="22"/>
          <w:szCs w:val="22"/>
        </w:rPr>
        <w:t>dynamic MG control</w:t>
      </w:r>
      <w:r w:rsidRPr="00A76777">
        <w:rPr>
          <w:b/>
          <w:bCs/>
          <w:color w:val="000000"/>
          <w:sz w:val="22"/>
          <w:szCs w:val="22"/>
        </w:rPr>
        <w:t>,</w:t>
      </w:r>
      <w:r w:rsidRPr="00C368BD">
        <w:rPr>
          <w:color w:val="000000"/>
          <w:sz w:val="22"/>
          <w:szCs w:val="22"/>
        </w:rPr>
        <w:t xml:space="preserve"> where the AI/ML model continuously adjusts the measurement subset size and corresponding MG resources based on its prediction confidence.</w:t>
      </w:r>
    </w:p>
    <w:p w14:paraId="2AB144B8" w14:textId="29CCB9C2" w:rsidR="004F4EBA" w:rsidRPr="00A76777" w:rsidRDefault="00A76777" w:rsidP="00A76777">
      <w:pPr>
        <w:pStyle w:val="RAN4proposal"/>
        <w:numPr>
          <w:ilvl w:val="0"/>
          <w:numId w:val="18"/>
        </w:numPr>
        <w:tabs>
          <w:tab w:val="left" w:pos="1134"/>
        </w:tabs>
        <w:ind w:left="709" w:hanging="709"/>
        <w:rPr>
          <w:color w:val="000000"/>
          <w:sz w:val="22"/>
          <w:szCs w:val="22"/>
        </w:rPr>
      </w:pPr>
      <w:r w:rsidRPr="00A76777">
        <w:rPr>
          <w:color w:val="000000"/>
          <w:sz w:val="22"/>
          <w:szCs w:val="22"/>
        </w:rPr>
        <w:lastRenderedPageBreak/>
        <w:t xml:space="preserve">RAN4 is invited to study AI/ML-driven dynamic measurement-gap control with adaptive Set-B resizing. </w:t>
      </w:r>
    </w:p>
    <w:p w14:paraId="55B5294A" w14:textId="1670F032" w:rsidR="004F4EBA" w:rsidRDefault="004F4EBA" w:rsidP="00A76777">
      <w:pPr>
        <w:pStyle w:val="RAN4H2"/>
        <w:rPr>
          <w:lang w:eastAsia="ja-JP"/>
        </w:rPr>
      </w:pPr>
      <w:r w:rsidRPr="00C368BD">
        <w:t xml:space="preserve">Discussion On </w:t>
      </w:r>
      <w:r w:rsidRPr="00C368BD">
        <w:rPr>
          <w:lang w:eastAsia="ja-JP"/>
        </w:rPr>
        <w:t>Non-</w:t>
      </w:r>
      <w:proofErr w:type="gramStart"/>
      <w:r w:rsidRPr="00C368BD">
        <w:rPr>
          <w:lang w:eastAsia="ja-JP"/>
        </w:rPr>
        <w:t>collocated</w:t>
      </w:r>
      <w:proofErr w:type="gramEnd"/>
      <w:r w:rsidRPr="00C368BD">
        <w:rPr>
          <w:lang w:eastAsia="ja-JP"/>
        </w:rPr>
        <w:t xml:space="preserve"> Scenario Predictions </w:t>
      </w:r>
    </w:p>
    <w:p w14:paraId="339D2B1C" w14:textId="7ECACC24" w:rsidR="00A76777" w:rsidRDefault="00A76777" w:rsidP="00A76777">
      <w:pPr>
        <w:rPr>
          <w:sz w:val="22"/>
          <w:szCs w:val="22"/>
          <w:lang w:eastAsia="ja-JP"/>
        </w:rPr>
      </w:pPr>
      <w:r w:rsidRPr="00A76777">
        <w:rPr>
          <w:sz w:val="22"/>
          <w:szCs w:val="22"/>
          <w:lang w:eastAsia="ja-JP"/>
        </w:rPr>
        <w:t>6G is now examining how the Rel-20 AI/ML inter-frequency prediction concept can extend from collocated to non-collocated deployments, where the core limitation of current methods becomes clear. In collocated cases, the AI/ML model can assume a deterministic one-to-one relationship between frequencies.</w:t>
      </w:r>
    </w:p>
    <w:p w14:paraId="59202890" w14:textId="77777777" w:rsidR="00A76777" w:rsidRPr="00A76777" w:rsidRDefault="00A76777" w:rsidP="00A76777">
      <w:pPr>
        <w:rPr>
          <w:sz w:val="22"/>
          <w:szCs w:val="22"/>
          <w:lang w:eastAsia="ja-JP"/>
        </w:rPr>
      </w:pPr>
    </w:p>
    <w:p w14:paraId="0DD7837E" w14:textId="14793328" w:rsidR="00A76777" w:rsidRPr="00A76777" w:rsidRDefault="00A76777" w:rsidP="00A76777">
      <w:pPr>
        <w:rPr>
          <w:sz w:val="22"/>
          <w:szCs w:val="22"/>
          <w:lang w:eastAsia="ja-JP"/>
        </w:rPr>
      </w:pPr>
      <w:r w:rsidRPr="00A76777">
        <w:rPr>
          <w:sz w:val="22"/>
          <w:szCs w:val="22"/>
          <w:lang w:eastAsia="ja-JP"/>
        </w:rPr>
        <w:t xml:space="preserve">In non-collocated heterogeneous layouts, this assumption collapses. Macro, micro, and small cells may sit on different sites, bands, and clock domains, creating multiple candidate targets for any predicted RSRP value. Further ambiguity arises because the RF and signaling characteristics themselves differ across sites: TX architectures may use different array sizes, </w:t>
      </w:r>
      <w:proofErr w:type="gramStart"/>
      <w:r w:rsidRPr="00A76777">
        <w:rPr>
          <w:sz w:val="22"/>
          <w:szCs w:val="22"/>
          <w:lang w:eastAsia="ja-JP"/>
        </w:rPr>
        <w:t>beam-widths</w:t>
      </w:r>
      <w:proofErr w:type="gramEnd"/>
      <w:r w:rsidRPr="00A76777">
        <w:rPr>
          <w:sz w:val="22"/>
          <w:szCs w:val="22"/>
          <w:lang w:eastAsia="ja-JP"/>
        </w:rPr>
        <w:t>, sweep orders, SSB densities,</w:t>
      </w:r>
      <w:r>
        <w:rPr>
          <w:sz w:val="22"/>
          <w:szCs w:val="22"/>
          <w:lang w:eastAsia="ja-JP"/>
        </w:rPr>
        <w:t xml:space="preserve"> etc</w:t>
      </w:r>
      <w:r w:rsidRPr="00A76777">
        <w:rPr>
          <w:sz w:val="22"/>
          <w:szCs w:val="22"/>
          <w:lang w:eastAsia="ja-JP"/>
        </w:rPr>
        <w:t>. As a result, even if a model predicts “–88 dBm on f₂,” the network cannot infer </w:t>
      </w:r>
      <w:r w:rsidRPr="00A76777">
        <w:rPr>
          <w:i/>
          <w:iCs/>
          <w:sz w:val="22"/>
          <w:szCs w:val="22"/>
          <w:lang w:eastAsia="ja-JP"/>
        </w:rPr>
        <w:t>which</w:t>
      </w:r>
      <w:r w:rsidRPr="00A76777">
        <w:rPr>
          <w:sz w:val="22"/>
          <w:szCs w:val="22"/>
          <w:lang w:eastAsia="ja-JP"/>
        </w:rPr>
        <w:t> PCI, beam set, or timing reference that value belongs to, and the UE cannot act on it without extra context. Conversely, forcing the UE to perform full detection on every carrier negates the intended gap-reduction benefit of prediction.</w:t>
      </w:r>
    </w:p>
    <w:p w14:paraId="45AB5128" w14:textId="76D79A4D" w:rsidR="00A76777" w:rsidRPr="00A76777" w:rsidRDefault="00A76777" w:rsidP="00A76777">
      <w:pPr>
        <w:rPr>
          <w:sz w:val="22"/>
          <w:szCs w:val="22"/>
          <w:lang w:eastAsia="ja-JP"/>
        </w:rPr>
      </w:pPr>
      <w:r w:rsidRPr="00A76777">
        <w:rPr>
          <w:sz w:val="22"/>
          <w:szCs w:val="22"/>
          <w:lang w:eastAsia="ja-JP"/>
        </w:rPr>
        <w:t>This produces a structural tension: AI/ML aims to suppress inter-frequency measurements, while mobility control still requires cell-identified, architecture-aware predictions. Studying how to reconcile these needs—potentially via lightweight assistance information that narrows the search space for inference—becomes essential if AI/ML-based inter-frequency prediction is to remain operationally useful in non-collocated 6G deployments.</w:t>
      </w:r>
    </w:p>
    <w:p w14:paraId="5AF13FD5" w14:textId="77777777" w:rsidR="00A76777" w:rsidRPr="00A76777" w:rsidRDefault="00A76777" w:rsidP="00A76777">
      <w:pPr>
        <w:rPr>
          <w:lang w:eastAsia="ja-JP"/>
        </w:rPr>
      </w:pPr>
    </w:p>
    <w:p w14:paraId="0119CA76" w14:textId="7C63509D" w:rsidR="004F4EBA" w:rsidRPr="00C368BD" w:rsidRDefault="00A76777" w:rsidP="00A76777">
      <w:pPr>
        <w:pStyle w:val="RAN4proposal"/>
        <w:numPr>
          <w:ilvl w:val="0"/>
          <w:numId w:val="18"/>
        </w:numPr>
        <w:tabs>
          <w:tab w:val="left" w:pos="1134"/>
        </w:tabs>
        <w:ind w:left="709" w:hanging="709"/>
        <w:rPr>
          <w:color w:val="000000"/>
          <w:sz w:val="22"/>
          <w:szCs w:val="22"/>
          <w:lang w:val="en-GB"/>
        </w:rPr>
      </w:pPr>
      <w:r w:rsidRPr="00A76777">
        <w:rPr>
          <w:color w:val="000000"/>
          <w:sz w:val="22"/>
          <w:szCs w:val="22"/>
        </w:rPr>
        <w:t>Study mechanisms to enable cell-identified AI/ML inter-frequency prediction in non-collocated 6G deployments</w:t>
      </w:r>
      <w:r>
        <w:rPr>
          <w:color w:val="000000"/>
          <w:sz w:val="22"/>
          <w:szCs w:val="22"/>
        </w:rPr>
        <w:t>.</w:t>
      </w:r>
    </w:p>
    <w:p w14:paraId="6F3664D3" w14:textId="59D43B3E" w:rsidR="0063478D" w:rsidRDefault="00513206" w:rsidP="00A76777">
      <w:pPr>
        <w:pStyle w:val="RAN4H2"/>
        <w:rPr>
          <w:lang w:eastAsia="ja-JP"/>
        </w:rPr>
      </w:pPr>
      <w:r w:rsidRPr="00C368BD">
        <w:t xml:space="preserve">Discussion On </w:t>
      </w:r>
      <w:r w:rsidR="0033685C" w:rsidRPr="00C368BD">
        <w:t xml:space="preserve">AI SRS Channel Reconstruction </w:t>
      </w:r>
      <w:r w:rsidR="0033685C" w:rsidRPr="00C368BD">
        <w:rPr>
          <w:lang w:eastAsia="ja-JP"/>
        </w:rPr>
        <w:t xml:space="preserve"> </w:t>
      </w:r>
    </w:p>
    <w:p w14:paraId="15824CF8" w14:textId="0C08D9AC" w:rsidR="00A76777" w:rsidRPr="00A76777" w:rsidRDefault="00A76777" w:rsidP="00A76777">
      <w:pPr>
        <w:rPr>
          <w:lang w:eastAsia="ja-JP"/>
        </w:rPr>
      </w:pPr>
      <w:r w:rsidRPr="00A76777">
        <w:rPr>
          <w:lang w:eastAsia="ja-JP"/>
        </w:rPr>
        <w:t>AI/ML-based SRS-assisted channel reconstruction is intended to infer downlink CSI from uplink SRS, removing the need for frequent CSI-RS transmission and feedback. The core assumption is UL–DL reciprocity, but in practice this is violated by UE-side transmit-chain imbalances—amplitude and phase mismatches that differ across antenna ports, bands, devices, and even thermal states. These hardware-driven distortions contaminate the SRS input, causing the AI/ML model to learn from biased data and leading to degraded DL reconstruction accuracy, especially in FR2 and large-array systems where small phase errors compound across bandwidth and ports.</w:t>
      </w:r>
    </w:p>
    <w:p w14:paraId="25F548B5" w14:textId="77777777" w:rsidR="00A76777" w:rsidRDefault="00A76777" w:rsidP="00A76777">
      <w:pPr>
        <w:rPr>
          <w:lang w:eastAsia="ja-JP"/>
        </w:rPr>
      </w:pPr>
    </w:p>
    <w:p w14:paraId="42CF8808" w14:textId="783F0D7C" w:rsidR="00A76777" w:rsidRPr="00A76777" w:rsidRDefault="00A76777" w:rsidP="00A76777">
      <w:pPr>
        <w:rPr>
          <w:lang w:eastAsia="ja-JP"/>
        </w:rPr>
      </w:pPr>
      <w:r w:rsidRPr="00A76777">
        <w:rPr>
          <w:lang w:eastAsia="ja-JP"/>
        </w:rPr>
        <w:t xml:space="preserve">Current workarounds, such as coarse “imbalance level” reporting, provide only a scalar indicator and fail to convey the true spatial or frequency structure of the impairment. As a result, two UEs with the same reported level may still present very different imbalance patterns, </w:t>
      </w:r>
      <w:proofErr w:type="gramStart"/>
      <w:r w:rsidRPr="00A76777">
        <w:rPr>
          <w:lang w:eastAsia="ja-JP"/>
        </w:rPr>
        <w:t>limiting</w:t>
      </w:r>
      <w:proofErr w:type="gramEnd"/>
      <w:r w:rsidRPr="00A76777">
        <w:rPr>
          <w:lang w:eastAsia="ja-JP"/>
        </w:rPr>
        <w:t xml:space="preserve"> model generalization and forcing either per-UE model variants or accepting residual reconstruction error. The fundamental challenge is how to maintain a single scalable AI/ML model while compensating for diverse, slowly varying, UE-specific reciprocity errors that directly undermine the intended CSI overhead reduction.</w:t>
      </w:r>
    </w:p>
    <w:p w14:paraId="2B637A8F" w14:textId="2EA26EC1" w:rsidR="00A76777" w:rsidRPr="00A76777" w:rsidRDefault="00A76777" w:rsidP="00A76777">
      <w:pPr>
        <w:rPr>
          <w:lang w:eastAsia="ja-JP"/>
        </w:rPr>
      </w:pPr>
    </w:p>
    <w:p w14:paraId="38F3F190" w14:textId="38D6EDD4" w:rsidR="00A76777" w:rsidRPr="00A76777" w:rsidRDefault="00A76777" w:rsidP="00A76777">
      <w:pPr>
        <w:pStyle w:val="RAN4proposal"/>
        <w:numPr>
          <w:ilvl w:val="0"/>
          <w:numId w:val="18"/>
        </w:numPr>
        <w:tabs>
          <w:tab w:val="left" w:pos="1134"/>
        </w:tabs>
        <w:ind w:left="709" w:hanging="709"/>
        <w:rPr>
          <w:color w:val="000000"/>
          <w:sz w:val="22"/>
          <w:szCs w:val="22"/>
        </w:rPr>
      </w:pPr>
      <w:r w:rsidRPr="00A76777">
        <w:rPr>
          <w:color w:val="000000"/>
          <w:sz w:val="22"/>
          <w:szCs w:val="22"/>
        </w:rPr>
        <w:t>Study mechanisms to compensate UE-specific transmit-chain imbalances that break UL–DL reciprocity in AI/ML-based SRS-assisted channel reconstruction, to capture the true spatial and frequency structure of distortion</w:t>
      </w:r>
      <w:r w:rsidR="0033685C" w:rsidRPr="00A76777">
        <w:rPr>
          <w:sz w:val="22"/>
          <w:szCs w:val="22"/>
        </w:rPr>
        <w:t xml:space="preserve"> </w:t>
      </w:r>
    </w:p>
    <w:p w14:paraId="2EA0AB6F" w14:textId="0F6E3435" w:rsidR="00023E7E" w:rsidRPr="00C368BD" w:rsidRDefault="00023E7E" w:rsidP="00A76777">
      <w:pPr>
        <w:pStyle w:val="RAN4H2"/>
        <w:rPr>
          <w:lang w:eastAsia="ja-JP"/>
        </w:rPr>
      </w:pPr>
      <w:r w:rsidRPr="00C368BD">
        <w:t xml:space="preserve">Discussion On </w:t>
      </w:r>
      <w:proofErr w:type="gramStart"/>
      <w:r w:rsidR="00192A25" w:rsidRPr="00C368BD">
        <w:t>Top-K</w:t>
      </w:r>
      <w:proofErr w:type="gramEnd"/>
      <w:r w:rsidR="00192A25" w:rsidRPr="00C368BD">
        <w:t xml:space="preserve"> Beam/TRP Prediction for CFRA Handover</w:t>
      </w:r>
      <w:r w:rsidRPr="00C368BD">
        <w:t xml:space="preserve">  </w:t>
      </w:r>
      <w:r w:rsidRPr="00C368BD">
        <w:rPr>
          <w:lang w:eastAsia="ja-JP"/>
        </w:rPr>
        <w:t xml:space="preserve"> </w:t>
      </w:r>
    </w:p>
    <w:p w14:paraId="4BC3F305" w14:textId="54AF846D" w:rsidR="00A76777" w:rsidRPr="00A76777" w:rsidRDefault="00A76777" w:rsidP="00A76777">
      <w:pPr>
        <w:pStyle w:val="NormalWeb"/>
        <w:rPr>
          <w:color w:val="000000"/>
          <w:sz w:val="22"/>
          <w:szCs w:val="22"/>
        </w:rPr>
      </w:pPr>
      <w:r w:rsidRPr="00A76777">
        <w:rPr>
          <w:color w:val="000000"/>
          <w:sz w:val="22"/>
          <w:szCs w:val="22"/>
        </w:rPr>
        <w:t xml:space="preserve">Current AI/ML work in 3GPP enables the UE to predict when a target cell will become stronger than the serving cell, but the prediction stops at the cell level. This leaves a critical execution gap: handover in 5G-Advanced and 6G relies on beam-resolved CFRA, where the UE must select the correct SSB beam of the target cell to reserve the right PRACH resource and align with the </w:t>
      </w:r>
      <w:proofErr w:type="spellStart"/>
      <w:r w:rsidRPr="00A76777">
        <w:rPr>
          <w:color w:val="000000"/>
          <w:sz w:val="22"/>
          <w:szCs w:val="22"/>
        </w:rPr>
        <w:t>gNB’s</w:t>
      </w:r>
      <w:proofErr w:type="spellEnd"/>
      <w:r w:rsidRPr="00A76777">
        <w:rPr>
          <w:color w:val="000000"/>
          <w:sz w:val="22"/>
          <w:szCs w:val="22"/>
        </w:rPr>
        <w:t xml:space="preserve"> receive beam. A cell-only </w:t>
      </w:r>
      <w:r w:rsidRPr="00A76777">
        <w:rPr>
          <w:color w:val="000000"/>
          <w:sz w:val="22"/>
          <w:szCs w:val="22"/>
        </w:rPr>
        <w:lastRenderedPageBreak/>
        <w:t>prediction cannot guarantee that the correct beam will be used when Msg1 is sent, meaning that even a </w:t>
      </w:r>
      <w:r w:rsidRPr="00A76777">
        <w:rPr>
          <w:i/>
          <w:iCs/>
          <w:color w:val="000000"/>
          <w:sz w:val="22"/>
          <w:szCs w:val="22"/>
        </w:rPr>
        <w:t>technically correct</w:t>
      </w:r>
      <w:r w:rsidRPr="00A76777">
        <w:rPr>
          <w:color w:val="000000"/>
          <w:sz w:val="22"/>
          <w:szCs w:val="22"/>
        </w:rPr>
        <w:t> cell prediction can still lead to CFRA failure, forced CBRA fallback, and increased interruption or RLF risk. In other words, time-domain cell prediction solves “</w:t>
      </w:r>
      <w:r w:rsidRPr="00A76777">
        <w:rPr>
          <w:i/>
          <w:iCs/>
          <w:color w:val="000000"/>
          <w:sz w:val="22"/>
          <w:szCs w:val="22"/>
        </w:rPr>
        <w:t>where to hand over</w:t>
      </w:r>
      <w:r w:rsidRPr="00A76777">
        <w:rPr>
          <w:color w:val="000000"/>
          <w:sz w:val="22"/>
          <w:szCs w:val="22"/>
        </w:rPr>
        <w:t>,” but does not solve “</w:t>
      </w:r>
      <w:r w:rsidRPr="00A76777">
        <w:rPr>
          <w:i/>
          <w:iCs/>
          <w:color w:val="000000"/>
          <w:sz w:val="22"/>
          <w:szCs w:val="22"/>
        </w:rPr>
        <w:t>how to enter the cell successfully</w:t>
      </w:r>
      <w:r w:rsidRPr="00A76777">
        <w:rPr>
          <w:color w:val="000000"/>
          <w:sz w:val="22"/>
          <w:szCs w:val="22"/>
        </w:rPr>
        <w:t>.”</w:t>
      </w:r>
    </w:p>
    <w:p w14:paraId="1F25F19A" w14:textId="0681D018" w:rsidR="00192A25" w:rsidRPr="00C368BD" w:rsidRDefault="00A76777" w:rsidP="00A76777">
      <w:pPr>
        <w:pStyle w:val="NormalWeb"/>
        <w:rPr>
          <w:color w:val="000000"/>
          <w:sz w:val="22"/>
          <w:szCs w:val="22"/>
        </w:rPr>
      </w:pPr>
      <w:r w:rsidRPr="00A76777">
        <w:rPr>
          <w:color w:val="000000"/>
          <w:sz w:val="22"/>
          <w:szCs w:val="22"/>
        </w:rPr>
        <w:t>The problem is further amplified by the fragility of single-beam assumptions. Small channel changes—Doppler, blockage, panel switch, or user orientation</w:t>
      </w:r>
      <w:r>
        <w:rPr>
          <w:color w:val="000000"/>
          <w:sz w:val="22"/>
          <w:szCs w:val="22"/>
        </w:rPr>
        <w:t xml:space="preserve">, </w:t>
      </w:r>
      <w:r w:rsidRPr="00A76777">
        <w:rPr>
          <w:color w:val="000000"/>
          <w:sz w:val="22"/>
          <w:szCs w:val="22"/>
        </w:rPr>
        <w:t>can shift the strongest beam within milliseconds, even though the target cell itself remains correct. AI/ML can reduce average error but cannot eliminate residual mismatch, so relying on one predicted “best beam” creates a binary outcome: either the prediction is perfect, or the handover fails at Msg1. This failure mode becomes increasingly risky in dense beamformed deployments and multi-TRP topologies, where multiple beams and reception points may be valid at handover time. As long as prediction remains restricted to a single beam, proactive mobility will continue to inherit a single point of failure at exactly the moment when the network is trying to eliminate handover latency.</w:t>
      </w:r>
    </w:p>
    <w:p w14:paraId="79E0705A" w14:textId="799EC311" w:rsidR="003C42AE" w:rsidRPr="00A76777" w:rsidRDefault="00A76777" w:rsidP="003C42AE">
      <w:pPr>
        <w:pStyle w:val="RAN4proposal"/>
        <w:numPr>
          <w:ilvl w:val="0"/>
          <w:numId w:val="18"/>
        </w:numPr>
        <w:tabs>
          <w:tab w:val="left" w:pos="1134"/>
        </w:tabs>
        <w:ind w:left="709" w:hanging="709"/>
        <w:rPr>
          <w:color w:val="000000"/>
          <w:sz w:val="22"/>
          <w:szCs w:val="22"/>
        </w:rPr>
      </w:pPr>
      <w:r w:rsidRPr="00A76777">
        <w:rPr>
          <w:color w:val="000000"/>
          <w:sz w:val="22"/>
          <w:szCs w:val="22"/>
        </w:rPr>
        <w:t>Study the extension of AI/ML-based mobility prediction from cell-level to beam/TRP-level, addressing the critical gap where correct cell prediction still fails if the wrong SSB beam is used at CFRA execution.</w:t>
      </w:r>
    </w:p>
    <w:p w14:paraId="5931DEC3" w14:textId="79F30B64" w:rsidR="006102B7" w:rsidRDefault="006102B7" w:rsidP="00D703A3">
      <w:pPr>
        <w:pStyle w:val="RAN4H2"/>
      </w:pPr>
      <w:r w:rsidRPr="006102B7">
        <w:t xml:space="preserve">AI/ML-Assisted Uplink TRP, Beam, and PRACH Resource Selection for CFRA in </w:t>
      </w:r>
      <w:r>
        <w:t xml:space="preserve">Asymmetric </w:t>
      </w:r>
      <w:r w:rsidRPr="006102B7">
        <w:t>Multi-TRP Deployments</w:t>
      </w:r>
      <w:r w:rsidRPr="00C368BD">
        <w:t xml:space="preserve"> </w:t>
      </w:r>
    </w:p>
    <w:p w14:paraId="0823E63B" w14:textId="4AF3F83C" w:rsidR="00E105F8" w:rsidRPr="00E105F8" w:rsidRDefault="00E105F8" w:rsidP="00E105F8">
      <w:pPr>
        <w:pStyle w:val="NormalWeb"/>
        <w:rPr>
          <w:color w:val="000000"/>
          <w:sz w:val="22"/>
          <w:szCs w:val="22"/>
        </w:rPr>
      </w:pPr>
      <w:r w:rsidRPr="00E105F8">
        <w:rPr>
          <w:color w:val="000000"/>
          <w:sz w:val="22"/>
          <w:szCs w:val="22"/>
        </w:rPr>
        <w:t>In legacy CFRA, the UE assumes that the downlink TRP providing the SSB is also the uplink TRP that will decode Msg1. This assumption no longer holds in multi-TRP deployments, where the strongest downlink and uplink paths may originate from different TRPs. As a result, the UE is forced to transmit Msg1 toward the DL-SSB TRP even when a different, UL-optimized TRP would provide better coverage, beam alignment, or timing. This causes avoidable Msg1 failures, repeated PRACH attempts, and unnecessary access delay—despite the network having multiple available TRPs capable of receiving the preamble. The root issue is that the UE has no mechanism to infer the correct UL-TRP, beam, timing, or PRACH resource when the UL-optimized TRP does not transmit SSB or CSI-RS.</w:t>
      </w:r>
    </w:p>
    <w:p w14:paraId="39184EDC" w14:textId="349CF1DE" w:rsidR="006102B7" w:rsidRPr="00E105F8" w:rsidRDefault="00E105F8" w:rsidP="00E03415">
      <w:pPr>
        <w:pStyle w:val="NormalWeb"/>
        <w:rPr>
          <w:color w:val="000000"/>
        </w:rPr>
      </w:pPr>
      <w:r w:rsidRPr="00E105F8">
        <w:rPr>
          <w:color w:val="000000"/>
          <w:sz w:val="22"/>
          <w:szCs w:val="22"/>
        </w:rPr>
        <w:t>This breaks three fundamental assumptions of CFRA: the DL beam used for SSB does not guarantee the best UL beam, the timing advance learned from the DL TRP may be wrong for the UL TRP, and the configured PRACH RO may not align with the TRP capable of decoding Msg1. Since the UL-only TRP does not transmit DL reference signals, the UE cannot measure it directly, and simply adding more DL reference signals would increase overhead and defeat the UL-only design. The resulting gap is architectural rather than procedural: successful initial access now depends on predicting which TRP, beam, timing, and PRACH resource will succeed, even when only downlink-side fingerprints are observable</w:t>
      </w:r>
      <w:r>
        <w:rPr>
          <w:color w:val="000000"/>
        </w:rPr>
        <w:t>.</w:t>
      </w:r>
    </w:p>
    <w:p w14:paraId="344F5B16" w14:textId="5995BBBF" w:rsidR="007917BE" w:rsidRPr="00E105F8" w:rsidRDefault="00E105F8" w:rsidP="007917BE">
      <w:pPr>
        <w:pStyle w:val="RAN4proposal"/>
        <w:numPr>
          <w:ilvl w:val="0"/>
          <w:numId w:val="18"/>
        </w:numPr>
        <w:tabs>
          <w:tab w:val="left" w:pos="1134"/>
        </w:tabs>
        <w:spacing w:after="0"/>
        <w:ind w:left="709" w:hanging="709"/>
        <w:rPr>
          <w:color w:val="000000"/>
          <w:sz w:val="22"/>
          <w:szCs w:val="22"/>
        </w:rPr>
      </w:pPr>
      <w:r w:rsidRPr="00E105F8">
        <w:rPr>
          <w:rFonts w:ascii="-webkit-standard" w:hAnsi="-webkit-standard"/>
          <w:color w:val="000000"/>
          <w:sz w:val="22"/>
          <w:szCs w:val="22"/>
        </w:rPr>
        <w:t>RAN4 is invited to study an AI/ML-based CFRA enhancement where the UE, using only DL measurements, predicts the optimal UL TRP in asymmetric multi-TRP deployments.</w:t>
      </w:r>
    </w:p>
    <w:p w14:paraId="190DAD52" w14:textId="1B475A14" w:rsidR="007917BE" w:rsidRDefault="007917BE" w:rsidP="00E105F8">
      <w:pPr>
        <w:pStyle w:val="RAN4H2"/>
      </w:pPr>
      <w:r w:rsidRPr="007917BE">
        <w:t>UL-Aware and TRP-Aware Inter-Frequency Prediction and Mobility Optimization</w:t>
      </w:r>
    </w:p>
    <w:p w14:paraId="6FAE9418" w14:textId="0BBD5D71" w:rsidR="00E105F8" w:rsidRDefault="00E105F8" w:rsidP="00E105F8">
      <w:pPr>
        <w:pStyle w:val="NormalWeb"/>
        <w:rPr>
          <w:color w:val="000000"/>
        </w:rPr>
      </w:pPr>
      <w:r>
        <w:rPr>
          <w:color w:val="000000"/>
          <w:sz w:val="22"/>
          <w:szCs w:val="22"/>
        </w:rPr>
        <w:t>I</w:t>
      </w:r>
      <w:r>
        <w:rPr>
          <w:color w:val="000000"/>
        </w:rPr>
        <w:t xml:space="preserve">nter-frequency mobility in current systems is primarily driven by downlink measurements, implicitly </w:t>
      </w:r>
      <w:proofErr w:type="gramStart"/>
      <w:r>
        <w:rPr>
          <w:color w:val="000000"/>
        </w:rPr>
        <w:t>assuming that</w:t>
      </w:r>
      <w:proofErr w:type="gramEnd"/>
      <w:r>
        <w:rPr>
          <w:color w:val="000000"/>
        </w:rPr>
        <w:t xml:space="preserve"> the cell (or TRP) with the strongest DL RSRP will also be reachable on the uplink. In practice, this assumption frequently breaks down: UE power limits, timing-advance constraints, uplink interference, and asymmetric multi-TRP layouts make UL viability, not DL RSRP, the true limiting factor. As a result, handovers that appear valid from a DL perspective may still fail at Msg1, trigger PRACH timeouts, or require repeated measurement gaps and fallback </w:t>
      </w:r>
      <w:r>
        <w:rPr>
          <w:color w:val="000000"/>
        </w:rPr>
        <w:lastRenderedPageBreak/>
        <w:t>procedures. The gap between “DL-best” and “UL-reachable” becomes wider in FR2, high mobility, power-limited devices, and disaggregated RAN architectures, revealing a structural flaw in DL-only prediction and measurement frameworks.</w:t>
      </w:r>
    </w:p>
    <w:p w14:paraId="3FBBB9FF" w14:textId="591C2FB1" w:rsidR="001940DD" w:rsidRDefault="00E105F8" w:rsidP="001940DD">
      <w:pPr>
        <w:pStyle w:val="NormalWeb"/>
        <w:rPr>
          <w:color w:val="000000"/>
        </w:rPr>
      </w:pPr>
      <w:r>
        <w:rPr>
          <w:color w:val="000000"/>
        </w:rPr>
        <w:t xml:space="preserve">This limitation becomes even more pronounced in multi-TRP topologies, where a single logical cell can be served by multiple spatially separated TRPs with different uplink paths, power budgets, and interference conditions. Traditional mobility procedures treat the cell as a single DL entity, but the real execution success depends on which TRP </w:t>
      </w:r>
      <w:proofErr w:type="gramStart"/>
      <w:r>
        <w:rPr>
          <w:color w:val="000000"/>
        </w:rPr>
        <w:t>actually receives</w:t>
      </w:r>
      <w:proofErr w:type="gramEnd"/>
      <w:r>
        <w:rPr>
          <w:color w:val="000000"/>
        </w:rPr>
        <w:t xml:space="preserve"> the uplink. Thus, the fundamental problem is no longer selecting the best</w:t>
      </w:r>
      <w:r>
        <w:rPr>
          <w:rStyle w:val="apple-converted-space"/>
          <w:color w:val="000000"/>
        </w:rPr>
        <w:t> </w:t>
      </w:r>
      <w:r>
        <w:rPr>
          <w:rStyle w:val="Emphasis"/>
          <w:color w:val="000000"/>
        </w:rPr>
        <w:t>cell</w:t>
      </w:r>
      <w:r>
        <w:rPr>
          <w:color w:val="000000"/>
        </w:rPr>
        <w:t>, but selecting the best</w:t>
      </w:r>
      <w:r>
        <w:rPr>
          <w:rStyle w:val="apple-converted-space"/>
          <w:color w:val="000000"/>
        </w:rPr>
        <w:t> </w:t>
      </w:r>
      <w:r>
        <w:rPr>
          <w:rStyle w:val="Emphasis"/>
          <w:color w:val="000000"/>
        </w:rPr>
        <w:t>&lt;cell, TRP&gt;</w:t>
      </w:r>
      <w:r>
        <w:rPr>
          <w:color w:val="000000"/>
        </w:rPr>
        <w:t xml:space="preserve">pair across frequency layers, something current DL-centric measurements and AI/ML models are not designed to infer. As 6G moves toward wider deployments of </w:t>
      </w:r>
      <w:proofErr w:type="spellStart"/>
      <w:r>
        <w:rPr>
          <w:color w:val="000000"/>
        </w:rPr>
        <w:t>mTRP</w:t>
      </w:r>
      <w:proofErr w:type="spellEnd"/>
      <w:r>
        <w:rPr>
          <w:color w:val="000000"/>
        </w:rPr>
        <w:t>, UL-only TRPs, and power-asymmetric architectures, mobility decisions must be driven by a combined DL+UL perspective rather than DL alone, motivating the need to rethink how prediction inputs and decision metrics are defined.</w:t>
      </w:r>
    </w:p>
    <w:p w14:paraId="04198F2E" w14:textId="6BF7725E" w:rsidR="007917BE" w:rsidRPr="00E105F8" w:rsidRDefault="00E105F8" w:rsidP="00CD789C">
      <w:pPr>
        <w:pStyle w:val="RAN4proposal"/>
        <w:numPr>
          <w:ilvl w:val="0"/>
          <w:numId w:val="18"/>
        </w:numPr>
        <w:tabs>
          <w:tab w:val="left" w:pos="1134"/>
        </w:tabs>
        <w:spacing w:after="0"/>
        <w:ind w:left="709" w:hanging="709"/>
        <w:rPr>
          <w:sz w:val="22"/>
          <w:szCs w:val="22"/>
        </w:rPr>
      </w:pPr>
      <w:r w:rsidRPr="00E105F8">
        <w:rPr>
          <w:color w:val="000000"/>
          <w:sz w:val="22"/>
          <w:szCs w:val="22"/>
        </w:rPr>
        <w:t>RAN4 is invited to study UL-aware, TRP-aware inter-frequency mobility prediction that combines DL metrics with UL-reachability indicators to ensure the selected target is not just strongest but uplink-viable.</w:t>
      </w:r>
      <w:r w:rsidR="00D428CE" w:rsidRPr="00E105F8">
        <w:rPr>
          <w:color w:val="000000"/>
          <w:sz w:val="22"/>
          <w:szCs w:val="22"/>
        </w:rPr>
        <w:t xml:space="preserve">  </w:t>
      </w:r>
    </w:p>
    <w:p w14:paraId="035E6B9B" w14:textId="77777777" w:rsidR="00A76654" w:rsidRDefault="00A76654" w:rsidP="007917BE"/>
    <w:p w14:paraId="1CC4DBF0" w14:textId="7733577F" w:rsidR="00A76654" w:rsidRDefault="00A76654" w:rsidP="00A76654">
      <w:pPr>
        <w:pStyle w:val="RAN4H1"/>
        <w:rPr>
          <w:rFonts w:ascii="Times New Roman" w:hAnsi="Times New Roman"/>
        </w:rPr>
      </w:pPr>
      <w:r>
        <w:rPr>
          <w:rFonts w:ascii="Times New Roman" w:hAnsi="Times New Roman"/>
        </w:rPr>
        <w:t xml:space="preserve">  </w:t>
      </w:r>
      <w:r w:rsidRPr="00A76654">
        <w:rPr>
          <w:rFonts w:ascii="Times New Roman" w:hAnsi="Times New Roman"/>
        </w:rPr>
        <w:t>AI/ML for Multi-TRP Beam Prediction</w:t>
      </w:r>
    </w:p>
    <w:p w14:paraId="6AEA48AD" w14:textId="56C3AD60" w:rsidR="00A76654" w:rsidRPr="00A76654" w:rsidRDefault="00A76654" w:rsidP="007917BE">
      <w:pPr>
        <w:rPr>
          <w:sz w:val="22"/>
          <w:szCs w:val="22"/>
        </w:rPr>
      </w:pPr>
      <w:r w:rsidRPr="00A76654">
        <w:rPr>
          <w:sz w:val="22"/>
          <w:szCs w:val="22"/>
        </w:rPr>
        <w:t>As networks evolve toward multi-TRP operation in 5G-Advanced and 6G, the fundamental beamforming problem changes from </w:t>
      </w:r>
      <w:r w:rsidRPr="00A76654">
        <w:rPr>
          <w:i/>
          <w:iCs/>
          <w:sz w:val="22"/>
          <w:szCs w:val="22"/>
        </w:rPr>
        <w:t>“which beam should a single TRP use?”</w:t>
      </w:r>
      <w:r w:rsidRPr="00A76654">
        <w:rPr>
          <w:sz w:val="22"/>
          <w:szCs w:val="22"/>
        </w:rPr>
        <w:t> to </w:t>
      </w:r>
      <w:r w:rsidRPr="00A76654">
        <w:rPr>
          <w:i/>
          <w:iCs/>
          <w:sz w:val="22"/>
          <w:szCs w:val="22"/>
        </w:rPr>
        <w:t>“which TRPs should transmit, using which beams, and with what coordination?”</w:t>
      </w:r>
      <w:r w:rsidRPr="00A76654">
        <w:rPr>
          <w:sz w:val="22"/>
          <w:szCs w:val="22"/>
        </w:rPr>
        <w:t xml:space="preserve">. Exhaustive measurement-based approaches become impractical, because the number of TRP–beam combinations </w:t>
      </w:r>
      <w:proofErr w:type="gramStart"/>
      <w:r w:rsidRPr="00A76654">
        <w:rPr>
          <w:sz w:val="22"/>
          <w:szCs w:val="22"/>
        </w:rPr>
        <w:t>grows</w:t>
      </w:r>
      <w:proofErr w:type="gramEnd"/>
      <w:r w:rsidRPr="00A76654">
        <w:rPr>
          <w:sz w:val="22"/>
          <w:szCs w:val="22"/>
        </w:rPr>
        <w:t xml:space="preserve"> combinatorially</w:t>
      </w:r>
      <w:r>
        <w:rPr>
          <w:sz w:val="22"/>
          <w:szCs w:val="22"/>
        </w:rPr>
        <w:t xml:space="preserve"> and decisions will be needed</w:t>
      </w:r>
      <w:r w:rsidRPr="00A76654">
        <w:rPr>
          <w:sz w:val="22"/>
          <w:szCs w:val="22"/>
        </w:rPr>
        <w:t xml:space="preserve"> </w:t>
      </w:r>
      <w:r>
        <w:rPr>
          <w:sz w:val="22"/>
          <w:szCs w:val="22"/>
        </w:rPr>
        <w:t>at</w:t>
      </w:r>
      <w:r w:rsidRPr="00A76654">
        <w:rPr>
          <w:sz w:val="22"/>
          <w:szCs w:val="22"/>
        </w:rPr>
        <w:t xml:space="preserve"> timescale required by mobility, interference, and load dynamics. This creates a clear opportunity for AI/ML-based prediction: learning optimal </w:t>
      </w:r>
      <w:proofErr w:type="spellStart"/>
      <w:r w:rsidRPr="00A76654">
        <w:rPr>
          <w:sz w:val="22"/>
          <w:szCs w:val="22"/>
        </w:rPr>
        <w:t>mTRP</w:t>
      </w:r>
      <w:proofErr w:type="spellEnd"/>
      <w:r w:rsidRPr="00A76654">
        <w:rPr>
          <w:sz w:val="22"/>
          <w:szCs w:val="22"/>
        </w:rPr>
        <w:t xml:space="preserve"> strategies from a small set of observed measurements instead of requiring full measurement sweeps.</w:t>
      </w:r>
    </w:p>
    <w:p w14:paraId="70D62C13" w14:textId="52ABB922" w:rsidR="00A76654" w:rsidRPr="00A76654" w:rsidRDefault="00A76654" w:rsidP="007917BE">
      <w:pPr>
        <w:rPr>
          <w:color w:val="000000"/>
          <w:sz w:val="22"/>
          <w:szCs w:val="22"/>
        </w:rPr>
      </w:pPr>
      <w:r w:rsidRPr="00A76654">
        <w:rPr>
          <w:color w:val="000000"/>
          <w:sz w:val="22"/>
          <w:szCs w:val="22"/>
        </w:rPr>
        <w:t>The AI/ML model learns</w:t>
      </w:r>
      <w:r w:rsidRPr="00A76654">
        <w:rPr>
          <w:rStyle w:val="apple-converted-space"/>
          <w:rFonts w:eastAsiaTheme="majorEastAsia"/>
          <w:color w:val="000000"/>
          <w:sz w:val="22"/>
          <w:szCs w:val="22"/>
        </w:rPr>
        <w:t> </w:t>
      </w:r>
      <w:r w:rsidRPr="00E105F8">
        <w:rPr>
          <w:rStyle w:val="Strong"/>
          <w:b w:val="0"/>
          <w:bCs w:val="0"/>
          <w:color w:val="000000"/>
          <w:sz w:val="22"/>
          <w:szCs w:val="22"/>
        </w:rPr>
        <w:t>two different but complementary behaviors</w:t>
      </w:r>
      <w:r w:rsidRPr="00A76654">
        <w:rPr>
          <w:color w:val="000000"/>
          <w:sz w:val="22"/>
          <w:szCs w:val="22"/>
        </w:rPr>
        <w:t>. In</w:t>
      </w:r>
      <w:r w:rsidRPr="00A76654">
        <w:rPr>
          <w:rStyle w:val="apple-converted-space"/>
          <w:rFonts w:eastAsiaTheme="majorEastAsia"/>
          <w:color w:val="000000"/>
          <w:sz w:val="22"/>
          <w:szCs w:val="22"/>
        </w:rPr>
        <w:t> </w:t>
      </w:r>
      <w:r w:rsidRPr="00A76654">
        <w:rPr>
          <w:rStyle w:val="Emphasis"/>
          <w:color w:val="000000"/>
          <w:sz w:val="22"/>
          <w:szCs w:val="22"/>
        </w:rPr>
        <w:t>coherent mode</w:t>
      </w:r>
      <w:r w:rsidRPr="00A76654">
        <w:rPr>
          <w:color w:val="000000"/>
          <w:sz w:val="22"/>
          <w:szCs w:val="22"/>
        </w:rPr>
        <w:t>, it predicts beam pairs and phase offsets that cause signals from multiple TRPs to</w:t>
      </w:r>
      <w:r w:rsidRPr="00A76654">
        <w:rPr>
          <w:rStyle w:val="apple-converted-space"/>
          <w:rFonts w:eastAsiaTheme="majorEastAsia"/>
          <w:color w:val="000000"/>
          <w:sz w:val="22"/>
          <w:szCs w:val="22"/>
        </w:rPr>
        <w:t> </w:t>
      </w:r>
      <w:r w:rsidRPr="00E105F8">
        <w:rPr>
          <w:rStyle w:val="Strong"/>
          <w:b w:val="0"/>
          <w:bCs w:val="0"/>
          <w:color w:val="000000"/>
          <w:sz w:val="22"/>
          <w:szCs w:val="22"/>
        </w:rPr>
        <w:t>add constructively</w:t>
      </w:r>
      <w:r w:rsidRPr="00A76654">
        <w:rPr>
          <w:rStyle w:val="apple-converted-space"/>
          <w:rFonts w:eastAsiaTheme="majorEastAsia"/>
          <w:color w:val="000000"/>
          <w:sz w:val="22"/>
          <w:szCs w:val="22"/>
        </w:rPr>
        <w:t> </w:t>
      </w:r>
      <w:r w:rsidRPr="00A76654">
        <w:rPr>
          <w:color w:val="000000"/>
          <w:sz w:val="22"/>
          <w:szCs w:val="22"/>
        </w:rPr>
        <w:t>at the UE, effectively synthesizing a virtual “super-antenna” across distributed sites. In</w:t>
      </w:r>
      <w:r w:rsidRPr="00A76654">
        <w:rPr>
          <w:rStyle w:val="apple-converted-space"/>
          <w:rFonts w:eastAsiaTheme="majorEastAsia"/>
          <w:color w:val="000000"/>
          <w:sz w:val="22"/>
          <w:szCs w:val="22"/>
        </w:rPr>
        <w:t> </w:t>
      </w:r>
      <w:r w:rsidRPr="00A76654">
        <w:rPr>
          <w:rStyle w:val="Emphasis"/>
          <w:color w:val="000000"/>
          <w:sz w:val="22"/>
          <w:szCs w:val="22"/>
        </w:rPr>
        <w:t>non-coherent mode</w:t>
      </w:r>
      <w:r w:rsidRPr="00A76654">
        <w:rPr>
          <w:color w:val="000000"/>
          <w:sz w:val="22"/>
          <w:szCs w:val="22"/>
        </w:rPr>
        <w:t>, the same model predicts which TRPs should transmit independently, which beams they should use, and how to avoid harmful interference, maximizing overall spectral efficiency and fairness. In both cases, AI replaces brute-force search with learned spatial reasoning: the model infers optimal transmission decisions from sparse RSRP/CSI-RS observations, mobility indicators, and historical outcomes.</w:t>
      </w:r>
    </w:p>
    <w:p w14:paraId="772B2181" w14:textId="2EFD7CCA" w:rsidR="00A76654" w:rsidRDefault="00A76654" w:rsidP="007917BE">
      <w:pPr>
        <w:rPr>
          <w:rFonts w:ascii="-webkit-standard" w:hAnsi="-webkit-standard"/>
          <w:color w:val="000000"/>
          <w:sz w:val="27"/>
          <w:szCs w:val="27"/>
        </w:rPr>
      </w:pPr>
      <w:r w:rsidRPr="00A76654">
        <w:rPr>
          <w:color w:val="000000"/>
          <w:sz w:val="22"/>
          <w:szCs w:val="22"/>
        </w:rPr>
        <w:t>The key advantage is</w:t>
      </w:r>
      <w:r w:rsidRPr="00A76654">
        <w:rPr>
          <w:rStyle w:val="apple-converted-space"/>
          <w:rFonts w:eastAsiaTheme="majorEastAsia"/>
          <w:color w:val="000000"/>
          <w:sz w:val="22"/>
          <w:szCs w:val="22"/>
        </w:rPr>
        <w:t> </w:t>
      </w:r>
      <w:r w:rsidRPr="009E773D">
        <w:rPr>
          <w:rStyle w:val="Strong"/>
          <w:b w:val="0"/>
          <w:bCs w:val="0"/>
          <w:color w:val="000000"/>
          <w:sz w:val="22"/>
          <w:szCs w:val="22"/>
        </w:rPr>
        <w:t>generalization</w:t>
      </w:r>
      <w:r w:rsidRPr="00A76654">
        <w:rPr>
          <w:color w:val="000000"/>
          <w:sz w:val="22"/>
          <w:szCs w:val="22"/>
        </w:rPr>
        <w:t>. Instead of trying every possible beam combination (thousands per TRP pair), the model learns patterns such as:</w:t>
      </w:r>
      <w:r w:rsidRPr="00A76654">
        <w:rPr>
          <w:rStyle w:val="apple-converted-space"/>
          <w:rFonts w:eastAsiaTheme="majorEastAsia"/>
          <w:color w:val="000000"/>
          <w:sz w:val="22"/>
          <w:szCs w:val="22"/>
        </w:rPr>
        <w:t> </w:t>
      </w:r>
      <w:r w:rsidRPr="00A76654">
        <w:rPr>
          <w:rStyle w:val="Emphasis"/>
          <w:color w:val="000000"/>
          <w:sz w:val="22"/>
          <w:szCs w:val="22"/>
        </w:rPr>
        <w:t>“when UE measurements look like this, TRP1 beam X and TRP2 beam Y will align well”</w:t>
      </w:r>
      <w:r w:rsidRPr="00A76654">
        <w:rPr>
          <w:rStyle w:val="apple-converted-space"/>
          <w:rFonts w:eastAsiaTheme="majorEastAsia"/>
          <w:color w:val="000000"/>
          <w:sz w:val="22"/>
          <w:szCs w:val="22"/>
        </w:rPr>
        <w:t> </w:t>
      </w:r>
      <w:r w:rsidRPr="00A76654">
        <w:rPr>
          <w:color w:val="000000"/>
          <w:sz w:val="22"/>
          <w:szCs w:val="22"/>
        </w:rPr>
        <w:t>or</w:t>
      </w:r>
      <w:r w:rsidRPr="00A76654">
        <w:rPr>
          <w:rStyle w:val="apple-converted-space"/>
          <w:rFonts w:eastAsiaTheme="majorEastAsia"/>
          <w:color w:val="000000"/>
          <w:sz w:val="22"/>
          <w:szCs w:val="22"/>
        </w:rPr>
        <w:t> </w:t>
      </w:r>
      <w:r w:rsidRPr="00A76654">
        <w:rPr>
          <w:rStyle w:val="Emphasis"/>
          <w:color w:val="000000"/>
          <w:sz w:val="22"/>
          <w:szCs w:val="22"/>
        </w:rPr>
        <w:t>“when TRP1 is dominant and TRP2 is marginal, only activate TRP1”</w:t>
      </w:r>
      <w:r w:rsidRPr="00A76654">
        <w:rPr>
          <w:color w:val="000000"/>
          <w:sz w:val="22"/>
          <w:szCs w:val="22"/>
        </w:rPr>
        <w:t>. This enables low-overhead measurement, and dynamic switching between coherent and non-coherent modes depending on mobility, synchronization quality, or interference risk. The model continuously improves as more field data is collected</w:t>
      </w:r>
      <w:r>
        <w:rPr>
          <w:rFonts w:ascii="-webkit-standard" w:hAnsi="-webkit-standard"/>
          <w:color w:val="000000"/>
          <w:sz w:val="27"/>
          <w:szCs w:val="27"/>
        </w:rPr>
        <w:t>.</w:t>
      </w:r>
    </w:p>
    <w:p w14:paraId="135439EE" w14:textId="77777777" w:rsidR="00A50D8A" w:rsidRDefault="00A50D8A" w:rsidP="007917BE">
      <w:pPr>
        <w:rPr>
          <w:rFonts w:ascii="-webkit-standard" w:hAnsi="-webkit-standard"/>
          <w:color w:val="000000"/>
          <w:sz w:val="27"/>
          <w:szCs w:val="27"/>
        </w:rPr>
      </w:pPr>
    </w:p>
    <w:p w14:paraId="2CAE33B6" w14:textId="77777777" w:rsidR="00A50D8A" w:rsidRPr="00A50D8A" w:rsidRDefault="00A50D8A" w:rsidP="00A50D8A">
      <w:pPr>
        <w:spacing w:after="200"/>
        <w:jc w:val="center"/>
        <w:rPr>
          <w:szCs w:val="20"/>
        </w:rPr>
      </w:pPr>
      <w:r>
        <w:rPr>
          <w:noProof/>
          <w:szCs w:val="20"/>
        </w:rPr>
        <w:lastRenderedPageBreak/>
        <w:drawing>
          <wp:inline distT="0" distB="0" distL="0" distR="0" wp14:anchorId="2698C70C" wp14:editId="680E0E6A">
            <wp:extent cx="5051272" cy="3671840"/>
            <wp:effectExtent l="0" t="0" r="3810" b="0"/>
            <wp:docPr id="1055465500" name="Picture 14"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19130" name="Picture 14" descr="A diagram of a company&#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67319" cy="3683504"/>
                    </a:xfrm>
                    <a:prstGeom prst="rect">
                      <a:avLst/>
                    </a:prstGeom>
                  </pic:spPr>
                </pic:pic>
              </a:graphicData>
            </a:graphic>
          </wp:inline>
        </w:drawing>
      </w:r>
    </w:p>
    <w:p w14:paraId="32028AEF" w14:textId="5446D943" w:rsidR="00A50D8A" w:rsidRPr="00A50D8A" w:rsidRDefault="00A50D8A" w:rsidP="00A50D8A">
      <w:pPr>
        <w:spacing w:after="200"/>
        <w:jc w:val="center"/>
        <w:rPr>
          <w:i/>
          <w:iCs/>
          <w:sz w:val="18"/>
          <w:szCs w:val="18"/>
        </w:rPr>
      </w:pPr>
      <w:r w:rsidRPr="00C368BD">
        <w:rPr>
          <w:i/>
          <w:iCs/>
          <w:sz w:val="18"/>
          <w:szCs w:val="18"/>
        </w:rPr>
        <w:t>Figure</w:t>
      </w:r>
      <w:r>
        <w:rPr>
          <w:i/>
          <w:iCs/>
          <w:sz w:val="18"/>
          <w:szCs w:val="18"/>
        </w:rPr>
        <w:t xml:space="preserve"> 12</w:t>
      </w:r>
      <w:r w:rsidRPr="00C368BD">
        <w:rPr>
          <w:i/>
          <w:iCs/>
          <w:sz w:val="18"/>
          <w:szCs w:val="18"/>
        </w:rPr>
        <w:t xml:space="preserve">:  </w:t>
      </w:r>
      <w:r w:rsidRPr="00A50D8A">
        <w:rPr>
          <w:i/>
          <w:iCs/>
          <w:sz w:val="18"/>
          <w:szCs w:val="18"/>
        </w:rPr>
        <w:t>AI/ML for Multi-TRP Beam Prediction</w:t>
      </w:r>
    </w:p>
    <w:p w14:paraId="0D951E0B" w14:textId="77777777" w:rsidR="00A50D8A" w:rsidRDefault="00A50D8A" w:rsidP="007917BE"/>
    <w:p w14:paraId="7A3EA819" w14:textId="6F317337" w:rsidR="00A76654" w:rsidRPr="009E773D" w:rsidRDefault="009E773D" w:rsidP="00A17135">
      <w:pPr>
        <w:pStyle w:val="RAN4proposal"/>
        <w:numPr>
          <w:ilvl w:val="0"/>
          <w:numId w:val="18"/>
        </w:numPr>
        <w:tabs>
          <w:tab w:val="left" w:pos="1134"/>
        </w:tabs>
        <w:spacing w:after="0"/>
        <w:ind w:left="709" w:hanging="709"/>
        <w:rPr>
          <w:sz w:val="22"/>
          <w:szCs w:val="22"/>
        </w:rPr>
      </w:pPr>
      <w:r w:rsidRPr="009E773D">
        <w:rPr>
          <w:rFonts w:ascii="-webkit-standard" w:hAnsi="-webkit-standard"/>
          <w:color w:val="000000"/>
          <w:sz w:val="27"/>
          <w:szCs w:val="27"/>
        </w:rPr>
        <w:t xml:space="preserve"> </w:t>
      </w:r>
      <w:r w:rsidRPr="009E773D">
        <w:rPr>
          <w:color w:val="000000"/>
          <w:sz w:val="22"/>
          <w:szCs w:val="22"/>
        </w:rPr>
        <w:t>Investigate an AI/ML-based framework for multi-TRP beam prediction that supports both coherent an</w:t>
      </w:r>
      <w:r w:rsidR="00E105F8">
        <w:rPr>
          <w:color w:val="000000"/>
          <w:sz w:val="22"/>
          <w:szCs w:val="22"/>
        </w:rPr>
        <w:t xml:space="preserve">d </w:t>
      </w:r>
      <w:proofErr w:type="spellStart"/>
      <w:r w:rsidR="00E105F8">
        <w:rPr>
          <w:color w:val="000000"/>
          <w:sz w:val="22"/>
          <w:szCs w:val="22"/>
        </w:rPr>
        <w:t>non coherent</w:t>
      </w:r>
      <w:proofErr w:type="spellEnd"/>
      <w:r w:rsidR="00E105F8">
        <w:rPr>
          <w:color w:val="000000"/>
          <w:sz w:val="22"/>
          <w:szCs w:val="22"/>
        </w:rPr>
        <w:t xml:space="preserve"> mode.</w:t>
      </w:r>
    </w:p>
    <w:p w14:paraId="5065A9C4" w14:textId="3D09C41E" w:rsidR="00B5262D" w:rsidRPr="00C368BD" w:rsidRDefault="009E773D" w:rsidP="00B5262D">
      <w:pPr>
        <w:pStyle w:val="RAN4H1"/>
        <w:rPr>
          <w:rFonts w:ascii="Times New Roman" w:hAnsi="Times New Roman"/>
        </w:rPr>
      </w:pPr>
      <w:bookmarkStart w:id="6" w:name="_Toc116995848"/>
      <w:bookmarkEnd w:id="5"/>
      <w:r>
        <w:rPr>
          <w:rFonts w:ascii="Times New Roman" w:hAnsi="Times New Roman"/>
        </w:rPr>
        <w:t xml:space="preserve"> </w:t>
      </w:r>
      <w:r w:rsidR="00CD7492" w:rsidRPr="00C368BD">
        <w:rPr>
          <w:rFonts w:ascii="Times New Roman" w:hAnsi="Times New Roman"/>
        </w:rPr>
        <w:t>Conclusion</w:t>
      </w:r>
      <w:bookmarkEnd w:id="6"/>
      <w:r w:rsidR="00A50D8A">
        <w:rPr>
          <w:rFonts w:ascii="Times New Roman" w:hAnsi="Times New Roman"/>
        </w:rPr>
        <w:t>s</w:t>
      </w:r>
    </w:p>
    <w:p w14:paraId="0A23220E" w14:textId="3A065425" w:rsidR="0088394D" w:rsidRDefault="0088394D" w:rsidP="0088394D">
      <w:r w:rsidRPr="00C368BD">
        <w:t>In this paper, we </w:t>
      </w:r>
      <w:r w:rsidRPr="00A50D8A">
        <w:t>discussed candidate AI/ML-based use cases for 6G RRM</w:t>
      </w:r>
      <w:r w:rsidRPr="00C368BD">
        <w:t xml:space="preserve">, highlighting approaches to reduce measurement gaps, lower UE power consumption, increase throughput, and enhance mobility robustness. We made the following proposals: </w:t>
      </w:r>
    </w:p>
    <w:p w14:paraId="717334A2" w14:textId="77777777" w:rsidR="00A50D8A" w:rsidRDefault="00A50D8A" w:rsidP="0088394D"/>
    <w:p w14:paraId="03A8CE97" w14:textId="5508222E" w:rsidR="00BE53E1" w:rsidRDefault="00BE53E1" w:rsidP="0088394D">
      <w:pPr>
        <w:rPr>
          <w:b/>
          <w:bCs/>
          <w:sz w:val="28"/>
          <w:szCs w:val="28"/>
          <w:u w:val="single"/>
        </w:rPr>
      </w:pPr>
      <w:r w:rsidRPr="00BE53E1">
        <w:rPr>
          <w:b/>
          <w:bCs/>
          <w:sz w:val="28"/>
          <w:szCs w:val="28"/>
          <w:u w:val="single"/>
        </w:rPr>
        <w:t>AI/ML RRM Use Case:</w:t>
      </w:r>
    </w:p>
    <w:p w14:paraId="25EA11C7" w14:textId="77777777" w:rsidR="00BE53E1" w:rsidRPr="00BE53E1" w:rsidRDefault="00BE53E1" w:rsidP="0088394D">
      <w:pPr>
        <w:rPr>
          <w:b/>
          <w:bCs/>
          <w:sz w:val="28"/>
          <w:szCs w:val="28"/>
          <w:u w:val="single"/>
        </w:rPr>
      </w:pPr>
    </w:p>
    <w:p w14:paraId="56B5D992" w14:textId="77777777" w:rsidR="00E105F8" w:rsidRPr="00E105F8" w:rsidRDefault="00E105F8" w:rsidP="00E105F8">
      <w:pPr>
        <w:pStyle w:val="RAN4proposal"/>
        <w:numPr>
          <w:ilvl w:val="0"/>
          <w:numId w:val="118"/>
        </w:numPr>
        <w:tabs>
          <w:tab w:val="left" w:pos="1134"/>
        </w:tabs>
        <w:rPr>
          <w:bCs/>
          <w:color w:val="000000"/>
          <w:sz w:val="22"/>
          <w:szCs w:val="22"/>
        </w:rPr>
      </w:pPr>
      <w:r w:rsidRPr="00E105F8">
        <w:rPr>
          <w:bCs/>
          <w:color w:val="000000"/>
          <w:sz w:val="22"/>
          <w:szCs w:val="22"/>
        </w:rPr>
        <w:t>RAN4 is invited to first study L3 beam-level prediction as the primary AI/ML problem, since it represents the more general case where per-beam RSRP across cells, frequencies, and time must be predicted. L3 cell-level prediction can then be treated as a post-processing function (beam consolidation / averaging) applied to the predicted beam set, rather than a separate prediction problem.</w:t>
      </w:r>
    </w:p>
    <w:p w14:paraId="19689307" w14:textId="77777777" w:rsidR="00E105F8" w:rsidRPr="00C368BD" w:rsidRDefault="00E105F8" w:rsidP="00E105F8">
      <w:pPr>
        <w:pStyle w:val="RAN4proposal"/>
        <w:numPr>
          <w:ilvl w:val="0"/>
          <w:numId w:val="18"/>
        </w:numPr>
        <w:tabs>
          <w:tab w:val="left" w:pos="1134"/>
        </w:tabs>
        <w:ind w:left="709" w:hanging="709"/>
        <w:rPr>
          <w:bCs/>
          <w:color w:val="000000"/>
          <w:sz w:val="22"/>
          <w:szCs w:val="22"/>
        </w:rPr>
      </w:pPr>
      <w:r w:rsidRPr="00C368BD">
        <w:rPr>
          <w:bCs/>
          <w:color w:val="000000"/>
          <w:sz w:val="22"/>
          <w:szCs w:val="22"/>
        </w:rPr>
        <w:t>AI/ML-Based L3 Mobility Prediction Framework for 6G RRM:  Study AI/ML-based L3 mobility prediction as a structured framework covering beam-level and cell-level L3 RSRP prediction across time, frequency, and spatial domains, prioritized for progressive investigation. The objective is to reduce measurement gaps, improve mobility, and enable predictive RRM operations through multi-domains. The study will proceed as follows:</w:t>
      </w:r>
    </w:p>
    <w:p w14:paraId="5BDD36FA" w14:textId="77777777" w:rsidR="00E105F8" w:rsidRDefault="00E105F8" w:rsidP="00E105F8">
      <w:pPr>
        <w:pStyle w:val="NormalWeb"/>
        <w:numPr>
          <w:ilvl w:val="0"/>
          <w:numId w:val="92"/>
        </w:numPr>
        <w:rPr>
          <w:b/>
          <w:bCs/>
          <w:color w:val="000000"/>
          <w:sz w:val="22"/>
          <w:szCs w:val="22"/>
        </w:rPr>
      </w:pPr>
      <w:r>
        <w:rPr>
          <w:rStyle w:val="Strong"/>
          <w:color w:val="000000"/>
          <w:sz w:val="22"/>
          <w:szCs w:val="22"/>
        </w:rPr>
        <w:t>Step</w:t>
      </w:r>
      <w:r w:rsidRPr="00C368BD">
        <w:rPr>
          <w:rStyle w:val="Strong"/>
          <w:color w:val="000000"/>
          <w:sz w:val="22"/>
          <w:szCs w:val="22"/>
        </w:rPr>
        <w:t xml:space="preserve"> 1:</w:t>
      </w:r>
      <w:r w:rsidRPr="00C368BD">
        <w:rPr>
          <w:rStyle w:val="apple-converted-space"/>
          <w:b/>
          <w:bCs/>
          <w:color w:val="000000"/>
          <w:sz w:val="22"/>
          <w:szCs w:val="22"/>
        </w:rPr>
        <w:t> </w:t>
      </w:r>
      <w:r w:rsidRPr="00C368BD">
        <w:rPr>
          <w:b/>
          <w:bCs/>
          <w:color w:val="000000"/>
          <w:sz w:val="22"/>
          <w:szCs w:val="22"/>
        </w:rPr>
        <w:t>Establish single-domain prediction (time, frequency, spatial) for intra/inter-cell RSRP at beam and cell levels.</w:t>
      </w:r>
      <w:r>
        <w:rPr>
          <w:b/>
          <w:bCs/>
          <w:color w:val="000000"/>
          <w:sz w:val="22"/>
          <w:szCs w:val="22"/>
        </w:rPr>
        <w:t xml:space="preserve"> </w:t>
      </w:r>
    </w:p>
    <w:p w14:paraId="509300F1" w14:textId="77777777" w:rsidR="00E105F8" w:rsidRDefault="00E105F8" w:rsidP="00E105F8">
      <w:pPr>
        <w:pStyle w:val="NormalWeb"/>
        <w:numPr>
          <w:ilvl w:val="1"/>
          <w:numId w:val="92"/>
        </w:numPr>
        <w:rPr>
          <w:b/>
          <w:bCs/>
          <w:color w:val="000000"/>
          <w:sz w:val="22"/>
          <w:szCs w:val="22"/>
        </w:rPr>
      </w:pPr>
      <w:r w:rsidRPr="00A97E9E">
        <w:rPr>
          <w:b/>
          <w:bCs/>
          <w:color w:val="000000"/>
          <w:sz w:val="22"/>
          <w:szCs w:val="22"/>
        </w:rPr>
        <w:t>Tim</w:t>
      </w:r>
      <w:r>
        <w:rPr>
          <w:b/>
          <w:bCs/>
          <w:color w:val="000000"/>
          <w:sz w:val="22"/>
          <w:szCs w:val="22"/>
        </w:rPr>
        <w:t xml:space="preserve">e: L3 beam level, UE sided </w:t>
      </w:r>
      <w:proofErr w:type="gramStart"/>
      <w:r>
        <w:rPr>
          <w:b/>
          <w:bCs/>
          <w:color w:val="000000"/>
          <w:sz w:val="22"/>
          <w:szCs w:val="22"/>
        </w:rPr>
        <w:t>model ,</w:t>
      </w:r>
      <w:proofErr w:type="gramEnd"/>
      <w:r>
        <w:rPr>
          <w:b/>
          <w:bCs/>
          <w:color w:val="000000"/>
          <w:sz w:val="22"/>
          <w:szCs w:val="22"/>
        </w:rPr>
        <w:t xml:space="preserve"> intra-cell</w:t>
      </w:r>
    </w:p>
    <w:p w14:paraId="3297FB83" w14:textId="77777777" w:rsidR="00E105F8" w:rsidRDefault="00E105F8" w:rsidP="00E105F8">
      <w:pPr>
        <w:pStyle w:val="NormalWeb"/>
        <w:numPr>
          <w:ilvl w:val="1"/>
          <w:numId w:val="92"/>
        </w:numPr>
        <w:rPr>
          <w:b/>
          <w:bCs/>
          <w:color w:val="000000"/>
          <w:sz w:val="22"/>
          <w:szCs w:val="22"/>
        </w:rPr>
      </w:pPr>
      <w:r>
        <w:rPr>
          <w:b/>
          <w:bCs/>
          <w:color w:val="000000"/>
          <w:sz w:val="22"/>
          <w:szCs w:val="22"/>
        </w:rPr>
        <w:t>Frequency: non-collocated for both beam and cell level, cluster based</w:t>
      </w:r>
    </w:p>
    <w:p w14:paraId="0B98A1E4" w14:textId="77777777" w:rsidR="00E105F8" w:rsidRPr="00A97E9E" w:rsidRDefault="00E105F8" w:rsidP="00E105F8">
      <w:pPr>
        <w:pStyle w:val="NormalWeb"/>
        <w:numPr>
          <w:ilvl w:val="1"/>
          <w:numId w:val="92"/>
        </w:numPr>
        <w:rPr>
          <w:b/>
          <w:bCs/>
          <w:color w:val="000000"/>
          <w:sz w:val="22"/>
          <w:szCs w:val="22"/>
        </w:rPr>
      </w:pPr>
      <w:r>
        <w:rPr>
          <w:b/>
          <w:bCs/>
          <w:color w:val="000000"/>
          <w:sz w:val="22"/>
          <w:szCs w:val="22"/>
        </w:rPr>
        <w:t xml:space="preserve">Spatial: Joint TX-RX </w:t>
      </w:r>
    </w:p>
    <w:p w14:paraId="79875E5F" w14:textId="77777777" w:rsidR="00E105F8" w:rsidRPr="00C368BD" w:rsidRDefault="00E105F8" w:rsidP="00E105F8">
      <w:pPr>
        <w:pStyle w:val="NormalWeb"/>
        <w:numPr>
          <w:ilvl w:val="0"/>
          <w:numId w:val="92"/>
        </w:numPr>
        <w:rPr>
          <w:b/>
          <w:bCs/>
          <w:color w:val="000000"/>
          <w:sz w:val="22"/>
          <w:szCs w:val="22"/>
        </w:rPr>
      </w:pPr>
      <w:r>
        <w:rPr>
          <w:rStyle w:val="Strong"/>
          <w:color w:val="000000"/>
          <w:sz w:val="22"/>
          <w:szCs w:val="22"/>
        </w:rPr>
        <w:lastRenderedPageBreak/>
        <w:t>Step</w:t>
      </w:r>
      <w:r w:rsidRPr="00C368BD">
        <w:rPr>
          <w:rStyle w:val="Strong"/>
          <w:color w:val="000000"/>
          <w:sz w:val="22"/>
          <w:szCs w:val="22"/>
        </w:rPr>
        <w:t xml:space="preserve"> 2:</w:t>
      </w:r>
      <w:r w:rsidRPr="00C368BD">
        <w:rPr>
          <w:rStyle w:val="apple-converted-space"/>
          <w:b/>
          <w:bCs/>
          <w:color w:val="000000"/>
          <w:sz w:val="22"/>
          <w:szCs w:val="22"/>
        </w:rPr>
        <w:t> </w:t>
      </w:r>
      <w:r w:rsidRPr="00C368BD">
        <w:rPr>
          <w:b/>
          <w:bCs/>
          <w:color w:val="000000"/>
          <w:sz w:val="22"/>
          <w:szCs w:val="22"/>
        </w:rPr>
        <w:t xml:space="preserve">Extend to joint-domain prediction (time + frequency / time + spatial) </w:t>
      </w:r>
    </w:p>
    <w:p w14:paraId="593C6BB4" w14:textId="77777777" w:rsidR="00E105F8" w:rsidRPr="00C368BD" w:rsidRDefault="00E105F8" w:rsidP="00E105F8">
      <w:pPr>
        <w:pStyle w:val="NormalWeb"/>
        <w:numPr>
          <w:ilvl w:val="0"/>
          <w:numId w:val="92"/>
        </w:numPr>
        <w:rPr>
          <w:b/>
          <w:bCs/>
          <w:color w:val="000000"/>
          <w:sz w:val="22"/>
          <w:szCs w:val="22"/>
        </w:rPr>
      </w:pPr>
      <w:r>
        <w:rPr>
          <w:rStyle w:val="Strong"/>
          <w:color w:val="000000"/>
          <w:sz w:val="22"/>
          <w:szCs w:val="22"/>
        </w:rPr>
        <w:t>Step</w:t>
      </w:r>
      <w:r w:rsidRPr="00C368BD">
        <w:rPr>
          <w:rStyle w:val="Strong"/>
          <w:color w:val="000000"/>
          <w:sz w:val="22"/>
          <w:szCs w:val="22"/>
        </w:rPr>
        <w:t xml:space="preserve"> 3:</w:t>
      </w:r>
      <w:r w:rsidRPr="00C368BD">
        <w:rPr>
          <w:rStyle w:val="apple-converted-space"/>
          <w:b/>
          <w:bCs/>
          <w:color w:val="000000"/>
          <w:sz w:val="22"/>
          <w:szCs w:val="22"/>
        </w:rPr>
        <w:t> </w:t>
      </w:r>
      <w:r w:rsidRPr="00C368BD">
        <w:rPr>
          <w:b/>
          <w:bCs/>
          <w:color w:val="000000"/>
          <w:sz w:val="22"/>
          <w:szCs w:val="22"/>
        </w:rPr>
        <w:t>Investigate full multi-domain prediction (time + frequency + spatial) to reconstruct complete L3 RSRP sets from measurements.</w:t>
      </w:r>
    </w:p>
    <w:p w14:paraId="7DFCC8B4" w14:textId="77777777" w:rsidR="00E105F8" w:rsidRPr="00C368BD" w:rsidRDefault="00E105F8" w:rsidP="00E105F8">
      <w:pPr>
        <w:pStyle w:val="NormalWeb"/>
        <w:numPr>
          <w:ilvl w:val="0"/>
          <w:numId w:val="92"/>
        </w:numPr>
        <w:rPr>
          <w:b/>
          <w:bCs/>
          <w:color w:val="000000"/>
          <w:sz w:val="22"/>
          <w:szCs w:val="22"/>
        </w:rPr>
      </w:pPr>
      <w:r>
        <w:rPr>
          <w:rStyle w:val="Strong"/>
          <w:color w:val="000000"/>
          <w:sz w:val="22"/>
          <w:szCs w:val="22"/>
        </w:rPr>
        <w:t>Step</w:t>
      </w:r>
      <w:r w:rsidRPr="00C368BD">
        <w:rPr>
          <w:rStyle w:val="Strong"/>
          <w:color w:val="000000"/>
          <w:sz w:val="22"/>
          <w:szCs w:val="22"/>
        </w:rPr>
        <w:t xml:space="preserve"> 4:</w:t>
      </w:r>
      <w:r w:rsidRPr="00C368BD">
        <w:rPr>
          <w:rStyle w:val="apple-converted-space"/>
          <w:b/>
          <w:bCs/>
          <w:color w:val="000000"/>
          <w:sz w:val="22"/>
          <w:szCs w:val="22"/>
        </w:rPr>
        <w:t> </w:t>
      </w:r>
      <w:r w:rsidRPr="00C368BD">
        <w:rPr>
          <w:b/>
          <w:bCs/>
          <w:color w:val="000000"/>
          <w:sz w:val="22"/>
          <w:szCs w:val="22"/>
        </w:rPr>
        <w:t>Apply prediction outputs to RRM procedures such as</w:t>
      </w:r>
      <w:r w:rsidRPr="00C368BD">
        <w:rPr>
          <w:rStyle w:val="apple-converted-space"/>
          <w:b/>
          <w:bCs/>
          <w:color w:val="000000"/>
          <w:sz w:val="22"/>
          <w:szCs w:val="22"/>
        </w:rPr>
        <w:t> </w:t>
      </w:r>
      <w:r w:rsidRPr="00C368BD">
        <w:rPr>
          <w:rStyle w:val="Strong"/>
          <w:color w:val="000000"/>
          <w:sz w:val="22"/>
          <w:szCs w:val="22"/>
        </w:rPr>
        <w:t>dynamic measurement-gap reduction</w:t>
      </w:r>
      <w:r w:rsidRPr="00C368BD">
        <w:rPr>
          <w:b/>
          <w:bCs/>
          <w:color w:val="000000"/>
          <w:sz w:val="22"/>
          <w:szCs w:val="22"/>
        </w:rPr>
        <w:t>,</w:t>
      </w:r>
      <w:r w:rsidRPr="00C368BD">
        <w:rPr>
          <w:rStyle w:val="apple-converted-space"/>
          <w:b/>
          <w:bCs/>
          <w:color w:val="000000"/>
          <w:sz w:val="22"/>
          <w:szCs w:val="22"/>
        </w:rPr>
        <w:t> </w:t>
      </w:r>
      <w:r w:rsidRPr="00C368BD">
        <w:rPr>
          <w:rStyle w:val="Strong"/>
          <w:color w:val="000000"/>
          <w:sz w:val="22"/>
          <w:szCs w:val="22"/>
        </w:rPr>
        <w:t>CFRA mobility optimization</w:t>
      </w:r>
      <w:r w:rsidRPr="00C368BD">
        <w:rPr>
          <w:b/>
          <w:bCs/>
          <w:color w:val="000000"/>
          <w:sz w:val="22"/>
          <w:szCs w:val="22"/>
        </w:rPr>
        <w:t>, and</w:t>
      </w:r>
      <w:r w:rsidRPr="00C368BD">
        <w:rPr>
          <w:rStyle w:val="apple-converted-space"/>
          <w:b/>
          <w:bCs/>
          <w:color w:val="000000"/>
          <w:sz w:val="22"/>
          <w:szCs w:val="22"/>
        </w:rPr>
        <w:t> </w:t>
      </w:r>
      <w:proofErr w:type="spellStart"/>
      <w:r w:rsidRPr="00C368BD">
        <w:rPr>
          <w:rStyle w:val="Strong"/>
          <w:color w:val="000000"/>
          <w:sz w:val="22"/>
          <w:szCs w:val="22"/>
        </w:rPr>
        <w:t>Scell</w:t>
      </w:r>
      <w:proofErr w:type="spellEnd"/>
      <w:r w:rsidRPr="00C368BD">
        <w:rPr>
          <w:rStyle w:val="Strong"/>
          <w:color w:val="000000"/>
          <w:sz w:val="22"/>
          <w:szCs w:val="22"/>
        </w:rPr>
        <w:t xml:space="preserve"> operations</w:t>
      </w:r>
      <w:r w:rsidRPr="00C368BD">
        <w:rPr>
          <w:b/>
          <w:bCs/>
          <w:color w:val="000000"/>
          <w:sz w:val="22"/>
          <w:szCs w:val="22"/>
        </w:rPr>
        <w:t>.</w:t>
      </w:r>
    </w:p>
    <w:p w14:paraId="23488E59" w14:textId="35A870B9" w:rsidR="00E105F8" w:rsidRPr="00E105F8" w:rsidRDefault="00E105F8" w:rsidP="00E105F8">
      <w:pPr>
        <w:pStyle w:val="NormalWeb"/>
        <w:numPr>
          <w:ilvl w:val="0"/>
          <w:numId w:val="92"/>
        </w:numPr>
        <w:rPr>
          <w:b/>
          <w:bCs/>
          <w:color w:val="000000"/>
          <w:sz w:val="22"/>
          <w:szCs w:val="22"/>
        </w:rPr>
      </w:pPr>
      <w:r>
        <w:rPr>
          <w:rStyle w:val="Strong"/>
          <w:color w:val="000000"/>
          <w:sz w:val="22"/>
          <w:szCs w:val="22"/>
        </w:rPr>
        <w:t>Step</w:t>
      </w:r>
      <w:r w:rsidRPr="00C368BD">
        <w:rPr>
          <w:rStyle w:val="Strong"/>
          <w:color w:val="000000"/>
          <w:sz w:val="22"/>
          <w:szCs w:val="22"/>
        </w:rPr>
        <w:t xml:space="preserve"> 5:</w:t>
      </w:r>
      <w:r w:rsidRPr="00C368BD">
        <w:rPr>
          <w:rStyle w:val="apple-converted-space"/>
          <w:b/>
          <w:bCs/>
          <w:color w:val="000000"/>
          <w:sz w:val="22"/>
          <w:szCs w:val="22"/>
        </w:rPr>
        <w:t> </w:t>
      </w:r>
      <w:r w:rsidRPr="00C368BD">
        <w:rPr>
          <w:b/>
          <w:bCs/>
          <w:color w:val="000000"/>
          <w:sz w:val="22"/>
          <w:szCs w:val="22"/>
        </w:rPr>
        <w:t xml:space="preserve">Quantify end-to-end performance gains, </w:t>
      </w:r>
      <w:r w:rsidRPr="00C368BD">
        <w:rPr>
          <w:rStyle w:val="Strong"/>
          <w:color w:val="000000"/>
          <w:sz w:val="22"/>
          <w:szCs w:val="22"/>
        </w:rPr>
        <w:t>throughput, latency, power efficiency, and mobility robustness</w:t>
      </w:r>
      <w:r w:rsidRPr="00C368BD">
        <w:rPr>
          <w:b/>
          <w:bCs/>
          <w:color w:val="000000"/>
          <w:sz w:val="22"/>
          <w:szCs w:val="22"/>
        </w:rPr>
        <w:t>, as derived benefits.</w:t>
      </w:r>
      <w:r w:rsidRPr="00C368BD">
        <w:rPr>
          <w:b/>
          <w:bCs/>
          <w:color w:val="000000"/>
          <w:sz w:val="22"/>
          <w:szCs w:val="22"/>
        </w:rPr>
        <w:br/>
        <w:t>The prediction models will be treated as</w:t>
      </w:r>
      <w:r w:rsidRPr="00C368BD">
        <w:rPr>
          <w:rStyle w:val="apple-converted-space"/>
          <w:b/>
          <w:bCs/>
          <w:color w:val="000000"/>
          <w:sz w:val="22"/>
          <w:szCs w:val="22"/>
        </w:rPr>
        <w:t> </w:t>
      </w:r>
      <w:r w:rsidRPr="00C368BD">
        <w:rPr>
          <w:rStyle w:val="Strong"/>
          <w:color w:val="000000"/>
          <w:sz w:val="22"/>
          <w:szCs w:val="22"/>
        </w:rPr>
        <w:t>enabling tools</w:t>
      </w:r>
      <w:r w:rsidRPr="00C368BD">
        <w:rPr>
          <w:b/>
          <w:bCs/>
          <w:color w:val="000000"/>
          <w:sz w:val="22"/>
          <w:szCs w:val="22"/>
        </w:rPr>
        <w:t>, with RAN4 focusing on defining principles, input/output metrics, and accuracy evaluation before benefit assessment in later phases.</w:t>
      </w:r>
    </w:p>
    <w:p w14:paraId="39B1021C" w14:textId="0591D4E3" w:rsidR="00E105F8" w:rsidRPr="00E105F8" w:rsidRDefault="00E105F8" w:rsidP="00E105F8">
      <w:pPr>
        <w:pStyle w:val="RAN4proposal"/>
        <w:numPr>
          <w:ilvl w:val="0"/>
          <w:numId w:val="18"/>
        </w:numPr>
        <w:tabs>
          <w:tab w:val="left" w:pos="1134"/>
        </w:tabs>
        <w:ind w:left="709" w:hanging="709"/>
        <w:rPr>
          <w:bCs/>
          <w:color w:val="000000"/>
          <w:sz w:val="22"/>
          <w:szCs w:val="22"/>
        </w:rPr>
      </w:pPr>
      <w:r w:rsidRPr="00C368BD">
        <w:rPr>
          <w:bCs/>
          <w:color w:val="000000"/>
          <w:sz w:val="22"/>
          <w:szCs w:val="22"/>
        </w:rPr>
        <w:t>Extend the AI/ML-based L3 beam-level mobility prediction framework to L1 beam-level (LTM) mobility, as both share similar temporal, spatial, and frequency characteristics. The study will reuse L3 prediction principles to predict L1 beam evolution for mobility enhancement.</w:t>
      </w:r>
    </w:p>
    <w:p w14:paraId="75CDB50F" w14:textId="77777777" w:rsidR="00E105F8" w:rsidRPr="00C368BD" w:rsidRDefault="00E105F8" w:rsidP="00E105F8">
      <w:pPr>
        <w:pStyle w:val="RAN4proposal"/>
        <w:numPr>
          <w:ilvl w:val="0"/>
          <w:numId w:val="18"/>
        </w:numPr>
        <w:tabs>
          <w:tab w:val="left" w:pos="1134"/>
        </w:tabs>
        <w:spacing w:after="0"/>
        <w:ind w:left="709" w:hanging="709"/>
        <w:contextualSpacing/>
        <w:rPr>
          <w:bCs/>
          <w:color w:val="000000"/>
          <w:sz w:val="22"/>
          <w:szCs w:val="22"/>
        </w:rPr>
      </w:pPr>
      <w:r w:rsidRPr="00C368BD">
        <w:rPr>
          <w:bCs/>
          <w:color w:val="000000"/>
          <w:sz w:val="22"/>
          <w:szCs w:val="22"/>
        </w:rPr>
        <w:t xml:space="preserve">AI/ML-Based Beam Management Prediction Framework. The study aims to reduce Rx sweeping, measurement gaps, and scheduling restrictions by predicting optimal Tx–Rx beam pairs and their temporal evolution. The work will </w:t>
      </w:r>
      <w:r>
        <w:rPr>
          <w:bCs/>
          <w:color w:val="000000"/>
          <w:sz w:val="22"/>
          <w:szCs w:val="22"/>
        </w:rPr>
        <w:t>need to cover the topics:</w:t>
      </w:r>
    </w:p>
    <w:p w14:paraId="6FA80A64" w14:textId="77777777" w:rsidR="00E105F8" w:rsidRPr="00C368BD" w:rsidRDefault="00E105F8" w:rsidP="00E105F8">
      <w:pPr>
        <w:pStyle w:val="NormalWeb"/>
        <w:numPr>
          <w:ilvl w:val="0"/>
          <w:numId w:val="93"/>
        </w:numPr>
        <w:spacing w:after="0" w:afterAutospacing="0"/>
        <w:contextualSpacing/>
        <w:rPr>
          <w:b/>
          <w:bCs/>
          <w:color w:val="000000"/>
          <w:sz w:val="22"/>
          <w:szCs w:val="22"/>
        </w:rPr>
      </w:pPr>
      <w:r>
        <w:rPr>
          <w:b/>
          <w:bCs/>
          <w:color w:val="000000"/>
          <w:sz w:val="22"/>
          <w:szCs w:val="22"/>
        </w:rPr>
        <w:t>S</w:t>
      </w:r>
      <w:r w:rsidRPr="00C368BD">
        <w:rPr>
          <w:b/>
          <w:bCs/>
          <w:color w:val="000000"/>
          <w:sz w:val="22"/>
          <w:szCs w:val="22"/>
        </w:rPr>
        <w:t>ingle-domain prediction:</w:t>
      </w:r>
      <w:r w:rsidRPr="00C368BD">
        <w:rPr>
          <w:rStyle w:val="apple-converted-space"/>
          <w:b/>
          <w:bCs/>
          <w:color w:val="000000"/>
          <w:sz w:val="22"/>
          <w:szCs w:val="22"/>
        </w:rPr>
        <w:t xml:space="preserve"> </w:t>
      </w:r>
      <w:r w:rsidRPr="00C368BD">
        <w:rPr>
          <w:rStyle w:val="Emphasis"/>
          <w:b/>
          <w:bCs/>
          <w:color w:val="000000"/>
          <w:sz w:val="22"/>
          <w:szCs w:val="22"/>
        </w:rPr>
        <w:t>Spatial Rx,</w:t>
      </w:r>
      <w:r w:rsidRPr="00C368BD">
        <w:rPr>
          <w:b/>
          <w:bCs/>
          <w:color w:val="000000"/>
          <w:sz w:val="22"/>
          <w:szCs w:val="22"/>
        </w:rPr>
        <w:t xml:space="preserve"> to establish baseline prediction accuracy.</w:t>
      </w:r>
    </w:p>
    <w:p w14:paraId="1CA3879B" w14:textId="77777777" w:rsidR="00E105F8" w:rsidRPr="00C368BD" w:rsidRDefault="00E105F8" w:rsidP="00E105F8">
      <w:pPr>
        <w:pStyle w:val="NormalWeb"/>
        <w:numPr>
          <w:ilvl w:val="0"/>
          <w:numId w:val="93"/>
        </w:numPr>
        <w:spacing w:after="0" w:afterAutospacing="0"/>
        <w:contextualSpacing/>
        <w:rPr>
          <w:b/>
          <w:bCs/>
          <w:color w:val="000000"/>
          <w:sz w:val="22"/>
          <w:szCs w:val="22"/>
        </w:rPr>
      </w:pPr>
      <w:r>
        <w:rPr>
          <w:rStyle w:val="Strong"/>
          <w:color w:val="000000"/>
          <w:sz w:val="22"/>
          <w:szCs w:val="22"/>
        </w:rPr>
        <w:t>J</w:t>
      </w:r>
      <w:r w:rsidRPr="00C368BD">
        <w:rPr>
          <w:rStyle w:val="Strong"/>
          <w:color w:val="000000"/>
          <w:sz w:val="22"/>
          <w:szCs w:val="22"/>
        </w:rPr>
        <w:t>oint Rx–Tx spatial prediction</w:t>
      </w:r>
      <w:r w:rsidRPr="00C368BD">
        <w:rPr>
          <w:rStyle w:val="apple-converted-space"/>
          <w:b/>
          <w:bCs/>
          <w:color w:val="000000"/>
          <w:sz w:val="22"/>
          <w:szCs w:val="22"/>
        </w:rPr>
        <w:t> </w:t>
      </w:r>
      <w:r w:rsidRPr="00C368BD">
        <w:rPr>
          <w:b/>
          <w:bCs/>
          <w:color w:val="000000"/>
          <w:sz w:val="22"/>
          <w:szCs w:val="22"/>
        </w:rPr>
        <w:t>to reconstruct full beam-pair relationships from minimal measurements.</w:t>
      </w:r>
    </w:p>
    <w:p w14:paraId="489600BA" w14:textId="77777777" w:rsidR="00E105F8" w:rsidRPr="00C368BD" w:rsidRDefault="00E105F8" w:rsidP="00E105F8">
      <w:pPr>
        <w:pStyle w:val="NormalWeb"/>
        <w:numPr>
          <w:ilvl w:val="0"/>
          <w:numId w:val="93"/>
        </w:numPr>
        <w:spacing w:after="0" w:afterAutospacing="0"/>
        <w:contextualSpacing/>
        <w:rPr>
          <w:b/>
          <w:bCs/>
          <w:color w:val="000000"/>
          <w:sz w:val="22"/>
          <w:szCs w:val="22"/>
        </w:rPr>
      </w:pPr>
      <w:proofErr w:type="spellStart"/>
      <w:r>
        <w:rPr>
          <w:rStyle w:val="Strong"/>
          <w:color w:val="000000"/>
          <w:sz w:val="22"/>
          <w:szCs w:val="22"/>
        </w:rPr>
        <w:t>S</w:t>
      </w:r>
      <w:r w:rsidRPr="00C368BD">
        <w:rPr>
          <w:rStyle w:val="Strong"/>
          <w:color w:val="000000"/>
          <w:sz w:val="22"/>
          <w:szCs w:val="22"/>
        </w:rPr>
        <w:t>patio</w:t>
      </w:r>
      <w:proofErr w:type="spellEnd"/>
      <w:r w:rsidRPr="00C368BD">
        <w:rPr>
          <w:rStyle w:val="Strong"/>
          <w:color w:val="000000"/>
          <w:sz w:val="22"/>
          <w:szCs w:val="22"/>
        </w:rPr>
        <w:t>-temporal joint prediction</w:t>
      </w:r>
      <w:r w:rsidRPr="00C368BD">
        <w:rPr>
          <w:rStyle w:val="apple-converted-space"/>
          <w:b/>
          <w:bCs/>
          <w:color w:val="000000"/>
          <w:sz w:val="22"/>
          <w:szCs w:val="22"/>
        </w:rPr>
        <w:t> </w:t>
      </w:r>
      <w:r w:rsidRPr="00C368BD">
        <w:rPr>
          <w:b/>
          <w:bCs/>
          <w:color w:val="000000"/>
          <w:sz w:val="22"/>
          <w:szCs w:val="22"/>
        </w:rPr>
        <w:t>to forecast dynamic beam evolution under mobility and blockage.</w:t>
      </w:r>
    </w:p>
    <w:p w14:paraId="3DA6BAFC" w14:textId="77777777" w:rsidR="00E105F8" w:rsidRDefault="00E105F8" w:rsidP="00E105F8">
      <w:pPr>
        <w:pStyle w:val="NormalWeb"/>
        <w:numPr>
          <w:ilvl w:val="0"/>
          <w:numId w:val="93"/>
        </w:numPr>
        <w:spacing w:after="0" w:afterAutospacing="0"/>
        <w:contextualSpacing/>
        <w:rPr>
          <w:b/>
          <w:bCs/>
          <w:color w:val="000000"/>
          <w:sz w:val="22"/>
          <w:szCs w:val="22"/>
        </w:rPr>
      </w:pPr>
      <w:r w:rsidRPr="00C368BD">
        <w:rPr>
          <w:b/>
          <w:bCs/>
          <w:color w:val="000000"/>
          <w:sz w:val="22"/>
          <w:szCs w:val="22"/>
        </w:rPr>
        <w:t>Apply prediction to optimize</w:t>
      </w:r>
      <w:r w:rsidRPr="00C368BD">
        <w:rPr>
          <w:rStyle w:val="apple-converted-space"/>
          <w:b/>
          <w:bCs/>
          <w:color w:val="000000"/>
          <w:sz w:val="22"/>
          <w:szCs w:val="22"/>
        </w:rPr>
        <w:t> </w:t>
      </w:r>
      <w:r w:rsidRPr="00C368BD">
        <w:rPr>
          <w:rStyle w:val="Strong"/>
          <w:color w:val="000000"/>
          <w:sz w:val="22"/>
          <w:szCs w:val="22"/>
        </w:rPr>
        <w:t>RLM/BFD/CBD</w:t>
      </w:r>
      <w:r w:rsidRPr="00C368BD">
        <w:rPr>
          <w:rStyle w:val="apple-converted-space"/>
          <w:b/>
          <w:bCs/>
          <w:color w:val="000000"/>
          <w:sz w:val="22"/>
          <w:szCs w:val="22"/>
        </w:rPr>
        <w:t> </w:t>
      </w:r>
      <w:r w:rsidRPr="00C368BD">
        <w:rPr>
          <w:b/>
          <w:bCs/>
          <w:color w:val="000000"/>
          <w:sz w:val="22"/>
          <w:szCs w:val="22"/>
        </w:rPr>
        <w:t>procedures and reduce</w:t>
      </w:r>
      <w:r w:rsidRPr="00C368BD">
        <w:rPr>
          <w:rStyle w:val="apple-converted-space"/>
          <w:b/>
          <w:bCs/>
          <w:color w:val="000000"/>
          <w:sz w:val="22"/>
          <w:szCs w:val="22"/>
        </w:rPr>
        <w:t> </w:t>
      </w:r>
      <w:r w:rsidRPr="00C368BD">
        <w:rPr>
          <w:rStyle w:val="Strong"/>
          <w:color w:val="000000"/>
          <w:sz w:val="22"/>
          <w:szCs w:val="22"/>
        </w:rPr>
        <w:t>measurement/scheduling overhead and delay</w:t>
      </w:r>
      <w:r w:rsidRPr="00C368BD">
        <w:rPr>
          <w:b/>
          <w:bCs/>
          <w:color w:val="000000"/>
          <w:sz w:val="22"/>
          <w:szCs w:val="22"/>
        </w:rPr>
        <w:t>, enabling efficient AI-driven beam management for 6G.</w:t>
      </w:r>
    </w:p>
    <w:p w14:paraId="46E34AC5" w14:textId="77777777" w:rsidR="00A50D8A" w:rsidRDefault="00A50D8A" w:rsidP="0088394D"/>
    <w:p w14:paraId="2CDCE9CA" w14:textId="132ADEC9" w:rsidR="00BE53E1" w:rsidRPr="00BE53E1" w:rsidRDefault="00E105F8" w:rsidP="00BE53E1">
      <w:pPr>
        <w:pStyle w:val="RAN4proposal"/>
        <w:numPr>
          <w:ilvl w:val="0"/>
          <w:numId w:val="18"/>
        </w:numPr>
        <w:tabs>
          <w:tab w:val="left" w:pos="1134"/>
        </w:tabs>
        <w:ind w:left="709" w:hanging="709"/>
        <w:rPr>
          <w:color w:val="000000"/>
          <w:sz w:val="22"/>
          <w:szCs w:val="22"/>
        </w:rPr>
      </w:pPr>
      <w:r w:rsidRPr="00EE2434">
        <w:rPr>
          <w:color w:val="000000"/>
          <w:sz w:val="22"/>
          <w:szCs w:val="22"/>
        </w:rPr>
        <w:t xml:space="preserve">RAN4 is invited to study L3 beam-level prediction as a superset prediction domain, enabling reuse of the same time/spatial/frequency prediction blocks across mobility, LTM, BM, and multi-TRP scenarios. Since different use cases may involve different site conditions or input/output formats, the study should evaluate when the prediction domains are transferable or generalizable across use cases. </w:t>
      </w:r>
    </w:p>
    <w:p w14:paraId="37FCB9F6" w14:textId="21DFC133" w:rsidR="00BE53E1" w:rsidRPr="00BE53E1" w:rsidRDefault="00BE53E1" w:rsidP="00BE53E1">
      <w:pPr>
        <w:pStyle w:val="RAN4proposal"/>
        <w:numPr>
          <w:ilvl w:val="0"/>
          <w:numId w:val="0"/>
        </w:numPr>
        <w:ind w:left="360"/>
        <w:rPr>
          <w:bCs/>
          <w:sz w:val="28"/>
          <w:szCs w:val="28"/>
          <w:u w:val="single"/>
        </w:rPr>
      </w:pPr>
      <w:r>
        <w:rPr>
          <w:bCs/>
          <w:sz w:val="28"/>
          <w:szCs w:val="28"/>
          <w:u w:val="single"/>
        </w:rPr>
        <w:t xml:space="preserve">Other </w:t>
      </w:r>
      <w:r w:rsidRPr="00BE53E1">
        <w:rPr>
          <w:bCs/>
          <w:sz w:val="28"/>
          <w:szCs w:val="28"/>
          <w:u w:val="single"/>
        </w:rPr>
        <w:t>Use Case</w:t>
      </w:r>
      <w:r>
        <w:rPr>
          <w:bCs/>
          <w:sz w:val="28"/>
          <w:szCs w:val="28"/>
          <w:u w:val="single"/>
        </w:rPr>
        <w:t>s</w:t>
      </w:r>
      <w:r w:rsidRPr="00BE53E1">
        <w:rPr>
          <w:bCs/>
          <w:sz w:val="28"/>
          <w:szCs w:val="28"/>
          <w:u w:val="single"/>
        </w:rPr>
        <w:t>:</w:t>
      </w:r>
    </w:p>
    <w:p w14:paraId="650DDB8C" w14:textId="40BF1101" w:rsidR="00E105F8" w:rsidRPr="00A76777" w:rsidRDefault="00BE53E1" w:rsidP="00E105F8">
      <w:pPr>
        <w:pStyle w:val="RAN4proposal"/>
        <w:numPr>
          <w:ilvl w:val="0"/>
          <w:numId w:val="18"/>
        </w:numPr>
        <w:tabs>
          <w:tab w:val="left" w:pos="1134"/>
        </w:tabs>
        <w:ind w:left="709" w:hanging="709"/>
        <w:rPr>
          <w:bCs/>
          <w:color w:val="000000"/>
          <w:sz w:val="22"/>
          <w:szCs w:val="22"/>
        </w:rPr>
      </w:pPr>
      <w:r w:rsidRPr="00BE53E1">
        <w:rPr>
          <w:color w:val="000000"/>
          <w:sz w:val="22"/>
          <w:szCs w:val="22"/>
          <w:u w:val="single"/>
        </w:rPr>
        <w:t>SSB packing</w:t>
      </w:r>
      <w:r>
        <w:rPr>
          <w:color w:val="000000"/>
          <w:sz w:val="22"/>
          <w:szCs w:val="22"/>
          <w:u w:val="single"/>
        </w:rPr>
        <w:t xml:space="preserve"> and MGL </w:t>
      </w:r>
      <w:proofErr w:type="gramStart"/>
      <w:r>
        <w:rPr>
          <w:color w:val="000000"/>
          <w:sz w:val="22"/>
          <w:szCs w:val="22"/>
          <w:u w:val="single"/>
        </w:rPr>
        <w:t xml:space="preserve">reduction </w:t>
      </w:r>
      <w:r>
        <w:rPr>
          <w:color w:val="000000"/>
          <w:sz w:val="22"/>
          <w:szCs w:val="22"/>
        </w:rPr>
        <w:t>:</w:t>
      </w:r>
      <w:proofErr w:type="gramEnd"/>
      <w:r>
        <w:rPr>
          <w:color w:val="000000"/>
          <w:sz w:val="22"/>
          <w:szCs w:val="22"/>
        </w:rPr>
        <w:t xml:space="preserve"> </w:t>
      </w:r>
      <w:r w:rsidR="00E105F8" w:rsidRPr="00A76777">
        <w:rPr>
          <w:color w:val="000000"/>
          <w:sz w:val="22"/>
          <w:szCs w:val="22"/>
        </w:rPr>
        <w:t>RAN4 is invited to study AI/ML-based SSB subset prediction and packing to reduce MGL by reconstructing the full SSB set (Set A) from a smaller measured subset (Set B)</w:t>
      </w:r>
    </w:p>
    <w:p w14:paraId="1331FFCF" w14:textId="541AFA22" w:rsidR="00E105F8" w:rsidRPr="00E105F8" w:rsidRDefault="00BE53E1" w:rsidP="00E105F8">
      <w:pPr>
        <w:pStyle w:val="RAN4proposal"/>
        <w:numPr>
          <w:ilvl w:val="0"/>
          <w:numId w:val="18"/>
        </w:numPr>
        <w:tabs>
          <w:tab w:val="left" w:pos="1134"/>
        </w:tabs>
        <w:ind w:left="709" w:hanging="709"/>
        <w:rPr>
          <w:color w:val="000000"/>
          <w:sz w:val="22"/>
          <w:szCs w:val="22"/>
        </w:rPr>
      </w:pPr>
      <w:r>
        <w:rPr>
          <w:color w:val="000000"/>
          <w:sz w:val="22"/>
          <w:szCs w:val="22"/>
          <w:u w:val="single"/>
        </w:rPr>
        <w:t>Dynamic MG control</w:t>
      </w:r>
      <w:r>
        <w:rPr>
          <w:color w:val="000000"/>
          <w:sz w:val="22"/>
          <w:szCs w:val="22"/>
        </w:rPr>
        <w:t xml:space="preserve">: </w:t>
      </w:r>
      <w:r w:rsidR="00E105F8" w:rsidRPr="00A76777">
        <w:rPr>
          <w:color w:val="000000"/>
          <w:sz w:val="22"/>
          <w:szCs w:val="22"/>
        </w:rPr>
        <w:t>RAN4 is invited to study AI/ML-driven dynamic measurement-gap control with adaptive Set-B resizing</w:t>
      </w:r>
      <w:r>
        <w:rPr>
          <w:color w:val="000000"/>
          <w:sz w:val="22"/>
          <w:szCs w:val="22"/>
        </w:rPr>
        <w:t xml:space="preserve"> for MGL reduction </w:t>
      </w:r>
    </w:p>
    <w:p w14:paraId="697844E8" w14:textId="32834885" w:rsidR="00E105F8" w:rsidRPr="00E105F8" w:rsidRDefault="00BE53E1" w:rsidP="00E105F8">
      <w:pPr>
        <w:pStyle w:val="RAN4proposal"/>
        <w:numPr>
          <w:ilvl w:val="0"/>
          <w:numId w:val="18"/>
        </w:numPr>
        <w:tabs>
          <w:tab w:val="left" w:pos="1134"/>
        </w:tabs>
        <w:ind w:left="709" w:hanging="709"/>
        <w:rPr>
          <w:color w:val="000000"/>
          <w:sz w:val="22"/>
          <w:szCs w:val="22"/>
          <w:lang w:val="en-GB"/>
        </w:rPr>
      </w:pPr>
      <w:r w:rsidRPr="00BE53E1">
        <w:rPr>
          <w:color w:val="000000"/>
          <w:sz w:val="22"/>
          <w:szCs w:val="22"/>
          <w:u w:val="single"/>
        </w:rPr>
        <w:t>C</w:t>
      </w:r>
      <w:r w:rsidRPr="00BE53E1">
        <w:rPr>
          <w:color w:val="000000"/>
          <w:sz w:val="22"/>
          <w:szCs w:val="22"/>
          <w:u w:val="single"/>
        </w:rPr>
        <w:t xml:space="preserve">ell-identification </w:t>
      </w:r>
      <w:r w:rsidRPr="00BE53E1">
        <w:rPr>
          <w:color w:val="000000"/>
          <w:sz w:val="22"/>
          <w:szCs w:val="22"/>
          <w:u w:val="single"/>
        </w:rPr>
        <w:t xml:space="preserve">for </w:t>
      </w:r>
      <w:proofErr w:type="spellStart"/>
      <w:r w:rsidRPr="00BE53E1">
        <w:rPr>
          <w:color w:val="000000"/>
          <w:sz w:val="22"/>
          <w:szCs w:val="22"/>
          <w:u w:val="single"/>
        </w:rPr>
        <w:t>noncollocated</w:t>
      </w:r>
      <w:proofErr w:type="spellEnd"/>
      <w:r>
        <w:rPr>
          <w:color w:val="000000"/>
          <w:sz w:val="22"/>
          <w:szCs w:val="22"/>
        </w:rPr>
        <w:t xml:space="preserve">: </w:t>
      </w:r>
      <w:r w:rsidR="00E105F8" w:rsidRPr="00A76777">
        <w:rPr>
          <w:color w:val="000000"/>
          <w:sz w:val="22"/>
          <w:szCs w:val="22"/>
        </w:rPr>
        <w:t>Study mechanisms to enable cell-identifi</w:t>
      </w:r>
      <w:r>
        <w:rPr>
          <w:color w:val="000000"/>
          <w:sz w:val="22"/>
          <w:szCs w:val="22"/>
        </w:rPr>
        <w:t>cation for</w:t>
      </w:r>
      <w:r w:rsidR="00E105F8" w:rsidRPr="00A76777">
        <w:rPr>
          <w:color w:val="000000"/>
          <w:sz w:val="22"/>
          <w:szCs w:val="22"/>
        </w:rPr>
        <w:t xml:space="preserve"> AI/ML inter-frequency prediction in non-collocated 6G deployments</w:t>
      </w:r>
      <w:r w:rsidR="00E105F8">
        <w:rPr>
          <w:color w:val="000000"/>
          <w:sz w:val="22"/>
          <w:szCs w:val="22"/>
        </w:rPr>
        <w:t>.</w:t>
      </w:r>
    </w:p>
    <w:p w14:paraId="45F86F58" w14:textId="4073D2AE" w:rsidR="00E105F8" w:rsidRPr="00A76777" w:rsidRDefault="00BE53E1" w:rsidP="00E105F8">
      <w:pPr>
        <w:pStyle w:val="RAN4proposal"/>
        <w:numPr>
          <w:ilvl w:val="0"/>
          <w:numId w:val="18"/>
        </w:numPr>
        <w:tabs>
          <w:tab w:val="left" w:pos="1134"/>
        </w:tabs>
        <w:ind w:left="709" w:hanging="709"/>
        <w:rPr>
          <w:color w:val="000000"/>
          <w:sz w:val="22"/>
          <w:szCs w:val="22"/>
        </w:rPr>
      </w:pPr>
      <w:r w:rsidRPr="00BE53E1">
        <w:rPr>
          <w:color w:val="000000"/>
          <w:sz w:val="22"/>
          <w:szCs w:val="22"/>
          <w:u w:val="single"/>
        </w:rPr>
        <w:t>UE specific compensation for IL in SRS</w:t>
      </w:r>
      <w:r>
        <w:rPr>
          <w:color w:val="000000"/>
          <w:sz w:val="22"/>
          <w:szCs w:val="22"/>
        </w:rPr>
        <w:t xml:space="preserve">: </w:t>
      </w:r>
      <w:r w:rsidR="00E105F8" w:rsidRPr="00A76777">
        <w:rPr>
          <w:color w:val="000000"/>
          <w:sz w:val="22"/>
          <w:szCs w:val="22"/>
        </w:rPr>
        <w:t>Study mechanisms to compensate UE-specific transmit-chain imbalances that break UL–DL reciprocity in AI/ML-based SRS-assisted channel reconstruction, to capture the true spatial and frequency structure of distortion</w:t>
      </w:r>
      <w:r w:rsidR="00E105F8" w:rsidRPr="00A76777">
        <w:rPr>
          <w:sz w:val="22"/>
          <w:szCs w:val="22"/>
        </w:rPr>
        <w:t xml:space="preserve"> </w:t>
      </w:r>
    </w:p>
    <w:p w14:paraId="1907EB09" w14:textId="33B5157F" w:rsidR="00E105F8" w:rsidRPr="00E105F8" w:rsidRDefault="00BE53E1" w:rsidP="00E105F8">
      <w:pPr>
        <w:pStyle w:val="RAN4proposal"/>
        <w:numPr>
          <w:ilvl w:val="0"/>
          <w:numId w:val="18"/>
        </w:numPr>
        <w:tabs>
          <w:tab w:val="left" w:pos="1134"/>
        </w:tabs>
        <w:ind w:left="709" w:hanging="709"/>
        <w:rPr>
          <w:color w:val="000000"/>
          <w:sz w:val="22"/>
          <w:szCs w:val="22"/>
        </w:rPr>
      </w:pPr>
      <w:r w:rsidRPr="00BE53E1">
        <w:rPr>
          <w:color w:val="000000"/>
          <w:sz w:val="22"/>
          <w:szCs w:val="22"/>
          <w:u w:val="single"/>
        </w:rPr>
        <w:t>CFRA optimization with beam level prediction</w:t>
      </w:r>
      <w:r>
        <w:rPr>
          <w:color w:val="000000"/>
          <w:sz w:val="22"/>
          <w:szCs w:val="22"/>
        </w:rPr>
        <w:t xml:space="preserve">: </w:t>
      </w:r>
      <w:r w:rsidR="00E105F8" w:rsidRPr="00A76777">
        <w:rPr>
          <w:color w:val="000000"/>
          <w:sz w:val="22"/>
          <w:szCs w:val="22"/>
        </w:rPr>
        <w:t>Study the extension of AI/ML-based mobility prediction from cell-level to beam/TRP-level, addressing the critical gap where correct cell prediction still fails if the wrong SSB beam is used at CFRA execution.</w:t>
      </w:r>
    </w:p>
    <w:p w14:paraId="5FD086F1" w14:textId="7ABFF4E5" w:rsidR="00E105F8" w:rsidRPr="00E105F8" w:rsidRDefault="00BE53E1" w:rsidP="00E105F8">
      <w:pPr>
        <w:pStyle w:val="RAN4proposal"/>
        <w:numPr>
          <w:ilvl w:val="0"/>
          <w:numId w:val="18"/>
        </w:numPr>
        <w:tabs>
          <w:tab w:val="left" w:pos="1134"/>
        </w:tabs>
        <w:spacing w:after="0"/>
        <w:ind w:left="709" w:hanging="709"/>
        <w:rPr>
          <w:color w:val="000000"/>
          <w:sz w:val="22"/>
          <w:szCs w:val="22"/>
        </w:rPr>
      </w:pPr>
      <w:r w:rsidRPr="00BE53E1">
        <w:rPr>
          <w:color w:val="000000"/>
          <w:sz w:val="22"/>
          <w:szCs w:val="22"/>
          <w:u w:val="single"/>
        </w:rPr>
        <w:t>CFRA enhancement in asymmetric DL-UL</w:t>
      </w:r>
      <w:r>
        <w:rPr>
          <w:color w:val="000000"/>
          <w:sz w:val="22"/>
          <w:szCs w:val="22"/>
        </w:rPr>
        <w:t xml:space="preserve">: </w:t>
      </w:r>
      <w:r w:rsidR="00E105F8" w:rsidRPr="00E105F8">
        <w:rPr>
          <w:color w:val="000000"/>
          <w:sz w:val="22"/>
          <w:szCs w:val="22"/>
        </w:rPr>
        <w:t>RAN4 is invited to study an AI/ML-based CFRA enhancement where the UE, using only DL measurements, predicts the optimal UL TRP in asymmetric multi-TRP deployments.</w:t>
      </w:r>
    </w:p>
    <w:p w14:paraId="33DB260E" w14:textId="77777777" w:rsidR="00E105F8" w:rsidRPr="00E105F8" w:rsidRDefault="00E105F8" w:rsidP="00E105F8"/>
    <w:p w14:paraId="0445B7D1" w14:textId="42829B1D" w:rsidR="00E105F8" w:rsidRPr="00E105F8" w:rsidRDefault="00BE53E1" w:rsidP="00E105F8">
      <w:pPr>
        <w:pStyle w:val="RAN4proposal"/>
        <w:numPr>
          <w:ilvl w:val="0"/>
          <w:numId w:val="18"/>
        </w:numPr>
        <w:tabs>
          <w:tab w:val="left" w:pos="1134"/>
        </w:tabs>
        <w:spacing w:after="0"/>
        <w:ind w:left="709" w:hanging="709"/>
        <w:rPr>
          <w:sz w:val="22"/>
          <w:szCs w:val="22"/>
        </w:rPr>
      </w:pPr>
      <w:r w:rsidRPr="00BE53E1">
        <w:rPr>
          <w:color w:val="000000"/>
          <w:sz w:val="22"/>
          <w:szCs w:val="22"/>
          <w:u w:val="single"/>
        </w:rPr>
        <w:t xml:space="preserve">UL-aware </w:t>
      </w:r>
      <w:proofErr w:type="spellStart"/>
      <w:r w:rsidRPr="00BE53E1">
        <w:rPr>
          <w:color w:val="000000"/>
          <w:sz w:val="22"/>
          <w:szCs w:val="22"/>
          <w:u w:val="single"/>
        </w:rPr>
        <w:t>mTRP</w:t>
      </w:r>
      <w:proofErr w:type="spellEnd"/>
      <w:r w:rsidRPr="00BE53E1">
        <w:rPr>
          <w:color w:val="000000"/>
          <w:sz w:val="22"/>
          <w:szCs w:val="22"/>
          <w:u w:val="single"/>
        </w:rPr>
        <w:t xml:space="preserve"> mobility prediction</w:t>
      </w:r>
      <w:r>
        <w:rPr>
          <w:color w:val="000000"/>
          <w:sz w:val="22"/>
          <w:szCs w:val="22"/>
        </w:rPr>
        <w:t xml:space="preserve">: </w:t>
      </w:r>
      <w:r w:rsidR="00E105F8" w:rsidRPr="00E105F8">
        <w:rPr>
          <w:color w:val="000000"/>
          <w:sz w:val="22"/>
          <w:szCs w:val="22"/>
        </w:rPr>
        <w:t xml:space="preserve">RAN4 is invited to study UL-aware, TRP-aware inter-frequency mobility prediction that combines DL metrics with UL-reachability indicators to ensure the selected target is not just strongest but uplink-viable.  </w:t>
      </w:r>
    </w:p>
    <w:p w14:paraId="508B2201" w14:textId="77777777" w:rsidR="00E105F8" w:rsidRDefault="00E105F8" w:rsidP="00E105F8"/>
    <w:p w14:paraId="17EE05D1" w14:textId="2F6FBFB0" w:rsidR="00E105F8" w:rsidRPr="00E105F8" w:rsidRDefault="00E105F8" w:rsidP="0088394D">
      <w:pPr>
        <w:pStyle w:val="RAN4proposal"/>
        <w:numPr>
          <w:ilvl w:val="0"/>
          <w:numId w:val="18"/>
        </w:numPr>
        <w:tabs>
          <w:tab w:val="left" w:pos="1134"/>
        </w:tabs>
        <w:spacing w:after="0"/>
        <w:ind w:left="709" w:hanging="709"/>
        <w:rPr>
          <w:sz w:val="22"/>
          <w:szCs w:val="22"/>
        </w:rPr>
      </w:pPr>
      <w:r w:rsidRPr="009E773D">
        <w:rPr>
          <w:rFonts w:ascii="-webkit-standard" w:hAnsi="-webkit-standard"/>
          <w:color w:val="000000"/>
          <w:sz w:val="27"/>
          <w:szCs w:val="27"/>
        </w:rPr>
        <w:t xml:space="preserve"> </w:t>
      </w:r>
      <w:r w:rsidR="00BE53E1" w:rsidRPr="00BE53E1">
        <w:rPr>
          <w:color w:val="000000"/>
          <w:sz w:val="22"/>
          <w:szCs w:val="22"/>
          <w:u w:val="single"/>
        </w:rPr>
        <w:t>multi-TRP beam prediction</w:t>
      </w:r>
      <w:r w:rsidR="00BE53E1">
        <w:rPr>
          <w:color w:val="000000"/>
          <w:sz w:val="22"/>
          <w:szCs w:val="22"/>
        </w:rPr>
        <w:t xml:space="preserve">: </w:t>
      </w:r>
      <w:r w:rsidRPr="009E773D">
        <w:rPr>
          <w:color w:val="000000"/>
          <w:sz w:val="22"/>
          <w:szCs w:val="22"/>
        </w:rPr>
        <w:t>Investigate an AI/ML-based framework for multi-TRP beam prediction that supports both coherent an</w:t>
      </w:r>
      <w:r>
        <w:rPr>
          <w:color w:val="000000"/>
          <w:sz w:val="22"/>
          <w:szCs w:val="22"/>
        </w:rPr>
        <w:t xml:space="preserve">d </w:t>
      </w:r>
      <w:proofErr w:type="spellStart"/>
      <w:r>
        <w:rPr>
          <w:color w:val="000000"/>
          <w:sz w:val="22"/>
          <w:szCs w:val="22"/>
        </w:rPr>
        <w:t>non coherent</w:t>
      </w:r>
      <w:proofErr w:type="spellEnd"/>
      <w:r>
        <w:rPr>
          <w:color w:val="000000"/>
          <w:sz w:val="22"/>
          <w:szCs w:val="22"/>
        </w:rPr>
        <w:t xml:space="preserve"> mode.</w:t>
      </w:r>
    </w:p>
    <w:p w14:paraId="59536887" w14:textId="0C78F79A" w:rsidR="00A50D8A" w:rsidRPr="00A50D8A" w:rsidRDefault="00A50D8A" w:rsidP="0088394D">
      <w:pPr>
        <w:pStyle w:val="RAN4H1"/>
        <w:rPr>
          <w:rFonts w:ascii="Times New Roman" w:hAnsi="Times New Roman"/>
        </w:rPr>
      </w:pPr>
      <w:r>
        <w:rPr>
          <w:rFonts w:ascii="Times New Roman" w:hAnsi="Times New Roman"/>
        </w:rPr>
        <w:t xml:space="preserve"> References</w:t>
      </w:r>
    </w:p>
    <w:p w14:paraId="329DD6CC" w14:textId="45D5A7BF" w:rsidR="00F2293B" w:rsidRDefault="003849F5" w:rsidP="00F2293B">
      <w:pPr>
        <w:pStyle w:val="ListParagraph"/>
        <w:numPr>
          <w:ilvl w:val="0"/>
          <w:numId w:val="5"/>
        </w:numPr>
        <w:ind w:right="-22"/>
      </w:pPr>
      <w:r w:rsidRPr="003849F5">
        <w:t>3GPP TR 38.744, </w:t>
      </w:r>
      <w:r w:rsidRPr="003849F5">
        <w:rPr>
          <w:i/>
          <w:iCs/>
        </w:rPr>
        <w:t>Study on Artificial Intelligence (AI)/Machine Learning (ML) for Mobility in NR</w:t>
      </w:r>
      <w:r w:rsidRPr="003849F5">
        <w:t>, Draft Technical Report, RAN #109.</w:t>
      </w:r>
    </w:p>
    <w:p w14:paraId="4C55692A" w14:textId="4CE66911" w:rsidR="003849F5" w:rsidRDefault="0088394D" w:rsidP="00F2293B">
      <w:pPr>
        <w:pStyle w:val="ListParagraph"/>
        <w:numPr>
          <w:ilvl w:val="0"/>
          <w:numId w:val="5"/>
        </w:numPr>
        <w:ind w:right="-22"/>
      </w:pPr>
      <w:r w:rsidRPr="0088394D">
        <w:t>3GPP TR 38.843, </w:t>
      </w:r>
      <w:r w:rsidRPr="0088394D">
        <w:rPr>
          <w:i/>
          <w:iCs/>
        </w:rPr>
        <w:t>Study on Artificial Intelligence (AI)/Machine Learning (ML) for NR Air Interface</w:t>
      </w:r>
      <w:r w:rsidRPr="0088394D">
        <w:t>, Technical Report</w:t>
      </w:r>
    </w:p>
    <w:sectPr w:rsidR="003849F5"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467F14" w14:textId="77777777" w:rsidR="00F5604C" w:rsidRDefault="00F5604C" w:rsidP="00001C9B">
      <w:r>
        <w:separator/>
      </w:r>
    </w:p>
  </w:endnote>
  <w:endnote w:type="continuationSeparator" w:id="0">
    <w:p w14:paraId="30791CC0" w14:textId="77777777" w:rsidR="00F5604C" w:rsidRDefault="00F5604C" w:rsidP="00001C9B">
      <w:r>
        <w:continuationSeparator/>
      </w:r>
    </w:p>
  </w:endnote>
  <w:endnote w:type="continuationNotice" w:id="1">
    <w:p w14:paraId="039691EB" w14:textId="77777777" w:rsidR="00F5604C" w:rsidRDefault="00F560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28009F" w:csb1="00000000"/>
  </w:font>
  <w:font w:name="Yu Mincho">
    <w:panose1 w:val="02020400000000000000"/>
    <w:charset w:val="80"/>
    <w:family w:val="roman"/>
    <w:pitch w:val="variable"/>
    <w:sig w:usb0="800002E7" w:usb1="2AC7FCFF" w:usb2="00000012" w:usb3="00000000" w:csb0="0002009F" w:csb1="00000000"/>
  </w:font>
  <w:font w:name="Nokia Pure Text Light">
    <w:altName w:val="Khmer UI"/>
    <w:panose1 w:val="020B0604020202020204"/>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ell MT">
    <w:panose1 w:val="02020503060305020303"/>
    <w:charset w:val="4D"/>
    <w:family w:val="roman"/>
    <w:pitch w:val="variable"/>
    <w:sig w:usb0="00000003" w:usb1="00000000" w:usb2="00000000" w:usb3="00000000" w:csb0="00000001" w:csb1="00000000"/>
  </w:font>
  <w:font w:name="Nokia Pure Text">
    <w:panose1 w:val="020B0604020202020204"/>
    <w:charset w:val="00"/>
    <w:family w:val="swiss"/>
    <w:pitch w:val="variable"/>
    <w:sig w:usb0="A00002FF" w:usb1="700078FB" w:usb2="0001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webkit-standard">
    <w:altName w:val="Cambria"/>
    <w:panose1 w:val="020B06040202020202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A632C3" w14:textId="77777777" w:rsidR="00F5604C" w:rsidRDefault="00F5604C" w:rsidP="00001C9B">
      <w:r>
        <w:separator/>
      </w:r>
    </w:p>
  </w:footnote>
  <w:footnote w:type="continuationSeparator" w:id="0">
    <w:p w14:paraId="36DF2F46" w14:textId="77777777" w:rsidR="00F5604C" w:rsidRDefault="00F5604C" w:rsidP="00001C9B">
      <w:r>
        <w:continuationSeparator/>
      </w:r>
    </w:p>
  </w:footnote>
  <w:footnote w:type="continuationNotice" w:id="1">
    <w:p w14:paraId="56C0BB59" w14:textId="77777777" w:rsidR="00F5604C" w:rsidRDefault="00F5604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F0E05"/>
    <w:multiLevelType w:val="hybridMultilevel"/>
    <w:tmpl w:val="6DD4F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587CFA"/>
    <w:multiLevelType w:val="multilevel"/>
    <w:tmpl w:val="93C2F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9B4319"/>
    <w:multiLevelType w:val="multilevel"/>
    <w:tmpl w:val="91D87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055926"/>
    <w:multiLevelType w:val="multilevel"/>
    <w:tmpl w:val="9DBEE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140A7F"/>
    <w:multiLevelType w:val="multilevel"/>
    <w:tmpl w:val="C70E0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9416C2"/>
    <w:multiLevelType w:val="multilevel"/>
    <w:tmpl w:val="A740C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D291D2B"/>
    <w:multiLevelType w:val="multilevel"/>
    <w:tmpl w:val="52BEA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E07AD7"/>
    <w:multiLevelType w:val="hybridMultilevel"/>
    <w:tmpl w:val="DC58A8F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0E7B3AA6"/>
    <w:multiLevelType w:val="multilevel"/>
    <w:tmpl w:val="3DF8C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EB43F43"/>
    <w:multiLevelType w:val="multilevel"/>
    <w:tmpl w:val="6BE00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05371ED"/>
    <w:multiLevelType w:val="multilevel"/>
    <w:tmpl w:val="CFCA1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0F961DF"/>
    <w:multiLevelType w:val="hybridMultilevel"/>
    <w:tmpl w:val="C8AE31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3B4316"/>
    <w:multiLevelType w:val="multilevel"/>
    <w:tmpl w:val="A920D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54F3DBC"/>
    <w:multiLevelType w:val="hybridMultilevel"/>
    <w:tmpl w:val="B0B82F88"/>
    <w:lvl w:ilvl="0" w:tplc="20000001">
      <w:start w:val="1"/>
      <w:numFmt w:val="bullet"/>
      <w:lvlText w:val=""/>
      <w:lvlJc w:val="left"/>
      <w:pPr>
        <w:ind w:left="720" w:hanging="360"/>
      </w:pPr>
      <w:rPr>
        <w:rFonts w:ascii="Symbol" w:hAnsi="Symbol" w:hint="default"/>
      </w:rPr>
    </w:lvl>
    <w:lvl w:ilvl="1" w:tplc="352AF4E8">
      <w:start w:val="1"/>
      <w:numFmt w:val="lowerRoman"/>
      <w:lvlText w:val="(%2)"/>
      <w:lvlJc w:val="left"/>
      <w:pPr>
        <w:ind w:left="1800" w:hanging="360"/>
      </w:pPr>
      <w:rPr>
        <w:rFonts w:asciiTheme="majorBidi" w:eastAsia="Batang" w:hAnsiTheme="majorBidi" w:cstheme="majorBidi"/>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5FD3DB1"/>
    <w:multiLevelType w:val="multilevel"/>
    <w:tmpl w:val="E21CF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A253C2"/>
    <w:multiLevelType w:val="multilevel"/>
    <w:tmpl w:val="23C21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80362DC"/>
    <w:multiLevelType w:val="multilevel"/>
    <w:tmpl w:val="180362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8290AB5"/>
    <w:multiLevelType w:val="multilevel"/>
    <w:tmpl w:val="FF782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885557F"/>
    <w:multiLevelType w:val="multilevel"/>
    <w:tmpl w:val="8530E8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8C442CA"/>
    <w:multiLevelType w:val="hybridMultilevel"/>
    <w:tmpl w:val="FD10FFB2"/>
    <w:lvl w:ilvl="0" w:tplc="8D94F252">
      <w:start w:val="1"/>
      <w:numFmt w:val="bullet"/>
      <w:lvlText w:val="-"/>
      <w:lvlJc w:val="left"/>
      <w:pPr>
        <w:ind w:left="440" w:hanging="440"/>
      </w:pPr>
      <w:rPr>
        <w:rFonts w:ascii="Times New Roman" w:eastAsia="Yu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198C4CED"/>
    <w:multiLevelType w:val="hybridMultilevel"/>
    <w:tmpl w:val="D40A2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CF05DCD"/>
    <w:multiLevelType w:val="multilevel"/>
    <w:tmpl w:val="8FD46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1FE3625"/>
    <w:multiLevelType w:val="hybridMultilevel"/>
    <w:tmpl w:val="C37E301A"/>
    <w:lvl w:ilvl="0" w:tplc="AB80F19C">
      <w:start w:val="1"/>
      <w:numFmt w:val="bullet"/>
      <w:lvlText w:val=""/>
      <w:lvlJc w:val="left"/>
      <w:pPr>
        <w:tabs>
          <w:tab w:val="num" w:pos="720"/>
        </w:tabs>
        <w:ind w:left="720" w:hanging="360"/>
      </w:pPr>
      <w:rPr>
        <w:rFonts w:ascii="Wingdings" w:hAnsi="Wingdings" w:hint="default"/>
      </w:rPr>
    </w:lvl>
    <w:lvl w:ilvl="1" w:tplc="AF2E1648">
      <w:numFmt w:val="bullet"/>
      <w:lvlText w:val=""/>
      <w:lvlJc w:val="left"/>
      <w:pPr>
        <w:tabs>
          <w:tab w:val="num" w:pos="1440"/>
        </w:tabs>
        <w:ind w:left="1440" w:hanging="360"/>
      </w:pPr>
      <w:rPr>
        <w:rFonts w:ascii="Wingdings" w:hAnsi="Wingdings" w:hint="default"/>
      </w:rPr>
    </w:lvl>
    <w:lvl w:ilvl="2" w:tplc="19505AF2" w:tentative="1">
      <w:start w:val="1"/>
      <w:numFmt w:val="bullet"/>
      <w:lvlText w:val=""/>
      <w:lvlJc w:val="left"/>
      <w:pPr>
        <w:tabs>
          <w:tab w:val="num" w:pos="2160"/>
        </w:tabs>
        <w:ind w:left="2160" w:hanging="360"/>
      </w:pPr>
      <w:rPr>
        <w:rFonts w:ascii="Wingdings" w:hAnsi="Wingdings" w:hint="default"/>
      </w:rPr>
    </w:lvl>
    <w:lvl w:ilvl="3" w:tplc="7466D838" w:tentative="1">
      <w:start w:val="1"/>
      <w:numFmt w:val="bullet"/>
      <w:lvlText w:val=""/>
      <w:lvlJc w:val="left"/>
      <w:pPr>
        <w:tabs>
          <w:tab w:val="num" w:pos="2880"/>
        </w:tabs>
        <w:ind w:left="2880" w:hanging="360"/>
      </w:pPr>
      <w:rPr>
        <w:rFonts w:ascii="Wingdings" w:hAnsi="Wingdings" w:hint="default"/>
      </w:rPr>
    </w:lvl>
    <w:lvl w:ilvl="4" w:tplc="94AAE4E0" w:tentative="1">
      <w:start w:val="1"/>
      <w:numFmt w:val="bullet"/>
      <w:lvlText w:val=""/>
      <w:lvlJc w:val="left"/>
      <w:pPr>
        <w:tabs>
          <w:tab w:val="num" w:pos="3600"/>
        </w:tabs>
        <w:ind w:left="3600" w:hanging="360"/>
      </w:pPr>
      <w:rPr>
        <w:rFonts w:ascii="Wingdings" w:hAnsi="Wingdings" w:hint="default"/>
      </w:rPr>
    </w:lvl>
    <w:lvl w:ilvl="5" w:tplc="12D0F978" w:tentative="1">
      <w:start w:val="1"/>
      <w:numFmt w:val="bullet"/>
      <w:lvlText w:val=""/>
      <w:lvlJc w:val="left"/>
      <w:pPr>
        <w:tabs>
          <w:tab w:val="num" w:pos="4320"/>
        </w:tabs>
        <w:ind w:left="4320" w:hanging="360"/>
      </w:pPr>
      <w:rPr>
        <w:rFonts w:ascii="Wingdings" w:hAnsi="Wingdings" w:hint="default"/>
      </w:rPr>
    </w:lvl>
    <w:lvl w:ilvl="6" w:tplc="34922836" w:tentative="1">
      <w:start w:val="1"/>
      <w:numFmt w:val="bullet"/>
      <w:lvlText w:val=""/>
      <w:lvlJc w:val="left"/>
      <w:pPr>
        <w:tabs>
          <w:tab w:val="num" w:pos="5040"/>
        </w:tabs>
        <w:ind w:left="5040" w:hanging="360"/>
      </w:pPr>
      <w:rPr>
        <w:rFonts w:ascii="Wingdings" w:hAnsi="Wingdings" w:hint="default"/>
      </w:rPr>
    </w:lvl>
    <w:lvl w:ilvl="7" w:tplc="2DE89582" w:tentative="1">
      <w:start w:val="1"/>
      <w:numFmt w:val="bullet"/>
      <w:lvlText w:val=""/>
      <w:lvlJc w:val="left"/>
      <w:pPr>
        <w:tabs>
          <w:tab w:val="num" w:pos="5760"/>
        </w:tabs>
        <w:ind w:left="5760" w:hanging="360"/>
      </w:pPr>
      <w:rPr>
        <w:rFonts w:ascii="Wingdings" w:hAnsi="Wingdings" w:hint="default"/>
      </w:rPr>
    </w:lvl>
    <w:lvl w:ilvl="8" w:tplc="2F8C8C2E"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466033C"/>
    <w:multiLevelType w:val="multilevel"/>
    <w:tmpl w:val="9A60C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4882ED2"/>
    <w:multiLevelType w:val="multilevel"/>
    <w:tmpl w:val="BFD6FC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55B5FF2"/>
    <w:multiLevelType w:val="multilevel"/>
    <w:tmpl w:val="E85EE6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7243C3E"/>
    <w:multiLevelType w:val="hybridMultilevel"/>
    <w:tmpl w:val="BB985702"/>
    <w:lvl w:ilvl="0" w:tplc="5C6C2CFC">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15:restartNumberingAfterBreak="0">
    <w:nsid w:val="29530AB1"/>
    <w:multiLevelType w:val="multilevel"/>
    <w:tmpl w:val="E85EE6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B86785D"/>
    <w:multiLevelType w:val="multilevel"/>
    <w:tmpl w:val="BC382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E7E5899"/>
    <w:multiLevelType w:val="multilevel"/>
    <w:tmpl w:val="68A87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F8363BF"/>
    <w:multiLevelType w:val="multilevel"/>
    <w:tmpl w:val="AD146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0392B70"/>
    <w:multiLevelType w:val="hybridMultilevel"/>
    <w:tmpl w:val="288CE832"/>
    <w:lvl w:ilvl="0" w:tplc="20000001">
      <w:start w:val="1"/>
      <w:numFmt w:val="bullet"/>
      <w:lvlText w:val=""/>
      <w:lvlJc w:val="left"/>
      <w:pPr>
        <w:ind w:left="644" w:hanging="360"/>
      </w:pPr>
      <w:rPr>
        <w:rFonts w:ascii="Symbol" w:hAnsi="Symbol" w:hint="default"/>
      </w:rPr>
    </w:lvl>
    <w:lvl w:ilvl="1" w:tplc="7C80E0CE">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8" w15:restartNumberingAfterBreak="0">
    <w:nsid w:val="33DF23E4"/>
    <w:multiLevelType w:val="hybridMultilevel"/>
    <w:tmpl w:val="161450D6"/>
    <w:lvl w:ilvl="0" w:tplc="7BA87054">
      <w:start w:val="1"/>
      <w:numFmt w:val="bullet"/>
      <w:lvlText w:val=""/>
      <w:lvlJc w:val="left"/>
      <w:pPr>
        <w:tabs>
          <w:tab w:val="num" w:pos="720"/>
        </w:tabs>
        <w:ind w:left="720" w:hanging="360"/>
      </w:pPr>
      <w:rPr>
        <w:rFonts w:ascii="Symbol" w:hAnsi="Symbol" w:hint="default"/>
      </w:rPr>
    </w:lvl>
    <w:lvl w:ilvl="1" w:tplc="A560D656" w:tentative="1">
      <w:start w:val="1"/>
      <w:numFmt w:val="bullet"/>
      <w:lvlText w:val=""/>
      <w:lvlJc w:val="left"/>
      <w:pPr>
        <w:tabs>
          <w:tab w:val="num" w:pos="1440"/>
        </w:tabs>
        <w:ind w:left="1440" w:hanging="360"/>
      </w:pPr>
      <w:rPr>
        <w:rFonts w:ascii="Symbol" w:hAnsi="Symbol" w:hint="default"/>
      </w:rPr>
    </w:lvl>
    <w:lvl w:ilvl="2" w:tplc="2DD6FA20" w:tentative="1">
      <w:start w:val="1"/>
      <w:numFmt w:val="bullet"/>
      <w:lvlText w:val=""/>
      <w:lvlJc w:val="left"/>
      <w:pPr>
        <w:tabs>
          <w:tab w:val="num" w:pos="2160"/>
        </w:tabs>
        <w:ind w:left="2160" w:hanging="360"/>
      </w:pPr>
      <w:rPr>
        <w:rFonts w:ascii="Symbol" w:hAnsi="Symbol" w:hint="default"/>
      </w:rPr>
    </w:lvl>
    <w:lvl w:ilvl="3" w:tplc="4F46BF72" w:tentative="1">
      <w:start w:val="1"/>
      <w:numFmt w:val="bullet"/>
      <w:lvlText w:val=""/>
      <w:lvlJc w:val="left"/>
      <w:pPr>
        <w:tabs>
          <w:tab w:val="num" w:pos="2880"/>
        </w:tabs>
        <w:ind w:left="2880" w:hanging="360"/>
      </w:pPr>
      <w:rPr>
        <w:rFonts w:ascii="Symbol" w:hAnsi="Symbol" w:hint="default"/>
      </w:rPr>
    </w:lvl>
    <w:lvl w:ilvl="4" w:tplc="15F479A2" w:tentative="1">
      <w:start w:val="1"/>
      <w:numFmt w:val="bullet"/>
      <w:lvlText w:val=""/>
      <w:lvlJc w:val="left"/>
      <w:pPr>
        <w:tabs>
          <w:tab w:val="num" w:pos="3600"/>
        </w:tabs>
        <w:ind w:left="3600" w:hanging="360"/>
      </w:pPr>
      <w:rPr>
        <w:rFonts w:ascii="Symbol" w:hAnsi="Symbol" w:hint="default"/>
      </w:rPr>
    </w:lvl>
    <w:lvl w:ilvl="5" w:tplc="CABC2AEA" w:tentative="1">
      <w:start w:val="1"/>
      <w:numFmt w:val="bullet"/>
      <w:lvlText w:val=""/>
      <w:lvlJc w:val="left"/>
      <w:pPr>
        <w:tabs>
          <w:tab w:val="num" w:pos="4320"/>
        </w:tabs>
        <w:ind w:left="4320" w:hanging="360"/>
      </w:pPr>
      <w:rPr>
        <w:rFonts w:ascii="Symbol" w:hAnsi="Symbol" w:hint="default"/>
      </w:rPr>
    </w:lvl>
    <w:lvl w:ilvl="6" w:tplc="D396C50E" w:tentative="1">
      <w:start w:val="1"/>
      <w:numFmt w:val="bullet"/>
      <w:lvlText w:val=""/>
      <w:lvlJc w:val="left"/>
      <w:pPr>
        <w:tabs>
          <w:tab w:val="num" w:pos="5040"/>
        </w:tabs>
        <w:ind w:left="5040" w:hanging="360"/>
      </w:pPr>
      <w:rPr>
        <w:rFonts w:ascii="Symbol" w:hAnsi="Symbol" w:hint="default"/>
      </w:rPr>
    </w:lvl>
    <w:lvl w:ilvl="7" w:tplc="22522322" w:tentative="1">
      <w:start w:val="1"/>
      <w:numFmt w:val="bullet"/>
      <w:lvlText w:val=""/>
      <w:lvlJc w:val="left"/>
      <w:pPr>
        <w:tabs>
          <w:tab w:val="num" w:pos="5760"/>
        </w:tabs>
        <w:ind w:left="5760" w:hanging="360"/>
      </w:pPr>
      <w:rPr>
        <w:rFonts w:ascii="Symbol" w:hAnsi="Symbol" w:hint="default"/>
      </w:rPr>
    </w:lvl>
    <w:lvl w:ilvl="8" w:tplc="420C262A"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33F502CB"/>
    <w:multiLevelType w:val="multilevel"/>
    <w:tmpl w:val="9ABCB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4C51947"/>
    <w:multiLevelType w:val="hybridMultilevel"/>
    <w:tmpl w:val="C8AE31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536291E"/>
    <w:multiLevelType w:val="hybridMultilevel"/>
    <w:tmpl w:val="21B2F3FC"/>
    <w:lvl w:ilvl="0" w:tplc="B57014EC">
      <w:start w:val="1"/>
      <w:numFmt w:val="bullet"/>
      <w:lvlText w:val=""/>
      <w:lvlJc w:val="left"/>
      <w:pPr>
        <w:tabs>
          <w:tab w:val="num" w:pos="720"/>
        </w:tabs>
        <w:ind w:left="720" w:hanging="360"/>
      </w:pPr>
      <w:rPr>
        <w:rFonts w:ascii="Wingdings" w:hAnsi="Wingdings" w:hint="default"/>
      </w:rPr>
    </w:lvl>
    <w:lvl w:ilvl="1" w:tplc="F800AB90">
      <w:numFmt w:val="bullet"/>
      <w:lvlText w:val=""/>
      <w:lvlJc w:val="left"/>
      <w:pPr>
        <w:tabs>
          <w:tab w:val="num" w:pos="1440"/>
        </w:tabs>
        <w:ind w:left="1440" w:hanging="360"/>
      </w:pPr>
      <w:rPr>
        <w:rFonts w:ascii="Wingdings" w:hAnsi="Wingdings" w:hint="default"/>
      </w:rPr>
    </w:lvl>
    <w:lvl w:ilvl="2" w:tplc="20164C62">
      <w:numFmt w:val="bullet"/>
      <w:lvlText w:val=""/>
      <w:lvlJc w:val="left"/>
      <w:pPr>
        <w:tabs>
          <w:tab w:val="num" w:pos="2160"/>
        </w:tabs>
        <w:ind w:left="2160" w:hanging="360"/>
      </w:pPr>
      <w:rPr>
        <w:rFonts w:ascii="Wingdings" w:hAnsi="Wingdings" w:hint="default"/>
      </w:rPr>
    </w:lvl>
    <w:lvl w:ilvl="3" w:tplc="C674032E" w:tentative="1">
      <w:start w:val="1"/>
      <w:numFmt w:val="bullet"/>
      <w:lvlText w:val=""/>
      <w:lvlJc w:val="left"/>
      <w:pPr>
        <w:tabs>
          <w:tab w:val="num" w:pos="2880"/>
        </w:tabs>
        <w:ind w:left="2880" w:hanging="360"/>
      </w:pPr>
      <w:rPr>
        <w:rFonts w:ascii="Wingdings" w:hAnsi="Wingdings" w:hint="default"/>
      </w:rPr>
    </w:lvl>
    <w:lvl w:ilvl="4" w:tplc="5B82F4B4" w:tentative="1">
      <w:start w:val="1"/>
      <w:numFmt w:val="bullet"/>
      <w:lvlText w:val=""/>
      <w:lvlJc w:val="left"/>
      <w:pPr>
        <w:tabs>
          <w:tab w:val="num" w:pos="3600"/>
        </w:tabs>
        <w:ind w:left="3600" w:hanging="360"/>
      </w:pPr>
      <w:rPr>
        <w:rFonts w:ascii="Wingdings" w:hAnsi="Wingdings" w:hint="default"/>
      </w:rPr>
    </w:lvl>
    <w:lvl w:ilvl="5" w:tplc="23DC1710" w:tentative="1">
      <w:start w:val="1"/>
      <w:numFmt w:val="bullet"/>
      <w:lvlText w:val=""/>
      <w:lvlJc w:val="left"/>
      <w:pPr>
        <w:tabs>
          <w:tab w:val="num" w:pos="4320"/>
        </w:tabs>
        <w:ind w:left="4320" w:hanging="360"/>
      </w:pPr>
      <w:rPr>
        <w:rFonts w:ascii="Wingdings" w:hAnsi="Wingdings" w:hint="default"/>
      </w:rPr>
    </w:lvl>
    <w:lvl w:ilvl="6" w:tplc="1C3801CC" w:tentative="1">
      <w:start w:val="1"/>
      <w:numFmt w:val="bullet"/>
      <w:lvlText w:val=""/>
      <w:lvlJc w:val="left"/>
      <w:pPr>
        <w:tabs>
          <w:tab w:val="num" w:pos="5040"/>
        </w:tabs>
        <w:ind w:left="5040" w:hanging="360"/>
      </w:pPr>
      <w:rPr>
        <w:rFonts w:ascii="Wingdings" w:hAnsi="Wingdings" w:hint="default"/>
      </w:rPr>
    </w:lvl>
    <w:lvl w:ilvl="7" w:tplc="3A506BA6" w:tentative="1">
      <w:start w:val="1"/>
      <w:numFmt w:val="bullet"/>
      <w:lvlText w:val=""/>
      <w:lvlJc w:val="left"/>
      <w:pPr>
        <w:tabs>
          <w:tab w:val="num" w:pos="5760"/>
        </w:tabs>
        <w:ind w:left="5760" w:hanging="360"/>
      </w:pPr>
      <w:rPr>
        <w:rFonts w:ascii="Wingdings" w:hAnsi="Wingdings" w:hint="default"/>
      </w:rPr>
    </w:lvl>
    <w:lvl w:ilvl="8" w:tplc="52225746"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5721DB0"/>
    <w:multiLevelType w:val="multilevel"/>
    <w:tmpl w:val="59940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6267FE8"/>
    <w:multiLevelType w:val="hybridMultilevel"/>
    <w:tmpl w:val="6B68F0E8"/>
    <w:lvl w:ilvl="0" w:tplc="7EAC188E">
      <w:start w:val="1"/>
      <w:numFmt w:val="bullet"/>
      <w:lvlText w:val=""/>
      <w:lvlJc w:val="left"/>
      <w:pPr>
        <w:tabs>
          <w:tab w:val="num" w:pos="720"/>
        </w:tabs>
        <w:ind w:left="720" w:hanging="360"/>
      </w:pPr>
      <w:rPr>
        <w:rFonts w:ascii="Wingdings" w:hAnsi="Wingdings" w:hint="default"/>
      </w:rPr>
    </w:lvl>
    <w:lvl w:ilvl="1" w:tplc="858CCBE6" w:tentative="1">
      <w:start w:val="1"/>
      <w:numFmt w:val="bullet"/>
      <w:lvlText w:val=""/>
      <w:lvlJc w:val="left"/>
      <w:pPr>
        <w:tabs>
          <w:tab w:val="num" w:pos="1440"/>
        </w:tabs>
        <w:ind w:left="1440" w:hanging="360"/>
      </w:pPr>
      <w:rPr>
        <w:rFonts w:ascii="Wingdings" w:hAnsi="Wingdings" w:hint="default"/>
      </w:rPr>
    </w:lvl>
    <w:lvl w:ilvl="2" w:tplc="DBEC72A2" w:tentative="1">
      <w:start w:val="1"/>
      <w:numFmt w:val="bullet"/>
      <w:lvlText w:val=""/>
      <w:lvlJc w:val="left"/>
      <w:pPr>
        <w:tabs>
          <w:tab w:val="num" w:pos="2160"/>
        </w:tabs>
        <w:ind w:left="2160" w:hanging="360"/>
      </w:pPr>
      <w:rPr>
        <w:rFonts w:ascii="Wingdings" w:hAnsi="Wingdings" w:hint="default"/>
      </w:rPr>
    </w:lvl>
    <w:lvl w:ilvl="3" w:tplc="127C93E0" w:tentative="1">
      <w:start w:val="1"/>
      <w:numFmt w:val="bullet"/>
      <w:lvlText w:val=""/>
      <w:lvlJc w:val="left"/>
      <w:pPr>
        <w:tabs>
          <w:tab w:val="num" w:pos="2880"/>
        </w:tabs>
        <w:ind w:left="2880" w:hanging="360"/>
      </w:pPr>
      <w:rPr>
        <w:rFonts w:ascii="Wingdings" w:hAnsi="Wingdings" w:hint="default"/>
      </w:rPr>
    </w:lvl>
    <w:lvl w:ilvl="4" w:tplc="77CE7BCE" w:tentative="1">
      <w:start w:val="1"/>
      <w:numFmt w:val="bullet"/>
      <w:lvlText w:val=""/>
      <w:lvlJc w:val="left"/>
      <w:pPr>
        <w:tabs>
          <w:tab w:val="num" w:pos="3600"/>
        </w:tabs>
        <w:ind w:left="3600" w:hanging="360"/>
      </w:pPr>
      <w:rPr>
        <w:rFonts w:ascii="Wingdings" w:hAnsi="Wingdings" w:hint="default"/>
      </w:rPr>
    </w:lvl>
    <w:lvl w:ilvl="5" w:tplc="1EC4A032" w:tentative="1">
      <w:start w:val="1"/>
      <w:numFmt w:val="bullet"/>
      <w:lvlText w:val=""/>
      <w:lvlJc w:val="left"/>
      <w:pPr>
        <w:tabs>
          <w:tab w:val="num" w:pos="4320"/>
        </w:tabs>
        <w:ind w:left="4320" w:hanging="360"/>
      </w:pPr>
      <w:rPr>
        <w:rFonts w:ascii="Wingdings" w:hAnsi="Wingdings" w:hint="default"/>
      </w:rPr>
    </w:lvl>
    <w:lvl w:ilvl="6" w:tplc="165AB890" w:tentative="1">
      <w:start w:val="1"/>
      <w:numFmt w:val="bullet"/>
      <w:lvlText w:val=""/>
      <w:lvlJc w:val="left"/>
      <w:pPr>
        <w:tabs>
          <w:tab w:val="num" w:pos="5040"/>
        </w:tabs>
        <w:ind w:left="5040" w:hanging="360"/>
      </w:pPr>
      <w:rPr>
        <w:rFonts w:ascii="Wingdings" w:hAnsi="Wingdings" w:hint="default"/>
      </w:rPr>
    </w:lvl>
    <w:lvl w:ilvl="7" w:tplc="15023898" w:tentative="1">
      <w:start w:val="1"/>
      <w:numFmt w:val="bullet"/>
      <w:lvlText w:val=""/>
      <w:lvlJc w:val="left"/>
      <w:pPr>
        <w:tabs>
          <w:tab w:val="num" w:pos="5760"/>
        </w:tabs>
        <w:ind w:left="5760" w:hanging="360"/>
      </w:pPr>
      <w:rPr>
        <w:rFonts w:ascii="Wingdings" w:hAnsi="Wingdings" w:hint="default"/>
      </w:rPr>
    </w:lvl>
    <w:lvl w:ilvl="8" w:tplc="6838B824"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69593F6"/>
    <w:multiLevelType w:val="hybridMultilevel"/>
    <w:tmpl w:val="FFFFFFFF"/>
    <w:lvl w:ilvl="0" w:tplc="ED14B2BE">
      <w:start w:val="1"/>
      <w:numFmt w:val="bullet"/>
      <w:lvlText w:val=""/>
      <w:lvlJc w:val="left"/>
      <w:pPr>
        <w:ind w:left="720" w:hanging="360"/>
      </w:pPr>
      <w:rPr>
        <w:rFonts w:ascii="Symbol" w:hAnsi="Symbol" w:hint="default"/>
      </w:rPr>
    </w:lvl>
    <w:lvl w:ilvl="1" w:tplc="B0F41A70">
      <w:start w:val="1"/>
      <w:numFmt w:val="bullet"/>
      <w:lvlText w:val="o"/>
      <w:lvlJc w:val="left"/>
      <w:pPr>
        <w:ind w:left="1440" w:hanging="360"/>
      </w:pPr>
      <w:rPr>
        <w:rFonts w:ascii="Courier New" w:hAnsi="Courier New" w:hint="default"/>
      </w:rPr>
    </w:lvl>
    <w:lvl w:ilvl="2" w:tplc="95AC55BC">
      <w:start w:val="1"/>
      <w:numFmt w:val="bullet"/>
      <w:lvlText w:val=""/>
      <w:lvlJc w:val="left"/>
      <w:pPr>
        <w:ind w:left="2160" w:hanging="360"/>
      </w:pPr>
      <w:rPr>
        <w:rFonts w:ascii="Wingdings" w:hAnsi="Wingdings" w:hint="default"/>
      </w:rPr>
    </w:lvl>
    <w:lvl w:ilvl="3" w:tplc="641051B2">
      <w:start w:val="1"/>
      <w:numFmt w:val="bullet"/>
      <w:lvlText w:val=""/>
      <w:lvlJc w:val="left"/>
      <w:pPr>
        <w:ind w:left="2880" w:hanging="360"/>
      </w:pPr>
      <w:rPr>
        <w:rFonts w:ascii="Symbol" w:hAnsi="Symbol" w:hint="default"/>
      </w:rPr>
    </w:lvl>
    <w:lvl w:ilvl="4" w:tplc="B1B60100">
      <w:start w:val="1"/>
      <w:numFmt w:val="bullet"/>
      <w:lvlText w:val="o"/>
      <w:lvlJc w:val="left"/>
      <w:pPr>
        <w:ind w:left="3600" w:hanging="360"/>
      </w:pPr>
      <w:rPr>
        <w:rFonts w:ascii="Courier New" w:hAnsi="Courier New" w:hint="default"/>
      </w:rPr>
    </w:lvl>
    <w:lvl w:ilvl="5" w:tplc="BDA63FD6">
      <w:start w:val="1"/>
      <w:numFmt w:val="bullet"/>
      <w:lvlText w:val=""/>
      <w:lvlJc w:val="left"/>
      <w:pPr>
        <w:ind w:left="4320" w:hanging="360"/>
      </w:pPr>
      <w:rPr>
        <w:rFonts w:ascii="Wingdings" w:hAnsi="Wingdings" w:hint="default"/>
      </w:rPr>
    </w:lvl>
    <w:lvl w:ilvl="6" w:tplc="60CAB62A">
      <w:start w:val="1"/>
      <w:numFmt w:val="bullet"/>
      <w:lvlText w:val=""/>
      <w:lvlJc w:val="left"/>
      <w:pPr>
        <w:ind w:left="5040" w:hanging="360"/>
      </w:pPr>
      <w:rPr>
        <w:rFonts w:ascii="Symbol" w:hAnsi="Symbol" w:hint="default"/>
      </w:rPr>
    </w:lvl>
    <w:lvl w:ilvl="7" w:tplc="E840A2EC">
      <w:start w:val="1"/>
      <w:numFmt w:val="bullet"/>
      <w:lvlText w:val="o"/>
      <w:lvlJc w:val="left"/>
      <w:pPr>
        <w:ind w:left="5760" w:hanging="360"/>
      </w:pPr>
      <w:rPr>
        <w:rFonts w:ascii="Courier New" w:hAnsi="Courier New" w:hint="default"/>
      </w:rPr>
    </w:lvl>
    <w:lvl w:ilvl="8" w:tplc="BBD69E34">
      <w:start w:val="1"/>
      <w:numFmt w:val="bullet"/>
      <w:lvlText w:val=""/>
      <w:lvlJc w:val="left"/>
      <w:pPr>
        <w:ind w:left="6480" w:hanging="360"/>
      </w:pPr>
      <w:rPr>
        <w:rFonts w:ascii="Wingdings" w:hAnsi="Wingdings" w:hint="default"/>
      </w:rPr>
    </w:lvl>
  </w:abstractNum>
  <w:abstractNum w:abstractNumId="45" w15:restartNumberingAfterBreak="0">
    <w:nsid w:val="38B35731"/>
    <w:multiLevelType w:val="hybridMultilevel"/>
    <w:tmpl w:val="C6DA218A"/>
    <w:lvl w:ilvl="0" w:tplc="352AF4E8">
      <w:start w:val="1"/>
      <w:numFmt w:val="lowerRoman"/>
      <w:lvlText w:val="(%1)"/>
      <w:lvlJc w:val="left"/>
      <w:pPr>
        <w:ind w:left="1800" w:hanging="360"/>
      </w:pPr>
      <w:rPr>
        <w:rFonts w:asciiTheme="majorBidi" w:eastAsia="Batang" w:hAnsiTheme="majorBidi" w:cstheme="majorBidi" w:hint="default"/>
        <w:b w:val="0"/>
        <w:color w:val="auto"/>
      </w:rPr>
    </w:lvl>
    <w:lvl w:ilvl="1" w:tplc="20000019">
      <w:start w:val="1"/>
      <w:numFmt w:val="lowerLetter"/>
      <w:lvlText w:val="%2."/>
      <w:lvlJc w:val="left"/>
      <w:pPr>
        <w:ind w:left="2520" w:hanging="360"/>
      </w:pPr>
    </w:lvl>
    <w:lvl w:ilvl="2" w:tplc="2000001B" w:tentative="1">
      <w:start w:val="1"/>
      <w:numFmt w:val="lowerRoman"/>
      <w:lvlText w:val="%3."/>
      <w:lvlJc w:val="right"/>
      <w:pPr>
        <w:ind w:left="3240" w:hanging="180"/>
      </w:pPr>
    </w:lvl>
    <w:lvl w:ilvl="3" w:tplc="2000000F" w:tentative="1">
      <w:start w:val="1"/>
      <w:numFmt w:val="decimal"/>
      <w:lvlText w:val="%4."/>
      <w:lvlJc w:val="left"/>
      <w:pPr>
        <w:ind w:left="3960" w:hanging="360"/>
      </w:pPr>
    </w:lvl>
    <w:lvl w:ilvl="4" w:tplc="20000019" w:tentative="1">
      <w:start w:val="1"/>
      <w:numFmt w:val="lowerLetter"/>
      <w:lvlText w:val="%5."/>
      <w:lvlJc w:val="left"/>
      <w:pPr>
        <w:ind w:left="4680" w:hanging="360"/>
      </w:pPr>
    </w:lvl>
    <w:lvl w:ilvl="5" w:tplc="2000001B" w:tentative="1">
      <w:start w:val="1"/>
      <w:numFmt w:val="lowerRoman"/>
      <w:lvlText w:val="%6."/>
      <w:lvlJc w:val="right"/>
      <w:pPr>
        <w:ind w:left="5400" w:hanging="180"/>
      </w:pPr>
    </w:lvl>
    <w:lvl w:ilvl="6" w:tplc="2000000F" w:tentative="1">
      <w:start w:val="1"/>
      <w:numFmt w:val="decimal"/>
      <w:lvlText w:val="%7."/>
      <w:lvlJc w:val="left"/>
      <w:pPr>
        <w:ind w:left="6120" w:hanging="360"/>
      </w:pPr>
    </w:lvl>
    <w:lvl w:ilvl="7" w:tplc="20000019" w:tentative="1">
      <w:start w:val="1"/>
      <w:numFmt w:val="lowerLetter"/>
      <w:lvlText w:val="%8."/>
      <w:lvlJc w:val="left"/>
      <w:pPr>
        <w:ind w:left="6840" w:hanging="360"/>
      </w:pPr>
    </w:lvl>
    <w:lvl w:ilvl="8" w:tplc="2000001B" w:tentative="1">
      <w:start w:val="1"/>
      <w:numFmt w:val="lowerRoman"/>
      <w:lvlText w:val="%9."/>
      <w:lvlJc w:val="right"/>
      <w:pPr>
        <w:ind w:left="7560" w:hanging="180"/>
      </w:pPr>
    </w:lvl>
  </w:abstractNum>
  <w:abstractNum w:abstractNumId="46" w15:restartNumberingAfterBreak="0">
    <w:nsid w:val="3A3A0C2A"/>
    <w:multiLevelType w:val="hybridMultilevel"/>
    <w:tmpl w:val="B9EE6A76"/>
    <w:lvl w:ilvl="0" w:tplc="BE1CBBDC">
      <w:start w:val="1"/>
      <w:numFmt w:val="bullet"/>
      <w:lvlText w:val="•"/>
      <w:lvlJc w:val="left"/>
      <w:pPr>
        <w:tabs>
          <w:tab w:val="num" w:pos="720"/>
        </w:tabs>
        <w:ind w:left="720" w:hanging="360"/>
      </w:pPr>
      <w:rPr>
        <w:rFonts w:ascii="Arial" w:hAnsi="Arial" w:hint="default"/>
      </w:rPr>
    </w:lvl>
    <w:lvl w:ilvl="1" w:tplc="8F620CEE">
      <w:start w:val="1"/>
      <w:numFmt w:val="bullet"/>
      <w:lvlText w:val="•"/>
      <w:lvlJc w:val="left"/>
      <w:pPr>
        <w:tabs>
          <w:tab w:val="num" w:pos="1440"/>
        </w:tabs>
        <w:ind w:left="1440" w:hanging="360"/>
      </w:pPr>
      <w:rPr>
        <w:rFonts w:ascii="Arial" w:hAnsi="Arial" w:hint="default"/>
      </w:rPr>
    </w:lvl>
    <w:lvl w:ilvl="2" w:tplc="5E961568" w:tentative="1">
      <w:start w:val="1"/>
      <w:numFmt w:val="bullet"/>
      <w:lvlText w:val="•"/>
      <w:lvlJc w:val="left"/>
      <w:pPr>
        <w:tabs>
          <w:tab w:val="num" w:pos="2160"/>
        </w:tabs>
        <w:ind w:left="2160" w:hanging="360"/>
      </w:pPr>
      <w:rPr>
        <w:rFonts w:ascii="Arial" w:hAnsi="Arial" w:hint="default"/>
      </w:rPr>
    </w:lvl>
    <w:lvl w:ilvl="3" w:tplc="88E660DA" w:tentative="1">
      <w:start w:val="1"/>
      <w:numFmt w:val="bullet"/>
      <w:lvlText w:val="•"/>
      <w:lvlJc w:val="left"/>
      <w:pPr>
        <w:tabs>
          <w:tab w:val="num" w:pos="2880"/>
        </w:tabs>
        <w:ind w:left="2880" w:hanging="360"/>
      </w:pPr>
      <w:rPr>
        <w:rFonts w:ascii="Arial" w:hAnsi="Arial" w:hint="default"/>
      </w:rPr>
    </w:lvl>
    <w:lvl w:ilvl="4" w:tplc="17C2DA44" w:tentative="1">
      <w:start w:val="1"/>
      <w:numFmt w:val="bullet"/>
      <w:lvlText w:val="•"/>
      <w:lvlJc w:val="left"/>
      <w:pPr>
        <w:tabs>
          <w:tab w:val="num" w:pos="3600"/>
        </w:tabs>
        <w:ind w:left="3600" w:hanging="360"/>
      </w:pPr>
      <w:rPr>
        <w:rFonts w:ascii="Arial" w:hAnsi="Arial" w:hint="default"/>
      </w:rPr>
    </w:lvl>
    <w:lvl w:ilvl="5" w:tplc="F25C404A" w:tentative="1">
      <w:start w:val="1"/>
      <w:numFmt w:val="bullet"/>
      <w:lvlText w:val="•"/>
      <w:lvlJc w:val="left"/>
      <w:pPr>
        <w:tabs>
          <w:tab w:val="num" w:pos="4320"/>
        </w:tabs>
        <w:ind w:left="4320" w:hanging="360"/>
      </w:pPr>
      <w:rPr>
        <w:rFonts w:ascii="Arial" w:hAnsi="Arial" w:hint="default"/>
      </w:rPr>
    </w:lvl>
    <w:lvl w:ilvl="6" w:tplc="C2DACE28" w:tentative="1">
      <w:start w:val="1"/>
      <w:numFmt w:val="bullet"/>
      <w:lvlText w:val="•"/>
      <w:lvlJc w:val="left"/>
      <w:pPr>
        <w:tabs>
          <w:tab w:val="num" w:pos="5040"/>
        </w:tabs>
        <w:ind w:left="5040" w:hanging="360"/>
      </w:pPr>
      <w:rPr>
        <w:rFonts w:ascii="Arial" w:hAnsi="Arial" w:hint="default"/>
      </w:rPr>
    </w:lvl>
    <w:lvl w:ilvl="7" w:tplc="940C180C" w:tentative="1">
      <w:start w:val="1"/>
      <w:numFmt w:val="bullet"/>
      <w:lvlText w:val="•"/>
      <w:lvlJc w:val="left"/>
      <w:pPr>
        <w:tabs>
          <w:tab w:val="num" w:pos="5760"/>
        </w:tabs>
        <w:ind w:left="5760" w:hanging="360"/>
      </w:pPr>
      <w:rPr>
        <w:rFonts w:ascii="Arial" w:hAnsi="Arial" w:hint="default"/>
      </w:rPr>
    </w:lvl>
    <w:lvl w:ilvl="8" w:tplc="E080162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3A5353DF"/>
    <w:multiLevelType w:val="multilevel"/>
    <w:tmpl w:val="CE9E1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B340BC4"/>
    <w:multiLevelType w:val="multilevel"/>
    <w:tmpl w:val="14E26B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B6B256C"/>
    <w:multiLevelType w:val="hybridMultilevel"/>
    <w:tmpl w:val="BEC41C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3BCFAEAC"/>
    <w:multiLevelType w:val="hybridMultilevel"/>
    <w:tmpl w:val="FFFFFFFF"/>
    <w:lvl w:ilvl="0" w:tplc="3E66559A">
      <w:start w:val="1"/>
      <w:numFmt w:val="bullet"/>
      <w:lvlText w:val=""/>
      <w:lvlJc w:val="left"/>
      <w:pPr>
        <w:ind w:left="720" w:hanging="360"/>
      </w:pPr>
      <w:rPr>
        <w:rFonts w:ascii="Symbol" w:hAnsi="Symbol" w:hint="default"/>
      </w:rPr>
    </w:lvl>
    <w:lvl w:ilvl="1" w:tplc="661A5D5C">
      <w:start w:val="1"/>
      <w:numFmt w:val="bullet"/>
      <w:lvlText w:val="o"/>
      <w:lvlJc w:val="left"/>
      <w:pPr>
        <w:ind w:left="1440" w:hanging="360"/>
      </w:pPr>
      <w:rPr>
        <w:rFonts w:ascii="Courier New" w:hAnsi="Courier New" w:hint="default"/>
      </w:rPr>
    </w:lvl>
    <w:lvl w:ilvl="2" w:tplc="2A3C91CE">
      <w:start w:val="1"/>
      <w:numFmt w:val="bullet"/>
      <w:lvlText w:val=""/>
      <w:lvlJc w:val="left"/>
      <w:pPr>
        <w:ind w:left="2160" w:hanging="360"/>
      </w:pPr>
      <w:rPr>
        <w:rFonts w:ascii="Wingdings" w:hAnsi="Wingdings" w:hint="default"/>
      </w:rPr>
    </w:lvl>
    <w:lvl w:ilvl="3" w:tplc="287A30AE">
      <w:start w:val="1"/>
      <w:numFmt w:val="bullet"/>
      <w:lvlText w:val=""/>
      <w:lvlJc w:val="left"/>
      <w:pPr>
        <w:ind w:left="2880" w:hanging="360"/>
      </w:pPr>
      <w:rPr>
        <w:rFonts w:ascii="Symbol" w:hAnsi="Symbol" w:hint="default"/>
      </w:rPr>
    </w:lvl>
    <w:lvl w:ilvl="4" w:tplc="0D9A0780">
      <w:start w:val="1"/>
      <w:numFmt w:val="bullet"/>
      <w:lvlText w:val="o"/>
      <w:lvlJc w:val="left"/>
      <w:pPr>
        <w:ind w:left="3600" w:hanging="360"/>
      </w:pPr>
      <w:rPr>
        <w:rFonts w:ascii="Courier New" w:hAnsi="Courier New" w:hint="default"/>
      </w:rPr>
    </w:lvl>
    <w:lvl w:ilvl="5" w:tplc="1F7C4542">
      <w:start w:val="1"/>
      <w:numFmt w:val="bullet"/>
      <w:lvlText w:val=""/>
      <w:lvlJc w:val="left"/>
      <w:pPr>
        <w:ind w:left="4320" w:hanging="360"/>
      </w:pPr>
      <w:rPr>
        <w:rFonts w:ascii="Wingdings" w:hAnsi="Wingdings" w:hint="default"/>
      </w:rPr>
    </w:lvl>
    <w:lvl w:ilvl="6" w:tplc="47AE3E62">
      <w:start w:val="1"/>
      <w:numFmt w:val="bullet"/>
      <w:lvlText w:val=""/>
      <w:lvlJc w:val="left"/>
      <w:pPr>
        <w:ind w:left="5040" w:hanging="360"/>
      </w:pPr>
      <w:rPr>
        <w:rFonts w:ascii="Symbol" w:hAnsi="Symbol" w:hint="default"/>
      </w:rPr>
    </w:lvl>
    <w:lvl w:ilvl="7" w:tplc="C5A62282">
      <w:start w:val="1"/>
      <w:numFmt w:val="bullet"/>
      <w:lvlText w:val="o"/>
      <w:lvlJc w:val="left"/>
      <w:pPr>
        <w:ind w:left="5760" w:hanging="360"/>
      </w:pPr>
      <w:rPr>
        <w:rFonts w:ascii="Courier New" w:hAnsi="Courier New" w:hint="default"/>
      </w:rPr>
    </w:lvl>
    <w:lvl w:ilvl="8" w:tplc="382C409E">
      <w:start w:val="1"/>
      <w:numFmt w:val="bullet"/>
      <w:lvlText w:val=""/>
      <w:lvlJc w:val="left"/>
      <w:pPr>
        <w:ind w:left="6480" w:hanging="360"/>
      </w:pPr>
      <w:rPr>
        <w:rFonts w:ascii="Wingdings" w:hAnsi="Wingdings" w:hint="default"/>
      </w:rPr>
    </w:lvl>
  </w:abstractNum>
  <w:abstractNum w:abstractNumId="51" w15:restartNumberingAfterBreak="0">
    <w:nsid w:val="3BE87540"/>
    <w:multiLevelType w:val="multilevel"/>
    <w:tmpl w:val="C4EC1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E6B4EF0"/>
    <w:multiLevelType w:val="multilevel"/>
    <w:tmpl w:val="360A8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1B27F29"/>
    <w:multiLevelType w:val="multilevel"/>
    <w:tmpl w:val="474A4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45B2808"/>
    <w:multiLevelType w:val="hybridMultilevel"/>
    <w:tmpl w:val="CC80DFC2"/>
    <w:lvl w:ilvl="0" w:tplc="960CD222">
      <w:start w:val="1"/>
      <w:numFmt w:val="bullet"/>
      <w:lvlText w:val=""/>
      <w:lvlJc w:val="left"/>
      <w:pPr>
        <w:tabs>
          <w:tab w:val="num" w:pos="720"/>
        </w:tabs>
        <w:ind w:left="720" w:hanging="360"/>
      </w:pPr>
      <w:rPr>
        <w:rFonts w:ascii="Wingdings" w:hAnsi="Wingdings" w:hint="default"/>
      </w:rPr>
    </w:lvl>
    <w:lvl w:ilvl="1" w:tplc="E258C4C4">
      <w:start w:val="1"/>
      <w:numFmt w:val="bullet"/>
      <w:lvlText w:val=""/>
      <w:lvlJc w:val="left"/>
      <w:pPr>
        <w:tabs>
          <w:tab w:val="num" w:pos="1440"/>
        </w:tabs>
        <w:ind w:left="1440" w:hanging="360"/>
      </w:pPr>
      <w:rPr>
        <w:rFonts w:ascii="Wingdings" w:hAnsi="Wingdings" w:hint="default"/>
      </w:rPr>
    </w:lvl>
    <w:lvl w:ilvl="2" w:tplc="4DECE91E">
      <w:numFmt w:val="bullet"/>
      <w:lvlText w:val=""/>
      <w:lvlJc w:val="left"/>
      <w:pPr>
        <w:tabs>
          <w:tab w:val="num" w:pos="2160"/>
        </w:tabs>
        <w:ind w:left="2160" w:hanging="360"/>
      </w:pPr>
      <w:rPr>
        <w:rFonts w:ascii="Wingdings" w:hAnsi="Wingdings" w:hint="default"/>
      </w:rPr>
    </w:lvl>
    <w:lvl w:ilvl="3" w:tplc="CE54E8C0" w:tentative="1">
      <w:start w:val="1"/>
      <w:numFmt w:val="bullet"/>
      <w:lvlText w:val=""/>
      <w:lvlJc w:val="left"/>
      <w:pPr>
        <w:tabs>
          <w:tab w:val="num" w:pos="2880"/>
        </w:tabs>
        <w:ind w:left="2880" w:hanging="360"/>
      </w:pPr>
      <w:rPr>
        <w:rFonts w:ascii="Wingdings" w:hAnsi="Wingdings" w:hint="default"/>
      </w:rPr>
    </w:lvl>
    <w:lvl w:ilvl="4" w:tplc="B4407098" w:tentative="1">
      <w:start w:val="1"/>
      <w:numFmt w:val="bullet"/>
      <w:lvlText w:val=""/>
      <w:lvlJc w:val="left"/>
      <w:pPr>
        <w:tabs>
          <w:tab w:val="num" w:pos="3600"/>
        </w:tabs>
        <w:ind w:left="3600" w:hanging="360"/>
      </w:pPr>
      <w:rPr>
        <w:rFonts w:ascii="Wingdings" w:hAnsi="Wingdings" w:hint="default"/>
      </w:rPr>
    </w:lvl>
    <w:lvl w:ilvl="5" w:tplc="F3FA6DFE" w:tentative="1">
      <w:start w:val="1"/>
      <w:numFmt w:val="bullet"/>
      <w:lvlText w:val=""/>
      <w:lvlJc w:val="left"/>
      <w:pPr>
        <w:tabs>
          <w:tab w:val="num" w:pos="4320"/>
        </w:tabs>
        <w:ind w:left="4320" w:hanging="360"/>
      </w:pPr>
      <w:rPr>
        <w:rFonts w:ascii="Wingdings" w:hAnsi="Wingdings" w:hint="default"/>
      </w:rPr>
    </w:lvl>
    <w:lvl w:ilvl="6" w:tplc="33022138" w:tentative="1">
      <w:start w:val="1"/>
      <w:numFmt w:val="bullet"/>
      <w:lvlText w:val=""/>
      <w:lvlJc w:val="left"/>
      <w:pPr>
        <w:tabs>
          <w:tab w:val="num" w:pos="5040"/>
        </w:tabs>
        <w:ind w:left="5040" w:hanging="360"/>
      </w:pPr>
      <w:rPr>
        <w:rFonts w:ascii="Wingdings" w:hAnsi="Wingdings" w:hint="default"/>
      </w:rPr>
    </w:lvl>
    <w:lvl w:ilvl="7" w:tplc="E8826F08" w:tentative="1">
      <w:start w:val="1"/>
      <w:numFmt w:val="bullet"/>
      <w:lvlText w:val=""/>
      <w:lvlJc w:val="left"/>
      <w:pPr>
        <w:tabs>
          <w:tab w:val="num" w:pos="5760"/>
        </w:tabs>
        <w:ind w:left="5760" w:hanging="360"/>
      </w:pPr>
      <w:rPr>
        <w:rFonts w:ascii="Wingdings" w:hAnsi="Wingdings" w:hint="default"/>
      </w:rPr>
    </w:lvl>
    <w:lvl w:ilvl="8" w:tplc="E5404866"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44CD34ED"/>
    <w:multiLevelType w:val="multilevel"/>
    <w:tmpl w:val="517ED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6340C44"/>
    <w:multiLevelType w:val="multilevel"/>
    <w:tmpl w:val="7B304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64F11F1"/>
    <w:multiLevelType w:val="hybridMultilevel"/>
    <w:tmpl w:val="125005FE"/>
    <w:lvl w:ilvl="0" w:tplc="57D4B774">
      <w:start w:val="1"/>
      <w:numFmt w:val="bullet"/>
      <w:lvlText w:val="•"/>
      <w:lvlJc w:val="left"/>
      <w:pPr>
        <w:tabs>
          <w:tab w:val="num" w:pos="720"/>
        </w:tabs>
        <w:ind w:left="720" w:hanging="360"/>
      </w:pPr>
      <w:rPr>
        <w:rFonts w:ascii="Arial" w:hAnsi="Arial" w:hint="default"/>
      </w:rPr>
    </w:lvl>
    <w:lvl w:ilvl="1" w:tplc="61FEC548" w:tentative="1">
      <w:start w:val="1"/>
      <w:numFmt w:val="bullet"/>
      <w:lvlText w:val="•"/>
      <w:lvlJc w:val="left"/>
      <w:pPr>
        <w:tabs>
          <w:tab w:val="num" w:pos="1440"/>
        </w:tabs>
        <w:ind w:left="1440" w:hanging="360"/>
      </w:pPr>
      <w:rPr>
        <w:rFonts w:ascii="Arial" w:hAnsi="Arial" w:hint="default"/>
      </w:rPr>
    </w:lvl>
    <w:lvl w:ilvl="2" w:tplc="E570BD86" w:tentative="1">
      <w:start w:val="1"/>
      <w:numFmt w:val="bullet"/>
      <w:lvlText w:val="•"/>
      <w:lvlJc w:val="left"/>
      <w:pPr>
        <w:tabs>
          <w:tab w:val="num" w:pos="2160"/>
        </w:tabs>
        <w:ind w:left="2160" w:hanging="360"/>
      </w:pPr>
      <w:rPr>
        <w:rFonts w:ascii="Arial" w:hAnsi="Arial" w:hint="default"/>
      </w:rPr>
    </w:lvl>
    <w:lvl w:ilvl="3" w:tplc="6C989A36" w:tentative="1">
      <w:start w:val="1"/>
      <w:numFmt w:val="bullet"/>
      <w:lvlText w:val="•"/>
      <w:lvlJc w:val="left"/>
      <w:pPr>
        <w:tabs>
          <w:tab w:val="num" w:pos="2880"/>
        </w:tabs>
        <w:ind w:left="2880" w:hanging="360"/>
      </w:pPr>
      <w:rPr>
        <w:rFonts w:ascii="Arial" w:hAnsi="Arial" w:hint="default"/>
      </w:rPr>
    </w:lvl>
    <w:lvl w:ilvl="4" w:tplc="974CBF6A" w:tentative="1">
      <w:start w:val="1"/>
      <w:numFmt w:val="bullet"/>
      <w:lvlText w:val="•"/>
      <w:lvlJc w:val="left"/>
      <w:pPr>
        <w:tabs>
          <w:tab w:val="num" w:pos="3600"/>
        </w:tabs>
        <w:ind w:left="3600" w:hanging="360"/>
      </w:pPr>
      <w:rPr>
        <w:rFonts w:ascii="Arial" w:hAnsi="Arial" w:hint="default"/>
      </w:rPr>
    </w:lvl>
    <w:lvl w:ilvl="5" w:tplc="B70CD840" w:tentative="1">
      <w:start w:val="1"/>
      <w:numFmt w:val="bullet"/>
      <w:lvlText w:val="•"/>
      <w:lvlJc w:val="left"/>
      <w:pPr>
        <w:tabs>
          <w:tab w:val="num" w:pos="4320"/>
        </w:tabs>
        <w:ind w:left="4320" w:hanging="360"/>
      </w:pPr>
      <w:rPr>
        <w:rFonts w:ascii="Arial" w:hAnsi="Arial" w:hint="default"/>
      </w:rPr>
    </w:lvl>
    <w:lvl w:ilvl="6" w:tplc="A14200DA" w:tentative="1">
      <w:start w:val="1"/>
      <w:numFmt w:val="bullet"/>
      <w:lvlText w:val="•"/>
      <w:lvlJc w:val="left"/>
      <w:pPr>
        <w:tabs>
          <w:tab w:val="num" w:pos="5040"/>
        </w:tabs>
        <w:ind w:left="5040" w:hanging="360"/>
      </w:pPr>
      <w:rPr>
        <w:rFonts w:ascii="Arial" w:hAnsi="Arial" w:hint="default"/>
      </w:rPr>
    </w:lvl>
    <w:lvl w:ilvl="7" w:tplc="FE0A9286" w:tentative="1">
      <w:start w:val="1"/>
      <w:numFmt w:val="bullet"/>
      <w:lvlText w:val="•"/>
      <w:lvlJc w:val="left"/>
      <w:pPr>
        <w:tabs>
          <w:tab w:val="num" w:pos="5760"/>
        </w:tabs>
        <w:ind w:left="5760" w:hanging="360"/>
      </w:pPr>
      <w:rPr>
        <w:rFonts w:ascii="Arial" w:hAnsi="Arial" w:hint="default"/>
      </w:rPr>
    </w:lvl>
    <w:lvl w:ilvl="8" w:tplc="ADB0CCD4"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48D25235"/>
    <w:multiLevelType w:val="hybridMultilevel"/>
    <w:tmpl w:val="59DEEC58"/>
    <w:lvl w:ilvl="0" w:tplc="ECE2429A">
      <w:start w:val="6"/>
      <w:numFmt w:val="bullet"/>
      <w:lvlText w:val="-"/>
      <w:lvlJc w:val="left"/>
      <w:pPr>
        <w:ind w:left="720" w:hanging="360"/>
      </w:pPr>
      <w:rPr>
        <w:rFonts w:ascii="Nokia Pure Text Light" w:eastAsiaTheme="minorHAnsi" w:hAnsi="Nokia Pure Text Light" w:cs="Nokia Pure Text Light"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B555346"/>
    <w:multiLevelType w:val="multilevel"/>
    <w:tmpl w:val="F79A62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4C1E728C"/>
    <w:multiLevelType w:val="multilevel"/>
    <w:tmpl w:val="6C00B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CF93943"/>
    <w:multiLevelType w:val="multilevel"/>
    <w:tmpl w:val="FF424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D6E3167"/>
    <w:multiLevelType w:val="hybridMultilevel"/>
    <w:tmpl w:val="67208E2E"/>
    <w:lvl w:ilvl="0" w:tplc="E4289826">
      <w:start w:val="1"/>
      <w:numFmt w:val="decimal"/>
      <w:pStyle w:val="RAN4proposal"/>
      <w:suff w:val="space"/>
      <w:lvlText w:val="Proposal %1:"/>
      <w:lvlJc w:val="left"/>
      <w:pPr>
        <w:ind w:left="360" w:hanging="360"/>
      </w:pPr>
      <w:rPr>
        <w:rFonts w:ascii="Times New Roman" w:hAnsi="Times New Roman" w:hint="default"/>
        <w:b/>
        <w:i w:val="0"/>
        <w:color w:val="auto"/>
        <w:sz w:val="22"/>
        <w:szCs w:val="22"/>
      </w:rPr>
    </w:lvl>
    <w:lvl w:ilvl="1" w:tplc="C748B0FC">
      <w:start w:val="1"/>
      <w:numFmt w:val="lowerRoman"/>
      <w:lvlText w:val="(%2)"/>
      <w:lvlJc w:val="left"/>
      <w:pPr>
        <w:ind w:left="-2430" w:hanging="720"/>
      </w:pPr>
      <w:rPr>
        <w:rFonts w:hint="default"/>
      </w:rPr>
    </w:lvl>
    <w:lvl w:ilvl="2" w:tplc="0409001B">
      <w:start w:val="1"/>
      <w:numFmt w:val="lowerRoman"/>
      <w:lvlText w:val="%3."/>
      <w:lvlJc w:val="right"/>
      <w:pPr>
        <w:ind w:left="-2070" w:hanging="180"/>
      </w:pPr>
    </w:lvl>
    <w:lvl w:ilvl="3" w:tplc="0409000F">
      <w:start w:val="1"/>
      <w:numFmt w:val="decimal"/>
      <w:lvlText w:val="%4."/>
      <w:lvlJc w:val="left"/>
      <w:pPr>
        <w:ind w:left="-1350" w:hanging="360"/>
      </w:pPr>
    </w:lvl>
    <w:lvl w:ilvl="4" w:tplc="04090019">
      <w:start w:val="1"/>
      <w:numFmt w:val="lowerLetter"/>
      <w:lvlText w:val="%5."/>
      <w:lvlJc w:val="left"/>
      <w:pPr>
        <w:ind w:left="-630" w:hanging="360"/>
      </w:pPr>
    </w:lvl>
    <w:lvl w:ilvl="5" w:tplc="0409001B">
      <w:start w:val="1"/>
      <w:numFmt w:val="lowerRoman"/>
      <w:lvlText w:val="%6."/>
      <w:lvlJc w:val="right"/>
      <w:pPr>
        <w:ind w:left="90" w:hanging="180"/>
      </w:pPr>
    </w:lvl>
    <w:lvl w:ilvl="6" w:tplc="0409000F">
      <w:start w:val="1"/>
      <w:numFmt w:val="decimal"/>
      <w:lvlText w:val="%7."/>
      <w:lvlJc w:val="left"/>
      <w:pPr>
        <w:ind w:left="810" w:hanging="360"/>
      </w:pPr>
    </w:lvl>
    <w:lvl w:ilvl="7" w:tplc="04090019">
      <w:start w:val="1"/>
      <w:numFmt w:val="lowerLetter"/>
      <w:lvlText w:val="%8."/>
      <w:lvlJc w:val="left"/>
      <w:pPr>
        <w:ind w:left="1530" w:hanging="360"/>
      </w:pPr>
    </w:lvl>
    <w:lvl w:ilvl="8" w:tplc="0409001B">
      <w:start w:val="1"/>
      <w:numFmt w:val="lowerRoman"/>
      <w:lvlText w:val="%9."/>
      <w:lvlJc w:val="right"/>
      <w:pPr>
        <w:ind w:left="2250" w:hanging="180"/>
      </w:pPr>
    </w:lvl>
  </w:abstractNum>
  <w:abstractNum w:abstractNumId="64"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DF03192"/>
    <w:multiLevelType w:val="multilevel"/>
    <w:tmpl w:val="CB3EA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E0F4E9A"/>
    <w:multiLevelType w:val="hybridMultilevel"/>
    <w:tmpl w:val="65887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1014FDA"/>
    <w:multiLevelType w:val="multilevel"/>
    <w:tmpl w:val="6714C47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5175293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53830D82"/>
    <w:multiLevelType w:val="multilevel"/>
    <w:tmpl w:val="DA267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461635F"/>
    <w:multiLevelType w:val="multilevel"/>
    <w:tmpl w:val="F7BCA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5487B53"/>
    <w:multiLevelType w:val="multilevel"/>
    <w:tmpl w:val="E2C64C82"/>
    <w:lvl w:ilvl="0">
      <w:start w:val="1"/>
      <w:numFmt w:val="decimal"/>
      <w:lvlText w:val="%1"/>
      <w:lvlJc w:val="left"/>
      <w:pPr>
        <w:tabs>
          <w:tab w:val="num" w:pos="425"/>
        </w:tabs>
        <w:ind w:left="425" w:hanging="425"/>
      </w:pPr>
      <w:rPr>
        <w:rFonts w:hint="eastAsia"/>
        <w:color w:val="auto"/>
      </w:rPr>
    </w:lvl>
    <w:lvl w:ilvl="1">
      <w:start w:val="1"/>
      <w:numFmt w:val="decimal"/>
      <w:lvlText w:val="%1.%2"/>
      <w:lvlJc w:val="left"/>
      <w:pPr>
        <w:tabs>
          <w:tab w:val="num" w:pos="927"/>
        </w:tabs>
        <w:ind w:left="927" w:hanging="567"/>
      </w:pPr>
      <w:rPr>
        <w:rFonts w:hint="eastAsia"/>
        <w:b w:val="0"/>
        <w:bCs w:val="0"/>
        <w:strike w:val="0"/>
      </w:rPr>
    </w:lvl>
    <w:lvl w:ilvl="2">
      <w:start w:val="1"/>
      <w:numFmt w:val="decimal"/>
      <w:lvlText w:val="%1.%2.%3"/>
      <w:lvlJc w:val="left"/>
      <w:pPr>
        <w:tabs>
          <w:tab w:val="num" w:pos="1737"/>
        </w:tabs>
        <w:ind w:left="1737" w:hanging="567"/>
      </w:pPr>
      <w:rPr>
        <w:rFonts w:hint="eastAsia"/>
        <w:color w:val="auto"/>
        <w:lang w:val="en-US"/>
      </w:rPr>
    </w:lvl>
    <w:lvl w:ilvl="3">
      <w:start w:val="1"/>
      <w:numFmt w:val="decimal"/>
      <w:lvlText w:val="%1.%2.%3.%4"/>
      <w:lvlJc w:val="left"/>
      <w:pPr>
        <w:tabs>
          <w:tab w:val="num" w:pos="1842"/>
        </w:tabs>
        <w:ind w:left="1985" w:hanging="851"/>
      </w:pPr>
      <w:rPr>
        <w:rFonts w:hint="eastAsia"/>
      </w:rPr>
    </w:lvl>
    <w:lvl w:ilvl="4">
      <w:start w:val="1"/>
      <w:numFmt w:val="decimal"/>
      <w:lvlText w:val="%1.%2.%3.%4.%5"/>
      <w:lvlJc w:val="left"/>
      <w:pPr>
        <w:tabs>
          <w:tab w:val="num" w:pos="3402"/>
        </w:tabs>
        <w:ind w:left="3402"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73" w15:restartNumberingAfterBreak="0">
    <w:nsid w:val="55EA47AC"/>
    <w:multiLevelType w:val="multilevel"/>
    <w:tmpl w:val="8482D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6361FE7"/>
    <w:multiLevelType w:val="hybridMultilevel"/>
    <w:tmpl w:val="23AA851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5" w15:restartNumberingAfterBreak="0">
    <w:nsid w:val="56D731BD"/>
    <w:multiLevelType w:val="hybridMultilevel"/>
    <w:tmpl w:val="A552AB10"/>
    <w:lvl w:ilvl="0" w:tplc="352AF4E8">
      <w:start w:val="1"/>
      <w:numFmt w:val="lowerRoman"/>
      <w:lvlText w:val="(%1)"/>
      <w:lvlJc w:val="left"/>
      <w:pPr>
        <w:ind w:left="1800" w:hanging="360"/>
      </w:pPr>
      <w:rPr>
        <w:rFonts w:asciiTheme="majorBidi" w:eastAsia="Batang" w:hAnsiTheme="majorBidi" w:cstheme="majorBidi"/>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6" w15:restartNumberingAfterBreak="0">
    <w:nsid w:val="57AD46B5"/>
    <w:multiLevelType w:val="hybridMultilevel"/>
    <w:tmpl w:val="7C126488"/>
    <w:lvl w:ilvl="0" w:tplc="3354A392">
      <w:start w:val="1"/>
      <w:numFmt w:val="bullet"/>
      <w:lvlText w:val=""/>
      <w:lvlJc w:val="left"/>
      <w:pPr>
        <w:tabs>
          <w:tab w:val="num" w:pos="720"/>
        </w:tabs>
        <w:ind w:left="720" w:hanging="360"/>
      </w:pPr>
      <w:rPr>
        <w:rFonts w:ascii="Symbol" w:hAnsi="Symbol" w:hint="default"/>
      </w:rPr>
    </w:lvl>
    <w:lvl w:ilvl="1" w:tplc="A39E825C">
      <w:numFmt w:val="bullet"/>
      <w:lvlText w:val="o"/>
      <w:lvlJc w:val="left"/>
      <w:pPr>
        <w:tabs>
          <w:tab w:val="num" w:pos="1440"/>
        </w:tabs>
        <w:ind w:left="1440" w:hanging="360"/>
      </w:pPr>
      <w:rPr>
        <w:rFonts w:ascii="Courier New" w:hAnsi="Courier New" w:hint="default"/>
      </w:rPr>
    </w:lvl>
    <w:lvl w:ilvl="2" w:tplc="9C3AF3E2">
      <w:numFmt w:val="bullet"/>
      <w:lvlText w:val=""/>
      <w:lvlJc w:val="left"/>
      <w:pPr>
        <w:tabs>
          <w:tab w:val="num" w:pos="2160"/>
        </w:tabs>
        <w:ind w:left="2160" w:hanging="360"/>
      </w:pPr>
      <w:rPr>
        <w:rFonts w:ascii="Wingdings" w:hAnsi="Wingdings" w:hint="default"/>
      </w:rPr>
    </w:lvl>
    <w:lvl w:ilvl="3" w:tplc="AE9E9756" w:tentative="1">
      <w:start w:val="1"/>
      <w:numFmt w:val="bullet"/>
      <w:lvlText w:val=""/>
      <w:lvlJc w:val="left"/>
      <w:pPr>
        <w:tabs>
          <w:tab w:val="num" w:pos="2880"/>
        </w:tabs>
        <w:ind w:left="2880" w:hanging="360"/>
      </w:pPr>
      <w:rPr>
        <w:rFonts w:ascii="Symbol" w:hAnsi="Symbol" w:hint="default"/>
      </w:rPr>
    </w:lvl>
    <w:lvl w:ilvl="4" w:tplc="3DA8CDE0" w:tentative="1">
      <w:start w:val="1"/>
      <w:numFmt w:val="bullet"/>
      <w:lvlText w:val=""/>
      <w:lvlJc w:val="left"/>
      <w:pPr>
        <w:tabs>
          <w:tab w:val="num" w:pos="3600"/>
        </w:tabs>
        <w:ind w:left="3600" w:hanging="360"/>
      </w:pPr>
      <w:rPr>
        <w:rFonts w:ascii="Symbol" w:hAnsi="Symbol" w:hint="default"/>
      </w:rPr>
    </w:lvl>
    <w:lvl w:ilvl="5" w:tplc="B4FEF668" w:tentative="1">
      <w:start w:val="1"/>
      <w:numFmt w:val="bullet"/>
      <w:lvlText w:val=""/>
      <w:lvlJc w:val="left"/>
      <w:pPr>
        <w:tabs>
          <w:tab w:val="num" w:pos="4320"/>
        </w:tabs>
        <w:ind w:left="4320" w:hanging="360"/>
      </w:pPr>
      <w:rPr>
        <w:rFonts w:ascii="Symbol" w:hAnsi="Symbol" w:hint="default"/>
      </w:rPr>
    </w:lvl>
    <w:lvl w:ilvl="6" w:tplc="8C54F63C" w:tentative="1">
      <w:start w:val="1"/>
      <w:numFmt w:val="bullet"/>
      <w:lvlText w:val=""/>
      <w:lvlJc w:val="left"/>
      <w:pPr>
        <w:tabs>
          <w:tab w:val="num" w:pos="5040"/>
        </w:tabs>
        <w:ind w:left="5040" w:hanging="360"/>
      </w:pPr>
      <w:rPr>
        <w:rFonts w:ascii="Symbol" w:hAnsi="Symbol" w:hint="default"/>
      </w:rPr>
    </w:lvl>
    <w:lvl w:ilvl="7" w:tplc="EFE6DF60" w:tentative="1">
      <w:start w:val="1"/>
      <w:numFmt w:val="bullet"/>
      <w:lvlText w:val=""/>
      <w:lvlJc w:val="left"/>
      <w:pPr>
        <w:tabs>
          <w:tab w:val="num" w:pos="5760"/>
        </w:tabs>
        <w:ind w:left="5760" w:hanging="360"/>
      </w:pPr>
      <w:rPr>
        <w:rFonts w:ascii="Symbol" w:hAnsi="Symbol" w:hint="default"/>
      </w:rPr>
    </w:lvl>
    <w:lvl w:ilvl="8" w:tplc="09D69A3C" w:tentative="1">
      <w:start w:val="1"/>
      <w:numFmt w:val="bullet"/>
      <w:lvlText w:val=""/>
      <w:lvlJc w:val="left"/>
      <w:pPr>
        <w:tabs>
          <w:tab w:val="num" w:pos="6480"/>
        </w:tabs>
        <w:ind w:left="6480" w:hanging="360"/>
      </w:pPr>
      <w:rPr>
        <w:rFonts w:ascii="Symbol" w:hAnsi="Symbol" w:hint="default"/>
      </w:rPr>
    </w:lvl>
  </w:abstractNum>
  <w:abstractNum w:abstractNumId="7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5906007E"/>
    <w:multiLevelType w:val="multilevel"/>
    <w:tmpl w:val="33FA5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C04443B"/>
    <w:multiLevelType w:val="hybridMultilevel"/>
    <w:tmpl w:val="B492F446"/>
    <w:lvl w:ilvl="0" w:tplc="BE400C7C">
      <w:start w:val="1"/>
      <w:numFmt w:val="bullet"/>
      <w:lvlText w:val=""/>
      <w:lvlJc w:val="left"/>
      <w:pPr>
        <w:tabs>
          <w:tab w:val="num" w:pos="360"/>
        </w:tabs>
        <w:ind w:left="360" w:hanging="360"/>
      </w:pPr>
      <w:rPr>
        <w:rFonts w:ascii="Wingdings" w:hAnsi="Wingdings" w:hint="default"/>
      </w:rPr>
    </w:lvl>
    <w:lvl w:ilvl="1" w:tplc="52A041A6" w:tentative="1">
      <w:start w:val="1"/>
      <w:numFmt w:val="bullet"/>
      <w:lvlText w:val=""/>
      <w:lvlJc w:val="left"/>
      <w:pPr>
        <w:tabs>
          <w:tab w:val="num" w:pos="1080"/>
        </w:tabs>
        <w:ind w:left="1080" w:hanging="360"/>
      </w:pPr>
      <w:rPr>
        <w:rFonts w:ascii="Wingdings" w:hAnsi="Wingdings" w:hint="default"/>
      </w:rPr>
    </w:lvl>
    <w:lvl w:ilvl="2" w:tplc="FD9A8ADA" w:tentative="1">
      <w:start w:val="1"/>
      <w:numFmt w:val="bullet"/>
      <w:lvlText w:val=""/>
      <w:lvlJc w:val="left"/>
      <w:pPr>
        <w:tabs>
          <w:tab w:val="num" w:pos="1800"/>
        </w:tabs>
        <w:ind w:left="1800" w:hanging="360"/>
      </w:pPr>
      <w:rPr>
        <w:rFonts w:ascii="Wingdings" w:hAnsi="Wingdings" w:hint="default"/>
      </w:rPr>
    </w:lvl>
    <w:lvl w:ilvl="3" w:tplc="3BB048CC" w:tentative="1">
      <w:start w:val="1"/>
      <w:numFmt w:val="bullet"/>
      <w:lvlText w:val=""/>
      <w:lvlJc w:val="left"/>
      <w:pPr>
        <w:tabs>
          <w:tab w:val="num" w:pos="2520"/>
        </w:tabs>
        <w:ind w:left="2520" w:hanging="360"/>
      </w:pPr>
      <w:rPr>
        <w:rFonts w:ascii="Wingdings" w:hAnsi="Wingdings" w:hint="default"/>
      </w:rPr>
    </w:lvl>
    <w:lvl w:ilvl="4" w:tplc="0B66A9CA" w:tentative="1">
      <w:start w:val="1"/>
      <w:numFmt w:val="bullet"/>
      <w:lvlText w:val=""/>
      <w:lvlJc w:val="left"/>
      <w:pPr>
        <w:tabs>
          <w:tab w:val="num" w:pos="3240"/>
        </w:tabs>
        <w:ind w:left="3240" w:hanging="360"/>
      </w:pPr>
      <w:rPr>
        <w:rFonts w:ascii="Wingdings" w:hAnsi="Wingdings" w:hint="default"/>
      </w:rPr>
    </w:lvl>
    <w:lvl w:ilvl="5" w:tplc="4D3C4854" w:tentative="1">
      <w:start w:val="1"/>
      <w:numFmt w:val="bullet"/>
      <w:lvlText w:val=""/>
      <w:lvlJc w:val="left"/>
      <w:pPr>
        <w:tabs>
          <w:tab w:val="num" w:pos="3960"/>
        </w:tabs>
        <w:ind w:left="3960" w:hanging="360"/>
      </w:pPr>
      <w:rPr>
        <w:rFonts w:ascii="Wingdings" w:hAnsi="Wingdings" w:hint="default"/>
      </w:rPr>
    </w:lvl>
    <w:lvl w:ilvl="6" w:tplc="4C269ADC" w:tentative="1">
      <w:start w:val="1"/>
      <w:numFmt w:val="bullet"/>
      <w:lvlText w:val=""/>
      <w:lvlJc w:val="left"/>
      <w:pPr>
        <w:tabs>
          <w:tab w:val="num" w:pos="4680"/>
        </w:tabs>
        <w:ind w:left="4680" w:hanging="360"/>
      </w:pPr>
      <w:rPr>
        <w:rFonts w:ascii="Wingdings" w:hAnsi="Wingdings" w:hint="default"/>
      </w:rPr>
    </w:lvl>
    <w:lvl w:ilvl="7" w:tplc="5D027D0E" w:tentative="1">
      <w:start w:val="1"/>
      <w:numFmt w:val="bullet"/>
      <w:lvlText w:val=""/>
      <w:lvlJc w:val="left"/>
      <w:pPr>
        <w:tabs>
          <w:tab w:val="num" w:pos="5400"/>
        </w:tabs>
        <w:ind w:left="5400" w:hanging="360"/>
      </w:pPr>
      <w:rPr>
        <w:rFonts w:ascii="Wingdings" w:hAnsi="Wingdings" w:hint="default"/>
      </w:rPr>
    </w:lvl>
    <w:lvl w:ilvl="8" w:tplc="FC26F746"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5C0E4BBA"/>
    <w:multiLevelType w:val="multilevel"/>
    <w:tmpl w:val="CEB69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E91236D"/>
    <w:multiLevelType w:val="hybridMultilevel"/>
    <w:tmpl w:val="8726318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5F0E71E7"/>
    <w:multiLevelType w:val="multilevel"/>
    <w:tmpl w:val="DF7893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0090D82"/>
    <w:multiLevelType w:val="multilevel"/>
    <w:tmpl w:val="C616AB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60A15141"/>
    <w:multiLevelType w:val="multilevel"/>
    <w:tmpl w:val="D660C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6336632E"/>
    <w:multiLevelType w:val="multilevel"/>
    <w:tmpl w:val="55B0C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642B15D6"/>
    <w:multiLevelType w:val="multilevel"/>
    <w:tmpl w:val="E42E4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665C217B"/>
    <w:multiLevelType w:val="multilevel"/>
    <w:tmpl w:val="551EF8A8"/>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US"/>
      </w:rPr>
    </w:lvl>
    <w:lvl w:ilvl="2">
      <w:start w:val="1"/>
      <w:numFmt w:val="decimal"/>
      <w:pStyle w:val="RAN4H3"/>
      <w:lvlText w:val="%1.%2.%3"/>
      <w:lvlJc w:val="left"/>
      <w:pPr>
        <w:ind w:left="92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2" w15:restartNumberingAfterBreak="0">
    <w:nsid w:val="6713101C"/>
    <w:multiLevelType w:val="hybridMultilevel"/>
    <w:tmpl w:val="EA1CDE0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93" w15:restartNumberingAfterBreak="0">
    <w:nsid w:val="67C07F1A"/>
    <w:multiLevelType w:val="hybridMultilevel"/>
    <w:tmpl w:val="B114CD88"/>
    <w:lvl w:ilvl="0" w:tplc="84148658">
      <w:start w:val="1"/>
      <w:numFmt w:val="bullet"/>
      <w:lvlText w:val=""/>
      <w:lvlJc w:val="left"/>
      <w:pPr>
        <w:tabs>
          <w:tab w:val="num" w:pos="360"/>
        </w:tabs>
        <w:ind w:left="360" w:hanging="360"/>
      </w:pPr>
      <w:rPr>
        <w:rFonts w:ascii="Wingdings" w:hAnsi="Wingdings" w:hint="default"/>
      </w:rPr>
    </w:lvl>
    <w:lvl w:ilvl="1" w:tplc="86F4AB12" w:tentative="1">
      <w:start w:val="1"/>
      <w:numFmt w:val="bullet"/>
      <w:lvlText w:val=""/>
      <w:lvlJc w:val="left"/>
      <w:pPr>
        <w:tabs>
          <w:tab w:val="num" w:pos="1080"/>
        </w:tabs>
        <w:ind w:left="1080" w:hanging="360"/>
      </w:pPr>
      <w:rPr>
        <w:rFonts w:ascii="Wingdings" w:hAnsi="Wingdings" w:hint="default"/>
      </w:rPr>
    </w:lvl>
    <w:lvl w:ilvl="2" w:tplc="54B4F176" w:tentative="1">
      <w:start w:val="1"/>
      <w:numFmt w:val="bullet"/>
      <w:lvlText w:val=""/>
      <w:lvlJc w:val="left"/>
      <w:pPr>
        <w:tabs>
          <w:tab w:val="num" w:pos="1800"/>
        </w:tabs>
        <w:ind w:left="1800" w:hanging="360"/>
      </w:pPr>
      <w:rPr>
        <w:rFonts w:ascii="Wingdings" w:hAnsi="Wingdings" w:hint="default"/>
      </w:rPr>
    </w:lvl>
    <w:lvl w:ilvl="3" w:tplc="C85873B6" w:tentative="1">
      <w:start w:val="1"/>
      <w:numFmt w:val="bullet"/>
      <w:lvlText w:val=""/>
      <w:lvlJc w:val="left"/>
      <w:pPr>
        <w:tabs>
          <w:tab w:val="num" w:pos="2520"/>
        </w:tabs>
        <w:ind w:left="2520" w:hanging="360"/>
      </w:pPr>
      <w:rPr>
        <w:rFonts w:ascii="Wingdings" w:hAnsi="Wingdings" w:hint="default"/>
      </w:rPr>
    </w:lvl>
    <w:lvl w:ilvl="4" w:tplc="71069366" w:tentative="1">
      <w:start w:val="1"/>
      <w:numFmt w:val="bullet"/>
      <w:lvlText w:val=""/>
      <w:lvlJc w:val="left"/>
      <w:pPr>
        <w:tabs>
          <w:tab w:val="num" w:pos="3240"/>
        </w:tabs>
        <w:ind w:left="3240" w:hanging="360"/>
      </w:pPr>
      <w:rPr>
        <w:rFonts w:ascii="Wingdings" w:hAnsi="Wingdings" w:hint="default"/>
      </w:rPr>
    </w:lvl>
    <w:lvl w:ilvl="5" w:tplc="4CF6F11E" w:tentative="1">
      <w:start w:val="1"/>
      <w:numFmt w:val="bullet"/>
      <w:lvlText w:val=""/>
      <w:lvlJc w:val="left"/>
      <w:pPr>
        <w:tabs>
          <w:tab w:val="num" w:pos="3960"/>
        </w:tabs>
        <w:ind w:left="3960" w:hanging="360"/>
      </w:pPr>
      <w:rPr>
        <w:rFonts w:ascii="Wingdings" w:hAnsi="Wingdings" w:hint="default"/>
      </w:rPr>
    </w:lvl>
    <w:lvl w:ilvl="6" w:tplc="995A7686" w:tentative="1">
      <w:start w:val="1"/>
      <w:numFmt w:val="bullet"/>
      <w:lvlText w:val=""/>
      <w:lvlJc w:val="left"/>
      <w:pPr>
        <w:tabs>
          <w:tab w:val="num" w:pos="4680"/>
        </w:tabs>
        <w:ind w:left="4680" w:hanging="360"/>
      </w:pPr>
      <w:rPr>
        <w:rFonts w:ascii="Wingdings" w:hAnsi="Wingdings" w:hint="default"/>
      </w:rPr>
    </w:lvl>
    <w:lvl w:ilvl="7" w:tplc="8F16CC0A" w:tentative="1">
      <w:start w:val="1"/>
      <w:numFmt w:val="bullet"/>
      <w:lvlText w:val=""/>
      <w:lvlJc w:val="left"/>
      <w:pPr>
        <w:tabs>
          <w:tab w:val="num" w:pos="5400"/>
        </w:tabs>
        <w:ind w:left="5400" w:hanging="360"/>
      </w:pPr>
      <w:rPr>
        <w:rFonts w:ascii="Wingdings" w:hAnsi="Wingdings" w:hint="default"/>
      </w:rPr>
    </w:lvl>
    <w:lvl w:ilvl="8" w:tplc="3B160F18" w:tentative="1">
      <w:start w:val="1"/>
      <w:numFmt w:val="bullet"/>
      <w:lvlText w:val=""/>
      <w:lvlJc w:val="left"/>
      <w:pPr>
        <w:tabs>
          <w:tab w:val="num" w:pos="6120"/>
        </w:tabs>
        <w:ind w:left="6120" w:hanging="360"/>
      </w:pPr>
      <w:rPr>
        <w:rFonts w:ascii="Wingdings" w:hAnsi="Wingdings" w:hint="default"/>
      </w:rPr>
    </w:lvl>
  </w:abstractNum>
  <w:abstractNum w:abstractNumId="94" w15:restartNumberingAfterBreak="0">
    <w:nsid w:val="67C66D27"/>
    <w:multiLevelType w:val="multilevel"/>
    <w:tmpl w:val="75084C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68013208"/>
    <w:multiLevelType w:val="multilevel"/>
    <w:tmpl w:val="5656B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84C7566"/>
    <w:multiLevelType w:val="hybridMultilevel"/>
    <w:tmpl w:val="498619CE"/>
    <w:lvl w:ilvl="0" w:tplc="50867C78">
      <w:start w:val="1"/>
      <w:numFmt w:val="bullet"/>
      <w:lvlText w:val="•"/>
      <w:lvlJc w:val="left"/>
      <w:pPr>
        <w:tabs>
          <w:tab w:val="num" w:pos="720"/>
        </w:tabs>
        <w:ind w:left="720" w:hanging="360"/>
      </w:pPr>
      <w:rPr>
        <w:rFonts w:ascii="Arial" w:hAnsi="Arial" w:hint="default"/>
      </w:rPr>
    </w:lvl>
    <w:lvl w:ilvl="1" w:tplc="A096288A">
      <w:numFmt w:val="bullet"/>
      <w:lvlText w:val="•"/>
      <w:lvlJc w:val="left"/>
      <w:pPr>
        <w:tabs>
          <w:tab w:val="num" w:pos="1440"/>
        </w:tabs>
        <w:ind w:left="1440" w:hanging="360"/>
      </w:pPr>
      <w:rPr>
        <w:rFonts w:ascii="Arial" w:hAnsi="Arial" w:hint="default"/>
      </w:rPr>
    </w:lvl>
    <w:lvl w:ilvl="2" w:tplc="AE42CAB0" w:tentative="1">
      <w:start w:val="1"/>
      <w:numFmt w:val="bullet"/>
      <w:lvlText w:val="•"/>
      <w:lvlJc w:val="left"/>
      <w:pPr>
        <w:tabs>
          <w:tab w:val="num" w:pos="2160"/>
        </w:tabs>
        <w:ind w:left="2160" w:hanging="360"/>
      </w:pPr>
      <w:rPr>
        <w:rFonts w:ascii="Arial" w:hAnsi="Arial" w:hint="default"/>
      </w:rPr>
    </w:lvl>
    <w:lvl w:ilvl="3" w:tplc="4BE86F84" w:tentative="1">
      <w:start w:val="1"/>
      <w:numFmt w:val="bullet"/>
      <w:lvlText w:val="•"/>
      <w:lvlJc w:val="left"/>
      <w:pPr>
        <w:tabs>
          <w:tab w:val="num" w:pos="2880"/>
        </w:tabs>
        <w:ind w:left="2880" w:hanging="360"/>
      </w:pPr>
      <w:rPr>
        <w:rFonts w:ascii="Arial" w:hAnsi="Arial" w:hint="default"/>
      </w:rPr>
    </w:lvl>
    <w:lvl w:ilvl="4" w:tplc="ADE6019C" w:tentative="1">
      <w:start w:val="1"/>
      <w:numFmt w:val="bullet"/>
      <w:lvlText w:val="•"/>
      <w:lvlJc w:val="left"/>
      <w:pPr>
        <w:tabs>
          <w:tab w:val="num" w:pos="3600"/>
        </w:tabs>
        <w:ind w:left="3600" w:hanging="360"/>
      </w:pPr>
      <w:rPr>
        <w:rFonts w:ascii="Arial" w:hAnsi="Arial" w:hint="default"/>
      </w:rPr>
    </w:lvl>
    <w:lvl w:ilvl="5" w:tplc="06764AD4" w:tentative="1">
      <w:start w:val="1"/>
      <w:numFmt w:val="bullet"/>
      <w:lvlText w:val="•"/>
      <w:lvlJc w:val="left"/>
      <w:pPr>
        <w:tabs>
          <w:tab w:val="num" w:pos="4320"/>
        </w:tabs>
        <w:ind w:left="4320" w:hanging="360"/>
      </w:pPr>
      <w:rPr>
        <w:rFonts w:ascii="Arial" w:hAnsi="Arial" w:hint="default"/>
      </w:rPr>
    </w:lvl>
    <w:lvl w:ilvl="6" w:tplc="0F0475DA" w:tentative="1">
      <w:start w:val="1"/>
      <w:numFmt w:val="bullet"/>
      <w:lvlText w:val="•"/>
      <w:lvlJc w:val="left"/>
      <w:pPr>
        <w:tabs>
          <w:tab w:val="num" w:pos="5040"/>
        </w:tabs>
        <w:ind w:left="5040" w:hanging="360"/>
      </w:pPr>
      <w:rPr>
        <w:rFonts w:ascii="Arial" w:hAnsi="Arial" w:hint="default"/>
      </w:rPr>
    </w:lvl>
    <w:lvl w:ilvl="7" w:tplc="CBBA4B12" w:tentative="1">
      <w:start w:val="1"/>
      <w:numFmt w:val="bullet"/>
      <w:lvlText w:val="•"/>
      <w:lvlJc w:val="left"/>
      <w:pPr>
        <w:tabs>
          <w:tab w:val="num" w:pos="5760"/>
        </w:tabs>
        <w:ind w:left="5760" w:hanging="360"/>
      </w:pPr>
      <w:rPr>
        <w:rFonts w:ascii="Arial" w:hAnsi="Arial" w:hint="default"/>
      </w:rPr>
    </w:lvl>
    <w:lvl w:ilvl="8" w:tplc="5DBEB66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6B4F745A"/>
    <w:multiLevelType w:val="hybridMultilevel"/>
    <w:tmpl w:val="5D18CBC6"/>
    <w:lvl w:ilvl="0" w:tplc="EE8630E6">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8" w15:restartNumberingAfterBreak="0">
    <w:nsid w:val="6CA53914"/>
    <w:multiLevelType w:val="hybridMultilevel"/>
    <w:tmpl w:val="F79E03EE"/>
    <w:lvl w:ilvl="0" w:tplc="0A5232B6">
      <w:start w:val="1"/>
      <w:numFmt w:val="bullet"/>
      <w:lvlText w:val=""/>
      <w:lvlJc w:val="left"/>
      <w:pPr>
        <w:tabs>
          <w:tab w:val="num" w:pos="360"/>
        </w:tabs>
        <w:ind w:left="360" w:hanging="360"/>
      </w:pPr>
      <w:rPr>
        <w:rFonts w:ascii="Wingdings" w:hAnsi="Wingdings" w:hint="default"/>
      </w:rPr>
    </w:lvl>
    <w:lvl w:ilvl="1" w:tplc="D5C0DE88" w:tentative="1">
      <w:start w:val="1"/>
      <w:numFmt w:val="bullet"/>
      <w:lvlText w:val=""/>
      <w:lvlJc w:val="left"/>
      <w:pPr>
        <w:tabs>
          <w:tab w:val="num" w:pos="1080"/>
        </w:tabs>
        <w:ind w:left="1080" w:hanging="360"/>
      </w:pPr>
      <w:rPr>
        <w:rFonts w:ascii="Wingdings" w:hAnsi="Wingdings" w:hint="default"/>
      </w:rPr>
    </w:lvl>
    <w:lvl w:ilvl="2" w:tplc="9DD6CA9A" w:tentative="1">
      <w:start w:val="1"/>
      <w:numFmt w:val="bullet"/>
      <w:lvlText w:val=""/>
      <w:lvlJc w:val="left"/>
      <w:pPr>
        <w:tabs>
          <w:tab w:val="num" w:pos="1800"/>
        </w:tabs>
        <w:ind w:left="1800" w:hanging="360"/>
      </w:pPr>
      <w:rPr>
        <w:rFonts w:ascii="Wingdings" w:hAnsi="Wingdings" w:hint="default"/>
      </w:rPr>
    </w:lvl>
    <w:lvl w:ilvl="3" w:tplc="26EEF852" w:tentative="1">
      <w:start w:val="1"/>
      <w:numFmt w:val="bullet"/>
      <w:lvlText w:val=""/>
      <w:lvlJc w:val="left"/>
      <w:pPr>
        <w:tabs>
          <w:tab w:val="num" w:pos="2520"/>
        </w:tabs>
        <w:ind w:left="2520" w:hanging="360"/>
      </w:pPr>
      <w:rPr>
        <w:rFonts w:ascii="Wingdings" w:hAnsi="Wingdings" w:hint="default"/>
      </w:rPr>
    </w:lvl>
    <w:lvl w:ilvl="4" w:tplc="EFFACD5C" w:tentative="1">
      <w:start w:val="1"/>
      <w:numFmt w:val="bullet"/>
      <w:lvlText w:val=""/>
      <w:lvlJc w:val="left"/>
      <w:pPr>
        <w:tabs>
          <w:tab w:val="num" w:pos="3240"/>
        </w:tabs>
        <w:ind w:left="3240" w:hanging="360"/>
      </w:pPr>
      <w:rPr>
        <w:rFonts w:ascii="Wingdings" w:hAnsi="Wingdings" w:hint="default"/>
      </w:rPr>
    </w:lvl>
    <w:lvl w:ilvl="5" w:tplc="E3DCFBEE" w:tentative="1">
      <w:start w:val="1"/>
      <w:numFmt w:val="bullet"/>
      <w:lvlText w:val=""/>
      <w:lvlJc w:val="left"/>
      <w:pPr>
        <w:tabs>
          <w:tab w:val="num" w:pos="3960"/>
        </w:tabs>
        <w:ind w:left="3960" w:hanging="360"/>
      </w:pPr>
      <w:rPr>
        <w:rFonts w:ascii="Wingdings" w:hAnsi="Wingdings" w:hint="default"/>
      </w:rPr>
    </w:lvl>
    <w:lvl w:ilvl="6" w:tplc="929A92DA" w:tentative="1">
      <w:start w:val="1"/>
      <w:numFmt w:val="bullet"/>
      <w:lvlText w:val=""/>
      <w:lvlJc w:val="left"/>
      <w:pPr>
        <w:tabs>
          <w:tab w:val="num" w:pos="4680"/>
        </w:tabs>
        <w:ind w:left="4680" w:hanging="360"/>
      </w:pPr>
      <w:rPr>
        <w:rFonts w:ascii="Wingdings" w:hAnsi="Wingdings" w:hint="default"/>
      </w:rPr>
    </w:lvl>
    <w:lvl w:ilvl="7" w:tplc="3E361E3A" w:tentative="1">
      <w:start w:val="1"/>
      <w:numFmt w:val="bullet"/>
      <w:lvlText w:val=""/>
      <w:lvlJc w:val="left"/>
      <w:pPr>
        <w:tabs>
          <w:tab w:val="num" w:pos="5400"/>
        </w:tabs>
        <w:ind w:left="5400" w:hanging="360"/>
      </w:pPr>
      <w:rPr>
        <w:rFonts w:ascii="Wingdings" w:hAnsi="Wingdings" w:hint="default"/>
      </w:rPr>
    </w:lvl>
    <w:lvl w:ilvl="8" w:tplc="1F869C94" w:tentative="1">
      <w:start w:val="1"/>
      <w:numFmt w:val="bullet"/>
      <w:lvlText w:val=""/>
      <w:lvlJc w:val="left"/>
      <w:pPr>
        <w:tabs>
          <w:tab w:val="num" w:pos="6120"/>
        </w:tabs>
        <w:ind w:left="6120" w:hanging="360"/>
      </w:pPr>
      <w:rPr>
        <w:rFonts w:ascii="Wingdings" w:hAnsi="Wingdings" w:hint="default"/>
      </w:rPr>
    </w:lvl>
  </w:abstractNum>
  <w:abstractNum w:abstractNumId="99" w15:restartNumberingAfterBreak="0">
    <w:nsid w:val="6D786CDE"/>
    <w:multiLevelType w:val="multilevel"/>
    <w:tmpl w:val="B9162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D9A0227"/>
    <w:multiLevelType w:val="multilevel"/>
    <w:tmpl w:val="60B0CA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F3E71C4"/>
    <w:multiLevelType w:val="hybridMultilevel"/>
    <w:tmpl w:val="9D9E409C"/>
    <w:lvl w:ilvl="0" w:tplc="F86E5364">
      <w:start w:val="1"/>
      <w:numFmt w:val="bullet"/>
      <w:lvlText w:val=""/>
      <w:lvlJc w:val="left"/>
      <w:pPr>
        <w:tabs>
          <w:tab w:val="num" w:pos="720"/>
        </w:tabs>
        <w:ind w:left="720" w:hanging="360"/>
      </w:pPr>
      <w:rPr>
        <w:rFonts w:ascii="Symbol" w:hAnsi="Symbol" w:hint="default"/>
      </w:rPr>
    </w:lvl>
    <w:lvl w:ilvl="1" w:tplc="847280B4" w:tentative="1">
      <w:start w:val="1"/>
      <w:numFmt w:val="bullet"/>
      <w:lvlText w:val=""/>
      <w:lvlJc w:val="left"/>
      <w:pPr>
        <w:tabs>
          <w:tab w:val="num" w:pos="1440"/>
        </w:tabs>
        <w:ind w:left="1440" w:hanging="360"/>
      </w:pPr>
      <w:rPr>
        <w:rFonts w:ascii="Symbol" w:hAnsi="Symbol" w:hint="default"/>
      </w:rPr>
    </w:lvl>
    <w:lvl w:ilvl="2" w:tplc="0148A598" w:tentative="1">
      <w:start w:val="1"/>
      <w:numFmt w:val="bullet"/>
      <w:lvlText w:val=""/>
      <w:lvlJc w:val="left"/>
      <w:pPr>
        <w:tabs>
          <w:tab w:val="num" w:pos="2160"/>
        </w:tabs>
        <w:ind w:left="2160" w:hanging="360"/>
      </w:pPr>
      <w:rPr>
        <w:rFonts w:ascii="Symbol" w:hAnsi="Symbol" w:hint="default"/>
      </w:rPr>
    </w:lvl>
    <w:lvl w:ilvl="3" w:tplc="6482327A" w:tentative="1">
      <w:start w:val="1"/>
      <w:numFmt w:val="bullet"/>
      <w:lvlText w:val=""/>
      <w:lvlJc w:val="left"/>
      <w:pPr>
        <w:tabs>
          <w:tab w:val="num" w:pos="2880"/>
        </w:tabs>
        <w:ind w:left="2880" w:hanging="360"/>
      </w:pPr>
      <w:rPr>
        <w:rFonts w:ascii="Symbol" w:hAnsi="Symbol" w:hint="default"/>
      </w:rPr>
    </w:lvl>
    <w:lvl w:ilvl="4" w:tplc="D172A4EA" w:tentative="1">
      <w:start w:val="1"/>
      <w:numFmt w:val="bullet"/>
      <w:lvlText w:val=""/>
      <w:lvlJc w:val="left"/>
      <w:pPr>
        <w:tabs>
          <w:tab w:val="num" w:pos="3600"/>
        </w:tabs>
        <w:ind w:left="3600" w:hanging="360"/>
      </w:pPr>
      <w:rPr>
        <w:rFonts w:ascii="Symbol" w:hAnsi="Symbol" w:hint="default"/>
      </w:rPr>
    </w:lvl>
    <w:lvl w:ilvl="5" w:tplc="1C28AAA0" w:tentative="1">
      <w:start w:val="1"/>
      <w:numFmt w:val="bullet"/>
      <w:lvlText w:val=""/>
      <w:lvlJc w:val="left"/>
      <w:pPr>
        <w:tabs>
          <w:tab w:val="num" w:pos="4320"/>
        </w:tabs>
        <w:ind w:left="4320" w:hanging="360"/>
      </w:pPr>
      <w:rPr>
        <w:rFonts w:ascii="Symbol" w:hAnsi="Symbol" w:hint="default"/>
      </w:rPr>
    </w:lvl>
    <w:lvl w:ilvl="6" w:tplc="3A0EA20A" w:tentative="1">
      <w:start w:val="1"/>
      <w:numFmt w:val="bullet"/>
      <w:lvlText w:val=""/>
      <w:lvlJc w:val="left"/>
      <w:pPr>
        <w:tabs>
          <w:tab w:val="num" w:pos="5040"/>
        </w:tabs>
        <w:ind w:left="5040" w:hanging="360"/>
      </w:pPr>
      <w:rPr>
        <w:rFonts w:ascii="Symbol" w:hAnsi="Symbol" w:hint="default"/>
      </w:rPr>
    </w:lvl>
    <w:lvl w:ilvl="7" w:tplc="C79417EC" w:tentative="1">
      <w:start w:val="1"/>
      <w:numFmt w:val="bullet"/>
      <w:lvlText w:val=""/>
      <w:lvlJc w:val="left"/>
      <w:pPr>
        <w:tabs>
          <w:tab w:val="num" w:pos="5760"/>
        </w:tabs>
        <w:ind w:left="5760" w:hanging="360"/>
      </w:pPr>
      <w:rPr>
        <w:rFonts w:ascii="Symbol" w:hAnsi="Symbol" w:hint="default"/>
      </w:rPr>
    </w:lvl>
    <w:lvl w:ilvl="8" w:tplc="387C5C74" w:tentative="1">
      <w:start w:val="1"/>
      <w:numFmt w:val="bullet"/>
      <w:lvlText w:val=""/>
      <w:lvlJc w:val="left"/>
      <w:pPr>
        <w:tabs>
          <w:tab w:val="num" w:pos="6480"/>
        </w:tabs>
        <w:ind w:left="6480" w:hanging="360"/>
      </w:pPr>
      <w:rPr>
        <w:rFonts w:ascii="Symbol" w:hAnsi="Symbol" w:hint="default"/>
      </w:rPr>
    </w:lvl>
  </w:abstractNum>
  <w:abstractNum w:abstractNumId="102" w15:restartNumberingAfterBreak="0">
    <w:nsid w:val="70832F09"/>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74896FED"/>
    <w:multiLevelType w:val="multilevel"/>
    <w:tmpl w:val="704A5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74AF2D2A"/>
    <w:multiLevelType w:val="hybridMultilevel"/>
    <w:tmpl w:val="3E969104"/>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05" w15:restartNumberingAfterBreak="0">
    <w:nsid w:val="75EE7381"/>
    <w:multiLevelType w:val="hybridMultilevel"/>
    <w:tmpl w:val="DB18C5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6951107"/>
    <w:multiLevelType w:val="hybridMultilevel"/>
    <w:tmpl w:val="FCDC0A14"/>
    <w:lvl w:ilvl="0" w:tplc="F6360D30">
      <w:start w:val="1"/>
      <w:numFmt w:val="bullet"/>
      <w:lvlText w:val=""/>
      <w:lvlJc w:val="left"/>
      <w:pPr>
        <w:tabs>
          <w:tab w:val="num" w:pos="720"/>
        </w:tabs>
        <w:ind w:left="720" w:hanging="360"/>
      </w:pPr>
      <w:rPr>
        <w:rFonts w:ascii="Symbol" w:hAnsi="Symbol" w:hint="default"/>
      </w:rPr>
    </w:lvl>
    <w:lvl w:ilvl="1" w:tplc="55867AB6" w:tentative="1">
      <w:start w:val="1"/>
      <w:numFmt w:val="bullet"/>
      <w:lvlText w:val=""/>
      <w:lvlJc w:val="left"/>
      <w:pPr>
        <w:tabs>
          <w:tab w:val="num" w:pos="1440"/>
        </w:tabs>
        <w:ind w:left="1440" w:hanging="360"/>
      </w:pPr>
      <w:rPr>
        <w:rFonts w:ascii="Symbol" w:hAnsi="Symbol" w:hint="default"/>
      </w:rPr>
    </w:lvl>
    <w:lvl w:ilvl="2" w:tplc="2572E650" w:tentative="1">
      <w:start w:val="1"/>
      <w:numFmt w:val="bullet"/>
      <w:lvlText w:val=""/>
      <w:lvlJc w:val="left"/>
      <w:pPr>
        <w:tabs>
          <w:tab w:val="num" w:pos="2160"/>
        </w:tabs>
        <w:ind w:left="2160" w:hanging="360"/>
      </w:pPr>
      <w:rPr>
        <w:rFonts w:ascii="Symbol" w:hAnsi="Symbol" w:hint="default"/>
      </w:rPr>
    </w:lvl>
    <w:lvl w:ilvl="3" w:tplc="426A5FBC" w:tentative="1">
      <w:start w:val="1"/>
      <w:numFmt w:val="bullet"/>
      <w:lvlText w:val=""/>
      <w:lvlJc w:val="left"/>
      <w:pPr>
        <w:tabs>
          <w:tab w:val="num" w:pos="2880"/>
        </w:tabs>
        <w:ind w:left="2880" w:hanging="360"/>
      </w:pPr>
      <w:rPr>
        <w:rFonts w:ascii="Symbol" w:hAnsi="Symbol" w:hint="default"/>
      </w:rPr>
    </w:lvl>
    <w:lvl w:ilvl="4" w:tplc="0CA6A86A" w:tentative="1">
      <w:start w:val="1"/>
      <w:numFmt w:val="bullet"/>
      <w:lvlText w:val=""/>
      <w:lvlJc w:val="left"/>
      <w:pPr>
        <w:tabs>
          <w:tab w:val="num" w:pos="3600"/>
        </w:tabs>
        <w:ind w:left="3600" w:hanging="360"/>
      </w:pPr>
      <w:rPr>
        <w:rFonts w:ascii="Symbol" w:hAnsi="Symbol" w:hint="default"/>
      </w:rPr>
    </w:lvl>
    <w:lvl w:ilvl="5" w:tplc="9D122BBE" w:tentative="1">
      <w:start w:val="1"/>
      <w:numFmt w:val="bullet"/>
      <w:lvlText w:val=""/>
      <w:lvlJc w:val="left"/>
      <w:pPr>
        <w:tabs>
          <w:tab w:val="num" w:pos="4320"/>
        </w:tabs>
        <w:ind w:left="4320" w:hanging="360"/>
      </w:pPr>
      <w:rPr>
        <w:rFonts w:ascii="Symbol" w:hAnsi="Symbol" w:hint="default"/>
      </w:rPr>
    </w:lvl>
    <w:lvl w:ilvl="6" w:tplc="8F486030" w:tentative="1">
      <w:start w:val="1"/>
      <w:numFmt w:val="bullet"/>
      <w:lvlText w:val=""/>
      <w:lvlJc w:val="left"/>
      <w:pPr>
        <w:tabs>
          <w:tab w:val="num" w:pos="5040"/>
        </w:tabs>
        <w:ind w:left="5040" w:hanging="360"/>
      </w:pPr>
      <w:rPr>
        <w:rFonts w:ascii="Symbol" w:hAnsi="Symbol" w:hint="default"/>
      </w:rPr>
    </w:lvl>
    <w:lvl w:ilvl="7" w:tplc="6CDC8E20" w:tentative="1">
      <w:start w:val="1"/>
      <w:numFmt w:val="bullet"/>
      <w:lvlText w:val=""/>
      <w:lvlJc w:val="left"/>
      <w:pPr>
        <w:tabs>
          <w:tab w:val="num" w:pos="5760"/>
        </w:tabs>
        <w:ind w:left="5760" w:hanging="360"/>
      </w:pPr>
      <w:rPr>
        <w:rFonts w:ascii="Symbol" w:hAnsi="Symbol" w:hint="default"/>
      </w:rPr>
    </w:lvl>
    <w:lvl w:ilvl="8" w:tplc="C5726388" w:tentative="1">
      <w:start w:val="1"/>
      <w:numFmt w:val="bullet"/>
      <w:lvlText w:val=""/>
      <w:lvlJc w:val="left"/>
      <w:pPr>
        <w:tabs>
          <w:tab w:val="num" w:pos="6480"/>
        </w:tabs>
        <w:ind w:left="6480" w:hanging="360"/>
      </w:pPr>
      <w:rPr>
        <w:rFonts w:ascii="Symbol" w:hAnsi="Symbol" w:hint="default"/>
      </w:rPr>
    </w:lvl>
  </w:abstractNum>
  <w:abstractNum w:abstractNumId="107" w15:restartNumberingAfterBreak="0">
    <w:nsid w:val="79307E70"/>
    <w:multiLevelType w:val="multilevel"/>
    <w:tmpl w:val="AB600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797D0FD9"/>
    <w:multiLevelType w:val="hybridMultilevel"/>
    <w:tmpl w:val="63F4EAEA"/>
    <w:lvl w:ilvl="0" w:tplc="A32A059E">
      <w:start w:val="1"/>
      <w:numFmt w:val="bullet"/>
      <w:lvlText w:val=""/>
      <w:lvlJc w:val="left"/>
      <w:pPr>
        <w:tabs>
          <w:tab w:val="num" w:pos="720"/>
        </w:tabs>
        <w:ind w:left="720" w:hanging="360"/>
      </w:pPr>
      <w:rPr>
        <w:rFonts w:ascii="Wingdings" w:hAnsi="Wingdings" w:hint="default"/>
      </w:rPr>
    </w:lvl>
    <w:lvl w:ilvl="1" w:tplc="E0C68EAE">
      <w:numFmt w:val="bullet"/>
      <w:lvlText w:val=""/>
      <w:lvlJc w:val="left"/>
      <w:pPr>
        <w:tabs>
          <w:tab w:val="num" w:pos="1440"/>
        </w:tabs>
        <w:ind w:left="1440" w:hanging="360"/>
      </w:pPr>
      <w:rPr>
        <w:rFonts w:ascii="Wingdings" w:hAnsi="Wingdings" w:hint="default"/>
      </w:rPr>
    </w:lvl>
    <w:lvl w:ilvl="2" w:tplc="2FB80E1C">
      <w:numFmt w:val="bullet"/>
      <w:lvlText w:val=""/>
      <w:lvlJc w:val="left"/>
      <w:pPr>
        <w:tabs>
          <w:tab w:val="num" w:pos="2160"/>
        </w:tabs>
        <w:ind w:left="2160" w:hanging="360"/>
      </w:pPr>
      <w:rPr>
        <w:rFonts w:ascii="Wingdings" w:hAnsi="Wingdings" w:hint="default"/>
      </w:rPr>
    </w:lvl>
    <w:lvl w:ilvl="3" w:tplc="9490D130" w:tentative="1">
      <w:start w:val="1"/>
      <w:numFmt w:val="bullet"/>
      <w:lvlText w:val=""/>
      <w:lvlJc w:val="left"/>
      <w:pPr>
        <w:tabs>
          <w:tab w:val="num" w:pos="2880"/>
        </w:tabs>
        <w:ind w:left="2880" w:hanging="360"/>
      </w:pPr>
      <w:rPr>
        <w:rFonts w:ascii="Wingdings" w:hAnsi="Wingdings" w:hint="default"/>
      </w:rPr>
    </w:lvl>
    <w:lvl w:ilvl="4" w:tplc="BBCC1D78" w:tentative="1">
      <w:start w:val="1"/>
      <w:numFmt w:val="bullet"/>
      <w:lvlText w:val=""/>
      <w:lvlJc w:val="left"/>
      <w:pPr>
        <w:tabs>
          <w:tab w:val="num" w:pos="3600"/>
        </w:tabs>
        <w:ind w:left="3600" w:hanging="360"/>
      </w:pPr>
      <w:rPr>
        <w:rFonts w:ascii="Wingdings" w:hAnsi="Wingdings" w:hint="default"/>
      </w:rPr>
    </w:lvl>
    <w:lvl w:ilvl="5" w:tplc="0DBC208C" w:tentative="1">
      <w:start w:val="1"/>
      <w:numFmt w:val="bullet"/>
      <w:lvlText w:val=""/>
      <w:lvlJc w:val="left"/>
      <w:pPr>
        <w:tabs>
          <w:tab w:val="num" w:pos="4320"/>
        </w:tabs>
        <w:ind w:left="4320" w:hanging="360"/>
      </w:pPr>
      <w:rPr>
        <w:rFonts w:ascii="Wingdings" w:hAnsi="Wingdings" w:hint="default"/>
      </w:rPr>
    </w:lvl>
    <w:lvl w:ilvl="6" w:tplc="15744DA8" w:tentative="1">
      <w:start w:val="1"/>
      <w:numFmt w:val="bullet"/>
      <w:lvlText w:val=""/>
      <w:lvlJc w:val="left"/>
      <w:pPr>
        <w:tabs>
          <w:tab w:val="num" w:pos="5040"/>
        </w:tabs>
        <w:ind w:left="5040" w:hanging="360"/>
      </w:pPr>
      <w:rPr>
        <w:rFonts w:ascii="Wingdings" w:hAnsi="Wingdings" w:hint="default"/>
      </w:rPr>
    </w:lvl>
    <w:lvl w:ilvl="7" w:tplc="B0B80A34" w:tentative="1">
      <w:start w:val="1"/>
      <w:numFmt w:val="bullet"/>
      <w:lvlText w:val=""/>
      <w:lvlJc w:val="left"/>
      <w:pPr>
        <w:tabs>
          <w:tab w:val="num" w:pos="5760"/>
        </w:tabs>
        <w:ind w:left="5760" w:hanging="360"/>
      </w:pPr>
      <w:rPr>
        <w:rFonts w:ascii="Wingdings" w:hAnsi="Wingdings" w:hint="default"/>
      </w:rPr>
    </w:lvl>
    <w:lvl w:ilvl="8" w:tplc="EA9CE946"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B2049FE"/>
    <w:multiLevelType w:val="multilevel"/>
    <w:tmpl w:val="D4F66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64"/>
  </w:num>
  <w:num w:numId="2" w16cid:durableId="80681869">
    <w:abstractNumId w:val="58"/>
  </w:num>
  <w:num w:numId="3" w16cid:durableId="1566528953">
    <w:abstractNumId w:val="63"/>
  </w:num>
  <w:num w:numId="4" w16cid:durableId="1456096507">
    <w:abstractNumId w:val="91"/>
  </w:num>
  <w:num w:numId="5" w16cid:durableId="1659071369">
    <w:abstractNumId w:val="79"/>
  </w:num>
  <w:num w:numId="6" w16cid:durableId="143009612">
    <w:abstractNumId w:val="3"/>
  </w:num>
  <w:num w:numId="7" w16cid:durableId="1772121923">
    <w:abstractNumId w:val="43"/>
  </w:num>
  <w:num w:numId="8" w16cid:durableId="1671061716">
    <w:abstractNumId w:val="54"/>
  </w:num>
  <w:num w:numId="9" w16cid:durableId="789982338">
    <w:abstractNumId w:val="57"/>
  </w:num>
  <w:num w:numId="10" w16cid:durableId="1172648507">
    <w:abstractNumId w:val="41"/>
  </w:num>
  <w:num w:numId="11" w16cid:durableId="751203455">
    <w:abstractNumId w:val="28"/>
  </w:num>
  <w:num w:numId="12" w16cid:durableId="1934974370">
    <w:abstractNumId w:val="108"/>
  </w:num>
  <w:num w:numId="13" w16cid:durableId="738140770">
    <w:abstractNumId w:val="19"/>
  </w:num>
  <w:num w:numId="14" w16cid:durableId="1170800704">
    <w:abstractNumId w:val="84"/>
  </w:num>
  <w:num w:numId="15" w16cid:durableId="453140623">
    <w:abstractNumId w:val="32"/>
  </w:num>
  <w:num w:numId="16" w16cid:durableId="708800965">
    <w:abstractNumId w:val="74"/>
  </w:num>
  <w:num w:numId="17" w16cid:durableId="1418556542">
    <w:abstractNumId w:val="44"/>
  </w:num>
  <w:num w:numId="18" w16cid:durableId="1398822153">
    <w:abstractNumId w:val="63"/>
    <w:lvlOverride w:ilvl="0">
      <w:startOverride w:val="1"/>
    </w:lvlOverride>
  </w:num>
  <w:num w:numId="19" w16cid:durableId="1735662026">
    <w:abstractNumId w:val="50"/>
  </w:num>
  <w:num w:numId="20" w16cid:durableId="202153995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24944783">
    <w:abstractNumId w:val="26"/>
  </w:num>
  <w:num w:numId="22" w16cid:durableId="1429811236">
    <w:abstractNumId w:val="17"/>
  </w:num>
  <w:num w:numId="23" w16cid:durableId="1740707125">
    <w:abstractNumId w:val="45"/>
  </w:num>
  <w:num w:numId="24" w16cid:durableId="1765147404">
    <w:abstractNumId w:val="96"/>
  </w:num>
  <w:num w:numId="25" w16cid:durableId="364912114">
    <w:abstractNumId w:val="46"/>
  </w:num>
  <w:num w:numId="26" w16cid:durableId="1561478436">
    <w:abstractNumId w:val="92"/>
  </w:num>
  <w:num w:numId="27" w16cid:durableId="752236148">
    <w:abstractNumId w:val="49"/>
  </w:num>
  <w:num w:numId="28" w16cid:durableId="723409112">
    <w:abstractNumId w:val="93"/>
  </w:num>
  <w:num w:numId="29" w16cid:durableId="834078269">
    <w:abstractNumId w:val="101"/>
  </w:num>
  <w:num w:numId="30" w16cid:durableId="560137798">
    <w:abstractNumId w:val="86"/>
  </w:num>
  <w:num w:numId="31" w16cid:durableId="875043544">
    <w:abstractNumId w:val="76"/>
  </w:num>
  <w:num w:numId="32" w16cid:durableId="1875997460">
    <w:abstractNumId w:val="81"/>
  </w:num>
  <w:num w:numId="33" w16cid:durableId="1296370210">
    <w:abstractNumId w:val="38"/>
  </w:num>
  <w:num w:numId="34" w16cid:durableId="1058672006">
    <w:abstractNumId w:val="98"/>
  </w:num>
  <w:num w:numId="35" w16cid:durableId="1630435336">
    <w:abstractNumId w:val="106"/>
  </w:num>
  <w:num w:numId="36" w16cid:durableId="437915712">
    <w:abstractNumId w:val="104"/>
  </w:num>
  <w:num w:numId="37" w16cid:durableId="31419417">
    <w:abstractNumId w:val="75"/>
  </w:num>
  <w:num w:numId="38" w16cid:durableId="1341858477">
    <w:abstractNumId w:val="20"/>
  </w:num>
  <w:num w:numId="39" w16cid:durableId="1448352969">
    <w:abstractNumId w:val="105"/>
  </w:num>
  <w:num w:numId="40" w16cid:durableId="319113829">
    <w:abstractNumId w:val="0"/>
  </w:num>
  <w:num w:numId="41" w16cid:durableId="198012761">
    <w:abstractNumId w:val="59"/>
  </w:num>
  <w:num w:numId="42" w16cid:durableId="1091047294">
    <w:abstractNumId w:val="83"/>
  </w:num>
  <w:num w:numId="43" w16cid:durableId="2021004226">
    <w:abstractNumId w:val="80"/>
  </w:num>
  <w:num w:numId="44" w16cid:durableId="2105179840">
    <w:abstractNumId w:val="24"/>
  </w:num>
  <w:num w:numId="45" w16cid:durableId="1212615692">
    <w:abstractNumId w:val="100"/>
  </w:num>
  <w:num w:numId="46" w16cid:durableId="1325859349">
    <w:abstractNumId w:val="68"/>
  </w:num>
  <w:num w:numId="47" w16cid:durableId="998582134">
    <w:abstractNumId w:val="95"/>
  </w:num>
  <w:num w:numId="48" w16cid:durableId="1070536325">
    <w:abstractNumId w:val="13"/>
  </w:num>
  <w:num w:numId="49" w16cid:durableId="1281762092">
    <w:abstractNumId w:val="23"/>
  </w:num>
  <w:num w:numId="50" w16cid:durableId="1076366056">
    <w:abstractNumId w:val="2"/>
  </w:num>
  <w:num w:numId="51" w16cid:durableId="79495965">
    <w:abstractNumId w:val="48"/>
  </w:num>
  <w:num w:numId="52" w16cid:durableId="931011097">
    <w:abstractNumId w:val="10"/>
  </w:num>
  <w:num w:numId="53" w16cid:durableId="824705730">
    <w:abstractNumId w:val="71"/>
  </w:num>
  <w:num w:numId="54" w16cid:durableId="1221987882">
    <w:abstractNumId w:val="107"/>
  </w:num>
  <w:num w:numId="55" w16cid:durableId="936521302">
    <w:abstractNumId w:val="47"/>
  </w:num>
  <w:num w:numId="56" w16cid:durableId="789477584">
    <w:abstractNumId w:val="94"/>
  </w:num>
  <w:num w:numId="57" w16cid:durableId="1245186425">
    <w:abstractNumId w:val="5"/>
  </w:num>
  <w:num w:numId="58" w16cid:durableId="34817994">
    <w:abstractNumId w:val="11"/>
  </w:num>
  <w:num w:numId="59" w16cid:durableId="1642731204">
    <w:abstractNumId w:val="39"/>
  </w:num>
  <w:num w:numId="60" w16cid:durableId="694117357">
    <w:abstractNumId w:val="82"/>
  </w:num>
  <w:num w:numId="61" w16cid:durableId="261034007">
    <w:abstractNumId w:val="61"/>
  </w:num>
  <w:num w:numId="62" w16cid:durableId="1936009303">
    <w:abstractNumId w:val="99"/>
  </w:num>
  <w:num w:numId="63" w16cid:durableId="1146240025">
    <w:abstractNumId w:val="56"/>
  </w:num>
  <w:num w:numId="64" w16cid:durableId="1046301075">
    <w:abstractNumId w:val="77"/>
  </w:num>
  <w:num w:numId="65" w16cid:durableId="476845448">
    <w:abstractNumId w:val="60"/>
  </w:num>
  <w:num w:numId="66" w16cid:durableId="1891183919">
    <w:abstractNumId w:val="35"/>
  </w:num>
  <w:num w:numId="67" w16cid:durableId="2146191198">
    <w:abstractNumId w:val="52"/>
  </w:num>
  <w:num w:numId="68" w16cid:durableId="110244138">
    <w:abstractNumId w:val="1"/>
  </w:num>
  <w:num w:numId="69" w16cid:durableId="1430272447">
    <w:abstractNumId w:val="15"/>
  </w:num>
  <w:num w:numId="70" w16cid:durableId="1490172935">
    <w:abstractNumId w:val="67"/>
  </w:num>
  <w:num w:numId="71" w16cid:durableId="815800015">
    <w:abstractNumId w:val="40"/>
  </w:num>
  <w:num w:numId="72" w16cid:durableId="1555966215">
    <w:abstractNumId w:val="69"/>
  </w:num>
  <w:num w:numId="73" w16cid:durableId="830372152">
    <w:abstractNumId w:val="9"/>
  </w:num>
  <w:num w:numId="74" w16cid:durableId="1293558359">
    <w:abstractNumId w:val="25"/>
  </w:num>
  <w:num w:numId="75" w16cid:durableId="2021814271">
    <w:abstractNumId w:val="58"/>
    <w:lvlOverride w:ilvl="0">
      <w:startOverride w:val="1"/>
    </w:lvlOverride>
  </w:num>
  <w:num w:numId="76" w16cid:durableId="623463823">
    <w:abstractNumId w:val="63"/>
    <w:lvlOverride w:ilvl="0">
      <w:startOverride w:val="1"/>
    </w:lvlOverride>
  </w:num>
  <w:num w:numId="77" w16cid:durableId="768820007">
    <w:abstractNumId w:val="102"/>
  </w:num>
  <w:num w:numId="78" w16cid:durableId="1945990072">
    <w:abstractNumId w:val="14"/>
  </w:num>
  <w:num w:numId="79" w16cid:durableId="1279220245">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77871164">
    <w:abstractNumId w:val="97"/>
  </w:num>
  <w:num w:numId="81" w16cid:durableId="3291341">
    <w:abstractNumId w:val="37"/>
  </w:num>
  <w:num w:numId="82" w16cid:durableId="1477645368">
    <w:abstractNumId w:val="22"/>
  </w:num>
  <w:num w:numId="83" w16cid:durableId="405229109">
    <w:abstractNumId w:val="85"/>
  </w:num>
  <w:num w:numId="84" w16cid:durableId="719207718">
    <w:abstractNumId w:val="30"/>
  </w:num>
  <w:num w:numId="85" w16cid:durableId="669526247">
    <w:abstractNumId w:val="90"/>
  </w:num>
  <w:num w:numId="86" w16cid:durableId="1640499464">
    <w:abstractNumId w:val="63"/>
    <w:lvlOverride w:ilvl="0">
      <w:startOverride w:val="1"/>
    </w:lvlOverride>
  </w:num>
  <w:num w:numId="87" w16cid:durableId="1943568211">
    <w:abstractNumId w:val="12"/>
  </w:num>
  <w:num w:numId="88" w16cid:durableId="1427461434">
    <w:abstractNumId w:val="27"/>
  </w:num>
  <w:num w:numId="89" w16cid:durableId="1890261554">
    <w:abstractNumId w:val="42"/>
  </w:num>
  <w:num w:numId="90" w16cid:durableId="453862706">
    <w:abstractNumId w:val="6"/>
  </w:num>
  <w:num w:numId="91" w16cid:durableId="1614435723">
    <w:abstractNumId w:val="87"/>
  </w:num>
  <w:num w:numId="92" w16cid:durableId="405538714">
    <w:abstractNumId w:val="70"/>
  </w:num>
  <w:num w:numId="93" w16cid:durableId="1126892268">
    <w:abstractNumId w:val="78"/>
  </w:num>
  <w:num w:numId="94" w16cid:durableId="305859573">
    <w:abstractNumId w:val="62"/>
  </w:num>
  <w:num w:numId="95" w16cid:durableId="2096514188">
    <w:abstractNumId w:val="4"/>
  </w:num>
  <w:num w:numId="96" w16cid:durableId="1395929729">
    <w:abstractNumId w:val="36"/>
  </w:num>
  <w:num w:numId="97" w16cid:durableId="1164315175">
    <w:abstractNumId w:val="72"/>
  </w:num>
  <w:num w:numId="98" w16cid:durableId="1769346286">
    <w:abstractNumId w:val="53"/>
  </w:num>
  <w:num w:numId="99" w16cid:durableId="1964580187">
    <w:abstractNumId w:val="55"/>
  </w:num>
  <w:num w:numId="100" w16cid:durableId="957876933">
    <w:abstractNumId w:val="66"/>
  </w:num>
  <w:num w:numId="101" w16cid:durableId="52853217">
    <w:abstractNumId w:val="88"/>
  </w:num>
  <w:num w:numId="102" w16cid:durableId="1277370344">
    <w:abstractNumId w:val="65"/>
  </w:num>
  <w:num w:numId="103" w16cid:durableId="1092362371">
    <w:abstractNumId w:val="63"/>
    <w:lvlOverride w:ilvl="0">
      <w:startOverride w:val="1"/>
    </w:lvlOverride>
  </w:num>
  <w:num w:numId="104" w16cid:durableId="187181715">
    <w:abstractNumId w:val="89"/>
  </w:num>
  <w:num w:numId="105" w16cid:durableId="1037120392">
    <w:abstractNumId w:val="51"/>
  </w:num>
  <w:num w:numId="106" w16cid:durableId="730156458">
    <w:abstractNumId w:val="8"/>
  </w:num>
  <w:num w:numId="107" w16cid:durableId="1406343200">
    <w:abstractNumId w:val="103"/>
  </w:num>
  <w:num w:numId="108" w16cid:durableId="1242255933">
    <w:abstractNumId w:val="7"/>
  </w:num>
  <w:num w:numId="109" w16cid:durableId="2014603192">
    <w:abstractNumId w:val="34"/>
  </w:num>
  <w:num w:numId="110" w16cid:durableId="610168743">
    <w:abstractNumId w:val="31"/>
  </w:num>
  <w:num w:numId="111" w16cid:durableId="2106801207">
    <w:abstractNumId w:val="73"/>
  </w:num>
  <w:num w:numId="112" w16cid:durableId="1749308536">
    <w:abstractNumId w:val="21"/>
  </w:num>
  <w:num w:numId="113" w16cid:durableId="1307317454">
    <w:abstractNumId w:val="33"/>
  </w:num>
  <w:num w:numId="114" w16cid:durableId="891692495">
    <w:abstractNumId w:val="29"/>
  </w:num>
  <w:num w:numId="115" w16cid:durableId="1954433365">
    <w:abstractNumId w:val="109"/>
  </w:num>
  <w:num w:numId="116" w16cid:durableId="1344627308">
    <w:abstractNumId w:val="16"/>
  </w:num>
  <w:num w:numId="117" w16cid:durableId="811139483">
    <w:abstractNumId w:val="18"/>
  </w:num>
  <w:num w:numId="118" w16cid:durableId="1221987930">
    <w:abstractNumId w:val="63"/>
    <w:lvlOverride w:ilvl="0">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3"/>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7325AA"/>
    <w:rsid w:val="000001FC"/>
    <w:rsid w:val="0000084A"/>
    <w:rsid w:val="00000949"/>
    <w:rsid w:val="000009A7"/>
    <w:rsid w:val="00000A4B"/>
    <w:rsid w:val="00000C0F"/>
    <w:rsid w:val="00000E1D"/>
    <w:rsid w:val="00000EDF"/>
    <w:rsid w:val="00001326"/>
    <w:rsid w:val="0000142B"/>
    <w:rsid w:val="0000144B"/>
    <w:rsid w:val="0000174B"/>
    <w:rsid w:val="0000184B"/>
    <w:rsid w:val="00001C9B"/>
    <w:rsid w:val="00001CE8"/>
    <w:rsid w:val="00002181"/>
    <w:rsid w:val="00002294"/>
    <w:rsid w:val="00002320"/>
    <w:rsid w:val="00002389"/>
    <w:rsid w:val="000026E9"/>
    <w:rsid w:val="00002898"/>
    <w:rsid w:val="00002ABB"/>
    <w:rsid w:val="00002BE1"/>
    <w:rsid w:val="00003037"/>
    <w:rsid w:val="00003125"/>
    <w:rsid w:val="000031D1"/>
    <w:rsid w:val="0000340F"/>
    <w:rsid w:val="00003534"/>
    <w:rsid w:val="00003551"/>
    <w:rsid w:val="00003620"/>
    <w:rsid w:val="000037B3"/>
    <w:rsid w:val="000038EA"/>
    <w:rsid w:val="0000399F"/>
    <w:rsid w:val="00003A29"/>
    <w:rsid w:val="00003B19"/>
    <w:rsid w:val="00003E8F"/>
    <w:rsid w:val="000040DC"/>
    <w:rsid w:val="00004339"/>
    <w:rsid w:val="000049CA"/>
    <w:rsid w:val="00004B61"/>
    <w:rsid w:val="000051A5"/>
    <w:rsid w:val="0000522E"/>
    <w:rsid w:val="00005402"/>
    <w:rsid w:val="00005543"/>
    <w:rsid w:val="00005594"/>
    <w:rsid w:val="00005701"/>
    <w:rsid w:val="00005968"/>
    <w:rsid w:val="000059CF"/>
    <w:rsid w:val="000059FD"/>
    <w:rsid w:val="00005BE7"/>
    <w:rsid w:val="00005BF4"/>
    <w:rsid w:val="00005E23"/>
    <w:rsid w:val="00005FD5"/>
    <w:rsid w:val="00006050"/>
    <w:rsid w:val="00006514"/>
    <w:rsid w:val="00006543"/>
    <w:rsid w:val="00006797"/>
    <w:rsid w:val="00006975"/>
    <w:rsid w:val="00006BEB"/>
    <w:rsid w:val="00006DA6"/>
    <w:rsid w:val="000074D9"/>
    <w:rsid w:val="000077AC"/>
    <w:rsid w:val="000077EF"/>
    <w:rsid w:val="000078AD"/>
    <w:rsid w:val="000079B6"/>
    <w:rsid w:val="00007B91"/>
    <w:rsid w:val="00007C30"/>
    <w:rsid w:val="0001003D"/>
    <w:rsid w:val="00010103"/>
    <w:rsid w:val="00010181"/>
    <w:rsid w:val="00010C83"/>
    <w:rsid w:val="00010D7A"/>
    <w:rsid w:val="00010EA9"/>
    <w:rsid w:val="0001133E"/>
    <w:rsid w:val="0001144D"/>
    <w:rsid w:val="000115E4"/>
    <w:rsid w:val="00011742"/>
    <w:rsid w:val="00011784"/>
    <w:rsid w:val="000117F5"/>
    <w:rsid w:val="00011B32"/>
    <w:rsid w:val="00011BD8"/>
    <w:rsid w:val="00011C95"/>
    <w:rsid w:val="00011E19"/>
    <w:rsid w:val="00011F72"/>
    <w:rsid w:val="00012252"/>
    <w:rsid w:val="00012385"/>
    <w:rsid w:val="000124B3"/>
    <w:rsid w:val="0001271C"/>
    <w:rsid w:val="00012828"/>
    <w:rsid w:val="000128E0"/>
    <w:rsid w:val="00012CFE"/>
    <w:rsid w:val="00012DDE"/>
    <w:rsid w:val="000130E5"/>
    <w:rsid w:val="00013717"/>
    <w:rsid w:val="00013E29"/>
    <w:rsid w:val="00014166"/>
    <w:rsid w:val="0001416F"/>
    <w:rsid w:val="00014581"/>
    <w:rsid w:val="000147D7"/>
    <w:rsid w:val="00014A36"/>
    <w:rsid w:val="00014BE5"/>
    <w:rsid w:val="000150A3"/>
    <w:rsid w:val="000150D8"/>
    <w:rsid w:val="000151EF"/>
    <w:rsid w:val="00015308"/>
    <w:rsid w:val="000155B3"/>
    <w:rsid w:val="00015641"/>
    <w:rsid w:val="00015674"/>
    <w:rsid w:val="000158CD"/>
    <w:rsid w:val="00015B9F"/>
    <w:rsid w:val="00015CDB"/>
    <w:rsid w:val="00016559"/>
    <w:rsid w:val="000165EB"/>
    <w:rsid w:val="00016AB8"/>
    <w:rsid w:val="00016B94"/>
    <w:rsid w:val="00016C40"/>
    <w:rsid w:val="00016D16"/>
    <w:rsid w:val="00016FEA"/>
    <w:rsid w:val="0001710F"/>
    <w:rsid w:val="00017612"/>
    <w:rsid w:val="0001771A"/>
    <w:rsid w:val="0001778E"/>
    <w:rsid w:val="00017B6E"/>
    <w:rsid w:val="00017BA4"/>
    <w:rsid w:val="00017DE0"/>
    <w:rsid w:val="000200CB"/>
    <w:rsid w:val="00020312"/>
    <w:rsid w:val="000205DA"/>
    <w:rsid w:val="00020640"/>
    <w:rsid w:val="000209BB"/>
    <w:rsid w:val="000209EA"/>
    <w:rsid w:val="00020B15"/>
    <w:rsid w:val="00020BFB"/>
    <w:rsid w:val="00020E26"/>
    <w:rsid w:val="000210B0"/>
    <w:rsid w:val="000210D7"/>
    <w:rsid w:val="0002134C"/>
    <w:rsid w:val="00021356"/>
    <w:rsid w:val="00021390"/>
    <w:rsid w:val="0002158A"/>
    <w:rsid w:val="000216E1"/>
    <w:rsid w:val="00021972"/>
    <w:rsid w:val="00021C12"/>
    <w:rsid w:val="00021E5C"/>
    <w:rsid w:val="00022296"/>
    <w:rsid w:val="000223A3"/>
    <w:rsid w:val="000226FC"/>
    <w:rsid w:val="00022704"/>
    <w:rsid w:val="0002279C"/>
    <w:rsid w:val="000227A2"/>
    <w:rsid w:val="00022CDD"/>
    <w:rsid w:val="00022D79"/>
    <w:rsid w:val="000230EE"/>
    <w:rsid w:val="0002316E"/>
    <w:rsid w:val="000232E7"/>
    <w:rsid w:val="000232F6"/>
    <w:rsid w:val="000232F8"/>
    <w:rsid w:val="0002337E"/>
    <w:rsid w:val="0002338A"/>
    <w:rsid w:val="00023990"/>
    <w:rsid w:val="000239F5"/>
    <w:rsid w:val="00023E66"/>
    <w:rsid w:val="00023E7E"/>
    <w:rsid w:val="00023F49"/>
    <w:rsid w:val="000243E1"/>
    <w:rsid w:val="00024489"/>
    <w:rsid w:val="00024747"/>
    <w:rsid w:val="00024991"/>
    <w:rsid w:val="00024B44"/>
    <w:rsid w:val="00024C72"/>
    <w:rsid w:val="00024FEB"/>
    <w:rsid w:val="00025773"/>
    <w:rsid w:val="000259CB"/>
    <w:rsid w:val="00025BA1"/>
    <w:rsid w:val="00025BDE"/>
    <w:rsid w:val="00025C76"/>
    <w:rsid w:val="00026200"/>
    <w:rsid w:val="00026226"/>
    <w:rsid w:val="00026347"/>
    <w:rsid w:val="00026BC4"/>
    <w:rsid w:val="000270D9"/>
    <w:rsid w:val="00027267"/>
    <w:rsid w:val="00027394"/>
    <w:rsid w:val="0002747C"/>
    <w:rsid w:val="00027648"/>
    <w:rsid w:val="00027A7C"/>
    <w:rsid w:val="00027A97"/>
    <w:rsid w:val="00027B50"/>
    <w:rsid w:val="00027E42"/>
    <w:rsid w:val="00027E60"/>
    <w:rsid w:val="00027F11"/>
    <w:rsid w:val="0002DF6A"/>
    <w:rsid w:val="000303DD"/>
    <w:rsid w:val="000304E3"/>
    <w:rsid w:val="00030691"/>
    <w:rsid w:val="000308FE"/>
    <w:rsid w:val="00030F80"/>
    <w:rsid w:val="00031136"/>
    <w:rsid w:val="000319E6"/>
    <w:rsid w:val="00031EEF"/>
    <w:rsid w:val="00032221"/>
    <w:rsid w:val="00032380"/>
    <w:rsid w:val="000323E6"/>
    <w:rsid w:val="000326EC"/>
    <w:rsid w:val="00032767"/>
    <w:rsid w:val="00032FA6"/>
    <w:rsid w:val="000334AC"/>
    <w:rsid w:val="00033773"/>
    <w:rsid w:val="00033ADB"/>
    <w:rsid w:val="00033C4B"/>
    <w:rsid w:val="00033C5D"/>
    <w:rsid w:val="00033C75"/>
    <w:rsid w:val="00033D50"/>
    <w:rsid w:val="00033DD5"/>
    <w:rsid w:val="000340C1"/>
    <w:rsid w:val="000344EC"/>
    <w:rsid w:val="000345D9"/>
    <w:rsid w:val="000348CC"/>
    <w:rsid w:val="000348F5"/>
    <w:rsid w:val="00034917"/>
    <w:rsid w:val="00034B69"/>
    <w:rsid w:val="00034D2E"/>
    <w:rsid w:val="00034D6C"/>
    <w:rsid w:val="00035100"/>
    <w:rsid w:val="00035178"/>
    <w:rsid w:val="000351A4"/>
    <w:rsid w:val="000353DB"/>
    <w:rsid w:val="00035450"/>
    <w:rsid w:val="0003552C"/>
    <w:rsid w:val="00035691"/>
    <w:rsid w:val="00035854"/>
    <w:rsid w:val="00035B43"/>
    <w:rsid w:val="00035B54"/>
    <w:rsid w:val="00035F57"/>
    <w:rsid w:val="0003614C"/>
    <w:rsid w:val="00036308"/>
    <w:rsid w:val="00036411"/>
    <w:rsid w:val="0003643E"/>
    <w:rsid w:val="00036568"/>
    <w:rsid w:val="000365A7"/>
    <w:rsid w:val="000365F0"/>
    <w:rsid w:val="000366B7"/>
    <w:rsid w:val="00036C2B"/>
    <w:rsid w:val="00036D32"/>
    <w:rsid w:val="00036EF8"/>
    <w:rsid w:val="0003725D"/>
    <w:rsid w:val="00037637"/>
    <w:rsid w:val="00037702"/>
    <w:rsid w:val="00037715"/>
    <w:rsid w:val="000377BB"/>
    <w:rsid w:val="00037905"/>
    <w:rsid w:val="000379F6"/>
    <w:rsid w:val="00037CE4"/>
    <w:rsid w:val="00037D68"/>
    <w:rsid w:val="0004007B"/>
    <w:rsid w:val="000404A1"/>
    <w:rsid w:val="000406AA"/>
    <w:rsid w:val="0004074C"/>
    <w:rsid w:val="00040A2F"/>
    <w:rsid w:val="00040C36"/>
    <w:rsid w:val="00040DCF"/>
    <w:rsid w:val="00040FD2"/>
    <w:rsid w:val="00041254"/>
    <w:rsid w:val="000415FD"/>
    <w:rsid w:val="00041748"/>
    <w:rsid w:val="0004183B"/>
    <w:rsid w:val="00041F60"/>
    <w:rsid w:val="0004220E"/>
    <w:rsid w:val="0004237D"/>
    <w:rsid w:val="00042454"/>
    <w:rsid w:val="000425B0"/>
    <w:rsid w:val="00042944"/>
    <w:rsid w:val="00042995"/>
    <w:rsid w:val="00042E68"/>
    <w:rsid w:val="00042F61"/>
    <w:rsid w:val="000434FC"/>
    <w:rsid w:val="00043AF6"/>
    <w:rsid w:val="00043C68"/>
    <w:rsid w:val="00043E61"/>
    <w:rsid w:val="00043E79"/>
    <w:rsid w:val="00043F5F"/>
    <w:rsid w:val="00043FB9"/>
    <w:rsid w:val="000440B3"/>
    <w:rsid w:val="0004460E"/>
    <w:rsid w:val="0004461F"/>
    <w:rsid w:val="000447BE"/>
    <w:rsid w:val="000447E7"/>
    <w:rsid w:val="00044988"/>
    <w:rsid w:val="000449F7"/>
    <w:rsid w:val="00044A7D"/>
    <w:rsid w:val="00044AA0"/>
    <w:rsid w:val="00044CAD"/>
    <w:rsid w:val="00044EA7"/>
    <w:rsid w:val="00044FAD"/>
    <w:rsid w:val="00044FEB"/>
    <w:rsid w:val="0004502D"/>
    <w:rsid w:val="00045277"/>
    <w:rsid w:val="000454AB"/>
    <w:rsid w:val="00045711"/>
    <w:rsid w:val="000459D8"/>
    <w:rsid w:val="00045A25"/>
    <w:rsid w:val="00045B71"/>
    <w:rsid w:val="0004603F"/>
    <w:rsid w:val="00046466"/>
    <w:rsid w:val="0004660F"/>
    <w:rsid w:val="00046726"/>
    <w:rsid w:val="00046965"/>
    <w:rsid w:val="00046CF2"/>
    <w:rsid w:val="00046E3C"/>
    <w:rsid w:val="000472BB"/>
    <w:rsid w:val="000473DF"/>
    <w:rsid w:val="000476FB"/>
    <w:rsid w:val="00047764"/>
    <w:rsid w:val="000477C0"/>
    <w:rsid w:val="00047BCD"/>
    <w:rsid w:val="00047DD9"/>
    <w:rsid w:val="00047DF4"/>
    <w:rsid w:val="0005007E"/>
    <w:rsid w:val="000500E5"/>
    <w:rsid w:val="0005032A"/>
    <w:rsid w:val="0005047F"/>
    <w:rsid w:val="000507A7"/>
    <w:rsid w:val="00050B12"/>
    <w:rsid w:val="00050B89"/>
    <w:rsid w:val="00050FC2"/>
    <w:rsid w:val="00051209"/>
    <w:rsid w:val="00051541"/>
    <w:rsid w:val="000515A1"/>
    <w:rsid w:val="000516E9"/>
    <w:rsid w:val="000518C0"/>
    <w:rsid w:val="00051A4E"/>
    <w:rsid w:val="00051B55"/>
    <w:rsid w:val="0005277F"/>
    <w:rsid w:val="00052970"/>
    <w:rsid w:val="00052FA2"/>
    <w:rsid w:val="0005308B"/>
    <w:rsid w:val="00053472"/>
    <w:rsid w:val="0005361B"/>
    <w:rsid w:val="0005393B"/>
    <w:rsid w:val="00053982"/>
    <w:rsid w:val="00054407"/>
    <w:rsid w:val="000544AB"/>
    <w:rsid w:val="000546F4"/>
    <w:rsid w:val="00054C92"/>
    <w:rsid w:val="00054CBA"/>
    <w:rsid w:val="00054D46"/>
    <w:rsid w:val="00054DBE"/>
    <w:rsid w:val="00054FB5"/>
    <w:rsid w:val="00055170"/>
    <w:rsid w:val="0005536D"/>
    <w:rsid w:val="0005537B"/>
    <w:rsid w:val="000553CF"/>
    <w:rsid w:val="0005581E"/>
    <w:rsid w:val="000558DD"/>
    <w:rsid w:val="00055939"/>
    <w:rsid w:val="00055A34"/>
    <w:rsid w:val="00055B07"/>
    <w:rsid w:val="00055DFF"/>
    <w:rsid w:val="000560F8"/>
    <w:rsid w:val="000565F6"/>
    <w:rsid w:val="00056651"/>
    <w:rsid w:val="00056692"/>
    <w:rsid w:val="0005675B"/>
    <w:rsid w:val="00056761"/>
    <w:rsid w:val="00056842"/>
    <w:rsid w:val="000569DF"/>
    <w:rsid w:val="00056BA2"/>
    <w:rsid w:val="00056BED"/>
    <w:rsid w:val="00056E32"/>
    <w:rsid w:val="00056FE8"/>
    <w:rsid w:val="00056FEA"/>
    <w:rsid w:val="00057220"/>
    <w:rsid w:val="00057737"/>
    <w:rsid w:val="00057C44"/>
    <w:rsid w:val="00060097"/>
    <w:rsid w:val="000608A1"/>
    <w:rsid w:val="0006091C"/>
    <w:rsid w:val="00060B7D"/>
    <w:rsid w:val="00060FB7"/>
    <w:rsid w:val="00061080"/>
    <w:rsid w:val="000612A5"/>
    <w:rsid w:val="00061336"/>
    <w:rsid w:val="00061795"/>
    <w:rsid w:val="00061CE7"/>
    <w:rsid w:val="00061DE6"/>
    <w:rsid w:val="00061EE4"/>
    <w:rsid w:val="0006206D"/>
    <w:rsid w:val="00062232"/>
    <w:rsid w:val="000623C3"/>
    <w:rsid w:val="0006246D"/>
    <w:rsid w:val="0006249E"/>
    <w:rsid w:val="00062BBB"/>
    <w:rsid w:val="00062FCA"/>
    <w:rsid w:val="00063175"/>
    <w:rsid w:val="00063318"/>
    <w:rsid w:val="000634FF"/>
    <w:rsid w:val="000635BB"/>
    <w:rsid w:val="00063D46"/>
    <w:rsid w:val="00063FCC"/>
    <w:rsid w:val="0006454E"/>
    <w:rsid w:val="0006459A"/>
    <w:rsid w:val="000645B9"/>
    <w:rsid w:val="00064711"/>
    <w:rsid w:val="00064C1E"/>
    <w:rsid w:val="00064EE2"/>
    <w:rsid w:val="000651D1"/>
    <w:rsid w:val="00065460"/>
    <w:rsid w:val="0006589B"/>
    <w:rsid w:val="00065C67"/>
    <w:rsid w:val="00065C83"/>
    <w:rsid w:val="00065E30"/>
    <w:rsid w:val="00065E53"/>
    <w:rsid w:val="00065EE0"/>
    <w:rsid w:val="00066181"/>
    <w:rsid w:val="0006623B"/>
    <w:rsid w:val="000663F0"/>
    <w:rsid w:val="000664E5"/>
    <w:rsid w:val="000669FC"/>
    <w:rsid w:val="00066ABC"/>
    <w:rsid w:val="00066B28"/>
    <w:rsid w:val="00066C5F"/>
    <w:rsid w:val="00066D1B"/>
    <w:rsid w:val="00066EC3"/>
    <w:rsid w:val="00066EFD"/>
    <w:rsid w:val="00067377"/>
    <w:rsid w:val="000673E0"/>
    <w:rsid w:val="00067726"/>
    <w:rsid w:val="00067EB8"/>
    <w:rsid w:val="00067F40"/>
    <w:rsid w:val="00067FFD"/>
    <w:rsid w:val="0007046C"/>
    <w:rsid w:val="000704E8"/>
    <w:rsid w:val="0007067D"/>
    <w:rsid w:val="0007074D"/>
    <w:rsid w:val="0007083F"/>
    <w:rsid w:val="00070850"/>
    <w:rsid w:val="00070AC7"/>
    <w:rsid w:val="00071050"/>
    <w:rsid w:val="00071288"/>
    <w:rsid w:val="000717C2"/>
    <w:rsid w:val="0007181A"/>
    <w:rsid w:val="00071879"/>
    <w:rsid w:val="000719C4"/>
    <w:rsid w:val="00071A42"/>
    <w:rsid w:val="00071A58"/>
    <w:rsid w:val="00071A6E"/>
    <w:rsid w:val="00071C2F"/>
    <w:rsid w:val="00071DD8"/>
    <w:rsid w:val="00072173"/>
    <w:rsid w:val="000723FA"/>
    <w:rsid w:val="000727D6"/>
    <w:rsid w:val="00072B32"/>
    <w:rsid w:val="00072C39"/>
    <w:rsid w:val="00072CCA"/>
    <w:rsid w:val="00073084"/>
    <w:rsid w:val="0007357D"/>
    <w:rsid w:val="0007365E"/>
    <w:rsid w:val="000738DF"/>
    <w:rsid w:val="00073B19"/>
    <w:rsid w:val="000741FE"/>
    <w:rsid w:val="0007434A"/>
    <w:rsid w:val="00074398"/>
    <w:rsid w:val="0007456B"/>
    <w:rsid w:val="0007485B"/>
    <w:rsid w:val="00074972"/>
    <w:rsid w:val="00074AA1"/>
    <w:rsid w:val="00074CE9"/>
    <w:rsid w:val="00074E9E"/>
    <w:rsid w:val="00075206"/>
    <w:rsid w:val="00075468"/>
    <w:rsid w:val="00075581"/>
    <w:rsid w:val="000757A5"/>
    <w:rsid w:val="000757BC"/>
    <w:rsid w:val="0007582F"/>
    <w:rsid w:val="00075A44"/>
    <w:rsid w:val="00075CB0"/>
    <w:rsid w:val="00076067"/>
    <w:rsid w:val="00076518"/>
    <w:rsid w:val="00076759"/>
    <w:rsid w:val="00076771"/>
    <w:rsid w:val="000769BC"/>
    <w:rsid w:val="00076CF8"/>
    <w:rsid w:val="000772A4"/>
    <w:rsid w:val="00077400"/>
    <w:rsid w:val="0007758F"/>
    <w:rsid w:val="000775D7"/>
    <w:rsid w:val="00077887"/>
    <w:rsid w:val="00077C1C"/>
    <w:rsid w:val="00077CD0"/>
    <w:rsid w:val="00077DAA"/>
    <w:rsid w:val="000800A5"/>
    <w:rsid w:val="0008011A"/>
    <w:rsid w:val="00080168"/>
    <w:rsid w:val="00080189"/>
    <w:rsid w:val="00080434"/>
    <w:rsid w:val="0008088B"/>
    <w:rsid w:val="000809DE"/>
    <w:rsid w:val="00080BC8"/>
    <w:rsid w:val="00080C17"/>
    <w:rsid w:val="00080D35"/>
    <w:rsid w:val="00081678"/>
    <w:rsid w:val="0008178D"/>
    <w:rsid w:val="000818EA"/>
    <w:rsid w:val="00081927"/>
    <w:rsid w:val="00081F49"/>
    <w:rsid w:val="0008219D"/>
    <w:rsid w:val="00082241"/>
    <w:rsid w:val="00082278"/>
    <w:rsid w:val="00082378"/>
    <w:rsid w:val="00082622"/>
    <w:rsid w:val="000828FF"/>
    <w:rsid w:val="000829CC"/>
    <w:rsid w:val="00082B29"/>
    <w:rsid w:val="00082B4C"/>
    <w:rsid w:val="00082E47"/>
    <w:rsid w:val="0008369B"/>
    <w:rsid w:val="00083743"/>
    <w:rsid w:val="000837CB"/>
    <w:rsid w:val="000839DF"/>
    <w:rsid w:val="00083B15"/>
    <w:rsid w:val="00083C3E"/>
    <w:rsid w:val="00083CC0"/>
    <w:rsid w:val="00083EF1"/>
    <w:rsid w:val="00084074"/>
    <w:rsid w:val="00084166"/>
    <w:rsid w:val="00084640"/>
    <w:rsid w:val="00084C07"/>
    <w:rsid w:val="0008509E"/>
    <w:rsid w:val="000851EE"/>
    <w:rsid w:val="00085429"/>
    <w:rsid w:val="00085699"/>
    <w:rsid w:val="00085D69"/>
    <w:rsid w:val="00085E9D"/>
    <w:rsid w:val="00085EB2"/>
    <w:rsid w:val="00085F26"/>
    <w:rsid w:val="0008612A"/>
    <w:rsid w:val="000862C1"/>
    <w:rsid w:val="000862D0"/>
    <w:rsid w:val="00086604"/>
    <w:rsid w:val="00086835"/>
    <w:rsid w:val="00086B82"/>
    <w:rsid w:val="00086C3C"/>
    <w:rsid w:val="00086D69"/>
    <w:rsid w:val="00086F1F"/>
    <w:rsid w:val="000871B1"/>
    <w:rsid w:val="000877B7"/>
    <w:rsid w:val="0008799A"/>
    <w:rsid w:val="000879B3"/>
    <w:rsid w:val="0009003D"/>
    <w:rsid w:val="000904A9"/>
    <w:rsid w:val="00090E18"/>
    <w:rsid w:val="0009107A"/>
    <w:rsid w:val="000911E6"/>
    <w:rsid w:val="0009126F"/>
    <w:rsid w:val="0009177D"/>
    <w:rsid w:val="00092415"/>
    <w:rsid w:val="00092664"/>
    <w:rsid w:val="000926E4"/>
    <w:rsid w:val="00092795"/>
    <w:rsid w:val="000927FA"/>
    <w:rsid w:val="000928DE"/>
    <w:rsid w:val="00092B0E"/>
    <w:rsid w:val="00092B8D"/>
    <w:rsid w:val="00092E09"/>
    <w:rsid w:val="00093317"/>
    <w:rsid w:val="0009350B"/>
    <w:rsid w:val="00093703"/>
    <w:rsid w:val="00093D0B"/>
    <w:rsid w:val="00093F01"/>
    <w:rsid w:val="00093F1D"/>
    <w:rsid w:val="00093F44"/>
    <w:rsid w:val="00093F99"/>
    <w:rsid w:val="00094011"/>
    <w:rsid w:val="000941E1"/>
    <w:rsid w:val="0009453A"/>
    <w:rsid w:val="000946E4"/>
    <w:rsid w:val="000947AD"/>
    <w:rsid w:val="00094825"/>
    <w:rsid w:val="000948EC"/>
    <w:rsid w:val="00094D16"/>
    <w:rsid w:val="00095C9E"/>
    <w:rsid w:val="00095CC9"/>
    <w:rsid w:val="00095CFD"/>
    <w:rsid w:val="000960E6"/>
    <w:rsid w:val="000964FB"/>
    <w:rsid w:val="000965F0"/>
    <w:rsid w:val="000966B6"/>
    <w:rsid w:val="000968D2"/>
    <w:rsid w:val="00096DD7"/>
    <w:rsid w:val="00097041"/>
    <w:rsid w:val="0009717B"/>
    <w:rsid w:val="0009731F"/>
    <w:rsid w:val="00097633"/>
    <w:rsid w:val="00097B5B"/>
    <w:rsid w:val="000A038B"/>
    <w:rsid w:val="000A082E"/>
    <w:rsid w:val="000A0930"/>
    <w:rsid w:val="000A0A2E"/>
    <w:rsid w:val="000A0B9D"/>
    <w:rsid w:val="000A0C1B"/>
    <w:rsid w:val="000A10BC"/>
    <w:rsid w:val="000A11F9"/>
    <w:rsid w:val="000A1281"/>
    <w:rsid w:val="000A143B"/>
    <w:rsid w:val="000A14B6"/>
    <w:rsid w:val="000A1783"/>
    <w:rsid w:val="000A1819"/>
    <w:rsid w:val="000A18D6"/>
    <w:rsid w:val="000A19F0"/>
    <w:rsid w:val="000A1D11"/>
    <w:rsid w:val="000A1DA9"/>
    <w:rsid w:val="000A1E70"/>
    <w:rsid w:val="000A206F"/>
    <w:rsid w:val="000A22A8"/>
    <w:rsid w:val="000A23A7"/>
    <w:rsid w:val="000A2849"/>
    <w:rsid w:val="000A2C25"/>
    <w:rsid w:val="000A2DB4"/>
    <w:rsid w:val="000A2DE9"/>
    <w:rsid w:val="000A2EBC"/>
    <w:rsid w:val="000A2EC6"/>
    <w:rsid w:val="000A3137"/>
    <w:rsid w:val="000A33E2"/>
    <w:rsid w:val="000A3BFC"/>
    <w:rsid w:val="000A3E35"/>
    <w:rsid w:val="000A3FE6"/>
    <w:rsid w:val="000A433A"/>
    <w:rsid w:val="000A464A"/>
    <w:rsid w:val="000A47CF"/>
    <w:rsid w:val="000A4B7C"/>
    <w:rsid w:val="000A4DBB"/>
    <w:rsid w:val="000A4FB8"/>
    <w:rsid w:val="000A504C"/>
    <w:rsid w:val="000A5354"/>
    <w:rsid w:val="000A56A1"/>
    <w:rsid w:val="000A58A0"/>
    <w:rsid w:val="000A6251"/>
    <w:rsid w:val="000A64BE"/>
    <w:rsid w:val="000A6794"/>
    <w:rsid w:val="000A6E81"/>
    <w:rsid w:val="000A6EAF"/>
    <w:rsid w:val="000A6ED6"/>
    <w:rsid w:val="000A6F95"/>
    <w:rsid w:val="000A70E3"/>
    <w:rsid w:val="000A7204"/>
    <w:rsid w:val="000A720C"/>
    <w:rsid w:val="000A7495"/>
    <w:rsid w:val="000A74A8"/>
    <w:rsid w:val="000A7984"/>
    <w:rsid w:val="000A79E7"/>
    <w:rsid w:val="000A7A60"/>
    <w:rsid w:val="000A7AAE"/>
    <w:rsid w:val="000A7F53"/>
    <w:rsid w:val="000A7FDE"/>
    <w:rsid w:val="000B0043"/>
    <w:rsid w:val="000B0056"/>
    <w:rsid w:val="000B05B7"/>
    <w:rsid w:val="000B0760"/>
    <w:rsid w:val="000B08A8"/>
    <w:rsid w:val="000B0C77"/>
    <w:rsid w:val="000B0CA2"/>
    <w:rsid w:val="000B0EE7"/>
    <w:rsid w:val="000B1B91"/>
    <w:rsid w:val="000B28FC"/>
    <w:rsid w:val="000B2D32"/>
    <w:rsid w:val="000B30E7"/>
    <w:rsid w:val="000B3889"/>
    <w:rsid w:val="000B391F"/>
    <w:rsid w:val="000B392D"/>
    <w:rsid w:val="000B3F92"/>
    <w:rsid w:val="000B47CD"/>
    <w:rsid w:val="000B4DBC"/>
    <w:rsid w:val="000B50A4"/>
    <w:rsid w:val="000B529C"/>
    <w:rsid w:val="000B5454"/>
    <w:rsid w:val="000B55E9"/>
    <w:rsid w:val="000B57F7"/>
    <w:rsid w:val="000B593F"/>
    <w:rsid w:val="000B60E5"/>
    <w:rsid w:val="000B621F"/>
    <w:rsid w:val="000B631D"/>
    <w:rsid w:val="000B63D6"/>
    <w:rsid w:val="000B6537"/>
    <w:rsid w:val="000B664F"/>
    <w:rsid w:val="000B68FB"/>
    <w:rsid w:val="000B6A4E"/>
    <w:rsid w:val="000B6B5B"/>
    <w:rsid w:val="000B70F2"/>
    <w:rsid w:val="000B7616"/>
    <w:rsid w:val="000B79C1"/>
    <w:rsid w:val="000C052E"/>
    <w:rsid w:val="000C0609"/>
    <w:rsid w:val="000C0628"/>
    <w:rsid w:val="000C0894"/>
    <w:rsid w:val="000C0CDF"/>
    <w:rsid w:val="000C0EFE"/>
    <w:rsid w:val="000C0FB4"/>
    <w:rsid w:val="000C1087"/>
    <w:rsid w:val="000C1A4A"/>
    <w:rsid w:val="000C1DB0"/>
    <w:rsid w:val="000C1DF9"/>
    <w:rsid w:val="000C2494"/>
    <w:rsid w:val="000C2751"/>
    <w:rsid w:val="000C2814"/>
    <w:rsid w:val="000C2ADF"/>
    <w:rsid w:val="000C2C83"/>
    <w:rsid w:val="000C2CF6"/>
    <w:rsid w:val="000C2D70"/>
    <w:rsid w:val="000C2DC2"/>
    <w:rsid w:val="000C3081"/>
    <w:rsid w:val="000C3197"/>
    <w:rsid w:val="000C33C1"/>
    <w:rsid w:val="000C34D2"/>
    <w:rsid w:val="000C3752"/>
    <w:rsid w:val="000C37AD"/>
    <w:rsid w:val="000C3B8F"/>
    <w:rsid w:val="000C3B9D"/>
    <w:rsid w:val="000C3C7B"/>
    <w:rsid w:val="000C3E1D"/>
    <w:rsid w:val="000C3F4B"/>
    <w:rsid w:val="000C40EF"/>
    <w:rsid w:val="000C411B"/>
    <w:rsid w:val="000C41D5"/>
    <w:rsid w:val="000C4261"/>
    <w:rsid w:val="000C4480"/>
    <w:rsid w:val="000C49FE"/>
    <w:rsid w:val="000C4E1F"/>
    <w:rsid w:val="000C4F6D"/>
    <w:rsid w:val="000C50EC"/>
    <w:rsid w:val="000C514C"/>
    <w:rsid w:val="000C5237"/>
    <w:rsid w:val="000C52C2"/>
    <w:rsid w:val="000C58A4"/>
    <w:rsid w:val="000C60B6"/>
    <w:rsid w:val="000C61EC"/>
    <w:rsid w:val="000C63EA"/>
    <w:rsid w:val="000C6C7F"/>
    <w:rsid w:val="000C6CA9"/>
    <w:rsid w:val="000C6DCC"/>
    <w:rsid w:val="000C6ECA"/>
    <w:rsid w:val="000C6F0C"/>
    <w:rsid w:val="000C7011"/>
    <w:rsid w:val="000C7300"/>
    <w:rsid w:val="000C731B"/>
    <w:rsid w:val="000C758A"/>
    <w:rsid w:val="000C7DCF"/>
    <w:rsid w:val="000D01D9"/>
    <w:rsid w:val="000D02B5"/>
    <w:rsid w:val="000D04A5"/>
    <w:rsid w:val="000D0907"/>
    <w:rsid w:val="000D0B29"/>
    <w:rsid w:val="000D0E34"/>
    <w:rsid w:val="000D0F93"/>
    <w:rsid w:val="000D1A38"/>
    <w:rsid w:val="000D1D92"/>
    <w:rsid w:val="000D1E27"/>
    <w:rsid w:val="000D2051"/>
    <w:rsid w:val="000D218F"/>
    <w:rsid w:val="000D2230"/>
    <w:rsid w:val="000D2347"/>
    <w:rsid w:val="000D2441"/>
    <w:rsid w:val="000D24F7"/>
    <w:rsid w:val="000D26E6"/>
    <w:rsid w:val="000D293F"/>
    <w:rsid w:val="000D2AFF"/>
    <w:rsid w:val="000D2B61"/>
    <w:rsid w:val="000D2B97"/>
    <w:rsid w:val="000D2C74"/>
    <w:rsid w:val="000D2E49"/>
    <w:rsid w:val="000D3835"/>
    <w:rsid w:val="000D3C21"/>
    <w:rsid w:val="000D3C58"/>
    <w:rsid w:val="000D3CFB"/>
    <w:rsid w:val="000D3DBD"/>
    <w:rsid w:val="000D414E"/>
    <w:rsid w:val="000D4415"/>
    <w:rsid w:val="000D48AD"/>
    <w:rsid w:val="000D50AE"/>
    <w:rsid w:val="000D50B8"/>
    <w:rsid w:val="000D5361"/>
    <w:rsid w:val="000D5C2D"/>
    <w:rsid w:val="000D5CDC"/>
    <w:rsid w:val="000D61EC"/>
    <w:rsid w:val="000D62D1"/>
    <w:rsid w:val="000D64FB"/>
    <w:rsid w:val="000D6CE3"/>
    <w:rsid w:val="000D6D86"/>
    <w:rsid w:val="000D6E5F"/>
    <w:rsid w:val="000D6EFD"/>
    <w:rsid w:val="000D6F15"/>
    <w:rsid w:val="000D6F22"/>
    <w:rsid w:val="000D6FEC"/>
    <w:rsid w:val="000D6FF5"/>
    <w:rsid w:val="000D7238"/>
    <w:rsid w:val="000D7573"/>
    <w:rsid w:val="000D7A0E"/>
    <w:rsid w:val="000D7B73"/>
    <w:rsid w:val="000D7BFD"/>
    <w:rsid w:val="000E008F"/>
    <w:rsid w:val="000E010D"/>
    <w:rsid w:val="000E0250"/>
    <w:rsid w:val="000E02E2"/>
    <w:rsid w:val="000E03E1"/>
    <w:rsid w:val="000E08E2"/>
    <w:rsid w:val="000E0B82"/>
    <w:rsid w:val="000E0C80"/>
    <w:rsid w:val="000E1204"/>
    <w:rsid w:val="000E1307"/>
    <w:rsid w:val="000E149B"/>
    <w:rsid w:val="000E19A6"/>
    <w:rsid w:val="000E1B0F"/>
    <w:rsid w:val="000E1E54"/>
    <w:rsid w:val="000E23E7"/>
    <w:rsid w:val="000E2540"/>
    <w:rsid w:val="000E2B0D"/>
    <w:rsid w:val="000E2B45"/>
    <w:rsid w:val="000E2C55"/>
    <w:rsid w:val="000E3231"/>
    <w:rsid w:val="000E3242"/>
    <w:rsid w:val="000E329A"/>
    <w:rsid w:val="000E3A8A"/>
    <w:rsid w:val="000E3EA5"/>
    <w:rsid w:val="000E3FFC"/>
    <w:rsid w:val="000E4914"/>
    <w:rsid w:val="000E4F88"/>
    <w:rsid w:val="000E5019"/>
    <w:rsid w:val="000E530C"/>
    <w:rsid w:val="000E5424"/>
    <w:rsid w:val="000E5436"/>
    <w:rsid w:val="000E57FD"/>
    <w:rsid w:val="000E5866"/>
    <w:rsid w:val="000E5D1A"/>
    <w:rsid w:val="000E5D25"/>
    <w:rsid w:val="000E5DD3"/>
    <w:rsid w:val="000E5DD8"/>
    <w:rsid w:val="000E5E2D"/>
    <w:rsid w:val="000E6182"/>
    <w:rsid w:val="000E6503"/>
    <w:rsid w:val="000E6552"/>
    <w:rsid w:val="000E6717"/>
    <w:rsid w:val="000E6775"/>
    <w:rsid w:val="000E6A5E"/>
    <w:rsid w:val="000E6C10"/>
    <w:rsid w:val="000E74F8"/>
    <w:rsid w:val="000E771B"/>
    <w:rsid w:val="000E7865"/>
    <w:rsid w:val="000E79FE"/>
    <w:rsid w:val="000E7DA0"/>
    <w:rsid w:val="000E7F62"/>
    <w:rsid w:val="000F002F"/>
    <w:rsid w:val="000F0080"/>
    <w:rsid w:val="000F03BB"/>
    <w:rsid w:val="000F045E"/>
    <w:rsid w:val="000F0693"/>
    <w:rsid w:val="000F0AC1"/>
    <w:rsid w:val="000F0C6F"/>
    <w:rsid w:val="000F0CD4"/>
    <w:rsid w:val="000F0D1C"/>
    <w:rsid w:val="000F0E4F"/>
    <w:rsid w:val="000F0ED2"/>
    <w:rsid w:val="000F107C"/>
    <w:rsid w:val="000F1D7C"/>
    <w:rsid w:val="000F1DFB"/>
    <w:rsid w:val="000F2071"/>
    <w:rsid w:val="000F2244"/>
    <w:rsid w:val="000F22F8"/>
    <w:rsid w:val="000F2431"/>
    <w:rsid w:val="000F27E3"/>
    <w:rsid w:val="000F28B0"/>
    <w:rsid w:val="000F2A18"/>
    <w:rsid w:val="000F2BD7"/>
    <w:rsid w:val="000F30A8"/>
    <w:rsid w:val="000F30FB"/>
    <w:rsid w:val="000F38F4"/>
    <w:rsid w:val="000F3908"/>
    <w:rsid w:val="000F39A5"/>
    <w:rsid w:val="000F3B71"/>
    <w:rsid w:val="000F3D3C"/>
    <w:rsid w:val="000F3E06"/>
    <w:rsid w:val="000F4252"/>
    <w:rsid w:val="000F496E"/>
    <w:rsid w:val="000F4BDE"/>
    <w:rsid w:val="000F4E43"/>
    <w:rsid w:val="000F578B"/>
    <w:rsid w:val="000F57FA"/>
    <w:rsid w:val="000F5BF9"/>
    <w:rsid w:val="000F5CCA"/>
    <w:rsid w:val="000F5CD7"/>
    <w:rsid w:val="000F5D16"/>
    <w:rsid w:val="000F5F34"/>
    <w:rsid w:val="000F6047"/>
    <w:rsid w:val="000F6434"/>
    <w:rsid w:val="000F66EB"/>
    <w:rsid w:val="000F6816"/>
    <w:rsid w:val="000F6D46"/>
    <w:rsid w:val="000F6E47"/>
    <w:rsid w:val="000F6FD4"/>
    <w:rsid w:val="000F6FD9"/>
    <w:rsid w:val="000F7145"/>
    <w:rsid w:val="000F7209"/>
    <w:rsid w:val="000F725F"/>
    <w:rsid w:val="000F72DB"/>
    <w:rsid w:val="000F738A"/>
    <w:rsid w:val="000F7523"/>
    <w:rsid w:val="000F7795"/>
    <w:rsid w:val="000F79BC"/>
    <w:rsid w:val="001001AE"/>
    <w:rsid w:val="0010057D"/>
    <w:rsid w:val="00100979"/>
    <w:rsid w:val="0010156B"/>
    <w:rsid w:val="00101740"/>
    <w:rsid w:val="00101DC6"/>
    <w:rsid w:val="00101DF5"/>
    <w:rsid w:val="00102143"/>
    <w:rsid w:val="001023D6"/>
    <w:rsid w:val="0010257D"/>
    <w:rsid w:val="00102624"/>
    <w:rsid w:val="0010288B"/>
    <w:rsid w:val="00102972"/>
    <w:rsid w:val="00102A07"/>
    <w:rsid w:val="00102D67"/>
    <w:rsid w:val="00102E7D"/>
    <w:rsid w:val="00102E98"/>
    <w:rsid w:val="00102E9A"/>
    <w:rsid w:val="00102EDE"/>
    <w:rsid w:val="00103293"/>
    <w:rsid w:val="0010334C"/>
    <w:rsid w:val="001035DD"/>
    <w:rsid w:val="00103725"/>
    <w:rsid w:val="00103B58"/>
    <w:rsid w:val="00103D12"/>
    <w:rsid w:val="00103D58"/>
    <w:rsid w:val="00103E83"/>
    <w:rsid w:val="00103FCA"/>
    <w:rsid w:val="0010401C"/>
    <w:rsid w:val="00104FC5"/>
    <w:rsid w:val="0010518B"/>
    <w:rsid w:val="00105452"/>
    <w:rsid w:val="001056C7"/>
    <w:rsid w:val="00105AB9"/>
    <w:rsid w:val="00105CBB"/>
    <w:rsid w:val="00105D9C"/>
    <w:rsid w:val="001063FA"/>
    <w:rsid w:val="00106416"/>
    <w:rsid w:val="00106B1E"/>
    <w:rsid w:val="00107204"/>
    <w:rsid w:val="00107240"/>
    <w:rsid w:val="00107500"/>
    <w:rsid w:val="00107550"/>
    <w:rsid w:val="0010768F"/>
    <w:rsid w:val="00107701"/>
    <w:rsid w:val="001100A4"/>
    <w:rsid w:val="001103E3"/>
    <w:rsid w:val="001103ED"/>
    <w:rsid w:val="0011040C"/>
    <w:rsid w:val="00110481"/>
    <w:rsid w:val="0011059E"/>
    <w:rsid w:val="00110695"/>
    <w:rsid w:val="001108A0"/>
    <w:rsid w:val="00110AAC"/>
    <w:rsid w:val="00110C83"/>
    <w:rsid w:val="00110C87"/>
    <w:rsid w:val="00110D1E"/>
    <w:rsid w:val="00110E01"/>
    <w:rsid w:val="00110F5F"/>
    <w:rsid w:val="00111164"/>
    <w:rsid w:val="0011122C"/>
    <w:rsid w:val="00111810"/>
    <w:rsid w:val="0011197F"/>
    <w:rsid w:val="00111B18"/>
    <w:rsid w:val="00111E38"/>
    <w:rsid w:val="00111F86"/>
    <w:rsid w:val="00112150"/>
    <w:rsid w:val="001121FD"/>
    <w:rsid w:val="00112273"/>
    <w:rsid w:val="00112716"/>
    <w:rsid w:val="00112795"/>
    <w:rsid w:val="001127C9"/>
    <w:rsid w:val="0011284D"/>
    <w:rsid w:val="001128D6"/>
    <w:rsid w:val="001129D9"/>
    <w:rsid w:val="00112D44"/>
    <w:rsid w:val="00112DB7"/>
    <w:rsid w:val="00112E2E"/>
    <w:rsid w:val="00112E44"/>
    <w:rsid w:val="00112F6A"/>
    <w:rsid w:val="0011304F"/>
    <w:rsid w:val="0011317E"/>
    <w:rsid w:val="001134C5"/>
    <w:rsid w:val="00113816"/>
    <w:rsid w:val="0011384C"/>
    <w:rsid w:val="00113A35"/>
    <w:rsid w:val="00113D02"/>
    <w:rsid w:val="00113D4E"/>
    <w:rsid w:val="00114498"/>
    <w:rsid w:val="00114795"/>
    <w:rsid w:val="001147C8"/>
    <w:rsid w:val="00114EE2"/>
    <w:rsid w:val="00114F60"/>
    <w:rsid w:val="00115226"/>
    <w:rsid w:val="00115B88"/>
    <w:rsid w:val="00115D9B"/>
    <w:rsid w:val="00115FF1"/>
    <w:rsid w:val="0011637F"/>
    <w:rsid w:val="001163F0"/>
    <w:rsid w:val="00116B60"/>
    <w:rsid w:val="00116BBA"/>
    <w:rsid w:val="00116D0F"/>
    <w:rsid w:val="00116D54"/>
    <w:rsid w:val="001172C5"/>
    <w:rsid w:val="001172DE"/>
    <w:rsid w:val="00117342"/>
    <w:rsid w:val="001179E0"/>
    <w:rsid w:val="00117A13"/>
    <w:rsid w:val="00117A21"/>
    <w:rsid w:val="00117DC6"/>
    <w:rsid w:val="00117F02"/>
    <w:rsid w:val="00120269"/>
    <w:rsid w:val="001202F0"/>
    <w:rsid w:val="0012056C"/>
    <w:rsid w:val="0012063B"/>
    <w:rsid w:val="001207A3"/>
    <w:rsid w:val="001209AB"/>
    <w:rsid w:val="00120A33"/>
    <w:rsid w:val="00120CE4"/>
    <w:rsid w:val="00120E6B"/>
    <w:rsid w:val="00120EDE"/>
    <w:rsid w:val="001210AD"/>
    <w:rsid w:val="001212B2"/>
    <w:rsid w:val="00122302"/>
    <w:rsid w:val="001227AE"/>
    <w:rsid w:val="00122B1D"/>
    <w:rsid w:val="00122B4E"/>
    <w:rsid w:val="0012314F"/>
    <w:rsid w:val="0012335F"/>
    <w:rsid w:val="00123843"/>
    <w:rsid w:val="00123AE9"/>
    <w:rsid w:val="00123B07"/>
    <w:rsid w:val="00123B8D"/>
    <w:rsid w:val="00123BA7"/>
    <w:rsid w:val="00123D86"/>
    <w:rsid w:val="00123F43"/>
    <w:rsid w:val="00124049"/>
    <w:rsid w:val="001241A5"/>
    <w:rsid w:val="00124347"/>
    <w:rsid w:val="001243C6"/>
    <w:rsid w:val="00124470"/>
    <w:rsid w:val="00124CFB"/>
    <w:rsid w:val="00124D21"/>
    <w:rsid w:val="00124F42"/>
    <w:rsid w:val="001250CA"/>
    <w:rsid w:val="001252A0"/>
    <w:rsid w:val="00125404"/>
    <w:rsid w:val="001255B2"/>
    <w:rsid w:val="001258AB"/>
    <w:rsid w:val="00125969"/>
    <w:rsid w:val="001259C5"/>
    <w:rsid w:val="00125C69"/>
    <w:rsid w:val="00125E54"/>
    <w:rsid w:val="0012641C"/>
    <w:rsid w:val="001265DB"/>
    <w:rsid w:val="001267CE"/>
    <w:rsid w:val="0012685B"/>
    <w:rsid w:val="00126933"/>
    <w:rsid w:val="00126A7C"/>
    <w:rsid w:val="00126C84"/>
    <w:rsid w:val="00126D21"/>
    <w:rsid w:val="00126EAD"/>
    <w:rsid w:val="00126FEB"/>
    <w:rsid w:val="001274C0"/>
    <w:rsid w:val="001278A4"/>
    <w:rsid w:val="00127A79"/>
    <w:rsid w:val="00127ACB"/>
    <w:rsid w:val="00127B67"/>
    <w:rsid w:val="00130085"/>
    <w:rsid w:val="0013012C"/>
    <w:rsid w:val="001301C4"/>
    <w:rsid w:val="0013052C"/>
    <w:rsid w:val="001305BD"/>
    <w:rsid w:val="001307FC"/>
    <w:rsid w:val="001309E3"/>
    <w:rsid w:val="0013137D"/>
    <w:rsid w:val="0013158C"/>
    <w:rsid w:val="0013183B"/>
    <w:rsid w:val="00131FD1"/>
    <w:rsid w:val="00132081"/>
    <w:rsid w:val="00132485"/>
    <w:rsid w:val="001324AF"/>
    <w:rsid w:val="001325F0"/>
    <w:rsid w:val="001326BB"/>
    <w:rsid w:val="00132928"/>
    <w:rsid w:val="00132BAF"/>
    <w:rsid w:val="00132D00"/>
    <w:rsid w:val="00132EAA"/>
    <w:rsid w:val="00132EEC"/>
    <w:rsid w:val="00132F6A"/>
    <w:rsid w:val="00132F96"/>
    <w:rsid w:val="001332B9"/>
    <w:rsid w:val="001333F9"/>
    <w:rsid w:val="001337FD"/>
    <w:rsid w:val="00133913"/>
    <w:rsid w:val="00133927"/>
    <w:rsid w:val="00133947"/>
    <w:rsid w:val="00134094"/>
    <w:rsid w:val="0013448F"/>
    <w:rsid w:val="001345B4"/>
    <w:rsid w:val="0013467C"/>
    <w:rsid w:val="00134932"/>
    <w:rsid w:val="00134F65"/>
    <w:rsid w:val="001353CB"/>
    <w:rsid w:val="001355AE"/>
    <w:rsid w:val="0013597D"/>
    <w:rsid w:val="00135A65"/>
    <w:rsid w:val="001361E7"/>
    <w:rsid w:val="00136579"/>
    <w:rsid w:val="00136BAA"/>
    <w:rsid w:val="00136D98"/>
    <w:rsid w:val="00136F1C"/>
    <w:rsid w:val="00136F7E"/>
    <w:rsid w:val="0013715A"/>
    <w:rsid w:val="00137269"/>
    <w:rsid w:val="001372F2"/>
    <w:rsid w:val="0013732D"/>
    <w:rsid w:val="0013744E"/>
    <w:rsid w:val="001378A2"/>
    <w:rsid w:val="00137D52"/>
    <w:rsid w:val="00137DF2"/>
    <w:rsid w:val="00140062"/>
    <w:rsid w:val="00140193"/>
    <w:rsid w:val="00140221"/>
    <w:rsid w:val="00140546"/>
    <w:rsid w:val="001408B8"/>
    <w:rsid w:val="0014091E"/>
    <w:rsid w:val="0014092E"/>
    <w:rsid w:val="00140BD9"/>
    <w:rsid w:val="00140CB1"/>
    <w:rsid w:val="00140F15"/>
    <w:rsid w:val="001413F3"/>
    <w:rsid w:val="00141645"/>
    <w:rsid w:val="00141AE7"/>
    <w:rsid w:val="00141FF3"/>
    <w:rsid w:val="0014223A"/>
    <w:rsid w:val="0014231D"/>
    <w:rsid w:val="00142346"/>
    <w:rsid w:val="00142735"/>
    <w:rsid w:val="001427A5"/>
    <w:rsid w:val="001428FF"/>
    <w:rsid w:val="00142901"/>
    <w:rsid w:val="00142A3F"/>
    <w:rsid w:val="00142D2B"/>
    <w:rsid w:val="00142EFC"/>
    <w:rsid w:val="00142FF3"/>
    <w:rsid w:val="00143287"/>
    <w:rsid w:val="00143325"/>
    <w:rsid w:val="001434C6"/>
    <w:rsid w:val="001434C7"/>
    <w:rsid w:val="0014368E"/>
    <w:rsid w:val="00143797"/>
    <w:rsid w:val="00143E0E"/>
    <w:rsid w:val="0014468E"/>
    <w:rsid w:val="0014476C"/>
    <w:rsid w:val="00144888"/>
    <w:rsid w:val="00144908"/>
    <w:rsid w:val="00144D2F"/>
    <w:rsid w:val="00144F0D"/>
    <w:rsid w:val="0014510A"/>
    <w:rsid w:val="00145549"/>
    <w:rsid w:val="00145747"/>
    <w:rsid w:val="0014587F"/>
    <w:rsid w:val="001458F3"/>
    <w:rsid w:val="00145CAD"/>
    <w:rsid w:val="00145ED4"/>
    <w:rsid w:val="00145FAF"/>
    <w:rsid w:val="0014646E"/>
    <w:rsid w:val="001466FC"/>
    <w:rsid w:val="00146842"/>
    <w:rsid w:val="001468CF"/>
    <w:rsid w:val="00147292"/>
    <w:rsid w:val="00147552"/>
    <w:rsid w:val="001475A4"/>
    <w:rsid w:val="0014767B"/>
    <w:rsid w:val="00147A4F"/>
    <w:rsid w:val="00147C61"/>
    <w:rsid w:val="00147C87"/>
    <w:rsid w:val="00147E0C"/>
    <w:rsid w:val="00147F19"/>
    <w:rsid w:val="00147F94"/>
    <w:rsid w:val="00150057"/>
    <w:rsid w:val="001500A7"/>
    <w:rsid w:val="0015010E"/>
    <w:rsid w:val="001501A0"/>
    <w:rsid w:val="0015040B"/>
    <w:rsid w:val="0015087F"/>
    <w:rsid w:val="00150B28"/>
    <w:rsid w:val="00150F61"/>
    <w:rsid w:val="00150FE3"/>
    <w:rsid w:val="0015176E"/>
    <w:rsid w:val="00151972"/>
    <w:rsid w:val="001519D9"/>
    <w:rsid w:val="00151D13"/>
    <w:rsid w:val="00152029"/>
    <w:rsid w:val="001521DA"/>
    <w:rsid w:val="001527FA"/>
    <w:rsid w:val="0015283D"/>
    <w:rsid w:val="00152902"/>
    <w:rsid w:val="00152904"/>
    <w:rsid w:val="00152B6E"/>
    <w:rsid w:val="001530EA"/>
    <w:rsid w:val="001534C0"/>
    <w:rsid w:val="00153869"/>
    <w:rsid w:val="001539AA"/>
    <w:rsid w:val="00153A1C"/>
    <w:rsid w:val="00153F33"/>
    <w:rsid w:val="00154073"/>
    <w:rsid w:val="00154181"/>
    <w:rsid w:val="00154C0D"/>
    <w:rsid w:val="00154D4A"/>
    <w:rsid w:val="00155276"/>
    <w:rsid w:val="001552A0"/>
    <w:rsid w:val="00155924"/>
    <w:rsid w:val="00155C67"/>
    <w:rsid w:val="0015604C"/>
    <w:rsid w:val="00156228"/>
    <w:rsid w:val="00156335"/>
    <w:rsid w:val="001564B6"/>
    <w:rsid w:val="00156751"/>
    <w:rsid w:val="00156A7D"/>
    <w:rsid w:val="001571AB"/>
    <w:rsid w:val="00157AAA"/>
    <w:rsid w:val="00157AB2"/>
    <w:rsid w:val="00157C6D"/>
    <w:rsid w:val="00157DCE"/>
    <w:rsid w:val="00157E2E"/>
    <w:rsid w:val="00160226"/>
    <w:rsid w:val="00160266"/>
    <w:rsid w:val="0016031F"/>
    <w:rsid w:val="00160924"/>
    <w:rsid w:val="00160C07"/>
    <w:rsid w:val="00160CB1"/>
    <w:rsid w:val="00160D13"/>
    <w:rsid w:val="00160EDE"/>
    <w:rsid w:val="0016134F"/>
    <w:rsid w:val="00161370"/>
    <w:rsid w:val="001614D3"/>
    <w:rsid w:val="00161C35"/>
    <w:rsid w:val="00161CA2"/>
    <w:rsid w:val="00161E06"/>
    <w:rsid w:val="00161F3B"/>
    <w:rsid w:val="00162149"/>
    <w:rsid w:val="001621CB"/>
    <w:rsid w:val="00162511"/>
    <w:rsid w:val="00162729"/>
    <w:rsid w:val="00162B30"/>
    <w:rsid w:val="00162CCD"/>
    <w:rsid w:val="00162CFE"/>
    <w:rsid w:val="00162D6C"/>
    <w:rsid w:val="0016339E"/>
    <w:rsid w:val="0016347C"/>
    <w:rsid w:val="001634F8"/>
    <w:rsid w:val="0016354E"/>
    <w:rsid w:val="00163C0D"/>
    <w:rsid w:val="00164007"/>
    <w:rsid w:val="001640F6"/>
    <w:rsid w:val="001642FC"/>
    <w:rsid w:val="001643D9"/>
    <w:rsid w:val="001647CE"/>
    <w:rsid w:val="00164807"/>
    <w:rsid w:val="0016496B"/>
    <w:rsid w:val="00164EDD"/>
    <w:rsid w:val="0016547D"/>
    <w:rsid w:val="00165AC0"/>
    <w:rsid w:val="00165AC8"/>
    <w:rsid w:val="00165D44"/>
    <w:rsid w:val="00165D5A"/>
    <w:rsid w:val="001662BA"/>
    <w:rsid w:val="00166556"/>
    <w:rsid w:val="00166645"/>
    <w:rsid w:val="001667DF"/>
    <w:rsid w:val="0016682C"/>
    <w:rsid w:val="001669A5"/>
    <w:rsid w:val="001669D5"/>
    <w:rsid w:val="00166B5F"/>
    <w:rsid w:val="00166C75"/>
    <w:rsid w:val="00166DCC"/>
    <w:rsid w:val="00166EEB"/>
    <w:rsid w:val="00166F3A"/>
    <w:rsid w:val="001673B6"/>
    <w:rsid w:val="001676A0"/>
    <w:rsid w:val="0016775C"/>
    <w:rsid w:val="00167BE5"/>
    <w:rsid w:val="00170131"/>
    <w:rsid w:val="001702F0"/>
    <w:rsid w:val="001703D7"/>
    <w:rsid w:val="001707B0"/>
    <w:rsid w:val="00170949"/>
    <w:rsid w:val="00170B4D"/>
    <w:rsid w:val="00170D2D"/>
    <w:rsid w:val="00171128"/>
    <w:rsid w:val="0017114F"/>
    <w:rsid w:val="0017128C"/>
    <w:rsid w:val="00171440"/>
    <w:rsid w:val="001716F0"/>
    <w:rsid w:val="00171739"/>
    <w:rsid w:val="00171ADC"/>
    <w:rsid w:val="00171B48"/>
    <w:rsid w:val="00171C1C"/>
    <w:rsid w:val="00171EA1"/>
    <w:rsid w:val="00171ED6"/>
    <w:rsid w:val="001721C2"/>
    <w:rsid w:val="001722C8"/>
    <w:rsid w:val="001723A1"/>
    <w:rsid w:val="0017254A"/>
    <w:rsid w:val="00172634"/>
    <w:rsid w:val="0017315D"/>
    <w:rsid w:val="001731AB"/>
    <w:rsid w:val="00173969"/>
    <w:rsid w:val="00173AB1"/>
    <w:rsid w:val="00173B9E"/>
    <w:rsid w:val="001740A9"/>
    <w:rsid w:val="00174282"/>
    <w:rsid w:val="001743E2"/>
    <w:rsid w:val="001745F8"/>
    <w:rsid w:val="00174850"/>
    <w:rsid w:val="00174B85"/>
    <w:rsid w:val="00174DCF"/>
    <w:rsid w:val="00174E78"/>
    <w:rsid w:val="001756AD"/>
    <w:rsid w:val="0017593C"/>
    <w:rsid w:val="00175B51"/>
    <w:rsid w:val="0017639F"/>
    <w:rsid w:val="001767DC"/>
    <w:rsid w:val="00176900"/>
    <w:rsid w:val="00176990"/>
    <w:rsid w:val="00176A21"/>
    <w:rsid w:val="00176A9C"/>
    <w:rsid w:val="00176B3F"/>
    <w:rsid w:val="00176C04"/>
    <w:rsid w:val="00176C27"/>
    <w:rsid w:val="00176D4E"/>
    <w:rsid w:val="0017701F"/>
    <w:rsid w:val="0017705F"/>
    <w:rsid w:val="00177347"/>
    <w:rsid w:val="001777E6"/>
    <w:rsid w:val="0017785A"/>
    <w:rsid w:val="001779A0"/>
    <w:rsid w:val="00177BA5"/>
    <w:rsid w:val="00177E43"/>
    <w:rsid w:val="001801F0"/>
    <w:rsid w:val="00180238"/>
    <w:rsid w:val="0018072F"/>
    <w:rsid w:val="00180807"/>
    <w:rsid w:val="00180BEC"/>
    <w:rsid w:val="00180D40"/>
    <w:rsid w:val="00180FEA"/>
    <w:rsid w:val="00181081"/>
    <w:rsid w:val="00181301"/>
    <w:rsid w:val="00181421"/>
    <w:rsid w:val="00181505"/>
    <w:rsid w:val="001815EE"/>
    <w:rsid w:val="001816B5"/>
    <w:rsid w:val="00181997"/>
    <w:rsid w:val="00181BB8"/>
    <w:rsid w:val="00181E1F"/>
    <w:rsid w:val="00182015"/>
    <w:rsid w:val="00182017"/>
    <w:rsid w:val="0018245F"/>
    <w:rsid w:val="001825FE"/>
    <w:rsid w:val="001826DE"/>
    <w:rsid w:val="00182721"/>
    <w:rsid w:val="00182A58"/>
    <w:rsid w:val="00182C91"/>
    <w:rsid w:val="00183227"/>
    <w:rsid w:val="001832AB"/>
    <w:rsid w:val="001833E4"/>
    <w:rsid w:val="00183676"/>
    <w:rsid w:val="001837D2"/>
    <w:rsid w:val="001838CF"/>
    <w:rsid w:val="00183BB4"/>
    <w:rsid w:val="00183F42"/>
    <w:rsid w:val="00184090"/>
    <w:rsid w:val="001840C1"/>
    <w:rsid w:val="001840DB"/>
    <w:rsid w:val="0018423E"/>
    <w:rsid w:val="0018499E"/>
    <w:rsid w:val="00184B05"/>
    <w:rsid w:val="00184BE5"/>
    <w:rsid w:val="00184D67"/>
    <w:rsid w:val="001850D4"/>
    <w:rsid w:val="001852B1"/>
    <w:rsid w:val="0018542B"/>
    <w:rsid w:val="001857EE"/>
    <w:rsid w:val="00185A02"/>
    <w:rsid w:val="00185A27"/>
    <w:rsid w:val="00185DAC"/>
    <w:rsid w:val="0018610A"/>
    <w:rsid w:val="0018617C"/>
    <w:rsid w:val="00186415"/>
    <w:rsid w:val="0018642E"/>
    <w:rsid w:val="001867E9"/>
    <w:rsid w:val="00186831"/>
    <w:rsid w:val="001868EE"/>
    <w:rsid w:val="001870B2"/>
    <w:rsid w:val="001870F5"/>
    <w:rsid w:val="001870FF"/>
    <w:rsid w:val="001872A0"/>
    <w:rsid w:val="001873E3"/>
    <w:rsid w:val="00187A09"/>
    <w:rsid w:val="00187C7E"/>
    <w:rsid w:val="00187EC0"/>
    <w:rsid w:val="00187EC8"/>
    <w:rsid w:val="0019016A"/>
    <w:rsid w:val="0019017E"/>
    <w:rsid w:val="00190264"/>
    <w:rsid w:val="00190307"/>
    <w:rsid w:val="00190380"/>
    <w:rsid w:val="00190488"/>
    <w:rsid w:val="0019053F"/>
    <w:rsid w:val="00190569"/>
    <w:rsid w:val="001905DD"/>
    <w:rsid w:val="00190A68"/>
    <w:rsid w:val="00190BF8"/>
    <w:rsid w:val="00190C13"/>
    <w:rsid w:val="00190D9F"/>
    <w:rsid w:val="0019151E"/>
    <w:rsid w:val="00191685"/>
    <w:rsid w:val="00191729"/>
    <w:rsid w:val="0019172A"/>
    <w:rsid w:val="00191C8C"/>
    <w:rsid w:val="00191EB8"/>
    <w:rsid w:val="00191F77"/>
    <w:rsid w:val="0019251D"/>
    <w:rsid w:val="001925FA"/>
    <w:rsid w:val="0019262B"/>
    <w:rsid w:val="00192871"/>
    <w:rsid w:val="00192A25"/>
    <w:rsid w:val="00192B58"/>
    <w:rsid w:val="00192F2F"/>
    <w:rsid w:val="00193329"/>
    <w:rsid w:val="0019343F"/>
    <w:rsid w:val="001935D0"/>
    <w:rsid w:val="001936FB"/>
    <w:rsid w:val="0019372C"/>
    <w:rsid w:val="00193EBA"/>
    <w:rsid w:val="001940DD"/>
    <w:rsid w:val="00194493"/>
    <w:rsid w:val="00194711"/>
    <w:rsid w:val="00194839"/>
    <w:rsid w:val="0019491F"/>
    <w:rsid w:val="00194BE0"/>
    <w:rsid w:val="00194F6B"/>
    <w:rsid w:val="00194F72"/>
    <w:rsid w:val="0019532C"/>
    <w:rsid w:val="00195376"/>
    <w:rsid w:val="001953E7"/>
    <w:rsid w:val="00195620"/>
    <w:rsid w:val="00196376"/>
    <w:rsid w:val="0019646E"/>
    <w:rsid w:val="00196912"/>
    <w:rsid w:val="00196967"/>
    <w:rsid w:val="00196971"/>
    <w:rsid w:val="00196E11"/>
    <w:rsid w:val="00196EAF"/>
    <w:rsid w:val="0019734D"/>
    <w:rsid w:val="00197569"/>
    <w:rsid w:val="001977D6"/>
    <w:rsid w:val="00197941"/>
    <w:rsid w:val="00197A4D"/>
    <w:rsid w:val="00197CF2"/>
    <w:rsid w:val="001A0183"/>
    <w:rsid w:val="001A0749"/>
    <w:rsid w:val="001A0D94"/>
    <w:rsid w:val="001A0E38"/>
    <w:rsid w:val="001A1166"/>
    <w:rsid w:val="001A11C3"/>
    <w:rsid w:val="001A168B"/>
    <w:rsid w:val="001A1756"/>
    <w:rsid w:val="001A18CA"/>
    <w:rsid w:val="001A1925"/>
    <w:rsid w:val="001A19B3"/>
    <w:rsid w:val="001A1A08"/>
    <w:rsid w:val="001A1B9F"/>
    <w:rsid w:val="001A201F"/>
    <w:rsid w:val="001A21C7"/>
    <w:rsid w:val="001A26D5"/>
    <w:rsid w:val="001A2A8E"/>
    <w:rsid w:val="001A2D79"/>
    <w:rsid w:val="001A32F4"/>
    <w:rsid w:val="001A33F8"/>
    <w:rsid w:val="001A3562"/>
    <w:rsid w:val="001A38E6"/>
    <w:rsid w:val="001A396A"/>
    <w:rsid w:val="001A3B8B"/>
    <w:rsid w:val="001A3BA4"/>
    <w:rsid w:val="001A3BE6"/>
    <w:rsid w:val="001A3D7C"/>
    <w:rsid w:val="001A4171"/>
    <w:rsid w:val="001A42FA"/>
    <w:rsid w:val="001A444B"/>
    <w:rsid w:val="001A446B"/>
    <w:rsid w:val="001A45C1"/>
    <w:rsid w:val="001A45CD"/>
    <w:rsid w:val="001A466D"/>
    <w:rsid w:val="001A46CF"/>
    <w:rsid w:val="001A4711"/>
    <w:rsid w:val="001A47D5"/>
    <w:rsid w:val="001A47FC"/>
    <w:rsid w:val="001A48B3"/>
    <w:rsid w:val="001A4CBB"/>
    <w:rsid w:val="001A4DEF"/>
    <w:rsid w:val="001A4E5F"/>
    <w:rsid w:val="001A520F"/>
    <w:rsid w:val="001A5293"/>
    <w:rsid w:val="001A5434"/>
    <w:rsid w:val="001A54AC"/>
    <w:rsid w:val="001A559E"/>
    <w:rsid w:val="001A59D5"/>
    <w:rsid w:val="001A61BE"/>
    <w:rsid w:val="001A624E"/>
    <w:rsid w:val="001A6265"/>
    <w:rsid w:val="001A6627"/>
    <w:rsid w:val="001A6D1F"/>
    <w:rsid w:val="001A6D66"/>
    <w:rsid w:val="001A6D8F"/>
    <w:rsid w:val="001A7552"/>
    <w:rsid w:val="001A76E3"/>
    <w:rsid w:val="001A776C"/>
    <w:rsid w:val="001A79A9"/>
    <w:rsid w:val="001A7A51"/>
    <w:rsid w:val="001A7B0F"/>
    <w:rsid w:val="001A7B1A"/>
    <w:rsid w:val="001A7F32"/>
    <w:rsid w:val="001B0242"/>
    <w:rsid w:val="001B0581"/>
    <w:rsid w:val="001B073F"/>
    <w:rsid w:val="001B087D"/>
    <w:rsid w:val="001B0E84"/>
    <w:rsid w:val="001B117F"/>
    <w:rsid w:val="001B13A5"/>
    <w:rsid w:val="001B17DF"/>
    <w:rsid w:val="001B1DF3"/>
    <w:rsid w:val="001B1EA8"/>
    <w:rsid w:val="001B20D9"/>
    <w:rsid w:val="001B20FA"/>
    <w:rsid w:val="001B2412"/>
    <w:rsid w:val="001B2687"/>
    <w:rsid w:val="001B2927"/>
    <w:rsid w:val="001B299D"/>
    <w:rsid w:val="001B299F"/>
    <w:rsid w:val="001B328C"/>
    <w:rsid w:val="001B3301"/>
    <w:rsid w:val="001B35FE"/>
    <w:rsid w:val="001B3B5D"/>
    <w:rsid w:val="001B3D99"/>
    <w:rsid w:val="001B3EEC"/>
    <w:rsid w:val="001B3F14"/>
    <w:rsid w:val="001B413E"/>
    <w:rsid w:val="001B46CB"/>
    <w:rsid w:val="001B4752"/>
    <w:rsid w:val="001B49FE"/>
    <w:rsid w:val="001B52E1"/>
    <w:rsid w:val="001B560A"/>
    <w:rsid w:val="001B58F1"/>
    <w:rsid w:val="001B59E6"/>
    <w:rsid w:val="001B5BD1"/>
    <w:rsid w:val="001B5CEB"/>
    <w:rsid w:val="001B5F09"/>
    <w:rsid w:val="001B6427"/>
    <w:rsid w:val="001B647B"/>
    <w:rsid w:val="001B67D6"/>
    <w:rsid w:val="001B67E0"/>
    <w:rsid w:val="001B6840"/>
    <w:rsid w:val="001B6ED6"/>
    <w:rsid w:val="001B6F20"/>
    <w:rsid w:val="001B700D"/>
    <w:rsid w:val="001B7779"/>
    <w:rsid w:val="001B79FC"/>
    <w:rsid w:val="001B7E69"/>
    <w:rsid w:val="001C0009"/>
    <w:rsid w:val="001C006B"/>
    <w:rsid w:val="001C00BC"/>
    <w:rsid w:val="001C0184"/>
    <w:rsid w:val="001C0488"/>
    <w:rsid w:val="001C06A0"/>
    <w:rsid w:val="001C0E05"/>
    <w:rsid w:val="001C0F2A"/>
    <w:rsid w:val="001C12C2"/>
    <w:rsid w:val="001C193B"/>
    <w:rsid w:val="001C1A3C"/>
    <w:rsid w:val="001C1D8F"/>
    <w:rsid w:val="001C1E5B"/>
    <w:rsid w:val="001C20E3"/>
    <w:rsid w:val="001C22EE"/>
    <w:rsid w:val="001C2959"/>
    <w:rsid w:val="001C2996"/>
    <w:rsid w:val="001C3029"/>
    <w:rsid w:val="001C3060"/>
    <w:rsid w:val="001C3244"/>
    <w:rsid w:val="001C33CD"/>
    <w:rsid w:val="001C3922"/>
    <w:rsid w:val="001C3A04"/>
    <w:rsid w:val="001C3B89"/>
    <w:rsid w:val="001C3ECB"/>
    <w:rsid w:val="001C43A0"/>
    <w:rsid w:val="001C4466"/>
    <w:rsid w:val="001C4841"/>
    <w:rsid w:val="001C486A"/>
    <w:rsid w:val="001C4EB4"/>
    <w:rsid w:val="001C5080"/>
    <w:rsid w:val="001C5138"/>
    <w:rsid w:val="001C52CE"/>
    <w:rsid w:val="001C5AA9"/>
    <w:rsid w:val="001C5C2C"/>
    <w:rsid w:val="001C657B"/>
    <w:rsid w:val="001C68CA"/>
    <w:rsid w:val="001C6959"/>
    <w:rsid w:val="001C6B5D"/>
    <w:rsid w:val="001C6F0E"/>
    <w:rsid w:val="001C70D1"/>
    <w:rsid w:val="001C74DD"/>
    <w:rsid w:val="001C7602"/>
    <w:rsid w:val="001C76A0"/>
    <w:rsid w:val="001C7A72"/>
    <w:rsid w:val="001C7B31"/>
    <w:rsid w:val="001C7B9E"/>
    <w:rsid w:val="001C7FBE"/>
    <w:rsid w:val="001D00B1"/>
    <w:rsid w:val="001D0C4B"/>
    <w:rsid w:val="001D0C6A"/>
    <w:rsid w:val="001D1176"/>
    <w:rsid w:val="001D130F"/>
    <w:rsid w:val="001D1422"/>
    <w:rsid w:val="001D1954"/>
    <w:rsid w:val="001D1F59"/>
    <w:rsid w:val="001D2220"/>
    <w:rsid w:val="001D2467"/>
    <w:rsid w:val="001D2A4B"/>
    <w:rsid w:val="001D2B05"/>
    <w:rsid w:val="001D2FF4"/>
    <w:rsid w:val="001D3108"/>
    <w:rsid w:val="001D3314"/>
    <w:rsid w:val="001D3356"/>
    <w:rsid w:val="001D3453"/>
    <w:rsid w:val="001D368F"/>
    <w:rsid w:val="001D3955"/>
    <w:rsid w:val="001D3AC4"/>
    <w:rsid w:val="001D3B65"/>
    <w:rsid w:val="001D3BF4"/>
    <w:rsid w:val="001D3D51"/>
    <w:rsid w:val="001D3E15"/>
    <w:rsid w:val="001D3E2B"/>
    <w:rsid w:val="001D3E7A"/>
    <w:rsid w:val="001D4406"/>
    <w:rsid w:val="001D4750"/>
    <w:rsid w:val="001D4C35"/>
    <w:rsid w:val="001D4CE1"/>
    <w:rsid w:val="001D4D09"/>
    <w:rsid w:val="001D4E50"/>
    <w:rsid w:val="001D50AE"/>
    <w:rsid w:val="001D521C"/>
    <w:rsid w:val="001D5426"/>
    <w:rsid w:val="001D5556"/>
    <w:rsid w:val="001D563B"/>
    <w:rsid w:val="001D565F"/>
    <w:rsid w:val="001D5796"/>
    <w:rsid w:val="001D5A89"/>
    <w:rsid w:val="001D5B35"/>
    <w:rsid w:val="001D63E5"/>
    <w:rsid w:val="001D6722"/>
    <w:rsid w:val="001D67C9"/>
    <w:rsid w:val="001D6996"/>
    <w:rsid w:val="001D6A98"/>
    <w:rsid w:val="001D6D46"/>
    <w:rsid w:val="001D7095"/>
    <w:rsid w:val="001D70DA"/>
    <w:rsid w:val="001D71A0"/>
    <w:rsid w:val="001D71A5"/>
    <w:rsid w:val="001D71F9"/>
    <w:rsid w:val="001D7442"/>
    <w:rsid w:val="001D7783"/>
    <w:rsid w:val="001D784A"/>
    <w:rsid w:val="001D7A49"/>
    <w:rsid w:val="001D7CEE"/>
    <w:rsid w:val="001D7FE7"/>
    <w:rsid w:val="001E0113"/>
    <w:rsid w:val="001E037F"/>
    <w:rsid w:val="001E063E"/>
    <w:rsid w:val="001E0A0A"/>
    <w:rsid w:val="001E0A4F"/>
    <w:rsid w:val="001E0EAB"/>
    <w:rsid w:val="001E0EBE"/>
    <w:rsid w:val="001E11A2"/>
    <w:rsid w:val="001E1263"/>
    <w:rsid w:val="001E14E4"/>
    <w:rsid w:val="001E1818"/>
    <w:rsid w:val="001E1C14"/>
    <w:rsid w:val="001E1ECF"/>
    <w:rsid w:val="001E1F4E"/>
    <w:rsid w:val="001E2111"/>
    <w:rsid w:val="001E2136"/>
    <w:rsid w:val="001E238B"/>
    <w:rsid w:val="001E23E1"/>
    <w:rsid w:val="001E26D5"/>
    <w:rsid w:val="001E2DD8"/>
    <w:rsid w:val="001E2F61"/>
    <w:rsid w:val="001E2F66"/>
    <w:rsid w:val="001E2FB8"/>
    <w:rsid w:val="001E30F6"/>
    <w:rsid w:val="001E31FA"/>
    <w:rsid w:val="001E329C"/>
    <w:rsid w:val="001E3430"/>
    <w:rsid w:val="001E3519"/>
    <w:rsid w:val="001E3553"/>
    <w:rsid w:val="001E37CC"/>
    <w:rsid w:val="001E380D"/>
    <w:rsid w:val="001E3A46"/>
    <w:rsid w:val="001E3B32"/>
    <w:rsid w:val="001E3DB8"/>
    <w:rsid w:val="001E3EC0"/>
    <w:rsid w:val="001E3F50"/>
    <w:rsid w:val="001E3FCD"/>
    <w:rsid w:val="001E41B3"/>
    <w:rsid w:val="001E424F"/>
    <w:rsid w:val="001E443B"/>
    <w:rsid w:val="001E480E"/>
    <w:rsid w:val="001E4812"/>
    <w:rsid w:val="001E4A35"/>
    <w:rsid w:val="001E4D0A"/>
    <w:rsid w:val="001E4D52"/>
    <w:rsid w:val="001E4F9D"/>
    <w:rsid w:val="001E5A50"/>
    <w:rsid w:val="001E5A89"/>
    <w:rsid w:val="001E5BC6"/>
    <w:rsid w:val="001E5C2F"/>
    <w:rsid w:val="001E5CFC"/>
    <w:rsid w:val="001E5F0B"/>
    <w:rsid w:val="001E63F2"/>
    <w:rsid w:val="001E63F8"/>
    <w:rsid w:val="001E66D6"/>
    <w:rsid w:val="001E68E5"/>
    <w:rsid w:val="001E6B94"/>
    <w:rsid w:val="001E7138"/>
    <w:rsid w:val="001E76E9"/>
    <w:rsid w:val="001E781C"/>
    <w:rsid w:val="001E7895"/>
    <w:rsid w:val="001E7B82"/>
    <w:rsid w:val="001E7C2D"/>
    <w:rsid w:val="001E7EBF"/>
    <w:rsid w:val="001F02C5"/>
    <w:rsid w:val="001F0307"/>
    <w:rsid w:val="001F032F"/>
    <w:rsid w:val="001F0418"/>
    <w:rsid w:val="001F0563"/>
    <w:rsid w:val="001F05F7"/>
    <w:rsid w:val="001F0696"/>
    <w:rsid w:val="001F06EC"/>
    <w:rsid w:val="001F09B1"/>
    <w:rsid w:val="001F1058"/>
    <w:rsid w:val="001F12CF"/>
    <w:rsid w:val="001F13F0"/>
    <w:rsid w:val="001F1696"/>
    <w:rsid w:val="001F1ABC"/>
    <w:rsid w:val="001F1B5D"/>
    <w:rsid w:val="001F1BD3"/>
    <w:rsid w:val="001F1CB6"/>
    <w:rsid w:val="001F1D0C"/>
    <w:rsid w:val="001F1D3B"/>
    <w:rsid w:val="001F211A"/>
    <w:rsid w:val="001F21A3"/>
    <w:rsid w:val="001F236E"/>
    <w:rsid w:val="001F25AC"/>
    <w:rsid w:val="001F26B0"/>
    <w:rsid w:val="001F2CFC"/>
    <w:rsid w:val="001F2D3E"/>
    <w:rsid w:val="001F2FD8"/>
    <w:rsid w:val="001F311F"/>
    <w:rsid w:val="001F33E8"/>
    <w:rsid w:val="001F3508"/>
    <w:rsid w:val="001F385F"/>
    <w:rsid w:val="001F394D"/>
    <w:rsid w:val="001F395A"/>
    <w:rsid w:val="001F44C9"/>
    <w:rsid w:val="001F44F4"/>
    <w:rsid w:val="001F45F1"/>
    <w:rsid w:val="001F4608"/>
    <w:rsid w:val="001F49EE"/>
    <w:rsid w:val="001F4C79"/>
    <w:rsid w:val="001F4CAB"/>
    <w:rsid w:val="001F4ED4"/>
    <w:rsid w:val="001F511D"/>
    <w:rsid w:val="001F511F"/>
    <w:rsid w:val="001F514A"/>
    <w:rsid w:val="001F52CC"/>
    <w:rsid w:val="001F593D"/>
    <w:rsid w:val="001F5B89"/>
    <w:rsid w:val="001F5D02"/>
    <w:rsid w:val="001F5D32"/>
    <w:rsid w:val="001F606D"/>
    <w:rsid w:val="001F611C"/>
    <w:rsid w:val="001F61D8"/>
    <w:rsid w:val="001F62D2"/>
    <w:rsid w:val="001F6332"/>
    <w:rsid w:val="001F63C9"/>
    <w:rsid w:val="001F68F6"/>
    <w:rsid w:val="001F6A16"/>
    <w:rsid w:val="001F6D6A"/>
    <w:rsid w:val="001F7224"/>
    <w:rsid w:val="001F752C"/>
    <w:rsid w:val="001F7539"/>
    <w:rsid w:val="001F76B2"/>
    <w:rsid w:val="001F7BEC"/>
    <w:rsid w:val="001F7C7C"/>
    <w:rsid w:val="001F7DC7"/>
    <w:rsid w:val="002000C9"/>
    <w:rsid w:val="0020022B"/>
    <w:rsid w:val="00200232"/>
    <w:rsid w:val="00200323"/>
    <w:rsid w:val="002003F7"/>
    <w:rsid w:val="00200DE1"/>
    <w:rsid w:val="00200F69"/>
    <w:rsid w:val="002013B1"/>
    <w:rsid w:val="0020149E"/>
    <w:rsid w:val="00201814"/>
    <w:rsid w:val="002019BC"/>
    <w:rsid w:val="00201AC8"/>
    <w:rsid w:val="00201E70"/>
    <w:rsid w:val="0020204A"/>
    <w:rsid w:val="00202761"/>
    <w:rsid w:val="0020296F"/>
    <w:rsid w:val="00202BE8"/>
    <w:rsid w:val="00202C03"/>
    <w:rsid w:val="00202C59"/>
    <w:rsid w:val="0020301F"/>
    <w:rsid w:val="0020302E"/>
    <w:rsid w:val="00203067"/>
    <w:rsid w:val="002030DF"/>
    <w:rsid w:val="00203146"/>
    <w:rsid w:val="00203268"/>
    <w:rsid w:val="00203408"/>
    <w:rsid w:val="0020345C"/>
    <w:rsid w:val="0020366B"/>
    <w:rsid w:val="0020369E"/>
    <w:rsid w:val="00203FC3"/>
    <w:rsid w:val="00204136"/>
    <w:rsid w:val="002041AA"/>
    <w:rsid w:val="002041CA"/>
    <w:rsid w:val="00204409"/>
    <w:rsid w:val="00204410"/>
    <w:rsid w:val="002045B5"/>
    <w:rsid w:val="0020462D"/>
    <w:rsid w:val="0020477C"/>
    <w:rsid w:val="0020517B"/>
    <w:rsid w:val="002053E5"/>
    <w:rsid w:val="002056A9"/>
    <w:rsid w:val="00205AE4"/>
    <w:rsid w:val="002060C6"/>
    <w:rsid w:val="00206237"/>
    <w:rsid w:val="00206362"/>
    <w:rsid w:val="002063C3"/>
    <w:rsid w:val="00206534"/>
    <w:rsid w:val="00206676"/>
    <w:rsid w:val="00206781"/>
    <w:rsid w:val="002067FC"/>
    <w:rsid w:val="002068C2"/>
    <w:rsid w:val="00206B5D"/>
    <w:rsid w:val="00206C2F"/>
    <w:rsid w:val="00206D14"/>
    <w:rsid w:val="002079E8"/>
    <w:rsid w:val="00207A32"/>
    <w:rsid w:val="00207C03"/>
    <w:rsid w:val="00207E43"/>
    <w:rsid w:val="00207EF9"/>
    <w:rsid w:val="00209BB3"/>
    <w:rsid w:val="00210072"/>
    <w:rsid w:val="00210116"/>
    <w:rsid w:val="00210151"/>
    <w:rsid w:val="00210169"/>
    <w:rsid w:val="00210A38"/>
    <w:rsid w:val="00210AC3"/>
    <w:rsid w:val="00210B24"/>
    <w:rsid w:val="00210CE6"/>
    <w:rsid w:val="00210D37"/>
    <w:rsid w:val="00210D63"/>
    <w:rsid w:val="00211018"/>
    <w:rsid w:val="002112F6"/>
    <w:rsid w:val="00211500"/>
    <w:rsid w:val="002118A8"/>
    <w:rsid w:val="00212055"/>
    <w:rsid w:val="00212269"/>
    <w:rsid w:val="00212C71"/>
    <w:rsid w:val="0021306D"/>
    <w:rsid w:val="0021310E"/>
    <w:rsid w:val="00213328"/>
    <w:rsid w:val="0021374F"/>
    <w:rsid w:val="00213944"/>
    <w:rsid w:val="00213D79"/>
    <w:rsid w:val="00214078"/>
    <w:rsid w:val="002142F7"/>
    <w:rsid w:val="002144C5"/>
    <w:rsid w:val="00214529"/>
    <w:rsid w:val="002146CD"/>
    <w:rsid w:val="00214751"/>
    <w:rsid w:val="002149EC"/>
    <w:rsid w:val="00214C13"/>
    <w:rsid w:val="00214DE9"/>
    <w:rsid w:val="00214E61"/>
    <w:rsid w:val="00215101"/>
    <w:rsid w:val="0021521B"/>
    <w:rsid w:val="0021538C"/>
    <w:rsid w:val="002153C5"/>
    <w:rsid w:val="0021548E"/>
    <w:rsid w:val="00215548"/>
    <w:rsid w:val="002157B5"/>
    <w:rsid w:val="002157C6"/>
    <w:rsid w:val="00215A5A"/>
    <w:rsid w:val="00215B22"/>
    <w:rsid w:val="00215C58"/>
    <w:rsid w:val="00216100"/>
    <w:rsid w:val="0021611E"/>
    <w:rsid w:val="00216133"/>
    <w:rsid w:val="002161FA"/>
    <w:rsid w:val="00216437"/>
    <w:rsid w:val="00216A3D"/>
    <w:rsid w:val="00216AA9"/>
    <w:rsid w:val="00216C8D"/>
    <w:rsid w:val="00216D9E"/>
    <w:rsid w:val="00217029"/>
    <w:rsid w:val="00217220"/>
    <w:rsid w:val="0021725B"/>
    <w:rsid w:val="002173BE"/>
    <w:rsid w:val="00217490"/>
    <w:rsid w:val="0021760F"/>
    <w:rsid w:val="002177A3"/>
    <w:rsid w:val="00217DE2"/>
    <w:rsid w:val="00217EE5"/>
    <w:rsid w:val="002200A9"/>
    <w:rsid w:val="00220273"/>
    <w:rsid w:val="002203CE"/>
    <w:rsid w:val="00220D6F"/>
    <w:rsid w:val="00221984"/>
    <w:rsid w:val="00221D6C"/>
    <w:rsid w:val="00222097"/>
    <w:rsid w:val="002220AA"/>
    <w:rsid w:val="002221D7"/>
    <w:rsid w:val="002221E2"/>
    <w:rsid w:val="00222509"/>
    <w:rsid w:val="00222781"/>
    <w:rsid w:val="002227AA"/>
    <w:rsid w:val="0022286B"/>
    <w:rsid w:val="00222A45"/>
    <w:rsid w:val="00222B0E"/>
    <w:rsid w:val="00222C4F"/>
    <w:rsid w:val="00223019"/>
    <w:rsid w:val="00223418"/>
    <w:rsid w:val="002234BF"/>
    <w:rsid w:val="002236AC"/>
    <w:rsid w:val="002236C5"/>
    <w:rsid w:val="00223959"/>
    <w:rsid w:val="00223AB7"/>
    <w:rsid w:val="00223F15"/>
    <w:rsid w:val="002241EF"/>
    <w:rsid w:val="0022426F"/>
    <w:rsid w:val="00224319"/>
    <w:rsid w:val="002243F3"/>
    <w:rsid w:val="0022458F"/>
    <w:rsid w:val="00224C33"/>
    <w:rsid w:val="00224D29"/>
    <w:rsid w:val="00224E8A"/>
    <w:rsid w:val="00224F7F"/>
    <w:rsid w:val="002255F1"/>
    <w:rsid w:val="00225FC8"/>
    <w:rsid w:val="00225FEB"/>
    <w:rsid w:val="00226118"/>
    <w:rsid w:val="00226AB7"/>
    <w:rsid w:val="00226B99"/>
    <w:rsid w:val="00226BD3"/>
    <w:rsid w:val="00226ED1"/>
    <w:rsid w:val="00227150"/>
    <w:rsid w:val="00227647"/>
    <w:rsid w:val="002277AF"/>
    <w:rsid w:val="002277D1"/>
    <w:rsid w:val="00227A66"/>
    <w:rsid w:val="00227CB2"/>
    <w:rsid w:val="00227E63"/>
    <w:rsid w:val="002300C6"/>
    <w:rsid w:val="002300CC"/>
    <w:rsid w:val="002308F7"/>
    <w:rsid w:val="00230A5A"/>
    <w:rsid w:val="00230E49"/>
    <w:rsid w:val="00232049"/>
    <w:rsid w:val="0023225B"/>
    <w:rsid w:val="002326C4"/>
    <w:rsid w:val="00232774"/>
    <w:rsid w:val="002328B9"/>
    <w:rsid w:val="0023292C"/>
    <w:rsid w:val="0023295D"/>
    <w:rsid w:val="00232986"/>
    <w:rsid w:val="00232A8E"/>
    <w:rsid w:val="00232CB5"/>
    <w:rsid w:val="00232CD9"/>
    <w:rsid w:val="00232D92"/>
    <w:rsid w:val="00233066"/>
    <w:rsid w:val="00233263"/>
    <w:rsid w:val="0023344A"/>
    <w:rsid w:val="002334BE"/>
    <w:rsid w:val="00233A10"/>
    <w:rsid w:val="00233A3C"/>
    <w:rsid w:val="00233B6A"/>
    <w:rsid w:val="00233D4C"/>
    <w:rsid w:val="00233E3E"/>
    <w:rsid w:val="00234438"/>
    <w:rsid w:val="00234465"/>
    <w:rsid w:val="00234642"/>
    <w:rsid w:val="0023464D"/>
    <w:rsid w:val="002349CA"/>
    <w:rsid w:val="00234FB5"/>
    <w:rsid w:val="00234FC0"/>
    <w:rsid w:val="002350E1"/>
    <w:rsid w:val="0023533A"/>
    <w:rsid w:val="002358CB"/>
    <w:rsid w:val="00235C1B"/>
    <w:rsid w:val="00235C74"/>
    <w:rsid w:val="00235F5B"/>
    <w:rsid w:val="00235F5C"/>
    <w:rsid w:val="002362B1"/>
    <w:rsid w:val="0023640D"/>
    <w:rsid w:val="0023670F"/>
    <w:rsid w:val="00236B65"/>
    <w:rsid w:val="00236E6D"/>
    <w:rsid w:val="002374C9"/>
    <w:rsid w:val="00237C41"/>
    <w:rsid w:val="00237D10"/>
    <w:rsid w:val="00240081"/>
    <w:rsid w:val="002404E5"/>
    <w:rsid w:val="00240880"/>
    <w:rsid w:val="00240FDC"/>
    <w:rsid w:val="0024108B"/>
    <w:rsid w:val="002410C5"/>
    <w:rsid w:val="002416BA"/>
    <w:rsid w:val="002416FB"/>
    <w:rsid w:val="00241A6D"/>
    <w:rsid w:val="00241B5D"/>
    <w:rsid w:val="00241B9F"/>
    <w:rsid w:val="00241D44"/>
    <w:rsid w:val="0024204D"/>
    <w:rsid w:val="002422F8"/>
    <w:rsid w:val="00242459"/>
    <w:rsid w:val="00242509"/>
    <w:rsid w:val="00242CBE"/>
    <w:rsid w:val="00242FD3"/>
    <w:rsid w:val="00243057"/>
    <w:rsid w:val="002436CD"/>
    <w:rsid w:val="00243748"/>
    <w:rsid w:val="00243A8F"/>
    <w:rsid w:val="00243AA1"/>
    <w:rsid w:val="00243CA2"/>
    <w:rsid w:val="00243E1E"/>
    <w:rsid w:val="00243E48"/>
    <w:rsid w:val="00243ED6"/>
    <w:rsid w:val="00243F0E"/>
    <w:rsid w:val="0024420E"/>
    <w:rsid w:val="00244BB3"/>
    <w:rsid w:val="00244C7E"/>
    <w:rsid w:val="00244CA1"/>
    <w:rsid w:val="00244DAD"/>
    <w:rsid w:val="00244E43"/>
    <w:rsid w:val="00244FC0"/>
    <w:rsid w:val="0024522E"/>
    <w:rsid w:val="00245304"/>
    <w:rsid w:val="0024559A"/>
    <w:rsid w:val="002458D8"/>
    <w:rsid w:val="0024597C"/>
    <w:rsid w:val="00246075"/>
    <w:rsid w:val="002463D2"/>
    <w:rsid w:val="002464EF"/>
    <w:rsid w:val="002465FB"/>
    <w:rsid w:val="0024665C"/>
    <w:rsid w:val="002466CF"/>
    <w:rsid w:val="0024685F"/>
    <w:rsid w:val="00246998"/>
    <w:rsid w:val="00246D54"/>
    <w:rsid w:val="00246DFC"/>
    <w:rsid w:val="00246F86"/>
    <w:rsid w:val="002470E6"/>
    <w:rsid w:val="002475BC"/>
    <w:rsid w:val="0024771A"/>
    <w:rsid w:val="002478E6"/>
    <w:rsid w:val="0024790B"/>
    <w:rsid w:val="00247C35"/>
    <w:rsid w:val="00250131"/>
    <w:rsid w:val="00250298"/>
    <w:rsid w:val="00250361"/>
    <w:rsid w:val="00250858"/>
    <w:rsid w:val="00250892"/>
    <w:rsid w:val="002509B2"/>
    <w:rsid w:val="00250D3D"/>
    <w:rsid w:val="00250E00"/>
    <w:rsid w:val="00250EEC"/>
    <w:rsid w:val="00251046"/>
    <w:rsid w:val="0025104E"/>
    <w:rsid w:val="00251424"/>
    <w:rsid w:val="0025143E"/>
    <w:rsid w:val="00251C77"/>
    <w:rsid w:val="00251CEE"/>
    <w:rsid w:val="00251E04"/>
    <w:rsid w:val="00251F48"/>
    <w:rsid w:val="0025210F"/>
    <w:rsid w:val="00252170"/>
    <w:rsid w:val="002522ED"/>
    <w:rsid w:val="00252481"/>
    <w:rsid w:val="002526BA"/>
    <w:rsid w:val="002527CC"/>
    <w:rsid w:val="00252C7F"/>
    <w:rsid w:val="00252DBA"/>
    <w:rsid w:val="00252ECB"/>
    <w:rsid w:val="00253323"/>
    <w:rsid w:val="00253420"/>
    <w:rsid w:val="00253A36"/>
    <w:rsid w:val="00253ECA"/>
    <w:rsid w:val="00253FA8"/>
    <w:rsid w:val="00254A75"/>
    <w:rsid w:val="00254D60"/>
    <w:rsid w:val="00254EC0"/>
    <w:rsid w:val="00254F1B"/>
    <w:rsid w:val="0025502D"/>
    <w:rsid w:val="00255082"/>
    <w:rsid w:val="00255304"/>
    <w:rsid w:val="002553BF"/>
    <w:rsid w:val="00255426"/>
    <w:rsid w:val="002556FE"/>
    <w:rsid w:val="002558BB"/>
    <w:rsid w:val="00255AED"/>
    <w:rsid w:val="00255FD7"/>
    <w:rsid w:val="00256625"/>
    <w:rsid w:val="00256660"/>
    <w:rsid w:val="002568D8"/>
    <w:rsid w:val="002569C3"/>
    <w:rsid w:val="00256A23"/>
    <w:rsid w:val="00256CC9"/>
    <w:rsid w:val="00256DC9"/>
    <w:rsid w:val="0025711F"/>
    <w:rsid w:val="002574F0"/>
    <w:rsid w:val="002575D6"/>
    <w:rsid w:val="00257906"/>
    <w:rsid w:val="00257B8A"/>
    <w:rsid w:val="00257CFC"/>
    <w:rsid w:val="00257FA3"/>
    <w:rsid w:val="00257FBA"/>
    <w:rsid w:val="00260054"/>
    <w:rsid w:val="00260278"/>
    <w:rsid w:val="00260587"/>
    <w:rsid w:val="00260788"/>
    <w:rsid w:val="00260A04"/>
    <w:rsid w:val="0026101B"/>
    <w:rsid w:val="00261133"/>
    <w:rsid w:val="0026140D"/>
    <w:rsid w:val="00261484"/>
    <w:rsid w:val="0026164F"/>
    <w:rsid w:val="00261C15"/>
    <w:rsid w:val="00261D8B"/>
    <w:rsid w:val="00261E41"/>
    <w:rsid w:val="00261F97"/>
    <w:rsid w:val="0026210C"/>
    <w:rsid w:val="00262186"/>
    <w:rsid w:val="0026255D"/>
    <w:rsid w:val="0026296B"/>
    <w:rsid w:val="002629E2"/>
    <w:rsid w:val="00262EF1"/>
    <w:rsid w:val="00262F86"/>
    <w:rsid w:val="002631A4"/>
    <w:rsid w:val="002632D0"/>
    <w:rsid w:val="00263A19"/>
    <w:rsid w:val="00263D25"/>
    <w:rsid w:val="0026409B"/>
    <w:rsid w:val="00264581"/>
    <w:rsid w:val="002645BC"/>
    <w:rsid w:val="0026471B"/>
    <w:rsid w:val="0026476F"/>
    <w:rsid w:val="0026483A"/>
    <w:rsid w:val="00265486"/>
    <w:rsid w:val="002654DE"/>
    <w:rsid w:val="00265520"/>
    <w:rsid w:val="00265D27"/>
    <w:rsid w:val="00265E7F"/>
    <w:rsid w:val="00265E97"/>
    <w:rsid w:val="00266038"/>
    <w:rsid w:val="00266238"/>
    <w:rsid w:val="00266357"/>
    <w:rsid w:val="0026679D"/>
    <w:rsid w:val="00266BDA"/>
    <w:rsid w:val="00266D57"/>
    <w:rsid w:val="00266E0B"/>
    <w:rsid w:val="0026710F"/>
    <w:rsid w:val="0026711A"/>
    <w:rsid w:val="00267416"/>
    <w:rsid w:val="00267663"/>
    <w:rsid w:val="002676F2"/>
    <w:rsid w:val="00267979"/>
    <w:rsid w:val="00267A4E"/>
    <w:rsid w:val="00267F43"/>
    <w:rsid w:val="00270064"/>
    <w:rsid w:val="002700AC"/>
    <w:rsid w:val="00270310"/>
    <w:rsid w:val="00270845"/>
    <w:rsid w:val="002709FB"/>
    <w:rsid w:val="00270AED"/>
    <w:rsid w:val="00270DE4"/>
    <w:rsid w:val="00270FD2"/>
    <w:rsid w:val="0027120D"/>
    <w:rsid w:val="00271321"/>
    <w:rsid w:val="0027152F"/>
    <w:rsid w:val="0027156D"/>
    <w:rsid w:val="002717DB"/>
    <w:rsid w:val="002719EF"/>
    <w:rsid w:val="00271AEC"/>
    <w:rsid w:val="00271C61"/>
    <w:rsid w:val="00271CBD"/>
    <w:rsid w:val="00271D7C"/>
    <w:rsid w:val="00271DEE"/>
    <w:rsid w:val="00272308"/>
    <w:rsid w:val="002723AA"/>
    <w:rsid w:val="002724FC"/>
    <w:rsid w:val="0027253D"/>
    <w:rsid w:val="002726A7"/>
    <w:rsid w:val="00272814"/>
    <w:rsid w:val="00272BB1"/>
    <w:rsid w:val="00272CF4"/>
    <w:rsid w:val="00272EC7"/>
    <w:rsid w:val="00273106"/>
    <w:rsid w:val="002732C0"/>
    <w:rsid w:val="00273471"/>
    <w:rsid w:val="002734F8"/>
    <w:rsid w:val="002738E9"/>
    <w:rsid w:val="00273ABE"/>
    <w:rsid w:val="00273CE2"/>
    <w:rsid w:val="002741E7"/>
    <w:rsid w:val="00274278"/>
    <w:rsid w:val="002747F5"/>
    <w:rsid w:val="00274A03"/>
    <w:rsid w:val="00274E64"/>
    <w:rsid w:val="00274E77"/>
    <w:rsid w:val="00274ED1"/>
    <w:rsid w:val="002756BE"/>
    <w:rsid w:val="00275AA9"/>
    <w:rsid w:val="00275B89"/>
    <w:rsid w:val="00275CCB"/>
    <w:rsid w:val="00275E1A"/>
    <w:rsid w:val="00275F4C"/>
    <w:rsid w:val="002762E4"/>
    <w:rsid w:val="002763DA"/>
    <w:rsid w:val="00276501"/>
    <w:rsid w:val="0027680C"/>
    <w:rsid w:val="002768D2"/>
    <w:rsid w:val="002768E0"/>
    <w:rsid w:val="00276918"/>
    <w:rsid w:val="0027698B"/>
    <w:rsid w:val="00276D90"/>
    <w:rsid w:val="002770F6"/>
    <w:rsid w:val="0027745E"/>
    <w:rsid w:val="00277517"/>
    <w:rsid w:val="0027762F"/>
    <w:rsid w:val="00277722"/>
    <w:rsid w:val="00277972"/>
    <w:rsid w:val="00277B56"/>
    <w:rsid w:val="00277CAF"/>
    <w:rsid w:val="00277CE1"/>
    <w:rsid w:val="00277ED5"/>
    <w:rsid w:val="00277F88"/>
    <w:rsid w:val="00280042"/>
    <w:rsid w:val="002801A7"/>
    <w:rsid w:val="002803B0"/>
    <w:rsid w:val="0028055E"/>
    <w:rsid w:val="0028077F"/>
    <w:rsid w:val="00280947"/>
    <w:rsid w:val="00280C13"/>
    <w:rsid w:val="0028114B"/>
    <w:rsid w:val="002811C7"/>
    <w:rsid w:val="002814A2"/>
    <w:rsid w:val="002815E4"/>
    <w:rsid w:val="00281726"/>
    <w:rsid w:val="002817D8"/>
    <w:rsid w:val="0028183A"/>
    <w:rsid w:val="00281E5F"/>
    <w:rsid w:val="00282199"/>
    <w:rsid w:val="00282246"/>
    <w:rsid w:val="00282499"/>
    <w:rsid w:val="002825A9"/>
    <w:rsid w:val="002826A3"/>
    <w:rsid w:val="00282872"/>
    <w:rsid w:val="002828C3"/>
    <w:rsid w:val="00282A74"/>
    <w:rsid w:val="00282AD5"/>
    <w:rsid w:val="00282B9A"/>
    <w:rsid w:val="00282F7A"/>
    <w:rsid w:val="00282F8E"/>
    <w:rsid w:val="00283205"/>
    <w:rsid w:val="00283437"/>
    <w:rsid w:val="00283489"/>
    <w:rsid w:val="002835C4"/>
    <w:rsid w:val="00283730"/>
    <w:rsid w:val="0028386D"/>
    <w:rsid w:val="0028394A"/>
    <w:rsid w:val="00283B4E"/>
    <w:rsid w:val="00283D29"/>
    <w:rsid w:val="00283DC2"/>
    <w:rsid w:val="00283DCC"/>
    <w:rsid w:val="00283EAA"/>
    <w:rsid w:val="0028446A"/>
    <w:rsid w:val="002847FE"/>
    <w:rsid w:val="00284890"/>
    <w:rsid w:val="002849D4"/>
    <w:rsid w:val="00284A33"/>
    <w:rsid w:val="00284AB5"/>
    <w:rsid w:val="00284D9A"/>
    <w:rsid w:val="002852B1"/>
    <w:rsid w:val="002855BB"/>
    <w:rsid w:val="00285630"/>
    <w:rsid w:val="00285804"/>
    <w:rsid w:val="002859DE"/>
    <w:rsid w:val="00285B09"/>
    <w:rsid w:val="00285C63"/>
    <w:rsid w:val="00286766"/>
    <w:rsid w:val="00286A0C"/>
    <w:rsid w:val="00286A28"/>
    <w:rsid w:val="00286F69"/>
    <w:rsid w:val="00286FA6"/>
    <w:rsid w:val="00286FDC"/>
    <w:rsid w:val="002873E8"/>
    <w:rsid w:val="00287531"/>
    <w:rsid w:val="002878DF"/>
    <w:rsid w:val="002879DF"/>
    <w:rsid w:val="00287B84"/>
    <w:rsid w:val="00290040"/>
    <w:rsid w:val="00290395"/>
    <w:rsid w:val="002904A5"/>
    <w:rsid w:val="0029072F"/>
    <w:rsid w:val="00290739"/>
    <w:rsid w:val="00290B1D"/>
    <w:rsid w:val="00290EAF"/>
    <w:rsid w:val="00291190"/>
    <w:rsid w:val="00291802"/>
    <w:rsid w:val="002918E7"/>
    <w:rsid w:val="00291956"/>
    <w:rsid w:val="00291DE7"/>
    <w:rsid w:val="00291DFF"/>
    <w:rsid w:val="002920A9"/>
    <w:rsid w:val="00292283"/>
    <w:rsid w:val="002923E6"/>
    <w:rsid w:val="0029254E"/>
    <w:rsid w:val="00292622"/>
    <w:rsid w:val="002927EC"/>
    <w:rsid w:val="00292B08"/>
    <w:rsid w:val="00292CBE"/>
    <w:rsid w:val="00293645"/>
    <w:rsid w:val="0029399F"/>
    <w:rsid w:val="00293AD5"/>
    <w:rsid w:val="00293C3C"/>
    <w:rsid w:val="00293C3F"/>
    <w:rsid w:val="00293E63"/>
    <w:rsid w:val="00294060"/>
    <w:rsid w:val="002943ED"/>
    <w:rsid w:val="002945C2"/>
    <w:rsid w:val="0029461F"/>
    <w:rsid w:val="002948F1"/>
    <w:rsid w:val="00294B85"/>
    <w:rsid w:val="00294BD5"/>
    <w:rsid w:val="00294D98"/>
    <w:rsid w:val="00294EBF"/>
    <w:rsid w:val="0029517E"/>
    <w:rsid w:val="002952F0"/>
    <w:rsid w:val="002952F7"/>
    <w:rsid w:val="002953CE"/>
    <w:rsid w:val="00295527"/>
    <w:rsid w:val="00295541"/>
    <w:rsid w:val="002956C5"/>
    <w:rsid w:val="002957E7"/>
    <w:rsid w:val="00295B69"/>
    <w:rsid w:val="00295BA4"/>
    <w:rsid w:val="00295EFA"/>
    <w:rsid w:val="00295F4D"/>
    <w:rsid w:val="002960C3"/>
    <w:rsid w:val="002962E0"/>
    <w:rsid w:val="00296694"/>
    <w:rsid w:val="0029677A"/>
    <w:rsid w:val="002968D3"/>
    <w:rsid w:val="00296957"/>
    <w:rsid w:val="00296ACD"/>
    <w:rsid w:val="00296BF7"/>
    <w:rsid w:val="00296BFC"/>
    <w:rsid w:val="0029718B"/>
    <w:rsid w:val="0029731C"/>
    <w:rsid w:val="0029762D"/>
    <w:rsid w:val="002977CE"/>
    <w:rsid w:val="0029784B"/>
    <w:rsid w:val="00297858"/>
    <w:rsid w:val="0029792D"/>
    <w:rsid w:val="00297B83"/>
    <w:rsid w:val="00297DC4"/>
    <w:rsid w:val="00297F6D"/>
    <w:rsid w:val="002A0029"/>
    <w:rsid w:val="002A02C0"/>
    <w:rsid w:val="002A0599"/>
    <w:rsid w:val="002A05A7"/>
    <w:rsid w:val="002A06D1"/>
    <w:rsid w:val="002A07B6"/>
    <w:rsid w:val="002A07D1"/>
    <w:rsid w:val="002A0985"/>
    <w:rsid w:val="002A099D"/>
    <w:rsid w:val="002A0ABF"/>
    <w:rsid w:val="002A0CC9"/>
    <w:rsid w:val="002A14F7"/>
    <w:rsid w:val="002A15DA"/>
    <w:rsid w:val="002A1685"/>
    <w:rsid w:val="002A19F5"/>
    <w:rsid w:val="002A19FA"/>
    <w:rsid w:val="002A1D27"/>
    <w:rsid w:val="002A1F06"/>
    <w:rsid w:val="002A1F13"/>
    <w:rsid w:val="002A22B3"/>
    <w:rsid w:val="002A2492"/>
    <w:rsid w:val="002A2C20"/>
    <w:rsid w:val="002A3482"/>
    <w:rsid w:val="002A396F"/>
    <w:rsid w:val="002A3C5D"/>
    <w:rsid w:val="002A3DAB"/>
    <w:rsid w:val="002A3EC6"/>
    <w:rsid w:val="002A41B9"/>
    <w:rsid w:val="002A469E"/>
    <w:rsid w:val="002A51A2"/>
    <w:rsid w:val="002A525A"/>
    <w:rsid w:val="002A57B6"/>
    <w:rsid w:val="002A5B81"/>
    <w:rsid w:val="002A5BCE"/>
    <w:rsid w:val="002A5DD3"/>
    <w:rsid w:val="002A5EE9"/>
    <w:rsid w:val="002A651D"/>
    <w:rsid w:val="002A6690"/>
    <w:rsid w:val="002A6762"/>
    <w:rsid w:val="002A68B0"/>
    <w:rsid w:val="002A6C67"/>
    <w:rsid w:val="002A6DF9"/>
    <w:rsid w:val="002A6E5C"/>
    <w:rsid w:val="002A6E89"/>
    <w:rsid w:val="002A71BF"/>
    <w:rsid w:val="002A72C5"/>
    <w:rsid w:val="002A74E8"/>
    <w:rsid w:val="002A7843"/>
    <w:rsid w:val="002A7DFB"/>
    <w:rsid w:val="002B0644"/>
    <w:rsid w:val="002B071E"/>
    <w:rsid w:val="002B0988"/>
    <w:rsid w:val="002B0A40"/>
    <w:rsid w:val="002B0BD4"/>
    <w:rsid w:val="002B0E50"/>
    <w:rsid w:val="002B1451"/>
    <w:rsid w:val="002B152B"/>
    <w:rsid w:val="002B16AE"/>
    <w:rsid w:val="002B18D1"/>
    <w:rsid w:val="002B1AED"/>
    <w:rsid w:val="002B1B07"/>
    <w:rsid w:val="002B1E51"/>
    <w:rsid w:val="002B1EA5"/>
    <w:rsid w:val="002B1EFA"/>
    <w:rsid w:val="002B1F3B"/>
    <w:rsid w:val="002B20ED"/>
    <w:rsid w:val="002B2293"/>
    <w:rsid w:val="002B26F0"/>
    <w:rsid w:val="002B2754"/>
    <w:rsid w:val="002B297F"/>
    <w:rsid w:val="002B2A8D"/>
    <w:rsid w:val="002B2D88"/>
    <w:rsid w:val="002B2D89"/>
    <w:rsid w:val="002B2F96"/>
    <w:rsid w:val="002B305F"/>
    <w:rsid w:val="002B32AB"/>
    <w:rsid w:val="002B34C4"/>
    <w:rsid w:val="002B37FC"/>
    <w:rsid w:val="002B38FB"/>
    <w:rsid w:val="002B392F"/>
    <w:rsid w:val="002B394D"/>
    <w:rsid w:val="002B3A43"/>
    <w:rsid w:val="002B3CD3"/>
    <w:rsid w:val="002B3D91"/>
    <w:rsid w:val="002B405F"/>
    <w:rsid w:val="002B423A"/>
    <w:rsid w:val="002B482A"/>
    <w:rsid w:val="002B4860"/>
    <w:rsid w:val="002B4922"/>
    <w:rsid w:val="002B4937"/>
    <w:rsid w:val="002B4DED"/>
    <w:rsid w:val="002B5287"/>
    <w:rsid w:val="002B53B9"/>
    <w:rsid w:val="002B58D7"/>
    <w:rsid w:val="002B607E"/>
    <w:rsid w:val="002B64F6"/>
    <w:rsid w:val="002B677F"/>
    <w:rsid w:val="002B67E0"/>
    <w:rsid w:val="002B687E"/>
    <w:rsid w:val="002B69F3"/>
    <w:rsid w:val="002B6B31"/>
    <w:rsid w:val="002B6FF8"/>
    <w:rsid w:val="002B7127"/>
    <w:rsid w:val="002B7687"/>
    <w:rsid w:val="002B7720"/>
    <w:rsid w:val="002B77D1"/>
    <w:rsid w:val="002B78F6"/>
    <w:rsid w:val="002B79E1"/>
    <w:rsid w:val="002B7B64"/>
    <w:rsid w:val="002B7C5E"/>
    <w:rsid w:val="002C00E4"/>
    <w:rsid w:val="002C0118"/>
    <w:rsid w:val="002C0159"/>
    <w:rsid w:val="002C015C"/>
    <w:rsid w:val="002C02D4"/>
    <w:rsid w:val="002C0679"/>
    <w:rsid w:val="002C08C7"/>
    <w:rsid w:val="002C0D61"/>
    <w:rsid w:val="002C10AA"/>
    <w:rsid w:val="002C1124"/>
    <w:rsid w:val="002C11B5"/>
    <w:rsid w:val="002C1879"/>
    <w:rsid w:val="002C187F"/>
    <w:rsid w:val="002C1CA0"/>
    <w:rsid w:val="002C1CC1"/>
    <w:rsid w:val="002C1DA7"/>
    <w:rsid w:val="002C1E05"/>
    <w:rsid w:val="002C214D"/>
    <w:rsid w:val="002C22C3"/>
    <w:rsid w:val="002C234B"/>
    <w:rsid w:val="002C243F"/>
    <w:rsid w:val="002C268D"/>
    <w:rsid w:val="002C2794"/>
    <w:rsid w:val="002C28D1"/>
    <w:rsid w:val="002C2D19"/>
    <w:rsid w:val="002C322D"/>
    <w:rsid w:val="002C38FA"/>
    <w:rsid w:val="002C3CFB"/>
    <w:rsid w:val="002C446B"/>
    <w:rsid w:val="002C452A"/>
    <w:rsid w:val="002C4788"/>
    <w:rsid w:val="002C56CC"/>
    <w:rsid w:val="002C57A5"/>
    <w:rsid w:val="002C5A42"/>
    <w:rsid w:val="002C5D9B"/>
    <w:rsid w:val="002C5F80"/>
    <w:rsid w:val="002C60C1"/>
    <w:rsid w:val="002C610D"/>
    <w:rsid w:val="002C6588"/>
    <w:rsid w:val="002C66A8"/>
    <w:rsid w:val="002C6AC3"/>
    <w:rsid w:val="002C6BC1"/>
    <w:rsid w:val="002C759E"/>
    <w:rsid w:val="002C766E"/>
    <w:rsid w:val="002C7AE9"/>
    <w:rsid w:val="002C7BC2"/>
    <w:rsid w:val="002C7C28"/>
    <w:rsid w:val="002C7DDD"/>
    <w:rsid w:val="002C7E00"/>
    <w:rsid w:val="002D00B4"/>
    <w:rsid w:val="002D039A"/>
    <w:rsid w:val="002D066F"/>
    <w:rsid w:val="002D0691"/>
    <w:rsid w:val="002D06CF"/>
    <w:rsid w:val="002D0AAF"/>
    <w:rsid w:val="002D0AD3"/>
    <w:rsid w:val="002D0B6B"/>
    <w:rsid w:val="002D0CE6"/>
    <w:rsid w:val="002D0E65"/>
    <w:rsid w:val="002D0EC0"/>
    <w:rsid w:val="002D0ED9"/>
    <w:rsid w:val="002D10FA"/>
    <w:rsid w:val="002D1B7F"/>
    <w:rsid w:val="002D1D66"/>
    <w:rsid w:val="002D1D9A"/>
    <w:rsid w:val="002D2660"/>
    <w:rsid w:val="002D2686"/>
    <w:rsid w:val="002D26E3"/>
    <w:rsid w:val="002D334A"/>
    <w:rsid w:val="002D3465"/>
    <w:rsid w:val="002D3953"/>
    <w:rsid w:val="002D3B9A"/>
    <w:rsid w:val="002D3DFA"/>
    <w:rsid w:val="002D3E91"/>
    <w:rsid w:val="002D41FC"/>
    <w:rsid w:val="002D42AA"/>
    <w:rsid w:val="002D474F"/>
    <w:rsid w:val="002D4BF4"/>
    <w:rsid w:val="002D4C55"/>
    <w:rsid w:val="002D4DCA"/>
    <w:rsid w:val="002D4EF6"/>
    <w:rsid w:val="002D51E4"/>
    <w:rsid w:val="002D51EC"/>
    <w:rsid w:val="002D543E"/>
    <w:rsid w:val="002D560B"/>
    <w:rsid w:val="002D5F8E"/>
    <w:rsid w:val="002D6084"/>
    <w:rsid w:val="002D619F"/>
    <w:rsid w:val="002D61A2"/>
    <w:rsid w:val="002D62E2"/>
    <w:rsid w:val="002D645E"/>
    <w:rsid w:val="002D64D7"/>
    <w:rsid w:val="002D68DF"/>
    <w:rsid w:val="002D6CC6"/>
    <w:rsid w:val="002D6E26"/>
    <w:rsid w:val="002D6F3D"/>
    <w:rsid w:val="002D7482"/>
    <w:rsid w:val="002D756C"/>
    <w:rsid w:val="002D7B60"/>
    <w:rsid w:val="002D7BFE"/>
    <w:rsid w:val="002D7C83"/>
    <w:rsid w:val="002D7C8C"/>
    <w:rsid w:val="002D7E28"/>
    <w:rsid w:val="002E0001"/>
    <w:rsid w:val="002E0181"/>
    <w:rsid w:val="002E03A1"/>
    <w:rsid w:val="002E0408"/>
    <w:rsid w:val="002E04E8"/>
    <w:rsid w:val="002E075D"/>
    <w:rsid w:val="002E0928"/>
    <w:rsid w:val="002E0933"/>
    <w:rsid w:val="002E12C7"/>
    <w:rsid w:val="002E1A1E"/>
    <w:rsid w:val="002E1E35"/>
    <w:rsid w:val="002E1EDF"/>
    <w:rsid w:val="002E1F62"/>
    <w:rsid w:val="002E2041"/>
    <w:rsid w:val="002E2099"/>
    <w:rsid w:val="002E2366"/>
    <w:rsid w:val="002E24D4"/>
    <w:rsid w:val="002E272B"/>
    <w:rsid w:val="002E2AA1"/>
    <w:rsid w:val="002E2C13"/>
    <w:rsid w:val="002E2D9E"/>
    <w:rsid w:val="002E2DB6"/>
    <w:rsid w:val="002E3189"/>
    <w:rsid w:val="002E3361"/>
    <w:rsid w:val="002E34AB"/>
    <w:rsid w:val="002E369B"/>
    <w:rsid w:val="002E3705"/>
    <w:rsid w:val="002E37B9"/>
    <w:rsid w:val="002E398C"/>
    <w:rsid w:val="002E39F8"/>
    <w:rsid w:val="002E3BA7"/>
    <w:rsid w:val="002E3EEA"/>
    <w:rsid w:val="002E4212"/>
    <w:rsid w:val="002E427A"/>
    <w:rsid w:val="002E45FD"/>
    <w:rsid w:val="002E4729"/>
    <w:rsid w:val="002E47E7"/>
    <w:rsid w:val="002E4D52"/>
    <w:rsid w:val="002E4ECB"/>
    <w:rsid w:val="002E4EDD"/>
    <w:rsid w:val="002E4F3D"/>
    <w:rsid w:val="002E4F61"/>
    <w:rsid w:val="002E4F64"/>
    <w:rsid w:val="002E4FEB"/>
    <w:rsid w:val="002E50FF"/>
    <w:rsid w:val="002E5137"/>
    <w:rsid w:val="002E51A3"/>
    <w:rsid w:val="002E51ED"/>
    <w:rsid w:val="002E5733"/>
    <w:rsid w:val="002E5746"/>
    <w:rsid w:val="002E5777"/>
    <w:rsid w:val="002E57BD"/>
    <w:rsid w:val="002E5B46"/>
    <w:rsid w:val="002E5C16"/>
    <w:rsid w:val="002E623C"/>
    <w:rsid w:val="002E62FE"/>
    <w:rsid w:val="002E6689"/>
    <w:rsid w:val="002E67FC"/>
    <w:rsid w:val="002E68B1"/>
    <w:rsid w:val="002E6A93"/>
    <w:rsid w:val="002E6B5D"/>
    <w:rsid w:val="002E6C8E"/>
    <w:rsid w:val="002E6CDB"/>
    <w:rsid w:val="002E6DED"/>
    <w:rsid w:val="002E708D"/>
    <w:rsid w:val="002E7332"/>
    <w:rsid w:val="002E7A1B"/>
    <w:rsid w:val="002E7C76"/>
    <w:rsid w:val="002F01FF"/>
    <w:rsid w:val="002F041F"/>
    <w:rsid w:val="002F054D"/>
    <w:rsid w:val="002F0580"/>
    <w:rsid w:val="002F0645"/>
    <w:rsid w:val="002F0908"/>
    <w:rsid w:val="002F0BF3"/>
    <w:rsid w:val="002F0D3B"/>
    <w:rsid w:val="002F0D4E"/>
    <w:rsid w:val="002F0E8D"/>
    <w:rsid w:val="002F0F50"/>
    <w:rsid w:val="002F1365"/>
    <w:rsid w:val="002F13AE"/>
    <w:rsid w:val="002F152D"/>
    <w:rsid w:val="002F16FD"/>
    <w:rsid w:val="002F196D"/>
    <w:rsid w:val="002F1EF4"/>
    <w:rsid w:val="002F1F7B"/>
    <w:rsid w:val="002F20BD"/>
    <w:rsid w:val="002F24A5"/>
    <w:rsid w:val="002F2758"/>
    <w:rsid w:val="002F27C0"/>
    <w:rsid w:val="002F28FC"/>
    <w:rsid w:val="002F2C08"/>
    <w:rsid w:val="002F2E3D"/>
    <w:rsid w:val="002F30F9"/>
    <w:rsid w:val="002F33CF"/>
    <w:rsid w:val="002F3480"/>
    <w:rsid w:val="002F3595"/>
    <w:rsid w:val="002F3941"/>
    <w:rsid w:val="002F3AEE"/>
    <w:rsid w:val="002F3B5B"/>
    <w:rsid w:val="002F3D0F"/>
    <w:rsid w:val="002F40B4"/>
    <w:rsid w:val="002F41BE"/>
    <w:rsid w:val="002F42AB"/>
    <w:rsid w:val="002F451E"/>
    <w:rsid w:val="002F466B"/>
    <w:rsid w:val="002F47F4"/>
    <w:rsid w:val="002F4968"/>
    <w:rsid w:val="002F4C4F"/>
    <w:rsid w:val="002F4DE7"/>
    <w:rsid w:val="002F4F26"/>
    <w:rsid w:val="002F558C"/>
    <w:rsid w:val="002F5659"/>
    <w:rsid w:val="002F57D8"/>
    <w:rsid w:val="002F5C89"/>
    <w:rsid w:val="002F5E0C"/>
    <w:rsid w:val="002F5E76"/>
    <w:rsid w:val="002F60C2"/>
    <w:rsid w:val="002F618C"/>
    <w:rsid w:val="002F620F"/>
    <w:rsid w:val="002F639D"/>
    <w:rsid w:val="002F6542"/>
    <w:rsid w:val="002F69B5"/>
    <w:rsid w:val="002F6D1F"/>
    <w:rsid w:val="002F7207"/>
    <w:rsid w:val="002F75C9"/>
    <w:rsid w:val="002F7AF4"/>
    <w:rsid w:val="002F7D61"/>
    <w:rsid w:val="0030002E"/>
    <w:rsid w:val="00300064"/>
    <w:rsid w:val="003000B6"/>
    <w:rsid w:val="003005C1"/>
    <w:rsid w:val="00300956"/>
    <w:rsid w:val="00300B49"/>
    <w:rsid w:val="003016D3"/>
    <w:rsid w:val="00301962"/>
    <w:rsid w:val="00301A63"/>
    <w:rsid w:val="00301AD9"/>
    <w:rsid w:val="00301D19"/>
    <w:rsid w:val="00301ED8"/>
    <w:rsid w:val="003021ED"/>
    <w:rsid w:val="0030243E"/>
    <w:rsid w:val="003026C9"/>
    <w:rsid w:val="00302867"/>
    <w:rsid w:val="00302993"/>
    <w:rsid w:val="0030299B"/>
    <w:rsid w:val="003029D4"/>
    <w:rsid w:val="00303120"/>
    <w:rsid w:val="003035CB"/>
    <w:rsid w:val="00303851"/>
    <w:rsid w:val="0030389A"/>
    <w:rsid w:val="00303938"/>
    <w:rsid w:val="00303955"/>
    <w:rsid w:val="00303987"/>
    <w:rsid w:val="00304013"/>
    <w:rsid w:val="003042C5"/>
    <w:rsid w:val="00304495"/>
    <w:rsid w:val="0030480B"/>
    <w:rsid w:val="00304C4B"/>
    <w:rsid w:val="00304C92"/>
    <w:rsid w:val="003050D4"/>
    <w:rsid w:val="003056E3"/>
    <w:rsid w:val="00305900"/>
    <w:rsid w:val="00305C06"/>
    <w:rsid w:val="00305D23"/>
    <w:rsid w:val="003063B6"/>
    <w:rsid w:val="0030644A"/>
    <w:rsid w:val="0030663C"/>
    <w:rsid w:val="003066AB"/>
    <w:rsid w:val="00306CEA"/>
    <w:rsid w:val="00306DFF"/>
    <w:rsid w:val="00306F60"/>
    <w:rsid w:val="003070A0"/>
    <w:rsid w:val="0030724E"/>
    <w:rsid w:val="00307338"/>
    <w:rsid w:val="00307417"/>
    <w:rsid w:val="003100E9"/>
    <w:rsid w:val="0031030C"/>
    <w:rsid w:val="00310607"/>
    <w:rsid w:val="0031071E"/>
    <w:rsid w:val="00310799"/>
    <w:rsid w:val="00310B43"/>
    <w:rsid w:val="00310D90"/>
    <w:rsid w:val="00310F73"/>
    <w:rsid w:val="00310FD0"/>
    <w:rsid w:val="003110B7"/>
    <w:rsid w:val="003110C7"/>
    <w:rsid w:val="00311298"/>
    <w:rsid w:val="003116E1"/>
    <w:rsid w:val="00311703"/>
    <w:rsid w:val="00311729"/>
    <w:rsid w:val="0031178B"/>
    <w:rsid w:val="00311B0B"/>
    <w:rsid w:val="00311D54"/>
    <w:rsid w:val="00312092"/>
    <w:rsid w:val="0031228B"/>
    <w:rsid w:val="00312321"/>
    <w:rsid w:val="003126F0"/>
    <w:rsid w:val="003128CD"/>
    <w:rsid w:val="00312A60"/>
    <w:rsid w:val="00312C01"/>
    <w:rsid w:val="00312CD5"/>
    <w:rsid w:val="00312CF9"/>
    <w:rsid w:val="0031305E"/>
    <w:rsid w:val="00313551"/>
    <w:rsid w:val="003137D4"/>
    <w:rsid w:val="0031384C"/>
    <w:rsid w:val="0031389C"/>
    <w:rsid w:val="00313AB4"/>
    <w:rsid w:val="00313DA2"/>
    <w:rsid w:val="003140D4"/>
    <w:rsid w:val="00314573"/>
    <w:rsid w:val="003145BB"/>
    <w:rsid w:val="00314674"/>
    <w:rsid w:val="00314CA0"/>
    <w:rsid w:val="00314DEC"/>
    <w:rsid w:val="00315432"/>
    <w:rsid w:val="0031549F"/>
    <w:rsid w:val="003156AE"/>
    <w:rsid w:val="003157F2"/>
    <w:rsid w:val="003158BF"/>
    <w:rsid w:val="003158F5"/>
    <w:rsid w:val="003159F1"/>
    <w:rsid w:val="00315B6E"/>
    <w:rsid w:val="00315C46"/>
    <w:rsid w:val="00315F2E"/>
    <w:rsid w:val="003160BD"/>
    <w:rsid w:val="0031619A"/>
    <w:rsid w:val="003168E7"/>
    <w:rsid w:val="00316C50"/>
    <w:rsid w:val="00317187"/>
    <w:rsid w:val="00317230"/>
    <w:rsid w:val="00317313"/>
    <w:rsid w:val="00317422"/>
    <w:rsid w:val="003174C2"/>
    <w:rsid w:val="003174FA"/>
    <w:rsid w:val="0031782A"/>
    <w:rsid w:val="0031783D"/>
    <w:rsid w:val="003178AB"/>
    <w:rsid w:val="00317F0B"/>
    <w:rsid w:val="0032024B"/>
    <w:rsid w:val="00320266"/>
    <w:rsid w:val="0032094E"/>
    <w:rsid w:val="00320A62"/>
    <w:rsid w:val="00320E27"/>
    <w:rsid w:val="00320F55"/>
    <w:rsid w:val="00321669"/>
    <w:rsid w:val="0032182A"/>
    <w:rsid w:val="00321858"/>
    <w:rsid w:val="003219A7"/>
    <w:rsid w:val="00321AFE"/>
    <w:rsid w:val="00322199"/>
    <w:rsid w:val="003221C4"/>
    <w:rsid w:val="003224D0"/>
    <w:rsid w:val="00322641"/>
    <w:rsid w:val="0032297F"/>
    <w:rsid w:val="00322A5F"/>
    <w:rsid w:val="00322AFA"/>
    <w:rsid w:val="00322B3A"/>
    <w:rsid w:val="00322FE9"/>
    <w:rsid w:val="003230B4"/>
    <w:rsid w:val="0032322D"/>
    <w:rsid w:val="0032358F"/>
    <w:rsid w:val="00323702"/>
    <w:rsid w:val="003237F4"/>
    <w:rsid w:val="003238E7"/>
    <w:rsid w:val="00323AB3"/>
    <w:rsid w:val="00323BD4"/>
    <w:rsid w:val="00323DF8"/>
    <w:rsid w:val="00323E7D"/>
    <w:rsid w:val="00323EC8"/>
    <w:rsid w:val="00323F96"/>
    <w:rsid w:val="0032419A"/>
    <w:rsid w:val="0032431F"/>
    <w:rsid w:val="0032436E"/>
    <w:rsid w:val="00324447"/>
    <w:rsid w:val="00324544"/>
    <w:rsid w:val="00324826"/>
    <w:rsid w:val="0032499A"/>
    <w:rsid w:val="00324C0A"/>
    <w:rsid w:val="00324EAB"/>
    <w:rsid w:val="003255E4"/>
    <w:rsid w:val="00325686"/>
    <w:rsid w:val="003257C5"/>
    <w:rsid w:val="00325AE0"/>
    <w:rsid w:val="00325E36"/>
    <w:rsid w:val="003260F7"/>
    <w:rsid w:val="003263FD"/>
    <w:rsid w:val="0032664C"/>
    <w:rsid w:val="00326927"/>
    <w:rsid w:val="00326A46"/>
    <w:rsid w:val="00326C36"/>
    <w:rsid w:val="00326DF0"/>
    <w:rsid w:val="003274CD"/>
    <w:rsid w:val="003274EF"/>
    <w:rsid w:val="0032790E"/>
    <w:rsid w:val="00327DCD"/>
    <w:rsid w:val="00327F4F"/>
    <w:rsid w:val="00330686"/>
    <w:rsid w:val="0033092B"/>
    <w:rsid w:val="00330BB1"/>
    <w:rsid w:val="003311AB"/>
    <w:rsid w:val="003311BB"/>
    <w:rsid w:val="003312AF"/>
    <w:rsid w:val="00331444"/>
    <w:rsid w:val="0033152E"/>
    <w:rsid w:val="0033191C"/>
    <w:rsid w:val="00331D41"/>
    <w:rsid w:val="00331DB7"/>
    <w:rsid w:val="00331E32"/>
    <w:rsid w:val="00332414"/>
    <w:rsid w:val="0033251D"/>
    <w:rsid w:val="00332537"/>
    <w:rsid w:val="0033256D"/>
    <w:rsid w:val="0033276C"/>
    <w:rsid w:val="003329BB"/>
    <w:rsid w:val="00332A82"/>
    <w:rsid w:val="00332AE4"/>
    <w:rsid w:val="00332B2D"/>
    <w:rsid w:val="00333150"/>
    <w:rsid w:val="0033378E"/>
    <w:rsid w:val="00333830"/>
    <w:rsid w:val="003339B4"/>
    <w:rsid w:val="00333A8A"/>
    <w:rsid w:val="00333C43"/>
    <w:rsid w:val="00333CBA"/>
    <w:rsid w:val="00333EF4"/>
    <w:rsid w:val="00333F14"/>
    <w:rsid w:val="0033417C"/>
    <w:rsid w:val="003341F7"/>
    <w:rsid w:val="00334222"/>
    <w:rsid w:val="003345E7"/>
    <w:rsid w:val="00334873"/>
    <w:rsid w:val="00335882"/>
    <w:rsid w:val="00335B93"/>
    <w:rsid w:val="00335C1E"/>
    <w:rsid w:val="00335CFE"/>
    <w:rsid w:val="00335F6D"/>
    <w:rsid w:val="0033652A"/>
    <w:rsid w:val="00336763"/>
    <w:rsid w:val="0033679F"/>
    <w:rsid w:val="0033685C"/>
    <w:rsid w:val="00336B6A"/>
    <w:rsid w:val="00336B90"/>
    <w:rsid w:val="00337177"/>
    <w:rsid w:val="003372BE"/>
    <w:rsid w:val="00337575"/>
    <w:rsid w:val="00337718"/>
    <w:rsid w:val="003377EB"/>
    <w:rsid w:val="003403DF"/>
    <w:rsid w:val="003406FD"/>
    <w:rsid w:val="003407F3"/>
    <w:rsid w:val="00340917"/>
    <w:rsid w:val="00340B52"/>
    <w:rsid w:val="00340E0C"/>
    <w:rsid w:val="00340E92"/>
    <w:rsid w:val="003416C7"/>
    <w:rsid w:val="00341843"/>
    <w:rsid w:val="003418C5"/>
    <w:rsid w:val="0034192C"/>
    <w:rsid w:val="00341962"/>
    <w:rsid w:val="00342019"/>
    <w:rsid w:val="0034238F"/>
    <w:rsid w:val="003425D7"/>
    <w:rsid w:val="003425EF"/>
    <w:rsid w:val="0034287E"/>
    <w:rsid w:val="0034298D"/>
    <w:rsid w:val="00342CCE"/>
    <w:rsid w:val="00343001"/>
    <w:rsid w:val="003431BF"/>
    <w:rsid w:val="00343326"/>
    <w:rsid w:val="00343553"/>
    <w:rsid w:val="0034364A"/>
    <w:rsid w:val="00343C32"/>
    <w:rsid w:val="00343C57"/>
    <w:rsid w:val="00343DBC"/>
    <w:rsid w:val="00343E0E"/>
    <w:rsid w:val="00343E17"/>
    <w:rsid w:val="00343E32"/>
    <w:rsid w:val="00343E88"/>
    <w:rsid w:val="00344048"/>
    <w:rsid w:val="0034408E"/>
    <w:rsid w:val="0034414D"/>
    <w:rsid w:val="003443CD"/>
    <w:rsid w:val="003446C9"/>
    <w:rsid w:val="003446CA"/>
    <w:rsid w:val="003446E3"/>
    <w:rsid w:val="003446EF"/>
    <w:rsid w:val="00344742"/>
    <w:rsid w:val="00344A6E"/>
    <w:rsid w:val="00344AE3"/>
    <w:rsid w:val="00344B0A"/>
    <w:rsid w:val="00344DA6"/>
    <w:rsid w:val="00344E2F"/>
    <w:rsid w:val="00344F30"/>
    <w:rsid w:val="00344F5F"/>
    <w:rsid w:val="003450C0"/>
    <w:rsid w:val="003453EB"/>
    <w:rsid w:val="0034571A"/>
    <w:rsid w:val="00345740"/>
    <w:rsid w:val="003462C5"/>
    <w:rsid w:val="003462CD"/>
    <w:rsid w:val="003467C8"/>
    <w:rsid w:val="00346913"/>
    <w:rsid w:val="00346A45"/>
    <w:rsid w:val="00347418"/>
    <w:rsid w:val="003477B8"/>
    <w:rsid w:val="003477CF"/>
    <w:rsid w:val="00347830"/>
    <w:rsid w:val="0034795C"/>
    <w:rsid w:val="00347D7D"/>
    <w:rsid w:val="00347E0C"/>
    <w:rsid w:val="00347FEC"/>
    <w:rsid w:val="00350283"/>
    <w:rsid w:val="00350495"/>
    <w:rsid w:val="00350631"/>
    <w:rsid w:val="003507EA"/>
    <w:rsid w:val="00350913"/>
    <w:rsid w:val="0035094F"/>
    <w:rsid w:val="003509DF"/>
    <w:rsid w:val="00350C30"/>
    <w:rsid w:val="00350D37"/>
    <w:rsid w:val="00350D4A"/>
    <w:rsid w:val="00350D8B"/>
    <w:rsid w:val="00350E07"/>
    <w:rsid w:val="00350E72"/>
    <w:rsid w:val="003515A6"/>
    <w:rsid w:val="00351AAD"/>
    <w:rsid w:val="00351BB5"/>
    <w:rsid w:val="00351E75"/>
    <w:rsid w:val="00351FCE"/>
    <w:rsid w:val="003522A6"/>
    <w:rsid w:val="0035257F"/>
    <w:rsid w:val="0035277F"/>
    <w:rsid w:val="00352C6F"/>
    <w:rsid w:val="00352DFE"/>
    <w:rsid w:val="003532A5"/>
    <w:rsid w:val="0035335B"/>
    <w:rsid w:val="003533F2"/>
    <w:rsid w:val="003533FF"/>
    <w:rsid w:val="00353436"/>
    <w:rsid w:val="003535B6"/>
    <w:rsid w:val="0035380F"/>
    <w:rsid w:val="003538AE"/>
    <w:rsid w:val="00353AF7"/>
    <w:rsid w:val="00353BC8"/>
    <w:rsid w:val="00353DD0"/>
    <w:rsid w:val="00353DEF"/>
    <w:rsid w:val="0035404D"/>
    <w:rsid w:val="0035413D"/>
    <w:rsid w:val="00354965"/>
    <w:rsid w:val="00354BBF"/>
    <w:rsid w:val="00354C6A"/>
    <w:rsid w:val="00354CDA"/>
    <w:rsid w:val="00354E28"/>
    <w:rsid w:val="00354F77"/>
    <w:rsid w:val="00355464"/>
    <w:rsid w:val="00355879"/>
    <w:rsid w:val="00355882"/>
    <w:rsid w:val="003559D4"/>
    <w:rsid w:val="00355D55"/>
    <w:rsid w:val="00355E16"/>
    <w:rsid w:val="00356625"/>
    <w:rsid w:val="00356908"/>
    <w:rsid w:val="00356B6E"/>
    <w:rsid w:val="00356D1A"/>
    <w:rsid w:val="00356D9B"/>
    <w:rsid w:val="00356E61"/>
    <w:rsid w:val="00356F45"/>
    <w:rsid w:val="003571B9"/>
    <w:rsid w:val="00357CA5"/>
    <w:rsid w:val="00357E7A"/>
    <w:rsid w:val="0036003A"/>
    <w:rsid w:val="0036011A"/>
    <w:rsid w:val="00360435"/>
    <w:rsid w:val="00360525"/>
    <w:rsid w:val="0036079A"/>
    <w:rsid w:val="00360894"/>
    <w:rsid w:val="003608BA"/>
    <w:rsid w:val="00360963"/>
    <w:rsid w:val="00360D27"/>
    <w:rsid w:val="003610D0"/>
    <w:rsid w:val="00361259"/>
    <w:rsid w:val="0036129F"/>
    <w:rsid w:val="003612ED"/>
    <w:rsid w:val="00361341"/>
    <w:rsid w:val="00361470"/>
    <w:rsid w:val="003616BE"/>
    <w:rsid w:val="00361995"/>
    <w:rsid w:val="00361BE1"/>
    <w:rsid w:val="00361EB1"/>
    <w:rsid w:val="00361F0C"/>
    <w:rsid w:val="0036207E"/>
    <w:rsid w:val="003620E2"/>
    <w:rsid w:val="003622BA"/>
    <w:rsid w:val="00362782"/>
    <w:rsid w:val="00362834"/>
    <w:rsid w:val="003629E3"/>
    <w:rsid w:val="00362BEA"/>
    <w:rsid w:val="00362E56"/>
    <w:rsid w:val="003630AA"/>
    <w:rsid w:val="003632F6"/>
    <w:rsid w:val="003633C9"/>
    <w:rsid w:val="00363670"/>
    <w:rsid w:val="00363D3F"/>
    <w:rsid w:val="00363DA4"/>
    <w:rsid w:val="00363E14"/>
    <w:rsid w:val="003642BC"/>
    <w:rsid w:val="003647D5"/>
    <w:rsid w:val="003649A4"/>
    <w:rsid w:val="003649AC"/>
    <w:rsid w:val="00364CF2"/>
    <w:rsid w:val="00364E84"/>
    <w:rsid w:val="00364F9E"/>
    <w:rsid w:val="00364FA9"/>
    <w:rsid w:val="003650BB"/>
    <w:rsid w:val="0036528E"/>
    <w:rsid w:val="00365337"/>
    <w:rsid w:val="0036533B"/>
    <w:rsid w:val="00365360"/>
    <w:rsid w:val="00365429"/>
    <w:rsid w:val="00365576"/>
    <w:rsid w:val="003658C3"/>
    <w:rsid w:val="00365CFC"/>
    <w:rsid w:val="00366058"/>
    <w:rsid w:val="003660AF"/>
    <w:rsid w:val="003661F7"/>
    <w:rsid w:val="003663AA"/>
    <w:rsid w:val="00366555"/>
    <w:rsid w:val="0036659F"/>
    <w:rsid w:val="003665E0"/>
    <w:rsid w:val="00366630"/>
    <w:rsid w:val="00366A13"/>
    <w:rsid w:val="00366B74"/>
    <w:rsid w:val="00366C0E"/>
    <w:rsid w:val="00366DDB"/>
    <w:rsid w:val="00366E5C"/>
    <w:rsid w:val="00366FF1"/>
    <w:rsid w:val="003675B4"/>
    <w:rsid w:val="003677E3"/>
    <w:rsid w:val="00367B6B"/>
    <w:rsid w:val="00367C32"/>
    <w:rsid w:val="00367E28"/>
    <w:rsid w:val="00370185"/>
    <w:rsid w:val="003701C5"/>
    <w:rsid w:val="00370257"/>
    <w:rsid w:val="003706F7"/>
    <w:rsid w:val="003706F9"/>
    <w:rsid w:val="003707E0"/>
    <w:rsid w:val="003709A3"/>
    <w:rsid w:val="00370A9B"/>
    <w:rsid w:val="00370B58"/>
    <w:rsid w:val="00370B74"/>
    <w:rsid w:val="00370C58"/>
    <w:rsid w:val="00370E55"/>
    <w:rsid w:val="00371181"/>
    <w:rsid w:val="003715BF"/>
    <w:rsid w:val="003715E1"/>
    <w:rsid w:val="00371758"/>
    <w:rsid w:val="003717C5"/>
    <w:rsid w:val="00371A47"/>
    <w:rsid w:val="00371EC4"/>
    <w:rsid w:val="0037240D"/>
    <w:rsid w:val="00372458"/>
    <w:rsid w:val="003724C6"/>
    <w:rsid w:val="0037251E"/>
    <w:rsid w:val="00372821"/>
    <w:rsid w:val="003729CA"/>
    <w:rsid w:val="003729E6"/>
    <w:rsid w:val="00372D15"/>
    <w:rsid w:val="00372F3A"/>
    <w:rsid w:val="00373030"/>
    <w:rsid w:val="003736D2"/>
    <w:rsid w:val="00373A5A"/>
    <w:rsid w:val="00373D58"/>
    <w:rsid w:val="003740A6"/>
    <w:rsid w:val="003740B0"/>
    <w:rsid w:val="003745EA"/>
    <w:rsid w:val="00374C83"/>
    <w:rsid w:val="00374E34"/>
    <w:rsid w:val="00375296"/>
    <w:rsid w:val="00375490"/>
    <w:rsid w:val="0037595B"/>
    <w:rsid w:val="00375B4D"/>
    <w:rsid w:val="00375D3A"/>
    <w:rsid w:val="00375DA9"/>
    <w:rsid w:val="00375F03"/>
    <w:rsid w:val="00375FFC"/>
    <w:rsid w:val="003760BB"/>
    <w:rsid w:val="0037629C"/>
    <w:rsid w:val="00376CD1"/>
    <w:rsid w:val="00376D21"/>
    <w:rsid w:val="00376F8D"/>
    <w:rsid w:val="0037700C"/>
    <w:rsid w:val="003774C0"/>
    <w:rsid w:val="003776A5"/>
    <w:rsid w:val="00377807"/>
    <w:rsid w:val="0037797A"/>
    <w:rsid w:val="00377D7B"/>
    <w:rsid w:val="00380177"/>
    <w:rsid w:val="00380A88"/>
    <w:rsid w:val="00380CD6"/>
    <w:rsid w:val="00380E02"/>
    <w:rsid w:val="00380E81"/>
    <w:rsid w:val="00380F0B"/>
    <w:rsid w:val="003810CF"/>
    <w:rsid w:val="0038117E"/>
    <w:rsid w:val="003811B9"/>
    <w:rsid w:val="00381715"/>
    <w:rsid w:val="003817B8"/>
    <w:rsid w:val="003817BF"/>
    <w:rsid w:val="00381888"/>
    <w:rsid w:val="00381890"/>
    <w:rsid w:val="00381987"/>
    <w:rsid w:val="00381A67"/>
    <w:rsid w:val="00381C60"/>
    <w:rsid w:val="00381D7F"/>
    <w:rsid w:val="00381F95"/>
    <w:rsid w:val="003821A2"/>
    <w:rsid w:val="00382353"/>
    <w:rsid w:val="0038296B"/>
    <w:rsid w:val="00382A2E"/>
    <w:rsid w:val="00382A5B"/>
    <w:rsid w:val="00382C0C"/>
    <w:rsid w:val="00382DE7"/>
    <w:rsid w:val="00382E5A"/>
    <w:rsid w:val="003831FD"/>
    <w:rsid w:val="003832F0"/>
    <w:rsid w:val="00383419"/>
    <w:rsid w:val="003834B4"/>
    <w:rsid w:val="00383588"/>
    <w:rsid w:val="00383753"/>
    <w:rsid w:val="00383B1D"/>
    <w:rsid w:val="00383B5B"/>
    <w:rsid w:val="00383F02"/>
    <w:rsid w:val="003841EB"/>
    <w:rsid w:val="00384211"/>
    <w:rsid w:val="0038480A"/>
    <w:rsid w:val="003849F5"/>
    <w:rsid w:val="00384B7F"/>
    <w:rsid w:val="00384D1F"/>
    <w:rsid w:val="00384F0B"/>
    <w:rsid w:val="0038518F"/>
    <w:rsid w:val="00385716"/>
    <w:rsid w:val="003859BA"/>
    <w:rsid w:val="00385AFE"/>
    <w:rsid w:val="00385B65"/>
    <w:rsid w:val="00385D3A"/>
    <w:rsid w:val="00385FCF"/>
    <w:rsid w:val="00386077"/>
    <w:rsid w:val="00386591"/>
    <w:rsid w:val="0038691C"/>
    <w:rsid w:val="0038696B"/>
    <w:rsid w:val="00386BD2"/>
    <w:rsid w:val="00386C19"/>
    <w:rsid w:val="00386FB4"/>
    <w:rsid w:val="00387307"/>
    <w:rsid w:val="00387569"/>
    <w:rsid w:val="003875B7"/>
    <w:rsid w:val="00387949"/>
    <w:rsid w:val="0038795C"/>
    <w:rsid w:val="00387976"/>
    <w:rsid w:val="00390468"/>
    <w:rsid w:val="003904FC"/>
    <w:rsid w:val="00390B71"/>
    <w:rsid w:val="00390D03"/>
    <w:rsid w:val="00390EBE"/>
    <w:rsid w:val="00390F88"/>
    <w:rsid w:val="00391369"/>
    <w:rsid w:val="003915B2"/>
    <w:rsid w:val="003915C5"/>
    <w:rsid w:val="00391B8A"/>
    <w:rsid w:val="00391D29"/>
    <w:rsid w:val="00391DD3"/>
    <w:rsid w:val="00391E34"/>
    <w:rsid w:val="003923F8"/>
    <w:rsid w:val="0039288A"/>
    <w:rsid w:val="0039296B"/>
    <w:rsid w:val="003929C6"/>
    <w:rsid w:val="00392C3E"/>
    <w:rsid w:val="003936A8"/>
    <w:rsid w:val="0039387D"/>
    <w:rsid w:val="00393C63"/>
    <w:rsid w:val="00393D57"/>
    <w:rsid w:val="00393D6E"/>
    <w:rsid w:val="00393E45"/>
    <w:rsid w:val="00393F04"/>
    <w:rsid w:val="00394006"/>
    <w:rsid w:val="00394071"/>
    <w:rsid w:val="00394531"/>
    <w:rsid w:val="0039461B"/>
    <w:rsid w:val="00394732"/>
    <w:rsid w:val="00394D69"/>
    <w:rsid w:val="00394E5A"/>
    <w:rsid w:val="00394EE9"/>
    <w:rsid w:val="003952EB"/>
    <w:rsid w:val="003957C5"/>
    <w:rsid w:val="00395899"/>
    <w:rsid w:val="00395A15"/>
    <w:rsid w:val="00395A24"/>
    <w:rsid w:val="00395A35"/>
    <w:rsid w:val="00395B54"/>
    <w:rsid w:val="00395DC6"/>
    <w:rsid w:val="003964A1"/>
    <w:rsid w:val="003964C7"/>
    <w:rsid w:val="0039659E"/>
    <w:rsid w:val="00396612"/>
    <w:rsid w:val="00396789"/>
    <w:rsid w:val="00396C20"/>
    <w:rsid w:val="00396CAC"/>
    <w:rsid w:val="00396DC0"/>
    <w:rsid w:val="003970A0"/>
    <w:rsid w:val="00397759"/>
    <w:rsid w:val="00397A77"/>
    <w:rsid w:val="00397BA9"/>
    <w:rsid w:val="00397E39"/>
    <w:rsid w:val="00397F50"/>
    <w:rsid w:val="003A0076"/>
    <w:rsid w:val="003A02F9"/>
    <w:rsid w:val="003A056D"/>
    <w:rsid w:val="003A0643"/>
    <w:rsid w:val="003A07BC"/>
    <w:rsid w:val="003A08F3"/>
    <w:rsid w:val="003A09EA"/>
    <w:rsid w:val="003A0AEE"/>
    <w:rsid w:val="003A0B95"/>
    <w:rsid w:val="003A0E44"/>
    <w:rsid w:val="003A0EBB"/>
    <w:rsid w:val="003A10E3"/>
    <w:rsid w:val="003A12A1"/>
    <w:rsid w:val="003A14D7"/>
    <w:rsid w:val="003A1655"/>
    <w:rsid w:val="003A17DC"/>
    <w:rsid w:val="003A1EED"/>
    <w:rsid w:val="003A2066"/>
    <w:rsid w:val="003A24BD"/>
    <w:rsid w:val="003A2551"/>
    <w:rsid w:val="003A2644"/>
    <w:rsid w:val="003A268F"/>
    <w:rsid w:val="003A2850"/>
    <w:rsid w:val="003A2A65"/>
    <w:rsid w:val="003A2CDD"/>
    <w:rsid w:val="003A3175"/>
    <w:rsid w:val="003A33BC"/>
    <w:rsid w:val="003A386E"/>
    <w:rsid w:val="003A39A8"/>
    <w:rsid w:val="003A3CAA"/>
    <w:rsid w:val="003A4260"/>
    <w:rsid w:val="003A427E"/>
    <w:rsid w:val="003A4523"/>
    <w:rsid w:val="003A471F"/>
    <w:rsid w:val="003A48B1"/>
    <w:rsid w:val="003A491F"/>
    <w:rsid w:val="003A4A4D"/>
    <w:rsid w:val="003A4F28"/>
    <w:rsid w:val="003A502C"/>
    <w:rsid w:val="003A57E2"/>
    <w:rsid w:val="003A58ED"/>
    <w:rsid w:val="003A5DA4"/>
    <w:rsid w:val="003A5E95"/>
    <w:rsid w:val="003A6175"/>
    <w:rsid w:val="003A64B8"/>
    <w:rsid w:val="003A64BD"/>
    <w:rsid w:val="003A6A1A"/>
    <w:rsid w:val="003A6A66"/>
    <w:rsid w:val="003A6BBC"/>
    <w:rsid w:val="003A6C61"/>
    <w:rsid w:val="003A6FBA"/>
    <w:rsid w:val="003A710A"/>
    <w:rsid w:val="003A73F6"/>
    <w:rsid w:val="003A7891"/>
    <w:rsid w:val="003A78EE"/>
    <w:rsid w:val="003A7EA3"/>
    <w:rsid w:val="003A7ED2"/>
    <w:rsid w:val="003A7EF8"/>
    <w:rsid w:val="003A7F04"/>
    <w:rsid w:val="003B0232"/>
    <w:rsid w:val="003B07AA"/>
    <w:rsid w:val="003B089B"/>
    <w:rsid w:val="003B0AB8"/>
    <w:rsid w:val="003B0B3A"/>
    <w:rsid w:val="003B1176"/>
    <w:rsid w:val="003B11EA"/>
    <w:rsid w:val="003B1322"/>
    <w:rsid w:val="003B190A"/>
    <w:rsid w:val="003B1AB9"/>
    <w:rsid w:val="003B1BA5"/>
    <w:rsid w:val="003B1C67"/>
    <w:rsid w:val="003B1F18"/>
    <w:rsid w:val="003B23DF"/>
    <w:rsid w:val="003B25AC"/>
    <w:rsid w:val="003B281B"/>
    <w:rsid w:val="003B2B48"/>
    <w:rsid w:val="003B2C8D"/>
    <w:rsid w:val="003B2D7A"/>
    <w:rsid w:val="003B2D92"/>
    <w:rsid w:val="003B320D"/>
    <w:rsid w:val="003B34E7"/>
    <w:rsid w:val="003B350A"/>
    <w:rsid w:val="003B35CE"/>
    <w:rsid w:val="003B3E13"/>
    <w:rsid w:val="003B4287"/>
    <w:rsid w:val="003B434A"/>
    <w:rsid w:val="003B4978"/>
    <w:rsid w:val="003B4C58"/>
    <w:rsid w:val="003B4C62"/>
    <w:rsid w:val="003B525B"/>
    <w:rsid w:val="003B5284"/>
    <w:rsid w:val="003B53E5"/>
    <w:rsid w:val="003B5C75"/>
    <w:rsid w:val="003B5EBD"/>
    <w:rsid w:val="003B5F48"/>
    <w:rsid w:val="003B6335"/>
    <w:rsid w:val="003B642D"/>
    <w:rsid w:val="003B656A"/>
    <w:rsid w:val="003B659E"/>
    <w:rsid w:val="003B6F9E"/>
    <w:rsid w:val="003B7137"/>
    <w:rsid w:val="003B761C"/>
    <w:rsid w:val="003B7625"/>
    <w:rsid w:val="003B770C"/>
    <w:rsid w:val="003B7E1C"/>
    <w:rsid w:val="003B7E42"/>
    <w:rsid w:val="003C007E"/>
    <w:rsid w:val="003C0463"/>
    <w:rsid w:val="003C0AC7"/>
    <w:rsid w:val="003C0B24"/>
    <w:rsid w:val="003C0F89"/>
    <w:rsid w:val="003C11BF"/>
    <w:rsid w:val="003C1230"/>
    <w:rsid w:val="003C1239"/>
    <w:rsid w:val="003C1307"/>
    <w:rsid w:val="003C13E6"/>
    <w:rsid w:val="003C149C"/>
    <w:rsid w:val="003C153C"/>
    <w:rsid w:val="003C17C2"/>
    <w:rsid w:val="003C1863"/>
    <w:rsid w:val="003C1A88"/>
    <w:rsid w:val="003C1B93"/>
    <w:rsid w:val="003C1BE1"/>
    <w:rsid w:val="003C1BE6"/>
    <w:rsid w:val="003C1CFE"/>
    <w:rsid w:val="003C1DE0"/>
    <w:rsid w:val="003C1E9F"/>
    <w:rsid w:val="003C1EA8"/>
    <w:rsid w:val="003C1F4D"/>
    <w:rsid w:val="003C2187"/>
    <w:rsid w:val="003C275E"/>
    <w:rsid w:val="003C27A8"/>
    <w:rsid w:val="003C28E9"/>
    <w:rsid w:val="003C2A0A"/>
    <w:rsid w:val="003C2B6C"/>
    <w:rsid w:val="003C2D09"/>
    <w:rsid w:val="003C2D9A"/>
    <w:rsid w:val="003C2FC9"/>
    <w:rsid w:val="003C3053"/>
    <w:rsid w:val="003C32EE"/>
    <w:rsid w:val="003C335A"/>
    <w:rsid w:val="003C34CC"/>
    <w:rsid w:val="003C34F6"/>
    <w:rsid w:val="003C354A"/>
    <w:rsid w:val="003C3A95"/>
    <w:rsid w:val="003C3C77"/>
    <w:rsid w:val="003C3ED1"/>
    <w:rsid w:val="003C3EF7"/>
    <w:rsid w:val="003C3FE6"/>
    <w:rsid w:val="003C42AE"/>
    <w:rsid w:val="003C4444"/>
    <w:rsid w:val="003C46C8"/>
    <w:rsid w:val="003C46F5"/>
    <w:rsid w:val="003C48EC"/>
    <w:rsid w:val="003C4BA5"/>
    <w:rsid w:val="003C4FDE"/>
    <w:rsid w:val="003C51FC"/>
    <w:rsid w:val="003C52C6"/>
    <w:rsid w:val="003C581E"/>
    <w:rsid w:val="003C5A9B"/>
    <w:rsid w:val="003C5CD5"/>
    <w:rsid w:val="003C5EB9"/>
    <w:rsid w:val="003C6201"/>
    <w:rsid w:val="003C6236"/>
    <w:rsid w:val="003C67C5"/>
    <w:rsid w:val="003C68AB"/>
    <w:rsid w:val="003C6B72"/>
    <w:rsid w:val="003C6FC5"/>
    <w:rsid w:val="003C7009"/>
    <w:rsid w:val="003C700E"/>
    <w:rsid w:val="003C723D"/>
    <w:rsid w:val="003C753A"/>
    <w:rsid w:val="003C77FD"/>
    <w:rsid w:val="003C78A7"/>
    <w:rsid w:val="003C7C63"/>
    <w:rsid w:val="003C7F77"/>
    <w:rsid w:val="003D00DF"/>
    <w:rsid w:val="003D0630"/>
    <w:rsid w:val="003D072C"/>
    <w:rsid w:val="003D0984"/>
    <w:rsid w:val="003D0ACE"/>
    <w:rsid w:val="003D0C2C"/>
    <w:rsid w:val="003D0DBF"/>
    <w:rsid w:val="003D0F98"/>
    <w:rsid w:val="003D1023"/>
    <w:rsid w:val="003D1125"/>
    <w:rsid w:val="003D1198"/>
    <w:rsid w:val="003D1222"/>
    <w:rsid w:val="003D1285"/>
    <w:rsid w:val="003D175A"/>
    <w:rsid w:val="003D1837"/>
    <w:rsid w:val="003D1A2F"/>
    <w:rsid w:val="003D1DEA"/>
    <w:rsid w:val="003D2226"/>
    <w:rsid w:val="003D22FA"/>
    <w:rsid w:val="003D2520"/>
    <w:rsid w:val="003D272F"/>
    <w:rsid w:val="003D2E1C"/>
    <w:rsid w:val="003D331A"/>
    <w:rsid w:val="003D3577"/>
    <w:rsid w:val="003D3B14"/>
    <w:rsid w:val="003D3E86"/>
    <w:rsid w:val="003D3EB9"/>
    <w:rsid w:val="003D4418"/>
    <w:rsid w:val="003D45EF"/>
    <w:rsid w:val="003D4650"/>
    <w:rsid w:val="003D4721"/>
    <w:rsid w:val="003D49E0"/>
    <w:rsid w:val="003D4AA0"/>
    <w:rsid w:val="003D4B3F"/>
    <w:rsid w:val="003D4E6F"/>
    <w:rsid w:val="003D5654"/>
    <w:rsid w:val="003D58C8"/>
    <w:rsid w:val="003D594F"/>
    <w:rsid w:val="003D5AD7"/>
    <w:rsid w:val="003D5C08"/>
    <w:rsid w:val="003D5CD1"/>
    <w:rsid w:val="003D5DB4"/>
    <w:rsid w:val="003D62CE"/>
    <w:rsid w:val="003D64B3"/>
    <w:rsid w:val="003D6573"/>
    <w:rsid w:val="003D6848"/>
    <w:rsid w:val="003D6906"/>
    <w:rsid w:val="003D723F"/>
    <w:rsid w:val="003D771B"/>
    <w:rsid w:val="003D7741"/>
    <w:rsid w:val="003D7C29"/>
    <w:rsid w:val="003D7D5A"/>
    <w:rsid w:val="003D7E87"/>
    <w:rsid w:val="003E02C5"/>
    <w:rsid w:val="003E0740"/>
    <w:rsid w:val="003E08BA"/>
    <w:rsid w:val="003E08C2"/>
    <w:rsid w:val="003E099C"/>
    <w:rsid w:val="003E0BAE"/>
    <w:rsid w:val="003E0CE9"/>
    <w:rsid w:val="003E0D1B"/>
    <w:rsid w:val="003E0F31"/>
    <w:rsid w:val="003E1208"/>
    <w:rsid w:val="003E156A"/>
    <w:rsid w:val="003E1571"/>
    <w:rsid w:val="003E196D"/>
    <w:rsid w:val="003E19C4"/>
    <w:rsid w:val="003E1AD6"/>
    <w:rsid w:val="003E1B60"/>
    <w:rsid w:val="003E23FB"/>
    <w:rsid w:val="003E255A"/>
    <w:rsid w:val="003E274E"/>
    <w:rsid w:val="003E27A6"/>
    <w:rsid w:val="003E27D2"/>
    <w:rsid w:val="003E2FED"/>
    <w:rsid w:val="003E3202"/>
    <w:rsid w:val="003E3564"/>
    <w:rsid w:val="003E365E"/>
    <w:rsid w:val="003E3B5F"/>
    <w:rsid w:val="003E3CE6"/>
    <w:rsid w:val="003E3D87"/>
    <w:rsid w:val="003E4731"/>
    <w:rsid w:val="003E48DB"/>
    <w:rsid w:val="003E4A09"/>
    <w:rsid w:val="003E4D36"/>
    <w:rsid w:val="003E4F40"/>
    <w:rsid w:val="003E52C2"/>
    <w:rsid w:val="003E52C5"/>
    <w:rsid w:val="003E58DF"/>
    <w:rsid w:val="003E5A3F"/>
    <w:rsid w:val="003E5B8A"/>
    <w:rsid w:val="003E5DD1"/>
    <w:rsid w:val="003E60D0"/>
    <w:rsid w:val="003E60E3"/>
    <w:rsid w:val="003E6157"/>
    <w:rsid w:val="003E61B1"/>
    <w:rsid w:val="003E65A6"/>
    <w:rsid w:val="003E66B4"/>
    <w:rsid w:val="003E6917"/>
    <w:rsid w:val="003E716B"/>
    <w:rsid w:val="003E7391"/>
    <w:rsid w:val="003E7905"/>
    <w:rsid w:val="003E7A71"/>
    <w:rsid w:val="003E7ACD"/>
    <w:rsid w:val="003F0171"/>
    <w:rsid w:val="003F0199"/>
    <w:rsid w:val="003F0270"/>
    <w:rsid w:val="003F02E0"/>
    <w:rsid w:val="003F0608"/>
    <w:rsid w:val="003F064E"/>
    <w:rsid w:val="003F0A08"/>
    <w:rsid w:val="003F0BB4"/>
    <w:rsid w:val="003F0D0E"/>
    <w:rsid w:val="003F0E08"/>
    <w:rsid w:val="003F1155"/>
    <w:rsid w:val="003F131A"/>
    <w:rsid w:val="003F13A1"/>
    <w:rsid w:val="003F1563"/>
    <w:rsid w:val="003F1584"/>
    <w:rsid w:val="003F181A"/>
    <w:rsid w:val="003F1973"/>
    <w:rsid w:val="003F1AD3"/>
    <w:rsid w:val="003F1D1F"/>
    <w:rsid w:val="003F2186"/>
    <w:rsid w:val="003F21CE"/>
    <w:rsid w:val="003F226C"/>
    <w:rsid w:val="003F2684"/>
    <w:rsid w:val="003F2769"/>
    <w:rsid w:val="003F358D"/>
    <w:rsid w:val="003F385B"/>
    <w:rsid w:val="003F3C0D"/>
    <w:rsid w:val="003F3CCA"/>
    <w:rsid w:val="003F3E26"/>
    <w:rsid w:val="003F3E8E"/>
    <w:rsid w:val="003F4054"/>
    <w:rsid w:val="003F42A3"/>
    <w:rsid w:val="003F42C8"/>
    <w:rsid w:val="003F466E"/>
    <w:rsid w:val="003F47EB"/>
    <w:rsid w:val="003F4830"/>
    <w:rsid w:val="003F5266"/>
    <w:rsid w:val="003F538E"/>
    <w:rsid w:val="003F570B"/>
    <w:rsid w:val="003F5B94"/>
    <w:rsid w:val="003F5E01"/>
    <w:rsid w:val="003F600F"/>
    <w:rsid w:val="003F622F"/>
    <w:rsid w:val="003F6278"/>
    <w:rsid w:val="003F644E"/>
    <w:rsid w:val="003F655F"/>
    <w:rsid w:val="003F6662"/>
    <w:rsid w:val="003F6B06"/>
    <w:rsid w:val="003F70FD"/>
    <w:rsid w:val="003F7271"/>
    <w:rsid w:val="003F77BE"/>
    <w:rsid w:val="003F79A9"/>
    <w:rsid w:val="003F7A90"/>
    <w:rsid w:val="003F7DE2"/>
    <w:rsid w:val="003F7F04"/>
    <w:rsid w:val="003F7F0E"/>
    <w:rsid w:val="003F7FBA"/>
    <w:rsid w:val="0040042E"/>
    <w:rsid w:val="004005BD"/>
    <w:rsid w:val="004007BC"/>
    <w:rsid w:val="004008A3"/>
    <w:rsid w:val="004008C3"/>
    <w:rsid w:val="004008C7"/>
    <w:rsid w:val="00400BB4"/>
    <w:rsid w:val="00400D67"/>
    <w:rsid w:val="00400D74"/>
    <w:rsid w:val="00400E69"/>
    <w:rsid w:val="0040146F"/>
    <w:rsid w:val="00401574"/>
    <w:rsid w:val="004015FA"/>
    <w:rsid w:val="00401727"/>
    <w:rsid w:val="00401A31"/>
    <w:rsid w:val="00401B0F"/>
    <w:rsid w:val="00401BD0"/>
    <w:rsid w:val="00401D80"/>
    <w:rsid w:val="00401DA4"/>
    <w:rsid w:val="00401F92"/>
    <w:rsid w:val="004022B7"/>
    <w:rsid w:val="004022BE"/>
    <w:rsid w:val="004022BF"/>
    <w:rsid w:val="00402C0F"/>
    <w:rsid w:val="00402C69"/>
    <w:rsid w:val="00402D12"/>
    <w:rsid w:val="00402D66"/>
    <w:rsid w:val="0040307D"/>
    <w:rsid w:val="004030A7"/>
    <w:rsid w:val="00403112"/>
    <w:rsid w:val="004036BD"/>
    <w:rsid w:val="00403780"/>
    <w:rsid w:val="004039A7"/>
    <w:rsid w:val="004039F6"/>
    <w:rsid w:val="00403A03"/>
    <w:rsid w:val="00403FFE"/>
    <w:rsid w:val="004043B2"/>
    <w:rsid w:val="00404556"/>
    <w:rsid w:val="0040461A"/>
    <w:rsid w:val="0040469B"/>
    <w:rsid w:val="00404814"/>
    <w:rsid w:val="00404818"/>
    <w:rsid w:val="0040484F"/>
    <w:rsid w:val="0040499E"/>
    <w:rsid w:val="00404C4C"/>
    <w:rsid w:val="00404EC5"/>
    <w:rsid w:val="004052A9"/>
    <w:rsid w:val="0040539F"/>
    <w:rsid w:val="004053C5"/>
    <w:rsid w:val="00405491"/>
    <w:rsid w:val="0040557A"/>
    <w:rsid w:val="004057F1"/>
    <w:rsid w:val="00405DA5"/>
    <w:rsid w:val="0040608D"/>
    <w:rsid w:val="0040640A"/>
    <w:rsid w:val="00406482"/>
    <w:rsid w:val="0040670B"/>
    <w:rsid w:val="00406A0D"/>
    <w:rsid w:val="00406ABF"/>
    <w:rsid w:val="00406AEA"/>
    <w:rsid w:val="00406BCC"/>
    <w:rsid w:val="00406BE2"/>
    <w:rsid w:val="00406FFA"/>
    <w:rsid w:val="004073F3"/>
    <w:rsid w:val="0040743C"/>
    <w:rsid w:val="004076F5"/>
    <w:rsid w:val="004077BC"/>
    <w:rsid w:val="00407944"/>
    <w:rsid w:val="00407DE6"/>
    <w:rsid w:val="00407FFB"/>
    <w:rsid w:val="004101CB"/>
    <w:rsid w:val="00410311"/>
    <w:rsid w:val="00410316"/>
    <w:rsid w:val="00410751"/>
    <w:rsid w:val="00410A21"/>
    <w:rsid w:val="00410FEB"/>
    <w:rsid w:val="00411408"/>
    <w:rsid w:val="00411507"/>
    <w:rsid w:val="00411572"/>
    <w:rsid w:val="00411831"/>
    <w:rsid w:val="00411882"/>
    <w:rsid w:val="00411FEC"/>
    <w:rsid w:val="004121B3"/>
    <w:rsid w:val="00412453"/>
    <w:rsid w:val="004124E9"/>
    <w:rsid w:val="00412571"/>
    <w:rsid w:val="00412664"/>
    <w:rsid w:val="00412AE0"/>
    <w:rsid w:val="00412EC5"/>
    <w:rsid w:val="00412FC5"/>
    <w:rsid w:val="00413429"/>
    <w:rsid w:val="00413593"/>
    <w:rsid w:val="00413753"/>
    <w:rsid w:val="0041397F"/>
    <w:rsid w:val="00413AC9"/>
    <w:rsid w:val="00413BDC"/>
    <w:rsid w:val="00413F7F"/>
    <w:rsid w:val="00414211"/>
    <w:rsid w:val="0041421E"/>
    <w:rsid w:val="0041423F"/>
    <w:rsid w:val="00414359"/>
    <w:rsid w:val="0041468D"/>
    <w:rsid w:val="00414ABA"/>
    <w:rsid w:val="00414C05"/>
    <w:rsid w:val="00414EBE"/>
    <w:rsid w:val="00414F81"/>
    <w:rsid w:val="0041560C"/>
    <w:rsid w:val="0041572A"/>
    <w:rsid w:val="00415B1C"/>
    <w:rsid w:val="00415B41"/>
    <w:rsid w:val="00415F07"/>
    <w:rsid w:val="00415F3F"/>
    <w:rsid w:val="0041607B"/>
    <w:rsid w:val="00416244"/>
    <w:rsid w:val="00416954"/>
    <w:rsid w:val="00416B14"/>
    <w:rsid w:val="00416C1B"/>
    <w:rsid w:val="00416C86"/>
    <w:rsid w:val="00416D74"/>
    <w:rsid w:val="00416FFE"/>
    <w:rsid w:val="004170E3"/>
    <w:rsid w:val="0041764E"/>
    <w:rsid w:val="00417A92"/>
    <w:rsid w:val="00417E7E"/>
    <w:rsid w:val="00417F4C"/>
    <w:rsid w:val="0042023A"/>
    <w:rsid w:val="004202CD"/>
    <w:rsid w:val="0042045D"/>
    <w:rsid w:val="00420874"/>
    <w:rsid w:val="00420946"/>
    <w:rsid w:val="00420E90"/>
    <w:rsid w:val="0042113E"/>
    <w:rsid w:val="004212C3"/>
    <w:rsid w:val="0042151A"/>
    <w:rsid w:val="00421572"/>
    <w:rsid w:val="00421729"/>
    <w:rsid w:val="00421B69"/>
    <w:rsid w:val="00421BDC"/>
    <w:rsid w:val="0042246E"/>
    <w:rsid w:val="0042247C"/>
    <w:rsid w:val="00422BE8"/>
    <w:rsid w:val="00422F65"/>
    <w:rsid w:val="00422F66"/>
    <w:rsid w:val="00422FEB"/>
    <w:rsid w:val="0042307C"/>
    <w:rsid w:val="004232C2"/>
    <w:rsid w:val="004236E5"/>
    <w:rsid w:val="00423B7D"/>
    <w:rsid w:val="00423B9C"/>
    <w:rsid w:val="00423C3F"/>
    <w:rsid w:val="00423DE6"/>
    <w:rsid w:val="00423E11"/>
    <w:rsid w:val="00423FE8"/>
    <w:rsid w:val="00424126"/>
    <w:rsid w:val="00424204"/>
    <w:rsid w:val="00424716"/>
    <w:rsid w:val="00424BED"/>
    <w:rsid w:val="00424C9D"/>
    <w:rsid w:val="00424DEE"/>
    <w:rsid w:val="00424E44"/>
    <w:rsid w:val="004250E2"/>
    <w:rsid w:val="004252F7"/>
    <w:rsid w:val="004253C4"/>
    <w:rsid w:val="00425400"/>
    <w:rsid w:val="0042546B"/>
    <w:rsid w:val="00425646"/>
    <w:rsid w:val="004258C1"/>
    <w:rsid w:val="00425C61"/>
    <w:rsid w:val="00425C7D"/>
    <w:rsid w:val="00425E29"/>
    <w:rsid w:val="00425E77"/>
    <w:rsid w:val="00425F4E"/>
    <w:rsid w:val="004263EC"/>
    <w:rsid w:val="0042645A"/>
    <w:rsid w:val="00426956"/>
    <w:rsid w:val="00426CEC"/>
    <w:rsid w:val="00426CF1"/>
    <w:rsid w:val="00426D87"/>
    <w:rsid w:val="0042705E"/>
    <w:rsid w:val="0042731B"/>
    <w:rsid w:val="0042793E"/>
    <w:rsid w:val="00427A1E"/>
    <w:rsid w:val="00427B08"/>
    <w:rsid w:val="004300F9"/>
    <w:rsid w:val="00430440"/>
    <w:rsid w:val="004306DF"/>
    <w:rsid w:val="00430B82"/>
    <w:rsid w:val="00430CBA"/>
    <w:rsid w:val="00430D5A"/>
    <w:rsid w:val="00430D6C"/>
    <w:rsid w:val="00430EBC"/>
    <w:rsid w:val="00430FDB"/>
    <w:rsid w:val="004313FA"/>
    <w:rsid w:val="00431442"/>
    <w:rsid w:val="00431A5A"/>
    <w:rsid w:val="00431AB4"/>
    <w:rsid w:val="00432978"/>
    <w:rsid w:val="00432B9B"/>
    <w:rsid w:val="00433816"/>
    <w:rsid w:val="004338EA"/>
    <w:rsid w:val="00433BD0"/>
    <w:rsid w:val="00433D16"/>
    <w:rsid w:val="00434240"/>
    <w:rsid w:val="00434344"/>
    <w:rsid w:val="004344EB"/>
    <w:rsid w:val="00434630"/>
    <w:rsid w:val="004349C7"/>
    <w:rsid w:val="00434C9F"/>
    <w:rsid w:val="00435178"/>
    <w:rsid w:val="00435299"/>
    <w:rsid w:val="00435313"/>
    <w:rsid w:val="00435699"/>
    <w:rsid w:val="00435927"/>
    <w:rsid w:val="00435BBD"/>
    <w:rsid w:val="00435C0B"/>
    <w:rsid w:val="00435E15"/>
    <w:rsid w:val="00436232"/>
    <w:rsid w:val="004363C1"/>
    <w:rsid w:val="0043646F"/>
    <w:rsid w:val="004364E5"/>
    <w:rsid w:val="0043699F"/>
    <w:rsid w:val="00436A0F"/>
    <w:rsid w:val="00436A82"/>
    <w:rsid w:val="00437150"/>
    <w:rsid w:val="004372FA"/>
    <w:rsid w:val="00437361"/>
    <w:rsid w:val="0043750A"/>
    <w:rsid w:val="004376BF"/>
    <w:rsid w:val="0043778E"/>
    <w:rsid w:val="004379C6"/>
    <w:rsid w:val="00437F7E"/>
    <w:rsid w:val="004400D8"/>
    <w:rsid w:val="0044016B"/>
    <w:rsid w:val="00440575"/>
    <w:rsid w:val="00440599"/>
    <w:rsid w:val="0044083C"/>
    <w:rsid w:val="0044086A"/>
    <w:rsid w:val="00440950"/>
    <w:rsid w:val="00440952"/>
    <w:rsid w:val="00440A4D"/>
    <w:rsid w:val="00440B59"/>
    <w:rsid w:val="00440B73"/>
    <w:rsid w:val="00440BD5"/>
    <w:rsid w:val="00440DB6"/>
    <w:rsid w:val="00440ED7"/>
    <w:rsid w:val="00440EE1"/>
    <w:rsid w:val="0044155D"/>
    <w:rsid w:val="00441AEB"/>
    <w:rsid w:val="00441D4C"/>
    <w:rsid w:val="00441FF9"/>
    <w:rsid w:val="004421B0"/>
    <w:rsid w:val="004423C0"/>
    <w:rsid w:val="00442874"/>
    <w:rsid w:val="00442F42"/>
    <w:rsid w:val="004430C0"/>
    <w:rsid w:val="00443754"/>
    <w:rsid w:val="0044386F"/>
    <w:rsid w:val="00443921"/>
    <w:rsid w:val="00443E8A"/>
    <w:rsid w:val="004446D0"/>
    <w:rsid w:val="004448B0"/>
    <w:rsid w:val="00444934"/>
    <w:rsid w:val="004449D2"/>
    <w:rsid w:val="00444E4B"/>
    <w:rsid w:val="00444F7A"/>
    <w:rsid w:val="00445562"/>
    <w:rsid w:val="00445655"/>
    <w:rsid w:val="00445ADE"/>
    <w:rsid w:val="00445E2C"/>
    <w:rsid w:val="00445EE8"/>
    <w:rsid w:val="004467CA"/>
    <w:rsid w:val="00446D50"/>
    <w:rsid w:val="00446E8F"/>
    <w:rsid w:val="00446EEF"/>
    <w:rsid w:val="0044707A"/>
    <w:rsid w:val="004474F2"/>
    <w:rsid w:val="00447577"/>
    <w:rsid w:val="004475CF"/>
    <w:rsid w:val="0044771C"/>
    <w:rsid w:val="0044793E"/>
    <w:rsid w:val="00447C3E"/>
    <w:rsid w:val="0045007A"/>
    <w:rsid w:val="00450579"/>
    <w:rsid w:val="0045083C"/>
    <w:rsid w:val="00450876"/>
    <w:rsid w:val="00450E33"/>
    <w:rsid w:val="00450FD9"/>
    <w:rsid w:val="004513AC"/>
    <w:rsid w:val="0045145C"/>
    <w:rsid w:val="004519E8"/>
    <w:rsid w:val="00452101"/>
    <w:rsid w:val="004522AD"/>
    <w:rsid w:val="00452807"/>
    <w:rsid w:val="004528F8"/>
    <w:rsid w:val="00452986"/>
    <w:rsid w:val="00452CCA"/>
    <w:rsid w:val="00453051"/>
    <w:rsid w:val="00453053"/>
    <w:rsid w:val="00453187"/>
    <w:rsid w:val="004532DD"/>
    <w:rsid w:val="004534ED"/>
    <w:rsid w:val="004537DD"/>
    <w:rsid w:val="0045386E"/>
    <w:rsid w:val="0045391B"/>
    <w:rsid w:val="00453A4C"/>
    <w:rsid w:val="0045400F"/>
    <w:rsid w:val="004543FB"/>
    <w:rsid w:val="004545EC"/>
    <w:rsid w:val="004546B4"/>
    <w:rsid w:val="004546B9"/>
    <w:rsid w:val="00454B02"/>
    <w:rsid w:val="00454ED1"/>
    <w:rsid w:val="00455116"/>
    <w:rsid w:val="00455265"/>
    <w:rsid w:val="004553F4"/>
    <w:rsid w:val="00455595"/>
    <w:rsid w:val="0045562E"/>
    <w:rsid w:val="00455634"/>
    <w:rsid w:val="00455647"/>
    <w:rsid w:val="004557CD"/>
    <w:rsid w:val="0045586D"/>
    <w:rsid w:val="004558B5"/>
    <w:rsid w:val="0045590B"/>
    <w:rsid w:val="004559A2"/>
    <w:rsid w:val="00455E0A"/>
    <w:rsid w:val="00456267"/>
    <w:rsid w:val="00456816"/>
    <w:rsid w:val="00456A75"/>
    <w:rsid w:val="004572C6"/>
    <w:rsid w:val="0045745C"/>
    <w:rsid w:val="0045791D"/>
    <w:rsid w:val="004579FA"/>
    <w:rsid w:val="00457E55"/>
    <w:rsid w:val="00460031"/>
    <w:rsid w:val="00460239"/>
    <w:rsid w:val="00460257"/>
    <w:rsid w:val="00460317"/>
    <w:rsid w:val="00460341"/>
    <w:rsid w:val="0046040D"/>
    <w:rsid w:val="004606BA"/>
    <w:rsid w:val="00460A64"/>
    <w:rsid w:val="00460BDB"/>
    <w:rsid w:val="00460E2C"/>
    <w:rsid w:val="00460EA1"/>
    <w:rsid w:val="00460F01"/>
    <w:rsid w:val="004610D3"/>
    <w:rsid w:val="00461155"/>
    <w:rsid w:val="004612F0"/>
    <w:rsid w:val="0046144C"/>
    <w:rsid w:val="004617E0"/>
    <w:rsid w:val="00461C0C"/>
    <w:rsid w:val="00461D0C"/>
    <w:rsid w:val="00462288"/>
    <w:rsid w:val="004625BE"/>
    <w:rsid w:val="0046282B"/>
    <w:rsid w:val="00462EEF"/>
    <w:rsid w:val="004632D3"/>
    <w:rsid w:val="004634F6"/>
    <w:rsid w:val="004635C3"/>
    <w:rsid w:val="00463AB1"/>
    <w:rsid w:val="00463CD1"/>
    <w:rsid w:val="00463DED"/>
    <w:rsid w:val="00464936"/>
    <w:rsid w:val="00464B6C"/>
    <w:rsid w:val="00464C80"/>
    <w:rsid w:val="0046500A"/>
    <w:rsid w:val="0046505D"/>
    <w:rsid w:val="004654EE"/>
    <w:rsid w:val="004658FF"/>
    <w:rsid w:val="0046591A"/>
    <w:rsid w:val="00465BDD"/>
    <w:rsid w:val="00465BE4"/>
    <w:rsid w:val="00465C35"/>
    <w:rsid w:val="00466295"/>
    <w:rsid w:val="0046651F"/>
    <w:rsid w:val="00466766"/>
    <w:rsid w:val="00466804"/>
    <w:rsid w:val="004668F0"/>
    <w:rsid w:val="004669AE"/>
    <w:rsid w:val="004669E6"/>
    <w:rsid w:val="00466DEE"/>
    <w:rsid w:val="00466E0F"/>
    <w:rsid w:val="00467547"/>
    <w:rsid w:val="00467723"/>
    <w:rsid w:val="004678DC"/>
    <w:rsid w:val="00467BB3"/>
    <w:rsid w:val="00470499"/>
    <w:rsid w:val="004706C6"/>
    <w:rsid w:val="004708F6"/>
    <w:rsid w:val="0047090C"/>
    <w:rsid w:val="00470B90"/>
    <w:rsid w:val="00470D81"/>
    <w:rsid w:val="00470D9E"/>
    <w:rsid w:val="004711ED"/>
    <w:rsid w:val="00471326"/>
    <w:rsid w:val="00471B61"/>
    <w:rsid w:val="00471CCA"/>
    <w:rsid w:val="00471D4F"/>
    <w:rsid w:val="00471E17"/>
    <w:rsid w:val="00472243"/>
    <w:rsid w:val="0047225E"/>
    <w:rsid w:val="0047237D"/>
    <w:rsid w:val="0047242D"/>
    <w:rsid w:val="00472476"/>
    <w:rsid w:val="00472849"/>
    <w:rsid w:val="0047291D"/>
    <w:rsid w:val="00472BD6"/>
    <w:rsid w:val="00472CED"/>
    <w:rsid w:val="004732CC"/>
    <w:rsid w:val="004732E9"/>
    <w:rsid w:val="004732F0"/>
    <w:rsid w:val="004733F5"/>
    <w:rsid w:val="00473453"/>
    <w:rsid w:val="004736BB"/>
    <w:rsid w:val="004736DA"/>
    <w:rsid w:val="00473FEF"/>
    <w:rsid w:val="00474070"/>
    <w:rsid w:val="0047450F"/>
    <w:rsid w:val="0047496D"/>
    <w:rsid w:val="00474AAE"/>
    <w:rsid w:val="00474AC1"/>
    <w:rsid w:val="00474C0C"/>
    <w:rsid w:val="00474CAC"/>
    <w:rsid w:val="00474CE9"/>
    <w:rsid w:val="00474E38"/>
    <w:rsid w:val="00475021"/>
    <w:rsid w:val="0047518D"/>
    <w:rsid w:val="00475210"/>
    <w:rsid w:val="00475393"/>
    <w:rsid w:val="00475A57"/>
    <w:rsid w:val="00475A71"/>
    <w:rsid w:val="00475DDE"/>
    <w:rsid w:val="00475E8B"/>
    <w:rsid w:val="004762E5"/>
    <w:rsid w:val="00476343"/>
    <w:rsid w:val="0047638D"/>
    <w:rsid w:val="00476723"/>
    <w:rsid w:val="00476725"/>
    <w:rsid w:val="004768FF"/>
    <w:rsid w:val="00476EAE"/>
    <w:rsid w:val="004770C9"/>
    <w:rsid w:val="004771D6"/>
    <w:rsid w:val="0047732B"/>
    <w:rsid w:val="00477385"/>
    <w:rsid w:val="0047757A"/>
    <w:rsid w:val="00477A4A"/>
    <w:rsid w:val="00477C7F"/>
    <w:rsid w:val="00477FC0"/>
    <w:rsid w:val="00480167"/>
    <w:rsid w:val="0048016A"/>
    <w:rsid w:val="004802D1"/>
    <w:rsid w:val="00480BA1"/>
    <w:rsid w:val="00480E05"/>
    <w:rsid w:val="00480E9E"/>
    <w:rsid w:val="00481196"/>
    <w:rsid w:val="004813AD"/>
    <w:rsid w:val="0048187A"/>
    <w:rsid w:val="00481CA6"/>
    <w:rsid w:val="00481E07"/>
    <w:rsid w:val="00481F36"/>
    <w:rsid w:val="004823FC"/>
    <w:rsid w:val="00482AEB"/>
    <w:rsid w:val="00482B4E"/>
    <w:rsid w:val="0048301C"/>
    <w:rsid w:val="0048343D"/>
    <w:rsid w:val="00483504"/>
    <w:rsid w:val="0048351D"/>
    <w:rsid w:val="004835F2"/>
    <w:rsid w:val="00483ADC"/>
    <w:rsid w:val="00483B28"/>
    <w:rsid w:val="00483CA6"/>
    <w:rsid w:val="00484047"/>
    <w:rsid w:val="00484141"/>
    <w:rsid w:val="00484304"/>
    <w:rsid w:val="00484582"/>
    <w:rsid w:val="0048467F"/>
    <w:rsid w:val="00484A00"/>
    <w:rsid w:val="00484C56"/>
    <w:rsid w:val="00485035"/>
    <w:rsid w:val="00485302"/>
    <w:rsid w:val="00485396"/>
    <w:rsid w:val="004853C1"/>
    <w:rsid w:val="004854BB"/>
    <w:rsid w:val="004855EF"/>
    <w:rsid w:val="00485A06"/>
    <w:rsid w:val="004864F8"/>
    <w:rsid w:val="0048672C"/>
    <w:rsid w:val="004867C5"/>
    <w:rsid w:val="00486E85"/>
    <w:rsid w:val="00486E86"/>
    <w:rsid w:val="00487021"/>
    <w:rsid w:val="0048736C"/>
    <w:rsid w:val="0048767D"/>
    <w:rsid w:val="00487836"/>
    <w:rsid w:val="00487C85"/>
    <w:rsid w:val="00487EAB"/>
    <w:rsid w:val="00487FAB"/>
    <w:rsid w:val="004907CD"/>
    <w:rsid w:val="004908DA"/>
    <w:rsid w:val="00490ACA"/>
    <w:rsid w:val="00490B83"/>
    <w:rsid w:val="00490CF7"/>
    <w:rsid w:val="00490F8B"/>
    <w:rsid w:val="00491795"/>
    <w:rsid w:val="0049196C"/>
    <w:rsid w:val="00491B18"/>
    <w:rsid w:val="00491CED"/>
    <w:rsid w:val="00491D98"/>
    <w:rsid w:val="004920C3"/>
    <w:rsid w:val="004922A5"/>
    <w:rsid w:val="00492300"/>
    <w:rsid w:val="00492510"/>
    <w:rsid w:val="00492B90"/>
    <w:rsid w:val="00492D77"/>
    <w:rsid w:val="004931DB"/>
    <w:rsid w:val="00493224"/>
    <w:rsid w:val="00493C09"/>
    <w:rsid w:val="00493C7C"/>
    <w:rsid w:val="00493EB1"/>
    <w:rsid w:val="004941B5"/>
    <w:rsid w:val="00494493"/>
    <w:rsid w:val="00494509"/>
    <w:rsid w:val="004947CA"/>
    <w:rsid w:val="004947E9"/>
    <w:rsid w:val="0049481C"/>
    <w:rsid w:val="00494C28"/>
    <w:rsid w:val="00495127"/>
    <w:rsid w:val="0049533E"/>
    <w:rsid w:val="00495672"/>
    <w:rsid w:val="00495797"/>
    <w:rsid w:val="00495823"/>
    <w:rsid w:val="00495BAA"/>
    <w:rsid w:val="00495D74"/>
    <w:rsid w:val="00495ED7"/>
    <w:rsid w:val="00496104"/>
    <w:rsid w:val="0049625A"/>
    <w:rsid w:val="00496294"/>
    <w:rsid w:val="0049656F"/>
    <w:rsid w:val="004965DB"/>
    <w:rsid w:val="00496606"/>
    <w:rsid w:val="004967D3"/>
    <w:rsid w:val="004968AB"/>
    <w:rsid w:val="00496B04"/>
    <w:rsid w:val="00496BD8"/>
    <w:rsid w:val="00497117"/>
    <w:rsid w:val="00497661"/>
    <w:rsid w:val="00497C07"/>
    <w:rsid w:val="00497C8C"/>
    <w:rsid w:val="00497CE3"/>
    <w:rsid w:val="00497F83"/>
    <w:rsid w:val="004A022D"/>
    <w:rsid w:val="004A0AA8"/>
    <w:rsid w:val="004A0C2E"/>
    <w:rsid w:val="004A0C32"/>
    <w:rsid w:val="004A0D82"/>
    <w:rsid w:val="004A0DD1"/>
    <w:rsid w:val="004A14EC"/>
    <w:rsid w:val="004A17AC"/>
    <w:rsid w:val="004A18D6"/>
    <w:rsid w:val="004A1D0D"/>
    <w:rsid w:val="004A1D63"/>
    <w:rsid w:val="004A1D82"/>
    <w:rsid w:val="004A1E2D"/>
    <w:rsid w:val="004A204A"/>
    <w:rsid w:val="004A2064"/>
    <w:rsid w:val="004A23F4"/>
    <w:rsid w:val="004A2687"/>
    <w:rsid w:val="004A2D6B"/>
    <w:rsid w:val="004A2E81"/>
    <w:rsid w:val="004A2F9C"/>
    <w:rsid w:val="004A327F"/>
    <w:rsid w:val="004A342A"/>
    <w:rsid w:val="004A3581"/>
    <w:rsid w:val="004A3637"/>
    <w:rsid w:val="004A38E5"/>
    <w:rsid w:val="004A396C"/>
    <w:rsid w:val="004A3B73"/>
    <w:rsid w:val="004A3C0C"/>
    <w:rsid w:val="004A4434"/>
    <w:rsid w:val="004A46C1"/>
    <w:rsid w:val="004A470A"/>
    <w:rsid w:val="004A48DB"/>
    <w:rsid w:val="004A4975"/>
    <w:rsid w:val="004A4A35"/>
    <w:rsid w:val="004A4CDD"/>
    <w:rsid w:val="004A4E22"/>
    <w:rsid w:val="004A5012"/>
    <w:rsid w:val="004A5563"/>
    <w:rsid w:val="004A5960"/>
    <w:rsid w:val="004A5C1D"/>
    <w:rsid w:val="004A5ECE"/>
    <w:rsid w:val="004A601B"/>
    <w:rsid w:val="004A6026"/>
    <w:rsid w:val="004A623A"/>
    <w:rsid w:val="004A6247"/>
    <w:rsid w:val="004A6284"/>
    <w:rsid w:val="004A661F"/>
    <w:rsid w:val="004A6642"/>
    <w:rsid w:val="004A6B57"/>
    <w:rsid w:val="004A6C29"/>
    <w:rsid w:val="004A6E73"/>
    <w:rsid w:val="004A6F80"/>
    <w:rsid w:val="004A7481"/>
    <w:rsid w:val="004A7973"/>
    <w:rsid w:val="004A7A8F"/>
    <w:rsid w:val="004A7AF5"/>
    <w:rsid w:val="004A7B08"/>
    <w:rsid w:val="004A7C71"/>
    <w:rsid w:val="004A7E42"/>
    <w:rsid w:val="004A7E7A"/>
    <w:rsid w:val="004B02FD"/>
    <w:rsid w:val="004B0B27"/>
    <w:rsid w:val="004B0BAD"/>
    <w:rsid w:val="004B0C1B"/>
    <w:rsid w:val="004B0DB1"/>
    <w:rsid w:val="004B0E0A"/>
    <w:rsid w:val="004B11C7"/>
    <w:rsid w:val="004B131F"/>
    <w:rsid w:val="004B16D4"/>
    <w:rsid w:val="004B1963"/>
    <w:rsid w:val="004B1BAD"/>
    <w:rsid w:val="004B1BD8"/>
    <w:rsid w:val="004B1C69"/>
    <w:rsid w:val="004B1D3C"/>
    <w:rsid w:val="004B1FA2"/>
    <w:rsid w:val="004B2252"/>
    <w:rsid w:val="004B23FC"/>
    <w:rsid w:val="004B24C6"/>
    <w:rsid w:val="004B26D4"/>
    <w:rsid w:val="004B270A"/>
    <w:rsid w:val="004B2798"/>
    <w:rsid w:val="004B2BD3"/>
    <w:rsid w:val="004B2BF3"/>
    <w:rsid w:val="004B2C6F"/>
    <w:rsid w:val="004B2DAE"/>
    <w:rsid w:val="004B2E06"/>
    <w:rsid w:val="004B32D6"/>
    <w:rsid w:val="004B373D"/>
    <w:rsid w:val="004B3761"/>
    <w:rsid w:val="004B3A99"/>
    <w:rsid w:val="004B3CE4"/>
    <w:rsid w:val="004B3D88"/>
    <w:rsid w:val="004B4049"/>
    <w:rsid w:val="004B4718"/>
    <w:rsid w:val="004B47C3"/>
    <w:rsid w:val="004B47DC"/>
    <w:rsid w:val="004B4801"/>
    <w:rsid w:val="004B4ABA"/>
    <w:rsid w:val="004B4AE0"/>
    <w:rsid w:val="004B4C2C"/>
    <w:rsid w:val="004B4D0C"/>
    <w:rsid w:val="004B4D2F"/>
    <w:rsid w:val="004B4DDF"/>
    <w:rsid w:val="004B5170"/>
    <w:rsid w:val="004B5210"/>
    <w:rsid w:val="004B522C"/>
    <w:rsid w:val="004B5575"/>
    <w:rsid w:val="004B57D8"/>
    <w:rsid w:val="004B5D0A"/>
    <w:rsid w:val="004B613D"/>
    <w:rsid w:val="004B6169"/>
    <w:rsid w:val="004B672C"/>
    <w:rsid w:val="004B6DC2"/>
    <w:rsid w:val="004B6E46"/>
    <w:rsid w:val="004B6FA8"/>
    <w:rsid w:val="004B7192"/>
    <w:rsid w:val="004B723B"/>
    <w:rsid w:val="004B74AD"/>
    <w:rsid w:val="004B753E"/>
    <w:rsid w:val="004B7F0C"/>
    <w:rsid w:val="004B7F94"/>
    <w:rsid w:val="004C010A"/>
    <w:rsid w:val="004C063A"/>
    <w:rsid w:val="004C0654"/>
    <w:rsid w:val="004C06AC"/>
    <w:rsid w:val="004C07F6"/>
    <w:rsid w:val="004C0B5D"/>
    <w:rsid w:val="004C0BDC"/>
    <w:rsid w:val="004C0C56"/>
    <w:rsid w:val="004C0D1F"/>
    <w:rsid w:val="004C0DCD"/>
    <w:rsid w:val="004C1039"/>
    <w:rsid w:val="004C1069"/>
    <w:rsid w:val="004C113F"/>
    <w:rsid w:val="004C137A"/>
    <w:rsid w:val="004C13DC"/>
    <w:rsid w:val="004C1B3B"/>
    <w:rsid w:val="004C1C2A"/>
    <w:rsid w:val="004C1DBA"/>
    <w:rsid w:val="004C1FF8"/>
    <w:rsid w:val="004C2297"/>
    <w:rsid w:val="004C22AB"/>
    <w:rsid w:val="004C230F"/>
    <w:rsid w:val="004C2970"/>
    <w:rsid w:val="004C2BCC"/>
    <w:rsid w:val="004C2D77"/>
    <w:rsid w:val="004C2E01"/>
    <w:rsid w:val="004C2E44"/>
    <w:rsid w:val="004C304A"/>
    <w:rsid w:val="004C354E"/>
    <w:rsid w:val="004C359B"/>
    <w:rsid w:val="004C3761"/>
    <w:rsid w:val="004C37C3"/>
    <w:rsid w:val="004C382B"/>
    <w:rsid w:val="004C3A5E"/>
    <w:rsid w:val="004C3B6E"/>
    <w:rsid w:val="004C3C4A"/>
    <w:rsid w:val="004C3E7A"/>
    <w:rsid w:val="004C4192"/>
    <w:rsid w:val="004C42CE"/>
    <w:rsid w:val="004C4359"/>
    <w:rsid w:val="004C444B"/>
    <w:rsid w:val="004C4752"/>
    <w:rsid w:val="004C48E2"/>
    <w:rsid w:val="004C492B"/>
    <w:rsid w:val="004C4E8D"/>
    <w:rsid w:val="004C52D7"/>
    <w:rsid w:val="004C541A"/>
    <w:rsid w:val="004C5522"/>
    <w:rsid w:val="004C55BD"/>
    <w:rsid w:val="004C5788"/>
    <w:rsid w:val="004C59BD"/>
    <w:rsid w:val="004C5A43"/>
    <w:rsid w:val="004C5BD0"/>
    <w:rsid w:val="004C5D94"/>
    <w:rsid w:val="004C5DC8"/>
    <w:rsid w:val="004C616B"/>
    <w:rsid w:val="004C68B9"/>
    <w:rsid w:val="004C69D4"/>
    <w:rsid w:val="004C6E01"/>
    <w:rsid w:val="004C731B"/>
    <w:rsid w:val="004C75B6"/>
    <w:rsid w:val="004C774C"/>
    <w:rsid w:val="004C7A10"/>
    <w:rsid w:val="004C7BCE"/>
    <w:rsid w:val="004C7C19"/>
    <w:rsid w:val="004D002F"/>
    <w:rsid w:val="004D004C"/>
    <w:rsid w:val="004D01C3"/>
    <w:rsid w:val="004D0282"/>
    <w:rsid w:val="004D0356"/>
    <w:rsid w:val="004D03B0"/>
    <w:rsid w:val="004D0518"/>
    <w:rsid w:val="004D05F4"/>
    <w:rsid w:val="004D0635"/>
    <w:rsid w:val="004D06F7"/>
    <w:rsid w:val="004D07D4"/>
    <w:rsid w:val="004D07DD"/>
    <w:rsid w:val="004D07E5"/>
    <w:rsid w:val="004D0821"/>
    <w:rsid w:val="004D0B80"/>
    <w:rsid w:val="004D0D62"/>
    <w:rsid w:val="004D11A0"/>
    <w:rsid w:val="004D13E4"/>
    <w:rsid w:val="004D141F"/>
    <w:rsid w:val="004D1656"/>
    <w:rsid w:val="004D17A9"/>
    <w:rsid w:val="004D1899"/>
    <w:rsid w:val="004D197C"/>
    <w:rsid w:val="004D1D25"/>
    <w:rsid w:val="004D1E5F"/>
    <w:rsid w:val="004D1F3A"/>
    <w:rsid w:val="004D206B"/>
    <w:rsid w:val="004D2A20"/>
    <w:rsid w:val="004D2BF2"/>
    <w:rsid w:val="004D2D88"/>
    <w:rsid w:val="004D2FB0"/>
    <w:rsid w:val="004D337D"/>
    <w:rsid w:val="004D3A6B"/>
    <w:rsid w:val="004D3C32"/>
    <w:rsid w:val="004D3D37"/>
    <w:rsid w:val="004D4373"/>
    <w:rsid w:val="004D4530"/>
    <w:rsid w:val="004D455D"/>
    <w:rsid w:val="004D46D6"/>
    <w:rsid w:val="004D4783"/>
    <w:rsid w:val="004D4991"/>
    <w:rsid w:val="004D4C23"/>
    <w:rsid w:val="004D4C8B"/>
    <w:rsid w:val="004D4EF3"/>
    <w:rsid w:val="004D4F7D"/>
    <w:rsid w:val="004D4FDE"/>
    <w:rsid w:val="004D5143"/>
    <w:rsid w:val="004D5423"/>
    <w:rsid w:val="004D5528"/>
    <w:rsid w:val="004D58A8"/>
    <w:rsid w:val="004D61D6"/>
    <w:rsid w:val="004D6747"/>
    <w:rsid w:val="004D68F6"/>
    <w:rsid w:val="004D6C42"/>
    <w:rsid w:val="004D6D3E"/>
    <w:rsid w:val="004D7205"/>
    <w:rsid w:val="004D76E8"/>
    <w:rsid w:val="004D79B8"/>
    <w:rsid w:val="004D7A53"/>
    <w:rsid w:val="004D7A84"/>
    <w:rsid w:val="004E024F"/>
    <w:rsid w:val="004E03E2"/>
    <w:rsid w:val="004E0499"/>
    <w:rsid w:val="004E09DD"/>
    <w:rsid w:val="004E0B59"/>
    <w:rsid w:val="004E0FB1"/>
    <w:rsid w:val="004E1625"/>
    <w:rsid w:val="004E1884"/>
    <w:rsid w:val="004E1AA3"/>
    <w:rsid w:val="004E1AC0"/>
    <w:rsid w:val="004E1B93"/>
    <w:rsid w:val="004E1BB6"/>
    <w:rsid w:val="004E1C8E"/>
    <w:rsid w:val="004E1F85"/>
    <w:rsid w:val="004E21D9"/>
    <w:rsid w:val="004E22D0"/>
    <w:rsid w:val="004E22EB"/>
    <w:rsid w:val="004E297C"/>
    <w:rsid w:val="004E2A21"/>
    <w:rsid w:val="004E2C6A"/>
    <w:rsid w:val="004E2DE7"/>
    <w:rsid w:val="004E2F47"/>
    <w:rsid w:val="004E2FE4"/>
    <w:rsid w:val="004E308B"/>
    <w:rsid w:val="004E3275"/>
    <w:rsid w:val="004E3411"/>
    <w:rsid w:val="004E3728"/>
    <w:rsid w:val="004E3D1A"/>
    <w:rsid w:val="004E3E3D"/>
    <w:rsid w:val="004E414C"/>
    <w:rsid w:val="004E43B3"/>
    <w:rsid w:val="004E4436"/>
    <w:rsid w:val="004E45E3"/>
    <w:rsid w:val="004E4666"/>
    <w:rsid w:val="004E48AE"/>
    <w:rsid w:val="004E4CB9"/>
    <w:rsid w:val="004E4E7C"/>
    <w:rsid w:val="004E502E"/>
    <w:rsid w:val="004E53F5"/>
    <w:rsid w:val="004E549B"/>
    <w:rsid w:val="004E5779"/>
    <w:rsid w:val="004E59C6"/>
    <w:rsid w:val="004E5AC5"/>
    <w:rsid w:val="004E5E66"/>
    <w:rsid w:val="004E5F1A"/>
    <w:rsid w:val="004E609F"/>
    <w:rsid w:val="004E60B7"/>
    <w:rsid w:val="004E61C0"/>
    <w:rsid w:val="004E64AD"/>
    <w:rsid w:val="004E6709"/>
    <w:rsid w:val="004E68F9"/>
    <w:rsid w:val="004E7481"/>
    <w:rsid w:val="004E74BD"/>
    <w:rsid w:val="004E75DF"/>
    <w:rsid w:val="004E76E6"/>
    <w:rsid w:val="004E7858"/>
    <w:rsid w:val="004E79DC"/>
    <w:rsid w:val="004E7A5B"/>
    <w:rsid w:val="004E7ADB"/>
    <w:rsid w:val="004F05F9"/>
    <w:rsid w:val="004F09E2"/>
    <w:rsid w:val="004F1087"/>
    <w:rsid w:val="004F1167"/>
    <w:rsid w:val="004F12D1"/>
    <w:rsid w:val="004F159B"/>
    <w:rsid w:val="004F1861"/>
    <w:rsid w:val="004F1A72"/>
    <w:rsid w:val="004F1AC1"/>
    <w:rsid w:val="004F1DA7"/>
    <w:rsid w:val="004F2250"/>
    <w:rsid w:val="004F275A"/>
    <w:rsid w:val="004F2858"/>
    <w:rsid w:val="004F2DF5"/>
    <w:rsid w:val="004F2E60"/>
    <w:rsid w:val="004F2EFF"/>
    <w:rsid w:val="004F2F11"/>
    <w:rsid w:val="004F32BD"/>
    <w:rsid w:val="004F379D"/>
    <w:rsid w:val="004F37C8"/>
    <w:rsid w:val="004F3908"/>
    <w:rsid w:val="004F3DA4"/>
    <w:rsid w:val="004F3E9E"/>
    <w:rsid w:val="004F3F52"/>
    <w:rsid w:val="004F41F9"/>
    <w:rsid w:val="004F489A"/>
    <w:rsid w:val="004F48F6"/>
    <w:rsid w:val="004F4969"/>
    <w:rsid w:val="004F4A04"/>
    <w:rsid w:val="004F4EBA"/>
    <w:rsid w:val="004F4F03"/>
    <w:rsid w:val="004F52AF"/>
    <w:rsid w:val="004F54AF"/>
    <w:rsid w:val="004F55FA"/>
    <w:rsid w:val="004F5D6B"/>
    <w:rsid w:val="004F5DB3"/>
    <w:rsid w:val="004F5DDB"/>
    <w:rsid w:val="004F6035"/>
    <w:rsid w:val="004F6105"/>
    <w:rsid w:val="004F61B6"/>
    <w:rsid w:val="004F6271"/>
    <w:rsid w:val="004F63D8"/>
    <w:rsid w:val="004F63FC"/>
    <w:rsid w:val="004F640F"/>
    <w:rsid w:val="004F65BA"/>
    <w:rsid w:val="004F695C"/>
    <w:rsid w:val="004F69A3"/>
    <w:rsid w:val="004F6AA3"/>
    <w:rsid w:val="004F6D9C"/>
    <w:rsid w:val="004F6E9F"/>
    <w:rsid w:val="004F7189"/>
    <w:rsid w:val="004F71D8"/>
    <w:rsid w:val="004F73BE"/>
    <w:rsid w:val="004F74CF"/>
    <w:rsid w:val="004F7792"/>
    <w:rsid w:val="004F7C65"/>
    <w:rsid w:val="0050011D"/>
    <w:rsid w:val="00500178"/>
    <w:rsid w:val="00500192"/>
    <w:rsid w:val="005002A0"/>
    <w:rsid w:val="00500352"/>
    <w:rsid w:val="005007A1"/>
    <w:rsid w:val="00500E5B"/>
    <w:rsid w:val="00500F98"/>
    <w:rsid w:val="0050100F"/>
    <w:rsid w:val="0050133B"/>
    <w:rsid w:val="00501353"/>
    <w:rsid w:val="005016AD"/>
    <w:rsid w:val="0050199F"/>
    <w:rsid w:val="00501CD8"/>
    <w:rsid w:val="00501F5D"/>
    <w:rsid w:val="005025A9"/>
    <w:rsid w:val="005026FF"/>
    <w:rsid w:val="005027A6"/>
    <w:rsid w:val="00502880"/>
    <w:rsid w:val="005028FA"/>
    <w:rsid w:val="00502F01"/>
    <w:rsid w:val="00503020"/>
    <w:rsid w:val="0050339D"/>
    <w:rsid w:val="00503495"/>
    <w:rsid w:val="00503623"/>
    <w:rsid w:val="00503B4D"/>
    <w:rsid w:val="00503EE4"/>
    <w:rsid w:val="005040FE"/>
    <w:rsid w:val="005041D4"/>
    <w:rsid w:val="00504578"/>
    <w:rsid w:val="005045EB"/>
    <w:rsid w:val="00504AC2"/>
    <w:rsid w:val="00504B61"/>
    <w:rsid w:val="00504EE9"/>
    <w:rsid w:val="00504EF2"/>
    <w:rsid w:val="00504FE6"/>
    <w:rsid w:val="00505153"/>
    <w:rsid w:val="0050519D"/>
    <w:rsid w:val="005054EC"/>
    <w:rsid w:val="00505995"/>
    <w:rsid w:val="005059A5"/>
    <w:rsid w:val="00505BAC"/>
    <w:rsid w:val="00505E80"/>
    <w:rsid w:val="00505F42"/>
    <w:rsid w:val="00506271"/>
    <w:rsid w:val="00506739"/>
    <w:rsid w:val="005068CF"/>
    <w:rsid w:val="00506B55"/>
    <w:rsid w:val="00506C39"/>
    <w:rsid w:val="00506CD6"/>
    <w:rsid w:val="00506ED6"/>
    <w:rsid w:val="00507322"/>
    <w:rsid w:val="005078AB"/>
    <w:rsid w:val="00507BE6"/>
    <w:rsid w:val="00507D98"/>
    <w:rsid w:val="00507DE6"/>
    <w:rsid w:val="005100DE"/>
    <w:rsid w:val="005101E8"/>
    <w:rsid w:val="005101F5"/>
    <w:rsid w:val="00510798"/>
    <w:rsid w:val="00510878"/>
    <w:rsid w:val="00510880"/>
    <w:rsid w:val="00510E51"/>
    <w:rsid w:val="00510FFC"/>
    <w:rsid w:val="005111CC"/>
    <w:rsid w:val="00511245"/>
    <w:rsid w:val="00511276"/>
    <w:rsid w:val="00511415"/>
    <w:rsid w:val="00511739"/>
    <w:rsid w:val="0051180B"/>
    <w:rsid w:val="00511D77"/>
    <w:rsid w:val="00511DAB"/>
    <w:rsid w:val="00511FD9"/>
    <w:rsid w:val="00512239"/>
    <w:rsid w:val="005123ED"/>
    <w:rsid w:val="0051245F"/>
    <w:rsid w:val="00512466"/>
    <w:rsid w:val="00512494"/>
    <w:rsid w:val="00512498"/>
    <w:rsid w:val="005126BC"/>
    <w:rsid w:val="0051273D"/>
    <w:rsid w:val="00512787"/>
    <w:rsid w:val="00512A1A"/>
    <w:rsid w:val="00512CE1"/>
    <w:rsid w:val="00512E2C"/>
    <w:rsid w:val="0051304A"/>
    <w:rsid w:val="0051309E"/>
    <w:rsid w:val="005131D4"/>
    <w:rsid w:val="00513206"/>
    <w:rsid w:val="00513D83"/>
    <w:rsid w:val="00514273"/>
    <w:rsid w:val="00514495"/>
    <w:rsid w:val="005146F2"/>
    <w:rsid w:val="00514707"/>
    <w:rsid w:val="0051471D"/>
    <w:rsid w:val="00514752"/>
    <w:rsid w:val="0051480A"/>
    <w:rsid w:val="0051494A"/>
    <w:rsid w:val="005149B6"/>
    <w:rsid w:val="00514B24"/>
    <w:rsid w:val="00514C84"/>
    <w:rsid w:val="00514E4F"/>
    <w:rsid w:val="00514EC5"/>
    <w:rsid w:val="00514FB4"/>
    <w:rsid w:val="005150A5"/>
    <w:rsid w:val="00515300"/>
    <w:rsid w:val="00515573"/>
    <w:rsid w:val="005156B5"/>
    <w:rsid w:val="005156F1"/>
    <w:rsid w:val="005157B9"/>
    <w:rsid w:val="005157DC"/>
    <w:rsid w:val="0051588D"/>
    <w:rsid w:val="005159EE"/>
    <w:rsid w:val="00515EF0"/>
    <w:rsid w:val="00515FBF"/>
    <w:rsid w:val="005160DA"/>
    <w:rsid w:val="0051612E"/>
    <w:rsid w:val="00516182"/>
    <w:rsid w:val="0051629B"/>
    <w:rsid w:val="0051648E"/>
    <w:rsid w:val="00516497"/>
    <w:rsid w:val="00516971"/>
    <w:rsid w:val="005172DB"/>
    <w:rsid w:val="0051730B"/>
    <w:rsid w:val="00517324"/>
    <w:rsid w:val="005176CA"/>
    <w:rsid w:val="00517890"/>
    <w:rsid w:val="005178AF"/>
    <w:rsid w:val="00517948"/>
    <w:rsid w:val="00517B9C"/>
    <w:rsid w:val="0052027D"/>
    <w:rsid w:val="00520564"/>
    <w:rsid w:val="00520689"/>
    <w:rsid w:val="00520792"/>
    <w:rsid w:val="005207EA"/>
    <w:rsid w:val="00520833"/>
    <w:rsid w:val="00520EA5"/>
    <w:rsid w:val="00521186"/>
    <w:rsid w:val="00521576"/>
    <w:rsid w:val="005218EA"/>
    <w:rsid w:val="00521BD3"/>
    <w:rsid w:val="00521D25"/>
    <w:rsid w:val="00521F3B"/>
    <w:rsid w:val="0052210A"/>
    <w:rsid w:val="00522269"/>
    <w:rsid w:val="005223F9"/>
    <w:rsid w:val="0052250A"/>
    <w:rsid w:val="00522543"/>
    <w:rsid w:val="005225A6"/>
    <w:rsid w:val="005228B2"/>
    <w:rsid w:val="00522B01"/>
    <w:rsid w:val="00522CD9"/>
    <w:rsid w:val="00522CEC"/>
    <w:rsid w:val="00522ED9"/>
    <w:rsid w:val="0052328A"/>
    <w:rsid w:val="00523579"/>
    <w:rsid w:val="005236A5"/>
    <w:rsid w:val="00523B4D"/>
    <w:rsid w:val="00523E66"/>
    <w:rsid w:val="00523E70"/>
    <w:rsid w:val="0052412D"/>
    <w:rsid w:val="0052448D"/>
    <w:rsid w:val="00524DEC"/>
    <w:rsid w:val="00525099"/>
    <w:rsid w:val="005250E6"/>
    <w:rsid w:val="0052550E"/>
    <w:rsid w:val="00525692"/>
    <w:rsid w:val="005256F0"/>
    <w:rsid w:val="00525786"/>
    <w:rsid w:val="00525BB2"/>
    <w:rsid w:val="00525C8D"/>
    <w:rsid w:val="00525E18"/>
    <w:rsid w:val="005264F3"/>
    <w:rsid w:val="005265CB"/>
    <w:rsid w:val="00526B36"/>
    <w:rsid w:val="00526D23"/>
    <w:rsid w:val="00526E5B"/>
    <w:rsid w:val="005272EE"/>
    <w:rsid w:val="0052738F"/>
    <w:rsid w:val="00527803"/>
    <w:rsid w:val="00527AC9"/>
    <w:rsid w:val="00527B64"/>
    <w:rsid w:val="00527F8F"/>
    <w:rsid w:val="00530116"/>
    <w:rsid w:val="00530283"/>
    <w:rsid w:val="00530BE5"/>
    <w:rsid w:val="00530E74"/>
    <w:rsid w:val="005311E4"/>
    <w:rsid w:val="00531933"/>
    <w:rsid w:val="00531D33"/>
    <w:rsid w:val="00531F3C"/>
    <w:rsid w:val="00532271"/>
    <w:rsid w:val="00532858"/>
    <w:rsid w:val="00532967"/>
    <w:rsid w:val="00532A0E"/>
    <w:rsid w:val="00532AAB"/>
    <w:rsid w:val="00532ADD"/>
    <w:rsid w:val="00532B1A"/>
    <w:rsid w:val="00532DE0"/>
    <w:rsid w:val="00532F2D"/>
    <w:rsid w:val="00532F47"/>
    <w:rsid w:val="00533923"/>
    <w:rsid w:val="00533C78"/>
    <w:rsid w:val="00533CCF"/>
    <w:rsid w:val="00533FFA"/>
    <w:rsid w:val="005340D5"/>
    <w:rsid w:val="005345EB"/>
    <w:rsid w:val="00534CD4"/>
    <w:rsid w:val="00534D50"/>
    <w:rsid w:val="00534E7E"/>
    <w:rsid w:val="00534EA4"/>
    <w:rsid w:val="0053511C"/>
    <w:rsid w:val="0053517D"/>
    <w:rsid w:val="005351A8"/>
    <w:rsid w:val="005353AA"/>
    <w:rsid w:val="005353F4"/>
    <w:rsid w:val="005356D0"/>
    <w:rsid w:val="005357BC"/>
    <w:rsid w:val="00535D69"/>
    <w:rsid w:val="00535EEB"/>
    <w:rsid w:val="0053624B"/>
    <w:rsid w:val="00536300"/>
    <w:rsid w:val="005363D7"/>
    <w:rsid w:val="005364C3"/>
    <w:rsid w:val="0053684E"/>
    <w:rsid w:val="00536A76"/>
    <w:rsid w:val="00536B91"/>
    <w:rsid w:val="00536C2F"/>
    <w:rsid w:val="00536F89"/>
    <w:rsid w:val="005371B8"/>
    <w:rsid w:val="005374DD"/>
    <w:rsid w:val="00537B02"/>
    <w:rsid w:val="00537BB5"/>
    <w:rsid w:val="00537D94"/>
    <w:rsid w:val="00537E88"/>
    <w:rsid w:val="00537EDB"/>
    <w:rsid w:val="00537FEA"/>
    <w:rsid w:val="0054009E"/>
    <w:rsid w:val="005404EA"/>
    <w:rsid w:val="005406DB"/>
    <w:rsid w:val="00540DC0"/>
    <w:rsid w:val="00540EDC"/>
    <w:rsid w:val="00541027"/>
    <w:rsid w:val="005413F2"/>
    <w:rsid w:val="00541574"/>
    <w:rsid w:val="005415E4"/>
    <w:rsid w:val="00541691"/>
    <w:rsid w:val="00541752"/>
    <w:rsid w:val="00541998"/>
    <w:rsid w:val="005419FB"/>
    <w:rsid w:val="00541CEA"/>
    <w:rsid w:val="00541E3E"/>
    <w:rsid w:val="00541F12"/>
    <w:rsid w:val="00541F79"/>
    <w:rsid w:val="005421AE"/>
    <w:rsid w:val="00542478"/>
    <w:rsid w:val="005426E0"/>
    <w:rsid w:val="005428F3"/>
    <w:rsid w:val="00542D23"/>
    <w:rsid w:val="00542D9E"/>
    <w:rsid w:val="00542ED8"/>
    <w:rsid w:val="00543144"/>
    <w:rsid w:val="005431F1"/>
    <w:rsid w:val="00543268"/>
    <w:rsid w:val="00543632"/>
    <w:rsid w:val="005439DB"/>
    <w:rsid w:val="005439FC"/>
    <w:rsid w:val="00543A03"/>
    <w:rsid w:val="00543A04"/>
    <w:rsid w:val="00543B48"/>
    <w:rsid w:val="00543F81"/>
    <w:rsid w:val="0054405A"/>
    <w:rsid w:val="0054442C"/>
    <w:rsid w:val="005447D4"/>
    <w:rsid w:val="00544A10"/>
    <w:rsid w:val="00544C19"/>
    <w:rsid w:val="00544D83"/>
    <w:rsid w:val="00544D95"/>
    <w:rsid w:val="00544E06"/>
    <w:rsid w:val="00545037"/>
    <w:rsid w:val="00545056"/>
    <w:rsid w:val="005452AC"/>
    <w:rsid w:val="005453A5"/>
    <w:rsid w:val="005453F6"/>
    <w:rsid w:val="00545641"/>
    <w:rsid w:val="00545731"/>
    <w:rsid w:val="005457F7"/>
    <w:rsid w:val="00545822"/>
    <w:rsid w:val="00545971"/>
    <w:rsid w:val="005460B7"/>
    <w:rsid w:val="00546374"/>
    <w:rsid w:val="00546550"/>
    <w:rsid w:val="005468B7"/>
    <w:rsid w:val="00546C44"/>
    <w:rsid w:val="00546CD7"/>
    <w:rsid w:val="00547186"/>
    <w:rsid w:val="005472D7"/>
    <w:rsid w:val="00547548"/>
    <w:rsid w:val="005475F6"/>
    <w:rsid w:val="0054762E"/>
    <w:rsid w:val="005476A7"/>
    <w:rsid w:val="0054797C"/>
    <w:rsid w:val="00547B7C"/>
    <w:rsid w:val="00547E39"/>
    <w:rsid w:val="00547F6A"/>
    <w:rsid w:val="00547FB7"/>
    <w:rsid w:val="00550004"/>
    <w:rsid w:val="00550266"/>
    <w:rsid w:val="00550285"/>
    <w:rsid w:val="0055033F"/>
    <w:rsid w:val="005503F0"/>
    <w:rsid w:val="0055058F"/>
    <w:rsid w:val="005506DF"/>
    <w:rsid w:val="00550C95"/>
    <w:rsid w:val="00550D82"/>
    <w:rsid w:val="005510CD"/>
    <w:rsid w:val="005511C1"/>
    <w:rsid w:val="005512BB"/>
    <w:rsid w:val="005514D0"/>
    <w:rsid w:val="00551668"/>
    <w:rsid w:val="00551933"/>
    <w:rsid w:val="0055197E"/>
    <w:rsid w:val="00552101"/>
    <w:rsid w:val="0055243A"/>
    <w:rsid w:val="00552572"/>
    <w:rsid w:val="0055267A"/>
    <w:rsid w:val="00552D90"/>
    <w:rsid w:val="005530AC"/>
    <w:rsid w:val="005532D8"/>
    <w:rsid w:val="00553499"/>
    <w:rsid w:val="0055353F"/>
    <w:rsid w:val="00553694"/>
    <w:rsid w:val="005536CE"/>
    <w:rsid w:val="00553B1D"/>
    <w:rsid w:val="00553BAB"/>
    <w:rsid w:val="00553F77"/>
    <w:rsid w:val="00553F81"/>
    <w:rsid w:val="00554342"/>
    <w:rsid w:val="0055471A"/>
    <w:rsid w:val="0055485B"/>
    <w:rsid w:val="00554888"/>
    <w:rsid w:val="00554A11"/>
    <w:rsid w:val="00554C5D"/>
    <w:rsid w:val="00554CDA"/>
    <w:rsid w:val="00554D89"/>
    <w:rsid w:val="0055518F"/>
    <w:rsid w:val="00555247"/>
    <w:rsid w:val="005552A2"/>
    <w:rsid w:val="00555358"/>
    <w:rsid w:val="0055562B"/>
    <w:rsid w:val="00555846"/>
    <w:rsid w:val="00555891"/>
    <w:rsid w:val="00555963"/>
    <w:rsid w:val="00555D86"/>
    <w:rsid w:val="00555DAB"/>
    <w:rsid w:val="00555F8A"/>
    <w:rsid w:val="0055604B"/>
    <w:rsid w:val="005563C3"/>
    <w:rsid w:val="00556417"/>
    <w:rsid w:val="00556570"/>
    <w:rsid w:val="00556677"/>
    <w:rsid w:val="00556725"/>
    <w:rsid w:val="00556BFB"/>
    <w:rsid w:val="00557202"/>
    <w:rsid w:val="005572A5"/>
    <w:rsid w:val="005573C8"/>
    <w:rsid w:val="00557618"/>
    <w:rsid w:val="005576DA"/>
    <w:rsid w:val="0055798B"/>
    <w:rsid w:val="00557E47"/>
    <w:rsid w:val="00557F9A"/>
    <w:rsid w:val="00557FD4"/>
    <w:rsid w:val="0056002C"/>
    <w:rsid w:val="00560224"/>
    <w:rsid w:val="00560674"/>
    <w:rsid w:val="005606FC"/>
    <w:rsid w:val="005608C4"/>
    <w:rsid w:val="005609A8"/>
    <w:rsid w:val="00560E4A"/>
    <w:rsid w:val="00561092"/>
    <w:rsid w:val="00561423"/>
    <w:rsid w:val="00561648"/>
    <w:rsid w:val="00561D8C"/>
    <w:rsid w:val="00561EC6"/>
    <w:rsid w:val="00561F51"/>
    <w:rsid w:val="00562492"/>
    <w:rsid w:val="00562589"/>
    <w:rsid w:val="005625B8"/>
    <w:rsid w:val="00562945"/>
    <w:rsid w:val="00562B9E"/>
    <w:rsid w:val="00562E9D"/>
    <w:rsid w:val="00562EFC"/>
    <w:rsid w:val="005630B1"/>
    <w:rsid w:val="00563127"/>
    <w:rsid w:val="0056331B"/>
    <w:rsid w:val="0056336C"/>
    <w:rsid w:val="0056343E"/>
    <w:rsid w:val="00563532"/>
    <w:rsid w:val="0056374A"/>
    <w:rsid w:val="0056398E"/>
    <w:rsid w:val="00563A27"/>
    <w:rsid w:val="00563B4F"/>
    <w:rsid w:val="00563B86"/>
    <w:rsid w:val="00563F71"/>
    <w:rsid w:val="00563F87"/>
    <w:rsid w:val="00564030"/>
    <w:rsid w:val="0056427A"/>
    <w:rsid w:val="0056480F"/>
    <w:rsid w:val="005648EF"/>
    <w:rsid w:val="00564A21"/>
    <w:rsid w:val="00564E61"/>
    <w:rsid w:val="00565073"/>
    <w:rsid w:val="0056511B"/>
    <w:rsid w:val="00565315"/>
    <w:rsid w:val="0056535D"/>
    <w:rsid w:val="005654F4"/>
    <w:rsid w:val="0056588A"/>
    <w:rsid w:val="005658B1"/>
    <w:rsid w:val="0056596D"/>
    <w:rsid w:val="00565ABE"/>
    <w:rsid w:val="005662DE"/>
    <w:rsid w:val="00566480"/>
    <w:rsid w:val="00566487"/>
    <w:rsid w:val="00566808"/>
    <w:rsid w:val="00566822"/>
    <w:rsid w:val="00567151"/>
    <w:rsid w:val="0056728E"/>
    <w:rsid w:val="00567966"/>
    <w:rsid w:val="00567A39"/>
    <w:rsid w:val="00567DCB"/>
    <w:rsid w:val="00567EBD"/>
    <w:rsid w:val="00567F78"/>
    <w:rsid w:val="0057018C"/>
    <w:rsid w:val="005702CB"/>
    <w:rsid w:val="005705B3"/>
    <w:rsid w:val="00570BE8"/>
    <w:rsid w:val="00570DB5"/>
    <w:rsid w:val="00570F79"/>
    <w:rsid w:val="00570FCE"/>
    <w:rsid w:val="00571105"/>
    <w:rsid w:val="0057131E"/>
    <w:rsid w:val="00571521"/>
    <w:rsid w:val="00571B75"/>
    <w:rsid w:val="00571DA0"/>
    <w:rsid w:val="0057240D"/>
    <w:rsid w:val="00572437"/>
    <w:rsid w:val="005727BB"/>
    <w:rsid w:val="00572813"/>
    <w:rsid w:val="00572A1F"/>
    <w:rsid w:val="00572A20"/>
    <w:rsid w:val="00572C56"/>
    <w:rsid w:val="00572C9F"/>
    <w:rsid w:val="00572CD7"/>
    <w:rsid w:val="00572D16"/>
    <w:rsid w:val="00572E30"/>
    <w:rsid w:val="00572E3F"/>
    <w:rsid w:val="00572F04"/>
    <w:rsid w:val="00573100"/>
    <w:rsid w:val="0057314A"/>
    <w:rsid w:val="00573274"/>
    <w:rsid w:val="0057334D"/>
    <w:rsid w:val="0057370C"/>
    <w:rsid w:val="0057388D"/>
    <w:rsid w:val="00573AE6"/>
    <w:rsid w:val="00573C29"/>
    <w:rsid w:val="00573D01"/>
    <w:rsid w:val="00573E54"/>
    <w:rsid w:val="005742C8"/>
    <w:rsid w:val="005742EC"/>
    <w:rsid w:val="00574746"/>
    <w:rsid w:val="00574902"/>
    <w:rsid w:val="00574A7B"/>
    <w:rsid w:val="00574D39"/>
    <w:rsid w:val="00574D43"/>
    <w:rsid w:val="00574E98"/>
    <w:rsid w:val="00575086"/>
    <w:rsid w:val="00575133"/>
    <w:rsid w:val="0057539C"/>
    <w:rsid w:val="0057539F"/>
    <w:rsid w:val="00575566"/>
    <w:rsid w:val="0057571F"/>
    <w:rsid w:val="005757BE"/>
    <w:rsid w:val="005757DB"/>
    <w:rsid w:val="00575968"/>
    <w:rsid w:val="00575978"/>
    <w:rsid w:val="00575C9C"/>
    <w:rsid w:val="00575E4B"/>
    <w:rsid w:val="00575F5C"/>
    <w:rsid w:val="0057603E"/>
    <w:rsid w:val="005763E4"/>
    <w:rsid w:val="005764E5"/>
    <w:rsid w:val="00576989"/>
    <w:rsid w:val="005769BD"/>
    <w:rsid w:val="00576A2B"/>
    <w:rsid w:val="00576B1A"/>
    <w:rsid w:val="00576E58"/>
    <w:rsid w:val="00576E68"/>
    <w:rsid w:val="005777D7"/>
    <w:rsid w:val="0057782E"/>
    <w:rsid w:val="005778C4"/>
    <w:rsid w:val="00577932"/>
    <w:rsid w:val="00577DD0"/>
    <w:rsid w:val="00577F15"/>
    <w:rsid w:val="0058002E"/>
    <w:rsid w:val="00580110"/>
    <w:rsid w:val="005802EE"/>
    <w:rsid w:val="00580551"/>
    <w:rsid w:val="00580890"/>
    <w:rsid w:val="00580D0D"/>
    <w:rsid w:val="00580E54"/>
    <w:rsid w:val="00580FF7"/>
    <w:rsid w:val="005813C0"/>
    <w:rsid w:val="00581618"/>
    <w:rsid w:val="00581703"/>
    <w:rsid w:val="00581723"/>
    <w:rsid w:val="00581CA5"/>
    <w:rsid w:val="00581F82"/>
    <w:rsid w:val="00582192"/>
    <w:rsid w:val="0058236F"/>
    <w:rsid w:val="00582476"/>
    <w:rsid w:val="0058255E"/>
    <w:rsid w:val="005828DE"/>
    <w:rsid w:val="0058296D"/>
    <w:rsid w:val="00582B4F"/>
    <w:rsid w:val="00582DE6"/>
    <w:rsid w:val="0058308A"/>
    <w:rsid w:val="00583436"/>
    <w:rsid w:val="005836F8"/>
    <w:rsid w:val="00583BCE"/>
    <w:rsid w:val="00583C27"/>
    <w:rsid w:val="00583C8E"/>
    <w:rsid w:val="00583D9A"/>
    <w:rsid w:val="0058412E"/>
    <w:rsid w:val="00584286"/>
    <w:rsid w:val="00584379"/>
    <w:rsid w:val="00584383"/>
    <w:rsid w:val="005844EB"/>
    <w:rsid w:val="005846F9"/>
    <w:rsid w:val="00584950"/>
    <w:rsid w:val="00584D24"/>
    <w:rsid w:val="00584D90"/>
    <w:rsid w:val="00584E28"/>
    <w:rsid w:val="00584E54"/>
    <w:rsid w:val="00585156"/>
    <w:rsid w:val="0058535C"/>
    <w:rsid w:val="005857D7"/>
    <w:rsid w:val="00585D08"/>
    <w:rsid w:val="00586481"/>
    <w:rsid w:val="00586894"/>
    <w:rsid w:val="00586911"/>
    <w:rsid w:val="00586C25"/>
    <w:rsid w:val="00586DF9"/>
    <w:rsid w:val="00586E76"/>
    <w:rsid w:val="00587249"/>
    <w:rsid w:val="00587297"/>
    <w:rsid w:val="005872B6"/>
    <w:rsid w:val="00587387"/>
    <w:rsid w:val="00587642"/>
    <w:rsid w:val="0058764C"/>
    <w:rsid w:val="005877C6"/>
    <w:rsid w:val="00587874"/>
    <w:rsid w:val="00587BE7"/>
    <w:rsid w:val="00587D14"/>
    <w:rsid w:val="00587D5E"/>
    <w:rsid w:val="00587F88"/>
    <w:rsid w:val="00590139"/>
    <w:rsid w:val="00590345"/>
    <w:rsid w:val="0059043D"/>
    <w:rsid w:val="005906A6"/>
    <w:rsid w:val="005906CE"/>
    <w:rsid w:val="005907D9"/>
    <w:rsid w:val="0059084F"/>
    <w:rsid w:val="00590B68"/>
    <w:rsid w:val="00590D18"/>
    <w:rsid w:val="00590D89"/>
    <w:rsid w:val="00590DE4"/>
    <w:rsid w:val="00591356"/>
    <w:rsid w:val="005914F1"/>
    <w:rsid w:val="005916C9"/>
    <w:rsid w:val="0059172B"/>
    <w:rsid w:val="00591866"/>
    <w:rsid w:val="005918FA"/>
    <w:rsid w:val="00591984"/>
    <w:rsid w:val="00591999"/>
    <w:rsid w:val="00591B98"/>
    <w:rsid w:val="00591DFB"/>
    <w:rsid w:val="00591EDE"/>
    <w:rsid w:val="00591FD7"/>
    <w:rsid w:val="005923FE"/>
    <w:rsid w:val="0059240E"/>
    <w:rsid w:val="005926A5"/>
    <w:rsid w:val="0059279E"/>
    <w:rsid w:val="00592A7E"/>
    <w:rsid w:val="00592A86"/>
    <w:rsid w:val="00592B08"/>
    <w:rsid w:val="00592B6E"/>
    <w:rsid w:val="00592B75"/>
    <w:rsid w:val="00592C5E"/>
    <w:rsid w:val="00593039"/>
    <w:rsid w:val="0059303C"/>
    <w:rsid w:val="0059304B"/>
    <w:rsid w:val="0059349A"/>
    <w:rsid w:val="005934FD"/>
    <w:rsid w:val="00593B58"/>
    <w:rsid w:val="00593B7C"/>
    <w:rsid w:val="00593C28"/>
    <w:rsid w:val="00593ED7"/>
    <w:rsid w:val="005945B3"/>
    <w:rsid w:val="005945D0"/>
    <w:rsid w:val="005945D1"/>
    <w:rsid w:val="005949A3"/>
    <w:rsid w:val="00594A15"/>
    <w:rsid w:val="00594C5B"/>
    <w:rsid w:val="0059500F"/>
    <w:rsid w:val="005950DF"/>
    <w:rsid w:val="005952BE"/>
    <w:rsid w:val="0059543B"/>
    <w:rsid w:val="00595459"/>
    <w:rsid w:val="005959A2"/>
    <w:rsid w:val="00595AD6"/>
    <w:rsid w:val="00595BB1"/>
    <w:rsid w:val="00595CCA"/>
    <w:rsid w:val="00595DC0"/>
    <w:rsid w:val="00595EF4"/>
    <w:rsid w:val="00596082"/>
    <w:rsid w:val="0059671F"/>
    <w:rsid w:val="00596763"/>
    <w:rsid w:val="00596BB5"/>
    <w:rsid w:val="00596DD4"/>
    <w:rsid w:val="00596F49"/>
    <w:rsid w:val="0059710A"/>
    <w:rsid w:val="005972E5"/>
    <w:rsid w:val="005972F9"/>
    <w:rsid w:val="00597556"/>
    <w:rsid w:val="00597F10"/>
    <w:rsid w:val="005A012A"/>
    <w:rsid w:val="005A0D21"/>
    <w:rsid w:val="005A0DAB"/>
    <w:rsid w:val="005A0F24"/>
    <w:rsid w:val="005A0F7E"/>
    <w:rsid w:val="005A0FC6"/>
    <w:rsid w:val="005A1025"/>
    <w:rsid w:val="005A10D5"/>
    <w:rsid w:val="005A118D"/>
    <w:rsid w:val="005A125F"/>
    <w:rsid w:val="005A1388"/>
    <w:rsid w:val="005A1680"/>
    <w:rsid w:val="005A187D"/>
    <w:rsid w:val="005A1914"/>
    <w:rsid w:val="005A1DDA"/>
    <w:rsid w:val="005A1EE2"/>
    <w:rsid w:val="005A1FC0"/>
    <w:rsid w:val="005A2694"/>
    <w:rsid w:val="005A27E0"/>
    <w:rsid w:val="005A288F"/>
    <w:rsid w:val="005A2B71"/>
    <w:rsid w:val="005A2BA8"/>
    <w:rsid w:val="005A2C16"/>
    <w:rsid w:val="005A33E8"/>
    <w:rsid w:val="005A3AC9"/>
    <w:rsid w:val="005A3E3B"/>
    <w:rsid w:val="005A42E0"/>
    <w:rsid w:val="005A45C3"/>
    <w:rsid w:val="005A4B51"/>
    <w:rsid w:val="005A4B99"/>
    <w:rsid w:val="005A4BD5"/>
    <w:rsid w:val="005A5095"/>
    <w:rsid w:val="005A525C"/>
    <w:rsid w:val="005A5344"/>
    <w:rsid w:val="005A5618"/>
    <w:rsid w:val="005A5634"/>
    <w:rsid w:val="005A5751"/>
    <w:rsid w:val="005A5A8D"/>
    <w:rsid w:val="005A5C9E"/>
    <w:rsid w:val="005A5D84"/>
    <w:rsid w:val="005A5EF2"/>
    <w:rsid w:val="005A61FD"/>
    <w:rsid w:val="005A62C0"/>
    <w:rsid w:val="005A647A"/>
    <w:rsid w:val="005A6532"/>
    <w:rsid w:val="005A6568"/>
    <w:rsid w:val="005A666F"/>
    <w:rsid w:val="005A68CF"/>
    <w:rsid w:val="005A6DE0"/>
    <w:rsid w:val="005A6E87"/>
    <w:rsid w:val="005A7067"/>
    <w:rsid w:val="005A70BA"/>
    <w:rsid w:val="005A71C4"/>
    <w:rsid w:val="005A71E8"/>
    <w:rsid w:val="005A73E5"/>
    <w:rsid w:val="005A77CD"/>
    <w:rsid w:val="005A781C"/>
    <w:rsid w:val="005A7C64"/>
    <w:rsid w:val="005B0061"/>
    <w:rsid w:val="005B0156"/>
    <w:rsid w:val="005B0389"/>
    <w:rsid w:val="005B045F"/>
    <w:rsid w:val="005B082F"/>
    <w:rsid w:val="005B08CC"/>
    <w:rsid w:val="005B09C7"/>
    <w:rsid w:val="005B0A49"/>
    <w:rsid w:val="005B1195"/>
    <w:rsid w:val="005B12AE"/>
    <w:rsid w:val="005B15F8"/>
    <w:rsid w:val="005B1AD0"/>
    <w:rsid w:val="005B1B67"/>
    <w:rsid w:val="005B1BB8"/>
    <w:rsid w:val="005B203F"/>
    <w:rsid w:val="005B20B1"/>
    <w:rsid w:val="005B2189"/>
    <w:rsid w:val="005B220F"/>
    <w:rsid w:val="005B274F"/>
    <w:rsid w:val="005B275E"/>
    <w:rsid w:val="005B27F9"/>
    <w:rsid w:val="005B29BD"/>
    <w:rsid w:val="005B29EF"/>
    <w:rsid w:val="005B2D55"/>
    <w:rsid w:val="005B2D63"/>
    <w:rsid w:val="005B2DE5"/>
    <w:rsid w:val="005B2E3D"/>
    <w:rsid w:val="005B2F19"/>
    <w:rsid w:val="005B2FF0"/>
    <w:rsid w:val="005B3029"/>
    <w:rsid w:val="005B379C"/>
    <w:rsid w:val="005B389F"/>
    <w:rsid w:val="005B3C36"/>
    <w:rsid w:val="005B3C88"/>
    <w:rsid w:val="005B40F3"/>
    <w:rsid w:val="005B4233"/>
    <w:rsid w:val="005B4255"/>
    <w:rsid w:val="005B4343"/>
    <w:rsid w:val="005B44AA"/>
    <w:rsid w:val="005B45D4"/>
    <w:rsid w:val="005B4603"/>
    <w:rsid w:val="005B476E"/>
    <w:rsid w:val="005B4801"/>
    <w:rsid w:val="005B4BA7"/>
    <w:rsid w:val="005B4D96"/>
    <w:rsid w:val="005B50C9"/>
    <w:rsid w:val="005B5176"/>
    <w:rsid w:val="005B5312"/>
    <w:rsid w:val="005B5542"/>
    <w:rsid w:val="005B560E"/>
    <w:rsid w:val="005B56AB"/>
    <w:rsid w:val="005B5951"/>
    <w:rsid w:val="005B5954"/>
    <w:rsid w:val="005B59EF"/>
    <w:rsid w:val="005B5DCD"/>
    <w:rsid w:val="005B603A"/>
    <w:rsid w:val="005B6735"/>
    <w:rsid w:val="005B67C3"/>
    <w:rsid w:val="005B68E6"/>
    <w:rsid w:val="005B6AD1"/>
    <w:rsid w:val="005B745F"/>
    <w:rsid w:val="005B74A4"/>
    <w:rsid w:val="005B7629"/>
    <w:rsid w:val="005B7D93"/>
    <w:rsid w:val="005B7E64"/>
    <w:rsid w:val="005B7FFB"/>
    <w:rsid w:val="005C0178"/>
    <w:rsid w:val="005C020E"/>
    <w:rsid w:val="005C0269"/>
    <w:rsid w:val="005C035F"/>
    <w:rsid w:val="005C05B0"/>
    <w:rsid w:val="005C06D3"/>
    <w:rsid w:val="005C076C"/>
    <w:rsid w:val="005C07F6"/>
    <w:rsid w:val="005C0C34"/>
    <w:rsid w:val="005C0CBC"/>
    <w:rsid w:val="005C0CBD"/>
    <w:rsid w:val="005C0DFB"/>
    <w:rsid w:val="005C1368"/>
    <w:rsid w:val="005C1C91"/>
    <w:rsid w:val="005C1F18"/>
    <w:rsid w:val="005C20A4"/>
    <w:rsid w:val="005C212C"/>
    <w:rsid w:val="005C2147"/>
    <w:rsid w:val="005C23A4"/>
    <w:rsid w:val="005C255D"/>
    <w:rsid w:val="005C25AD"/>
    <w:rsid w:val="005C294E"/>
    <w:rsid w:val="005C2EFE"/>
    <w:rsid w:val="005C31E7"/>
    <w:rsid w:val="005C3307"/>
    <w:rsid w:val="005C354C"/>
    <w:rsid w:val="005C37FD"/>
    <w:rsid w:val="005C38B5"/>
    <w:rsid w:val="005C3C6E"/>
    <w:rsid w:val="005C3EE6"/>
    <w:rsid w:val="005C4189"/>
    <w:rsid w:val="005C42AF"/>
    <w:rsid w:val="005C43A4"/>
    <w:rsid w:val="005C459D"/>
    <w:rsid w:val="005C50FB"/>
    <w:rsid w:val="005C5282"/>
    <w:rsid w:val="005C53C8"/>
    <w:rsid w:val="005C55D6"/>
    <w:rsid w:val="005C564C"/>
    <w:rsid w:val="005C56FE"/>
    <w:rsid w:val="005C5878"/>
    <w:rsid w:val="005C58EB"/>
    <w:rsid w:val="005C5B36"/>
    <w:rsid w:val="005C5C63"/>
    <w:rsid w:val="005C5CD5"/>
    <w:rsid w:val="005C5E3F"/>
    <w:rsid w:val="005C610C"/>
    <w:rsid w:val="005C61E5"/>
    <w:rsid w:val="005C6406"/>
    <w:rsid w:val="005C669A"/>
    <w:rsid w:val="005C6A98"/>
    <w:rsid w:val="005C6FA6"/>
    <w:rsid w:val="005C726A"/>
    <w:rsid w:val="005C72A8"/>
    <w:rsid w:val="005C7844"/>
    <w:rsid w:val="005C78EB"/>
    <w:rsid w:val="005C79A2"/>
    <w:rsid w:val="005C7C80"/>
    <w:rsid w:val="005C7D5C"/>
    <w:rsid w:val="005C7F9E"/>
    <w:rsid w:val="005C7FEC"/>
    <w:rsid w:val="005D0164"/>
    <w:rsid w:val="005D0219"/>
    <w:rsid w:val="005D0396"/>
    <w:rsid w:val="005D03B5"/>
    <w:rsid w:val="005D064E"/>
    <w:rsid w:val="005D065A"/>
    <w:rsid w:val="005D0833"/>
    <w:rsid w:val="005D0D12"/>
    <w:rsid w:val="005D0DA8"/>
    <w:rsid w:val="005D0F05"/>
    <w:rsid w:val="005D0F56"/>
    <w:rsid w:val="005D1014"/>
    <w:rsid w:val="005D1065"/>
    <w:rsid w:val="005D114E"/>
    <w:rsid w:val="005D1242"/>
    <w:rsid w:val="005D1293"/>
    <w:rsid w:val="005D18C9"/>
    <w:rsid w:val="005D1B03"/>
    <w:rsid w:val="005D1B6A"/>
    <w:rsid w:val="005D1BD1"/>
    <w:rsid w:val="005D1CDF"/>
    <w:rsid w:val="005D2250"/>
    <w:rsid w:val="005D2888"/>
    <w:rsid w:val="005D2898"/>
    <w:rsid w:val="005D2947"/>
    <w:rsid w:val="005D2B13"/>
    <w:rsid w:val="005D2B22"/>
    <w:rsid w:val="005D2BB7"/>
    <w:rsid w:val="005D2BBD"/>
    <w:rsid w:val="005D2FF8"/>
    <w:rsid w:val="005D308F"/>
    <w:rsid w:val="005D3333"/>
    <w:rsid w:val="005D3689"/>
    <w:rsid w:val="005D3861"/>
    <w:rsid w:val="005D3A83"/>
    <w:rsid w:val="005D3BF1"/>
    <w:rsid w:val="005D3C44"/>
    <w:rsid w:val="005D3C55"/>
    <w:rsid w:val="005D3E56"/>
    <w:rsid w:val="005D3FD6"/>
    <w:rsid w:val="005D40E4"/>
    <w:rsid w:val="005D4104"/>
    <w:rsid w:val="005D4198"/>
    <w:rsid w:val="005D43C7"/>
    <w:rsid w:val="005D45F1"/>
    <w:rsid w:val="005D48ED"/>
    <w:rsid w:val="005D5264"/>
    <w:rsid w:val="005D5A7B"/>
    <w:rsid w:val="005D5C18"/>
    <w:rsid w:val="005D5CF9"/>
    <w:rsid w:val="005D5DF8"/>
    <w:rsid w:val="005D5F2F"/>
    <w:rsid w:val="005D62FC"/>
    <w:rsid w:val="005D675A"/>
    <w:rsid w:val="005D6871"/>
    <w:rsid w:val="005D6919"/>
    <w:rsid w:val="005D6D34"/>
    <w:rsid w:val="005D6D41"/>
    <w:rsid w:val="005D6FC1"/>
    <w:rsid w:val="005D6FFE"/>
    <w:rsid w:val="005D7214"/>
    <w:rsid w:val="005D7460"/>
    <w:rsid w:val="005D760E"/>
    <w:rsid w:val="005D788F"/>
    <w:rsid w:val="005D78D5"/>
    <w:rsid w:val="005D7B99"/>
    <w:rsid w:val="005D7F07"/>
    <w:rsid w:val="005E0025"/>
    <w:rsid w:val="005E016A"/>
    <w:rsid w:val="005E0226"/>
    <w:rsid w:val="005E02B6"/>
    <w:rsid w:val="005E0435"/>
    <w:rsid w:val="005E056A"/>
    <w:rsid w:val="005E0581"/>
    <w:rsid w:val="005E0594"/>
    <w:rsid w:val="005E059D"/>
    <w:rsid w:val="005E0868"/>
    <w:rsid w:val="005E08C0"/>
    <w:rsid w:val="005E096F"/>
    <w:rsid w:val="005E09DA"/>
    <w:rsid w:val="005E0AE9"/>
    <w:rsid w:val="005E0B9C"/>
    <w:rsid w:val="005E0CA0"/>
    <w:rsid w:val="005E0CAF"/>
    <w:rsid w:val="005E0DF0"/>
    <w:rsid w:val="005E13F3"/>
    <w:rsid w:val="005E1473"/>
    <w:rsid w:val="005E1529"/>
    <w:rsid w:val="005E161D"/>
    <w:rsid w:val="005E17D2"/>
    <w:rsid w:val="005E1C14"/>
    <w:rsid w:val="005E1CEC"/>
    <w:rsid w:val="005E1DAC"/>
    <w:rsid w:val="005E1DE4"/>
    <w:rsid w:val="005E1FA3"/>
    <w:rsid w:val="005E20B4"/>
    <w:rsid w:val="005E2207"/>
    <w:rsid w:val="005E27FF"/>
    <w:rsid w:val="005E28EA"/>
    <w:rsid w:val="005E2972"/>
    <w:rsid w:val="005E2A9F"/>
    <w:rsid w:val="005E2C42"/>
    <w:rsid w:val="005E33BB"/>
    <w:rsid w:val="005E33F8"/>
    <w:rsid w:val="005E34B8"/>
    <w:rsid w:val="005E3816"/>
    <w:rsid w:val="005E3830"/>
    <w:rsid w:val="005E3E70"/>
    <w:rsid w:val="005E4118"/>
    <w:rsid w:val="005E42F3"/>
    <w:rsid w:val="005E4300"/>
    <w:rsid w:val="005E43D6"/>
    <w:rsid w:val="005E43FA"/>
    <w:rsid w:val="005E473A"/>
    <w:rsid w:val="005E4E45"/>
    <w:rsid w:val="005E4F21"/>
    <w:rsid w:val="005E4F4C"/>
    <w:rsid w:val="005E5978"/>
    <w:rsid w:val="005E59EF"/>
    <w:rsid w:val="005E60DF"/>
    <w:rsid w:val="005E61A8"/>
    <w:rsid w:val="005E6418"/>
    <w:rsid w:val="005E659B"/>
    <w:rsid w:val="005E6623"/>
    <w:rsid w:val="005E66DE"/>
    <w:rsid w:val="005E66FA"/>
    <w:rsid w:val="005E6801"/>
    <w:rsid w:val="005E6A66"/>
    <w:rsid w:val="005E6AA0"/>
    <w:rsid w:val="005E7358"/>
    <w:rsid w:val="005E75F4"/>
    <w:rsid w:val="005E769C"/>
    <w:rsid w:val="005E77EF"/>
    <w:rsid w:val="005E7AFF"/>
    <w:rsid w:val="005E7BD6"/>
    <w:rsid w:val="005E7F0B"/>
    <w:rsid w:val="005E7F18"/>
    <w:rsid w:val="005E7F2A"/>
    <w:rsid w:val="005F0372"/>
    <w:rsid w:val="005F097C"/>
    <w:rsid w:val="005F0BCA"/>
    <w:rsid w:val="005F0BF5"/>
    <w:rsid w:val="005F0D75"/>
    <w:rsid w:val="005F0EA4"/>
    <w:rsid w:val="005F0F3C"/>
    <w:rsid w:val="005F1298"/>
    <w:rsid w:val="005F13E4"/>
    <w:rsid w:val="005F1587"/>
    <w:rsid w:val="005F1BDF"/>
    <w:rsid w:val="005F1C09"/>
    <w:rsid w:val="005F1D0C"/>
    <w:rsid w:val="005F2330"/>
    <w:rsid w:val="005F2ED1"/>
    <w:rsid w:val="005F3166"/>
    <w:rsid w:val="005F3276"/>
    <w:rsid w:val="005F33C6"/>
    <w:rsid w:val="005F359B"/>
    <w:rsid w:val="005F3656"/>
    <w:rsid w:val="005F3AA8"/>
    <w:rsid w:val="005F3EFE"/>
    <w:rsid w:val="005F424B"/>
    <w:rsid w:val="005F43E1"/>
    <w:rsid w:val="005F45B6"/>
    <w:rsid w:val="005F4635"/>
    <w:rsid w:val="005F4A04"/>
    <w:rsid w:val="005F4AC9"/>
    <w:rsid w:val="005F4CB5"/>
    <w:rsid w:val="005F4EFC"/>
    <w:rsid w:val="005F4F07"/>
    <w:rsid w:val="005F513A"/>
    <w:rsid w:val="005F52D6"/>
    <w:rsid w:val="005F58F8"/>
    <w:rsid w:val="005F5A8B"/>
    <w:rsid w:val="005F5B0D"/>
    <w:rsid w:val="005F5DDB"/>
    <w:rsid w:val="005F5EA9"/>
    <w:rsid w:val="005F609E"/>
    <w:rsid w:val="005F6419"/>
    <w:rsid w:val="005F6439"/>
    <w:rsid w:val="005F66A6"/>
    <w:rsid w:val="005F6853"/>
    <w:rsid w:val="005F68D2"/>
    <w:rsid w:val="005F6C03"/>
    <w:rsid w:val="005F6DA0"/>
    <w:rsid w:val="005F760C"/>
    <w:rsid w:val="005F79F5"/>
    <w:rsid w:val="005F7D0D"/>
    <w:rsid w:val="005F7D9C"/>
    <w:rsid w:val="00600081"/>
    <w:rsid w:val="006001EF"/>
    <w:rsid w:val="006003A3"/>
    <w:rsid w:val="0060082F"/>
    <w:rsid w:val="006009FA"/>
    <w:rsid w:val="00601037"/>
    <w:rsid w:val="006011DD"/>
    <w:rsid w:val="00601314"/>
    <w:rsid w:val="006017A6"/>
    <w:rsid w:val="00601B55"/>
    <w:rsid w:val="00601C10"/>
    <w:rsid w:val="00601DAA"/>
    <w:rsid w:val="0060233F"/>
    <w:rsid w:val="0060258A"/>
    <w:rsid w:val="00602D7D"/>
    <w:rsid w:val="00602E17"/>
    <w:rsid w:val="00602F02"/>
    <w:rsid w:val="0060301D"/>
    <w:rsid w:val="00603160"/>
    <w:rsid w:val="006031E1"/>
    <w:rsid w:val="00603474"/>
    <w:rsid w:val="00603A3C"/>
    <w:rsid w:val="00603F5C"/>
    <w:rsid w:val="0060446D"/>
    <w:rsid w:val="006044A3"/>
    <w:rsid w:val="0060453C"/>
    <w:rsid w:val="006045B7"/>
    <w:rsid w:val="00604786"/>
    <w:rsid w:val="006047D6"/>
    <w:rsid w:val="006049F5"/>
    <w:rsid w:val="00604B24"/>
    <w:rsid w:val="00604B29"/>
    <w:rsid w:val="00604C20"/>
    <w:rsid w:val="00604D5F"/>
    <w:rsid w:val="00604EF2"/>
    <w:rsid w:val="00605036"/>
    <w:rsid w:val="006053AA"/>
    <w:rsid w:val="0060543D"/>
    <w:rsid w:val="00605893"/>
    <w:rsid w:val="00605A21"/>
    <w:rsid w:val="00605ACE"/>
    <w:rsid w:val="00605F36"/>
    <w:rsid w:val="00605FB5"/>
    <w:rsid w:val="006060FF"/>
    <w:rsid w:val="00606120"/>
    <w:rsid w:val="006061DB"/>
    <w:rsid w:val="006065CD"/>
    <w:rsid w:val="0060690E"/>
    <w:rsid w:val="00606F00"/>
    <w:rsid w:val="0060718D"/>
    <w:rsid w:val="006073B5"/>
    <w:rsid w:val="00607426"/>
    <w:rsid w:val="00607466"/>
    <w:rsid w:val="006075EA"/>
    <w:rsid w:val="0060760D"/>
    <w:rsid w:val="00607673"/>
    <w:rsid w:val="0060797F"/>
    <w:rsid w:val="00607A51"/>
    <w:rsid w:val="00607AEA"/>
    <w:rsid w:val="00607B8B"/>
    <w:rsid w:val="00607BA0"/>
    <w:rsid w:val="00607CE3"/>
    <w:rsid w:val="00607E07"/>
    <w:rsid w:val="006102B7"/>
    <w:rsid w:val="00610317"/>
    <w:rsid w:val="00610490"/>
    <w:rsid w:val="006104DD"/>
    <w:rsid w:val="006105D5"/>
    <w:rsid w:val="006107A2"/>
    <w:rsid w:val="006109F5"/>
    <w:rsid w:val="00610AB7"/>
    <w:rsid w:val="00610FB0"/>
    <w:rsid w:val="0061128F"/>
    <w:rsid w:val="00611423"/>
    <w:rsid w:val="00611AD0"/>
    <w:rsid w:val="0061232F"/>
    <w:rsid w:val="00612622"/>
    <w:rsid w:val="006130B5"/>
    <w:rsid w:val="00613CDD"/>
    <w:rsid w:val="0061444E"/>
    <w:rsid w:val="006148FA"/>
    <w:rsid w:val="00614DD8"/>
    <w:rsid w:val="00614FA9"/>
    <w:rsid w:val="00615004"/>
    <w:rsid w:val="0061523B"/>
    <w:rsid w:val="006152C1"/>
    <w:rsid w:val="006155A7"/>
    <w:rsid w:val="006156C6"/>
    <w:rsid w:val="0061577F"/>
    <w:rsid w:val="00615953"/>
    <w:rsid w:val="00615CF5"/>
    <w:rsid w:val="00615CFA"/>
    <w:rsid w:val="00615DB4"/>
    <w:rsid w:val="00616251"/>
    <w:rsid w:val="006162E3"/>
    <w:rsid w:val="0061651C"/>
    <w:rsid w:val="006166E5"/>
    <w:rsid w:val="0061672F"/>
    <w:rsid w:val="0061688F"/>
    <w:rsid w:val="0061689B"/>
    <w:rsid w:val="00616998"/>
    <w:rsid w:val="00616B9F"/>
    <w:rsid w:val="00616CA2"/>
    <w:rsid w:val="00616EBE"/>
    <w:rsid w:val="00617026"/>
    <w:rsid w:val="00617400"/>
    <w:rsid w:val="006175C9"/>
    <w:rsid w:val="00617994"/>
    <w:rsid w:val="00617AC1"/>
    <w:rsid w:val="00617B12"/>
    <w:rsid w:val="00617BBD"/>
    <w:rsid w:val="00617D2C"/>
    <w:rsid w:val="00617D48"/>
    <w:rsid w:val="00620357"/>
    <w:rsid w:val="006204FE"/>
    <w:rsid w:val="00620871"/>
    <w:rsid w:val="00620891"/>
    <w:rsid w:val="00620AED"/>
    <w:rsid w:val="00620D8D"/>
    <w:rsid w:val="00620E96"/>
    <w:rsid w:val="00621389"/>
    <w:rsid w:val="0062153E"/>
    <w:rsid w:val="00621544"/>
    <w:rsid w:val="00621578"/>
    <w:rsid w:val="00621CA8"/>
    <w:rsid w:val="00622051"/>
    <w:rsid w:val="00622111"/>
    <w:rsid w:val="0062216C"/>
    <w:rsid w:val="0062219D"/>
    <w:rsid w:val="00622345"/>
    <w:rsid w:val="006223FE"/>
    <w:rsid w:val="00622547"/>
    <w:rsid w:val="0062265F"/>
    <w:rsid w:val="00622746"/>
    <w:rsid w:val="0062281B"/>
    <w:rsid w:val="00622A57"/>
    <w:rsid w:val="00623077"/>
    <w:rsid w:val="0062314C"/>
    <w:rsid w:val="006231B6"/>
    <w:rsid w:val="0062338A"/>
    <w:rsid w:val="00623776"/>
    <w:rsid w:val="00623CBE"/>
    <w:rsid w:val="00623CD6"/>
    <w:rsid w:val="00623CEF"/>
    <w:rsid w:val="00623FAA"/>
    <w:rsid w:val="006241E7"/>
    <w:rsid w:val="006247F0"/>
    <w:rsid w:val="00624C0F"/>
    <w:rsid w:val="00624F3E"/>
    <w:rsid w:val="00624F8D"/>
    <w:rsid w:val="006251CA"/>
    <w:rsid w:val="00625205"/>
    <w:rsid w:val="006255B3"/>
    <w:rsid w:val="00625883"/>
    <w:rsid w:val="00625AD0"/>
    <w:rsid w:val="00625B71"/>
    <w:rsid w:val="00625C02"/>
    <w:rsid w:val="00625C36"/>
    <w:rsid w:val="00625C6C"/>
    <w:rsid w:val="00625F5E"/>
    <w:rsid w:val="00626AD1"/>
    <w:rsid w:val="00626E96"/>
    <w:rsid w:val="00626F0D"/>
    <w:rsid w:val="006270B4"/>
    <w:rsid w:val="006270BF"/>
    <w:rsid w:val="006271AD"/>
    <w:rsid w:val="006274C0"/>
    <w:rsid w:val="006277B7"/>
    <w:rsid w:val="00627882"/>
    <w:rsid w:val="00627CC7"/>
    <w:rsid w:val="00630186"/>
    <w:rsid w:val="006304CB"/>
    <w:rsid w:val="006308A9"/>
    <w:rsid w:val="00630C76"/>
    <w:rsid w:val="00630CDB"/>
    <w:rsid w:val="00630E98"/>
    <w:rsid w:val="00630F1F"/>
    <w:rsid w:val="00631090"/>
    <w:rsid w:val="00631091"/>
    <w:rsid w:val="0063128C"/>
    <w:rsid w:val="006316C9"/>
    <w:rsid w:val="00631723"/>
    <w:rsid w:val="0063191B"/>
    <w:rsid w:val="00631D46"/>
    <w:rsid w:val="00632241"/>
    <w:rsid w:val="006322DE"/>
    <w:rsid w:val="0063236C"/>
    <w:rsid w:val="0063251F"/>
    <w:rsid w:val="00632917"/>
    <w:rsid w:val="00632D29"/>
    <w:rsid w:val="0063322A"/>
    <w:rsid w:val="00633238"/>
    <w:rsid w:val="00633462"/>
    <w:rsid w:val="006334D7"/>
    <w:rsid w:val="006335B2"/>
    <w:rsid w:val="0063379D"/>
    <w:rsid w:val="006337E9"/>
    <w:rsid w:val="0063383D"/>
    <w:rsid w:val="0063384E"/>
    <w:rsid w:val="006338C6"/>
    <w:rsid w:val="00633B63"/>
    <w:rsid w:val="00633B6B"/>
    <w:rsid w:val="00633D13"/>
    <w:rsid w:val="00633EA7"/>
    <w:rsid w:val="00633FF7"/>
    <w:rsid w:val="00634140"/>
    <w:rsid w:val="00634727"/>
    <w:rsid w:val="00634772"/>
    <w:rsid w:val="0063478D"/>
    <w:rsid w:val="00634B31"/>
    <w:rsid w:val="00634B99"/>
    <w:rsid w:val="00634C0D"/>
    <w:rsid w:val="00634D53"/>
    <w:rsid w:val="00634E78"/>
    <w:rsid w:val="00635414"/>
    <w:rsid w:val="00635442"/>
    <w:rsid w:val="00635534"/>
    <w:rsid w:val="006359AD"/>
    <w:rsid w:val="00635BA5"/>
    <w:rsid w:val="00635C2F"/>
    <w:rsid w:val="00635D6B"/>
    <w:rsid w:val="00635DA9"/>
    <w:rsid w:val="00635F59"/>
    <w:rsid w:val="00635FA5"/>
    <w:rsid w:val="00636071"/>
    <w:rsid w:val="00636167"/>
    <w:rsid w:val="0063636A"/>
    <w:rsid w:val="006363F2"/>
    <w:rsid w:val="00636809"/>
    <w:rsid w:val="006369A2"/>
    <w:rsid w:val="00636ECA"/>
    <w:rsid w:val="00637106"/>
    <w:rsid w:val="0063737A"/>
    <w:rsid w:val="0063757C"/>
    <w:rsid w:val="006375E7"/>
    <w:rsid w:val="006378F6"/>
    <w:rsid w:val="00637A83"/>
    <w:rsid w:val="00637CA3"/>
    <w:rsid w:val="006402C8"/>
    <w:rsid w:val="00640344"/>
    <w:rsid w:val="00640488"/>
    <w:rsid w:val="00640AF6"/>
    <w:rsid w:val="00640B65"/>
    <w:rsid w:val="00640DF4"/>
    <w:rsid w:val="00640F61"/>
    <w:rsid w:val="0064116C"/>
    <w:rsid w:val="00641176"/>
    <w:rsid w:val="006411DB"/>
    <w:rsid w:val="00641249"/>
    <w:rsid w:val="0064157A"/>
    <w:rsid w:val="006418DD"/>
    <w:rsid w:val="00641CCA"/>
    <w:rsid w:val="0064217B"/>
    <w:rsid w:val="00642213"/>
    <w:rsid w:val="00642C42"/>
    <w:rsid w:val="00642CEF"/>
    <w:rsid w:val="00642EC3"/>
    <w:rsid w:val="00642F6D"/>
    <w:rsid w:val="00643129"/>
    <w:rsid w:val="00643197"/>
    <w:rsid w:val="006433D9"/>
    <w:rsid w:val="006435B2"/>
    <w:rsid w:val="0064366D"/>
    <w:rsid w:val="00643679"/>
    <w:rsid w:val="006436A9"/>
    <w:rsid w:val="00643908"/>
    <w:rsid w:val="0064392A"/>
    <w:rsid w:val="0064393E"/>
    <w:rsid w:val="00643B0F"/>
    <w:rsid w:val="00643F0A"/>
    <w:rsid w:val="006446A3"/>
    <w:rsid w:val="006447D7"/>
    <w:rsid w:val="006449FF"/>
    <w:rsid w:val="00644CDF"/>
    <w:rsid w:val="00645314"/>
    <w:rsid w:val="006457CA"/>
    <w:rsid w:val="006458A3"/>
    <w:rsid w:val="006458AE"/>
    <w:rsid w:val="00645A86"/>
    <w:rsid w:val="00645E2C"/>
    <w:rsid w:val="00645ED3"/>
    <w:rsid w:val="00645F15"/>
    <w:rsid w:val="00646012"/>
    <w:rsid w:val="0064602F"/>
    <w:rsid w:val="006461B1"/>
    <w:rsid w:val="006462C9"/>
    <w:rsid w:val="0064631D"/>
    <w:rsid w:val="00646410"/>
    <w:rsid w:val="006464F0"/>
    <w:rsid w:val="006467D0"/>
    <w:rsid w:val="00646816"/>
    <w:rsid w:val="00646B82"/>
    <w:rsid w:val="00647423"/>
    <w:rsid w:val="006476FF"/>
    <w:rsid w:val="006479FF"/>
    <w:rsid w:val="00647B33"/>
    <w:rsid w:val="00647EE0"/>
    <w:rsid w:val="0065004F"/>
    <w:rsid w:val="00650282"/>
    <w:rsid w:val="0065078D"/>
    <w:rsid w:val="006508C8"/>
    <w:rsid w:val="006508DE"/>
    <w:rsid w:val="00650B8E"/>
    <w:rsid w:val="00650BA5"/>
    <w:rsid w:val="00650F6B"/>
    <w:rsid w:val="006510DB"/>
    <w:rsid w:val="00651107"/>
    <w:rsid w:val="006516FE"/>
    <w:rsid w:val="006517CC"/>
    <w:rsid w:val="00651A5E"/>
    <w:rsid w:val="00651AD2"/>
    <w:rsid w:val="00651C8D"/>
    <w:rsid w:val="00652063"/>
    <w:rsid w:val="00652294"/>
    <w:rsid w:val="0065248F"/>
    <w:rsid w:val="006524BE"/>
    <w:rsid w:val="00652770"/>
    <w:rsid w:val="0065288B"/>
    <w:rsid w:val="00652C29"/>
    <w:rsid w:val="006534F0"/>
    <w:rsid w:val="006535CE"/>
    <w:rsid w:val="00653759"/>
    <w:rsid w:val="006537B1"/>
    <w:rsid w:val="00653CFC"/>
    <w:rsid w:val="00653D9F"/>
    <w:rsid w:val="006542CC"/>
    <w:rsid w:val="0065464D"/>
    <w:rsid w:val="006548AC"/>
    <w:rsid w:val="0065498F"/>
    <w:rsid w:val="006549AB"/>
    <w:rsid w:val="006549FB"/>
    <w:rsid w:val="006551CE"/>
    <w:rsid w:val="00655250"/>
    <w:rsid w:val="00655288"/>
    <w:rsid w:val="00655466"/>
    <w:rsid w:val="006555F8"/>
    <w:rsid w:val="00655D2D"/>
    <w:rsid w:val="00655FEE"/>
    <w:rsid w:val="00656ADC"/>
    <w:rsid w:val="00656B90"/>
    <w:rsid w:val="006575C9"/>
    <w:rsid w:val="006577F0"/>
    <w:rsid w:val="0065796F"/>
    <w:rsid w:val="00657E7F"/>
    <w:rsid w:val="00657F30"/>
    <w:rsid w:val="00657F6F"/>
    <w:rsid w:val="00660064"/>
    <w:rsid w:val="006601DE"/>
    <w:rsid w:val="006602A5"/>
    <w:rsid w:val="006602B5"/>
    <w:rsid w:val="006603F9"/>
    <w:rsid w:val="006606C1"/>
    <w:rsid w:val="00660994"/>
    <w:rsid w:val="00660BAC"/>
    <w:rsid w:val="0066125A"/>
    <w:rsid w:val="0066159E"/>
    <w:rsid w:val="006615E8"/>
    <w:rsid w:val="0066181F"/>
    <w:rsid w:val="00661973"/>
    <w:rsid w:val="00661B78"/>
    <w:rsid w:val="00661C5F"/>
    <w:rsid w:val="00661DED"/>
    <w:rsid w:val="00661FAF"/>
    <w:rsid w:val="00662050"/>
    <w:rsid w:val="0066221F"/>
    <w:rsid w:val="00662226"/>
    <w:rsid w:val="0066222A"/>
    <w:rsid w:val="0066224A"/>
    <w:rsid w:val="006622D0"/>
    <w:rsid w:val="0066240B"/>
    <w:rsid w:val="00662438"/>
    <w:rsid w:val="006625F3"/>
    <w:rsid w:val="0066273D"/>
    <w:rsid w:val="00662B0A"/>
    <w:rsid w:val="00662EED"/>
    <w:rsid w:val="00662FC1"/>
    <w:rsid w:val="00663554"/>
    <w:rsid w:val="006635FF"/>
    <w:rsid w:val="00663AE6"/>
    <w:rsid w:val="00663B45"/>
    <w:rsid w:val="00664096"/>
    <w:rsid w:val="0066412D"/>
    <w:rsid w:val="006641B9"/>
    <w:rsid w:val="006644C1"/>
    <w:rsid w:val="006644E6"/>
    <w:rsid w:val="0066470C"/>
    <w:rsid w:val="00664950"/>
    <w:rsid w:val="006649F1"/>
    <w:rsid w:val="00664AFD"/>
    <w:rsid w:val="00664E1B"/>
    <w:rsid w:val="00665246"/>
    <w:rsid w:val="0066542E"/>
    <w:rsid w:val="006654C8"/>
    <w:rsid w:val="0066570D"/>
    <w:rsid w:val="006657E0"/>
    <w:rsid w:val="0066582A"/>
    <w:rsid w:val="00665990"/>
    <w:rsid w:val="00666029"/>
    <w:rsid w:val="006660EF"/>
    <w:rsid w:val="00666295"/>
    <w:rsid w:val="0066632D"/>
    <w:rsid w:val="00666391"/>
    <w:rsid w:val="006663C6"/>
    <w:rsid w:val="006664F4"/>
    <w:rsid w:val="0066670F"/>
    <w:rsid w:val="00666725"/>
    <w:rsid w:val="00666824"/>
    <w:rsid w:val="0066685D"/>
    <w:rsid w:val="006668B4"/>
    <w:rsid w:val="00666926"/>
    <w:rsid w:val="00666D58"/>
    <w:rsid w:val="00667082"/>
    <w:rsid w:val="006670F8"/>
    <w:rsid w:val="0066768E"/>
    <w:rsid w:val="0066795B"/>
    <w:rsid w:val="00667A13"/>
    <w:rsid w:val="00670024"/>
    <w:rsid w:val="00670075"/>
    <w:rsid w:val="006705AF"/>
    <w:rsid w:val="00670818"/>
    <w:rsid w:val="00670A2B"/>
    <w:rsid w:val="00671045"/>
    <w:rsid w:val="0067105F"/>
    <w:rsid w:val="00671117"/>
    <w:rsid w:val="006712F3"/>
    <w:rsid w:val="006714D5"/>
    <w:rsid w:val="0067162E"/>
    <w:rsid w:val="00671823"/>
    <w:rsid w:val="00671826"/>
    <w:rsid w:val="00671937"/>
    <w:rsid w:val="00671BC5"/>
    <w:rsid w:val="00671D84"/>
    <w:rsid w:val="00671DB9"/>
    <w:rsid w:val="006720CB"/>
    <w:rsid w:val="006723BD"/>
    <w:rsid w:val="00672641"/>
    <w:rsid w:val="00672A38"/>
    <w:rsid w:val="00672D18"/>
    <w:rsid w:val="00672E77"/>
    <w:rsid w:val="00672F7E"/>
    <w:rsid w:val="0067317C"/>
    <w:rsid w:val="0067340A"/>
    <w:rsid w:val="006734EB"/>
    <w:rsid w:val="00673731"/>
    <w:rsid w:val="00673BBE"/>
    <w:rsid w:val="00673E78"/>
    <w:rsid w:val="00673F78"/>
    <w:rsid w:val="006742E3"/>
    <w:rsid w:val="006745A6"/>
    <w:rsid w:val="006746F4"/>
    <w:rsid w:val="006748CF"/>
    <w:rsid w:val="00674A2F"/>
    <w:rsid w:val="00674CF4"/>
    <w:rsid w:val="00674D3E"/>
    <w:rsid w:val="00674E41"/>
    <w:rsid w:val="00674FA8"/>
    <w:rsid w:val="00674FD2"/>
    <w:rsid w:val="006751C4"/>
    <w:rsid w:val="00675639"/>
    <w:rsid w:val="00675C3B"/>
    <w:rsid w:val="00675E05"/>
    <w:rsid w:val="00675E4D"/>
    <w:rsid w:val="0067661A"/>
    <w:rsid w:val="00676626"/>
    <w:rsid w:val="00676AF0"/>
    <w:rsid w:val="00676B30"/>
    <w:rsid w:val="00676C34"/>
    <w:rsid w:val="00676F86"/>
    <w:rsid w:val="00677026"/>
    <w:rsid w:val="006770AC"/>
    <w:rsid w:val="0067711F"/>
    <w:rsid w:val="0067729C"/>
    <w:rsid w:val="006772C0"/>
    <w:rsid w:val="006774C8"/>
    <w:rsid w:val="0067761E"/>
    <w:rsid w:val="00677B7B"/>
    <w:rsid w:val="00677C65"/>
    <w:rsid w:val="00677C75"/>
    <w:rsid w:val="00677DD6"/>
    <w:rsid w:val="00677E50"/>
    <w:rsid w:val="0068026C"/>
    <w:rsid w:val="0068041B"/>
    <w:rsid w:val="006804AF"/>
    <w:rsid w:val="006805BB"/>
    <w:rsid w:val="00680A43"/>
    <w:rsid w:val="00680BEE"/>
    <w:rsid w:val="00680D25"/>
    <w:rsid w:val="00680E09"/>
    <w:rsid w:val="00680F6F"/>
    <w:rsid w:val="006812E7"/>
    <w:rsid w:val="0068168A"/>
    <w:rsid w:val="00681BEF"/>
    <w:rsid w:val="00681E4D"/>
    <w:rsid w:val="006821D0"/>
    <w:rsid w:val="0068229B"/>
    <w:rsid w:val="0068264E"/>
    <w:rsid w:val="006827B5"/>
    <w:rsid w:val="00682B55"/>
    <w:rsid w:val="00682CD2"/>
    <w:rsid w:val="00682EC5"/>
    <w:rsid w:val="006830AF"/>
    <w:rsid w:val="00683220"/>
    <w:rsid w:val="00683320"/>
    <w:rsid w:val="0068354D"/>
    <w:rsid w:val="0068362C"/>
    <w:rsid w:val="00683720"/>
    <w:rsid w:val="00683C46"/>
    <w:rsid w:val="00683D29"/>
    <w:rsid w:val="00684435"/>
    <w:rsid w:val="00684933"/>
    <w:rsid w:val="00684B9B"/>
    <w:rsid w:val="00684BBD"/>
    <w:rsid w:val="00684FFF"/>
    <w:rsid w:val="0068513E"/>
    <w:rsid w:val="006854AE"/>
    <w:rsid w:val="006857B7"/>
    <w:rsid w:val="00685A40"/>
    <w:rsid w:val="00686067"/>
    <w:rsid w:val="0068626F"/>
    <w:rsid w:val="00686437"/>
    <w:rsid w:val="00686561"/>
    <w:rsid w:val="00686A5F"/>
    <w:rsid w:val="00686D2C"/>
    <w:rsid w:val="00686DCC"/>
    <w:rsid w:val="00686E20"/>
    <w:rsid w:val="00686FDA"/>
    <w:rsid w:val="006870DF"/>
    <w:rsid w:val="006870FD"/>
    <w:rsid w:val="00687298"/>
    <w:rsid w:val="006872D3"/>
    <w:rsid w:val="0068731F"/>
    <w:rsid w:val="0068746F"/>
    <w:rsid w:val="006878DC"/>
    <w:rsid w:val="00687A2C"/>
    <w:rsid w:val="00687A8C"/>
    <w:rsid w:val="00687B31"/>
    <w:rsid w:val="00687B4F"/>
    <w:rsid w:val="00687B5B"/>
    <w:rsid w:val="00687BB3"/>
    <w:rsid w:val="00687FA0"/>
    <w:rsid w:val="006900D9"/>
    <w:rsid w:val="00690627"/>
    <w:rsid w:val="006906AD"/>
    <w:rsid w:val="0069074B"/>
    <w:rsid w:val="00690AB9"/>
    <w:rsid w:val="006913B2"/>
    <w:rsid w:val="00691570"/>
    <w:rsid w:val="0069167B"/>
    <w:rsid w:val="00691B53"/>
    <w:rsid w:val="00691DA2"/>
    <w:rsid w:val="00691DCC"/>
    <w:rsid w:val="0069204D"/>
    <w:rsid w:val="0069283F"/>
    <w:rsid w:val="00692ABE"/>
    <w:rsid w:val="00692F3C"/>
    <w:rsid w:val="00693117"/>
    <w:rsid w:val="00693AD5"/>
    <w:rsid w:val="00693B64"/>
    <w:rsid w:val="00693C89"/>
    <w:rsid w:val="00693D82"/>
    <w:rsid w:val="006941FD"/>
    <w:rsid w:val="00694228"/>
    <w:rsid w:val="006943C4"/>
    <w:rsid w:val="006946C8"/>
    <w:rsid w:val="00694A1B"/>
    <w:rsid w:val="00694BA0"/>
    <w:rsid w:val="00695077"/>
    <w:rsid w:val="00695C25"/>
    <w:rsid w:val="00695DC8"/>
    <w:rsid w:val="00695EB9"/>
    <w:rsid w:val="006967B6"/>
    <w:rsid w:val="006968A4"/>
    <w:rsid w:val="0069693A"/>
    <w:rsid w:val="00696A85"/>
    <w:rsid w:val="00696B6C"/>
    <w:rsid w:val="006973D9"/>
    <w:rsid w:val="006973F1"/>
    <w:rsid w:val="006975D6"/>
    <w:rsid w:val="00697935"/>
    <w:rsid w:val="00697AD1"/>
    <w:rsid w:val="00697C33"/>
    <w:rsid w:val="00697EB4"/>
    <w:rsid w:val="00697F8B"/>
    <w:rsid w:val="00697FCD"/>
    <w:rsid w:val="00697FD4"/>
    <w:rsid w:val="006A0203"/>
    <w:rsid w:val="006A04D7"/>
    <w:rsid w:val="006A04DA"/>
    <w:rsid w:val="006A0862"/>
    <w:rsid w:val="006A0925"/>
    <w:rsid w:val="006A11CD"/>
    <w:rsid w:val="006A13C2"/>
    <w:rsid w:val="006A13D8"/>
    <w:rsid w:val="006A1447"/>
    <w:rsid w:val="006A14D2"/>
    <w:rsid w:val="006A1675"/>
    <w:rsid w:val="006A16E7"/>
    <w:rsid w:val="006A1A4B"/>
    <w:rsid w:val="006A1C0E"/>
    <w:rsid w:val="006A1DCB"/>
    <w:rsid w:val="006A1E17"/>
    <w:rsid w:val="006A20A8"/>
    <w:rsid w:val="006A22CD"/>
    <w:rsid w:val="006A2482"/>
    <w:rsid w:val="006A24E5"/>
    <w:rsid w:val="006A278E"/>
    <w:rsid w:val="006A29C4"/>
    <w:rsid w:val="006A2A62"/>
    <w:rsid w:val="006A2BF8"/>
    <w:rsid w:val="006A2F2F"/>
    <w:rsid w:val="006A3278"/>
    <w:rsid w:val="006A37B0"/>
    <w:rsid w:val="006A3B75"/>
    <w:rsid w:val="006A3C11"/>
    <w:rsid w:val="006A3CED"/>
    <w:rsid w:val="006A3D1C"/>
    <w:rsid w:val="006A3DC3"/>
    <w:rsid w:val="006A4333"/>
    <w:rsid w:val="006A44F0"/>
    <w:rsid w:val="006A4AFE"/>
    <w:rsid w:val="006A4B5E"/>
    <w:rsid w:val="006A4D55"/>
    <w:rsid w:val="006A4FE0"/>
    <w:rsid w:val="006A5397"/>
    <w:rsid w:val="006A541A"/>
    <w:rsid w:val="006A5526"/>
    <w:rsid w:val="006A5812"/>
    <w:rsid w:val="006A582D"/>
    <w:rsid w:val="006A592C"/>
    <w:rsid w:val="006A5CA9"/>
    <w:rsid w:val="006A6032"/>
    <w:rsid w:val="006A603A"/>
    <w:rsid w:val="006A6B8C"/>
    <w:rsid w:val="006A74BE"/>
    <w:rsid w:val="006A7770"/>
    <w:rsid w:val="006A777B"/>
    <w:rsid w:val="006A788C"/>
    <w:rsid w:val="006A7D22"/>
    <w:rsid w:val="006A7E54"/>
    <w:rsid w:val="006B02DB"/>
    <w:rsid w:val="006B03A6"/>
    <w:rsid w:val="006B0AD9"/>
    <w:rsid w:val="006B0F5D"/>
    <w:rsid w:val="006B0FA4"/>
    <w:rsid w:val="006B102A"/>
    <w:rsid w:val="006B146C"/>
    <w:rsid w:val="006B1791"/>
    <w:rsid w:val="006B193F"/>
    <w:rsid w:val="006B1A69"/>
    <w:rsid w:val="006B1EB2"/>
    <w:rsid w:val="006B239E"/>
    <w:rsid w:val="006B2403"/>
    <w:rsid w:val="006B2502"/>
    <w:rsid w:val="006B28A9"/>
    <w:rsid w:val="006B2913"/>
    <w:rsid w:val="006B2E1E"/>
    <w:rsid w:val="006B3236"/>
    <w:rsid w:val="006B3531"/>
    <w:rsid w:val="006B35C0"/>
    <w:rsid w:val="006B3620"/>
    <w:rsid w:val="006B3800"/>
    <w:rsid w:val="006B38F2"/>
    <w:rsid w:val="006B395C"/>
    <w:rsid w:val="006B3AAB"/>
    <w:rsid w:val="006B3D14"/>
    <w:rsid w:val="006B3E59"/>
    <w:rsid w:val="006B3EE7"/>
    <w:rsid w:val="006B41D0"/>
    <w:rsid w:val="006B4206"/>
    <w:rsid w:val="006B4251"/>
    <w:rsid w:val="006B4312"/>
    <w:rsid w:val="006B43BF"/>
    <w:rsid w:val="006B475A"/>
    <w:rsid w:val="006B4C7F"/>
    <w:rsid w:val="006B4DA8"/>
    <w:rsid w:val="006B5010"/>
    <w:rsid w:val="006B523E"/>
    <w:rsid w:val="006B526C"/>
    <w:rsid w:val="006B5376"/>
    <w:rsid w:val="006B5905"/>
    <w:rsid w:val="006B59A3"/>
    <w:rsid w:val="006B59C9"/>
    <w:rsid w:val="006B5BC6"/>
    <w:rsid w:val="006B5D1F"/>
    <w:rsid w:val="006B607C"/>
    <w:rsid w:val="006B624F"/>
    <w:rsid w:val="006B634A"/>
    <w:rsid w:val="006B687C"/>
    <w:rsid w:val="006B6C56"/>
    <w:rsid w:val="006B7010"/>
    <w:rsid w:val="006B733D"/>
    <w:rsid w:val="006B74DA"/>
    <w:rsid w:val="006B7844"/>
    <w:rsid w:val="006B7848"/>
    <w:rsid w:val="006B78CA"/>
    <w:rsid w:val="006B79A9"/>
    <w:rsid w:val="006B7B8A"/>
    <w:rsid w:val="006C007F"/>
    <w:rsid w:val="006C032A"/>
    <w:rsid w:val="006C0344"/>
    <w:rsid w:val="006C06E7"/>
    <w:rsid w:val="006C0866"/>
    <w:rsid w:val="006C09D0"/>
    <w:rsid w:val="006C0B05"/>
    <w:rsid w:val="006C135A"/>
    <w:rsid w:val="006C15C3"/>
    <w:rsid w:val="006C1763"/>
    <w:rsid w:val="006C1A13"/>
    <w:rsid w:val="006C1D2E"/>
    <w:rsid w:val="006C1DA5"/>
    <w:rsid w:val="006C2312"/>
    <w:rsid w:val="006C2B22"/>
    <w:rsid w:val="006C2EF1"/>
    <w:rsid w:val="006C2EFF"/>
    <w:rsid w:val="006C3095"/>
    <w:rsid w:val="006C3286"/>
    <w:rsid w:val="006C32DB"/>
    <w:rsid w:val="006C3588"/>
    <w:rsid w:val="006C35A5"/>
    <w:rsid w:val="006C3692"/>
    <w:rsid w:val="006C3E42"/>
    <w:rsid w:val="006C3EB4"/>
    <w:rsid w:val="006C4111"/>
    <w:rsid w:val="006C424E"/>
    <w:rsid w:val="006C425A"/>
    <w:rsid w:val="006C43A2"/>
    <w:rsid w:val="006C43D0"/>
    <w:rsid w:val="006C48C2"/>
    <w:rsid w:val="006C48EF"/>
    <w:rsid w:val="006C49F7"/>
    <w:rsid w:val="006C5211"/>
    <w:rsid w:val="006C5387"/>
    <w:rsid w:val="006C5444"/>
    <w:rsid w:val="006C552C"/>
    <w:rsid w:val="006C5654"/>
    <w:rsid w:val="006C59E3"/>
    <w:rsid w:val="006C61B4"/>
    <w:rsid w:val="006C67CF"/>
    <w:rsid w:val="006C6924"/>
    <w:rsid w:val="006C6975"/>
    <w:rsid w:val="006C69B9"/>
    <w:rsid w:val="006C6A5A"/>
    <w:rsid w:val="006C6D15"/>
    <w:rsid w:val="006C6DE9"/>
    <w:rsid w:val="006C70A2"/>
    <w:rsid w:val="006C7259"/>
    <w:rsid w:val="006C7372"/>
    <w:rsid w:val="006C740E"/>
    <w:rsid w:val="006C75AC"/>
    <w:rsid w:val="006C768F"/>
    <w:rsid w:val="006D0144"/>
    <w:rsid w:val="006D046C"/>
    <w:rsid w:val="006D05E6"/>
    <w:rsid w:val="006D06C3"/>
    <w:rsid w:val="006D087A"/>
    <w:rsid w:val="006D14E6"/>
    <w:rsid w:val="006D18BE"/>
    <w:rsid w:val="006D19B6"/>
    <w:rsid w:val="006D1A5F"/>
    <w:rsid w:val="006D1AAD"/>
    <w:rsid w:val="006D1B02"/>
    <w:rsid w:val="006D1D88"/>
    <w:rsid w:val="006D2367"/>
    <w:rsid w:val="006D23C3"/>
    <w:rsid w:val="006D27D4"/>
    <w:rsid w:val="006D29F8"/>
    <w:rsid w:val="006D2A08"/>
    <w:rsid w:val="006D2A4D"/>
    <w:rsid w:val="006D2D44"/>
    <w:rsid w:val="006D2DF3"/>
    <w:rsid w:val="006D302B"/>
    <w:rsid w:val="006D3198"/>
    <w:rsid w:val="006D327C"/>
    <w:rsid w:val="006D3592"/>
    <w:rsid w:val="006D3942"/>
    <w:rsid w:val="006D3D91"/>
    <w:rsid w:val="006D3E2F"/>
    <w:rsid w:val="006D3EEC"/>
    <w:rsid w:val="006D3F29"/>
    <w:rsid w:val="006D43A7"/>
    <w:rsid w:val="006D4511"/>
    <w:rsid w:val="006D4535"/>
    <w:rsid w:val="006D499C"/>
    <w:rsid w:val="006D4B0C"/>
    <w:rsid w:val="006D545D"/>
    <w:rsid w:val="006D566E"/>
    <w:rsid w:val="006D59A1"/>
    <w:rsid w:val="006D5BAC"/>
    <w:rsid w:val="006D5D31"/>
    <w:rsid w:val="006D5DE2"/>
    <w:rsid w:val="006D5F2D"/>
    <w:rsid w:val="006D607E"/>
    <w:rsid w:val="006D609D"/>
    <w:rsid w:val="006D61E7"/>
    <w:rsid w:val="006D6219"/>
    <w:rsid w:val="006D64C6"/>
    <w:rsid w:val="006D6900"/>
    <w:rsid w:val="006D6CE3"/>
    <w:rsid w:val="006D6F78"/>
    <w:rsid w:val="006D712B"/>
    <w:rsid w:val="006D72E0"/>
    <w:rsid w:val="006D7329"/>
    <w:rsid w:val="006D755C"/>
    <w:rsid w:val="006D7975"/>
    <w:rsid w:val="006D7AB5"/>
    <w:rsid w:val="006D7BB0"/>
    <w:rsid w:val="006D7E5A"/>
    <w:rsid w:val="006E01E2"/>
    <w:rsid w:val="006E02F6"/>
    <w:rsid w:val="006E047A"/>
    <w:rsid w:val="006E06A4"/>
    <w:rsid w:val="006E07AE"/>
    <w:rsid w:val="006E092F"/>
    <w:rsid w:val="006E09A6"/>
    <w:rsid w:val="006E09F4"/>
    <w:rsid w:val="006E1151"/>
    <w:rsid w:val="006E126F"/>
    <w:rsid w:val="006E1579"/>
    <w:rsid w:val="006E1882"/>
    <w:rsid w:val="006E1A1D"/>
    <w:rsid w:val="006E1CCC"/>
    <w:rsid w:val="006E1D12"/>
    <w:rsid w:val="006E1E90"/>
    <w:rsid w:val="006E2061"/>
    <w:rsid w:val="006E2076"/>
    <w:rsid w:val="006E24E3"/>
    <w:rsid w:val="006E25F4"/>
    <w:rsid w:val="006E262E"/>
    <w:rsid w:val="006E2865"/>
    <w:rsid w:val="006E291B"/>
    <w:rsid w:val="006E2959"/>
    <w:rsid w:val="006E299B"/>
    <w:rsid w:val="006E29B0"/>
    <w:rsid w:val="006E29F4"/>
    <w:rsid w:val="006E2DD0"/>
    <w:rsid w:val="006E2EB9"/>
    <w:rsid w:val="006E324A"/>
    <w:rsid w:val="006E3284"/>
    <w:rsid w:val="006E379B"/>
    <w:rsid w:val="006E38B8"/>
    <w:rsid w:val="006E38D7"/>
    <w:rsid w:val="006E415D"/>
    <w:rsid w:val="006E41C5"/>
    <w:rsid w:val="006E469B"/>
    <w:rsid w:val="006E47ED"/>
    <w:rsid w:val="006E480D"/>
    <w:rsid w:val="006E483C"/>
    <w:rsid w:val="006E48BA"/>
    <w:rsid w:val="006E4FC9"/>
    <w:rsid w:val="006E5138"/>
    <w:rsid w:val="006E52DE"/>
    <w:rsid w:val="006E5570"/>
    <w:rsid w:val="006E5767"/>
    <w:rsid w:val="006E5892"/>
    <w:rsid w:val="006E5FFC"/>
    <w:rsid w:val="006E62EC"/>
    <w:rsid w:val="006E6311"/>
    <w:rsid w:val="006E6400"/>
    <w:rsid w:val="006E66CC"/>
    <w:rsid w:val="006E66CD"/>
    <w:rsid w:val="006E6BFE"/>
    <w:rsid w:val="006E6CF2"/>
    <w:rsid w:val="006E6E4A"/>
    <w:rsid w:val="006E6EE9"/>
    <w:rsid w:val="006E725E"/>
    <w:rsid w:val="006E757D"/>
    <w:rsid w:val="006E781C"/>
    <w:rsid w:val="006E7A39"/>
    <w:rsid w:val="006E7BE9"/>
    <w:rsid w:val="006E7C3C"/>
    <w:rsid w:val="006E7CE8"/>
    <w:rsid w:val="006E7D8C"/>
    <w:rsid w:val="006F054C"/>
    <w:rsid w:val="006F0923"/>
    <w:rsid w:val="006F0C1F"/>
    <w:rsid w:val="006F0FB0"/>
    <w:rsid w:val="006F10AB"/>
    <w:rsid w:val="006F110B"/>
    <w:rsid w:val="006F1249"/>
    <w:rsid w:val="006F13AE"/>
    <w:rsid w:val="006F13B4"/>
    <w:rsid w:val="006F1DCE"/>
    <w:rsid w:val="006F1E32"/>
    <w:rsid w:val="006F2016"/>
    <w:rsid w:val="006F222C"/>
    <w:rsid w:val="006F27FC"/>
    <w:rsid w:val="006F29CF"/>
    <w:rsid w:val="006F29F0"/>
    <w:rsid w:val="006F2A31"/>
    <w:rsid w:val="006F2ADA"/>
    <w:rsid w:val="006F2FD1"/>
    <w:rsid w:val="006F2FD8"/>
    <w:rsid w:val="006F2FF1"/>
    <w:rsid w:val="006F2FFA"/>
    <w:rsid w:val="006F3081"/>
    <w:rsid w:val="006F3BDD"/>
    <w:rsid w:val="006F4034"/>
    <w:rsid w:val="006F416D"/>
    <w:rsid w:val="006F4404"/>
    <w:rsid w:val="006F46C4"/>
    <w:rsid w:val="006F478B"/>
    <w:rsid w:val="006F47A6"/>
    <w:rsid w:val="006F487D"/>
    <w:rsid w:val="006F499C"/>
    <w:rsid w:val="006F49E4"/>
    <w:rsid w:val="006F4B44"/>
    <w:rsid w:val="006F4DB6"/>
    <w:rsid w:val="006F4EB1"/>
    <w:rsid w:val="006F554C"/>
    <w:rsid w:val="006F558B"/>
    <w:rsid w:val="006F5642"/>
    <w:rsid w:val="006F5910"/>
    <w:rsid w:val="006F59A0"/>
    <w:rsid w:val="006F61F1"/>
    <w:rsid w:val="006F6812"/>
    <w:rsid w:val="006F6911"/>
    <w:rsid w:val="006F6F77"/>
    <w:rsid w:val="006F6FBB"/>
    <w:rsid w:val="006F716A"/>
    <w:rsid w:val="006F7295"/>
    <w:rsid w:val="006F7568"/>
    <w:rsid w:val="006F7B92"/>
    <w:rsid w:val="006F7D76"/>
    <w:rsid w:val="0070030D"/>
    <w:rsid w:val="00700347"/>
    <w:rsid w:val="00700BBB"/>
    <w:rsid w:val="00700E2E"/>
    <w:rsid w:val="00701185"/>
    <w:rsid w:val="00701331"/>
    <w:rsid w:val="00701845"/>
    <w:rsid w:val="00701C11"/>
    <w:rsid w:val="00701E36"/>
    <w:rsid w:val="007022A7"/>
    <w:rsid w:val="00702322"/>
    <w:rsid w:val="007024AF"/>
    <w:rsid w:val="00702785"/>
    <w:rsid w:val="0070285D"/>
    <w:rsid w:val="00702902"/>
    <w:rsid w:val="00702C05"/>
    <w:rsid w:val="00702D6F"/>
    <w:rsid w:val="00702DEF"/>
    <w:rsid w:val="0070332C"/>
    <w:rsid w:val="00703C0F"/>
    <w:rsid w:val="00703E1A"/>
    <w:rsid w:val="00704018"/>
    <w:rsid w:val="00704180"/>
    <w:rsid w:val="00704249"/>
    <w:rsid w:val="00704B64"/>
    <w:rsid w:val="00704BE7"/>
    <w:rsid w:val="00705284"/>
    <w:rsid w:val="00705443"/>
    <w:rsid w:val="007054BF"/>
    <w:rsid w:val="007054CC"/>
    <w:rsid w:val="00705678"/>
    <w:rsid w:val="0070577F"/>
    <w:rsid w:val="0070579B"/>
    <w:rsid w:val="007057B7"/>
    <w:rsid w:val="007059CE"/>
    <w:rsid w:val="007059D0"/>
    <w:rsid w:val="00705AB2"/>
    <w:rsid w:val="00705BA7"/>
    <w:rsid w:val="00705CA5"/>
    <w:rsid w:val="00705CE6"/>
    <w:rsid w:val="007061A1"/>
    <w:rsid w:val="007062DE"/>
    <w:rsid w:val="00706466"/>
    <w:rsid w:val="00706827"/>
    <w:rsid w:val="00706966"/>
    <w:rsid w:val="00706D64"/>
    <w:rsid w:val="00706E65"/>
    <w:rsid w:val="00706EF4"/>
    <w:rsid w:val="00707060"/>
    <w:rsid w:val="0070712A"/>
    <w:rsid w:val="00707141"/>
    <w:rsid w:val="0070718F"/>
    <w:rsid w:val="0070722A"/>
    <w:rsid w:val="00707875"/>
    <w:rsid w:val="00707BB2"/>
    <w:rsid w:val="00707CC6"/>
    <w:rsid w:val="00707E62"/>
    <w:rsid w:val="00707EFA"/>
    <w:rsid w:val="007100F5"/>
    <w:rsid w:val="00710192"/>
    <w:rsid w:val="007106CA"/>
    <w:rsid w:val="00710843"/>
    <w:rsid w:val="0071084A"/>
    <w:rsid w:val="00710C5F"/>
    <w:rsid w:val="00710DAC"/>
    <w:rsid w:val="00710ECF"/>
    <w:rsid w:val="00710FFD"/>
    <w:rsid w:val="007111B0"/>
    <w:rsid w:val="00711354"/>
    <w:rsid w:val="007115FB"/>
    <w:rsid w:val="0071166B"/>
    <w:rsid w:val="00711852"/>
    <w:rsid w:val="00711A66"/>
    <w:rsid w:val="00711B4D"/>
    <w:rsid w:val="00711D24"/>
    <w:rsid w:val="00711EEE"/>
    <w:rsid w:val="00711F3F"/>
    <w:rsid w:val="007120A7"/>
    <w:rsid w:val="00712269"/>
    <w:rsid w:val="00712593"/>
    <w:rsid w:val="007125A3"/>
    <w:rsid w:val="007127A9"/>
    <w:rsid w:val="0071290A"/>
    <w:rsid w:val="00712D1D"/>
    <w:rsid w:val="00712DEC"/>
    <w:rsid w:val="00713046"/>
    <w:rsid w:val="007132AC"/>
    <w:rsid w:val="007132FC"/>
    <w:rsid w:val="007133D8"/>
    <w:rsid w:val="007136AC"/>
    <w:rsid w:val="007137BC"/>
    <w:rsid w:val="00713804"/>
    <w:rsid w:val="00713B16"/>
    <w:rsid w:val="00713D12"/>
    <w:rsid w:val="00713D53"/>
    <w:rsid w:val="0071420C"/>
    <w:rsid w:val="0071423A"/>
    <w:rsid w:val="007145E3"/>
    <w:rsid w:val="007145FF"/>
    <w:rsid w:val="0071463E"/>
    <w:rsid w:val="00714AF9"/>
    <w:rsid w:val="00714C41"/>
    <w:rsid w:val="00714CE2"/>
    <w:rsid w:val="007151BC"/>
    <w:rsid w:val="00715221"/>
    <w:rsid w:val="00715B2A"/>
    <w:rsid w:val="00715F6E"/>
    <w:rsid w:val="007160E7"/>
    <w:rsid w:val="0071610E"/>
    <w:rsid w:val="00716711"/>
    <w:rsid w:val="007168B2"/>
    <w:rsid w:val="00716B3A"/>
    <w:rsid w:val="00716D10"/>
    <w:rsid w:val="00716FCC"/>
    <w:rsid w:val="00717145"/>
    <w:rsid w:val="0071730A"/>
    <w:rsid w:val="007173CA"/>
    <w:rsid w:val="00717A6E"/>
    <w:rsid w:val="00717AF2"/>
    <w:rsid w:val="00717B1A"/>
    <w:rsid w:val="00717BE9"/>
    <w:rsid w:val="00717F30"/>
    <w:rsid w:val="00717F33"/>
    <w:rsid w:val="00720231"/>
    <w:rsid w:val="00720315"/>
    <w:rsid w:val="00720447"/>
    <w:rsid w:val="0072044D"/>
    <w:rsid w:val="0072096A"/>
    <w:rsid w:val="00720DC7"/>
    <w:rsid w:val="00720DDF"/>
    <w:rsid w:val="0072128A"/>
    <w:rsid w:val="00721528"/>
    <w:rsid w:val="00721660"/>
    <w:rsid w:val="0072171E"/>
    <w:rsid w:val="0072189F"/>
    <w:rsid w:val="00721947"/>
    <w:rsid w:val="00721958"/>
    <w:rsid w:val="00721973"/>
    <w:rsid w:val="00721ABB"/>
    <w:rsid w:val="00721D05"/>
    <w:rsid w:val="00721D2C"/>
    <w:rsid w:val="0072205D"/>
    <w:rsid w:val="00722215"/>
    <w:rsid w:val="007223A1"/>
    <w:rsid w:val="0072256D"/>
    <w:rsid w:val="007226AA"/>
    <w:rsid w:val="00722819"/>
    <w:rsid w:val="00722C0F"/>
    <w:rsid w:val="00722F3B"/>
    <w:rsid w:val="00723049"/>
    <w:rsid w:val="007232A0"/>
    <w:rsid w:val="00723435"/>
    <w:rsid w:val="007235F2"/>
    <w:rsid w:val="0072377F"/>
    <w:rsid w:val="007237DF"/>
    <w:rsid w:val="00723BEA"/>
    <w:rsid w:val="00723C02"/>
    <w:rsid w:val="00723EA5"/>
    <w:rsid w:val="00723F7F"/>
    <w:rsid w:val="00724092"/>
    <w:rsid w:val="00724131"/>
    <w:rsid w:val="007249FB"/>
    <w:rsid w:val="00724BA7"/>
    <w:rsid w:val="00724E76"/>
    <w:rsid w:val="00724FD6"/>
    <w:rsid w:val="00725039"/>
    <w:rsid w:val="00725080"/>
    <w:rsid w:val="0072558D"/>
    <w:rsid w:val="00725705"/>
    <w:rsid w:val="00725A82"/>
    <w:rsid w:val="00725AD7"/>
    <w:rsid w:val="00725B04"/>
    <w:rsid w:val="00726032"/>
    <w:rsid w:val="00726091"/>
    <w:rsid w:val="007263D4"/>
    <w:rsid w:val="00726458"/>
    <w:rsid w:val="0072646A"/>
    <w:rsid w:val="007264D4"/>
    <w:rsid w:val="00726A30"/>
    <w:rsid w:val="00726EBD"/>
    <w:rsid w:val="00727414"/>
    <w:rsid w:val="007274B7"/>
    <w:rsid w:val="007275BF"/>
    <w:rsid w:val="007276ED"/>
    <w:rsid w:val="007278F6"/>
    <w:rsid w:val="00727CAD"/>
    <w:rsid w:val="00727E1E"/>
    <w:rsid w:val="00727E40"/>
    <w:rsid w:val="00727FA0"/>
    <w:rsid w:val="00730005"/>
    <w:rsid w:val="0073004C"/>
    <w:rsid w:val="00730061"/>
    <w:rsid w:val="007300D4"/>
    <w:rsid w:val="00730163"/>
    <w:rsid w:val="0073028C"/>
    <w:rsid w:val="0073035E"/>
    <w:rsid w:val="00730556"/>
    <w:rsid w:val="007305E0"/>
    <w:rsid w:val="0073061E"/>
    <w:rsid w:val="0073081B"/>
    <w:rsid w:val="0073087B"/>
    <w:rsid w:val="007308AD"/>
    <w:rsid w:val="0073090D"/>
    <w:rsid w:val="00730A40"/>
    <w:rsid w:val="00730B9E"/>
    <w:rsid w:val="00730D0B"/>
    <w:rsid w:val="00730D65"/>
    <w:rsid w:val="0073110D"/>
    <w:rsid w:val="00731117"/>
    <w:rsid w:val="007311D0"/>
    <w:rsid w:val="007314E6"/>
    <w:rsid w:val="00731918"/>
    <w:rsid w:val="00731E36"/>
    <w:rsid w:val="0073218B"/>
    <w:rsid w:val="00732575"/>
    <w:rsid w:val="007325AA"/>
    <w:rsid w:val="007325BA"/>
    <w:rsid w:val="007325F8"/>
    <w:rsid w:val="00732824"/>
    <w:rsid w:val="007329D8"/>
    <w:rsid w:val="00732C40"/>
    <w:rsid w:val="00732DBA"/>
    <w:rsid w:val="00732E34"/>
    <w:rsid w:val="00732F1D"/>
    <w:rsid w:val="00732F4D"/>
    <w:rsid w:val="00732FF1"/>
    <w:rsid w:val="007336C5"/>
    <w:rsid w:val="007339D3"/>
    <w:rsid w:val="00733B21"/>
    <w:rsid w:val="00733B97"/>
    <w:rsid w:val="00733EB6"/>
    <w:rsid w:val="00733F7B"/>
    <w:rsid w:val="00734105"/>
    <w:rsid w:val="00734421"/>
    <w:rsid w:val="007345E5"/>
    <w:rsid w:val="00734D8F"/>
    <w:rsid w:val="00735102"/>
    <w:rsid w:val="00735481"/>
    <w:rsid w:val="007356B9"/>
    <w:rsid w:val="00735897"/>
    <w:rsid w:val="007359EF"/>
    <w:rsid w:val="00735AE4"/>
    <w:rsid w:val="00735B8E"/>
    <w:rsid w:val="00735DAB"/>
    <w:rsid w:val="007363DA"/>
    <w:rsid w:val="007365A9"/>
    <w:rsid w:val="00736690"/>
    <w:rsid w:val="007367AE"/>
    <w:rsid w:val="00736953"/>
    <w:rsid w:val="00736A3F"/>
    <w:rsid w:val="00736AA5"/>
    <w:rsid w:val="00736C36"/>
    <w:rsid w:val="00736E54"/>
    <w:rsid w:val="00736FEA"/>
    <w:rsid w:val="00737453"/>
    <w:rsid w:val="007376F3"/>
    <w:rsid w:val="0073782A"/>
    <w:rsid w:val="00737D88"/>
    <w:rsid w:val="00737F44"/>
    <w:rsid w:val="00737F96"/>
    <w:rsid w:val="00737FD6"/>
    <w:rsid w:val="00740332"/>
    <w:rsid w:val="00740637"/>
    <w:rsid w:val="00740757"/>
    <w:rsid w:val="00740A71"/>
    <w:rsid w:val="00740AB2"/>
    <w:rsid w:val="00740D8E"/>
    <w:rsid w:val="00740DF2"/>
    <w:rsid w:val="007412D9"/>
    <w:rsid w:val="0074188C"/>
    <w:rsid w:val="007418EA"/>
    <w:rsid w:val="00741999"/>
    <w:rsid w:val="00741D00"/>
    <w:rsid w:val="00741FFE"/>
    <w:rsid w:val="00742081"/>
    <w:rsid w:val="007422DE"/>
    <w:rsid w:val="00742387"/>
    <w:rsid w:val="007426B0"/>
    <w:rsid w:val="00742710"/>
    <w:rsid w:val="00742BE3"/>
    <w:rsid w:val="0074319B"/>
    <w:rsid w:val="00743346"/>
    <w:rsid w:val="00743586"/>
    <w:rsid w:val="007437A8"/>
    <w:rsid w:val="007438A5"/>
    <w:rsid w:val="00743CAF"/>
    <w:rsid w:val="00743E64"/>
    <w:rsid w:val="00743F16"/>
    <w:rsid w:val="00744593"/>
    <w:rsid w:val="007449D0"/>
    <w:rsid w:val="00744C3F"/>
    <w:rsid w:val="00744D06"/>
    <w:rsid w:val="00744F57"/>
    <w:rsid w:val="00744FC7"/>
    <w:rsid w:val="007450F1"/>
    <w:rsid w:val="007452F8"/>
    <w:rsid w:val="00745609"/>
    <w:rsid w:val="007457AD"/>
    <w:rsid w:val="00745AD1"/>
    <w:rsid w:val="00745B00"/>
    <w:rsid w:val="00745E99"/>
    <w:rsid w:val="00745F8E"/>
    <w:rsid w:val="0074626E"/>
    <w:rsid w:val="00746519"/>
    <w:rsid w:val="007466D2"/>
    <w:rsid w:val="0074689C"/>
    <w:rsid w:val="00746D53"/>
    <w:rsid w:val="00746F06"/>
    <w:rsid w:val="00746F6F"/>
    <w:rsid w:val="00747188"/>
    <w:rsid w:val="00747474"/>
    <w:rsid w:val="0074749F"/>
    <w:rsid w:val="00747674"/>
    <w:rsid w:val="00750074"/>
    <w:rsid w:val="00750453"/>
    <w:rsid w:val="00750483"/>
    <w:rsid w:val="00750600"/>
    <w:rsid w:val="00750BA7"/>
    <w:rsid w:val="0075121B"/>
    <w:rsid w:val="00751515"/>
    <w:rsid w:val="00751613"/>
    <w:rsid w:val="0075174A"/>
    <w:rsid w:val="00751AA9"/>
    <w:rsid w:val="00751CAB"/>
    <w:rsid w:val="00751D39"/>
    <w:rsid w:val="00751F2A"/>
    <w:rsid w:val="00751F38"/>
    <w:rsid w:val="00751FF1"/>
    <w:rsid w:val="00752091"/>
    <w:rsid w:val="007522E7"/>
    <w:rsid w:val="00752419"/>
    <w:rsid w:val="00752492"/>
    <w:rsid w:val="00752594"/>
    <w:rsid w:val="007525CF"/>
    <w:rsid w:val="00752BF7"/>
    <w:rsid w:val="00752DC0"/>
    <w:rsid w:val="00752E2F"/>
    <w:rsid w:val="0075313F"/>
    <w:rsid w:val="00753614"/>
    <w:rsid w:val="007536A8"/>
    <w:rsid w:val="00753743"/>
    <w:rsid w:val="00753CF7"/>
    <w:rsid w:val="00753DA1"/>
    <w:rsid w:val="00754065"/>
    <w:rsid w:val="007548CA"/>
    <w:rsid w:val="00754A4C"/>
    <w:rsid w:val="00754D8C"/>
    <w:rsid w:val="00754E5F"/>
    <w:rsid w:val="00754EB3"/>
    <w:rsid w:val="00755623"/>
    <w:rsid w:val="00755CB6"/>
    <w:rsid w:val="00755D77"/>
    <w:rsid w:val="00755E93"/>
    <w:rsid w:val="00755EE5"/>
    <w:rsid w:val="00756000"/>
    <w:rsid w:val="00756186"/>
    <w:rsid w:val="007561D2"/>
    <w:rsid w:val="0075641B"/>
    <w:rsid w:val="00756685"/>
    <w:rsid w:val="00756A5C"/>
    <w:rsid w:val="00756AAD"/>
    <w:rsid w:val="00756D64"/>
    <w:rsid w:val="00756E71"/>
    <w:rsid w:val="007570AA"/>
    <w:rsid w:val="00757148"/>
    <w:rsid w:val="00757270"/>
    <w:rsid w:val="00757301"/>
    <w:rsid w:val="0075772D"/>
    <w:rsid w:val="0075776A"/>
    <w:rsid w:val="00757781"/>
    <w:rsid w:val="00757A63"/>
    <w:rsid w:val="00757ABE"/>
    <w:rsid w:val="00757D4C"/>
    <w:rsid w:val="00757F4E"/>
    <w:rsid w:val="00760677"/>
    <w:rsid w:val="00760BA5"/>
    <w:rsid w:val="00760D03"/>
    <w:rsid w:val="007610DB"/>
    <w:rsid w:val="007610EB"/>
    <w:rsid w:val="00761163"/>
    <w:rsid w:val="0076119A"/>
    <w:rsid w:val="007617C8"/>
    <w:rsid w:val="00761809"/>
    <w:rsid w:val="00761A87"/>
    <w:rsid w:val="00761ED1"/>
    <w:rsid w:val="007621AD"/>
    <w:rsid w:val="0076232E"/>
    <w:rsid w:val="007623FD"/>
    <w:rsid w:val="0076244D"/>
    <w:rsid w:val="007626AA"/>
    <w:rsid w:val="007626B7"/>
    <w:rsid w:val="0076274E"/>
    <w:rsid w:val="00762AC7"/>
    <w:rsid w:val="00762CAF"/>
    <w:rsid w:val="00762D6A"/>
    <w:rsid w:val="00762D6D"/>
    <w:rsid w:val="00762DFB"/>
    <w:rsid w:val="007630E9"/>
    <w:rsid w:val="0076362C"/>
    <w:rsid w:val="00763816"/>
    <w:rsid w:val="00763A82"/>
    <w:rsid w:val="00763C78"/>
    <w:rsid w:val="00763D7D"/>
    <w:rsid w:val="00763E1E"/>
    <w:rsid w:val="007643C7"/>
    <w:rsid w:val="00764527"/>
    <w:rsid w:val="00764B5E"/>
    <w:rsid w:val="00764B7F"/>
    <w:rsid w:val="00764BED"/>
    <w:rsid w:val="00764EA5"/>
    <w:rsid w:val="00764FF9"/>
    <w:rsid w:val="00765000"/>
    <w:rsid w:val="00765039"/>
    <w:rsid w:val="0076518B"/>
    <w:rsid w:val="007652E9"/>
    <w:rsid w:val="00765820"/>
    <w:rsid w:val="00765A73"/>
    <w:rsid w:val="00765A99"/>
    <w:rsid w:val="00765C02"/>
    <w:rsid w:val="00765CFD"/>
    <w:rsid w:val="00765D5B"/>
    <w:rsid w:val="0076602C"/>
    <w:rsid w:val="007663F2"/>
    <w:rsid w:val="00766505"/>
    <w:rsid w:val="0076660C"/>
    <w:rsid w:val="0076663F"/>
    <w:rsid w:val="00766BF8"/>
    <w:rsid w:val="00766E9F"/>
    <w:rsid w:val="00767058"/>
    <w:rsid w:val="00767433"/>
    <w:rsid w:val="007674A0"/>
    <w:rsid w:val="007675C9"/>
    <w:rsid w:val="0076784C"/>
    <w:rsid w:val="00767BAB"/>
    <w:rsid w:val="00770219"/>
    <w:rsid w:val="00770239"/>
    <w:rsid w:val="0077081D"/>
    <w:rsid w:val="007709CD"/>
    <w:rsid w:val="007709F7"/>
    <w:rsid w:val="00770C47"/>
    <w:rsid w:val="00770F62"/>
    <w:rsid w:val="00771286"/>
    <w:rsid w:val="0077186B"/>
    <w:rsid w:val="007718DB"/>
    <w:rsid w:val="007718FC"/>
    <w:rsid w:val="00772214"/>
    <w:rsid w:val="0077223F"/>
    <w:rsid w:val="007725A0"/>
    <w:rsid w:val="007725BC"/>
    <w:rsid w:val="007726D8"/>
    <w:rsid w:val="00772E69"/>
    <w:rsid w:val="00772FDA"/>
    <w:rsid w:val="00773151"/>
    <w:rsid w:val="00773242"/>
    <w:rsid w:val="007733D5"/>
    <w:rsid w:val="00773A12"/>
    <w:rsid w:val="00773B90"/>
    <w:rsid w:val="00773CEC"/>
    <w:rsid w:val="00773E99"/>
    <w:rsid w:val="00773F50"/>
    <w:rsid w:val="00773F57"/>
    <w:rsid w:val="0077404B"/>
    <w:rsid w:val="007740BE"/>
    <w:rsid w:val="007740FF"/>
    <w:rsid w:val="007741D6"/>
    <w:rsid w:val="007741DC"/>
    <w:rsid w:val="00774211"/>
    <w:rsid w:val="00774297"/>
    <w:rsid w:val="00774552"/>
    <w:rsid w:val="0077495D"/>
    <w:rsid w:val="00774A34"/>
    <w:rsid w:val="00774BAC"/>
    <w:rsid w:val="00774D68"/>
    <w:rsid w:val="00774EA5"/>
    <w:rsid w:val="0077505F"/>
    <w:rsid w:val="00775150"/>
    <w:rsid w:val="0077527C"/>
    <w:rsid w:val="00775434"/>
    <w:rsid w:val="007756FB"/>
    <w:rsid w:val="00775B33"/>
    <w:rsid w:val="00775BC4"/>
    <w:rsid w:val="00775E14"/>
    <w:rsid w:val="007760BD"/>
    <w:rsid w:val="00776379"/>
    <w:rsid w:val="00776525"/>
    <w:rsid w:val="007766AF"/>
    <w:rsid w:val="007767B5"/>
    <w:rsid w:val="00776C5A"/>
    <w:rsid w:val="00776F40"/>
    <w:rsid w:val="00776FE0"/>
    <w:rsid w:val="00777014"/>
    <w:rsid w:val="0077709E"/>
    <w:rsid w:val="007770DF"/>
    <w:rsid w:val="007774FF"/>
    <w:rsid w:val="00777896"/>
    <w:rsid w:val="00777BC0"/>
    <w:rsid w:val="00777BEA"/>
    <w:rsid w:val="00777C3D"/>
    <w:rsid w:val="00777CB4"/>
    <w:rsid w:val="00777E01"/>
    <w:rsid w:val="00777F26"/>
    <w:rsid w:val="0078022E"/>
    <w:rsid w:val="00780639"/>
    <w:rsid w:val="007808AF"/>
    <w:rsid w:val="007808F3"/>
    <w:rsid w:val="0078090E"/>
    <w:rsid w:val="00780AEE"/>
    <w:rsid w:val="00780DD6"/>
    <w:rsid w:val="00780EF3"/>
    <w:rsid w:val="00780F08"/>
    <w:rsid w:val="0078168C"/>
    <w:rsid w:val="0078173A"/>
    <w:rsid w:val="00781766"/>
    <w:rsid w:val="00781ADC"/>
    <w:rsid w:val="00781DEF"/>
    <w:rsid w:val="00781F3E"/>
    <w:rsid w:val="0078212B"/>
    <w:rsid w:val="00782170"/>
    <w:rsid w:val="0078242C"/>
    <w:rsid w:val="007824AA"/>
    <w:rsid w:val="007825B8"/>
    <w:rsid w:val="0078289C"/>
    <w:rsid w:val="00782A42"/>
    <w:rsid w:val="00782AA9"/>
    <w:rsid w:val="00782CF0"/>
    <w:rsid w:val="00782D5C"/>
    <w:rsid w:val="00782E53"/>
    <w:rsid w:val="00782EE2"/>
    <w:rsid w:val="00782F61"/>
    <w:rsid w:val="0078346A"/>
    <w:rsid w:val="007835B6"/>
    <w:rsid w:val="0078360E"/>
    <w:rsid w:val="00783883"/>
    <w:rsid w:val="007842F9"/>
    <w:rsid w:val="0078434C"/>
    <w:rsid w:val="007843C9"/>
    <w:rsid w:val="00784422"/>
    <w:rsid w:val="0078445C"/>
    <w:rsid w:val="00784678"/>
    <w:rsid w:val="0078488C"/>
    <w:rsid w:val="00784B22"/>
    <w:rsid w:val="00784B5C"/>
    <w:rsid w:val="00784DF6"/>
    <w:rsid w:val="00784E0B"/>
    <w:rsid w:val="00784F49"/>
    <w:rsid w:val="00785002"/>
    <w:rsid w:val="007850AF"/>
    <w:rsid w:val="00785226"/>
    <w:rsid w:val="00785232"/>
    <w:rsid w:val="0078557B"/>
    <w:rsid w:val="007855F8"/>
    <w:rsid w:val="007857B4"/>
    <w:rsid w:val="0078589E"/>
    <w:rsid w:val="00785CEF"/>
    <w:rsid w:val="00785D7C"/>
    <w:rsid w:val="00785F9E"/>
    <w:rsid w:val="00786029"/>
    <w:rsid w:val="007860BC"/>
    <w:rsid w:val="00786661"/>
    <w:rsid w:val="00786695"/>
    <w:rsid w:val="00786764"/>
    <w:rsid w:val="0078684C"/>
    <w:rsid w:val="007868BC"/>
    <w:rsid w:val="00786B13"/>
    <w:rsid w:val="00786B7D"/>
    <w:rsid w:val="00786DF4"/>
    <w:rsid w:val="00787114"/>
    <w:rsid w:val="007876A0"/>
    <w:rsid w:val="0078771B"/>
    <w:rsid w:val="00787746"/>
    <w:rsid w:val="007878DA"/>
    <w:rsid w:val="00787942"/>
    <w:rsid w:val="00787DE1"/>
    <w:rsid w:val="00787E90"/>
    <w:rsid w:val="00787E9B"/>
    <w:rsid w:val="007906FB"/>
    <w:rsid w:val="00790797"/>
    <w:rsid w:val="007907C9"/>
    <w:rsid w:val="00790935"/>
    <w:rsid w:val="00790B18"/>
    <w:rsid w:val="00790CB9"/>
    <w:rsid w:val="00790EB4"/>
    <w:rsid w:val="00790F72"/>
    <w:rsid w:val="0079102B"/>
    <w:rsid w:val="0079113F"/>
    <w:rsid w:val="007911C1"/>
    <w:rsid w:val="00791210"/>
    <w:rsid w:val="00791464"/>
    <w:rsid w:val="007915D2"/>
    <w:rsid w:val="00791727"/>
    <w:rsid w:val="007917BE"/>
    <w:rsid w:val="00791C54"/>
    <w:rsid w:val="00791D41"/>
    <w:rsid w:val="00791EAD"/>
    <w:rsid w:val="007920E1"/>
    <w:rsid w:val="007924B2"/>
    <w:rsid w:val="00792AF3"/>
    <w:rsid w:val="00792C3C"/>
    <w:rsid w:val="00792E9A"/>
    <w:rsid w:val="00792F73"/>
    <w:rsid w:val="00793371"/>
    <w:rsid w:val="007934D0"/>
    <w:rsid w:val="007935DF"/>
    <w:rsid w:val="00793982"/>
    <w:rsid w:val="00793DE3"/>
    <w:rsid w:val="00794187"/>
    <w:rsid w:val="0079432A"/>
    <w:rsid w:val="007944D6"/>
    <w:rsid w:val="007946D0"/>
    <w:rsid w:val="007947F0"/>
    <w:rsid w:val="0079480F"/>
    <w:rsid w:val="007948F2"/>
    <w:rsid w:val="00794A45"/>
    <w:rsid w:val="00794BAF"/>
    <w:rsid w:val="0079503F"/>
    <w:rsid w:val="00795074"/>
    <w:rsid w:val="007954EB"/>
    <w:rsid w:val="007956A3"/>
    <w:rsid w:val="00795797"/>
    <w:rsid w:val="00795B63"/>
    <w:rsid w:val="007960B2"/>
    <w:rsid w:val="007962D7"/>
    <w:rsid w:val="00796BA8"/>
    <w:rsid w:val="00796C6E"/>
    <w:rsid w:val="00796E4E"/>
    <w:rsid w:val="00796E84"/>
    <w:rsid w:val="007970B2"/>
    <w:rsid w:val="007971EC"/>
    <w:rsid w:val="007974C5"/>
    <w:rsid w:val="0079781F"/>
    <w:rsid w:val="007978F6"/>
    <w:rsid w:val="007979BC"/>
    <w:rsid w:val="00797BEA"/>
    <w:rsid w:val="00797D24"/>
    <w:rsid w:val="00797D27"/>
    <w:rsid w:val="007A004F"/>
    <w:rsid w:val="007A00E5"/>
    <w:rsid w:val="007A0170"/>
    <w:rsid w:val="007A01E2"/>
    <w:rsid w:val="007A02E1"/>
    <w:rsid w:val="007A03F8"/>
    <w:rsid w:val="007A05FA"/>
    <w:rsid w:val="007A070E"/>
    <w:rsid w:val="007A0C9D"/>
    <w:rsid w:val="007A11FF"/>
    <w:rsid w:val="007A12F2"/>
    <w:rsid w:val="007A13A9"/>
    <w:rsid w:val="007A14A5"/>
    <w:rsid w:val="007A152B"/>
    <w:rsid w:val="007A1D50"/>
    <w:rsid w:val="007A1E19"/>
    <w:rsid w:val="007A2022"/>
    <w:rsid w:val="007A2131"/>
    <w:rsid w:val="007A21BF"/>
    <w:rsid w:val="007A2368"/>
    <w:rsid w:val="007A2588"/>
    <w:rsid w:val="007A269A"/>
    <w:rsid w:val="007A27A7"/>
    <w:rsid w:val="007A2DCB"/>
    <w:rsid w:val="007A2E5A"/>
    <w:rsid w:val="007A36E5"/>
    <w:rsid w:val="007A4525"/>
    <w:rsid w:val="007A4EC4"/>
    <w:rsid w:val="007A5199"/>
    <w:rsid w:val="007A51E6"/>
    <w:rsid w:val="007A551E"/>
    <w:rsid w:val="007A5856"/>
    <w:rsid w:val="007A651C"/>
    <w:rsid w:val="007A67EB"/>
    <w:rsid w:val="007A68D3"/>
    <w:rsid w:val="007A6D2F"/>
    <w:rsid w:val="007A6E92"/>
    <w:rsid w:val="007A70CF"/>
    <w:rsid w:val="007A72BC"/>
    <w:rsid w:val="007A7599"/>
    <w:rsid w:val="007A7A95"/>
    <w:rsid w:val="007A7B04"/>
    <w:rsid w:val="007A7BAB"/>
    <w:rsid w:val="007A7F8A"/>
    <w:rsid w:val="007B00DB"/>
    <w:rsid w:val="007B00E2"/>
    <w:rsid w:val="007B0283"/>
    <w:rsid w:val="007B0491"/>
    <w:rsid w:val="007B0D59"/>
    <w:rsid w:val="007B103C"/>
    <w:rsid w:val="007B1193"/>
    <w:rsid w:val="007B1493"/>
    <w:rsid w:val="007B186C"/>
    <w:rsid w:val="007B19DC"/>
    <w:rsid w:val="007B1A2E"/>
    <w:rsid w:val="007B1CA8"/>
    <w:rsid w:val="007B2008"/>
    <w:rsid w:val="007B208E"/>
    <w:rsid w:val="007B21E7"/>
    <w:rsid w:val="007B2786"/>
    <w:rsid w:val="007B29BB"/>
    <w:rsid w:val="007B2B2E"/>
    <w:rsid w:val="007B322B"/>
    <w:rsid w:val="007B32B3"/>
    <w:rsid w:val="007B32D5"/>
    <w:rsid w:val="007B35F5"/>
    <w:rsid w:val="007B3C6A"/>
    <w:rsid w:val="007B3FF9"/>
    <w:rsid w:val="007B44EE"/>
    <w:rsid w:val="007B46F1"/>
    <w:rsid w:val="007B47F4"/>
    <w:rsid w:val="007B488E"/>
    <w:rsid w:val="007B49E2"/>
    <w:rsid w:val="007B4D6D"/>
    <w:rsid w:val="007B4E87"/>
    <w:rsid w:val="007B50AB"/>
    <w:rsid w:val="007B574A"/>
    <w:rsid w:val="007B57EE"/>
    <w:rsid w:val="007B5A27"/>
    <w:rsid w:val="007B5CAD"/>
    <w:rsid w:val="007B5D59"/>
    <w:rsid w:val="007B603F"/>
    <w:rsid w:val="007B61EF"/>
    <w:rsid w:val="007B6341"/>
    <w:rsid w:val="007B6400"/>
    <w:rsid w:val="007B65BB"/>
    <w:rsid w:val="007B673B"/>
    <w:rsid w:val="007B67E5"/>
    <w:rsid w:val="007B688E"/>
    <w:rsid w:val="007B6B08"/>
    <w:rsid w:val="007B6C83"/>
    <w:rsid w:val="007B6CE6"/>
    <w:rsid w:val="007B6D30"/>
    <w:rsid w:val="007B6E17"/>
    <w:rsid w:val="007B700C"/>
    <w:rsid w:val="007B74BB"/>
    <w:rsid w:val="007B7529"/>
    <w:rsid w:val="007B7740"/>
    <w:rsid w:val="007B7953"/>
    <w:rsid w:val="007B79A6"/>
    <w:rsid w:val="007B7D3F"/>
    <w:rsid w:val="007B7F74"/>
    <w:rsid w:val="007C0448"/>
    <w:rsid w:val="007C047F"/>
    <w:rsid w:val="007C058B"/>
    <w:rsid w:val="007C0613"/>
    <w:rsid w:val="007C088B"/>
    <w:rsid w:val="007C09BC"/>
    <w:rsid w:val="007C09D0"/>
    <w:rsid w:val="007C0B57"/>
    <w:rsid w:val="007C0D3E"/>
    <w:rsid w:val="007C0E19"/>
    <w:rsid w:val="007C0E42"/>
    <w:rsid w:val="007C0EE0"/>
    <w:rsid w:val="007C101B"/>
    <w:rsid w:val="007C10CE"/>
    <w:rsid w:val="007C1149"/>
    <w:rsid w:val="007C1212"/>
    <w:rsid w:val="007C1344"/>
    <w:rsid w:val="007C13AC"/>
    <w:rsid w:val="007C13BC"/>
    <w:rsid w:val="007C14E6"/>
    <w:rsid w:val="007C15AD"/>
    <w:rsid w:val="007C1696"/>
    <w:rsid w:val="007C2292"/>
    <w:rsid w:val="007C2317"/>
    <w:rsid w:val="007C23F1"/>
    <w:rsid w:val="007C2495"/>
    <w:rsid w:val="007C261A"/>
    <w:rsid w:val="007C270A"/>
    <w:rsid w:val="007C2858"/>
    <w:rsid w:val="007C28B3"/>
    <w:rsid w:val="007C2A07"/>
    <w:rsid w:val="007C2B50"/>
    <w:rsid w:val="007C2BD7"/>
    <w:rsid w:val="007C2C05"/>
    <w:rsid w:val="007C2CDD"/>
    <w:rsid w:val="007C2D7D"/>
    <w:rsid w:val="007C2F10"/>
    <w:rsid w:val="007C3344"/>
    <w:rsid w:val="007C3C83"/>
    <w:rsid w:val="007C3D16"/>
    <w:rsid w:val="007C3D6F"/>
    <w:rsid w:val="007C3ED0"/>
    <w:rsid w:val="007C40F7"/>
    <w:rsid w:val="007C42B5"/>
    <w:rsid w:val="007C4605"/>
    <w:rsid w:val="007C47AB"/>
    <w:rsid w:val="007C48A0"/>
    <w:rsid w:val="007C48C4"/>
    <w:rsid w:val="007C4988"/>
    <w:rsid w:val="007C4CA2"/>
    <w:rsid w:val="007C51BE"/>
    <w:rsid w:val="007C5249"/>
    <w:rsid w:val="007C54CE"/>
    <w:rsid w:val="007C561C"/>
    <w:rsid w:val="007C5971"/>
    <w:rsid w:val="007C5B40"/>
    <w:rsid w:val="007C5D60"/>
    <w:rsid w:val="007C5FB3"/>
    <w:rsid w:val="007C6029"/>
    <w:rsid w:val="007C64A9"/>
    <w:rsid w:val="007C69C0"/>
    <w:rsid w:val="007C6AD5"/>
    <w:rsid w:val="007C6AFB"/>
    <w:rsid w:val="007C6D68"/>
    <w:rsid w:val="007C6EF8"/>
    <w:rsid w:val="007C6FB9"/>
    <w:rsid w:val="007C704D"/>
    <w:rsid w:val="007C726B"/>
    <w:rsid w:val="007C7404"/>
    <w:rsid w:val="007C7530"/>
    <w:rsid w:val="007C78C9"/>
    <w:rsid w:val="007C78D8"/>
    <w:rsid w:val="007C7F2C"/>
    <w:rsid w:val="007D00A8"/>
    <w:rsid w:val="007D02C6"/>
    <w:rsid w:val="007D0355"/>
    <w:rsid w:val="007D03AC"/>
    <w:rsid w:val="007D0536"/>
    <w:rsid w:val="007D0850"/>
    <w:rsid w:val="007D0CA5"/>
    <w:rsid w:val="007D110D"/>
    <w:rsid w:val="007D13DC"/>
    <w:rsid w:val="007D15BB"/>
    <w:rsid w:val="007D2027"/>
    <w:rsid w:val="007D240E"/>
    <w:rsid w:val="007D2898"/>
    <w:rsid w:val="007D2B1D"/>
    <w:rsid w:val="007D2C36"/>
    <w:rsid w:val="007D2E66"/>
    <w:rsid w:val="007D3236"/>
    <w:rsid w:val="007D32C4"/>
    <w:rsid w:val="007D3A71"/>
    <w:rsid w:val="007D3B04"/>
    <w:rsid w:val="007D3C34"/>
    <w:rsid w:val="007D3D57"/>
    <w:rsid w:val="007D403E"/>
    <w:rsid w:val="007D40E1"/>
    <w:rsid w:val="007D4162"/>
    <w:rsid w:val="007D472B"/>
    <w:rsid w:val="007D47D4"/>
    <w:rsid w:val="007D4922"/>
    <w:rsid w:val="007D4C9E"/>
    <w:rsid w:val="007D4E6F"/>
    <w:rsid w:val="007D5951"/>
    <w:rsid w:val="007D5B3E"/>
    <w:rsid w:val="007D5CAB"/>
    <w:rsid w:val="007D5E7E"/>
    <w:rsid w:val="007D60A7"/>
    <w:rsid w:val="007D62D5"/>
    <w:rsid w:val="007D6443"/>
    <w:rsid w:val="007D6540"/>
    <w:rsid w:val="007D6E09"/>
    <w:rsid w:val="007D6EEE"/>
    <w:rsid w:val="007D6F43"/>
    <w:rsid w:val="007D73DB"/>
    <w:rsid w:val="007D759F"/>
    <w:rsid w:val="007D75BF"/>
    <w:rsid w:val="007D7BCF"/>
    <w:rsid w:val="007E05FE"/>
    <w:rsid w:val="007E082D"/>
    <w:rsid w:val="007E0895"/>
    <w:rsid w:val="007E0A19"/>
    <w:rsid w:val="007E0C40"/>
    <w:rsid w:val="007E0C94"/>
    <w:rsid w:val="007E0D09"/>
    <w:rsid w:val="007E10D1"/>
    <w:rsid w:val="007E120F"/>
    <w:rsid w:val="007E1255"/>
    <w:rsid w:val="007E16BE"/>
    <w:rsid w:val="007E1731"/>
    <w:rsid w:val="007E1788"/>
    <w:rsid w:val="007E1C22"/>
    <w:rsid w:val="007E1E2E"/>
    <w:rsid w:val="007E1EC4"/>
    <w:rsid w:val="007E2B8B"/>
    <w:rsid w:val="007E2EA8"/>
    <w:rsid w:val="007E318E"/>
    <w:rsid w:val="007E319B"/>
    <w:rsid w:val="007E32D9"/>
    <w:rsid w:val="007E35CD"/>
    <w:rsid w:val="007E3701"/>
    <w:rsid w:val="007E394D"/>
    <w:rsid w:val="007E3A6D"/>
    <w:rsid w:val="007E3BA9"/>
    <w:rsid w:val="007E3BF6"/>
    <w:rsid w:val="007E40F7"/>
    <w:rsid w:val="007E419B"/>
    <w:rsid w:val="007E42DA"/>
    <w:rsid w:val="007E42DC"/>
    <w:rsid w:val="007E43C3"/>
    <w:rsid w:val="007E4871"/>
    <w:rsid w:val="007E4B39"/>
    <w:rsid w:val="007E51BB"/>
    <w:rsid w:val="007E5255"/>
    <w:rsid w:val="007E5454"/>
    <w:rsid w:val="007E5471"/>
    <w:rsid w:val="007E54F1"/>
    <w:rsid w:val="007E5632"/>
    <w:rsid w:val="007E5C3B"/>
    <w:rsid w:val="007E5D0B"/>
    <w:rsid w:val="007E5E5D"/>
    <w:rsid w:val="007E62F3"/>
    <w:rsid w:val="007E66F9"/>
    <w:rsid w:val="007E6ABC"/>
    <w:rsid w:val="007E6B88"/>
    <w:rsid w:val="007E6D57"/>
    <w:rsid w:val="007E6F12"/>
    <w:rsid w:val="007E7427"/>
    <w:rsid w:val="007E76E4"/>
    <w:rsid w:val="007E780A"/>
    <w:rsid w:val="007E791F"/>
    <w:rsid w:val="007E7A6B"/>
    <w:rsid w:val="007E7B2D"/>
    <w:rsid w:val="007E7C58"/>
    <w:rsid w:val="007E7D8C"/>
    <w:rsid w:val="007E7E2C"/>
    <w:rsid w:val="007F00E9"/>
    <w:rsid w:val="007F01AB"/>
    <w:rsid w:val="007F0F56"/>
    <w:rsid w:val="007F141D"/>
    <w:rsid w:val="007F14C2"/>
    <w:rsid w:val="007F15B5"/>
    <w:rsid w:val="007F1632"/>
    <w:rsid w:val="007F16B0"/>
    <w:rsid w:val="007F183D"/>
    <w:rsid w:val="007F1967"/>
    <w:rsid w:val="007F19FA"/>
    <w:rsid w:val="007F1A8D"/>
    <w:rsid w:val="007F1B00"/>
    <w:rsid w:val="007F1B8E"/>
    <w:rsid w:val="007F1C07"/>
    <w:rsid w:val="007F1E4B"/>
    <w:rsid w:val="007F1FD5"/>
    <w:rsid w:val="007F2276"/>
    <w:rsid w:val="007F255B"/>
    <w:rsid w:val="007F2C7B"/>
    <w:rsid w:val="007F2F18"/>
    <w:rsid w:val="007F2FAF"/>
    <w:rsid w:val="007F3047"/>
    <w:rsid w:val="007F33D2"/>
    <w:rsid w:val="007F345E"/>
    <w:rsid w:val="007F34CD"/>
    <w:rsid w:val="007F357A"/>
    <w:rsid w:val="007F3633"/>
    <w:rsid w:val="007F37F4"/>
    <w:rsid w:val="007F3E01"/>
    <w:rsid w:val="007F40D5"/>
    <w:rsid w:val="007F417D"/>
    <w:rsid w:val="007F44D5"/>
    <w:rsid w:val="007F4888"/>
    <w:rsid w:val="007F4D36"/>
    <w:rsid w:val="007F4D68"/>
    <w:rsid w:val="007F4E3D"/>
    <w:rsid w:val="007F4EE5"/>
    <w:rsid w:val="007F4FAE"/>
    <w:rsid w:val="007F4FAF"/>
    <w:rsid w:val="007F54B9"/>
    <w:rsid w:val="007F5563"/>
    <w:rsid w:val="007F5A87"/>
    <w:rsid w:val="007F5BCB"/>
    <w:rsid w:val="007F6279"/>
    <w:rsid w:val="007F64CF"/>
    <w:rsid w:val="007F6994"/>
    <w:rsid w:val="007F6AAD"/>
    <w:rsid w:val="007F6C1F"/>
    <w:rsid w:val="007F7398"/>
    <w:rsid w:val="007F74DA"/>
    <w:rsid w:val="007F7519"/>
    <w:rsid w:val="007F7520"/>
    <w:rsid w:val="007F763B"/>
    <w:rsid w:val="007F77AF"/>
    <w:rsid w:val="007F7836"/>
    <w:rsid w:val="007F7838"/>
    <w:rsid w:val="007F7992"/>
    <w:rsid w:val="007F7A2D"/>
    <w:rsid w:val="007F7A9C"/>
    <w:rsid w:val="007F7AAC"/>
    <w:rsid w:val="007F7C66"/>
    <w:rsid w:val="007F7CAC"/>
    <w:rsid w:val="007F7D19"/>
    <w:rsid w:val="007F7F92"/>
    <w:rsid w:val="008003B5"/>
    <w:rsid w:val="0080042C"/>
    <w:rsid w:val="008005EA"/>
    <w:rsid w:val="00800866"/>
    <w:rsid w:val="008008BF"/>
    <w:rsid w:val="008010E5"/>
    <w:rsid w:val="00801737"/>
    <w:rsid w:val="00801B5C"/>
    <w:rsid w:val="00801B9D"/>
    <w:rsid w:val="00802035"/>
    <w:rsid w:val="00802818"/>
    <w:rsid w:val="008029DE"/>
    <w:rsid w:val="00802ADF"/>
    <w:rsid w:val="00802CB1"/>
    <w:rsid w:val="00802DC0"/>
    <w:rsid w:val="0080308A"/>
    <w:rsid w:val="008031E2"/>
    <w:rsid w:val="00803282"/>
    <w:rsid w:val="00803DB1"/>
    <w:rsid w:val="00803DEB"/>
    <w:rsid w:val="00803F00"/>
    <w:rsid w:val="008041DE"/>
    <w:rsid w:val="0080465B"/>
    <w:rsid w:val="00804769"/>
    <w:rsid w:val="008049D1"/>
    <w:rsid w:val="008049FA"/>
    <w:rsid w:val="00804BB1"/>
    <w:rsid w:val="00804C52"/>
    <w:rsid w:val="00804FBE"/>
    <w:rsid w:val="00805087"/>
    <w:rsid w:val="00805410"/>
    <w:rsid w:val="00805A1D"/>
    <w:rsid w:val="00805AE8"/>
    <w:rsid w:val="00805C34"/>
    <w:rsid w:val="008062C7"/>
    <w:rsid w:val="0080630E"/>
    <w:rsid w:val="00806374"/>
    <w:rsid w:val="00806A76"/>
    <w:rsid w:val="00806BD7"/>
    <w:rsid w:val="00806D1C"/>
    <w:rsid w:val="00806EA9"/>
    <w:rsid w:val="00807583"/>
    <w:rsid w:val="008075C9"/>
    <w:rsid w:val="008075CD"/>
    <w:rsid w:val="0080780D"/>
    <w:rsid w:val="00807D03"/>
    <w:rsid w:val="00807DF9"/>
    <w:rsid w:val="00810338"/>
    <w:rsid w:val="0081056A"/>
    <w:rsid w:val="00810911"/>
    <w:rsid w:val="00810D91"/>
    <w:rsid w:val="00810E89"/>
    <w:rsid w:val="00810F9E"/>
    <w:rsid w:val="00811087"/>
    <w:rsid w:val="00811095"/>
    <w:rsid w:val="0081135B"/>
    <w:rsid w:val="00811603"/>
    <w:rsid w:val="00811699"/>
    <w:rsid w:val="008118E4"/>
    <w:rsid w:val="00811B6D"/>
    <w:rsid w:val="00811C9D"/>
    <w:rsid w:val="00811D55"/>
    <w:rsid w:val="00811DD4"/>
    <w:rsid w:val="00811E86"/>
    <w:rsid w:val="008123C7"/>
    <w:rsid w:val="0081265E"/>
    <w:rsid w:val="00812839"/>
    <w:rsid w:val="00812AA2"/>
    <w:rsid w:val="00812BD6"/>
    <w:rsid w:val="00812F2B"/>
    <w:rsid w:val="0081333A"/>
    <w:rsid w:val="008134A7"/>
    <w:rsid w:val="008134ED"/>
    <w:rsid w:val="00813745"/>
    <w:rsid w:val="008139A7"/>
    <w:rsid w:val="00813AD0"/>
    <w:rsid w:val="00813D00"/>
    <w:rsid w:val="00813DB8"/>
    <w:rsid w:val="00813F7C"/>
    <w:rsid w:val="00814227"/>
    <w:rsid w:val="0081440D"/>
    <w:rsid w:val="00814813"/>
    <w:rsid w:val="0081513E"/>
    <w:rsid w:val="00815218"/>
    <w:rsid w:val="00815460"/>
    <w:rsid w:val="00815497"/>
    <w:rsid w:val="00815569"/>
    <w:rsid w:val="00815D7A"/>
    <w:rsid w:val="00815EB4"/>
    <w:rsid w:val="0081602C"/>
    <w:rsid w:val="008161FD"/>
    <w:rsid w:val="00816453"/>
    <w:rsid w:val="00816814"/>
    <w:rsid w:val="00816916"/>
    <w:rsid w:val="00816B2F"/>
    <w:rsid w:val="00816C80"/>
    <w:rsid w:val="00816DBC"/>
    <w:rsid w:val="00816E4C"/>
    <w:rsid w:val="00816EF7"/>
    <w:rsid w:val="0081711D"/>
    <w:rsid w:val="00817134"/>
    <w:rsid w:val="0081779B"/>
    <w:rsid w:val="0081797B"/>
    <w:rsid w:val="00817A58"/>
    <w:rsid w:val="00817C2F"/>
    <w:rsid w:val="00817DB7"/>
    <w:rsid w:val="00817EC5"/>
    <w:rsid w:val="0082022E"/>
    <w:rsid w:val="00820877"/>
    <w:rsid w:val="00820B75"/>
    <w:rsid w:val="00820C03"/>
    <w:rsid w:val="00821102"/>
    <w:rsid w:val="0082176B"/>
    <w:rsid w:val="00821A5A"/>
    <w:rsid w:val="00821B41"/>
    <w:rsid w:val="00821BD4"/>
    <w:rsid w:val="00821F83"/>
    <w:rsid w:val="0082201A"/>
    <w:rsid w:val="008224BC"/>
    <w:rsid w:val="00822665"/>
    <w:rsid w:val="0082266A"/>
    <w:rsid w:val="008226D6"/>
    <w:rsid w:val="008227D3"/>
    <w:rsid w:val="008229C3"/>
    <w:rsid w:val="00822DB3"/>
    <w:rsid w:val="00823085"/>
    <w:rsid w:val="008233E0"/>
    <w:rsid w:val="008240BF"/>
    <w:rsid w:val="008242FC"/>
    <w:rsid w:val="00824395"/>
    <w:rsid w:val="008244F2"/>
    <w:rsid w:val="00824514"/>
    <w:rsid w:val="00824944"/>
    <w:rsid w:val="00824B2D"/>
    <w:rsid w:val="00824D09"/>
    <w:rsid w:val="00825084"/>
    <w:rsid w:val="0082511A"/>
    <w:rsid w:val="008253B0"/>
    <w:rsid w:val="00825672"/>
    <w:rsid w:val="00825845"/>
    <w:rsid w:val="00825AE0"/>
    <w:rsid w:val="00825E36"/>
    <w:rsid w:val="00825F12"/>
    <w:rsid w:val="0082620E"/>
    <w:rsid w:val="0082637B"/>
    <w:rsid w:val="008266A6"/>
    <w:rsid w:val="00826A7F"/>
    <w:rsid w:val="00826D6F"/>
    <w:rsid w:val="00826F07"/>
    <w:rsid w:val="008271F9"/>
    <w:rsid w:val="008273CE"/>
    <w:rsid w:val="0082749E"/>
    <w:rsid w:val="00827525"/>
    <w:rsid w:val="008275E0"/>
    <w:rsid w:val="0082769C"/>
    <w:rsid w:val="00827791"/>
    <w:rsid w:val="0082783B"/>
    <w:rsid w:val="008278D5"/>
    <w:rsid w:val="00827925"/>
    <w:rsid w:val="0082796A"/>
    <w:rsid w:val="00827B04"/>
    <w:rsid w:val="00827C22"/>
    <w:rsid w:val="00830030"/>
    <w:rsid w:val="0083015A"/>
    <w:rsid w:val="008304AC"/>
    <w:rsid w:val="00830505"/>
    <w:rsid w:val="00830661"/>
    <w:rsid w:val="00830704"/>
    <w:rsid w:val="00830860"/>
    <w:rsid w:val="008309D8"/>
    <w:rsid w:val="00830A0A"/>
    <w:rsid w:val="00830CAB"/>
    <w:rsid w:val="00830F3D"/>
    <w:rsid w:val="00831057"/>
    <w:rsid w:val="0083115C"/>
    <w:rsid w:val="00831166"/>
    <w:rsid w:val="008313CA"/>
    <w:rsid w:val="00831403"/>
    <w:rsid w:val="0083146D"/>
    <w:rsid w:val="00831925"/>
    <w:rsid w:val="00831A38"/>
    <w:rsid w:val="00831A86"/>
    <w:rsid w:val="00831DC6"/>
    <w:rsid w:val="00831FDD"/>
    <w:rsid w:val="00832083"/>
    <w:rsid w:val="008328F0"/>
    <w:rsid w:val="00832ADB"/>
    <w:rsid w:val="00832D62"/>
    <w:rsid w:val="0083308F"/>
    <w:rsid w:val="0083319F"/>
    <w:rsid w:val="0083347D"/>
    <w:rsid w:val="008336BE"/>
    <w:rsid w:val="008340BA"/>
    <w:rsid w:val="008342EB"/>
    <w:rsid w:val="00834948"/>
    <w:rsid w:val="00834F52"/>
    <w:rsid w:val="00834F8A"/>
    <w:rsid w:val="0083502E"/>
    <w:rsid w:val="008352C0"/>
    <w:rsid w:val="008356CB"/>
    <w:rsid w:val="00835AC1"/>
    <w:rsid w:val="00835AD7"/>
    <w:rsid w:val="00835E96"/>
    <w:rsid w:val="00835F59"/>
    <w:rsid w:val="00836093"/>
    <w:rsid w:val="008360BD"/>
    <w:rsid w:val="00836672"/>
    <w:rsid w:val="0083670B"/>
    <w:rsid w:val="0083696C"/>
    <w:rsid w:val="00836EF2"/>
    <w:rsid w:val="0083707A"/>
    <w:rsid w:val="00837153"/>
    <w:rsid w:val="0083744A"/>
    <w:rsid w:val="008374AE"/>
    <w:rsid w:val="00837524"/>
    <w:rsid w:val="00837E1F"/>
    <w:rsid w:val="00837F60"/>
    <w:rsid w:val="0084015C"/>
    <w:rsid w:val="0084039B"/>
    <w:rsid w:val="008409F6"/>
    <w:rsid w:val="00840BEC"/>
    <w:rsid w:val="00840CFD"/>
    <w:rsid w:val="00840D17"/>
    <w:rsid w:val="00840D96"/>
    <w:rsid w:val="00840E6A"/>
    <w:rsid w:val="00840ECB"/>
    <w:rsid w:val="00840F92"/>
    <w:rsid w:val="00840FCA"/>
    <w:rsid w:val="00841192"/>
    <w:rsid w:val="008411B5"/>
    <w:rsid w:val="00841401"/>
    <w:rsid w:val="00841855"/>
    <w:rsid w:val="008418A5"/>
    <w:rsid w:val="00841984"/>
    <w:rsid w:val="00841B5D"/>
    <w:rsid w:val="00841BCD"/>
    <w:rsid w:val="00841C3E"/>
    <w:rsid w:val="00841DB3"/>
    <w:rsid w:val="00842174"/>
    <w:rsid w:val="0084230B"/>
    <w:rsid w:val="008423BA"/>
    <w:rsid w:val="00842599"/>
    <w:rsid w:val="0084259A"/>
    <w:rsid w:val="008427C5"/>
    <w:rsid w:val="00842895"/>
    <w:rsid w:val="00842F8D"/>
    <w:rsid w:val="00842FE9"/>
    <w:rsid w:val="00843034"/>
    <w:rsid w:val="00843880"/>
    <w:rsid w:val="00843B31"/>
    <w:rsid w:val="00843CD8"/>
    <w:rsid w:val="00843DA8"/>
    <w:rsid w:val="00843DF9"/>
    <w:rsid w:val="00843E3F"/>
    <w:rsid w:val="00844131"/>
    <w:rsid w:val="00844150"/>
    <w:rsid w:val="00844259"/>
    <w:rsid w:val="00844264"/>
    <w:rsid w:val="0084427E"/>
    <w:rsid w:val="0084436D"/>
    <w:rsid w:val="008443BC"/>
    <w:rsid w:val="00844709"/>
    <w:rsid w:val="00844721"/>
    <w:rsid w:val="00844FE5"/>
    <w:rsid w:val="0084503F"/>
    <w:rsid w:val="00845113"/>
    <w:rsid w:val="008451E7"/>
    <w:rsid w:val="00845951"/>
    <w:rsid w:val="00845C6D"/>
    <w:rsid w:val="0084605D"/>
    <w:rsid w:val="008461E2"/>
    <w:rsid w:val="008462F8"/>
    <w:rsid w:val="0084632C"/>
    <w:rsid w:val="00846582"/>
    <w:rsid w:val="00846948"/>
    <w:rsid w:val="008469B6"/>
    <w:rsid w:val="00846ECF"/>
    <w:rsid w:val="008470BB"/>
    <w:rsid w:val="00847264"/>
    <w:rsid w:val="008475EE"/>
    <w:rsid w:val="008478D2"/>
    <w:rsid w:val="00847B03"/>
    <w:rsid w:val="00847B3B"/>
    <w:rsid w:val="00847BD0"/>
    <w:rsid w:val="00847D69"/>
    <w:rsid w:val="008500DF"/>
    <w:rsid w:val="0085032A"/>
    <w:rsid w:val="00850392"/>
    <w:rsid w:val="00850432"/>
    <w:rsid w:val="00850B4B"/>
    <w:rsid w:val="00850E8A"/>
    <w:rsid w:val="00850E9E"/>
    <w:rsid w:val="00851021"/>
    <w:rsid w:val="00851316"/>
    <w:rsid w:val="008516A1"/>
    <w:rsid w:val="00851715"/>
    <w:rsid w:val="008517E2"/>
    <w:rsid w:val="00851A8E"/>
    <w:rsid w:val="00851B59"/>
    <w:rsid w:val="00851F2D"/>
    <w:rsid w:val="008520BE"/>
    <w:rsid w:val="00852159"/>
    <w:rsid w:val="0085264B"/>
    <w:rsid w:val="00852678"/>
    <w:rsid w:val="00852870"/>
    <w:rsid w:val="008529BD"/>
    <w:rsid w:val="00852AF0"/>
    <w:rsid w:val="00852D4D"/>
    <w:rsid w:val="00852F76"/>
    <w:rsid w:val="00853114"/>
    <w:rsid w:val="00853191"/>
    <w:rsid w:val="008535B3"/>
    <w:rsid w:val="0085365B"/>
    <w:rsid w:val="008536C7"/>
    <w:rsid w:val="00853923"/>
    <w:rsid w:val="00853AC1"/>
    <w:rsid w:val="00853C12"/>
    <w:rsid w:val="00853C63"/>
    <w:rsid w:val="00853F4B"/>
    <w:rsid w:val="008544D9"/>
    <w:rsid w:val="008546BF"/>
    <w:rsid w:val="00854934"/>
    <w:rsid w:val="00854B38"/>
    <w:rsid w:val="00854BAC"/>
    <w:rsid w:val="00854C2C"/>
    <w:rsid w:val="00854F8C"/>
    <w:rsid w:val="0085539E"/>
    <w:rsid w:val="008554F8"/>
    <w:rsid w:val="0085586A"/>
    <w:rsid w:val="00855CFE"/>
    <w:rsid w:val="00855FB2"/>
    <w:rsid w:val="00856131"/>
    <w:rsid w:val="0085636E"/>
    <w:rsid w:val="008566E0"/>
    <w:rsid w:val="00856A80"/>
    <w:rsid w:val="00856A9C"/>
    <w:rsid w:val="00856ADC"/>
    <w:rsid w:val="00856FAA"/>
    <w:rsid w:val="0085722B"/>
    <w:rsid w:val="00857576"/>
    <w:rsid w:val="0085788E"/>
    <w:rsid w:val="00857A4D"/>
    <w:rsid w:val="00857B8E"/>
    <w:rsid w:val="00857DA2"/>
    <w:rsid w:val="00857DED"/>
    <w:rsid w:val="0086002C"/>
    <w:rsid w:val="0086009D"/>
    <w:rsid w:val="00860238"/>
    <w:rsid w:val="00860388"/>
    <w:rsid w:val="008603CE"/>
    <w:rsid w:val="00860670"/>
    <w:rsid w:val="00860734"/>
    <w:rsid w:val="00860B2C"/>
    <w:rsid w:val="00860B74"/>
    <w:rsid w:val="00860CB1"/>
    <w:rsid w:val="00860CDB"/>
    <w:rsid w:val="00861149"/>
    <w:rsid w:val="00861524"/>
    <w:rsid w:val="008617E4"/>
    <w:rsid w:val="00861877"/>
    <w:rsid w:val="00861D92"/>
    <w:rsid w:val="00861F45"/>
    <w:rsid w:val="00861F5E"/>
    <w:rsid w:val="00862075"/>
    <w:rsid w:val="00862230"/>
    <w:rsid w:val="00862385"/>
    <w:rsid w:val="008624B1"/>
    <w:rsid w:val="0086250A"/>
    <w:rsid w:val="0086258E"/>
    <w:rsid w:val="008625FD"/>
    <w:rsid w:val="00862665"/>
    <w:rsid w:val="008628A2"/>
    <w:rsid w:val="00862C77"/>
    <w:rsid w:val="00863204"/>
    <w:rsid w:val="00863226"/>
    <w:rsid w:val="0086352B"/>
    <w:rsid w:val="00863893"/>
    <w:rsid w:val="00863C5D"/>
    <w:rsid w:val="00863E44"/>
    <w:rsid w:val="008643B5"/>
    <w:rsid w:val="008643C4"/>
    <w:rsid w:val="008644D3"/>
    <w:rsid w:val="00864816"/>
    <w:rsid w:val="008648C9"/>
    <w:rsid w:val="008649DB"/>
    <w:rsid w:val="00864C57"/>
    <w:rsid w:val="00864CC7"/>
    <w:rsid w:val="0086522A"/>
    <w:rsid w:val="008653F8"/>
    <w:rsid w:val="008654A4"/>
    <w:rsid w:val="0086586F"/>
    <w:rsid w:val="00865AD1"/>
    <w:rsid w:val="00865EA9"/>
    <w:rsid w:val="008661A9"/>
    <w:rsid w:val="0086631F"/>
    <w:rsid w:val="008666AC"/>
    <w:rsid w:val="00866837"/>
    <w:rsid w:val="00866BAB"/>
    <w:rsid w:val="008670FB"/>
    <w:rsid w:val="008671E9"/>
    <w:rsid w:val="008677D9"/>
    <w:rsid w:val="00867A8C"/>
    <w:rsid w:val="00867E3D"/>
    <w:rsid w:val="0087002C"/>
    <w:rsid w:val="008702E7"/>
    <w:rsid w:val="008704D9"/>
    <w:rsid w:val="0087066B"/>
    <w:rsid w:val="008709E3"/>
    <w:rsid w:val="00870A56"/>
    <w:rsid w:val="00870A94"/>
    <w:rsid w:val="00870D88"/>
    <w:rsid w:val="0087103E"/>
    <w:rsid w:val="00871289"/>
    <w:rsid w:val="008713D1"/>
    <w:rsid w:val="00871A4C"/>
    <w:rsid w:val="00871B96"/>
    <w:rsid w:val="00871D66"/>
    <w:rsid w:val="008720EB"/>
    <w:rsid w:val="00872453"/>
    <w:rsid w:val="00872464"/>
    <w:rsid w:val="00872484"/>
    <w:rsid w:val="008725B5"/>
    <w:rsid w:val="0087267E"/>
    <w:rsid w:val="00872BA0"/>
    <w:rsid w:val="00872DC1"/>
    <w:rsid w:val="00873506"/>
    <w:rsid w:val="008737EA"/>
    <w:rsid w:val="00873B94"/>
    <w:rsid w:val="00873BEB"/>
    <w:rsid w:val="00873C10"/>
    <w:rsid w:val="00873CE4"/>
    <w:rsid w:val="00873EE3"/>
    <w:rsid w:val="00874018"/>
    <w:rsid w:val="0087432B"/>
    <w:rsid w:val="0087451F"/>
    <w:rsid w:val="008745AA"/>
    <w:rsid w:val="00874EC0"/>
    <w:rsid w:val="00875314"/>
    <w:rsid w:val="008759D7"/>
    <w:rsid w:val="00875BE1"/>
    <w:rsid w:val="00875C37"/>
    <w:rsid w:val="00875D26"/>
    <w:rsid w:val="00875D3C"/>
    <w:rsid w:val="00875F79"/>
    <w:rsid w:val="0087612B"/>
    <w:rsid w:val="00876415"/>
    <w:rsid w:val="0087642F"/>
    <w:rsid w:val="0087652B"/>
    <w:rsid w:val="00876A8A"/>
    <w:rsid w:val="00876AFA"/>
    <w:rsid w:val="008775AF"/>
    <w:rsid w:val="008776F6"/>
    <w:rsid w:val="0087796C"/>
    <w:rsid w:val="00877E27"/>
    <w:rsid w:val="00877E31"/>
    <w:rsid w:val="00877F4C"/>
    <w:rsid w:val="00877FD7"/>
    <w:rsid w:val="00880146"/>
    <w:rsid w:val="00880929"/>
    <w:rsid w:val="00880ABC"/>
    <w:rsid w:val="00880EEF"/>
    <w:rsid w:val="0088138A"/>
    <w:rsid w:val="0088144B"/>
    <w:rsid w:val="0088174D"/>
    <w:rsid w:val="00881841"/>
    <w:rsid w:val="008819D2"/>
    <w:rsid w:val="00881B3D"/>
    <w:rsid w:val="00881B7A"/>
    <w:rsid w:val="00881F74"/>
    <w:rsid w:val="0088225D"/>
    <w:rsid w:val="008826C1"/>
    <w:rsid w:val="00882DC7"/>
    <w:rsid w:val="0088337A"/>
    <w:rsid w:val="008834E0"/>
    <w:rsid w:val="008838B4"/>
    <w:rsid w:val="008838FC"/>
    <w:rsid w:val="0088394D"/>
    <w:rsid w:val="00883AC0"/>
    <w:rsid w:val="00883DFD"/>
    <w:rsid w:val="00883F1C"/>
    <w:rsid w:val="0088446B"/>
    <w:rsid w:val="0088499D"/>
    <w:rsid w:val="008849DB"/>
    <w:rsid w:val="00884A0D"/>
    <w:rsid w:val="00884B5A"/>
    <w:rsid w:val="00884B5E"/>
    <w:rsid w:val="00884E77"/>
    <w:rsid w:val="00885169"/>
    <w:rsid w:val="008851D3"/>
    <w:rsid w:val="0088551B"/>
    <w:rsid w:val="008855DC"/>
    <w:rsid w:val="008857A9"/>
    <w:rsid w:val="00885A2C"/>
    <w:rsid w:val="00885AFF"/>
    <w:rsid w:val="00885D3B"/>
    <w:rsid w:val="00886031"/>
    <w:rsid w:val="0088620E"/>
    <w:rsid w:val="00886371"/>
    <w:rsid w:val="008867E8"/>
    <w:rsid w:val="00886EF6"/>
    <w:rsid w:val="00886F28"/>
    <w:rsid w:val="0088714E"/>
    <w:rsid w:val="008874AF"/>
    <w:rsid w:val="0088773C"/>
    <w:rsid w:val="008877FD"/>
    <w:rsid w:val="00887857"/>
    <w:rsid w:val="008879A2"/>
    <w:rsid w:val="00887BB2"/>
    <w:rsid w:val="00887CD1"/>
    <w:rsid w:val="00887D72"/>
    <w:rsid w:val="00887DFE"/>
    <w:rsid w:val="00887E01"/>
    <w:rsid w:val="00887F0B"/>
    <w:rsid w:val="00887F53"/>
    <w:rsid w:val="00887FD8"/>
    <w:rsid w:val="0089017D"/>
    <w:rsid w:val="0089025D"/>
    <w:rsid w:val="00890440"/>
    <w:rsid w:val="008908D8"/>
    <w:rsid w:val="00890A1D"/>
    <w:rsid w:val="00890CCF"/>
    <w:rsid w:val="00890EBF"/>
    <w:rsid w:val="008910F9"/>
    <w:rsid w:val="00891109"/>
    <w:rsid w:val="00891465"/>
    <w:rsid w:val="008914BC"/>
    <w:rsid w:val="00891BCE"/>
    <w:rsid w:val="00892032"/>
    <w:rsid w:val="0089210C"/>
    <w:rsid w:val="00892136"/>
    <w:rsid w:val="00892143"/>
    <w:rsid w:val="008923AE"/>
    <w:rsid w:val="0089260D"/>
    <w:rsid w:val="0089267C"/>
    <w:rsid w:val="00892D64"/>
    <w:rsid w:val="00893010"/>
    <w:rsid w:val="008930F0"/>
    <w:rsid w:val="00893389"/>
    <w:rsid w:val="008939E0"/>
    <w:rsid w:val="00893B36"/>
    <w:rsid w:val="00893CD6"/>
    <w:rsid w:val="00893D2E"/>
    <w:rsid w:val="00893FBD"/>
    <w:rsid w:val="008941EA"/>
    <w:rsid w:val="0089420D"/>
    <w:rsid w:val="008949D2"/>
    <w:rsid w:val="00894DF1"/>
    <w:rsid w:val="00894FE0"/>
    <w:rsid w:val="00894FF3"/>
    <w:rsid w:val="0089567B"/>
    <w:rsid w:val="008958F2"/>
    <w:rsid w:val="00895B60"/>
    <w:rsid w:val="00895E4A"/>
    <w:rsid w:val="00895E62"/>
    <w:rsid w:val="00895FA0"/>
    <w:rsid w:val="0089605C"/>
    <w:rsid w:val="0089611A"/>
    <w:rsid w:val="008961DC"/>
    <w:rsid w:val="00896235"/>
    <w:rsid w:val="008968AD"/>
    <w:rsid w:val="00896AD6"/>
    <w:rsid w:val="00896AE7"/>
    <w:rsid w:val="00896FC3"/>
    <w:rsid w:val="00896FFA"/>
    <w:rsid w:val="00897578"/>
    <w:rsid w:val="00897831"/>
    <w:rsid w:val="00897A76"/>
    <w:rsid w:val="00897CCB"/>
    <w:rsid w:val="00897DAC"/>
    <w:rsid w:val="008A01A4"/>
    <w:rsid w:val="008A020D"/>
    <w:rsid w:val="008A028D"/>
    <w:rsid w:val="008A0357"/>
    <w:rsid w:val="008A0810"/>
    <w:rsid w:val="008A0840"/>
    <w:rsid w:val="008A0D44"/>
    <w:rsid w:val="008A10E5"/>
    <w:rsid w:val="008A1339"/>
    <w:rsid w:val="008A17E8"/>
    <w:rsid w:val="008A1BF5"/>
    <w:rsid w:val="008A1BF7"/>
    <w:rsid w:val="008A1D15"/>
    <w:rsid w:val="008A1DED"/>
    <w:rsid w:val="008A211F"/>
    <w:rsid w:val="008A2396"/>
    <w:rsid w:val="008A23DE"/>
    <w:rsid w:val="008A24B5"/>
    <w:rsid w:val="008A27BF"/>
    <w:rsid w:val="008A2A78"/>
    <w:rsid w:val="008A2C5F"/>
    <w:rsid w:val="008A2E5C"/>
    <w:rsid w:val="008A2EEE"/>
    <w:rsid w:val="008A2FDB"/>
    <w:rsid w:val="008A30CF"/>
    <w:rsid w:val="008A32B1"/>
    <w:rsid w:val="008A32DD"/>
    <w:rsid w:val="008A3319"/>
    <w:rsid w:val="008A35D5"/>
    <w:rsid w:val="008A360C"/>
    <w:rsid w:val="008A364C"/>
    <w:rsid w:val="008A3717"/>
    <w:rsid w:val="008A3842"/>
    <w:rsid w:val="008A3A11"/>
    <w:rsid w:val="008A3C2A"/>
    <w:rsid w:val="008A3E50"/>
    <w:rsid w:val="008A3E6E"/>
    <w:rsid w:val="008A4291"/>
    <w:rsid w:val="008A44D0"/>
    <w:rsid w:val="008A478A"/>
    <w:rsid w:val="008A494C"/>
    <w:rsid w:val="008A4C8B"/>
    <w:rsid w:val="008A4D12"/>
    <w:rsid w:val="008A4ED3"/>
    <w:rsid w:val="008A4F7E"/>
    <w:rsid w:val="008A4FAE"/>
    <w:rsid w:val="008A523A"/>
    <w:rsid w:val="008A52A1"/>
    <w:rsid w:val="008A556E"/>
    <w:rsid w:val="008A57C4"/>
    <w:rsid w:val="008A5B0E"/>
    <w:rsid w:val="008A5E7D"/>
    <w:rsid w:val="008A68D2"/>
    <w:rsid w:val="008A6BEA"/>
    <w:rsid w:val="008A6E16"/>
    <w:rsid w:val="008A7454"/>
    <w:rsid w:val="008A7739"/>
    <w:rsid w:val="008A7897"/>
    <w:rsid w:val="008A7934"/>
    <w:rsid w:val="008A793D"/>
    <w:rsid w:val="008A7A56"/>
    <w:rsid w:val="008A7F3A"/>
    <w:rsid w:val="008A7FCC"/>
    <w:rsid w:val="008B00D2"/>
    <w:rsid w:val="008B00D5"/>
    <w:rsid w:val="008B0743"/>
    <w:rsid w:val="008B078E"/>
    <w:rsid w:val="008B08C5"/>
    <w:rsid w:val="008B0961"/>
    <w:rsid w:val="008B0ABD"/>
    <w:rsid w:val="008B0EE1"/>
    <w:rsid w:val="008B1070"/>
    <w:rsid w:val="008B145B"/>
    <w:rsid w:val="008B1BA2"/>
    <w:rsid w:val="008B1DBB"/>
    <w:rsid w:val="008B1EE2"/>
    <w:rsid w:val="008B2191"/>
    <w:rsid w:val="008B233B"/>
    <w:rsid w:val="008B2359"/>
    <w:rsid w:val="008B25CB"/>
    <w:rsid w:val="008B2B3D"/>
    <w:rsid w:val="008B2BF6"/>
    <w:rsid w:val="008B2CD3"/>
    <w:rsid w:val="008B2FE5"/>
    <w:rsid w:val="008B3053"/>
    <w:rsid w:val="008B31AB"/>
    <w:rsid w:val="008B347E"/>
    <w:rsid w:val="008B37ED"/>
    <w:rsid w:val="008B395C"/>
    <w:rsid w:val="008B3A44"/>
    <w:rsid w:val="008B3A71"/>
    <w:rsid w:val="008B3B83"/>
    <w:rsid w:val="008B3E5D"/>
    <w:rsid w:val="008B3EDC"/>
    <w:rsid w:val="008B40B6"/>
    <w:rsid w:val="008B4143"/>
    <w:rsid w:val="008B4192"/>
    <w:rsid w:val="008B42B2"/>
    <w:rsid w:val="008B431C"/>
    <w:rsid w:val="008B43A9"/>
    <w:rsid w:val="008B4642"/>
    <w:rsid w:val="008B468A"/>
    <w:rsid w:val="008B4AC4"/>
    <w:rsid w:val="008B50CA"/>
    <w:rsid w:val="008B533B"/>
    <w:rsid w:val="008B56ED"/>
    <w:rsid w:val="008B5725"/>
    <w:rsid w:val="008B59EE"/>
    <w:rsid w:val="008B5D29"/>
    <w:rsid w:val="008B5DDF"/>
    <w:rsid w:val="008B610C"/>
    <w:rsid w:val="008B62DA"/>
    <w:rsid w:val="008B62E4"/>
    <w:rsid w:val="008B635F"/>
    <w:rsid w:val="008B6510"/>
    <w:rsid w:val="008B65F3"/>
    <w:rsid w:val="008B6B8E"/>
    <w:rsid w:val="008B6CBA"/>
    <w:rsid w:val="008B70F0"/>
    <w:rsid w:val="008B7351"/>
    <w:rsid w:val="008B7732"/>
    <w:rsid w:val="008B7BD0"/>
    <w:rsid w:val="008B7C37"/>
    <w:rsid w:val="008B7C57"/>
    <w:rsid w:val="008C011C"/>
    <w:rsid w:val="008C015C"/>
    <w:rsid w:val="008C02E9"/>
    <w:rsid w:val="008C0455"/>
    <w:rsid w:val="008C04C4"/>
    <w:rsid w:val="008C04C9"/>
    <w:rsid w:val="008C05B2"/>
    <w:rsid w:val="008C0824"/>
    <w:rsid w:val="008C098B"/>
    <w:rsid w:val="008C0C2D"/>
    <w:rsid w:val="008C0E99"/>
    <w:rsid w:val="008C0F6A"/>
    <w:rsid w:val="008C1188"/>
    <w:rsid w:val="008C166D"/>
    <w:rsid w:val="008C17AC"/>
    <w:rsid w:val="008C1CD7"/>
    <w:rsid w:val="008C1E0D"/>
    <w:rsid w:val="008C1E94"/>
    <w:rsid w:val="008C20AD"/>
    <w:rsid w:val="008C20DD"/>
    <w:rsid w:val="008C20E1"/>
    <w:rsid w:val="008C2613"/>
    <w:rsid w:val="008C2E5E"/>
    <w:rsid w:val="008C2F3D"/>
    <w:rsid w:val="008C32D5"/>
    <w:rsid w:val="008C3582"/>
    <w:rsid w:val="008C37A1"/>
    <w:rsid w:val="008C39F7"/>
    <w:rsid w:val="008C3DAA"/>
    <w:rsid w:val="008C3E61"/>
    <w:rsid w:val="008C3FD8"/>
    <w:rsid w:val="008C409C"/>
    <w:rsid w:val="008C40CB"/>
    <w:rsid w:val="008C4232"/>
    <w:rsid w:val="008C44C9"/>
    <w:rsid w:val="008C45FD"/>
    <w:rsid w:val="008C489D"/>
    <w:rsid w:val="008C4942"/>
    <w:rsid w:val="008C4DE8"/>
    <w:rsid w:val="008C4DEF"/>
    <w:rsid w:val="008C4E21"/>
    <w:rsid w:val="008C4E61"/>
    <w:rsid w:val="008C5112"/>
    <w:rsid w:val="008C5270"/>
    <w:rsid w:val="008C53C5"/>
    <w:rsid w:val="008C596D"/>
    <w:rsid w:val="008C5E52"/>
    <w:rsid w:val="008C5E67"/>
    <w:rsid w:val="008C61A4"/>
    <w:rsid w:val="008C6361"/>
    <w:rsid w:val="008C6572"/>
    <w:rsid w:val="008C663D"/>
    <w:rsid w:val="008C6E68"/>
    <w:rsid w:val="008C7092"/>
    <w:rsid w:val="008C7154"/>
    <w:rsid w:val="008C7368"/>
    <w:rsid w:val="008C74A8"/>
    <w:rsid w:val="008C756E"/>
    <w:rsid w:val="008C757D"/>
    <w:rsid w:val="008C7811"/>
    <w:rsid w:val="008C79E6"/>
    <w:rsid w:val="008C7B5F"/>
    <w:rsid w:val="008C7DEA"/>
    <w:rsid w:val="008C7EC1"/>
    <w:rsid w:val="008D0002"/>
    <w:rsid w:val="008D0152"/>
    <w:rsid w:val="008D0722"/>
    <w:rsid w:val="008D0BD4"/>
    <w:rsid w:val="008D1113"/>
    <w:rsid w:val="008D12E6"/>
    <w:rsid w:val="008D1466"/>
    <w:rsid w:val="008D1615"/>
    <w:rsid w:val="008D1740"/>
    <w:rsid w:val="008D1B3E"/>
    <w:rsid w:val="008D22B2"/>
    <w:rsid w:val="008D241B"/>
    <w:rsid w:val="008D2AE5"/>
    <w:rsid w:val="008D2D4B"/>
    <w:rsid w:val="008D31BD"/>
    <w:rsid w:val="008D33E4"/>
    <w:rsid w:val="008D34DA"/>
    <w:rsid w:val="008D3F99"/>
    <w:rsid w:val="008D3FB6"/>
    <w:rsid w:val="008D400B"/>
    <w:rsid w:val="008D4319"/>
    <w:rsid w:val="008D4441"/>
    <w:rsid w:val="008D4A63"/>
    <w:rsid w:val="008D4FAE"/>
    <w:rsid w:val="008D5A17"/>
    <w:rsid w:val="008D5A50"/>
    <w:rsid w:val="008D5E9B"/>
    <w:rsid w:val="008D6605"/>
    <w:rsid w:val="008D6AC0"/>
    <w:rsid w:val="008D6BE2"/>
    <w:rsid w:val="008D6CED"/>
    <w:rsid w:val="008D72DA"/>
    <w:rsid w:val="008D7587"/>
    <w:rsid w:val="008D76CA"/>
    <w:rsid w:val="008D7708"/>
    <w:rsid w:val="008D77B6"/>
    <w:rsid w:val="008D787C"/>
    <w:rsid w:val="008D7C24"/>
    <w:rsid w:val="008D7F4F"/>
    <w:rsid w:val="008D7F67"/>
    <w:rsid w:val="008E008B"/>
    <w:rsid w:val="008E04DE"/>
    <w:rsid w:val="008E0AF5"/>
    <w:rsid w:val="008E0B4C"/>
    <w:rsid w:val="008E0B81"/>
    <w:rsid w:val="008E0DB6"/>
    <w:rsid w:val="008E0E05"/>
    <w:rsid w:val="008E0E85"/>
    <w:rsid w:val="008E106A"/>
    <w:rsid w:val="008E174C"/>
    <w:rsid w:val="008E17F6"/>
    <w:rsid w:val="008E1850"/>
    <w:rsid w:val="008E1A9B"/>
    <w:rsid w:val="008E22A5"/>
    <w:rsid w:val="008E233B"/>
    <w:rsid w:val="008E2602"/>
    <w:rsid w:val="008E27B0"/>
    <w:rsid w:val="008E2864"/>
    <w:rsid w:val="008E2B7E"/>
    <w:rsid w:val="008E2CDD"/>
    <w:rsid w:val="008E2DDC"/>
    <w:rsid w:val="008E3164"/>
    <w:rsid w:val="008E31E4"/>
    <w:rsid w:val="008E3343"/>
    <w:rsid w:val="008E33DB"/>
    <w:rsid w:val="008E33E1"/>
    <w:rsid w:val="008E3567"/>
    <w:rsid w:val="008E3622"/>
    <w:rsid w:val="008E3842"/>
    <w:rsid w:val="008E386C"/>
    <w:rsid w:val="008E38A1"/>
    <w:rsid w:val="008E3AC9"/>
    <w:rsid w:val="008E3B02"/>
    <w:rsid w:val="008E3BA1"/>
    <w:rsid w:val="008E3C16"/>
    <w:rsid w:val="008E42C2"/>
    <w:rsid w:val="008E44AB"/>
    <w:rsid w:val="008E4686"/>
    <w:rsid w:val="008E46CE"/>
    <w:rsid w:val="008E4BE4"/>
    <w:rsid w:val="008E4C2F"/>
    <w:rsid w:val="008E4CBC"/>
    <w:rsid w:val="008E4CC8"/>
    <w:rsid w:val="008E4FCF"/>
    <w:rsid w:val="008E5451"/>
    <w:rsid w:val="008E58F5"/>
    <w:rsid w:val="008E5A8F"/>
    <w:rsid w:val="008E5BE3"/>
    <w:rsid w:val="008E5CA7"/>
    <w:rsid w:val="008E60D9"/>
    <w:rsid w:val="008E63FC"/>
    <w:rsid w:val="008E6795"/>
    <w:rsid w:val="008E6CE2"/>
    <w:rsid w:val="008E6F39"/>
    <w:rsid w:val="008E6F9E"/>
    <w:rsid w:val="008E7210"/>
    <w:rsid w:val="008E7424"/>
    <w:rsid w:val="008E7431"/>
    <w:rsid w:val="008E76CF"/>
    <w:rsid w:val="008E76F2"/>
    <w:rsid w:val="008E7DDA"/>
    <w:rsid w:val="008E7F51"/>
    <w:rsid w:val="008F0116"/>
    <w:rsid w:val="008F03E8"/>
    <w:rsid w:val="008F041C"/>
    <w:rsid w:val="008F062F"/>
    <w:rsid w:val="008F1173"/>
    <w:rsid w:val="008F1250"/>
    <w:rsid w:val="008F1391"/>
    <w:rsid w:val="008F15C6"/>
    <w:rsid w:val="008F1804"/>
    <w:rsid w:val="008F1E40"/>
    <w:rsid w:val="008F1F59"/>
    <w:rsid w:val="008F219D"/>
    <w:rsid w:val="008F24E1"/>
    <w:rsid w:val="008F25DC"/>
    <w:rsid w:val="008F2A69"/>
    <w:rsid w:val="008F2F01"/>
    <w:rsid w:val="008F3057"/>
    <w:rsid w:val="008F3639"/>
    <w:rsid w:val="008F3BCC"/>
    <w:rsid w:val="008F3C46"/>
    <w:rsid w:val="008F3D26"/>
    <w:rsid w:val="008F3D35"/>
    <w:rsid w:val="008F42B1"/>
    <w:rsid w:val="008F42CA"/>
    <w:rsid w:val="008F4544"/>
    <w:rsid w:val="008F4AEC"/>
    <w:rsid w:val="008F4C7B"/>
    <w:rsid w:val="008F4C93"/>
    <w:rsid w:val="008F4DD4"/>
    <w:rsid w:val="008F5087"/>
    <w:rsid w:val="008F535C"/>
    <w:rsid w:val="008F53C7"/>
    <w:rsid w:val="008F5649"/>
    <w:rsid w:val="008F57E1"/>
    <w:rsid w:val="008F5B84"/>
    <w:rsid w:val="008F5BEF"/>
    <w:rsid w:val="008F5C8A"/>
    <w:rsid w:val="008F5EDF"/>
    <w:rsid w:val="008F5EFB"/>
    <w:rsid w:val="008F62F0"/>
    <w:rsid w:val="008F649C"/>
    <w:rsid w:val="008F6600"/>
    <w:rsid w:val="008F691F"/>
    <w:rsid w:val="008F6C1C"/>
    <w:rsid w:val="008F6D36"/>
    <w:rsid w:val="008F6F32"/>
    <w:rsid w:val="008F70DF"/>
    <w:rsid w:val="008F722C"/>
    <w:rsid w:val="008F741E"/>
    <w:rsid w:val="008F7A78"/>
    <w:rsid w:val="008F7B44"/>
    <w:rsid w:val="008F7C2B"/>
    <w:rsid w:val="0090091A"/>
    <w:rsid w:val="00901291"/>
    <w:rsid w:val="00901461"/>
    <w:rsid w:val="0090168F"/>
    <w:rsid w:val="00901733"/>
    <w:rsid w:val="00901A31"/>
    <w:rsid w:val="00901A70"/>
    <w:rsid w:val="00901C1F"/>
    <w:rsid w:val="00901CA4"/>
    <w:rsid w:val="00901E49"/>
    <w:rsid w:val="00902430"/>
    <w:rsid w:val="0090267F"/>
    <w:rsid w:val="00902B8E"/>
    <w:rsid w:val="00902E3B"/>
    <w:rsid w:val="0090342B"/>
    <w:rsid w:val="009034F0"/>
    <w:rsid w:val="00903590"/>
    <w:rsid w:val="00903719"/>
    <w:rsid w:val="0090373B"/>
    <w:rsid w:val="00903BA5"/>
    <w:rsid w:val="00903D63"/>
    <w:rsid w:val="00903F8A"/>
    <w:rsid w:val="00904116"/>
    <w:rsid w:val="0090427E"/>
    <w:rsid w:val="00904298"/>
    <w:rsid w:val="009042BD"/>
    <w:rsid w:val="009042D0"/>
    <w:rsid w:val="00904B35"/>
    <w:rsid w:val="00904C69"/>
    <w:rsid w:val="00904FE4"/>
    <w:rsid w:val="0090521F"/>
    <w:rsid w:val="009054FA"/>
    <w:rsid w:val="00905659"/>
    <w:rsid w:val="009059F0"/>
    <w:rsid w:val="00905CBD"/>
    <w:rsid w:val="00905EDB"/>
    <w:rsid w:val="009061BC"/>
    <w:rsid w:val="009063C1"/>
    <w:rsid w:val="0090652A"/>
    <w:rsid w:val="009065D3"/>
    <w:rsid w:val="00906690"/>
    <w:rsid w:val="009066E9"/>
    <w:rsid w:val="00906915"/>
    <w:rsid w:val="00906B37"/>
    <w:rsid w:val="0090718B"/>
    <w:rsid w:val="009075BF"/>
    <w:rsid w:val="009075DE"/>
    <w:rsid w:val="0090764B"/>
    <w:rsid w:val="00907871"/>
    <w:rsid w:val="00907B1E"/>
    <w:rsid w:val="00907BB2"/>
    <w:rsid w:val="00907BC2"/>
    <w:rsid w:val="00907D5E"/>
    <w:rsid w:val="00907D7B"/>
    <w:rsid w:val="00910312"/>
    <w:rsid w:val="00910A00"/>
    <w:rsid w:val="00910D95"/>
    <w:rsid w:val="009112C8"/>
    <w:rsid w:val="00911309"/>
    <w:rsid w:val="00911674"/>
    <w:rsid w:val="00911691"/>
    <w:rsid w:val="0091177F"/>
    <w:rsid w:val="00911898"/>
    <w:rsid w:val="00911FFC"/>
    <w:rsid w:val="0091210E"/>
    <w:rsid w:val="0091218C"/>
    <w:rsid w:val="0091226A"/>
    <w:rsid w:val="00912929"/>
    <w:rsid w:val="00912A77"/>
    <w:rsid w:val="00913272"/>
    <w:rsid w:val="00913560"/>
    <w:rsid w:val="00913723"/>
    <w:rsid w:val="00913737"/>
    <w:rsid w:val="009137AA"/>
    <w:rsid w:val="0091383D"/>
    <w:rsid w:val="00913860"/>
    <w:rsid w:val="00913DA6"/>
    <w:rsid w:val="0091456A"/>
    <w:rsid w:val="009146B9"/>
    <w:rsid w:val="00914829"/>
    <w:rsid w:val="00914895"/>
    <w:rsid w:val="009151CB"/>
    <w:rsid w:val="009151F3"/>
    <w:rsid w:val="009153EE"/>
    <w:rsid w:val="00915851"/>
    <w:rsid w:val="00915A98"/>
    <w:rsid w:val="00915B6B"/>
    <w:rsid w:val="00915CC4"/>
    <w:rsid w:val="00915DBA"/>
    <w:rsid w:val="00915E94"/>
    <w:rsid w:val="009161A8"/>
    <w:rsid w:val="00916617"/>
    <w:rsid w:val="009166C9"/>
    <w:rsid w:val="00916723"/>
    <w:rsid w:val="0091699D"/>
    <w:rsid w:val="009169B4"/>
    <w:rsid w:val="00916B58"/>
    <w:rsid w:val="00916B88"/>
    <w:rsid w:val="00916CAB"/>
    <w:rsid w:val="00916CC4"/>
    <w:rsid w:val="00916D49"/>
    <w:rsid w:val="00916E6E"/>
    <w:rsid w:val="00916F08"/>
    <w:rsid w:val="00917799"/>
    <w:rsid w:val="00917C28"/>
    <w:rsid w:val="00917DC9"/>
    <w:rsid w:val="009200C5"/>
    <w:rsid w:val="009203F9"/>
    <w:rsid w:val="00920480"/>
    <w:rsid w:val="00920500"/>
    <w:rsid w:val="009205D9"/>
    <w:rsid w:val="0092060B"/>
    <w:rsid w:val="00920793"/>
    <w:rsid w:val="00920A6C"/>
    <w:rsid w:val="009214C7"/>
    <w:rsid w:val="00921506"/>
    <w:rsid w:val="00921567"/>
    <w:rsid w:val="009216C3"/>
    <w:rsid w:val="0092175D"/>
    <w:rsid w:val="00921C33"/>
    <w:rsid w:val="00921EC8"/>
    <w:rsid w:val="00921F64"/>
    <w:rsid w:val="009222C7"/>
    <w:rsid w:val="0092247B"/>
    <w:rsid w:val="009224BE"/>
    <w:rsid w:val="00922565"/>
    <w:rsid w:val="00922C2F"/>
    <w:rsid w:val="00922D7B"/>
    <w:rsid w:val="0092311B"/>
    <w:rsid w:val="0092348D"/>
    <w:rsid w:val="009237BD"/>
    <w:rsid w:val="00923A99"/>
    <w:rsid w:val="00923A9B"/>
    <w:rsid w:val="00923CF5"/>
    <w:rsid w:val="009240CF"/>
    <w:rsid w:val="00924135"/>
    <w:rsid w:val="00924221"/>
    <w:rsid w:val="009242CB"/>
    <w:rsid w:val="0092435F"/>
    <w:rsid w:val="009243CB"/>
    <w:rsid w:val="00924850"/>
    <w:rsid w:val="00924BDB"/>
    <w:rsid w:val="00924CAC"/>
    <w:rsid w:val="00924CDE"/>
    <w:rsid w:val="00924F16"/>
    <w:rsid w:val="009250FB"/>
    <w:rsid w:val="0092516B"/>
    <w:rsid w:val="00925416"/>
    <w:rsid w:val="0092598F"/>
    <w:rsid w:val="00925AF6"/>
    <w:rsid w:val="00925F7B"/>
    <w:rsid w:val="009262A6"/>
    <w:rsid w:val="0092650F"/>
    <w:rsid w:val="0092672D"/>
    <w:rsid w:val="00926819"/>
    <w:rsid w:val="00926974"/>
    <w:rsid w:val="00926D06"/>
    <w:rsid w:val="00926D21"/>
    <w:rsid w:val="00926DB3"/>
    <w:rsid w:val="0092727D"/>
    <w:rsid w:val="00927331"/>
    <w:rsid w:val="0092769A"/>
    <w:rsid w:val="00927740"/>
    <w:rsid w:val="00927980"/>
    <w:rsid w:val="00927993"/>
    <w:rsid w:val="00930481"/>
    <w:rsid w:val="009304A7"/>
    <w:rsid w:val="0093056D"/>
    <w:rsid w:val="0093070D"/>
    <w:rsid w:val="00930789"/>
    <w:rsid w:val="00930920"/>
    <w:rsid w:val="0093095E"/>
    <w:rsid w:val="00930DD4"/>
    <w:rsid w:val="00930EF0"/>
    <w:rsid w:val="00931162"/>
    <w:rsid w:val="009311AF"/>
    <w:rsid w:val="009311BF"/>
    <w:rsid w:val="0093146A"/>
    <w:rsid w:val="0093160E"/>
    <w:rsid w:val="009317BB"/>
    <w:rsid w:val="00931812"/>
    <w:rsid w:val="0093196C"/>
    <w:rsid w:val="00931991"/>
    <w:rsid w:val="00931CBA"/>
    <w:rsid w:val="00931F93"/>
    <w:rsid w:val="00932154"/>
    <w:rsid w:val="009325A6"/>
    <w:rsid w:val="009326CD"/>
    <w:rsid w:val="00932CFD"/>
    <w:rsid w:val="00932F91"/>
    <w:rsid w:val="00933055"/>
    <w:rsid w:val="0093309F"/>
    <w:rsid w:val="00933192"/>
    <w:rsid w:val="00933887"/>
    <w:rsid w:val="00933921"/>
    <w:rsid w:val="00933E94"/>
    <w:rsid w:val="00933EAE"/>
    <w:rsid w:val="00934619"/>
    <w:rsid w:val="009347F2"/>
    <w:rsid w:val="0093487C"/>
    <w:rsid w:val="00934895"/>
    <w:rsid w:val="00934BB1"/>
    <w:rsid w:val="00934E8D"/>
    <w:rsid w:val="00934E9E"/>
    <w:rsid w:val="00935258"/>
    <w:rsid w:val="0093549D"/>
    <w:rsid w:val="009355A0"/>
    <w:rsid w:val="00935932"/>
    <w:rsid w:val="0093594A"/>
    <w:rsid w:val="00935C90"/>
    <w:rsid w:val="00936073"/>
    <w:rsid w:val="00936159"/>
    <w:rsid w:val="009361AB"/>
    <w:rsid w:val="0093624B"/>
    <w:rsid w:val="0093637E"/>
    <w:rsid w:val="00936896"/>
    <w:rsid w:val="00936D42"/>
    <w:rsid w:val="00936D97"/>
    <w:rsid w:val="00937399"/>
    <w:rsid w:val="00937F7F"/>
    <w:rsid w:val="00940082"/>
    <w:rsid w:val="009402F1"/>
    <w:rsid w:val="00940340"/>
    <w:rsid w:val="009407E5"/>
    <w:rsid w:val="0094086B"/>
    <w:rsid w:val="00940CD5"/>
    <w:rsid w:val="00941236"/>
    <w:rsid w:val="009412E1"/>
    <w:rsid w:val="009413F8"/>
    <w:rsid w:val="009414CC"/>
    <w:rsid w:val="0094154E"/>
    <w:rsid w:val="009417C4"/>
    <w:rsid w:val="00941B8A"/>
    <w:rsid w:val="00941E74"/>
    <w:rsid w:val="009420CF"/>
    <w:rsid w:val="00942A73"/>
    <w:rsid w:val="00942B09"/>
    <w:rsid w:val="00942E42"/>
    <w:rsid w:val="00943428"/>
    <w:rsid w:val="00943707"/>
    <w:rsid w:val="009437F0"/>
    <w:rsid w:val="00943A3E"/>
    <w:rsid w:val="00943E08"/>
    <w:rsid w:val="00944409"/>
    <w:rsid w:val="00944582"/>
    <w:rsid w:val="00944717"/>
    <w:rsid w:val="009448AA"/>
    <w:rsid w:val="00944A74"/>
    <w:rsid w:val="00944E03"/>
    <w:rsid w:val="00944FA2"/>
    <w:rsid w:val="0094526E"/>
    <w:rsid w:val="009454DF"/>
    <w:rsid w:val="009455EB"/>
    <w:rsid w:val="009457B5"/>
    <w:rsid w:val="00945815"/>
    <w:rsid w:val="00945AFD"/>
    <w:rsid w:val="00945B9A"/>
    <w:rsid w:val="0094614F"/>
    <w:rsid w:val="009461F4"/>
    <w:rsid w:val="009468AC"/>
    <w:rsid w:val="00946A12"/>
    <w:rsid w:val="00946C26"/>
    <w:rsid w:val="00946C4C"/>
    <w:rsid w:val="00946E32"/>
    <w:rsid w:val="00946F7C"/>
    <w:rsid w:val="009470EE"/>
    <w:rsid w:val="00947180"/>
    <w:rsid w:val="00947417"/>
    <w:rsid w:val="00947806"/>
    <w:rsid w:val="009478BB"/>
    <w:rsid w:val="0095023C"/>
    <w:rsid w:val="009502E1"/>
    <w:rsid w:val="00950632"/>
    <w:rsid w:val="00950647"/>
    <w:rsid w:val="00950A52"/>
    <w:rsid w:val="00950AB1"/>
    <w:rsid w:val="00950C6C"/>
    <w:rsid w:val="009510DE"/>
    <w:rsid w:val="0095130B"/>
    <w:rsid w:val="00951663"/>
    <w:rsid w:val="009516AB"/>
    <w:rsid w:val="00951B74"/>
    <w:rsid w:val="00951ECE"/>
    <w:rsid w:val="009522EF"/>
    <w:rsid w:val="009523D1"/>
    <w:rsid w:val="009526B5"/>
    <w:rsid w:val="00952A42"/>
    <w:rsid w:val="00952B73"/>
    <w:rsid w:val="00952BC0"/>
    <w:rsid w:val="00952C2A"/>
    <w:rsid w:val="0095305A"/>
    <w:rsid w:val="0095308F"/>
    <w:rsid w:val="009530A6"/>
    <w:rsid w:val="00953210"/>
    <w:rsid w:val="0095348F"/>
    <w:rsid w:val="00953885"/>
    <w:rsid w:val="00953899"/>
    <w:rsid w:val="00953A93"/>
    <w:rsid w:val="00953E38"/>
    <w:rsid w:val="009541D3"/>
    <w:rsid w:val="0095453A"/>
    <w:rsid w:val="009546EB"/>
    <w:rsid w:val="00954786"/>
    <w:rsid w:val="009548C4"/>
    <w:rsid w:val="00954C2D"/>
    <w:rsid w:val="00954CDB"/>
    <w:rsid w:val="00954FF1"/>
    <w:rsid w:val="0095504F"/>
    <w:rsid w:val="009550E2"/>
    <w:rsid w:val="009551AD"/>
    <w:rsid w:val="00955296"/>
    <w:rsid w:val="009553B3"/>
    <w:rsid w:val="00955898"/>
    <w:rsid w:val="00955D83"/>
    <w:rsid w:val="00955E6D"/>
    <w:rsid w:val="009560AA"/>
    <w:rsid w:val="009562C7"/>
    <w:rsid w:val="009563D3"/>
    <w:rsid w:val="0095658A"/>
    <w:rsid w:val="00956616"/>
    <w:rsid w:val="00956729"/>
    <w:rsid w:val="00956782"/>
    <w:rsid w:val="0095684A"/>
    <w:rsid w:val="00956863"/>
    <w:rsid w:val="009568A6"/>
    <w:rsid w:val="00956ADB"/>
    <w:rsid w:val="00956C9D"/>
    <w:rsid w:val="00956D10"/>
    <w:rsid w:val="0095712C"/>
    <w:rsid w:val="0095720A"/>
    <w:rsid w:val="00957253"/>
    <w:rsid w:val="00957256"/>
    <w:rsid w:val="009576B6"/>
    <w:rsid w:val="0096085B"/>
    <w:rsid w:val="009609B4"/>
    <w:rsid w:val="009609B6"/>
    <w:rsid w:val="00960D11"/>
    <w:rsid w:val="00961018"/>
    <w:rsid w:val="00961045"/>
    <w:rsid w:val="0096124F"/>
    <w:rsid w:val="0096139B"/>
    <w:rsid w:val="0096168C"/>
    <w:rsid w:val="009617B8"/>
    <w:rsid w:val="009618A5"/>
    <w:rsid w:val="00961E96"/>
    <w:rsid w:val="00961F3B"/>
    <w:rsid w:val="0096215B"/>
    <w:rsid w:val="00962183"/>
    <w:rsid w:val="00962721"/>
    <w:rsid w:val="00962911"/>
    <w:rsid w:val="00962925"/>
    <w:rsid w:val="0096294F"/>
    <w:rsid w:val="00962D30"/>
    <w:rsid w:val="009631ED"/>
    <w:rsid w:val="00963216"/>
    <w:rsid w:val="00963606"/>
    <w:rsid w:val="00963735"/>
    <w:rsid w:val="00963770"/>
    <w:rsid w:val="00963C86"/>
    <w:rsid w:val="00963CC6"/>
    <w:rsid w:val="00963D86"/>
    <w:rsid w:val="00963D89"/>
    <w:rsid w:val="00963ECB"/>
    <w:rsid w:val="00963FBC"/>
    <w:rsid w:val="00963FD7"/>
    <w:rsid w:val="0096415C"/>
    <w:rsid w:val="0096430A"/>
    <w:rsid w:val="00964433"/>
    <w:rsid w:val="00964554"/>
    <w:rsid w:val="009645C1"/>
    <w:rsid w:val="009647F1"/>
    <w:rsid w:val="00964898"/>
    <w:rsid w:val="00964CE6"/>
    <w:rsid w:val="00964D18"/>
    <w:rsid w:val="00964D45"/>
    <w:rsid w:val="009650E1"/>
    <w:rsid w:val="00965232"/>
    <w:rsid w:val="009656DE"/>
    <w:rsid w:val="00965CAF"/>
    <w:rsid w:val="00966117"/>
    <w:rsid w:val="0096621D"/>
    <w:rsid w:val="0096624D"/>
    <w:rsid w:val="009662E9"/>
    <w:rsid w:val="009666A2"/>
    <w:rsid w:val="00966856"/>
    <w:rsid w:val="00966860"/>
    <w:rsid w:val="00966875"/>
    <w:rsid w:val="009668A6"/>
    <w:rsid w:val="0096693D"/>
    <w:rsid w:val="00966C27"/>
    <w:rsid w:val="00966D4E"/>
    <w:rsid w:val="00966F11"/>
    <w:rsid w:val="00966FF1"/>
    <w:rsid w:val="009676DA"/>
    <w:rsid w:val="009676FA"/>
    <w:rsid w:val="00967A87"/>
    <w:rsid w:val="00967D11"/>
    <w:rsid w:val="00967F2C"/>
    <w:rsid w:val="009700E0"/>
    <w:rsid w:val="00970463"/>
    <w:rsid w:val="00970676"/>
    <w:rsid w:val="009706C1"/>
    <w:rsid w:val="00970C25"/>
    <w:rsid w:val="00970DCE"/>
    <w:rsid w:val="00970EDA"/>
    <w:rsid w:val="00971427"/>
    <w:rsid w:val="0097153F"/>
    <w:rsid w:val="00971795"/>
    <w:rsid w:val="009719C3"/>
    <w:rsid w:val="00971A77"/>
    <w:rsid w:val="00971A7C"/>
    <w:rsid w:val="00971C5B"/>
    <w:rsid w:val="00971DAB"/>
    <w:rsid w:val="009721A9"/>
    <w:rsid w:val="009721F6"/>
    <w:rsid w:val="009722DF"/>
    <w:rsid w:val="0097271D"/>
    <w:rsid w:val="00972736"/>
    <w:rsid w:val="009727B9"/>
    <w:rsid w:val="00972FD1"/>
    <w:rsid w:val="009730B9"/>
    <w:rsid w:val="00973411"/>
    <w:rsid w:val="00973475"/>
    <w:rsid w:val="009734C9"/>
    <w:rsid w:val="009735CD"/>
    <w:rsid w:val="009736BE"/>
    <w:rsid w:val="009736F3"/>
    <w:rsid w:val="00973B42"/>
    <w:rsid w:val="00973EF2"/>
    <w:rsid w:val="009741E4"/>
    <w:rsid w:val="00974200"/>
    <w:rsid w:val="009742B2"/>
    <w:rsid w:val="00974491"/>
    <w:rsid w:val="00974957"/>
    <w:rsid w:val="00974D93"/>
    <w:rsid w:val="009750C1"/>
    <w:rsid w:val="00975130"/>
    <w:rsid w:val="0097527C"/>
    <w:rsid w:val="00975858"/>
    <w:rsid w:val="00975C61"/>
    <w:rsid w:val="00975FEB"/>
    <w:rsid w:val="00976072"/>
    <w:rsid w:val="009762DA"/>
    <w:rsid w:val="0097670A"/>
    <w:rsid w:val="00976B33"/>
    <w:rsid w:val="00976E70"/>
    <w:rsid w:val="00977235"/>
    <w:rsid w:val="009774E5"/>
    <w:rsid w:val="0097762E"/>
    <w:rsid w:val="0097784C"/>
    <w:rsid w:val="009778BA"/>
    <w:rsid w:val="0097792C"/>
    <w:rsid w:val="00977A7F"/>
    <w:rsid w:val="00977B14"/>
    <w:rsid w:val="00977CA7"/>
    <w:rsid w:val="00977E1D"/>
    <w:rsid w:val="00977F4A"/>
    <w:rsid w:val="00980136"/>
    <w:rsid w:val="009801E7"/>
    <w:rsid w:val="00980237"/>
    <w:rsid w:val="00980326"/>
    <w:rsid w:val="00980600"/>
    <w:rsid w:val="0098064B"/>
    <w:rsid w:val="00980E4A"/>
    <w:rsid w:val="00981189"/>
    <w:rsid w:val="00981334"/>
    <w:rsid w:val="00981566"/>
    <w:rsid w:val="0098178B"/>
    <w:rsid w:val="009817F9"/>
    <w:rsid w:val="00981A00"/>
    <w:rsid w:val="00981E96"/>
    <w:rsid w:val="00982282"/>
    <w:rsid w:val="009822B4"/>
    <w:rsid w:val="009824D9"/>
    <w:rsid w:val="00982868"/>
    <w:rsid w:val="00982ABB"/>
    <w:rsid w:val="00982CB5"/>
    <w:rsid w:val="00982DB4"/>
    <w:rsid w:val="00982E3A"/>
    <w:rsid w:val="00982F9F"/>
    <w:rsid w:val="0098331B"/>
    <w:rsid w:val="0098331F"/>
    <w:rsid w:val="0098335A"/>
    <w:rsid w:val="0098342C"/>
    <w:rsid w:val="00983499"/>
    <w:rsid w:val="0098356C"/>
    <w:rsid w:val="0098361A"/>
    <w:rsid w:val="009838AC"/>
    <w:rsid w:val="00983932"/>
    <w:rsid w:val="00983BB8"/>
    <w:rsid w:val="00983E04"/>
    <w:rsid w:val="00983E58"/>
    <w:rsid w:val="00984AA3"/>
    <w:rsid w:val="00984D8C"/>
    <w:rsid w:val="0098509F"/>
    <w:rsid w:val="00985350"/>
    <w:rsid w:val="00985526"/>
    <w:rsid w:val="0098592A"/>
    <w:rsid w:val="00985971"/>
    <w:rsid w:val="00985A52"/>
    <w:rsid w:val="00985B60"/>
    <w:rsid w:val="00985E8F"/>
    <w:rsid w:val="00985F9F"/>
    <w:rsid w:val="00986045"/>
    <w:rsid w:val="0098621A"/>
    <w:rsid w:val="0098633D"/>
    <w:rsid w:val="0098642B"/>
    <w:rsid w:val="00986480"/>
    <w:rsid w:val="009864C3"/>
    <w:rsid w:val="009867B3"/>
    <w:rsid w:val="0098681C"/>
    <w:rsid w:val="00986BED"/>
    <w:rsid w:val="00986D12"/>
    <w:rsid w:val="00986D6F"/>
    <w:rsid w:val="00986F66"/>
    <w:rsid w:val="00986FE3"/>
    <w:rsid w:val="00987200"/>
    <w:rsid w:val="00987286"/>
    <w:rsid w:val="00987863"/>
    <w:rsid w:val="0098790C"/>
    <w:rsid w:val="00987E8A"/>
    <w:rsid w:val="009901AC"/>
    <w:rsid w:val="0099036F"/>
    <w:rsid w:val="00990748"/>
    <w:rsid w:val="009907E0"/>
    <w:rsid w:val="009909FF"/>
    <w:rsid w:val="00990DDA"/>
    <w:rsid w:val="009916A7"/>
    <w:rsid w:val="00991798"/>
    <w:rsid w:val="00991DF6"/>
    <w:rsid w:val="0099226B"/>
    <w:rsid w:val="009922B7"/>
    <w:rsid w:val="00992408"/>
    <w:rsid w:val="009925B9"/>
    <w:rsid w:val="009927C3"/>
    <w:rsid w:val="00992A7E"/>
    <w:rsid w:val="0099305A"/>
    <w:rsid w:val="0099355E"/>
    <w:rsid w:val="0099360D"/>
    <w:rsid w:val="009936CB"/>
    <w:rsid w:val="00993A07"/>
    <w:rsid w:val="00993A52"/>
    <w:rsid w:val="00993B1B"/>
    <w:rsid w:val="00993B4D"/>
    <w:rsid w:val="00993CBA"/>
    <w:rsid w:val="00994184"/>
    <w:rsid w:val="00994654"/>
    <w:rsid w:val="009948A1"/>
    <w:rsid w:val="009948B3"/>
    <w:rsid w:val="00994916"/>
    <w:rsid w:val="00994A6D"/>
    <w:rsid w:val="00994C34"/>
    <w:rsid w:val="00994CBB"/>
    <w:rsid w:val="00994CEE"/>
    <w:rsid w:val="00994E66"/>
    <w:rsid w:val="00994FDD"/>
    <w:rsid w:val="009956CB"/>
    <w:rsid w:val="009956E7"/>
    <w:rsid w:val="0099584C"/>
    <w:rsid w:val="0099594D"/>
    <w:rsid w:val="00995B49"/>
    <w:rsid w:val="00995C2F"/>
    <w:rsid w:val="00995C3E"/>
    <w:rsid w:val="00995E7A"/>
    <w:rsid w:val="00995EF8"/>
    <w:rsid w:val="0099613E"/>
    <w:rsid w:val="009964DB"/>
    <w:rsid w:val="0099691B"/>
    <w:rsid w:val="00996BF1"/>
    <w:rsid w:val="00996C1D"/>
    <w:rsid w:val="00996DEF"/>
    <w:rsid w:val="00997149"/>
    <w:rsid w:val="009971E8"/>
    <w:rsid w:val="00997297"/>
    <w:rsid w:val="009978D3"/>
    <w:rsid w:val="00997A09"/>
    <w:rsid w:val="00997D3E"/>
    <w:rsid w:val="00997F8F"/>
    <w:rsid w:val="009A01A1"/>
    <w:rsid w:val="009A01F9"/>
    <w:rsid w:val="009A0EF7"/>
    <w:rsid w:val="009A1380"/>
    <w:rsid w:val="009A1480"/>
    <w:rsid w:val="009A170D"/>
    <w:rsid w:val="009A1827"/>
    <w:rsid w:val="009A196B"/>
    <w:rsid w:val="009A1B83"/>
    <w:rsid w:val="009A1DFC"/>
    <w:rsid w:val="009A1E04"/>
    <w:rsid w:val="009A1FBF"/>
    <w:rsid w:val="009A2089"/>
    <w:rsid w:val="009A20FC"/>
    <w:rsid w:val="009A23CD"/>
    <w:rsid w:val="009A2461"/>
    <w:rsid w:val="009A2575"/>
    <w:rsid w:val="009A2724"/>
    <w:rsid w:val="009A2765"/>
    <w:rsid w:val="009A2890"/>
    <w:rsid w:val="009A28DA"/>
    <w:rsid w:val="009A2A65"/>
    <w:rsid w:val="009A2AC3"/>
    <w:rsid w:val="009A2B24"/>
    <w:rsid w:val="009A2B88"/>
    <w:rsid w:val="009A2D8E"/>
    <w:rsid w:val="009A31EA"/>
    <w:rsid w:val="009A3621"/>
    <w:rsid w:val="009A37F4"/>
    <w:rsid w:val="009A384B"/>
    <w:rsid w:val="009A3C60"/>
    <w:rsid w:val="009A3D81"/>
    <w:rsid w:val="009A3D82"/>
    <w:rsid w:val="009A3EE5"/>
    <w:rsid w:val="009A41BF"/>
    <w:rsid w:val="009A4278"/>
    <w:rsid w:val="009A430B"/>
    <w:rsid w:val="009A46E9"/>
    <w:rsid w:val="009A486F"/>
    <w:rsid w:val="009A494A"/>
    <w:rsid w:val="009A501C"/>
    <w:rsid w:val="009A57CF"/>
    <w:rsid w:val="009A5815"/>
    <w:rsid w:val="009A585B"/>
    <w:rsid w:val="009A595C"/>
    <w:rsid w:val="009A5CD2"/>
    <w:rsid w:val="009A5EC3"/>
    <w:rsid w:val="009A5F47"/>
    <w:rsid w:val="009A6430"/>
    <w:rsid w:val="009A64BB"/>
    <w:rsid w:val="009A663A"/>
    <w:rsid w:val="009A66AD"/>
    <w:rsid w:val="009A6833"/>
    <w:rsid w:val="009A6855"/>
    <w:rsid w:val="009A68F0"/>
    <w:rsid w:val="009A6B02"/>
    <w:rsid w:val="009A6BA9"/>
    <w:rsid w:val="009A6CCC"/>
    <w:rsid w:val="009A6D65"/>
    <w:rsid w:val="009A6E76"/>
    <w:rsid w:val="009A71AC"/>
    <w:rsid w:val="009A76DA"/>
    <w:rsid w:val="009A7E94"/>
    <w:rsid w:val="009B01F1"/>
    <w:rsid w:val="009B0373"/>
    <w:rsid w:val="009B0573"/>
    <w:rsid w:val="009B0D5F"/>
    <w:rsid w:val="009B0E71"/>
    <w:rsid w:val="009B0EDB"/>
    <w:rsid w:val="009B1155"/>
    <w:rsid w:val="009B1181"/>
    <w:rsid w:val="009B11E1"/>
    <w:rsid w:val="009B1367"/>
    <w:rsid w:val="009B13A6"/>
    <w:rsid w:val="009B18F5"/>
    <w:rsid w:val="009B1B1C"/>
    <w:rsid w:val="009B1BD6"/>
    <w:rsid w:val="009B2024"/>
    <w:rsid w:val="009B215B"/>
    <w:rsid w:val="009B2189"/>
    <w:rsid w:val="009B23D1"/>
    <w:rsid w:val="009B241F"/>
    <w:rsid w:val="009B275A"/>
    <w:rsid w:val="009B28B7"/>
    <w:rsid w:val="009B2990"/>
    <w:rsid w:val="009B2A5D"/>
    <w:rsid w:val="009B2C84"/>
    <w:rsid w:val="009B3425"/>
    <w:rsid w:val="009B34D0"/>
    <w:rsid w:val="009B355B"/>
    <w:rsid w:val="009B3661"/>
    <w:rsid w:val="009B37BB"/>
    <w:rsid w:val="009B3857"/>
    <w:rsid w:val="009B38E1"/>
    <w:rsid w:val="009B3A5B"/>
    <w:rsid w:val="009B3CC2"/>
    <w:rsid w:val="009B3CFB"/>
    <w:rsid w:val="009B4012"/>
    <w:rsid w:val="009B4860"/>
    <w:rsid w:val="009B48BA"/>
    <w:rsid w:val="009B4948"/>
    <w:rsid w:val="009B4D00"/>
    <w:rsid w:val="009B5425"/>
    <w:rsid w:val="009B55F6"/>
    <w:rsid w:val="009B57B5"/>
    <w:rsid w:val="009B58DC"/>
    <w:rsid w:val="009B5F5A"/>
    <w:rsid w:val="009B5F73"/>
    <w:rsid w:val="009B60BF"/>
    <w:rsid w:val="009B6527"/>
    <w:rsid w:val="009B65B8"/>
    <w:rsid w:val="009B66B3"/>
    <w:rsid w:val="009B6C89"/>
    <w:rsid w:val="009B7189"/>
    <w:rsid w:val="009B745D"/>
    <w:rsid w:val="009B760C"/>
    <w:rsid w:val="009B7634"/>
    <w:rsid w:val="009B7B4B"/>
    <w:rsid w:val="009B7BC7"/>
    <w:rsid w:val="009B7C21"/>
    <w:rsid w:val="009C0114"/>
    <w:rsid w:val="009C0223"/>
    <w:rsid w:val="009C0764"/>
    <w:rsid w:val="009C082E"/>
    <w:rsid w:val="009C0D78"/>
    <w:rsid w:val="009C0E7E"/>
    <w:rsid w:val="009C0F99"/>
    <w:rsid w:val="009C0FC7"/>
    <w:rsid w:val="009C138F"/>
    <w:rsid w:val="009C1397"/>
    <w:rsid w:val="009C1B51"/>
    <w:rsid w:val="009C1D25"/>
    <w:rsid w:val="009C1E0D"/>
    <w:rsid w:val="009C2320"/>
    <w:rsid w:val="009C2386"/>
    <w:rsid w:val="009C2820"/>
    <w:rsid w:val="009C28E7"/>
    <w:rsid w:val="009C3322"/>
    <w:rsid w:val="009C34CA"/>
    <w:rsid w:val="009C3991"/>
    <w:rsid w:val="009C39B3"/>
    <w:rsid w:val="009C3C55"/>
    <w:rsid w:val="009C3D96"/>
    <w:rsid w:val="009C3DC6"/>
    <w:rsid w:val="009C41E8"/>
    <w:rsid w:val="009C42D0"/>
    <w:rsid w:val="009C43AE"/>
    <w:rsid w:val="009C44DA"/>
    <w:rsid w:val="009C469B"/>
    <w:rsid w:val="009C46A7"/>
    <w:rsid w:val="009C46B2"/>
    <w:rsid w:val="009C46D3"/>
    <w:rsid w:val="009C4893"/>
    <w:rsid w:val="009C5357"/>
    <w:rsid w:val="009C554E"/>
    <w:rsid w:val="009C578D"/>
    <w:rsid w:val="009C581E"/>
    <w:rsid w:val="009C5ADE"/>
    <w:rsid w:val="009C5AE0"/>
    <w:rsid w:val="009C5D30"/>
    <w:rsid w:val="009C6020"/>
    <w:rsid w:val="009C60E8"/>
    <w:rsid w:val="009C617E"/>
    <w:rsid w:val="009C6196"/>
    <w:rsid w:val="009C6370"/>
    <w:rsid w:val="009C639C"/>
    <w:rsid w:val="009C64C3"/>
    <w:rsid w:val="009C665E"/>
    <w:rsid w:val="009C67FE"/>
    <w:rsid w:val="009C68B2"/>
    <w:rsid w:val="009C68B5"/>
    <w:rsid w:val="009C6B84"/>
    <w:rsid w:val="009C6C21"/>
    <w:rsid w:val="009C6C50"/>
    <w:rsid w:val="009C6EB5"/>
    <w:rsid w:val="009C7935"/>
    <w:rsid w:val="009C7A53"/>
    <w:rsid w:val="009C7A91"/>
    <w:rsid w:val="009C7DD0"/>
    <w:rsid w:val="009D006F"/>
    <w:rsid w:val="009D018F"/>
    <w:rsid w:val="009D0280"/>
    <w:rsid w:val="009D0509"/>
    <w:rsid w:val="009D0A6E"/>
    <w:rsid w:val="009D0A7F"/>
    <w:rsid w:val="009D0B55"/>
    <w:rsid w:val="009D0CBC"/>
    <w:rsid w:val="009D1800"/>
    <w:rsid w:val="009D1FD7"/>
    <w:rsid w:val="009D234E"/>
    <w:rsid w:val="009D23D6"/>
    <w:rsid w:val="009D24AE"/>
    <w:rsid w:val="009D29F3"/>
    <w:rsid w:val="009D2EF0"/>
    <w:rsid w:val="009D33B9"/>
    <w:rsid w:val="009D34E6"/>
    <w:rsid w:val="009D385D"/>
    <w:rsid w:val="009D3B10"/>
    <w:rsid w:val="009D3BBF"/>
    <w:rsid w:val="009D3CA6"/>
    <w:rsid w:val="009D3E55"/>
    <w:rsid w:val="009D46B5"/>
    <w:rsid w:val="009D4895"/>
    <w:rsid w:val="009D49B6"/>
    <w:rsid w:val="009D49DB"/>
    <w:rsid w:val="009D4C1E"/>
    <w:rsid w:val="009D5145"/>
    <w:rsid w:val="009D5269"/>
    <w:rsid w:val="009D5A01"/>
    <w:rsid w:val="009D5DAD"/>
    <w:rsid w:val="009D5F6D"/>
    <w:rsid w:val="009D612A"/>
    <w:rsid w:val="009D627C"/>
    <w:rsid w:val="009D6333"/>
    <w:rsid w:val="009D6447"/>
    <w:rsid w:val="009D659D"/>
    <w:rsid w:val="009D6635"/>
    <w:rsid w:val="009D6672"/>
    <w:rsid w:val="009D67C4"/>
    <w:rsid w:val="009D6E6D"/>
    <w:rsid w:val="009D71CA"/>
    <w:rsid w:val="009D750D"/>
    <w:rsid w:val="009D761E"/>
    <w:rsid w:val="009D7816"/>
    <w:rsid w:val="009D7818"/>
    <w:rsid w:val="009D7928"/>
    <w:rsid w:val="009D7A5D"/>
    <w:rsid w:val="009D7CB2"/>
    <w:rsid w:val="009D7DDE"/>
    <w:rsid w:val="009D7FE1"/>
    <w:rsid w:val="009E0026"/>
    <w:rsid w:val="009E0155"/>
    <w:rsid w:val="009E04BF"/>
    <w:rsid w:val="009E09A7"/>
    <w:rsid w:val="009E0F66"/>
    <w:rsid w:val="009E1138"/>
    <w:rsid w:val="009E12C3"/>
    <w:rsid w:val="009E132A"/>
    <w:rsid w:val="009E1496"/>
    <w:rsid w:val="009E1817"/>
    <w:rsid w:val="009E187C"/>
    <w:rsid w:val="009E1929"/>
    <w:rsid w:val="009E192B"/>
    <w:rsid w:val="009E1945"/>
    <w:rsid w:val="009E19BE"/>
    <w:rsid w:val="009E1E4B"/>
    <w:rsid w:val="009E1EAA"/>
    <w:rsid w:val="009E1FA9"/>
    <w:rsid w:val="009E2349"/>
    <w:rsid w:val="009E2AEB"/>
    <w:rsid w:val="009E2B76"/>
    <w:rsid w:val="009E2E09"/>
    <w:rsid w:val="009E3069"/>
    <w:rsid w:val="009E3897"/>
    <w:rsid w:val="009E3BFB"/>
    <w:rsid w:val="009E4060"/>
    <w:rsid w:val="009E4270"/>
    <w:rsid w:val="009E4720"/>
    <w:rsid w:val="009E473F"/>
    <w:rsid w:val="009E484A"/>
    <w:rsid w:val="009E487C"/>
    <w:rsid w:val="009E4916"/>
    <w:rsid w:val="009E4B05"/>
    <w:rsid w:val="009E4B5A"/>
    <w:rsid w:val="009E4D49"/>
    <w:rsid w:val="009E4E0F"/>
    <w:rsid w:val="009E4E6E"/>
    <w:rsid w:val="009E4FB1"/>
    <w:rsid w:val="009E534C"/>
    <w:rsid w:val="009E5795"/>
    <w:rsid w:val="009E5A07"/>
    <w:rsid w:val="009E5A9F"/>
    <w:rsid w:val="009E5E62"/>
    <w:rsid w:val="009E5F94"/>
    <w:rsid w:val="009E5FEB"/>
    <w:rsid w:val="009E6482"/>
    <w:rsid w:val="009E66FF"/>
    <w:rsid w:val="009E699D"/>
    <w:rsid w:val="009E6A01"/>
    <w:rsid w:val="009E6B2F"/>
    <w:rsid w:val="009E6DDB"/>
    <w:rsid w:val="009E6E85"/>
    <w:rsid w:val="009E6FDE"/>
    <w:rsid w:val="009E71C3"/>
    <w:rsid w:val="009E728D"/>
    <w:rsid w:val="009E73E1"/>
    <w:rsid w:val="009E7717"/>
    <w:rsid w:val="009E773D"/>
    <w:rsid w:val="009E79BC"/>
    <w:rsid w:val="009E7BB2"/>
    <w:rsid w:val="009E7C25"/>
    <w:rsid w:val="009E7ECC"/>
    <w:rsid w:val="009F0039"/>
    <w:rsid w:val="009F01B3"/>
    <w:rsid w:val="009F0200"/>
    <w:rsid w:val="009F0312"/>
    <w:rsid w:val="009F0764"/>
    <w:rsid w:val="009F07AF"/>
    <w:rsid w:val="009F081F"/>
    <w:rsid w:val="009F089A"/>
    <w:rsid w:val="009F08C7"/>
    <w:rsid w:val="009F0AAA"/>
    <w:rsid w:val="009F0CEF"/>
    <w:rsid w:val="009F1123"/>
    <w:rsid w:val="009F1162"/>
    <w:rsid w:val="009F13DF"/>
    <w:rsid w:val="009F172D"/>
    <w:rsid w:val="009F1A36"/>
    <w:rsid w:val="009F1D1D"/>
    <w:rsid w:val="009F21B8"/>
    <w:rsid w:val="009F2321"/>
    <w:rsid w:val="009F23A7"/>
    <w:rsid w:val="009F25B0"/>
    <w:rsid w:val="009F2BBD"/>
    <w:rsid w:val="009F2DD4"/>
    <w:rsid w:val="009F37BA"/>
    <w:rsid w:val="009F394C"/>
    <w:rsid w:val="009F395A"/>
    <w:rsid w:val="009F3C9F"/>
    <w:rsid w:val="009F3CCB"/>
    <w:rsid w:val="009F3DEC"/>
    <w:rsid w:val="009F3E20"/>
    <w:rsid w:val="009F403C"/>
    <w:rsid w:val="009F4190"/>
    <w:rsid w:val="009F4476"/>
    <w:rsid w:val="009F449D"/>
    <w:rsid w:val="009F4502"/>
    <w:rsid w:val="009F4894"/>
    <w:rsid w:val="009F48B8"/>
    <w:rsid w:val="009F4BCD"/>
    <w:rsid w:val="009F4EC5"/>
    <w:rsid w:val="009F4EFE"/>
    <w:rsid w:val="009F50A0"/>
    <w:rsid w:val="009F57D7"/>
    <w:rsid w:val="009F580A"/>
    <w:rsid w:val="009F5B72"/>
    <w:rsid w:val="009F5DC5"/>
    <w:rsid w:val="009F5F18"/>
    <w:rsid w:val="009F5F44"/>
    <w:rsid w:val="009F6119"/>
    <w:rsid w:val="009F62B1"/>
    <w:rsid w:val="009F63D0"/>
    <w:rsid w:val="009F65AA"/>
    <w:rsid w:val="009F682B"/>
    <w:rsid w:val="009F6AC3"/>
    <w:rsid w:val="009F6B64"/>
    <w:rsid w:val="009F6C34"/>
    <w:rsid w:val="009F6C73"/>
    <w:rsid w:val="009F6D38"/>
    <w:rsid w:val="009F6F67"/>
    <w:rsid w:val="009F6FB3"/>
    <w:rsid w:val="009F716A"/>
    <w:rsid w:val="009F7B78"/>
    <w:rsid w:val="009F7FB4"/>
    <w:rsid w:val="00A0017F"/>
    <w:rsid w:val="00A00354"/>
    <w:rsid w:val="00A0065D"/>
    <w:rsid w:val="00A00C11"/>
    <w:rsid w:val="00A00D73"/>
    <w:rsid w:val="00A01121"/>
    <w:rsid w:val="00A012EE"/>
    <w:rsid w:val="00A0138E"/>
    <w:rsid w:val="00A01554"/>
    <w:rsid w:val="00A01972"/>
    <w:rsid w:val="00A01A55"/>
    <w:rsid w:val="00A01D6B"/>
    <w:rsid w:val="00A01E1F"/>
    <w:rsid w:val="00A01E9D"/>
    <w:rsid w:val="00A02128"/>
    <w:rsid w:val="00A021CE"/>
    <w:rsid w:val="00A025FE"/>
    <w:rsid w:val="00A02AAA"/>
    <w:rsid w:val="00A02E7A"/>
    <w:rsid w:val="00A02FE7"/>
    <w:rsid w:val="00A03035"/>
    <w:rsid w:val="00A0340B"/>
    <w:rsid w:val="00A03414"/>
    <w:rsid w:val="00A03526"/>
    <w:rsid w:val="00A036EF"/>
    <w:rsid w:val="00A03D89"/>
    <w:rsid w:val="00A03F3C"/>
    <w:rsid w:val="00A04106"/>
    <w:rsid w:val="00A0416E"/>
    <w:rsid w:val="00A04213"/>
    <w:rsid w:val="00A04237"/>
    <w:rsid w:val="00A04558"/>
    <w:rsid w:val="00A04717"/>
    <w:rsid w:val="00A0471D"/>
    <w:rsid w:val="00A04932"/>
    <w:rsid w:val="00A04992"/>
    <w:rsid w:val="00A049AE"/>
    <w:rsid w:val="00A04AF7"/>
    <w:rsid w:val="00A04D2E"/>
    <w:rsid w:val="00A04E4D"/>
    <w:rsid w:val="00A04F09"/>
    <w:rsid w:val="00A0530A"/>
    <w:rsid w:val="00A05525"/>
    <w:rsid w:val="00A059CF"/>
    <w:rsid w:val="00A05BE4"/>
    <w:rsid w:val="00A05D6B"/>
    <w:rsid w:val="00A06017"/>
    <w:rsid w:val="00A060F4"/>
    <w:rsid w:val="00A0627D"/>
    <w:rsid w:val="00A067A0"/>
    <w:rsid w:val="00A06D74"/>
    <w:rsid w:val="00A06F3A"/>
    <w:rsid w:val="00A073C2"/>
    <w:rsid w:val="00A07622"/>
    <w:rsid w:val="00A07661"/>
    <w:rsid w:val="00A07817"/>
    <w:rsid w:val="00A07B86"/>
    <w:rsid w:val="00A07BB0"/>
    <w:rsid w:val="00A102A6"/>
    <w:rsid w:val="00A10AA9"/>
    <w:rsid w:val="00A10EC8"/>
    <w:rsid w:val="00A110EE"/>
    <w:rsid w:val="00A1122F"/>
    <w:rsid w:val="00A11357"/>
    <w:rsid w:val="00A11576"/>
    <w:rsid w:val="00A115FE"/>
    <w:rsid w:val="00A11736"/>
    <w:rsid w:val="00A117DD"/>
    <w:rsid w:val="00A117F1"/>
    <w:rsid w:val="00A118B7"/>
    <w:rsid w:val="00A11C70"/>
    <w:rsid w:val="00A11C77"/>
    <w:rsid w:val="00A11E63"/>
    <w:rsid w:val="00A11E6A"/>
    <w:rsid w:val="00A12A75"/>
    <w:rsid w:val="00A12AB7"/>
    <w:rsid w:val="00A12B6C"/>
    <w:rsid w:val="00A12C8B"/>
    <w:rsid w:val="00A12DD5"/>
    <w:rsid w:val="00A12F07"/>
    <w:rsid w:val="00A130A6"/>
    <w:rsid w:val="00A1366A"/>
    <w:rsid w:val="00A136A3"/>
    <w:rsid w:val="00A136E1"/>
    <w:rsid w:val="00A137F7"/>
    <w:rsid w:val="00A13EB1"/>
    <w:rsid w:val="00A13FB6"/>
    <w:rsid w:val="00A13FC5"/>
    <w:rsid w:val="00A14236"/>
    <w:rsid w:val="00A145E3"/>
    <w:rsid w:val="00A147AA"/>
    <w:rsid w:val="00A1495A"/>
    <w:rsid w:val="00A149CA"/>
    <w:rsid w:val="00A14A70"/>
    <w:rsid w:val="00A14B63"/>
    <w:rsid w:val="00A14BCB"/>
    <w:rsid w:val="00A1515C"/>
    <w:rsid w:val="00A152DC"/>
    <w:rsid w:val="00A15613"/>
    <w:rsid w:val="00A158A9"/>
    <w:rsid w:val="00A15DF5"/>
    <w:rsid w:val="00A15FA5"/>
    <w:rsid w:val="00A16003"/>
    <w:rsid w:val="00A16367"/>
    <w:rsid w:val="00A16633"/>
    <w:rsid w:val="00A16AF9"/>
    <w:rsid w:val="00A16D59"/>
    <w:rsid w:val="00A16E7D"/>
    <w:rsid w:val="00A17041"/>
    <w:rsid w:val="00A1704C"/>
    <w:rsid w:val="00A17784"/>
    <w:rsid w:val="00A17852"/>
    <w:rsid w:val="00A179C6"/>
    <w:rsid w:val="00A17A3D"/>
    <w:rsid w:val="00A17E36"/>
    <w:rsid w:val="00A17F18"/>
    <w:rsid w:val="00A20092"/>
    <w:rsid w:val="00A20CC4"/>
    <w:rsid w:val="00A20ED3"/>
    <w:rsid w:val="00A20EEB"/>
    <w:rsid w:val="00A212DB"/>
    <w:rsid w:val="00A21773"/>
    <w:rsid w:val="00A2178F"/>
    <w:rsid w:val="00A21D71"/>
    <w:rsid w:val="00A2203B"/>
    <w:rsid w:val="00A22298"/>
    <w:rsid w:val="00A224D5"/>
    <w:rsid w:val="00A2284B"/>
    <w:rsid w:val="00A22B78"/>
    <w:rsid w:val="00A22F34"/>
    <w:rsid w:val="00A230D0"/>
    <w:rsid w:val="00A23870"/>
    <w:rsid w:val="00A23AF9"/>
    <w:rsid w:val="00A23BA2"/>
    <w:rsid w:val="00A23DAC"/>
    <w:rsid w:val="00A23FBE"/>
    <w:rsid w:val="00A24126"/>
    <w:rsid w:val="00A24312"/>
    <w:rsid w:val="00A24361"/>
    <w:rsid w:val="00A244CB"/>
    <w:rsid w:val="00A24621"/>
    <w:rsid w:val="00A246B3"/>
    <w:rsid w:val="00A246F7"/>
    <w:rsid w:val="00A24755"/>
    <w:rsid w:val="00A24E88"/>
    <w:rsid w:val="00A24EBF"/>
    <w:rsid w:val="00A24F16"/>
    <w:rsid w:val="00A25023"/>
    <w:rsid w:val="00A251C2"/>
    <w:rsid w:val="00A2598F"/>
    <w:rsid w:val="00A25AE5"/>
    <w:rsid w:val="00A25D00"/>
    <w:rsid w:val="00A25F5C"/>
    <w:rsid w:val="00A26096"/>
    <w:rsid w:val="00A2616B"/>
    <w:rsid w:val="00A261F8"/>
    <w:rsid w:val="00A26442"/>
    <w:rsid w:val="00A26546"/>
    <w:rsid w:val="00A2664C"/>
    <w:rsid w:val="00A2666E"/>
    <w:rsid w:val="00A26915"/>
    <w:rsid w:val="00A269F4"/>
    <w:rsid w:val="00A26B87"/>
    <w:rsid w:val="00A26E69"/>
    <w:rsid w:val="00A27176"/>
    <w:rsid w:val="00A2785D"/>
    <w:rsid w:val="00A27B6C"/>
    <w:rsid w:val="00A27C16"/>
    <w:rsid w:val="00A27CFC"/>
    <w:rsid w:val="00A27E30"/>
    <w:rsid w:val="00A30165"/>
    <w:rsid w:val="00A302A7"/>
    <w:rsid w:val="00A303CC"/>
    <w:rsid w:val="00A3041D"/>
    <w:rsid w:val="00A3045C"/>
    <w:rsid w:val="00A307C1"/>
    <w:rsid w:val="00A309DB"/>
    <w:rsid w:val="00A30B21"/>
    <w:rsid w:val="00A30DDD"/>
    <w:rsid w:val="00A30ED5"/>
    <w:rsid w:val="00A30FA2"/>
    <w:rsid w:val="00A315DC"/>
    <w:rsid w:val="00A31634"/>
    <w:rsid w:val="00A31889"/>
    <w:rsid w:val="00A31C1F"/>
    <w:rsid w:val="00A31CAA"/>
    <w:rsid w:val="00A31E90"/>
    <w:rsid w:val="00A31F18"/>
    <w:rsid w:val="00A32055"/>
    <w:rsid w:val="00A32240"/>
    <w:rsid w:val="00A3259F"/>
    <w:rsid w:val="00A32682"/>
    <w:rsid w:val="00A32739"/>
    <w:rsid w:val="00A32C69"/>
    <w:rsid w:val="00A32E71"/>
    <w:rsid w:val="00A32F97"/>
    <w:rsid w:val="00A338C9"/>
    <w:rsid w:val="00A338D6"/>
    <w:rsid w:val="00A33F5D"/>
    <w:rsid w:val="00A34162"/>
    <w:rsid w:val="00A3417C"/>
    <w:rsid w:val="00A3428D"/>
    <w:rsid w:val="00A3439B"/>
    <w:rsid w:val="00A3484B"/>
    <w:rsid w:val="00A34ACF"/>
    <w:rsid w:val="00A355C2"/>
    <w:rsid w:val="00A35677"/>
    <w:rsid w:val="00A3574C"/>
    <w:rsid w:val="00A3584A"/>
    <w:rsid w:val="00A35BBA"/>
    <w:rsid w:val="00A36186"/>
    <w:rsid w:val="00A36318"/>
    <w:rsid w:val="00A363C4"/>
    <w:rsid w:val="00A364BB"/>
    <w:rsid w:val="00A3661B"/>
    <w:rsid w:val="00A36703"/>
    <w:rsid w:val="00A3683A"/>
    <w:rsid w:val="00A36D41"/>
    <w:rsid w:val="00A37002"/>
    <w:rsid w:val="00A370E7"/>
    <w:rsid w:val="00A37163"/>
    <w:rsid w:val="00A371F4"/>
    <w:rsid w:val="00A3761F"/>
    <w:rsid w:val="00A379E7"/>
    <w:rsid w:val="00A37F94"/>
    <w:rsid w:val="00A40001"/>
    <w:rsid w:val="00A4046C"/>
    <w:rsid w:val="00A4077F"/>
    <w:rsid w:val="00A409BB"/>
    <w:rsid w:val="00A40B33"/>
    <w:rsid w:val="00A41149"/>
    <w:rsid w:val="00A41171"/>
    <w:rsid w:val="00A412D9"/>
    <w:rsid w:val="00A4194F"/>
    <w:rsid w:val="00A41AF7"/>
    <w:rsid w:val="00A41E04"/>
    <w:rsid w:val="00A4201A"/>
    <w:rsid w:val="00A42068"/>
    <w:rsid w:val="00A420F8"/>
    <w:rsid w:val="00A422E1"/>
    <w:rsid w:val="00A422F2"/>
    <w:rsid w:val="00A4240A"/>
    <w:rsid w:val="00A4259D"/>
    <w:rsid w:val="00A425F7"/>
    <w:rsid w:val="00A42747"/>
    <w:rsid w:val="00A42C57"/>
    <w:rsid w:val="00A43404"/>
    <w:rsid w:val="00A4355E"/>
    <w:rsid w:val="00A4396F"/>
    <w:rsid w:val="00A43DF5"/>
    <w:rsid w:val="00A43EF5"/>
    <w:rsid w:val="00A44150"/>
    <w:rsid w:val="00A441A0"/>
    <w:rsid w:val="00A442B1"/>
    <w:rsid w:val="00A448D7"/>
    <w:rsid w:val="00A44A90"/>
    <w:rsid w:val="00A44EE4"/>
    <w:rsid w:val="00A45278"/>
    <w:rsid w:val="00A4556D"/>
    <w:rsid w:val="00A459AF"/>
    <w:rsid w:val="00A45B6C"/>
    <w:rsid w:val="00A45BFA"/>
    <w:rsid w:val="00A461CD"/>
    <w:rsid w:val="00A4690C"/>
    <w:rsid w:val="00A469AC"/>
    <w:rsid w:val="00A46C2A"/>
    <w:rsid w:val="00A46DCF"/>
    <w:rsid w:val="00A46EA7"/>
    <w:rsid w:val="00A47741"/>
    <w:rsid w:val="00A478C6"/>
    <w:rsid w:val="00A47B85"/>
    <w:rsid w:val="00A47FE1"/>
    <w:rsid w:val="00A50181"/>
    <w:rsid w:val="00A501D7"/>
    <w:rsid w:val="00A50315"/>
    <w:rsid w:val="00A50514"/>
    <w:rsid w:val="00A50523"/>
    <w:rsid w:val="00A5097E"/>
    <w:rsid w:val="00A50ABF"/>
    <w:rsid w:val="00A50B26"/>
    <w:rsid w:val="00A50CFD"/>
    <w:rsid w:val="00A50D8A"/>
    <w:rsid w:val="00A50F25"/>
    <w:rsid w:val="00A510AC"/>
    <w:rsid w:val="00A51148"/>
    <w:rsid w:val="00A5116C"/>
    <w:rsid w:val="00A51259"/>
    <w:rsid w:val="00A51368"/>
    <w:rsid w:val="00A513A2"/>
    <w:rsid w:val="00A515D9"/>
    <w:rsid w:val="00A5179B"/>
    <w:rsid w:val="00A51ECB"/>
    <w:rsid w:val="00A52094"/>
    <w:rsid w:val="00A520AE"/>
    <w:rsid w:val="00A520D9"/>
    <w:rsid w:val="00A524D9"/>
    <w:rsid w:val="00A528C8"/>
    <w:rsid w:val="00A52B9B"/>
    <w:rsid w:val="00A52E9A"/>
    <w:rsid w:val="00A52F6F"/>
    <w:rsid w:val="00A5332A"/>
    <w:rsid w:val="00A53682"/>
    <w:rsid w:val="00A536A0"/>
    <w:rsid w:val="00A53713"/>
    <w:rsid w:val="00A53C9E"/>
    <w:rsid w:val="00A53F5D"/>
    <w:rsid w:val="00A53F98"/>
    <w:rsid w:val="00A540D1"/>
    <w:rsid w:val="00A5439E"/>
    <w:rsid w:val="00A54566"/>
    <w:rsid w:val="00A545CD"/>
    <w:rsid w:val="00A546CE"/>
    <w:rsid w:val="00A5482B"/>
    <w:rsid w:val="00A54C5E"/>
    <w:rsid w:val="00A54CDB"/>
    <w:rsid w:val="00A54F02"/>
    <w:rsid w:val="00A54F7F"/>
    <w:rsid w:val="00A555CE"/>
    <w:rsid w:val="00A55781"/>
    <w:rsid w:val="00A5578F"/>
    <w:rsid w:val="00A5590F"/>
    <w:rsid w:val="00A55AFC"/>
    <w:rsid w:val="00A55B54"/>
    <w:rsid w:val="00A55B5D"/>
    <w:rsid w:val="00A55DBD"/>
    <w:rsid w:val="00A55E78"/>
    <w:rsid w:val="00A56079"/>
    <w:rsid w:val="00A56B72"/>
    <w:rsid w:val="00A56B9F"/>
    <w:rsid w:val="00A56D74"/>
    <w:rsid w:val="00A56E01"/>
    <w:rsid w:val="00A56F59"/>
    <w:rsid w:val="00A57014"/>
    <w:rsid w:val="00A5733F"/>
    <w:rsid w:val="00A576A9"/>
    <w:rsid w:val="00A576E5"/>
    <w:rsid w:val="00A57B72"/>
    <w:rsid w:val="00A60226"/>
    <w:rsid w:val="00A60ADB"/>
    <w:rsid w:val="00A611F5"/>
    <w:rsid w:val="00A612A7"/>
    <w:rsid w:val="00A6138E"/>
    <w:rsid w:val="00A6145D"/>
    <w:rsid w:val="00A6150D"/>
    <w:rsid w:val="00A6179C"/>
    <w:rsid w:val="00A6187F"/>
    <w:rsid w:val="00A619F7"/>
    <w:rsid w:val="00A61C56"/>
    <w:rsid w:val="00A61CA2"/>
    <w:rsid w:val="00A61D9B"/>
    <w:rsid w:val="00A61F83"/>
    <w:rsid w:val="00A622A6"/>
    <w:rsid w:val="00A62315"/>
    <w:rsid w:val="00A623B8"/>
    <w:rsid w:val="00A62676"/>
    <w:rsid w:val="00A62700"/>
    <w:rsid w:val="00A628CB"/>
    <w:rsid w:val="00A62BA3"/>
    <w:rsid w:val="00A62CBB"/>
    <w:rsid w:val="00A62E94"/>
    <w:rsid w:val="00A62ED9"/>
    <w:rsid w:val="00A6311D"/>
    <w:rsid w:val="00A6322A"/>
    <w:rsid w:val="00A63387"/>
    <w:rsid w:val="00A6363A"/>
    <w:rsid w:val="00A63703"/>
    <w:rsid w:val="00A63844"/>
    <w:rsid w:val="00A63A00"/>
    <w:rsid w:val="00A63AC4"/>
    <w:rsid w:val="00A63B3C"/>
    <w:rsid w:val="00A63B90"/>
    <w:rsid w:val="00A63EE5"/>
    <w:rsid w:val="00A63FB0"/>
    <w:rsid w:val="00A641C5"/>
    <w:rsid w:val="00A64262"/>
    <w:rsid w:val="00A646A8"/>
    <w:rsid w:val="00A64C5E"/>
    <w:rsid w:val="00A64D6C"/>
    <w:rsid w:val="00A64DA0"/>
    <w:rsid w:val="00A64DB5"/>
    <w:rsid w:val="00A64FC4"/>
    <w:rsid w:val="00A65190"/>
    <w:rsid w:val="00A65696"/>
    <w:rsid w:val="00A65874"/>
    <w:rsid w:val="00A65BF1"/>
    <w:rsid w:val="00A65D44"/>
    <w:rsid w:val="00A65DF7"/>
    <w:rsid w:val="00A65FE6"/>
    <w:rsid w:val="00A6608B"/>
    <w:rsid w:val="00A6618B"/>
    <w:rsid w:val="00A661A3"/>
    <w:rsid w:val="00A663D6"/>
    <w:rsid w:val="00A665B1"/>
    <w:rsid w:val="00A665B6"/>
    <w:rsid w:val="00A66B80"/>
    <w:rsid w:val="00A66DB0"/>
    <w:rsid w:val="00A67075"/>
    <w:rsid w:val="00A679AB"/>
    <w:rsid w:val="00A67C7B"/>
    <w:rsid w:val="00A67FA4"/>
    <w:rsid w:val="00A7004E"/>
    <w:rsid w:val="00A70620"/>
    <w:rsid w:val="00A70C1B"/>
    <w:rsid w:val="00A70FD0"/>
    <w:rsid w:val="00A71001"/>
    <w:rsid w:val="00A71018"/>
    <w:rsid w:val="00A711D1"/>
    <w:rsid w:val="00A71327"/>
    <w:rsid w:val="00A718E5"/>
    <w:rsid w:val="00A71B4C"/>
    <w:rsid w:val="00A71C99"/>
    <w:rsid w:val="00A71CB0"/>
    <w:rsid w:val="00A71EB4"/>
    <w:rsid w:val="00A72402"/>
    <w:rsid w:val="00A726BE"/>
    <w:rsid w:val="00A72808"/>
    <w:rsid w:val="00A7281B"/>
    <w:rsid w:val="00A72B3E"/>
    <w:rsid w:val="00A72C16"/>
    <w:rsid w:val="00A72C27"/>
    <w:rsid w:val="00A7319A"/>
    <w:rsid w:val="00A731C5"/>
    <w:rsid w:val="00A735B9"/>
    <w:rsid w:val="00A735BC"/>
    <w:rsid w:val="00A73B1C"/>
    <w:rsid w:val="00A74280"/>
    <w:rsid w:val="00A743EF"/>
    <w:rsid w:val="00A74467"/>
    <w:rsid w:val="00A744B5"/>
    <w:rsid w:val="00A74B8E"/>
    <w:rsid w:val="00A74BEF"/>
    <w:rsid w:val="00A74D58"/>
    <w:rsid w:val="00A74DE0"/>
    <w:rsid w:val="00A75447"/>
    <w:rsid w:val="00A75660"/>
    <w:rsid w:val="00A75861"/>
    <w:rsid w:val="00A75BEF"/>
    <w:rsid w:val="00A75EF1"/>
    <w:rsid w:val="00A7611C"/>
    <w:rsid w:val="00A76198"/>
    <w:rsid w:val="00A76654"/>
    <w:rsid w:val="00A76777"/>
    <w:rsid w:val="00A768C7"/>
    <w:rsid w:val="00A76DFF"/>
    <w:rsid w:val="00A76FCA"/>
    <w:rsid w:val="00A772B4"/>
    <w:rsid w:val="00A7751E"/>
    <w:rsid w:val="00A77828"/>
    <w:rsid w:val="00A77F28"/>
    <w:rsid w:val="00A77F2A"/>
    <w:rsid w:val="00A77F3B"/>
    <w:rsid w:val="00A80420"/>
    <w:rsid w:val="00A80620"/>
    <w:rsid w:val="00A807DC"/>
    <w:rsid w:val="00A80807"/>
    <w:rsid w:val="00A808F3"/>
    <w:rsid w:val="00A80A05"/>
    <w:rsid w:val="00A80AC5"/>
    <w:rsid w:val="00A80EA8"/>
    <w:rsid w:val="00A8115B"/>
    <w:rsid w:val="00A81171"/>
    <w:rsid w:val="00A81326"/>
    <w:rsid w:val="00A81379"/>
    <w:rsid w:val="00A813C8"/>
    <w:rsid w:val="00A817CB"/>
    <w:rsid w:val="00A81877"/>
    <w:rsid w:val="00A81A12"/>
    <w:rsid w:val="00A81F6B"/>
    <w:rsid w:val="00A82045"/>
    <w:rsid w:val="00A8211B"/>
    <w:rsid w:val="00A82194"/>
    <w:rsid w:val="00A82790"/>
    <w:rsid w:val="00A827CF"/>
    <w:rsid w:val="00A82B77"/>
    <w:rsid w:val="00A82C22"/>
    <w:rsid w:val="00A82DEB"/>
    <w:rsid w:val="00A82F03"/>
    <w:rsid w:val="00A8327E"/>
    <w:rsid w:val="00A83567"/>
    <w:rsid w:val="00A83719"/>
    <w:rsid w:val="00A83732"/>
    <w:rsid w:val="00A83829"/>
    <w:rsid w:val="00A83B7F"/>
    <w:rsid w:val="00A83C0C"/>
    <w:rsid w:val="00A83C8E"/>
    <w:rsid w:val="00A83F4E"/>
    <w:rsid w:val="00A83F79"/>
    <w:rsid w:val="00A83FF5"/>
    <w:rsid w:val="00A84111"/>
    <w:rsid w:val="00A84332"/>
    <w:rsid w:val="00A84491"/>
    <w:rsid w:val="00A84D8B"/>
    <w:rsid w:val="00A84F30"/>
    <w:rsid w:val="00A851F6"/>
    <w:rsid w:val="00A8532A"/>
    <w:rsid w:val="00A85BD1"/>
    <w:rsid w:val="00A85CF5"/>
    <w:rsid w:val="00A85D71"/>
    <w:rsid w:val="00A85E00"/>
    <w:rsid w:val="00A86272"/>
    <w:rsid w:val="00A86543"/>
    <w:rsid w:val="00A8654B"/>
    <w:rsid w:val="00A867E4"/>
    <w:rsid w:val="00A86970"/>
    <w:rsid w:val="00A869D0"/>
    <w:rsid w:val="00A86C91"/>
    <w:rsid w:val="00A86CC8"/>
    <w:rsid w:val="00A875ED"/>
    <w:rsid w:val="00A87717"/>
    <w:rsid w:val="00A9008B"/>
    <w:rsid w:val="00A902C9"/>
    <w:rsid w:val="00A90331"/>
    <w:rsid w:val="00A90721"/>
    <w:rsid w:val="00A90C69"/>
    <w:rsid w:val="00A9105A"/>
    <w:rsid w:val="00A91061"/>
    <w:rsid w:val="00A91B82"/>
    <w:rsid w:val="00A91F82"/>
    <w:rsid w:val="00A91FB8"/>
    <w:rsid w:val="00A923C7"/>
    <w:rsid w:val="00A923FA"/>
    <w:rsid w:val="00A9246D"/>
    <w:rsid w:val="00A9257B"/>
    <w:rsid w:val="00A9257F"/>
    <w:rsid w:val="00A9269A"/>
    <w:rsid w:val="00A926C9"/>
    <w:rsid w:val="00A92B82"/>
    <w:rsid w:val="00A92BCD"/>
    <w:rsid w:val="00A92C1B"/>
    <w:rsid w:val="00A93135"/>
    <w:rsid w:val="00A9321B"/>
    <w:rsid w:val="00A9341B"/>
    <w:rsid w:val="00A935CC"/>
    <w:rsid w:val="00A93938"/>
    <w:rsid w:val="00A9398D"/>
    <w:rsid w:val="00A939A2"/>
    <w:rsid w:val="00A93EBD"/>
    <w:rsid w:val="00A94027"/>
    <w:rsid w:val="00A94058"/>
    <w:rsid w:val="00A942F7"/>
    <w:rsid w:val="00A943BC"/>
    <w:rsid w:val="00A9454F"/>
    <w:rsid w:val="00A946A0"/>
    <w:rsid w:val="00A947D3"/>
    <w:rsid w:val="00A94882"/>
    <w:rsid w:val="00A948BB"/>
    <w:rsid w:val="00A94916"/>
    <w:rsid w:val="00A94AF7"/>
    <w:rsid w:val="00A94C99"/>
    <w:rsid w:val="00A94D54"/>
    <w:rsid w:val="00A94F09"/>
    <w:rsid w:val="00A950E0"/>
    <w:rsid w:val="00A955FE"/>
    <w:rsid w:val="00A9566E"/>
    <w:rsid w:val="00A95748"/>
    <w:rsid w:val="00A95941"/>
    <w:rsid w:val="00A95A6D"/>
    <w:rsid w:val="00A95A92"/>
    <w:rsid w:val="00A95FBA"/>
    <w:rsid w:val="00A96252"/>
    <w:rsid w:val="00A96390"/>
    <w:rsid w:val="00A9669E"/>
    <w:rsid w:val="00A96AFB"/>
    <w:rsid w:val="00A96B88"/>
    <w:rsid w:val="00A96F2E"/>
    <w:rsid w:val="00A97260"/>
    <w:rsid w:val="00A973A8"/>
    <w:rsid w:val="00A97A31"/>
    <w:rsid w:val="00A97ACE"/>
    <w:rsid w:val="00A97BBF"/>
    <w:rsid w:val="00A97E9E"/>
    <w:rsid w:val="00A97FF7"/>
    <w:rsid w:val="00AA0037"/>
    <w:rsid w:val="00AA00B6"/>
    <w:rsid w:val="00AA0522"/>
    <w:rsid w:val="00AA07EC"/>
    <w:rsid w:val="00AA088B"/>
    <w:rsid w:val="00AA090B"/>
    <w:rsid w:val="00AA0B1A"/>
    <w:rsid w:val="00AA0D37"/>
    <w:rsid w:val="00AA111F"/>
    <w:rsid w:val="00AA1122"/>
    <w:rsid w:val="00AA1798"/>
    <w:rsid w:val="00AA1A60"/>
    <w:rsid w:val="00AA1AE5"/>
    <w:rsid w:val="00AA1B0E"/>
    <w:rsid w:val="00AA1F45"/>
    <w:rsid w:val="00AA260E"/>
    <w:rsid w:val="00AA26D8"/>
    <w:rsid w:val="00AA2769"/>
    <w:rsid w:val="00AA27C4"/>
    <w:rsid w:val="00AA299A"/>
    <w:rsid w:val="00AA2B71"/>
    <w:rsid w:val="00AA3351"/>
    <w:rsid w:val="00AA35E3"/>
    <w:rsid w:val="00AA42FC"/>
    <w:rsid w:val="00AA47B6"/>
    <w:rsid w:val="00AA4CF9"/>
    <w:rsid w:val="00AA4E28"/>
    <w:rsid w:val="00AA4F21"/>
    <w:rsid w:val="00AA503D"/>
    <w:rsid w:val="00AA50D9"/>
    <w:rsid w:val="00AA5996"/>
    <w:rsid w:val="00AA5BD8"/>
    <w:rsid w:val="00AA5C21"/>
    <w:rsid w:val="00AA5E67"/>
    <w:rsid w:val="00AA6729"/>
    <w:rsid w:val="00AA6B1C"/>
    <w:rsid w:val="00AA6B54"/>
    <w:rsid w:val="00AA707F"/>
    <w:rsid w:val="00AA71C4"/>
    <w:rsid w:val="00AA7465"/>
    <w:rsid w:val="00AA7698"/>
    <w:rsid w:val="00AA7865"/>
    <w:rsid w:val="00AA7941"/>
    <w:rsid w:val="00AA7E50"/>
    <w:rsid w:val="00AB08D9"/>
    <w:rsid w:val="00AB0904"/>
    <w:rsid w:val="00AB0910"/>
    <w:rsid w:val="00AB0C31"/>
    <w:rsid w:val="00AB0D0E"/>
    <w:rsid w:val="00AB0D26"/>
    <w:rsid w:val="00AB159A"/>
    <w:rsid w:val="00AB1E53"/>
    <w:rsid w:val="00AB20E5"/>
    <w:rsid w:val="00AB216C"/>
    <w:rsid w:val="00AB24D6"/>
    <w:rsid w:val="00AB2623"/>
    <w:rsid w:val="00AB2757"/>
    <w:rsid w:val="00AB2982"/>
    <w:rsid w:val="00AB2A46"/>
    <w:rsid w:val="00AB2BC6"/>
    <w:rsid w:val="00AB2D92"/>
    <w:rsid w:val="00AB2F3C"/>
    <w:rsid w:val="00AB305D"/>
    <w:rsid w:val="00AB34C8"/>
    <w:rsid w:val="00AB3726"/>
    <w:rsid w:val="00AB3790"/>
    <w:rsid w:val="00AB3822"/>
    <w:rsid w:val="00AB423F"/>
    <w:rsid w:val="00AB4375"/>
    <w:rsid w:val="00AB43F2"/>
    <w:rsid w:val="00AB4729"/>
    <w:rsid w:val="00AB4C19"/>
    <w:rsid w:val="00AB4C1E"/>
    <w:rsid w:val="00AB4E3C"/>
    <w:rsid w:val="00AB4E6D"/>
    <w:rsid w:val="00AB52CC"/>
    <w:rsid w:val="00AB532D"/>
    <w:rsid w:val="00AB5407"/>
    <w:rsid w:val="00AB5426"/>
    <w:rsid w:val="00AB553E"/>
    <w:rsid w:val="00AB573C"/>
    <w:rsid w:val="00AB58ED"/>
    <w:rsid w:val="00AB59CB"/>
    <w:rsid w:val="00AB5DA3"/>
    <w:rsid w:val="00AB5DAD"/>
    <w:rsid w:val="00AB5E04"/>
    <w:rsid w:val="00AB629A"/>
    <w:rsid w:val="00AB64C2"/>
    <w:rsid w:val="00AB64D4"/>
    <w:rsid w:val="00AB6576"/>
    <w:rsid w:val="00AB6B76"/>
    <w:rsid w:val="00AB6D45"/>
    <w:rsid w:val="00AB6DA8"/>
    <w:rsid w:val="00AB6E06"/>
    <w:rsid w:val="00AB737D"/>
    <w:rsid w:val="00AB760B"/>
    <w:rsid w:val="00AB77EB"/>
    <w:rsid w:val="00AB7947"/>
    <w:rsid w:val="00AB7A09"/>
    <w:rsid w:val="00AC018E"/>
    <w:rsid w:val="00AC0387"/>
    <w:rsid w:val="00AC03D7"/>
    <w:rsid w:val="00AC0BA8"/>
    <w:rsid w:val="00AC0CC6"/>
    <w:rsid w:val="00AC0D46"/>
    <w:rsid w:val="00AC0F31"/>
    <w:rsid w:val="00AC1067"/>
    <w:rsid w:val="00AC12AB"/>
    <w:rsid w:val="00AC1562"/>
    <w:rsid w:val="00AC163B"/>
    <w:rsid w:val="00AC18D8"/>
    <w:rsid w:val="00AC1917"/>
    <w:rsid w:val="00AC1B04"/>
    <w:rsid w:val="00AC1BEC"/>
    <w:rsid w:val="00AC1CCE"/>
    <w:rsid w:val="00AC1DAA"/>
    <w:rsid w:val="00AC1DD2"/>
    <w:rsid w:val="00AC22FC"/>
    <w:rsid w:val="00AC24A8"/>
    <w:rsid w:val="00AC264E"/>
    <w:rsid w:val="00AC33E3"/>
    <w:rsid w:val="00AC365A"/>
    <w:rsid w:val="00AC384C"/>
    <w:rsid w:val="00AC393C"/>
    <w:rsid w:val="00AC3A24"/>
    <w:rsid w:val="00AC3B07"/>
    <w:rsid w:val="00AC3F3D"/>
    <w:rsid w:val="00AC4FAD"/>
    <w:rsid w:val="00AC5043"/>
    <w:rsid w:val="00AC5070"/>
    <w:rsid w:val="00AC52AA"/>
    <w:rsid w:val="00AC53E3"/>
    <w:rsid w:val="00AC5515"/>
    <w:rsid w:val="00AC570F"/>
    <w:rsid w:val="00AC58A8"/>
    <w:rsid w:val="00AC5C36"/>
    <w:rsid w:val="00AC5CA7"/>
    <w:rsid w:val="00AC5DEE"/>
    <w:rsid w:val="00AC6058"/>
    <w:rsid w:val="00AC6142"/>
    <w:rsid w:val="00AC618D"/>
    <w:rsid w:val="00AC6238"/>
    <w:rsid w:val="00AC6539"/>
    <w:rsid w:val="00AC6927"/>
    <w:rsid w:val="00AC6A1C"/>
    <w:rsid w:val="00AC6BE5"/>
    <w:rsid w:val="00AC6CA0"/>
    <w:rsid w:val="00AC6D56"/>
    <w:rsid w:val="00AC6DAF"/>
    <w:rsid w:val="00AC6EF6"/>
    <w:rsid w:val="00AC71FE"/>
    <w:rsid w:val="00AC73B8"/>
    <w:rsid w:val="00AC73E3"/>
    <w:rsid w:val="00AC75C1"/>
    <w:rsid w:val="00AC760B"/>
    <w:rsid w:val="00AC7872"/>
    <w:rsid w:val="00AC7F62"/>
    <w:rsid w:val="00AD0212"/>
    <w:rsid w:val="00AD0215"/>
    <w:rsid w:val="00AD0372"/>
    <w:rsid w:val="00AD0D87"/>
    <w:rsid w:val="00AD0FD4"/>
    <w:rsid w:val="00AD0FFF"/>
    <w:rsid w:val="00AD109B"/>
    <w:rsid w:val="00AD151C"/>
    <w:rsid w:val="00AD1828"/>
    <w:rsid w:val="00AD1B2A"/>
    <w:rsid w:val="00AD1C47"/>
    <w:rsid w:val="00AD1CEA"/>
    <w:rsid w:val="00AD1F15"/>
    <w:rsid w:val="00AD20F4"/>
    <w:rsid w:val="00AD22BB"/>
    <w:rsid w:val="00AD2690"/>
    <w:rsid w:val="00AD272E"/>
    <w:rsid w:val="00AD2D7B"/>
    <w:rsid w:val="00AD2F23"/>
    <w:rsid w:val="00AD326E"/>
    <w:rsid w:val="00AD3538"/>
    <w:rsid w:val="00AD36C5"/>
    <w:rsid w:val="00AD3B62"/>
    <w:rsid w:val="00AD3BA5"/>
    <w:rsid w:val="00AD3CDD"/>
    <w:rsid w:val="00AD3FE2"/>
    <w:rsid w:val="00AD4121"/>
    <w:rsid w:val="00AD4810"/>
    <w:rsid w:val="00AD4A3A"/>
    <w:rsid w:val="00AD5266"/>
    <w:rsid w:val="00AD5793"/>
    <w:rsid w:val="00AD57C3"/>
    <w:rsid w:val="00AD5BED"/>
    <w:rsid w:val="00AD61A1"/>
    <w:rsid w:val="00AD61CF"/>
    <w:rsid w:val="00AD623B"/>
    <w:rsid w:val="00AD67A1"/>
    <w:rsid w:val="00AD71D6"/>
    <w:rsid w:val="00AD7613"/>
    <w:rsid w:val="00AD7A40"/>
    <w:rsid w:val="00AD7A97"/>
    <w:rsid w:val="00AD7BD3"/>
    <w:rsid w:val="00AD7C51"/>
    <w:rsid w:val="00AD7C84"/>
    <w:rsid w:val="00AE0B57"/>
    <w:rsid w:val="00AE0B94"/>
    <w:rsid w:val="00AE0E8D"/>
    <w:rsid w:val="00AE0F6B"/>
    <w:rsid w:val="00AE0F7E"/>
    <w:rsid w:val="00AE1025"/>
    <w:rsid w:val="00AE1109"/>
    <w:rsid w:val="00AE17DE"/>
    <w:rsid w:val="00AE17E2"/>
    <w:rsid w:val="00AE1834"/>
    <w:rsid w:val="00AE1A92"/>
    <w:rsid w:val="00AE207B"/>
    <w:rsid w:val="00AE212C"/>
    <w:rsid w:val="00AE24DF"/>
    <w:rsid w:val="00AE2631"/>
    <w:rsid w:val="00AE26DE"/>
    <w:rsid w:val="00AE2785"/>
    <w:rsid w:val="00AE28FD"/>
    <w:rsid w:val="00AE2BA5"/>
    <w:rsid w:val="00AE318D"/>
    <w:rsid w:val="00AE31DA"/>
    <w:rsid w:val="00AE3392"/>
    <w:rsid w:val="00AE3448"/>
    <w:rsid w:val="00AE3616"/>
    <w:rsid w:val="00AE3637"/>
    <w:rsid w:val="00AE3AF6"/>
    <w:rsid w:val="00AE3D53"/>
    <w:rsid w:val="00AE3DCC"/>
    <w:rsid w:val="00AE413F"/>
    <w:rsid w:val="00AE4316"/>
    <w:rsid w:val="00AE469A"/>
    <w:rsid w:val="00AE48EA"/>
    <w:rsid w:val="00AE4DFA"/>
    <w:rsid w:val="00AE4F48"/>
    <w:rsid w:val="00AE4F4D"/>
    <w:rsid w:val="00AE510A"/>
    <w:rsid w:val="00AE5461"/>
    <w:rsid w:val="00AE5687"/>
    <w:rsid w:val="00AE56B1"/>
    <w:rsid w:val="00AE584B"/>
    <w:rsid w:val="00AE5AB1"/>
    <w:rsid w:val="00AE5BC9"/>
    <w:rsid w:val="00AE5CBC"/>
    <w:rsid w:val="00AE5D90"/>
    <w:rsid w:val="00AE5DFA"/>
    <w:rsid w:val="00AE5FCA"/>
    <w:rsid w:val="00AE5FCC"/>
    <w:rsid w:val="00AE6353"/>
    <w:rsid w:val="00AE63DD"/>
    <w:rsid w:val="00AE671A"/>
    <w:rsid w:val="00AE6745"/>
    <w:rsid w:val="00AE6885"/>
    <w:rsid w:val="00AE6AF6"/>
    <w:rsid w:val="00AE6CD7"/>
    <w:rsid w:val="00AE6D09"/>
    <w:rsid w:val="00AE6E25"/>
    <w:rsid w:val="00AE6E30"/>
    <w:rsid w:val="00AE6F21"/>
    <w:rsid w:val="00AE721E"/>
    <w:rsid w:val="00AE722F"/>
    <w:rsid w:val="00AE7291"/>
    <w:rsid w:val="00AE736A"/>
    <w:rsid w:val="00AE74C1"/>
    <w:rsid w:val="00AE7640"/>
    <w:rsid w:val="00AE7730"/>
    <w:rsid w:val="00AE7AE5"/>
    <w:rsid w:val="00AE7DBD"/>
    <w:rsid w:val="00AF0147"/>
    <w:rsid w:val="00AF0198"/>
    <w:rsid w:val="00AF033B"/>
    <w:rsid w:val="00AF045F"/>
    <w:rsid w:val="00AF0A07"/>
    <w:rsid w:val="00AF0B20"/>
    <w:rsid w:val="00AF140B"/>
    <w:rsid w:val="00AF14B3"/>
    <w:rsid w:val="00AF1691"/>
    <w:rsid w:val="00AF1C1D"/>
    <w:rsid w:val="00AF1C3E"/>
    <w:rsid w:val="00AF2249"/>
    <w:rsid w:val="00AF29E5"/>
    <w:rsid w:val="00AF2B00"/>
    <w:rsid w:val="00AF2D16"/>
    <w:rsid w:val="00AF2E32"/>
    <w:rsid w:val="00AF3162"/>
    <w:rsid w:val="00AF336D"/>
    <w:rsid w:val="00AF361B"/>
    <w:rsid w:val="00AF3649"/>
    <w:rsid w:val="00AF375C"/>
    <w:rsid w:val="00AF37A2"/>
    <w:rsid w:val="00AF383C"/>
    <w:rsid w:val="00AF3F6B"/>
    <w:rsid w:val="00AF4002"/>
    <w:rsid w:val="00AF419F"/>
    <w:rsid w:val="00AF44E1"/>
    <w:rsid w:val="00AF4527"/>
    <w:rsid w:val="00AF467F"/>
    <w:rsid w:val="00AF470A"/>
    <w:rsid w:val="00AF4A35"/>
    <w:rsid w:val="00AF52EA"/>
    <w:rsid w:val="00AF5406"/>
    <w:rsid w:val="00AF54F7"/>
    <w:rsid w:val="00AF5540"/>
    <w:rsid w:val="00AF5580"/>
    <w:rsid w:val="00AF58B4"/>
    <w:rsid w:val="00AF58DD"/>
    <w:rsid w:val="00AF5B57"/>
    <w:rsid w:val="00AF5D1F"/>
    <w:rsid w:val="00AF602B"/>
    <w:rsid w:val="00AF627B"/>
    <w:rsid w:val="00AF6495"/>
    <w:rsid w:val="00AF6666"/>
    <w:rsid w:val="00AF66A1"/>
    <w:rsid w:val="00AF6916"/>
    <w:rsid w:val="00AF6BFE"/>
    <w:rsid w:val="00AF7038"/>
    <w:rsid w:val="00AF7250"/>
    <w:rsid w:val="00AF72DB"/>
    <w:rsid w:val="00AF7361"/>
    <w:rsid w:val="00AF7675"/>
    <w:rsid w:val="00AF7745"/>
    <w:rsid w:val="00AF7A7C"/>
    <w:rsid w:val="00AF7B36"/>
    <w:rsid w:val="00B0021C"/>
    <w:rsid w:val="00B00231"/>
    <w:rsid w:val="00B0067A"/>
    <w:rsid w:val="00B006D7"/>
    <w:rsid w:val="00B007A5"/>
    <w:rsid w:val="00B008ED"/>
    <w:rsid w:val="00B00EF7"/>
    <w:rsid w:val="00B00F0B"/>
    <w:rsid w:val="00B01240"/>
    <w:rsid w:val="00B013BE"/>
    <w:rsid w:val="00B013FA"/>
    <w:rsid w:val="00B0185E"/>
    <w:rsid w:val="00B0188E"/>
    <w:rsid w:val="00B01B32"/>
    <w:rsid w:val="00B01CFA"/>
    <w:rsid w:val="00B01D08"/>
    <w:rsid w:val="00B02070"/>
    <w:rsid w:val="00B020BD"/>
    <w:rsid w:val="00B020F7"/>
    <w:rsid w:val="00B022B0"/>
    <w:rsid w:val="00B022BF"/>
    <w:rsid w:val="00B02382"/>
    <w:rsid w:val="00B025FD"/>
    <w:rsid w:val="00B02936"/>
    <w:rsid w:val="00B02A30"/>
    <w:rsid w:val="00B02E61"/>
    <w:rsid w:val="00B0324B"/>
    <w:rsid w:val="00B0325A"/>
    <w:rsid w:val="00B034DC"/>
    <w:rsid w:val="00B0353B"/>
    <w:rsid w:val="00B03587"/>
    <w:rsid w:val="00B0394D"/>
    <w:rsid w:val="00B039E7"/>
    <w:rsid w:val="00B03A16"/>
    <w:rsid w:val="00B03A4D"/>
    <w:rsid w:val="00B03C12"/>
    <w:rsid w:val="00B03F4D"/>
    <w:rsid w:val="00B04087"/>
    <w:rsid w:val="00B042FE"/>
    <w:rsid w:val="00B0431D"/>
    <w:rsid w:val="00B046A8"/>
    <w:rsid w:val="00B04731"/>
    <w:rsid w:val="00B047E9"/>
    <w:rsid w:val="00B04E66"/>
    <w:rsid w:val="00B05042"/>
    <w:rsid w:val="00B05178"/>
    <w:rsid w:val="00B051BC"/>
    <w:rsid w:val="00B05264"/>
    <w:rsid w:val="00B052A3"/>
    <w:rsid w:val="00B05851"/>
    <w:rsid w:val="00B05B6F"/>
    <w:rsid w:val="00B05BB9"/>
    <w:rsid w:val="00B05CCE"/>
    <w:rsid w:val="00B05D01"/>
    <w:rsid w:val="00B071DA"/>
    <w:rsid w:val="00B0732A"/>
    <w:rsid w:val="00B0766F"/>
    <w:rsid w:val="00B0788D"/>
    <w:rsid w:val="00B079C9"/>
    <w:rsid w:val="00B07A7C"/>
    <w:rsid w:val="00B07B2A"/>
    <w:rsid w:val="00B07C05"/>
    <w:rsid w:val="00B1001E"/>
    <w:rsid w:val="00B10031"/>
    <w:rsid w:val="00B10933"/>
    <w:rsid w:val="00B10B57"/>
    <w:rsid w:val="00B10EBF"/>
    <w:rsid w:val="00B10F71"/>
    <w:rsid w:val="00B10FB4"/>
    <w:rsid w:val="00B1151F"/>
    <w:rsid w:val="00B11839"/>
    <w:rsid w:val="00B11ABC"/>
    <w:rsid w:val="00B11C06"/>
    <w:rsid w:val="00B12380"/>
    <w:rsid w:val="00B124CD"/>
    <w:rsid w:val="00B1255B"/>
    <w:rsid w:val="00B125D6"/>
    <w:rsid w:val="00B126E1"/>
    <w:rsid w:val="00B129BC"/>
    <w:rsid w:val="00B12C9A"/>
    <w:rsid w:val="00B12F68"/>
    <w:rsid w:val="00B131B5"/>
    <w:rsid w:val="00B1340D"/>
    <w:rsid w:val="00B13CD3"/>
    <w:rsid w:val="00B144B8"/>
    <w:rsid w:val="00B144FA"/>
    <w:rsid w:val="00B14739"/>
    <w:rsid w:val="00B14AAE"/>
    <w:rsid w:val="00B14C53"/>
    <w:rsid w:val="00B14DFB"/>
    <w:rsid w:val="00B15148"/>
    <w:rsid w:val="00B15270"/>
    <w:rsid w:val="00B15454"/>
    <w:rsid w:val="00B15458"/>
    <w:rsid w:val="00B15908"/>
    <w:rsid w:val="00B15B8C"/>
    <w:rsid w:val="00B15CAD"/>
    <w:rsid w:val="00B15DD2"/>
    <w:rsid w:val="00B15FBC"/>
    <w:rsid w:val="00B16248"/>
    <w:rsid w:val="00B166DC"/>
    <w:rsid w:val="00B1686C"/>
    <w:rsid w:val="00B16CD9"/>
    <w:rsid w:val="00B16D2E"/>
    <w:rsid w:val="00B16D7A"/>
    <w:rsid w:val="00B17167"/>
    <w:rsid w:val="00B1722A"/>
    <w:rsid w:val="00B17404"/>
    <w:rsid w:val="00B17629"/>
    <w:rsid w:val="00B17638"/>
    <w:rsid w:val="00B17DE1"/>
    <w:rsid w:val="00B20165"/>
    <w:rsid w:val="00B20262"/>
    <w:rsid w:val="00B20592"/>
    <w:rsid w:val="00B205B5"/>
    <w:rsid w:val="00B2060E"/>
    <w:rsid w:val="00B2063B"/>
    <w:rsid w:val="00B20D04"/>
    <w:rsid w:val="00B20EEC"/>
    <w:rsid w:val="00B2138D"/>
    <w:rsid w:val="00B213BF"/>
    <w:rsid w:val="00B217AA"/>
    <w:rsid w:val="00B217B6"/>
    <w:rsid w:val="00B2186F"/>
    <w:rsid w:val="00B218FF"/>
    <w:rsid w:val="00B21A84"/>
    <w:rsid w:val="00B21C69"/>
    <w:rsid w:val="00B2203A"/>
    <w:rsid w:val="00B226E4"/>
    <w:rsid w:val="00B22E49"/>
    <w:rsid w:val="00B231C5"/>
    <w:rsid w:val="00B234B7"/>
    <w:rsid w:val="00B234EE"/>
    <w:rsid w:val="00B23C1D"/>
    <w:rsid w:val="00B23D1A"/>
    <w:rsid w:val="00B2441F"/>
    <w:rsid w:val="00B24545"/>
    <w:rsid w:val="00B24687"/>
    <w:rsid w:val="00B24712"/>
    <w:rsid w:val="00B24A8C"/>
    <w:rsid w:val="00B24C46"/>
    <w:rsid w:val="00B24DAB"/>
    <w:rsid w:val="00B24DB3"/>
    <w:rsid w:val="00B251FB"/>
    <w:rsid w:val="00B25412"/>
    <w:rsid w:val="00B257D6"/>
    <w:rsid w:val="00B25A12"/>
    <w:rsid w:val="00B26043"/>
    <w:rsid w:val="00B260F5"/>
    <w:rsid w:val="00B26206"/>
    <w:rsid w:val="00B2624A"/>
    <w:rsid w:val="00B264AB"/>
    <w:rsid w:val="00B267E4"/>
    <w:rsid w:val="00B26CB9"/>
    <w:rsid w:val="00B26F68"/>
    <w:rsid w:val="00B27679"/>
    <w:rsid w:val="00B27AAC"/>
    <w:rsid w:val="00B27AE5"/>
    <w:rsid w:val="00B27BD5"/>
    <w:rsid w:val="00B27C5B"/>
    <w:rsid w:val="00B27DEF"/>
    <w:rsid w:val="00B27EEA"/>
    <w:rsid w:val="00B27FE2"/>
    <w:rsid w:val="00B30072"/>
    <w:rsid w:val="00B300C4"/>
    <w:rsid w:val="00B300F9"/>
    <w:rsid w:val="00B30126"/>
    <w:rsid w:val="00B3034D"/>
    <w:rsid w:val="00B304D4"/>
    <w:rsid w:val="00B3051A"/>
    <w:rsid w:val="00B30573"/>
    <w:rsid w:val="00B3077F"/>
    <w:rsid w:val="00B307D8"/>
    <w:rsid w:val="00B308F7"/>
    <w:rsid w:val="00B30984"/>
    <w:rsid w:val="00B309EB"/>
    <w:rsid w:val="00B310ED"/>
    <w:rsid w:val="00B31361"/>
    <w:rsid w:val="00B313D8"/>
    <w:rsid w:val="00B314C2"/>
    <w:rsid w:val="00B314CF"/>
    <w:rsid w:val="00B315AE"/>
    <w:rsid w:val="00B316E5"/>
    <w:rsid w:val="00B3184A"/>
    <w:rsid w:val="00B31850"/>
    <w:rsid w:val="00B31CFC"/>
    <w:rsid w:val="00B31E9E"/>
    <w:rsid w:val="00B32015"/>
    <w:rsid w:val="00B320AF"/>
    <w:rsid w:val="00B32525"/>
    <w:rsid w:val="00B32F5E"/>
    <w:rsid w:val="00B33166"/>
    <w:rsid w:val="00B335FE"/>
    <w:rsid w:val="00B3373C"/>
    <w:rsid w:val="00B33743"/>
    <w:rsid w:val="00B337C0"/>
    <w:rsid w:val="00B33AE6"/>
    <w:rsid w:val="00B33B47"/>
    <w:rsid w:val="00B33FBF"/>
    <w:rsid w:val="00B34018"/>
    <w:rsid w:val="00B34140"/>
    <w:rsid w:val="00B34187"/>
    <w:rsid w:val="00B342A7"/>
    <w:rsid w:val="00B34984"/>
    <w:rsid w:val="00B34A05"/>
    <w:rsid w:val="00B34B91"/>
    <w:rsid w:val="00B35005"/>
    <w:rsid w:val="00B354D2"/>
    <w:rsid w:val="00B3556B"/>
    <w:rsid w:val="00B35923"/>
    <w:rsid w:val="00B35955"/>
    <w:rsid w:val="00B35C6E"/>
    <w:rsid w:val="00B35C8C"/>
    <w:rsid w:val="00B35E45"/>
    <w:rsid w:val="00B35FF9"/>
    <w:rsid w:val="00B3605F"/>
    <w:rsid w:val="00B360A5"/>
    <w:rsid w:val="00B362C1"/>
    <w:rsid w:val="00B36530"/>
    <w:rsid w:val="00B3677E"/>
    <w:rsid w:val="00B36A4D"/>
    <w:rsid w:val="00B36DEB"/>
    <w:rsid w:val="00B36FA5"/>
    <w:rsid w:val="00B3704C"/>
    <w:rsid w:val="00B371BB"/>
    <w:rsid w:val="00B37348"/>
    <w:rsid w:val="00B37AA7"/>
    <w:rsid w:val="00B37D11"/>
    <w:rsid w:val="00B40162"/>
    <w:rsid w:val="00B403B0"/>
    <w:rsid w:val="00B40408"/>
    <w:rsid w:val="00B40495"/>
    <w:rsid w:val="00B4076A"/>
    <w:rsid w:val="00B408B6"/>
    <w:rsid w:val="00B40A6E"/>
    <w:rsid w:val="00B40B0F"/>
    <w:rsid w:val="00B414F7"/>
    <w:rsid w:val="00B41504"/>
    <w:rsid w:val="00B4181A"/>
    <w:rsid w:val="00B41C3F"/>
    <w:rsid w:val="00B41D46"/>
    <w:rsid w:val="00B41EEF"/>
    <w:rsid w:val="00B41F8B"/>
    <w:rsid w:val="00B41FFE"/>
    <w:rsid w:val="00B42134"/>
    <w:rsid w:val="00B4217F"/>
    <w:rsid w:val="00B42859"/>
    <w:rsid w:val="00B42975"/>
    <w:rsid w:val="00B42C15"/>
    <w:rsid w:val="00B42E58"/>
    <w:rsid w:val="00B4328A"/>
    <w:rsid w:val="00B43365"/>
    <w:rsid w:val="00B43E95"/>
    <w:rsid w:val="00B441F9"/>
    <w:rsid w:val="00B445EF"/>
    <w:rsid w:val="00B44874"/>
    <w:rsid w:val="00B4490C"/>
    <w:rsid w:val="00B44A31"/>
    <w:rsid w:val="00B44B81"/>
    <w:rsid w:val="00B44C7E"/>
    <w:rsid w:val="00B44DF4"/>
    <w:rsid w:val="00B44FA4"/>
    <w:rsid w:val="00B45353"/>
    <w:rsid w:val="00B4547F"/>
    <w:rsid w:val="00B45577"/>
    <w:rsid w:val="00B459C9"/>
    <w:rsid w:val="00B45B53"/>
    <w:rsid w:val="00B45CDA"/>
    <w:rsid w:val="00B45E4F"/>
    <w:rsid w:val="00B464DC"/>
    <w:rsid w:val="00B4694F"/>
    <w:rsid w:val="00B46A1D"/>
    <w:rsid w:val="00B46A78"/>
    <w:rsid w:val="00B46E88"/>
    <w:rsid w:val="00B46EBC"/>
    <w:rsid w:val="00B46EF2"/>
    <w:rsid w:val="00B46F78"/>
    <w:rsid w:val="00B471D7"/>
    <w:rsid w:val="00B4728D"/>
    <w:rsid w:val="00B47310"/>
    <w:rsid w:val="00B47382"/>
    <w:rsid w:val="00B473A5"/>
    <w:rsid w:val="00B47612"/>
    <w:rsid w:val="00B47637"/>
    <w:rsid w:val="00B47713"/>
    <w:rsid w:val="00B500BF"/>
    <w:rsid w:val="00B5021F"/>
    <w:rsid w:val="00B50346"/>
    <w:rsid w:val="00B504DA"/>
    <w:rsid w:val="00B508A1"/>
    <w:rsid w:val="00B50906"/>
    <w:rsid w:val="00B50A35"/>
    <w:rsid w:val="00B50AF4"/>
    <w:rsid w:val="00B50B0E"/>
    <w:rsid w:val="00B50B1D"/>
    <w:rsid w:val="00B50C42"/>
    <w:rsid w:val="00B50CA7"/>
    <w:rsid w:val="00B5114C"/>
    <w:rsid w:val="00B51161"/>
    <w:rsid w:val="00B51169"/>
    <w:rsid w:val="00B51493"/>
    <w:rsid w:val="00B514CB"/>
    <w:rsid w:val="00B515BD"/>
    <w:rsid w:val="00B51878"/>
    <w:rsid w:val="00B51884"/>
    <w:rsid w:val="00B51A4F"/>
    <w:rsid w:val="00B51D66"/>
    <w:rsid w:val="00B5215F"/>
    <w:rsid w:val="00B522E5"/>
    <w:rsid w:val="00B52555"/>
    <w:rsid w:val="00B5262D"/>
    <w:rsid w:val="00B5278C"/>
    <w:rsid w:val="00B529ED"/>
    <w:rsid w:val="00B52B4D"/>
    <w:rsid w:val="00B52C12"/>
    <w:rsid w:val="00B52DEE"/>
    <w:rsid w:val="00B52E65"/>
    <w:rsid w:val="00B52E9F"/>
    <w:rsid w:val="00B531D5"/>
    <w:rsid w:val="00B5327B"/>
    <w:rsid w:val="00B535E6"/>
    <w:rsid w:val="00B5383F"/>
    <w:rsid w:val="00B538EE"/>
    <w:rsid w:val="00B542DA"/>
    <w:rsid w:val="00B543F0"/>
    <w:rsid w:val="00B54825"/>
    <w:rsid w:val="00B548B2"/>
    <w:rsid w:val="00B54AB5"/>
    <w:rsid w:val="00B54ABB"/>
    <w:rsid w:val="00B54D1C"/>
    <w:rsid w:val="00B54E9B"/>
    <w:rsid w:val="00B55213"/>
    <w:rsid w:val="00B552EE"/>
    <w:rsid w:val="00B55306"/>
    <w:rsid w:val="00B55B77"/>
    <w:rsid w:val="00B55F74"/>
    <w:rsid w:val="00B56169"/>
    <w:rsid w:val="00B561BC"/>
    <w:rsid w:val="00B56348"/>
    <w:rsid w:val="00B566E3"/>
    <w:rsid w:val="00B56949"/>
    <w:rsid w:val="00B56C00"/>
    <w:rsid w:val="00B56D7D"/>
    <w:rsid w:val="00B56DC2"/>
    <w:rsid w:val="00B56DF5"/>
    <w:rsid w:val="00B57263"/>
    <w:rsid w:val="00B572C4"/>
    <w:rsid w:val="00B57390"/>
    <w:rsid w:val="00B573AB"/>
    <w:rsid w:val="00B57579"/>
    <w:rsid w:val="00B5757F"/>
    <w:rsid w:val="00B601CC"/>
    <w:rsid w:val="00B60351"/>
    <w:rsid w:val="00B603E8"/>
    <w:rsid w:val="00B606EA"/>
    <w:rsid w:val="00B60AD4"/>
    <w:rsid w:val="00B6118F"/>
    <w:rsid w:val="00B61633"/>
    <w:rsid w:val="00B61670"/>
    <w:rsid w:val="00B617BE"/>
    <w:rsid w:val="00B618C3"/>
    <w:rsid w:val="00B619D2"/>
    <w:rsid w:val="00B61A46"/>
    <w:rsid w:val="00B61BEC"/>
    <w:rsid w:val="00B61D0C"/>
    <w:rsid w:val="00B61DD4"/>
    <w:rsid w:val="00B61E91"/>
    <w:rsid w:val="00B62022"/>
    <w:rsid w:val="00B62561"/>
    <w:rsid w:val="00B6279E"/>
    <w:rsid w:val="00B62B8B"/>
    <w:rsid w:val="00B62C71"/>
    <w:rsid w:val="00B62CD1"/>
    <w:rsid w:val="00B62D9F"/>
    <w:rsid w:val="00B62F4B"/>
    <w:rsid w:val="00B63223"/>
    <w:rsid w:val="00B634A3"/>
    <w:rsid w:val="00B63863"/>
    <w:rsid w:val="00B63BE1"/>
    <w:rsid w:val="00B63C48"/>
    <w:rsid w:val="00B63E28"/>
    <w:rsid w:val="00B64042"/>
    <w:rsid w:val="00B64092"/>
    <w:rsid w:val="00B642B1"/>
    <w:rsid w:val="00B64351"/>
    <w:rsid w:val="00B649F3"/>
    <w:rsid w:val="00B64C73"/>
    <w:rsid w:val="00B64CAE"/>
    <w:rsid w:val="00B6542D"/>
    <w:rsid w:val="00B654D7"/>
    <w:rsid w:val="00B6552C"/>
    <w:rsid w:val="00B655EA"/>
    <w:rsid w:val="00B658B6"/>
    <w:rsid w:val="00B658F3"/>
    <w:rsid w:val="00B659D2"/>
    <w:rsid w:val="00B65AC6"/>
    <w:rsid w:val="00B65B1B"/>
    <w:rsid w:val="00B65CB8"/>
    <w:rsid w:val="00B65DE9"/>
    <w:rsid w:val="00B66601"/>
    <w:rsid w:val="00B6682A"/>
    <w:rsid w:val="00B66B7D"/>
    <w:rsid w:val="00B66F13"/>
    <w:rsid w:val="00B670C5"/>
    <w:rsid w:val="00B67220"/>
    <w:rsid w:val="00B673E0"/>
    <w:rsid w:val="00B67A2B"/>
    <w:rsid w:val="00B67B7E"/>
    <w:rsid w:val="00B67DE7"/>
    <w:rsid w:val="00B67DEE"/>
    <w:rsid w:val="00B7026A"/>
    <w:rsid w:val="00B7048F"/>
    <w:rsid w:val="00B7049F"/>
    <w:rsid w:val="00B705A2"/>
    <w:rsid w:val="00B70601"/>
    <w:rsid w:val="00B7095B"/>
    <w:rsid w:val="00B70BAD"/>
    <w:rsid w:val="00B70CA6"/>
    <w:rsid w:val="00B714A6"/>
    <w:rsid w:val="00B718DB"/>
    <w:rsid w:val="00B7190A"/>
    <w:rsid w:val="00B71ACF"/>
    <w:rsid w:val="00B71F6C"/>
    <w:rsid w:val="00B72025"/>
    <w:rsid w:val="00B72116"/>
    <w:rsid w:val="00B7222C"/>
    <w:rsid w:val="00B726B5"/>
    <w:rsid w:val="00B72779"/>
    <w:rsid w:val="00B7288B"/>
    <w:rsid w:val="00B7301E"/>
    <w:rsid w:val="00B73164"/>
    <w:rsid w:val="00B73185"/>
    <w:rsid w:val="00B7321A"/>
    <w:rsid w:val="00B736F4"/>
    <w:rsid w:val="00B73862"/>
    <w:rsid w:val="00B73987"/>
    <w:rsid w:val="00B73A8D"/>
    <w:rsid w:val="00B73BE5"/>
    <w:rsid w:val="00B73D85"/>
    <w:rsid w:val="00B73E3A"/>
    <w:rsid w:val="00B73EEF"/>
    <w:rsid w:val="00B73F22"/>
    <w:rsid w:val="00B73F43"/>
    <w:rsid w:val="00B7418D"/>
    <w:rsid w:val="00B74DBA"/>
    <w:rsid w:val="00B74F6B"/>
    <w:rsid w:val="00B74FB8"/>
    <w:rsid w:val="00B75465"/>
    <w:rsid w:val="00B75941"/>
    <w:rsid w:val="00B75995"/>
    <w:rsid w:val="00B75BBF"/>
    <w:rsid w:val="00B75BD4"/>
    <w:rsid w:val="00B75CB4"/>
    <w:rsid w:val="00B7605C"/>
    <w:rsid w:val="00B76255"/>
    <w:rsid w:val="00B765B5"/>
    <w:rsid w:val="00B766A3"/>
    <w:rsid w:val="00B76A29"/>
    <w:rsid w:val="00B76B64"/>
    <w:rsid w:val="00B76CBA"/>
    <w:rsid w:val="00B76CD1"/>
    <w:rsid w:val="00B77148"/>
    <w:rsid w:val="00B771F9"/>
    <w:rsid w:val="00B772DD"/>
    <w:rsid w:val="00B77310"/>
    <w:rsid w:val="00B7732B"/>
    <w:rsid w:val="00B7736F"/>
    <w:rsid w:val="00B773BD"/>
    <w:rsid w:val="00B776C4"/>
    <w:rsid w:val="00B776C6"/>
    <w:rsid w:val="00B776DC"/>
    <w:rsid w:val="00B77D98"/>
    <w:rsid w:val="00B80345"/>
    <w:rsid w:val="00B80413"/>
    <w:rsid w:val="00B806B8"/>
    <w:rsid w:val="00B807F3"/>
    <w:rsid w:val="00B80857"/>
    <w:rsid w:val="00B80AE3"/>
    <w:rsid w:val="00B81066"/>
    <w:rsid w:val="00B8158B"/>
    <w:rsid w:val="00B81915"/>
    <w:rsid w:val="00B819F7"/>
    <w:rsid w:val="00B81B78"/>
    <w:rsid w:val="00B81CDC"/>
    <w:rsid w:val="00B8202F"/>
    <w:rsid w:val="00B82527"/>
    <w:rsid w:val="00B825DA"/>
    <w:rsid w:val="00B8269F"/>
    <w:rsid w:val="00B827EB"/>
    <w:rsid w:val="00B828A7"/>
    <w:rsid w:val="00B828E0"/>
    <w:rsid w:val="00B829FB"/>
    <w:rsid w:val="00B82AE2"/>
    <w:rsid w:val="00B82E3C"/>
    <w:rsid w:val="00B83124"/>
    <w:rsid w:val="00B83398"/>
    <w:rsid w:val="00B83451"/>
    <w:rsid w:val="00B835F4"/>
    <w:rsid w:val="00B8403F"/>
    <w:rsid w:val="00B8409F"/>
    <w:rsid w:val="00B842C5"/>
    <w:rsid w:val="00B84381"/>
    <w:rsid w:val="00B84729"/>
    <w:rsid w:val="00B847A3"/>
    <w:rsid w:val="00B84953"/>
    <w:rsid w:val="00B84964"/>
    <w:rsid w:val="00B84A85"/>
    <w:rsid w:val="00B84B67"/>
    <w:rsid w:val="00B84DB3"/>
    <w:rsid w:val="00B84DE4"/>
    <w:rsid w:val="00B85000"/>
    <w:rsid w:val="00B85170"/>
    <w:rsid w:val="00B851D3"/>
    <w:rsid w:val="00B8525B"/>
    <w:rsid w:val="00B85289"/>
    <w:rsid w:val="00B85659"/>
    <w:rsid w:val="00B8568C"/>
    <w:rsid w:val="00B857DD"/>
    <w:rsid w:val="00B85833"/>
    <w:rsid w:val="00B858D9"/>
    <w:rsid w:val="00B859B1"/>
    <w:rsid w:val="00B85A57"/>
    <w:rsid w:val="00B86347"/>
    <w:rsid w:val="00B86862"/>
    <w:rsid w:val="00B86882"/>
    <w:rsid w:val="00B86BE6"/>
    <w:rsid w:val="00B86D88"/>
    <w:rsid w:val="00B87040"/>
    <w:rsid w:val="00B87066"/>
    <w:rsid w:val="00B87097"/>
    <w:rsid w:val="00B8711C"/>
    <w:rsid w:val="00B87165"/>
    <w:rsid w:val="00B871EB"/>
    <w:rsid w:val="00B87778"/>
    <w:rsid w:val="00B87C51"/>
    <w:rsid w:val="00B87CB1"/>
    <w:rsid w:val="00B87D43"/>
    <w:rsid w:val="00B90071"/>
    <w:rsid w:val="00B906C1"/>
    <w:rsid w:val="00B90752"/>
    <w:rsid w:val="00B90A3A"/>
    <w:rsid w:val="00B90B7A"/>
    <w:rsid w:val="00B90C0D"/>
    <w:rsid w:val="00B90D9D"/>
    <w:rsid w:val="00B914E3"/>
    <w:rsid w:val="00B9162D"/>
    <w:rsid w:val="00B91853"/>
    <w:rsid w:val="00B9188E"/>
    <w:rsid w:val="00B91E15"/>
    <w:rsid w:val="00B91EBC"/>
    <w:rsid w:val="00B91FB4"/>
    <w:rsid w:val="00B91FCE"/>
    <w:rsid w:val="00B92327"/>
    <w:rsid w:val="00B92425"/>
    <w:rsid w:val="00B925FA"/>
    <w:rsid w:val="00B92689"/>
    <w:rsid w:val="00B92724"/>
    <w:rsid w:val="00B92811"/>
    <w:rsid w:val="00B929A9"/>
    <w:rsid w:val="00B92A6C"/>
    <w:rsid w:val="00B93106"/>
    <w:rsid w:val="00B93341"/>
    <w:rsid w:val="00B9345D"/>
    <w:rsid w:val="00B934A5"/>
    <w:rsid w:val="00B9366D"/>
    <w:rsid w:val="00B9384D"/>
    <w:rsid w:val="00B9390D"/>
    <w:rsid w:val="00B93931"/>
    <w:rsid w:val="00B93958"/>
    <w:rsid w:val="00B93E08"/>
    <w:rsid w:val="00B942B4"/>
    <w:rsid w:val="00B94431"/>
    <w:rsid w:val="00B94580"/>
    <w:rsid w:val="00B946F2"/>
    <w:rsid w:val="00B947E7"/>
    <w:rsid w:val="00B94DAC"/>
    <w:rsid w:val="00B94DE1"/>
    <w:rsid w:val="00B94F92"/>
    <w:rsid w:val="00B95413"/>
    <w:rsid w:val="00B954DE"/>
    <w:rsid w:val="00B9550B"/>
    <w:rsid w:val="00B9550D"/>
    <w:rsid w:val="00B95524"/>
    <w:rsid w:val="00B955C8"/>
    <w:rsid w:val="00B957B7"/>
    <w:rsid w:val="00B958ED"/>
    <w:rsid w:val="00B95B45"/>
    <w:rsid w:val="00B9600F"/>
    <w:rsid w:val="00B9620C"/>
    <w:rsid w:val="00B962CD"/>
    <w:rsid w:val="00B965E9"/>
    <w:rsid w:val="00B967ED"/>
    <w:rsid w:val="00B96AD6"/>
    <w:rsid w:val="00B96C6A"/>
    <w:rsid w:val="00B96C75"/>
    <w:rsid w:val="00B971CA"/>
    <w:rsid w:val="00B973CD"/>
    <w:rsid w:val="00B973DA"/>
    <w:rsid w:val="00B97592"/>
    <w:rsid w:val="00B97738"/>
    <w:rsid w:val="00B977AC"/>
    <w:rsid w:val="00B978BE"/>
    <w:rsid w:val="00B97931"/>
    <w:rsid w:val="00B97BA7"/>
    <w:rsid w:val="00B97DD6"/>
    <w:rsid w:val="00B97F34"/>
    <w:rsid w:val="00BA0339"/>
    <w:rsid w:val="00BA076B"/>
    <w:rsid w:val="00BA0A06"/>
    <w:rsid w:val="00BA0A8A"/>
    <w:rsid w:val="00BA1173"/>
    <w:rsid w:val="00BA12B9"/>
    <w:rsid w:val="00BA13A5"/>
    <w:rsid w:val="00BA13F4"/>
    <w:rsid w:val="00BA1481"/>
    <w:rsid w:val="00BA1585"/>
    <w:rsid w:val="00BA15C3"/>
    <w:rsid w:val="00BA1ADA"/>
    <w:rsid w:val="00BA1D3B"/>
    <w:rsid w:val="00BA1E1E"/>
    <w:rsid w:val="00BA1E9E"/>
    <w:rsid w:val="00BA214B"/>
    <w:rsid w:val="00BA294E"/>
    <w:rsid w:val="00BA2C7A"/>
    <w:rsid w:val="00BA2CA7"/>
    <w:rsid w:val="00BA308C"/>
    <w:rsid w:val="00BA31A5"/>
    <w:rsid w:val="00BA3594"/>
    <w:rsid w:val="00BA3943"/>
    <w:rsid w:val="00BA3D50"/>
    <w:rsid w:val="00BA40FD"/>
    <w:rsid w:val="00BA4793"/>
    <w:rsid w:val="00BA48A3"/>
    <w:rsid w:val="00BA4B57"/>
    <w:rsid w:val="00BA4BB3"/>
    <w:rsid w:val="00BA4DE3"/>
    <w:rsid w:val="00BA52D2"/>
    <w:rsid w:val="00BA5445"/>
    <w:rsid w:val="00BA5962"/>
    <w:rsid w:val="00BA5D74"/>
    <w:rsid w:val="00BA60FF"/>
    <w:rsid w:val="00BA62C1"/>
    <w:rsid w:val="00BA6457"/>
    <w:rsid w:val="00BA6548"/>
    <w:rsid w:val="00BA6938"/>
    <w:rsid w:val="00BA6B66"/>
    <w:rsid w:val="00BA6CF6"/>
    <w:rsid w:val="00BA6E48"/>
    <w:rsid w:val="00BA6E66"/>
    <w:rsid w:val="00BA7238"/>
    <w:rsid w:val="00BA73EC"/>
    <w:rsid w:val="00BA750F"/>
    <w:rsid w:val="00BA75A2"/>
    <w:rsid w:val="00BA77D7"/>
    <w:rsid w:val="00BA7811"/>
    <w:rsid w:val="00BA7BF1"/>
    <w:rsid w:val="00BA7CE1"/>
    <w:rsid w:val="00BA7E15"/>
    <w:rsid w:val="00BB00B6"/>
    <w:rsid w:val="00BB00F6"/>
    <w:rsid w:val="00BB0434"/>
    <w:rsid w:val="00BB0456"/>
    <w:rsid w:val="00BB06F9"/>
    <w:rsid w:val="00BB0BB4"/>
    <w:rsid w:val="00BB0E75"/>
    <w:rsid w:val="00BB1157"/>
    <w:rsid w:val="00BB127C"/>
    <w:rsid w:val="00BB144F"/>
    <w:rsid w:val="00BB1512"/>
    <w:rsid w:val="00BB156C"/>
    <w:rsid w:val="00BB1578"/>
    <w:rsid w:val="00BB1915"/>
    <w:rsid w:val="00BB2095"/>
    <w:rsid w:val="00BB228E"/>
    <w:rsid w:val="00BB2308"/>
    <w:rsid w:val="00BB23E0"/>
    <w:rsid w:val="00BB284E"/>
    <w:rsid w:val="00BB3207"/>
    <w:rsid w:val="00BB32C8"/>
    <w:rsid w:val="00BB3390"/>
    <w:rsid w:val="00BB3914"/>
    <w:rsid w:val="00BB3C68"/>
    <w:rsid w:val="00BB3D1D"/>
    <w:rsid w:val="00BB3D69"/>
    <w:rsid w:val="00BB3DB5"/>
    <w:rsid w:val="00BB3DB7"/>
    <w:rsid w:val="00BB444C"/>
    <w:rsid w:val="00BB44C8"/>
    <w:rsid w:val="00BB4532"/>
    <w:rsid w:val="00BB454E"/>
    <w:rsid w:val="00BB4589"/>
    <w:rsid w:val="00BB4640"/>
    <w:rsid w:val="00BB4667"/>
    <w:rsid w:val="00BB4869"/>
    <w:rsid w:val="00BB4A21"/>
    <w:rsid w:val="00BB52FB"/>
    <w:rsid w:val="00BB561E"/>
    <w:rsid w:val="00BB5624"/>
    <w:rsid w:val="00BB5A00"/>
    <w:rsid w:val="00BB5A97"/>
    <w:rsid w:val="00BB5ACB"/>
    <w:rsid w:val="00BB5ACD"/>
    <w:rsid w:val="00BB5C51"/>
    <w:rsid w:val="00BB5C8A"/>
    <w:rsid w:val="00BB5D67"/>
    <w:rsid w:val="00BB5E7E"/>
    <w:rsid w:val="00BB6098"/>
    <w:rsid w:val="00BB61F6"/>
    <w:rsid w:val="00BB6582"/>
    <w:rsid w:val="00BB667D"/>
    <w:rsid w:val="00BB6A21"/>
    <w:rsid w:val="00BB7914"/>
    <w:rsid w:val="00BB7A6B"/>
    <w:rsid w:val="00BB7A78"/>
    <w:rsid w:val="00BB7E95"/>
    <w:rsid w:val="00BC021B"/>
    <w:rsid w:val="00BC0374"/>
    <w:rsid w:val="00BC08F4"/>
    <w:rsid w:val="00BC0CD9"/>
    <w:rsid w:val="00BC110C"/>
    <w:rsid w:val="00BC1743"/>
    <w:rsid w:val="00BC1B1F"/>
    <w:rsid w:val="00BC1B2C"/>
    <w:rsid w:val="00BC1E9A"/>
    <w:rsid w:val="00BC2007"/>
    <w:rsid w:val="00BC21A0"/>
    <w:rsid w:val="00BC23EF"/>
    <w:rsid w:val="00BC260C"/>
    <w:rsid w:val="00BC2697"/>
    <w:rsid w:val="00BC2698"/>
    <w:rsid w:val="00BC2A4D"/>
    <w:rsid w:val="00BC2E1E"/>
    <w:rsid w:val="00BC2EF4"/>
    <w:rsid w:val="00BC30A1"/>
    <w:rsid w:val="00BC34F6"/>
    <w:rsid w:val="00BC380F"/>
    <w:rsid w:val="00BC3874"/>
    <w:rsid w:val="00BC3D09"/>
    <w:rsid w:val="00BC3D29"/>
    <w:rsid w:val="00BC3F7B"/>
    <w:rsid w:val="00BC4063"/>
    <w:rsid w:val="00BC4452"/>
    <w:rsid w:val="00BC45B9"/>
    <w:rsid w:val="00BC497E"/>
    <w:rsid w:val="00BC4C90"/>
    <w:rsid w:val="00BC4D97"/>
    <w:rsid w:val="00BC52A4"/>
    <w:rsid w:val="00BC5675"/>
    <w:rsid w:val="00BC56BE"/>
    <w:rsid w:val="00BC59BF"/>
    <w:rsid w:val="00BC5E3E"/>
    <w:rsid w:val="00BC6428"/>
    <w:rsid w:val="00BC644A"/>
    <w:rsid w:val="00BC66D7"/>
    <w:rsid w:val="00BC6887"/>
    <w:rsid w:val="00BC6AAB"/>
    <w:rsid w:val="00BC6BD9"/>
    <w:rsid w:val="00BC6E43"/>
    <w:rsid w:val="00BC7143"/>
    <w:rsid w:val="00BC7184"/>
    <w:rsid w:val="00BC7226"/>
    <w:rsid w:val="00BC769F"/>
    <w:rsid w:val="00BC7803"/>
    <w:rsid w:val="00BC7B8F"/>
    <w:rsid w:val="00BC7CB9"/>
    <w:rsid w:val="00BD0962"/>
    <w:rsid w:val="00BD09DA"/>
    <w:rsid w:val="00BD0C89"/>
    <w:rsid w:val="00BD0F86"/>
    <w:rsid w:val="00BD1271"/>
    <w:rsid w:val="00BD1469"/>
    <w:rsid w:val="00BD14D5"/>
    <w:rsid w:val="00BD1977"/>
    <w:rsid w:val="00BD19FA"/>
    <w:rsid w:val="00BD1A0D"/>
    <w:rsid w:val="00BD1A3A"/>
    <w:rsid w:val="00BD1C7F"/>
    <w:rsid w:val="00BD1CC2"/>
    <w:rsid w:val="00BD2164"/>
    <w:rsid w:val="00BD244B"/>
    <w:rsid w:val="00BD2545"/>
    <w:rsid w:val="00BD291C"/>
    <w:rsid w:val="00BD2B57"/>
    <w:rsid w:val="00BD31E9"/>
    <w:rsid w:val="00BD33A5"/>
    <w:rsid w:val="00BD3727"/>
    <w:rsid w:val="00BD389D"/>
    <w:rsid w:val="00BD399D"/>
    <w:rsid w:val="00BD3A60"/>
    <w:rsid w:val="00BD3BE7"/>
    <w:rsid w:val="00BD3D9C"/>
    <w:rsid w:val="00BD3DC1"/>
    <w:rsid w:val="00BD3FF5"/>
    <w:rsid w:val="00BD4050"/>
    <w:rsid w:val="00BD4095"/>
    <w:rsid w:val="00BD427F"/>
    <w:rsid w:val="00BD4765"/>
    <w:rsid w:val="00BD47A8"/>
    <w:rsid w:val="00BD48E1"/>
    <w:rsid w:val="00BD4BFB"/>
    <w:rsid w:val="00BD4D96"/>
    <w:rsid w:val="00BD4E0A"/>
    <w:rsid w:val="00BD4EB8"/>
    <w:rsid w:val="00BD4F4F"/>
    <w:rsid w:val="00BD5076"/>
    <w:rsid w:val="00BD56DC"/>
    <w:rsid w:val="00BD5803"/>
    <w:rsid w:val="00BD5B24"/>
    <w:rsid w:val="00BD5B91"/>
    <w:rsid w:val="00BD5C5C"/>
    <w:rsid w:val="00BD5CF7"/>
    <w:rsid w:val="00BD6129"/>
    <w:rsid w:val="00BD622A"/>
    <w:rsid w:val="00BD62F9"/>
    <w:rsid w:val="00BD6317"/>
    <w:rsid w:val="00BD63CA"/>
    <w:rsid w:val="00BD63DF"/>
    <w:rsid w:val="00BD6923"/>
    <w:rsid w:val="00BD6AE8"/>
    <w:rsid w:val="00BD6B38"/>
    <w:rsid w:val="00BD6D26"/>
    <w:rsid w:val="00BD6EEC"/>
    <w:rsid w:val="00BD6FEB"/>
    <w:rsid w:val="00BD7043"/>
    <w:rsid w:val="00BD71BA"/>
    <w:rsid w:val="00BD74B1"/>
    <w:rsid w:val="00BD7587"/>
    <w:rsid w:val="00BD7746"/>
    <w:rsid w:val="00BD79B9"/>
    <w:rsid w:val="00BD7CB1"/>
    <w:rsid w:val="00BD7EBB"/>
    <w:rsid w:val="00BE00E8"/>
    <w:rsid w:val="00BE01E1"/>
    <w:rsid w:val="00BE04EF"/>
    <w:rsid w:val="00BE09C7"/>
    <w:rsid w:val="00BE0AF6"/>
    <w:rsid w:val="00BE0E2A"/>
    <w:rsid w:val="00BE10C8"/>
    <w:rsid w:val="00BE122A"/>
    <w:rsid w:val="00BE140E"/>
    <w:rsid w:val="00BE145E"/>
    <w:rsid w:val="00BE1754"/>
    <w:rsid w:val="00BE17BC"/>
    <w:rsid w:val="00BE182A"/>
    <w:rsid w:val="00BE1833"/>
    <w:rsid w:val="00BE1A01"/>
    <w:rsid w:val="00BE1D72"/>
    <w:rsid w:val="00BE1E14"/>
    <w:rsid w:val="00BE1F03"/>
    <w:rsid w:val="00BE2379"/>
    <w:rsid w:val="00BE2398"/>
    <w:rsid w:val="00BE25E7"/>
    <w:rsid w:val="00BE264C"/>
    <w:rsid w:val="00BE28AF"/>
    <w:rsid w:val="00BE2AA8"/>
    <w:rsid w:val="00BE2CB7"/>
    <w:rsid w:val="00BE36B5"/>
    <w:rsid w:val="00BE391A"/>
    <w:rsid w:val="00BE3FDA"/>
    <w:rsid w:val="00BE42C8"/>
    <w:rsid w:val="00BE4797"/>
    <w:rsid w:val="00BE4EF1"/>
    <w:rsid w:val="00BE4F07"/>
    <w:rsid w:val="00BE5015"/>
    <w:rsid w:val="00BE512D"/>
    <w:rsid w:val="00BE5195"/>
    <w:rsid w:val="00BE53E1"/>
    <w:rsid w:val="00BE56E5"/>
    <w:rsid w:val="00BE572A"/>
    <w:rsid w:val="00BE58A7"/>
    <w:rsid w:val="00BE5EF9"/>
    <w:rsid w:val="00BE604B"/>
    <w:rsid w:val="00BE6225"/>
    <w:rsid w:val="00BE6331"/>
    <w:rsid w:val="00BE63D7"/>
    <w:rsid w:val="00BE6466"/>
    <w:rsid w:val="00BE677A"/>
    <w:rsid w:val="00BE67C4"/>
    <w:rsid w:val="00BE687C"/>
    <w:rsid w:val="00BE695B"/>
    <w:rsid w:val="00BE6A27"/>
    <w:rsid w:val="00BE6A2C"/>
    <w:rsid w:val="00BE6D4D"/>
    <w:rsid w:val="00BE7066"/>
    <w:rsid w:val="00BE75B8"/>
    <w:rsid w:val="00BE778C"/>
    <w:rsid w:val="00BE7C68"/>
    <w:rsid w:val="00BE7D7F"/>
    <w:rsid w:val="00BF016A"/>
    <w:rsid w:val="00BF01AE"/>
    <w:rsid w:val="00BF03B5"/>
    <w:rsid w:val="00BF046C"/>
    <w:rsid w:val="00BF049F"/>
    <w:rsid w:val="00BF074F"/>
    <w:rsid w:val="00BF1005"/>
    <w:rsid w:val="00BF11A3"/>
    <w:rsid w:val="00BF129F"/>
    <w:rsid w:val="00BF18E7"/>
    <w:rsid w:val="00BF1926"/>
    <w:rsid w:val="00BF1B8D"/>
    <w:rsid w:val="00BF1C14"/>
    <w:rsid w:val="00BF1D04"/>
    <w:rsid w:val="00BF1D14"/>
    <w:rsid w:val="00BF1DB6"/>
    <w:rsid w:val="00BF2218"/>
    <w:rsid w:val="00BF2551"/>
    <w:rsid w:val="00BF27A0"/>
    <w:rsid w:val="00BF2887"/>
    <w:rsid w:val="00BF29F9"/>
    <w:rsid w:val="00BF2BE4"/>
    <w:rsid w:val="00BF2E1A"/>
    <w:rsid w:val="00BF2F5B"/>
    <w:rsid w:val="00BF3344"/>
    <w:rsid w:val="00BF33FF"/>
    <w:rsid w:val="00BF3920"/>
    <w:rsid w:val="00BF3BE8"/>
    <w:rsid w:val="00BF3CAA"/>
    <w:rsid w:val="00BF4349"/>
    <w:rsid w:val="00BF44C2"/>
    <w:rsid w:val="00BF498C"/>
    <w:rsid w:val="00BF4C32"/>
    <w:rsid w:val="00BF4E97"/>
    <w:rsid w:val="00BF53A3"/>
    <w:rsid w:val="00BF55ED"/>
    <w:rsid w:val="00BF562A"/>
    <w:rsid w:val="00BF5809"/>
    <w:rsid w:val="00BF5A84"/>
    <w:rsid w:val="00BF5AA7"/>
    <w:rsid w:val="00BF5EBF"/>
    <w:rsid w:val="00BF5FDA"/>
    <w:rsid w:val="00BF602E"/>
    <w:rsid w:val="00BF60E9"/>
    <w:rsid w:val="00BF62ED"/>
    <w:rsid w:val="00BF6578"/>
    <w:rsid w:val="00BF6616"/>
    <w:rsid w:val="00BF686B"/>
    <w:rsid w:val="00BF6E49"/>
    <w:rsid w:val="00BF71D2"/>
    <w:rsid w:val="00BF7B2C"/>
    <w:rsid w:val="00BF7D49"/>
    <w:rsid w:val="00BF7E8D"/>
    <w:rsid w:val="00BF7F86"/>
    <w:rsid w:val="00C004DE"/>
    <w:rsid w:val="00C006C1"/>
    <w:rsid w:val="00C006FB"/>
    <w:rsid w:val="00C00CCE"/>
    <w:rsid w:val="00C01001"/>
    <w:rsid w:val="00C010BF"/>
    <w:rsid w:val="00C010E3"/>
    <w:rsid w:val="00C0127B"/>
    <w:rsid w:val="00C01309"/>
    <w:rsid w:val="00C0148D"/>
    <w:rsid w:val="00C016CD"/>
    <w:rsid w:val="00C01B52"/>
    <w:rsid w:val="00C01B9C"/>
    <w:rsid w:val="00C01BB2"/>
    <w:rsid w:val="00C01BD3"/>
    <w:rsid w:val="00C02361"/>
    <w:rsid w:val="00C0236A"/>
    <w:rsid w:val="00C0269C"/>
    <w:rsid w:val="00C02863"/>
    <w:rsid w:val="00C029DE"/>
    <w:rsid w:val="00C02B66"/>
    <w:rsid w:val="00C02E59"/>
    <w:rsid w:val="00C02FDB"/>
    <w:rsid w:val="00C03190"/>
    <w:rsid w:val="00C033A0"/>
    <w:rsid w:val="00C03417"/>
    <w:rsid w:val="00C03482"/>
    <w:rsid w:val="00C037C0"/>
    <w:rsid w:val="00C03AE2"/>
    <w:rsid w:val="00C03C89"/>
    <w:rsid w:val="00C03E42"/>
    <w:rsid w:val="00C03F64"/>
    <w:rsid w:val="00C0404F"/>
    <w:rsid w:val="00C04136"/>
    <w:rsid w:val="00C0414A"/>
    <w:rsid w:val="00C0426B"/>
    <w:rsid w:val="00C0453C"/>
    <w:rsid w:val="00C045DF"/>
    <w:rsid w:val="00C0465A"/>
    <w:rsid w:val="00C0492F"/>
    <w:rsid w:val="00C04C3F"/>
    <w:rsid w:val="00C04E40"/>
    <w:rsid w:val="00C0557F"/>
    <w:rsid w:val="00C0574B"/>
    <w:rsid w:val="00C05ABB"/>
    <w:rsid w:val="00C05B78"/>
    <w:rsid w:val="00C062B7"/>
    <w:rsid w:val="00C063DB"/>
    <w:rsid w:val="00C06469"/>
    <w:rsid w:val="00C06848"/>
    <w:rsid w:val="00C068F1"/>
    <w:rsid w:val="00C069F0"/>
    <w:rsid w:val="00C06CF0"/>
    <w:rsid w:val="00C0714B"/>
    <w:rsid w:val="00C07596"/>
    <w:rsid w:val="00C0766A"/>
    <w:rsid w:val="00C078F5"/>
    <w:rsid w:val="00C07995"/>
    <w:rsid w:val="00C07AFB"/>
    <w:rsid w:val="00C07FCA"/>
    <w:rsid w:val="00C101C1"/>
    <w:rsid w:val="00C10290"/>
    <w:rsid w:val="00C1037B"/>
    <w:rsid w:val="00C1053B"/>
    <w:rsid w:val="00C10540"/>
    <w:rsid w:val="00C1059C"/>
    <w:rsid w:val="00C105EC"/>
    <w:rsid w:val="00C10658"/>
    <w:rsid w:val="00C10694"/>
    <w:rsid w:val="00C10914"/>
    <w:rsid w:val="00C10F9C"/>
    <w:rsid w:val="00C11297"/>
    <w:rsid w:val="00C115B9"/>
    <w:rsid w:val="00C116FA"/>
    <w:rsid w:val="00C11774"/>
    <w:rsid w:val="00C118C1"/>
    <w:rsid w:val="00C122D4"/>
    <w:rsid w:val="00C1236D"/>
    <w:rsid w:val="00C125E9"/>
    <w:rsid w:val="00C126A1"/>
    <w:rsid w:val="00C12775"/>
    <w:rsid w:val="00C12893"/>
    <w:rsid w:val="00C1290E"/>
    <w:rsid w:val="00C129D6"/>
    <w:rsid w:val="00C12C29"/>
    <w:rsid w:val="00C12F13"/>
    <w:rsid w:val="00C134D7"/>
    <w:rsid w:val="00C13662"/>
    <w:rsid w:val="00C13695"/>
    <w:rsid w:val="00C13A76"/>
    <w:rsid w:val="00C13B16"/>
    <w:rsid w:val="00C13BBD"/>
    <w:rsid w:val="00C13F11"/>
    <w:rsid w:val="00C13F24"/>
    <w:rsid w:val="00C140F1"/>
    <w:rsid w:val="00C14213"/>
    <w:rsid w:val="00C1443A"/>
    <w:rsid w:val="00C144F2"/>
    <w:rsid w:val="00C1451C"/>
    <w:rsid w:val="00C145D5"/>
    <w:rsid w:val="00C146F2"/>
    <w:rsid w:val="00C1484C"/>
    <w:rsid w:val="00C14912"/>
    <w:rsid w:val="00C14A1E"/>
    <w:rsid w:val="00C14CC4"/>
    <w:rsid w:val="00C1510A"/>
    <w:rsid w:val="00C152A8"/>
    <w:rsid w:val="00C152FC"/>
    <w:rsid w:val="00C15398"/>
    <w:rsid w:val="00C158AE"/>
    <w:rsid w:val="00C15A09"/>
    <w:rsid w:val="00C15C7A"/>
    <w:rsid w:val="00C15F93"/>
    <w:rsid w:val="00C15FB7"/>
    <w:rsid w:val="00C1634A"/>
    <w:rsid w:val="00C163BA"/>
    <w:rsid w:val="00C163F2"/>
    <w:rsid w:val="00C164A7"/>
    <w:rsid w:val="00C165C0"/>
    <w:rsid w:val="00C169E0"/>
    <w:rsid w:val="00C16AA1"/>
    <w:rsid w:val="00C16DD9"/>
    <w:rsid w:val="00C16F66"/>
    <w:rsid w:val="00C1781C"/>
    <w:rsid w:val="00C17EA1"/>
    <w:rsid w:val="00C20B48"/>
    <w:rsid w:val="00C20EA9"/>
    <w:rsid w:val="00C20ED4"/>
    <w:rsid w:val="00C20FBD"/>
    <w:rsid w:val="00C210BF"/>
    <w:rsid w:val="00C21133"/>
    <w:rsid w:val="00C2165A"/>
    <w:rsid w:val="00C21981"/>
    <w:rsid w:val="00C21A56"/>
    <w:rsid w:val="00C21CB8"/>
    <w:rsid w:val="00C21FDC"/>
    <w:rsid w:val="00C21FF9"/>
    <w:rsid w:val="00C220F2"/>
    <w:rsid w:val="00C22126"/>
    <w:rsid w:val="00C2221A"/>
    <w:rsid w:val="00C22689"/>
    <w:rsid w:val="00C22713"/>
    <w:rsid w:val="00C22DD9"/>
    <w:rsid w:val="00C232AC"/>
    <w:rsid w:val="00C2341C"/>
    <w:rsid w:val="00C238A1"/>
    <w:rsid w:val="00C23A27"/>
    <w:rsid w:val="00C242E9"/>
    <w:rsid w:val="00C24452"/>
    <w:rsid w:val="00C24462"/>
    <w:rsid w:val="00C24629"/>
    <w:rsid w:val="00C247CC"/>
    <w:rsid w:val="00C24B68"/>
    <w:rsid w:val="00C24BB8"/>
    <w:rsid w:val="00C24C80"/>
    <w:rsid w:val="00C252E0"/>
    <w:rsid w:val="00C255DA"/>
    <w:rsid w:val="00C2568A"/>
    <w:rsid w:val="00C257D1"/>
    <w:rsid w:val="00C257EB"/>
    <w:rsid w:val="00C25B09"/>
    <w:rsid w:val="00C25E09"/>
    <w:rsid w:val="00C25E82"/>
    <w:rsid w:val="00C25EFC"/>
    <w:rsid w:val="00C25FE0"/>
    <w:rsid w:val="00C261B2"/>
    <w:rsid w:val="00C266EC"/>
    <w:rsid w:val="00C267A6"/>
    <w:rsid w:val="00C26866"/>
    <w:rsid w:val="00C268BB"/>
    <w:rsid w:val="00C269B2"/>
    <w:rsid w:val="00C26A15"/>
    <w:rsid w:val="00C26AE7"/>
    <w:rsid w:val="00C26D43"/>
    <w:rsid w:val="00C26DA1"/>
    <w:rsid w:val="00C27249"/>
    <w:rsid w:val="00C272F0"/>
    <w:rsid w:val="00C2746E"/>
    <w:rsid w:val="00C2768B"/>
    <w:rsid w:val="00C2781F"/>
    <w:rsid w:val="00C278F1"/>
    <w:rsid w:val="00C30332"/>
    <w:rsid w:val="00C307A5"/>
    <w:rsid w:val="00C307FA"/>
    <w:rsid w:val="00C309C9"/>
    <w:rsid w:val="00C30E68"/>
    <w:rsid w:val="00C31136"/>
    <w:rsid w:val="00C3125E"/>
    <w:rsid w:val="00C312AA"/>
    <w:rsid w:val="00C31552"/>
    <w:rsid w:val="00C31629"/>
    <w:rsid w:val="00C31B7B"/>
    <w:rsid w:val="00C31FC5"/>
    <w:rsid w:val="00C3222B"/>
    <w:rsid w:val="00C32307"/>
    <w:rsid w:val="00C3246B"/>
    <w:rsid w:val="00C32D38"/>
    <w:rsid w:val="00C3309F"/>
    <w:rsid w:val="00C331F2"/>
    <w:rsid w:val="00C334A5"/>
    <w:rsid w:val="00C33652"/>
    <w:rsid w:val="00C336FF"/>
    <w:rsid w:val="00C33C20"/>
    <w:rsid w:val="00C33CA1"/>
    <w:rsid w:val="00C33D45"/>
    <w:rsid w:val="00C33FC8"/>
    <w:rsid w:val="00C3442D"/>
    <w:rsid w:val="00C3443A"/>
    <w:rsid w:val="00C3468A"/>
    <w:rsid w:val="00C34897"/>
    <w:rsid w:val="00C34970"/>
    <w:rsid w:val="00C34C10"/>
    <w:rsid w:val="00C34CF2"/>
    <w:rsid w:val="00C34E46"/>
    <w:rsid w:val="00C35022"/>
    <w:rsid w:val="00C35065"/>
    <w:rsid w:val="00C35173"/>
    <w:rsid w:val="00C3521C"/>
    <w:rsid w:val="00C3526D"/>
    <w:rsid w:val="00C353AA"/>
    <w:rsid w:val="00C35585"/>
    <w:rsid w:val="00C3568F"/>
    <w:rsid w:val="00C35E98"/>
    <w:rsid w:val="00C35F48"/>
    <w:rsid w:val="00C36535"/>
    <w:rsid w:val="00C366DC"/>
    <w:rsid w:val="00C368BD"/>
    <w:rsid w:val="00C36945"/>
    <w:rsid w:val="00C3698F"/>
    <w:rsid w:val="00C36A3D"/>
    <w:rsid w:val="00C36A60"/>
    <w:rsid w:val="00C36A8B"/>
    <w:rsid w:val="00C36AE2"/>
    <w:rsid w:val="00C36BF7"/>
    <w:rsid w:val="00C36EF5"/>
    <w:rsid w:val="00C3720D"/>
    <w:rsid w:val="00C37330"/>
    <w:rsid w:val="00C375BD"/>
    <w:rsid w:val="00C37785"/>
    <w:rsid w:val="00C379B6"/>
    <w:rsid w:val="00C37DDD"/>
    <w:rsid w:val="00C37E30"/>
    <w:rsid w:val="00C37F18"/>
    <w:rsid w:val="00C37F37"/>
    <w:rsid w:val="00C40039"/>
    <w:rsid w:val="00C40355"/>
    <w:rsid w:val="00C4058A"/>
    <w:rsid w:val="00C4069F"/>
    <w:rsid w:val="00C4098B"/>
    <w:rsid w:val="00C40ED3"/>
    <w:rsid w:val="00C40EDE"/>
    <w:rsid w:val="00C4116F"/>
    <w:rsid w:val="00C411BA"/>
    <w:rsid w:val="00C4122E"/>
    <w:rsid w:val="00C41647"/>
    <w:rsid w:val="00C416C3"/>
    <w:rsid w:val="00C41856"/>
    <w:rsid w:val="00C418BD"/>
    <w:rsid w:val="00C41949"/>
    <w:rsid w:val="00C42422"/>
    <w:rsid w:val="00C424EA"/>
    <w:rsid w:val="00C4268D"/>
    <w:rsid w:val="00C4273C"/>
    <w:rsid w:val="00C42747"/>
    <w:rsid w:val="00C429B3"/>
    <w:rsid w:val="00C42A44"/>
    <w:rsid w:val="00C42D9C"/>
    <w:rsid w:val="00C43028"/>
    <w:rsid w:val="00C43392"/>
    <w:rsid w:val="00C437DC"/>
    <w:rsid w:val="00C43B08"/>
    <w:rsid w:val="00C43E6A"/>
    <w:rsid w:val="00C43F4D"/>
    <w:rsid w:val="00C43FD7"/>
    <w:rsid w:val="00C44002"/>
    <w:rsid w:val="00C44043"/>
    <w:rsid w:val="00C44858"/>
    <w:rsid w:val="00C44BA9"/>
    <w:rsid w:val="00C45090"/>
    <w:rsid w:val="00C450AF"/>
    <w:rsid w:val="00C454FB"/>
    <w:rsid w:val="00C455AE"/>
    <w:rsid w:val="00C459B0"/>
    <w:rsid w:val="00C45C55"/>
    <w:rsid w:val="00C45E7A"/>
    <w:rsid w:val="00C46548"/>
    <w:rsid w:val="00C4663A"/>
    <w:rsid w:val="00C4687F"/>
    <w:rsid w:val="00C46F46"/>
    <w:rsid w:val="00C47077"/>
    <w:rsid w:val="00C47112"/>
    <w:rsid w:val="00C4731F"/>
    <w:rsid w:val="00C47341"/>
    <w:rsid w:val="00C47566"/>
    <w:rsid w:val="00C47F59"/>
    <w:rsid w:val="00C5009C"/>
    <w:rsid w:val="00C50277"/>
    <w:rsid w:val="00C503E3"/>
    <w:rsid w:val="00C50522"/>
    <w:rsid w:val="00C5066B"/>
    <w:rsid w:val="00C50A52"/>
    <w:rsid w:val="00C50BA5"/>
    <w:rsid w:val="00C50C09"/>
    <w:rsid w:val="00C50E16"/>
    <w:rsid w:val="00C510FA"/>
    <w:rsid w:val="00C512CC"/>
    <w:rsid w:val="00C513FC"/>
    <w:rsid w:val="00C51A1D"/>
    <w:rsid w:val="00C51BDE"/>
    <w:rsid w:val="00C51DAC"/>
    <w:rsid w:val="00C51E7F"/>
    <w:rsid w:val="00C523F0"/>
    <w:rsid w:val="00C525BB"/>
    <w:rsid w:val="00C52675"/>
    <w:rsid w:val="00C52895"/>
    <w:rsid w:val="00C52C3B"/>
    <w:rsid w:val="00C52C75"/>
    <w:rsid w:val="00C52CE9"/>
    <w:rsid w:val="00C52DE0"/>
    <w:rsid w:val="00C5308C"/>
    <w:rsid w:val="00C53362"/>
    <w:rsid w:val="00C53F00"/>
    <w:rsid w:val="00C54585"/>
    <w:rsid w:val="00C54682"/>
    <w:rsid w:val="00C54A36"/>
    <w:rsid w:val="00C54FDB"/>
    <w:rsid w:val="00C553D2"/>
    <w:rsid w:val="00C5566C"/>
    <w:rsid w:val="00C55FB6"/>
    <w:rsid w:val="00C5601B"/>
    <w:rsid w:val="00C560C2"/>
    <w:rsid w:val="00C562EC"/>
    <w:rsid w:val="00C563A3"/>
    <w:rsid w:val="00C5655C"/>
    <w:rsid w:val="00C565BE"/>
    <w:rsid w:val="00C56826"/>
    <w:rsid w:val="00C57099"/>
    <w:rsid w:val="00C572DD"/>
    <w:rsid w:val="00C574D5"/>
    <w:rsid w:val="00C575D5"/>
    <w:rsid w:val="00C577C4"/>
    <w:rsid w:val="00C57A9D"/>
    <w:rsid w:val="00C57D43"/>
    <w:rsid w:val="00C57FDB"/>
    <w:rsid w:val="00C60028"/>
    <w:rsid w:val="00C6033E"/>
    <w:rsid w:val="00C604D8"/>
    <w:rsid w:val="00C605C3"/>
    <w:rsid w:val="00C6060C"/>
    <w:rsid w:val="00C60646"/>
    <w:rsid w:val="00C60753"/>
    <w:rsid w:val="00C60B6F"/>
    <w:rsid w:val="00C60F38"/>
    <w:rsid w:val="00C6109C"/>
    <w:rsid w:val="00C61D0B"/>
    <w:rsid w:val="00C61D7A"/>
    <w:rsid w:val="00C622FC"/>
    <w:rsid w:val="00C625CB"/>
    <w:rsid w:val="00C625D9"/>
    <w:rsid w:val="00C62692"/>
    <w:rsid w:val="00C62885"/>
    <w:rsid w:val="00C62948"/>
    <w:rsid w:val="00C62F10"/>
    <w:rsid w:val="00C62F8D"/>
    <w:rsid w:val="00C6306E"/>
    <w:rsid w:val="00C6313F"/>
    <w:rsid w:val="00C63169"/>
    <w:rsid w:val="00C634A7"/>
    <w:rsid w:val="00C63804"/>
    <w:rsid w:val="00C63821"/>
    <w:rsid w:val="00C63BAA"/>
    <w:rsid w:val="00C63BD2"/>
    <w:rsid w:val="00C641B8"/>
    <w:rsid w:val="00C646EE"/>
    <w:rsid w:val="00C648D9"/>
    <w:rsid w:val="00C64D27"/>
    <w:rsid w:val="00C650C3"/>
    <w:rsid w:val="00C65170"/>
    <w:rsid w:val="00C6543E"/>
    <w:rsid w:val="00C655E6"/>
    <w:rsid w:val="00C6578F"/>
    <w:rsid w:val="00C657B8"/>
    <w:rsid w:val="00C65A4B"/>
    <w:rsid w:val="00C65C80"/>
    <w:rsid w:val="00C65E4D"/>
    <w:rsid w:val="00C66004"/>
    <w:rsid w:val="00C6602E"/>
    <w:rsid w:val="00C660BC"/>
    <w:rsid w:val="00C660D7"/>
    <w:rsid w:val="00C6623C"/>
    <w:rsid w:val="00C66328"/>
    <w:rsid w:val="00C664BA"/>
    <w:rsid w:val="00C665DC"/>
    <w:rsid w:val="00C665F6"/>
    <w:rsid w:val="00C6686B"/>
    <w:rsid w:val="00C6691F"/>
    <w:rsid w:val="00C669E3"/>
    <w:rsid w:val="00C66AF5"/>
    <w:rsid w:val="00C66D5E"/>
    <w:rsid w:val="00C670CC"/>
    <w:rsid w:val="00C6715D"/>
    <w:rsid w:val="00C6724D"/>
    <w:rsid w:val="00C6729C"/>
    <w:rsid w:val="00C672BC"/>
    <w:rsid w:val="00C675A2"/>
    <w:rsid w:val="00C675FE"/>
    <w:rsid w:val="00C6781A"/>
    <w:rsid w:val="00C67973"/>
    <w:rsid w:val="00C67A12"/>
    <w:rsid w:val="00C67D27"/>
    <w:rsid w:val="00C67EB8"/>
    <w:rsid w:val="00C67F58"/>
    <w:rsid w:val="00C70133"/>
    <w:rsid w:val="00C70475"/>
    <w:rsid w:val="00C707A8"/>
    <w:rsid w:val="00C70820"/>
    <w:rsid w:val="00C70CEE"/>
    <w:rsid w:val="00C70F6D"/>
    <w:rsid w:val="00C71002"/>
    <w:rsid w:val="00C71060"/>
    <w:rsid w:val="00C710BB"/>
    <w:rsid w:val="00C713C7"/>
    <w:rsid w:val="00C71A84"/>
    <w:rsid w:val="00C71D98"/>
    <w:rsid w:val="00C729C4"/>
    <w:rsid w:val="00C72C79"/>
    <w:rsid w:val="00C72DDF"/>
    <w:rsid w:val="00C72E64"/>
    <w:rsid w:val="00C73051"/>
    <w:rsid w:val="00C73214"/>
    <w:rsid w:val="00C7389F"/>
    <w:rsid w:val="00C738B2"/>
    <w:rsid w:val="00C7394B"/>
    <w:rsid w:val="00C739FB"/>
    <w:rsid w:val="00C73C7B"/>
    <w:rsid w:val="00C73CCF"/>
    <w:rsid w:val="00C73EDB"/>
    <w:rsid w:val="00C73F32"/>
    <w:rsid w:val="00C73FDB"/>
    <w:rsid w:val="00C74125"/>
    <w:rsid w:val="00C7417C"/>
    <w:rsid w:val="00C74C5D"/>
    <w:rsid w:val="00C74C99"/>
    <w:rsid w:val="00C74CDD"/>
    <w:rsid w:val="00C7522E"/>
    <w:rsid w:val="00C75299"/>
    <w:rsid w:val="00C75356"/>
    <w:rsid w:val="00C753A5"/>
    <w:rsid w:val="00C756AE"/>
    <w:rsid w:val="00C756D2"/>
    <w:rsid w:val="00C75981"/>
    <w:rsid w:val="00C75A78"/>
    <w:rsid w:val="00C75C65"/>
    <w:rsid w:val="00C75C9B"/>
    <w:rsid w:val="00C75F29"/>
    <w:rsid w:val="00C7636C"/>
    <w:rsid w:val="00C76498"/>
    <w:rsid w:val="00C764E4"/>
    <w:rsid w:val="00C765CF"/>
    <w:rsid w:val="00C76A71"/>
    <w:rsid w:val="00C76BEF"/>
    <w:rsid w:val="00C76E08"/>
    <w:rsid w:val="00C76FC5"/>
    <w:rsid w:val="00C77054"/>
    <w:rsid w:val="00C77117"/>
    <w:rsid w:val="00C77186"/>
    <w:rsid w:val="00C77489"/>
    <w:rsid w:val="00C7772A"/>
    <w:rsid w:val="00C778DF"/>
    <w:rsid w:val="00C7792A"/>
    <w:rsid w:val="00C77C2D"/>
    <w:rsid w:val="00C77EB0"/>
    <w:rsid w:val="00C80135"/>
    <w:rsid w:val="00C806CD"/>
    <w:rsid w:val="00C808F3"/>
    <w:rsid w:val="00C80ABE"/>
    <w:rsid w:val="00C80C23"/>
    <w:rsid w:val="00C80DE7"/>
    <w:rsid w:val="00C80EC8"/>
    <w:rsid w:val="00C81871"/>
    <w:rsid w:val="00C818E6"/>
    <w:rsid w:val="00C819B7"/>
    <w:rsid w:val="00C81BD1"/>
    <w:rsid w:val="00C81D13"/>
    <w:rsid w:val="00C81FB4"/>
    <w:rsid w:val="00C82154"/>
    <w:rsid w:val="00C822CE"/>
    <w:rsid w:val="00C822D3"/>
    <w:rsid w:val="00C82336"/>
    <w:rsid w:val="00C827A9"/>
    <w:rsid w:val="00C82895"/>
    <w:rsid w:val="00C82D26"/>
    <w:rsid w:val="00C830AA"/>
    <w:rsid w:val="00C834BA"/>
    <w:rsid w:val="00C83DEF"/>
    <w:rsid w:val="00C842BF"/>
    <w:rsid w:val="00C843C5"/>
    <w:rsid w:val="00C84421"/>
    <w:rsid w:val="00C84821"/>
    <w:rsid w:val="00C84A42"/>
    <w:rsid w:val="00C84A65"/>
    <w:rsid w:val="00C84B37"/>
    <w:rsid w:val="00C84BCB"/>
    <w:rsid w:val="00C84FDE"/>
    <w:rsid w:val="00C85162"/>
    <w:rsid w:val="00C8522E"/>
    <w:rsid w:val="00C853D6"/>
    <w:rsid w:val="00C85461"/>
    <w:rsid w:val="00C85899"/>
    <w:rsid w:val="00C858AC"/>
    <w:rsid w:val="00C86004"/>
    <w:rsid w:val="00C86297"/>
    <w:rsid w:val="00C862BB"/>
    <w:rsid w:val="00C86547"/>
    <w:rsid w:val="00C865B6"/>
    <w:rsid w:val="00C866DF"/>
    <w:rsid w:val="00C86830"/>
    <w:rsid w:val="00C86C16"/>
    <w:rsid w:val="00C86D81"/>
    <w:rsid w:val="00C8720E"/>
    <w:rsid w:val="00C87462"/>
    <w:rsid w:val="00C87660"/>
    <w:rsid w:val="00C87ABD"/>
    <w:rsid w:val="00C87B3B"/>
    <w:rsid w:val="00C87B3D"/>
    <w:rsid w:val="00C87B67"/>
    <w:rsid w:val="00C87CF3"/>
    <w:rsid w:val="00C87D55"/>
    <w:rsid w:val="00C87FA7"/>
    <w:rsid w:val="00C87FD7"/>
    <w:rsid w:val="00C903E7"/>
    <w:rsid w:val="00C906E3"/>
    <w:rsid w:val="00C90937"/>
    <w:rsid w:val="00C90A14"/>
    <w:rsid w:val="00C90EFC"/>
    <w:rsid w:val="00C91566"/>
    <w:rsid w:val="00C91CB4"/>
    <w:rsid w:val="00C92064"/>
    <w:rsid w:val="00C921C4"/>
    <w:rsid w:val="00C921CA"/>
    <w:rsid w:val="00C92703"/>
    <w:rsid w:val="00C928EF"/>
    <w:rsid w:val="00C929BD"/>
    <w:rsid w:val="00C92BC8"/>
    <w:rsid w:val="00C92D02"/>
    <w:rsid w:val="00C92DD5"/>
    <w:rsid w:val="00C93068"/>
    <w:rsid w:val="00C937E3"/>
    <w:rsid w:val="00C93D7C"/>
    <w:rsid w:val="00C940DF"/>
    <w:rsid w:val="00C940E9"/>
    <w:rsid w:val="00C944A3"/>
    <w:rsid w:val="00C94581"/>
    <w:rsid w:val="00C946F4"/>
    <w:rsid w:val="00C9490A"/>
    <w:rsid w:val="00C94A2F"/>
    <w:rsid w:val="00C94AAF"/>
    <w:rsid w:val="00C94B90"/>
    <w:rsid w:val="00C94FE9"/>
    <w:rsid w:val="00C9519B"/>
    <w:rsid w:val="00C95309"/>
    <w:rsid w:val="00C9547B"/>
    <w:rsid w:val="00C958A3"/>
    <w:rsid w:val="00C95930"/>
    <w:rsid w:val="00C959CD"/>
    <w:rsid w:val="00C959D9"/>
    <w:rsid w:val="00C95ABA"/>
    <w:rsid w:val="00C95BA2"/>
    <w:rsid w:val="00C95EEE"/>
    <w:rsid w:val="00C95FD5"/>
    <w:rsid w:val="00C961DF"/>
    <w:rsid w:val="00C9634B"/>
    <w:rsid w:val="00C96850"/>
    <w:rsid w:val="00C969E4"/>
    <w:rsid w:val="00C97084"/>
    <w:rsid w:val="00C974B3"/>
    <w:rsid w:val="00C97575"/>
    <w:rsid w:val="00C97708"/>
    <w:rsid w:val="00C97B0A"/>
    <w:rsid w:val="00C97C5F"/>
    <w:rsid w:val="00C97D40"/>
    <w:rsid w:val="00C97D64"/>
    <w:rsid w:val="00C97E8C"/>
    <w:rsid w:val="00C97F6F"/>
    <w:rsid w:val="00CA02A8"/>
    <w:rsid w:val="00CA02F4"/>
    <w:rsid w:val="00CA03BA"/>
    <w:rsid w:val="00CA0657"/>
    <w:rsid w:val="00CA072B"/>
    <w:rsid w:val="00CA0923"/>
    <w:rsid w:val="00CA09E8"/>
    <w:rsid w:val="00CA0ADA"/>
    <w:rsid w:val="00CA0EC5"/>
    <w:rsid w:val="00CA1071"/>
    <w:rsid w:val="00CA11EB"/>
    <w:rsid w:val="00CA1344"/>
    <w:rsid w:val="00CA180C"/>
    <w:rsid w:val="00CA1CF6"/>
    <w:rsid w:val="00CA210F"/>
    <w:rsid w:val="00CA21F4"/>
    <w:rsid w:val="00CA23CD"/>
    <w:rsid w:val="00CA2963"/>
    <w:rsid w:val="00CA29EC"/>
    <w:rsid w:val="00CA2B0F"/>
    <w:rsid w:val="00CA2D05"/>
    <w:rsid w:val="00CA3023"/>
    <w:rsid w:val="00CA31B6"/>
    <w:rsid w:val="00CA3377"/>
    <w:rsid w:val="00CA340B"/>
    <w:rsid w:val="00CA3534"/>
    <w:rsid w:val="00CA359E"/>
    <w:rsid w:val="00CA3A10"/>
    <w:rsid w:val="00CA3B95"/>
    <w:rsid w:val="00CA3C51"/>
    <w:rsid w:val="00CA3FC5"/>
    <w:rsid w:val="00CA4169"/>
    <w:rsid w:val="00CA4208"/>
    <w:rsid w:val="00CA4330"/>
    <w:rsid w:val="00CA4529"/>
    <w:rsid w:val="00CA47BB"/>
    <w:rsid w:val="00CA4B62"/>
    <w:rsid w:val="00CA4BB2"/>
    <w:rsid w:val="00CA4BC1"/>
    <w:rsid w:val="00CA4FB2"/>
    <w:rsid w:val="00CA590E"/>
    <w:rsid w:val="00CA5B25"/>
    <w:rsid w:val="00CA5CD6"/>
    <w:rsid w:val="00CA5E68"/>
    <w:rsid w:val="00CA5F0C"/>
    <w:rsid w:val="00CA6011"/>
    <w:rsid w:val="00CA67E9"/>
    <w:rsid w:val="00CA6A2D"/>
    <w:rsid w:val="00CA6D26"/>
    <w:rsid w:val="00CA6FCE"/>
    <w:rsid w:val="00CA7065"/>
    <w:rsid w:val="00CA70AA"/>
    <w:rsid w:val="00CA7519"/>
    <w:rsid w:val="00CA796E"/>
    <w:rsid w:val="00CA7B47"/>
    <w:rsid w:val="00CA7CBF"/>
    <w:rsid w:val="00CB030A"/>
    <w:rsid w:val="00CB040B"/>
    <w:rsid w:val="00CB0495"/>
    <w:rsid w:val="00CB092E"/>
    <w:rsid w:val="00CB0A67"/>
    <w:rsid w:val="00CB0B97"/>
    <w:rsid w:val="00CB0D25"/>
    <w:rsid w:val="00CB0F0C"/>
    <w:rsid w:val="00CB12B1"/>
    <w:rsid w:val="00CB14EE"/>
    <w:rsid w:val="00CB1711"/>
    <w:rsid w:val="00CB1A0C"/>
    <w:rsid w:val="00CB1A5C"/>
    <w:rsid w:val="00CB1C7C"/>
    <w:rsid w:val="00CB1EB3"/>
    <w:rsid w:val="00CB22B2"/>
    <w:rsid w:val="00CB26A6"/>
    <w:rsid w:val="00CB2801"/>
    <w:rsid w:val="00CB2A61"/>
    <w:rsid w:val="00CB2C09"/>
    <w:rsid w:val="00CB2D37"/>
    <w:rsid w:val="00CB2D6E"/>
    <w:rsid w:val="00CB2DE1"/>
    <w:rsid w:val="00CB2F33"/>
    <w:rsid w:val="00CB30BA"/>
    <w:rsid w:val="00CB3121"/>
    <w:rsid w:val="00CB320D"/>
    <w:rsid w:val="00CB336F"/>
    <w:rsid w:val="00CB3D9E"/>
    <w:rsid w:val="00CB3E54"/>
    <w:rsid w:val="00CB43C5"/>
    <w:rsid w:val="00CB46B9"/>
    <w:rsid w:val="00CB47B6"/>
    <w:rsid w:val="00CB4B33"/>
    <w:rsid w:val="00CB4CF4"/>
    <w:rsid w:val="00CB4EEE"/>
    <w:rsid w:val="00CB525E"/>
    <w:rsid w:val="00CB53BF"/>
    <w:rsid w:val="00CB5745"/>
    <w:rsid w:val="00CB5748"/>
    <w:rsid w:val="00CB5757"/>
    <w:rsid w:val="00CB5A27"/>
    <w:rsid w:val="00CB5B9F"/>
    <w:rsid w:val="00CB5CFA"/>
    <w:rsid w:val="00CB6F60"/>
    <w:rsid w:val="00CB718F"/>
    <w:rsid w:val="00CB7845"/>
    <w:rsid w:val="00CB7B32"/>
    <w:rsid w:val="00CB7E52"/>
    <w:rsid w:val="00CB7EDA"/>
    <w:rsid w:val="00CC03AC"/>
    <w:rsid w:val="00CC03D1"/>
    <w:rsid w:val="00CC041C"/>
    <w:rsid w:val="00CC043E"/>
    <w:rsid w:val="00CC046F"/>
    <w:rsid w:val="00CC06EC"/>
    <w:rsid w:val="00CC08AC"/>
    <w:rsid w:val="00CC0989"/>
    <w:rsid w:val="00CC09D9"/>
    <w:rsid w:val="00CC09DB"/>
    <w:rsid w:val="00CC0AEA"/>
    <w:rsid w:val="00CC0C41"/>
    <w:rsid w:val="00CC0CDC"/>
    <w:rsid w:val="00CC0D7F"/>
    <w:rsid w:val="00CC0D96"/>
    <w:rsid w:val="00CC0E19"/>
    <w:rsid w:val="00CC0E8F"/>
    <w:rsid w:val="00CC10FB"/>
    <w:rsid w:val="00CC117A"/>
    <w:rsid w:val="00CC1594"/>
    <w:rsid w:val="00CC17E3"/>
    <w:rsid w:val="00CC196C"/>
    <w:rsid w:val="00CC1CB8"/>
    <w:rsid w:val="00CC1EE6"/>
    <w:rsid w:val="00CC1F52"/>
    <w:rsid w:val="00CC1FDF"/>
    <w:rsid w:val="00CC20C6"/>
    <w:rsid w:val="00CC21F9"/>
    <w:rsid w:val="00CC2482"/>
    <w:rsid w:val="00CC2C13"/>
    <w:rsid w:val="00CC2C5B"/>
    <w:rsid w:val="00CC2E98"/>
    <w:rsid w:val="00CC306A"/>
    <w:rsid w:val="00CC3561"/>
    <w:rsid w:val="00CC3627"/>
    <w:rsid w:val="00CC382C"/>
    <w:rsid w:val="00CC3D74"/>
    <w:rsid w:val="00CC3E67"/>
    <w:rsid w:val="00CC3EE2"/>
    <w:rsid w:val="00CC3F2E"/>
    <w:rsid w:val="00CC4132"/>
    <w:rsid w:val="00CC43C0"/>
    <w:rsid w:val="00CC4878"/>
    <w:rsid w:val="00CC4B92"/>
    <w:rsid w:val="00CC515E"/>
    <w:rsid w:val="00CC51BF"/>
    <w:rsid w:val="00CC536A"/>
    <w:rsid w:val="00CC53A3"/>
    <w:rsid w:val="00CC54F1"/>
    <w:rsid w:val="00CC550C"/>
    <w:rsid w:val="00CC582E"/>
    <w:rsid w:val="00CC59CC"/>
    <w:rsid w:val="00CC5B92"/>
    <w:rsid w:val="00CC5C2E"/>
    <w:rsid w:val="00CC60D7"/>
    <w:rsid w:val="00CC612E"/>
    <w:rsid w:val="00CC6417"/>
    <w:rsid w:val="00CC6498"/>
    <w:rsid w:val="00CC65B2"/>
    <w:rsid w:val="00CC6665"/>
    <w:rsid w:val="00CC687C"/>
    <w:rsid w:val="00CC68B0"/>
    <w:rsid w:val="00CC68DD"/>
    <w:rsid w:val="00CC6B88"/>
    <w:rsid w:val="00CC6CDF"/>
    <w:rsid w:val="00CC7365"/>
    <w:rsid w:val="00CC74FD"/>
    <w:rsid w:val="00CC788C"/>
    <w:rsid w:val="00CC7AD6"/>
    <w:rsid w:val="00CC7F24"/>
    <w:rsid w:val="00CD00D0"/>
    <w:rsid w:val="00CD02C8"/>
    <w:rsid w:val="00CD07B4"/>
    <w:rsid w:val="00CD0979"/>
    <w:rsid w:val="00CD09FD"/>
    <w:rsid w:val="00CD0A11"/>
    <w:rsid w:val="00CD0D44"/>
    <w:rsid w:val="00CD0DE7"/>
    <w:rsid w:val="00CD0E7A"/>
    <w:rsid w:val="00CD1118"/>
    <w:rsid w:val="00CD13BA"/>
    <w:rsid w:val="00CD1675"/>
    <w:rsid w:val="00CD1AD6"/>
    <w:rsid w:val="00CD1D5C"/>
    <w:rsid w:val="00CD1F97"/>
    <w:rsid w:val="00CD20AC"/>
    <w:rsid w:val="00CD22E9"/>
    <w:rsid w:val="00CD267F"/>
    <w:rsid w:val="00CD2AD5"/>
    <w:rsid w:val="00CD2CC9"/>
    <w:rsid w:val="00CD308E"/>
    <w:rsid w:val="00CD317D"/>
    <w:rsid w:val="00CD319A"/>
    <w:rsid w:val="00CD3266"/>
    <w:rsid w:val="00CD363C"/>
    <w:rsid w:val="00CD3816"/>
    <w:rsid w:val="00CD3921"/>
    <w:rsid w:val="00CD398D"/>
    <w:rsid w:val="00CD39D8"/>
    <w:rsid w:val="00CD39EC"/>
    <w:rsid w:val="00CD3A18"/>
    <w:rsid w:val="00CD3BCE"/>
    <w:rsid w:val="00CD3C3E"/>
    <w:rsid w:val="00CD3E53"/>
    <w:rsid w:val="00CD4013"/>
    <w:rsid w:val="00CD4034"/>
    <w:rsid w:val="00CD4508"/>
    <w:rsid w:val="00CD4A6A"/>
    <w:rsid w:val="00CD4AAC"/>
    <w:rsid w:val="00CD4AB2"/>
    <w:rsid w:val="00CD4ADD"/>
    <w:rsid w:val="00CD4AE6"/>
    <w:rsid w:val="00CD5070"/>
    <w:rsid w:val="00CD507D"/>
    <w:rsid w:val="00CD5349"/>
    <w:rsid w:val="00CD5863"/>
    <w:rsid w:val="00CD588D"/>
    <w:rsid w:val="00CD59E9"/>
    <w:rsid w:val="00CD5D01"/>
    <w:rsid w:val="00CD5D45"/>
    <w:rsid w:val="00CD5F4D"/>
    <w:rsid w:val="00CD6029"/>
    <w:rsid w:val="00CD63FC"/>
    <w:rsid w:val="00CD64A2"/>
    <w:rsid w:val="00CD660A"/>
    <w:rsid w:val="00CD6B78"/>
    <w:rsid w:val="00CD6E1B"/>
    <w:rsid w:val="00CD6E74"/>
    <w:rsid w:val="00CD72C1"/>
    <w:rsid w:val="00CD7492"/>
    <w:rsid w:val="00CD75D5"/>
    <w:rsid w:val="00CD7650"/>
    <w:rsid w:val="00CD770A"/>
    <w:rsid w:val="00CD7B4B"/>
    <w:rsid w:val="00CD7DC8"/>
    <w:rsid w:val="00CD7FF8"/>
    <w:rsid w:val="00CE0160"/>
    <w:rsid w:val="00CE0335"/>
    <w:rsid w:val="00CE046C"/>
    <w:rsid w:val="00CE0480"/>
    <w:rsid w:val="00CE05C9"/>
    <w:rsid w:val="00CE061F"/>
    <w:rsid w:val="00CE0869"/>
    <w:rsid w:val="00CE08B4"/>
    <w:rsid w:val="00CE0DD6"/>
    <w:rsid w:val="00CE0EA2"/>
    <w:rsid w:val="00CE1048"/>
    <w:rsid w:val="00CE1122"/>
    <w:rsid w:val="00CE11E4"/>
    <w:rsid w:val="00CE128E"/>
    <w:rsid w:val="00CE1396"/>
    <w:rsid w:val="00CE15F2"/>
    <w:rsid w:val="00CE1D7A"/>
    <w:rsid w:val="00CE1DB8"/>
    <w:rsid w:val="00CE2165"/>
    <w:rsid w:val="00CE22AE"/>
    <w:rsid w:val="00CE23F8"/>
    <w:rsid w:val="00CE2435"/>
    <w:rsid w:val="00CE2553"/>
    <w:rsid w:val="00CE2683"/>
    <w:rsid w:val="00CE27A3"/>
    <w:rsid w:val="00CE285D"/>
    <w:rsid w:val="00CE2B93"/>
    <w:rsid w:val="00CE2E4D"/>
    <w:rsid w:val="00CE2EAF"/>
    <w:rsid w:val="00CE30B6"/>
    <w:rsid w:val="00CE32E9"/>
    <w:rsid w:val="00CE3338"/>
    <w:rsid w:val="00CE3366"/>
    <w:rsid w:val="00CE3516"/>
    <w:rsid w:val="00CE39B9"/>
    <w:rsid w:val="00CE3A6B"/>
    <w:rsid w:val="00CE3B1F"/>
    <w:rsid w:val="00CE3B6D"/>
    <w:rsid w:val="00CE3CD3"/>
    <w:rsid w:val="00CE3CFF"/>
    <w:rsid w:val="00CE3F13"/>
    <w:rsid w:val="00CE3F48"/>
    <w:rsid w:val="00CE4298"/>
    <w:rsid w:val="00CE44D2"/>
    <w:rsid w:val="00CE4704"/>
    <w:rsid w:val="00CE49D6"/>
    <w:rsid w:val="00CE49F1"/>
    <w:rsid w:val="00CE4B90"/>
    <w:rsid w:val="00CE4DC9"/>
    <w:rsid w:val="00CE4E1A"/>
    <w:rsid w:val="00CE50E7"/>
    <w:rsid w:val="00CE5663"/>
    <w:rsid w:val="00CE5765"/>
    <w:rsid w:val="00CE5A9E"/>
    <w:rsid w:val="00CE5B2F"/>
    <w:rsid w:val="00CE5B46"/>
    <w:rsid w:val="00CE63E8"/>
    <w:rsid w:val="00CE6750"/>
    <w:rsid w:val="00CE6887"/>
    <w:rsid w:val="00CE6F30"/>
    <w:rsid w:val="00CE709D"/>
    <w:rsid w:val="00CE71BC"/>
    <w:rsid w:val="00CE750C"/>
    <w:rsid w:val="00CE75C0"/>
    <w:rsid w:val="00CE76FA"/>
    <w:rsid w:val="00CE7883"/>
    <w:rsid w:val="00CE798A"/>
    <w:rsid w:val="00CE7C58"/>
    <w:rsid w:val="00CE7E83"/>
    <w:rsid w:val="00CF03D5"/>
    <w:rsid w:val="00CF0434"/>
    <w:rsid w:val="00CF079B"/>
    <w:rsid w:val="00CF0A55"/>
    <w:rsid w:val="00CF0A8E"/>
    <w:rsid w:val="00CF0CDC"/>
    <w:rsid w:val="00CF120B"/>
    <w:rsid w:val="00CF14C2"/>
    <w:rsid w:val="00CF14F2"/>
    <w:rsid w:val="00CF1717"/>
    <w:rsid w:val="00CF1970"/>
    <w:rsid w:val="00CF1BC7"/>
    <w:rsid w:val="00CF1BF3"/>
    <w:rsid w:val="00CF1D25"/>
    <w:rsid w:val="00CF1F3A"/>
    <w:rsid w:val="00CF2087"/>
    <w:rsid w:val="00CF239E"/>
    <w:rsid w:val="00CF2467"/>
    <w:rsid w:val="00CF24A7"/>
    <w:rsid w:val="00CF2580"/>
    <w:rsid w:val="00CF25A2"/>
    <w:rsid w:val="00CF28B3"/>
    <w:rsid w:val="00CF2A97"/>
    <w:rsid w:val="00CF2B6B"/>
    <w:rsid w:val="00CF2B75"/>
    <w:rsid w:val="00CF3B97"/>
    <w:rsid w:val="00CF3BCA"/>
    <w:rsid w:val="00CF4027"/>
    <w:rsid w:val="00CF411F"/>
    <w:rsid w:val="00CF41FA"/>
    <w:rsid w:val="00CF4681"/>
    <w:rsid w:val="00CF49BD"/>
    <w:rsid w:val="00CF4A99"/>
    <w:rsid w:val="00CF4AD1"/>
    <w:rsid w:val="00CF4CA1"/>
    <w:rsid w:val="00CF4D75"/>
    <w:rsid w:val="00CF4D7A"/>
    <w:rsid w:val="00CF4DF6"/>
    <w:rsid w:val="00CF55CF"/>
    <w:rsid w:val="00CF59C9"/>
    <w:rsid w:val="00CF5E4C"/>
    <w:rsid w:val="00CF6074"/>
    <w:rsid w:val="00CF616F"/>
    <w:rsid w:val="00CF6481"/>
    <w:rsid w:val="00CF664F"/>
    <w:rsid w:val="00CF679E"/>
    <w:rsid w:val="00CF6E6F"/>
    <w:rsid w:val="00CF6F22"/>
    <w:rsid w:val="00CF70BB"/>
    <w:rsid w:val="00CF7282"/>
    <w:rsid w:val="00CF7986"/>
    <w:rsid w:val="00CF7B9C"/>
    <w:rsid w:val="00CF7E07"/>
    <w:rsid w:val="00CF7E43"/>
    <w:rsid w:val="00CF7F7B"/>
    <w:rsid w:val="00D00047"/>
    <w:rsid w:val="00D00074"/>
    <w:rsid w:val="00D000AC"/>
    <w:rsid w:val="00D00211"/>
    <w:rsid w:val="00D006D1"/>
    <w:rsid w:val="00D00BED"/>
    <w:rsid w:val="00D00E3A"/>
    <w:rsid w:val="00D01363"/>
    <w:rsid w:val="00D013BF"/>
    <w:rsid w:val="00D01583"/>
    <w:rsid w:val="00D0162B"/>
    <w:rsid w:val="00D01CC0"/>
    <w:rsid w:val="00D01F85"/>
    <w:rsid w:val="00D02084"/>
    <w:rsid w:val="00D021FC"/>
    <w:rsid w:val="00D02268"/>
    <w:rsid w:val="00D022F3"/>
    <w:rsid w:val="00D023CB"/>
    <w:rsid w:val="00D02501"/>
    <w:rsid w:val="00D025AE"/>
    <w:rsid w:val="00D02A0A"/>
    <w:rsid w:val="00D02D45"/>
    <w:rsid w:val="00D02D87"/>
    <w:rsid w:val="00D02E01"/>
    <w:rsid w:val="00D03265"/>
    <w:rsid w:val="00D03273"/>
    <w:rsid w:val="00D03479"/>
    <w:rsid w:val="00D035EE"/>
    <w:rsid w:val="00D037FE"/>
    <w:rsid w:val="00D040E1"/>
    <w:rsid w:val="00D0419A"/>
    <w:rsid w:val="00D0438B"/>
    <w:rsid w:val="00D044A7"/>
    <w:rsid w:val="00D04E8A"/>
    <w:rsid w:val="00D050E3"/>
    <w:rsid w:val="00D05251"/>
    <w:rsid w:val="00D054E6"/>
    <w:rsid w:val="00D05887"/>
    <w:rsid w:val="00D0588A"/>
    <w:rsid w:val="00D05A85"/>
    <w:rsid w:val="00D05AB0"/>
    <w:rsid w:val="00D05CBB"/>
    <w:rsid w:val="00D05EC2"/>
    <w:rsid w:val="00D05FC2"/>
    <w:rsid w:val="00D06122"/>
    <w:rsid w:val="00D0621A"/>
    <w:rsid w:val="00D06271"/>
    <w:rsid w:val="00D06309"/>
    <w:rsid w:val="00D063DD"/>
    <w:rsid w:val="00D063E2"/>
    <w:rsid w:val="00D067E7"/>
    <w:rsid w:val="00D067EF"/>
    <w:rsid w:val="00D067F4"/>
    <w:rsid w:val="00D06AA1"/>
    <w:rsid w:val="00D06FC3"/>
    <w:rsid w:val="00D06FE5"/>
    <w:rsid w:val="00D0701C"/>
    <w:rsid w:val="00D07289"/>
    <w:rsid w:val="00D0759B"/>
    <w:rsid w:val="00D07939"/>
    <w:rsid w:val="00D07B25"/>
    <w:rsid w:val="00D07BBE"/>
    <w:rsid w:val="00D07E96"/>
    <w:rsid w:val="00D07F1F"/>
    <w:rsid w:val="00D1101B"/>
    <w:rsid w:val="00D11496"/>
    <w:rsid w:val="00D1164D"/>
    <w:rsid w:val="00D117CE"/>
    <w:rsid w:val="00D118BB"/>
    <w:rsid w:val="00D118D6"/>
    <w:rsid w:val="00D11ACE"/>
    <w:rsid w:val="00D11D86"/>
    <w:rsid w:val="00D11FC3"/>
    <w:rsid w:val="00D120F5"/>
    <w:rsid w:val="00D1218F"/>
    <w:rsid w:val="00D126C5"/>
    <w:rsid w:val="00D12886"/>
    <w:rsid w:val="00D129F8"/>
    <w:rsid w:val="00D12F44"/>
    <w:rsid w:val="00D131E7"/>
    <w:rsid w:val="00D1330F"/>
    <w:rsid w:val="00D13318"/>
    <w:rsid w:val="00D1337D"/>
    <w:rsid w:val="00D13B18"/>
    <w:rsid w:val="00D13BF8"/>
    <w:rsid w:val="00D13D37"/>
    <w:rsid w:val="00D13F45"/>
    <w:rsid w:val="00D14061"/>
    <w:rsid w:val="00D147DB"/>
    <w:rsid w:val="00D149C4"/>
    <w:rsid w:val="00D14AE8"/>
    <w:rsid w:val="00D14B63"/>
    <w:rsid w:val="00D14B95"/>
    <w:rsid w:val="00D14BFD"/>
    <w:rsid w:val="00D14F1A"/>
    <w:rsid w:val="00D150D2"/>
    <w:rsid w:val="00D1528C"/>
    <w:rsid w:val="00D155C2"/>
    <w:rsid w:val="00D156A6"/>
    <w:rsid w:val="00D15944"/>
    <w:rsid w:val="00D15D8C"/>
    <w:rsid w:val="00D15DEF"/>
    <w:rsid w:val="00D15E71"/>
    <w:rsid w:val="00D16006"/>
    <w:rsid w:val="00D16414"/>
    <w:rsid w:val="00D165A8"/>
    <w:rsid w:val="00D1676B"/>
    <w:rsid w:val="00D16874"/>
    <w:rsid w:val="00D16B92"/>
    <w:rsid w:val="00D16F5C"/>
    <w:rsid w:val="00D16FEA"/>
    <w:rsid w:val="00D170D3"/>
    <w:rsid w:val="00D173B6"/>
    <w:rsid w:val="00D174AB"/>
    <w:rsid w:val="00D177CD"/>
    <w:rsid w:val="00D17A20"/>
    <w:rsid w:val="00D17FC2"/>
    <w:rsid w:val="00D202AD"/>
    <w:rsid w:val="00D206EE"/>
    <w:rsid w:val="00D2090D"/>
    <w:rsid w:val="00D20D59"/>
    <w:rsid w:val="00D21285"/>
    <w:rsid w:val="00D21317"/>
    <w:rsid w:val="00D214E0"/>
    <w:rsid w:val="00D21874"/>
    <w:rsid w:val="00D21C2C"/>
    <w:rsid w:val="00D22214"/>
    <w:rsid w:val="00D22425"/>
    <w:rsid w:val="00D225BA"/>
    <w:rsid w:val="00D22A5A"/>
    <w:rsid w:val="00D22A9B"/>
    <w:rsid w:val="00D22B39"/>
    <w:rsid w:val="00D22DF9"/>
    <w:rsid w:val="00D22FBA"/>
    <w:rsid w:val="00D22FEA"/>
    <w:rsid w:val="00D231E0"/>
    <w:rsid w:val="00D231E8"/>
    <w:rsid w:val="00D23226"/>
    <w:rsid w:val="00D23706"/>
    <w:rsid w:val="00D2375F"/>
    <w:rsid w:val="00D23D40"/>
    <w:rsid w:val="00D23D7D"/>
    <w:rsid w:val="00D23ED0"/>
    <w:rsid w:val="00D240E7"/>
    <w:rsid w:val="00D24295"/>
    <w:rsid w:val="00D24488"/>
    <w:rsid w:val="00D244C9"/>
    <w:rsid w:val="00D24585"/>
    <w:rsid w:val="00D24E7E"/>
    <w:rsid w:val="00D2509A"/>
    <w:rsid w:val="00D255A8"/>
    <w:rsid w:val="00D256EC"/>
    <w:rsid w:val="00D25C64"/>
    <w:rsid w:val="00D25D61"/>
    <w:rsid w:val="00D25DDE"/>
    <w:rsid w:val="00D26332"/>
    <w:rsid w:val="00D265A5"/>
    <w:rsid w:val="00D26687"/>
    <w:rsid w:val="00D267F2"/>
    <w:rsid w:val="00D26A7E"/>
    <w:rsid w:val="00D26D06"/>
    <w:rsid w:val="00D273EE"/>
    <w:rsid w:val="00D27AFA"/>
    <w:rsid w:val="00D27F05"/>
    <w:rsid w:val="00D27FF9"/>
    <w:rsid w:val="00D3048A"/>
    <w:rsid w:val="00D305DE"/>
    <w:rsid w:val="00D30695"/>
    <w:rsid w:val="00D30AAF"/>
    <w:rsid w:val="00D30AB1"/>
    <w:rsid w:val="00D30BDD"/>
    <w:rsid w:val="00D30BDF"/>
    <w:rsid w:val="00D30E4A"/>
    <w:rsid w:val="00D30F95"/>
    <w:rsid w:val="00D30FF6"/>
    <w:rsid w:val="00D31263"/>
    <w:rsid w:val="00D312EC"/>
    <w:rsid w:val="00D315F2"/>
    <w:rsid w:val="00D3171E"/>
    <w:rsid w:val="00D31D62"/>
    <w:rsid w:val="00D31D74"/>
    <w:rsid w:val="00D3229C"/>
    <w:rsid w:val="00D3251D"/>
    <w:rsid w:val="00D326F0"/>
    <w:rsid w:val="00D328B5"/>
    <w:rsid w:val="00D328D5"/>
    <w:rsid w:val="00D32988"/>
    <w:rsid w:val="00D32BC4"/>
    <w:rsid w:val="00D32C8E"/>
    <w:rsid w:val="00D32E19"/>
    <w:rsid w:val="00D33061"/>
    <w:rsid w:val="00D330EF"/>
    <w:rsid w:val="00D336EB"/>
    <w:rsid w:val="00D3379D"/>
    <w:rsid w:val="00D33902"/>
    <w:rsid w:val="00D33937"/>
    <w:rsid w:val="00D33D42"/>
    <w:rsid w:val="00D33FCC"/>
    <w:rsid w:val="00D341B3"/>
    <w:rsid w:val="00D3447D"/>
    <w:rsid w:val="00D347D8"/>
    <w:rsid w:val="00D34838"/>
    <w:rsid w:val="00D349F4"/>
    <w:rsid w:val="00D34D74"/>
    <w:rsid w:val="00D34F59"/>
    <w:rsid w:val="00D34FC0"/>
    <w:rsid w:val="00D350D1"/>
    <w:rsid w:val="00D351EA"/>
    <w:rsid w:val="00D35396"/>
    <w:rsid w:val="00D355CF"/>
    <w:rsid w:val="00D361BA"/>
    <w:rsid w:val="00D3625A"/>
    <w:rsid w:val="00D36554"/>
    <w:rsid w:val="00D36916"/>
    <w:rsid w:val="00D36B2E"/>
    <w:rsid w:val="00D36C71"/>
    <w:rsid w:val="00D37097"/>
    <w:rsid w:val="00D37214"/>
    <w:rsid w:val="00D3774C"/>
    <w:rsid w:val="00D377CA"/>
    <w:rsid w:val="00D37A9F"/>
    <w:rsid w:val="00D37EEF"/>
    <w:rsid w:val="00D4004E"/>
    <w:rsid w:val="00D4021E"/>
    <w:rsid w:val="00D40288"/>
    <w:rsid w:val="00D40418"/>
    <w:rsid w:val="00D40B06"/>
    <w:rsid w:val="00D40B54"/>
    <w:rsid w:val="00D40B5F"/>
    <w:rsid w:val="00D40F9A"/>
    <w:rsid w:val="00D40FB8"/>
    <w:rsid w:val="00D41A1D"/>
    <w:rsid w:val="00D42087"/>
    <w:rsid w:val="00D420D7"/>
    <w:rsid w:val="00D423AD"/>
    <w:rsid w:val="00D425E5"/>
    <w:rsid w:val="00D427E6"/>
    <w:rsid w:val="00D428CE"/>
    <w:rsid w:val="00D429E7"/>
    <w:rsid w:val="00D42C53"/>
    <w:rsid w:val="00D42CC9"/>
    <w:rsid w:val="00D43403"/>
    <w:rsid w:val="00D4352A"/>
    <w:rsid w:val="00D436C3"/>
    <w:rsid w:val="00D43E00"/>
    <w:rsid w:val="00D43E26"/>
    <w:rsid w:val="00D44081"/>
    <w:rsid w:val="00D440BE"/>
    <w:rsid w:val="00D442BA"/>
    <w:rsid w:val="00D445AC"/>
    <w:rsid w:val="00D4461D"/>
    <w:rsid w:val="00D4467E"/>
    <w:rsid w:val="00D446E4"/>
    <w:rsid w:val="00D44759"/>
    <w:rsid w:val="00D44812"/>
    <w:rsid w:val="00D44DA1"/>
    <w:rsid w:val="00D44DA7"/>
    <w:rsid w:val="00D44DFF"/>
    <w:rsid w:val="00D451D7"/>
    <w:rsid w:val="00D453C7"/>
    <w:rsid w:val="00D458B6"/>
    <w:rsid w:val="00D45A55"/>
    <w:rsid w:val="00D45DFF"/>
    <w:rsid w:val="00D45F23"/>
    <w:rsid w:val="00D45F8C"/>
    <w:rsid w:val="00D461B7"/>
    <w:rsid w:val="00D4625D"/>
    <w:rsid w:val="00D462CA"/>
    <w:rsid w:val="00D46374"/>
    <w:rsid w:val="00D464F9"/>
    <w:rsid w:val="00D467A1"/>
    <w:rsid w:val="00D46A1D"/>
    <w:rsid w:val="00D46A2A"/>
    <w:rsid w:val="00D46F4C"/>
    <w:rsid w:val="00D46F5A"/>
    <w:rsid w:val="00D470E6"/>
    <w:rsid w:val="00D47212"/>
    <w:rsid w:val="00D476C1"/>
    <w:rsid w:val="00D479D8"/>
    <w:rsid w:val="00D47B1B"/>
    <w:rsid w:val="00D47D35"/>
    <w:rsid w:val="00D47E3A"/>
    <w:rsid w:val="00D50049"/>
    <w:rsid w:val="00D503BE"/>
    <w:rsid w:val="00D50933"/>
    <w:rsid w:val="00D50A6B"/>
    <w:rsid w:val="00D50C9C"/>
    <w:rsid w:val="00D50CA8"/>
    <w:rsid w:val="00D50D52"/>
    <w:rsid w:val="00D50EA0"/>
    <w:rsid w:val="00D5137B"/>
    <w:rsid w:val="00D5187A"/>
    <w:rsid w:val="00D5192C"/>
    <w:rsid w:val="00D51ACA"/>
    <w:rsid w:val="00D51ADD"/>
    <w:rsid w:val="00D51D81"/>
    <w:rsid w:val="00D51F57"/>
    <w:rsid w:val="00D51F71"/>
    <w:rsid w:val="00D52074"/>
    <w:rsid w:val="00D5270B"/>
    <w:rsid w:val="00D528D9"/>
    <w:rsid w:val="00D52B88"/>
    <w:rsid w:val="00D52CB9"/>
    <w:rsid w:val="00D52E67"/>
    <w:rsid w:val="00D530F0"/>
    <w:rsid w:val="00D531FE"/>
    <w:rsid w:val="00D53282"/>
    <w:rsid w:val="00D533B7"/>
    <w:rsid w:val="00D53758"/>
    <w:rsid w:val="00D53C5F"/>
    <w:rsid w:val="00D53F42"/>
    <w:rsid w:val="00D54089"/>
    <w:rsid w:val="00D54365"/>
    <w:rsid w:val="00D54402"/>
    <w:rsid w:val="00D54495"/>
    <w:rsid w:val="00D54689"/>
    <w:rsid w:val="00D549A4"/>
    <w:rsid w:val="00D549B5"/>
    <w:rsid w:val="00D54B0B"/>
    <w:rsid w:val="00D54DA0"/>
    <w:rsid w:val="00D55312"/>
    <w:rsid w:val="00D5547D"/>
    <w:rsid w:val="00D55C5E"/>
    <w:rsid w:val="00D55DB8"/>
    <w:rsid w:val="00D55E4E"/>
    <w:rsid w:val="00D5616D"/>
    <w:rsid w:val="00D5625C"/>
    <w:rsid w:val="00D5643C"/>
    <w:rsid w:val="00D56A1F"/>
    <w:rsid w:val="00D56B04"/>
    <w:rsid w:val="00D56B0D"/>
    <w:rsid w:val="00D56C07"/>
    <w:rsid w:val="00D56C46"/>
    <w:rsid w:val="00D56D52"/>
    <w:rsid w:val="00D5705B"/>
    <w:rsid w:val="00D5714F"/>
    <w:rsid w:val="00D575FE"/>
    <w:rsid w:val="00D57AB3"/>
    <w:rsid w:val="00D60940"/>
    <w:rsid w:val="00D60D35"/>
    <w:rsid w:val="00D60DBC"/>
    <w:rsid w:val="00D60DD7"/>
    <w:rsid w:val="00D60FFE"/>
    <w:rsid w:val="00D61026"/>
    <w:rsid w:val="00D61137"/>
    <w:rsid w:val="00D61466"/>
    <w:rsid w:val="00D615B8"/>
    <w:rsid w:val="00D618EE"/>
    <w:rsid w:val="00D61AC8"/>
    <w:rsid w:val="00D61B9E"/>
    <w:rsid w:val="00D62047"/>
    <w:rsid w:val="00D621DE"/>
    <w:rsid w:val="00D6240A"/>
    <w:rsid w:val="00D6256B"/>
    <w:rsid w:val="00D62B75"/>
    <w:rsid w:val="00D62B79"/>
    <w:rsid w:val="00D62E71"/>
    <w:rsid w:val="00D6317F"/>
    <w:rsid w:val="00D6329A"/>
    <w:rsid w:val="00D634EC"/>
    <w:rsid w:val="00D63795"/>
    <w:rsid w:val="00D63905"/>
    <w:rsid w:val="00D63E78"/>
    <w:rsid w:val="00D640EE"/>
    <w:rsid w:val="00D6430D"/>
    <w:rsid w:val="00D64462"/>
    <w:rsid w:val="00D64469"/>
    <w:rsid w:val="00D64776"/>
    <w:rsid w:val="00D6485A"/>
    <w:rsid w:val="00D64C27"/>
    <w:rsid w:val="00D64D5D"/>
    <w:rsid w:val="00D64D7C"/>
    <w:rsid w:val="00D64DBA"/>
    <w:rsid w:val="00D64DBC"/>
    <w:rsid w:val="00D65024"/>
    <w:rsid w:val="00D65131"/>
    <w:rsid w:val="00D6527E"/>
    <w:rsid w:val="00D652F3"/>
    <w:rsid w:val="00D654F0"/>
    <w:rsid w:val="00D657A8"/>
    <w:rsid w:val="00D657D4"/>
    <w:rsid w:val="00D65A5F"/>
    <w:rsid w:val="00D65B51"/>
    <w:rsid w:val="00D65DD3"/>
    <w:rsid w:val="00D6605A"/>
    <w:rsid w:val="00D66188"/>
    <w:rsid w:val="00D661C8"/>
    <w:rsid w:val="00D661ED"/>
    <w:rsid w:val="00D661F3"/>
    <w:rsid w:val="00D6623D"/>
    <w:rsid w:val="00D66252"/>
    <w:rsid w:val="00D6634C"/>
    <w:rsid w:val="00D663B3"/>
    <w:rsid w:val="00D6671B"/>
    <w:rsid w:val="00D66AD5"/>
    <w:rsid w:val="00D66F21"/>
    <w:rsid w:val="00D67319"/>
    <w:rsid w:val="00D6731F"/>
    <w:rsid w:val="00D67712"/>
    <w:rsid w:val="00D6787E"/>
    <w:rsid w:val="00D67A1C"/>
    <w:rsid w:val="00D67B3E"/>
    <w:rsid w:val="00D67D45"/>
    <w:rsid w:val="00D67F91"/>
    <w:rsid w:val="00D7008B"/>
    <w:rsid w:val="00D7030D"/>
    <w:rsid w:val="00D703A3"/>
    <w:rsid w:val="00D70465"/>
    <w:rsid w:val="00D706AF"/>
    <w:rsid w:val="00D70840"/>
    <w:rsid w:val="00D70C5B"/>
    <w:rsid w:val="00D7103B"/>
    <w:rsid w:val="00D71391"/>
    <w:rsid w:val="00D71679"/>
    <w:rsid w:val="00D71787"/>
    <w:rsid w:val="00D71ABF"/>
    <w:rsid w:val="00D71AE3"/>
    <w:rsid w:val="00D71AF4"/>
    <w:rsid w:val="00D71B27"/>
    <w:rsid w:val="00D71C3A"/>
    <w:rsid w:val="00D7211E"/>
    <w:rsid w:val="00D72913"/>
    <w:rsid w:val="00D72D5E"/>
    <w:rsid w:val="00D72DC5"/>
    <w:rsid w:val="00D72E61"/>
    <w:rsid w:val="00D72E6B"/>
    <w:rsid w:val="00D72F16"/>
    <w:rsid w:val="00D731F6"/>
    <w:rsid w:val="00D734C9"/>
    <w:rsid w:val="00D73861"/>
    <w:rsid w:val="00D73988"/>
    <w:rsid w:val="00D73BAC"/>
    <w:rsid w:val="00D73BEF"/>
    <w:rsid w:val="00D73D20"/>
    <w:rsid w:val="00D73F5A"/>
    <w:rsid w:val="00D740CA"/>
    <w:rsid w:val="00D74232"/>
    <w:rsid w:val="00D748EC"/>
    <w:rsid w:val="00D749E7"/>
    <w:rsid w:val="00D74B56"/>
    <w:rsid w:val="00D74BE8"/>
    <w:rsid w:val="00D74EBE"/>
    <w:rsid w:val="00D75174"/>
    <w:rsid w:val="00D75208"/>
    <w:rsid w:val="00D753C0"/>
    <w:rsid w:val="00D75413"/>
    <w:rsid w:val="00D7583C"/>
    <w:rsid w:val="00D759BD"/>
    <w:rsid w:val="00D75A89"/>
    <w:rsid w:val="00D75EB4"/>
    <w:rsid w:val="00D75F74"/>
    <w:rsid w:val="00D76033"/>
    <w:rsid w:val="00D760C5"/>
    <w:rsid w:val="00D7615E"/>
    <w:rsid w:val="00D763BE"/>
    <w:rsid w:val="00D76724"/>
    <w:rsid w:val="00D76757"/>
    <w:rsid w:val="00D76763"/>
    <w:rsid w:val="00D76926"/>
    <w:rsid w:val="00D770EE"/>
    <w:rsid w:val="00D7719F"/>
    <w:rsid w:val="00D77320"/>
    <w:rsid w:val="00D7737E"/>
    <w:rsid w:val="00D7738D"/>
    <w:rsid w:val="00D77428"/>
    <w:rsid w:val="00D774D1"/>
    <w:rsid w:val="00D7758D"/>
    <w:rsid w:val="00D802FF"/>
    <w:rsid w:val="00D80461"/>
    <w:rsid w:val="00D8065C"/>
    <w:rsid w:val="00D80688"/>
    <w:rsid w:val="00D8081F"/>
    <w:rsid w:val="00D8094C"/>
    <w:rsid w:val="00D80B95"/>
    <w:rsid w:val="00D80B9C"/>
    <w:rsid w:val="00D80DF7"/>
    <w:rsid w:val="00D80E3A"/>
    <w:rsid w:val="00D80F63"/>
    <w:rsid w:val="00D80F65"/>
    <w:rsid w:val="00D810BD"/>
    <w:rsid w:val="00D81387"/>
    <w:rsid w:val="00D8148C"/>
    <w:rsid w:val="00D816B7"/>
    <w:rsid w:val="00D817B4"/>
    <w:rsid w:val="00D81B7A"/>
    <w:rsid w:val="00D81D86"/>
    <w:rsid w:val="00D8214A"/>
    <w:rsid w:val="00D82204"/>
    <w:rsid w:val="00D82336"/>
    <w:rsid w:val="00D82BFB"/>
    <w:rsid w:val="00D82C29"/>
    <w:rsid w:val="00D82CAE"/>
    <w:rsid w:val="00D82D38"/>
    <w:rsid w:val="00D83D0C"/>
    <w:rsid w:val="00D83FA7"/>
    <w:rsid w:val="00D8431B"/>
    <w:rsid w:val="00D848DE"/>
    <w:rsid w:val="00D84BF2"/>
    <w:rsid w:val="00D84E0D"/>
    <w:rsid w:val="00D84EBB"/>
    <w:rsid w:val="00D84F7D"/>
    <w:rsid w:val="00D85220"/>
    <w:rsid w:val="00D8525D"/>
    <w:rsid w:val="00D856BA"/>
    <w:rsid w:val="00D85728"/>
    <w:rsid w:val="00D85A97"/>
    <w:rsid w:val="00D85ABF"/>
    <w:rsid w:val="00D85E78"/>
    <w:rsid w:val="00D85EE0"/>
    <w:rsid w:val="00D86147"/>
    <w:rsid w:val="00D86349"/>
    <w:rsid w:val="00D86371"/>
    <w:rsid w:val="00D864B1"/>
    <w:rsid w:val="00D869DA"/>
    <w:rsid w:val="00D86B20"/>
    <w:rsid w:val="00D86B9E"/>
    <w:rsid w:val="00D86F23"/>
    <w:rsid w:val="00D871C5"/>
    <w:rsid w:val="00D872BE"/>
    <w:rsid w:val="00D87339"/>
    <w:rsid w:val="00D874DA"/>
    <w:rsid w:val="00D87C3B"/>
    <w:rsid w:val="00D90083"/>
    <w:rsid w:val="00D902B5"/>
    <w:rsid w:val="00D90A4E"/>
    <w:rsid w:val="00D90CDB"/>
    <w:rsid w:val="00D90E2F"/>
    <w:rsid w:val="00D9116B"/>
    <w:rsid w:val="00D91393"/>
    <w:rsid w:val="00D913B7"/>
    <w:rsid w:val="00D915A1"/>
    <w:rsid w:val="00D916B6"/>
    <w:rsid w:val="00D917C1"/>
    <w:rsid w:val="00D9185A"/>
    <w:rsid w:val="00D91C6A"/>
    <w:rsid w:val="00D9208F"/>
    <w:rsid w:val="00D920B9"/>
    <w:rsid w:val="00D92222"/>
    <w:rsid w:val="00D92379"/>
    <w:rsid w:val="00D935CC"/>
    <w:rsid w:val="00D935E4"/>
    <w:rsid w:val="00D937DA"/>
    <w:rsid w:val="00D937F7"/>
    <w:rsid w:val="00D93929"/>
    <w:rsid w:val="00D93ADD"/>
    <w:rsid w:val="00D93B4C"/>
    <w:rsid w:val="00D93CAE"/>
    <w:rsid w:val="00D94142"/>
    <w:rsid w:val="00D9432E"/>
    <w:rsid w:val="00D9440A"/>
    <w:rsid w:val="00D94563"/>
    <w:rsid w:val="00D94690"/>
    <w:rsid w:val="00D9495C"/>
    <w:rsid w:val="00D94ADA"/>
    <w:rsid w:val="00D94AE4"/>
    <w:rsid w:val="00D94BC1"/>
    <w:rsid w:val="00D94CB7"/>
    <w:rsid w:val="00D94F0C"/>
    <w:rsid w:val="00D95206"/>
    <w:rsid w:val="00D95236"/>
    <w:rsid w:val="00D95481"/>
    <w:rsid w:val="00D9560A"/>
    <w:rsid w:val="00D95B6E"/>
    <w:rsid w:val="00D95BA9"/>
    <w:rsid w:val="00D95F0F"/>
    <w:rsid w:val="00D96086"/>
    <w:rsid w:val="00D962A9"/>
    <w:rsid w:val="00D96435"/>
    <w:rsid w:val="00D96BD8"/>
    <w:rsid w:val="00D96C0B"/>
    <w:rsid w:val="00D96CE7"/>
    <w:rsid w:val="00D96D41"/>
    <w:rsid w:val="00D9712B"/>
    <w:rsid w:val="00D97AD4"/>
    <w:rsid w:val="00D97DFB"/>
    <w:rsid w:val="00DA01F9"/>
    <w:rsid w:val="00DA0296"/>
    <w:rsid w:val="00DA0D21"/>
    <w:rsid w:val="00DA0F05"/>
    <w:rsid w:val="00DA0F08"/>
    <w:rsid w:val="00DA10E9"/>
    <w:rsid w:val="00DA12E8"/>
    <w:rsid w:val="00DA1380"/>
    <w:rsid w:val="00DA1821"/>
    <w:rsid w:val="00DA1A67"/>
    <w:rsid w:val="00DA1AA7"/>
    <w:rsid w:val="00DA1ADA"/>
    <w:rsid w:val="00DA1BB6"/>
    <w:rsid w:val="00DA1C68"/>
    <w:rsid w:val="00DA1E0D"/>
    <w:rsid w:val="00DA1F36"/>
    <w:rsid w:val="00DA23AC"/>
    <w:rsid w:val="00DA248E"/>
    <w:rsid w:val="00DA24DC"/>
    <w:rsid w:val="00DA25D9"/>
    <w:rsid w:val="00DA2747"/>
    <w:rsid w:val="00DA29CE"/>
    <w:rsid w:val="00DA2EC9"/>
    <w:rsid w:val="00DA3530"/>
    <w:rsid w:val="00DA359B"/>
    <w:rsid w:val="00DA3644"/>
    <w:rsid w:val="00DA37EA"/>
    <w:rsid w:val="00DA3B12"/>
    <w:rsid w:val="00DA3B17"/>
    <w:rsid w:val="00DA3E03"/>
    <w:rsid w:val="00DA3E34"/>
    <w:rsid w:val="00DA3F84"/>
    <w:rsid w:val="00DA3FF3"/>
    <w:rsid w:val="00DA404D"/>
    <w:rsid w:val="00DA43F2"/>
    <w:rsid w:val="00DA4492"/>
    <w:rsid w:val="00DA450A"/>
    <w:rsid w:val="00DA466C"/>
    <w:rsid w:val="00DA46B6"/>
    <w:rsid w:val="00DA474B"/>
    <w:rsid w:val="00DA4A92"/>
    <w:rsid w:val="00DA4B56"/>
    <w:rsid w:val="00DA4ECD"/>
    <w:rsid w:val="00DA5061"/>
    <w:rsid w:val="00DA5332"/>
    <w:rsid w:val="00DA5360"/>
    <w:rsid w:val="00DA5D30"/>
    <w:rsid w:val="00DA5EEC"/>
    <w:rsid w:val="00DA6274"/>
    <w:rsid w:val="00DA62F1"/>
    <w:rsid w:val="00DA63E9"/>
    <w:rsid w:val="00DA6458"/>
    <w:rsid w:val="00DA64FB"/>
    <w:rsid w:val="00DA64FF"/>
    <w:rsid w:val="00DA68D9"/>
    <w:rsid w:val="00DA699D"/>
    <w:rsid w:val="00DA69C1"/>
    <w:rsid w:val="00DA6ADE"/>
    <w:rsid w:val="00DA6F99"/>
    <w:rsid w:val="00DA7478"/>
    <w:rsid w:val="00DA777D"/>
    <w:rsid w:val="00DA7BCB"/>
    <w:rsid w:val="00DA7BF7"/>
    <w:rsid w:val="00DA7EEA"/>
    <w:rsid w:val="00DB0058"/>
    <w:rsid w:val="00DB01D6"/>
    <w:rsid w:val="00DB09A0"/>
    <w:rsid w:val="00DB09FF"/>
    <w:rsid w:val="00DB0B61"/>
    <w:rsid w:val="00DB0DAF"/>
    <w:rsid w:val="00DB10AD"/>
    <w:rsid w:val="00DB115A"/>
    <w:rsid w:val="00DB128B"/>
    <w:rsid w:val="00DB1520"/>
    <w:rsid w:val="00DB1D9F"/>
    <w:rsid w:val="00DB251F"/>
    <w:rsid w:val="00DB27BA"/>
    <w:rsid w:val="00DB2825"/>
    <w:rsid w:val="00DB2B0A"/>
    <w:rsid w:val="00DB2C8A"/>
    <w:rsid w:val="00DB2FE6"/>
    <w:rsid w:val="00DB305F"/>
    <w:rsid w:val="00DB31B8"/>
    <w:rsid w:val="00DB34C4"/>
    <w:rsid w:val="00DB34F3"/>
    <w:rsid w:val="00DB36A1"/>
    <w:rsid w:val="00DB3A24"/>
    <w:rsid w:val="00DB3B65"/>
    <w:rsid w:val="00DB4898"/>
    <w:rsid w:val="00DB4B8C"/>
    <w:rsid w:val="00DB4DC6"/>
    <w:rsid w:val="00DB4E60"/>
    <w:rsid w:val="00DB4FB3"/>
    <w:rsid w:val="00DB5210"/>
    <w:rsid w:val="00DB5418"/>
    <w:rsid w:val="00DB57CE"/>
    <w:rsid w:val="00DB5A98"/>
    <w:rsid w:val="00DB5C7E"/>
    <w:rsid w:val="00DB5EE5"/>
    <w:rsid w:val="00DB61D1"/>
    <w:rsid w:val="00DB64A5"/>
    <w:rsid w:val="00DB66F4"/>
    <w:rsid w:val="00DB672B"/>
    <w:rsid w:val="00DB682E"/>
    <w:rsid w:val="00DB6CC0"/>
    <w:rsid w:val="00DB6CF5"/>
    <w:rsid w:val="00DB6E80"/>
    <w:rsid w:val="00DB7937"/>
    <w:rsid w:val="00DB7D92"/>
    <w:rsid w:val="00DB7FEB"/>
    <w:rsid w:val="00DC01F6"/>
    <w:rsid w:val="00DC03BF"/>
    <w:rsid w:val="00DC066E"/>
    <w:rsid w:val="00DC0A1A"/>
    <w:rsid w:val="00DC0AE5"/>
    <w:rsid w:val="00DC0E10"/>
    <w:rsid w:val="00DC137D"/>
    <w:rsid w:val="00DC1407"/>
    <w:rsid w:val="00DC14CE"/>
    <w:rsid w:val="00DC14F4"/>
    <w:rsid w:val="00DC15AC"/>
    <w:rsid w:val="00DC17FB"/>
    <w:rsid w:val="00DC1850"/>
    <w:rsid w:val="00DC1C7B"/>
    <w:rsid w:val="00DC225B"/>
    <w:rsid w:val="00DC2413"/>
    <w:rsid w:val="00DC2550"/>
    <w:rsid w:val="00DC259E"/>
    <w:rsid w:val="00DC2625"/>
    <w:rsid w:val="00DC2728"/>
    <w:rsid w:val="00DC2EF8"/>
    <w:rsid w:val="00DC3135"/>
    <w:rsid w:val="00DC31A5"/>
    <w:rsid w:val="00DC38B6"/>
    <w:rsid w:val="00DC3E93"/>
    <w:rsid w:val="00DC3F05"/>
    <w:rsid w:val="00DC3FB4"/>
    <w:rsid w:val="00DC455B"/>
    <w:rsid w:val="00DC45C9"/>
    <w:rsid w:val="00DC4664"/>
    <w:rsid w:val="00DC4768"/>
    <w:rsid w:val="00DC4832"/>
    <w:rsid w:val="00DC530F"/>
    <w:rsid w:val="00DC54F2"/>
    <w:rsid w:val="00DC5547"/>
    <w:rsid w:val="00DC5585"/>
    <w:rsid w:val="00DC55C2"/>
    <w:rsid w:val="00DC5AA1"/>
    <w:rsid w:val="00DC5D00"/>
    <w:rsid w:val="00DC5D5B"/>
    <w:rsid w:val="00DC64BB"/>
    <w:rsid w:val="00DC6674"/>
    <w:rsid w:val="00DC67C1"/>
    <w:rsid w:val="00DC69F5"/>
    <w:rsid w:val="00DC6A73"/>
    <w:rsid w:val="00DC6AF4"/>
    <w:rsid w:val="00DC6EB5"/>
    <w:rsid w:val="00DC71B3"/>
    <w:rsid w:val="00DC7474"/>
    <w:rsid w:val="00DC76EF"/>
    <w:rsid w:val="00DC7A13"/>
    <w:rsid w:val="00DC7A3C"/>
    <w:rsid w:val="00DC7E39"/>
    <w:rsid w:val="00DC7EAD"/>
    <w:rsid w:val="00DD0194"/>
    <w:rsid w:val="00DD01AC"/>
    <w:rsid w:val="00DD08C9"/>
    <w:rsid w:val="00DD0E44"/>
    <w:rsid w:val="00DD0ECE"/>
    <w:rsid w:val="00DD1233"/>
    <w:rsid w:val="00DD146D"/>
    <w:rsid w:val="00DD1491"/>
    <w:rsid w:val="00DD15C5"/>
    <w:rsid w:val="00DD1BCB"/>
    <w:rsid w:val="00DD1EE7"/>
    <w:rsid w:val="00DD2176"/>
    <w:rsid w:val="00DD221D"/>
    <w:rsid w:val="00DD28A5"/>
    <w:rsid w:val="00DD28C2"/>
    <w:rsid w:val="00DD29D4"/>
    <w:rsid w:val="00DD2A84"/>
    <w:rsid w:val="00DD2D0F"/>
    <w:rsid w:val="00DD2D38"/>
    <w:rsid w:val="00DD30E2"/>
    <w:rsid w:val="00DD3311"/>
    <w:rsid w:val="00DD3D0C"/>
    <w:rsid w:val="00DD3F6C"/>
    <w:rsid w:val="00DD4092"/>
    <w:rsid w:val="00DD42F9"/>
    <w:rsid w:val="00DD4318"/>
    <w:rsid w:val="00DD435B"/>
    <w:rsid w:val="00DD4616"/>
    <w:rsid w:val="00DD46DB"/>
    <w:rsid w:val="00DD4710"/>
    <w:rsid w:val="00DD4E3B"/>
    <w:rsid w:val="00DD50AD"/>
    <w:rsid w:val="00DD54C4"/>
    <w:rsid w:val="00DD55CB"/>
    <w:rsid w:val="00DD5DBD"/>
    <w:rsid w:val="00DD5E30"/>
    <w:rsid w:val="00DD60EB"/>
    <w:rsid w:val="00DD630E"/>
    <w:rsid w:val="00DD6471"/>
    <w:rsid w:val="00DD6687"/>
    <w:rsid w:val="00DD66D3"/>
    <w:rsid w:val="00DD6971"/>
    <w:rsid w:val="00DD69EC"/>
    <w:rsid w:val="00DD6B14"/>
    <w:rsid w:val="00DD6EF5"/>
    <w:rsid w:val="00DD6F10"/>
    <w:rsid w:val="00DD6F15"/>
    <w:rsid w:val="00DD70B0"/>
    <w:rsid w:val="00DD7259"/>
    <w:rsid w:val="00DD73F4"/>
    <w:rsid w:val="00DD749B"/>
    <w:rsid w:val="00DD7527"/>
    <w:rsid w:val="00DD7990"/>
    <w:rsid w:val="00DD7995"/>
    <w:rsid w:val="00DE0033"/>
    <w:rsid w:val="00DE03EE"/>
    <w:rsid w:val="00DE0584"/>
    <w:rsid w:val="00DE0684"/>
    <w:rsid w:val="00DE0830"/>
    <w:rsid w:val="00DE08CC"/>
    <w:rsid w:val="00DE0B69"/>
    <w:rsid w:val="00DE0BA7"/>
    <w:rsid w:val="00DE0CBC"/>
    <w:rsid w:val="00DE0DC0"/>
    <w:rsid w:val="00DE116C"/>
    <w:rsid w:val="00DE11A4"/>
    <w:rsid w:val="00DE1361"/>
    <w:rsid w:val="00DE198B"/>
    <w:rsid w:val="00DE1B0F"/>
    <w:rsid w:val="00DE1F02"/>
    <w:rsid w:val="00DE1F06"/>
    <w:rsid w:val="00DE207C"/>
    <w:rsid w:val="00DE2694"/>
    <w:rsid w:val="00DE2CC1"/>
    <w:rsid w:val="00DE2CC9"/>
    <w:rsid w:val="00DE31C7"/>
    <w:rsid w:val="00DE337A"/>
    <w:rsid w:val="00DE365A"/>
    <w:rsid w:val="00DE3E1D"/>
    <w:rsid w:val="00DE3EC8"/>
    <w:rsid w:val="00DE4042"/>
    <w:rsid w:val="00DE42CC"/>
    <w:rsid w:val="00DE4310"/>
    <w:rsid w:val="00DE47BC"/>
    <w:rsid w:val="00DE47E2"/>
    <w:rsid w:val="00DE4A30"/>
    <w:rsid w:val="00DE4BFD"/>
    <w:rsid w:val="00DE4EF3"/>
    <w:rsid w:val="00DE507B"/>
    <w:rsid w:val="00DE5153"/>
    <w:rsid w:val="00DE56C4"/>
    <w:rsid w:val="00DE584C"/>
    <w:rsid w:val="00DE5932"/>
    <w:rsid w:val="00DE5D86"/>
    <w:rsid w:val="00DE6048"/>
    <w:rsid w:val="00DE6177"/>
    <w:rsid w:val="00DE6439"/>
    <w:rsid w:val="00DE6916"/>
    <w:rsid w:val="00DE7064"/>
    <w:rsid w:val="00DE70E1"/>
    <w:rsid w:val="00DE75D3"/>
    <w:rsid w:val="00DE785A"/>
    <w:rsid w:val="00DF04B0"/>
    <w:rsid w:val="00DF05FB"/>
    <w:rsid w:val="00DF072F"/>
    <w:rsid w:val="00DF0CDA"/>
    <w:rsid w:val="00DF1080"/>
    <w:rsid w:val="00DF11DF"/>
    <w:rsid w:val="00DF1236"/>
    <w:rsid w:val="00DF15F4"/>
    <w:rsid w:val="00DF16ED"/>
    <w:rsid w:val="00DF1AA8"/>
    <w:rsid w:val="00DF1D3E"/>
    <w:rsid w:val="00DF1D74"/>
    <w:rsid w:val="00DF1E29"/>
    <w:rsid w:val="00DF1E62"/>
    <w:rsid w:val="00DF1F8F"/>
    <w:rsid w:val="00DF208A"/>
    <w:rsid w:val="00DF211C"/>
    <w:rsid w:val="00DF21D8"/>
    <w:rsid w:val="00DF2339"/>
    <w:rsid w:val="00DF26EB"/>
    <w:rsid w:val="00DF2903"/>
    <w:rsid w:val="00DF2997"/>
    <w:rsid w:val="00DF2A29"/>
    <w:rsid w:val="00DF2AC9"/>
    <w:rsid w:val="00DF2EE9"/>
    <w:rsid w:val="00DF318A"/>
    <w:rsid w:val="00DF3400"/>
    <w:rsid w:val="00DF3943"/>
    <w:rsid w:val="00DF39A6"/>
    <w:rsid w:val="00DF3A08"/>
    <w:rsid w:val="00DF4697"/>
    <w:rsid w:val="00DF47C8"/>
    <w:rsid w:val="00DF4800"/>
    <w:rsid w:val="00DF49CB"/>
    <w:rsid w:val="00DF4A04"/>
    <w:rsid w:val="00DF4BBD"/>
    <w:rsid w:val="00DF4C69"/>
    <w:rsid w:val="00DF52C6"/>
    <w:rsid w:val="00DF55BF"/>
    <w:rsid w:val="00DF5717"/>
    <w:rsid w:val="00DF5C00"/>
    <w:rsid w:val="00DF62E4"/>
    <w:rsid w:val="00DF6525"/>
    <w:rsid w:val="00DF67E9"/>
    <w:rsid w:val="00DF6CA3"/>
    <w:rsid w:val="00DF7167"/>
    <w:rsid w:val="00DF7445"/>
    <w:rsid w:val="00DF762C"/>
    <w:rsid w:val="00DF782E"/>
    <w:rsid w:val="00DF7924"/>
    <w:rsid w:val="00DF7AEF"/>
    <w:rsid w:val="00DF7B84"/>
    <w:rsid w:val="00DF7D34"/>
    <w:rsid w:val="00DF7F98"/>
    <w:rsid w:val="00E00095"/>
    <w:rsid w:val="00E000C6"/>
    <w:rsid w:val="00E0018C"/>
    <w:rsid w:val="00E002E2"/>
    <w:rsid w:val="00E003E9"/>
    <w:rsid w:val="00E004AE"/>
    <w:rsid w:val="00E005CA"/>
    <w:rsid w:val="00E0066A"/>
    <w:rsid w:val="00E00670"/>
    <w:rsid w:val="00E00768"/>
    <w:rsid w:val="00E007BE"/>
    <w:rsid w:val="00E00A73"/>
    <w:rsid w:val="00E00D0A"/>
    <w:rsid w:val="00E00E82"/>
    <w:rsid w:val="00E011A0"/>
    <w:rsid w:val="00E016D5"/>
    <w:rsid w:val="00E01851"/>
    <w:rsid w:val="00E0195C"/>
    <w:rsid w:val="00E01AFD"/>
    <w:rsid w:val="00E01CA4"/>
    <w:rsid w:val="00E02374"/>
    <w:rsid w:val="00E02A55"/>
    <w:rsid w:val="00E02BC6"/>
    <w:rsid w:val="00E02E0D"/>
    <w:rsid w:val="00E02F69"/>
    <w:rsid w:val="00E02F93"/>
    <w:rsid w:val="00E030A8"/>
    <w:rsid w:val="00E0313C"/>
    <w:rsid w:val="00E03415"/>
    <w:rsid w:val="00E03C2B"/>
    <w:rsid w:val="00E03FD5"/>
    <w:rsid w:val="00E044F5"/>
    <w:rsid w:val="00E04505"/>
    <w:rsid w:val="00E04585"/>
    <w:rsid w:val="00E045D3"/>
    <w:rsid w:val="00E04BA1"/>
    <w:rsid w:val="00E04DFD"/>
    <w:rsid w:val="00E04FBD"/>
    <w:rsid w:val="00E05074"/>
    <w:rsid w:val="00E05667"/>
    <w:rsid w:val="00E0598E"/>
    <w:rsid w:val="00E05C3D"/>
    <w:rsid w:val="00E05EC5"/>
    <w:rsid w:val="00E06082"/>
    <w:rsid w:val="00E06130"/>
    <w:rsid w:val="00E062A6"/>
    <w:rsid w:val="00E06976"/>
    <w:rsid w:val="00E06F55"/>
    <w:rsid w:val="00E072DF"/>
    <w:rsid w:val="00E073B3"/>
    <w:rsid w:val="00E073C6"/>
    <w:rsid w:val="00E07473"/>
    <w:rsid w:val="00E074F5"/>
    <w:rsid w:val="00E075E7"/>
    <w:rsid w:val="00E07AC0"/>
    <w:rsid w:val="00E07C8E"/>
    <w:rsid w:val="00E10472"/>
    <w:rsid w:val="00E105F8"/>
    <w:rsid w:val="00E10A01"/>
    <w:rsid w:val="00E10B23"/>
    <w:rsid w:val="00E10BC4"/>
    <w:rsid w:val="00E10FE2"/>
    <w:rsid w:val="00E111BB"/>
    <w:rsid w:val="00E11430"/>
    <w:rsid w:val="00E1166B"/>
    <w:rsid w:val="00E1190D"/>
    <w:rsid w:val="00E11AD5"/>
    <w:rsid w:val="00E11EB4"/>
    <w:rsid w:val="00E11FC1"/>
    <w:rsid w:val="00E11FE7"/>
    <w:rsid w:val="00E12264"/>
    <w:rsid w:val="00E122B8"/>
    <w:rsid w:val="00E1257D"/>
    <w:rsid w:val="00E12EB7"/>
    <w:rsid w:val="00E13229"/>
    <w:rsid w:val="00E133D2"/>
    <w:rsid w:val="00E13465"/>
    <w:rsid w:val="00E1359D"/>
    <w:rsid w:val="00E135AD"/>
    <w:rsid w:val="00E1371D"/>
    <w:rsid w:val="00E138A8"/>
    <w:rsid w:val="00E138BF"/>
    <w:rsid w:val="00E138EB"/>
    <w:rsid w:val="00E13A57"/>
    <w:rsid w:val="00E13DB7"/>
    <w:rsid w:val="00E13E04"/>
    <w:rsid w:val="00E13F20"/>
    <w:rsid w:val="00E1415D"/>
    <w:rsid w:val="00E14336"/>
    <w:rsid w:val="00E143D4"/>
    <w:rsid w:val="00E1459A"/>
    <w:rsid w:val="00E1472C"/>
    <w:rsid w:val="00E14DC0"/>
    <w:rsid w:val="00E15156"/>
    <w:rsid w:val="00E15361"/>
    <w:rsid w:val="00E154DE"/>
    <w:rsid w:val="00E15544"/>
    <w:rsid w:val="00E15610"/>
    <w:rsid w:val="00E156CD"/>
    <w:rsid w:val="00E15712"/>
    <w:rsid w:val="00E1571A"/>
    <w:rsid w:val="00E15E12"/>
    <w:rsid w:val="00E162E7"/>
    <w:rsid w:val="00E16591"/>
    <w:rsid w:val="00E16617"/>
    <w:rsid w:val="00E1672A"/>
    <w:rsid w:val="00E16B16"/>
    <w:rsid w:val="00E16B24"/>
    <w:rsid w:val="00E16C5C"/>
    <w:rsid w:val="00E170D5"/>
    <w:rsid w:val="00E174D4"/>
    <w:rsid w:val="00E1777B"/>
    <w:rsid w:val="00E17804"/>
    <w:rsid w:val="00E1785F"/>
    <w:rsid w:val="00E178A0"/>
    <w:rsid w:val="00E1790D"/>
    <w:rsid w:val="00E17920"/>
    <w:rsid w:val="00E17B8D"/>
    <w:rsid w:val="00E17E68"/>
    <w:rsid w:val="00E20009"/>
    <w:rsid w:val="00E20014"/>
    <w:rsid w:val="00E20362"/>
    <w:rsid w:val="00E203EE"/>
    <w:rsid w:val="00E20603"/>
    <w:rsid w:val="00E20B13"/>
    <w:rsid w:val="00E20BB7"/>
    <w:rsid w:val="00E20C28"/>
    <w:rsid w:val="00E20D6E"/>
    <w:rsid w:val="00E21223"/>
    <w:rsid w:val="00E213BD"/>
    <w:rsid w:val="00E2140C"/>
    <w:rsid w:val="00E215B3"/>
    <w:rsid w:val="00E2183C"/>
    <w:rsid w:val="00E21BC7"/>
    <w:rsid w:val="00E21EF3"/>
    <w:rsid w:val="00E22052"/>
    <w:rsid w:val="00E2234F"/>
    <w:rsid w:val="00E22358"/>
    <w:rsid w:val="00E22773"/>
    <w:rsid w:val="00E22EA3"/>
    <w:rsid w:val="00E230C3"/>
    <w:rsid w:val="00E231C0"/>
    <w:rsid w:val="00E23271"/>
    <w:rsid w:val="00E233E7"/>
    <w:rsid w:val="00E23854"/>
    <w:rsid w:val="00E23C98"/>
    <w:rsid w:val="00E23D1B"/>
    <w:rsid w:val="00E23F0B"/>
    <w:rsid w:val="00E2427D"/>
    <w:rsid w:val="00E2451C"/>
    <w:rsid w:val="00E246CF"/>
    <w:rsid w:val="00E2476B"/>
    <w:rsid w:val="00E249ED"/>
    <w:rsid w:val="00E24CC9"/>
    <w:rsid w:val="00E24D67"/>
    <w:rsid w:val="00E250F7"/>
    <w:rsid w:val="00E25280"/>
    <w:rsid w:val="00E252FB"/>
    <w:rsid w:val="00E25678"/>
    <w:rsid w:val="00E259A3"/>
    <w:rsid w:val="00E25C73"/>
    <w:rsid w:val="00E25DEC"/>
    <w:rsid w:val="00E25EAF"/>
    <w:rsid w:val="00E2601B"/>
    <w:rsid w:val="00E26441"/>
    <w:rsid w:val="00E26500"/>
    <w:rsid w:val="00E26681"/>
    <w:rsid w:val="00E266DE"/>
    <w:rsid w:val="00E268E4"/>
    <w:rsid w:val="00E2691D"/>
    <w:rsid w:val="00E2701A"/>
    <w:rsid w:val="00E270E5"/>
    <w:rsid w:val="00E2710F"/>
    <w:rsid w:val="00E27463"/>
    <w:rsid w:val="00E277CB"/>
    <w:rsid w:val="00E27C4F"/>
    <w:rsid w:val="00E27DA3"/>
    <w:rsid w:val="00E30381"/>
    <w:rsid w:val="00E304A3"/>
    <w:rsid w:val="00E30583"/>
    <w:rsid w:val="00E308EC"/>
    <w:rsid w:val="00E31049"/>
    <w:rsid w:val="00E31067"/>
    <w:rsid w:val="00E313BF"/>
    <w:rsid w:val="00E31730"/>
    <w:rsid w:val="00E31D4A"/>
    <w:rsid w:val="00E32279"/>
    <w:rsid w:val="00E323B0"/>
    <w:rsid w:val="00E323E9"/>
    <w:rsid w:val="00E325F9"/>
    <w:rsid w:val="00E326B1"/>
    <w:rsid w:val="00E328AF"/>
    <w:rsid w:val="00E32A4D"/>
    <w:rsid w:val="00E32A63"/>
    <w:rsid w:val="00E32FB6"/>
    <w:rsid w:val="00E330CE"/>
    <w:rsid w:val="00E332E8"/>
    <w:rsid w:val="00E33336"/>
    <w:rsid w:val="00E335F1"/>
    <w:rsid w:val="00E33759"/>
    <w:rsid w:val="00E33774"/>
    <w:rsid w:val="00E33D56"/>
    <w:rsid w:val="00E33E91"/>
    <w:rsid w:val="00E33F4B"/>
    <w:rsid w:val="00E33FF8"/>
    <w:rsid w:val="00E34018"/>
    <w:rsid w:val="00E34019"/>
    <w:rsid w:val="00E340E5"/>
    <w:rsid w:val="00E34316"/>
    <w:rsid w:val="00E34879"/>
    <w:rsid w:val="00E34F26"/>
    <w:rsid w:val="00E351F5"/>
    <w:rsid w:val="00E3526B"/>
    <w:rsid w:val="00E35444"/>
    <w:rsid w:val="00E35CBF"/>
    <w:rsid w:val="00E35E05"/>
    <w:rsid w:val="00E35EF3"/>
    <w:rsid w:val="00E36BF6"/>
    <w:rsid w:val="00E370E7"/>
    <w:rsid w:val="00E376EC"/>
    <w:rsid w:val="00E37BDF"/>
    <w:rsid w:val="00E37EF8"/>
    <w:rsid w:val="00E4015D"/>
    <w:rsid w:val="00E40259"/>
    <w:rsid w:val="00E4026E"/>
    <w:rsid w:val="00E402BC"/>
    <w:rsid w:val="00E40623"/>
    <w:rsid w:val="00E40730"/>
    <w:rsid w:val="00E40D74"/>
    <w:rsid w:val="00E40D84"/>
    <w:rsid w:val="00E40E25"/>
    <w:rsid w:val="00E4108C"/>
    <w:rsid w:val="00E41D82"/>
    <w:rsid w:val="00E42021"/>
    <w:rsid w:val="00E42089"/>
    <w:rsid w:val="00E420EC"/>
    <w:rsid w:val="00E4227D"/>
    <w:rsid w:val="00E422F5"/>
    <w:rsid w:val="00E425AB"/>
    <w:rsid w:val="00E426DA"/>
    <w:rsid w:val="00E4276D"/>
    <w:rsid w:val="00E42E52"/>
    <w:rsid w:val="00E42F75"/>
    <w:rsid w:val="00E430C3"/>
    <w:rsid w:val="00E432ED"/>
    <w:rsid w:val="00E43691"/>
    <w:rsid w:val="00E437D2"/>
    <w:rsid w:val="00E437F1"/>
    <w:rsid w:val="00E43BF9"/>
    <w:rsid w:val="00E43FCC"/>
    <w:rsid w:val="00E4457C"/>
    <w:rsid w:val="00E44A45"/>
    <w:rsid w:val="00E44E62"/>
    <w:rsid w:val="00E454DD"/>
    <w:rsid w:val="00E45B2F"/>
    <w:rsid w:val="00E45B3D"/>
    <w:rsid w:val="00E45BFB"/>
    <w:rsid w:val="00E45DD4"/>
    <w:rsid w:val="00E45EA8"/>
    <w:rsid w:val="00E461BA"/>
    <w:rsid w:val="00E46394"/>
    <w:rsid w:val="00E4643E"/>
    <w:rsid w:val="00E4650A"/>
    <w:rsid w:val="00E466E1"/>
    <w:rsid w:val="00E468B3"/>
    <w:rsid w:val="00E4696C"/>
    <w:rsid w:val="00E469B1"/>
    <w:rsid w:val="00E47130"/>
    <w:rsid w:val="00E474A2"/>
    <w:rsid w:val="00E475F9"/>
    <w:rsid w:val="00E476E9"/>
    <w:rsid w:val="00E47BC6"/>
    <w:rsid w:val="00E47F1D"/>
    <w:rsid w:val="00E50207"/>
    <w:rsid w:val="00E50260"/>
    <w:rsid w:val="00E504D2"/>
    <w:rsid w:val="00E50536"/>
    <w:rsid w:val="00E507AD"/>
    <w:rsid w:val="00E508D0"/>
    <w:rsid w:val="00E50BCC"/>
    <w:rsid w:val="00E50C6B"/>
    <w:rsid w:val="00E50D95"/>
    <w:rsid w:val="00E512F4"/>
    <w:rsid w:val="00E51930"/>
    <w:rsid w:val="00E51AA1"/>
    <w:rsid w:val="00E5219A"/>
    <w:rsid w:val="00E527F6"/>
    <w:rsid w:val="00E528F2"/>
    <w:rsid w:val="00E52A7C"/>
    <w:rsid w:val="00E52AC4"/>
    <w:rsid w:val="00E52B3E"/>
    <w:rsid w:val="00E52D4A"/>
    <w:rsid w:val="00E52EAE"/>
    <w:rsid w:val="00E52EFA"/>
    <w:rsid w:val="00E53146"/>
    <w:rsid w:val="00E53440"/>
    <w:rsid w:val="00E53443"/>
    <w:rsid w:val="00E5375A"/>
    <w:rsid w:val="00E53804"/>
    <w:rsid w:val="00E53C7E"/>
    <w:rsid w:val="00E53CF0"/>
    <w:rsid w:val="00E53D94"/>
    <w:rsid w:val="00E53DA3"/>
    <w:rsid w:val="00E53F61"/>
    <w:rsid w:val="00E540F8"/>
    <w:rsid w:val="00E544DA"/>
    <w:rsid w:val="00E5494D"/>
    <w:rsid w:val="00E549B3"/>
    <w:rsid w:val="00E54AC5"/>
    <w:rsid w:val="00E553BF"/>
    <w:rsid w:val="00E5544C"/>
    <w:rsid w:val="00E55751"/>
    <w:rsid w:val="00E55A2B"/>
    <w:rsid w:val="00E55A2C"/>
    <w:rsid w:val="00E55C0E"/>
    <w:rsid w:val="00E55D88"/>
    <w:rsid w:val="00E55E5E"/>
    <w:rsid w:val="00E56200"/>
    <w:rsid w:val="00E5626B"/>
    <w:rsid w:val="00E569F0"/>
    <w:rsid w:val="00E56AC1"/>
    <w:rsid w:val="00E56B07"/>
    <w:rsid w:val="00E56CA2"/>
    <w:rsid w:val="00E56E84"/>
    <w:rsid w:val="00E570EC"/>
    <w:rsid w:val="00E57343"/>
    <w:rsid w:val="00E574E0"/>
    <w:rsid w:val="00E575C4"/>
    <w:rsid w:val="00E57801"/>
    <w:rsid w:val="00E57843"/>
    <w:rsid w:val="00E578F9"/>
    <w:rsid w:val="00E57A13"/>
    <w:rsid w:val="00E57F71"/>
    <w:rsid w:val="00E6033F"/>
    <w:rsid w:val="00E603FF"/>
    <w:rsid w:val="00E60544"/>
    <w:rsid w:val="00E605AA"/>
    <w:rsid w:val="00E608E6"/>
    <w:rsid w:val="00E60F35"/>
    <w:rsid w:val="00E611A3"/>
    <w:rsid w:val="00E61326"/>
    <w:rsid w:val="00E61DC5"/>
    <w:rsid w:val="00E61E66"/>
    <w:rsid w:val="00E62177"/>
    <w:rsid w:val="00E6258D"/>
    <w:rsid w:val="00E62A58"/>
    <w:rsid w:val="00E62C98"/>
    <w:rsid w:val="00E62D59"/>
    <w:rsid w:val="00E62F30"/>
    <w:rsid w:val="00E62FC4"/>
    <w:rsid w:val="00E63019"/>
    <w:rsid w:val="00E6313C"/>
    <w:rsid w:val="00E6359B"/>
    <w:rsid w:val="00E638B3"/>
    <w:rsid w:val="00E63973"/>
    <w:rsid w:val="00E63B36"/>
    <w:rsid w:val="00E6440F"/>
    <w:rsid w:val="00E644AE"/>
    <w:rsid w:val="00E64AE0"/>
    <w:rsid w:val="00E65130"/>
    <w:rsid w:val="00E65404"/>
    <w:rsid w:val="00E65AC9"/>
    <w:rsid w:val="00E65DCE"/>
    <w:rsid w:val="00E663B6"/>
    <w:rsid w:val="00E665CC"/>
    <w:rsid w:val="00E66826"/>
    <w:rsid w:val="00E668E0"/>
    <w:rsid w:val="00E669BB"/>
    <w:rsid w:val="00E6712B"/>
    <w:rsid w:val="00E672BB"/>
    <w:rsid w:val="00E672D6"/>
    <w:rsid w:val="00E673A7"/>
    <w:rsid w:val="00E673F3"/>
    <w:rsid w:val="00E677F4"/>
    <w:rsid w:val="00E678E0"/>
    <w:rsid w:val="00E67A80"/>
    <w:rsid w:val="00E67BE7"/>
    <w:rsid w:val="00E67CEC"/>
    <w:rsid w:val="00E67FC6"/>
    <w:rsid w:val="00E7015C"/>
    <w:rsid w:val="00E70C14"/>
    <w:rsid w:val="00E70ED1"/>
    <w:rsid w:val="00E70EDC"/>
    <w:rsid w:val="00E70F14"/>
    <w:rsid w:val="00E7119F"/>
    <w:rsid w:val="00E712DC"/>
    <w:rsid w:val="00E71727"/>
    <w:rsid w:val="00E71792"/>
    <w:rsid w:val="00E71967"/>
    <w:rsid w:val="00E71C66"/>
    <w:rsid w:val="00E71CD8"/>
    <w:rsid w:val="00E71FBA"/>
    <w:rsid w:val="00E7294C"/>
    <w:rsid w:val="00E72CE5"/>
    <w:rsid w:val="00E730DF"/>
    <w:rsid w:val="00E730FE"/>
    <w:rsid w:val="00E73366"/>
    <w:rsid w:val="00E734E0"/>
    <w:rsid w:val="00E73779"/>
    <w:rsid w:val="00E73783"/>
    <w:rsid w:val="00E73790"/>
    <w:rsid w:val="00E7398E"/>
    <w:rsid w:val="00E73C8A"/>
    <w:rsid w:val="00E73DBC"/>
    <w:rsid w:val="00E74099"/>
    <w:rsid w:val="00E74391"/>
    <w:rsid w:val="00E746C0"/>
    <w:rsid w:val="00E747A5"/>
    <w:rsid w:val="00E747C9"/>
    <w:rsid w:val="00E747D4"/>
    <w:rsid w:val="00E747E0"/>
    <w:rsid w:val="00E747F1"/>
    <w:rsid w:val="00E74886"/>
    <w:rsid w:val="00E74B20"/>
    <w:rsid w:val="00E74C75"/>
    <w:rsid w:val="00E74EED"/>
    <w:rsid w:val="00E74F29"/>
    <w:rsid w:val="00E74F78"/>
    <w:rsid w:val="00E75983"/>
    <w:rsid w:val="00E75B0F"/>
    <w:rsid w:val="00E75B28"/>
    <w:rsid w:val="00E75DE9"/>
    <w:rsid w:val="00E75E9C"/>
    <w:rsid w:val="00E75F6A"/>
    <w:rsid w:val="00E76384"/>
    <w:rsid w:val="00E76478"/>
    <w:rsid w:val="00E764EC"/>
    <w:rsid w:val="00E76553"/>
    <w:rsid w:val="00E7673D"/>
    <w:rsid w:val="00E76D8E"/>
    <w:rsid w:val="00E76FBF"/>
    <w:rsid w:val="00E7709C"/>
    <w:rsid w:val="00E773C6"/>
    <w:rsid w:val="00E7743F"/>
    <w:rsid w:val="00E775A1"/>
    <w:rsid w:val="00E77A30"/>
    <w:rsid w:val="00E77AB7"/>
    <w:rsid w:val="00E77EF5"/>
    <w:rsid w:val="00E77FCA"/>
    <w:rsid w:val="00E80161"/>
    <w:rsid w:val="00E80674"/>
    <w:rsid w:val="00E808C2"/>
    <w:rsid w:val="00E80D1D"/>
    <w:rsid w:val="00E80FA2"/>
    <w:rsid w:val="00E811A0"/>
    <w:rsid w:val="00E81DA1"/>
    <w:rsid w:val="00E81F34"/>
    <w:rsid w:val="00E821E2"/>
    <w:rsid w:val="00E825FF"/>
    <w:rsid w:val="00E82930"/>
    <w:rsid w:val="00E82979"/>
    <w:rsid w:val="00E82B94"/>
    <w:rsid w:val="00E8304D"/>
    <w:rsid w:val="00E8312B"/>
    <w:rsid w:val="00E838F3"/>
    <w:rsid w:val="00E83B50"/>
    <w:rsid w:val="00E83DCC"/>
    <w:rsid w:val="00E83EB3"/>
    <w:rsid w:val="00E8400B"/>
    <w:rsid w:val="00E841D2"/>
    <w:rsid w:val="00E841E2"/>
    <w:rsid w:val="00E84590"/>
    <w:rsid w:val="00E845F5"/>
    <w:rsid w:val="00E849AD"/>
    <w:rsid w:val="00E84E7D"/>
    <w:rsid w:val="00E850FD"/>
    <w:rsid w:val="00E8582C"/>
    <w:rsid w:val="00E85863"/>
    <w:rsid w:val="00E85A93"/>
    <w:rsid w:val="00E85CB7"/>
    <w:rsid w:val="00E85F99"/>
    <w:rsid w:val="00E860C0"/>
    <w:rsid w:val="00E8619B"/>
    <w:rsid w:val="00E861FF"/>
    <w:rsid w:val="00E865B5"/>
    <w:rsid w:val="00E867FE"/>
    <w:rsid w:val="00E8680C"/>
    <w:rsid w:val="00E86C83"/>
    <w:rsid w:val="00E86C90"/>
    <w:rsid w:val="00E8729D"/>
    <w:rsid w:val="00E87419"/>
    <w:rsid w:val="00E8748A"/>
    <w:rsid w:val="00E87676"/>
    <w:rsid w:val="00E87774"/>
    <w:rsid w:val="00E8777D"/>
    <w:rsid w:val="00E87974"/>
    <w:rsid w:val="00E8797B"/>
    <w:rsid w:val="00E87E03"/>
    <w:rsid w:val="00E9007D"/>
    <w:rsid w:val="00E901FE"/>
    <w:rsid w:val="00E903FE"/>
    <w:rsid w:val="00E90532"/>
    <w:rsid w:val="00E90753"/>
    <w:rsid w:val="00E90889"/>
    <w:rsid w:val="00E90CC3"/>
    <w:rsid w:val="00E90E1B"/>
    <w:rsid w:val="00E911B3"/>
    <w:rsid w:val="00E911C8"/>
    <w:rsid w:val="00E914F5"/>
    <w:rsid w:val="00E915B5"/>
    <w:rsid w:val="00E91F7C"/>
    <w:rsid w:val="00E9236A"/>
    <w:rsid w:val="00E924B3"/>
    <w:rsid w:val="00E926FF"/>
    <w:rsid w:val="00E928E1"/>
    <w:rsid w:val="00E92D8E"/>
    <w:rsid w:val="00E92DD9"/>
    <w:rsid w:val="00E93089"/>
    <w:rsid w:val="00E9324E"/>
    <w:rsid w:val="00E932CA"/>
    <w:rsid w:val="00E932F6"/>
    <w:rsid w:val="00E934F8"/>
    <w:rsid w:val="00E93595"/>
    <w:rsid w:val="00E93718"/>
    <w:rsid w:val="00E93788"/>
    <w:rsid w:val="00E949DE"/>
    <w:rsid w:val="00E94C83"/>
    <w:rsid w:val="00E94DCF"/>
    <w:rsid w:val="00E94EA8"/>
    <w:rsid w:val="00E951E7"/>
    <w:rsid w:val="00E951FE"/>
    <w:rsid w:val="00E95959"/>
    <w:rsid w:val="00E95D92"/>
    <w:rsid w:val="00E96190"/>
    <w:rsid w:val="00E962B4"/>
    <w:rsid w:val="00E96510"/>
    <w:rsid w:val="00E966B2"/>
    <w:rsid w:val="00E9671F"/>
    <w:rsid w:val="00E96957"/>
    <w:rsid w:val="00E9695C"/>
    <w:rsid w:val="00E96CD5"/>
    <w:rsid w:val="00E96D68"/>
    <w:rsid w:val="00E96DAD"/>
    <w:rsid w:val="00E97009"/>
    <w:rsid w:val="00E97108"/>
    <w:rsid w:val="00E9759B"/>
    <w:rsid w:val="00E977D3"/>
    <w:rsid w:val="00E97D43"/>
    <w:rsid w:val="00EA0199"/>
    <w:rsid w:val="00EA0831"/>
    <w:rsid w:val="00EA09B2"/>
    <w:rsid w:val="00EA0DF0"/>
    <w:rsid w:val="00EA1039"/>
    <w:rsid w:val="00EA12F2"/>
    <w:rsid w:val="00EA1A5D"/>
    <w:rsid w:val="00EA1BA9"/>
    <w:rsid w:val="00EA1BFA"/>
    <w:rsid w:val="00EA1D2A"/>
    <w:rsid w:val="00EA1E79"/>
    <w:rsid w:val="00EA2311"/>
    <w:rsid w:val="00EA2433"/>
    <w:rsid w:val="00EA26B0"/>
    <w:rsid w:val="00EA2852"/>
    <w:rsid w:val="00EA2EDB"/>
    <w:rsid w:val="00EA307A"/>
    <w:rsid w:val="00EA3256"/>
    <w:rsid w:val="00EA343C"/>
    <w:rsid w:val="00EA350E"/>
    <w:rsid w:val="00EA3565"/>
    <w:rsid w:val="00EA3665"/>
    <w:rsid w:val="00EA3ADA"/>
    <w:rsid w:val="00EA3FDC"/>
    <w:rsid w:val="00EA404F"/>
    <w:rsid w:val="00EA4438"/>
    <w:rsid w:val="00EA460B"/>
    <w:rsid w:val="00EA476F"/>
    <w:rsid w:val="00EA4918"/>
    <w:rsid w:val="00EA4BE9"/>
    <w:rsid w:val="00EA4CE5"/>
    <w:rsid w:val="00EA4D1D"/>
    <w:rsid w:val="00EA4D93"/>
    <w:rsid w:val="00EA4F2F"/>
    <w:rsid w:val="00EA4FC5"/>
    <w:rsid w:val="00EA549A"/>
    <w:rsid w:val="00EA559C"/>
    <w:rsid w:val="00EA596F"/>
    <w:rsid w:val="00EA5A0B"/>
    <w:rsid w:val="00EA5A4F"/>
    <w:rsid w:val="00EA5BF2"/>
    <w:rsid w:val="00EA5E1C"/>
    <w:rsid w:val="00EA5EB1"/>
    <w:rsid w:val="00EA6203"/>
    <w:rsid w:val="00EA630F"/>
    <w:rsid w:val="00EA63A9"/>
    <w:rsid w:val="00EA67C4"/>
    <w:rsid w:val="00EA6BF0"/>
    <w:rsid w:val="00EA7027"/>
    <w:rsid w:val="00EA71A5"/>
    <w:rsid w:val="00EA74DA"/>
    <w:rsid w:val="00EA74F3"/>
    <w:rsid w:val="00EA754E"/>
    <w:rsid w:val="00EA76CB"/>
    <w:rsid w:val="00EA78C9"/>
    <w:rsid w:val="00EA7CAF"/>
    <w:rsid w:val="00EA7D9F"/>
    <w:rsid w:val="00EA7DB7"/>
    <w:rsid w:val="00EA7F3A"/>
    <w:rsid w:val="00EA7F9D"/>
    <w:rsid w:val="00EB0008"/>
    <w:rsid w:val="00EB0029"/>
    <w:rsid w:val="00EB0193"/>
    <w:rsid w:val="00EB0709"/>
    <w:rsid w:val="00EB0780"/>
    <w:rsid w:val="00EB0A8E"/>
    <w:rsid w:val="00EB0BED"/>
    <w:rsid w:val="00EB0D1C"/>
    <w:rsid w:val="00EB0ECD"/>
    <w:rsid w:val="00EB11B8"/>
    <w:rsid w:val="00EB12CE"/>
    <w:rsid w:val="00EB1342"/>
    <w:rsid w:val="00EB13EF"/>
    <w:rsid w:val="00EB15E4"/>
    <w:rsid w:val="00EB1716"/>
    <w:rsid w:val="00EB18CF"/>
    <w:rsid w:val="00EB1AA3"/>
    <w:rsid w:val="00EB1FAF"/>
    <w:rsid w:val="00EB2330"/>
    <w:rsid w:val="00EB25E3"/>
    <w:rsid w:val="00EB26FD"/>
    <w:rsid w:val="00EB28DF"/>
    <w:rsid w:val="00EB2C71"/>
    <w:rsid w:val="00EB2CAB"/>
    <w:rsid w:val="00EB3181"/>
    <w:rsid w:val="00EB326B"/>
    <w:rsid w:val="00EB3345"/>
    <w:rsid w:val="00EB33B3"/>
    <w:rsid w:val="00EB3433"/>
    <w:rsid w:val="00EB391C"/>
    <w:rsid w:val="00EB39E4"/>
    <w:rsid w:val="00EB39E7"/>
    <w:rsid w:val="00EB3B15"/>
    <w:rsid w:val="00EB3B21"/>
    <w:rsid w:val="00EB3C9E"/>
    <w:rsid w:val="00EB415B"/>
    <w:rsid w:val="00EB41D2"/>
    <w:rsid w:val="00EB4414"/>
    <w:rsid w:val="00EB448D"/>
    <w:rsid w:val="00EB4BFC"/>
    <w:rsid w:val="00EB4CAB"/>
    <w:rsid w:val="00EB4DE2"/>
    <w:rsid w:val="00EB530B"/>
    <w:rsid w:val="00EB5319"/>
    <w:rsid w:val="00EB53D2"/>
    <w:rsid w:val="00EB5521"/>
    <w:rsid w:val="00EB55FD"/>
    <w:rsid w:val="00EB569E"/>
    <w:rsid w:val="00EB56D9"/>
    <w:rsid w:val="00EB599B"/>
    <w:rsid w:val="00EB5A19"/>
    <w:rsid w:val="00EB5C29"/>
    <w:rsid w:val="00EB5CAE"/>
    <w:rsid w:val="00EB5D4B"/>
    <w:rsid w:val="00EB618F"/>
    <w:rsid w:val="00EB63B6"/>
    <w:rsid w:val="00EB6544"/>
    <w:rsid w:val="00EB6603"/>
    <w:rsid w:val="00EB6738"/>
    <w:rsid w:val="00EB67C3"/>
    <w:rsid w:val="00EB6810"/>
    <w:rsid w:val="00EB6C2D"/>
    <w:rsid w:val="00EB6DA4"/>
    <w:rsid w:val="00EB7012"/>
    <w:rsid w:val="00EB701C"/>
    <w:rsid w:val="00EB759F"/>
    <w:rsid w:val="00EB7D45"/>
    <w:rsid w:val="00EB7E60"/>
    <w:rsid w:val="00EB7E63"/>
    <w:rsid w:val="00EB7F45"/>
    <w:rsid w:val="00EC03AF"/>
    <w:rsid w:val="00EC06EC"/>
    <w:rsid w:val="00EC0947"/>
    <w:rsid w:val="00EC09FF"/>
    <w:rsid w:val="00EC0A08"/>
    <w:rsid w:val="00EC0AD4"/>
    <w:rsid w:val="00EC1460"/>
    <w:rsid w:val="00EC180D"/>
    <w:rsid w:val="00EC18D2"/>
    <w:rsid w:val="00EC19CD"/>
    <w:rsid w:val="00EC1F60"/>
    <w:rsid w:val="00EC1F7C"/>
    <w:rsid w:val="00EC22BC"/>
    <w:rsid w:val="00EC2405"/>
    <w:rsid w:val="00EC2520"/>
    <w:rsid w:val="00EC27B0"/>
    <w:rsid w:val="00EC2875"/>
    <w:rsid w:val="00EC32FF"/>
    <w:rsid w:val="00EC3770"/>
    <w:rsid w:val="00EC3910"/>
    <w:rsid w:val="00EC3984"/>
    <w:rsid w:val="00EC3D07"/>
    <w:rsid w:val="00EC4106"/>
    <w:rsid w:val="00EC436C"/>
    <w:rsid w:val="00EC44DD"/>
    <w:rsid w:val="00EC45AD"/>
    <w:rsid w:val="00EC49D0"/>
    <w:rsid w:val="00EC4CC0"/>
    <w:rsid w:val="00EC4D59"/>
    <w:rsid w:val="00EC4E09"/>
    <w:rsid w:val="00EC4FB3"/>
    <w:rsid w:val="00EC5205"/>
    <w:rsid w:val="00EC58FF"/>
    <w:rsid w:val="00EC599D"/>
    <w:rsid w:val="00EC6119"/>
    <w:rsid w:val="00EC6253"/>
    <w:rsid w:val="00EC62DF"/>
    <w:rsid w:val="00EC6431"/>
    <w:rsid w:val="00EC6B2F"/>
    <w:rsid w:val="00EC7199"/>
    <w:rsid w:val="00EC736A"/>
    <w:rsid w:val="00EC7454"/>
    <w:rsid w:val="00EC74D1"/>
    <w:rsid w:val="00EC7588"/>
    <w:rsid w:val="00EC7BC3"/>
    <w:rsid w:val="00EC7E58"/>
    <w:rsid w:val="00ED0293"/>
    <w:rsid w:val="00ED031B"/>
    <w:rsid w:val="00ED03AC"/>
    <w:rsid w:val="00ED06AD"/>
    <w:rsid w:val="00ED083E"/>
    <w:rsid w:val="00ED0E48"/>
    <w:rsid w:val="00ED11D5"/>
    <w:rsid w:val="00ED1344"/>
    <w:rsid w:val="00ED152E"/>
    <w:rsid w:val="00ED18DE"/>
    <w:rsid w:val="00ED1B05"/>
    <w:rsid w:val="00ED1B77"/>
    <w:rsid w:val="00ED1D61"/>
    <w:rsid w:val="00ED2103"/>
    <w:rsid w:val="00ED2306"/>
    <w:rsid w:val="00ED263A"/>
    <w:rsid w:val="00ED2B01"/>
    <w:rsid w:val="00ED2C57"/>
    <w:rsid w:val="00ED2FBE"/>
    <w:rsid w:val="00ED3102"/>
    <w:rsid w:val="00ED310E"/>
    <w:rsid w:val="00ED3756"/>
    <w:rsid w:val="00ED3DD0"/>
    <w:rsid w:val="00ED421D"/>
    <w:rsid w:val="00ED4288"/>
    <w:rsid w:val="00ED482D"/>
    <w:rsid w:val="00ED4922"/>
    <w:rsid w:val="00ED4943"/>
    <w:rsid w:val="00ED4A08"/>
    <w:rsid w:val="00ED4E74"/>
    <w:rsid w:val="00ED530F"/>
    <w:rsid w:val="00ED5423"/>
    <w:rsid w:val="00ED54A4"/>
    <w:rsid w:val="00ED5952"/>
    <w:rsid w:val="00ED5AFC"/>
    <w:rsid w:val="00ED6417"/>
    <w:rsid w:val="00ED646D"/>
    <w:rsid w:val="00ED6945"/>
    <w:rsid w:val="00ED6C84"/>
    <w:rsid w:val="00ED6F5E"/>
    <w:rsid w:val="00ED7414"/>
    <w:rsid w:val="00ED7430"/>
    <w:rsid w:val="00ED7600"/>
    <w:rsid w:val="00ED78D7"/>
    <w:rsid w:val="00ED78F8"/>
    <w:rsid w:val="00ED78FD"/>
    <w:rsid w:val="00ED7A22"/>
    <w:rsid w:val="00ED7A7B"/>
    <w:rsid w:val="00ED7DF5"/>
    <w:rsid w:val="00EE0578"/>
    <w:rsid w:val="00EE0646"/>
    <w:rsid w:val="00EE076C"/>
    <w:rsid w:val="00EE07C1"/>
    <w:rsid w:val="00EE08D7"/>
    <w:rsid w:val="00EE0952"/>
    <w:rsid w:val="00EE0DCF"/>
    <w:rsid w:val="00EE0E31"/>
    <w:rsid w:val="00EE0F20"/>
    <w:rsid w:val="00EE1485"/>
    <w:rsid w:val="00EE166C"/>
    <w:rsid w:val="00EE1A0E"/>
    <w:rsid w:val="00EE1F1D"/>
    <w:rsid w:val="00EE2434"/>
    <w:rsid w:val="00EE2805"/>
    <w:rsid w:val="00EE2819"/>
    <w:rsid w:val="00EE2834"/>
    <w:rsid w:val="00EE2F38"/>
    <w:rsid w:val="00EE3102"/>
    <w:rsid w:val="00EE310D"/>
    <w:rsid w:val="00EE3120"/>
    <w:rsid w:val="00EE312C"/>
    <w:rsid w:val="00EE346E"/>
    <w:rsid w:val="00EE351A"/>
    <w:rsid w:val="00EE356D"/>
    <w:rsid w:val="00EE3667"/>
    <w:rsid w:val="00EE37CB"/>
    <w:rsid w:val="00EE37DB"/>
    <w:rsid w:val="00EE38DC"/>
    <w:rsid w:val="00EE3E0B"/>
    <w:rsid w:val="00EE3FE5"/>
    <w:rsid w:val="00EE422B"/>
    <w:rsid w:val="00EE46E5"/>
    <w:rsid w:val="00EE4A52"/>
    <w:rsid w:val="00EE4B43"/>
    <w:rsid w:val="00EE4DC2"/>
    <w:rsid w:val="00EE4F48"/>
    <w:rsid w:val="00EE4F79"/>
    <w:rsid w:val="00EE508D"/>
    <w:rsid w:val="00EE5511"/>
    <w:rsid w:val="00EE55E1"/>
    <w:rsid w:val="00EE56FD"/>
    <w:rsid w:val="00EE58A2"/>
    <w:rsid w:val="00EE5C92"/>
    <w:rsid w:val="00EE6183"/>
    <w:rsid w:val="00EE63D3"/>
    <w:rsid w:val="00EE63E7"/>
    <w:rsid w:val="00EE6692"/>
    <w:rsid w:val="00EE66C3"/>
    <w:rsid w:val="00EE6A21"/>
    <w:rsid w:val="00EE6A48"/>
    <w:rsid w:val="00EE6C51"/>
    <w:rsid w:val="00EE73A0"/>
    <w:rsid w:val="00EE7CB3"/>
    <w:rsid w:val="00EF01D1"/>
    <w:rsid w:val="00EF0500"/>
    <w:rsid w:val="00EF073C"/>
    <w:rsid w:val="00EF08C4"/>
    <w:rsid w:val="00EF0A5D"/>
    <w:rsid w:val="00EF0B9A"/>
    <w:rsid w:val="00EF1018"/>
    <w:rsid w:val="00EF1257"/>
    <w:rsid w:val="00EF151C"/>
    <w:rsid w:val="00EF159E"/>
    <w:rsid w:val="00EF1714"/>
    <w:rsid w:val="00EF183E"/>
    <w:rsid w:val="00EF18E5"/>
    <w:rsid w:val="00EF19D2"/>
    <w:rsid w:val="00EF20C6"/>
    <w:rsid w:val="00EF2259"/>
    <w:rsid w:val="00EF23DA"/>
    <w:rsid w:val="00EF242E"/>
    <w:rsid w:val="00EF25A7"/>
    <w:rsid w:val="00EF2A86"/>
    <w:rsid w:val="00EF2B43"/>
    <w:rsid w:val="00EF2C03"/>
    <w:rsid w:val="00EF2EC2"/>
    <w:rsid w:val="00EF2FA8"/>
    <w:rsid w:val="00EF32A5"/>
    <w:rsid w:val="00EF330A"/>
    <w:rsid w:val="00EF352E"/>
    <w:rsid w:val="00EF3805"/>
    <w:rsid w:val="00EF3B7A"/>
    <w:rsid w:val="00EF3E7D"/>
    <w:rsid w:val="00EF3ECE"/>
    <w:rsid w:val="00EF3F9A"/>
    <w:rsid w:val="00EF41F0"/>
    <w:rsid w:val="00EF4432"/>
    <w:rsid w:val="00EF445C"/>
    <w:rsid w:val="00EF45C4"/>
    <w:rsid w:val="00EF46C7"/>
    <w:rsid w:val="00EF481D"/>
    <w:rsid w:val="00EF4ABF"/>
    <w:rsid w:val="00EF4B34"/>
    <w:rsid w:val="00EF4BD0"/>
    <w:rsid w:val="00EF4CCF"/>
    <w:rsid w:val="00EF4F69"/>
    <w:rsid w:val="00EF511F"/>
    <w:rsid w:val="00EF539D"/>
    <w:rsid w:val="00EF53DC"/>
    <w:rsid w:val="00EF5533"/>
    <w:rsid w:val="00EF57C3"/>
    <w:rsid w:val="00EF57D8"/>
    <w:rsid w:val="00EF5EAB"/>
    <w:rsid w:val="00EF6073"/>
    <w:rsid w:val="00EF60FA"/>
    <w:rsid w:val="00EF6416"/>
    <w:rsid w:val="00EF6470"/>
    <w:rsid w:val="00EF6587"/>
    <w:rsid w:val="00EF6847"/>
    <w:rsid w:val="00EF697E"/>
    <w:rsid w:val="00EF698B"/>
    <w:rsid w:val="00EF6B7F"/>
    <w:rsid w:val="00EF6D3D"/>
    <w:rsid w:val="00EF7098"/>
    <w:rsid w:val="00EF71B0"/>
    <w:rsid w:val="00EF7337"/>
    <w:rsid w:val="00EF73DC"/>
    <w:rsid w:val="00EF73F7"/>
    <w:rsid w:val="00EF760D"/>
    <w:rsid w:val="00EF778B"/>
    <w:rsid w:val="00EF7991"/>
    <w:rsid w:val="00EF7C0C"/>
    <w:rsid w:val="00F0021E"/>
    <w:rsid w:val="00F002C8"/>
    <w:rsid w:val="00F002D3"/>
    <w:rsid w:val="00F0057B"/>
    <w:rsid w:val="00F00794"/>
    <w:rsid w:val="00F009F5"/>
    <w:rsid w:val="00F00A54"/>
    <w:rsid w:val="00F00A8C"/>
    <w:rsid w:val="00F00AF2"/>
    <w:rsid w:val="00F00AF4"/>
    <w:rsid w:val="00F0117C"/>
    <w:rsid w:val="00F0153F"/>
    <w:rsid w:val="00F015C6"/>
    <w:rsid w:val="00F019A5"/>
    <w:rsid w:val="00F019F1"/>
    <w:rsid w:val="00F01B39"/>
    <w:rsid w:val="00F01B5C"/>
    <w:rsid w:val="00F01B71"/>
    <w:rsid w:val="00F01DE7"/>
    <w:rsid w:val="00F01E7D"/>
    <w:rsid w:val="00F02572"/>
    <w:rsid w:val="00F02675"/>
    <w:rsid w:val="00F02AFE"/>
    <w:rsid w:val="00F0307F"/>
    <w:rsid w:val="00F03103"/>
    <w:rsid w:val="00F03228"/>
    <w:rsid w:val="00F03452"/>
    <w:rsid w:val="00F03776"/>
    <w:rsid w:val="00F03BD3"/>
    <w:rsid w:val="00F03FB4"/>
    <w:rsid w:val="00F04088"/>
    <w:rsid w:val="00F0422C"/>
    <w:rsid w:val="00F044A2"/>
    <w:rsid w:val="00F044A8"/>
    <w:rsid w:val="00F046E8"/>
    <w:rsid w:val="00F0482D"/>
    <w:rsid w:val="00F04A45"/>
    <w:rsid w:val="00F0554A"/>
    <w:rsid w:val="00F056F7"/>
    <w:rsid w:val="00F05825"/>
    <w:rsid w:val="00F05FFF"/>
    <w:rsid w:val="00F062DE"/>
    <w:rsid w:val="00F063DE"/>
    <w:rsid w:val="00F0641E"/>
    <w:rsid w:val="00F06B46"/>
    <w:rsid w:val="00F06F1F"/>
    <w:rsid w:val="00F06F56"/>
    <w:rsid w:val="00F070D8"/>
    <w:rsid w:val="00F071A8"/>
    <w:rsid w:val="00F0745F"/>
    <w:rsid w:val="00F075AF"/>
    <w:rsid w:val="00F0774F"/>
    <w:rsid w:val="00F07FDA"/>
    <w:rsid w:val="00F10031"/>
    <w:rsid w:val="00F10094"/>
    <w:rsid w:val="00F100CB"/>
    <w:rsid w:val="00F1025A"/>
    <w:rsid w:val="00F10589"/>
    <w:rsid w:val="00F10699"/>
    <w:rsid w:val="00F107C1"/>
    <w:rsid w:val="00F108EA"/>
    <w:rsid w:val="00F10A6D"/>
    <w:rsid w:val="00F10C31"/>
    <w:rsid w:val="00F10CE0"/>
    <w:rsid w:val="00F10D1F"/>
    <w:rsid w:val="00F10DAE"/>
    <w:rsid w:val="00F10FAD"/>
    <w:rsid w:val="00F10FED"/>
    <w:rsid w:val="00F117DA"/>
    <w:rsid w:val="00F1182E"/>
    <w:rsid w:val="00F119B2"/>
    <w:rsid w:val="00F11C31"/>
    <w:rsid w:val="00F11D0C"/>
    <w:rsid w:val="00F120A8"/>
    <w:rsid w:val="00F121C7"/>
    <w:rsid w:val="00F12213"/>
    <w:rsid w:val="00F1266A"/>
    <w:rsid w:val="00F126DC"/>
    <w:rsid w:val="00F12874"/>
    <w:rsid w:val="00F1287A"/>
    <w:rsid w:val="00F1290F"/>
    <w:rsid w:val="00F12951"/>
    <w:rsid w:val="00F12B83"/>
    <w:rsid w:val="00F12CDF"/>
    <w:rsid w:val="00F130E4"/>
    <w:rsid w:val="00F1362C"/>
    <w:rsid w:val="00F1365F"/>
    <w:rsid w:val="00F13BAA"/>
    <w:rsid w:val="00F13CBC"/>
    <w:rsid w:val="00F13CDA"/>
    <w:rsid w:val="00F13F95"/>
    <w:rsid w:val="00F1409C"/>
    <w:rsid w:val="00F141FF"/>
    <w:rsid w:val="00F14313"/>
    <w:rsid w:val="00F1435B"/>
    <w:rsid w:val="00F143C4"/>
    <w:rsid w:val="00F146BE"/>
    <w:rsid w:val="00F14738"/>
    <w:rsid w:val="00F14D1D"/>
    <w:rsid w:val="00F14F08"/>
    <w:rsid w:val="00F1502E"/>
    <w:rsid w:val="00F1529E"/>
    <w:rsid w:val="00F156F7"/>
    <w:rsid w:val="00F15726"/>
    <w:rsid w:val="00F158BD"/>
    <w:rsid w:val="00F15B6A"/>
    <w:rsid w:val="00F15DEF"/>
    <w:rsid w:val="00F15E53"/>
    <w:rsid w:val="00F15ED1"/>
    <w:rsid w:val="00F168FB"/>
    <w:rsid w:val="00F16B0A"/>
    <w:rsid w:val="00F16C76"/>
    <w:rsid w:val="00F16CF4"/>
    <w:rsid w:val="00F16E0C"/>
    <w:rsid w:val="00F17044"/>
    <w:rsid w:val="00F17372"/>
    <w:rsid w:val="00F1773B"/>
    <w:rsid w:val="00F17899"/>
    <w:rsid w:val="00F17AD5"/>
    <w:rsid w:val="00F17DAA"/>
    <w:rsid w:val="00F20185"/>
    <w:rsid w:val="00F201D8"/>
    <w:rsid w:val="00F20462"/>
    <w:rsid w:val="00F2076D"/>
    <w:rsid w:val="00F20B4C"/>
    <w:rsid w:val="00F20B76"/>
    <w:rsid w:val="00F20E2C"/>
    <w:rsid w:val="00F21111"/>
    <w:rsid w:val="00F212A5"/>
    <w:rsid w:val="00F21394"/>
    <w:rsid w:val="00F2160A"/>
    <w:rsid w:val="00F21722"/>
    <w:rsid w:val="00F21937"/>
    <w:rsid w:val="00F21992"/>
    <w:rsid w:val="00F21BB6"/>
    <w:rsid w:val="00F21D36"/>
    <w:rsid w:val="00F21EE4"/>
    <w:rsid w:val="00F21EE8"/>
    <w:rsid w:val="00F221E0"/>
    <w:rsid w:val="00F221FD"/>
    <w:rsid w:val="00F222C0"/>
    <w:rsid w:val="00F22475"/>
    <w:rsid w:val="00F2257B"/>
    <w:rsid w:val="00F2293B"/>
    <w:rsid w:val="00F22D26"/>
    <w:rsid w:val="00F22F0F"/>
    <w:rsid w:val="00F23147"/>
    <w:rsid w:val="00F231DD"/>
    <w:rsid w:val="00F2324A"/>
    <w:rsid w:val="00F2348A"/>
    <w:rsid w:val="00F23504"/>
    <w:rsid w:val="00F23540"/>
    <w:rsid w:val="00F239BA"/>
    <w:rsid w:val="00F240DE"/>
    <w:rsid w:val="00F244B5"/>
    <w:rsid w:val="00F2457E"/>
    <w:rsid w:val="00F2468C"/>
    <w:rsid w:val="00F24884"/>
    <w:rsid w:val="00F24C6C"/>
    <w:rsid w:val="00F24F54"/>
    <w:rsid w:val="00F250F2"/>
    <w:rsid w:val="00F251EA"/>
    <w:rsid w:val="00F2537E"/>
    <w:rsid w:val="00F253FC"/>
    <w:rsid w:val="00F254C9"/>
    <w:rsid w:val="00F25897"/>
    <w:rsid w:val="00F25A2F"/>
    <w:rsid w:val="00F25ADC"/>
    <w:rsid w:val="00F25D3A"/>
    <w:rsid w:val="00F2606D"/>
    <w:rsid w:val="00F26745"/>
    <w:rsid w:val="00F26D2C"/>
    <w:rsid w:val="00F26EA7"/>
    <w:rsid w:val="00F27185"/>
    <w:rsid w:val="00F27B87"/>
    <w:rsid w:val="00F27D1C"/>
    <w:rsid w:val="00F300D4"/>
    <w:rsid w:val="00F30410"/>
    <w:rsid w:val="00F30654"/>
    <w:rsid w:val="00F30DEC"/>
    <w:rsid w:val="00F31928"/>
    <w:rsid w:val="00F31C8E"/>
    <w:rsid w:val="00F31DD7"/>
    <w:rsid w:val="00F31E6A"/>
    <w:rsid w:val="00F32140"/>
    <w:rsid w:val="00F32279"/>
    <w:rsid w:val="00F322D4"/>
    <w:rsid w:val="00F32519"/>
    <w:rsid w:val="00F32718"/>
    <w:rsid w:val="00F32746"/>
    <w:rsid w:val="00F32CD9"/>
    <w:rsid w:val="00F32CFC"/>
    <w:rsid w:val="00F331B8"/>
    <w:rsid w:val="00F333B6"/>
    <w:rsid w:val="00F33595"/>
    <w:rsid w:val="00F335BC"/>
    <w:rsid w:val="00F338EF"/>
    <w:rsid w:val="00F3395F"/>
    <w:rsid w:val="00F33A8F"/>
    <w:rsid w:val="00F33B18"/>
    <w:rsid w:val="00F33D95"/>
    <w:rsid w:val="00F33DF6"/>
    <w:rsid w:val="00F3403B"/>
    <w:rsid w:val="00F341A9"/>
    <w:rsid w:val="00F34B40"/>
    <w:rsid w:val="00F34F29"/>
    <w:rsid w:val="00F3507B"/>
    <w:rsid w:val="00F35828"/>
    <w:rsid w:val="00F35857"/>
    <w:rsid w:val="00F3588E"/>
    <w:rsid w:val="00F35C49"/>
    <w:rsid w:val="00F35CF2"/>
    <w:rsid w:val="00F36009"/>
    <w:rsid w:val="00F3625B"/>
    <w:rsid w:val="00F36272"/>
    <w:rsid w:val="00F3664E"/>
    <w:rsid w:val="00F36695"/>
    <w:rsid w:val="00F36AD5"/>
    <w:rsid w:val="00F36EE2"/>
    <w:rsid w:val="00F36FAB"/>
    <w:rsid w:val="00F3701A"/>
    <w:rsid w:val="00F3707E"/>
    <w:rsid w:val="00F37152"/>
    <w:rsid w:val="00F37324"/>
    <w:rsid w:val="00F37351"/>
    <w:rsid w:val="00F37B78"/>
    <w:rsid w:val="00F37C26"/>
    <w:rsid w:val="00F37E90"/>
    <w:rsid w:val="00F37FCD"/>
    <w:rsid w:val="00F40322"/>
    <w:rsid w:val="00F40361"/>
    <w:rsid w:val="00F4050B"/>
    <w:rsid w:val="00F40934"/>
    <w:rsid w:val="00F41052"/>
    <w:rsid w:val="00F4107D"/>
    <w:rsid w:val="00F410C9"/>
    <w:rsid w:val="00F414AE"/>
    <w:rsid w:val="00F414F1"/>
    <w:rsid w:val="00F41583"/>
    <w:rsid w:val="00F4166A"/>
    <w:rsid w:val="00F41963"/>
    <w:rsid w:val="00F419A3"/>
    <w:rsid w:val="00F41C7B"/>
    <w:rsid w:val="00F41C81"/>
    <w:rsid w:val="00F41F09"/>
    <w:rsid w:val="00F420AC"/>
    <w:rsid w:val="00F42141"/>
    <w:rsid w:val="00F42148"/>
    <w:rsid w:val="00F42240"/>
    <w:rsid w:val="00F42256"/>
    <w:rsid w:val="00F422A0"/>
    <w:rsid w:val="00F423AD"/>
    <w:rsid w:val="00F423FB"/>
    <w:rsid w:val="00F42657"/>
    <w:rsid w:val="00F42847"/>
    <w:rsid w:val="00F42882"/>
    <w:rsid w:val="00F42A49"/>
    <w:rsid w:val="00F42A7B"/>
    <w:rsid w:val="00F42C08"/>
    <w:rsid w:val="00F42C35"/>
    <w:rsid w:val="00F42CD5"/>
    <w:rsid w:val="00F42EAA"/>
    <w:rsid w:val="00F43528"/>
    <w:rsid w:val="00F43A0E"/>
    <w:rsid w:val="00F43A29"/>
    <w:rsid w:val="00F43ABA"/>
    <w:rsid w:val="00F43C90"/>
    <w:rsid w:val="00F43F7F"/>
    <w:rsid w:val="00F44112"/>
    <w:rsid w:val="00F445F5"/>
    <w:rsid w:val="00F449C0"/>
    <w:rsid w:val="00F44CFC"/>
    <w:rsid w:val="00F44EBF"/>
    <w:rsid w:val="00F44F38"/>
    <w:rsid w:val="00F4501B"/>
    <w:rsid w:val="00F45A66"/>
    <w:rsid w:val="00F45DC3"/>
    <w:rsid w:val="00F45E19"/>
    <w:rsid w:val="00F45EA6"/>
    <w:rsid w:val="00F45F42"/>
    <w:rsid w:val="00F46103"/>
    <w:rsid w:val="00F46127"/>
    <w:rsid w:val="00F46376"/>
    <w:rsid w:val="00F4641E"/>
    <w:rsid w:val="00F46925"/>
    <w:rsid w:val="00F46C33"/>
    <w:rsid w:val="00F46E66"/>
    <w:rsid w:val="00F47595"/>
    <w:rsid w:val="00F47631"/>
    <w:rsid w:val="00F47897"/>
    <w:rsid w:val="00F478E1"/>
    <w:rsid w:val="00F47A63"/>
    <w:rsid w:val="00F47F6D"/>
    <w:rsid w:val="00F50100"/>
    <w:rsid w:val="00F502EC"/>
    <w:rsid w:val="00F50332"/>
    <w:rsid w:val="00F50592"/>
    <w:rsid w:val="00F50650"/>
    <w:rsid w:val="00F50687"/>
    <w:rsid w:val="00F5073F"/>
    <w:rsid w:val="00F508B8"/>
    <w:rsid w:val="00F50DFA"/>
    <w:rsid w:val="00F514D1"/>
    <w:rsid w:val="00F514E6"/>
    <w:rsid w:val="00F51605"/>
    <w:rsid w:val="00F5188C"/>
    <w:rsid w:val="00F51C15"/>
    <w:rsid w:val="00F52228"/>
    <w:rsid w:val="00F52262"/>
    <w:rsid w:val="00F526A3"/>
    <w:rsid w:val="00F52887"/>
    <w:rsid w:val="00F52896"/>
    <w:rsid w:val="00F529BC"/>
    <w:rsid w:val="00F52BF7"/>
    <w:rsid w:val="00F52CAF"/>
    <w:rsid w:val="00F52EA0"/>
    <w:rsid w:val="00F53119"/>
    <w:rsid w:val="00F5325F"/>
    <w:rsid w:val="00F532ED"/>
    <w:rsid w:val="00F5351D"/>
    <w:rsid w:val="00F53581"/>
    <w:rsid w:val="00F53619"/>
    <w:rsid w:val="00F536EE"/>
    <w:rsid w:val="00F5377F"/>
    <w:rsid w:val="00F53BB0"/>
    <w:rsid w:val="00F53C19"/>
    <w:rsid w:val="00F53D44"/>
    <w:rsid w:val="00F54647"/>
    <w:rsid w:val="00F54787"/>
    <w:rsid w:val="00F5479B"/>
    <w:rsid w:val="00F54993"/>
    <w:rsid w:val="00F54BA6"/>
    <w:rsid w:val="00F54D1C"/>
    <w:rsid w:val="00F54D79"/>
    <w:rsid w:val="00F54E8F"/>
    <w:rsid w:val="00F5501F"/>
    <w:rsid w:val="00F550C4"/>
    <w:rsid w:val="00F5555E"/>
    <w:rsid w:val="00F55666"/>
    <w:rsid w:val="00F5576E"/>
    <w:rsid w:val="00F5604C"/>
    <w:rsid w:val="00F566DE"/>
    <w:rsid w:val="00F56733"/>
    <w:rsid w:val="00F56981"/>
    <w:rsid w:val="00F56A01"/>
    <w:rsid w:val="00F56A9B"/>
    <w:rsid w:val="00F56E1B"/>
    <w:rsid w:val="00F57003"/>
    <w:rsid w:val="00F5700E"/>
    <w:rsid w:val="00F57854"/>
    <w:rsid w:val="00F57EAA"/>
    <w:rsid w:val="00F602A1"/>
    <w:rsid w:val="00F60659"/>
    <w:rsid w:val="00F606B8"/>
    <w:rsid w:val="00F60785"/>
    <w:rsid w:val="00F609E8"/>
    <w:rsid w:val="00F60AF1"/>
    <w:rsid w:val="00F61097"/>
    <w:rsid w:val="00F6112D"/>
    <w:rsid w:val="00F6122A"/>
    <w:rsid w:val="00F614C0"/>
    <w:rsid w:val="00F615D5"/>
    <w:rsid w:val="00F619EE"/>
    <w:rsid w:val="00F61C3A"/>
    <w:rsid w:val="00F6219D"/>
    <w:rsid w:val="00F6231E"/>
    <w:rsid w:val="00F62479"/>
    <w:rsid w:val="00F625A4"/>
    <w:rsid w:val="00F626F6"/>
    <w:rsid w:val="00F62860"/>
    <w:rsid w:val="00F628EE"/>
    <w:rsid w:val="00F62AD4"/>
    <w:rsid w:val="00F6304C"/>
    <w:rsid w:val="00F63A34"/>
    <w:rsid w:val="00F643A0"/>
    <w:rsid w:val="00F644A0"/>
    <w:rsid w:val="00F64689"/>
    <w:rsid w:val="00F64812"/>
    <w:rsid w:val="00F64C64"/>
    <w:rsid w:val="00F64DE5"/>
    <w:rsid w:val="00F64DF7"/>
    <w:rsid w:val="00F64E6F"/>
    <w:rsid w:val="00F64F49"/>
    <w:rsid w:val="00F64F87"/>
    <w:rsid w:val="00F65138"/>
    <w:rsid w:val="00F656D9"/>
    <w:rsid w:val="00F65724"/>
    <w:rsid w:val="00F6581F"/>
    <w:rsid w:val="00F658CE"/>
    <w:rsid w:val="00F6591D"/>
    <w:rsid w:val="00F65A6D"/>
    <w:rsid w:val="00F65AAC"/>
    <w:rsid w:val="00F65B74"/>
    <w:rsid w:val="00F65C37"/>
    <w:rsid w:val="00F65DCA"/>
    <w:rsid w:val="00F660D4"/>
    <w:rsid w:val="00F66726"/>
    <w:rsid w:val="00F669C0"/>
    <w:rsid w:val="00F66BBF"/>
    <w:rsid w:val="00F66E64"/>
    <w:rsid w:val="00F66E9A"/>
    <w:rsid w:val="00F67294"/>
    <w:rsid w:val="00F6735A"/>
    <w:rsid w:val="00F673B9"/>
    <w:rsid w:val="00F673DE"/>
    <w:rsid w:val="00F674C8"/>
    <w:rsid w:val="00F67CBB"/>
    <w:rsid w:val="00F67D7F"/>
    <w:rsid w:val="00F67FFA"/>
    <w:rsid w:val="00F70072"/>
    <w:rsid w:val="00F7024D"/>
    <w:rsid w:val="00F702BB"/>
    <w:rsid w:val="00F702E7"/>
    <w:rsid w:val="00F70409"/>
    <w:rsid w:val="00F706C6"/>
    <w:rsid w:val="00F707D6"/>
    <w:rsid w:val="00F7094F"/>
    <w:rsid w:val="00F7098C"/>
    <w:rsid w:val="00F70B57"/>
    <w:rsid w:val="00F70CC7"/>
    <w:rsid w:val="00F70D59"/>
    <w:rsid w:val="00F70F5D"/>
    <w:rsid w:val="00F7109C"/>
    <w:rsid w:val="00F710DB"/>
    <w:rsid w:val="00F71128"/>
    <w:rsid w:val="00F7124A"/>
    <w:rsid w:val="00F712D2"/>
    <w:rsid w:val="00F71492"/>
    <w:rsid w:val="00F71BAF"/>
    <w:rsid w:val="00F71EBB"/>
    <w:rsid w:val="00F71F00"/>
    <w:rsid w:val="00F71F69"/>
    <w:rsid w:val="00F725A8"/>
    <w:rsid w:val="00F7268E"/>
    <w:rsid w:val="00F72693"/>
    <w:rsid w:val="00F72799"/>
    <w:rsid w:val="00F7283C"/>
    <w:rsid w:val="00F728A9"/>
    <w:rsid w:val="00F72A2F"/>
    <w:rsid w:val="00F72AF5"/>
    <w:rsid w:val="00F72B4C"/>
    <w:rsid w:val="00F72CB1"/>
    <w:rsid w:val="00F72D2F"/>
    <w:rsid w:val="00F7332B"/>
    <w:rsid w:val="00F735A3"/>
    <w:rsid w:val="00F738D4"/>
    <w:rsid w:val="00F73B5E"/>
    <w:rsid w:val="00F744F3"/>
    <w:rsid w:val="00F74F91"/>
    <w:rsid w:val="00F751E1"/>
    <w:rsid w:val="00F75360"/>
    <w:rsid w:val="00F75E94"/>
    <w:rsid w:val="00F763C7"/>
    <w:rsid w:val="00F7647F"/>
    <w:rsid w:val="00F764D6"/>
    <w:rsid w:val="00F765C6"/>
    <w:rsid w:val="00F76706"/>
    <w:rsid w:val="00F767FF"/>
    <w:rsid w:val="00F76AA8"/>
    <w:rsid w:val="00F76B20"/>
    <w:rsid w:val="00F76F4C"/>
    <w:rsid w:val="00F7751C"/>
    <w:rsid w:val="00F778FD"/>
    <w:rsid w:val="00F77C15"/>
    <w:rsid w:val="00F77D06"/>
    <w:rsid w:val="00F77E0F"/>
    <w:rsid w:val="00F804C1"/>
    <w:rsid w:val="00F806B9"/>
    <w:rsid w:val="00F80785"/>
    <w:rsid w:val="00F80863"/>
    <w:rsid w:val="00F80F6D"/>
    <w:rsid w:val="00F811E6"/>
    <w:rsid w:val="00F8176A"/>
    <w:rsid w:val="00F8196A"/>
    <w:rsid w:val="00F8199F"/>
    <w:rsid w:val="00F81C12"/>
    <w:rsid w:val="00F81DA9"/>
    <w:rsid w:val="00F81F8C"/>
    <w:rsid w:val="00F8215E"/>
    <w:rsid w:val="00F82228"/>
    <w:rsid w:val="00F82251"/>
    <w:rsid w:val="00F824F5"/>
    <w:rsid w:val="00F8261A"/>
    <w:rsid w:val="00F82677"/>
    <w:rsid w:val="00F82718"/>
    <w:rsid w:val="00F827A2"/>
    <w:rsid w:val="00F82879"/>
    <w:rsid w:val="00F82942"/>
    <w:rsid w:val="00F82B0C"/>
    <w:rsid w:val="00F8308B"/>
    <w:rsid w:val="00F83181"/>
    <w:rsid w:val="00F83196"/>
    <w:rsid w:val="00F834B8"/>
    <w:rsid w:val="00F837EA"/>
    <w:rsid w:val="00F83891"/>
    <w:rsid w:val="00F83A51"/>
    <w:rsid w:val="00F83B27"/>
    <w:rsid w:val="00F83B52"/>
    <w:rsid w:val="00F83EF5"/>
    <w:rsid w:val="00F84342"/>
    <w:rsid w:val="00F846DE"/>
    <w:rsid w:val="00F847C1"/>
    <w:rsid w:val="00F84850"/>
    <w:rsid w:val="00F849D8"/>
    <w:rsid w:val="00F849F3"/>
    <w:rsid w:val="00F84AB4"/>
    <w:rsid w:val="00F84CAC"/>
    <w:rsid w:val="00F84DA5"/>
    <w:rsid w:val="00F84F8A"/>
    <w:rsid w:val="00F85211"/>
    <w:rsid w:val="00F8521B"/>
    <w:rsid w:val="00F8529C"/>
    <w:rsid w:val="00F85408"/>
    <w:rsid w:val="00F85493"/>
    <w:rsid w:val="00F8558B"/>
    <w:rsid w:val="00F8575D"/>
    <w:rsid w:val="00F8589B"/>
    <w:rsid w:val="00F85C0A"/>
    <w:rsid w:val="00F85CB7"/>
    <w:rsid w:val="00F85D77"/>
    <w:rsid w:val="00F85F8E"/>
    <w:rsid w:val="00F86113"/>
    <w:rsid w:val="00F861C4"/>
    <w:rsid w:val="00F86438"/>
    <w:rsid w:val="00F86954"/>
    <w:rsid w:val="00F86A09"/>
    <w:rsid w:val="00F86A21"/>
    <w:rsid w:val="00F86C6D"/>
    <w:rsid w:val="00F86E6D"/>
    <w:rsid w:val="00F8717A"/>
    <w:rsid w:val="00F879B1"/>
    <w:rsid w:val="00F87BA9"/>
    <w:rsid w:val="00F90495"/>
    <w:rsid w:val="00F904B3"/>
    <w:rsid w:val="00F909BE"/>
    <w:rsid w:val="00F909F1"/>
    <w:rsid w:val="00F90B16"/>
    <w:rsid w:val="00F90C78"/>
    <w:rsid w:val="00F90CEB"/>
    <w:rsid w:val="00F90FAB"/>
    <w:rsid w:val="00F9118B"/>
    <w:rsid w:val="00F91206"/>
    <w:rsid w:val="00F91309"/>
    <w:rsid w:val="00F91327"/>
    <w:rsid w:val="00F913E9"/>
    <w:rsid w:val="00F91420"/>
    <w:rsid w:val="00F91491"/>
    <w:rsid w:val="00F91511"/>
    <w:rsid w:val="00F91A7D"/>
    <w:rsid w:val="00F91D7E"/>
    <w:rsid w:val="00F92103"/>
    <w:rsid w:val="00F922F6"/>
    <w:rsid w:val="00F923B7"/>
    <w:rsid w:val="00F92495"/>
    <w:rsid w:val="00F927A7"/>
    <w:rsid w:val="00F929CB"/>
    <w:rsid w:val="00F92D91"/>
    <w:rsid w:val="00F92DF7"/>
    <w:rsid w:val="00F92E2F"/>
    <w:rsid w:val="00F931A1"/>
    <w:rsid w:val="00F934E2"/>
    <w:rsid w:val="00F9356F"/>
    <w:rsid w:val="00F9374D"/>
    <w:rsid w:val="00F93845"/>
    <w:rsid w:val="00F939F1"/>
    <w:rsid w:val="00F93D6A"/>
    <w:rsid w:val="00F93D9C"/>
    <w:rsid w:val="00F93F60"/>
    <w:rsid w:val="00F94225"/>
    <w:rsid w:val="00F9423E"/>
    <w:rsid w:val="00F94376"/>
    <w:rsid w:val="00F943AE"/>
    <w:rsid w:val="00F9447B"/>
    <w:rsid w:val="00F946BA"/>
    <w:rsid w:val="00F94D90"/>
    <w:rsid w:val="00F94F89"/>
    <w:rsid w:val="00F9550E"/>
    <w:rsid w:val="00F95562"/>
    <w:rsid w:val="00F95A44"/>
    <w:rsid w:val="00F95AD9"/>
    <w:rsid w:val="00F95B4D"/>
    <w:rsid w:val="00F95D5C"/>
    <w:rsid w:val="00F95EA2"/>
    <w:rsid w:val="00F966D0"/>
    <w:rsid w:val="00F969C1"/>
    <w:rsid w:val="00F96B73"/>
    <w:rsid w:val="00F96CC2"/>
    <w:rsid w:val="00F96F52"/>
    <w:rsid w:val="00F9716F"/>
    <w:rsid w:val="00F97618"/>
    <w:rsid w:val="00F97641"/>
    <w:rsid w:val="00F97987"/>
    <w:rsid w:val="00F979D1"/>
    <w:rsid w:val="00F97DE6"/>
    <w:rsid w:val="00FA0111"/>
    <w:rsid w:val="00FA072F"/>
    <w:rsid w:val="00FA075F"/>
    <w:rsid w:val="00FA0A70"/>
    <w:rsid w:val="00FA0D70"/>
    <w:rsid w:val="00FA0D96"/>
    <w:rsid w:val="00FA1170"/>
    <w:rsid w:val="00FA14BF"/>
    <w:rsid w:val="00FA14DF"/>
    <w:rsid w:val="00FA183E"/>
    <w:rsid w:val="00FA1945"/>
    <w:rsid w:val="00FA1D66"/>
    <w:rsid w:val="00FA20A7"/>
    <w:rsid w:val="00FA2777"/>
    <w:rsid w:val="00FA277E"/>
    <w:rsid w:val="00FA2A8B"/>
    <w:rsid w:val="00FA2C42"/>
    <w:rsid w:val="00FA2F5A"/>
    <w:rsid w:val="00FA3274"/>
    <w:rsid w:val="00FA329A"/>
    <w:rsid w:val="00FA34F1"/>
    <w:rsid w:val="00FA384B"/>
    <w:rsid w:val="00FA3DDB"/>
    <w:rsid w:val="00FA3F68"/>
    <w:rsid w:val="00FA4393"/>
    <w:rsid w:val="00FA445D"/>
    <w:rsid w:val="00FA4490"/>
    <w:rsid w:val="00FA4743"/>
    <w:rsid w:val="00FA4CC3"/>
    <w:rsid w:val="00FA4D0B"/>
    <w:rsid w:val="00FA5234"/>
    <w:rsid w:val="00FA5402"/>
    <w:rsid w:val="00FA54C1"/>
    <w:rsid w:val="00FA5855"/>
    <w:rsid w:val="00FA5D67"/>
    <w:rsid w:val="00FA5F4C"/>
    <w:rsid w:val="00FA6190"/>
    <w:rsid w:val="00FA63FE"/>
    <w:rsid w:val="00FA6411"/>
    <w:rsid w:val="00FA6A88"/>
    <w:rsid w:val="00FA6B60"/>
    <w:rsid w:val="00FA73A1"/>
    <w:rsid w:val="00FA7507"/>
    <w:rsid w:val="00FA772F"/>
    <w:rsid w:val="00FA7A33"/>
    <w:rsid w:val="00FA7AF6"/>
    <w:rsid w:val="00FA7B72"/>
    <w:rsid w:val="00FA7F3B"/>
    <w:rsid w:val="00FA7F5C"/>
    <w:rsid w:val="00FB0084"/>
    <w:rsid w:val="00FB0277"/>
    <w:rsid w:val="00FB037F"/>
    <w:rsid w:val="00FB043A"/>
    <w:rsid w:val="00FB0566"/>
    <w:rsid w:val="00FB0609"/>
    <w:rsid w:val="00FB099D"/>
    <w:rsid w:val="00FB0AD3"/>
    <w:rsid w:val="00FB0BD0"/>
    <w:rsid w:val="00FB0D35"/>
    <w:rsid w:val="00FB0F92"/>
    <w:rsid w:val="00FB1021"/>
    <w:rsid w:val="00FB12EA"/>
    <w:rsid w:val="00FB154F"/>
    <w:rsid w:val="00FB1777"/>
    <w:rsid w:val="00FB1A28"/>
    <w:rsid w:val="00FB1B64"/>
    <w:rsid w:val="00FB1F5C"/>
    <w:rsid w:val="00FB20FC"/>
    <w:rsid w:val="00FB2348"/>
    <w:rsid w:val="00FB276D"/>
    <w:rsid w:val="00FB2878"/>
    <w:rsid w:val="00FB2BE8"/>
    <w:rsid w:val="00FB30CB"/>
    <w:rsid w:val="00FB37A5"/>
    <w:rsid w:val="00FB37C7"/>
    <w:rsid w:val="00FB3845"/>
    <w:rsid w:val="00FB3A4E"/>
    <w:rsid w:val="00FB3B2D"/>
    <w:rsid w:val="00FB3CE6"/>
    <w:rsid w:val="00FB3E5A"/>
    <w:rsid w:val="00FB3F10"/>
    <w:rsid w:val="00FB42A0"/>
    <w:rsid w:val="00FB434A"/>
    <w:rsid w:val="00FB445C"/>
    <w:rsid w:val="00FB4699"/>
    <w:rsid w:val="00FB4709"/>
    <w:rsid w:val="00FB4A9A"/>
    <w:rsid w:val="00FB4B20"/>
    <w:rsid w:val="00FB4BF0"/>
    <w:rsid w:val="00FB4DE7"/>
    <w:rsid w:val="00FB4E1F"/>
    <w:rsid w:val="00FB5495"/>
    <w:rsid w:val="00FB5625"/>
    <w:rsid w:val="00FB572D"/>
    <w:rsid w:val="00FB5746"/>
    <w:rsid w:val="00FB58C6"/>
    <w:rsid w:val="00FB5AE5"/>
    <w:rsid w:val="00FB5B05"/>
    <w:rsid w:val="00FB60F5"/>
    <w:rsid w:val="00FB64DE"/>
    <w:rsid w:val="00FB66FE"/>
    <w:rsid w:val="00FB670B"/>
    <w:rsid w:val="00FB6768"/>
    <w:rsid w:val="00FB6855"/>
    <w:rsid w:val="00FB6924"/>
    <w:rsid w:val="00FB69C7"/>
    <w:rsid w:val="00FB7CB8"/>
    <w:rsid w:val="00FC05DB"/>
    <w:rsid w:val="00FC07FB"/>
    <w:rsid w:val="00FC0804"/>
    <w:rsid w:val="00FC08A3"/>
    <w:rsid w:val="00FC0DB4"/>
    <w:rsid w:val="00FC0F95"/>
    <w:rsid w:val="00FC1180"/>
    <w:rsid w:val="00FC1308"/>
    <w:rsid w:val="00FC1334"/>
    <w:rsid w:val="00FC144B"/>
    <w:rsid w:val="00FC1C96"/>
    <w:rsid w:val="00FC1D4F"/>
    <w:rsid w:val="00FC1F89"/>
    <w:rsid w:val="00FC26AD"/>
    <w:rsid w:val="00FC2802"/>
    <w:rsid w:val="00FC28DD"/>
    <w:rsid w:val="00FC29B9"/>
    <w:rsid w:val="00FC2AAD"/>
    <w:rsid w:val="00FC2AE5"/>
    <w:rsid w:val="00FC2AE8"/>
    <w:rsid w:val="00FC2D87"/>
    <w:rsid w:val="00FC318B"/>
    <w:rsid w:val="00FC31E9"/>
    <w:rsid w:val="00FC345A"/>
    <w:rsid w:val="00FC3534"/>
    <w:rsid w:val="00FC3749"/>
    <w:rsid w:val="00FC3829"/>
    <w:rsid w:val="00FC3ADA"/>
    <w:rsid w:val="00FC3F60"/>
    <w:rsid w:val="00FC3F73"/>
    <w:rsid w:val="00FC4298"/>
    <w:rsid w:val="00FC42B5"/>
    <w:rsid w:val="00FC4409"/>
    <w:rsid w:val="00FC48F7"/>
    <w:rsid w:val="00FC4903"/>
    <w:rsid w:val="00FC50DA"/>
    <w:rsid w:val="00FC580B"/>
    <w:rsid w:val="00FC58DE"/>
    <w:rsid w:val="00FC5AFF"/>
    <w:rsid w:val="00FC5E12"/>
    <w:rsid w:val="00FC5F16"/>
    <w:rsid w:val="00FC5F82"/>
    <w:rsid w:val="00FC5FB8"/>
    <w:rsid w:val="00FC6151"/>
    <w:rsid w:val="00FC6205"/>
    <w:rsid w:val="00FC62A0"/>
    <w:rsid w:val="00FC6326"/>
    <w:rsid w:val="00FC639F"/>
    <w:rsid w:val="00FC64A3"/>
    <w:rsid w:val="00FC6526"/>
    <w:rsid w:val="00FC6710"/>
    <w:rsid w:val="00FC67CB"/>
    <w:rsid w:val="00FC6890"/>
    <w:rsid w:val="00FC69DD"/>
    <w:rsid w:val="00FC6D12"/>
    <w:rsid w:val="00FC6E71"/>
    <w:rsid w:val="00FC6FD3"/>
    <w:rsid w:val="00FC7176"/>
    <w:rsid w:val="00FC7242"/>
    <w:rsid w:val="00FC74C0"/>
    <w:rsid w:val="00FC7989"/>
    <w:rsid w:val="00FC7A70"/>
    <w:rsid w:val="00FC7E12"/>
    <w:rsid w:val="00FC7F09"/>
    <w:rsid w:val="00FC7F40"/>
    <w:rsid w:val="00FD006B"/>
    <w:rsid w:val="00FD017E"/>
    <w:rsid w:val="00FD018F"/>
    <w:rsid w:val="00FD01FB"/>
    <w:rsid w:val="00FD0642"/>
    <w:rsid w:val="00FD1592"/>
    <w:rsid w:val="00FD18E2"/>
    <w:rsid w:val="00FD1AA2"/>
    <w:rsid w:val="00FD1CB1"/>
    <w:rsid w:val="00FD222C"/>
    <w:rsid w:val="00FD2872"/>
    <w:rsid w:val="00FD28C1"/>
    <w:rsid w:val="00FD28C5"/>
    <w:rsid w:val="00FD2AA8"/>
    <w:rsid w:val="00FD2E16"/>
    <w:rsid w:val="00FD2EC9"/>
    <w:rsid w:val="00FD31BA"/>
    <w:rsid w:val="00FD323A"/>
    <w:rsid w:val="00FD3902"/>
    <w:rsid w:val="00FD3B2A"/>
    <w:rsid w:val="00FD3D32"/>
    <w:rsid w:val="00FD3E63"/>
    <w:rsid w:val="00FD4278"/>
    <w:rsid w:val="00FD4399"/>
    <w:rsid w:val="00FD45B8"/>
    <w:rsid w:val="00FD473B"/>
    <w:rsid w:val="00FD47F0"/>
    <w:rsid w:val="00FD4931"/>
    <w:rsid w:val="00FD4D19"/>
    <w:rsid w:val="00FD50F9"/>
    <w:rsid w:val="00FD52A5"/>
    <w:rsid w:val="00FD530C"/>
    <w:rsid w:val="00FD540E"/>
    <w:rsid w:val="00FD5416"/>
    <w:rsid w:val="00FD54C3"/>
    <w:rsid w:val="00FD5505"/>
    <w:rsid w:val="00FD5557"/>
    <w:rsid w:val="00FD55EB"/>
    <w:rsid w:val="00FD5829"/>
    <w:rsid w:val="00FD5DA8"/>
    <w:rsid w:val="00FD60DC"/>
    <w:rsid w:val="00FD64A9"/>
    <w:rsid w:val="00FD6949"/>
    <w:rsid w:val="00FD6A8F"/>
    <w:rsid w:val="00FD6BA6"/>
    <w:rsid w:val="00FD6D81"/>
    <w:rsid w:val="00FD6FAA"/>
    <w:rsid w:val="00FD7398"/>
    <w:rsid w:val="00FD7CDB"/>
    <w:rsid w:val="00FD7E8E"/>
    <w:rsid w:val="00FD7F55"/>
    <w:rsid w:val="00FE018B"/>
    <w:rsid w:val="00FE01C0"/>
    <w:rsid w:val="00FE0216"/>
    <w:rsid w:val="00FE03EF"/>
    <w:rsid w:val="00FE082A"/>
    <w:rsid w:val="00FE08E4"/>
    <w:rsid w:val="00FE0970"/>
    <w:rsid w:val="00FE0D65"/>
    <w:rsid w:val="00FE1086"/>
    <w:rsid w:val="00FE1276"/>
    <w:rsid w:val="00FE15CF"/>
    <w:rsid w:val="00FE18A5"/>
    <w:rsid w:val="00FE1CD6"/>
    <w:rsid w:val="00FE21AC"/>
    <w:rsid w:val="00FE21E3"/>
    <w:rsid w:val="00FE28A1"/>
    <w:rsid w:val="00FE2BE9"/>
    <w:rsid w:val="00FE2FA2"/>
    <w:rsid w:val="00FE305C"/>
    <w:rsid w:val="00FE3B1A"/>
    <w:rsid w:val="00FE3D30"/>
    <w:rsid w:val="00FE3E31"/>
    <w:rsid w:val="00FE3EE7"/>
    <w:rsid w:val="00FE3FF5"/>
    <w:rsid w:val="00FE4162"/>
    <w:rsid w:val="00FE4242"/>
    <w:rsid w:val="00FE4479"/>
    <w:rsid w:val="00FE49AC"/>
    <w:rsid w:val="00FE511C"/>
    <w:rsid w:val="00FE55F6"/>
    <w:rsid w:val="00FE59F4"/>
    <w:rsid w:val="00FE5D94"/>
    <w:rsid w:val="00FE5EEC"/>
    <w:rsid w:val="00FE6367"/>
    <w:rsid w:val="00FE63F6"/>
    <w:rsid w:val="00FE6460"/>
    <w:rsid w:val="00FE64C8"/>
    <w:rsid w:val="00FE6632"/>
    <w:rsid w:val="00FE70EA"/>
    <w:rsid w:val="00FE72EB"/>
    <w:rsid w:val="00FE7432"/>
    <w:rsid w:val="00FE7839"/>
    <w:rsid w:val="00FE7BF0"/>
    <w:rsid w:val="00FE7D10"/>
    <w:rsid w:val="00FE7EED"/>
    <w:rsid w:val="00FE7F4B"/>
    <w:rsid w:val="00FF009A"/>
    <w:rsid w:val="00FF0301"/>
    <w:rsid w:val="00FF039C"/>
    <w:rsid w:val="00FF04D1"/>
    <w:rsid w:val="00FF0519"/>
    <w:rsid w:val="00FF08A6"/>
    <w:rsid w:val="00FF0AA9"/>
    <w:rsid w:val="00FF0DB7"/>
    <w:rsid w:val="00FF11C4"/>
    <w:rsid w:val="00FF126E"/>
    <w:rsid w:val="00FF136E"/>
    <w:rsid w:val="00FF14D7"/>
    <w:rsid w:val="00FF1663"/>
    <w:rsid w:val="00FF176F"/>
    <w:rsid w:val="00FF1922"/>
    <w:rsid w:val="00FF1BCF"/>
    <w:rsid w:val="00FF1BE4"/>
    <w:rsid w:val="00FF1D3C"/>
    <w:rsid w:val="00FF1D86"/>
    <w:rsid w:val="00FF21AE"/>
    <w:rsid w:val="00FF2236"/>
    <w:rsid w:val="00FF232E"/>
    <w:rsid w:val="00FF2746"/>
    <w:rsid w:val="00FF290C"/>
    <w:rsid w:val="00FF2A10"/>
    <w:rsid w:val="00FF2AF3"/>
    <w:rsid w:val="00FF2BF6"/>
    <w:rsid w:val="00FF2EB1"/>
    <w:rsid w:val="00FF2F05"/>
    <w:rsid w:val="00FF2F3F"/>
    <w:rsid w:val="00FF30A0"/>
    <w:rsid w:val="00FF30D0"/>
    <w:rsid w:val="00FF37A1"/>
    <w:rsid w:val="00FF37DE"/>
    <w:rsid w:val="00FF3B73"/>
    <w:rsid w:val="00FF3C9A"/>
    <w:rsid w:val="00FF3D3F"/>
    <w:rsid w:val="00FF4533"/>
    <w:rsid w:val="00FF4534"/>
    <w:rsid w:val="00FF4DE6"/>
    <w:rsid w:val="00FF50FE"/>
    <w:rsid w:val="00FF5AC0"/>
    <w:rsid w:val="00FF5CAD"/>
    <w:rsid w:val="00FF5CFD"/>
    <w:rsid w:val="00FF60D9"/>
    <w:rsid w:val="00FF6282"/>
    <w:rsid w:val="00FF68A3"/>
    <w:rsid w:val="00FF6917"/>
    <w:rsid w:val="00FF69CC"/>
    <w:rsid w:val="00FF6D53"/>
    <w:rsid w:val="00FF6F30"/>
    <w:rsid w:val="00FF70AB"/>
    <w:rsid w:val="00FF7658"/>
    <w:rsid w:val="00FF7664"/>
    <w:rsid w:val="00FF76E2"/>
    <w:rsid w:val="00FF7B4C"/>
    <w:rsid w:val="00FF7E15"/>
    <w:rsid w:val="00FF7E51"/>
    <w:rsid w:val="00FF7E6B"/>
    <w:rsid w:val="00FF7FD0"/>
    <w:rsid w:val="012CA1F7"/>
    <w:rsid w:val="023F28CD"/>
    <w:rsid w:val="02C91D33"/>
    <w:rsid w:val="03474E69"/>
    <w:rsid w:val="034846B6"/>
    <w:rsid w:val="034A1385"/>
    <w:rsid w:val="03914B21"/>
    <w:rsid w:val="03C24BCD"/>
    <w:rsid w:val="042F5FA7"/>
    <w:rsid w:val="04488689"/>
    <w:rsid w:val="04921DF4"/>
    <w:rsid w:val="0510FAB7"/>
    <w:rsid w:val="051F0149"/>
    <w:rsid w:val="05E21DED"/>
    <w:rsid w:val="07135D41"/>
    <w:rsid w:val="07619EE3"/>
    <w:rsid w:val="07ACC793"/>
    <w:rsid w:val="088D595D"/>
    <w:rsid w:val="08C3289B"/>
    <w:rsid w:val="0920058E"/>
    <w:rsid w:val="0A9376BC"/>
    <w:rsid w:val="0A9911E3"/>
    <w:rsid w:val="0B50D0AB"/>
    <w:rsid w:val="0B5E17D5"/>
    <w:rsid w:val="0CADBE16"/>
    <w:rsid w:val="0CC0B010"/>
    <w:rsid w:val="0D31C3FE"/>
    <w:rsid w:val="0D4EC065"/>
    <w:rsid w:val="0DCB9D77"/>
    <w:rsid w:val="0E24AD49"/>
    <w:rsid w:val="0E505A19"/>
    <w:rsid w:val="0EA32FF5"/>
    <w:rsid w:val="0EED8E58"/>
    <w:rsid w:val="0F9126FB"/>
    <w:rsid w:val="1071002C"/>
    <w:rsid w:val="110F5BC2"/>
    <w:rsid w:val="1176950A"/>
    <w:rsid w:val="11816AF7"/>
    <w:rsid w:val="118CDFF2"/>
    <w:rsid w:val="11A1095B"/>
    <w:rsid w:val="12336D9E"/>
    <w:rsid w:val="12879C11"/>
    <w:rsid w:val="12959026"/>
    <w:rsid w:val="12EB8994"/>
    <w:rsid w:val="1302E0B6"/>
    <w:rsid w:val="13467CBB"/>
    <w:rsid w:val="1392CF6B"/>
    <w:rsid w:val="13A684EE"/>
    <w:rsid w:val="13D3BC19"/>
    <w:rsid w:val="143F0769"/>
    <w:rsid w:val="14426863"/>
    <w:rsid w:val="14CE11EE"/>
    <w:rsid w:val="14D6148E"/>
    <w:rsid w:val="15024CE4"/>
    <w:rsid w:val="1506C465"/>
    <w:rsid w:val="155CEF6F"/>
    <w:rsid w:val="1597DD69"/>
    <w:rsid w:val="15EDB9A1"/>
    <w:rsid w:val="1602CE80"/>
    <w:rsid w:val="17001DD9"/>
    <w:rsid w:val="17160313"/>
    <w:rsid w:val="174BE17B"/>
    <w:rsid w:val="17E2BA78"/>
    <w:rsid w:val="18305393"/>
    <w:rsid w:val="18661D80"/>
    <w:rsid w:val="188B2E4F"/>
    <w:rsid w:val="18FEAF88"/>
    <w:rsid w:val="193A8D5F"/>
    <w:rsid w:val="19649B90"/>
    <w:rsid w:val="19E6837F"/>
    <w:rsid w:val="1A01024F"/>
    <w:rsid w:val="1A175268"/>
    <w:rsid w:val="1A372BA5"/>
    <w:rsid w:val="1AF20707"/>
    <w:rsid w:val="1BB3D165"/>
    <w:rsid w:val="1BD0D63B"/>
    <w:rsid w:val="1C201433"/>
    <w:rsid w:val="1C59B46B"/>
    <w:rsid w:val="1C65C2AB"/>
    <w:rsid w:val="1CBC6FA7"/>
    <w:rsid w:val="1CE2144C"/>
    <w:rsid w:val="1E78417E"/>
    <w:rsid w:val="1EAAC0C2"/>
    <w:rsid w:val="1F26CBC5"/>
    <w:rsid w:val="1F4774E7"/>
    <w:rsid w:val="1FE4243B"/>
    <w:rsid w:val="1FF991CD"/>
    <w:rsid w:val="206EEE3F"/>
    <w:rsid w:val="218071AE"/>
    <w:rsid w:val="21DA6E31"/>
    <w:rsid w:val="229E4BCD"/>
    <w:rsid w:val="230E56AC"/>
    <w:rsid w:val="233F4B1F"/>
    <w:rsid w:val="23BB0BB1"/>
    <w:rsid w:val="24EC7E8A"/>
    <w:rsid w:val="252AD393"/>
    <w:rsid w:val="2610C2F8"/>
    <w:rsid w:val="26536CA0"/>
    <w:rsid w:val="26B86421"/>
    <w:rsid w:val="289A45D4"/>
    <w:rsid w:val="28A22EA3"/>
    <w:rsid w:val="28B7BD50"/>
    <w:rsid w:val="28D88F78"/>
    <w:rsid w:val="29471288"/>
    <w:rsid w:val="2966B0A6"/>
    <w:rsid w:val="299FA7EE"/>
    <w:rsid w:val="29A0E5D9"/>
    <w:rsid w:val="2A06780B"/>
    <w:rsid w:val="2A2BFBB0"/>
    <w:rsid w:val="2AB3A3BF"/>
    <w:rsid w:val="2C7744C1"/>
    <w:rsid w:val="2C87C18D"/>
    <w:rsid w:val="2CA5CB79"/>
    <w:rsid w:val="2DA6667B"/>
    <w:rsid w:val="2DD4916D"/>
    <w:rsid w:val="2E2B0E91"/>
    <w:rsid w:val="2E3419DC"/>
    <w:rsid w:val="2E645C0D"/>
    <w:rsid w:val="2E74BA14"/>
    <w:rsid w:val="2E8FA56C"/>
    <w:rsid w:val="2F03F986"/>
    <w:rsid w:val="2F58B577"/>
    <w:rsid w:val="2F672FF9"/>
    <w:rsid w:val="2FAEBD24"/>
    <w:rsid w:val="30607CF0"/>
    <w:rsid w:val="30E3BAFF"/>
    <w:rsid w:val="314EBA5A"/>
    <w:rsid w:val="3169A721"/>
    <w:rsid w:val="332F2C6F"/>
    <w:rsid w:val="340F243E"/>
    <w:rsid w:val="3448363F"/>
    <w:rsid w:val="34927324"/>
    <w:rsid w:val="34A4F873"/>
    <w:rsid w:val="368E7B90"/>
    <w:rsid w:val="369C0B79"/>
    <w:rsid w:val="36A57295"/>
    <w:rsid w:val="36BC0FA9"/>
    <w:rsid w:val="36E9FCCD"/>
    <w:rsid w:val="372663C8"/>
    <w:rsid w:val="3798C6FD"/>
    <w:rsid w:val="38AB7086"/>
    <w:rsid w:val="38DA89FC"/>
    <w:rsid w:val="39A73162"/>
    <w:rsid w:val="3A008784"/>
    <w:rsid w:val="3A402CF9"/>
    <w:rsid w:val="3A42496D"/>
    <w:rsid w:val="3A4AD52E"/>
    <w:rsid w:val="3ABD9B42"/>
    <w:rsid w:val="3ABF0B3E"/>
    <w:rsid w:val="3AC50F20"/>
    <w:rsid w:val="3B285941"/>
    <w:rsid w:val="3B695C32"/>
    <w:rsid w:val="3B6F85FE"/>
    <w:rsid w:val="3BEF94E2"/>
    <w:rsid w:val="3C0DA34B"/>
    <w:rsid w:val="3CA12EF7"/>
    <w:rsid w:val="3D3DB244"/>
    <w:rsid w:val="3D814D2C"/>
    <w:rsid w:val="3DCD7728"/>
    <w:rsid w:val="3DFA0189"/>
    <w:rsid w:val="3F042370"/>
    <w:rsid w:val="3F35C8FB"/>
    <w:rsid w:val="3F805037"/>
    <w:rsid w:val="3F9AC8B8"/>
    <w:rsid w:val="40DB2DDC"/>
    <w:rsid w:val="41096BA5"/>
    <w:rsid w:val="414F2E56"/>
    <w:rsid w:val="41D06CBD"/>
    <w:rsid w:val="4283572F"/>
    <w:rsid w:val="42C8C295"/>
    <w:rsid w:val="42CCD1E9"/>
    <w:rsid w:val="42E8F305"/>
    <w:rsid w:val="42EAAB85"/>
    <w:rsid w:val="43874C34"/>
    <w:rsid w:val="43E39035"/>
    <w:rsid w:val="43F1C608"/>
    <w:rsid w:val="440A288F"/>
    <w:rsid w:val="44840A16"/>
    <w:rsid w:val="44BD4668"/>
    <w:rsid w:val="44C8E454"/>
    <w:rsid w:val="454B540E"/>
    <w:rsid w:val="455F8B40"/>
    <w:rsid w:val="45694493"/>
    <w:rsid w:val="45757020"/>
    <w:rsid w:val="460F4413"/>
    <w:rsid w:val="46752708"/>
    <w:rsid w:val="46B024F6"/>
    <w:rsid w:val="46CC625E"/>
    <w:rsid w:val="46FAF674"/>
    <w:rsid w:val="47093A60"/>
    <w:rsid w:val="47FFB64D"/>
    <w:rsid w:val="4896F013"/>
    <w:rsid w:val="4942959E"/>
    <w:rsid w:val="49506647"/>
    <w:rsid w:val="49D2D9C6"/>
    <w:rsid w:val="49F94ABA"/>
    <w:rsid w:val="4A157EE9"/>
    <w:rsid w:val="4AB93E9A"/>
    <w:rsid w:val="4B10300F"/>
    <w:rsid w:val="4B38FAAE"/>
    <w:rsid w:val="4B3EDFE0"/>
    <w:rsid w:val="4B55AC76"/>
    <w:rsid w:val="4CB5AFA0"/>
    <w:rsid w:val="4CECFE33"/>
    <w:rsid w:val="4D11C760"/>
    <w:rsid w:val="4D7B9AB2"/>
    <w:rsid w:val="4D804F72"/>
    <w:rsid w:val="4DA496C0"/>
    <w:rsid w:val="4DFE7CF9"/>
    <w:rsid w:val="4E3CECE0"/>
    <w:rsid w:val="4E481721"/>
    <w:rsid w:val="4E739BF5"/>
    <w:rsid w:val="4EC93B42"/>
    <w:rsid w:val="4F1A0660"/>
    <w:rsid w:val="4FA2804C"/>
    <w:rsid w:val="501E818B"/>
    <w:rsid w:val="503D4F94"/>
    <w:rsid w:val="50AADF0F"/>
    <w:rsid w:val="50FFE0F0"/>
    <w:rsid w:val="512BC9FD"/>
    <w:rsid w:val="51CEC781"/>
    <w:rsid w:val="51F3CAE1"/>
    <w:rsid w:val="5204A0F2"/>
    <w:rsid w:val="527071B0"/>
    <w:rsid w:val="52868363"/>
    <w:rsid w:val="5331E125"/>
    <w:rsid w:val="535C5345"/>
    <w:rsid w:val="55CCF873"/>
    <w:rsid w:val="55DF5D4A"/>
    <w:rsid w:val="56038D2A"/>
    <w:rsid w:val="567FECF6"/>
    <w:rsid w:val="56EF6F4B"/>
    <w:rsid w:val="56F98AEE"/>
    <w:rsid w:val="5720FB0A"/>
    <w:rsid w:val="5751979B"/>
    <w:rsid w:val="575E5BA1"/>
    <w:rsid w:val="57A8E8FB"/>
    <w:rsid w:val="5801F376"/>
    <w:rsid w:val="5806BAEF"/>
    <w:rsid w:val="58482701"/>
    <w:rsid w:val="587CE551"/>
    <w:rsid w:val="5882E194"/>
    <w:rsid w:val="588EF7AC"/>
    <w:rsid w:val="58C72687"/>
    <w:rsid w:val="59636680"/>
    <w:rsid w:val="597F15CE"/>
    <w:rsid w:val="5986B3BA"/>
    <w:rsid w:val="5A3B0071"/>
    <w:rsid w:val="5A40D397"/>
    <w:rsid w:val="5A429E61"/>
    <w:rsid w:val="5A71A661"/>
    <w:rsid w:val="5AE54F68"/>
    <w:rsid w:val="5B14065B"/>
    <w:rsid w:val="5B733873"/>
    <w:rsid w:val="5B96AE5D"/>
    <w:rsid w:val="5BE9EBFB"/>
    <w:rsid w:val="5C38268E"/>
    <w:rsid w:val="5C725964"/>
    <w:rsid w:val="5CA52718"/>
    <w:rsid w:val="5CFDD69E"/>
    <w:rsid w:val="5D795A33"/>
    <w:rsid w:val="5E55CA6A"/>
    <w:rsid w:val="5E5F2560"/>
    <w:rsid w:val="5E8764B8"/>
    <w:rsid w:val="5E8C9A8A"/>
    <w:rsid w:val="5ED23BDF"/>
    <w:rsid w:val="5FB59ECF"/>
    <w:rsid w:val="5FC800F4"/>
    <w:rsid w:val="600E8EFB"/>
    <w:rsid w:val="6074BA22"/>
    <w:rsid w:val="6124C461"/>
    <w:rsid w:val="621341D4"/>
    <w:rsid w:val="622E7E16"/>
    <w:rsid w:val="62356897"/>
    <w:rsid w:val="63323C04"/>
    <w:rsid w:val="63592B0B"/>
    <w:rsid w:val="63929B33"/>
    <w:rsid w:val="63B01E02"/>
    <w:rsid w:val="63F28448"/>
    <w:rsid w:val="63FAD116"/>
    <w:rsid w:val="63FF7425"/>
    <w:rsid w:val="6416149B"/>
    <w:rsid w:val="647168D5"/>
    <w:rsid w:val="652C64E4"/>
    <w:rsid w:val="65B85188"/>
    <w:rsid w:val="65C191D4"/>
    <w:rsid w:val="66354AA6"/>
    <w:rsid w:val="665A89DE"/>
    <w:rsid w:val="667199E6"/>
    <w:rsid w:val="67380944"/>
    <w:rsid w:val="6744ED21"/>
    <w:rsid w:val="67CCBD74"/>
    <w:rsid w:val="681831C4"/>
    <w:rsid w:val="6840785B"/>
    <w:rsid w:val="690760AF"/>
    <w:rsid w:val="6939D51F"/>
    <w:rsid w:val="6965EEAE"/>
    <w:rsid w:val="6977DA5B"/>
    <w:rsid w:val="69A3AC46"/>
    <w:rsid w:val="69E2218A"/>
    <w:rsid w:val="6A5E475B"/>
    <w:rsid w:val="6A9013B2"/>
    <w:rsid w:val="6AE6CC83"/>
    <w:rsid w:val="6B0879D9"/>
    <w:rsid w:val="6BC5282C"/>
    <w:rsid w:val="6D39EB24"/>
    <w:rsid w:val="6E3DA90A"/>
    <w:rsid w:val="6F46FC46"/>
    <w:rsid w:val="6F5776FB"/>
    <w:rsid w:val="6F7BA672"/>
    <w:rsid w:val="6F8C38D3"/>
    <w:rsid w:val="703FD612"/>
    <w:rsid w:val="70569EAB"/>
    <w:rsid w:val="709D63BE"/>
    <w:rsid w:val="70AEDBFC"/>
    <w:rsid w:val="71116706"/>
    <w:rsid w:val="7113938F"/>
    <w:rsid w:val="7145E1EF"/>
    <w:rsid w:val="715D9EFA"/>
    <w:rsid w:val="7185A1C4"/>
    <w:rsid w:val="71D06A8B"/>
    <w:rsid w:val="720B4A7F"/>
    <w:rsid w:val="72C8CBEF"/>
    <w:rsid w:val="733B9AF6"/>
    <w:rsid w:val="739989A4"/>
    <w:rsid w:val="73E8BBF7"/>
    <w:rsid w:val="748742BC"/>
    <w:rsid w:val="75350CA2"/>
    <w:rsid w:val="754A669B"/>
    <w:rsid w:val="75DF75F9"/>
    <w:rsid w:val="7617B409"/>
    <w:rsid w:val="76497175"/>
    <w:rsid w:val="7668ACE1"/>
    <w:rsid w:val="76FBCD11"/>
    <w:rsid w:val="773304FE"/>
    <w:rsid w:val="773C6239"/>
    <w:rsid w:val="77E7C585"/>
    <w:rsid w:val="78354B18"/>
    <w:rsid w:val="78ED3FB4"/>
    <w:rsid w:val="79DA52EE"/>
    <w:rsid w:val="7A036369"/>
    <w:rsid w:val="7A9EB090"/>
    <w:rsid w:val="7AA739D0"/>
    <w:rsid w:val="7B470073"/>
    <w:rsid w:val="7B49890D"/>
    <w:rsid w:val="7BA6EC82"/>
    <w:rsid w:val="7BAAE722"/>
    <w:rsid w:val="7C345B90"/>
    <w:rsid w:val="7D463F4E"/>
    <w:rsid w:val="7D4C94AC"/>
    <w:rsid w:val="7D654492"/>
    <w:rsid w:val="7DA0E7E6"/>
    <w:rsid w:val="7DA96000"/>
    <w:rsid w:val="7DEF1D63"/>
    <w:rsid w:val="7E4E5078"/>
    <w:rsid w:val="7EA84658"/>
    <w:rsid w:val="7ECA6F95"/>
    <w:rsid w:val="7ED958A7"/>
    <w:rsid w:val="7F0D569E"/>
    <w:rsid w:val="7F1653E8"/>
    <w:rsid w:val="7F64EF3E"/>
    <w:rsid w:val="7FD4343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0F3A9B"/>
  <w15:chartTrackingRefBased/>
  <w15:docId w15:val="{A00C1890-1B61-4A4D-BE57-7FC01F5649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4EA5"/>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3B659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0239F5"/>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592A86"/>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nhideWhenUsed/>
    <w:qFormat/>
    <w:rsid w:val="0008612A"/>
    <w:pPr>
      <w:spacing w:after="200"/>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网格型"/>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qFormat/>
    <w:rsid w:val="00542D23"/>
    <w:rPr>
      <w:sz w:val="16"/>
      <w:szCs w:val="16"/>
    </w:rPr>
  </w:style>
  <w:style w:type="paragraph" w:styleId="CommentText">
    <w:name w:val="annotation text"/>
    <w:basedOn w:val="Normal"/>
    <w:link w:val="CommentTextChar"/>
    <w:uiPriority w:val="99"/>
    <w:unhideWhenUsed/>
    <w:rsid w:val="00542D23"/>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Bell MT" w:hAnsi="Bell M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character" w:customStyle="1" w:styleId="normaltextrun">
    <w:name w:val="normaltextrun"/>
    <w:basedOn w:val="DefaultParagraphFont"/>
    <w:rsid w:val="00905EDB"/>
  </w:style>
  <w:style w:type="character" w:customStyle="1" w:styleId="eop">
    <w:name w:val="eop"/>
    <w:basedOn w:val="DefaultParagraphFont"/>
    <w:rsid w:val="00905EDB"/>
  </w:style>
  <w:style w:type="paragraph" w:styleId="Header">
    <w:name w:val="header"/>
    <w:basedOn w:val="Normal"/>
    <w:link w:val="HeaderChar"/>
    <w:unhideWhenUsed/>
    <w:rsid w:val="005A0F7E"/>
    <w:pPr>
      <w:tabs>
        <w:tab w:val="center" w:pos="4680"/>
        <w:tab w:val="right" w:pos="9360"/>
      </w:tabs>
    </w:pPr>
  </w:style>
  <w:style w:type="character" w:customStyle="1" w:styleId="HeaderChar">
    <w:name w:val="Header Char"/>
    <w:basedOn w:val="DefaultParagraphFont"/>
    <w:link w:val="Header"/>
    <w:rsid w:val="005A0F7E"/>
    <w:rPr>
      <w:rFonts w:ascii="Times New Roman" w:hAnsi="Times New Roman"/>
      <w:sz w:val="20"/>
      <w:lang w:val="en-GB"/>
    </w:rPr>
  </w:style>
  <w:style w:type="paragraph" w:styleId="Footer">
    <w:name w:val="footer"/>
    <w:basedOn w:val="Normal"/>
    <w:link w:val="FooterChar"/>
    <w:uiPriority w:val="99"/>
    <w:unhideWhenUsed/>
    <w:rsid w:val="005A0F7E"/>
    <w:pPr>
      <w:tabs>
        <w:tab w:val="center" w:pos="4680"/>
        <w:tab w:val="right" w:pos="9360"/>
      </w:tabs>
    </w:pPr>
  </w:style>
  <w:style w:type="character" w:customStyle="1" w:styleId="FooterChar">
    <w:name w:val="Footer Char"/>
    <w:basedOn w:val="DefaultParagraphFont"/>
    <w:link w:val="Footer"/>
    <w:uiPriority w:val="99"/>
    <w:rsid w:val="005A0F7E"/>
    <w:rPr>
      <w:rFonts w:ascii="Times New Roman" w:hAnsi="Times New Roman"/>
      <w:sz w:val="20"/>
      <w:lang w:val="en-GB"/>
    </w:rPr>
  </w:style>
  <w:style w:type="paragraph" w:customStyle="1" w:styleId="paragraph">
    <w:name w:val="paragraph"/>
    <w:basedOn w:val="Normal"/>
    <w:rsid w:val="004F1A72"/>
    <w:pPr>
      <w:spacing w:before="100" w:beforeAutospacing="1" w:after="100" w:afterAutospacing="1"/>
    </w:pPr>
    <w:rPr>
      <w:lang w:bidi="th-TH"/>
    </w:rPr>
  </w:style>
  <w:style w:type="character" w:styleId="Mention">
    <w:name w:val="Mention"/>
    <w:basedOn w:val="DefaultParagraphFont"/>
    <w:uiPriority w:val="99"/>
    <w:unhideWhenUsed/>
    <w:rsid w:val="00401574"/>
    <w:rPr>
      <w:color w:val="2B579A"/>
      <w:shd w:val="clear" w:color="auto" w:fill="E1DFDD"/>
    </w:rPr>
  </w:style>
  <w:style w:type="paragraph" w:styleId="BodyText">
    <w:name w:val="Body Text"/>
    <w:basedOn w:val="Normal"/>
    <w:link w:val="BodyTextChar"/>
    <w:rsid w:val="00E8582C"/>
    <w:pPr>
      <w:spacing w:after="120" w:line="278" w:lineRule="auto"/>
    </w:pPr>
    <w:rPr>
      <w:rFonts w:asciiTheme="minorHAnsi" w:eastAsiaTheme="minorEastAsia" w:hAnsiTheme="minorHAnsi"/>
      <w:kern w:val="2"/>
      <w:lang w:eastAsia="en-GB"/>
      <w14:ligatures w14:val="standardContextual"/>
    </w:rPr>
  </w:style>
  <w:style w:type="character" w:customStyle="1" w:styleId="BodyTextChar">
    <w:name w:val="Body Text Char"/>
    <w:basedOn w:val="DefaultParagraphFont"/>
    <w:link w:val="BodyText"/>
    <w:rsid w:val="00E8582C"/>
    <w:rPr>
      <w:rFonts w:eastAsiaTheme="minorEastAsia"/>
      <w:kern w:val="2"/>
      <w:sz w:val="24"/>
      <w:szCs w:val="24"/>
      <w:lang w:val="en-GB" w:eastAsia="en-GB"/>
      <w14:ligatures w14:val="standardContextual"/>
    </w:rPr>
  </w:style>
  <w:style w:type="character" w:customStyle="1" w:styleId="cf01">
    <w:name w:val="cf01"/>
    <w:basedOn w:val="DefaultParagraphFont"/>
    <w:rsid w:val="00295B69"/>
    <w:rPr>
      <w:rFonts w:ascii="Segoe UI" w:hAnsi="Segoe UI" w:cs="Segoe UI" w:hint="default"/>
      <w:color w:val="666666"/>
      <w:sz w:val="18"/>
      <w:szCs w:val="18"/>
    </w:rPr>
  </w:style>
  <w:style w:type="paragraph" w:customStyle="1" w:styleId="B2">
    <w:name w:val="B2"/>
    <w:basedOn w:val="List2"/>
    <w:link w:val="B2Char"/>
    <w:qFormat/>
    <w:rsid w:val="00370B58"/>
    <w:pPr>
      <w:overflowPunct w:val="0"/>
      <w:autoSpaceDE w:val="0"/>
      <w:autoSpaceDN w:val="0"/>
      <w:adjustRightInd w:val="0"/>
      <w:spacing w:after="180"/>
      <w:ind w:left="851" w:hanging="284"/>
      <w:contextualSpacing w:val="0"/>
      <w:textAlignment w:val="baseline"/>
    </w:pPr>
    <w:rPr>
      <w:szCs w:val="20"/>
      <w:lang w:eastAsia="en-GB"/>
    </w:rPr>
  </w:style>
  <w:style w:type="character" w:customStyle="1" w:styleId="B2Char">
    <w:name w:val="B2 Char"/>
    <w:link w:val="B2"/>
    <w:qFormat/>
    <w:rsid w:val="00370B58"/>
    <w:rPr>
      <w:rFonts w:ascii="Times New Roman" w:eastAsia="Times New Roman" w:hAnsi="Times New Roman" w:cs="Times New Roman"/>
      <w:sz w:val="20"/>
      <w:szCs w:val="20"/>
      <w:lang w:val="en-GB" w:eastAsia="en-GB"/>
    </w:rPr>
  </w:style>
  <w:style w:type="paragraph" w:styleId="List2">
    <w:name w:val="List 2"/>
    <w:basedOn w:val="Normal"/>
    <w:uiPriority w:val="99"/>
    <w:semiHidden/>
    <w:unhideWhenUsed/>
    <w:rsid w:val="00370B58"/>
    <w:pPr>
      <w:ind w:left="566" w:hanging="283"/>
      <w:contextualSpacing/>
    </w:pPr>
  </w:style>
  <w:style w:type="paragraph" w:styleId="Revision">
    <w:name w:val="Revision"/>
    <w:hidden/>
    <w:uiPriority w:val="99"/>
    <w:semiHidden/>
    <w:rsid w:val="00853F4B"/>
    <w:pPr>
      <w:spacing w:after="0" w:line="240" w:lineRule="auto"/>
    </w:pPr>
    <w:rPr>
      <w:rFonts w:ascii="Times New Roman" w:hAnsi="Times New Roman"/>
      <w:sz w:val="20"/>
      <w:lang w:val="en-GB"/>
    </w:rPr>
  </w:style>
  <w:style w:type="paragraph" w:styleId="NormalWeb">
    <w:name w:val="Normal (Web)"/>
    <w:basedOn w:val="Normal"/>
    <w:uiPriority w:val="99"/>
    <w:unhideWhenUsed/>
    <w:rsid w:val="00853F4B"/>
    <w:pPr>
      <w:spacing w:before="100" w:beforeAutospacing="1" w:after="100" w:afterAutospacing="1"/>
    </w:pPr>
    <w:rPr>
      <w:lang w:bidi="th-TH"/>
    </w:rPr>
  </w:style>
  <w:style w:type="character" w:customStyle="1" w:styleId="tabchar">
    <w:name w:val="tabchar"/>
    <w:basedOn w:val="DefaultParagraphFont"/>
    <w:rsid w:val="004C4359"/>
  </w:style>
  <w:style w:type="paragraph" w:customStyle="1" w:styleId="B1">
    <w:name w:val="B1"/>
    <w:basedOn w:val="List"/>
    <w:link w:val="B1Char"/>
    <w:qFormat/>
    <w:rsid w:val="00E25EAF"/>
    <w:pPr>
      <w:overflowPunct w:val="0"/>
      <w:autoSpaceDE w:val="0"/>
      <w:autoSpaceDN w:val="0"/>
      <w:adjustRightInd w:val="0"/>
      <w:spacing w:after="180"/>
      <w:ind w:left="568" w:hanging="284"/>
      <w:contextualSpacing w:val="0"/>
      <w:textAlignment w:val="baseline"/>
    </w:pPr>
    <w:rPr>
      <w:szCs w:val="20"/>
      <w:lang w:eastAsia="en-GB"/>
    </w:rPr>
  </w:style>
  <w:style w:type="character" w:customStyle="1" w:styleId="B1Char">
    <w:name w:val="B1 Char"/>
    <w:link w:val="B1"/>
    <w:qFormat/>
    <w:rsid w:val="00E25EAF"/>
    <w:rPr>
      <w:rFonts w:ascii="Times New Roman" w:eastAsia="Times New Roman" w:hAnsi="Times New Roman" w:cs="Times New Roman"/>
      <w:sz w:val="20"/>
      <w:szCs w:val="20"/>
      <w:lang w:val="en-GB" w:eastAsia="en-GB"/>
    </w:rPr>
  </w:style>
  <w:style w:type="paragraph" w:customStyle="1" w:styleId="B3">
    <w:name w:val="B3"/>
    <w:basedOn w:val="List3"/>
    <w:link w:val="B3Char"/>
    <w:rsid w:val="00E25EAF"/>
    <w:pPr>
      <w:overflowPunct w:val="0"/>
      <w:autoSpaceDE w:val="0"/>
      <w:autoSpaceDN w:val="0"/>
      <w:adjustRightInd w:val="0"/>
      <w:spacing w:after="180"/>
      <w:ind w:left="1135" w:hanging="284"/>
      <w:contextualSpacing w:val="0"/>
      <w:textAlignment w:val="baseline"/>
    </w:pPr>
    <w:rPr>
      <w:szCs w:val="20"/>
      <w:lang w:eastAsia="en-GB"/>
    </w:rPr>
  </w:style>
  <w:style w:type="character" w:customStyle="1" w:styleId="B3Char">
    <w:name w:val="B3 Char"/>
    <w:link w:val="B3"/>
    <w:qFormat/>
    <w:locked/>
    <w:rsid w:val="00E25EAF"/>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E25EAF"/>
    <w:pPr>
      <w:ind w:left="360" w:hanging="360"/>
      <w:contextualSpacing/>
    </w:pPr>
  </w:style>
  <w:style w:type="paragraph" w:styleId="List3">
    <w:name w:val="List 3"/>
    <w:basedOn w:val="Normal"/>
    <w:uiPriority w:val="99"/>
    <w:semiHidden/>
    <w:unhideWhenUsed/>
    <w:rsid w:val="00E25EAF"/>
    <w:pPr>
      <w:ind w:left="1080" w:hanging="360"/>
      <w:contextualSpacing/>
    </w:pPr>
  </w:style>
  <w:style w:type="paragraph" w:customStyle="1" w:styleId="TAC">
    <w:name w:val="TAC"/>
    <w:basedOn w:val="Normal"/>
    <w:link w:val="TACChar"/>
    <w:qFormat/>
    <w:rsid w:val="00BA0339"/>
    <w:pPr>
      <w:keepNext/>
      <w:keepLines/>
      <w:overflowPunct w:val="0"/>
      <w:autoSpaceDE w:val="0"/>
      <w:autoSpaceDN w:val="0"/>
      <w:adjustRightInd w:val="0"/>
      <w:jc w:val="center"/>
      <w:textAlignment w:val="baseline"/>
    </w:pPr>
    <w:rPr>
      <w:rFonts w:ascii="Arial" w:hAnsi="Arial"/>
      <w:sz w:val="18"/>
      <w:szCs w:val="20"/>
      <w:lang w:eastAsia="en-GB"/>
    </w:rPr>
  </w:style>
  <w:style w:type="character" w:customStyle="1" w:styleId="TACChar">
    <w:name w:val="TAC Char"/>
    <w:link w:val="TAC"/>
    <w:qFormat/>
    <w:rsid w:val="00BA0339"/>
    <w:rPr>
      <w:rFonts w:ascii="Arial" w:eastAsia="Times New Roman" w:hAnsi="Arial" w:cs="Times New Roman"/>
      <w:sz w:val="18"/>
      <w:szCs w:val="20"/>
      <w:lang w:val="en-GB" w:eastAsia="en-GB"/>
    </w:rPr>
  </w:style>
  <w:style w:type="paragraph" w:customStyle="1" w:styleId="TH">
    <w:name w:val="TH"/>
    <w:basedOn w:val="Normal"/>
    <w:link w:val="THChar"/>
    <w:rsid w:val="00BA0339"/>
    <w:pPr>
      <w:keepNext/>
      <w:keepLines/>
      <w:overflowPunct w:val="0"/>
      <w:autoSpaceDE w:val="0"/>
      <w:autoSpaceDN w:val="0"/>
      <w:adjustRightInd w:val="0"/>
      <w:spacing w:before="60" w:after="180"/>
      <w:jc w:val="center"/>
      <w:textAlignment w:val="baseline"/>
    </w:pPr>
    <w:rPr>
      <w:rFonts w:ascii="Arial" w:hAnsi="Arial"/>
      <w:b/>
      <w:szCs w:val="20"/>
      <w:lang w:eastAsia="en-GB"/>
    </w:rPr>
  </w:style>
  <w:style w:type="character" w:customStyle="1" w:styleId="THChar">
    <w:name w:val="TH Char"/>
    <w:link w:val="TH"/>
    <w:qFormat/>
    <w:rsid w:val="00BA0339"/>
    <w:rPr>
      <w:rFonts w:ascii="Arial" w:eastAsia="Times New Roman" w:hAnsi="Arial" w:cs="Times New Roman"/>
      <w:b/>
      <w:sz w:val="20"/>
      <w:szCs w:val="20"/>
      <w:lang w:val="en-GB" w:eastAsia="en-GB"/>
    </w:rPr>
  </w:style>
  <w:style w:type="paragraph" w:customStyle="1" w:styleId="TAN">
    <w:name w:val="TAN"/>
    <w:basedOn w:val="Normal"/>
    <w:link w:val="TANChar"/>
    <w:rsid w:val="00BA0339"/>
    <w:pPr>
      <w:keepNext/>
      <w:keepLines/>
      <w:overflowPunct w:val="0"/>
      <w:autoSpaceDE w:val="0"/>
      <w:autoSpaceDN w:val="0"/>
      <w:adjustRightInd w:val="0"/>
      <w:ind w:left="851" w:hanging="851"/>
      <w:textAlignment w:val="baseline"/>
    </w:pPr>
    <w:rPr>
      <w:rFonts w:ascii="Arial" w:hAnsi="Arial"/>
      <w:sz w:val="18"/>
      <w:szCs w:val="20"/>
      <w:lang w:eastAsia="en-GB"/>
    </w:rPr>
  </w:style>
  <w:style w:type="character" w:customStyle="1" w:styleId="TANChar">
    <w:name w:val="TAN Char"/>
    <w:link w:val="TAN"/>
    <w:qFormat/>
    <w:rsid w:val="00BA0339"/>
    <w:rPr>
      <w:rFonts w:ascii="Arial" w:eastAsia="Times New Roman" w:hAnsi="Arial" w:cs="Times New Roman"/>
      <w:sz w:val="18"/>
      <w:szCs w:val="20"/>
      <w:lang w:val="en-GB" w:eastAsia="en-GB"/>
    </w:rPr>
  </w:style>
  <w:style w:type="paragraph" w:customStyle="1" w:styleId="TAL">
    <w:name w:val="TAL"/>
    <w:basedOn w:val="Normal"/>
    <w:qFormat/>
    <w:rsid w:val="00686A5F"/>
    <w:pPr>
      <w:keepNext/>
      <w:keepLines/>
      <w:suppressAutoHyphens/>
      <w:overflowPunct w:val="0"/>
      <w:autoSpaceDE w:val="0"/>
    </w:pPr>
    <w:rPr>
      <w:rFonts w:ascii="Arial" w:eastAsia="SimSun" w:hAnsi="Arial" w:cs="Arial"/>
      <w:sz w:val="18"/>
      <w:szCs w:val="20"/>
      <w:lang w:eastAsia="zh-CN"/>
    </w:rPr>
  </w:style>
  <w:style w:type="paragraph" w:customStyle="1" w:styleId="TAH">
    <w:name w:val="TAH"/>
    <w:basedOn w:val="TAC"/>
    <w:qFormat/>
    <w:rsid w:val="00686A5F"/>
    <w:pPr>
      <w:suppressAutoHyphens/>
      <w:autoSpaceDN/>
      <w:adjustRightInd/>
      <w:textAlignment w:val="auto"/>
    </w:pPr>
    <w:rPr>
      <w:rFonts w:eastAsia="SimSun" w:cs="Arial"/>
      <w:b/>
      <w:lang w:eastAsia="zh-CN"/>
    </w:rPr>
  </w:style>
  <w:style w:type="character" w:styleId="PlaceholderText">
    <w:name w:val="Placeholder Text"/>
    <w:basedOn w:val="DefaultParagraphFont"/>
    <w:uiPriority w:val="99"/>
    <w:semiHidden/>
    <w:rsid w:val="00741999"/>
    <w:rPr>
      <w:color w:val="666666"/>
    </w:rPr>
  </w:style>
  <w:style w:type="character" w:styleId="FollowedHyperlink">
    <w:name w:val="FollowedHyperlink"/>
    <w:basedOn w:val="DefaultParagraphFont"/>
    <w:uiPriority w:val="99"/>
    <w:semiHidden/>
    <w:unhideWhenUsed/>
    <w:rsid w:val="002918E7"/>
    <w:rPr>
      <w:color w:val="954F72" w:themeColor="followedHyperlink"/>
      <w:u w:val="single"/>
    </w:rPr>
  </w:style>
  <w:style w:type="table" w:styleId="TableGridLight">
    <w:name w:val="Grid Table Light"/>
    <w:basedOn w:val="TableNormal"/>
    <w:uiPriority w:val="40"/>
    <w:rsid w:val="00270064"/>
    <w:pPr>
      <w:spacing w:before="240" w:after="0" w:line="240" w:lineRule="auto"/>
      <w:ind w:left="714" w:hanging="357"/>
    </w:pPr>
    <w:rPr>
      <w:rFonts w:ascii="Nokia Pure Text" w:hAnsi="Nokia Pure Text"/>
      <w:color w:val="44546A" w:themeColor="text2"/>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10">
    <w:name w:val="B1 (文字)"/>
    <w:qFormat/>
    <w:rsid w:val="00270064"/>
    <w:rPr>
      <w:rFonts w:ascii="Times New Roman" w:eastAsia="MS Mincho" w:hAnsi="Times New Roman" w:cs="Times New Roman"/>
      <w:color w:val="auto"/>
      <w:sz w:val="20"/>
      <w:szCs w:val="20"/>
    </w:rPr>
  </w:style>
  <w:style w:type="character" w:customStyle="1" w:styleId="apple-converted-space">
    <w:name w:val="apple-converted-space"/>
    <w:basedOn w:val="DefaultParagraphFont"/>
    <w:rsid w:val="00F75E94"/>
  </w:style>
  <w:style w:type="character" w:styleId="Emphasis">
    <w:name w:val="Emphasis"/>
    <w:basedOn w:val="DefaultParagraphFont"/>
    <w:uiPriority w:val="20"/>
    <w:qFormat/>
    <w:rsid w:val="00F75E94"/>
    <w:rPr>
      <w:i/>
      <w:iCs/>
    </w:rPr>
  </w:style>
  <w:style w:type="character" w:customStyle="1" w:styleId="katex-mathml">
    <w:name w:val="katex-mathml"/>
    <w:basedOn w:val="DefaultParagraphFont"/>
    <w:rsid w:val="00F75E94"/>
  </w:style>
  <w:style w:type="character" w:customStyle="1" w:styleId="mord">
    <w:name w:val="mord"/>
    <w:basedOn w:val="DefaultParagraphFont"/>
    <w:rsid w:val="00F75E94"/>
  </w:style>
  <w:style w:type="character" w:customStyle="1" w:styleId="vlist-s">
    <w:name w:val="vlist-s"/>
    <w:basedOn w:val="DefaultParagraphFont"/>
    <w:rsid w:val="00F75E94"/>
  </w:style>
  <w:style w:type="character" w:customStyle="1" w:styleId="mrel">
    <w:name w:val="mrel"/>
    <w:basedOn w:val="DefaultParagraphFont"/>
    <w:rsid w:val="00F75E94"/>
  </w:style>
  <w:style w:type="character" w:customStyle="1" w:styleId="mbin">
    <w:name w:val="mbin"/>
    <w:basedOn w:val="DefaultParagraphFont"/>
    <w:rsid w:val="00F75E94"/>
  </w:style>
  <w:style w:type="character" w:customStyle="1" w:styleId="mopen">
    <w:name w:val="mopen"/>
    <w:basedOn w:val="DefaultParagraphFont"/>
    <w:rsid w:val="00F75E94"/>
  </w:style>
  <w:style w:type="character" w:customStyle="1" w:styleId="mclose">
    <w:name w:val="mclose"/>
    <w:basedOn w:val="DefaultParagraphFont"/>
    <w:rsid w:val="00F75E94"/>
  </w:style>
  <w:style w:type="character" w:customStyle="1" w:styleId="mpunct">
    <w:name w:val="mpunct"/>
    <w:basedOn w:val="DefaultParagraphFont"/>
    <w:rsid w:val="00F75E94"/>
  </w:style>
  <w:style w:type="character" w:customStyle="1" w:styleId="mtight">
    <w:name w:val="mtight"/>
    <w:basedOn w:val="DefaultParagraphFont"/>
    <w:rsid w:val="00A867E4"/>
  </w:style>
  <w:style w:type="character" w:styleId="HTMLCode">
    <w:name w:val="HTML Code"/>
    <w:basedOn w:val="DefaultParagraphFont"/>
    <w:uiPriority w:val="99"/>
    <w:semiHidden/>
    <w:unhideWhenUsed/>
    <w:rsid w:val="00B54825"/>
    <w:rPr>
      <w:rFonts w:ascii="Courier New" w:eastAsia="Times New Roman" w:hAnsi="Courier New" w:cs="Courier New"/>
      <w:sz w:val="20"/>
      <w:szCs w:val="20"/>
    </w:rPr>
  </w:style>
  <w:style w:type="paragraph" w:styleId="HTMLPreformatted">
    <w:name w:val="HTML Preformatted"/>
    <w:basedOn w:val="Normal"/>
    <w:link w:val="HTMLPreformattedChar"/>
    <w:uiPriority w:val="99"/>
    <w:unhideWhenUsed/>
    <w:rsid w:val="006615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character" w:customStyle="1" w:styleId="HTMLPreformattedChar">
    <w:name w:val="HTML Preformatted Char"/>
    <w:basedOn w:val="DefaultParagraphFont"/>
    <w:link w:val="HTMLPreformatted"/>
    <w:uiPriority w:val="99"/>
    <w:rsid w:val="006615E8"/>
    <w:rPr>
      <w:rFonts w:ascii="Courier New" w:eastAsia="Times New Roman" w:hAnsi="Courier New" w:cs="Courier New"/>
      <w:sz w:val="20"/>
      <w:szCs w:val="20"/>
    </w:rPr>
  </w:style>
  <w:style w:type="character" w:customStyle="1" w:styleId="hljs-type">
    <w:name w:val="hljs-type"/>
    <w:basedOn w:val="DefaultParagraphFont"/>
    <w:rsid w:val="006615E8"/>
  </w:style>
  <w:style w:type="character" w:customStyle="1" w:styleId="hljs-operator">
    <w:name w:val="hljs-operator"/>
    <w:basedOn w:val="DefaultParagraphFont"/>
    <w:rsid w:val="006615E8"/>
  </w:style>
  <w:style w:type="character" w:customStyle="1" w:styleId="hljs-punctuation">
    <w:name w:val="hljs-punctuation"/>
    <w:basedOn w:val="DefaultParagraphFont"/>
    <w:rsid w:val="006615E8"/>
  </w:style>
  <w:style w:type="character" w:customStyle="1" w:styleId="hljs-builtin">
    <w:name w:val="hljs-built_in"/>
    <w:basedOn w:val="DefaultParagraphFont"/>
    <w:rsid w:val="006615E8"/>
  </w:style>
  <w:style w:type="character" w:customStyle="1" w:styleId="hljs-variable">
    <w:name w:val="hljs-variable"/>
    <w:basedOn w:val="DefaultParagraphFont"/>
    <w:rsid w:val="006615E8"/>
  </w:style>
  <w:style w:type="paragraph" w:customStyle="1" w:styleId="3GPPHeader">
    <w:name w:val="3GPP_Header"/>
    <w:basedOn w:val="BodyText"/>
    <w:rsid w:val="00183676"/>
    <w:pPr>
      <w:tabs>
        <w:tab w:val="left" w:pos="1701"/>
        <w:tab w:val="right" w:pos="9639"/>
      </w:tabs>
      <w:spacing w:after="240" w:line="259" w:lineRule="auto"/>
      <w:jc w:val="both"/>
    </w:pPr>
    <w:rPr>
      <w:rFonts w:ascii="Arial" w:eastAsiaTheme="minorHAnsi" w:hAnsi="Arial"/>
      <w:b/>
      <w:kern w:val="0"/>
      <w:szCs w:val="22"/>
      <w:lang w:eastAsia="zh-CN"/>
      <w14:ligatures w14:val="none"/>
    </w:rPr>
  </w:style>
  <w:style w:type="character" w:customStyle="1" w:styleId="ui-provider">
    <w:name w:val="ui-provider"/>
    <w:basedOn w:val="DefaultParagraphFont"/>
    <w:rsid w:val="008E5CA7"/>
  </w:style>
  <w:style w:type="character" w:customStyle="1" w:styleId="relative">
    <w:name w:val="relative"/>
    <w:basedOn w:val="DefaultParagraphFont"/>
    <w:rsid w:val="00D91C6A"/>
  </w:style>
  <w:style w:type="paragraph" w:customStyle="1" w:styleId="not-prose">
    <w:name w:val="not-prose"/>
    <w:basedOn w:val="Normal"/>
    <w:rsid w:val="00D91C6A"/>
    <w:pPr>
      <w:spacing w:before="100" w:beforeAutospacing="1" w:after="100" w:afterAutospacing="1"/>
    </w:pPr>
  </w:style>
  <w:style w:type="character" w:customStyle="1" w:styleId="hljs-selector-attr">
    <w:name w:val="hljs-selector-attr"/>
    <w:basedOn w:val="DefaultParagraphFont"/>
    <w:rsid w:val="00ED0E48"/>
  </w:style>
  <w:style w:type="character" w:customStyle="1" w:styleId="hljs-keyword">
    <w:name w:val="hljs-keyword"/>
    <w:basedOn w:val="DefaultParagraphFont"/>
    <w:rsid w:val="007F6994"/>
  </w:style>
  <w:style w:type="character" w:customStyle="1" w:styleId="hljs-attribute">
    <w:name w:val="hljs-attribute"/>
    <w:basedOn w:val="DefaultParagraphFont"/>
    <w:rsid w:val="00850B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65282">
      <w:bodyDiv w:val="1"/>
      <w:marLeft w:val="0"/>
      <w:marRight w:val="0"/>
      <w:marTop w:val="0"/>
      <w:marBottom w:val="0"/>
      <w:divBdr>
        <w:top w:val="none" w:sz="0" w:space="0" w:color="auto"/>
        <w:left w:val="none" w:sz="0" w:space="0" w:color="auto"/>
        <w:bottom w:val="none" w:sz="0" w:space="0" w:color="auto"/>
        <w:right w:val="none" w:sz="0" w:space="0" w:color="auto"/>
      </w:divBdr>
      <w:divsChild>
        <w:div w:id="641928923">
          <w:marLeft w:val="0"/>
          <w:marRight w:val="0"/>
          <w:marTop w:val="0"/>
          <w:marBottom w:val="0"/>
          <w:divBdr>
            <w:top w:val="none" w:sz="0" w:space="0" w:color="auto"/>
            <w:left w:val="none" w:sz="0" w:space="0" w:color="auto"/>
            <w:bottom w:val="none" w:sz="0" w:space="0" w:color="auto"/>
            <w:right w:val="none" w:sz="0" w:space="0" w:color="auto"/>
          </w:divBdr>
        </w:div>
        <w:div w:id="2053572127">
          <w:marLeft w:val="0"/>
          <w:marRight w:val="0"/>
          <w:marTop w:val="0"/>
          <w:marBottom w:val="0"/>
          <w:divBdr>
            <w:top w:val="none" w:sz="0" w:space="0" w:color="auto"/>
            <w:left w:val="none" w:sz="0" w:space="0" w:color="auto"/>
            <w:bottom w:val="none" w:sz="0" w:space="0" w:color="auto"/>
            <w:right w:val="none" w:sz="0" w:space="0" w:color="auto"/>
          </w:divBdr>
        </w:div>
      </w:divsChild>
    </w:div>
    <w:div w:id="17003141">
      <w:bodyDiv w:val="1"/>
      <w:marLeft w:val="0"/>
      <w:marRight w:val="0"/>
      <w:marTop w:val="0"/>
      <w:marBottom w:val="0"/>
      <w:divBdr>
        <w:top w:val="none" w:sz="0" w:space="0" w:color="auto"/>
        <w:left w:val="none" w:sz="0" w:space="0" w:color="auto"/>
        <w:bottom w:val="none" w:sz="0" w:space="0" w:color="auto"/>
        <w:right w:val="none" w:sz="0" w:space="0" w:color="auto"/>
      </w:divBdr>
      <w:divsChild>
        <w:div w:id="731120364">
          <w:marLeft w:val="0"/>
          <w:marRight w:val="0"/>
          <w:marTop w:val="0"/>
          <w:marBottom w:val="0"/>
          <w:divBdr>
            <w:top w:val="none" w:sz="0" w:space="0" w:color="auto"/>
            <w:left w:val="none" w:sz="0" w:space="0" w:color="auto"/>
            <w:bottom w:val="none" w:sz="0" w:space="0" w:color="auto"/>
            <w:right w:val="none" w:sz="0" w:space="0" w:color="auto"/>
          </w:divBdr>
        </w:div>
        <w:div w:id="837423639">
          <w:marLeft w:val="0"/>
          <w:marRight w:val="0"/>
          <w:marTop w:val="0"/>
          <w:marBottom w:val="0"/>
          <w:divBdr>
            <w:top w:val="none" w:sz="0" w:space="0" w:color="auto"/>
            <w:left w:val="none" w:sz="0" w:space="0" w:color="auto"/>
            <w:bottom w:val="none" w:sz="0" w:space="0" w:color="auto"/>
            <w:right w:val="none" w:sz="0" w:space="0" w:color="auto"/>
          </w:divBdr>
        </w:div>
        <w:div w:id="955060690">
          <w:marLeft w:val="0"/>
          <w:marRight w:val="0"/>
          <w:marTop w:val="0"/>
          <w:marBottom w:val="0"/>
          <w:divBdr>
            <w:top w:val="none" w:sz="0" w:space="0" w:color="auto"/>
            <w:left w:val="none" w:sz="0" w:space="0" w:color="auto"/>
            <w:bottom w:val="none" w:sz="0" w:space="0" w:color="auto"/>
            <w:right w:val="none" w:sz="0" w:space="0" w:color="auto"/>
          </w:divBdr>
        </w:div>
        <w:div w:id="1206677016">
          <w:marLeft w:val="0"/>
          <w:marRight w:val="0"/>
          <w:marTop w:val="0"/>
          <w:marBottom w:val="0"/>
          <w:divBdr>
            <w:top w:val="none" w:sz="0" w:space="0" w:color="auto"/>
            <w:left w:val="none" w:sz="0" w:space="0" w:color="auto"/>
            <w:bottom w:val="none" w:sz="0" w:space="0" w:color="auto"/>
            <w:right w:val="none" w:sz="0" w:space="0" w:color="auto"/>
          </w:divBdr>
        </w:div>
        <w:div w:id="1367028318">
          <w:marLeft w:val="0"/>
          <w:marRight w:val="0"/>
          <w:marTop w:val="0"/>
          <w:marBottom w:val="0"/>
          <w:divBdr>
            <w:top w:val="none" w:sz="0" w:space="0" w:color="auto"/>
            <w:left w:val="none" w:sz="0" w:space="0" w:color="auto"/>
            <w:bottom w:val="none" w:sz="0" w:space="0" w:color="auto"/>
            <w:right w:val="none" w:sz="0" w:space="0" w:color="auto"/>
          </w:divBdr>
        </w:div>
        <w:div w:id="2036732994">
          <w:marLeft w:val="0"/>
          <w:marRight w:val="0"/>
          <w:marTop w:val="0"/>
          <w:marBottom w:val="0"/>
          <w:divBdr>
            <w:top w:val="none" w:sz="0" w:space="0" w:color="auto"/>
            <w:left w:val="none" w:sz="0" w:space="0" w:color="auto"/>
            <w:bottom w:val="none" w:sz="0" w:space="0" w:color="auto"/>
            <w:right w:val="none" w:sz="0" w:space="0" w:color="auto"/>
          </w:divBdr>
        </w:div>
        <w:div w:id="2067340148">
          <w:marLeft w:val="0"/>
          <w:marRight w:val="0"/>
          <w:marTop w:val="0"/>
          <w:marBottom w:val="0"/>
          <w:divBdr>
            <w:top w:val="none" w:sz="0" w:space="0" w:color="auto"/>
            <w:left w:val="none" w:sz="0" w:space="0" w:color="auto"/>
            <w:bottom w:val="none" w:sz="0" w:space="0" w:color="auto"/>
            <w:right w:val="none" w:sz="0" w:space="0" w:color="auto"/>
          </w:divBdr>
        </w:div>
      </w:divsChild>
    </w:div>
    <w:div w:id="32926575">
      <w:bodyDiv w:val="1"/>
      <w:marLeft w:val="0"/>
      <w:marRight w:val="0"/>
      <w:marTop w:val="0"/>
      <w:marBottom w:val="0"/>
      <w:divBdr>
        <w:top w:val="none" w:sz="0" w:space="0" w:color="auto"/>
        <w:left w:val="none" w:sz="0" w:space="0" w:color="auto"/>
        <w:bottom w:val="none" w:sz="0" w:space="0" w:color="auto"/>
        <w:right w:val="none" w:sz="0" w:space="0" w:color="auto"/>
      </w:divBdr>
    </w:div>
    <w:div w:id="35862163">
      <w:bodyDiv w:val="1"/>
      <w:marLeft w:val="0"/>
      <w:marRight w:val="0"/>
      <w:marTop w:val="0"/>
      <w:marBottom w:val="0"/>
      <w:divBdr>
        <w:top w:val="none" w:sz="0" w:space="0" w:color="auto"/>
        <w:left w:val="none" w:sz="0" w:space="0" w:color="auto"/>
        <w:bottom w:val="none" w:sz="0" w:space="0" w:color="auto"/>
        <w:right w:val="none" w:sz="0" w:space="0" w:color="auto"/>
      </w:divBdr>
    </w:div>
    <w:div w:id="89159308">
      <w:bodyDiv w:val="1"/>
      <w:marLeft w:val="0"/>
      <w:marRight w:val="0"/>
      <w:marTop w:val="0"/>
      <w:marBottom w:val="0"/>
      <w:divBdr>
        <w:top w:val="none" w:sz="0" w:space="0" w:color="auto"/>
        <w:left w:val="none" w:sz="0" w:space="0" w:color="auto"/>
        <w:bottom w:val="none" w:sz="0" w:space="0" w:color="auto"/>
        <w:right w:val="none" w:sz="0" w:space="0" w:color="auto"/>
      </w:divBdr>
    </w:div>
    <w:div w:id="100802377">
      <w:bodyDiv w:val="1"/>
      <w:marLeft w:val="0"/>
      <w:marRight w:val="0"/>
      <w:marTop w:val="0"/>
      <w:marBottom w:val="0"/>
      <w:divBdr>
        <w:top w:val="none" w:sz="0" w:space="0" w:color="auto"/>
        <w:left w:val="none" w:sz="0" w:space="0" w:color="auto"/>
        <w:bottom w:val="none" w:sz="0" w:space="0" w:color="auto"/>
        <w:right w:val="none" w:sz="0" w:space="0" w:color="auto"/>
      </w:divBdr>
    </w:div>
    <w:div w:id="100955726">
      <w:bodyDiv w:val="1"/>
      <w:marLeft w:val="0"/>
      <w:marRight w:val="0"/>
      <w:marTop w:val="0"/>
      <w:marBottom w:val="0"/>
      <w:divBdr>
        <w:top w:val="none" w:sz="0" w:space="0" w:color="auto"/>
        <w:left w:val="none" w:sz="0" w:space="0" w:color="auto"/>
        <w:bottom w:val="none" w:sz="0" w:space="0" w:color="auto"/>
        <w:right w:val="none" w:sz="0" w:space="0" w:color="auto"/>
      </w:divBdr>
    </w:div>
    <w:div w:id="111217182">
      <w:bodyDiv w:val="1"/>
      <w:marLeft w:val="0"/>
      <w:marRight w:val="0"/>
      <w:marTop w:val="0"/>
      <w:marBottom w:val="0"/>
      <w:divBdr>
        <w:top w:val="none" w:sz="0" w:space="0" w:color="auto"/>
        <w:left w:val="none" w:sz="0" w:space="0" w:color="auto"/>
        <w:bottom w:val="none" w:sz="0" w:space="0" w:color="auto"/>
        <w:right w:val="none" w:sz="0" w:space="0" w:color="auto"/>
      </w:divBdr>
    </w:div>
    <w:div w:id="139688498">
      <w:bodyDiv w:val="1"/>
      <w:marLeft w:val="0"/>
      <w:marRight w:val="0"/>
      <w:marTop w:val="0"/>
      <w:marBottom w:val="0"/>
      <w:divBdr>
        <w:top w:val="none" w:sz="0" w:space="0" w:color="auto"/>
        <w:left w:val="none" w:sz="0" w:space="0" w:color="auto"/>
        <w:bottom w:val="none" w:sz="0" w:space="0" w:color="auto"/>
        <w:right w:val="none" w:sz="0" w:space="0" w:color="auto"/>
      </w:divBdr>
    </w:div>
    <w:div w:id="143667630">
      <w:bodyDiv w:val="1"/>
      <w:marLeft w:val="0"/>
      <w:marRight w:val="0"/>
      <w:marTop w:val="0"/>
      <w:marBottom w:val="0"/>
      <w:divBdr>
        <w:top w:val="none" w:sz="0" w:space="0" w:color="auto"/>
        <w:left w:val="none" w:sz="0" w:space="0" w:color="auto"/>
        <w:bottom w:val="none" w:sz="0" w:space="0" w:color="auto"/>
        <w:right w:val="none" w:sz="0" w:space="0" w:color="auto"/>
      </w:divBdr>
      <w:divsChild>
        <w:div w:id="1533612410">
          <w:marLeft w:val="274"/>
          <w:marRight w:val="0"/>
          <w:marTop w:val="0"/>
          <w:marBottom w:val="0"/>
          <w:divBdr>
            <w:top w:val="none" w:sz="0" w:space="0" w:color="auto"/>
            <w:left w:val="none" w:sz="0" w:space="0" w:color="auto"/>
            <w:bottom w:val="none" w:sz="0" w:space="0" w:color="auto"/>
            <w:right w:val="none" w:sz="0" w:space="0" w:color="auto"/>
          </w:divBdr>
        </w:div>
      </w:divsChild>
    </w:div>
    <w:div w:id="171117226">
      <w:bodyDiv w:val="1"/>
      <w:marLeft w:val="0"/>
      <w:marRight w:val="0"/>
      <w:marTop w:val="0"/>
      <w:marBottom w:val="0"/>
      <w:divBdr>
        <w:top w:val="none" w:sz="0" w:space="0" w:color="auto"/>
        <w:left w:val="none" w:sz="0" w:space="0" w:color="auto"/>
        <w:bottom w:val="none" w:sz="0" w:space="0" w:color="auto"/>
        <w:right w:val="none" w:sz="0" w:space="0" w:color="auto"/>
      </w:divBdr>
    </w:div>
    <w:div w:id="175966618">
      <w:bodyDiv w:val="1"/>
      <w:marLeft w:val="0"/>
      <w:marRight w:val="0"/>
      <w:marTop w:val="0"/>
      <w:marBottom w:val="0"/>
      <w:divBdr>
        <w:top w:val="none" w:sz="0" w:space="0" w:color="auto"/>
        <w:left w:val="none" w:sz="0" w:space="0" w:color="auto"/>
        <w:bottom w:val="none" w:sz="0" w:space="0" w:color="auto"/>
        <w:right w:val="none" w:sz="0" w:space="0" w:color="auto"/>
      </w:divBdr>
      <w:divsChild>
        <w:div w:id="785809108">
          <w:marLeft w:val="0"/>
          <w:marRight w:val="0"/>
          <w:marTop w:val="0"/>
          <w:marBottom w:val="0"/>
          <w:divBdr>
            <w:top w:val="none" w:sz="0" w:space="0" w:color="auto"/>
            <w:left w:val="none" w:sz="0" w:space="0" w:color="auto"/>
            <w:bottom w:val="none" w:sz="0" w:space="0" w:color="auto"/>
            <w:right w:val="none" w:sz="0" w:space="0" w:color="auto"/>
          </w:divBdr>
        </w:div>
        <w:div w:id="1113355856">
          <w:marLeft w:val="0"/>
          <w:marRight w:val="0"/>
          <w:marTop w:val="0"/>
          <w:marBottom w:val="0"/>
          <w:divBdr>
            <w:top w:val="none" w:sz="0" w:space="0" w:color="auto"/>
            <w:left w:val="none" w:sz="0" w:space="0" w:color="auto"/>
            <w:bottom w:val="none" w:sz="0" w:space="0" w:color="auto"/>
            <w:right w:val="none" w:sz="0" w:space="0" w:color="auto"/>
          </w:divBdr>
        </w:div>
      </w:divsChild>
    </w:div>
    <w:div w:id="184439620">
      <w:bodyDiv w:val="1"/>
      <w:marLeft w:val="0"/>
      <w:marRight w:val="0"/>
      <w:marTop w:val="0"/>
      <w:marBottom w:val="0"/>
      <w:divBdr>
        <w:top w:val="none" w:sz="0" w:space="0" w:color="auto"/>
        <w:left w:val="none" w:sz="0" w:space="0" w:color="auto"/>
        <w:bottom w:val="none" w:sz="0" w:space="0" w:color="auto"/>
        <w:right w:val="none" w:sz="0" w:space="0" w:color="auto"/>
      </w:divBdr>
    </w:div>
    <w:div w:id="197816531">
      <w:bodyDiv w:val="1"/>
      <w:marLeft w:val="0"/>
      <w:marRight w:val="0"/>
      <w:marTop w:val="0"/>
      <w:marBottom w:val="0"/>
      <w:divBdr>
        <w:top w:val="none" w:sz="0" w:space="0" w:color="auto"/>
        <w:left w:val="none" w:sz="0" w:space="0" w:color="auto"/>
        <w:bottom w:val="none" w:sz="0" w:space="0" w:color="auto"/>
        <w:right w:val="none" w:sz="0" w:space="0" w:color="auto"/>
      </w:divBdr>
      <w:divsChild>
        <w:div w:id="14432377">
          <w:marLeft w:val="0"/>
          <w:marRight w:val="0"/>
          <w:marTop w:val="0"/>
          <w:marBottom w:val="0"/>
          <w:divBdr>
            <w:top w:val="none" w:sz="0" w:space="0" w:color="auto"/>
            <w:left w:val="none" w:sz="0" w:space="0" w:color="auto"/>
            <w:bottom w:val="none" w:sz="0" w:space="0" w:color="auto"/>
            <w:right w:val="none" w:sz="0" w:space="0" w:color="auto"/>
          </w:divBdr>
        </w:div>
        <w:div w:id="27877389">
          <w:marLeft w:val="0"/>
          <w:marRight w:val="0"/>
          <w:marTop w:val="0"/>
          <w:marBottom w:val="0"/>
          <w:divBdr>
            <w:top w:val="none" w:sz="0" w:space="0" w:color="auto"/>
            <w:left w:val="none" w:sz="0" w:space="0" w:color="auto"/>
            <w:bottom w:val="none" w:sz="0" w:space="0" w:color="auto"/>
            <w:right w:val="none" w:sz="0" w:space="0" w:color="auto"/>
          </w:divBdr>
        </w:div>
        <w:div w:id="41102048">
          <w:marLeft w:val="0"/>
          <w:marRight w:val="0"/>
          <w:marTop w:val="0"/>
          <w:marBottom w:val="0"/>
          <w:divBdr>
            <w:top w:val="none" w:sz="0" w:space="0" w:color="auto"/>
            <w:left w:val="none" w:sz="0" w:space="0" w:color="auto"/>
            <w:bottom w:val="none" w:sz="0" w:space="0" w:color="auto"/>
            <w:right w:val="none" w:sz="0" w:space="0" w:color="auto"/>
          </w:divBdr>
        </w:div>
        <w:div w:id="55933228">
          <w:marLeft w:val="0"/>
          <w:marRight w:val="0"/>
          <w:marTop w:val="0"/>
          <w:marBottom w:val="0"/>
          <w:divBdr>
            <w:top w:val="none" w:sz="0" w:space="0" w:color="auto"/>
            <w:left w:val="none" w:sz="0" w:space="0" w:color="auto"/>
            <w:bottom w:val="none" w:sz="0" w:space="0" w:color="auto"/>
            <w:right w:val="none" w:sz="0" w:space="0" w:color="auto"/>
          </w:divBdr>
        </w:div>
        <w:div w:id="99373737">
          <w:marLeft w:val="0"/>
          <w:marRight w:val="0"/>
          <w:marTop w:val="0"/>
          <w:marBottom w:val="0"/>
          <w:divBdr>
            <w:top w:val="none" w:sz="0" w:space="0" w:color="auto"/>
            <w:left w:val="none" w:sz="0" w:space="0" w:color="auto"/>
            <w:bottom w:val="none" w:sz="0" w:space="0" w:color="auto"/>
            <w:right w:val="none" w:sz="0" w:space="0" w:color="auto"/>
          </w:divBdr>
        </w:div>
        <w:div w:id="191648198">
          <w:marLeft w:val="0"/>
          <w:marRight w:val="0"/>
          <w:marTop w:val="0"/>
          <w:marBottom w:val="0"/>
          <w:divBdr>
            <w:top w:val="none" w:sz="0" w:space="0" w:color="auto"/>
            <w:left w:val="none" w:sz="0" w:space="0" w:color="auto"/>
            <w:bottom w:val="none" w:sz="0" w:space="0" w:color="auto"/>
            <w:right w:val="none" w:sz="0" w:space="0" w:color="auto"/>
          </w:divBdr>
        </w:div>
        <w:div w:id="224877391">
          <w:marLeft w:val="0"/>
          <w:marRight w:val="0"/>
          <w:marTop w:val="0"/>
          <w:marBottom w:val="0"/>
          <w:divBdr>
            <w:top w:val="none" w:sz="0" w:space="0" w:color="auto"/>
            <w:left w:val="none" w:sz="0" w:space="0" w:color="auto"/>
            <w:bottom w:val="none" w:sz="0" w:space="0" w:color="auto"/>
            <w:right w:val="none" w:sz="0" w:space="0" w:color="auto"/>
          </w:divBdr>
        </w:div>
        <w:div w:id="312218212">
          <w:marLeft w:val="0"/>
          <w:marRight w:val="0"/>
          <w:marTop w:val="0"/>
          <w:marBottom w:val="0"/>
          <w:divBdr>
            <w:top w:val="none" w:sz="0" w:space="0" w:color="auto"/>
            <w:left w:val="none" w:sz="0" w:space="0" w:color="auto"/>
            <w:bottom w:val="none" w:sz="0" w:space="0" w:color="auto"/>
            <w:right w:val="none" w:sz="0" w:space="0" w:color="auto"/>
          </w:divBdr>
        </w:div>
        <w:div w:id="328220011">
          <w:marLeft w:val="0"/>
          <w:marRight w:val="0"/>
          <w:marTop w:val="0"/>
          <w:marBottom w:val="0"/>
          <w:divBdr>
            <w:top w:val="none" w:sz="0" w:space="0" w:color="auto"/>
            <w:left w:val="none" w:sz="0" w:space="0" w:color="auto"/>
            <w:bottom w:val="none" w:sz="0" w:space="0" w:color="auto"/>
            <w:right w:val="none" w:sz="0" w:space="0" w:color="auto"/>
          </w:divBdr>
        </w:div>
        <w:div w:id="354892652">
          <w:marLeft w:val="0"/>
          <w:marRight w:val="0"/>
          <w:marTop w:val="0"/>
          <w:marBottom w:val="0"/>
          <w:divBdr>
            <w:top w:val="none" w:sz="0" w:space="0" w:color="auto"/>
            <w:left w:val="none" w:sz="0" w:space="0" w:color="auto"/>
            <w:bottom w:val="none" w:sz="0" w:space="0" w:color="auto"/>
            <w:right w:val="none" w:sz="0" w:space="0" w:color="auto"/>
          </w:divBdr>
        </w:div>
        <w:div w:id="465708539">
          <w:marLeft w:val="0"/>
          <w:marRight w:val="0"/>
          <w:marTop w:val="0"/>
          <w:marBottom w:val="0"/>
          <w:divBdr>
            <w:top w:val="none" w:sz="0" w:space="0" w:color="auto"/>
            <w:left w:val="none" w:sz="0" w:space="0" w:color="auto"/>
            <w:bottom w:val="none" w:sz="0" w:space="0" w:color="auto"/>
            <w:right w:val="none" w:sz="0" w:space="0" w:color="auto"/>
          </w:divBdr>
        </w:div>
        <w:div w:id="608438874">
          <w:marLeft w:val="0"/>
          <w:marRight w:val="0"/>
          <w:marTop w:val="0"/>
          <w:marBottom w:val="0"/>
          <w:divBdr>
            <w:top w:val="none" w:sz="0" w:space="0" w:color="auto"/>
            <w:left w:val="none" w:sz="0" w:space="0" w:color="auto"/>
            <w:bottom w:val="none" w:sz="0" w:space="0" w:color="auto"/>
            <w:right w:val="none" w:sz="0" w:space="0" w:color="auto"/>
          </w:divBdr>
        </w:div>
        <w:div w:id="627395216">
          <w:marLeft w:val="0"/>
          <w:marRight w:val="0"/>
          <w:marTop w:val="0"/>
          <w:marBottom w:val="0"/>
          <w:divBdr>
            <w:top w:val="none" w:sz="0" w:space="0" w:color="auto"/>
            <w:left w:val="none" w:sz="0" w:space="0" w:color="auto"/>
            <w:bottom w:val="none" w:sz="0" w:space="0" w:color="auto"/>
            <w:right w:val="none" w:sz="0" w:space="0" w:color="auto"/>
          </w:divBdr>
        </w:div>
        <w:div w:id="704914149">
          <w:marLeft w:val="0"/>
          <w:marRight w:val="0"/>
          <w:marTop w:val="0"/>
          <w:marBottom w:val="0"/>
          <w:divBdr>
            <w:top w:val="none" w:sz="0" w:space="0" w:color="auto"/>
            <w:left w:val="none" w:sz="0" w:space="0" w:color="auto"/>
            <w:bottom w:val="none" w:sz="0" w:space="0" w:color="auto"/>
            <w:right w:val="none" w:sz="0" w:space="0" w:color="auto"/>
          </w:divBdr>
        </w:div>
        <w:div w:id="744259231">
          <w:marLeft w:val="0"/>
          <w:marRight w:val="0"/>
          <w:marTop w:val="0"/>
          <w:marBottom w:val="0"/>
          <w:divBdr>
            <w:top w:val="none" w:sz="0" w:space="0" w:color="auto"/>
            <w:left w:val="none" w:sz="0" w:space="0" w:color="auto"/>
            <w:bottom w:val="none" w:sz="0" w:space="0" w:color="auto"/>
            <w:right w:val="none" w:sz="0" w:space="0" w:color="auto"/>
          </w:divBdr>
        </w:div>
        <w:div w:id="759445253">
          <w:marLeft w:val="0"/>
          <w:marRight w:val="0"/>
          <w:marTop w:val="0"/>
          <w:marBottom w:val="0"/>
          <w:divBdr>
            <w:top w:val="none" w:sz="0" w:space="0" w:color="auto"/>
            <w:left w:val="none" w:sz="0" w:space="0" w:color="auto"/>
            <w:bottom w:val="none" w:sz="0" w:space="0" w:color="auto"/>
            <w:right w:val="none" w:sz="0" w:space="0" w:color="auto"/>
          </w:divBdr>
        </w:div>
        <w:div w:id="816796890">
          <w:marLeft w:val="0"/>
          <w:marRight w:val="0"/>
          <w:marTop w:val="0"/>
          <w:marBottom w:val="0"/>
          <w:divBdr>
            <w:top w:val="none" w:sz="0" w:space="0" w:color="auto"/>
            <w:left w:val="none" w:sz="0" w:space="0" w:color="auto"/>
            <w:bottom w:val="none" w:sz="0" w:space="0" w:color="auto"/>
            <w:right w:val="none" w:sz="0" w:space="0" w:color="auto"/>
          </w:divBdr>
        </w:div>
        <w:div w:id="935796382">
          <w:marLeft w:val="0"/>
          <w:marRight w:val="0"/>
          <w:marTop w:val="0"/>
          <w:marBottom w:val="0"/>
          <w:divBdr>
            <w:top w:val="none" w:sz="0" w:space="0" w:color="auto"/>
            <w:left w:val="none" w:sz="0" w:space="0" w:color="auto"/>
            <w:bottom w:val="none" w:sz="0" w:space="0" w:color="auto"/>
            <w:right w:val="none" w:sz="0" w:space="0" w:color="auto"/>
          </w:divBdr>
        </w:div>
        <w:div w:id="999117745">
          <w:marLeft w:val="0"/>
          <w:marRight w:val="0"/>
          <w:marTop w:val="0"/>
          <w:marBottom w:val="0"/>
          <w:divBdr>
            <w:top w:val="none" w:sz="0" w:space="0" w:color="auto"/>
            <w:left w:val="none" w:sz="0" w:space="0" w:color="auto"/>
            <w:bottom w:val="none" w:sz="0" w:space="0" w:color="auto"/>
            <w:right w:val="none" w:sz="0" w:space="0" w:color="auto"/>
          </w:divBdr>
        </w:div>
        <w:div w:id="1052078325">
          <w:marLeft w:val="0"/>
          <w:marRight w:val="0"/>
          <w:marTop w:val="0"/>
          <w:marBottom w:val="0"/>
          <w:divBdr>
            <w:top w:val="none" w:sz="0" w:space="0" w:color="auto"/>
            <w:left w:val="none" w:sz="0" w:space="0" w:color="auto"/>
            <w:bottom w:val="none" w:sz="0" w:space="0" w:color="auto"/>
            <w:right w:val="none" w:sz="0" w:space="0" w:color="auto"/>
          </w:divBdr>
        </w:div>
        <w:div w:id="1134639908">
          <w:marLeft w:val="0"/>
          <w:marRight w:val="0"/>
          <w:marTop w:val="0"/>
          <w:marBottom w:val="0"/>
          <w:divBdr>
            <w:top w:val="none" w:sz="0" w:space="0" w:color="auto"/>
            <w:left w:val="none" w:sz="0" w:space="0" w:color="auto"/>
            <w:bottom w:val="none" w:sz="0" w:space="0" w:color="auto"/>
            <w:right w:val="none" w:sz="0" w:space="0" w:color="auto"/>
          </w:divBdr>
        </w:div>
        <w:div w:id="1146123591">
          <w:marLeft w:val="0"/>
          <w:marRight w:val="0"/>
          <w:marTop w:val="0"/>
          <w:marBottom w:val="0"/>
          <w:divBdr>
            <w:top w:val="none" w:sz="0" w:space="0" w:color="auto"/>
            <w:left w:val="none" w:sz="0" w:space="0" w:color="auto"/>
            <w:bottom w:val="none" w:sz="0" w:space="0" w:color="auto"/>
            <w:right w:val="none" w:sz="0" w:space="0" w:color="auto"/>
          </w:divBdr>
        </w:div>
        <w:div w:id="1247687950">
          <w:marLeft w:val="0"/>
          <w:marRight w:val="0"/>
          <w:marTop w:val="0"/>
          <w:marBottom w:val="0"/>
          <w:divBdr>
            <w:top w:val="none" w:sz="0" w:space="0" w:color="auto"/>
            <w:left w:val="none" w:sz="0" w:space="0" w:color="auto"/>
            <w:bottom w:val="none" w:sz="0" w:space="0" w:color="auto"/>
            <w:right w:val="none" w:sz="0" w:space="0" w:color="auto"/>
          </w:divBdr>
        </w:div>
        <w:div w:id="1367488834">
          <w:marLeft w:val="0"/>
          <w:marRight w:val="0"/>
          <w:marTop w:val="0"/>
          <w:marBottom w:val="0"/>
          <w:divBdr>
            <w:top w:val="none" w:sz="0" w:space="0" w:color="auto"/>
            <w:left w:val="none" w:sz="0" w:space="0" w:color="auto"/>
            <w:bottom w:val="none" w:sz="0" w:space="0" w:color="auto"/>
            <w:right w:val="none" w:sz="0" w:space="0" w:color="auto"/>
          </w:divBdr>
        </w:div>
        <w:div w:id="1459647296">
          <w:marLeft w:val="0"/>
          <w:marRight w:val="0"/>
          <w:marTop w:val="0"/>
          <w:marBottom w:val="0"/>
          <w:divBdr>
            <w:top w:val="none" w:sz="0" w:space="0" w:color="auto"/>
            <w:left w:val="none" w:sz="0" w:space="0" w:color="auto"/>
            <w:bottom w:val="none" w:sz="0" w:space="0" w:color="auto"/>
            <w:right w:val="none" w:sz="0" w:space="0" w:color="auto"/>
          </w:divBdr>
        </w:div>
        <w:div w:id="1653485116">
          <w:marLeft w:val="0"/>
          <w:marRight w:val="0"/>
          <w:marTop w:val="0"/>
          <w:marBottom w:val="0"/>
          <w:divBdr>
            <w:top w:val="none" w:sz="0" w:space="0" w:color="auto"/>
            <w:left w:val="none" w:sz="0" w:space="0" w:color="auto"/>
            <w:bottom w:val="none" w:sz="0" w:space="0" w:color="auto"/>
            <w:right w:val="none" w:sz="0" w:space="0" w:color="auto"/>
          </w:divBdr>
        </w:div>
        <w:div w:id="1694963311">
          <w:marLeft w:val="0"/>
          <w:marRight w:val="0"/>
          <w:marTop w:val="0"/>
          <w:marBottom w:val="0"/>
          <w:divBdr>
            <w:top w:val="none" w:sz="0" w:space="0" w:color="auto"/>
            <w:left w:val="none" w:sz="0" w:space="0" w:color="auto"/>
            <w:bottom w:val="none" w:sz="0" w:space="0" w:color="auto"/>
            <w:right w:val="none" w:sz="0" w:space="0" w:color="auto"/>
          </w:divBdr>
        </w:div>
        <w:div w:id="1780026706">
          <w:marLeft w:val="0"/>
          <w:marRight w:val="0"/>
          <w:marTop w:val="0"/>
          <w:marBottom w:val="0"/>
          <w:divBdr>
            <w:top w:val="none" w:sz="0" w:space="0" w:color="auto"/>
            <w:left w:val="none" w:sz="0" w:space="0" w:color="auto"/>
            <w:bottom w:val="none" w:sz="0" w:space="0" w:color="auto"/>
            <w:right w:val="none" w:sz="0" w:space="0" w:color="auto"/>
          </w:divBdr>
        </w:div>
        <w:div w:id="1797093137">
          <w:marLeft w:val="0"/>
          <w:marRight w:val="0"/>
          <w:marTop w:val="0"/>
          <w:marBottom w:val="0"/>
          <w:divBdr>
            <w:top w:val="none" w:sz="0" w:space="0" w:color="auto"/>
            <w:left w:val="none" w:sz="0" w:space="0" w:color="auto"/>
            <w:bottom w:val="none" w:sz="0" w:space="0" w:color="auto"/>
            <w:right w:val="none" w:sz="0" w:space="0" w:color="auto"/>
          </w:divBdr>
        </w:div>
        <w:div w:id="1797872771">
          <w:marLeft w:val="0"/>
          <w:marRight w:val="0"/>
          <w:marTop w:val="0"/>
          <w:marBottom w:val="0"/>
          <w:divBdr>
            <w:top w:val="none" w:sz="0" w:space="0" w:color="auto"/>
            <w:left w:val="none" w:sz="0" w:space="0" w:color="auto"/>
            <w:bottom w:val="none" w:sz="0" w:space="0" w:color="auto"/>
            <w:right w:val="none" w:sz="0" w:space="0" w:color="auto"/>
          </w:divBdr>
        </w:div>
        <w:div w:id="1841004040">
          <w:marLeft w:val="0"/>
          <w:marRight w:val="0"/>
          <w:marTop w:val="0"/>
          <w:marBottom w:val="0"/>
          <w:divBdr>
            <w:top w:val="none" w:sz="0" w:space="0" w:color="auto"/>
            <w:left w:val="none" w:sz="0" w:space="0" w:color="auto"/>
            <w:bottom w:val="none" w:sz="0" w:space="0" w:color="auto"/>
            <w:right w:val="none" w:sz="0" w:space="0" w:color="auto"/>
          </w:divBdr>
        </w:div>
        <w:div w:id="1848670353">
          <w:marLeft w:val="0"/>
          <w:marRight w:val="0"/>
          <w:marTop w:val="0"/>
          <w:marBottom w:val="0"/>
          <w:divBdr>
            <w:top w:val="none" w:sz="0" w:space="0" w:color="auto"/>
            <w:left w:val="none" w:sz="0" w:space="0" w:color="auto"/>
            <w:bottom w:val="none" w:sz="0" w:space="0" w:color="auto"/>
            <w:right w:val="none" w:sz="0" w:space="0" w:color="auto"/>
          </w:divBdr>
        </w:div>
        <w:div w:id="1961379291">
          <w:marLeft w:val="0"/>
          <w:marRight w:val="0"/>
          <w:marTop w:val="0"/>
          <w:marBottom w:val="0"/>
          <w:divBdr>
            <w:top w:val="none" w:sz="0" w:space="0" w:color="auto"/>
            <w:left w:val="none" w:sz="0" w:space="0" w:color="auto"/>
            <w:bottom w:val="none" w:sz="0" w:space="0" w:color="auto"/>
            <w:right w:val="none" w:sz="0" w:space="0" w:color="auto"/>
          </w:divBdr>
        </w:div>
        <w:div w:id="2050645306">
          <w:marLeft w:val="0"/>
          <w:marRight w:val="0"/>
          <w:marTop w:val="0"/>
          <w:marBottom w:val="0"/>
          <w:divBdr>
            <w:top w:val="none" w:sz="0" w:space="0" w:color="auto"/>
            <w:left w:val="none" w:sz="0" w:space="0" w:color="auto"/>
            <w:bottom w:val="none" w:sz="0" w:space="0" w:color="auto"/>
            <w:right w:val="none" w:sz="0" w:space="0" w:color="auto"/>
          </w:divBdr>
        </w:div>
        <w:div w:id="2118403719">
          <w:marLeft w:val="0"/>
          <w:marRight w:val="0"/>
          <w:marTop w:val="0"/>
          <w:marBottom w:val="0"/>
          <w:divBdr>
            <w:top w:val="none" w:sz="0" w:space="0" w:color="auto"/>
            <w:left w:val="none" w:sz="0" w:space="0" w:color="auto"/>
            <w:bottom w:val="none" w:sz="0" w:space="0" w:color="auto"/>
            <w:right w:val="none" w:sz="0" w:space="0" w:color="auto"/>
          </w:divBdr>
        </w:div>
      </w:divsChild>
    </w:div>
    <w:div w:id="218904946">
      <w:bodyDiv w:val="1"/>
      <w:marLeft w:val="0"/>
      <w:marRight w:val="0"/>
      <w:marTop w:val="0"/>
      <w:marBottom w:val="0"/>
      <w:divBdr>
        <w:top w:val="none" w:sz="0" w:space="0" w:color="auto"/>
        <w:left w:val="none" w:sz="0" w:space="0" w:color="auto"/>
        <w:bottom w:val="none" w:sz="0" w:space="0" w:color="auto"/>
        <w:right w:val="none" w:sz="0" w:space="0" w:color="auto"/>
      </w:divBdr>
    </w:div>
    <w:div w:id="219947305">
      <w:bodyDiv w:val="1"/>
      <w:marLeft w:val="0"/>
      <w:marRight w:val="0"/>
      <w:marTop w:val="0"/>
      <w:marBottom w:val="0"/>
      <w:divBdr>
        <w:top w:val="none" w:sz="0" w:space="0" w:color="auto"/>
        <w:left w:val="none" w:sz="0" w:space="0" w:color="auto"/>
        <w:bottom w:val="none" w:sz="0" w:space="0" w:color="auto"/>
        <w:right w:val="none" w:sz="0" w:space="0" w:color="auto"/>
      </w:divBdr>
      <w:divsChild>
        <w:div w:id="139002748">
          <w:marLeft w:val="562"/>
          <w:marRight w:val="0"/>
          <w:marTop w:val="0"/>
          <w:marBottom w:val="180"/>
          <w:divBdr>
            <w:top w:val="none" w:sz="0" w:space="0" w:color="auto"/>
            <w:left w:val="none" w:sz="0" w:space="0" w:color="auto"/>
            <w:bottom w:val="none" w:sz="0" w:space="0" w:color="auto"/>
            <w:right w:val="none" w:sz="0" w:space="0" w:color="auto"/>
          </w:divBdr>
        </w:div>
        <w:div w:id="329913011">
          <w:marLeft w:val="562"/>
          <w:marRight w:val="0"/>
          <w:marTop w:val="0"/>
          <w:marBottom w:val="180"/>
          <w:divBdr>
            <w:top w:val="none" w:sz="0" w:space="0" w:color="auto"/>
            <w:left w:val="none" w:sz="0" w:space="0" w:color="auto"/>
            <w:bottom w:val="none" w:sz="0" w:space="0" w:color="auto"/>
            <w:right w:val="none" w:sz="0" w:space="0" w:color="auto"/>
          </w:divBdr>
        </w:div>
        <w:div w:id="391780167">
          <w:marLeft w:val="288"/>
          <w:marRight w:val="0"/>
          <w:marTop w:val="0"/>
          <w:marBottom w:val="180"/>
          <w:divBdr>
            <w:top w:val="none" w:sz="0" w:space="0" w:color="auto"/>
            <w:left w:val="none" w:sz="0" w:space="0" w:color="auto"/>
            <w:bottom w:val="none" w:sz="0" w:space="0" w:color="auto"/>
            <w:right w:val="none" w:sz="0" w:space="0" w:color="auto"/>
          </w:divBdr>
        </w:div>
        <w:div w:id="568658830">
          <w:marLeft w:val="288"/>
          <w:marRight w:val="0"/>
          <w:marTop w:val="0"/>
          <w:marBottom w:val="180"/>
          <w:divBdr>
            <w:top w:val="none" w:sz="0" w:space="0" w:color="auto"/>
            <w:left w:val="none" w:sz="0" w:space="0" w:color="auto"/>
            <w:bottom w:val="none" w:sz="0" w:space="0" w:color="auto"/>
            <w:right w:val="none" w:sz="0" w:space="0" w:color="auto"/>
          </w:divBdr>
        </w:div>
        <w:div w:id="1363631508">
          <w:marLeft w:val="562"/>
          <w:marRight w:val="0"/>
          <w:marTop w:val="0"/>
          <w:marBottom w:val="180"/>
          <w:divBdr>
            <w:top w:val="none" w:sz="0" w:space="0" w:color="auto"/>
            <w:left w:val="none" w:sz="0" w:space="0" w:color="auto"/>
            <w:bottom w:val="none" w:sz="0" w:space="0" w:color="auto"/>
            <w:right w:val="none" w:sz="0" w:space="0" w:color="auto"/>
          </w:divBdr>
        </w:div>
        <w:div w:id="1372683711">
          <w:marLeft w:val="288"/>
          <w:marRight w:val="0"/>
          <w:marTop w:val="0"/>
          <w:marBottom w:val="180"/>
          <w:divBdr>
            <w:top w:val="none" w:sz="0" w:space="0" w:color="auto"/>
            <w:left w:val="none" w:sz="0" w:space="0" w:color="auto"/>
            <w:bottom w:val="none" w:sz="0" w:space="0" w:color="auto"/>
            <w:right w:val="none" w:sz="0" w:space="0" w:color="auto"/>
          </w:divBdr>
        </w:div>
      </w:divsChild>
    </w:div>
    <w:div w:id="243414017">
      <w:bodyDiv w:val="1"/>
      <w:marLeft w:val="0"/>
      <w:marRight w:val="0"/>
      <w:marTop w:val="0"/>
      <w:marBottom w:val="0"/>
      <w:divBdr>
        <w:top w:val="none" w:sz="0" w:space="0" w:color="auto"/>
        <w:left w:val="none" w:sz="0" w:space="0" w:color="auto"/>
        <w:bottom w:val="none" w:sz="0" w:space="0" w:color="auto"/>
        <w:right w:val="none" w:sz="0" w:space="0" w:color="auto"/>
      </w:divBdr>
      <w:divsChild>
        <w:div w:id="451629243">
          <w:marLeft w:val="1166"/>
          <w:marRight w:val="0"/>
          <w:marTop w:val="0"/>
          <w:marBottom w:val="180"/>
          <w:divBdr>
            <w:top w:val="none" w:sz="0" w:space="0" w:color="auto"/>
            <w:left w:val="none" w:sz="0" w:space="0" w:color="auto"/>
            <w:bottom w:val="none" w:sz="0" w:space="0" w:color="auto"/>
            <w:right w:val="none" w:sz="0" w:space="0" w:color="auto"/>
          </w:divBdr>
        </w:div>
        <w:div w:id="669020880">
          <w:marLeft w:val="1166"/>
          <w:marRight w:val="0"/>
          <w:marTop w:val="0"/>
          <w:marBottom w:val="180"/>
          <w:divBdr>
            <w:top w:val="none" w:sz="0" w:space="0" w:color="auto"/>
            <w:left w:val="none" w:sz="0" w:space="0" w:color="auto"/>
            <w:bottom w:val="none" w:sz="0" w:space="0" w:color="auto"/>
            <w:right w:val="none" w:sz="0" w:space="0" w:color="auto"/>
          </w:divBdr>
        </w:div>
        <w:div w:id="769738466">
          <w:marLeft w:val="1800"/>
          <w:marRight w:val="0"/>
          <w:marTop w:val="0"/>
          <w:marBottom w:val="180"/>
          <w:divBdr>
            <w:top w:val="none" w:sz="0" w:space="0" w:color="auto"/>
            <w:left w:val="none" w:sz="0" w:space="0" w:color="auto"/>
            <w:bottom w:val="none" w:sz="0" w:space="0" w:color="auto"/>
            <w:right w:val="none" w:sz="0" w:space="0" w:color="auto"/>
          </w:divBdr>
        </w:div>
        <w:div w:id="1768505843">
          <w:marLeft w:val="1166"/>
          <w:marRight w:val="0"/>
          <w:marTop w:val="0"/>
          <w:marBottom w:val="180"/>
          <w:divBdr>
            <w:top w:val="none" w:sz="0" w:space="0" w:color="auto"/>
            <w:left w:val="none" w:sz="0" w:space="0" w:color="auto"/>
            <w:bottom w:val="none" w:sz="0" w:space="0" w:color="auto"/>
            <w:right w:val="none" w:sz="0" w:space="0" w:color="auto"/>
          </w:divBdr>
        </w:div>
        <w:div w:id="1785614897">
          <w:marLeft w:val="547"/>
          <w:marRight w:val="0"/>
          <w:marTop w:val="0"/>
          <w:marBottom w:val="180"/>
          <w:divBdr>
            <w:top w:val="none" w:sz="0" w:space="0" w:color="auto"/>
            <w:left w:val="none" w:sz="0" w:space="0" w:color="auto"/>
            <w:bottom w:val="none" w:sz="0" w:space="0" w:color="auto"/>
            <w:right w:val="none" w:sz="0" w:space="0" w:color="auto"/>
          </w:divBdr>
        </w:div>
        <w:div w:id="2030835450">
          <w:marLeft w:val="288"/>
          <w:marRight w:val="0"/>
          <w:marTop w:val="0"/>
          <w:marBottom w:val="180"/>
          <w:divBdr>
            <w:top w:val="none" w:sz="0" w:space="0" w:color="auto"/>
            <w:left w:val="none" w:sz="0" w:space="0" w:color="auto"/>
            <w:bottom w:val="none" w:sz="0" w:space="0" w:color="auto"/>
            <w:right w:val="none" w:sz="0" w:space="0" w:color="auto"/>
          </w:divBdr>
        </w:div>
      </w:divsChild>
    </w:div>
    <w:div w:id="282617262">
      <w:bodyDiv w:val="1"/>
      <w:marLeft w:val="0"/>
      <w:marRight w:val="0"/>
      <w:marTop w:val="0"/>
      <w:marBottom w:val="0"/>
      <w:divBdr>
        <w:top w:val="none" w:sz="0" w:space="0" w:color="auto"/>
        <w:left w:val="none" w:sz="0" w:space="0" w:color="auto"/>
        <w:bottom w:val="none" w:sz="0" w:space="0" w:color="auto"/>
        <w:right w:val="none" w:sz="0" w:space="0" w:color="auto"/>
      </w:divBdr>
    </w:div>
    <w:div w:id="329674638">
      <w:bodyDiv w:val="1"/>
      <w:marLeft w:val="0"/>
      <w:marRight w:val="0"/>
      <w:marTop w:val="0"/>
      <w:marBottom w:val="0"/>
      <w:divBdr>
        <w:top w:val="none" w:sz="0" w:space="0" w:color="auto"/>
        <w:left w:val="none" w:sz="0" w:space="0" w:color="auto"/>
        <w:bottom w:val="none" w:sz="0" w:space="0" w:color="auto"/>
        <w:right w:val="none" w:sz="0" w:space="0" w:color="auto"/>
      </w:divBdr>
      <w:divsChild>
        <w:div w:id="968822784">
          <w:marLeft w:val="0"/>
          <w:marRight w:val="0"/>
          <w:marTop w:val="0"/>
          <w:marBottom w:val="0"/>
          <w:divBdr>
            <w:top w:val="none" w:sz="0" w:space="0" w:color="auto"/>
            <w:left w:val="none" w:sz="0" w:space="0" w:color="auto"/>
            <w:bottom w:val="none" w:sz="0" w:space="0" w:color="auto"/>
            <w:right w:val="none" w:sz="0" w:space="0" w:color="auto"/>
          </w:divBdr>
        </w:div>
        <w:div w:id="996955460">
          <w:marLeft w:val="0"/>
          <w:marRight w:val="0"/>
          <w:marTop w:val="0"/>
          <w:marBottom w:val="0"/>
          <w:divBdr>
            <w:top w:val="none" w:sz="0" w:space="0" w:color="auto"/>
            <w:left w:val="none" w:sz="0" w:space="0" w:color="auto"/>
            <w:bottom w:val="none" w:sz="0" w:space="0" w:color="auto"/>
            <w:right w:val="none" w:sz="0" w:space="0" w:color="auto"/>
          </w:divBdr>
        </w:div>
        <w:div w:id="1167019583">
          <w:marLeft w:val="0"/>
          <w:marRight w:val="0"/>
          <w:marTop w:val="0"/>
          <w:marBottom w:val="0"/>
          <w:divBdr>
            <w:top w:val="none" w:sz="0" w:space="0" w:color="auto"/>
            <w:left w:val="none" w:sz="0" w:space="0" w:color="auto"/>
            <w:bottom w:val="none" w:sz="0" w:space="0" w:color="auto"/>
            <w:right w:val="none" w:sz="0" w:space="0" w:color="auto"/>
          </w:divBdr>
        </w:div>
        <w:div w:id="1198473623">
          <w:marLeft w:val="0"/>
          <w:marRight w:val="0"/>
          <w:marTop w:val="0"/>
          <w:marBottom w:val="0"/>
          <w:divBdr>
            <w:top w:val="none" w:sz="0" w:space="0" w:color="auto"/>
            <w:left w:val="none" w:sz="0" w:space="0" w:color="auto"/>
            <w:bottom w:val="none" w:sz="0" w:space="0" w:color="auto"/>
            <w:right w:val="none" w:sz="0" w:space="0" w:color="auto"/>
          </w:divBdr>
        </w:div>
        <w:div w:id="1627003372">
          <w:marLeft w:val="0"/>
          <w:marRight w:val="0"/>
          <w:marTop w:val="0"/>
          <w:marBottom w:val="0"/>
          <w:divBdr>
            <w:top w:val="none" w:sz="0" w:space="0" w:color="auto"/>
            <w:left w:val="none" w:sz="0" w:space="0" w:color="auto"/>
            <w:bottom w:val="none" w:sz="0" w:space="0" w:color="auto"/>
            <w:right w:val="none" w:sz="0" w:space="0" w:color="auto"/>
          </w:divBdr>
        </w:div>
        <w:div w:id="1861818769">
          <w:marLeft w:val="0"/>
          <w:marRight w:val="0"/>
          <w:marTop w:val="0"/>
          <w:marBottom w:val="0"/>
          <w:divBdr>
            <w:top w:val="none" w:sz="0" w:space="0" w:color="auto"/>
            <w:left w:val="none" w:sz="0" w:space="0" w:color="auto"/>
            <w:bottom w:val="none" w:sz="0" w:space="0" w:color="auto"/>
            <w:right w:val="none" w:sz="0" w:space="0" w:color="auto"/>
          </w:divBdr>
        </w:div>
      </w:divsChild>
    </w:div>
    <w:div w:id="344720633">
      <w:bodyDiv w:val="1"/>
      <w:marLeft w:val="0"/>
      <w:marRight w:val="0"/>
      <w:marTop w:val="0"/>
      <w:marBottom w:val="0"/>
      <w:divBdr>
        <w:top w:val="none" w:sz="0" w:space="0" w:color="auto"/>
        <w:left w:val="none" w:sz="0" w:space="0" w:color="auto"/>
        <w:bottom w:val="none" w:sz="0" w:space="0" w:color="auto"/>
        <w:right w:val="none" w:sz="0" w:space="0" w:color="auto"/>
      </w:divBdr>
      <w:divsChild>
        <w:div w:id="1191532121">
          <w:marLeft w:val="0"/>
          <w:marRight w:val="0"/>
          <w:marTop w:val="0"/>
          <w:marBottom w:val="0"/>
          <w:divBdr>
            <w:top w:val="none" w:sz="0" w:space="0" w:color="auto"/>
            <w:left w:val="none" w:sz="0" w:space="0" w:color="auto"/>
            <w:bottom w:val="none" w:sz="0" w:space="0" w:color="auto"/>
            <w:right w:val="none" w:sz="0" w:space="0" w:color="auto"/>
          </w:divBdr>
        </w:div>
      </w:divsChild>
    </w:div>
    <w:div w:id="347877389">
      <w:bodyDiv w:val="1"/>
      <w:marLeft w:val="0"/>
      <w:marRight w:val="0"/>
      <w:marTop w:val="0"/>
      <w:marBottom w:val="0"/>
      <w:divBdr>
        <w:top w:val="none" w:sz="0" w:space="0" w:color="auto"/>
        <w:left w:val="none" w:sz="0" w:space="0" w:color="auto"/>
        <w:bottom w:val="none" w:sz="0" w:space="0" w:color="auto"/>
        <w:right w:val="none" w:sz="0" w:space="0" w:color="auto"/>
      </w:divBdr>
    </w:div>
    <w:div w:id="362053063">
      <w:bodyDiv w:val="1"/>
      <w:marLeft w:val="0"/>
      <w:marRight w:val="0"/>
      <w:marTop w:val="0"/>
      <w:marBottom w:val="0"/>
      <w:divBdr>
        <w:top w:val="none" w:sz="0" w:space="0" w:color="auto"/>
        <w:left w:val="none" w:sz="0" w:space="0" w:color="auto"/>
        <w:bottom w:val="none" w:sz="0" w:space="0" w:color="auto"/>
        <w:right w:val="none" w:sz="0" w:space="0" w:color="auto"/>
      </w:divBdr>
    </w:div>
    <w:div w:id="383022783">
      <w:bodyDiv w:val="1"/>
      <w:marLeft w:val="0"/>
      <w:marRight w:val="0"/>
      <w:marTop w:val="0"/>
      <w:marBottom w:val="0"/>
      <w:divBdr>
        <w:top w:val="none" w:sz="0" w:space="0" w:color="auto"/>
        <w:left w:val="none" w:sz="0" w:space="0" w:color="auto"/>
        <w:bottom w:val="none" w:sz="0" w:space="0" w:color="auto"/>
        <w:right w:val="none" w:sz="0" w:space="0" w:color="auto"/>
      </w:divBdr>
    </w:div>
    <w:div w:id="493378324">
      <w:bodyDiv w:val="1"/>
      <w:marLeft w:val="0"/>
      <w:marRight w:val="0"/>
      <w:marTop w:val="0"/>
      <w:marBottom w:val="0"/>
      <w:divBdr>
        <w:top w:val="none" w:sz="0" w:space="0" w:color="auto"/>
        <w:left w:val="none" w:sz="0" w:space="0" w:color="auto"/>
        <w:bottom w:val="none" w:sz="0" w:space="0" w:color="auto"/>
        <w:right w:val="none" w:sz="0" w:space="0" w:color="auto"/>
      </w:divBdr>
      <w:divsChild>
        <w:div w:id="172653308">
          <w:marLeft w:val="0"/>
          <w:marRight w:val="0"/>
          <w:marTop w:val="0"/>
          <w:marBottom w:val="0"/>
          <w:divBdr>
            <w:top w:val="none" w:sz="0" w:space="0" w:color="auto"/>
            <w:left w:val="none" w:sz="0" w:space="0" w:color="auto"/>
            <w:bottom w:val="none" w:sz="0" w:space="0" w:color="auto"/>
            <w:right w:val="none" w:sz="0" w:space="0" w:color="auto"/>
          </w:divBdr>
        </w:div>
        <w:div w:id="433476807">
          <w:marLeft w:val="0"/>
          <w:marRight w:val="0"/>
          <w:marTop w:val="0"/>
          <w:marBottom w:val="0"/>
          <w:divBdr>
            <w:top w:val="none" w:sz="0" w:space="0" w:color="auto"/>
            <w:left w:val="none" w:sz="0" w:space="0" w:color="auto"/>
            <w:bottom w:val="none" w:sz="0" w:space="0" w:color="auto"/>
            <w:right w:val="none" w:sz="0" w:space="0" w:color="auto"/>
          </w:divBdr>
        </w:div>
        <w:div w:id="1167748889">
          <w:marLeft w:val="0"/>
          <w:marRight w:val="0"/>
          <w:marTop w:val="0"/>
          <w:marBottom w:val="0"/>
          <w:divBdr>
            <w:top w:val="none" w:sz="0" w:space="0" w:color="auto"/>
            <w:left w:val="none" w:sz="0" w:space="0" w:color="auto"/>
            <w:bottom w:val="none" w:sz="0" w:space="0" w:color="auto"/>
            <w:right w:val="none" w:sz="0" w:space="0" w:color="auto"/>
          </w:divBdr>
        </w:div>
        <w:div w:id="1183398037">
          <w:marLeft w:val="0"/>
          <w:marRight w:val="0"/>
          <w:marTop w:val="0"/>
          <w:marBottom w:val="0"/>
          <w:divBdr>
            <w:top w:val="none" w:sz="0" w:space="0" w:color="auto"/>
            <w:left w:val="none" w:sz="0" w:space="0" w:color="auto"/>
            <w:bottom w:val="none" w:sz="0" w:space="0" w:color="auto"/>
            <w:right w:val="none" w:sz="0" w:space="0" w:color="auto"/>
          </w:divBdr>
        </w:div>
        <w:div w:id="1248878766">
          <w:marLeft w:val="0"/>
          <w:marRight w:val="0"/>
          <w:marTop w:val="0"/>
          <w:marBottom w:val="0"/>
          <w:divBdr>
            <w:top w:val="none" w:sz="0" w:space="0" w:color="auto"/>
            <w:left w:val="none" w:sz="0" w:space="0" w:color="auto"/>
            <w:bottom w:val="none" w:sz="0" w:space="0" w:color="auto"/>
            <w:right w:val="none" w:sz="0" w:space="0" w:color="auto"/>
          </w:divBdr>
        </w:div>
        <w:div w:id="1316375256">
          <w:marLeft w:val="0"/>
          <w:marRight w:val="0"/>
          <w:marTop w:val="0"/>
          <w:marBottom w:val="0"/>
          <w:divBdr>
            <w:top w:val="none" w:sz="0" w:space="0" w:color="auto"/>
            <w:left w:val="none" w:sz="0" w:space="0" w:color="auto"/>
            <w:bottom w:val="none" w:sz="0" w:space="0" w:color="auto"/>
            <w:right w:val="none" w:sz="0" w:space="0" w:color="auto"/>
          </w:divBdr>
        </w:div>
        <w:div w:id="2017342073">
          <w:marLeft w:val="0"/>
          <w:marRight w:val="0"/>
          <w:marTop w:val="0"/>
          <w:marBottom w:val="0"/>
          <w:divBdr>
            <w:top w:val="none" w:sz="0" w:space="0" w:color="auto"/>
            <w:left w:val="none" w:sz="0" w:space="0" w:color="auto"/>
            <w:bottom w:val="none" w:sz="0" w:space="0" w:color="auto"/>
            <w:right w:val="none" w:sz="0" w:space="0" w:color="auto"/>
          </w:divBdr>
        </w:div>
      </w:divsChild>
    </w:div>
    <w:div w:id="497233505">
      <w:bodyDiv w:val="1"/>
      <w:marLeft w:val="0"/>
      <w:marRight w:val="0"/>
      <w:marTop w:val="0"/>
      <w:marBottom w:val="0"/>
      <w:divBdr>
        <w:top w:val="none" w:sz="0" w:space="0" w:color="auto"/>
        <w:left w:val="none" w:sz="0" w:space="0" w:color="auto"/>
        <w:bottom w:val="none" w:sz="0" w:space="0" w:color="auto"/>
        <w:right w:val="none" w:sz="0" w:space="0" w:color="auto"/>
      </w:divBdr>
    </w:div>
    <w:div w:id="504981031">
      <w:bodyDiv w:val="1"/>
      <w:marLeft w:val="0"/>
      <w:marRight w:val="0"/>
      <w:marTop w:val="0"/>
      <w:marBottom w:val="0"/>
      <w:divBdr>
        <w:top w:val="none" w:sz="0" w:space="0" w:color="auto"/>
        <w:left w:val="none" w:sz="0" w:space="0" w:color="auto"/>
        <w:bottom w:val="none" w:sz="0" w:space="0" w:color="auto"/>
        <w:right w:val="none" w:sz="0" w:space="0" w:color="auto"/>
      </w:divBdr>
      <w:divsChild>
        <w:div w:id="143619511">
          <w:marLeft w:val="288"/>
          <w:marRight w:val="0"/>
          <w:marTop w:val="0"/>
          <w:marBottom w:val="120"/>
          <w:divBdr>
            <w:top w:val="none" w:sz="0" w:space="0" w:color="auto"/>
            <w:left w:val="none" w:sz="0" w:space="0" w:color="auto"/>
            <w:bottom w:val="none" w:sz="0" w:space="0" w:color="auto"/>
            <w:right w:val="none" w:sz="0" w:space="0" w:color="auto"/>
          </w:divBdr>
        </w:div>
        <w:div w:id="2097898139">
          <w:marLeft w:val="288"/>
          <w:marRight w:val="0"/>
          <w:marTop w:val="0"/>
          <w:marBottom w:val="120"/>
          <w:divBdr>
            <w:top w:val="none" w:sz="0" w:space="0" w:color="auto"/>
            <w:left w:val="none" w:sz="0" w:space="0" w:color="auto"/>
            <w:bottom w:val="none" w:sz="0" w:space="0" w:color="auto"/>
            <w:right w:val="none" w:sz="0" w:space="0" w:color="auto"/>
          </w:divBdr>
        </w:div>
      </w:divsChild>
    </w:div>
    <w:div w:id="525145371">
      <w:bodyDiv w:val="1"/>
      <w:marLeft w:val="0"/>
      <w:marRight w:val="0"/>
      <w:marTop w:val="0"/>
      <w:marBottom w:val="0"/>
      <w:divBdr>
        <w:top w:val="none" w:sz="0" w:space="0" w:color="auto"/>
        <w:left w:val="none" w:sz="0" w:space="0" w:color="auto"/>
        <w:bottom w:val="none" w:sz="0" w:space="0" w:color="auto"/>
        <w:right w:val="none" w:sz="0" w:space="0" w:color="auto"/>
      </w:divBdr>
    </w:div>
    <w:div w:id="531960128">
      <w:bodyDiv w:val="1"/>
      <w:marLeft w:val="0"/>
      <w:marRight w:val="0"/>
      <w:marTop w:val="0"/>
      <w:marBottom w:val="0"/>
      <w:divBdr>
        <w:top w:val="none" w:sz="0" w:space="0" w:color="auto"/>
        <w:left w:val="none" w:sz="0" w:space="0" w:color="auto"/>
        <w:bottom w:val="none" w:sz="0" w:space="0" w:color="auto"/>
        <w:right w:val="none" w:sz="0" w:space="0" w:color="auto"/>
      </w:divBdr>
    </w:div>
    <w:div w:id="568349455">
      <w:bodyDiv w:val="1"/>
      <w:marLeft w:val="0"/>
      <w:marRight w:val="0"/>
      <w:marTop w:val="0"/>
      <w:marBottom w:val="0"/>
      <w:divBdr>
        <w:top w:val="none" w:sz="0" w:space="0" w:color="auto"/>
        <w:left w:val="none" w:sz="0" w:space="0" w:color="auto"/>
        <w:bottom w:val="none" w:sz="0" w:space="0" w:color="auto"/>
        <w:right w:val="none" w:sz="0" w:space="0" w:color="auto"/>
      </w:divBdr>
    </w:div>
    <w:div w:id="582953501">
      <w:bodyDiv w:val="1"/>
      <w:marLeft w:val="0"/>
      <w:marRight w:val="0"/>
      <w:marTop w:val="0"/>
      <w:marBottom w:val="0"/>
      <w:divBdr>
        <w:top w:val="none" w:sz="0" w:space="0" w:color="auto"/>
        <w:left w:val="none" w:sz="0" w:space="0" w:color="auto"/>
        <w:bottom w:val="none" w:sz="0" w:space="0" w:color="auto"/>
        <w:right w:val="none" w:sz="0" w:space="0" w:color="auto"/>
      </w:divBdr>
    </w:div>
    <w:div w:id="606737025">
      <w:bodyDiv w:val="1"/>
      <w:marLeft w:val="0"/>
      <w:marRight w:val="0"/>
      <w:marTop w:val="0"/>
      <w:marBottom w:val="0"/>
      <w:divBdr>
        <w:top w:val="none" w:sz="0" w:space="0" w:color="auto"/>
        <w:left w:val="none" w:sz="0" w:space="0" w:color="auto"/>
        <w:bottom w:val="none" w:sz="0" w:space="0" w:color="auto"/>
        <w:right w:val="none" w:sz="0" w:space="0" w:color="auto"/>
      </w:divBdr>
    </w:div>
    <w:div w:id="608245673">
      <w:bodyDiv w:val="1"/>
      <w:marLeft w:val="0"/>
      <w:marRight w:val="0"/>
      <w:marTop w:val="0"/>
      <w:marBottom w:val="0"/>
      <w:divBdr>
        <w:top w:val="none" w:sz="0" w:space="0" w:color="auto"/>
        <w:left w:val="none" w:sz="0" w:space="0" w:color="auto"/>
        <w:bottom w:val="none" w:sz="0" w:space="0" w:color="auto"/>
        <w:right w:val="none" w:sz="0" w:space="0" w:color="auto"/>
      </w:divBdr>
      <w:divsChild>
        <w:div w:id="420104637">
          <w:marLeft w:val="274"/>
          <w:marRight w:val="0"/>
          <w:marTop w:val="0"/>
          <w:marBottom w:val="0"/>
          <w:divBdr>
            <w:top w:val="none" w:sz="0" w:space="0" w:color="auto"/>
            <w:left w:val="none" w:sz="0" w:space="0" w:color="auto"/>
            <w:bottom w:val="none" w:sz="0" w:space="0" w:color="auto"/>
            <w:right w:val="none" w:sz="0" w:space="0" w:color="auto"/>
          </w:divBdr>
        </w:div>
        <w:div w:id="1569874357">
          <w:marLeft w:val="274"/>
          <w:marRight w:val="0"/>
          <w:marTop w:val="0"/>
          <w:marBottom w:val="0"/>
          <w:divBdr>
            <w:top w:val="none" w:sz="0" w:space="0" w:color="auto"/>
            <w:left w:val="none" w:sz="0" w:space="0" w:color="auto"/>
            <w:bottom w:val="none" w:sz="0" w:space="0" w:color="auto"/>
            <w:right w:val="none" w:sz="0" w:space="0" w:color="auto"/>
          </w:divBdr>
        </w:div>
        <w:div w:id="1685595963">
          <w:marLeft w:val="274"/>
          <w:marRight w:val="0"/>
          <w:marTop w:val="0"/>
          <w:marBottom w:val="0"/>
          <w:divBdr>
            <w:top w:val="none" w:sz="0" w:space="0" w:color="auto"/>
            <w:left w:val="none" w:sz="0" w:space="0" w:color="auto"/>
            <w:bottom w:val="none" w:sz="0" w:space="0" w:color="auto"/>
            <w:right w:val="none" w:sz="0" w:space="0" w:color="auto"/>
          </w:divBdr>
        </w:div>
        <w:div w:id="1764036818">
          <w:marLeft w:val="274"/>
          <w:marRight w:val="0"/>
          <w:marTop w:val="0"/>
          <w:marBottom w:val="0"/>
          <w:divBdr>
            <w:top w:val="none" w:sz="0" w:space="0" w:color="auto"/>
            <w:left w:val="none" w:sz="0" w:space="0" w:color="auto"/>
            <w:bottom w:val="none" w:sz="0" w:space="0" w:color="auto"/>
            <w:right w:val="none" w:sz="0" w:space="0" w:color="auto"/>
          </w:divBdr>
        </w:div>
      </w:divsChild>
    </w:div>
    <w:div w:id="619801372">
      <w:bodyDiv w:val="1"/>
      <w:marLeft w:val="0"/>
      <w:marRight w:val="0"/>
      <w:marTop w:val="0"/>
      <w:marBottom w:val="0"/>
      <w:divBdr>
        <w:top w:val="none" w:sz="0" w:space="0" w:color="auto"/>
        <w:left w:val="none" w:sz="0" w:space="0" w:color="auto"/>
        <w:bottom w:val="none" w:sz="0" w:space="0" w:color="auto"/>
        <w:right w:val="none" w:sz="0" w:space="0" w:color="auto"/>
      </w:divBdr>
      <w:divsChild>
        <w:div w:id="522862596">
          <w:marLeft w:val="1800"/>
          <w:marRight w:val="0"/>
          <w:marTop w:val="0"/>
          <w:marBottom w:val="180"/>
          <w:divBdr>
            <w:top w:val="none" w:sz="0" w:space="0" w:color="auto"/>
            <w:left w:val="none" w:sz="0" w:space="0" w:color="auto"/>
            <w:bottom w:val="none" w:sz="0" w:space="0" w:color="auto"/>
            <w:right w:val="none" w:sz="0" w:space="0" w:color="auto"/>
          </w:divBdr>
        </w:div>
        <w:div w:id="1110587110">
          <w:marLeft w:val="1166"/>
          <w:marRight w:val="0"/>
          <w:marTop w:val="0"/>
          <w:marBottom w:val="180"/>
          <w:divBdr>
            <w:top w:val="none" w:sz="0" w:space="0" w:color="auto"/>
            <w:left w:val="none" w:sz="0" w:space="0" w:color="auto"/>
            <w:bottom w:val="none" w:sz="0" w:space="0" w:color="auto"/>
            <w:right w:val="none" w:sz="0" w:space="0" w:color="auto"/>
          </w:divBdr>
        </w:div>
        <w:div w:id="1150905091">
          <w:marLeft w:val="1166"/>
          <w:marRight w:val="0"/>
          <w:marTop w:val="0"/>
          <w:marBottom w:val="180"/>
          <w:divBdr>
            <w:top w:val="none" w:sz="0" w:space="0" w:color="auto"/>
            <w:left w:val="none" w:sz="0" w:space="0" w:color="auto"/>
            <w:bottom w:val="none" w:sz="0" w:space="0" w:color="auto"/>
            <w:right w:val="none" w:sz="0" w:space="0" w:color="auto"/>
          </w:divBdr>
        </w:div>
        <w:div w:id="1264342791">
          <w:marLeft w:val="547"/>
          <w:marRight w:val="0"/>
          <w:marTop w:val="0"/>
          <w:marBottom w:val="180"/>
          <w:divBdr>
            <w:top w:val="none" w:sz="0" w:space="0" w:color="auto"/>
            <w:left w:val="none" w:sz="0" w:space="0" w:color="auto"/>
            <w:bottom w:val="none" w:sz="0" w:space="0" w:color="auto"/>
            <w:right w:val="none" w:sz="0" w:space="0" w:color="auto"/>
          </w:divBdr>
        </w:div>
        <w:div w:id="1615744226">
          <w:marLeft w:val="1166"/>
          <w:marRight w:val="0"/>
          <w:marTop w:val="0"/>
          <w:marBottom w:val="180"/>
          <w:divBdr>
            <w:top w:val="none" w:sz="0" w:space="0" w:color="auto"/>
            <w:left w:val="none" w:sz="0" w:space="0" w:color="auto"/>
            <w:bottom w:val="none" w:sz="0" w:space="0" w:color="auto"/>
            <w:right w:val="none" w:sz="0" w:space="0" w:color="auto"/>
          </w:divBdr>
        </w:div>
      </w:divsChild>
    </w:div>
    <w:div w:id="655184203">
      <w:bodyDiv w:val="1"/>
      <w:marLeft w:val="0"/>
      <w:marRight w:val="0"/>
      <w:marTop w:val="0"/>
      <w:marBottom w:val="0"/>
      <w:divBdr>
        <w:top w:val="none" w:sz="0" w:space="0" w:color="auto"/>
        <w:left w:val="none" w:sz="0" w:space="0" w:color="auto"/>
        <w:bottom w:val="none" w:sz="0" w:space="0" w:color="auto"/>
        <w:right w:val="none" w:sz="0" w:space="0" w:color="auto"/>
      </w:divBdr>
      <w:divsChild>
        <w:div w:id="565841673">
          <w:marLeft w:val="0"/>
          <w:marRight w:val="0"/>
          <w:marTop w:val="0"/>
          <w:marBottom w:val="0"/>
          <w:divBdr>
            <w:top w:val="none" w:sz="0" w:space="0" w:color="auto"/>
            <w:left w:val="none" w:sz="0" w:space="0" w:color="auto"/>
            <w:bottom w:val="none" w:sz="0" w:space="0" w:color="auto"/>
            <w:right w:val="none" w:sz="0" w:space="0" w:color="auto"/>
          </w:divBdr>
        </w:div>
        <w:div w:id="852842777">
          <w:marLeft w:val="0"/>
          <w:marRight w:val="0"/>
          <w:marTop w:val="0"/>
          <w:marBottom w:val="0"/>
          <w:divBdr>
            <w:top w:val="none" w:sz="0" w:space="0" w:color="auto"/>
            <w:left w:val="none" w:sz="0" w:space="0" w:color="auto"/>
            <w:bottom w:val="none" w:sz="0" w:space="0" w:color="auto"/>
            <w:right w:val="none" w:sz="0" w:space="0" w:color="auto"/>
          </w:divBdr>
        </w:div>
      </w:divsChild>
    </w:div>
    <w:div w:id="665979716">
      <w:bodyDiv w:val="1"/>
      <w:marLeft w:val="0"/>
      <w:marRight w:val="0"/>
      <w:marTop w:val="0"/>
      <w:marBottom w:val="0"/>
      <w:divBdr>
        <w:top w:val="none" w:sz="0" w:space="0" w:color="auto"/>
        <w:left w:val="none" w:sz="0" w:space="0" w:color="auto"/>
        <w:bottom w:val="none" w:sz="0" w:space="0" w:color="auto"/>
        <w:right w:val="none" w:sz="0" w:space="0" w:color="auto"/>
      </w:divBdr>
    </w:div>
    <w:div w:id="691303634">
      <w:bodyDiv w:val="1"/>
      <w:marLeft w:val="0"/>
      <w:marRight w:val="0"/>
      <w:marTop w:val="0"/>
      <w:marBottom w:val="0"/>
      <w:divBdr>
        <w:top w:val="none" w:sz="0" w:space="0" w:color="auto"/>
        <w:left w:val="none" w:sz="0" w:space="0" w:color="auto"/>
        <w:bottom w:val="none" w:sz="0" w:space="0" w:color="auto"/>
        <w:right w:val="none" w:sz="0" w:space="0" w:color="auto"/>
      </w:divBdr>
    </w:div>
    <w:div w:id="720330925">
      <w:bodyDiv w:val="1"/>
      <w:marLeft w:val="0"/>
      <w:marRight w:val="0"/>
      <w:marTop w:val="0"/>
      <w:marBottom w:val="0"/>
      <w:divBdr>
        <w:top w:val="none" w:sz="0" w:space="0" w:color="auto"/>
        <w:left w:val="none" w:sz="0" w:space="0" w:color="auto"/>
        <w:bottom w:val="none" w:sz="0" w:space="0" w:color="auto"/>
        <w:right w:val="none" w:sz="0" w:space="0" w:color="auto"/>
      </w:divBdr>
      <w:divsChild>
        <w:div w:id="475727893">
          <w:marLeft w:val="288"/>
          <w:marRight w:val="0"/>
          <w:marTop w:val="0"/>
          <w:marBottom w:val="120"/>
          <w:divBdr>
            <w:top w:val="none" w:sz="0" w:space="0" w:color="auto"/>
            <w:left w:val="none" w:sz="0" w:space="0" w:color="auto"/>
            <w:bottom w:val="none" w:sz="0" w:space="0" w:color="auto"/>
            <w:right w:val="none" w:sz="0" w:space="0" w:color="auto"/>
          </w:divBdr>
        </w:div>
        <w:div w:id="1620378659">
          <w:marLeft w:val="288"/>
          <w:marRight w:val="0"/>
          <w:marTop w:val="0"/>
          <w:marBottom w:val="120"/>
          <w:divBdr>
            <w:top w:val="none" w:sz="0" w:space="0" w:color="auto"/>
            <w:left w:val="none" w:sz="0" w:space="0" w:color="auto"/>
            <w:bottom w:val="none" w:sz="0" w:space="0" w:color="auto"/>
            <w:right w:val="none" w:sz="0" w:space="0" w:color="auto"/>
          </w:divBdr>
        </w:div>
      </w:divsChild>
    </w:div>
    <w:div w:id="722949671">
      <w:bodyDiv w:val="1"/>
      <w:marLeft w:val="0"/>
      <w:marRight w:val="0"/>
      <w:marTop w:val="0"/>
      <w:marBottom w:val="0"/>
      <w:divBdr>
        <w:top w:val="none" w:sz="0" w:space="0" w:color="auto"/>
        <w:left w:val="none" w:sz="0" w:space="0" w:color="auto"/>
        <w:bottom w:val="none" w:sz="0" w:space="0" w:color="auto"/>
        <w:right w:val="none" w:sz="0" w:space="0" w:color="auto"/>
      </w:divBdr>
    </w:div>
    <w:div w:id="726026272">
      <w:bodyDiv w:val="1"/>
      <w:marLeft w:val="0"/>
      <w:marRight w:val="0"/>
      <w:marTop w:val="0"/>
      <w:marBottom w:val="0"/>
      <w:divBdr>
        <w:top w:val="none" w:sz="0" w:space="0" w:color="auto"/>
        <w:left w:val="none" w:sz="0" w:space="0" w:color="auto"/>
        <w:bottom w:val="none" w:sz="0" w:space="0" w:color="auto"/>
        <w:right w:val="none" w:sz="0" w:space="0" w:color="auto"/>
      </w:divBdr>
    </w:div>
    <w:div w:id="780342566">
      <w:bodyDiv w:val="1"/>
      <w:marLeft w:val="0"/>
      <w:marRight w:val="0"/>
      <w:marTop w:val="0"/>
      <w:marBottom w:val="0"/>
      <w:divBdr>
        <w:top w:val="none" w:sz="0" w:space="0" w:color="auto"/>
        <w:left w:val="none" w:sz="0" w:space="0" w:color="auto"/>
        <w:bottom w:val="none" w:sz="0" w:space="0" w:color="auto"/>
        <w:right w:val="none" w:sz="0" w:space="0" w:color="auto"/>
      </w:divBdr>
      <w:divsChild>
        <w:div w:id="1530099516">
          <w:marLeft w:val="0"/>
          <w:marRight w:val="0"/>
          <w:marTop w:val="0"/>
          <w:marBottom w:val="0"/>
          <w:divBdr>
            <w:top w:val="none" w:sz="0" w:space="0" w:color="auto"/>
            <w:left w:val="none" w:sz="0" w:space="0" w:color="auto"/>
            <w:bottom w:val="none" w:sz="0" w:space="0" w:color="auto"/>
            <w:right w:val="none" w:sz="0" w:space="0" w:color="auto"/>
          </w:divBdr>
        </w:div>
        <w:div w:id="1810202594">
          <w:marLeft w:val="0"/>
          <w:marRight w:val="0"/>
          <w:marTop w:val="0"/>
          <w:marBottom w:val="0"/>
          <w:divBdr>
            <w:top w:val="none" w:sz="0" w:space="0" w:color="auto"/>
            <w:left w:val="none" w:sz="0" w:space="0" w:color="auto"/>
            <w:bottom w:val="none" w:sz="0" w:space="0" w:color="auto"/>
            <w:right w:val="none" w:sz="0" w:space="0" w:color="auto"/>
          </w:divBdr>
        </w:div>
        <w:div w:id="1839805496">
          <w:marLeft w:val="0"/>
          <w:marRight w:val="0"/>
          <w:marTop w:val="0"/>
          <w:marBottom w:val="0"/>
          <w:divBdr>
            <w:top w:val="none" w:sz="0" w:space="0" w:color="auto"/>
            <w:left w:val="none" w:sz="0" w:space="0" w:color="auto"/>
            <w:bottom w:val="none" w:sz="0" w:space="0" w:color="auto"/>
            <w:right w:val="none" w:sz="0" w:space="0" w:color="auto"/>
          </w:divBdr>
        </w:div>
        <w:div w:id="1937980734">
          <w:marLeft w:val="0"/>
          <w:marRight w:val="0"/>
          <w:marTop w:val="0"/>
          <w:marBottom w:val="0"/>
          <w:divBdr>
            <w:top w:val="none" w:sz="0" w:space="0" w:color="auto"/>
            <w:left w:val="none" w:sz="0" w:space="0" w:color="auto"/>
            <w:bottom w:val="none" w:sz="0" w:space="0" w:color="auto"/>
            <w:right w:val="none" w:sz="0" w:space="0" w:color="auto"/>
          </w:divBdr>
        </w:div>
        <w:div w:id="2066103551">
          <w:marLeft w:val="0"/>
          <w:marRight w:val="0"/>
          <w:marTop w:val="0"/>
          <w:marBottom w:val="0"/>
          <w:divBdr>
            <w:top w:val="none" w:sz="0" w:space="0" w:color="auto"/>
            <w:left w:val="none" w:sz="0" w:space="0" w:color="auto"/>
            <w:bottom w:val="none" w:sz="0" w:space="0" w:color="auto"/>
            <w:right w:val="none" w:sz="0" w:space="0" w:color="auto"/>
          </w:divBdr>
        </w:div>
        <w:div w:id="2082219111">
          <w:marLeft w:val="0"/>
          <w:marRight w:val="0"/>
          <w:marTop w:val="0"/>
          <w:marBottom w:val="0"/>
          <w:divBdr>
            <w:top w:val="none" w:sz="0" w:space="0" w:color="auto"/>
            <w:left w:val="none" w:sz="0" w:space="0" w:color="auto"/>
            <w:bottom w:val="none" w:sz="0" w:space="0" w:color="auto"/>
            <w:right w:val="none" w:sz="0" w:space="0" w:color="auto"/>
          </w:divBdr>
        </w:div>
      </w:divsChild>
    </w:div>
    <w:div w:id="800272535">
      <w:bodyDiv w:val="1"/>
      <w:marLeft w:val="0"/>
      <w:marRight w:val="0"/>
      <w:marTop w:val="0"/>
      <w:marBottom w:val="0"/>
      <w:divBdr>
        <w:top w:val="none" w:sz="0" w:space="0" w:color="auto"/>
        <w:left w:val="none" w:sz="0" w:space="0" w:color="auto"/>
        <w:bottom w:val="none" w:sz="0" w:space="0" w:color="auto"/>
        <w:right w:val="none" w:sz="0" w:space="0" w:color="auto"/>
      </w:divBdr>
    </w:div>
    <w:div w:id="823594400">
      <w:bodyDiv w:val="1"/>
      <w:marLeft w:val="0"/>
      <w:marRight w:val="0"/>
      <w:marTop w:val="0"/>
      <w:marBottom w:val="0"/>
      <w:divBdr>
        <w:top w:val="none" w:sz="0" w:space="0" w:color="auto"/>
        <w:left w:val="none" w:sz="0" w:space="0" w:color="auto"/>
        <w:bottom w:val="none" w:sz="0" w:space="0" w:color="auto"/>
        <w:right w:val="none" w:sz="0" w:space="0" w:color="auto"/>
      </w:divBdr>
      <w:divsChild>
        <w:div w:id="491916391">
          <w:marLeft w:val="274"/>
          <w:marRight w:val="0"/>
          <w:marTop w:val="0"/>
          <w:marBottom w:val="120"/>
          <w:divBdr>
            <w:top w:val="none" w:sz="0" w:space="0" w:color="auto"/>
            <w:left w:val="none" w:sz="0" w:space="0" w:color="auto"/>
            <w:bottom w:val="none" w:sz="0" w:space="0" w:color="auto"/>
            <w:right w:val="none" w:sz="0" w:space="0" w:color="auto"/>
          </w:divBdr>
        </w:div>
        <w:div w:id="544567822">
          <w:marLeft w:val="274"/>
          <w:marRight w:val="0"/>
          <w:marTop w:val="0"/>
          <w:marBottom w:val="120"/>
          <w:divBdr>
            <w:top w:val="none" w:sz="0" w:space="0" w:color="auto"/>
            <w:left w:val="none" w:sz="0" w:space="0" w:color="auto"/>
            <w:bottom w:val="none" w:sz="0" w:space="0" w:color="auto"/>
            <w:right w:val="none" w:sz="0" w:space="0" w:color="auto"/>
          </w:divBdr>
        </w:div>
        <w:div w:id="1131829075">
          <w:marLeft w:val="274"/>
          <w:marRight w:val="0"/>
          <w:marTop w:val="0"/>
          <w:marBottom w:val="120"/>
          <w:divBdr>
            <w:top w:val="none" w:sz="0" w:space="0" w:color="auto"/>
            <w:left w:val="none" w:sz="0" w:space="0" w:color="auto"/>
            <w:bottom w:val="none" w:sz="0" w:space="0" w:color="auto"/>
            <w:right w:val="none" w:sz="0" w:space="0" w:color="auto"/>
          </w:divBdr>
        </w:div>
        <w:div w:id="1534994408">
          <w:marLeft w:val="274"/>
          <w:marRight w:val="0"/>
          <w:marTop w:val="0"/>
          <w:marBottom w:val="120"/>
          <w:divBdr>
            <w:top w:val="none" w:sz="0" w:space="0" w:color="auto"/>
            <w:left w:val="none" w:sz="0" w:space="0" w:color="auto"/>
            <w:bottom w:val="none" w:sz="0" w:space="0" w:color="auto"/>
            <w:right w:val="none" w:sz="0" w:space="0" w:color="auto"/>
          </w:divBdr>
        </w:div>
        <w:div w:id="1677342000">
          <w:marLeft w:val="274"/>
          <w:marRight w:val="0"/>
          <w:marTop w:val="0"/>
          <w:marBottom w:val="120"/>
          <w:divBdr>
            <w:top w:val="none" w:sz="0" w:space="0" w:color="auto"/>
            <w:left w:val="none" w:sz="0" w:space="0" w:color="auto"/>
            <w:bottom w:val="none" w:sz="0" w:space="0" w:color="auto"/>
            <w:right w:val="none" w:sz="0" w:space="0" w:color="auto"/>
          </w:divBdr>
        </w:div>
        <w:div w:id="2005667625">
          <w:marLeft w:val="274"/>
          <w:marRight w:val="0"/>
          <w:marTop w:val="0"/>
          <w:marBottom w:val="120"/>
          <w:divBdr>
            <w:top w:val="none" w:sz="0" w:space="0" w:color="auto"/>
            <w:left w:val="none" w:sz="0" w:space="0" w:color="auto"/>
            <w:bottom w:val="none" w:sz="0" w:space="0" w:color="auto"/>
            <w:right w:val="none" w:sz="0" w:space="0" w:color="auto"/>
          </w:divBdr>
        </w:div>
        <w:div w:id="2031910355">
          <w:marLeft w:val="274"/>
          <w:marRight w:val="0"/>
          <w:marTop w:val="0"/>
          <w:marBottom w:val="120"/>
          <w:divBdr>
            <w:top w:val="none" w:sz="0" w:space="0" w:color="auto"/>
            <w:left w:val="none" w:sz="0" w:space="0" w:color="auto"/>
            <w:bottom w:val="none" w:sz="0" w:space="0" w:color="auto"/>
            <w:right w:val="none" w:sz="0" w:space="0" w:color="auto"/>
          </w:divBdr>
        </w:div>
      </w:divsChild>
    </w:div>
    <w:div w:id="852961201">
      <w:bodyDiv w:val="1"/>
      <w:marLeft w:val="0"/>
      <w:marRight w:val="0"/>
      <w:marTop w:val="0"/>
      <w:marBottom w:val="0"/>
      <w:divBdr>
        <w:top w:val="none" w:sz="0" w:space="0" w:color="auto"/>
        <w:left w:val="none" w:sz="0" w:space="0" w:color="auto"/>
        <w:bottom w:val="none" w:sz="0" w:space="0" w:color="auto"/>
        <w:right w:val="none" w:sz="0" w:space="0" w:color="auto"/>
      </w:divBdr>
    </w:div>
    <w:div w:id="884027635">
      <w:bodyDiv w:val="1"/>
      <w:marLeft w:val="0"/>
      <w:marRight w:val="0"/>
      <w:marTop w:val="0"/>
      <w:marBottom w:val="0"/>
      <w:divBdr>
        <w:top w:val="none" w:sz="0" w:space="0" w:color="auto"/>
        <w:left w:val="none" w:sz="0" w:space="0" w:color="auto"/>
        <w:bottom w:val="none" w:sz="0" w:space="0" w:color="auto"/>
        <w:right w:val="none" w:sz="0" w:space="0" w:color="auto"/>
      </w:divBdr>
    </w:div>
    <w:div w:id="898781026">
      <w:bodyDiv w:val="1"/>
      <w:marLeft w:val="0"/>
      <w:marRight w:val="0"/>
      <w:marTop w:val="0"/>
      <w:marBottom w:val="0"/>
      <w:divBdr>
        <w:top w:val="none" w:sz="0" w:space="0" w:color="auto"/>
        <w:left w:val="none" w:sz="0" w:space="0" w:color="auto"/>
        <w:bottom w:val="none" w:sz="0" w:space="0" w:color="auto"/>
        <w:right w:val="none" w:sz="0" w:space="0" w:color="auto"/>
      </w:divBdr>
    </w:div>
    <w:div w:id="899511197">
      <w:bodyDiv w:val="1"/>
      <w:marLeft w:val="0"/>
      <w:marRight w:val="0"/>
      <w:marTop w:val="0"/>
      <w:marBottom w:val="0"/>
      <w:divBdr>
        <w:top w:val="none" w:sz="0" w:space="0" w:color="auto"/>
        <w:left w:val="none" w:sz="0" w:space="0" w:color="auto"/>
        <w:bottom w:val="none" w:sz="0" w:space="0" w:color="auto"/>
        <w:right w:val="none" w:sz="0" w:space="0" w:color="auto"/>
      </w:divBdr>
    </w:div>
    <w:div w:id="989209344">
      <w:bodyDiv w:val="1"/>
      <w:marLeft w:val="0"/>
      <w:marRight w:val="0"/>
      <w:marTop w:val="0"/>
      <w:marBottom w:val="0"/>
      <w:divBdr>
        <w:top w:val="none" w:sz="0" w:space="0" w:color="auto"/>
        <w:left w:val="none" w:sz="0" w:space="0" w:color="auto"/>
        <w:bottom w:val="none" w:sz="0" w:space="0" w:color="auto"/>
        <w:right w:val="none" w:sz="0" w:space="0" w:color="auto"/>
      </w:divBdr>
      <w:divsChild>
        <w:div w:id="78866259">
          <w:marLeft w:val="360"/>
          <w:marRight w:val="0"/>
          <w:marTop w:val="0"/>
          <w:marBottom w:val="120"/>
          <w:divBdr>
            <w:top w:val="none" w:sz="0" w:space="0" w:color="auto"/>
            <w:left w:val="none" w:sz="0" w:space="0" w:color="auto"/>
            <w:bottom w:val="none" w:sz="0" w:space="0" w:color="auto"/>
            <w:right w:val="none" w:sz="0" w:space="0" w:color="auto"/>
          </w:divBdr>
        </w:div>
        <w:div w:id="226188070">
          <w:marLeft w:val="648"/>
          <w:marRight w:val="0"/>
          <w:marTop w:val="0"/>
          <w:marBottom w:val="120"/>
          <w:divBdr>
            <w:top w:val="none" w:sz="0" w:space="0" w:color="auto"/>
            <w:left w:val="none" w:sz="0" w:space="0" w:color="auto"/>
            <w:bottom w:val="none" w:sz="0" w:space="0" w:color="auto"/>
            <w:right w:val="none" w:sz="0" w:space="0" w:color="auto"/>
          </w:divBdr>
        </w:div>
        <w:div w:id="439569637">
          <w:marLeft w:val="648"/>
          <w:marRight w:val="0"/>
          <w:marTop w:val="0"/>
          <w:marBottom w:val="120"/>
          <w:divBdr>
            <w:top w:val="none" w:sz="0" w:space="0" w:color="auto"/>
            <w:left w:val="none" w:sz="0" w:space="0" w:color="auto"/>
            <w:bottom w:val="none" w:sz="0" w:space="0" w:color="auto"/>
            <w:right w:val="none" w:sz="0" w:space="0" w:color="auto"/>
          </w:divBdr>
        </w:div>
        <w:div w:id="577249727">
          <w:marLeft w:val="922"/>
          <w:marRight w:val="0"/>
          <w:marTop w:val="0"/>
          <w:marBottom w:val="120"/>
          <w:divBdr>
            <w:top w:val="none" w:sz="0" w:space="0" w:color="auto"/>
            <w:left w:val="none" w:sz="0" w:space="0" w:color="auto"/>
            <w:bottom w:val="none" w:sz="0" w:space="0" w:color="auto"/>
            <w:right w:val="none" w:sz="0" w:space="0" w:color="auto"/>
          </w:divBdr>
        </w:div>
        <w:div w:id="697659481">
          <w:marLeft w:val="648"/>
          <w:marRight w:val="0"/>
          <w:marTop w:val="0"/>
          <w:marBottom w:val="120"/>
          <w:divBdr>
            <w:top w:val="none" w:sz="0" w:space="0" w:color="auto"/>
            <w:left w:val="none" w:sz="0" w:space="0" w:color="auto"/>
            <w:bottom w:val="none" w:sz="0" w:space="0" w:color="auto"/>
            <w:right w:val="none" w:sz="0" w:space="0" w:color="auto"/>
          </w:divBdr>
        </w:div>
        <w:div w:id="961808407">
          <w:marLeft w:val="1210"/>
          <w:marRight w:val="0"/>
          <w:marTop w:val="0"/>
          <w:marBottom w:val="120"/>
          <w:divBdr>
            <w:top w:val="none" w:sz="0" w:space="0" w:color="auto"/>
            <w:left w:val="none" w:sz="0" w:space="0" w:color="auto"/>
            <w:bottom w:val="none" w:sz="0" w:space="0" w:color="auto"/>
            <w:right w:val="none" w:sz="0" w:space="0" w:color="auto"/>
          </w:divBdr>
        </w:div>
        <w:div w:id="1438526565">
          <w:marLeft w:val="922"/>
          <w:marRight w:val="0"/>
          <w:marTop w:val="0"/>
          <w:marBottom w:val="120"/>
          <w:divBdr>
            <w:top w:val="none" w:sz="0" w:space="0" w:color="auto"/>
            <w:left w:val="none" w:sz="0" w:space="0" w:color="auto"/>
            <w:bottom w:val="none" w:sz="0" w:space="0" w:color="auto"/>
            <w:right w:val="none" w:sz="0" w:space="0" w:color="auto"/>
          </w:divBdr>
        </w:div>
        <w:div w:id="1951547037">
          <w:marLeft w:val="922"/>
          <w:marRight w:val="0"/>
          <w:marTop w:val="0"/>
          <w:marBottom w:val="120"/>
          <w:divBdr>
            <w:top w:val="none" w:sz="0" w:space="0" w:color="auto"/>
            <w:left w:val="none" w:sz="0" w:space="0" w:color="auto"/>
            <w:bottom w:val="none" w:sz="0" w:space="0" w:color="auto"/>
            <w:right w:val="none" w:sz="0" w:space="0" w:color="auto"/>
          </w:divBdr>
        </w:div>
        <w:div w:id="2057922673">
          <w:marLeft w:val="922"/>
          <w:marRight w:val="0"/>
          <w:marTop w:val="0"/>
          <w:marBottom w:val="120"/>
          <w:divBdr>
            <w:top w:val="none" w:sz="0" w:space="0" w:color="auto"/>
            <w:left w:val="none" w:sz="0" w:space="0" w:color="auto"/>
            <w:bottom w:val="none" w:sz="0" w:space="0" w:color="auto"/>
            <w:right w:val="none" w:sz="0" w:space="0" w:color="auto"/>
          </w:divBdr>
        </w:div>
      </w:divsChild>
    </w:div>
    <w:div w:id="1001352387">
      <w:bodyDiv w:val="1"/>
      <w:marLeft w:val="0"/>
      <w:marRight w:val="0"/>
      <w:marTop w:val="0"/>
      <w:marBottom w:val="0"/>
      <w:divBdr>
        <w:top w:val="none" w:sz="0" w:space="0" w:color="auto"/>
        <w:left w:val="none" w:sz="0" w:space="0" w:color="auto"/>
        <w:bottom w:val="none" w:sz="0" w:space="0" w:color="auto"/>
        <w:right w:val="none" w:sz="0" w:space="0" w:color="auto"/>
      </w:divBdr>
    </w:div>
    <w:div w:id="1058476695">
      <w:bodyDiv w:val="1"/>
      <w:marLeft w:val="0"/>
      <w:marRight w:val="0"/>
      <w:marTop w:val="0"/>
      <w:marBottom w:val="0"/>
      <w:divBdr>
        <w:top w:val="none" w:sz="0" w:space="0" w:color="auto"/>
        <w:left w:val="none" w:sz="0" w:space="0" w:color="auto"/>
        <w:bottom w:val="none" w:sz="0" w:space="0" w:color="auto"/>
        <w:right w:val="none" w:sz="0" w:space="0" w:color="auto"/>
      </w:divBdr>
      <w:divsChild>
        <w:div w:id="597759368">
          <w:marLeft w:val="1166"/>
          <w:marRight w:val="0"/>
          <w:marTop w:val="0"/>
          <w:marBottom w:val="120"/>
          <w:divBdr>
            <w:top w:val="none" w:sz="0" w:space="0" w:color="auto"/>
            <w:left w:val="none" w:sz="0" w:space="0" w:color="auto"/>
            <w:bottom w:val="none" w:sz="0" w:space="0" w:color="auto"/>
            <w:right w:val="none" w:sz="0" w:space="0" w:color="auto"/>
          </w:divBdr>
        </w:div>
        <w:div w:id="1073896352">
          <w:marLeft w:val="1166"/>
          <w:marRight w:val="0"/>
          <w:marTop w:val="0"/>
          <w:marBottom w:val="120"/>
          <w:divBdr>
            <w:top w:val="none" w:sz="0" w:space="0" w:color="auto"/>
            <w:left w:val="none" w:sz="0" w:space="0" w:color="auto"/>
            <w:bottom w:val="none" w:sz="0" w:space="0" w:color="auto"/>
            <w:right w:val="none" w:sz="0" w:space="0" w:color="auto"/>
          </w:divBdr>
        </w:div>
        <w:div w:id="1573394748">
          <w:marLeft w:val="547"/>
          <w:marRight w:val="0"/>
          <w:marTop w:val="0"/>
          <w:marBottom w:val="120"/>
          <w:divBdr>
            <w:top w:val="none" w:sz="0" w:space="0" w:color="auto"/>
            <w:left w:val="none" w:sz="0" w:space="0" w:color="auto"/>
            <w:bottom w:val="none" w:sz="0" w:space="0" w:color="auto"/>
            <w:right w:val="none" w:sz="0" w:space="0" w:color="auto"/>
          </w:divBdr>
        </w:div>
        <w:div w:id="1686050883">
          <w:marLeft w:val="1800"/>
          <w:marRight w:val="0"/>
          <w:marTop w:val="0"/>
          <w:marBottom w:val="120"/>
          <w:divBdr>
            <w:top w:val="none" w:sz="0" w:space="0" w:color="auto"/>
            <w:left w:val="none" w:sz="0" w:space="0" w:color="auto"/>
            <w:bottom w:val="none" w:sz="0" w:space="0" w:color="auto"/>
            <w:right w:val="none" w:sz="0" w:space="0" w:color="auto"/>
          </w:divBdr>
        </w:div>
      </w:divsChild>
    </w:div>
    <w:div w:id="1100687938">
      <w:bodyDiv w:val="1"/>
      <w:marLeft w:val="0"/>
      <w:marRight w:val="0"/>
      <w:marTop w:val="0"/>
      <w:marBottom w:val="0"/>
      <w:divBdr>
        <w:top w:val="none" w:sz="0" w:space="0" w:color="auto"/>
        <w:left w:val="none" w:sz="0" w:space="0" w:color="auto"/>
        <w:bottom w:val="none" w:sz="0" w:space="0" w:color="auto"/>
        <w:right w:val="none" w:sz="0" w:space="0" w:color="auto"/>
      </w:divBdr>
    </w:div>
    <w:div w:id="1107386469">
      <w:bodyDiv w:val="1"/>
      <w:marLeft w:val="0"/>
      <w:marRight w:val="0"/>
      <w:marTop w:val="0"/>
      <w:marBottom w:val="0"/>
      <w:divBdr>
        <w:top w:val="none" w:sz="0" w:space="0" w:color="auto"/>
        <w:left w:val="none" w:sz="0" w:space="0" w:color="auto"/>
        <w:bottom w:val="none" w:sz="0" w:space="0" w:color="auto"/>
        <w:right w:val="none" w:sz="0" w:space="0" w:color="auto"/>
      </w:divBdr>
    </w:div>
    <w:div w:id="1180974968">
      <w:bodyDiv w:val="1"/>
      <w:marLeft w:val="0"/>
      <w:marRight w:val="0"/>
      <w:marTop w:val="0"/>
      <w:marBottom w:val="0"/>
      <w:divBdr>
        <w:top w:val="none" w:sz="0" w:space="0" w:color="auto"/>
        <w:left w:val="none" w:sz="0" w:space="0" w:color="auto"/>
        <w:bottom w:val="none" w:sz="0" w:space="0" w:color="auto"/>
        <w:right w:val="none" w:sz="0" w:space="0" w:color="auto"/>
      </w:divBdr>
      <w:divsChild>
        <w:div w:id="44648655">
          <w:marLeft w:val="562"/>
          <w:marRight w:val="0"/>
          <w:marTop w:val="0"/>
          <w:marBottom w:val="120"/>
          <w:divBdr>
            <w:top w:val="none" w:sz="0" w:space="0" w:color="auto"/>
            <w:left w:val="none" w:sz="0" w:space="0" w:color="auto"/>
            <w:bottom w:val="none" w:sz="0" w:space="0" w:color="auto"/>
            <w:right w:val="none" w:sz="0" w:space="0" w:color="auto"/>
          </w:divBdr>
        </w:div>
        <w:div w:id="260185819">
          <w:marLeft w:val="562"/>
          <w:marRight w:val="0"/>
          <w:marTop w:val="0"/>
          <w:marBottom w:val="120"/>
          <w:divBdr>
            <w:top w:val="none" w:sz="0" w:space="0" w:color="auto"/>
            <w:left w:val="none" w:sz="0" w:space="0" w:color="auto"/>
            <w:bottom w:val="none" w:sz="0" w:space="0" w:color="auto"/>
            <w:right w:val="none" w:sz="0" w:space="0" w:color="auto"/>
          </w:divBdr>
        </w:div>
        <w:div w:id="371996842">
          <w:marLeft w:val="288"/>
          <w:marRight w:val="0"/>
          <w:marTop w:val="0"/>
          <w:marBottom w:val="120"/>
          <w:divBdr>
            <w:top w:val="none" w:sz="0" w:space="0" w:color="auto"/>
            <w:left w:val="none" w:sz="0" w:space="0" w:color="auto"/>
            <w:bottom w:val="none" w:sz="0" w:space="0" w:color="auto"/>
            <w:right w:val="none" w:sz="0" w:space="0" w:color="auto"/>
          </w:divBdr>
        </w:div>
        <w:div w:id="1716736525">
          <w:marLeft w:val="562"/>
          <w:marRight w:val="0"/>
          <w:marTop w:val="0"/>
          <w:marBottom w:val="120"/>
          <w:divBdr>
            <w:top w:val="none" w:sz="0" w:space="0" w:color="auto"/>
            <w:left w:val="none" w:sz="0" w:space="0" w:color="auto"/>
            <w:bottom w:val="none" w:sz="0" w:space="0" w:color="auto"/>
            <w:right w:val="none" w:sz="0" w:space="0" w:color="auto"/>
          </w:divBdr>
        </w:div>
      </w:divsChild>
    </w:div>
    <w:div w:id="1211840872">
      <w:bodyDiv w:val="1"/>
      <w:marLeft w:val="0"/>
      <w:marRight w:val="0"/>
      <w:marTop w:val="0"/>
      <w:marBottom w:val="0"/>
      <w:divBdr>
        <w:top w:val="none" w:sz="0" w:space="0" w:color="auto"/>
        <w:left w:val="none" w:sz="0" w:space="0" w:color="auto"/>
        <w:bottom w:val="none" w:sz="0" w:space="0" w:color="auto"/>
        <w:right w:val="none" w:sz="0" w:space="0" w:color="auto"/>
      </w:divBdr>
    </w:div>
    <w:div w:id="1220483380">
      <w:bodyDiv w:val="1"/>
      <w:marLeft w:val="0"/>
      <w:marRight w:val="0"/>
      <w:marTop w:val="0"/>
      <w:marBottom w:val="0"/>
      <w:divBdr>
        <w:top w:val="none" w:sz="0" w:space="0" w:color="auto"/>
        <w:left w:val="none" w:sz="0" w:space="0" w:color="auto"/>
        <w:bottom w:val="none" w:sz="0" w:space="0" w:color="auto"/>
        <w:right w:val="none" w:sz="0" w:space="0" w:color="auto"/>
      </w:divBdr>
    </w:div>
    <w:div w:id="1248615772">
      <w:bodyDiv w:val="1"/>
      <w:marLeft w:val="0"/>
      <w:marRight w:val="0"/>
      <w:marTop w:val="0"/>
      <w:marBottom w:val="0"/>
      <w:divBdr>
        <w:top w:val="none" w:sz="0" w:space="0" w:color="auto"/>
        <w:left w:val="none" w:sz="0" w:space="0" w:color="auto"/>
        <w:bottom w:val="none" w:sz="0" w:space="0" w:color="auto"/>
        <w:right w:val="none" w:sz="0" w:space="0" w:color="auto"/>
      </w:divBdr>
      <w:divsChild>
        <w:div w:id="22634885">
          <w:marLeft w:val="0"/>
          <w:marRight w:val="0"/>
          <w:marTop w:val="0"/>
          <w:marBottom w:val="0"/>
          <w:divBdr>
            <w:top w:val="none" w:sz="0" w:space="0" w:color="auto"/>
            <w:left w:val="none" w:sz="0" w:space="0" w:color="auto"/>
            <w:bottom w:val="none" w:sz="0" w:space="0" w:color="auto"/>
            <w:right w:val="none" w:sz="0" w:space="0" w:color="auto"/>
          </w:divBdr>
        </w:div>
        <w:div w:id="347827000">
          <w:marLeft w:val="0"/>
          <w:marRight w:val="0"/>
          <w:marTop w:val="0"/>
          <w:marBottom w:val="0"/>
          <w:divBdr>
            <w:top w:val="none" w:sz="0" w:space="0" w:color="auto"/>
            <w:left w:val="none" w:sz="0" w:space="0" w:color="auto"/>
            <w:bottom w:val="none" w:sz="0" w:space="0" w:color="auto"/>
            <w:right w:val="none" w:sz="0" w:space="0" w:color="auto"/>
          </w:divBdr>
        </w:div>
        <w:div w:id="1693339253">
          <w:marLeft w:val="0"/>
          <w:marRight w:val="0"/>
          <w:marTop w:val="0"/>
          <w:marBottom w:val="0"/>
          <w:divBdr>
            <w:top w:val="none" w:sz="0" w:space="0" w:color="auto"/>
            <w:left w:val="none" w:sz="0" w:space="0" w:color="auto"/>
            <w:bottom w:val="none" w:sz="0" w:space="0" w:color="auto"/>
            <w:right w:val="none" w:sz="0" w:space="0" w:color="auto"/>
          </w:divBdr>
        </w:div>
        <w:div w:id="2049337724">
          <w:marLeft w:val="0"/>
          <w:marRight w:val="0"/>
          <w:marTop w:val="0"/>
          <w:marBottom w:val="0"/>
          <w:divBdr>
            <w:top w:val="none" w:sz="0" w:space="0" w:color="auto"/>
            <w:left w:val="none" w:sz="0" w:space="0" w:color="auto"/>
            <w:bottom w:val="none" w:sz="0" w:space="0" w:color="auto"/>
            <w:right w:val="none" w:sz="0" w:space="0" w:color="auto"/>
          </w:divBdr>
        </w:div>
      </w:divsChild>
    </w:div>
    <w:div w:id="1256749279">
      <w:bodyDiv w:val="1"/>
      <w:marLeft w:val="0"/>
      <w:marRight w:val="0"/>
      <w:marTop w:val="0"/>
      <w:marBottom w:val="0"/>
      <w:divBdr>
        <w:top w:val="none" w:sz="0" w:space="0" w:color="auto"/>
        <w:left w:val="none" w:sz="0" w:space="0" w:color="auto"/>
        <w:bottom w:val="none" w:sz="0" w:space="0" w:color="auto"/>
        <w:right w:val="none" w:sz="0" w:space="0" w:color="auto"/>
      </w:divBdr>
    </w:div>
    <w:div w:id="1264849636">
      <w:bodyDiv w:val="1"/>
      <w:marLeft w:val="0"/>
      <w:marRight w:val="0"/>
      <w:marTop w:val="0"/>
      <w:marBottom w:val="0"/>
      <w:divBdr>
        <w:top w:val="none" w:sz="0" w:space="0" w:color="auto"/>
        <w:left w:val="none" w:sz="0" w:space="0" w:color="auto"/>
        <w:bottom w:val="none" w:sz="0" w:space="0" w:color="auto"/>
        <w:right w:val="none" w:sz="0" w:space="0" w:color="auto"/>
      </w:divBdr>
    </w:div>
    <w:div w:id="1288320857">
      <w:bodyDiv w:val="1"/>
      <w:marLeft w:val="0"/>
      <w:marRight w:val="0"/>
      <w:marTop w:val="0"/>
      <w:marBottom w:val="0"/>
      <w:divBdr>
        <w:top w:val="none" w:sz="0" w:space="0" w:color="auto"/>
        <w:left w:val="none" w:sz="0" w:space="0" w:color="auto"/>
        <w:bottom w:val="none" w:sz="0" w:space="0" w:color="auto"/>
        <w:right w:val="none" w:sz="0" w:space="0" w:color="auto"/>
      </w:divBdr>
      <w:divsChild>
        <w:div w:id="41566355">
          <w:marLeft w:val="0"/>
          <w:marRight w:val="0"/>
          <w:marTop w:val="0"/>
          <w:marBottom w:val="0"/>
          <w:divBdr>
            <w:top w:val="none" w:sz="0" w:space="0" w:color="auto"/>
            <w:left w:val="none" w:sz="0" w:space="0" w:color="auto"/>
            <w:bottom w:val="none" w:sz="0" w:space="0" w:color="auto"/>
            <w:right w:val="none" w:sz="0" w:space="0" w:color="auto"/>
          </w:divBdr>
        </w:div>
        <w:div w:id="126438302">
          <w:marLeft w:val="0"/>
          <w:marRight w:val="0"/>
          <w:marTop w:val="0"/>
          <w:marBottom w:val="0"/>
          <w:divBdr>
            <w:top w:val="none" w:sz="0" w:space="0" w:color="auto"/>
            <w:left w:val="none" w:sz="0" w:space="0" w:color="auto"/>
            <w:bottom w:val="none" w:sz="0" w:space="0" w:color="auto"/>
            <w:right w:val="none" w:sz="0" w:space="0" w:color="auto"/>
          </w:divBdr>
        </w:div>
        <w:div w:id="150413827">
          <w:marLeft w:val="0"/>
          <w:marRight w:val="0"/>
          <w:marTop w:val="0"/>
          <w:marBottom w:val="0"/>
          <w:divBdr>
            <w:top w:val="none" w:sz="0" w:space="0" w:color="auto"/>
            <w:left w:val="none" w:sz="0" w:space="0" w:color="auto"/>
            <w:bottom w:val="none" w:sz="0" w:space="0" w:color="auto"/>
            <w:right w:val="none" w:sz="0" w:space="0" w:color="auto"/>
          </w:divBdr>
        </w:div>
        <w:div w:id="184943842">
          <w:marLeft w:val="0"/>
          <w:marRight w:val="0"/>
          <w:marTop w:val="0"/>
          <w:marBottom w:val="0"/>
          <w:divBdr>
            <w:top w:val="none" w:sz="0" w:space="0" w:color="auto"/>
            <w:left w:val="none" w:sz="0" w:space="0" w:color="auto"/>
            <w:bottom w:val="none" w:sz="0" w:space="0" w:color="auto"/>
            <w:right w:val="none" w:sz="0" w:space="0" w:color="auto"/>
          </w:divBdr>
        </w:div>
        <w:div w:id="328876262">
          <w:marLeft w:val="0"/>
          <w:marRight w:val="0"/>
          <w:marTop w:val="0"/>
          <w:marBottom w:val="0"/>
          <w:divBdr>
            <w:top w:val="none" w:sz="0" w:space="0" w:color="auto"/>
            <w:left w:val="none" w:sz="0" w:space="0" w:color="auto"/>
            <w:bottom w:val="none" w:sz="0" w:space="0" w:color="auto"/>
            <w:right w:val="none" w:sz="0" w:space="0" w:color="auto"/>
          </w:divBdr>
        </w:div>
        <w:div w:id="370423492">
          <w:marLeft w:val="0"/>
          <w:marRight w:val="0"/>
          <w:marTop w:val="0"/>
          <w:marBottom w:val="0"/>
          <w:divBdr>
            <w:top w:val="none" w:sz="0" w:space="0" w:color="auto"/>
            <w:left w:val="none" w:sz="0" w:space="0" w:color="auto"/>
            <w:bottom w:val="none" w:sz="0" w:space="0" w:color="auto"/>
            <w:right w:val="none" w:sz="0" w:space="0" w:color="auto"/>
          </w:divBdr>
        </w:div>
        <w:div w:id="383333043">
          <w:marLeft w:val="0"/>
          <w:marRight w:val="0"/>
          <w:marTop w:val="0"/>
          <w:marBottom w:val="0"/>
          <w:divBdr>
            <w:top w:val="none" w:sz="0" w:space="0" w:color="auto"/>
            <w:left w:val="none" w:sz="0" w:space="0" w:color="auto"/>
            <w:bottom w:val="none" w:sz="0" w:space="0" w:color="auto"/>
            <w:right w:val="none" w:sz="0" w:space="0" w:color="auto"/>
          </w:divBdr>
        </w:div>
        <w:div w:id="484858210">
          <w:marLeft w:val="0"/>
          <w:marRight w:val="0"/>
          <w:marTop w:val="0"/>
          <w:marBottom w:val="0"/>
          <w:divBdr>
            <w:top w:val="none" w:sz="0" w:space="0" w:color="auto"/>
            <w:left w:val="none" w:sz="0" w:space="0" w:color="auto"/>
            <w:bottom w:val="none" w:sz="0" w:space="0" w:color="auto"/>
            <w:right w:val="none" w:sz="0" w:space="0" w:color="auto"/>
          </w:divBdr>
        </w:div>
        <w:div w:id="571357844">
          <w:marLeft w:val="0"/>
          <w:marRight w:val="0"/>
          <w:marTop w:val="0"/>
          <w:marBottom w:val="0"/>
          <w:divBdr>
            <w:top w:val="none" w:sz="0" w:space="0" w:color="auto"/>
            <w:left w:val="none" w:sz="0" w:space="0" w:color="auto"/>
            <w:bottom w:val="none" w:sz="0" w:space="0" w:color="auto"/>
            <w:right w:val="none" w:sz="0" w:space="0" w:color="auto"/>
          </w:divBdr>
        </w:div>
        <w:div w:id="583953472">
          <w:marLeft w:val="0"/>
          <w:marRight w:val="0"/>
          <w:marTop w:val="0"/>
          <w:marBottom w:val="0"/>
          <w:divBdr>
            <w:top w:val="none" w:sz="0" w:space="0" w:color="auto"/>
            <w:left w:val="none" w:sz="0" w:space="0" w:color="auto"/>
            <w:bottom w:val="none" w:sz="0" w:space="0" w:color="auto"/>
            <w:right w:val="none" w:sz="0" w:space="0" w:color="auto"/>
          </w:divBdr>
        </w:div>
        <w:div w:id="625812591">
          <w:marLeft w:val="0"/>
          <w:marRight w:val="0"/>
          <w:marTop w:val="0"/>
          <w:marBottom w:val="0"/>
          <w:divBdr>
            <w:top w:val="none" w:sz="0" w:space="0" w:color="auto"/>
            <w:left w:val="none" w:sz="0" w:space="0" w:color="auto"/>
            <w:bottom w:val="none" w:sz="0" w:space="0" w:color="auto"/>
            <w:right w:val="none" w:sz="0" w:space="0" w:color="auto"/>
          </w:divBdr>
        </w:div>
        <w:div w:id="747771654">
          <w:marLeft w:val="0"/>
          <w:marRight w:val="0"/>
          <w:marTop w:val="0"/>
          <w:marBottom w:val="0"/>
          <w:divBdr>
            <w:top w:val="none" w:sz="0" w:space="0" w:color="auto"/>
            <w:left w:val="none" w:sz="0" w:space="0" w:color="auto"/>
            <w:bottom w:val="none" w:sz="0" w:space="0" w:color="auto"/>
            <w:right w:val="none" w:sz="0" w:space="0" w:color="auto"/>
          </w:divBdr>
        </w:div>
        <w:div w:id="901058858">
          <w:marLeft w:val="0"/>
          <w:marRight w:val="0"/>
          <w:marTop w:val="0"/>
          <w:marBottom w:val="0"/>
          <w:divBdr>
            <w:top w:val="none" w:sz="0" w:space="0" w:color="auto"/>
            <w:left w:val="none" w:sz="0" w:space="0" w:color="auto"/>
            <w:bottom w:val="none" w:sz="0" w:space="0" w:color="auto"/>
            <w:right w:val="none" w:sz="0" w:space="0" w:color="auto"/>
          </w:divBdr>
        </w:div>
        <w:div w:id="901448959">
          <w:marLeft w:val="0"/>
          <w:marRight w:val="0"/>
          <w:marTop w:val="0"/>
          <w:marBottom w:val="0"/>
          <w:divBdr>
            <w:top w:val="none" w:sz="0" w:space="0" w:color="auto"/>
            <w:left w:val="none" w:sz="0" w:space="0" w:color="auto"/>
            <w:bottom w:val="none" w:sz="0" w:space="0" w:color="auto"/>
            <w:right w:val="none" w:sz="0" w:space="0" w:color="auto"/>
          </w:divBdr>
        </w:div>
        <w:div w:id="945506792">
          <w:marLeft w:val="0"/>
          <w:marRight w:val="0"/>
          <w:marTop w:val="0"/>
          <w:marBottom w:val="0"/>
          <w:divBdr>
            <w:top w:val="none" w:sz="0" w:space="0" w:color="auto"/>
            <w:left w:val="none" w:sz="0" w:space="0" w:color="auto"/>
            <w:bottom w:val="none" w:sz="0" w:space="0" w:color="auto"/>
            <w:right w:val="none" w:sz="0" w:space="0" w:color="auto"/>
          </w:divBdr>
        </w:div>
        <w:div w:id="1000811772">
          <w:marLeft w:val="0"/>
          <w:marRight w:val="0"/>
          <w:marTop w:val="0"/>
          <w:marBottom w:val="0"/>
          <w:divBdr>
            <w:top w:val="none" w:sz="0" w:space="0" w:color="auto"/>
            <w:left w:val="none" w:sz="0" w:space="0" w:color="auto"/>
            <w:bottom w:val="none" w:sz="0" w:space="0" w:color="auto"/>
            <w:right w:val="none" w:sz="0" w:space="0" w:color="auto"/>
          </w:divBdr>
        </w:div>
        <w:div w:id="1143111056">
          <w:marLeft w:val="0"/>
          <w:marRight w:val="0"/>
          <w:marTop w:val="0"/>
          <w:marBottom w:val="0"/>
          <w:divBdr>
            <w:top w:val="none" w:sz="0" w:space="0" w:color="auto"/>
            <w:left w:val="none" w:sz="0" w:space="0" w:color="auto"/>
            <w:bottom w:val="none" w:sz="0" w:space="0" w:color="auto"/>
            <w:right w:val="none" w:sz="0" w:space="0" w:color="auto"/>
          </w:divBdr>
        </w:div>
        <w:div w:id="1181507077">
          <w:marLeft w:val="0"/>
          <w:marRight w:val="0"/>
          <w:marTop w:val="0"/>
          <w:marBottom w:val="0"/>
          <w:divBdr>
            <w:top w:val="none" w:sz="0" w:space="0" w:color="auto"/>
            <w:left w:val="none" w:sz="0" w:space="0" w:color="auto"/>
            <w:bottom w:val="none" w:sz="0" w:space="0" w:color="auto"/>
            <w:right w:val="none" w:sz="0" w:space="0" w:color="auto"/>
          </w:divBdr>
        </w:div>
        <w:div w:id="1221359640">
          <w:marLeft w:val="0"/>
          <w:marRight w:val="0"/>
          <w:marTop w:val="0"/>
          <w:marBottom w:val="0"/>
          <w:divBdr>
            <w:top w:val="none" w:sz="0" w:space="0" w:color="auto"/>
            <w:left w:val="none" w:sz="0" w:space="0" w:color="auto"/>
            <w:bottom w:val="none" w:sz="0" w:space="0" w:color="auto"/>
            <w:right w:val="none" w:sz="0" w:space="0" w:color="auto"/>
          </w:divBdr>
        </w:div>
        <w:div w:id="1223058475">
          <w:marLeft w:val="0"/>
          <w:marRight w:val="0"/>
          <w:marTop w:val="0"/>
          <w:marBottom w:val="0"/>
          <w:divBdr>
            <w:top w:val="none" w:sz="0" w:space="0" w:color="auto"/>
            <w:left w:val="none" w:sz="0" w:space="0" w:color="auto"/>
            <w:bottom w:val="none" w:sz="0" w:space="0" w:color="auto"/>
            <w:right w:val="none" w:sz="0" w:space="0" w:color="auto"/>
          </w:divBdr>
        </w:div>
        <w:div w:id="1270548586">
          <w:marLeft w:val="0"/>
          <w:marRight w:val="0"/>
          <w:marTop w:val="0"/>
          <w:marBottom w:val="0"/>
          <w:divBdr>
            <w:top w:val="none" w:sz="0" w:space="0" w:color="auto"/>
            <w:left w:val="none" w:sz="0" w:space="0" w:color="auto"/>
            <w:bottom w:val="none" w:sz="0" w:space="0" w:color="auto"/>
            <w:right w:val="none" w:sz="0" w:space="0" w:color="auto"/>
          </w:divBdr>
        </w:div>
        <w:div w:id="1397128549">
          <w:marLeft w:val="0"/>
          <w:marRight w:val="0"/>
          <w:marTop w:val="0"/>
          <w:marBottom w:val="0"/>
          <w:divBdr>
            <w:top w:val="none" w:sz="0" w:space="0" w:color="auto"/>
            <w:left w:val="none" w:sz="0" w:space="0" w:color="auto"/>
            <w:bottom w:val="none" w:sz="0" w:space="0" w:color="auto"/>
            <w:right w:val="none" w:sz="0" w:space="0" w:color="auto"/>
          </w:divBdr>
        </w:div>
        <w:div w:id="1433278820">
          <w:marLeft w:val="0"/>
          <w:marRight w:val="0"/>
          <w:marTop w:val="0"/>
          <w:marBottom w:val="0"/>
          <w:divBdr>
            <w:top w:val="none" w:sz="0" w:space="0" w:color="auto"/>
            <w:left w:val="none" w:sz="0" w:space="0" w:color="auto"/>
            <w:bottom w:val="none" w:sz="0" w:space="0" w:color="auto"/>
            <w:right w:val="none" w:sz="0" w:space="0" w:color="auto"/>
          </w:divBdr>
        </w:div>
        <w:div w:id="1471942489">
          <w:marLeft w:val="0"/>
          <w:marRight w:val="0"/>
          <w:marTop w:val="0"/>
          <w:marBottom w:val="0"/>
          <w:divBdr>
            <w:top w:val="none" w:sz="0" w:space="0" w:color="auto"/>
            <w:left w:val="none" w:sz="0" w:space="0" w:color="auto"/>
            <w:bottom w:val="none" w:sz="0" w:space="0" w:color="auto"/>
            <w:right w:val="none" w:sz="0" w:space="0" w:color="auto"/>
          </w:divBdr>
        </w:div>
        <w:div w:id="1486435164">
          <w:marLeft w:val="0"/>
          <w:marRight w:val="0"/>
          <w:marTop w:val="0"/>
          <w:marBottom w:val="0"/>
          <w:divBdr>
            <w:top w:val="none" w:sz="0" w:space="0" w:color="auto"/>
            <w:left w:val="none" w:sz="0" w:space="0" w:color="auto"/>
            <w:bottom w:val="none" w:sz="0" w:space="0" w:color="auto"/>
            <w:right w:val="none" w:sz="0" w:space="0" w:color="auto"/>
          </w:divBdr>
        </w:div>
        <w:div w:id="1500120896">
          <w:marLeft w:val="0"/>
          <w:marRight w:val="0"/>
          <w:marTop w:val="0"/>
          <w:marBottom w:val="0"/>
          <w:divBdr>
            <w:top w:val="none" w:sz="0" w:space="0" w:color="auto"/>
            <w:left w:val="none" w:sz="0" w:space="0" w:color="auto"/>
            <w:bottom w:val="none" w:sz="0" w:space="0" w:color="auto"/>
            <w:right w:val="none" w:sz="0" w:space="0" w:color="auto"/>
          </w:divBdr>
        </w:div>
        <w:div w:id="1554391601">
          <w:marLeft w:val="0"/>
          <w:marRight w:val="0"/>
          <w:marTop w:val="0"/>
          <w:marBottom w:val="0"/>
          <w:divBdr>
            <w:top w:val="none" w:sz="0" w:space="0" w:color="auto"/>
            <w:left w:val="none" w:sz="0" w:space="0" w:color="auto"/>
            <w:bottom w:val="none" w:sz="0" w:space="0" w:color="auto"/>
            <w:right w:val="none" w:sz="0" w:space="0" w:color="auto"/>
          </w:divBdr>
        </w:div>
        <w:div w:id="1556970102">
          <w:marLeft w:val="0"/>
          <w:marRight w:val="0"/>
          <w:marTop w:val="0"/>
          <w:marBottom w:val="0"/>
          <w:divBdr>
            <w:top w:val="none" w:sz="0" w:space="0" w:color="auto"/>
            <w:left w:val="none" w:sz="0" w:space="0" w:color="auto"/>
            <w:bottom w:val="none" w:sz="0" w:space="0" w:color="auto"/>
            <w:right w:val="none" w:sz="0" w:space="0" w:color="auto"/>
          </w:divBdr>
        </w:div>
        <w:div w:id="1591154123">
          <w:marLeft w:val="0"/>
          <w:marRight w:val="0"/>
          <w:marTop w:val="0"/>
          <w:marBottom w:val="0"/>
          <w:divBdr>
            <w:top w:val="none" w:sz="0" w:space="0" w:color="auto"/>
            <w:left w:val="none" w:sz="0" w:space="0" w:color="auto"/>
            <w:bottom w:val="none" w:sz="0" w:space="0" w:color="auto"/>
            <w:right w:val="none" w:sz="0" w:space="0" w:color="auto"/>
          </w:divBdr>
        </w:div>
        <w:div w:id="1626348338">
          <w:marLeft w:val="0"/>
          <w:marRight w:val="0"/>
          <w:marTop w:val="0"/>
          <w:marBottom w:val="0"/>
          <w:divBdr>
            <w:top w:val="none" w:sz="0" w:space="0" w:color="auto"/>
            <w:left w:val="none" w:sz="0" w:space="0" w:color="auto"/>
            <w:bottom w:val="none" w:sz="0" w:space="0" w:color="auto"/>
            <w:right w:val="none" w:sz="0" w:space="0" w:color="auto"/>
          </w:divBdr>
        </w:div>
        <w:div w:id="1646624441">
          <w:marLeft w:val="0"/>
          <w:marRight w:val="0"/>
          <w:marTop w:val="0"/>
          <w:marBottom w:val="0"/>
          <w:divBdr>
            <w:top w:val="none" w:sz="0" w:space="0" w:color="auto"/>
            <w:left w:val="none" w:sz="0" w:space="0" w:color="auto"/>
            <w:bottom w:val="none" w:sz="0" w:space="0" w:color="auto"/>
            <w:right w:val="none" w:sz="0" w:space="0" w:color="auto"/>
          </w:divBdr>
        </w:div>
        <w:div w:id="1659266110">
          <w:marLeft w:val="0"/>
          <w:marRight w:val="0"/>
          <w:marTop w:val="0"/>
          <w:marBottom w:val="0"/>
          <w:divBdr>
            <w:top w:val="none" w:sz="0" w:space="0" w:color="auto"/>
            <w:left w:val="none" w:sz="0" w:space="0" w:color="auto"/>
            <w:bottom w:val="none" w:sz="0" w:space="0" w:color="auto"/>
            <w:right w:val="none" w:sz="0" w:space="0" w:color="auto"/>
          </w:divBdr>
        </w:div>
        <w:div w:id="1724938866">
          <w:marLeft w:val="0"/>
          <w:marRight w:val="0"/>
          <w:marTop w:val="0"/>
          <w:marBottom w:val="0"/>
          <w:divBdr>
            <w:top w:val="none" w:sz="0" w:space="0" w:color="auto"/>
            <w:left w:val="none" w:sz="0" w:space="0" w:color="auto"/>
            <w:bottom w:val="none" w:sz="0" w:space="0" w:color="auto"/>
            <w:right w:val="none" w:sz="0" w:space="0" w:color="auto"/>
          </w:divBdr>
        </w:div>
        <w:div w:id="1956710243">
          <w:marLeft w:val="0"/>
          <w:marRight w:val="0"/>
          <w:marTop w:val="0"/>
          <w:marBottom w:val="0"/>
          <w:divBdr>
            <w:top w:val="none" w:sz="0" w:space="0" w:color="auto"/>
            <w:left w:val="none" w:sz="0" w:space="0" w:color="auto"/>
            <w:bottom w:val="none" w:sz="0" w:space="0" w:color="auto"/>
            <w:right w:val="none" w:sz="0" w:space="0" w:color="auto"/>
          </w:divBdr>
        </w:div>
        <w:div w:id="1978220588">
          <w:marLeft w:val="0"/>
          <w:marRight w:val="0"/>
          <w:marTop w:val="0"/>
          <w:marBottom w:val="0"/>
          <w:divBdr>
            <w:top w:val="none" w:sz="0" w:space="0" w:color="auto"/>
            <w:left w:val="none" w:sz="0" w:space="0" w:color="auto"/>
            <w:bottom w:val="none" w:sz="0" w:space="0" w:color="auto"/>
            <w:right w:val="none" w:sz="0" w:space="0" w:color="auto"/>
          </w:divBdr>
        </w:div>
      </w:divsChild>
    </w:div>
    <w:div w:id="1336225652">
      <w:bodyDiv w:val="1"/>
      <w:marLeft w:val="0"/>
      <w:marRight w:val="0"/>
      <w:marTop w:val="0"/>
      <w:marBottom w:val="0"/>
      <w:divBdr>
        <w:top w:val="none" w:sz="0" w:space="0" w:color="auto"/>
        <w:left w:val="none" w:sz="0" w:space="0" w:color="auto"/>
        <w:bottom w:val="none" w:sz="0" w:space="0" w:color="auto"/>
        <w:right w:val="none" w:sz="0" w:space="0" w:color="auto"/>
      </w:divBdr>
      <w:divsChild>
        <w:div w:id="58988650">
          <w:marLeft w:val="274"/>
          <w:marRight w:val="0"/>
          <w:marTop w:val="0"/>
          <w:marBottom w:val="0"/>
          <w:divBdr>
            <w:top w:val="none" w:sz="0" w:space="0" w:color="auto"/>
            <w:left w:val="none" w:sz="0" w:space="0" w:color="auto"/>
            <w:bottom w:val="none" w:sz="0" w:space="0" w:color="auto"/>
            <w:right w:val="none" w:sz="0" w:space="0" w:color="auto"/>
          </w:divBdr>
        </w:div>
        <w:div w:id="549004196">
          <w:marLeft w:val="274"/>
          <w:marRight w:val="0"/>
          <w:marTop w:val="0"/>
          <w:marBottom w:val="0"/>
          <w:divBdr>
            <w:top w:val="none" w:sz="0" w:space="0" w:color="auto"/>
            <w:left w:val="none" w:sz="0" w:space="0" w:color="auto"/>
            <w:bottom w:val="none" w:sz="0" w:space="0" w:color="auto"/>
            <w:right w:val="none" w:sz="0" w:space="0" w:color="auto"/>
          </w:divBdr>
        </w:div>
        <w:div w:id="1298342079">
          <w:marLeft w:val="274"/>
          <w:marRight w:val="0"/>
          <w:marTop w:val="0"/>
          <w:marBottom w:val="0"/>
          <w:divBdr>
            <w:top w:val="none" w:sz="0" w:space="0" w:color="auto"/>
            <w:left w:val="none" w:sz="0" w:space="0" w:color="auto"/>
            <w:bottom w:val="none" w:sz="0" w:space="0" w:color="auto"/>
            <w:right w:val="none" w:sz="0" w:space="0" w:color="auto"/>
          </w:divBdr>
        </w:div>
        <w:div w:id="1605070268">
          <w:marLeft w:val="274"/>
          <w:marRight w:val="0"/>
          <w:marTop w:val="0"/>
          <w:marBottom w:val="0"/>
          <w:divBdr>
            <w:top w:val="none" w:sz="0" w:space="0" w:color="auto"/>
            <w:left w:val="none" w:sz="0" w:space="0" w:color="auto"/>
            <w:bottom w:val="none" w:sz="0" w:space="0" w:color="auto"/>
            <w:right w:val="none" w:sz="0" w:space="0" w:color="auto"/>
          </w:divBdr>
        </w:div>
      </w:divsChild>
    </w:div>
    <w:div w:id="1360815439">
      <w:bodyDiv w:val="1"/>
      <w:marLeft w:val="0"/>
      <w:marRight w:val="0"/>
      <w:marTop w:val="0"/>
      <w:marBottom w:val="0"/>
      <w:divBdr>
        <w:top w:val="none" w:sz="0" w:space="0" w:color="auto"/>
        <w:left w:val="none" w:sz="0" w:space="0" w:color="auto"/>
        <w:bottom w:val="none" w:sz="0" w:space="0" w:color="auto"/>
        <w:right w:val="none" w:sz="0" w:space="0" w:color="auto"/>
      </w:divBdr>
      <w:divsChild>
        <w:div w:id="79910155">
          <w:marLeft w:val="0"/>
          <w:marRight w:val="0"/>
          <w:marTop w:val="0"/>
          <w:marBottom w:val="0"/>
          <w:divBdr>
            <w:top w:val="none" w:sz="0" w:space="0" w:color="auto"/>
            <w:left w:val="none" w:sz="0" w:space="0" w:color="auto"/>
            <w:bottom w:val="none" w:sz="0" w:space="0" w:color="auto"/>
            <w:right w:val="none" w:sz="0" w:space="0" w:color="auto"/>
          </w:divBdr>
        </w:div>
        <w:div w:id="575172155">
          <w:marLeft w:val="0"/>
          <w:marRight w:val="0"/>
          <w:marTop w:val="0"/>
          <w:marBottom w:val="0"/>
          <w:divBdr>
            <w:top w:val="none" w:sz="0" w:space="0" w:color="auto"/>
            <w:left w:val="none" w:sz="0" w:space="0" w:color="auto"/>
            <w:bottom w:val="none" w:sz="0" w:space="0" w:color="auto"/>
            <w:right w:val="none" w:sz="0" w:space="0" w:color="auto"/>
          </w:divBdr>
        </w:div>
        <w:div w:id="607201044">
          <w:marLeft w:val="0"/>
          <w:marRight w:val="0"/>
          <w:marTop w:val="0"/>
          <w:marBottom w:val="0"/>
          <w:divBdr>
            <w:top w:val="none" w:sz="0" w:space="0" w:color="auto"/>
            <w:left w:val="none" w:sz="0" w:space="0" w:color="auto"/>
            <w:bottom w:val="none" w:sz="0" w:space="0" w:color="auto"/>
            <w:right w:val="none" w:sz="0" w:space="0" w:color="auto"/>
          </w:divBdr>
        </w:div>
        <w:div w:id="1445807381">
          <w:marLeft w:val="0"/>
          <w:marRight w:val="0"/>
          <w:marTop w:val="0"/>
          <w:marBottom w:val="0"/>
          <w:divBdr>
            <w:top w:val="none" w:sz="0" w:space="0" w:color="auto"/>
            <w:left w:val="none" w:sz="0" w:space="0" w:color="auto"/>
            <w:bottom w:val="none" w:sz="0" w:space="0" w:color="auto"/>
            <w:right w:val="none" w:sz="0" w:space="0" w:color="auto"/>
          </w:divBdr>
        </w:div>
      </w:divsChild>
    </w:div>
    <w:div w:id="1382247447">
      <w:bodyDiv w:val="1"/>
      <w:marLeft w:val="0"/>
      <w:marRight w:val="0"/>
      <w:marTop w:val="0"/>
      <w:marBottom w:val="0"/>
      <w:divBdr>
        <w:top w:val="none" w:sz="0" w:space="0" w:color="auto"/>
        <w:left w:val="none" w:sz="0" w:space="0" w:color="auto"/>
        <w:bottom w:val="none" w:sz="0" w:space="0" w:color="auto"/>
        <w:right w:val="none" w:sz="0" w:space="0" w:color="auto"/>
      </w:divBdr>
    </w:div>
    <w:div w:id="1382288914">
      <w:bodyDiv w:val="1"/>
      <w:marLeft w:val="0"/>
      <w:marRight w:val="0"/>
      <w:marTop w:val="0"/>
      <w:marBottom w:val="0"/>
      <w:divBdr>
        <w:top w:val="none" w:sz="0" w:space="0" w:color="auto"/>
        <w:left w:val="none" w:sz="0" w:space="0" w:color="auto"/>
        <w:bottom w:val="none" w:sz="0" w:space="0" w:color="auto"/>
        <w:right w:val="none" w:sz="0" w:space="0" w:color="auto"/>
      </w:divBdr>
      <w:divsChild>
        <w:div w:id="583564839">
          <w:marLeft w:val="0"/>
          <w:marRight w:val="0"/>
          <w:marTop w:val="0"/>
          <w:marBottom w:val="0"/>
          <w:divBdr>
            <w:top w:val="none" w:sz="0" w:space="0" w:color="auto"/>
            <w:left w:val="none" w:sz="0" w:space="0" w:color="auto"/>
            <w:bottom w:val="none" w:sz="0" w:space="0" w:color="auto"/>
            <w:right w:val="none" w:sz="0" w:space="0" w:color="auto"/>
          </w:divBdr>
          <w:divsChild>
            <w:div w:id="419176196">
              <w:marLeft w:val="0"/>
              <w:marRight w:val="0"/>
              <w:marTop w:val="0"/>
              <w:marBottom w:val="0"/>
              <w:divBdr>
                <w:top w:val="none" w:sz="0" w:space="0" w:color="auto"/>
                <w:left w:val="none" w:sz="0" w:space="0" w:color="auto"/>
                <w:bottom w:val="none" w:sz="0" w:space="0" w:color="auto"/>
                <w:right w:val="none" w:sz="0" w:space="0" w:color="auto"/>
              </w:divBdr>
            </w:div>
            <w:div w:id="1234463488">
              <w:marLeft w:val="0"/>
              <w:marRight w:val="0"/>
              <w:marTop w:val="0"/>
              <w:marBottom w:val="0"/>
              <w:divBdr>
                <w:top w:val="none" w:sz="0" w:space="0" w:color="auto"/>
                <w:left w:val="none" w:sz="0" w:space="0" w:color="auto"/>
                <w:bottom w:val="none" w:sz="0" w:space="0" w:color="auto"/>
                <w:right w:val="none" w:sz="0" w:space="0" w:color="auto"/>
              </w:divBdr>
              <w:divsChild>
                <w:div w:id="1450129604">
                  <w:marLeft w:val="0"/>
                  <w:marRight w:val="0"/>
                  <w:marTop w:val="0"/>
                  <w:marBottom w:val="0"/>
                  <w:divBdr>
                    <w:top w:val="none" w:sz="0" w:space="0" w:color="auto"/>
                    <w:left w:val="none" w:sz="0" w:space="0" w:color="auto"/>
                    <w:bottom w:val="none" w:sz="0" w:space="0" w:color="auto"/>
                    <w:right w:val="none" w:sz="0" w:space="0" w:color="auto"/>
                  </w:divBdr>
                  <w:divsChild>
                    <w:div w:id="1769160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828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814565">
      <w:bodyDiv w:val="1"/>
      <w:marLeft w:val="0"/>
      <w:marRight w:val="0"/>
      <w:marTop w:val="0"/>
      <w:marBottom w:val="0"/>
      <w:divBdr>
        <w:top w:val="none" w:sz="0" w:space="0" w:color="auto"/>
        <w:left w:val="none" w:sz="0" w:space="0" w:color="auto"/>
        <w:bottom w:val="none" w:sz="0" w:space="0" w:color="auto"/>
        <w:right w:val="none" w:sz="0" w:space="0" w:color="auto"/>
      </w:divBdr>
    </w:div>
    <w:div w:id="1429160065">
      <w:bodyDiv w:val="1"/>
      <w:marLeft w:val="0"/>
      <w:marRight w:val="0"/>
      <w:marTop w:val="0"/>
      <w:marBottom w:val="0"/>
      <w:divBdr>
        <w:top w:val="none" w:sz="0" w:space="0" w:color="auto"/>
        <w:left w:val="none" w:sz="0" w:space="0" w:color="auto"/>
        <w:bottom w:val="none" w:sz="0" w:space="0" w:color="auto"/>
        <w:right w:val="none" w:sz="0" w:space="0" w:color="auto"/>
      </w:divBdr>
      <w:divsChild>
        <w:div w:id="831410687">
          <w:marLeft w:val="562"/>
          <w:marRight w:val="0"/>
          <w:marTop w:val="0"/>
          <w:marBottom w:val="120"/>
          <w:divBdr>
            <w:top w:val="none" w:sz="0" w:space="0" w:color="auto"/>
            <w:left w:val="none" w:sz="0" w:space="0" w:color="auto"/>
            <w:bottom w:val="none" w:sz="0" w:space="0" w:color="auto"/>
            <w:right w:val="none" w:sz="0" w:space="0" w:color="auto"/>
          </w:divBdr>
        </w:div>
      </w:divsChild>
    </w:div>
    <w:div w:id="1435515837">
      <w:bodyDiv w:val="1"/>
      <w:marLeft w:val="0"/>
      <w:marRight w:val="0"/>
      <w:marTop w:val="0"/>
      <w:marBottom w:val="0"/>
      <w:divBdr>
        <w:top w:val="none" w:sz="0" w:space="0" w:color="auto"/>
        <w:left w:val="none" w:sz="0" w:space="0" w:color="auto"/>
        <w:bottom w:val="none" w:sz="0" w:space="0" w:color="auto"/>
        <w:right w:val="none" w:sz="0" w:space="0" w:color="auto"/>
      </w:divBdr>
    </w:div>
    <w:div w:id="1443571726">
      <w:bodyDiv w:val="1"/>
      <w:marLeft w:val="0"/>
      <w:marRight w:val="0"/>
      <w:marTop w:val="0"/>
      <w:marBottom w:val="0"/>
      <w:divBdr>
        <w:top w:val="none" w:sz="0" w:space="0" w:color="auto"/>
        <w:left w:val="none" w:sz="0" w:space="0" w:color="auto"/>
        <w:bottom w:val="none" w:sz="0" w:space="0" w:color="auto"/>
        <w:right w:val="none" w:sz="0" w:space="0" w:color="auto"/>
      </w:divBdr>
      <w:divsChild>
        <w:div w:id="760834998">
          <w:marLeft w:val="1800"/>
          <w:marRight w:val="0"/>
          <w:marTop w:val="0"/>
          <w:marBottom w:val="120"/>
          <w:divBdr>
            <w:top w:val="none" w:sz="0" w:space="0" w:color="auto"/>
            <w:left w:val="none" w:sz="0" w:space="0" w:color="auto"/>
            <w:bottom w:val="none" w:sz="0" w:space="0" w:color="auto"/>
            <w:right w:val="none" w:sz="0" w:space="0" w:color="auto"/>
          </w:divBdr>
        </w:div>
        <w:div w:id="910390829">
          <w:marLeft w:val="1166"/>
          <w:marRight w:val="0"/>
          <w:marTop w:val="0"/>
          <w:marBottom w:val="120"/>
          <w:divBdr>
            <w:top w:val="none" w:sz="0" w:space="0" w:color="auto"/>
            <w:left w:val="none" w:sz="0" w:space="0" w:color="auto"/>
            <w:bottom w:val="none" w:sz="0" w:space="0" w:color="auto"/>
            <w:right w:val="none" w:sz="0" w:space="0" w:color="auto"/>
          </w:divBdr>
        </w:div>
        <w:div w:id="1606690033">
          <w:marLeft w:val="1166"/>
          <w:marRight w:val="0"/>
          <w:marTop w:val="0"/>
          <w:marBottom w:val="120"/>
          <w:divBdr>
            <w:top w:val="none" w:sz="0" w:space="0" w:color="auto"/>
            <w:left w:val="none" w:sz="0" w:space="0" w:color="auto"/>
            <w:bottom w:val="none" w:sz="0" w:space="0" w:color="auto"/>
            <w:right w:val="none" w:sz="0" w:space="0" w:color="auto"/>
          </w:divBdr>
        </w:div>
        <w:div w:id="1658877558">
          <w:marLeft w:val="1800"/>
          <w:marRight w:val="0"/>
          <w:marTop w:val="0"/>
          <w:marBottom w:val="120"/>
          <w:divBdr>
            <w:top w:val="none" w:sz="0" w:space="0" w:color="auto"/>
            <w:left w:val="none" w:sz="0" w:space="0" w:color="auto"/>
            <w:bottom w:val="none" w:sz="0" w:space="0" w:color="auto"/>
            <w:right w:val="none" w:sz="0" w:space="0" w:color="auto"/>
          </w:divBdr>
        </w:div>
        <w:div w:id="1709865971">
          <w:marLeft w:val="547"/>
          <w:marRight w:val="0"/>
          <w:marTop w:val="0"/>
          <w:marBottom w:val="120"/>
          <w:divBdr>
            <w:top w:val="none" w:sz="0" w:space="0" w:color="auto"/>
            <w:left w:val="none" w:sz="0" w:space="0" w:color="auto"/>
            <w:bottom w:val="none" w:sz="0" w:space="0" w:color="auto"/>
            <w:right w:val="none" w:sz="0" w:space="0" w:color="auto"/>
          </w:divBdr>
        </w:div>
      </w:divsChild>
    </w:div>
    <w:div w:id="1456171121">
      <w:bodyDiv w:val="1"/>
      <w:marLeft w:val="0"/>
      <w:marRight w:val="0"/>
      <w:marTop w:val="0"/>
      <w:marBottom w:val="0"/>
      <w:divBdr>
        <w:top w:val="none" w:sz="0" w:space="0" w:color="auto"/>
        <w:left w:val="none" w:sz="0" w:space="0" w:color="auto"/>
        <w:bottom w:val="none" w:sz="0" w:space="0" w:color="auto"/>
        <w:right w:val="none" w:sz="0" w:space="0" w:color="auto"/>
      </w:divBdr>
      <w:divsChild>
        <w:div w:id="349533533">
          <w:marLeft w:val="562"/>
          <w:marRight w:val="0"/>
          <w:marTop w:val="0"/>
          <w:marBottom w:val="180"/>
          <w:divBdr>
            <w:top w:val="none" w:sz="0" w:space="0" w:color="auto"/>
            <w:left w:val="none" w:sz="0" w:space="0" w:color="auto"/>
            <w:bottom w:val="none" w:sz="0" w:space="0" w:color="auto"/>
            <w:right w:val="none" w:sz="0" w:space="0" w:color="auto"/>
          </w:divBdr>
        </w:div>
        <w:div w:id="600526241">
          <w:marLeft w:val="288"/>
          <w:marRight w:val="0"/>
          <w:marTop w:val="0"/>
          <w:marBottom w:val="180"/>
          <w:divBdr>
            <w:top w:val="none" w:sz="0" w:space="0" w:color="auto"/>
            <w:left w:val="none" w:sz="0" w:space="0" w:color="auto"/>
            <w:bottom w:val="none" w:sz="0" w:space="0" w:color="auto"/>
            <w:right w:val="none" w:sz="0" w:space="0" w:color="auto"/>
          </w:divBdr>
        </w:div>
        <w:div w:id="1393508522">
          <w:marLeft w:val="562"/>
          <w:marRight w:val="0"/>
          <w:marTop w:val="0"/>
          <w:marBottom w:val="180"/>
          <w:divBdr>
            <w:top w:val="none" w:sz="0" w:space="0" w:color="auto"/>
            <w:left w:val="none" w:sz="0" w:space="0" w:color="auto"/>
            <w:bottom w:val="none" w:sz="0" w:space="0" w:color="auto"/>
            <w:right w:val="none" w:sz="0" w:space="0" w:color="auto"/>
          </w:divBdr>
        </w:div>
        <w:div w:id="1603368479">
          <w:marLeft w:val="562"/>
          <w:marRight w:val="0"/>
          <w:marTop w:val="0"/>
          <w:marBottom w:val="180"/>
          <w:divBdr>
            <w:top w:val="none" w:sz="0" w:space="0" w:color="auto"/>
            <w:left w:val="none" w:sz="0" w:space="0" w:color="auto"/>
            <w:bottom w:val="none" w:sz="0" w:space="0" w:color="auto"/>
            <w:right w:val="none" w:sz="0" w:space="0" w:color="auto"/>
          </w:divBdr>
        </w:div>
        <w:div w:id="1654486435">
          <w:marLeft w:val="288"/>
          <w:marRight w:val="0"/>
          <w:marTop w:val="0"/>
          <w:marBottom w:val="180"/>
          <w:divBdr>
            <w:top w:val="none" w:sz="0" w:space="0" w:color="auto"/>
            <w:left w:val="none" w:sz="0" w:space="0" w:color="auto"/>
            <w:bottom w:val="none" w:sz="0" w:space="0" w:color="auto"/>
            <w:right w:val="none" w:sz="0" w:space="0" w:color="auto"/>
          </w:divBdr>
        </w:div>
        <w:div w:id="1908110290">
          <w:marLeft w:val="288"/>
          <w:marRight w:val="0"/>
          <w:marTop w:val="0"/>
          <w:marBottom w:val="180"/>
          <w:divBdr>
            <w:top w:val="none" w:sz="0" w:space="0" w:color="auto"/>
            <w:left w:val="none" w:sz="0" w:space="0" w:color="auto"/>
            <w:bottom w:val="none" w:sz="0" w:space="0" w:color="auto"/>
            <w:right w:val="none" w:sz="0" w:space="0" w:color="auto"/>
          </w:divBdr>
        </w:div>
      </w:divsChild>
    </w:div>
    <w:div w:id="1480000726">
      <w:bodyDiv w:val="1"/>
      <w:marLeft w:val="0"/>
      <w:marRight w:val="0"/>
      <w:marTop w:val="0"/>
      <w:marBottom w:val="0"/>
      <w:divBdr>
        <w:top w:val="none" w:sz="0" w:space="0" w:color="auto"/>
        <w:left w:val="none" w:sz="0" w:space="0" w:color="auto"/>
        <w:bottom w:val="none" w:sz="0" w:space="0" w:color="auto"/>
        <w:right w:val="none" w:sz="0" w:space="0" w:color="auto"/>
      </w:divBdr>
    </w:div>
    <w:div w:id="1481002580">
      <w:bodyDiv w:val="1"/>
      <w:marLeft w:val="0"/>
      <w:marRight w:val="0"/>
      <w:marTop w:val="0"/>
      <w:marBottom w:val="0"/>
      <w:divBdr>
        <w:top w:val="none" w:sz="0" w:space="0" w:color="auto"/>
        <w:left w:val="none" w:sz="0" w:space="0" w:color="auto"/>
        <w:bottom w:val="none" w:sz="0" w:space="0" w:color="auto"/>
        <w:right w:val="none" w:sz="0" w:space="0" w:color="auto"/>
      </w:divBdr>
    </w:div>
    <w:div w:id="1498424566">
      <w:bodyDiv w:val="1"/>
      <w:marLeft w:val="0"/>
      <w:marRight w:val="0"/>
      <w:marTop w:val="0"/>
      <w:marBottom w:val="0"/>
      <w:divBdr>
        <w:top w:val="none" w:sz="0" w:space="0" w:color="auto"/>
        <w:left w:val="none" w:sz="0" w:space="0" w:color="auto"/>
        <w:bottom w:val="none" w:sz="0" w:space="0" w:color="auto"/>
        <w:right w:val="none" w:sz="0" w:space="0" w:color="auto"/>
      </w:divBdr>
      <w:divsChild>
        <w:div w:id="20011539">
          <w:marLeft w:val="1123"/>
          <w:marRight w:val="0"/>
          <w:marTop w:val="0"/>
          <w:marBottom w:val="120"/>
          <w:divBdr>
            <w:top w:val="none" w:sz="0" w:space="0" w:color="auto"/>
            <w:left w:val="none" w:sz="0" w:space="0" w:color="auto"/>
            <w:bottom w:val="none" w:sz="0" w:space="0" w:color="auto"/>
            <w:right w:val="none" w:sz="0" w:space="0" w:color="auto"/>
          </w:divBdr>
        </w:div>
        <w:div w:id="235628045">
          <w:marLeft w:val="547"/>
          <w:marRight w:val="0"/>
          <w:marTop w:val="0"/>
          <w:marBottom w:val="120"/>
          <w:divBdr>
            <w:top w:val="none" w:sz="0" w:space="0" w:color="auto"/>
            <w:left w:val="none" w:sz="0" w:space="0" w:color="auto"/>
            <w:bottom w:val="none" w:sz="0" w:space="0" w:color="auto"/>
            <w:right w:val="none" w:sz="0" w:space="0" w:color="auto"/>
          </w:divBdr>
        </w:div>
        <w:div w:id="438567571">
          <w:marLeft w:val="547"/>
          <w:marRight w:val="0"/>
          <w:marTop w:val="0"/>
          <w:marBottom w:val="120"/>
          <w:divBdr>
            <w:top w:val="none" w:sz="0" w:space="0" w:color="auto"/>
            <w:left w:val="none" w:sz="0" w:space="0" w:color="auto"/>
            <w:bottom w:val="none" w:sz="0" w:space="0" w:color="auto"/>
            <w:right w:val="none" w:sz="0" w:space="0" w:color="auto"/>
          </w:divBdr>
        </w:div>
        <w:div w:id="645277745">
          <w:marLeft w:val="547"/>
          <w:marRight w:val="0"/>
          <w:marTop w:val="0"/>
          <w:marBottom w:val="120"/>
          <w:divBdr>
            <w:top w:val="none" w:sz="0" w:space="0" w:color="auto"/>
            <w:left w:val="none" w:sz="0" w:space="0" w:color="auto"/>
            <w:bottom w:val="none" w:sz="0" w:space="0" w:color="auto"/>
            <w:right w:val="none" w:sz="0" w:space="0" w:color="auto"/>
          </w:divBdr>
        </w:div>
        <w:div w:id="952980714">
          <w:marLeft w:val="547"/>
          <w:marRight w:val="0"/>
          <w:marTop w:val="0"/>
          <w:marBottom w:val="120"/>
          <w:divBdr>
            <w:top w:val="none" w:sz="0" w:space="0" w:color="auto"/>
            <w:left w:val="none" w:sz="0" w:space="0" w:color="auto"/>
            <w:bottom w:val="none" w:sz="0" w:space="0" w:color="auto"/>
            <w:right w:val="none" w:sz="0" w:space="0" w:color="auto"/>
          </w:divBdr>
        </w:div>
        <w:div w:id="997726660">
          <w:marLeft w:val="274"/>
          <w:marRight w:val="0"/>
          <w:marTop w:val="0"/>
          <w:marBottom w:val="120"/>
          <w:divBdr>
            <w:top w:val="none" w:sz="0" w:space="0" w:color="auto"/>
            <w:left w:val="none" w:sz="0" w:space="0" w:color="auto"/>
            <w:bottom w:val="none" w:sz="0" w:space="0" w:color="auto"/>
            <w:right w:val="none" w:sz="0" w:space="0" w:color="auto"/>
          </w:divBdr>
        </w:div>
        <w:div w:id="1465462856">
          <w:marLeft w:val="547"/>
          <w:marRight w:val="0"/>
          <w:marTop w:val="0"/>
          <w:marBottom w:val="120"/>
          <w:divBdr>
            <w:top w:val="none" w:sz="0" w:space="0" w:color="auto"/>
            <w:left w:val="none" w:sz="0" w:space="0" w:color="auto"/>
            <w:bottom w:val="none" w:sz="0" w:space="0" w:color="auto"/>
            <w:right w:val="none" w:sz="0" w:space="0" w:color="auto"/>
          </w:divBdr>
        </w:div>
        <w:div w:id="1496384198">
          <w:marLeft w:val="835"/>
          <w:marRight w:val="0"/>
          <w:marTop w:val="0"/>
          <w:marBottom w:val="120"/>
          <w:divBdr>
            <w:top w:val="none" w:sz="0" w:space="0" w:color="auto"/>
            <w:left w:val="none" w:sz="0" w:space="0" w:color="auto"/>
            <w:bottom w:val="none" w:sz="0" w:space="0" w:color="auto"/>
            <w:right w:val="none" w:sz="0" w:space="0" w:color="auto"/>
          </w:divBdr>
        </w:div>
        <w:div w:id="1539003624">
          <w:marLeft w:val="835"/>
          <w:marRight w:val="0"/>
          <w:marTop w:val="0"/>
          <w:marBottom w:val="120"/>
          <w:divBdr>
            <w:top w:val="none" w:sz="0" w:space="0" w:color="auto"/>
            <w:left w:val="none" w:sz="0" w:space="0" w:color="auto"/>
            <w:bottom w:val="none" w:sz="0" w:space="0" w:color="auto"/>
            <w:right w:val="none" w:sz="0" w:space="0" w:color="auto"/>
          </w:divBdr>
        </w:div>
        <w:div w:id="1739330014">
          <w:marLeft w:val="835"/>
          <w:marRight w:val="0"/>
          <w:marTop w:val="0"/>
          <w:marBottom w:val="120"/>
          <w:divBdr>
            <w:top w:val="none" w:sz="0" w:space="0" w:color="auto"/>
            <w:left w:val="none" w:sz="0" w:space="0" w:color="auto"/>
            <w:bottom w:val="none" w:sz="0" w:space="0" w:color="auto"/>
            <w:right w:val="none" w:sz="0" w:space="0" w:color="auto"/>
          </w:divBdr>
        </w:div>
        <w:div w:id="1847986316">
          <w:marLeft w:val="835"/>
          <w:marRight w:val="0"/>
          <w:marTop w:val="0"/>
          <w:marBottom w:val="120"/>
          <w:divBdr>
            <w:top w:val="none" w:sz="0" w:space="0" w:color="auto"/>
            <w:left w:val="none" w:sz="0" w:space="0" w:color="auto"/>
            <w:bottom w:val="none" w:sz="0" w:space="0" w:color="auto"/>
            <w:right w:val="none" w:sz="0" w:space="0" w:color="auto"/>
          </w:divBdr>
        </w:div>
        <w:div w:id="2052923948">
          <w:marLeft w:val="835"/>
          <w:marRight w:val="0"/>
          <w:marTop w:val="0"/>
          <w:marBottom w:val="120"/>
          <w:divBdr>
            <w:top w:val="none" w:sz="0" w:space="0" w:color="auto"/>
            <w:left w:val="none" w:sz="0" w:space="0" w:color="auto"/>
            <w:bottom w:val="none" w:sz="0" w:space="0" w:color="auto"/>
            <w:right w:val="none" w:sz="0" w:space="0" w:color="auto"/>
          </w:divBdr>
        </w:div>
      </w:divsChild>
    </w:div>
    <w:div w:id="1498497935">
      <w:bodyDiv w:val="1"/>
      <w:marLeft w:val="0"/>
      <w:marRight w:val="0"/>
      <w:marTop w:val="0"/>
      <w:marBottom w:val="0"/>
      <w:divBdr>
        <w:top w:val="none" w:sz="0" w:space="0" w:color="auto"/>
        <w:left w:val="none" w:sz="0" w:space="0" w:color="auto"/>
        <w:bottom w:val="none" w:sz="0" w:space="0" w:color="auto"/>
        <w:right w:val="none" w:sz="0" w:space="0" w:color="auto"/>
      </w:divBdr>
      <w:divsChild>
        <w:div w:id="206533014">
          <w:marLeft w:val="0"/>
          <w:marRight w:val="0"/>
          <w:marTop w:val="0"/>
          <w:marBottom w:val="0"/>
          <w:divBdr>
            <w:top w:val="none" w:sz="0" w:space="0" w:color="auto"/>
            <w:left w:val="none" w:sz="0" w:space="0" w:color="auto"/>
            <w:bottom w:val="none" w:sz="0" w:space="0" w:color="auto"/>
            <w:right w:val="none" w:sz="0" w:space="0" w:color="auto"/>
          </w:divBdr>
        </w:div>
        <w:div w:id="890918703">
          <w:marLeft w:val="0"/>
          <w:marRight w:val="0"/>
          <w:marTop w:val="0"/>
          <w:marBottom w:val="0"/>
          <w:divBdr>
            <w:top w:val="none" w:sz="0" w:space="0" w:color="auto"/>
            <w:left w:val="none" w:sz="0" w:space="0" w:color="auto"/>
            <w:bottom w:val="none" w:sz="0" w:space="0" w:color="auto"/>
            <w:right w:val="none" w:sz="0" w:space="0" w:color="auto"/>
          </w:divBdr>
        </w:div>
        <w:div w:id="971715346">
          <w:marLeft w:val="0"/>
          <w:marRight w:val="0"/>
          <w:marTop w:val="0"/>
          <w:marBottom w:val="0"/>
          <w:divBdr>
            <w:top w:val="none" w:sz="0" w:space="0" w:color="auto"/>
            <w:left w:val="none" w:sz="0" w:space="0" w:color="auto"/>
            <w:bottom w:val="none" w:sz="0" w:space="0" w:color="auto"/>
            <w:right w:val="none" w:sz="0" w:space="0" w:color="auto"/>
          </w:divBdr>
        </w:div>
        <w:div w:id="1115294491">
          <w:marLeft w:val="0"/>
          <w:marRight w:val="0"/>
          <w:marTop w:val="0"/>
          <w:marBottom w:val="0"/>
          <w:divBdr>
            <w:top w:val="none" w:sz="0" w:space="0" w:color="auto"/>
            <w:left w:val="none" w:sz="0" w:space="0" w:color="auto"/>
            <w:bottom w:val="none" w:sz="0" w:space="0" w:color="auto"/>
            <w:right w:val="none" w:sz="0" w:space="0" w:color="auto"/>
          </w:divBdr>
        </w:div>
      </w:divsChild>
    </w:div>
    <w:div w:id="1521553163">
      <w:bodyDiv w:val="1"/>
      <w:marLeft w:val="0"/>
      <w:marRight w:val="0"/>
      <w:marTop w:val="0"/>
      <w:marBottom w:val="0"/>
      <w:divBdr>
        <w:top w:val="none" w:sz="0" w:space="0" w:color="auto"/>
        <w:left w:val="none" w:sz="0" w:space="0" w:color="auto"/>
        <w:bottom w:val="none" w:sz="0" w:space="0" w:color="auto"/>
        <w:right w:val="none" w:sz="0" w:space="0" w:color="auto"/>
      </w:divBdr>
      <w:divsChild>
        <w:div w:id="1173882558">
          <w:marLeft w:val="288"/>
          <w:marRight w:val="0"/>
          <w:marTop w:val="0"/>
          <w:marBottom w:val="120"/>
          <w:divBdr>
            <w:top w:val="none" w:sz="0" w:space="0" w:color="auto"/>
            <w:left w:val="none" w:sz="0" w:space="0" w:color="auto"/>
            <w:bottom w:val="none" w:sz="0" w:space="0" w:color="auto"/>
            <w:right w:val="none" w:sz="0" w:space="0" w:color="auto"/>
          </w:divBdr>
        </w:div>
        <w:div w:id="1911576491">
          <w:marLeft w:val="288"/>
          <w:marRight w:val="0"/>
          <w:marTop w:val="0"/>
          <w:marBottom w:val="120"/>
          <w:divBdr>
            <w:top w:val="none" w:sz="0" w:space="0" w:color="auto"/>
            <w:left w:val="none" w:sz="0" w:space="0" w:color="auto"/>
            <w:bottom w:val="none" w:sz="0" w:space="0" w:color="auto"/>
            <w:right w:val="none" w:sz="0" w:space="0" w:color="auto"/>
          </w:divBdr>
        </w:div>
      </w:divsChild>
    </w:div>
    <w:div w:id="1527058800">
      <w:bodyDiv w:val="1"/>
      <w:marLeft w:val="0"/>
      <w:marRight w:val="0"/>
      <w:marTop w:val="0"/>
      <w:marBottom w:val="0"/>
      <w:divBdr>
        <w:top w:val="none" w:sz="0" w:space="0" w:color="auto"/>
        <w:left w:val="none" w:sz="0" w:space="0" w:color="auto"/>
        <w:bottom w:val="none" w:sz="0" w:space="0" w:color="auto"/>
        <w:right w:val="none" w:sz="0" w:space="0" w:color="auto"/>
      </w:divBdr>
    </w:div>
    <w:div w:id="1527214777">
      <w:bodyDiv w:val="1"/>
      <w:marLeft w:val="0"/>
      <w:marRight w:val="0"/>
      <w:marTop w:val="0"/>
      <w:marBottom w:val="0"/>
      <w:divBdr>
        <w:top w:val="none" w:sz="0" w:space="0" w:color="auto"/>
        <w:left w:val="none" w:sz="0" w:space="0" w:color="auto"/>
        <w:bottom w:val="none" w:sz="0" w:space="0" w:color="auto"/>
        <w:right w:val="none" w:sz="0" w:space="0" w:color="auto"/>
      </w:divBdr>
      <w:divsChild>
        <w:div w:id="117065619">
          <w:marLeft w:val="547"/>
          <w:marRight w:val="0"/>
          <w:marTop w:val="0"/>
          <w:marBottom w:val="120"/>
          <w:divBdr>
            <w:top w:val="none" w:sz="0" w:space="0" w:color="auto"/>
            <w:left w:val="none" w:sz="0" w:space="0" w:color="auto"/>
            <w:bottom w:val="none" w:sz="0" w:space="0" w:color="auto"/>
            <w:right w:val="none" w:sz="0" w:space="0" w:color="auto"/>
          </w:divBdr>
        </w:div>
        <w:div w:id="333804815">
          <w:marLeft w:val="1800"/>
          <w:marRight w:val="0"/>
          <w:marTop w:val="0"/>
          <w:marBottom w:val="180"/>
          <w:divBdr>
            <w:top w:val="none" w:sz="0" w:space="0" w:color="auto"/>
            <w:left w:val="none" w:sz="0" w:space="0" w:color="auto"/>
            <w:bottom w:val="none" w:sz="0" w:space="0" w:color="auto"/>
            <w:right w:val="none" w:sz="0" w:space="0" w:color="auto"/>
          </w:divBdr>
        </w:div>
        <w:div w:id="686905552">
          <w:marLeft w:val="1166"/>
          <w:marRight w:val="0"/>
          <w:marTop w:val="0"/>
          <w:marBottom w:val="180"/>
          <w:divBdr>
            <w:top w:val="none" w:sz="0" w:space="0" w:color="auto"/>
            <w:left w:val="none" w:sz="0" w:space="0" w:color="auto"/>
            <w:bottom w:val="none" w:sz="0" w:space="0" w:color="auto"/>
            <w:right w:val="none" w:sz="0" w:space="0" w:color="auto"/>
          </w:divBdr>
        </w:div>
        <w:div w:id="1736781698">
          <w:marLeft w:val="547"/>
          <w:marRight w:val="0"/>
          <w:marTop w:val="0"/>
          <w:marBottom w:val="180"/>
          <w:divBdr>
            <w:top w:val="none" w:sz="0" w:space="0" w:color="auto"/>
            <w:left w:val="none" w:sz="0" w:space="0" w:color="auto"/>
            <w:bottom w:val="none" w:sz="0" w:space="0" w:color="auto"/>
            <w:right w:val="none" w:sz="0" w:space="0" w:color="auto"/>
          </w:divBdr>
        </w:div>
      </w:divsChild>
    </w:div>
    <w:div w:id="1528788112">
      <w:bodyDiv w:val="1"/>
      <w:marLeft w:val="0"/>
      <w:marRight w:val="0"/>
      <w:marTop w:val="0"/>
      <w:marBottom w:val="0"/>
      <w:divBdr>
        <w:top w:val="none" w:sz="0" w:space="0" w:color="auto"/>
        <w:left w:val="none" w:sz="0" w:space="0" w:color="auto"/>
        <w:bottom w:val="none" w:sz="0" w:space="0" w:color="auto"/>
        <w:right w:val="none" w:sz="0" w:space="0" w:color="auto"/>
      </w:divBdr>
      <w:divsChild>
        <w:div w:id="211114716">
          <w:marLeft w:val="893"/>
          <w:marRight w:val="0"/>
          <w:marTop w:val="0"/>
          <w:marBottom w:val="180"/>
          <w:divBdr>
            <w:top w:val="none" w:sz="0" w:space="0" w:color="auto"/>
            <w:left w:val="none" w:sz="0" w:space="0" w:color="auto"/>
            <w:bottom w:val="none" w:sz="0" w:space="0" w:color="auto"/>
            <w:right w:val="none" w:sz="0" w:space="0" w:color="auto"/>
          </w:divBdr>
        </w:div>
        <w:div w:id="699159479">
          <w:marLeft w:val="893"/>
          <w:marRight w:val="0"/>
          <w:marTop w:val="0"/>
          <w:marBottom w:val="180"/>
          <w:divBdr>
            <w:top w:val="none" w:sz="0" w:space="0" w:color="auto"/>
            <w:left w:val="none" w:sz="0" w:space="0" w:color="auto"/>
            <w:bottom w:val="none" w:sz="0" w:space="0" w:color="auto"/>
            <w:right w:val="none" w:sz="0" w:space="0" w:color="auto"/>
          </w:divBdr>
        </w:div>
        <w:div w:id="842164675">
          <w:marLeft w:val="893"/>
          <w:marRight w:val="0"/>
          <w:marTop w:val="0"/>
          <w:marBottom w:val="180"/>
          <w:divBdr>
            <w:top w:val="none" w:sz="0" w:space="0" w:color="auto"/>
            <w:left w:val="none" w:sz="0" w:space="0" w:color="auto"/>
            <w:bottom w:val="none" w:sz="0" w:space="0" w:color="auto"/>
            <w:right w:val="none" w:sz="0" w:space="0" w:color="auto"/>
          </w:divBdr>
        </w:div>
        <w:div w:id="1510633276">
          <w:marLeft w:val="893"/>
          <w:marRight w:val="0"/>
          <w:marTop w:val="0"/>
          <w:marBottom w:val="180"/>
          <w:divBdr>
            <w:top w:val="none" w:sz="0" w:space="0" w:color="auto"/>
            <w:left w:val="none" w:sz="0" w:space="0" w:color="auto"/>
            <w:bottom w:val="none" w:sz="0" w:space="0" w:color="auto"/>
            <w:right w:val="none" w:sz="0" w:space="0" w:color="auto"/>
          </w:divBdr>
        </w:div>
        <w:div w:id="1648434101">
          <w:marLeft w:val="893"/>
          <w:marRight w:val="0"/>
          <w:marTop w:val="0"/>
          <w:marBottom w:val="180"/>
          <w:divBdr>
            <w:top w:val="none" w:sz="0" w:space="0" w:color="auto"/>
            <w:left w:val="none" w:sz="0" w:space="0" w:color="auto"/>
            <w:bottom w:val="none" w:sz="0" w:space="0" w:color="auto"/>
            <w:right w:val="none" w:sz="0" w:space="0" w:color="auto"/>
          </w:divBdr>
        </w:div>
        <w:div w:id="1792167762">
          <w:marLeft w:val="893"/>
          <w:marRight w:val="0"/>
          <w:marTop w:val="0"/>
          <w:marBottom w:val="180"/>
          <w:divBdr>
            <w:top w:val="none" w:sz="0" w:space="0" w:color="auto"/>
            <w:left w:val="none" w:sz="0" w:space="0" w:color="auto"/>
            <w:bottom w:val="none" w:sz="0" w:space="0" w:color="auto"/>
            <w:right w:val="none" w:sz="0" w:space="0" w:color="auto"/>
          </w:divBdr>
        </w:div>
        <w:div w:id="1969431000">
          <w:marLeft w:val="1512"/>
          <w:marRight w:val="0"/>
          <w:marTop w:val="0"/>
          <w:marBottom w:val="180"/>
          <w:divBdr>
            <w:top w:val="none" w:sz="0" w:space="0" w:color="auto"/>
            <w:left w:val="none" w:sz="0" w:space="0" w:color="auto"/>
            <w:bottom w:val="none" w:sz="0" w:space="0" w:color="auto"/>
            <w:right w:val="none" w:sz="0" w:space="0" w:color="auto"/>
          </w:divBdr>
        </w:div>
        <w:div w:id="2032367335">
          <w:marLeft w:val="893"/>
          <w:marRight w:val="0"/>
          <w:marTop w:val="0"/>
          <w:marBottom w:val="180"/>
          <w:divBdr>
            <w:top w:val="none" w:sz="0" w:space="0" w:color="auto"/>
            <w:left w:val="none" w:sz="0" w:space="0" w:color="auto"/>
            <w:bottom w:val="none" w:sz="0" w:space="0" w:color="auto"/>
            <w:right w:val="none" w:sz="0" w:space="0" w:color="auto"/>
          </w:divBdr>
        </w:div>
      </w:divsChild>
    </w:div>
    <w:div w:id="1528829615">
      <w:bodyDiv w:val="1"/>
      <w:marLeft w:val="0"/>
      <w:marRight w:val="0"/>
      <w:marTop w:val="0"/>
      <w:marBottom w:val="0"/>
      <w:divBdr>
        <w:top w:val="none" w:sz="0" w:space="0" w:color="auto"/>
        <w:left w:val="none" w:sz="0" w:space="0" w:color="auto"/>
        <w:bottom w:val="none" w:sz="0" w:space="0" w:color="auto"/>
        <w:right w:val="none" w:sz="0" w:space="0" w:color="auto"/>
      </w:divBdr>
    </w:div>
    <w:div w:id="1553615683">
      <w:bodyDiv w:val="1"/>
      <w:marLeft w:val="0"/>
      <w:marRight w:val="0"/>
      <w:marTop w:val="0"/>
      <w:marBottom w:val="0"/>
      <w:divBdr>
        <w:top w:val="none" w:sz="0" w:space="0" w:color="auto"/>
        <w:left w:val="none" w:sz="0" w:space="0" w:color="auto"/>
        <w:bottom w:val="none" w:sz="0" w:space="0" w:color="auto"/>
        <w:right w:val="none" w:sz="0" w:space="0" w:color="auto"/>
      </w:divBdr>
      <w:divsChild>
        <w:div w:id="3673989">
          <w:marLeft w:val="1166"/>
          <w:marRight w:val="0"/>
          <w:marTop w:val="0"/>
          <w:marBottom w:val="120"/>
          <w:divBdr>
            <w:top w:val="none" w:sz="0" w:space="0" w:color="auto"/>
            <w:left w:val="none" w:sz="0" w:space="0" w:color="auto"/>
            <w:bottom w:val="none" w:sz="0" w:space="0" w:color="auto"/>
            <w:right w:val="none" w:sz="0" w:space="0" w:color="auto"/>
          </w:divBdr>
        </w:div>
        <w:div w:id="204567092">
          <w:marLeft w:val="547"/>
          <w:marRight w:val="0"/>
          <w:marTop w:val="0"/>
          <w:marBottom w:val="120"/>
          <w:divBdr>
            <w:top w:val="none" w:sz="0" w:space="0" w:color="auto"/>
            <w:left w:val="none" w:sz="0" w:space="0" w:color="auto"/>
            <w:bottom w:val="none" w:sz="0" w:space="0" w:color="auto"/>
            <w:right w:val="none" w:sz="0" w:space="0" w:color="auto"/>
          </w:divBdr>
        </w:div>
      </w:divsChild>
    </w:div>
    <w:div w:id="1582174982">
      <w:bodyDiv w:val="1"/>
      <w:marLeft w:val="0"/>
      <w:marRight w:val="0"/>
      <w:marTop w:val="0"/>
      <w:marBottom w:val="0"/>
      <w:divBdr>
        <w:top w:val="none" w:sz="0" w:space="0" w:color="auto"/>
        <w:left w:val="none" w:sz="0" w:space="0" w:color="auto"/>
        <w:bottom w:val="none" w:sz="0" w:space="0" w:color="auto"/>
        <w:right w:val="none" w:sz="0" w:space="0" w:color="auto"/>
      </w:divBdr>
    </w:div>
    <w:div w:id="1605963706">
      <w:bodyDiv w:val="1"/>
      <w:marLeft w:val="0"/>
      <w:marRight w:val="0"/>
      <w:marTop w:val="0"/>
      <w:marBottom w:val="0"/>
      <w:divBdr>
        <w:top w:val="none" w:sz="0" w:space="0" w:color="auto"/>
        <w:left w:val="none" w:sz="0" w:space="0" w:color="auto"/>
        <w:bottom w:val="none" w:sz="0" w:space="0" w:color="auto"/>
        <w:right w:val="none" w:sz="0" w:space="0" w:color="auto"/>
      </w:divBdr>
      <w:divsChild>
        <w:div w:id="101803983">
          <w:marLeft w:val="1512"/>
          <w:marRight w:val="0"/>
          <w:marTop w:val="0"/>
          <w:marBottom w:val="120"/>
          <w:divBdr>
            <w:top w:val="none" w:sz="0" w:space="0" w:color="auto"/>
            <w:left w:val="none" w:sz="0" w:space="0" w:color="auto"/>
            <w:bottom w:val="none" w:sz="0" w:space="0" w:color="auto"/>
            <w:right w:val="none" w:sz="0" w:space="0" w:color="auto"/>
          </w:divBdr>
        </w:div>
        <w:div w:id="593435492">
          <w:marLeft w:val="893"/>
          <w:marRight w:val="0"/>
          <w:marTop w:val="0"/>
          <w:marBottom w:val="120"/>
          <w:divBdr>
            <w:top w:val="none" w:sz="0" w:space="0" w:color="auto"/>
            <w:left w:val="none" w:sz="0" w:space="0" w:color="auto"/>
            <w:bottom w:val="none" w:sz="0" w:space="0" w:color="auto"/>
            <w:right w:val="none" w:sz="0" w:space="0" w:color="auto"/>
          </w:divBdr>
        </w:div>
        <w:div w:id="1388142931">
          <w:marLeft w:val="1512"/>
          <w:marRight w:val="0"/>
          <w:marTop w:val="0"/>
          <w:marBottom w:val="120"/>
          <w:divBdr>
            <w:top w:val="none" w:sz="0" w:space="0" w:color="auto"/>
            <w:left w:val="none" w:sz="0" w:space="0" w:color="auto"/>
            <w:bottom w:val="none" w:sz="0" w:space="0" w:color="auto"/>
            <w:right w:val="none" w:sz="0" w:space="0" w:color="auto"/>
          </w:divBdr>
        </w:div>
        <w:div w:id="1720351052">
          <w:marLeft w:val="1512"/>
          <w:marRight w:val="0"/>
          <w:marTop w:val="0"/>
          <w:marBottom w:val="120"/>
          <w:divBdr>
            <w:top w:val="none" w:sz="0" w:space="0" w:color="auto"/>
            <w:left w:val="none" w:sz="0" w:space="0" w:color="auto"/>
            <w:bottom w:val="none" w:sz="0" w:space="0" w:color="auto"/>
            <w:right w:val="none" w:sz="0" w:space="0" w:color="auto"/>
          </w:divBdr>
        </w:div>
        <w:div w:id="1740326689">
          <w:marLeft w:val="893"/>
          <w:marRight w:val="0"/>
          <w:marTop w:val="0"/>
          <w:marBottom w:val="120"/>
          <w:divBdr>
            <w:top w:val="none" w:sz="0" w:space="0" w:color="auto"/>
            <w:left w:val="none" w:sz="0" w:space="0" w:color="auto"/>
            <w:bottom w:val="none" w:sz="0" w:space="0" w:color="auto"/>
            <w:right w:val="none" w:sz="0" w:space="0" w:color="auto"/>
          </w:divBdr>
        </w:div>
        <w:div w:id="1756172021">
          <w:marLeft w:val="893"/>
          <w:marRight w:val="0"/>
          <w:marTop w:val="0"/>
          <w:marBottom w:val="120"/>
          <w:divBdr>
            <w:top w:val="none" w:sz="0" w:space="0" w:color="auto"/>
            <w:left w:val="none" w:sz="0" w:space="0" w:color="auto"/>
            <w:bottom w:val="none" w:sz="0" w:space="0" w:color="auto"/>
            <w:right w:val="none" w:sz="0" w:space="0" w:color="auto"/>
          </w:divBdr>
        </w:div>
        <w:div w:id="1801072081">
          <w:marLeft w:val="893"/>
          <w:marRight w:val="0"/>
          <w:marTop w:val="0"/>
          <w:marBottom w:val="120"/>
          <w:divBdr>
            <w:top w:val="none" w:sz="0" w:space="0" w:color="auto"/>
            <w:left w:val="none" w:sz="0" w:space="0" w:color="auto"/>
            <w:bottom w:val="none" w:sz="0" w:space="0" w:color="auto"/>
            <w:right w:val="none" w:sz="0" w:space="0" w:color="auto"/>
          </w:divBdr>
        </w:div>
      </w:divsChild>
    </w:div>
    <w:div w:id="1606956365">
      <w:bodyDiv w:val="1"/>
      <w:marLeft w:val="0"/>
      <w:marRight w:val="0"/>
      <w:marTop w:val="0"/>
      <w:marBottom w:val="0"/>
      <w:divBdr>
        <w:top w:val="none" w:sz="0" w:space="0" w:color="auto"/>
        <w:left w:val="none" w:sz="0" w:space="0" w:color="auto"/>
        <w:bottom w:val="none" w:sz="0" w:space="0" w:color="auto"/>
        <w:right w:val="none" w:sz="0" w:space="0" w:color="auto"/>
      </w:divBdr>
    </w:div>
    <w:div w:id="1641493010">
      <w:bodyDiv w:val="1"/>
      <w:marLeft w:val="0"/>
      <w:marRight w:val="0"/>
      <w:marTop w:val="0"/>
      <w:marBottom w:val="0"/>
      <w:divBdr>
        <w:top w:val="none" w:sz="0" w:space="0" w:color="auto"/>
        <w:left w:val="none" w:sz="0" w:space="0" w:color="auto"/>
        <w:bottom w:val="none" w:sz="0" w:space="0" w:color="auto"/>
        <w:right w:val="none" w:sz="0" w:space="0" w:color="auto"/>
      </w:divBdr>
    </w:div>
    <w:div w:id="1653557764">
      <w:bodyDiv w:val="1"/>
      <w:marLeft w:val="0"/>
      <w:marRight w:val="0"/>
      <w:marTop w:val="0"/>
      <w:marBottom w:val="0"/>
      <w:divBdr>
        <w:top w:val="none" w:sz="0" w:space="0" w:color="auto"/>
        <w:left w:val="none" w:sz="0" w:space="0" w:color="auto"/>
        <w:bottom w:val="none" w:sz="0" w:space="0" w:color="auto"/>
        <w:right w:val="none" w:sz="0" w:space="0" w:color="auto"/>
      </w:divBdr>
    </w:div>
    <w:div w:id="1671520108">
      <w:bodyDiv w:val="1"/>
      <w:marLeft w:val="0"/>
      <w:marRight w:val="0"/>
      <w:marTop w:val="0"/>
      <w:marBottom w:val="0"/>
      <w:divBdr>
        <w:top w:val="none" w:sz="0" w:space="0" w:color="auto"/>
        <w:left w:val="none" w:sz="0" w:space="0" w:color="auto"/>
        <w:bottom w:val="none" w:sz="0" w:space="0" w:color="auto"/>
        <w:right w:val="none" w:sz="0" w:space="0" w:color="auto"/>
      </w:divBdr>
    </w:div>
    <w:div w:id="1706977034">
      <w:bodyDiv w:val="1"/>
      <w:marLeft w:val="0"/>
      <w:marRight w:val="0"/>
      <w:marTop w:val="0"/>
      <w:marBottom w:val="0"/>
      <w:divBdr>
        <w:top w:val="none" w:sz="0" w:space="0" w:color="auto"/>
        <w:left w:val="none" w:sz="0" w:space="0" w:color="auto"/>
        <w:bottom w:val="none" w:sz="0" w:space="0" w:color="auto"/>
        <w:right w:val="none" w:sz="0" w:space="0" w:color="auto"/>
      </w:divBdr>
    </w:div>
    <w:div w:id="1725642875">
      <w:bodyDiv w:val="1"/>
      <w:marLeft w:val="0"/>
      <w:marRight w:val="0"/>
      <w:marTop w:val="0"/>
      <w:marBottom w:val="0"/>
      <w:divBdr>
        <w:top w:val="none" w:sz="0" w:space="0" w:color="auto"/>
        <w:left w:val="none" w:sz="0" w:space="0" w:color="auto"/>
        <w:bottom w:val="none" w:sz="0" w:space="0" w:color="auto"/>
        <w:right w:val="none" w:sz="0" w:space="0" w:color="auto"/>
      </w:divBdr>
    </w:div>
    <w:div w:id="1789153571">
      <w:bodyDiv w:val="1"/>
      <w:marLeft w:val="0"/>
      <w:marRight w:val="0"/>
      <w:marTop w:val="0"/>
      <w:marBottom w:val="0"/>
      <w:divBdr>
        <w:top w:val="none" w:sz="0" w:space="0" w:color="auto"/>
        <w:left w:val="none" w:sz="0" w:space="0" w:color="auto"/>
        <w:bottom w:val="none" w:sz="0" w:space="0" w:color="auto"/>
        <w:right w:val="none" w:sz="0" w:space="0" w:color="auto"/>
      </w:divBdr>
    </w:div>
    <w:div w:id="1819108342">
      <w:bodyDiv w:val="1"/>
      <w:marLeft w:val="0"/>
      <w:marRight w:val="0"/>
      <w:marTop w:val="0"/>
      <w:marBottom w:val="0"/>
      <w:divBdr>
        <w:top w:val="none" w:sz="0" w:space="0" w:color="auto"/>
        <w:left w:val="none" w:sz="0" w:space="0" w:color="auto"/>
        <w:bottom w:val="none" w:sz="0" w:space="0" w:color="auto"/>
        <w:right w:val="none" w:sz="0" w:space="0" w:color="auto"/>
      </w:divBdr>
    </w:div>
    <w:div w:id="1833329299">
      <w:bodyDiv w:val="1"/>
      <w:marLeft w:val="0"/>
      <w:marRight w:val="0"/>
      <w:marTop w:val="0"/>
      <w:marBottom w:val="0"/>
      <w:divBdr>
        <w:top w:val="none" w:sz="0" w:space="0" w:color="auto"/>
        <w:left w:val="none" w:sz="0" w:space="0" w:color="auto"/>
        <w:bottom w:val="none" w:sz="0" w:space="0" w:color="auto"/>
        <w:right w:val="none" w:sz="0" w:space="0" w:color="auto"/>
      </w:divBdr>
    </w:div>
    <w:div w:id="1840924857">
      <w:bodyDiv w:val="1"/>
      <w:marLeft w:val="0"/>
      <w:marRight w:val="0"/>
      <w:marTop w:val="0"/>
      <w:marBottom w:val="0"/>
      <w:divBdr>
        <w:top w:val="none" w:sz="0" w:space="0" w:color="auto"/>
        <w:left w:val="none" w:sz="0" w:space="0" w:color="auto"/>
        <w:bottom w:val="none" w:sz="0" w:space="0" w:color="auto"/>
        <w:right w:val="none" w:sz="0" w:space="0" w:color="auto"/>
      </w:divBdr>
    </w:div>
    <w:div w:id="1860125288">
      <w:bodyDiv w:val="1"/>
      <w:marLeft w:val="0"/>
      <w:marRight w:val="0"/>
      <w:marTop w:val="0"/>
      <w:marBottom w:val="0"/>
      <w:divBdr>
        <w:top w:val="none" w:sz="0" w:space="0" w:color="auto"/>
        <w:left w:val="none" w:sz="0" w:space="0" w:color="auto"/>
        <w:bottom w:val="none" w:sz="0" w:space="0" w:color="auto"/>
        <w:right w:val="none" w:sz="0" w:space="0" w:color="auto"/>
      </w:divBdr>
    </w:div>
    <w:div w:id="1886479212">
      <w:bodyDiv w:val="1"/>
      <w:marLeft w:val="0"/>
      <w:marRight w:val="0"/>
      <w:marTop w:val="0"/>
      <w:marBottom w:val="0"/>
      <w:divBdr>
        <w:top w:val="none" w:sz="0" w:space="0" w:color="auto"/>
        <w:left w:val="none" w:sz="0" w:space="0" w:color="auto"/>
        <w:bottom w:val="none" w:sz="0" w:space="0" w:color="auto"/>
        <w:right w:val="none" w:sz="0" w:space="0" w:color="auto"/>
      </w:divBdr>
    </w:div>
    <w:div w:id="1989938502">
      <w:bodyDiv w:val="1"/>
      <w:marLeft w:val="0"/>
      <w:marRight w:val="0"/>
      <w:marTop w:val="0"/>
      <w:marBottom w:val="0"/>
      <w:divBdr>
        <w:top w:val="none" w:sz="0" w:space="0" w:color="auto"/>
        <w:left w:val="none" w:sz="0" w:space="0" w:color="auto"/>
        <w:bottom w:val="none" w:sz="0" w:space="0" w:color="auto"/>
        <w:right w:val="none" w:sz="0" w:space="0" w:color="auto"/>
      </w:divBdr>
    </w:div>
    <w:div w:id="2001614294">
      <w:bodyDiv w:val="1"/>
      <w:marLeft w:val="0"/>
      <w:marRight w:val="0"/>
      <w:marTop w:val="0"/>
      <w:marBottom w:val="0"/>
      <w:divBdr>
        <w:top w:val="none" w:sz="0" w:space="0" w:color="auto"/>
        <w:left w:val="none" w:sz="0" w:space="0" w:color="auto"/>
        <w:bottom w:val="none" w:sz="0" w:space="0" w:color="auto"/>
        <w:right w:val="none" w:sz="0" w:space="0" w:color="auto"/>
      </w:divBdr>
    </w:div>
    <w:div w:id="2019386358">
      <w:bodyDiv w:val="1"/>
      <w:marLeft w:val="0"/>
      <w:marRight w:val="0"/>
      <w:marTop w:val="0"/>
      <w:marBottom w:val="0"/>
      <w:divBdr>
        <w:top w:val="none" w:sz="0" w:space="0" w:color="auto"/>
        <w:left w:val="none" w:sz="0" w:space="0" w:color="auto"/>
        <w:bottom w:val="none" w:sz="0" w:space="0" w:color="auto"/>
        <w:right w:val="none" w:sz="0" w:space="0" w:color="auto"/>
      </w:divBdr>
      <w:divsChild>
        <w:div w:id="302198170">
          <w:marLeft w:val="0"/>
          <w:marRight w:val="0"/>
          <w:marTop w:val="0"/>
          <w:marBottom w:val="0"/>
          <w:divBdr>
            <w:top w:val="none" w:sz="0" w:space="0" w:color="auto"/>
            <w:left w:val="none" w:sz="0" w:space="0" w:color="auto"/>
            <w:bottom w:val="none" w:sz="0" w:space="0" w:color="auto"/>
            <w:right w:val="none" w:sz="0" w:space="0" w:color="auto"/>
          </w:divBdr>
        </w:div>
        <w:div w:id="355228485">
          <w:marLeft w:val="0"/>
          <w:marRight w:val="0"/>
          <w:marTop w:val="0"/>
          <w:marBottom w:val="0"/>
          <w:divBdr>
            <w:top w:val="none" w:sz="0" w:space="0" w:color="auto"/>
            <w:left w:val="none" w:sz="0" w:space="0" w:color="auto"/>
            <w:bottom w:val="none" w:sz="0" w:space="0" w:color="auto"/>
            <w:right w:val="none" w:sz="0" w:space="0" w:color="auto"/>
          </w:divBdr>
        </w:div>
      </w:divsChild>
    </w:div>
    <w:div w:id="2074814651">
      <w:bodyDiv w:val="1"/>
      <w:marLeft w:val="0"/>
      <w:marRight w:val="0"/>
      <w:marTop w:val="0"/>
      <w:marBottom w:val="0"/>
      <w:divBdr>
        <w:top w:val="none" w:sz="0" w:space="0" w:color="auto"/>
        <w:left w:val="none" w:sz="0" w:space="0" w:color="auto"/>
        <w:bottom w:val="none" w:sz="0" w:space="0" w:color="auto"/>
        <w:right w:val="none" w:sz="0" w:space="0" w:color="auto"/>
      </w:divBdr>
    </w:div>
    <w:div w:id="2102606832">
      <w:bodyDiv w:val="1"/>
      <w:marLeft w:val="0"/>
      <w:marRight w:val="0"/>
      <w:marTop w:val="0"/>
      <w:marBottom w:val="0"/>
      <w:divBdr>
        <w:top w:val="none" w:sz="0" w:space="0" w:color="auto"/>
        <w:left w:val="none" w:sz="0" w:space="0" w:color="auto"/>
        <w:bottom w:val="none" w:sz="0" w:space="0" w:color="auto"/>
        <w:right w:val="none" w:sz="0" w:space="0" w:color="auto"/>
      </w:divBdr>
      <w:divsChild>
        <w:div w:id="146285424">
          <w:marLeft w:val="821"/>
          <w:marRight w:val="0"/>
          <w:marTop w:val="0"/>
          <w:marBottom w:val="0"/>
          <w:divBdr>
            <w:top w:val="none" w:sz="0" w:space="0" w:color="auto"/>
            <w:left w:val="none" w:sz="0" w:space="0" w:color="auto"/>
            <w:bottom w:val="none" w:sz="0" w:space="0" w:color="auto"/>
            <w:right w:val="none" w:sz="0" w:space="0" w:color="auto"/>
          </w:divBdr>
        </w:div>
        <w:div w:id="284967667">
          <w:marLeft w:val="821"/>
          <w:marRight w:val="0"/>
          <w:marTop w:val="0"/>
          <w:marBottom w:val="0"/>
          <w:divBdr>
            <w:top w:val="none" w:sz="0" w:space="0" w:color="auto"/>
            <w:left w:val="none" w:sz="0" w:space="0" w:color="auto"/>
            <w:bottom w:val="none" w:sz="0" w:space="0" w:color="auto"/>
            <w:right w:val="none" w:sz="0" w:space="0" w:color="auto"/>
          </w:divBdr>
        </w:div>
        <w:div w:id="337271337">
          <w:marLeft w:val="821"/>
          <w:marRight w:val="0"/>
          <w:marTop w:val="0"/>
          <w:marBottom w:val="0"/>
          <w:divBdr>
            <w:top w:val="none" w:sz="0" w:space="0" w:color="auto"/>
            <w:left w:val="none" w:sz="0" w:space="0" w:color="auto"/>
            <w:bottom w:val="none" w:sz="0" w:space="0" w:color="auto"/>
            <w:right w:val="none" w:sz="0" w:space="0" w:color="auto"/>
          </w:divBdr>
        </w:div>
        <w:div w:id="427041523">
          <w:marLeft w:val="821"/>
          <w:marRight w:val="0"/>
          <w:marTop w:val="0"/>
          <w:marBottom w:val="0"/>
          <w:divBdr>
            <w:top w:val="none" w:sz="0" w:space="0" w:color="auto"/>
            <w:left w:val="none" w:sz="0" w:space="0" w:color="auto"/>
            <w:bottom w:val="none" w:sz="0" w:space="0" w:color="auto"/>
            <w:right w:val="none" w:sz="0" w:space="0" w:color="auto"/>
          </w:divBdr>
        </w:div>
        <w:div w:id="891884414">
          <w:marLeft w:val="821"/>
          <w:marRight w:val="0"/>
          <w:marTop w:val="0"/>
          <w:marBottom w:val="0"/>
          <w:divBdr>
            <w:top w:val="none" w:sz="0" w:space="0" w:color="auto"/>
            <w:left w:val="none" w:sz="0" w:space="0" w:color="auto"/>
            <w:bottom w:val="none" w:sz="0" w:space="0" w:color="auto"/>
            <w:right w:val="none" w:sz="0" w:space="0" w:color="auto"/>
          </w:divBdr>
        </w:div>
        <w:div w:id="1093090723">
          <w:marLeft w:val="821"/>
          <w:marRight w:val="0"/>
          <w:marTop w:val="0"/>
          <w:marBottom w:val="0"/>
          <w:divBdr>
            <w:top w:val="none" w:sz="0" w:space="0" w:color="auto"/>
            <w:left w:val="none" w:sz="0" w:space="0" w:color="auto"/>
            <w:bottom w:val="none" w:sz="0" w:space="0" w:color="auto"/>
            <w:right w:val="none" w:sz="0" w:space="0" w:color="auto"/>
          </w:divBdr>
        </w:div>
        <w:div w:id="1196456355">
          <w:marLeft w:val="821"/>
          <w:marRight w:val="0"/>
          <w:marTop w:val="0"/>
          <w:marBottom w:val="0"/>
          <w:divBdr>
            <w:top w:val="none" w:sz="0" w:space="0" w:color="auto"/>
            <w:left w:val="none" w:sz="0" w:space="0" w:color="auto"/>
            <w:bottom w:val="none" w:sz="0" w:space="0" w:color="auto"/>
            <w:right w:val="none" w:sz="0" w:space="0" w:color="auto"/>
          </w:divBdr>
        </w:div>
        <w:div w:id="1438676650">
          <w:marLeft w:val="821"/>
          <w:marRight w:val="0"/>
          <w:marTop w:val="0"/>
          <w:marBottom w:val="0"/>
          <w:divBdr>
            <w:top w:val="none" w:sz="0" w:space="0" w:color="auto"/>
            <w:left w:val="none" w:sz="0" w:space="0" w:color="auto"/>
            <w:bottom w:val="none" w:sz="0" w:space="0" w:color="auto"/>
            <w:right w:val="none" w:sz="0" w:space="0" w:color="auto"/>
          </w:divBdr>
        </w:div>
        <w:div w:id="1707633026">
          <w:marLeft w:val="547"/>
          <w:marRight w:val="0"/>
          <w:marTop w:val="0"/>
          <w:marBottom w:val="120"/>
          <w:divBdr>
            <w:top w:val="none" w:sz="0" w:space="0" w:color="auto"/>
            <w:left w:val="none" w:sz="0" w:space="0" w:color="auto"/>
            <w:bottom w:val="none" w:sz="0" w:space="0" w:color="auto"/>
            <w:right w:val="none" w:sz="0" w:space="0" w:color="auto"/>
          </w:divBdr>
        </w:div>
      </w:divsChild>
    </w:div>
    <w:div w:id="2118406026">
      <w:bodyDiv w:val="1"/>
      <w:marLeft w:val="0"/>
      <w:marRight w:val="0"/>
      <w:marTop w:val="0"/>
      <w:marBottom w:val="0"/>
      <w:divBdr>
        <w:top w:val="none" w:sz="0" w:space="0" w:color="auto"/>
        <w:left w:val="none" w:sz="0" w:space="0" w:color="auto"/>
        <w:bottom w:val="none" w:sz="0" w:space="0" w:color="auto"/>
        <w:right w:val="none" w:sz="0" w:space="0" w:color="auto"/>
      </w:divBdr>
      <w:divsChild>
        <w:div w:id="1657562720">
          <w:marLeft w:val="0"/>
          <w:marRight w:val="0"/>
          <w:marTop w:val="0"/>
          <w:marBottom w:val="0"/>
          <w:divBdr>
            <w:top w:val="none" w:sz="0" w:space="0" w:color="auto"/>
            <w:left w:val="none" w:sz="0" w:space="0" w:color="auto"/>
            <w:bottom w:val="none" w:sz="0" w:space="0" w:color="auto"/>
            <w:right w:val="none" w:sz="0" w:space="0" w:color="auto"/>
          </w:divBdr>
        </w:div>
      </w:divsChild>
    </w:div>
    <w:div w:id="211978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petrov\Nokia\Generation%20X+%20Research%20and%20Standardization%20Program%20(GX+)%20-%20RAN4%20SCG\RAN4%20meetings\RAN4%20112bis%20Hefei\Templates\TDoc_Template_RAN4%23112bi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RBI5PAMIO524-1616901215-46906</_dlc_DocId>
    <HideFromDelve xmlns="71c5aaf6-e6ce-465b-b873-5148d2a4c105">false</HideFromDelve>
    <_dlc_DocIdUrl xmlns="71c5aaf6-e6ce-465b-b873-5148d2a4c105">
      <Url>https://nokia.sharepoint.com/sites/gxp/_layouts/15/DocIdRedir.aspx?ID=RBI5PAMIO524-1616901215-46906</Url>
      <Description>RBI5PAMIO524-1616901215-46906</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2.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3.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4.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5.xml><?xml version="1.0" encoding="utf-8"?>
<ds:datastoreItem xmlns:ds="http://schemas.openxmlformats.org/officeDocument/2006/customXml" ds:itemID="{C45F004A-CC7B-4304-9B20-ECA26B74D7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C:\Users\dpetrov\Nokia\Generation X+ Research and Standardization Program (GX+) - RAN4 SCG\RAN4 meetings\RAN4 112bis Hefei\Templates\TDoc_Template_RAN4#112bis.dotx</Template>
  <TotalTime>639</TotalTime>
  <Pages>30</Pages>
  <Words>10688</Words>
  <Characters>60924</Characters>
  <Application>Microsoft Office Word</Application>
  <DocSecurity>0</DocSecurity>
  <Lines>507</Lines>
  <Paragraphs>142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Apple</cp:lastModifiedBy>
  <cp:revision>86</cp:revision>
  <dcterms:created xsi:type="dcterms:W3CDTF">2025-09-26T17:08:00Z</dcterms:created>
  <dcterms:modified xsi:type="dcterms:W3CDTF">2025-11-07T17:42:00Z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feb4457c-bb60-475d-8e0f-858d3e96351a</vt:lpwstr>
  </property>
  <property fmtid="{D5CDD505-2E9C-101B-9397-08002B2CF9AE}" pid="11" name="MediaServiceImageTags">
    <vt:lpwstr/>
  </property>
</Properties>
</file>