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8C08E" w14:textId="77777777" w:rsidR="006177AD" w:rsidRDefault="006177AD" w:rsidP="006177AD">
      <w:pPr>
        <w:pStyle w:val="CRCoverPage"/>
        <w:tabs>
          <w:tab w:val="right" w:pos="9639"/>
        </w:tabs>
        <w:spacing w:after="0"/>
        <w:rPr>
          <w:b/>
          <w:bCs/>
          <w:i/>
          <w:iCs/>
          <w:noProof/>
          <w:sz w:val="28"/>
          <w:szCs w:val="28"/>
        </w:rPr>
      </w:pPr>
      <w:r w:rsidRPr="684050D4">
        <w:rPr>
          <w:b/>
          <w:bCs/>
          <w:noProof/>
          <w:sz w:val="24"/>
          <w:szCs w:val="24"/>
        </w:rPr>
        <w:t>3GPP TSG-</w:t>
      </w:r>
      <w:fldSimple w:instr="DOCPROPERTY  TSG/WGRef  \* MERGEFORMAT">
        <w:r w:rsidRPr="684050D4">
          <w:rPr>
            <w:b/>
            <w:bCs/>
            <w:noProof/>
            <w:sz w:val="24"/>
            <w:szCs w:val="24"/>
          </w:rPr>
          <w:t>RAN4</w:t>
        </w:r>
      </w:fldSimple>
      <w:r w:rsidRPr="684050D4">
        <w:rPr>
          <w:b/>
          <w:bCs/>
          <w:noProof/>
          <w:sz w:val="24"/>
          <w:szCs w:val="24"/>
        </w:rPr>
        <w:t xml:space="preserve"> Meeting #117</w:t>
      </w:r>
      <w:fldSimple w:instr="DOCPROPERTY  MtgTitle  \* MERGEFORMAT"/>
      <w:r>
        <w:tab/>
      </w:r>
      <w:r w:rsidRPr="684050D4">
        <w:rPr>
          <w:b/>
          <w:bCs/>
          <w:sz w:val="28"/>
          <w:szCs w:val="28"/>
          <w:lang w:val="en-US"/>
        </w:rPr>
        <w:t>R4-</w:t>
      </w:r>
      <w:r w:rsidRPr="684050D4">
        <w:rPr>
          <w:b/>
          <w:bCs/>
          <w:noProof/>
          <w:sz w:val="28"/>
          <w:szCs w:val="28"/>
          <w:lang w:val="en-US"/>
        </w:rPr>
        <w:t>252026</w:t>
      </w:r>
      <w:r>
        <w:rPr>
          <w:b/>
          <w:bCs/>
          <w:noProof/>
          <w:sz w:val="28"/>
          <w:szCs w:val="28"/>
          <w:lang w:val="en-US"/>
        </w:rPr>
        <w:t>4</w:t>
      </w:r>
      <w:r w:rsidRPr="684050D4">
        <w:rPr>
          <w:b/>
          <w:bCs/>
          <w:i/>
          <w:iCs/>
          <w:noProof/>
          <w:sz w:val="28"/>
          <w:szCs w:val="28"/>
          <w:lang w:val="en-US"/>
        </w:rPr>
        <w:t xml:space="preserve"> </w:t>
      </w:r>
    </w:p>
    <w:p w14:paraId="3A31D108" w14:textId="5D2FDD61" w:rsidR="00AA5D67" w:rsidRDefault="006177AD" w:rsidP="006177AD">
      <w:pPr>
        <w:spacing w:after="60"/>
        <w:ind w:left="1985" w:hanging="1985"/>
        <w:rPr>
          <w:rFonts w:ascii="Arial" w:hAnsi="Arial" w:cs="Arial"/>
          <w:b/>
          <w:sz w:val="24"/>
        </w:rPr>
      </w:pPr>
      <w:r w:rsidRPr="006177AD">
        <w:rPr>
          <w:rFonts w:ascii="Arial" w:hAnsi="Arial" w:cs="Arial"/>
          <w:b/>
          <w:bCs/>
          <w:sz w:val="24"/>
        </w:rPr>
        <w:t xml:space="preserve">Dallas, TX, US, Nov. </w:t>
      </w:r>
      <w:r w:rsidRPr="006177AD">
        <w:rPr>
          <w:rFonts w:ascii="Arial" w:hAnsi="Arial" w:cs="Arial"/>
          <w:b/>
          <w:bCs/>
          <w:sz w:val="24"/>
        </w:rPr>
        <w:fldChar w:fldCharType="begin"/>
      </w:r>
      <w:r w:rsidRPr="006177AD">
        <w:rPr>
          <w:rFonts w:ascii="Arial" w:hAnsi="Arial" w:cs="Arial"/>
          <w:b/>
          <w:bCs/>
          <w:sz w:val="24"/>
        </w:rPr>
        <w:instrText xml:space="preserve"> DOCPROPERTY  EndDate  \* MERGEFORMAT </w:instrText>
      </w:r>
      <w:r w:rsidRPr="006177AD">
        <w:rPr>
          <w:rFonts w:ascii="Arial" w:hAnsi="Arial" w:cs="Arial"/>
          <w:b/>
          <w:bCs/>
          <w:sz w:val="24"/>
        </w:rPr>
        <w:fldChar w:fldCharType="separate"/>
      </w:r>
      <w:r w:rsidRPr="006177AD">
        <w:rPr>
          <w:rFonts w:ascii="Arial" w:hAnsi="Arial" w:cs="Arial"/>
          <w:b/>
          <w:bCs/>
          <w:sz w:val="24"/>
        </w:rPr>
        <w:t>2025</w:t>
      </w:r>
      <w:r w:rsidRPr="006177AD">
        <w:rPr>
          <w:rFonts w:ascii="Arial" w:hAnsi="Arial" w:cs="Arial"/>
          <w:b/>
          <w:bCs/>
          <w:sz w:val="24"/>
        </w:rPr>
        <w:fldChar w:fldCharType="end"/>
      </w:r>
    </w:p>
    <w:p w14:paraId="04143185" w14:textId="31DDDF44" w:rsidR="001512D7" w:rsidRPr="0010618D" w:rsidRDefault="001512D7" w:rsidP="00DC5180">
      <w:pPr>
        <w:spacing w:after="60"/>
        <w:ind w:left="1985" w:hanging="1985"/>
        <w:rPr>
          <w:rFonts w:ascii="Arial" w:hAnsi="Arial" w:cs="Arial"/>
          <w:bCs/>
        </w:rPr>
      </w:pPr>
    </w:p>
    <w:p w14:paraId="15BC7B88" w14:textId="5730B98A" w:rsidR="0010618D" w:rsidRPr="00F55080" w:rsidRDefault="000F7ECB" w:rsidP="000F7ECB">
      <w:pPr>
        <w:spacing w:after="60"/>
        <w:ind w:left="1985" w:hanging="1985"/>
        <w:rPr>
          <w:rFonts w:ascii="Arial" w:hAnsi="Arial" w:cs="Arial"/>
          <w:b/>
        </w:rPr>
      </w:pPr>
      <w:r w:rsidRPr="00F55080">
        <w:rPr>
          <w:rFonts w:ascii="Arial" w:hAnsi="Arial" w:cs="Arial"/>
          <w:b/>
        </w:rPr>
        <w:t>Title:</w:t>
      </w:r>
      <w:r w:rsidRPr="00F55080">
        <w:rPr>
          <w:rFonts w:ascii="Arial" w:hAnsi="Arial" w:cs="Arial"/>
          <w:b/>
        </w:rPr>
        <w:tab/>
      </w:r>
      <w:bookmarkStart w:id="0" w:name="_Hlk85792221"/>
      <w:r w:rsidR="0053193F" w:rsidRPr="00F55080">
        <w:rPr>
          <w:rFonts w:ascii="Arial" w:hAnsi="Arial" w:cs="Arial"/>
          <w:b/>
        </w:rPr>
        <w:t xml:space="preserve">Reply </w:t>
      </w:r>
      <w:bookmarkEnd w:id="0"/>
      <w:r w:rsidR="00F55080" w:rsidRPr="00F55080">
        <w:rPr>
          <w:rFonts w:ascii="Arial" w:hAnsi="Arial" w:cs="Arial"/>
          <w:b/>
        </w:rPr>
        <w:t>LS on</w:t>
      </w:r>
      <w:r w:rsidR="00F55080" w:rsidRPr="00F55080">
        <w:rPr>
          <w:rFonts w:ascii="Arial" w:hAnsi="Arial" w:cs="Arial" w:hint="eastAsia"/>
          <w:b/>
          <w:lang w:eastAsia="zh-CN"/>
        </w:rPr>
        <w:t xml:space="preserve"> </w:t>
      </w:r>
      <w:r w:rsidR="00F55080" w:rsidRPr="00F55080">
        <w:rPr>
          <w:rFonts w:ascii="Arial" w:hAnsi="Arial" w:cs="Arial"/>
          <w:b/>
          <w:lang w:eastAsia="zh-CN"/>
        </w:rPr>
        <w:t>Beam Correspondence Initial Access</w:t>
      </w:r>
    </w:p>
    <w:p w14:paraId="7ADBDD6E" w14:textId="77777777" w:rsidR="0010618D" w:rsidRPr="005E4466" w:rsidRDefault="0010618D" w:rsidP="0010618D">
      <w:pPr>
        <w:spacing w:after="60"/>
        <w:ind w:left="1985" w:hanging="1985"/>
        <w:rPr>
          <w:rFonts w:ascii="Arial" w:hAnsi="Arial" w:cs="Arial"/>
          <w:b/>
        </w:rPr>
      </w:pPr>
    </w:p>
    <w:p w14:paraId="5FCABAAC" w14:textId="61B0857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w:t>
      </w:r>
      <w:r w:rsidR="00C46EA8">
        <w:rPr>
          <w:rFonts w:ascii="Arial" w:hAnsi="Arial" w:cs="Arial"/>
          <w:b/>
        </w:rPr>
        <w:t>, Sony</w:t>
      </w:r>
      <w:r w:rsidR="00A50200">
        <w:rPr>
          <w:rFonts w:ascii="Arial" w:hAnsi="Arial" w:cs="Arial"/>
          <w:b/>
        </w:rPr>
        <w:t>, Lenovo</w:t>
      </w:r>
    </w:p>
    <w:p w14:paraId="7F68401B" w14:textId="77777777" w:rsidR="0010618D" w:rsidRPr="005E4466" w:rsidRDefault="0010618D" w:rsidP="000F7ECB">
      <w:pPr>
        <w:spacing w:after="60"/>
        <w:ind w:left="1985" w:hanging="1985"/>
        <w:rPr>
          <w:rFonts w:ascii="Arial" w:hAnsi="Arial" w:cs="Arial"/>
          <w:b/>
        </w:rPr>
      </w:pPr>
    </w:p>
    <w:p w14:paraId="5D705407" w14:textId="4E94E9F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D5054">
        <w:rPr>
          <w:rFonts w:ascii="Arial" w:hAnsi="Arial" w:cs="Arial"/>
          <w:b/>
        </w:rPr>
        <w:t>1</w:t>
      </w:r>
      <w:r w:rsidR="008240B3">
        <w:rPr>
          <w:rFonts w:ascii="Arial" w:hAnsi="Arial" w:cs="Arial"/>
          <w:b/>
        </w:rPr>
        <w:t>1</w:t>
      </w:r>
      <w:r w:rsidR="00094790">
        <w:rPr>
          <w:rFonts w:ascii="Arial" w:hAnsi="Arial" w:cs="Arial"/>
          <w:b/>
        </w:rPr>
        <w:t>.3</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03BC8865" w:rsidR="0045428D" w:rsidRDefault="000A567D" w:rsidP="002A1C01">
      <w:pPr>
        <w:pStyle w:val="Heading1"/>
      </w:pPr>
      <w:r>
        <w:t>1.</w:t>
      </w:r>
      <w:r>
        <w:tab/>
      </w:r>
      <w:r w:rsidR="002A1C01">
        <w:t>Introduction</w:t>
      </w:r>
      <w:r w:rsidR="0034771A">
        <w:t xml:space="preserve"> </w:t>
      </w:r>
    </w:p>
    <w:p w14:paraId="6A7D5FC8" w14:textId="46B4766C" w:rsidR="002E4047" w:rsidRDefault="0034771A" w:rsidP="00E30D90">
      <w:pPr>
        <w:rPr>
          <w:rFonts w:ascii="Calibri" w:hAnsi="Calibri" w:cs="Calibri"/>
        </w:rPr>
      </w:pPr>
      <w:r>
        <w:rPr>
          <w:rFonts w:ascii="Calibri" w:hAnsi="Calibri" w:cs="Calibri"/>
        </w:rPr>
        <w:t>The LS from RAN</w:t>
      </w:r>
      <w:r w:rsidR="00F55080">
        <w:rPr>
          <w:rFonts w:ascii="Calibri" w:hAnsi="Calibri" w:cs="Calibri"/>
        </w:rPr>
        <w:t>5</w:t>
      </w:r>
      <w:r>
        <w:rPr>
          <w:rFonts w:ascii="Calibri" w:hAnsi="Calibri" w:cs="Calibri"/>
        </w:rPr>
        <w:t xml:space="preserve"> </w:t>
      </w:r>
      <w:r w:rsidR="00F376E2">
        <w:rPr>
          <w:rFonts w:ascii="Calibri" w:hAnsi="Calibri" w:cs="Calibri"/>
        </w:rPr>
        <w:t xml:space="preserve">[1] </w:t>
      </w:r>
      <w:r>
        <w:rPr>
          <w:rFonts w:ascii="Calibri" w:hAnsi="Calibri" w:cs="Calibri"/>
        </w:rPr>
        <w:t xml:space="preserve">seeks </w:t>
      </w:r>
      <w:r w:rsidR="001A052A">
        <w:rPr>
          <w:rFonts w:ascii="Calibri" w:hAnsi="Calibri" w:cs="Calibri"/>
        </w:rPr>
        <w:t>clarifications on the Rel-18 initial access beam correspondence core requirement</w:t>
      </w:r>
      <w:r w:rsidR="00483876">
        <w:rPr>
          <w:rFonts w:ascii="Calibri" w:hAnsi="Calibri" w:cs="Calibri"/>
        </w:rPr>
        <w:t xml:space="preserve"> in the form of three questions. Our view is provided below</w:t>
      </w:r>
      <w:r w:rsidR="00BA4C75">
        <w:rPr>
          <w:rFonts w:ascii="Calibri" w:hAnsi="Calibri" w:cs="Calibri"/>
        </w:rPr>
        <w:t xml:space="preserve">. </w:t>
      </w:r>
    </w:p>
    <w:p w14:paraId="0B7DAD27" w14:textId="37EFE18B" w:rsidR="00932A7C" w:rsidRDefault="00932A7C" w:rsidP="00932A7C">
      <w:pPr>
        <w:pStyle w:val="Heading1"/>
      </w:pPr>
      <w:r>
        <w:t>2.</w:t>
      </w:r>
      <w:r>
        <w:tab/>
        <w:t>Discussion</w:t>
      </w:r>
      <w:r w:rsidR="00D26152">
        <w:t xml:space="preserve"> on beam correspondence</w:t>
      </w:r>
    </w:p>
    <w:p w14:paraId="5AD7E5D1" w14:textId="3E451745" w:rsidR="00D26152" w:rsidRDefault="00AB1E1C" w:rsidP="00D26152">
      <w:r>
        <w:t>I</w:t>
      </w:r>
      <w:r w:rsidR="00D275CA">
        <w:t>t</w:t>
      </w:r>
      <w:r>
        <w:t xml:space="preserve"> is useful to first converge on a common understanding of what the</w:t>
      </w:r>
      <w:r w:rsidR="00556B6F">
        <w:t xml:space="preserve"> initial access</w:t>
      </w:r>
      <w:r>
        <w:t xml:space="preserve"> beam correspondence </w:t>
      </w:r>
      <w:r w:rsidR="00756D3A">
        <w:t xml:space="preserve">(IABC) </w:t>
      </w:r>
      <w:r>
        <w:t xml:space="preserve">requirement </w:t>
      </w:r>
      <w:r w:rsidR="00556B6F">
        <w:t>is. A</w:t>
      </w:r>
      <w:r w:rsidR="009B04A2">
        <w:t xml:space="preserve"> way-forward [5</w:t>
      </w:r>
      <w:r w:rsidR="00B03B74">
        <w:t>]</w:t>
      </w:r>
      <w:r w:rsidR="009B04A2">
        <w:t xml:space="preserve"> listed out </w:t>
      </w:r>
      <w:r w:rsidR="00AA45E9">
        <w:t>some of the questions that were felt to be important</w:t>
      </w:r>
      <w:r w:rsidR="00DD7D1D">
        <w:t>, even though the WF itself was not approved.</w:t>
      </w:r>
      <w:r w:rsidR="00FC2DE9">
        <w:t xml:space="preserve"> </w:t>
      </w:r>
      <w:r w:rsidR="00AA45E9">
        <w:t>These</w:t>
      </w:r>
      <w:r w:rsidR="006E41BE">
        <w:t xml:space="preserve"> questions</w:t>
      </w:r>
      <w:r w:rsidR="00AA45E9">
        <w:t xml:space="preserve"> are </w:t>
      </w:r>
      <w:r w:rsidR="00254150">
        <w:t>listed below along with our views on them:</w:t>
      </w:r>
    </w:p>
    <w:p w14:paraId="35D9E282" w14:textId="462F76E1" w:rsidR="00254150" w:rsidRPr="00D26152" w:rsidRDefault="00AD3DA4" w:rsidP="00D26152">
      <w:r w:rsidRPr="00AD3DA4">
        <w:rPr>
          <w:noProof/>
        </w:rPr>
        <w:drawing>
          <wp:inline distT="0" distB="0" distL="0" distR="0" wp14:anchorId="25F0726D" wp14:editId="09D7CA8F">
            <wp:extent cx="6102664" cy="825542"/>
            <wp:effectExtent l="152400" t="152400" r="355600" b="355600"/>
            <wp:docPr id="847116062"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116062" name="Picture 1" descr="A close-up of a text&#10;&#10;AI-generated content may be incorrect."/>
                    <pic:cNvPicPr/>
                  </pic:nvPicPr>
                  <pic:blipFill>
                    <a:blip r:embed="rId9"/>
                    <a:stretch>
                      <a:fillRect/>
                    </a:stretch>
                  </pic:blipFill>
                  <pic:spPr>
                    <a:xfrm>
                      <a:off x="0" y="0"/>
                      <a:ext cx="6102664" cy="825542"/>
                    </a:xfrm>
                    <a:prstGeom prst="rect">
                      <a:avLst/>
                    </a:prstGeom>
                    <a:ln>
                      <a:noFill/>
                    </a:ln>
                    <a:effectLst>
                      <a:outerShdw blurRad="292100" dist="139700" dir="2700000" algn="tl" rotWithShape="0">
                        <a:srgbClr val="333333">
                          <a:alpha val="65000"/>
                        </a:srgbClr>
                      </a:outerShdw>
                    </a:effectLst>
                  </pic:spPr>
                </pic:pic>
              </a:graphicData>
            </a:graphic>
          </wp:inline>
        </w:drawing>
      </w:r>
    </w:p>
    <w:p w14:paraId="7B84DF42" w14:textId="113E3F45" w:rsidR="0057103C" w:rsidRDefault="00784906" w:rsidP="0057103C">
      <w:pPr>
        <w:spacing w:after="0"/>
        <w:contextualSpacing/>
        <w:textAlignment w:val="center"/>
        <w:rPr>
          <w:rFonts w:ascii="Calibri" w:hAnsi="Calibri" w:cs="Calibri"/>
        </w:rPr>
      </w:pPr>
      <w:r>
        <w:t>In the field</w:t>
      </w:r>
      <w:r w:rsidR="0057103C">
        <w:rPr>
          <w:rFonts w:ascii="Calibri" w:hAnsi="Calibri" w:cs="Calibri"/>
        </w:rPr>
        <w:t xml:space="preserve">, a UE </w:t>
      </w:r>
      <w:r w:rsidR="00D05691">
        <w:rPr>
          <w:rFonts w:ascii="Calibri" w:hAnsi="Calibri" w:cs="Calibri"/>
        </w:rPr>
        <w:t>must</w:t>
      </w:r>
      <w:r w:rsidR="0057103C">
        <w:rPr>
          <w:rFonts w:ascii="Calibri" w:hAnsi="Calibri" w:cs="Calibri"/>
        </w:rPr>
        <w:t xml:space="preserve"> register its MSG1 at the gNB with sufficient SINR during a RACH occasion </w:t>
      </w:r>
      <w:r>
        <w:rPr>
          <w:rFonts w:ascii="Calibri" w:hAnsi="Calibri" w:cs="Calibri"/>
        </w:rPr>
        <w:t xml:space="preserve">as part of a successful RACH procedure. </w:t>
      </w:r>
      <w:r w:rsidR="00457295">
        <w:rPr>
          <w:rFonts w:ascii="Calibri" w:hAnsi="Calibri" w:cs="Calibri"/>
        </w:rPr>
        <w:t xml:space="preserve">The wording of the core requirement </w:t>
      </w:r>
      <w:r w:rsidR="003E1A8C">
        <w:rPr>
          <w:rFonts w:ascii="Calibri" w:hAnsi="Calibri" w:cs="Calibri"/>
        </w:rPr>
        <w:t>address</w:t>
      </w:r>
      <w:r w:rsidR="00497F1A">
        <w:rPr>
          <w:rFonts w:ascii="Calibri" w:hAnsi="Calibri" w:cs="Calibri"/>
        </w:rPr>
        <w:t>es</w:t>
      </w:r>
      <w:r w:rsidR="003E1A8C">
        <w:rPr>
          <w:rFonts w:ascii="Calibri" w:hAnsi="Calibri" w:cs="Calibri"/>
        </w:rPr>
        <w:t xml:space="preserve"> this exact field behavior</w:t>
      </w:r>
      <w:r w:rsidR="00B120BC">
        <w:rPr>
          <w:rFonts w:ascii="Calibri" w:hAnsi="Calibri" w:cs="Calibri"/>
        </w:rPr>
        <w:t>, with</w:t>
      </w:r>
      <w:r w:rsidR="00564E9C">
        <w:rPr>
          <w:rFonts w:ascii="Calibri" w:hAnsi="Calibri" w:cs="Calibri"/>
        </w:rPr>
        <w:t xml:space="preserve"> the</w:t>
      </w:r>
      <w:r w:rsidR="00B120BC">
        <w:rPr>
          <w:rFonts w:ascii="Calibri" w:hAnsi="Calibri" w:cs="Calibri"/>
        </w:rPr>
        <w:t xml:space="preserve"> one deviation being </w:t>
      </w:r>
      <w:r w:rsidR="00DD6380">
        <w:rPr>
          <w:rFonts w:ascii="Calibri" w:hAnsi="Calibri" w:cs="Calibri"/>
        </w:rPr>
        <w:t xml:space="preserve">a need to demonstrate </w:t>
      </w:r>
      <w:r w:rsidR="00B120BC">
        <w:rPr>
          <w:rFonts w:ascii="Calibri" w:hAnsi="Calibri" w:cs="Calibri"/>
        </w:rPr>
        <w:t>‘</w:t>
      </w:r>
      <w:r w:rsidR="00610F8A">
        <w:rPr>
          <w:rFonts w:ascii="Calibri" w:hAnsi="Calibri" w:cs="Calibri"/>
        </w:rPr>
        <w:t xml:space="preserve">1 </w:t>
      </w:r>
      <w:proofErr w:type="spellStart"/>
      <w:r w:rsidR="00610F8A">
        <w:rPr>
          <w:rFonts w:ascii="Calibri" w:hAnsi="Calibri" w:cs="Calibri"/>
        </w:rPr>
        <w:t>ms’</w:t>
      </w:r>
      <w:proofErr w:type="spellEnd"/>
      <w:r w:rsidR="00610F8A">
        <w:rPr>
          <w:rFonts w:ascii="Calibri" w:hAnsi="Calibri" w:cs="Calibri"/>
        </w:rPr>
        <w:t xml:space="preserve"> worth of RACHs</w:t>
      </w:r>
      <w:r w:rsidR="00DA3553">
        <w:rPr>
          <w:rFonts w:ascii="Calibri" w:hAnsi="Calibri" w:cs="Calibri"/>
        </w:rPr>
        <w:t xml:space="preserve">, rather than just one successful </w:t>
      </w:r>
      <w:r w:rsidR="0079591D">
        <w:rPr>
          <w:rFonts w:ascii="Calibri" w:hAnsi="Calibri" w:cs="Calibri"/>
        </w:rPr>
        <w:t>MSG1 event</w:t>
      </w:r>
      <w:r w:rsidR="00610F8A">
        <w:rPr>
          <w:rFonts w:ascii="Calibri" w:hAnsi="Calibri" w:cs="Calibri"/>
        </w:rPr>
        <w:t>.</w:t>
      </w:r>
      <w:r w:rsidR="00F271CE">
        <w:rPr>
          <w:rFonts w:ascii="Calibri" w:hAnsi="Calibri" w:cs="Calibri"/>
        </w:rPr>
        <w:t xml:space="preserve"> The core requirement is therefore relevant to field </w:t>
      </w:r>
      <w:r w:rsidR="00E70847">
        <w:rPr>
          <w:rFonts w:ascii="Calibri" w:hAnsi="Calibri" w:cs="Calibri"/>
        </w:rPr>
        <w:t>operation,</w:t>
      </w:r>
      <w:r w:rsidR="00E41B17">
        <w:rPr>
          <w:rFonts w:ascii="Calibri" w:hAnsi="Calibri" w:cs="Calibri"/>
        </w:rPr>
        <w:t xml:space="preserve"> but the relevance of this</w:t>
      </w:r>
      <w:r w:rsidR="0057103C">
        <w:rPr>
          <w:rFonts w:ascii="Calibri" w:hAnsi="Calibri" w:cs="Calibri"/>
        </w:rPr>
        <w:t xml:space="preserve"> requirement </w:t>
      </w:r>
      <w:r w:rsidR="00107F2A">
        <w:rPr>
          <w:rFonts w:ascii="Calibri" w:hAnsi="Calibri" w:cs="Calibri"/>
        </w:rPr>
        <w:t>is</w:t>
      </w:r>
      <w:r w:rsidR="00E41B17">
        <w:rPr>
          <w:rFonts w:ascii="Calibri" w:hAnsi="Calibri" w:cs="Calibri"/>
        </w:rPr>
        <w:t xml:space="preserve"> compromised if UEs use</w:t>
      </w:r>
      <w:r w:rsidR="008A7D65">
        <w:rPr>
          <w:rFonts w:ascii="Calibri" w:hAnsi="Calibri" w:cs="Calibri"/>
        </w:rPr>
        <w:t xml:space="preserve"> special non-field behaviour to meet </w:t>
      </w:r>
      <w:r w:rsidR="007E74A0">
        <w:rPr>
          <w:rFonts w:ascii="Calibri" w:hAnsi="Calibri" w:cs="Calibri"/>
        </w:rPr>
        <w:t>it (</w:t>
      </w:r>
      <w:r w:rsidR="00D05691">
        <w:rPr>
          <w:rFonts w:ascii="Calibri" w:hAnsi="Calibri" w:cs="Calibri"/>
        </w:rPr>
        <w:t>test mode</w:t>
      </w:r>
      <w:r w:rsidR="008A7D65">
        <w:rPr>
          <w:rFonts w:ascii="Calibri" w:hAnsi="Calibri" w:cs="Calibri"/>
        </w:rPr>
        <w:t>)</w:t>
      </w:r>
      <w:r w:rsidR="00271E67">
        <w:rPr>
          <w:rFonts w:ascii="Calibri" w:hAnsi="Calibri" w:cs="Calibri"/>
        </w:rPr>
        <w:t>.</w:t>
      </w:r>
    </w:p>
    <w:p w14:paraId="625B3841" w14:textId="3375D379" w:rsidR="008240B3" w:rsidRDefault="008240B3" w:rsidP="008240B3"/>
    <w:p w14:paraId="0C59DA0A" w14:textId="17306B29" w:rsidR="00251D84" w:rsidRPr="00251D84" w:rsidRDefault="00FF7743" w:rsidP="008240B3">
      <w:pPr>
        <w:rPr>
          <w:b/>
          <w:bCs/>
        </w:rPr>
      </w:pPr>
      <w:r w:rsidRPr="00251D84">
        <w:rPr>
          <w:b/>
          <w:bCs/>
        </w:rPr>
        <w:t>O</w:t>
      </w:r>
      <w:r w:rsidR="00251D84" w:rsidRPr="00251D84">
        <w:rPr>
          <w:b/>
          <w:bCs/>
        </w:rPr>
        <w:t>b</w:t>
      </w:r>
      <w:r w:rsidRPr="00251D84">
        <w:rPr>
          <w:b/>
          <w:bCs/>
        </w:rPr>
        <w:t>servation 2-1</w:t>
      </w:r>
      <w:r w:rsidR="00CC5FC8" w:rsidRPr="00251D84">
        <w:rPr>
          <w:b/>
          <w:bCs/>
        </w:rPr>
        <w:t>a</w:t>
      </w:r>
      <w:r w:rsidRPr="00251D84">
        <w:rPr>
          <w:b/>
          <w:bCs/>
        </w:rPr>
        <w:t xml:space="preserve">: </w:t>
      </w:r>
      <w:r w:rsidR="00251D84" w:rsidRPr="00251D84">
        <w:rPr>
          <w:b/>
          <w:bCs/>
        </w:rPr>
        <w:t xml:space="preserve">The wording in the RAN4 core requirement is </w:t>
      </w:r>
      <w:r w:rsidR="00500D04">
        <w:rPr>
          <w:b/>
          <w:bCs/>
        </w:rPr>
        <w:t xml:space="preserve">largely </w:t>
      </w:r>
      <w:r w:rsidR="00251D84" w:rsidRPr="00251D84">
        <w:rPr>
          <w:b/>
          <w:bCs/>
        </w:rPr>
        <w:t>consistent with field operation</w:t>
      </w:r>
      <w:r w:rsidR="00125AA1" w:rsidRPr="00251D84">
        <w:rPr>
          <w:b/>
          <w:bCs/>
        </w:rPr>
        <w:t xml:space="preserve">, but the relevance of the test is compromised </w:t>
      </w:r>
      <w:r w:rsidR="000B5D4B" w:rsidRPr="00251D84">
        <w:rPr>
          <w:b/>
          <w:bCs/>
        </w:rPr>
        <w:t>if UEs use special behavior (test functions) during compliance.</w:t>
      </w:r>
    </w:p>
    <w:p w14:paraId="67C531A0" w14:textId="244B4CD3" w:rsidR="00E030E6" w:rsidRDefault="007D40C4" w:rsidP="008240B3">
      <w:r>
        <w:t xml:space="preserve">The question of </w:t>
      </w:r>
      <w:r w:rsidR="008D7D87">
        <w:t>identifying</w:t>
      </w:r>
      <w:r>
        <w:t xml:space="preserve"> bad UEs is always good to revisit, but it requires an agreed </w:t>
      </w:r>
      <w:r w:rsidR="008D7D87">
        <w:t xml:space="preserve">notion of </w:t>
      </w:r>
      <w:r w:rsidR="00026B8A">
        <w:t>‘</w:t>
      </w:r>
      <w:r w:rsidR="008D7D87">
        <w:t>bad</w:t>
      </w:r>
      <w:r w:rsidR="00026B8A">
        <w:t>’</w:t>
      </w:r>
      <w:r w:rsidR="008D7D87">
        <w:t xml:space="preserve">. </w:t>
      </w:r>
      <w:r w:rsidR="00301021">
        <w:t>For this, we can only turn to 38.101-2, wh</w:t>
      </w:r>
      <w:r w:rsidR="00420921">
        <w:t>ere the requirement defines</w:t>
      </w:r>
      <w:r w:rsidR="003C43A8">
        <w:t xml:space="preserve"> a failing UE is one</w:t>
      </w:r>
      <w:r w:rsidR="00604046">
        <w:t xml:space="preserve"> that cannot muster sufficient EIRP </w:t>
      </w:r>
      <w:r w:rsidR="003C43A8">
        <w:t>while</w:t>
      </w:r>
      <w:r w:rsidR="00604046">
        <w:t xml:space="preserve"> transmitting MSG1</w:t>
      </w:r>
      <w:r w:rsidR="00386E51">
        <w:t xml:space="preserve"> </w:t>
      </w:r>
      <w:r w:rsidR="003C43A8">
        <w:t xml:space="preserve">in the direction of the downlink. </w:t>
      </w:r>
      <w:r w:rsidR="00E70847">
        <w:t xml:space="preserve">Any other definition of </w:t>
      </w:r>
      <w:r w:rsidR="0026304C">
        <w:t xml:space="preserve">‘bad’ UE in the IABC context needs </w:t>
      </w:r>
      <w:r w:rsidR="009263FC">
        <w:t>justification via standards references.</w:t>
      </w:r>
    </w:p>
    <w:p w14:paraId="2D281D5D" w14:textId="25FC230A" w:rsidR="000B5D4B" w:rsidRPr="00EC6627" w:rsidRDefault="00E030E6" w:rsidP="008240B3">
      <w:pPr>
        <w:rPr>
          <w:b/>
          <w:bCs/>
        </w:rPr>
      </w:pPr>
      <w:r w:rsidRPr="00EC6627">
        <w:rPr>
          <w:b/>
          <w:bCs/>
        </w:rPr>
        <w:t>Observation 2-</w:t>
      </w:r>
      <w:r w:rsidR="00CC5FC8">
        <w:rPr>
          <w:b/>
          <w:bCs/>
        </w:rPr>
        <w:t>1b</w:t>
      </w:r>
      <w:r w:rsidRPr="00EC6627">
        <w:rPr>
          <w:b/>
          <w:bCs/>
        </w:rPr>
        <w:t>: A bad UE in the IABC context is a</w:t>
      </w:r>
      <w:r w:rsidR="0059307F" w:rsidRPr="00EC6627">
        <w:rPr>
          <w:b/>
          <w:bCs/>
        </w:rPr>
        <w:t xml:space="preserve"> UE that cannot demonstrate sufficient MSG1 EIRP in the direction of the downlink</w:t>
      </w:r>
      <w:r w:rsidR="00386E51" w:rsidRPr="00EC6627">
        <w:rPr>
          <w:b/>
          <w:bCs/>
        </w:rPr>
        <w:t>.</w:t>
      </w:r>
      <w:r w:rsidR="00257365" w:rsidRPr="00EC6627">
        <w:rPr>
          <w:b/>
          <w:bCs/>
        </w:rPr>
        <w:t xml:space="preserve"> The standards reference is </w:t>
      </w:r>
      <w:r w:rsidR="00696FA5" w:rsidRPr="00EC6627">
        <w:rPr>
          <w:b/>
          <w:bCs/>
        </w:rPr>
        <w:t xml:space="preserve">the requirement on statistics </w:t>
      </w:r>
      <w:r w:rsidR="00FB00EC" w:rsidRPr="00EC6627">
        <w:rPr>
          <w:b/>
          <w:bCs/>
        </w:rPr>
        <w:t>of EIRP in DL direction, across</w:t>
      </w:r>
      <w:r w:rsidR="00696FA5" w:rsidRPr="00EC6627">
        <w:rPr>
          <w:b/>
          <w:bCs/>
        </w:rPr>
        <w:t xml:space="preserve"> all direction as outlined </w:t>
      </w:r>
      <w:r w:rsidR="00257365" w:rsidRPr="00EC6627">
        <w:rPr>
          <w:b/>
          <w:bCs/>
        </w:rPr>
        <w:t>in section 6.2.1</w:t>
      </w:r>
      <w:r w:rsidR="00652597" w:rsidRPr="00652597">
        <w:rPr>
          <w:b/>
          <w:bCs/>
        </w:rPr>
        <w:t xml:space="preserve"> </w:t>
      </w:r>
      <w:r w:rsidR="00652597">
        <w:rPr>
          <w:b/>
          <w:bCs/>
        </w:rPr>
        <w:t>of 38.101-2.</w:t>
      </w:r>
    </w:p>
    <w:p w14:paraId="7AD1B66D" w14:textId="60A872D0" w:rsidR="007E74A0" w:rsidRDefault="007E74A0" w:rsidP="007E74A0">
      <w:r w:rsidRPr="00EC6627">
        <w:rPr>
          <w:b/>
          <w:bCs/>
        </w:rPr>
        <w:t>Observation 2-</w:t>
      </w:r>
      <w:r w:rsidR="00CC5FC8">
        <w:rPr>
          <w:b/>
          <w:bCs/>
        </w:rPr>
        <w:t>1c</w:t>
      </w:r>
      <w:r w:rsidRPr="00EC6627">
        <w:rPr>
          <w:b/>
          <w:bCs/>
        </w:rPr>
        <w:t>:</w:t>
      </w:r>
      <w:r w:rsidR="00A42DE2" w:rsidRPr="00EC6627">
        <w:rPr>
          <w:b/>
          <w:bCs/>
        </w:rPr>
        <w:t xml:space="preserve"> Since the notion of ‘bad’ UE is derived from t</w:t>
      </w:r>
      <w:r w:rsidRPr="00EC6627">
        <w:rPr>
          <w:b/>
          <w:bCs/>
        </w:rPr>
        <w:t>he core requirement</w:t>
      </w:r>
      <w:r w:rsidR="00A42DE2" w:rsidRPr="00EC6627">
        <w:rPr>
          <w:b/>
          <w:bCs/>
        </w:rPr>
        <w:t xml:space="preserve">, </w:t>
      </w:r>
      <w:r w:rsidR="00EC6627" w:rsidRPr="00EC6627">
        <w:rPr>
          <w:b/>
          <w:bCs/>
        </w:rPr>
        <w:t>the</w:t>
      </w:r>
      <w:r w:rsidR="00A42DE2" w:rsidRPr="00EC6627">
        <w:rPr>
          <w:b/>
          <w:bCs/>
        </w:rPr>
        <w:t xml:space="preserve"> core requirement is </w:t>
      </w:r>
      <w:r w:rsidR="00EC6627" w:rsidRPr="00EC6627">
        <w:rPr>
          <w:b/>
          <w:bCs/>
        </w:rPr>
        <w:t xml:space="preserve">automatically </w:t>
      </w:r>
      <w:r w:rsidR="00A42DE2" w:rsidRPr="00EC6627">
        <w:rPr>
          <w:b/>
          <w:bCs/>
        </w:rPr>
        <w:t>good at identifying good and bad UEs</w:t>
      </w:r>
      <w:r w:rsidR="00A42DE2">
        <w:t>.</w:t>
      </w:r>
    </w:p>
    <w:p w14:paraId="50A69894" w14:textId="77777777" w:rsidR="00567B3C" w:rsidRDefault="00567B3C" w:rsidP="007E74A0"/>
    <w:p w14:paraId="632F0C01" w14:textId="01EF9268" w:rsidR="00567B3C" w:rsidRDefault="00567B3C" w:rsidP="007E74A0">
      <w:r w:rsidRPr="00567B3C">
        <w:rPr>
          <w:noProof/>
        </w:rPr>
        <w:lastRenderedPageBreak/>
        <w:drawing>
          <wp:inline distT="0" distB="0" distL="0" distR="0" wp14:anchorId="5ED04CD0" wp14:editId="19E38CFD">
            <wp:extent cx="6116320" cy="348615"/>
            <wp:effectExtent l="152400" t="152400" r="360680" b="356235"/>
            <wp:docPr id="20142665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266566" name=""/>
                    <pic:cNvPicPr/>
                  </pic:nvPicPr>
                  <pic:blipFill>
                    <a:blip r:embed="rId10"/>
                    <a:stretch>
                      <a:fillRect/>
                    </a:stretch>
                  </pic:blipFill>
                  <pic:spPr>
                    <a:xfrm>
                      <a:off x="0" y="0"/>
                      <a:ext cx="6116320" cy="348615"/>
                    </a:xfrm>
                    <a:prstGeom prst="rect">
                      <a:avLst/>
                    </a:prstGeom>
                    <a:ln>
                      <a:noFill/>
                    </a:ln>
                    <a:effectLst>
                      <a:outerShdw blurRad="292100" dist="139700" dir="2700000" algn="tl" rotWithShape="0">
                        <a:srgbClr val="333333">
                          <a:alpha val="65000"/>
                        </a:srgbClr>
                      </a:outerShdw>
                    </a:effectLst>
                  </pic:spPr>
                </pic:pic>
              </a:graphicData>
            </a:graphic>
          </wp:inline>
        </w:drawing>
      </w:r>
    </w:p>
    <w:p w14:paraId="2126937A" w14:textId="24917EB4" w:rsidR="00233B7F" w:rsidRDefault="00425D09" w:rsidP="008240B3">
      <w:r>
        <w:t xml:space="preserve">The DL RS must be measured </w:t>
      </w:r>
      <w:r w:rsidR="00145C51">
        <w:t xml:space="preserve">by the </w:t>
      </w:r>
      <w:r w:rsidR="001C2AD0">
        <w:t xml:space="preserve">UE primarily for </w:t>
      </w:r>
      <w:r>
        <w:t>timing and frequency alignment</w:t>
      </w:r>
      <w:r w:rsidR="001C2AD0">
        <w:t xml:space="preserve">. UEs </w:t>
      </w:r>
      <w:r w:rsidR="00FE2A18">
        <w:t>are</w:t>
      </w:r>
      <w:r w:rsidR="004C740D">
        <w:t xml:space="preserve"> also</w:t>
      </w:r>
      <w:r w:rsidR="00FE2A18">
        <w:t xml:space="preserve"> allowed to use</w:t>
      </w:r>
      <w:r w:rsidR="001C2AD0">
        <w:t xml:space="preserve"> </w:t>
      </w:r>
      <w:r w:rsidR="0004446D">
        <w:t xml:space="preserve">the </w:t>
      </w:r>
      <w:r w:rsidR="001C2AD0">
        <w:t xml:space="preserve">DLRS </w:t>
      </w:r>
      <w:r w:rsidR="00A8160B">
        <w:t>to</w:t>
      </w:r>
      <w:r>
        <w:t xml:space="preserve"> search for </w:t>
      </w:r>
      <w:r w:rsidR="00A8160B">
        <w:t xml:space="preserve">an </w:t>
      </w:r>
      <w:r>
        <w:t>optimal beam</w:t>
      </w:r>
      <w:r w:rsidR="00FE2A18">
        <w:t xml:space="preserve">. </w:t>
      </w:r>
      <w:r w:rsidR="00323A55">
        <w:t xml:space="preserve">Hypothetically, a UE </w:t>
      </w:r>
      <w:r w:rsidR="00011737">
        <w:t>could</w:t>
      </w:r>
      <w:r w:rsidR="00323A55">
        <w:t xml:space="preserve"> have a</w:t>
      </w:r>
      <w:r w:rsidR="00464579">
        <w:t xml:space="preserve"> single</w:t>
      </w:r>
      <w:r w:rsidR="00323A55">
        <w:t xml:space="preserve"> </w:t>
      </w:r>
      <w:r w:rsidR="00EA57F8">
        <w:t xml:space="preserve">beam from an </w:t>
      </w:r>
      <w:r w:rsidR="00323A55">
        <w:t>FR1</w:t>
      </w:r>
      <w:r w:rsidR="00A74DCF">
        <w:t>-</w:t>
      </w:r>
      <w:r w:rsidR="00323A55">
        <w:t xml:space="preserve">style discrete antenna </w:t>
      </w:r>
      <w:r w:rsidR="001033C6">
        <w:t xml:space="preserve">with low gain but high TRP </w:t>
      </w:r>
      <w:r w:rsidR="00EA57F8">
        <w:t>and</w:t>
      </w:r>
      <w:r w:rsidR="001033C6">
        <w:t xml:space="preserve"> meet the beam correspondence requirements. </w:t>
      </w:r>
      <w:r w:rsidR="00464579">
        <w:t>This example illustrates th</w:t>
      </w:r>
      <w:r w:rsidR="00A74DCF">
        <w:t>at</w:t>
      </w:r>
      <w:r w:rsidR="00464579">
        <w:t xml:space="preserve"> </w:t>
      </w:r>
      <w:r w:rsidR="00C15993">
        <w:t xml:space="preserve">it is up to UE implementation </w:t>
      </w:r>
      <w:r w:rsidR="00464579">
        <w:t>what the UE does with the DLRS for beam management</w:t>
      </w:r>
      <w:r w:rsidR="007D7F1D">
        <w:t xml:space="preserve">, and </w:t>
      </w:r>
      <w:r w:rsidR="00464579">
        <w:t>not visible outside the UE</w:t>
      </w:r>
      <w:r w:rsidR="00011737">
        <w:t>.</w:t>
      </w:r>
      <w:r w:rsidR="00464579">
        <w:t xml:space="preserve"> </w:t>
      </w:r>
      <w:r w:rsidR="00FE2A18">
        <w:t>A UE’s dependence on DLRS</w:t>
      </w:r>
      <w:r w:rsidR="00145C51">
        <w:t xml:space="preserve"> is checked only in terms of the UL EIRP that manifests</w:t>
      </w:r>
      <w:r w:rsidR="0036087A">
        <w:t xml:space="preserve"> at the prescribed time intervals</w:t>
      </w:r>
      <w:r w:rsidR="00FA2B1F">
        <w:t>.</w:t>
      </w:r>
      <w:r w:rsidR="00260BA6">
        <w:t xml:space="preserve"> </w:t>
      </w:r>
    </w:p>
    <w:p w14:paraId="473810E5" w14:textId="51AC3D2F" w:rsidR="00A5217E" w:rsidRDefault="002704C3" w:rsidP="00A5217E">
      <w:pPr>
        <w:rPr>
          <w:b/>
          <w:bCs/>
        </w:rPr>
      </w:pPr>
      <w:r>
        <w:rPr>
          <w:b/>
          <w:bCs/>
        </w:rPr>
        <w:t>O</w:t>
      </w:r>
      <w:r w:rsidR="00A5217E" w:rsidRPr="00EC6627">
        <w:rPr>
          <w:b/>
          <w:bCs/>
        </w:rPr>
        <w:t>bservation 2-</w:t>
      </w:r>
      <w:r w:rsidR="00A5217E">
        <w:rPr>
          <w:b/>
          <w:bCs/>
        </w:rPr>
        <w:t>2</w:t>
      </w:r>
      <w:r w:rsidR="00A5217E" w:rsidRPr="00EC6627">
        <w:rPr>
          <w:b/>
          <w:bCs/>
        </w:rPr>
        <w:t xml:space="preserve">: </w:t>
      </w:r>
      <w:r w:rsidR="00A5217E">
        <w:rPr>
          <w:b/>
          <w:bCs/>
        </w:rPr>
        <w:t>The</w:t>
      </w:r>
      <w:r w:rsidR="00362E5F">
        <w:rPr>
          <w:b/>
          <w:bCs/>
        </w:rPr>
        <w:t xml:space="preserve"> DL RS is necessary</w:t>
      </w:r>
      <w:r>
        <w:rPr>
          <w:b/>
          <w:bCs/>
        </w:rPr>
        <w:t xml:space="preserve"> for the beam correspondence test. A</w:t>
      </w:r>
      <w:r w:rsidR="00DD7D97">
        <w:rPr>
          <w:b/>
          <w:bCs/>
        </w:rPr>
        <w:t xml:space="preserve"> UE cannot reliably meet the</w:t>
      </w:r>
      <w:r w:rsidR="00A5217E">
        <w:rPr>
          <w:b/>
          <w:bCs/>
        </w:rPr>
        <w:t xml:space="preserve"> beam correspondence core requirement </w:t>
      </w:r>
      <w:r w:rsidR="004C166C">
        <w:rPr>
          <w:b/>
          <w:bCs/>
        </w:rPr>
        <w:t xml:space="preserve">without </w:t>
      </w:r>
      <w:r w:rsidR="00A5217E">
        <w:rPr>
          <w:b/>
          <w:bCs/>
        </w:rPr>
        <w:t>timing and frequency alignment</w:t>
      </w:r>
      <w:r w:rsidR="00362E5F">
        <w:rPr>
          <w:b/>
          <w:bCs/>
        </w:rPr>
        <w:t>.</w:t>
      </w:r>
    </w:p>
    <w:p w14:paraId="6FB3E0B3" w14:textId="6636B441" w:rsidR="005B5580" w:rsidRDefault="00C34CEE" w:rsidP="008240B3">
      <w:pPr>
        <w:rPr>
          <w:b/>
          <w:bCs/>
        </w:rPr>
      </w:pPr>
      <w:r w:rsidRPr="00C34CEE">
        <w:rPr>
          <w:b/>
          <w:bCs/>
          <w:noProof/>
        </w:rPr>
        <w:drawing>
          <wp:inline distT="0" distB="0" distL="0" distR="0" wp14:anchorId="5BAE044B" wp14:editId="27803C95">
            <wp:extent cx="6116320" cy="367030"/>
            <wp:effectExtent l="152400" t="152400" r="360680" b="356870"/>
            <wp:docPr id="818786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786635" name=""/>
                    <pic:cNvPicPr/>
                  </pic:nvPicPr>
                  <pic:blipFill>
                    <a:blip r:embed="rId11"/>
                    <a:stretch>
                      <a:fillRect/>
                    </a:stretch>
                  </pic:blipFill>
                  <pic:spPr>
                    <a:xfrm>
                      <a:off x="0" y="0"/>
                      <a:ext cx="6116320" cy="367030"/>
                    </a:xfrm>
                    <a:prstGeom prst="rect">
                      <a:avLst/>
                    </a:prstGeom>
                    <a:ln>
                      <a:noFill/>
                    </a:ln>
                    <a:effectLst>
                      <a:outerShdw blurRad="292100" dist="139700" dir="2700000" algn="tl" rotWithShape="0">
                        <a:srgbClr val="333333">
                          <a:alpha val="65000"/>
                        </a:srgbClr>
                      </a:outerShdw>
                    </a:effectLst>
                  </pic:spPr>
                </pic:pic>
              </a:graphicData>
            </a:graphic>
          </wp:inline>
        </w:drawing>
      </w:r>
    </w:p>
    <w:p w14:paraId="7F9D3114" w14:textId="5501CF3D" w:rsidR="005B5580" w:rsidRDefault="00E43148" w:rsidP="008240B3">
      <w:r>
        <w:t>As is well understood, t</w:t>
      </w:r>
      <w:r w:rsidR="00B33018">
        <w:t xml:space="preserve">he network expects </w:t>
      </w:r>
      <w:r w:rsidR="009D7857">
        <w:t xml:space="preserve">the UE to send a MSG1 in certain predefined time intervals </w:t>
      </w:r>
      <w:r w:rsidR="00FC51C6">
        <w:t xml:space="preserve">known as </w:t>
      </w:r>
      <w:r w:rsidR="009D7857">
        <w:t>RACH occasions (RO)</w:t>
      </w:r>
      <w:r w:rsidR="00E45328">
        <w:t xml:space="preserve"> that depend on SSB index and </w:t>
      </w:r>
      <w:r w:rsidR="00E6186E">
        <w:t>other information in the SS</w:t>
      </w:r>
      <w:r w:rsidR="00D4283E">
        <w:t>S</w:t>
      </w:r>
      <w:r w:rsidR="00FC51C6">
        <w:t xml:space="preserve">. </w:t>
      </w:r>
      <w:r w:rsidR="009935F3">
        <w:t xml:space="preserve">The UE uses the next valid </w:t>
      </w:r>
      <w:r w:rsidR="00533700">
        <w:t>occasion in time after detecting the SSB, but there is no stipulation on which SSB is the ‘start</w:t>
      </w:r>
      <w:r w:rsidR="00785A7B">
        <w:t xml:space="preserve"> of the procedure’. </w:t>
      </w:r>
      <w:r w:rsidR="00BF2B52">
        <w:t>I</w:t>
      </w:r>
      <w:r w:rsidR="00AE06AD">
        <w:t>n the field, it is in the UE’s interest to respond at the earliest opportunity</w:t>
      </w:r>
      <w:r w:rsidR="00AD3CDB">
        <w:t xml:space="preserve"> but usually there is</w:t>
      </w:r>
      <w:r w:rsidR="00F21C1F">
        <w:t xml:space="preserve"> </w:t>
      </w:r>
      <w:r w:rsidR="002407CB">
        <w:t xml:space="preserve">a variable amount of </w:t>
      </w:r>
      <w:r w:rsidR="0096690D">
        <w:t>delay</w:t>
      </w:r>
      <w:r w:rsidR="0096690D" w:rsidRPr="0096690D">
        <w:t xml:space="preserve"> </w:t>
      </w:r>
      <w:r w:rsidR="0096690D">
        <w:t xml:space="preserve">for </w:t>
      </w:r>
      <w:r w:rsidR="00CC5FC8">
        <w:t xml:space="preserve">executing its </w:t>
      </w:r>
      <w:r w:rsidR="0096690D">
        <w:t>beam selection</w:t>
      </w:r>
      <w:r w:rsidR="00414D68">
        <w:t xml:space="preserve"> or refinement</w:t>
      </w:r>
      <w:r w:rsidR="0096690D">
        <w:t xml:space="preserve"> logic</w:t>
      </w:r>
      <w:r w:rsidR="002407CB">
        <w:t>.</w:t>
      </w:r>
      <w:r w:rsidR="00414D68">
        <w:t xml:space="preserve"> This behavior is legal</w:t>
      </w:r>
      <w:r w:rsidR="00C04FC2">
        <w:t xml:space="preserve"> </w:t>
      </w:r>
      <w:r w:rsidR="00F53D34">
        <w:t xml:space="preserve">because the network cannot stipulate which RO must be used by a UE, instead it must monitor all of them. </w:t>
      </w:r>
      <w:r w:rsidR="000C5289">
        <w:t xml:space="preserve"> The beam correspondence requirement accordingly is not a dynamic test</w:t>
      </w:r>
      <w:r w:rsidR="00DB3186">
        <w:t xml:space="preserve"> that measures RACH response time</w:t>
      </w:r>
      <w:r w:rsidR="000C5289">
        <w:t xml:space="preserve">, and the TE must monitor all RO just like the </w:t>
      </w:r>
      <w:r w:rsidR="00DB3186">
        <w:t>gNB would.</w:t>
      </w:r>
    </w:p>
    <w:p w14:paraId="15DB3886" w14:textId="1C24C2F9" w:rsidR="004919AB" w:rsidRDefault="004919AB" w:rsidP="004919AB">
      <w:r w:rsidRPr="00EC6627">
        <w:rPr>
          <w:b/>
          <w:bCs/>
        </w:rPr>
        <w:t>Observation 2-</w:t>
      </w:r>
      <w:r>
        <w:rPr>
          <w:b/>
          <w:bCs/>
        </w:rPr>
        <w:t>3</w:t>
      </w:r>
      <w:r w:rsidRPr="00EC6627">
        <w:rPr>
          <w:b/>
          <w:bCs/>
        </w:rPr>
        <w:t xml:space="preserve">: </w:t>
      </w:r>
      <w:r>
        <w:rPr>
          <w:b/>
          <w:bCs/>
        </w:rPr>
        <w:t xml:space="preserve">In the field, the choice of RACH occasion to send MSG1 to the network is up to UE implementation. This is also the expectation </w:t>
      </w:r>
      <w:r w:rsidR="00D257C7">
        <w:rPr>
          <w:b/>
          <w:bCs/>
        </w:rPr>
        <w:t xml:space="preserve">during </w:t>
      </w:r>
      <w:r w:rsidR="005C63B5">
        <w:rPr>
          <w:b/>
          <w:bCs/>
        </w:rPr>
        <w:t>for the core requirement</w:t>
      </w:r>
      <w:r>
        <w:rPr>
          <w:b/>
          <w:bCs/>
        </w:rPr>
        <w:t>.</w:t>
      </w:r>
    </w:p>
    <w:p w14:paraId="206C3B45" w14:textId="0DC985E6" w:rsidR="00CC5FC8" w:rsidRDefault="00A02CE7" w:rsidP="008240B3">
      <w:r w:rsidRPr="00A02CE7">
        <w:rPr>
          <w:noProof/>
        </w:rPr>
        <w:drawing>
          <wp:inline distT="0" distB="0" distL="0" distR="0" wp14:anchorId="07227152" wp14:editId="60CEB8D4">
            <wp:extent cx="6116320" cy="360045"/>
            <wp:effectExtent l="152400" t="152400" r="360680" b="363855"/>
            <wp:docPr id="2880647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064719" name=""/>
                    <pic:cNvPicPr/>
                  </pic:nvPicPr>
                  <pic:blipFill>
                    <a:blip r:embed="rId12"/>
                    <a:stretch>
                      <a:fillRect/>
                    </a:stretch>
                  </pic:blipFill>
                  <pic:spPr>
                    <a:xfrm>
                      <a:off x="0" y="0"/>
                      <a:ext cx="6116320" cy="360045"/>
                    </a:xfrm>
                    <a:prstGeom prst="rect">
                      <a:avLst/>
                    </a:prstGeom>
                    <a:ln>
                      <a:noFill/>
                    </a:ln>
                    <a:effectLst>
                      <a:outerShdw blurRad="292100" dist="139700" dir="2700000" algn="tl" rotWithShape="0">
                        <a:srgbClr val="333333">
                          <a:alpha val="65000"/>
                        </a:srgbClr>
                      </a:outerShdw>
                    </a:effectLst>
                  </pic:spPr>
                </pic:pic>
              </a:graphicData>
            </a:graphic>
          </wp:inline>
        </w:drawing>
      </w:r>
    </w:p>
    <w:p w14:paraId="5724CBD7" w14:textId="7E5E53DE" w:rsidR="00ED7235" w:rsidRDefault="000F4867" w:rsidP="008240B3">
      <w:r>
        <w:t xml:space="preserve">Autonomous in the beam correspondence context </w:t>
      </w:r>
      <w:r w:rsidR="00BF34AC">
        <w:t>means ‘without network assistance’</w:t>
      </w:r>
      <w:r w:rsidR="00354FB7">
        <w:t xml:space="preserve"> and by using only the UE’s logic</w:t>
      </w:r>
      <w:r w:rsidR="00BF34AC">
        <w:t xml:space="preserve">. RAN1 and RAN2 design do not have a notion of </w:t>
      </w:r>
      <w:r w:rsidR="000E0431">
        <w:t>‘</w:t>
      </w:r>
      <w:r w:rsidR="00BF34AC">
        <w:t>best</w:t>
      </w:r>
      <w:r w:rsidR="000E0431">
        <w:t>’</w:t>
      </w:r>
      <w:r w:rsidR="00BF34AC">
        <w:t xml:space="preserve"> beam</w:t>
      </w:r>
      <w:r w:rsidR="003722CE">
        <w:t xml:space="preserve">. The RAN4 core requirement </w:t>
      </w:r>
      <w:r w:rsidR="00A27D7B">
        <w:t xml:space="preserve">checks it the UE’s beam selection behavior </w:t>
      </w:r>
      <w:r w:rsidR="00CA2CF6">
        <w:t xml:space="preserve">allows the UE to </w:t>
      </w:r>
      <w:r w:rsidR="00DB0B2B">
        <w:t>demonstrate sufficient MSG1 EIRP in all directions</w:t>
      </w:r>
      <w:r w:rsidR="00A27D7B">
        <w:t>.</w:t>
      </w:r>
      <w:r w:rsidR="00C91E54">
        <w:t xml:space="preserve"> This is the only implicit requirement on the ‘quality’ of the autonomously chosen beam.</w:t>
      </w:r>
    </w:p>
    <w:p w14:paraId="73392D29" w14:textId="1C948A21" w:rsidR="000C5289" w:rsidRPr="00714CEB" w:rsidRDefault="00DA3439" w:rsidP="008240B3">
      <w:pPr>
        <w:rPr>
          <w:b/>
          <w:bCs/>
        </w:rPr>
      </w:pPr>
      <w:r w:rsidRPr="00EC6627">
        <w:rPr>
          <w:b/>
          <w:bCs/>
        </w:rPr>
        <w:t>Observation 2-</w:t>
      </w:r>
      <w:r>
        <w:rPr>
          <w:b/>
          <w:bCs/>
        </w:rPr>
        <w:t>4</w:t>
      </w:r>
      <w:r w:rsidRPr="00EC6627">
        <w:rPr>
          <w:b/>
          <w:bCs/>
        </w:rPr>
        <w:t xml:space="preserve">: </w:t>
      </w:r>
      <w:r>
        <w:rPr>
          <w:b/>
          <w:bCs/>
        </w:rPr>
        <w:t>There is no notion of ‘best’ beam in RAN4</w:t>
      </w:r>
      <w:r w:rsidR="001F4872">
        <w:rPr>
          <w:b/>
          <w:bCs/>
        </w:rPr>
        <w:t xml:space="preserve"> UE RF</w:t>
      </w:r>
      <w:r>
        <w:rPr>
          <w:b/>
          <w:bCs/>
        </w:rPr>
        <w:t>.</w:t>
      </w:r>
      <w:r w:rsidR="00F871D1">
        <w:rPr>
          <w:b/>
          <w:bCs/>
        </w:rPr>
        <w:t xml:space="preserve"> The</w:t>
      </w:r>
      <w:r w:rsidR="005B65DF">
        <w:rPr>
          <w:b/>
          <w:bCs/>
        </w:rPr>
        <w:t xml:space="preserve"> IABC requirement implicitly </w:t>
      </w:r>
      <w:r w:rsidR="00F250B4">
        <w:rPr>
          <w:b/>
          <w:bCs/>
        </w:rPr>
        <w:t xml:space="preserve">requires </w:t>
      </w:r>
      <w:r w:rsidR="005B65DF">
        <w:rPr>
          <w:b/>
          <w:bCs/>
        </w:rPr>
        <w:t>the</w:t>
      </w:r>
      <w:r w:rsidR="00F871D1">
        <w:rPr>
          <w:b/>
          <w:bCs/>
        </w:rPr>
        <w:t xml:space="preserve"> UE’s chosen beams to be good enough so </w:t>
      </w:r>
      <w:r w:rsidR="00A769BB">
        <w:rPr>
          <w:b/>
          <w:bCs/>
        </w:rPr>
        <w:t>it</w:t>
      </w:r>
      <w:r w:rsidR="00F871D1" w:rsidRPr="00EC6627">
        <w:rPr>
          <w:b/>
          <w:bCs/>
        </w:rPr>
        <w:t xml:space="preserve"> can demonstrate sufficient</w:t>
      </w:r>
      <w:r w:rsidR="00A769BB">
        <w:rPr>
          <w:b/>
          <w:bCs/>
        </w:rPr>
        <w:t xml:space="preserve">ly </w:t>
      </w:r>
      <w:r w:rsidR="00F250B4">
        <w:rPr>
          <w:b/>
          <w:bCs/>
        </w:rPr>
        <w:t xml:space="preserve">good </w:t>
      </w:r>
      <w:r w:rsidR="00A769BB">
        <w:rPr>
          <w:b/>
          <w:bCs/>
        </w:rPr>
        <w:t>statistics of</w:t>
      </w:r>
      <w:r w:rsidR="00F871D1" w:rsidRPr="00EC6627">
        <w:rPr>
          <w:b/>
          <w:bCs/>
        </w:rPr>
        <w:t xml:space="preserve"> MSG1 EIRP in the direction of the downlink. </w:t>
      </w:r>
      <w:r w:rsidR="008A31A4" w:rsidRPr="008A31A4">
        <w:rPr>
          <w:noProof/>
        </w:rPr>
        <w:drawing>
          <wp:inline distT="0" distB="0" distL="0" distR="0" wp14:anchorId="7E641A34" wp14:editId="418AF0AB">
            <wp:extent cx="6116320" cy="268605"/>
            <wp:effectExtent l="152400" t="152400" r="341630" b="360045"/>
            <wp:docPr id="11093314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331497" name=""/>
                    <pic:cNvPicPr/>
                  </pic:nvPicPr>
                  <pic:blipFill>
                    <a:blip r:embed="rId13"/>
                    <a:stretch>
                      <a:fillRect/>
                    </a:stretch>
                  </pic:blipFill>
                  <pic:spPr>
                    <a:xfrm>
                      <a:off x="0" y="0"/>
                      <a:ext cx="6116320" cy="268605"/>
                    </a:xfrm>
                    <a:prstGeom prst="rect">
                      <a:avLst/>
                    </a:prstGeom>
                    <a:ln>
                      <a:noFill/>
                    </a:ln>
                    <a:effectLst>
                      <a:outerShdw blurRad="292100" dist="139700" dir="2700000" algn="tl" rotWithShape="0">
                        <a:srgbClr val="333333">
                          <a:alpha val="65000"/>
                        </a:srgbClr>
                      </a:outerShdw>
                    </a:effectLst>
                  </pic:spPr>
                </pic:pic>
              </a:graphicData>
            </a:graphic>
          </wp:inline>
        </w:drawing>
      </w:r>
    </w:p>
    <w:p w14:paraId="0755F137" w14:textId="463C78BD" w:rsidR="000C5289" w:rsidRDefault="001563DA" w:rsidP="008240B3">
      <w:r>
        <w:t xml:space="preserve">The beam correspondence requirement </w:t>
      </w:r>
      <w:r w:rsidR="0020741D">
        <w:t xml:space="preserve">is based on EIRP in </w:t>
      </w:r>
      <w:r w:rsidR="0065651C">
        <w:t xml:space="preserve">the </w:t>
      </w:r>
      <w:r w:rsidR="0020741D">
        <w:t>direction of DL</w:t>
      </w:r>
      <w:r w:rsidR="00B14455">
        <w:t xml:space="preserve">. </w:t>
      </w:r>
      <w:r w:rsidR="006A1E24">
        <w:t>It does not check or</w:t>
      </w:r>
      <w:r w:rsidR="00B14455">
        <w:t xml:space="preserve"> constrain the EIRP in directions other than of the DL.</w:t>
      </w:r>
      <w:r w:rsidR="00D72751">
        <w:t xml:space="preserve"> (The only </w:t>
      </w:r>
      <w:r w:rsidR="00EE5149">
        <w:t xml:space="preserve">Rel-18 </w:t>
      </w:r>
      <w:r w:rsidR="00D72751">
        <w:t xml:space="preserve">requirements that measure </w:t>
      </w:r>
      <w:r w:rsidR="008A3AD8">
        <w:t>EIRP in directions other than DL are those that have a TRP metric, rather than EIRP</w:t>
      </w:r>
      <w:r w:rsidR="0065651C">
        <w:t>.</w:t>
      </w:r>
      <w:r w:rsidR="008A3AD8">
        <w:t>)</w:t>
      </w:r>
    </w:p>
    <w:p w14:paraId="7252A6AD" w14:textId="7C64B28C" w:rsidR="00F607BE" w:rsidRDefault="00F607BE" w:rsidP="008240B3">
      <w:r w:rsidRPr="00EC6627">
        <w:rPr>
          <w:b/>
          <w:bCs/>
        </w:rPr>
        <w:t>Observation 2-</w:t>
      </w:r>
      <w:r>
        <w:rPr>
          <w:b/>
          <w:bCs/>
        </w:rPr>
        <w:t>5</w:t>
      </w:r>
      <w:r w:rsidRPr="00EC6627">
        <w:rPr>
          <w:b/>
          <w:bCs/>
        </w:rPr>
        <w:t xml:space="preserve">: </w:t>
      </w:r>
      <w:r w:rsidR="00747622">
        <w:rPr>
          <w:b/>
          <w:bCs/>
        </w:rPr>
        <w:t>Per 38.101-2, the IABC requirement only concerns itself with EIRP in the direction of DL</w:t>
      </w:r>
      <w:r w:rsidR="001A3961">
        <w:rPr>
          <w:b/>
          <w:bCs/>
        </w:rPr>
        <w:t xml:space="preserve">. The IABC requirement applies no constraint </w:t>
      </w:r>
      <w:r w:rsidR="0026283D">
        <w:rPr>
          <w:b/>
          <w:bCs/>
        </w:rPr>
        <w:t>on</w:t>
      </w:r>
      <w:r w:rsidR="001A3961">
        <w:rPr>
          <w:b/>
          <w:bCs/>
        </w:rPr>
        <w:t xml:space="preserve"> EIRP in directions other than that of the DL.</w:t>
      </w:r>
    </w:p>
    <w:p w14:paraId="411F4224" w14:textId="2604A7E2" w:rsidR="000F0A87" w:rsidRPr="00ED27CB" w:rsidRDefault="000F0A87" w:rsidP="000F0A87">
      <w:pPr>
        <w:spacing w:after="0"/>
        <w:contextualSpacing/>
        <w:textAlignment w:val="center"/>
        <w:rPr>
          <w:rFonts w:ascii="Calibri" w:hAnsi="Calibri" w:cs="Calibri"/>
          <w:b/>
          <w:bCs/>
        </w:rPr>
      </w:pPr>
      <w:r w:rsidRPr="00ED27CB">
        <w:rPr>
          <w:rFonts w:ascii="Calibri" w:hAnsi="Calibri" w:cs="Calibri"/>
          <w:b/>
          <w:bCs/>
        </w:rPr>
        <w:t xml:space="preserve">Proposal </w:t>
      </w:r>
      <w:r>
        <w:rPr>
          <w:rFonts w:ascii="Calibri" w:hAnsi="Calibri" w:cs="Calibri"/>
          <w:b/>
          <w:bCs/>
        </w:rPr>
        <w:t>2-</w:t>
      </w:r>
      <w:r w:rsidRPr="00ED27CB">
        <w:rPr>
          <w:rFonts w:ascii="Calibri" w:hAnsi="Calibri" w:cs="Calibri"/>
          <w:b/>
          <w:bCs/>
        </w:rPr>
        <w:t xml:space="preserve">1: RAN4 to </w:t>
      </w:r>
      <w:r>
        <w:rPr>
          <w:rFonts w:ascii="Calibri" w:hAnsi="Calibri" w:cs="Calibri"/>
          <w:b/>
          <w:bCs/>
        </w:rPr>
        <w:t>achieve common understanding on the</w:t>
      </w:r>
      <w:r w:rsidRPr="00ED27CB">
        <w:rPr>
          <w:rFonts w:ascii="Calibri" w:hAnsi="Calibri" w:cs="Calibri"/>
          <w:b/>
          <w:bCs/>
        </w:rPr>
        <w:t xml:space="preserve"> Rel-18 initial access beam correspondence requirement </w:t>
      </w:r>
      <w:r>
        <w:rPr>
          <w:rFonts w:ascii="Calibri" w:hAnsi="Calibri" w:cs="Calibri"/>
          <w:b/>
          <w:bCs/>
        </w:rPr>
        <w:t>in terms of the questions recorded in R4-25</w:t>
      </w:r>
      <w:r w:rsidR="00157CA8">
        <w:rPr>
          <w:rFonts w:ascii="Calibri" w:hAnsi="Calibri" w:cs="Calibri"/>
          <w:b/>
          <w:bCs/>
        </w:rPr>
        <w:t>15162.</w:t>
      </w:r>
    </w:p>
    <w:p w14:paraId="28941138" w14:textId="1CC6AA62" w:rsidR="008240B3" w:rsidRPr="008240B3" w:rsidRDefault="00D26152" w:rsidP="008240B3">
      <w:pPr>
        <w:pStyle w:val="Heading1"/>
      </w:pPr>
      <w:r>
        <w:lastRenderedPageBreak/>
        <w:t>3</w:t>
      </w:r>
      <w:r w:rsidR="008240B3">
        <w:t>.</w:t>
      </w:r>
      <w:r w:rsidR="008240B3">
        <w:tab/>
      </w:r>
      <w:r>
        <w:t>Reply</w:t>
      </w:r>
    </w:p>
    <w:p w14:paraId="0CF41917" w14:textId="21CCF86D" w:rsidR="006C161A" w:rsidRPr="00497245" w:rsidRDefault="00D26152" w:rsidP="006C161A">
      <w:pPr>
        <w:pStyle w:val="Heading2"/>
        <w:rPr>
          <w:rFonts w:ascii="Times New Roman" w:hAnsi="Times New Roman"/>
        </w:rPr>
      </w:pPr>
      <w:r w:rsidRPr="00497245">
        <w:rPr>
          <w:rFonts w:ascii="Times New Roman" w:hAnsi="Times New Roman"/>
        </w:rPr>
        <w:t>3</w:t>
      </w:r>
      <w:r w:rsidR="006C161A" w:rsidRPr="00497245">
        <w:rPr>
          <w:rFonts w:ascii="Times New Roman" w:hAnsi="Times New Roman"/>
        </w:rPr>
        <w:t>.1</w:t>
      </w:r>
      <w:r w:rsidR="006C161A" w:rsidRPr="00497245">
        <w:rPr>
          <w:rFonts w:ascii="Times New Roman" w:hAnsi="Times New Roman"/>
        </w:rPr>
        <w:tab/>
      </w:r>
      <w:r w:rsidR="00AC0CA3" w:rsidRPr="00497245">
        <w:rPr>
          <w:rFonts w:ascii="Times New Roman" w:hAnsi="Times New Roman"/>
        </w:rPr>
        <w:t xml:space="preserve">RAN5 is looking to develop test procedure with and without UE </w:t>
      </w:r>
      <w:proofErr w:type="spellStart"/>
      <w:r w:rsidR="00AC0CA3" w:rsidRPr="00497245">
        <w:rPr>
          <w:rFonts w:ascii="Times New Roman" w:hAnsi="Times New Roman"/>
        </w:rPr>
        <w:t>Beamlock</w:t>
      </w:r>
      <w:proofErr w:type="spellEnd"/>
      <w:r w:rsidR="00AC0CA3" w:rsidRPr="00497245">
        <w:rPr>
          <w:rFonts w:ascii="Times New Roman" w:hAnsi="Times New Roman"/>
        </w:rPr>
        <w:t xml:space="preserve"> test function, can either procedure be used to verify RAN4 core requirements?</w:t>
      </w:r>
    </w:p>
    <w:p w14:paraId="59F6BF61" w14:textId="1AA2ED75" w:rsidR="00C73998" w:rsidRPr="00497245" w:rsidRDefault="00AC0CA3" w:rsidP="00444259">
      <w:pPr>
        <w:spacing w:after="0"/>
        <w:contextualSpacing/>
        <w:textAlignment w:val="center"/>
      </w:pPr>
      <w:r w:rsidRPr="00497245">
        <w:t xml:space="preserve">In general, </w:t>
      </w:r>
      <w:r w:rsidR="00900C8F" w:rsidRPr="00497245">
        <w:t>BL</w:t>
      </w:r>
      <w:r w:rsidR="00DC5CFA" w:rsidRPr="00497245">
        <w:t xml:space="preserve"> (</w:t>
      </w:r>
      <w:r w:rsidR="00AC1AE0" w:rsidRPr="00497245">
        <w:t>beam lock</w:t>
      </w:r>
      <w:r w:rsidR="00DC5CFA" w:rsidRPr="00497245">
        <w:t>)</w:t>
      </w:r>
      <w:r w:rsidR="00900C8F" w:rsidRPr="00497245">
        <w:t xml:space="preserve"> and other test-related functions </w:t>
      </w:r>
      <w:r w:rsidR="007C5109" w:rsidRPr="00497245">
        <w:t xml:space="preserve">(‘test modes’) </w:t>
      </w:r>
      <w:r w:rsidR="003127BA" w:rsidRPr="00497245">
        <w:t xml:space="preserve">exist </w:t>
      </w:r>
      <w:r w:rsidR="00900C8F" w:rsidRPr="00497245">
        <w:t>to facilitate testing</w:t>
      </w:r>
      <w:r w:rsidR="003B58B6" w:rsidRPr="00497245">
        <w:t xml:space="preserve"> in some way</w:t>
      </w:r>
      <w:r w:rsidR="00847B41" w:rsidRPr="00497245">
        <w:t xml:space="preserve"> (RAN5 domain)</w:t>
      </w:r>
      <w:r w:rsidR="00900C8F" w:rsidRPr="00497245">
        <w:t xml:space="preserve">. </w:t>
      </w:r>
      <w:r w:rsidR="00112C6A" w:rsidRPr="00497245">
        <w:t>UE c</w:t>
      </w:r>
      <w:r w:rsidR="00900C8F" w:rsidRPr="00497245">
        <w:t>ore requirements</w:t>
      </w:r>
      <w:r w:rsidR="00847B41" w:rsidRPr="00497245">
        <w:t xml:space="preserve"> (RAN4 domain)</w:t>
      </w:r>
      <w:r w:rsidR="00900C8F" w:rsidRPr="00497245">
        <w:t xml:space="preserve"> on the other hand are meant to </w:t>
      </w:r>
      <w:r w:rsidR="00112C6A" w:rsidRPr="00497245">
        <w:t>establish design goals for field performance for UEs</w:t>
      </w:r>
      <w:r w:rsidR="00BE4504" w:rsidRPr="00497245">
        <w:t xml:space="preserve">. </w:t>
      </w:r>
      <w:r w:rsidR="001D17F5" w:rsidRPr="00497245">
        <w:t>For</w:t>
      </w:r>
      <w:r w:rsidR="00295C00" w:rsidRPr="00497245">
        <w:t xml:space="preserve"> relevance to field performance</w:t>
      </w:r>
      <w:r w:rsidR="0048531F" w:rsidRPr="00497245">
        <w:t xml:space="preserve">, it is </w:t>
      </w:r>
      <w:r w:rsidR="003B58B6" w:rsidRPr="00497245">
        <w:t xml:space="preserve">preferred for UEs to not rely on </w:t>
      </w:r>
      <w:r w:rsidR="00C00E3D" w:rsidRPr="00497245">
        <w:t xml:space="preserve">behavior-modifying </w:t>
      </w:r>
      <w:r w:rsidR="003B58B6" w:rsidRPr="00497245">
        <w:t>test modes</w:t>
      </w:r>
      <w:r w:rsidR="00884465" w:rsidRPr="00497245">
        <w:t xml:space="preserve"> (like BL)</w:t>
      </w:r>
      <w:r w:rsidR="003B58B6" w:rsidRPr="00497245">
        <w:t xml:space="preserve"> for compli</w:t>
      </w:r>
      <w:r w:rsidR="00B4726F" w:rsidRPr="00497245">
        <w:t>ance</w:t>
      </w:r>
      <w:r w:rsidR="00DB6B7A" w:rsidRPr="00497245">
        <w:t>.</w:t>
      </w:r>
    </w:p>
    <w:p w14:paraId="45A0FC9E" w14:textId="77777777" w:rsidR="001D17F5" w:rsidRPr="00497245" w:rsidRDefault="001D17F5" w:rsidP="00444259">
      <w:pPr>
        <w:spacing w:after="0"/>
        <w:contextualSpacing/>
        <w:textAlignment w:val="center"/>
      </w:pPr>
    </w:p>
    <w:p w14:paraId="27CEEE76" w14:textId="4DEA4EA1" w:rsidR="00872EE0" w:rsidRPr="00497245" w:rsidRDefault="001D17F5" w:rsidP="00444259">
      <w:pPr>
        <w:spacing w:after="0"/>
        <w:contextualSpacing/>
        <w:textAlignment w:val="center"/>
      </w:pPr>
      <w:r w:rsidRPr="00497245">
        <w:t>In the context of the Rel-18 IABC</w:t>
      </w:r>
      <w:r w:rsidR="00214D1C" w:rsidRPr="00497245">
        <w:t xml:space="preserve"> (initial access and </w:t>
      </w:r>
      <w:proofErr w:type="spellStart"/>
      <w:r w:rsidR="00214D1C" w:rsidRPr="00497245">
        <w:t>RRC_inactive</w:t>
      </w:r>
      <w:proofErr w:type="spellEnd"/>
      <w:r w:rsidR="00214D1C" w:rsidRPr="00497245">
        <w:t xml:space="preserve"> beam correspondence)</w:t>
      </w:r>
      <w:r w:rsidRPr="00497245">
        <w:t>,</w:t>
      </w:r>
      <w:r w:rsidR="00DC5CFA" w:rsidRPr="00497245">
        <w:t xml:space="preserve"> </w:t>
      </w:r>
      <w:r w:rsidR="004F6EB6" w:rsidRPr="00497245">
        <w:t xml:space="preserve">RAN4 </w:t>
      </w:r>
      <w:r w:rsidR="00BE05A2" w:rsidRPr="00497245">
        <w:t xml:space="preserve">have </w:t>
      </w:r>
      <w:r w:rsidR="004F6EB6" w:rsidRPr="00497245">
        <w:t xml:space="preserve">discussed </w:t>
      </w:r>
      <w:r w:rsidR="0045454A" w:rsidRPr="00497245">
        <w:t>BL extensively as part of testability of the IABC requirement. While there was no technical consensus</w:t>
      </w:r>
      <w:r w:rsidR="00263F2A" w:rsidRPr="00497245">
        <w:t xml:space="preserve"> among participating companies</w:t>
      </w:r>
      <w:r w:rsidR="00214D1C" w:rsidRPr="00497245">
        <w:t xml:space="preserve"> on the need for BL</w:t>
      </w:r>
      <w:r w:rsidR="00116D7F" w:rsidRPr="00497245">
        <w:t xml:space="preserve">, a compromise was reached </w:t>
      </w:r>
      <w:r w:rsidRPr="00497245">
        <w:t xml:space="preserve">where RAN4 agreed </w:t>
      </w:r>
      <w:r w:rsidR="00124676" w:rsidRPr="00497245">
        <w:t xml:space="preserve">to </w:t>
      </w:r>
      <w:r w:rsidR="00165305" w:rsidRPr="00497245">
        <w:t xml:space="preserve">a set of requirements based on existence of </w:t>
      </w:r>
      <w:r w:rsidR="00370E62" w:rsidRPr="00497245">
        <w:t>a BL function</w:t>
      </w:r>
      <w:r w:rsidR="003653FB" w:rsidRPr="00497245">
        <w:t xml:space="preserve"> for verification</w:t>
      </w:r>
      <w:r w:rsidR="00665073" w:rsidRPr="00497245">
        <w:t xml:space="preserve"> [2]</w:t>
      </w:r>
      <w:r w:rsidR="00E33AF0" w:rsidRPr="00497245">
        <w:t>.</w:t>
      </w:r>
      <w:r w:rsidR="00665073" w:rsidRPr="00497245">
        <w:t xml:space="preserve"> In our understanding of both intent and wording in the LS</w:t>
      </w:r>
      <w:r w:rsidR="00BD5640" w:rsidRPr="00497245">
        <w:t xml:space="preserve"> or the core requi</w:t>
      </w:r>
      <w:r w:rsidR="00827357" w:rsidRPr="00497245">
        <w:t>r</w:t>
      </w:r>
      <w:r w:rsidR="00BD5640" w:rsidRPr="00497245">
        <w:t>ement</w:t>
      </w:r>
      <w:r w:rsidR="001E3350" w:rsidRPr="00497245">
        <w:t>, there is no mandate</w:t>
      </w:r>
      <w:r w:rsidR="00DF2372" w:rsidRPr="00497245">
        <w:t xml:space="preserve"> from RAN4</w:t>
      </w:r>
      <w:r w:rsidR="001E3350" w:rsidRPr="00497245">
        <w:t xml:space="preserve"> for the UE to implement</w:t>
      </w:r>
      <w:r w:rsidR="00DF2372" w:rsidRPr="00497245">
        <w:t xml:space="preserve"> such a function for compliance</w:t>
      </w:r>
      <w:r w:rsidR="00BD5640" w:rsidRPr="00497245">
        <w:t>.</w:t>
      </w:r>
      <w:r w:rsidR="000E3AE2" w:rsidRPr="00497245">
        <w:t xml:space="preserve"> </w:t>
      </w:r>
    </w:p>
    <w:p w14:paraId="4BA659A3" w14:textId="69F61450" w:rsidR="00D23674" w:rsidRPr="00497245" w:rsidRDefault="00D23674" w:rsidP="00444259">
      <w:pPr>
        <w:spacing w:after="0"/>
        <w:contextualSpacing/>
        <w:textAlignment w:val="center"/>
      </w:pPr>
    </w:p>
    <w:p w14:paraId="4EC7320A" w14:textId="7C8E7216" w:rsidR="007D4318" w:rsidRPr="00497245" w:rsidRDefault="007D4318" w:rsidP="00444259">
      <w:pPr>
        <w:spacing w:after="0"/>
        <w:contextualSpacing/>
        <w:textAlignment w:val="center"/>
      </w:pPr>
      <w:r w:rsidRPr="00497245">
        <w:rPr>
          <w:noProof/>
        </w:rPr>
        <w:drawing>
          <wp:inline distT="0" distB="0" distL="0" distR="0" wp14:anchorId="7FBBA003" wp14:editId="18E60FC9">
            <wp:extent cx="4635500" cy="1468325"/>
            <wp:effectExtent l="152400" t="152400" r="355600" b="360680"/>
            <wp:docPr id="903936342" name="Picture 1" descr="A close up of a pap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936342" name="Picture 1" descr="A close up of a paper&#10;&#10;AI-generated content may be incorrect."/>
                    <pic:cNvPicPr/>
                  </pic:nvPicPr>
                  <pic:blipFill>
                    <a:blip r:embed="rId14"/>
                    <a:stretch>
                      <a:fillRect/>
                    </a:stretch>
                  </pic:blipFill>
                  <pic:spPr>
                    <a:xfrm>
                      <a:off x="0" y="0"/>
                      <a:ext cx="4658420" cy="1475585"/>
                    </a:xfrm>
                    <a:prstGeom prst="rect">
                      <a:avLst/>
                    </a:prstGeom>
                    <a:ln>
                      <a:noFill/>
                    </a:ln>
                    <a:effectLst>
                      <a:outerShdw blurRad="292100" dist="139700" dir="2700000" algn="tl" rotWithShape="0">
                        <a:srgbClr val="333333">
                          <a:alpha val="65000"/>
                        </a:srgbClr>
                      </a:outerShdw>
                    </a:effectLst>
                  </pic:spPr>
                </pic:pic>
              </a:graphicData>
            </a:graphic>
          </wp:inline>
        </w:drawing>
      </w:r>
    </w:p>
    <w:p w14:paraId="169F31CF" w14:textId="489F5341" w:rsidR="000717C9" w:rsidRPr="00497245" w:rsidRDefault="000717C9" w:rsidP="00444259">
      <w:pPr>
        <w:spacing w:after="0"/>
        <w:contextualSpacing/>
        <w:textAlignment w:val="center"/>
        <w:rPr>
          <w:b/>
          <w:bCs/>
        </w:rPr>
      </w:pPr>
      <w:r w:rsidRPr="00497245">
        <w:rPr>
          <w:b/>
          <w:bCs/>
        </w:rPr>
        <w:t xml:space="preserve">Observation </w:t>
      </w:r>
      <w:r w:rsidR="00157CA8" w:rsidRPr="00497245">
        <w:rPr>
          <w:b/>
          <w:bCs/>
        </w:rPr>
        <w:t>3-</w:t>
      </w:r>
      <w:r w:rsidRPr="00497245">
        <w:rPr>
          <w:b/>
          <w:bCs/>
        </w:rPr>
        <w:t xml:space="preserve">1: There is no mandate from RAN4 for the UE to implement a </w:t>
      </w:r>
      <w:r w:rsidR="00A2132E" w:rsidRPr="00497245">
        <w:rPr>
          <w:b/>
          <w:bCs/>
        </w:rPr>
        <w:t xml:space="preserve">test </w:t>
      </w:r>
      <w:r w:rsidRPr="00497245">
        <w:rPr>
          <w:b/>
          <w:bCs/>
        </w:rPr>
        <w:t xml:space="preserve">function </w:t>
      </w:r>
      <w:r w:rsidR="00A2132E" w:rsidRPr="00497245">
        <w:rPr>
          <w:b/>
          <w:bCs/>
        </w:rPr>
        <w:t xml:space="preserve">like </w:t>
      </w:r>
      <w:r w:rsidR="00312FDB" w:rsidRPr="00497245">
        <w:rPr>
          <w:b/>
          <w:bCs/>
        </w:rPr>
        <w:t xml:space="preserve">beam lock </w:t>
      </w:r>
      <w:r w:rsidRPr="00497245">
        <w:rPr>
          <w:b/>
          <w:bCs/>
        </w:rPr>
        <w:t>for compliance</w:t>
      </w:r>
      <w:r w:rsidR="00DD7426" w:rsidRPr="00497245">
        <w:rPr>
          <w:b/>
          <w:bCs/>
        </w:rPr>
        <w:t>.</w:t>
      </w:r>
      <w:r w:rsidRPr="00497245">
        <w:rPr>
          <w:b/>
          <w:bCs/>
        </w:rPr>
        <w:t xml:space="preserve"> </w:t>
      </w:r>
    </w:p>
    <w:p w14:paraId="698D9656" w14:textId="77777777" w:rsidR="00723068" w:rsidRPr="00497245" w:rsidRDefault="00723068" w:rsidP="00444259">
      <w:pPr>
        <w:spacing w:after="0"/>
        <w:contextualSpacing/>
        <w:textAlignment w:val="center"/>
        <w:rPr>
          <w:b/>
          <w:bCs/>
        </w:rPr>
      </w:pPr>
    </w:p>
    <w:p w14:paraId="1FD072E2" w14:textId="53B45D79" w:rsidR="0093381A" w:rsidRPr="00497245" w:rsidRDefault="00550C6C" w:rsidP="00444259">
      <w:pPr>
        <w:spacing w:after="0"/>
        <w:contextualSpacing/>
        <w:textAlignment w:val="center"/>
      </w:pPr>
      <w:r w:rsidRPr="00497245">
        <w:t xml:space="preserve">Based on </w:t>
      </w:r>
      <w:r w:rsidR="005A3B1E" w:rsidRPr="00497245">
        <w:t>observations</w:t>
      </w:r>
      <w:r w:rsidRPr="00497245">
        <w:t xml:space="preserve"> in </w:t>
      </w:r>
      <w:r w:rsidR="00C97A17" w:rsidRPr="00497245">
        <w:t>section 2, it is evident that t</w:t>
      </w:r>
      <w:r w:rsidR="008A1A63" w:rsidRPr="00497245">
        <w:t xml:space="preserve">he wording </w:t>
      </w:r>
      <w:r w:rsidR="00EB23A5" w:rsidRPr="00497245">
        <w:t>in</w:t>
      </w:r>
      <w:r w:rsidR="008A1A63" w:rsidRPr="00497245">
        <w:t xml:space="preserve"> the </w:t>
      </w:r>
      <w:r w:rsidR="00C3253D" w:rsidRPr="00497245">
        <w:t xml:space="preserve">RAN4 core </w:t>
      </w:r>
      <w:r w:rsidR="008A1A63" w:rsidRPr="00497245">
        <w:t>requirement</w:t>
      </w:r>
      <w:r w:rsidR="00A402CC" w:rsidRPr="00497245">
        <w:t xml:space="preserve"> is consistent with ensuring a </w:t>
      </w:r>
      <w:r w:rsidR="00DB55BB" w:rsidRPr="00497245">
        <w:t>certain expectation in</w:t>
      </w:r>
      <w:r w:rsidR="00A402CC" w:rsidRPr="00497245">
        <w:t xml:space="preserve"> field operation</w:t>
      </w:r>
      <w:r w:rsidR="00DB55BB" w:rsidRPr="00497245">
        <w:t xml:space="preserve">, and </w:t>
      </w:r>
      <w:r w:rsidR="00985C9F">
        <w:t>use of beam lock in fact reduces the relevance of the requirement</w:t>
      </w:r>
      <w:r w:rsidR="00C3253D" w:rsidRPr="00497245">
        <w:t>.</w:t>
      </w:r>
    </w:p>
    <w:p w14:paraId="09AC140B" w14:textId="77777777" w:rsidR="00A402CC" w:rsidRPr="00497245" w:rsidRDefault="00A402CC" w:rsidP="00444259">
      <w:pPr>
        <w:spacing w:after="0"/>
        <w:contextualSpacing/>
        <w:textAlignment w:val="center"/>
      </w:pPr>
    </w:p>
    <w:p w14:paraId="1D3A19DE" w14:textId="62A95C58" w:rsidR="00A402CC" w:rsidRPr="00497245" w:rsidRDefault="00DA7B12" w:rsidP="00444259">
      <w:pPr>
        <w:spacing w:after="0"/>
        <w:contextualSpacing/>
        <w:textAlignment w:val="center"/>
      </w:pPr>
      <w:r w:rsidRPr="00497245">
        <w:t>Beyond the technical argument above, one must also consider where RAN4 is headed</w:t>
      </w:r>
      <w:r w:rsidR="00AA267D" w:rsidRPr="00497245">
        <w:t xml:space="preserve">, as we start discussing 6G. </w:t>
      </w:r>
      <w:r w:rsidR="0066788D" w:rsidRPr="00497245">
        <w:t>If RAN4</w:t>
      </w:r>
      <w:r w:rsidR="00AA267D" w:rsidRPr="00497245">
        <w:t xml:space="preserve"> tie</w:t>
      </w:r>
      <w:r w:rsidR="0066788D" w:rsidRPr="00497245">
        <w:t>s</w:t>
      </w:r>
      <w:r w:rsidR="00AA267D" w:rsidRPr="00497245">
        <w:t xml:space="preserve"> compliance </w:t>
      </w:r>
      <w:r w:rsidR="009F5F9E" w:rsidRPr="00497245">
        <w:t>with core requirements to</w:t>
      </w:r>
      <w:r w:rsidR="00AA267D" w:rsidRPr="00497245">
        <w:t xml:space="preserve"> implementation of a </w:t>
      </w:r>
      <w:r w:rsidR="004C25F7" w:rsidRPr="00497245">
        <w:t>test function</w:t>
      </w:r>
      <w:r w:rsidR="0066788D" w:rsidRPr="00497245">
        <w:t xml:space="preserve">, it implies that a UE that can meet the core requirements without the test function is non-compliant. This </w:t>
      </w:r>
      <w:r w:rsidR="00301EA2" w:rsidRPr="00497245">
        <w:t xml:space="preserve">is not RAN4 </w:t>
      </w:r>
      <w:r w:rsidR="00A11A06" w:rsidRPr="00497245">
        <w:t>intent (</w:t>
      </w:r>
      <w:r w:rsidR="00301EA2" w:rsidRPr="00497245">
        <w:t>even if some companies may want this)</w:t>
      </w:r>
      <w:r w:rsidR="00127ABC" w:rsidRPr="00497245">
        <w:t xml:space="preserve"> and is a dangerous precedent.</w:t>
      </w:r>
    </w:p>
    <w:p w14:paraId="650EED23" w14:textId="77777777" w:rsidR="004C25F7" w:rsidRPr="00497245" w:rsidRDefault="004C25F7" w:rsidP="00444259">
      <w:pPr>
        <w:spacing w:after="0"/>
        <w:contextualSpacing/>
        <w:textAlignment w:val="center"/>
      </w:pPr>
    </w:p>
    <w:p w14:paraId="1D1718A2" w14:textId="23DBEB33" w:rsidR="00461929" w:rsidRPr="00497245" w:rsidRDefault="004C25F7" w:rsidP="00444259">
      <w:pPr>
        <w:spacing w:after="0"/>
        <w:contextualSpacing/>
        <w:textAlignment w:val="center"/>
        <w:rPr>
          <w:b/>
          <w:bCs/>
        </w:rPr>
      </w:pPr>
      <w:r w:rsidRPr="00497245">
        <w:rPr>
          <w:b/>
          <w:bCs/>
        </w:rPr>
        <w:t xml:space="preserve">Observation </w:t>
      </w:r>
      <w:r w:rsidR="009C401A" w:rsidRPr="00497245">
        <w:rPr>
          <w:b/>
          <w:bCs/>
        </w:rPr>
        <w:t>3-2</w:t>
      </w:r>
      <w:r w:rsidRPr="00497245">
        <w:rPr>
          <w:b/>
          <w:bCs/>
        </w:rPr>
        <w:t xml:space="preserve">: </w:t>
      </w:r>
      <w:r w:rsidR="00127ABC" w:rsidRPr="00497245">
        <w:rPr>
          <w:b/>
          <w:bCs/>
        </w:rPr>
        <w:t xml:space="preserve">If RAN4 ties compliance with core requirements to implementation of a test function, </w:t>
      </w:r>
      <w:r w:rsidR="00954787" w:rsidRPr="00497245">
        <w:rPr>
          <w:b/>
          <w:bCs/>
        </w:rPr>
        <w:t>a worrisome</w:t>
      </w:r>
      <w:r w:rsidR="00127ABC" w:rsidRPr="00497245">
        <w:rPr>
          <w:b/>
          <w:bCs/>
        </w:rPr>
        <w:t xml:space="preserve"> impli</w:t>
      </w:r>
      <w:r w:rsidR="00954787" w:rsidRPr="00497245">
        <w:rPr>
          <w:b/>
          <w:bCs/>
        </w:rPr>
        <w:t>cation for the future of RAN4 is</w:t>
      </w:r>
      <w:r w:rsidR="00127ABC" w:rsidRPr="00497245">
        <w:rPr>
          <w:b/>
          <w:bCs/>
        </w:rPr>
        <w:t xml:space="preserve"> that </w:t>
      </w:r>
      <w:r w:rsidR="00C87BC4" w:rsidRPr="00497245">
        <w:rPr>
          <w:b/>
          <w:bCs/>
        </w:rPr>
        <w:t xml:space="preserve">‘Even if </w:t>
      </w:r>
      <w:r w:rsidR="00127ABC" w:rsidRPr="00497245">
        <w:rPr>
          <w:b/>
          <w:bCs/>
        </w:rPr>
        <w:t xml:space="preserve">a UE that can meet core requirements without </w:t>
      </w:r>
      <w:r w:rsidR="00954787" w:rsidRPr="00497245">
        <w:rPr>
          <w:b/>
          <w:bCs/>
        </w:rPr>
        <w:t>an available</w:t>
      </w:r>
      <w:r w:rsidR="00127ABC" w:rsidRPr="00497245">
        <w:rPr>
          <w:b/>
          <w:bCs/>
        </w:rPr>
        <w:t xml:space="preserve"> test function</w:t>
      </w:r>
      <w:r w:rsidR="00C87BC4" w:rsidRPr="00497245">
        <w:rPr>
          <w:b/>
          <w:bCs/>
        </w:rPr>
        <w:t>, it</w:t>
      </w:r>
      <w:r w:rsidR="00127ABC" w:rsidRPr="00497245">
        <w:rPr>
          <w:b/>
          <w:bCs/>
        </w:rPr>
        <w:t xml:space="preserve"> is non-compliant.</w:t>
      </w:r>
      <w:r w:rsidR="00C87BC4" w:rsidRPr="00497245">
        <w:rPr>
          <w:b/>
          <w:bCs/>
        </w:rPr>
        <w:t>’</w:t>
      </w:r>
      <w:r w:rsidR="00127ABC" w:rsidRPr="00497245">
        <w:rPr>
          <w:b/>
          <w:bCs/>
        </w:rPr>
        <w:t xml:space="preserve"> </w:t>
      </w:r>
    </w:p>
    <w:p w14:paraId="059605A5" w14:textId="77777777" w:rsidR="00F47F0A" w:rsidRPr="00497245" w:rsidRDefault="00F47F0A" w:rsidP="00444259">
      <w:pPr>
        <w:spacing w:after="0"/>
        <w:contextualSpacing/>
        <w:textAlignment w:val="center"/>
        <w:rPr>
          <w:b/>
          <w:bCs/>
        </w:rPr>
      </w:pPr>
    </w:p>
    <w:p w14:paraId="7F26A94E" w14:textId="2E345783" w:rsidR="00F47F0A" w:rsidRPr="00497245" w:rsidRDefault="00F47F0A" w:rsidP="00444259">
      <w:pPr>
        <w:spacing w:after="0"/>
        <w:contextualSpacing/>
        <w:textAlignment w:val="center"/>
        <w:rPr>
          <w:b/>
          <w:bCs/>
        </w:rPr>
      </w:pPr>
      <w:r w:rsidRPr="00497245">
        <w:rPr>
          <w:b/>
          <w:bCs/>
        </w:rPr>
        <w:t xml:space="preserve">Proposal </w:t>
      </w:r>
      <w:r w:rsidR="00112182" w:rsidRPr="00497245">
        <w:rPr>
          <w:b/>
          <w:bCs/>
        </w:rPr>
        <w:t>3-</w:t>
      </w:r>
      <w:r w:rsidR="00070806">
        <w:rPr>
          <w:b/>
          <w:bCs/>
        </w:rPr>
        <w:t>1</w:t>
      </w:r>
      <w:r w:rsidRPr="00497245">
        <w:rPr>
          <w:b/>
          <w:bCs/>
        </w:rPr>
        <w:t xml:space="preserve">: </w:t>
      </w:r>
      <w:r w:rsidR="00164691" w:rsidRPr="00497245">
        <w:rPr>
          <w:b/>
          <w:bCs/>
        </w:rPr>
        <w:t>Discuss if OK for RAN4</w:t>
      </w:r>
      <w:r w:rsidR="00C00FA3" w:rsidRPr="00497245">
        <w:rPr>
          <w:b/>
          <w:bCs/>
        </w:rPr>
        <w:t xml:space="preserve"> to </w:t>
      </w:r>
      <w:r w:rsidR="00FA248A" w:rsidRPr="00497245">
        <w:rPr>
          <w:b/>
          <w:bCs/>
        </w:rPr>
        <w:t>enforce</w:t>
      </w:r>
      <w:r w:rsidR="00C00FA3" w:rsidRPr="00497245">
        <w:rPr>
          <w:b/>
          <w:bCs/>
        </w:rPr>
        <w:t xml:space="preserve"> ‘Even if a UE that can meet core requirements without an available test function, it is non-compliant.’</w:t>
      </w:r>
    </w:p>
    <w:p w14:paraId="02BD9297" w14:textId="644F77E9" w:rsidR="00526D99" w:rsidRPr="00497245" w:rsidRDefault="00526D99" w:rsidP="00444259">
      <w:pPr>
        <w:spacing w:after="0"/>
        <w:contextualSpacing/>
        <w:textAlignment w:val="center"/>
      </w:pPr>
    </w:p>
    <w:p w14:paraId="27E2CC5D" w14:textId="4A0CFBAA" w:rsidR="00127ABC" w:rsidRPr="00497245" w:rsidRDefault="00455CE2" w:rsidP="00444259">
      <w:pPr>
        <w:spacing w:after="0"/>
        <w:contextualSpacing/>
        <w:textAlignment w:val="center"/>
        <w:rPr>
          <w:b/>
          <w:bCs/>
        </w:rPr>
      </w:pPr>
      <w:r w:rsidRPr="00497245">
        <w:rPr>
          <w:b/>
          <w:bCs/>
        </w:rPr>
        <w:t>Proposal</w:t>
      </w:r>
      <w:r w:rsidR="00853CCF" w:rsidRPr="00497245">
        <w:rPr>
          <w:b/>
          <w:bCs/>
        </w:rPr>
        <w:t xml:space="preserve"> </w:t>
      </w:r>
      <w:r w:rsidR="00F47F0A" w:rsidRPr="00497245">
        <w:rPr>
          <w:b/>
          <w:bCs/>
        </w:rPr>
        <w:t>3</w:t>
      </w:r>
      <w:r w:rsidR="00112182" w:rsidRPr="00497245">
        <w:rPr>
          <w:b/>
          <w:bCs/>
        </w:rPr>
        <w:t>-</w:t>
      </w:r>
      <w:r w:rsidR="00070806">
        <w:rPr>
          <w:b/>
          <w:bCs/>
        </w:rPr>
        <w:t>2</w:t>
      </w:r>
      <w:r w:rsidRPr="00497245">
        <w:rPr>
          <w:b/>
          <w:bCs/>
        </w:rPr>
        <w:t xml:space="preserve">: RAN4 </w:t>
      </w:r>
      <w:r w:rsidR="005A61A3" w:rsidRPr="00497245">
        <w:rPr>
          <w:b/>
          <w:bCs/>
        </w:rPr>
        <w:t>to clarify</w:t>
      </w:r>
      <w:r w:rsidR="00CA3D09">
        <w:rPr>
          <w:b/>
          <w:bCs/>
        </w:rPr>
        <w:t xml:space="preserve"> in the reply LS, </w:t>
      </w:r>
      <w:r w:rsidR="009B4E41">
        <w:rPr>
          <w:b/>
          <w:bCs/>
        </w:rPr>
        <w:t xml:space="preserve">the </w:t>
      </w:r>
      <w:r w:rsidR="009B4E41" w:rsidRPr="00497245">
        <w:rPr>
          <w:b/>
          <w:bCs/>
        </w:rPr>
        <w:t>intent</w:t>
      </w:r>
      <w:r w:rsidR="005A61A3" w:rsidRPr="00497245">
        <w:rPr>
          <w:b/>
          <w:bCs/>
        </w:rPr>
        <w:t xml:space="preserve"> of </w:t>
      </w:r>
      <w:r w:rsidR="00C565AC" w:rsidRPr="00497245">
        <w:rPr>
          <w:b/>
          <w:bCs/>
        </w:rPr>
        <w:t>the Rel-18 initial access beam correspondence</w:t>
      </w:r>
      <w:r w:rsidRPr="00497245">
        <w:rPr>
          <w:b/>
          <w:bCs/>
        </w:rPr>
        <w:t xml:space="preserve"> core requirement</w:t>
      </w:r>
      <w:r w:rsidR="00196B1A" w:rsidRPr="00497245">
        <w:rPr>
          <w:b/>
          <w:bCs/>
        </w:rPr>
        <w:t xml:space="preserve"> and confirm it</w:t>
      </w:r>
      <w:r w:rsidRPr="00497245">
        <w:rPr>
          <w:b/>
          <w:bCs/>
        </w:rPr>
        <w:t xml:space="preserve"> </w:t>
      </w:r>
      <w:r w:rsidR="00853CCF" w:rsidRPr="00497245">
        <w:rPr>
          <w:b/>
          <w:bCs/>
        </w:rPr>
        <w:t>does not include implementation of a test function</w:t>
      </w:r>
      <w:r w:rsidR="00526D99" w:rsidRPr="00497245">
        <w:rPr>
          <w:b/>
          <w:bCs/>
        </w:rPr>
        <w:t>.</w:t>
      </w:r>
    </w:p>
    <w:p w14:paraId="226CE00D" w14:textId="77777777" w:rsidR="00455CE2" w:rsidRPr="00497245" w:rsidRDefault="00455CE2" w:rsidP="00444259">
      <w:pPr>
        <w:spacing w:after="0"/>
        <w:contextualSpacing/>
        <w:textAlignment w:val="center"/>
      </w:pPr>
    </w:p>
    <w:p w14:paraId="6E83298F" w14:textId="12196BE9" w:rsidR="001D17F5" w:rsidRPr="00497245" w:rsidRDefault="00827357" w:rsidP="00444259">
      <w:pPr>
        <w:spacing w:after="0"/>
        <w:contextualSpacing/>
        <w:textAlignment w:val="center"/>
      </w:pPr>
      <w:r w:rsidRPr="00497245">
        <w:t>Consequently:</w:t>
      </w:r>
    </w:p>
    <w:p w14:paraId="6B8B5EDE" w14:textId="77777777" w:rsidR="00F12A1E" w:rsidRPr="00497245" w:rsidRDefault="00F12A1E" w:rsidP="00444259">
      <w:pPr>
        <w:spacing w:after="0"/>
        <w:contextualSpacing/>
        <w:textAlignment w:val="center"/>
      </w:pPr>
    </w:p>
    <w:p w14:paraId="2DA37E6D" w14:textId="5762B06E" w:rsidR="00344BA0" w:rsidRPr="005C63B5" w:rsidRDefault="00F12A1E" w:rsidP="005C63B5">
      <w:pPr>
        <w:spacing w:after="0"/>
        <w:contextualSpacing/>
        <w:textAlignment w:val="center"/>
        <w:rPr>
          <w:b/>
          <w:bCs/>
        </w:rPr>
      </w:pPr>
      <w:r w:rsidRPr="00497245">
        <w:rPr>
          <w:b/>
          <w:bCs/>
        </w:rPr>
        <w:t xml:space="preserve">Answer 1: </w:t>
      </w:r>
      <w:r w:rsidR="000E6264" w:rsidRPr="00497245">
        <w:rPr>
          <w:b/>
          <w:bCs/>
        </w:rPr>
        <w:t>Yes</w:t>
      </w:r>
      <w:r w:rsidR="0028076B" w:rsidRPr="00497245">
        <w:rPr>
          <w:b/>
          <w:bCs/>
        </w:rPr>
        <w:t>, either procedure can be used</w:t>
      </w:r>
      <w:r w:rsidR="008900E6" w:rsidRPr="00497245">
        <w:rPr>
          <w:b/>
          <w:bCs/>
        </w:rPr>
        <w:t xml:space="preserve">. </w:t>
      </w:r>
      <w:r w:rsidR="008900E6" w:rsidRPr="00497245">
        <w:rPr>
          <w:b/>
          <w:bCs/>
          <w:color w:val="000000"/>
        </w:rPr>
        <w:t xml:space="preserve">The initial access beam correspondence core requirements require the UE to transmit sufficient MSG1 EIRP in the direction of the gNB during 1ms of RACH occasions. The core requirements do not mandate implementation of a </w:t>
      </w:r>
      <w:proofErr w:type="spellStart"/>
      <w:r w:rsidR="008900E6" w:rsidRPr="00497245">
        <w:rPr>
          <w:b/>
          <w:bCs/>
          <w:color w:val="000000"/>
        </w:rPr>
        <w:t>beamlock</w:t>
      </w:r>
      <w:proofErr w:type="spellEnd"/>
      <w:r w:rsidR="008900E6" w:rsidRPr="00497245">
        <w:rPr>
          <w:b/>
          <w:bCs/>
          <w:color w:val="000000"/>
        </w:rPr>
        <w:t xml:space="preserve"> test function. It is up to RAN5 how best to verify UE compliance.</w:t>
      </w:r>
      <w:r w:rsidR="00344BA0">
        <w:br w:type="page"/>
      </w:r>
    </w:p>
    <w:p w14:paraId="52F1BF5F" w14:textId="7CF4C3FD" w:rsidR="00E007D3" w:rsidRDefault="00D26152" w:rsidP="00E007D3">
      <w:pPr>
        <w:pStyle w:val="Heading1"/>
      </w:pPr>
      <w:r>
        <w:lastRenderedPageBreak/>
        <w:t>4</w:t>
      </w:r>
      <w:r w:rsidR="00E007D3">
        <w:t xml:space="preserve">. </w:t>
      </w:r>
      <w:r w:rsidR="00E007D3">
        <w:tab/>
        <w:t>Conclusions</w:t>
      </w:r>
    </w:p>
    <w:p w14:paraId="43A5BA7C" w14:textId="230456C8" w:rsidR="00011341" w:rsidRPr="00011341" w:rsidRDefault="00011341" w:rsidP="00011341">
      <w:r>
        <w:t>Towards establishing common understanding on the initial access beam correspondence requirement</w:t>
      </w:r>
      <w:r w:rsidR="00714CEB">
        <w:t>, questions posed in R4-25</w:t>
      </w:r>
      <w:r w:rsidR="006E7F1E">
        <w:t>15162 are answered</w:t>
      </w:r>
      <w:r>
        <w:t>:</w:t>
      </w:r>
    </w:p>
    <w:p w14:paraId="76134935" w14:textId="5CEC6D63" w:rsidR="00CC5DA2" w:rsidRDefault="00CC5DA2" w:rsidP="00483BE8">
      <w:pPr>
        <w:rPr>
          <w:b/>
          <w:bCs/>
        </w:rPr>
      </w:pPr>
      <w:r w:rsidRPr="00AD3DA4">
        <w:rPr>
          <w:noProof/>
        </w:rPr>
        <w:drawing>
          <wp:inline distT="0" distB="0" distL="0" distR="0" wp14:anchorId="752D67F9" wp14:editId="69FAA2B5">
            <wp:extent cx="6102664" cy="825542"/>
            <wp:effectExtent l="152400" t="152400" r="355600" b="355600"/>
            <wp:docPr id="697607334"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116062" name="Picture 1" descr="A close-up of a text&#10;&#10;AI-generated content may be incorrect."/>
                    <pic:cNvPicPr/>
                  </pic:nvPicPr>
                  <pic:blipFill>
                    <a:blip r:embed="rId9"/>
                    <a:stretch>
                      <a:fillRect/>
                    </a:stretch>
                  </pic:blipFill>
                  <pic:spPr>
                    <a:xfrm>
                      <a:off x="0" y="0"/>
                      <a:ext cx="6102664" cy="825542"/>
                    </a:xfrm>
                    <a:prstGeom prst="rect">
                      <a:avLst/>
                    </a:prstGeom>
                    <a:ln>
                      <a:noFill/>
                    </a:ln>
                    <a:effectLst>
                      <a:outerShdw blurRad="292100" dist="139700" dir="2700000" algn="tl" rotWithShape="0">
                        <a:srgbClr val="333333">
                          <a:alpha val="65000"/>
                        </a:srgbClr>
                      </a:outerShdw>
                    </a:effectLst>
                  </pic:spPr>
                </pic:pic>
              </a:graphicData>
            </a:graphic>
          </wp:inline>
        </w:drawing>
      </w:r>
    </w:p>
    <w:p w14:paraId="59905EC6" w14:textId="77777777" w:rsidR="00354AFA" w:rsidRPr="00251D84" w:rsidRDefault="00354AFA" w:rsidP="00354AFA">
      <w:pPr>
        <w:rPr>
          <w:b/>
          <w:bCs/>
        </w:rPr>
      </w:pPr>
      <w:r w:rsidRPr="00251D84">
        <w:rPr>
          <w:b/>
          <w:bCs/>
        </w:rPr>
        <w:t xml:space="preserve">Observation 2-1a: The wording in the RAN4 core requirement is </w:t>
      </w:r>
      <w:r>
        <w:rPr>
          <w:b/>
          <w:bCs/>
        </w:rPr>
        <w:t xml:space="preserve">largely </w:t>
      </w:r>
      <w:r w:rsidRPr="00251D84">
        <w:rPr>
          <w:b/>
          <w:bCs/>
        </w:rPr>
        <w:t>consistent with field operation, but the relevance of the test is compromised if UEs use special behavior (test functions) during compliance.</w:t>
      </w:r>
    </w:p>
    <w:p w14:paraId="323AF733" w14:textId="54D9053B" w:rsidR="00483BE8" w:rsidRPr="00EC6627" w:rsidRDefault="00483BE8" w:rsidP="00483BE8">
      <w:pPr>
        <w:rPr>
          <w:b/>
          <w:bCs/>
        </w:rPr>
      </w:pPr>
      <w:r w:rsidRPr="00EC6627">
        <w:rPr>
          <w:b/>
          <w:bCs/>
        </w:rPr>
        <w:t>Observation 2-</w:t>
      </w:r>
      <w:r>
        <w:rPr>
          <w:b/>
          <w:bCs/>
        </w:rPr>
        <w:t>1b</w:t>
      </w:r>
      <w:r w:rsidRPr="00EC6627">
        <w:rPr>
          <w:b/>
          <w:bCs/>
        </w:rPr>
        <w:t>: A bad UE in the IABC context is a UE that cannot demonstrate sufficient MSG1 EIRP in the direction of the downlink. The standards reference is the requirement on statistics of EIRP in DL direction, across all direction as outlined in section 6.2.1</w:t>
      </w:r>
      <w:r w:rsidR="00652597">
        <w:rPr>
          <w:b/>
          <w:bCs/>
        </w:rPr>
        <w:t xml:space="preserve"> of 38.101-2.</w:t>
      </w:r>
    </w:p>
    <w:p w14:paraId="1B2A365F" w14:textId="77777777" w:rsidR="00483BE8" w:rsidRDefault="00483BE8" w:rsidP="00483BE8">
      <w:r w:rsidRPr="00EC6627">
        <w:rPr>
          <w:b/>
          <w:bCs/>
        </w:rPr>
        <w:t>Observation 2-</w:t>
      </w:r>
      <w:r>
        <w:rPr>
          <w:b/>
          <w:bCs/>
        </w:rPr>
        <w:t>1c</w:t>
      </w:r>
      <w:r w:rsidRPr="00EC6627">
        <w:rPr>
          <w:b/>
          <w:bCs/>
        </w:rPr>
        <w:t>: Since the notion of ‘bad’ UE is derived from the core requirement, the core requirement is automatically good at identifying good and bad UEs</w:t>
      </w:r>
      <w:r>
        <w:t>.</w:t>
      </w:r>
    </w:p>
    <w:p w14:paraId="3E77720D" w14:textId="77777777" w:rsidR="00483BE8" w:rsidRDefault="00483BE8" w:rsidP="00483BE8">
      <w:r w:rsidRPr="00567B3C">
        <w:rPr>
          <w:noProof/>
        </w:rPr>
        <w:drawing>
          <wp:inline distT="0" distB="0" distL="0" distR="0" wp14:anchorId="0C81E0E0" wp14:editId="6D9C9BC8">
            <wp:extent cx="6116320" cy="348615"/>
            <wp:effectExtent l="152400" t="152400" r="360680" b="356235"/>
            <wp:docPr id="1973570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266566" name=""/>
                    <pic:cNvPicPr/>
                  </pic:nvPicPr>
                  <pic:blipFill>
                    <a:blip r:embed="rId10"/>
                    <a:stretch>
                      <a:fillRect/>
                    </a:stretch>
                  </pic:blipFill>
                  <pic:spPr>
                    <a:xfrm>
                      <a:off x="0" y="0"/>
                      <a:ext cx="6116320" cy="348615"/>
                    </a:xfrm>
                    <a:prstGeom prst="rect">
                      <a:avLst/>
                    </a:prstGeom>
                    <a:ln>
                      <a:noFill/>
                    </a:ln>
                    <a:effectLst>
                      <a:outerShdw blurRad="292100" dist="139700" dir="2700000" algn="tl" rotWithShape="0">
                        <a:srgbClr val="333333">
                          <a:alpha val="65000"/>
                        </a:srgbClr>
                      </a:outerShdw>
                    </a:effectLst>
                  </pic:spPr>
                </pic:pic>
              </a:graphicData>
            </a:graphic>
          </wp:inline>
        </w:drawing>
      </w:r>
    </w:p>
    <w:p w14:paraId="117DA4C6" w14:textId="77777777" w:rsidR="00483BE8" w:rsidRDefault="00483BE8" w:rsidP="00483BE8">
      <w:pPr>
        <w:rPr>
          <w:b/>
          <w:bCs/>
        </w:rPr>
      </w:pPr>
      <w:r>
        <w:rPr>
          <w:b/>
          <w:bCs/>
        </w:rPr>
        <w:t>O</w:t>
      </w:r>
      <w:r w:rsidRPr="00EC6627">
        <w:rPr>
          <w:b/>
          <w:bCs/>
        </w:rPr>
        <w:t>bservation 2-</w:t>
      </w:r>
      <w:r>
        <w:rPr>
          <w:b/>
          <w:bCs/>
        </w:rPr>
        <w:t>2</w:t>
      </w:r>
      <w:r w:rsidRPr="00EC6627">
        <w:rPr>
          <w:b/>
          <w:bCs/>
        </w:rPr>
        <w:t xml:space="preserve">: </w:t>
      </w:r>
      <w:r>
        <w:rPr>
          <w:b/>
          <w:bCs/>
        </w:rPr>
        <w:t>The DL RS is necessary for the beam correspondence test. A UE cannot reliably meet the beam correspondence core requirement without timing and frequency alignment.</w:t>
      </w:r>
    </w:p>
    <w:p w14:paraId="1EAD9EF0" w14:textId="77777777" w:rsidR="00483BE8" w:rsidRDefault="00483BE8" w:rsidP="00483BE8">
      <w:pPr>
        <w:rPr>
          <w:b/>
          <w:bCs/>
        </w:rPr>
      </w:pPr>
      <w:r w:rsidRPr="00C34CEE">
        <w:rPr>
          <w:b/>
          <w:bCs/>
          <w:noProof/>
        </w:rPr>
        <w:drawing>
          <wp:inline distT="0" distB="0" distL="0" distR="0" wp14:anchorId="2C114084" wp14:editId="2CE4E158">
            <wp:extent cx="6116320" cy="367030"/>
            <wp:effectExtent l="152400" t="152400" r="360680" b="356870"/>
            <wp:docPr id="15940778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786635" name=""/>
                    <pic:cNvPicPr/>
                  </pic:nvPicPr>
                  <pic:blipFill>
                    <a:blip r:embed="rId11"/>
                    <a:stretch>
                      <a:fillRect/>
                    </a:stretch>
                  </pic:blipFill>
                  <pic:spPr>
                    <a:xfrm>
                      <a:off x="0" y="0"/>
                      <a:ext cx="6116320" cy="367030"/>
                    </a:xfrm>
                    <a:prstGeom prst="rect">
                      <a:avLst/>
                    </a:prstGeom>
                    <a:ln>
                      <a:noFill/>
                    </a:ln>
                    <a:effectLst>
                      <a:outerShdw blurRad="292100" dist="139700" dir="2700000" algn="tl" rotWithShape="0">
                        <a:srgbClr val="333333">
                          <a:alpha val="65000"/>
                        </a:srgbClr>
                      </a:outerShdw>
                    </a:effectLst>
                  </pic:spPr>
                </pic:pic>
              </a:graphicData>
            </a:graphic>
          </wp:inline>
        </w:drawing>
      </w:r>
    </w:p>
    <w:p w14:paraId="2E6C9D12" w14:textId="77777777" w:rsidR="005C63B5" w:rsidRDefault="005C63B5" w:rsidP="005C63B5">
      <w:r w:rsidRPr="00EC6627">
        <w:rPr>
          <w:b/>
          <w:bCs/>
        </w:rPr>
        <w:t>Observation 2-</w:t>
      </w:r>
      <w:r>
        <w:rPr>
          <w:b/>
          <w:bCs/>
        </w:rPr>
        <w:t>3</w:t>
      </w:r>
      <w:r w:rsidRPr="00EC6627">
        <w:rPr>
          <w:b/>
          <w:bCs/>
        </w:rPr>
        <w:t xml:space="preserve">: </w:t>
      </w:r>
      <w:r>
        <w:rPr>
          <w:b/>
          <w:bCs/>
        </w:rPr>
        <w:t>In the field, the choice of RACH occasion to send MSG1 to the network is up to UE implementation. This is also the expectation during for the core requirement.</w:t>
      </w:r>
    </w:p>
    <w:p w14:paraId="4474D2E2" w14:textId="77777777" w:rsidR="00483BE8" w:rsidRDefault="00483BE8" w:rsidP="00483BE8">
      <w:r w:rsidRPr="00A02CE7">
        <w:rPr>
          <w:noProof/>
        </w:rPr>
        <w:drawing>
          <wp:inline distT="0" distB="0" distL="0" distR="0" wp14:anchorId="63A5BB31" wp14:editId="680B38EA">
            <wp:extent cx="6116320" cy="360045"/>
            <wp:effectExtent l="152400" t="152400" r="360680" b="363855"/>
            <wp:docPr id="245040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064719" name=""/>
                    <pic:cNvPicPr/>
                  </pic:nvPicPr>
                  <pic:blipFill>
                    <a:blip r:embed="rId12"/>
                    <a:stretch>
                      <a:fillRect/>
                    </a:stretch>
                  </pic:blipFill>
                  <pic:spPr>
                    <a:xfrm>
                      <a:off x="0" y="0"/>
                      <a:ext cx="6116320" cy="360045"/>
                    </a:xfrm>
                    <a:prstGeom prst="rect">
                      <a:avLst/>
                    </a:prstGeom>
                    <a:ln>
                      <a:noFill/>
                    </a:ln>
                    <a:effectLst>
                      <a:outerShdw blurRad="292100" dist="139700" dir="2700000" algn="tl" rotWithShape="0">
                        <a:srgbClr val="333333">
                          <a:alpha val="65000"/>
                        </a:srgbClr>
                      </a:outerShdw>
                    </a:effectLst>
                  </pic:spPr>
                </pic:pic>
              </a:graphicData>
            </a:graphic>
          </wp:inline>
        </w:drawing>
      </w:r>
    </w:p>
    <w:p w14:paraId="39984BB6" w14:textId="509A347A" w:rsidR="00483BE8" w:rsidRDefault="00546DBD" w:rsidP="00483BE8">
      <w:r w:rsidRPr="00EC6627">
        <w:rPr>
          <w:b/>
          <w:bCs/>
        </w:rPr>
        <w:t>Observation 2-</w:t>
      </w:r>
      <w:r>
        <w:rPr>
          <w:b/>
          <w:bCs/>
        </w:rPr>
        <w:t>4</w:t>
      </w:r>
      <w:r w:rsidRPr="00EC6627">
        <w:rPr>
          <w:b/>
          <w:bCs/>
        </w:rPr>
        <w:t xml:space="preserve">: </w:t>
      </w:r>
      <w:r>
        <w:rPr>
          <w:b/>
          <w:bCs/>
        </w:rPr>
        <w:t>There is no notion of ‘best’ beam in RAN4 UE RF. The IABC requirement implicitly requires the UE’s chosen beams to be good enough so it</w:t>
      </w:r>
      <w:r w:rsidRPr="00EC6627">
        <w:rPr>
          <w:b/>
          <w:bCs/>
        </w:rPr>
        <w:t xml:space="preserve"> can demonstrate sufficient</w:t>
      </w:r>
      <w:r>
        <w:rPr>
          <w:b/>
          <w:bCs/>
        </w:rPr>
        <w:t>ly good statistics of</w:t>
      </w:r>
      <w:r w:rsidRPr="00EC6627">
        <w:rPr>
          <w:b/>
          <w:bCs/>
        </w:rPr>
        <w:t xml:space="preserve"> MSG1 EIRP in the direction of the downlink</w:t>
      </w:r>
      <w:r w:rsidR="00483BE8" w:rsidRPr="008A31A4">
        <w:rPr>
          <w:noProof/>
        </w:rPr>
        <w:drawing>
          <wp:inline distT="0" distB="0" distL="0" distR="0" wp14:anchorId="11935B5A" wp14:editId="5D244636">
            <wp:extent cx="6116320" cy="268605"/>
            <wp:effectExtent l="152400" t="152400" r="341630" b="360045"/>
            <wp:docPr id="12380672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331497" name=""/>
                    <pic:cNvPicPr/>
                  </pic:nvPicPr>
                  <pic:blipFill>
                    <a:blip r:embed="rId13"/>
                    <a:stretch>
                      <a:fillRect/>
                    </a:stretch>
                  </pic:blipFill>
                  <pic:spPr>
                    <a:xfrm>
                      <a:off x="0" y="0"/>
                      <a:ext cx="6116320" cy="268605"/>
                    </a:xfrm>
                    <a:prstGeom prst="rect">
                      <a:avLst/>
                    </a:prstGeom>
                    <a:ln>
                      <a:noFill/>
                    </a:ln>
                    <a:effectLst>
                      <a:outerShdw blurRad="292100" dist="139700" dir="2700000" algn="tl" rotWithShape="0">
                        <a:srgbClr val="333333">
                          <a:alpha val="65000"/>
                        </a:srgbClr>
                      </a:outerShdw>
                    </a:effectLst>
                  </pic:spPr>
                </pic:pic>
              </a:graphicData>
            </a:graphic>
          </wp:inline>
        </w:drawing>
      </w:r>
    </w:p>
    <w:p w14:paraId="0828C783" w14:textId="77777777" w:rsidR="00483BE8" w:rsidRDefault="00483BE8" w:rsidP="00483BE8">
      <w:r w:rsidRPr="00EC6627">
        <w:rPr>
          <w:b/>
          <w:bCs/>
        </w:rPr>
        <w:t>Observation 2-</w:t>
      </w:r>
      <w:r>
        <w:rPr>
          <w:b/>
          <w:bCs/>
        </w:rPr>
        <w:t>5</w:t>
      </w:r>
      <w:r w:rsidRPr="00EC6627">
        <w:rPr>
          <w:b/>
          <w:bCs/>
        </w:rPr>
        <w:t xml:space="preserve">: </w:t>
      </w:r>
      <w:r>
        <w:rPr>
          <w:b/>
          <w:bCs/>
        </w:rPr>
        <w:t>Per 38.101-2, the IABC requirement only concerns itself with EIRP in the direction of DL. The IABC requirement applies no constraint on EIRP in directions other than that of the DL.</w:t>
      </w:r>
    </w:p>
    <w:p w14:paraId="1F7A913B" w14:textId="77777777" w:rsidR="00483BE8" w:rsidRPr="00ED27CB" w:rsidRDefault="00483BE8" w:rsidP="00483BE8">
      <w:pPr>
        <w:spacing w:after="0"/>
        <w:contextualSpacing/>
        <w:textAlignment w:val="center"/>
        <w:rPr>
          <w:rFonts w:ascii="Calibri" w:hAnsi="Calibri" w:cs="Calibri"/>
          <w:b/>
          <w:bCs/>
        </w:rPr>
      </w:pPr>
      <w:r w:rsidRPr="00ED27CB">
        <w:rPr>
          <w:rFonts w:ascii="Calibri" w:hAnsi="Calibri" w:cs="Calibri"/>
          <w:b/>
          <w:bCs/>
        </w:rPr>
        <w:lastRenderedPageBreak/>
        <w:t xml:space="preserve">Proposal </w:t>
      </w:r>
      <w:r>
        <w:rPr>
          <w:rFonts w:ascii="Calibri" w:hAnsi="Calibri" w:cs="Calibri"/>
          <w:b/>
          <w:bCs/>
        </w:rPr>
        <w:t>2-</w:t>
      </w:r>
      <w:r w:rsidRPr="00ED27CB">
        <w:rPr>
          <w:rFonts w:ascii="Calibri" w:hAnsi="Calibri" w:cs="Calibri"/>
          <w:b/>
          <w:bCs/>
        </w:rPr>
        <w:t xml:space="preserve">1: RAN4 to </w:t>
      </w:r>
      <w:r>
        <w:rPr>
          <w:rFonts w:ascii="Calibri" w:hAnsi="Calibri" w:cs="Calibri"/>
          <w:b/>
          <w:bCs/>
        </w:rPr>
        <w:t>achieve common understanding on the</w:t>
      </w:r>
      <w:r w:rsidRPr="00ED27CB">
        <w:rPr>
          <w:rFonts w:ascii="Calibri" w:hAnsi="Calibri" w:cs="Calibri"/>
          <w:b/>
          <w:bCs/>
        </w:rPr>
        <w:t xml:space="preserve"> Rel-18 initial access beam correspondence requirement </w:t>
      </w:r>
      <w:r>
        <w:rPr>
          <w:rFonts w:ascii="Calibri" w:hAnsi="Calibri" w:cs="Calibri"/>
          <w:b/>
          <w:bCs/>
        </w:rPr>
        <w:t>in terms of the questions recorded in R4-2515162.</w:t>
      </w:r>
    </w:p>
    <w:p w14:paraId="1654C2F3" w14:textId="77777777" w:rsidR="00E65908" w:rsidRDefault="00E65908" w:rsidP="00E65908">
      <w:pPr>
        <w:spacing w:after="0"/>
        <w:contextualSpacing/>
        <w:textAlignment w:val="center"/>
        <w:rPr>
          <w:rFonts w:ascii="Calibri" w:hAnsi="Calibri" w:cs="Calibri"/>
          <w:b/>
          <w:bCs/>
        </w:rPr>
      </w:pPr>
    </w:p>
    <w:p w14:paraId="77583A9A" w14:textId="77777777" w:rsidR="00483BE8" w:rsidRPr="00497245" w:rsidRDefault="00483BE8" w:rsidP="00483BE8">
      <w:pPr>
        <w:spacing w:after="0"/>
        <w:contextualSpacing/>
        <w:textAlignment w:val="center"/>
        <w:rPr>
          <w:b/>
          <w:bCs/>
        </w:rPr>
      </w:pPr>
      <w:r w:rsidRPr="00497245">
        <w:rPr>
          <w:b/>
          <w:bCs/>
        </w:rPr>
        <w:t xml:space="preserve">Observation 3-1: There is no mandate from RAN4 for the UE to implement a test function like beam lock for compliance. </w:t>
      </w:r>
    </w:p>
    <w:p w14:paraId="1E2E9F98" w14:textId="77777777" w:rsidR="00483BE8" w:rsidRPr="00497245" w:rsidRDefault="00483BE8" w:rsidP="00483BE8">
      <w:pPr>
        <w:spacing w:after="0"/>
        <w:contextualSpacing/>
        <w:textAlignment w:val="center"/>
      </w:pPr>
    </w:p>
    <w:p w14:paraId="7DAD5704" w14:textId="77777777" w:rsidR="00483BE8" w:rsidRPr="00497245" w:rsidRDefault="00483BE8" w:rsidP="00483BE8">
      <w:pPr>
        <w:spacing w:after="0"/>
        <w:contextualSpacing/>
        <w:textAlignment w:val="center"/>
        <w:rPr>
          <w:b/>
          <w:bCs/>
        </w:rPr>
      </w:pPr>
      <w:r w:rsidRPr="00497245">
        <w:rPr>
          <w:b/>
          <w:bCs/>
        </w:rPr>
        <w:t xml:space="preserve">Observation 3-2: If RAN4 ties compliance with core requirements to implementation of a test function, a worrisome implication for the future of RAN4 is that ‘Even if a UE that can meet core requirements without an available test function, it is non-compliant.’ </w:t>
      </w:r>
    </w:p>
    <w:p w14:paraId="7DF03B9F" w14:textId="77777777" w:rsidR="00483BE8" w:rsidRPr="00497245" w:rsidRDefault="00483BE8" w:rsidP="00483BE8">
      <w:pPr>
        <w:spacing w:after="0"/>
        <w:contextualSpacing/>
        <w:textAlignment w:val="center"/>
        <w:rPr>
          <w:b/>
          <w:bCs/>
        </w:rPr>
      </w:pPr>
    </w:p>
    <w:p w14:paraId="042C36AE" w14:textId="5E4ED9D4" w:rsidR="00483BE8" w:rsidRPr="00497245" w:rsidRDefault="00483BE8" w:rsidP="00483BE8">
      <w:pPr>
        <w:spacing w:after="0"/>
        <w:contextualSpacing/>
        <w:textAlignment w:val="center"/>
        <w:rPr>
          <w:b/>
          <w:bCs/>
        </w:rPr>
      </w:pPr>
      <w:r w:rsidRPr="00497245">
        <w:rPr>
          <w:b/>
          <w:bCs/>
        </w:rPr>
        <w:t>Proposal 3-</w:t>
      </w:r>
      <w:r w:rsidR="00567145">
        <w:rPr>
          <w:b/>
          <w:bCs/>
        </w:rPr>
        <w:t>1</w:t>
      </w:r>
      <w:r w:rsidRPr="00497245">
        <w:rPr>
          <w:b/>
          <w:bCs/>
        </w:rPr>
        <w:t>: Discuss if OK for RAN4 to enforce ‘Even if a UE that can meet core requirements without an available test function, it is non-compliant.’</w:t>
      </w:r>
    </w:p>
    <w:p w14:paraId="2F3A64B0" w14:textId="77777777" w:rsidR="00483BE8" w:rsidRPr="00497245" w:rsidRDefault="00483BE8" w:rsidP="00483BE8">
      <w:pPr>
        <w:spacing w:after="0"/>
        <w:contextualSpacing/>
        <w:textAlignment w:val="center"/>
      </w:pPr>
    </w:p>
    <w:p w14:paraId="77728760" w14:textId="1530E7E0" w:rsidR="00CA3D09" w:rsidRPr="00497245" w:rsidRDefault="00CA3D09" w:rsidP="00CA3D09">
      <w:pPr>
        <w:spacing w:after="0"/>
        <w:contextualSpacing/>
        <w:textAlignment w:val="center"/>
        <w:rPr>
          <w:b/>
          <w:bCs/>
        </w:rPr>
      </w:pPr>
      <w:r w:rsidRPr="00497245">
        <w:rPr>
          <w:b/>
          <w:bCs/>
        </w:rPr>
        <w:t>Proposal 3-</w:t>
      </w:r>
      <w:r>
        <w:rPr>
          <w:b/>
          <w:bCs/>
        </w:rPr>
        <w:t>2</w:t>
      </w:r>
      <w:r w:rsidRPr="00497245">
        <w:rPr>
          <w:b/>
          <w:bCs/>
        </w:rPr>
        <w:t>: RAN4 to clarify</w:t>
      </w:r>
      <w:r>
        <w:rPr>
          <w:b/>
          <w:bCs/>
        </w:rPr>
        <w:t xml:space="preserve"> in the reply LS, </w:t>
      </w:r>
      <w:r w:rsidR="009B4E41">
        <w:rPr>
          <w:b/>
          <w:bCs/>
        </w:rPr>
        <w:t xml:space="preserve">the </w:t>
      </w:r>
      <w:r w:rsidR="009B4E41" w:rsidRPr="00497245">
        <w:rPr>
          <w:b/>
          <w:bCs/>
        </w:rPr>
        <w:t>intent</w:t>
      </w:r>
      <w:r w:rsidRPr="00497245">
        <w:rPr>
          <w:b/>
          <w:bCs/>
        </w:rPr>
        <w:t xml:space="preserve"> of the Rel-18 initial access beam correspondence core requirement and confirm it does not include implementation of a test function.</w:t>
      </w:r>
    </w:p>
    <w:p w14:paraId="16538B10" w14:textId="77777777" w:rsidR="00483BE8" w:rsidRPr="00497245" w:rsidRDefault="00483BE8" w:rsidP="00483BE8">
      <w:pPr>
        <w:spacing w:after="0"/>
        <w:contextualSpacing/>
        <w:textAlignment w:val="center"/>
      </w:pPr>
    </w:p>
    <w:p w14:paraId="71FB5B7D" w14:textId="77777777" w:rsidR="00E007D3" w:rsidRPr="000A6F11" w:rsidRDefault="00E007D3" w:rsidP="00DF775E">
      <w:pPr>
        <w:jc w:val="both"/>
        <w:rPr>
          <w:rFonts w:eastAsia="SimSun"/>
          <w:b/>
          <w:bCs/>
          <w:lang w:eastAsia="zh-CN"/>
        </w:rPr>
      </w:pPr>
    </w:p>
    <w:p w14:paraId="1F63889B" w14:textId="58988578" w:rsidR="0045428D" w:rsidRDefault="00D26152" w:rsidP="00534C0E">
      <w:pPr>
        <w:pStyle w:val="Heading1"/>
        <w:rPr>
          <w:b/>
          <w:sz w:val="24"/>
        </w:rPr>
      </w:pPr>
      <w:r>
        <w:t>5</w:t>
      </w:r>
      <w:r w:rsidR="00534C0E">
        <w:t xml:space="preserve">. </w:t>
      </w:r>
      <w:r w:rsidR="00534C0E">
        <w:tab/>
      </w:r>
      <w:r w:rsidR="00934DE1" w:rsidRPr="00534C0E">
        <w:t>References</w:t>
      </w:r>
    </w:p>
    <w:p w14:paraId="299628B7" w14:textId="35C7DE15" w:rsidR="007B1D5C" w:rsidRDefault="001A364A">
      <w:pPr>
        <w:numPr>
          <w:ilvl w:val="0"/>
          <w:numId w:val="1"/>
        </w:numPr>
        <w:rPr>
          <w:rFonts w:ascii="Arial" w:eastAsia="SimSun" w:hAnsi="Arial" w:cs="Arial"/>
          <w:bCs/>
          <w:sz w:val="18"/>
          <w:szCs w:val="18"/>
          <w:lang w:val="en-US" w:eastAsia="en-GB"/>
        </w:rPr>
      </w:pPr>
      <w:r w:rsidRPr="00C03871">
        <w:rPr>
          <w:rFonts w:ascii="Arial" w:eastAsia="SimSun" w:hAnsi="Arial" w:cs="Arial"/>
          <w:bCs/>
          <w:sz w:val="18"/>
          <w:szCs w:val="18"/>
          <w:lang w:val="en-US" w:eastAsia="en-GB"/>
        </w:rPr>
        <w:t>R</w:t>
      </w:r>
      <w:r w:rsidR="001A052A" w:rsidRPr="00C03871">
        <w:rPr>
          <w:rFonts w:ascii="Arial" w:eastAsia="SimSun" w:hAnsi="Arial" w:cs="Arial"/>
          <w:bCs/>
          <w:sz w:val="18"/>
          <w:szCs w:val="18"/>
          <w:lang w:val="en-US" w:eastAsia="en-GB"/>
        </w:rPr>
        <w:t>5</w:t>
      </w:r>
      <w:r w:rsidRPr="00C03871">
        <w:rPr>
          <w:rFonts w:ascii="Arial" w:eastAsia="SimSun" w:hAnsi="Arial" w:cs="Arial"/>
          <w:bCs/>
          <w:sz w:val="18"/>
          <w:szCs w:val="18"/>
          <w:lang w:val="en-US" w:eastAsia="en-GB"/>
        </w:rPr>
        <w:t>-2</w:t>
      </w:r>
      <w:r w:rsidR="001A052A" w:rsidRPr="00C03871">
        <w:rPr>
          <w:rFonts w:ascii="Arial" w:eastAsia="SimSun" w:hAnsi="Arial" w:cs="Arial"/>
          <w:bCs/>
          <w:sz w:val="18"/>
          <w:szCs w:val="18"/>
          <w:lang w:val="en-US" w:eastAsia="en-GB"/>
        </w:rPr>
        <w:t>53653</w:t>
      </w:r>
      <w:r w:rsidRPr="00C03871">
        <w:rPr>
          <w:rFonts w:ascii="Arial" w:eastAsia="SimSun" w:hAnsi="Arial" w:cs="Arial"/>
          <w:bCs/>
          <w:sz w:val="18"/>
          <w:szCs w:val="18"/>
          <w:lang w:val="en-US" w:eastAsia="en-GB"/>
        </w:rPr>
        <w:t>, ‘</w:t>
      </w:r>
      <w:r w:rsidR="00C03871" w:rsidRPr="00C03871">
        <w:rPr>
          <w:rFonts w:ascii="Arial" w:hAnsi="Arial" w:cs="Arial"/>
          <w:bCs/>
        </w:rPr>
        <w:t>LS on</w:t>
      </w:r>
      <w:r w:rsidR="00C03871" w:rsidRPr="00C03871">
        <w:rPr>
          <w:rFonts w:ascii="Arial" w:hAnsi="Arial" w:cs="Arial" w:hint="eastAsia"/>
          <w:bCs/>
          <w:lang w:eastAsia="zh-CN"/>
        </w:rPr>
        <w:t xml:space="preserve"> </w:t>
      </w:r>
      <w:r w:rsidR="00C03871" w:rsidRPr="00C03871">
        <w:rPr>
          <w:rFonts w:ascii="Arial" w:hAnsi="Arial" w:cs="Arial"/>
          <w:bCs/>
          <w:lang w:eastAsia="zh-CN"/>
        </w:rPr>
        <w:t>Beam Correspondence Initial Access’</w:t>
      </w:r>
      <w:r w:rsidRPr="00C03871">
        <w:rPr>
          <w:rFonts w:ascii="Arial" w:eastAsia="SimSun" w:hAnsi="Arial" w:cs="Arial"/>
          <w:bCs/>
          <w:sz w:val="18"/>
          <w:szCs w:val="18"/>
          <w:lang w:val="en-US" w:eastAsia="en-GB"/>
        </w:rPr>
        <w:t xml:space="preserve">, </w:t>
      </w:r>
      <w:r w:rsidR="00FC72AF" w:rsidRPr="00C03871">
        <w:rPr>
          <w:rFonts w:ascii="Arial" w:eastAsia="SimSun" w:hAnsi="Arial" w:cs="Arial"/>
          <w:bCs/>
          <w:sz w:val="18"/>
          <w:szCs w:val="18"/>
          <w:lang w:val="en-US" w:eastAsia="en-GB"/>
        </w:rPr>
        <w:t>RAN</w:t>
      </w:r>
      <w:r w:rsidR="00C03871" w:rsidRPr="00C03871">
        <w:rPr>
          <w:rFonts w:ascii="Arial" w:eastAsia="SimSun" w:hAnsi="Arial" w:cs="Arial"/>
          <w:bCs/>
          <w:sz w:val="18"/>
          <w:szCs w:val="18"/>
          <w:lang w:val="en-US" w:eastAsia="en-GB"/>
        </w:rPr>
        <w:t>5</w:t>
      </w:r>
      <w:r w:rsidRPr="00C03871">
        <w:rPr>
          <w:rFonts w:ascii="Arial" w:eastAsia="SimSun" w:hAnsi="Arial" w:cs="Arial"/>
          <w:bCs/>
          <w:sz w:val="18"/>
          <w:szCs w:val="18"/>
          <w:lang w:val="en-US" w:eastAsia="en-GB"/>
        </w:rPr>
        <w:t>, RAN</w:t>
      </w:r>
      <w:r w:rsidR="00C03871" w:rsidRPr="00C03871">
        <w:rPr>
          <w:rFonts w:ascii="Arial" w:eastAsia="SimSun" w:hAnsi="Arial" w:cs="Arial"/>
          <w:bCs/>
          <w:sz w:val="18"/>
          <w:szCs w:val="18"/>
          <w:lang w:val="en-US" w:eastAsia="en-GB"/>
        </w:rPr>
        <w:t>5</w:t>
      </w:r>
      <w:r w:rsidRPr="00C03871">
        <w:rPr>
          <w:rFonts w:ascii="Arial" w:eastAsia="SimSun" w:hAnsi="Arial" w:cs="Arial"/>
          <w:bCs/>
          <w:sz w:val="18"/>
          <w:szCs w:val="18"/>
          <w:lang w:val="en-US" w:eastAsia="en-GB"/>
        </w:rPr>
        <w:t>#</w:t>
      </w:r>
      <w:r w:rsidR="00C03871" w:rsidRPr="00C03871">
        <w:rPr>
          <w:rFonts w:ascii="Arial" w:eastAsia="SimSun" w:hAnsi="Arial" w:cs="Arial"/>
          <w:bCs/>
          <w:sz w:val="18"/>
          <w:szCs w:val="18"/>
          <w:lang w:val="en-US" w:eastAsia="en-GB"/>
        </w:rPr>
        <w:t>107</w:t>
      </w:r>
      <w:r w:rsidRPr="00C03871">
        <w:rPr>
          <w:rFonts w:ascii="Arial" w:eastAsia="SimSun" w:hAnsi="Arial" w:cs="Arial"/>
          <w:bCs/>
          <w:sz w:val="18"/>
          <w:szCs w:val="18"/>
          <w:lang w:val="en-US" w:eastAsia="en-GB"/>
        </w:rPr>
        <w:t xml:space="preserve">, </w:t>
      </w:r>
      <w:r w:rsidR="00C03871" w:rsidRPr="00C03871">
        <w:rPr>
          <w:rFonts w:ascii="Arial" w:eastAsia="SimSun" w:hAnsi="Arial" w:cs="Arial"/>
          <w:bCs/>
          <w:sz w:val="18"/>
          <w:szCs w:val="18"/>
          <w:lang w:val="en-US" w:eastAsia="en-GB"/>
        </w:rPr>
        <w:t>May</w:t>
      </w:r>
      <w:r w:rsidR="00FC72AF" w:rsidRPr="00C03871">
        <w:rPr>
          <w:rFonts w:ascii="Arial" w:eastAsia="SimSun" w:hAnsi="Arial" w:cs="Arial"/>
          <w:bCs/>
          <w:sz w:val="18"/>
          <w:szCs w:val="18"/>
          <w:lang w:val="en-US" w:eastAsia="en-GB"/>
        </w:rPr>
        <w:t>.</w:t>
      </w:r>
      <w:r w:rsidRPr="00C03871">
        <w:rPr>
          <w:rFonts w:ascii="Arial" w:eastAsia="SimSun" w:hAnsi="Arial" w:cs="Arial"/>
          <w:bCs/>
          <w:sz w:val="18"/>
          <w:szCs w:val="18"/>
          <w:lang w:val="en-US" w:eastAsia="en-GB"/>
        </w:rPr>
        <w:t xml:space="preserve"> 202</w:t>
      </w:r>
      <w:r w:rsidR="00C03871" w:rsidRPr="00C03871">
        <w:rPr>
          <w:rFonts w:ascii="Arial" w:eastAsia="SimSun" w:hAnsi="Arial" w:cs="Arial"/>
          <w:bCs/>
          <w:sz w:val="18"/>
          <w:szCs w:val="18"/>
          <w:lang w:val="en-US" w:eastAsia="en-GB"/>
        </w:rPr>
        <w:t>5</w:t>
      </w:r>
    </w:p>
    <w:p w14:paraId="512894BE" w14:textId="44070138" w:rsidR="00665073" w:rsidRDefault="00665073">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w:t>
      </w:r>
      <w:r w:rsidR="001520AB">
        <w:rPr>
          <w:rFonts w:ascii="Arial" w:eastAsia="SimSun" w:hAnsi="Arial" w:cs="Arial"/>
          <w:bCs/>
          <w:sz w:val="18"/>
          <w:szCs w:val="18"/>
          <w:lang w:val="en-US" w:eastAsia="en-GB"/>
        </w:rPr>
        <w:t>2317764</w:t>
      </w:r>
      <w:r w:rsidR="00AF5341">
        <w:rPr>
          <w:rFonts w:ascii="Arial" w:eastAsia="SimSun" w:hAnsi="Arial" w:cs="Arial"/>
          <w:bCs/>
          <w:sz w:val="18"/>
          <w:szCs w:val="18"/>
          <w:lang w:val="en-US" w:eastAsia="en-GB"/>
        </w:rPr>
        <w:t>, ‘</w:t>
      </w:r>
      <w:r w:rsidR="00AB47C0" w:rsidRPr="00AB47C0">
        <w:rPr>
          <w:rFonts w:ascii="Arial" w:eastAsia="SimSun" w:hAnsi="Arial" w:cs="Arial"/>
          <w:bCs/>
          <w:sz w:val="18"/>
          <w:szCs w:val="18"/>
          <w:lang w:val="en-US" w:eastAsia="en-GB"/>
        </w:rPr>
        <w:t>LS on testability issues of beam correspondence requirement for initial access</w:t>
      </w:r>
      <w:r w:rsidR="00AF5341">
        <w:rPr>
          <w:rFonts w:ascii="Arial" w:eastAsia="SimSun" w:hAnsi="Arial" w:cs="Arial"/>
          <w:bCs/>
          <w:sz w:val="18"/>
          <w:szCs w:val="18"/>
          <w:lang w:val="en-US" w:eastAsia="en-GB"/>
        </w:rPr>
        <w:t>’</w:t>
      </w:r>
      <w:r w:rsidR="00AB47C0">
        <w:rPr>
          <w:rFonts w:ascii="Arial" w:eastAsia="SimSun" w:hAnsi="Arial" w:cs="Arial"/>
          <w:bCs/>
          <w:sz w:val="18"/>
          <w:szCs w:val="18"/>
          <w:lang w:val="en-US" w:eastAsia="en-GB"/>
        </w:rPr>
        <w:t>, RAN4#108Bis, Oct. ‘23</w:t>
      </w:r>
    </w:p>
    <w:p w14:paraId="11AA6C4C" w14:textId="4C11A02C" w:rsidR="00D13569" w:rsidRDefault="00D13569" w:rsidP="00D13569">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 xml:space="preserve">R4-2511345, </w:t>
      </w:r>
      <w:r w:rsidR="00994C64">
        <w:rPr>
          <w:rFonts w:ascii="Arial" w:eastAsia="SimSun" w:hAnsi="Arial" w:cs="Arial"/>
          <w:bCs/>
          <w:sz w:val="18"/>
          <w:szCs w:val="18"/>
          <w:lang w:val="en-US" w:eastAsia="en-GB"/>
        </w:rPr>
        <w:t>‘</w:t>
      </w:r>
      <w:r w:rsidR="00994C64" w:rsidRPr="00994C64">
        <w:rPr>
          <w:rFonts w:ascii="Arial" w:eastAsia="SimSun" w:hAnsi="Arial" w:cs="Arial"/>
          <w:bCs/>
          <w:sz w:val="18"/>
          <w:szCs w:val="18"/>
          <w:lang w:val="en-US" w:eastAsia="en-GB"/>
        </w:rPr>
        <w:t>Reply LS on Beam Correspondence Initial Access</w:t>
      </w:r>
      <w:r w:rsidR="00994C64">
        <w:rPr>
          <w:rFonts w:ascii="Arial" w:eastAsia="SimSun" w:hAnsi="Arial" w:cs="Arial"/>
          <w:bCs/>
          <w:sz w:val="18"/>
          <w:szCs w:val="18"/>
          <w:lang w:val="en-US" w:eastAsia="en-GB"/>
        </w:rPr>
        <w:t>‘</w:t>
      </w:r>
      <w:r>
        <w:rPr>
          <w:rFonts w:ascii="Arial" w:eastAsia="SimSun" w:hAnsi="Arial" w:cs="Arial"/>
          <w:bCs/>
          <w:sz w:val="18"/>
          <w:szCs w:val="18"/>
          <w:lang w:val="en-US" w:eastAsia="en-GB"/>
        </w:rPr>
        <w:t xml:space="preserve">, </w:t>
      </w:r>
      <w:r w:rsidR="00425CD8">
        <w:rPr>
          <w:rFonts w:ascii="Arial" w:eastAsia="SimSun" w:hAnsi="Arial" w:cs="Arial"/>
          <w:bCs/>
          <w:sz w:val="18"/>
          <w:szCs w:val="18"/>
          <w:lang w:val="en-US" w:eastAsia="en-GB"/>
        </w:rPr>
        <w:t xml:space="preserve">Qualcomm et al., </w:t>
      </w:r>
      <w:r>
        <w:rPr>
          <w:rFonts w:ascii="Arial" w:eastAsia="SimSun" w:hAnsi="Arial" w:cs="Arial"/>
          <w:bCs/>
          <w:sz w:val="18"/>
          <w:szCs w:val="18"/>
          <w:lang w:val="en-US" w:eastAsia="en-GB"/>
        </w:rPr>
        <w:t>RAN4#1</w:t>
      </w:r>
      <w:r w:rsidR="00994C64">
        <w:rPr>
          <w:rFonts w:ascii="Arial" w:eastAsia="SimSun" w:hAnsi="Arial" w:cs="Arial"/>
          <w:bCs/>
          <w:sz w:val="18"/>
          <w:szCs w:val="18"/>
          <w:lang w:val="en-US" w:eastAsia="en-GB"/>
        </w:rPr>
        <w:t>16</w:t>
      </w:r>
      <w:r>
        <w:rPr>
          <w:rFonts w:ascii="Arial" w:eastAsia="SimSun" w:hAnsi="Arial" w:cs="Arial"/>
          <w:bCs/>
          <w:sz w:val="18"/>
          <w:szCs w:val="18"/>
          <w:lang w:val="en-US" w:eastAsia="en-GB"/>
        </w:rPr>
        <w:t xml:space="preserve">, </w:t>
      </w:r>
      <w:r w:rsidR="00994C64">
        <w:rPr>
          <w:rFonts w:ascii="Arial" w:eastAsia="SimSun" w:hAnsi="Arial" w:cs="Arial"/>
          <w:bCs/>
          <w:sz w:val="18"/>
          <w:szCs w:val="18"/>
          <w:lang w:val="en-US" w:eastAsia="en-GB"/>
        </w:rPr>
        <w:t>Aug</w:t>
      </w:r>
      <w:r>
        <w:rPr>
          <w:rFonts w:ascii="Arial" w:eastAsia="SimSun" w:hAnsi="Arial" w:cs="Arial"/>
          <w:bCs/>
          <w:sz w:val="18"/>
          <w:szCs w:val="18"/>
          <w:lang w:val="en-US" w:eastAsia="en-GB"/>
        </w:rPr>
        <w:t>. ‘2</w:t>
      </w:r>
      <w:r w:rsidR="00994C64">
        <w:rPr>
          <w:rFonts w:ascii="Arial" w:eastAsia="SimSun" w:hAnsi="Arial" w:cs="Arial"/>
          <w:bCs/>
          <w:sz w:val="18"/>
          <w:szCs w:val="18"/>
          <w:lang w:val="en-US" w:eastAsia="en-GB"/>
        </w:rPr>
        <w:t>5</w:t>
      </w:r>
    </w:p>
    <w:p w14:paraId="04523B71" w14:textId="6B1D6D63" w:rsidR="006F12F9" w:rsidRPr="00D13569" w:rsidRDefault="006F12F9" w:rsidP="006F12F9">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R4-2514</w:t>
      </w:r>
      <w:r w:rsidR="001A0895">
        <w:rPr>
          <w:rFonts w:ascii="Arial" w:eastAsia="SimSun" w:hAnsi="Arial" w:cs="Arial"/>
          <w:bCs/>
          <w:sz w:val="18"/>
          <w:szCs w:val="18"/>
          <w:lang w:val="en-US" w:eastAsia="en-GB"/>
        </w:rPr>
        <w:t>4</w:t>
      </w:r>
      <w:r>
        <w:rPr>
          <w:rFonts w:ascii="Arial" w:eastAsia="SimSun" w:hAnsi="Arial" w:cs="Arial"/>
          <w:bCs/>
          <w:sz w:val="18"/>
          <w:szCs w:val="18"/>
          <w:lang w:val="en-US" w:eastAsia="en-GB"/>
        </w:rPr>
        <w:t>21, ‘</w:t>
      </w:r>
      <w:r w:rsidRPr="00994C64">
        <w:rPr>
          <w:rFonts w:ascii="Arial" w:eastAsia="SimSun" w:hAnsi="Arial" w:cs="Arial"/>
          <w:bCs/>
          <w:sz w:val="18"/>
          <w:szCs w:val="18"/>
          <w:lang w:val="en-US" w:eastAsia="en-GB"/>
        </w:rPr>
        <w:t>Reply LS on Beam Correspondence Initial Access</w:t>
      </w:r>
      <w:r>
        <w:rPr>
          <w:rFonts w:ascii="Arial" w:eastAsia="SimSun" w:hAnsi="Arial" w:cs="Arial"/>
          <w:bCs/>
          <w:sz w:val="18"/>
          <w:szCs w:val="18"/>
          <w:lang w:val="en-US" w:eastAsia="en-GB"/>
        </w:rPr>
        <w:t>‘, Qualcomm et al., RAN4#116</w:t>
      </w:r>
      <w:r w:rsidR="001A0895">
        <w:rPr>
          <w:rFonts w:ascii="Arial" w:eastAsia="SimSun" w:hAnsi="Arial" w:cs="Arial"/>
          <w:bCs/>
          <w:sz w:val="18"/>
          <w:szCs w:val="18"/>
          <w:lang w:val="en-US" w:eastAsia="en-GB"/>
        </w:rPr>
        <w:t>-Bis</w:t>
      </w:r>
      <w:r>
        <w:rPr>
          <w:rFonts w:ascii="Arial" w:eastAsia="SimSun" w:hAnsi="Arial" w:cs="Arial"/>
          <w:bCs/>
          <w:sz w:val="18"/>
          <w:szCs w:val="18"/>
          <w:lang w:val="en-US" w:eastAsia="en-GB"/>
        </w:rPr>
        <w:t xml:space="preserve">, </w:t>
      </w:r>
      <w:r w:rsidR="001A0895">
        <w:rPr>
          <w:rFonts w:ascii="Arial" w:eastAsia="SimSun" w:hAnsi="Arial" w:cs="Arial"/>
          <w:bCs/>
          <w:sz w:val="18"/>
          <w:szCs w:val="18"/>
          <w:lang w:val="en-US" w:eastAsia="en-GB"/>
        </w:rPr>
        <w:t>Oct</w:t>
      </w:r>
      <w:r>
        <w:rPr>
          <w:rFonts w:ascii="Arial" w:eastAsia="SimSun" w:hAnsi="Arial" w:cs="Arial"/>
          <w:bCs/>
          <w:sz w:val="18"/>
          <w:szCs w:val="18"/>
          <w:lang w:val="en-US" w:eastAsia="en-GB"/>
        </w:rPr>
        <w:t>. ‘25</w:t>
      </w:r>
    </w:p>
    <w:p w14:paraId="3F581915" w14:textId="77777777" w:rsidR="00941D30" w:rsidRPr="00D13569" w:rsidRDefault="00CA7E73" w:rsidP="00941D30">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R4-2515162, ‘</w:t>
      </w:r>
      <w:r w:rsidR="00941D30" w:rsidRPr="00941D30">
        <w:rPr>
          <w:rFonts w:ascii="Arial" w:eastAsia="SimSun" w:hAnsi="Arial" w:cs="Arial"/>
          <w:bCs/>
          <w:sz w:val="18"/>
          <w:szCs w:val="18"/>
          <w:lang w:val="en-US" w:eastAsia="en-GB"/>
        </w:rPr>
        <w:t>WF for LS reply to RAN5 on Rel-18 initial access beam correspondence</w:t>
      </w:r>
      <w:r w:rsidR="00941D30">
        <w:rPr>
          <w:rFonts w:ascii="Arial" w:eastAsia="SimSun" w:hAnsi="Arial" w:cs="Arial"/>
          <w:bCs/>
          <w:sz w:val="18"/>
          <w:szCs w:val="18"/>
          <w:lang w:val="en-US" w:eastAsia="en-GB"/>
        </w:rPr>
        <w:t>’, Ericsson, RAN4#116-Bis, Oct. ‘25</w:t>
      </w:r>
    </w:p>
    <w:p w14:paraId="576622CF" w14:textId="31C70BDA" w:rsidR="006F12F9" w:rsidRPr="00D13569" w:rsidRDefault="006F12F9" w:rsidP="00941D30">
      <w:pPr>
        <w:ind w:left="360"/>
        <w:rPr>
          <w:rFonts w:ascii="Arial" w:eastAsia="SimSun" w:hAnsi="Arial" w:cs="Arial"/>
          <w:bCs/>
          <w:sz w:val="18"/>
          <w:szCs w:val="18"/>
          <w:lang w:val="en-US" w:eastAsia="en-GB"/>
        </w:rPr>
      </w:pPr>
    </w:p>
    <w:p w14:paraId="5A831053" w14:textId="77777777" w:rsidR="00EA207E" w:rsidRDefault="00EA207E" w:rsidP="00380C2B">
      <w:pPr>
        <w:ind w:left="720"/>
        <w:rPr>
          <w:rFonts w:ascii="Arial" w:eastAsia="SimSun" w:hAnsi="Arial" w:cs="Arial"/>
          <w:bCs/>
          <w:sz w:val="18"/>
          <w:szCs w:val="18"/>
          <w:lang w:val="en-US" w:eastAsia="en-GB"/>
        </w:rPr>
      </w:pPr>
    </w:p>
    <w:p w14:paraId="6335AA38" w14:textId="18391E53" w:rsidR="004B2245" w:rsidRPr="00DE3208" w:rsidRDefault="004B2245" w:rsidP="00D643B2">
      <w:pPr>
        <w:numPr>
          <w:ilvl w:val="0"/>
          <w:numId w:val="1"/>
        </w:numPr>
        <w:spacing w:after="0"/>
        <w:rPr>
          <w:rFonts w:ascii="Arial" w:eastAsia="SimSun" w:hAnsi="Arial" w:cs="Arial"/>
          <w:bCs/>
          <w:sz w:val="18"/>
          <w:szCs w:val="18"/>
          <w:lang w:val="en-US" w:eastAsia="en-GB"/>
        </w:rPr>
      </w:pPr>
      <w:r w:rsidRPr="00DE3208">
        <w:rPr>
          <w:rFonts w:ascii="Arial" w:eastAsia="SimSun" w:hAnsi="Arial" w:cs="Arial"/>
          <w:bCs/>
          <w:sz w:val="18"/>
          <w:szCs w:val="18"/>
          <w:lang w:val="en-US" w:eastAsia="en-GB"/>
        </w:rPr>
        <w:br w:type="page"/>
      </w:r>
    </w:p>
    <w:p w14:paraId="14DC35F1" w14:textId="460805C1" w:rsidR="006177AD" w:rsidRDefault="006177AD" w:rsidP="006177AD">
      <w:pPr>
        <w:pStyle w:val="CRCoverPage"/>
        <w:tabs>
          <w:tab w:val="right" w:pos="9639"/>
        </w:tabs>
        <w:spacing w:after="0"/>
        <w:rPr>
          <w:b/>
          <w:bCs/>
          <w:i/>
          <w:iCs/>
          <w:noProof/>
          <w:sz w:val="28"/>
          <w:szCs w:val="28"/>
        </w:rPr>
      </w:pPr>
      <w:r w:rsidRPr="684050D4">
        <w:rPr>
          <w:b/>
          <w:bCs/>
          <w:noProof/>
          <w:sz w:val="24"/>
          <w:szCs w:val="24"/>
        </w:rPr>
        <w:lastRenderedPageBreak/>
        <w:t>3GPP TSG-</w:t>
      </w:r>
      <w:fldSimple w:instr="DOCPROPERTY  TSG/WGRef  \* MERGEFORMAT">
        <w:r w:rsidRPr="684050D4">
          <w:rPr>
            <w:b/>
            <w:bCs/>
            <w:noProof/>
            <w:sz w:val="24"/>
            <w:szCs w:val="24"/>
          </w:rPr>
          <w:t>RAN4</w:t>
        </w:r>
      </w:fldSimple>
      <w:r w:rsidRPr="684050D4">
        <w:rPr>
          <w:b/>
          <w:bCs/>
          <w:noProof/>
          <w:sz w:val="24"/>
          <w:szCs w:val="24"/>
        </w:rPr>
        <w:t xml:space="preserve"> Meeting #117</w:t>
      </w:r>
      <w:fldSimple w:instr="DOCPROPERTY  MtgTitle  \* MERGEFORMAT"/>
      <w:r>
        <w:tab/>
      </w:r>
      <w:r w:rsidRPr="684050D4">
        <w:rPr>
          <w:b/>
          <w:bCs/>
          <w:sz w:val="28"/>
          <w:szCs w:val="28"/>
          <w:lang w:val="en-US"/>
        </w:rPr>
        <w:t>R4-</w:t>
      </w:r>
      <w:r w:rsidRPr="684050D4">
        <w:rPr>
          <w:b/>
          <w:bCs/>
          <w:noProof/>
          <w:sz w:val="28"/>
          <w:szCs w:val="28"/>
          <w:lang w:val="en-US"/>
        </w:rPr>
        <w:t>252026</w:t>
      </w:r>
      <w:r>
        <w:rPr>
          <w:b/>
          <w:bCs/>
          <w:noProof/>
          <w:sz w:val="28"/>
          <w:szCs w:val="28"/>
          <w:lang w:val="en-US"/>
        </w:rPr>
        <w:t>4</w:t>
      </w:r>
      <w:r w:rsidRPr="684050D4">
        <w:rPr>
          <w:b/>
          <w:bCs/>
          <w:i/>
          <w:iCs/>
          <w:noProof/>
          <w:sz w:val="28"/>
          <w:szCs w:val="28"/>
          <w:lang w:val="en-US"/>
        </w:rPr>
        <w:t xml:space="preserve"> </w:t>
      </w:r>
    </w:p>
    <w:p w14:paraId="10A19261" w14:textId="5F0E1E3D" w:rsidR="006177AD" w:rsidRPr="006177AD" w:rsidRDefault="006177AD" w:rsidP="006177AD">
      <w:pPr>
        <w:spacing w:after="60"/>
        <w:ind w:left="1985" w:hanging="1985"/>
        <w:rPr>
          <w:rFonts w:ascii="Arial" w:hAnsi="Arial" w:cs="Arial"/>
          <w:b/>
          <w:bCs/>
          <w:sz w:val="24"/>
        </w:rPr>
      </w:pPr>
      <w:r w:rsidRPr="006177AD">
        <w:rPr>
          <w:rFonts w:ascii="Arial" w:hAnsi="Arial" w:cs="Arial"/>
          <w:b/>
          <w:bCs/>
          <w:sz w:val="24"/>
        </w:rPr>
        <w:t xml:space="preserve">Dallas, TX, US, Nov. </w:t>
      </w:r>
      <w:r w:rsidRPr="006177AD">
        <w:rPr>
          <w:rFonts w:ascii="Arial" w:hAnsi="Arial" w:cs="Arial"/>
          <w:b/>
          <w:bCs/>
          <w:sz w:val="24"/>
        </w:rPr>
        <w:fldChar w:fldCharType="begin"/>
      </w:r>
      <w:r w:rsidRPr="006177AD">
        <w:rPr>
          <w:rFonts w:ascii="Arial" w:hAnsi="Arial" w:cs="Arial"/>
          <w:b/>
          <w:bCs/>
          <w:sz w:val="24"/>
        </w:rPr>
        <w:instrText xml:space="preserve"> DOCPROPERTY  EndDate  \* MERGEFORMAT </w:instrText>
      </w:r>
      <w:r w:rsidRPr="006177AD">
        <w:rPr>
          <w:rFonts w:ascii="Arial" w:hAnsi="Arial" w:cs="Arial"/>
          <w:b/>
          <w:bCs/>
          <w:sz w:val="24"/>
        </w:rPr>
        <w:fldChar w:fldCharType="separate"/>
      </w:r>
      <w:r w:rsidRPr="006177AD">
        <w:rPr>
          <w:rFonts w:ascii="Arial" w:hAnsi="Arial" w:cs="Arial"/>
          <w:b/>
          <w:bCs/>
          <w:sz w:val="24"/>
        </w:rPr>
        <w:t>2025</w:t>
      </w:r>
      <w:r w:rsidRPr="006177AD">
        <w:rPr>
          <w:rFonts w:ascii="Arial" w:hAnsi="Arial" w:cs="Arial"/>
          <w:b/>
          <w:bCs/>
          <w:sz w:val="24"/>
        </w:rPr>
        <w:fldChar w:fldCharType="end"/>
      </w:r>
    </w:p>
    <w:p w14:paraId="63EC129E" w14:textId="77777777" w:rsidR="004B2245" w:rsidRPr="006F4B5E" w:rsidRDefault="004B2245" w:rsidP="004B2245">
      <w:pPr>
        <w:pBdr>
          <w:bottom w:val="single" w:sz="4" w:space="1" w:color="auto"/>
        </w:pBdr>
        <w:rPr>
          <w:rFonts w:ascii="Arial" w:hAnsi="Arial" w:cs="Arial"/>
        </w:rPr>
      </w:pPr>
    </w:p>
    <w:p w14:paraId="7293235E" w14:textId="1A7E9242"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1" w:name="OLE_LINK47"/>
      <w:r w:rsidRPr="00296941">
        <w:rPr>
          <w:rFonts w:ascii="Arial" w:hAnsi="Arial" w:cs="Arial"/>
          <w:color w:val="FF0000"/>
        </w:rPr>
        <w:t>[Draft]</w:t>
      </w:r>
      <w:r w:rsidRPr="00296941">
        <w:rPr>
          <w:rFonts w:ascii="Arial" w:hAnsi="Arial" w:cs="Arial"/>
        </w:rPr>
        <w:t xml:space="preserve"> </w:t>
      </w:r>
      <w:bookmarkStart w:id="2" w:name="_Hlk209971369"/>
      <w:bookmarkEnd w:id="1"/>
      <w:r w:rsidRPr="00715FEF">
        <w:rPr>
          <w:rFonts w:ascii="Arial" w:hAnsi="Arial" w:cs="Arial"/>
        </w:rPr>
        <w:t xml:space="preserve">Reply LS on </w:t>
      </w:r>
      <w:r w:rsidR="00194384">
        <w:rPr>
          <w:rFonts w:ascii="Arial" w:hAnsi="Arial" w:cs="Arial"/>
          <w:bCs/>
          <w:lang w:eastAsia="zh-CN"/>
        </w:rPr>
        <w:t>Beam Correspondence Initial Access</w:t>
      </w:r>
      <w:bookmarkEnd w:id="2"/>
    </w:p>
    <w:p w14:paraId="11C0C38A" w14:textId="28EC3E95"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194384">
        <w:rPr>
          <w:rFonts w:ascii="Arial" w:hAnsi="Arial" w:cs="Arial"/>
          <w:bCs/>
          <w:lang w:eastAsia="zh-CN"/>
        </w:rPr>
        <w:t>5</w:t>
      </w:r>
      <w:r w:rsidRPr="004249AE">
        <w:rPr>
          <w:rFonts w:ascii="Arial" w:hAnsi="Arial" w:cs="Arial"/>
          <w:bCs/>
          <w:lang w:eastAsia="zh-CN"/>
        </w:rPr>
        <w:t>-2</w:t>
      </w:r>
      <w:r w:rsidR="0034771A">
        <w:rPr>
          <w:rFonts w:ascii="Arial" w:hAnsi="Arial" w:cs="Arial"/>
          <w:bCs/>
          <w:lang w:eastAsia="zh-CN"/>
        </w:rPr>
        <w:t>5</w:t>
      </w:r>
      <w:r w:rsidR="001F44E5">
        <w:rPr>
          <w:rFonts w:ascii="Arial" w:hAnsi="Arial" w:cs="Arial"/>
          <w:bCs/>
          <w:lang w:eastAsia="zh-CN"/>
        </w:rPr>
        <w:t>3</w:t>
      </w:r>
      <w:r w:rsidR="000511B8">
        <w:rPr>
          <w:rFonts w:ascii="Arial" w:hAnsi="Arial" w:cs="Arial"/>
          <w:bCs/>
          <w:lang w:eastAsia="zh-CN"/>
        </w:rPr>
        <w:t>6</w:t>
      </w:r>
      <w:r w:rsidR="001F44E5">
        <w:rPr>
          <w:rFonts w:ascii="Arial" w:hAnsi="Arial" w:cs="Arial"/>
          <w:bCs/>
          <w:lang w:eastAsia="zh-CN"/>
        </w:rPr>
        <w:t>5</w:t>
      </w:r>
      <w:r w:rsidR="0034771A">
        <w:rPr>
          <w:rFonts w:ascii="Arial" w:hAnsi="Arial" w:cs="Arial"/>
          <w:bCs/>
          <w:lang w:eastAsia="zh-CN"/>
        </w:rPr>
        <w:t>3</w:t>
      </w:r>
      <w:r>
        <w:rPr>
          <w:rFonts w:ascii="Arial" w:hAnsi="Arial" w:cs="Arial"/>
          <w:bCs/>
          <w:lang w:eastAsia="zh-CN"/>
        </w:rPr>
        <w:t>)</w:t>
      </w:r>
      <w:r w:rsidRPr="00E763DE">
        <w:rPr>
          <w:rFonts w:ascii="Arial" w:hAnsi="Arial" w:cs="Arial"/>
        </w:rPr>
        <w:t xml:space="preserve"> </w:t>
      </w:r>
      <w:bookmarkStart w:id="3" w:name="OLE_LINK4"/>
      <w:r w:rsidR="00AA5D67" w:rsidRPr="0063033B">
        <w:rPr>
          <w:rFonts w:ascii="Arial" w:hAnsi="Arial" w:cs="Arial"/>
          <w:bCs/>
        </w:rPr>
        <w:t>LS on</w:t>
      </w:r>
      <w:r w:rsidR="00AA5D67">
        <w:rPr>
          <w:rFonts w:ascii="Arial" w:hAnsi="Arial" w:cs="Arial" w:hint="eastAsia"/>
          <w:bCs/>
          <w:lang w:eastAsia="zh-CN"/>
        </w:rPr>
        <w:t xml:space="preserve"> </w:t>
      </w:r>
      <w:bookmarkEnd w:id="3"/>
      <w:r w:rsidR="00AA5D67">
        <w:rPr>
          <w:rFonts w:ascii="Arial" w:hAnsi="Arial" w:cs="Arial"/>
          <w:bCs/>
          <w:lang w:eastAsia="zh-CN"/>
        </w:rPr>
        <w:t>Beam Correspondence Initial Access</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1B4C25AE"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AA5D67">
        <w:rPr>
          <w:rFonts w:ascii="Arial" w:hAnsi="Arial" w:cs="Arial"/>
          <w:bCs/>
        </w:rPr>
        <w:t>5</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5"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5B856B19" w14:textId="5405E5D8" w:rsidR="00193D44" w:rsidRPr="00A102A5" w:rsidRDefault="004B2245" w:rsidP="00193D44">
      <w:pPr>
        <w:pStyle w:val="Header"/>
        <w:spacing w:afterLines="50" w:after="120"/>
        <w:rPr>
          <w:rFonts w:cs="Arial"/>
          <w:b w:val="0"/>
          <w:noProof w:val="0"/>
          <w:sz w:val="20"/>
        </w:rPr>
      </w:pPr>
      <w:r w:rsidRPr="0045171C">
        <w:rPr>
          <w:rFonts w:cs="Arial"/>
          <w:b w:val="0"/>
          <w:noProof w:val="0"/>
          <w:sz w:val="20"/>
        </w:rPr>
        <w:t>RAN4 would like to thank RAN</w:t>
      </w:r>
      <w:r w:rsidR="00193D44">
        <w:rPr>
          <w:rFonts w:cs="Arial"/>
          <w:b w:val="0"/>
          <w:noProof w:val="0"/>
          <w:sz w:val="20"/>
        </w:rPr>
        <w:t>5</w:t>
      </w:r>
      <w:r w:rsidRPr="0045171C">
        <w:rPr>
          <w:rFonts w:cs="Arial"/>
          <w:b w:val="0"/>
          <w:noProof w:val="0"/>
          <w:sz w:val="20"/>
        </w:rPr>
        <w:t xml:space="preserve"> </w:t>
      </w:r>
      <w:r w:rsidR="00754CE2">
        <w:rPr>
          <w:rFonts w:cs="Arial"/>
          <w:b w:val="0"/>
          <w:noProof w:val="0"/>
          <w:sz w:val="20"/>
        </w:rPr>
        <w:t>for their questions, which are clarified thusly:</w:t>
      </w:r>
      <w:r w:rsidR="000511B8" w:rsidRPr="000511B8">
        <w:rPr>
          <w:rFonts w:cs="Arial"/>
          <w:b w:val="0"/>
          <w:noProof w:val="0"/>
          <w:sz w:val="20"/>
        </w:rPr>
        <w:t xml:space="preserve"> </w:t>
      </w:r>
    </w:p>
    <w:p w14:paraId="39B130A5" w14:textId="7DB5C40A" w:rsidR="00A102A5" w:rsidRPr="003A2A22" w:rsidRDefault="00754CE2" w:rsidP="006C47AA">
      <w:pPr>
        <w:pStyle w:val="Header"/>
        <w:numPr>
          <w:ilvl w:val="0"/>
          <w:numId w:val="29"/>
        </w:numPr>
        <w:spacing w:afterLines="50" w:after="120"/>
        <w:rPr>
          <w:rFonts w:asciiTheme="minorHAnsi" w:hAnsiTheme="minorHAnsi" w:cstheme="minorHAnsi"/>
          <w:b w:val="0"/>
          <w:i/>
          <w:iCs/>
          <w:noProof w:val="0"/>
          <w:sz w:val="20"/>
        </w:rPr>
      </w:pPr>
      <w:r w:rsidRPr="003A2A22">
        <w:rPr>
          <w:rFonts w:asciiTheme="minorHAnsi" w:hAnsiTheme="minorHAnsi" w:cstheme="minorHAnsi"/>
          <w:b w:val="0"/>
          <w:i/>
          <w:iCs/>
          <w:noProof w:val="0"/>
          <w:sz w:val="20"/>
        </w:rPr>
        <w:t xml:space="preserve">RAN5 is looking to develop test procedure with and without UE </w:t>
      </w:r>
      <w:proofErr w:type="spellStart"/>
      <w:r w:rsidRPr="003A2A22">
        <w:rPr>
          <w:rFonts w:asciiTheme="minorHAnsi" w:hAnsiTheme="minorHAnsi" w:cstheme="minorHAnsi"/>
          <w:b w:val="0"/>
          <w:i/>
          <w:iCs/>
          <w:noProof w:val="0"/>
          <w:sz w:val="20"/>
        </w:rPr>
        <w:t>Beamlock</w:t>
      </w:r>
      <w:proofErr w:type="spellEnd"/>
      <w:r w:rsidRPr="003A2A22">
        <w:rPr>
          <w:rFonts w:asciiTheme="minorHAnsi" w:hAnsiTheme="minorHAnsi" w:cstheme="minorHAnsi"/>
          <w:b w:val="0"/>
          <w:i/>
          <w:iCs/>
          <w:noProof w:val="0"/>
          <w:sz w:val="20"/>
        </w:rPr>
        <w:t xml:space="preserve"> test function, can either procedure be used to verify RAN4 core requirements?</w:t>
      </w:r>
    </w:p>
    <w:p w14:paraId="6CAA9A9A" w14:textId="365556ED" w:rsidR="001F577C" w:rsidRPr="003A2A22" w:rsidRDefault="001F577C" w:rsidP="001F577C">
      <w:pPr>
        <w:jc w:val="both"/>
        <w:rPr>
          <w:rFonts w:asciiTheme="minorHAnsi" w:eastAsia="SimSun" w:hAnsiTheme="minorHAnsi" w:cstheme="minorHAnsi"/>
          <w:b/>
          <w:bCs/>
          <w:lang w:eastAsia="zh-CN"/>
        </w:rPr>
      </w:pPr>
      <w:r w:rsidRPr="003A2A22">
        <w:rPr>
          <w:rFonts w:asciiTheme="minorHAnsi" w:eastAsia="SimSun" w:hAnsiTheme="minorHAnsi" w:cstheme="minorHAnsi"/>
          <w:b/>
          <w:bCs/>
          <w:lang w:eastAsia="zh-CN"/>
        </w:rPr>
        <w:t>Answer</w:t>
      </w:r>
      <w:r w:rsidR="000A6F11" w:rsidRPr="003A2A22">
        <w:rPr>
          <w:rFonts w:asciiTheme="minorHAnsi" w:eastAsia="SimSun" w:hAnsiTheme="minorHAnsi" w:cstheme="minorHAnsi"/>
          <w:b/>
          <w:bCs/>
          <w:lang w:eastAsia="zh-CN"/>
        </w:rPr>
        <w:t>1</w:t>
      </w:r>
      <w:r w:rsidRPr="003A2A22">
        <w:rPr>
          <w:rFonts w:asciiTheme="minorHAnsi" w:eastAsia="SimSun" w:hAnsiTheme="minorHAnsi" w:cstheme="minorHAnsi"/>
          <w:b/>
          <w:bCs/>
          <w:lang w:eastAsia="zh-CN"/>
        </w:rPr>
        <w:t xml:space="preserve">: </w:t>
      </w:r>
      <w:r w:rsidR="00BC2799" w:rsidRPr="003A2A22">
        <w:rPr>
          <w:rFonts w:asciiTheme="minorHAnsi" w:hAnsiTheme="minorHAnsi" w:cstheme="minorHAnsi"/>
          <w:b/>
          <w:bCs/>
        </w:rPr>
        <w:t xml:space="preserve">Yes, either procedure can be used. The initial access beam correspondence core requirements require the UE to transmit sufficient MSG1 EIRP in the direction of the gNB during 1ms of RACH occasions. The core requirements do not mandate implementation of a </w:t>
      </w:r>
      <w:proofErr w:type="spellStart"/>
      <w:r w:rsidR="00BC2799" w:rsidRPr="003A2A22">
        <w:rPr>
          <w:rFonts w:asciiTheme="minorHAnsi" w:hAnsiTheme="minorHAnsi" w:cstheme="minorHAnsi"/>
          <w:b/>
          <w:bCs/>
        </w:rPr>
        <w:t>beamlock</w:t>
      </w:r>
      <w:proofErr w:type="spellEnd"/>
      <w:r w:rsidR="00BC2799" w:rsidRPr="003A2A22">
        <w:rPr>
          <w:rFonts w:asciiTheme="minorHAnsi" w:hAnsiTheme="minorHAnsi" w:cstheme="minorHAnsi"/>
          <w:b/>
          <w:bCs/>
        </w:rPr>
        <w:t xml:space="preserve"> test function. It is up to RAN5 how best to verify UE compliance.</w:t>
      </w:r>
    </w:p>
    <w:p w14:paraId="37D81C9D" w14:textId="30A39B6A" w:rsidR="007D753A" w:rsidRPr="003A2A22" w:rsidRDefault="007D753A" w:rsidP="007D753A">
      <w:pPr>
        <w:pStyle w:val="Header"/>
        <w:numPr>
          <w:ilvl w:val="0"/>
          <w:numId w:val="29"/>
        </w:numPr>
        <w:spacing w:afterLines="50" w:after="120"/>
        <w:rPr>
          <w:rFonts w:asciiTheme="minorHAnsi" w:hAnsiTheme="minorHAnsi" w:cstheme="minorHAnsi"/>
          <w:b w:val="0"/>
          <w:i/>
          <w:iCs/>
          <w:noProof w:val="0"/>
          <w:sz w:val="20"/>
        </w:rPr>
      </w:pPr>
      <w:r w:rsidRPr="003A2A22">
        <w:rPr>
          <w:rFonts w:asciiTheme="minorHAnsi" w:hAnsiTheme="minorHAnsi" w:cstheme="minorHAnsi"/>
          <w:b w:val="0"/>
          <w:i/>
          <w:iCs/>
          <w:noProof w:val="0"/>
          <w:sz w:val="20"/>
        </w:rPr>
        <w:t xml:space="preserve">Regarding the verification of spherical coverage requirement for initial access and RRC_INACTIVE using UE </w:t>
      </w:r>
      <w:proofErr w:type="spellStart"/>
      <w:r w:rsidRPr="003A2A22">
        <w:rPr>
          <w:rFonts w:asciiTheme="minorHAnsi" w:hAnsiTheme="minorHAnsi" w:cstheme="minorHAnsi"/>
          <w:b w:val="0"/>
          <w:i/>
          <w:iCs/>
          <w:noProof w:val="0"/>
          <w:sz w:val="20"/>
        </w:rPr>
        <w:t>Beamlock</w:t>
      </w:r>
      <w:proofErr w:type="spellEnd"/>
      <w:r w:rsidRPr="003A2A22">
        <w:rPr>
          <w:rFonts w:asciiTheme="minorHAnsi" w:hAnsiTheme="minorHAnsi" w:cstheme="minorHAnsi"/>
          <w:b w:val="0"/>
          <w:i/>
          <w:iCs/>
          <w:noProof w:val="0"/>
          <w:sz w:val="20"/>
        </w:rPr>
        <w:t xml:space="preserve"> test function in the IDLE mode, will it prevent UE to not autonomously choose Uplink beams? Will using beam lock prevent UE from autonomously choosing other beams even if UE’s </w:t>
      </w:r>
      <w:proofErr w:type="spellStart"/>
      <w:r w:rsidRPr="003A2A22">
        <w:rPr>
          <w:rFonts w:asciiTheme="minorHAnsi" w:hAnsiTheme="minorHAnsi" w:cstheme="minorHAnsi"/>
          <w:b w:val="0"/>
          <w:i/>
          <w:iCs/>
          <w:noProof w:val="0"/>
          <w:sz w:val="20"/>
        </w:rPr>
        <w:t>behaviour</w:t>
      </w:r>
      <w:proofErr w:type="spellEnd"/>
      <w:r w:rsidRPr="003A2A22">
        <w:rPr>
          <w:rFonts w:asciiTheme="minorHAnsi" w:hAnsiTheme="minorHAnsi" w:cstheme="minorHAnsi"/>
          <w:b w:val="0"/>
          <w:i/>
          <w:iCs/>
          <w:noProof w:val="0"/>
          <w:sz w:val="20"/>
        </w:rPr>
        <w:t xml:space="preserve"> is such?</w:t>
      </w:r>
    </w:p>
    <w:p w14:paraId="35A6AFFD" w14:textId="77777777" w:rsidR="0081283E" w:rsidRPr="003A2A22" w:rsidRDefault="007D753A" w:rsidP="0081283E">
      <w:pPr>
        <w:rPr>
          <w:rFonts w:asciiTheme="minorHAnsi" w:hAnsiTheme="minorHAnsi" w:cstheme="minorHAnsi"/>
          <w:b/>
          <w:bCs/>
          <w:color w:val="000000"/>
        </w:rPr>
      </w:pPr>
      <w:r w:rsidRPr="003A2A22">
        <w:rPr>
          <w:rFonts w:asciiTheme="minorHAnsi" w:eastAsia="SimSun" w:hAnsiTheme="minorHAnsi" w:cstheme="minorHAnsi"/>
          <w:b/>
          <w:bCs/>
          <w:lang w:eastAsia="zh-CN"/>
        </w:rPr>
        <w:t>Answer</w:t>
      </w:r>
      <w:r w:rsidR="000A6F11" w:rsidRPr="003A2A22">
        <w:rPr>
          <w:rFonts w:asciiTheme="minorHAnsi" w:eastAsia="SimSun" w:hAnsiTheme="minorHAnsi" w:cstheme="minorHAnsi"/>
          <w:b/>
          <w:bCs/>
          <w:lang w:eastAsia="zh-CN"/>
        </w:rPr>
        <w:t>2</w:t>
      </w:r>
      <w:r w:rsidRPr="003A2A22">
        <w:rPr>
          <w:rFonts w:asciiTheme="minorHAnsi" w:eastAsia="SimSun" w:hAnsiTheme="minorHAnsi" w:cstheme="minorHAnsi"/>
          <w:b/>
          <w:bCs/>
          <w:lang w:eastAsia="zh-CN"/>
        </w:rPr>
        <w:t xml:space="preserve">: </w:t>
      </w:r>
      <w:r w:rsidR="0081283E" w:rsidRPr="003A2A22">
        <w:rPr>
          <w:rFonts w:asciiTheme="minorHAnsi" w:hAnsiTheme="minorHAnsi" w:cstheme="minorHAnsi"/>
          <w:b/>
          <w:bCs/>
          <w:color w:val="000000"/>
        </w:rPr>
        <w:t>RAN4 is of the following view:</w:t>
      </w:r>
    </w:p>
    <w:p w14:paraId="56BA42D1" w14:textId="77777777" w:rsidR="0081283E" w:rsidRPr="003A2A22" w:rsidRDefault="0081283E" w:rsidP="0081283E">
      <w:pPr>
        <w:pStyle w:val="ListParagraph"/>
        <w:numPr>
          <w:ilvl w:val="0"/>
          <w:numId w:val="33"/>
        </w:numPr>
        <w:spacing w:after="0"/>
        <w:contextualSpacing w:val="0"/>
        <w:rPr>
          <w:rFonts w:asciiTheme="minorHAnsi" w:eastAsiaTheme="minorEastAsia" w:hAnsiTheme="minorHAnsi" w:cstheme="minorHAnsi"/>
          <w:b/>
          <w:bCs/>
          <w:color w:val="000000"/>
          <w:lang w:eastAsia="en-GB"/>
        </w:rPr>
      </w:pPr>
      <w:r w:rsidRPr="003A2A22">
        <w:rPr>
          <w:rFonts w:asciiTheme="minorHAnsi" w:eastAsiaTheme="minorEastAsia" w:hAnsiTheme="minorHAnsi" w:cstheme="minorHAnsi"/>
          <w:b/>
          <w:bCs/>
          <w:color w:val="000000"/>
          <w:lang w:eastAsia="en-GB"/>
        </w:rPr>
        <w:t xml:space="preserve">Using </w:t>
      </w:r>
      <w:proofErr w:type="spellStart"/>
      <w:r w:rsidRPr="003A2A22">
        <w:rPr>
          <w:rFonts w:asciiTheme="minorHAnsi" w:eastAsiaTheme="minorEastAsia" w:hAnsiTheme="minorHAnsi" w:cstheme="minorHAnsi"/>
          <w:b/>
          <w:bCs/>
          <w:color w:val="000000"/>
          <w:lang w:eastAsia="en-GB"/>
        </w:rPr>
        <w:t>beamlock</w:t>
      </w:r>
      <w:proofErr w:type="spellEnd"/>
      <w:r w:rsidRPr="003A2A22">
        <w:rPr>
          <w:rFonts w:asciiTheme="minorHAnsi" w:eastAsiaTheme="minorEastAsia" w:hAnsiTheme="minorHAnsi" w:cstheme="minorHAnsi"/>
          <w:b/>
          <w:bCs/>
          <w:color w:val="000000"/>
          <w:lang w:eastAsia="en-GB"/>
        </w:rPr>
        <w:t xml:space="preserve"> function in testing does not prevent UE from choosing UL beams in the real field.</w:t>
      </w:r>
    </w:p>
    <w:p w14:paraId="42A237D3" w14:textId="77777777" w:rsidR="0081283E" w:rsidRPr="003A2A22" w:rsidRDefault="0081283E" w:rsidP="0081283E">
      <w:pPr>
        <w:pStyle w:val="ListParagraph"/>
        <w:numPr>
          <w:ilvl w:val="0"/>
          <w:numId w:val="33"/>
        </w:numPr>
        <w:spacing w:after="0"/>
        <w:contextualSpacing w:val="0"/>
        <w:rPr>
          <w:rFonts w:asciiTheme="minorHAnsi" w:eastAsiaTheme="minorEastAsia" w:hAnsiTheme="minorHAnsi" w:cstheme="minorHAnsi"/>
          <w:b/>
          <w:bCs/>
          <w:color w:val="000000"/>
          <w:lang w:eastAsia="en-GB"/>
        </w:rPr>
      </w:pPr>
      <w:r w:rsidRPr="003A2A22">
        <w:rPr>
          <w:rFonts w:asciiTheme="minorHAnsi" w:eastAsiaTheme="minorEastAsia" w:hAnsiTheme="minorHAnsi" w:cstheme="minorHAnsi"/>
          <w:b/>
          <w:bCs/>
          <w:color w:val="000000"/>
          <w:lang w:eastAsia="en-GB"/>
        </w:rPr>
        <w:t xml:space="preserve">In the </w:t>
      </w:r>
      <w:proofErr w:type="spellStart"/>
      <w:r w:rsidRPr="003A2A22">
        <w:rPr>
          <w:rFonts w:asciiTheme="minorHAnsi" w:eastAsiaTheme="minorEastAsia" w:hAnsiTheme="minorHAnsi" w:cstheme="minorHAnsi"/>
          <w:b/>
          <w:bCs/>
          <w:color w:val="000000"/>
          <w:lang w:eastAsia="en-GB"/>
        </w:rPr>
        <w:t>beamlock</w:t>
      </w:r>
      <w:proofErr w:type="spellEnd"/>
      <w:r w:rsidRPr="003A2A22">
        <w:rPr>
          <w:rFonts w:asciiTheme="minorHAnsi" w:eastAsiaTheme="minorEastAsia" w:hAnsiTheme="minorHAnsi" w:cstheme="minorHAnsi"/>
          <w:b/>
          <w:bCs/>
          <w:color w:val="000000"/>
          <w:lang w:eastAsia="en-GB"/>
        </w:rPr>
        <w:t xml:space="preserve"> function based test, UE should still be able to autonomously choose the UL beams based on DL measurement before the </w:t>
      </w:r>
      <w:proofErr w:type="spellStart"/>
      <w:r w:rsidRPr="003A2A22">
        <w:rPr>
          <w:rFonts w:asciiTheme="minorHAnsi" w:eastAsiaTheme="minorEastAsia" w:hAnsiTheme="minorHAnsi" w:cstheme="minorHAnsi"/>
          <w:b/>
          <w:bCs/>
          <w:color w:val="000000"/>
          <w:lang w:eastAsia="en-GB"/>
        </w:rPr>
        <w:t>beamlock</w:t>
      </w:r>
      <w:proofErr w:type="spellEnd"/>
      <w:r w:rsidRPr="003A2A22">
        <w:rPr>
          <w:rFonts w:asciiTheme="minorHAnsi" w:eastAsiaTheme="minorEastAsia" w:hAnsiTheme="minorHAnsi" w:cstheme="minorHAnsi"/>
          <w:b/>
          <w:bCs/>
          <w:color w:val="000000"/>
          <w:lang w:eastAsia="en-GB"/>
        </w:rPr>
        <w:t xml:space="preserve"> function is activated. </w:t>
      </w:r>
    </w:p>
    <w:p w14:paraId="644462B5" w14:textId="77777777" w:rsidR="0081283E" w:rsidRPr="003A2A22" w:rsidRDefault="0081283E" w:rsidP="0081283E">
      <w:pPr>
        <w:pStyle w:val="ListParagraph"/>
        <w:numPr>
          <w:ilvl w:val="1"/>
          <w:numId w:val="33"/>
        </w:numPr>
        <w:spacing w:after="0"/>
        <w:contextualSpacing w:val="0"/>
        <w:rPr>
          <w:rFonts w:asciiTheme="minorHAnsi" w:eastAsiaTheme="minorEastAsia" w:hAnsiTheme="minorHAnsi" w:cstheme="minorHAnsi"/>
          <w:b/>
          <w:bCs/>
          <w:color w:val="000000"/>
          <w:lang w:eastAsia="en-GB"/>
        </w:rPr>
      </w:pPr>
      <w:r w:rsidRPr="003A2A22">
        <w:rPr>
          <w:rFonts w:asciiTheme="minorHAnsi" w:eastAsiaTheme="minorEastAsia" w:hAnsiTheme="minorHAnsi" w:cstheme="minorHAnsi"/>
          <w:b/>
          <w:bCs/>
          <w:color w:val="000000"/>
          <w:lang w:eastAsia="en-GB"/>
        </w:rPr>
        <w:t xml:space="preserve">RAN4’s understanding is that </w:t>
      </w:r>
      <w:proofErr w:type="spellStart"/>
      <w:r w:rsidRPr="003A2A22">
        <w:rPr>
          <w:rFonts w:asciiTheme="minorHAnsi" w:eastAsiaTheme="minorEastAsia" w:hAnsiTheme="minorHAnsi" w:cstheme="minorHAnsi"/>
          <w:b/>
          <w:bCs/>
          <w:color w:val="000000"/>
          <w:lang w:eastAsia="en-GB"/>
        </w:rPr>
        <w:t>beamlock</w:t>
      </w:r>
      <w:proofErr w:type="spellEnd"/>
      <w:r w:rsidRPr="003A2A22">
        <w:rPr>
          <w:rFonts w:asciiTheme="minorHAnsi" w:eastAsiaTheme="minorEastAsia" w:hAnsiTheme="minorHAnsi" w:cstheme="minorHAnsi"/>
          <w:b/>
          <w:bCs/>
          <w:color w:val="000000"/>
          <w:lang w:eastAsia="en-GB"/>
        </w:rPr>
        <w:t xml:space="preserve"> function should be activated after the UL beam is autonomously chosen.</w:t>
      </w:r>
    </w:p>
    <w:p w14:paraId="2E8B976A" w14:textId="77777777" w:rsidR="0081283E" w:rsidRPr="003A2A22" w:rsidRDefault="0081283E" w:rsidP="0081283E">
      <w:pPr>
        <w:pStyle w:val="ListParagraph"/>
        <w:numPr>
          <w:ilvl w:val="0"/>
          <w:numId w:val="33"/>
        </w:numPr>
        <w:spacing w:after="0"/>
        <w:contextualSpacing w:val="0"/>
        <w:rPr>
          <w:rFonts w:asciiTheme="minorHAnsi" w:eastAsiaTheme="minorEastAsia" w:hAnsiTheme="minorHAnsi" w:cstheme="minorHAnsi"/>
          <w:b/>
          <w:bCs/>
          <w:color w:val="000000"/>
          <w:lang w:eastAsia="en-GB"/>
        </w:rPr>
      </w:pPr>
      <w:r w:rsidRPr="003A2A22">
        <w:rPr>
          <w:rFonts w:asciiTheme="minorHAnsi" w:eastAsiaTheme="minorEastAsia" w:hAnsiTheme="minorHAnsi" w:cstheme="minorHAnsi"/>
          <w:b/>
          <w:bCs/>
          <w:color w:val="000000"/>
          <w:lang w:eastAsia="en-GB"/>
        </w:rPr>
        <w:t xml:space="preserve">Once the beam is locked, UE cannot autonomously change the UL beams.  </w:t>
      </w:r>
    </w:p>
    <w:p w14:paraId="3C3C994C" w14:textId="77777777" w:rsidR="0081283E" w:rsidRPr="003A2A22" w:rsidRDefault="0081283E" w:rsidP="0081283E">
      <w:pPr>
        <w:pStyle w:val="ListParagraph"/>
        <w:numPr>
          <w:ilvl w:val="0"/>
          <w:numId w:val="33"/>
        </w:numPr>
        <w:spacing w:after="0"/>
        <w:contextualSpacing w:val="0"/>
        <w:rPr>
          <w:rFonts w:asciiTheme="minorHAnsi" w:eastAsiaTheme="minorEastAsia" w:hAnsiTheme="minorHAnsi" w:cstheme="minorHAnsi"/>
          <w:color w:val="000000"/>
          <w:lang w:eastAsia="en-GB"/>
        </w:rPr>
      </w:pPr>
      <w:r w:rsidRPr="003A2A22">
        <w:rPr>
          <w:rFonts w:asciiTheme="minorHAnsi" w:eastAsiaTheme="minorEastAsia" w:hAnsiTheme="minorHAnsi" w:cstheme="minorHAnsi"/>
          <w:b/>
          <w:bCs/>
          <w:color w:val="000000"/>
          <w:lang w:eastAsia="en-GB"/>
        </w:rPr>
        <w:t>The exact test setup should be decided by RAN5</w:t>
      </w:r>
      <w:r w:rsidRPr="003A2A22">
        <w:rPr>
          <w:rFonts w:asciiTheme="minorHAnsi" w:eastAsiaTheme="minorEastAsia" w:hAnsiTheme="minorHAnsi" w:cstheme="minorHAnsi"/>
          <w:color w:val="000000"/>
          <w:lang w:eastAsia="en-GB"/>
        </w:rPr>
        <w:t xml:space="preserve">. </w:t>
      </w:r>
    </w:p>
    <w:p w14:paraId="78CE93EA" w14:textId="4966C3B8" w:rsidR="007D753A" w:rsidRPr="003A2A22" w:rsidRDefault="007D753A" w:rsidP="007D753A">
      <w:pPr>
        <w:jc w:val="both"/>
        <w:rPr>
          <w:rFonts w:asciiTheme="minorHAnsi" w:eastAsia="SimSun" w:hAnsiTheme="minorHAnsi" w:cstheme="minorHAnsi"/>
          <w:b/>
          <w:bCs/>
          <w:lang w:eastAsia="zh-CN"/>
        </w:rPr>
      </w:pPr>
    </w:p>
    <w:p w14:paraId="5D054A6B" w14:textId="2C14F7A3" w:rsidR="007D753A" w:rsidRPr="003A2A22" w:rsidRDefault="000A6F11" w:rsidP="000A6F11">
      <w:pPr>
        <w:pStyle w:val="Header"/>
        <w:numPr>
          <w:ilvl w:val="0"/>
          <w:numId w:val="29"/>
        </w:numPr>
        <w:spacing w:afterLines="50" w:after="120"/>
        <w:rPr>
          <w:rFonts w:asciiTheme="minorHAnsi" w:hAnsiTheme="minorHAnsi" w:cstheme="minorHAnsi"/>
          <w:b w:val="0"/>
          <w:i/>
          <w:iCs/>
          <w:noProof w:val="0"/>
          <w:sz w:val="20"/>
        </w:rPr>
      </w:pPr>
      <w:r w:rsidRPr="003A2A22">
        <w:rPr>
          <w:rFonts w:asciiTheme="minorHAnsi" w:hAnsiTheme="minorHAnsi" w:cstheme="minorHAnsi"/>
          <w:b w:val="0"/>
          <w:i/>
          <w:iCs/>
          <w:noProof w:val="0"/>
          <w:sz w:val="20"/>
        </w:rPr>
        <w:t xml:space="preserve">Regarding the verification of spherical coverage requirement for initial access and RRC_INACTIVE without using UE </w:t>
      </w:r>
      <w:proofErr w:type="spellStart"/>
      <w:r w:rsidRPr="003A2A22">
        <w:rPr>
          <w:rFonts w:asciiTheme="minorHAnsi" w:hAnsiTheme="minorHAnsi" w:cstheme="minorHAnsi"/>
          <w:b w:val="0"/>
          <w:i/>
          <w:iCs/>
          <w:noProof w:val="0"/>
          <w:sz w:val="20"/>
        </w:rPr>
        <w:t>Beamlock</w:t>
      </w:r>
      <w:proofErr w:type="spellEnd"/>
      <w:r w:rsidRPr="003A2A22">
        <w:rPr>
          <w:rFonts w:asciiTheme="minorHAnsi" w:hAnsiTheme="minorHAnsi" w:cstheme="minorHAnsi"/>
          <w:b w:val="0"/>
          <w:i/>
          <w:iCs/>
          <w:noProof w:val="0"/>
          <w:sz w:val="20"/>
        </w:rPr>
        <w:t xml:space="preserve"> test function in the IDLE mode, would this be aligned to verifying RAN4 core requirements when the requirements were defined</w:t>
      </w:r>
      <w:r w:rsidR="007D753A" w:rsidRPr="003A2A22">
        <w:rPr>
          <w:rFonts w:asciiTheme="minorHAnsi" w:hAnsiTheme="minorHAnsi" w:cstheme="minorHAnsi"/>
          <w:b w:val="0"/>
          <w:i/>
          <w:iCs/>
          <w:noProof w:val="0"/>
          <w:sz w:val="20"/>
        </w:rPr>
        <w:t>?</w:t>
      </w:r>
    </w:p>
    <w:p w14:paraId="2F04C1CA" w14:textId="30648C37" w:rsidR="007D753A" w:rsidRPr="003A2A22" w:rsidRDefault="007D753A" w:rsidP="007D753A">
      <w:pPr>
        <w:jc w:val="both"/>
        <w:rPr>
          <w:rFonts w:asciiTheme="minorHAnsi" w:eastAsia="SimSun" w:hAnsiTheme="minorHAnsi" w:cstheme="minorHAnsi"/>
          <w:b/>
          <w:bCs/>
          <w:lang w:eastAsia="zh-CN"/>
        </w:rPr>
      </w:pPr>
      <w:r w:rsidRPr="003A2A22">
        <w:rPr>
          <w:rFonts w:asciiTheme="minorHAnsi" w:eastAsia="SimSun" w:hAnsiTheme="minorHAnsi" w:cstheme="minorHAnsi"/>
          <w:b/>
          <w:bCs/>
          <w:lang w:eastAsia="zh-CN"/>
        </w:rPr>
        <w:t>Answer</w:t>
      </w:r>
      <w:r w:rsidR="000A6F11" w:rsidRPr="003A2A22">
        <w:rPr>
          <w:rFonts w:asciiTheme="minorHAnsi" w:eastAsia="SimSun" w:hAnsiTheme="minorHAnsi" w:cstheme="minorHAnsi"/>
          <w:b/>
          <w:bCs/>
          <w:lang w:eastAsia="zh-CN"/>
        </w:rPr>
        <w:t>3</w:t>
      </w:r>
      <w:r w:rsidRPr="003A2A22">
        <w:rPr>
          <w:rFonts w:asciiTheme="minorHAnsi" w:eastAsia="SimSun" w:hAnsiTheme="minorHAnsi" w:cstheme="minorHAnsi"/>
          <w:b/>
          <w:bCs/>
          <w:lang w:eastAsia="zh-CN"/>
        </w:rPr>
        <w:t xml:space="preserve">: </w:t>
      </w:r>
      <w:r w:rsidR="00982C56" w:rsidRPr="003A2A22">
        <w:rPr>
          <w:rFonts w:asciiTheme="minorHAnsi" w:hAnsiTheme="minorHAnsi" w:cstheme="minorHAnsi"/>
          <w:b/>
          <w:bCs/>
          <w:color w:val="000000"/>
        </w:rPr>
        <w:t>Please refer to the answer to Q1 above</w:t>
      </w:r>
      <w:r w:rsidR="000A6F11" w:rsidRPr="003A2A22">
        <w:rPr>
          <w:rFonts w:asciiTheme="minorHAnsi" w:hAnsiTheme="minorHAnsi" w:cstheme="minorHAnsi"/>
          <w:b/>
          <w:bCs/>
        </w:rPr>
        <w:t>.</w:t>
      </w:r>
    </w:p>
    <w:p w14:paraId="338EBD61" w14:textId="77777777" w:rsidR="007D753A" w:rsidRPr="000F4E43" w:rsidRDefault="007D753A" w:rsidP="007D753A">
      <w:pPr>
        <w:pBdr>
          <w:bottom w:val="single" w:sz="4" w:space="1" w:color="auto"/>
        </w:pBdr>
        <w:rPr>
          <w:rFonts w:ascii="Arial" w:hAnsi="Arial" w:cs="Arial"/>
        </w:rPr>
      </w:pPr>
    </w:p>
    <w:p w14:paraId="26C4569C" w14:textId="77777777"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7F2FF48B" w14:textId="6EE33026" w:rsidR="00932085" w:rsidRDefault="00932085" w:rsidP="00932085">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w:t>
      </w:r>
      <w:r w:rsidR="00193D44">
        <w:rPr>
          <w:rFonts w:ascii="Arial" w:eastAsia="SimSun" w:hAnsi="Arial" w:cs="Arial"/>
          <w:bCs/>
        </w:rPr>
        <w:t>1</w:t>
      </w:r>
      <w:r>
        <w:rPr>
          <w:rFonts w:ascii="Arial" w:eastAsia="SimSun" w:hAnsi="Arial" w:cs="Arial"/>
          <w:bCs/>
        </w:rPr>
        <w:t>6-</w:t>
      </w:r>
      <w:r w:rsidR="008E2743">
        <w:rPr>
          <w:rFonts w:ascii="Arial" w:eastAsia="SimSun" w:hAnsi="Arial" w:cs="Arial"/>
          <w:bCs/>
        </w:rPr>
        <w:t>Bis</w:t>
      </w:r>
      <w:r w:rsidRPr="00C1442F">
        <w:rPr>
          <w:rFonts w:ascii="Arial" w:eastAsia="SimSun" w:hAnsi="Arial" w:cs="Arial"/>
          <w:bCs/>
        </w:rPr>
        <w:tab/>
      </w:r>
      <w:r w:rsidR="00193D44">
        <w:rPr>
          <w:rFonts w:ascii="Arial" w:eastAsia="SimSun" w:hAnsi="Arial" w:cs="Arial"/>
          <w:bCs/>
        </w:rPr>
        <w:t>Oct</w:t>
      </w:r>
      <w:r w:rsidR="00183AB4">
        <w:rPr>
          <w:rFonts w:ascii="Arial" w:eastAsia="SimSun" w:hAnsi="Arial" w:cs="Arial"/>
          <w:bCs/>
        </w:rPr>
        <w:t>.</w:t>
      </w:r>
      <w:r w:rsidRPr="00C1442F">
        <w:rPr>
          <w:rFonts w:ascii="Arial" w:eastAsia="SimSun" w:hAnsi="Arial" w:cs="Arial"/>
          <w:bCs/>
        </w:rPr>
        <w:t xml:space="preserve"> </w:t>
      </w:r>
      <w:r>
        <w:rPr>
          <w:rFonts w:ascii="Arial" w:eastAsia="SimSun" w:hAnsi="Arial" w:cs="Arial"/>
          <w:bCs/>
        </w:rPr>
        <w:t>202</w:t>
      </w:r>
      <w:r w:rsidR="00193D44">
        <w:rPr>
          <w:rFonts w:ascii="Arial" w:eastAsia="SimSun" w:hAnsi="Arial" w:cs="Arial"/>
          <w:bCs/>
        </w:rPr>
        <w:t>5</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193D44">
        <w:rPr>
          <w:rFonts w:ascii="Arial" w:hAnsi="Arial" w:cs="Arial"/>
          <w:bCs/>
          <w:color w:val="000000"/>
        </w:rPr>
        <w:t>Prague, CZ</w:t>
      </w:r>
    </w:p>
    <w:p w14:paraId="2B157053" w14:textId="1CC07976" w:rsidR="008E2743" w:rsidRDefault="008E2743" w:rsidP="008E2743">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w:t>
      </w:r>
      <w:r w:rsidR="00193D44">
        <w:rPr>
          <w:rFonts w:ascii="Arial" w:eastAsia="SimSun" w:hAnsi="Arial" w:cs="Arial"/>
          <w:bCs/>
        </w:rPr>
        <w:t>1</w:t>
      </w:r>
      <w:r>
        <w:rPr>
          <w:rFonts w:ascii="Arial" w:eastAsia="SimSun" w:hAnsi="Arial" w:cs="Arial"/>
          <w:bCs/>
        </w:rPr>
        <w:t>7</w:t>
      </w:r>
      <w:r w:rsidRPr="00C1442F">
        <w:rPr>
          <w:rFonts w:ascii="Arial" w:eastAsia="SimSun" w:hAnsi="Arial" w:cs="Arial"/>
          <w:bCs/>
        </w:rPr>
        <w:tab/>
      </w:r>
      <w:r w:rsidR="00193D44">
        <w:rPr>
          <w:rFonts w:ascii="Arial" w:eastAsia="SimSun" w:hAnsi="Arial" w:cs="Arial"/>
          <w:bCs/>
        </w:rPr>
        <w:t>Nov</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193D44">
        <w:rPr>
          <w:rFonts w:ascii="Arial" w:hAnsi="Arial" w:cs="Arial"/>
          <w:bCs/>
          <w:color w:val="000000"/>
        </w:rPr>
        <w:t>Dallas, TX, US</w:t>
      </w:r>
    </w:p>
    <w:p w14:paraId="71E60338" w14:textId="77777777" w:rsidR="008E2743" w:rsidRPr="00800FD7" w:rsidRDefault="008E2743" w:rsidP="00932085">
      <w:pPr>
        <w:tabs>
          <w:tab w:val="left" w:pos="4685"/>
        </w:tabs>
        <w:spacing w:after="120"/>
        <w:ind w:left="2268" w:hanging="2268"/>
        <w:rPr>
          <w:rFonts w:ascii="Arial" w:eastAsia="SimSun" w:hAnsi="Arial" w:cs="Arial"/>
          <w:bCs/>
          <w:sz w:val="18"/>
          <w:szCs w:val="18"/>
          <w:lang w:val="en-US" w:eastAsia="en-GB"/>
        </w:rPr>
      </w:pPr>
    </w:p>
    <w:p w14:paraId="7934F1DF" w14:textId="045978D3" w:rsidR="00BB6031" w:rsidRDefault="00BB6031">
      <w:pPr>
        <w:spacing w:after="0"/>
        <w:rPr>
          <w:rFonts w:ascii="Arial" w:eastAsia="SimSun" w:hAnsi="Arial" w:cs="Arial"/>
          <w:bCs/>
          <w:sz w:val="18"/>
          <w:szCs w:val="18"/>
          <w:lang w:val="en-US" w:eastAsia="en-GB"/>
        </w:rPr>
      </w:pPr>
    </w:p>
    <w:sectPr w:rsidR="00BB6031">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E0B53A3"/>
    <w:multiLevelType w:val="hybridMultilevel"/>
    <w:tmpl w:val="844263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961AB"/>
    <w:multiLevelType w:val="hybridMultilevel"/>
    <w:tmpl w:val="C09CBF78"/>
    <w:lvl w:ilvl="0" w:tplc="298E94E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A5A4862"/>
    <w:multiLevelType w:val="hybridMultilevel"/>
    <w:tmpl w:val="A8EAB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F40FE"/>
    <w:multiLevelType w:val="hybridMultilevel"/>
    <w:tmpl w:val="A8EAB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820B69"/>
    <w:multiLevelType w:val="hybridMultilevel"/>
    <w:tmpl w:val="E50A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3270817">
    <w:abstractNumId w:val="20"/>
  </w:num>
  <w:num w:numId="2" w16cid:durableId="651956329">
    <w:abstractNumId w:val="18"/>
  </w:num>
  <w:num w:numId="3" w16cid:durableId="868756319">
    <w:abstractNumId w:val="26"/>
  </w:num>
  <w:num w:numId="4" w16cid:durableId="296111044">
    <w:abstractNumId w:val="13"/>
  </w:num>
  <w:num w:numId="5" w16cid:durableId="1422683794">
    <w:abstractNumId w:val="10"/>
  </w:num>
  <w:num w:numId="6" w16cid:durableId="639848201">
    <w:abstractNumId w:val="3"/>
  </w:num>
  <w:num w:numId="7" w16cid:durableId="1261184160">
    <w:abstractNumId w:val="24"/>
  </w:num>
  <w:num w:numId="8" w16cid:durableId="1029795187">
    <w:abstractNumId w:val="23"/>
  </w:num>
  <w:num w:numId="9" w16cid:durableId="657349331">
    <w:abstractNumId w:val="22"/>
  </w:num>
  <w:num w:numId="10" w16cid:durableId="284889941">
    <w:abstractNumId w:val="27"/>
  </w:num>
  <w:num w:numId="11" w16cid:durableId="1419517886">
    <w:abstractNumId w:val="19"/>
  </w:num>
  <w:num w:numId="12" w16cid:durableId="16366450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1"/>
  </w:num>
  <w:num w:numId="14" w16cid:durableId="1351377106">
    <w:abstractNumId w:val="17"/>
  </w:num>
  <w:num w:numId="15" w16cid:durableId="528835816">
    <w:abstractNumId w:val="29"/>
  </w:num>
  <w:num w:numId="16" w16cid:durableId="1425415893">
    <w:abstractNumId w:val="8"/>
  </w:num>
  <w:num w:numId="17" w16cid:durableId="376859769">
    <w:abstractNumId w:val="8"/>
    <w:lvlOverride w:ilvl="0"/>
    <w:lvlOverride w:ilvl="1">
      <w:startOverride w:val="1"/>
    </w:lvlOverride>
  </w:num>
  <w:num w:numId="18" w16cid:durableId="612174043">
    <w:abstractNumId w:val="2"/>
  </w:num>
  <w:num w:numId="19" w16cid:durableId="1945266291">
    <w:abstractNumId w:val="4"/>
  </w:num>
  <w:num w:numId="20" w16cid:durableId="1683358717">
    <w:abstractNumId w:val="0"/>
  </w:num>
  <w:num w:numId="21" w16cid:durableId="962267217">
    <w:abstractNumId w:val="15"/>
  </w:num>
  <w:num w:numId="22" w16cid:durableId="1317302998">
    <w:abstractNumId w:val="12"/>
  </w:num>
  <w:num w:numId="23" w16cid:durableId="1546480631">
    <w:abstractNumId w:val="5"/>
  </w:num>
  <w:num w:numId="24" w16cid:durableId="1088387471">
    <w:abstractNumId w:val="14"/>
  </w:num>
  <w:num w:numId="25" w16cid:durableId="900797603">
    <w:abstractNumId w:val="30"/>
  </w:num>
  <w:num w:numId="26" w16cid:durableId="1631519263">
    <w:abstractNumId w:val="6"/>
  </w:num>
  <w:num w:numId="27" w16cid:durableId="763569921">
    <w:abstractNumId w:val="21"/>
  </w:num>
  <w:num w:numId="28" w16cid:durableId="2104252962">
    <w:abstractNumId w:val="7"/>
  </w:num>
  <w:num w:numId="29" w16cid:durableId="2134861194">
    <w:abstractNumId w:val="9"/>
  </w:num>
  <w:num w:numId="30" w16cid:durableId="372730109">
    <w:abstractNumId w:val="11"/>
  </w:num>
  <w:num w:numId="31" w16cid:durableId="383986167">
    <w:abstractNumId w:val="25"/>
  </w:num>
  <w:num w:numId="32" w16cid:durableId="89349673">
    <w:abstractNumId w:val="28"/>
  </w:num>
  <w:num w:numId="33" w16cid:durableId="1004674952">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6E7"/>
    <w:rsid w:val="000027C2"/>
    <w:rsid w:val="000032E6"/>
    <w:rsid w:val="00004EF4"/>
    <w:rsid w:val="0000500B"/>
    <w:rsid w:val="000052ED"/>
    <w:rsid w:val="00005E2B"/>
    <w:rsid w:val="00005EB1"/>
    <w:rsid w:val="0000794D"/>
    <w:rsid w:val="00010893"/>
    <w:rsid w:val="00010918"/>
    <w:rsid w:val="00010A16"/>
    <w:rsid w:val="00010B40"/>
    <w:rsid w:val="00011341"/>
    <w:rsid w:val="00011737"/>
    <w:rsid w:val="00012263"/>
    <w:rsid w:val="00012B34"/>
    <w:rsid w:val="00012FCF"/>
    <w:rsid w:val="000131C7"/>
    <w:rsid w:val="00013EA9"/>
    <w:rsid w:val="00014913"/>
    <w:rsid w:val="00014C4B"/>
    <w:rsid w:val="00015084"/>
    <w:rsid w:val="00015B5D"/>
    <w:rsid w:val="00016036"/>
    <w:rsid w:val="0001757E"/>
    <w:rsid w:val="000203C3"/>
    <w:rsid w:val="0002094C"/>
    <w:rsid w:val="00021CED"/>
    <w:rsid w:val="00023136"/>
    <w:rsid w:val="000231B9"/>
    <w:rsid w:val="00023BCC"/>
    <w:rsid w:val="000243D8"/>
    <w:rsid w:val="00024B33"/>
    <w:rsid w:val="0002528F"/>
    <w:rsid w:val="00025330"/>
    <w:rsid w:val="000254FD"/>
    <w:rsid w:val="0002555C"/>
    <w:rsid w:val="000257A8"/>
    <w:rsid w:val="0002620C"/>
    <w:rsid w:val="000262B9"/>
    <w:rsid w:val="00026539"/>
    <w:rsid w:val="00026B8A"/>
    <w:rsid w:val="00026E90"/>
    <w:rsid w:val="000273D2"/>
    <w:rsid w:val="00027A85"/>
    <w:rsid w:val="00030AC1"/>
    <w:rsid w:val="00030C1A"/>
    <w:rsid w:val="00030E28"/>
    <w:rsid w:val="00031728"/>
    <w:rsid w:val="00032669"/>
    <w:rsid w:val="00033643"/>
    <w:rsid w:val="00033D8A"/>
    <w:rsid w:val="0003444E"/>
    <w:rsid w:val="00034508"/>
    <w:rsid w:val="00034760"/>
    <w:rsid w:val="00034B61"/>
    <w:rsid w:val="00034BA9"/>
    <w:rsid w:val="00035518"/>
    <w:rsid w:val="00037A84"/>
    <w:rsid w:val="000400F4"/>
    <w:rsid w:val="00040657"/>
    <w:rsid w:val="0004067C"/>
    <w:rsid w:val="0004069F"/>
    <w:rsid w:val="0004084E"/>
    <w:rsid w:val="000417CE"/>
    <w:rsid w:val="000418D7"/>
    <w:rsid w:val="0004380F"/>
    <w:rsid w:val="00043AFD"/>
    <w:rsid w:val="00043E19"/>
    <w:rsid w:val="00043EAA"/>
    <w:rsid w:val="000442E0"/>
    <w:rsid w:val="0004446D"/>
    <w:rsid w:val="00044C9D"/>
    <w:rsid w:val="000450E8"/>
    <w:rsid w:val="000454A9"/>
    <w:rsid w:val="000454EC"/>
    <w:rsid w:val="00045CBE"/>
    <w:rsid w:val="00045DC0"/>
    <w:rsid w:val="00046CEF"/>
    <w:rsid w:val="00050335"/>
    <w:rsid w:val="0005033D"/>
    <w:rsid w:val="00050DB5"/>
    <w:rsid w:val="00050F19"/>
    <w:rsid w:val="000511B8"/>
    <w:rsid w:val="00051C0E"/>
    <w:rsid w:val="0005244D"/>
    <w:rsid w:val="000530E2"/>
    <w:rsid w:val="0005392C"/>
    <w:rsid w:val="0005423F"/>
    <w:rsid w:val="00054C8B"/>
    <w:rsid w:val="00055EBF"/>
    <w:rsid w:val="00055FF2"/>
    <w:rsid w:val="000564D4"/>
    <w:rsid w:val="00057087"/>
    <w:rsid w:val="00057182"/>
    <w:rsid w:val="00060AC6"/>
    <w:rsid w:val="0006136D"/>
    <w:rsid w:val="000616EB"/>
    <w:rsid w:val="00061714"/>
    <w:rsid w:val="000617F6"/>
    <w:rsid w:val="000628F1"/>
    <w:rsid w:val="0006320D"/>
    <w:rsid w:val="00063E5D"/>
    <w:rsid w:val="00064F15"/>
    <w:rsid w:val="0006555D"/>
    <w:rsid w:val="00066D96"/>
    <w:rsid w:val="000674DC"/>
    <w:rsid w:val="00067744"/>
    <w:rsid w:val="00067EC6"/>
    <w:rsid w:val="00070248"/>
    <w:rsid w:val="000705C0"/>
    <w:rsid w:val="0007065E"/>
    <w:rsid w:val="00070806"/>
    <w:rsid w:val="00070868"/>
    <w:rsid w:val="00070D54"/>
    <w:rsid w:val="000717C9"/>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7A2"/>
    <w:rsid w:val="00083838"/>
    <w:rsid w:val="0008384A"/>
    <w:rsid w:val="000842C1"/>
    <w:rsid w:val="000856E2"/>
    <w:rsid w:val="00085B9A"/>
    <w:rsid w:val="00085EEC"/>
    <w:rsid w:val="00087ADC"/>
    <w:rsid w:val="000900B4"/>
    <w:rsid w:val="000908D9"/>
    <w:rsid w:val="00090989"/>
    <w:rsid w:val="0009114B"/>
    <w:rsid w:val="00091A99"/>
    <w:rsid w:val="00092534"/>
    <w:rsid w:val="00092B32"/>
    <w:rsid w:val="00093CF3"/>
    <w:rsid w:val="000941F2"/>
    <w:rsid w:val="0009445F"/>
    <w:rsid w:val="00094708"/>
    <w:rsid w:val="00094790"/>
    <w:rsid w:val="00094FBF"/>
    <w:rsid w:val="00095A42"/>
    <w:rsid w:val="00095CD3"/>
    <w:rsid w:val="00095E77"/>
    <w:rsid w:val="00095EAA"/>
    <w:rsid w:val="00096C4B"/>
    <w:rsid w:val="000976DD"/>
    <w:rsid w:val="000977F2"/>
    <w:rsid w:val="00097BC1"/>
    <w:rsid w:val="00097F44"/>
    <w:rsid w:val="000A0E05"/>
    <w:rsid w:val="000A0E97"/>
    <w:rsid w:val="000A1205"/>
    <w:rsid w:val="000A1617"/>
    <w:rsid w:val="000A198A"/>
    <w:rsid w:val="000A1EEE"/>
    <w:rsid w:val="000A1F0B"/>
    <w:rsid w:val="000A31D5"/>
    <w:rsid w:val="000A420D"/>
    <w:rsid w:val="000A5286"/>
    <w:rsid w:val="000A5612"/>
    <w:rsid w:val="000A567D"/>
    <w:rsid w:val="000A5E3D"/>
    <w:rsid w:val="000A6278"/>
    <w:rsid w:val="000A643B"/>
    <w:rsid w:val="000A6887"/>
    <w:rsid w:val="000A6B8A"/>
    <w:rsid w:val="000A6BF4"/>
    <w:rsid w:val="000A6F11"/>
    <w:rsid w:val="000A794D"/>
    <w:rsid w:val="000B0067"/>
    <w:rsid w:val="000B036D"/>
    <w:rsid w:val="000B1EF3"/>
    <w:rsid w:val="000B3C9C"/>
    <w:rsid w:val="000B4889"/>
    <w:rsid w:val="000B4BEE"/>
    <w:rsid w:val="000B5D4B"/>
    <w:rsid w:val="000B6E32"/>
    <w:rsid w:val="000B7016"/>
    <w:rsid w:val="000B7DDB"/>
    <w:rsid w:val="000B7F8D"/>
    <w:rsid w:val="000C0F98"/>
    <w:rsid w:val="000C1800"/>
    <w:rsid w:val="000C1E41"/>
    <w:rsid w:val="000C21B9"/>
    <w:rsid w:val="000C2354"/>
    <w:rsid w:val="000C2BBD"/>
    <w:rsid w:val="000C3491"/>
    <w:rsid w:val="000C40C4"/>
    <w:rsid w:val="000C45C2"/>
    <w:rsid w:val="000C4B23"/>
    <w:rsid w:val="000C4BBA"/>
    <w:rsid w:val="000C4E5D"/>
    <w:rsid w:val="000C5289"/>
    <w:rsid w:val="000C5563"/>
    <w:rsid w:val="000C563B"/>
    <w:rsid w:val="000C5E53"/>
    <w:rsid w:val="000C678D"/>
    <w:rsid w:val="000C686C"/>
    <w:rsid w:val="000C68D3"/>
    <w:rsid w:val="000C691F"/>
    <w:rsid w:val="000C6BDA"/>
    <w:rsid w:val="000C7347"/>
    <w:rsid w:val="000C75F4"/>
    <w:rsid w:val="000C7E70"/>
    <w:rsid w:val="000D0F8A"/>
    <w:rsid w:val="000D11B0"/>
    <w:rsid w:val="000D12EE"/>
    <w:rsid w:val="000D18EC"/>
    <w:rsid w:val="000D18F3"/>
    <w:rsid w:val="000D1FB9"/>
    <w:rsid w:val="000D23BF"/>
    <w:rsid w:val="000D24DD"/>
    <w:rsid w:val="000D2BAF"/>
    <w:rsid w:val="000D35ED"/>
    <w:rsid w:val="000D42A9"/>
    <w:rsid w:val="000D4C6B"/>
    <w:rsid w:val="000D54D7"/>
    <w:rsid w:val="000D6051"/>
    <w:rsid w:val="000D6754"/>
    <w:rsid w:val="000D6778"/>
    <w:rsid w:val="000D6793"/>
    <w:rsid w:val="000D6CAE"/>
    <w:rsid w:val="000D7413"/>
    <w:rsid w:val="000D7510"/>
    <w:rsid w:val="000D7816"/>
    <w:rsid w:val="000E0431"/>
    <w:rsid w:val="000E074D"/>
    <w:rsid w:val="000E08B5"/>
    <w:rsid w:val="000E0A10"/>
    <w:rsid w:val="000E1015"/>
    <w:rsid w:val="000E1E06"/>
    <w:rsid w:val="000E1E7F"/>
    <w:rsid w:val="000E26BD"/>
    <w:rsid w:val="000E37DD"/>
    <w:rsid w:val="000E3A85"/>
    <w:rsid w:val="000E3AE2"/>
    <w:rsid w:val="000E4512"/>
    <w:rsid w:val="000E483D"/>
    <w:rsid w:val="000E4D65"/>
    <w:rsid w:val="000E5272"/>
    <w:rsid w:val="000E5672"/>
    <w:rsid w:val="000E596C"/>
    <w:rsid w:val="000E5FC1"/>
    <w:rsid w:val="000E6264"/>
    <w:rsid w:val="000E687F"/>
    <w:rsid w:val="000E6BA7"/>
    <w:rsid w:val="000E7763"/>
    <w:rsid w:val="000E7C8F"/>
    <w:rsid w:val="000E7E92"/>
    <w:rsid w:val="000E7E95"/>
    <w:rsid w:val="000F085C"/>
    <w:rsid w:val="000F0A87"/>
    <w:rsid w:val="000F13D7"/>
    <w:rsid w:val="000F15B4"/>
    <w:rsid w:val="000F1726"/>
    <w:rsid w:val="000F1D95"/>
    <w:rsid w:val="000F1F36"/>
    <w:rsid w:val="000F1FA9"/>
    <w:rsid w:val="000F2295"/>
    <w:rsid w:val="000F23D7"/>
    <w:rsid w:val="000F2DDE"/>
    <w:rsid w:val="000F3F0F"/>
    <w:rsid w:val="000F4165"/>
    <w:rsid w:val="000F4302"/>
    <w:rsid w:val="000F475E"/>
    <w:rsid w:val="000F4867"/>
    <w:rsid w:val="000F502F"/>
    <w:rsid w:val="000F5126"/>
    <w:rsid w:val="000F519D"/>
    <w:rsid w:val="000F5941"/>
    <w:rsid w:val="000F5EBF"/>
    <w:rsid w:val="000F5EE6"/>
    <w:rsid w:val="000F6064"/>
    <w:rsid w:val="000F65D1"/>
    <w:rsid w:val="000F7ECB"/>
    <w:rsid w:val="0010016D"/>
    <w:rsid w:val="001003A5"/>
    <w:rsid w:val="00100CC0"/>
    <w:rsid w:val="00101719"/>
    <w:rsid w:val="00103243"/>
    <w:rsid w:val="001033C6"/>
    <w:rsid w:val="00103712"/>
    <w:rsid w:val="0010385B"/>
    <w:rsid w:val="00103F08"/>
    <w:rsid w:val="00103FBC"/>
    <w:rsid w:val="00104A79"/>
    <w:rsid w:val="00104FAB"/>
    <w:rsid w:val="001054AF"/>
    <w:rsid w:val="00105BC0"/>
    <w:rsid w:val="0010618D"/>
    <w:rsid w:val="001069F6"/>
    <w:rsid w:val="001069FC"/>
    <w:rsid w:val="00106BE7"/>
    <w:rsid w:val="00107246"/>
    <w:rsid w:val="001079CC"/>
    <w:rsid w:val="00107DA5"/>
    <w:rsid w:val="00107F2A"/>
    <w:rsid w:val="00110470"/>
    <w:rsid w:val="001106E3"/>
    <w:rsid w:val="0011084C"/>
    <w:rsid w:val="00110B6D"/>
    <w:rsid w:val="001114E4"/>
    <w:rsid w:val="00111AE3"/>
    <w:rsid w:val="00111C42"/>
    <w:rsid w:val="00112079"/>
    <w:rsid w:val="00112182"/>
    <w:rsid w:val="00112950"/>
    <w:rsid w:val="00112C6A"/>
    <w:rsid w:val="0011480F"/>
    <w:rsid w:val="00114A41"/>
    <w:rsid w:val="00114F49"/>
    <w:rsid w:val="001151F0"/>
    <w:rsid w:val="0011590E"/>
    <w:rsid w:val="0011594A"/>
    <w:rsid w:val="00115CD4"/>
    <w:rsid w:val="00116429"/>
    <w:rsid w:val="00116A4D"/>
    <w:rsid w:val="00116B6A"/>
    <w:rsid w:val="00116D7F"/>
    <w:rsid w:val="00116DC7"/>
    <w:rsid w:val="00116F73"/>
    <w:rsid w:val="00116F7A"/>
    <w:rsid w:val="0011716D"/>
    <w:rsid w:val="001171F2"/>
    <w:rsid w:val="00117E96"/>
    <w:rsid w:val="001204E4"/>
    <w:rsid w:val="001205A7"/>
    <w:rsid w:val="0012079D"/>
    <w:rsid w:val="00120AB3"/>
    <w:rsid w:val="001212E7"/>
    <w:rsid w:val="001214AE"/>
    <w:rsid w:val="00122190"/>
    <w:rsid w:val="0012277A"/>
    <w:rsid w:val="00122FDA"/>
    <w:rsid w:val="001235AB"/>
    <w:rsid w:val="00123618"/>
    <w:rsid w:val="00124676"/>
    <w:rsid w:val="00124840"/>
    <w:rsid w:val="00124F47"/>
    <w:rsid w:val="001251AF"/>
    <w:rsid w:val="00125209"/>
    <w:rsid w:val="00125981"/>
    <w:rsid w:val="00125AA1"/>
    <w:rsid w:val="00125AEF"/>
    <w:rsid w:val="00125CA6"/>
    <w:rsid w:val="0012615B"/>
    <w:rsid w:val="00126209"/>
    <w:rsid w:val="00126845"/>
    <w:rsid w:val="00126E1A"/>
    <w:rsid w:val="00127050"/>
    <w:rsid w:val="00127ABC"/>
    <w:rsid w:val="00130E2C"/>
    <w:rsid w:val="001314AE"/>
    <w:rsid w:val="00131AFF"/>
    <w:rsid w:val="00131F3D"/>
    <w:rsid w:val="0013208E"/>
    <w:rsid w:val="00132F4E"/>
    <w:rsid w:val="00132FC6"/>
    <w:rsid w:val="001337E7"/>
    <w:rsid w:val="001338B7"/>
    <w:rsid w:val="00133EB1"/>
    <w:rsid w:val="00134105"/>
    <w:rsid w:val="001347BF"/>
    <w:rsid w:val="00134840"/>
    <w:rsid w:val="00134BA8"/>
    <w:rsid w:val="00134D6D"/>
    <w:rsid w:val="001351EB"/>
    <w:rsid w:val="00135F65"/>
    <w:rsid w:val="00136040"/>
    <w:rsid w:val="001365E3"/>
    <w:rsid w:val="001366EE"/>
    <w:rsid w:val="00136E95"/>
    <w:rsid w:val="001370A3"/>
    <w:rsid w:val="001372D8"/>
    <w:rsid w:val="00137573"/>
    <w:rsid w:val="00137983"/>
    <w:rsid w:val="001402C2"/>
    <w:rsid w:val="0014035D"/>
    <w:rsid w:val="00140D1D"/>
    <w:rsid w:val="00140E20"/>
    <w:rsid w:val="00141789"/>
    <w:rsid w:val="00142258"/>
    <w:rsid w:val="00142C66"/>
    <w:rsid w:val="00142FA1"/>
    <w:rsid w:val="0014314A"/>
    <w:rsid w:val="0014315B"/>
    <w:rsid w:val="001432E5"/>
    <w:rsid w:val="0014365A"/>
    <w:rsid w:val="00143DC1"/>
    <w:rsid w:val="001445ED"/>
    <w:rsid w:val="001448F1"/>
    <w:rsid w:val="00144FDD"/>
    <w:rsid w:val="00145330"/>
    <w:rsid w:val="001458B2"/>
    <w:rsid w:val="00145C51"/>
    <w:rsid w:val="00146172"/>
    <w:rsid w:val="00146700"/>
    <w:rsid w:val="0014709F"/>
    <w:rsid w:val="00147997"/>
    <w:rsid w:val="00147A60"/>
    <w:rsid w:val="001507E6"/>
    <w:rsid w:val="00150AB4"/>
    <w:rsid w:val="00150C7C"/>
    <w:rsid w:val="001512D7"/>
    <w:rsid w:val="001513CD"/>
    <w:rsid w:val="00151E56"/>
    <w:rsid w:val="00151F34"/>
    <w:rsid w:val="00152072"/>
    <w:rsid w:val="001520AB"/>
    <w:rsid w:val="00152908"/>
    <w:rsid w:val="00152C54"/>
    <w:rsid w:val="00152EEE"/>
    <w:rsid w:val="001547C6"/>
    <w:rsid w:val="00155E5E"/>
    <w:rsid w:val="00155EE5"/>
    <w:rsid w:val="00156109"/>
    <w:rsid w:val="001563DA"/>
    <w:rsid w:val="00156B5E"/>
    <w:rsid w:val="00157CA8"/>
    <w:rsid w:val="00157EA2"/>
    <w:rsid w:val="001608E0"/>
    <w:rsid w:val="00161793"/>
    <w:rsid w:val="00161C73"/>
    <w:rsid w:val="00162440"/>
    <w:rsid w:val="00163844"/>
    <w:rsid w:val="001643A1"/>
    <w:rsid w:val="00164505"/>
    <w:rsid w:val="00164571"/>
    <w:rsid w:val="00164691"/>
    <w:rsid w:val="00165305"/>
    <w:rsid w:val="00166D04"/>
    <w:rsid w:val="00166DB4"/>
    <w:rsid w:val="00166E70"/>
    <w:rsid w:val="00167018"/>
    <w:rsid w:val="00170B32"/>
    <w:rsid w:val="00171603"/>
    <w:rsid w:val="00171E66"/>
    <w:rsid w:val="001738E4"/>
    <w:rsid w:val="00173AB7"/>
    <w:rsid w:val="0017401F"/>
    <w:rsid w:val="00174AE6"/>
    <w:rsid w:val="001752EC"/>
    <w:rsid w:val="00176380"/>
    <w:rsid w:val="0017722C"/>
    <w:rsid w:val="00177423"/>
    <w:rsid w:val="00177687"/>
    <w:rsid w:val="001776B5"/>
    <w:rsid w:val="001776CD"/>
    <w:rsid w:val="00177842"/>
    <w:rsid w:val="00180BDB"/>
    <w:rsid w:val="00180BF8"/>
    <w:rsid w:val="001810C3"/>
    <w:rsid w:val="001811BC"/>
    <w:rsid w:val="0018151D"/>
    <w:rsid w:val="0018267F"/>
    <w:rsid w:val="001838AF"/>
    <w:rsid w:val="00183945"/>
    <w:rsid w:val="001839AE"/>
    <w:rsid w:val="00183AB4"/>
    <w:rsid w:val="00183B37"/>
    <w:rsid w:val="00183D4A"/>
    <w:rsid w:val="00184B02"/>
    <w:rsid w:val="00184BA0"/>
    <w:rsid w:val="0018592E"/>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2E3"/>
    <w:rsid w:val="00192A53"/>
    <w:rsid w:val="00192AF0"/>
    <w:rsid w:val="00192D3D"/>
    <w:rsid w:val="00193D44"/>
    <w:rsid w:val="00193E25"/>
    <w:rsid w:val="001940B3"/>
    <w:rsid w:val="00194384"/>
    <w:rsid w:val="00194778"/>
    <w:rsid w:val="001949B8"/>
    <w:rsid w:val="00195A3B"/>
    <w:rsid w:val="00196045"/>
    <w:rsid w:val="00196080"/>
    <w:rsid w:val="0019690A"/>
    <w:rsid w:val="00196B1A"/>
    <w:rsid w:val="001A052A"/>
    <w:rsid w:val="001A0895"/>
    <w:rsid w:val="001A0E7B"/>
    <w:rsid w:val="001A123B"/>
    <w:rsid w:val="001A32ED"/>
    <w:rsid w:val="001A3380"/>
    <w:rsid w:val="001A364A"/>
    <w:rsid w:val="001A3961"/>
    <w:rsid w:val="001A3BB6"/>
    <w:rsid w:val="001A4367"/>
    <w:rsid w:val="001A4703"/>
    <w:rsid w:val="001A498A"/>
    <w:rsid w:val="001A4F6A"/>
    <w:rsid w:val="001A5601"/>
    <w:rsid w:val="001A5B6E"/>
    <w:rsid w:val="001A69D6"/>
    <w:rsid w:val="001B053F"/>
    <w:rsid w:val="001B07D5"/>
    <w:rsid w:val="001B09EC"/>
    <w:rsid w:val="001B0F83"/>
    <w:rsid w:val="001B13B7"/>
    <w:rsid w:val="001B143A"/>
    <w:rsid w:val="001B1685"/>
    <w:rsid w:val="001B3183"/>
    <w:rsid w:val="001B41C9"/>
    <w:rsid w:val="001B4872"/>
    <w:rsid w:val="001B490A"/>
    <w:rsid w:val="001B4B13"/>
    <w:rsid w:val="001B59D7"/>
    <w:rsid w:val="001B5C43"/>
    <w:rsid w:val="001B5E86"/>
    <w:rsid w:val="001B60A9"/>
    <w:rsid w:val="001B6DB7"/>
    <w:rsid w:val="001B7532"/>
    <w:rsid w:val="001B76B4"/>
    <w:rsid w:val="001B78F1"/>
    <w:rsid w:val="001C038F"/>
    <w:rsid w:val="001C0CF6"/>
    <w:rsid w:val="001C1001"/>
    <w:rsid w:val="001C2AD0"/>
    <w:rsid w:val="001C3F4E"/>
    <w:rsid w:val="001C4092"/>
    <w:rsid w:val="001C4440"/>
    <w:rsid w:val="001C5055"/>
    <w:rsid w:val="001C512A"/>
    <w:rsid w:val="001C5370"/>
    <w:rsid w:val="001C6F4D"/>
    <w:rsid w:val="001C796A"/>
    <w:rsid w:val="001C7DB9"/>
    <w:rsid w:val="001D00F7"/>
    <w:rsid w:val="001D0168"/>
    <w:rsid w:val="001D030B"/>
    <w:rsid w:val="001D0525"/>
    <w:rsid w:val="001D17F5"/>
    <w:rsid w:val="001D1B31"/>
    <w:rsid w:val="001D25F6"/>
    <w:rsid w:val="001D29A7"/>
    <w:rsid w:val="001D2AEC"/>
    <w:rsid w:val="001D33E9"/>
    <w:rsid w:val="001D386F"/>
    <w:rsid w:val="001D41C7"/>
    <w:rsid w:val="001D4364"/>
    <w:rsid w:val="001D4399"/>
    <w:rsid w:val="001D4A98"/>
    <w:rsid w:val="001D659C"/>
    <w:rsid w:val="001D794A"/>
    <w:rsid w:val="001E016A"/>
    <w:rsid w:val="001E0180"/>
    <w:rsid w:val="001E0606"/>
    <w:rsid w:val="001E2006"/>
    <w:rsid w:val="001E216D"/>
    <w:rsid w:val="001E25CD"/>
    <w:rsid w:val="001E286F"/>
    <w:rsid w:val="001E2A62"/>
    <w:rsid w:val="001E3350"/>
    <w:rsid w:val="001E35ED"/>
    <w:rsid w:val="001E3C95"/>
    <w:rsid w:val="001E42CC"/>
    <w:rsid w:val="001E4305"/>
    <w:rsid w:val="001E4517"/>
    <w:rsid w:val="001E609B"/>
    <w:rsid w:val="001E6FEF"/>
    <w:rsid w:val="001E74D4"/>
    <w:rsid w:val="001E7F17"/>
    <w:rsid w:val="001F056A"/>
    <w:rsid w:val="001F193B"/>
    <w:rsid w:val="001F1A29"/>
    <w:rsid w:val="001F1B7D"/>
    <w:rsid w:val="001F1C62"/>
    <w:rsid w:val="001F27A1"/>
    <w:rsid w:val="001F28E4"/>
    <w:rsid w:val="001F2DCD"/>
    <w:rsid w:val="001F302F"/>
    <w:rsid w:val="001F31B2"/>
    <w:rsid w:val="001F3963"/>
    <w:rsid w:val="001F3E7D"/>
    <w:rsid w:val="001F415A"/>
    <w:rsid w:val="001F44E5"/>
    <w:rsid w:val="001F4872"/>
    <w:rsid w:val="001F5365"/>
    <w:rsid w:val="001F5513"/>
    <w:rsid w:val="001F577C"/>
    <w:rsid w:val="001F5956"/>
    <w:rsid w:val="001F6490"/>
    <w:rsid w:val="001F79B8"/>
    <w:rsid w:val="00200596"/>
    <w:rsid w:val="002007CA"/>
    <w:rsid w:val="00201122"/>
    <w:rsid w:val="00201520"/>
    <w:rsid w:val="00201637"/>
    <w:rsid w:val="00201FB4"/>
    <w:rsid w:val="00202238"/>
    <w:rsid w:val="00202268"/>
    <w:rsid w:val="002024C0"/>
    <w:rsid w:val="0020261A"/>
    <w:rsid w:val="00202A0E"/>
    <w:rsid w:val="00202DFF"/>
    <w:rsid w:val="002031CC"/>
    <w:rsid w:val="002036D3"/>
    <w:rsid w:val="00203C7B"/>
    <w:rsid w:val="00203D36"/>
    <w:rsid w:val="00203D3B"/>
    <w:rsid w:val="00203D56"/>
    <w:rsid w:val="00204000"/>
    <w:rsid w:val="002040BB"/>
    <w:rsid w:val="002045D2"/>
    <w:rsid w:val="002067A2"/>
    <w:rsid w:val="0020741D"/>
    <w:rsid w:val="002075B6"/>
    <w:rsid w:val="002076D7"/>
    <w:rsid w:val="00207CAA"/>
    <w:rsid w:val="00211408"/>
    <w:rsid w:val="002122E1"/>
    <w:rsid w:val="00212EE5"/>
    <w:rsid w:val="00213812"/>
    <w:rsid w:val="00213AF2"/>
    <w:rsid w:val="00214580"/>
    <w:rsid w:val="00214885"/>
    <w:rsid w:val="00214A6A"/>
    <w:rsid w:val="00214B13"/>
    <w:rsid w:val="00214D1C"/>
    <w:rsid w:val="00214D3A"/>
    <w:rsid w:val="00215458"/>
    <w:rsid w:val="0021572E"/>
    <w:rsid w:val="00216345"/>
    <w:rsid w:val="00216428"/>
    <w:rsid w:val="002167A7"/>
    <w:rsid w:val="00216A63"/>
    <w:rsid w:val="00216BBA"/>
    <w:rsid w:val="00216E88"/>
    <w:rsid w:val="00216FF9"/>
    <w:rsid w:val="00217494"/>
    <w:rsid w:val="002174E7"/>
    <w:rsid w:val="002177B9"/>
    <w:rsid w:val="00217AB1"/>
    <w:rsid w:val="00217EFE"/>
    <w:rsid w:val="0022024A"/>
    <w:rsid w:val="0022187E"/>
    <w:rsid w:val="002218BE"/>
    <w:rsid w:val="00221D39"/>
    <w:rsid w:val="0022295F"/>
    <w:rsid w:val="00222D66"/>
    <w:rsid w:val="00222E55"/>
    <w:rsid w:val="0022333C"/>
    <w:rsid w:val="00223BB0"/>
    <w:rsid w:val="00224004"/>
    <w:rsid w:val="00224375"/>
    <w:rsid w:val="00224F98"/>
    <w:rsid w:val="00225172"/>
    <w:rsid w:val="002267C1"/>
    <w:rsid w:val="00226AD4"/>
    <w:rsid w:val="0022764A"/>
    <w:rsid w:val="0022768E"/>
    <w:rsid w:val="0022788C"/>
    <w:rsid w:val="00227CA3"/>
    <w:rsid w:val="00227DD5"/>
    <w:rsid w:val="00230CC7"/>
    <w:rsid w:val="0023122D"/>
    <w:rsid w:val="002315BE"/>
    <w:rsid w:val="0023174E"/>
    <w:rsid w:val="0023179A"/>
    <w:rsid w:val="00233179"/>
    <w:rsid w:val="00233599"/>
    <w:rsid w:val="00233A0E"/>
    <w:rsid w:val="00233B7F"/>
    <w:rsid w:val="00233ED7"/>
    <w:rsid w:val="00234245"/>
    <w:rsid w:val="00234492"/>
    <w:rsid w:val="002350D6"/>
    <w:rsid w:val="00235273"/>
    <w:rsid w:val="002356AC"/>
    <w:rsid w:val="002356C4"/>
    <w:rsid w:val="00235A4B"/>
    <w:rsid w:val="00235C36"/>
    <w:rsid w:val="00236AF4"/>
    <w:rsid w:val="00237C29"/>
    <w:rsid w:val="00237F26"/>
    <w:rsid w:val="002405A6"/>
    <w:rsid w:val="002407CB"/>
    <w:rsid w:val="002411A5"/>
    <w:rsid w:val="002414AB"/>
    <w:rsid w:val="00241614"/>
    <w:rsid w:val="00241665"/>
    <w:rsid w:val="00241773"/>
    <w:rsid w:val="00242238"/>
    <w:rsid w:val="00242909"/>
    <w:rsid w:val="002433CB"/>
    <w:rsid w:val="00244785"/>
    <w:rsid w:val="00244C46"/>
    <w:rsid w:val="00245321"/>
    <w:rsid w:val="00245928"/>
    <w:rsid w:val="00245B54"/>
    <w:rsid w:val="0024666D"/>
    <w:rsid w:val="0024690C"/>
    <w:rsid w:val="002476C8"/>
    <w:rsid w:val="00247C37"/>
    <w:rsid w:val="002508A4"/>
    <w:rsid w:val="00251CFA"/>
    <w:rsid w:val="00251D84"/>
    <w:rsid w:val="00251FDF"/>
    <w:rsid w:val="00252583"/>
    <w:rsid w:val="00252EBD"/>
    <w:rsid w:val="00252EFE"/>
    <w:rsid w:val="002536D1"/>
    <w:rsid w:val="00253C61"/>
    <w:rsid w:val="00253CE9"/>
    <w:rsid w:val="00253EE8"/>
    <w:rsid w:val="00254099"/>
    <w:rsid w:val="00254150"/>
    <w:rsid w:val="0025463A"/>
    <w:rsid w:val="00254B9C"/>
    <w:rsid w:val="00256066"/>
    <w:rsid w:val="0025614C"/>
    <w:rsid w:val="0025642C"/>
    <w:rsid w:val="00256B4A"/>
    <w:rsid w:val="00257365"/>
    <w:rsid w:val="002578AC"/>
    <w:rsid w:val="0025792B"/>
    <w:rsid w:val="002600B6"/>
    <w:rsid w:val="002604D6"/>
    <w:rsid w:val="0026064B"/>
    <w:rsid w:val="00260BA6"/>
    <w:rsid w:val="002611B2"/>
    <w:rsid w:val="002612D0"/>
    <w:rsid w:val="0026247D"/>
    <w:rsid w:val="0026283D"/>
    <w:rsid w:val="0026304C"/>
    <w:rsid w:val="00263D06"/>
    <w:rsid w:val="00263E52"/>
    <w:rsid w:val="00263F2A"/>
    <w:rsid w:val="00265A56"/>
    <w:rsid w:val="00266134"/>
    <w:rsid w:val="002666B8"/>
    <w:rsid w:val="00267ECA"/>
    <w:rsid w:val="002702A8"/>
    <w:rsid w:val="002704C3"/>
    <w:rsid w:val="0027069C"/>
    <w:rsid w:val="00271477"/>
    <w:rsid w:val="002715F5"/>
    <w:rsid w:val="00271B83"/>
    <w:rsid w:val="00271E67"/>
    <w:rsid w:val="00272536"/>
    <w:rsid w:val="002727C5"/>
    <w:rsid w:val="00272FE3"/>
    <w:rsid w:val="00273040"/>
    <w:rsid w:val="00273ABC"/>
    <w:rsid w:val="00273F98"/>
    <w:rsid w:val="002747E8"/>
    <w:rsid w:val="00275644"/>
    <w:rsid w:val="002758F1"/>
    <w:rsid w:val="00275A1D"/>
    <w:rsid w:val="00276314"/>
    <w:rsid w:val="00276325"/>
    <w:rsid w:val="002768D1"/>
    <w:rsid w:val="002769CD"/>
    <w:rsid w:val="00277446"/>
    <w:rsid w:val="00277790"/>
    <w:rsid w:val="0028025E"/>
    <w:rsid w:val="0028076B"/>
    <w:rsid w:val="00280AF8"/>
    <w:rsid w:val="002811E4"/>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4060"/>
    <w:rsid w:val="002948A8"/>
    <w:rsid w:val="00294E9B"/>
    <w:rsid w:val="002957CA"/>
    <w:rsid w:val="00295C00"/>
    <w:rsid w:val="002960BC"/>
    <w:rsid w:val="00296729"/>
    <w:rsid w:val="002979A8"/>
    <w:rsid w:val="002A0342"/>
    <w:rsid w:val="002A08FE"/>
    <w:rsid w:val="002A1B22"/>
    <w:rsid w:val="002A1C01"/>
    <w:rsid w:val="002A1DBA"/>
    <w:rsid w:val="002A207B"/>
    <w:rsid w:val="002A2696"/>
    <w:rsid w:val="002A2B51"/>
    <w:rsid w:val="002A353B"/>
    <w:rsid w:val="002A368E"/>
    <w:rsid w:val="002A5622"/>
    <w:rsid w:val="002A5CDC"/>
    <w:rsid w:val="002A5EFC"/>
    <w:rsid w:val="002A645F"/>
    <w:rsid w:val="002A6A32"/>
    <w:rsid w:val="002A7497"/>
    <w:rsid w:val="002A79B6"/>
    <w:rsid w:val="002A7BFE"/>
    <w:rsid w:val="002A7D66"/>
    <w:rsid w:val="002A7EFC"/>
    <w:rsid w:val="002B08F0"/>
    <w:rsid w:val="002B09A1"/>
    <w:rsid w:val="002B0D24"/>
    <w:rsid w:val="002B0E62"/>
    <w:rsid w:val="002B10BA"/>
    <w:rsid w:val="002B1256"/>
    <w:rsid w:val="002B16CC"/>
    <w:rsid w:val="002B19BD"/>
    <w:rsid w:val="002B2323"/>
    <w:rsid w:val="002B31AA"/>
    <w:rsid w:val="002B3CE3"/>
    <w:rsid w:val="002B3F06"/>
    <w:rsid w:val="002B4127"/>
    <w:rsid w:val="002B44AF"/>
    <w:rsid w:val="002B454E"/>
    <w:rsid w:val="002B5461"/>
    <w:rsid w:val="002B56D3"/>
    <w:rsid w:val="002B5C11"/>
    <w:rsid w:val="002B6001"/>
    <w:rsid w:val="002B6289"/>
    <w:rsid w:val="002B726A"/>
    <w:rsid w:val="002B73A0"/>
    <w:rsid w:val="002B73C5"/>
    <w:rsid w:val="002B76BD"/>
    <w:rsid w:val="002C0E0C"/>
    <w:rsid w:val="002C0F18"/>
    <w:rsid w:val="002C1FBB"/>
    <w:rsid w:val="002C21D2"/>
    <w:rsid w:val="002C4407"/>
    <w:rsid w:val="002C5153"/>
    <w:rsid w:val="002C52DC"/>
    <w:rsid w:val="002C5814"/>
    <w:rsid w:val="002C5A51"/>
    <w:rsid w:val="002C5CC1"/>
    <w:rsid w:val="002C5FF3"/>
    <w:rsid w:val="002C62E7"/>
    <w:rsid w:val="002C65B6"/>
    <w:rsid w:val="002D0370"/>
    <w:rsid w:val="002D045A"/>
    <w:rsid w:val="002D0711"/>
    <w:rsid w:val="002D0DEC"/>
    <w:rsid w:val="002D1934"/>
    <w:rsid w:val="002D1F19"/>
    <w:rsid w:val="002D2A7E"/>
    <w:rsid w:val="002D3350"/>
    <w:rsid w:val="002D33DB"/>
    <w:rsid w:val="002D3F49"/>
    <w:rsid w:val="002D4CC7"/>
    <w:rsid w:val="002D4FBE"/>
    <w:rsid w:val="002D526F"/>
    <w:rsid w:val="002D52A2"/>
    <w:rsid w:val="002D5381"/>
    <w:rsid w:val="002D59FB"/>
    <w:rsid w:val="002D5BF7"/>
    <w:rsid w:val="002D653A"/>
    <w:rsid w:val="002D6A81"/>
    <w:rsid w:val="002D6C62"/>
    <w:rsid w:val="002D7018"/>
    <w:rsid w:val="002D709D"/>
    <w:rsid w:val="002D71A5"/>
    <w:rsid w:val="002D72C3"/>
    <w:rsid w:val="002D74BC"/>
    <w:rsid w:val="002E0B7F"/>
    <w:rsid w:val="002E1D34"/>
    <w:rsid w:val="002E2724"/>
    <w:rsid w:val="002E272A"/>
    <w:rsid w:val="002E2B93"/>
    <w:rsid w:val="002E2BED"/>
    <w:rsid w:val="002E3117"/>
    <w:rsid w:val="002E3654"/>
    <w:rsid w:val="002E4047"/>
    <w:rsid w:val="002E448D"/>
    <w:rsid w:val="002E48E0"/>
    <w:rsid w:val="002E4C26"/>
    <w:rsid w:val="002E4D22"/>
    <w:rsid w:val="002E568B"/>
    <w:rsid w:val="002E5DD7"/>
    <w:rsid w:val="002E6130"/>
    <w:rsid w:val="002E686B"/>
    <w:rsid w:val="002E7011"/>
    <w:rsid w:val="002E793A"/>
    <w:rsid w:val="002E7CA1"/>
    <w:rsid w:val="002F03EC"/>
    <w:rsid w:val="002F0608"/>
    <w:rsid w:val="002F0C88"/>
    <w:rsid w:val="002F1369"/>
    <w:rsid w:val="002F1C8C"/>
    <w:rsid w:val="002F1E4E"/>
    <w:rsid w:val="002F2467"/>
    <w:rsid w:val="002F28ED"/>
    <w:rsid w:val="002F2AF3"/>
    <w:rsid w:val="002F367F"/>
    <w:rsid w:val="002F3972"/>
    <w:rsid w:val="002F4132"/>
    <w:rsid w:val="002F456C"/>
    <w:rsid w:val="002F4F52"/>
    <w:rsid w:val="002F5196"/>
    <w:rsid w:val="002F5287"/>
    <w:rsid w:val="002F583F"/>
    <w:rsid w:val="002F62ED"/>
    <w:rsid w:val="002F6702"/>
    <w:rsid w:val="002F6AEE"/>
    <w:rsid w:val="002F77EF"/>
    <w:rsid w:val="002F7C54"/>
    <w:rsid w:val="003000FE"/>
    <w:rsid w:val="0030012B"/>
    <w:rsid w:val="00300732"/>
    <w:rsid w:val="00300B71"/>
    <w:rsid w:val="00301021"/>
    <w:rsid w:val="003013ED"/>
    <w:rsid w:val="00301410"/>
    <w:rsid w:val="00301ACD"/>
    <w:rsid w:val="00301EA2"/>
    <w:rsid w:val="00302A56"/>
    <w:rsid w:val="00302E72"/>
    <w:rsid w:val="003031F1"/>
    <w:rsid w:val="00305227"/>
    <w:rsid w:val="00306FBF"/>
    <w:rsid w:val="0030770F"/>
    <w:rsid w:val="00310536"/>
    <w:rsid w:val="00310828"/>
    <w:rsid w:val="00311AB2"/>
    <w:rsid w:val="00311C70"/>
    <w:rsid w:val="003126D5"/>
    <w:rsid w:val="003127BA"/>
    <w:rsid w:val="00312FDB"/>
    <w:rsid w:val="003141FD"/>
    <w:rsid w:val="003148DE"/>
    <w:rsid w:val="003151C9"/>
    <w:rsid w:val="00315256"/>
    <w:rsid w:val="00315C69"/>
    <w:rsid w:val="00317A5D"/>
    <w:rsid w:val="003206B5"/>
    <w:rsid w:val="00321658"/>
    <w:rsid w:val="00321779"/>
    <w:rsid w:val="00322A10"/>
    <w:rsid w:val="003232D7"/>
    <w:rsid w:val="00323781"/>
    <w:rsid w:val="003237EB"/>
    <w:rsid w:val="003238F8"/>
    <w:rsid w:val="00323A55"/>
    <w:rsid w:val="003242F2"/>
    <w:rsid w:val="003246A1"/>
    <w:rsid w:val="00324D06"/>
    <w:rsid w:val="00325469"/>
    <w:rsid w:val="0032696A"/>
    <w:rsid w:val="00326E96"/>
    <w:rsid w:val="00327EAD"/>
    <w:rsid w:val="0033052C"/>
    <w:rsid w:val="0033121D"/>
    <w:rsid w:val="003319ED"/>
    <w:rsid w:val="00332172"/>
    <w:rsid w:val="0033268F"/>
    <w:rsid w:val="00332888"/>
    <w:rsid w:val="00332A57"/>
    <w:rsid w:val="0033362C"/>
    <w:rsid w:val="00333C34"/>
    <w:rsid w:val="00333D47"/>
    <w:rsid w:val="00333FB3"/>
    <w:rsid w:val="00333FCA"/>
    <w:rsid w:val="00334AEC"/>
    <w:rsid w:val="0033508D"/>
    <w:rsid w:val="0033519E"/>
    <w:rsid w:val="00335359"/>
    <w:rsid w:val="00335CE1"/>
    <w:rsid w:val="00335E2F"/>
    <w:rsid w:val="00335F2B"/>
    <w:rsid w:val="003369EB"/>
    <w:rsid w:val="003375F3"/>
    <w:rsid w:val="00340313"/>
    <w:rsid w:val="00340A5F"/>
    <w:rsid w:val="00341AE3"/>
    <w:rsid w:val="00341CC1"/>
    <w:rsid w:val="003421F8"/>
    <w:rsid w:val="0034240C"/>
    <w:rsid w:val="0034268F"/>
    <w:rsid w:val="00343F07"/>
    <w:rsid w:val="00343F56"/>
    <w:rsid w:val="00344663"/>
    <w:rsid w:val="00344BA0"/>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78"/>
    <w:rsid w:val="00351D1A"/>
    <w:rsid w:val="00351F14"/>
    <w:rsid w:val="003524CA"/>
    <w:rsid w:val="003526DF"/>
    <w:rsid w:val="00353085"/>
    <w:rsid w:val="00353095"/>
    <w:rsid w:val="0035349F"/>
    <w:rsid w:val="00353901"/>
    <w:rsid w:val="003542AB"/>
    <w:rsid w:val="00354615"/>
    <w:rsid w:val="00354813"/>
    <w:rsid w:val="00354AFA"/>
    <w:rsid w:val="00354B21"/>
    <w:rsid w:val="00354FB7"/>
    <w:rsid w:val="0035603E"/>
    <w:rsid w:val="003560C7"/>
    <w:rsid w:val="0035658A"/>
    <w:rsid w:val="00356C3D"/>
    <w:rsid w:val="00357CE0"/>
    <w:rsid w:val="00357DF4"/>
    <w:rsid w:val="0036016D"/>
    <w:rsid w:val="0036020C"/>
    <w:rsid w:val="0036087A"/>
    <w:rsid w:val="00360987"/>
    <w:rsid w:val="003612B6"/>
    <w:rsid w:val="003615C7"/>
    <w:rsid w:val="00361A06"/>
    <w:rsid w:val="00361E71"/>
    <w:rsid w:val="00362215"/>
    <w:rsid w:val="003625F8"/>
    <w:rsid w:val="003626DF"/>
    <w:rsid w:val="00362E5F"/>
    <w:rsid w:val="00363162"/>
    <w:rsid w:val="003633FE"/>
    <w:rsid w:val="00363A99"/>
    <w:rsid w:val="00364D65"/>
    <w:rsid w:val="003653FB"/>
    <w:rsid w:val="00365822"/>
    <w:rsid w:val="003658A3"/>
    <w:rsid w:val="00365EC8"/>
    <w:rsid w:val="003665F7"/>
    <w:rsid w:val="003700B1"/>
    <w:rsid w:val="003702C7"/>
    <w:rsid w:val="00370D08"/>
    <w:rsid w:val="00370E62"/>
    <w:rsid w:val="00371751"/>
    <w:rsid w:val="003718DB"/>
    <w:rsid w:val="003722CE"/>
    <w:rsid w:val="0037252F"/>
    <w:rsid w:val="0037280C"/>
    <w:rsid w:val="003736AD"/>
    <w:rsid w:val="0037397D"/>
    <w:rsid w:val="003740C7"/>
    <w:rsid w:val="003748E7"/>
    <w:rsid w:val="00375AA5"/>
    <w:rsid w:val="00375F94"/>
    <w:rsid w:val="00377DC4"/>
    <w:rsid w:val="00377E3C"/>
    <w:rsid w:val="0038063C"/>
    <w:rsid w:val="00380C2B"/>
    <w:rsid w:val="00381751"/>
    <w:rsid w:val="0038188A"/>
    <w:rsid w:val="00381F28"/>
    <w:rsid w:val="00382594"/>
    <w:rsid w:val="00382669"/>
    <w:rsid w:val="00382B14"/>
    <w:rsid w:val="00384935"/>
    <w:rsid w:val="00384C65"/>
    <w:rsid w:val="00384D97"/>
    <w:rsid w:val="00385424"/>
    <w:rsid w:val="003857DC"/>
    <w:rsid w:val="0038634A"/>
    <w:rsid w:val="00386623"/>
    <w:rsid w:val="00386E51"/>
    <w:rsid w:val="00386EF2"/>
    <w:rsid w:val="0038770D"/>
    <w:rsid w:val="00390025"/>
    <w:rsid w:val="00390DB9"/>
    <w:rsid w:val="003911C3"/>
    <w:rsid w:val="003917F8"/>
    <w:rsid w:val="00391CCD"/>
    <w:rsid w:val="0039343A"/>
    <w:rsid w:val="00393608"/>
    <w:rsid w:val="0039362B"/>
    <w:rsid w:val="0039491C"/>
    <w:rsid w:val="00395017"/>
    <w:rsid w:val="003951C0"/>
    <w:rsid w:val="0039532A"/>
    <w:rsid w:val="003959D7"/>
    <w:rsid w:val="00395DA0"/>
    <w:rsid w:val="00396210"/>
    <w:rsid w:val="00396B4C"/>
    <w:rsid w:val="00397140"/>
    <w:rsid w:val="00397953"/>
    <w:rsid w:val="00397EE9"/>
    <w:rsid w:val="003A08B7"/>
    <w:rsid w:val="003A13FC"/>
    <w:rsid w:val="003A18AC"/>
    <w:rsid w:val="003A18DB"/>
    <w:rsid w:val="003A19C0"/>
    <w:rsid w:val="003A1D5C"/>
    <w:rsid w:val="003A214B"/>
    <w:rsid w:val="003A2A22"/>
    <w:rsid w:val="003A2B17"/>
    <w:rsid w:val="003A43B2"/>
    <w:rsid w:val="003A47C6"/>
    <w:rsid w:val="003A4CD3"/>
    <w:rsid w:val="003A4ED6"/>
    <w:rsid w:val="003A590D"/>
    <w:rsid w:val="003A67B8"/>
    <w:rsid w:val="003A693E"/>
    <w:rsid w:val="003A69A4"/>
    <w:rsid w:val="003A725D"/>
    <w:rsid w:val="003A79CF"/>
    <w:rsid w:val="003A7D56"/>
    <w:rsid w:val="003B0241"/>
    <w:rsid w:val="003B0382"/>
    <w:rsid w:val="003B05FE"/>
    <w:rsid w:val="003B0783"/>
    <w:rsid w:val="003B0C24"/>
    <w:rsid w:val="003B32B8"/>
    <w:rsid w:val="003B3DD7"/>
    <w:rsid w:val="003B4BF2"/>
    <w:rsid w:val="003B4D50"/>
    <w:rsid w:val="003B58B6"/>
    <w:rsid w:val="003B6176"/>
    <w:rsid w:val="003B63CE"/>
    <w:rsid w:val="003B6F17"/>
    <w:rsid w:val="003B79BA"/>
    <w:rsid w:val="003C0362"/>
    <w:rsid w:val="003C0809"/>
    <w:rsid w:val="003C17C4"/>
    <w:rsid w:val="003C199F"/>
    <w:rsid w:val="003C1ACB"/>
    <w:rsid w:val="003C1DB8"/>
    <w:rsid w:val="003C2BA0"/>
    <w:rsid w:val="003C3217"/>
    <w:rsid w:val="003C3383"/>
    <w:rsid w:val="003C43A8"/>
    <w:rsid w:val="003C4670"/>
    <w:rsid w:val="003C5038"/>
    <w:rsid w:val="003C5CAE"/>
    <w:rsid w:val="003C6029"/>
    <w:rsid w:val="003C66BA"/>
    <w:rsid w:val="003C6F86"/>
    <w:rsid w:val="003D0148"/>
    <w:rsid w:val="003D0A5E"/>
    <w:rsid w:val="003D142C"/>
    <w:rsid w:val="003D1EE3"/>
    <w:rsid w:val="003D2970"/>
    <w:rsid w:val="003D353C"/>
    <w:rsid w:val="003D41E2"/>
    <w:rsid w:val="003D46AF"/>
    <w:rsid w:val="003D4978"/>
    <w:rsid w:val="003D4B4D"/>
    <w:rsid w:val="003D586F"/>
    <w:rsid w:val="003D597E"/>
    <w:rsid w:val="003D76EC"/>
    <w:rsid w:val="003E0174"/>
    <w:rsid w:val="003E043F"/>
    <w:rsid w:val="003E0EF6"/>
    <w:rsid w:val="003E0F2B"/>
    <w:rsid w:val="003E11D3"/>
    <w:rsid w:val="003E13CC"/>
    <w:rsid w:val="003E1A8C"/>
    <w:rsid w:val="003E1A9A"/>
    <w:rsid w:val="003E1E32"/>
    <w:rsid w:val="003E1EC4"/>
    <w:rsid w:val="003E3399"/>
    <w:rsid w:val="003E427D"/>
    <w:rsid w:val="003E49CB"/>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D39"/>
    <w:rsid w:val="003F1E51"/>
    <w:rsid w:val="003F2703"/>
    <w:rsid w:val="003F273F"/>
    <w:rsid w:val="003F31B8"/>
    <w:rsid w:val="003F36E4"/>
    <w:rsid w:val="003F3BE5"/>
    <w:rsid w:val="003F3F61"/>
    <w:rsid w:val="003F4010"/>
    <w:rsid w:val="003F4D62"/>
    <w:rsid w:val="003F5F92"/>
    <w:rsid w:val="003F6ABE"/>
    <w:rsid w:val="003F6DA5"/>
    <w:rsid w:val="003F73E2"/>
    <w:rsid w:val="00400312"/>
    <w:rsid w:val="00400322"/>
    <w:rsid w:val="004003BC"/>
    <w:rsid w:val="00400A46"/>
    <w:rsid w:val="00400AD6"/>
    <w:rsid w:val="00400CEC"/>
    <w:rsid w:val="00401112"/>
    <w:rsid w:val="00401552"/>
    <w:rsid w:val="00401B04"/>
    <w:rsid w:val="00401E65"/>
    <w:rsid w:val="00402358"/>
    <w:rsid w:val="00402892"/>
    <w:rsid w:val="00403573"/>
    <w:rsid w:val="00404262"/>
    <w:rsid w:val="00404558"/>
    <w:rsid w:val="00404BA2"/>
    <w:rsid w:val="00404E6B"/>
    <w:rsid w:val="00405503"/>
    <w:rsid w:val="004057D1"/>
    <w:rsid w:val="00405BFD"/>
    <w:rsid w:val="00406274"/>
    <w:rsid w:val="004074B1"/>
    <w:rsid w:val="00407AC2"/>
    <w:rsid w:val="00411418"/>
    <w:rsid w:val="004115CA"/>
    <w:rsid w:val="0041198B"/>
    <w:rsid w:val="00411A23"/>
    <w:rsid w:val="004127B2"/>
    <w:rsid w:val="00412939"/>
    <w:rsid w:val="00412BFF"/>
    <w:rsid w:val="0041370C"/>
    <w:rsid w:val="00413848"/>
    <w:rsid w:val="00414074"/>
    <w:rsid w:val="00414CE5"/>
    <w:rsid w:val="00414D68"/>
    <w:rsid w:val="004152E5"/>
    <w:rsid w:val="004155C8"/>
    <w:rsid w:val="00415DED"/>
    <w:rsid w:val="00415EEC"/>
    <w:rsid w:val="00416128"/>
    <w:rsid w:val="00416364"/>
    <w:rsid w:val="00416713"/>
    <w:rsid w:val="00416BB2"/>
    <w:rsid w:val="004174C4"/>
    <w:rsid w:val="00417675"/>
    <w:rsid w:val="00417871"/>
    <w:rsid w:val="00420117"/>
    <w:rsid w:val="00420921"/>
    <w:rsid w:val="0042095B"/>
    <w:rsid w:val="00420D79"/>
    <w:rsid w:val="00421CC7"/>
    <w:rsid w:val="004228E7"/>
    <w:rsid w:val="004234E9"/>
    <w:rsid w:val="00424A39"/>
    <w:rsid w:val="00424C36"/>
    <w:rsid w:val="00424CA3"/>
    <w:rsid w:val="00424DAA"/>
    <w:rsid w:val="00425CD8"/>
    <w:rsid w:val="00425D09"/>
    <w:rsid w:val="0043005D"/>
    <w:rsid w:val="0043180B"/>
    <w:rsid w:val="004318AE"/>
    <w:rsid w:val="00431A16"/>
    <w:rsid w:val="00431AC9"/>
    <w:rsid w:val="00431D5C"/>
    <w:rsid w:val="00432734"/>
    <w:rsid w:val="0043290B"/>
    <w:rsid w:val="00433773"/>
    <w:rsid w:val="00434AD5"/>
    <w:rsid w:val="00435767"/>
    <w:rsid w:val="004358DC"/>
    <w:rsid w:val="00435B76"/>
    <w:rsid w:val="00436226"/>
    <w:rsid w:val="00436495"/>
    <w:rsid w:val="004366AF"/>
    <w:rsid w:val="00436908"/>
    <w:rsid w:val="004379B7"/>
    <w:rsid w:val="004379EB"/>
    <w:rsid w:val="00437A1B"/>
    <w:rsid w:val="00437D86"/>
    <w:rsid w:val="00437E0C"/>
    <w:rsid w:val="00437EAA"/>
    <w:rsid w:val="004417A5"/>
    <w:rsid w:val="0044284E"/>
    <w:rsid w:val="00442F0E"/>
    <w:rsid w:val="0044305F"/>
    <w:rsid w:val="0044402A"/>
    <w:rsid w:val="00444259"/>
    <w:rsid w:val="0044631D"/>
    <w:rsid w:val="004466F4"/>
    <w:rsid w:val="00446E9E"/>
    <w:rsid w:val="004470BC"/>
    <w:rsid w:val="004474F1"/>
    <w:rsid w:val="0044759B"/>
    <w:rsid w:val="00450217"/>
    <w:rsid w:val="00450389"/>
    <w:rsid w:val="0045131C"/>
    <w:rsid w:val="004514FC"/>
    <w:rsid w:val="00451787"/>
    <w:rsid w:val="00451809"/>
    <w:rsid w:val="00452604"/>
    <w:rsid w:val="00452FD5"/>
    <w:rsid w:val="00453074"/>
    <w:rsid w:val="00453431"/>
    <w:rsid w:val="004541E5"/>
    <w:rsid w:val="0045428D"/>
    <w:rsid w:val="004544D6"/>
    <w:rsid w:val="0045454A"/>
    <w:rsid w:val="004554BF"/>
    <w:rsid w:val="0045556D"/>
    <w:rsid w:val="00455CE2"/>
    <w:rsid w:val="00455EA8"/>
    <w:rsid w:val="004562F1"/>
    <w:rsid w:val="00456349"/>
    <w:rsid w:val="00456B1F"/>
    <w:rsid w:val="00457295"/>
    <w:rsid w:val="00457D37"/>
    <w:rsid w:val="00457F94"/>
    <w:rsid w:val="004609D7"/>
    <w:rsid w:val="00461929"/>
    <w:rsid w:val="00462017"/>
    <w:rsid w:val="0046220C"/>
    <w:rsid w:val="00464579"/>
    <w:rsid w:val="004645F1"/>
    <w:rsid w:val="00464A49"/>
    <w:rsid w:val="00465165"/>
    <w:rsid w:val="0046541D"/>
    <w:rsid w:val="004672D6"/>
    <w:rsid w:val="004673F2"/>
    <w:rsid w:val="00467D9E"/>
    <w:rsid w:val="0047003F"/>
    <w:rsid w:val="00470790"/>
    <w:rsid w:val="00470C09"/>
    <w:rsid w:val="00470C27"/>
    <w:rsid w:val="00471253"/>
    <w:rsid w:val="0047165E"/>
    <w:rsid w:val="004727C7"/>
    <w:rsid w:val="00473004"/>
    <w:rsid w:val="00473572"/>
    <w:rsid w:val="00473769"/>
    <w:rsid w:val="00473DBA"/>
    <w:rsid w:val="0047430E"/>
    <w:rsid w:val="00474FE5"/>
    <w:rsid w:val="004754E6"/>
    <w:rsid w:val="004763BA"/>
    <w:rsid w:val="00476669"/>
    <w:rsid w:val="0047689D"/>
    <w:rsid w:val="00476A32"/>
    <w:rsid w:val="00476D85"/>
    <w:rsid w:val="0047765B"/>
    <w:rsid w:val="004807E5"/>
    <w:rsid w:val="00481250"/>
    <w:rsid w:val="0048148B"/>
    <w:rsid w:val="00481669"/>
    <w:rsid w:val="00481759"/>
    <w:rsid w:val="00481ACF"/>
    <w:rsid w:val="004821E8"/>
    <w:rsid w:val="0048231C"/>
    <w:rsid w:val="004826CA"/>
    <w:rsid w:val="004827E0"/>
    <w:rsid w:val="0048362D"/>
    <w:rsid w:val="00483876"/>
    <w:rsid w:val="00483BE8"/>
    <w:rsid w:val="00484171"/>
    <w:rsid w:val="004843DC"/>
    <w:rsid w:val="0048465E"/>
    <w:rsid w:val="00484A20"/>
    <w:rsid w:val="00484FB6"/>
    <w:rsid w:val="00485125"/>
    <w:rsid w:val="0048531F"/>
    <w:rsid w:val="0048532D"/>
    <w:rsid w:val="004859AB"/>
    <w:rsid w:val="00485B31"/>
    <w:rsid w:val="0048611C"/>
    <w:rsid w:val="0048673A"/>
    <w:rsid w:val="00486A4F"/>
    <w:rsid w:val="00486C32"/>
    <w:rsid w:val="004870EB"/>
    <w:rsid w:val="00487630"/>
    <w:rsid w:val="004900F0"/>
    <w:rsid w:val="0049034C"/>
    <w:rsid w:val="004918DB"/>
    <w:rsid w:val="004919AB"/>
    <w:rsid w:val="004920D2"/>
    <w:rsid w:val="0049230B"/>
    <w:rsid w:val="00492E39"/>
    <w:rsid w:val="00492FF8"/>
    <w:rsid w:val="00493A1A"/>
    <w:rsid w:val="00493FC2"/>
    <w:rsid w:val="00494179"/>
    <w:rsid w:val="004943AC"/>
    <w:rsid w:val="0049485A"/>
    <w:rsid w:val="00494D99"/>
    <w:rsid w:val="00495043"/>
    <w:rsid w:val="004958EA"/>
    <w:rsid w:val="004961A3"/>
    <w:rsid w:val="00496FBC"/>
    <w:rsid w:val="00496FCF"/>
    <w:rsid w:val="00497245"/>
    <w:rsid w:val="00497432"/>
    <w:rsid w:val="00497485"/>
    <w:rsid w:val="004976F7"/>
    <w:rsid w:val="004979CB"/>
    <w:rsid w:val="00497A24"/>
    <w:rsid w:val="00497C68"/>
    <w:rsid w:val="00497F1A"/>
    <w:rsid w:val="004A01CF"/>
    <w:rsid w:val="004A0AFB"/>
    <w:rsid w:val="004A1627"/>
    <w:rsid w:val="004A39D7"/>
    <w:rsid w:val="004A3B9D"/>
    <w:rsid w:val="004A4861"/>
    <w:rsid w:val="004A4D20"/>
    <w:rsid w:val="004A4E24"/>
    <w:rsid w:val="004A635E"/>
    <w:rsid w:val="004A737C"/>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C44"/>
    <w:rsid w:val="004B5686"/>
    <w:rsid w:val="004B5BD1"/>
    <w:rsid w:val="004B6562"/>
    <w:rsid w:val="004B6C83"/>
    <w:rsid w:val="004B73EF"/>
    <w:rsid w:val="004B7658"/>
    <w:rsid w:val="004B78ED"/>
    <w:rsid w:val="004B7C3C"/>
    <w:rsid w:val="004C1484"/>
    <w:rsid w:val="004C14BA"/>
    <w:rsid w:val="004C166C"/>
    <w:rsid w:val="004C25F7"/>
    <w:rsid w:val="004C2A36"/>
    <w:rsid w:val="004C2B7E"/>
    <w:rsid w:val="004C2F8E"/>
    <w:rsid w:val="004C3013"/>
    <w:rsid w:val="004C35EE"/>
    <w:rsid w:val="004C36B0"/>
    <w:rsid w:val="004C3700"/>
    <w:rsid w:val="004C3C33"/>
    <w:rsid w:val="004C4984"/>
    <w:rsid w:val="004C5AC4"/>
    <w:rsid w:val="004C5FCA"/>
    <w:rsid w:val="004C68C9"/>
    <w:rsid w:val="004C740D"/>
    <w:rsid w:val="004D0889"/>
    <w:rsid w:val="004D17AA"/>
    <w:rsid w:val="004D3585"/>
    <w:rsid w:val="004D3E69"/>
    <w:rsid w:val="004D43C9"/>
    <w:rsid w:val="004D454F"/>
    <w:rsid w:val="004D498D"/>
    <w:rsid w:val="004D5054"/>
    <w:rsid w:val="004D55AC"/>
    <w:rsid w:val="004D59D7"/>
    <w:rsid w:val="004D66B7"/>
    <w:rsid w:val="004D6D38"/>
    <w:rsid w:val="004D7B9A"/>
    <w:rsid w:val="004E076B"/>
    <w:rsid w:val="004E0A9C"/>
    <w:rsid w:val="004E0CD1"/>
    <w:rsid w:val="004E0FAB"/>
    <w:rsid w:val="004E104B"/>
    <w:rsid w:val="004E1641"/>
    <w:rsid w:val="004E28E6"/>
    <w:rsid w:val="004E3693"/>
    <w:rsid w:val="004E3C2C"/>
    <w:rsid w:val="004E50A3"/>
    <w:rsid w:val="004E6507"/>
    <w:rsid w:val="004E70A2"/>
    <w:rsid w:val="004E7AEC"/>
    <w:rsid w:val="004E7B12"/>
    <w:rsid w:val="004E7D5B"/>
    <w:rsid w:val="004E7E9F"/>
    <w:rsid w:val="004E7F19"/>
    <w:rsid w:val="004F02A7"/>
    <w:rsid w:val="004F0844"/>
    <w:rsid w:val="004F08E2"/>
    <w:rsid w:val="004F1548"/>
    <w:rsid w:val="004F1EDA"/>
    <w:rsid w:val="004F26AB"/>
    <w:rsid w:val="004F2B24"/>
    <w:rsid w:val="004F2E8C"/>
    <w:rsid w:val="004F37C1"/>
    <w:rsid w:val="004F392D"/>
    <w:rsid w:val="004F4A46"/>
    <w:rsid w:val="004F5154"/>
    <w:rsid w:val="004F5363"/>
    <w:rsid w:val="004F5862"/>
    <w:rsid w:val="004F6061"/>
    <w:rsid w:val="004F6C74"/>
    <w:rsid w:val="004F6EB6"/>
    <w:rsid w:val="004F7E3E"/>
    <w:rsid w:val="00500409"/>
    <w:rsid w:val="0050089F"/>
    <w:rsid w:val="00500D04"/>
    <w:rsid w:val="00501259"/>
    <w:rsid w:val="005013A1"/>
    <w:rsid w:val="005013B2"/>
    <w:rsid w:val="00501E91"/>
    <w:rsid w:val="00502429"/>
    <w:rsid w:val="005031C9"/>
    <w:rsid w:val="005032C1"/>
    <w:rsid w:val="00503DA2"/>
    <w:rsid w:val="00505957"/>
    <w:rsid w:val="005063BA"/>
    <w:rsid w:val="0050658B"/>
    <w:rsid w:val="00507ACB"/>
    <w:rsid w:val="00507AD2"/>
    <w:rsid w:val="00507D16"/>
    <w:rsid w:val="00510234"/>
    <w:rsid w:val="00510B3D"/>
    <w:rsid w:val="00510D5C"/>
    <w:rsid w:val="0051194E"/>
    <w:rsid w:val="00511F3D"/>
    <w:rsid w:val="00511F68"/>
    <w:rsid w:val="005120D5"/>
    <w:rsid w:val="0051243F"/>
    <w:rsid w:val="00514334"/>
    <w:rsid w:val="00514836"/>
    <w:rsid w:val="00515F9E"/>
    <w:rsid w:val="0051659C"/>
    <w:rsid w:val="00516C27"/>
    <w:rsid w:val="00517ABC"/>
    <w:rsid w:val="00520026"/>
    <w:rsid w:val="0052004B"/>
    <w:rsid w:val="005208F9"/>
    <w:rsid w:val="0052226D"/>
    <w:rsid w:val="00523330"/>
    <w:rsid w:val="00523D5B"/>
    <w:rsid w:val="00523FF6"/>
    <w:rsid w:val="0052449E"/>
    <w:rsid w:val="00524612"/>
    <w:rsid w:val="005253F6"/>
    <w:rsid w:val="00525BD4"/>
    <w:rsid w:val="00525F83"/>
    <w:rsid w:val="00526D99"/>
    <w:rsid w:val="0052733B"/>
    <w:rsid w:val="00527894"/>
    <w:rsid w:val="00527B7E"/>
    <w:rsid w:val="0053069C"/>
    <w:rsid w:val="00530B89"/>
    <w:rsid w:val="00530D76"/>
    <w:rsid w:val="0053186D"/>
    <w:rsid w:val="0053193F"/>
    <w:rsid w:val="0053294B"/>
    <w:rsid w:val="00532DE4"/>
    <w:rsid w:val="00533062"/>
    <w:rsid w:val="00533700"/>
    <w:rsid w:val="005341AC"/>
    <w:rsid w:val="00534C0E"/>
    <w:rsid w:val="00534D4C"/>
    <w:rsid w:val="00534D95"/>
    <w:rsid w:val="005373BB"/>
    <w:rsid w:val="00537B3A"/>
    <w:rsid w:val="00537FCE"/>
    <w:rsid w:val="0054057A"/>
    <w:rsid w:val="005407BB"/>
    <w:rsid w:val="005415AB"/>
    <w:rsid w:val="00541695"/>
    <w:rsid w:val="00541E95"/>
    <w:rsid w:val="00542A5A"/>
    <w:rsid w:val="00542AEC"/>
    <w:rsid w:val="0054441A"/>
    <w:rsid w:val="0054489C"/>
    <w:rsid w:val="00545226"/>
    <w:rsid w:val="005457A0"/>
    <w:rsid w:val="00545D12"/>
    <w:rsid w:val="00545F2B"/>
    <w:rsid w:val="00546053"/>
    <w:rsid w:val="00546404"/>
    <w:rsid w:val="0054678F"/>
    <w:rsid w:val="0054689A"/>
    <w:rsid w:val="00546DBD"/>
    <w:rsid w:val="00547365"/>
    <w:rsid w:val="005474D0"/>
    <w:rsid w:val="0055056C"/>
    <w:rsid w:val="00550589"/>
    <w:rsid w:val="00550C6C"/>
    <w:rsid w:val="00551401"/>
    <w:rsid w:val="005520D7"/>
    <w:rsid w:val="00552259"/>
    <w:rsid w:val="005534BC"/>
    <w:rsid w:val="005535B7"/>
    <w:rsid w:val="005536D9"/>
    <w:rsid w:val="00553F4F"/>
    <w:rsid w:val="00553FFA"/>
    <w:rsid w:val="0055494B"/>
    <w:rsid w:val="00554A75"/>
    <w:rsid w:val="0055505E"/>
    <w:rsid w:val="005551C7"/>
    <w:rsid w:val="00555667"/>
    <w:rsid w:val="005559E3"/>
    <w:rsid w:val="005564AA"/>
    <w:rsid w:val="00556957"/>
    <w:rsid w:val="00556B6F"/>
    <w:rsid w:val="00557192"/>
    <w:rsid w:val="00560014"/>
    <w:rsid w:val="005607A9"/>
    <w:rsid w:val="0056103D"/>
    <w:rsid w:val="00561045"/>
    <w:rsid w:val="005614A6"/>
    <w:rsid w:val="00561F45"/>
    <w:rsid w:val="005621E7"/>
    <w:rsid w:val="00562430"/>
    <w:rsid w:val="00562AED"/>
    <w:rsid w:val="00562DA2"/>
    <w:rsid w:val="00562EB3"/>
    <w:rsid w:val="005632C0"/>
    <w:rsid w:val="0056398D"/>
    <w:rsid w:val="00563E1E"/>
    <w:rsid w:val="00563EBF"/>
    <w:rsid w:val="0056431C"/>
    <w:rsid w:val="005645E7"/>
    <w:rsid w:val="00564DDD"/>
    <w:rsid w:val="00564E9C"/>
    <w:rsid w:val="00564FB9"/>
    <w:rsid w:val="0056526F"/>
    <w:rsid w:val="0056549A"/>
    <w:rsid w:val="00565EC0"/>
    <w:rsid w:val="00565F2F"/>
    <w:rsid w:val="005663A9"/>
    <w:rsid w:val="00567145"/>
    <w:rsid w:val="0056773C"/>
    <w:rsid w:val="00567B3C"/>
    <w:rsid w:val="00567D6A"/>
    <w:rsid w:val="00567F7F"/>
    <w:rsid w:val="0057103C"/>
    <w:rsid w:val="00571DBC"/>
    <w:rsid w:val="00572011"/>
    <w:rsid w:val="005722F7"/>
    <w:rsid w:val="00572F66"/>
    <w:rsid w:val="00573D8A"/>
    <w:rsid w:val="00574551"/>
    <w:rsid w:val="005746B5"/>
    <w:rsid w:val="0057490C"/>
    <w:rsid w:val="005750F0"/>
    <w:rsid w:val="00575329"/>
    <w:rsid w:val="005757A9"/>
    <w:rsid w:val="00575D36"/>
    <w:rsid w:val="00575E73"/>
    <w:rsid w:val="0057623C"/>
    <w:rsid w:val="00576287"/>
    <w:rsid w:val="00577F97"/>
    <w:rsid w:val="005814F0"/>
    <w:rsid w:val="00581C42"/>
    <w:rsid w:val="00582270"/>
    <w:rsid w:val="00582C51"/>
    <w:rsid w:val="00582FCC"/>
    <w:rsid w:val="005832BD"/>
    <w:rsid w:val="00583485"/>
    <w:rsid w:val="005839AE"/>
    <w:rsid w:val="0058446F"/>
    <w:rsid w:val="00584989"/>
    <w:rsid w:val="00584CC5"/>
    <w:rsid w:val="00585548"/>
    <w:rsid w:val="0058578C"/>
    <w:rsid w:val="005875C1"/>
    <w:rsid w:val="00587A85"/>
    <w:rsid w:val="00587EC0"/>
    <w:rsid w:val="00587FA5"/>
    <w:rsid w:val="005908BF"/>
    <w:rsid w:val="00590DCD"/>
    <w:rsid w:val="00591DCE"/>
    <w:rsid w:val="00591E5C"/>
    <w:rsid w:val="0059257A"/>
    <w:rsid w:val="0059307F"/>
    <w:rsid w:val="00593E1F"/>
    <w:rsid w:val="00594806"/>
    <w:rsid w:val="00595393"/>
    <w:rsid w:val="00596295"/>
    <w:rsid w:val="00596E1B"/>
    <w:rsid w:val="0059730F"/>
    <w:rsid w:val="0059794A"/>
    <w:rsid w:val="00597FAA"/>
    <w:rsid w:val="005A009B"/>
    <w:rsid w:val="005A05E2"/>
    <w:rsid w:val="005A05E5"/>
    <w:rsid w:val="005A0F40"/>
    <w:rsid w:val="005A125E"/>
    <w:rsid w:val="005A12E6"/>
    <w:rsid w:val="005A18AE"/>
    <w:rsid w:val="005A28B5"/>
    <w:rsid w:val="005A2A8F"/>
    <w:rsid w:val="005A3A16"/>
    <w:rsid w:val="005A3AFC"/>
    <w:rsid w:val="005A3B1E"/>
    <w:rsid w:val="005A3EB8"/>
    <w:rsid w:val="005A52DA"/>
    <w:rsid w:val="005A5500"/>
    <w:rsid w:val="005A5992"/>
    <w:rsid w:val="005A5E68"/>
    <w:rsid w:val="005A61A3"/>
    <w:rsid w:val="005A7A7F"/>
    <w:rsid w:val="005A7C2A"/>
    <w:rsid w:val="005B03DB"/>
    <w:rsid w:val="005B057B"/>
    <w:rsid w:val="005B0731"/>
    <w:rsid w:val="005B0A6C"/>
    <w:rsid w:val="005B0AC1"/>
    <w:rsid w:val="005B14DA"/>
    <w:rsid w:val="005B16F2"/>
    <w:rsid w:val="005B193E"/>
    <w:rsid w:val="005B19CF"/>
    <w:rsid w:val="005B1D2D"/>
    <w:rsid w:val="005B1FDE"/>
    <w:rsid w:val="005B2CD1"/>
    <w:rsid w:val="005B2CE7"/>
    <w:rsid w:val="005B3D87"/>
    <w:rsid w:val="005B4A28"/>
    <w:rsid w:val="005B4FA1"/>
    <w:rsid w:val="005B5580"/>
    <w:rsid w:val="005B5A19"/>
    <w:rsid w:val="005B653C"/>
    <w:rsid w:val="005B65DF"/>
    <w:rsid w:val="005B680A"/>
    <w:rsid w:val="005B7193"/>
    <w:rsid w:val="005B72D5"/>
    <w:rsid w:val="005B7A9B"/>
    <w:rsid w:val="005B7CB8"/>
    <w:rsid w:val="005C13E0"/>
    <w:rsid w:val="005C29C2"/>
    <w:rsid w:val="005C3331"/>
    <w:rsid w:val="005C361F"/>
    <w:rsid w:val="005C421D"/>
    <w:rsid w:val="005C4551"/>
    <w:rsid w:val="005C53EB"/>
    <w:rsid w:val="005C5735"/>
    <w:rsid w:val="005C63B5"/>
    <w:rsid w:val="005C6CAA"/>
    <w:rsid w:val="005C7AB3"/>
    <w:rsid w:val="005D07D2"/>
    <w:rsid w:val="005D1524"/>
    <w:rsid w:val="005D1530"/>
    <w:rsid w:val="005D1EA9"/>
    <w:rsid w:val="005D239C"/>
    <w:rsid w:val="005D28DC"/>
    <w:rsid w:val="005D2BEE"/>
    <w:rsid w:val="005D3879"/>
    <w:rsid w:val="005D38EC"/>
    <w:rsid w:val="005D3A05"/>
    <w:rsid w:val="005D443C"/>
    <w:rsid w:val="005D5F6C"/>
    <w:rsid w:val="005D6638"/>
    <w:rsid w:val="005D6668"/>
    <w:rsid w:val="005D6B3E"/>
    <w:rsid w:val="005D7579"/>
    <w:rsid w:val="005D7FDF"/>
    <w:rsid w:val="005E01E0"/>
    <w:rsid w:val="005E0CF7"/>
    <w:rsid w:val="005E1237"/>
    <w:rsid w:val="005E13BD"/>
    <w:rsid w:val="005E1C29"/>
    <w:rsid w:val="005E1CA0"/>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0D92"/>
    <w:rsid w:val="005F17FB"/>
    <w:rsid w:val="005F1D2E"/>
    <w:rsid w:val="005F22C0"/>
    <w:rsid w:val="005F2B62"/>
    <w:rsid w:val="005F2B77"/>
    <w:rsid w:val="005F3359"/>
    <w:rsid w:val="005F33D7"/>
    <w:rsid w:val="005F343C"/>
    <w:rsid w:val="005F35A7"/>
    <w:rsid w:val="005F35B6"/>
    <w:rsid w:val="005F3AE5"/>
    <w:rsid w:val="005F565E"/>
    <w:rsid w:val="005F65DE"/>
    <w:rsid w:val="005F699B"/>
    <w:rsid w:val="005F6FAA"/>
    <w:rsid w:val="005F7D55"/>
    <w:rsid w:val="005F7EB1"/>
    <w:rsid w:val="00600881"/>
    <w:rsid w:val="00600A82"/>
    <w:rsid w:val="00600F78"/>
    <w:rsid w:val="00601B1E"/>
    <w:rsid w:val="00601F43"/>
    <w:rsid w:val="00602521"/>
    <w:rsid w:val="00602D50"/>
    <w:rsid w:val="00603105"/>
    <w:rsid w:val="0060402D"/>
    <w:rsid w:val="00604046"/>
    <w:rsid w:val="006042B7"/>
    <w:rsid w:val="006047E9"/>
    <w:rsid w:val="006061A6"/>
    <w:rsid w:val="006062C8"/>
    <w:rsid w:val="006067FE"/>
    <w:rsid w:val="00606A5C"/>
    <w:rsid w:val="00606A5F"/>
    <w:rsid w:val="006072DA"/>
    <w:rsid w:val="006075D8"/>
    <w:rsid w:val="0061022B"/>
    <w:rsid w:val="00610416"/>
    <w:rsid w:val="00610647"/>
    <w:rsid w:val="00610A8F"/>
    <w:rsid w:val="00610BAA"/>
    <w:rsid w:val="00610F8A"/>
    <w:rsid w:val="006117BD"/>
    <w:rsid w:val="00612054"/>
    <w:rsid w:val="00613C45"/>
    <w:rsid w:val="00613E69"/>
    <w:rsid w:val="00614064"/>
    <w:rsid w:val="00614E3D"/>
    <w:rsid w:val="00615027"/>
    <w:rsid w:val="00615127"/>
    <w:rsid w:val="00616283"/>
    <w:rsid w:val="0061669D"/>
    <w:rsid w:val="00617238"/>
    <w:rsid w:val="006177AD"/>
    <w:rsid w:val="00620B51"/>
    <w:rsid w:val="00620E8A"/>
    <w:rsid w:val="00621611"/>
    <w:rsid w:val="00621AF9"/>
    <w:rsid w:val="00622683"/>
    <w:rsid w:val="00623126"/>
    <w:rsid w:val="00623772"/>
    <w:rsid w:val="006246A2"/>
    <w:rsid w:val="00624CDB"/>
    <w:rsid w:val="006268F1"/>
    <w:rsid w:val="00626CD2"/>
    <w:rsid w:val="00626CD9"/>
    <w:rsid w:val="00626D4A"/>
    <w:rsid w:val="00626F79"/>
    <w:rsid w:val="00627680"/>
    <w:rsid w:val="00627ADB"/>
    <w:rsid w:val="00627E7E"/>
    <w:rsid w:val="0063023B"/>
    <w:rsid w:val="0063092A"/>
    <w:rsid w:val="00631AC6"/>
    <w:rsid w:val="00631BF7"/>
    <w:rsid w:val="00632B38"/>
    <w:rsid w:val="00633655"/>
    <w:rsid w:val="00634718"/>
    <w:rsid w:val="0063477F"/>
    <w:rsid w:val="00634F07"/>
    <w:rsid w:val="006354A9"/>
    <w:rsid w:val="00635D2A"/>
    <w:rsid w:val="00635D8A"/>
    <w:rsid w:val="00635DCB"/>
    <w:rsid w:val="00636249"/>
    <w:rsid w:val="006362B2"/>
    <w:rsid w:val="00636B40"/>
    <w:rsid w:val="00637AE7"/>
    <w:rsid w:val="006408BB"/>
    <w:rsid w:val="0064116C"/>
    <w:rsid w:val="00642F54"/>
    <w:rsid w:val="0064339E"/>
    <w:rsid w:val="00643CE6"/>
    <w:rsid w:val="006441CD"/>
    <w:rsid w:val="00644E09"/>
    <w:rsid w:val="00645020"/>
    <w:rsid w:val="00645963"/>
    <w:rsid w:val="00645E5F"/>
    <w:rsid w:val="006472A3"/>
    <w:rsid w:val="00647648"/>
    <w:rsid w:val="006476F5"/>
    <w:rsid w:val="0064770D"/>
    <w:rsid w:val="00650B6E"/>
    <w:rsid w:val="00650F92"/>
    <w:rsid w:val="00651D0E"/>
    <w:rsid w:val="00652033"/>
    <w:rsid w:val="00652416"/>
    <w:rsid w:val="00652597"/>
    <w:rsid w:val="006526AC"/>
    <w:rsid w:val="006528DF"/>
    <w:rsid w:val="006529D0"/>
    <w:rsid w:val="00653726"/>
    <w:rsid w:val="00654485"/>
    <w:rsid w:val="00654503"/>
    <w:rsid w:val="0065451F"/>
    <w:rsid w:val="00654C02"/>
    <w:rsid w:val="00655678"/>
    <w:rsid w:val="006557CB"/>
    <w:rsid w:val="0065651C"/>
    <w:rsid w:val="00656BA0"/>
    <w:rsid w:val="00657345"/>
    <w:rsid w:val="0065799B"/>
    <w:rsid w:val="006604C5"/>
    <w:rsid w:val="00660667"/>
    <w:rsid w:val="006612FF"/>
    <w:rsid w:val="006613C1"/>
    <w:rsid w:val="006616D3"/>
    <w:rsid w:val="00662A64"/>
    <w:rsid w:val="00662B04"/>
    <w:rsid w:val="006632E1"/>
    <w:rsid w:val="006637CA"/>
    <w:rsid w:val="00663B9A"/>
    <w:rsid w:val="00663DC7"/>
    <w:rsid w:val="00663E54"/>
    <w:rsid w:val="006642AD"/>
    <w:rsid w:val="00664640"/>
    <w:rsid w:val="00664696"/>
    <w:rsid w:val="006646C2"/>
    <w:rsid w:val="00664963"/>
    <w:rsid w:val="00665073"/>
    <w:rsid w:val="00665BBC"/>
    <w:rsid w:val="00666AA1"/>
    <w:rsid w:val="006676DE"/>
    <w:rsid w:val="0066788D"/>
    <w:rsid w:val="00667CFB"/>
    <w:rsid w:val="00667D71"/>
    <w:rsid w:val="006701B8"/>
    <w:rsid w:val="006705C6"/>
    <w:rsid w:val="0067065A"/>
    <w:rsid w:val="00670C5D"/>
    <w:rsid w:val="006711FC"/>
    <w:rsid w:val="006712F7"/>
    <w:rsid w:val="00672049"/>
    <w:rsid w:val="006723D8"/>
    <w:rsid w:val="0067288B"/>
    <w:rsid w:val="006729C2"/>
    <w:rsid w:val="00672BEA"/>
    <w:rsid w:val="00674AD4"/>
    <w:rsid w:val="00674D9B"/>
    <w:rsid w:val="00675D62"/>
    <w:rsid w:val="0067612C"/>
    <w:rsid w:val="00676426"/>
    <w:rsid w:val="006770E1"/>
    <w:rsid w:val="0067738B"/>
    <w:rsid w:val="006774AD"/>
    <w:rsid w:val="00677519"/>
    <w:rsid w:val="006777ED"/>
    <w:rsid w:val="00680D92"/>
    <w:rsid w:val="00681111"/>
    <w:rsid w:val="0068115C"/>
    <w:rsid w:val="006817D6"/>
    <w:rsid w:val="006819CB"/>
    <w:rsid w:val="00681F7F"/>
    <w:rsid w:val="006821D3"/>
    <w:rsid w:val="00683452"/>
    <w:rsid w:val="006834CE"/>
    <w:rsid w:val="00683C1F"/>
    <w:rsid w:val="006842D9"/>
    <w:rsid w:val="00685377"/>
    <w:rsid w:val="00686E81"/>
    <w:rsid w:val="00687BB4"/>
    <w:rsid w:val="00690914"/>
    <w:rsid w:val="00690A02"/>
    <w:rsid w:val="00691155"/>
    <w:rsid w:val="00691500"/>
    <w:rsid w:val="006922DE"/>
    <w:rsid w:val="00693267"/>
    <w:rsid w:val="00694771"/>
    <w:rsid w:val="00695119"/>
    <w:rsid w:val="00695F3B"/>
    <w:rsid w:val="0069606D"/>
    <w:rsid w:val="006961F6"/>
    <w:rsid w:val="006966FE"/>
    <w:rsid w:val="00696A8D"/>
    <w:rsid w:val="00696A93"/>
    <w:rsid w:val="00696C73"/>
    <w:rsid w:val="00696FA5"/>
    <w:rsid w:val="00697922"/>
    <w:rsid w:val="00697DA9"/>
    <w:rsid w:val="006A00DD"/>
    <w:rsid w:val="006A0BAA"/>
    <w:rsid w:val="006A0BB2"/>
    <w:rsid w:val="006A0EBB"/>
    <w:rsid w:val="006A0FC0"/>
    <w:rsid w:val="006A179B"/>
    <w:rsid w:val="006A1802"/>
    <w:rsid w:val="006A1DDA"/>
    <w:rsid w:val="006A1E24"/>
    <w:rsid w:val="006A2039"/>
    <w:rsid w:val="006A2237"/>
    <w:rsid w:val="006A2E7B"/>
    <w:rsid w:val="006A3AC3"/>
    <w:rsid w:val="006A3CA0"/>
    <w:rsid w:val="006A3DD3"/>
    <w:rsid w:val="006A455E"/>
    <w:rsid w:val="006A47D6"/>
    <w:rsid w:val="006A4DC8"/>
    <w:rsid w:val="006A4DD5"/>
    <w:rsid w:val="006A5D79"/>
    <w:rsid w:val="006A76FD"/>
    <w:rsid w:val="006A7838"/>
    <w:rsid w:val="006B078D"/>
    <w:rsid w:val="006B079C"/>
    <w:rsid w:val="006B0C70"/>
    <w:rsid w:val="006B10A4"/>
    <w:rsid w:val="006B191B"/>
    <w:rsid w:val="006B1F3F"/>
    <w:rsid w:val="006B2737"/>
    <w:rsid w:val="006B2BC4"/>
    <w:rsid w:val="006B2BDC"/>
    <w:rsid w:val="006B376F"/>
    <w:rsid w:val="006B3E20"/>
    <w:rsid w:val="006B40A2"/>
    <w:rsid w:val="006B417A"/>
    <w:rsid w:val="006B4A0C"/>
    <w:rsid w:val="006B592B"/>
    <w:rsid w:val="006B59CF"/>
    <w:rsid w:val="006B5E18"/>
    <w:rsid w:val="006B6B4B"/>
    <w:rsid w:val="006B72FE"/>
    <w:rsid w:val="006B7ABC"/>
    <w:rsid w:val="006B7AD3"/>
    <w:rsid w:val="006B7C47"/>
    <w:rsid w:val="006C0280"/>
    <w:rsid w:val="006C0711"/>
    <w:rsid w:val="006C161A"/>
    <w:rsid w:val="006C285B"/>
    <w:rsid w:val="006C2B8A"/>
    <w:rsid w:val="006C2D43"/>
    <w:rsid w:val="006C3160"/>
    <w:rsid w:val="006C3217"/>
    <w:rsid w:val="006C33DC"/>
    <w:rsid w:val="006C3484"/>
    <w:rsid w:val="006C358D"/>
    <w:rsid w:val="006C3ED7"/>
    <w:rsid w:val="006C47AA"/>
    <w:rsid w:val="006C5250"/>
    <w:rsid w:val="006C5A63"/>
    <w:rsid w:val="006C75B3"/>
    <w:rsid w:val="006D0475"/>
    <w:rsid w:val="006D04F2"/>
    <w:rsid w:val="006D0C24"/>
    <w:rsid w:val="006D1C24"/>
    <w:rsid w:val="006D239F"/>
    <w:rsid w:val="006D23FC"/>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2FCD"/>
    <w:rsid w:val="006E41BE"/>
    <w:rsid w:val="006E4C54"/>
    <w:rsid w:val="006E4D30"/>
    <w:rsid w:val="006E4D5C"/>
    <w:rsid w:val="006E6246"/>
    <w:rsid w:val="006E6F2A"/>
    <w:rsid w:val="006E7F1E"/>
    <w:rsid w:val="006F027C"/>
    <w:rsid w:val="006F03DE"/>
    <w:rsid w:val="006F12F9"/>
    <w:rsid w:val="006F13DA"/>
    <w:rsid w:val="006F196D"/>
    <w:rsid w:val="006F1E98"/>
    <w:rsid w:val="006F2300"/>
    <w:rsid w:val="006F2678"/>
    <w:rsid w:val="006F2695"/>
    <w:rsid w:val="006F2AAE"/>
    <w:rsid w:val="006F2FF5"/>
    <w:rsid w:val="006F395E"/>
    <w:rsid w:val="006F4323"/>
    <w:rsid w:val="006F48BE"/>
    <w:rsid w:val="006F4B02"/>
    <w:rsid w:val="006F4B47"/>
    <w:rsid w:val="006F516F"/>
    <w:rsid w:val="006F62D2"/>
    <w:rsid w:val="006F6F6E"/>
    <w:rsid w:val="0070012A"/>
    <w:rsid w:val="007009E6"/>
    <w:rsid w:val="00700DA6"/>
    <w:rsid w:val="00700F2A"/>
    <w:rsid w:val="007035BA"/>
    <w:rsid w:val="00703673"/>
    <w:rsid w:val="00704493"/>
    <w:rsid w:val="00704691"/>
    <w:rsid w:val="0070497A"/>
    <w:rsid w:val="00704E87"/>
    <w:rsid w:val="00704FF7"/>
    <w:rsid w:val="007057B5"/>
    <w:rsid w:val="007057DD"/>
    <w:rsid w:val="0070597A"/>
    <w:rsid w:val="00706180"/>
    <w:rsid w:val="00706466"/>
    <w:rsid w:val="00707101"/>
    <w:rsid w:val="00710539"/>
    <w:rsid w:val="00710AF6"/>
    <w:rsid w:val="00710C77"/>
    <w:rsid w:val="00710D65"/>
    <w:rsid w:val="00710D93"/>
    <w:rsid w:val="0071100C"/>
    <w:rsid w:val="00711038"/>
    <w:rsid w:val="007119E5"/>
    <w:rsid w:val="007120CB"/>
    <w:rsid w:val="00712449"/>
    <w:rsid w:val="007133BD"/>
    <w:rsid w:val="0071399A"/>
    <w:rsid w:val="00714532"/>
    <w:rsid w:val="007145B0"/>
    <w:rsid w:val="0071479D"/>
    <w:rsid w:val="00714B79"/>
    <w:rsid w:val="00714CEB"/>
    <w:rsid w:val="00715E9F"/>
    <w:rsid w:val="00715FEF"/>
    <w:rsid w:val="007161CC"/>
    <w:rsid w:val="007162A1"/>
    <w:rsid w:val="00716397"/>
    <w:rsid w:val="00716536"/>
    <w:rsid w:val="00716DD3"/>
    <w:rsid w:val="00716E84"/>
    <w:rsid w:val="007174FD"/>
    <w:rsid w:val="007179F7"/>
    <w:rsid w:val="007207CE"/>
    <w:rsid w:val="00720862"/>
    <w:rsid w:val="00720A77"/>
    <w:rsid w:val="00720D59"/>
    <w:rsid w:val="00720DB6"/>
    <w:rsid w:val="00720FDB"/>
    <w:rsid w:val="007214C8"/>
    <w:rsid w:val="00721C35"/>
    <w:rsid w:val="00721F34"/>
    <w:rsid w:val="00723068"/>
    <w:rsid w:val="00723217"/>
    <w:rsid w:val="00723639"/>
    <w:rsid w:val="00723CBA"/>
    <w:rsid w:val="00724395"/>
    <w:rsid w:val="00724480"/>
    <w:rsid w:val="007244F1"/>
    <w:rsid w:val="0072478C"/>
    <w:rsid w:val="00724C31"/>
    <w:rsid w:val="00724D40"/>
    <w:rsid w:val="007251BB"/>
    <w:rsid w:val="007254B7"/>
    <w:rsid w:val="00725DA6"/>
    <w:rsid w:val="0072665E"/>
    <w:rsid w:val="00726963"/>
    <w:rsid w:val="007270E5"/>
    <w:rsid w:val="007270E9"/>
    <w:rsid w:val="0072736C"/>
    <w:rsid w:val="007310C8"/>
    <w:rsid w:val="007317D6"/>
    <w:rsid w:val="00731AAB"/>
    <w:rsid w:val="00731D52"/>
    <w:rsid w:val="00731E20"/>
    <w:rsid w:val="00733CD6"/>
    <w:rsid w:val="0073443B"/>
    <w:rsid w:val="007350C7"/>
    <w:rsid w:val="0073536A"/>
    <w:rsid w:val="0073552B"/>
    <w:rsid w:val="00735A8B"/>
    <w:rsid w:val="00735AB5"/>
    <w:rsid w:val="007368F8"/>
    <w:rsid w:val="00736CFB"/>
    <w:rsid w:val="007371E5"/>
    <w:rsid w:val="00737A61"/>
    <w:rsid w:val="00737BA0"/>
    <w:rsid w:val="00737F0B"/>
    <w:rsid w:val="00740030"/>
    <w:rsid w:val="007402B0"/>
    <w:rsid w:val="00740B94"/>
    <w:rsid w:val="0074247F"/>
    <w:rsid w:val="007434D0"/>
    <w:rsid w:val="007438C5"/>
    <w:rsid w:val="00743A7B"/>
    <w:rsid w:val="00743C58"/>
    <w:rsid w:val="00744B81"/>
    <w:rsid w:val="0074649F"/>
    <w:rsid w:val="007466D6"/>
    <w:rsid w:val="007471F4"/>
    <w:rsid w:val="00747622"/>
    <w:rsid w:val="007477B0"/>
    <w:rsid w:val="007478EF"/>
    <w:rsid w:val="00747AE3"/>
    <w:rsid w:val="007504B8"/>
    <w:rsid w:val="00751878"/>
    <w:rsid w:val="007528F9"/>
    <w:rsid w:val="00752A63"/>
    <w:rsid w:val="00754C1F"/>
    <w:rsid w:val="00754CE2"/>
    <w:rsid w:val="007569F3"/>
    <w:rsid w:val="00756D3A"/>
    <w:rsid w:val="0075710A"/>
    <w:rsid w:val="0075712A"/>
    <w:rsid w:val="00757315"/>
    <w:rsid w:val="007573A7"/>
    <w:rsid w:val="00757789"/>
    <w:rsid w:val="007578BE"/>
    <w:rsid w:val="00757E61"/>
    <w:rsid w:val="00760ABD"/>
    <w:rsid w:val="00760AE2"/>
    <w:rsid w:val="00762D95"/>
    <w:rsid w:val="00763178"/>
    <w:rsid w:val="00763481"/>
    <w:rsid w:val="00764540"/>
    <w:rsid w:val="00764881"/>
    <w:rsid w:val="00764C42"/>
    <w:rsid w:val="007658D8"/>
    <w:rsid w:val="00765DA1"/>
    <w:rsid w:val="00767997"/>
    <w:rsid w:val="00767A70"/>
    <w:rsid w:val="00770C69"/>
    <w:rsid w:val="007716DB"/>
    <w:rsid w:val="007718FC"/>
    <w:rsid w:val="0077219A"/>
    <w:rsid w:val="007721CC"/>
    <w:rsid w:val="00772284"/>
    <w:rsid w:val="00772B52"/>
    <w:rsid w:val="00772F6A"/>
    <w:rsid w:val="00773016"/>
    <w:rsid w:val="00773096"/>
    <w:rsid w:val="00773AC8"/>
    <w:rsid w:val="00774B4D"/>
    <w:rsid w:val="00774F6F"/>
    <w:rsid w:val="00775054"/>
    <w:rsid w:val="0077514D"/>
    <w:rsid w:val="00775B53"/>
    <w:rsid w:val="0077606A"/>
    <w:rsid w:val="00776204"/>
    <w:rsid w:val="007765DA"/>
    <w:rsid w:val="007765E7"/>
    <w:rsid w:val="00777307"/>
    <w:rsid w:val="00777F6D"/>
    <w:rsid w:val="007801D3"/>
    <w:rsid w:val="00780C28"/>
    <w:rsid w:val="00780D08"/>
    <w:rsid w:val="00781437"/>
    <w:rsid w:val="007816A2"/>
    <w:rsid w:val="007821C9"/>
    <w:rsid w:val="00782F83"/>
    <w:rsid w:val="0078304A"/>
    <w:rsid w:val="00783343"/>
    <w:rsid w:val="00784906"/>
    <w:rsid w:val="00784962"/>
    <w:rsid w:val="00785A7B"/>
    <w:rsid w:val="00785DF0"/>
    <w:rsid w:val="007866B7"/>
    <w:rsid w:val="00787107"/>
    <w:rsid w:val="007874D0"/>
    <w:rsid w:val="0079011C"/>
    <w:rsid w:val="007907C2"/>
    <w:rsid w:val="00790AF4"/>
    <w:rsid w:val="007912F9"/>
    <w:rsid w:val="0079151F"/>
    <w:rsid w:val="00791A1D"/>
    <w:rsid w:val="00791CE3"/>
    <w:rsid w:val="00792165"/>
    <w:rsid w:val="00792F66"/>
    <w:rsid w:val="00792FC5"/>
    <w:rsid w:val="0079322B"/>
    <w:rsid w:val="007943E6"/>
    <w:rsid w:val="007944C6"/>
    <w:rsid w:val="007944CE"/>
    <w:rsid w:val="0079544C"/>
    <w:rsid w:val="0079591D"/>
    <w:rsid w:val="00795AC4"/>
    <w:rsid w:val="00796D2F"/>
    <w:rsid w:val="007A0EF6"/>
    <w:rsid w:val="007A1A88"/>
    <w:rsid w:val="007A1E57"/>
    <w:rsid w:val="007A37D5"/>
    <w:rsid w:val="007A3F88"/>
    <w:rsid w:val="007A41CC"/>
    <w:rsid w:val="007A4C2D"/>
    <w:rsid w:val="007A5211"/>
    <w:rsid w:val="007A56F5"/>
    <w:rsid w:val="007A5FE3"/>
    <w:rsid w:val="007A6188"/>
    <w:rsid w:val="007A6A48"/>
    <w:rsid w:val="007A74BA"/>
    <w:rsid w:val="007A75D0"/>
    <w:rsid w:val="007B0169"/>
    <w:rsid w:val="007B0ABC"/>
    <w:rsid w:val="007B1812"/>
    <w:rsid w:val="007B1C37"/>
    <w:rsid w:val="007B1D5C"/>
    <w:rsid w:val="007B2100"/>
    <w:rsid w:val="007B23E2"/>
    <w:rsid w:val="007B386A"/>
    <w:rsid w:val="007B39BE"/>
    <w:rsid w:val="007B3CB3"/>
    <w:rsid w:val="007B4146"/>
    <w:rsid w:val="007B45B3"/>
    <w:rsid w:val="007B5D9F"/>
    <w:rsid w:val="007B605F"/>
    <w:rsid w:val="007B68BE"/>
    <w:rsid w:val="007B6988"/>
    <w:rsid w:val="007B6B10"/>
    <w:rsid w:val="007B6FCF"/>
    <w:rsid w:val="007C052A"/>
    <w:rsid w:val="007C0EF9"/>
    <w:rsid w:val="007C1079"/>
    <w:rsid w:val="007C1A89"/>
    <w:rsid w:val="007C2038"/>
    <w:rsid w:val="007C242D"/>
    <w:rsid w:val="007C2D14"/>
    <w:rsid w:val="007C347A"/>
    <w:rsid w:val="007C391C"/>
    <w:rsid w:val="007C3BB0"/>
    <w:rsid w:val="007C426D"/>
    <w:rsid w:val="007C431F"/>
    <w:rsid w:val="007C47B1"/>
    <w:rsid w:val="007C5109"/>
    <w:rsid w:val="007C56A9"/>
    <w:rsid w:val="007C56B9"/>
    <w:rsid w:val="007C56C0"/>
    <w:rsid w:val="007C5792"/>
    <w:rsid w:val="007C6050"/>
    <w:rsid w:val="007C6778"/>
    <w:rsid w:val="007C6E00"/>
    <w:rsid w:val="007C7CD7"/>
    <w:rsid w:val="007D0235"/>
    <w:rsid w:val="007D099F"/>
    <w:rsid w:val="007D11BE"/>
    <w:rsid w:val="007D1959"/>
    <w:rsid w:val="007D1A1D"/>
    <w:rsid w:val="007D1AF9"/>
    <w:rsid w:val="007D1CE5"/>
    <w:rsid w:val="007D1DB4"/>
    <w:rsid w:val="007D2B06"/>
    <w:rsid w:val="007D2E38"/>
    <w:rsid w:val="007D2F6E"/>
    <w:rsid w:val="007D3427"/>
    <w:rsid w:val="007D358D"/>
    <w:rsid w:val="007D4012"/>
    <w:rsid w:val="007D40C4"/>
    <w:rsid w:val="007D4318"/>
    <w:rsid w:val="007D4C55"/>
    <w:rsid w:val="007D4E70"/>
    <w:rsid w:val="007D57F1"/>
    <w:rsid w:val="007D5C8E"/>
    <w:rsid w:val="007D67B5"/>
    <w:rsid w:val="007D6E6C"/>
    <w:rsid w:val="007D753A"/>
    <w:rsid w:val="007D7F1D"/>
    <w:rsid w:val="007D7F6F"/>
    <w:rsid w:val="007E02CE"/>
    <w:rsid w:val="007E2050"/>
    <w:rsid w:val="007E2213"/>
    <w:rsid w:val="007E29B7"/>
    <w:rsid w:val="007E2AFB"/>
    <w:rsid w:val="007E3106"/>
    <w:rsid w:val="007E34E0"/>
    <w:rsid w:val="007E368B"/>
    <w:rsid w:val="007E37FA"/>
    <w:rsid w:val="007E43C4"/>
    <w:rsid w:val="007E5EEB"/>
    <w:rsid w:val="007E62D2"/>
    <w:rsid w:val="007E62DA"/>
    <w:rsid w:val="007E6873"/>
    <w:rsid w:val="007E6AFE"/>
    <w:rsid w:val="007E7322"/>
    <w:rsid w:val="007E74A0"/>
    <w:rsid w:val="007F0430"/>
    <w:rsid w:val="007F06E2"/>
    <w:rsid w:val="007F1857"/>
    <w:rsid w:val="007F2559"/>
    <w:rsid w:val="007F2774"/>
    <w:rsid w:val="007F2A60"/>
    <w:rsid w:val="007F2F67"/>
    <w:rsid w:val="007F33F5"/>
    <w:rsid w:val="007F39E5"/>
    <w:rsid w:val="007F4FD4"/>
    <w:rsid w:val="007F5A2D"/>
    <w:rsid w:val="007F6F79"/>
    <w:rsid w:val="007F7AAD"/>
    <w:rsid w:val="007F7AE6"/>
    <w:rsid w:val="0080082C"/>
    <w:rsid w:val="00800FD7"/>
    <w:rsid w:val="0080109A"/>
    <w:rsid w:val="00801680"/>
    <w:rsid w:val="0080191E"/>
    <w:rsid w:val="008023D3"/>
    <w:rsid w:val="00802812"/>
    <w:rsid w:val="00802B31"/>
    <w:rsid w:val="0080320A"/>
    <w:rsid w:val="00803597"/>
    <w:rsid w:val="00803CAA"/>
    <w:rsid w:val="008047D2"/>
    <w:rsid w:val="00804D26"/>
    <w:rsid w:val="00804D43"/>
    <w:rsid w:val="008054E3"/>
    <w:rsid w:val="00805649"/>
    <w:rsid w:val="008059D8"/>
    <w:rsid w:val="00805AEC"/>
    <w:rsid w:val="0080626A"/>
    <w:rsid w:val="00806BAD"/>
    <w:rsid w:val="00806DF6"/>
    <w:rsid w:val="00806E17"/>
    <w:rsid w:val="008078E6"/>
    <w:rsid w:val="00807A99"/>
    <w:rsid w:val="00810EC4"/>
    <w:rsid w:val="00811B34"/>
    <w:rsid w:val="0081283E"/>
    <w:rsid w:val="00812B98"/>
    <w:rsid w:val="00812EBD"/>
    <w:rsid w:val="00813914"/>
    <w:rsid w:val="00813E6B"/>
    <w:rsid w:val="008146AD"/>
    <w:rsid w:val="00814B48"/>
    <w:rsid w:val="008150F7"/>
    <w:rsid w:val="008151A2"/>
    <w:rsid w:val="008152BD"/>
    <w:rsid w:val="00815671"/>
    <w:rsid w:val="008157E8"/>
    <w:rsid w:val="0081713B"/>
    <w:rsid w:val="0081721A"/>
    <w:rsid w:val="00817B7A"/>
    <w:rsid w:val="008209B1"/>
    <w:rsid w:val="0082181F"/>
    <w:rsid w:val="0082186B"/>
    <w:rsid w:val="00821A57"/>
    <w:rsid w:val="0082271B"/>
    <w:rsid w:val="008231E9"/>
    <w:rsid w:val="0082323B"/>
    <w:rsid w:val="008240B3"/>
    <w:rsid w:val="008240B8"/>
    <w:rsid w:val="00824A3A"/>
    <w:rsid w:val="00824AD9"/>
    <w:rsid w:val="0082517C"/>
    <w:rsid w:val="00825750"/>
    <w:rsid w:val="00825A92"/>
    <w:rsid w:val="00826385"/>
    <w:rsid w:val="0082693A"/>
    <w:rsid w:val="00827304"/>
    <w:rsid w:val="00827357"/>
    <w:rsid w:val="00827D78"/>
    <w:rsid w:val="00830525"/>
    <w:rsid w:val="00830C2E"/>
    <w:rsid w:val="00830ED0"/>
    <w:rsid w:val="008310BC"/>
    <w:rsid w:val="008312A0"/>
    <w:rsid w:val="008313A9"/>
    <w:rsid w:val="008316B2"/>
    <w:rsid w:val="008325CF"/>
    <w:rsid w:val="00832896"/>
    <w:rsid w:val="00832B76"/>
    <w:rsid w:val="00832CB8"/>
    <w:rsid w:val="0083337F"/>
    <w:rsid w:val="00833AFE"/>
    <w:rsid w:val="00834C58"/>
    <w:rsid w:val="008359A5"/>
    <w:rsid w:val="00835D09"/>
    <w:rsid w:val="0083609E"/>
    <w:rsid w:val="0083775C"/>
    <w:rsid w:val="0083797B"/>
    <w:rsid w:val="008404F5"/>
    <w:rsid w:val="00840BD3"/>
    <w:rsid w:val="008410B9"/>
    <w:rsid w:val="00841F46"/>
    <w:rsid w:val="00841FD4"/>
    <w:rsid w:val="008422C2"/>
    <w:rsid w:val="00842EEE"/>
    <w:rsid w:val="008433AB"/>
    <w:rsid w:val="00843682"/>
    <w:rsid w:val="00843945"/>
    <w:rsid w:val="00843DB0"/>
    <w:rsid w:val="008454F8"/>
    <w:rsid w:val="00845645"/>
    <w:rsid w:val="00846099"/>
    <w:rsid w:val="008466EF"/>
    <w:rsid w:val="0084720C"/>
    <w:rsid w:val="00847B41"/>
    <w:rsid w:val="00850213"/>
    <w:rsid w:val="008506A1"/>
    <w:rsid w:val="00850E53"/>
    <w:rsid w:val="00850FC2"/>
    <w:rsid w:val="008516A3"/>
    <w:rsid w:val="00852696"/>
    <w:rsid w:val="0085273D"/>
    <w:rsid w:val="00852ADB"/>
    <w:rsid w:val="00853108"/>
    <w:rsid w:val="0085397F"/>
    <w:rsid w:val="00853C97"/>
    <w:rsid w:val="00853CCF"/>
    <w:rsid w:val="008541FA"/>
    <w:rsid w:val="008545EB"/>
    <w:rsid w:val="00854C4B"/>
    <w:rsid w:val="00855039"/>
    <w:rsid w:val="0085530D"/>
    <w:rsid w:val="008553DF"/>
    <w:rsid w:val="008559D1"/>
    <w:rsid w:val="008560A6"/>
    <w:rsid w:val="00856578"/>
    <w:rsid w:val="0085686C"/>
    <w:rsid w:val="00856955"/>
    <w:rsid w:val="00857DD6"/>
    <w:rsid w:val="00857E6D"/>
    <w:rsid w:val="00860B96"/>
    <w:rsid w:val="00860C12"/>
    <w:rsid w:val="0086115D"/>
    <w:rsid w:val="00861950"/>
    <w:rsid w:val="008619D6"/>
    <w:rsid w:val="00861EC1"/>
    <w:rsid w:val="00862443"/>
    <w:rsid w:val="0086262D"/>
    <w:rsid w:val="00862943"/>
    <w:rsid w:val="00862CB1"/>
    <w:rsid w:val="00862D41"/>
    <w:rsid w:val="00863074"/>
    <w:rsid w:val="0086488A"/>
    <w:rsid w:val="00865511"/>
    <w:rsid w:val="00865EE3"/>
    <w:rsid w:val="008660B4"/>
    <w:rsid w:val="008660DB"/>
    <w:rsid w:val="008679BE"/>
    <w:rsid w:val="0087006E"/>
    <w:rsid w:val="00870928"/>
    <w:rsid w:val="00871606"/>
    <w:rsid w:val="00871D02"/>
    <w:rsid w:val="00871E09"/>
    <w:rsid w:val="0087200E"/>
    <w:rsid w:val="00872EE0"/>
    <w:rsid w:val="00873A89"/>
    <w:rsid w:val="00873B7E"/>
    <w:rsid w:val="008753D8"/>
    <w:rsid w:val="00875567"/>
    <w:rsid w:val="00876570"/>
    <w:rsid w:val="00876E35"/>
    <w:rsid w:val="0087795E"/>
    <w:rsid w:val="008800AA"/>
    <w:rsid w:val="00880693"/>
    <w:rsid w:val="00880B62"/>
    <w:rsid w:val="00880CA4"/>
    <w:rsid w:val="00881177"/>
    <w:rsid w:val="00881A32"/>
    <w:rsid w:val="00881ABF"/>
    <w:rsid w:val="00881F33"/>
    <w:rsid w:val="00882AD5"/>
    <w:rsid w:val="00882BD5"/>
    <w:rsid w:val="0088303F"/>
    <w:rsid w:val="008835AB"/>
    <w:rsid w:val="00884465"/>
    <w:rsid w:val="00884F09"/>
    <w:rsid w:val="00885355"/>
    <w:rsid w:val="008857E1"/>
    <w:rsid w:val="00885E3A"/>
    <w:rsid w:val="008867A8"/>
    <w:rsid w:val="00886EFF"/>
    <w:rsid w:val="0088723A"/>
    <w:rsid w:val="00887284"/>
    <w:rsid w:val="008877B5"/>
    <w:rsid w:val="00887E42"/>
    <w:rsid w:val="008900E6"/>
    <w:rsid w:val="00890720"/>
    <w:rsid w:val="00890ECC"/>
    <w:rsid w:val="0089215D"/>
    <w:rsid w:val="0089271A"/>
    <w:rsid w:val="0089271D"/>
    <w:rsid w:val="008937EA"/>
    <w:rsid w:val="0089406B"/>
    <w:rsid w:val="00894737"/>
    <w:rsid w:val="00894F87"/>
    <w:rsid w:val="008958DD"/>
    <w:rsid w:val="00895E07"/>
    <w:rsid w:val="00896633"/>
    <w:rsid w:val="00896B2C"/>
    <w:rsid w:val="008979F2"/>
    <w:rsid w:val="008A01FF"/>
    <w:rsid w:val="008A1126"/>
    <w:rsid w:val="008A19C8"/>
    <w:rsid w:val="008A1A63"/>
    <w:rsid w:val="008A2793"/>
    <w:rsid w:val="008A2FCA"/>
    <w:rsid w:val="008A30DD"/>
    <w:rsid w:val="008A31A4"/>
    <w:rsid w:val="008A36D8"/>
    <w:rsid w:val="008A3AD8"/>
    <w:rsid w:val="008A3B39"/>
    <w:rsid w:val="008A3D71"/>
    <w:rsid w:val="008A44D8"/>
    <w:rsid w:val="008A4C1E"/>
    <w:rsid w:val="008A588B"/>
    <w:rsid w:val="008A58CC"/>
    <w:rsid w:val="008A5CCF"/>
    <w:rsid w:val="008A6036"/>
    <w:rsid w:val="008A7460"/>
    <w:rsid w:val="008A7D65"/>
    <w:rsid w:val="008B0249"/>
    <w:rsid w:val="008B0299"/>
    <w:rsid w:val="008B054C"/>
    <w:rsid w:val="008B05C4"/>
    <w:rsid w:val="008B164C"/>
    <w:rsid w:val="008B170D"/>
    <w:rsid w:val="008B1F51"/>
    <w:rsid w:val="008B23CB"/>
    <w:rsid w:val="008B23ED"/>
    <w:rsid w:val="008B25B2"/>
    <w:rsid w:val="008B28A8"/>
    <w:rsid w:val="008B5382"/>
    <w:rsid w:val="008B5B7D"/>
    <w:rsid w:val="008B6450"/>
    <w:rsid w:val="008B6728"/>
    <w:rsid w:val="008B6935"/>
    <w:rsid w:val="008B6CC8"/>
    <w:rsid w:val="008B7CF6"/>
    <w:rsid w:val="008B7EAB"/>
    <w:rsid w:val="008C0943"/>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9EF"/>
    <w:rsid w:val="008C6021"/>
    <w:rsid w:val="008C6982"/>
    <w:rsid w:val="008C6B1A"/>
    <w:rsid w:val="008C6B51"/>
    <w:rsid w:val="008C6D09"/>
    <w:rsid w:val="008C7223"/>
    <w:rsid w:val="008D05AD"/>
    <w:rsid w:val="008D08DB"/>
    <w:rsid w:val="008D095D"/>
    <w:rsid w:val="008D252D"/>
    <w:rsid w:val="008D2731"/>
    <w:rsid w:val="008D305A"/>
    <w:rsid w:val="008D3DD3"/>
    <w:rsid w:val="008D414D"/>
    <w:rsid w:val="008D43BE"/>
    <w:rsid w:val="008D4F3C"/>
    <w:rsid w:val="008D5F0E"/>
    <w:rsid w:val="008D63A8"/>
    <w:rsid w:val="008D656C"/>
    <w:rsid w:val="008D701C"/>
    <w:rsid w:val="008D7D87"/>
    <w:rsid w:val="008E009D"/>
    <w:rsid w:val="008E00E8"/>
    <w:rsid w:val="008E0CEF"/>
    <w:rsid w:val="008E1043"/>
    <w:rsid w:val="008E1673"/>
    <w:rsid w:val="008E1941"/>
    <w:rsid w:val="008E1A41"/>
    <w:rsid w:val="008E247E"/>
    <w:rsid w:val="008E2743"/>
    <w:rsid w:val="008E2BAE"/>
    <w:rsid w:val="008E319D"/>
    <w:rsid w:val="008E3437"/>
    <w:rsid w:val="008E35EE"/>
    <w:rsid w:val="008E3A8D"/>
    <w:rsid w:val="008E3B35"/>
    <w:rsid w:val="008E4351"/>
    <w:rsid w:val="008E4929"/>
    <w:rsid w:val="008E4E9F"/>
    <w:rsid w:val="008E5B6D"/>
    <w:rsid w:val="008E724C"/>
    <w:rsid w:val="008E77BA"/>
    <w:rsid w:val="008E78AB"/>
    <w:rsid w:val="008F0A7C"/>
    <w:rsid w:val="008F13B3"/>
    <w:rsid w:val="008F1D06"/>
    <w:rsid w:val="008F220C"/>
    <w:rsid w:val="008F2B04"/>
    <w:rsid w:val="008F2D12"/>
    <w:rsid w:val="008F3024"/>
    <w:rsid w:val="008F302B"/>
    <w:rsid w:val="008F3089"/>
    <w:rsid w:val="008F3697"/>
    <w:rsid w:val="008F3DCA"/>
    <w:rsid w:val="008F3EA8"/>
    <w:rsid w:val="008F4ED7"/>
    <w:rsid w:val="008F55C1"/>
    <w:rsid w:val="008F63B0"/>
    <w:rsid w:val="008F67FD"/>
    <w:rsid w:val="009003E7"/>
    <w:rsid w:val="00900497"/>
    <w:rsid w:val="0090064E"/>
    <w:rsid w:val="00900C8F"/>
    <w:rsid w:val="00900FA2"/>
    <w:rsid w:val="00901B3E"/>
    <w:rsid w:val="0090240B"/>
    <w:rsid w:val="009027D7"/>
    <w:rsid w:val="009034F1"/>
    <w:rsid w:val="00903E5B"/>
    <w:rsid w:val="00904A03"/>
    <w:rsid w:val="0090521D"/>
    <w:rsid w:val="0090644B"/>
    <w:rsid w:val="00906CD4"/>
    <w:rsid w:val="00906D29"/>
    <w:rsid w:val="00906F45"/>
    <w:rsid w:val="00906FCF"/>
    <w:rsid w:val="00907F5A"/>
    <w:rsid w:val="00911524"/>
    <w:rsid w:val="00911C32"/>
    <w:rsid w:val="00911F22"/>
    <w:rsid w:val="009120B0"/>
    <w:rsid w:val="009127C3"/>
    <w:rsid w:val="009127F4"/>
    <w:rsid w:val="009131E4"/>
    <w:rsid w:val="00913C7D"/>
    <w:rsid w:val="0091415E"/>
    <w:rsid w:val="00914672"/>
    <w:rsid w:val="0091485A"/>
    <w:rsid w:val="00916F58"/>
    <w:rsid w:val="009172A5"/>
    <w:rsid w:val="0091782E"/>
    <w:rsid w:val="00917EBE"/>
    <w:rsid w:val="009201C8"/>
    <w:rsid w:val="009208E6"/>
    <w:rsid w:val="00920FC6"/>
    <w:rsid w:val="0092174F"/>
    <w:rsid w:val="00921940"/>
    <w:rsid w:val="00921D00"/>
    <w:rsid w:val="009222B2"/>
    <w:rsid w:val="00922C81"/>
    <w:rsid w:val="00923B13"/>
    <w:rsid w:val="00923FE8"/>
    <w:rsid w:val="00924598"/>
    <w:rsid w:val="009256A9"/>
    <w:rsid w:val="00925928"/>
    <w:rsid w:val="00925B09"/>
    <w:rsid w:val="009263FC"/>
    <w:rsid w:val="009264DA"/>
    <w:rsid w:val="00926C0F"/>
    <w:rsid w:val="00927AC6"/>
    <w:rsid w:val="00927DC7"/>
    <w:rsid w:val="00931235"/>
    <w:rsid w:val="009316B7"/>
    <w:rsid w:val="00931BE5"/>
    <w:rsid w:val="00932085"/>
    <w:rsid w:val="00932813"/>
    <w:rsid w:val="00932A7C"/>
    <w:rsid w:val="00932C73"/>
    <w:rsid w:val="00933162"/>
    <w:rsid w:val="0093333D"/>
    <w:rsid w:val="00933376"/>
    <w:rsid w:val="0093381A"/>
    <w:rsid w:val="00933C48"/>
    <w:rsid w:val="00934DE1"/>
    <w:rsid w:val="00935FB3"/>
    <w:rsid w:val="00936348"/>
    <w:rsid w:val="00936618"/>
    <w:rsid w:val="0093688A"/>
    <w:rsid w:val="00937236"/>
    <w:rsid w:val="00937261"/>
    <w:rsid w:val="0093749A"/>
    <w:rsid w:val="009376C7"/>
    <w:rsid w:val="00937EBF"/>
    <w:rsid w:val="009409BC"/>
    <w:rsid w:val="009418D7"/>
    <w:rsid w:val="00941D19"/>
    <w:rsid w:val="00941D30"/>
    <w:rsid w:val="00941F24"/>
    <w:rsid w:val="009429B3"/>
    <w:rsid w:val="00942A7A"/>
    <w:rsid w:val="009458BF"/>
    <w:rsid w:val="00945A87"/>
    <w:rsid w:val="00945FFB"/>
    <w:rsid w:val="00946A7F"/>
    <w:rsid w:val="00946C5C"/>
    <w:rsid w:val="0094765F"/>
    <w:rsid w:val="00947803"/>
    <w:rsid w:val="00947A1D"/>
    <w:rsid w:val="00950B04"/>
    <w:rsid w:val="00951130"/>
    <w:rsid w:val="0095149E"/>
    <w:rsid w:val="00952A0B"/>
    <w:rsid w:val="00952B99"/>
    <w:rsid w:val="009533DA"/>
    <w:rsid w:val="00953CD5"/>
    <w:rsid w:val="00954787"/>
    <w:rsid w:val="00954D53"/>
    <w:rsid w:val="009550C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690D"/>
    <w:rsid w:val="009673C2"/>
    <w:rsid w:val="00967C35"/>
    <w:rsid w:val="00970373"/>
    <w:rsid w:val="00970AFC"/>
    <w:rsid w:val="0097156C"/>
    <w:rsid w:val="009721E3"/>
    <w:rsid w:val="0097232F"/>
    <w:rsid w:val="00972AFD"/>
    <w:rsid w:val="00972C2E"/>
    <w:rsid w:val="00973903"/>
    <w:rsid w:val="009744B9"/>
    <w:rsid w:val="00974904"/>
    <w:rsid w:val="00974CFE"/>
    <w:rsid w:val="0097566C"/>
    <w:rsid w:val="00975BC2"/>
    <w:rsid w:val="00976294"/>
    <w:rsid w:val="00976A93"/>
    <w:rsid w:val="00976C5C"/>
    <w:rsid w:val="00977122"/>
    <w:rsid w:val="00977601"/>
    <w:rsid w:val="0097770E"/>
    <w:rsid w:val="009806BC"/>
    <w:rsid w:val="0098125F"/>
    <w:rsid w:val="00981332"/>
    <w:rsid w:val="00982C56"/>
    <w:rsid w:val="009834CD"/>
    <w:rsid w:val="0098384D"/>
    <w:rsid w:val="0098424F"/>
    <w:rsid w:val="0098447D"/>
    <w:rsid w:val="009856B0"/>
    <w:rsid w:val="00985AD4"/>
    <w:rsid w:val="00985C9F"/>
    <w:rsid w:val="00986B16"/>
    <w:rsid w:val="00986FA3"/>
    <w:rsid w:val="00987BA5"/>
    <w:rsid w:val="00987DC6"/>
    <w:rsid w:val="0099013F"/>
    <w:rsid w:val="00990755"/>
    <w:rsid w:val="00990E07"/>
    <w:rsid w:val="00991399"/>
    <w:rsid w:val="0099143C"/>
    <w:rsid w:val="009915C5"/>
    <w:rsid w:val="00991B03"/>
    <w:rsid w:val="00991C5E"/>
    <w:rsid w:val="00991F37"/>
    <w:rsid w:val="00992BAD"/>
    <w:rsid w:val="00992CBF"/>
    <w:rsid w:val="009935F3"/>
    <w:rsid w:val="00993DF2"/>
    <w:rsid w:val="00994423"/>
    <w:rsid w:val="00994624"/>
    <w:rsid w:val="00994C64"/>
    <w:rsid w:val="00994E20"/>
    <w:rsid w:val="009951F3"/>
    <w:rsid w:val="00995457"/>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B0069"/>
    <w:rsid w:val="009B0424"/>
    <w:rsid w:val="009B04A2"/>
    <w:rsid w:val="009B0C4B"/>
    <w:rsid w:val="009B100E"/>
    <w:rsid w:val="009B1345"/>
    <w:rsid w:val="009B24CE"/>
    <w:rsid w:val="009B2BF4"/>
    <w:rsid w:val="009B2DC2"/>
    <w:rsid w:val="009B31E5"/>
    <w:rsid w:val="009B37C7"/>
    <w:rsid w:val="009B4544"/>
    <w:rsid w:val="009B48F7"/>
    <w:rsid w:val="009B4E41"/>
    <w:rsid w:val="009B5632"/>
    <w:rsid w:val="009B5B03"/>
    <w:rsid w:val="009B5E79"/>
    <w:rsid w:val="009B6E00"/>
    <w:rsid w:val="009B705D"/>
    <w:rsid w:val="009B7B46"/>
    <w:rsid w:val="009B7CF0"/>
    <w:rsid w:val="009C012E"/>
    <w:rsid w:val="009C054C"/>
    <w:rsid w:val="009C09CA"/>
    <w:rsid w:val="009C0BC8"/>
    <w:rsid w:val="009C1D24"/>
    <w:rsid w:val="009C1D9E"/>
    <w:rsid w:val="009C1E76"/>
    <w:rsid w:val="009C1E7E"/>
    <w:rsid w:val="009C20E3"/>
    <w:rsid w:val="009C2A6C"/>
    <w:rsid w:val="009C330D"/>
    <w:rsid w:val="009C3702"/>
    <w:rsid w:val="009C401A"/>
    <w:rsid w:val="009C443A"/>
    <w:rsid w:val="009C514D"/>
    <w:rsid w:val="009C5D27"/>
    <w:rsid w:val="009C611E"/>
    <w:rsid w:val="009C7EFC"/>
    <w:rsid w:val="009D0CBE"/>
    <w:rsid w:val="009D0F5C"/>
    <w:rsid w:val="009D1612"/>
    <w:rsid w:val="009D21B1"/>
    <w:rsid w:val="009D22E9"/>
    <w:rsid w:val="009D24B0"/>
    <w:rsid w:val="009D29CF"/>
    <w:rsid w:val="009D30AB"/>
    <w:rsid w:val="009D3347"/>
    <w:rsid w:val="009D39D2"/>
    <w:rsid w:val="009D3DA1"/>
    <w:rsid w:val="009D4034"/>
    <w:rsid w:val="009D415E"/>
    <w:rsid w:val="009D4229"/>
    <w:rsid w:val="009D4BB7"/>
    <w:rsid w:val="009D51F8"/>
    <w:rsid w:val="009D595B"/>
    <w:rsid w:val="009D5CFB"/>
    <w:rsid w:val="009D6519"/>
    <w:rsid w:val="009D69B8"/>
    <w:rsid w:val="009D6F57"/>
    <w:rsid w:val="009D6F95"/>
    <w:rsid w:val="009D7857"/>
    <w:rsid w:val="009D7A8E"/>
    <w:rsid w:val="009E026A"/>
    <w:rsid w:val="009E050C"/>
    <w:rsid w:val="009E08C2"/>
    <w:rsid w:val="009E0FA9"/>
    <w:rsid w:val="009E206B"/>
    <w:rsid w:val="009E23B9"/>
    <w:rsid w:val="009E300F"/>
    <w:rsid w:val="009E3820"/>
    <w:rsid w:val="009E3B42"/>
    <w:rsid w:val="009E4369"/>
    <w:rsid w:val="009E44E9"/>
    <w:rsid w:val="009E4662"/>
    <w:rsid w:val="009E4FD2"/>
    <w:rsid w:val="009E5281"/>
    <w:rsid w:val="009E54DA"/>
    <w:rsid w:val="009E60F6"/>
    <w:rsid w:val="009E6DAC"/>
    <w:rsid w:val="009E78FF"/>
    <w:rsid w:val="009F0728"/>
    <w:rsid w:val="009F1A26"/>
    <w:rsid w:val="009F20C1"/>
    <w:rsid w:val="009F2C60"/>
    <w:rsid w:val="009F336C"/>
    <w:rsid w:val="009F34B9"/>
    <w:rsid w:val="009F38FA"/>
    <w:rsid w:val="009F47D1"/>
    <w:rsid w:val="009F4CCD"/>
    <w:rsid w:val="009F4E31"/>
    <w:rsid w:val="009F4E49"/>
    <w:rsid w:val="009F5F9E"/>
    <w:rsid w:val="009F5FD5"/>
    <w:rsid w:val="009F615D"/>
    <w:rsid w:val="009F618F"/>
    <w:rsid w:val="009F63EB"/>
    <w:rsid w:val="009F64CB"/>
    <w:rsid w:val="009F65D6"/>
    <w:rsid w:val="009F6DF5"/>
    <w:rsid w:val="00A0034C"/>
    <w:rsid w:val="00A00376"/>
    <w:rsid w:val="00A0093F"/>
    <w:rsid w:val="00A00D38"/>
    <w:rsid w:val="00A02486"/>
    <w:rsid w:val="00A02538"/>
    <w:rsid w:val="00A02CE7"/>
    <w:rsid w:val="00A02FE7"/>
    <w:rsid w:val="00A03133"/>
    <w:rsid w:val="00A0355C"/>
    <w:rsid w:val="00A036D1"/>
    <w:rsid w:val="00A03E6A"/>
    <w:rsid w:val="00A03EDD"/>
    <w:rsid w:val="00A049AD"/>
    <w:rsid w:val="00A04D25"/>
    <w:rsid w:val="00A04F2A"/>
    <w:rsid w:val="00A05ADD"/>
    <w:rsid w:val="00A05BEF"/>
    <w:rsid w:val="00A0654A"/>
    <w:rsid w:val="00A06BB7"/>
    <w:rsid w:val="00A07D07"/>
    <w:rsid w:val="00A102A5"/>
    <w:rsid w:val="00A11A01"/>
    <w:rsid w:val="00A11A06"/>
    <w:rsid w:val="00A11B36"/>
    <w:rsid w:val="00A11F07"/>
    <w:rsid w:val="00A1203F"/>
    <w:rsid w:val="00A13E40"/>
    <w:rsid w:val="00A147BB"/>
    <w:rsid w:val="00A15DB3"/>
    <w:rsid w:val="00A167BE"/>
    <w:rsid w:val="00A1739B"/>
    <w:rsid w:val="00A17597"/>
    <w:rsid w:val="00A17809"/>
    <w:rsid w:val="00A17D67"/>
    <w:rsid w:val="00A202CA"/>
    <w:rsid w:val="00A2093C"/>
    <w:rsid w:val="00A20BD8"/>
    <w:rsid w:val="00A2132E"/>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D7B"/>
    <w:rsid w:val="00A27FCC"/>
    <w:rsid w:val="00A307F8"/>
    <w:rsid w:val="00A30923"/>
    <w:rsid w:val="00A310B9"/>
    <w:rsid w:val="00A33319"/>
    <w:rsid w:val="00A33908"/>
    <w:rsid w:val="00A34428"/>
    <w:rsid w:val="00A34E8D"/>
    <w:rsid w:val="00A34FF4"/>
    <w:rsid w:val="00A35230"/>
    <w:rsid w:val="00A35E0D"/>
    <w:rsid w:val="00A36287"/>
    <w:rsid w:val="00A379E3"/>
    <w:rsid w:val="00A402CC"/>
    <w:rsid w:val="00A40F4D"/>
    <w:rsid w:val="00A41261"/>
    <w:rsid w:val="00A415FE"/>
    <w:rsid w:val="00A417E2"/>
    <w:rsid w:val="00A41BB9"/>
    <w:rsid w:val="00A425FD"/>
    <w:rsid w:val="00A428C2"/>
    <w:rsid w:val="00A42DE2"/>
    <w:rsid w:val="00A4319F"/>
    <w:rsid w:val="00A431C3"/>
    <w:rsid w:val="00A43740"/>
    <w:rsid w:val="00A44B7F"/>
    <w:rsid w:val="00A44C0B"/>
    <w:rsid w:val="00A4545A"/>
    <w:rsid w:val="00A45639"/>
    <w:rsid w:val="00A45A6D"/>
    <w:rsid w:val="00A45C00"/>
    <w:rsid w:val="00A46370"/>
    <w:rsid w:val="00A46375"/>
    <w:rsid w:val="00A4642D"/>
    <w:rsid w:val="00A468F7"/>
    <w:rsid w:val="00A46EEF"/>
    <w:rsid w:val="00A47107"/>
    <w:rsid w:val="00A47567"/>
    <w:rsid w:val="00A47659"/>
    <w:rsid w:val="00A47FB9"/>
    <w:rsid w:val="00A50200"/>
    <w:rsid w:val="00A5041F"/>
    <w:rsid w:val="00A50BEF"/>
    <w:rsid w:val="00A5145F"/>
    <w:rsid w:val="00A516BA"/>
    <w:rsid w:val="00A51719"/>
    <w:rsid w:val="00A517EF"/>
    <w:rsid w:val="00A51DCB"/>
    <w:rsid w:val="00A5200D"/>
    <w:rsid w:val="00A52109"/>
    <w:rsid w:val="00A5217E"/>
    <w:rsid w:val="00A52B7F"/>
    <w:rsid w:val="00A52D39"/>
    <w:rsid w:val="00A53122"/>
    <w:rsid w:val="00A532C8"/>
    <w:rsid w:val="00A53390"/>
    <w:rsid w:val="00A5364C"/>
    <w:rsid w:val="00A53807"/>
    <w:rsid w:val="00A53D14"/>
    <w:rsid w:val="00A54137"/>
    <w:rsid w:val="00A54355"/>
    <w:rsid w:val="00A5494C"/>
    <w:rsid w:val="00A5567D"/>
    <w:rsid w:val="00A5583C"/>
    <w:rsid w:val="00A55916"/>
    <w:rsid w:val="00A5595D"/>
    <w:rsid w:val="00A56A38"/>
    <w:rsid w:val="00A56E68"/>
    <w:rsid w:val="00A570CB"/>
    <w:rsid w:val="00A5772F"/>
    <w:rsid w:val="00A57CE8"/>
    <w:rsid w:val="00A605B1"/>
    <w:rsid w:val="00A607F0"/>
    <w:rsid w:val="00A61134"/>
    <w:rsid w:val="00A61490"/>
    <w:rsid w:val="00A61D03"/>
    <w:rsid w:val="00A61D13"/>
    <w:rsid w:val="00A62CCF"/>
    <w:rsid w:val="00A640FD"/>
    <w:rsid w:val="00A64234"/>
    <w:rsid w:val="00A64A68"/>
    <w:rsid w:val="00A652B6"/>
    <w:rsid w:val="00A6550B"/>
    <w:rsid w:val="00A655F2"/>
    <w:rsid w:val="00A65C3A"/>
    <w:rsid w:val="00A65CA7"/>
    <w:rsid w:val="00A6615F"/>
    <w:rsid w:val="00A662BA"/>
    <w:rsid w:val="00A66531"/>
    <w:rsid w:val="00A66698"/>
    <w:rsid w:val="00A66C77"/>
    <w:rsid w:val="00A66DBB"/>
    <w:rsid w:val="00A67B29"/>
    <w:rsid w:val="00A67F46"/>
    <w:rsid w:val="00A7066E"/>
    <w:rsid w:val="00A707AE"/>
    <w:rsid w:val="00A70DAF"/>
    <w:rsid w:val="00A70F81"/>
    <w:rsid w:val="00A70FFB"/>
    <w:rsid w:val="00A71709"/>
    <w:rsid w:val="00A71AD9"/>
    <w:rsid w:val="00A71B54"/>
    <w:rsid w:val="00A7241B"/>
    <w:rsid w:val="00A7278C"/>
    <w:rsid w:val="00A72832"/>
    <w:rsid w:val="00A72A55"/>
    <w:rsid w:val="00A73F07"/>
    <w:rsid w:val="00A74454"/>
    <w:rsid w:val="00A748B2"/>
    <w:rsid w:val="00A74992"/>
    <w:rsid w:val="00A74DCF"/>
    <w:rsid w:val="00A74EF2"/>
    <w:rsid w:val="00A7502C"/>
    <w:rsid w:val="00A761AF"/>
    <w:rsid w:val="00A767A5"/>
    <w:rsid w:val="00A767C3"/>
    <w:rsid w:val="00A769BB"/>
    <w:rsid w:val="00A77B15"/>
    <w:rsid w:val="00A77F6E"/>
    <w:rsid w:val="00A804B8"/>
    <w:rsid w:val="00A80D00"/>
    <w:rsid w:val="00A812C2"/>
    <w:rsid w:val="00A81396"/>
    <w:rsid w:val="00A8160B"/>
    <w:rsid w:val="00A81CCD"/>
    <w:rsid w:val="00A81EFB"/>
    <w:rsid w:val="00A824F6"/>
    <w:rsid w:val="00A82C4D"/>
    <w:rsid w:val="00A8381B"/>
    <w:rsid w:val="00A8496D"/>
    <w:rsid w:val="00A86069"/>
    <w:rsid w:val="00A8652F"/>
    <w:rsid w:val="00A86585"/>
    <w:rsid w:val="00A870A0"/>
    <w:rsid w:val="00A87B00"/>
    <w:rsid w:val="00A90CFF"/>
    <w:rsid w:val="00A9131D"/>
    <w:rsid w:val="00A916CD"/>
    <w:rsid w:val="00A92091"/>
    <w:rsid w:val="00A9300A"/>
    <w:rsid w:val="00A931F4"/>
    <w:rsid w:val="00A93433"/>
    <w:rsid w:val="00A93999"/>
    <w:rsid w:val="00A93A41"/>
    <w:rsid w:val="00A93F3D"/>
    <w:rsid w:val="00A940C1"/>
    <w:rsid w:val="00A946C9"/>
    <w:rsid w:val="00A948A5"/>
    <w:rsid w:val="00A94933"/>
    <w:rsid w:val="00A94A25"/>
    <w:rsid w:val="00A95A7F"/>
    <w:rsid w:val="00A95DD8"/>
    <w:rsid w:val="00A9644D"/>
    <w:rsid w:val="00A9752E"/>
    <w:rsid w:val="00A97D2C"/>
    <w:rsid w:val="00AA0105"/>
    <w:rsid w:val="00AA058A"/>
    <w:rsid w:val="00AA0A71"/>
    <w:rsid w:val="00AA2151"/>
    <w:rsid w:val="00AA223F"/>
    <w:rsid w:val="00AA232A"/>
    <w:rsid w:val="00AA2671"/>
    <w:rsid w:val="00AA267D"/>
    <w:rsid w:val="00AA282A"/>
    <w:rsid w:val="00AA2F55"/>
    <w:rsid w:val="00AA3091"/>
    <w:rsid w:val="00AA3186"/>
    <w:rsid w:val="00AA33EC"/>
    <w:rsid w:val="00AA4309"/>
    <w:rsid w:val="00AA45E9"/>
    <w:rsid w:val="00AA5D67"/>
    <w:rsid w:val="00AA610D"/>
    <w:rsid w:val="00AA6C2D"/>
    <w:rsid w:val="00AA6D82"/>
    <w:rsid w:val="00AA73B7"/>
    <w:rsid w:val="00AA7851"/>
    <w:rsid w:val="00AA793A"/>
    <w:rsid w:val="00AA7958"/>
    <w:rsid w:val="00AA7E3E"/>
    <w:rsid w:val="00AB00BD"/>
    <w:rsid w:val="00AB1E1C"/>
    <w:rsid w:val="00AB1EC5"/>
    <w:rsid w:val="00AB2C04"/>
    <w:rsid w:val="00AB2C41"/>
    <w:rsid w:val="00AB3601"/>
    <w:rsid w:val="00AB4102"/>
    <w:rsid w:val="00AB458F"/>
    <w:rsid w:val="00AB47C0"/>
    <w:rsid w:val="00AB4887"/>
    <w:rsid w:val="00AB4957"/>
    <w:rsid w:val="00AB498D"/>
    <w:rsid w:val="00AB4F64"/>
    <w:rsid w:val="00AB5960"/>
    <w:rsid w:val="00AB6ADB"/>
    <w:rsid w:val="00AB6DDF"/>
    <w:rsid w:val="00AB6E22"/>
    <w:rsid w:val="00AB773F"/>
    <w:rsid w:val="00AB775A"/>
    <w:rsid w:val="00AC05D3"/>
    <w:rsid w:val="00AC0664"/>
    <w:rsid w:val="00AC0A15"/>
    <w:rsid w:val="00AC0CA3"/>
    <w:rsid w:val="00AC14BD"/>
    <w:rsid w:val="00AC1AE0"/>
    <w:rsid w:val="00AC2114"/>
    <w:rsid w:val="00AC2950"/>
    <w:rsid w:val="00AC296D"/>
    <w:rsid w:val="00AC44B8"/>
    <w:rsid w:val="00AC47D4"/>
    <w:rsid w:val="00AC51E4"/>
    <w:rsid w:val="00AC536A"/>
    <w:rsid w:val="00AD0073"/>
    <w:rsid w:val="00AD1CB4"/>
    <w:rsid w:val="00AD1F4B"/>
    <w:rsid w:val="00AD2220"/>
    <w:rsid w:val="00AD2BBA"/>
    <w:rsid w:val="00AD2CD1"/>
    <w:rsid w:val="00AD3486"/>
    <w:rsid w:val="00AD3CDB"/>
    <w:rsid w:val="00AD3D79"/>
    <w:rsid w:val="00AD3DA4"/>
    <w:rsid w:val="00AD4077"/>
    <w:rsid w:val="00AD41FE"/>
    <w:rsid w:val="00AD6423"/>
    <w:rsid w:val="00AD73C1"/>
    <w:rsid w:val="00AD7D8B"/>
    <w:rsid w:val="00AE06AD"/>
    <w:rsid w:val="00AE0DB0"/>
    <w:rsid w:val="00AE1264"/>
    <w:rsid w:val="00AE2A7C"/>
    <w:rsid w:val="00AE2D99"/>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2933"/>
    <w:rsid w:val="00AF366B"/>
    <w:rsid w:val="00AF37DB"/>
    <w:rsid w:val="00AF3A6D"/>
    <w:rsid w:val="00AF5030"/>
    <w:rsid w:val="00AF5341"/>
    <w:rsid w:val="00AF590C"/>
    <w:rsid w:val="00AF59FA"/>
    <w:rsid w:val="00AF5AA6"/>
    <w:rsid w:val="00AF5CBA"/>
    <w:rsid w:val="00AF5E77"/>
    <w:rsid w:val="00AF6093"/>
    <w:rsid w:val="00AF668E"/>
    <w:rsid w:val="00AF684F"/>
    <w:rsid w:val="00AF6883"/>
    <w:rsid w:val="00AF6F45"/>
    <w:rsid w:val="00AF7602"/>
    <w:rsid w:val="00B00105"/>
    <w:rsid w:val="00B0049D"/>
    <w:rsid w:val="00B00B70"/>
    <w:rsid w:val="00B01A32"/>
    <w:rsid w:val="00B01CFD"/>
    <w:rsid w:val="00B02CFD"/>
    <w:rsid w:val="00B039CA"/>
    <w:rsid w:val="00B03B74"/>
    <w:rsid w:val="00B03BCD"/>
    <w:rsid w:val="00B03E3A"/>
    <w:rsid w:val="00B05706"/>
    <w:rsid w:val="00B05730"/>
    <w:rsid w:val="00B06B0A"/>
    <w:rsid w:val="00B06FAE"/>
    <w:rsid w:val="00B074EB"/>
    <w:rsid w:val="00B075C7"/>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F74"/>
    <w:rsid w:val="00B120BC"/>
    <w:rsid w:val="00B121BE"/>
    <w:rsid w:val="00B1227E"/>
    <w:rsid w:val="00B1282B"/>
    <w:rsid w:val="00B1286B"/>
    <w:rsid w:val="00B12B52"/>
    <w:rsid w:val="00B13608"/>
    <w:rsid w:val="00B1390A"/>
    <w:rsid w:val="00B1397A"/>
    <w:rsid w:val="00B14455"/>
    <w:rsid w:val="00B162E8"/>
    <w:rsid w:val="00B162F9"/>
    <w:rsid w:val="00B16AD8"/>
    <w:rsid w:val="00B16C73"/>
    <w:rsid w:val="00B16DF2"/>
    <w:rsid w:val="00B170EE"/>
    <w:rsid w:val="00B17885"/>
    <w:rsid w:val="00B17ED7"/>
    <w:rsid w:val="00B17F01"/>
    <w:rsid w:val="00B20115"/>
    <w:rsid w:val="00B20EA3"/>
    <w:rsid w:val="00B2196A"/>
    <w:rsid w:val="00B2232E"/>
    <w:rsid w:val="00B229F7"/>
    <w:rsid w:val="00B22B9B"/>
    <w:rsid w:val="00B2342C"/>
    <w:rsid w:val="00B23705"/>
    <w:rsid w:val="00B23AC0"/>
    <w:rsid w:val="00B23DBF"/>
    <w:rsid w:val="00B24131"/>
    <w:rsid w:val="00B245F9"/>
    <w:rsid w:val="00B245FC"/>
    <w:rsid w:val="00B246B1"/>
    <w:rsid w:val="00B247A0"/>
    <w:rsid w:val="00B247DC"/>
    <w:rsid w:val="00B2494B"/>
    <w:rsid w:val="00B24FD6"/>
    <w:rsid w:val="00B26327"/>
    <w:rsid w:val="00B267CB"/>
    <w:rsid w:val="00B27A7F"/>
    <w:rsid w:val="00B306DC"/>
    <w:rsid w:val="00B317F6"/>
    <w:rsid w:val="00B31821"/>
    <w:rsid w:val="00B31916"/>
    <w:rsid w:val="00B31A44"/>
    <w:rsid w:val="00B31CAF"/>
    <w:rsid w:val="00B31D29"/>
    <w:rsid w:val="00B32A28"/>
    <w:rsid w:val="00B33018"/>
    <w:rsid w:val="00B33522"/>
    <w:rsid w:val="00B34AB0"/>
    <w:rsid w:val="00B36AD6"/>
    <w:rsid w:val="00B3741F"/>
    <w:rsid w:val="00B377B6"/>
    <w:rsid w:val="00B377DA"/>
    <w:rsid w:val="00B37B5A"/>
    <w:rsid w:val="00B37BF6"/>
    <w:rsid w:val="00B37C2F"/>
    <w:rsid w:val="00B40974"/>
    <w:rsid w:val="00B40E04"/>
    <w:rsid w:val="00B41925"/>
    <w:rsid w:val="00B420A4"/>
    <w:rsid w:val="00B426B8"/>
    <w:rsid w:val="00B42867"/>
    <w:rsid w:val="00B4352E"/>
    <w:rsid w:val="00B4355C"/>
    <w:rsid w:val="00B437CD"/>
    <w:rsid w:val="00B43A38"/>
    <w:rsid w:val="00B44A8A"/>
    <w:rsid w:val="00B4511D"/>
    <w:rsid w:val="00B45164"/>
    <w:rsid w:val="00B467BA"/>
    <w:rsid w:val="00B467FB"/>
    <w:rsid w:val="00B46B41"/>
    <w:rsid w:val="00B471B7"/>
    <w:rsid w:val="00B4726F"/>
    <w:rsid w:val="00B51498"/>
    <w:rsid w:val="00B51DBF"/>
    <w:rsid w:val="00B52754"/>
    <w:rsid w:val="00B52956"/>
    <w:rsid w:val="00B529E9"/>
    <w:rsid w:val="00B53322"/>
    <w:rsid w:val="00B53356"/>
    <w:rsid w:val="00B53408"/>
    <w:rsid w:val="00B53902"/>
    <w:rsid w:val="00B5499F"/>
    <w:rsid w:val="00B557F9"/>
    <w:rsid w:val="00B55B28"/>
    <w:rsid w:val="00B56108"/>
    <w:rsid w:val="00B56903"/>
    <w:rsid w:val="00B575B5"/>
    <w:rsid w:val="00B57E31"/>
    <w:rsid w:val="00B60568"/>
    <w:rsid w:val="00B61468"/>
    <w:rsid w:val="00B61996"/>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9AC"/>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64CB"/>
    <w:rsid w:val="00B77516"/>
    <w:rsid w:val="00B77567"/>
    <w:rsid w:val="00B775E9"/>
    <w:rsid w:val="00B7772B"/>
    <w:rsid w:val="00B77A40"/>
    <w:rsid w:val="00B8015D"/>
    <w:rsid w:val="00B801B0"/>
    <w:rsid w:val="00B806FC"/>
    <w:rsid w:val="00B8116F"/>
    <w:rsid w:val="00B81A17"/>
    <w:rsid w:val="00B81B47"/>
    <w:rsid w:val="00B81F12"/>
    <w:rsid w:val="00B8280B"/>
    <w:rsid w:val="00B82872"/>
    <w:rsid w:val="00B828C7"/>
    <w:rsid w:val="00B84601"/>
    <w:rsid w:val="00B8466C"/>
    <w:rsid w:val="00B84C60"/>
    <w:rsid w:val="00B85541"/>
    <w:rsid w:val="00B86574"/>
    <w:rsid w:val="00B86591"/>
    <w:rsid w:val="00B8699F"/>
    <w:rsid w:val="00B86A9A"/>
    <w:rsid w:val="00B87811"/>
    <w:rsid w:val="00B87F78"/>
    <w:rsid w:val="00B907CA"/>
    <w:rsid w:val="00B90EDB"/>
    <w:rsid w:val="00B91619"/>
    <w:rsid w:val="00B91B72"/>
    <w:rsid w:val="00B9250E"/>
    <w:rsid w:val="00B928D5"/>
    <w:rsid w:val="00B92B4F"/>
    <w:rsid w:val="00B92B69"/>
    <w:rsid w:val="00B9345C"/>
    <w:rsid w:val="00B94B0F"/>
    <w:rsid w:val="00B94E9A"/>
    <w:rsid w:val="00B95275"/>
    <w:rsid w:val="00B95527"/>
    <w:rsid w:val="00B958CA"/>
    <w:rsid w:val="00B96C3B"/>
    <w:rsid w:val="00B96C62"/>
    <w:rsid w:val="00B96D8C"/>
    <w:rsid w:val="00B9727B"/>
    <w:rsid w:val="00B975B0"/>
    <w:rsid w:val="00B97BEA"/>
    <w:rsid w:val="00BA1267"/>
    <w:rsid w:val="00BA1BAE"/>
    <w:rsid w:val="00BA1EC4"/>
    <w:rsid w:val="00BA3C3C"/>
    <w:rsid w:val="00BA3C61"/>
    <w:rsid w:val="00BA442E"/>
    <w:rsid w:val="00BA4605"/>
    <w:rsid w:val="00BA4C75"/>
    <w:rsid w:val="00BA4DF2"/>
    <w:rsid w:val="00BA647F"/>
    <w:rsid w:val="00BA65B6"/>
    <w:rsid w:val="00BA6DD1"/>
    <w:rsid w:val="00BA718F"/>
    <w:rsid w:val="00BA7246"/>
    <w:rsid w:val="00BA74CB"/>
    <w:rsid w:val="00BB0206"/>
    <w:rsid w:val="00BB0346"/>
    <w:rsid w:val="00BB0930"/>
    <w:rsid w:val="00BB1CF4"/>
    <w:rsid w:val="00BB265D"/>
    <w:rsid w:val="00BB2DCE"/>
    <w:rsid w:val="00BB2E97"/>
    <w:rsid w:val="00BB3EF0"/>
    <w:rsid w:val="00BB4177"/>
    <w:rsid w:val="00BB4531"/>
    <w:rsid w:val="00BB6031"/>
    <w:rsid w:val="00BB7840"/>
    <w:rsid w:val="00BB7CEA"/>
    <w:rsid w:val="00BC23EB"/>
    <w:rsid w:val="00BC2799"/>
    <w:rsid w:val="00BC2FCB"/>
    <w:rsid w:val="00BC38AC"/>
    <w:rsid w:val="00BC3AAF"/>
    <w:rsid w:val="00BC3BBE"/>
    <w:rsid w:val="00BC3E0E"/>
    <w:rsid w:val="00BC48BB"/>
    <w:rsid w:val="00BC497D"/>
    <w:rsid w:val="00BC57A0"/>
    <w:rsid w:val="00BC64F6"/>
    <w:rsid w:val="00BC6542"/>
    <w:rsid w:val="00BC69B5"/>
    <w:rsid w:val="00BC71E1"/>
    <w:rsid w:val="00BD01F2"/>
    <w:rsid w:val="00BD020F"/>
    <w:rsid w:val="00BD02F8"/>
    <w:rsid w:val="00BD08C7"/>
    <w:rsid w:val="00BD0DA2"/>
    <w:rsid w:val="00BD1470"/>
    <w:rsid w:val="00BD1982"/>
    <w:rsid w:val="00BD20CA"/>
    <w:rsid w:val="00BD221A"/>
    <w:rsid w:val="00BD3A24"/>
    <w:rsid w:val="00BD5640"/>
    <w:rsid w:val="00BD57EB"/>
    <w:rsid w:val="00BD5860"/>
    <w:rsid w:val="00BD5B75"/>
    <w:rsid w:val="00BD6B7F"/>
    <w:rsid w:val="00BD73A8"/>
    <w:rsid w:val="00BD77B7"/>
    <w:rsid w:val="00BD77BC"/>
    <w:rsid w:val="00BD78AF"/>
    <w:rsid w:val="00BD7B4B"/>
    <w:rsid w:val="00BE0003"/>
    <w:rsid w:val="00BE00B9"/>
    <w:rsid w:val="00BE0494"/>
    <w:rsid w:val="00BE05A2"/>
    <w:rsid w:val="00BE0A38"/>
    <w:rsid w:val="00BE0BE7"/>
    <w:rsid w:val="00BE0CCC"/>
    <w:rsid w:val="00BE1208"/>
    <w:rsid w:val="00BE1707"/>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CE9"/>
    <w:rsid w:val="00BE7F4C"/>
    <w:rsid w:val="00BF12E6"/>
    <w:rsid w:val="00BF2233"/>
    <w:rsid w:val="00BF2553"/>
    <w:rsid w:val="00BF2B29"/>
    <w:rsid w:val="00BF2B52"/>
    <w:rsid w:val="00BF34AC"/>
    <w:rsid w:val="00BF3C2F"/>
    <w:rsid w:val="00BF5350"/>
    <w:rsid w:val="00BF5746"/>
    <w:rsid w:val="00BF5C2F"/>
    <w:rsid w:val="00BF5D82"/>
    <w:rsid w:val="00BF5DFB"/>
    <w:rsid w:val="00BF617B"/>
    <w:rsid w:val="00BF62F7"/>
    <w:rsid w:val="00BF68D2"/>
    <w:rsid w:val="00C00CC9"/>
    <w:rsid w:val="00C00E3D"/>
    <w:rsid w:val="00C00FA3"/>
    <w:rsid w:val="00C01262"/>
    <w:rsid w:val="00C013DE"/>
    <w:rsid w:val="00C018D3"/>
    <w:rsid w:val="00C01987"/>
    <w:rsid w:val="00C01C00"/>
    <w:rsid w:val="00C02206"/>
    <w:rsid w:val="00C02246"/>
    <w:rsid w:val="00C02A99"/>
    <w:rsid w:val="00C02D66"/>
    <w:rsid w:val="00C030EF"/>
    <w:rsid w:val="00C0334B"/>
    <w:rsid w:val="00C033D4"/>
    <w:rsid w:val="00C03657"/>
    <w:rsid w:val="00C03871"/>
    <w:rsid w:val="00C03FE3"/>
    <w:rsid w:val="00C047DB"/>
    <w:rsid w:val="00C049D0"/>
    <w:rsid w:val="00C04FC2"/>
    <w:rsid w:val="00C06D5E"/>
    <w:rsid w:val="00C07112"/>
    <w:rsid w:val="00C072D7"/>
    <w:rsid w:val="00C07551"/>
    <w:rsid w:val="00C101EF"/>
    <w:rsid w:val="00C10C7E"/>
    <w:rsid w:val="00C11CA9"/>
    <w:rsid w:val="00C12153"/>
    <w:rsid w:val="00C1219E"/>
    <w:rsid w:val="00C12423"/>
    <w:rsid w:val="00C131EA"/>
    <w:rsid w:val="00C1339D"/>
    <w:rsid w:val="00C13B08"/>
    <w:rsid w:val="00C13BA0"/>
    <w:rsid w:val="00C14291"/>
    <w:rsid w:val="00C148E8"/>
    <w:rsid w:val="00C14EFE"/>
    <w:rsid w:val="00C15436"/>
    <w:rsid w:val="00C15993"/>
    <w:rsid w:val="00C16024"/>
    <w:rsid w:val="00C16887"/>
    <w:rsid w:val="00C16DCD"/>
    <w:rsid w:val="00C17147"/>
    <w:rsid w:val="00C1776A"/>
    <w:rsid w:val="00C1790F"/>
    <w:rsid w:val="00C2016C"/>
    <w:rsid w:val="00C21A4B"/>
    <w:rsid w:val="00C21D61"/>
    <w:rsid w:val="00C21EA4"/>
    <w:rsid w:val="00C2221F"/>
    <w:rsid w:val="00C22540"/>
    <w:rsid w:val="00C2255D"/>
    <w:rsid w:val="00C2269D"/>
    <w:rsid w:val="00C22799"/>
    <w:rsid w:val="00C22B39"/>
    <w:rsid w:val="00C23F1D"/>
    <w:rsid w:val="00C2400B"/>
    <w:rsid w:val="00C241BC"/>
    <w:rsid w:val="00C245C2"/>
    <w:rsid w:val="00C24D72"/>
    <w:rsid w:val="00C254E1"/>
    <w:rsid w:val="00C2629B"/>
    <w:rsid w:val="00C26C1E"/>
    <w:rsid w:val="00C2767F"/>
    <w:rsid w:val="00C3024B"/>
    <w:rsid w:val="00C30EA5"/>
    <w:rsid w:val="00C31303"/>
    <w:rsid w:val="00C3174E"/>
    <w:rsid w:val="00C3188F"/>
    <w:rsid w:val="00C31EC0"/>
    <w:rsid w:val="00C32014"/>
    <w:rsid w:val="00C32114"/>
    <w:rsid w:val="00C3253D"/>
    <w:rsid w:val="00C3274A"/>
    <w:rsid w:val="00C32E88"/>
    <w:rsid w:val="00C330C9"/>
    <w:rsid w:val="00C3367B"/>
    <w:rsid w:val="00C33E64"/>
    <w:rsid w:val="00C34373"/>
    <w:rsid w:val="00C34968"/>
    <w:rsid w:val="00C34CEE"/>
    <w:rsid w:val="00C35364"/>
    <w:rsid w:val="00C354FB"/>
    <w:rsid w:val="00C3557A"/>
    <w:rsid w:val="00C361F7"/>
    <w:rsid w:val="00C36432"/>
    <w:rsid w:val="00C368B2"/>
    <w:rsid w:val="00C36B42"/>
    <w:rsid w:val="00C36D30"/>
    <w:rsid w:val="00C36DF4"/>
    <w:rsid w:val="00C37A95"/>
    <w:rsid w:val="00C4020B"/>
    <w:rsid w:val="00C40975"/>
    <w:rsid w:val="00C40A8C"/>
    <w:rsid w:val="00C41474"/>
    <w:rsid w:val="00C41D2F"/>
    <w:rsid w:val="00C42EA1"/>
    <w:rsid w:val="00C431AD"/>
    <w:rsid w:val="00C4385B"/>
    <w:rsid w:val="00C440D5"/>
    <w:rsid w:val="00C453D1"/>
    <w:rsid w:val="00C45D22"/>
    <w:rsid w:val="00C45D61"/>
    <w:rsid w:val="00C45FFE"/>
    <w:rsid w:val="00C46EA8"/>
    <w:rsid w:val="00C46FFD"/>
    <w:rsid w:val="00C474C2"/>
    <w:rsid w:val="00C475B5"/>
    <w:rsid w:val="00C47C8C"/>
    <w:rsid w:val="00C50881"/>
    <w:rsid w:val="00C50BF5"/>
    <w:rsid w:val="00C50C0D"/>
    <w:rsid w:val="00C51D0C"/>
    <w:rsid w:val="00C51D97"/>
    <w:rsid w:val="00C52D42"/>
    <w:rsid w:val="00C53547"/>
    <w:rsid w:val="00C54C6D"/>
    <w:rsid w:val="00C55335"/>
    <w:rsid w:val="00C55FD6"/>
    <w:rsid w:val="00C564F1"/>
    <w:rsid w:val="00C565AC"/>
    <w:rsid w:val="00C56833"/>
    <w:rsid w:val="00C5695E"/>
    <w:rsid w:val="00C56DF3"/>
    <w:rsid w:val="00C57251"/>
    <w:rsid w:val="00C575F2"/>
    <w:rsid w:val="00C57642"/>
    <w:rsid w:val="00C60888"/>
    <w:rsid w:val="00C61847"/>
    <w:rsid w:val="00C61BE7"/>
    <w:rsid w:val="00C61F67"/>
    <w:rsid w:val="00C6232C"/>
    <w:rsid w:val="00C62575"/>
    <w:rsid w:val="00C62997"/>
    <w:rsid w:val="00C62D87"/>
    <w:rsid w:val="00C62E1A"/>
    <w:rsid w:val="00C63841"/>
    <w:rsid w:val="00C642DA"/>
    <w:rsid w:val="00C64EA8"/>
    <w:rsid w:val="00C65438"/>
    <w:rsid w:val="00C6572F"/>
    <w:rsid w:val="00C65CF6"/>
    <w:rsid w:val="00C66169"/>
    <w:rsid w:val="00C67D9A"/>
    <w:rsid w:val="00C67FA5"/>
    <w:rsid w:val="00C711BA"/>
    <w:rsid w:val="00C71311"/>
    <w:rsid w:val="00C71D6C"/>
    <w:rsid w:val="00C72BDD"/>
    <w:rsid w:val="00C738F5"/>
    <w:rsid w:val="00C73998"/>
    <w:rsid w:val="00C7440A"/>
    <w:rsid w:val="00C7511C"/>
    <w:rsid w:val="00C75273"/>
    <w:rsid w:val="00C75756"/>
    <w:rsid w:val="00C7586C"/>
    <w:rsid w:val="00C75C5C"/>
    <w:rsid w:val="00C763D2"/>
    <w:rsid w:val="00C7658D"/>
    <w:rsid w:val="00C768DE"/>
    <w:rsid w:val="00C76E0A"/>
    <w:rsid w:val="00C77FF7"/>
    <w:rsid w:val="00C80315"/>
    <w:rsid w:val="00C80D68"/>
    <w:rsid w:val="00C81196"/>
    <w:rsid w:val="00C816D9"/>
    <w:rsid w:val="00C8170A"/>
    <w:rsid w:val="00C83E56"/>
    <w:rsid w:val="00C83EF0"/>
    <w:rsid w:val="00C847CF"/>
    <w:rsid w:val="00C84999"/>
    <w:rsid w:val="00C8503D"/>
    <w:rsid w:val="00C852A4"/>
    <w:rsid w:val="00C85336"/>
    <w:rsid w:val="00C86A22"/>
    <w:rsid w:val="00C876FB"/>
    <w:rsid w:val="00C87742"/>
    <w:rsid w:val="00C87BC4"/>
    <w:rsid w:val="00C90749"/>
    <w:rsid w:val="00C908CF"/>
    <w:rsid w:val="00C90CF2"/>
    <w:rsid w:val="00C9133C"/>
    <w:rsid w:val="00C91731"/>
    <w:rsid w:val="00C91785"/>
    <w:rsid w:val="00C91E54"/>
    <w:rsid w:val="00C91E59"/>
    <w:rsid w:val="00C92508"/>
    <w:rsid w:val="00C92C49"/>
    <w:rsid w:val="00C92D9D"/>
    <w:rsid w:val="00C937D4"/>
    <w:rsid w:val="00C9394B"/>
    <w:rsid w:val="00C94C34"/>
    <w:rsid w:val="00C9521B"/>
    <w:rsid w:val="00C9536E"/>
    <w:rsid w:val="00C958D1"/>
    <w:rsid w:val="00C96A5B"/>
    <w:rsid w:val="00C97A17"/>
    <w:rsid w:val="00CA05DB"/>
    <w:rsid w:val="00CA12A7"/>
    <w:rsid w:val="00CA134D"/>
    <w:rsid w:val="00CA16E9"/>
    <w:rsid w:val="00CA1D66"/>
    <w:rsid w:val="00CA2AD1"/>
    <w:rsid w:val="00CA2CF6"/>
    <w:rsid w:val="00CA2DC6"/>
    <w:rsid w:val="00CA2FA4"/>
    <w:rsid w:val="00CA3D09"/>
    <w:rsid w:val="00CA4F73"/>
    <w:rsid w:val="00CA539B"/>
    <w:rsid w:val="00CA54EA"/>
    <w:rsid w:val="00CA59AA"/>
    <w:rsid w:val="00CA6909"/>
    <w:rsid w:val="00CA6B37"/>
    <w:rsid w:val="00CA76CB"/>
    <w:rsid w:val="00CA7E73"/>
    <w:rsid w:val="00CB16A6"/>
    <w:rsid w:val="00CB171D"/>
    <w:rsid w:val="00CB1831"/>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DA2"/>
    <w:rsid w:val="00CC5F7D"/>
    <w:rsid w:val="00CC5FC8"/>
    <w:rsid w:val="00CC61FD"/>
    <w:rsid w:val="00CC6972"/>
    <w:rsid w:val="00CC7029"/>
    <w:rsid w:val="00CC78EE"/>
    <w:rsid w:val="00CC7B0B"/>
    <w:rsid w:val="00CC7DDE"/>
    <w:rsid w:val="00CD1BE8"/>
    <w:rsid w:val="00CD1ED9"/>
    <w:rsid w:val="00CD2217"/>
    <w:rsid w:val="00CD230E"/>
    <w:rsid w:val="00CD27A7"/>
    <w:rsid w:val="00CD3E09"/>
    <w:rsid w:val="00CD4D6B"/>
    <w:rsid w:val="00CD4F02"/>
    <w:rsid w:val="00CD5B2E"/>
    <w:rsid w:val="00CD6755"/>
    <w:rsid w:val="00CD733C"/>
    <w:rsid w:val="00CD7CDB"/>
    <w:rsid w:val="00CE04DF"/>
    <w:rsid w:val="00CE09EF"/>
    <w:rsid w:val="00CE0F71"/>
    <w:rsid w:val="00CE2DB7"/>
    <w:rsid w:val="00CE3E8B"/>
    <w:rsid w:val="00CE43C9"/>
    <w:rsid w:val="00CE4B0A"/>
    <w:rsid w:val="00CE4D23"/>
    <w:rsid w:val="00CE5127"/>
    <w:rsid w:val="00CE5675"/>
    <w:rsid w:val="00CE6BFA"/>
    <w:rsid w:val="00CE6D8D"/>
    <w:rsid w:val="00CE789F"/>
    <w:rsid w:val="00CE7B76"/>
    <w:rsid w:val="00CF024F"/>
    <w:rsid w:val="00CF0335"/>
    <w:rsid w:val="00CF0E49"/>
    <w:rsid w:val="00CF1518"/>
    <w:rsid w:val="00CF1EF7"/>
    <w:rsid w:val="00CF2189"/>
    <w:rsid w:val="00CF2856"/>
    <w:rsid w:val="00CF2C94"/>
    <w:rsid w:val="00CF2FD6"/>
    <w:rsid w:val="00CF37AA"/>
    <w:rsid w:val="00CF3819"/>
    <w:rsid w:val="00CF3BD7"/>
    <w:rsid w:val="00CF47C7"/>
    <w:rsid w:val="00CF5045"/>
    <w:rsid w:val="00CF5257"/>
    <w:rsid w:val="00CF5573"/>
    <w:rsid w:val="00CF5CD9"/>
    <w:rsid w:val="00CF61D0"/>
    <w:rsid w:val="00CF6366"/>
    <w:rsid w:val="00CF6445"/>
    <w:rsid w:val="00CF736B"/>
    <w:rsid w:val="00CF760A"/>
    <w:rsid w:val="00CF7776"/>
    <w:rsid w:val="00D00436"/>
    <w:rsid w:val="00D00609"/>
    <w:rsid w:val="00D0106A"/>
    <w:rsid w:val="00D01653"/>
    <w:rsid w:val="00D01791"/>
    <w:rsid w:val="00D01EB0"/>
    <w:rsid w:val="00D02675"/>
    <w:rsid w:val="00D02764"/>
    <w:rsid w:val="00D02A78"/>
    <w:rsid w:val="00D02F13"/>
    <w:rsid w:val="00D030DA"/>
    <w:rsid w:val="00D0364F"/>
    <w:rsid w:val="00D04704"/>
    <w:rsid w:val="00D04823"/>
    <w:rsid w:val="00D0492A"/>
    <w:rsid w:val="00D05691"/>
    <w:rsid w:val="00D05EC9"/>
    <w:rsid w:val="00D06901"/>
    <w:rsid w:val="00D10A7C"/>
    <w:rsid w:val="00D1126A"/>
    <w:rsid w:val="00D1157B"/>
    <w:rsid w:val="00D11B57"/>
    <w:rsid w:val="00D11CAD"/>
    <w:rsid w:val="00D12418"/>
    <w:rsid w:val="00D13569"/>
    <w:rsid w:val="00D136C2"/>
    <w:rsid w:val="00D139C6"/>
    <w:rsid w:val="00D1560A"/>
    <w:rsid w:val="00D15C46"/>
    <w:rsid w:val="00D168B0"/>
    <w:rsid w:val="00D16B1C"/>
    <w:rsid w:val="00D16CC2"/>
    <w:rsid w:val="00D16D69"/>
    <w:rsid w:val="00D16F95"/>
    <w:rsid w:val="00D175EF"/>
    <w:rsid w:val="00D17A5C"/>
    <w:rsid w:val="00D17D18"/>
    <w:rsid w:val="00D17EBB"/>
    <w:rsid w:val="00D202C9"/>
    <w:rsid w:val="00D2140A"/>
    <w:rsid w:val="00D2225B"/>
    <w:rsid w:val="00D222A5"/>
    <w:rsid w:val="00D22597"/>
    <w:rsid w:val="00D2278A"/>
    <w:rsid w:val="00D22D26"/>
    <w:rsid w:val="00D23674"/>
    <w:rsid w:val="00D23AD9"/>
    <w:rsid w:val="00D24A9E"/>
    <w:rsid w:val="00D24D01"/>
    <w:rsid w:val="00D2529E"/>
    <w:rsid w:val="00D257C7"/>
    <w:rsid w:val="00D26152"/>
    <w:rsid w:val="00D267A7"/>
    <w:rsid w:val="00D26F85"/>
    <w:rsid w:val="00D275CA"/>
    <w:rsid w:val="00D3041C"/>
    <w:rsid w:val="00D305FA"/>
    <w:rsid w:val="00D30D37"/>
    <w:rsid w:val="00D31DD1"/>
    <w:rsid w:val="00D32052"/>
    <w:rsid w:val="00D33036"/>
    <w:rsid w:val="00D3319E"/>
    <w:rsid w:val="00D33AFD"/>
    <w:rsid w:val="00D341C7"/>
    <w:rsid w:val="00D341CD"/>
    <w:rsid w:val="00D34F04"/>
    <w:rsid w:val="00D35B3D"/>
    <w:rsid w:val="00D35B47"/>
    <w:rsid w:val="00D36797"/>
    <w:rsid w:val="00D3699F"/>
    <w:rsid w:val="00D36E17"/>
    <w:rsid w:val="00D41CE9"/>
    <w:rsid w:val="00D4283E"/>
    <w:rsid w:val="00D42DA1"/>
    <w:rsid w:val="00D43151"/>
    <w:rsid w:val="00D43155"/>
    <w:rsid w:val="00D43454"/>
    <w:rsid w:val="00D4380A"/>
    <w:rsid w:val="00D43DB6"/>
    <w:rsid w:val="00D4420E"/>
    <w:rsid w:val="00D449BB"/>
    <w:rsid w:val="00D44D57"/>
    <w:rsid w:val="00D45657"/>
    <w:rsid w:val="00D45DED"/>
    <w:rsid w:val="00D46BB2"/>
    <w:rsid w:val="00D46EB1"/>
    <w:rsid w:val="00D47467"/>
    <w:rsid w:val="00D475D1"/>
    <w:rsid w:val="00D500AE"/>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7735"/>
    <w:rsid w:val="00D57744"/>
    <w:rsid w:val="00D57AC2"/>
    <w:rsid w:val="00D601C0"/>
    <w:rsid w:val="00D60AA0"/>
    <w:rsid w:val="00D6126D"/>
    <w:rsid w:val="00D62530"/>
    <w:rsid w:val="00D62AD5"/>
    <w:rsid w:val="00D62F92"/>
    <w:rsid w:val="00D6300E"/>
    <w:rsid w:val="00D6336C"/>
    <w:rsid w:val="00D63AB2"/>
    <w:rsid w:val="00D64227"/>
    <w:rsid w:val="00D643B2"/>
    <w:rsid w:val="00D64FBC"/>
    <w:rsid w:val="00D65052"/>
    <w:rsid w:val="00D65CEF"/>
    <w:rsid w:val="00D66097"/>
    <w:rsid w:val="00D660A6"/>
    <w:rsid w:val="00D66235"/>
    <w:rsid w:val="00D66A0B"/>
    <w:rsid w:val="00D67438"/>
    <w:rsid w:val="00D70D7D"/>
    <w:rsid w:val="00D72751"/>
    <w:rsid w:val="00D73CD2"/>
    <w:rsid w:val="00D73F72"/>
    <w:rsid w:val="00D743AB"/>
    <w:rsid w:val="00D74939"/>
    <w:rsid w:val="00D755EA"/>
    <w:rsid w:val="00D75C81"/>
    <w:rsid w:val="00D76B85"/>
    <w:rsid w:val="00D76D9D"/>
    <w:rsid w:val="00D800B1"/>
    <w:rsid w:val="00D818D7"/>
    <w:rsid w:val="00D81AA4"/>
    <w:rsid w:val="00D81C65"/>
    <w:rsid w:val="00D83F1C"/>
    <w:rsid w:val="00D841F4"/>
    <w:rsid w:val="00D84406"/>
    <w:rsid w:val="00D84C49"/>
    <w:rsid w:val="00D8571B"/>
    <w:rsid w:val="00D85D7C"/>
    <w:rsid w:val="00D86166"/>
    <w:rsid w:val="00D8647B"/>
    <w:rsid w:val="00D86919"/>
    <w:rsid w:val="00D87606"/>
    <w:rsid w:val="00D87A44"/>
    <w:rsid w:val="00D90A63"/>
    <w:rsid w:val="00D90FDD"/>
    <w:rsid w:val="00D918AB"/>
    <w:rsid w:val="00D92257"/>
    <w:rsid w:val="00D92533"/>
    <w:rsid w:val="00D92E2B"/>
    <w:rsid w:val="00D93386"/>
    <w:rsid w:val="00D93511"/>
    <w:rsid w:val="00D939A5"/>
    <w:rsid w:val="00D94240"/>
    <w:rsid w:val="00D944AF"/>
    <w:rsid w:val="00D9511B"/>
    <w:rsid w:val="00D95659"/>
    <w:rsid w:val="00D958AB"/>
    <w:rsid w:val="00D9644E"/>
    <w:rsid w:val="00D9671F"/>
    <w:rsid w:val="00D9676C"/>
    <w:rsid w:val="00DA0412"/>
    <w:rsid w:val="00DA0AAB"/>
    <w:rsid w:val="00DA0DA0"/>
    <w:rsid w:val="00DA13ED"/>
    <w:rsid w:val="00DA1520"/>
    <w:rsid w:val="00DA1790"/>
    <w:rsid w:val="00DA1A3E"/>
    <w:rsid w:val="00DA24EF"/>
    <w:rsid w:val="00DA2B07"/>
    <w:rsid w:val="00DA3439"/>
    <w:rsid w:val="00DA3470"/>
    <w:rsid w:val="00DA34F0"/>
    <w:rsid w:val="00DA3503"/>
    <w:rsid w:val="00DA3553"/>
    <w:rsid w:val="00DA57B9"/>
    <w:rsid w:val="00DA581E"/>
    <w:rsid w:val="00DA59BB"/>
    <w:rsid w:val="00DA66E6"/>
    <w:rsid w:val="00DA6E78"/>
    <w:rsid w:val="00DA7820"/>
    <w:rsid w:val="00DA7B12"/>
    <w:rsid w:val="00DB01AD"/>
    <w:rsid w:val="00DB0B2B"/>
    <w:rsid w:val="00DB2D4A"/>
    <w:rsid w:val="00DB2E2C"/>
    <w:rsid w:val="00DB311C"/>
    <w:rsid w:val="00DB3186"/>
    <w:rsid w:val="00DB3D2A"/>
    <w:rsid w:val="00DB3E84"/>
    <w:rsid w:val="00DB4641"/>
    <w:rsid w:val="00DB47B1"/>
    <w:rsid w:val="00DB4C8E"/>
    <w:rsid w:val="00DB55BB"/>
    <w:rsid w:val="00DB6B59"/>
    <w:rsid w:val="00DB6B7A"/>
    <w:rsid w:val="00DB6B87"/>
    <w:rsid w:val="00DC0871"/>
    <w:rsid w:val="00DC0BD0"/>
    <w:rsid w:val="00DC11BA"/>
    <w:rsid w:val="00DC1E96"/>
    <w:rsid w:val="00DC1F87"/>
    <w:rsid w:val="00DC200B"/>
    <w:rsid w:val="00DC278D"/>
    <w:rsid w:val="00DC2A00"/>
    <w:rsid w:val="00DC34AD"/>
    <w:rsid w:val="00DC3625"/>
    <w:rsid w:val="00DC3678"/>
    <w:rsid w:val="00DC38CB"/>
    <w:rsid w:val="00DC485E"/>
    <w:rsid w:val="00DC4C21"/>
    <w:rsid w:val="00DC4EE8"/>
    <w:rsid w:val="00DC50EF"/>
    <w:rsid w:val="00DC5180"/>
    <w:rsid w:val="00DC5341"/>
    <w:rsid w:val="00DC59A0"/>
    <w:rsid w:val="00DC5CFA"/>
    <w:rsid w:val="00DC5DB4"/>
    <w:rsid w:val="00DC602D"/>
    <w:rsid w:val="00DC6488"/>
    <w:rsid w:val="00DC66DD"/>
    <w:rsid w:val="00DC67E4"/>
    <w:rsid w:val="00DC6A69"/>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4B1F"/>
    <w:rsid w:val="00DD522A"/>
    <w:rsid w:val="00DD5C29"/>
    <w:rsid w:val="00DD6040"/>
    <w:rsid w:val="00DD624F"/>
    <w:rsid w:val="00DD6380"/>
    <w:rsid w:val="00DD7410"/>
    <w:rsid w:val="00DD7426"/>
    <w:rsid w:val="00DD7985"/>
    <w:rsid w:val="00DD7D1D"/>
    <w:rsid w:val="00DD7D97"/>
    <w:rsid w:val="00DD7E45"/>
    <w:rsid w:val="00DE0425"/>
    <w:rsid w:val="00DE06EE"/>
    <w:rsid w:val="00DE077C"/>
    <w:rsid w:val="00DE1037"/>
    <w:rsid w:val="00DE11A0"/>
    <w:rsid w:val="00DE12B9"/>
    <w:rsid w:val="00DE1399"/>
    <w:rsid w:val="00DE2200"/>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372"/>
    <w:rsid w:val="00DF2D6E"/>
    <w:rsid w:val="00DF2DFA"/>
    <w:rsid w:val="00DF32EE"/>
    <w:rsid w:val="00DF34AD"/>
    <w:rsid w:val="00DF3AC4"/>
    <w:rsid w:val="00DF3B8A"/>
    <w:rsid w:val="00DF3C36"/>
    <w:rsid w:val="00DF3E2D"/>
    <w:rsid w:val="00DF3E9E"/>
    <w:rsid w:val="00DF420F"/>
    <w:rsid w:val="00DF5388"/>
    <w:rsid w:val="00DF5789"/>
    <w:rsid w:val="00DF61FA"/>
    <w:rsid w:val="00DF7479"/>
    <w:rsid w:val="00DF775E"/>
    <w:rsid w:val="00E007D3"/>
    <w:rsid w:val="00E01775"/>
    <w:rsid w:val="00E018C9"/>
    <w:rsid w:val="00E01DFD"/>
    <w:rsid w:val="00E0225F"/>
    <w:rsid w:val="00E02370"/>
    <w:rsid w:val="00E02FAD"/>
    <w:rsid w:val="00E030E6"/>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28D"/>
    <w:rsid w:val="00E15ADD"/>
    <w:rsid w:val="00E160A5"/>
    <w:rsid w:val="00E166DD"/>
    <w:rsid w:val="00E169B6"/>
    <w:rsid w:val="00E17816"/>
    <w:rsid w:val="00E17E40"/>
    <w:rsid w:val="00E2028F"/>
    <w:rsid w:val="00E207C7"/>
    <w:rsid w:val="00E2115C"/>
    <w:rsid w:val="00E21B7F"/>
    <w:rsid w:val="00E21E8C"/>
    <w:rsid w:val="00E22A5B"/>
    <w:rsid w:val="00E23281"/>
    <w:rsid w:val="00E23C07"/>
    <w:rsid w:val="00E23F22"/>
    <w:rsid w:val="00E2466B"/>
    <w:rsid w:val="00E2470B"/>
    <w:rsid w:val="00E24C0B"/>
    <w:rsid w:val="00E24C41"/>
    <w:rsid w:val="00E25089"/>
    <w:rsid w:val="00E266DF"/>
    <w:rsid w:val="00E2707E"/>
    <w:rsid w:val="00E271ED"/>
    <w:rsid w:val="00E2763C"/>
    <w:rsid w:val="00E30BA1"/>
    <w:rsid w:val="00E30D90"/>
    <w:rsid w:val="00E322F3"/>
    <w:rsid w:val="00E32C67"/>
    <w:rsid w:val="00E32CD3"/>
    <w:rsid w:val="00E32ECB"/>
    <w:rsid w:val="00E3354C"/>
    <w:rsid w:val="00E33A5B"/>
    <w:rsid w:val="00E33AF0"/>
    <w:rsid w:val="00E33DAF"/>
    <w:rsid w:val="00E3471B"/>
    <w:rsid w:val="00E34D39"/>
    <w:rsid w:val="00E35269"/>
    <w:rsid w:val="00E35657"/>
    <w:rsid w:val="00E36017"/>
    <w:rsid w:val="00E3670A"/>
    <w:rsid w:val="00E369E4"/>
    <w:rsid w:val="00E36A10"/>
    <w:rsid w:val="00E36BDB"/>
    <w:rsid w:val="00E37BB6"/>
    <w:rsid w:val="00E40184"/>
    <w:rsid w:val="00E402A0"/>
    <w:rsid w:val="00E40430"/>
    <w:rsid w:val="00E404CB"/>
    <w:rsid w:val="00E40F6A"/>
    <w:rsid w:val="00E418F6"/>
    <w:rsid w:val="00E41AA1"/>
    <w:rsid w:val="00E41B17"/>
    <w:rsid w:val="00E43148"/>
    <w:rsid w:val="00E43299"/>
    <w:rsid w:val="00E43A8C"/>
    <w:rsid w:val="00E43D82"/>
    <w:rsid w:val="00E450C0"/>
    <w:rsid w:val="00E45328"/>
    <w:rsid w:val="00E45D3B"/>
    <w:rsid w:val="00E45FEB"/>
    <w:rsid w:val="00E46707"/>
    <w:rsid w:val="00E46C96"/>
    <w:rsid w:val="00E47514"/>
    <w:rsid w:val="00E47AA4"/>
    <w:rsid w:val="00E509F8"/>
    <w:rsid w:val="00E510DE"/>
    <w:rsid w:val="00E519F2"/>
    <w:rsid w:val="00E51EA2"/>
    <w:rsid w:val="00E51EC2"/>
    <w:rsid w:val="00E51F13"/>
    <w:rsid w:val="00E5341A"/>
    <w:rsid w:val="00E53964"/>
    <w:rsid w:val="00E53AA5"/>
    <w:rsid w:val="00E53CBD"/>
    <w:rsid w:val="00E54299"/>
    <w:rsid w:val="00E54351"/>
    <w:rsid w:val="00E545D3"/>
    <w:rsid w:val="00E54779"/>
    <w:rsid w:val="00E54A0C"/>
    <w:rsid w:val="00E54A42"/>
    <w:rsid w:val="00E55BEF"/>
    <w:rsid w:val="00E5616F"/>
    <w:rsid w:val="00E56188"/>
    <w:rsid w:val="00E56485"/>
    <w:rsid w:val="00E56A11"/>
    <w:rsid w:val="00E56DB5"/>
    <w:rsid w:val="00E579B4"/>
    <w:rsid w:val="00E57B52"/>
    <w:rsid w:val="00E60365"/>
    <w:rsid w:val="00E60CB3"/>
    <w:rsid w:val="00E612ED"/>
    <w:rsid w:val="00E6186E"/>
    <w:rsid w:val="00E61C81"/>
    <w:rsid w:val="00E61D87"/>
    <w:rsid w:val="00E61DA3"/>
    <w:rsid w:val="00E61E38"/>
    <w:rsid w:val="00E62285"/>
    <w:rsid w:val="00E63732"/>
    <w:rsid w:val="00E6388F"/>
    <w:rsid w:val="00E63983"/>
    <w:rsid w:val="00E6418C"/>
    <w:rsid w:val="00E64688"/>
    <w:rsid w:val="00E64B0C"/>
    <w:rsid w:val="00E64B69"/>
    <w:rsid w:val="00E64E71"/>
    <w:rsid w:val="00E65348"/>
    <w:rsid w:val="00E65908"/>
    <w:rsid w:val="00E65F3B"/>
    <w:rsid w:val="00E662DD"/>
    <w:rsid w:val="00E6644C"/>
    <w:rsid w:val="00E66846"/>
    <w:rsid w:val="00E6764F"/>
    <w:rsid w:val="00E6792C"/>
    <w:rsid w:val="00E67B5E"/>
    <w:rsid w:val="00E67F2F"/>
    <w:rsid w:val="00E7022B"/>
    <w:rsid w:val="00E702B6"/>
    <w:rsid w:val="00E70552"/>
    <w:rsid w:val="00E70847"/>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0201"/>
    <w:rsid w:val="00E811F6"/>
    <w:rsid w:val="00E81204"/>
    <w:rsid w:val="00E81BF3"/>
    <w:rsid w:val="00E82517"/>
    <w:rsid w:val="00E828DB"/>
    <w:rsid w:val="00E82F3C"/>
    <w:rsid w:val="00E831C2"/>
    <w:rsid w:val="00E84AF1"/>
    <w:rsid w:val="00E84B11"/>
    <w:rsid w:val="00E855E5"/>
    <w:rsid w:val="00E8596B"/>
    <w:rsid w:val="00E85F30"/>
    <w:rsid w:val="00E86947"/>
    <w:rsid w:val="00E8749A"/>
    <w:rsid w:val="00E90C53"/>
    <w:rsid w:val="00E90EB9"/>
    <w:rsid w:val="00E92048"/>
    <w:rsid w:val="00E9292A"/>
    <w:rsid w:val="00E92D6D"/>
    <w:rsid w:val="00E937A8"/>
    <w:rsid w:val="00E937AB"/>
    <w:rsid w:val="00E93A12"/>
    <w:rsid w:val="00E94751"/>
    <w:rsid w:val="00E95323"/>
    <w:rsid w:val="00E95DEA"/>
    <w:rsid w:val="00E95EDB"/>
    <w:rsid w:val="00E9637E"/>
    <w:rsid w:val="00E96910"/>
    <w:rsid w:val="00E974C1"/>
    <w:rsid w:val="00EA017E"/>
    <w:rsid w:val="00EA02C6"/>
    <w:rsid w:val="00EA0D67"/>
    <w:rsid w:val="00EA17E9"/>
    <w:rsid w:val="00EA183C"/>
    <w:rsid w:val="00EA197E"/>
    <w:rsid w:val="00EA1CC0"/>
    <w:rsid w:val="00EA207E"/>
    <w:rsid w:val="00EA2278"/>
    <w:rsid w:val="00EA33CB"/>
    <w:rsid w:val="00EA3668"/>
    <w:rsid w:val="00EA387B"/>
    <w:rsid w:val="00EA4023"/>
    <w:rsid w:val="00EA438F"/>
    <w:rsid w:val="00EA4657"/>
    <w:rsid w:val="00EA4EB8"/>
    <w:rsid w:val="00EA50A0"/>
    <w:rsid w:val="00EA5297"/>
    <w:rsid w:val="00EA57F8"/>
    <w:rsid w:val="00EA5EE7"/>
    <w:rsid w:val="00EA61A3"/>
    <w:rsid w:val="00EA6267"/>
    <w:rsid w:val="00EA7C19"/>
    <w:rsid w:val="00EB150E"/>
    <w:rsid w:val="00EB1AB7"/>
    <w:rsid w:val="00EB1CDF"/>
    <w:rsid w:val="00EB1DA4"/>
    <w:rsid w:val="00EB207A"/>
    <w:rsid w:val="00EB23A5"/>
    <w:rsid w:val="00EB2720"/>
    <w:rsid w:val="00EB4C7A"/>
    <w:rsid w:val="00EB576D"/>
    <w:rsid w:val="00EB5A4D"/>
    <w:rsid w:val="00EB645D"/>
    <w:rsid w:val="00EB64A5"/>
    <w:rsid w:val="00EB65FD"/>
    <w:rsid w:val="00EB714D"/>
    <w:rsid w:val="00EB73E3"/>
    <w:rsid w:val="00EB750D"/>
    <w:rsid w:val="00EB75B0"/>
    <w:rsid w:val="00EB7BB8"/>
    <w:rsid w:val="00EC0508"/>
    <w:rsid w:val="00EC095C"/>
    <w:rsid w:val="00EC0C00"/>
    <w:rsid w:val="00EC1E38"/>
    <w:rsid w:val="00EC2D21"/>
    <w:rsid w:val="00EC2DA8"/>
    <w:rsid w:val="00EC368E"/>
    <w:rsid w:val="00EC3988"/>
    <w:rsid w:val="00EC404F"/>
    <w:rsid w:val="00EC454A"/>
    <w:rsid w:val="00EC497D"/>
    <w:rsid w:val="00EC4AE7"/>
    <w:rsid w:val="00EC4BC0"/>
    <w:rsid w:val="00EC51E0"/>
    <w:rsid w:val="00EC5273"/>
    <w:rsid w:val="00EC57EC"/>
    <w:rsid w:val="00EC5B50"/>
    <w:rsid w:val="00EC6627"/>
    <w:rsid w:val="00EC6B34"/>
    <w:rsid w:val="00EC6B37"/>
    <w:rsid w:val="00EC7038"/>
    <w:rsid w:val="00EC74E8"/>
    <w:rsid w:val="00EC79A7"/>
    <w:rsid w:val="00EC7DD0"/>
    <w:rsid w:val="00EC7E27"/>
    <w:rsid w:val="00ED0086"/>
    <w:rsid w:val="00ED01B0"/>
    <w:rsid w:val="00ED0548"/>
    <w:rsid w:val="00ED12B6"/>
    <w:rsid w:val="00ED12DD"/>
    <w:rsid w:val="00ED1D8E"/>
    <w:rsid w:val="00ED2217"/>
    <w:rsid w:val="00ED27CB"/>
    <w:rsid w:val="00ED372C"/>
    <w:rsid w:val="00ED414A"/>
    <w:rsid w:val="00ED4D93"/>
    <w:rsid w:val="00ED4FC3"/>
    <w:rsid w:val="00ED583E"/>
    <w:rsid w:val="00ED58EA"/>
    <w:rsid w:val="00ED5E0E"/>
    <w:rsid w:val="00ED6151"/>
    <w:rsid w:val="00ED61C4"/>
    <w:rsid w:val="00ED6A9F"/>
    <w:rsid w:val="00ED7235"/>
    <w:rsid w:val="00ED7253"/>
    <w:rsid w:val="00ED791A"/>
    <w:rsid w:val="00EE0029"/>
    <w:rsid w:val="00EE0ADB"/>
    <w:rsid w:val="00EE1A8A"/>
    <w:rsid w:val="00EE1EA3"/>
    <w:rsid w:val="00EE2A07"/>
    <w:rsid w:val="00EE2AED"/>
    <w:rsid w:val="00EE2CDF"/>
    <w:rsid w:val="00EE316D"/>
    <w:rsid w:val="00EE4179"/>
    <w:rsid w:val="00EE45C2"/>
    <w:rsid w:val="00EE5149"/>
    <w:rsid w:val="00EE51F8"/>
    <w:rsid w:val="00EE6265"/>
    <w:rsid w:val="00EE63C8"/>
    <w:rsid w:val="00EE69A7"/>
    <w:rsid w:val="00EE6FC5"/>
    <w:rsid w:val="00EF0CC5"/>
    <w:rsid w:val="00EF0D28"/>
    <w:rsid w:val="00EF103F"/>
    <w:rsid w:val="00EF1E6F"/>
    <w:rsid w:val="00EF2396"/>
    <w:rsid w:val="00EF41E0"/>
    <w:rsid w:val="00EF4317"/>
    <w:rsid w:val="00EF46B2"/>
    <w:rsid w:val="00EF4DBE"/>
    <w:rsid w:val="00EF51E3"/>
    <w:rsid w:val="00EF5A27"/>
    <w:rsid w:val="00EF5D3F"/>
    <w:rsid w:val="00EF60CC"/>
    <w:rsid w:val="00EF792A"/>
    <w:rsid w:val="00EF7949"/>
    <w:rsid w:val="00EF7958"/>
    <w:rsid w:val="00F00686"/>
    <w:rsid w:val="00F00FAE"/>
    <w:rsid w:val="00F012F0"/>
    <w:rsid w:val="00F013E6"/>
    <w:rsid w:val="00F01AF6"/>
    <w:rsid w:val="00F02435"/>
    <w:rsid w:val="00F0281D"/>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00C"/>
    <w:rsid w:val="00F10C02"/>
    <w:rsid w:val="00F10CC6"/>
    <w:rsid w:val="00F10F74"/>
    <w:rsid w:val="00F111E8"/>
    <w:rsid w:val="00F11487"/>
    <w:rsid w:val="00F128E0"/>
    <w:rsid w:val="00F12A1E"/>
    <w:rsid w:val="00F13034"/>
    <w:rsid w:val="00F137E0"/>
    <w:rsid w:val="00F14285"/>
    <w:rsid w:val="00F1493E"/>
    <w:rsid w:val="00F14AA4"/>
    <w:rsid w:val="00F15412"/>
    <w:rsid w:val="00F16397"/>
    <w:rsid w:val="00F167DF"/>
    <w:rsid w:val="00F16AED"/>
    <w:rsid w:val="00F16DCD"/>
    <w:rsid w:val="00F171D2"/>
    <w:rsid w:val="00F179DC"/>
    <w:rsid w:val="00F203BE"/>
    <w:rsid w:val="00F20622"/>
    <w:rsid w:val="00F20F97"/>
    <w:rsid w:val="00F20FAF"/>
    <w:rsid w:val="00F211B3"/>
    <w:rsid w:val="00F211CC"/>
    <w:rsid w:val="00F217A5"/>
    <w:rsid w:val="00F21C1F"/>
    <w:rsid w:val="00F222BF"/>
    <w:rsid w:val="00F228C9"/>
    <w:rsid w:val="00F23BEA"/>
    <w:rsid w:val="00F23E05"/>
    <w:rsid w:val="00F250B4"/>
    <w:rsid w:val="00F25BCF"/>
    <w:rsid w:val="00F2692B"/>
    <w:rsid w:val="00F26A89"/>
    <w:rsid w:val="00F270AE"/>
    <w:rsid w:val="00F271CE"/>
    <w:rsid w:val="00F275E2"/>
    <w:rsid w:val="00F27EBF"/>
    <w:rsid w:val="00F3097D"/>
    <w:rsid w:val="00F32C48"/>
    <w:rsid w:val="00F32D32"/>
    <w:rsid w:val="00F3340D"/>
    <w:rsid w:val="00F338B9"/>
    <w:rsid w:val="00F33978"/>
    <w:rsid w:val="00F3452C"/>
    <w:rsid w:val="00F35A98"/>
    <w:rsid w:val="00F361D7"/>
    <w:rsid w:val="00F36609"/>
    <w:rsid w:val="00F36DC9"/>
    <w:rsid w:val="00F36EFF"/>
    <w:rsid w:val="00F376E2"/>
    <w:rsid w:val="00F37DF6"/>
    <w:rsid w:val="00F37E07"/>
    <w:rsid w:val="00F40241"/>
    <w:rsid w:val="00F40DCC"/>
    <w:rsid w:val="00F40E74"/>
    <w:rsid w:val="00F41238"/>
    <w:rsid w:val="00F4124C"/>
    <w:rsid w:val="00F412D9"/>
    <w:rsid w:val="00F4221A"/>
    <w:rsid w:val="00F428B1"/>
    <w:rsid w:val="00F42EC6"/>
    <w:rsid w:val="00F4332A"/>
    <w:rsid w:val="00F43378"/>
    <w:rsid w:val="00F43420"/>
    <w:rsid w:val="00F446A5"/>
    <w:rsid w:val="00F44D73"/>
    <w:rsid w:val="00F45AE1"/>
    <w:rsid w:val="00F4638A"/>
    <w:rsid w:val="00F4686D"/>
    <w:rsid w:val="00F468A0"/>
    <w:rsid w:val="00F46C80"/>
    <w:rsid w:val="00F4731B"/>
    <w:rsid w:val="00F47F0A"/>
    <w:rsid w:val="00F506E7"/>
    <w:rsid w:val="00F50EC3"/>
    <w:rsid w:val="00F51481"/>
    <w:rsid w:val="00F51A62"/>
    <w:rsid w:val="00F51BE3"/>
    <w:rsid w:val="00F51C48"/>
    <w:rsid w:val="00F521E1"/>
    <w:rsid w:val="00F529AD"/>
    <w:rsid w:val="00F53856"/>
    <w:rsid w:val="00F53D34"/>
    <w:rsid w:val="00F542FE"/>
    <w:rsid w:val="00F546F8"/>
    <w:rsid w:val="00F55080"/>
    <w:rsid w:val="00F5620E"/>
    <w:rsid w:val="00F56566"/>
    <w:rsid w:val="00F56EBD"/>
    <w:rsid w:val="00F56F06"/>
    <w:rsid w:val="00F56F4E"/>
    <w:rsid w:val="00F601ED"/>
    <w:rsid w:val="00F6064F"/>
    <w:rsid w:val="00F607BE"/>
    <w:rsid w:val="00F6093D"/>
    <w:rsid w:val="00F60C6E"/>
    <w:rsid w:val="00F60D50"/>
    <w:rsid w:val="00F61172"/>
    <w:rsid w:val="00F613E1"/>
    <w:rsid w:val="00F618D8"/>
    <w:rsid w:val="00F61A7B"/>
    <w:rsid w:val="00F62075"/>
    <w:rsid w:val="00F62A1B"/>
    <w:rsid w:val="00F630A7"/>
    <w:rsid w:val="00F6337A"/>
    <w:rsid w:val="00F636AB"/>
    <w:rsid w:val="00F641EA"/>
    <w:rsid w:val="00F643AF"/>
    <w:rsid w:val="00F654CD"/>
    <w:rsid w:val="00F65B2E"/>
    <w:rsid w:val="00F65FC1"/>
    <w:rsid w:val="00F66352"/>
    <w:rsid w:val="00F66697"/>
    <w:rsid w:val="00F66F41"/>
    <w:rsid w:val="00F67502"/>
    <w:rsid w:val="00F67C80"/>
    <w:rsid w:val="00F7110F"/>
    <w:rsid w:val="00F713AC"/>
    <w:rsid w:val="00F71F3C"/>
    <w:rsid w:val="00F725BE"/>
    <w:rsid w:val="00F72626"/>
    <w:rsid w:val="00F72902"/>
    <w:rsid w:val="00F73DDB"/>
    <w:rsid w:val="00F73F0E"/>
    <w:rsid w:val="00F742E9"/>
    <w:rsid w:val="00F74388"/>
    <w:rsid w:val="00F75A0B"/>
    <w:rsid w:val="00F75D84"/>
    <w:rsid w:val="00F767E2"/>
    <w:rsid w:val="00F76A03"/>
    <w:rsid w:val="00F76B55"/>
    <w:rsid w:val="00F76FA0"/>
    <w:rsid w:val="00F803F8"/>
    <w:rsid w:val="00F8080A"/>
    <w:rsid w:val="00F80CA6"/>
    <w:rsid w:val="00F81DBE"/>
    <w:rsid w:val="00F83268"/>
    <w:rsid w:val="00F83981"/>
    <w:rsid w:val="00F83DDB"/>
    <w:rsid w:val="00F8462C"/>
    <w:rsid w:val="00F8523E"/>
    <w:rsid w:val="00F853AB"/>
    <w:rsid w:val="00F856AF"/>
    <w:rsid w:val="00F85709"/>
    <w:rsid w:val="00F871D1"/>
    <w:rsid w:val="00F87638"/>
    <w:rsid w:val="00F904A2"/>
    <w:rsid w:val="00F91AB6"/>
    <w:rsid w:val="00F91ADF"/>
    <w:rsid w:val="00F91B27"/>
    <w:rsid w:val="00F91D60"/>
    <w:rsid w:val="00F91F57"/>
    <w:rsid w:val="00F922C8"/>
    <w:rsid w:val="00F929BB"/>
    <w:rsid w:val="00F92DA5"/>
    <w:rsid w:val="00F93BBF"/>
    <w:rsid w:val="00F93C78"/>
    <w:rsid w:val="00F93EA0"/>
    <w:rsid w:val="00F93FD9"/>
    <w:rsid w:val="00F942D8"/>
    <w:rsid w:val="00F9596C"/>
    <w:rsid w:val="00F95EDA"/>
    <w:rsid w:val="00F96295"/>
    <w:rsid w:val="00F96F96"/>
    <w:rsid w:val="00F974B4"/>
    <w:rsid w:val="00F97963"/>
    <w:rsid w:val="00F97F0E"/>
    <w:rsid w:val="00FA006B"/>
    <w:rsid w:val="00FA0787"/>
    <w:rsid w:val="00FA106E"/>
    <w:rsid w:val="00FA248A"/>
    <w:rsid w:val="00FA2B1F"/>
    <w:rsid w:val="00FA2B6E"/>
    <w:rsid w:val="00FA2FFD"/>
    <w:rsid w:val="00FA33E8"/>
    <w:rsid w:val="00FA3727"/>
    <w:rsid w:val="00FA406B"/>
    <w:rsid w:val="00FA43B9"/>
    <w:rsid w:val="00FA62F7"/>
    <w:rsid w:val="00FA6DD3"/>
    <w:rsid w:val="00FA6FCA"/>
    <w:rsid w:val="00FA7051"/>
    <w:rsid w:val="00FA78F3"/>
    <w:rsid w:val="00FB00EC"/>
    <w:rsid w:val="00FB0A4A"/>
    <w:rsid w:val="00FB1660"/>
    <w:rsid w:val="00FB17B9"/>
    <w:rsid w:val="00FB19DC"/>
    <w:rsid w:val="00FB1A09"/>
    <w:rsid w:val="00FB2389"/>
    <w:rsid w:val="00FB2391"/>
    <w:rsid w:val="00FB23A1"/>
    <w:rsid w:val="00FB2922"/>
    <w:rsid w:val="00FB2F3D"/>
    <w:rsid w:val="00FB36BE"/>
    <w:rsid w:val="00FB3774"/>
    <w:rsid w:val="00FB37D5"/>
    <w:rsid w:val="00FB388A"/>
    <w:rsid w:val="00FB40C4"/>
    <w:rsid w:val="00FB422C"/>
    <w:rsid w:val="00FB463E"/>
    <w:rsid w:val="00FB4A8D"/>
    <w:rsid w:val="00FB4F4E"/>
    <w:rsid w:val="00FB53CF"/>
    <w:rsid w:val="00FB574A"/>
    <w:rsid w:val="00FB5CCE"/>
    <w:rsid w:val="00FB6252"/>
    <w:rsid w:val="00FB642A"/>
    <w:rsid w:val="00FB6486"/>
    <w:rsid w:val="00FB6AFF"/>
    <w:rsid w:val="00FB6C3A"/>
    <w:rsid w:val="00FB7806"/>
    <w:rsid w:val="00FB7AA1"/>
    <w:rsid w:val="00FC0A3F"/>
    <w:rsid w:val="00FC1797"/>
    <w:rsid w:val="00FC1B4B"/>
    <w:rsid w:val="00FC1C17"/>
    <w:rsid w:val="00FC2093"/>
    <w:rsid w:val="00FC2DE9"/>
    <w:rsid w:val="00FC401E"/>
    <w:rsid w:val="00FC51C6"/>
    <w:rsid w:val="00FC51FD"/>
    <w:rsid w:val="00FC5D45"/>
    <w:rsid w:val="00FC61A4"/>
    <w:rsid w:val="00FC6353"/>
    <w:rsid w:val="00FC72AF"/>
    <w:rsid w:val="00FC7B97"/>
    <w:rsid w:val="00FC7E80"/>
    <w:rsid w:val="00FD00B8"/>
    <w:rsid w:val="00FD024A"/>
    <w:rsid w:val="00FD1A17"/>
    <w:rsid w:val="00FD2B94"/>
    <w:rsid w:val="00FD5654"/>
    <w:rsid w:val="00FD5B39"/>
    <w:rsid w:val="00FD6015"/>
    <w:rsid w:val="00FD60B3"/>
    <w:rsid w:val="00FD7C6A"/>
    <w:rsid w:val="00FE023B"/>
    <w:rsid w:val="00FE14EB"/>
    <w:rsid w:val="00FE1B18"/>
    <w:rsid w:val="00FE1D26"/>
    <w:rsid w:val="00FE2790"/>
    <w:rsid w:val="00FE2A18"/>
    <w:rsid w:val="00FE2D98"/>
    <w:rsid w:val="00FE31F4"/>
    <w:rsid w:val="00FE3315"/>
    <w:rsid w:val="00FE3E52"/>
    <w:rsid w:val="00FE410C"/>
    <w:rsid w:val="00FE4481"/>
    <w:rsid w:val="00FE4F2E"/>
    <w:rsid w:val="00FE567D"/>
    <w:rsid w:val="00FE5685"/>
    <w:rsid w:val="00FE576C"/>
    <w:rsid w:val="00FE57ED"/>
    <w:rsid w:val="00FE5A6E"/>
    <w:rsid w:val="00FE5AF4"/>
    <w:rsid w:val="00FE611B"/>
    <w:rsid w:val="00FE61C1"/>
    <w:rsid w:val="00FF06B9"/>
    <w:rsid w:val="00FF0D42"/>
    <w:rsid w:val="00FF12EC"/>
    <w:rsid w:val="00FF1FE0"/>
    <w:rsid w:val="00FF2FAA"/>
    <w:rsid w:val="00FF31BF"/>
    <w:rsid w:val="00FF336C"/>
    <w:rsid w:val="00FF4679"/>
    <w:rsid w:val="00FF598B"/>
    <w:rsid w:val="00FF62BF"/>
    <w:rsid w:val="00FF64F7"/>
    <w:rsid w:val="00FF760F"/>
    <w:rsid w:val="00FF7743"/>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4C201BA4-246A-4258-B045-8ADD8968C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EF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3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목록 단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 w:type="character" w:customStyle="1" w:styleId="CRCoverPageChar">
    <w:name w:val="CR Cover Page Char"/>
    <w:link w:val="CRCoverPage"/>
    <w:qFormat/>
    <w:rsid w:val="006177AD"/>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mailto:3GPPLiaison@etsi.org" TargetMode="Externa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644</TotalTime>
  <Pages>6</Pages>
  <Words>2248</Words>
  <Characters>11490</Characters>
  <Application>Microsoft Office Word</Application>
  <DocSecurity>0</DocSecurity>
  <Lines>216</Lines>
  <Paragraphs>99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13639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237</cp:revision>
  <dcterms:created xsi:type="dcterms:W3CDTF">2025-11-07T05:26:00Z</dcterms:created>
  <dcterms:modified xsi:type="dcterms:W3CDTF">2025-11-07T22:48:00Z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