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F0B25" w14:textId="4851BF53" w:rsidR="00AA6331" w:rsidRPr="00AA6331" w:rsidRDefault="00AA6331" w:rsidP="00AA6331">
      <w:pPr>
        <w:spacing w:after="120"/>
        <w:ind w:left="1985" w:hanging="1985"/>
        <w:rPr>
          <w:rFonts w:ascii="Arial" w:eastAsiaTheme="minorEastAsia" w:hAnsi="Arial" w:cs="Arial"/>
          <w:b/>
          <w:lang w:val="en-US"/>
        </w:rPr>
      </w:pPr>
      <w:r w:rsidRPr="00AA6331">
        <w:rPr>
          <w:rFonts w:ascii="Arial" w:eastAsiaTheme="minorEastAsia" w:hAnsi="Arial" w:cs="Arial"/>
          <w:b/>
          <w:lang w:val="en-US"/>
        </w:rPr>
        <w:t xml:space="preserve">3GPP TSG-RAN WG4 Meeting #116-bis     </w:t>
      </w:r>
      <w:r>
        <w:rPr>
          <w:rFonts w:ascii="Arial" w:eastAsiaTheme="minorEastAsia" w:hAnsi="Arial" w:cs="Arial" w:hint="eastAsia"/>
          <w:b/>
          <w:lang w:val="en-US"/>
        </w:rPr>
        <w:t xml:space="preserve">  </w:t>
      </w:r>
      <w:r w:rsidRPr="00AA6331">
        <w:rPr>
          <w:rFonts w:ascii="Arial" w:eastAsiaTheme="minorEastAsia" w:hAnsi="Arial" w:cs="Arial"/>
          <w:b/>
          <w:lang w:val="en-US"/>
        </w:rPr>
        <w:t xml:space="preserve">                                                   R4-2514816</w:t>
      </w:r>
    </w:p>
    <w:p w14:paraId="398894E8" w14:textId="5FCB3D8A" w:rsidR="006114C4" w:rsidRPr="00AA6331" w:rsidRDefault="00AA6331" w:rsidP="00AA6331">
      <w:pPr>
        <w:spacing w:after="120"/>
        <w:ind w:left="1985" w:hanging="1985"/>
        <w:rPr>
          <w:rFonts w:ascii="Arial" w:eastAsiaTheme="minorEastAsia" w:hAnsi="Arial" w:cs="Arial"/>
          <w:b/>
          <w:sz w:val="22"/>
        </w:rPr>
      </w:pPr>
      <w:r w:rsidRPr="00AA6331">
        <w:rPr>
          <w:rFonts w:ascii="Arial" w:eastAsiaTheme="minorEastAsia" w:hAnsi="Arial" w:cs="Arial"/>
          <w:b/>
          <w:lang w:val="en-US"/>
        </w:rPr>
        <w:t>Prague, CZ, 13th - 17th Oct 2025</w:t>
      </w:r>
    </w:p>
    <w:p w14:paraId="47C55D2D" w14:textId="6636469A" w:rsidR="006114C4"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A6331">
        <w:rPr>
          <w:rFonts w:ascii="Arial" w:eastAsiaTheme="minorEastAsia" w:hAnsi="Arial" w:cs="Arial" w:hint="eastAsia"/>
          <w:color w:val="000000"/>
          <w:sz w:val="22"/>
          <w:lang w:val="en-US"/>
        </w:rPr>
        <w:t>6.17</w:t>
      </w:r>
      <w:r>
        <w:rPr>
          <w:rFonts w:ascii="Arial" w:eastAsiaTheme="minorEastAsia" w:hAnsi="Arial" w:cs="Arial"/>
          <w:color w:val="000000"/>
          <w:sz w:val="22"/>
          <w:lang w:val="en-US"/>
        </w:rPr>
        <w:t>.</w:t>
      </w:r>
      <w:r>
        <w:rPr>
          <w:rFonts w:ascii="Arial" w:eastAsiaTheme="minorEastAsia" w:hAnsi="Arial" w:cs="Arial" w:hint="eastAsia"/>
          <w:color w:val="000000"/>
          <w:sz w:val="22"/>
          <w:lang w:val="en-US"/>
        </w:rPr>
        <w:t>1</w:t>
      </w:r>
    </w:p>
    <w:p w14:paraId="79945977" w14:textId="77777777" w:rsidR="006114C4" w:rsidRDefault="00000000">
      <w:pPr>
        <w:spacing w:after="120"/>
        <w:ind w:left="1985" w:hanging="1985"/>
        <w:rPr>
          <w:rFonts w:ascii="Arial" w:eastAsiaTheme="minorEastAsia"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hint="eastAsia"/>
          <w:color w:val="000000"/>
          <w:sz w:val="22"/>
          <w:lang w:val="en-US"/>
        </w:rPr>
        <w:t>China Telecom</w:t>
      </w:r>
    </w:p>
    <w:p w14:paraId="4B392D6E" w14:textId="77777777" w:rsidR="006114C4" w:rsidRDefault="00000000">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rPr>
        <w:t>WF on RRM requirements for NR_Mob_Ph4_Part2</w:t>
      </w:r>
    </w:p>
    <w:p w14:paraId="6B90B0E5" w14:textId="77777777" w:rsidR="006114C4" w:rsidRDefault="00000000">
      <w:pPr>
        <w:spacing w:after="120"/>
        <w:ind w:left="1985" w:hanging="1985"/>
        <w:rPr>
          <w:rFonts w:ascii="Arial" w:eastAsiaTheme="minorEastAsia" w:hAnsi="Arial" w:cs="Arial"/>
          <w:sz w:val="22"/>
          <w:lang w:val="en-US"/>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rPr>
        <w:t>Approval</w:t>
      </w:r>
    </w:p>
    <w:p w14:paraId="28DF3C86" w14:textId="77777777" w:rsidR="006114C4" w:rsidRDefault="00000000">
      <w:pPr>
        <w:pStyle w:val="1"/>
        <w:rPr>
          <w:rFonts w:eastAsiaTheme="minorEastAsia"/>
          <w:lang w:val="en-US" w:eastAsia="zh-CN"/>
        </w:rPr>
      </w:pPr>
      <w:r>
        <w:rPr>
          <w:rFonts w:hint="eastAsia"/>
          <w:lang w:val="en-US" w:eastAsia="zh-CN"/>
        </w:rPr>
        <w:t>Notes</w:t>
      </w:r>
    </w:p>
    <w:p w14:paraId="1721B9EC" w14:textId="77777777" w:rsidR="006114C4" w:rsidRDefault="00000000">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Pr>
          <w:rFonts w:ascii="Calibri" w:eastAsia="PMingLiU" w:hAnsi="Calibri"/>
          <w:kern w:val="2"/>
          <w:sz w:val="22"/>
          <w:lang w:val="en-US" w:eastAsia="zh-TW"/>
          <w14:ligatures w14:val="standardContextual"/>
        </w:rPr>
        <w:t xml:space="preserve">In this document, </w:t>
      </w:r>
    </w:p>
    <w:p w14:paraId="03E65307" w14:textId="77777777" w:rsidR="006114C4" w:rsidRDefault="00000000">
      <w:pPr>
        <w:widowControl w:val="0"/>
        <w:numPr>
          <w:ilvl w:val="0"/>
          <w:numId w:val="9"/>
        </w:numPr>
        <w:tabs>
          <w:tab w:val="left" w:pos="426"/>
        </w:tabs>
        <w:spacing w:after="160" w:line="276" w:lineRule="auto"/>
        <w:jc w:val="both"/>
        <w:rPr>
          <w:rFonts w:ascii="Calibri" w:eastAsia="PMingLiU" w:hAnsi="Calibri"/>
          <w:kern w:val="2"/>
          <w:sz w:val="22"/>
          <w:lang w:val="en-US" w:eastAsia="zh-TW"/>
          <w14:ligatures w14:val="standardContextual"/>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Agreement</w:t>
      </w:r>
      <w:r>
        <w:rPr>
          <w:rFonts w:ascii="Calibri" w:eastAsia="PMingLiU" w:hAnsi="Calibri"/>
          <w:kern w:val="2"/>
          <w:sz w:val="22"/>
          <w:lang w:val="en-US" w:eastAsia="zh-TW"/>
          <w14:ligatures w14:val="standardContextual"/>
        </w:rPr>
        <w:t xml:space="preserve"> &gt; represents the decisions made in this meeting</w:t>
      </w:r>
    </w:p>
    <w:p w14:paraId="360BE12D" w14:textId="77777777" w:rsidR="006114C4" w:rsidRDefault="00000000">
      <w:pPr>
        <w:widowControl w:val="0"/>
        <w:numPr>
          <w:ilvl w:val="0"/>
          <w:numId w:val="9"/>
        </w:numPr>
        <w:tabs>
          <w:tab w:val="left" w:pos="426"/>
        </w:tabs>
        <w:spacing w:after="160" w:line="276" w:lineRule="auto"/>
        <w:jc w:val="both"/>
        <w:rPr>
          <w:rFonts w:ascii="Calibri" w:eastAsia="PMingLiU" w:hAnsi="Calibri"/>
          <w:kern w:val="2"/>
          <w:sz w:val="22"/>
          <w:lang w:val="en-US" w:eastAsia="zh-TW"/>
          <w14:ligatures w14:val="standardContextual"/>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 represents the next step in later meetings</w:t>
      </w:r>
    </w:p>
    <w:p w14:paraId="00CA4694" w14:textId="77777777" w:rsidR="006114C4" w:rsidRDefault="00000000">
      <w:pPr>
        <w:widowControl w:val="0"/>
        <w:numPr>
          <w:ilvl w:val="1"/>
          <w:numId w:val="9"/>
        </w:numPr>
        <w:spacing w:after="160" w:line="276" w:lineRule="auto"/>
        <w:rPr>
          <w:rFonts w:ascii="Calibri" w:eastAsia="PMingLiU" w:hAnsi="Calibri"/>
          <w:kern w:val="2"/>
          <w:sz w:val="22"/>
          <w:lang w:eastAsia="zh-TW"/>
          <w14:ligatures w14:val="standardContextual"/>
        </w:rPr>
      </w:pPr>
      <w:r>
        <w:rPr>
          <w:rFonts w:ascii="Calibri" w:eastAsia="PMingLiU" w:hAnsi="Calibri"/>
          <w:kern w:val="2"/>
          <w:sz w:val="22"/>
          <w:lang w:val="en-US" w:eastAsia="zh-TW"/>
          <w14:ligatures w14:val="standardContextual"/>
        </w:rPr>
        <w:t xml:space="preserve">“FFS” does not mean RAN4 will make a down-selection for the item. </w:t>
      </w:r>
      <w:r>
        <w:rPr>
          <w:rFonts w:ascii="Calibri" w:eastAsia="PMingLiU" w:hAnsi="Calibri"/>
          <w:kern w:val="2"/>
          <w:sz w:val="22"/>
          <w:lang w:eastAsia="zh-TW"/>
          <w14:ligatures w14:val="standardContextual"/>
        </w:rPr>
        <w:t>More other proposals can be proposed.</w:t>
      </w:r>
    </w:p>
    <w:p w14:paraId="6B025D53" w14:textId="77777777" w:rsidR="006114C4" w:rsidRDefault="00000000">
      <w:pPr>
        <w:pStyle w:val="1"/>
        <w:rPr>
          <w:lang w:val="en-US" w:eastAsia="ja-JP"/>
        </w:rPr>
      </w:pPr>
      <w:r>
        <w:rPr>
          <w:lang w:val="en-US" w:eastAsia="ja-JP"/>
        </w:rPr>
        <w:t>Topic #</w:t>
      </w:r>
      <w:r>
        <w:rPr>
          <w:rFonts w:hint="eastAsia"/>
          <w:lang w:val="en-US" w:eastAsia="zh-CN"/>
        </w:rPr>
        <w:t>1</w:t>
      </w:r>
      <w:r>
        <w:rPr>
          <w:lang w:val="en-US" w:eastAsia="ja-JP"/>
        </w:rPr>
        <w:t>: RRM discussion</w:t>
      </w:r>
    </w:p>
    <w:p w14:paraId="31BD5C7A" w14:textId="4A2DEDBA" w:rsidR="00AF13DB" w:rsidRDefault="00AF13DB" w:rsidP="00AF13DB">
      <w:pPr>
        <w:pStyle w:val="2"/>
      </w:pPr>
      <w:bookmarkStart w:id="0" w:name="_Hlk206510362"/>
      <w:r>
        <w:rPr>
          <w:rFonts w:hint="eastAsia"/>
        </w:rPr>
        <w:t>CLTM</w:t>
      </w:r>
    </w:p>
    <w:p w14:paraId="3CB499BD" w14:textId="77777777" w:rsid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-1</w:t>
      </w:r>
      <w:r w:rsidRPr="00B614BA">
        <w:t>:</w:t>
      </w:r>
      <w:r>
        <w:rPr>
          <w:rFonts w:eastAsiaTheme="minorEastAsia" w:hint="eastAsia"/>
          <w:lang w:eastAsia="zh-CN"/>
        </w:rPr>
        <w:t xml:space="preserve"> Te</w:t>
      </w:r>
      <w:r w:rsidRPr="00621D19">
        <w:t>st case list for C</w:t>
      </w:r>
      <w:r>
        <w:rPr>
          <w:rFonts w:eastAsiaTheme="minorEastAsia" w:hint="eastAsia"/>
          <w:lang w:eastAsia="zh-CN"/>
        </w:rPr>
        <w:t>LTM</w:t>
      </w:r>
    </w:p>
    <w:p w14:paraId="7E8EADC2" w14:textId="77777777" w:rsidR="00AF13DB" w:rsidRPr="00242024" w:rsidRDefault="00AF13DB" w:rsidP="00AF13DB">
      <w:pPr>
        <w:spacing w:after="120"/>
        <w:rPr>
          <w:rFonts w:eastAsia="宋体"/>
          <w:color w:val="000000" w:themeColor="text1"/>
          <w:sz w:val="20"/>
          <w:szCs w:val="20"/>
          <w:highlight w:val="green"/>
          <w:u w:val="single"/>
          <w:lang w:val="en-US"/>
        </w:rPr>
      </w:pPr>
      <w:r w:rsidRPr="00242024">
        <w:rPr>
          <w:rFonts w:eastAsiaTheme="minorEastAsia"/>
          <w:b/>
          <w:color w:val="000000" w:themeColor="text1"/>
          <w:sz w:val="20"/>
          <w:szCs w:val="20"/>
          <w:highlight w:val="green"/>
          <w:lang w:val="en-US"/>
        </w:rPr>
        <w:t>&lt; Agreement &gt;</w:t>
      </w:r>
    </w:p>
    <w:p w14:paraId="4AB66901" w14:textId="77777777" w:rsidR="00F70ACE" w:rsidRPr="00242024" w:rsidRDefault="00F70ACE" w:rsidP="00F70ACE">
      <w:pPr>
        <w:pStyle w:val="aff7"/>
        <w:numPr>
          <w:ilvl w:val="0"/>
          <w:numId w:val="12"/>
        </w:numPr>
        <w:snapToGrid w:val="0"/>
        <w:spacing w:after="120"/>
        <w:ind w:leftChars="300" w:left="1140" w:hangingChars="200" w:hanging="420"/>
        <w:rPr>
          <w:rFonts w:eastAsia="等线"/>
          <w:sz w:val="21"/>
          <w:szCs w:val="21"/>
          <w:highlight w:val="green"/>
        </w:rPr>
      </w:pPr>
      <w:r w:rsidRPr="00242024">
        <w:rPr>
          <w:rFonts w:eastAsia="等线"/>
          <w:sz w:val="21"/>
          <w:szCs w:val="21"/>
          <w:highlight w:val="green"/>
        </w:rPr>
        <w:t>Define the following test cases for FR1:</w:t>
      </w:r>
    </w:p>
    <w:p w14:paraId="52E72EDE" w14:textId="77777777" w:rsidR="00F70ACE" w:rsidRPr="00242024" w:rsidRDefault="00F70ACE" w:rsidP="00F70AC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rPr>
      </w:pPr>
      <w:r w:rsidRPr="00242024">
        <w:rPr>
          <w:rFonts w:eastAsia="Malgun Gothic"/>
          <w:sz w:val="21"/>
          <w:szCs w:val="21"/>
          <w:highlight w:val="green"/>
        </w:rPr>
        <w:t>#1: RACH-based intra-frequency PCell L1 triggered CLTM cell switch from FR1 to FR1</w:t>
      </w:r>
    </w:p>
    <w:p w14:paraId="09FDDCE2" w14:textId="77777777" w:rsidR="00F70ACE" w:rsidRPr="00242024" w:rsidRDefault="00F70ACE" w:rsidP="00F70AC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rPr>
      </w:pPr>
      <w:r w:rsidRPr="00242024">
        <w:rPr>
          <w:rFonts w:eastAsia="Malgun Gothic"/>
          <w:sz w:val="21"/>
          <w:szCs w:val="21"/>
          <w:highlight w:val="green"/>
        </w:rPr>
        <w:t>#2: RACH-based inter-frequency PCell L1 triggered CLTM cell switch from FR1 to FR1</w:t>
      </w:r>
    </w:p>
    <w:p w14:paraId="6B0F8298" w14:textId="77777777" w:rsidR="00F70ACE" w:rsidRPr="00242024" w:rsidRDefault="00F70ACE" w:rsidP="00F70AC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rPr>
      </w:pPr>
      <w:r w:rsidRPr="00242024">
        <w:rPr>
          <w:rFonts w:eastAsia="Malgun Gothic"/>
          <w:sz w:val="21"/>
          <w:szCs w:val="21"/>
          <w:highlight w:val="green"/>
        </w:rPr>
        <w:t>#3: RACH-less intra-frequency PCell L1 triggered CLTM cell switch from FR1 to FR1</w:t>
      </w:r>
    </w:p>
    <w:p w14:paraId="4D11FFC6" w14:textId="77777777" w:rsidR="00F70ACE" w:rsidRPr="00242024" w:rsidRDefault="00F70ACE" w:rsidP="00F70AC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rPr>
      </w:pPr>
      <w:r w:rsidRPr="00242024">
        <w:rPr>
          <w:rFonts w:eastAsia="Malgun Gothic"/>
          <w:sz w:val="21"/>
          <w:szCs w:val="21"/>
          <w:highlight w:val="green"/>
        </w:rPr>
        <w:t>#4: RACH-less intra-frequency PCell L3 triggered CLTM cell switch from FR1 to FR1</w:t>
      </w:r>
    </w:p>
    <w:p w14:paraId="558E2CF2" w14:textId="2CED3BBC" w:rsidR="00F70ACE" w:rsidRPr="00242024" w:rsidRDefault="00F70ACE" w:rsidP="00F70ACE">
      <w:pPr>
        <w:snapToGrid w:val="0"/>
        <w:spacing w:after="120"/>
        <w:ind w:left="1140"/>
        <w:textAlignment w:val="baseline"/>
        <w:rPr>
          <w:rFonts w:eastAsia="等线"/>
          <w:sz w:val="21"/>
          <w:szCs w:val="21"/>
          <w:highlight w:val="green"/>
        </w:rPr>
      </w:pPr>
      <w:r w:rsidRPr="00242024">
        <w:rPr>
          <w:rFonts w:eastAsia="等线"/>
          <w:sz w:val="21"/>
          <w:szCs w:val="21"/>
          <w:highlight w:val="green"/>
        </w:rPr>
        <w:t>UE to pass one test case for FR1 based on the supported UE capability. FFS the detailed applicability rule.</w:t>
      </w:r>
    </w:p>
    <w:p w14:paraId="4A5F2824" w14:textId="77777777" w:rsidR="00F70ACE" w:rsidRPr="00242024" w:rsidRDefault="00F70ACE" w:rsidP="00F70ACE">
      <w:pPr>
        <w:pStyle w:val="aff7"/>
        <w:numPr>
          <w:ilvl w:val="0"/>
          <w:numId w:val="12"/>
        </w:numPr>
        <w:snapToGrid w:val="0"/>
        <w:spacing w:after="120"/>
        <w:ind w:leftChars="300" w:left="1140" w:hangingChars="200" w:hanging="420"/>
        <w:rPr>
          <w:rFonts w:eastAsia="等线"/>
          <w:sz w:val="21"/>
          <w:szCs w:val="21"/>
          <w:highlight w:val="green"/>
        </w:rPr>
      </w:pPr>
      <w:r w:rsidRPr="00242024">
        <w:rPr>
          <w:rFonts w:eastAsia="等线"/>
          <w:sz w:val="21"/>
          <w:szCs w:val="21"/>
          <w:highlight w:val="green"/>
        </w:rPr>
        <w:t>Define the following test cases for FR2:</w:t>
      </w:r>
    </w:p>
    <w:p w14:paraId="3F93B9F4" w14:textId="77777777" w:rsidR="00F70ACE" w:rsidRPr="00242024" w:rsidRDefault="00F70ACE" w:rsidP="00F70AC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rPr>
      </w:pPr>
      <w:r w:rsidRPr="00242024">
        <w:rPr>
          <w:rFonts w:eastAsia="Malgun Gothic"/>
          <w:sz w:val="21"/>
          <w:szCs w:val="21"/>
          <w:highlight w:val="green"/>
        </w:rPr>
        <w:t>#1: RACH-based intra-frequency PCell L1 triggered CLTM cell switch from FR2 to FR2.</w:t>
      </w:r>
    </w:p>
    <w:p w14:paraId="2151AD6B" w14:textId="77777777" w:rsidR="00F70ACE" w:rsidRPr="00242024" w:rsidRDefault="00F70ACE" w:rsidP="00F70AC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highlight w:val="green"/>
        </w:rPr>
      </w:pPr>
      <w:r w:rsidRPr="00242024">
        <w:rPr>
          <w:rFonts w:eastAsia="Malgun Gothic"/>
          <w:sz w:val="21"/>
          <w:szCs w:val="21"/>
          <w:highlight w:val="green"/>
        </w:rPr>
        <w:t>#2: RACH-less intra-frequency PCell L1 triggered CLTM cell switch from FR2 to FR2.</w:t>
      </w:r>
    </w:p>
    <w:p w14:paraId="460C7467" w14:textId="0E5AED7E" w:rsidR="00692466" w:rsidRDefault="00F70ACE" w:rsidP="00242024">
      <w:pPr>
        <w:snapToGrid w:val="0"/>
        <w:spacing w:after="120"/>
        <w:ind w:left="1136"/>
        <w:textAlignment w:val="baseline"/>
        <w:rPr>
          <w:rFonts w:eastAsiaTheme="minorEastAsia"/>
          <w:sz w:val="21"/>
          <w:szCs w:val="21"/>
        </w:rPr>
      </w:pPr>
      <w:r w:rsidRPr="00242024">
        <w:rPr>
          <w:rFonts w:eastAsia="Malgun Gothic"/>
          <w:sz w:val="21"/>
          <w:szCs w:val="21"/>
          <w:highlight w:val="green"/>
        </w:rPr>
        <w:t>UE to pass one test case for FR2 based on the supported UE capability. FFS the detailed applicability rule.</w:t>
      </w:r>
    </w:p>
    <w:tbl>
      <w:tblPr>
        <w:tblStyle w:val="afe"/>
        <w:tblW w:w="9634" w:type="dxa"/>
        <w:shd w:val="clear" w:color="auto" w:fill="FFFFFF" w:themeFill="background1"/>
        <w:tblLook w:val="04A0" w:firstRow="1" w:lastRow="0" w:firstColumn="1" w:lastColumn="0" w:noHBand="0" w:noVBand="1"/>
      </w:tblPr>
      <w:tblGrid>
        <w:gridCol w:w="1164"/>
        <w:gridCol w:w="1779"/>
        <w:gridCol w:w="4707"/>
        <w:gridCol w:w="1984"/>
      </w:tblGrid>
      <w:tr w:rsidR="00692466" w:rsidRPr="005E4E7E" w14:paraId="766300E2" w14:textId="77777777" w:rsidTr="00692466">
        <w:trPr>
          <w:trHeight w:val="321"/>
        </w:trPr>
        <w:tc>
          <w:tcPr>
            <w:tcW w:w="1164" w:type="dxa"/>
            <w:shd w:val="clear" w:color="auto" w:fill="FFFFFF" w:themeFill="background1"/>
          </w:tcPr>
          <w:p w14:paraId="26B74DA3" w14:textId="77777777" w:rsidR="00692466" w:rsidRPr="00692466" w:rsidRDefault="00692466" w:rsidP="00692466">
            <w:pPr>
              <w:spacing w:after="0"/>
              <w:jc w:val="center"/>
              <w:rPr>
                <w:b/>
                <w:bCs/>
                <w:sz w:val="21"/>
                <w:szCs w:val="21"/>
              </w:rPr>
            </w:pPr>
            <w:r w:rsidRPr="00692466">
              <w:rPr>
                <w:b/>
                <w:bCs/>
                <w:sz w:val="21"/>
                <w:szCs w:val="21"/>
              </w:rPr>
              <w:t>Test case</w:t>
            </w:r>
          </w:p>
        </w:tc>
        <w:tc>
          <w:tcPr>
            <w:tcW w:w="1779" w:type="dxa"/>
            <w:shd w:val="clear" w:color="auto" w:fill="FFFFFF" w:themeFill="background1"/>
          </w:tcPr>
          <w:p w14:paraId="612A302B" w14:textId="77777777" w:rsidR="00692466" w:rsidRPr="00692466" w:rsidRDefault="00692466" w:rsidP="00692466">
            <w:pPr>
              <w:widowControl w:val="0"/>
              <w:snapToGrid w:val="0"/>
              <w:spacing w:after="120"/>
              <w:jc w:val="center"/>
              <w:rPr>
                <w:b/>
                <w:bCs/>
                <w:sz w:val="21"/>
                <w:szCs w:val="21"/>
              </w:rPr>
            </w:pPr>
            <w:r w:rsidRPr="00692466">
              <w:rPr>
                <w:b/>
                <w:bCs/>
                <w:sz w:val="21"/>
                <w:szCs w:val="21"/>
              </w:rPr>
              <w:t>Baseline test case</w:t>
            </w:r>
          </w:p>
        </w:tc>
        <w:tc>
          <w:tcPr>
            <w:tcW w:w="4707" w:type="dxa"/>
            <w:shd w:val="clear" w:color="auto" w:fill="FFFFFF" w:themeFill="background1"/>
          </w:tcPr>
          <w:p w14:paraId="2A86C62D" w14:textId="0B9D1B9D" w:rsidR="00692466" w:rsidRPr="00692466" w:rsidRDefault="00692466" w:rsidP="00692466">
            <w:pPr>
              <w:widowControl w:val="0"/>
              <w:snapToGrid w:val="0"/>
              <w:spacing w:after="120"/>
              <w:jc w:val="center"/>
              <w:rPr>
                <w:b/>
                <w:bCs/>
                <w:sz w:val="21"/>
                <w:szCs w:val="21"/>
              </w:rPr>
            </w:pPr>
            <w:r w:rsidRPr="00692466">
              <w:rPr>
                <w:b/>
                <w:bCs/>
                <w:sz w:val="21"/>
                <w:szCs w:val="21"/>
              </w:rPr>
              <w:t>Test case</w:t>
            </w:r>
          </w:p>
        </w:tc>
        <w:tc>
          <w:tcPr>
            <w:tcW w:w="1984" w:type="dxa"/>
            <w:shd w:val="clear" w:color="auto" w:fill="FFFFFF" w:themeFill="background1"/>
          </w:tcPr>
          <w:p w14:paraId="0F6D7D0C" w14:textId="77777777" w:rsidR="00692466" w:rsidRPr="00692466" w:rsidRDefault="00692466" w:rsidP="00692466">
            <w:pPr>
              <w:spacing w:after="0"/>
              <w:jc w:val="center"/>
              <w:rPr>
                <w:b/>
                <w:bCs/>
                <w:sz w:val="21"/>
                <w:szCs w:val="21"/>
              </w:rPr>
            </w:pPr>
            <w:r w:rsidRPr="00692466">
              <w:rPr>
                <w:b/>
                <w:bCs/>
                <w:sz w:val="21"/>
                <w:szCs w:val="21"/>
              </w:rPr>
              <w:t>Company</w:t>
            </w:r>
          </w:p>
        </w:tc>
      </w:tr>
      <w:tr w:rsidR="00692466" w:rsidRPr="005E4E7E" w14:paraId="7CEAA01B" w14:textId="77777777" w:rsidTr="00692466">
        <w:trPr>
          <w:trHeight w:val="411"/>
        </w:trPr>
        <w:tc>
          <w:tcPr>
            <w:tcW w:w="1164" w:type="dxa"/>
            <w:shd w:val="clear" w:color="auto" w:fill="FFFFFF" w:themeFill="background1"/>
          </w:tcPr>
          <w:p w14:paraId="4F25E1E6" w14:textId="6B4755BE" w:rsidR="00692466" w:rsidRPr="00692466" w:rsidRDefault="00692466" w:rsidP="004D5CB4">
            <w:pPr>
              <w:spacing w:after="0"/>
              <w:rPr>
                <w:rFonts w:eastAsiaTheme="minorEastAsia"/>
                <w:sz w:val="21"/>
                <w:szCs w:val="21"/>
              </w:rPr>
            </w:pPr>
            <w:r w:rsidRPr="00692466">
              <w:rPr>
                <w:rFonts w:eastAsiaTheme="minorEastAsia" w:hint="eastAsia"/>
                <w:sz w:val="21"/>
                <w:szCs w:val="21"/>
              </w:rPr>
              <w:t>1</w:t>
            </w:r>
          </w:p>
        </w:tc>
        <w:tc>
          <w:tcPr>
            <w:tcW w:w="1779" w:type="dxa"/>
            <w:shd w:val="clear" w:color="auto" w:fill="FFFFFF" w:themeFill="background1"/>
          </w:tcPr>
          <w:p w14:paraId="7B5821DF" w14:textId="4C59EEF5" w:rsidR="00692466" w:rsidRPr="00692466" w:rsidRDefault="00692466" w:rsidP="004D5CB4">
            <w:pPr>
              <w:spacing w:after="0"/>
              <w:rPr>
                <w:sz w:val="21"/>
                <w:szCs w:val="21"/>
              </w:rPr>
            </w:pPr>
            <w:r w:rsidRPr="00692466">
              <w:rPr>
                <w:sz w:val="21"/>
                <w:szCs w:val="21"/>
              </w:rPr>
              <w:t>LTM R18 A.6.3.4.1</w:t>
            </w:r>
          </w:p>
        </w:tc>
        <w:tc>
          <w:tcPr>
            <w:tcW w:w="4707" w:type="dxa"/>
            <w:shd w:val="clear" w:color="auto" w:fill="FFFFFF" w:themeFill="background1"/>
          </w:tcPr>
          <w:p w14:paraId="7F1868BC" w14:textId="0F1582D2" w:rsidR="00692466" w:rsidRPr="00692466" w:rsidRDefault="00692466" w:rsidP="004D5CB4">
            <w:pPr>
              <w:spacing w:after="0"/>
              <w:rPr>
                <w:sz w:val="21"/>
                <w:szCs w:val="21"/>
              </w:rPr>
            </w:pPr>
            <w:r w:rsidRPr="00692466">
              <w:rPr>
                <w:sz w:val="21"/>
                <w:szCs w:val="21"/>
              </w:rPr>
              <w:t>RACH-based intra-frequency PCell L1 triggered CLTM cell switch from FR1 to FR1 </w:t>
            </w:r>
          </w:p>
        </w:tc>
        <w:tc>
          <w:tcPr>
            <w:tcW w:w="1984" w:type="dxa"/>
            <w:shd w:val="clear" w:color="auto" w:fill="FFFFFF" w:themeFill="background1"/>
          </w:tcPr>
          <w:p w14:paraId="6676F6E5" w14:textId="5C925048" w:rsidR="00692466" w:rsidRPr="00692466" w:rsidRDefault="00692466" w:rsidP="004D5CB4">
            <w:pPr>
              <w:spacing w:after="0"/>
              <w:rPr>
                <w:rFonts w:eastAsiaTheme="minorEastAsia"/>
                <w:sz w:val="21"/>
                <w:szCs w:val="21"/>
              </w:rPr>
            </w:pPr>
            <w:r w:rsidRPr="00692466">
              <w:rPr>
                <w:rFonts w:eastAsiaTheme="minorEastAsia" w:hint="eastAsia"/>
                <w:sz w:val="21"/>
                <w:szCs w:val="21"/>
              </w:rPr>
              <w:t>China Telecom</w:t>
            </w:r>
          </w:p>
        </w:tc>
      </w:tr>
      <w:tr w:rsidR="00692466" w:rsidRPr="005E4E7E" w14:paraId="0C2FD101" w14:textId="77777777" w:rsidTr="00692466">
        <w:trPr>
          <w:trHeight w:val="617"/>
        </w:trPr>
        <w:tc>
          <w:tcPr>
            <w:tcW w:w="1164" w:type="dxa"/>
            <w:shd w:val="clear" w:color="auto" w:fill="FFFFFF" w:themeFill="background1"/>
          </w:tcPr>
          <w:p w14:paraId="500D21BF" w14:textId="2AB13942" w:rsidR="00692466" w:rsidRPr="00692466" w:rsidRDefault="00692466" w:rsidP="004D5CB4">
            <w:pPr>
              <w:spacing w:after="0"/>
              <w:rPr>
                <w:rFonts w:eastAsiaTheme="minorEastAsia"/>
                <w:sz w:val="21"/>
                <w:szCs w:val="21"/>
              </w:rPr>
            </w:pPr>
            <w:r w:rsidRPr="00692466">
              <w:rPr>
                <w:rFonts w:eastAsiaTheme="minorEastAsia" w:hint="eastAsia"/>
                <w:sz w:val="21"/>
                <w:szCs w:val="21"/>
              </w:rPr>
              <w:t>2</w:t>
            </w:r>
          </w:p>
        </w:tc>
        <w:tc>
          <w:tcPr>
            <w:tcW w:w="1779" w:type="dxa"/>
            <w:shd w:val="clear" w:color="auto" w:fill="FFFFFF" w:themeFill="background1"/>
          </w:tcPr>
          <w:p w14:paraId="22D472A2" w14:textId="47DB4550" w:rsidR="00692466" w:rsidRPr="00692466" w:rsidRDefault="00692466" w:rsidP="004D5CB4">
            <w:pPr>
              <w:spacing w:after="0"/>
              <w:rPr>
                <w:rFonts w:eastAsiaTheme="minorEastAsia"/>
                <w:snapToGrid w:val="0"/>
                <w:sz w:val="21"/>
                <w:szCs w:val="21"/>
              </w:rPr>
            </w:pPr>
            <w:r w:rsidRPr="00692466">
              <w:rPr>
                <w:snapToGrid w:val="0"/>
                <w:sz w:val="21"/>
                <w:szCs w:val="21"/>
              </w:rPr>
              <w:t>LTM R18 A.6.3.4.</w:t>
            </w:r>
            <w:r w:rsidRPr="00692466">
              <w:rPr>
                <w:rFonts w:eastAsiaTheme="minorEastAsia" w:hint="eastAsia"/>
                <w:snapToGrid w:val="0"/>
                <w:sz w:val="21"/>
                <w:szCs w:val="21"/>
              </w:rPr>
              <w:t>2</w:t>
            </w:r>
          </w:p>
        </w:tc>
        <w:tc>
          <w:tcPr>
            <w:tcW w:w="4707" w:type="dxa"/>
            <w:shd w:val="clear" w:color="auto" w:fill="FFFFFF" w:themeFill="background1"/>
          </w:tcPr>
          <w:p w14:paraId="4B3E66F3" w14:textId="3B95AFE7" w:rsidR="00692466" w:rsidRPr="00692466" w:rsidRDefault="00692466" w:rsidP="004D5CB4">
            <w:pPr>
              <w:spacing w:after="0"/>
              <w:rPr>
                <w:sz w:val="21"/>
                <w:szCs w:val="21"/>
              </w:rPr>
            </w:pPr>
            <w:r w:rsidRPr="00692466">
              <w:rPr>
                <w:sz w:val="21"/>
                <w:szCs w:val="21"/>
              </w:rPr>
              <w:t>RACH-based inter-frequency PCell L1 triggered CLTM cell switch from FR1 to FR1</w:t>
            </w:r>
          </w:p>
        </w:tc>
        <w:tc>
          <w:tcPr>
            <w:tcW w:w="1984" w:type="dxa"/>
            <w:shd w:val="clear" w:color="auto" w:fill="FFFFFF" w:themeFill="background1"/>
          </w:tcPr>
          <w:p w14:paraId="340057AA" w14:textId="3062B1EB" w:rsidR="00692466" w:rsidRPr="0033226D" w:rsidRDefault="0033226D" w:rsidP="004D5CB4">
            <w:pPr>
              <w:spacing w:after="0"/>
              <w:rPr>
                <w:rFonts w:eastAsiaTheme="minorEastAsia" w:hint="eastAsia"/>
                <w:sz w:val="21"/>
                <w:szCs w:val="21"/>
              </w:rPr>
            </w:pPr>
            <w:r>
              <w:rPr>
                <w:rFonts w:eastAsiaTheme="minorEastAsia" w:hint="eastAsia"/>
                <w:sz w:val="21"/>
                <w:szCs w:val="21"/>
              </w:rPr>
              <w:t>Huawei</w:t>
            </w:r>
          </w:p>
        </w:tc>
      </w:tr>
      <w:tr w:rsidR="00692466" w:rsidRPr="005E4E7E" w14:paraId="2828F89B" w14:textId="77777777" w:rsidTr="00692466">
        <w:trPr>
          <w:trHeight w:val="617"/>
        </w:trPr>
        <w:tc>
          <w:tcPr>
            <w:tcW w:w="1164" w:type="dxa"/>
            <w:shd w:val="clear" w:color="auto" w:fill="FFFFFF" w:themeFill="background1"/>
          </w:tcPr>
          <w:p w14:paraId="2171C857" w14:textId="6BEE6DB8" w:rsidR="00692466" w:rsidRPr="00692466" w:rsidRDefault="00692466" w:rsidP="004D5CB4">
            <w:pPr>
              <w:spacing w:after="0"/>
              <w:rPr>
                <w:rFonts w:eastAsiaTheme="minorEastAsia"/>
                <w:sz w:val="21"/>
                <w:szCs w:val="21"/>
              </w:rPr>
            </w:pPr>
            <w:r w:rsidRPr="00692466">
              <w:rPr>
                <w:rFonts w:eastAsiaTheme="minorEastAsia" w:hint="eastAsia"/>
                <w:sz w:val="21"/>
                <w:szCs w:val="21"/>
              </w:rPr>
              <w:t>3</w:t>
            </w:r>
          </w:p>
        </w:tc>
        <w:tc>
          <w:tcPr>
            <w:tcW w:w="1779" w:type="dxa"/>
            <w:shd w:val="clear" w:color="auto" w:fill="FFFFFF" w:themeFill="background1"/>
          </w:tcPr>
          <w:p w14:paraId="251F7531" w14:textId="6DC81B6B" w:rsidR="00692466" w:rsidRPr="00692466" w:rsidRDefault="00692466" w:rsidP="004D5CB4">
            <w:pPr>
              <w:spacing w:after="0"/>
              <w:rPr>
                <w:rFonts w:eastAsiaTheme="minorEastAsia"/>
                <w:snapToGrid w:val="0"/>
                <w:sz w:val="21"/>
                <w:szCs w:val="21"/>
              </w:rPr>
            </w:pPr>
            <w:r w:rsidRPr="00692466">
              <w:rPr>
                <w:snapToGrid w:val="0"/>
                <w:sz w:val="21"/>
                <w:szCs w:val="21"/>
              </w:rPr>
              <w:t>LTM R18 A.6.3.4.</w:t>
            </w:r>
            <w:r w:rsidRPr="00692466">
              <w:rPr>
                <w:rFonts w:eastAsiaTheme="minorEastAsia" w:hint="eastAsia"/>
                <w:snapToGrid w:val="0"/>
                <w:sz w:val="21"/>
                <w:szCs w:val="21"/>
              </w:rPr>
              <w:t>3</w:t>
            </w:r>
          </w:p>
        </w:tc>
        <w:tc>
          <w:tcPr>
            <w:tcW w:w="4707" w:type="dxa"/>
            <w:shd w:val="clear" w:color="auto" w:fill="FFFFFF" w:themeFill="background1"/>
          </w:tcPr>
          <w:p w14:paraId="42DFAC7F" w14:textId="49658C12" w:rsidR="00692466" w:rsidRPr="00692466" w:rsidRDefault="00692466" w:rsidP="004D5CB4">
            <w:pPr>
              <w:spacing w:after="0"/>
              <w:rPr>
                <w:snapToGrid w:val="0"/>
                <w:sz w:val="21"/>
                <w:szCs w:val="21"/>
              </w:rPr>
            </w:pPr>
            <w:r w:rsidRPr="00692466">
              <w:rPr>
                <w:snapToGrid w:val="0"/>
                <w:sz w:val="21"/>
                <w:szCs w:val="21"/>
              </w:rPr>
              <w:t>RACH-less intra-frequency PCell L1 triggered CLTM cell switch from FR1 to FR1</w:t>
            </w:r>
          </w:p>
        </w:tc>
        <w:tc>
          <w:tcPr>
            <w:tcW w:w="1984" w:type="dxa"/>
            <w:shd w:val="clear" w:color="auto" w:fill="FFFFFF" w:themeFill="background1"/>
          </w:tcPr>
          <w:p w14:paraId="19E959DB" w14:textId="48A14C84" w:rsidR="00692466" w:rsidRPr="0033226D" w:rsidRDefault="0033226D" w:rsidP="004D5CB4">
            <w:pPr>
              <w:spacing w:after="0"/>
              <w:rPr>
                <w:rFonts w:eastAsiaTheme="minorEastAsia" w:hint="eastAsia"/>
                <w:sz w:val="21"/>
                <w:szCs w:val="21"/>
              </w:rPr>
            </w:pPr>
            <w:r>
              <w:rPr>
                <w:rFonts w:eastAsiaTheme="minorEastAsia" w:hint="eastAsia"/>
                <w:sz w:val="21"/>
                <w:szCs w:val="21"/>
              </w:rPr>
              <w:t>Nokia</w:t>
            </w:r>
          </w:p>
        </w:tc>
      </w:tr>
      <w:tr w:rsidR="00692466" w:rsidRPr="005E4E7E" w14:paraId="69650D3D" w14:textId="77777777" w:rsidTr="00692466">
        <w:trPr>
          <w:trHeight w:val="617"/>
        </w:trPr>
        <w:tc>
          <w:tcPr>
            <w:tcW w:w="1164" w:type="dxa"/>
            <w:shd w:val="clear" w:color="auto" w:fill="FFFFFF" w:themeFill="background1"/>
          </w:tcPr>
          <w:p w14:paraId="46D6282D" w14:textId="34F41665" w:rsidR="00692466" w:rsidRPr="00692466" w:rsidRDefault="00692466" w:rsidP="004D5CB4">
            <w:pPr>
              <w:spacing w:after="0"/>
              <w:rPr>
                <w:rFonts w:eastAsiaTheme="minorEastAsia"/>
                <w:sz w:val="21"/>
                <w:szCs w:val="21"/>
              </w:rPr>
            </w:pPr>
            <w:r w:rsidRPr="00692466">
              <w:rPr>
                <w:rFonts w:eastAsiaTheme="minorEastAsia" w:hint="eastAsia"/>
                <w:sz w:val="21"/>
                <w:szCs w:val="21"/>
              </w:rPr>
              <w:lastRenderedPageBreak/>
              <w:t>4</w:t>
            </w:r>
          </w:p>
        </w:tc>
        <w:tc>
          <w:tcPr>
            <w:tcW w:w="1779" w:type="dxa"/>
            <w:shd w:val="clear" w:color="auto" w:fill="FFFFFF" w:themeFill="background1"/>
          </w:tcPr>
          <w:p w14:paraId="20D02655" w14:textId="5790BC21" w:rsidR="00692466" w:rsidRPr="00692466" w:rsidRDefault="00692466" w:rsidP="004D5CB4">
            <w:pPr>
              <w:spacing w:after="0"/>
              <w:rPr>
                <w:rFonts w:eastAsiaTheme="minorEastAsia"/>
                <w:snapToGrid w:val="0"/>
                <w:sz w:val="21"/>
                <w:szCs w:val="21"/>
              </w:rPr>
            </w:pPr>
            <w:r w:rsidRPr="00692466">
              <w:rPr>
                <w:snapToGrid w:val="0"/>
                <w:sz w:val="21"/>
                <w:szCs w:val="21"/>
              </w:rPr>
              <w:t>LTM R18 A.6.3.4.</w:t>
            </w:r>
            <w:r w:rsidRPr="00692466">
              <w:rPr>
                <w:rFonts w:eastAsiaTheme="minorEastAsia" w:hint="eastAsia"/>
                <w:snapToGrid w:val="0"/>
                <w:sz w:val="21"/>
                <w:szCs w:val="21"/>
              </w:rPr>
              <w:t>4</w:t>
            </w:r>
          </w:p>
        </w:tc>
        <w:tc>
          <w:tcPr>
            <w:tcW w:w="4707" w:type="dxa"/>
            <w:shd w:val="clear" w:color="auto" w:fill="FFFFFF" w:themeFill="background1"/>
          </w:tcPr>
          <w:p w14:paraId="6C5B5881" w14:textId="2945589A" w:rsidR="00692466" w:rsidRPr="00692466" w:rsidRDefault="00692466" w:rsidP="004D5CB4">
            <w:pPr>
              <w:spacing w:after="0"/>
              <w:rPr>
                <w:snapToGrid w:val="0"/>
                <w:sz w:val="21"/>
                <w:szCs w:val="21"/>
              </w:rPr>
            </w:pPr>
            <w:r w:rsidRPr="00692466">
              <w:rPr>
                <w:snapToGrid w:val="0"/>
                <w:sz w:val="21"/>
                <w:szCs w:val="21"/>
              </w:rPr>
              <w:t>RACH-less intra-frequency PCell L3 triggered CLTM cell switch from FR1 to FR1 </w:t>
            </w:r>
          </w:p>
        </w:tc>
        <w:tc>
          <w:tcPr>
            <w:tcW w:w="1984" w:type="dxa"/>
            <w:shd w:val="clear" w:color="auto" w:fill="FFFFFF" w:themeFill="background1"/>
          </w:tcPr>
          <w:p w14:paraId="075F2D99" w14:textId="08A0D84E" w:rsidR="00692466" w:rsidRPr="0033226D" w:rsidRDefault="0033226D" w:rsidP="004D5CB4">
            <w:pPr>
              <w:spacing w:after="0"/>
              <w:rPr>
                <w:rFonts w:eastAsiaTheme="minorEastAsia" w:hint="eastAsia"/>
                <w:sz w:val="21"/>
                <w:szCs w:val="21"/>
              </w:rPr>
            </w:pPr>
            <w:r>
              <w:rPr>
                <w:rFonts w:eastAsiaTheme="minorEastAsia" w:hint="eastAsia"/>
                <w:sz w:val="21"/>
                <w:szCs w:val="21"/>
              </w:rPr>
              <w:t>Ericsson</w:t>
            </w:r>
          </w:p>
        </w:tc>
      </w:tr>
      <w:tr w:rsidR="00692466" w:rsidRPr="005E4E7E" w14:paraId="42EF60F1" w14:textId="77777777" w:rsidTr="00692466">
        <w:trPr>
          <w:trHeight w:val="617"/>
        </w:trPr>
        <w:tc>
          <w:tcPr>
            <w:tcW w:w="1164" w:type="dxa"/>
            <w:shd w:val="clear" w:color="auto" w:fill="FFFFFF" w:themeFill="background1"/>
          </w:tcPr>
          <w:p w14:paraId="64B9C203" w14:textId="130BDF8F" w:rsidR="00692466" w:rsidRPr="00692466" w:rsidRDefault="00692466" w:rsidP="004D5CB4">
            <w:pPr>
              <w:spacing w:after="0"/>
              <w:rPr>
                <w:rFonts w:eastAsiaTheme="minorEastAsia"/>
                <w:sz w:val="21"/>
                <w:szCs w:val="21"/>
              </w:rPr>
            </w:pPr>
            <w:r w:rsidRPr="00692466">
              <w:rPr>
                <w:rFonts w:eastAsiaTheme="minorEastAsia" w:hint="eastAsia"/>
                <w:sz w:val="21"/>
                <w:szCs w:val="21"/>
              </w:rPr>
              <w:t>5</w:t>
            </w:r>
          </w:p>
        </w:tc>
        <w:tc>
          <w:tcPr>
            <w:tcW w:w="1779" w:type="dxa"/>
            <w:shd w:val="clear" w:color="auto" w:fill="FFFFFF" w:themeFill="background1"/>
          </w:tcPr>
          <w:p w14:paraId="4554D9A9" w14:textId="6EB17C6B" w:rsidR="00692466" w:rsidRPr="00692466" w:rsidRDefault="00692466" w:rsidP="004D5CB4">
            <w:pPr>
              <w:spacing w:after="0"/>
              <w:rPr>
                <w:sz w:val="21"/>
                <w:szCs w:val="21"/>
              </w:rPr>
            </w:pPr>
            <w:r w:rsidRPr="00692466">
              <w:rPr>
                <w:sz w:val="21"/>
                <w:szCs w:val="21"/>
              </w:rPr>
              <w:t>LTM R18 A.7.3.4.1</w:t>
            </w:r>
          </w:p>
        </w:tc>
        <w:tc>
          <w:tcPr>
            <w:tcW w:w="4707" w:type="dxa"/>
            <w:shd w:val="clear" w:color="auto" w:fill="FFFFFF" w:themeFill="background1"/>
          </w:tcPr>
          <w:p w14:paraId="632F09CD" w14:textId="7203813C" w:rsidR="00692466" w:rsidRPr="00692466" w:rsidRDefault="00692466" w:rsidP="004D5CB4">
            <w:pPr>
              <w:spacing w:after="0"/>
              <w:rPr>
                <w:snapToGrid w:val="0"/>
                <w:sz w:val="21"/>
                <w:szCs w:val="21"/>
              </w:rPr>
            </w:pPr>
            <w:r w:rsidRPr="00692466">
              <w:rPr>
                <w:snapToGrid w:val="0"/>
                <w:sz w:val="21"/>
                <w:szCs w:val="21"/>
              </w:rPr>
              <w:t>RACH-based intra-frequency PCell L1 triggered CLTM cell switch from FR2 to FR2 </w:t>
            </w:r>
          </w:p>
        </w:tc>
        <w:tc>
          <w:tcPr>
            <w:tcW w:w="1984" w:type="dxa"/>
            <w:shd w:val="clear" w:color="auto" w:fill="FFFFFF" w:themeFill="background1"/>
          </w:tcPr>
          <w:p w14:paraId="1E97DC69" w14:textId="1EDEA94D" w:rsidR="00692466" w:rsidRPr="0033226D" w:rsidRDefault="0033226D" w:rsidP="004D5CB4">
            <w:pPr>
              <w:spacing w:after="0"/>
              <w:rPr>
                <w:rFonts w:eastAsiaTheme="minorEastAsia" w:hint="eastAsia"/>
                <w:sz w:val="21"/>
                <w:szCs w:val="21"/>
              </w:rPr>
            </w:pPr>
            <w:r>
              <w:rPr>
                <w:rFonts w:eastAsiaTheme="minorEastAsia" w:hint="eastAsia"/>
                <w:sz w:val="21"/>
                <w:szCs w:val="21"/>
              </w:rPr>
              <w:t>ZTE</w:t>
            </w:r>
          </w:p>
        </w:tc>
      </w:tr>
      <w:tr w:rsidR="00692466" w:rsidRPr="00200EE3" w14:paraId="55AB198F" w14:textId="77777777" w:rsidTr="00692466">
        <w:trPr>
          <w:trHeight w:val="617"/>
        </w:trPr>
        <w:tc>
          <w:tcPr>
            <w:tcW w:w="1164" w:type="dxa"/>
            <w:shd w:val="clear" w:color="auto" w:fill="FFFFFF" w:themeFill="background1"/>
          </w:tcPr>
          <w:p w14:paraId="7466CB40" w14:textId="498C33A3" w:rsidR="00692466" w:rsidRPr="00692466" w:rsidRDefault="00692466" w:rsidP="004D5CB4">
            <w:pPr>
              <w:spacing w:after="0"/>
              <w:rPr>
                <w:rFonts w:eastAsiaTheme="minorEastAsia"/>
                <w:sz w:val="21"/>
                <w:szCs w:val="21"/>
              </w:rPr>
            </w:pPr>
            <w:r w:rsidRPr="00692466">
              <w:rPr>
                <w:rFonts w:eastAsiaTheme="minorEastAsia" w:hint="eastAsia"/>
                <w:sz w:val="21"/>
                <w:szCs w:val="21"/>
              </w:rPr>
              <w:t>6</w:t>
            </w:r>
          </w:p>
        </w:tc>
        <w:tc>
          <w:tcPr>
            <w:tcW w:w="1779" w:type="dxa"/>
            <w:shd w:val="clear" w:color="auto" w:fill="FFFFFF" w:themeFill="background1"/>
          </w:tcPr>
          <w:p w14:paraId="26903DF4" w14:textId="737A1A17" w:rsidR="00692466" w:rsidRPr="00692466" w:rsidRDefault="00692466" w:rsidP="004D5CB4">
            <w:pPr>
              <w:spacing w:after="0"/>
              <w:rPr>
                <w:rFonts w:eastAsiaTheme="minorEastAsia"/>
                <w:sz w:val="21"/>
                <w:szCs w:val="21"/>
              </w:rPr>
            </w:pPr>
            <w:r w:rsidRPr="00692466">
              <w:rPr>
                <w:sz w:val="21"/>
                <w:szCs w:val="21"/>
              </w:rPr>
              <w:t>LTM R18 A.7.3.4.</w:t>
            </w:r>
            <w:r w:rsidRPr="00692466">
              <w:rPr>
                <w:rFonts w:eastAsiaTheme="minorEastAsia" w:hint="eastAsia"/>
                <w:sz w:val="21"/>
                <w:szCs w:val="21"/>
              </w:rPr>
              <w:t>2</w:t>
            </w:r>
          </w:p>
        </w:tc>
        <w:tc>
          <w:tcPr>
            <w:tcW w:w="4707" w:type="dxa"/>
            <w:shd w:val="clear" w:color="auto" w:fill="FFFFFF" w:themeFill="background1"/>
          </w:tcPr>
          <w:p w14:paraId="06A57C1B" w14:textId="1543F82C" w:rsidR="00692466" w:rsidRPr="00692466" w:rsidRDefault="00692466" w:rsidP="004D5CB4">
            <w:pPr>
              <w:spacing w:after="0"/>
              <w:rPr>
                <w:snapToGrid w:val="0"/>
                <w:sz w:val="21"/>
                <w:szCs w:val="21"/>
              </w:rPr>
            </w:pPr>
            <w:r w:rsidRPr="00692466">
              <w:rPr>
                <w:snapToGrid w:val="0"/>
                <w:sz w:val="21"/>
                <w:szCs w:val="21"/>
              </w:rPr>
              <w:t>RACH-less intra-frequency PCell L1 triggered CLTM cell switch from FR2 to FR2. </w:t>
            </w:r>
          </w:p>
        </w:tc>
        <w:tc>
          <w:tcPr>
            <w:tcW w:w="1984" w:type="dxa"/>
            <w:shd w:val="clear" w:color="auto" w:fill="FFFFFF" w:themeFill="background1"/>
          </w:tcPr>
          <w:p w14:paraId="1596CFB5" w14:textId="1EF524B1" w:rsidR="00692466" w:rsidRPr="0033226D" w:rsidRDefault="0033226D" w:rsidP="004D5CB4">
            <w:pPr>
              <w:spacing w:after="0"/>
              <w:rPr>
                <w:rFonts w:eastAsiaTheme="minorEastAsia" w:hint="eastAsia"/>
                <w:sz w:val="21"/>
                <w:szCs w:val="21"/>
              </w:rPr>
            </w:pPr>
            <w:r>
              <w:rPr>
                <w:rFonts w:eastAsiaTheme="minorEastAsia" w:hint="eastAsia"/>
                <w:sz w:val="21"/>
                <w:szCs w:val="21"/>
              </w:rPr>
              <w:t>vivo</w:t>
            </w:r>
          </w:p>
        </w:tc>
      </w:tr>
    </w:tbl>
    <w:p w14:paraId="0F1B6222" w14:textId="77777777" w:rsidR="00AF13DB" w:rsidRDefault="00AF13DB" w:rsidP="00242024">
      <w:pPr>
        <w:pStyle w:val="issue"/>
        <w:spacing w:before="12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-2</w:t>
      </w:r>
      <w:r w:rsidRPr="00B614BA">
        <w:t>:</w:t>
      </w:r>
      <w:r>
        <w:rPr>
          <w:rFonts w:eastAsiaTheme="minorEastAsia" w:hint="eastAsia"/>
          <w:lang w:eastAsia="zh-CN"/>
        </w:rPr>
        <w:t xml:space="preserve"> </w:t>
      </w:r>
      <w:r w:rsidRPr="00621D19">
        <w:t>frequency range</w:t>
      </w:r>
    </w:p>
    <w:p w14:paraId="3CFCE675" w14:textId="160630DE" w:rsidR="00AF13DB"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ssue 1-1</w:t>
      </w:r>
      <w:r>
        <w:rPr>
          <w:rFonts w:eastAsia="等线" w:hint="eastAsia"/>
          <w:sz w:val="21"/>
          <w:szCs w:val="21"/>
        </w:rPr>
        <w:t xml:space="preserve"> and this is closed.</w:t>
      </w:r>
    </w:p>
    <w:p w14:paraId="1DC583B8" w14:textId="564DDA9B" w:rsid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-3</w:t>
      </w:r>
      <w:r w:rsidRPr="00B614BA">
        <w:t>:</w:t>
      </w:r>
      <w:r>
        <w:rPr>
          <w:rFonts w:eastAsiaTheme="minorEastAsia" w:hint="eastAsia"/>
          <w:lang w:eastAsia="zh-CN"/>
        </w:rPr>
        <w:t xml:space="preserve"> </w:t>
      </w:r>
      <w:r w:rsidRPr="00621D19">
        <w:t>intra/inter-frequency</w:t>
      </w:r>
    </w:p>
    <w:p w14:paraId="65100ECE" w14:textId="14084783" w:rsidR="00AF13DB"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ssue 1-1</w:t>
      </w:r>
      <w:r>
        <w:rPr>
          <w:rFonts w:eastAsia="等线" w:hint="eastAsia"/>
          <w:sz w:val="21"/>
          <w:szCs w:val="21"/>
        </w:rPr>
        <w:t xml:space="preserve"> and this is closed.</w:t>
      </w:r>
    </w:p>
    <w:p w14:paraId="2368830F" w14:textId="03C85A62" w:rsid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-4</w:t>
      </w:r>
      <w:r w:rsidRPr="00B614BA">
        <w:t>:</w:t>
      </w:r>
      <w:r>
        <w:rPr>
          <w:rFonts w:eastAsiaTheme="minorEastAsia" w:hint="eastAsia"/>
          <w:lang w:eastAsia="zh-CN"/>
        </w:rPr>
        <w:t xml:space="preserve"> </w:t>
      </w:r>
      <w:r w:rsidRPr="00621D19">
        <w:t>L1/L3 based CLTM</w:t>
      </w:r>
    </w:p>
    <w:p w14:paraId="11430A44" w14:textId="5B165929" w:rsidR="00AF13DB"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ssue 1-1</w:t>
      </w:r>
      <w:r>
        <w:rPr>
          <w:rFonts w:eastAsia="等线" w:hint="eastAsia"/>
          <w:sz w:val="21"/>
          <w:szCs w:val="21"/>
        </w:rPr>
        <w:t xml:space="preserve"> and this is closed.</w:t>
      </w:r>
    </w:p>
    <w:p w14:paraId="12E89BD5" w14:textId="38400E8F" w:rsid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-5</w:t>
      </w:r>
      <w:r w:rsidRPr="00B614BA">
        <w:t>:</w:t>
      </w:r>
      <w:r>
        <w:rPr>
          <w:rFonts w:eastAsiaTheme="minorEastAsia" w:hint="eastAsia"/>
          <w:lang w:eastAsia="zh-CN"/>
        </w:rPr>
        <w:t xml:space="preserve"> </w:t>
      </w:r>
      <w:r w:rsidRPr="00621D19">
        <w:t>RACH-less and RACH-based CLTM</w:t>
      </w:r>
    </w:p>
    <w:p w14:paraId="2F90D320" w14:textId="17C90A4C" w:rsidR="00AF13DB"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ssue 1-1</w:t>
      </w:r>
      <w:r>
        <w:rPr>
          <w:rFonts w:eastAsia="等线" w:hint="eastAsia"/>
          <w:sz w:val="21"/>
          <w:szCs w:val="21"/>
        </w:rPr>
        <w:t xml:space="preserve"> and this is closed.</w:t>
      </w:r>
    </w:p>
    <w:p w14:paraId="25C5FBB6" w14:textId="0C7B5D31" w:rsid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-6</w:t>
      </w:r>
      <w:r w:rsidRPr="00B614BA">
        <w:t>:</w:t>
      </w:r>
      <w:r w:rsidRPr="00621D19">
        <w:t xml:space="preserve"> PCell/PSCell</w:t>
      </w:r>
    </w:p>
    <w:p w14:paraId="16ABC4B3" w14:textId="7BF413F6" w:rsidR="00AF13DB"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ssue 1-1</w:t>
      </w:r>
      <w:r>
        <w:rPr>
          <w:rFonts w:eastAsia="等线" w:hint="eastAsia"/>
          <w:sz w:val="21"/>
          <w:szCs w:val="21"/>
        </w:rPr>
        <w:t xml:space="preserve"> and this is closed.</w:t>
      </w:r>
    </w:p>
    <w:p w14:paraId="51806732" w14:textId="15A917F8" w:rsid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-7</w:t>
      </w:r>
      <w:r w:rsidRPr="00B614BA">
        <w:t>:</w:t>
      </w:r>
      <w:r>
        <w:rPr>
          <w:rFonts w:eastAsiaTheme="minorEastAsia" w:hint="eastAsia"/>
          <w:lang w:eastAsia="zh-CN"/>
        </w:rPr>
        <w:t xml:space="preserve"> </w:t>
      </w:r>
      <w:r w:rsidRPr="00716BA1">
        <w:t>early DL sync</w:t>
      </w:r>
    </w:p>
    <w:p w14:paraId="4B75CE88" w14:textId="51C0F0C6" w:rsidR="00AF13DB" w:rsidRPr="00B57EEE" w:rsidRDefault="00AF13DB" w:rsidP="00B57EEE">
      <w:pPr>
        <w:snapToGrid w:val="0"/>
        <w:spacing w:after="120"/>
        <w:textAlignment w:val="baseline"/>
        <w:rPr>
          <w:rFonts w:eastAsia="等线"/>
          <w:sz w:val="21"/>
          <w:szCs w:val="21"/>
        </w:rPr>
      </w:pPr>
      <w:r>
        <w:rPr>
          <w:rFonts w:eastAsiaTheme="minorEastAsia"/>
          <w:b/>
          <w:color w:val="000000" w:themeColor="text1"/>
          <w:sz w:val="20"/>
          <w:szCs w:val="20"/>
          <w:lang w:val="en-US"/>
        </w:rPr>
        <w:t xml:space="preserve">&lt; </w:t>
      </w:r>
      <w:r>
        <w:rPr>
          <w:rFonts w:eastAsiaTheme="minorEastAsia" w:hint="eastAsia"/>
          <w:b/>
          <w:color w:val="000000" w:themeColor="text1"/>
          <w:sz w:val="20"/>
          <w:szCs w:val="20"/>
          <w:lang w:val="en-US"/>
        </w:rPr>
        <w:t>Way forward</w:t>
      </w:r>
      <w:r>
        <w:rPr>
          <w:rFonts w:eastAsiaTheme="minorEastAsia"/>
          <w:b/>
          <w:color w:val="000000" w:themeColor="text1"/>
          <w:sz w:val="20"/>
          <w:szCs w:val="20"/>
          <w:lang w:val="en-US"/>
        </w:rPr>
        <w:t xml:space="preserve"> &gt;</w:t>
      </w:r>
      <w:r w:rsidR="00B57EEE">
        <w:rPr>
          <w:rFonts w:eastAsia="等线" w:hint="eastAsia"/>
          <w:sz w:val="21"/>
          <w:szCs w:val="21"/>
        </w:rPr>
        <w:t xml:space="preserve"> </w:t>
      </w:r>
    </w:p>
    <w:p w14:paraId="4497E5E0" w14:textId="7AB68BD9" w:rsidR="00B57EEE" w:rsidRPr="00B57EEE" w:rsidRDefault="00B57EEE" w:rsidP="00B57EEE">
      <w:pPr>
        <w:numPr>
          <w:ilvl w:val="0"/>
          <w:numId w:val="10"/>
        </w:numPr>
        <w:spacing w:after="120"/>
        <w:ind w:leftChars="300" w:left="1120" w:hangingChars="200" w:hanging="400"/>
        <w:rPr>
          <w:rFonts w:eastAsiaTheme="minorEastAsia"/>
          <w:sz w:val="20"/>
          <w:szCs w:val="20"/>
          <w:lang w:val="en-US"/>
        </w:rPr>
      </w:pPr>
      <w:r>
        <w:rPr>
          <w:rFonts w:eastAsiaTheme="minorEastAsia"/>
          <w:sz w:val="20"/>
          <w:szCs w:val="20"/>
          <w:lang w:val="en-US"/>
        </w:rPr>
        <w:t>O</w:t>
      </w:r>
      <w:r>
        <w:rPr>
          <w:rFonts w:eastAsiaTheme="minorEastAsia" w:hint="eastAsia"/>
          <w:sz w:val="20"/>
          <w:szCs w:val="20"/>
          <w:lang w:val="en-US"/>
        </w:rPr>
        <w:t xml:space="preserve">ption 1: </w:t>
      </w:r>
      <w:r w:rsidRPr="00E05105">
        <w:rPr>
          <w:rFonts w:eastAsia="Malgun Gothic"/>
          <w:sz w:val="21"/>
          <w:szCs w:val="21"/>
        </w:rPr>
        <w:t>With early DL sync</w:t>
      </w:r>
      <w:r>
        <w:rPr>
          <w:rFonts w:eastAsia="宋体" w:hint="eastAsia"/>
          <w:color w:val="000000"/>
          <w:sz w:val="21"/>
          <w:szCs w:val="21"/>
        </w:rPr>
        <w:t>.</w:t>
      </w:r>
    </w:p>
    <w:p w14:paraId="288163E9" w14:textId="268C982C" w:rsidR="00B57EEE" w:rsidRPr="00B57EEE" w:rsidRDefault="00B57EEE" w:rsidP="00B57EEE">
      <w:pPr>
        <w:numPr>
          <w:ilvl w:val="0"/>
          <w:numId w:val="10"/>
        </w:numPr>
        <w:spacing w:after="120"/>
        <w:ind w:leftChars="300" w:left="1120" w:hangingChars="200" w:hanging="400"/>
        <w:rPr>
          <w:rFonts w:eastAsiaTheme="minorEastAsia"/>
          <w:sz w:val="20"/>
          <w:szCs w:val="20"/>
          <w:lang w:val="en-US"/>
        </w:rPr>
      </w:pPr>
      <w:r>
        <w:rPr>
          <w:rFonts w:eastAsiaTheme="minorEastAsia"/>
          <w:sz w:val="20"/>
          <w:szCs w:val="20"/>
          <w:lang w:val="en-US"/>
        </w:rPr>
        <w:t>O</w:t>
      </w:r>
      <w:r>
        <w:rPr>
          <w:rFonts w:eastAsiaTheme="minorEastAsia" w:hint="eastAsia"/>
          <w:sz w:val="20"/>
          <w:szCs w:val="20"/>
          <w:lang w:val="en-US"/>
        </w:rPr>
        <w:t xml:space="preserve">ption 2: </w:t>
      </w:r>
      <w:r w:rsidRPr="00E05105">
        <w:rPr>
          <w:rFonts w:eastAsia="Malgun Gothic"/>
          <w:sz w:val="21"/>
          <w:szCs w:val="21"/>
        </w:rPr>
        <w:t>With and without early DL sync</w:t>
      </w:r>
      <w:r>
        <w:rPr>
          <w:rFonts w:eastAsiaTheme="minorEastAsia" w:hint="eastAsia"/>
          <w:sz w:val="21"/>
          <w:szCs w:val="21"/>
        </w:rPr>
        <w:t>.</w:t>
      </w:r>
    </w:p>
    <w:p w14:paraId="6F9EFF31" w14:textId="20C11717" w:rsidR="00B57EEE" w:rsidRPr="00B57EEE" w:rsidRDefault="00B57EEE" w:rsidP="00B57EEE">
      <w:pPr>
        <w:numPr>
          <w:ilvl w:val="0"/>
          <w:numId w:val="10"/>
        </w:numPr>
        <w:spacing w:after="120"/>
        <w:ind w:leftChars="300" w:left="1120" w:hangingChars="200" w:hanging="400"/>
        <w:rPr>
          <w:rFonts w:eastAsiaTheme="minorEastAsia"/>
          <w:sz w:val="20"/>
          <w:szCs w:val="20"/>
          <w:lang w:val="en-US"/>
        </w:rPr>
      </w:pPr>
      <w:r>
        <w:rPr>
          <w:rFonts w:eastAsiaTheme="minorEastAsia"/>
          <w:sz w:val="20"/>
          <w:szCs w:val="20"/>
          <w:lang w:val="en-US"/>
        </w:rPr>
        <w:t>O</w:t>
      </w:r>
      <w:r>
        <w:rPr>
          <w:rFonts w:eastAsiaTheme="minorEastAsia" w:hint="eastAsia"/>
          <w:sz w:val="20"/>
          <w:szCs w:val="20"/>
          <w:lang w:val="en-US"/>
        </w:rPr>
        <w:t xml:space="preserve">ption 3: </w:t>
      </w:r>
      <w:r w:rsidRPr="00DD3496">
        <w:rPr>
          <w:rFonts w:eastAsiaTheme="minorEastAsia"/>
          <w:sz w:val="21"/>
          <w:szCs w:val="21"/>
          <w:lang w:val="en-US"/>
        </w:rPr>
        <w:t>For each FR, one test case with and without early DL sync, with early DL sync only for other test cases</w:t>
      </w:r>
      <w:r w:rsidRPr="00DD3496">
        <w:rPr>
          <w:rFonts w:eastAsiaTheme="minorEastAsia" w:hint="eastAsia"/>
          <w:sz w:val="21"/>
          <w:szCs w:val="21"/>
          <w:lang w:val="en-US"/>
        </w:rPr>
        <w:t>.</w:t>
      </w:r>
    </w:p>
    <w:p w14:paraId="71DEB52B" w14:textId="7D04075D" w:rsidR="00AF13DB" w:rsidRPr="00AF13DB" w:rsidRDefault="00AF13DB" w:rsidP="00AF13DB">
      <w:pPr>
        <w:pStyle w:val="issue"/>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-8</w:t>
      </w:r>
      <w:r w:rsidRPr="00B614BA">
        <w:t>:</w:t>
      </w:r>
      <w:r>
        <w:rPr>
          <w:rFonts w:eastAsiaTheme="minorEastAsia" w:hint="eastAsia"/>
          <w:lang w:eastAsia="zh-CN"/>
        </w:rPr>
        <w:t xml:space="preserve"> </w:t>
      </w:r>
      <w:r w:rsidRPr="00716BA1">
        <w:t>PDCCH ordered RACH</w:t>
      </w:r>
    </w:p>
    <w:bookmarkEnd w:id="0"/>
    <w:p w14:paraId="0D095F16" w14:textId="71C6356F" w:rsidR="006114C4"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ssue 1-1</w:t>
      </w:r>
      <w:r>
        <w:rPr>
          <w:rFonts w:eastAsia="等线" w:hint="eastAsia"/>
          <w:sz w:val="21"/>
          <w:szCs w:val="21"/>
        </w:rPr>
        <w:t xml:space="preserve"> and this is closed.</w:t>
      </w:r>
    </w:p>
    <w:p w14:paraId="3B917CC6" w14:textId="1959E0FB" w:rsidR="006114C4" w:rsidRPr="00AF13DB" w:rsidRDefault="00AF13DB" w:rsidP="00AF13DB">
      <w:pPr>
        <w:pStyle w:val="2"/>
      </w:pPr>
      <w:r w:rsidRPr="00AF13DB">
        <w:t>Subsequent CLTM</w:t>
      </w:r>
    </w:p>
    <w:p w14:paraId="71CEF3B2" w14:textId="43B37152" w:rsidR="00AF13DB" w:rsidRDefault="00AF13DB" w:rsidP="00AF13DB">
      <w:pPr>
        <w:pStyle w:val="issue"/>
        <w:rPr>
          <w:rFonts w:eastAsiaTheme="minorEastAsia"/>
          <w:lang w:eastAsia="zh-CN"/>
        </w:rPr>
      </w:pPr>
      <w:r w:rsidRPr="00B614BA">
        <w:t xml:space="preserve">Issue </w:t>
      </w:r>
      <w:r>
        <w:rPr>
          <w:rFonts w:eastAsiaTheme="minorEastAsia" w:hint="eastAsia"/>
          <w:lang w:eastAsia="zh-CN"/>
        </w:rPr>
        <w:t>2-1</w:t>
      </w:r>
      <w:r w:rsidRPr="00B614BA">
        <w:t>:</w:t>
      </w:r>
      <w:r>
        <w:rPr>
          <w:rFonts w:eastAsiaTheme="minorEastAsia" w:hint="eastAsia"/>
          <w:lang w:eastAsia="zh-CN"/>
        </w:rPr>
        <w:t xml:space="preserve"> Te</w:t>
      </w:r>
      <w:r w:rsidRPr="00621D19">
        <w:t>st case list for</w:t>
      </w:r>
      <w:r>
        <w:rPr>
          <w:rFonts w:eastAsiaTheme="minorEastAsia" w:hint="eastAsia"/>
          <w:lang w:eastAsia="zh-CN"/>
        </w:rPr>
        <w:t xml:space="preserve"> </w:t>
      </w:r>
      <w:r>
        <w:rPr>
          <w:rFonts w:hint="eastAsia"/>
          <w:bCs/>
        </w:rPr>
        <w:t>Subsequent</w:t>
      </w:r>
      <w:r w:rsidRPr="00621D19">
        <w:t xml:space="preserve"> C</w:t>
      </w:r>
      <w:r>
        <w:rPr>
          <w:rFonts w:eastAsiaTheme="minorEastAsia" w:hint="eastAsia"/>
          <w:lang w:eastAsia="zh-CN"/>
        </w:rPr>
        <w:t>LTM</w:t>
      </w:r>
    </w:p>
    <w:p w14:paraId="77253792" w14:textId="77777777" w:rsidR="00AF13DB" w:rsidRDefault="00AF13DB" w:rsidP="00AF13DB">
      <w:pPr>
        <w:spacing w:after="120"/>
        <w:rPr>
          <w:rFonts w:eastAsia="宋体"/>
          <w:color w:val="000000" w:themeColor="text1"/>
          <w:sz w:val="20"/>
          <w:szCs w:val="20"/>
          <w:u w:val="single"/>
          <w:lang w:val="en-US"/>
        </w:rPr>
      </w:pPr>
      <w:r>
        <w:rPr>
          <w:rFonts w:eastAsiaTheme="minorEastAsia"/>
          <w:b/>
          <w:color w:val="000000" w:themeColor="text1"/>
          <w:sz w:val="20"/>
          <w:szCs w:val="20"/>
          <w:lang w:val="en-US"/>
        </w:rPr>
        <w:t xml:space="preserve">&lt; </w:t>
      </w:r>
      <w:r>
        <w:rPr>
          <w:rFonts w:eastAsiaTheme="minorEastAsia" w:hint="eastAsia"/>
          <w:b/>
          <w:color w:val="000000" w:themeColor="text1"/>
          <w:sz w:val="20"/>
          <w:szCs w:val="20"/>
          <w:lang w:val="en-US"/>
        </w:rPr>
        <w:t>Way forward</w:t>
      </w:r>
      <w:r>
        <w:rPr>
          <w:rFonts w:eastAsiaTheme="minorEastAsia"/>
          <w:b/>
          <w:color w:val="000000" w:themeColor="text1"/>
          <w:sz w:val="20"/>
          <w:szCs w:val="20"/>
          <w:lang w:val="en-US"/>
        </w:rPr>
        <w:t xml:space="preserve"> &gt;</w:t>
      </w:r>
    </w:p>
    <w:p w14:paraId="2ADE0A19" w14:textId="1008366E" w:rsidR="00B57EEE" w:rsidRPr="00B57EEE" w:rsidRDefault="00B57EEE" w:rsidP="00B57EEE">
      <w:pPr>
        <w:numPr>
          <w:ilvl w:val="0"/>
          <w:numId w:val="10"/>
        </w:numPr>
        <w:spacing w:after="120"/>
        <w:ind w:leftChars="300" w:left="1120" w:hangingChars="200" w:hanging="400"/>
        <w:rPr>
          <w:rFonts w:eastAsiaTheme="minorEastAsia"/>
          <w:sz w:val="20"/>
          <w:szCs w:val="20"/>
          <w:lang w:val="en-US"/>
        </w:rPr>
      </w:pPr>
      <w:r>
        <w:rPr>
          <w:rFonts w:eastAsiaTheme="minorEastAsia"/>
          <w:sz w:val="20"/>
          <w:szCs w:val="20"/>
          <w:lang w:val="en-US"/>
        </w:rPr>
        <w:t>O</w:t>
      </w:r>
      <w:r>
        <w:rPr>
          <w:rFonts w:eastAsiaTheme="minorEastAsia" w:hint="eastAsia"/>
          <w:sz w:val="20"/>
          <w:szCs w:val="20"/>
          <w:lang w:val="en-US"/>
        </w:rPr>
        <w:t xml:space="preserve">ption 1: </w:t>
      </w:r>
      <w:r w:rsidRPr="00E05105">
        <w:rPr>
          <w:rFonts w:eastAsia="宋体"/>
          <w:color w:val="000000"/>
          <w:sz w:val="21"/>
          <w:szCs w:val="21"/>
        </w:rPr>
        <w:t>Define test cases for subsequent CLTM</w:t>
      </w:r>
      <w:r>
        <w:rPr>
          <w:rFonts w:eastAsia="宋体" w:hint="eastAsia"/>
          <w:color w:val="000000"/>
          <w:sz w:val="21"/>
          <w:szCs w:val="21"/>
        </w:rPr>
        <w:t>.</w:t>
      </w:r>
    </w:p>
    <w:p w14:paraId="7F6F7F49" w14:textId="77777777" w:rsidR="00B57EEE" w:rsidRPr="00B57EEE" w:rsidRDefault="00B57EEE" w:rsidP="00B57EE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rPr>
      </w:pPr>
      <w:r w:rsidRPr="00B57EEE">
        <w:rPr>
          <w:rFonts w:eastAsia="Malgun Gothic"/>
          <w:sz w:val="21"/>
          <w:szCs w:val="21"/>
        </w:rPr>
        <w:t xml:space="preserve">For FR1: </w:t>
      </w:r>
    </w:p>
    <w:p w14:paraId="7372FF1D" w14:textId="77777777" w:rsidR="00B57EEE" w:rsidRPr="00E05105" w:rsidRDefault="00B57EEE" w:rsidP="00B57EEE">
      <w:pPr>
        <w:numPr>
          <w:ilvl w:val="3"/>
          <w:numId w:val="15"/>
        </w:numPr>
        <w:overflowPunct w:val="0"/>
        <w:autoSpaceDE w:val="0"/>
        <w:autoSpaceDN w:val="0"/>
        <w:adjustRightInd w:val="0"/>
        <w:snapToGrid w:val="0"/>
        <w:spacing w:after="120"/>
        <w:ind w:leftChars="700" w:left="2100" w:hangingChars="200" w:hanging="420"/>
        <w:textAlignment w:val="baseline"/>
        <w:rPr>
          <w:rFonts w:eastAsia="等线"/>
          <w:sz w:val="21"/>
          <w:szCs w:val="21"/>
        </w:rPr>
      </w:pPr>
      <w:r w:rsidRPr="00E05105">
        <w:rPr>
          <w:rFonts w:eastAsia="等线"/>
          <w:sz w:val="21"/>
          <w:szCs w:val="21"/>
        </w:rPr>
        <w:t xml:space="preserve">If UE support 2 or more test cases for FR1, UE to pass one test case for subsequent CLTM which is </w:t>
      </w:r>
      <w:r w:rsidRPr="00B57EEE">
        <w:rPr>
          <w:rFonts w:eastAsia="Malgun Gothic"/>
          <w:sz w:val="21"/>
          <w:szCs w:val="21"/>
        </w:rPr>
        <w:t>different</w:t>
      </w:r>
      <w:r w:rsidRPr="00E05105">
        <w:rPr>
          <w:rFonts w:eastAsia="等线"/>
          <w:sz w:val="21"/>
          <w:szCs w:val="21"/>
        </w:rPr>
        <w:t xml:space="preserve"> from CLTM.</w:t>
      </w:r>
    </w:p>
    <w:p w14:paraId="1DB1F572" w14:textId="77777777" w:rsidR="00B57EEE" w:rsidRPr="00E05105" w:rsidRDefault="00B57EEE" w:rsidP="00B57EEE">
      <w:pPr>
        <w:numPr>
          <w:ilvl w:val="3"/>
          <w:numId w:val="15"/>
        </w:numPr>
        <w:overflowPunct w:val="0"/>
        <w:autoSpaceDE w:val="0"/>
        <w:autoSpaceDN w:val="0"/>
        <w:adjustRightInd w:val="0"/>
        <w:snapToGrid w:val="0"/>
        <w:spacing w:after="120"/>
        <w:ind w:leftChars="700" w:left="2100" w:hangingChars="200" w:hanging="420"/>
        <w:textAlignment w:val="baseline"/>
        <w:rPr>
          <w:rFonts w:eastAsia="等线"/>
          <w:sz w:val="21"/>
          <w:szCs w:val="21"/>
        </w:rPr>
      </w:pPr>
      <w:r w:rsidRPr="00E05105">
        <w:rPr>
          <w:rFonts w:eastAsia="等线"/>
          <w:sz w:val="21"/>
          <w:szCs w:val="21"/>
        </w:rPr>
        <w:t xml:space="preserve">If UE support 1 test case for FR1, UE is only required to pass the test case for CLTM, and not required to pass the test </w:t>
      </w:r>
      <w:r w:rsidRPr="00B57EEE">
        <w:rPr>
          <w:rFonts w:eastAsia="Malgun Gothic"/>
          <w:sz w:val="21"/>
          <w:szCs w:val="21"/>
        </w:rPr>
        <w:t>case</w:t>
      </w:r>
      <w:r w:rsidRPr="00E05105">
        <w:rPr>
          <w:rFonts w:eastAsia="等线"/>
          <w:sz w:val="21"/>
          <w:szCs w:val="21"/>
        </w:rPr>
        <w:t xml:space="preserve"> for subsequent CLTM.</w:t>
      </w:r>
    </w:p>
    <w:p w14:paraId="79FBD51A" w14:textId="12DF6317" w:rsidR="00B57EEE" w:rsidRPr="00B57EEE" w:rsidRDefault="00B57EEE" w:rsidP="00B57EEE">
      <w:pPr>
        <w:numPr>
          <w:ilvl w:val="3"/>
          <w:numId w:val="13"/>
        </w:numPr>
        <w:overflowPunct w:val="0"/>
        <w:autoSpaceDE w:val="0"/>
        <w:autoSpaceDN w:val="0"/>
        <w:adjustRightInd w:val="0"/>
        <w:snapToGrid w:val="0"/>
        <w:spacing w:after="120"/>
        <w:ind w:leftChars="500" w:left="1620" w:hangingChars="200" w:hanging="420"/>
        <w:textAlignment w:val="baseline"/>
        <w:rPr>
          <w:rFonts w:eastAsia="Malgun Gothic"/>
          <w:sz w:val="21"/>
          <w:szCs w:val="21"/>
        </w:rPr>
      </w:pPr>
      <w:r w:rsidRPr="00B57EEE">
        <w:rPr>
          <w:rFonts w:eastAsia="Malgun Gothic"/>
          <w:sz w:val="21"/>
          <w:szCs w:val="21"/>
        </w:rPr>
        <w:t>For FR2: the same proposal as FR1.</w:t>
      </w:r>
    </w:p>
    <w:p w14:paraId="3F26A0CF" w14:textId="46228D49" w:rsidR="00B57EEE" w:rsidRDefault="00B57EEE" w:rsidP="00B57EEE">
      <w:pPr>
        <w:numPr>
          <w:ilvl w:val="0"/>
          <w:numId w:val="10"/>
        </w:numPr>
        <w:spacing w:after="120"/>
        <w:ind w:leftChars="300" w:left="1120" w:hangingChars="200" w:hanging="400"/>
        <w:rPr>
          <w:rFonts w:eastAsiaTheme="minorEastAsia"/>
          <w:sz w:val="20"/>
          <w:szCs w:val="20"/>
          <w:lang w:val="en-US"/>
        </w:rPr>
      </w:pPr>
      <w:r>
        <w:rPr>
          <w:rFonts w:eastAsiaTheme="minorEastAsia"/>
          <w:sz w:val="20"/>
          <w:szCs w:val="20"/>
          <w:lang w:val="en-US"/>
        </w:rPr>
        <w:t>O</w:t>
      </w:r>
      <w:r>
        <w:rPr>
          <w:rFonts w:eastAsiaTheme="minorEastAsia" w:hint="eastAsia"/>
          <w:sz w:val="20"/>
          <w:szCs w:val="20"/>
          <w:lang w:val="en-US"/>
        </w:rPr>
        <w:t xml:space="preserve">ption </w:t>
      </w:r>
      <w:r>
        <w:rPr>
          <w:rFonts w:eastAsiaTheme="minorEastAsia"/>
          <w:sz w:val="20"/>
          <w:szCs w:val="20"/>
          <w:lang w:val="en-US"/>
        </w:rPr>
        <w:t>2:</w:t>
      </w:r>
      <w:r>
        <w:rPr>
          <w:rFonts w:eastAsiaTheme="minorEastAsia" w:hint="eastAsia"/>
          <w:sz w:val="20"/>
          <w:szCs w:val="20"/>
          <w:lang w:val="en-US"/>
        </w:rPr>
        <w:t xml:space="preserve"> </w:t>
      </w:r>
      <w:r w:rsidRPr="00E05105">
        <w:rPr>
          <w:rFonts w:eastAsia="宋体"/>
          <w:color w:val="000000"/>
          <w:sz w:val="21"/>
          <w:szCs w:val="21"/>
        </w:rPr>
        <w:t>Not define test case for subsequent CLTM</w:t>
      </w:r>
      <w:r>
        <w:rPr>
          <w:rFonts w:eastAsia="宋体" w:hint="eastAsia"/>
          <w:color w:val="000000"/>
          <w:sz w:val="21"/>
          <w:szCs w:val="21"/>
        </w:rPr>
        <w:t xml:space="preserve"> </w:t>
      </w:r>
      <w:r w:rsidRPr="00E05105">
        <w:rPr>
          <w:rFonts w:eastAsia="宋体"/>
          <w:color w:val="000000"/>
          <w:sz w:val="21"/>
          <w:szCs w:val="21"/>
        </w:rPr>
        <w:t>as CLTM</w:t>
      </w:r>
      <w:r>
        <w:rPr>
          <w:rFonts w:eastAsia="宋体" w:hint="eastAsia"/>
          <w:color w:val="000000"/>
          <w:sz w:val="21"/>
          <w:szCs w:val="21"/>
        </w:rPr>
        <w:t>.</w:t>
      </w:r>
    </w:p>
    <w:p w14:paraId="1B439E2C" w14:textId="77777777" w:rsidR="00AF13DB" w:rsidRDefault="00AF13DB" w:rsidP="00AF13DB">
      <w:pPr>
        <w:pStyle w:val="issue"/>
        <w:rPr>
          <w:rFonts w:eastAsiaTheme="minorEastAsia"/>
          <w:lang w:eastAsia="zh-CN"/>
        </w:rPr>
      </w:pPr>
      <w:r w:rsidRPr="00B614BA">
        <w:t xml:space="preserve">Issue </w:t>
      </w:r>
      <w:r>
        <w:rPr>
          <w:rFonts w:eastAsiaTheme="minorEastAsia" w:hint="eastAsia"/>
          <w:lang w:eastAsia="zh-CN"/>
        </w:rPr>
        <w:t>2-2</w:t>
      </w:r>
      <w:r w:rsidRPr="00B614BA">
        <w:t>:</w:t>
      </w:r>
      <w:r>
        <w:rPr>
          <w:rFonts w:eastAsiaTheme="minorEastAsia" w:hint="eastAsia"/>
          <w:lang w:eastAsia="zh-CN"/>
        </w:rPr>
        <w:t xml:space="preserve"> Others</w:t>
      </w:r>
    </w:p>
    <w:p w14:paraId="4D990241" w14:textId="3039AB37" w:rsidR="00AF13DB" w:rsidRPr="00AF13DB" w:rsidRDefault="00AF13DB" w:rsidP="00AF13DB">
      <w:pPr>
        <w:numPr>
          <w:ilvl w:val="0"/>
          <w:numId w:val="10"/>
        </w:numPr>
        <w:spacing w:after="120"/>
        <w:ind w:leftChars="300" w:left="1140" w:hangingChars="200" w:hanging="420"/>
        <w:rPr>
          <w:rFonts w:eastAsiaTheme="minorEastAsia"/>
          <w:sz w:val="20"/>
          <w:szCs w:val="20"/>
          <w:lang w:val="en-US"/>
        </w:rPr>
      </w:pPr>
      <w:r>
        <w:rPr>
          <w:rFonts w:eastAsia="等线" w:hint="eastAsia"/>
          <w:sz w:val="21"/>
          <w:szCs w:val="21"/>
        </w:rPr>
        <w:t>This issue is merged into</w:t>
      </w:r>
      <w:r w:rsidRPr="00AF13DB">
        <w:t xml:space="preserve"> </w:t>
      </w:r>
      <w:r>
        <w:rPr>
          <w:rFonts w:eastAsia="等线" w:hint="eastAsia"/>
          <w:sz w:val="21"/>
          <w:szCs w:val="21"/>
        </w:rPr>
        <w:t>i</w:t>
      </w:r>
      <w:r w:rsidRPr="00AF13DB">
        <w:rPr>
          <w:rFonts w:eastAsia="等线"/>
          <w:sz w:val="21"/>
          <w:szCs w:val="21"/>
        </w:rPr>
        <w:t xml:space="preserve">ssue </w:t>
      </w:r>
      <w:r>
        <w:rPr>
          <w:rFonts w:eastAsia="等线" w:hint="eastAsia"/>
          <w:sz w:val="21"/>
          <w:szCs w:val="21"/>
        </w:rPr>
        <w:t>2</w:t>
      </w:r>
      <w:r w:rsidRPr="00AF13DB">
        <w:rPr>
          <w:rFonts w:eastAsia="等线"/>
          <w:sz w:val="21"/>
          <w:szCs w:val="21"/>
        </w:rPr>
        <w:t>-1</w:t>
      </w:r>
      <w:r>
        <w:rPr>
          <w:rFonts w:eastAsia="等线" w:hint="eastAsia"/>
          <w:sz w:val="21"/>
          <w:szCs w:val="21"/>
        </w:rPr>
        <w:t xml:space="preserve"> and this is closed.</w:t>
      </w:r>
    </w:p>
    <w:p w14:paraId="256F60A9" w14:textId="77777777" w:rsidR="006114C4" w:rsidRPr="00AF13DB" w:rsidRDefault="006114C4">
      <w:pPr>
        <w:rPr>
          <w:rFonts w:eastAsiaTheme="minorEastAsia"/>
          <w:lang w:val="en-US"/>
        </w:rPr>
      </w:pPr>
    </w:p>
    <w:sectPr w:rsidR="006114C4" w:rsidRPr="00AF13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03D0" w14:textId="77777777" w:rsidR="00B06DC0" w:rsidRDefault="00B06DC0" w:rsidP="002E1D89">
      <w:r>
        <w:separator/>
      </w:r>
    </w:p>
  </w:endnote>
  <w:endnote w:type="continuationSeparator" w:id="0">
    <w:p w14:paraId="5594C0F3" w14:textId="77777777" w:rsidR="00B06DC0" w:rsidRDefault="00B06DC0" w:rsidP="002E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Arial-BoldItalicMT">
    <w:altName w:val="Arial"/>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357E" w14:textId="77777777" w:rsidR="00B06DC0" w:rsidRDefault="00B06DC0" w:rsidP="002E1D89">
      <w:r>
        <w:separator/>
      </w:r>
    </w:p>
  </w:footnote>
  <w:footnote w:type="continuationSeparator" w:id="0">
    <w:p w14:paraId="6E8096E2" w14:textId="77777777" w:rsidR="00B06DC0" w:rsidRDefault="00B06DC0" w:rsidP="002E1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71A152C"/>
    <w:multiLevelType w:val="hybridMultilevel"/>
    <w:tmpl w:val="BDF6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995E3D"/>
    <w:multiLevelType w:val="multilevel"/>
    <w:tmpl w:val="4F995E3D"/>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4"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39059220">
    <w:abstractNumId w:val="6"/>
  </w:num>
  <w:num w:numId="2" w16cid:durableId="398988527">
    <w:abstractNumId w:val="4"/>
  </w:num>
  <w:num w:numId="3" w16cid:durableId="1621063040">
    <w:abstractNumId w:val="7"/>
  </w:num>
  <w:num w:numId="4" w16cid:durableId="1400977033">
    <w:abstractNumId w:val="1"/>
  </w:num>
  <w:num w:numId="5" w16cid:durableId="579145161">
    <w:abstractNumId w:val="8"/>
  </w:num>
  <w:num w:numId="6" w16cid:durableId="790324915">
    <w:abstractNumId w:val="10"/>
  </w:num>
  <w:num w:numId="7" w16cid:durableId="1811049382">
    <w:abstractNumId w:val="9"/>
  </w:num>
  <w:num w:numId="8" w16cid:durableId="269972796">
    <w:abstractNumId w:val="12"/>
  </w:num>
  <w:num w:numId="9" w16cid:durableId="1736776744">
    <w:abstractNumId w:val="13"/>
  </w:num>
  <w:num w:numId="10" w16cid:durableId="1357389110">
    <w:abstractNumId w:val="14"/>
  </w:num>
  <w:num w:numId="11" w16cid:durableId="1686907457">
    <w:abstractNumId w:val="11"/>
  </w:num>
  <w:num w:numId="12" w16cid:durableId="1162432073">
    <w:abstractNumId w:val="3"/>
  </w:num>
  <w:num w:numId="13" w16cid:durableId="1313176504">
    <w:abstractNumId w:val="0"/>
  </w:num>
  <w:num w:numId="14" w16cid:durableId="233006453">
    <w:abstractNumId w:val="2"/>
  </w:num>
  <w:num w:numId="15" w16cid:durableId="1199902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8D8"/>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4D0E"/>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58B7"/>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085"/>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97B25"/>
    <w:rsid w:val="000A074E"/>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691"/>
    <w:rsid w:val="000E57D0"/>
    <w:rsid w:val="000E6EA8"/>
    <w:rsid w:val="000E7735"/>
    <w:rsid w:val="000E7858"/>
    <w:rsid w:val="000F0816"/>
    <w:rsid w:val="000F0999"/>
    <w:rsid w:val="000F39CA"/>
    <w:rsid w:val="000F4685"/>
    <w:rsid w:val="000F5993"/>
    <w:rsid w:val="000F658B"/>
    <w:rsid w:val="00100EE4"/>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52C"/>
    <w:rsid w:val="00132E8A"/>
    <w:rsid w:val="001336FF"/>
    <w:rsid w:val="00134851"/>
    <w:rsid w:val="00135463"/>
    <w:rsid w:val="00135C23"/>
    <w:rsid w:val="00135FF0"/>
    <w:rsid w:val="001369E3"/>
    <w:rsid w:val="00136D4C"/>
    <w:rsid w:val="001409AE"/>
    <w:rsid w:val="00140E84"/>
    <w:rsid w:val="001412CA"/>
    <w:rsid w:val="00141754"/>
    <w:rsid w:val="00142538"/>
    <w:rsid w:val="00142BB9"/>
    <w:rsid w:val="001438A2"/>
    <w:rsid w:val="0014394F"/>
    <w:rsid w:val="001439A9"/>
    <w:rsid w:val="00144661"/>
    <w:rsid w:val="00144AA8"/>
    <w:rsid w:val="00144F96"/>
    <w:rsid w:val="001454A3"/>
    <w:rsid w:val="00146696"/>
    <w:rsid w:val="00147519"/>
    <w:rsid w:val="001502BF"/>
    <w:rsid w:val="00150313"/>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1FC"/>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0F55"/>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6DA3"/>
    <w:rsid w:val="001A71E8"/>
    <w:rsid w:val="001B1201"/>
    <w:rsid w:val="001B14B4"/>
    <w:rsid w:val="001B1812"/>
    <w:rsid w:val="001B22E3"/>
    <w:rsid w:val="001B29AD"/>
    <w:rsid w:val="001B2B6D"/>
    <w:rsid w:val="001B3C63"/>
    <w:rsid w:val="001B7308"/>
    <w:rsid w:val="001B7991"/>
    <w:rsid w:val="001C1409"/>
    <w:rsid w:val="001C1B15"/>
    <w:rsid w:val="001C2AE6"/>
    <w:rsid w:val="001C2F0B"/>
    <w:rsid w:val="001C4A89"/>
    <w:rsid w:val="001C5DA3"/>
    <w:rsid w:val="001C6177"/>
    <w:rsid w:val="001D0363"/>
    <w:rsid w:val="001D12B4"/>
    <w:rsid w:val="001D1913"/>
    <w:rsid w:val="001D1B07"/>
    <w:rsid w:val="001D1D3B"/>
    <w:rsid w:val="001D40A7"/>
    <w:rsid w:val="001D4432"/>
    <w:rsid w:val="001D58DD"/>
    <w:rsid w:val="001D673B"/>
    <w:rsid w:val="001D7259"/>
    <w:rsid w:val="001D7517"/>
    <w:rsid w:val="001D7D94"/>
    <w:rsid w:val="001E064E"/>
    <w:rsid w:val="001E0A28"/>
    <w:rsid w:val="001E0AC0"/>
    <w:rsid w:val="001E1D26"/>
    <w:rsid w:val="001E2047"/>
    <w:rsid w:val="001E245B"/>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56A1"/>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2024"/>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317"/>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5357"/>
    <w:rsid w:val="002A77C0"/>
    <w:rsid w:val="002A7DA6"/>
    <w:rsid w:val="002B03D9"/>
    <w:rsid w:val="002B0FCB"/>
    <w:rsid w:val="002B1A5D"/>
    <w:rsid w:val="002B2ED2"/>
    <w:rsid w:val="002B2F42"/>
    <w:rsid w:val="002B3CFF"/>
    <w:rsid w:val="002B4ED9"/>
    <w:rsid w:val="002B516C"/>
    <w:rsid w:val="002B5E1D"/>
    <w:rsid w:val="002B60C1"/>
    <w:rsid w:val="002B67A1"/>
    <w:rsid w:val="002B79CD"/>
    <w:rsid w:val="002C0185"/>
    <w:rsid w:val="002C1365"/>
    <w:rsid w:val="002C1436"/>
    <w:rsid w:val="002C15F4"/>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1D89"/>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1E1F"/>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6E01"/>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26D"/>
    <w:rsid w:val="003329E5"/>
    <w:rsid w:val="00333201"/>
    <w:rsid w:val="003338A1"/>
    <w:rsid w:val="00334503"/>
    <w:rsid w:val="00335F50"/>
    <w:rsid w:val="00336697"/>
    <w:rsid w:val="003418CB"/>
    <w:rsid w:val="00341E05"/>
    <w:rsid w:val="00342008"/>
    <w:rsid w:val="003438B2"/>
    <w:rsid w:val="003438CC"/>
    <w:rsid w:val="00345085"/>
    <w:rsid w:val="0034623C"/>
    <w:rsid w:val="00346611"/>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A63"/>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5CC5"/>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A61"/>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67A91"/>
    <w:rsid w:val="00470748"/>
    <w:rsid w:val="00470DA0"/>
    <w:rsid w:val="00470F04"/>
    <w:rsid w:val="00470FBB"/>
    <w:rsid w:val="004710BD"/>
    <w:rsid w:val="00471125"/>
    <w:rsid w:val="00471854"/>
    <w:rsid w:val="00471BA6"/>
    <w:rsid w:val="004725E6"/>
    <w:rsid w:val="00473434"/>
    <w:rsid w:val="0047437A"/>
    <w:rsid w:val="0047471D"/>
    <w:rsid w:val="004751C0"/>
    <w:rsid w:val="004764A5"/>
    <w:rsid w:val="00476EAE"/>
    <w:rsid w:val="00480147"/>
    <w:rsid w:val="00480C6F"/>
    <w:rsid w:val="00480E42"/>
    <w:rsid w:val="00481D3B"/>
    <w:rsid w:val="00483588"/>
    <w:rsid w:val="0048386B"/>
    <w:rsid w:val="004838E5"/>
    <w:rsid w:val="00483EDF"/>
    <w:rsid w:val="0048452F"/>
    <w:rsid w:val="00484C5D"/>
    <w:rsid w:val="00485414"/>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2236"/>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A67"/>
    <w:rsid w:val="004E4D50"/>
    <w:rsid w:val="004E56E0"/>
    <w:rsid w:val="004E5C07"/>
    <w:rsid w:val="004E6755"/>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1BC"/>
    <w:rsid w:val="0050443B"/>
    <w:rsid w:val="0050512D"/>
    <w:rsid w:val="00505BFA"/>
    <w:rsid w:val="005071B4"/>
    <w:rsid w:val="00507627"/>
    <w:rsid w:val="00507687"/>
    <w:rsid w:val="005078B9"/>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1784A"/>
    <w:rsid w:val="0052224B"/>
    <w:rsid w:val="00522A7E"/>
    <w:rsid w:val="00522F20"/>
    <w:rsid w:val="005246B4"/>
    <w:rsid w:val="0052601F"/>
    <w:rsid w:val="00527D0E"/>
    <w:rsid w:val="00530306"/>
    <w:rsid w:val="005308DB"/>
    <w:rsid w:val="00530A2E"/>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2E04"/>
    <w:rsid w:val="0054348A"/>
    <w:rsid w:val="00546F3F"/>
    <w:rsid w:val="00550621"/>
    <w:rsid w:val="0055100C"/>
    <w:rsid w:val="005522FD"/>
    <w:rsid w:val="0055238A"/>
    <w:rsid w:val="005538A5"/>
    <w:rsid w:val="00553ED0"/>
    <w:rsid w:val="005546D1"/>
    <w:rsid w:val="00555604"/>
    <w:rsid w:val="00555DAB"/>
    <w:rsid w:val="00556789"/>
    <w:rsid w:val="00557FE2"/>
    <w:rsid w:val="005612E0"/>
    <w:rsid w:val="00561611"/>
    <w:rsid w:val="00561621"/>
    <w:rsid w:val="00561EC6"/>
    <w:rsid w:val="005632DA"/>
    <w:rsid w:val="00565AB4"/>
    <w:rsid w:val="0056696E"/>
    <w:rsid w:val="00567BC6"/>
    <w:rsid w:val="0057014F"/>
    <w:rsid w:val="005703BF"/>
    <w:rsid w:val="0057129B"/>
    <w:rsid w:val="00571777"/>
    <w:rsid w:val="00571C1C"/>
    <w:rsid w:val="00572A2B"/>
    <w:rsid w:val="00572E6D"/>
    <w:rsid w:val="00574167"/>
    <w:rsid w:val="005748D7"/>
    <w:rsid w:val="005759B0"/>
    <w:rsid w:val="00575A42"/>
    <w:rsid w:val="00576C2D"/>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0AD"/>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0C41"/>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6337"/>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FBD"/>
    <w:rsid w:val="006114C4"/>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1D0"/>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87BBF"/>
    <w:rsid w:val="00692119"/>
    <w:rsid w:val="00692466"/>
    <w:rsid w:val="00692A68"/>
    <w:rsid w:val="006938AF"/>
    <w:rsid w:val="006953EB"/>
    <w:rsid w:val="00695D85"/>
    <w:rsid w:val="0069609D"/>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3262"/>
    <w:rsid w:val="006B40BA"/>
    <w:rsid w:val="006B4C69"/>
    <w:rsid w:val="006B5038"/>
    <w:rsid w:val="006B5D60"/>
    <w:rsid w:val="006B670F"/>
    <w:rsid w:val="006B6897"/>
    <w:rsid w:val="006B7A1E"/>
    <w:rsid w:val="006B7C05"/>
    <w:rsid w:val="006B7E76"/>
    <w:rsid w:val="006C1C3B"/>
    <w:rsid w:val="006C281A"/>
    <w:rsid w:val="006C2A82"/>
    <w:rsid w:val="006C2B76"/>
    <w:rsid w:val="006C41E8"/>
    <w:rsid w:val="006C4E43"/>
    <w:rsid w:val="006C533A"/>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07915"/>
    <w:rsid w:val="00710848"/>
    <w:rsid w:val="007114B7"/>
    <w:rsid w:val="007116A8"/>
    <w:rsid w:val="00711800"/>
    <w:rsid w:val="00711C15"/>
    <w:rsid w:val="007130A2"/>
    <w:rsid w:val="00713467"/>
    <w:rsid w:val="0071380A"/>
    <w:rsid w:val="007144C0"/>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47B"/>
    <w:rsid w:val="007517F7"/>
    <w:rsid w:val="007519FC"/>
    <w:rsid w:val="007520B4"/>
    <w:rsid w:val="00752376"/>
    <w:rsid w:val="0075258B"/>
    <w:rsid w:val="00752627"/>
    <w:rsid w:val="00752C07"/>
    <w:rsid w:val="007539E5"/>
    <w:rsid w:val="00753E81"/>
    <w:rsid w:val="00754449"/>
    <w:rsid w:val="0075643F"/>
    <w:rsid w:val="00756F7D"/>
    <w:rsid w:val="00757213"/>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6E57"/>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6D6F"/>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7FB"/>
    <w:rsid w:val="00831CA6"/>
    <w:rsid w:val="0083349B"/>
    <w:rsid w:val="00833C7A"/>
    <w:rsid w:val="00833D76"/>
    <w:rsid w:val="00834794"/>
    <w:rsid w:val="00835217"/>
    <w:rsid w:val="008355EA"/>
    <w:rsid w:val="008359BF"/>
    <w:rsid w:val="0083692F"/>
    <w:rsid w:val="00837458"/>
    <w:rsid w:val="00837956"/>
    <w:rsid w:val="00837AAE"/>
    <w:rsid w:val="008408B3"/>
    <w:rsid w:val="00841899"/>
    <w:rsid w:val="00842814"/>
    <w:rsid w:val="008429AD"/>
    <w:rsid w:val="008429DB"/>
    <w:rsid w:val="00842F37"/>
    <w:rsid w:val="00844EC5"/>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126B"/>
    <w:rsid w:val="00862089"/>
    <w:rsid w:val="00863D3F"/>
    <w:rsid w:val="00865362"/>
    <w:rsid w:val="00866D5B"/>
    <w:rsid w:val="00866FF5"/>
    <w:rsid w:val="0086740C"/>
    <w:rsid w:val="00867D83"/>
    <w:rsid w:val="00867F17"/>
    <w:rsid w:val="008703B0"/>
    <w:rsid w:val="00870DC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11B"/>
    <w:rsid w:val="008B2207"/>
    <w:rsid w:val="008B2B16"/>
    <w:rsid w:val="008B3194"/>
    <w:rsid w:val="008B3F02"/>
    <w:rsid w:val="008B5AE7"/>
    <w:rsid w:val="008B64A6"/>
    <w:rsid w:val="008B655F"/>
    <w:rsid w:val="008B7AEA"/>
    <w:rsid w:val="008C0329"/>
    <w:rsid w:val="008C04EB"/>
    <w:rsid w:val="008C16D4"/>
    <w:rsid w:val="008C1DC4"/>
    <w:rsid w:val="008C21F0"/>
    <w:rsid w:val="008C25F2"/>
    <w:rsid w:val="008C276E"/>
    <w:rsid w:val="008C3C0C"/>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D798C"/>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FB6"/>
    <w:rsid w:val="009101E2"/>
    <w:rsid w:val="009128D8"/>
    <w:rsid w:val="00912C31"/>
    <w:rsid w:val="00913FC8"/>
    <w:rsid w:val="00915C27"/>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318"/>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0EF"/>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16A"/>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3FD3"/>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6F0"/>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58B"/>
    <w:rsid w:val="00A36A94"/>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3AF5"/>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AF7"/>
    <w:rsid w:val="00AA1CFD"/>
    <w:rsid w:val="00AA2239"/>
    <w:rsid w:val="00AA24A8"/>
    <w:rsid w:val="00AA33D2"/>
    <w:rsid w:val="00AA4812"/>
    <w:rsid w:val="00AA5820"/>
    <w:rsid w:val="00AA58DC"/>
    <w:rsid w:val="00AA61AE"/>
    <w:rsid w:val="00AA6331"/>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13DB"/>
    <w:rsid w:val="00AF3464"/>
    <w:rsid w:val="00AF412D"/>
    <w:rsid w:val="00AF465D"/>
    <w:rsid w:val="00AF4D8B"/>
    <w:rsid w:val="00AF5C8A"/>
    <w:rsid w:val="00AF633B"/>
    <w:rsid w:val="00B00410"/>
    <w:rsid w:val="00B00F84"/>
    <w:rsid w:val="00B03E15"/>
    <w:rsid w:val="00B04A5D"/>
    <w:rsid w:val="00B055FA"/>
    <w:rsid w:val="00B067CA"/>
    <w:rsid w:val="00B06DC0"/>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075"/>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1D01"/>
    <w:rsid w:val="00B54032"/>
    <w:rsid w:val="00B54B88"/>
    <w:rsid w:val="00B56330"/>
    <w:rsid w:val="00B56D9F"/>
    <w:rsid w:val="00B57265"/>
    <w:rsid w:val="00B57EEE"/>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273"/>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803"/>
    <w:rsid w:val="00BA796F"/>
    <w:rsid w:val="00BA7B94"/>
    <w:rsid w:val="00BB0287"/>
    <w:rsid w:val="00BB0694"/>
    <w:rsid w:val="00BB0982"/>
    <w:rsid w:val="00BB14F1"/>
    <w:rsid w:val="00BB151F"/>
    <w:rsid w:val="00BB4AAC"/>
    <w:rsid w:val="00BB557A"/>
    <w:rsid w:val="00BB572E"/>
    <w:rsid w:val="00BB5F5C"/>
    <w:rsid w:val="00BB739C"/>
    <w:rsid w:val="00BB74FD"/>
    <w:rsid w:val="00BB7E5F"/>
    <w:rsid w:val="00BC167A"/>
    <w:rsid w:val="00BC2DCE"/>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27A"/>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1541"/>
    <w:rsid w:val="00C42A10"/>
    <w:rsid w:val="00C4379E"/>
    <w:rsid w:val="00C43BA1"/>
    <w:rsid w:val="00C43DAB"/>
    <w:rsid w:val="00C46265"/>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47C"/>
    <w:rsid w:val="00C65891"/>
    <w:rsid w:val="00C66241"/>
    <w:rsid w:val="00C66AC9"/>
    <w:rsid w:val="00C67BFD"/>
    <w:rsid w:val="00C706E9"/>
    <w:rsid w:val="00C712E9"/>
    <w:rsid w:val="00C717BC"/>
    <w:rsid w:val="00C724D3"/>
    <w:rsid w:val="00C72951"/>
    <w:rsid w:val="00C72CD2"/>
    <w:rsid w:val="00C7393D"/>
    <w:rsid w:val="00C741D9"/>
    <w:rsid w:val="00C74C90"/>
    <w:rsid w:val="00C74F83"/>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879D9"/>
    <w:rsid w:val="00C902E1"/>
    <w:rsid w:val="00C91A4E"/>
    <w:rsid w:val="00C9285D"/>
    <w:rsid w:val="00C92BFA"/>
    <w:rsid w:val="00C93384"/>
    <w:rsid w:val="00C943F3"/>
    <w:rsid w:val="00C9524D"/>
    <w:rsid w:val="00C9525A"/>
    <w:rsid w:val="00C954E8"/>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148"/>
    <w:rsid w:val="00CB0305"/>
    <w:rsid w:val="00CB06E8"/>
    <w:rsid w:val="00CB1974"/>
    <w:rsid w:val="00CB2A41"/>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854"/>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16EE1"/>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47B0D"/>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2F17"/>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786"/>
    <w:rsid w:val="00D8119F"/>
    <w:rsid w:val="00D811B1"/>
    <w:rsid w:val="00D81841"/>
    <w:rsid w:val="00D81CAB"/>
    <w:rsid w:val="00D81E1C"/>
    <w:rsid w:val="00D82ED7"/>
    <w:rsid w:val="00D82F84"/>
    <w:rsid w:val="00D8422A"/>
    <w:rsid w:val="00D84364"/>
    <w:rsid w:val="00D856AF"/>
    <w:rsid w:val="00D8576F"/>
    <w:rsid w:val="00D85FFA"/>
    <w:rsid w:val="00D8677F"/>
    <w:rsid w:val="00D8742B"/>
    <w:rsid w:val="00D90021"/>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137"/>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3496"/>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E7302"/>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B4"/>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89A"/>
    <w:rsid w:val="00E22BD2"/>
    <w:rsid w:val="00E22C5B"/>
    <w:rsid w:val="00E23898"/>
    <w:rsid w:val="00E24485"/>
    <w:rsid w:val="00E25541"/>
    <w:rsid w:val="00E25CDF"/>
    <w:rsid w:val="00E26569"/>
    <w:rsid w:val="00E2749A"/>
    <w:rsid w:val="00E30D47"/>
    <w:rsid w:val="00E30E18"/>
    <w:rsid w:val="00E319F1"/>
    <w:rsid w:val="00E32684"/>
    <w:rsid w:val="00E334A5"/>
    <w:rsid w:val="00E33A27"/>
    <w:rsid w:val="00E33CD2"/>
    <w:rsid w:val="00E344E3"/>
    <w:rsid w:val="00E35A4C"/>
    <w:rsid w:val="00E3709B"/>
    <w:rsid w:val="00E373A7"/>
    <w:rsid w:val="00E37414"/>
    <w:rsid w:val="00E40E90"/>
    <w:rsid w:val="00E416CB"/>
    <w:rsid w:val="00E41834"/>
    <w:rsid w:val="00E422D9"/>
    <w:rsid w:val="00E4261A"/>
    <w:rsid w:val="00E42B27"/>
    <w:rsid w:val="00E43D2D"/>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1D64"/>
    <w:rsid w:val="00E6306F"/>
    <w:rsid w:val="00E63798"/>
    <w:rsid w:val="00E64508"/>
    <w:rsid w:val="00E65680"/>
    <w:rsid w:val="00E657DC"/>
    <w:rsid w:val="00E65B55"/>
    <w:rsid w:val="00E65BC6"/>
    <w:rsid w:val="00E661FF"/>
    <w:rsid w:val="00E6797F"/>
    <w:rsid w:val="00E70810"/>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88D"/>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19D9"/>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694D"/>
    <w:rsid w:val="00EE7046"/>
    <w:rsid w:val="00EE7254"/>
    <w:rsid w:val="00EF0745"/>
    <w:rsid w:val="00EF0C45"/>
    <w:rsid w:val="00EF1C4D"/>
    <w:rsid w:val="00EF1E7E"/>
    <w:rsid w:val="00EF1EC5"/>
    <w:rsid w:val="00EF21B6"/>
    <w:rsid w:val="00EF21BF"/>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762"/>
    <w:rsid w:val="00F068A7"/>
    <w:rsid w:val="00F06C0A"/>
    <w:rsid w:val="00F06CD2"/>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DBE"/>
    <w:rsid w:val="00F43E34"/>
    <w:rsid w:val="00F447CF"/>
    <w:rsid w:val="00F44B28"/>
    <w:rsid w:val="00F45BE9"/>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67F22"/>
    <w:rsid w:val="00F7005D"/>
    <w:rsid w:val="00F70ACE"/>
    <w:rsid w:val="00F70D47"/>
    <w:rsid w:val="00F70F89"/>
    <w:rsid w:val="00F7113E"/>
    <w:rsid w:val="00F71D1A"/>
    <w:rsid w:val="00F7283C"/>
    <w:rsid w:val="00F73BA9"/>
    <w:rsid w:val="00F73E97"/>
    <w:rsid w:val="00F75209"/>
    <w:rsid w:val="00F762ED"/>
    <w:rsid w:val="00F767B6"/>
    <w:rsid w:val="00F773D4"/>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97053"/>
    <w:rsid w:val="00FA032E"/>
    <w:rsid w:val="00FA0D84"/>
    <w:rsid w:val="00FA106A"/>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4AB"/>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399"/>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07F"/>
    <w:rsid w:val="00FF6AA4"/>
    <w:rsid w:val="00FF6AEA"/>
    <w:rsid w:val="00FF6B09"/>
    <w:rsid w:val="00FF722E"/>
    <w:rsid w:val="00FF72D7"/>
    <w:rsid w:val="5FC207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9A4B4"/>
  <w15:docId w15:val="{336EF888-D21E-452B-A6A5-C0C8E021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uiPriority="39" w:qFormat="1"/>
    <w:lsdException w:name="toc 5" w:uiPriority="39"/>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sv-SE"/>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qFormat/>
    <w:pPr>
      <w:numPr>
        <w:ilvl w:val="1"/>
      </w:numPr>
      <w:pBdr>
        <w:top w:val="none" w:sz="0" w:space="0" w:color="auto"/>
      </w:pBdr>
      <w:spacing w:before="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afa">
    <w:name w:val="table of figures"/>
    <w:basedOn w:val="a"/>
    <w:next w:val="a"/>
    <w:uiPriority w:val="99"/>
    <w:unhideWhenUsed/>
    <w:rPr>
      <w:rFonts w:eastAsia="宋体"/>
      <w:sz w:val="20"/>
      <w:szCs w:val="20"/>
      <w:lang w:val="en-GB" w:eastAsia="en-US"/>
    </w:rPr>
  </w:style>
  <w:style w:type="paragraph" w:styleId="TOC9">
    <w:name w:val="toc 9"/>
    <w:basedOn w:val="TOC8"/>
    <w:next w:val="a"/>
    <w:qFormat/>
    <w:pPr>
      <w:ind w:left="1418" w:hanging="1418"/>
    </w:pPr>
  </w:style>
  <w:style w:type="paragraph" w:styleId="afb">
    <w:name w:val="Normal (Web)"/>
    <w:basedOn w:val="a"/>
    <w:uiPriority w:val="99"/>
    <w:pPr>
      <w:spacing w:before="100" w:beforeAutospacing="1" w:after="100" w:afterAutospacing="1"/>
    </w:pPr>
    <w:rPr>
      <w:rFonts w:eastAsia="Arial Unicode MS"/>
    </w:rPr>
  </w:style>
  <w:style w:type="paragraph" w:styleId="11">
    <w:name w:val="index 1"/>
    <w:basedOn w:val="a"/>
    <w:next w:val="a"/>
    <w:semiHidden/>
    <w:pPr>
      <w:keepLines/>
    </w:pPr>
  </w:style>
  <w:style w:type="paragraph" w:styleId="26">
    <w:name w:val="index 2"/>
    <w:basedOn w:val="11"/>
    <w:next w:val="a"/>
    <w:semiHidden/>
    <w:qFormat/>
    <w:pPr>
      <w:ind w:left="284"/>
    </w:pPr>
  </w:style>
  <w:style w:type="paragraph" w:styleId="afc">
    <w:name w:val="annotation subject"/>
    <w:basedOn w:val="a9"/>
    <w:next w:val="a9"/>
    <w:link w:val="afd"/>
    <w:rPr>
      <w:b/>
      <w:bCs/>
    </w:rPr>
  </w:style>
  <w:style w:type="table" w:styleId="afe">
    <w:name w:val="Table Grid"/>
    <w:aliases w:val="SGS Table Basic 1,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link w:val="a6"/>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lang w:val="en-US"/>
    </w:rPr>
  </w:style>
  <w:style w:type="paragraph" w:customStyle="1" w:styleId="tal0">
    <w:name w:val="tal"/>
    <w:basedOn w:val="a"/>
    <w:pPr>
      <w:spacing w:before="100" w:beforeAutospacing="1" w:after="100" w:afterAutospacing="1"/>
    </w:pPr>
    <w:rPr>
      <w:rFonts w:eastAsia="Calibri"/>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清單段"/>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4">
    <w:name w:val="未处理的提及1"/>
    <w:basedOn w:val="a0"/>
    <w:uiPriority w:val="99"/>
    <w:semiHidden/>
    <w:unhideWhenUsed/>
    <w:rPr>
      <w:color w:val="605E5C"/>
      <w:shd w:val="clear" w:color="auto" w:fill="E1DFDD"/>
    </w:rPr>
  </w:style>
  <w:style w:type="character" w:customStyle="1" w:styleId="27">
    <w:name w:val="未处理的提及2"/>
    <w:basedOn w:val="a0"/>
    <w:uiPriority w:val="99"/>
    <w:semiHidden/>
    <w:unhideWhenUsed/>
    <w:rPr>
      <w:color w:val="605E5C"/>
      <w:shd w:val="clear" w:color="auto" w:fill="E1DFDD"/>
    </w:rPr>
  </w:style>
  <w:style w:type="paragraph" w:customStyle="1" w:styleId="Figure">
    <w:name w:val="Figure"/>
    <w:basedOn w:val="a"/>
    <w:uiPriority w:val="99"/>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Pr>
      <w:rFonts w:ascii="Arial-BoldItalicMT" w:hAnsi="Arial-BoldItalicMT" w:hint="default"/>
      <w:b/>
      <w:bCs/>
      <w:i/>
      <w:iCs/>
      <w:color w:val="000000"/>
      <w:sz w:val="18"/>
      <w:szCs w:val="18"/>
    </w:rPr>
  </w:style>
  <w:style w:type="paragraph" w:customStyle="1" w:styleId="RAN1bullet2">
    <w:name w:val="RAN1 bullet2"/>
    <w:basedOn w:val="a"/>
    <w:qFormat/>
    <w:pPr>
      <w:numPr>
        <w:ilvl w:val="1"/>
        <w:numId w:val="4"/>
      </w:numPr>
    </w:pPr>
    <w:rPr>
      <w:rFonts w:ascii="Times" w:eastAsia="Batang" w:hAnsi="Times"/>
      <w:sz w:val="20"/>
      <w:szCs w:val="20"/>
      <w:lang w:eastAsia="en-US"/>
    </w:rPr>
  </w:style>
  <w:style w:type="paragraph" w:customStyle="1" w:styleId="RAN4Observation">
    <w:name w:val="RAN4 Observation"/>
    <w:basedOn w:val="aff7"/>
    <w:next w:val="a"/>
    <w:link w:val="RAN4ObservationChar"/>
    <w:pPr>
      <w:numPr>
        <w:numId w:val="5"/>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7"/>
    <w:next w:val="a"/>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6"/>
    <w:next w:val="a"/>
    <w:link w:val="RAN4proposalChar"/>
    <w:qFormat/>
    <w:pPr>
      <w:numPr>
        <w:numId w:val="7"/>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Pr>
      <w:rFonts w:eastAsiaTheme="minorHAnsi" w:cstheme="minorBidi"/>
      <w:b/>
      <w:iCs/>
      <w:szCs w:val="18"/>
      <w:lang w:val="en-US" w:eastAsia="en-US"/>
    </w:rPr>
  </w:style>
  <w:style w:type="paragraph" w:customStyle="1" w:styleId="Reference">
    <w:name w:val="Reference"/>
    <w:basedOn w:val="a"/>
    <w:uiPriority w:val="99"/>
    <w:pPr>
      <w:keepLines/>
      <w:numPr>
        <w:ilvl w:val="1"/>
        <w:numId w:val="8"/>
      </w:numPr>
      <w:spacing w:after="180"/>
    </w:pPr>
    <w:rPr>
      <w:rFonts w:eastAsia="MS Mincho"/>
      <w:sz w:val="20"/>
      <w:szCs w:val="20"/>
      <w:lang w:val="en-GB" w:eastAsia="en-US"/>
    </w:rPr>
  </w:style>
  <w:style w:type="character" w:customStyle="1" w:styleId="RAN4ObservationChar">
    <w:name w:val="RAN4 Observation Char"/>
    <w:basedOn w:val="a0"/>
    <w:link w:val="RAN4Observation"/>
    <w:rPr>
      <w:rFonts w:eastAsia="Calibri"/>
      <w:lang w:val="en-GB" w:eastAsia="en-US"/>
    </w:rPr>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style>
  <w:style w:type="paragraph" w:customStyle="1" w:styleId="3GPP">
    <w:name w:val="3GPP 正文"/>
    <w:basedOn w:val="a"/>
    <w:link w:val="3GPPChar"/>
    <w:qFormat/>
    <w:pPr>
      <w:spacing w:after="180"/>
    </w:pPr>
    <w:rPr>
      <w:sz w:val="20"/>
      <w:szCs w:val="21"/>
      <w:lang w:val="en-GB" w:eastAsia="ja-JP"/>
    </w:rPr>
  </w:style>
  <w:style w:type="character" w:customStyle="1" w:styleId="3GPPChar">
    <w:name w:val="3GPP 正文 Char"/>
    <w:link w:val="3GPP"/>
    <w:qFormat/>
    <w:rPr>
      <w:rFonts w:eastAsia="Times New Roman"/>
      <w:szCs w:val="21"/>
      <w:lang w:val="en-GB" w:eastAsia="ja-JP"/>
    </w:rPr>
  </w:style>
  <w:style w:type="character" w:customStyle="1" w:styleId="33">
    <w:name w:val="未处理的提及3"/>
    <w:basedOn w:val="a0"/>
    <w:uiPriority w:val="99"/>
    <w:semiHidden/>
    <w:unhideWhenUsed/>
    <w:rPr>
      <w:color w:val="605E5C"/>
      <w:shd w:val="clear" w:color="auto" w:fill="E1DFDD"/>
    </w:rPr>
  </w:style>
  <w:style w:type="paragraph" w:customStyle="1" w:styleId="issue">
    <w:name w:val="issue"/>
    <w:basedOn w:val="4"/>
    <w:link w:val="issue0"/>
    <w:qFormat/>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Pr>
      <w:rFonts w:eastAsia="Times New Roman"/>
      <w:b/>
      <w:color w:val="000000" w:themeColor="text1"/>
      <w:u w:val="single"/>
      <w:lang w:val="en-US" w:eastAsia="ko-KR"/>
    </w:rPr>
  </w:style>
  <w:style w:type="paragraph" w:styleId="aff9">
    <w:name w:val="Revision"/>
    <w:hidden/>
    <w:uiPriority w:val="99"/>
    <w:unhideWhenUsed/>
    <w:rsid w:val="002E1D89"/>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2011</TotalTime>
  <Pages>2</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China Telecom</cp:lastModifiedBy>
  <cp:revision>89</cp:revision>
  <cp:lastPrinted>2019-04-25T01:09:00Z</cp:lastPrinted>
  <dcterms:created xsi:type="dcterms:W3CDTF">2024-10-11T02:52:00Z</dcterms:created>
  <dcterms:modified xsi:type="dcterms:W3CDTF">2025-10-17T06:25:00Z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KSOProductBuildVer">
    <vt:lpwstr>2052-11.8.2.11718</vt:lpwstr>
  </property>
  <property fmtid="{D5CDD505-2E9C-101B-9397-08002B2CF9AE}" pid="25" name="ICV">
    <vt:lpwstr>BDA8795CCE67483FA175DCA41C8A1FA2</vt:lpwstr>
  </property>
</Properties>
</file>