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663552E" w14:textId="2B4D9810" w:rsidR="00D72D5D" w:rsidRPr="006D385C" w:rsidRDefault="00D72D5D" w:rsidP="00D72D5D">
      <w:pPr>
        <w:pStyle w:val="CRCoverPage"/>
        <w:tabs>
          <w:tab w:val="right" w:pos="9639"/>
        </w:tabs>
        <w:rPr>
          <w:rFonts w:ascii="Times New Roman" w:eastAsia="宋体" w:hAnsi="Times New Roman"/>
          <w:b/>
          <w:sz w:val="24"/>
          <w:szCs w:val="24"/>
          <w:lang w:val="en-US" w:eastAsia="zh-CN"/>
        </w:rPr>
      </w:pPr>
      <w:bookmarkStart w:id="0" w:name="_Ref399006623"/>
      <w:bookmarkStart w:id="1" w:name="_Toc92513360"/>
      <w:r w:rsidRPr="0093424F">
        <w:rPr>
          <w:rFonts w:ascii="Times New Roman" w:hAnsi="Times New Roman"/>
          <w:b/>
          <w:sz w:val="24"/>
          <w:szCs w:val="24"/>
        </w:rPr>
        <w:t>3GPP TSG-</w:t>
      </w:r>
      <w:r w:rsidRPr="0093424F">
        <w:rPr>
          <w:rFonts w:ascii="Times New Roman" w:hAnsi="Times New Roman"/>
          <w:b/>
          <w:sz w:val="24"/>
          <w:szCs w:val="24"/>
          <w:lang w:val="en-US" w:eastAsia="zh-CN"/>
        </w:rPr>
        <w:t>RAN</w:t>
      </w:r>
      <w:r w:rsidRPr="0093424F">
        <w:rPr>
          <w:rFonts w:ascii="Times New Roman" w:hAnsi="Times New Roman"/>
          <w:b/>
          <w:sz w:val="24"/>
          <w:szCs w:val="24"/>
        </w:rPr>
        <w:t xml:space="preserve"> </w:t>
      </w:r>
      <w:r w:rsidRPr="0093424F">
        <w:rPr>
          <w:rFonts w:ascii="Times New Roman" w:eastAsia="宋体" w:hAnsi="Times New Roman"/>
          <w:b/>
          <w:sz w:val="24"/>
          <w:szCs w:val="24"/>
          <w:lang w:val="en-US" w:eastAsia="zh-CN"/>
        </w:rPr>
        <w:t xml:space="preserve">WG4 </w:t>
      </w:r>
      <w:r w:rsidRPr="0093424F">
        <w:rPr>
          <w:rFonts w:ascii="Times New Roman" w:hAnsi="Times New Roman"/>
          <w:b/>
          <w:sz w:val="24"/>
          <w:szCs w:val="24"/>
        </w:rPr>
        <w:t>Meeting 11</w:t>
      </w:r>
      <w:r w:rsidR="00DF2529" w:rsidRPr="0093424F">
        <w:rPr>
          <w:rFonts w:ascii="Times New Roman" w:hAnsi="Times New Roman"/>
          <w:b/>
          <w:sz w:val="24"/>
          <w:szCs w:val="24"/>
        </w:rPr>
        <w:t>6-bis</w:t>
      </w:r>
      <w:r w:rsidRPr="0093424F">
        <w:rPr>
          <w:rFonts w:ascii="Times New Roman" w:hAnsi="Times New Roman"/>
          <w:b/>
          <w:i/>
          <w:sz w:val="24"/>
          <w:szCs w:val="24"/>
        </w:rPr>
        <w:tab/>
      </w:r>
      <w:r w:rsidR="005E0B97" w:rsidRPr="005E0B97">
        <w:rPr>
          <w:rFonts w:ascii="Times New Roman" w:eastAsia="宋体" w:hAnsi="Times New Roman"/>
          <w:b/>
          <w:sz w:val="24"/>
          <w:szCs w:val="24"/>
          <w:lang w:val="en-US" w:eastAsia="zh-CN"/>
        </w:rPr>
        <w:t>R4-2513278</w:t>
      </w:r>
    </w:p>
    <w:p w14:paraId="2F814A83" w14:textId="77777777" w:rsidR="00DF2529" w:rsidRPr="0093424F" w:rsidRDefault="00DF2529" w:rsidP="00DF2529">
      <w:pPr>
        <w:spacing w:before="60" w:after="120"/>
        <w:outlineLvl w:val="0"/>
        <w:rPr>
          <w:rFonts w:ascii="Times New Roman" w:eastAsia="Times New Roman" w:hAnsi="Times New Roman" w:cs="Times New Roman"/>
          <w:b/>
          <w:kern w:val="0"/>
          <w:sz w:val="24"/>
          <w:szCs w:val="24"/>
          <w:lang w:val="en-GB" w:eastAsia="en-US"/>
        </w:rPr>
      </w:pPr>
      <w:r w:rsidRPr="0093424F">
        <w:rPr>
          <w:rFonts w:ascii="Times New Roman" w:eastAsia="Times New Roman" w:hAnsi="Times New Roman" w:cs="Times New Roman"/>
          <w:b/>
          <w:kern w:val="0"/>
          <w:sz w:val="24"/>
          <w:szCs w:val="24"/>
          <w:lang w:val="en-GB" w:eastAsia="en-US"/>
        </w:rPr>
        <w:t>Prague, Czech Republic, October 13th – 17th, 2025</w:t>
      </w:r>
    </w:p>
    <w:p w14:paraId="67B6E04D" w14:textId="77777777" w:rsidR="006E5755" w:rsidRPr="0093424F" w:rsidRDefault="006E5755" w:rsidP="006E5755">
      <w:pPr>
        <w:overflowPunct w:val="0"/>
        <w:autoSpaceDE w:val="0"/>
        <w:autoSpaceDN w:val="0"/>
        <w:adjustRightInd w:val="0"/>
        <w:spacing w:after="120"/>
        <w:textAlignment w:val="baseline"/>
        <w:rPr>
          <w:rFonts w:ascii="Times New Roman" w:hAnsi="Times New Roman" w:cs="Times New Roman"/>
          <w:b/>
          <w:bCs/>
          <w:szCs w:val="20"/>
        </w:rPr>
      </w:pPr>
    </w:p>
    <w:p w14:paraId="6DC7E2FB" w14:textId="77777777" w:rsidR="006E5755" w:rsidRPr="0093424F" w:rsidRDefault="006E5755" w:rsidP="006E5755">
      <w:pPr>
        <w:tabs>
          <w:tab w:val="left" w:pos="1985"/>
        </w:tabs>
        <w:spacing w:after="120"/>
        <w:rPr>
          <w:rFonts w:ascii="Times New Roman" w:hAnsi="Times New Roman" w:cs="Times New Roman"/>
          <w:b/>
          <w:sz w:val="21"/>
        </w:rPr>
      </w:pPr>
      <w:r w:rsidRPr="0093424F">
        <w:rPr>
          <w:rFonts w:ascii="Times New Roman" w:hAnsi="Times New Roman" w:cs="Times New Roman"/>
          <w:b/>
          <w:sz w:val="21"/>
        </w:rPr>
        <w:t xml:space="preserve">Source: </w:t>
      </w:r>
      <w:r w:rsidRPr="0093424F">
        <w:rPr>
          <w:rFonts w:ascii="Times New Roman" w:hAnsi="Times New Roman" w:cs="Times New Roman"/>
          <w:b/>
          <w:sz w:val="21"/>
        </w:rPr>
        <w:tab/>
      </w:r>
      <w:r w:rsidRPr="0093424F">
        <w:rPr>
          <w:rFonts w:ascii="Times New Roman" w:hAnsi="Times New Roman" w:cs="Times New Roman"/>
          <w:sz w:val="21"/>
        </w:rPr>
        <w:t>Xiaomi</w:t>
      </w:r>
    </w:p>
    <w:p w14:paraId="285B9E70" w14:textId="6C9182DA" w:rsidR="006E5755" w:rsidRPr="0093424F" w:rsidRDefault="006E5755" w:rsidP="006E5755">
      <w:pPr>
        <w:spacing w:after="120"/>
        <w:ind w:left="1985" w:hanging="1985"/>
        <w:rPr>
          <w:rFonts w:ascii="Times New Roman" w:hAnsi="Times New Roman" w:cs="Times New Roman"/>
          <w:sz w:val="21"/>
        </w:rPr>
      </w:pPr>
      <w:r w:rsidRPr="0093424F">
        <w:rPr>
          <w:rFonts w:ascii="Times New Roman" w:hAnsi="Times New Roman" w:cs="Times New Roman"/>
          <w:b/>
          <w:sz w:val="21"/>
        </w:rPr>
        <w:t>Title:</w:t>
      </w:r>
      <w:r w:rsidRPr="0093424F">
        <w:rPr>
          <w:rFonts w:ascii="Times New Roman" w:hAnsi="Times New Roman" w:cs="Times New Roman"/>
          <w:sz w:val="21"/>
        </w:rPr>
        <w:t xml:space="preserve"> </w:t>
      </w:r>
      <w:r w:rsidRPr="0093424F">
        <w:rPr>
          <w:rFonts w:ascii="Times New Roman" w:hAnsi="Times New Roman" w:cs="Times New Roman"/>
          <w:sz w:val="21"/>
        </w:rPr>
        <w:tab/>
      </w:r>
      <w:r w:rsidR="009F4F76">
        <w:rPr>
          <w:rStyle w:val="ac"/>
          <w:rFonts w:ascii="Times New Roman" w:hAnsi="Times New Roman" w:cs="Times New Roman"/>
          <w:b w:val="0"/>
          <w:bCs w:val="0"/>
          <w:color w:val="0F1115"/>
          <w:szCs w:val="20"/>
          <w:shd w:val="clear" w:color="auto" w:fill="FFFFFF"/>
        </w:rPr>
        <w:t>Overview for 6GR RRM</w:t>
      </w:r>
    </w:p>
    <w:p w14:paraId="5DD9EDDA" w14:textId="5C99F14A" w:rsidR="006E5755" w:rsidRPr="0093424F" w:rsidRDefault="006E5755" w:rsidP="006E5755">
      <w:pPr>
        <w:spacing w:after="120"/>
        <w:ind w:left="1985" w:hanging="1985"/>
        <w:rPr>
          <w:rFonts w:ascii="Times New Roman" w:hAnsi="Times New Roman" w:cs="Times New Roman"/>
          <w:sz w:val="21"/>
          <w:highlight w:val="yellow"/>
        </w:rPr>
      </w:pPr>
      <w:r w:rsidRPr="0093424F">
        <w:rPr>
          <w:rFonts w:ascii="Times New Roman" w:hAnsi="Times New Roman" w:cs="Times New Roman"/>
          <w:b/>
          <w:sz w:val="21"/>
        </w:rPr>
        <w:t>Agenda Item:</w:t>
      </w:r>
      <w:r w:rsidRPr="0093424F">
        <w:rPr>
          <w:rFonts w:ascii="Times New Roman" w:hAnsi="Times New Roman" w:cs="Times New Roman"/>
          <w:sz w:val="21"/>
        </w:rPr>
        <w:tab/>
      </w:r>
      <w:r w:rsidR="005E0B97">
        <w:rPr>
          <w:rFonts w:ascii="Times New Roman" w:hAnsi="Times New Roman" w:cs="Times New Roman"/>
          <w:szCs w:val="20"/>
        </w:rPr>
        <w:t>8.7</w:t>
      </w:r>
    </w:p>
    <w:p w14:paraId="0C86A2C2" w14:textId="77777777" w:rsidR="006E5755" w:rsidRPr="0093424F" w:rsidRDefault="006E5755" w:rsidP="006E5755">
      <w:pPr>
        <w:tabs>
          <w:tab w:val="left" w:pos="1990"/>
        </w:tabs>
        <w:spacing w:after="120"/>
        <w:rPr>
          <w:rFonts w:ascii="Times New Roman" w:hAnsi="Times New Roman" w:cs="Times New Roman"/>
          <w:sz w:val="21"/>
        </w:rPr>
      </w:pPr>
      <w:r w:rsidRPr="0093424F">
        <w:rPr>
          <w:rFonts w:ascii="Times New Roman" w:hAnsi="Times New Roman" w:cs="Times New Roman"/>
          <w:b/>
          <w:sz w:val="21"/>
        </w:rPr>
        <w:t>Document for:</w:t>
      </w:r>
      <w:r w:rsidRPr="0093424F">
        <w:rPr>
          <w:rFonts w:ascii="Times New Roman" w:hAnsi="Times New Roman" w:cs="Times New Roman"/>
          <w:sz w:val="21"/>
        </w:rPr>
        <w:tab/>
        <w:t>Discussion</w:t>
      </w:r>
    </w:p>
    <w:bookmarkEnd w:id="0"/>
    <w:bookmarkEnd w:id="1"/>
    <w:p w14:paraId="241EA8CC" w14:textId="05B64790" w:rsidR="006E5755" w:rsidRPr="0093424F" w:rsidRDefault="00D4214E" w:rsidP="008458BC">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imes New Roman" w:hAnsi="Times New Roman" w:cs="Times New Roman"/>
          <w:sz w:val="32"/>
          <w:szCs w:val="32"/>
          <w:lang w:val="en-GB"/>
        </w:rPr>
      </w:pPr>
      <w:r w:rsidRPr="0093424F">
        <w:rPr>
          <w:rFonts w:ascii="Times New Roman" w:hAnsi="Times New Roman" w:cs="Times New Roman"/>
          <w:sz w:val="32"/>
          <w:szCs w:val="32"/>
          <w:lang w:val="en-GB"/>
        </w:rPr>
        <w:t>Overview</w:t>
      </w:r>
    </w:p>
    <w:p w14:paraId="441433F4" w14:textId="3CE40E4B" w:rsidR="006D72AC" w:rsidRPr="0093424F" w:rsidRDefault="006D72AC" w:rsidP="006D72AC">
      <w:pPr>
        <w:shd w:val="clear" w:color="auto" w:fill="FFFFFF"/>
        <w:spacing w:before="240" w:afterLines="0" w:after="120"/>
        <w:rPr>
          <w:rFonts w:ascii="Times New Roman" w:eastAsia="宋体" w:hAnsi="Times New Roman" w:cs="Times New Roman"/>
          <w:color w:val="0F1115"/>
          <w:kern w:val="0"/>
          <w:szCs w:val="20"/>
        </w:rPr>
      </w:pPr>
      <w:r w:rsidRPr="0093424F">
        <w:rPr>
          <w:rFonts w:ascii="Times New Roman" w:eastAsia="宋体" w:hAnsi="Times New Roman" w:cs="Times New Roman"/>
          <w:color w:val="0F1115"/>
          <w:kern w:val="0"/>
          <w:szCs w:val="20"/>
        </w:rPr>
        <w:t xml:space="preserve">The design of Radio Resource Management (RRM) is foundational to the performance of any cellular system. As </w:t>
      </w:r>
      <w:r w:rsidR="00242A53" w:rsidRPr="0093424F">
        <w:rPr>
          <w:rFonts w:ascii="Times New Roman" w:eastAsia="宋体" w:hAnsi="Times New Roman" w:cs="Times New Roman"/>
          <w:color w:val="0F1115"/>
          <w:kern w:val="0"/>
          <w:szCs w:val="20"/>
        </w:rPr>
        <w:t>6GR</w:t>
      </w:r>
      <w:r w:rsidRPr="0093424F">
        <w:rPr>
          <w:rFonts w:ascii="Times New Roman" w:eastAsia="宋体" w:hAnsi="Times New Roman" w:cs="Times New Roman"/>
          <w:color w:val="0F1115"/>
          <w:kern w:val="0"/>
          <w:szCs w:val="20"/>
        </w:rPr>
        <w:t xml:space="preserve"> emerges, its unprecedented complexity—from diverse use cases and proliferating frequency bands to cross-domain measurement demands—exposes a fundamental limitation of current RRM architectures: their reliance on isolated feature design. This approach, which optimizes individual procedures in silos, has reached its scalability limit in 5G, resulting in systemic inefficiencies that can no longer be incrementally patched.</w:t>
      </w:r>
    </w:p>
    <w:p w14:paraId="5619DE12" w14:textId="4F71F4B4" w:rsidR="006D72AC" w:rsidRPr="0093424F" w:rsidRDefault="006D72AC" w:rsidP="006D72AC">
      <w:pPr>
        <w:shd w:val="clear" w:color="auto" w:fill="FFFFFF"/>
        <w:spacing w:before="240" w:afterLines="0" w:after="240"/>
        <w:rPr>
          <w:rFonts w:ascii="Times New Roman" w:eastAsia="宋体" w:hAnsi="Times New Roman" w:cs="Times New Roman"/>
          <w:color w:val="0F1115"/>
          <w:kern w:val="0"/>
          <w:szCs w:val="20"/>
        </w:rPr>
      </w:pPr>
      <w:r w:rsidRPr="0093424F">
        <w:rPr>
          <w:rFonts w:ascii="Times New Roman" w:eastAsia="宋体" w:hAnsi="Times New Roman" w:cs="Times New Roman"/>
          <w:color w:val="0F1115"/>
          <w:kern w:val="0"/>
          <w:szCs w:val="20"/>
        </w:rPr>
        <w:t>This document presents a comprehensive analysis and a forward-looking proposal for a </w:t>
      </w:r>
      <w:r w:rsidR="00321F50" w:rsidRPr="001C1ED2">
        <w:rPr>
          <w:rFonts w:ascii="Times New Roman" w:eastAsia="宋体" w:hAnsi="Times New Roman" w:cs="Times New Roman"/>
          <w:color w:val="0F1115"/>
          <w:kern w:val="0"/>
          <w:szCs w:val="20"/>
        </w:rPr>
        <w:t>U</w:t>
      </w:r>
      <w:r w:rsidR="00CC4BFD" w:rsidRPr="001C1ED2">
        <w:rPr>
          <w:rFonts w:ascii="Times New Roman" w:eastAsia="宋体" w:hAnsi="Times New Roman" w:cs="Times New Roman"/>
          <w:color w:val="0F1115"/>
          <w:kern w:val="0"/>
          <w:szCs w:val="20"/>
        </w:rPr>
        <w:t xml:space="preserve">nified </w:t>
      </w:r>
      <w:r w:rsidRPr="001C1ED2">
        <w:rPr>
          <w:rFonts w:ascii="Times New Roman" w:eastAsia="宋体" w:hAnsi="Times New Roman" w:cs="Times New Roman"/>
          <w:color w:val="0F1115"/>
          <w:kern w:val="0"/>
          <w:szCs w:val="20"/>
        </w:rPr>
        <w:t>RRM</w:t>
      </w:r>
      <w:r w:rsidR="00CC4BFD" w:rsidRPr="001C1ED2">
        <w:rPr>
          <w:rFonts w:ascii="Times New Roman" w:eastAsia="宋体" w:hAnsi="Times New Roman" w:cs="Times New Roman"/>
          <w:color w:val="0F1115"/>
          <w:kern w:val="0"/>
          <w:szCs w:val="20"/>
        </w:rPr>
        <w:t xml:space="preserve"> requirements framework</w:t>
      </w:r>
      <w:r w:rsidRPr="001C1ED2">
        <w:rPr>
          <w:rFonts w:ascii="Times New Roman" w:eastAsia="宋体" w:hAnsi="Times New Roman" w:cs="Times New Roman"/>
          <w:color w:val="0F1115"/>
          <w:kern w:val="0"/>
          <w:szCs w:val="20"/>
        </w:rPr>
        <w:t xml:space="preserve"> for </w:t>
      </w:r>
      <w:r w:rsidR="00242A53" w:rsidRPr="001C1ED2">
        <w:rPr>
          <w:rFonts w:ascii="Times New Roman" w:eastAsia="宋体" w:hAnsi="Times New Roman" w:cs="Times New Roman"/>
          <w:color w:val="0F1115"/>
          <w:kern w:val="0"/>
          <w:szCs w:val="20"/>
        </w:rPr>
        <w:t>6GR</w:t>
      </w:r>
      <w:r w:rsidR="00CC4BFD" w:rsidRPr="001C1ED2">
        <w:rPr>
          <w:rFonts w:ascii="Times New Roman" w:eastAsia="宋体" w:hAnsi="Times New Roman" w:cs="Times New Roman"/>
          <w:color w:val="0F1115"/>
          <w:kern w:val="0"/>
          <w:szCs w:val="20"/>
        </w:rPr>
        <w:t xml:space="preserve"> </w:t>
      </w:r>
      <w:r w:rsidR="00D4214E" w:rsidRPr="001C1ED2">
        <w:rPr>
          <w:rFonts w:ascii="Times New Roman" w:eastAsia="宋体" w:hAnsi="Times New Roman" w:cs="Times New Roman"/>
          <w:color w:val="0F1115"/>
          <w:kern w:val="0"/>
          <w:szCs w:val="20"/>
        </w:rPr>
        <w:t xml:space="preserve">overall </w:t>
      </w:r>
      <w:r w:rsidR="00CC4BFD" w:rsidRPr="001C1ED2">
        <w:rPr>
          <w:rFonts w:ascii="Times New Roman" w:eastAsia="宋体" w:hAnsi="Times New Roman" w:cs="Times New Roman"/>
          <w:color w:val="0F1115"/>
          <w:kern w:val="0"/>
          <w:szCs w:val="20"/>
        </w:rPr>
        <w:t>system design in day 1</w:t>
      </w:r>
      <w:r w:rsidRPr="001C1ED2">
        <w:rPr>
          <w:rFonts w:ascii="Times New Roman" w:eastAsia="宋体" w:hAnsi="Times New Roman" w:cs="Times New Roman"/>
          <w:color w:val="0F1115"/>
          <w:kern w:val="0"/>
          <w:szCs w:val="20"/>
        </w:rPr>
        <w:t>.</w:t>
      </w:r>
      <w:r w:rsidRPr="0093424F">
        <w:rPr>
          <w:rFonts w:ascii="Times New Roman" w:eastAsia="宋体" w:hAnsi="Times New Roman" w:cs="Times New Roman"/>
          <w:color w:val="0F1115"/>
          <w:kern w:val="0"/>
          <w:szCs w:val="20"/>
        </w:rPr>
        <w:t xml:space="preserve"> It is structured in three primary parts:</w:t>
      </w:r>
    </w:p>
    <w:p w14:paraId="3023CC4E" w14:textId="634D7112" w:rsidR="007D5164" w:rsidRPr="0093424F" w:rsidRDefault="00321F50" w:rsidP="00C57AB8">
      <w:pPr>
        <w:numPr>
          <w:ilvl w:val="0"/>
          <w:numId w:val="11"/>
        </w:numPr>
        <w:shd w:val="clear" w:color="auto" w:fill="FFFFFF"/>
        <w:spacing w:before="100" w:beforeAutospacing="1" w:afterLines="100" w:after="240"/>
        <w:ind w:left="714" w:hanging="357"/>
        <w:rPr>
          <w:rFonts w:ascii="Times New Roman" w:eastAsia="宋体" w:hAnsi="Times New Roman" w:cs="Times New Roman"/>
          <w:color w:val="0F1115"/>
          <w:kern w:val="0"/>
          <w:szCs w:val="20"/>
        </w:rPr>
      </w:pPr>
      <w:r w:rsidRPr="0093424F">
        <w:rPr>
          <w:rFonts w:ascii="Times New Roman" w:eastAsia="宋体" w:hAnsi="Times New Roman" w:cs="Times New Roman"/>
          <w:b/>
          <w:bCs/>
          <w:color w:val="0F1115"/>
          <w:kern w:val="0"/>
          <w:szCs w:val="20"/>
        </w:rPr>
        <w:t>Unified Measurement Framework:</w:t>
      </w:r>
      <w:r w:rsidRPr="0093424F">
        <w:rPr>
          <w:rFonts w:ascii="Times New Roman" w:eastAsia="宋体" w:hAnsi="Times New Roman" w:cs="Times New Roman"/>
          <w:color w:val="0F1115"/>
          <w:kern w:val="0"/>
          <w:szCs w:val="20"/>
        </w:rPr>
        <w:t> </w:t>
      </w:r>
      <w:r w:rsidR="00C7447A" w:rsidRPr="0093424F">
        <w:rPr>
          <w:rFonts w:ascii="Times New Roman" w:hAnsi="Times New Roman" w:cs="Times New Roman"/>
          <w:spacing w:val="-2"/>
          <w:shd w:val="clear" w:color="auto" w:fill="FFFFFF"/>
        </w:rPr>
        <w:t>In 5G, measurement procedures were designed in isolation for individual features. This approach, which optimized for local rather than system-wide performance, inevitably led to the fragmented rules and suboptimal efficiency we observe today. A coordinated, cross-layer and cross-feature framework is therefore essential to achieve global optimization.</w:t>
      </w:r>
    </w:p>
    <w:p w14:paraId="1CC0E835" w14:textId="17ECE365" w:rsidR="00321F50" w:rsidRPr="0093424F" w:rsidRDefault="00321F50" w:rsidP="00C57AB8">
      <w:pPr>
        <w:numPr>
          <w:ilvl w:val="0"/>
          <w:numId w:val="11"/>
        </w:numPr>
        <w:shd w:val="clear" w:color="auto" w:fill="FFFFFF"/>
        <w:spacing w:before="100" w:beforeAutospacing="1" w:afterLines="100" w:after="240"/>
        <w:ind w:left="714" w:hanging="357"/>
        <w:rPr>
          <w:rFonts w:ascii="Times New Roman" w:eastAsia="宋体" w:hAnsi="Times New Roman" w:cs="Times New Roman"/>
          <w:color w:val="0F1115"/>
          <w:kern w:val="0"/>
          <w:szCs w:val="20"/>
        </w:rPr>
      </w:pPr>
      <w:r w:rsidRPr="0093424F">
        <w:rPr>
          <w:rFonts w:ascii="Times New Roman" w:eastAsia="宋体" w:hAnsi="Times New Roman" w:cs="Times New Roman"/>
          <w:b/>
          <w:bCs/>
          <w:color w:val="0F1115"/>
          <w:kern w:val="0"/>
          <w:szCs w:val="20"/>
        </w:rPr>
        <w:t>Unified Measurement Gaps:</w:t>
      </w:r>
      <w:r w:rsidRPr="0093424F">
        <w:rPr>
          <w:rFonts w:ascii="Times New Roman" w:eastAsia="宋体" w:hAnsi="Times New Roman" w:cs="Times New Roman"/>
          <w:color w:val="0F1115"/>
          <w:kern w:val="0"/>
          <w:szCs w:val="20"/>
        </w:rPr>
        <w:t> </w:t>
      </w:r>
      <w:r w:rsidR="005B4495" w:rsidRPr="0093424F">
        <w:rPr>
          <w:rFonts w:ascii="Times New Roman" w:eastAsia="宋体" w:hAnsi="Times New Roman" w:cs="Times New Roman"/>
          <w:color w:val="0F1115"/>
          <w:kern w:val="0"/>
        </w:rPr>
        <w:t xml:space="preserve">Based on lessons from 5G (e.g. the afterward coordinate on the variable measurement gaps and unnecessary maintenance on RRM requirements impact due to the bundled measurement gap aspects, we identify several practical areas for simplification and enhancement in </w:t>
      </w:r>
      <w:r w:rsidR="00242A53" w:rsidRPr="0093424F">
        <w:rPr>
          <w:rFonts w:ascii="Times New Roman" w:eastAsia="宋体" w:hAnsi="Times New Roman" w:cs="Times New Roman"/>
          <w:color w:val="0F1115"/>
          <w:kern w:val="0"/>
        </w:rPr>
        <w:t>6GR</w:t>
      </w:r>
      <w:r w:rsidR="005B4495" w:rsidRPr="0093424F">
        <w:rPr>
          <w:rFonts w:ascii="Times New Roman" w:eastAsia="宋体" w:hAnsi="Times New Roman" w:cs="Times New Roman"/>
          <w:color w:val="0F1115"/>
          <w:kern w:val="0"/>
        </w:rPr>
        <w:t>, including re-categorizing measurement types, rationalizing gap patterns, unifying configuration mechanisms, and optimizing for spectral efficiency.</w:t>
      </w:r>
    </w:p>
    <w:p w14:paraId="349CA1E1" w14:textId="77777777" w:rsidR="00163C5E" w:rsidRPr="0093424F" w:rsidRDefault="00321F50" w:rsidP="00C57AB8">
      <w:pPr>
        <w:numPr>
          <w:ilvl w:val="0"/>
          <w:numId w:val="11"/>
        </w:numPr>
        <w:shd w:val="clear" w:color="auto" w:fill="FFFFFF"/>
        <w:spacing w:before="240" w:beforeAutospacing="1" w:afterLines="0" w:after="120"/>
        <w:rPr>
          <w:rFonts w:ascii="Times New Roman" w:eastAsia="宋体" w:hAnsi="Times New Roman" w:cs="Times New Roman"/>
          <w:color w:val="0F1115"/>
          <w:kern w:val="0"/>
          <w:szCs w:val="20"/>
        </w:rPr>
      </w:pPr>
      <w:r w:rsidRPr="0093424F">
        <w:rPr>
          <w:rFonts w:ascii="Times New Roman" w:hAnsi="Times New Roman" w:cs="Times New Roman"/>
          <w:b/>
          <w:bCs/>
          <w:szCs w:val="20"/>
          <w:lang w:val="en-GB"/>
        </w:rPr>
        <w:t>Unified modular based UE RRM Capability Definitions</w:t>
      </w:r>
      <w:r w:rsidRPr="0093424F">
        <w:rPr>
          <w:rFonts w:ascii="Times New Roman" w:eastAsia="宋体" w:hAnsi="Times New Roman" w:cs="Times New Roman"/>
          <w:b/>
          <w:bCs/>
          <w:color w:val="0F1115"/>
          <w:kern w:val="0"/>
          <w:szCs w:val="20"/>
        </w:rPr>
        <w:t>:</w:t>
      </w:r>
      <w:r w:rsidRPr="0093424F">
        <w:rPr>
          <w:rFonts w:ascii="Times New Roman" w:eastAsia="宋体" w:hAnsi="Times New Roman" w:cs="Times New Roman"/>
          <w:color w:val="0F1115"/>
          <w:kern w:val="0"/>
          <w:szCs w:val="20"/>
        </w:rPr>
        <w:t xml:space="preserve"> Furthermore, we identify that the prevailing procedure-specific model for defining UE capabilities is inherently non-systemic, leading to specification fragmentation and implementation inefficiency. We propose a Unified modular based UE RRM capability definition for common functional blocks. </w:t>
      </w:r>
    </w:p>
    <w:p w14:paraId="1A0C049B" w14:textId="6A63B858" w:rsidR="00321F50" w:rsidRPr="0093424F" w:rsidRDefault="00321F50" w:rsidP="0093424F">
      <w:pPr>
        <w:shd w:val="clear" w:color="auto" w:fill="FFFFFF"/>
        <w:spacing w:before="240" w:beforeAutospacing="1" w:afterLines="0" w:after="120"/>
        <w:ind w:left="360"/>
        <w:rPr>
          <w:rFonts w:ascii="Times New Roman" w:eastAsia="宋体" w:hAnsi="Times New Roman" w:cs="Times New Roman"/>
          <w:b/>
          <w:bCs/>
          <w:color w:val="0F1115"/>
          <w:kern w:val="0"/>
          <w:szCs w:val="20"/>
        </w:rPr>
      </w:pPr>
      <w:r w:rsidRPr="0093424F">
        <w:rPr>
          <w:rFonts w:ascii="Times New Roman" w:eastAsia="宋体" w:hAnsi="Times New Roman" w:cs="Times New Roman"/>
          <w:b/>
          <w:bCs/>
          <w:color w:val="0F1115"/>
          <w:kern w:val="0"/>
          <w:szCs w:val="20"/>
        </w:rPr>
        <w:t>P</w:t>
      </w:r>
      <w:r w:rsidR="002117A6" w:rsidRPr="0093424F">
        <w:rPr>
          <w:rFonts w:ascii="Times New Roman" w:eastAsia="宋体" w:hAnsi="Times New Roman" w:cs="Times New Roman"/>
          <w:b/>
          <w:bCs/>
          <w:color w:val="0F1115"/>
          <w:kern w:val="0"/>
          <w:szCs w:val="20"/>
        </w:rPr>
        <w:t>roposal 1</w:t>
      </w:r>
      <w:r w:rsidRPr="0093424F">
        <w:rPr>
          <w:rFonts w:ascii="Times New Roman" w:eastAsia="宋体" w:hAnsi="Times New Roman" w:cs="Times New Roman"/>
          <w:b/>
          <w:bCs/>
          <w:color w:val="0F1115"/>
          <w:kern w:val="0"/>
          <w:szCs w:val="20"/>
        </w:rPr>
        <w:t xml:space="preserve">: </w:t>
      </w:r>
      <w:r w:rsidR="00516E50" w:rsidRPr="0093424F">
        <w:rPr>
          <w:rFonts w:ascii="Times New Roman" w:hAnsi="Times New Roman" w:cs="Times New Roman"/>
          <w:b/>
          <w:bCs/>
        </w:rPr>
        <w:t>RAN4 is invited to initiate a Study Item on</w:t>
      </w:r>
      <w:r w:rsidRPr="0093424F">
        <w:rPr>
          <w:rFonts w:ascii="Times New Roman" w:eastAsia="宋体" w:hAnsi="Times New Roman" w:cs="Times New Roman"/>
          <w:b/>
          <w:bCs/>
          <w:color w:val="0F1115"/>
          <w:kern w:val="0"/>
          <w:szCs w:val="20"/>
        </w:rPr>
        <w:t xml:space="preserve"> Unified RRM Requirements Framework for </w:t>
      </w:r>
      <w:r w:rsidR="00242A53" w:rsidRPr="0093424F">
        <w:rPr>
          <w:rFonts w:ascii="Times New Roman" w:eastAsia="宋体" w:hAnsi="Times New Roman" w:cs="Times New Roman"/>
          <w:b/>
          <w:bCs/>
          <w:color w:val="0F1115"/>
          <w:kern w:val="0"/>
          <w:szCs w:val="20"/>
        </w:rPr>
        <w:t>6GR</w:t>
      </w:r>
      <w:r w:rsidRPr="0093424F">
        <w:rPr>
          <w:rFonts w:ascii="Times New Roman" w:eastAsia="宋体" w:hAnsi="Times New Roman" w:cs="Times New Roman"/>
          <w:b/>
          <w:bCs/>
          <w:color w:val="0F1115"/>
          <w:kern w:val="0"/>
          <w:szCs w:val="20"/>
        </w:rPr>
        <w:t xml:space="preserve">. The work </w:t>
      </w:r>
      <w:r w:rsidR="002A0543" w:rsidRPr="0093424F">
        <w:rPr>
          <w:rFonts w:ascii="Times New Roman" w:eastAsia="宋体" w:hAnsi="Times New Roman" w:cs="Times New Roman"/>
          <w:b/>
          <w:bCs/>
          <w:color w:val="0F1115"/>
          <w:kern w:val="0"/>
          <w:szCs w:val="20"/>
        </w:rPr>
        <w:t>would</w:t>
      </w:r>
      <w:r w:rsidRPr="0093424F">
        <w:rPr>
          <w:rFonts w:ascii="Times New Roman" w:eastAsia="宋体" w:hAnsi="Times New Roman" w:cs="Times New Roman"/>
          <w:b/>
          <w:bCs/>
          <w:color w:val="0F1115"/>
          <w:kern w:val="0"/>
          <w:szCs w:val="20"/>
        </w:rPr>
        <w:t xml:space="preserve"> be </w:t>
      </w:r>
      <w:r w:rsidR="002A0543" w:rsidRPr="0093424F">
        <w:rPr>
          <w:rFonts w:ascii="Times New Roman" w:eastAsia="宋体" w:hAnsi="Times New Roman" w:cs="Times New Roman"/>
          <w:b/>
          <w:bCs/>
          <w:color w:val="0F1115"/>
          <w:kern w:val="0"/>
          <w:szCs w:val="20"/>
        </w:rPr>
        <w:t>organized around the following</w:t>
      </w:r>
      <w:r w:rsidRPr="0093424F">
        <w:rPr>
          <w:rFonts w:ascii="Times New Roman" w:eastAsia="宋体" w:hAnsi="Times New Roman" w:cs="Times New Roman"/>
          <w:b/>
          <w:bCs/>
          <w:color w:val="0F1115"/>
          <w:kern w:val="0"/>
          <w:szCs w:val="20"/>
        </w:rPr>
        <w:t xml:space="preserve"> </w:t>
      </w:r>
      <w:r w:rsidR="004F04A3" w:rsidRPr="0093424F">
        <w:rPr>
          <w:rFonts w:ascii="Times New Roman" w:eastAsia="宋体" w:hAnsi="Times New Roman" w:cs="Times New Roman"/>
          <w:b/>
          <w:bCs/>
          <w:color w:val="0F1115"/>
          <w:kern w:val="0"/>
          <w:szCs w:val="20"/>
        </w:rPr>
        <w:t>study aspects</w:t>
      </w:r>
      <w:r w:rsidRPr="0093424F">
        <w:rPr>
          <w:rFonts w:ascii="Times New Roman" w:eastAsia="宋体" w:hAnsi="Times New Roman" w:cs="Times New Roman"/>
          <w:b/>
          <w:bCs/>
          <w:color w:val="0F1115"/>
          <w:kern w:val="0"/>
          <w:szCs w:val="20"/>
        </w:rPr>
        <w:t>:</w:t>
      </w:r>
    </w:p>
    <w:p w14:paraId="5A197604" w14:textId="389A4295" w:rsidR="00321F50" w:rsidRPr="0093424F" w:rsidRDefault="00321F50" w:rsidP="00C57AB8">
      <w:pPr>
        <w:numPr>
          <w:ilvl w:val="0"/>
          <w:numId w:val="12"/>
        </w:numPr>
        <w:shd w:val="clear" w:color="auto" w:fill="FFFFFF"/>
        <w:spacing w:before="100" w:beforeAutospacing="1" w:after="120"/>
        <w:ind w:left="714" w:hanging="357"/>
        <w:rPr>
          <w:rFonts w:ascii="Times New Roman" w:eastAsia="宋体" w:hAnsi="Times New Roman" w:cs="Times New Roman"/>
          <w:b/>
          <w:bCs/>
          <w:color w:val="0F1115"/>
          <w:kern w:val="0"/>
          <w:szCs w:val="20"/>
        </w:rPr>
      </w:pPr>
      <w:r w:rsidRPr="0093424F">
        <w:rPr>
          <w:rFonts w:ascii="Times New Roman" w:eastAsia="宋体" w:hAnsi="Times New Roman" w:cs="Times New Roman"/>
          <w:b/>
          <w:bCs/>
          <w:color w:val="0F1115"/>
          <w:kern w:val="0"/>
        </w:rPr>
        <w:t>Unified Measurement Architecture —</w:t>
      </w:r>
      <w:r w:rsidRPr="0093424F">
        <w:rPr>
          <w:rFonts w:ascii="Times New Roman" w:eastAsia="宋体" w:hAnsi="Times New Roman" w:cs="Times New Roman"/>
          <w:b/>
          <w:bCs/>
          <w:color w:val="0F1115"/>
          <w:kern w:val="0"/>
          <w:szCs w:val="20"/>
        </w:rPr>
        <w:t xml:space="preserve"> </w:t>
      </w:r>
      <w:r w:rsidR="004F04A3" w:rsidRPr="0093424F">
        <w:rPr>
          <w:rFonts w:ascii="Times New Roman" w:hAnsi="Times New Roman" w:cs="Times New Roman"/>
          <w:b/>
          <w:bCs/>
        </w:rPr>
        <w:t>Study a common coordination framework for cross-layer and cross-feature measurement tasks, to clarify resource sharing, eliminate redundancies, and improve overall UE/Network efficiency.</w:t>
      </w:r>
    </w:p>
    <w:p w14:paraId="1DD14AC7" w14:textId="0E39E1E4" w:rsidR="00321F50" w:rsidRPr="0093424F" w:rsidRDefault="00653D3A" w:rsidP="00C57AB8">
      <w:pPr>
        <w:numPr>
          <w:ilvl w:val="0"/>
          <w:numId w:val="12"/>
        </w:numPr>
        <w:shd w:val="clear" w:color="auto" w:fill="FFFFFF"/>
        <w:spacing w:before="100" w:beforeAutospacing="1" w:after="120"/>
        <w:ind w:left="714" w:hanging="357"/>
        <w:rPr>
          <w:rFonts w:ascii="Times New Roman" w:eastAsia="宋体" w:hAnsi="Times New Roman" w:cs="Times New Roman"/>
          <w:b/>
          <w:bCs/>
          <w:color w:val="0F1115"/>
          <w:kern w:val="0"/>
          <w:szCs w:val="20"/>
        </w:rPr>
      </w:pPr>
      <w:r w:rsidRPr="0093424F">
        <w:rPr>
          <w:rFonts w:ascii="Times New Roman" w:eastAsia="宋体" w:hAnsi="Times New Roman" w:cs="Times New Roman"/>
          <w:b/>
          <w:bCs/>
          <w:color w:val="0F1115"/>
          <w:kern w:val="0"/>
          <w:szCs w:val="20"/>
        </w:rPr>
        <w:t>Unified</w:t>
      </w:r>
      <w:r w:rsidR="00321F50" w:rsidRPr="0093424F">
        <w:rPr>
          <w:rFonts w:ascii="Times New Roman" w:eastAsia="宋体" w:hAnsi="Times New Roman" w:cs="Times New Roman"/>
          <w:b/>
          <w:bCs/>
          <w:color w:val="0F1115"/>
          <w:kern w:val="0"/>
          <w:szCs w:val="20"/>
        </w:rPr>
        <w:t xml:space="preserve"> Measurement Gap Design – </w:t>
      </w:r>
      <w:r w:rsidR="004F04A3" w:rsidRPr="0093424F">
        <w:rPr>
          <w:rFonts w:ascii="Times New Roman" w:hAnsi="Times New Roman" w:cs="Times New Roman"/>
          <w:b/>
          <w:bCs/>
        </w:rPr>
        <w:t>Study a unified measurement-gap mechanism with emphasis on efficiency and reduced overhead</w:t>
      </w:r>
    </w:p>
    <w:p w14:paraId="012E672C" w14:textId="1C93FFFD" w:rsidR="00321F50" w:rsidRPr="0093424F" w:rsidRDefault="00321F50" w:rsidP="00C57AB8">
      <w:pPr>
        <w:numPr>
          <w:ilvl w:val="0"/>
          <w:numId w:val="12"/>
        </w:numPr>
        <w:shd w:val="clear" w:color="auto" w:fill="FFFFFF"/>
        <w:spacing w:before="100" w:beforeAutospacing="1" w:afterLines="0" w:after="0"/>
        <w:rPr>
          <w:rFonts w:ascii="Times New Roman" w:hAnsi="Times New Roman" w:cs="Times New Roman"/>
          <w:b/>
          <w:bCs/>
        </w:rPr>
      </w:pPr>
      <w:r w:rsidRPr="0093424F">
        <w:rPr>
          <w:rFonts w:ascii="Times New Roman" w:hAnsi="Times New Roman" w:cs="Times New Roman"/>
          <w:b/>
          <w:bCs/>
          <w:szCs w:val="20"/>
          <w:lang w:val="en-GB"/>
        </w:rPr>
        <w:t>Unified modular based UE RRM Capability Definitions</w:t>
      </w:r>
      <w:r w:rsidRPr="0093424F">
        <w:rPr>
          <w:rFonts w:ascii="Times New Roman" w:eastAsia="宋体" w:hAnsi="Times New Roman" w:cs="Times New Roman"/>
          <w:b/>
          <w:bCs/>
          <w:color w:val="0F1115"/>
          <w:kern w:val="0"/>
          <w:szCs w:val="20"/>
        </w:rPr>
        <w:t xml:space="preserve"> – </w:t>
      </w:r>
      <w:r w:rsidR="004F04A3" w:rsidRPr="0093424F">
        <w:rPr>
          <w:rFonts w:ascii="Times New Roman" w:hAnsi="Times New Roman" w:cs="Times New Roman"/>
          <w:b/>
          <w:bCs/>
        </w:rPr>
        <w:t>Study common, reusable capability blocks for fundamental UE abilities (e.g., beam-sweeping factor, message-processing footprint) to improve consistency and scalability across RRM procedures.</w:t>
      </w:r>
    </w:p>
    <w:p w14:paraId="1BD10C8C" w14:textId="216F21D2" w:rsidR="006D72AC" w:rsidRPr="0093424F" w:rsidRDefault="006D72AC" w:rsidP="006D72AC">
      <w:pPr>
        <w:shd w:val="clear" w:color="auto" w:fill="FFFFFF"/>
        <w:spacing w:before="240" w:afterLines="0" w:after="120"/>
        <w:rPr>
          <w:rFonts w:ascii="Times New Roman" w:eastAsia="宋体" w:hAnsi="Times New Roman" w:cs="Times New Roman"/>
          <w:color w:val="0F1115"/>
          <w:kern w:val="0"/>
          <w:szCs w:val="20"/>
        </w:rPr>
      </w:pPr>
      <w:r w:rsidRPr="0093424F">
        <w:rPr>
          <w:rFonts w:ascii="Times New Roman" w:hAnsi="Times New Roman" w:cs="Times New Roman"/>
        </w:rPr>
        <w:t xml:space="preserve">Collectively, this document outlines a path for </w:t>
      </w:r>
      <w:r w:rsidR="00242A53" w:rsidRPr="0093424F">
        <w:rPr>
          <w:rFonts w:ascii="Times New Roman" w:hAnsi="Times New Roman" w:cs="Times New Roman"/>
        </w:rPr>
        <w:t>6GR</w:t>
      </w:r>
      <w:r w:rsidRPr="0093424F">
        <w:rPr>
          <w:rFonts w:ascii="Times New Roman" w:hAnsi="Times New Roman" w:cs="Times New Roman"/>
        </w:rPr>
        <w:t xml:space="preserve"> RRM to evolve from a collection o</w:t>
      </w:r>
      <w:r w:rsidRPr="0093424F">
        <w:rPr>
          <w:rFonts w:ascii="Times New Roman" w:eastAsia="宋体" w:hAnsi="Times New Roman" w:cs="Times New Roman"/>
          <w:color w:val="0F1115"/>
          <w:kern w:val="0"/>
          <w:szCs w:val="20"/>
        </w:rPr>
        <w:t>f isolated features into a coherent, efficient, and predictable system, ensuring robust performance and sustainable evolution from the start.</w:t>
      </w:r>
    </w:p>
    <w:p w14:paraId="7D491FC2" w14:textId="3F7144F0" w:rsidR="0016006D" w:rsidRPr="0093424F" w:rsidRDefault="0043308C" w:rsidP="0016006D">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imes New Roman" w:hAnsi="Times New Roman" w:cs="Times New Roman"/>
          <w:sz w:val="32"/>
          <w:szCs w:val="32"/>
          <w:lang w:val="en-GB"/>
        </w:rPr>
      </w:pPr>
      <w:r w:rsidRPr="0093424F">
        <w:rPr>
          <w:rFonts w:ascii="Times New Roman" w:hAnsi="Times New Roman" w:cs="Times New Roman"/>
          <w:sz w:val="32"/>
          <w:szCs w:val="32"/>
          <w:lang w:val="en-GB"/>
        </w:rPr>
        <w:t xml:space="preserve">Unified Measurement </w:t>
      </w:r>
      <w:r w:rsidR="00D4214E" w:rsidRPr="0093424F">
        <w:rPr>
          <w:rFonts w:ascii="Times New Roman" w:hAnsi="Times New Roman" w:cs="Times New Roman"/>
          <w:sz w:val="32"/>
          <w:szCs w:val="32"/>
          <w:lang w:val="en-GB"/>
        </w:rPr>
        <w:t>framework</w:t>
      </w:r>
    </w:p>
    <w:p w14:paraId="0EB120EA" w14:textId="5E5CA59D" w:rsidR="00D72A06" w:rsidRPr="0093424F" w:rsidRDefault="00F626CC" w:rsidP="00D72A06">
      <w:pPr>
        <w:spacing w:after="120"/>
        <w:rPr>
          <w:rFonts w:ascii="Times New Roman" w:hAnsi="Times New Roman" w:cs="Times New Roman"/>
        </w:rPr>
      </w:pPr>
      <w:r w:rsidRPr="0093424F">
        <w:rPr>
          <w:rFonts w:ascii="Times New Roman" w:hAnsi="Times New Roman" w:cs="Times New Roman"/>
        </w:rPr>
        <w:t xml:space="preserve">This section frames a </w:t>
      </w:r>
      <w:r w:rsidR="00271517" w:rsidRPr="0093424F">
        <w:rPr>
          <w:rStyle w:val="ac"/>
          <w:rFonts w:ascii="Times New Roman" w:hAnsi="Times New Roman" w:cs="Times New Roman"/>
          <w:b w:val="0"/>
          <w:bCs w:val="0"/>
        </w:rPr>
        <w:t>global</w:t>
      </w:r>
      <w:r w:rsidRPr="0093424F">
        <w:rPr>
          <w:rStyle w:val="ac"/>
          <w:rFonts w:ascii="Times New Roman" w:hAnsi="Times New Roman" w:cs="Times New Roman"/>
          <w:b w:val="0"/>
          <w:bCs w:val="0"/>
        </w:rPr>
        <w:t xml:space="preserve"> view</w:t>
      </w:r>
      <w:r w:rsidRPr="0093424F">
        <w:rPr>
          <w:rFonts w:ascii="Times New Roman" w:hAnsi="Times New Roman" w:cs="Times New Roman"/>
          <w:b/>
          <w:bCs/>
        </w:rPr>
        <w:t xml:space="preserve"> </w:t>
      </w:r>
      <w:r w:rsidRPr="0093424F">
        <w:rPr>
          <w:rFonts w:ascii="Times New Roman" w:hAnsi="Times New Roman" w:cs="Times New Roman"/>
        </w:rPr>
        <w:t xml:space="preserve">of RRM measurement for </w:t>
      </w:r>
      <w:r w:rsidR="00242A53" w:rsidRPr="0093424F">
        <w:rPr>
          <w:rFonts w:ascii="Times New Roman" w:hAnsi="Times New Roman" w:cs="Times New Roman"/>
        </w:rPr>
        <w:t>6GR</w:t>
      </w:r>
      <w:r w:rsidRPr="0093424F">
        <w:rPr>
          <w:rFonts w:ascii="Times New Roman" w:hAnsi="Times New Roman" w:cs="Times New Roman"/>
        </w:rPr>
        <w:t xml:space="preserve">. The goal is not to prescribe solutions but to </w:t>
      </w:r>
      <w:r w:rsidRPr="0093424F">
        <w:rPr>
          <w:rStyle w:val="ac"/>
          <w:rFonts w:ascii="Times New Roman" w:hAnsi="Times New Roman" w:cs="Times New Roman"/>
          <w:b w:val="0"/>
          <w:bCs w:val="0"/>
        </w:rPr>
        <w:t>motivate a RAN4 study</w:t>
      </w:r>
      <w:r w:rsidRPr="0093424F">
        <w:rPr>
          <w:rFonts w:ascii="Times New Roman" w:hAnsi="Times New Roman" w:cs="Times New Roman"/>
        </w:rPr>
        <w:t xml:space="preserve"> on </w:t>
      </w:r>
      <w:r w:rsidR="00271517" w:rsidRPr="0093424F">
        <w:rPr>
          <w:rFonts w:ascii="Times New Roman" w:hAnsi="Times New Roman" w:cs="Times New Roman"/>
        </w:rPr>
        <w:t>Cross-Layer and Cross-Feature</w:t>
      </w:r>
      <w:r w:rsidRPr="0093424F">
        <w:rPr>
          <w:rFonts w:ascii="Times New Roman" w:hAnsi="Times New Roman" w:cs="Times New Roman"/>
        </w:rPr>
        <w:t xml:space="preserve"> </w:t>
      </w:r>
      <w:r w:rsidR="00271517" w:rsidRPr="0093424F">
        <w:rPr>
          <w:rFonts w:ascii="Times New Roman" w:hAnsi="Times New Roman" w:cs="Times New Roman"/>
        </w:rPr>
        <w:t xml:space="preserve">Coordination </w:t>
      </w:r>
      <w:r w:rsidR="001D541F" w:rsidRPr="0093424F">
        <w:rPr>
          <w:rFonts w:ascii="Times New Roman" w:hAnsi="Times New Roman" w:cs="Times New Roman"/>
        </w:rPr>
        <w:t xml:space="preserve">for </w:t>
      </w:r>
      <w:r w:rsidRPr="0093424F">
        <w:rPr>
          <w:rStyle w:val="ac"/>
          <w:rFonts w:ascii="Times New Roman" w:hAnsi="Times New Roman" w:cs="Times New Roman"/>
          <w:b w:val="0"/>
          <w:bCs w:val="0"/>
        </w:rPr>
        <w:t>baseline</w:t>
      </w:r>
      <w:r w:rsidRPr="0093424F">
        <w:rPr>
          <w:rFonts w:ascii="Times New Roman" w:hAnsi="Times New Roman" w:cs="Times New Roman"/>
        </w:rPr>
        <w:t xml:space="preserve"> measurements.</w:t>
      </w:r>
    </w:p>
    <w:p w14:paraId="0642FA1D" w14:textId="234A594B" w:rsidR="005A6CE8" w:rsidRPr="0093424F" w:rsidRDefault="005A6CE8" w:rsidP="0093424F">
      <w:pPr>
        <w:pStyle w:val="2"/>
        <w:numPr>
          <w:ilvl w:val="3"/>
          <w:numId w:val="2"/>
        </w:numPr>
        <w:spacing w:after="120"/>
        <w:ind w:left="0" w:firstLine="0"/>
        <w:rPr>
          <w:rFonts w:ascii="Times New Roman" w:eastAsia="宋体" w:hAnsi="Times New Roman" w:cs="Times New Roman"/>
          <w:color w:val="0F1115"/>
          <w:sz w:val="28"/>
          <w:szCs w:val="28"/>
        </w:rPr>
      </w:pPr>
      <w:r w:rsidRPr="0093424F">
        <w:rPr>
          <w:rFonts w:ascii="Times New Roman" w:eastAsia="宋体" w:hAnsi="Times New Roman" w:cs="Times New Roman"/>
          <w:color w:val="0F1115"/>
          <w:sz w:val="28"/>
          <w:szCs w:val="28"/>
        </w:rPr>
        <w:lastRenderedPageBreak/>
        <w:t xml:space="preserve">2.1 </w:t>
      </w:r>
      <w:r w:rsidR="000E193A" w:rsidRPr="0093424F">
        <w:rPr>
          <w:rFonts w:ascii="Times New Roman" w:eastAsia="宋体" w:hAnsi="Times New Roman" w:cs="Times New Roman"/>
          <w:color w:val="0F1115"/>
          <w:sz w:val="28"/>
          <w:szCs w:val="28"/>
        </w:rPr>
        <w:t>Measurement in 5G</w:t>
      </w:r>
    </w:p>
    <w:p w14:paraId="289C243D" w14:textId="77777777" w:rsidR="00637C1A" w:rsidRPr="0093424F" w:rsidRDefault="005A6CE8" w:rsidP="0093424F">
      <w:pPr>
        <w:spacing w:beforeLines="100" w:before="240" w:afterLines="100" w:after="240"/>
        <w:outlineLvl w:val="2"/>
        <w:rPr>
          <w:rFonts w:ascii="Times New Roman" w:eastAsia="宋体" w:hAnsi="Times New Roman" w:cs="Times New Roman"/>
          <w:color w:val="0F1115"/>
          <w:kern w:val="0"/>
          <w:sz w:val="24"/>
          <w:szCs w:val="24"/>
        </w:rPr>
      </w:pPr>
      <w:r w:rsidRPr="0093424F">
        <w:rPr>
          <w:rFonts w:ascii="Times New Roman" w:eastAsia="宋体" w:hAnsi="Times New Roman" w:cs="Times New Roman"/>
          <w:color w:val="0F1115"/>
          <w:kern w:val="0"/>
          <w:sz w:val="24"/>
          <w:szCs w:val="24"/>
        </w:rPr>
        <w:t>2.1.1 Measurement as RRM's Primary Workload</w:t>
      </w:r>
    </w:p>
    <w:p w14:paraId="5281D159" w14:textId="01620666" w:rsidR="005A6CE8" w:rsidRPr="0093424F" w:rsidRDefault="005A6CE8" w:rsidP="005A6CE8">
      <w:pPr>
        <w:shd w:val="clear" w:color="auto" w:fill="FFFFFF"/>
        <w:spacing w:before="240" w:afterLines="0" w:after="240"/>
        <w:rPr>
          <w:rFonts w:ascii="Times New Roman" w:eastAsia="宋体" w:hAnsi="Times New Roman" w:cs="Times New Roman"/>
          <w:color w:val="0F1115"/>
          <w:kern w:val="0"/>
          <w:szCs w:val="20"/>
        </w:rPr>
      </w:pPr>
      <w:r w:rsidRPr="0093424F">
        <w:rPr>
          <w:rFonts w:ascii="Times New Roman" w:eastAsia="宋体" w:hAnsi="Times New Roman" w:cs="Times New Roman"/>
          <w:color w:val="0F1115"/>
          <w:kern w:val="0"/>
          <w:szCs w:val="20"/>
        </w:rPr>
        <w:t>In wireless systems, Radio Resource Management (RRM) is predominantly defined by one core activity: measurement. A structural analysis of TS 38.133 reveals that approximately 70% of its normative content directly defines measurement tasks, while another 10% governs measurement-triggered procedures. The time required for measurement constitutes a significant portion of total procedure latency.</w:t>
      </w:r>
    </w:p>
    <w:p w14:paraId="5949209E" w14:textId="77777777" w:rsidR="005A6CE8" w:rsidRPr="0093424F" w:rsidRDefault="005A6CE8" w:rsidP="005A6CE8">
      <w:pPr>
        <w:shd w:val="clear" w:color="auto" w:fill="FFFFFF"/>
        <w:spacing w:before="240" w:afterLines="0" w:after="240"/>
        <w:rPr>
          <w:rFonts w:ascii="Times New Roman" w:eastAsia="宋体" w:hAnsi="Times New Roman" w:cs="Times New Roman"/>
          <w:color w:val="0F1115"/>
          <w:kern w:val="0"/>
          <w:szCs w:val="20"/>
        </w:rPr>
      </w:pPr>
      <w:r w:rsidRPr="0093424F">
        <w:rPr>
          <w:rFonts w:ascii="Times New Roman" w:eastAsia="宋体" w:hAnsi="Times New Roman" w:cs="Times New Roman"/>
          <w:color w:val="0F1115"/>
          <w:kern w:val="0"/>
          <w:szCs w:val="20"/>
        </w:rPr>
        <w:t>This demonstrates that measurement is not merely one aspect of RRM, but its central workload. Optimizing measurement architecture through a unified approach is therefore equivalent to optimizing the core of RRM.</w:t>
      </w:r>
    </w:p>
    <w:p w14:paraId="65752CB5" w14:textId="49EEBE89" w:rsidR="005A6CE8" w:rsidRPr="0093424F" w:rsidRDefault="005A6CE8" w:rsidP="005A6CE8">
      <w:pPr>
        <w:shd w:val="clear" w:color="auto" w:fill="FFFFFF"/>
        <w:spacing w:before="240" w:afterLines="0" w:after="120"/>
        <w:rPr>
          <w:rFonts w:ascii="Times New Roman" w:eastAsia="宋体" w:hAnsi="Times New Roman" w:cs="Times New Roman"/>
          <w:color w:val="0F1115"/>
          <w:kern w:val="0"/>
          <w:szCs w:val="20"/>
        </w:rPr>
      </w:pPr>
      <w:r w:rsidRPr="0093424F">
        <w:rPr>
          <w:rFonts w:ascii="Times New Roman" w:eastAsia="宋体" w:hAnsi="Times New Roman" w:cs="Times New Roman"/>
          <w:b/>
          <w:bCs/>
          <w:color w:val="0F1115"/>
          <w:kern w:val="0"/>
          <w:szCs w:val="20"/>
        </w:rPr>
        <w:t xml:space="preserve">Observation </w:t>
      </w:r>
      <w:r w:rsidR="00550489" w:rsidRPr="0093424F">
        <w:rPr>
          <w:rFonts w:ascii="Times New Roman" w:eastAsia="宋体" w:hAnsi="Times New Roman" w:cs="Times New Roman"/>
          <w:b/>
          <w:bCs/>
          <w:color w:val="0F1115"/>
          <w:kern w:val="0"/>
          <w:szCs w:val="20"/>
        </w:rPr>
        <w:t>2-</w:t>
      </w:r>
      <w:r w:rsidRPr="0093424F">
        <w:rPr>
          <w:rFonts w:ascii="Times New Roman" w:eastAsia="宋体" w:hAnsi="Times New Roman" w:cs="Times New Roman"/>
          <w:b/>
          <w:bCs/>
          <w:color w:val="0F1115"/>
          <w:kern w:val="0"/>
          <w:szCs w:val="20"/>
        </w:rPr>
        <w:t>1:</w:t>
      </w:r>
      <w:r w:rsidRPr="0093424F">
        <w:rPr>
          <w:rFonts w:ascii="Times New Roman" w:eastAsia="宋体" w:hAnsi="Times New Roman" w:cs="Times New Roman"/>
          <w:color w:val="0F1115"/>
          <w:kern w:val="0"/>
          <w:szCs w:val="20"/>
        </w:rPr>
        <w:t> </w:t>
      </w:r>
      <w:r w:rsidRPr="0093424F">
        <w:rPr>
          <w:rFonts w:ascii="Times New Roman" w:eastAsia="宋体" w:hAnsi="Times New Roman" w:cs="Times New Roman"/>
          <w:b/>
          <w:bCs/>
          <w:color w:val="0F1115"/>
          <w:kern w:val="0"/>
          <w:szCs w:val="20"/>
        </w:rPr>
        <w:t>Measurement constitutes the core of RRM, and its unified architectural design defines overall RRM performance.</w:t>
      </w:r>
    </w:p>
    <w:p w14:paraId="1D9B6681" w14:textId="59A31A94" w:rsidR="00DF03AB" w:rsidRPr="0093424F" w:rsidRDefault="00DF03AB" w:rsidP="008662C5">
      <w:pPr>
        <w:spacing w:beforeLines="100" w:before="240" w:afterLines="100" w:after="240"/>
        <w:outlineLvl w:val="2"/>
        <w:rPr>
          <w:rFonts w:ascii="Times New Roman" w:eastAsia="宋体" w:hAnsi="Times New Roman" w:cs="Times New Roman"/>
          <w:color w:val="0F1115"/>
          <w:kern w:val="0"/>
          <w:sz w:val="24"/>
          <w:szCs w:val="24"/>
        </w:rPr>
      </w:pPr>
      <w:r w:rsidRPr="0093424F">
        <w:rPr>
          <w:rFonts w:ascii="Times New Roman" w:eastAsia="宋体" w:hAnsi="Times New Roman" w:cs="Times New Roman"/>
          <w:color w:val="0F1115"/>
          <w:kern w:val="0"/>
          <w:sz w:val="24"/>
          <w:szCs w:val="24"/>
        </w:rPr>
        <w:t>2.</w:t>
      </w:r>
      <w:r w:rsidR="00F66DD4" w:rsidRPr="0093424F">
        <w:rPr>
          <w:rFonts w:ascii="Times New Roman" w:eastAsia="宋体" w:hAnsi="Times New Roman" w:cs="Times New Roman"/>
          <w:color w:val="0F1115"/>
          <w:kern w:val="0"/>
          <w:sz w:val="24"/>
          <w:szCs w:val="24"/>
        </w:rPr>
        <w:t>1.</w:t>
      </w:r>
      <w:r w:rsidRPr="0093424F">
        <w:rPr>
          <w:rFonts w:ascii="Times New Roman" w:eastAsia="宋体" w:hAnsi="Times New Roman" w:cs="Times New Roman"/>
          <w:color w:val="0F1115"/>
          <w:kern w:val="0"/>
          <w:sz w:val="24"/>
          <w:szCs w:val="24"/>
        </w:rPr>
        <w:t xml:space="preserve">2 </w:t>
      </w:r>
      <w:r w:rsidR="001B3B21" w:rsidRPr="0093424F">
        <w:rPr>
          <w:rFonts w:ascii="Times New Roman" w:eastAsia="宋体" w:hAnsi="Times New Roman" w:cs="Times New Roman"/>
          <w:color w:val="0F1115"/>
          <w:kern w:val="0"/>
          <w:sz w:val="24"/>
          <w:szCs w:val="24"/>
        </w:rPr>
        <w:t xml:space="preserve">Observations </w:t>
      </w:r>
      <w:r w:rsidRPr="0093424F">
        <w:rPr>
          <w:rFonts w:ascii="Times New Roman" w:eastAsia="宋体" w:hAnsi="Times New Roman" w:cs="Times New Roman"/>
          <w:color w:val="0F1115"/>
          <w:kern w:val="0"/>
          <w:sz w:val="24"/>
          <w:szCs w:val="24"/>
        </w:rPr>
        <w:t xml:space="preserve">from 5G </w:t>
      </w:r>
    </w:p>
    <w:p w14:paraId="579EB948" w14:textId="77777777" w:rsidR="00AE2499" w:rsidRPr="0093424F" w:rsidRDefault="00AE2499" w:rsidP="00AE2499">
      <w:pPr>
        <w:pStyle w:val="ds-markdown-paragraph"/>
        <w:shd w:val="clear" w:color="auto" w:fill="FFFFFF"/>
        <w:spacing w:before="240" w:after="120"/>
        <w:ind w:firstLine="480"/>
        <w:jc w:val="both"/>
        <w:rPr>
          <w:rFonts w:ascii="Times New Roman" w:eastAsia="宋体" w:hAnsi="Times New Roman" w:cs="Times New Roman"/>
          <w:color w:val="0F1115"/>
          <w:kern w:val="0"/>
          <w:szCs w:val="20"/>
        </w:rPr>
      </w:pPr>
      <w:r w:rsidRPr="0093424F">
        <w:rPr>
          <w:rFonts w:ascii="Times New Roman" w:hAnsi="Times New Roman" w:cs="Times New Roman"/>
          <w:szCs w:val="20"/>
        </w:rPr>
        <w:t>The 3GPP RAN4 working group has systematically evolved measurement requirements to support diverse NR features, culminating in the layered UE measurement framework of TS 38.133. We classify the related measurement tasks into three categories:</w:t>
      </w:r>
    </w:p>
    <w:p w14:paraId="7F36DCBD" w14:textId="77777777" w:rsidR="00AE2499" w:rsidRPr="0093424F" w:rsidRDefault="00AE2499" w:rsidP="00C57AB8">
      <w:pPr>
        <w:pStyle w:val="a4"/>
        <w:numPr>
          <w:ilvl w:val="0"/>
          <w:numId w:val="13"/>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Cs w:val="20"/>
        </w:rPr>
      </w:pPr>
      <w:r w:rsidRPr="0093424F">
        <w:rPr>
          <w:rFonts w:ascii="Times New Roman" w:hAnsi="Times New Roman" w:cs="Times New Roman"/>
          <w:szCs w:val="20"/>
        </w:rPr>
        <w:t>L3 measurement for mobility</w:t>
      </w:r>
    </w:p>
    <w:p w14:paraId="76BF39D7" w14:textId="77777777" w:rsidR="00AE2499" w:rsidRPr="0093424F" w:rsidRDefault="00AE2499" w:rsidP="00C57AB8">
      <w:pPr>
        <w:pStyle w:val="a4"/>
        <w:numPr>
          <w:ilvl w:val="0"/>
          <w:numId w:val="13"/>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Cs w:val="20"/>
        </w:rPr>
      </w:pPr>
      <w:r w:rsidRPr="0093424F">
        <w:rPr>
          <w:rFonts w:ascii="Times New Roman" w:hAnsi="Times New Roman" w:cs="Times New Roman"/>
          <w:szCs w:val="20"/>
        </w:rPr>
        <w:t xml:space="preserve">L1 measurement for beam management and link adaptation, including </w:t>
      </w:r>
      <w:bookmarkStart w:id="2" w:name="OLE_LINK4"/>
      <w:r w:rsidRPr="0093424F">
        <w:rPr>
          <w:rFonts w:ascii="Times New Roman" w:hAnsi="Times New Roman" w:cs="Times New Roman"/>
          <w:szCs w:val="20"/>
        </w:rPr>
        <w:t>L1-RSRP measurement for serving cell</w:t>
      </w:r>
      <w:bookmarkEnd w:id="2"/>
      <w:r w:rsidRPr="0093424F">
        <w:rPr>
          <w:rFonts w:ascii="Times New Roman" w:hAnsi="Times New Roman" w:cs="Times New Roman"/>
          <w:szCs w:val="20"/>
        </w:rPr>
        <w:t>, RLM measurement, CBD measurement, BFD measurement, and L1-RSRP measurement for a cell with different PCI from serving cell</w:t>
      </w:r>
    </w:p>
    <w:p w14:paraId="211ADEA0" w14:textId="77777777" w:rsidR="00AE2499" w:rsidRPr="0093424F" w:rsidRDefault="00AE2499" w:rsidP="00C57AB8">
      <w:pPr>
        <w:pStyle w:val="a4"/>
        <w:numPr>
          <w:ilvl w:val="0"/>
          <w:numId w:val="13"/>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Cs w:val="20"/>
        </w:rPr>
      </w:pPr>
      <w:r w:rsidRPr="0093424F">
        <w:rPr>
          <w:rFonts w:ascii="Times New Roman" w:hAnsi="Times New Roman" w:cs="Times New Roman"/>
          <w:szCs w:val="20"/>
        </w:rPr>
        <w:t>L1 measurement for mobility, e.g., LTM L1 measurement on neighbor cells</w:t>
      </w:r>
    </w:p>
    <w:p w14:paraId="613F8990" w14:textId="77777777" w:rsidR="00AE2499" w:rsidRPr="0093424F" w:rsidRDefault="00AE2499" w:rsidP="0093424F">
      <w:pPr>
        <w:spacing w:after="120"/>
        <w:rPr>
          <w:rFonts w:ascii="Times New Roman" w:hAnsi="Times New Roman" w:cs="Times New Roman"/>
        </w:rPr>
      </w:pPr>
    </w:p>
    <w:p w14:paraId="5D15AA4B" w14:textId="77777777" w:rsidR="00AE2499" w:rsidRPr="0093424F" w:rsidRDefault="00AE2499" w:rsidP="00AE2499">
      <w:pPr>
        <w:spacing w:after="120"/>
        <w:jc w:val="center"/>
        <w:rPr>
          <w:rFonts w:ascii="Times New Roman" w:hAnsi="Times New Roman" w:cs="Times New Roman"/>
        </w:rPr>
      </w:pPr>
      <w:r w:rsidRPr="0093424F">
        <w:rPr>
          <w:rFonts w:ascii="Times New Roman" w:hAnsi="Times New Roman" w:cs="Times New Roman"/>
          <w:szCs w:val="20"/>
        </w:rPr>
        <w:object w:dxaOrig="18451" w:dyaOrig="9166" w14:anchorId="1D2CD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1pt;height:139.9pt" o:ole="">
            <v:imagedata r:id="rId7" o:title=""/>
          </v:shape>
          <o:OLEObject Type="Embed" ProgID="Visio.Drawing.15" ShapeID="_x0000_i1025" DrawAspect="Content" ObjectID="_1820689653" r:id="rId8"/>
        </w:object>
      </w:r>
    </w:p>
    <w:p w14:paraId="2332EB5F" w14:textId="6F3CE7A4" w:rsidR="00AE2499" w:rsidRPr="0093424F" w:rsidRDefault="00AE2499" w:rsidP="00AE2499">
      <w:pPr>
        <w:pStyle w:val="af5"/>
        <w:spacing w:after="120"/>
        <w:ind w:left="720"/>
        <w:rPr>
          <w:rFonts w:eastAsia="黑体"/>
          <w:b w:val="0"/>
          <w:bCs w:val="0"/>
          <w:u w:val="single"/>
        </w:rPr>
      </w:pPr>
      <w:r w:rsidRPr="0093424F">
        <w:rPr>
          <w:rFonts w:eastAsia="黑体"/>
          <w:b w:val="0"/>
          <w:bCs w:val="0"/>
        </w:rPr>
        <w:t xml:space="preserve">Fig. </w:t>
      </w:r>
      <w:r w:rsidR="00CB41E1">
        <w:rPr>
          <w:rFonts w:eastAsia="黑体"/>
          <w:b w:val="0"/>
          <w:bCs w:val="0"/>
        </w:rPr>
        <w:t>2-1</w:t>
      </w:r>
      <w:r w:rsidRPr="0093424F">
        <w:rPr>
          <w:rFonts w:eastAsia="黑体"/>
          <w:b w:val="0"/>
          <w:bCs w:val="0"/>
        </w:rPr>
        <w:t xml:space="preserve"> Illustration of NR measurement tasks across different domains</w:t>
      </w:r>
    </w:p>
    <w:p w14:paraId="21ED06DC" w14:textId="76B8565B" w:rsidR="00AE2499" w:rsidRPr="0093424F" w:rsidRDefault="00AE2499" w:rsidP="0093424F">
      <w:pPr>
        <w:spacing w:after="120"/>
        <w:rPr>
          <w:rFonts w:ascii="Times New Roman" w:hAnsi="Times New Roman" w:cs="Times New Roman"/>
        </w:rPr>
      </w:pPr>
      <w:r w:rsidRPr="0093424F">
        <w:rPr>
          <w:rFonts w:ascii="Times New Roman" w:hAnsi="Times New Roman" w:cs="Times New Roman"/>
        </w:rPr>
        <w:t>However, we saw some issues.</w:t>
      </w:r>
    </w:p>
    <w:p w14:paraId="02B8C438" w14:textId="77777777" w:rsidR="00DF03AB" w:rsidRPr="0093424F" w:rsidRDefault="00DF03AB" w:rsidP="00DF03AB">
      <w:pPr>
        <w:pStyle w:val="ds-markdown-paragraph"/>
        <w:shd w:val="clear" w:color="auto" w:fill="FFFFFF"/>
        <w:spacing w:before="240" w:beforeAutospacing="0" w:after="120" w:afterAutospacing="0"/>
        <w:rPr>
          <w:rFonts w:ascii="Times New Roman" w:hAnsi="Times New Roman" w:cs="Times New Roman"/>
          <w:b/>
          <w:bCs/>
          <w:color w:val="0F1115"/>
          <w:szCs w:val="20"/>
          <w:u w:val="single"/>
        </w:rPr>
      </w:pPr>
      <w:r w:rsidRPr="0093424F">
        <w:rPr>
          <w:rStyle w:val="ac"/>
          <w:rFonts w:ascii="Times New Roman" w:hAnsi="Times New Roman" w:cs="Times New Roman"/>
          <w:b w:val="0"/>
          <w:bCs w:val="0"/>
          <w:color w:val="0F1115"/>
          <w:szCs w:val="20"/>
          <w:u w:val="single"/>
        </w:rPr>
        <w:t>Challenge: Lack of Coordinated Resource Management</w:t>
      </w:r>
    </w:p>
    <w:p w14:paraId="054C46F4" w14:textId="77777777" w:rsidR="00DF03AB" w:rsidRPr="0093424F" w:rsidRDefault="00DF03AB" w:rsidP="00DF03AB">
      <w:pPr>
        <w:pStyle w:val="ds-markdown-paragraph"/>
        <w:shd w:val="clear" w:color="auto" w:fill="FFFFFF"/>
        <w:spacing w:before="240" w:beforeAutospacing="0" w:after="120" w:afterAutospacing="0"/>
        <w:rPr>
          <w:rFonts w:ascii="Times New Roman" w:hAnsi="Times New Roman" w:cs="Times New Roman"/>
          <w:color w:val="0F1115"/>
          <w:szCs w:val="20"/>
        </w:rPr>
      </w:pPr>
      <w:r w:rsidRPr="0093424F">
        <w:rPr>
          <w:rFonts w:ascii="Times New Roman" w:hAnsi="Times New Roman" w:cs="Times New Roman"/>
          <w:color w:val="0F1115"/>
          <w:szCs w:val="20"/>
        </w:rPr>
        <w:t>The current framework treats measurement categories as independent entities rather than parts of an integrated system. This is exemplified by the rigid, fixed-priority resource sharing scheme between L3 and L1 measurements, where L3 is always granted highest priority (factor P) while L1 is confined to residual resources (factor PL1_sharing). This artificial partitioning creates scheduling restrictions and degrades overall system performance, as it cannot adapt to the dynamic and concurrent nature of actual measurement demands.</w:t>
      </w:r>
    </w:p>
    <w:tbl>
      <w:tblPr>
        <w:tblStyle w:val="a3"/>
        <w:tblW w:w="5209"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41"/>
      </w:tblGrid>
      <w:tr w:rsidR="00DF03AB" w:rsidRPr="0093424F" w14:paraId="7E8352DB" w14:textId="77777777" w:rsidTr="001307B5">
        <w:trPr>
          <w:jc w:val="center"/>
        </w:trPr>
        <w:tc>
          <w:tcPr>
            <w:tcW w:w="5000" w:type="pct"/>
          </w:tcPr>
          <w:p w14:paraId="5A4AB15E" w14:textId="77777777" w:rsidR="00DF03AB" w:rsidRPr="0093424F" w:rsidRDefault="00DF03AB" w:rsidP="001307B5">
            <w:pPr>
              <w:overflowPunct w:val="0"/>
              <w:autoSpaceDE w:val="0"/>
              <w:autoSpaceDN w:val="0"/>
              <w:adjustRightInd w:val="0"/>
              <w:spacing w:beforeLines="50" w:before="120" w:after="120" w:line="288" w:lineRule="auto"/>
              <w:jc w:val="center"/>
              <w:textAlignment w:val="baseline"/>
            </w:pPr>
            <w:r w:rsidRPr="0093424F">
              <w:rPr>
                <w:rFonts w:asciiTheme="minorHAnsi" w:eastAsiaTheme="minorEastAsia" w:hAnsiTheme="minorHAnsi" w:cstheme="majorHAnsi"/>
                <w:kern w:val="2"/>
                <w:szCs w:val="21"/>
              </w:rPr>
              <w:object w:dxaOrig="15885" w:dyaOrig="6855" w14:anchorId="3322F587">
                <v:shape id="_x0000_i1026" type="#_x0000_t75" style="width:259.75pt;height:111.2pt" o:ole="">
                  <v:imagedata r:id="rId9" o:title=""/>
                </v:shape>
                <o:OLEObject Type="Embed" ProgID="Visio.Drawing.15" ShapeID="_x0000_i1026" DrawAspect="Content" ObjectID="_1820689654" r:id="rId10"/>
              </w:object>
            </w:r>
          </w:p>
        </w:tc>
      </w:tr>
      <w:tr w:rsidR="00DF03AB" w:rsidRPr="0093424F" w14:paraId="3B301F8E" w14:textId="77777777" w:rsidTr="001307B5">
        <w:trPr>
          <w:jc w:val="center"/>
        </w:trPr>
        <w:tc>
          <w:tcPr>
            <w:tcW w:w="5000" w:type="pct"/>
          </w:tcPr>
          <w:p w14:paraId="0F0E85CF" w14:textId="67D4C41E" w:rsidR="00DF03AB" w:rsidRPr="0093424F" w:rsidRDefault="00DF03AB" w:rsidP="001307B5">
            <w:pPr>
              <w:pStyle w:val="af5"/>
              <w:spacing w:after="120"/>
              <w:ind w:firstLineChars="50" w:firstLine="100"/>
              <w:rPr>
                <w:rFonts w:eastAsia="宋体"/>
              </w:rPr>
            </w:pPr>
            <w:r w:rsidRPr="0093424F">
              <w:t xml:space="preserve">Fig. </w:t>
            </w:r>
            <w:r w:rsidR="00CB41E1">
              <w:t>2-2</w:t>
            </w:r>
            <w:r w:rsidRPr="0093424F">
              <w:rPr>
                <w:rFonts w:eastAsia="黑体"/>
              </w:rPr>
              <w:t xml:space="preserve"> illustration on relationship of measurement resource allocation for multiple measurement tasks</w:t>
            </w:r>
          </w:p>
        </w:tc>
      </w:tr>
    </w:tbl>
    <w:p w14:paraId="40375DC2" w14:textId="7650633E" w:rsidR="00DF03AB" w:rsidRPr="0093424F" w:rsidRDefault="00DF03AB" w:rsidP="00DF03AB">
      <w:pPr>
        <w:pStyle w:val="ds-markdown-paragraph"/>
        <w:shd w:val="clear" w:color="auto" w:fill="FFFFFF"/>
        <w:spacing w:before="240" w:beforeAutospacing="0" w:after="120" w:afterAutospacing="0"/>
        <w:rPr>
          <w:rFonts w:ascii="Times New Roman" w:hAnsi="Times New Roman" w:cs="Times New Roman"/>
          <w:color w:val="0F1115"/>
          <w:szCs w:val="20"/>
        </w:rPr>
      </w:pPr>
      <w:r w:rsidRPr="0093424F">
        <w:rPr>
          <w:rStyle w:val="ac"/>
          <w:rFonts w:ascii="Times New Roman" w:hAnsi="Times New Roman" w:cs="Times New Roman"/>
          <w:color w:val="0F1115"/>
          <w:szCs w:val="20"/>
        </w:rPr>
        <w:t xml:space="preserve">Observation </w:t>
      </w:r>
      <w:r w:rsidR="00550489" w:rsidRPr="0093424F">
        <w:rPr>
          <w:rStyle w:val="ac"/>
          <w:rFonts w:ascii="Times New Roman" w:hAnsi="Times New Roman" w:cs="Times New Roman"/>
          <w:color w:val="0F1115"/>
          <w:szCs w:val="20"/>
        </w:rPr>
        <w:t>2-2</w:t>
      </w:r>
      <w:r w:rsidRPr="0093424F">
        <w:rPr>
          <w:rStyle w:val="ac"/>
          <w:rFonts w:ascii="Times New Roman" w:hAnsi="Times New Roman" w:cs="Times New Roman"/>
          <w:color w:val="0F1115"/>
          <w:szCs w:val="20"/>
        </w:rPr>
        <w:t>: The fixed resource allocation scheme, a legacy of treating measurement categories in isolation, results in improper scheduling and increased UE burden, underscoring the critical need for a Unified resource management strategy.</w:t>
      </w:r>
    </w:p>
    <w:p w14:paraId="2714A6C8" w14:textId="77777777" w:rsidR="00DF03AB" w:rsidRPr="0093424F" w:rsidRDefault="00DF03AB" w:rsidP="00DF03AB">
      <w:pPr>
        <w:pStyle w:val="ds-markdown-paragraph"/>
        <w:shd w:val="clear" w:color="auto" w:fill="FFFFFF"/>
        <w:spacing w:before="240" w:beforeAutospacing="0" w:after="120" w:afterAutospacing="0"/>
        <w:rPr>
          <w:rFonts w:ascii="Times New Roman" w:hAnsi="Times New Roman" w:cs="Times New Roman"/>
          <w:b/>
          <w:bCs/>
          <w:color w:val="0F1115"/>
          <w:szCs w:val="20"/>
          <w:u w:val="single"/>
        </w:rPr>
      </w:pPr>
      <w:r w:rsidRPr="0093424F">
        <w:rPr>
          <w:rStyle w:val="ac"/>
          <w:rFonts w:ascii="Times New Roman" w:hAnsi="Times New Roman" w:cs="Times New Roman"/>
          <w:b w:val="0"/>
          <w:bCs w:val="0"/>
          <w:color w:val="0F1115"/>
          <w:szCs w:val="20"/>
          <w:u w:val="single"/>
        </w:rPr>
        <w:t>Challenge: Systemic Measurement Redundancy</w:t>
      </w:r>
    </w:p>
    <w:p w14:paraId="5E4F0F2F" w14:textId="77777777" w:rsidR="00DF03AB" w:rsidRPr="0093424F" w:rsidRDefault="00DF03AB" w:rsidP="00DF03AB">
      <w:pPr>
        <w:pStyle w:val="ds-markdown-paragraph"/>
        <w:shd w:val="clear" w:color="auto" w:fill="FFFFFF"/>
        <w:spacing w:before="240" w:beforeAutospacing="0" w:after="120" w:afterAutospacing="0"/>
        <w:rPr>
          <w:rFonts w:ascii="Times New Roman" w:hAnsi="Times New Roman" w:cs="Times New Roman"/>
          <w:color w:val="0F1115"/>
          <w:szCs w:val="20"/>
        </w:rPr>
      </w:pPr>
      <w:r w:rsidRPr="0093424F">
        <w:rPr>
          <w:rFonts w:ascii="Times New Roman" w:hAnsi="Times New Roman" w:cs="Times New Roman"/>
          <w:color w:val="0F1115"/>
          <w:szCs w:val="20"/>
        </w:rPr>
        <w:t>This challenge arises from feature-specific design processes that occur without cross-feature coordination. A prime example is the parallel operation of L3 mobility measurements and Layer-1 (L1) neighbor cell tracking (LTM), both serving the same mobility purpose but configured and executed under separate, independent rules. This functional overlap leads to a direct waste of system resources, as the UE is forced to perform redundant measurements, unnecessarily increasing its power consumption and creating avoidable network scheduling overhead.</w:t>
      </w:r>
    </w:p>
    <w:p w14:paraId="1A0677AF" w14:textId="04FC28EE" w:rsidR="00DF03AB" w:rsidRPr="0093424F" w:rsidRDefault="00DF03AB" w:rsidP="00DF03AB">
      <w:pPr>
        <w:pStyle w:val="ds-markdown-paragraph"/>
        <w:shd w:val="clear" w:color="auto" w:fill="FFFFFF"/>
        <w:spacing w:before="240" w:beforeAutospacing="0" w:after="120" w:afterAutospacing="0"/>
        <w:rPr>
          <w:rFonts w:ascii="Times New Roman" w:hAnsi="Times New Roman" w:cs="Times New Roman"/>
          <w:color w:val="0F1115"/>
          <w:szCs w:val="20"/>
        </w:rPr>
      </w:pPr>
      <w:r w:rsidRPr="0093424F">
        <w:rPr>
          <w:rStyle w:val="ac"/>
          <w:rFonts w:ascii="Times New Roman" w:hAnsi="Times New Roman" w:cs="Times New Roman"/>
          <w:color w:val="0F1115"/>
          <w:szCs w:val="20"/>
        </w:rPr>
        <w:t xml:space="preserve">Observation </w:t>
      </w:r>
      <w:r w:rsidR="00550489" w:rsidRPr="0093424F">
        <w:rPr>
          <w:rStyle w:val="ac"/>
          <w:rFonts w:ascii="Times New Roman" w:hAnsi="Times New Roman" w:cs="Times New Roman"/>
          <w:color w:val="0F1115"/>
          <w:szCs w:val="20"/>
        </w:rPr>
        <w:t>2-3</w:t>
      </w:r>
      <w:r w:rsidRPr="0093424F">
        <w:rPr>
          <w:rStyle w:val="ac"/>
          <w:rFonts w:ascii="Times New Roman" w:hAnsi="Times New Roman" w:cs="Times New Roman"/>
          <w:color w:val="0F1115"/>
          <w:szCs w:val="20"/>
        </w:rPr>
        <w:t>: Redundancy, such as between L3 and L1 mobility measurements, is a systemic issue born from isolated design. It leads to wasted UE power and network resources, highlighting the necessity for early cross-feature coordination.</w:t>
      </w:r>
    </w:p>
    <w:p w14:paraId="052A46D9" w14:textId="77777777" w:rsidR="00DF03AB" w:rsidRPr="0093424F" w:rsidRDefault="00DF03AB" w:rsidP="00DF03AB">
      <w:pPr>
        <w:pStyle w:val="ds-markdown-paragraph"/>
        <w:shd w:val="clear" w:color="auto" w:fill="FFFFFF"/>
        <w:spacing w:before="240" w:beforeAutospacing="0" w:after="120" w:afterAutospacing="0"/>
        <w:rPr>
          <w:rFonts w:ascii="Times New Roman" w:hAnsi="Times New Roman" w:cs="Times New Roman"/>
          <w:b/>
          <w:bCs/>
          <w:color w:val="0F1115"/>
          <w:szCs w:val="20"/>
          <w:u w:val="single"/>
        </w:rPr>
      </w:pPr>
      <w:r w:rsidRPr="0093424F">
        <w:rPr>
          <w:rStyle w:val="ac"/>
          <w:rFonts w:ascii="Times New Roman" w:hAnsi="Times New Roman" w:cs="Times New Roman"/>
          <w:b w:val="0"/>
          <w:bCs w:val="0"/>
          <w:color w:val="0F1115"/>
          <w:szCs w:val="20"/>
          <w:u w:val="single"/>
        </w:rPr>
        <w:t>Challenge: Inconsistent System Behavior</w:t>
      </w:r>
    </w:p>
    <w:p w14:paraId="41ECB73E" w14:textId="77777777" w:rsidR="00DF03AB" w:rsidRPr="0093424F" w:rsidRDefault="00DF03AB" w:rsidP="00DF03AB">
      <w:pPr>
        <w:pStyle w:val="ds-markdown-paragraph"/>
        <w:shd w:val="clear" w:color="auto" w:fill="FFFFFF"/>
        <w:spacing w:before="240" w:beforeAutospacing="0" w:after="120" w:afterAutospacing="0"/>
        <w:rPr>
          <w:rFonts w:ascii="Times New Roman" w:hAnsi="Times New Roman" w:cs="Times New Roman"/>
          <w:color w:val="0F1115"/>
          <w:szCs w:val="20"/>
        </w:rPr>
      </w:pPr>
      <w:r w:rsidRPr="0093424F">
        <w:rPr>
          <w:rFonts w:ascii="Times New Roman" w:hAnsi="Times New Roman" w:cs="Times New Roman"/>
          <w:color w:val="0F1115"/>
          <w:szCs w:val="20"/>
        </w:rPr>
        <w:t>The UE's measurement behavior is fragmented because requirements for similar tasks are specified in isolation. For instance, various L1 measurement tasks—including L1-RSRP for the serving cell, Radio Link Monitoring (RLM), and Beam Failure Detection (BFD)—are defined with separate and often differing performance requirements, despite being processed by the same UE module. This lack of harmonization is compounded by the absence of clear rules for handling time-domain conflicts, which complicates UE implementation, undermines network scheduling predictability, and ultimately degrades system performance.</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6"/>
      </w:tblGrid>
      <w:tr w:rsidR="00DF03AB" w:rsidRPr="0093424F" w14:paraId="4985EF31" w14:textId="77777777" w:rsidTr="001307B5">
        <w:tc>
          <w:tcPr>
            <w:tcW w:w="8296" w:type="dxa"/>
          </w:tcPr>
          <w:p w14:paraId="313E9925" w14:textId="77777777" w:rsidR="00DF03AB" w:rsidRPr="0093424F" w:rsidRDefault="00DF03AB" w:rsidP="001307B5">
            <w:pPr>
              <w:spacing w:after="120"/>
              <w:jc w:val="center"/>
            </w:pPr>
            <w:r w:rsidRPr="0093424F">
              <w:rPr>
                <w:rFonts w:asciiTheme="minorHAnsi" w:eastAsiaTheme="minorEastAsia" w:hAnsiTheme="minorHAnsi" w:cstheme="majorHAnsi"/>
                <w:kern w:val="2"/>
                <w:szCs w:val="21"/>
              </w:rPr>
              <w:object w:dxaOrig="5700" w:dyaOrig="3750" w14:anchorId="5F32094B">
                <v:shape id="_x0000_i1027" type="#_x0000_t75" style="width:178.2pt;height:117.1pt" o:ole="">
                  <v:imagedata r:id="rId11" o:title=""/>
                </v:shape>
                <o:OLEObject Type="Embed" ProgID="Visio.Drawing.15" ShapeID="_x0000_i1027" DrawAspect="Content" ObjectID="_1820689655" r:id="rId12"/>
              </w:object>
            </w:r>
          </w:p>
        </w:tc>
      </w:tr>
      <w:tr w:rsidR="00DF03AB" w:rsidRPr="0093424F" w14:paraId="5CCFFF96" w14:textId="77777777" w:rsidTr="001307B5">
        <w:tc>
          <w:tcPr>
            <w:tcW w:w="8296" w:type="dxa"/>
          </w:tcPr>
          <w:p w14:paraId="323600F8" w14:textId="7CE7C625" w:rsidR="00DF03AB" w:rsidRPr="0093424F" w:rsidRDefault="00DF03AB" w:rsidP="001307B5">
            <w:pPr>
              <w:spacing w:after="120"/>
              <w:jc w:val="center"/>
            </w:pPr>
            <w:r w:rsidRPr="0093424F">
              <w:rPr>
                <w:rFonts w:eastAsia="黑体"/>
              </w:rPr>
              <w:t xml:space="preserve">Fig. </w:t>
            </w:r>
            <w:r w:rsidR="00CB41E1">
              <w:rPr>
                <w:rFonts w:eastAsia="黑体"/>
              </w:rPr>
              <w:t>2-3</w:t>
            </w:r>
            <w:r w:rsidRPr="0093424F">
              <w:rPr>
                <w:rFonts w:eastAsia="黑体"/>
              </w:rPr>
              <w:t xml:space="preserve"> </w:t>
            </w:r>
            <w:r w:rsidRPr="0093424F">
              <w:t>illustration on relationship of L1 measurement tasks</w:t>
            </w:r>
          </w:p>
        </w:tc>
      </w:tr>
    </w:tbl>
    <w:p w14:paraId="328D0100" w14:textId="58BAD90C" w:rsidR="00DF03AB" w:rsidRPr="0093424F" w:rsidRDefault="00DF03AB" w:rsidP="00DF03AB">
      <w:pPr>
        <w:pStyle w:val="ds-markdown-paragraph"/>
        <w:shd w:val="clear" w:color="auto" w:fill="FFFFFF"/>
        <w:spacing w:before="240" w:beforeAutospacing="0" w:after="120" w:afterAutospacing="0"/>
        <w:rPr>
          <w:rStyle w:val="ac"/>
          <w:rFonts w:ascii="Times New Roman" w:hAnsi="Times New Roman" w:cs="Times New Roman"/>
          <w:color w:val="0F1115"/>
          <w:szCs w:val="20"/>
        </w:rPr>
      </w:pPr>
      <w:r w:rsidRPr="0093424F">
        <w:rPr>
          <w:rStyle w:val="ac"/>
          <w:rFonts w:ascii="Times New Roman" w:hAnsi="Times New Roman" w:cs="Times New Roman"/>
          <w:color w:val="0F1115"/>
          <w:szCs w:val="20"/>
        </w:rPr>
        <w:t xml:space="preserve">Observation </w:t>
      </w:r>
      <w:r w:rsidR="00550489" w:rsidRPr="0093424F">
        <w:rPr>
          <w:rStyle w:val="ac"/>
          <w:rFonts w:ascii="Times New Roman" w:hAnsi="Times New Roman" w:cs="Times New Roman"/>
          <w:color w:val="0F1115"/>
          <w:szCs w:val="20"/>
        </w:rPr>
        <w:t>2-4</w:t>
      </w:r>
      <w:r w:rsidRPr="0093424F">
        <w:rPr>
          <w:rStyle w:val="ac"/>
          <w:rFonts w:ascii="Times New Roman" w:hAnsi="Times New Roman" w:cs="Times New Roman"/>
          <w:color w:val="0F1115"/>
          <w:szCs w:val="20"/>
        </w:rPr>
        <w:t>: Inconsistent requirements for fundamentally similar task force divergent UE behaviors for the same objective, increasing implementation complexity and reducing overall system predictability.</w:t>
      </w:r>
    </w:p>
    <w:p w14:paraId="1823C74B" w14:textId="2316211F" w:rsidR="001B3B21" w:rsidRPr="0093424F" w:rsidRDefault="00F057B2" w:rsidP="00D015A8">
      <w:pPr>
        <w:spacing w:beforeLines="100" w:before="240" w:afterLines="100" w:after="240"/>
        <w:outlineLvl w:val="2"/>
        <w:rPr>
          <w:rFonts w:ascii="Times New Roman" w:eastAsia="宋体" w:hAnsi="Times New Roman" w:cs="Times New Roman"/>
          <w:color w:val="0F1115"/>
          <w:kern w:val="0"/>
          <w:sz w:val="24"/>
          <w:szCs w:val="24"/>
        </w:rPr>
      </w:pPr>
      <w:bookmarkStart w:id="3" w:name="OLE_LINK16"/>
      <w:r w:rsidRPr="0093424F">
        <w:rPr>
          <w:rFonts w:ascii="Times New Roman" w:eastAsia="宋体" w:hAnsi="Times New Roman" w:cs="Times New Roman"/>
          <w:color w:val="0F1115"/>
          <w:kern w:val="0"/>
          <w:sz w:val="24"/>
          <w:szCs w:val="24"/>
        </w:rPr>
        <w:t xml:space="preserve">2.1.3 </w:t>
      </w:r>
      <w:r w:rsidR="001B3B21" w:rsidRPr="0093424F">
        <w:rPr>
          <w:rFonts w:ascii="Times New Roman" w:eastAsia="宋体" w:hAnsi="Times New Roman" w:cs="Times New Roman"/>
          <w:color w:val="0F1115"/>
          <w:kern w:val="0"/>
          <w:sz w:val="24"/>
          <w:szCs w:val="24"/>
        </w:rPr>
        <w:t>Root cause analysis</w:t>
      </w:r>
    </w:p>
    <w:p w14:paraId="6ABD1EF8" w14:textId="77777777" w:rsidR="00AE2499" w:rsidRPr="0093424F" w:rsidRDefault="00AE2499" w:rsidP="00AE2499">
      <w:pPr>
        <w:shd w:val="clear" w:color="auto" w:fill="FFFFFF"/>
        <w:spacing w:before="240" w:afterLines="0" w:after="120"/>
        <w:rPr>
          <w:rFonts w:ascii="Times New Roman" w:eastAsia="宋体" w:hAnsi="Times New Roman" w:cs="Times New Roman"/>
          <w:color w:val="0F1115"/>
          <w:kern w:val="0"/>
          <w:szCs w:val="20"/>
        </w:rPr>
      </w:pPr>
      <w:r w:rsidRPr="0093424F">
        <w:rPr>
          <w:rFonts w:ascii="Times New Roman" w:eastAsia="宋体" w:hAnsi="Times New Roman" w:cs="Times New Roman"/>
          <w:color w:val="0F1115"/>
          <w:kern w:val="0"/>
          <w:szCs w:val="20"/>
        </w:rPr>
        <w:t>The structural weaknesses observed in 5G measurement architecture originate from two fundamental missteps:</w:t>
      </w:r>
    </w:p>
    <w:p w14:paraId="7459F9E4" w14:textId="77777777" w:rsidR="00AE2499" w:rsidRPr="0093424F" w:rsidRDefault="00AE2499" w:rsidP="00C57AB8">
      <w:pPr>
        <w:pStyle w:val="ds-markdown-paragraph"/>
        <w:numPr>
          <w:ilvl w:val="0"/>
          <w:numId w:val="4"/>
        </w:numPr>
        <w:shd w:val="clear" w:color="auto" w:fill="FFFFFF"/>
        <w:spacing w:after="120" w:afterAutospacing="0"/>
        <w:rPr>
          <w:rStyle w:val="ac"/>
          <w:rFonts w:ascii="Times New Roman" w:hAnsi="Times New Roman" w:cs="Times New Roman"/>
          <w:b w:val="0"/>
          <w:bCs w:val="0"/>
        </w:rPr>
      </w:pPr>
      <w:r w:rsidRPr="0093424F">
        <w:rPr>
          <w:rStyle w:val="ac"/>
          <w:rFonts w:ascii="Times New Roman" w:hAnsi="Times New Roman" w:cs="Times New Roman"/>
          <w:b w:val="0"/>
          <w:bCs w:val="0"/>
        </w:rPr>
        <w:lastRenderedPageBreak/>
        <w:t>Delayed RRM Involvement: RRM work began too late in the initial 5G standardization process. This left insufficient time to design a flexible and forward-looking measurement framework, resulting in a narrow initial design that struggled to accommodate subsequent features, ultimately limiting overall system performance.</w:t>
      </w:r>
    </w:p>
    <w:p w14:paraId="3AD48BF3" w14:textId="77777777" w:rsidR="00AE2499" w:rsidRPr="0093424F" w:rsidRDefault="00AE2499" w:rsidP="00C57AB8">
      <w:pPr>
        <w:pStyle w:val="ds-markdown-paragraph"/>
        <w:numPr>
          <w:ilvl w:val="0"/>
          <w:numId w:val="4"/>
        </w:numPr>
        <w:shd w:val="clear" w:color="auto" w:fill="FFFFFF"/>
        <w:spacing w:after="120" w:afterAutospacing="0"/>
        <w:rPr>
          <w:rStyle w:val="ac"/>
          <w:rFonts w:ascii="Times New Roman" w:hAnsi="Times New Roman" w:cs="Times New Roman"/>
          <w:b w:val="0"/>
          <w:bCs w:val="0"/>
        </w:rPr>
      </w:pPr>
      <w:r w:rsidRPr="0093424F">
        <w:rPr>
          <w:rStyle w:val="ac"/>
          <w:rFonts w:ascii="Times New Roman" w:hAnsi="Times New Roman" w:cs="Times New Roman"/>
          <w:b w:val="0"/>
          <w:bCs w:val="0"/>
        </w:rPr>
        <w:t>Feature-Specific Isolation: The prevailing methodology defined each measurement procedure in isolation, optimizing for individual feature performance while ignoring the collective impact of concurrent operations on the UE. This approach failed to manage the UE's measurement workload from a global perspective, leading to systemic conflicts and inefficiencies.</w:t>
      </w:r>
    </w:p>
    <w:p w14:paraId="0188F7AC" w14:textId="0175211A" w:rsidR="00437CAB" w:rsidRPr="0093424F" w:rsidRDefault="00437CAB" w:rsidP="00437CAB">
      <w:pPr>
        <w:pStyle w:val="ds-markdown-paragraph"/>
        <w:shd w:val="clear" w:color="auto" w:fill="FFFFFF"/>
        <w:spacing w:before="240" w:beforeAutospacing="0" w:after="120" w:afterAutospacing="0"/>
        <w:rPr>
          <w:rFonts w:ascii="Times New Roman" w:hAnsi="Times New Roman" w:cs="Times New Roman"/>
          <w:color w:val="0F1115"/>
          <w:szCs w:val="20"/>
        </w:rPr>
      </w:pPr>
      <w:r w:rsidRPr="0093424F">
        <w:rPr>
          <w:rFonts w:ascii="Times New Roman" w:hAnsi="Times New Roman" w:cs="Times New Roman"/>
          <w:color w:val="0F1115"/>
          <w:szCs w:val="20"/>
        </w:rPr>
        <w:t xml:space="preserve">Maintaining the isolated design model of 5G would inevitably </w:t>
      </w:r>
      <w:r w:rsidR="00B6709C" w:rsidRPr="0093424F">
        <w:rPr>
          <w:rFonts w:ascii="Times New Roman" w:hAnsi="Times New Roman" w:cs="Times New Roman"/>
          <w:color w:val="0F1115"/>
          <w:szCs w:val="20"/>
        </w:rPr>
        <w:t>retain </w:t>
      </w:r>
      <w:r w:rsidRPr="0093424F">
        <w:rPr>
          <w:rFonts w:ascii="Times New Roman" w:hAnsi="Times New Roman" w:cs="Times New Roman"/>
          <w:color w:val="0F1115"/>
          <w:szCs w:val="20"/>
        </w:rPr>
        <w:t xml:space="preserve">its system-level deficiencies while failing to meet 6G's demands. A new measurement architecture </w:t>
      </w:r>
      <w:r w:rsidR="00B6709C" w:rsidRPr="0093424F">
        <w:rPr>
          <w:rFonts w:ascii="Times New Roman" w:hAnsi="Times New Roman" w:cs="Times New Roman"/>
          <w:color w:val="0F1115"/>
          <w:szCs w:val="20"/>
        </w:rPr>
        <w:t xml:space="preserve">design </w:t>
      </w:r>
      <w:r w:rsidRPr="0093424F">
        <w:rPr>
          <w:rFonts w:ascii="Times New Roman" w:hAnsi="Times New Roman" w:cs="Times New Roman"/>
          <w:color w:val="0F1115"/>
          <w:szCs w:val="20"/>
        </w:rPr>
        <w:t>is driven by two reasons:</w:t>
      </w:r>
    </w:p>
    <w:p w14:paraId="7E9231F6" w14:textId="77777777" w:rsidR="00437CAB" w:rsidRPr="0093424F" w:rsidRDefault="00437CAB" w:rsidP="00C57AB8">
      <w:pPr>
        <w:pStyle w:val="ds-markdown-paragraph"/>
        <w:numPr>
          <w:ilvl w:val="0"/>
          <w:numId w:val="4"/>
        </w:numPr>
        <w:shd w:val="clear" w:color="auto" w:fill="FFFFFF"/>
        <w:spacing w:after="120" w:afterAutospacing="0"/>
        <w:rPr>
          <w:rFonts w:ascii="Times New Roman" w:hAnsi="Times New Roman" w:cs="Times New Roman"/>
          <w:color w:val="0F1115"/>
          <w:szCs w:val="20"/>
        </w:rPr>
      </w:pPr>
      <w:r w:rsidRPr="0093424F">
        <w:rPr>
          <w:rStyle w:val="ac"/>
          <w:rFonts w:ascii="Times New Roman" w:hAnsi="Times New Roman" w:cs="Times New Roman"/>
          <w:b w:val="0"/>
          <w:bCs w:val="0"/>
          <w:color w:val="0F1115"/>
          <w:szCs w:val="20"/>
        </w:rPr>
        <w:t>Systemic Deficiencies from 5G:</w:t>
      </w:r>
      <w:r w:rsidRPr="0093424F">
        <w:rPr>
          <w:rFonts w:ascii="Times New Roman" w:hAnsi="Times New Roman" w:cs="Times New Roman"/>
          <w:color w:val="0F1115"/>
          <w:szCs w:val="20"/>
        </w:rPr>
        <w:t> Issues like redundancy, inconsistent, low efficiency resource allocation are systemic problems born from isolated design. They will persist and worsen in 6G unless resolved through a foundational, system-wide redesign.</w:t>
      </w:r>
    </w:p>
    <w:p w14:paraId="49939837" w14:textId="77777777" w:rsidR="00437CAB" w:rsidRPr="0093424F" w:rsidRDefault="00437CAB" w:rsidP="00C57AB8">
      <w:pPr>
        <w:pStyle w:val="ds-markdown-paragraph"/>
        <w:numPr>
          <w:ilvl w:val="0"/>
          <w:numId w:val="4"/>
        </w:numPr>
        <w:shd w:val="clear" w:color="auto" w:fill="FFFFFF"/>
        <w:spacing w:after="120" w:afterAutospacing="0"/>
        <w:rPr>
          <w:rFonts w:ascii="Times New Roman" w:hAnsi="Times New Roman" w:cs="Times New Roman"/>
          <w:color w:val="0F1115"/>
          <w:szCs w:val="20"/>
        </w:rPr>
      </w:pPr>
      <w:r w:rsidRPr="0093424F">
        <w:rPr>
          <w:rStyle w:val="ac"/>
          <w:rFonts w:ascii="Times New Roman" w:hAnsi="Times New Roman" w:cs="Times New Roman"/>
          <w:b w:val="0"/>
          <w:bCs w:val="0"/>
          <w:color w:val="0F1115"/>
          <w:szCs w:val="20"/>
        </w:rPr>
        <w:t>The 6G Concurrency Explosion:</w:t>
      </w:r>
      <w:r w:rsidRPr="0093424F">
        <w:rPr>
          <w:rFonts w:ascii="Times New Roman" w:hAnsi="Times New Roman" w:cs="Times New Roman"/>
          <w:color w:val="0F1115"/>
          <w:szCs w:val="20"/>
        </w:rPr>
        <w:t> Predictable 6G trends will explode the number of concurrent measurement tasks, pushing the isolated model beyond its breaking point and making system-level efficiency non-negotiable.</w:t>
      </w:r>
    </w:p>
    <w:p w14:paraId="1D302055" w14:textId="2301566A" w:rsidR="00AE2499" w:rsidRPr="0093424F" w:rsidRDefault="00AE2499" w:rsidP="00AE2499">
      <w:pPr>
        <w:shd w:val="clear" w:color="auto" w:fill="FFFFFF"/>
        <w:spacing w:before="240" w:afterLines="0" w:after="120"/>
        <w:rPr>
          <w:rFonts w:ascii="Times New Roman" w:eastAsia="宋体" w:hAnsi="Times New Roman" w:cs="Times New Roman"/>
          <w:color w:val="0F1115"/>
          <w:kern w:val="0"/>
          <w:szCs w:val="20"/>
        </w:rPr>
      </w:pPr>
      <w:r w:rsidRPr="0093424F">
        <w:rPr>
          <w:rFonts w:ascii="Times New Roman" w:eastAsia="宋体" w:hAnsi="Times New Roman" w:cs="Times New Roman"/>
          <w:b/>
          <w:bCs/>
          <w:color w:val="0F1115"/>
          <w:kern w:val="0"/>
          <w:szCs w:val="20"/>
        </w:rPr>
        <w:t xml:space="preserve">Observation </w:t>
      </w:r>
      <w:r w:rsidR="00550489" w:rsidRPr="0093424F">
        <w:rPr>
          <w:rFonts w:ascii="Times New Roman" w:eastAsia="宋体" w:hAnsi="Times New Roman" w:cs="Times New Roman"/>
          <w:b/>
          <w:bCs/>
          <w:color w:val="0F1115"/>
          <w:kern w:val="0"/>
          <w:szCs w:val="20"/>
        </w:rPr>
        <w:t>2</w:t>
      </w:r>
      <w:r w:rsidR="00550489" w:rsidRPr="00490256">
        <w:rPr>
          <w:rFonts w:ascii="Times New Roman" w:eastAsia="宋体" w:hAnsi="Times New Roman" w:cs="Times New Roman"/>
          <w:b/>
          <w:bCs/>
          <w:color w:val="0F1115"/>
          <w:kern w:val="0"/>
          <w:szCs w:val="20"/>
        </w:rPr>
        <w:t>-5</w:t>
      </w:r>
      <w:r w:rsidRPr="00490256">
        <w:rPr>
          <w:rFonts w:ascii="Times New Roman" w:eastAsia="宋体" w:hAnsi="Times New Roman" w:cs="Times New Roman"/>
          <w:b/>
          <w:bCs/>
          <w:color w:val="0F1115"/>
          <w:kern w:val="0"/>
          <w:szCs w:val="20"/>
        </w:rPr>
        <w:t>: The root causes of 5G's measurement fragmentation are the delayed inception of RRM work and the persistent feature-specific design paradigm. A proactive and unified architectural approach from the outset is essential for 6G.</w:t>
      </w:r>
    </w:p>
    <w:p w14:paraId="7EDEE729" w14:textId="77777777" w:rsidR="00AE2499" w:rsidRPr="0093424F" w:rsidRDefault="00AE2499" w:rsidP="0093424F">
      <w:pPr>
        <w:spacing w:after="120"/>
        <w:rPr>
          <w:rFonts w:ascii="Times New Roman" w:hAnsi="Times New Roman" w:cs="Times New Roman"/>
        </w:rPr>
      </w:pPr>
    </w:p>
    <w:p w14:paraId="7754B26A" w14:textId="0C2D1F25" w:rsidR="00D015A8" w:rsidRPr="0093424F" w:rsidRDefault="00D015A8" w:rsidP="00D015A8">
      <w:pPr>
        <w:pStyle w:val="2"/>
        <w:numPr>
          <w:ilvl w:val="3"/>
          <w:numId w:val="2"/>
        </w:numPr>
        <w:spacing w:after="120"/>
        <w:ind w:left="0" w:firstLine="0"/>
        <w:rPr>
          <w:rFonts w:ascii="Times New Roman" w:hAnsi="Times New Roman" w:cs="Times New Roman"/>
          <w:sz w:val="28"/>
          <w:szCs w:val="28"/>
        </w:rPr>
      </w:pPr>
      <w:r w:rsidRPr="0093424F">
        <w:rPr>
          <w:rFonts w:ascii="Times New Roman" w:hAnsi="Times New Roman" w:cs="Times New Roman"/>
          <w:sz w:val="28"/>
          <w:szCs w:val="28"/>
        </w:rPr>
        <w:t>2.</w:t>
      </w:r>
      <w:r w:rsidR="000E193A" w:rsidRPr="0093424F">
        <w:rPr>
          <w:rFonts w:ascii="Times New Roman" w:hAnsi="Times New Roman" w:cs="Times New Roman"/>
          <w:sz w:val="28"/>
          <w:szCs w:val="28"/>
        </w:rPr>
        <w:t>2</w:t>
      </w:r>
      <w:r w:rsidRPr="0093424F">
        <w:rPr>
          <w:rFonts w:ascii="Times New Roman" w:hAnsi="Times New Roman" w:cs="Times New Roman"/>
          <w:sz w:val="28"/>
          <w:szCs w:val="28"/>
        </w:rPr>
        <w:t xml:space="preserve"> Strategic Directions for 6GR</w:t>
      </w:r>
    </w:p>
    <w:p w14:paraId="7FB9125C" w14:textId="5FFD537C" w:rsidR="00D01FB4" w:rsidRPr="0093424F" w:rsidRDefault="00D01FB4" w:rsidP="0093424F">
      <w:pPr>
        <w:spacing w:beforeLines="100" w:before="240" w:afterLines="100" w:after="240"/>
        <w:outlineLvl w:val="2"/>
        <w:rPr>
          <w:rFonts w:ascii="Times New Roman" w:eastAsia="宋体" w:hAnsi="Times New Roman" w:cs="Times New Roman"/>
          <w:color w:val="0F1115"/>
          <w:kern w:val="0"/>
          <w:sz w:val="24"/>
          <w:szCs w:val="24"/>
        </w:rPr>
      </w:pPr>
      <w:r w:rsidRPr="0093424F">
        <w:rPr>
          <w:rFonts w:ascii="Times New Roman" w:eastAsia="宋体" w:hAnsi="Times New Roman" w:cs="Times New Roman"/>
          <w:color w:val="0F1115"/>
          <w:kern w:val="0"/>
          <w:sz w:val="24"/>
          <w:szCs w:val="24"/>
        </w:rPr>
        <w:t>2.2.1 Precious Window for Proactive Design</w:t>
      </w:r>
    </w:p>
    <w:p w14:paraId="5711DCFA" w14:textId="77777777" w:rsidR="00D01FB4" w:rsidRPr="0093424F" w:rsidRDefault="00D01FB4" w:rsidP="0093424F">
      <w:pPr>
        <w:shd w:val="clear" w:color="auto" w:fill="FFFFFF"/>
        <w:spacing w:before="240" w:afterLines="0" w:after="120"/>
        <w:rPr>
          <w:rFonts w:ascii="Times New Roman" w:eastAsia="宋体" w:hAnsi="Times New Roman" w:cs="Times New Roman"/>
          <w:color w:val="0F1115"/>
          <w:kern w:val="0"/>
          <w:szCs w:val="20"/>
        </w:rPr>
      </w:pPr>
      <w:r w:rsidRPr="0093424F">
        <w:rPr>
          <w:rFonts w:ascii="Times New Roman" w:eastAsia="宋体" w:hAnsi="Times New Roman" w:cs="Times New Roman"/>
          <w:color w:val="0F1115"/>
          <w:kern w:val="0"/>
          <w:szCs w:val="20"/>
        </w:rPr>
        <w:t>For 6G, we need a fundamental shift: instead of managing and optimizing each measurement feature on its own, we should integrate them into a single, efficient measurement system.</w:t>
      </w:r>
    </w:p>
    <w:p w14:paraId="63573DDB" w14:textId="77777777" w:rsidR="00D01FB4" w:rsidRPr="0093424F" w:rsidRDefault="00D01FB4" w:rsidP="0093424F">
      <w:pPr>
        <w:shd w:val="clear" w:color="auto" w:fill="FFFFFF"/>
        <w:spacing w:before="240" w:afterLines="0" w:after="240"/>
        <w:rPr>
          <w:rFonts w:ascii="Times New Roman" w:eastAsia="宋体" w:hAnsi="Times New Roman" w:cs="Times New Roman"/>
          <w:color w:val="0F1115"/>
          <w:kern w:val="0"/>
          <w:szCs w:val="20"/>
        </w:rPr>
      </w:pPr>
      <w:r w:rsidRPr="0093424F">
        <w:rPr>
          <w:rFonts w:ascii="Times New Roman" w:eastAsia="宋体" w:hAnsi="Times New Roman" w:cs="Times New Roman"/>
          <w:color w:val="0F1115"/>
          <w:kern w:val="0"/>
          <w:szCs w:val="20"/>
        </w:rPr>
        <w:t>The start of 6G standardization is a critical window to get this right. If we don't plan early, we will face the same reactive situation we saw in 5G. Our experience with 5G now gives us a stable baseline of requirements, allowing us to move from reactive patching to proactive design. We can build a unified structure from the beginning that is designed to handle multiple tasks and shared resources natively.</w:t>
      </w:r>
    </w:p>
    <w:p w14:paraId="24ECEF00" w14:textId="77777777" w:rsidR="00D01FB4" w:rsidRPr="0093424F" w:rsidRDefault="00D01FB4" w:rsidP="0093424F">
      <w:pPr>
        <w:shd w:val="clear" w:color="auto" w:fill="FFFFFF"/>
        <w:spacing w:before="240" w:afterLines="0" w:after="120" w:afterAutospacing="1"/>
        <w:rPr>
          <w:rFonts w:ascii="Times New Roman" w:eastAsia="宋体" w:hAnsi="Times New Roman" w:cs="Times New Roman"/>
          <w:color w:val="0F1115"/>
          <w:kern w:val="0"/>
          <w:szCs w:val="20"/>
        </w:rPr>
      </w:pPr>
      <w:r w:rsidRPr="0093424F">
        <w:rPr>
          <w:rFonts w:ascii="Times New Roman" w:eastAsia="宋体" w:hAnsi="Times New Roman" w:cs="Times New Roman"/>
          <w:color w:val="0F1115"/>
          <w:kern w:val="0"/>
          <w:szCs w:val="20"/>
        </w:rPr>
        <w:t>In short, these ideas lead to a unified and extensible measurement architecture. This framework will act as a core coordinator, ensuring the UE's measurement engine works as a coherent and high-performance system.</w:t>
      </w:r>
    </w:p>
    <w:p w14:paraId="720DF27B" w14:textId="1A52289C" w:rsidR="00591788" w:rsidRPr="0093424F" w:rsidRDefault="00591788" w:rsidP="00591788">
      <w:pPr>
        <w:pStyle w:val="ds-markdown-paragraph"/>
        <w:shd w:val="clear" w:color="auto" w:fill="FFFFFF"/>
        <w:spacing w:before="240" w:beforeAutospacing="0" w:after="120" w:afterAutospacing="0"/>
        <w:rPr>
          <w:rFonts w:ascii="Times New Roman" w:hAnsi="Times New Roman" w:cs="Times New Roman"/>
          <w:color w:val="0F1115"/>
          <w:szCs w:val="20"/>
        </w:rPr>
      </w:pPr>
      <w:r w:rsidRPr="0093424F">
        <w:rPr>
          <w:rFonts w:ascii="Times New Roman" w:hAnsi="Times New Roman" w:cs="Times New Roman"/>
          <w:color w:val="0F1115"/>
          <w:szCs w:val="20"/>
        </w:rPr>
        <w:t xml:space="preserve">Taken together, these principles point toward a unified and Extensible measurement architecture for </w:t>
      </w:r>
      <w:r w:rsidR="00242A53" w:rsidRPr="0093424F">
        <w:rPr>
          <w:rFonts w:ascii="Times New Roman" w:hAnsi="Times New Roman" w:cs="Times New Roman"/>
          <w:color w:val="0F1115"/>
          <w:szCs w:val="20"/>
        </w:rPr>
        <w:t>6GR</w:t>
      </w:r>
      <w:r w:rsidRPr="0093424F">
        <w:rPr>
          <w:rFonts w:ascii="Times New Roman" w:hAnsi="Times New Roman" w:cs="Times New Roman"/>
          <w:color w:val="0F1115"/>
          <w:szCs w:val="20"/>
        </w:rPr>
        <w:t xml:space="preserve">, as illustrated in Fig. </w:t>
      </w:r>
      <w:r w:rsidR="00CB41E1">
        <w:rPr>
          <w:rFonts w:ascii="Times New Roman" w:hAnsi="Times New Roman" w:cs="Times New Roman"/>
          <w:color w:val="0F1115"/>
          <w:szCs w:val="20"/>
        </w:rPr>
        <w:t>2-4</w:t>
      </w:r>
      <w:r w:rsidRPr="0093424F">
        <w:rPr>
          <w:rFonts w:ascii="Times New Roman" w:hAnsi="Times New Roman" w:cs="Times New Roman"/>
          <w:color w:val="0F1115"/>
          <w:szCs w:val="20"/>
        </w:rPr>
        <w:t>. This framework is designed to function as a</w:t>
      </w:r>
      <w:r w:rsidRPr="0093424F">
        <w:rPr>
          <w:rFonts w:ascii="Times New Roman" w:hAnsi="Times New Roman" w:cs="Times New Roman"/>
          <w:b/>
          <w:bCs/>
          <w:color w:val="0F1115"/>
          <w:szCs w:val="20"/>
        </w:rPr>
        <w:t> </w:t>
      </w:r>
      <w:r w:rsidRPr="0093424F">
        <w:rPr>
          <w:rStyle w:val="ac"/>
          <w:rFonts w:ascii="Times New Roman" w:hAnsi="Times New Roman" w:cs="Times New Roman"/>
          <w:b w:val="0"/>
          <w:bCs w:val="0"/>
          <w:color w:val="0F1115"/>
          <w:szCs w:val="20"/>
        </w:rPr>
        <w:t>central coordinating core</w:t>
      </w:r>
      <w:r w:rsidRPr="0093424F">
        <w:rPr>
          <w:rFonts w:ascii="Times New Roman" w:hAnsi="Times New Roman" w:cs="Times New Roman"/>
          <w:b/>
          <w:bCs/>
          <w:color w:val="0F1115"/>
          <w:szCs w:val="20"/>
        </w:rPr>
        <w:t xml:space="preserve">, </w:t>
      </w:r>
      <w:r w:rsidRPr="0093424F">
        <w:rPr>
          <w:rFonts w:ascii="Times New Roman" w:hAnsi="Times New Roman" w:cs="Times New Roman"/>
          <w:color w:val="0F1115"/>
          <w:szCs w:val="20"/>
        </w:rPr>
        <w:t>ensuring that the UE's measurement engine behaves as a coherent, high-performance system.</w:t>
      </w:r>
    </w:p>
    <w:p w14:paraId="1C1C43FC" w14:textId="77777777" w:rsidR="00591788" w:rsidRPr="0093424F" w:rsidRDefault="00591788" w:rsidP="00591788">
      <w:pPr>
        <w:pStyle w:val="ds-markdown-paragraph"/>
        <w:shd w:val="clear" w:color="auto" w:fill="FFFFFF"/>
        <w:spacing w:before="240" w:beforeAutospacing="0" w:after="120" w:afterAutospacing="0"/>
        <w:jc w:val="center"/>
        <w:rPr>
          <w:rFonts w:ascii="Times New Roman" w:hAnsi="Times New Roman" w:cs="Times New Roman"/>
          <w:color w:val="0F1115"/>
          <w:szCs w:val="20"/>
        </w:rPr>
      </w:pPr>
      <w:r w:rsidRPr="0093424F">
        <w:rPr>
          <w:rFonts w:ascii="Times New Roman" w:hAnsi="Times New Roman" w:cs="Times New Roman"/>
          <w:noProof/>
          <w:szCs w:val="20"/>
        </w:rPr>
        <w:lastRenderedPageBreak/>
        <w:drawing>
          <wp:inline distT="0" distB="0" distL="0" distR="0" wp14:anchorId="4F25A02B" wp14:editId="717E7952">
            <wp:extent cx="3195708" cy="2485465"/>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3368" cy="2499200"/>
                    </a:xfrm>
                    <a:prstGeom prst="rect">
                      <a:avLst/>
                    </a:prstGeom>
                    <a:noFill/>
                    <a:ln>
                      <a:noFill/>
                    </a:ln>
                  </pic:spPr>
                </pic:pic>
              </a:graphicData>
            </a:graphic>
          </wp:inline>
        </w:drawing>
      </w:r>
    </w:p>
    <w:p w14:paraId="0368D239" w14:textId="4B1FDDC2" w:rsidR="00591788" w:rsidRPr="0093424F" w:rsidRDefault="00591788" w:rsidP="00591788">
      <w:pPr>
        <w:spacing w:before="100" w:beforeAutospacing="1" w:after="120" w:afterAutospacing="1"/>
        <w:jc w:val="center"/>
        <w:rPr>
          <w:rStyle w:val="ac"/>
          <w:rFonts w:ascii="Times New Roman" w:hAnsi="Times New Roman" w:cs="Times New Roman"/>
          <w:b w:val="0"/>
          <w:bCs w:val="0"/>
          <w:color w:val="0F1115"/>
          <w:szCs w:val="20"/>
          <w:shd w:val="clear" w:color="auto" w:fill="FFFFFF"/>
        </w:rPr>
      </w:pPr>
      <w:r w:rsidRPr="0093424F">
        <w:rPr>
          <w:rStyle w:val="ac"/>
          <w:rFonts w:ascii="Times New Roman" w:hAnsi="Times New Roman" w:cs="Times New Roman"/>
          <w:b w:val="0"/>
          <w:bCs w:val="0"/>
          <w:color w:val="0F1115"/>
          <w:szCs w:val="20"/>
          <w:shd w:val="clear" w:color="auto" w:fill="FFFFFF"/>
        </w:rPr>
        <w:t xml:space="preserve">Fig. </w:t>
      </w:r>
      <w:r w:rsidR="00CB41E1">
        <w:rPr>
          <w:rStyle w:val="ac"/>
          <w:rFonts w:ascii="Times New Roman" w:hAnsi="Times New Roman" w:cs="Times New Roman"/>
          <w:b w:val="0"/>
          <w:bCs w:val="0"/>
          <w:color w:val="0F1115"/>
          <w:szCs w:val="20"/>
          <w:shd w:val="clear" w:color="auto" w:fill="FFFFFF"/>
        </w:rPr>
        <w:t>2-4</w:t>
      </w:r>
      <w:r w:rsidRPr="0093424F">
        <w:rPr>
          <w:rStyle w:val="ac"/>
          <w:rFonts w:ascii="Times New Roman" w:hAnsi="Times New Roman" w:cs="Times New Roman"/>
          <w:b w:val="0"/>
          <w:bCs w:val="0"/>
          <w:color w:val="0F1115"/>
          <w:szCs w:val="20"/>
          <w:shd w:val="clear" w:color="auto" w:fill="FFFFFF"/>
        </w:rPr>
        <w:t xml:space="preserve">: A </w:t>
      </w:r>
      <w:r w:rsidR="007D5164" w:rsidRPr="0093424F">
        <w:rPr>
          <w:rStyle w:val="ac"/>
          <w:rFonts w:ascii="Times New Roman" w:hAnsi="Times New Roman" w:cs="Times New Roman"/>
          <w:b w:val="0"/>
          <w:bCs w:val="0"/>
          <w:color w:val="0F1115"/>
          <w:szCs w:val="20"/>
          <w:shd w:val="clear" w:color="auto" w:fill="FFFFFF"/>
        </w:rPr>
        <w:t>Unified</w:t>
      </w:r>
      <w:r w:rsidRPr="0093424F">
        <w:rPr>
          <w:rStyle w:val="ac"/>
          <w:rFonts w:ascii="Times New Roman" w:hAnsi="Times New Roman" w:cs="Times New Roman"/>
          <w:b w:val="0"/>
          <w:bCs w:val="0"/>
          <w:color w:val="0F1115"/>
          <w:szCs w:val="20"/>
          <w:shd w:val="clear" w:color="auto" w:fill="FFFFFF"/>
        </w:rPr>
        <w:t xml:space="preserve"> </w:t>
      </w:r>
      <w:r w:rsidR="00242A53" w:rsidRPr="0093424F">
        <w:rPr>
          <w:rStyle w:val="ac"/>
          <w:rFonts w:ascii="Times New Roman" w:hAnsi="Times New Roman" w:cs="Times New Roman"/>
          <w:b w:val="0"/>
          <w:bCs w:val="0"/>
          <w:color w:val="0F1115"/>
          <w:szCs w:val="20"/>
          <w:shd w:val="clear" w:color="auto" w:fill="FFFFFF"/>
        </w:rPr>
        <w:t>6GR</w:t>
      </w:r>
      <w:r w:rsidRPr="0093424F">
        <w:rPr>
          <w:rStyle w:val="ac"/>
          <w:rFonts w:ascii="Times New Roman" w:hAnsi="Times New Roman" w:cs="Times New Roman"/>
          <w:b w:val="0"/>
          <w:bCs w:val="0"/>
          <w:color w:val="0F1115"/>
          <w:szCs w:val="20"/>
          <w:shd w:val="clear" w:color="auto" w:fill="FFFFFF"/>
        </w:rPr>
        <w:t xml:space="preserve"> measurement framework</w:t>
      </w:r>
    </w:p>
    <w:p w14:paraId="1DA837CD" w14:textId="1C9750D2" w:rsidR="00FA5C7C" w:rsidRPr="0093424F" w:rsidRDefault="00591788" w:rsidP="00F7413A">
      <w:pPr>
        <w:spacing w:beforeLines="100" w:before="240" w:afterLines="100" w:after="240"/>
        <w:outlineLvl w:val="2"/>
        <w:rPr>
          <w:rFonts w:ascii="Times New Roman" w:hAnsi="Times New Roman" w:cs="Times New Roman"/>
          <w:sz w:val="24"/>
          <w:szCs w:val="24"/>
          <w:lang w:eastAsia="ja-JP"/>
        </w:rPr>
      </w:pPr>
      <w:r w:rsidRPr="0093424F">
        <w:rPr>
          <w:rFonts w:ascii="Times New Roman" w:hAnsi="Times New Roman" w:cs="Times New Roman"/>
          <w:sz w:val="24"/>
          <w:szCs w:val="24"/>
          <w:lang w:eastAsia="ja-JP"/>
        </w:rPr>
        <w:t>2.</w:t>
      </w:r>
      <w:r w:rsidR="00076287">
        <w:rPr>
          <w:rFonts w:ascii="Times New Roman" w:hAnsi="Times New Roman" w:cs="Times New Roman"/>
          <w:sz w:val="24"/>
          <w:szCs w:val="24"/>
          <w:lang w:eastAsia="ja-JP"/>
        </w:rPr>
        <w:t>2</w:t>
      </w:r>
      <w:r w:rsidR="009407AC" w:rsidRPr="0093424F">
        <w:rPr>
          <w:rFonts w:ascii="Times New Roman" w:hAnsi="Times New Roman" w:cs="Times New Roman"/>
          <w:sz w:val="24"/>
          <w:szCs w:val="24"/>
          <w:lang w:eastAsia="ja-JP"/>
        </w:rPr>
        <w:t>.</w:t>
      </w:r>
      <w:r w:rsidR="00B34A09" w:rsidRPr="0093424F">
        <w:rPr>
          <w:rFonts w:ascii="Times New Roman" w:hAnsi="Times New Roman" w:cs="Times New Roman"/>
          <w:sz w:val="24"/>
          <w:szCs w:val="24"/>
          <w:lang w:eastAsia="ja-JP"/>
        </w:rPr>
        <w:t xml:space="preserve">2 </w:t>
      </w:r>
      <w:r w:rsidRPr="0093424F">
        <w:rPr>
          <w:rFonts w:ascii="Times New Roman" w:hAnsi="Times New Roman" w:cs="Times New Roman"/>
          <w:sz w:val="24"/>
          <w:szCs w:val="24"/>
          <w:lang w:eastAsia="ja-JP"/>
        </w:rPr>
        <w:t xml:space="preserve">Research </w:t>
      </w:r>
      <w:r w:rsidR="00D015A8" w:rsidRPr="0093424F">
        <w:rPr>
          <w:rFonts w:ascii="Times New Roman" w:hAnsi="Times New Roman" w:cs="Times New Roman"/>
          <w:sz w:val="24"/>
          <w:szCs w:val="24"/>
          <w:lang w:eastAsia="ja-JP"/>
        </w:rPr>
        <w:t xml:space="preserve">Directions </w:t>
      </w:r>
      <w:r w:rsidRPr="0093424F">
        <w:rPr>
          <w:rFonts w:ascii="Times New Roman" w:hAnsi="Times New Roman" w:cs="Times New Roman"/>
          <w:sz w:val="24"/>
          <w:szCs w:val="24"/>
          <w:lang w:eastAsia="ja-JP"/>
        </w:rPr>
        <w:t xml:space="preserve">for a </w:t>
      </w:r>
      <w:r w:rsidR="007D5164" w:rsidRPr="0093424F">
        <w:rPr>
          <w:rFonts w:ascii="Times New Roman" w:hAnsi="Times New Roman" w:cs="Times New Roman"/>
          <w:sz w:val="24"/>
          <w:szCs w:val="24"/>
          <w:lang w:eastAsia="ja-JP"/>
        </w:rPr>
        <w:t>Unified</w:t>
      </w:r>
      <w:r w:rsidRPr="0093424F">
        <w:rPr>
          <w:rFonts w:ascii="Times New Roman" w:hAnsi="Times New Roman" w:cs="Times New Roman"/>
          <w:sz w:val="24"/>
          <w:szCs w:val="24"/>
          <w:lang w:eastAsia="ja-JP"/>
        </w:rPr>
        <w:t xml:space="preserve"> Architecture</w:t>
      </w:r>
    </w:p>
    <w:p w14:paraId="34AECBD3" w14:textId="3A85472C" w:rsidR="00437CAB" w:rsidRPr="0093424F" w:rsidRDefault="00437CAB" w:rsidP="00437CAB">
      <w:pPr>
        <w:shd w:val="clear" w:color="auto" w:fill="FFFFFF"/>
        <w:spacing w:before="240" w:after="120"/>
        <w:rPr>
          <w:rFonts w:ascii="Times New Roman" w:eastAsia="宋体" w:hAnsi="Times New Roman" w:cs="Times New Roman"/>
          <w:color w:val="0F1115"/>
          <w:kern w:val="0"/>
          <w:szCs w:val="20"/>
        </w:rPr>
      </w:pPr>
      <w:r w:rsidRPr="0093424F">
        <w:rPr>
          <w:rFonts w:ascii="Times New Roman" w:eastAsia="宋体" w:hAnsi="Times New Roman" w:cs="Times New Roman"/>
          <w:color w:val="0F1115"/>
          <w:kern w:val="0"/>
          <w:szCs w:val="20"/>
        </w:rPr>
        <w:t>Every generation of mobile systems depends on a stable set of baseline measurements that enable fundamental connectivity and mobility. These are not optional features but the non-negotiable foundation of system operation, making their efficiency and consistency the natural starting point for 6G architectural redesign.</w:t>
      </w:r>
      <w:r w:rsidR="00FB2925" w:rsidRPr="0093424F">
        <w:rPr>
          <w:rFonts w:ascii="Times New Roman" w:eastAsia="宋体" w:hAnsi="Times New Roman" w:cs="Times New Roman"/>
          <w:color w:val="0F1115"/>
          <w:kern w:val="0"/>
          <w:szCs w:val="20"/>
        </w:rPr>
        <w:t xml:space="preserve"> RAN4 can start </w:t>
      </w:r>
      <w:r w:rsidR="00274D12" w:rsidRPr="0093424F">
        <w:rPr>
          <w:rFonts w:ascii="Times New Roman" w:eastAsia="宋体" w:hAnsi="Times New Roman" w:cs="Times New Roman"/>
          <w:color w:val="0F1115"/>
          <w:kern w:val="0"/>
          <w:szCs w:val="20"/>
        </w:rPr>
        <w:t>to study</w:t>
      </w:r>
      <w:r w:rsidR="00FB2925" w:rsidRPr="0093424F">
        <w:rPr>
          <w:rFonts w:ascii="Times New Roman" w:eastAsia="宋体" w:hAnsi="Times New Roman" w:cs="Times New Roman"/>
          <w:color w:val="0F1115"/>
          <w:kern w:val="0"/>
          <w:szCs w:val="20"/>
        </w:rPr>
        <w:t xml:space="preserve"> </w:t>
      </w:r>
      <w:r w:rsidR="00274D12" w:rsidRPr="0093424F">
        <w:rPr>
          <w:rFonts w:ascii="Times New Roman" w:eastAsia="宋体" w:hAnsi="Times New Roman" w:cs="Times New Roman"/>
          <w:color w:val="0F1115"/>
          <w:kern w:val="0"/>
          <w:szCs w:val="20"/>
        </w:rPr>
        <w:t xml:space="preserve">Unified Measurement framework for </w:t>
      </w:r>
      <w:r w:rsidR="00FB2925" w:rsidRPr="0093424F">
        <w:rPr>
          <w:rFonts w:ascii="Times New Roman" w:eastAsia="宋体" w:hAnsi="Times New Roman" w:cs="Times New Roman"/>
          <w:color w:val="0F1115"/>
          <w:kern w:val="0"/>
          <w:szCs w:val="20"/>
        </w:rPr>
        <w:t xml:space="preserve">baseline measurement without waiting for </w:t>
      </w:r>
      <w:r w:rsidR="00274D12" w:rsidRPr="0093424F">
        <w:rPr>
          <w:rFonts w:ascii="Times New Roman" w:eastAsia="宋体" w:hAnsi="Times New Roman" w:cs="Times New Roman"/>
          <w:color w:val="0F1115"/>
          <w:kern w:val="0"/>
          <w:szCs w:val="20"/>
        </w:rPr>
        <w:t>other WG. Baseline measurement work can refer to current 5G known measurement types which is discussed in section 2.1.2.</w:t>
      </w:r>
    </w:p>
    <w:p w14:paraId="795CFE1F" w14:textId="321E38E4" w:rsidR="00095570" w:rsidRPr="0093424F" w:rsidRDefault="00095570" w:rsidP="0093424F">
      <w:pPr>
        <w:shd w:val="clear" w:color="auto" w:fill="FFFFFF"/>
        <w:spacing w:before="240" w:after="120"/>
        <w:rPr>
          <w:rFonts w:ascii="Times New Roman" w:eastAsia="宋体" w:hAnsi="Times New Roman" w:cs="Times New Roman"/>
          <w:color w:val="0F1115"/>
          <w:kern w:val="0"/>
          <w:szCs w:val="20"/>
        </w:rPr>
      </w:pPr>
      <w:r w:rsidRPr="0093424F">
        <w:rPr>
          <w:rFonts w:ascii="Times New Roman" w:eastAsia="宋体" w:hAnsi="Times New Roman" w:cs="Times New Roman"/>
          <w:color w:val="0F1115"/>
          <w:kern w:val="0"/>
          <w:szCs w:val="20"/>
        </w:rPr>
        <w:t>We propose the following research directions for a Unified Measurement Framework. It is important to note that these options are </w:t>
      </w:r>
      <w:r w:rsidRPr="0093424F">
        <w:rPr>
          <w:rFonts w:ascii="Times New Roman" w:eastAsia="宋体" w:hAnsi="Times New Roman" w:cs="Times New Roman"/>
          <w:kern w:val="0"/>
          <w:szCs w:val="20"/>
        </w:rPr>
        <w:t>complementary and not mutually exclusive</w:t>
      </w:r>
      <w:r w:rsidRPr="0093424F">
        <w:rPr>
          <w:rFonts w:ascii="Times New Roman" w:eastAsia="宋体" w:hAnsi="Times New Roman" w:cs="Times New Roman"/>
          <w:color w:val="0F1115"/>
          <w:kern w:val="0"/>
          <w:szCs w:val="20"/>
        </w:rPr>
        <w:t>. They represent different entry points to address the same core problem: the isolated design of measurement features.</w:t>
      </w:r>
    </w:p>
    <w:p w14:paraId="5C80403B" w14:textId="14B4DBB2" w:rsidR="001A2B68" w:rsidRPr="0093424F" w:rsidRDefault="00274D12" w:rsidP="0093424F">
      <w:pPr>
        <w:shd w:val="clear" w:color="auto" w:fill="FFFFFF"/>
        <w:spacing w:afterLines="0" w:after="120" w:line="420" w:lineRule="atLeast"/>
        <w:rPr>
          <w:rFonts w:ascii="Times New Roman" w:eastAsia="宋体" w:hAnsi="Times New Roman" w:cs="Times New Roman"/>
          <w:color w:val="0F1115"/>
          <w:kern w:val="0"/>
          <w:szCs w:val="20"/>
        </w:rPr>
      </w:pPr>
      <w:r w:rsidRPr="0093424F">
        <w:rPr>
          <w:rFonts w:ascii="Times New Roman" w:eastAsia="宋体" w:hAnsi="Times New Roman" w:cs="Times New Roman"/>
          <w:color w:val="0F1115"/>
          <w:kern w:val="0"/>
          <w:szCs w:val="20"/>
        </w:rPr>
        <w:t xml:space="preserve">We propose following </w:t>
      </w:r>
      <w:r w:rsidR="001A2B68" w:rsidRPr="0093424F">
        <w:rPr>
          <w:rFonts w:ascii="Times New Roman" w:eastAsia="宋体" w:hAnsi="Times New Roman" w:cs="Times New Roman"/>
          <w:color w:val="0F1115"/>
          <w:kern w:val="0"/>
          <w:szCs w:val="20"/>
        </w:rPr>
        <w:t>research directions for Unified Measurement Framework, directly addressing current points of inefficiency and inconsistency:</w:t>
      </w:r>
    </w:p>
    <w:p w14:paraId="3F2D0CEC" w14:textId="7DED181D" w:rsidR="001A2B68" w:rsidRPr="0093424F" w:rsidRDefault="001A2B68" w:rsidP="00C57AB8">
      <w:pPr>
        <w:numPr>
          <w:ilvl w:val="0"/>
          <w:numId w:val="14"/>
        </w:numPr>
        <w:shd w:val="clear" w:color="auto" w:fill="FFFFFF"/>
        <w:spacing w:afterLines="0" w:after="150" w:line="420" w:lineRule="atLeast"/>
        <w:rPr>
          <w:rFonts w:ascii="Times New Roman" w:eastAsia="宋体" w:hAnsi="Times New Roman" w:cs="Times New Roman"/>
          <w:color w:val="0F1115"/>
          <w:kern w:val="0"/>
          <w:szCs w:val="20"/>
        </w:rPr>
      </w:pPr>
      <w:r w:rsidRPr="0093424F">
        <w:rPr>
          <w:rFonts w:ascii="Times New Roman" w:eastAsia="宋体" w:hAnsi="Times New Roman" w:cs="Times New Roman"/>
          <w:color w:val="0F1115"/>
          <w:kern w:val="0"/>
          <w:szCs w:val="20"/>
        </w:rPr>
        <w:t xml:space="preserve">1. Unifying Cross-Layer Measurements for Similar </w:t>
      </w:r>
      <w:r w:rsidR="003B33A0" w:rsidRPr="0093424F">
        <w:rPr>
          <w:rFonts w:ascii="Times New Roman" w:eastAsia="宋体" w:hAnsi="Times New Roman" w:cs="Times New Roman"/>
          <w:color w:val="0F1115"/>
          <w:kern w:val="0"/>
          <w:szCs w:val="20"/>
        </w:rPr>
        <w:t>Function</w:t>
      </w:r>
      <w:r w:rsidRPr="0093424F">
        <w:rPr>
          <w:rFonts w:ascii="Times New Roman" w:eastAsia="宋体" w:hAnsi="Times New Roman" w:cs="Times New Roman"/>
          <w:color w:val="0F1115"/>
          <w:kern w:val="0"/>
          <w:szCs w:val="20"/>
        </w:rPr>
        <w:t>:</w:t>
      </w:r>
    </w:p>
    <w:p w14:paraId="72F74C7D" w14:textId="6C12A290" w:rsidR="001A2B68" w:rsidRPr="0093424F" w:rsidRDefault="001A2B68" w:rsidP="00C57AB8">
      <w:pPr>
        <w:numPr>
          <w:ilvl w:val="1"/>
          <w:numId w:val="14"/>
        </w:numPr>
        <w:shd w:val="clear" w:color="auto" w:fill="FFFFFF"/>
        <w:spacing w:before="100" w:beforeAutospacing="1" w:afterLines="0" w:after="100" w:afterAutospacing="1" w:line="420" w:lineRule="atLeast"/>
        <w:rPr>
          <w:rFonts w:ascii="Times New Roman" w:eastAsia="宋体" w:hAnsi="Times New Roman" w:cs="Times New Roman"/>
          <w:color w:val="0F1115"/>
          <w:kern w:val="0"/>
          <w:szCs w:val="20"/>
        </w:rPr>
      </w:pPr>
      <w:r w:rsidRPr="0093424F">
        <w:rPr>
          <w:rFonts w:ascii="Times New Roman" w:eastAsia="宋体" w:hAnsi="Times New Roman" w:cs="Times New Roman"/>
          <w:color w:val="0F1115"/>
          <w:kern w:val="0"/>
          <w:szCs w:val="20"/>
        </w:rPr>
        <w:t>Pain Point: </w:t>
      </w:r>
      <w:r w:rsidR="00C518E4" w:rsidRPr="0093424F">
        <w:rPr>
          <w:rFonts w:ascii="Times New Roman" w:eastAsia="宋体" w:hAnsi="Times New Roman" w:cs="Times New Roman"/>
          <w:color w:val="0F1115"/>
          <w:kern w:val="0"/>
          <w:szCs w:val="20"/>
        </w:rPr>
        <w:t xml:space="preserve">Measurement </w:t>
      </w:r>
      <w:r w:rsidRPr="0093424F">
        <w:rPr>
          <w:rFonts w:ascii="Times New Roman" w:eastAsia="宋体" w:hAnsi="Times New Roman" w:cs="Times New Roman"/>
          <w:color w:val="0F1115"/>
          <w:kern w:val="0"/>
          <w:szCs w:val="20"/>
        </w:rPr>
        <w:t>redundancy, e.g., L1-RSRP used in LTM (Layer 1 Mobility) and L3-RSRP used for mobility (Layer 3 Mobility), both serving the purpose of mobility management.</w:t>
      </w:r>
    </w:p>
    <w:p w14:paraId="32AEE215" w14:textId="5D18D076" w:rsidR="001A2B68" w:rsidRPr="0093424F" w:rsidRDefault="001A2B68" w:rsidP="00C57AB8">
      <w:pPr>
        <w:numPr>
          <w:ilvl w:val="0"/>
          <w:numId w:val="14"/>
        </w:numPr>
        <w:shd w:val="clear" w:color="auto" w:fill="FFFFFF"/>
        <w:spacing w:afterLines="0" w:after="150" w:line="420" w:lineRule="atLeast"/>
        <w:rPr>
          <w:rFonts w:ascii="Times New Roman" w:eastAsia="宋体" w:hAnsi="Times New Roman" w:cs="Times New Roman"/>
          <w:color w:val="0F1115"/>
          <w:kern w:val="0"/>
          <w:szCs w:val="20"/>
        </w:rPr>
      </w:pPr>
      <w:r w:rsidRPr="0093424F">
        <w:rPr>
          <w:rFonts w:ascii="Times New Roman" w:eastAsia="宋体" w:hAnsi="Times New Roman" w:cs="Times New Roman"/>
          <w:color w:val="0F1115"/>
          <w:kern w:val="0"/>
          <w:szCs w:val="20"/>
        </w:rPr>
        <w:t>2. Unifying Cross-Function Measurements within the Same Layer:</w:t>
      </w:r>
    </w:p>
    <w:p w14:paraId="53CCDAF7" w14:textId="21F36D65" w:rsidR="001A2B68" w:rsidRPr="0093424F" w:rsidRDefault="001A2B68" w:rsidP="00C57AB8">
      <w:pPr>
        <w:numPr>
          <w:ilvl w:val="1"/>
          <w:numId w:val="14"/>
        </w:numPr>
        <w:shd w:val="clear" w:color="auto" w:fill="FFFFFF"/>
        <w:spacing w:before="100" w:beforeAutospacing="1" w:afterLines="0" w:after="100" w:afterAutospacing="1" w:line="420" w:lineRule="atLeast"/>
        <w:rPr>
          <w:rFonts w:ascii="Times New Roman" w:eastAsia="宋体" w:hAnsi="Times New Roman" w:cs="Times New Roman"/>
          <w:color w:val="0F1115"/>
          <w:kern w:val="0"/>
          <w:szCs w:val="20"/>
        </w:rPr>
      </w:pPr>
      <w:r w:rsidRPr="0093424F">
        <w:rPr>
          <w:rFonts w:ascii="Times New Roman" w:eastAsia="宋体" w:hAnsi="Times New Roman" w:cs="Times New Roman"/>
          <w:color w:val="0F1115"/>
          <w:kern w:val="0"/>
          <w:szCs w:val="20"/>
        </w:rPr>
        <w:t>Pain Point: Disparate requirements and scheduling conflicts, e.g., L1-RSRP for MIMO and L1-RSRP for LTM, both being L1 measurements but originating from distinct functional requirements.</w:t>
      </w:r>
    </w:p>
    <w:p w14:paraId="14C28417" w14:textId="77777777" w:rsidR="001A2B68" w:rsidRPr="0093424F" w:rsidRDefault="001A2B68" w:rsidP="00C57AB8">
      <w:pPr>
        <w:numPr>
          <w:ilvl w:val="0"/>
          <w:numId w:val="14"/>
        </w:numPr>
        <w:shd w:val="clear" w:color="auto" w:fill="FFFFFF"/>
        <w:spacing w:afterLines="0" w:after="150" w:line="420" w:lineRule="atLeast"/>
        <w:rPr>
          <w:rFonts w:ascii="Times New Roman" w:eastAsia="宋体" w:hAnsi="Times New Roman" w:cs="Times New Roman"/>
          <w:color w:val="0F1115"/>
          <w:kern w:val="0"/>
          <w:szCs w:val="20"/>
        </w:rPr>
      </w:pPr>
      <w:r w:rsidRPr="0093424F">
        <w:rPr>
          <w:rFonts w:ascii="Times New Roman" w:eastAsia="宋体" w:hAnsi="Times New Roman" w:cs="Times New Roman"/>
          <w:color w:val="0F1115"/>
          <w:kern w:val="0"/>
          <w:szCs w:val="20"/>
        </w:rPr>
        <w:t>3. Unifying Cross-Layer and Cross-Function Measurement Coordination:</w:t>
      </w:r>
    </w:p>
    <w:p w14:paraId="3A11CDEA" w14:textId="60332D34" w:rsidR="001A2B68" w:rsidRPr="0093424F" w:rsidRDefault="001A2B68" w:rsidP="00C57AB8">
      <w:pPr>
        <w:numPr>
          <w:ilvl w:val="1"/>
          <w:numId w:val="14"/>
        </w:numPr>
        <w:shd w:val="clear" w:color="auto" w:fill="FFFFFF"/>
        <w:spacing w:before="100" w:beforeAutospacing="1" w:afterLines="0" w:after="100" w:afterAutospacing="1" w:line="420" w:lineRule="atLeast"/>
        <w:rPr>
          <w:rFonts w:ascii="Times New Roman" w:eastAsia="宋体" w:hAnsi="Times New Roman" w:cs="Times New Roman"/>
          <w:color w:val="0F1115"/>
          <w:kern w:val="0"/>
          <w:szCs w:val="20"/>
        </w:rPr>
      </w:pPr>
      <w:r w:rsidRPr="0093424F">
        <w:rPr>
          <w:rFonts w:ascii="Times New Roman" w:eastAsia="宋体" w:hAnsi="Times New Roman" w:cs="Times New Roman"/>
          <w:color w:val="0F1115"/>
          <w:kern w:val="0"/>
          <w:szCs w:val="20"/>
        </w:rPr>
        <w:t>Pain Point: </w:t>
      </w:r>
      <w:r w:rsidR="00E44B95" w:rsidRPr="0093424F">
        <w:rPr>
          <w:rFonts w:ascii="Times New Roman" w:eastAsia="宋体" w:hAnsi="Times New Roman" w:cs="Times New Roman"/>
          <w:color w:val="0F1115"/>
          <w:kern w:val="0"/>
          <w:szCs w:val="20"/>
        </w:rPr>
        <w:t xml:space="preserve">Complex sharing factor </w:t>
      </w:r>
      <w:r w:rsidR="000759B5" w:rsidRPr="0093424F">
        <w:rPr>
          <w:rFonts w:ascii="Times New Roman" w:eastAsia="宋体" w:hAnsi="Times New Roman" w:cs="Times New Roman"/>
          <w:color w:val="0F1115"/>
          <w:kern w:val="0"/>
          <w:szCs w:val="20"/>
        </w:rPr>
        <w:t xml:space="preserve">and low efficiency </w:t>
      </w:r>
      <w:r w:rsidR="00E44B95" w:rsidRPr="0093424F">
        <w:rPr>
          <w:rFonts w:ascii="Times New Roman" w:eastAsia="宋体" w:hAnsi="Times New Roman" w:cs="Times New Roman"/>
          <w:color w:val="0F1115"/>
          <w:kern w:val="0"/>
          <w:szCs w:val="20"/>
        </w:rPr>
        <w:t>between</w:t>
      </w:r>
      <w:r w:rsidRPr="0093424F">
        <w:rPr>
          <w:rFonts w:ascii="Times New Roman" w:eastAsia="宋体" w:hAnsi="Times New Roman" w:cs="Times New Roman"/>
          <w:color w:val="0F1115"/>
          <w:kern w:val="0"/>
          <w:szCs w:val="20"/>
        </w:rPr>
        <w:t xml:space="preserve"> L1-RSRP for MIMO </w:t>
      </w:r>
      <w:r w:rsidR="00E44B95" w:rsidRPr="0093424F">
        <w:rPr>
          <w:rFonts w:ascii="Times New Roman" w:eastAsia="宋体" w:hAnsi="Times New Roman" w:cs="Times New Roman"/>
          <w:color w:val="0F1115"/>
          <w:kern w:val="0"/>
          <w:szCs w:val="20"/>
        </w:rPr>
        <w:t>and</w:t>
      </w:r>
      <w:r w:rsidRPr="0093424F">
        <w:rPr>
          <w:rFonts w:ascii="Times New Roman" w:eastAsia="宋体" w:hAnsi="Times New Roman" w:cs="Times New Roman"/>
          <w:color w:val="0F1115"/>
          <w:kern w:val="0"/>
          <w:szCs w:val="20"/>
        </w:rPr>
        <w:t xml:space="preserve"> L3-RSRP for mobility</w:t>
      </w:r>
    </w:p>
    <w:p w14:paraId="450F2B40" w14:textId="3F676DB7" w:rsidR="001A2B68" w:rsidRPr="0093424F" w:rsidRDefault="001A2B68" w:rsidP="00C57AB8">
      <w:pPr>
        <w:numPr>
          <w:ilvl w:val="0"/>
          <w:numId w:val="14"/>
        </w:numPr>
        <w:shd w:val="clear" w:color="auto" w:fill="FFFFFF"/>
        <w:spacing w:afterLines="0" w:after="150" w:line="420" w:lineRule="atLeast"/>
        <w:rPr>
          <w:rFonts w:ascii="Times New Roman" w:eastAsia="宋体" w:hAnsi="Times New Roman" w:cs="Times New Roman"/>
          <w:color w:val="0F1115"/>
          <w:kern w:val="0"/>
          <w:szCs w:val="20"/>
        </w:rPr>
      </w:pPr>
      <w:r w:rsidRPr="0093424F">
        <w:rPr>
          <w:rFonts w:ascii="Times New Roman" w:eastAsia="宋体" w:hAnsi="Times New Roman" w:cs="Times New Roman"/>
          <w:color w:val="0F1115"/>
          <w:kern w:val="0"/>
          <w:szCs w:val="20"/>
        </w:rPr>
        <w:t xml:space="preserve">4. </w:t>
      </w:r>
      <w:r w:rsidR="0074335B" w:rsidRPr="0093424F">
        <w:rPr>
          <w:rFonts w:ascii="Times New Roman" w:eastAsia="宋体" w:hAnsi="Times New Roman" w:cs="Times New Roman"/>
          <w:color w:val="0F1115"/>
          <w:kern w:val="0"/>
          <w:szCs w:val="20"/>
        </w:rPr>
        <w:t xml:space="preserve">Unifying </w:t>
      </w:r>
      <w:r w:rsidRPr="0093424F">
        <w:rPr>
          <w:rFonts w:ascii="Times New Roman" w:eastAsia="宋体" w:hAnsi="Times New Roman" w:cs="Times New Roman"/>
          <w:color w:val="0F1115"/>
          <w:kern w:val="0"/>
          <w:szCs w:val="20"/>
        </w:rPr>
        <w:t>Intra-Layer Link-Level Measurement Behavior:</w:t>
      </w:r>
    </w:p>
    <w:p w14:paraId="7A845A86" w14:textId="1C2CC2FE" w:rsidR="009F2C0E" w:rsidRPr="0093424F" w:rsidRDefault="001A2B68" w:rsidP="00C57AB8">
      <w:pPr>
        <w:numPr>
          <w:ilvl w:val="1"/>
          <w:numId w:val="14"/>
        </w:numPr>
        <w:shd w:val="clear" w:color="auto" w:fill="FFFFFF"/>
        <w:spacing w:before="100" w:beforeAutospacing="1" w:afterLines="0" w:after="100" w:afterAutospacing="1" w:line="420" w:lineRule="atLeast"/>
        <w:rPr>
          <w:rFonts w:ascii="Times New Roman" w:eastAsia="宋体" w:hAnsi="Times New Roman" w:cs="Times New Roman"/>
          <w:color w:val="0F1115"/>
          <w:kern w:val="0"/>
          <w:szCs w:val="20"/>
        </w:rPr>
      </w:pPr>
      <w:r w:rsidRPr="0093424F">
        <w:rPr>
          <w:rFonts w:ascii="Times New Roman" w:eastAsia="宋体" w:hAnsi="Times New Roman" w:cs="Times New Roman"/>
          <w:color w:val="0F1115"/>
          <w:kern w:val="0"/>
          <w:szCs w:val="20"/>
        </w:rPr>
        <w:t>Pain Point Addressed: </w:t>
      </w:r>
      <w:r w:rsidR="009F2C0E" w:rsidRPr="0093424F">
        <w:rPr>
          <w:rFonts w:ascii="Times New Roman" w:eastAsia="宋体" w:hAnsi="Times New Roman" w:cs="Times New Roman"/>
          <w:color w:val="0F1115"/>
          <w:kern w:val="0"/>
          <w:szCs w:val="20"/>
        </w:rPr>
        <w:t>similar motivation for BFD &amp;&amp; RLM, and L1-RSRP &amp;&amp; candidate beam detection</w:t>
      </w:r>
      <w:r w:rsidR="003B33A0" w:rsidRPr="0093424F">
        <w:rPr>
          <w:rFonts w:ascii="Times New Roman" w:eastAsia="宋体" w:hAnsi="Times New Roman" w:cs="Times New Roman"/>
          <w:color w:val="0F1115"/>
          <w:kern w:val="0"/>
          <w:szCs w:val="20"/>
        </w:rPr>
        <w:t xml:space="preserve">. Besides, different scaling factor for BFD and L1-RSRP measurement in </w:t>
      </w:r>
      <w:proofErr w:type="spellStart"/>
      <w:r w:rsidR="003B33A0" w:rsidRPr="0093424F">
        <w:rPr>
          <w:rFonts w:ascii="Times New Roman" w:eastAsia="宋体" w:hAnsi="Times New Roman" w:cs="Times New Roman"/>
          <w:color w:val="0F1115"/>
          <w:kern w:val="0"/>
          <w:szCs w:val="20"/>
        </w:rPr>
        <w:t>mTRP</w:t>
      </w:r>
      <w:proofErr w:type="spellEnd"/>
      <w:r w:rsidR="009F2C0E" w:rsidRPr="0093424F">
        <w:rPr>
          <w:rFonts w:ascii="Times New Roman" w:eastAsia="宋体" w:hAnsi="Times New Roman" w:cs="Times New Roman"/>
          <w:color w:val="0F1115"/>
          <w:kern w:val="0"/>
          <w:szCs w:val="20"/>
        </w:rPr>
        <w:t xml:space="preserve"> </w:t>
      </w:r>
    </w:p>
    <w:p w14:paraId="26F736B3" w14:textId="77777777" w:rsidR="009B276D" w:rsidRPr="0093424F" w:rsidRDefault="009B276D" w:rsidP="009B276D">
      <w:pPr>
        <w:pStyle w:val="ds-markdown-paragraph"/>
        <w:shd w:val="clear" w:color="auto" w:fill="FFFFFF"/>
        <w:spacing w:before="240" w:beforeAutospacing="0" w:after="120" w:afterAutospacing="0"/>
        <w:rPr>
          <w:rFonts w:ascii="Times New Roman" w:eastAsia="宋体" w:hAnsi="Times New Roman" w:cs="Times New Roman"/>
          <w:color w:val="0F1115"/>
          <w:kern w:val="0"/>
          <w:szCs w:val="20"/>
        </w:rPr>
      </w:pPr>
      <w:r w:rsidRPr="0093424F">
        <w:rPr>
          <w:rFonts w:ascii="Times New Roman" w:hAnsi="Times New Roman" w:cs="Times New Roman"/>
          <w:color w:val="0F1115"/>
          <w:szCs w:val="20"/>
          <w:shd w:val="clear" w:color="auto" w:fill="FFFFFF"/>
        </w:rPr>
        <w:lastRenderedPageBreak/>
        <w:t>Directions 1, 2, a</w:t>
      </w:r>
      <w:r w:rsidRPr="00DC34C2">
        <w:rPr>
          <w:rFonts w:ascii="Times New Roman" w:hAnsi="Times New Roman" w:cs="Times New Roman"/>
          <w:color w:val="0F1115"/>
          <w:szCs w:val="20"/>
          <w:shd w:val="clear" w:color="auto" w:fill="FFFFFF"/>
        </w:rPr>
        <w:t xml:space="preserve">nd 4 </w:t>
      </w:r>
      <w:r w:rsidRPr="00DC34C2">
        <w:rPr>
          <w:rStyle w:val="ac"/>
          <w:rFonts w:ascii="Times New Roman" w:hAnsi="Times New Roman" w:cs="Times New Roman"/>
          <w:b w:val="0"/>
          <w:bCs w:val="0"/>
          <w:color w:val="0F1115"/>
          <w:szCs w:val="20"/>
          <w:shd w:val="clear" w:color="auto" w:fill="FFFFFF"/>
        </w:rPr>
        <w:t>are core tasks</w:t>
      </w:r>
      <w:r w:rsidRPr="00DC34C2">
        <w:rPr>
          <w:rFonts w:ascii="Times New Roman" w:hAnsi="Times New Roman" w:cs="Times New Roman"/>
          <w:color w:val="0F1115"/>
          <w:szCs w:val="20"/>
          <w:shd w:val="clear" w:color="auto" w:fill="FFFFFF"/>
        </w:rPr>
        <w:t xml:space="preserve"> that can be </w:t>
      </w:r>
      <w:r w:rsidRPr="00DC34C2">
        <w:rPr>
          <w:rStyle w:val="ac"/>
          <w:rFonts w:ascii="Times New Roman" w:hAnsi="Times New Roman" w:cs="Times New Roman"/>
          <w:b w:val="0"/>
          <w:bCs w:val="0"/>
          <w:color w:val="0F1115"/>
          <w:szCs w:val="20"/>
          <w:shd w:val="clear" w:color="auto" w:fill="FFFFFF"/>
        </w:rPr>
        <w:t>worked on independently and in parallel</w:t>
      </w:r>
      <w:r w:rsidRPr="00DC34C2">
        <w:rPr>
          <w:rFonts w:ascii="Times New Roman" w:hAnsi="Times New Roman" w:cs="Times New Roman"/>
          <w:b/>
          <w:bCs/>
          <w:color w:val="0F1115"/>
          <w:szCs w:val="20"/>
          <w:shd w:val="clear" w:color="auto" w:fill="FFFFFF"/>
        </w:rPr>
        <w:t>.</w:t>
      </w:r>
      <w:r w:rsidRPr="00DC34C2">
        <w:rPr>
          <w:rFonts w:ascii="Times New Roman" w:hAnsi="Times New Roman" w:cs="Times New Roman"/>
          <w:color w:val="0F1115"/>
          <w:szCs w:val="20"/>
          <w:shd w:val="clear" w:color="auto" w:fill="FFFFFF"/>
        </w:rPr>
        <w:t xml:space="preserve"> </w:t>
      </w:r>
      <w:r w:rsidRPr="00DC34C2">
        <w:rPr>
          <w:rFonts w:ascii="Times New Roman" w:eastAsia="宋体" w:hAnsi="Times New Roman" w:cs="Times New Roman"/>
          <w:color w:val="0F1115"/>
          <w:kern w:val="0"/>
          <w:szCs w:val="20"/>
        </w:rPr>
        <w:t xml:space="preserve">For </w:t>
      </w:r>
      <w:r w:rsidRPr="0093424F">
        <w:rPr>
          <w:rFonts w:ascii="Times New Roman" w:eastAsia="宋体" w:hAnsi="Times New Roman" w:cs="Times New Roman"/>
          <w:color w:val="0F1115"/>
          <w:kern w:val="0"/>
          <w:szCs w:val="20"/>
        </w:rPr>
        <w:t>example:</w:t>
      </w:r>
    </w:p>
    <w:p w14:paraId="74FA3FB3" w14:textId="77777777" w:rsidR="009B276D" w:rsidRPr="0093424F" w:rsidRDefault="009B276D" w:rsidP="00C57AB8">
      <w:pPr>
        <w:numPr>
          <w:ilvl w:val="0"/>
          <w:numId w:val="15"/>
        </w:numPr>
        <w:shd w:val="clear" w:color="auto" w:fill="FFFFFF"/>
        <w:spacing w:before="100" w:beforeAutospacing="1" w:afterLines="0" w:after="0"/>
        <w:rPr>
          <w:rFonts w:ascii="Times New Roman" w:eastAsia="宋体" w:hAnsi="Times New Roman" w:cs="Times New Roman"/>
          <w:color w:val="0F1115"/>
          <w:kern w:val="0"/>
          <w:szCs w:val="20"/>
        </w:rPr>
      </w:pPr>
      <w:r w:rsidRPr="00DC34C2">
        <w:rPr>
          <w:rFonts w:ascii="Times New Roman" w:eastAsia="宋体" w:hAnsi="Times New Roman" w:cs="Times New Roman"/>
          <w:color w:val="0F1115"/>
          <w:kern w:val="0"/>
          <w:szCs w:val="20"/>
        </w:rPr>
        <w:t>Direction 1</w:t>
      </w:r>
      <w:r w:rsidRPr="0093424F">
        <w:rPr>
          <w:rFonts w:ascii="Times New Roman" w:eastAsia="宋体" w:hAnsi="Times New Roman" w:cs="Times New Roman"/>
          <w:color w:val="0F1115"/>
          <w:kern w:val="0"/>
          <w:szCs w:val="20"/>
        </w:rPr>
        <w:t> tackles redundancy between layers.</w:t>
      </w:r>
    </w:p>
    <w:p w14:paraId="3F6AAB97" w14:textId="77777777" w:rsidR="009B276D" w:rsidRPr="0093424F" w:rsidRDefault="009B276D" w:rsidP="00C57AB8">
      <w:pPr>
        <w:numPr>
          <w:ilvl w:val="0"/>
          <w:numId w:val="15"/>
        </w:numPr>
        <w:shd w:val="clear" w:color="auto" w:fill="FFFFFF"/>
        <w:spacing w:before="100" w:beforeAutospacing="1" w:afterLines="0" w:after="0"/>
        <w:rPr>
          <w:rFonts w:ascii="Times New Roman" w:eastAsia="宋体" w:hAnsi="Times New Roman" w:cs="Times New Roman"/>
          <w:color w:val="0F1115"/>
          <w:kern w:val="0"/>
          <w:szCs w:val="20"/>
        </w:rPr>
      </w:pPr>
      <w:r w:rsidRPr="00DC34C2">
        <w:rPr>
          <w:rFonts w:ascii="Times New Roman" w:eastAsia="宋体" w:hAnsi="Times New Roman" w:cs="Times New Roman"/>
          <w:color w:val="0F1115"/>
          <w:kern w:val="0"/>
          <w:szCs w:val="20"/>
        </w:rPr>
        <w:t>Direction 2</w:t>
      </w:r>
      <w:r w:rsidRPr="0093424F">
        <w:rPr>
          <w:rFonts w:ascii="Times New Roman" w:eastAsia="宋体" w:hAnsi="Times New Roman" w:cs="Times New Roman"/>
          <w:color w:val="0F1115"/>
          <w:kern w:val="0"/>
          <w:szCs w:val="20"/>
        </w:rPr>
        <w:t> solves conflicts within a single layer.</w:t>
      </w:r>
    </w:p>
    <w:p w14:paraId="7A45998B" w14:textId="77777777" w:rsidR="009B276D" w:rsidRPr="0093424F" w:rsidRDefault="009B276D" w:rsidP="00C57AB8">
      <w:pPr>
        <w:numPr>
          <w:ilvl w:val="0"/>
          <w:numId w:val="15"/>
        </w:numPr>
        <w:shd w:val="clear" w:color="auto" w:fill="FFFFFF"/>
        <w:spacing w:before="100" w:beforeAutospacing="1" w:afterLines="0" w:after="120"/>
        <w:rPr>
          <w:rFonts w:ascii="Times New Roman" w:eastAsia="宋体" w:hAnsi="Times New Roman" w:cs="Times New Roman"/>
          <w:color w:val="0F1115"/>
          <w:kern w:val="0"/>
          <w:szCs w:val="20"/>
        </w:rPr>
      </w:pPr>
      <w:r w:rsidRPr="00DC34C2">
        <w:rPr>
          <w:rFonts w:ascii="Times New Roman" w:eastAsia="宋体" w:hAnsi="Times New Roman" w:cs="Times New Roman"/>
          <w:color w:val="0F1115"/>
          <w:kern w:val="0"/>
          <w:szCs w:val="20"/>
        </w:rPr>
        <w:t>Direction 4</w:t>
      </w:r>
      <w:r w:rsidRPr="0093424F">
        <w:rPr>
          <w:rFonts w:ascii="Times New Roman" w:eastAsia="宋体" w:hAnsi="Times New Roman" w:cs="Times New Roman"/>
          <w:color w:val="0F1115"/>
          <w:kern w:val="0"/>
          <w:szCs w:val="20"/>
        </w:rPr>
        <w:t> harmonizes behaviors for similar procedures.</w:t>
      </w:r>
    </w:p>
    <w:p w14:paraId="1DBD7F4C" w14:textId="77777777" w:rsidR="009B276D" w:rsidRPr="0093424F" w:rsidRDefault="009B276D" w:rsidP="0093424F">
      <w:pPr>
        <w:pStyle w:val="ds-markdown-paragraph"/>
        <w:shd w:val="clear" w:color="auto" w:fill="FFFFFF"/>
        <w:spacing w:before="240" w:beforeAutospacing="0" w:after="120" w:afterAutospacing="0"/>
        <w:rPr>
          <w:rFonts w:ascii="Times New Roman" w:hAnsi="Times New Roman" w:cs="Times New Roman"/>
          <w:color w:val="0F1115"/>
          <w:shd w:val="clear" w:color="auto" w:fill="FFFFFF"/>
        </w:rPr>
      </w:pPr>
      <w:r w:rsidRPr="0093424F">
        <w:rPr>
          <w:rFonts w:ascii="Times New Roman" w:hAnsi="Times New Roman" w:cs="Times New Roman"/>
          <w:color w:val="0F1115"/>
          <w:shd w:val="clear" w:color="auto" w:fill="FFFFFF"/>
        </w:rPr>
        <w:t>By making progress on these core tasks, we would automatically resolve a large part of the complex coordination problem described in Direction 3. Success in Directions 1 and 2 would naturally lead to a more efficient and less conflicted relationship between L1 and L3 measurements.</w:t>
      </w:r>
    </w:p>
    <w:p w14:paraId="09C93D89" w14:textId="77777777" w:rsidR="009B276D" w:rsidRPr="0093424F" w:rsidRDefault="009B276D" w:rsidP="0093424F">
      <w:pPr>
        <w:pStyle w:val="ds-markdown-paragraph"/>
        <w:shd w:val="clear" w:color="auto" w:fill="FFFFFF"/>
        <w:spacing w:before="240" w:beforeAutospacing="0" w:after="120" w:afterAutospacing="0"/>
        <w:rPr>
          <w:rFonts w:ascii="Times New Roman" w:hAnsi="Times New Roman" w:cs="Times New Roman"/>
          <w:color w:val="0F1115"/>
          <w:shd w:val="clear" w:color="auto" w:fill="FFFFFF"/>
        </w:rPr>
      </w:pPr>
      <w:r w:rsidRPr="0093424F">
        <w:rPr>
          <w:rFonts w:ascii="Times New Roman" w:hAnsi="Times New Roman" w:cs="Times New Roman"/>
          <w:color w:val="0F1115"/>
          <w:shd w:val="clear" w:color="auto" w:fill="FFFFFF"/>
        </w:rPr>
        <w:t>This structure provides a flexible research strategy. We can pursue a comprehensive solution across all fronts, or we can make significant progress through targeted, step-by-step advancements from these different angles. The ultimate goal is a cohesive framework where improvements in any one dimension contribute to the overall system's efficiency and consistency.</w:t>
      </w:r>
    </w:p>
    <w:p w14:paraId="7D757A5C" w14:textId="28DF9E53" w:rsidR="009B276D" w:rsidRPr="0093424F" w:rsidRDefault="000D7025" w:rsidP="0093424F">
      <w:pPr>
        <w:spacing w:after="120"/>
        <w:rPr>
          <w:rFonts w:ascii="Times New Roman" w:hAnsi="Times New Roman" w:cs="Times New Roman"/>
          <w:b/>
          <w:bCs/>
        </w:rPr>
      </w:pPr>
      <w:r w:rsidRPr="0093424F">
        <w:rPr>
          <w:rStyle w:val="ac"/>
          <w:rFonts w:ascii="Times New Roman" w:hAnsi="Times New Roman" w:cs="Times New Roman"/>
          <w:color w:val="0F1115"/>
          <w:shd w:val="clear" w:color="auto" w:fill="FFFFFF"/>
        </w:rPr>
        <w:t>Observation</w:t>
      </w:r>
      <w:r w:rsidR="00504E37" w:rsidRPr="0093424F">
        <w:rPr>
          <w:rStyle w:val="ac"/>
          <w:rFonts w:ascii="Times New Roman" w:hAnsi="Times New Roman" w:cs="Times New Roman"/>
          <w:color w:val="0F1115"/>
          <w:shd w:val="clear" w:color="auto" w:fill="FFFFFF"/>
        </w:rPr>
        <w:t xml:space="preserve"> 2-6</w:t>
      </w:r>
      <w:r w:rsidRPr="0093424F">
        <w:rPr>
          <w:rStyle w:val="ac"/>
          <w:rFonts w:ascii="Times New Roman" w:hAnsi="Times New Roman" w:cs="Times New Roman"/>
          <w:color w:val="0F1115"/>
          <w:shd w:val="clear" w:color="auto" w:fill="FFFFFF"/>
        </w:rPr>
        <w:t>:</w:t>
      </w:r>
      <w:r w:rsidRPr="0093424F">
        <w:rPr>
          <w:rFonts w:ascii="Times New Roman" w:hAnsi="Times New Roman" w:cs="Times New Roman"/>
          <w:b/>
          <w:bCs/>
          <w:color w:val="0F1115"/>
          <w:shd w:val="clear" w:color="auto" w:fill="FFFFFF"/>
        </w:rPr>
        <w:t> These research directions are interconnected. Progress on the core unification tasks (1, 2, 4) will inherently resolve the broader coordination challenges (3), enabling both comprehensive and incremental implementation paths.</w:t>
      </w:r>
    </w:p>
    <w:p w14:paraId="40476D55" w14:textId="26727F28" w:rsidR="00235688" w:rsidRPr="0093424F" w:rsidRDefault="00235688" w:rsidP="0093424F">
      <w:pPr>
        <w:pStyle w:val="2"/>
        <w:numPr>
          <w:ilvl w:val="3"/>
          <w:numId w:val="2"/>
        </w:numPr>
        <w:spacing w:after="120"/>
        <w:ind w:left="0" w:firstLine="0"/>
        <w:rPr>
          <w:rFonts w:ascii="Times New Roman" w:hAnsi="Times New Roman" w:cs="Times New Roman"/>
          <w:sz w:val="28"/>
          <w:szCs w:val="28"/>
        </w:rPr>
      </w:pPr>
      <w:r w:rsidRPr="0093424F">
        <w:rPr>
          <w:rFonts w:ascii="Times New Roman" w:hAnsi="Times New Roman" w:cs="Times New Roman"/>
          <w:sz w:val="28"/>
          <w:szCs w:val="28"/>
        </w:rPr>
        <w:t>2.</w:t>
      </w:r>
      <w:r w:rsidR="001E5C26">
        <w:rPr>
          <w:rFonts w:ascii="Times New Roman" w:hAnsi="Times New Roman" w:cs="Times New Roman"/>
          <w:sz w:val="28"/>
          <w:szCs w:val="28"/>
        </w:rPr>
        <w:t>3</w:t>
      </w:r>
      <w:r w:rsidRPr="0093424F">
        <w:rPr>
          <w:rFonts w:ascii="Times New Roman" w:hAnsi="Times New Roman" w:cs="Times New Roman"/>
          <w:sz w:val="28"/>
          <w:szCs w:val="28"/>
        </w:rPr>
        <w:t xml:space="preserve"> Summary</w:t>
      </w:r>
    </w:p>
    <w:p w14:paraId="0F3A2322" w14:textId="59CC889C" w:rsidR="00235688" w:rsidRPr="0093424F" w:rsidRDefault="00235688" w:rsidP="00235688">
      <w:pPr>
        <w:pStyle w:val="ds-markdown-paragraph"/>
        <w:shd w:val="clear" w:color="auto" w:fill="FFFFFF"/>
        <w:spacing w:before="240" w:beforeAutospacing="0" w:after="120" w:afterAutospacing="0"/>
        <w:rPr>
          <w:rFonts w:ascii="Times New Roman" w:hAnsi="Times New Roman" w:cs="Times New Roman"/>
          <w:szCs w:val="20"/>
          <w:lang w:eastAsia="ja-JP"/>
        </w:rPr>
      </w:pPr>
      <w:r w:rsidRPr="0093424F">
        <w:rPr>
          <w:rFonts w:ascii="Times New Roman" w:hAnsi="Times New Roman" w:cs="Times New Roman"/>
          <w:szCs w:val="20"/>
          <w:lang w:eastAsia="ja-JP"/>
        </w:rPr>
        <w:t xml:space="preserve">The unprecedented complexity of </w:t>
      </w:r>
      <w:r w:rsidR="00242A53" w:rsidRPr="0093424F">
        <w:rPr>
          <w:rFonts w:ascii="Times New Roman" w:hAnsi="Times New Roman" w:cs="Times New Roman"/>
          <w:szCs w:val="20"/>
          <w:lang w:eastAsia="ja-JP"/>
        </w:rPr>
        <w:t>6GR</w:t>
      </w:r>
      <w:r w:rsidRPr="0093424F">
        <w:rPr>
          <w:rFonts w:ascii="Times New Roman" w:hAnsi="Times New Roman" w:cs="Times New Roman"/>
          <w:szCs w:val="20"/>
          <w:lang w:eastAsia="ja-JP"/>
        </w:rPr>
        <w:t xml:space="preserve">—from coexisting use cases to cross-domain requirements—necessitates a new approach to measurement design. Achieving </w:t>
      </w:r>
      <w:r w:rsidR="007D5164" w:rsidRPr="0093424F">
        <w:rPr>
          <w:rFonts w:ascii="Times New Roman" w:hAnsi="Times New Roman" w:cs="Times New Roman"/>
          <w:szCs w:val="20"/>
          <w:lang w:eastAsia="ja-JP"/>
        </w:rPr>
        <w:t>Unified</w:t>
      </w:r>
      <w:r w:rsidRPr="0093424F">
        <w:rPr>
          <w:rFonts w:ascii="Times New Roman" w:hAnsi="Times New Roman" w:cs="Times New Roman"/>
          <w:szCs w:val="20"/>
          <w:lang w:eastAsia="ja-JP"/>
        </w:rPr>
        <w:t xml:space="preserve"> measurement efficiency requires architectural forethought that complements feature-specific designs.</w:t>
      </w:r>
    </w:p>
    <w:p w14:paraId="44628D3E" w14:textId="03DF7AF1" w:rsidR="00235688" w:rsidRPr="0093424F" w:rsidRDefault="00235688" w:rsidP="00235688">
      <w:pPr>
        <w:spacing w:after="120"/>
        <w:rPr>
          <w:rFonts w:ascii="Times New Roman" w:hAnsi="Times New Roman" w:cs="Times New Roman"/>
          <w:b/>
          <w:bCs/>
        </w:rPr>
      </w:pPr>
      <w:r w:rsidRPr="0093424F">
        <w:rPr>
          <w:rFonts w:ascii="Times New Roman" w:hAnsi="Times New Roman" w:cs="Times New Roman"/>
          <w:b/>
          <w:bCs/>
        </w:rPr>
        <w:t xml:space="preserve">Proposal </w:t>
      </w:r>
      <w:r w:rsidR="00546668">
        <w:rPr>
          <w:rFonts w:ascii="Times New Roman" w:hAnsi="Times New Roman" w:cs="Times New Roman"/>
          <w:b/>
          <w:bCs/>
        </w:rPr>
        <w:t>2-1</w:t>
      </w:r>
      <w:r w:rsidRPr="0093424F">
        <w:rPr>
          <w:rFonts w:ascii="Times New Roman" w:hAnsi="Times New Roman" w:cs="Times New Roman"/>
          <w:b/>
          <w:bCs/>
        </w:rPr>
        <w:t xml:space="preserve">: It is proposed that RAN4 initiate a Study </w:t>
      </w:r>
      <w:r w:rsidR="00321D73" w:rsidRPr="0093424F">
        <w:rPr>
          <w:rFonts w:ascii="Times New Roman" w:hAnsi="Times New Roman" w:cs="Times New Roman"/>
          <w:b/>
          <w:bCs/>
        </w:rPr>
        <w:t xml:space="preserve">on </w:t>
      </w:r>
      <w:r w:rsidR="00321D73" w:rsidRPr="0093424F">
        <w:rPr>
          <w:rFonts w:ascii="Times New Roman" w:eastAsia="宋体" w:hAnsi="Times New Roman" w:cs="Times New Roman"/>
          <w:b/>
          <w:bCs/>
          <w:color w:val="0F1115"/>
          <w:kern w:val="0"/>
          <w:szCs w:val="20"/>
        </w:rPr>
        <w:t>Unified Measurement Framework</w:t>
      </w:r>
      <w:r w:rsidR="00321D73" w:rsidRPr="0093424F">
        <w:rPr>
          <w:rFonts w:ascii="Times New Roman" w:hAnsi="Times New Roman" w:cs="Times New Roman"/>
          <w:b/>
          <w:bCs/>
        </w:rPr>
        <w:t xml:space="preserve"> with the following possible directions:</w:t>
      </w:r>
    </w:p>
    <w:p w14:paraId="7776FC10" w14:textId="15DCC790" w:rsidR="00321D73" w:rsidRPr="0093424F" w:rsidRDefault="00321D73" w:rsidP="00C57AB8">
      <w:pPr>
        <w:pStyle w:val="a4"/>
        <w:numPr>
          <w:ilvl w:val="1"/>
          <w:numId w:val="11"/>
        </w:numPr>
        <w:spacing w:after="120"/>
        <w:ind w:firstLineChars="0"/>
        <w:rPr>
          <w:rFonts w:ascii="Times New Roman" w:hAnsi="Times New Roman" w:cs="Times New Roman"/>
          <w:b/>
          <w:bCs/>
        </w:rPr>
      </w:pPr>
      <w:r w:rsidRPr="0093424F">
        <w:rPr>
          <w:rFonts w:ascii="Times New Roman" w:eastAsia="宋体" w:hAnsi="Times New Roman" w:cs="Times New Roman"/>
          <w:b/>
          <w:bCs/>
          <w:color w:val="0F1115"/>
          <w:kern w:val="0"/>
          <w:szCs w:val="20"/>
        </w:rPr>
        <w:t>Unified L1 and L3 measurement for mobility</w:t>
      </w:r>
    </w:p>
    <w:p w14:paraId="51E09F13" w14:textId="27EA14ED" w:rsidR="00321D73" w:rsidRPr="0093424F" w:rsidRDefault="00321D73" w:rsidP="00C57AB8">
      <w:pPr>
        <w:pStyle w:val="a4"/>
        <w:numPr>
          <w:ilvl w:val="1"/>
          <w:numId w:val="11"/>
        </w:numPr>
        <w:spacing w:after="120"/>
        <w:ind w:firstLineChars="0"/>
        <w:rPr>
          <w:rFonts w:ascii="Times New Roman" w:hAnsi="Times New Roman" w:cs="Times New Roman"/>
          <w:b/>
          <w:bCs/>
        </w:rPr>
      </w:pPr>
      <w:r w:rsidRPr="0093424F">
        <w:rPr>
          <w:rFonts w:ascii="Times New Roman" w:eastAsia="宋体" w:hAnsi="Times New Roman" w:cs="Times New Roman"/>
          <w:b/>
          <w:bCs/>
          <w:color w:val="0F1115"/>
          <w:kern w:val="0"/>
          <w:szCs w:val="20"/>
        </w:rPr>
        <w:t>Unified L1</w:t>
      </w:r>
      <w:r w:rsidR="002F0550" w:rsidRPr="0093424F">
        <w:rPr>
          <w:rFonts w:ascii="Times New Roman" w:eastAsia="宋体" w:hAnsi="Times New Roman" w:cs="Times New Roman"/>
          <w:b/>
          <w:bCs/>
          <w:color w:val="0F1115"/>
          <w:kern w:val="0"/>
          <w:szCs w:val="20"/>
        </w:rPr>
        <w:t xml:space="preserve"> measurement for MIMO and LTM</w:t>
      </w:r>
    </w:p>
    <w:p w14:paraId="7C35BBF0" w14:textId="1CB8DCA6" w:rsidR="002F0550" w:rsidRPr="0093424F" w:rsidRDefault="002F0550" w:rsidP="00C57AB8">
      <w:pPr>
        <w:pStyle w:val="a4"/>
        <w:numPr>
          <w:ilvl w:val="1"/>
          <w:numId w:val="11"/>
        </w:numPr>
        <w:spacing w:after="120"/>
        <w:ind w:firstLineChars="0"/>
        <w:rPr>
          <w:rFonts w:ascii="Times New Roman" w:hAnsi="Times New Roman" w:cs="Times New Roman"/>
          <w:b/>
          <w:bCs/>
        </w:rPr>
      </w:pPr>
      <w:r w:rsidRPr="0093424F">
        <w:rPr>
          <w:rFonts w:ascii="Times New Roman" w:eastAsia="宋体" w:hAnsi="Times New Roman" w:cs="Times New Roman"/>
          <w:b/>
          <w:bCs/>
          <w:color w:val="0F1115"/>
          <w:kern w:val="0"/>
          <w:szCs w:val="20"/>
        </w:rPr>
        <w:t>Unified L1 measurement for MIMO and L3 measurement for mobility</w:t>
      </w:r>
    </w:p>
    <w:p w14:paraId="7AF58000" w14:textId="3BA2CCE3" w:rsidR="002F0550" w:rsidRPr="0093424F" w:rsidRDefault="002F0550" w:rsidP="00C57AB8">
      <w:pPr>
        <w:pStyle w:val="a4"/>
        <w:numPr>
          <w:ilvl w:val="1"/>
          <w:numId w:val="11"/>
        </w:numPr>
        <w:spacing w:after="120"/>
        <w:ind w:firstLineChars="0"/>
        <w:rPr>
          <w:rFonts w:ascii="Times New Roman" w:hAnsi="Times New Roman" w:cs="Times New Roman"/>
          <w:b/>
          <w:bCs/>
        </w:rPr>
      </w:pPr>
      <w:r w:rsidRPr="0093424F">
        <w:rPr>
          <w:rFonts w:ascii="Times New Roman" w:eastAsia="宋体" w:hAnsi="Times New Roman" w:cs="Times New Roman"/>
          <w:b/>
          <w:bCs/>
          <w:color w:val="0F1115"/>
          <w:kern w:val="0"/>
          <w:szCs w:val="20"/>
        </w:rPr>
        <w:t>Unified L1 Link-Level Measurement</w:t>
      </w:r>
    </w:p>
    <w:p w14:paraId="13D15EB7" w14:textId="4938CB21" w:rsidR="00235688" w:rsidRPr="0093424F" w:rsidRDefault="00235688" w:rsidP="00235688">
      <w:pPr>
        <w:spacing w:after="120"/>
        <w:rPr>
          <w:rFonts w:ascii="Times New Roman" w:hAnsi="Times New Roman" w:cs="Times New Roman"/>
        </w:rPr>
      </w:pPr>
      <w:r w:rsidRPr="0093424F">
        <w:rPr>
          <w:rFonts w:ascii="Times New Roman" w:hAnsi="Times New Roman" w:cs="Times New Roman"/>
        </w:rPr>
        <w:t xml:space="preserve">By adopting a </w:t>
      </w:r>
      <w:r w:rsidR="007D5164" w:rsidRPr="0093424F">
        <w:rPr>
          <w:rFonts w:ascii="Times New Roman" w:hAnsi="Times New Roman" w:cs="Times New Roman"/>
        </w:rPr>
        <w:t>Unified</w:t>
      </w:r>
      <w:r w:rsidRPr="0093424F">
        <w:rPr>
          <w:rFonts w:ascii="Times New Roman" w:hAnsi="Times New Roman" w:cs="Times New Roman"/>
        </w:rPr>
        <w:t xml:space="preserve"> architecture, </w:t>
      </w:r>
      <w:r w:rsidR="00242A53" w:rsidRPr="0093424F">
        <w:rPr>
          <w:rFonts w:ascii="Times New Roman" w:hAnsi="Times New Roman" w:cs="Times New Roman"/>
        </w:rPr>
        <w:t>6GR</w:t>
      </w:r>
      <w:r w:rsidRPr="0093424F">
        <w:rPr>
          <w:rFonts w:ascii="Times New Roman" w:hAnsi="Times New Roman" w:cs="Times New Roman"/>
        </w:rPr>
        <w:t xml:space="preserve"> RRM can achieve foundational improvements:</w:t>
      </w:r>
    </w:p>
    <w:p w14:paraId="622B4821" w14:textId="77777777" w:rsidR="00235688" w:rsidRPr="0093424F" w:rsidRDefault="00235688" w:rsidP="00C57AB8">
      <w:pPr>
        <w:pStyle w:val="ds-markdown-paragraph"/>
        <w:numPr>
          <w:ilvl w:val="0"/>
          <w:numId w:val="5"/>
        </w:numPr>
        <w:shd w:val="clear" w:color="auto" w:fill="FFFFFF"/>
        <w:spacing w:after="120" w:afterAutospacing="0"/>
        <w:rPr>
          <w:rFonts w:ascii="Times New Roman" w:hAnsi="Times New Roman" w:cs="Times New Roman"/>
          <w:color w:val="0F1115"/>
          <w:szCs w:val="20"/>
        </w:rPr>
      </w:pPr>
      <w:r w:rsidRPr="0093424F">
        <w:rPr>
          <w:rStyle w:val="ac"/>
          <w:rFonts w:ascii="Times New Roman" w:hAnsi="Times New Roman" w:cs="Times New Roman"/>
          <w:b w:val="0"/>
          <w:bCs w:val="0"/>
          <w:color w:val="0F1115"/>
          <w:szCs w:val="20"/>
        </w:rPr>
        <w:t>Enhanced System Efficiency &amp; Reduced Complexity:</w:t>
      </w:r>
      <w:r w:rsidRPr="0093424F">
        <w:rPr>
          <w:rFonts w:ascii="Times New Roman" w:hAnsi="Times New Roman" w:cs="Times New Roman"/>
          <w:b/>
          <w:bCs/>
          <w:color w:val="0F1115"/>
          <w:szCs w:val="20"/>
        </w:rPr>
        <w:t> </w:t>
      </w:r>
      <w:r w:rsidRPr="0093424F">
        <w:rPr>
          <w:rFonts w:ascii="Times New Roman" w:hAnsi="Times New Roman" w:cs="Times New Roman"/>
          <w:color w:val="0F1115"/>
          <w:szCs w:val="20"/>
        </w:rPr>
        <w:t>lower UE power consumption and implementation cost by eliminating internal conflicts and redundancies.</w:t>
      </w:r>
    </w:p>
    <w:p w14:paraId="317AF5ED" w14:textId="77777777" w:rsidR="00235688" w:rsidRPr="0093424F" w:rsidRDefault="00235688" w:rsidP="00C57AB8">
      <w:pPr>
        <w:pStyle w:val="ds-markdown-paragraph"/>
        <w:numPr>
          <w:ilvl w:val="0"/>
          <w:numId w:val="5"/>
        </w:numPr>
        <w:shd w:val="clear" w:color="auto" w:fill="FFFFFF"/>
        <w:spacing w:after="120" w:afterAutospacing="0"/>
        <w:rPr>
          <w:rFonts w:ascii="Times New Roman" w:hAnsi="Times New Roman" w:cs="Times New Roman"/>
          <w:color w:val="0F1115"/>
          <w:szCs w:val="20"/>
        </w:rPr>
      </w:pPr>
      <w:r w:rsidRPr="0093424F">
        <w:rPr>
          <w:rStyle w:val="ac"/>
          <w:rFonts w:ascii="Times New Roman" w:hAnsi="Times New Roman" w:cs="Times New Roman"/>
          <w:b w:val="0"/>
          <w:bCs w:val="0"/>
          <w:color w:val="0F1115"/>
          <w:szCs w:val="20"/>
        </w:rPr>
        <w:t>Predictable System Performance:</w:t>
      </w:r>
      <w:r w:rsidRPr="0093424F">
        <w:rPr>
          <w:rFonts w:ascii="Times New Roman" w:hAnsi="Times New Roman" w:cs="Times New Roman"/>
          <w:b/>
          <w:bCs/>
          <w:color w:val="0F1115"/>
          <w:szCs w:val="20"/>
        </w:rPr>
        <w:t> </w:t>
      </w:r>
      <w:r w:rsidRPr="0093424F">
        <w:rPr>
          <w:rFonts w:ascii="Times New Roman" w:hAnsi="Times New Roman" w:cs="Times New Roman"/>
        </w:rPr>
        <w:t>clearer, more consistent UE behavior that simplifies network operations</w:t>
      </w:r>
      <w:r w:rsidRPr="0093424F">
        <w:rPr>
          <w:rFonts w:ascii="Times New Roman" w:hAnsi="Times New Roman" w:cs="Times New Roman"/>
          <w:color w:val="0F1115"/>
          <w:szCs w:val="20"/>
        </w:rPr>
        <w:t>.</w:t>
      </w:r>
    </w:p>
    <w:p w14:paraId="55395A11" w14:textId="77777777" w:rsidR="00235688" w:rsidRPr="0093424F" w:rsidRDefault="00235688" w:rsidP="00C57AB8">
      <w:pPr>
        <w:pStyle w:val="ds-markdown-paragraph"/>
        <w:numPr>
          <w:ilvl w:val="0"/>
          <w:numId w:val="5"/>
        </w:numPr>
        <w:shd w:val="clear" w:color="auto" w:fill="FFFFFF"/>
        <w:spacing w:after="120" w:afterAutospacing="0"/>
        <w:rPr>
          <w:rFonts w:ascii="Times New Roman" w:hAnsi="Times New Roman" w:cs="Times New Roman"/>
          <w:color w:val="0F1115"/>
          <w:szCs w:val="20"/>
        </w:rPr>
      </w:pPr>
      <w:r w:rsidRPr="0093424F">
        <w:rPr>
          <w:rStyle w:val="ac"/>
          <w:rFonts w:ascii="Times New Roman" w:hAnsi="Times New Roman" w:cs="Times New Roman"/>
          <w:b w:val="0"/>
          <w:bCs w:val="0"/>
          <w:color w:val="0F1115"/>
          <w:szCs w:val="20"/>
        </w:rPr>
        <w:t>Sustainable System Evolution:</w:t>
      </w:r>
      <w:r w:rsidRPr="0093424F">
        <w:rPr>
          <w:rFonts w:ascii="Times New Roman" w:hAnsi="Times New Roman" w:cs="Times New Roman"/>
          <w:b/>
          <w:bCs/>
          <w:color w:val="0F1115"/>
          <w:szCs w:val="20"/>
        </w:rPr>
        <w:t> </w:t>
      </w:r>
      <w:r w:rsidRPr="0093424F">
        <w:rPr>
          <w:rFonts w:ascii="Times New Roman" w:hAnsi="Times New Roman" w:cs="Times New Roman"/>
          <w:color w:val="0F1115"/>
          <w:szCs w:val="20"/>
        </w:rPr>
        <w:t>Create a future-proof foundation where new capabilities integrate seamlessly into the coordinated system.</w:t>
      </w:r>
    </w:p>
    <w:bookmarkEnd w:id="3"/>
    <w:p w14:paraId="1ADCD1D3" w14:textId="11A527EF" w:rsidR="00AB090A" w:rsidRPr="0093424F" w:rsidRDefault="00235688" w:rsidP="0093424F">
      <w:pPr>
        <w:keepNext/>
        <w:keepLines/>
        <w:pBdr>
          <w:top w:val="single" w:sz="12" w:space="3" w:color="auto"/>
        </w:pBdr>
        <w:overflowPunct w:val="0"/>
        <w:autoSpaceDE w:val="0"/>
        <w:autoSpaceDN w:val="0"/>
        <w:adjustRightInd w:val="0"/>
        <w:spacing w:before="240" w:after="120"/>
        <w:textAlignment w:val="baseline"/>
        <w:outlineLvl w:val="0"/>
        <w:rPr>
          <w:rFonts w:ascii="Times New Roman" w:hAnsi="Times New Roman" w:cs="Times New Roman"/>
          <w:sz w:val="32"/>
          <w:szCs w:val="32"/>
          <w:lang w:val="en-GB"/>
        </w:rPr>
      </w:pPr>
      <w:r w:rsidRPr="0093424F">
        <w:rPr>
          <w:rFonts w:ascii="Times New Roman" w:hAnsi="Times New Roman" w:cs="Times New Roman"/>
          <w:sz w:val="32"/>
          <w:szCs w:val="32"/>
          <w:lang w:val="en-GB"/>
        </w:rPr>
        <w:t xml:space="preserve">3 </w:t>
      </w:r>
      <w:r w:rsidR="00CC4BFD" w:rsidRPr="0093424F">
        <w:rPr>
          <w:rFonts w:ascii="Times New Roman" w:hAnsi="Times New Roman" w:cs="Times New Roman"/>
          <w:sz w:val="32"/>
          <w:szCs w:val="32"/>
          <w:lang w:val="en-GB"/>
        </w:rPr>
        <w:t xml:space="preserve">Unified </w:t>
      </w:r>
      <w:r w:rsidR="00AB090A" w:rsidRPr="0093424F">
        <w:rPr>
          <w:rFonts w:ascii="Times New Roman" w:hAnsi="Times New Roman" w:cs="Times New Roman"/>
          <w:sz w:val="32"/>
          <w:szCs w:val="32"/>
          <w:lang w:val="en-GB"/>
        </w:rPr>
        <w:t>Measurement gap</w:t>
      </w:r>
    </w:p>
    <w:p w14:paraId="5D9FF6D0" w14:textId="77777777" w:rsidR="00AB090A" w:rsidRPr="0093424F" w:rsidRDefault="00AB090A" w:rsidP="00AB090A">
      <w:pPr>
        <w:spacing w:after="120"/>
        <w:rPr>
          <w:rFonts w:ascii="Times New Roman" w:hAnsi="Times New Roman" w:cs="Times New Roman"/>
          <w:lang w:val="en-GB"/>
        </w:rPr>
      </w:pPr>
      <w:r w:rsidRPr="0093424F">
        <w:rPr>
          <w:rFonts w:ascii="Times New Roman" w:hAnsi="Times New Roman" w:cs="Times New Roman"/>
          <w:lang w:val="en-GB"/>
        </w:rPr>
        <w:t>As we discussed in 5G</w:t>
      </w:r>
      <w:r w:rsidRPr="0093424F">
        <w:rPr>
          <w:rFonts w:ascii="Times New Roman" w:hAnsi="Times New Roman" w:cs="Times New Roman"/>
        </w:rPr>
        <w:t xml:space="preserve">, for the measurement gap </w:t>
      </w:r>
      <w:r w:rsidRPr="0093424F">
        <w:rPr>
          <w:rFonts w:ascii="Times New Roman" w:hAnsi="Times New Roman" w:cs="Times New Roman"/>
          <w:lang w:val="en-GB"/>
        </w:rPr>
        <w:t xml:space="preserve">design were focus on the following perspectives at least: </w:t>
      </w:r>
    </w:p>
    <w:p w14:paraId="60412B31" w14:textId="77777777" w:rsidR="00AB090A" w:rsidRPr="0093424F" w:rsidRDefault="00AB090A" w:rsidP="00C57AB8">
      <w:pPr>
        <w:pStyle w:val="a4"/>
        <w:widowControl w:val="0"/>
        <w:numPr>
          <w:ilvl w:val="0"/>
          <w:numId w:val="6"/>
        </w:numPr>
        <w:spacing w:afterLines="0" w:after="120"/>
        <w:ind w:firstLineChars="0"/>
        <w:contextualSpacing/>
        <w:jc w:val="both"/>
        <w:rPr>
          <w:rFonts w:ascii="Times New Roman" w:hAnsi="Times New Roman" w:cs="Times New Roman"/>
          <w:lang w:val="en-GB"/>
        </w:rPr>
      </w:pPr>
      <w:r w:rsidRPr="0093424F">
        <w:rPr>
          <w:rFonts w:ascii="Times New Roman" w:hAnsi="Times New Roman" w:cs="Times New Roman"/>
          <w:lang w:val="en-GB"/>
        </w:rPr>
        <w:t>Measurement definitions by MG</w:t>
      </w:r>
    </w:p>
    <w:p w14:paraId="5CCC69EB" w14:textId="7CB5A9D4" w:rsidR="00AB090A" w:rsidRPr="0093424F" w:rsidRDefault="00AB090A" w:rsidP="00C57AB8">
      <w:pPr>
        <w:pStyle w:val="a4"/>
        <w:widowControl w:val="0"/>
        <w:numPr>
          <w:ilvl w:val="0"/>
          <w:numId w:val="6"/>
        </w:numPr>
        <w:spacing w:afterLines="0" w:after="120"/>
        <w:ind w:firstLineChars="0"/>
        <w:contextualSpacing/>
        <w:jc w:val="both"/>
        <w:rPr>
          <w:rFonts w:ascii="Times New Roman" w:hAnsi="Times New Roman" w:cs="Times New Roman"/>
          <w:lang w:val="en-GB"/>
        </w:rPr>
      </w:pPr>
      <w:r w:rsidRPr="0093424F">
        <w:rPr>
          <w:rFonts w:ascii="Times New Roman" w:hAnsi="Times New Roman" w:cs="Times New Roman"/>
          <w:lang w:val="en-GB"/>
        </w:rPr>
        <w:t>Measurement gap pattern</w:t>
      </w:r>
    </w:p>
    <w:p w14:paraId="29084CD7" w14:textId="77777777" w:rsidR="00AB090A" w:rsidRPr="0093424F" w:rsidRDefault="00AB090A" w:rsidP="00C57AB8">
      <w:pPr>
        <w:pStyle w:val="a4"/>
        <w:widowControl w:val="0"/>
        <w:numPr>
          <w:ilvl w:val="0"/>
          <w:numId w:val="6"/>
        </w:numPr>
        <w:spacing w:afterLines="0" w:after="120"/>
        <w:ind w:firstLineChars="0"/>
        <w:contextualSpacing/>
        <w:jc w:val="both"/>
        <w:rPr>
          <w:rFonts w:ascii="Times New Roman" w:hAnsi="Times New Roman" w:cs="Times New Roman"/>
          <w:lang w:val="en-GB"/>
        </w:rPr>
      </w:pPr>
      <w:r w:rsidRPr="0093424F">
        <w:rPr>
          <w:rFonts w:ascii="Times New Roman" w:hAnsi="Times New Roman" w:cs="Times New Roman"/>
          <w:lang w:val="en-GB"/>
        </w:rPr>
        <w:t xml:space="preserve">How to configure the measurement gap </w:t>
      </w:r>
    </w:p>
    <w:p w14:paraId="3E78A03C" w14:textId="77777777" w:rsidR="00AB090A" w:rsidRPr="0093424F" w:rsidRDefault="00AB090A" w:rsidP="00C57AB8">
      <w:pPr>
        <w:pStyle w:val="a4"/>
        <w:widowControl w:val="0"/>
        <w:numPr>
          <w:ilvl w:val="0"/>
          <w:numId w:val="6"/>
        </w:numPr>
        <w:spacing w:afterLines="0" w:after="120"/>
        <w:ind w:firstLineChars="0"/>
        <w:contextualSpacing/>
        <w:jc w:val="both"/>
        <w:rPr>
          <w:rFonts w:ascii="Times New Roman" w:hAnsi="Times New Roman" w:cs="Times New Roman"/>
          <w:lang w:val="en-GB"/>
        </w:rPr>
      </w:pPr>
      <w:r w:rsidRPr="0093424F">
        <w:rPr>
          <w:rFonts w:ascii="Times New Roman" w:hAnsi="Times New Roman" w:cs="Times New Roman"/>
          <w:lang w:val="en-GB"/>
        </w:rPr>
        <w:t>When the measurement gap shall be applied or not</w:t>
      </w:r>
    </w:p>
    <w:p w14:paraId="34A7E641" w14:textId="77777777" w:rsidR="00AB090A" w:rsidRPr="0093424F" w:rsidRDefault="00AB090A" w:rsidP="00AB090A">
      <w:pPr>
        <w:spacing w:after="120"/>
        <w:rPr>
          <w:rFonts w:ascii="Times New Roman" w:hAnsi="Times New Roman" w:cs="Times New Roman"/>
          <w:lang w:val="en-GB"/>
        </w:rPr>
      </w:pPr>
    </w:p>
    <w:p w14:paraId="283917E4" w14:textId="21EBE944" w:rsidR="00AB090A" w:rsidRPr="0093424F" w:rsidRDefault="00AB090A" w:rsidP="00AB090A">
      <w:pPr>
        <w:spacing w:after="120"/>
        <w:rPr>
          <w:rFonts w:ascii="Times New Roman" w:hAnsi="Times New Roman" w:cs="Times New Roman"/>
          <w:lang w:val="en-GB"/>
        </w:rPr>
      </w:pPr>
      <w:r w:rsidRPr="0093424F">
        <w:rPr>
          <w:rFonts w:ascii="Times New Roman" w:hAnsi="Times New Roman" w:cs="Times New Roman"/>
          <w:lang w:val="en-GB"/>
        </w:rPr>
        <w:t xml:space="preserve">Therefore, in this section we can firstly provide our preliminary views on design principles for </w:t>
      </w:r>
      <w:r w:rsidR="00242A53" w:rsidRPr="0093424F">
        <w:rPr>
          <w:rFonts w:ascii="Times New Roman" w:hAnsi="Times New Roman" w:cs="Times New Roman"/>
          <w:lang w:val="en-GB"/>
        </w:rPr>
        <w:t>6GR</w:t>
      </w:r>
      <w:r w:rsidRPr="0093424F">
        <w:rPr>
          <w:rFonts w:ascii="Times New Roman" w:hAnsi="Times New Roman" w:cs="Times New Roman"/>
          <w:lang w:val="en-GB"/>
        </w:rPr>
        <w:t xml:space="preserve"> measurement from these aspects above respectively.</w:t>
      </w:r>
    </w:p>
    <w:p w14:paraId="225D7C8E" w14:textId="4851D62A" w:rsidR="00AB090A" w:rsidRPr="001A0E64" w:rsidRDefault="00AB090A" w:rsidP="00AB090A">
      <w:pPr>
        <w:pStyle w:val="2"/>
        <w:numPr>
          <w:ilvl w:val="3"/>
          <w:numId w:val="2"/>
        </w:numPr>
        <w:spacing w:after="120"/>
        <w:ind w:left="0" w:firstLine="0"/>
        <w:rPr>
          <w:rFonts w:ascii="Times New Roman" w:eastAsia="宋体" w:hAnsi="Times New Roman" w:cs="Times New Roman"/>
          <w:color w:val="0F1115"/>
          <w:sz w:val="28"/>
          <w:szCs w:val="28"/>
        </w:rPr>
      </w:pPr>
      <w:r w:rsidRPr="001A0E64">
        <w:rPr>
          <w:rFonts w:ascii="Times New Roman" w:eastAsia="宋体" w:hAnsi="Times New Roman" w:cs="Times New Roman"/>
          <w:color w:val="0F1115"/>
          <w:sz w:val="28"/>
          <w:szCs w:val="28"/>
        </w:rPr>
        <w:t>3.1 Measurement types definitions depending on MG</w:t>
      </w:r>
    </w:p>
    <w:p w14:paraId="778015AB" w14:textId="77777777" w:rsidR="00AB090A" w:rsidRPr="0093424F" w:rsidRDefault="00AB090A" w:rsidP="00AB090A">
      <w:pPr>
        <w:spacing w:after="120"/>
        <w:rPr>
          <w:rFonts w:ascii="Times New Roman" w:hAnsi="Times New Roman" w:cs="Times New Roman"/>
          <w:lang w:val="en-GB"/>
        </w:rPr>
      </w:pPr>
      <w:r w:rsidRPr="0093424F">
        <w:rPr>
          <w:rFonts w:ascii="Times New Roman" w:hAnsi="Times New Roman" w:cs="Times New Roman"/>
          <w:lang w:val="en-GB"/>
        </w:rPr>
        <w:t xml:space="preserve">In NR [TS38.133], RRM measurement requirements are categorized by intra-frequency, inter-frequency and inter-RAT measurement individually. Initially in LTE, the motivation to introduce the intra-frequency and inter-frequency </w:t>
      </w:r>
      <w:r w:rsidRPr="0093424F">
        <w:rPr>
          <w:rFonts w:ascii="Times New Roman" w:hAnsi="Times New Roman" w:cs="Times New Roman"/>
          <w:lang w:val="en-GB"/>
        </w:rPr>
        <w:lastRenderedPageBreak/>
        <w:t xml:space="preserve">measurement in RAN4 [TS36.133] was to differentiate the measurement reporting delay requirements because UE measurements cycle can be different because of MG applied or not simplify.  </w:t>
      </w:r>
    </w:p>
    <w:p w14:paraId="07CC4945" w14:textId="77777777" w:rsidR="00AB090A" w:rsidRPr="0093424F" w:rsidRDefault="00AB090A" w:rsidP="00AB090A">
      <w:pPr>
        <w:spacing w:after="120"/>
        <w:rPr>
          <w:rFonts w:ascii="Times New Roman" w:hAnsi="Times New Roman" w:cs="Times New Roman"/>
          <w:lang w:val="en-GB"/>
        </w:rPr>
      </w:pPr>
      <w:r w:rsidRPr="0093424F">
        <w:rPr>
          <w:rFonts w:ascii="Times New Roman" w:hAnsi="Times New Roman" w:cs="Times New Roman"/>
          <w:lang w:val="en-GB"/>
        </w:rPr>
        <w:t xml:space="preserve">However, the such difference was vanished in NR. For an example in the figure below, the measurement SSB can be located within or out the active BWP, the intra-frequency measurement can be performed within the measurement gap. Similarly, for the inter-frequency measurements, it is possible to be performed without the measurement gap. Thus, from the requirements themselves, the difference between intra-frequency and inter-frequency measurement from the requirements perspective [TS38.133] is a little bit vague. </w:t>
      </w:r>
    </w:p>
    <w:p w14:paraId="43239131" w14:textId="77777777" w:rsidR="00AB090A" w:rsidRPr="0093424F" w:rsidRDefault="00AB090A" w:rsidP="00AB090A">
      <w:pPr>
        <w:spacing w:after="120"/>
        <w:jc w:val="center"/>
        <w:rPr>
          <w:rFonts w:ascii="Times New Roman" w:eastAsia="MS Mincho" w:hAnsi="Times New Roman" w:cs="Times New Roman"/>
          <w:szCs w:val="20"/>
          <w:lang w:val="en-GB" w:eastAsia="en-US"/>
        </w:rPr>
      </w:pPr>
      <w:r w:rsidRPr="0093424F">
        <w:rPr>
          <w:rFonts w:ascii="Times New Roman" w:hAnsi="Times New Roman" w:cs="Times New Roman"/>
        </w:rPr>
        <w:object w:dxaOrig="4665" w:dyaOrig="3330" w14:anchorId="145A2C6C">
          <v:shape id="_x0000_i1028" type="#_x0000_t75" style="width:232.85pt;height:166.35pt" o:ole="">
            <v:imagedata r:id="rId14" o:title=""/>
          </v:shape>
          <o:OLEObject Type="Embed" ProgID="Visio.Drawing.15" ShapeID="_x0000_i1028" DrawAspect="Content" ObjectID="_1820689656" r:id="rId15"/>
        </w:object>
      </w:r>
    </w:p>
    <w:p w14:paraId="4685D653" w14:textId="72608FD8" w:rsidR="00AB090A" w:rsidRPr="0093424F" w:rsidRDefault="00AB090A" w:rsidP="00AB090A">
      <w:pPr>
        <w:spacing w:after="120"/>
        <w:jc w:val="center"/>
        <w:rPr>
          <w:rFonts w:ascii="Times New Roman" w:hAnsi="Times New Roman" w:cs="Times New Roman"/>
          <w:lang w:val="en-GB"/>
        </w:rPr>
      </w:pPr>
      <w:r w:rsidRPr="0093424F">
        <w:rPr>
          <w:rFonts w:ascii="Times New Roman" w:hAnsi="Times New Roman" w:cs="Times New Roman"/>
          <w:lang w:val="en-GB"/>
        </w:rPr>
        <w:t xml:space="preserve">Figure </w:t>
      </w:r>
      <w:r w:rsidR="00E34D30" w:rsidRPr="0093424F">
        <w:rPr>
          <w:rFonts w:ascii="Times New Roman" w:hAnsi="Times New Roman" w:cs="Times New Roman"/>
          <w:lang w:val="en-GB"/>
        </w:rPr>
        <w:t>3-1</w:t>
      </w:r>
      <w:r w:rsidRPr="0093424F">
        <w:rPr>
          <w:rFonts w:ascii="Times New Roman" w:hAnsi="Times New Roman" w:cs="Times New Roman"/>
          <w:lang w:val="en-GB"/>
        </w:rPr>
        <w:t>. NR intra-frequency measurement with gap</w:t>
      </w:r>
    </w:p>
    <w:p w14:paraId="177BF99C" w14:textId="400EFD97" w:rsidR="00AB090A" w:rsidRPr="0093424F" w:rsidRDefault="00AB090A" w:rsidP="00AB090A">
      <w:pPr>
        <w:spacing w:after="120"/>
        <w:rPr>
          <w:rFonts w:ascii="Times New Roman" w:hAnsi="Times New Roman" w:cs="Times New Roman"/>
          <w:b/>
          <w:bCs/>
          <w:lang w:val="en-GB"/>
        </w:rPr>
      </w:pPr>
      <w:r w:rsidRPr="0093424F">
        <w:rPr>
          <w:rFonts w:ascii="Times New Roman" w:hAnsi="Times New Roman" w:cs="Times New Roman"/>
          <w:b/>
          <w:bCs/>
          <w:lang w:val="en-GB"/>
        </w:rPr>
        <w:t xml:space="preserve">Observation </w:t>
      </w:r>
      <w:r w:rsidR="00E34D30" w:rsidRPr="0093424F">
        <w:rPr>
          <w:rFonts w:ascii="Times New Roman" w:hAnsi="Times New Roman" w:cs="Times New Roman"/>
          <w:b/>
          <w:bCs/>
          <w:lang w:val="en-GB"/>
        </w:rPr>
        <w:t>3-</w:t>
      </w:r>
      <w:r w:rsidRPr="0093424F">
        <w:rPr>
          <w:rFonts w:ascii="Times New Roman" w:hAnsi="Times New Roman" w:cs="Times New Roman"/>
          <w:b/>
          <w:bCs/>
          <w:lang w:val="en-GB"/>
        </w:rPr>
        <w:fldChar w:fldCharType="begin"/>
      </w:r>
      <w:r w:rsidRPr="0093424F">
        <w:rPr>
          <w:rFonts w:ascii="Times New Roman" w:hAnsi="Times New Roman" w:cs="Times New Roman"/>
          <w:b/>
          <w:bCs/>
          <w:lang w:val="en-GB"/>
        </w:rPr>
        <w:instrText xml:space="preserve"> AUTONUM  \* Arabic </w:instrText>
      </w:r>
      <w:r w:rsidRPr="0093424F">
        <w:rPr>
          <w:rFonts w:ascii="Times New Roman" w:hAnsi="Times New Roman" w:cs="Times New Roman"/>
          <w:b/>
          <w:bCs/>
          <w:lang w:val="en-GB"/>
        </w:rPr>
        <w:fldChar w:fldCharType="end"/>
      </w:r>
      <w:r w:rsidRPr="0093424F">
        <w:rPr>
          <w:rFonts w:ascii="Times New Roman" w:hAnsi="Times New Roman" w:cs="Times New Roman"/>
          <w:b/>
          <w:bCs/>
          <w:lang w:val="en-GB"/>
        </w:rPr>
        <w:t>: In NR the measurement requirements categorized by the intra/inter-frequency is not a precise way by which UE’s measurement behaviours and requirements can be defined distinctly.</w:t>
      </w:r>
    </w:p>
    <w:p w14:paraId="0A2385C8" w14:textId="77777777" w:rsidR="00AB090A" w:rsidRPr="0093424F" w:rsidRDefault="00AB090A" w:rsidP="00AB090A">
      <w:pPr>
        <w:spacing w:after="120"/>
        <w:rPr>
          <w:rFonts w:ascii="Times New Roman" w:hAnsi="Times New Roman" w:cs="Times New Roman"/>
          <w:b/>
          <w:bCs/>
          <w:lang w:val="en-GB"/>
        </w:rPr>
      </w:pPr>
    </w:p>
    <w:p w14:paraId="0FCFEE4D" w14:textId="7D7B4FDF" w:rsidR="00AB090A" w:rsidRPr="0093424F" w:rsidRDefault="00AB090A" w:rsidP="00AB090A">
      <w:pPr>
        <w:spacing w:after="120"/>
        <w:rPr>
          <w:rFonts w:ascii="Times New Roman" w:hAnsi="Times New Roman" w:cs="Times New Roman"/>
          <w:lang w:val="en-GB"/>
        </w:rPr>
      </w:pPr>
      <w:r w:rsidRPr="0093424F">
        <w:rPr>
          <w:rFonts w:ascii="Times New Roman" w:hAnsi="Times New Roman" w:cs="Times New Roman"/>
          <w:lang w:val="en-GB"/>
        </w:rPr>
        <w:t xml:space="preserve">On the other hand, for </w:t>
      </w:r>
      <w:r w:rsidR="00242A53" w:rsidRPr="0093424F">
        <w:rPr>
          <w:rFonts w:ascii="Times New Roman" w:hAnsi="Times New Roman" w:cs="Times New Roman"/>
          <w:lang w:val="en-GB"/>
        </w:rPr>
        <w:t>6GR</w:t>
      </w:r>
      <w:r w:rsidRPr="0093424F">
        <w:rPr>
          <w:rFonts w:ascii="Times New Roman" w:hAnsi="Times New Roman" w:cs="Times New Roman"/>
          <w:lang w:val="en-GB"/>
        </w:rPr>
        <w:t xml:space="preserve"> RAN4 requirement, we believe both within and </w:t>
      </w:r>
      <w:proofErr w:type="spellStart"/>
      <w:r w:rsidRPr="0093424F">
        <w:rPr>
          <w:rFonts w:ascii="Times New Roman" w:hAnsi="Times New Roman" w:cs="Times New Roman"/>
          <w:lang w:val="en-GB"/>
        </w:rPr>
        <w:t>out-of</w:t>
      </w:r>
      <w:proofErr w:type="spellEnd"/>
      <w:r w:rsidRPr="0093424F">
        <w:rPr>
          <w:rFonts w:ascii="Times New Roman" w:hAnsi="Times New Roman" w:cs="Times New Roman"/>
          <w:lang w:val="en-GB"/>
        </w:rPr>
        <w:t xml:space="preserve"> gap measurements are still needed indeed. The UE measurement </w:t>
      </w:r>
      <w:proofErr w:type="spellStart"/>
      <w:r w:rsidRPr="0093424F">
        <w:rPr>
          <w:rFonts w:ascii="Times New Roman" w:hAnsi="Times New Roman" w:cs="Times New Roman"/>
          <w:lang w:val="en-GB"/>
        </w:rPr>
        <w:t>behaivor</w:t>
      </w:r>
      <w:proofErr w:type="spellEnd"/>
      <w:r w:rsidRPr="0093424F">
        <w:rPr>
          <w:rFonts w:ascii="Times New Roman" w:hAnsi="Times New Roman" w:cs="Times New Roman"/>
          <w:lang w:val="en-GB"/>
        </w:rPr>
        <w:t xml:space="preserve"> can be essentially dependent with the gap since the available measurement occasion can be determined by the measurement period and reference signal jointly.</w:t>
      </w:r>
    </w:p>
    <w:p w14:paraId="36F5ACA1" w14:textId="77777777" w:rsidR="00AB090A" w:rsidRPr="0093424F" w:rsidRDefault="00AB090A" w:rsidP="00AB090A">
      <w:pPr>
        <w:spacing w:after="120"/>
        <w:rPr>
          <w:rFonts w:ascii="Times New Roman" w:hAnsi="Times New Roman" w:cs="Times New Roman"/>
          <w:lang w:val="en-GB"/>
        </w:rPr>
      </w:pPr>
    </w:p>
    <w:p w14:paraId="09EC8039" w14:textId="77777777" w:rsidR="00AB090A" w:rsidRPr="0093424F" w:rsidRDefault="00AB090A" w:rsidP="00AB090A">
      <w:pPr>
        <w:spacing w:after="120"/>
        <w:rPr>
          <w:rFonts w:ascii="Times New Roman" w:hAnsi="Times New Roman" w:cs="Times New Roman"/>
        </w:rPr>
      </w:pPr>
      <w:r w:rsidRPr="0093424F">
        <w:rPr>
          <w:rFonts w:ascii="Times New Roman" w:hAnsi="Times New Roman" w:cs="Times New Roman"/>
        </w:rPr>
        <w:object w:dxaOrig="11221" w:dyaOrig="1711" w14:anchorId="6266F1F7">
          <v:shape id="_x0000_i1029" type="#_x0000_t75" style="width:482.15pt;height:73.35pt" o:ole="">
            <v:imagedata r:id="rId16" o:title=""/>
          </v:shape>
          <o:OLEObject Type="Embed" ProgID="Visio.Drawing.15" ShapeID="_x0000_i1029" DrawAspect="Content" ObjectID="_1820689657" r:id="rId17"/>
        </w:object>
      </w:r>
    </w:p>
    <w:p w14:paraId="50FFB51E" w14:textId="628E51D2" w:rsidR="00AB090A" w:rsidRPr="0093424F" w:rsidRDefault="00AB090A" w:rsidP="00AB090A">
      <w:pPr>
        <w:spacing w:after="120"/>
        <w:jc w:val="center"/>
        <w:rPr>
          <w:rFonts w:ascii="Times New Roman" w:hAnsi="Times New Roman" w:cs="Times New Roman"/>
        </w:rPr>
      </w:pPr>
      <w:r w:rsidRPr="0093424F">
        <w:rPr>
          <w:rFonts w:ascii="Times New Roman" w:hAnsi="Times New Roman" w:cs="Times New Roman"/>
        </w:rPr>
        <w:t xml:space="preserve">Figure </w:t>
      </w:r>
      <w:r w:rsidR="00E34D30" w:rsidRPr="0093424F">
        <w:rPr>
          <w:rFonts w:ascii="Times New Roman" w:hAnsi="Times New Roman" w:cs="Times New Roman"/>
        </w:rPr>
        <w:t>3-</w:t>
      </w:r>
      <w:r w:rsidRPr="0093424F">
        <w:rPr>
          <w:rFonts w:ascii="Times New Roman" w:hAnsi="Times New Roman" w:cs="Times New Roman"/>
        </w:rPr>
        <w:t>2. Gap based and gap less measurements</w:t>
      </w:r>
    </w:p>
    <w:p w14:paraId="7CD41264" w14:textId="77777777" w:rsidR="00AB090A" w:rsidRPr="0093424F" w:rsidRDefault="00AB090A" w:rsidP="00AB090A">
      <w:pPr>
        <w:spacing w:after="120"/>
        <w:jc w:val="center"/>
        <w:rPr>
          <w:rFonts w:ascii="Times New Roman" w:hAnsi="Times New Roman" w:cs="Times New Roman"/>
          <w:lang w:val="en-GB"/>
        </w:rPr>
      </w:pPr>
    </w:p>
    <w:p w14:paraId="6ED28601" w14:textId="7EB40855" w:rsidR="00AB090A" w:rsidRPr="0093424F" w:rsidRDefault="00AB090A" w:rsidP="00AB090A">
      <w:pPr>
        <w:spacing w:after="120"/>
        <w:rPr>
          <w:rFonts w:ascii="Times New Roman" w:hAnsi="Times New Roman" w:cs="Times New Roman"/>
          <w:b/>
          <w:bCs/>
          <w:lang w:val="en-GB"/>
        </w:rPr>
      </w:pPr>
      <w:r w:rsidRPr="0093424F">
        <w:rPr>
          <w:rFonts w:ascii="Times New Roman" w:hAnsi="Times New Roman" w:cs="Times New Roman"/>
          <w:b/>
          <w:bCs/>
          <w:lang w:val="en-GB"/>
        </w:rPr>
        <w:t xml:space="preserve">Observation </w:t>
      </w:r>
      <w:r w:rsidR="00E34D30" w:rsidRPr="0093424F">
        <w:rPr>
          <w:rFonts w:ascii="Times New Roman" w:hAnsi="Times New Roman" w:cs="Times New Roman"/>
          <w:b/>
          <w:bCs/>
          <w:lang w:val="en-GB"/>
        </w:rPr>
        <w:t>3-</w:t>
      </w:r>
      <w:r w:rsidRPr="0093424F">
        <w:rPr>
          <w:rFonts w:ascii="Times New Roman" w:hAnsi="Times New Roman" w:cs="Times New Roman"/>
          <w:b/>
          <w:bCs/>
          <w:lang w:val="en-GB"/>
        </w:rPr>
        <w:fldChar w:fldCharType="begin"/>
      </w:r>
      <w:r w:rsidRPr="0093424F">
        <w:rPr>
          <w:rFonts w:ascii="Times New Roman" w:hAnsi="Times New Roman" w:cs="Times New Roman"/>
          <w:b/>
          <w:bCs/>
          <w:lang w:val="en-GB"/>
        </w:rPr>
        <w:instrText xml:space="preserve"> AUTONUM  \* Arabic </w:instrText>
      </w:r>
      <w:r w:rsidRPr="0093424F">
        <w:rPr>
          <w:rFonts w:ascii="Times New Roman" w:hAnsi="Times New Roman" w:cs="Times New Roman"/>
          <w:b/>
          <w:bCs/>
          <w:lang w:val="en-GB"/>
        </w:rPr>
        <w:fldChar w:fldCharType="end"/>
      </w:r>
      <w:r w:rsidRPr="0093424F">
        <w:rPr>
          <w:rFonts w:ascii="Times New Roman" w:hAnsi="Times New Roman" w:cs="Times New Roman"/>
          <w:b/>
          <w:bCs/>
          <w:lang w:val="en-GB"/>
        </w:rPr>
        <w:t xml:space="preserve">: For </w:t>
      </w:r>
      <w:r w:rsidR="00242A53" w:rsidRPr="0093424F">
        <w:rPr>
          <w:rFonts w:ascii="Times New Roman" w:hAnsi="Times New Roman" w:cs="Times New Roman"/>
          <w:b/>
          <w:bCs/>
          <w:lang w:val="en-GB"/>
        </w:rPr>
        <w:t>6GR</w:t>
      </w:r>
      <w:r w:rsidRPr="0093424F">
        <w:rPr>
          <w:rFonts w:ascii="Times New Roman" w:hAnsi="Times New Roman" w:cs="Times New Roman"/>
          <w:b/>
          <w:bCs/>
          <w:lang w:val="en-GB"/>
        </w:rPr>
        <w:t xml:space="preserve"> UE, both the gap-based and gapless measurements are needed. </w:t>
      </w:r>
    </w:p>
    <w:p w14:paraId="1D6BC1FC" w14:textId="77777777" w:rsidR="00AB090A" w:rsidRPr="0093424F" w:rsidRDefault="00AB090A" w:rsidP="00AB090A">
      <w:pPr>
        <w:spacing w:after="120"/>
        <w:rPr>
          <w:rFonts w:ascii="Times New Roman" w:hAnsi="Times New Roman" w:cs="Times New Roman"/>
          <w:lang w:val="en-GB"/>
        </w:rPr>
      </w:pPr>
    </w:p>
    <w:p w14:paraId="49FDB07F" w14:textId="2149F8EE" w:rsidR="00AB090A" w:rsidRPr="0093424F" w:rsidRDefault="00AB090A" w:rsidP="00AB090A">
      <w:pPr>
        <w:spacing w:after="120"/>
        <w:rPr>
          <w:rFonts w:ascii="Times New Roman" w:hAnsi="Times New Roman" w:cs="Times New Roman"/>
          <w:lang w:val="en-GB"/>
        </w:rPr>
      </w:pPr>
      <w:r w:rsidRPr="0093424F">
        <w:rPr>
          <w:rFonts w:ascii="Times New Roman" w:hAnsi="Times New Roman" w:cs="Times New Roman"/>
          <w:lang w:val="en-GB"/>
        </w:rPr>
        <w:t xml:space="preserve">Therefore, based on the </w:t>
      </w:r>
      <w:r w:rsidR="00E34D30" w:rsidRPr="0093424F">
        <w:rPr>
          <w:rFonts w:ascii="Times New Roman" w:hAnsi="Times New Roman" w:cs="Times New Roman"/>
          <w:lang w:val="en-GB"/>
        </w:rPr>
        <w:t>observations</w:t>
      </w:r>
      <w:r w:rsidRPr="0093424F">
        <w:rPr>
          <w:rFonts w:ascii="Times New Roman" w:hAnsi="Times New Roman" w:cs="Times New Roman"/>
          <w:lang w:val="en-GB"/>
        </w:rPr>
        <w:t xml:space="preserve"> above we can propose that:</w:t>
      </w:r>
    </w:p>
    <w:p w14:paraId="2468CAB6" w14:textId="2DDF993B" w:rsidR="00AB090A" w:rsidRPr="0093424F" w:rsidRDefault="00AB090A" w:rsidP="00AB090A">
      <w:pPr>
        <w:spacing w:after="120"/>
        <w:rPr>
          <w:rFonts w:ascii="Times New Roman" w:hAnsi="Times New Roman" w:cs="Times New Roman"/>
          <w:b/>
          <w:bCs/>
          <w:i/>
          <w:iCs/>
          <w:lang w:val="en-GB"/>
        </w:rPr>
      </w:pPr>
      <w:r w:rsidRPr="0093424F">
        <w:rPr>
          <w:rFonts w:ascii="Times New Roman" w:hAnsi="Times New Roman" w:cs="Times New Roman"/>
          <w:b/>
          <w:bCs/>
          <w:i/>
          <w:iCs/>
          <w:lang w:val="en-GB"/>
        </w:rPr>
        <w:t>Proposal</w:t>
      </w:r>
      <w:r w:rsidR="000A1E02" w:rsidRPr="0093424F">
        <w:rPr>
          <w:rFonts w:ascii="Times New Roman" w:hAnsi="Times New Roman" w:cs="Times New Roman"/>
          <w:b/>
          <w:bCs/>
          <w:i/>
          <w:iCs/>
          <w:lang w:val="en-GB"/>
        </w:rPr>
        <w:t xml:space="preserve"> </w:t>
      </w:r>
      <w:r w:rsidR="00E34D30" w:rsidRPr="0093424F">
        <w:rPr>
          <w:rFonts w:ascii="Times New Roman" w:hAnsi="Times New Roman" w:cs="Times New Roman"/>
          <w:b/>
          <w:bCs/>
          <w:i/>
          <w:iCs/>
          <w:lang w:val="en-GB"/>
        </w:rPr>
        <w:t>3-1</w:t>
      </w:r>
      <w:r w:rsidRPr="0093424F">
        <w:rPr>
          <w:rFonts w:ascii="Times New Roman" w:hAnsi="Times New Roman" w:cs="Times New Roman"/>
          <w:b/>
          <w:bCs/>
          <w:i/>
          <w:iCs/>
          <w:lang w:val="en-GB"/>
        </w:rPr>
        <w:t xml:space="preserve">: In </w:t>
      </w:r>
      <w:r w:rsidR="00242A53" w:rsidRPr="0093424F">
        <w:rPr>
          <w:rFonts w:ascii="Times New Roman" w:hAnsi="Times New Roman" w:cs="Times New Roman"/>
          <w:b/>
          <w:bCs/>
          <w:i/>
          <w:iCs/>
          <w:lang w:val="en-GB"/>
        </w:rPr>
        <w:t>6GR</w:t>
      </w:r>
      <w:r w:rsidRPr="0093424F">
        <w:rPr>
          <w:rFonts w:ascii="Times New Roman" w:hAnsi="Times New Roman" w:cs="Times New Roman"/>
          <w:b/>
          <w:bCs/>
          <w:i/>
          <w:iCs/>
          <w:lang w:val="en-GB"/>
        </w:rPr>
        <w:t xml:space="preserve">R, the measurement requirements can be categorized by gap-based and gapless. </w:t>
      </w:r>
    </w:p>
    <w:p w14:paraId="16B0768A" w14:textId="7A631B7D" w:rsidR="00AB090A" w:rsidRPr="0093424F" w:rsidRDefault="00AB090A" w:rsidP="00AB090A">
      <w:pPr>
        <w:pStyle w:val="2"/>
        <w:numPr>
          <w:ilvl w:val="3"/>
          <w:numId w:val="2"/>
        </w:numPr>
        <w:spacing w:after="120"/>
        <w:ind w:left="0" w:firstLine="0"/>
        <w:rPr>
          <w:rFonts w:ascii="Times New Roman" w:hAnsi="Times New Roman" w:cs="Times New Roman"/>
        </w:rPr>
      </w:pPr>
      <w:r w:rsidRPr="0093424F">
        <w:rPr>
          <w:rFonts w:ascii="Times New Roman" w:hAnsi="Times New Roman" w:cs="Times New Roman"/>
        </w:rPr>
        <w:t>3.2 Measurement gap pattern</w:t>
      </w:r>
    </w:p>
    <w:p w14:paraId="0AC03A11" w14:textId="77777777" w:rsidR="00AB090A" w:rsidRPr="0093424F" w:rsidRDefault="00AB090A" w:rsidP="00AB090A">
      <w:pPr>
        <w:overflowPunct w:val="0"/>
        <w:autoSpaceDE w:val="0"/>
        <w:autoSpaceDN w:val="0"/>
        <w:adjustRightInd w:val="0"/>
        <w:spacing w:after="120"/>
        <w:textAlignment w:val="baseline"/>
        <w:rPr>
          <w:rFonts w:ascii="Times New Roman" w:hAnsi="Times New Roman" w:cs="Times New Roman"/>
          <w:color w:val="000000"/>
        </w:rPr>
      </w:pPr>
      <w:r w:rsidRPr="0093424F">
        <w:rPr>
          <w:rFonts w:ascii="Times New Roman" w:hAnsi="Times New Roman" w:cs="Times New Roman"/>
          <w:color w:val="000000"/>
        </w:rPr>
        <w:t>In current TS38.133 the multiple measurement gap patterns were specified. Practically in 5G the implemented measurement gap pattern was only limited a few mandatory gap patterns due to UE implementation. For an example, in the current RAN4 test cases in TS38.133 A.6 [] there are few test cases with gp#0, gp#1, gp#3 used.</w:t>
      </w:r>
    </w:p>
    <w:p w14:paraId="0B805EEB" w14:textId="21546C4A" w:rsidR="00AB090A" w:rsidRPr="0093424F" w:rsidRDefault="00AB090A" w:rsidP="00AB090A">
      <w:pPr>
        <w:overflowPunct w:val="0"/>
        <w:autoSpaceDE w:val="0"/>
        <w:autoSpaceDN w:val="0"/>
        <w:adjustRightInd w:val="0"/>
        <w:spacing w:after="120"/>
        <w:textAlignment w:val="baseline"/>
        <w:rPr>
          <w:rFonts w:ascii="Times New Roman" w:hAnsi="Times New Roman" w:cs="Times New Roman"/>
          <w:b/>
          <w:bCs/>
          <w:color w:val="000000"/>
        </w:rPr>
      </w:pPr>
      <w:r w:rsidRPr="0093424F">
        <w:rPr>
          <w:rFonts w:ascii="Times New Roman" w:hAnsi="Times New Roman" w:cs="Times New Roman"/>
          <w:b/>
          <w:bCs/>
          <w:color w:val="000000"/>
        </w:rPr>
        <w:t xml:space="preserve">Observation </w:t>
      </w:r>
      <w:r w:rsidR="00E34D30" w:rsidRPr="0093424F">
        <w:rPr>
          <w:rFonts w:ascii="Times New Roman" w:hAnsi="Times New Roman" w:cs="Times New Roman"/>
          <w:b/>
          <w:bCs/>
          <w:color w:val="000000"/>
        </w:rPr>
        <w:t>3-</w:t>
      </w:r>
      <w:r w:rsidRPr="0093424F">
        <w:rPr>
          <w:rFonts w:ascii="Times New Roman" w:hAnsi="Times New Roman" w:cs="Times New Roman"/>
          <w:b/>
          <w:bCs/>
          <w:lang w:val="en-GB"/>
        </w:rPr>
        <w:fldChar w:fldCharType="begin"/>
      </w:r>
      <w:r w:rsidRPr="0093424F">
        <w:rPr>
          <w:rFonts w:ascii="Times New Roman" w:hAnsi="Times New Roman" w:cs="Times New Roman"/>
          <w:b/>
          <w:bCs/>
          <w:lang w:val="en-GB"/>
        </w:rPr>
        <w:instrText xml:space="preserve"> AUTONUM  \* Arabic </w:instrText>
      </w:r>
      <w:r w:rsidRPr="0093424F">
        <w:rPr>
          <w:rFonts w:ascii="Times New Roman" w:hAnsi="Times New Roman" w:cs="Times New Roman"/>
          <w:b/>
          <w:bCs/>
          <w:lang w:val="en-GB"/>
        </w:rPr>
        <w:fldChar w:fldCharType="end"/>
      </w:r>
      <w:r w:rsidRPr="0093424F">
        <w:rPr>
          <w:rFonts w:ascii="Times New Roman" w:hAnsi="Times New Roman" w:cs="Times New Roman"/>
          <w:b/>
          <w:bCs/>
          <w:color w:val="000000"/>
        </w:rPr>
        <w:t>: More than 26 measurement patterns are defined. But there are only a few of them were implemented in 5G.</w:t>
      </w:r>
    </w:p>
    <w:p w14:paraId="56C60E73" w14:textId="77777777" w:rsidR="00AB090A" w:rsidRPr="0093424F" w:rsidRDefault="00AB090A" w:rsidP="00AB090A">
      <w:pPr>
        <w:spacing w:after="120"/>
        <w:rPr>
          <w:rFonts w:ascii="Times New Roman" w:hAnsi="Times New Roman" w:cs="Times New Roman"/>
          <w:color w:val="000000"/>
        </w:rPr>
      </w:pPr>
    </w:p>
    <w:p w14:paraId="07252AA5" w14:textId="77777777" w:rsidR="00AB090A" w:rsidRPr="0093424F" w:rsidRDefault="00AB090A" w:rsidP="00AB090A">
      <w:pPr>
        <w:spacing w:after="120"/>
        <w:rPr>
          <w:rFonts w:ascii="Times New Roman" w:hAnsi="Times New Roman" w:cs="Times New Roman"/>
          <w:color w:val="000000"/>
        </w:rPr>
      </w:pPr>
      <w:r w:rsidRPr="0093424F">
        <w:rPr>
          <w:rFonts w:ascii="Times New Roman" w:hAnsi="Times New Roman" w:cs="Times New Roman"/>
          <w:color w:val="000000"/>
        </w:rPr>
        <w:lastRenderedPageBreak/>
        <w:t xml:space="preserve">On the other hand, the too many unnecessary gap patterns will lead the higher UE implementation complexity. For an example, </w:t>
      </w:r>
      <w:r w:rsidRPr="0093424F">
        <w:rPr>
          <w:rFonts w:ascii="Times New Roman" w:hAnsi="Times New Roman" w:cs="Times New Roman"/>
        </w:rPr>
        <w:t xml:space="preserve">supporting the shorter MGRP need UE perform the measurements more frequently and the short MGL needs UE to process the measurement faster. Additionally, the testing efforts due to the more gap patterns will be increased significantly. From RAN4 standardization effort ourselves the more gap patterns shall be manageable also. </w:t>
      </w:r>
    </w:p>
    <w:p w14:paraId="37E1BFC1" w14:textId="77777777" w:rsidR="00AB090A" w:rsidRPr="0093424F" w:rsidRDefault="00AB090A" w:rsidP="00AB090A">
      <w:pPr>
        <w:spacing w:after="120"/>
        <w:rPr>
          <w:rFonts w:ascii="Times New Roman" w:hAnsi="Times New Roman" w:cs="Times New Roman"/>
        </w:rPr>
      </w:pPr>
      <w:r w:rsidRPr="0093424F">
        <w:rPr>
          <w:rFonts w:ascii="Times New Roman" w:hAnsi="Times New Roman" w:cs="Times New Roman"/>
        </w:rPr>
        <w:t>So we see the main extra burden comes from implementation and especially testing of the additional mandatory gap patterns.</w:t>
      </w:r>
    </w:p>
    <w:p w14:paraId="6A861159" w14:textId="10F3043D" w:rsidR="00AB090A" w:rsidRPr="0093424F" w:rsidRDefault="00AB090A" w:rsidP="00AB090A">
      <w:pPr>
        <w:spacing w:after="120"/>
        <w:rPr>
          <w:rFonts w:ascii="Times New Roman" w:hAnsi="Times New Roman" w:cs="Times New Roman"/>
          <w:b/>
        </w:rPr>
      </w:pPr>
      <w:r w:rsidRPr="0093424F">
        <w:rPr>
          <w:rFonts w:ascii="Times New Roman" w:hAnsi="Times New Roman" w:cs="Times New Roman"/>
          <w:b/>
        </w:rPr>
        <w:t xml:space="preserve">Observation </w:t>
      </w:r>
      <w:r w:rsidR="00E34D30" w:rsidRPr="0093424F">
        <w:rPr>
          <w:rFonts w:ascii="Times New Roman" w:hAnsi="Times New Roman" w:cs="Times New Roman"/>
          <w:b/>
        </w:rPr>
        <w:t>3-</w:t>
      </w:r>
      <w:r w:rsidRPr="0093424F">
        <w:rPr>
          <w:rFonts w:ascii="Times New Roman" w:hAnsi="Times New Roman" w:cs="Times New Roman"/>
          <w:b/>
          <w:bCs/>
          <w:lang w:val="en-GB"/>
        </w:rPr>
        <w:fldChar w:fldCharType="begin"/>
      </w:r>
      <w:r w:rsidRPr="0093424F">
        <w:rPr>
          <w:rFonts w:ascii="Times New Roman" w:hAnsi="Times New Roman" w:cs="Times New Roman"/>
          <w:b/>
          <w:bCs/>
          <w:lang w:val="en-GB"/>
        </w:rPr>
        <w:instrText xml:space="preserve"> AUTONUM  \* Arabic </w:instrText>
      </w:r>
      <w:r w:rsidRPr="0093424F">
        <w:rPr>
          <w:rFonts w:ascii="Times New Roman" w:hAnsi="Times New Roman" w:cs="Times New Roman"/>
          <w:b/>
          <w:bCs/>
          <w:lang w:val="en-GB"/>
        </w:rPr>
        <w:fldChar w:fldCharType="end"/>
      </w:r>
      <w:r w:rsidRPr="0093424F">
        <w:rPr>
          <w:rFonts w:ascii="Times New Roman" w:hAnsi="Times New Roman" w:cs="Times New Roman"/>
          <w:b/>
        </w:rPr>
        <w:t>: The burden because of the more gap patterns comes from UE implementing, testing efforts and especially RAN4 standardization work loading itself.</w:t>
      </w:r>
    </w:p>
    <w:p w14:paraId="3454730D" w14:textId="77777777" w:rsidR="00AB090A" w:rsidRPr="0093424F" w:rsidRDefault="00AB090A" w:rsidP="00AB090A">
      <w:pPr>
        <w:spacing w:after="120"/>
        <w:rPr>
          <w:rFonts w:ascii="Times New Roman" w:hAnsi="Times New Roman" w:cs="Times New Roman"/>
        </w:rPr>
      </w:pPr>
    </w:p>
    <w:p w14:paraId="26CE8CE5" w14:textId="76062CF2" w:rsidR="00AB090A" w:rsidRPr="0093424F" w:rsidRDefault="00AB090A" w:rsidP="00AB090A">
      <w:pPr>
        <w:spacing w:after="120"/>
        <w:rPr>
          <w:rFonts w:ascii="Times New Roman" w:hAnsi="Times New Roman" w:cs="Times New Roman"/>
        </w:rPr>
      </w:pPr>
      <w:r w:rsidRPr="0093424F">
        <w:rPr>
          <w:rFonts w:ascii="Times New Roman" w:hAnsi="Times New Roman" w:cs="Times New Roman"/>
        </w:rPr>
        <w:t xml:space="preserve">This means that base on 5G lessons, it would be undesirable to define too many gap patterns which are not in practice used by any </w:t>
      </w:r>
      <w:r w:rsidR="00242A53" w:rsidRPr="0093424F">
        <w:rPr>
          <w:rFonts w:ascii="Times New Roman" w:hAnsi="Times New Roman" w:cs="Times New Roman"/>
        </w:rPr>
        <w:t>6GR</w:t>
      </w:r>
      <w:r w:rsidRPr="0093424F">
        <w:rPr>
          <w:rFonts w:ascii="Times New Roman" w:hAnsi="Times New Roman" w:cs="Times New Roman"/>
        </w:rPr>
        <w:t>R deployment.</w:t>
      </w:r>
    </w:p>
    <w:p w14:paraId="5CFFF87E" w14:textId="77777777" w:rsidR="00AB090A" w:rsidRPr="0093424F" w:rsidRDefault="00AB090A" w:rsidP="00AB090A">
      <w:pPr>
        <w:spacing w:after="120"/>
        <w:rPr>
          <w:rFonts w:ascii="Times New Roman" w:hAnsi="Times New Roman" w:cs="Times New Roman"/>
          <w:color w:val="000000"/>
        </w:rPr>
      </w:pPr>
    </w:p>
    <w:p w14:paraId="62ECE8AA" w14:textId="65F728D0" w:rsidR="00AB090A" w:rsidRPr="0093424F" w:rsidRDefault="00AB090A" w:rsidP="00AB090A">
      <w:pPr>
        <w:spacing w:after="120"/>
        <w:rPr>
          <w:rFonts w:ascii="Times New Roman" w:hAnsi="Times New Roman" w:cs="Times New Roman"/>
          <w:b/>
          <w:bCs/>
          <w:i/>
          <w:iCs/>
          <w:color w:val="000000"/>
        </w:rPr>
      </w:pPr>
      <w:r w:rsidRPr="0093424F">
        <w:rPr>
          <w:rFonts w:ascii="Times New Roman" w:hAnsi="Times New Roman" w:cs="Times New Roman"/>
          <w:b/>
          <w:bCs/>
          <w:i/>
          <w:iCs/>
          <w:color w:val="000000"/>
        </w:rPr>
        <w:t>Proposal</w:t>
      </w:r>
      <w:r w:rsidR="00E34D30" w:rsidRPr="0093424F">
        <w:rPr>
          <w:rFonts w:ascii="Times New Roman" w:hAnsi="Times New Roman" w:cs="Times New Roman"/>
          <w:b/>
          <w:bCs/>
          <w:i/>
          <w:iCs/>
          <w:color w:val="000000"/>
        </w:rPr>
        <w:t xml:space="preserve"> 3-2</w:t>
      </w:r>
      <w:r w:rsidRPr="0093424F">
        <w:rPr>
          <w:rFonts w:ascii="Times New Roman" w:hAnsi="Times New Roman" w:cs="Times New Roman"/>
          <w:b/>
          <w:bCs/>
          <w:i/>
          <w:iCs/>
          <w:color w:val="000000"/>
        </w:rPr>
        <w:t xml:space="preserve">: RAN4 shall focus on the mandatory measurement gap pattern(s) in </w:t>
      </w:r>
      <w:r w:rsidR="00242A53" w:rsidRPr="0093424F">
        <w:rPr>
          <w:rFonts w:ascii="Times New Roman" w:hAnsi="Times New Roman" w:cs="Times New Roman"/>
          <w:b/>
          <w:bCs/>
          <w:i/>
          <w:iCs/>
          <w:color w:val="000000"/>
        </w:rPr>
        <w:t>6GR</w:t>
      </w:r>
      <w:r w:rsidRPr="0093424F">
        <w:rPr>
          <w:rFonts w:ascii="Times New Roman" w:hAnsi="Times New Roman" w:cs="Times New Roman"/>
          <w:b/>
          <w:bCs/>
          <w:i/>
          <w:iCs/>
          <w:color w:val="000000"/>
        </w:rPr>
        <w:t>R to minimize the gap pattern number.</w:t>
      </w:r>
    </w:p>
    <w:p w14:paraId="35A6BB5E" w14:textId="77777777" w:rsidR="00AB090A" w:rsidRPr="0093424F" w:rsidRDefault="00AB090A" w:rsidP="00AB090A">
      <w:pPr>
        <w:spacing w:after="120"/>
        <w:rPr>
          <w:rFonts w:ascii="Times New Roman" w:hAnsi="Times New Roman" w:cs="Times New Roman"/>
          <w:color w:val="000000"/>
        </w:rPr>
      </w:pPr>
    </w:p>
    <w:p w14:paraId="586ED76B" w14:textId="77777777" w:rsidR="00AB090A" w:rsidRPr="0093424F" w:rsidRDefault="00AB090A" w:rsidP="00AB090A">
      <w:pPr>
        <w:spacing w:after="120"/>
        <w:rPr>
          <w:rFonts w:ascii="Times New Roman" w:hAnsi="Times New Roman" w:cs="Times New Roman"/>
        </w:rPr>
      </w:pPr>
      <w:r w:rsidRPr="0093424F">
        <w:rPr>
          <w:rFonts w:ascii="Times New Roman" w:hAnsi="Times New Roman" w:cs="Times New Roman"/>
        </w:rPr>
        <w:t xml:space="preserve">For the measurement gap, the other important parameters discussed in NR is the gap pattern applicability as given in the table below. In short, there are both per-UE and per-FR MGs defined as in the table below. </w:t>
      </w:r>
    </w:p>
    <w:p w14:paraId="2F4B0EA5" w14:textId="77777777" w:rsidR="00AB090A" w:rsidRPr="0093424F" w:rsidRDefault="00AB090A" w:rsidP="00AB090A">
      <w:pPr>
        <w:pStyle w:val="TH"/>
        <w:spacing w:after="120"/>
        <w:rPr>
          <w:rFonts w:ascii="Times New Roman" w:hAnsi="Times New Roman"/>
        </w:rPr>
      </w:pPr>
      <w:r w:rsidRPr="0093424F">
        <w:rPr>
          <w:rFonts w:ascii="Times New Roman" w:hAnsi="Times New Roman"/>
          <w:snapToGrid w:val="0"/>
        </w:rPr>
        <w:lastRenderedPageBreak/>
        <w:t xml:space="preserve">Table 9.1.2-2: Applicability for </w:t>
      </w:r>
      <w:r w:rsidRPr="0093424F">
        <w:rPr>
          <w:rFonts w:ascii="Times New Roman" w:hAnsi="Times New Roman"/>
        </w:rPr>
        <w:t xml:space="preserve">Gap Pattern Configurations supported by the </w:t>
      </w:r>
      <w:r w:rsidRPr="0093424F">
        <w:rPr>
          <w:rFonts w:ascii="Times New Roman" w:hAnsi="Times New Roman"/>
          <w:lang w:eastAsia="ko-KR"/>
        </w:rPr>
        <w:t>E-UTRA-NR dual connectivity</w:t>
      </w:r>
      <w:r w:rsidRPr="0093424F">
        <w:rPr>
          <w:rFonts w:ascii="Times New Roman" w:hAnsi="Times New Roman"/>
        </w:rPr>
        <w:t xml:space="preserve"> UE or </w:t>
      </w:r>
      <w:r w:rsidRPr="0093424F">
        <w:rPr>
          <w:rFonts w:ascii="Times New Roman" w:hAnsi="Times New Roman"/>
          <w:lang w:eastAsia="ko-KR"/>
        </w:rPr>
        <w:t>NR-E-UTRA dual connectivity</w:t>
      </w:r>
      <w:r w:rsidRPr="0093424F">
        <w:rPr>
          <w:rFonts w:ascii="Times New Roman" w:hAnsi="Times New Roman"/>
        </w:rPr>
        <w:t xml:space="preserve"> UE [TS38.133]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2"/>
        <w:gridCol w:w="2184"/>
        <w:gridCol w:w="1941"/>
        <w:gridCol w:w="3711"/>
      </w:tblGrid>
      <w:tr w:rsidR="00AB090A" w:rsidRPr="0093424F" w14:paraId="385BF93E" w14:textId="77777777" w:rsidTr="00443511">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D7DA38F" w14:textId="77777777" w:rsidR="00AB090A" w:rsidRPr="0093424F" w:rsidRDefault="00AB090A" w:rsidP="00443511">
            <w:pPr>
              <w:pStyle w:val="TAH"/>
              <w:spacing w:after="120"/>
              <w:rPr>
                <w:rFonts w:ascii="Times New Roman" w:hAnsi="Times New Roman"/>
              </w:rPr>
            </w:pPr>
            <w:r w:rsidRPr="0093424F">
              <w:rPr>
                <w:rFonts w:ascii="Times New Roman" w:hAnsi="Times New Roman"/>
              </w:rPr>
              <w:t>Measurement gap pattern configuration</w:t>
            </w:r>
          </w:p>
        </w:tc>
        <w:tc>
          <w:tcPr>
            <w:tcW w:w="1134" w:type="pct"/>
            <w:tcBorders>
              <w:top w:val="single" w:sz="4" w:space="0" w:color="auto"/>
              <w:left w:val="single" w:sz="4" w:space="0" w:color="auto"/>
              <w:bottom w:val="single" w:sz="4" w:space="0" w:color="auto"/>
              <w:right w:val="single" w:sz="4" w:space="0" w:color="auto"/>
            </w:tcBorders>
            <w:hideMark/>
          </w:tcPr>
          <w:p w14:paraId="07F89A11" w14:textId="77777777" w:rsidR="00AB090A" w:rsidRPr="0093424F" w:rsidRDefault="00AB090A" w:rsidP="00443511">
            <w:pPr>
              <w:pStyle w:val="TAH"/>
              <w:spacing w:after="120"/>
              <w:rPr>
                <w:rFonts w:ascii="Times New Roman" w:hAnsi="Times New Roman"/>
              </w:rPr>
            </w:pPr>
            <w:r w:rsidRPr="0093424F">
              <w:rPr>
                <w:rFonts w:ascii="Times New Roman" w:hAnsi="Times New Roman"/>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73B2E0E" w14:textId="77777777" w:rsidR="00AB090A" w:rsidRPr="0093424F" w:rsidRDefault="00AB090A" w:rsidP="00443511">
            <w:pPr>
              <w:pStyle w:val="TAH"/>
              <w:spacing w:after="120"/>
              <w:rPr>
                <w:rFonts w:ascii="Times New Roman" w:hAnsi="Times New Roman"/>
              </w:rPr>
            </w:pPr>
            <w:r w:rsidRPr="0093424F">
              <w:rPr>
                <w:rFonts w:ascii="Times New Roman" w:hAnsi="Times New Roman"/>
              </w:rPr>
              <w:t xml:space="preserve">Measurement </w:t>
            </w:r>
            <w:proofErr w:type="spellStart"/>
            <w:r w:rsidRPr="0093424F">
              <w:rPr>
                <w:rFonts w:ascii="Times New Roman" w:hAnsi="Times New Roman"/>
              </w:rPr>
              <w:t>Purpose</w:t>
            </w:r>
            <w:r w:rsidRPr="0093424F">
              <w:rPr>
                <w:rFonts w:ascii="Times New Roman" w:hAnsi="Times New Roman"/>
                <w:vertAlign w:val="superscript"/>
              </w:rPr>
              <w:t>Note</w:t>
            </w:r>
            <w:proofErr w:type="spellEnd"/>
            <w:r w:rsidRPr="0093424F">
              <w:rPr>
                <w:rFonts w:ascii="Times New Roman" w:hAnsi="Times New Roman"/>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6462AB8C" w14:textId="77777777" w:rsidR="00AB090A" w:rsidRPr="0093424F" w:rsidRDefault="00AB090A" w:rsidP="00443511">
            <w:pPr>
              <w:pStyle w:val="TAH"/>
              <w:spacing w:after="120"/>
              <w:rPr>
                <w:rFonts w:ascii="Times New Roman" w:hAnsi="Times New Roman"/>
              </w:rPr>
            </w:pPr>
            <w:r w:rsidRPr="0093424F">
              <w:rPr>
                <w:rFonts w:ascii="Times New Roman" w:hAnsi="Times New Roman"/>
              </w:rPr>
              <w:t>Applicable Gap Pattern Id</w:t>
            </w:r>
          </w:p>
        </w:tc>
      </w:tr>
      <w:tr w:rsidR="00AB090A" w:rsidRPr="0093424F" w14:paraId="15AD5CE0" w14:textId="77777777" w:rsidTr="00443511">
        <w:trPr>
          <w:cantSplit/>
          <w:jc w:val="center"/>
        </w:trPr>
        <w:tc>
          <w:tcPr>
            <w:tcW w:w="931" w:type="pct"/>
            <w:tcBorders>
              <w:top w:val="single" w:sz="4" w:space="0" w:color="auto"/>
              <w:left w:val="single" w:sz="4" w:space="0" w:color="auto"/>
              <w:bottom w:val="nil"/>
              <w:right w:val="single" w:sz="4" w:space="0" w:color="auto"/>
            </w:tcBorders>
            <w:vAlign w:val="center"/>
            <w:hideMark/>
          </w:tcPr>
          <w:p w14:paraId="3B75A221"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2AD9A754"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7AF50519"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non-NR RAT</w:t>
            </w:r>
            <w:r w:rsidRPr="0093424F">
              <w:rPr>
                <w:rFonts w:ascii="Times New Roman" w:hAnsi="Times New Roman"/>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24D18A24"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0,1,2,3</w:t>
            </w:r>
          </w:p>
        </w:tc>
      </w:tr>
      <w:tr w:rsidR="00AB090A" w:rsidRPr="0093424F" w14:paraId="0738E55C" w14:textId="77777777" w:rsidTr="00443511">
        <w:trPr>
          <w:cantSplit/>
          <w:jc w:val="center"/>
        </w:trPr>
        <w:tc>
          <w:tcPr>
            <w:tcW w:w="931" w:type="pct"/>
            <w:tcBorders>
              <w:top w:val="nil"/>
              <w:left w:val="single" w:sz="4" w:space="0" w:color="auto"/>
              <w:bottom w:val="nil"/>
              <w:right w:val="single" w:sz="4" w:space="0" w:color="auto"/>
            </w:tcBorders>
            <w:vAlign w:val="center"/>
            <w:hideMark/>
          </w:tcPr>
          <w:p w14:paraId="36D0B007"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Measurement gap</w:t>
            </w:r>
          </w:p>
        </w:tc>
        <w:tc>
          <w:tcPr>
            <w:tcW w:w="1134" w:type="pct"/>
            <w:tcBorders>
              <w:top w:val="nil"/>
              <w:left w:val="single" w:sz="4" w:space="0" w:color="auto"/>
              <w:bottom w:val="nil"/>
              <w:right w:val="single" w:sz="4" w:space="0" w:color="auto"/>
            </w:tcBorders>
            <w:vAlign w:val="center"/>
            <w:hideMark/>
          </w:tcPr>
          <w:p w14:paraId="7EFDCE49"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E-UTRA + FR2, or E-UTRA + FR1 + FR2</w:t>
            </w:r>
          </w:p>
        </w:tc>
        <w:tc>
          <w:tcPr>
            <w:tcW w:w="1008" w:type="pct"/>
            <w:tcBorders>
              <w:top w:val="single" w:sz="4" w:space="0" w:color="auto"/>
              <w:left w:val="single" w:sz="4" w:space="0" w:color="auto"/>
              <w:bottom w:val="single" w:sz="4" w:space="0" w:color="auto"/>
              <w:right w:val="single" w:sz="4" w:space="0" w:color="auto"/>
            </w:tcBorders>
            <w:hideMark/>
          </w:tcPr>
          <w:p w14:paraId="69DFCD3D" w14:textId="77777777" w:rsidR="00AB090A" w:rsidRPr="0093424F" w:rsidRDefault="00AB090A" w:rsidP="00443511">
            <w:pPr>
              <w:pStyle w:val="TAC"/>
              <w:spacing w:after="120"/>
              <w:rPr>
                <w:rFonts w:ascii="Times New Roman" w:hAnsi="Times New Roman"/>
              </w:rPr>
            </w:pPr>
            <w:r w:rsidRPr="0093424F">
              <w:rPr>
                <w:rFonts w:ascii="Times New Roman" w:hAnsi="Times New Roman"/>
              </w:rPr>
              <w:t xml:space="preserve">FR1 and/or FR2 </w:t>
            </w:r>
            <w:r w:rsidRPr="0093424F">
              <w:rPr>
                <w:rFonts w:ascii="Times New Roman" w:hAnsi="Times New Roman"/>
                <w:vertAlign w:val="superscript"/>
                <w:lang w:eastAsia="ko-KR"/>
              </w:rPr>
              <w:t>Note 6,7</w:t>
            </w:r>
          </w:p>
        </w:tc>
        <w:tc>
          <w:tcPr>
            <w:tcW w:w="1927" w:type="pct"/>
            <w:tcBorders>
              <w:top w:val="single" w:sz="4" w:space="0" w:color="auto"/>
              <w:left w:val="single" w:sz="4" w:space="0" w:color="auto"/>
              <w:bottom w:val="single" w:sz="4" w:space="0" w:color="auto"/>
              <w:right w:val="single" w:sz="4" w:space="0" w:color="auto"/>
            </w:tcBorders>
            <w:hideMark/>
          </w:tcPr>
          <w:p w14:paraId="49D18DC7"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0-11, 24, 25</w:t>
            </w:r>
          </w:p>
        </w:tc>
      </w:tr>
      <w:tr w:rsidR="00AB090A" w:rsidRPr="0093424F" w14:paraId="0D9EB613" w14:textId="77777777" w:rsidTr="00443511">
        <w:trPr>
          <w:cantSplit/>
          <w:jc w:val="center"/>
        </w:trPr>
        <w:tc>
          <w:tcPr>
            <w:tcW w:w="931" w:type="pct"/>
            <w:tcBorders>
              <w:top w:val="nil"/>
              <w:left w:val="single" w:sz="4" w:space="0" w:color="auto"/>
              <w:bottom w:val="single" w:sz="4" w:space="0" w:color="auto"/>
              <w:right w:val="single" w:sz="4" w:space="0" w:color="auto"/>
            </w:tcBorders>
            <w:vAlign w:val="center"/>
            <w:hideMark/>
          </w:tcPr>
          <w:p w14:paraId="2CC3BAA3" w14:textId="77777777" w:rsidR="00AB090A" w:rsidRPr="0093424F" w:rsidRDefault="00AB090A" w:rsidP="00443511">
            <w:pPr>
              <w:pStyle w:val="TAC"/>
              <w:spacing w:after="120"/>
              <w:rPr>
                <w:rFonts w:ascii="Times New Roman" w:hAnsi="Times New Roman"/>
                <w:snapToGrid w:val="0"/>
              </w:rPr>
            </w:pPr>
          </w:p>
        </w:tc>
        <w:tc>
          <w:tcPr>
            <w:tcW w:w="1134" w:type="pct"/>
            <w:tcBorders>
              <w:top w:val="nil"/>
              <w:left w:val="single" w:sz="4" w:space="0" w:color="auto"/>
              <w:bottom w:val="single" w:sz="4" w:space="0" w:color="auto"/>
              <w:right w:val="single" w:sz="4" w:space="0" w:color="auto"/>
            </w:tcBorders>
            <w:vAlign w:val="center"/>
            <w:hideMark/>
          </w:tcPr>
          <w:p w14:paraId="6BDBCC3D" w14:textId="77777777" w:rsidR="00AB090A" w:rsidRPr="0093424F" w:rsidRDefault="00AB090A" w:rsidP="00443511">
            <w:pPr>
              <w:pStyle w:val="TAC"/>
              <w:spacing w:after="120"/>
              <w:rPr>
                <w:rFonts w:ascii="Times New Roman" w:hAnsi="Times New Roman"/>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A3735DF"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non-NR RAT</w:t>
            </w:r>
            <w:r w:rsidRPr="0093424F">
              <w:rPr>
                <w:rFonts w:ascii="Times New Roman" w:hAnsi="Times New Roman"/>
                <w:vertAlign w:val="superscript"/>
              </w:rPr>
              <w:t xml:space="preserve">Note1,2 </w:t>
            </w:r>
            <w:r w:rsidRPr="0093424F">
              <w:rPr>
                <w:rFonts w:ascii="Times New Roman" w:hAnsi="Times New Roman"/>
                <w:snapToGrid w:val="0"/>
              </w:rPr>
              <w:t>and FR1 and/or FR2</w:t>
            </w:r>
            <w:r w:rsidRPr="0093424F">
              <w:rPr>
                <w:rFonts w:ascii="Times New Roman" w:hAnsi="Times New Roman"/>
                <w:vertAlign w:val="superscript"/>
                <w:lang w:eastAsia="ko-KR"/>
              </w:rPr>
              <w:t xml:space="preserve"> Note 6,7</w:t>
            </w:r>
          </w:p>
        </w:tc>
        <w:tc>
          <w:tcPr>
            <w:tcW w:w="1927" w:type="pct"/>
            <w:tcBorders>
              <w:top w:val="single" w:sz="4" w:space="0" w:color="auto"/>
              <w:left w:val="single" w:sz="4" w:space="0" w:color="auto"/>
              <w:bottom w:val="single" w:sz="4" w:space="0" w:color="auto"/>
              <w:right w:val="single" w:sz="4" w:space="0" w:color="auto"/>
            </w:tcBorders>
            <w:hideMark/>
          </w:tcPr>
          <w:p w14:paraId="631A93A3"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0, 1, 2, 3, 4, 6, 7, 8,10, 24</w:t>
            </w:r>
          </w:p>
        </w:tc>
      </w:tr>
      <w:tr w:rsidR="00AB090A" w:rsidRPr="0093424F" w14:paraId="74AFB836" w14:textId="77777777" w:rsidTr="00443511">
        <w:trPr>
          <w:cantSplit/>
          <w:jc w:val="center"/>
        </w:trPr>
        <w:tc>
          <w:tcPr>
            <w:tcW w:w="931" w:type="pct"/>
            <w:tcBorders>
              <w:top w:val="single" w:sz="4" w:space="0" w:color="auto"/>
              <w:left w:val="single" w:sz="4" w:space="0" w:color="auto"/>
              <w:bottom w:val="nil"/>
              <w:right w:val="single" w:sz="4" w:space="0" w:color="auto"/>
            </w:tcBorders>
            <w:vAlign w:val="center"/>
            <w:hideMark/>
          </w:tcPr>
          <w:p w14:paraId="1CBBB2EC" w14:textId="77777777" w:rsidR="00AB090A" w:rsidRPr="0093424F" w:rsidRDefault="00AB090A" w:rsidP="00443511">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CBCE2A"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0B11793"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non-NR RAT</w:t>
            </w:r>
            <w:r w:rsidRPr="0093424F">
              <w:rPr>
                <w:rFonts w:ascii="Times New Roman" w:hAnsi="Times New Roman"/>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4E20E9B"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0,1,2,3</w:t>
            </w:r>
          </w:p>
          <w:p w14:paraId="1F5756F5" w14:textId="77777777" w:rsidR="00AB090A" w:rsidRPr="0093424F" w:rsidRDefault="00AB090A" w:rsidP="00443511">
            <w:pPr>
              <w:pStyle w:val="TAC"/>
              <w:spacing w:after="120"/>
              <w:rPr>
                <w:rFonts w:ascii="Times New Roman" w:hAnsi="Times New Roman"/>
                <w:snapToGrid w:val="0"/>
              </w:rPr>
            </w:pPr>
          </w:p>
        </w:tc>
      </w:tr>
      <w:tr w:rsidR="00AB090A" w:rsidRPr="0093424F" w14:paraId="0632253B" w14:textId="77777777" w:rsidTr="00443511">
        <w:trPr>
          <w:cantSplit/>
          <w:jc w:val="center"/>
        </w:trPr>
        <w:tc>
          <w:tcPr>
            <w:tcW w:w="931" w:type="pct"/>
            <w:tcBorders>
              <w:top w:val="nil"/>
              <w:left w:val="single" w:sz="4" w:space="0" w:color="auto"/>
              <w:bottom w:val="nil"/>
              <w:right w:val="single" w:sz="4" w:space="0" w:color="auto"/>
            </w:tcBorders>
            <w:vAlign w:val="center"/>
            <w:hideMark/>
          </w:tcPr>
          <w:p w14:paraId="143AED33" w14:textId="77777777" w:rsidR="00AB090A" w:rsidRPr="0093424F" w:rsidRDefault="00AB090A" w:rsidP="00443511">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AA817D"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FR2</w:t>
            </w:r>
            <w:r w:rsidRPr="0093424F">
              <w:rPr>
                <w:rFonts w:ascii="Times New Roman" w:hAnsi="Times New Roman"/>
                <w:szCs w:val="18"/>
              </w:rPr>
              <w:t xml:space="preserve"> if configured</w:t>
            </w:r>
          </w:p>
        </w:tc>
        <w:tc>
          <w:tcPr>
            <w:tcW w:w="1008" w:type="pct"/>
            <w:tcBorders>
              <w:top w:val="nil"/>
              <w:left w:val="single" w:sz="4" w:space="0" w:color="auto"/>
              <w:bottom w:val="single" w:sz="4" w:space="0" w:color="auto"/>
              <w:right w:val="single" w:sz="4" w:space="0" w:color="auto"/>
            </w:tcBorders>
            <w:vAlign w:val="center"/>
            <w:hideMark/>
          </w:tcPr>
          <w:p w14:paraId="2F366896" w14:textId="77777777" w:rsidR="00AB090A" w:rsidRPr="0093424F" w:rsidRDefault="00AB090A" w:rsidP="00443511">
            <w:pPr>
              <w:pStyle w:val="TAC"/>
              <w:spacing w:after="120"/>
              <w:rPr>
                <w:rFonts w:ascii="Times New Roman" w:hAnsi="Times New Roman"/>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557039B"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 xml:space="preserve">No gap </w:t>
            </w:r>
          </w:p>
        </w:tc>
      </w:tr>
      <w:tr w:rsidR="00AB090A" w:rsidRPr="0093424F" w14:paraId="13C32994" w14:textId="77777777" w:rsidTr="00443511">
        <w:trPr>
          <w:cantSplit/>
          <w:jc w:val="center"/>
        </w:trPr>
        <w:tc>
          <w:tcPr>
            <w:tcW w:w="931" w:type="pct"/>
            <w:tcBorders>
              <w:top w:val="nil"/>
              <w:left w:val="single" w:sz="4" w:space="0" w:color="auto"/>
              <w:bottom w:val="nil"/>
              <w:right w:val="single" w:sz="4" w:space="0" w:color="auto"/>
            </w:tcBorders>
            <w:vAlign w:val="center"/>
            <w:hideMark/>
          </w:tcPr>
          <w:p w14:paraId="4CCB0CB1" w14:textId="77777777" w:rsidR="00AB090A" w:rsidRPr="0093424F" w:rsidRDefault="00AB090A" w:rsidP="00443511">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B2CE59"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AA30352"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FR1 only</w:t>
            </w:r>
            <w:r w:rsidRPr="0093424F">
              <w:rPr>
                <w:rFonts w:ascii="Times New Roman" w:hAnsi="Times New Roman"/>
                <w:vertAlign w:val="superscript"/>
                <w:lang w:eastAsia="ko-KR"/>
              </w:rPr>
              <w:t xml:space="preserve"> Note 6,7</w:t>
            </w:r>
            <w:r w:rsidRPr="0093424F">
              <w:rPr>
                <w:rFonts w:ascii="Times New Roman" w:hAnsi="Times New Roman"/>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AC35C92"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 xml:space="preserve">0-11,24,25 </w:t>
            </w:r>
          </w:p>
        </w:tc>
      </w:tr>
      <w:tr w:rsidR="00AB090A" w:rsidRPr="0093424F" w14:paraId="35E397F0" w14:textId="77777777" w:rsidTr="00443511">
        <w:trPr>
          <w:cantSplit/>
          <w:jc w:val="center"/>
        </w:trPr>
        <w:tc>
          <w:tcPr>
            <w:tcW w:w="931" w:type="pct"/>
            <w:tcBorders>
              <w:top w:val="nil"/>
              <w:left w:val="single" w:sz="4" w:space="0" w:color="auto"/>
              <w:bottom w:val="nil"/>
              <w:right w:val="single" w:sz="4" w:space="0" w:color="auto"/>
            </w:tcBorders>
            <w:vAlign w:val="center"/>
            <w:hideMark/>
          </w:tcPr>
          <w:p w14:paraId="411ED2C1" w14:textId="77777777" w:rsidR="00AB090A" w:rsidRPr="0093424F" w:rsidRDefault="00AB090A" w:rsidP="00443511">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881499"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FR2</w:t>
            </w:r>
            <w:r w:rsidRPr="0093424F">
              <w:rPr>
                <w:rFonts w:ascii="Times New Roman" w:hAnsi="Times New Roman"/>
                <w:szCs w:val="18"/>
              </w:rPr>
              <w:t xml:space="preserve"> if configured</w:t>
            </w:r>
          </w:p>
        </w:tc>
        <w:tc>
          <w:tcPr>
            <w:tcW w:w="1008" w:type="pct"/>
            <w:tcBorders>
              <w:top w:val="nil"/>
              <w:left w:val="single" w:sz="4" w:space="0" w:color="auto"/>
              <w:bottom w:val="single" w:sz="4" w:space="0" w:color="auto"/>
              <w:right w:val="single" w:sz="4" w:space="0" w:color="auto"/>
            </w:tcBorders>
            <w:vAlign w:val="center"/>
            <w:hideMark/>
          </w:tcPr>
          <w:p w14:paraId="3D8B0D4B" w14:textId="77777777" w:rsidR="00AB090A" w:rsidRPr="0093424F" w:rsidRDefault="00AB090A" w:rsidP="00443511">
            <w:pPr>
              <w:pStyle w:val="TAC"/>
              <w:spacing w:after="120"/>
              <w:rPr>
                <w:rFonts w:ascii="Times New Roman" w:hAnsi="Times New Roman"/>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A89DCAD"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No gap</w:t>
            </w:r>
          </w:p>
        </w:tc>
      </w:tr>
      <w:tr w:rsidR="00AB090A" w:rsidRPr="0093424F" w14:paraId="25665458" w14:textId="77777777" w:rsidTr="00443511">
        <w:trPr>
          <w:cantSplit/>
          <w:jc w:val="center"/>
        </w:trPr>
        <w:tc>
          <w:tcPr>
            <w:tcW w:w="931" w:type="pct"/>
            <w:tcBorders>
              <w:top w:val="nil"/>
              <w:left w:val="single" w:sz="4" w:space="0" w:color="auto"/>
              <w:bottom w:val="nil"/>
              <w:right w:val="single" w:sz="4" w:space="0" w:color="auto"/>
            </w:tcBorders>
            <w:vAlign w:val="center"/>
            <w:hideMark/>
          </w:tcPr>
          <w:p w14:paraId="7748A9C7" w14:textId="77777777" w:rsidR="00AB090A" w:rsidRPr="0093424F" w:rsidRDefault="00AB090A" w:rsidP="00443511">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A61E18" w14:textId="77777777" w:rsidR="00AB090A" w:rsidRPr="0093424F" w:rsidRDefault="00AB090A" w:rsidP="00443511">
            <w:pPr>
              <w:pStyle w:val="TAC"/>
              <w:spacing w:after="120"/>
              <w:rPr>
                <w:rFonts w:ascii="Times New Roman" w:hAnsi="Times New Roman"/>
                <w:snapToGrid w:val="0"/>
                <w:lang w:eastAsia="ko-KR"/>
              </w:rPr>
            </w:pPr>
            <w:r w:rsidRPr="0093424F">
              <w:rPr>
                <w:rFonts w:ascii="Times New Roman" w:hAnsi="Times New Roman"/>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4DD60A7" w14:textId="77777777" w:rsidR="00AB090A" w:rsidRPr="0093424F" w:rsidRDefault="00AB090A" w:rsidP="00443511">
            <w:pPr>
              <w:pStyle w:val="TAC"/>
              <w:spacing w:after="120"/>
              <w:rPr>
                <w:rFonts w:ascii="Times New Roman" w:hAnsi="Times New Roman"/>
                <w:snapToGrid w:val="0"/>
                <w:lang w:eastAsia="ko-KR"/>
              </w:rPr>
            </w:pPr>
            <w:r w:rsidRPr="0093424F">
              <w:rPr>
                <w:rFonts w:ascii="Times New Roman" w:hAnsi="Times New Roman"/>
                <w:snapToGrid w:val="0"/>
              </w:rPr>
              <w:t>FR2 only</w:t>
            </w:r>
            <w:r w:rsidRPr="0093424F">
              <w:rPr>
                <w:rFonts w:ascii="Times New Roman" w:hAnsi="Times New Roman"/>
                <w:vertAlign w:val="superscript"/>
                <w:lang w:eastAsia="ko-KR"/>
              </w:rPr>
              <w:t xml:space="preserve"> Note 6,7</w:t>
            </w:r>
          </w:p>
        </w:tc>
        <w:tc>
          <w:tcPr>
            <w:tcW w:w="1927" w:type="pct"/>
            <w:tcBorders>
              <w:top w:val="single" w:sz="4" w:space="0" w:color="auto"/>
              <w:left w:val="single" w:sz="4" w:space="0" w:color="auto"/>
              <w:bottom w:val="single" w:sz="4" w:space="0" w:color="auto"/>
              <w:right w:val="single" w:sz="4" w:space="0" w:color="auto"/>
            </w:tcBorders>
            <w:hideMark/>
          </w:tcPr>
          <w:p w14:paraId="2BD1A9A8" w14:textId="77777777" w:rsidR="00AB090A" w:rsidRPr="0093424F" w:rsidRDefault="00AB090A" w:rsidP="00443511">
            <w:pPr>
              <w:pStyle w:val="TAC"/>
              <w:spacing w:after="120"/>
              <w:rPr>
                <w:rFonts w:ascii="Times New Roman" w:hAnsi="Times New Roman"/>
                <w:snapToGrid w:val="0"/>
                <w:lang w:eastAsia="ko-KR"/>
              </w:rPr>
            </w:pPr>
            <w:r w:rsidRPr="0093424F">
              <w:rPr>
                <w:rFonts w:ascii="Times New Roman" w:hAnsi="Times New Roman"/>
                <w:snapToGrid w:val="0"/>
              </w:rPr>
              <w:t>No gap</w:t>
            </w:r>
          </w:p>
        </w:tc>
      </w:tr>
      <w:tr w:rsidR="00AB090A" w:rsidRPr="0093424F" w14:paraId="578985D5" w14:textId="77777777" w:rsidTr="00443511">
        <w:trPr>
          <w:cantSplit/>
          <w:jc w:val="center"/>
        </w:trPr>
        <w:tc>
          <w:tcPr>
            <w:tcW w:w="931" w:type="pct"/>
            <w:tcBorders>
              <w:top w:val="nil"/>
              <w:left w:val="single" w:sz="4" w:space="0" w:color="auto"/>
              <w:bottom w:val="nil"/>
              <w:right w:val="single" w:sz="4" w:space="0" w:color="auto"/>
            </w:tcBorders>
            <w:vAlign w:val="center"/>
            <w:hideMark/>
          </w:tcPr>
          <w:p w14:paraId="61BE844A" w14:textId="77777777" w:rsidR="00AB090A" w:rsidRPr="0093424F" w:rsidRDefault="00AB090A" w:rsidP="00443511">
            <w:pPr>
              <w:pStyle w:val="TAC"/>
              <w:spacing w:after="120"/>
              <w:rPr>
                <w:rFonts w:ascii="Times New Roman" w:hAnsi="Times New Roman"/>
                <w:snapToGrid w:val="0"/>
                <w:lang w:eastAsia="ko-KR"/>
              </w:rPr>
            </w:pPr>
            <w:r w:rsidRPr="0093424F">
              <w:rPr>
                <w:rFonts w:ascii="Times New Roman" w:hAnsi="Times New Roman"/>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4E6004B" w14:textId="77777777" w:rsidR="00AB090A" w:rsidRPr="0093424F" w:rsidRDefault="00AB090A" w:rsidP="00443511">
            <w:pPr>
              <w:pStyle w:val="TAC"/>
              <w:spacing w:after="120"/>
              <w:rPr>
                <w:rFonts w:ascii="Times New Roman" w:hAnsi="Times New Roman"/>
                <w:snapToGrid w:val="0"/>
                <w:lang w:eastAsia="ko-KR"/>
              </w:rPr>
            </w:pPr>
            <w:r w:rsidRPr="0093424F">
              <w:rPr>
                <w:rFonts w:ascii="Times New Roman" w:hAnsi="Times New Roman"/>
                <w:snapToGrid w:val="0"/>
              </w:rPr>
              <w:t>FR2</w:t>
            </w:r>
            <w:r w:rsidRPr="0093424F">
              <w:rPr>
                <w:rFonts w:ascii="Times New Roman" w:hAnsi="Times New Roman"/>
                <w:szCs w:val="18"/>
              </w:rPr>
              <w:t xml:space="preserve"> if configured</w:t>
            </w:r>
          </w:p>
        </w:tc>
        <w:tc>
          <w:tcPr>
            <w:tcW w:w="1008" w:type="pct"/>
            <w:tcBorders>
              <w:top w:val="nil"/>
              <w:left w:val="single" w:sz="4" w:space="0" w:color="auto"/>
              <w:bottom w:val="single" w:sz="4" w:space="0" w:color="auto"/>
              <w:right w:val="single" w:sz="4" w:space="0" w:color="auto"/>
            </w:tcBorders>
            <w:vAlign w:val="center"/>
            <w:hideMark/>
          </w:tcPr>
          <w:p w14:paraId="66A62F49" w14:textId="77777777" w:rsidR="00AB090A" w:rsidRPr="0093424F" w:rsidRDefault="00AB090A" w:rsidP="00443511">
            <w:pPr>
              <w:pStyle w:val="TAC"/>
              <w:spacing w:after="120"/>
              <w:rPr>
                <w:rFonts w:ascii="Times New Roman" w:hAnsi="Times New Roma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070EEE5"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12-25</w:t>
            </w:r>
          </w:p>
        </w:tc>
      </w:tr>
      <w:tr w:rsidR="00AB090A" w:rsidRPr="0093424F" w14:paraId="4C770A5F" w14:textId="77777777" w:rsidTr="00443511">
        <w:trPr>
          <w:cantSplit/>
          <w:jc w:val="center"/>
        </w:trPr>
        <w:tc>
          <w:tcPr>
            <w:tcW w:w="931" w:type="pct"/>
            <w:tcBorders>
              <w:top w:val="nil"/>
              <w:left w:val="single" w:sz="4" w:space="0" w:color="auto"/>
              <w:bottom w:val="nil"/>
              <w:right w:val="single" w:sz="4" w:space="0" w:color="auto"/>
            </w:tcBorders>
            <w:vAlign w:val="center"/>
            <w:hideMark/>
          </w:tcPr>
          <w:p w14:paraId="51E01086" w14:textId="77777777" w:rsidR="00AB090A" w:rsidRPr="0093424F" w:rsidRDefault="00AB090A" w:rsidP="00443511">
            <w:pPr>
              <w:pStyle w:val="TAC"/>
              <w:spacing w:after="120"/>
              <w:rPr>
                <w:rFonts w:ascii="Times New Roman" w:hAnsi="Times New Roman"/>
                <w:snapToGrid w:val="0"/>
                <w:lang w:eastAsia="ko-KR"/>
              </w:rPr>
            </w:pPr>
            <w:r w:rsidRPr="0093424F">
              <w:rPr>
                <w:rFonts w:ascii="Times New Roman" w:hAnsi="Times New Roman"/>
                <w:snapToGrid w:val="0"/>
              </w:rPr>
              <w:t xml:space="preserve">measurement </w:t>
            </w:r>
            <w:r w:rsidRPr="0093424F">
              <w:rPr>
                <w:rFonts w:ascii="Times New Roman" w:hAnsi="Times New Roman"/>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BE6BDD9" w14:textId="77777777" w:rsidR="00AB090A" w:rsidRPr="0093424F" w:rsidRDefault="00AB090A" w:rsidP="00443511">
            <w:pPr>
              <w:pStyle w:val="TAC"/>
              <w:spacing w:after="120"/>
              <w:rPr>
                <w:rFonts w:ascii="Times New Roman" w:hAnsi="Times New Roman"/>
                <w:snapToGrid w:val="0"/>
                <w:lang w:eastAsia="ko-KR"/>
              </w:rPr>
            </w:pPr>
            <w:r w:rsidRPr="0093424F">
              <w:rPr>
                <w:rFonts w:ascii="Times New Roman" w:hAnsi="Times New Roman"/>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E0DE726"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non-NR RAT</w:t>
            </w:r>
            <w:r w:rsidRPr="0093424F">
              <w:rPr>
                <w:rFonts w:ascii="Times New Roman" w:hAnsi="Times New Roman"/>
                <w:vertAlign w:val="superscript"/>
              </w:rPr>
              <w:t xml:space="preserve"> Note1,2</w:t>
            </w:r>
            <w:r w:rsidRPr="0093424F">
              <w:rPr>
                <w:rFonts w:ascii="Times New Roman" w:hAnsi="Times New Roman"/>
                <w:snapToGrid w:val="0"/>
              </w:rPr>
              <w:t xml:space="preserve"> and FR1</w:t>
            </w:r>
            <w:r w:rsidRPr="0093424F">
              <w:rPr>
                <w:rFonts w:ascii="Times New Roman" w:hAnsi="Times New Roman"/>
                <w:vertAlign w:val="superscript"/>
                <w:lang w:eastAsia="ko-KR"/>
              </w:rPr>
              <w:t xml:space="preserve"> Note 6,7</w:t>
            </w:r>
            <w:r w:rsidRPr="0093424F">
              <w:rPr>
                <w:rFonts w:ascii="Times New Roman" w:hAnsi="Times New Roman"/>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6699B48"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0, 1, 2, 3, 4, 6, 7, 8,10,24</w:t>
            </w:r>
          </w:p>
        </w:tc>
      </w:tr>
      <w:tr w:rsidR="00AB090A" w:rsidRPr="0093424F" w14:paraId="2D829142" w14:textId="77777777" w:rsidTr="00443511">
        <w:trPr>
          <w:cantSplit/>
          <w:jc w:val="center"/>
        </w:trPr>
        <w:tc>
          <w:tcPr>
            <w:tcW w:w="931" w:type="pct"/>
            <w:tcBorders>
              <w:top w:val="nil"/>
              <w:left w:val="single" w:sz="4" w:space="0" w:color="auto"/>
              <w:bottom w:val="nil"/>
              <w:right w:val="single" w:sz="4" w:space="0" w:color="auto"/>
            </w:tcBorders>
            <w:vAlign w:val="center"/>
            <w:hideMark/>
          </w:tcPr>
          <w:p w14:paraId="0DD5CA0A" w14:textId="77777777" w:rsidR="00AB090A" w:rsidRPr="0093424F" w:rsidRDefault="00AB090A" w:rsidP="00443511">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DB487D8" w14:textId="77777777" w:rsidR="00AB090A" w:rsidRPr="0093424F" w:rsidRDefault="00AB090A" w:rsidP="00443511">
            <w:pPr>
              <w:pStyle w:val="TAC"/>
              <w:spacing w:after="120"/>
              <w:rPr>
                <w:rFonts w:ascii="Times New Roman" w:hAnsi="Times New Roman"/>
                <w:snapToGrid w:val="0"/>
                <w:lang w:eastAsia="ko-KR"/>
              </w:rPr>
            </w:pPr>
            <w:r w:rsidRPr="0093424F">
              <w:rPr>
                <w:rFonts w:ascii="Times New Roman" w:hAnsi="Times New Roman"/>
                <w:snapToGrid w:val="0"/>
              </w:rPr>
              <w:t>FR2</w:t>
            </w:r>
            <w:r w:rsidRPr="0093424F">
              <w:rPr>
                <w:rFonts w:ascii="Times New Roman" w:hAnsi="Times New Roman"/>
                <w:szCs w:val="18"/>
              </w:rPr>
              <w:t xml:space="preserve"> if configured</w:t>
            </w:r>
          </w:p>
        </w:tc>
        <w:tc>
          <w:tcPr>
            <w:tcW w:w="1008" w:type="pct"/>
            <w:tcBorders>
              <w:top w:val="nil"/>
              <w:left w:val="single" w:sz="4" w:space="0" w:color="auto"/>
              <w:bottom w:val="single" w:sz="4" w:space="0" w:color="auto"/>
              <w:right w:val="single" w:sz="4" w:space="0" w:color="auto"/>
            </w:tcBorders>
            <w:vAlign w:val="center"/>
            <w:hideMark/>
          </w:tcPr>
          <w:p w14:paraId="71CC5BBB" w14:textId="77777777" w:rsidR="00AB090A" w:rsidRPr="0093424F" w:rsidRDefault="00AB090A" w:rsidP="00443511">
            <w:pPr>
              <w:pStyle w:val="TAC"/>
              <w:spacing w:after="120"/>
              <w:rPr>
                <w:rFonts w:ascii="Times New Roman" w:hAnsi="Times New Roman"/>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7E81536"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No gap</w:t>
            </w:r>
          </w:p>
        </w:tc>
      </w:tr>
      <w:tr w:rsidR="00AB090A" w:rsidRPr="0093424F" w14:paraId="560F6333" w14:textId="77777777" w:rsidTr="00443511">
        <w:trPr>
          <w:cantSplit/>
          <w:jc w:val="center"/>
        </w:trPr>
        <w:tc>
          <w:tcPr>
            <w:tcW w:w="931" w:type="pct"/>
            <w:tcBorders>
              <w:top w:val="nil"/>
              <w:left w:val="single" w:sz="4" w:space="0" w:color="auto"/>
              <w:bottom w:val="nil"/>
              <w:right w:val="single" w:sz="4" w:space="0" w:color="auto"/>
            </w:tcBorders>
            <w:vAlign w:val="center"/>
            <w:hideMark/>
          </w:tcPr>
          <w:p w14:paraId="050B6640" w14:textId="77777777" w:rsidR="00AB090A" w:rsidRPr="0093424F" w:rsidRDefault="00AB090A" w:rsidP="00443511">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15E4D7D" w14:textId="77777777" w:rsidR="00AB090A" w:rsidRPr="0093424F" w:rsidRDefault="00AB090A" w:rsidP="00443511">
            <w:pPr>
              <w:pStyle w:val="TAC"/>
              <w:spacing w:after="120"/>
              <w:rPr>
                <w:rFonts w:ascii="Times New Roman" w:hAnsi="Times New Roman"/>
                <w:snapToGrid w:val="0"/>
                <w:lang w:eastAsia="ko-KR"/>
              </w:rPr>
            </w:pPr>
            <w:r w:rsidRPr="0093424F">
              <w:rPr>
                <w:rFonts w:ascii="Times New Roman" w:hAnsi="Times New Roman"/>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9CF7CA4" w14:textId="77777777" w:rsidR="00AB090A" w:rsidRPr="0093424F" w:rsidRDefault="00AB090A" w:rsidP="00443511">
            <w:pPr>
              <w:pStyle w:val="TAC"/>
              <w:spacing w:after="120"/>
              <w:rPr>
                <w:rFonts w:ascii="Times New Roman" w:hAnsi="Times New Roman"/>
                <w:vertAlign w:val="superscript"/>
                <w:lang w:eastAsia="ko-KR"/>
              </w:rPr>
            </w:pPr>
            <w:r w:rsidRPr="0093424F">
              <w:rPr>
                <w:rFonts w:ascii="Times New Roman" w:hAnsi="Times New Roman"/>
                <w:snapToGrid w:val="0"/>
              </w:rPr>
              <w:t>FR1 and FR2</w:t>
            </w:r>
            <w:r w:rsidRPr="0093424F">
              <w:rPr>
                <w:rFonts w:ascii="Times New Roman" w:hAnsi="Times New Roman"/>
                <w:vertAlign w:val="superscript"/>
                <w:lang w:eastAsia="ko-KR"/>
              </w:rPr>
              <w:t xml:space="preserve"> </w:t>
            </w:r>
          </w:p>
          <w:p w14:paraId="67ED7D50"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vertAlign w:val="superscript"/>
                <w:lang w:eastAsia="ko-KR"/>
              </w:rPr>
              <w:t>Note 6,7</w:t>
            </w:r>
            <w:r w:rsidRPr="0093424F">
              <w:rPr>
                <w:rFonts w:ascii="Times New Roman" w:hAnsi="Times New Roman"/>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CED48D2"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0-11,24,25</w:t>
            </w:r>
          </w:p>
        </w:tc>
      </w:tr>
      <w:tr w:rsidR="00AB090A" w:rsidRPr="0093424F" w14:paraId="4092482F" w14:textId="77777777" w:rsidTr="00443511">
        <w:trPr>
          <w:cantSplit/>
          <w:jc w:val="center"/>
        </w:trPr>
        <w:tc>
          <w:tcPr>
            <w:tcW w:w="931" w:type="pct"/>
            <w:tcBorders>
              <w:top w:val="nil"/>
              <w:left w:val="single" w:sz="4" w:space="0" w:color="auto"/>
              <w:bottom w:val="nil"/>
              <w:right w:val="single" w:sz="4" w:space="0" w:color="auto"/>
            </w:tcBorders>
            <w:vAlign w:val="center"/>
            <w:hideMark/>
          </w:tcPr>
          <w:p w14:paraId="275D7D3C" w14:textId="77777777" w:rsidR="00AB090A" w:rsidRPr="0093424F" w:rsidRDefault="00AB090A" w:rsidP="00443511">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89A3B3E" w14:textId="77777777" w:rsidR="00AB090A" w:rsidRPr="0093424F" w:rsidRDefault="00AB090A" w:rsidP="00443511">
            <w:pPr>
              <w:pStyle w:val="TAC"/>
              <w:spacing w:after="120"/>
              <w:rPr>
                <w:rFonts w:ascii="Times New Roman" w:hAnsi="Times New Roman"/>
                <w:snapToGrid w:val="0"/>
                <w:lang w:eastAsia="ko-KR"/>
              </w:rPr>
            </w:pPr>
            <w:r w:rsidRPr="0093424F">
              <w:rPr>
                <w:rFonts w:ascii="Times New Roman" w:hAnsi="Times New Roman"/>
                <w:snapToGrid w:val="0"/>
              </w:rPr>
              <w:t>FR2</w:t>
            </w:r>
            <w:r w:rsidRPr="0093424F">
              <w:rPr>
                <w:rFonts w:ascii="Times New Roman" w:hAnsi="Times New Roman"/>
                <w:szCs w:val="18"/>
              </w:rPr>
              <w:t xml:space="preserve"> if configured</w:t>
            </w:r>
          </w:p>
        </w:tc>
        <w:tc>
          <w:tcPr>
            <w:tcW w:w="1008" w:type="pct"/>
            <w:tcBorders>
              <w:top w:val="nil"/>
              <w:left w:val="single" w:sz="4" w:space="0" w:color="auto"/>
              <w:bottom w:val="single" w:sz="4" w:space="0" w:color="auto"/>
              <w:right w:val="single" w:sz="4" w:space="0" w:color="auto"/>
            </w:tcBorders>
            <w:vAlign w:val="center"/>
            <w:hideMark/>
          </w:tcPr>
          <w:p w14:paraId="5FDF8832" w14:textId="77777777" w:rsidR="00AB090A" w:rsidRPr="0093424F" w:rsidRDefault="00AB090A" w:rsidP="00443511">
            <w:pPr>
              <w:pStyle w:val="TAC"/>
              <w:spacing w:after="120"/>
              <w:rPr>
                <w:rFonts w:ascii="Times New Roman" w:hAnsi="Times New Roman"/>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D78DBBB"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12-25</w:t>
            </w:r>
          </w:p>
        </w:tc>
      </w:tr>
      <w:tr w:rsidR="00AB090A" w:rsidRPr="0093424F" w14:paraId="1921517F" w14:textId="77777777" w:rsidTr="00443511">
        <w:trPr>
          <w:cantSplit/>
          <w:jc w:val="center"/>
        </w:trPr>
        <w:tc>
          <w:tcPr>
            <w:tcW w:w="931" w:type="pct"/>
            <w:tcBorders>
              <w:top w:val="nil"/>
              <w:left w:val="single" w:sz="4" w:space="0" w:color="auto"/>
              <w:bottom w:val="nil"/>
              <w:right w:val="single" w:sz="4" w:space="0" w:color="auto"/>
            </w:tcBorders>
            <w:vAlign w:val="center"/>
            <w:hideMark/>
          </w:tcPr>
          <w:p w14:paraId="46E81634" w14:textId="77777777" w:rsidR="00AB090A" w:rsidRPr="0093424F" w:rsidRDefault="00AB090A" w:rsidP="00443511">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A8AEA4" w14:textId="77777777" w:rsidR="00AB090A" w:rsidRPr="0093424F" w:rsidRDefault="00AB090A" w:rsidP="00443511">
            <w:pPr>
              <w:pStyle w:val="TAC"/>
              <w:spacing w:after="120"/>
              <w:rPr>
                <w:rFonts w:ascii="Times New Roman" w:hAnsi="Times New Roman"/>
                <w:snapToGrid w:val="0"/>
                <w:lang w:eastAsia="ko-KR"/>
              </w:rPr>
            </w:pPr>
            <w:r w:rsidRPr="0093424F">
              <w:rPr>
                <w:rFonts w:ascii="Times New Roman" w:hAnsi="Times New Roman"/>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240BD0A"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non-NR RAT</w:t>
            </w:r>
            <w:r w:rsidRPr="0093424F">
              <w:rPr>
                <w:rFonts w:ascii="Times New Roman" w:hAnsi="Times New Roman"/>
                <w:vertAlign w:val="superscript"/>
              </w:rPr>
              <w:t xml:space="preserve"> Note1,2</w:t>
            </w:r>
            <w:r w:rsidRPr="0093424F">
              <w:rPr>
                <w:rFonts w:ascii="Times New Roman" w:hAnsi="Times New Roman"/>
                <w:snapToGrid w:val="0"/>
              </w:rPr>
              <w:t xml:space="preserve"> and FR2</w:t>
            </w:r>
            <w:r w:rsidRPr="0093424F">
              <w:rPr>
                <w:rFonts w:ascii="Times New Roman" w:hAnsi="Times New Roman"/>
                <w:vertAlign w:val="superscript"/>
                <w:lang w:eastAsia="ko-KR"/>
              </w:rPr>
              <w:t xml:space="preserve"> Note 6,7</w:t>
            </w:r>
            <w:r w:rsidRPr="0093424F">
              <w:rPr>
                <w:rFonts w:ascii="Times New Roman" w:hAnsi="Times New Roman"/>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8A12550"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0, 1, 2, 3, 4, 6, 7, 8,10,24</w:t>
            </w:r>
          </w:p>
        </w:tc>
      </w:tr>
      <w:tr w:rsidR="00AB090A" w:rsidRPr="0093424F" w14:paraId="4B1C9DE2" w14:textId="77777777" w:rsidTr="00443511">
        <w:trPr>
          <w:cantSplit/>
          <w:jc w:val="center"/>
        </w:trPr>
        <w:tc>
          <w:tcPr>
            <w:tcW w:w="931" w:type="pct"/>
            <w:tcBorders>
              <w:top w:val="nil"/>
              <w:left w:val="single" w:sz="4" w:space="0" w:color="auto"/>
              <w:bottom w:val="nil"/>
              <w:right w:val="single" w:sz="4" w:space="0" w:color="auto"/>
            </w:tcBorders>
            <w:vAlign w:val="center"/>
            <w:hideMark/>
          </w:tcPr>
          <w:p w14:paraId="2E402A0A" w14:textId="77777777" w:rsidR="00AB090A" w:rsidRPr="0093424F" w:rsidRDefault="00AB090A" w:rsidP="00443511">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997E3F"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FR2</w:t>
            </w:r>
            <w:r w:rsidRPr="0093424F">
              <w:rPr>
                <w:rFonts w:ascii="Times New Roman" w:hAnsi="Times New Roman"/>
                <w:szCs w:val="18"/>
              </w:rPr>
              <w:t xml:space="preserve"> if configured</w:t>
            </w:r>
          </w:p>
        </w:tc>
        <w:tc>
          <w:tcPr>
            <w:tcW w:w="1008" w:type="pct"/>
            <w:tcBorders>
              <w:top w:val="nil"/>
              <w:left w:val="single" w:sz="4" w:space="0" w:color="auto"/>
              <w:bottom w:val="single" w:sz="4" w:space="0" w:color="auto"/>
              <w:right w:val="single" w:sz="4" w:space="0" w:color="auto"/>
            </w:tcBorders>
            <w:vAlign w:val="center"/>
            <w:hideMark/>
          </w:tcPr>
          <w:p w14:paraId="118D3512" w14:textId="77777777" w:rsidR="00AB090A" w:rsidRPr="0093424F" w:rsidRDefault="00AB090A" w:rsidP="00443511">
            <w:pPr>
              <w:pStyle w:val="TAC"/>
              <w:spacing w:after="120"/>
              <w:rPr>
                <w:rFonts w:ascii="Times New Roman" w:hAnsi="Times New Roman"/>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139A284"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12-25</w:t>
            </w:r>
          </w:p>
        </w:tc>
      </w:tr>
      <w:tr w:rsidR="00AB090A" w:rsidRPr="0093424F" w14:paraId="0D551B2A" w14:textId="77777777" w:rsidTr="00443511">
        <w:trPr>
          <w:cantSplit/>
          <w:jc w:val="center"/>
        </w:trPr>
        <w:tc>
          <w:tcPr>
            <w:tcW w:w="931" w:type="pct"/>
            <w:tcBorders>
              <w:top w:val="nil"/>
              <w:left w:val="single" w:sz="4" w:space="0" w:color="auto"/>
              <w:bottom w:val="nil"/>
              <w:right w:val="single" w:sz="4" w:space="0" w:color="auto"/>
            </w:tcBorders>
            <w:vAlign w:val="center"/>
            <w:hideMark/>
          </w:tcPr>
          <w:p w14:paraId="23E1D1BA" w14:textId="77777777" w:rsidR="00AB090A" w:rsidRPr="0093424F" w:rsidRDefault="00AB090A" w:rsidP="00443511">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379241" w14:textId="77777777" w:rsidR="00AB090A" w:rsidRPr="0093424F" w:rsidRDefault="00AB090A" w:rsidP="00443511">
            <w:pPr>
              <w:pStyle w:val="TAC"/>
              <w:spacing w:after="120"/>
              <w:rPr>
                <w:rFonts w:ascii="Times New Roman" w:hAnsi="Times New Roman"/>
                <w:snapToGrid w:val="0"/>
                <w:lang w:eastAsia="ko-KR"/>
              </w:rPr>
            </w:pPr>
            <w:r w:rsidRPr="0093424F">
              <w:rPr>
                <w:rFonts w:ascii="Times New Roman" w:hAnsi="Times New Roman"/>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3F29E9B"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Non-NR RAT</w:t>
            </w:r>
            <w:r w:rsidRPr="0093424F">
              <w:rPr>
                <w:rFonts w:ascii="Times New Roman" w:hAnsi="Times New Roman"/>
                <w:vertAlign w:val="superscript"/>
              </w:rPr>
              <w:t xml:space="preserve"> Note1,2</w:t>
            </w:r>
            <w:r w:rsidRPr="0093424F">
              <w:rPr>
                <w:rFonts w:ascii="Times New Roman" w:hAnsi="Times New Roman"/>
                <w:snapToGrid w:val="0"/>
              </w:rPr>
              <w:t xml:space="preserve"> and FR1 and FR2</w:t>
            </w:r>
          </w:p>
          <w:p w14:paraId="1DBB75BB"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vertAlign w:val="superscript"/>
                <w:lang w:eastAsia="ko-KR"/>
              </w:rPr>
              <w:t>Note 6,7</w:t>
            </w:r>
            <w:r w:rsidRPr="0093424F">
              <w:rPr>
                <w:rFonts w:ascii="Times New Roman" w:hAnsi="Times New Roman"/>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BA03D1B"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0, 1, 2, 3, 4, 6, 7, 8,10,24</w:t>
            </w:r>
          </w:p>
        </w:tc>
      </w:tr>
      <w:tr w:rsidR="00AB090A" w:rsidRPr="0093424F" w14:paraId="01661210" w14:textId="77777777" w:rsidTr="00443511">
        <w:trPr>
          <w:cantSplit/>
          <w:jc w:val="center"/>
        </w:trPr>
        <w:tc>
          <w:tcPr>
            <w:tcW w:w="931" w:type="pct"/>
            <w:tcBorders>
              <w:top w:val="nil"/>
              <w:left w:val="single" w:sz="4" w:space="0" w:color="auto"/>
              <w:bottom w:val="single" w:sz="4" w:space="0" w:color="auto"/>
              <w:right w:val="single" w:sz="4" w:space="0" w:color="auto"/>
            </w:tcBorders>
            <w:vAlign w:val="center"/>
            <w:hideMark/>
          </w:tcPr>
          <w:p w14:paraId="14FFD262" w14:textId="77777777" w:rsidR="00AB090A" w:rsidRPr="0093424F" w:rsidRDefault="00AB090A" w:rsidP="00443511">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36AEF4" w14:textId="77777777" w:rsidR="00AB090A" w:rsidRPr="0093424F" w:rsidRDefault="00AB090A" w:rsidP="00443511">
            <w:pPr>
              <w:pStyle w:val="TAC"/>
              <w:spacing w:after="120"/>
              <w:rPr>
                <w:rFonts w:ascii="Times New Roman" w:hAnsi="Times New Roman"/>
                <w:snapToGrid w:val="0"/>
                <w:lang w:eastAsia="ko-KR"/>
              </w:rPr>
            </w:pPr>
            <w:r w:rsidRPr="0093424F">
              <w:rPr>
                <w:rFonts w:ascii="Times New Roman" w:hAnsi="Times New Roman"/>
                <w:snapToGrid w:val="0"/>
              </w:rPr>
              <w:t>FR2</w:t>
            </w:r>
            <w:r w:rsidRPr="0093424F">
              <w:rPr>
                <w:rFonts w:ascii="Times New Roman" w:hAnsi="Times New Roman"/>
                <w:szCs w:val="18"/>
              </w:rPr>
              <w:t xml:space="preserve"> if configured</w:t>
            </w:r>
          </w:p>
        </w:tc>
        <w:tc>
          <w:tcPr>
            <w:tcW w:w="1008" w:type="pct"/>
            <w:tcBorders>
              <w:top w:val="nil"/>
              <w:left w:val="single" w:sz="4" w:space="0" w:color="auto"/>
              <w:bottom w:val="single" w:sz="4" w:space="0" w:color="auto"/>
              <w:right w:val="single" w:sz="4" w:space="0" w:color="auto"/>
            </w:tcBorders>
            <w:vAlign w:val="center"/>
            <w:hideMark/>
          </w:tcPr>
          <w:p w14:paraId="0DE286B5" w14:textId="77777777" w:rsidR="00AB090A" w:rsidRPr="0093424F" w:rsidRDefault="00AB090A" w:rsidP="00443511">
            <w:pPr>
              <w:pStyle w:val="TAC"/>
              <w:spacing w:after="120"/>
              <w:rPr>
                <w:rFonts w:ascii="Times New Roman" w:hAnsi="Times New Roman"/>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6568CD8" w14:textId="77777777" w:rsidR="00AB090A" w:rsidRPr="0093424F" w:rsidRDefault="00AB090A" w:rsidP="00443511">
            <w:pPr>
              <w:pStyle w:val="TAC"/>
              <w:spacing w:after="120"/>
              <w:rPr>
                <w:rFonts w:ascii="Times New Roman" w:hAnsi="Times New Roman"/>
                <w:snapToGrid w:val="0"/>
              </w:rPr>
            </w:pPr>
            <w:r w:rsidRPr="0093424F">
              <w:rPr>
                <w:rFonts w:ascii="Times New Roman" w:hAnsi="Times New Roman"/>
                <w:snapToGrid w:val="0"/>
              </w:rPr>
              <w:t>12-25</w:t>
            </w:r>
          </w:p>
        </w:tc>
      </w:tr>
    </w:tbl>
    <w:p w14:paraId="43CFB040" w14:textId="77777777" w:rsidR="00AB090A" w:rsidRPr="0093424F" w:rsidRDefault="00AB090A" w:rsidP="00AB090A">
      <w:pPr>
        <w:spacing w:after="120"/>
        <w:rPr>
          <w:rFonts w:ascii="Times New Roman" w:hAnsi="Times New Roman" w:cs="Times New Roman"/>
        </w:rPr>
      </w:pPr>
    </w:p>
    <w:p w14:paraId="11A96930" w14:textId="77777777" w:rsidR="00AB090A" w:rsidRPr="0093424F" w:rsidRDefault="00AB090A" w:rsidP="00AB090A">
      <w:pPr>
        <w:spacing w:after="120"/>
        <w:rPr>
          <w:rFonts w:ascii="Times New Roman" w:hAnsi="Times New Roman" w:cs="Times New Roman"/>
        </w:rPr>
      </w:pPr>
      <w:r w:rsidRPr="0093424F">
        <w:rPr>
          <w:rFonts w:ascii="Times New Roman" w:hAnsi="Times New Roman" w:cs="Times New Roman"/>
        </w:rPr>
        <w:t xml:space="preserve">For the per-UE measurement gap, there is not any data/signals transmitted from the serving </w:t>
      </w:r>
      <w:proofErr w:type="spellStart"/>
      <w:r w:rsidRPr="0093424F">
        <w:rPr>
          <w:rFonts w:ascii="Times New Roman" w:hAnsi="Times New Roman" w:cs="Times New Roman"/>
        </w:rPr>
        <w:t>gNB</w:t>
      </w:r>
      <w:proofErr w:type="spellEnd"/>
      <w:r w:rsidRPr="0093424F">
        <w:rPr>
          <w:rFonts w:ascii="Times New Roman" w:hAnsi="Times New Roman" w:cs="Times New Roman"/>
        </w:rPr>
        <w:t xml:space="preserve"> to UE and UE is not required to receive any data/signals from the serving cell within the measurement gap duration on all frequency carriers/bands. In 5G, the per-FR measurement gap was introduced to reduce the system impacts on the other </w:t>
      </w:r>
      <w:proofErr w:type="spellStart"/>
      <w:r w:rsidRPr="0093424F">
        <w:rPr>
          <w:rFonts w:ascii="Times New Roman" w:hAnsi="Times New Roman" w:cs="Times New Roman"/>
        </w:rPr>
        <w:t>FRs.</w:t>
      </w:r>
      <w:proofErr w:type="spellEnd"/>
      <w:r w:rsidRPr="0093424F">
        <w:rPr>
          <w:rFonts w:ascii="Times New Roman" w:hAnsi="Times New Roman" w:cs="Times New Roman"/>
        </w:rPr>
        <w:t xml:space="preserve"> For an example, if the per-FR measurement gap was configured instead of per-UE, UE may transmit/receive the data in the other FR. </w:t>
      </w:r>
    </w:p>
    <w:p w14:paraId="2B34FE87" w14:textId="3D1D7D20" w:rsidR="00AB090A" w:rsidRPr="0093424F" w:rsidRDefault="00AB090A" w:rsidP="00AB090A">
      <w:pPr>
        <w:spacing w:after="120"/>
        <w:rPr>
          <w:rFonts w:ascii="Times New Roman" w:hAnsi="Times New Roman" w:cs="Times New Roman"/>
        </w:rPr>
      </w:pPr>
      <w:r w:rsidRPr="0093424F">
        <w:rPr>
          <w:rFonts w:ascii="Times New Roman" w:hAnsi="Times New Roman" w:cs="Times New Roman"/>
        </w:rPr>
        <w:t xml:space="preserve">In </w:t>
      </w:r>
      <w:r w:rsidR="00242A53" w:rsidRPr="0093424F">
        <w:rPr>
          <w:rFonts w:ascii="Times New Roman" w:hAnsi="Times New Roman" w:cs="Times New Roman"/>
        </w:rPr>
        <w:t>6GR</w:t>
      </w:r>
      <w:r w:rsidRPr="0093424F">
        <w:rPr>
          <w:rFonts w:ascii="Times New Roman" w:hAnsi="Times New Roman" w:cs="Times New Roman"/>
        </w:rPr>
        <w:t>，</w:t>
      </w:r>
      <w:r w:rsidRPr="0093424F">
        <w:rPr>
          <w:rFonts w:ascii="Times New Roman" w:hAnsi="Times New Roman" w:cs="Times New Roman"/>
        </w:rPr>
        <w:t>since UE needs to be operated in the more multiple bands [</w:t>
      </w:r>
      <w:r w:rsidR="007E53A1">
        <w:rPr>
          <w:rFonts w:ascii="Times New Roman" w:hAnsi="Times New Roman" w:cs="Times New Roman"/>
        </w:rPr>
        <w:t>1</w:t>
      </w:r>
      <w:r w:rsidRPr="0093424F">
        <w:rPr>
          <w:rFonts w:ascii="Times New Roman" w:hAnsi="Times New Roman" w:cs="Times New Roman"/>
        </w:rPr>
        <w:t xml:space="preserve">], in order to achieve more efficient UE implementation the RF front-end of UE for the range of bands can be integrated together. That is the “band-group” operation can be supported by UE. For an example, the band group of sub3G can include the “LB+MHB+LMHB+MHB”. This direction can be potentially simplify CA in </w:t>
      </w:r>
      <w:r w:rsidR="00242A53" w:rsidRPr="0093424F">
        <w:rPr>
          <w:rFonts w:ascii="Times New Roman" w:hAnsi="Times New Roman" w:cs="Times New Roman"/>
        </w:rPr>
        <w:t>6GR</w:t>
      </w:r>
      <w:r w:rsidRPr="0093424F">
        <w:rPr>
          <w:rFonts w:ascii="Times New Roman" w:hAnsi="Times New Roman" w:cs="Times New Roman"/>
        </w:rPr>
        <w:t xml:space="preserve"> as well.</w:t>
      </w:r>
    </w:p>
    <w:p w14:paraId="2B153B57" w14:textId="77777777" w:rsidR="00AB090A" w:rsidRPr="0093424F" w:rsidRDefault="00AB090A" w:rsidP="00AB090A">
      <w:pPr>
        <w:spacing w:after="120"/>
        <w:rPr>
          <w:rFonts w:ascii="Times New Roman" w:hAnsi="Times New Roman" w:cs="Times New Roman"/>
        </w:rPr>
      </w:pPr>
    </w:p>
    <w:p w14:paraId="68923838" w14:textId="04E2340A" w:rsidR="00AB090A" w:rsidRPr="0093424F" w:rsidRDefault="00AB090A" w:rsidP="00AB090A">
      <w:pPr>
        <w:spacing w:after="120"/>
        <w:rPr>
          <w:rFonts w:ascii="Times New Roman" w:hAnsi="Times New Roman" w:cs="Times New Roman"/>
          <w:b/>
          <w:bCs/>
        </w:rPr>
      </w:pPr>
      <w:r w:rsidRPr="0093424F">
        <w:rPr>
          <w:rFonts w:ascii="Times New Roman" w:hAnsi="Times New Roman" w:cs="Times New Roman"/>
          <w:b/>
          <w:bCs/>
        </w:rPr>
        <w:t xml:space="preserve">Observation </w:t>
      </w:r>
      <w:r w:rsidR="00E34D30" w:rsidRPr="0093424F">
        <w:rPr>
          <w:rFonts w:ascii="Times New Roman" w:hAnsi="Times New Roman" w:cs="Times New Roman"/>
          <w:b/>
          <w:bCs/>
        </w:rPr>
        <w:t>3-</w:t>
      </w:r>
      <w:r w:rsidRPr="0093424F">
        <w:rPr>
          <w:rFonts w:ascii="Times New Roman" w:hAnsi="Times New Roman" w:cs="Times New Roman"/>
          <w:b/>
          <w:bCs/>
          <w:lang w:val="en-GB"/>
        </w:rPr>
        <w:fldChar w:fldCharType="begin"/>
      </w:r>
      <w:r w:rsidRPr="0093424F">
        <w:rPr>
          <w:rFonts w:ascii="Times New Roman" w:hAnsi="Times New Roman" w:cs="Times New Roman"/>
          <w:b/>
          <w:bCs/>
          <w:lang w:val="en-GB"/>
        </w:rPr>
        <w:instrText xml:space="preserve"> AUTONUM  \* Arabic </w:instrText>
      </w:r>
      <w:r w:rsidRPr="0093424F">
        <w:rPr>
          <w:rFonts w:ascii="Times New Roman" w:hAnsi="Times New Roman" w:cs="Times New Roman"/>
          <w:b/>
          <w:bCs/>
          <w:lang w:val="en-GB"/>
        </w:rPr>
        <w:fldChar w:fldCharType="end"/>
      </w:r>
      <w:r w:rsidRPr="0093424F">
        <w:rPr>
          <w:rFonts w:ascii="Times New Roman" w:hAnsi="Times New Roman" w:cs="Times New Roman"/>
          <w:b/>
          <w:bCs/>
        </w:rPr>
        <w:t>: if the measurement gap can be specified by per band-group, UE’s reception and transmission on the other band-group can be allo</w:t>
      </w:r>
      <w:r w:rsidR="007E53A1">
        <w:rPr>
          <w:rFonts w:ascii="Times New Roman" w:hAnsi="Times New Roman" w:cs="Times New Roman"/>
          <w:b/>
          <w:bCs/>
        </w:rPr>
        <w:t>1</w:t>
      </w:r>
      <w:r w:rsidRPr="0093424F">
        <w:rPr>
          <w:rFonts w:ascii="Times New Roman" w:hAnsi="Times New Roman" w:cs="Times New Roman"/>
          <w:b/>
          <w:bCs/>
        </w:rPr>
        <w:t>wed</w:t>
      </w:r>
    </w:p>
    <w:p w14:paraId="4C839E59" w14:textId="77777777" w:rsidR="00AB090A" w:rsidRPr="0093424F" w:rsidRDefault="00AB090A" w:rsidP="00AB090A">
      <w:pPr>
        <w:overflowPunct w:val="0"/>
        <w:autoSpaceDE w:val="0"/>
        <w:autoSpaceDN w:val="0"/>
        <w:adjustRightInd w:val="0"/>
        <w:spacing w:after="120"/>
        <w:textAlignment w:val="baseline"/>
        <w:rPr>
          <w:rFonts w:ascii="Times New Roman" w:hAnsi="Times New Roman" w:cs="Times New Roman"/>
          <w:color w:val="000000"/>
        </w:rPr>
      </w:pPr>
    </w:p>
    <w:p w14:paraId="705EACA6" w14:textId="6A889A11" w:rsidR="00AB090A" w:rsidRPr="0093424F" w:rsidRDefault="00AB090A" w:rsidP="00AB090A">
      <w:pPr>
        <w:spacing w:after="120"/>
        <w:rPr>
          <w:rFonts w:ascii="Times New Roman" w:hAnsi="Times New Roman" w:cs="Times New Roman"/>
          <w:b/>
          <w:bCs/>
          <w:i/>
          <w:iCs/>
          <w:color w:val="000000"/>
        </w:rPr>
      </w:pPr>
      <w:r w:rsidRPr="0093424F">
        <w:rPr>
          <w:rFonts w:ascii="Times New Roman" w:hAnsi="Times New Roman" w:cs="Times New Roman"/>
          <w:b/>
          <w:bCs/>
          <w:i/>
          <w:iCs/>
          <w:color w:val="000000"/>
        </w:rPr>
        <w:t>Proposal</w:t>
      </w:r>
      <w:r w:rsidR="00E34D30" w:rsidRPr="0093424F">
        <w:rPr>
          <w:rFonts w:ascii="Times New Roman" w:hAnsi="Times New Roman" w:cs="Times New Roman"/>
          <w:b/>
          <w:bCs/>
          <w:i/>
          <w:iCs/>
          <w:color w:val="000000"/>
        </w:rPr>
        <w:t xml:space="preserve"> 3-3</w:t>
      </w:r>
      <w:r w:rsidRPr="0093424F">
        <w:rPr>
          <w:rFonts w:ascii="Times New Roman" w:hAnsi="Times New Roman" w:cs="Times New Roman"/>
          <w:b/>
          <w:bCs/>
          <w:i/>
          <w:iCs/>
          <w:color w:val="000000"/>
        </w:rPr>
        <w:t>: the other applicability beside per-UE and per-FR can be studied upon RAN4 RF study on the CA simplified operation.</w:t>
      </w:r>
    </w:p>
    <w:p w14:paraId="7B1240DB" w14:textId="77777777" w:rsidR="00AB090A" w:rsidRPr="0093424F" w:rsidRDefault="00AB090A" w:rsidP="00AB090A">
      <w:pPr>
        <w:overflowPunct w:val="0"/>
        <w:autoSpaceDE w:val="0"/>
        <w:autoSpaceDN w:val="0"/>
        <w:adjustRightInd w:val="0"/>
        <w:spacing w:after="120"/>
        <w:textAlignment w:val="baseline"/>
        <w:rPr>
          <w:rFonts w:ascii="Times New Roman" w:hAnsi="Times New Roman" w:cs="Times New Roman"/>
          <w:color w:val="000000"/>
        </w:rPr>
      </w:pPr>
    </w:p>
    <w:p w14:paraId="064F08C6" w14:textId="0F001860" w:rsidR="00AB090A" w:rsidRPr="0093424F" w:rsidRDefault="00AB090A" w:rsidP="00AB090A">
      <w:pPr>
        <w:pStyle w:val="2"/>
        <w:numPr>
          <w:ilvl w:val="3"/>
          <w:numId w:val="2"/>
        </w:numPr>
        <w:spacing w:after="120"/>
        <w:ind w:left="0" w:firstLine="0"/>
        <w:rPr>
          <w:rFonts w:ascii="Times New Roman" w:hAnsi="Times New Roman" w:cs="Times New Roman"/>
        </w:rPr>
      </w:pPr>
      <w:r w:rsidRPr="0093424F">
        <w:rPr>
          <w:rFonts w:ascii="Times New Roman" w:hAnsi="Times New Roman" w:cs="Times New Roman"/>
        </w:rPr>
        <w:lastRenderedPageBreak/>
        <w:t>3.3 Measurement gap configuration mechanism</w:t>
      </w:r>
    </w:p>
    <w:p w14:paraId="2110471C" w14:textId="77777777" w:rsidR="00AB090A" w:rsidRPr="0093424F" w:rsidRDefault="00AB090A" w:rsidP="00AB090A">
      <w:pPr>
        <w:spacing w:after="120"/>
        <w:rPr>
          <w:rFonts w:ascii="Times New Roman" w:hAnsi="Times New Roman" w:cs="Times New Roman"/>
        </w:rPr>
      </w:pPr>
      <w:r w:rsidRPr="0093424F">
        <w:rPr>
          <w:rFonts w:ascii="Times New Roman" w:hAnsi="Times New Roman" w:cs="Times New Roman"/>
        </w:rPr>
        <w:t xml:space="preserve">In 5G NR Release 17 one of key enhancement for measurement gaps is to introduce the pre-configured MG by which the measurement gap can be inactivated when being configured. Technically speaking, in comparison with this pre-configured MG the legacy MG (Type 1 and 2) has not any advantages. </w:t>
      </w:r>
    </w:p>
    <w:p w14:paraId="0884B2F9" w14:textId="219C1682" w:rsidR="00AB090A" w:rsidRPr="0093424F" w:rsidRDefault="00AB090A" w:rsidP="00AB090A">
      <w:pPr>
        <w:spacing w:after="120"/>
        <w:rPr>
          <w:rFonts w:ascii="Times New Roman" w:hAnsi="Times New Roman" w:cs="Times New Roman"/>
          <w:b/>
          <w:bCs/>
          <w:color w:val="000000"/>
        </w:rPr>
      </w:pPr>
      <w:r w:rsidRPr="0093424F">
        <w:rPr>
          <w:rFonts w:ascii="Times New Roman" w:hAnsi="Times New Roman" w:cs="Times New Roman"/>
          <w:b/>
          <w:bCs/>
          <w:color w:val="000000"/>
        </w:rPr>
        <w:t>Observation</w:t>
      </w:r>
      <w:r w:rsidRPr="0093424F">
        <w:rPr>
          <w:rFonts w:ascii="Times New Roman" w:hAnsi="Times New Roman" w:cs="Times New Roman"/>
          <w:b/>
          <w:bCs/>
          <w:lang w:val="en-GB"/>
        </w:rPr>
        <w:t xml:space="preserve"> </w:t>
      </w:r>
      <w:r w:rsidR="00E34D30" w:rsidRPr="0093424F">
        <w:rPr>
          <w:rFonts w:ascii="Times New Roman" w:hAnsi="Times New Roman" w:cs="Times New Roman"/>
          <w:b/>
          <w:bCs/>
          <w:lang w:val="en-GB"/>
        </w:rPr>
        <w:t>3-</w:t>
      </w:r>
      <w:r w:rsidRPr="0093424F">
        <w:rPr>
          <w:rFonts w:ascii="Times New Roman" w:hAnsi="Times New Roman" w:cs="Times New Roman"/>
          <w:b/>
          <w:bCs/>
          <w:lang w:val="en-GB"/>
        </w:rPr>
        <w:fldChar w:fldCharType="begin"/>
      </w:r>
      <w:r w:rsidRPr="0093424F">
        <w:rPr>
          <w:rFonts w:ascii="Times New Roman" w:hAnsi="Times New Roman" w:cs="Times New Roman"/>
          <w:b/>
          <w:bCs/>
          <w:lang w:val="en-GB"/>
        </w:rPr>
        <w:instrText xml:space="preserve"> AUTONUM  \* Arabic </w:instrText>
      </w:r>
      <w:r w:rsidRPr="0093424F">
        <w:rPr>
          <w:rFonts w:ascii="Times New Roman" w:hAnsi="Times New Roman" w:cs="Times New Roman"/>
          <w:b/>
          <w:bCs/>
          <w:lang w:val="en-GB"/>
        </w:rPr>
        <w:fldChar w:fldCharType="end"/>
      </w:r>
      <w:r w:rsidRPr="0093424F">
        <w:rPr>
          <w:rFonts w:ascii="Times New Roman" w:hAnsi="Times New Roman" w:cs="Times New Roman"/>
          <w:b/>
          <w:bCs/>
          <w:color w:val="000000"/>
        </w:rPr>
        <w:t>：</w:t>
      </w:r>
      <w:r w:rsidRPr="0093424F">
        <w:rPr>
          <w:rFonts w:ascii="Times New Roman" w:hAnsi="Times New Roman" w:cs="Times New Roman"/>
          <w:b/>
          <w:bCs/>
          <w:color w:val="000000"/>
        </w:rPr>
        <w:t xml:space="preserve">The pre-configured MG can be more efficient to reduce the measurement delay in comparison with the legacy type 1&amp; Type 2 MG without any signaling or throughput degradation.  </w:t>
      </w:r>
    </w:p>
    <w:p w14:paraId="65D2BDF7" w14:textId="77777777" w:rsidR="00AB090A" w:rsidRPr="0093424F" w:rsidRDefault="00AB090A" w:rsidP="00AB090A">
      <w:pPr>
        <w:spacing w:after="120"/>
        <w:rPr>
          <w:rFonts w:ascii="Times New Roman" w:hAnsi="Times New Roman" w:cs="Times New Roman"/>
          <w:color w:val="000000"/>
        </w:rPr>
      </w:pPr>
    </w:p>
    <w:p w14:paraId="60CE9FD2" w14:textId="77777777" w:rsidR="00AB090A" w:rsidRPr="0093424F" w:rsidRDefault="00AB090A" w:rsidP="00AB090A">
      <w:pPr>
        <w:spacing w:after="120"/>
        <w:rPr>
          <w:rFonts w:ascii="Times New Roman" w:hAnsi="Times New Roman" w:cs="Times New Roman"/>
          <w:color w:val="000000"/>
        </w:rPr>
      </w:pPr>
      <w:r w:rsidRPr="0093424F">
        <w:rPr>
          <w:rFonts w:ascii="Times New Roman" w:hAnsi="Times New Roman" w:cs="Times New Roman"/>
          <w:color w:val="000000"/>
        </w:rPr>
        <w:t xml:space="preserve">However, in order to keep the backward compatibility in NR, both the legacy tyep1 and type 2 MG and pre-configured MG are supported. This also increase the specification complexity. For an example, the different UE behavior under the MG configuration needed to be specified in RAN4. </w:t>
      </w:r>
    </w:p>
    <w:p w14:paraId="71D61520" w14:textId="77777777" w:rsidR="00AB090A" w:rsidRPr="0093424F" w:rsidRDefault="00AB090A" w:rsidP="00AB090A">
      <w:pPr>
        <w:spacing w:after="120"/>
        <w:rPr>
          <w:rFonts w:ascii="Times New Roman" w:hAnsi="Times New Roman" w:cs="Times New Roman"/>
          <w:color w:val="000000"/>
        </w:rPr>
      </w:pPr>
    </w:p>
    <w:p w14:paraId="3CF564A9" w14:textId="572463C8" w:rsidR="00AB090A" w:rsidRPr="0093424F" w:rsidRDefault="00AB090A" w:rsidP="00AB090A">
      <w:pPr>
        <w:spacing w:after="120"/>
        <w:rPr>
          <w:rFonts w:ascii="Times New Roman" w:hAnsi="Times New Roman" w:cs="Times New Roman"/>
          <w:b/>
          <w:bCs/>
          <w:color w:val="000000"/>
        </w:rPr>
      </w:pPr>
      <w:r w:rsidRPr="0093424F">
        <w:rPr>
          <w:rFonts w:ascii="Times New Roman" w:hAnsi="Times New Roman" w:cs="Times New Roman"/>
          <w:b/>
          <w:bCs/>
          <w:color w:val="000000"/>
        </w:rPr>
        <w:t xml:space="preserve">Observation </w:t>
      </w:r>
      <w:r w:rsidR="00E34D30" w:rsidRPr="0093424F">
        <w:rPr>
          <w:rFonts w:ascii="Times New Roman" w:hAnsi="Times New Roman" w:cs="Times New Roman"/>
          <w:b/>
          <w:bCs/>
          <w:color w:val="000000"/>
        </w:rPr>
        <w:t>3-</w:t>
      </w:r>
      <w:r w:rsidRPr="0093424F">
        <w:rPr>
          <w:rFonts w:ascii="Times New Roman" w:hAnsi="Times New Roman" w:cs="Times New Roman"/>
          <w:b/>
          <w:bCs/>
          <w:lang w:val="en-GB"/>
        </w:rPr>
        <w:fldChar w:fldCharType="begin"/>
      </w:r>
      <w:r w:rsidRPr="0093424F">
        <w:rPr>
          <w:rFonts w:ascii="Times New Roman" w:hAnsi="Times New Roman" w:cs="Times New Roman"/>
          <w:b/>
          <w:bCs/>
          <w:lang w:val="en-GB"/>
        </w:rPr>
        <w:instrText xml:space="preserve"> AUTONUM  \* Arabic </w:instrText>
      </w:r>
      <w:r w:rsidRPr="0093424F">
        <w:rPr>
          <w:rFonts w:ascii="Times New Roman" w:hAnsi="Times New Roman" w:cs="Times New Roman"/>
          <w:b/>
          <w:bCs/>
          <w:lang w:val="en-GB"/>
        </w:rPr>
        <w:fldChar w:fldCharType="end"/>
      </w:r>
      <w:r w:rsidRPr="0093424F">
        <w:rPr>
          <w:rFonts w:ascii="Times New Roman" w:hAnsi="Times New Roman" w:cs="Times New Roman"/>
          <w:b/>
          <w:bCs/>
          <w:color w:val="000000"/>
        </w:rPr>
        <w:t xml:space="preserve">: It is redundant to define the two types of measurement gap configuration in RAN4. the unified MG configuration mechanism is needed.   </w:t>
      </w:r>
    </w:p>
    <w:p w14:paraId="2D2380EF" w14:textId="77777777" w:rsidR="00AB090A" w:rsidRPr="0093424F" w:rsidRDefault="00AB090A" w:rsidP="00AB090A">
      <w:pPr>
        <w:spacing w:after="120"/>
        <w:rPr>
          <w:rFonts w:ascii="Times New Roman" w:hAnsi="Times New Roman" w:cs="Times New Roman"/>
          <w:b/>
          <w:bCs/>
          <w:color w:val="000000"/>
        </w:rPr>
      </w:pPr>
    </w:p>
    <w:p w14:paraId="3C1860F6" w14:textId="77777777" w:rsidR="00AB090A" w:rsidRPr="0093424F" w:rsidRDefault="00AB090A" w:rsidP="00AB090A">
      <w:pPr>
        <w:spacing w:after="120"/>
        <w:rPr>
          <w:rFonts w:ascii="Times New Roman" w:hAnsi="Times New Roman" w:cs="Times New Roman"/>
        </w:rPr>
      </w:pPr>
    </w:p>
    <w:p w14:paraId="0E4C9736" w14:textId="77777777" w:rsidR="00AB090A" w:rsidRPr="0093424F" w:rsidRDefault="00AB090A" w:rsidP="00AB090A">
      <w:pPr>
        <w:spacing w:after="120"/>
        <w:rPr>
          <w:rFonts w:ascii="Times New Roman" w:hAnsi="Times New Roman" w:cs="Times New Roman"/>
        </w:rPr>
      </w:pPr>
      <w:r w:rsidRPr="0093424F">
        <w:rPr>
          <w:rFonts w:ascii="Times New Roman" w:hAnsi="Times New Roman" w:cs="Times New Roman"/>
        </w:rPr>
        <w:t xml:space="preserve">There are two ways to activate the MG in NR also. One is based on the network signaling the other UE autonomously activation. However, there is little benefits with the multiple methods to activate the pre-configured MG.  </w:t>
      </w:r>
    </w:p>
    <w:p w14:paraId="2B519DED" w14:textId="3D5686EE" w:rsidR="00AB090A" w:rsidRPr="0093424F" w:rsidRDefault="00AB090A" w:rsidP="00AB090A">
      <w:pPr>
        <w:spacing w:after="120"/>
        <w:rPr>
          <w:rFonts w:ascii="Times New Roman" w:hAnsi="Times New Roman" w:cs="Times New Roman"/>
        </w:rPr>
      </w:pPr>
      <w:r w:rsidRPr="0093424F">
        <w:rPr>
          <w:rFonts w:ascii="Times New Roman" w:hAnsi="Times New Roman" w:cs="Times New Roman"/>
          <w:b/>
          <w:bCs/>
          <w:color w:val="000000"/>
        </w:rPr>
        <w:t xml:space="preserve">Observation </w:t>
      </w:r>
      <w:r w:rsidR="00490256">
        <w:rPr>
          <w:rFonts w:ascii="Times New Roman" w:hAnsi="Times New Roman" w:cs="Times New Roman"/>
          <w:b/>
          <w:bCs/>
          <w:lang w:val="en-GB"/>
        </w:rPr>
        <w:t>3-8</w:t>
      </w:r>
      <w:r w:rsidRPr="0093424F">
        <w:rPr>
          <w:rFonts w:ascii="Times New Roman" w:hAnsi="Times New Roman" w:cs="Times New Roman"/>
          <w:b/>
          <w:bCs/>
          <w:color w:val="000000"/>
        </w:rPr>
        <w:t>: For the pre-configured MG itself, the multiple activation MG methods are unnecessary.</w:t>
      </w:r>
    </w:p>
    <w:p w14:paraId="7524667C" w14:textId="77777777" w:rsidR="00AB090A" w:rsidRPr="0093424F" w:rsidRDefault="00AB090A" w:rsidP="00AB090A">
      <w:pPr>
        <w:spacing w:after="120"/>
        <w:jc w:val="center"/>
        <w:rPr>
          <w:rFonts w:ascii="Times New Roman" w:hAnsi="Times New Roman" w:cs="Times New Roman"/>
          <w:b/>
          <w:bCs/>
          <w:color w:val="000000"/>
          <w:highlight w:val="yellow"/>
          <w:u w:val="single"/>
        </w:rPr>
      </w:pPr>
    </w:p>
    <w:p w14:paraId="107C97A3" w14:textId="77777777" w:rsidR="00AB090A" w:rsidRPr="0093424F" w:rsidRDefault="00AB090A" w:rsidP="00AB090A">
      <w:pPr>
        <w:spacing w:after="120"/>
        <w:rPr>
          <w:rFonts w:ascii="Times New Roman" w:hAnsi="Times New Roman" w:cs="Times New Roman"/>
          <w:color w:val="000000"/>
        </w:rPr>
      </w:pPr>
      <w:r w:rsidRPr="0093424F">
        <w:rPr>
          <w:rFonts w:ascii="Times New Roman" w:hAnsi="Times New Roman" w:cs="Times New Roman"/>
          <w:color w:val="000000"/>
        </w:rPr>
        <w:t xml:space="preserve">Therefore, we can propose: </w:t>
      </w:r>
    </w:p>
    <w:p w14:paraId="2BF008C5" w14:textId="4B709E6D" w:rsidR="00670854" w:rsidRPr="0093424F" w:rsidRDefault="00670854" w:rsidP="00670854">
      <w:pPr>
        <w:spacing w:after="120"/>
        <w:rPr>
          <w:rFonts w:ascii="Times New Roman" w:hAnsi="Times New Roman" w:cs="Times New Roman"/>
        </w:rPr>
      </w:pPr>
      <w:r w:rsidRPr="0093424F">
        <w:rPr>
          <w:rFonts w:ascii="Times New Roman" w:hAnsi="Times New Roman" w:cs="Times New Roman"/>
          <w:b/>
          <w:i/>
          <w:iCs/>
          <w:color w:val="000000"/>
        </w:rPr>
        <w:t xml:space="preserve">Proposal 3-4 : RAN4 can consider to unify the measurement gap configuration and activation mechanism in </w:t>
      </w:r>
      <w:r w:rsidR="00242A53" w:rsidRPr="0093424F">
        <w:rPr>
          <w:rFonts w:ascii="Times New Roman" w:hAnsi="Times New Roman" w:cs="Times New Roman"/>
          <w:b/>
          <w:i/>
          <w:iCs/>
          <w:color w:val="000000"/>
        </w:rPr>
        <w:t>6GR</w:t>
      </w:r>
      <w:r w:rsidRPr="0093424F">
        <w:rPr>
          <w:rFonts w:ascii="Times New Roman" w:hAnsi="Times New Roman" w:cs="Times New Roman"/>
          <w:b/>
          <w:i/>
          <w:iCs/>
          <w:color w:val="000000"/>
        </w:rPr>
        <w:t>R.</w:t>
      </w:r>
    </w:p>
    <w:p w14:paraId="16D213F8" w14:textId="77742E47" w:rsidR="00AB090A" w:rsidRPr="0093424F" w:rsidRDefault="00AB090A" w:rsidP="000A1E02">
      <w:pPr>
        <w:spacing w:after="120"/>
        <w:rPr>
          <w:rFonts w:ascii="Times New Roman" w:hAnsi="Times New Roman" w:cs="Times New Roman"/>
          <w:b/>
          <w:i/>
          <w:iCs/>
          <w:color w:val="000000"/>
        </w:rPr>
      </w:pPr>
      <w:r w:rsidRPr="0093424F">
        <w:rPr>
          <w:rFonts w:ascii="Times New Roman" w:hAnsi="Times New Roman" w:cs="Times New Roman"/>
          <w:b/>
          <w:i/>
          <w:iCs/>
          <w:color w:val="000000"/>
        </w:rPr>
        <w:t xml:space="preserve"> </w:t>
      </w:r>
    </w:p>
    <w:p w14:paraId="1454DD13" w14:textId="3F2047F0" w:rsidR="00AB090A" w:rsidRPr="0093424F" w:rsidRDefault="00AB090A" w:rsidP="00AB090A">
      <w:pPr>
        <w:pStyle w:val="2"/>
        <w:numPr>
          <w:ilvl w:val="3"/>
          <w:numId w:val="2"/>
        </w:numPr>
        <w:spacing w:after="120"/>
        <w:ind w:left="0" w:firstLine="0"/>
        <w:rPr>
          <w:rFonts w:ascii="Times New Roman" w:hAnsi="Times New Roman" w:cs="Times New Roman"/>
        </w:rPr>
      </w:pPr>
      <w:r w:rsidRPr="0093424F">
        <w:rPr>
          <w:rFonts w:ascii="Times New Roman" w:hAnsi="Times New Roman" w:cs="Times New Roman"/>
        </w:rPr>
        <w:t xml:space="preserve">3.4 Gap efficiency optimization in </w:t>
      </w:r>
      <w:r w:rsidR="00242A53" w:rsidRPr="0093424F">
        <w:rPr>
          <w:rFonts w:ascii="Times New Roman" w:hAnsi="Times New Roman" w:cs="Times New Roman"/>
        </w:rPr>
        <w:t>6GR</w:t>
      </w:r>
      <w:r w:rsidRPr="0093424F">
        <w:rPr>
          <w:rFonts w:ascii="Times New Roman" w:hAnsi="Times New Roman" w:cs="Times New Roman"/>
        </w:rPr>
        <w:t>R</w:t>
      </w:r>
    </w:p>
    <w:p w14:paraId="16B1DC6D" w14:textId="1E81415D" w:rsidR="00AB090A" w:rsidRPr="0093424F" w:rsidRDefault="00AB090A" w:rsidP="00AB090A">
      <w:pPr>
        <w:spacing w:after="120"/>
        <w:rPr>
          <w:rFonts w:ascii="Times New Roman" w:eastAsia="等线" w:hAnsi="Times New Roman" w:cs="Times New Roman"/>
        </w:rPr>
      </w:pPr>
      <w:r w:rsidRPr="0093424F">
        <w:rPr>
          <w:rFonts w:ascii="Times New Roman" w:hAnsi="Times New Roman" w:cs="Times New Roman"/>
        </w:rPr>
        <w:t xml:space="preserve">Spectrum efficiency improvement has been highlighted as key considerations of </w:t>
      </w:r>
      <w:r w:rsidR="00242A53" w:rsidRPr="0093424F">
        <w:rPr>
          <w:rFonts w:ascii="Times New Roman" w:hAnsi="Times New Roman" w:cs="Times New Roman"/>
        </w:rPr>
        <w:t>6GR</w:t>
      </w:r>
      <w:r w:rsidRPr="0093424F">
        <w:rPr>
          <w:rFonts w:ascii="Times New Roman" w:hAnsi="Times New Roman" w:cs="Times New Roman"/>
        </w:rPr>
        <w:t xml:space="preserve">R study in the last RANP </w:t>
      </w:r>
      <w:r w:rsidR="00242A53" w:rsidRPr="0093424F">
        <w:rPr>
          <w:rFonts w:ascii="Times New Roman" w:hAnsi="Times New Roman" w:cs="Times New Roman"/>
        </w:rPr>
        <w:t>6GR</w:t>
      </w:r>
      <w:r w:rsidRPr="0093424F">
        <w:rPr>
          <w:rFonts w:ascii="Times New Roman" w:hAnsi="Times New Roman" w:cs="Times New Roman"/>
        </w:rPr>
        <w:t xml:space="preserve"> workshop. Similarly, from RAN4 RRM study perspective, the enhanced measurement gap design in </w:t>
      </w:r>
      <w:r w:rsidR="00242A53" w:rsidRPr="0093424F">
        <w:rPr>
          <w:rFonts w:ascii="Times New Roman" w:hAnsi="Times New Roman" w:cs="Times New Roman"/>
        </w:rPr>
        <w:t>6GR</w:t>
      </w:r>
      <w:r w:rsidRPr="0093424F">
        <w:rPr>
          <w:rFonts w:ascii="Times New Roman" w:hAnsi="Times New Roman" w:cs="Times New Roman"/>
        </w:rPr>
        <w:t xml:space="preserve">R needs to minimize the impacts to system spectrum efficiency because the network scheduling data and reception within the measurement gap is not allowed. In other words, in </w:t>
      </w:r>
      <w:r w:rsidR="00242A53" w:rsidRPr="0093424F">
        <w:rPr>
          <w:rFonts w:ascii="Times New Roman" w:hAnsi="Times New Roman" w:cs="Times New Roman"/>
        </w:rPr>
        <w:t>6GR</w:t>
      </w:r>
      <w:r w:rsidRPr="0093424F">
        <w:rPr>
          <w:rFonts w:ascii="Times New Roman" w:hAnsi="Times New Roman" w:cs="Times New Roman"/>
        </w:rPr>
        <w:t xml:space="preserve">R UE needs to minimize the interruption on the network scheduling as possible. </w:t>
      </w:r>
    </w:p>
    <w:p w14:paraId="4061EFC1" w14:textId="34648916" w:rsidR="00AB090A" w:rsidRPr="0093424F" w:rsidRDefault="00AB090A" w:rsidP="00AB090A">
      <w:pPr>
        <w:spacing w:after="120"/>
        <w:rPr>
          <w:rFonts w:ascii="Times New Roman" w:hAnsi="Times New Roman" w:cs="Times New Roman"/>
          <w:b/>
          <w:bCs/>
        </w:rPr>
      </w:pPr>
      <w:r w:rsidRPr="0093424F">
        <w:rPr>
          <w:rFonts w:ascii="Times New Roman" w:hAnsi="Times New Roman" w:cs="Times New Roman"/>
          <w:b/>
          <w:bCs/>
        </w:rPr>
        <w:t xml:space="preserve">Observation </w:t>
      </w:r>
      <w:r w:rsidR="00670854" w:rsidRPr="0093424F">
        <w:rPr>
          <w:rFonts w:ascii="Times New Roman" w:hAnsi="Times New Roman" w:cs="Times New Roman"/>
          <w:b/>
          <w:bCs/>
        </w:rPr>
        <w:t>3-</w:t>
      </w:r>
      <w:r w:rsidR="003122A8">
        <w:rPr>
          <w:rFonts w:ascii="Times New Roman" w:hAnsi="Times New Roman" w:cs="Times New Roman"/>
          <w:b/>
          <w:bCs/>
          <w:lang w:val="en-GB"/>
        </w:rPr>
        <w:t>9</w:t>
      </w:r>
      <w:r w:rsidRPr="0093424F">
        <w:rPr>
          <w:rFonts w:ascii="Times New Roman" w:hAnsi="Times New Roman" w:cs="Times New Roman"/>
          <w:b/>
          <w:bCs/>
        </w:rPr>
        <w:t xml:space="preserve">: the measurement gap enhancement to reduce the interruption time to the network data scheduling can help to improve the overall system spectrum efficiency. </w:t>
      </w:r>
    </w:p>
    <w:p w14:paraId="180C9E94" w14:textId="77777777" w:rsidR="00AB090A" w:rsidRPr="0093424F" w:rsidRDefault="00AB090A" w:rsidP="00AB090A">
      <w:pPr>
        <w:spacing w:after="120"/>
        <w:rPr>
          <w:rFonts w:ascii="Times New Roman" w:hAnsi="Times New Roman" w:cs="Times New Roman"/>
        </w:rPr>
      </w:pPr>
    </w:p>
    <w:p w14:paraId="372C4D03" w14:textId="77777777" w:rsidR="00AB090A" w:rsidRPr="0093424F" w:rsidRDefault="00AB090A" w:rsidP="00C57AB8">
      <w:pPr>
        <w:pStyle w:val="a4"/>
        <w:widowControl w:val="0"/>
        <w:numPr>
          <w:ilvl w:val="0"/>
          <w:numId w:val="8"/>
        </w:numPr>
        <w:spacing w:afterLines="0" w:after="120"/>
        <w:ind w:firstLineChars="0"/>
        <w:contextualSpacing/>
        <w:jc w:val="both"/>
        <w:rPr>
          <w:rFonts w:ascii="Times New Roman" w:hAnsi="Times New Roman" w:cs="Times New Roman"/>
          <w:u w:val="single"/>
        </w:rPr>
      </w:pPr>
      <w:r w:rsidRPr="0093424F">
        <w:rPr>
          <w:rFonts w:ascii="Times New Roman" w:hAnsi="Times New Roman" w:cs="Times New Roman"/>
          <w:u w:val="single"/>
        </w:rPr>
        <w:t>NCSG</w:t>
      </w:r>
    </w:p>
    <w:p w14:paraId="39933D3D" w14:textId="77777777" w:rsidR="00AB090A" w:rsidRPr="0093424F" w:rsidRDefault="00AB090A" w:rsidP="00AB090A">
      <w:pPr>
        <w:spacing w:after="120"/>
        <w:rPr>
          <w:rFonts w:ascii="Times New Roman" w:hAnsi="Times New Roman" w:cs="Times New Roman"/>
        </w:rPr>
      </w:pPr>
      <w:r w:rsidRPr="0093424F">
        <w:rPr>
          <w:rFonts w:ascii="Times New Roman" w:hAnsi="Times New Roman" w:cs="Times New Roman"/>
        </w:rPr>
        <w:t xml:space="preserve">In 5G, several useful methods were introduced to improve the measurement gap </w:t>
      </w:r>
      <w:proofErr w:type="spellStart"/>
      <w:r w:rsidRPr="0093424F">
        <w:rPr>
          <w:rFonts w:ascii="Times New Roman" w:hAnsi="Times New Roman" w:cs="Times New Roman"/>
        </w:rPr>
        <w:t>ultization</w:t>
      </w:r>
      <w:proofErr w:type="spellEnd"/>
      <w:r w:rsidRPr="0093424F">
        <w:rPr>
          <w:rFonts w:ascii="Times New Roman" w:hAnsi="Times New Roman" w:cs="Times New Roman"/>
        </w:rPr>
        <w:t xml:space="preserve">. For an example, with NCSG, UE can perform the measurement on the other frequency carriers via the other vacant RF chain. Therefore, there is no any interruption on </w:t>
      </w:r>
      <w:proofErr w:type="spellStart"/>
      <w:r w:rsidRPr="0093424F">
        <w:rPr>
          <w:rFonts w:ascii="Times New Roman" w:hAnsi="Times New Roman" w:cs="Times New Roman"/>
        </w:rPr>
        <w:t>PCell</w:t>
      </w:r>
      <w:proofErr w:type="spellEnd"/>
      <w:r w:rsidRPr="0093424F">
        <w:rPr>
          <w:rFonts w:ascii="Times New Roman" w:hAnsi="Times New Roman" w:cs="Times New Roman"/>
        </w:rPr>
        <w:t xml:space="preserve"> within the measurement window but a small one when at the begin and end of this measurement window.</w:t>
      </w:r>
    </w:p>
    <w:p w14:paraId="60A11C22" w14:textId="77777777" w:rsidR="00AB090A" w:rsidRPr="0093424F" w:rsidRDefault="00AB090A" w:rsidP="00AB090A">
      <w:pPr>
        <w:spacing w:after="120"/>
        <w:rPr>
          <w:rFonts w:ascii="Times New Roman" w:hAnsi="Times New Roman" w:cs="Times New Roman"/>
        </w:rPr>
      </w:pPr>
      <w:r w:rsidRPr="0093424F">
        <w:rPr>
          <w:rFonts w:ascii="Times New Roman" w:hAnsi="Times New Roman" w:cs="Times New Roman"/>
        </w:rPr>
        <w:object w:dxaOrig="9511" w:dyaOrig="2010" w14:anchorId="4F089106">
          <v:shape id="_x0000_i1030" type="#_x0000_t75" style="width:475.75pt;height:100.25pt" o:ole="">
            <v:imagedata r:id="rId18" o:title=""/>
          </v:shape>
          <o:OLEObject Type="Embed" ProgID="Visio.Drawing.15" ShapeID="_x0000_i1030" DrawAspect="Content" ObjectID="_1820689658" r:id="rId19"/>
        </w:object>
      </w:r>
    </w:p>
    <w:p w14:paraId="1FC12F6D" w14:textId="77777777" w:rsidR="00AB090A" w:rsidRPr="0093424F" w:rsidRDefault="00AB090A" w:rsidP="00AB090A">
      <w:pPr>
        <w:spacing w:after="120"/>
        <w:jc w:val="center"/>
        <w:rPr>
          <w:rFonts w:ascii="Times New Roman" w:hAnsi="Times New Roman" w:cs="Times New Roman"/>
        </w:rPr>
      </w:pPr>
      <w:r w:rsidRPr="0093424F">
        <w:rPr>
          <w:rFonts w:ascii="Times New Roman" w:hAnsi="Times New Roman" w:cs="Times New Roman"/>
        </w:rPr>
        <w:t>Figure x. NCSG in NR</w:t>
      </w:r>
    </w:p>
    <w:p w14:paraId="514531BA" w14:textId="77777777" w:rsidR="00AB090A" w:rsidRPr="0093424F" w:rsidRDefault="00AB090A" w:rsidP="00AB090A">
      <w:pPr>
        <w:spacing w:after="120"/>
        <w:jc w:val="center"/>
        <w:rPr>
          <w:rFonts w:ascii="Times New Roman" w:hAnsi="Times New Roman" w:cs="Times New Roman"/>
        </w:rPr>
      </w:pPr>
    </w:p>
    <w:p w14:paraId="66919132" w14:textId="2F829FAF" w:rsidR="00AB090A" w:rsidRPr="0093424F" w:rsidRDefault="00AB090A" w:rsidP="00AB090A">
      <w:pPr>
        <w:spacing w:after="120"/>
        <w:rPr>
          <w:rFonts w:ascii="Times New Roman" w:hAnsi="Times New Roman" w:cs="Times New Roman"/>
        </w:rPr>
      </w:pPr>
      <w:r w:rsidRPr="0093424F">
        <w:rPr>
          <w:rFonts w:ascii="Times New Roman" w:hAnsi="Times New Roman" w:cs="Times New Roman"/>
          <w:b/>
          <w:bCs/>
        </w:rPr>
        <w:lastRenderedPageBreak/>
        <w:t xml:space="preserve">Observation </w:t>
      </w:r>
      <w:r w:rsidR="00670854" w:rsidRPr="0093424F">
        <w:rPr>
          <w:rFonts w:ascii="Times New Roman" w:hAnsi="Times New Roman" w:cs="Times New Roman"/>
          <w:b/>
          <w:bCs/>
        </w:rPr>
        <w:t>3-</w:t>
      </w:r>
      <w:r w:rsidR="003122A8">
        <w:rPr>
          <w:rFonts w:ascii="Times New Roman" w:hAnsi="Times New Roman" w:cs="Times New Roman"/>
          <w:b/>
          <w:bCs/>
          <w:lang w:val="en-GB"/>
        </w:rPr>
        <w:t>10</w:t>
      </w:r>
      <w:r w:rsidRPr="0093424F">
        <w:rPr>
          <w:rFonts w:ascii="Times New Roman" w:hAnsi="Times New Roman" w:cs="Times New Roman"/>
          <w:b/>
          <w:bCs/>
        </w:rPr>
        <w:t>: The existing measurement gap design in NR (e.g. NCSG) can avoid the too large impacts on the system spectrum efficiency.</w:t>
      </w:r>
    </w:p>
    <w:p w14:paraId="797C2931" w14:textId="77777777" w:rsidR="00AB090A" w:rsidRPr="0093424F" w:rsidRDefault="00AB090A" w:rsidP="00AB090A">
      <w:pPr>
        <w:spacing w:after="120"/>
        <w:rPr>
          <w:rFonts w:ascii="Times New Roman" w:hAnsi="Times New Roman" w:cs="Times New Roman"/>
        </w:rPr>
      </w:pPr>
      <w:r w:rsidRPr="0093424F">
        <w:rPr>
          <w:rFonts w:ascii="Times New Roman" w:hAnsi="Times New Roman" w:cs="Times New Roman"/>
        </w:rPr>
        <w:t>Therefore, we can propose that:</w:t>
      </w:r>
    </w:p>
    <w:p w14:paraId="2B452A93" w14:textId="0F1E0FE6" w:rsidR="00AB090A" w:rsidRPr="0093424F" w:rsidRDefault="00AB090A" w:rsidP="00AB090A">
      <w:pPr>
        <w:spacing w:after="120"/>
        <w:rPr>
          <w:rFonts w:ascii="Times New Roman" w:hAnsi="Times New Roman" w:cs="Times New Roman"/>
          <w:b/>
          <w:bCs/>
          <w:i/>
          <w:iCs/>
        </w:rPr>
      </w:pPr>
      <w:r w:rsidRPr="0093424F">
        <w:rPr>
          <w:rFonts w:ascii="Times New Roman" w:hAnsi="Times New Roman" w:cs="Times New Roman"/>
          <w:b/>
          <w:bCs/>
          <w:i/>
          <w:iCs/>
        </w:rPr>
        <w:t xml:space="preserve">Proposal </w:t>
      </w:r>
      <w:r w:rsidR="00670854" w:rsidRPr="0093424F">
        <w:rPr>
          <w:rFonts w:ascii="Times New Roman" w:hAnsi="Times New Roman" w:cs="Times New Roman"/>
          <w:b/>
          <w:bCs/>
          <w:i/>
          <w:iCs/>
        </w:rPr>
        <w:t>3-5</w:t>
      </w:r>
      <w:r w:rsidRPr="0093424F">
        <w:rPr>
          <w:rFonts w:ascii="Times New Roman" w:hAnsi="Times New Roman" w:cs="Times New Roman"/>
          <w:b/>
          <w:bCs/>
          <w:i/>
          <w:iCs/>
        </w:rPr>
        <w:t xml:space="preserve">: RAN4 can leverage NCSG design in NR as one candidate solutions to improve the measurement gap efficiency in </w:t>
      </w:r>
      <w:r w:rsidR="00242A53" w:rsidRPr="0093424F">
        <w:rPr>
          <w:rFonts w:ascii="Times New Roman" w:hAnsi="Times New Roman" w:cs="Times New Roman"/>
          <w:b/>
          <w:bCs/>
          <w:i/>
          <w:iCs/>
        </w:rPr>
        <w:t>6GR</w:t>
      </w:r>
      <w:r w:rsidRPr="0093424F">
        <w:rPr>
          <w:rFonts w:ascii="Times New Roman" w:hAnsi="Times New Roman" w:cs="Times New Roman"/>
          <w:b/>
          <w:bCs/>
          <w:i/>
          <w:iCs/>
        </w:rPr>
        <w:t>R.</w:t>
      </w:r>
    </w:p>
    <w:p w14:paraId="177F00ED" w14:textId="77777777" w:rsidR="00AB090A" w:rsidRPr="0093424F" w:rsidRDefault="00AB090A" w:rsidP="00AB090A">
      <w:pPr>
        <w:spacing w:after="120"/>
        <w:rPr>
          <w:rFonts w:ascii="Times New Roman" w:hAnsi="Times New Roman" w:cs="Times New Roman"/>
          <w:i/>
          <w:iCs/>
          <w:lang w:val="en-GB"/>
        </w:rPr>
      </w:pPr>
    </w:p>
    <w:p w14:paraId="7E534E6C" w14:textId="77777777" w:rsidR="00AB090A" w:rsidRPr="0093424F" w:rsidRDefault="00AB090A" w:rsidP="00C57AB8">
      <w:pPr>
        <w:pStyle w:val="a4"/>
        <w:widowControl w:val="0"/>
        <w:numPr>
          <w:ilvl w:val="0"/>
          <w:numId w:val="8"/>
        </w:numPr>
        <w:spacing w:afterLines="0" w:after="120"/>
        <w:ind w:firstLineChars="0"/>
        <w:contextualSpacing/>
        <w:jc w:val="both"/>
        <w:rPr>
          <w:rFonts w:ascii="Times New Roman" w:hAnsi="Times New Roman" w:cs="Times New Roman"/>
          <w:sz w:val="22"/>
          <w:szCs w:val="24"/>
          <w:u w:val="single"/>
          <w:lang w:eastAsia="en-US"/>
        </w:rPr>
      </w:pPr>
      <w:r w:rsidRPr="0093424F">
        <w:rPr>
          <w:rFonts w:ascii="Times New Roman" w:hAnsi="Times New Roman" w:cs="Times New Roman"/>
          <w:sz w:val="22"/>
          <w:szCs w:val="24"/>
          <w:u w:val="single"/>
          <w:lang w:eastAsia="en-US"/>
        </w:rPr>
        <w:t>Gap-less measurement</w:t>
      </w:r>
    </w:p>
    <w:p w14:paraId="5CF48CA1" w14:textId="77777777" w:rsidR="00AB090A" w:rsidRPr="0093424F" w:rsidRDefault="00AB090A" w:rsidP="00AB090A">
      <w:pPr>
        <w:spacing w:after="120"/>
        <w:rPr>
          <w:rFonts w:ascii="Times New Roman" w:hAnsi="Times New Roman" w:cs="Times New Roman"/>
          <w:szCs w:val="18"/>
        </w:rPr>
      </w:pPr>
      <w:r w:rsidRPr="0093424F">
        <w:rPr>
          <w:rFonts w:ascii="Times New Roman" w:hAnsi="Times New Roman" w:cs="Times New Roman"/>
          <w:szCs w:val="18"/>
        </w:rPr>
        <w:t xml:space="preserve">The gapless measurements can bring gains for system throughput and/or mobility latency performance under certain conditions. But how did UE indicate and require the measurement without gap can be based on the different approaches in NR. And the UE behavior under the gapless measurement is not clearly defined. </w:t>
      </w:r>
    </w:p>
    <w:p w14:paraId="2CC3DF05" w14:textId="0F54B6C3" w:rsidR="00AB090A" w:rsidRPr="0093424F" w:rsidRDefault="00AB090A" w:rsidP="00AB090A">
      <w:pPr>
        <w:spacing w:after="120"/>
        <w:rPr>
          <w:rFonts w:ascii="Times New Roman" w:hAnsi="Times New Roman" w:cs="Times New Roman"/>
          <w:szCs w:val="18"/>
        </w:rPr>
      </w:pPr>
      <w:r w:rsidRPr="0093424F">
        <w:rPr>
          <w:rFonts w:ascii="Times New Roman" w:hAnsi="Times New Roman" w:cs="Times New Roman"/>
          <w:szCs w:val="18"/>
        </w:rPr>
        <w:t xml:space="preserve">Therefore, for </w:t>
      </w:r>
      <w:r w:rsidR="00242A53" w:rsidRPr="0093424F">
        <w:rPr>
          <w:rFonts w:ascii="Times New Roman" w:hAnsi="Times New Roman" w:cs="Times New Roman"/>
          <w:szCs w:val="18"/>
        </w:rPr>
        <w:t>6GR</w:t>
      </w:r>
      <w:r w:rsidRPr="0093424F">
        <w:rPr>
          <w:rFonts w:ascii="Times New Roman" w:hAnsi="Times New Roman" w:cs="Times New Roman"/>
          <w:szCs w:val="18"/>
        </w:rPr>
        <w:t xml:space="preserve">, in order to reduce UE power consumption and improve the network throughput, the measurement without the gap can be further studied. </w:t>
      </w:r>
    </w:p>
    <w:p w14:paraId="714F972F" w14:textId="77777777" w:rsidR="00AB090A" w:rsidRPr="0093424F" w:rsidRDefault="00AB090A" w:rsidP="00AB090A">
      <w:pPr>
        <w:spacing w:after="120"/>
        <w:rPr>
          <w:rFonts w:ascii="Times New Roman" w:hAnsi="Times New Roman" w:cs="Times New Roman"/>
          <w:sz w:val="16"/>
          <w:szCs w:val="18"/>
        </w:rPr>
      </w:pPr>
    </w:p>
    <w:p w14:paraId="1567D426" w14:textId="77777777" w:rsidR="00AB090A" w:rsidRPr="0093424F" w:rsidRDefault="00AB090A" w:rsidP="00AB090A">
      <w:pPr>
        <w:spacing w:after="120"/>
        <w:rPr>
          <w:rFonts w:ascii="Times New Roman" w:hAnsi="Times New Roman" w:cs="Times New Roman"/>
          <w:szCs w:val="18"/>
        </w:rPr>
      </w:pPr>
      <w:r w:rsidRPr="0093424F">
        <w:rPr>
          <w:rFonts w:ascii="Times New Roman" w:hAnsi="Times New Roman" w:cs="Times New Roman"/>
          <w:szCs w:val="18"/>
        </w:rPr>
        <w:t>In NR RAN4 spec, whether UE needs to follow the requirements of the measurement without gap can be up to multiple specific conditions. For an example, for the intra-frequency measurement, the following conditions are defined.</w:t>
      </w:r>
    </w:p>
    <w:tbl>
      <w:tblPr>
        <w:tblStyle w:val="a3"/>
        <w:tblW w:w="0" w:type="auto"/>
        <w:tblLook w:val="04A0" w:firstRow="1" w:lastRow="0" w:firstColumn="1" w:lastColumn="0" w:noHBand="0" w:noVBand="1"/>
      </w:tblPr>
      <w:tblGrid>
        <w:gridCol w:w="9628"/>
      </w:tblGrid>
      <w:tr w:rsidR="00AB090A" w:rsidRPr="0093424F" w14:paraId="4CD68BF3" w14:textId="77777777" w:rsidTr="00443511">
        <w:tc>
          <w:tcPr>
            <w:tcW w:w="9629" w:type="dxa"/>
          </w:tcPr>
          <w:p w14:paraId="4B4262D6" w14:textId="77777777" w:rsidR="00AB090A" w:rsidRPr="0093424F" w:rsidRDefault="00AB090A" w:rsidP="00443511">
            <w:pPr>
              <w:spacing w:after="120"/>
              <w:rPr>
                <w:lang w:val="en-GB"/>
              </w:rPr>
            </w:pPr>
            <w:r w:rsidRPr="0093424F">
              <w:rPr>
                <w:noProof/>
              </w:rPr>
              <w:drawing>
                <wp:inline distT="0" distB="0" distL="0" distR="0" wp14:anchorId="24CADAF3" wp14:editId="153E6111">
                  <wp:extent cx="5274310" cy="2643505"/>
                  <wp:effectExtent l="0" t="0" r="2540" b="444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74310" cy="2643505"/>
                          </a:xfrm>
                          <a:prstGeom prst="rect">
                            <a:avLst/>
                          </a:prstGeom>
                        </pic:spPr>
                      </pic:pic>
                    </a:graphicData>
                  </a:graphic>
                </wp:inline>
              </w:drawing>
            </w:r>
          </w:p>
        </w:tc>
      </w:tr>
    </w:tbl>
    <w:p w14:paraId="5DC3CBCE" w14:textId="77777777" w:rsidR="00AB090A" w:rsidRPr="0093424F" w:rsidRDefault="00AB090A" w:rsidP="00AB090A">
      <w:pPr>
        <w:spacing w:after="120"/>
        <w:rPr>
          <w:rFonts w:ascii="Times New Roman" w:hAnsi="Times New Roman" w:cs="Times New Roman"/>
          <w:lang w:val="en-GB"/>
        </w:rPr>
      </w:pPr>
    </w:p>
    <w:p w14:paraId="3B6E9892" w14:textId="24144A02" w:rsidR="00AB090A" w:rsidRPr="0093424F" w:rsidRDefault="00AB090A" w:rsidP="00AB090A">
      <w:pPr>
        <w:spacing w:after="120"/>
        <w:rPr>
          <w:rFonts w:ascii="Times New Roman" w:hAnsi="Times New Roman" w:cs="Times New Roman"/>
          <w:b/>
          <w:bCs/>
          <w:sz w:val="22"/>
        </w:rPr>
      </w:pPr>
      <w:r w:rsidRPr="0093424F">
        <w:rPr>
          <w:rFonts w:ascii="Times New Roman" w:hAnsi="Times New Roman" w:cs="Times New Roman"/>
          <w:b/>
          <w:bCs/>
          <w:lang w:val="en-GB"/>
        </w:rPr>
        <w:t xml:space="preserve">Observation </w:t>
      </w:r>
      <w:r w:rsidR="00670854" w:rsidRPr="0093424F">
        <w:rPr>
          <w:rFonts w:ascii="Times New Roman" w:hAnsi="Times New Roman" w:cs="Times New Roman"/>
          <w:b/>
          <w:bCs/>
          <w:lang w:val="en-GB"/>
        </w:rPr>
        <w:t>3-</w:t>
      </w:r>
      <w:r w:rsidR="003122A8">
        <w:rPr>
          <w:rFonts w:ascii="Times New Roman" w:hAnsi="Times New Roman" w:cs="Times New Roman"/>
          <w:b/>
          <w:bCs/>
          <w:lang w:val="en-GB"/>
        </w:rPr>
        <w:t>11</w:t>
      </w:r>
      <w:r w:rsidRPr="0093424F">
        <w:rPr>
          <w:rFonts w:ascii="Times New Roman" w:hAnsi="Times New Roman" w:cs="Times New Roman"/>
          <w:b/>
          <w:bCs/>
          <w:lang w:val="en-GB"/>
        </w:rPr>
        <w:t>:</w:t>
      </w:r>
      <w:r w:rsidRPr="0093424F">
        <w:rPr>
          <w:rFonts w:ascii="Times New Roman" w:hAnsi="Times New Roman" w:cs="Times New Roman"/>
          <w:lang w:val="en-GB"/>
        </w:rPr>
        <w:t xml:space="preserve"> </w:t>
      </w:r>
      <w:r w:rsidRPr="0093424F">
        <w:rPr>
          <w:rFonts w:ascii="Times New Roman" w:hAnsi="Times New Roman" w:cs="Times New Roman"/>
          <w:b/>
          <w:bCs/>
          <w:sz w:val="22"/>
        </w:rPr>
        <w:t>UE can support the measurement without gap when:</w:t>
      </w:r>
    </w:p>
    <w:p w14:paraId="1CDFE0BF" w14:textId="77777777" w:rsidR="00AB090A" w:rsidRPr="0093424F" w:rsidRDefault="00AB090A" w:rsidP="00C57AB8">
      <w:pPr>
        <w:pStyle w:val="a4"/>
        <w:widowControl w:val="0"/>
        <w:numPr>
          <w:ilvl w:val="0"/>
          <w:numId w:val="7"/>
        </w:numPr>
        <w:spacing w:afterLines="0" w:after="120"/>
        <w:ind w:firstLineChars="0"/>
        <w:contextualSpacing/>
        <w:jc w:val="both"/>
        <w:rPr>
          <w:rFonts w:ascii="Times New Roman" w:hAnsi="Times New Roman" w:cs="Times New Roman"/>
          <w:b/>
          <w:bCs/>
          <w:sz w:val="22"/>
        </w:rPr>
      </w:pPr>
      <w:r w:rsidRPr="0093424F">
        <w:rPr>
          <w:rFonts w:ascii="Times New Roman" w:hAnsi="Times New Roman" w:cs="Times New Roman"/>
          <w:b/>
          <w:bCs/>
          <w:sz w:val="22"/>
        </w:rPr>
        <w:t>the UE's active bandwidth part (BWP) contains the measurement occasion bandwidth of neighbor cells .</w:t>
      </w:r>
    </w:p>
    <w:p w14:paraId="53BDD2B5" w14:textId="77777777" w:rsidR="00AB090A" w:rsidRPr="0093424F" w:rsidRDefault="00AB090A" w:rsidP="00C57AB8">
      <w:pPr>
        <w:pStyle w:val="a4"/>
        <w:widowControl w:val="0"/>
        <w:numPr>
          <w:ilvl w:val="0"/>
          <w:numId w:val="7"/>
        </w:numPr>
        <w:spacing w:afterLines="0" w:after="120"/>
        <w:ind w:firstLineChars="0"/>
        <w:contextualSpacing/>
        <w:jc w:val="both"/>
        <w:rPr>
          <w:rFonts w:ascii="Times New Roman" w:hAnsi="Times New Roman" w:cs="Times New Roman"/>
          <w:b/>
          <w:bCs/>
          <w:sz w:val="22"/>
        </w:rPr>
      </w:pPr>
      <w:r w:rsidRPr="0093424F">
        <w:rPr>
          <w:rFonts w:ascii="Times New Roman" w:hAnsi="Times New Roman" w:cs="Times New Roman"/>
          <w:b/>
          <w:bCs/>
          <w:sz w:val="22"/>
        </w:rPr>
        <w:t>the UE supports simultaneous reception across the required frequencies .</w:t>
      </w:r>
    </w:p>
    <w:p w14:paraId="344942FF" w14:textId="77777777" w:rsidR="00AB090A" w:rsidRPr="0093424F" w:rsidRDefault="00AB090A" w:rsidP="00AB090A">
      <w:pPr>
        <w:spacing w:after="120"/>
        <w:rPr>
          <w:rFonts w:ascii="Times New Roman" w:hAnsi="Times New Roman" w:cs="Times New Roman"/>
          <w:sz w:val="22"/>
        </w:rPr>
      </w:pPr>
    </w:p>
    <w:p w14:paraId="544FCC05" w14:textId="77777777" w:rsidR="00AB090A" w:rsidRPr="0093424F" w:rsidRDefault="00AB090A" w:rsidP="00AB090A">
      <w:pPr>
        <w:spacing w:after="120"/>
        <w:rPr>
          <w:rFonts w:ascii="Times New Roman" w:hAnsi="Times New Roman" w:cs="Times New Roman"/>
          <w:szCs w:val="18"/>
        </w:rPr>
      </w:pPr>
    </w:p>
    <w:p w14:paraId="1452CACA" w14:textId="025DEC94" w:rsidR="00AB090A" w:rsidRPr="0093424F" w:rsidRDefault="00AB090A" w:rsidP="00AB090A">
      <w:pPr>
        <w:spacing w:after="120"/>
        <w:rPr>
          <w:rFonts w:ascii="Times New Roman" w:hAnsi="Times New Roman" w:cs="Times New Roman"/>
          <w:szCs w:val="18"/>
        </w:rPr>
      </w:pPr>
      <w:r w:rsidRPr="0093424F">
        <w:rPr>
          <w:rFonts w:ascii="Times New Roman" w:hAnsi="Times New Roman" w:cs="Times New Roman"/>
          <w:szCs w:val="18"/>
        </w:rPr>
        <w:t xml:space="preserve">However, in </w:t>
      </w:r>
      <w:r w:rsidR="00242A53" w:rsidRPr="0093424F">
        <w:rPr>
          <w:rFonts w:ascii="Times New Roman" w:hAnsi="Times New Roman" w:cs="Times New Roman"/>
          <w:szCs w:val="18"/>
        </w:rPr>
        <w:t>6GR</w:t>
      </w:r>
      <w:r w:rsidRPr="0093424F">
        <w:rPr>
          <w:rFonts w:ascii="Times New Roman" w:hAnsi="Times New Roman" w:cs="Times New Roman"/>
          <w:szCs w:val="18"/>
        </w:rPr>
        <w:t xml:space="preserve">R since whether BWP operation can be kept is still open, the similar conditions for </w:t>
      </w:r>
      <w:r w:rsidR="00242A53" w:rsidRPr="0093424F">
        <w:rPr>
          <w:rFonts w:ascii="Times New Roman" w:hAnsi="Times New Roman" w:cs="Times New Roman"/>
          <w:szCs w:val="18"/>
        </w:rPr>
        <w:t>6GR</w:t>
      </w:r>
      <w:r w:rsidRPr="0093424F">
        <w:rPr>
          <w:rFonts w:ascii="Times New Roman" w:hAnsi="Times New Roman" w:cs="Times New Roman"/>
          <w:szCs w:val="18"/>
        </w:rPr>
        <w:t xml:space="preserve"> gap-less measurement which can be reused also needs RAN1 or other </w:t>
      </w:r>
      <w:proofErr w:type="spellStart"/>
      <w:r w:rsidRPr="0093424F">
        <w:rPr>
          <w:rFonts w:ascii="Times New Roman" w:hAnsi="Times New Roman" w:cs="Times New Roman"/>
          <w:szCs w:val="18"/>
        </w:rPr>
        <w:t>WGs’s</w:t>
      </w:r>
      <w:proofErr w:type="spellEnd"/>
      <w:r w:rsidRPr="0093424F">
        <w:rPr>
          <w:rFonts w:ascii="Times New Roman" w:hAnsi="Times New Roman" w:cs="Times New Roman"/>
          <w:szCs w:val="18"/>
        </w:rPr>
        <w:t xml:space="preserve"> decision.   </w:t>
      </w:r>
    </w:p>
    <w:p w14:paraId="473A5B3C" w14:textId="68499FDD" w:rsidR="00AB090A" w:rsidRPr="0093424F" w:rsidRDefault="00AB090A" w:rsidP="00AB090A">
      <w:pPr>
        <w:spacing w:after="120"/>
        <w:rPr>
          <w:rFonts w:ascii="Times New Roman" w:hAnsi="Times New Roman" w:cs="Times New Roman"/>
          <w:b/>
          <w:bCs/>
          <w:i/>
          <w:iCs/>
          <w:szCs w:val="18"/>
        </w:rPr>
      </w:pPr>
      <w:r w:rsidRPr="0093424F">
        <w:rPr>
          <w:rFonts w:ascii="Times New Roman" w:hAnsi="Times New Roman" w:cs="Times New Roman"/>
          <w:b/>
          <w:bCs/>
          <w:i/>
          <w:iCs/>
          <w:szCs w:val="18"/>
        </w:rPr>
        <w:t>Proposal</w:t>
      </w:r>
      <w:r w:rsidR="00670854" w:rsidRPr="0093424F">
        <w:rPr>
          <w:rFonts w:ascii="Times New Roman" w:hAnsi="Times New Roman" w:cs="Times New Roman"/>
          <w:b/>
          <w:bCs/>
          <w:i/>
          <w:iCs/>
          <w:szCs w:val="18"/>
        </w:rPr>
        <w:t xml:space="preserve"> 3-6</w:t>
      </w:r>
      <w:r w:rsidRPr="0093424F">
        <w:rPr>
          <w:rFonts w:ascii="Times New Roman" w:hAnsi="Times New Roman" w:cs="Times New Roman"/>
          <w:b/>
          <w:bCs/>
          <w:i/>
          <w:iCs/>
          <w:szCs w:val="18"/>
        </w:rPr>
        <w:t xml:space="preserve">: RAN4 can firstly study </w:t>
      </w:r>
      <w:r w:rsidR="00670854" w:rsidRPr="0093424F">
        <w:rPr>
          <w:rFonts w:ascii="Times New Roman" w:hAnsi="Times New Roman" w:cs="Times New Roman"/>
          <w:b/>
          <w:bCs/>
          <w:i/>
          <w:iCs/>
          <w:szCs w:val="18"/>
        </w:rPr>
        <w:t xml:space="preserve">the capability and </w:t>
      </w:r>
      <w:r w:rsidRPr="0093424F">
        <w:rPr>
          <w:rFonts w:ascii="Times New Roman" w:hAnsi="Times New Roman" w:cs="Times New Roman"/>
          <w:b/>
          <w:bCs/>
          <w:i/>
          <w:iCs/>
          <w:szCs w:val="18"/>
        </w:rPr>
        <w:t xml:space="preserve">the conditions of measurement without gap to avoid the ambiguous UE behavior when the necessary physical layer design are stable in RAN1. </w:t>
      </w:r>
    </w:p>
    <w:p w14:paraId="5DE4F563" w14:textId="7716ADC0" w:rsidR="00AB090A" w:rsidRPr="0093424F" w:rsidRDefault="00AB090A" w:rsidP="00AB090A">
      <w:pPr>
        <w:pStyle w:val="2"/>
        <w:numPr>
          <w:ilvl w:val="3"/>
          <w:numId w:val="2"/>
        </w:numPr>
        <w:spacing w:after="120"/>
        <w:ind w:left="0" w:firstLine="0"/>
        <w:rPr>
          <w:rFonts w:ascii="Times New Roman" w:hAnsi="Times New Roman" w:cs="Times New Roman"/>
        </w:rPr>
      </w:pPr>
      <w:r w:rsidRPr="0093424F">
        <w:rPr>
          <w:rFonts w:ascii="Times New Roman" w:hAnsi="Times New Roman" w:cs="Times New Roman"/>
        </w:rPr>
        <w:t>3.5 Assumption on the UE implementation architecture</w:t>
      </w:r>
    </w:p>
    <w:p w14:paraId="33A6B946" w14:textId="77777777" w:rsidR="00AB090A" w:rsidRPr="0093424F" w:rsidRDefault="00AB090A" w:rsidP="00AB090A">
      <w:pPr>
        <w:spacing w:after="120"/>
        <w:rPr>
          <w:rFonts w:ascii="Times New Roman" w:hAnsi="Times New Roman" w:cs="Times New Roman"/>
        </w:rPr>
      </w:pPr>
      <w:r w:rsidRPr="0093424F">
        <w:rPr>
          <w:rFonts w:ascii="Times New Roman" w:hAnsi="Times New Roman" w:cs="Times New Roman"/>
        </w:rPr>
        <w:t>In principle, when RAN4 considering on when the measurement gap can be applied during UE’s measurement procedure, the fundamental factors shall be considered is how many available RF chain and BB processing units are available. For an example, in NR if there is vacant RF chain for CA operation, UE can measure the other carriers without measurement gap but NCSG.</w:t>
      </w:r>
    </w:p>
    <w:p w14:paraId="1E1E71E5" w14:textId="77777777" w:rsidR="00AB090A" w:rsidRPr="0093424F" w:rsidRDefault="00AB090A" w:rsidP="00AB090A">
      <w:pPr>
        <w:spacing w:after="120"/>
        <w:rPr>
          <w:rFonts w:ascii="Times New Roman" w:hAnsi="Times New Roman" w:cs="Times New Roman"/>
        </w:rPr>
      </w:pPr>
    </w:p>
    <w:p w14:paraId="11043244" w14:textId="77777777" w:rsidR="00AB090A" w:rsidRPr="0093424F" w:rsidRDefault="00AB090A" w:rsidP="00AB090A">
      <w:pPr>
        <w:spacing w:after="120"/>
        <w:rPr>
          <w:rFonts w:ascii="Times New Roman" w:hAnsi="Times New Roman" w:cs="Times New Roman"/>
          <w:kern w:val="0"/>
          <w:szCs w:val="20"/>
        </w:rPr>
      </w:pPr>
      <w:r w:rsidRPr="0093424F">
        <w:rPr>
          <w:rFonts w:ascii="Times New Roman" w:hAnsi="Times New Roman" w:cs="Times New Roman"/>
        </w:rPr>
        <w:t xml:space="preserve">And the assumption on the UE implementation baseline for the measurement is critical to design on the gap. For an example, when considering the minimum gap length the following factors needs to be evaluated. </w:t>
      </w:r>
    </w:p>
    <w:p w14:paraId="69090689" w14:textId="6B86C0AB" w:rsidR="00AB090A" w:rsidRPr="0093424F" w:rsidRDefault="00AB090A" w:rsidP="00C57AB8">
      <w:pPr>
        <w:numPr>
          <w:ilvl w:val="0"/>
          <w:numId w:val="9"/>
        </w:numPr>
        <w:spacing w:afterLines="0" w:after="120"/>
        <w:rPr>
          <w:rFonts w:ascii="Times New Roman" w:hAnsi="Times New Roman" w:cs="Times New Roman"/>
          <w:bCs/>
        </w:rPr>
      </w:pPr>
      <w:r w:rsidRPr="0093424F">
        <w:rPr>
          <w:rFonts w:ascii="Times New Roman" w:hAnsi="Times New Roman" w:cs="Times New Roman"/>
          <w:bCs/>
        </w:rPr>
        <w:t xml:space="preserve">RF Switching delay : For sub </w:t>
      </w:r>
      <w:r w:rsidR="00242A53" w:rsidRPr="0093424F">
        <w:rPr>
          <w:rFonts w:ascii="Times New Roman" w:hAnsi="Times New Roman" w:cs="Times New Roman"/>
          <w:bCs/>
        </w:rPr>
        <w:t>6GR</w:t>
      </w:r>
      <w:r w:rsidRPr="0093424F">
        <w:rPr>
          <w:rFonts w:ascii="Times New Roman" w:hAnsi="Times New Roman" w:cs="Times New Roman"/>
          <w:bCs/>
        </w:rPr>
        <w:t>Hz bands, we expect that 0.5ms from LTE may be evaluated as a starting point</w:t>
      </w:r>
    </w:p>
    <w:p w14:paraId="1A4C9994" w14:textId="77777777" w:rsidR="00AB090A" w:rsidRPr="0093424F" w:rsidRDefault="00AB090A" w:rsidP="00C57AB8">
      <w:pPr>
        <w:numPr>
          <w:ilvl w:val="0"/>
          <w:numId w:val="9"/>
        </w:numPr>
        <w:spacing w:afterLines="0" w:after="120"/>
        <w:rPr>
          <w:rFonts w:ascii="Times New Roman" w:hAnsi="Times New Roman" w:cs="Times New Roman"/>
          <w:bCs/>
        </w:rPr>
      </w:pPr>
      <w:r w:rsidRPr="0093424F">
        <w:rPr>
          <w:rFonts w:ascii="Times New Roman" w:hAnsi="Times New Roman" w:cs="Times New Roman"/>
          <w:bCs/>
        </w:rPr>
        <w:t>Vacant RF chain for the parallel measurements and data reception</w:t>
      </w:r>
    </w:p>
    <w:p w14:paraId="07AC7426" w14:textId="77777777" w:rsidR="00AB090A" w:rsidRPr="0093424F" w:rsidRDefault="00AB090A" w:rsidP="00AB090A">
      <w:pPr>
        <w:spacing w:after="120"/>
        <w:rPr>
          <w:rFonts w:ascii="Times New Roman" w:hAnsi="Times New Roman" w:cs="Times New Roman"/>
          <w:bCs/>
        </w:rPr>
      </w:pPr>
      <w:r w:rsidRPr="0093424F">
        <w:rPr>
          <w:rFonts w:ascii="Times New Roman" w:hAnsi="Times New Roman" w:cs="Times New Roman"/>
          <w:bCs/>
        </w:rPr>
        <w:t xml:space="preserve">Moreover, for other important RRM requirements (e.g. the interruption or scheduling restriction) the different requirement can be applied for the different UE implementation architecture. For an instance, in NR the measurement without gap/interruption are highly rely on whether there are other RF chains beside the one for serving cell data reception.   </w:t>
      </w:r>
    </w:p>
    <w:p w14:paraId="7DF07DD0" w14:textId="56F762B5" w:rsidR="00AB090A" w:rsidRPr="0093424F" w:rsidRDefault="00AB090A" w:rsidP="00AB090A">
      <w:pPr>
        <w:spacing w:after="120"/>
        <w:rPr>
          <w:rFonts w:ascii="Times New Roman" w:hAnsi="Times New Roman" w:cs="Times New Roman"/>
          <w:b/>
          <w:bCs/>
        </w:rPr>
      </w:pPr>
      <w:r w:rsidRPr="0093424F">
        <w:rPr>
          <w:rFonts w:ascii="Times New Roman" w:hAnsi="Times New Roman" w:cs="Times New Roman"/>
          <w:b/>
          <w:bCs/>
        </w:rPr>
        <w:t xml:space="preserve">Observation </w:t>
      </w:r>
      <w:r w:rsidR="00670854" w:rsidRPr="0093424F">
        <w:rPr>
          <w:rFonts w:ascii="Times New Roman" w:hAnsi="Times New Roman" w:cs="Times New Roman"/>
          <w:b/>
          <w:bCs/>
        </w:rPr>
        <w:t>3-</w:t>
      </w:r>
      <w:r w:rsidR="005B478A">
        <w:rPr>
          <w:rFonts w:ascii="Times New Roman" w:hAnsi="Times New Roman" w:cs="Times New Roman"/>
          <w:b/>
          <w:bCs/>
          <w:lang w:val="en-GB"/>
        </w:rPr>
        <w:t>12</w:t>
      </w:r>
      <w:r w:rsidRPr="0093424F">
        <w:rPr>
          <w:rFonts w:ascii="Times New Roman" w:hAnsi="Times New Roman" w:cs="Times New Roman"/>
          <w:b/>
          <w:bCs/>
        </w:rPr>
        <w:t xml:space="preserve">: the UE architecture including RF and baseband receivers can significantly impact RAN4 RRM requirements especially for measurement gap applicability and interruption. </w:t>
      </w:r>
    </w:p>
    <w:p w14:paraId="0E17949E" w14:textId="77777777" w:rsidR="00AB090A" w:rsidRPr="0093424F" w:rsidRDefault="00AB090A" w:rsidP="00AB090A">
      <w:pPr>
        <w:spacing w:after="120"/>
        <w:rPr>
          <w:rFonts w:ascii="Times New Roman" w:hAnsi="Times New Roman" w:cs="Times New Roman"/>
          <w:bCs/>
        </w:rPr>
      </w:pPr>
    </w:p>
    <w:p w14:paraId="39AD3536" w14:textId="77777777" w:rsidR="00AB090A" w:rsidRPr="0093424F" w:rsidRDefault="00AB090A" w:rsidP="00AB090A">
      <w:pPr>
        <w:spacing w:after="120"/>
        <w:rPr>
          <w:rFonts w:ascii="Times New Roman" w:hAnsi="Times New Roman" w:cs="Times New Roman"/>
          <w:bCs/>
        </w:rPr>
      </w:pPr>
      <w:r w:rsidRPr="0093424F">
        <w:rPr>
          <w:rFonts w:ascii="Times New Roman" w:hAnsi="Times New Roman" w:cs="Times New Roman"/>
          <w:bCs/>
        </w:rPr>
        <w:t>Therefore, we can suggest that:</w:t>
      </w:r>
    </w:p>
    <w:p w14:paraId="44DF1ADB" w14:textId="2B9A59BB" w:rsidR="00AB090A" w:rsidRPr="0093424F" w:rsidRDefault="00AB090A" w:rsidP="00AB090A">
      <w:pPr>
        <w:spacing w:after="120"/>
        <w:rPr>
          <w:rFonts w:ascii="Times New Roman" w:hAnsi="Times New Roman" w:cs="Times New Roman"/>
          <w:b/>
          <w:bCs/>
          <w:i/>
          <w:iCs/>
        </w:rPr>
      </w:pPr>
      <w:r w:rsidRPr="0093424F">
        <w:rPr>
          <w:rFonts w:ascii="Times New Roman" w:hAnsi="Times New Roman" w:cs="Times New Roman"/>
          <w:b/>
          <w:bCs/>
          <w:i/>
          <w:iCs/>
        </w:rPr>
        <w:t>Proposal</w:t>
      </w:r>
      <w:r w:rsidR="00670854" w:rsidRPr="0093424F">
        <w:rPr>
          <w:rFonts w:ascii="Times New Roman" w:hAnsi="Times New Roman" w:cs="Times New Roman"/>
          <w:b/>
          <w:bCs/>
          <w:i/>
          <w:iCs/>
        </w:rPr>
        <w:t xml:space="preserve"> 3-7</w:t>
      </w:r>
      <w:r w:rsidRPr="0093424F">
        <w:rPr>
          <w:rFonts w:ascii="Times New Roman" w:hAnsi="Times New Roman" w:cs="Times New Roman"/>
          <w:b/>
          <w:bCs/>
          <w:i/>
          <w:iCs/>
        </w:rPr>
        <w:t xml:space="preserve">: </w:t>
      </w:r>
      <w:r w:rsidR="00670854" w:rsidRPr="0093424F">
        <w:rPr>
          <w:rFonts w:ascii="Times New Roman" w:hAnsi="Times New Roman" w:cs="Times New Roman"/>
          <w:b/>
          <w:bCs/>
          <w:i/>
          <w:iCs/>
        </w:rPr>
        <w:t xml:space="preserve">Before </w:t>
      </w:r>
      <w:r w:rsidRPr="0093424F">
        <w:rPr>
          <w:rFonts w:ascii="Times New Roman" w:hAnsi="Times New Roman" w:cs="Times New Roman"/>
          <w:b/>
          <w:bCs/>
          <w:i/>
          <w:iCs/>
        </w:rPr>
        <w:t xml:space="preserve">the more concreted discussions on measurement gap and interruption requirements, RAN4 shall align on the baseline UE architecture. </w:t>
      </w:r>
    </w:p>
    <w:p w14:paraId="3E160CEA" w14:textId="77777777" w:rsidR="00AB090A" w:rsidRPr="0093424F" w:rsidRDefault="00AB090A" w:rsidP="00AB090A">
      <w:pPr>
        <w:spacing w:after="120"/>
        <w:rPr>
          <w:rFonts w:ascii="Times New Roman" w:hAnsi="Times New Roman" w:cs="Times New Roman"/>
        </w:rPr>
      </w:pPr>
    </w:p>
    <w:p w14:paraId="6EFA402D" w14:textId="77777777" w:rsidR="00AB090A" w:rsidRPr="0093424F" w:rsidRDefault="00AB090A" w:rsidP="00AB090A">
      <w:pPr>
        <w:spacing w:after="120"/>
        <w:rPr>
          <w:rFonts w:ascii="Times New Roman" w:hAnsi="Times New Roman" w:cs="Times New Roman"/>
          <w:color w:val="000000"/>
        </w:rPr>
      </w:pPr>
      <w:r w:rsidRPr="0093424F">
        <w:rPr>
          <w:rFonts w:ascii="Times New Roman" w:hAnsi="Times New Roman" w:cs="Times New Roman"/>
        </w:rPr>
        <w:t>For an example, in LTE the UE’s architecture was</w:t>
      </w:r>
      <w:r w:rsidRPr="0093424F">
        <w:rPr>
          <w:rFonts w:ascii="Times New Roman" w:hAnsi="Times New Roman" w:cs="Times New Roman"/>
          <w:color w:val="000000"/>
        </w:rPr>
        <w:t xml:space="preserve"> illustrated as below, which was taken as the baseline assumption for the corresponding analysis on whether the gap is needed for CA measurements.</w:t>
      </w:r>
    </w:p>
    <w:p w14:paraId="117CF004" w14:textId="77777777" w:rsidR="00AB090A" w:rsidRPr="0093424F" w:rsidRDefault="00AB090A" w:rsidP="00AB090A">
      <w:pPr>
        <w:overflowPunct w:val="0"/>
        <w:autoSpaceDE w:val="0"/>
        <w:autoSpaceDN w:val="0"/>
        <w:adjustRightInd w:val="0"/>
        <w:spacing w:after="120"/>
        <w:textAlignment w:val="baseline"/>
        <w:rPr>
          <w:rFonts w:ascii="Times New Roman" w:hAnsi="Times New Roman" w:cs="Times New Roman"/>
          <w:color w:val="000000"/>
        </w:rPr>
      </w:pPr>
    </w:p>
    <w:p w14:paraId="01109210" w14:textId="77777777" w:rsidR="00AB090A" w:rsidRPr="0093424F" w:rsidRDefault="00AB090A" w:rsidP="00AB090A">
      <w:pPr>
        <w:pStyle w:val="TH"/>
        <w:spacing w:after="120"/>
        <w:rPr>
          <w:rFonts w:ascii="Times New Roman" w:hAnsi="Times New Roman"/>
          <w:kern w:val="0"/>
        </w:rPr>
      </w:pPr>
      <w:r w:rsidRPr="0093424F">
        <w:rPr>
          <w:rFonts w:ascii="Times New Roman" w:hAnsi="Times New Roman"/>
          <w:noProof/>
        </w:rPr>
        <w:lastRenderedPageBreak/>
        <w:drawing>
          <wp:inline distT="0" distB="0" distL="0" distR="0" wp14:anchorId="4FA6D679" wp14:editId="4E7EC170">
            <wp:extent cx="5505450" cy="49847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05450" cy="4984750"/>
                    </a:xfrm>
                    <a:prstGeom prst="rect">
                      <a:avLst/>
                    </a:prstGeom>
                    <a:noFill/>
                    <a:ln>
                      <a:noFill/>
                    </a:ln>
                  </pic:spPr>
                </pic:pic>
              </a:graphicData>
            </a:graphic>
          </wp:inline>
        </w:drawing>
      </w:r>
    </w:p>
    <w:p w14:paraId="73C023A9" w14:textId="77777777" w:rsidR="00AB090A" w:rsidRPr="0093424F" w:rsidRDefault="00AB090A" w:rsidP="00AB090A">
      <w:pPr>
        <w:overflowPunct w:val="0"/>
        <w:autoSpaceDE w:val="0"/>
        <w:autoSpaceDN w:val="0"/>
        <w:adjustRightInd w:val="0"/>
        <w:spacing w:after="120"/>
        <w:jc w:val="center"/>
        <w:textAlignment w:val="baseline"/>
        <w:rPr>
          <w:rFonts w:ascii="Times New Roman" w:hAnsi="Times New Roman" w:cs="Times New Roman"/>
          <w:color w:val="000000"/>
        </w:rPr>
      </w:pPr>
      <w:r w:rsidRPr="0093424F">
        <w:rPr>
          <w:rFonts w:ascii="Times New Roman" w:hAnsi="Times New Roman" w:cs="Times New Roman"/>
          <w:color w:val="000000"/>
        </w:rPr>
        <w:t xml:space="preserve">Figure x. </w:t>
      </w:r>
      <w:r w:rsidRPr="0093424F">
        <w:rPr>
          <w:rFonts w:ascii="Times New Roman" w:hAnsi="Times New Roman" w:cs="Times New Roman"/>
        </w:rPr>
        <w:t>Possible UE Architectures in three aggregation scenarios</w:t>
      </w:r>
      <w:r w:rsidRPr="0093424F">
        <w:rPr>
          <w:rFonts w:ascii="Times New Roman" w:hAnsi="Times New Roman" w:cs="Times New Roman"/>
          <w:color w:val="000000"/>
        </w:rPr>
        <w:t xml:space="preserve"> in LTE [4,TR36.815]</w:t>
      </w:r>
    </w:p>
    <w:p w14:paraId="2D24FEE9" w14:textId="77777777" w:rsidR="00AB090A" w:rsidRPr="0093424F" w:rsidRDefault="00AB090A" w:rsidP="00AB090A">
      <w:pPr>
        <w:overflowPunct w:val="0"/>
        <w:autoSpaceDE w:val="0"/>
        <w:autoSpaceDN w:val="0"/>
        <w:adjustRightInd w:val="0"/>
        <w:spacing w:after="120"/>
        <w:textAlignment w:val="baseline"/>
        <w:rPr>
          <w:rFonts w:ascii="Times New Roman" w:hAnsi="Times New Roman" w:cs="Times New Roman"/>
          <w:color w:val="000000"/>
        </w:rPr>
      </w:pPr>
    </w:p>
    <w:p w14:paraId="7F54010A" w14:textId="48E7ED72" w:rsidR="00AB090A" w:rsidRPr="0093424F" w:rsidRDefault="00AB090A" w:rsidP="00AB090A">
      <w:pPr>
        <w:spacing w:after="120"/>
        <w:rPr>
          <w:rFonts w:ascii="Times New Roman" w:hAnsi="Times New Roman" w:cs="Times New Roman"/>
        </w:rPr>
      </w:pPr>
      <w:r w:rsidRPr="0093424F">
        <w:rPr>
          <w:rFonts w:ascii="Times New Roman" w:hAnsi="Times New Roman" w:cs="Times New Roman"/>
        </w:rPr>
        <w:t xml:space="preserve">On the other hand, considering the different types of devices in </w:t>
      </w:r>
      <w:r w:rsidR="00242A53" w:rsidRPr="0093424F">
        <w:rPr>
          <w:rFonts w:ascii="Times New Roman" w:hAnsi="Times New Roman" w:cs="Times New Roman"/>
        </w:rPr>
        <w:t>6GR</w:t>
      </w:r>
      <w:r w:rsidRPr="0093424F">
        <w:rPr>
          <w:rFonts w:ascii="Times New Roman" w:hAnsi="Times New Roman" w:cs="Times New Roman"/>
        </w:rPr>
        <w:t>R (e.g. TN, NTN, MBB, FWA), in order to avoid too complicated HW implementation, the unified assumption on the UE baseline architecture is expected.</w:t>
      </w:r>
    </w:p>
    <w:p w14:paraId="54B8D903" w14:textId="25EDD91D" w:rsidR="00AB090A" w:rsidRPr="0093424F" w:rsidRDefault="00670854" w:rsidP="00AB090A">
      <w:pPr>
        <w:spacing w:after="120"/>
        <w:rPr>
          <w:rFonts w:ascii="Times New Roman" w:hAnsi="Times New Roman" w:cs="Times New Roman"/>
          <w:b/>
          <w:bCs/>
          <w:i/>
          <w:iCs/>
        </w:rPr>
      </w:pPr>
      <w:r w:rsidRPr="0093424F">
        <w:rPr>
          <w:rFonts w:ascii="Times New Roman" w:hAnsi="Times New Roman" w:cs="Times New Roman"/>
          <w:b/>
          <w:bCs/>
        </w:rPr>
        <w:t>Observation 3-</w:t>
      </w:r>
      <w:r w:rsidR="005B478A">
        <w:rPr>
          <w:rFonts w:ascii="Times New Roman" w:hAnsi="Times New Roman" w:cs="Times New Roman"/>
          <w:b/>
          <w:bCs/>
          <w:lang w:val="en-GB"/>
        </w:rPr>
        <w:t>13</w:t>
      </w:r>
      <w:r w:rsidR="00AB090A" w:rsidRPr="0093424F">
        <w:rPr>
          <w:rFonts w:ascii="Times New Roman" w:hAnsi="Times New Roman" w:cs="Times New Roman"/>
          <w:b/>
          <w:bCs/>
        </w:rPr>
        <w:t>: The UE architecture</w:t>
      </w:r>
      <w:r w:rsidR="00F06772" w:rsidRPr="0093424F">
        <w:rPr>
          <w:rFonts w:ascii="Times New Roman" w:hAnsi="Times New Roman" w:cs="Times New Roman"/>
          <w:b/>
          <w:bCs/>
        </w:rPr>
        <w:t xml:space="preserve"> agonistic with use cases (e.g. NTN, MBB, FWA) is beneficial to converge RAN4’s baseline assumption</w:t>
      </w:r>
      <w:r w:rsidR="00AB090A" w:rsidRPr="0093424F">
        <w:rPr>
          <w:rFonts w:ascii="Times New Roman" w:hAnsi="Times New Roman" w:cs="Times New Roman"/>
          <w:b/>
          <w:bCs/>
        </w:rPr>
        <w:t xml:space="preserve"> .</w:t>
      </w:r>
    </w:p>
    <w:p w14:paraId="382AC575" w14:textId="77777777" w:rsidR="007A0A24" w:rsidRPr="0093424F" w:rsidRDefault="007A0A24" w:rsidP="00AB090A">
      <w:pPr>
        <w:spacing w:after="120"/>
        <w:rPr>
          <w:rFonts w:ascii="Times New Roman" w:hAnsi="Times New Roman" w:cs="Times New Roman"/>
          <w:b/>
          <w:bCs/>
          <w:i/>
          <w:iCs/>
        </w:rPr>
      </w:pPr>
    </w:p>
    <w:p w14:paraId="6B15DAB1" w14:textId="78E0C9D0" w:rsidR="00C22F31" w:rsidRPr="0093424F" w:rsidRDefault="00235688" w:rsidP="00670854">
      <w:pPr>
        <w:keepNext/>
        <w:keepLines/>
        <w:pBdr>
          <w:top w:val="single" w:sz="12" w:space="3" w:color="auto"/>
        </w:pBdr>
        <w:overflowPunct w:val="0"/>
        <w:autoSpaceDE w:val="0"/>
        <w:autoSpaceDN w:val="0"/>
        <w:adjustRightInd w:val="0"/>
        <w:spacing w:before="240" w:after="120"/>
        <w:textAlignment w:val="baseline"/>
        <w:outlineLvl w:val="0"/>
        <w:rPr>
          <w:rFonts w:ascii="Times New Roman" w:hAnsi="Times New Roman" w:cs="Times New Roman"/>
          <w:sz w:val="32"/>
          <w:szCs w:val="32"/>
          <w:lang w:val="en-GB"/>
        </w:rPr>
      </w:pPr>
      <w:r w:rsidRPr="0093424F">
        <w:rPr>
          <w:rFonts w:ascii="Times New Roman" w:hAnsi="Times New Roman" w:cs="Times New Roman"/>
          <w:sz w:val="32"/>
          <w:szCs w:val="32"/>
          <w:lang w:val="en-GB"/>
        </w:rPr>
        <w:t>4</w:t>
      </w:r>
      <w:r w:rsidRPr="0093424F">
        <w:rPr>
          <w:rFonts w:ascii="Times New Roman" w:hAnsi="Times New Roman" w:cs="Times New Roman"/>
          <w:sz w:val="32"/>
          <w:szCs w:val="32"/>
          <w:lang w:val="en-GB"/>
        </w:rPr>
        <w:tab/>
      </w:r>
      <w:r w:rsidR="00CC4BFD" w:rsidRPr="0093424F">
        <w:rPr>
          <w:rFonts w:ascii="Times New Roman" w:hAnsi="Times New Roman" w:cs="Times New Roman"/>
          <w:sz w:val="32"/>
          <w:szCs w:val="32"/>
          <w:lang w:val="en-GB"/>
        </w:rPr>
        <w:t xml:space="preserve">Unified modular based </w:t>
      </w:r>
      <w:r w:rsidR="00C22F31" w:rsidRPr="0093424F">
        <w:rPr>
          <w:rFonts w:ascii="Times New Roman" w:hAnsi="Times New Roman" w:cs="Times New Roman"/>
          <w:sz w:val="32"/>
          <w:szCs w:val="32"/>
          <w:lang w:val="en-GB"/>
        </w:rPr>
        <w:t xml:space="preserve">UE </w:t>
      </w:r>
      <w:r w:rsidR="00CC4BFD" w:rsidRPr="0093424F">
        <w:rPr>
          <w:rFonts w:ascii="Times New Roman" w:hAnsi="Times New Roman" w:cs="Times New Roman"/>
          <w:sz w:val="32"/>
          <w:szCs w:val="32"/>
          <w:lang w:val="en-GB"/>
        </w:rPr>
        <w:t xml:space="preserve">RRM </w:t>
      </w:r>
      <w:r w:rsidR="00C22F31" w:rsidRPr="0093424F">
        <w:rPr>
          <w:rFonts w:ascii="Times New Roman" w:hAnsi="Times New Roman" w:cs="Times New Roman"/>
          <w:sz w:val="32"/>
          <w:szCs w:val="32"/>
          <w:lang w:val="en-GB"/>
        </w:rPr>
        <w:t>Capability Definitions</w:t>
      </w:r>
    </w:p>
    <w:p w14:paraId="4073B954" w14:textId="77777777" w:rsidR="00C22F31" w:rsidRPr="0093424F" w:rsidRDefault="00C22F31" w:rsidP="00C22F31">
      <w:pPr>
        <w:pStyle w:val="ds-markdown-paragraph"/>
        <w:shd w:val="clear" w:color="auto" w:fill="FFFFFF"/>
        <w:spacing w:before="240" w:beforeAutospacing="0" w:after="120" w:afterAutospacing="0"/>
        <w:rPr>
          <w:rFonts w:ascii="Times New Roman" w:hAnsi="Times New Roman" w:cs="Times New Roman"/>
          <w:color w:val="0F1115"/>
          <w:szCs w:val="20"/>
        </w:rPr>
      </w:pPr>
      <w:r w:rsidRPr="0093424F">
        <w:rPr>
          <w:rFonts w:ascii="Times New Roman" w:hAnsi="Times New Roman" w:cs="Times New Roman"/>
          <w:color w:val="0F1115"/>
          <w:szCs w:val="20"/>
        </w:rPr>
        <w:t>This section applies the system-level philosophy to a second foundational area: the definition of UE capabilities. We argue that modeling capabilities as properties of specific procedures, rather than as intrinsic properties of the UE system, has led to fragmentation and obscured true performance. A modular approach is proposed as the solution.</w:t>
      </w:r>
    </w:p>
    <w:p w14:paraId="32999D43" w14:textId="29EB853C" w:rsidR="00C22F31" w:rsidRPr="0093424F" w:rsidRDefault="00C22F31" w:rsidP="006F32FE">
      <w:pPr>
        <w:pStyle w:val="2"/>
        <w:numPr>
          <w:ilvl w:val="3"/>
          <w:numId w:val="2"/>
        </w:numPr>
        <w:spacing w:after="120"/>
        <w:ind w:left="0" w:firstLine="0"/>
        <w:rPr>
          <w:rFonts w:ascii="Times New Roman" w:hAnsi="Times New Roman" w:cs="Times New Roman"/>
          <w:sz w:val="28"/>
          <w:szCs w:val="28"/>
        </w:rPr>
      </w:pPr>
      <w:r w:rsidRPr="0093424F">
        <w:rPr>
          <w:rFonts w:ascii="Times New Roman" w:hAnsi="Times New Roman" w:cs="Times New Roman"/>
          <w:sz w:val="28"/>
          <w:szCs w:val="28"/>
        </w:rPr>
        <w:t xml:space="preserve">4.1 The Problem: Procedure-Specific </w:t>
      </w:r>
      <w:r w:rsidR="006F32FE" w:rsidRPr="0093424F">
        <w:rPr>
          <w:rFonts w:ascii="Times New Roman" w:hAnsi="Times New Roman" w:cs="Times New Roman"/>
          <w:sz w:val="28"/>
          <w:szCs w:val="28"/>
        </w:rPr>
        <w:t>Modelling</w:t>
      </w:r>
      <w:r w:rsidRPr="0093424F">
        <w:rPr>
          <w:rFonts w:ascii="Times New Roman" w:hAnsi="Times New Roman" w:cs="Times New Roman"/>
          <w:sz w:val="28"/>
          <w:szCs w:val="28"/>
        </w:rPr>
        <w:t xml:space="preserve"> of System Capabilities</w:t>
      </w:r>
    </w:p>
    <w:p w14:paraId="4A32F3B3" w14:textId="77777777" w:rsidR="00C22F31" w:rsidRPr="0093424F" w:rsidRDefault="00C22F31" w:rsidP="00C22F31">
      <w:pPr>
        <w:pStyle w:val="ds-markdown-paragraph"/>
        <w:shd w:val="clear" w:color="auto" w:fill="FFFFFF"/>
        <w:spacing w:before="240" w:beforeAutospacing="0" w:after="120" w:afterAutospacing="0"/>
        <w:rPr>
          <w:rFonts w:ascii="Times New Roman" w:hAnsi="Times New Roman" w:cs="Times New Roman"/>
          <w:color w:val="0F1115"/>
          <w:szCs w:val="20"/>
        </w:rPr>
      </w:pPr>
      <w:r w:rsidRPr="0093424F">
        <w:rPr>
          <w:rFonts w:ascii="Times New Roman" w:hAnsi="Times New Roman" w:cs="Times New Roman"/>
          <w:color w:val="0F1115"/>
          <w:szCs w:val="20"/>
        </w:rPr>
        <w:t>In 5G NR, UE capabilities are foundational for feature enablement. The prevailing approach is to define these capabilities in a manner tightly coupled with specific procedures. However, many distinct RRM procedures are constructed from a common set of underlying, reusable functional blocks (e.g., physical layer measurement, message processing). Defining these blocks differently for each procedure leads to systemic inefficiency.</w:t>
      </w:r>
    </w:p>
    <w:p w14:paraId="1FBBE422" w14:textId="77777777" w:rsidR="00C22F31" w:rsidRPr="0093424F" w:rsidRDefault="00C22F31" w:rsidP="00C22F31">
      <w:pPr>
        <w:pStyle w:val="ds-markdown-paragraph"/>
        <w:shd w:val="clear" w:color="auto" w:fill="FFFFFF"/>
        <w:spacing w:before="240" w:beforeAutospacing="0" w:after="120" w:afterAutospacing="0"/>
        <w:rPr>
          <w:rFonts w:ascii="Times New Roman" w:hAnsi="Times New Roman" w:cs="Times New Roman"/>
          <w:color w:val="0F1115"/>
          <w:szCs w:val="20"/>
        </w:rPr>
      </w:pPr>
      <w:r w:rsidRPr="0093424F">
        <w:rPr>
          <w:rStyle w:val="ac"/>
          <w:rFonts w:ascii="Times New Roman" w:hAnsi="Times New Roman" w:cs="Times New Roman"/>
          <w:color w:val="0F1115"/>
          <w:szCs w:val="20"/>
        </w:rPr>
        <w:lastRenderedPageBreak/>
        <w:t>Case 1: The Rx Beam Sweeping Factor</w:t>
      </w:r>
      <w:r w:rsidRPr="0093424F">
        <w:rPr>
          <w:rFonts w:ascii="Times New Roman" w:hAnsi="Times New Roman" w:cs="Times New Roman"/>
          <w:color w:val="0F1115"/>
          <w:szCs w:val="20"/>
        </w:rPr>
        <w:br/>
        <w:t xml:space="preserve">The fundamental function of receiver beam sweeping (with a factor 'N') impacts multiple procedures like L1-RSRP measurement, Radio Link Monitoring, and </w:t>
      </w:r>
      <w:proofErr w:type="spellStart"/>
      <w:r w:rsidRPr="0093424F">
        <w:rPr>
          <w:rFonts w:ascii="Times New Roman" w:hAnsi="Times New Roman" w:cs="Times New Roman"/>
          <w:color w:val="0F1115"/>
          <w:szCs w:val="20"/>
        </w:rPr>
        <w:t>SCell</w:t>
      </w:r>
      <w:proofErr w:type="spellEnd"/>
      <w:r w:rsidRPr="0093424F">
        <w:rPr>
          <w:rFonts w:ascii="Times New Roman" w:hAnsi="Times New Roman" w:cs="Times New Roman"/>
          <w:color w:val="0F1115"/>
          <w:szCs w:val="20"/>
        </w:rPr>
        <w:t xml:space="preserve"> activation. However, the mechanism to account for a "reduced sweeping" effort is defined differently in each context. This forces the same underlying UE hardware ability to be specified and tested in multiple, inconsistent ways.</w:t>
      </w:r>
    </w:p>
    <w:p w14:paraId="062BB87C" w14:textId="77777777" w:rsidR="00C22F31" w:rsidRPr="0093424F" w:rsidRDefault="00C22F31" w:rsidP="00C22F31">
      <w:pPr>
        <w:pStyle w:val="ds-markdown-paragraph"/>
        <w:shd w:val="clear" w:color="auto" w:fill="FFFFFF"/>
        <w:spacing w:before="240" w:beforeAutospacing="0" w:after="120" w:afterAutospacing="0"/>
        <w:rPr>
          <w:rFonts w:ascii="Times New Roman" w:hAnsi="Times New Roman" w:cs="Times New Roman"/>
          <w:color w:val="0F1115"/>
          <w:szCs w:val="20"/>
        </w:rPr>
      </w:pPr>
      <w:r w:rsidRPr="0093424F">
        <w:rPr>
          <w:rStyle w:val="ac"/>
          <w:rFonts w:ascii="Times New Roman" w:hAnsi="Times New Roman" w:cs="Times New Roman"/>
          <w:color w:val="0F1115"/>
          <w:szCs w:val="20"/>
        </w:rPr>
        <w:t>Case 2: RRC Message Processing</w:t>
      </w:r>
      <w:r w:rsidRPr="0093424F">
        <w:rPr>
          <w:rFonts w:ascii="Times New Roman" w:hAnsi="Times New Roman" w:cs="Times New Roman"/>
          <w:color w:val="0F1115"/>
          <w:szCs w:val="20"/>
        </w:rPr>
        <w:br/>
        <w:t>The UE's ability to process messages quickly is a core hardware capability. In 5G, this is handled inconsistently: a specific capability exists for Layer Triggered Measurement (LTM), while Handover (HO) procedures use a fixed budget. This creates an artificial distinction for what is fundamentally the same UE processing power.</w:t>
      </w:r>
    </w:p>
    <w:p w14:paraId="587ABF53" w14:textId="5C18A918" w:rsidR="006F32FE" w:rsidRPr="0093424F" w:rsidRDefault="003A1C90" w:rsidP="00C22F31">
      <w:pPr>
        <w:pStyle w:val="ds-markdown-paragraph"/>
        <w:shd w:val="clear" w:color="auto" w:fill="FFFFFF"/>
        <w:spacing w:before="240" w:beforeAutospacing="0" w:after="120" w:afterAutospacing="0"/>
        <w:rPr>
          <w:rStyle w:val="ac"/>
          <w:rFonts w:ascii="Times New Roman" w:hAnsi="Times New Roman" w:cs="Times New Roman"/>
          <w:color w:val="0F1115"/>
          <w:szCs w:val="20"/>
          <w:shd w:val="clear" w:color="auto" w:fill="FFFFFF"/>
        </w:rPr>
      </w:pPr>
      <w:r w:rsidRPr="0093424F">
        <w:rPr>
          <w:rStyle w:val="ac"/>
          <w:rFonts w:ascii="Times New Roman" w:hAnsi="Times New Roman" w:cs="Times New Roman"/>
          <w:color w:val="0F1115"/>
          <w:szCs w:val="20"/>
        </w:rPr>
        <w:t xml:space="preserve">Case </w:t>
      </w:r>
      <w:r>
        <w:rPr>
          <w:rStyle w:val="ac"/>
          <w:rFonts w:ascii="Times New Roman" w:hAnsi="Times New Roman" w:cs="Times New Roman"/>
          <w:color w:val="0F1115"/>
          <w:szCs w:val="20"/>
        </w:rPr>
        <w:t>3</w:t>
      </w:r>
      <w:r w:rsidRPr="0093424F">
        <w:rPr>
          <w:rStyle w:val="ac"/>
          <w:rFonts w:ascii="Times New Roman" w:hAnsi="Times New Roman" w:cs="Times New Roman"/>
          <w:color w:val="0F1115"/>
          <w:szCs w:val="20"/>
        </w:rPr>
        <w:t xml:space="preserve">: </w:t>
      </w:r>
      <w:r w:rsidR="006F32FE" w:rsidRPr="0093424F">
        <w:rPr>
          <w:rStyle w:val="ac"/>
          <w:rFonts w:ascii="Times New Roman" w:hAnsi="Times New Roman" w:cs="Times New Roman"/>
          <w:color w:val="0F1115"/>
          <w:szCs w:val="20"/>
          <w:shd w:val="clear" w:color="auto" w:fill="FFFFFF"/>
        </w:rPr>
        <w:t>Baseband/FFT Processing</w:t>
      </w:r>
    </w:p>
    <w:p w14:paraId="74830A07" w14:textId="53D5DFA1" w:rsidR="006F32FE" w:rsidRPr="0093424F" w:rsidRDefault="006F32FE" w:rsidP="00C22F31">
      <w:pPr>
        <w:pStyle w:val="ds-markdown-paragraph"/>
        <w:shd w:val="clear" w:color="auto" w:fill="FFFFFF"/>
        <w:spacing w:before="240" w:beforeAutospacing="0" w:after="120" w:afterAutospacing="0"/>
        <w:rPr>
          <w:rStyle w:val="ac"/>
          <w:rFonts w:ascii="Times New Roman" w:hAnsi="Times New Roman" w:cs="Times New Roman"/>
          <w:color w:val="0F1115"/>
          <w:szCs w:val="20"/>
        </w:rPr>
      </w:pPr>
      <w:r w:rsidRPr="0093424F">
        <w:rPr>
          <w:rFonts w:ascii="Times New Roman" w:hAnsi="Times New Roman" w:cs="Times New Roman"/>
          <w:color w:val="0F1115"/>
          <w:szCs w:val="20"/>
          <w:shd w:val="clear" w:color="auto" w:fill="FFFFFF"/>
        </w:rPr>
        <w:t>The same underlying hardware ability—to handle certain FFT operations or scheduling restrictions—appears in disconnected contexts. For example, the capability to handle LTM RTD &gt; CP and the capability to manage scheduling restrictions between SSB and data with different SCS are defined as separate, unrelated fields, despite drawing from the same baseband resource.</w:t>
      </w:r>
    </w:p>
    <w:p w14:paraId="56510F23" w14:textId="5F7874BE" w:rsidR="00C22F31" w:rsidRPr="0093424F" w:rsidRDefault="00C22F31" w:rsidP="00C22F31">
      <w:pPr>
        <w:pStyle w:val="ds-markdown-paragraph"/>
        <w:shd w:val="clear" w:color="auto" w:fill="FFFFFF"/>
        <w:spacing w:before="240" w:beforeAutospacing="0" w:after="120" w:afterAutospacing="0"/>
        <w:rPr>
          <w:rFonts w:ascii="Times New Roman" w:hAnsi="Times New Roman" w:cs="Times New Roman"/>
          <w:color w:val="0F1115"/>
          <w:szCs w:val="20"/>
        </w:rPr>
      </w:pPr>
      <w:r w:rsidRPr="0093424F">
        <w:rPr>
          <w:rStyle w:val="ac"/>
          <w:rFonts w:ascii="Times New Roman" w:hAnsi="Times New Roman" w:cs="Times New Roman"/>
          <w:color w:val="0F1115"/>
          <w:szCs w:val="20"/>
        </w:rPr>
        <w:t xml:space="preserve">Observation </w:t>
      </w:r>
      <w:r w:rsidR="003A1C90">
        <w:rPr>
          <w:rStyle w:val="ac"/>
          <w:rFonts w:ascii="Times New Roman" w:hAnsi="Times New Roman" w:cs="Times New Roman"/>
          <w:color w:val="0F1115"/>
          <w:szCs w:val="20"/>
        </w:rPr>
        <w:t>4-1</w:t>
      </w:r>
      <w:r w:rsidRPr="0093424F">
        <w:rPr>
          <w:rStyle w:val="ac"/>
          <w:rFonts w:ascii="Times New Roman" w:hAnsi="Times New Roman" w:cs="Times New Roman"/>
          <w:color w:val="0F1115"/>
          <w:szCs w:val="20"/>
        </w:rPr>
        <w:t>: Defining fundamental UE abilities as attributes of specific procedures, rather than as reusable system modules, leads to specification fragmentation, increased testing burden, and obscures the true performance potential of the UE.</w:t>
      </w:r>
    </w:p>
    <w:p w14:paraId="7EBEA45A" w14:textId="77777777" w:rsidR="00C22F31" w:rsidRPr="0093424F" w:rsidRDefault="00C22F31" w:rsidP="006F32FE">
      <w:pPr>
        <w:pStyle w:val="2"/>
        <w:numPr>
          <w:ilvl w:val="3"/>
          <w:numId w:val="2"/>
        </w:numPr>
        <w:spacing w:after="120"/>
        <w:ind w:left="0" w:firstLine="0"/>
        <w:rPr>
          <w:rFonts w:ascii="Times New Roman" w:hAnsi="Times New Roman" w:cs="Times New Roman"/>
          <w:sz w:val="28"/>
          <w:szCs w:val="28"/>
        </w:rPr>
      </w:pPr>
      <w:r w:rsidRPr="0093424F">
        <w:rPr>
          <w:rFonts w:ascii="Times New Roman" w:hAnsi="Times New Roman" w:cs="Times New Roman"/>
          <w:sz w:val="28"/>
          <w:szCs w:val="28"/>
        </w:rPr>
        <w:t>4.2 The Path Forward: A Modular Capability Framework</w:t>
      </w:r>
    </w:p>
    <w:p w14:paraId="72B40D73" w14:textId="77777777" w:rsidR="00C22F31" w:rsidRPr="0093424F" w:rsidRDefault="00C22F31" w:rsidP="00C22F31">
      <w:pPr>
        <w:pStyle w:val="ds-markdown-paragraph"/>
        <w:shd w:val="clear" w:color="auto" w:fill="FFFFFF"/>
        <w:spacing w:before="240" w:beforeAutospacing="0" w:after="120" w:afterAutospacing="0"/>
        <w:rPr>
          <w:rFonts w:ascii="Times New Roman" w:hAnsi="Times New Roman" w:cs="Times New Roman"/>
          <w:color w:val="0F1115"/>
          <w:szCs w:val="20"/>
        </w:rPr>
      </w:pPr>
      <w:r w:rsidRPr="0093424F">
        <w:rPr>
          <w:rFonts w:ascii="Times New Roman" w:hAnsi="Times New Roman" w:cs="Times New Roman"/>
          <w:color w:val="0F1115"/>
          <w:szCs w:val="20"/>
        </w:rPr>
        <w:t>The solution is to shift from procedure-specific capabilities to a modular framework of </w:t>
      </w:r>
      <w:r w:rsidRPr="003A1C90">
        <w:rPr>
          <w:rStyle w:val="ac"/>
          <w:rFonts w:ascii="Times New Roman" w:hAnsi="Times New Roman" w:cs="Times New Roman"/>
          <w:b w:val="0"/>
          <w:bCs w:val="0"/>
          <w:color w:val="0F1115"/>
          <w:szCs w:val="20"/>
        </w:rPr>
        <w:t>Common Functional Blocks</w:t>
      </w:r>
      <w:r w:rsidRPr="003A1C90">
        <w:rPr>
          <w:rFonts w:ascii="Times New Roman" w:hAnsi="Times New Roman" w:cs="Times New Roman"/>
          <w:b/>
          <w:bCs/>
          <w:color w:val="0F1115"/>
          <w:szCs w:val="20"/>
        </w:rPr>
        <w:t xml:space="preserve">. </w:t>
      </w:r>
      <w:r w:rsidRPr="0093424F">
        <w:rPr>
          <w:rFonts w:ascii="Times New Roman" w:hAnsi="Times New Roman" w:cs="Times New Roman"/>
          <w:color w:val="0F1115"/>
          <w:szCs w:val="20"/>
        </w:rPr>
        <w:t>This involves:</w:t>
      </w:r>
    </w:p>
    <w:p w14:paraId="0074DF41" w14:textId="115280A6" w:rsidR="00C22F31" w:rsidRPr="0093424F" w:rsidRDefault="00C22F31" w:rsidP="00C57AB8">
      <w:pPr>
        <w:pStyle w:val="ds-markdown-paragraph"/>
        <w:numPr>
          <w:ilvl w:val="0"/>
          <w:numId w:val="10"/>
        </w:numPr>
        <w:shd w:val="clear" w:color="auto" w:fill="FFFFFF"/>
        <w:spacing w:after="120" w:afterAutospacing="0"/>
        <w:rPr>
          <w:rFonts w:ascii="Times New Roman" w:hAnsi="Times New Roman" w:cs="Times New Roman"/>
          <w:color w:val="0F1115"/>
          <w:szCs w:val="20"/>
        </w:rPr>
      </w:pPr>
      <w:r w:rsidRPr="003A1C90">
        <w:rPr>
          <w:rStyle w:val="ac"/>
          <w:rFonts w:ascii="Times New Roman" w:hAnsi="Times New Roman" w:cs="Times New Roman"/>
          <w:b w:val="0"/>
          <w:bCs w:val="0"/>
          <w:color w:val="0F1115"/>
          <w:szCs w:val="20"/>
        </w:rPr>
        <w:t>Identifying Reusable Blocks:</w:t>
      </w:r>
      <w:r w:rsidRPr="0093424F">
        <w:rPr>
          <w:rFonts w:ascii="Times New Roman" w:hAnsi="Times New Roman" w:cs="Times New Roman"/>
          <w:color w:val="0F1115"/>
          <w:szCs w:val="20"/>
        </w:rPr>
        <w:t xml:space="preserve"> Systematically identifying fundamental UE abilities that are reused across multiple RRM procedures </w:t>
      </w:r>
    </w:p>
    <w:p w14:paraId="4D0A2087" w14:textId="77777777" w:rsidR="00C22F31" w:rsidRPr="0093424F" w:rsidRDefault="00C22F31" w:rsidP="00C57AB8">
      <w:pPr>
        <w:pStyle w:val="ds-markdown-paragraph"/>
        <w:numPr>
          <w:ilvl w:val="0"/>
          <w:numId w:val="10"/>
        </w:numPr>
        <w:shd w:val="clear" w:color="auto" w:fill="FFFFFF"/>
        <w:spacing w:after="120" w:afterAutospacing="0"/>
        <w:rPr>
          <w:rFonts w:ascii="Times New Roman" w:hAnsi="Times New Roman" w:cs="Times New Roman"/>
          <w:color w:val="0F1115"/>
          <w:szCs w:val="20"/>
        </w:rPr>
      </w:pPr>
      <w:r w:rsidRPr="003A1C90">
        <w:rPr>
          <w:rStyle w:val="ac"/>
          <w:rFonts w:ascii="Times New Roman" w:hAnsi="Times New Roman" w:cs="Times New Roman"/>
          <w:b w:val="0"/>
          <w:bCs w:val="0"/>
          <w:color w:val="0F1115"/>
          <w:szCs w:val="20"/>
        </w:rPr>
        <w:t>Referencing, not Redefining:</w:t>
      </w:r>
      <w:r w:rsidRPr="003A1C90">
        <w:rPr>
          <w:rFonts w:ascii="Times New Roman" w:hAnsi="Times New Roman" w:cs="Times New Roman"/>
          <w:b/>
          <w:bCs/>
          <w:color w:val="0F1115"/>
          <w:szCs w:val="20"/>
        </w:rPr>
        <w:t> </w:t>
      </w:r>
      <w:r w:rsidRPr="0093424F">
        <w:rPr>
          <w:rFonts w:ascii="Times New Roman" w:hAnsi="Times New Roman" w:cs="Times New Roman"/>
          <w:color w:val="0F1115"/>
          <w:szCs w:val="20"/>
        </w:rPr>
        <w:t>Allowing individual procedure requirements to reference these common capability modules, rather than embedding their own definitions.</w:t>
      </w:r>
    </w:p>
    <w:p w14:paraId="188EB718" w14:textId="77777777" w:rsidR="00C22F31" w:rsidRPr="0093424F" w:rsidRDefault="00C22F31" w:rsidP="00C22F31">
      <w:pPr>
        <w:pStyle w:val="ds-markdown-paragraph"/>
        <w:shd w:val="clear" w:color="auto" w:fill="FFFFFF"/>
        <w:spacing w:before="240" w:beforeAutospacing="0" w:after="120" w:afterAutospacing="0"/>
        <w:rPr>
          <w:rFonts w:ascii="Times New Roman" w:hAnsi="Times New Roman" w:cs="Times New Roman"/>
          <w:color w:val="0F1115"/>
          <w:szCs w:val="20"/>
        </w:rPr>
      </w:pPr>
      <w:r w:rsidRPr="0093424F">
        <w:rPr>
          <w:rFonts w:ascii="Times New Roman" w:hAnsi="Times New Roman" w:cs="Times New Roman"/>
          <w:color w:val="0F1115"/>
          <w:szCs w:val="20"/>
        </w:rPr>
        <w:t>This framework would make the RRM requirement specification more consistent, simplify the introduction of new features, and provide a clearer view of the UE's systemic performance.</w:t>
      </w:r>
    </w:p>
    <w:p w14:paraId="3612DFFF" w14:textId="6B7C007F" w:rsidR="00C22F31" w:rsidRPr="0093424F" w:rsidRDefault="00C22F31" w:rsidP="00C22F31">
      <w:pPr>
        <w:pStyle w:val="ds-markdown-paragraph"/>
        <w:shd w:val="clear" w:color="auto" w:fill="FFFFFF"/>
        <w:spacing w:before="240" w:beforeAutospacing="0" w:after="120" w:afterAutospacing="0"/>
        <w:rPr>
          <w:rFonts w:ascii="Times New Roman" w:hAnsi="Times New Roman" w:cs="Times New Roman"/>
          <w:color w:val="0F1115"/>
          <w:szCs w:val="20"/>
        </w:rPr>
      </w:pPr>
      <w:r w:rsidRPr="0093424F">
        <w:rPr>
          <w:rStyle w:val="ac"/>
          <w:rFonts w:ascii="Times New Roman" w:hAnsi="Times New Roman" w:cs="Times New Roman"/>
          <w:color w:val="0F1115"/>
          <w:szCs w:val="20"/>
        </w:rPr>
        <w:t xml:space="preserve">Observation </w:t>
      </w:r>
      <w:r w:rsidR="003A1C90">
        <w:rPr>
          <w:rStyle w:val="ac"/>
          <w:rFonts w:ascii="Times New Roman" w:hAnsi="Times New Roman" w:cs="Times New Roman"/>
          <w:color w:val="0F1115"/>
          <w:szCs w:val="20"/>
        </w:rPr>
        <w:t>4-2</w:t>
      </w:r>
      <w:r w:rsidRPr="0093424F">
        <w:rPr>
          <w:rStyle w:val="ac"/>
          <w:rFonts w:ascii="Times New Roman" w:hAnsi="Times New Roman" w:cs="Times New Roman"/>
          <w:color w:val="0F1115"/>
          <w:szCs w:val="20"/>
        </w:rPr>
        <w:t>: A</w:t>
      </w:r>
      <w:r w:rsidR="00CC4BFD" w:rsidRPr="0093424F">
        <w:rPr>
          <w:rStyle w:val="ac"/>
          <w:rFonts w:ascii="Times New Roman" w:hAnsi="Times New Roman" w:cs="Times New Roman"/>
          <w:color w:val="0F1115"/>
          <w:szCs w:val="20"/>
        </w:rPr>
        <w:t xml:space="preserve"> unified</w:t>
      </w:r>
      <w:r w:rsidRPr="0093424F">
        <w:rPr>
          <w:rStyle w:val="ac"/>
          <w:rFonts w:ascii="Times New Roman" w:hAnsi="Times New Roman" w:cs="Times New Roman"/>
          <w:color w:val="0F1115"/>
          <w:szCs w:val="20"/>
        </w:rPr>
        <w:t xml:space="preserve"> modular capability framework, based on common functional blocks, is key to reducing redundancy, improving consistency, and enhancing the scalability of RRM requirements in </w:t>
      </w:r>
      <w:r w:rsidR="00242A53" w:rsidRPr="0093424F">
        <w:rPr>
          <w:rStyle w:val="ac"/>
          <w:rFonts w:ascii="Times New Roman" w:hAnsi="Times New Roman" w:cs="Times New Roman"/>
          <w:color w:val="0F1115"/>
          <w:szCs w:val="20"/>
        </w:rPr>
        <w:t>6GR</w:t>
      </w:r>
      <w:r w:rsidRPr="0093424F">
        <w:rPr>
          <w:rStyle w:val="ac"/>
          <w:rFonts w:ascii="Times New Roman" w:hAnsi="Times New Roman" w:cs="Times New Roman"/>
          <w:color w:val="0F1115"/>
          <w:szCs w:val="20"/>
        </w:rPr>
        <w:t>.</w:t>
      </w:r>
    </w:p>
    <w:p w14:paraId="0D281008" w14:textId="7C9713E8" w:rsidR="00C22F31" w:rsidRPr="0093424F" w:rsidRDefault="00C22F31" w:rsidP="006F32FE">
      <w:pPr>
        <w:pStyle w:val="2"/>
        <w:numPr>
          <w:ilvl w:val="3"/>
          <w:numId w:val="2"/>
        </w:numPr>
        <w:spacing w:after="120"/>
        <w:ind w:left="0" w:firstLine="0"/>
        <w:rPr>
          <w:rFonts w:ascii="Times New Roman" w:hAnsi="Times New Roman" w:cs="Times New Roman"/>
          <w:sz w:val="28"/>
          <w:szCs w:val="28"/>
        </w:rPr>
      </w:pPr>
      <w:r w:rsidRPr="0093424F">
        <w:rPr>
          <w:rFonts w:ascii="Times New Roman" w:hAnsi="Times New Roman" w:cs="Times New Roman"/>
          <w:sz w:val="28"/>
          <w:szCs w:val="28"/>
        </w:rPr>
        <w:t xml:space="preserve">4.3 </w:t>
      </w:r>
      <w:r w:rsidR="006F32FE" w:rsidRPr="0093424F">
        <w:rPr>
          <w:rFonts w:ascii="Times New Roman" w:hAnsi="Times New Roman" w:cs="Times New Roman"/>
          <w:sz w:val="28"/>
          <w:szCs w:val="28"/>
        </w:rPr>
        <w:t>Summary</w:t>
      </w:r>
    </w:p>
    <w:p w14:paraId="6F0EE1FA" w14:textId="02C71A07" w:rsidR="00B92D21" w:rsidRPr="00B92D21" w:rsidRDefault="00B92D21" w:rsidP="00B92D21">
      <w:pPr>
        <w:pStyle w:val="ds-markdown-paragraph"/>
        <w:shd w:val="clear" w:color="auto" w:fill="FFFFFF"/>
        <w:spacing w:before="240" w:beforeAutospacing="0" w:after="120" w:afterAutospacing="0"/>
        <w:rPr>
          <w:rFonts w:ascii="Times New Roman" w:hAnsi="Times New Roman" w:cs="Times New Roman"/>
          <w:color w:val="0F1115"/>
          <w:szCs w:val="20"/>
        </w:rPr>
      </w:pPr>
      <w:r w:rsidRPr="00B92D21">
        <w:rPr>
          <w:rFonts w:ascii="Times New Roman" w:hAnsi="Times New Roman" w:cs="Times New Roman"/>
          <w:color w:val="0F1115"/>
          <w:szCs w:val="20"/>
        </w:rPr>
        <w:t>The analysis in this section demonstrates that a unified, modular approach to capability definition is technically necessary to address the fragmentation and inefficiency inherited from 5G. The cases for beam sweeping, message processing, and baseband processing provide a clear justification for study direction 3 of the proposed Study Item.</w:t>
      </w:r>
    </w:p>
    <w:p w14:paraId="29003154" w14:textId="77777777" w:rsidR="00B92D21" w:rsidRPr="00B92D21" w:rsidRDefault="00B92D21" w:rsidP="00B92D21">
      <w:pPr>
        <w:pStyle w:val="ds-markdown-paragraph"/>
        <w:shd w:val="clear" w:color="auto" w:fill="FFFFFF"/>
        <w:spacing w:before="240" w:beforeAutospacing="0" w:after="120" w:afterAutospacing="0"/>
        <w:rPr>
          <w:rFonts w:ascii="Times New Roman" w:hAnsi="Times New Roman" w:cs="Times New Roman"/>
          <w:color w:val="0F1115"/>
          <w:szCs w:val="20"/>
        </w:rPr>
      </w:pPr>
      <w:r w:rsidRPr="00B92D21">
        <w:rPr>
          <w:rFonts w:ascii="Times New Roman" w:hAnsi="Times New Roman" w:cs="Times New Roman"/>
          <w:color w:val="0F1115"/>
          <w:szCs w:val="20"/>
        </w:rPr>
        <w:t>It is therefore recommended that RAN4 agrees to include the study of a modular capability framework within the broader "Study on Unified RRM Requirements Framework for 6G".</w:t>
      </w:r>
    </w:p>
    <w:p w14:paraId="12280C66" w14:textId="0DA66063" w:rsidR="006534F3" w:rsidRPr="00D12ED4" w:rsidRDefault="00D12ED4" w:rsidP="00D12ED4">
      <w:pPr>
        <w:keepNext/>
        <w:keepLines/>
        <w:pBdr>
          <w:top w:val="single" w:sz="12" w:space="3" w:color="auto"/>
        </w:pBdr>
        <w:overflowPunct w:val="0"/>
        <w:autoSpaceDE w:val="0"/>
        <w:autoSpaceDN w:val="0"/>
        <w:adjustRightInd w:val="0"/>
        <w:spacing w:before="240" w:after="120"/>
        <w:textAlignment w:val="baseline"/>
        <w:outlineLvl w:val="0"/>
        <w:rPr>
          <w:rFonts w:ascii="Times New Roman" w:hAnsi="Times New Roman" w:cs="Times New Roman"/>
          <w:sz w:val="32"/>
          <w:szCs w:val="32"/>
          <w:lang w:val="en-GB"/>
        </w:rPr>
      </w:pPr>
      <w:r>
        <w:rPr>
          <w:rFonts w:ascii="Times New Roman" w:hAnsi="Times New Roman" w:cs="Times New Roman"/>
          <w:sz w:val="32"/>
          <w:szCs w:val="32"/>
          <w:lang w:val="en-GB"/>
        </w:rPr>
        <w:t xml:space="preserve">5 </w:t>
      </w:r>
      <w:r w:rsidR="006E5755" w:rsidRPr="00D12ED4">
        <w:rPr>
          <w:rFonts w:ascii="Times New Roman" w:hAnsi="Times New Roman" w:cs="Times New Roman"/>
          <w:sz w:val="32"/>
          <w:szCs w:val="32"/>
          <w:lang w:val="en-GB"/>
        </w:rPr>
        <w:t>Conclusion</w:t>
      </w:r>
    </w:p>
    <w:p w14:paraId="0E255483" w14:textId="218F0DD0" w:rsidR="006E5755" w:rsidRDefault="00A23450" w:rsidP="006E5755">
      <w:pPr>
        <w:overflowPunct w:val="0"/>
        <w:autoSpaceDE w:val="0"/>
        <w:autoSpaceDN w:val="0"/>
        <w:adjustRightInd w:val="0"/>
        <w:spacing w:before="120" w:after="120" w:line="288" w:lineRule="auto"/>
        <w:textAlignment w:val="baseline"/>
        <w:rPr>
          <w:rFonts w:ascii="Times New Roman" w:hAnsi="Times New Roman" w:cs="Times New Roman"/>
          <w:bCs/>
          <w:szCs w:val="20"/>
        </w:rPr>
      </w:pPr>
      <w:r w:rsidRPr="0093424F">
        <w:rPr>
          <w:rFonts w:ascii="Times New Roman" w:hAnsi="Times New Roman" w:cs="Times New Roman"/>
          <w:bCs/>
          <w:szCs w:val="20"/>
        </w:rPr>
        <w:t>In this contribution, we provide the following proposals:</w:t>
      </w:r>
    </w:p>
    <w:p w14:paraId="29FEA413" w14:textId="77777777" w:rsidR="008142E9" w:rsidRPr="00490256" w:rsidRDefault="008142E9" w:rsidP="008142E9">
      <w:pPr>
        <w:shd w:val="clear" w:color="auto" w:fill="FFFFFF"/>
        <w:spacing w:before="240" w:beforeAutospacing="1" w:afterLines="0" w:after="120"/>
        <w:rPr>
          <w:rFonts w:ascii="Times New Roman" w:eastAsia="宋体" w:hAnsi="Times New Roman" w:cs="Times New Roman"/>
          <w:b/>
          <w:bCs/>
          <w:i/>
          <w:iCs/>
          <w:color w:val="0F1115"/>
          <w:kern w:val="0"/>
          <w:szCs w:val="20"/>
        </w:rPr>
      </w:pPr>
      <w:r w:rsidRPr="00490256">
        <w:rPr>
          <w:rFonts w:ascii="Times New Roman" w:eastAsia="宋体" w:hAnsi="Times New Roman" w:cs="Times New Roman"/>
          <w:b/>
          <w:bCs/>
          <w:i/>
          <w:iCs/>
          <w:color w:val="0F1115"/>
          <w:kern w:val="0"/>
          <w:szCs w:val="20"/>
        </w:rPr>
        <w:t xml:space="preserve">Proposal 1: </w:t>
      </w:r>
      <w:r w:rsidRPr="00490256">
        <w:rPr>
          <w:rFonts w:ascii="Times New Roman" w:hAnsi="Times New Roman" w:cs="Times New Roman"/>
          <w:b/>
          <w:bCs/>
          <w:i/>
          <w:iCs/>
        </w:rPr>
        <w:t>RAN4 is invited to initiate a Study Item on</w:t>
      </w:r>
      <w:r w:rsidRPr="00490256">
        <w:rPr>
          <w:rFonts w:ascii="Times New Roman" w:eastAsia="宋体" w:hAnsi="Times New Roman" w:cs="Times New Roman"/>
          <w:b/>
          <w:bCs/>
          <w:i/>
          <w:iCs/>
          <w:color w:val="0F1115"/>
          <w:kern w:val="0"/>
          <w:szCs w:val="20"/>
        </w:rPr>
        <w:t xml:space="preserve"> Unified RRM Requirements Framework for 6GR. The work would be organized around the following study aspects:</w:t>
      </w:r>
    </w:p>
    <w:p w14:paraId="28E93309" w14:textId="6A79E82D" w:rsidR="008142E9" w:rsidRPr="00490256" w:rsidRDefault="008142E9" w:rsidP="008142E9">
      <w:pPr>
        <w:pStyle w:val="a4"/>
        <w:numPr>
          <w:ilvl w:val="3"/>
          <w:numId w:val="1"/>
        </w:numPr>
        <w:shd w:val="clear" w:color="auto" w:fill="FFFFFF"/>
        <w:spacing w:before="100" w:beforeAutospacing="1" w:after="120"/>
        <w:ind w:firstLineChars="0"/>
        <w:rPr>
          <w:rFonts w:ascii="Times New Roman" w:eastAsia="宋体" w:hAnsi="Times New Roman" w:cs="Times New Roman"/>
          <w:b/>
          <w:bCs/>
          <w:i/>
          <w:iCs/>
          <w:color w:val="0F1115"/>
          <w:kern w:val="0"/>
          <w:szCs w:val="20"/>
        </w:rPr>
      </w:pPr>
      <w:r w:rsidRPr="00490256">
        <w:rPr>
          <w:rFonts w:ascii="Times New Roman" w:eastAsia="宋体" w:hAnsi="Times New Roman" w:cs="Times New Roman"/>
          <w:b/>
          <w:bCs/>
          <w:i/>
          <w:iCs/>
          <w:color w:val="0F1115"/>
          <w:kern w:val="0"/>
        </w:rPr>
        <w:t>Unified Measurement Architecture —</w:t>
      </w:r>
      <w:r w:rsidRPr="00490256">
        <w:rPr>
          <w:rFonts w:ascii="Times New Roman" w:eastAsia="宋体" w:hAnsi="Times New Roman" w:cs="Times New Roman"/>
          <w:b/>
          <w:bCs/>
          <w:i/>
          <w:iCs/>
          <w:color w:val="0F1115"/>
          <w:kern w:val="0"/>
          <w:szCs w:val="20"/>
        </w:rPr>
        <w:t xml:space="preserve"> </w:t>
      </w:r>
      <w:r w:rsidRPr="00490256">
        <w:rPr>
          <w:rFonts w:ascii="Times New Roman" w:hAnsi="Times New Roman" w:cs="Times New Roman"/>
          <w:b/>
          <w:bCs/>
          <w:i/>
          <w:iCs/>
        </w:rPr>
        <w:t>Study a common coordination framework for cross-layer and cross-feature measurement tasks, to clarify resource sharing, eliminate redundancies, and improve overall UE/Network efficiency.</w:t>
      </w:r>
    </w:p>
    <w:p w14:paraId="1557BAB6" w14:textId="44827716" w:rsidR="008142E9" w:rsidRPr="00490256" w:rsidRDefault="008142E9" w:rsidP="008142E9">
      <w:pPr>
        <w:pStyle w:val="a4"/>
        <w:numPr>
          <w:ilvl w:val="3"/>
          <w:numId w:val="1"/>
        </w:numPr>
        <w:shd w:val="clear" w:color="auto" w:fill="FFFFFF"/>
        <w:spacing w:before="100" w:beforeAutospacing="1" w:after="120"/>
        <w:ind w:firstLineChars="0"/>
        <w:rPr>
          <w:rFonts w:ascii="Times New Roman" w:eastAsia="宋体" w:hAnsi="Times New Roman" w:cs="Times New Roman"/>
          <w:b/>
          <w:bCs/>
          <w:i/>
          <w:iCs/>
          <w:color w:val="0F1115"/>
          <w:kern w:val="0"/>
          <w:szCs w:val="20"/>
        </w:rPr>
      </w:pPr>
      <w:r w:rsidRPr="00490256">
        <w:rPr>
          <w:rFonts w:ascii="Times New Roman" w:eastAsia="宋体" w:hAnsi="Times New Roman" w:cs="Times New Roman"/>
          <w:b/>
          <w:bCs/>
          <w:i/>
          <w:iCs/>
          <w:color w:val="0F1115"/>
          <w:kern w:val="0"/>
          <w:szCs w:val="20"/>
        </w:rPr>
        <w:lastRenderedPageBreak/>
        <w:t xml:space="preserve">Unified Measurement Gap Design – </w:t>
      </w:r>
      <w:r w:rsidRPr="00490256">
        <w:rPr>
          <w:rFonts w:ascii="Times New Roman" w:hAnsi="Times New Roman" w:cs="Times New Roman"/>
          <w:b/>
          <w:bCs/>
          <w:i/>
          <w:iCs/>
        </w:rPr>
        <w:t>Study a unified measurement-gap mechanism with emphasis on efficiency and reduced overhead</w:t>
      </w:r>
    </w:p>
    <w:p w14:paraId="61A294CF" w14:textId="6FE252A2" w:rsidR="008142E9" w:rsidRPr="00490256" w:rsidRDefault="008142E9" w:rsidP="008142E9">
      <w:pPr>
        <w:pStyle w:val="a4"/>
        <w:numPr>
          <w:ilvl w:val="3"/>
          <w:numId w:val="1"/>
        </w:numPr>
        <w:shd w:val="clear" w:color="auto" w:fill="FFFFFF"/>
        <w:spacing w:before="100" w:beforeAutospacing="1" w:afterLines="0" w:after="0"/>
        <w:ind w:firstLineChars="0"/>
        <w:rPr>
          <w:rFonts w:ascii="Times New Roman" w:hAnsi="Times New Roman" w:cs="Times New Roman"/>
          <w:b/>
          <w:bCs/>
          <w:i/>
          <w:iCs/>
        </w:rPr>
      </w:pPr>
      <w:r w:rsidRPr="00490256">
        <w:rPr>
          <w:rFonts w:ascii="Times New Roman" w:hAnsi="Times New Roman" w:cs="Times New Roman"/>
          <w:b/>
          <w:bCs/>
          <w:i/>
          <w:iCs/>
          <w:szCs w:val="20"/>
          <w:lang w:val="en-GB"/>
        </w:rPr>
        <w:t>Unified modular based UE RRM Capability Definitions</w:t>
      </w:r>
      <w:r w:rsidRPr="00490256">
        <w:rPr>
          <w:rFonts w:ascii="Times New Roman" w:eastAsia="宋体" w:hAnsi="Times New Roman" w:cs="Times New Roman"/>
          <w:b/>
          <w:bCs/>
          <w:i/>
          <w:iCs/>
          <w:color w:val="0F1115"/>
          <w:kern w:val="0"/>
          <w:szCs w:val="20"/>
        </w:rPr>
        <w:t xml:space="preserve"> – </w:t>
      </w:r>
      <w:r w:rsidRPr="00490256">
        <w:rPr>
          <w:rFonts w:ascii="Times New Roman" w:hAnsi="Times New Roman" w:cs="Times New Roman"/>
          <w:b/>
          <w:bCs/>
          <w:i/>
          <w:iCs/>
        </w:rPr>
        <w:t>Study common, reusable capability blocks for fundamental UE abilities (e.g., beam-sweeping factor, message-processing footprint) to improve consistency and scalability across RRM procedures.</w:t>
      </w:r>
    </w:p>
    <w:p w14:paraId="0FCAEA1A" w14:textId="77777777" w:rsidR="00490256" w:rsidRPr="00490256" w:rsidRDefault="00490256" w:rsidP="00490256">
      <w:pPr>
        <w:shd w:val="clear" w:color="auto" w:fill="FFFFFF"/>
        <w:spacing w:before="240" w:afterLines="0" w:after="120"/>
        <w:rPr>
          <w:rFonts w:ascii="Times New Roman" w:eastAsia="宋体" w:hAnsi="Times New Roman" w:cs="Times New Roman"/>
          <w:color w:val="0F1115"/>
          <w:kern w:val="0"/>
          <w:szCs w:val="20"/>
        </w:rPr>
      </w:pPr>
      <w:r w:rsidRPr="00490256">
        <w:rPr>
          <w:rFonts w:ascii="Times New Roman" w:eastAsia="宋体" w:hAnsi="Times New Roman" w:cs="Times New Roman"/>
          <w:b/>
          <w:bCs/>
          <w:color w:val="0F1115"/>
          <w:kern w:val="0"/>
          <w:szCs w:val="20"/>
        </w:rPr>
        <w:t>Observation 2-1:</w:t>
      </w:r>
      <w:r w:rsidRPr="00490256">
        <w:rPr>
          <w:rFonts w:ascii="Times New Roman" w:eastAsia="宋体" w:hAnsi="Times New Roman" w:cs="Times New Roman"/>
          <w:color w:val="0F1115"/>
          <w:kern w:val="0"/>
          <w:szCs w:val="20"/>
        </w:rPr>
        <w:t> </w:t>
      </w:r>
      <w:r w:rsidRPr="00490256">
        <w:rPr>
          <w:rFonts w:ascii="Times New Roman" w:eastAsia="宋体" w:hAnsi="Times New Roman" w:cs="Times New Roman"/>
          <w:b/>
          <w:bCs/>
          <w:color w:val="0F1115"/>
          <w:kern w:val="0"/>
          <w:szCs w:val="20"/>
        </w:rPr>
        <w:t>Measurement constitutes the core of RRM, and its unified architectural design defines overall RRM performance.</w:t>
      </w:r>
    </w:p>
    <w:p w14:paraId="1BD97253" w14:textId="77777777" w:rsidR="00490256" w:rsidRPr="0093424F" w:rsidRDefault="00490256" w:rsidP="00490256">
      <w:pPr>
        <w:pStyle w:val="ds-markdown-paragraph"/>
        <w:shd w:val="clear" w:color="auto" w:fill="FFFFFF"/>
        <w:spacing w:before="240" w:beforeAutospacing="0" w:after="120" w:afterAutospacing="0"/>
        <w:rPr>
          <w:rFonts w:ascii="Times New Roman" w:hAnsi="Times New Roman" w:cs="Times New Roman"/>
          <w:color w:val="0F1115"/>
          <w:szCs w:val="20"/>
        </w:rPr>
      </w:pPr>
      <w:r w:rsidRPr="0093424F">
        <w:rPr>
          <w:rStyle w:val="ac"/>
          <w:rFonts w:ascii="Times New Roman" w:hAnsi="Times New Roman" w:cs="Times New Roman"/>
          <w:color w:val="0F1115"/>
          <w:szCs w:val="20"/>
        </w:rPr>
        <w:t>Observation 2-2: The fixed resource allocation scheme, a legacy of treating measurement categories in isolation, results in improper scheduling and increased UE burden, underscoring the critical need for a Unified resource management strategy.</w:t>
      </w:r>
    </w:p>
    <w:p w14:paraId="26AD2503" w14:textId="77777777" w:rsidR="00490256" w:rsidRPr="0093424F" w:rsidRDefault="00490256" w:rsidP="00490256">
      <w:pPr>
        <w:pStyle w:val="ds-markdown-paragraph"/>
        <w:shd w:val="clear" w:color="auto" w:fill="FFFFFF"/>
        <w:spacing w:before="240" w:beforeAutospacing="0" w:after="120" w:afterAutospacing="0"/>
        <w:rPr>
          <w:rFonts w:ascii="Times New Roman" w:hAnsi="Times New Roman" w:cs="Times New Roman"/>
          <w:color w:val="0F1115"/>
          <w:szCs w:val="20"/>
        </w:rPr>
      </w:pPr>
      <w:r w:rsidRPr="0093424F">
        <w:rPr>
          <w:rStyle w:val="ac"/>
          <w:rFonts w:ascii="Times New Roman" w:hAnsi="Times New Roman" w:cs="Times New Roman"/>
          <w:color w:val="0F1115"/>
          <w:szCs w:val="20"/>
        </w:rPr>
        <w:t>Observation 2-3: Redundancy, such as between L3 and L1 mobility measurements, is a systemic issue born from isolated design. It leads to wasted UE power and network resources, highlighting the necessity for early cross-feature coordination.</w:t>
      </w:r>
    </w:p>
    <w:p w14:paraId="31884163" w14:textId="77777777" w:rsidR="00490256" w:rsidRPr="0093424F" w:rsidRDefault="00490256" w:rsidP="00490256">
      <w:pPr>
        <w:pStyle w:val="ds-markdown-paragraph"/>
        <w:shd w:val="clear" w:color="auto" w:fill="FFFFFF"/>
        <w:spacing w:before="240" w:beforeAutospacing="0" w:after="120" w:afterAutospacing="0"/>
        <w:rPr>
          <w:rStyle w:val="ac"/>
          <w:rFonts w:ascii="Times New Roman" w:hAnsi="Times New Roman" w:cs="Times New Roman"/>
          <w:color w:val="0F1115"/>
          <w:szCs w:val="20"/>
        </w:rPr>
      </w:pPr>
      <w:r w:rsidRPr="0093424F">
        <w:rPr>
          <w:rStyle w:val="ac"/>
          <w:rFonts w:ascii="Times New Roman" w:hAnsi="Times New Roman" w:cs="Times New Roman"/>
          <w:color w:val="0F1115"/>
          <w:szCs w:val="20"/>
        </w:rPr>
        <w:t>Observation 2-4: Inconsistent requirements for fundamentally similar task force divergent UE behaviors for the same objective, increasing implementation complexity and reducing overall system predictability.</w:t>
      </w:r>
    </w:p>
    <w:p w14:paraId="08AB495A" w14:textId="77777777" w:rsidR="00490256" w:rsidRPr="00490256" w:rsidRDefault="00490256" w:rsidP="00490256">
      <w:pPr>
        <w:shd w:val="clear" w:color="auto" w:fill="FFFFFF"/>
        <w:spacing w:before="240" w:afterLines="0" w:after="120"/>
        <w:rPr>
          <w:rFonts w:ascii="Times New Roman" w:eastAsia="宋体" w:hAnsi="Times New Roman" w:cs="Times New Roman"/>
          <w:b/>
          <w:bCs/>
          <w:color w:val="0F1115"/>
          <w:kern w:val="0"/>
          <w:szCs w:val="20"/>
        </w:rPr>
      </w:pPr>
      <w:r w:rsidRPr="0093424F">
        <w:rPr>
          <w:rFonts w:ascii="Times New Roman" w:eastAsia="宋体" w:hAnsi="Times New Roman" w:cs="Times New Roman"/>
          <w:b/>
          <w:bCs/>
          <w:color w:val="0F1115"/>
          <w:kern w:val="0"/>
          <w:szCs w:val="20"/>
        </w:rPr>
        <w:t>Observation 2</w:t>
      </w:r>
      <w:r w:rsidRPr="00490256">
        <w:rPr>
          <w:rFonts w:ascii="Times New Roman" w:eastAsia="宋体" w:hAnsi="Times New Roman" w:cs="Times New Roman"/>
          <w:b/>
          <w:bCs/>
          <w:color w:val="0F1115"/>
          <w:kern w:val="0"/>
          <w:szCs w:val="20"/>
        </w:rPr>
        <w:t>-5: The root causes of 5G's measurement fragmentation are the delayed inception of RRM work and the persistent feature-specific design paradigm. A proactive and unified architectural approach from the outset is essential for 6G.</w:t>
      </w:r>
    </w:p>
    <w:p w14:paraId="10C4CE69" w14:textId="77777777" w:rsidR="00490256" w:rsidRPr="0093424F" w:rsidRDefault="00490256" w:rsidP="00490256">
      <w:pPr>
        <w:spacing w:after="120"/>
        <w:rPr>
          <w:rFonts w:ascii="Times New Roman" w:hAnsi="Times New Roman" w:cs="Times New Roman"/>
          <w:b/>
          <w:bCs/>
        </w:rPr>
      </w:pPr>
      <w:r w:rsidRPr="0093424F">
        <w:rPr>
          <w:rStyle w:val="ac"/>
          <w:rFonts w:ascii="Times New Roman" w:hAnsi="Times New Roman" w:cs="Times New Roman"/>
          <w:color w:val="0F1115"/>
          <w:shd w:val="clear" w:color="auto" w:fill="FFFFFF"/>
        </w:rPr>
        <w:t>Observation 2-6:</w:t>
      </w:r>
      <w:r w:rsidRPr="0093424F">
        <w:rPr>
          <w:rFonts w:ascii="Times New Roman" w:hAnsi="Times New Roman" w:cs="Times New Roman"/>
          <w:b/>
          <w:bCs/>
          <w:color w:val="0F1115"/>
          <w:shd w:val="clear" w:color="auto" w:fill="FFFFFF"/>
        </w:rPr>
        <w:t> These research directions are interconnected. Progress on the core unification tasks (1, 2, 4) will inherently resolve the broader coordination challenges (3), enabling both comprehensive and incremental implementation paths.</w:t>
      </w:r>
    </w:p>
    <w:p w14:paraId="237E073F" w14:textId="77777777" w:rsidR="00490256" w:rsidRPr="00490256" w:rsidRDefault="00490256" w:rsidP="00490256">
      <w:pPr>
        <w:spacing w:after="120"/>
        <w:rPr>
          <w:rFonts w:ascii="Times New Roman" w:hAnsi="Times New Roman" w:cs="Times New Roman"/>
          <w:b/>
          <w:bCs/>
          <w:i/>
          <w:iCs/>
        </w:rPr>
      </w:pPr>
      <w:r w:rsidRPr="00490256">
        <w:rPr>
          <w:rFonts w:ascii="Times New Roman" w:hAnsi="Times New Roman" w:cs="Times New Roman"/>
          <w:b/>
          <w:bCs/>
          <w:i/>
          <w:iCs/>
        </w:rPr>
        <w:t xml:space="preserve">Proposal 2-1: It is proposed that RAN4 initiate a Study on </w:t>
      </w:r>
      <w:r w:rsidRPr="00490256">
        <w:rPr>
          <w:rFonts w:ascii="Times New Roman" w:eastAsia="宋体" w:hAnsi="Times New Roman" w:cs="Times New Roman"/>
          <w:b/>
          <w:bCs/>
          <w:i/>
          <w:iCs/>
          <w:color w:val="0F1115"/>
          <w:kern w:val="0"/>
          <w:szCs w:val="20"/>
        </w:rPr>
        <w:t>Unified Measurement Framework</w:t>
      </w:r>
      <w:r w:rsidRPr="00490256">
        <w:rPr>
          <w:rFonts w:ascii="Times New Roman" w:hAnsi="Times New Roman" w:cs="Times New Roman"/>
          <w:b/>
          <w:bCs/>
          <w:i/>
          <w:iCs/>
        </w:rPr>
        <w:t xml:space="preserve"> with the following possible directions:</w:t>
      </w:r>
    </w:p>
    <w:p w14:paraId="34E8CCF6" w14:textId="77777777" w:rsidR="00490256" w:rsidRPr="00490256" w:rsidRDefault="00490256" w:rsidP="00C57AB8">
      <w:pPr>
        <w:pStyle w:val="a4"/>
        <w:numPr>
          <w:ilvl w:val="1"/>
          <w:numId w:val="11"/>
        </w:numPr>
        <w:spacing w:after="120"/>
        <w:ind w:firstLineChars="0"/>
        <w:rPr>
          <w:rFonts w:ascii="Times New Roman" w:hAnsi="Times New Roman" w:cs="Times New Roman"/>
          <w:b/>
          <w:bCs/>
          <w:i/>
          <w:iCs/>
        </w:rPr>
      </w:pPr>
      <w:r w:rsidRPr="00490256">
        <w:rPr>
          <w:rFonts w:ascii="Times New Roman" w:eastAsia="宋体" w:hAnsi="Times New Roman" w:cs="Times New Roman"/>
          <w:b/>
          <w:bCs/>
          <w:i/>
          <w:iCs/>
          <w:color w:val="0F1115"/>
          <w:kern w:val="0"/>
          <w:szCs w:val="20"/>
        </w:rPr>
        <w:t>Unified L1 and L3 measurement for mobility</w:t>
      </w:r>
    </w:p>
    <w:p w14:paraId="620BC15F" w14:textId="77777777" w:rsidR="00490256" w:rsidRPr="00490256" w:rsidRDefault="00490256" w:rsidP="00C57AB8">
      <w:pPr>
        <w:pStyle w:val="a4"/>
        <w:numPr>
          <w:ilvl w:val="1"/>
          <w:numId w:val="11"/>
        </w:numPr>
        <w:spacing w:after="120"/>
        <w:ind w:firstLineChars="0"/>
        <w:rPr>
          <w:rFonts w:ascii="Times New Roman" w:hAnsi="Times New Roman" w:cs="Times New Roman"/>
          <w:b/>
          <w:bCs/>
          <w:i/>
          <w:iCs/>
        </w:rPr>
      </w:pPr>
      <w:r w:rsidRPr="00490256">
        <w:rPr>
          <w:rFonts w:ascii="Times New Roman" w:eastAsia="宋体" w:hAnsi="Times New Roman" w:cs="Times New Roman"/>
          <w:b/>
          <w:bCs/>
          <w:i/>
          <w:iCs/>
          <w:color w:val="0F1115"/>
          <w:kern w:val="0"/>
          <w:szCs w:val="20"/>
        </w:rPr>
        <w:t>Unified L1 measurement for MIMO and LTM</w:t>
      </w:r>
    </w:p>
    <w:p w14:paraId="780648B4" w14:textId="77777777" w:rsidR="00490256" w:rsidRPr="00490256" w:rsidRDefault="00490256" w:rsidP="00C57AB8">
      <w:pPr>
        <w:pStyle w:val="a4"/>
        <w:numPr>
          <w:ilvl w:val="1"/>
          <w:numId w:val="11"/>
        </w:numPr>
        <w:spacing w:after="120"/>
        <w:ind w:firstLineChars="0"/>
        <w:rPr>
          <w:rFonts w:ascii="Times New Roman" w:hAnsi="Times New Roman" w:cs="Times New Roman"/>
          <w:b/>
          <w:bCs/>
          <w:i/>
          <w:iCs/>
        </w:rPr>
      </w:pPr>
      <w:r w:rsidRPr="00490256">
        <w:rPr>
          <w:rFonts w:ascii="Times New Roman" w:eastAsia="宋体" w:hAnsi="Times New Roman" w:cs="Times New Roman"/>
          <w:b/>
          <w:bCs/>
          <w:i/>
          <w:iCs/>
          <w:color w:val="0F1115"/>
          <w:kern w:val="0"/>
          <w:szCs w:val="20"/>
        </w:rPr>
        <w:t>Unified L1 measurement for MIMO and L3 measurement for mobility</w:t>
      </w:r>
    </w:p>
    <w:p w14:paraId="24201083" w14:textId="77777777" w:rsidR="00490256" w:rsidRPr="00490256" w:rsidRDefault="00490256" w:rsidP="00C57AB8">
      <w:pPr>
        <w:pStyle w:val="a4"/>
        <w:numPr>
          <w:ilvl w:val="1"/>
          <w:numId w:val="11"/>
        </w:numPr>
        <w:spacing w:after="120"/>
        <w:ind w:firstLineChars="0"/>
        <w:rPr>
          <w:rFonts w:ascii="Times New Roman" w:hAnsi="Times New Roman" w:cs="Times New Roman"/>
          <w:b/>
          <w:bCs/>
          <w:i/>
          <w:iCs/>
        </w:rPr>
      </w:pPr>
      <w:r w:rsidRPr="00490256">
        <w:rPr>
          <w:rFonts w:ascii="Times New Roman" w:eastAsia="宋体" w:hAnsi="Times New Roman" w:cs="Times New Roman"/>
          <w:b/>
          <w:bCs/>
          <w:i/>
          <w:iCs/>
          <w:color w:val="0F1115"/>
          <w:kern w:val="0"/>
          <w:szCs w:val="20"/>
        </w:rPr>
        <w:t>Unified L1 Link-Level Measurement</w:t>
      </w:r>
    </w:p>
    <w:p w14:paraId="699B3C59" w14:textId="00B80054" w:rsidR="00490256" w:rsidRPr="00490256" w:rsidRDefault="00490256" w:rsidP="00490256">
      <w:pPr>
        <w:spacing w:after="120"/>
        <w:rPr>
          <w:rFonts w:ascii="Times New Roman" w:hAnsi="Times New Roman" w:cs="Times New Roman"/>
          <w:b/>
          <w:bCs/>
          <w:lang w:val="en-GB"/>
        </w:rPr>
      </w:pPr>
      <w:r w:rsidRPr="00490256">
        <w:rPr>
          <w:rFonts w:ascii="Times New Roman" w:hAnsi="Times New Roman" w:cs="Times New Roman"/>
          <w:b/>
          <w:bCs/>
          <w:lang w:val="en-GB"/>
        </w:rPr>
        <w:t>Observation 3-1: In NR the measurement requirements categorized by the intra/inter-frequency is not a precise way by which UE’s measurement behaviours and requirements can be defined distinctly.</w:t>
      </w:r>
    </w:p>
    <w:p w14:paraId="222F86C9" w14:textId="1CD2E566" w:rsidR="00490256" w:rsidRPr="0093424F" w:rsidRDefault="00490256" w:rsidP="00490256">
      <w:pPr>
        <w:spacing w:after="120"/>
        <w:rPr>
          <w:rFonts w:ascii="Times New Roman" w:hAnsi="Times New Roman" w:cs="Times New Roman"/>
          <w:b/>
          <w:bCs/>
          <w:lang w:val="en-GB"/>
        </w:rPr>
      </w:pPr>
      <w:r w:rsidRPr="0093424F">
        <w:rPr>
          <w:rFonts w:ascii="Times New Roman" w:hAnsi="Times New Roman" w:cs="Times New Roman"/>
          <w:b/>
          <w:bCs/>
          <w:lang w:val="en-GB"/>
        </w:rPr>
        <w:t>Observation 3-</w:t>
      </w:r>
      <w:r>
        <w:rPr>
          <w:rFonts w:ascii="Times New Roman" w:hAnsi="Times New Roman" w:cs="Times New Roman"/>
          <w:b/>
          <w:bCs/>
          <w:lang w:val="en-GB"/>
        </w:rPr>
        <w:t>2</w:t>
      </w:r>
      <w:r w:rsidRPr="0093424F">
        <w:rPr>
          <w:rFonts w:ascii="Times New Roman" w:hAnsi="Times New Roman" w:cs="Times New Roman"/>
          <w:b/>
          <w:bCs/>
          <w:lang w:val="en-GB"/>
        </w:rPr>
        <w:t xml:space="preserve">: For 6GR UE, both the gap-based and gapless measurements are needed. </w:t>
      </w:r>
    </w:p>
    <w:p w14:paraId="18435186" w14:textId="3FBE8FC7" w:rsidR="00490256" w:rsidRPr="00490256" w:rsidRDefault="00490256" w:rsidP="006E5755">
      <w:pPr>
        <w:overflowPunct w:val="0"/>
        <w:autoSpaceDE w:val="0"/>
        <w:autoSpaceDN w:val="0"/>
        <w:adjustRightInd w:val="0"/>
        <w:spacing w:before="120" w:after="120" w:line="288" w:lineRule="auto"/>
        <w:textAlignment w:val="baseline"/>
        <w:rPr>
          <w:rFonts w:ascii="Times New Roman" w:hAnsi="Times New Roman" w:cs="Times New Roman"/>
          <w:bCs/>
          <w:szCs w:val="20"/>
          <w:lang w:val="en-GB"/>
        </w:rPr>
      </w:pPr>
      <w:r w:rsidRPr="0093424F">
        <w:rPr>
          <w:rFonts w:ascii="Times New Roman" w:hAnsi="Times New Roman" w:cs="Times New Roman"/>
          <w:b/>
          <w:bCs/>
          <w:i/>
          <w:iCs/>
          <w:lang w:val="en-GB"/>
        </w:rPr>
        <w:t>Proposal 3-1: In 6GRR, the measurement requirements can be categorized by gap-based and gapless.</w:t>
      </w:r>
    </w:p>
    <w:p w14:paraId="46AA4764" w14:textId="4B591C24" w:rsidR="00490256" w:rsidRPr="0093424F" w:rsidRDefault="00490256" w:rsidP="00490256">
      <w:pPr>
        <w:overflowPunct w:val="0"/>
        <w:autoSpaceDE w:val="0"/>
        <w:autoSpaceDN w:val="0"/>
        <w:adjustRightInd w:val="0"/>
        <w:spacing w:after="120"/>
        <w:textAlignment w:val="baseline"/>
        <w:rPr>
          <w:rFonts w:ascii="Times New Roman" w:hAnsi="Times New Roman" w:cs="Times New Roman"/>
          <w:b/>
          <w:bCs/>
          <w:color w:val="000000"/>
        </w:rPr>
      </w:pPr>
      <w:r w:rsidRPr="0093424F">
        <w:rPr>
          <w:rFonts w:ascii="Times New Roman" w:hAnsi="Times New Roman" w:cs="Times New Roman"/>
          <w:b/>
          <w:bCs/>
          <w:color w:val="000000"/>
        </w:rPr>
        <w:t>Observation 3-</w:t>
      </w:r>
      <w:r>
        <w:rPr>
          <w:rFonts w:ascii="Times New Roman" w:hAnsi="Times New Roman" w:cs="Times New Roman"/>
          <w:b/>
          <w:bCs/>
          <w:lang w:val="en-GB"/>
        </w:rPr>
        <w:t>3</w:t>
      </w:r>
      <w:r w:rsidRPr="0093424F">
        <w:rPr>
          <w:rFonts w:ascii="Times New Roman" w:hAnsi="Times New Roman" w:cs="Times New Roman"/>
          <w:b/>
          <w:bCs/>
          <w:color w:val="000000"/>
        </w:rPr>
        <w:t>: More than 26 measurement patterns are defined. But there are only a few of them were implemented in 5G.</w:t>
      </w:r>
    </w:p>
    <w:p w14:paraId="43D5BD94" w14:textId="053BE14F" w:rsidR="00490256" w:rsidRPr="0093424F" w:rsidRDefault="00490256" w:rsidP="00490256">
      <w:pPr>
        <w:spacing w:after="120"/>
        <w:rPr>
          <w:rFonts w:ascii="Times New Roman" w:hAnsi="Times New Roman" w:cs="Times New Roman"/>
          <w:b/>
        </w:rPr>
      </w:pPr>
      <w:r w:rsidRPr="0093424F">
        <w:rPr>
          <w:rFonts w:ascii="Times New Roman" w:hAnsi="Times New Roman" w:cs="Times New Roman"/>
          <w:b/>
        </w:rPr>
        <w:t>Observation 3-</w:t>
      </w:r>
      <w:r>
        <w:rPr>
          <w:rFonts w:ascii="Times New Roman" w:hAnsi="Times New Roman" w:cs="Times New Roman"/>
          <w:b/>
          <w:bCs/>
          <w:lang w:val="en-GB"/>
        </w:rPr>
        <w:t>4</w:t>
      </w:r>
      <w:r w:rsidRPr="0093424F">
        <w:rPr>
          <w:rFonts w:ascii="Times New Roman" w:hAnsi="Times New Roman" w:cs="Times New Roman"/>
          <w:b/>
        </w:rPr>
        <w:t>: The burden because of the more gap patterns comes from UE implementing, testing efforts and especially RAN4 standardization work loading itself.</w:t>
      </w:r>
    </w:p>
    <w:p w14:paraId="601E6007" w14:textId="77777777" w:rsidR="00490256" w:rsidRPr="0093424F" w:rsidRDefault="00490256" w:rsidP="00490256">
      <w:pPr>
        <w:spacing w:after="120"/>
        <w:rPr>
          <w:rFonts w:ascii="Times New Roman" w:hAnsi="Times New Roman" w:cs="Times New Roman"/>
          <w:b/>
          <w:bCs/>
          <w:i/>
          <w:iCs/>
          <w:color w:val="000000"/>
        </w:rPr>
      </w:pPr>
      <w:r w:rsidRPr="0093424F">
        <w:rPr>
          <w:rFonts w:ascii="Times New Roman" w:hAnsi="Times New Roman" w:cs="Times New Roman"/>
          <w:b/>
          <w:bCs/>
          <w:i/>
          <w:iCs/>
          <w:color w:val="000000"/>
        </w:rPr>
        <w:t>Proposal 3-2: RAN4 shall focus on the mandatory measurement gap pattern(s) in 6GRR to minimize the gap pattern number.</w:t>
      </w:r>
    </w:p>
    <w:p w14:paraId="1321CFA1" w14:textId="08B7A5E0" w:rsidR="00490256" w:rsidRPr="0093424F" w:rsidRDefault="00490256" w:rsidP="00490256">
      <w:pPr>
        <w:spacing w:after="120"/>
        <w:rPr>
          <w:rFonts w:ascii="Times New Roman" w:hAnsi="Times New Roman" w:cs="Times New Roman"/>
          <w:b/>
          <w:bCs/>
        </w:rPr>
      </w:pPr>
      <w:r w:rsidRPr="0093424F">
        <w:rPr>
          <w:rFonts w:ascii="Times New Roman" w:hAnsi="Times New Roman" w:cs="Times New Roman"/>
          <w:b/>
          <w:bCs/>
        </w:rPr>
        <w:t>Observation 3-</w:t>
      </w:r>
      <w:r>
        <w:rPr>
          <w:rFonts w:ascii="Times New Roman" w:hAnsi="Times New Roman" w:cs="Times New Roman"/>
          <w:b/>
          <w:bCs/>
          <w:lang w:val="en-GB"/>
        </w:rPr>
        <w:t>5</w:t>
      </w:r>
      <w:r w:rsidRPr="0093424F">
        <w:rPr>
          <w:rFonts w:ascii="Times New Roman" w:hAnsi="Times New Roman" w:cs="Times New Roman"/>
          <w:b/>
          <w:bCs/>
        </w:rPr>
        <w:t>: if the measurement gap can be specified by per band-group, UE’s reception and transmission on the other band-group can be allo</w:t>
      </w:r>
      <w:r>
        <w:rPr>
          <w:rFonts w:ascii="Times New Roman" w:hAnsi="Times New Roman" w:cs="Times New Roman"/>
          <w:b/>
          <w:bCs/>
        </w:rPr>
        <w:t>1</w:t>
      </w:r>
      <w:r w:rsidRPr="0093424F">
        <w:rPr>
          <w:rFonts w:ascii="Times New Roman" w:hAnsi="Times New Roman" w:cs="Times New Roman"/>
          <w:b/>
          <w:bCs/>
        </w:rPr>
        <w:t>wed</w:t>
      </w:r>
    </w:p>
    <w:p w14:paraId="5DE3A523" w14:textId="77777777" w:rsidR="00490256" w:rsidRPr="0093424F" w:rsidRDefault="00490256" w:rsidP="00490256">
      <w:pPr>
        <w:spacing w:after="120"/>
        <w:rPr>
          <w:rFonts w:ascii="Times New Roman" w:hAnsi="Times New Roman" w:cs="Times New Roman"/>
          <w:b/>
          <w:bCs/>
          <w:i/>
          <w:iCs/>
          <w:color w:val="000000"/>
        </w:rPr>
      </w:pPr>
      <w:r w:rsidRPr="0093424F">
        <w:rPr>
          <w:rFonts w:ascii="Times New Roman" w:hAnsi="Times New Roman" w:cs="Times New Roman"/>
          <w:b/>
          <w:bCs/>
          <w:i/>
          <w:iCs/>
          <w:color w:val="000000"/>
        </w:rPr>
        <w:t>Proposal 3-3: the other applicability beside per-UE and per-FR can be studied upon RAN4 RF study on the CA simplified operation.</w:t>
      </w:r>
    </w:p>
    <w:p w14:paraId="50251ADF" w14:textId="5E375475" w:rsidR="00490256" w:rsidRPr="0093424F" w:rsidRDefault="00490256" w:rsidP="00490256">
      <w:pPr>
        <w:spacing w:after="120"/>
        <w:rPr>
          <w:rFonts w:ascii="Times New Roman" w:hAnsi="Times New Roman" w:cs="Times New Roman"/>
          <w:b/>
          <w:bCs/>
          <w:color w:val="000000"/>
        </w:rPr>
      </w:pPr>
      <w:r w:rsidRPr="0093424F">
        <w:rPr>
          <w:rFonts w:ascii="Times New Roman" w:hAnsi="Times New Roman" w:cs="Times New Roman"/>
          <w:b/>
          <w:bCs/>
          <w:color w:val="000000"/>
        </w:rPr>
        <w:t>Observation</w:t>
      </w:r>
      <w:r w:rsidRPr="0093424F">
        <w:rPr>
          <w:rFonts w:ascii="Times New Roman" w:hAnsi="Times New Roman" w:cs="Times New Roman"/>
          <w:b/>
          <w:bCs/>
          <w:lang w:val="en-GB"/>
        </w:rPr>
        <w:t xml:space="preserve"> 3-</w:t>
      </w:r>
      <w:r>
        <w:rPr>
          <w:rFonts w:ascii="Times New Roman" w:hAnsi="Times New Roman" w:cs="Times New Roman"/>
          <w:b/>
          <w:bCs/>
          <w:lang w:val="en-GB"/>
        </w:rPr>
        <w:t>6</w:t>
      </w:r>
      <w:r w:rsidRPr="0093424F">
        <w:rPr>
          <w:rFonts w:ascii="Times New Roman" w:hAnsi="Times New Roman" w:cs="Times New Roman"/>
          <w:b/>
          <w:bCs/>
          <w:color w:val="000000"/>
        </w:rPr>
        <w:t>：</w:t>
      </w:r>
      <w:r w:rsidRPr="0093424F">
        <w:rPr>
          <w:rFonts w:ascii="Times New Roman" w:hAnsi="Times New Roman" w:cs="Times New Roman"/>
          <w:b/>
          <w:bCs/>
          <w:color w:val="000000"/>
        </w:rPr>
        <w:t xml:space="preserve">The pre-configured MG can be more efficient to reduce the measurement delay in comparison with the legacy type 1&amp; Type 2 MG without any signaling or throughput degradation.  </w:t>
      </w:r>
    </w:p>
    <w:p w14:paraId="48C5D0E6" w14:textId="7999E7CE" w:rsidR="00490256" w:rsidRPr="0093424F" w:rsidRDefault="00490256" w:rsidP="00490256">
      <w:pPr>
        <w:spacing w:after="120"/>
        <w:rPr>
          <w:rFonts w:ascii="Times New Roman" w:hAnsi="Times New Roman" w:cs="Times New Roman"/>
          <w:b/>
          <w:bCs/>
          <w:color w:val="000000"/>
        </w:rPr>
      </w:pPr>
      <w:r w:rsidRPr="0093424F">
        <w:rPr>
          <w:rFonts w:ascii="Times New Roman" w:hAnsi="Times New Roman" w:cs="Times New Roman"/>
          <w:b/>
          <w:bCs/>
          <w:color w:val="000000"/>
        </w:rPr>
        <w:t>Observation 3-</w:t>
      </w:r>
      <w:r>
        <w:rPr>
          <w:rFonts w:ascii="Times New Roman" w:hAnsi="Times New Roman" w:cs="Times New Roman"/>
          <w:b/>
          <w:bCs/>
          <w:lang w:val="en-GB"/>
        </w:rPr>
        <w:t>7</w:t>
      </w:r>
      <w:r w:rsidRPr="0093424F">
        <w:rPr>
          <w:rFonts w:ascii="Times New Roman" w:hAnsi="Times New Roman" w:cs="Times New Roman"/>
          <w:b/>
          <w:bCs/>
          <w:color w:val="000000"/>
        </w:rPr>
        <w:t xml:space="preserve">: It is redundant to define the two types of measurement gap configuration in RAN4. the unified MG configuration mechanism is needed.   </w:t>
      </w:r>
    </w:p>
    <w:p w14:paraId="67EBEB35" w14:textId="77777777" w:rsidR="00490256" w:rsidRPr="0093424F" w:rsidRDefault="00490256" w:rsidP="00490256">
      <w:pPr>
        <w:spacing w:after="120"/>
        <w:rPr>
          <w:rFonts w:ascii="Times New Roman" w:hAnsi="Times New Roman" w:cs="Times New Roman"/>
          <w:b/>
          <w:bCs/>
          <w:color w:val="000000"/>
        </w:rPr>
      </w:pPr>
    </w:p>
    <w:p w14:paraId="582B9522" w14:textId="77777777" w:rsidR="00490256" w:rsidRPr="0093424F" w:rsidRDefault="00490256" w:rsidP="00490256">
      <w:pPr>
        <w:spacing w:after="120"/>
        <w:rPr>
          <w:rFonts w:ascii="Times New Roman" w:hAnsi="Times New Roman" w:cs="Times New Roman"/>
        </w:rPr>
      </w:pPr>
      <w:r w:rsidRPr="0093424F">
        <w:rPr>
          <w:rFonts w:ascii="Times New Roman" w:hAnsi="Times New Roman" w:cs="Times New Roman"/>
          <w:b/>
          <w:bCs/>
          <w:color w:val="000000"/>
        </w:rPr>
        <w:lastRenderedPageBreak/>
        <w:t xml:space="preserve">Observation </w:t>
      </w:r>
      <w:r>
        <w:rPr>
          <w:rFonts w:ascii="Times New Roman" w:hAnsi="Times New Roman" w:cs="Times New Roman"/>
          <w:b/>
          <w:bCs/>
          <w:lang w:val="en-GB"/>
        </w:rPr>
        <w:t>3-8</w:t>
      </w:r>
      <w:r w:rsidRPr="0093424F">
        <w:rPr>
          <w:rFonts w:ascii="Times New Roman" w:hAnsi="Times New Roman" w:cs="Times New Roman"/>
          <w:b/>
          <w:bCs/>
          <w:color w:val="000000"/>
        </w:rPr>
        <w:t>: For the pre-configured MG itself, the multiple activation MG methods are unnecessary.</w:t>
      </w:r>
    </w:p>
    <w:p w14:paraId="0A156F59" w14:textId="77777777" w:rsidR="00490256" w:rsidRPr="0093424F" w:rsidRDefault="00490256" w:rsidP="00490256">
      <w:pPr>
        <w:spacing w:after="120"/>
        <w:rPr>
          <w:rFonts w:ascii="Times New Roman" w:hAnsi="Times New Roman" w:cs="Times New Roman"/>
        </w:rPr>
      </w:pPr>
      <w:r w:rsidRPr="0093424F">
        <w:rPr>
          <w:rFonts w:ascii="Times New Roman" w:hAnsi="Times New Roman" w:cs="Times New Roman"/>
          <w:b/>
          <w:i/>
          <w:iCs/>
          <w:color w:val="000000"/>
        </w:rPr>
        <w:t>Proposal 3-4 : RAN4 can consider to unify the measurement gap configuration and activation mechanism in 6GRR.</w:t>
      </w:r>
    </w:p>
    <w:p w14:paraId="643BB17C" w14:textId="77777777" w:rsidR="003122A8" w:rsidRPr="0093424F" w:rsidRDefault="003122A8" w:rsidP="003122A8">
      <w:pPr>
        <w:spacing w:after="120"/>
        <w:rPr>
          <w:rFonts w:ascii="Times New Roman" w:hAnsi="Times New Roman" w:cs="Times New Roman"/>
          <w:b/>
          <w:bCs/>
        </w:rPr>
      </w:pPr>
      <w:r w:rsidRPr="0093424F">
        <w:rPr>
          <w:rFonts w:ascii="Times New Roman" w:hAnsi="Times New Roman" w:cs="Times New Roman"/>
          <w:b/>
          <w:bCs/>
        </w:rPr>
        <w:t>Observation 3-</w:t>
      </w:r>
      <w:r>
        <w:rPr>
          <w:rFonts w:ascii="Times New Roman" w:hAnsi="Times New Roman" w:cs="Times New Roman"/>
          <w:b/>
          <w:bCs/>
          <w:lang w:val="en-GB"/>
        </w:rPr>
        <w:t>9</w:t>
      </w:r>
      <w:r w:rsidRPr="0093424F">
        <w:rPr>
          <w:rFonts w:ascii="Times New Roman" w:hAnsi="Times New Roman" w:cs="Times New Roman"/>
          <w:b/>
          <w:bCs/>
        </w:rPr>
        <w:t xml:space="preserve">: the measurement gap enhancement to reduce the interruption time to the network data scheduling can help to improve the overall system spectrum efficiency. </w:t>
      </w:r>
    </w:p>
    <w:p w14:paraId="5460676E" w14:textId="77777777" w:rsidR="003122A8" w:rsidRPr="0093424F" w:rsidRDefault="003122A8" w:rsidP="003122A8">
      <w:pPr>
        <w:spacing w:after="120"/>
        <w:rPr>
          <w:rFonts w:ascii="Times New Roman" w:hAnsi="Times New Roman" w:cs="Times New Roman"/>
        </w:rPr>
      </w:pPr>
      <w:r w:rsidRPr="0093424F">
        <w:rPr>
          <w:rFonts w:ascii="Times New Roman" w:hAnsi="Times New Roman" w:cs="Times New Roman"/>
          <w:b/>
          <w:bCs/>
        </w:rPr>
        <w:t>Observation 3-</w:t>
      </w:r>
      <w:r>
        <w:rPr>
          <w:rFonts w:ascii="Times New Roman" w:hAnsi="Times New Roman" w:cs="Times New Roman"/>
          <w:b/>
          <w:bCs/>
          <w:lang w:val="en-GB"/>
        </w:rPr>
        <w:t>10</w:t>
      </w:r>
      <w:r w:rsidRPr="0093424F">
        <w:rPr>
          <w:rFonts w:ascii="Times New Roman" w:hAnsi="Times New Roman" w:cs="Times New Roman"/>
          <w:b/>
          <w:bCs/>
        </w:rPr>
        <w:t>: The existing measurement gap design in NR (e.g. NCSG) can avoid the too large impacts on the system spectrum efficiency.</w:t>
      </w:r>
    </w:p>
    <w:p w14:paraId="15F375B7" w14:textId="77777777" w:rsidR="003122A8" w:rsidRPr="0093424F" w:rsidRDefault="003122A8" w:rsidP="003122A8">
      <w:pPr>
        <w:spacing w:after="120"/>
        <w:rPr>
          <w:rFonts w:ascii="Times New Roman" w:hAnsi="Times New Roman" w:cs="Times New Roman"/>
          <w:b/>
          <w:bCs/>
          <w:i/>
          <w:iCs/>
        </w:rPr>
      </w:pPr>
      <w:r w:rsidRPr="0093424F">
        <w:rPr>
          <w:rFonts w:ascii="Times New Roman" w:hAnsi="Times New Roman" w:cs="Times New Roman"/>
          <w:b/>
          <w:bCs/>
          <w:i/>
          <w:iCs/>
        </w:rPr>
        <w:t>Proposal 3-5: RAN4 can leverage NCSG design in NR as one candidate solutions to improve the measurement gap efficiency in 6GRR.</w:t>
      </w:r>
    </w:p>
    <w:p w14:paraId="5AB7CA0F" w14:textId="77777777" w:rsidR="003122A8" w:rsidRPr="0093424F" w:rsidRDefault="003122A8" w:rsidP="003122A8">
      <w:pPr>
        <w:spacing w:after="120"/>
        <w:rPr>
          <w:rFonts w:ascii="Times New Roman" w:hAnsi="Times New Roman" w:cs="Times New Roman"/>
          <w:b/>
          <w:bCs/>
          <w:sz w:val="22"/>
        </w:rPr>
      </w:pPr>
      <w:r w:rsidRPr="0093424F">
        <w:rPr>
          <w:rFonts w:ascii="Times New Roman" w:hAnsi="Times New Roman" w:cs="Times New Roman"/>
          <w:b/>
          <w:bCs/>
          <w:lang w:val="en-GB"/>
        </w:rPr>
        <w:t>Observation 3-</w:t>
      </w:r>
      <w:r>
        <w:rPr>
          <w:rFonts w:ascii="Times New Roman" w:hAnsi="Times New Roman" w:cs="Times New Roman"/>
          <w:b/>
          <w:bCs/>
          <w:lang w:val="en-GB"/>
        </w:rPr>
        <w:t>11</w:t>
      </w:r>
      <w:r w:rsidRPr="0093424F">
        <w:rPr>
          <w:rFonts w:ascii="Times New Roman" w:hAnsi="Times New Roman" w:cs="Times New Roman"/>
          <w:b/>
          <w:bCs/>
          <w:lang w:val="en-GB"/>
        </w:rPr>
        <w:t>:</w:t>
      </w:r>
      <w:r w:rsidRPr="0093424F">
        <w:rPr>
          <w:rFonts w:ascii="Times New Roman" w:hAnsi="Times New Roman" w:cs="Times New Roman"/>
          <w:lang w:val="en-GB"/>
        </w:rPr>
        <w:t xml:space="preserve"> </w:t>
      </w:r>
      <w:r w:rsidRPr="0093424F">
        <w:rPr>
          <w:rFonts w:ascii="Times New Roman" w:hAnsi="Times New Roman" w:cs="Times New Roman"/>
          <w:b/>
          <w:bCs/>
          <w:sz w:val="22"/>
        </w:rPr>
        <w:t>UE can support the measurement without gap when:</w:t>
      </w:r>
    </w:p>
    <w:p w14:paraId="57CF8C39" w14:textId="77777777" w:rsidR="003122A8" w:rsidRPr="003122A8" w:rsidRDefault="003122A8" w:rsidP="00C57AB8">
      <w:pPr>
        <w:pStyle w:val="a4"/>
        <w:numPr>
          <w:ilvl w:val="1"/>
          <w:numId w:val="11"/>
        </w:numPr>
        <w:spacing w:after="120"/>
        <w:ind w:firstLineChars="0"/>
        <w:rPr>
          <w:rFonts w:ascii="Times New Roman" w:eastAsia="宋体" w:hAnsi="Times New Roman" w:cs="Times New Roman"/>
          <w:b/>
          <w:bCs/>
          <w:i/>
          <w:iCs/>
          <w:color w:val="0F1115"/>
          <w:kern w:val="0"/>
          <w:szCs w:val="20"/>
        </w:rPr>
      </w:pPr>
      <w:r w:rsidRPr="003122A8">
        <w:rPr>
          <w:rFonts w:ascii="Times New Roman" w:eastAsia="宋体" w:hAnsi="Times New Roman" w:cs="Times New Roman"/>
          <w:b/>
          <w:bCs/>
          <w:i/>
          <w:iCs/>
          <w:color w:val="0F1115"/>
          <w:kern w:val="0"/>
          <w:szCs w:val="20"/>
        </w:rPr>
        <w:t>the UE's active bandwidth part (BWP) contains the measurement occasion bandwidth of neighbor cells .</w:t>
      </w:r>
    </w:p>
    <w:p w14:paraId="50433A54" w14:textId="77777777" w:rsidR="003122A8" w:rsidRPr="003122A8" w:rsidRDefault="003122A8" w:rsidP="00C57AB8">
      <w:pPr>
        <w:pStyle w:val="a4"/>
        <w:numPr>
          <w:ilvl w:val="1"/>
          <w:numId w:val="11"/>
        </w:numPr>
        <w:spacing w:after="120"/>
        <w:ind w:firstLineChars="0"/>
        <w:rPr>
          <w:rFonts w:ascii="Times New Roman" w:eastAsia="宋体" w:hAnsi="Times New Roman" w:cs="Times New Roman"/>
          <w:b/>
          <w:bCs/>
          <w:i/>
          <w:iCs/>
          <w:color w:val="0F1115"/>
          <w:kern w:val="0"/>
          <w:szCs w:val="20"/>
        </w:rPr>
      </w:pPr>
      <w:r w:rsidRPr="003122A8">
        <w:rPr>
          <w:rFonts w:ascii="Times New Roman" w:eastAsia="宋体" w:hAnsi="Times New Roman" w:cs="Times New Roman"/>
          <w:b/>
          <w:bCs/>
          <w:i/>
          <w:iCs/>
          <w:color w:val="0F1115"/>
          <w:kern w:val="0"/>
          <w:szCs w:val="20"/>
        </w:rPr>
        <w:t>the UE supports simultaneous reception across the required frequencies .</w:t>
      </w:r>
    </w:p>
    <w:p w14:paraId="078E815F" w14:textId="77777777" w:rsidR="003122A8" w:rsidRPr="0093424F" w:rsidRDefault="003122A8" w:rsidP="003122A8">
      <w:pPr>
        <w:spacing w:after="120"/>
        <w:rPr>
          <w:rFonts w:ascii="Times New Roman" w:hAnsi="Times New Roman" w:cs="Times New Roman"/>
          <w:b/>
          <w:bCs/>
          <w:i/>
          <w:iCs/>
          <w:szCs w:val="18"/>
        </w:rPr>
      </w:pPr>
      <w:r w:rsidRPr="0093424F">
        <w:rPr>
          <w:rFonts w:ascii="Times New Roman" w:hAnsi="Times New Roman" w:cs="Times New Roman"/>
          <w:b/>
          <w:bCs/>
          <w:i/>
          <w:iCs/>
          <w:szCs w:val="18"/>
        </w:rPr>
        <w:t xml:space="preserve">Proposal 3-6: RAN4 can firstly study the capability and the conditions of measurement without gap to avoid the ambiguous UE behavior when the necessary physical layer design are stable in RAN1. </w:t>
      </w:r>
    </w:p>
    <w:p w14:paraId="6ABF1FE2" w14:textId="77777777" w:rsidR="005B478A" w:rsidRPr="0093424F" w:rsidRDefault="005B478A" w:rsidP="005B478A">
      <w:pPr>
        <w:spacing w:after="120"/>
        <w:rPr>
          <w:rFonts w:ascii="Times New Roman" w:hAnsi="Times New Roman" w:cs="Times New Roman"/>
          <w:b/>
          <w:bCs/>
        </w:rPr>
      </w:pPr>
      <w:r w:rsidRPr="0093424F">
        <w:rPr>
          <w:rFonts w:ascii="Times New Roman" w:hAnsi="Times New Roman" w:cs="Times New Roman"/>
          <w:b/>
          <w:bCs/>
        </w:rPr>
        <w:t>Observation 3-</w:t>
      </w:r>
      <w:r>
        <w:rPr>
          <w:rFonts w:ascii="Times New Roman" w:hAnsi="Times New Roman" w:cs="Times New Roman"/>
          <w:b/>
          <w:bCs/>
          <w:lang w:val="en-GB"/>
        </w:rPr>
        <w:t>12</w:t>
      </w:r>
      <w:r w:rsidRPr="0093424F">
        <w:rPr>
          <w:rFonts w:ascii="Times New Roman" w:hAnsi="Times New Roman" w:cs="Times New Roman"/>
          <w:b/>
          <w:bCs/>
        </w:rPr>
        <w:t xml:space="preserve">: the UE architecture including RF and baseband receivers can significantly impact RAN4 RRM requirements especially for measurement gap applicability and interruption. </w:t>
      </w:r>
    </w:p>
    <w:p w14:paraId="65B3859E" w14:textId="77777777" w:rsidR="005B478A" w:rsidRPr="0093424F" w:rsidRDefault="005B478A" w:rsidP="005B478A">
      <w:pPr>
        <w:spacing w:after="120"/>
        <w:rPr>
          <w:rFonts w:ascii="Times New Roman" w:hAnsi="Times New Roman" w:cs="Times New Roman"/>
          <w:b/>
          <w:bCs/>
          <w:i/>
          <w:iCs/>
        </w:rPr>
      </w:pPr>
      <w:r w:rsidRPr="0093424F">
        <w:rPr>
          <w:rFonts w:ascii="Times New Roman" w:hAnsi="Times New Roman" w:cs="Times New Roman"/>
          <w:b/>
          <w:bCs/>
          <w:i/>
          <w:iCs/>
        </w:rPr>
        <w:t xml:space="preserve">Proposal 3-7: Before the more concreted discussions on measurement gap and interruption requirements, RAN4 shall align on the baseline UE architecture. </w:t>
      </w:r>
    </w:p>
    <w:p w14:paraId="44537B37" w14:textId="51AABF10" w:rsidR="005B478A" w:rsidRPr="0093424F" w:rsidRDefault="005B478A" w:rsidP="005B478A">
      <w:pPr>
        <w:spacing w:after="120"/>
        <w:rPr>
          <w:rFonts w:ascii="Times New Roman" w:hAnsi="Times New Roman" w:cs="Times New Roman"/>
          <w:b/>
          <w:bCs/>
          <w:i/>
          <w:iCs/>
        </w:rPr>
      </w:pPr>
      <w:r w:rsidRPr="0093424F">
        <w:rPr>
          <w:rFonts w:ascii="Times New Roman" w:hAnsi="Times New Roman" w:cs="Times New Roman"/>
          <w:b/>
          <w:bCs/>
        </w:rPr>
        <w:t>Observation 3-</w:t>
      </w:r>
      <w:r>
        <w:rPr>
          <w:rFonts w:ascii="Times New Roman" w:hAnsi="Times New Roman" w:cs="Times New Roman"/>
          <w:b/>
          <w:bCs/>
          <w:lang w:val="en-GB"/>
        </w:rPr>
        <w:t>13</w:t>
      </w:r>
      <w:r w:rsidRPr="0093424F">
        <w:rPr>
          <w:rFonts w:ascii="Times New Roman" w:hAnsi="Times New Roman" w:cs="Times New Roman"/>
          <w:b/>
          <w:bCs/>
        </w:rPr>
        <w:t>: The UE architecture agonistic with use cases (e.g. NTN, MBB, FWA) is beneficial to converge RAN4’s baseline assumption.</w:t>
      </w:r>
    </w:p>
    <w:p w14:paraId="64E87223" w14:textId="77777777" w:rsidR="005B478A" w:rsidRPr="0093424F" w:rsidRDefault="005B478A" w:rsidP="005B478A">
      <w:pPr>
        <w:pStyle w:val="ds-markdown-paragraph"/>
        <w:shd w:val="clear" w:color="auto" w:fill="FFFFFF"/>
        <w:spacing w:before="240" w:beforeAutospacing="0" w:after="120" w:afterAutospacing="0"/>
        <w:rPr>
          <w:rFonts w:ascii="Times New Roman" w:hAnsi="Times New Roman" w:cs="Times New Roman"/>
          <w:color w:val="0F1115"/>
          <w:szCs w:val="20"/>
        </w:rPr>
      </w:pPr>
      <w:r w:rsidRPr="0093424F">
        <w:rPr>
          <w:rStyle w:val="ac"/>
          <w:rFonts w:ascii="Times New Roman" w:hAnsi="Times New Roman" w:cs="Times New Roman"/>
          <w:color w:val="0F1115"/>
          <w:szCs w:val="20"/>
        </w:rPr>
        <w:t xml:space="preserve">Observation </w:t>
      </w:r>
      <w:r>
        <w:rPr>
          <w:rStyle w:val="ac"/>
          <w:rFonts w:ascii="Times New Roman" w:hAnsi="Times New Roman" w:cs="Times New Roman"/>
          <w:color w:val="0F1115"/>
          <w:szCs w:val="20"/>
        </w:rPr>
        <w:t>4-1</w:t>
      </w:r>
      <w:r w:rsidRPr="0093424F">
        <w:rPr>
          <w:rStyle w:val="ac"/>
          <w:rFonts w:ascii="Times New Roman" w:hAnsi="Times New Roman" w:cs="Times New Roman"/>
          <w:color w:val="0F1115"/>
          <w:szCs w:val="20"/>
        </w:rPr>
        <w:t>: Defining fundamental UE abilities as attributes of specific procedures, rather than as reusable system modules, leads to specification fragmentation, increased testing burden, and obscures the true performance potential of the UE.</w:t>
      </w:r>
    </w:p>
    <w:p w14:paraId="0651E35B" w14:textId="77777777" w:rsidR="005B478A" w:rsidRPr="0093424F" w:rsidRDefault="005B478A" w:rsidP="005B478A">
      <w:pPr>
        <w:pStyle w:val="ds-markdown-paragraph"/>
        <w:shd w:val="clear" w:color="auto" w:fill="FFFFFF"/>
        <w:spacing w:before="240" w:beforeAutospacing="0" w:after="120" w:afterAutospacing="0"/>
        <w:rPr>
          <w:rFonts w:ascii="Times New Roman" w:hAnsi="Times New Roman" w:cs="Times New Roman"/>
          <w:color w:val="0F1115"/>
          <w:szCs w:val="20"/>
        </w:rPr>
      </w:pPr>
      <w:r w:rsidRPr="0093424F">
        <w:rPr>
          <w:rStyle w:val="ac"/>
          <w:rFonts w:ascii="Times New Roman" w:hAnsi="Times New Roman" w:cs="Times New Roman"/>
          <w:color w:val="0F1115"/>
          <w:szCs w:val="20"/>
        </w:rPr>
        <w:t xml:space="preserve">Observation </w:t>
      </w:r>
      <w:r>
        <w:rPr>
          <w:rStyle w:val="ac"/>
          <w:rFonts w:ascii="Times New Roman" w:hAnsi="Times New Roman" w:cs="Times New Roman"/>
          <w:color w:val="0F1115"/>
          <w:szCs w:val="20"/>
        </w:rPr>
        <w:t>4-2</w:t>
      </w:r>
      <w:r w:rsidRPr="0093424F">
        <w:rPr>
          <w:rStyle w:val="ac"/>
          <w:rFonts w:ascii="Times New Roman" w:hAnsi="Times New Roman" w:cs="Times New Roman"/>
          <w:color w:val="0F1115"/>
          <w:szCs w:val="20"/>
        </w:rPr>
        <w:t>: A unified modular capability framework, based on common functional blocks, is key to reducing redundancy, improving consistency, and enhancing the scalability of RRM requirements in 6GR.</w:t>
      </w:r>
    </w:p>
    <w:p w14:paraId="4927D47F" w14:textId="7C5EB467" w:rsidR="006E5755" w:rsidRPr="00D12ED4" w:rsidRDefault="00D12ED4" w:rsidP="00D12ED4">
      <w:pPr>
        <w:keepNext/>
        <w:keepLines/>
        <w:pBdr>
          <w:top w:val="single" w:sz="12" w:space="3" w:color="auto"/>
        </w:pBdr>
        <w:overflowPunct w:val="0"/>
        <w:autoSpaceDE w:val="0"/>
        <w:autoSpaceDN w:val="0"/>
        <w:adjustRightInd w:val="0"/>
        <w:spacing w:before="240" w:after="120"/>
        <w:textAlignment w:val="baseline"/>
        <w:outlineLvl w:val="0"/>
        <w:rPr>
          <w:rFonts w:ascii="Times New Roman" w:hAnsi="Times New Roman" w:cs="Times New Roman"/>
          <w:sz w:val="32"/>
          <w:szCs w:val="32"/>
          <w:lang w:val="en-GB"/>
        </w:rPr>
      </w:pPr>
      <w:r>
        <w:rPr>
          <w:rFonts w:ascii="Times New Roman" w:hAnsi="Times New Roman" w:cs="Times New Roman"/>
          <w:sz w:val="32"/>
          <w:szCs w:val="32"/>
          <w:lang w:val="en-GB"/>
        </w:rPr>
        <w:t xml:space="preserve">6 </w:t>
      </w:r>
      <w:r w:rsidR="006E5755" w:rsidRPr="00D12ED4">
        <w:rPr>
          <w:rFonts w:ascii="Times New Roman" w:hAnsi="Times New Roman" w:cs="Times New Roman"/>
          <w:sz w:val="32"/>
          <w:szCs w:val="32"/>
          <w:lang w:val="en-GB"/>
        </w:rPr>
        <w:t xml:space="preserve">Reference </w:t>
      </w:r>
    </w:p>
    <w:p w14:paraId="4EF8C5CC" w14:textId="53B97949" w:rsidR="007E53A1" w:rsidRPr="0093424F" w:rsidRDefault="007E53A1" w:rsidP="007E53A1">
      <w:pPr>
        <w:spacing w:after="120"/>
        <w:rPr>
          <w:rFonts w:ascii="Times New Roman" w:hAnsi="Times New Roman" w:cs="Times New Roman"/>
          <w:color w:val="0F1115"/>
        </w:rPr>
      </w:pPr>
      <w:r w:rsidRPr="0093424F">
        <w:rPr>
          <w:rFonts w:ascii="Times New Roman" w:hAnsi="Times New Roman" w:cs="Times New Roman" w:hint="eastAsia"/>
          <w:color w:val="0F1115"/>
        </w:rPr>
        <w:t>[</w:t>
      </w:r>
      <w:r w:rsidRPr="0093424F">
        <w:rPr>
          <w:rFonts w:ascii="Times New Roman" w:hAnsi="Times New Roman" w:cs="Times New Roman"/>
          <w:color w:val="0F1115"/>
        </w:rPr>
        <w:t xml:space="preserve">1] R4-2513274, </w:t>
      </w:r>
      <w:r w:rsidR="007B7345">
        <w:rPr>
          <w:rFonts w:ascii="Times New Roman" w:hAnsi="Times New Roman" w:cs="Times New Roman"/>
          <w:color w:val="0F1115"/>
        </w:rPr>
        <w:t>O</w:t>
      </w:r>
      <w:r w:rsidRPr="0093424F">
        <w:rPr>
          <w:rFonts w:ascii="Times New Roman" w:hAnsi="Times New Roman" w:cs="Times New Roman"/>
          <w:color w:val="0F1115"/>
        </w:rPr>
        <w:t>verview for 6G spectrum</w:t>
      </w:r>
      <w:r w:rsidR="007B7345">
        <w:rPr>
          <w:rFonts w:ascii="Times New Roman" w:hAnsi="Times New Roman" w:cs="Times New Roman"/>
          <w:color w:val="0F1115"/>
        </w:rPr>
        <w:t>, Xiaomi</w:t>
      </w:r>
    </w:p>
    <w:p w14:paraId="7309D4A6" w14:textId="357F1B41" w:rsidR="00EB2DE6" w:rsidRPr="0093424F" w:rsidRDefault="00EB2DE6" w:rsidP="00EB2DE6">
      <w:pPr>
        <w:spacing w:after="120"/>
        <w:rPr>
          <w:rFonts w:ascii="Times New Roman" w:hAnsi="Times New Roman" w:cs="Times New Roman"/>
          <w:szCs w:val="20"/>
        </w:rPr>
      </w:pPr>
    </w:p>
    <w:p w14:paraId="1D42143B" w14:textId="5B2FD991" w:rsidR="00E24187" w:rsidRPr="0093424F" w:rsidRDefault="00E24187" w:rsidP="00EB2DE6">
      <w:pPr>
        <w:overflowPunct w:val="0"/>
        <w:autoSpaceDE w:val="0"/>
        <w:autoSpaceDN w:val="0"/>
        <w:adjustRightInd w:val="0"/>
        <w:spacing w:before="240" w:after="120"/>
        <w:textAlignment w:val="baseline"/>
        <w:rPr>
          <w:rFonts w:ascii="Times New Roman" w:hAnsi="Times New Roman" w:cs="Times New Roman"/>
          <w:szCs w:val="20"/>
        </w:rPr>
      </w:pPr>
    </w:p>
    <w:sectPr w:rsidR="00E24187" w:rsidRPr="0093424F">
      <w:headerReference w:type="even" r:id="rId22"/>
      <w:headerReference w:type="default" r:id="rId23"/>
      <w:footerReference w:type="even" r:id="rId24"/>
      <w:footerReference w:type="default" r:id="rId25"/>
      <w:headerReference w:type="first" r:id="rId26"/>
      <w:footerReference w:type="first" r:id="rId27"/>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C75AA" w14:textId="77777777" w:rsidR="00676A5C" w:rsidRDefault="00676A5C" w:rsidP="00F55E02">
      <w:pPr>
        <w:spacing w:after="120"/>
      </w:pPr>
      <w:r>
        <w:separator/>
      </w:r>
    </w:p>
  </w:endnote>
  <w:endnote w:type="continuationSeparator" w:id="0">
    <w:p w14:paraId="1DBDE558" w14:textId="77777777" w:rsidR="00676A5C" w:rsidRDefault="00676A5C" w:rsidP="00F55E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e-cjk-patch">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B722" w14:textId="77777777" w:rsidR="006718E3" w:rsidRDefault="006718E3">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1B81" w14:textId="77777777" w:rsidR="006718E3" w:rsidRDefault="006718E3">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5D4" w14:textId="77777777" w:rsidR="006718E3" w:rsidRDefault="006718E3">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37F95" w14:textId="77777777" w:rsidR="00676A5C" w:rsidRDefault="00676A5C" w:rsidP="00F55E02">
      <w:pPr>
        <w:spacing w:after="120"/>
      </w:pPr>
      <w:r>
        <w:separator/>
      </w:r>
    </w:p>
  </w:footnote>
  <w:footnote w:type="continuationSeparator" w:id="0">
    <w:p w14:paraId="600A870D" w14:textId="77777777" w:rsidR="00676A5C" w:rsidRDefault="00676A5C" w:rsidP="00F55E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52C4" w14:textId="77777777" w:rsidR="006718E3" w:rsidRDefault="006718E3">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D62A" w14:textId="77777777" w:rsidR="006718E3" w:rsidRDefault="006718E3">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5C02" w14:textId="77777777" w:rsidR="006718E3" w:rsidRDefault="006718E3">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1C466486"/>
    <w:multiLevelType w:val="hybridMultilevel"/>
    <w:tmpl w:val="2B2E040A"/>
    <w:lvl w:ilvl="0" w:tplc="0409001B">
      <w:start w:val="1"/>
      <w:numFmt w:val="lowerRoman"/>
      <w:lvlText w:val="%1."/>
      <w:lvlJc w:val="righ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8550B7"/>
    <w:multiLevelType w:val="multilevel"/>
    <w:tmpl w:val="929E2BA4"/>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 w15:restartNumberingAfterBreak="0">
    <w:nsid w:val="34D92ADF"/>
    <w:multiLevelType w:val="hybridMultilevel"/>
    <w:tmpl w:val="C1E29C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89B4C75"/>
    <w:multiLevelType w:val="multilevel"/>
    <w:tmpl w:val="E5800422"/>
    <w:lvl w:ilvl="0">
      <w:start w:val="1"/>
      <w:numFmt w:val="decimal"/>
      <w:lvlText w:val="%1."/>
      <w:lvlJc w:val="left"/>
      <w:pPr>
        <w:tabs>
          <w:tab w:val="num" w:pos="720"/>
        </w:tabs>
        <w:ind w:left="720" w:hanging="360"/>
      </w:pPr>
    </w:lvl>
    <w:lvl w:ilvl="1">
      <w:start w:val="2"/>
      <w:numFmt w:val="bullet"/>
      <w:lvlText w:val="-"/>
      <w:lvlJc w:val="left"/>
      <w:pPr>
        <w:ind w:left="1069" w:hanging="360"/>
      </w:pPr>
      <w:rPr>
        <w:rFonts w:ascii="quote-cjk-patch" w:eastAsia="宋体" w:hAnsi="quote-cjk-patch" w:cs="宋体"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C8A285B"/>
    <w:multiLevelType w:val="multilevel"/>
    <w:tmpl w:val="E968E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D620EA6"/>
    <w:multiLevelType w:val="multilevel"/>
    <w:tmpl w:val="7C60F5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6"/>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F9158F1"/>
    <w:multiLevelType w:val="multilevel"/>
    <w:tmpl w:val="56602BB0"/>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493B174A"/>
    <w:multiLevelType w:val="multilevel"/>
    <w:tmpl w:val="48ECF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EB21FA"/>
    <w:multiLevelType w:val="multilevel"/>
    <w:tmpl w:val="7A08F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2C66D9"/>
    <w:multiLevelType w:val="hybridMultilevel"/>
    <w:tmpl w:val="C26A0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B712023"/>
    <w:multiLevelType w:val="multilevel"/>
    <w:tmpl w:val="1C682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43B4677"/>
    <w:multiLevelType w:val="multilevel"/>
    <w:tmpl w:val="FC40E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CA6BF3"/>
    <w:multiLevelType w:val="hybridMultilevel"/>
    <w:tmpl w:val="3D101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5"/>
  </w:num>
  <w:num w:numId="4">
    <w:abstractNumId w:val="12"/>
  </w:num>
  <w:num w:numId="5">
    <w:abstractNumId w:val="13"/>
  </w:num>
  <w:num w:numId="6">
    <w:abstractNumId w:val="14"/>
  </w:num>
  <w:num w:numId="7">
    <w:abstractNumId w:val="11"/>
  </w:num>
  <w:num w:numId="8">
    <w:abstractNumId w:val="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num>
  <w:num w:numId="12">
    <w:abstractNumId w:val="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1F37"/>
    <w:rsid w:val="000021AC"/>
    <w:rsid w:val="00002235"/>
    <w:rsid w:val="00002F1E"/>
    <w:rsid w:val="0000322F"/>
    <w:rsid w:val="00003485"/>
    <w:rsid w:val="00004551"/>
    <w:rsid w:val="000045F2"/>
    <w:rsid w:val="000056CB"/>
    <w:rsid w:val="000064E9"/>
    <w:rsid w:val="00006C9E"/>
    <w:rsid w:val="00006CC0"/>
    <w:rsid w:val="00007AF5"/>
    <w:rsid w:val="0001040A"/>
    <w:rsid w:val="00010B37"/>
    <w:rsid w:val="00010FE9"/>
    <w:rsid w:val="0001180D"/>
    <w:rsid w:val="00011AA9"/>
    <w:rsid w:val="00013D64"/>
    <w:rsid w:val="0001442E"/>
    <w:rsid w:val="00014528"/>
    <w:rsid w:val="000149E8"/>
    <w:rsid w:val="00014C58"/>
    <w:rsid w:val="000150E7"/>
    <w:rsid w:val="00015A91"/>
    <w:rsid w:val="000160D2"/>
    <w:rsid w:val="00016558"/>
    <w:rsid w:val="000168CE"/>
    <w:rsid w:val="000176D0"/>
    <w:rsid w:val="000204FD"/>
    <w:rsid w:val="00020A91"/>
    <w:rsid w:val="00021351"/>
    <w:rsid w:val="00023FC4"/>
    <w:rsid w:val="000256A6"/>
    <w:rsid w:val="00026025"/>
    <w:rsid w:val="00026434"/>
    <w:rsid w:val="0002725C"/>
    <w:rsid w:val="00030612"/>
    <w:rsid w:val="000313CF"/>
    <w:rsid w:val="000319AD"/>
    <w:rsid w:val="00032214"/>
    <w:rsid w:val="0003269B"/>
    <w:rsid w:val="00034284"/>
    <w:rsid w:val="000357FC"/>
    <w:rsid w:val="00035ACF"/>
    <w:rsid w:val="00037BB0"/>
    <w:rsid w:val="0004005E"/>
    <w:rsid w:val="000403A1"/>
    <w:rsid w:val="00040419"/>
    <w:rsid w:val="0004230D"/>
    <w:rsid w:val="00043D38"/>
    <w:rsid w:val="0004487E"/>
    <w:rsid w:val="00044EA8"/>
    <w:rsid w:val="00044F4B"/>
    <w:rsid w:val="0004527A"/>
    <w:rsid w:val="00045EFC"/>
    <w:rsid w:val="0004688B"/>
    <w:rsid w:val="00047246"/>
    <w:rsid w:val="00047A27"/>
    <w:rsid w:val="00047AAC"/>
    <w:rsid w:val="00050D7A"/>
    <w:rsid w:val="00053C02"/>
    <w:rsid w:val="00053C3F"/>
    <w:rsid w:val="00054CF5"/>
    <w:rsid w:val="000561C2"/>
    <w:rsid w:val="00056EC6"/>
    <w:rsid w:val="000571D7"/>
    <w:rsid w:val="0005724E"/>
    <w:rsid w:val="00057264"/>
    <w:rsid w:val="00060D30"/>
    <w:rsid w:val="00061014"/>
    <w:rsid w:val="00061BDF"/>
    <w:rsid w:val="000623D5"/>
    <w:rsid w:val="000635D5"/>
    <w:rsid w:val="000640D9"/>
    <w:rsid w:val="000647C3"/>
    <w:rsid w:val="000650CC"/>
    <w:rsid w:val="00065277"/>
    <w:rsid w:val="00066471"/>
    <w:rsid w:val="00066670"/>
    <w:rsid w:val="00067647"/>
    <w:rsid w:val="000676F7"/>
    <w:rsid w:val="000707FD"/>
    <w:rsid w:val="000724AC"/>
    <w:rsid w:val="00074750"/>
    <w:rsid w:val="00075358"/>
    <w:rsid w:val="00075426"/>
    <w:rsid w:val="000759B5"/>
    <w:rsid w:val="00075A47"/>
    <w:rsid w:val="00075ACB"/>
    <w:rsid w:val="00076284"/>
    <w:rsid w:val="00076287"/>
    <w:rsid w:val="00076800"/>
    <w:rsid w:val="00076CA8"/>
    <w:rsid w:val="00076E62"/>
    <w:rsid w:val="00080A54"/>
    <w:rsid w:val="00080E59"/>
    <w:rsid w:val="000818AE"/>
    <w:rsid w:val="00081D79"/>
    <w:rsid w:val="0008421E"/>
    <w:rsid w:val="000851CA"/>
    <w:rsid w:val="00085633"/>
    <w:rsid w:val="00085BB2"/>
    <w:rsid w:val="00085FF6"/>
    <w:rsid w:val="00086800"/>
    <w:rsid w:val="0008797E"/>
    <w:rsid w:val="00090128"/>
    <w:rsid w:val="00090F14"/>
    <w:rsid w:val="0009146E"/>
    <w:rsid w:val="000914DA"/>
    <w:rsid w:val="0009225C"/>
    <w:rsid w:val="00092E8A"/>
    <w:rsid w:val="00093F0C"/>
    <w:rsid w:val="000940EC"/>
    <w:rsid w:val="00094D18"/>
    <w:rsid w:val="00094E49"/>
    <w:rsid w:val="0009525C"/>
    <w:rsid w:val="0009528F"/>
    <w:rsid w:val="00095570"/>
    <w:rsid w:val="000961C0"/>
    <w:rsid w:val="000963C2"/>
    <w:rsid w:val="00096F28"/>
    <w:rsid w:val="000A016A"/>
    <w:rsid w:val="000A11F7"/>
    <w:rsid w:val="000A1E02"/>
    <w:rsid w:val="000A2014"/>
    <w:rsid w:val="000A315C"/>
    <w:rsid w:val="000A3328"/>
    <w:rsid w:val="000A4F55"/>
    <w:rsid w:val="000A51F5"/>
    <w:rsid w:val="000A6BD2"/>
    <w:rsid w:val="000A7461"/>
    <w:rsid w:val="000B0821"/>
    <w:rsid w:val="000B107E"/>
    <w:rsid w:val="000B21D9"/>
    <w:rsid w:val="000B228B"/>
    <w:rsid w:val="000B238B"/>
    <w:rsid w:val="000B2608"/>
    <w:rsid w:val="000B2680"/>
    <w:rsid w:val="000B2723"/>
    <w:rsid w:val="000B341A"/>
    <w:rsid w:val="000B35C5"/>
    <w:rsid w:val="000B4538"/>
    <w:rsid w:val="000B5B9E"/>
    <w:rsid w:val="000B6154"/>
    <w:rsid w:val="000B6183"/>
    <w:rsid w:val="000B696E"/>
    <w:rsid w:val="000B6ED1"/>
    <w:rsid w:val="000B7589"/>
    <w:rsid w:val="000B763E"/>
    <w:rsid w:val="000B788A"/>
    <w:rsid w:val="000C1EE8"/>
    <w:rsid w:val="000C32CC"/>
    <w:rsid w:val="000C363B"/>
    <w:rsid w:val="000C402A"/>
    <w:rsid w:val="000C5449"/>
    <w:rsid w:val="000C6C19"/>
    <w:rsid w:val="000C7360"/>
    <w:rsid w:val="000C7B5D"/>
    <w:rsid w:val="000C7C2E"/>
    <w:rsid w:val="000D0F6A"/>
    <w:rsid w:val="000D1B93"/>
    <w:rsid w:val="000D1E31"/>
    <w:rsid w:val="000D2F59"/>
    <w:rsid w:val="000D34E2"/>
    <w:rsid w:val="000D3EFE"/>
    <w:rsid w:val="000D4564"/>
    <w:rsid w:val="000D5293"/>
    <w:rsid w:val="000D6129"/>
    <w:rsid w:val="000D6252"/>
    <w:rsid w:val="000D7025"/>
    <w:rsid w:val="000D740A"/>
    <w:rsid w:val="000E07A2"/>
    <w:rsid w:val="000E193A"/>
    <w:rsid w:val="000E3597"/>
    <w:rsid w:val="000E4128"/>
    <w:rsid w:val="000E4C4A"/>
    <w:rsid w:val="000E5533"/>
    <w:rsid w:val="000E6812"/>
    <w:rsid w:val="000F098E"/>
    <w:rsid w:val="000F1A42"/>
    <w:rsid w:val="000F1B90"/>
    <w:rsid w:val="000F2200"/>
    <w:rsid w:val="000F230F"/>
    <w:rsid w:val="000F33BD"/>
    <w:rsid w:val="000F35EE"/>
    <w:rsid w:val="000F3D3B"/>
    <w:rsid w:val="000F4C2E"/>
    <w:rsid w:val="00101EC2"/>
    <w:rsid w:val="00105018"/>
    <w:rsid w:val="00105CDB"/>
    <w:rsid w:val="001077ED"/>
    <w:rsid w:val="0011034C"/>
    <w:rsid w:val="00110A1D"/>
    <w:rsid w:val="00111046"/>
    <w:rsid w:val="0011211F"/>
    <w:rsid w:val="00112A80"/>
    <w:rsid w:val="00112F64"/>
    <w:rsid w:val="0011399C"/>
    <w:rsid w:val="0011435A"/>
    <w:rsid w:val="00114803"/>
    <w:rsid w:val="0011486D"/>
    <w:rsid w:val="00114C3E"/>
    <w:rsid w:val="00115B23"/>
    <w:rsid w:val="00116845"/>
    <w:rsid w:val="001174C3"/>
    <w:rsid w:val="00120C47"/>
    <w:rsid w:val="00121A2C"/>
    <w:rsid w:val="001237A4"/>
    <w:rsid w:val="00123A44"/>
    <w:rsid w:val="00124F35"/>
    <w:rsid w:val="0012527E"/>
    <w:rsid w:val="001258D6"/>
    <w:rsid w:val="001265F9"/>
    <w:rsid w:val="0013105D"/>
    <w:rsid w:val="0013189C"/>
    <w:rsid w:val="00131F0C"/>
    <w:rsid w:val="0013236D"/>
    <w:rsid w:val="00132921"/>
    <w:rsid w:val="00134EA1"/>
    <w:rsid w:val="001368A6"/>
    <w:rsid w:val="00136A85"/>
    <w:rsid w:val="00136E31"/>
    <w:rsid w:val="001378DA"/>
    <w:rsid w:val="00137943"/>
    <w:rsid w:val="001379E9"/>
    <w:rsid w:val="00140ED0"/>
    <w:rsid w:val="00141114"/>
    <w:rsid w:val="001421D4"/>
    <w:rsid w:val="001425C9"/>
    <w:rsid w:val="001450EA"/>
    <w:rsid w:val="00145112"/>
    <w:rsid w:val="00145126"/>
    <w:rsid w:val="001466BF"/>
    <w:rsid w:val="001469F9"/>
    <w:rsid w:val="00146B06"/>
    <w:rsid w:val="00147439"/>
    <w:rsid w:val="00147D6E"/>
    <w:rsid w:val="00147F21"/>
    <w:rsid w:val="001506BA"/>
    <w:rsid w:val="00151487"/>
    <w:rsid w:val="00151673"/>
    <w:rsid w:val="0015193C"/>
    <w:rsid w:val="001528EF"/>
    <w:rsid w:val="00152D87"/>
    <w:rsid w:val="00153144"/>
    <w:rsid w:val="00154A87"/>
    <w:rsid w:val="00154D21"/>
    <w:rsid w:val="001552BC"/>
    <w:rsid w:val="00155D8C"/>
    <w:rsid w:val="00155E22"/>
    <w:rsid w:val="0015717A"/>
    <w:rsid w:val="0016006D"/>
    <w:rsid w:val="00160903"/>
    <w:rsid w:val="00163433"/>
    <w:rsid w:val="00163636"/>
    <w:rsid w:val="00163C5E"/>
    <w:rsid w:val="001648E7"/>
    <w:rsid w:val="00165E3A"/>
    <w:rsid w:val="001666CC"/>
    <w:rsid w:val="001668C8"/>
    <w:rsid w:val="00167B04"/>
    <w:rsid w:val="00173428"/>
    <w:rsid w:val="00173958"/>
    <w:rsid w:val="00174384"/>
    <w:rsid w:val="00174945"/>
    <w:rsid w:val="00175381"/>
    <w:rsid w:val="0017606D"/>
    <w:rsid w:val="001763C8"/>
    <w:rsid w:val="00176717"/>
    <w:rsid w:val="00176E15"/>
    <w:rsid w:val="00177580"/>
    <w:rsid w:val="00177688"/>
    <w:rsid w:val="00177827"/>
    <w:rsid w:val="00177880"/>
    <w:rsid w:val="001806B6"/>
    <w:rsid w:val="00180E59"/>
    <w:rsid w:val="00180F12"/>
    <w:rsid w:val="0018309D"/>
    <w:rsid w:val="00183361"/>
    <w:rsid w:val="001836DF"/>
    <w:rsid w:val="00184AC2"/>
    <w:rsid w:val="00185D97"/>
    <w:rsid w:val="00185F9C"/>
    <w:rsid w:val="00191769"/>
    <w:rsid w:val="001923DD"/>
    <w:rsid w:val="00193D83"/>
    <w:rsid w:val="00193E5A"/>
    <w:rsid w:val="00194239"/>
    <w:rsid w:val="001942A3"/>
    <w:rsid w:val="00194A51"/>
    <w:rsid w:val="0019545A"/>
    <w:rsid w:val="0019556E"/>
    <w:rsid w:val="00195EF7"/>
    <w:rsid w:val="0019662B"/>
    <w:rsid w:val="001969DB"/>
    <w:rsid w:val="00197892"/>
    <w:rsid w:val="00197A9D"/>
    <w:rsid w:val="001A0376"/>
    <w:rsid w:val="001A0E64"/>
    <w:rsid w:val="001A12BC"/>
    <w:rsid w:val="001A2982"/>
    <w:rsid w:val="001A2B68"/>
    <w:rsid w:val="001A39AE"/>
    <w:rsid w:val="001A3A15"/>
    <w:rsid w:val="001A43A4"/>
    <w:rsid w:val="001A5394"/>
    <w:rsid w:val="001A5715"/>
    <w:rsid w:val="001A7DAF"/>
    <w:rsid w:val="001A7DD0"/>
    <w:rsid w:val="001A7FBE"/>
    <w:rsid w:val="001B0780"/>
    <w:rsid w:val="001B0A98"/>
    <w:rsid w:val="001B0E00"/>
    <w:rsid w:val="001B1532"/>
    <w:rsid w:val="001B1D12"/>
    <w:rsid w:val="001B2918"/>
    <w:rsid w:val="001B2F1A"/>
    <w:rsid w:val="001B3B21"/>
    <w:rsid w:val="001B3CA9"/>
    <w:rsid w:val="001B498D"/>
    <w:rsid w:val="001B4FF6"/>
    <w:rsid w:val="001B5B7D"/>
    <w:rsid w:val="001B6404"/>
    <w:rsid w:val="001B66D7"/>
    <w:rsid w:val="001B6BCD"/>
    <w:rsid w:val="001B7F19"/>
    <w:rsid w:val="001C09FC"/>
    <w:rsid w:val="001C13AC"/>
    <w:rsid w:val="001C1707"/>
    <w:rsid w:val="001C191F"/>
    <w:rsid w:val="001C1B65"/>
    <w:rsid w:val="001C1ED2"/>
    <w:rsid w:val="001C1F90"/>
    <w:rsid w:val="001C214C"/>
    <w:rsid w:val="001C2188"/>
    <w:rsid w:val="001C2319"/>
    <w:rsid w:val="001C26F8"/>
    <w:rsid w:val="001C2DED"/>
    <w:rsid w:val="001C3465"/>
    <w:rsid w:val="001C3A32"/>
    <w:rsid w:val="001C4524"/>
    <w:rsid w:val="001C6904"/>
    <w:rsid w:val="001C6F20"/>
    <w:rsid w:val="001C7917"/>
    <w:rsid w:val="001C7CC3"/>
    <w:rsid w:val="001D0374"/>
    <w:rsid w:val="001D13F9"/>
    <w:rsid w:val="001D20D9"/>
    <w:rsid w:val="001D281D"/>
    <w:rsid w:val="001D2AB9"/>
    <w:rsid w:val="001D425C"/>
    <w:rsid w:val="001D541F"/>
    <w:rsid w:val="001D5C13"/>
    <w:rsid w:val="001E0013"/>
    <w:rsid w:val="001E0D5A"/>
    <w:rsid w:val="001E23A3"/>
    <w:rsid w:val="001E2584"/>
    <w:rsid w:val="001E2BD3"/>
    <w:rsid w:val="001E2C2B"/>
    <w:rsid w:val="001E30E5"/>
    <w:rsid w:val="001E3133"/>
    <w:rsid w:val="001E3792"/>
    <w:rsid w:val="001E3CE2"/>
    <w:rsid w:val="001E47CC"/>
    <w:rsid w:val="001E4B34"/>
    <w:rsid w:val="001E4DA8"/>
    <w:rsid w:val="001E5A80"/>
    <w:rsid w:val="001E5C26"/>
    <w:rsid w:val="001E6F06"/>
    <w:rsid w:val="001E7193"/>
    <w:rsid w:val="001E7454"/>
    <w:rsid w:val="001E7DCC"/>
    <w:rsid w:val="001F028C"/>
    <w:rsid w:val="001F0ABE"/>
    <w:rsid w:val="001F0B24"/>
    <w:rsid w:val="001F0E7F"/>
    <w:rsid w:val="001F1091"/>
    <w:rsid w:val="001F1EDB"/>
    <w:rsid w:val="001F2769"/>
    <w:rsid w:val="001F3830"/>
    <w:rsid w:val="001F3934"/>
    <w:rsid w:val="001F4199"/>
    <w:rsid w:val="001F44ED"/>
    <w:rsid w:val="001F4512"/>
    <w:rsid w:val="001F4873"/>
    <w:rsid w:val="001F4BBE"/>
    <w:rsid w:val="001F56A5"/>
    <w:rsid w:val="001F57E0"/>
    <w:rsid w:val="001F6CF8"/>
    <w:rsid w:val="001F7B2B"/>
    <w:rsid w:val="0020031F"/>
    <w:rsid w:val="0020066F"/>
    <w:rsid w:val="00200952"/>
    <w:rsid w:val="00200AAD"/>
    <w:rsid w:val="00201762"/>
    <w:rsid w:val="00202B5A"/>
    <w:rsid w:val="00202DE9"/>
    <w:rsid w:val="00204C50"/>
    <w:rsid w:val="00204F62"/>
    <w:rsid w:val="0020528C"/>
    <w:rsid w:val="0020535D"/>
    <w:rsid w:val="00205C12"/>
    <w:rsid w:val="002064D1"/>
    <w:rsid w:val="00206595"/>
    <w:rsid w:val="00207618"/>
    <w:rsid w:val="00207CE6"/>
    <w:rsid w:val="00210330"/>
    <w:rsid w:val="00210A05"/>
    <w:rsid w:val="00210A25"/>
    <w:rsid w:val="002117A6"/>
    <w:rsid w:val="00211E1D"/>
    <w:rsid w:val="002121A0"/>
    <w:rsid w:val="00213405"/>
    <w:rsid w:val="002146C7"/>
    <w:rsid w:val="00214771"/>
    <w:rsid w:val="0021599D"/>
    <w:rsid w:val="0021692A"/>
    <w:rsid w:val="00216BF4"/>
    <w:rsid w:val="00217A49"/>
    <w:rsid w:val="00217AD7"/>
    <w:rsid w:val="00220723"/>
    <w:rsid w:val="0022148A"/>
    <w:rsid w:val="0022153D"/>
    <w:rsid w:val="00221D3C"/>
    <w:rsid w:val="00222244"/>
    <w:rsid w:val="00224C07"/>
    <w:rsid w:val="00224CD2"/>
    <w:rsid w:val="002257A1"/>
    <w:rsid w:val="00226856"/>
    <w:rsid w:val="0022717D"/>
    <w:rsid w:val="00227FB4"/>
    <w:rsid w:val="002309BC"/>
    <w:rsid w:val="00232F3D"/>
    <w:rsid w:val="00234A47"/>
    <w:rsid w:val="00235688"/>
    <w:rsid w:val="0023577E"/>
    <w:rsid w:val="00236BD3"/>
    <w:rsid w:val="002374BC"/>
    <w:rsid w:val="00237571"/>
    <w:rsid w:val="002411E0"/>
    <w:rsid w:val="00241659"/>
    <w:rsid w:val="002425E7"/>
    <w:rsid w:val="00242770"/>
    <w:rsid w:val="002428CD"/>
    <w:rsid w:val="00242A53"/>
    <w:rsid w:val="00242CAF"/>
    <w:rsid w:val="00244AA1"/>
    <w:rsid w:val="002451D0"/>
    <w:rsid w:val="0024582E"/>
    <w:rsid w:val="00245D84"/>
    <w:rsid w:val="00246C3D"/>
    <w:rsid w:val="0024778C"/>
    <w:rsid w:val="00247DCD"/>
    <w:rsid w:val="00250D35"/>
    <w:rsid w:val="0025255D"/>
    <w:rsid w:val="002529EB"/>
    <w:rsid w:val="00252A6F"/>
    <w:rsid w:val="00253618"/>
    <w:rsid w:val="002544CA"/>
    <w:rsid w:val="002545E0"/>
    <w:rsid w:val="00255197"/>
    <w:rsid w:val="00255B1A"/>
    <w:rsid w:val="00255B47"/>
    <w:rsid w:val="002566FA"/>
    <w:rsid w:val="002567EA"/>
    <w:rsid w:val="00257C4E"/>
    <w:rsid w:val="00260100"/>
    <w:rsid w:val="0026096F"/>
    <w:rsid w:val="0026178F"/>
    <w:rsid w:val="00262932"/>
    <w:rsid w:val="00262B4D"/>
    <w:rsid w:val="002637BE"/>
    <w:rsid w:val="002648B1"/>
    <w:rsid w:val="00265CC7"/>
    <w:rsid w:val="00266A79"/>
    <w:rsid w:val="00266CCA"/>
    <w:rsid w:val="00270A2F"/>
    <w:rsid w:val="002710BC"/>
    <w:rsid w:val="00271517"/>
    <w:rsid w:val="00271775"/>
    <w:rsid w:val="00273E72"/>
    <w:rsid w:val="00274D12"/>
    <w:rsid w:val="002758BC"/>
    <w:rsid w:val="00276260"/>
    <w:rsid w:val="002769DB"/>
    <w:rsid w:val="00276A1C"/>
    <w:rsid w:val="002804DA"/>
    <w:rsid w:val="00280A0D"/>
    <w:rsid w:val="00280C61"/>
    <w:rsid w:val="00281313"/>
    <w:rsid w:val="00282B10"/>
    <w:rsid w:val="0028342C"/>
    <w:rsid w:val="00284226"/>
    <w:rsid w:val="0028463E"/>
    <w:rsid w:val="0028655C"/>
    <w:rsid w:val="00286697"/>
    <w:rsid w:val="0028681F"/>
    <w:rsid w:val="00286936"/>
    <w:rsid w:val="00286EC8"/>
    <w:rsid w:val="00287A6E"/>
    <w:rsid w:val="00287D55"/>
    <w:rsid w:val="00287E9C"/>
    <w:rsid w:val="00290BFC"/>
    <w:rsid w:val="00291BA0"/>
    <w:rsid w:val="00291E3A"/>
    <w:rsid w:val="002937E3"/>
    <w:rsid w:val="0029439A"/>
    <w:rsid w:val="0029469D"/>
    <w:rsid w:val="00295933"/>
    <w:rsid w:val="00296104"/>
    <w:rsid w:val="002965D0"/>
    <w:rsid w:val="00296710"/>
    <w:rsid w:val="0029676D"/>
    <w:rsid w:val="0029684A"/>
    <w:rsid w:val="00297441"/>
    <w:rsid w:val="0029757A"/>
    <w:rsid w:val="0029796C"/>
    <w:rsid w:val="002A0543"/>
    <w:rsid w:val="002A0DC9"/>
    <w:rsid w:val="002A1DA6"/>
    <w:rsid w:val="002A381E"/>
    <w:rsid w:val="002A4724"/>
    <w:rsid w:val="002A59EE"/>
    <w:rsid w:val="002A7EF6"/>
    <w:rsid w:val="002A7F22"/>
    <w:rsid w:val="002B0BFF"/>
    <w:rsid w:val="002B1112"/>
    <w:rsid w:val="002B1773"/>
    <w:rsid w:val="002B24C3"/>
    <w:rsid w:val="002B4840"/>
    <w:rsid w:val="002B5236"/>
    <w:rsid w:val="002B66DD"/>
    <w:rsid w:val="002B795B"/>
    <w:rsid w:val="002B7DA0"/>
    <w:rsid w:val="002C012C"/>
    <w:rsid w:val="002C1B90"/>
    <w:rsid w:val="002C3088"/>
    <w:rsid w:val="002C341F"/>
    <w:rsid w:val="002C3DAB"/>
    <w:rsid w:val="002C4023"/>
    <w:rsid w:val="002C4C57"/>
    <w:rsid w:val="002C4EFB"/>
    <w:rsid w:val="002C5482"/>
    <w:rsid w:val="002C54D1"/>
    <w:rsid w:val="002C5E51"/>
    <w:rsid w:val="002C6926"/>
    <w:rsid w:val="002C70E7"/>
    <w:rsid w:val="002C73BB"/>
    <w:rsid w:val="002C767A"/>
    <w:rsid w:val="002C7A1C"/>
    <w:rsid w:val="002D0619"/>
    <w:rsid w:val="002D0DB0"/>
    <w:rsid w:val="002D0EA6"/>
    <w:rsid w:val="002D13E5"/>
    <w:rsid w:val="002D217A"/>
    <w:rsid w:val="002D29D8"/>
    <w:rsid w:val="002D2D3D"/>
    <w:rsid w:val="002D314D"/>
    <w:rsid w:val="002D461A"/>
    <w:rsid w:val="002D5404"/>
    <w:rsid w:val="002D598E"/>
    <w:rsid w:val="002D5B42"/>
    <w:rsid w:val="002D67EC"/>
    <w:rsid w:val="002D6960"/>
    <w:rsid w:val="002E0FD0"/>
    <w:rsid w:val="002E1427"/>
    <w:rsid w:val="002E15E8"/>
    <w:rsid w:val="002E2081"/>
    <w:rsid w:val="002E229E"/>
    <w:rsid w:val="002E28AB"/>
    <w:rsid w:val="002E4E13"/>
    <w:rsid w:val="002E5332"/>
    <w:rsid w:val="002E5B49"/>
    <w:rsid w:val="002E5EF3"/>
    <w:rsid w:val="002E60B0"/>
    <w:rsid w:val="002E67B3"/>
    <w:rsid w:val="002E7B40"/>
    <w:rsid w:val="002F0550"/>
    <w:rsid w:val="002F1056"/>
    <w:rsid w:val="002F2D1D"/>
    <w:rsid w:val="002F4ECB"/>
    <w:rsid w:val="002F5D5C"/>
    <w:rsid w:val="002F5EDA"/>
    <w:rsid w:val="002F688A"/>
    <w:rsid w:val="002F6A24"/>
    <w:rsid w:val="002F720E"/>
    <w:rsid w:val="002F7860"/>
    <w:rsid w:val="0030093E"/>
    <w:rsid w:val="00300AE3"/>
    <w:rsid w:val="00301831"/>
    <w:rsid w:val="0030197D"/>
    <w:rsid w:val="00301B47"/>
    <w:rsid w:val="00302850"/>
    <w:rsid w:val="0030398A"/>
    <w:rsid w:val="00304A10"/>
    <w:rsid w:val="00304BDD"/>
    <w:rsid w:val="003052FA"/>
    <w:rsid w:val="003054BB"/>
    <w:rsid w:val="003063FE"/>
    <w:rsid w:val="003067D0"/>
    <w:rsid w:val="0030695F"/>
    <w:rsid w:val="00307BC3"/>
    <w:rsid w:val="00307D73"/>
    <w:rsid w:val="00307E04"/>
    <w:rsid w:val="00310180"/>
    <w:rsid w:val="003122A8"/>
    <w:rsid w:val="003123D6"/>
    <w:rsid w:val="00312B37"/>
    <w:rsid w:val="00313082"/>
    <w:rsid w:val="0031374F"/>
    <w:rsid w:val="00313CFF"/>
    <w:rsid w:val="00313F8F"/>
    <w:rsid w:val="003143AF"/>
    <w:rsid w:val="003147B6"/>
    <w:rsid w:val="00315F30"/>
    <w:rsid w:val="003163A9"/>
    <w:rsid w:val="003168CC"/>
    <w:rsid w:val="00316E7B"/>
    <w:rsid w:val="00316FCC"/>
    <w:rsid w:val="00317091"/>
    <w:rsid w:val="00320AEF"/>
    <w:rsid w:val="00321D73"/>
    <w:rsid w:val="00321F50"/>
    <w:rsid w:val="00322A69"/>
    <w:rsid w:val="003235A6"/>
    <w:rsid w:val="0032443E"/>
    <w:rsid w:val="00324DF2"/>
    <w:rsid w:val="00325BE6"/>
    <w:rsid w:val="00325D55"/>
    <w:rsid w:val="00325D67"/>
    <w:rsid w:val="00327779"/>
    <w:rsid w:val="00327A5C"/>
    <w:rsid w:val="00330FF7"/>
    <w:rsid w:val="003311E4"/>
    <w:rsid w:val="003356E3"/>
    <w:rsid w:val="00335B8C"/>
    <w:rsid w:val="00336DA5"/>
    <w:rsid w:val="00336E5D"/>
    <w:rsid w:val="003371F5"/>
    <w:rsid w:val="00337BEA"/>
    <w:rsid w:val="00340E71"/>
    <w:rsid w:val="00341738"/>
    <w:rsid w:val="003427E7"/>
    <w:rsid w:val="00343127"/>
    <w:rsid w:val="00343DDD"/>
    <w:rsid w:val="00343FF4"/>
    <w:rsid w:val="00344151"/>
    <w:rsid w:val="00344B41"/>
    <w:rsid w:val="00344BEE"/>
    <w:rsid w:val="00344F6B"/>
    <w:rsid w:val="0034524F"/>
    <w:rsid w:val="00347016"/>
    <w:rsid w:val="00347890"/>
    <w:rsid w:val="003502C0"/>
    <w:rsid w:val="00351057"/>
    <w:rsid w:val="003517EE"/>
    <w:rsid w:val="0035196C"/>
    <w:rsid w:val="00352103"/>
    <w:rsid w:val="00352C5E"/>
    <w:rsid w:val="00353016"/>
    <w:rsid w:val="00353325"/>
    <w:rsid w:val="003534B3"/>
    <w:rsid w:val="0035392D"/>
    <w:rsid w:val="00353FF4"/>
    <w:rsid w:val="0035484F"/>
    <w:rsid w:val="00354C11"/>
    <w:rsid w:val="003574C2"/>
    <w:rsid w:val="00357B93"/>
    <w:rsid w:val="00357C94"/>
    <w:rsid w:val="00360EBC"/>
    <w:rsid w:val="0036106D"/>
    <w:rsid w:val="00361290"/>
    <w:rsid w:val="00361C2E"/>
    <w:rsid w:val="0036271C"/>
    <w:rsid w:val="00362995"/>
    <w:rsid w:val="00363556"/>
    <w:rsid w:val="00363BDF"/>
    <w:rsid w:val="00364730"/>
    <w:rsid w:val="003652E9"/>
    <w:rsid w:val="00365B54"/>
    <w:rsid w:val="003661A6"/>
    <w:rsid w:val="00366C51"/>
    <w:rsid w:val="003675E5"/>
    <w:rsid w:val="00370064"/>
    <w:rsid w:val="00370F0B"/>
    <w:rsid w:val="003714BB"/>
    <w:rsid w:val="003719E2"/>
    <w:rsid w:val="00371A2A"/>
    <w:rsid w:val="00372862"/>
    <w:rsid w:val="00372BCD"/>
    <w:rsid w:val="00373031"/>
    <w:rsid w:val="00373E42"/>
    <w:rsid w:val="003745A8"/>
    <w:rsid w:val="00374ECE"/>
    <w:rsid w:val="003752F6"/>
    <w:rsid w:val="003765E6"/>
    <w:rsid w:val="00376AEE"/>
    <w:rsid w:val="003776F3"/>
    <w:rsid w:val="00377D7D"/>
    <w:rsid w:val="003805BA"/>
    <w:rsid w:val="00380DBE"/>
    <w:rsid w:val="00380FA0"/>
    <w:rsid w:val="00381948"/>
    <w:rsid w:val="00381BFA"/>
    <w:rsid w:val="003820DF"/>
    <w:rsid w:val="00382451"/>
    <w:rsid w:val="00384646"/>
    <w:rsid w:val="00384AD8"/>
    <w:rsid w:val="003861EC"/>
    <w:rsid w:val="0038798B"/>
    <w:rsid w:val="00387C82"/>
    <w:rsid w:val="00390770"/>
    <w:rsid w:val="003907B3"/>
    <w:rsid w:val="00390882"/>
    <w:rsid w:val="00390979"/>
    <w:rsid w:val="00390999"/>
    <w:rsid w:val="00391916"/>
    <w:rsid w:val="003924F4"/>
    <w:rsid w:val="003935C8"/>
    <w:rsid w:val="00393E3D"/>
    <w:rsid w:val="00394881"/>
    <w:rsid w:val="0039642A"/>
    <w:rsid w:val="003971BF"/>
    <w:rsid w:val="00397449"/>
    <w:rsid w:val="003974E0"/>
    <w:rsid w:val="003974F2"/>
    <w:rsid w:val="003979B3"/>
    <w:rsid w:val="003A0C56"/>
    <w:rsid w:val="003A16B7"/>
    <w:rsid w:val="003A174B"/>
    <w:rsid w:val="003A1C90"/>
    <w:rsid w:val="003A1F28"/>
    <w:rsid w:val="003A235D"/>
    <w:rsid w:val="003A29E6"/>
    <w:rsid w:val="003A3828"/>
    <w:rsid w:val="003A4221"/>
    <w:rsid w:val="003A473A"/>
    <w:rsid w:val="003A47A1"/>
    <w:rsid w:val="003A4B40"/>
    <w:rsid w:val="003A50C1"/>
    <w:rsid w:val="003A51BD"/>
    <w:rsid w:val="003A5DD9"/>
    <w:rsid w:val="003A5E55"/>
    <w:rsid w:val="003A61F6"/>
    <w:rsid w:val="003A64D5"/>
    <w:rsid w:val="003A6581"/>
    <w:rsid w:val="003A6AB7"/>
    <w:rsid w:val="003A7CBC"/>
    <w:rsid w:val="003A7D06"/>
    <w:rsid w:val="003B08DE"/>
    <w:rsid w:val="003B11A1"/>
    <w:rsid w:val="003B1AF6"/>
    <w:rsid w:val="003B1CC2"/>
    <w:rsid w:val="003B33A0"/>
    <w:rsid w:val="003B3BF9"/>
    <w:rsid w:val="003B3C58"/>
    <w:rsid w:val="003B54CA"/>
    <w:rsid w:val="003B55D5"/>
    <w:rsid w:val="003B5D72"/>
    <w:rsid w:val="003B648D"/>
    <w:rsid w:val="003B750E"/>
    <w:rsid w:val="003B7C77"/>
    <w:rsid w:val="003C00D4"/>
    <w:rsid w:val="003C0360"/>
    <w:rsid w:val="003C318E"/>
    <w:rsid w:val="003C332B"/>
    <w:rsid w:val="003C3439"/>
    <w:rsid w:val="003C55CC"/>
    <w:rsid w:val="003C764F"/>
    <w:rsid w:val="003C771C"/>
    <w:rsid w:val="003C79E4"/>
    <w:rsid w:val="003D0396"/>
    <w:rsid w:val="003D0652"/>
    <w:rsid w:val="003D0FF7"/>
    <w:rsid w:val="003D12A1"/>
    <w:rsid w:val="003D1853"/>
    <w:rsid w:val="003D3252"/>
    <w:rsid w:val="003D4E05"/>
    <w:rsid w:val="003D5C05"/>
    <w:rsid w:val="003D6533"/>
    <w:rsid w:val="003D73AD"/>
    <w:rsid w:val="003D7938"/>
    <w:rsid w:val="003D7A4B"/>
    <w:rsid w:val="003E1408"/>
    <w:rsid w:val="003E1B08"/>
    <w:rsid w:val="003E1E95"/>
    <w:rsid w:val="003E524B"/>
    <w:rsid w:val="003E660D"/>
    <w:rsid w:val="003E6742"/>
    <w:rsid w:val="003E6F44"/>
    <w:rsid w:val="003E7878"/>
    <w:rsid w:val="003E7A53"/>
    <w:rsid w:val="003F1759"/>
    <w:rsid w:val="003F190A"/>
    <w:rsid w:val="003F41E5"/>
    <w:rsid w:val="003F45A1"/>
    <w:rsid w:val="003F5169"/>
    <w:rsid w:val="003F5BB5"/>
    <w:rsid w:val="003F5D3A"/>
    <w:rsid w:val="003F624C"/>
    <w:rsid w:val="003F6452"/>
    <w:rsid w:val="003F65AB"/>
    <w:rsid w:val="003F6C56"/>
    <w:rsid w:val="003F7C7F"/>
    <w:rsid w:val="004001DD"/>
    <w:rsid w:val="0040101F"/>
    <w:rsid w:val="004026FA"/>
    <w:rsid w:val="00402BF4"/>
    <w:rsid w:val="0040427F"/>
    <w:rsid w:val="004049CE"/>
    <w:rsid w:val="00404D0B"/>
    <w:rsid w:val="00405279"/>
    <w:rsid w:val="004054D1"/>
    <w:rsid w:val="0040630A"/>
    <w:rsid w:val="00410146"/>
    <w:rsid w:val="004103D8"/>
    <w:rsid w:val="00410856"/>
    <w:rsid w:val="004111C8"/>
    <w:rsid w:val="004114AA"/>
    <w:rsid w:val="00411BA1"/>
    <w:rsid w:val="00415814"/>
    <w:rsid w:val="0041627E"/>
    <w:rsid w:val="00416B23"/>
    <w:rsid w:val="00417218"/>
    <w:rsid w:val="00420AF2"/>
    <w:rsid w:val="00421F48"/>
    <w:rsid w:val="0042234D"/>
    <w:rsid w:val="00422D84"/>
    <w:rsid w:val="004235A0"/>
    <w:rsid w:val="00423F49"/>
    <w:rsid w:val="00424934"/>
    <w:rsid w:val="004256A5"/>
    <w:rsid w:val="004268A3"/>
    <w:rsid w:val="00427FD5"/>
    <w:rsid w:val="00427FE3"/>
    <w:rsid w:val="00430F13"/>
    <w:rsid w:val="00431299"/>
    <w:rsid w:val="0043193A"/>
    <w:rsid w:val="00431D15"/>
    <w:rsid w:val="00431EE4"/>
    <w:rsid w:val="0043308C"/>
    <w:rsid w:val="004331C6"/>
    <w:rsid w:val="00433DF6"/>
    <w:rsid w:val="00434B29"/>
    <w:rsid w:val="00437CAB"/>
    <w:rsid w:val="00437ED6"/>
    <w:rsid w:val="00443F11"/>
    <w:rsid w:val="00444379"/>
    <w:rsid w:val="00445519"/>
    <w:rsid w:val="00445927"/>
    <w:rsid w:val="00445F4F"/>
    <w:rsid w:val="0045002F"/>
    <w:rsid w:val="00450A70"/>
    <w:rsid w:val="00450D75"/>
    <w:rsid w:val="00450DF1"/>
    <w:rsid w:val="00450E2E"/>
    <w:rsid w:val="00450EB8"/>
    <w:rsid w:val="00452126"/>
    <w:rsid w:val="004521A3"/>
    <w:rsid w:val="004525F1"/>
    <w:rsid w:val="00453658"/>
    <w:rsid w:val="004539C3"/>
    <w:rsid w:val="004562C7"/>
    <w:rsid w:val="00460851"/>
    <w:rsid w:val="00461422"/>
    <w:rsid w:val="00462802"/>
    <w:rsid w:val="004634F9"/>
    <w:rsid w:val="004636DC"/>
    <w:rsid w:val="00463F4F"/>
    <w:rsid w:val="00464478"/>
    <w:rsid w:val="00464863"/>
    <w:rsid w:val="00466B5E"/>
    <w:rsid w:val="00466F94"/>
    <w:rsid w:val="00467109"/>
    <w:rsid w:val="004679B2"/>
    <w:rsid w:val="00471222"/>
    <w:rsid w:val="00471AC4"/>
    <w:rsid w:val="00471C45"/>
    <w:rsid w:val="00472407"/>
    <w:rsid w:val="0047265D"/>
    <w:rsid w:val="004727E7"/>
    <w:rsid w:val="00474D34"/>
    <w:rsid w:val="004750CF"/>
    <w:rsid w:val="004755E7"/>
    <w:rsid w:val="00480C7D"/>
    <w:rsid w:val="00480CA8"/>
    <w:rsid w:val="004810A9"/>
    <w:rsid w:val="00482F5C"/>
    <w:rsid w:val="0048489B"/>
    <w:rsid w:val="004850F0"/>
    <w:rsid w:val="00485627"/>
    <w:rsid w:val="00486438"/>
    <w:rsid w:val="00486B8C"/>
    <w:rsid w:val="00490256"/>
    <w:rsid w:val="00490AAE"/>
    <w:rsid w:val="004925B8"/>
    <w:rsid w:val="00492C86"/>
    <w:rsid w:val="00492D60"/>
    <w:rsid w:val="004934A2"/>
    <w:rsid w:val="004968F0"/>
    <w:rsid w:val="00496A01"/>
    <w:rsid w:val="00496B27"/>
    <w:rsid w:val="00496DE7"/>
    <w:rsid w:val="004A01D0"/>
    <w:rsid w:val="004A038F"/>
    <w:rsid w:val="004A06E3"/>
    <w:rsid w:val="004A0DA7"/>
    <w:rsid w:val="004A0E7A"/>
    <w:rsid w:val="004A19E7"/>
    <w:rsid w:val="004A20E8"/>
    <w:rsid w:val="004A2411"/>
    <w:rsid w:val="004A29A2"/>
    <w:rsid w:val="004A35C5"/>
    <w:rsid w:val="004A4B88"/>
    <w:rsid w:val="004A52FE"/>
    <w:rsid w:val="004A6729"/>
    <w:rsid w:val="004B0181"/>
    <w:rsid w:val="004B0867"/>
    <w:rsid w:val="004B282C"/>
    <w:rsid w:val="004B2C6E"/>
    <w:rsid w:val="004B465A"/>
    <w:rsid w:val="004B4892"/>
    <w:rsid w:val="004B48E5"/>
    <w:rsid w:val="004B4B98"/>
    <w:rsid w:val="004B5649"/>
    <w:rsid w:val="004B5E76"/>
    <w:rsid w:val="004B6599"/>
    <w:rsid w:val="004B710F"/>
    <w:rsid w:val="004B72B5"/>
    <w:rsid w:val="004C2018"/>
    <w:rsid w:val="004C342A"/>
    <w:rsid w:val="004C5E10"/>
    <w:rsid w:val="004C6396"/>
    <w:rsid w:val="004C73F8"/>
    <w:rsid w:val="004C7599"/>
    <w:rsid w:val="004C7792"/>
    <w:rsid w:val="004D0940"/>
    <w:rsid w:val="004D0BDB"/>
    <w:rsid w:val="004D0C58"/>
    <w:rsid w:val="004D1965"/>
    <w:rsid w:val="004D26F5"/>
    <w:rsid w:val="004D2D77"/>
    <w:rsid w:val="004D378F"/>
    <w:rsid w:val="004D3E49"/>
    <w:rsid w:val="004D44F8"/>
    <w:rsid w:val="004D4C83"/>
    <w:rsid w:val="004D51FC"/>
    <w:rsid w:val="004D5215"/>
    <w:rsid w:val="004D53B2"/>
    <w:rsid w:val="004D59CF"/>
    <w:rsid w:val="004D62F7"/>
    <w:rsid w:val="004D7561"/>
    <w:rsid w:val="004D7F65"/>
    <w:rsid w:val="004E35AA"/>
    <w:rsid w:val="004E59FE"/>
    <w:rsid w:val="004E630E"/>
    <w:rsid w:val="004E6E09"/>
    <w:rsid w:val="004F04A3"/>
    <w:rsid w:val="004F0D10"/>
    <w:rsid w:val="004F2241"/>
    <w:rsid w:val="004F2C2D"/>
    <w:rsid w:val="004F2C83"/>
    <w:rsid w:val="004F30CD"/>
    <w:rsid w:val="004F32D1"/>
    <w:rsid w:val="004F358B"/>
    <w:rsid w:val="004F37CA"/>
    <w:rsid w:val="004F37F4"/>
    <w:rsid w:val="004F435B"/>
    <w:rsid w:val="004F4907"/>
    <w:rsid w:val="004F4AA8"/>
    <w:rsid w:val="004F6E08"/>
    <w:rsid w:val="004F709C"/>
    <w:rsid w:val="004F778E"/>
    <w:rsid w:val="004F7879"/>
    <w:rsid w:val="004F79DB"/>
    <w:rsid w:val="00500D33"/>
    <w:rsid w:val="00500D78"/>
    <w:rsid w:val="00501189"/>
    <w:rsid w:val="00501C7A"/>
    <w:rsid w:val="005030E8"/>
    <w:rsid w:val="005033F2"/>
    <w:rsid w:val="0050361F"/>
    <w:rsid w:val="00503E41"/>
    <w:rsid w:val="00503F97"/>
    <w:rsid w:val="00504269"/>
    <w:rsid w:val="00504392"/>
    <w:rsid w:val="00504414"/>
    <w:rsid w:val="00504E37"/>
    <w:rsid w:val="0050528E"/>
    <w:rsid w:val="00505983"/>
    <w:rsid w:val="00505F16"/>
    <w:rsid w:val="00506127"/>
    <w:rsid w:val="0050614B"/>
    <w:rsid w:val="005067FF"/>
    <w:rsid w:val="00506955"/>
    <w:rsid w:val="00506DD1"/>
    <w:rsid w:val="005075C6"/>
    <w:rsid w:val="00507C01"/>
    <w:rsid w:val="00510195"/>
    <w:rsid w:val="0051080D"/>
    <w:rsid w:val="005109FA"/>
    <w:rsid w:val="00511B83"/>
    <w:rsid w:val="00512A15"/>
    <w:rsid w:val="00514A5A"/>
    <w:rsid w:val="00515BBE"/>
    <w:rsid w:val="0051648A"/>
    <w:rsid w:val="00516E50"/>
    <w:rsid w:val="00516FDA"/>
    <w:rsid w:val="005174A8"/>
    <w:rsid w:val="00517BC1"/>
    <w:rsid w:val="00517E01"/>
    <w:rsid w:val="0052155F"/>
    <w:rsid w:val="0052200C"/>
    <w:rsid w:val="00523B18"/>
    <w:rsid w:val="005246FB"/>
    <w:rsid w:val="00526FA6"/>
    <w:rsid w:val="0052750C"/>
    <w:rsid w:val="00527A57"/>
    <w:rsid w:val="005304EA"/>
    <w:rsid w:val="00531118"/>
    <w:rsid w:val="0053174C"/>
    <w:rsid w:val="00534381"/>
    <w:rsid w:val="00534826"/>
    <w:rsid w:val="005348E3"/>
    <w:rsid w:val="00534BE6"/>
    <w:rsid w:val="00535255"/>
    <w:rsid w:val="00535360"/>
    <w:rsid w:val="0053538D"/>
    <w:rsid w:val="00535A2F"/>
    <w:rsid w:val="00536E80"/>
    <w:rsid w:val="00536F4C"/>
    <w:rsid w:val="00537A07"/>
    <w:rsid w:val="0054057C"/>
    <w:rsid w:val="00540AF9"/>
    <w:rsid w:val="005413B1"/>
    <w:rsid w:val="0054185D"/>
    <w:rsid w:val="00541F7B"/>
    <w:rsid w:val="00542034"/>
    <w:rsid w:val="00542194"/>
    <w:rsid w:val="00542EA3"/>
    <w:rsid w:val="00544994"/>
    <w:rsid w:val="00544B35"/>
    <w:rsid w:val="00544E4A"/>
    <w:rsid w:val="00545396"/>
    <w:rsid w:val="00545933"/>
    <w:rsid w:val="00545BCD"/>
    <w:rsid w:val="005464FB"/>
    <w:rsid w:val="00546668"/>
    <w:rsid w:val="005475C3"/>
    <w:rsid w:val="00550489"/>
    <w:rsid w:val="00551959"/>
    <w:rsid w:val="00552F77"/>
    <w:rsid w:val="00552F8A"/>
    <w:rsid w:val="00553AE5"/>
    <w:rsid w:val="00553F12"/>
    <w:rsid w:val="00554F0F"/>
    <w:rsid w:val="005558BB"/>
    <w:rsid w:val="00560851"/>
    <w:rsid w:val="005608BE"/>
    <w:rsid w:val="00560C5C"/>
    <w:rsid w:val="005621E6"/>
    <w:rsid w:val="0056247C"/>
    <w:rsid w:val="00562C47"/>
    <w:rsid w:val="00563C92"/>
    <w:rsid w:val="005644D6"/>
    <w:rsid w:val="00564851"/>
    <w:rsid w:val="00570AFD"/>
    <w:rsid w:val="00570B59"/>
    <w:rsid w:val="00570DD0"/>
    <w:rsid w:val="0057150E"/>
    <w:rsid w:val="00571FAF"/>
    <w:rsid w:val="00572393"/>
    <w:rsid w:val="00572433"/>
    <w:rsid w:val="00572446"/>
    <w:rsid w:val="00573347"/>
    <w:rsid w:val="00575081"/>
    <w:rsid w:val="00575955"/>
    <w:rsid w:val="00577FE1"/>
    <w:rsid w:val="005800A0"/>
    <w:rsid w:val="00581553"/>
    <w:rsid w:val="00582193"/>
    <w:rsid w:val="00582AF3"/>
    <w:rsid w:val="00582FF3"/>
    <w:rsid w:val="0058343C"/>
    <w:rsid w:val="0058395D"/>
    <w:rsid w:val="0058407B"/>
    <w:rsid w:val="0058549C"/>
    <w:rsid w:val="00587212"/>
    <w:rsid w:val="00587B90"/>
    <w:rsid w:val="00587E05"/>
    <w:rsid w:val="00590114"/>
    <w:rsid w:val="00591788"/>
    <w:rsid w:val="00591AC2"/>
    <w:rsid w:val="005928B0"/>
    <w:rsid w:val="005956A1"/>
    <w:rsid w:val="00596330"/>
    <w:rsid w:val="00596ABF"/>
    <w:rsid w:val="00596E12"/>
    <w:rsid w:val="00597444"/>
    <w:rsid w:val="00597981"/>
    <w:rsid w:val="005A08D3"/>
    <w:rsid w:val="005A0F65"/>
    <w:rsid w:val="005A18DE"/>
    <w:rsid w:val="005A212A"/>
    <w:rsid w:val="005A23D1"/>
    <w:rsid w:val="005A28CD"/>
    <w:rsid w:val="005A38B2"/>
    <w:rsid w:val="005A4F84"/>
    <w:rsid w:val="005A567D"/>
    <w:rsid w:val="005A6A96"/>
    <w:rsid w:val="005A6CE8"/>
    <w:rsid w:val="005A6FF0"/>
    <w:rsid w:val="005A7095"/>
    <w:rsid w:val="005A79A9"/>
    <w:rsid w:val="005B07BD"/>
    <w:rsid w:val="005B08E5"/>
    <w:rsid w:val="005B1421"/>
    <w:rsid w:val="005B2449"/>
    <w:rsid w:val="005B2775"/>
    <w:rsid w:val="005B310E"/>
    <w:rsid w:val="005B3E31"/>
    <w:rsid w:val="005B4076"/>
    <w:rsid w:val="005B4495"/>
    <w:rsid w:val="005B478A"/>
    <w:rsid w:val="005B47DE"/>
    <w:rsid w:val="005B5B36"/>
    <w:rsid w:val="005B5B84"/>
    <w:rsid w:val="005B5C3E"/>
    <w:rsid w:val="005B6855"/>
    <w:rsid w:val="005B6C85"/>
    <w:rsid w:val="005C0558"/>
    <w:rsid w:val="005C0986"/>
    <w:rsid w:val="005C0EF1"/>
    <w:rsid w:val="005C14C9"/>
    <w:rsid w:val="005C1620"/>
    <w:rsid w:val="005C1AD1"/>
    <w:rsid w:val="005C2440"/>
    <w:rsid w:val="005C301D"/>
    <w:rsid w:val="005C3E5F"/>
    <w:rsid w:val="005C501C"/>
    <w:rsid w:val="005C6FC2"/>
    <w:rsid w:val="005C7450"/>
    <w:rsid w:val="005D1749"/>
    <w:rsid w:val="005D1977"/>
    <w:rsid w:val="005D1E34"/>
    <w:rsid w:val="005D220A"/>
    <w:rsid w:val="005D2745"/>
    <w:rsid w:val="005D2AE7"/>
    <w:rsid w:val="005D3AFB"/>
    <w:rsid w:val="005D3BED"/>
    <w:rsid w:val="005D3C45"/>
    <w:rsid w:val="005D3DBC"/>
    <w:rsid w:val="005D4626"/>
    <w:rsid w:val="005D5FE5"/>
    <w:rsid w:val="005D61EA"/>
    <w:rsid w:val="005D67B8"/>
    <w:rsid w:val="005D68DD"/>
    <w:rsid w:val="005D6D1B"/>
    <w:rsid w:val="005D792C"/>
    <w:rsid w:val="005D7AA0"/>
    <w:rsid w:val="005D7C4C"/>
    <w:rsid w:val="005E0B97"/>
    <w:rsid w:val="005E1CDF"/>
    <w:rsid w:val="005E2400"/>
    <w:rsid w:val="005E33C3"/>
    <w:rsid w:val="005E3967"/>
    <w:rsid w:val="005E3F07"/>
    <w:rsid w:val="005E43FF"/>
    <w:rsid w:val="005E4FD9"/>
    <w:rsid w:val="005E5717"/>
    <w:rsid w:val="005E59C7"/>
    <w:rsid w:val="005E5A55"/>
    <w:rsid w:val="005E5C0A"/>
    <w:rsid w:val="005E65A4"/>
    <w:rsid w:val="005F0569"/>
    <w:rsid w:val="005F23BC"/>
    <w:rsid w:val="005F2B3E"/>
    <w:rsid w:val="005F2D76"/>
    <w:rsid w:val="005F31F9"/>
    <w:rsid w:val="005F506E"/>
    <w:rsid w:val="005F5850"/>
    <w:rsid w:val="005F5A9A"/>
    <w:rsid w:val="005F5E4E"/>
    <w:rsid w:val="005F63C0"/>
    <w:rsid w:val="005F68FA"/>
    <w:rsid w:val="005F6D41"/>
    <w:rsid w:val="005F7220"/>
    <w:rsid w:val="006000AD"/>
    <w:rsid w:val="00600816"/>
    <w:rsid w:val="00600CCE"/>
    <w:rsid w:val="00600EB9"/>
    <w:rsid w:val="00600F1C"/>
    <w:rsid w:val="006011DD"/>
    <w:rsid w:val="006014B0"/>
    <w:rsid w:val="00601D4B"/>
    <w:rsid w:val="006024B6"/>
    <w:rsid w:val="006053A9"/>
    <w:rsid w:val="00605EA2"/>
    <w:rsid w:val="006064A9"/>
    <w:rsid w:val="00607079"/>
    <w:rsid w:val="00607927"/>
    <w:rsid w:val="006101D7"/>
    <w:rsid w:val="00611563"/>
    <w:rsid w:val="006126B9"/>
    <w:rsid w:val="00612913"/>
    <w:rsid w:val="006129A3"/>
    <w:rsid w:val="006132C5"/>
    <w:rsid w:val="0061389C"/>
    <w:rsid w:val="00613BFE"/>
    <w:rsid w:val="00614265"/>
    <w:rsid w:val="006142E9"/>
    <w:rsid w:val="0061450D"/>
    <w:rsid w:val="006154A5"/>
    <w:rsid w:val="006171A5"/>
    <w:rsid w:val="0061776E"/>
    <w:rsid w:val="0062048B"/>
    <w:rsid w:val="00620E3B"/>
    <w:rsid w:val="006217F5"/>
    <w:rsid w:val="00621FE5"/>
    <w:rsid w:val="00623EF0"/>
    <w:rsid w:val="006249B4"/>
    <w:rsid w:val="00624BF0"/>
    <w:rsid w:val="00625520"/>
    <w:rsid w:val="00625C0F"/>
    <w:rsid w:val="00626371"/>
    <w:rsid w:val="006266FF"/>
    <w:rsid w:val="0062681B"/>
    <w:rsid w:val="006275E9"/>
    <w:rsid w:val="00630403"/>
    <w:rsid w:val="00631038"/>
    <w:rsid w:val="00632D79"/>
    <w:rsid w:val="00633801"/>
    <w:rsid w:val="00633830"/>
    <w:rsid w:val="00633CD7"/>
    <w:rsid w:val="006342C9"/>
    <w:rsid w:val="00635AA4"/>
    <w:rsid w:val="0063640F"/>
    <w:rsid w:val="00637C1A"/>
    <w:rsid w:val="00640F09"/>
    <w:rsid w:val="006413BE"/>
    <w:rsid w:val="00641595"/>
    <w:rsid w:val="00641BA3"/>
    <w:rsid w:val="0064251E"/>
    <w:rsid w:val="00642733"/>
    <w:rsid w:val="00642BAB"/>
    <w:rsid w:val="00643443"/>
    <w:rsid w:val="0064431F"/>
    <w:rsid w:val="0064487C"/>
    <w:rsid w:val="00645C0A"/>
    <w:rsid w:val="00646909"/>
    <w:rsid w:val="00646E9B"/>
    <w:rsid w:val="006471B5"/>
    <w:rsid w:val="006472FC"/>
    <w:rsid w:val="006473FF"/>
    <w:rsid w:val="0064777A"/>
    <w:rsid w:val="006508E9"/>
    <w:rsid w:val="00650BA2"/>
    <w:rsid w:val="00650C07"/>
    <w:rsid w:val="00653118"/>
    <w:rsid w:val="0065336D"/>
    <w:rsid w:val="006534F3"/>
    <w:rsid w:val="00653C0F"/>
    <w:rsid w:val="00653D3A"/>
    <w:rsid w:val="00653E06"/>
    <w:rsid w:val="00653E88"/>
    <w:rsid w:val="006549E7"/>
    <w:rsid w:val="00654B74"/>
    <w:rsid w:val="006560B9"/>
    <w:rsid w:val="0065670A"/>
    <w:rsid w:val="00656D19"/>
    <w:rsid w:val="00656EA4"/>
    <w:rsid w:val="00657EB7"/>
    <w:rsid w:val="00657F2E"/>
    <w:rsid w:val="00660AA7"/>
    <w:rsid w:val="00661963"/>
    <w:rsid w:val="0066221E"/>
    <w:rsid w:val="006624C1"/>
    <w:rsid w:val="00662605"/>
    <w:rsid w:val="0066325B"/>
    <w:rsid w:val="006641CF"/>
    <w:rsid w:val="006650E6"/>
    <w:rsid w:val="00665722"/>
    <w:rsid w:val="00665F73"/>
    <w:rsid w:val="006665C1"/>
    <w:rsid w:val="00666703"/>
    <w:rsid w:val="00666C6A"/>
    <w:rsid w:val="006673D6"/>
    <w:rsid w:val="006673FC"/>
    <w:rsid w:val="00667458"/>
    <w:rsid w:val="00670854"/>
    <w:rsid w:val="006708CD"/>
    <w:rsid w:val="00670F9C"/>
    <w:rsid w:val="0067162E"/>
    <w:rsid w:val="006718E3"/>
    <w:rsid w:val="006719E5"/>
    <w:rsid w:val="00671C8A"/>
    <w:rsid w:val="00673B2F"/>
    <w:rsid w:val="00674227"/>
    <w:rsid w:val="0067446A"/>
    <w:rsid w:val="00675DF9"/>
    <w:rsid w:val="006764D5"/>
    <w:rsid w:val="00676A5C"/>
    <w:rsid w:val="0067759B"/>
    <w:rsid w:val="00680B00"/>
    <w:rsid w:val="00680BDF"/>
    <w:rsid w:val="00681192"/>
    <w:rsid w:val="006817BD"/>
    <w:rsid w:val="006819CC"/>
    <w:rsid w:val="00681C97"/>
    <w:rsid w:val="00681EE2"/>
    <w:rsid w:val="00685429"/>
    <w:rsid w:val="0068578D"/>
    <w:rsid w:val="006858E1"/>
    <w:rsid w:val="006864BE"/>
    <w:rsid w:val="00686A4C"/>
    <w:rsid w:val="00686BB1"/>
    <w:rsid w:val="00686D69"/>
    <w:rsid w:val="00687A24"/>
    <w:rsid w:val="00690348"/>
    <w:rsid w:val="00693050"/>
    <w:rsid w:val="0069378F"/>
    <w:rsid w:val="00693ABD"/>
    <w:rsid w:val="00694772"/>
    <w:rsid w:val="00695180"/>
    <w:rsid w:val="006951AE"/>
    <w:rsid w:val="006959AB"/>
    <w:rsid w:val="00697E8A"/>
    <w:rsid w:val="006A1038"/>
    <w:rsid w:val="006A13D3"/>
    <w:rsid w:val="006A14AC"/>
    <w:rsid w:val="006A33BE"/>
    <w:rsid w:val="006A4534"/>
    <w:rsid w:val="006A4A5C"/>
    <w:rsid w:val="006A4B3A"/>
    <w:rsid w:val="006A4DE7"/>
    <w:rsid w:val="006A54A5"/>
    <w:rsid w:val="006A6053"/>
    <w:rsid w:val="006A6994"/>
    <w:rsid w:val="006A73DD"/>
    <w:rsid w:val="006B07F9"/>
    <w:rsid w:val="006B3A33"/>
    <w:rsid w:val="006B5439"/>
    <w:rsid w:val="006B5894"/>
    <w:rsid w:val="006B6D25"/>
    <w:rsid w:val="006C0643"/>
    <w:rsid w:val="006C1F30"/>
    <w:rsid w:val="006C24D6"/>
    <w:rsid w:val="006C25D6"/>
    <w:rsid w:val="006C2660"/>
    <w:rsid w:val="006C2A84"/>
    <w:rsid w:val="006C2FB6"/>
    <w:rsid w:val="006C4375"/>
    <w:rsid w:val="006C54C9"/>
    <w:rsid w:val="006C5FFF"/>
    <w:rsid w:val="006D02AC"/>
    <w:rsid w:val="006D0622"/>
    <w:rsid w:val="006D0C4E"/>
    <w:rsid w:val="006D0D1E"/>
    <w:rsid w:val="006D0F0A"/>
    <w:rsid w:val="006D1B0F"/>
    <w:rsid w:val="006D2445"/>
    <w:rsid w:val="006D2780"/>
    <w:rsid w:val="006D2D91"/>
    <w:rsid w:val="006D35FA"/>
    <w:rsid w:val="006D382C"/>
    <w:rsid w:val="006D385C"/>
    <w:rsid w:val="006D3B02"/>
    <w:rsid w:val="006D40E8"/>
    <w:rsid w:val="006D43E9"/>
    <w:rsid w:val="006D4DF5"/>
    <w:rsid w:val="006D5E5D"/>
    <w:rsid w:val="006D600B"/>
    <w:rsid w:val="006D670B"/>
    <w:rsid w:val="006D6CA7"/>
    <w:rsid w:val="006D7053"/>
    <w:rsid w:val="006D72AC"/>
    <w:rsid w:val="006D7401"/>
    <w:rsid w:val="006D7918"/>
    <w:rsid w:val="006D7BC0"/>
    <w:rsid w:val="006E0224"/>
    <w:rsid w:val="006E02FD"/>
    <w:rsid w:val="006E0E48"/>
    <w:rsid w:val="006E1416"/>
    <w:rsid w:val="006E203E"/>
    <w:rsid w:val="006E31BC"/>
    <w:rsid w:val="006E4197"/>
    <w:rsid w:val="006E425E"/>
    <w:rsid w:val="006E52E2"/>
    <w:rsid w:val="006E5755"/>
    <w:rsid w:val="006E6040"/>
    <w:rsid w:val="006E6811"/>
    <w:rsid w:val="006E70F7"/>
    <w:rsid w:val="006E77A9"/>
    <w:rsid w:val="006E7B5F"/>
    <w:rsid w:val="006F0041"/>
    <w:rsid w:val="006F0312"/>
    <w:rsid w:val="006F072E"/>
    <w:rsid w:val="006F09FB"/>
    <w:rsid w:val="006F2581"/>
    <w:rsid w:val="006F283B"/>
    <w:rsid w:val="006F32FE"/>
    <w:rsid w:val="006F3303"/>
    <w:rsid w:val="006F3676"/>
    <w:rsid w:val="006F5112"/>
    <w:rsid w:val="006F601C"/>
    <w:rsid w:val="006F6944"/>
    <w:rsid w:val="0070021D"/>
    <w:rsid w:val="007006DD"/>
    <w:rsid w:val="00700965"/>
    <w:rsid w:val="00700DD3"/>
    <w:rsid w:val="00700E15"/>
    <w:rsid w:val="00700EE1"/>
    <w:rsid w:val="00700FD3"/>
    <w:rsid w:val="00701A1C"/>
    <w:rsid w:val="00702D72"/>
    <w:rsid w:val="00702F5A"/>
    <w:rsid w:val="00703797"/>
    <w:rsid w:val="00705CDA"/>
    <w:rsid w:val="007064E0"/>
    <w:rsid w:val="00706F6B"/>
    <w:rsid w:val="007073BE"/>
    <w:rsid w:val="0071043D"/>
    <w:rsid w:val="0071044A"/>
    <w:rsid w:val="0071059A"/>
    <w:rsid w:val="007116C3"/>
    <w:rsid w:val="00712315"/>
    <w:rsid w:val="00712412"/>
    <w:rsid w:val="00712CDE"/>
    <w:rsid w:val="007130E1"/>
    <w:rsid w:val="00715800"/>
    <w:rsid w:val="00715CE5"/>
    <w:rsid w:val="007167AA"/>
    <w:rsid w:val="0071781C"/>
    <w:rsid w:val="00720716"/>
    <w:rsid w:val="007210FB"/>
    <w:rsid w:val="00721110"/>
    <w:rsid w:val="00721784"/>
    <w:rsid w:val="00721F03"/>
    <w:rsid w:val="00722A47"/>
    <w:rsid w:val="00722AFF"/>
    <w:rsid w:val="00722CD9"/>
    <w:rsid w:val="00722E80"/>
    <w:rsid w:val="0072300F"/>
    <w:rsid w:val="00723AE1"/>
    <w:rsid w:val="0072445A"/>
    <w:rsid w:val="00724624"/>
    <w:rsid w:val="00724665"/>
    <w:rsid w:val="00724BD5"/>
    <w:rsid w:val="00726123"/>
    <w:rsid w:val="00726B6E"/>
    <w:rsid w:val="007274B6"/>
    <w:rsid w:val="007302F5"/>
    <w:rsid w:val="00732303"/>
    <w:rsid w:val="007323C5"/>
    <w:rsid w:val="00732534"/>
    <w:rsid w:val="00733491"/>
    <w:rsid w:val="00734795"/>
    <w:rsid w:val="00734879"/>
    <w:rsid w:val="00734AFD"/>
    <w:rsid w:val="00736400"/>
    <w:rsid w:val="007370CB"/>
    <w:rsid w:val="00737DB1"/>
    <w:rsid w:val="00737F82"/>
    <w:rsid w:val="00740CC1"/>
    <w:rsid w:val="00741E50"/>
    <w:rsid w:val="00742724"/>
    <w:rsid w:val="0074335B"/>
    <w:rsid w:val="00743ADB"/>
    <w:rsid w:val="00743D5D"/>
    <w:rsid w:val="00745A46"/>
    <w:rsid w:val="00746131"/>
    <w:rsid w:val="00750E78"/>
    <w:rsid w:val="00752177"/>
    <w:rsid w:val="00752C24"/>
    <w:rsid w:val="007550D9"/>
    <w:rsid w:val="00755AB3"/>
    <w:rsid w:val="00756603"/>
    <w:rsid w:val="0075673F"/>
    <w:rsid w:val="00757949"/>
    <w:rsid w:val="00757B70"/>
    <w:rsid w:val="007603E5"/>
    <w:rsid w:val="00760C67"/>
    <w:rsid w:val="00760CCA"/>
    <w:rsid w:val="00761A59"/>
    <w:rsid w:val="00761F3D"/>
    <w:rsid w:val="00762B7E"/>
    <w:rsid w:val="00762DB8"/>
    <w:rsid w:val="007635AF"/>
    <w:rsid w:val="00763733"/>
    <w:rsid w:val="0076494F"/>
    <w:rsid w:val="0076578B"/>
    <w:rsid w:val="00766890"/>
    <w:rsid w:val="00767F09"/>
    <w:rsid w:val="00770012"/>
    <w:rsid w:val="00771191"/>
    <w:rsid w:val="0077218F"/>
    <w:rsid w:val="007728C2"/>
    <w:rsid w:val="00772C4C"/>
    <w:rsid w:val="00774C60"/>
    <w:rsid w:val="00774C7C"/>
    <w:rsid w:val="00775F2F"/>
    <w:rsid w:val="007764F8"/>
    <w:rsid w:val="00776E43"/>
    <w:rsid w:val="00781232"/>
    <w:rsid w:val="007831E1"/>
    <w:rsid w:val="007858CF"/>
    <w:rsid w:val="00785F75"/>
    <w:rsid w:val="007866B8"/>
    <w:rsid w:val="00786854"/>
    <w:rsid w:val="0078689D"/>
    <w:rsid w:val="00790286"/>
    <w:rsid w:val="0079141A"/>
    <w:rsid w:val="00791F41"/>
    <w:rsid w:val="00792341"/>
    <w:rsid w:val="007924FB"/>
    <w:rsid w:val="00792774"/>
    <w:rsid w:val="00792E6A"/>
    <w:rsid w:val="007942A2"/>
    <w:rsid w:val="007949BD"/>
    <w:rsid w:val="00794F7D"/>
    <w:rsid w:val="00795914"/>
    <w:rsid w:val="00795E56"/>
    <w:rsid w:val="00795ED0"/>
    <w:rsid w:val="007A04E8"/>
    <w:rsid w:val="007A0A24"/>
    <w:rsid w:val="007A0C5D"/>
    <w:rsid w:val="007A0E08"/>
    <w:rsid w:val="007A0F45"/>
    <w:rsid w:val="007A13B9"/>
    <w:rsid w:val="007A1775"/>
    <w:rsid w:val="007A1C2F"/>
    <w:rsid w:val="007A339B"/>
    <w:rsid w:val="007A341E"/>
    <w:rsid w:val="007A3545"/>
    <w:rsid w:val="007A4C9B"/>
    <w:rsid w:val="007A4CFA"/>
    <w:rsid w:val="007A52BF"/>
    <w:rsid w:val="007A5D6F"/>
    <w:rsid w:val="007A66E3"/>
    <w:rsid w:val="007A7378"/>
    <w:rsid w:val="007A7492"/>
    <w:rsid w:val="007A7A84"/>
    <w:rsid w:val="007A7F36"/>
    <w:rsid w:val="007B01F0"/>
    <w:rsid w:val="007B0798"/>
    <w:rsid w:val="007B0DE8"/>
    <w:rsid w:val="007B190B"/>
    <w:rsid w:val="007B21F6"/>
    <w:rsid w:val="007B23E8"/>
    <w:rsid w:val="007B2B69"/>
    <w:rsid w:val="007B3251"/>
    <w:rsid w:val="007B35C0"/>
    <w:rsid w:val="007B3CB6"/>
    <w:rsid w:val="007B3F1C"/>
    <w:rsid w:val="007B6DCC"/>
    <w:rsid w:val="007B7345"/>
    <w:rsid w:val="007C0D51"/>
    <w:rsid w:val="007C10D1"/>
    <w:rsid w:val="007C1F9A"/>
    <w:rsid w:val="007C2879"/>
    <w:rsid w:val="007C324D"/>
    <w:rsid w:val="007C332C"/>
    <w:rsid w:val="007C333B"/>
    <w:rsid w:val="007C3E01"/>
    <w:rsid w:val="007C3FD1"/>
    <w:rsid w:val="007C4730"/>
    <w:rsid w:val="007C485B"/>
    <w:rsid w:val="007C4BC1"/>
    <w:rsid w:val="007C4E6C"/>
    <w:rsid w:val="007C4EF3"/>
    <w:rsid w:val="007C53A5"/>
    <w:rsid w:val="007C5ABF"/>
    <w:rsid w:val="007C5F26"/>
    <w:rsid w:val="007C65A5"/>
    <w:rsid w:val="007C6BDF"/>
    <w:rsid w:val="007C6C12"/>
    <w:rsid w:val="007C6C45"/>
    <w:rsid w:val="007C7452"/>
    <w:rsid w:val="007C7456"/>
    <w:rsid w:val="007D02AE"/>
    <w:rsid w:val="007D10DD"/>
    <w:rsid w:val="007D1166"/>
    <w:rsid w:val="007D1404"/>
    <w:rsid w:val="007D16A1"/>
    <w:rsid w:val="007D277B"/>
    <w:rsid w:val="007D2890"/>
    <w:rsid w:val="007D3E0A"/>
    <w:rsid w:val="007D4C09"/>
    <w:rsid w:val="007D5164"/>
    <w:rsid w:val="007D5931"/>
    <w:rsid w:val="007D6F3A"/>
    <w:rsid w:val="007E0D72"/>
    <w:rsid w:val="007E2840"/>
    <w:rsid w:val="007E2B3A"/>
    <w:rsid w:val="007E2C86"/>
    <w:rsid w:val="007E3FBA"/>
    <w:rsid w:val="007E421C"/>
    <w:rsid w:val="007E4F74"/>
    <w:rsid w:val="007E50D1"/>
    <w:rsid w:val="007E53A1"/>
    <w:rsid w:val="007E5A03"/>
    <w:rsid w:val="007E670B"/>
    <w:rsid w:val="007E6C4B"/>
    <w:rsid w:val="007F022A"/>
    <w:rsid w:val="007F05BF"/>
    <w:rsid w:val="007F0703"/>
    <w:rsid w:val="007F1181"/>
    <w:rsid w:val="007F1AA4"/>
    <w:rsid w:val="007F232A"/>
    <w:rsid w:val="007F48E1"/>
    <w:rsid w:val="007F54F5"/>
    <w:rsid w:val="007F76D9"/>
    <w:rsid w:val="007F7C59"/>
    <w:rsid w:val="007F7E19"/>
    <w:rsid w:val="007F7E23"/>
    <w:rsid w:val="00800602"/>
    <w:rsid w:val="00800CFA"/>
    <w:rsid w:val="00800D15"/>
    <w:rsid w:val="00801006"/>
    <w:rsid w:val="008014B7"/>
    <w:rsid w:val="00801742"/>
    <w:rsid w:val="0080279A"/>
    <w:rsid w:val="00803242"/>
    <w:rsid w:val="008033CE"/>
    <w:rsid w:val="00803A57"/>
    <w:rsid w:val="00804D06"/>
    <w:rsid w:val="00804EF1"/>
    <w:rsid w:val="00805C7C"/>
    <w:rsid w:val="008064BF"/>
    <w:rsid w:val="00806E9D"/>
    <w:rsid w:val="008078BC"/>
    <w:rsid w:val="008079D2"/>
    <w:rsid w:val="00811B9B"/>
    <w:rsid w:val="00811BB7"/>
    <w:rsid w:val="00812989"/>
    <w:rsid w:val="00812D30"/>
    <w:rsid w:val="00813B9B"/>
    <w:rsid w:val="00813EE6"/>
    <w:rsid w:val="008140D4"/>
    <w:rsid w:val="00814248"/>
    <w:rsid w:val="008142E9"/>
    <w:rsid w:val="008147EE"/>
    <w:rsid w:val="00814C79"/>
    <w:rsid w:val="00815080"/>
    <w:rsid w:val="0081583D"/>
    <w:rsid w:val="0081584B"/>
    <w:rsid w:val="00815A21"/>
    <w:rsid w:val="00815AE0"/>
    <w:rsid w:val="00815CA7"/>
    <w:rsid w:val="00816FD3"/>
    <w:rsid w:val="0081730D"/>
    <w:rsid w:val="008201FA"/>
    <w:rsid w:val="00820690"/>
    <w:rsid w:val="00822927"/>
    <w:rsid w:val="00822B58"/>
    <w:rsid w:val="00822C63"/>
    <w:rsid w:val="008233F1"/>
    <w:rsid w:val="00823965"/>
    <w:rsid w:val="0082455E"/>
    <w:rsid w:val="008247A5"/>
    <w:rsid w:val="00825201"/>
    <w:rsid w:val="00825E8C"/>
    <w:rsid w:val="00825E91"/>
    <w:rsid w:val="00825F2C"/>
    <w:rsid w:val="00826538"/>
    <w:rsid w:val="00833B31"/>
    <w:rsid w:val="00833F2E"/>
    <w:rsid w:val="00834446"/>
    <w:rsid w:val="0083497D"/>
    <w:rsid w:val="00834D6D"/>
    <w:rsid w:val="00835B91"/>
    <w:rsid w:val="00837C60"/>
    <w:rsid w:val="008409F2"/>
    <w:rsid w:val="008413C1"/>
    <w:rsid w:val="00842E57"/>
    <w:rsid w:val="0084411E"/>
    <w:rsid w:val="00844DEA"/>
    <w:rsid w:val="008450EC"/>
    <w:rsid w:val="008458BC"/>
    <w:rsid w:val="00846948"/>
    <w:rsid w:val="00846E9A"/>
    <w:rsid w:val="0084763F"/>
    <w:rsid w:val="00850CBE"/>
    <w:rsid w:val="0085133B"/>
    <w:rsid w:val="00851441"/>
    <w:rsid w:val="00851811"/>
    <w:rsid w:val="00852085"/>
    <w:rsid w:val="00852B7C"/>
    <w:rsid w:val="00852E90"/>
    <w:rsid w:val="00854E56"/>
    <w:rsid w:val="00855029"/>
    <w:rsid w:val="00856002"/>
    <w:rsid w:val="00856901"/>
    <w:rsid w:val="00856CE5"/>
    <w:rsid w:val="00857877"/>
    <w:rsid w:val="00857C6C"/>
    <w:rsid w:val="008605EB"/>
    <w:rsid w:val="00860F5E"/>
    <w:rsid w:val="008612F9"/>
    <w:rsid w:val="00861AB7"/>
    <w:rsid w:val="00862134"/>
    <w:rsid w:val="00862A57"/>
    <w:rsid w:val="00864160"/>
    <w:rsid w:val="008644F3"/>
    <w:rsid w:val="00864C46"/>
    <w:rsid w:val="008662C5"/>
    <w:rsid w:val="0086674F"/>
    <w:rsid w:val="00867A97"/>
    <w:rsid w:val="00870296"/>
    <w:rsid w:val="00870E66"/>
    <w:rsid w:val="008716A7"/>
    <w:rsid w:val="0087251E"/>
    <w:rsid w:val="00872905"/>
    <w:rsid w:val="008729FD"/>
    <w:rsid w:val="00872A20"/>
    <w:rsid w:val="00872D4C"/>
    <w:rsid w:val="008734D9"/>
    <w:rsid w:val="008753D2"/>
    <w:rsid w:val="00875732"/>
    <w:rsid w:val="008769F6"/>
    <w:rsid w:val="00876EFC"/>
    <w:rsid w:val="00877250"/>
    <w:rsid w:val="008778CA"/>
    <w:rsid w:val="00877C21"/>
    <w:rsid w:val="008806AD"/>
    <w:rsid w:val="00880AC8"/>
    <w:rsid w:val="00881889"/>
    <w:rsid w:val="00882313"/>
    <w:rsid w:val="00882E80"/>
    <w:rsid w:val="008835D4"/>
    <w:rsid w:val="00883679"/>
    <w:rsid w:val="00884DFC"/>
    <w:rsid w:val="008852B7"/>
    <w:rsid w:val="00886177"/>
    <w:rsid w:val="008861E7"/>
    <w:rsid w:val="008861F4"/>
    <w:rsid w:val="00886E57"/>
    <w:rsid w:val="00887D3D"/>
    <w:rsid w:val="0089032F"/>
    <w:rsid w:val="008903CD"/>
    <w:rsid w:val="008904E6"/>
    <w:rsid w:val="00890C01"/>
    <w:rsid w:val="00890D1F"/>
    <w:rsid w:val="00890FD0"/>
    <w:rsid w:val="0089114D"/>
    <w:rsid w:val="00891217"/>
    <w:rsid w:val="008919AF"/>
    <w:rsid w:val="00892585"/>
    <w:rsid w:val="008940AB"/>
    <w:rsid w:val="00895141"/>
    <w:rsid w:val="008955DC"/>
    <w:rsid w:val="008A0485"/>
    <w:rsid w:val="008A0F6B"/>
    <w:rsid w:val="008A18B5"/>
    <w:rsid w:val="008A1A82"/>
    <w:rsid w:val="008A1CFC"/>
    <w:rsid w:val="008A1FB0"/>
    <w:rsid w:val="008A3114"/>
    <w:rsid w:val="008A5213"/>
    <w:rsid w:val="008A5459"/>
    <w:rsid w:val="008A579B"/>
    <w:rsid w:val="008A5E7E"/>
    <w:rsid w:val="008A65E3"/>
    <w:rsid w:val="008A67FB"/>
    <w:rsid w:val="008A733F"/>
    <w:rsid w:val="008A783A"/>
    <w:rsid w:val="008A7AD4"/>
    <w:rsid w:val="008B05D7"/>
    <w:rsid w:val="008B2D73"/>
    <w:rsid w:val="008B2D9E"/>
    <w:rsid w:val="008B3123"/>
    <w:rsid w:val="008B3693"/>
    <w:rsid w:val="008B3EF9"/>
    <w:rsid w:val="008B554C"/>
    <w:rsid w:val="008B55FE"/>
    <w:rsid w:val="008B58C1"/>
    <w:rsid w:val="008B5BBD"/>
    <w:rsid w:val="008B6F13"/>
    <w:rsid w:val="008B7061"/>
    <w:rsid w:val="008B7103"/>
    <w:rsid w:val="008B72F6"/>
    <w:rsid w:val="008C13CB"/>
    <w:rsid w:val="008C1B28"/>
    <w:rsid w:val="008C2139"/>
    <w:rsid w:val="008C325B"/>
    <w:rsid w:val="008C3E3A"/>
    <w:rsid w:val="008C507E"/>
    <w:rsid w:val="008C6DB6"/>
    <w:rsid w:val="008C704A"/>
    <w:rsid w:val="008C7231"/>
    <w:rsid w:val="008C7800"/>
    <w:rsid w:val="008C7E2D"/>
    <w:rsid w:val="008C7F21"/>
    <w:rsid w:val="008D0973"/>
    <w:rsid w:val="008D0BB2"/>
    <w:rsid w:val="008D26D8"/>
    <w:rsid w:val="008D27AC"/>
    <w:rsid w:val="008D28D2"/>
    <w:rsid w:val="008D29F7"/>
    <w:rsid w:val="008D2AA6"/>
    <w:rsid w:val="008D37F9"/>
    <w:rsid w:val="008D5E3A"/>
    <w:rsid w:val="008D615D"/>
    <w:rsid w:val="008D6784"/>
    <w:rsid w:val="008D6915"/>
    <w:rsid w:val="008E04B4"/>
    <w:rsid w:val="008E0EE2"/>
    <w:rsid w:val="008E13BA"/>
    <w:rsid w:val="008E1F59"/>
    <w:rsid w:val="008E2DEB"/>
    <w:rsid w:val="008E36BD"/>
    <w:rsid w:val="008E3C5E"/>
    <w:rsid w:val="008E482B"/>
    <w:rsid w:val="008E54F1"/>
    <w:rsid w:val="008E5BA0"/>
    <w:rsid w:val="008E5EBD"/>
    <w:rsid w:val="008E6395"/>
    <w:rsid w:val="008E6E62"/>
    <w:rsid w:val="008E7273"/>
    <w:rsid w:val="008E78BC"/>
    <w:rsid w:val="008F0AA4"/>
    <w:rsid w:val="008F3215"/>
    <w:rsid w:val="008F407C"/>
    <w:rsid w:val="008F480C"/>
    <w:rsid w:val="008F4F11"/>
    <w:rsid w:val="008F523B"/>
    <w:rsid w:val="008F53BB"/>
    <w:rsid w:val="008F6048"/>
    <w:rsid w:val="008F7875"/>
    <w:rsid w:val="00900346"/>
    <w:rsid w:val="009006E6"/>
    <w:rsid w:val="009016F8"/>
    <w:rsid w:val="00901773"/>
    <w:rsid w:val="009053B2"/>
    <w:rsid w:val="009069FE"/>
    <w:rsid w:val="00907B14"/>
    <w:rsid w:val="00907E42"/>
    <w:rsid w:val="00910E76"/>
    <w:rsid w:val="00910F63"/>
    <w:rsid w:val="00913AAB"/>
    <w:rsid w:val="00914B6D"/>
    <w:rsid w:val="009159D3"/>
    <w:rsid w:val="009165E8"/>
    <w:rsid w:val="0091662C"/>
    <w:rsid w:val="00917458"/>
    <w:rsid w:val="00920101"/>
    <w:rsid w:val="00920D78"/>
    <w:rsid w:val="0092195C"/>
    <w:rsid w:val="00922642"/>
    <w:rsid w:val="00922F50"/>
    <w:rsid w:val="00923073"/>
    <w:rsid w:val="00923A74"/>
    <w:rsid w:val="00923D21"/>
    <w:rsid w:val="00923F0F"/>
    <w:rsid w:val="00924184"/>
    <w:rsid w:val="00924622"/>
    <w:rsid w:val="009264DF"/>
    <w:rsid w:val="009265D3"/>
    <w:rsid w:val="00927B3E"/>
    <w:rsid w:val="0093087C"/>
    <w:rsid w:val="00931729"/>
    <w:rsid w:val="00933D09"/>
    <w:rsid w:val="009340C9"/>
    <w:rsid w:val="0093424F"/>
    <w:rsid w:val="009344E7"/>
    <w:rsid w:val="00934C51"/>
    <w:rsid w:val="009352C1"/>
    <w:rsid w:val="00937AA0"/>
    <w:rsid w:val="00937D86"/>
    <w:rsid w:val="009407AC"/>
    <w:rsid w:val="00941172"/>
    <w:rsid w:val="009411D6"/>
    <w:rsid w:val="00941791"/>
    <w:rsid w:val="00941FD4"/>
    <w:rsid w:val="00942568"/>
    <w:rsid w:val="009459F3"/>
    <w:rsid w:val="0094672C"/>
    <w:rsid w:val="0094680D"/>
    <w:rsid w:val="0094693B"/>
    <w:rsid w:val="00946AF5"/>
    <w:rsid w:val="0094747D"/>
    <w:rsid w:val="00947807"/>
    <w:rsid w:val="00950765"/>
    <w:rsid w:val="009513AE"/>
    <w:rsid w:val="009514B1"/>
    <w:rsid w:val="009517A7"/>
    <w:rsid w:val="0095303E"/>
    <w:rsid w:val="009534DA"/>
    <w:rsid w:val="009537AB"/>
    <w:rsid w:val="00954134"/>
    <w:rsid w:val="009554B2"/>
    <w:rsid w:val="00955703"/>
    <w:rsid w:val="00955801"/>
    <w:rsid w:val="00957388"/>
    <w:rsid w:val="00957544"/>
    <w:rsid w:val="00957F18"/>
    <w:rsid w:val="009600F1"/>
    <w:rsid w:val="009603E3"/>
    <w:rsid w:val="0096166D"/>
    <w:rsid w:val="00961857"/>
    <w:rsid w:val="00963B74"/>
    <w:rsid w:val="00965500"/>
    <w:rsid w:val="009667EA"/>
    <w:rsid w:val="00966BF3"/>
    <w:rsid w:val="00966C70"/>
    <w:rsid w:val="00967080"/>
    <w:rsid w:val="00967CF0"/>
    <w:rsid w:val="00967FA0"/>
    <w:rsid w:val="00970672"/>
    <w:rsid w:val="00970E0E"/>
    <w:rsid w:val="009713B1"/>
    <w:rsid w:val="00971613"/>
    <w:rsid w:val="00971F55"/>
    <w:rsid w:val="0097220E"/>
    <w:rsid w:val="00973164"/>
    <w:rsid w:val="009737B0"/>
    <w:rsid w:val="00974677"/>
    <w:rsid w:val="00974D36"/>
    <w:rsid w:val="00974FFD"/>
    <w:rsid w:val="009751E8"/>
    <w:rsid w:val="009755F7"/>
    <w:rsid w:val="009768B3"/>
    <w:rsid w:val="009803E9"/>
    <w:rsid w:val="0098050F"/>
    <w:rsid w:val="0098167D"/>
    <w:rsid w:val="0098242C"/>
    <w:rsid w:val="0098326F"/>
    <w:rsid w:val="0098453E"/>
    <w:rsid w:val="009858AE"/>
    <w:rsid w:val="0098594E"/>
    <w:rsid w:val="00985CEE"/>
    <w:rsid w:val="009861BB"/>
    <w:rsid w:val="009862E1"/>
    <w:rsid w:val="00986507"/>
    <w:rsid w:val="009871B5"/>
    <w:rsid w:val="00987374"/>
    <w:rsid w:val="00987673"/>
    <w:rsid w:val="00987ABE"/>
    <w:rsid w:val="00987C5B"/>
    <w:rsid w:val="00990520"/>
    <w:rsid w:val="009905CE"/>
    <w:rsid w:val="00990EBC"/>
    <w:rsid w:val="009918F3"/>
    <w:rsid w:val="00991EC5"/>
    <w:rsid w:val="00992E35"/>
    <w:rsid w:val="00994B31"/>
    <w:rsid w:val="009950AA"/>
    <w:rsid w:val="0099690B"/>
    <w:rsid w:val="00996BE6"/>
    <w:rsid w:val="00996DE8"/>
    <w:rsid w:val="00996EC7"/>
    <w:rsid w:val="009A05FD"/>
    <w:rsid w:val="009A0921"/>
    <w:rsid w:val="009A1410"/>
    <w:rsid w:val="009A1773"/>
    <w:rsid w:val="009A1EC9"/>
    <w:rsid w:val="009A1FD3"/>
    <w:rsid w:val="009A231E"/>
    <w:rsid w:val="009A24E6"/>
    <w:rsid w:val="009A2CF9"/>
    <w:rsid w:val="009A2ED3"/>
    <w:rsid w:val="009A3B9A"/>
    <w:rsid w:val="009A3D1F"/>
    <w:rsid w:val="009A4876"/>
    <w:rsid w:val="009A59B7"/>
    <w:rsid w:val="009A5D7E"/>
    <w:rsid w:val="009A6DF7"/>
    <w:rsid w:val="009A74D7"/>
    <w:rsid w:val="009A766E"/>
    <w:rsid w:val="009A7867"/>
    <w:rsid w:val="009B071B"/>
    <w:rsid w:val="009B0860"/>
    <w:rsid w:val="009B10C5"/>
    <w:rsid w:val="009B13E2"/>
    <w:rsid w:val="009B18E2"/>
    <w:rsid w:val="009B1C32"/>
    <w:rsid w:val="009B1E31"/>
    <w:rsid w:val="009B1E89"/>
    <w:rsid w:val="009B22D9"/>
    <w:rsid w:val="009B276D"/>
    <w:rsid w:val="009B2960"/>
    <w:rsid w:val="009B3071"/>
    <w:rsid w:val="009B37E8"/>
    <w:rsid w:val="009B4E05"/>
    <w:rsid w:val="009B56C5"/>
    <w:rsid w:val="009B6496"/>
    <w:rsid w:val="009B7388"/>
    <w:rsid w:val="009B75C7"/>
    <w:rsid w:val="009B7839"/>
    <w:rsid w:val="009B7DFD"/>
    <w:rsid w:val="009C1463"/>
    <w:rsid w:val="009C4887"/>
    <w:rsid w:val="009C48DC"/>
    <w:rsid w:val="009C5CD5"/>
    <w:rsid w:val="009C68CE"/>
    <w:rsid w:val="009C6EA6"/>
    <w:rsid w:val="009D07B3"/>
    <w:rsid w:val="009D0B9D"/>
    <w:rsid w:val="009D0D3E"/>
    <w:rsid w:val="009D0F8C"/>
    <w:rsid w:val="009D25F0"/>
    <w:rsid w:val="009D439C"/>
    <w:rsid w:val="009D449C"/>
    <w:rsid w:val="009D4F2C"/>
    <w:rsid w:val="009D5C30"/>
    <w:rsid w:val="009E15C3"/>
    <w:rsid w:val="009E1A92"/>
    <w:rsid w:val="009E49F3"/>
    <w:rsid w:val="009E5785"/>
    <w:rsid w:val="009E58EC"/>
    <w:rsid w:val="009E5DD8"/>
    <w:rsid w:val="009E5F51"/>
    <w:rsid w:val="009E667D"/>
    <w:rsid w:val="009E7D08"/>
    <w:rsid w:val="009F018D"/>
    <w:rsid w:val="009F0370"/>
    <w:rsid w:val="009F056F"/>
    <w:rsid w:val="009F094B"/>
    <w:rsid w:val="009F15B8"/>
    <w:rsid w:val="009F2C0E"/>
    <w:rsid w:val="009F3AC9"/>
    <w:rsid w:val="009F453F"/>
    <w:rsid w:val="009F47D0"/>
    <w:rsid w:val="009F4F76"/>
    <w:rsid w:val="009F5323"/>
    <w:rsid w:val="009F5914"/>
    <w:rsid w:val="009F5E50"/>
    <w:rsid w:val="009F73A5"/>
    <w:rsid w:val="009F7A66"/>
    <w:rsid w:val="009F7D7B"/>
    <w:rsid w:val="009F7F88"/>
    <w:rsid w:val="00A00681"/>
    <w:rsid w:val="00A02807"/>
    <w:rsid w:val="00A0342B"/>
    <w:rsid w:val="00A03EE1"/>
    <w:rsid w:val="00A04739"/>
    <w:rsid w:val="00A05278"/>
    <w:rsid w:val="00A05944"/>
    <w:rsid w:val="00A0708C"/>
    <w:rsid w:val="00A116A9"/>
    <w:rsid w:val="00A12E93"/>
    <w:rsid w:val="00A1439C"/>
    <w:rsid w:val="00A1449F"/>
    <w:rsid w:val="00A14891"/>
    <w:rsid w:val="00A1535D"/>
    <w:rsid w:val="00A15445"/>
    <w:rsid w:val="00A15CB2"/>
    <w:rsid w:val="00A15D11"/>
    <w:rsid w:val="00A16025"/>
    <w:rsid w:val="00A204FF"/>
    <w:rsid w:val="00A211DB"/>
    <w:rsid w:val="00A21462"/>
    <w:rsid w:val="00A216B3"/>
    <w:rsid w:val="00A21849"/>
    <w:rsid w:val="00A21E34"/>
    <w:rsid w:val="00A22112"/>
    <w:rsid w:val="00A23450"/>
    <w:rsid w:val="00A24431"/>
    <w:rsid w:val="00A24AD9"/>
    <w:rsid w:val="00A25A8B"/>
    <w:rsid w:val="00A260FB"/>
    <w:rsid w:val="00A262F0"/>
    <w:rsid w:val="00A26F7E"/>
    <w:rsid w:val="00A27160"/>
    <w:rsid w:val="00A27277"/>
    <w:rsid w:val="00A27EAC"/>
    <w:rsid w:val="00A302BE"/>
    <w:rsid w:val="00A30D7A"/>
    <w:rsid w:val="00A34C4C"/>
    <w:rsid w:val="00A36234"/>
    <w:rsid w:val="00A363C2"/>
    <w:rsid w:val="00A3705F"/>
    <w:rsid w:val="00A372BB"/>
    <w:rsid w:val="00A376CE"/>
    <w:rsid w:val="00A41B55"/>
    <w:rsid w:val="00A42CC5"/>
    <w:rsid w:val="00A43F66"/>
    <w:rsid w:val="00A44169"/>
    <w:rsid w:val="00A444EF"/>
    <w:rsid w:val="00A44C96"/>
    <w:rsid w:val="00A4509F"/>
    <w:rsid w:val="00A452E5"/>
    <w:rsid w:val="00A46AF0"/>
    <w:rsid w:val="00A46CEF"/>
    <w:rsid w:val="00A46DC7"/>
    <w:rsid w:val="00A47782"/>
    <w:rsid w:val="00A47BE4"/>
    <w:rsid w:val="00A50A7E"/>
    <w:rsid w:val="00A52ECC"/>
    <w:rsid w:val="00A549D4"/>
    <w:rsid w:val="00A5569C"/>
    <w:rsid w:val="00A556B8"/>
    <w:rsid w:val="00A567A4"/>
    <w:rsid w:val="00A57475"/>
    <w:rsid w:val="00A57DB9"/>
    <w:rsid w:val="00A6026F"/>
    <w:rsid w:val="00A609BE"/>
    <w:rsid w:val="00A60ED5"/>
    <w:rsid w:val="00A61613"/>
    <w:rsid w:val="00A61C7E"/>
    <w:rsid w:val="00A6257E"/>
    <w:rsid w:val="00A6276B"/>
    <w:rsid w:val="00A62B9B"/>
    <w:rsid w:val="00A63837"/>
    <w:rsid w:val="00A64108"/>
    <w:rsid w:val="00A64380"/>
    <w:rsid w:val="00A643BF"/>
    <w:rsid w:val="00A64B59"/>
    <w:rsid w:val="00A65A7B"/>
    <w:rsid w:val="00A663DB"/>
    <w:rsid w:val="00A678FB"/>
    <w:rsid w:val="00A67F8A"/>
    <w:rsid w:val="00A708AC"/>
    <w:rsid w:val="00A710B0"/>
    <w:rsid w:val="00A71C69"/>
    <w:rsid w:val="00A72278"/>
    <w:rsid w:val="00A730B2"/>
    <w:rsid w:val="00A73681"/>
    <w:rsid w:val="00A7424D"/>
    <w:rsid w:val="00A74D3C"/>
    <w:rsid w:val="00A7527E"/>
    <w:rsid w:val="00A7646E"/>
    <w:rsid w:val="00A76EF1"/>
    <w:rsid w:val="00A80A2E"/>
    <w:rsid w:val="00A81635"/>
    <w:rsid w:val="00A81A54"/>
    <w:rsid w:val="00A81AEB"/>
    <w:rsid w:val="00A81FC4"/>
    <w:rsid w:val="00A8235E"/>
    <w:rsid w:val="00A83201"/>
    <w:rsid w:val="00A839B0"/>
    <w:rsid w:val="00A84089"/>
    <w:rsid w:val="00A84D45"/>
    <w:rsid w:val="00A85816"/>
    <w:rsid w:val="00A85917"/>
    <w:rsid w:val="00A85BF2"/>
    <w:rsid w:val="00A85FBC"/>
    <w:rsid w:val="00A869B7"/>
    <w:rsid w:val="00A86E54"/>
    <w:rsid w:val="00A90B6E"/>
    <w:rsid w:val="00A917F7"/>
    <w:rsid w:val="00A91A24"/>
    <w:rsid w:val="00A91FE3"/>
    <w:rsid w:val="00A921C6"/>
    <w:rsid w:val="00A924AC"/>
    <w:rsid w:val="00A92E46"/>
    <w:rsid w:val="00A93679"/>
    <w:rsid w:val="00A93909"/>
    <w:rsid w:val="00A947A8"/>
    <w:rsid w:val="00A94941"/>
    <w:rsid w:val="00A94F3D"/>
    <w:rsid w:val="00A95EA9"/>
    <w:rsid w:val="00A963F1"/>
    <w:rsid w:val="00A9683F"/>
    <w:rsid w:val="00A96AD1"/>
    <w:rsid w:val="00A96F03"/>
    <w:rsid w:val="00AA0262"/>
    <w:rsid w:val="00AA0A56"/>
    <w:rsid w:val="00AA18C2"/>
    <w:rsid w:val="00AA2B8F"/>
    <w:rsid w:val="00AA34EA"/>
    <w:rsid w:val="00AA4D9C"/>
    <w:rsid w:val="00AA5B4D"/>
    <w:rsid w:val="00AA69D5"/>
    <w:rsid w:val="00AB0618"/>
    <w:rsid w:val="00AB090A"/>
    <w:rsid w:val="00AB14E5"/>
    <w:rsid w:val="00AB1D02"/>
    <w:rsid w:val="00AB2D16"/>
    <w:rsid w:val="00AB318F"/>
    <w:rsid w:val="00AB333E"/>
    <w:rsid w:val="00AB38B3"/>
    <w:rsid w:val="00AB4CBA"/>
    <w:rsid w:val="00AB560B"/>
    <w:rsid w:val="00AB594B"/>
    <w:rsid w:val="00AB5BB0"/>
    <w:rsid w:val="00AB644C"/>
    <w:rsid w:val="00AB6725"/>
    <w:rsid w:val="00AB6C86"/>
    <w:rsid w:val="00AB7C21"/>
    <w:rsid w:val="00AC0D1A"/>
    <w:rsid w:val="00AC0DBD"/>
    <w:rsid w:val="00AC19E4"/>
    <w:rsid w:val="00AC2B24"/>
    <w:rsid w:val="00AC2C51"/>
    <w:rsid w:val="00AC31B8"/>
    <w:rsid w:val="00AC3F29"/>
    <w:rsid w:val="00AC45F3"/>
    <w:rsid w:val="00AD0BEC"/>
    <w:rsid w:val="00AD1822"/>
    <w:rsid w:val="00AD1B60"/>
    <w:rsid w:val="00AD1C90"/>
    <w:rsid w:val="00AD1D23"/>
    <w:rsid w:val="00AD308B"/>
    <w:rsid w:val="00AD46C0"/>
    <w:rsid w:val="00AD4B11"/>
    <w:rsid w:val="00AD4F01"/>
    <w:rsid w:val="00AD5067"/>
    <w:rsid w:val="00AD68AE"/>
    <w:rsid w:val="00AD72B4"/>
    <w:rsid w:val="00AE021D"/>
    <w:rsid w:val="00AE059A"/>
    <w:rsid w:val="00AE0902"/>
    <w:rsid w:val="00AE1831"/>
    <w:rsid w:val="00AE18FA"/>
    <w:rsid w:val="00AE222B"/>
    <w:rsid w:val="00AE2499"/>
    <w:rsid w:val="00AE3340"/>
    <w:rsid w:val="00AE3972"/>
    <w:rsid w:val="00AE3B8D"/>
    <w:rsid w:val="00AE49B6"/>
    <w:rsid w:val="00AE54CA"/>
    <w:rsid w:val="00AE751A"/>
    <w:rsid w:val="00AE7B6B"/>
    <w:rsid w:val="00AF1764"/>
    <w:rsid w:val="00AF181A"/>
    <w:rsid w:val="00AF1E2A"/>
    <w:rsid w:val="00AF3F43"/>
    <w:rsid w:val="00AF66B4"/>
    <w:rsid w:val="00B0046E"/>
    <w:rsid w:val="00B00471"/>
    <w:rsid w:val="00B004F7"/>
    <w:rsid w:val="00B01B58"/>
    <w:rsid w:val="00B01FA9"/>
    <w:rsid w:val="00B025E1"/>
    <w:rsid w:val="00B03851"/>
    <w:rsid w:val="00B03AF9"/>
    <w:rsid w:val="00B03EE8"/>
    <w:rsid w:val="00B045AE"/>
    <w:rsid w:val="00B04AF9"/>
    <w:rsid w:val="00B05113"/>
    <w:rsid w:val="00B05BAF"/>
    <w:rsid w:val="00B05EB7"/>
    <w:rsid w:val="00B06345"/>
    <w:rsid w:val="00B06A2B"/>
    <w:rsid w:val="00B072AE"/>
    <w:rsid w:val="00B07307"/>
    <w:rsid w:val="00B1046F"/>
    <w:rsid w:val="00B11C26"/>
    <w:rsid w:val="00B12401"/>
    <w:rsid w:val="00B13129"/>
    <w:rsid w:val="00B13266"/>
    <w:rsid w:val="00B157D6"/>
    <w:rsid w:val="00B16A5C"/>
    <w:rsid w:val="00B20656"/>
    <w:rsid w:val="00B20AC2"/>
    <w:rsid w:val="00B218AA"/>
    <w:rsid w:val="00B219C1"/>
    <w:rsid w:val="00B227B2"/>
    <w:rsid w:val="00B23AF5"/>
    <w:rsid w:val="00B241BF"/>
    <w:rsid w:val="00B24502"/>
    <w:rsid w:val="00B25E4B"/>
    <w:rsid w:val="00B26B5C"/>
    <w:rsid w:val="00B2737E"/>
    <w:rsid w:val="00B27C6B"/>
    <w:rsid w:val="00B27FDC"/>
    <w:rsid w:val="00B30EFE"/>
    <w:rsid w:val="00B32017"/>
    <w:rsid w:val="00B3268C"/>
    <w:rsid w:val="00B32CD5"/>
    <w:rsid w:val="00B336DB"/>
    <w:rsid w:val="00B34A09"/>
    <w:rsid w:val="00B369C5"/>
    <w:rsid w:val="00B40B84"/>
    <w:rsid w:val="00B4111A"/>
    <w:rsid w:val="00B41583"/>
    <w:rsid w:val="00B41BC0"/>
    <w:rsid w:val="00B42897"/>
    <w:rsid w:val="00B45032"/>
    <w:rsid w:val="00B4529D"/>
    <w:rsid w:val="00B46F50"/>
    <w:rsid w:val="00B503E3"/>
    <w:rsid w:val="00B51620"/>
    <w:rsid w:val="00B5205B"/>
    <w:rsid w:val="00B5222A"/>
    <w:rsid w:val="00B52627"/>
    <w:rsid w:val="00B52868"/>
    <w:rsid w:val="00B52BE5"/>
    <w:rsid w:val="00B52DC4"/>
    <w:rsid w:val="00B53260"/>
    <w:rsid w:val="00B53281"/>
    <w:rsid w:val="00B53D4F"/>
    <w:rsid w:val="00B543E1"/>
    <w:rsid w:val="00B55040"/>
    <w:rsid w:val="00B565CF"/>
    <w:rsid w:val="00B569BF"/>
    <w:rsid w:val="00B57023"/>
    <w:rsid w:val="00B570B1"/>
    <w:rsid w:val="00B60738"/>
    <w:rsid w:val="00B608DC"/>
    <w:rsid w:val="00B630F2"/>
    <w:rsid w:val="00B63247"/>
    <w:rsid w:val="00B6369A"/>
    <w:rsid w:val="00B6421C"/>
    <w:rsid w:val="00B65193"/>
    <w:rsid w:val="00B65A6B"/>
    <w:rsid w:val="00B6634B"/>
    <w:rsid w:val="00B66628"/>
    <w:rsid w:val="00B66A66"/>
    <w:rsid w:val="00B66BF0"/>
    <w:rsid w:val="00B6709C"/>
    <w:rsid w:val="00B7169A"/>
    <w:rsid w:val="00B71A05"/>
    <w:rsid w:val="00B71C5B"/>
    <w:rsid w:val="00B72D7A"/>
    <w:rsid w:val="00B74981"/>
    <w:rsid w:val="00B75947"/>
    <w:rsid w:val="00B76B1F"/>
    <w:rsid w:val="00B8064B"/>
    <w:rsid w:val="00B80C73"/>
    <w:rsid w:val="00B81B4A"/>
    <w:rsid w:val="00B82008"/>
    <w:rsid w:val="00B844A7"/>
    <w:rsid w:val="00B8517F"/>
    <w:rsid w:val="00B85BF0"/>
    <w:rsid w:val="00B86842"/>
    <w:rsid w:val="00B86CDC"/>
    <w:rsid w:val="00B870FC"/>
    <w:rsid w:val="00B87663"/>
    <w:rsid w:val="00B87C40"/>
    <w:rsid w:val="00B91320"/>
    <w:rsid w:val="00B92319"/>
    <w:rsid w:val="00B92AD5"/>
    <w:rsid w:val="00B92D21"/>
    <w:rsid w:val="00B94155"/>
    <w:rsid w:val="00B962D5"/>
    <w:rsid w:val="00B963CA"/>
    <w:rsid w:val="00B96CC5"/>
    <w:rsid w:val="00B97623"/>
    <w:rsid w:val="00B976A3"/>
    <w:rsid w:val="00B976A5"/>
    <w:rsid w:val="00B976DF"/>
    <w:rsid w:val="00B97CD5"/>
    <w:rsid w:val="00BA040A"/>
    <w:rsid w:val="00BA05E6"/>
    <w:rsid w:val="00BA101E"/>
    <w:rsid w:val="00BA1140"/>
    <w:rsid w:val="00BA18C9"/>
    <w:rsid w:val="00BA2DC9"/>
    <w:rsid w:val="00BA39F0"/>
    <w:rsid w:val="00BA485F"/>
    <w:rsid w:val="00BA5C92"/>
    <w:rsid w:val="00BA5E3D"/>
    <w:rsid w:val="00BA6355"/>
    <w:rsid w:val="00BA6E39"/>
    <w:rsid w:val="00BA71E4"/>
    <w:rsid w:val="00BA7228"/>
    <w:rsid w:val="00BA774F"/>
    <w:rsid w:val="00BB02CE"/>
    <w:rsid w:val="00BB0C39"/>
    <w:rsid w:val="00BB160D"/>
    <w:rsid w:val="00BB36A7"/>
    <w:rsid w:val="00BB39AB"/>
    <w:rsid w:val="00BB5089"/>
    <w:rsid w:val="00BB6111"/>
    <w:rsid w:val="00BB6310"/>
    <w:rsid w:val="00BB6B6D"/>
    <w:rsid w:val="00BB6C20"/>
    <w:rsid w:val="00BC0296"/>
    <w:rsid w:val="00BC09DE"/>
    <w:rsid w:val="00BC0DCC"/>
    <w:rsid w:val="00BC1BBA"/>
    <w:rsid w:val="00BC2952"/>
    <w:rsid w:val="00BC2AC7"/>
    <w:rsid w:val="00BC3BBC"/>
    <w:rsid w:val="00BC470D"/>
    <w:rsid w:val="00BC473D"/>
    <w:rsid w:val="00BC479A"/>
    <w:rsid w:val="00BC4ABA"/>
    <w:rsid w:val="00BC4C02"/>
    <w:rsid w:val="00BC60B7"/>
    <w:rsid w:val="00BC60E6"/>
    <w:rsid w:val="00BC61B2"/>
    <w:rsid w:val="00BC6D2E"/>
    <w:rsid w:val="00BC72CE"/>
    <w:rsid w:val="00BD03E1"/>
    <w:rsid w:val="00BD03F7"/>
    <w:rsid w:val="00BD0A05"/>
    <w:rsid w:val="00BD1164"/>
    <w:rsid w:val="00BD248D"/>
    <w:rsid w:val="00BD27D3"/>
    <w:rsid w:val="00BD3B67"/>
    <w:rsid w:val="00BD3FB3"/>
    <w:rsid w:val="00BD44EE"/>
    <w:rsid w:val="00BD4DB3"/>
    <w:rsid w:val="00BD64CA"/>
    <w:rsid w:val="00BD6FBE"/>
    <w:rsid w:val="00BD7894"/>
    <w:rsid w:val="00BD7A6F"/>
    <w:rsid w:val="00BD7B19"/>
    <w:rsid w:val="00BE0211"/>
    <w:rsid w:val="00BE0A4A"/>
    <w:rsid w:val="00BE0FCD"/>
    <w:rsid w:val="00BE13CD"/>
    <w:rsid w:val="00BE23D6"/>
    <w:rsid w:val="00BE2BE3"/>
    <w:rsid w:val="00BE2E43"/>
    <w:rsid w:val="00BE3350"/>
    <w:rsid w:val="00BE4337"/>
    <w:rsid w:val="00BE4963"/>
    <w:rsid w:val="00BE4D7A"/>
    <w:rsid w:val="00BE74A0"/>
    <w:rsid w:val="00BE7F4A"/>
    <w:rsid w:val="00BF0DA2"/>
    <w:rsid w:val="00BF2399"/>
    <w:rsid w:val="00BF2B6B"/>
    <w:rsid w:val="00BF2D70"/>
    <w:rsid w:val="00BF37C4"/>
    <w:rsid w:val="00BF3F82"/>
    <w:rsid w:val="00BF448E"/>
    <w:rsid w:val="00BF48F6"/>
    <w:rsid w:val="00BF490C"/>
    <w:rsid w:val="00BF5163"/>
    <w:rsid w:val="00BF52A3"/>
    <w:rsid w:val="00BF56AF"/>
    <w:rsid w:val="00BF58B0"/>
    <w:rsid w:val="00BF5B08"/>
    <w:rsid w:val="00BF5B30"/>
    <w:rsid w:val="00BF69EC"/>
    <w:rsid w:val="00C00199"/>
    <w:rsid w:val="00C00792"/>
    <w:rsid w:val="00C00A81"/>
    <w:rsid w:val="00C00BAF"/>
    <w:rsid w:val="00C01F89"/>
    <w:rsid w:val="00C022C5"/>
    <w:rsid w:val="00C02961"/>
    <w:rsid w:val="00C041B3"/>
    <w:rsid w:val="00C044AF"/>
    <w:rsid w:val="00C04B48"/>
    <w:rsid w:val="00C057CC"/>
    <w:rsid w:val="00C070DD"/>
    <w:rsid w:val="00C077BD"/>
    <w:rsid w:val="00C1047E"/>
    <w:rsid w:val="00C10AED"/>
    <w:rsid w:val="00C10C4D"/>
    <w:rsid w:val="00C11170"/>
    <w:rsid w:val="00C11E6F"/>
    <w:rsid w:val="00C12972"/>
    <w:rsid w:val="00C12B35"/>
    <w:rsid w:val="00C1384B"/>
    <w:rsid w:val="00C152DC"/>
    <w:rsid w:val="00C158F6"/>
    <w:rsid w:val="00C166FD"/>
    <w:rsid w:val="00C16A53"/>
    <w:rsid w:val="00C1721F"/>
    <w:rsid w:val="00C17D8C"/>
    <w:rsid w:val="00C17F75"/>
    <w:rsid w:val="00C214CE"/>
    <w:rsid w:val="00C22E36"/>
    <w:rsid w:val="00C22F31"/>
    <w:rsid w:val="00C25C00"/>
    <w:rsid w:val="00C2603E"/>
    <w:rsid w:val="00C2618F"/>
    <w:rsid w:val="00C308BA"/>
    <w:rsid w:val="00C30F06"/>
    <w:rsid w:val="00C3115F"/>
    <w:rsid w:val="00C31689"/>
    <w:rsid w:val="00C32897"/>
    <w:rsid w:val="00C32C18"/>
    <w:rsid w:val="00C334BF"/>
    <w:rsid w:val="00C33701"/>
    <w:rsid w:val="00C339F0"/>
    <w:rsid w:val="00C33E88"/>
    <w:rsid w:val="00C3682B"/>
    <w:rsid w:val="00C36AAC"/>
    <w:rsid w:val="00C3757F"/>
    <w:rsid w:val="00C378E3"/>
    <w:rsid w:val="00C37975"/>
    <w:rsid w:val="00C41085"/>
    <w:rsid w:val="00C418C5"/>
    <w:rsid w:val="00C41B66"/>
    <w:rsid w:val="00C424A9"/>
    <w:rsid w:val="00C4353D"/>
    <w:rsid w:val="00C43C32"/>
    <w:rsid w:val="00C43D3D"/>
    <w:rsid w:val="00C44E1A"/>
    <w:rsid w:val="00C460D4"/>
    <w:rsid w:val="00C4701D"/>
    <w:rsid w:val="00C478AA"/>
    <w:rsid w:val="00C47954"/>
    <w:rsid w:val="00C50B72"/>
    <w:rsid w:val="00C51065"/>
    <w:rsid w:val="00C5145D"/>
    <w:rsid w:val="00C514A9"/>
    <w:rsid w:val="00C518E4"/>
    <w:rsid w:val="00C51BFF"/>
    <w:rsid w:val="00C527B1"/>
    <w:rsid w:val="00C54DB3"/>
    <w:rsid w:val="00C557CF"/>
    <w:rsid w:val="00C5720B"/>
    <w:rsid w:val="00C57AB8"/>
    <w:rsid w:val="00C57E0D"/>
    <w:rsid w:val="00C616AD"/>
    <w:rsid w:val="00C61A0E"/>
    <w:rsid w:val="00C61BC5"/>
    <w:rsid w:val="00C61DEB"/>
    <w:rsid w:val="00C62643"/>
    <w:rsid w:val="00C62B1F"/>
    <w:rsid w:val="00C638C6"/>
    <w:rsid w:val="00C63E98"/>
    <w:rsid w:val="00C642B9"/>
    <w:rsid w:val="00C644D2"/>
    <w:rsid w:val="00C648C5"/>
    <w:rsid w:val="00C64A4F"/>
    <w:rsid w:val="00C6536C"/>
    <w:rsid w:val="00C65E5C"/>
    <w:rsid w:val="00C67842"/>
    <w:rsid w:val="00C7074D"/>
    <w:rsid w:val="00C70855"/>
    <w:rsid w:val="00C70BB7"/>
    <w:rsid w:val="00C715D4"/>
    <w:rsid w:val="00C71D16"/>
    <w:rsid w:val="00C72710"/>
    <w:rsid w:val="00C72DF0"/>
    <w:rsid w:val="00C72FA8"/>
    <w:rsid w:val="00C74307"/>
    <w:rsid w:val="00C7447A"/>
    <w:rsid w:val="00C7592D"/>
    <w:rsid w:val="00C75B80"/>
    <w:rsid w:val="00C75F93"/>
    <w:rsid w:val="00C76676"/>
    <w:rsid w:val="00C775B6"/>
    <w:rsid w:val="00C77B88"/>
    <w:rsid w:val="00C803CE"/>
    <w:rsid w:val="00C812B3"/>
    <w:rsid w:val="00C81CD5"/>
    <w:rsid w:val="00C8247C"/>
    <w:rsid w:val="00C84607"/>
    <w:rsid w:val="00C84B7A"/>
    <w:rsid w:val="00C8528A"/>
    <w:rsid w:val="00C85A66"/>
    <w:rsid w:val="00C86673"/>
    <w:rsid w:val="00C86CA5"/>
    <w:rsid w:val="00C879C7"/>
    <w:rsid w:val="00C91EE3"/>
    <w:rsid w:val="00C92714"/>
    <w:rsid w:val="00C92EC5"/>
    <w:rsid w:val="00C935C0"/>
    <w:rsid w:val="00C94127"/>
    <w:rsid w:val="00C94CD6"/>
    <w:rsid w:val="00C957DB"/>
    <w:rsid w:val="00C96674"/>
    <w:rsid w:val="00C96860"/>
    <w:rsid w:val="00C97872"/>
    <w:rsid w:val="00C9796D"/>
    <w:rsid w:val="00C97ED7"/>
    <w:rsid w:val="00CA0A5C"/>
    <w:rsid w:val="00CA0DAC"/>
    <w:rsid w:val="00CA0F14"/>
    <w:rsid w:val="00CA195F"/>
    <w:rsid w:val="00CA1F3A"/>
    <w:rsid w:val="00CA253A"/>
    <w:rsid w:val="00CA38AA"/>
    <w:rsid w:val="00CA482A"/>
    <w:rsid w:val="00CA562E"/>
    <w:rsid w:val="00CB1D17"/>
    <w:rsid w:val="00CB1ECC"/>
    <w:rsid w:val="00CB26D2"/>
    <w:rsid w:val="00CB3381"/>
    <w:rsid w:val="00CB3621"/>
    <w:rsid w:val="00CB403F"/>
    <w:rsid w:val="00CB41E1"/>
    <w:rsid w:val="00CB4D9C"/>
    <w:rsid w:val="00CB5F2D"/>
    <w:rsid w:val="00CB7B47"/>
    <w:rsid w:val="00CC09A0"/>
    <w:rsid w:val="00CC25C0"/>
    <w:rsid w:val="00CC33F0"/>
    <w:rsid w:val="00CC41FE"/>
    <w:rsid w:val="00CC4BFD"/>
    <w:rsid w:val="00CC5E73"/>
    <w:rsid w:val="00CC6529"/>
    <w:rsid w:val="00CC66A3"/>
    <w:rsid w:val="00CC7A52"/>
    <w:rsid w:val="00CD000A"/>
    <w:rsid w:val="00CD0C32"/>
    <w:rsid w:val="00CD2201"/>
    <w:rsid w:val="00CD26D0"/>
    <w:rsid w:val="00CD28DE"/>
    <w:rsid w:val="00CD369C"/>
    <w:rsid w:val="00CD3A5B"/>
    <w:rsid w:val="00CD4345"/>
    <w:rsid w:val="00CD4A27"/>
    <w:rsid w:val="00CD52C2"/>
    <w:rsid w:val="00CD6C2A"/>
    <w:rsid w:val="00CD6F19"/>
    <w:rsid w:val="00CD77CC"/>
    <w:rsid w:val="00CD7969"/>
    <w:rsid w:val="00CD7EF5"/>
    <w:rsid w:val="00CE003C"/>
    <w:rsid w:val="00CE0993"/>
    <w:rsid w:val="00CE1593"/>
    <w:rsid w:val="00CE2A1F"/>
    <w:rsid w:val="00CE2C31"/>
    <w:rsid w:val="00CE3308"/>
    <w:rsid w:val="00CE3F41"/>
    <w:rsid w:val="00CE5DB9"/>
    <w:rsid w:val="00CE6152"/>
    <w:rsid w:val="00CE66A1"/>
    <w:rsid w:val="00CE6879"/>
    <w:rsid w:val="00CE6C18"/>
    <w:rsid w:val="00CE7B24"/>
    <w:rsid w:val="00CF0073"/>
    <w:rsid w:val="00CF311F"/>
    <w:rsid w:val="00CF3607"/>
    <w:rsid w:val="00CF3E60"/>
    <w:rsid w:val="00CF512A"/>
    <w:rsid w:val="00CF6001"/>
    <w:rsid w:val="00CF663E"/>
    <w:rsid w:val="00CF685E"/>
    <w:rsid w:val="00CF6AD6"/>
    <w:rsid w:val="00CF7E99"/>
    <w:rsid w:val="00D001C9"/>
    <w:rsid w:val="00D01098"/>
    <w:rsid w:val="00D015A8"/>
    <w:rsid w:val="00D01FB4"/>
    <w:rsid w:val="00D02064"/>
    <w:rsid w:val="00D0231D"/>
    <w:rsid w:val="00D036D5"/>
    <w:rsid w:val="00D0438F"/>
    <w:rsid w:val="00D0739B"/>
    <w:rsid w:val="00D07B15"/>
    <w:rsid w:val="00D106DD"/>
    <w:rsid w:val="00D10B92"/>
    <w:rsid w:val="00D1131B"/>
    <w:rsid w:val="00D11C41"/>
    <w:rsid w:val="00D11DE0"/>
    <w:rsid w:val="00D12755"/>
    <w:rsid w:val="00D12A0E"/>
    <w:rsid w:val="00D12ED4"/>
    <w:rsid w:val="00D13187"/>
    <w:rsid w:val="00D13616"/>
    <w:rsid w:val="00D13DF1"/>
    <w:rsid w:val="00D1446D"/>
    <w:rsid w:val="00D146D8"/>
    <w:rsid w:val="00D14E66"/>
    <w:rsid w:val="00D157DC"/>
    <w:rsid w:val="00D168FA"/>
    <w:rsid w:val="00D201F8"/>
    <w:rsid w:val="00D203F1"/>
    <w:rsid w:val="00D206C6"/>
    <w:rsid w:val="00D207EA"/>
    <w:rsid w:val="00D20BB4"/>
    <w:rsid w:val="00D210A9"/>
    <w:rsid w:val="00D216DF"/>
    <w:rsid w:val="00D22430"/>
    <w:rsid w:val="00D227C1"/>
    <w:rsid w:val="00D22B45"/>
    <w:rsid w:val="00D22B85"/>
    <w:rsid w:val="00D24535"/>
    <w:rsid w:val="00D27E52"/>
    <w:rsid w:val="00D317CF"/>
    <w:rsid w:val="00D31FAB"/>
    <w:rsid w:val="00D322F1"/>
    <w:rsid w:val="00D324AB"/>
    <w:rsid w:val="00D331EB"/>
    <w:rsid w:val="00D34465"/>
    <w:rsid w:val="00D35767"/>
    <w:rsid w:val="00D40741"/>
    <w:rsid w:val="00D415B7"/>
    <w:rsid w:val="00D4214E"/>
    <w:rsid w:val="00D429EF"/>
    <w:rsid w:val="00D43403"/>
    <w:rsid w:val="00D43572"/>
    <w:rsid w:val="00D43892"/>
    <w:rsid w:val="00D43E8E"/>
    <w:rsid w:val="00D442B1"/>
    <w:rsid w:val="00D44DEB"/>
    <w:rsid w:val="00D459C4"/>
    <w:rsid w:val="00D45D86"/>
    <w:rsid w:val="00D46B36"/>
    <w:rsid w:val="00D46BC6"/>
    <w:rsid w:val="00D47FA7"/>
    <w:rsid w:val="00D504CE"/>
    <w:rsid w:val="00D50AAA"/>
    <w:rsid w:val="00D52BF8"/>
    <w:rsid w:val="00D5353E"/>
    <w:rsid w:val="00D53F1E"/>
    <w:rsid w:val="00D545D6"/>
    <w:rsid w:val="00D55698"/>
    <w:rsid w:val="00D55E07"/>
    <w:rsid w:val="00D571F5"/>
    <w:rsid w:val="00D57664"/>
    <w:rsid w:val="00D6047C"/>
    <w:rsid w:val="00D610EC"/>
    <w:rsid w:val="00D61173"/>
    <w:rsid w:val="00D612F3"/>
    <w:rsid w:val="00D619F6"/>
    <w:rsid w:val="00D61B40"/>
    <w:rsid w:val="00D623F3"/>
    <w:rsid w:val="00D63129"/>
    <w:rsid w:val="00D6358B"/>
    <w:rsid w:val="00D657AF"/>
    <w:rsid w:val="00D657FE"/>
    <w:rsid w:val="00D65F46"/>
    <w:rsid w:val="00D66031"/>
    <w:rsid w:val="00D665A3"/>
    <w:rsid w:val="00D67187"/>
    <w:rsid w:val="00D67A01"/>
    <w:rsid w:val="00D7018E"/>
    <w:rsid w:val="00D70A6E"/>
    <w:rsid w:val="00D71AC5"/>
    <w:rsid w:val="00D7215D"/>
    <w:rsid w:val="00D722E5"/>
    <w:rsid w:val="00D72A06"/>
    <w:rsid w:val="00D72AB2"/>
    <w:rsid w:val="00D72D5D"/>
    <w:rsid w:val="00D73156"/>
    <w:rsid w:val="00D73710"/>
    <w:rsid w:val="00D73CA2"/>
    <w:rsid w:val="00D73E0F"/>
    <w:rsid w:val="00D75F3E"/>
    <w:rsid w:val="00D76E5D"/>
    <w:rsid w:val="00D77463"/>
    <w:rsid w:val="00D777DF"/>
    <w:rsid w:val="00D81548"/>
    <w:rsid w:val="00D81B20"/>
    <w:rsid w:val="00D832C1"/>
    <w:rsid w:val="00D83E59"/>
    <w:rsid w:val="00D84B07"/>
    <w:rsid w:val="00D84B98"/>
    <w:rsid w:val="00D857BB"/>
    <w:rsid w:val="00D860B7"/>
    <w:rsid w:val="00D86536"/>
    <w:rsid w:val="00D87033"/>
    <w:rsid w:val="00D8703D"/>
    <w:rsid w:val="00D8789A"/>
    <w:rsid w:val="00D9054D"/>
    <w:rsid w:val="00D90B02"/>
    <w:rsid w:val="00D90E12"/>
    <w:rsid w:val="00D91270"/>
    <w:rsid w:val="00D9159D"/>
    <w:rsid w:val="00D9168C"/>
    <w:rsid w:val="00D91AAC"/>
    <w:rsid w:val="00D92BF8"/>
    <w:rsid w:val="00D935B8"/>
    <w:rsid w:val="00D94B16"/>
    <w:rsid w:val="00D94BA2"/>
    <w:rsid w:val="00D96904"/>
    <w:rsid w:val="00DA0429"/>
    <w:rsid w:val="00DA06EB"/>
    <w:rsid w:val="00DA0A2D"/>
    <w:rsid w:val="00DA0ADC"/>
    <w:rsid w:val="00DA0CE0"/>
    <w:rsid w:val="00DA146A"/>
    <w:rsid w:val="00DA2157"/>
    <w:rsid w:val="00DA29DE"/>
    <w:rsid w:val="00DA33B7"/>
    <w:rsid w:val="00DA36FD"/>
    <w:rsid w:val="00DA38ED"/>
    <w:rsid w:val="00DA4178"/>
    <w:rsid w:val="00DA42A2"/>
    <w:rsid w:val="00DA47EA"/>
    <w:rsid w:val="00DA4DAF"/>
    <w:rsid w:val="00DA50A5"/>
    <w:rsid w:val="00DA56D7"/>
    <w:rsid w:val="00DA6C9B"/>
    <w:rsid w:val="00DA6CCB"/>
    <w:rsid w:val="00DA739D"/>
    <w:rsid w:val="00DB0F26"/>
    <w:rsid w:val="00DB4919"/>
    <w:rsid w:val="00DB4CC5"/>
    <w:rsid w:val="00DB4D37"/>
    <w:rsid w:val="00DB5B8A"/>
    <w:rsid w:val="00DB5DE4"/>
    <w:rsid w:val="00DB60BA"/>
    <w:rsid w:val="00DB799B"/>
    <w:rsid w:val="00DC065C"/>
    <w:rsid w:val="00DC14E1"/>
    <w:rsid w:val="00DC1C66"/>
    <w:rsid w:val="00DC2A60"/>
    <w:rsid w:val="00DC2AFB"/>
    <w:rsid w:val="00DC34C2"/>
    <w:rsid w:val="00DC39BB"/>
    <w:rsid w:val="00DC3CDE"/>
    <w:rsid w:val="00DC541A"/>
    <w:rsid w:val="00DC54F3"/>
    <w:rsid w:val="00DC575D"/>
    <w:rsid w:val="00DC6735"/>
    <w:rsid w:val="00DC7EA5"/>
    <w:rsid w:val="00DD0654"/>
    <w:rsid w:val="00DD12A6"/>
    <w:rsid w:val="00DD200A"/>
    <w:rsid w:val="00DD26AA"/>
    <w:rsid w:val="00DD2A41"/>
    <w:rsid w:val="00DD3840"/>
    <w:rsid w:val="00DD42D8"/>
    <w:rsid w:val="00DE0642"/>
    <w:rsid w:val="00DE0EBE"/>
    <w:rsid w:val="00DE15AF"/>
    <w:rsid w:val="00DE1C7F"/>
    <w:rsid w:val="00DE2395"/>
    <w:rsid w:val="00DE25ED"/>
    <w:rsid w:val="00DE34BB"/>
    <w:rsid w:val="00DE3EBB"/>
    <w:rsid w:val="00DE4104"/>
    <w:rsid w:val="00DE60DD"/>
    <w:rsid w:val="00DE74DD"/>
    <w:rsid w:val="00DF0305"/>
    <w:rsid w:val="00DF03AB"/>
    <w:rsid w:val="00DF070A"/>
    <w:rsid w:val="00DF0DF9"/>
    <w:rsid w:val="00DF1705"/>
    <w:rsid w:val="00DF2228"/>
    <w:rsid w:val="00DF2529"/>
    <w:rsid w:val="00DF2694"/>
    <w:rsid w:val="00DF33FE"/>
    <w:rsid w:val="00DF4523"/>
    <w:rsid w:val="00DF4852"/>
    <w:rsid w:val="00DF5604"/>
    <w:rsid w:val="00DF584D"/>
    <w:rsid w:val="00DF5CA2"/>
    <w:rsid w:val="00DF5DFB"/>
    <w:rsid w:val="00DF64E2"/>
    <w:rsid w:val="00E0136C"/>
    <w:rsid w:val="00E01D7A"/>
    <w:rsid w:val="00E02E6C"/>
    <w:rsid w:val="00E03C35"/>
    <w:rsid w:val="00E04AB4"/>
    <w:rsid w:val="00E04CB9"/>
    <w:rsid w:val="00E05077"/>
    <w:rsid w:val="00E077AD"/>
    <w:rsid w:val="00E10F88"/>
    <w:rsid w:val="00E11439"/>
    <w:rsid w:val="00E11BAB"/>
    <w:rsid w:val="00E12360"/>
    <w:rsid w:val="00E12535"/>
    <w:rsid w:val="00E12965"/>
    <w:rsid w:val="00E12A82"/>
    <w:rsid w:val="00E14818"/>
    <w:rsid w:val="00E1597C"/>
    <w:rsid w:val="00E162B9"/>
    <w:rsid w:val="00E16490"/>
    <w:rsid w:val="00E204F9"/>
    <w:rsid w:val="00E20535"/>
    <w:rsid w:val="00E22151"/>
    <w:rsid w:val="00E2405C"/>
    <w:rsid w:val="00E24187"/>
    <w:rsid w:val="00E24A6B"/>
    <w:rsid w:val="00E24B6E"/>
    <w:rsid w:val="00E24F5D"/>
    <w:rsid w:val="00E267DA"/>
    <w:rsid w:val="00E26B33"/>
    <w:rsid w:val="00E2709C"/>
    <w:rsid w:val="00E2750E"/>
    <w:rsid w:val="00E277AF"/>
    <w:rsid w:val="00E31001"/>
    <w:rsid w:val="00E3132B"/>
    <w:rsid w:val="00E325BA"/>
    <w:rsid w:val="00E34D30"/>
    <w:rsid w:val="00E3528B"/>
    <w:rsid w:val="00E3560F"/>
    <w:rsid w:val="00E3562B"/>
    <w:rsid w:val="00E35888"/>
    <w:rsid w:val="00E35BFE"/>
    <w:rsid w:val="00E36844"/>
    <w:rsid w:val="00E3781C"/>
    <w:rsid w:val="00E37FC8"/>
    <w:rsid w:val="00E410AA"/>
    <w:rsid w:val="00E42A38"/>
    <w:rsid w:val="00E4300D"/>
    <w:rsid w:val="00E437E4"/>
    <w:rsid w:val="00E43A5A"/>
    <w:rsid w:val="00E44B95"/>
    <w:rsid w:val="00E45021"/>
    <w:rsid w:val="00E451A1"/>
    <w:rsid w:val="00E456A4"/>
    <w:rsid w:val="00E46D6E"/>
    <w:rsid w:val="00E4720C"/>
    <w:rsid w:val="00E50E8E"/>
    <w:rsid w:val="00E518D5"/>
    <w:rsid w:val="00E518E4"/>
    <w:rsid w:val="00E51C40"/>
    <w:rsid w:val="00E527D2"/>
    <w:rsid w:val="00E529F5"/>
    <w:rsid w:val="00E537F2"/>
    <w:rsid w:val="00E53E83"/>
    <w:rsid w:val="00E541B4"/>
    <w:rsid w:val="00E542D2"/>
    <w:rsid w:val="00E54848"/>
    <w:rsid w:val="00E55298"/>
    <w:rsid w:val="00E55392"/>
    <w:rsid w:val="00E55589"/>
    <w:rsid w:val="00E57CF1"/>
    <w:rsid w:val="00E6168D"/>
    <w:rsid w:val="00E62243"/>
    <w:rsid w:val="00E6266B"/>
    <w:rsid w:val="00E627B3"/>
    <w:rsid w:val="00E64614"/>
    <w:rsid w:val="00E66FC3"/>
    <w:rsid w:val="00E670FF"/>
    <w:rsid w:val="00E67CBF"/>
    <w:rsid w:val="00E67D2C"/>
    <w:rsid w:val="00E701C8"/>
    <w:rsid w:val="00E70436"/>
    <w:rsid w:val="00E70545"/>
    <w:rsid w:val="00E708C5"/>
    <w:rsid w:val="00E74D7F"/>
    <w:rsid w:val="00E80E00"/>
    <w:rsid w:val="00E810D0"/>
    <w:rsid w:val="00E8165E"/>
    <w:rsid w:val="00E81671"/>
    <w:rsid w:val="00E82FBA"/>
    <w:rsid w:val="00E84C4E"/>
    <w:rsid w:val="00E85EF8"/>
    <w:rsid w:val="00E86191"/>
    <w:rsid w:val="00E871B5"/>
    <w:rsid w:val="00E87B34"/>
    <w:rsid w:val="00E90129"/>
    <w:rsid w:val="00E90D35"/>
    <w:rsid w:val="00E90E53"/>
    <w:rsid w:val="00E90FF8"/>
    <w:rsid w:val="00E91086"/>
    <w:rsid w:val="00E922D1"/>
    <w:rsid w:val="00E9324F"/>
    <w:rsid w:val="00E93516"/>
    <w:rsid w:val="00E93D00"/>
    <w:rsid w:val="00E94485"/>
    <w:rsid w:val="00E957BE"/>
    <w:rsid w:val="00E95979"/>
    <w:rsid w:val="00E95E21"/>
    <w:rsid w:val="00E965FE"/>
    <w:rsid w:val="00E967C0"/>
    <w:rsid w:val="00E97174"/>
    <w:rsid w:val="00EA036C"/>
    <w:rsid w:val="00EA1019"/>
    <w:rsid w:val="00EA2093"/>
    <w:rsid w:val="00EA259B"/>
    <w:rsid w:val="00EA25E2"/>
    <w:rsid w:val="00EA45C5"/>
    <w:rsid w:val="00EA5DEF"/>
    <w:rsid w:val="00EA6C92"/>
    <w:rsid w:val="00EA7721"/>
    <w:rsid w:val="00EB0C2B"/>
    <w:rsid w:val="00EB1371"/>
    <w:rsid w:val="00EB13F3"/>
    <w:rsid w:val="00EB23D1"/>
    <w:rsid w:val="00EB2BEC"/>
    <w:rsid w:val="00EB2D34"/>
    <w:rsid w:val="00EB2DE6"/>
    <w:rsid w:val="00EB316B"/>
    <w:rsid w:val="00EB32D8"/>
    <w:rsid w:val="00EB3573"/>
    <w:rsid w:val="00EB3669"/>
    <w:rsid w:val="00EB36FC"/>
    <w:rsid w:val="00EB3BF2"/>
    <w:rsid w:val="00EB5251"/>
    <w:rsid w:val="00EB5501"/>
    <w:rsid w:val="00EB595F"/>
    <w:rsid w:val="00EB6AC5"/>
    <w:rsid w:val="00EB6B58"/>
    <w:rsid w:val="00EB7CE6"/>
    <w:rsid w:val="00EB7F5C"/>
    <w:rsid w:val="00EB7F99"/>
    <w:rsid w:val="00EC0235"/>
    <w:rsid w:val="00EC0C61"/>
    <w:rsid w:val="00EC0F90"/>
    <w:rsid w:val="00EC10A8"/>
    <w:rsid w:val="00EC3523"/>
    <w:rsid w:val="00EC6390"/>
    <w:rsid w:val="00EC6B25"/>
    <w:rsid w:val="00EC7830"/>
    <w:rsid w:val="00EC7C36"/>
    <w:rsid w:val="00ED058F"/>
    <w:rsid w:val="00ED097F"/>
    <w:rsid w:val="00ED168D"/>
    <w:rsid w:val="00ED2320"/>
    <w:rsid w:val="00ED319B"/>
    <w:rsid w:val="00ED36CE"/>
    <w:rsid w:val="00ED3EE6"/>
    <w:rsid w:val="00ED407A"/>
    <w:rsid w:val="00ED4AF2"/>
    <w:rsid w:val="00ED4C51"/>
    <w:rsid w:val="00ED5B68"/>
    <w:rsid w:val="00ED7752"/>
    <w:rsid w:val="00EE0DEF"/>
    <w:rsid w:val="00EE2FCB"/>
    <w:rsid w:val="00EE4888"/>
    <w:rsid w:val="00EE50F9"/>
    <w:rsid w:val="00EE6688"/>
    <w:rsid w:val="00EE75ED"/>
    <w:rsid w:val="00EE7D83"/>
    <w:rsid w:val="00EF0059"/>
    <w:rsid w:val="00EF020D"/>
    <w:rsid w:val="00EF083F"/>
    <w:rsid w:val="00EF0BC1"/>
    <w:rsid w:val="00EF18D0"/>
    <w:rsid w:val="00EF19E1"/>
    <w:rsid w:val="00EF2541"/>
    <w:rsid w:val="00EF29F2"/>
    <w:rsid w:val="00EF48C8"/>
    <w:rsid w:val="00EF513E"/>
    <w:rsid w:val="00EF537F"/>
    <w:rsid w:val="00EF5777"/>
    <w:rsid w:val="00EF69DB"/>
    <w:rsid w:val="00EF6ABA"/>
    <w:rsid w:val="00EF736B"/>
    <w:rsid w:val="00EF74A8"/>
    <w:rsid w:val="00EF7B9C"/>
    <w:rsid w:val="00EF7E64"/>
    <w:rsid w:val="00F008E3"/>
    <w:rsid w:val="00F0151E"/>
    <w:rsid w:val="00F01A75"/>
    <w:rsid w:val="00F020FD"/>
    <w:rsid w:val="00F02202"/>
    <w:rsid w:val="00F0377C"/>
    <w:rsid w:val="00F05397"/>
    <w:rsid w:val="00F057B2"/>
    <w:rsid w:val="00F06079"/>
    <w:rsid w:val="00F06772"/>
    <w:rsid w:val="00F11B55"/>
    <w:rsid w:val="00F12187"/>
    <w:rsid w:val="00F123D7"/>
    <w:rsid w:val="00F13821"/>
    <w:rsid w:val="00F13848"/>
    <w:rsid w:val="00F142E5"/>
    <w:rsid w:val="00F16186"/>
    <w:rsid w:val="00F16A52"/>
    <w:rsid w:val="00F17CBF"/>
    <w:rsid w:val="00F207BE"/>
    <w:rsid w:val="00F21C74"/>
    <w:rsid w:val="00F2219F"/>
    <w:rsid w:val="00F22CF6"/>
    <w:rsid w:val="00F22D52"/>
    <w:rsid w:val="00F233D2"/>
    <w:rsid w:val="00F245DD"/>
    <w:rsid w:val="00F2506F"/>
    <w:rsid w:val="00F2537D"/>
    <w:rsid w:val="00F25651"/>
    <w:rsid w:val="00F25F11"/>
    <w:rsid w:val="00F266B7"/>
    <w:rsid w:val="00F27A5E"/>
    <w:rsid w:val="00F30A78"/>
    <w:rsid w:val="00F30D0F"/>
    <w:rsid w:val="00F31C79"/>
    <w:rsid w:val="00F31F84"/>
    <w:rsid w:val="00F3211F"/>
    <w:rsid w:val="00F324C9"/>
    <w:rsid w:val="00F32585"/>
    <w:rsid w:val="00F32756"/>
    <w:rsid w:val="00F32A61"/>
    <w:rsid w:val="00F33E8D"/>
    <w:rsid w:val="00F367EC"/>
    <w:rsid w:val="00F408C3"/>
    <w:rsid w:val="00F4095B"/>
    <w:rsid w:val="00F415EB"/>
    <w:rsid w:val="00F41A6D"/>
    <w:rsid w:val="00F42198"/>
    <w:rsid w:val="00F43095"/>
    <w:rsid w:val="00F43785"/>
    <w:rsid w:val="00F454B5"/>
    <w:rsid w:val="00F45547"/>
    <w:rsid w:val="00F4627D"/>
    <w:rsid w:val="00F4635E"/>
    <w:rsid w:val="00F464AF"/>
    <w:rsid w:val="00F46619"/>
    <w:rsid w:val="00F4729E"/>
    <w:rsid w:val="00F51078"/>
    <w:rsid w:val="00F517C4"/>
    <w:rsid w:val="00F53621"/>
    <w:rsid w:val="00F536DC"/>
    <w:rsid w:val="00F53807"/>
    <w:rsid w:val="00F5385C"/>
    <w:rsid w:val="00F5529D"/>
    <w:rsid w:val="00F55E02"/>
    <w:rsid w:val="00F6047C"/>
    <w:rsid w:val="00F626CC"/>
    <w:rsid w:val="00F62738"/>
    <w:rsid w:val="00F63C9B"/>
    <w:rsid w:val="00F6514C"/>
    <w:rsid w:val="00F65814"/>
    <w:rsid w:val="00F66DD4"/>
    <w:rsid w:val="00F70EF7"/>
    <w:rsid w:val="00F7192E"/>
    <w:rsid w:val="00F7242E"/>
    <w:rsid w:val="00F73996"/>
    <w:rsid w:val="00F7413A"/>
    <w:rsid w:val="00F74195"/>
    <w:rsid w:val="00F742BD"/>
    <w:rsid w:val="00F74598"/>
    <w:rsid w:val="00F74A4D"/>
    <w:rsid w:val="00F7519F"/>
    <w:rsid w:val="00F75A1F"/>
    <w:rsid w:val="00F75F57"/>
    <w:rsid w:val="00F80175"/>
    <w:rsid w:val="00F809BB"/>
    <w:rsid w:val="00F8138E"/>
    <w:rsid w:val="00F83815"/>
    <w:rsid w:val="00F844A3"/>
    <w:rsid w:val="00F85A03"/>
    <w:rsid w:val="00F85C81"/>
    <w:rsid w:val="00F8693F"/>
    <w:rsid w:val="00F86DA7"/>
    <w:rsid w:val="00F8725F"/>
    <w:rsid w:val="00F87FF6"/>
    <w:rsid w:val="00F905F4"/>
    <w:rsid w:val="00F91F74"/>
    <w:rsid w:val="00F92A74"/>
    <w:rsid w:val="00F92A77"/>
    <w:rsid w:val="00F92E9A"/>
    <w:rsid w:val="00F93D4E"/>
    <w:rsid w:val="00F93DA6"/>
    <w:rsid w:val="00F93F91"/>
    <w:rsid w:val="00F93FC4"/>
    <w:rsid w:val="00F94424"/>
    <w:rsid w:val="00F94C46"/>
    <w:rsid w:val="00F94D63"/>
    <w:rsid w:val="00F951FD"/>
    <w:rsid w:val="00F95322"/>
    <w:rsid w:val="00F962A0"/>
    <w:rsid w:val="00F96CE8"/>
    <w:rsid w:val="00F97A61"/>
    <w:rsid w:val="00F97B4C"/>
    <w:rsid w:val="00FA07C3"/>
    <w:rsid w:val="00FA07DD"/>
    <w:rsid w:val="00FA137E"/>
    <w:rsid w:val="00FA1420"/>
    <w:rsid w:val="00FA14A6"/>
    <w:rsid w:val="00FA15EB"/>
    <w:rsid w:val="00FA1750"/>
    <w:rsid w:val="00FA26AA"/>
    <w:rsid w:val="00FA26E9"/>
    <w:rsid w:val="00FA3B78"/>
    <w:rsid w:val="00FA4005"/>
    <w:rsid w:val="00FA4446"/>
    <w:rsid w:val="00FA4F48"/>
    <w:rsid w:val="00FA5C7C"/>
    <w:rsid w:val="00FA642E"/>
    <w:rsid w:val="00FA6F7B"/>
    <w:rsid w:val="00FB0F70"/>
    <w:rsid w:val="00FB1CD1"/>
    <w:rsid w:val="00FB272B"/>
    <w:rsid w:val="00FB284E"/>
    <w:rsid w:val="00FB2925"/>
    <w:rsid w:val="00FB2B6A"/>
    <w:rsid w:val="00FB3132"/>
    <w:rsid w:val="00FB3215"/>
    <w:rsid w:val="00FB5AE0"/>
    <w:rsid w:val="00FB61C7"/>
    <w:rsid w:val="00FB64DF"/>
    <w:rsid w:val="00FB6D3C"/>
    <w:rsid w:val="00FB7128"/>
    <w:rsid w:val="00FB7408"/>
    <w:rsid w:val="00FC08E9"/>
    <w:rsid w:val="00FC0E4A"/>
    <w:rsid w:val="00FC421D"/>
    <w:rsid w:val="00FC4CE0"/>
    <w:rsid w:val="00FC55DB"/>
    <w:rsid w:val="00FC5843"/>
    <w:rsid w:val="00FC5D5B"/>
    <w:rsid w:val="00FC5F71"/>
    <w:rsid w:val="00FC6E15"/>
    <w:rsid w:val="00FC7EFE"/>
    <w:rsid w:val="00FD1180"/>
    <w:rsid w:val="00FD356B"/>
    <w:rsid w:val="00FD3873"/>
    <w:rsid w:val="00FD49C0"/>
    <w:rsid w:val="00FD4EFB"/>
    <w:rsid w:val="00FD5BD8"/>
    <w:rsid w:val="00FD64B0"/>
    <w:rsid w:val="00FD7173"/>
    <w:rsid w:val="00FD785F"/>
    <w:rsid w:val="00FD7967"/>
    <w:rsid w:val="00FD7C55"/>
    <w:rsid w:val="00FD7D18"/>
    <w:rsid w:val="00FE054B"/>
    <w:rsid w:val="00FE061A"/>
    <w:rsid w:val="00FE2997"/>
    <w:rsid w:val="00FE464F"/>
    <w:rsid w:val="00FE4CA6"/>
    <w:rsid w:val="00FE5326"/>
    <w:rsid w:val="00FE5744"/>
    <w:rsid w:val="00FE623D"/>
    <w:rsid w:val="00FE68C9"/>
    <w:rsid w:val="00FE6B70"/>
    <w:rsid w:val="00FE79E3"/>
    <w:rsid w:val="00FF398A"/>
    <w:rsid w:val="00FF4BF4"/>
    <w:rsid w:val="00FF51AB"/>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095E4BA1-F617-4275-9825-B62BAC0B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ajorHAnsi"/>
        <w:kern w:val="2"/>
        <w:szCs w:val="21"/>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296"/>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887D3D"/>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39"/>
    <w:qFormat/>
    <w:rsid w:val="006E5755"/>
    <w:rPr>
      <w:rFonts w:ascii="Times New Roman" w:eastAsia="宋体"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Cs w:val="20"/>
      <w:lang w:val="en-GB" w:eastAsia="en-US"/>
    </w:rPr>
  </w:style>
  <w:style w:type="character" w:customStyle="1" w:styleId="B1Char">
    <w:name w:val="B1 Char"/>
    <w:qFormat/>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Cs w:val="20"/>
      <w:lang w:val="en-GB" w:eastAsia="x-none"/>
    </w:rPr>
  </w:style>
  <w:style w:type="paragraph" w:customStyle="1" w:styleId="TF">
    <w:name w:val="TF"/>
    <w:aliases w:val="left"/>
    <w:basedOn w:val="TH"/>
    <w:link w:val="TFChar"/>
    <w:qFormat/>
    <w:rsid w:val="00FA4005"/>
    <w:pPr>
      <w:keepNext w:val="0"/>
      <w:spacing w:before="0" w:after="240"/>
    </w:pPr>
  </w:style>
  <w:style w:type="character" w:customStyle="1" w:styleId="TFChar">
    <w:name w:val="TF Char"/>
    <w:link w:val="TF"/>
    <w:qFormat/>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qFormat/>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TAN">
    <w:name w:val="TAN"/>
    <w:basedOn w:val="TAL"/>
    <w:link w:val="TANChar"/>
    <w:rsid w:val="00E42A38"/>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E42A38"/>
    <w:rPr>
      <w:rFonts w:ascii="Arial" w:eastAsia="Times New Roman" w:hAnsi="Arial" w:cs="Times New Roman"/>
      <w:kern w:val="0"/>
      <w:sz w:val="18"/>
      <w:szCs w:val="20"/>
      <w:lang w:val="en-GB" w:eastAsia="en-GB"/>
    </w:rPr>
  </w:style>
  <w:style w:type="character" w:styleId="af">
    <w:name w:val="annotation reference"/>
    <w:basedOn w:val="a0"/>
    <w:uiPriority w:val="99"/>
    <w:semiHidden/>
    <w:unhideWhenUsed/>
    <w:rsid w:val="00AE3340"/>
    <w:rPr>
      <w:sz w:val="21"/>
      <w:szCs w:val="21"/>
    </w:rPr>
  </w:style>
  <w:style w:type="paragraph" w:styleId="af0">
    <w:name w:val="annotation text"/>
    <w:basedOn w:val="a"/>
    <w:link w:val="af1"/>
    <w:uiPriority w:val="99"/>
    <w:semiHidden/>
    <w:unhideWhenUsed/>
    <w:rsid w:val="00AE3340"/>
  </w:style>
  <w:style w:type="character" w:customStyle="1" w:styleId="af1">
    <w:name w:val="批注文字 字符"/>
    <w:basedOn w:val="a0"/>
    <w:link w:val="af0"/>
    <w:uiPriority w:val="99"/>
    <w:semiHidden/>
    <w:rsid w:val="00AE3340"/>
    <w:rPr>
      <w:rFonts w:ascii="宋体" w:eastAsia="宋体" w:hAnsi="宋体" w:cs="宋体"/>
      <w:kern w:val="0"/>
      <w:sz w:val="24"/>
      <w:szCs w:val="24"/>
    </w:rPr>
  </w:style>
  <w:style w:type="paragraph" w:styleId="af2">
    <w:name w:val="annotation subject"/>
    <w:basedOn w:val="af0"/>
    <w:next w:val="af0"/>
    <w:link w:val="af3"/>
    <w:uiPriority w:val="99"/>
    <w:semiHidden/>
    <w:unhideWhenUsed/>
    <w:rsid w:val="00AE3340"/>
    <w:rPr>
      <w:b/>
      <w:bCs/>
    </w:rPr>
  </w:style>
  <w:style w:type="character" w:customStyle="1" w:styleId="af3">
    <w:name w:val="批注主题 字符"/>
    <w:basedOn w:val="af1"/>
    <w:link w:val="af2"/>
    <w:uiPriority w:val="99"/>
    <w:semiHidden/>
    <w:rsid w:val="00AE3340"/>
    <w:rPr>
      <w:rFonts w:ascii="宋体" w:eastAsia="宋体" w:hAnsi="宋体" w:cs="宋体"/>
      <w:b/>
      <w:bCs/>
      <w:kern w:val="0"/>
      <w:sz w:val="24"/>
      <w:szCs w:val="24"/>
    </w:rPr>
  </w:style>
  <w:style w:type="paragraph" w:customStyle="1" w:styleId="00Text">
    <w:name w:val="00_Text"/>
    <w:basedOn w:val="a"/>
    <w:link w:val="00TextChar"/>
    <w:qFormat/>
    <w:rsid w:val="007C6C45"/>
    <w:pPr>
      <w:spacing w:before="120" w:after="120" w:line="264" w:lineRule="auto"/>
      <w:jc w:val="both"/>
    </w:pPr>
    <w:rPr>
      <w:rFonts w:ascii="Times New Roman" w:hAnsi="Times New Roman" w:cs="Times New Roman"/>
    </w:rPr>
  </w:style>
  <w:style w:type="character" w:customStyle="1" w:styleId="00TextChar">
    <w:name w:val="00_Text Char"/>
    <w:link w:val="00Text"/>
    <w:qFormat/>
    <w:rsid w:val="007C6C45"/>
    <w:rPr>
      <w:rFonts w:ascii="Times New Roman" w:eastAsia="宋体" w:hAnsi="Times New Roman" w:cs="Times New Roman"/>
      <w:kern w:val="0"/>
      <w:sz w:val="20"/>
      <w:szCs w:val="24"/>
    </w:rPr>
  </w:style>
  <w:style w:type="character" w:customStyle="1" w:styleId="text-only">
    <w:name w:val="text-only"/>
    <w:basedOn w:val="a0"/>
    <w:rsid w:val="009A3B9A"/>
  </w:style>
  <w:style w:type="character" w:styleId="af4">
    <w:name w:val="Placeholder Text"/>
    <w:basedOn w:val="a0"/>
    <w:uiPriority w:val="99"/>
    <w:semiHidden/>
    <w:rsid w:val="009A3B9A"/>
    <w:rPr>
      <w:color w:val="808080"/>
    </w:rPr>
  </w:style>
  <w:style w:type="paragraph" w:customStyle="1" w:styleId="relative">
    <w:name w:val="relative"/>
    <w:basedOn w:val="a"/>
    <w:rsid w:val="001F3830"/>
    <w:pPr>
      <w:spacing w:before="100" w:beforeAutospacing="1" w:after="100" w:afterAutospacing="1"/>
    </w:pPr>
  </w:style>
  <w:style w:type="character" w:customStyle="1" w:styleId="absolute">
    <w:name w:val="absolute"/>
    <w:basedOn w:val="a0"/>
    <w:rsid w:val="001F3830"/>
  </w:style>
  <w:style w:type="character" w:customStyle="1" w:styleId="mrel">
    <w:name w:val="mrel"/>
    <w:basedOn w:val="a0"/>
    <w:rsid w:val="001F3830"/>
  </w:style>
  <w:style w:type="character" w:customStyle="1" w:styleId="mbin">
    <w:name w:val="mbin"/>
    <w:basedOn w:val="a0"/>
    <w:rsid w:val="001F3830"/>
  </w:style>
  <w:style w:type="character" w:customStyle="1" w:styleId="vlist-s">
    <w:name w:val="vlist-s"/>
    <w:basedOn w:val="a0"/>
    <w:rsid w:val="001F3830"/>
  </w:style>
  <w:style w:type="character" w:customStyle="1" w:styleId="mopen">
    <w:name w:val="mopen"/>
    <w:basedOn w:val="a0"/>
    <w:rsid w:val="001F3830"/>
  </w:style>
  <w:style w:type="character" w:customStyle="1" w:styleId="mclose">
    <w:name w:val="mclose"/>
    <w:basedOn w:val="a0"/>
    <w:rsid w:val="001F3830"/>
  </w:style>
  <w:style w:type="paragraph" w:styleId="af5">
    <w:name w:val="caption"/>
    <w:aliases w:val="cap,cap Char,Caption Char1 Char,cap Char Char1,Caption Char Char1 Char,cap Char2,条目"/>
    <w:basedOn w:val="a"/>
    <w:next w:val="a"/>
    <w:link w:val="af6"/>
    <w:uiPriority w:val="35"/>
    <w:unhideWhenUsed/>
    <w:qFormat/>
    <w:rsid w:val="00BE0211"/>
    <w:pPr>
      <w:spacing w:after="180" w:line="278" w:lineRule="auto"/>
      <w:jc w:val="center"/>
    </w:pPr>
    <w:rPr>
      <w:rFonts w:ascii="Times New Roman" w:eastAsia="Malgun Gothic" w:hAnsi="Times New Roman" w:cs="Times New Roman"/>
      <w:b/>
      <w:bCs/>
      <w:szCs w:val="20"/>
      <w:lang w:eastAsia="ko-KR"/>
    </w:rPr>
  </w:style>
  <w:style w:type="character" w:customStyle="1" w:styleId="af6">
    <w:name w:val="题注 字符"/>
    <w:aliases w:val="cap 字符,cap Char 字符,Caption Char1 Char 字符,cap Char Char1 字符,Caption Char Char1 Char 字符,cap Char2 字符,条目 字符"/>
    <w:link w:val="af5"/>
    <w:uiPriority w:val="8"/>
    <w:qFormat/>
    <w:rsid w:val="00BE0211"/>
    <w:rPr>
      <w:rFonts w:ascii="Times New Roman" w:eastAsia="Malgun Gothic" w:hAnsi="Times New Roman" w:cs="Times New Roman"/>
      <w:b/>
      <w:bCs/>
      <w:kern w:val="0"/>
      <w:sz w:val="20"/>
      <w:szCs w:val="20"/>
      <w:lang w:eastAsia="ko-KR"/>
    </w:rPr>
  </w:style>
  <w:style w:type="character" w:customStyle="1" w:styleId="Char">
    <w:name w:val="列出段落 Char"/>
    <w:aliases w:val="- Bullets Char,목록 단락 Char,?? ?? Char,????? Char,リスト段落 Char,???? Char,Lista1 Char,彩色列表 - 强调文字颜色 1 Char"/>
    <w:uiPriority w:val="34"/>
    <w:qFormat/>
    <w:locked/>
    <w:rsid w:val="00B8517F"/>
    <w:rPr>
      <w:rFonts w:ascii="Calibri" w:eastAsia="Calibri" w:hAnsi="Calibri"/>
      <w:sz w:val="22"/>
      <w:szCs w:val="22"/>
      <w:lang w:eastAsia="en-US"/>
    </w:rPr>
  </w:style>
  <w:style w:type="paragraph" w:customStyle="1" w:styleId="Proposal">
    <w:name w:val="Proposal"/>
    <w:basedOn w:val="af7"/>
    <w:link w:val="ProposalChar"/>
    <w:qFormat/>
    <w:rsid w:val="003A6581"/>
    <w:pPr>
      <w:numPr>
        <w:numId w:val="3"/>
      </w:numPr>
      <w:tabs>
        <w:tab w:val="left" w:pos="1701"/>
      </w:tabs>
      <w:spacing w:line="259" w:lineRule="auto"/>
      <w:jc w:val="both"/>
    </w:pPr>
    <w:rPr>
      <w:rFonts w:cstheme="minorBidi"/>
      <w:b/>
      <w:bCs/>
      <w:sz w:val="22"/>
      <w:szCs w:val="22"/>
      <w14:ligatures w14:val="standardContextual"/>
    </w:rPr>
  </w:style>
  <w:style w:type="character" w:customStyle="1" w:styleId="ProposalChar">
    <w:name w:val="Proposal Char"/>
    <w:basedOn w:val="a0"/>
    <w:link w:val="Proposal"/>
    <w:qFormat/>
    <w:rsid w:val="003A6581"/>
    <w:rPr>
      <w:rFonts w:cstheme="minorBidi"/>
      <w:b/>
      <w:bCs/>
      <w:sz w:val="22"/>
      <w:szCs w:val="22"/>
      <w14:ligatures w14:val="standardContextual"/>
    </w:rPr>
  </w:style>
  <w:style w:type="paragraph" w:styleId="af7">
    <w:name w:val="Body Text"/>
    <w:basedOn w:val="a"/>
    <w:link w:val="af8"/>
    <w:uiPriority w:val="99"/>
    <w:semiHidden/>
    <w:unhideWhenUsed/>
    <w:rsid w:val="003A6581"/>
    <w:pPr>
      <w:spacing w:after="120"/>
    </w:pPr>
  </w:style>
  <w:style w:type="character" w:customStyle="1" w:styleId="af8">
    <w:name w:val="正文文本 字符"/>
    <w:basedOn w:val="a0"/>
    <w:link w:val="af7"/>
    <w:uiPriority w:val="99"/>
    <w:semiHidden/>
    <w:rsid w:val="003A6581"/>
    <w:rPr>
      <w:rFonts w:ascii="宋体" w:eastAsia="宋体" w:hAnsi="宋体" w:cs="宋体"/>
      <w:kern w:val="0"/>
      <w:sz w:val="24"/>
      <w:szCs w:val="24"/>
    </w:rPr>
  </w:style>
  <w:style w:type="character" w:customStyle="1" w:styleId="katex-error">
    <w:name w:val="katex-error"/>
    <w:basedOn w:val="a0"/>
    <w:rsid w:val="00FA1750"/>
  </w:style>
  <w:style w:type="character" w:customStyle="1" w:styleId="delimsizing">
    <w:name w:val="delimsizing"/>
    <w:basedOn w:val="a0"/>
    <w:rsid w:val="00BC0296"/>
  </w:style>
  <w:style w:type="character" w:customStyle="1" w:styleId="B3Char">
    <w:name w:val="B3 Char"/>
    <w:qFormat/>
    <w:locked/>
    <w:rsid w:val="009016F8"/>
    <w:rPr>
      <w:rFonts w:eastAsia="Times New Roman"/>
      <w:lang w:eastAsia="en-GB"/>
    </w:rPr>
  </w:style>
  <w:style w:type="paragraph" w:styleId="HTML">
    <w:name w:val="HTML Preformatted"/>
    <w:basedOn w:val="a"/>
    <w:link w:val="HTML0"/>
    <w:uiPriority w:val="99"/>
    <w:semiHidden/>
    <w:unhideWhenUsed/>
    <w:rsid w:val="007B0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7B0798"/>
    <w:rPr>
      <w:rFonts w:ascii="宋体" w:eastAsia="宋体" w:hAnsi="宋体" w:cs="宋体"/>
      <w:kern w:val="0"/>
      <w:sz w:val="24"/>
      <w:szCs w:val="24"/>
    </w:rPr>
  </w:style>
  <w:style w:type="character" w:styleId="HTML1">
    <w:name w:val="HTML Code"/>
    <w:basedOn w:val="a0"/>
    <w:uiPriority w:val="99"/>
    <w:semiHidden/>
    <w:unhideWhenUsed/>
    <w:rsid w:val="007B0798"/>
    <w:rPr>
      <w:rFonts w:ascii="宋体" w:eastAsia="宋体" w:hAnsi="宋体" w:cs="宋体"/>
      <w:sz w:val="24"/>
      <w:szCs w:val="24"/>
    </w:rPr>
  </w:style>
  <w:style w:type="paragraph" w:customStyle="1" w:styleId="ds-markdown-paragraph">
    <w:name w:val="ds-markdown-paragraph"/>
    <w:basedOn w:val="a"/>
    <w:rsid w:val="006673FC"/>
    <w:pPr>
      <w:spacing w:before="100" w:beforeAutospacing="1" w:afterLines="0" w:after="100" w:afterAutospacing="1"/>
    </w:pPr>
  </w:style>
  <w:style w:type="character" w:styleId="af9">
    <w:name w:val="Emphasis"/>
    <w:basedOn w:val="a0"/>
    <w:uiPriority w:val="20"/>
    <w:qFormat/>
    <w:rsid w:val="00544E4A"/>
    <w:rPr>
      <w:i/>
      <w:iCs/>
    </w:rPr>
  </w:style>
  <w:style w:type="character" w:customStyle="1" w:styleId="60">
    <w:name w:val="标题 6 字符"/>
    <w:basedOn w:val="a0"/>
    <w:link w:val="6"/>
    <w:uiPriority w:val="9"/>
    <w:semiHidden/>
    <w:rsid w:val="00887D3D"/>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29656">
      <w:bodyDiv w:val="1"/>
      <w:marLeft w:val="0"/>
      <w:marRight w:val="0"/>
      <w:marTop w:val="0"/>
      <w:marBottom w:val="0"/>
      <w:divBdr>
        <w:top w:val="none" w:sz="0" w:space="0" w:color="auto"/>
        <w:left w:val="none" w:sz="0" w:space="0" w:color="auto"/>
        <w:bottom w:val="none" w:sz="0" w:space="0" w:color="auto"/>
        <w:right w:val="none" w:sz="0" w:space="0" w:color="auto"/>
      </w:divBdr>
    </w:div>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151482392">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209802998">
      <w:bodyDiv w:val="1"/>
      <w:marLeft w:val="0"/>
      <w:marRight w:val="0"/>
      <w:marTop w:val="0"/>
      <w:marBottom w:val="0"/>
      <w:divBdr>
        <w:top w:val="none" w:sz="0" w:space="0" w:color="auto"/>
        <w:left w:val="none" w:sz="0" w:space="0" w:color="auto"/>
        <w:bottom w:val="none" w:sz="0" w:space="0" w:color="auto"/>
        <w:right w:val="none" w:sz="0" w:space="0" w:color="auto"/>
      </w:divBdr>
    </w:div>
    <w:div w:id="252906670">
      <w:bodyDiv w:val="1"/>
      <w:marLeft w:val="0"/>
      <w:marRight w:val="0"/>
      <w:marTop w:val="0"/>
      <w:marBottom w:val="0"/>
      <w:divBdr>
        <w:top w:val="none" w:sz="0" w:space="0" w:color="auto"/>
        <w:left w:val="none" w:sz="0" w:space="0" w:color="auto"/>
        <w:bottom w:val="none" w:sz="0" w:space="0" w:color="auto"/>
        <w:right w:val="none" w:sz="0" w:space="0" w:color="auto"/>
      </w:divBdr>
    </w:div>
    <w:div w:id="259531912">
      <w:bodyDiv w:val="1"/>
      <w:marLeft w:val="0"/>
      <w:marRight w:val="0"/>
      <w:marTop w:val="0"/>
      <w:marBottom w:val="0"/>
      <w:divBdr>
        <w:top w:val="none" w:sz="0" w:space="0" w:color="auto"/>
        <w:left w:val="none" w:sz="0" w:space="0" w:color="auto"/>
        <w:bottom w:val="none" w:sz="0" w:space="0" w:color="auto"/>
        <w:right w:val="none" w:sz="0" w:space="0" w:color="auto"/>
      </w:divBdr>
    </w:div>
    <w:div w:id="302538513">
      <w:bodyDiv w:val="1"/>
      <w:marLeft w:val="0"/>
      <w:marRight w:val="0"/>
      <w:marTop w:val="0"/>
      <w:marBottom w:val="0"/>
      <w:divBdr>
        <w:top w:val="none" w:sz="0" w:space="0" w:color="auto"/>
        <w:left w:val="none" w:sz="0" w:space="0" w:color="auto"/>
        <w:bottom w:val="none" w:sz="0" w:space="0" w:color="auto"/>
        <w:right w:val="none" w:sz="0" w:space="0" w:color="auto"/>
      </w:divBdr>
    </w:div>
    <w:div w:id="331957756">
      <w:bodyDiv w:val="1"/>
      <w:marLeft w:val="0"/>
      <w:marRight w:val="0"/>
      <w:marTop w:val="0"/>
      <w:marBottom w:val="0"/>
      <w:divBdr>
        <w:top w:val="none" w:sz="0" w:space="0" w:color="auto"/>
        <w:left w:val="none" w:sz="0" w:space="0" w:color="auto"/>
        <w:bottom w:val="none" w:sz="0" w:space="0" w:color="auto"/>
        <w:right w:val="none" w:sz="0" w:space="0" w:color="auto"/>
      </w:divBdr>
    </w:div>
    <w:div w:id="414716657">
      <w:bodyDiv w:val="1"/>
      <w:marLeft w:val="0"/>
      <w:marRight w:val="0"/>
      <w:marTop w:val="0"/>
      <w:marBottom w:val="0"/>
      <w:divBdr>
        <w:top w:val="none" w:sz="0" w:space="0" w:color="auto"/>
        <w:left w:val="none" w:sz="0" w:space="0" w:color="auto"/>
        <w:bottom w:val="none" w:sz="0" w:space="0" w:color="auto"/>
        <w:right w:val="none" w:sz="0" w:space="0" w:color="auto"/>
      </w:divBdr>
    </w:div>
    <w:div w:id="465126540">
      <w:bodyDiv w:val="1"/>
      <w:marLeft w:val="0"/>
      <w:marRight w:val="0"/>
      <w:marTop w:val="0"/>
      <w:marBottom w:val="0"/>
      <w:divBdr>
        <w:top w:val="none" w:sz="0" w:space="0" w:color="auto"/>
        <w:left w:val="none" w:sz="0" w:space="0" w:color="auto"/>
        <w:bottom w:val="none" w:sz="0" w:space="0" w:color="auto"/>
        <w:right w:val="none" w:sz="0" w:space="0" w:color="auto"/>
      </w:divBdr>
    </w:div>
    <w:div w:id="465242705">
      <w:bodyDiv w:val="1"/>
      <w:marLeft w:val="0"/>
      <w:marRight w:val="0"/>
      <w:marTop w:val="0"/>
      <w:marBottom w:val="0"/>
      <w:divBdr>
        <w:top w:val="none" w:sz="0" w:space="0" w:color="auto"/>
        <w:left w:val="none" w:sz="0" w:space="0" w:color="auto"/>
        <w:bottom w:val="none" w:sz="0" w:space="0" w:color="auto"/>
        <w:right w:val="none" w:sz="0" w:space="0" w:color="auto"/>
      </w:divBdr>
      <w:divsChild>
        <w:div w:id="331568034">
          <w:marLeft w:val="0"/>
          <w:marRight w:val="0"/>
          <w:marTop w:val="0"/>
          <w:marBottom w:val="0"/>
          <w:divBdr>
            <w:top w:val="none" w:sz="0" w:space="0" w:color="auto"/>
            <w:left w:val="none" w:sz="0" w:space="0" w:color="auto"/>
            <w:bottom w:val="none" w:sz="0" w:space="0" w:color="auto"/>
            <w:right w:val="none" w:sz="0" w:space="0" w:color="auto"/>
          </w:divBdr>
        </w:div>
      </w:divsChild>
    </w:div>
    <w:div w:id="488835717">
      <w:bodyDiv w:val="1"/>
      <w:marLeft w:val="0"/>
      <w:marRight w:val="0"/>
      <w:marTop w:val="0"/>
      <w:marBottom w:val="0"/>
      <w:divBdr>
        <w:top w:val="none" w:sz="0" w:space="0" w:color="auto"/>
        <w:left w:val="none" w:sz="0" w:space="0" w:color="auto"/>
        <w:bottom w:val="none" w:sz="0" w:space="0" w:color="auto"/>
        <w:right w:val="none" w:sz="0" w:space="0" w:color="auto"/>
      </w:divBdr>
    </w:div>
    <w:div w:id="489633788">
      <w:bodyDiv w:val="1"/>
      <w:marLeft w:val="0"/>
      <w:marRight w:val="0"/>
      <w:marTop w:val="0"/>
      <w:marBottom w:val="0"/>
      <w:divBdr>
        <w:top w:val="none" w:sz="0" w:space="0" w:color="auto"/>
        <w:left w:val="none" w:sz="0" w:space="0" w:color="auto"/>
        <w:bottom w:val="none" w:sz="0" w:space="0" w:color="auto"/>
        <w:right w:val="none" w:sz="0" w:space="0" w:color="auto"/>
      </w:divBdr>
      <w:divsChild>
        <w:div w:id="110906708">
          <w:marLeft w:val="660"/>
          <w:marRight w:val="660"/>
          <w:marTop w:val="0"/>
          <w:marBottom w:val="360"/>
          <w:divBdr>
            <w:top w:val="none" w:sz="0" w:space="0" w:color="auto"/>
            <w:left w:val="none" w:sz="0" w:space="0" w:color="auto"/>
            <w:bottom w:val="none" w:sz="0" w:space="0" w:color="auto"/>
            <w:right w:val="none" w:sz="0" w:space="0" w:color="auto"/>
          </w:divBdr>
          <w:divsChild>
            <w:div w:id="1959294371">
              <w:marLeft w:val="0"/>
              <w:marRight w:val="0"/>
              <w:marTop w:val="0"/>
              <w:marBottom w:val="0"/>
              <w:divBdr>
                <w:top w:val="none" w:sz="0" w:space="0" w:color="auto"/>
                <w:left w:val="none" w:sz="0" w:space="0" w:color="auto"/>
                <w:bottom w:val="none" w:sz="0" w:space="0" w:color="auto"/>
                <w:right w:val="none" w:sz="0" w:space="0" w:color="auto"/>
              </w:divBdr>
              <w:divsChild>
                <w:div w:id="1578706072">
                  <w:marLeft w:val="0"/>
                  <w:marRight w:val="0"/>
                  <w:marTop w:val="0"/>
                  <w:marBottom w:val="0"/>
                  <w:divBdr>
                    <w:top w:val="none" w:sz="0" w:space="0" w:color="auto"/>
                    <w:left w:val="none" w:sz="0" w:space="0" w:color="auto"/>
                    <w:bottom w:val="none" w:sz="0" w:space="0" w:color="auto"/>
                    <w:right w:val="none" w:sz="0" w:space="0" w:color="auto"/>
                  </w:divBdr>
                  <w:divsChild>
                    <w:div w:id="14077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645265">
      <w:bodyDiv w:val="1"/>
      <w:marLeft w:val="0"/>
      <w:marRight w:val="0"/>
      <w:marTop w:val="0"/>
      <w:marBottom w:val="0"/>
      <w:divBdr>
        <w:top w:val="none" w:sz="0" w:space="0" w:color="auto"/>
        <w:left w:val="none" w:sz="0" w:space="0" w:color="auto"/>
        <w:bottom w:val="none" w:sz="0" w:space="0" w:color="auto"/>
        <w:right w:val="none" w:sz="0" w:space="0" w:color="auto"/>
      </w:divBdr>
    </w:div>
    <w:div w:id="535507264">
      <w:bodyDiv w:val="1"/>
      <w:marLeft w:val="0"/>
      <w:marRight w:val="0"/>
      <w:marTop w:val="0"/>
      <w:marBottom w:val="0"/>
      <w:divBdr>
        <w:top w:val="none" w:sz="0" w:space="0" w:color="auto"/>
        <w:left w:val="none" w:sz="0" w:space="0" w:color="auto"/>
        <w:bottom w:val="none" w:sz="0" w:space="0" w:color="auto"/>
        <w:right w:val="none" w:sz="0" w:space="0" w:color="auto"/>
      </w:divBdr>
    </w:div>
    <w:div w:id="597324234">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603342961">
      <w:bodyDiv w:val="1"/>
      <w:marLeft w:val="0"/>
      <w:marRight w:val="0"/>
      <w:marTop w:val="0"/>
      <w:marBottom w:val="0"/>
      <w:divBdr>
        <w:top w:val="none" w:sz="0" w:space="0" w:color="auto"/>
        <w:left w:val="none" w:sz="0" w:space="0" w:color="auto"/>
        <w:bottom w:val="none" w:sz="0" w:space="0" w:color="auto"/>
        <w:right w:val="none" w:sz="0" w:space="0" w:color="auto"/>
      </w:divBdr>
    </w:div>
    <w:div w:id="724332305">
      <w:bodyDiv w:val="1"/>
      <w:marLeft w:val="0"/>
      <w:marRight w:val="0"/>
      <w:marTop w:val="0"/>
      <w:marBottom w:val="0"/>
      <w:divBdr>
        <w:top w:val="none" w:sz="0" w:space="0" w:color="auto"/>
        <w:left w:val="none" w:sz="0" w:space="0" w:color="auto"/>
        <w:bottom w:val="none" w:sz="0" w:space="0" w:color="auto"/>
        <w:right w:val="none" w:sz="0" w:space="0" w:color="auto"/>
      </w:divBdr>
    </w:div>
    <w:div w:id="75683211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491771">
      <w:bodyDiv w:val="1"/>
      <w:marLeft w:val="0"/>
      <w:marRight w:val="0"/>
      <w:marTop w:val="0"/>
      <w:marBottom w:val="0"/>
      <w:divBdr>
        <w:top w:val="none" w:sz="0" w:space="0" w:color="auto"/>
        <w:left w:val="none" w:sz="0" w:space="0" w:color="auto"/>
        <w:bottom w:val="none" w:sz="0" w:space="0" w:color="auto"/>
        <w:right w:val="none" w:sz="0" w:space="0" w:color="auto"/>
      </w:divBdr>
    </w:div>
    <w:div w:id="988284185">
      <w:bodyDiv w:val="1"/>
      <w:marLeft w:val="0"/>
      <w:marRight w:val="0"/>
      <w:marTop w:val="0"/>
      <w:marBottom w:val="0"/>
      <w:divBdr>
        <w:top w:val="none" w:sz="0" w:space="0" w:color="auto"/>
        <w:left w:val="none" w:sz="0" w:space="0" w:color="auto"/>
        <w:bottom w:val="none" w:sz="0" w:space="0" w:color="auto"/>
        <w:right w:val="none" w:sz="0" w:space="0" w:color="auto"/>
      </w:divBdr>
    </w:div>
    <w:div w:id="989208309">
      <w:bodyDiv w:val="1"/>
      <w:marLeft w:val="0"/>
      <w:marRight w:val="0"/>
      <w:marTop w:val="0"/>
      <w:marBottom w:val="0"/>
      <w:divBdr>
        <w:top w:val="none" w:sz="0" w:space="0" w:color="auto"/>
        <w:left w:val="none" w:sz="0" w:space="0" w:color="auto"/>
        <w:bottom w:val="none" w:sz="0" w:space="0" w:color="auto"/>
        <w:right w:val="none" w:sz="0" w:space="0" w:color="auto"/>
      </w:divBdr>
    </w:div>
    <w:div w:id="996999976">
      <w:bodyDiv w:val="1"/>
      <w:marLeft w:val="0"/>
      <w:marRight w:val="0"/>
      <w:marTop w:val="0"/>
      <w:marBottom w:val="0"/>
      <w:divBdr>
        <w:top w:val="none" w:sz="0" w:space="0" w:color="auto"/>
        <w:left w:val="none" w:sz="0" w:space="0" w:color="auto"/>
        <w:bottom w:val="none" w:sz="0" w:space="0" w:color="auto"/>
        <w:right w:val="none" w:sz="0" w:space="0" w:color="auto"/>
      </w:divBdr>
    </w:div>
    <w:div w:id="1005593334">
      <w:bodyDiv w:val="1"/>
      <w:marLeft w:val="0"/>
      <w:marRight w:val="0"/>
      <w:marTop w:val="0"/>
      <w:marBottom w:val="0"/>
      <w:divBdr>
        <w:top w:val="none" w:sz="0" w:space="0" w:color="auto"/>
        <w:left w:val="none" w:sz="0" w:space="0" w:color="auto"/>
        <w:bottom w:val="none" w:sz="0" w:space="0" w:color="auto"/>
        <w:right w:val="none" w:sz="0" w:space="0" w:color="auto"/>
      </w:divBdr>
    </w:div>
    <w:div w:id="1024019245">
      <w:bodyDiv w:val="1"/>
      <w:marLeft w:val="0"/>
      <w:marRight w:val="0"/>
      <w:marTop w:val="0"/>
      <w:marBottom w:val="0"/>
      <w:divBdr>
        <w:top w:val="none" w:sz="0" w:space="0" w:color="auto"/>
        <w:left w:val="none" w:sz="0" w:space="0" w:color="auto"/>
        <w:bottom w:val="none" w:sz="0" w:space="0" w:color="auto"/>
        <w:right w:val="none" w:sz="0" w:space="0" w:color="auto"/>
      </w:divBdr>
    </w:div>
    <w:div w:id="1040780740">
      <w:bodyDiv w:val="1"/>
      <w:marLeft w:val="0"/>
      <w:marRight w:val="0"/>
      <w:marTop w:val="0"/>
      <w:marBottom w:val="0"/>
      <w:divBdr>
        <w:top w:val="none" w:sz="0" w:space="0" w:color="auto"/>
        <w:left w:val="none" w:sz="0" w:space="0" w:color="auto"/>
        <w:bottom w:val="none" w:sz="0" w:space="0" w:color="auto"/>
        <w:right w:val="none" w:sz="0" w:space="0" w:color="auto"/>
      </w:divBdr>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792095">
      <w:bodyDiv w:val="1"/>
      <w:marLeft w:val="0"/>
      <w:marRight w:val="0"/>
      <w:marTop w:val="0"/>
      <w:marBottom w:val="0"/>
      <w:divBdr>
        <w:top w:val="none" w:sz="0" w:space="0" w:color="auto"/>
        <w:left w:val="none" w:sz="0" w:space="0" w:color="auto"/>
        <w:bottom w:val="none" w:sz="0" w:space="0" w:color="auto"/>
        <w:right w:val="none" w:sz="0" w:space="0" w:color="auto"/>
      </w:divBdr>
    </w:div>
    <w:div w:id="1123160089">
      <w:bodyDiv w:val="1"/>
      <w:marLeft w:val="0"/>
      <w:marRight w:val="0"/>
      <w:marTop w:val="0"/>
      <w:marBottom w:val="0"/>
      <w:divBdr>
        <w:top w:val="none" w:sz="0" w:space="0" w:color="auto"/>
        <w:left w:val="none" w:sz="0" w:space="0" w:color="auto"/>
        <w:bottom w:val="none" w:sz="0" w:space="0" w:color="auto"/>
        <w:right w:val="none" w:sz="0" w:space="0" w:color="auto"/>
      </w:divBdr>
    </w:div>
    <w:div w:id="1164126039">
      <w:bodyDiv w:val="1"/>
      <w:marLeft w:val="0"/>
      <w:marRight w:val="0"/>
      <w:marTop w:val="0"/>
      <w:marBottom w:val="0"/>
      <w:divBdr>
        <w:top w:val="none" w:sz="0" w:space="0" w:color="auto"/>
        <w:left w:val="none" w:sz="0" w:space="0" w:color="auto"/>
        <w:bottom w:val="none" w:sz="0" w:space="0" w:color="auto"/>
        <w:right w:val="none" w:sz="0" w:space="0" w:color="auto"/>
      </w:divBdr>
    </w:div>
    <w:div w:id="1199197745">
      <w:bodyDiv w:val="1"/>
      <w:marLeft w:val="0"/>
      <w:marRight w:val="0"/>
      <w:marTop w:val="0"/>
      <w:marBottom w:val="0"/>
      <w:divBdr>
        <w:top w:val="none" w:sz="0" w:space="0" w:color="auto"/>
        <w:left w:val="none" w:sz="0" w:space="0" w:color="auto"/>
        <w:bottom w:val="none" w:sz="0" w:space="0" w:color="auto"/>
        <w:right w:val="none" w:sz="0" w:space="0" w:color="auto"/>
      </w:divBdr>
    </w:div>
    <w:div w:id="1224022166">
      <w:bodyDiv w:val="1"/>
      <w:marLeft w:val="0"/>
      <w:marRight w:val="0"/>
      <w:marTop w:val="0"/>
      <w:marBottom w:val="0"/>
      <w:divBdr>
        <w:top w:val="none" w:sz="0" w:space="0" w:color="auto"/>
        <w:left w:val="none" w:sz="0" w:space="0" w:color="auto"/>
        <w:bottom w:val="none" w:sz="0" w:space="0" w:color="auto"/>
        <w:right w:val="none" w:sz="0" w:space="0" w:color="auto"/>
      </w:divBdr>
    </w:div>
    <w:div w:id="1233932728">
      <w:bodyDiv w:val="1"/>
      <w:marLeft w:val="0"/>
      <w:marRight w:val="0"/>
      <w:marTop w:val="0"/>
      <w:marBottom w:val="0"/>
      <w:divBdr>
        <w:top w:val="none" w:sz="0" w:space="0" w:color="auto"/>
        <w:left w:val="none" w:sz="0" w:space="0" w:color="auto"/>
        <w:bottom w:val="none" w:sz="0" w:space="0" w:color="auto"/>
        <w:right w:val="none" w:sz="0" w:space="0" w:color="auto"/>
      </w:divBdr>
    </w:div>
    <w:div w:id="1248147695">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sChild>
        <w:div w:id="43718192">
          <w:marLeft w:val="605"/>
          <w:marRight w:val="0"/>
          <w:marTop w:val="40"/>
          <w:marBottom w:val="80"/>
          <w:divBdr>
            <w:top w:val="none" w:sz="0" w:space="0" w:color="auto"/>
            <w:left w:val="none" w:sz="0" w:space="0" w:color="auto"/>
            <w:bottom w:val="none" w:sz="0" w:space="0" w:color="auto"/>
            <w:right w:val="none" w:sz="0" w:space="0" w:color="auto"/>
          </w:divBdr>
        </w:div>
        <w:div w:id="498695009">
          <w:marLeft w:val="605"/>
          <w:marRight w:val="0"/>
          <w:marTop w:val="40"/>
          <w:marBottom w:val="80"/>
          <w:divBdr>
            <w:top w:val="none" w:sz="0" w:space="0" w:color="auto"/>
            <w:left w:val="none" w:sz="0" w:space="0" w:color="auto"/>
            <w:bottom w:val="none" w:sz="0" w:space="0" w:color="auto"/>
            <w:right w:val="none" w:sz="0" w:space="0" w:color="auto"/>
          </w:divBdr>
        </w:div>
        <w:div w:id="1759016296">
          <w:marLeft w:val="144"/>
          <w:marRight w:val="0"/>
          <w:marTop w:val="240"/>
          <w:marBottom w:val="40"/>
          <w:divBdr>
            <w:top w:val="none" w:sz="0" w:space="0" w:color="auto"/>
            <w:left w:val="none" w:sz="0" w:space="0" w:color="auto"/>
            <w:bottom w:val="none" w:sz="0" w:space="0" w:color="auto"/>
            <w:right w:val="none" w:sz="0" w:space="0" w:color="auto"/>
          </w:divBdr>
        </w:div>
      </w:divsChild>
    </w:div>
    <w:div w:id="1352225759">
      <w:bodyDiv w:val="1"/>
      <w:marLeft w:val="0"/>
      <w:marRight w:val="0"/>
      <w:marTop w:val="0"/>
      <w:marBottom w:val="0"/>
      <w:divBdr>
        <w:top w:val="none" w:sz="0" w:space="0" w:color="auto"/>
        <w:left w:val="none" w:sz="0" w:space="0" w:color="auto"/>
        <w:bottom w:val="none" w:sz="0" w:space="0" w:color="auto"/>
        <w:right w:val="none" w:sz="0" w:space="0" w:color="auto"/>
      </w:divBdr>
    </w:div>
    <w:div w:id="1386023634">
      <w:bodyDiv w:val="1"/>
      <w:marLeft w:val="0"/>
      <w:marRight w:val="0"/>
      <w:marTop w:val="0"/>
      <w:marBottom w:val="0"/>
      <w:divBdr>
        <w:top w:val="none" w:sz="0" w:space="0" w:color="auto"/>
        <w:left w:val="none" w:sz="0" w:space="0" w:color="auto"/>
        <w:bottom w:val="none" w:sz="0" w:space="0" w:color="auto"/>
        <w:right w:val="none" w:sz="0" w:space="0" w:color="auto"/>
      </w:divBdr>
      <w:divsChild>
        <w:div w:id="1281760430">
          <w:marLeft w:val="0"/>
          <w:marRight w:val="0"/>
          <w:marTop w:val="0"/>
          <w:marBottom w:val="0"/>
          <w:divBdr>
            <w:top w:val="single" w:sz="2" w:space="0" w:color="C1BEBB"/>
            <w:left w:val="single" w:sz="2" w:space="0" w:color="C1BEBB"/>
            <w:bottom w:val="single" w:sz="2" w:space="0" w:color="C1BEBB"/>
            <w:right w:val="single" w:sz="2" w:space="0" w:color="C1BEBB"/>
          </w:divBdr>
          <w:divsChild>
            <w:div w:id="69236445">
              <w:marLeft w:val="0"/>
              <w:marRight w:val="0"/>
              <w:marTop w:val="0"/>
              <w:marBottom w:val="0"/>
              <w:divBdr>
                <w:top w:val="single" w:sz="2" w:space="0" w:color="C1BEBB"/>
                <w:left w:val="single" w:sz="2" w:space="0" w:color="C1BEBB"/>
                <w:bottom w:val="single" w:sz="2" w:space="0" w:color="C1BEBB"/>
                <w:right w:val="single" w:sz="2" w:space="0" w:color="C1BEBB"/>
              </w:divBdr>
            </w:div>
            <w:div w:id="1621646638">
              <w:marLeft w:val="0"/>
              <w:marRight w:val="0"/>
              <w:marTop w:val="0"/>
              <w:marBottom w:val="0"/>
              <w:divBdr>
                <w:top w:val="single" w:sz="2" w:space="0" w:color="C1BEBB"/>
                <w:left w:val="single" w:sz="2" w:space="0" w:color="C1BEBB"/>
                <w:bottom w:val="single" w:sz="2" w:space="0" w:color="C1BEBB"/>
                <w:right w:val="single" w:sz="2" w:space="0" w:color="C1BEBB"/>
              </w:divBdr>
              <w:divsChild>
                <w:div w:id="700596948">
                  <w:marLeft w:val="0"/>
                  <w:marRight w:val="0"/>
                  <w:marTop w:val="0"/>
                  <w:marBottom w:val="0"/>
                  <w:divBdr>
                    <w:top w:val="single" w:sz="2" w:space="0" w:color="C1BEBB"/>
                    <w:left w:val="single" w:sz="2" w:space="0" w:color="C1BEBB"/>
                    <w:bottom w:val="single" w:sz="2" w:space="0" w:color="C1BEBB"/>
                    <w:right w:val="single" w:sz="2" w:space="0" w:color="C1BEBB"/>
                  </w:divBdr>
                  <w:divsChild>
                    <w:div w:id="1436293680">
                      <w:marLeft w:val="0"/>
                      <w:marRight w:val="0"/>
                      <w:marTop w:val="0"/>
                      <w:marBottom w:val="0"/>
                      <w:divBdr>
                        <w:top w:val="single" w:sz="2" w:space="0" w:color="C1BEBB"/>
                        <w:left w:val="single" w:sz="2" w:space="0" w:color="C1BEBB"/>
                        <w:bottom w:val="single" w:sz="2" w:space="0" w:color="C1BEBB"/>
                        <w:right w:val="single" w:sz="2" w:space="0" w:color="C1BEBB"/>
                      </w:divBdr>
                      <w:divsChild>
                        <w:div w:id="745344633">
                          <w:marLeft w:val="0"/>
                          <w:marRight w:val="0"/>
                          <w:marTop w:val="0"/>
                          <w:marBottom w:val="0"/>
                          <w:divBdr>
                            <w:top w:val="single" w:sz="2" w:space="0" w:color="C1BEBB"/>
                            <w:left w:val="single" w:sz="2" w:space="0" w:color="C1BEBB"/>
                            <w:bottom w:val="single" w:sz="2" w:space="0" w:color="C1BEBB"/>
                            <w:right w:val="single" w:sz="2" w:space="0" w:color="C1BEBB"/>
                          </w:divBdr>
                        </w:div>
                      </w:divsChild>
                    </w:div>
                  </w:divsChild>
                </w:div>
              </w:divsChild>
            </w:div>
          </w:divsChild>
        </w:div>
        <w:div w:id="1672487988">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397700147">
      <w:bodyDiv w:val="1"/>
      <w:marLeft w:val="0"/>
      <w:marRight w:val="0"/>
      <w:marTop w:val="0"/>
      <w:marBottom w:val="0"/>
      <w:divBdr>
        <w:top w:val="none" w:sz="0" w:space="0" w:color="auto"/>
        <w:left w:val="none" w:sz="0" w:space="0" w:color="auto"/>
        <w:bottom w:val="none" w:sz="0" w:space="0" w:color="auto"/>
        <w:right w:val="none" w:sz="0" w:space="0" w:color="auto"/>
      </w:divBdr>
    </w:div>
    <w:div w:id="1404641820">
      <w:bodyDiv w:val="1"/>
      <w:marLeft w:val="0"/>
      <w:marRight w:val="0"/>
      <w:marTop w:val="0"/>
      <w:marBottom w:val="0"/>
      <w:divBdr>
        <w:top w:val="none" w:sz="0" w:space="0" w:color="auto"/>
        <w:left w:val="none" w:sz="0" w:space="0" w:color="auto"/>
        <w:bottom w:val="none" w:sz="0" w:space="0" w:color="auto"/>
        <w:right w:val="none" w:sz="0" w:space="0" w:color="auto"/>
      </w:divBdr>
    </w:div>
    <w:div w:id="1418596587">
      <w:bodyDiv w:val="1"/>
      <w:marLeft w:val="0"/>
      <w:marRight w:val="0"/>
      <w:marTop w:val="0"/>
      <w:marBottom w:val="0"/>
      <w:divBdr>
        <w:top w:val="none" w:sz="0" w:space="0" w:color="auto"/>
        <w:left w:val="none" w:sz="0" w:space="0" w:color="auto"/>
        <w:bottom w:val="none" w:sz="0" w:space="0" w:color="auto"/>
        <w:right w:val="none" w:sz="0" w:space="0" w:color="auto"/>
      </w:divBdr>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481120498">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00629">
      <w:bodyDiv w:val="1"/>
      <w:marLeft w:val="0"/>
      <w:marRight w:val="0"/>
      <w:marTop w:val="0"/>
      <w:marBottom w:val="0"/>
      <w:divBdr>
        <w:top w:val="none" w:sz="0" w:space="0" w:color="auto"/>
        <w:left w:val="none" w:sz="0" w:space="0" w:color="auto"/>
        <w:bottom w:val="none" w:sz="0" w:space="0" w:color="auto"/>
        <w:right w:val="none" w:sz="0" w:space="0" w:color="auto"/>
      </w:divBdr>
    </w:div>
    <w:div w:id="1535189608">
      <w:bodyDiv w:val="1"/>
      <w:marLeft w:val="0"/>
      <w:marRight w:val="0"/>
      <w:marTop w:val="0"/>
      <w:marBottom w:val="0"/>
      <w:divBdr>
        <w:top w:val="none" w:sz="0" w:space="0" w:color="auto"/>
        <w:left w:val="none" w:sz="0" w:space="0" w:color="auto"/>
        <w:bottom w:val="none" w:sz="0" w:space="0" w:color="auto"/>
        <w:right w:val="none" w:sz="0" w:space="0" w:color="auto"/>
      </w:divBdr>
    </w:div>
    <w:div w:id="1535533555">
      <w:bodyDiv w:val="1"/>
      <w:marLeft w:val="0"/>
      <w:marRight w:val="0"/>
      <w:marTop w:val="0"/>
      <w:marBottom w:val="0"/>
      <w:divBdr>
        <w:top w:val="none" w:sz="0" w:space="0" w:color="auto"/>
        <w:left w:val="none" w:sz="0" w:space="0" w:color="auto"/>
        <w:bottom w:val="none" w:sz="0" w:space="0" w:color="auto"/>
        <w:right w:val="none" w:sz="0" w:space="0" w:color="auto"/>
      </w:divBdr>
    </w:div>
    <w:div w:id="1559366618">
      <w:bodyDiv w:val="1"/>
      <w:marLeft w:val="0"/>
      <w:marRight w:val="0"/>
      <w:marTop w:val="0"/>
      <w:marBottom w:val="0"/>
      <w:divBdr>
        <w:top w:val="none" w:sz="0" w:space="0" w:color="auto"/>
        <w:left w:val="none" w:sz="0" w:space="0" w:color="auto"/>
        <w:bottom w:val="none" w:sz="0" w:space="0" w:color="auto"/>
        <w:right w:val="none" w:sz="0" w:space="0" w:color="auto"/>
      </w:divBdr>
    </w:div>
    <w:div w:id="1561862063">
      <w:bodyDiv w:val="1"/>
      <w:marLeft w:val="0"/>
      <w:marRight w:val="0"/>
      <w:marTop w:val="0"/>
      <w:marBottom w:val="0"/>
      <w:divBdr>
        <w:top w:val="none" w:sz="0" w:space="0" w:color="auto"/>
        <w:left w:val="none" w:sz="0" w:space="0" w:color="auto"/>
        <w:bottom w:val="none" w:sz="0" w:space="0" w:color="auto"/>
        <w:right w:val="none" w:sz="0" w:space="0" w:color="auto"/>
      </w:divBdr>
    </w:div>
    <w:div w:id="1587227442">
      <w:bodyDiv w:val="1"/>
      <w:marLeft w:val="0"/>
      <w:marRight w:val="0"/>
      <w:marTop w:val="0"/>
      <w:marBottom w:val="0"/>
      <w:divBdr>
        <w:top w:val="none" w:sz="0" w:space="0" w:color="auto"/>
        <w:left w:val="none" w:sz="0" w:space="0" w:color="auto"/>
        <w:bottom w:val="none" w:sz="0" w:space="0" w:color="auto"/>
        <w:right w:val="none" w:sz="0" w:space="0" w:color="auto"/>
      </w:divBdr>
    </w:div>
    <w:div w:id="1598756616">
      <w:bodyDiv w:val="1"/>
      <w:marLeft w:val="0"/>
      <w:marRight w:val="0"/>
      <w:marTop w:val="0"/>
      <w:marBottom w:val="0"/>
      <w:divBdr>
        <w:top w:val="none" w:sz="0" w:space="0" w:color="auto"/>
        <w:left w:val="none" w:sz="0" w:space="0" w:color="auto"/>
        <w:bottom w:val="none" w:sz="0" w:space="0" w:color="auto"/>
        <w:right w:val="none" w:sz="0" w:space="0" w:color="auto"/>
      </w:divBdr>
    </w:div>
    <w:div w:id="1620213659">
      <w:bodyDiv w:val="1"/>
      <w:marLeft w:val="0"/>
      <w:marRight w:val="0"/>
      <w:marTop w:val="0"/>
      <w:marBottom w:val="0"/>
      <w:divBdr>
        <w:top w:val="none" w:sz="0" w:space="0" w:color="auto"/>
        <w:left w:val="none" w:sz="0" w:space="0" w:color="auto"/>
        <w:bottom w:val="none" w:sz="0" w:space="0" w:color="auto"/>
        <w:right w:val="none" w:sz="0" w:space="0" w:color="auto"/>
      </w:divBdr>
    </w:div>
    <w:div w:id="1623994698">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3987993">
      <w:bodyDiv w:val="1"/>
      <w:marLeft w:val="0"/>
      <w:marRight w:val="0"/>
      <w:marTop w:val="0"/>
      <w:marBottom w:val="0"/>
      <w:divBdr>
        <w:top w:val="none" w:sz="0" w:space="0" w:color="auto"/>
        <w:left w:val="none" w:sz="0" w:space="0" w:color="auto"/>
        <w:bottom w:val="none" w:sz="0" w:space="0" w:color="auto"/>
        <w:right w:val="none" w:sz="0" w:space="0" w:color="auto"/>
      </w:divBdr>
    </w:div>
    <w:div w:id="1777482875">
      <w:bodyDiv w:val="1"/>
      <w:marLeft w:val="0"/>
      <w:marRight w:val="0"/>
      <w:marTop w:val="0"/>
      <w:marBottom w:val="0"/>
      <w:divBdr>
        <w:top w:val="none" w:sz="0" w:space="0" w:color="auto"/>
        <w:left w:val="none" w:sz="0" w:space="0" w:color="auto"/>
        <w:bottom w:val="none" w:sz="0" w:space="0" w:color="auto"/>
        <w:right w:val="none" w:sz="0" w:space="0" w:color="auto"/>
      </w:divBdr>
    </w:div>
    <w:div w:id="1817600877">
      <w:bodyDiv w:val="1"/>
      <w:marLeft w:val="0"/>
      <w:marRight w:val="0"/>
      <w:marTop w:val="0"/>
      <w:marBottom w:val="0"/>
      <w:divBdr>
        <w:top w:val="none" w:sz="0" w:space="0" w:color="auto"/>
        <w:left w:val="none" w:sz="0" w:space="0" w:color="auto"/>
        <w:bottom w:val="none" w:sz="0" w:space="0" w:color="auto"/>
        <w:right w:val="none" w:sz="0" w:space="0" w:color="auto"/>
      </w:divBdr>
      <w:divsChild>
        <w:div w:id="1772697344">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871338910">
      <w:bodyDiv w:val="1"/>
      <w:marLeft w:val="0"/>
      <w:marRight w:val="0"/>
      <w:marTop w:val="0"/>
      <w:marBottom w:val="0"/>
      <w:divBdr>
        <w:top w:val="none" w:sz="0" w:space="0" w:color="auto"/>
        <w:left w:val="none" w:sz="0" w:space="0" w:color="auto"/>
        <w:bottom w:val="none" w:sz="0" w:space="0" w:color="auto"/>
        <w:right w:val="none" w:sz="0" w:space="0" w:color="auto"/>
      </w:divBdr>
    </w:div>
    <w:div w:id="1884488394">
      <w:bodyDiv w:val="1"/>
      <w:marLeft w:val="0"/>
      <w:marRight w:val="0"/>
      <w:marTop w:val="0"/>
      <w:marBottom w:val="0"/>
      <w:divBdr>
        <w:top w:val="none" w:sz="0" w:space="0" w:color="auto"/>
        <w:left w:val="none" w:sz="0" w:space="0" w:color="auto"/>
        <w:bottom w:val="none" w:sz="0" w:space="0" w:color="auto"/>
        <w:right w:val="none" w:sz="0" w:space="0" w:color="auto"/>
      </w:divBdr>
    </w:div>
    <w:div w:id="1915772781">
      <w:bodyDiv w:val="1"/>
      <w:marLeft w:val="0"/>
      <w:marRight w:val="0"/>
      <w:marTop w:val="0"/>
      <w:marBottom w:val="0"/>
      <w:divBdr>
        <w:top w:val="none" w:sz="0" w:space="0" w:color="auto"/>
        <w:left w:val="none" w:sz="0" w:space="0" w:color="auto"/>
        <w:bottom w:val="none" w:sz="0" w:space="0" w:color="auto"/>
        <w:right w:val="none" w:sz="0" w:space="0" w:color="auto"/>
      </w:divBdr>
      <w:divsChild>
        <w:div w:id="762216119">
          <w:marLeft w:val="0"/>
          <w:marRight w:val="0"/>
          <w:marTop w:val="0"/>
          <w:marBottom w:val="0"/>
          <w:divBdr>
            <w:top w:val="none" w:sz="0" w:space="0" w:color="auto"/>
            <w:left w:val="none" w:sz="0" w:space="0" w:color="auto"/>
            <w:bottom w:val="none" w:sz="0" w:space="0" w:color="auto"/>
            <w:right w:val="none" w:sz="0" w:space="0" w:color="auto"/>
          </w:divBdr>
        </w:div>
      </w:divsChild>
    </w:div>
    <w:div w:id="1944147824">
      <w:bodyDiv w:val="1"/>
      <w:marLeft w:val="0"/>
      <w:marRight w:val="0"/>
      <w:marTop w:val="0"/>
      <w:marBottom w:val="0"/>
      <w:divBdr>
        <w:top w:val="none" w:sz="0" w:space="0" w:color="auto"/>
        <w:left w:val="none" w:sz="0" w:space="0" w:color="auto"/>
        <w:bottom w:val="none" w:sz="0" w:space="0" w:color="auto"/>
        <w:right w:val="none" w:sz="0" w:space="0" w:color="auto"/>
      </w:divBdr>
      <w:divsChild>
        <w:div w:id="853688241">
          <w:marLeft w:val="0"/>
          <w:marRight w:val="0"/>
          <w:marTop w:val="0"/>
          <w:marBottom w:val="0"/>
          <w:divBdr>
            <w:top w:val="none" w:sz="0" w:space="0" w:color="auto"/>
            <w:left w:val="none" w:sz="0" w:space="0" w:color="auto"/>
            <w:bottom w:val="none" w:sz="0" w:space="0" w:color="auto"/>
            <w:right w:val="none" w:sz="0" w:space="0" w:color="auto"/>
          </w:divBdr>
        </w:div>
      </w:divsChild>
    </w:div>
    <w:div w:id="1962877068">
      <w:bodyDiv w:val="1"/>
      <w:marLeft w:val="0"/>
      <w:marRight w:val="0"/>
      <w:marTop w:val="0"/>
      <w:marBottom w:val="0"/>
      <w:divBdr>
        <w:top w:val="none" w:sz="0" w:space="0" w:color="auto"/>
        <w:left w:val="none" w:sz="0" w:space="0" w:color="auto"/>
        <w:bottom w:val="none" w:sz="0" w:space="0" w:color="auto"/>
        <w:right w:val="none" w:sz="0" w:space="0" w:color="auto"/>
      </w:divBdr>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1992830752">
      <w:bodyDiv w:val="1"/>
      <w:marLeft w:val="0"/>
      <w:marRight w:val="0"/>
      <w:marTop w:val="0"/>
      <w:marBottom w:val="0"/>
      <w:divBdr>
        <w:top w:val="none" w:sz="0" w:space="0" w:color="auto"/>
        <w:left w:val="none" w:sz="0" w:space="0" w:color="auto"/>
        <w:bottom w:val="none" w:sz="0" w:space="0" w:color="auto"/>
        <w:right w:val="none" w:sz="0" w:space="0" w:color="auto"/>
      </w:divBdr>
      <w:divsChild>
        <w:div w:id="961420171">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352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0832875">
      <w:bodyDiv w:val="1"/>
      <w:marLeft w:val="0"/>
      <w:marRight w:val="0"/>
      <w:marTop w:val="0"/>
      <w:marBottom w:val="0"/>
      <w:divBdr>
        <w:top w:val="none" w:sz="0" w:space="0" w:color="auto"/>
        <w:left w:val="none" w:sz="0" w:space="0" w:color="auto"/>
        <w:bottom w:val="none" w:sz="0" w:space="0" w:color="auto"/>
        <w:right w:val="none" w:sz="0" w:space="0" w:color="auto"/>
      </w:divBdr>
    </w:div>
    <w:div w:id="2067140389">
      <w:bodyDiv w:val="1"/>
      <w:marLeft w:val="0"/>
      <w:marRight w:val="0"/>
      <w:marTop w:val="0"/>
      <w:marBottom w:val="0"/>
      <w:divBdr>
        <w:top w:val="none" w:sz="0" w:space="0" w:color="auto"/>
        <w:left w:val="none" w:sz="0" w:space="0" w:color="auto"/>
        <w:bottom w:val="none" w:sz="0" w:space="0" w:color="auto"/>
        <w:right w:val="none" w:sz="0" w:space="0" w:color="auto"/>
      </w:divBdr>
    </w:div>
    <w:div w:id="2091387884">
      <w:bodyDiv w:val="1"/>
      <w:marLeft w:val="0"/>
      <w:marRight w:val="0"/>
      <w:marTop w:val="0"/>
      <w:marBottom w:val="0"/>
      <w:divBdr>
        <w:top w:val="none" w:sz="0" w:space="0" w:color="auto"/>
        <w:left w:val="none" w:sz="0" w:space="0" w:color="auto"/>
        <w:bottom w:val="none" w:sz="0" w:space="0" w:color="auto"/>
        <w:right w:val="none" w:sz="0" w:space="0" w:color="auto"/>
      </w:divBdr>
    </w:div>
    <w:div w:id="2106030938">
      <w:bodyDiv w:val="1"/>
      <w:marLeft w:val="0"/>
      <w:marRight w:val="0"/>
      <w:marTop w:val="0"/>
      <w:marBottom w:val="0"/>
      <w:divBdr>
        <w:top w:val="none" w:sz="0" w:space="0" w:color="auto"/>
        <w:left w:val="none" w:sz="0" w:space="0" w:color="auto"/>
        <w:bottom w:val="none" w:sz="0" w:space="0" w:color="auto"/>
        <w:right w:val="none" w:sz="0" w:space="0" w:color="auto"/>
      </w:divBdr>
    </w:div>
    <w:div w:id="2121223645">
      <w:bodyDiv w:val="1"/>
      <w:marLeft w:val="0"/>
      <w:marRight w:val="0"/>
      <w:marTop w:val="0"/>
      <w:marBottom w:val="0"/>
      <w:divBdr>
        <w:top w:val="none" w:sz="0" w:space="0" w:color="auto"/>
        <w:left w:val="none" w:sz="0" w:space="0" w:color="auto"/>
        <w:bottom w:val="none" w:sz="0" w:space="0" w:color="auto"/>
        <w:right w:val="none" w:sz="0" w:space="0" w:color="auto"/>
      </w:divBdr>
    </w:div>
    <w:div w:id="2123918015">
      <w:bodyDiv w:val="1"/>
      <w:marLeft w:val="0"/>
      <w:marRight w:val="0"/>
      <w:marTop w:val="0"/>
      <w:marBottom w:val="0"/>
      <w:divBdr>
        <w:top w:val="none" w:sz="0" w:space="0" w:color="auto"/>
        <w:left w:val="none" w:sz="0" w:space="0" w:color="auto"/>
        <w:bottom w:val="none" w:sz="0" w:space="0" w:color="auto"/>
        <w:right w:val="none" w:sz="0" w:space="0" w:color="auto"/>
      </w:divBdr>
    </w:div>
    <w:div w:id="2146769804">
      <w:bodyDiv w:val="1"/>
      <w:marLeft w:val="0"/>
      <w:marRight w:val="0"/>
      <w:marTop w:val="0"/>
      <w:marBottom w:val="0"/>
      <w:divBdr>
        <w:top w:val="none" w:sz="0" w:space="0" w:color="auto"/>
        <w:left w:val="none" w:sz="0" w:space="0" w:color="auto"/>
        <w:bottom w:val="none" w:sz="0" w:space="0" w:color="auto"/>
        <w:right w:val="none" w:sz="0" w:space="0" w:color="auto"/>
      </w:divBdr>
      <w:divsChild>
        <w:div w:id="1525242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jpeg"/><Relationship Id="rId18" Type="http://schemas.openxmlformats.org/officeDocument/2006/relationships/image" Target="media/image7.emf"/><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9.emf"/><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package" Target="embeddings/Microsoft_Visio_Drawing4.vsdx"/><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package" Target="embeddings/Microsoft_Visio_Drawing3.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package" Target="embeddings/Microsoft_Visio_Drawing1.vsdx"/><Relationship Id="rId19" Type="http://schemas.openxmlformats.org/officeDocument/2006/relationships/package" Target="embeddings/Microsoft_Visio_Drawing5.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5549</Words>
  <Characters>31635</Characters>
  <Application>Microsoft Office Word</Application>
  <DocSecurity>0</DocSecurity>
  <Lines>263</Lines>
  <Paragraphs>74</Paragraphs>
  <ScaleCrop>false</ScaleCrop>
  <Company/>
  <LinksUpToDate>false</LinksUpToDate>
  <CharactersWithSpaces>37110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Hua Li 李华</cp:lastModifiedBy>
  <cp:revision>8</cp:revision>
  <dcterms:created xsi:type="dcterms:W3CDTF">2025-09-29T14:00:00Z</dcterms:created>
  <dcterms:modified xsi:type="dcterms:W3CDTF">2025-09-29T14:02:00Z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y fmtid="{D5CDD505-2E9C-101B-9397-08002B2CF9AE}" pid="4" name="CWM12ba01809ce111f080004f0c00004f0c">
    <vt:lpwstr>CWMwm/AcL2YUBYES7dt5AWESIAxNzBMeXfesmEWs5/icnK+AvpXfjJBkXtaHHFtzwHA4izRVoOBNoZAxpqkpWeaJw==</vt:lpwstr>
  </property>
  <property fmtid="{D5CDD505-2E9C-101B-9397-08002B2CF9AE}" pid="5" name="CWM2ae6ca109ce411f08000199b0000199b">
    <vt:lpwstr>CWMWt6cvQLTvMF/7xB0XQuE6ln9HYN9qgDPlH9X3FbKBDwamCsnc0ZB92BkEmIyRa6f1TA5HTkeY5GvsnQRsxF0cQ==</vt:lpwstr>
  </property>
  <property fmtid="{D5CDD505-2E9C-101B-9397-08002B2CF9AE}" pid="6" name="CWM29dc1d909cf411f08000199b0000199b">
    <vt:lpwstr>CWMMWCsoqitIfE9Tvj9dLA6Mm5PlI47/RmUwp+QkQddGH0frD/HDx33jbR0CSqZKpxA6uYry/m7TryvVZ201rxMzQ==</vt:lpwstr>
  </property>
  <property fmtid="{D5CDD505-2E9C-101B-9397-08002B2CF9AE}" pid="7" name="CWMa94688409d0311f08000199b0000199b">
    <vt:lpwstr>CWMGISD9uToQnyjVkmz0z/Hk9jsIYFFCds73P3Y9fL2GdbJ6V+HBtVrAEOjQ18Joy/ky3nRKu60HKKncmfj3TfF0w==</vt:lpwstr>
  </property>
</Properties>
</file>