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FA3C" w14:textId="7B295BB4" w:rsidR="003641CB" w:rsidRDefault="003641CB" w:rsidP="003641CB">
      <w:pPr>
        <w:widowControl w:val="0"/>
        <w:tabs>
          <w:tab w:val="right" w:pos="9639"/>
        </w:tabs>
        <w:spacing w:after="0"/>
        <w:rPr>
          <w:rFonts w:ascii="Arial" w:hAnsi="Arial"/>
          <w:b/>
          <w:bCs/>
          <w:i/>
          <w:sz w:val="32"/>
          <w:lang w:eastAsia="zh-CN"/>
        </w:rPr>
      </w:pPr>
      <w:bookmarkStart w:id="0" w:name="OLE_LINK6"/>
      <w:bookmarkStart w:id="1" w:name="OLE_LINK5"/>
      <w:r>
        <w:rPr>
          <w:rFonts w:ascii="Arial" w:hAnsi="Arial"/>
          <w:b/>
          <w:bCs/>
        </w:rPr>
        <w:t>3GPP TSG-RAN WG4 Meeting #116</w:t>
      </w:r>
      <w:r>
        <w:rPr>
          <w:rFonts w:ascii="Arial" w:hAnsi="Arial"/>
          <w:b/>
          <w:bCs/>
        </w:rPr>
        <w:tab/>
      </w:r>
      <w:r w:rsidR="00572B26" w:rsidRPr="00572B26">
        <w:rPr>
          <w:rFonts w:ascii="Arial" w:hAnsi="Arial"/>
          <w:b/>
          <w:bCs/>
        </w:rPr>
        <w:t>R4-2512126</w:t>
      </w:r>
    </w:p>
    <w:bookmarkEnd w:id="0"/>
    <w:bookmarkEnd w:id="1"/>
    <w:p w14:paraId="0AE891F6" w14:textId="77777777" w:rsidR="003641CB" w:rsidRDefault="003641CB" w:rsidP="003641CB">
      <w:pPr>
        <w:widowControl w:val="0"/>
        <w:spacing w:after="0"/>
        <w:rPr>
          <w:rFonts w:ascii="Arial" w:hAnsi="Arial"/>
          <w:b/>
        </w:rPr>
      </w:pPr>
      <w:r>
        <w:rPr>
          <w:rFonts w:ascii="Arial" w:hAnsi="Arial"/>
          <w:b/>
        </w:rPr>
        <w:t>Bengaluru, India, August 25th – August 29th, 2025</w:t>
      </w:r>
    </w:p>
    <w:p w14:paraId="0276F9EA" w14:textId="1BF1606D" w:rsidR="00200513" w:rsidRDefault="00200513">
      <w:pPr>
        <w:widowControl w:val="0"/>
        <w:overflowPunct w:val="0"/>
        <w:autoSpaceDE w:val="0"/>
        <w:autoSpaceDN w:val="0"/>
        <w:adjustRightInd w:val="0"/>
        <w:spacing w:after="0"/>
        <w:textAlignment w:val="baseline"/>
        <w:rPr>
          <w:rFonts w:ascii="Arial" w:hAnsi="Arial"/>
          <w:b/>
          <w:sz w:val="24"/>
        </w:rPr>
      </w:pPr>
    </w:p>
    <w:p w14:paraId="295E2F38" w14:textId="77777777" w:rsidR="00200513" w:rsidRDefault="00200513">
      <w:pPr>
        <w:spacing w:after="120"/>
        <w:ind w:left="1985" w:hanging="1985"/>
        <w:rPr>
          <w:rFonts w:ascii="Arial" w:eastAsia="MS Mincho" w:hAnsi="Arial" w:cs="Arial"/>
          <w:b/>
          <w:sz w:val="22"/>
        </w:rPr>
      </w:pPr>
    </w:p>
    <w:p w14:paraId="1D464D71" w14:textId="66A9349B" w:rsidR="00200513" w:rsidRDefault="00027C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w:t>
      </w:r>
      <w:r w:rsidR="00DF378A">
        <w:rPr>
          <w:rFonts w:ascii="Arial" w:eastAsiaTheme="minorEastAsia" w:hAnsi="Arial" w:cs="Arial"/>
          <w:color w:val="000000"/>
          <w:sz w:val="22"/>
          <w:lang w:eastAsia="zh-CN"/>
        </w:rPr>
        <w:t>19</w:t>
      </w:r>
      <w:r>
        <w:rPr>
          <w:rFonts w:ascii="Arial" w:eastAsiaTheme="minorEastAsia" w:hAnsi="Arial" w:cs="Arial"/>
          <w:color w:val="000000"/>
          <w:sz w:val="22"/>
          <w:lang w:eastAsia="zh-CN"/>
        </w:rPr>
        <w:t>.1</w:t>
      </w:r>
    </w:p>
    <w:p w14:paraId="2D15A738" w14:textId="77777777" w:rsidR="00200513" w:rsidRDefault="00027C6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Nokia</w:t>
      </w:r>
    </w:p>
    <w:p w14:paraId="32BCC78B" w14:textId="4AC44B88" w:rsidR="00200513" w:rsidRDefault="00027C6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proofErr w:type="spellStart"/>
      <w:r>
        <w:rPr>
          <w:rFonts w:ascii="Arial" w:eastAsiaTheme="minorEastAsia" w:hAnsi="Arial" w:cs="Arial"/>
          <w:color w:val="000000"/>
          <w:sz w:val="22"/>
          <w:lang w:eastAsia="zh-CN"/>
        </w:rPr>
        <w:t>Adhoc</w:t>
      </w:r>
      <w:proofErr w:type="spellEnd"/>
      <w:r>
        <w:rPr>
          <w:rFonts w:ascii="Arial" w:eastAsiaTheme="minorEastAsia" w:hAnsi="Arial" w:cs="Arial"/>
          <w:color w:val="000000"/>
          <w:sz w:val="22"/>
          <w:lang w:eastAsia="zh-CN"/>
        </w:rPr>
        <w:t xml:space="preserve"> session minutes for FS_NR_AIML_Mo</w:t>
      </w:r>
      <w:r w:rsidR="00103B39">
        <w:rPr>
          <w:rFonts w:ascii="Arial" w:eastAsiaTheme="minorEastAsia" w:hAnsi="Arial" w:cs="Arial"/>
          <w:color w:val="000000"/>
          <w:sz w:val="22"/>
          <w:lang w:eastAsia="zh-CN"/>
        </w:rPr>
        <w:t>b_Part1</w:t>
      </w:r>
    </w:p>
    <w:p w14:paraId="0F3FDBD1" w14:textId="77777777" w:rsidR="00200513" w:rsidRDefault="00027C6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FE09CDF" w14:textId="77777777" w:rsidR="00200513" w:rsidRDefault="00200513">
      <w:pPr>
        <w:spacing w:after="120"/>
        <w:ind w:left="1985" w:hanging="1985"/>
        <w:rPr>
          <w:rFonts w:ascii="Arial" w:eastAsiaTheme="minorEastAsia" w:hAnsi="Arial" w:cs="Arial"/>
          <w:sz w:val="22"/>
          <w:lang w:eastAsia="zh-CN"/>
        </w:rPr>
      </w:pPr>
    </w:p>
    <w:p w14:paraId="06EED67B" w14:textId="77777777" w:rsidR="00200513" w:rsidRDefault="00027C67">
      <w:pPr>
        <w:pStyle w:val="Heading1"/>
        <w:rPr>
          <w:lang w:eastAsia="zh-CN"/>
        </w:rPr>
      </w:pPr>
      <w:proofErr w:type="spellStart"/>
      <w:r>
        <w:rPr>
          <w:lang w:eastAsia="ja-JP"/>
        </w:rPr>
        <w:t>Introduction</w:t>
      </w:r>
      <w:proofErr w:type="spellEnd"/>
    </w:p>
    <w:p w14:paraId="13A6DA65" w14:textId="77777777" w:rsidR="00200513" w:rsidRDefault="00027C67">
      <w:pPr>
        <w:rPr>
          <w:color w:val="000000" w:themeColor="text1"/>
          <w:szCs w:val="24"/>
          <w:lang w:eastAsia="zh-CN"/>
        </w:rPr>
      </w:pPr>
      <w:r>
        <w:rPr>
          <w:color w:val="000000" w:themeColor="text1"/>
          <w:szCs w:val="24"/>
          <w:lang w:eastAsia="zh-CN"/>
        </w:rPr>
        <w:t xml:space="preserve">This document contains the ad-hoc meeting minutes for the discussion on AI/ML mobility SI. The ad-hoc meeting discussed some of the topics from the moderator’s summaries [1][2]. </w:t>
      </w:r>
    </w:p>
    <w:p w14:paraId="03150087" w14:textId="77777777" w:rsidR="00200513" w:rsidRDefault="00027C67">
      <w:pPr>
        <w:pStyle w:val="Heading1"/>
        <w:rPr>
          <w:lang w:val="en-US" w:eastAsia="ja-JP"/>
        </w:rPr>
      </w:pPr>
      <w:r>
        <w:rPr>
          <w:lang w:val="en-US" w:eastAsia="ja-JP"/>
        </w:rPr>
        <w:t>Discussion</w:t>
      </w:r>
      <w:r>
        <w:rPr>
          <w:i/>
          <w:color w:val="0070C0"/>
          <w:lang w:eastAsia="zh-CN"/>
        </w:rPr>
        <w:t xml:space="preserve">. </w:t>
      </w:r>
    </w:p>
    <w:p w14:paraId="15C97D9B" w14:textId="487A8BC9" w:rsidR="00FA6D2F" w:rsidRPr="003641CB" w:rsidRDefault="00FA6D2F" w:rsidP="00FA6D2F">
      <w:pPr>
        <w:pStyle w:val="Heading2"/>
      </w:pPr>
      <w:r>
        <w:rPr>
          <w:lang w:val="en-US"/>
        </w:rPr>
        <w:t xml:space="preserve">Topic#1: </w:t>
      </w:r>
      <w:r>
        <w:rPr>
          <w:lang w:val="en-US" w:eastAsia="ja-JP"/>
        </w:rPr>
        <w:t>General Aspects</w:t>
      </w:r>
    </w:p>
    <w:p w14:paraId="581AC376" w14:textId="53A5D1F0" w:rsidR="00FA6D2F" w:rsidRDefault="00FA6D2F" w:rsidP="00FA6D2F">
      <w:pPr>
        <w:pStyle w:val="Heading3"/>
        <w:rPr>
          <w:lang w:val="en-US"/>
        </w:rPr>
      </w:pPr>
      <w:proofErr w:type="spellStart"/>
      <w:r>
        <w:t>Issue</w:t>
      </w:r>
      <w:proofErr w:type="spellEnd"/>
      <w:r>
        <w:t xml:space="preserve"> 1-1: </w:t>
      </w:r>
      <w:r w:rsidR="00A168E5">
        <w:rPr>
          <w:lang w:val="en-US"/>
        </w:rPr>
        <w:t>Spatial domain prediction</w:t>
      </w:r>
    </w:p>
    <w:p w14:paraId="1FED57A4" w14:textId="77777777" w:rsidR="00FA6D2F" w:rsidRDefault="00FA6D2F" w:rsidP="00FA6D2F">
      <w:pPr>
        <w:rPr>
          <w:lang w:eastAsia="zh-CN"/>
        </w:rPr>
      </w:pPr>
    </w:p>
    <w:p w14:paraId="3318EA58" w14:textId="77777777" w:rsidR="00FA6D2F" w:rsidRDefault="00FA6D2F" w:rsidP="00FA6D2F">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5DE30058" w14:textId="77777777" w:rsidR="00FA6D2F" w:rsidRDefault="00FA6D2F" w:rsidP="00FA6D2F">
      <w:r>
        <w:t>Following agreement was reached in RAN2#130:</w:t>
      </w:r>
    </w:p>
    <w:tbl>
      <w:tblPr>
        <w:tblStyle w:val="TableGrid"/>
        <w:tblW w:w="0" w:type="auto"/>
        <w:tblLook w:val="04A0" w:firstRow="1" w:lastRow="0" w:firstColumn="1" w:lastColumn="0" w:noHBand="0" w:noVBand="1"/>
      </w:tblPr>
      <w:tblGrid>
        <w:gridCol w:w="9617"/>
      </w:tblGrid>
      <w:tr w:rsidR="00FA6D2F" w14:paraId="73B0843C" w14:textId="77777777" w:rsidTr="00D04714">
        <w:tc>
          <w:tcPr>
            <w:tcW w:w="9617" w:type="dxa"/>
          </w:tcPr>
          <w:p w14:paraId="689109A8" w14:textId="77777777" w:rsidR="00FA6D2F" w:rsidRDefault="00FA6D2F" w:rsidP="00D04714">
            <w:pPr>
              <w:rPr>
                <w:b/>
                <w:bCs/>
              </w:rPr>
            </w:pPr>
            <w:r>
              <w:rPr>
                <w:b/>
                <w:bCs/>
                <w:highlight w:val="green"/>
              </w:rPr>
              <w:t>Agreements RAN2#130:</w:t>
            </w:r>
          </w:p>
          <w:p w14:paraId="1F2C5C22" w14:textId="77777777" w:rsidR="00FA6D2F" w:rsidRDefault="00FA6D2F" w:rsidP="00FA6D2F">
            <w:pPr>
              <w:pStyle w:val="ListParagraph"/>
              <w:numPr>
                <w:ilvl w:val="0"/>
                <w:numId w:val="17"/>
              </w:numPr>
              <w:overflowPunct/>
              <w:autoSpaceDE/>
              <w:autoSpaceDN/>
              <w:adjustRightInd/>
              <w:spacing w:after="0"/>
              <w:ind w:firstLineChars="0"/>
              <w:contextualSpacing/>
              <w:textAlignment w:val="auto"/>
            </w:pPr>
            <w:r>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 </w:t>
            </w:r>
          </w:p>
          <w:p w14:paraId="03D73FA0" w14:textId="77777777" w:rsidR="00FA6D2F" w:rsidRDefault="00FA6D2F" w:rsidP="00FA6D2F">
            <w:pPr>
              <w:pStyle w:val="ListParagraph"/>
              <w:numPr>
                <w:ilvl w:val="0"/>
                <w:numId w:val="17"/>
              </w:numPr>
              <w:overflowPunct/>
              <w:autoSpaceDE/>
              <w:autoSpaceDN/>
              <w:adjustRightInd/>
              <w:spacing w:after="0"/>
              <w:ind w:firstLineChars="0"/>
              <w:contextualSpacing/>
              <w:textAlignment w:val="auto"/>
            </w:pPr>
            <w:r>
              <w:t>The specification impact of intra-frequency spatial domain prediction in beam dimension will be studied by RAN2 for both UE-side and network-side model. </w:t>
            </w:r>
          </w:p>
        </w:tc>
      </w:tr>
    </w:tbl>
    <w:p w14:paraId="55CDEAF4" w14:textId="77777777" w:rsidR="00FA6D2F" w:rsidRDefault="00FA6D2F" w:rsidP="00FA6D2F">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57BB87E7" w14:textId="77777777" w:rsidR="00FA6D2F" w:rsidRDefault="00FA6D2F" w:rsidP="00FA6D2F">
      <w:pPr>
        <w:pStyle w:val="Caption"/>
        <w:keepNext/>
        <w:numPr>
          <w:ilvl w:val="0"/>
          <w:numId w:val="4"/>
        </w:numPr>
        <w:overflowPunct w:val="0"/>
        <w:autoSpaceDE w:val="0"/>
        <w:autoSpaceDN w:val="0"/>
        <w:adjustRightInd w:val="0"/>
        <w:spacing w:beforeAutospacing="1"/>
        <w:textAlignment w:val="baseline"/>
      </w:pPr>
      <w:r>
        <w:rPr>
          <w:b w:val="0"/>
          <w:bCs/>
        </w:rPr>
        <w:t>Prioritization of evaluation scenarios in RAN2 (Table 5.2.1-1 in TR 38.744 draft) for measurement prediction use-case.</w:t>
      </w:r>
    </w:p>
    <w:p w14:paraId="50598D06" w14:textId="77777777" w:rsidR="00FA6D2F" w:rsidRDefault="00FA6D2F" w:rsidP="00FA6D2F"/>
    <w:tbl>
      <w:tblPr>
        <w:tblStyle w:val="TableGrid"/>
        <w:tblW w:w="8794" w:type="dxa"/>
        <w:jc w:val="center"/>
        <w:tblLook w:val="04A0" w:firstRow="1" w:lastRow="0" w:firstColumn="1" w:lastColumn="0" w:noHBand="0" w:noVBand="1"/>
      </w:tblPr>
      <w:tblGrid>
        <w:gridCol w:w="1146"/>
        <w:gridCol w:w="1278"/>
        <w:gridCol w:w="3769"/>
        <w:gridCol w:w="1262"/>
        <w:gridCol w:w="1339"/>
      </w:tblGrid>
      <w:tr w:rsidR="00FA6D2F" w14:paraId="23B3425B"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1683EC6F" w14:textId="77777777" w:rsidR="00FA6D2F" w:rsidRDefault="00FA6D2F" w:rsidP="00D04714">
            <w:pPr>
              <w:spacing w:after="160" w:line="259" w:lineRule="auto"/>
              <w:rPr>
                <w:b/>
                <w:bCs/>
              </w:rPr>
            </w:pPr>
            <w:r>
              <w:rPr>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5E121C37" w14:textId="77777777" w:rsidR="00FA6D2F" w:rsidRDefault="00FA6D2F" w:rsidP="00D04714">
            <w:pPr>
              <w:spacing w:after="160" w:line="259" w:lineRule="auto"/>
              <w:rPr>
                <w:b/>
                <w:bCs/>
              </w:rPr>
            </w:pPr>
            <w:r>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77D1452A" w14:textId="77777777" w:rsidR="00FA6D2F" w:rsidRDefault="00FA6D2F" w:rsidP="00D04714">
            <w:pPr>
              <w:spacing w:after="160" w:line="259" w:lineRule="auto"/>
              <w:rPr>
                <w:b/>
                <w:bCs/>
              </w:rPr>
            </w:pPr>
            <w:r>
              <w:rPr>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32575EA2" w14:textId="77777777" w:rsidR="00FA6D2F" w:rsidRDefault="00FA6D2F" w:rsidP="00D04714">
            <w:pPr>
              <w:spacing w:after="160" w:line="259" w:lineRule="auto"/>
              <w:rPr>
                <w:b/>
                <w:bCs/>
              </w:rPr>
            </w:pPr>
            <w:r>
              <w:rPr>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5CD648CA" w14:textId="77777777" w:rsidR="00FA6D2F" w:rsidRDefault="00FA6D2F" w:rsidP="00D04714">
            <w:pPr>
              <w:spacing w:after="160" w:line="259" w:lineRule="auto"/>
              <w:rPr>
                <w:b/>
                <w:bCs/>
              </w:rPr>
            </w:pPr>
            <w:r>
              <w:rPr>
                <w:b/>
                <w:bCs/>
              </w:rPr>
              <w:t>Methodology</w:t>
            </w:r>
          </w:p>
        </w:tc>
      </w:tr>
      <w:tr w:rsidR="00FA6D2F" w14:paraId="6CD1ECA9"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2F054FC9" w14:textId="77777777" w:rsidR="00FA6D2F" w:rsidRDefault="00FA6D2F" w:rsidP="00D04714">
            <w:pPr>
              <w:spacing w:after="160" w:line="259" w:lineRule="auto"/>
            </w:pPr>
            <w:r>
              <w:t>1</w:t>
            </w:r>
          </w:p>
        </w:tc>
        <w:tc>
          <w:tcPr>
            <w:tcW w:w="1278" w:type="dxa"/>
            <w:tcBorders>
              <w:top w:val="single" w:sz="4" w:space="0" w:color="auto"/>
              <w:left w:val="single" w:sz="4" w:space="0" w:color="auto"/>
              <w:bottom w:val="single" w:sz="4" w:space="0" w:color="auto"/>
              <w:right w:val="single" w:sz="4" w:space="0" w:color="auto"/>
            </w:tcBorders>
          </w:tcPr>
          <w:p w14:paraId="79D2AABB" w14:textId="77777777" w:rsidR="00FA6D2F" w:rsidRDefault="00FA6D2F" w:rsidP="00D04714">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21ECCA89" w14:textId="77777777" w:rsidR="00FA6D2F" w:rsidRDefault="00FA6D2F" w:rsidP="00D04714">
            <w:pPr>
              <w:spacing w:after="160" w:line="259" w:lineRule="auto"/>
            </w:pPr>
            <w: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1422B454" w14:textId="77777777" w:rsidR="00FA6D2F" w:rsidRDefault="00FA6D2F" w:rsidP="00D04714">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126CA3BB" w14:textId="77777777" w:rsidR="00FA6D2F" w:rsidRDefault="00FA6D2F" w:rsidP="00D04714">
            <w:pPr>
              <w:spacing w:after="160" w:line="259" w:lineRule="auto"/>
            </w:pPr>
            <w:r>
              <w:t>TBD</w:t>
            </w:r>
          </w:p>
        </w:tc>
      </w:tr>
      <w:tr w:rsidR="00FA6D2F" w14:paraId="68284AC6"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4C710448" w14:textId="77777777" w:rsidR="00FA6D2F" w:rsidRDefault="00FA6D2F" w:rsidP="00D04714">
            <w:pPr>
              <w:spacing w:after="160" w:line="259" w:lineRule="auto"/>
            </w:pPr>
            <w:r>
              <w:t>2</w:t>
            </w:r>
          </w:p>
        </w:tc>
        <w:tc>
          <w:tcPr>
            <w:tcW w:w="1278" w:type="dxa"/>
            <w:tcBorders>
              <w:top w:val="single" w:sz="4" w:space="0" w:color="auto"/>
              <w:left w:val="single" w:sz="4" w:space="0" w:color="auto"/>
              <w:bottom w:val="single" w:sz="4" w:space="0" w:color="auto"/>
              <w:right w:val="single" w:sz="4" w:space="0" w:color="auto"/>
            </w:tcBorders>
          </w:tcPr>
          <w:p w14:paraId="26BE25C9" w14:textId="77777777" w:rsidR="00FA6D2F" w:rsidRDefault="00FA6D2F" w:rsidP="00D04714">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67BC4B83" w14:textId="77777777" w:rsidR="00FA6D2F" w:rsidRDefault="00FA6D2F" w:rsidP="00D04714">
            <w:pPr>
              <w:spacing w:after="160" w:line="259" w:lineRule="auto"/>
            </w:pPr>
            <w: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3DA9C2F9" w14:textId="77777777" w:rsidR="00FA6D2F" w:rsidRDefault="00FA6D2F" w:rsidP="00D04714">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34A990E4" w14:textId="77777777" w:rsidR="00FA6D2F" w:rsidRDefault="00FA6D2F" w:rsidP="00D04714">
            <w:pPr>
              <w:spacing w:after="160" w:line="259" w:lineRule="auto"/>
              <w:rPr>
                <w:vertAlign w:val="superscript"/>
              </w:rPr>
            </w:pPr>
            <w:r>
              <w:t>Intra-cell</w:t>
            </w:r>
          </w:p>
        </w:tc>
      </w:tr>
      <w:tr w:rsidR="00FA6D2F" w14:paraId="69FE78D5"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6CC986DD" w14:textId="77777777" w:rsidR="00FA6D2F" w:rsidRDefault="00FA6D2F" w:rsidP="00D04714">
            <w:pPr>
              <w:spacing w:after="160" w:line="259" w:lineRule="auto"/>
            </w:pPr>
            <w:r>
              <w:t>3</w:t>
            </w:r>
          </w:p>
        </w:tc>
        <w:tc>
          <w:tcPr>
            <w:tcW w:w="1278" w:type="dxa"/>
            <w:tcBorders>
              <w:top w:val="single" w:sz="4" w:space="0" w:color="auto"/>
              <w:left w:val="single" w:sz="4" w:space="0" w:color="auto"/>
              <w:bottom w:val="single" w:sz="4" w:space="0" w:color="auto"/>
              <w:right w:val="single" w:sz="4" w:space="0" w:color="auto"/>
            </w:tcBorders>
          </w:tcPr>
          <w:p w14:paraId="0A47AC92" w14:textId="77777777" w:rsidR="00FA6D2F" w:rsidRDefault="00FA6D2F" w:rsidP="00D04714">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7AB4203F" w14:textId="77777777" w:rsidR="00FA6D2F" w:rsidRDefault="00FA6D2F" w:rsidP="00D04714">
            <w:pPr>
              <w:spacing w:after="160" w:line="259" w:lineRule="auto"/>
            </w:pPr>
            <w: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6B460E77" w14:textId="77777777" w:rsidR="00FA6D2F" w:rsidRDefault="00FA6D2F" w:rsidP="00D04714">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79A5D58D" w14:textId="77777777" w:rsidR="00FA6D2F" w:rsidRDefault="00FA6D2F" w:rsidP="00D04714">
            <w:pPr>
              <w:spacing w:after="160" w:line="259" w:lineRule="auto"/>
            </w:pPr>
            <w:r>
              <w:t xml:space="preserve">Inter-cell </w:t>
            </w:r>
          </w:p>
        </w:tc>
      </w:tr>
      <w:tr w:rsidR="00FA6D2F" w14:paraId="2C4D841A"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626E71E5" w14:textId="77777777" w:rsidR="00FA6D2F" w:rsidRDefault="00FA6D2F" w:rsidP="00D04714">
            <w:pPr>
              <w:spacing w:after="160" w:line="259" w:lineRule="auto"/>
            </w:pPr>
            <w:r>
              <w:lastRenderedPageBreak/>
              <w:t>4</w:t>
            </w:r>
          </w:p>
        </w:tc>
        <w:tc>
          <w:tcPr>
            <w:tcW w:w="1278" w:type="dxa"/>
            <w:tcBorders>
              <w:top w:val="single" w:sz="4" w:space="0" w:color="auto"/>
              <w:left w:val="single" w:sz="4" w:space="0" w:color="auto"/>
              <w:bottom w:val="single" w:sz="4" w:space="0" w:color="auto"/>
              <w:right w:val="single" w:sz="4" w:space="0" w:color="auto"/>
            </w:tcBorders>
          </w:tcPr>
          <w:p w14:paraId="42145B52" w14:textId="77777777" w:rsidR="00FA6D2F" w:rsidRDefault="00FA6D2F" w:rsidP="00D04714">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22003FAB" w14:textId="77777777" w:rsidR="00FA6D2F" w:rsidRDefault="00FA6D2F" w:rsidP="00D04714">
            <w:pPr>
              <w:spacing w:after="160" w:line="259" w:lineRule="auto"/>
            </w:pPr>
            <w: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7E9745A7" w14:textId="77777777" w:rsidR="00FA6D2F" w:rsidRDefault="00FA6D2F" w:rsidP="00D04714">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0C582343" w14:textId="77777777" w:rsidR="00FA6D2F" w:rsidRDefault="00FA6D2F" w:rsidP="00D04714">
            <w:pPr>
              <w:spacing w:after="160" w:line="259" w:lineRule="auto"/>
            </w:pPr>
            <w:r>
              <w:t>Intra-cell</w:t>
            </w:r>
          </w:p>
        </w:tc>
      </w:tr>
      <w:tr w:rsidR="00FA6D2F" w14:paraId="3F6E4009"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34D1AD37" w14:textId="77777777" w:rsidR="00FA6D2F" w:rsidRDefault="00FA6D2F" w:rsidP="00D04714">
            <w:pPr>
              <w:spacing w:after="160" w:line="259" w:lineRule="auto"/>
            </w:pPr>
            <w:r>
              <w:t>5</w:t>
            </w:r>
          </w:p>
        </w:tc>
        <w:tc>
          <w:tcPr>
            <w:tcW w:w="1278" w:type="dxa"/>
            <w:tcBorders>
              <w:top w:val="single" w:sz="4" w:space="0" w:color="auto"/>
              <w:left w:val="single" w:sz="4" w:space="0" w:color="auto"/>
              <w:bottom w:val="single" w:sz="4" w:space="0" w:color="auto"/>
              <w:right w:val="single" w:sz="4" w:space="0" w:color="auto"/>
            </w:tcBorders>
          </w:tcPr>
          <w:p w14:paraId="6AEEF3AA" w14:textId="77777777" w:rsidR="00FA6D2F" w:rsidRDefault="00FA6D2F" w:rsidP="00D04714">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6C06B50B" w14:textId="77777777" w:rsidR="00FA6D2F" w:rsidRDefault="00FA6D2F" w:rsidP="00D04714">
            <w:pPr>
              <w:spacing w:after="160" w:line="259" w:lineRule="auto"/>
            </w:pPr>
            <w: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585C639A" w14:textId="77777777" w:rsidR="00FA6D2F" w:rsidRDefault="00FA6D2F" w:rsidP="00D04714">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6B65E77B" w14:textId="77777777" w:rsidR="00FA6D2F" w:rsidRDefault="00FA6D2F" w:rsidP="00D04714">
            <w:pPr>
              <w:spacing w:after="160" w:line="259" w:lineRule="auto"/>
            </w:pPr>
            <w:r>
              <w:t>TBD</w:t>
            </w:r>
          </w:p>
        </w:tc>
      </w:tr>
      <w:tr w:rsidR="00FA6D2F" w14:paraId="3DB019B3" w14:textId="77777777" w:rsidTr="00D04714">
        <w:trPr>
          <w:jc w:val="center"/>
        </w:trPr>
        <w:tc>
          <w:tcPr>
            <w:tcW w:w="1146" w:type="dxa"/>
            <w:tcBorders>
              <w:top w:val="single" w:sz="4" w:space="0" w:color="auto"/>
              <w:left w:val="single" w:sz="4" w:space="0" w:color="auto"/>
              <w:bottom w:val="single" w:sz="4" w:space="0" w:color="auto"/>
              <w:right w:val="single" w:sz="4" w:space="0" w:color="auto"/>
            </w:tcBorders>
          </w:tcPr>
          <w:p w14:paraId="039B77E8" w14:textId="77777777" w:rsidR="00FA6D2F" w:rsidRDefault="00FA6D2F" w:rsidP="00D04714">
            <w:pPr>
              <w:spacing w:after="160" w:line="259" w:lineRule="auto"/>
            </w:pPr>
            <w:r>
              <w:t>6</w:t>
            </w:r>
          </w:p>
        </w:tc>
        <w:tc>
          <w:tcPr>
            <w:tcW w:w="1278" w:type="dxa"/>
            <w:tcBorders>
              <w:top w:val="single" w:sz="4" w:space="0" w:color="auto"/>
              <w:left w:val="single" w:sz="4" w:space="0" w:color="auto"/>
              <w:bottom w:val="single" w:sz="4" w:space="0" w:color="auto"/>
              <w:right w:val="single" w:sz="4" w:space="0" w:color="auto"/>
            </w:tcBorders>
          </w:tcPr>
          <w:p w14:paraId="7E53C290" w14:textId="77777777" w:rsidR="00FA6D2F" w:rsidRDefault="00FA6D2F" w:rsidP="00D04714">
            <w:pPr>
              <w:spacing w:after="160" w:line="259" w:lineRule="auto"/>
            </w:pPr>
            <w:r>
              <w:t>Middle</w:t>
            </w:r>
          </w:p>
        </w:tc>
        <w:tc>
          <w:tcPr>
            <w:tcW w:w="3769" w:type="dxa"/>
            <w:tcBorders>
              <w:top w:val="single" w:sz="4" w:space="0" w:color="auto"/>
              <w:left w:val="single" w:sz="4" w:space="0" w:color="auto"/>
              <w:bottom w:val="single" w:sz="4" w:space="0" w:color="auto"/>
              <w:right w:val="single" w:sz="4" w:space="0" w:color="auto"/>
            </w:tcBorders>
          </w:tcPr>
          <w:p w14:paraId="6E5C12DC" w14:textId="77777777" w:rsidR="00FA6D2F" w:rsidRDefault="00FA6D2F" w:rsidP="00D04714">
            <w:pPr>
              <w:spacing w:after="160" w:line="259" w:lineRule="auto"/>
            </w:pPr>
            <w: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5D4C6833" w14:textId="77777777" w:rsidR="00FA6D2F" w:rsidRDefault="00FA6D2F" w:rsidP="00D04714">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5746441E" w14:textId="77777777" w:rsidR="00FA6D2F" w:rsidRDefault="00FA6D2F" w:rsidP="00D04714">
            <w:pPr>
              <w:spacing w:after="160" w:line="259" w:lineRule="auto"/>
            </w:pPr>
            <w:r>
              <w:t>Intra-cell</w:t>
            </w:r>
          </w:p>
        </w:tc>
      </w:tr>
    </w:tbl>
    <w:p w14:paraId="27D6C9F6" w14:textId="77777777" w:rsidR="00FA6D2F" w:rsidRDefault="00FA6D2F" w:rsidP="00FA6D2F">
      <w:pPr>
        <w:rPr>
          <w:lang w:eastAsia="zh-CN"/>
        </w:rPr>
      </w:pPr>
    </w:p>
    <w:p w14:paraId="760EA55A" w14:textId="77777777" w:rsidR="00FA6D2F" w:rsidRDefault="00FA6D2F" w:rsidP="00FA6D2F">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Proposals and Observations:</w:t>
      </w:r>
    </w:p>
    <w:p w14:paraId="2AEA565F" w14:textId="77777777" w:rsidR="00FA6D2F" w:rsidRDefault="00FA6D2F" w:rsidP="00FA6D2F">
      <w:pPr>
        <w:pStyle w:val="ListParagraph"/>
        <w:numPr>
          <w:ilvl w:val="1"/>
          <w:numId w:val="4"/>
        </w:numPr>
        <w:spacing w:before="120" w:beforeAutospacing="1" w:after="120"/>
        <w:ind w:left="2061" w:firstLineChars="0"/>
        <w:rPr>
          <w:rFonts w:eastAsia="Malgun Gothic"/>
          <w:lang w:eastAsia="ko-KR"/>
        </w:rPr>
      </w:pPr>
      <w:r>
        <w:rPr>
          <w:rFonts w:eastAsia="Yu Mincho"/>
        </w:rPr>
        <w:t xml:space="preserve">Proposal 1 (Nokia): RAN4 to study the specification impact of intra-frequency spatial domain prediction in beam dimension for UE sided models. </w:t>
      </w:r>
    </w:p>
    <w:p w14:paraId="7B004AE8" w14:textId="77777777" w:rsidR="00FA6D2F" w:rsidRDefault="00FA6D2F" w:rsidP="00FA6D2F">
      <w:pPr>
        <w:pStyle w:val="ListParagraph"/>
        <w:numPr>
          <w:ilvl w:val="1"/>
          <w:numId w:val="4"/>
        </w:numPr>
        <w:spacing w:before="120" w:beforeAutospacing="1" w:after="120"/>
        <w:ind w:left="2061" w:firstLineChars="0"/>
        <w:rPr>
          <w:rFonts w:eastAsia="Malgun Gothic"/>
          <w:lang w:eastAsia="ko-KR"/>
        </w:rPr>
      </w:pPr>
      <w:r>
        <w:rPr>
          <w:rFonts w:eastAsia="Yu Mincho"/>
        </w:rPr>
        <w:t xml:space="preserve">Proposal 2 (ZTE Corporation, </w:t>
      </w:r>
      <w:proofErr w:type="spellStart"/>
      <w:r>
        <w:rPr>
          <w:rFonts w:eastAsia="Yu Mincho"/>
        </w:rPr>
        <w:t>Sanechips</w:t>
      </w:r>
      <w:proofErr w:type="spellEnd"/>
      <w:r>
        <w:rPr>
          <w:rFonts w:eastAsia="Yu Mincho"/>
        </w:rPr>
        <w:t>): RAN4 to study the RRM impact of intra-frequency spatial domain prediction (scenario 6) in beam dimension.</w:t>
      </w:r>
    </w:p>
    <w:p w14:paraId="5546A2A9" w14:textId="77777777" w:rsidR="00FA6D2F" w:rsidRDefault="00FA6D2F" w:rsidP="00FA6D2F">
      <w:pPr>
        <w:pStyle w:val="ListParagraph"/>
        <w:numPr>
          <w:ilvl w:val="1"/>
          <w:numId w:val="4"/>
        </w:numPr>
        <w:spacing w:before="120" w:beforeAutospacing="1" w:after="120"/>
        <w:ind w:left="2061" w:firstLineChars="0"/>
        <w:rPr>
          <w:rFonts w:eastAsia="Malgun Gothic"/>
          <w:lang w:eastAsia="ko-KR"/>
        </w:rPr>
      </w:pPr>
      <w:r>
        <w:rPr>
          <w:rFonts w:eastAsia="Yu Mincho"/>
        </w:rPr>
        <w:t>Proposal 3 (Apple): Spatial-domain prediction for mobility requires complex cross-cell modeling across diverse antenna configurations, frequency bands, and SINR regimes, and is highly sensitive to both measurement errors and generalization errors. Addressing these challenges demands large multi-cell training datasets and robust error-tolerant model designs. We propose postponing this study to the 6G timeframe to allow sufficient time for developing scalable solutions, with good generalization, and defining comprehensive evaluation methods.</w:t>
      </w:r>
    </w:p>
    <w:p w14:paraId="11DB1B51" w14:textId="77777777" w:rsidR="00FA6D2F" w:rsidRDefault="00FA6D2F" w:rsidP="00FA6D2F">
      <w:pPr>
        <w:pStyle w:val="ListParagraph"/>
        <w:numPr>
          <w:ilvl w:val="1"/>
          <w:numId w:val="4"/>
        </w:numPr>
        <w:spacing w:before="100" w:beforeAutospacing="1"/>
        <w:ind w:left="2061" w:firstLineChars="0"/>
        <w:rPr>
          <w:rFonts w:eastAsia="Malgun Gothic"/>
          <w:lang w:eastAsia="ko-KR"/>
        </w:rPr>
      </w:pPr>
      <w:r>
        <w:rPr>
          <w:rFonts w:eastAsia="Malgun Gothic"/>
          <w:lang w:eastAsia="ko-KR"/>
        </w:rPr>
        <w:t xml:space="preserve">Proposal 4 (ZTE Corporation, </w:t>
      </w:r>
      <w:proofErr w:type="spellStart"/>
      <w:r>
        <w:rPr>
          <w:rFonts w:eastAsia="Malgun Gothic"/>
          <w:lang w:eastAsia="ko-KR"/>
        </w:rPr>
        <w:t>Sanechips</w:t>
      </w:r>
      <w:proofErr w:type="spellEnd"/>
      <w:r>
        <w:rPr>
          <w:rFonts w:eastAsia="Malgun Gothic"/>
          <w:lang w:eastAsia="ko-KR"/>
        </w:rPr>
        <w:t>): RAN4 to study the three high-priority scenarios of scenario 2, 3 and 4 first for measurement prediction use-case in cell dimension and beam dimension.</w:t>
      </w:r>
    </w:p>
    <w:p w14:paraId="1DB3B7D0" w14:textId="77777777" w:rsidR="00FA6D2F" w:rsidRDefault="00FA6D2F" w:rsidP="00FA6D2F">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5 (CMCC): it is proposed to firstly focus on scenario 2, 3, 4.</w:t>
      </w:r>
    </w:p>
    <w:p w14:paraId="129F61AF" w14:textId="77777777" w:rsidR="00FA6D2F" w:rsidRDefault="00FA6D2F" w:rsidP="00FA6D2F">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Candidate Options:</w:t>
      </w:r>
    </w:p>
    <w:p w14:paraId="0773361E" w14:textId="77777777" w:rsidR="00FA6D2F" w:rsidRDefault="00FA6D2F" w:rsidP="00FA6D2F">
      <w:pPr>
        <w:pStyle w:val="ListParagraph"/>
        <w:numPr>
          <w:ilvl w:val="1"/>
          <w:numId w:val="4"/>
        </w:numPr>
        <w:spacing w:before="120" w:beforeAutospacing="1" w:after="120"/>
        <w:ind w:left="2061" w:firstLineChars="0"/>
      </w:pPr>
      <w:r>
        <w:rPr>
          <w:rFonts w:eastAsia="Yu Mincho"/>
        </w:rPr>
        <w:t>Option 1: RAN4 to study the specification impact of intra-frequency spatial domain prediction (Scenario 6) in beam dimension for UE sided models</w:t>
      </w:r>
    </w:p>
    <w:p w14:paraId="69EFD192" w14:textId="77777777" w:rsidR="00FA6D2F" w:rsidRDefault="00FA6D2F" w:rsidP="00FA6D2F">
      <w:pPr>
        <w:pStyle w:val="ListParagraph"/>
        <w:numPr>
          <w:ilvl w:val="1"/>
          <w:numId w:val="4"/>
        </w:numPr>
        <w:spacing w:before="120" w:beforeAutospacing="1" w:after="120"/>
        <w:ind w:left="2061" w:firstLineChars="0"/>
      </w:pPr>
      <w:r>
        <w:rPr>
          <w:rFonts w:eastAsia="Yu Mincho"/>
        </w:rPr>
        <w:t>Option 2: RAN4 to study the specification impact of intra-frequency spatial domain prediction (Scenario 6)  in beam dimension for UE sided models as second priority.</w:t>
      </w:r>
    </w:p>
    <w:p w14:paraId="3047C27B" w14:textId="77777777" w:rsidR="00FA6D2F" w:rsidRDefault="00FA6D2F" w:rsidP="00FA6D2F">
      <w:pPr>
        <w:pStyle w:val="ListParagraph"/>
        <w:numPr>
          <w:ilvl w:val="1"/>
          <w:numId w:val="4"/>
        </w:numPr>
        <w:spacing w:before="120" w:beforeAutospacing="1" w:after="120"/>
        <w:ind w:left="2061" w:firstLineChars="0"/>
      </w:pPr>
      <w:r>
        <w:rPr>
          <w:rFonts w:eastAsia="Yu Mincho"/>
        </w:rPr>
        <w:t>Option 2: RAN4 to postpone the study on the impact of intra-frequency spatial domain (Scenario 6) to the 6G timeframe to allow sufficient time for developing scalable solutions, with good generalization, and defining comprehensive evaluation methods</w:t>
      </w:r>
    </w:p>
    <w:p w14:paraId="4BFCA680" w14:textId="77777777" w:rsidR="00FA6D2F" w:rsidRDefault="00FA6D2F" w:rsidP="00FA6D2F">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Recommended WF:</w:t>
      </w:r>
    </w:p>
    <w:p w14:paraId="368C50B8" w14:textId="77777777" w:rsidR="00FA6D2F" w:rsidRDefault="00FA6D2F" w:rsidP="00FA6D2F">
      <w:pPr>
        <w:spacing w:after="120"/>
        <w:rPr>
          <w:rFonts w:eastAsia="Yu Mincho"/>
        </w:rPr>
      </w:pPr>
      <w:r>
        <w:rPr>
          <w:rFonts w:eastAsia="Yu Mincho"/>
        </w:rPr>
        <w:t>RAN4 to discuss the above-listed candidate options.</w:t>
      </w:r>
    </w:p>
    <w:p w14:paraId="184C391E" w14:textId="554DB5FC" w:rsidR="00A168E5" w:rsidRDefault="00A168E5" w:rsidP="00FA6D2F">
      <w:pPr>
        <w:rPr>
          <w:lang w:eastAsia="zh-CN"/>
        </w:rPr>
      </w:pPr>
    </w:p>
    <w:p w14:paraId="6730E271" w14:textId="77777777" w:rsidR="00A168E5" w:rsidRDefault="00A168E5" w:rsidP="00FA6D2F">
      <w:pPr>
        <w:rPr>
          <w:lang w:eastAsia="zh-CN"/>
        </w:rPr>
      </w:pPr>
    </w:p>
    <w:p w14:paraId="28CC76CB" w14:textId="77777777" w:rsidR="00A168E5" w:rsidRDefault="00A168E5" w:rsidP="00A168E5">
      <w:pPr>
        <w:rPr>
          <w:rFonts w:eastAsia="MS Mincho"/>
          <w:b/>
          <w:bCs/>
          <w:sz w:val="22"/>
          <w:szCs w:val="24"/>
          <w:u w:val="single"/>
          <w:lang w:eastAsia="zh-CN"/>
        </w:rPr>
      </w:pPr>
      <w:r w:rsidRPr="00D72600">
        <w:rPr>
          <w:rFonts w:eastAsia="MS Mincho"/>
          <w:b/>
          <w:bCs/>
          <w:sz w:val="22"/>
          <w:szCs w:val="24"/>
          <w:u w:val="single"/>
          <w:lang w:eastAsia="zh-CN"/>
        </w:rPr>
        <w:t xml:space="preserve">Issue </w:t>
      </w:r>
      <w:r>
        <w:rPr>
          <w:rFonts w:eastAsia="MS Mincho"/>
          <w:b/>
          <w:bCs/>
          <w:sz w:val="22"/>
          <w:szCs w:val="24"/>
          <w:u w:val="single"/>
          <w:lang w:eastAsia="zh-CN"/>
        </w:rPr>
        <w:t>1</w:t>
      </w:r>
      <w:r w:rsidRPr="00136B07">
        <w:rPr>
          <w:rFonts w:eastAsia="MS Mincho"/>
          <w:b/>
          <w:bCs/>
          <w:sz w:val="22"/>
          <w:szCs w:val="24"/>
          <w:u w:val="single"/>
          <w:lang w:eastAsia="zh-CN"/>
        </w:rPr>
        <w:t xml:space="preserve">-1: </w:t>
      </w:r>
      <w:r>
        <w:rPr>
          <w:rFonts w:eastAsia="MS Mincho"/>
          <w:b/>
          <w:bCs/>
          <w:sz w:val="22"/>
          <w:szCs w:val="24"/>
          <w:u w:val="single"/>
          <w:lang w:eastAsia="zh-CN"/>
        </w:rPr>
        <w:t>Spatial domain prediction</w:t>
      </w:r>
    </w:p>
    <w:p w14:paraId="46F614D3" w14:textId="77777777" w:rsidR="00A168E5" w:rsidRPr="003438D2" w:rsidRDefault="00A168E5" w:rsidP="00A168E5">
      <w:pPr>
        <w:snapToGrid w:val="0"/>
        <w:spacing w:after="120"/>
        <w:rPr>
          <w:rFonts w:eastAsia="Malgun Gothic"/>
          <w:lang w:eastAsia="ko-KR"/>
        </w:rPr>
      </w:pPr>
      <w:r w:rsidRPr="003438D2">
        <w:rPr>
          <w:rFonts w:eastAsia="Yu Mincho"/>
          <w:sz w:val="21"/>
        </w:rPr>
        <w:t>Due to time limitation, RAN4 has not studied potential UE impact for spatial domain prediction from network side model.</w:t>
      </w:r>
    </w:p>
    <w:p w14:paraId="3366BB8D" w14:textId="19F7F265" w:rsidR="00200513" w:rsidRPr="003641CB" w:rsidRDefault="00027C67" w:rsidP="003641CB">
      <w:pPr>
        <w:pStyle w:val="Heading2"/>
      </w:pPr>
      <w:r>
        <w:rPr>
          <w:lang w:val="en-US"/>
        </w:rPr>
        <w:lastRenderedPageBreak/>
        <w:t xml:space="preserve">Topic#2: </w:t>
      </w:r>
      <w:r>
        <w:rPr>
          <w:lang w:val="en-US" w:eastAsia="ja-JP"/>
        </w:rPr>
        <w:t>RAN4 requirements for RRM Measurement prediction</w:t>
      </w:r>
    </w:p>
    <w:p w14:paraId="6BD6DAE8" w14:textId="77777777" w:rsidR="003641CB" w:rsidRDefault="003641CB" w:rsidP="003641CB">
      <w:pPr>
        <w:pStyle w:val="Heading3"/>
      </w:pPr>
      <w:bookmarkStart w:id="2" w:name="_Hlk206698721"/>
      <w:proofErr w:type="spellStart"/>
      <w:r>
        <w:t>Issue</w:t>
      </w:r>
      <w:proofErr w:type="spellEnd"/>
      <w:r>
        <w:t xml:space="preserve"> 2-1: </w:t>
      </w:r>
      <w:r>
        <w:rPr>
          <w:lang w:val="en-US"/>
        </w:rPr>
        <w:t>Impacts of measurement error on prediction accuracy</w:t>
      </w:r>
    </w:p>
    <w:bookmarkEnd w:id="2"/>
    <w:p w14:paraId="2C98E540" w14:textId="77777777" w:rsidR="003641CB" w:rsidRDefault="003641CB" w:rsidP="003641CB">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009FA28B" w14:textId="77777777" w:rsidR="003641CB" w:rsidRDefault="003641CB" w:rsidP="003641CB">
      <w:pPr>
        <w:spacing w:after="120"/>
        <w:ind w:left="360"/>
        <w:rPr>
          <w:lang w:eastAsia="zh-CN"/>
        </w:rPr>
      </w:pPr>
      <w:r>
        <w:rPr>
          <w:lang w:eastAsia="zh-CN"/>
        </w:rPr>
        <w:t>The following agreement was reached in RAN4#114 meeting:</w:t>
      </w:r>
    </w:p>
    <w:tbl>
      <w:tblPr>
        <w:tblStyle w:val="TableGrid"/>
        <w:tblW w:w="0" w:type="auto"/>
        <w:tblInd w:w="360" w:type="dxa"/>
        <w:tblLook w:val="04A0" w:firstRow="1" w:lastRow="0" w:firstColumn="1" w:lastColumn="0" w:noHBand="0" w:noVBand="1"/>
      </w:tblPr>
      <w:tblGrid>
        <w:gridCol w:w="9271"/>
      </w:tblGrid>
      <w:tr w:rsidR="003641CB" w14:paraId="50AC4AC4" w14:textId="77777777" w:rsidTr="00C86FD6">
        <w:tc>
          <w:tcPr>
            <w:tcW w:w="9857" w:type="dxa"/>
          </w:tcPr>
          <w:p w14:paraId="072B5D41" w14:textId="77777777" w:rsidR="003641CB" w:rsidRDefault="003641CB" w:rsidP="00C86FD6">
            <w:pPr>
              <w:spacing w:after="120"/>
              <w:rPr>
                <w:lang w:eastAsia="zh-CN"/>
              </w:rPr>
            </w:pPr>
            <w:r>
              <w:rPr>
                <w:lang w:eastAsia="zh-CN"/>
              </w:rPr>
              <w:t xml:space="preserve">Agreement: </w:t>
            </w:r>
          </w:p>
          <w:p w14:paraId="25A54748" w14:textId="77777777" w:rsidR="003641CB" w:rsidRDefault="003641CB" w:rsidP="00C86FD6">
            <w:pPr>
              <w:spacing w:after="120"/>
              <w:rPr>
                <w:lang w:eastAsia="zh-CN"/>
              </w:rPr>
            </w:pPr>
            <w:r>
              <w:rPr>
                <w:lang w:eastAsia="zh-CN"/>
              </w:rPr>
              <w:t xml:space="preserve">For AI based RRM measurement prediction in the SI, while RAN4 has not agreed yet on the exact error model(s) in the SI phase, RAN4 think RF and baseband errors on the measurements would impact the prediction accuracy. </w:t>
            </w:r>
          </w:p>
        </w:tc>
      </w:tr>
    </w:tbl>
    <w:p w14:paraId="7CBD2CD6" w14:textId="77777777" w:rsidR="003641CB" w:rsidRDefault="003641CB" w:rsidP="003641CB">
      <w:pPr>
        <w:spacing w:after="120"/>
        <w:ind w:left="360"/>
        <w:rPr>
          <w:lang w:eastAsia="zh-CN"/>
        </w:rPr>
      </w:pPr>
    </w:p>
    <w:p w14:paraId="006DF7FF" w14:textId="77777777" w:rsidR="003641CB" w:rsidRDefault="003641CB" w:rsidP="003641CB">
      <w:pPr>
        <w:spacing w:after="120"/>
        <w:ind w:left="360"/>
        <w:rPr>
          <w:lang w:eastAsia="zh-CN"/>
        </w:rPr>
      </w:pPr>
      <w:r>
        <w:rPr>
          <w:lang w:eastAsia="zh-CN"/>
        </w:rPr>
        <w:t>Furthermore, following WF was suggested in RAN4#114bis meeting:</w:t>
      </w:r>
    </w:p>
    <w:tbl>
      <w:tblPr>
        <w:tblStyle w:val="TableGrid"/>
        <w:tblW w:w="0" w:type="auto"/>
        <w:tblInd w:w="360" w:type="dxa"/>
        <w:tblLook w:val="04A0" w:firstRow="1" w:lastRow="0" w:firstColumn="1" w:lastColumn="0" w:noHBand="0" w:noVBand="1"/>
      </w:tblPr>
      <w:tblGrid>
        <w:gridCol w:w="9271"/>
      </w:tblGrid>
      <w:tr w:rsidR="003641CB" w14:paraId="1B456CBF" w14:textId="77777777" w:rsidTr="00C86FD6">
        <w:tc>
          <w:tcPr>
            <w:tcW w:w="9631" w:type="dxa"/>
          </w:tcPr>
          <w:p w14:paraId="15CF94A2" w14:textId="77777777" w:rsidR="003641CB" w:rsidRDefault="003641CB" w:rsidP="00C86FD6">
            <w:pPr>
              <w:tabs>
                <w:tab w:val="left" w:pos="840"/>
              </w:tabs>
              <w:spacing w:after="120"/>
              <w:rPr>
                <w:b/>
                <w:bCs/>
              </w:rPr>
            </w:pPr>
            <w:r>
              <w:rPr>
                <w:b/>
                <w:bCs/>
              </w:rPr>
              <w:t>WF:</w:t>
            </w:r>
          </w:p>
          <w:p w14:paraId="5785B7A9" w14:textId="77777777" w:rsidR="003641CB" w:rsidRDefault="003641CB" w:rsidP="00C86FD6">
            <w:pPr>
              <w:tabs>
                <w:tab w:val="left" w:pos="840"/>
              </w:tabs>
              <w:spacing w:after="120"/>
              <w:rPr>
                <w:color w:val="000000" w:themeColor="text1"/>
                <w:lang w:eastAsia="zh-CN"/>
              </w:rPr>
            </w:pPr>
            <w:r>
              <w:t>Companies are encouraged to bring proposals on how to capture factors to be considered for error models to consider the impact of measurement errors on prediction accuracy.</w:t>
            </w:r>
          </w:p>
          <w:p w14:paraId="3FE3A533" w14:textId="77777777" w:rsidR="003641CB" w:rsidRDefault="003641CB" w:rsidP="00C86FD6">
            <w:pPr>
              <w:spacing w:after="120"/>
              <w:rPr>
                <w:color w:val="0070C0"/>
                <w:lang w:eastAsia="zh-CN"/>
              </w:rPr>
            </w:pPr>
          </w:p>
        </w:tc>
      </w:tr>
    </w:tbl>
    <w:p w14:paraId="51699F59" w14:textId="77777777" w:rsidR="003641CB" w:rsidRDefault="003641CB" w:rsidP="003641CB">
      <w:pPr>
        <w:rPr>
          <w:lang w:eastAsia="zh-CN"/>
        </w:rPr>
      </w:pPr>
    </w:p>
    <w:p w14:paraId="5C12E981" w14:textId="77777777" w:rsidR="003641CB" w:rsidRDefault="003641CB" w:rsidP="003641CB">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Proposals and Observations:</w:t>
      </w:r>
    </w:p>
    <w:p w14:paraId="5C94E156" w14:textId="77777777" w:rsidR="003641CB" w:rsidRDefault="003641CB" w:rsidP="003641CB">
      <w:pPr>
        <w:pStyle w:val="ListParagraph"/>
        <w:numPr>
          <w:ilvl w:val="1"/>
          <w:numId w:val="4"/>
        </w:numPr>
        <w:spacing w:before="120" w:beforeAutospacing="1" w:after="120"/>
        <w:ind w:left="2061" w:firstLineChars="0"/>
        <w:rPr>
          <w:rFonts w:eastAsia="Yu Mincho"/>
        </w:rPr>
      </w:pPr>
      <w:r>
        <w:rPr>
          <w:rFonts w:eastAsia="Yu Mincho"/>
        </w:rPr>
        <w:t xml:space="preserve">Proposal 1 (vivo): On the impact of measurement errors, RAN4 to leverage the outcome of the error modeling approach in AI/ML for NR Air Interface. Specifically, the following error </w:t>
      </w:r>
      <w:proofErr w:type="spellStart"/>
      <w:r>
        <w:rPr>
          <w:rFonts w:eastAsia="Yu Mincho"/>
        </w:rPr>
        <w:t>modelings</w:t>
      </w:r>
      <w:proofErr w:type="spellEnd"/>
      <w:r>
        <w:rPr>
          <w:rFonts w:eastAsia="Yu Mincho"/>
        </w:rPr>
        <w:t xml:space="preserve"> can be as a baseline:</w:t>
      </w:r>
    </w:p>
    <w:p w14:paraId="56959A86" w14:textId="77777777" w:rsidR="003641CB" w:rsidRDefault="003641CB" w:rsidP="003641CB">
      <w:pPr>
        <w:pStyle w:val="ListParagraph"/>
        <w:numPr>
          <w:ilvl w:val="2"/>
          <w:numId w:val="4"/>
        </w:numPr>
        <w:spacing w:before="120" w:beforeAutospacing="1" w:after="120"/>
        <w:ind w:firstLineChars="0"/>
        <w:rPr>
          <w:rFonts w:eastAsia="Yu Mincho"/>
        </w:rPr>
      </w:pPr>
      <w:r>
        <w:rPr>
          <w:rFonts w:eastAsia="Yu Mincho"/>
        </w:rPr>
        <w:t xml:space="preserve">For BB error modeling: </w:t>
      </w:r>
    </w:p>
    <w:p w14:paraId="4455F14D" w14:textId="77777777" w:rsidR="003641CB" w:rsidRDefault="003641CB" w:rsidP="003641CB">
      <w:pPr>
        <w:pStyle w:val="ListParagraph"/>
        <w:numPr>
          <w:ilvl w:val="3"/>
          <w:numId w:val="4"/>
        </w:numPr>
        <w:spacing w:before="120" w:beforeAutospacing="1" w:after="120"/>
        <w:ind w:firstLineChars="0"/>
        <w:rPr>
          <w:rFonts w:eastAsia="Yu Mincho"/>
        </w:rPr>
      </w:pPr>
      <w:r>
        <w:rPr>
          <w:rFonts w:eastAsia="Yu Mincho"/>
        </w:rPr>
        <w:t>Link-level simulation approach is considered</w:t>
      </w:r>
    </w:p>
    <w:p w14:paraId="30170305" w14:textId="77777777" w:rsidR="003641CB" w:rsidRDefault="003641CB" w:rsidP="003641CB">
      <w:pPr>
        <w:pStyle w:val="ListParagraph"/>
        <w:numPr>
          <w:ilvl w:val="2"/>
          <w:numId w:val="4"/>
        </w:numPr>
        <w:spacing w:before="120" w:beforeAutospacing="1" w:after="120"/>
        <w:ind w:firstLineChars="0"/>
        <w:rPr>
          <w:rFonts w:eastAsia="Yu Mincho"/>
        </w:rPr>
      </w:pPr>
      <w:r>
        <w:rPr>
          <w:rFonts w:eastAsia="Yu Mincho"/>
        </w:rPr>
        <w:t xml:space="preserve">For RF error, </w:t>
      </w:r>
    </w:p>
    <w:p w14:paraId="7DDBADCE" w14:textId="77777777" w:rsidR="003641CB" w:rsidRDefault="003641CB" w:rsidP="003641CB">
      <w:pPr>
        <w:pStyle w:val="ListParagraph"/>
        <w:numPr>
          <w:ilvl w:val="3"/>
          <w:numId w:val="4"/>
        </w:numPr>
        <w:spacing w:before="120" w:beforeAutospacing="1" w:after="120"/>
        <w:ind w:firstLineChars="0"/>
        <w:rPr>
          <w:rFonts w:eastAsia="Yu Mincho"/>
        </w:rPr>
      </w:pPr>
      <w:r>
        <w:rPr>
          <w:rFonts w:eastAsia="Yu Mincho"/>
        </w:rPr>
        <w:t xml:space="preserve">For error modeling, the following two </w:t>
      </w:r>
      <w:proofErr w:type="spellStart"/>
      <w:r>
        <w:rPr>
          <w:rFonts w:eastAsia="Yu Mincho"/>
        </w:rPr>
        <w:t>modelings</w:t>
      </w:r>
      <w:proofErr w:type="spellEnd"/>
      <w:r>
        <w:rPr>
          <w:rFonts w:eastAsia="Yu Mincho"/>
        </w:rPr>
        <w:t xml:space="preserve"> can be the candidates. Further down-selection can be done in WI phase</w:t>
      </w:r>
    </w:p>
    <w:p w14:paraId="6FA7B39D" w14:textId="77777777" w:rsidR="003641CB" w:rsidRDefault="003641CB" w:rsidP="003641CB">
      <w:pPr>
        <w:pStyle w:val="ListParagraph"/>
        <w:numPr>
          <w:ilvl w:val="4"/>
          <w:numId w:val="4"/>
        </w:numPr>
        <w:spacing w:before="120" w:beforeAutospacing="1" w:after="120"/>
        <w:ind w:firstLineChars="0"/>
        <w:rPr>
          <w:rFonts w:eastAsia="Yu Mincho"/>
        </w:rPr>
      </w:pPr>
      <w:r>
        <w:rPr>
          <w:rFonts w:eastAsia="Yu Mincho"/>
        </w:rPr>
        <w:t>Alt 1: Uniform distribution</w:t>
      </w:r>
    </w:p>
    <w:p w14:paraId="0FA290F0" w14:textId="77777777" w:rsidR="003641CB" w:rsidRDefault="003641CB" w:rsidP="003641CB">
      <w:pPr>
        <w:pStyle w:val="ListParagraph"/>
        <w:numPr>
          <w:ilvl w:val="4"/>
          <w:numId w:val="4"/>
        </w:numPr>
        <w:spacing w:before="120" w:beforeAutospacing="1" w:after="120"/>
        <w:ind w:firstLineChars="0"/>
        <w:rPr>
          <w:rFonts w:eastAsia="Yu Mincho"/>
        </w:rPr>
      </w:pPr>
      <w:r>
        <w:rPr>
          <w:rFonts w:eastAsia="Yu Mincho"/>
        </w:rPr>
        <w:t>Alt 2: Truncated Gaussian distribution(μ=0, σ^2=[X]), value [X] can be further determined respectively for FR1 and FR2</w:t>
      </w:r>
    </w:p>
    <w:p w14:paraId="6A9F0740"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Yu Mincho"/>
        </w:rPr>
        <w:t xml:space="preserve">RF error application, each of Tx beam is independent </w:t>
      </w:r>
    </w:p>
    <w:p w14:paraId="71E607B3"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2 (vivo): The measurement error analysis can consider the impact on prediction performance </w:t>
      </w:r>
    </w:p>
    <w:p w14:paraId="20C25BFC"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[Case 1]: when errors are only added to the model input during the prediction phase</w:t>
      </w:r>
    </w:p>
    <w:p w14:paraId="5B4F930F"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[Case 2]: When errors are added to the model input both during both the training phase and prediction phase</w:t>
      </w:r>
    </w:p>
    <w:p w14:paraId="16C98F5A"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Whether to consider adding errors to the ground truth depends on the discussion on the definition of ground truth</w:t>
      </w:r>
    </w:p>
    <w:p w14:paraId="4D8D2E8F"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3 (CMCC): for impact on measurement error on prediction accuracy, the discussion on beam prediction can be used as baseline. In detail, the BB error can be derived based on </w:t>
      </w:r>
      <w:r>
        <w:rPr>
          <w:rFonts w:eastAsia="Malgun Gothic"/>
          <w:lang w:eastAsia="ko-KR"/>
        </w:rPr>
        <w:lastRenderedPageBreak/>
        <w:t>link level simulation assumption, and RF error can be modelled as truncated Gaussian distribution.</w:t>
      </w:r>
    </w:p>
    <w:p w14:paraId="3C400D00"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4 (Xiaomi): RAN4 to study the factor and impact of measurement error on RRM prediction.</w:t>
      </w:r>
    </w:p>
    <w:p w14:paraId="003F85CE"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5 (LG Electronics Inc.): RAN4 to consider only Gaussian error model for RF and BB error model.</w:t>
      </w:r>
    </w:p>
    <w:p w14:paraId="1FFCEA48"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6 (Apple): RAN4 to adopt a measurement error with a compact four-term model. The first term is a slow UE-wide bias that is constant for one handset on a given carrier band. A second term adds a small residual unique to each transmit beam, whose correlation across beams is controlled by a single knob. The third term is fast thermal-and-estimator noise, redrawn for every measurement occasion with variance taken from the existing SINR-dependent link-level table or through LLS simulations. A fourth term introduces additional zero-mean variance proportional to a chosen neighbor-power metric, modelling interference.</w:t>
      </w:r>
    </w:p>
    <w:p w14:paraId="44B499B5"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7 (CATT): RAN4 to evaluate the impact of baseband error using link-level simulation with different SNR levels considered. For RF error, a uniform or Gaussian distribution can be used.</w:t>
      </w:r>
    </w:p>
    <w:p w14:paraId="5F799CE7"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8 (Nokia): RAN4 to capture the following error modelling principles in the TR:</w:t>
      </w:r>
    </w:p>
    <w:p w14:paraId="57853630"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RF and baseband measurement error modelling may be considered.</w:t>
      </w:r>
    </w:p>
    <w:p w14:paraId="2C7CBB56"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A uniform or a Gaussian distribution can be used as a model for measurement error for RF and baseband. </w:t>
      </w:r>
    </w:p>
    <w:p w14:paraId="482B9B4C"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Alternative modelling approaches (such as based on link-level simulations) are not precluded and can be explored in the Work Item phase.</w:t>
      </w:r>
    </w:p>
    <w:p w14:paraId="4BF19045"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9 (MediaTek): For AI mobility, in FR1, measurement error should be added as: </w:t>
      </w:r>
    </w:p>
    <w:p w14:paraId="0D3882DB"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BB error: </w:t>
      </w:r>
    </w:p>
    <w:p w14:paraId="4C00D297" w14:textId="77777777" w:rsidR="003641CB" w:rsidRDefault="003641CB" w:rsidP="003641CB">
      <w:pPr>
        <w:pStyle w:val="ListParagraph"/>
        <w:numPr>
          <w:ilvl w:val="3"/>
          <w:numId w:val="4"/>
        </w:numPr>
        <w:spacing w:before="120" w:beforeAutospacing="1" w:after="120"/>
        <w:ind w:firstLineChars="0"/>
        <w:rPr>
          <w:rFonts w:eastAsia="Malgun Gothic"/>
          <w:lang w:eastAsia="ko-KR"/>
        </w:rPr>
      </w:pPr>
      <w:r>
        <w:rPr>
          <w:rFonts w:eastAsia="Malgun Gothic"/>
          <w:lang w:eastAsia="ko-KR"/>
        </w:rPr>
        <w:t>Added independently per Tx beam per cell per measurement occasion according to the corresponding SINR.</w:t>
      </w:r>
    </w:p>
    <w:p w14:paraId="569BCC30" w14:textId="77777777" w:rsidR="003641CB" w:rsidRDefault="003641CB" w:rsidP="003641CB">
      <w:pPr>
        <w:pStyle w:val="ListParagraph"/>
        <w:numPr>
          <w:ilvl w:val="3"/>
          <w:numId w:val="4"/>
        </w:numPr>
        <w:spacing w:before="120" w:beforeAutospacing="1" w:after="120"/>
        <w:ind w:firstLineChars="0"/>
        <w:rPr>
          <w:rFonts w:eastAsia="Malgun Gothic"/>
          <w:lang w:eastAsia="ko-KR"/>
        </w:rPr>
      </w:pPr>
      <w:r>
        <w:rPr>
          <w:rFonts w:eastAsia="Malgun Gothic"/>
          <w:lang w:eastAsia="ko-KR"/>
        </w:rPr>
        <w:t>The distribution of BB error under certain SINR is obtained through LLS assuming one shot measurement.</w:t>
      </w:r>
    </w:p>
    <w:p w14:paraId="31F52568"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RF error: </w:t>
      </w:r>
    </w:p>
    <w:p w14:paraId="24A8C3B3" w14:textId="77777777" w:rsidR="003641CB" w:rsidRDefault="003641CB" w:rsidP="003641CB">
      <w:pPr>
        <w:pStyle w:val="ListParagraph"/>
        <w:numPr>
          <w:ilvl w:val="3"/>
          <w:numId w:val="4"/>
        </w:numPr>
        <w:spacing w:before="120" w:beforeAutospacing="1" w:after="120"/>
        <w:ind w:firstLineChars="0"/>
        <w:rPr>
          <w:rFonts w:eastAsia="Malgun Gothic"/>
          <w:lang w:eastAsia="ko-KR"/>
        </w:rPr>
      </w:pPr>
      <w:r>
        <w:rPr>
          <w:rFonts w:eastAsia="Malgun Gothic"/>
          <w:lang w:eastAsia="ko-KR"/>
        </w:rPr>
        <w:t>Modelled as Gaussian distribution under ±3 dB RF error (μ=0, σ</w:t>
      </w:r>
      <w:r>
        <w:rPr>
          <w:rFonts w:eastAsia="Malgun Gothic"/>
          <w:vertAlign w:val="superscript"/>
          <w:lang w:eastAsia="ko-KR"/>
        </w:rPr>
        <w:t>2</w:t>
      </w:r>
      <w:r>
        <w:rPr>
          <w:rFonts w:eastAsia="Malgun Gothic"/>
          <w:lang w:eastAsia="ko-KR"/>
        </w:rPr>
        <w:t xml:space="preserve">=3). </w:t>
      </w:r>
    </w:p>
    <w:p w14:paraId="7968775A" w14:textId="77777777" w:rsidR="003641CB" w:rsidRDefault="003641CB" w:rsidP="003641CB">
      <w:pPr>
        <w:pStyle w:val="ListParagraph"/>
        <w:numPr>
          <w:ilvl w:val="3"/>
          <w:numId w:val="4"/>
        </w:numPr>
        <w:spacing w:before="120" w:beforeAutospacing="1" w:after="120"/>
        <w:ind w:firstLineChars="0"/>
        <w:rPr>
          <w:rFonts w:eastAsia="Malgun Gothic"/>
          <w:lang w:eastAsia="ko-KR"/>
        </w:rPr>
      </w:pPr>
      <w:r>
        <w:rPr>
          <w:rFonts w:eastAsia="Malgun Gothic"/>
          <w:lang w:eastAsia="ko-KR"/>
        </w:rPr>
        <w:t>A random RF error is generated for all the beams of the same frequency layer per SMTC.</w:t>
      </w:r>
    </w:p>
    <w:p w14:paraId="37B7A2EB"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10 (Ericsson): Statistical model is used to only model RF error in the evaluations for impact of input measurement error on accuracy of predicted RRM measurements.</w:t>
      </w:r>
    </w:p>
    <w:p w14:paraId="1AF1E884"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RF error in dB for FR1 is characterized by Gaussian distribution with μ=0, σ</w:t>
      </w:r>
      <w:r>
        <w:rPr>
          <w:rFonts w:eastAsia="Malgun Gothic"/>
          <w:vertAlign w:val="superscript"/>
          <w:lang w:eastAsia="ko-KR"/>
        </w:rPr>
        <w:t>2</w:t>
      </w:r>
      <w:r>
        <w:rPr>
          <w:rFonts w:eastAsia="Malgun Gothic"/>
          <w:lang w:eastAsia="ko-KR"/>
        </w:rPr>
        <w:t>= 2.5 truncated at ±2.5.</w:t>
      </w:r>
    </w:p>
    <w:p w14:paraId="4D71CCF2"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RF error in dB for FR2 is characterized by Gaussian distribution with μ=0, σ</w:t>
      </w:r>
      <w:r>
        <w:rPr>
          <w:rFonts w:eastAsia="Malgun Gothic"/>
          <w:vertAlign w:val="superscript"/>
          <w:lang w:eastAsia="ko-KR"/>
        </w:rPr>
        <w:t>2</w:t>
      </w:r>
      <w:r>
        <w:rPr>
          <w:rFonts w:eastAsia="Malgun Gothic"/>
          <w:lang w:eastAsia="ko-KR"/>
        </w:rPr>
        <w:t>= 4 truncated at ±4.</w:t>
      </w:r>
    </w:p>
    <w:p w14:paraId="21D03436"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11 (OPPO): Take the following option 1 as baseline to model the measurement error and the details can be left to WI when discussing the simulation: </w:t>
      </w:r>
    </w:p>
    <w:p w14:paraId="4B6FBC5B"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Option 1: </w:t>
      </w:r>
    </w:p>
    <w:p w14:paraId="1899C681" w14:textId="77777777" w:rsidR="003641CB" w:rsidRDefault="003641CB" w:rsidP="003641CB">
      <w:pPr>
        <w:pStyle w:val="ListParagraph"/>
        <w:numPr>
          <w:ilvl w:val="3"/>
          <w:numId w:val="4"/>
        </w:numPr>
        <w:spacing w:before="120" w:beforeAutospacing="1" w:after="120"/>
        <w:ind w:firstLineChars="0"/>
        <w:rPr>
          <w:rFonts w:eastAsia="Malgun Gothic"/>
          <w:lang w:eastAsia="ko-KR"/>
        </w:rPr>
      </w:pPr>
      <w:r>
        <w:rPr>
          <w:rFonts w:eastAsia="Malgun Gothic"/>
          <w:lang w:eastAsia="ko-KR"/>
        </w:rPr>
        <w:lastRenderedPageBreak/>
        <w:t xml:space="preserve">BB error: </w:t>
      </w:r>
    </w:p>
    <w:p w14:paraId="5E60F55D" w14:textId="77777777" w:rsidR="003641CB" w:rsidRDefault="003641CB" w:rsidP="003641CB">
      <w:pPr>
        <w:pStyle w:val="ListParagraph"/>
        <w:numPr>
          <w:ilvl w:val="4"/>
          <w:numId w:val="4"/>
        </w:numPr>
        <w:spacing w:before="120" w:beforeAutospacing="1" w:after="120"/>
        <w:ind w:firstLineChars="0"/>
        <w:rPr>
          <w:rFonts w:eastAsia="Malgun Gothic"/>
          <w:lang w:eastAsia="ko-KR"/>
        </w:rPr>
      </w:pPr>
      <w:r>
        <w:rPr>
          <w:rFonts w:eastAsia="Malgun Gothic"/>
          <w:lang w:eastAsia="ko-KR"/>
        </w:rPr>
        <w:t xml:space="preserve">Use link level simulation assumptions to generate L3-RSRP difference as baseband error. </w:t>
      </w:r>
    </w:p>
    <w:p w14:paraId="48B1DAF5" w14:textId="77777777" w:rsidR="003641CB" w:rsidRDefault="003641CB" w:rsidP="003641CB">
      <w:pPr>
        <w:pStyle w:val="ListParagraph"/>
        <w:numPr>
          <w:ilvl w:val="3"/>
          <w:numId w:val="4"/>
        </w:numPr>
        <w:spacing w:before="120" w:beforeAutospacing="1" w:after="120"/>
        <w:ind w:firstLineChars="0"/>
        <w:rPr>
          <w:rFonts w:eastAsia="Malgun Gothic"/>
          <w:lang w:eastAsia="ko-KR"/>
        </w:rPr>
      </w:pPr>
      <w:r>
        <w:rPr>
          <w:rFonts w:eastAsia="Malgun Gothic"/>
          <w:lang w:eastAsia="ko-KR"/>
        </w:rPr>
        <w:t xml:space="preserve">RF error: </w:t>
      </w:r>
    </w:p>
    <w:p w14:paraId="6A29D19A" w14:textId="77777777" w:rsidR="003641CB" w:rsidRDefault="003641CB" w:rsidP="003641CB">
      <w:pPr>
        <w:pStyle w:val="ListParagraph"/>
        <w:numPr>
          <w:ilvl w:val="4"/>
          <w:numId w:val="4"/>
        </w:numPr>
        <w:spacing w:before="120" w:beforeAutospacing="1" w:after="120"/>
        <w:ind w:firstLineChars="0"/>
        <w:rPr>
          <w:rFonts w:eastAsia="Malgun Gothic"/>
          <w:lang w:eastAsia="ko-KR"/>
        </w:rPr>
      </w:pPr>
      <w:r>
        <w:rPr>
          <w:rFonts w:eastAsia="Malgun Gothic"/>
          <w:lang w:eastAsia="ko-KR"/>
        </w:rPr>
        <w:t xml:space="preserve">Alt1: Modelled as uniform distribution </w:t>
      </w:r>
    </w:p>
    <w:p w14:paraId="615AF0A9" w14:textId="77777777" w:rsidR="003641CB" w:rsidRDefault="003641CB" w:rsidP="003641CB">
      <w:pPr>
        <w:pStyle w:val="ListParagraph"/>
        <w:numPr>
          <w:ilvl w:val="4"/>
          <w:numId w:val="4"/>
        </w:numPr>
        <w:spacing w:before="120" w:beforeAutospacing="1" w:after="120"/>
        <w:ind w:firstLineChars="0"/>
        <w:rPr>
          <w:rFonts w:eastAsia="Malgun Gothic"/>
          <w:lang w:eastAsia="ko-KR"/>
        </w:rPr>
      </w:pPr>
      <w:r>
        <w:rPr>
          <w:rFonts w:eastAsia="Malgun Gothic"/>
          <w:lang w:eastAsia="ko-KR"/>
        </w:rPr>
        <w:t>Alt2: Modelled as truncated Gaussian distribution Under ±[X] dB RF error (μ=0, σ^2=[X]).</w:t>
      </w:r>
    </w:p>
    <w:p w14:paraId="78CF7CED"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12 (OPPO): Further discuss during WI stage: </w:t>
      </w:r>
    </w:p>
    <w:p w14:paraId="4AF881C3"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The detailed assumptions for system level and link level simulation </w:t>
      </w:r>
    </w:p>
    <w:p w14:paraId="3A9704CF"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Whether and how to simulate different SINR values for deriving baseband error</w:t>
      </w:r>
    </w:p>
    <w:p w14:paraId="4EA0536A"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Whether and how to align the procedure for adding different errors on the ideal dataset</w:t>
      </w:r>
    </w:p>
    <w:p w14:paraId="77ACD7A8"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13 (Samsung): Regarding measurement error model on prediction accuracy in AI mobility:</w:t>
      </w:r>
    </w:p>
    <w:p w14:paraId="3CDA332E"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For RF error, take the outcome of the error modelling approach in PHY AI/ML as a baseline</w:t>
      </w:r>
    </w:p>
    <w:p w14:paraId="19EA3BF6"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 xml:space="preserve">For BB error, LLS approach involving SNR/SINR is considered to determine the distribution </w:t>
      </w:r>
    </w:p>
    <w:p w14:paraId="4A0B1473" w14:textId="77777777" w:rsidR="003641CB" w:rsidRDefault="003641CB" w:rsidP="003641CB">
      <w:pPr>
        <w:pStyle w:val="ListParagraph"/>
        <w:numPr>
          <w:ilvl w:val="2"/>
          <w:numId w:val="4"/>
        </w:numPr>
        <w:spacing w:before="120" w:beforeAutospacing="1" w:after="120"/>
        <w:ind w:firstLineChars="0"/>
        <w:rPr>
          <w:rFonts w:eastAsia="Malgun Gothic"/>
          <w:lang w:eastAsia="ko-KR"/>
        </w:rPr>
      </w:pPr>
      <w:r>
        <w:rPr>
          <w:rFonts w:eastAsia="Malgun Gothic"/>
          <w:lang w:eastAsia="ko-KR"/>
        </w:rPr>
        <w:t>Different properties of channel propagation across neighbor cells would be captured as a factor</w:t>
      </w:r>
    </w:p>
    <w:p w14:paraId="261C4F94"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t xml:space="preserve">Proposal 14 </w:t>
      </w:r>
      <w:r>
        <w:rPr>
          <w:rFonts w:asciiTheme="minorEastAsia" w:eastAsiaTheme="minorEastAsia" w:hAnsiTheme="minorEastAsia"/>
          <w:lang w:eastAsia="zh-CN"/>
        </w:rPr>
        <w:t>(</w:t>
      </w:r>
      <w:r>
        <w:t>Huawei</w:t>
      </w:r>
      <w:r>
        <w:rPr>
          <w:rFonts w:asciiTheme="minorEastAsia" w:eastAsiaTheme="minorEastAsia" w:hAnsiTheme="minorEastAsia"/>
          <w:lang w:eastAsia="zh-CN"/>
        </w:rPr>
        <w:t xml:space="preserve">): </w:t>
      </w:r>
      <w:r>
        <w:t>Use LLS to generate the measurement error model for each SINR, where the error is calculated by comparing the L1-filtered and L3-filtered of the measured L1-RSRP versus L3-RSRP ground truth.</w:t>
      </w:r>
    </w:p>
    <w:p w14:paraId="2725A567" w14:textId="77777777" w:rsidR="003641CB" w:rsidRDefault="003641CB" w:rsidP="003641CB">
      <w:pPr>
        <w:pStyle w:val="ListParagraph"/>
        <w:numPr>
          <w:ilvl w:val="1"/>
          <w:numId w:val="4"/>
        </w:numPr>
        <w:spacing w:before="120" w:beforeAutospacing="1" w:after="120"/>
        <w:ind w:left="2061" w:firstLineChars="0"/>
        <w:rPr>
          <w:rFonts w:eastAsia="Malgun Gothic"/>
          <w:lang w:eastAsia="ko-KR"/>
        </w:rPr>
      </w:pPr>
      <w:r>
        <w:t xml:space="preserve">Proposal 15 </w:t>
      </w:r>
      <w:r>
        <w:rPr>
          <w:rFonts w:asciiTheme="minorEastAsia" w:eastAsiaTheme="minorEastAsia" w:hAnsiTheme="minorEastAsia"/>
          <w:lang w:eastAsia="zh-CN"/>
        </w:rPr>
        <w:t>(</w:t>
      </w:r>
      <w:r>
        <w:t>Huawei</w:t>
      </w:r>
      <w:r>
        <w:rPr>
          <w:rFonts w:asciiTheme="minorEastAsia" w:eastAsiaTheme="minorEastAsia" w:hAnsiTheme="minorEastAsia"/>
          <w:lang w:eastAsia="zh-CN"/>
        </w:rPr>
        <w:t>)</w:t>
      </w:r>
      <w:r>
        <w:rPr>
          <w:rFonts w:eastAsiaTheme="minorEastAsia" w:hint="eastAsia"/>
          <w:lang w:eastAsia="zh-CN"/>
        </w:rPr>
        <w:t>:</w:t>
      </w:r>
      <w:r>
        <w:rPr>
          <w:rFonts w:eastAsiaTheme="minorEastAsia"/>
          <w:lang w:eastAsia="zh-CN"/>
        </w:rPr>
        <w:t xml:space="preserve"> </w:t>
      </w:r>
      <w:r>
        <w:t>Use Gaussian distribution to model RF error, the mean value and variance of which will be decided during WI.</w:t>
      </w:r>
    </w:p>
    <w:p w14:paraId="6A472294" w14:textId="77777777" w:rsidR="003641CB" w:rsidRDefault="003641CB" w:rsidP="003641CB">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Recommended WF:</w:t>
      </w:r>
    </w:p>
    <w:p w14:paraId="46067084" w14:textId="77777777" w:rsidR="003641CB" w:rsidRDefault="003641CB" w:rsidP="003641CB">
      <w:pPr>
        <w:spacing w:after="120"/>
        <w:rPr>
          <w:rFonts w:eastAsia="Yu Mincho"/>
        </w:rPr>
      </w:pPr>
      <w:r>
        <w:rPr>
          <w:rFonts w:eastAsia="Yu Mincho"/>
        </w:rPr>
        <w:t>RAN4 to capture the following factors to be considered for error models to consider the impact of measurement errors on prediction accuracy:</w:t>
      </w:r>
    </w:p>
    <w:p w14:paraId="24BEC5B1" w14:textId="5F286DC5" w:rsidR="003E26F2" w:rsidRPr="003E26F2" w:rsidRDefault="003641CB" w:rsidP="003E26F2">
      <w:pPr>
        <w:pStyle w:val="ListParagraph"/>
        <w:numPr>
          <w:ilvl w:val="0"/>
          <w:numId w:val="15"/>
        </w:numPr>
        <w:spacing w:before="100" w:beforeAutospacing="1" w:after="120"/>
        <w:ind w:firstLineChars="0"/>
        <w:rPr>
          <w:rFonts w:eastAsia="Yu Mincho"/>
          <w:strike/>
        </w:rPr>
      </w:pPr>
      <w:r w:rsidRPr="003E26F2">
        <w:rPr>
          <w:rFonts w:eastAsia="Yu Mincho"/>
          <w:strike/>
        </w:rPr>
        <w:t>RF and baseband measurement error modeling may be considered.</w:t>
      </w:r>
    </w:p>
    <w:p w14:paraId="2AE4C500" w14:textId="3A638D29" w:rsidR="003E26F2" w:rsidRPr="003E26F2" w:rsidRDefault="003E26F2" w:rsidP="003641CB">
      <w:pPr>
        <w:pStyle w:val="ListParagraph"/>
        <w:numPr>
          <w:ilvl w:val="0"/>
          <w:numId w:val="15"/>
        </w:numPr>
        <w:spacing w:before="100" w:beforeAutospacing="1" w:after="120"/>
        <w:ind w:firstLineChars="0"/>
        <w:rPr>
          <w:rFonts w:eastAsia="Malgun Gothic"/>
          <w:lang w:eastAsia="ko-KR"/>
        </w:rPr>
      </w:pPr>
      <w:r>
        <w:rPr>
          <w:rFonts w:eastAsia="Malgun Gothic"/>
          <w:lang w:eastAsia="ko-KR"/>
        </w:rPr>
        <w:t>As a baseline:</w:t>
      </w:r>
    </w:p>
    <w:p w14:paraId="1947EED1" w14:textId="2D081A46" w:rsidR="003641CB" w:rsidRDefault="003641CB" w:rsidP="003E26F2">
      <w:pPr>
        <w:pStyle w:val="ListParagraph"/>
        <w:numPr>
          <w:ilvl w:val="1"/>
          <w:numId w:val="15"/>
        </w:numPr>
        <w:spacing w:before="100" w:beforeAutospacing="1" w:after="120"/>
        <w:ind w:firstLineChars="0"/>
        <w:rPr>
          <w:rFonts w:eastAsia="Malgun Gothic"/>
          <w:lang w:eastAsia="ko-KR"/>
        </w:rPr>
      </w:pPr>
      <w:r>
        <w:rPr>
          <w:rFonts w:eastAsia="Yu Mincho"/>
        </w:rPr>
        <w:t xml:space="preserve">For BB error, following AI/ML beam management approach, </w:t>
      </w:r>
      <w:r>
        <w:rPr>
          <w:rFonts w:eastAsia="Malgun Gothic"/>
          <w:lang w:eastAsia="ko-KR"/>
        </w:rPr>
        <w:t>use link level simulation assumptions to generate L3-RSRP difference as baseband error.</w:t>
      </w:r>
    </w:p>
    <w:p w14:paraId="77A193FA" w14:textId="77777777" w:rsidR="003641CB" w:rsidRDefault="003641CB" w:rsidP="003E26F2">
      <w:pPr>
        <w:pStyle w:val="ListParagraph"/>
        <w:numPr>
          <w:ilvl w:val="1"/>
          <w:numId w:val="15"/>
        </w:numPr>
        <w:spacing w:before="100" w:beforeAutospacing="1" w:after="120"/>
        <w:ind w:firstLineChars="0"/>
        <w:rPr>
          <w:rFonts w:eastAsia="Malgun Gothic"/>
          <w:lang w:eastAsia="ko-KR"/>
        </w:rPr>
      </w:pPr>
      <w:r>
        <w:rPr>
          <w:rFonts w:eastAsia="Malgun Gothic"/>
          <w:lang w:eastAsia="ko-KR"/>
        </w:rPr>
        <w:t xml:space="preserve">For RF error model, use a uniform or a Gaussian distribution. </w:t>
      </w:r>
    </w:p>
    <w:p w14:paraId="0CB6D354" w14:textId="77777777" w:rsidR="003641CB" w:rsidRPr="003E26F2" w:rsidRDefault="003641CB" w:rsidP="003641CB">
      <w:pPr>
        <w:pStyle w:val="ListParagraph"/>
        <w:numPr>
          <w:ilvl w:val="0"/>
          <w:numId w:val="15"/>
        </w:numPr>
        <w:spacing w:before="100" w:beforeAutospacing="1" w:after="120"/>
        <w:ind w:firstLineChars="0"/>
        <w:rPr>
          <w:rFonts w:eastAsia="Yu Mincho"/>
          <w:strike/>
        </w:rPr>
      </w:pPr>
      <w:r w:rsidRPr="003E26F2">
        <w:rPr>
          <w:rFonts w:eastAsia="Yu Mincho"/>
          <w:strike/>
        </w:rPr>
        <w:t>Alternative modeling approaches are not precluded and can be explored in the Work Item phase.</w:t>
      </w:r>
    </w:p>
    <w:p w14:paraId="5C3EAF45" w14:textId="77777777" w:rsidR="003641CB" w:rsidRDefault="003641CB">
      <w:pPr>
        <w:tabs>
          <w:tab w:val="left" w:pos="840"/>
        </w:tabs>
        <w:spacing w:after="120"/>
        <w:rPr>
          <w:color w:val="000000" w:themeColor="text1"/>
          <w:szCs w:val="24"/>
          <w:lang w:eastAsia="zh-CN"/>
        </w:rPr>
      </w:pPr>
    </w:p>
    <w:p w14:paraId="5BE7F527" w14:textId="77777777" w:rsidR="003641CB" w:rsidRDefault="003641CB" w:rsidP="003641CB">
      <w:pPr>
        <w:spacing w:before="100" w:beforeAutospacing="1"/>
        <w:rPr>
          <w:lang w:eastAsia="zh-CN"/>
        </w:rPr>
      </w:pPr>
      <w:r>
        <w:rPr>
          <w:lang w:eastAsia="zh-CN"/>
        </w:rPr>
        <w:t>Discussion:</w:t>
      </w:r>
    </w:p>
    <w:p w14:paraId="7C6885E2" w14:textId="765DB30C" w:rsidR="003641CB" w:rsidRDefault="003E26F2">
      <w:pPr>
        <w:tabs>
          <w:tab w:val="left" w:pos="840"/>
        </w:tabs>
        <w:spacing w:after="120"/>
        <w:rPr>
          <w:color w:val="000000" w:themeColor="text1"/>
          <w:szCs w:val="24"/>
          <w:lang w:eastAsia="zh-CN"/>
        </w:rPr>
      </w:pPr>
      <w:r>
        <w:rPr>
          <w:color w:val="000000" w:themeColor="text1"/>
          <w:szCs w:val="24"/>
          <w:lang w:eastAsia="zh-CN"/>
        </w:rPr>
        <w:t>Apple: In principle, it looks fine. Some details may be missing. What method for link level simulation will be used. This can be further discussed during WI phase.</w:t>
      </w:r>
    </w:p>
    <w:p w14:paraId="48BA440F" w14:textId="738C61A9" w:rsidR="003E26F2" w:rsidRDefault="003E26F2">
      <w:pPr>
        <w:tabs>
          <w:tab w:val="left" w:pos="840"/>
        </w:tabs>
        <w:spacing w:after="120"/>
        <w:rPr>
          <w:color w:val="000000" w:themeColor="text1"/>
          <w:szCs w:val="24"/>
          <w:lang w:eastAsia="zh-CN"/>
        </w:rPr>
      </w:pPr>
      <w:r>
        <w:rPr>
          <w:color w:val="000000" w:themeColor="text1"/>
          <w:szCs w:val="24"/>
          <w:lang w:eastAsia="zh-CN"/>
        </w:rPr>
        <w:lastRenderedPageBreak/>
        <w:t>LG: For BB, we can simply use gaussian model.</w:t>
      </w:r>
    </w:p>
    <w:p w14:paraId="63B2D547" w14:textId="7AB498FE" w:rsidR="003E26F2" w:rsidRDefault="003E26F2">
      <w:pPr>
        <w:tabs>
          <w:tab w:val="left" w:pos="840"/>
        </w:tabs>
        <w:spacing w:after="120"/>
        <w:rPr>
          <w:color w:val="000000" w:themeColor="text1"/>
          <w:szCs w:val="24"/>
          <w:lang w:eastAsia="zh-CN"/>
        </w:rPr>
      </w:pPr>
      <w:r>
        <w:rPr>
          <w:color w:val="000000" w:themeColor="text1"/>
          <w:szCs w:val="24"/>
          <w:lang w:eastAsia="zh-CN"/>
        </w:rPr>
        <w:t>OPPO: remove first bullet. LL may not follow random distribution.</w:t>
      </w:r>
    </w:p>
    <w:p w14:paraId="1366A7BE" w14:textId="3025DE6A" w:rsidR="003E26F2" w:rsidRDefault="003E26F2">
      <w:pPr>
        <w:tabs>
          <w:tab w:val="left" w:pos="840"/>
        </w:tabs>
        <w:spacing w:after="120"/>
        <w:rPr>
          <w:color w:val="000000" w:themeColor="text1"/>
          <w:szCs w:val="24"/>
          <w:lang w:eastAsia="zh-CN"/>
        </w:rPr>
      </w:pPr>
      <w:r>
        <w:rPr>
          <w:color w:val="000000" w:themeColor="text1"/>
          <w:szCs w:val="24"/>
          <w:lang w:eastAsia="zh-CN"/>
        </w:rPr>
        <w:t xml:space="preserve">MediaTek: </w:t>
      </w:r>
      <w:r w:rsidR="00A17AA9">
        <w:rPr>
          <w:color w:val="000000" w:themeColor="text1"/>
          <w:szCs w:val="24"/>
          <w:lang w:eastAsia="zh-CN"/>
        </w:rPr>
        <w:t>How errors will be introduced should also be discussed. It may however be decided during WI phase as well.</w:t>
      </w:r>
    </w:p>
    <w:p w14:paraId="05ABA088" w14:textId="5D914428" w:rsidR="00A17AA9" w:rsidRDefault="00A17AA9">
      <w:pPr>
        <w:tabs>
          <w:tab w:val="left" w:pos="840"/>
        </w:tabs>
        <w:spacing w:after="120"/>
        <w:rPr>
          <w:color w:val="000000" w:themeColor="text1"/>
          <w:szCs w:val="24"/>
          <w:lang w:eastAsia="zh-CN"/>
        </w:rPr>
      </w:pPr>
      <w:r>
        <w:rPr>
          <w:color w:val="000000" w:themeColor="text1"/>
          <w:szCs w:val="24"/>
          <w:lang w:eastAsia="zh-CN"/>
        </w:rPr>
        <w:t xml:space="preserve">Qualcomm: </w:t>
      </w:r>
      <w:r w:rsidR="00682A9D">
        <w:rPr>
          <w:color w:val="000000" w:themeColor="text1"/>
          <w:szCs w:val="24"/>
          <w:lang w:eastAsia="zh-CN"/>
        </w:rPr>
        <w:t xml:space="preserve">Let’s </w:t>
      </w:r>
      <w:r w:rsidR="00F151DA">
        <w:rPr>
          <w:color w:val="000000" w:themeColor="text1"/>
          <w:szCs w:val="24"/>
          <w:lang w:eastAsia="zh-CN"/>
        </w:rPr>
        <w:t>discuss</w:t>
      </w:r>
      <w:r w:rsidR="00682A9D">
        <w:rPr>
          <w:color w:val="000000" w:themeColor="text1"/>
          <w:szCs w:val="24"/>
          <w:lang w:eastAsia="zh-CN"/>
        </w:rPr>
        <w:t xml:space="preserve"> it during the meeting.</w:t>
      </w:r>
    </w:p>
    <w:p w14:paraId="29D28D76" w14:textId="1BC3A71C" w:rsidR="00242B6F" w:rsidRDefault="00242B6F">
      <w:pPr>
        <w:tabs>
          <w:tab w:val="left" w:pos="840"/>
        </w:tabs>
        <w:spacing w:after="120"/>
        <w:rPr>
          <w:color w:val="000000" w:themeColor="text1"/>
          <w:szCs w:val="24"/>
          <w:lang w:eastAsia="zh-CN"/>
        </w:rPr>
      </w:pPr>
      <w:r>
        <w:rPr>
          <w:color w:val="000000" w:themeColor="text1"/>
          <w:szCs w:val="24"/>
          <w:lang w:eastAsia="zh-CN"/>
        </w:rPr>
        <w:t xml:space="preserve">Xiaomi: </w:t>
      </w:r>
      <w:r w:rsidR="00F151DA">
        <w:rPr>
          <w:color w:val="000000" w:themeColor="text1"/>
          <w:szCs w:val="24"/>
          <w:lang w:eastAsia="zh-CN"/>
        </w:rPr>
        <w:t>We</w:t>
      </w:r>
      <w:r>
        <w:rPr>
          <w:color w:val="000000" w:themeColor="text1"/>
          <w:szCs w:val="24"/>
          <w:lang w:eastAsia="zh-CN"/>
        </w:rPr>
        <w:t xml:space="preserve"> need to consider other factors </w:t>
      </w:r>
      <w:r w:rsidR="00F151DA">
        <w:rPr>
          <w:color w:val="000000" w:themeColor="text1"/>
          <w:szCs w:val="24"/>
          <w:lang w:eastAsia="zh-CN"/>
        </w:rPr>
        <w:t xml:space="preserve">as well </w:t>
      </w:r>
      <w:r>
        <w:rPr>
          <w:color w:val="000000" w:themeColor="text1"/>
          <w:szCs w:val="24"/>
          <w:lang w:eastAsia="zh-CN"/>
        </w:rPr>
        <w:t>to consider</w:t>
      </w:r>
      <w:r w:rsidR="00F151DA">
        <w:rPr>
          <w:color w:val="000000" w:themeColor="text1"/>
          <w:szCs w:val="24"/>
          <w:lang w:eastAsia="zh-CN"/>
        </w:rPr>
        <w:t xml:space="preserve"> impact of measurement error on prediction accuracy</w:t>
      </w:r>
      <w:r>
        <w:rPr>
          <w:color w:val="000000" w:themeColor="text1"/>
          <w:szCs w:val="24"/>
          <w:lang w:eastAsia="zh-CN"/>
        </w:rPr>
        <w:t xml:space="preserve">. </w:t>
      </w:r>
    </w:p>
    <w:p w14:paraId="0B897434" w14:textId="1F24BD11" w:rsidR="00E55258" w:rsidRDefault="00E55258">
      <w:pPr>
        <w:tabs>
          <w:tab w:val="left" w:pos="840"/>
        </w:tabs>
        <w:spacing w:after="120"/>
        <w:rPr>
          <w:color w:val="000000" w:themeColor="text1"/>
          <w:szCs w:val="24"/>
          <w:lang w:eastAsia="zh-CN"/>
        </w:rPr>
      </w:pPr>
      <w:r>
        <w:rPr>
          <w:color w:val="000000" w:themeColor="text1"/>
          <w:szCs w:val="24"/>
          <w:lang w:eastAsia="zh-CN"/>
        </w:rPr>
        <w:t xml:space="preserve">Nokia: either same or different RF error for different RF chains </w:t>
      </w:r>
    </w:p>
    <w:p w14:paraId="795E9222" w14:textId="77777777" w:rsidR="003641CB" w:rsidRDefault="003641CB" w:rsidP="003641CB">
      <w:pPr>
        <w:pStyle w:val="ListParagraph"/>
        <w:spacing w:after="120"/>
        <w:ind w:firstLineChars="0" w:firstLine="0"/>
        <w:rPr>
          <w:rFonts w:eastAsia="Yu Mincho"/>
        </w:rPr>
      </w:pPr>
    </w:p>
    <w:p w14:paraId="66AE1EA2" w14:textId="77777777" w:rsidR="00A17AA9" w:rsidRDefault="00A17AA9" w:rsidP="003641CB">
      <w:pPr>
        <w:pStyle w:val="ListParagraph"/>
        <w:spacing w:after="120"/>
        <w:ind w:firstLineChars="0" w:firstLine="0"/>
        <w:rPr>
          <w:rFonts w:eastAsia="Yu Mincho"/>
        </w:rPr>
      </w:pPr>
    </w:p>
    <w:p w14:paraId="0A44C330" w14:textId="479BC532" w:rsidR="00A17AA9" w:rsidRPr="00242B6F" w:rsidRDefault="00242B6F" w:rsidP="003641CB">
      <w:pPr>
        <w:pStyle w:val="ListParagraph"/>
        <w:spacing w:after="120"/>
        <w:ind w:firstLineChars="0" w:firstLine="0"/>
        <w:rPr>
          <w:rFonts w:eastAsia="Yu Mincho"/>
          <w:highlight w:val="yellow"/>
        </w:rPr>
      </w:pPr>
      <w:r w:rsidRPr="00242B6F">
        <w:rPr>
          <w:rFonts w:eastAsia="Yu Mincho"/>
          <w:highlight w:val="yellow"/>
        </w:rPr>
        <w:t xml:space="preserve">Tentative </w:t>
      </w:r>
      <w:r w:rsidR="00A17AA9" w:rsidRPr="00242B6F">
        <w:rPr>
          <w:rFonts w:eastAsia="Yu Mincho"/>
          <w:highlight w:val="yellow"/>
        </w:rPr>
        <w:t>Agreement:</w:t>
      </w:r>
    </w:p>
    <w:p w14:paraId="244CA8B5" w14:textId="10DED5A3" w:rsidR="00A17AA9" w:rsidRPr="00242B6F" w:rsidRDefault="00A17AA9" w:rsidP="00A17AA9">
      <w:pPr>
        <w:spacing w:after="120"/>
        <w:rPr>
          <w:rFonts w:eastAsia="Yu Mincho"/>
          <w:highlight w:val="yellow"/>
        </w:rPr>
      </w:pPr>
      <w:r w:rsidRPr="00242B6F">
        <w:rPr>
          <w:rFonts w:eastAsia="Yu Mincho"/>
          <w:highlight w:val="yellow"/>
        </w:rPr>
        <w:t xml:space="preserve">RAN4 to capture the following </w:t>
      </w:r>
      <w:r w:rsidR="00242B6F">
        <w:rPr>
          <w:rFonts w:eastAsia="Yu Mincho"/>
          <w:highlight w:val="yellow"/>
        </w:rPr>
        <w:t>to model measurement error to consider</w:t>
      </w:r>
      <w:r w:rsidRPr="00242B6F">
        <w:rPr>
          <w:rFonts w:eastAsia="Yu Mincho"/>
          <w:highlight w:val="yellow"/>
        </w:rPr>
        <w:t xml:space="preserve"> the impact on prediction accuracy:</w:t>
      </w:r>
    </w:p>
    <w:p w14:paraId="55CEAD4C" w14:textId="77777777" w:rsidR="00A17AA9" w:rsidRPr="00242B6F" w:rsidRDefault="00A17AA9" w:rsidP="00A17AA9">
      <w:pPr>
        <w:pStyle w:val="ListParagraph"/>
        <w:numPr>
          <w:ilvl w:val="0"/>
          <w:numId w:val="15"/>
        </w:numPr>
        <w:spacing w:before="100" w:beforeAutospacing="1" w:after="120"/>
        <w:ind w:firstLineChars="0"/>
        <w:rPr>
          <w:rFonts w:eastAsia="Malgun Gothic"/>
          <w:highlight w:val="yellow"/>
          <w:lang w:eastAsia="ko-KR"/>
        </w:rPr>
      </w:pPr>
      <w:r w:rsidRPr="00242B6F">
        <w:rPr>
          <w:rFonts w:eastAsia="Malgun Gothic"/>
          <w:highlight w:val="yellow"/>
          <w:lang w:eastAsia="ko-KR"/>
        </w:rPr>
        <w:t>As a baseline:</w:t>
      </w:r>
    </w:p>
    <w:p w14:paraId="74DB2701" w14:textId="12DA47A0" w:rsidR="00A17AA9" w:rsidRPr="00242B6F" w:rsidRDefault="00A17AA9" w:rsidP="00A17AA9">
      <w:pPr>
        <w:pStyle w:val="ListParagraph"/>
        <w:numPr>
          <w:ilvl w:val="1"/>
          <w:numId w:val="15"/>
        </w:numPr>
        <w:spacing w:before="100" w:beforeAutospacing="1" w:after="120"/>
        <w:ind w:firstLineChars="0"/>
        <w:rPr>
          <w:rFonts w:eastAsia="Malgun Gothic"/>
          <w:highlight w:val="yellow"/>
          <w:lang w:eastAsia="ko-KR"/>
        </w:rPr>
      </w:pPr>
      <w:r w:rsidRPr="00242B6F">
        <w:rPr>
          <w:rFonts w:eastAsia="Yu Mincho"/>
          <w:highlight w:val="yellow"/>
        </w:rPr>
        <w:t xml:space="preserve">For BB error, </w:t>
      </w:r>
      <w:r w:rsidRPr="00242B6F">
        <w:rPr>
          <w:rFonts w:eastAsia="Malgun Gothic"/>
          <w:highlight w:val="yellow"/>
          <w:lang w:eastAsia="ko-KR"/>
        </w:rPr>
        <w:t>use link level simulation to generate L3-RSRP difference as baseband error.</w:t>
      </w:r>
    </w:p>
    <w:p w14:paraId="37C31445" w14:textId="7CF5CB56" w:rsidR="00A17AA9" w:rsidRPr="00242B6F" w:rsidRDefault="00A17AA9" w:rsidP="00A17AA9">
      <w:pPr>
        <w:pStyle w:val="ListParagraph"/>
        <w:numPr>
          <w:ilvl w:val="1"/>
          <w:numId w:val="15"/>
        </w:numPr>
        <w:spacing w:before="100" w:beforeAutospacing="1" w:after="120"/>
        <w:ind w:firstLineChars="0"/>
        <w:rPr>
          <w:rFonts w:eastAsia="Malgun Gothic"/>
          <w:highlight w:val="yellow"/>
          <w:lang w:eastAsia="ko-KR"/>
        </w:rPr>
      </w:pPr>
      <w:r w:rsidRPr="00242B6F">
        <w:rPr>
          <w:rFonts w:eastAsia="Malgun Gothic"/>
          <w:highlight w:val="yellow"/>
          <w:lang w:eastAsia="ko-KR"/>
        </w:rPr>
        <w:t xml:space="preserve">For RF error model, use </w:t>
      </w:r>
      <w:r w:rsidRPr="00E55258">
        <w:rPr>
          <w:rFonts w:eastAsia="Malgun Gothic"/>
          <w:highlight w:val="yellow"/>
          <w:lang w:eastAsia="ko-KR"/>
        </w:rPr>
        <w:t xml:space="preserve">a uniform or a </w:t>
      </w:r>
      <w:r w:rsidR="00242B6F" w:rsidRPr="00E55258">
        <w:rPr>
          <w:rFonts w:eastAsia="Malgun Gothic"/>
          <w:strike/>
          <w:highlight w:val="yellow"/>
          <w:lang w:eastAsia="ko-KR"/>
        </w:rPr>
        <w:t>Gaussian/</w:t>
      </w:r>
      <w:r w:rsidR="00242B6F">
        <w:rPr>
          <w:rFonts w:eastAsia="Malgun Gothic"/>
          <w:highlight w:val="yellow"/>
          <w:lang w:eastAsia="ko-KR"/>
        </w:rPr>
        <w:t xml:space="preserve">truncated </w:t>
      </w:r>
      <w:r w:rsidRPr="00242B6F">
        <w:rPr>
          <w:rFonts w:eastAsia="Malgun Gothic"/>
          <w:highlight w:val="yellow"/>
          <w:lang w:eastAsia="ko-KR"/>
        </w:rPr>
        <w:t>Gaussian distribution.</w:t>
      </w:r>
      <w:r w:rsidR="00E55258">
        <w:rPr>
          <w:rFonts w:eastAsia="Malgun Gothic"/>
          <w:highlight w:val="yellow"/>
          <w:lang w:eastAsia="ko-KR"/>
        </w:rPr>
        <w:t xml:space="preserve"> Either the same or different RF error may be considered for different RF chains.</w:t>
      </w:r>
    </w:p>
    <w:p w14:paraId="16744EDF" w14:textId="306931B1" w:rsidR="00A17AA9" w:rsidRDefault="00242B6F" w:rsidP="00A17AA9">
      <w:pPr>
        <w:pStyle w:val="ListParagraph"/>
        <w:numPr>
          <w:ilvl w:val="0"/>
          <w:numId w:val="15"/>
        </w:numPr>
        <w:spacing w:before="100" w:beforeAutospacing="1" w:after="120"/>
        <w:ind w:firstLineChars="0"/>
        <w:rPr>
          <w:rFonts w:eastAsia="Malgun Gothic"/>
          <w:lang w:eastAsia="ko-KR"/>
        </w:rPr>
      </w:pPr>
      <w:r>
        <w:rPr>
          <w:rFonts w:eastAsia="Malgun Gothic"/>
          <w:highlight w:val="yellow"/>
          <w:lang w:eastAsia="ko-KR"/>
        </w:rPr>
        <w:t>T</w:t>
      </w:r>
      <w:r w:rsidR="00A17AA9" w:rsidRPr="00242B6F">
        <w:rPr>
          <w:rFonts w:eastAsia="Malgun Gothic"/>
          <w:highlight w:val="yellow"/>
          <w:lang w:eastAsia="ko-KR"/>
        </w:rPr>
        <w:t>he values of mean and variance of these distributions</w:t>
      </w:r>
      <w:r w:rsidRPr="00242B6F">
        <w:rPr>
          <w:rFonts w:eastAsia="Malgun Gothic"/>
          <w:highlight w:val="yellow"/>
          <w:lang w:eastAsia="ko-KR"/>
        </w:rPr>
        <w:t xml:space="preserve"> for different use cases</w:t>
      </w:r>
      <w:r>
        <w:rPr>
          <w:rFonts w:eastAsia="Malgun Gothic"/>
          <w:highlight w:val="yellow"/>
          <w:lang w:eastAsia="ko-KR"/>
        </w:rPr>
        <w:t xml:space="preserve"> will be further discussed during WI phase</w:t>
      </w:r>
      <w:r w:rsidRPr="00242B6F">
        <w:rPr>
          <w:rFonts w:eastAsia="Malgun Gothic"/>
          <w:highlight w:val="yellow"/>
          <w:lang w:eastAsia="ko-KR"/>
        </w:rPr>
        <w:t>.</w:t>
      </w:r>
      <w:r w:rsidR="00A17AA9">
        <w:rPr>
          <w:rFonts w:eastAsia="Malgun Gothic"/>
          <w:lang w:eastAsia="ko-KR"/>
        </w:rPr>
        <w:t xml:space="preserve"> </w:t>
      </w:r>
    </w:p>
    <w:p w14:paraId="5D32AC56" w14:textId="77777777" w:rsidR="00773567" w:rsidRDefault="00773567" w:rsidP="00773567">
      <w:pPr>
        <w:spacing w:before="100" w:beforeAutospacing="1" w:after="120"/>
        <w:rPr>
          <w:rFonts w:eastAsia="Malgun Gothic"/>
          <w:lang w:eastAsia="ko-KR"/>
        </w:rPr>
      </w:pPr>
    </w:p>
    <w:p w14:paraId="4A9259BE" w14:textId="77777777" w:rsidR="00773567" w:rsidRDefault="00773567" w:rsidP="00773567">
      <w:pPr>
        <w:spacing w:before="100" w:beforeAutospacing="1" w:after="120"/>
        <w:rPr>
          <w:rFonts w:eastAsia="Malgun Gothic"/>
          <w:lang w:eastAsia="ko-KR"/>
        </w:rPr>
      </w:pPr>
    </w:p>
    <w:p w14:paraId="1B97B3D9" w14:textId="77777777" w:rsidR="00773567" w:rsidRDefault="00773567" w:rsidP="00773567">
      <w:pPr>
        <w:spacing w:before="100" w:beforeAutospacing="1" w:after="120"/>
        <w:rPr>
          <w:rFonts w:eastAsia="Malgun Gothic"/>
          <w:lang w:eastAsia="ko-KR"/>
        </w:rPr>
      </w:pPr>
    </w:p>
    <w:p w14:paraId="272F565A" w14:textId="77777777" w:rsidR="00773567" w:rsidRDefault="00773567" w:rsidP="00773567">
      <w:pPr>
        <w:pStyle w:val="Heading3"/>
      </w:pPr>
      <w:proofErr w:type="spellStart"/>
      <w:r>
        <w:t>Issue</w:t>
      </w:r>
      <w:proofErr w:type="spellEnd"/>
      <w:r>
        <w:t xml:space="preserve"> 2-9: </w:t>
      </w:r>
      <w:r>
        <w:rPr>
          <w:lang w:val="en-US"/>
        </w:rPr>
        <w:t>Inter-frequency prediction scenario</w:t>
      </w:r>
    </w:p>
    <w:p w14:paraId="5E108D57" w14:textId="77777777" w:rsidR="00773567" w:rsidRDefault="00773567" w:rsidP="00773567">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Background:</w:t>
      </w:r>
    </w:p>
    <w:p w14:paraId="3C0B29DB" w14:textId="77777777" w:rsidR="00773567" w:rsidRDefault="00773567" w:rsidP="00773567">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The following agreement was reached in RAN4#115 meeting:</w:t>
      </w:r>
    </w:p>
    <w:tbl>
      <w:tblPr>
        <w:tblStyle w:val="TableGrid"/>
        <w:tblW w:w="0" w:type="auto"/>
        <w:tblInd w:w="720" w:type="dxa"/>
        <w:tblLook w:val="04A0" w:firstRow="1" w:lastRow="0" w:firstColumn="1" w:lastColumn="0" w:noHBand="0" w:noVBand="1"/>
      </w:tblPr>
      <w:tblGrid>
        <w:gridCol w:w="8911"/>
      </w:tblGrid>
      <w:tr w:rsidR="00773567" w14:paraId="378EFCD2" w14:textId="77777777" w:rsidTr="00D04714">
        <w:tc>
          <w:tcPr>
            <w:tcW w:w="9631" w:type="dxa"/>
          </w:tcPr>
          <w:p w14:paraId="13519BF1" w14:textId="77777777" w:rsidR="00773567" w:rsidRDefault="00773567" w:rsidP="00D04714">
            <w:pPr>
              <w:spacing w:after="120"/>
              <w:rPr>
                <w:highlight w:val="green"/>
                <w:lang w:eastAsia="zh-CN"/>
              </w:rPr>
            </w:pPr>
            <w:r>
              <w:rPr>
                <w:highlight w:val="green"/>
                <w:lang w:eastAsia="zh-CN"/>
              </w:rPr>
              <w:t>Agreement:</w:t>
            </w:r>
          </w:p>
          <w:p w14:paraId="3CD816D0" w14:textId="77777777" w:rsidR="00773567" w:rsidRDefault="00773567" w:rsidP="00D04714">
            <w:pPr>
              <w:spacing w:after="120"/>
              <w:rPr>
                <w:lang w:eastAsia="zh-CN"/>
              </w:rPr>
            </w:pPr>
            <w:r>
              <w:rPr>
                <w:lang w:eastAsia="zh-CN"/>
              </w:rPr>
              <w:t>RAN4 to study whether and how correlation coefficient can be considered in simulation assumption for RAN4 requirements.</w:t>
            </w:r>
          </w:p>
          <w:p w14:paraId="48EFEE1F" w14:textId="77777777" w:rsidR="00773567" w:rsidRDefault="00773567" w:rsidP="00D04714">
            <w:pPr>
              <w:pStyle w:val="ListParagraph"/>
              <w:overflowPunct/>
              <w:autoSpaceDE/>
              <w:autoSpaceDN/>
              <w:adjustRightInd/>
              <w:spacing w:after="120"/>
              <w:ind w:firstLineChars="0" w:firstLine="0"/>
              <w:textAlignment w:val="auto"/>
              <w:rPr>
                <w:rFonts w:eastAsia="SimSun"/>
                <w:lang w:eastAsia="zh-CN"/>
              </w:rPr>
            </w:pPr>
          </w:p>
        </w:tc>
      </w:tr>
    </w:tbl>
    <w:p w14:paraId="0385CACD" w14:textId="77777777" w:rsidR="00773567" w:rsidRDefault="00773567" w:rsidP="00773567">
      <w:pPr>
        <w:pStyle w:val="ListParagraph"/>
        <w:overflowPunct/>
        <w:autoSpaceDE/>
        <w:autoSpaceDN/>
        <w:adjustRightInd/>
        <w:spacing w:after="120"/>
        <w:ind w:left="720" w:firstLineChars="0" w:firstLine="0"/>
        <w:textAlignment w:val="auto"/>
        <w:rPr>
          <w:rFonts w:eastAsia="SimSun"/>
          <w:lang w:eastAsia="zh-CN"/>
        </w:rPr>
      </w:pPr>
      <w:r>
        <w:rPr>
          <w:rFonts w:eastAsia="SimSun"/>
          <w:lang w:eastAsia="zh-CN"/>
        </w:rPr>
        <w:t>Furthermore, the following agreement was reached in RAN4#114bis meeting:</w:t>
      </w:r>
    </w:p>
    <w:tbl>
      <w:tblPr>
        <w:tblStyle w:val="TableGrid"/>
        <w:tblW w:w="0" w:type="auto"/>
        <w:tblInd w:w="720" w:type="dxa"/>
        <w:tblLook w:val="04A0" w:firstRow="1" w:lastRow="0" w:firstColumn="1" w:lastColumn="0" w:noHBand="0" w:noVBand="1"/>
      </w:tblPr>
      <w:tblGrid>
        <w:gridCol w:w="8911"/>
      </w:tblGrid>
      <w:tr w:rsidR="00773567" w14:paraId="4380B77D" w14:textId="77777777" w:rsidTr="00D04714">
        <w:tc>
          <w:tcPr>
            <w:tcW w:w="9631" w:type="dxa"/>
          </w:tcPr>
          <w:p w14:paraId="3EC1CB07" w14:textId="77777777" w:rsidR="00773567" w:rsidRDefault="00773567" w:rsidP="00D04714">
            <w:pPr>
              <w:tabs>
                <w:tab w:val="left" w:pos="840"/>
              </w:tabs>
              <w:spacing w:after="120"/>
              <w:rPr>
                <w:color w:val="000000" w:themeColor="text1"/>
                <w:lang w:eastAsia="zh-CN"/>
              </w:rPr>
            </w:pPr>
            <w:r>
              <w:rPr>
                <w:color w:val="000000" w:themeColor="text1"/>
                <w:highlight w:val="green"/>
                <w:lang w:eastAsia="zh-CN"/>
              </w:rPr>
              <w:t>Agreement</w:t>
            </w:r>
            <w:r>
              <w:rPr>
                <w:color w:val="000000" w:themeColor="text1"/>
                <w:lang w:eastAsia="zh-CN"/>
              </w:rPr>
              <w:t>:</w:t>
            </w:r>
          </w:p>
          <w:p w14:paraId="2B9699FF" w14:textId="77777777" w:rsidR="00773567" w:rsidRDefault="00773567" w:rsidP="00773567">
            <w:pPr>
              <w:numPr>
                <w:ilvl w:val="0"/>
                <w:numId w:val="4"/>
              </w:numPr>
              <w:spacing w:before="100" w:beforeAutospacing="1" w:after="120"/>
            </w:pPr>
            <w:r>
              <w:rPr>
                <w:rFonts w:hint="eastAsia"/>
              </w:rPr>
              <w:t>RAN</w:t>
            </w:r>
            <w:r>
              <w:t xml:space="preserve">4 </w:t>
            </w:r>
            <w:r>
              <w:rPr>
                <w:rFonts w:hint="eastAsia"/>
              </w:rPr>
              <w:t>to</w:t>
            </w:r>
            <w:r>
              <w:t xml:space="preserve"> </w:t>
            </w:r>
            <w:r>
              <w:rPr>
                <w:rFonts w:hint="eastAsia"/>
              </w:rPr>
              <w:t>study</w:t>
            </w:r>
            <w:r>
              <w:t xml:space="preserve"> the factors potentially </w:t>
            </w:r>
            <w:r>
              <w:rPr>
                <w:rFonts w:hint="eastAsia"/>
              </w:rPr>
              <w:t>impact</w:t>
            </w:r>
            <w:r>
              <w:t xml:space="preserve">ing RSRP prediction accuracy for inter-frequency prediction scenario considering at least the </w:t>
            </w:r>
            <w:r>
              <w:rPr>
                <w:rFonts w:hint="eastAsia"/>
              </w:rPr>
              <w:t>following</w:t>
            </w:r>
            <w:r>
              <w:t xml:space="preserve"> </w:t>
            </w:r>
            <w:r>
              <w:rPr>
                <w:rFonts w:hint="eastAsia"/>
              </w:rPr>
              <w:t>aspects</w:t>
            </w:r>
            <w:r>
              <w:t xml:space="preserve">: </w:t>
            </w:r>
          </w:p>
          <w:p w14:paraId="4B9E85EE" w14:textId="77777777" w:rsidR="00773567" w:rsidRDefault="00773567" w:rsidP="00773567">
            <w:pPr>
              <w:numPr>
                <w:ilvl w:val="1"/>
                <w:numId w:val="4"/>
              </w:numPr>
              <w:spacing w:before="100" w:beforeAutospacing="1" w:after="120"/>
            </w:pPr>
            <w:r>
              <w:t>the side condition of frequency prediction (e.g., EPRE difference)</w:t>
            </w:r>
          </w:p>
          <w:p w14:paraId="1B84E171" w14:textId="77777777" w:rsidR="00773567" w:rsidRDefault="00773567" w:rsidP="00773567">
            <w:pPr>
              <w:numPr>
                <w:ilvl w:val="1"/>
                <w:numId w:val="4"/>
              </w:numPr>
              <w:spacing w:before="100" w:beforeAutospacing="1" w:after="120"/>
            </w:pPr>
            <w:r>
              <w:t>the impact of correlation coefficient between measured and predicted frequency layers</w:t>
            </w:r>
          </w:p>
          <w:p w14:paraId="53C967B1" w14:textId="77777777" w:rsidR="00773567" w:rsidRDefault="00773567" w:rsidP="00773567">
            <w:pPr>
              <w:numPr>
                <w:ilvl w:val="1"/>
                <w:numId w:val="4"/>
              </w:numPr>
              <w:spacing w:before="100" w:beforeAutospacing="1" w:after="120"/>
            </w:pPr>
            <w:r>
              <w:rPr>
                <w:rFonts w:hint="eastAsia"/>
              </w:rPr>
              <w:t>impact</w:t>
            </w:r>
            <w:r>
              <w:t xml:space="preserve"> </w:t>
            </w:r>
            <w:r>
              <w:rPr>
                <w:rFonts w:hint="eastAsia"/>
              </w:rPr>
              <w:t>of</w:t>
            </w:r>
            <w:r>
              <w:t xml:space="preserve"> cluster approach</w:t>
            </w:r>
            <w:r>
              <w:rPr>
                <w:rFonts w:hint="eastAsia"/>
              </w:rPr>
              <w:t>,</w:t>
            </w:r>
            <w:r>
              <w:t xml:space="preserve"> e.g., </w:t>
            </w:r>
          </w:p>
          <w:p w14:paraId="709BE19E" w14:textId="77777777" w:rsidR="00773567" w:rsidRDefault="00773567" w:rsidP="00773567">
            <w:pPr>
              <w:pStyle w:val="ListParagraph"/>
              <w:numPr>
                <w:ilvl w:val="2"/>
                <w:numId w:val="4"/>
              </w:numPr>
              <w:spacing w:before="120" w:beforeAutospacing="1"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272B4EF4" w14:textId="77777777" w:rsidR="00773567" w:rsidRDefault="00773567" w:rsidP="00773567">
            <w:pPr>
              <w:pStyle w:val="ListParagraph"/>
              <w:numPr>
                <w:ilvl w:val="2"/>
                <w:numId w:val="4"/>
              </w:numPr>
              <w:spacing w:before="100" w:beforeAutospacing="1"/>
              <w:ind w:firstLineChars="0"/>
              <w:rPr>
                <w:rFonts w:eastAsia="Yu Mincho"/>
                <w:highlight w:val="green"/>
              </w:rPr>
            </w:pPr>
            <w:r>
              <w:rPr>
                <w:rFonts w:eastAsia="Yu Mincho"/>
              </w:rPr>
              <w:lastRenderedPageBreak/>
              <w:t>When measurement from a group of cells in one carrier frequency is used by the UE as an input to predict the RRM measurement for the intra-FR and co-located cell in another carrier frequency.</w:t>
            </w:r>
          </w:p>
        </w:tc>
      </w:tr>
    </w:tbl>
    <w:p w14:paraId="3C0C0FE0" w14:textId="77777777" w:rsidR="00773567" w:rsidRDefault="00773567" w:rsidP="00773567">
      <w:pPr>
        <w:rPr>
          <w:lang w:eastAsia="zh-CN"/>
        </w:rPr>
      </w:pPr>
    </w:p>
    <w:p w14:paraId="35C9D992" w14:textId="77777777" w:rsidR="00773567" w:rsidRDefault="00773567" w:rsidP="00773567">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Proposals and Observations:</w:t>
      </w:r>
    </w:p>
    <w:p w14:paraId="1BAC7DAC"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Yu Mincho"/>
        </w:rPr>
        <w:t>Proposal 1 (Qualcomm): RAN4 to consider the impact on MG sharing mechanism among different inter-frequency layers</w:t>
      </w:r>
    </w:p>
    <w:p w14:paraId="435DFBD6"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Yu Mincho"/>
        </w:rPr>
        <w:t>Proposal 2 (Qualcomm): RAN4 to consider the impact on Carrier-Specific Scaling Factor (CSSF) in case of inter-frequency prediction</w:t>
      </w:r>
    </w:p>
    <w:p w14:paraId="07931E1B"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Yu Mincho"/>
        </w:rPr>
        <w:t>Proposal 3 (Samsung): RAN4 to discuss the RRM impact of measurement gap reduction in measurement period/ scheduling restriction and CSSF enhancement for inter-frequency prediction</w:t>
      </w:r>
    </w:p>
    <w:p w14:paraId="31F6B1B9"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Yu Mincho"/>
        </w:rPr>
        <w:t xml:space="preserve">Proposal 4 (Huawei, </w:t>
      </w:r>
      <w:proofErr w:type="spellStart"/>
      <w:r>
        <w:rPr>
          <w:rFonts w:eastAsia="Yu Mincho"/>
        </w:rPr>
        <w:t>HiSilicon</w:t>
      </w:r>
      <w:proofErr w:type="spellEnd"/>
      <w:r>
        <w:rPr>
          <w:rFonts w:eastAsia="Yu Mincho"/>
        </w:rPr>
        <w:t>): For inter-frequency inter-cell frequency domain prediction, RSRP prediction accuracy in collocated scenario can be specified under certain channel correlation coefficient, e.g., ~0.9.</w:t>
      </w:r>
    </w:p>
    <w:p w14:paraId="600CDDB9" w14:textId="77777777" w:rsidR="00773567" w:rsidRDefault="00773567" w:rsidP="00773567">
      <w:pPr>
        <w:pStyle w:val="ListParagraph"/>
        <w:numPr>
          <w:ilvl w:val="1"/>
          <w:numId w:val="4"/>
        </w:numPr>
        <w:spacing w:before="120" w:beforeAutospacing="1" w:after="120"/>
        <w:ind w:left="2061" w:firstLineChars="0"/>
        <w:rPr>
          <w:rFonts w:eastAsia="Yu Mincho"/>
        </w:rPr>
      </w:pPr>
      <w:r>
        <w:rPr>
          <w:rFonts w:eastAsia="Yu Mincho"/>
        </w:rPr>
        <w:t xml:space="preserve">Proposal 5 (Huawei, </w:t>
      </w:r>
      <w:proofErr w:type="spellStart"/>
      <w:r>
        <w:rPr>
          <w:rFonts w:eastAsia="Yu Mincho"/>
        </w:rPr>
        <w:t>HiSilicon</w:t>
      </w:r>
      <w:proofErr w:type="spellEnd"/>
      <w:r>
        <w:rPr>
          <w:rFonts w:eastAsia="Yu Mincho"/>
        </w:rPr>
        <w:t>): For inter-frequency inter-cell frequency domain prediction, RAN4 to discuss:</w:t>
      </w:r>
    </w:p>
    <w:p w14:paraId="68A2E20A" w14:textId="77777777" w:rsidR="00773567" w:rsidRDefault="00773567" w:rsidP="00773567">
      <w:pPr>
        <w:pStyle w:val="ListParagraph"/>
        <w:numPr>
          <w:ilvl w:val="2"/>
          <w:numId w:val="4"/>
        </w:numPr>
        <w:spacing w:before="120" w:beforeAutospacing="1" w:after="120"/>
        <w:ind w:firstLineChars="0"/>
        <w:rPr>
          <w:rFonts w:eastAsia="Yu Mincho"/>
        </w:rPr>
      </w:pPr>
      <w:r>
        <w:rPr>
          <w:rFonts w:eastAsia="Yu Mincho"/>
        </w:rPr>
        <w:t>Specify RSRP prediction accuracy for cluster approach and single cell approach separately, or</w:t>
      </w:r>
    </w:p>
    <w:p w14:paraId="4BC67FAF" w14:textId="77777777" w:rsidR="00773567" w:rsidRDefault="00773567" w:rsidP="00773567">
      <w:pPr>
        <w:pStyle w:val="ListParagraph"/>
        <w:numPr>
          <w:ilvl w:val="2"/>
          <w:numId w:val="4"/>
        </w:numPr>
        <w:spacing w:before="120" w:beforeAutospacing="1" w:after="120"/>
        <w:ind w:firstLineChars="0"/>
        <w:rPr>
          <w:rFonts w:eastAsia="Malgun Gothic"/>
          <w:lang w:eastAsia="ko-KR"/>
        </w:rPr>
      </w:pPr>
      <w:r>
        <w:rPr>
          <w:rFonts w:eastAsia="Yu Mincho"/>
        </w:rPr>
        <w:t xml:space="preserve">Specify minimum RSRP prediction accuracy to accommodate both cluster and single cell approach </w:t>
      </w:r>
    </w:p>
    <w:p w14:paraId="191D458D"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6 (CMCC): for cluster approach, it is proposed to follow RAN2 agreements that model takes measurements from more than one cell as inputs.  For cluster approach, not to consider the case that measurement from single cell in one carrier frequency is used as an model input.</w:t>
      </w:r>
    </w:p>
    <w:p w14:paraId="1301F80F"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7 (Nokia): For inter-frequency prediction scenario, RAN4 should consider the RAN2 definition of correlation coefficient (CC) as a starting point.</w:t>
      </w:r>
    </w:p>
    <w:p w14:paraId="4D961604"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8 (Nokia): In RAN2, inter-frequency prediction focuses on the co-located scenario. Hence, RAN4 should take the same assumption to define the requirements.</w:t>
      </w:r>
    </w:p>
    <w:p w14:paraId="11D764A2"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9 (Nokia): To define correlation coefficient (CC) for inter-frequency predictions, RAN4 to consider the channel models in different frequency layers. In this case, one way to define the CC is the correlation between PDPs of different frequency layers.</w:t>
      </w:r>
    </w:p>
    <w:p w14:paraId="0F3C51C7"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10 (Xiaomi): For inter-frequency inter-cell RSRP prediction, RAN4 to study the impact on CSSF reduction in measurement period.</w:t>
      </w:r>
    </w:p>
    <w:p w14:paraId="1819F83E" w14:textId="77777777" w:rsidR="00773567" w:rsidRDefault="00773567" w:rsidP="00773567">
      <w:pPr>
        <w:pStyle w:val="ListParagraph"/>
        <w:numPr>
          <w:ilvl w:val="1"/>
          <w:numId w:val="4"/>
        </w:numPr>
        <w:spacing w:before="100" w:beforeAutospacing="1"/>
        <w:ind w:left="2061" w:firstLineChars="0"/>
        <w:rPr>
          <w:rFonts w:eastAsia="Malgun Gothic"/>
          <w:lang w:eastAsia="ko-KR"/>
        </w:rPr>
      </w:pPr>
      <w:r>
        <w:rPr>
          <w:rFonts w:eastAsia="Malgun Gothic"/>
          <w:lang w:eastAsia="ko-KR"/>
        </w:rPr>
        <w:t>Proposal 11 (Tejas Network Limited): No need to define separate requirement for clustered and non-clustered approach in inter frequency prediction scenario.</w:t>
      </w:r>
    </w:p>
    <w:p w14:paraId="375517CC"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Proposal 12 (Apple): RAN4 is invited to study the generalization capability of AI/ML-based inter-frequency measurement prediction models during the WI stage (Re-20). The study should evaluate how models trained on measurement data from specific inter-frequency deployment scenarios (e.g., macro–micro, FR1–FR1, FR1–FR2) perform when applied to unseen scenarios with different frequency layer combinations, cell layouts, and propagation environments. This includes assessing the impact of clustering multi-cell measurements as input features, the portability of models across varying network configurations, and the trade-off between prediction accuracy and measurement gap reduction.</w:t>
      </w:r>
    </w:p>
    <w:p w14:paraId="567ECC91" w14:textId="77777777" w:rsidR="00773567" w:rsidRPr="005056A0"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lastRenderedPageBreak/>
        <w:t>Proposal 13 (Apple):</w:t>
      </w:r>
      <w:r>
        <w:rPr>
          <w:color w:val="000000"/>
        </w:rPr>
        <w:t>RAN4 to conduct</w:t>
      </w:r>
      <w:r>
        <w:rPr>
          <w:rStyle w:val="apple-converted-space"/>
          <w:color w:val="000000"/>
        </w:rPr>
        <w:t> </w:t>
      </w:r>
      <w:r w:rsidRPr="005056A0">
        <w:rPr>
          <w:rStyle w:val="Strong"/>
          <w:color w:val="000000"/>
        </w:rPr>
        <w:t>simulation studies for calibration and</w:t>
      </w:r>
      <w:r>
        <w:rPr>
          <w:rStyle w:val="apple-converted-space"/>
          <w:color w:val="000000"/>
        </w:rPr>
        <w:t> </w:t>
      </w:r>
      <w:r>
        <w:rPr>
          <w:color w:val="000000"/>
        </w:rPr>
        <w:t>to better align the frequency-domain channel correlation coefficients. This should be based on the modeling assumptions for large-scale and small-scale parameters across multiple frequencies, and antenna pattern differences. The goal is to create a consistent simulation baseline that can support more accurate evaluation of inter-frequency prediction model</w:t>
      </w:r>
    </w:p>
    <w:p w14:paraId="597AC040" w14:textId="77777777" w:rsidR="00773567" w:rsidRPr="005056A0"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Malgun Gothic"/>
          <w:lang w:eastAsia="ko-KR"/>
        </w:rPr>
        <w:t xml:space="preserve">Proposal 14 (Apple): </w:t>
      </w:r>
      <w:r>
        <w:rPr>
          <w:color w:val="000000"/>
        </w:rPr>
        <w:t xml:space="preserve">RAN4 </w:t>
      </w:r>
      <w:r>
        <w:t>is invited to study the impact of clustering on AI/ML-based inter-frequency measurement prediction performance. Multi-cell inputs provide richer spatial and frequency-domain information, improve robustness against anomalies in individual cell measurements, and enable better generalization across deployment scenarios. The study should assess clustering benefits under varying mobility conditions, network topologies, and correlation levels between cells, with the objective of determining whether clustering can reduce measurement overhead while maintaining or improving prediction accuracy</w:t>
      </w:r>
    </w:p>
    <w:p w14:paraId="552E2E77" w14:textId="77777777" w:rsidR="00773567" w:rsidRDefault="00773567" w:rsidP="00773567">
      <w:pPr>
        <w:pStyle w:val="ListParagraph"/>
        <w:numPr>
          <w:ilvl w:val="1"/>
          <w:numId w:val="4"/>
        </w:numPr>
        <w:spacing w:before="120" w:after="120"/>
        <w:ind w:left="2061" w:firstLineChars="0"/>
        <w:textAlignment w:val="auto"/>
        <w:rPr>
          <w:rFonts w:eastAsia="Malgun Gothic"/>
          <w:lang w:eastAsia="ko-KR"/>
        </w:rPr>
      </w:pPr>
      <w:r>
        <w:rPr>
          <w:rFonts w:eastAsia="Malgun Gothic"/>
          <w:lang w:eastAsia="ko-KR"/>
        </w:rPr>
        <w:t xml:space="preserve">Proposal 15 (MediaTek): </w:t>
      </w:r>
    </w:p>
    <w:p w14:paraId="67B9758D" w14:textId="77777777" w:rsidR="00773567" w:rsidRDefault="00773567" w:rsidP="00773567">
      <w:pPr>
        <w:pStyle w:val="ListParagraph"/>
        <w:numPr>
          <w:ilvl w:val="2"/>
          <w:numId w:val="4"/>
        </w:numPr>
        <w:spacing w:before="120" w:after="120"/>
        <w:ind w:firstLineChars="0"/>
        <w:textAlignment w:val="auto"/>
        <w:rPr>
          <w:rFonts w:eastAsia="Malgun Gothic"/>
          <w:lang w:eastAsia="ko-KR"/>
        </w:rPr>
      </w:pPr>
      <w:r>
        <w:rPr>
          <w:rFonts w:eastAsia="Malgun Gothic"/>
          <w:lang w:eastAsia="ko-KR"/>
        </w:rPr>
        <w:t xml:space="preserve">For Scenario 3, FR1 to FR1 inter-frequency (frequency domain), discuss whether co-located cells on different frequencies are with varied BS configurations (e.g., antenna pattern, </w:t>
      </w:r>
      <w:proofErr w:type="spellStart"/>
      <w:r>
        <w:rPr>
          <w:rFonts w:eastAsia="Malgun Gothic"/>
          <w:lang w:eastAsia="ko-KR"/>
        </w:rPr>
        <w:t>downtilt</w:t>
      </w:r>
      <w:proofErr w:type="spellEnd"/>
      <w:r>
        <w:rPr>
          <w:rFonts w:eastAsia="Malgun Gothic"/>
          <w:lang w:eastAsia="ko-KR"/>
        </w:rPr>
        <w:t xml:space="preserve"> angle) or not.</w:t>
      </w:r>
    </w:p>
    <w:p w14:paraId="50DF98C2" w14:textId="77777777" w:rsidR="00773567" w:rsidRPr="005056A0" w:rsidRDefault="00773567" w:rsidP="00773567">
      <w:pPr>
        <w:pStyle w:val="ListParagraph"/>
        <w:numPr>
          <w:ilvl w:val="2"/>
          <w:numId w:val="4"/>
        </w:numPr>
        <w:spacing w:before="120" w:after="120"/>
        <w:ind w:firstLineChars="0"/>
        <w:textAlignment w:val="auto"/>
        <w:rPr>
          <w:rFonts w:eastAsia="Malgun Gothic"/>
          <w:lang w:eastAsia="ko-KR"/>
        </w:rPr>
      </w:pPr>
      <w:r>
        <w:rPr>
          <w:rFonts w:eastAsia="Malgun Gothic"/>
          <w:lang w:eastAsia="ko-KR"/>
        </w:rPr>
        <w:t>For scenario 3 (inter-frequency measurement prediction), discuss how UE gets cell ID of the to-be-predict cell(s) for reporting the prediction results to network.</w:t>
      </w:r>
    </w:p>
    <w:p w14:paraId="2CF431F4" w14:textId="77777777" w:rsidR="00773567" w:rsidRDefault="00773567" w:rsidP="00773567">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Candidate Options:</w:t>
      </w:r>
    </w:p>
    <w:p w14:paraId="2F2D3190" w14:textId="77777777" w:rsidR="00773567" w:rsidRDefault="00773567" w:rsidP="00773567">
      <w:pPr>
        <w:pStyle w:val="ListParagraph"/>
        <w:numPr>
          <w:ilvl w:val="1"/>
          <w:numId w:val="4"/>
        </w:numPr>
        <w:spacing w:before="120" w:beforeAutospacing="1" w:after="120"/>
        <w:ind w:left="2061" w:firstLineChars="0"/>
      </w:pPr>
      <w:r>
        <w:rPr>
          <w:rFonts w:eastAsia="Yu Mincho"/>
        </w:rPr>
        <w:t>Correlation Coefficient:</w:t>
      </w:r>
    </w:p>
    <w:p w14:paraId="73D32592" w14:textId="77777777" w:rsidR="00773567" w:rsidRDefault="00773567" w:rsidP="00773567">
      <w:pPr>
        <w:pStyle w:val="ListParagraph"/>
        <w:numPr>
          <w:ilvl w:val="2"/>
          <w:numId w:val="4"/>
        </w:numPr>
        <w:spacing w:before="120" w:beforeAutospacing="1" w:after="120"/>
        <w:ind w:firstLineChars="0"/>
      </w:pPr>
      <w:r>
        <w:rPr>
          <w:rFonts w:eastAsia="Yu Mincho"/>
        </w:rPr>
        <w:t>Option 1: RSRP prediction accuracy in collocated scenario can be specified under certain channel correlation coefficient, e.g., ~0.9.</w:t>
      </w:r>
    </w:p>
    <w:p w14:paraId="06553E17" w14:textId="77777777" w:rsidR="00773567" w:rsidRDefault="00773567" w:rsidP="00773567">
      <w:pPr>
        <w:pStyle w:val="ListParagraph"/>
        <w:numPr>
          <w:ilvl w:val="2"/>
          <w:numId w:val="4"/>
        </w:numPr>
        <w:spacing w:before="120" w:beforeAutospacing="1" w:after="120"/>
        <w:ind w:firstLineChars="0"/>
      </w:pPr>
      <w:r>
        <w:rPr>
          <w:rFonts w:eastAsia="Yu Mincho"/>
        </w:rPr>
        <w:t xml:space="preserve">Option 2: </w:t>
      </w:r>
      <w:r>
        <w:rPr>
          <w:rFonts w:eastAsia="Malgun Gothic"/>
          <w:lang w:eastAsia="ko-KR"/>
        </w:rPr>
        <w:t>RAN4 should consider the RAN2 definition of correlation coefficient (CC) as a starting point.</w:t>
      </w:r>
    </w:p>
    <w:p w14:paraId="0F3BA923" w14:textId="77777777" w:rsidR="00773567" w:rsidRDefault="00773567" w:rsidP="00773567">
      <w:pPr>
        <w:pStyle w:val="ListParagraph"/>
        <w:numPr>
          <w:ilvl w:val="2"/>
          <w:numId w:val="4"/>
        </w:numPr>
        <w:spacing w:before="120" w:beforeAutospacing="1" w:after="120"/>
        <w:ind w:firstLineChars="0"/>
      </w:pPr>
      <w:r>
        <w:rPr>
          <w:rFonts w:eastAsia="Yu Mincho"/>
        </w:rPr>
        <w:t>Option 3:</w:t>
      </w:r>
      <w:r>
        <w:t xml:space="preserve"> </w:t>
      </w:r>
      <w:r>
        <w:rPr>
          <w:rFonts w:eastAsia="Malgun Gothic"/>
          <w:lang w:eastAsia="ko-KR"/>
        </w:rPr>
        <w:t>RAN4 to define the CC as the correlation between PDPs of different frequency layers by considering channel models in different frequency layers</w:t>
      </w:r>
    </w:p>
    <w:p w14:paraId="7ED460B4" w14:textId="77777777" w:rsidR="00773567" w:rsidRDefault="00773567" w:rsidP="00773567">
      <w:pPr>
        <w:pStyle w:val="ListParagraph"/>
        <w:numPr>
          <w:ilvl w:val="2"/>
          <w:numId w:val="4"/>
        </w:numPr>
        <w:spacing w:before="120" w:beforeAutospacing="1" w:after="120"/>
        <w:ind w:firstLineChars="0"/>
      </w:pPr>
      <w:r>
        <w:rPr>
          <w:rFonts w:eastAsia="Yu Mincho"/>
        </w:rPr>
        <w:t>Option 4:</w:t>
      </w:r>
      <w:r>
        <w:t xml:space="preserve"> Further details on the impact of CC should be considered during the WI phase</w:t>
      </w:r>
    </w:p>
    <w:p w14:paraId="6C1ED872" w14:textId="1BD38C9E" w:rsidR="00D666CE" w:rsidRDefault="00D666CE" w:rsidP="00D666CE">
      <w:pPr>
        <w:spacing w:before="120" w:beforeAutospacing="1" w:after="120"/>
      </w:pPr>
      <w:r>
        <w:t>Discussion:</w:t>
      </w:r>
    </w:p>
    <w:p w14:paraId="57B20DEF" w14:textId="392CC493" w:rsidR="00D666CE" w:rsidRDefault="00D666CE" w:rsidP="00387F44">
      <w:pPr>
        <w:spacing w:before="120" w:beforeAutospacing="1" w:after="120"/>
      </w:pPr>
      <w:r>
        <w:t>MediaTek: It can be further discussed during simulation campaign and then different companies can perform simulations using different (suitable) CC values.</w:t>
      </w:r>
    </w:p>
    <w:p w14:paraId="348ED40D" w14:textId="77777777" w:rsidR="00773567" w:rsidRDefault="00773567" w:rsidP="00773567">
      <w:pPr>
        <w:pStyle w:val="ListParagraph"/>
        <w:numPr>
          <w:ilvl w:val="1"/>
          <w:numId w:val="4"/>
        </w:numPr>
        <w:spacing w:before="120" w:beforeAutospacing="1" w:after="120"/>
        <w:ind w:left="2061" w:firstLineChars="0"/>
      </w:pPr>
      <w:r>
        <w:rPr>
          <w:rFonts w:eastAsia="Yu Mincho"/>
        </w:rPr>
        <w:t>CSSF:</w:t>
      </w:r>
    </w:p>
    <w:p w14:paraId="6669B789" w14:textId="77777777" w:rsidR="00773567" w:rsidRDefault="00773567" w:rsidP="00773567">
      <w:pPr>
        <w:pStyle w:val="ListParagraph"/>
        <w:numPr>
          <w:ilvl w:val="2"/>
          <w:numId w:val="4"/>
        </w:numPr>
        <w:spacing w:before="120" w:beforeAutospacing="1" w:after="120"/>
        <w:ind w:firstLineChars="0"/>
      </w:pPr>
      <w:r>
        <w:t xml:space="preserve">Option 1: </w:t>
      </w:r>
      <w:r>
        <w:rPr>
          <w:rFonts w:eastAsia="Malgun Gothic"/>
          <w:lang w:eastAsia="ko-KR"/>
        </w:rPr>
        <w:t>For inter-frequency inter-cell RSRP prediction, RAN4 to study the impact on CSSF reduction in measurement period</w:t>
      </w:r>
    </w:p>
    <w:p w14:paraId="00B2E12F" w14:textId="77777777" w:rsidR="00773567" w:rsidRDefault="00773567" w:rsidP="00773567">
      <w:pPr>
        <w:pStyle w:val="ListParagraph"/>
        <w:numPr>
          <w:ilvl w:val="2"/>
          <w:numId w:val="4"/>
        </w:numPr>
        <w:spacing w:before="120" w:beforeAutospacing="1" w:after="120"/>
        <w:ind w:firstLineChars="0"/>
      </w:pPr>
      <w:r>
        <w:t>Option 2: Not needed</w:t>
      </w:r>
    </w:p>
    <w:p w14:paraId="28578D3E" w14:textId="1FD6550D" w:rsidR="00D666CE" w:rsidRDefault="00D666CE" w:rsidP="00D666CE">
      <w:pPr>
        <w:spacing w:before="120" w:beforeAutospacing="1" w:after="120"/>
      </w:pPr>
      <w:r>
        <w:t>Discussion:</w:t>
      </w:r>
    </w:p>
    <w:p w14:paraId="46C356C8" w14:textId="35E01DD9" w:rsidR="00D666CE" w:rsidRDefault="00D666CE" w:rsidP="00D666CE">
      <w:pPr>
        <w:spacing w:before="120" w:beforeAutospacing="1" w:after="120"/>
      </w:pPr>
      <w:r>
        <w:t>E//: We need to consider</w:t>
      </w:r>
      <w:r w:rsidR="00A04D89">
        <w:t xml:space="preserve"> it anyway.</w:t>
      </w:r>
    </w:p>
    <w:p w14:paraId="612FB1B8" w14:textId="77777777" w:rsidR="00D666CE" w:rsidRDefault="00D666CE" w:rsidP="00D666CE">
      <w:pPr>
        <w:spacing w:before="120" w:beforeAutospacing="1" w:after="120"/>
      </w:pPr>
    </w:p>
    <w:p w14:paraId="69757674" w14:textId="77777777" w:rsidR="00773567" w:rsidRDefault="00773567" w:rsidP="00773567">
      <w:pPr>
        <w:pStyle w:val="ListParagraph"/>
        <w:numPr>
          <w:ilvl w:val="1"/>
          <w:numId w:val="4"/>
        </w:numPr>
        <w:spacing w:before="120" w:beforeAutospacing="1" w:after="120"/>
        <w:ind w:left="2061" w:firstLineChars="0"/>
      </w:pPr>
      <w:r>
        <w:t>Impact of cluster approach:</w:t>
      </w:r>
    </w:p>
    <w:p w14:paraId="5A4E2AB0" w14:textId="77777777" w:rsidR="00773567" w:rsidRDefault="00773567" w:rsidP="00773567">
      <w:pPr>
        <w:pStyle w:val="ListParagraph"/>
        <w:numPr>
          <w:ilvl w:val="2"/>
          <w:numId w:val="4"/>
        </w:numPr>
        <w:spacing w:before="120" w:beforeAutospacing="1" w:after="120"/>
        <w:ind w:firstLineChars="0"/>
        <w:rPr>
          <w:rFonts w:eastAsia="Yu Mincho"/>
        </w:rPr>
      </w:pPr>
      <w:r>
        <w:t xml:space="preserve">Option 1: </w:t>
      </w:r>
      <w:r>
        <w:rPr>
          <w:rFonts w:eastAsia="Yu Mincho"/>
        </w:rPr>
        <w:t>Specify RSRP prediction accuracy for cluster approach and single cell approach separately</w:t>
      </w:r>
    </w:p>
    <w:p w14:paraId="03C8927C" w14:textId="77777777" w:rsidR="00773567" w:rsidRPr="000D02AF" w:rsidRDefault="00773567" w:rsidP="00773567">
      <w:pPr>
        <w:pStyle w:val="ListParagraph"/>
        <w:numPr>
          <w:ilvl w:val="2"/>
          <w:numId w:val="4"/>
        </w:numPr>
        <w:spacing w:before="120" w:beforeAutospacing="1" w:after="120"/>
        <w:ind w:firstLineChars="0"/>
        <w:rPr>
          <w:rFonts w:eastAsia="Malgun Gothic"/>
          <w:lang w:eastAsia="ko-KR"/>
        </w:rPr>
      </w:pPr>
      <w:r>
        <w:rPr>
          <w:rFonts w:eastAsia="Yu Mincho"/>
        </w:rPr>
        <w:lastRenderedPageBreak/>
        <w:t xml:space="preserve">Option 2: Specify minimum RSRP prediction accuracy to accommodate both cluster and single cell approach </w:t>
      </w:r>
    </w:p>
    <w:p w14:paraId="5F9065F0" w14:textId="19DB21DC" w:rsidR="000D02AF" w:rsidRDefault="000D02AF" w:rsidP="000D02AF">
      <w:pPr>
        <w:spacing w:before="120" w:beforeAutospacing="1" w:after="120"/>
        <w:rPr>
          <w:rFonts w:eastAsia="Malgun Gothic"/>
          <w:lang w:eastAsia="ko-KR"/>
        </w:rPr>
      </w:pPr>
      <w:r>
        <w:rPr>
          <w:rFonts w:eastAsia="Malgun Gothic"/>
          <w:lang w:eastAsia="ko-KR"/>
        </w:rPr>
        <w:t>Discussion:</w:t>
      </w:r>
    </w:p>
    <w:p w14:paraId="01A6D2F6" w14:textId="7A376647" w:rsidR="000D02AF" w:rsidRDefault="000D02AF" w:rsidP="000D02AF">
      <w:pPr>
        <w:spacing w:before="120" w:beforeAutospacing="1" w:after="120"/>
        <w:rPr>
          <w:rFonts w:eastAsia="Malgun Gothic"/>
          <w:lang w:eastAsia="ko-KR"/>
        </w:rPr>
      </w:pPr>
      <w:r>
        <w:rPr>
          <w:rFonts w:eastAsia="Malgun Gothic"/>
          <w:lang w:eastAsia="ko-KR"/>
        </w:rPr>
        <w:t>E//: Does it lie in the domain of spatial domain prediction?</w:t>
      </w:r>
    </w:p>
    <w:p w14:paraId="1BDFF08E" w14:textId="7461BB34" w:rsidR="000D02AF" w:rsidRDefault="000D02AF" w:rsidP="000D02AF">
      <w:pPr>
        <w:spacing w:before="120" w:beforeAutospacing="1" w:after="120"/>
        <w:rPr>
          <w:rFonts w:eastAsia="Malgun Gothic"/>
          <w:lang w:eastAsia="ko-KR"/>
        </w:rPr>
      </w:pPr>
      <w:r>
        <w:rPr>
          <w:rFonts w:eastAsia="Malgun Gothic"/>
          <w:lang w:eastAsia="ko-KR"/>
        </w:rPr>
        <w:t>CMCC: RAN2 focusses on cluster approach. RAN4 should also focus on cluster approach.</w:t>
      </w:r>
    </w:p>
    <w:p w14:paraId="6935E77D" w14:textId="20DF6854" w:rsidR="000D02AF" w:rsidRDefault="000D02AF" w:rsidP="000D02AF">
      <w:pPr>
        <w:spacing w:before="120" w:beforeAutospacing="1" w:after="120"/>
        <w:rPr>
          <w:rFonts w:eastAsia="Malgun Gothic"/>
          <w:lang w:eastAsia="ko-KR"/>
        </w:rPr>
      </w:pPr>
      <w:r>
        <w:rPr>
          <w:rFonts w:eastAsia="Malgun Gothic"/>
          <w:lang w:eastAsia="ko-KR"/>
        </w:rPr>
        <w:t>Qualcomm: No requirements for single approach then?</w:t>
      </w:r>
    </w:p>
    <w:p w14:paraId="0F208424" w14:textId="3054FA2C" w:rsidR="000D02AF" w:rsidRDefault="000D02AF" w:rsidP="000D02AF">
      <w:pPr>
        <w:spacing w:before="120" w:beforeAutospacing="1" w:after="120"/>
        <w:rPr>
          <w:rFonts w:eastAsia="Malgun Gothic"/>
          <w:lang w:eastAsia="ko-KR"/>
        </w:rPr>
      </w:pPr>
      <w:r>
        <w:rPr>
          <w:rFonts w:eastAsia="Malgun Gothic"/>
          <w:lang w:eastAsia="ko-KR"/>
        </w:rPr>
        <w:t xml:space="preserve">MediaTek: At this moment, it is not important to consider single cell or </w:t>
      </w:r>
      <w:r w:rsidR="008C39E6">
        <w:rPr>
          <w:rFonts w:eastAsia="Malgun Gothic"/>
          <w:lang w:eastAsia="ko-KR"/>
        </w:rPr>
        <w:t>cluster-based</w:t>
      </w:r>
      <w:r>
        <w:rPr>
          <w:rFonts w:eastAsia="Malgun Gothic"/>
          <w:lang w:eastAsia="ko-KR"/>
        </w:rPr>
        <w:t xml:space="preserve"> approach.</w:t>
      </w:r>
    </w:p>
    <w:p w14:paraId="1B2575D4" w14:textId="2C1FA307" w:rsidR="000D02AF" w:rsidRPr="00DB59F3" w:rsidRDefault="00DB59F3" w:rsidP="000D02AF">
      <w:pPr>
        <w:spacing w:before="120" w:beforeAutospacing="1" w:after="120"/>
        <w:rPr>
          <w:rFonts w:eastAsia="Malgun Gothic"/>
          <w:highlight w:val="yellow"/>
          <w:lang w:eastAsia="ko-KR"/>
        </w:rPr>
      </w:pPr>
      <w:r>
        <w:rPr>
          <w:rFonts w:eastAsia="Malgun Gothic"/>
          <w:highlight w:val="yellow"/>
          <w:lang w:eastAsia="ko-KR"/>
        </w:rPr>
        <w:t xml:space="preserve">Tentative </w:t>
      </w:r>
      <w:r w:rsidR="000D02AF" w:rsidRPr="00DB59F3">
        <w:rPr>
          <w:rFonts w:eastAsia="Malgun Gothic"/>
          <w:highlight w:val="yellow"/>
          <w:lang w:eastAsia="ko-KR"/>
        </w:rPr>
        <w:t>Agreement:</w:t>
      </w:r>
    </w:p>
    <w:p w14:paraId="0764CB61" w14:textId="53E3C695" w:rsidR="000D02AF" w:rsidRPr="000D02AF" w:rsidRDefault="000D02AF" w:rsidP="000D02AF">
      <w:pPr>
        <w:spacing w:before="120" w:beforeAutospacing="1" w:after="120"/>
        <w:rPr>
          <w:rFonts w:eastAsia="Malgun Gothic"/>
          <w:lang w:eastAsia="ko-KR"/>
        </w:rPr>
      </w:pPr>
      <w:r w:rsidRPr="00DB59F3">
        <w:rPr>
          <w:rFonts w:eastAsia="Malgun Gothic"/>
          <w:highlight w:val="yellow"/>
          <w:lang w:eastAsia="ko-KR"/>
        </w:rPr>
        <w:t xml:space="preserve">RAN4 to consider during WI phase if same or different minimum RSRP prediction accuracy </w:t>
      </w:r>
      <w:r w:rsidR="00DB59F3" w:rsidRPr="00DB59F3">
        <w:rPr>
          <w:rFonts w:eastAsia="Malgun Gothic"/>
          <w:highlight w:val="yellow"/>
          <w:lang w:eastAsia="ko-KR"/>
        </w:rPr>
        <w:t>requirements are needed for cluster and single cell approach.</w:t>
      </w:r>
    </w:p>
    <w:p w14:paraId="40A84BC8" w14:textId="77777777" w:rsidR="00773567" w:rsidRDefault="00773567" w:rsidP="00773567">
      <w:pPr>
        <w:pStyle w:val="ListParagraph"/>
        <w:numPr>
          <w:ilvl w:val="1"/>
          <w:numId w:val="4"/>
        </w:numPr>
        <w:spacing w:before="120" w:beforeAutospacing="1" w:after="120"/>
        <w:ind w:left="2061" w:firstLineChars="0"/>
        <w:rPr>
          <w:rFonts w:eastAsia="Malgun Gothic"/>
          <w:lang w:eastAsia="ko-KR"/>
        </w:rPr>
      </w:pPr>
      <w:r>
        <w:rPr>
          <w:rFonts w:eastAsia="Yu Mincho"/>
        </w:rPr>
        <w:t>Impact on Measurement Gaps:</w:t>
      </w:r>
    </w:p>
    <w:p w14:paraId="136FFBFE" w14:textId="77777777" w:rsidR="00773567" w:rsidRDefault="00773567" w:rsidP="00773567">
      <w:pPr>
        <w:pStyle w:val="ListParagraph"/>
        <w:numPr>
          <w:ilvl w:val="2"/>
          <w:numId w:val="4"/>
        </w:numPr>
        <w:spacing w:before="120" w:beforeAutospacing="1" w:after="120"/>
        <w:ind w:firstLineChars="0"/>
        <w:rPr>
          <w:rFonts w:eastAsia="Malgun Gothic"/>
          <w:lang w:eastAsia="ko-KR"/>
        </w:rPr>
      </w:pPr>
      <w:r>
        <w:rPr>
          <w:rFonts w:eastAsia="Yu Mincho"/>
        </w:rPr>
        <w:t>Option 1: RAN4 to consider the impact on MG sharing mechanism among different inter-frequency layers</w:t>
      </w:r>
    </w:p>
    <w:p w14:paraId="4A230BED" w14:textId="77777777" w:rsidR="00773567" w:rsidRDefault="00773567" w:rsidP="00773567">
      <w:pPr>
        <w:pStyle w:val="ListParagraph"/>
        <w:numPr>
          <w:ilvl w:val="2"/>
          <w:numId w:val="4"/>
        </w:numPr>
        <w:spacing w:before="120" w:beforeAutospacing="1" w:after="120"/>
        <w:ind w:firstLineChars="0"/>
        <w:rPr>
          <w:rFonts w:eastAsia="Malgun Gothic"/>
          <w:lang w:eastAsia="ko-KR"/>
        </w:rPr>
      </w:pPr>
      <w:r>
        <w:rPr>
          <w:rFonts w:eastAsia="Yu Mincho"/>
        </w:rPr>
        <w:t>Option 2: Not needed</w:t>
      </w:r>
    </w:p>
    <w:p w14:paraId="3D8D55F8" w14:textId="77777777" w:rsidR="00773567" w:rsidRDefault="00773567" w:rsidP="00773567">
      <w:pPr>
        <w:pStyle w:val="ListParagraph"/>
        <w:numPr>
          <w:ilvl w:val="0"/>
          <w:numId w:val="4"/>
        </w:numPr>
        <w:overflowPunct/>
        <w:autoSpaceDE/>
        <w:autoSpaceDN/>
        <w:adjustRightInd/>
        <w:spacing w:before="100" w:beforeAutospacing="1" w:after="120"/>
        <w:ind w:left="720" w:firstLineChars="0"/>
        <w:textAlignment w:val="auto"/>
        <w:rPr>
          <w:rFonts w:eastAsia="SimSun"/>
          <w:color w:val="0070C0"/>
          <w:lang w:eastAsia="zh-CN"/>
        </w:rPr>
      </w:pPr>
      <w:r>
        <w:rPr>
          <w:rFonts w:eastAsia="SimSun"/>
          <w:color w:val="0070C0"/>
          <w:lang w:eastAsia="zh-CN"/>
        </w:rPr>
        <w:t>Recommended WF:</w:t>
      </w:r>
    </w:p>
    <w:p w14:paraId="679145F0" w14:textId="7227E0E2" w:rsidR="00773567" w:rsidRDefault="00773567" w:rsidP="00773567">
      <w:pPr>
        <w:spacing w:before="100" w:beforeAutospacing="1" w:after="120"/>
        <w:rPr>
          <w:rFonts w:eastAsia="Yu Mincho"/>
        </w:rPr>
      </w:pPr>
      <w:r>
        <w:rPr>
          <w:rFonts w:eastAsia="Yu Mincho"/>
        </w:rPr>
        <w:t>RAN4 to discuss the above-listed candidate options for Correlation Coefficient, CSSF, Cluster approach and measurement gaps one by one.</w:t>
      </w:r>
    </w:p>
    <w:p w14:paraId="45925A7B" w14:textId="77777777" w:rsidR="00773567" w:rsidRDefault="00773567" w:rsidP="00773567">
      <w:pPr>
        <w:spacing w:before="100" w:beforeAutospacing="1" w:after="120"/>
        <w:rPr>
          <w:rFonts w:eastAsia="Yu Mincho"/>
        </w:rPr>
      </w:pPr>
    </w:p>
    <w:p w14:paraId="3EBFDC4A" w14:textId="77777777" w:rsidR="00773567" w:rsidRDefault="00773567" w:rsidP="00773567">
      <w:pPr>
        <w:spacing w:before="100" w:beforeAutospacing="1" w:after="120"/>
        <w:rPr>
          <w:rFonts w:eastAsia="Malgun Gothic"/>
          <w:lang w:eastAsia="ko-KR"/>
        </w:rPr>
      </w:pPr>
    </w:p>
    <w:p w14:paraId="6D15CF31" w14:textId="77777777" w:rsidR="00200513" w:rsidRDefault="00027C67">
      <w:pPr>
        <w:pStyle w:val="Heading1"/>
        <w:numPr>
          <w:ilvl w:val="0"/>
          <w:numId w:val="0"/>
        </w:numPr>
        <w:ind w:left="432" w:hanging="432"/>
        <w:jc w:val="both"/>
        <w:rPr>
          <w:lang w:val="en-US"/>
        </w:rPr>
      </w:pPr>
      <w:r>
        <w:rPr>
          <w:lang w:val="en-US"/>
        </w:rPr>
        <w:t>References</w:t>
      </w:r>
    </w:p>
    <w:p w14:paraId="78BA8ED2" w14:textId="04EA2DA8" w:rsidR="00200513" w:rsidRDefault="00027C67">
      <w:pPr>
        <w:rPr>
          <w:lang w:eastAsia="ja-JP"/>
        </w:rPr>
      </w:pPr>
      <w:r>
        <w:rPr>
          <w:rFonts w:hint="eastAsia"/>
          <w:lang w:eastAsia="ja-JP"/>
        </w:rPr>
        <w:t>[</w:t>
      </w:r>
      <w:r>
        <w:rPr>
          <w:lang w:eastAsia="ja-JP"/>
        </w:rPr>
        <w:t xml:space="preserve">1] </w:t>
      </w:r>
      <w:r w:rsidR="003641CB" w:rsidRPr="003641CB">
        <w:rPr>
          <w:lang w:eastAsia="ja-JP"/>
        </w:rPr>
        <w:t>R4-250905</w:t>
      </w:r>
      <w:r w:rsidR="003641CB">
        <w:rPr>
          <w:lang w:eastAsia="ja-JP"/>
        </w:rPr>
        <w:t>7</w:t>
      </w:r>
      <w:r>
        <w:rPr>
          <w:lang w:eastAsia="ja-JP"/>
        </w:rPr>
        <w:t>, “Topic summary for [11</w:t>
      </w:r>
      <w:r w:rsidR="003641CB">
        <w:rPr>
          <w:lang w:eastAsia="ja-JP"/>
        </w:rPr>
        <w:t>6</w:t>
      </w:r>
      <w:r>
        <w:rPr>
          <w:lang w:eastAsia="ja-JP"/>
        </w:rPr>
        <w:t>][21</w:t>
      </w:r>
      <w:r w:rsidR="003641CB">
        <w:rPr>
          <w:lang w:eastAsia="ja-JP"/>
        </w:rPr>
        <w:t>4</w:t>
      </w:r>
      <w:r>
        <w:rPr>
          <w:lang w:eastAsia="ja-JP"/>
        </w:rPr>
        <w:t>] FS_NR_AIML_Mob_Part1”, Moderator(Nokia), RAN4#11</w:t>
      </w:r>
      <w:r w:rsidR="003641CB">
        <w:rPr>
          <w:lang w:eastAsia="ja-JP"/>
        </w:rPr>
        <w:t>6</w:t>
      </w:r>
    </w:p>
    <w:p w14:paraId="28061097" w14:textId="6910C3B5" w:rsidR="00200513" w:rsidRDefault="00027C67">
      <w:pPr>
        <w:rPr>
          <w:lang w:eastAsia="ja-JP"/>
        </w:rPr>
      </w:pPr>
      <w:r>
        <w:rPr>
          <w:rFonts w:hint="eastAsia"/>
          <w:lang w:eastAsia="ja-JP"/>
        </w:rPr>
        <w:t>[</w:t>
      </w:r>
      <w:r>
        <w:rPr>
          <w:lang w:eastAsia="ja-JP"/>
        </w:rPr>
        <w:t xml:space="preserve">2] </w:t>
      </w:r>
      <w:r w:rsidR="003641CB" w:rsidRPr="003641CB">
        <w:rPr>
          <w:lang w:eastAsia="ja-JP"/>
        </w:rPr>
        <w:t>R4-2509058</w:t>
      </w:r>
      <w:r>
        <w:rPr>
          <w:lang w:eastAsia="ja-JP"/>
        </w:rPr>
        <w:t>, “Topic summary for [11</w:t>
      </w:r>
      <w:r w:rsidR="003641CB">
        <w:rPr>
          <w:lang w:eastAsia="ja-JP"/>
        </w:rPr>
        <w:t>6</w:t>
      </w:r>
      <w:r>
        <w:rPr>
          <w:lang w:eastAsia="ja-JP"/>
        </w:rPr>
        <w:t>][21</w:t>
      </w:r>
      <w:r w:rsidR="003641CB">
        <w:rPr>
          <w:lang w:eastAsia="ja-JP"/>
        </w:rPr>
        <w:t>5</w:t>
      </w:r>
      <w:r>
        <w:rPr>
          <w:lang w:eastAsia="ja-JP"/>
        </w:rPr>
        <w:t>] FS_NR_AIML_Mob_Part2”, Moderator(OPPO), RAN4#11</w:t>
      </w:r>
      <w:r w:rsidR="003641CB">
        <w:rPr>
          <w:lang w:eastAsia="ja-JP"/>
        </w:rPr>
        <w:t>6</w:t>
      </w:r>
    </w:p>
    <w:p w14:paraId="0BB745E7" w14:textId="77777777" w:rsidR="00200513" w:rsidRDefault="00200513">
      <w:pPr>
        <w:rPr>
          <w:lang w:eastAsia="ja-JP"/>
        </w:rPr>
      </w:pPr>
    </w:p>
    <w:p w14:paraId="1101689E" w14:textId="77777777" w:rsidR="00200513" w:rsidRDefault="00200513">
      <w:pPr>
        <w:spacing w:after="120"/>
        <w:rPr>
          <w:color w:val="000000" w:themeColor="text1"/>
          <w:szCs w:val="24"/>
          <w:lang w:eastAsia="zh-CN"/>
        </w:rPr>
      </w:pPr>
    </w:p>
    <w:sectPr w:rsidR="0020051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2302" w14:textId="77777777" w:rsidR="00900323" w:rsidRDefault="00900323">
      <w:pPr>
        <w:spacing w:after="0"/>
      </w:pPr>
      <w:r>
        <w:separator/>
      </w:r>
    </w:p>
  </w:endnote>
  <w:endnote w:type="continuationSeparator" w:id="0">
    <w:p w14:paraId="0315A05C" w14:textId="77777777" w:rsidR="00900323" w:rsidRDefault="00900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FEDFB" w14:textId="77777777" w:rsidR="00900323" w:rsidRDefault="00900323">
      <w:pPr>
        <w:spacing w:after="0"/>
      </w:pPr>
      <w:r>
        <w:separator/>
      </w:r>
    </w:p>
  </w:footnote>
  <w:footnote w:type="continuationSeparator" w:id="0">
    <w:p w14:paraId="2AF874C8" w14:textId="77777777" w:rsidR="00900323" w:rsidRDefault="009003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89B1A54"/>
    <w:multiLevelType w:val="multilevel"/>
    <w:tmpl w:val="189B1A54"/>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35D6AB9"/>
    <w:multiLevelType w:val="multilevel"/>
    <w:tmpl w:val="235D6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0D5190"/>
    <w:multiLevelType w:val="multilevel"/>
    <w:tmpl w:val="2B0D5190"/>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311351AB"/>
    <w:multiLevelType w:val="multilevel"/>
    <w:tmpl w:val="311351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7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8D59FC"/>
    <w:multiLevelType w:val="multilevel"/>
    <w:tmpl w:val="468D59FC"/>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BC18F0"/>
    <w:multiLevelType w:val="hybridMultilevel"/>
    <w:tmpl w:val="CA302BF0"/>
    <w:lvl w:ilvl="0" w:tplc="12AA4A82">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6B2530B5"/>
    <w:multiLevelType w:val="multilevel"/>
    <w:tmpl w:val="6B2530B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184349D"/>
    <w:multiLevelType w:val="multilevel"/>
    <w:tmpl w:val="71843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7308F7"/>
    <w:multiLevelType w:val="multilevel"/>
    <w:tmpl w:val="757308F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BA65B5D"/>
    <w:multiLevelType w:val="multilevel"/>
    <w:tmpl w:val="7BA65B5D"/>
    <w:lvl w:ilvl="0">
      <w:start w:val="1"/>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E0566D6"/>
    <w:multiLevelType w:val="multilevel"/>
    <w:tmpl w:val="7E0566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94921118">
    <w:abstractNumId w:val="5"/>
  </w:num>
  <w:num w:numId="2" w16cid:durableId="558782007">
    <w:abstractNumId w:val="7"/>
  </w:num>
  <w:num w:numId="3" w16cid:durableId="1075857383">
    <w:abstractNumId w:val="8"/>
  </w:num>
  <w:num w:numId="4" w16cid:durableId="428432008">
    <w:abstractNumId w:val="9"/>
  </w:num>
  <w:num w:numId="5" w16cid:durableId="2133011612">
    <w:abstractNumId w:val="0"/>
  </w:num>
  <w:num w:numId="6" w16cid:durableId="733896284">
    <w:abstractNumId w:val="13"/>
  </w:num>
  <w:num w:numId="7" w16cid:durableId="997154931">
    <w:abstractNumId w:val="6"/>
  </w:num>
  <w:num w:numId="8" w16cid:durableId="1794788551">
    <w:abstractNumId w:val="3"/>
  </w:num>
  <w:num w:numId="9" w16cid:durableId="2060741227">
    <w:abstractNumId w:val="12"/>
  </w:num>
  <w:num w:numId="10" w16cid:durableId="1788962310">
    <w:abstractNumId w:val="2"/>
  </w:num>
  <w:num w:numId="11" w16cid:durableId="792283336">
    <w:abstractNumId w:val="4"/>
  </w:num>
  <w:num w:numId="12" w16cid:durableId="300693443">
    <w:abstractNumId w:val="15"/>
  </w:num>
  <w:num w:numId="13" w16cid:durableId="1087918388">
    <w:abstractNumId w:val="1"/>
  </w:num>
  <w:num w:numId="14" w16cid:durableId="627663508">
    <w:abstractNumId w:val="11"/>
  </w:num>
  <w:num w:numId="15" w16cid:durableId="1958901927">
    <w:abstractNumId w:val="10"/>
  </w:num>
  <w:num w:numId="16" w16cid:durableId="2073190590">
    <w:abstractNumId w:val="16"/>
  </w:num>
  <w:num w:numId="17" w16cid:durableId="20644027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884"/>
    <w:rsid w:val="00025A25"/>
    <w:rsid w:val="00025A72"/>
    <w:rsid w:val="00026ACC"/>
    <w:rsid w:val="00027C67"/>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3D2"/>
    <w:rsid w:val="0006764E"/>
    <w:rsid w:val="00067F41"/>
    <w:rsid w:val="00070523"/>
    <w:rsid w:val="00070FEB"/>
    <w:rsid w:val="000715F8"/>
    <w:rsid w:val="000718EF"/>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9A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4407"/>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3A2"/>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774"/>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2AF"/>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59F0"/>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690"/>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D45"/>
    <w:rsid w:val="000F4F2B"/>
    <w:rsid w:val="000F5771"/>
    <w:rsid w:val="000F5EB1"/>
    <w:rsid w:val="000F6077"/>
    <w:rsid w:val="000F61D3"/>
    <w:rsid w:val="000F665D"/>
    <w:rsid w:val="000F6846"/>
    <w:rsid w:val="000F7642"/>
    <w:rsid w:val="001002BE"/>
    <w:rsid w:val="001011A0"/>
    <w:rsid w:val="00102688"/>
    <w:rsid w:val="001029CC"/>
    <w:rsid w:val="00102F91"/>
    <w:rsid w:val="00103408"/>
    <w:rsid w:val="00103636"/>
    <w:rsid w:val="001036C1"/>
    <w:rsid w:val="00103B39"/>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1E6C"/>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08F"/>
    <w:rsid w:val="00180E09"/>
    <w:rsid w:val="00180E43"/>
    <w:rsid w:val="00181AD6"/>
    <w:rsid w:val="00181EE3"/>
    <w:rsid w:val="00182280"/>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96FAD"/>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513"/>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3DC"/>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2B6F"/>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EE7"/>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3FF"/>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784"/>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F021F"/>
    <w:rsid w:val="002F158C"/>
    <w:rsid w:val="002F1CC8"/>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6DB"/>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09F3"/>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1CB"/>
    <w:rsid w:val="00364562"/>
    <w:rsid w:val="00364602"/>
    <w:rsid w:val="003648C9"/>
    <w:rsid w:val="003649D4"/>
    <w:rsid w:val="00364F3D"/>
    <w:rsid w:val="003653FD"/>
    <w:rsid w:val="0036611E"/>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1FD"/>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87F44"/>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6F2"/>
    <w:rsid w:val="003E2BA2"/>
    <w:rsid w:val="003E344C"/>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1CA8"/>
    <w:rsid w:val="0044214F"/>
    <w:rsid w:val="00442337"/>
    <w:rsid w:val="00442A6A"/>
    <w:rsid w:val="00442BFB"/>
    <w:rsid w:val="00442E5F"/>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18A"/>
    <w:rsid w:val="00482290"/>
    <w:rsid w:val="00483014"/>
    <w:rsid w:val="004835E1"/>
    <w:rsid w:val="004836C7"/>
    <w:rsid w:val="004837FE"/>
    <w:rsid w:val="00484964"/>
    <w:rsid w:val="00484C5D"/>
    <w:rsid w:val="00485052"/>
    <w:rsid w:val="0048543E"/>
    <w:rsid w:val="00485873"/>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826"/>
    <w:rsid w:val="004949BE"/>
    <w:rsid w:val="00494B3F"/>
    <w:rsid w:val="0049612E"/>
    <w:rsid w:val="00496934"/>
    <w:rsid w:val="00496962"/>
    <w:rsid w:val="00496D85"/>
    <w:rsid w:val="004A05B7"/>
    <w:rsid w:val="004A07F2"/>
    <w:rsid w:val="004A127D"/>
    <w:rsid w:val="004A172A"/>
    <w:rsid w:val="004A17E9"/>
    <w:rsid w:val="004A1AA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3EE1"/>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44A"/>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66F"/>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712"/>
    <w:rsid w:val="0053180A"/>
    <w:rsid w:val="005319DB"/>
    <w:rsid w:val="00532BCD"/>
    <w:rsid w:val="00532D91"/>
    <w:rsid w:val="00533159"/>
    <w:rsid w:val="005339DB"/>
    <w:rsid w:val="00533EE0"/>
    <w:rsid w:val="00534223"/>
    <w:rsid w:val="005345C8"/>
    <w:rsid w:val="0053460B"/>
    <w:rsid w:val="005347DC"/>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49"/>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0BD6"/>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975"/>
    <w:rsid w:val="00572B26"/>
    <w:rsid w:val="00572F5A"/>
    <w:rsid w:val="00574D6C"/>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9A"/>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017B"/>
    <w:rsid w:val="005C1A78"/>
    <w:rsid w:val="005C1EA6"/>
    <w:rsid w:val="005C2047"/>
    <w:rsid w:val="005C3B51"/>
    <w:rsid w:val="005C4510"/>
    <w:rsid w:val="005C535D"/>
    <w:rsid w:val="005C5F2C"/>
    <w:rsid w:val="005C5F79"/>
    <w:rsid w:val="005C5F89"/>
    <w:rsid w:val="005C5FFF"/>
    <w:rsid w:val="005C740B"/>
    <w:rsid w:val="005C7875"/>
    <w:rsid w:val="005C797B"/>
    <w:rsid w:val="005C7BB9"/>
    <w:rsid w:val="005D0B99"/>
    <w:rsid w:val="005D0E89"/>
    <w:rsid w:val="005D1610"/>
    <w:rsid w:val="005D1E10"/>
    <w:rsid w:val="005D24E9"/>
    <w:rsid w:val="005D2859"/>
    <w:rsid w:val="005D308E"/>
    <w:rsid w:val="005D3098"/>
    <w:rsid w:val="005D32C1"/>
    <w:rsid w:val="005D32EA"/>
    <w:rsid w:val="005D3A48"/>
    <w:rsid w:val="005D3D00"/>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103C"/>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8DE"/>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441"/>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A9D"/>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0D"/>
    <w:rsid w:val="006A15A4"/>
    <w:rsid w:val="006A192B"/>
    <w:rsid w:val="006A2BC9"/>
    <w:rsid w:val="006A2E67"/>
    <w:rsid w:val="006A30A2"/>
    <w:rsid w:val="006A3B18"/>
    <w:rsid w:val="006A3D1D"/>
    <w:rsid w:val="006A3E0F"/>
    <w:rsid w:val="006A47CE"/>
    <w:rsid w:val="006A4B85"/>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1E"/>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37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008"/>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85A"/>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609"/>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1ED4"/>
    <w:rsid w:val="00772545"/>
    <w:rsid w:val="00772DC0"/>
    <w:rsid w:val="007731DF"/>
    <w:rsid w:val="00773228"/>
    <w:rsid w:val="00773567"/>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2AD"/>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2E1E"/>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71F"/>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39E6"/>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81E"/>
    <w:rsid w:val="008F7F0F"/>
    <w:rsid w:val="00900323"/>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6DA6"/>
    <w:rsid w:val="00927316"/>
    <w:rsid w:val="0092773A"/>
    <w:rsid w:val="00927A64"/>
    <w:rsid w:val="00927D97"/>
    <w:rsid w:val="00931020"/>
    <w:rsid w:val="009311F1"/>
    <w:rsid w:val="0093133D"/>
    <w:rsid w:val="0093144A"/>
    <w:rsid w:val="00931B57"/>
    <w:rsid w:val="0093218E"/>
    <w:rsid w:val="0093229A"/>
    <w:rsid w:val="0093276D"/>
    <w:rsid w:val="009333CA"/>
    <w:rsid w:val="009334B8"/>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28F"/>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3FD2"/>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0559"/>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B18"/>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1E4"/>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C95"/>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0EB"/>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689"/>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38A"/>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D89"/>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8E5"/>
    <w:rsid w:val="00A16F05"/>
    <w:rsid w:val="00A170C0"/>
    <w:rsid w:val="00A172C5"/>
    <w:rsid w:val="00A1739F"/>
    <w:rsid w:val="00A173F6"/>
    <w:rsid w:val="00A177A2"/>
    <w:rsid w:val="00A17866"/>
    <w:rsid w:val="00A17AA9"/>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631"/>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004"/>
    <w:rsid w:val="00A402A1"/>
    <w:rsid w:val="00A4133C"/>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1CF"/>
    <w:rsid w:val="00A61B03"/>
    <w:rsid w:val="00A61B7D"/>
    <w:rsid w:val="00A623D7"/>
    <w:rsid w:val="00A63003"/>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6C4"/>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1F4C"/>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2052"/>
    <w:rsid w:val="00AD306C"/>
    <w:rsid w:val="00AD322D"/>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2BA4"/>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4"/>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2E0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1C3"/>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69B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8A7"/>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7C"/>
    <w:rsid w:val="00BA2CCA"/>
    <w:rsid w:val="00BA307F"/>
    <w:rsid w:val="00BA34F3"/>
    <w:rsid w:val="00BA376C"/>
    <w:rsid w:val="00BA43AE"/>
    <w:rsid w:val="00BA4824"/>
    <w:rsid w:val="00BA4A66"/>
    <w:rsid w:val="00BA4B4F"/>
    <w:rsid w:val="00BA5280"/>
    <w:rsid w:val="00BA6217"/>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4F5"/>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67"/>
    <w:rsid w:val="00BC2FD5"/>
    <w:rsid w:val="00BC3ABE"/>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027"/>
    <w:rsid w:val="00BE6226"/>
    <w:rsid w:val="00BE6989"/>
    <w:rsid w:val="00BE6D36"/>
    <w:rsid w:val="00BE70C5"/>
    <w:rsid w:val="00BE72F2"/>
    <w:rsid w:val="00BE7BCA"/>
    <w:rsid w:val="00BE7FD4"/>
    <w:rsid w:val="00BF046F"/>
    <w:rsid w:val="00BF18A8"/>
    <w:rsid w:val="00BF1D61"/>
    <w:rsid w:val="00BF2489"/>
    <w:rsid w:val="00BF2504"/>
    <w:rsid w:val="00BF2EC4"/>
    <w:rsid w:val="00BF3B9B"/>
    <w:rsid w:val="00BF52F9"/>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5D4E"/>
    <w:rsid w:val="00C17027"/>
    <w:rsid w:val="00C1745E"/>
    <w:rsid w:val="00C17544"/>
    <w:rsid w:val="00C17AB5"/>
    <w:rsid w:val="00C2011F"/>
    <w:rsid w:val="00C204C2"/>
    <w:rsid w:val="00C20EB5"/>
    <w:rsid w:val="00C21023"/>
    <w:rsid w:val="00C21889"/>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5E79"/>
    <w:rsid w:val="00C26222"/>
    <w:rsid w:val="00C270E2"/>
    <w:rsid w:val="00C27936"/>
    <w:rsid w:val="00C27D6A"/>
    <w:rsid w:val="00C302D6"/>
    <w:rsid w:val="00C31283"/>
    <w:rsid w:val="00C313E2"/>
    <w:rsid w:val="00C31706"/>
    <w:rsid w:val="00C3226B"/>
    <w:rsid w:val="00C33040"/>
    <w:rsid w:val="00C33231"/>
    <w:rsid w:val="00C33BFB"/>
    <w:rsid w:val="00C33C48"/>
    <w:rsid w:val="00C340E5"/>
    <w:rsid w:val="00C34229"/>
    <w:rsid w:val="00C34313"/>
    <w:rsid w:val="00C35AA7"/>
    <w:rsid w:val="00C35B11"/>
    <w:rsid w:val="00C35C15"/>
    <w:rsid w:val="00C35CBC"/>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B3B"/>
    <w:rsid w:val="00C47D3E"/>
    <w:rsid w:val="00C47F08"/>
    <w:rsid w:val="00C50501"/>
    <w:rsid w:val="00C50703"/>
    <w:rsid w:val="00C50EA9"/>
    <w:rsid w:val="00C51071"/>
    <w:rsid w:val="00C5114C"/>
    <w:rsid w:val="00C514A6"/>
    <w:rsid w:val="00C51FBD"/>
    <w:rsid w:val="00C524C9"/>
    <w:rsid w:val="00C537F7"/>
    <w:rsid w:val="00C53837"/>
    <w:rsid w:val="00C53DA8"/>
    <w:rsid w:val="00C54164"/>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6EC4"/>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543"/>
    <w:rsid w:val="00CC0686"/>
    <w:rsid w:val="00CC0D0F"/>
    <w:rsid w:val="00CC104D"/>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74B"/>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1D2C"/>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3EB"/>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BB7"/>
    <w:rsid w:val="00D10C75"/>
    <w:rsid w:val="00D11223"/>
    <w:rsid w:val="00D11359"/>
    <w:rsid w:val="00D1248E"/>
    <w:rsid w:val="00D129B4"/>
    <w:rsid w:val="00D129BF"/>
    <w:rsid w:val="00D12CE8"/>
    <w:rsid w:val="00D1309A"/>
    <w:rsid w:val="00D1391A"/>
    <w:rsid w:val="00D14612"/>
    <w:rsid w:val="00D1505C"/>
    <w:rsid w:val="00D15BF7"/>
    <w:rsid w:val="00D15C93"/>
    <w:rsid w:val="00D16064"/>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6CE"/>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0DA"/>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10B"/>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9F3"/>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49A"/>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378A"/>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59FB"/>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181"/>
    <w:rsid w:val="00E3428D"/>
    <w:rsid w:val="00E34FA6"/>
    <w:rsid w:val="00E357CF"/>
    <w:rsid w:val="00E36962"/>
    <w:rsid w:val="00E378C6"/>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258"/>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4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1F80"/>
    <w:rsid w:val="00EC20AC"/>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603"/>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1D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5A1"/>
    <w:rsid w:val="00F436F6"/>
    <w:rsid w:val="00F43A1B"/>
    <w:rsid w:val="00F43B17"/>
    <w:rsid w:val="00F43E34"/>
    <w:rsid w:val="00F4402F"/>
    <w:rsid w:val="00F44169"/>
    <w:rsid w:val="00F44F0E"/>
    <w:rsid w:val="00F45BD2"/>
    <w:rsid w:val="00F45F81"/>
    <w:rsid w:val="00F465AF"/>
    <w:rsid w:val="00F47792"/>
    <w:rsid w:val="00F505A9"/>
    <w:rsid w:val="00F50ADC"/>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4EB"/>
    <w:rsid w:val="00F81620"/>
    <w:rsid w:val="00F81F27"/>
    <w:rsid w:val="00F82BC1"/>
    <w:rsid w:val="00F83A03"/>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223"/>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6D2F"/>
    <w:rsid w:val="00FA7061"/>
    <w:rsid w:val="00FA77F4"/>
    <w:rsid w:val="00FA7F3D"/>
    <w:rsid w:val="00FB0C20"/>
    <w:rsid w:val="00FB1417"/>
    <w:rsid w:val="00FB1E1F"/>
    <w:rsid w:val="00FB2E44"/>
    <w:rsid w:val="00FB2EA2"/>
    <w:rsid w:val="00FB2FC8"/>
    <w:rsid w:val="00FB38D8"/>
    <w:rsid w:val="00FB3D35"/>
    <w:rsid w:val="00FB49DC"/>
    <w:rsid w:val="00FB6360"/>
    <w:rsid w:val="00FB71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2FF70E9"/>
    <w:rsid w:val="67F6499F"/>
    <w:rsid w:val="68E61C59"/>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3721C"/>
  <w15:docId w15:val="{442D9A22-E648-4A7D-8D74-803F901F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99"/>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99"/>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customStyle="1" w:styleId="Revision2">
    <w:name w:val="Revision2"/>
    <w:hidden/>
    <w:uiPriority w:val="99"/>
    <w:unhideWhenUsed/>
  </w:style>
  <w:style w:type="table" w:customStyle="1" w:styleId="SGSTableBasic11">
    <w:name w:val="SGS Table Basic 11"/>
    <w:basedOn w:val="TableNormal"/>
    <w:uiPriority w:val="59"/>
    <w:qFormat/>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DA110B"/>
  </w:style>
  <w:style w:type="character" w:styleId="HTMLCode">
    <w:name w:val="HTML Code"/>
    <w:basedOn w:val="DefaultParagraphFont"/>
    <w:uiPriority w:val="99"/>
    <w:semiHidden/>
    <w:unhideWhenUsed/>
    <w:rsid w:val="00103B39"/>
    <w:rPr>
      <w:rFonts w:ascii="Courier New" w:eastAsia="Times New Roman" w:hAnsi="Courier New" w:cs="Courier New"/>
      <w:sz w:val="20"/>
      <w:szCs w:val="20"/>
    </w:rPr>
  </w:style>
  <w:style w:type="character" w:customStyle="1" w:styleId="apple-converted-space">
    <w:name w:val="apple-converted-space"/>
    <w:basedOn w:val="DefaultParagraphFont"/>
    <w:rsid w:val="0010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RBI5PAMIO524-1616901215-50227</_dlc_DocId>
    <_dlc_DocIdUrl xmlns="71c5aaf6-e6ce-465b-b873-5148d2a4c105">
      <Url>https://nokia.sharepoint.com/sites/gxp/_layouts/15/DocIdRedir.aspx?ID=RBI5PAMIO524-1616901215-50227</Url>
      <Description>RBI5PAMIO524-1616901215-50227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960DB-5314-4153-9DF9-0C51808AD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C81DC-B318-4D7D-95E8-F15B5B4C991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C2A60A8-AD14-4615-BE27-6AD775223F4A}">
  <ds:schemaRefs>
    <ds:schemaRef ds:uri="http://schemas.microsoft.com/sharepoint/v3/contenttype/forms"/>
  </ds:schemaRefs>
</ds:datastoreItem>
</file>

<file path=customXml/itemProps4.xml><?xml version="1.0" encoding="utf-8"?>
<ds:datastoreItem xmlns:ds="http://schemas.openxmlformats.org/officeDocument/2006/customXml" ds:itemID="{79FC1728-8C58-41C0-8FDF-2EA71EB57B31}">
  <ds:schemaRefs>
    <ds:schemaRef ds:uri="http://schemas.microsoft.com/sharepoint/events"/>
  </ds:schemaRefs>
</ds:datastoreItem>
</file>

<file path=customXml/itemProps5.xml><?xml version="1.0" encoding="utf-8"?>
<ds:datastoreItem xmlns:ds="http://schemas.openxmlformats.org/officeDocument/2006/customXml" ds:itemID="{D0F348E0-00FB-46E6-9B21-F49AF1B55B61}">
  <ds:schemaRefs>
    <ds:schemaRef ds:uri="Microsoft.SharePoint.Taxonomy.ContentTypeSync"/>
  </ds:schemaRefs>
</ds:datastoreItem>
</file>

<file path=customXml/itemProps6.xml><?xml version="1.0" encoding="utf-8"?>
<ds:datastoreItem xmlns:ds="http://schemas.openxmlformats.org/officeDocument/2006/customXml" ds:itemID="{14A087EF-66A4-4383-8286-04A4923FF6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9</Pages>
  <Words>2759</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Fahad</cp:lastModifiedBy>
  <cp:revision>4</cp:revision>
  <cp:lastPrinted>2019-04-26T04:09:00Z</cp:lastPrinted>
  <dcterms:created xsi:type="dcterms:W3CDTF">2025-08-28T11:01:00Z</dcterms:created>
  <dcterms:modified xsi:type="dcterms:W3CDTF">2025-08-29T05:02:00Z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795c393c-71ea-40bf-8272-641522bc4b6e</vt:lpwstr>
  </property>
  <property fmtid="{D5CDD505-2E9C-101B-9397-08002B2CF9AE}" pid="18" name="KSOProductBuildVer">
    <vt:lpwstr>1033-6.11.0.8608</vt:lpwstr>
  </property>
  <property fmtid="{D5CDD505-2E9C-101B-9397-08002B2CF9AE}" pid="19" name="ICV">
    <vt:lpwstr>887173CCD680ACB146072B688C470978_43</vt:lpwstr>
  </property>
  <property fmtid="{D5CDD505-2E9C-101B-9397-08002B2CF9AE}" pid="20" name="CWM759dbd80879a11ef8000475300004753">
    <vt:lpwstr>CWMU9xvR7XiQ0NSRXJbgW/+kZiDsT8zb5TXoHDOfe8yzNFqszC2+0uWZl2ZPZ8iydYeWJPpCRVQxiFeLPOE8ruZbg==</vt:lpwstr>
  </property>
</Properties>
</file>