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0B326" w14:textId="1732EE18" w:rsidR="00280B0D" w:rsidRPr="00280B0D" w:rsidRDefault="00280B0D" w:rsidP="00280B0D">
      <w:pPr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eastAsia="MS Mincho" w:hAnsi="Arial" w:cs="Arial"/>
          <w:noProof/>
          <w:kern w:val="0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80B0D">
        <w:rPr>
          <w:rFonts w:ascii="Arial" w:eastAsia="MS Mincho" w:hAnsi="Arial" w:cs="Arial"/>
          <w:b/>
          <w:noProof/>
          <w:kern w:val="0"/>
          <w:sz w:val="24"/>
          <w:szCs w:val="24"/>
        </w:rPr>
        <w:t>3GPP TSG-RAN WG4 Meeting #11</w:t>
      </w:r>
      <w:r w:rsidRPr="00280B0D">
        <w:rPr>
          <w:rFonts w:ascii="Arial" w:eastAsia="Yu Mincho" w:hAnsi="Arial" w:cs="Arial" w:hint="eastAsia"/>
          <w:b/>
          <w:noProof/>
          <w:kern w:val="0"/>
          <w:sz w:val="24"/>
          <w:szCs w:val="24"/>
          <w:lang w:eastAsia="ja-JP"/>
        </w:rPr>
        <w:t>6</w:t>
      </w:r>
      <w:r w:rsidRPr="00280B0D">
        <w:rPr>
          <w:rFonts w:ascii="Arial" w:eastAsia="MS Mincho" w:hAnsi="Arial" w:cs="Arial"/>
          <w:b/>
          <w:noProof/>
          <w:kern w:val="0"/>
          <w:sz w:val="24"/>
          <w:szCs w:val="24"/>
        </w:rPr>
        <w:tab/>
        <w:t>R4-25</w:t>
      </w:r>
      <w:r w:rsidR="00081305">
        <w:rPr>
          <w:rFonts w:ascii="Arial" w:eastAsia="Yu Mincho" w:hAnsi="Arial" w:cs="Arial"/>
          <w:b/>
          <w:noProof/>
          <w:kern w:val="0"/>
          <w:sz w:val="24"/>
          <w:szCs w:val="24"/>
          <w:lang w:eastAsia="ja-JP"/>
        </w:rPr>
        <w:t>11892</w:t>
      </w:r>
    </w:p>
    <w:p w14:paraId="002594BF" w14:textId="77777777" w:rsidR="00280B0D" w:rsidRPr="00280B0D" w:rsidRDefault="00280B0D" w:rsidP="00280B0D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</w:pPr>
      <w:r w:rsidRPr="00280B0D">
        <w:rPr>
          <w:rFonts w:ascii="Arial" w:eastAsia="Yu Mincho" w:hAnsi="Arial" w:cs="Arial" w:hint="eastAsia"/>
          <w:b/>
          <w:kern w:val="0"/>
          <w:sz w:val="24"/>
          <w:szCs w:val="24"/>
          <w:lang w:val="en-GB" w:eastAsia="ja-JP"/>
        </w:rPr>
        <w:t>Bengaluru</w:t>
      </w:r>
      <w:r w:rsidRPr="00280B0D"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, </w:t>
      </w:r>
      <w:r w:rsidRPr="00280B0D">
        <w:rPr>
          <w:rFonts w:ascii="Arial" w:eastAsia="Yu Mincho" w:hAnsi="Arial" w:cs="Arial" w:hint="eastAsia"/>
          <w:b/>
          <w:kern w:val="0"/>
          <w:sz w:val="24"/>
          <w:szCs w:val="24"/>
          <w:lang w:val="en-GB" w:eastAsia="ja-JP"/>
        </w:rPr>
        <w:t>India</w:t>
      </w:r>
      <w:r w:rsidRPr="00280B0D"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, </w:t>
      </w:r>
      <w:r w:rsidRPr="00280B0D">
        <w:rPr>
          <w:rFonts w:ascii="Arial" w:eastAsia="Yu Mincho" w:hAnsi="Arial" w:cs="Arial" w:hint="eastAsia"/>
          <w:b/>
          <w:kern w:val="0"/>
          <w:sz w:val="24"/>
          <w:szCs w:val="24"/>
          <w:lang w:val="en-GB" w:eastAsia="ja-JP"/>
        </w:rPr>
        <w:t>25</w:t>
      </w:r>
      <w:r w:rsidRPr="00280B0D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/>
        </w:rPr>
        <w:t>th</w:t>
      </w:r>
      <w:r w:rsidRPr="00280B0D"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 – </w:t>
      </w:r>
      <w:r w:rsidRPr="00280B0D">
        <w:rPr>
          <w:rFonts w:ascii="Arial" w:eastAsia="Yu Mincho" w:hAnsi="Arial" w:cs="Arial" w:hint="eastAsia"/>
          <w:b/>
          <w:kern w:val="0"/>
          <w:sz w:val="24"/>
          <w:szCs w:val="24"/>
          <w:lang w:val="en-GB" w:eastAsia="ja-JP"/>
        </w:rPr>
        <w:t>29</w:t>
      </w:r>
      <w:r w:rsidRPr="00280B0D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/>
        </w:rPr>
        <w:t>th</w:t>
      </w:r>
      <w:r w:rsidRPr="00280B0D"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 A</w:t>
      </w:r>
      <w:r w:rsidRPr="00280B0D">
        <w:rPr>
          <w:rFonts w:ascii="Arial" w:eastAsia="Yu Mincho" w:hAnsi="Arial" w:cs="Arial" w:hint="eastAsia"/>
          <w:b/>
          <w:kern w:val="0"/>
          <w:sz w:val="24"/>
          <w:szCs w:val="24"/>
          <w:lang w:val="en-GB" w:eastAsia="ja-JP"/>
        </w:rPr>
        <w:t>ugust</w:t>
      </w:r>
      <w:r w:rsidRPr="00280B0D">
        <w:rPr>
          <w:rFonts w:ascii="Arial" w:eastAsia="MS Mincho" w:hAnsi="Arial" w:cs="Arial"/>
          <w:b/>
          <w:kern w:val="0"/>
          <w:sz w:val="24"/>
          <w:szCs w:val="24"/>
          <w:lang w:val="en-GB"/>
        </w:rPr>
        <w:t>, 2025</w:t>
      </w:r>
    </w:p>
    <w:p w14:paraId="3CC811FE" w14:textId="77777777" w:rsidR="00280B0D" w:rsidRPr="00280B0D" w:rsidRDefault="00280B0D" w:rsidP="00280B0D">
      <w:pPr>
        <w:rPr>
          <w:rFonts w:ascii="Arial" w:eastAsia="MS Mincho" w:hAnsi="Arial" w:cs="Times New Roman"/>
          <w:b/>
          <w:i/>
          <w:kern w:val="0"/>
          <w:sz w:val="18"/>
          <w:szCs w:val="20"/>
          <w:lang w:val="en-GB" w:eastAsia="en-US"/>
        </w:rPr>
      </w:pPr>
    </w:p>
    <w:p w14:paraId="6267165D" w14:textId="77777777" w:rsidR="00280B0D" w:rsidRPr="00280B0D" w:rsidRDefault="00280B0D" w:rsidP="00280B0D">
      <w:pPr>
        <w:widowControl/>
        <w:tabs>
          <w:tab w:val="left" w:pos="1980"/>
        </w:tabs>
        <w:spacing w:after="180"/>
        <w:rPr>
          <w:rFonts w:ascii="Arial" w:eastAsia="MS Mincho" w:hAnsi="Arial" w:cs="Times New Roman"/>
          <w:kern w:val="0"/>
          <w:sz w:val="24"/>
          <w:szCs w:val="20"/>
          <w:lang w:val="en-GB" w:eastAsia="ja-JP"/>
        </w:rPr>
      </w:pPr>
      <w:r w:rsidRPr="00280B0D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280B0D">
        <w:rPr>
          <w:rFonts w:ascii="Arial" w:eastAsia="MS Mincho" w:hAnsi="Arial" w:cs="Times New Roman"/>
          <w:kern w:val="0"/>
          <w:sz w:val="24"/>
          <w:szCs w:val="20"/>
          <w:lang w:val="en-GB" w:eastAsia="en-US"/>
        </w:rPr>
        <w:tab/>
      </w:r>
      <w:bookmarkStart w:id="2" w:name="Source"/>
      <w:bookmarkEnd w:id="2"/>
      <w:r w:rsidRPr="00280B0D">
        <w:rPr>
          <w:rFonts w:ascii="Arial" w:eastAsia="MS Mincho" w:hAnsi="Arial" w:cs="Times New Roman" w:hint="eastAsia"/>
          <w:kern w:val="0"/>
          <w:sz w:val="24"/>
          <w:szCs w:val="20"/>
          <w:lang w:val="en-GB" w:eastAsia="ja-JP"/>
        </w:rPr>
        <w:t>7.17.1</w:t>
      </w:r>
    </w:p>
    <w:p w14:paraId="27D1D4E3" w14:textId="17EF07EA" w:rsidR="00280B0D" w:rsidRPr="00280B0D" w:rsidRDefault="00280B0D" w:rsidP="00280B0D">
      <w:pPr>
        <w:widowControl/>
        <w:tabs>
          <w:tab w:val="left" w:pos="1985"/>
        </w:tabs>
        <w:spacing w:after="180"/>
        <w:rPr>
          <w:rFonts w:ascii="Arial" w:eastAsia="MS Mincho" w:hAnsi="Arial" w:cs="Times New Roman"/>
          <w:kern w:val="0"/>
          <w:sz w:val="24"/>
          <w:szCs w:val="20"/>
          <w:lang w:val="en-GB" w:eastAsia="en-US"/>
        </w:rPr>
      </w:pPr>
      <w:r w:rsidRPr="00280B0D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280B0D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ab/>
      </w:r>
      <w:r w:rsidR="00994924">
        <w:rPr>
          <w:rFonts w:ascii="Arial" w:eastAsia="MS Mincho" w:hAnsi="Arial" w:cs="Times New Roman"/>
          <w:kern w:val="0"/>
          <w:sz w:val="24"/>
          <w:szCs w:val="20"/>
          <w:lang w:val="en-GB" w:eastAsia="en-US"/>
        </w:rPr>
        <w:t>vivo</w:t>
      </w:r>
      <w:r w:rsidR="009603A8">
        <w:rPr>
          <w:rFonts w:ascii="Arial" w:eastAsia="MS Mincho" w:hAnsi="Arial" w:cs="Times New Roman"/>
          <w:kern w:val="0"/>
          <w:sz w:val="24"/>
          <w:szCs w:val="20"/>
          <w:lang w:val="en-GB" w:eastAsia="en-US"/>
        </w:rPr>
        <w:t>,</w:t>
      </w:r>
      <w:r w:rsidR="009603A8" w:rsidRPr="009603A8">
        <w:rPr>
          <w:rFonts w:ascii="Arial" w:eastAsia="MS Mincho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9603A8" w:rsidRPr="00280B0D">
        <w:rPr>
          <w:rFonts w:ascii="Arial" w:eastAsia="MS Mincho" w:hAnsi="Arial" w:cs="Times New Roman"/>
          <w:kern w:val="0"/>
          <w:sz w:val="24"/>
          <w:szCs w:val="20"/>
          <w:lang w:val="en-GB" w:eastAsia="en-US"/>
        </w:rPr>
        <w:t>Qualcomm Incorporated</w:t>
      </w:r>
    </w:p>
    <w:p w14:paraId="37E0DFE8" w14:textId="196156ED" w:rsidR="00280B0D" w:rsidRPr="00280B0D" w:rsidRDefault="00280B0D" w:rsidP="00280B0D">
      <w:pPr>
        <w:widowControl/>
        <w:spacing w:after="180"/>
        <w:ind w:left="1988" w:hanging="1988"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  <w:r w:rsidRPr="00280B0D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280B0D">
        <w:rPr>
          <w:rFonts w:ascii="Arial" w:eastAsia="MS Mincho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280B0D"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  <w:tab/>
      </w:r>
      <w:r w:rsidR="00DF4513">
        <w:rPr>
          <w:rFonts w:ascii="Arial" w:eastAsia="MS Mincho" w:hAnsi="Arial" w:cs="Times New Roman"/>
          <w:kern w:val="0"/>
          <w:sz w:val="22"/>
          <w:szCs w:val="20"/>
          <w:lang w:val="en-GB" w:eastAsia="en-US"/>
        </w:rPr>
        <w:t>AH minutes for BM simulation assumption in AI/ML for air interface [116][131]</w:t>
      </w:r>
    </w:p>
    <w:p w14:paraId="48FAA025" w14:textId="77777777" w:rsidR="00280B0D" w:rsidRPr="00280B0D" w:rsidRDefault="00280B0D" w:rsidP="00280B0D">
      <w:pPr>
        <w:widowControl/>
        <w:tabs>
          <w:tab w:val="left" w:pos="1985"/>
        </w:tabs>
        <w:spacing w:after="180"/>
        <w:ind w:left="1980" w:hanging="1980"/>
        <w:rPr>
          <w:rFonts w:ascii="Arial" w:eastAsia="MS Mincho" w:hAnsi="Arial" w:cs="Times New Roman"/>
          <w:kern w:val="0"/>
          <w:sz w:val="24"/>
          <w:szCs w:val="20"/>
          <w:lang w:eastAsia="en-US"/>
        </w:rPr>
      </w:pPr>
      <w:r w:rsidRPr="00280B0D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280B0D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  <w:t>Approval</w:t>
      </w:r>
    </w:p>
    <w:p w14:paraId="51DE959D" w14:textId="5BEBB22E" w:rsidR="00280B0D" w:rsidRPr="001222F9" w:rsidRDefault="00280B0D" w:rsidP="001222F9">
      <w:pPr>
        <w:pStyle w:val="a7"/>
        <w:keepNext/>
        <w:keepLines/>
        <w:widowControl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/>
        <w:ind w:firstLineChars="0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1222F9">
        <w:rPr>
          <w:rFonts w:ascii="Arial" w:eastAsia="MS Mincho" w:hAnsi="Arial" w:cs="Times New Roman"/>
          <w:kern w:val="0"/>
          <w:sz w:val="36"/>
          <w:szCs w:val="20"/>
          <w:lang w:eastAsia="en-US"/>
        </w:rPr>
        <w:t>Introduction</w:t>
      </w:r>
    </w:p>
    <w:p w14:paraId="1D5DAFA8" w14:textId="6095E057" w:rsidR="004658BD" w:rsidRPr="004658BD" w:rsidRDefault="004658BD" w:rsidP="004658BD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4658B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The discussion on the AI/ML study is organized </w:t>
      </w:r>
      <w:r w:rsidRPr="004658BD">
        <w:rPr>
          <w:rFonts w:ascii="Times New Roman" w:eastAsia="MS Mincho" w:hAnsi="Times New Roman" w:cs="Times New Roman" w:hint="eastAsia"/>
          <w:kern w:val="0"/>
          <w:sz w:val="20"/>
          <w:szCs w:val="20"/>
          <w:lang w:eastAsia="ja-JP"/>
        </w:rPr>
        <w:t>in [1</w:t>
      </w:r>
      <w:r w:rsidR="009334F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31</w:t>
      </w:r>
      <w:r w:rsidRPr="004658BD">
        <w:rPr>
          <w:rFonts w:ascii="Times New Roman" w:eastAsia="MS Mincho" w:hAnsi="Times New Roman" w:cs="Times New Roman" w:hint="eastAsia"/>
          <w:kern w:val="0"/>
          <w:sz w:val="20"/>
          <w:szCs w:val="20"/>
          <w:lang w:eastAsia="ja-JP"/>
        </w:rPr>
        <w:t>]</w:t>
      </w:r>
      <w:r w:rsidRPr="004658B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 in RAN4#11</w:t>
      </w:r>
      <w:r w:rsidR="009334F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6</w:t>
      </w:r>
      <w:r w:rsidRPr="004658B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. The ad-hoc meeting will discuss some </w:t>
      </w:r>
      <w:r w:rsidR="00FE3379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issues</w:t>
      </w:r>
      <w:r w:rsidRPr="004658B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 from the moderator summary in [1]</w:t>
      </w:r>
      <w:r w:rsidR="002A3961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 and the issues observed from</w:t>
      </w:r>
      <w:r w:rsidR="00C12C7A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 summary </w:t>
      </w:r>
      <w:r w:rsidR="000E03C5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of simulation results for BM</w:t>
      </w:r>
      <w:r w:rsidR="005F5A59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 [2]</w:t>
      </w:r>
      <w:r w:rsidRPr="004658B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.</w:t>
      </w:r>
    </w:p>
    <w:p w14:paraId="2E286F2A" w14:textId="30F1EE06" w:rsidR="004658BD" w:rsidRPr="001222F9" w:rsidRDefault="004658BD" w:rsidP="001222F9">
      <w:pPr>
        <w:pStyle w:val="a7"/>
        <w:keepNext/>
        <w:keepLines/>
        <w:widowControl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/>
        <w:ind w:firstLineChars="0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1222F9">
        <w:rPr>
          <w:rFonts w:ascii="Arial" w:eastAsia="MS Mincho" w:hAnsi="Arial" w:cs="Times New Roman"/>
          <w:kern w:val="0"/>
          <w:sz w:val="36"/>
          <w:szCs w:val="20"/>
          <w:lang w:eastAsia="en-US"/>
        </w:rPr>
        <w:t>Discussion</w:t>
      </w:r>
    </w:p>
    <w:p w14:paraId="7A136861" w14:textId="75D93739" w:rsidR="00301CF0" w:rsidRPr="00301CF0" w:rsidRDefault="00483C08" w:rsidP="00301CF0">
      <w:pPr>
        <w:keepNext/>
        <w:keepLines/>
        <w:widowControl/>
        <w:pBdr>
          <w:top w:val="single" w:sz="12" w:space="3" w:color="auto"/>
        </w:pBdr>
        <w:spacing w:before="240" w:after="180"/>
        <w:ind w:left="432" w:hanging="432"/>
        <w:jc w:val="left"/>
        <w:outlineLvl w:val="0"/>
        <w:rPr>
          <w:rFonts w:ascii="Arial" w:eastAsia="Yu Mincho" w:hAnsi="Arial" w:cs="Times New Roman"/>
          <w:kern w:val="0"/>
          <w:sz w:val="36"/>
          <w:szCs w:val="20"/>
          <w:lang w:val="sv-SE" w:eastAsia="ja-JP"/>
        </w:rPr>
      </w:pPr>
      <w:r w:rsidRPr="00483C08">
        <w:rPr>
          <w:rFonts w:ascii="Arial" w:eastAsia="宋体" w:hAnsi="Arial" w:cs="Times New Roman"/>
          <w:kern w:val="0"/>
          <w:sz w:val="36"/>
          <w:szCs w:val="20"/>
          <w:lang w:val="sv-SE" w:eastAsia="ja-JP"/>
        </w:rPr>
        <w:t>Topic #2: RRM core requirement and testing framework for beam management</w:t>
      </w:r>
    </w:p>
    <w:p w14:paraId="6E963651" w14:textId="77777777" w:rsidR="00D9021F" w:rsidRPr="00D9021F" w:rsidRDefault="00D9021F" w:rsidP="00D9021F">
      <w:pPr>
        <w:keepNext/>
        <w:keepLines/>
        <w:widowControl/>
        <w:numPr>
          <w:ilvl w:val="2"/>
          <w:numId w:val="0"/>
        </w:numPr>
        <w:spacing w:before="120" w:after="180"/>
        <w:ind w:left="1004" w:hanging="720"/>
        <w:jc w:val="left"/>
        <w:outlineLvl w:val="2"/>
        <w:rPr>
          <w:rFonts w:ascii="Arial" w:eastAsia="宋体" w:hAnsi="Arial" w:cs="Times New Roman"/>
          <w:kern w:val="0"/>
          <w:sz w:val="24"/>
          <w:szCs w:val="16"/>
          <w:lang w:val="sv-SE"/>
        </w:rPr>
      </w:pPr>
      <w:r w:rsidRPr="00D9021F">
        <w:rPr>
          <w:rFonts w:ascii="Arial" w:eastAsia="宋体" w:hAnsi="Arial" w:cs="Times New Roman"/>
          <w:kern w:val="0"/>
          <w:sz w:val="24"/>
          <w:szCs w:val="16"/>
          <w:lang w:val="sv-SE"/>
        </w:rPr>
        <w:t>Sub-topic 2-</w:t>
      </w:r>
      <w:r w:rsidRPr="00D9021F">
        <w:rPr>
          <w:rFonts w:ascii="Arial" w:eastAsia="Yu Mincho" w:hAnsi="Arial" w:cs="Times New Roman" w:hint="eastAsia"/>
          <w:kern w:val="0"/>
          <w:sz w:val="24"/>
          <w:szCs w:val="16"/>
          <w:lang w:val="sv-SE" w:eastAsia="ja-JP"/>
        </w:rPr>
        <w:t>5</w:t>
      </w:r>
    </w:p>
    <w:p w14:paraId="660486C8" w14:textId="6054EA74" w:rsidR="00E858ED" w:rsidRPr="00E858ED" w:rsidRDefault="00E858ED" w:rsidP="00E858ED">
      <w:pPr>
        <w:rPr>
          <w:rFonts w:ascii="Times New Roman" w:eastAsia="Yu Mincho" w:hAnsi="Times New Roman" w:cs="Times New Roman"/>
          <w:b/>
          <w:color w:val="0070C0"/>
          <w:u w:val="single"/>
          <w:lang w:eastAsia="ja-JP"/>
        </w:rPr>
      </w:pPr>
      <w:r w:rsidRPr="00E858ED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Issue </w:t>
      </w:r>
      <w:r w:rsidR="00164F70">
        <w:rPr>
          <w:rFonts w:ascii="Times New Roman" w:hAnsi="Times New Roman" w:cs="Times New Roman"/>
          <w:b/>
          <w:color w:val="0070C0"/>
          <w:u w:val="single"/>
          <w:lang w:eastAsia="ko-KR"/>
        </w:rPr>
        <w:t>1</w:t>
      </w:r>
      <w:r w:rsidRPr="00E858ED">
        <w:rPr>
          <w:rFonts w:ascii="Times New Roman" w:hAnsi="Times New Roman" w:cs="Times New Roman"/>
          <w:b/>
          <w:color w:val="0070C0"/>
          <w:u w:val="single"/>
          <w:lang w:eastAsia="ko-KR"/>
        </w:rPr>
        <w:t>:</w:t>
      </w:r>
      <w:r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 </w:t>
      </w:r>
      <w:r w:rsidRPr="00E858ED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How to proceed with defining metrics based on </w:t>
      </w:r>
      <w:r w:rsidRPr="00E858ED">
        <w:rPr>
          <w:rFonts w:ascii="Times New Roman" w:eastAsia="Yu Mincho" w:hAnsi="Times New Roman" w:cs="Times New Roman"/>
          <w:b/>
          <w:color w:val="0070C0"/>
          <w:u w:val="single"/>
          <w:lang w:eastAsia="ja-JP"/>
        </w:rPr>
        <w:t>Simulation results</w:t>
      </w:r>
    </w:p>
    <w:p w14:paraId="610CD7EF" w14:textId="462A7A04" w:rsidR="002C4389" w:rsidRPr="001C26EA" w:rsidRDefault="00043C3E" w:rsidP="001C26EA">
      <w:pPr>
        <w:pStyle w:val="a7"/>
        <w:widowControl/>
        <w:numPr>
          <w:ilvl w:val="0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>
        <w:rPr>
          <w:rFonts w:ascii="Times New Roman" w:eastAsia="宋体" w:hAnsi="Times New Roman" w:cs="Times New Roman"/>
          <w:color w:val="0070C0"/>
          <w:szCs w:val="24"/>
        </w:rPr>
        <w:t xml:space="preserve">Step </w:t>
      </w:r>
      <w:r w:rsidR="002C4389" w:rsidRPr="001C26EA">
        <w:rPr>
          <w:rFonts w:ascii="Times New Roman" w:eastAsia="宋体" w:hAnsi="Times New Roman" w:cs="Times New Roman"/>
          <w:color w:val="0070C0"/>
          <w:szCs w:val="24"/>
        </w:rPr>
        <w:t>1: Continue aligning on the following aspects</w:t>
      </w:r>
    </w:p>
    <w:p w14:paraId="18A370FA" w14:textId="77777777" w:rsidR="002C4389" w:rsidRPr="001C26EA" w:rsidRDefault="002C4389" w:rsidP="001C26EA">
      <w:pPr>
        <w:pStyle w:val="a7"/>
        <w:widowControl/>
        <w:numPr>
          <w:ilvl w:val="1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 w:rsidRPr="001C26EA">
        <w:rPr>
          <w:rFonts w:ascii="Times New Roman" w:eastAsia="Yu Mincho" w:hAnsi="Times New Roman" w:cs="Times New Roman"/>
          <w:color w:val="0070C0"/>
          <w:szCs w:val="24"/>
          <w:lang w:eastAsia="ja-JP"/>
        </w:rPr>
        <w:t>Dataset</w:t>
      </w:r>
    </w:p>
    <w:p w14:paraId="5131DF17" w14:textId="0C2B0362" w:rsidR="002C4389" w:rsidRPr="001C26EA" w:rsidRDefault="00D242B5" w:rsidP="001C26EA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>
        <w:rPr>
          <w:rFonts w:ascii="Times New Roman" w:eastAsia="Yu Mincho" w:hAnsi="Times New Roman" w:cs="Times New Roman"/>
          <w:color w:val="0070C0"/>
          <w:szCs w:val="24"/>
          <w:lang w:eastAsia="ja-JP"/>
        </w:rPr>
        <w:t>Alt</w:t>
      </w:r>
      <w:r w:rsidR="0083414B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 </w:t>
      </w:r>
      <w:r>
        <w:rPr>
          <w:rFonts w:ascii="Times New Roman" w:eastAsia="Yu Mincho" w:hAnsi="Times New Roman" w:cs="Times New Roman"/>
          <w:color w:val="0070C0"/>
          <w:szCs w:val="24"/>
          <w:lang w:eastAsia="ja-JP"/>
        </w:rPr>
        <w:t>1</w:t>
      </w:r>
      <w:r w:rsidR="0083414B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: </w:t>
      </w:r>
      <w:r w:rsidR="002C4389" w:rsidRPr="001C26EA">
        <w:rPr>
          <w:rFonts w:ascii="Times New Roman" w:eastAsia="Yu Mincho" w:hAnsi="Times New Roman" w:cs="Times New Roman"/>
          <w:color w:val="0070C0"/>
          <w:szCs w:val="24"/>
          <w:lang w:eastAsia="ja-JP"/>
        </w:rPr>
        <w:t>Companies should perform simulations based on the reference dataset and submit results in the next meeting.</w:t>
      </w:r>
    </w:p>
    <w:p w14:paraId="01485F02" w14:textId="75ED3CF9" w:rsidR="002C4389" w:rsidRDefault="00D242B5" w:rsidP="001C26EA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>
        <w:rPr>
          <w:rFonts w:ascii="Times New Roman" w:eastAsia="Yu Mincho" w:hAnsi="Times New Roman" w:cs="Times New Roman"/>
          <w:color w:val="0070C0"/>
          <w:szCs w:val="24"/>
          <w:lang w:eastAsia="ja-JP"/>
        </w:rPr>
        <w:t>Alt 2</w:t>
      </w:r>
      <w:r w:rsidR="0083414B">
        <w:rPr>
          <w:rFonts w:ascii="Times New Roman" w:eastAsia="Yu Mincho" w:hAnsi="Times New Roman" w:cs="Times New Roman"/>
          <w:color w:val="0070C0"/>
          <w:szCs w:val="24"/>
          <w:lang w:eastAsia="ja-JP"/>
        </w:rPr>
        <w:t>:</w:t>
      </w:r>
      <w:r w:rsidR="002C4389" w:rsidRPr="001C26EA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 </w:t>
      </w:r>
      <w:r w:rsidR="00AF3EB9">
        <w:rPr>
          <w:rFonts w:ascii="Times New Roman" w:eastAsia="Yu Mincho" w:hAnsi="Times New Roman" w:cs="Times New Roman"/>
          <w:color w:val="0070C0"/>
          <w:szCs w:val="24"/>
          <w:lang w:eastAsia="ja-JP"/>
        </w:rPr>
        <w:t>A</w:t>
      </w:r>
      <w:r w:rsidR="002C4389" w:rsidRPr="001C26EA">
        <w:rPr>
          <w:rFonts w:ascii="Times New Roman" w:eastAsia="Yu Mincho" w:hAnsi="Times New Roman" w:cs="Times New Roman"/>
          <w:color w:val="0070C0"/>
          <w:szCs w:val="24"/>
          <w:lang w:eastAsia="ja-JP"/>
        </w:rPr>
        <w:t>gree on dataset-related parameter settings</w:t>
      </w:r>
      <w:r w:rsidR="006D72AC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 </w:t>
      </w:r>
      <w:r w:rsidR="002C4389" w:rsidRPr="001C26EA">
        <w:rPr>
          <w:rFonts w:ascii="Times New Roman" w:eastAsia="Yu Mincho" w:hAnsi="Times New Roman" w:cs="Times New Roman"/>
          <w:color w:val="0070C0"/>
          <w:szCs w:val="24"/>
          <w:lang w:eastAsia="ja-JP"/>
        </w:rPr>
        <w:t>in this meeting, and companies should submit results based on the aligned dataset parameters in the next meeting.</w:t>
      </w:r>
      <w:r w:rsidR="00262E81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 The </w:t>
      </w:r>
      <w:r w:rsidR="00262E81" w:rsidRPr="001C26EA">
        <w:rPr>
          <w:rFonts w:ascii="Times New Roman" w:eastAsia="Yu Mincho" w:hAnsi="Times New Roman" w:cs="Times New Roman"/>
          <w:color w:val="0070C0"/>
          <w:szCs w:val="24"/>
          <w:lang w:eastAsia="ja-JP"/>
        </w:rPr>
        <w:t>dataset-related parameter</w:t>
      </w:r>
      <w:r w:rsidR="00262E81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s </w:t>
      </w:r>
      <w:r w:rsidR="00E9138C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potentially </w:t>
      </w:r>
      <w:r w:rsidR="00262E81">
        <w:rPr>
          <w:rFonts w:ascii="Times New Roman" w:eastAsia="Yu Mincho" w:hAnsi="Times New Roman" w:cs="Times New Roman"/>
          <w:color w:val="0070C0"/>
          <w:szCs w:val="24"/>
          <w:lang w:eastAsia="ja-JP"/>
        </w:rPr>
        <w:t>include:</w:t>
      </w:r>
    </w:p>
    <w:p w14:paraId="6EE225ED" w14:textId="0A8B7C14" w:rsidR="006250CF" w:rsidRPr="0097399A" w:rsidRDefault="006250CF" w:rsidP="006250CF">
      <w:pPr>
        <w:pStyle w:val="a7"/>
        <w:widowControl/>
        <w:numPr>
          <w:ilvl w:val="3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>
        <w:rPr>
          <w:rFonts w:ascii="Times New Roman" w:hAnsi="Times New Roman" w:cs="Times New Roman"/>
          <w:color w:val="0070C0"/>
          <w:szCs w:val="24"/>
        </w:rPr>
        <w:t>Dataset size</w:t>
      </w:r>
    </w:p>
    <w:p w14:paraId="497F89FF" w14:textId="53D24132" w:rsidR="00D37B81" w:rsidRPr="00D37B81" w:rsidRDefault="00D37B81" w:rsidP="00D37B81">
      <w:pPr>
        <w:pStyle w:val="a7"/>
        <w:widowControl/>
        <w:numPr>
          <w:ilvl w:val="1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 w:rsidRPr="00D37B81">
        <w:rPr>
          <w:rFonts w:ascii="Times New Roman" w:hAnsi="Times New Roman" w:cs="Times New Roman"/>
          <w:color w:val="0070C0"/>
          <w:szCs w:val="24"/>
        </w:rPr>
        <w:t xml:space="preserve">Data distribution </w:t>
      </w:r>
      <w:r w:rsidR="00A16D76">
        <w:rPr>
          <w:rFonts w:ascii="Times New Roman" w:hAnsi="Times New Roman" w:cs="Times New Roman"/>
          <w:color w:val="0070C0"/>
          <w:szCs w:val="24"/>
        </w:rPr>
        <w:t xml:space="preserve">of </w:t>
      </w:r>
    </w:p>
    <w:p w14:paraId="4F791027" w14:textId="5A5EE77D" w:rsidR="00D37B81" w:rsidRDefault="00D37B81" w:rsidP="00C238DF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 w:rsidRPr="00B73D51">
        <w:rPr>
          <w:rFonts w:ascii="Times New Roman" w:eastAsia="Yu Mincho" w:hAnsi="Times New Roman" w:cs="Times New Roman"/>
          <w:color w:val="0070C0"/>
          <w:szCs w:val="24"/>
          <w:lang w:eastAsia="ja-JP"/>
        </w:rPr>
        <w:t>ground truth RSRP corresponding to</w:t>
      </w:r>
      <w:r w:rsidR="00DA1B77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 each</w:t>
      </w:r>
      <w:r w:rsidRPr="00B73D51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 top-K predicted beams </w:t>
      </w:r>
      <w:r w:rsidR="00B73D51" w:rsidRPr="00B73D51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and </w:t>
      </w:r>
      <w:r w:rsidRPr="00B73D51">
        <w:rPr>
          <w:rFonts w:ascii="Times New Roman" w:eastAsia="Yu Mincho" w:hAnsi="Times New Roman" w:cs="Times New Roman"/>
          <w:color w:val="0070C0"/>
          <w:szCs w:val="24"/>
          <w:lang w:eastAsia="ja-JP"/>
        </w:rPr>
        <w:t>ground truth RSRP of the strongest genie-aided beam</w:t>
      </w:r>
    </w:p>
    <w:p w14:paraId="05E38B44" w14:textId="6D7A7212" w:rsidR="00506A25" w:rsidRPr="00506A25" w:rsidRDefault="00506A25" w:rsidP="00506A25">
      <w:pPr>
        <w:pStyle w:val="a7"/>
        <w:widowControl/>
        <w:numPr>
          <w:ilvl w:val="1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>
        <w:rPr>
          <w:rFonts w:ascii="Times New Roman" w:hAnsi="Times New Roman" w:cs="Times New Roman"/>
          <w:color w:val="0070C0"/>
          <w:szCs w:val="24"/>
        </w:rPr>
        <w:t xml:space="preserve">RF </w:t>
      </w:r>
      <w:r w:rsidR="002520C9">
        <w:rPr>
          <w:rFonts w:ascii="Times New Roman" w:hAnsi="Times New Roman" w:cs="Times New Roman"/>
          <w:color w:val="0070C0"/>
          <w:szCs w:val="24"/>
        </w:rPr>
        <w:t xml:space="preserve">error </w:t>
      </w:r>
      <w:r>
        <w:rPr>
          <w:rFonts w:ascii="Times New Roman" w:hAnsi="Times New Roman" w:cs="Times New Roman"/>
          <w:color w:val="0070C0"/>
          <w:szCs w:val="24"/>
        </w:rPr>
        <w:t>modeling</w:t>
      </w:r>
    </w:p>
    <w:p w14:paraId="0DB159AE" w14:textId="4CBF1923" w:rsidR="008903C7" w:rsidRPr="00D21DFE" w:rsidRDefault="000857F7" w:rsidP="008903C7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>
        <w:rPr>
          <w:rFonts w:ascii="Times New Roman" w:hAnsi="Times New Roman" w:cs="Times New Roman"/>
          <w:color w:val="0070C0"/>
          <w:szCs w:val="24"/>
        </w:rPr>
        <w:lastRenderedPageBreak/>
        <w:t xml:space="preserve">Alt 1: </w:t>
      </w:r>
      <w:r w:rsidR="00D21DFE">
        <w:rPr>
          <w:rFonts w:ascii="Times New Roman" w:hAnsi="Times New Roman" w:cs="Times New Roman"/>
          <w:color w:val="0070C0"/>
          <w:szCs w:val="24"/>
        </w:rPr>
        <w:t xml:space="preserve">Two </w:t>
      </w:r>
      <w:r w:rsidR="00893F61">
        <w:rPr>
          <w:rFonts w:ascii="Times New Roman" w:hAnsi="Times New Roman" w:cs="Times New Roman"/>
          <w:color w:val="0070C0"/>
          <w:szCs w:val="24"/>
        </w:rPr>
        <w:t>RX ports</w:t>
      </w:r>
      <w:r>
        <w:rPr>
          <w:rFonts w:ascii="Times New Roman" w:hAnsi="Times New Roman" w:cs="Times New Roman"/>
          <w:color w:val="0070C0"/>
          <w:szCs w:val="24"/>
        </w:rPr>
        <w:t xml:space="preserve"> (corresponding to V and H)</w:t>
      </w:r>
      <w:r w:rsidR="00D21DFE">
        <w:rPr>
          <w:rFonts w:ascii="Times New Roman" w:hAnsi="Times New Roman" w:cs="Times New Roman"/>
          <w:color w:val="0070C0"/>
          <w:szCs w:val="24"/>
        </w:rPr>
        <w:t xml:space="preserve"> with </w:t>
      </w:r>
      <w:r w:rsidR="002520C9">
        <w:rPr>
          <w:rFonts w:ascii="Times New Roman" w:hAnsi="Times New Roman" w:cs="Times New Roman"/>
          <w:color w:val="0070C0"/>
          <w:szCs w:val="24"/>
        </w:rPr>
        <w:t>independent</w:t>
      </w:r>
      <w:r w:rsidR="00D21DFE">
        <w:rPr>
          <w:rFonts w:ascii="Times New Roman" w:hAnsi="Times New Roman" w:cs="Times New Roman"/>
          <w:color w:val="0070C0"/>
          <w:szCs w:val="24"/>
        </w:rPr>
        <w:t xml:space="preserve"> </w:t>
      </w:r>
      <w:r>
        <w:rPr>
          <w:rFonts w:ascii="Times New Roman" w:hAnsi="Times New Roman" w:cs="Times New Roman"/>
          <w:color w:val="0070C0"/>
          <w:szCs w:val="24"/>
        </w:rPr>
        <w:t xml:space="preserve">RF </w:t>
      </w:r>
      <w:r w:rsidR="00D21DFE">
        <w:rPr>
          <w:rFonts w:ascii="Times New Roman" w:hAnsi="Times New Roman" w:cs="Times New Roman"/>
          <w:color w:val="0070C0"/>
          <w:szCs w:val="24"/>
        </w:rPr>
        <w:t>error values</w:t>
      </w:r>
      <w:r>
        <w:rPr>
          <w:rFonts w:ascii="Times New Roman" w:hAnsi="Times New Roman" w:cs="Times New Roman"/>
          <w:color w:val="0070C0"/>
          <w:szCs w:val="24"/>
        </w:rPr>
        <w:t xml:space="preserve"> for each </w:t>
      </w:r>
      <w:r w:rsidR="00893F61">
        <w:rPr>
          <w:rFonts w:ascii="Times New Roman" w:hAnsi="Times New Roman" w:cs="Times New Roman"/>
          <w:color w:val="0070C0"/>
          <w:szCs w:val="24"/>
        </w:rPr>
        <w:t>RX port</w:t>
      </w:r>
    </w:p>
    <w:p w14:paraId="3D98C386" w14:textId="5A344142" w:rsidR="00D21DFE" w:rsidRPr="00933618" w:rsidRDefault="000857F7" w:rsidP="008903C7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>
        <w:rPr>
          <w:rFonts w:ascii="Times New Roman" w:hAnsi="Times New Roman" w:cs="Times New Roman"/>
          <w:color w:val="0070C0"/>
          <w:szCs w:val="24"/>
        </w:rPr>
        <w:t xml:space="preserve">Alt 2: </w:t>
      </w:r>
      <w:r w:rsidR="00D21DFE">
        <w:rPr>
          <w:rFonts w:ascii="Times New Roman" w:hAnsi="Times New Roman" w:cs="Times New Roman" w:hint="eastAsia"/>
          <w:color w:val="0070C0"/>
          <w:szCs w:val="24"/>
        </w:rPr>
        <w:t>O</w:t>
      </w:r>
      <w:r w:rsidR="00D21DFE">
        <w:rPr>
          <w:rFonts w:ascii="Times New Roman" w:hAnsi="Times New Roman" w:cs="Times New Roman"/>
          <w:color w:val="0070C0"/>
          <w:szCs w:val="24"/>
        </w:rPr>
        <w:t xml:space="preserve">ne </w:t>
      </w:r>
      <w:r w:rsidR="00893F61">
        <w:rPr>
          <w:rFonts w:ascii="Times New Roman" w:hAnsi="Times New Roman" w:cs="Times New Roman"/>
          <w:color w:val="0070C0"/>
          <w:szCs w:val="24"/>
        </w:rPr>
        <w:t>RX port</w:t>
      </w:r>
      <w:r>
        <w:rPr>
          <w:rFonts w:ascii="Times New Roman" w:hAnsi="Times New Roman" w:cs="Times New Roman"/>
          <w:color w:val="0070C0"/>
          <w:szCs w:val="24"/>
        </w:rPr>
        <w:t xml:space="preserve">   </w:t>
      </w:r>
    </w:p>
    <w:p w14:paraId="6344A054" w14:textId="380EDBC7" w:rsidR="000857F7" w:rsidRPr="00933618" w:rsidRDefault="000857F7" w:rsidP="000E493E">
      <w:pPr>
        <w:pStyle w:val="a7"/>
        <w:widowControl/>
        <w:numPr>
          <w:ilvl w:val="1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 w:rsidRPr="00933618">
        <w:rPr>
          <w:rFonts w:ascii="Times New Roman" w:eastAsia="Yu Mincho" w:hAnsi="Times New Roman" w:cs="Times New Roman"/>
          <w:color w:val="0070C0"/>
          <w:szCs w:val="24"/>
          <w:lang w:eastAsia="ja-JP"/>
        </w:rPr>
        <w:t>RX beam assumption</w:t>
      </w:r>
    </w:p>
    <w:p w14:paraId="2D6E1BD9" w14:textId="02ECBBA9" w:rsidR="000857F7" w:rsidRPr="000E493E" w:rsidRDefault="000857F7" w:rsidP="000E493E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 w:rsidRPr="00933618">
        <w:rPr>
          <w:rFonts w:ascii="Times New Roman" w:eastAsia="Yu Mincho" w:hAnsi="Times New Roman" w:cs="Times New Roman"/>
          <w:color w:val="0070C0"/>
          <w:szCs w:val="24"/>
          <w:lang w:eastAsia="ja-JP"/>
        </w:rPr>
        <w:t>Alt 1: Do not define RX beam patter</w:t>
      </w:r>
      <w:r w:rsidR="00DB6105">
        <w:rPr>
          <w:rFonts w:ascii="Times New Roman" w:eastAsia="Yu Mincho" w:hAnsi="Times New Roman" w:cs="Times New Roman"/>
          <w:color w:val="0070C0"/>
          <w:szCs w:val="24"/>
          <w:lang w:eastAsia="ja-JP"/>
        </w:rPr>
        <w:t>n. Each company selects RX beam pattern on its own.</w:t>
      </w:r>
    </w:p>
    <w:p w14:paraId="74A92A82" w14:textId="77777777" w:rsidR="004840AA" w:rsidRDefault="000857F7" w:rsidP="004840AA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 w:rsidRPr="000E493E">
        <w:rPr>
          <w:rFonts w:ascii="Times New Roman" w:eastAsia="Yu Mincho" w:hAnsi="Times New Roman" w:cs="Times New Roman"/>
          <w:color w:val="0070C0"/>
          <w:szCs w:val="24"/>
          <w:lang w:eastAsia="ja-JP"/>
        </w:rPr>
        <w:t>Alt 2: Assume DFT RX beam pattern</w:t>
      </w:r>
    </w:p>
    <w:p w14:paraId="18A7C8EC" w14:textId="4A59DE12" w:rsidR="000857F7" w:rsidRPr="000E493E" w:rsidRDefault="000857F7" w:rsidP="000E493E">
      <w:pPr>
        <w:pStyle w:val="a7"/>
        <w:widowControl/>
        <w:numPr>
          <w:ilvl w:val="3"/>
          <w:numId w:val="6"/>
        </w:numPr>
        <w:spacing w:after="120"/>
        <w:ind w:firstLineChars="0"/>
        <w:jc w:val="left"/>
        <w:rPr>
          <w:rFonts w:ascii="Times New Roman" w:eastAsia="Yu Mincho" w:hAnsi="Times New Roman" w:cs="Times New Roman"/>
          <w:color w:val="0070C0"/>
          <w:szCs w:val="24"/>
          <w:lang w:eastAsia="ja-JP"/>
        </w:rPr>
      </w:pPr>
      <w:r w:rsidRPr="000E493E">
        <w:rPr>
          <w:rFonts w:ascii="Times New Roman" w:eastAsia="Yu Mincho" w:hAnsi="Times New Roman" w:cs="Times New Roman"/>
          <w:color w:val="0070C0"/>
          <w:szCs w:val="24"/>
          <w:lang w:eastAsia="ja-JP"/>
        </w:rPr>
        <w:t xml:space="preserve">FFS Number of RX beams and </w:t>
      </w:r>
      <w:r w:rsidR="004840AA" w:rsidRPr="000E493E">
        <w:rPr>
          <w:rFonts w:ascii="Times New Roman" w:eastAsia="Yu Mincho" w:hAnsi="Times New Roman" w:cs="Times New Roman"/>
          <w:color w:val="0070C0"/>
          <w:szCs w:val="24"/>
          <w:lang w:eastAsia="ja-JP"/>
        </w:rPr>
        <w:t>peak direction of DFT RX beams</w:t>
      </w:r>
    </w:p>
    <w:p w14:paraId="2B27E465" w14:textId="5131F7E0" w:rsidR="00FA1BA2" w:rsidRDefault="003C594F" w:rsidP="00FA1BA2">
      <w:pPr>
        <w:pStyle w:val="a7"/>
        <w:widowControl/>
        <w:numPr>
          <w:ilvl w:val="1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>
        <w:rPr>
          <w:rFonts w:ascii="Times New Roman" w:eastAsia="宋体" w:hAnsi="Times New Roman" w:cs="Times New Roman"/>
          <w:color w:val="0070C0"/>
          <w:szCs w:val="24"/>
        </w:rPr>
        <w:t>Target test scenario to define accuracy requirement</w:t>
      </w:r>
    </w:p>
    <w:p w14:paraId="64238D0D" w14:textId="77777777" w:rsidR="003C594F" w:rsidRPr="00CE460A" w:rsidRDefault="003C594F" w:rsidP="000E493E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 w:rsidRPr="00CE460A">
        <w:rPr>
          <w:rFonts w:ascii="Times New Roman" w:eastAsia="宋体" w:hAnsi="Times New Roman" w:cs="Times New Roman"/>
          <w:color w:val="0070C0"/>
          <w:szCs w:val="24"/>
        </w:rPr>
        <w:t>Alt 1: Use the worst-case performance of two test datasets where datasets come from following scenarios:</w:t>
      </w:r>
    </w:p>
    <w:p w14:paraId="42E72016" w14:textId="77777777" w:rsidR="003C594F" w:rsidRPr="00007EDC" w:rsidRDefault="003C594F" w:rsidP="000E493E">
      <w:pPr>
        <w:pStyle w:val="a7"/>
        <w:widowControl/>
        <w:numPr>
          <w:ilvl w:val="3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 w:rsidRPr="00007EDC">
        <w:rPr>
          <w:rFonts w:ascii="Times New Roman" w:eastAsia="宋体" w:hAnsi="Times New Roman" w:cs="Times New Roman"/>
          <w:color w:val="0070C0"/>
          <w:szCs w:val="24"/>
        </w:rPr>
        <w:t>Dense urban macro</w:t>
      </w:r>
    </w:p>
    <w:p w14:paraId="37C6C934" w14:textId="77777777" w:rsidR="003C594F" w:rsidRPr="00CE460A" w:rsidRDefault="003C594F" w:rsidP="000E493E">
      <w:pPr>
        <w:pStyle w:val="a7"/>
        <w:widowControl/>
        <w:numPr>
          <w:ilvl w:val="3"/>
          <w:numId w:val="6"/>
        </w:numPr>
        <w:spacing w:after="180"/>
        <w:ind w:firstLineChars="0"/>
        <w:contextualSpacing/>
        <w:jc w:val="left"/>
        <w:rPr>
          <w:rFonts w:ascii="Times New Roman" w:hAnsi="Times New Roman" w:cs="Times New Roman"/>
          <w:color w:val="0070C0"/>
        </w:rPr>
      </w:pPr>
      <w:r w:rsidRPr="00CE460A">
        <w:rPr>
          <w:rFonts w:ascii="Times New Roman" w:hAnsi="Times New Roman" w:cs="Times New Roman"/>
          <w:color w:val="0070C0"/>
        </w:rPr>
        <w:t>CDL-based channel model (details are TBD)</w:t>
      </w:r>
    </w:p>
    <w:p w14:paraId="6021A83B" w14:textId="77777777" w:rsidR="003C594F" w:rsidRPr="00CE460A" w:rsidRDefault="003C594F" w:rsidP="000E493E">
      <w:pPr>
        <w:pStyle w:val="a7"/>
        <w:widowControl/>
        <w:numPr>
          <w:ilvl w:val="4"/>
          <w:numId w:val="6"/>
        </w:numPr>
        <w:spacing w:after="180"/>
        <w:ind w:firstLineChars="0"/>
        <w:contextualSpacing/>
        <w:jc w:val="left"/>
        <w:rPr>
          <w:rFonts w:ascii="Times New Roman" w:hAnsi="Times New Roman" w:cs="Times New Roman"/>
          <w:color w:val="0070C0"/>
        </w:rPr>
      </w:pPr>
      <w:r w:rsidRPr="00CE460A">
        <w:rPr>
          <w:rFonts w:ascii="Times New Roman" w:hAnsi="Times New Roman" w:cs="Times New Roman"/>
          <w:color w:val="0070C0"/>
        </w:rPr>
        <w:t xml:space="preserve">Note: The </w:t>
      </w:r>
      <w:proofErr w:type="spellStart"/>
      <w:r w:rsidRPr="00CE460A">
        <w:rPr>
          <w:rFonts w:ascii="Times New Roman" w:hAnsi="Times New Roman" w:cs="Times New Roman"/>
          <w:color w:val="0070C0"/>
        </w:rPr>
        <w:t>UMi</w:t>
      </w:r>
      <w:proofErr w:type="spellEnd"/>
      <w:r w:rsidRPr="00CE460A">
        <w:rPr>
          <w:rFonts w:ascii="Times New Roman" w:hAnsi="Times New Roman" w:cs="Times New Roman"/>
          <w:color w:val="0070C0"/>
        </w:rPr>
        <w:t xml:space="preserve"> CDL-C channel of Table D.1-1 of 38.151 can be used as a starting point (shown in Table 1)</w:t>
      </w:r>
    </w:p>
    <w:p w14:paraId="55E159DB" w14:textId="77777777" w:rsidR="003C594F" w:rsidRDefault="003C594F" w:rsidP="003C594F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 w:rsidRPr="00CE460A">
        <w:rPr>
          <w:rFonts w:ascii="Times New Roman" w:eastAsia="宋体" w:hAnsi="Times New Roman" w:cs="Times New Roman"/>
          <w:color w:val="0070C0"/>
          <w:szCs w:val="24"/>
        </w:rPr>
        <w:t>Alt 2: Use the performance of one test dataset where dataset is based on dense urban macro.</w:t>
      </w:r>
    </w:p>
    <w:p w14:paraId="569699E2" w14:textId="07E42162" w:rsidR="003C594F" w:rsidRPr="000E493E" w:rsidRDefault="003C594F" w:rsidP="000E493E">
      <w:pPr>
        <w:pStyle w:val="a7"/>
        <w:widowControl/>
        <w:numPr>
          <w:ilvl w:val="3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 w:rsidRPr="000E493E">
        <w:rPr>
          <w:rFonts w:ascii="Times New Roman" w:hAnsi="Times New Roman" w:cs="Times New Roman"/>
          <w:color w:val="0070C0"/>
        </w:rPr>
        <w:t xml:space="preserve">Note: This is currently under consideration and captured in the recently agreed simulation assumption of </w:t>
      </w:r>
      <w:hyperlink r:id="rId8" w:history="1">
        <w:r w:rsidRPr="003C594F">
          <w:rPr>
            <w:rStyle w:val="ab"/>
            <w:rFonts w:ascii="Times New Roman" w:hAnsi="Times New Roman" w:cs="Times New Roman"/>
            <w:color w:val="0070C0"/>
          </w:rPr>
          <w:t>R4-2508081</w:t>
        </w:r>
      </w:hyperlink>
    </w:p>
    <w:p w14:paraId="6A9A6032" w14:textId="77777777" w:rsidR="003C594F" w:rsidRPr="00CE460A" w:rsidRDefault="003C594F" w:rsidP="000E493E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 w:rsidRPr="00CE460A">
        <w:rPr>
          <w:rFonts w:ascii="Times New Roman" w:eastAsia="宋体" w:hAnsi="Times New Roman" w:cs="Times New Roman"/>
          <w:color w:val="0070C0"/>
          <w:szCs w:val="24"/>
        </w:rPr>
        <w:t>Alt 3: Use the performance of one test dataset where dataset is based on CDL based channel model.</w:t>
      </w:r>
    </w:p>
    <w:p w14:paraId="0506EA10" w14:textId="352DF454" w:rsidR="003C594F" w:rsidRPr="000E493E" w:rsidRDefault="003C594F" w:rsidP="000E493E">
      <w:pPr>
        <w:pStyle w:val="a7"/>
        <w:widowControl/>
        <w:numPr>
          <w:ilvl w:val="3"/>
          <w:numId w:val="6"/>
        </w:numPr>
        <w:spacing w:after="180"/>
        <w:ind w:firstLineChars="0"/>
        <w:contextualSpacing/>
        <w:jc w:val="left"/>
        <w:rPr>
          <w:rFonts w:ascii="Times New Roman" w:hAnsi="Times New Roman" w:cs="Times New Roman"/>
          <w:color w:val="0070C0"/>
        </w:rPr>
      </w:pPr>
      <w:r w:rsidRPr="00CE460A">
        <w:rPr>
          <w:rFonts w:ascii="Times New Roman" w:hAnsi="Times New Roman" w:cs="Times New Roman"/>
          <w:color w:val="0070C0"/>
        </w:rPr>
        <w:t xml:space="preserve">Note: The </w:t>
      </w:r>
      <w:proofErr w:type="spellStart"/>
      <w:r w:rsidRPr="00CE460A">
        <w:rPr>
          <w:rFonts w:ascii="Times New Roman" w:hAnsi="Times New Roman" w:cs="Times New Roman"/>
          <w:color w:val="0070C0"/>
        </w:rPr>
        <w:t>UMi</w:t>
      </w:r>
      <w:proofErr w:type="spellEnd"/>
      <w:r w:rsidRPr="00CE460A">
        <w:rPr>
          <w:rFonts w:ascii="Times New Roman" w:hAnsi="Times New Roman" w:cs="Times New Roman"/>
          <w:color w:val="0070C0"/>
        </w:rPr>
        <w:t xml:space="preserve"> CDL-C channel of Table D.1-1 of 38.151 can be used as a starting point (shown in Table 1)</w:t>
      </w:r>
    </w:p>
    <w:p w14:paraId="5071878C" w14:textId="4AEE1852" w:rsidR="002C4389" w:rsidRPr="001C26EA" w:rsidRDefault="00043C3E" w:rsidP="001C26EA">
      <w:pPr>
        <w:pStyle w:val="a7"/>
        <w:widowControl/>
        <w:numPr>
          <w:ilvl w:val="0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>
        <w:rPr>
          <w:rFonts w:ascii="Times New Roman" w:eastAsia="宋体" w:hAnsi="Times New Roman" w:cs="Times New Roman"/>
          <w:color w:val="0070C0"/>
          <w:szCs w:val="24"/>
        </w:rPr>
        <w:t>Step</w:t>
      </w:r>
      <w:r w:rsidR="002C4389" w:rsidRPr="001C26EA">
        <w:rPr>
          <w:rFonts w:ascii="Times New Roman" w:eastAsia="宋体" w:hAnsi="Times New Roman" w:cs="Times New Roman"/>
          <w:color w:val="0070C0"/>
          <w:szCs w:val="24"/>
        </w:rPr>
        <w:t xml:space="preserve"> 2:</w:t>
      </w:r>
      <w:r w:rsidR="00EC6821">
        <w:rPr>
          <w:rFonts w:ascii="Times New Roman" w:eastAsia="宋体" w:hAnsi="Times New Roman" w:cs="Times New Roman"/>
          <w:color w:val="0070C0"/>
          <w:szCs w:val="24"/>
        </w:rPr>
        <w:t xml:space="preserve"> Based on the aligned assumption in Step 1, i</w:t>
      </w:r>
      <w:r w:rsidR="002C4389" w:rsidRPr="001C26EA">
        <w:rPr>
          <w:rFonts w:ascii="Times New Roman" w:eastAsia="宋体" w:hAnsi="Times New Roman" w:cs="Times New Roman"/>
          <w:color w:val="0070C0"/>
          <w:szCs w:val="24"/>
        </w:rPr>
        <w:t xml:space="preserve">n the next meeting, decide the value of metric based on the simulation results submitted by companies </w:t>
      </w:r>
    </w:p>
    <w:p w14:paraId="5FBF919E" w14:textId="6DB0B72D" w:rsidR="008966D4" w:rsidRDefault="002C4389" w:rsidP="00D27A97">
      <w:pPr>
        <w:pStyle w:val="a7"/>
        <w:widowControl/>
        <w:numPr>
          <w:ilvl w:val="1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 w:rsidRPr="001C26EA">
        <w:rPr>
          <w:rFonts w:ascii="Times New Roman" w:eastAsia="宋体" w:hAnsi="Times New Roman" w:cs="Times New Roman"/>
          <w:color w:val="0070C0"/>
          <w:szCs w:val="24"/>
        </w:rPr>
        <w:t xml:space="preserve">The source for the metric value can be determined by directly taking the average of the results from companies </w:t>
      </w:r>
    </w:p>
    <w:p w14:paraId="3BBD996B" w14:textId="4577BD16" w:rsidR="00546270" w:rsidRDefault="002C4389" w:rsidP="008966D4">
      <w:pPr>
        <w:pStyle w:val="a7"/>
        <w:widowControl/>
        <w:numPr>
          <w:ilvl w:val="2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 w:rsidRPr="001C26EA">
        <w:rPr>
          <w:rFonts w:ascii="Times New Roman" w:eastAsia="宋体" w:hAnsi="Times New Roman" w:cs="Times New Roman"/>
          <w:color w:val="0070C0"/>
          <w:szCs w:val="24"/>
        </w:rPr>
        <w:t>applying certain criteria to exclude results with excessively large deviations</w:t>
      </w:r>
    </w:p>
    <w:p w14:paraId="371263C0" w14:textId="77777777" w:rsidR="00EB0D94" w:rsidRPr="00F06F07" w:rsidRDefault="00EB0D94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u w:val="single"/>
          <w:lang w:eastAsia="ja-JP"/>
        </w:rPr>
      </w:pPr>
      <w:r w:rsidRPr="00F06F07">
        <w:rPr>
          <w:rFonts w:ascii="Times New Roman" w:eastAsia="Yu Mincho" w:hAnsi="Times New Roman" w:cs="Times New Roman" w:hint="eastAsia"/>
          <w:szCs w:val="24"/>
          <w:u w:val="single"/>
          <w:lang w:eastAsia="ja-JP"/>
        </w:rPr>
        <w:t>Discussion:</w:t>
      </w:r>
    </w:p>
    <w:p w14:paraId="6B54EE63" w14:textId="0735934D" w:rsidR="00EB0D94" w:rsidRDefault="00EB0D94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/>
          <w:szCs w:val="24"/>
          <w:lang w:eastAsia="ja-JP"/>
        </w:rPr>
        <w:t>V</w:t>
      </w:r>
      <w:r>
        <w:rPr>
          <w:rFonts w:ascii="Times New Roman" w:eastAsia="Yu Mincho" w:hAnsi="Times New Roman" w:cs="Times New Roman" w:hint="eastAsia"/>
          <w:szCs w:val="24"/>
          <w:lang w:eastAsia="ja-JP"/>
        </w:rPr>
        <w:t xml:space="preserve">ivo: we uploaded dataset but other companies have not. </w:t>
      </w:r>
      <w:r>
        <w:rPr>
          <w:rFonts w:ascii="Times New Roman" w:eastAsia="Yu Mincho" w:hAnsi="Times New Roman" w:cs="Times New Roman"/>
          <w:szCs w:val="24"/>
          <w:lang w:eastAsia="ja-JP"/>
        </w:rPr>
        <w:t>W</w:t>
      </w:r>
      <w:r>
        <w:rPr>
          <w:rFonts w:ascii="Times New Roman" w:eastAsia="Yu Mincho" w:hAnsi="Times New Roman" w:cs="Times New Roman" w:hint="eastAsia"/>
          <w:szCs w:val="24"/>
          <w:lang w:eastAsia="ja-JP"/>
        </w:rPr>
        <w:t>e know dataset has big impact on the simulation results</w:t>
      </w:r>
    </w:p>
    <w:p w14:paraId="3D3BB136" w14:textId="23777CE7" w:rsidR="00EB0D94" w:rsidRDefault="00D93020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>QC: are you suggesting to create a mix dataset or just to align the size?</w:t>
      </w:r>
    </w:p>
    <w:p w14:paraId="4CFDC0B9" w14:textId="6FF3E225" w:rsidR="00D93020" w:rsidRDefault="006561CA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 xml:space="preserve">MTK: how to test? </w:t>
      </w:r>
      <w:r>
        <w:rPr>
          <w:rFonts w:ascii="Times New Roman" w:eastAsia="Yu Mincho" w:hAnsi="Times New Roman" w:cs="Times New Roman"/>
          <w:szCs w:val="24"/>
          <w:lang w:eastAsia="ja-JP"/>
        </w:rPr>
        <w:t>T</w:t>
      </w:r>
      <w:r>
        <w:rPr>
          <w:rFonts w:ascii="Times New Roman" w:eastAsia="Yu Mincho" w:hAnsi="Times New Roman" w:cs="Times New Roman" w:hint="eastAsia"/>
          <w:szCs w:val="24"/>
          <w:lang w:eastAsia="ja-JP"/>
        </w:rPr>
        <w:t>he requirements will be used for the test metric?</w:t>
      </w:r>
      <w:r w:rsidR="00CB66B0">
        <w:rPr>
          <w:rFonts w:ascii="Times New Roman" w:eastAsia="Yu Mincho" w:hAnsi="Times New Roman" w:cs="Times New Roman" w:hint="eastAsia"/>
          <w:szCs w:val="24"/>
          <w:lang w:eastAsia="ja-JP"/>
        </w:rPr>
        <w:t xml:space="preserve"> </w:t>
      </w:r>
      <w:r w:rsidR="00CB66B0">
        <w:rPr>
          <w:rFonts w:ascii="Times New Roman" w:eastAsia="Yu Mincho" w:hAnsi="Times New Roman" w:cs="Times New Roman"/>
          <w:szCs w:val="24"/>
          <w:lang w:eastAsia="ja-JP"/>
        </w:rPr>
        <w:t>W</w:t>
      </w:r>
      <w:r w:rsidR="00CB66B0">
        <w:rPr>
          <w:rFonts w:ascii="Times New Roman" w:eastAsia="Yu Mincho" w:hAnsi="Times New Roman" w:cs="Times New Roman" w:hint="eastAsia"/>
          <w:szCs w:val="24"/>
          <w:lang w:eastAsia="ja-JP"/>
        </w:rPr>
        <w:t>e will need to redo the sims to decide the test requirements.</w:t>
      </w:r>
    </w:p>
    <w:p w14:paraId="7D44BBC6" w14:textId="09CE41F7" w:rsidR="00EB0D94" w:rsidRDefault="00CB66B0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 xml:space="preserve">QC: mixed dataset is not agreeable to us. </w:t>
      </w:r>
      <w:r>
        <w:rPr>
          <w:rFonts w:ascii="Times New Roman" w:eastAsia="Yu Mincho" w:hAnsi="Times New Roman" w:cs="Times New Roman"/>
          <w:szCs w:val="24"/>
          <w:lang w:eastAsia="ja-JP"/>
        </w:rPr>
        <w:t>E</w:t>
      </w:r>
      <w:r>
        <w:rPr>
          <w:rFonts w:ascii="Times New Roman" w:eastAsia="Yu Mincho" w:hAnsi="Times New Roman" w:cs="Times New Roman" w:hint="eastAsia"/>
          <w:szCs w:val="24"/>
          <w:lang w:eastAsia="ja-JP"/>
        </w:rPr>
        <w:t>ach company would use their own Rx beam codebook for training.</w:t>
      </w:r>
    </w:p>
    <w:p w14:paraId="04D07EC6" w14:textId="19E88881" w:rsidR="00CB66B0" w:rsidRDefault="0082759B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lastRenderedPageBreak/>
        <w:t>MTK: we used vivo dataset and compared the results to ours, prediction metric of top-1+x dB</w:t>
      </w:r>
      <w:r w:rsidR="00DE4F07">
        <w:rPr>
          <w:rFonts w:ascii="Times New Roman" w:eastAsia="Yu Mincho" w:hAnsi="Times New Roman" w:cs="Times New Roman" w:hint="eastAsia"/>
          <w:szCs w:val="24"/>
          <w:lang w:eastAsia="ja-JP"/>
        </w:rPr>
        <w:t xml:space="preserve"> and results were good. </w:t>
      </w:r>
    </w:p>
    <w:p w14:paraId="6D8AC65A" w14:textId="2D84E188" w:rsidR="00EB0D94" w:rsidRDefault="00251905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>QC: RSRP distribution cannot be aligned because it has dependence on the UE Rx codebook, gain, etc.</w:t>
      </w:r>
    </w:p>
    <w:p w14:paraId="28D13647" w14:textId="119ABF9D" w:rsidR="00EB0D94" w:rsidRDefault="00830E30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 xml:space="preserve">QC: for Rf error, alternative 1 with independent error </w:t>
      </w:r>
      <w:proofErr w:type="gramStart"/>
      <w:r>
        <w:rPr>
          <w:rFonts w:ascii="Times New Roman" w:eastAsia="Yu Mincho" w:hAnsi="Times New Roman" w:cs="Times New Roman" w:hint="eastAsia"/>
          <w:szCs w:val="24"/>
          <w:lang w:eastAsia="ja-JP"/>
        </w:rPr>
        <w:t>pre Rx</w:t>
      </w:r>
      <w:proofErr w:type="gramEnd"/>
      <w:r>
        <w:rPr>
          <w:rFonts w:ascii="Times New Roman" w:eastAsia="Yu Mincho" w:hAnsi="Times New Roman" w:cs="Times New Roman" w:hint="eastAsia"/>
          <w:szCs w:val="24"/>
          <w:lang w:eastAsia="ja-JP"/>
        </w:rPr>
        <w:t xml:space="preserve"> branc</w:t>
      </w:r>
      <w:r w:rsidR="008D7AC7">
        <w:rPr>
          <w:rFonts w:ascii="Times New Roman" w:eastAsia="Yu Mincho" w:hAnsi="Times New Roman" w:cs="Times New Roman" w:hint="eastAsia"/>
          <w:szCs w:val="24"/>
          <w:lang w:eastAsia="ja-JP"/>
        </w:rPr>
        <w:t>h</w:t>
      </w:r>
    </w:p>
    <w:p w14:paraId="67099078" w14:textId="3088872E" w:rsidR="008D7AC7" w:rsidRDefault="008D7AC7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/>
          <w:szCs w:val="24"/>
          <w:lang w:eastAsia="ja-JP"/>
        </w:rPr>
        <w:t>V</w:t>
      </w:r>
      <w:r>
        <w:rPr>
          <w:rFonts w:ascii="Times New Roman" w:eastAsia="Yu Mincho" w:hAnsi="Times New Roman" w:cs="Times New Roman" w:hint="eastAsia"/>
          <w:szCs w:val="24"/>
          <w:lang w:eastAsia="ja-JP"/>
        </w:rPr>
        <w:t>ivo: it</w:t>
      </w:r>
      <w:r>
        <w:rPr>
          <w:rFonts w:ascii="Times New Roman" w:eastAsia="Yu Mincho" w:hAnsi="Times New Roman" w:cs="Times New Roman"/>
          <w:szCs w:val="24"/>
          <w:lang w:eastAsia="ja-JP"/>
        </w:rPr>
        <w:t>’</w:t>
      </w:r>
      <w:r>
        <w:rPr>
          <w:rFonts w:ascii="Times New Roman" w:eastAsia="Yu Mincho" w:hAnsi="Times New Roman" w:cs="Times New Roman" w:hint="eastAsia"/>
          <w:szCs w:val="24"/>
          <w:lang w:eastAsia="ja-JP"/>
        </w:rPr>
        <w:t>s still implementation independent</w:t>
      </w:r>
    </w:p>
    <w:p w14:paraId="1510FC14" w14:textId="2548739F" w:rsidR="00380BA3" w:rsidRDefault="00380BA3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 xml:space="preserve">Nokia: RF error should be </w:t>
      </w:r>
      <w:r w:rsidR="00835FEB">
        <w:rPr>
          <w:rFonts w:ascii="Times New Roman" w:eastAsia="Yu Mincho" w:hAnsi="Times New Roman" w:cs="Times New Roman" w:hint="eastAsia"/>
          <w:szCs w:val="24"/>
          <w:lang w:eastAsia="ja-JP"/>
        </w:rPr>
        <w:t>clarified</w:t>
      </w:r>
    </w:p>
    <w:p w14:paraId="4281C430" w14:textId="0965BF34" w:rsidR="00835FEB" w:rsidRPr="00835FEB" w:rsidRDefault="00835FEB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>QC: we should also simulate CDL channels since the test is likely to be some variation of CDL</w:t>
      </w:r>
    </w:p>
    <w:p w14:paraId="4CEEB77E" w14:textId="77777777" w:rsidR="00835FEB" w:rsidRDefault="00835FEB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</w:p>
    <w:p w14:paraId="344A4CFE" w14:textId="77777777" w:rsidR="00EB0D94" w:rsidRDefault="00EB0D94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highlight w:val="green"/>
          <w:lang w:eastAsia="ja-JP"/>
        </w:rPr>
      </w:pPr>
      <w:r w:rsidRPr="00F06F07"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>Agreement:</w:t>
      </w:r>
    </w:p>
    <w:p w14:paraId="02BD5406" w14:textId="66CC4471" w:rsidR="006561CA" w:rsidRDefault="006561CA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highlight w:val="green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>Dataset alignment: align the size of the training dataset for the simulation</w:t>
      </w:r>
    </w:p>
    <w:p w14:paraId="0448026B" w14:textId="26157528" w:rsidR="006561CA" w:rsidRDefault="00830E30" w:rsidP="00EB0D94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highlight w:val="green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 xml:space="preserve">RF error modeling: 2Rx chains with independent </w:t>
      </w:r>
      <w:r w:rsidR="000A256E"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 xml:space="preserve">RF error per </w:t>
      </w:r>
      <w:proofErr w:type="gramStart"/>
      <w:r w:rsidR="000A256E"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>chain</w:t>
      </w:r>
      <w:r w:rsidR="00715F28"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>(</w:t>
      </w:r>
      <w:proofErr w:type="gramEnd"/>
      <w:r w:rsidR="00715F28"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>same distribution for each chain)</w:t>
      </w:r>
    </w:p>
    <w:p w14:paraId="41C76C89" w14:textId="77777777" w:rsidR="00EB0D94" w:rsidRDefault="00EB0D94" w:rsidP="00164F70">
      <w:pPr>
        <w:rPr>
          <w:rFonts w:ascii="Times New Roman" w:eastAsia="Yu Mincho" w:hAnsi="Times New Roman" w:cs="Times New Roman"/>
          <w:b/>
          <w:color w:val="0070C0"/>
          <w:u w:val="single"/>
          <w:lang w:eastAsia="ja-JP"/>
        </w:rPr>
      </w:pPr>
    </w:p>
    <w:p w14:paraId="06382C4B" w14:textId="77777777" w:rsidR="00EB0D94" w:rsidRPr="00B72AF5" w:rsidRDefault="00EB0D94" w:rsidP="00164F70">
      <w:pPr>
        <w:rPr>
          <w:rFonts w:ascii="Times New Roman" w:eastAsia="Yu Mincho" w:hAnsi="Times New Roman" w:cs="Times New Roman"/>
          <w:b/>
          <w:color w:val="0070C0"/>
          <w:u w:val="single"/>
          <w:lang w:eastAsia="ja-JP"/>
        </w:rPr>
      </w:pPr>
    </w:p>
    <w:p w14:paraId="57BF1F0E" w14:textId="32049937" w:rsidR="00164F70" w:rsidRPr="00164F70" w:rsidRDefault="00164F70" w:rsidP="00164F70">
      <w:pPr>
        <w:rPr>
          <w:rFonts w:ascii="Times New Roman" w:eastAsia="Yu Mincho" w:hAnsi="Times New Roman" w:cs="Times New Roman"/>
          <w:b/>
          <w:color w:val="0070C0"/>
          <w:u w:val="single"/>
          <w:lang w:eastAsia="ja-JP"/>
        </w:rPr>
      </w:pPr>
      <w:r w:rsidRPr="00164F70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Issue </w:t>
      </w:r>
      <w:r w:rsidR="00194A14">
        <w:rPr>
          <w:rFonts w:ascii="Times New Roman" w:hAnsi="Times New Roman" w:cs="Times New Roman"/>
          <w:b/>
          <w:color w:val="0070C0"/>
          <w:u w:val="single"/>
          <w:lang w:eastAsia="ko-KR"/>
        </w:rPr>
        <w:t>2</w:t>
      </w:r>
      <w:r w:rsidRPr="00164F70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: </w:t>
      </w:r>
      <w:r w:rsidR="00FF1E2F">
        <w:rPr>
          <w:rFonts w:ascii="Times New Roman" w:hAnsi="Times New Roman" w:cs="Times New Roman"/>
          <w:b/>
          <w:color w:val="0070C0"/>
          <w:u w:val="single"/>
          <w:lang w:eastAsia="ko-KR"/>
        </w:rPr>
        <w:t>The target scenarios</w:t>
      </w:r>
      <w:r w:rsidR="002E2E91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 to be defined </w:t>
      </w:r>
    </w:p>
    <w:p w14:paraId="759E0F19" w14:textId="67F8CA74" w:rsidR="00AD33E8" w:rsidRDefault="00AD33E8" w:rsidP="00164F70">
      <w:pPr>
        <w:widowControl/>
        <w:spacing w:after="120"/>
        <w:jc w:val="left"/>
        <w:rPr>
          <w:rFonts w:ascii="Times New Roman" w:eastAsia="宋体" w:hAnsi="Times New Roman" w:cs="Times New Roman"/>
          <w:i/>
          <w:iCs/>
          <w:color w:val="0070C0"/>
          <w:szCs w:val="24"/>
        </w:rPr>
      </w:pPr>
      <w:r>
        <w:rPr>
          <w:rFonts w:ascii="Times New Roman" w:eastAsia="宋体" w:hAnsi="Times New Roman" w:cs="Times New Roman"/>
          <w:i/>
          <w:iCs/>
          <w:color w:val="0070C0"/>
          <w:szCs w:val="24"/>
        </w:rPr>
        <w:t xml:space="preserve">Background: </w:t>
      </w:r>
    </w:p>
    <w:p w14:paraId="51E6F4F7" w14:textId="75FC92F1" w:rsidR="00A92354" w:rsidRPr="000B7B90" w:rsidRDefault="002416A2" w:rsidP="00164F70">
      <w:pPr>
        <w:widowControl/>
        <w:spacing w:after="120"/>
        <w:jc w:val="left"/>
        <w:rPr>
          <w:rFonts w:ascii="Times New Roman" w:eastAsia="宋体" w:hAnsi="Times New Roman" w:cs="Times New Roman"/>
          <w:i/>
          <w:iCs/>
          <w:color w:val="0070C0"/>
          <w:szCs w:val="24"/>
        </w:rPr>
      </w:pPr>
      <w:r w:rsidRPr="000B7B90">
        <w:rPr>
          <w:rFonts w:ascii="Times New Roman" w:eastAsia="宋体" w:hAnsi="Times New Roman" w:cs="Times New Roman"/>
          <w:i/>
          <w:iCs/>
          <w:color w:val="0070C0"/>
          <w:szCs w:val="24"/>
        </w:rPr>
        <w:t>Scenario 1</w:t>
      </w:r>
      <w:r w:rsidR="003A7367" w:rsidRPr="000B7B90">
        <w:rPr>
          <w:rFonts w:ascii="Times New Roman" w:eastAsia="宋体" w:hAnsi="Times New Roman" w:cs="Times New Roman"/>
          <w:i/>
          <w:iCs/>
          <w:color w:val="0070C0"/>
          <w:szCs w:val="24"/>
        </w:rPr>
        <w:t>:</w:t>
      </w:r>
      <w:r w:rsidR="00FF1E2F" w:rsidRPr="000B7B90">
        <w:rPr>
          <w:rFonts w:ascii="Times New Roman" w:eastAsia="宋体" w:hAnsi="Times New Roman" w:cs="Times New Roman"/>
          <w:i/>
          <w:iCs/>
          <w:color w:val="0070C0"/>
          <w:szCs w:val="24"/>
        </w:rPr>
        <w:t xml:space="preserve"> CSI-RS predicts CSI-RS, narrow-to-narrow prediction</w:t>
      </w:r>
    </w:p>
    <w:p w14:paraId="6BFC2A85" w14:textId="58284796" w:rsidR="00780E2C" w:rsidRDefault="0066088B" w:rsidP="00164F70">
      <w:pPr>
        <w:widowControl/>
        <w:spacing w:after="120"/>
        <w:jc w:val="left"/>
        <w:rPr>
          <w:rFonts w:ascii="Times New Roman" w:eastAsia="宋体" w:hAnsi="Times New Roman" w:cs="Times New Roman"/>
          <w:i/>
          <w:iCs/>
          <w:color w:val="0070C0"/>
          <w:szCs w:val="24"/>
        </w:rPr>
      </w:pPr>
      <w:r w:rsidRPr="000B7B90">
        <w:rPr>
          <w:rFonts w:ascii="Times New Roman" w:eastAsia="宋体" w:hAnsi="Times New Roman" w:cs="Times New Roman"/>
          <w:i/>
          <w:iCs/>
          <w:color w:val="0070C0"/>
          <w:szCs w:val="24"/>
        </w:rPr>
        <w:t>Scenario 2:</w:t>
      </w:r>
      <w:r w:rsidR="00FF1E2F" w:rsidRPr="000B7B90">
        <w:rPr>
          <w:rFonts w:ascii="Times New Roman" w:eastAsia="宋体" w:hAnsi="Times New Roman" w:cs="Times New Roman"/>
          <w:i/>
          <w:iCs/>
          <w:color w:val="0070C0"/>
          <w:szCs w:val="24"/>
        </w:rPr>
        <w:t xml:space="preserve"> </w:t>
      </w:r>
      <w:r w:rsidR="00780E2C" w:rsidRPr="000B7B90">
        <w:rPr>
          <w:rFonts w:ascii="Times New Roman" w:eastAsia="宋体" w:hAnsi="Times New Roman" w:cs="Times New Roman"/>
          <w:i/>
          <w:iCs/>
          <w:color w:val="0070C0"/>
          <w:szCs w:val="24"/>
        </w:rPr>
        <w:t>SSB predicts CSI-RS, wide-to-narrow prediction</w:t>
      </w:r>
    </w:p>
    <w:p w14:paraId="1C4F2687" w14:textId="77777777" w:rsidR="00CA3372" w:rsidRPr="000B7B90" w:rsidRDefault="00CA3372" w:rsidP="00164F70">
      <w:pPr>
        <w:widowControl/>
        <w:spacing w:after="120"/>
        <w:jc w:val="left"/>
        <w:rPr>
          <w:rFonts w:ascii="Times New Roman" w:eastAsia="宋体" w:hAnsi="Times New Roman" w:cs="Times New Roman"/>
          <w:i/>
          <w:iCs/>
          <w:color w:val="0070C0"/>
          <w:szCs w:val="24"/>
        </w:rPr>
      </w:pPr>
    </w:p>
    <w:p w14:paraId="167050EE" w14:textId="7A35266B" w:rsidR="000B7B90" w:rsidRDefault="00A7299A" w:rsidP="005C40FC">
      <w:pPr>
        <w:pStyle w:val="a7"/>
        <w:widowControl/>
        <w:numPr>
          <w:ilvl w:val="0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>
        <w:rPr>
          <w:rFonts w:ascii="Times New Roman" w:eastAsia="宋体" w:hAnsi="Times New Roman" w:cs="Times New Roman" w:hint="eastAsia"/>
          <w:color w:val="0070C0"/>
          <w:szCs w:val="24"/>
        </w:rPr>
        <w:t>O</w:t>
      </w:r>
      <w:r>
        <w:rPr>
          <w:rFonts w:ascii="Times New Roman" w:eastAsia="宋体" w:hAnsi="Times New Roman" w:cs="Times New Roman"/>
          <w:color w:val="0070C0"/>
          <w:szCs w:val="24"/>
        </w:rPr>
        <w:t xml:space="preserve">ption 1: </w:t>
      </w:r>
      <w:r w:rsidR="00150E65">
        <w:rPr>
          <w:rFonts w:ascii="Times New Roman" w:eastAsia="宋体" w:hAnsi="Times New Roman" w:cs="Times New Roman"/>
          <w:color w:val="0070C0"/>
          <w:szCs w:val="24"/>
        </w:rPr>
        <w:t>Only to consider scenario 1</w:t>
      </w:r>
    </w:p>
    <w:p w14:paraId="2854F8D6" w14:textId="7726EF87" w:rsidR="00FD4F19" w:rsidRDefault="00FD4F19" w:rsidP="005C40FC">
      <w:pPr>
        <w:pStyle w:val="a7"/>
        <w:widowControl/>
        <w:numPr>
          <w:ilvl w:val="0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>
        <w:rPr>
          <w:rFonts w:ascii="Times New Roman" w:eastAsia="宋体" w:hAnsi="Times New Roman" w:cs="Times New Roman" w:hint="eastAsia"/>
          <w:color w:val="0070C0"/>
          <w:szCs w:val="24"/>
        </w:rPr>
        <w:t>O</w:t>
      </w:r>
      <w:r>
        <w:rPr>
          <w:rFonts w:ascii="Times New Roman" w:eastAsia="宋体" w:hAnsi="Times New Roman" w:cs="Times New Roman"/>
          <w:color w:val="0070C0"/>
          <w:szCs w:val="24"/>
        </w:rPr>
        <w:t>ption 2:</w:t>
      </w:r>
      <w:r w:rsidR="00D60876">
        <w:rPr>
          <w:rFonts w:ascii="Times New Roman" w:eastAsia="宋体" w:hAnsi="Times New Roman" w:cs="Times New Roman"/>
          <w:color w:val="0070C0"/>
          <w:szCs w:val="24"/>
        </w:rPr>
        <w:t xml:space="preserve"> </w:t>
      </w:r>
      <w:r w:rsidR="003469B7">
        <w:rPr>
          <w:rFonts w:ascii="Times New Roman" w:eastAsia="宋体" w:hAnsi="Times New Roman" w:cs="Times New Roman"/>
          <w:color w:val="0070C0"/>
          <w:szCs w:val="24"/>
        </w:rPr>
        <w:t xml:space="preserve">both scenario 1 and scenario 2 are considered </w:t>
      </w:r>
    </w:p>
    <w:p w14:paraId="027C323A" w14:textId="649E5BDF" w:rsidR="003469B7" w:rsidRPr="00B72AF5" w:rsidRDefault="00A804DC" w:rsidP="00164F70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u w:val="single"/>
          <w:lang w:eastAsia="ja-JP"/>
        </w:rPr>
      </w:pPr>
      <w:bookmarkStart w:id="3" w:name="_Hlk207205054"/>
      <w:r w:rsidRPr="00B72AF5">
        <w:rPr>
          <w:rFonts w:ascii="Times New Roman" w:eastAsia="Yu Mincho" w:hAnsi="Times New Roman" w:cs="Times New Roman"/>
          <w:szCs w:val="24"/>
          <w:u w:val="single"/>
          <w:lang w:eastAsia="ja-JP"/>
        </w:rPr>
        <w:t>Discussion:</w:t>
      </w:r>
    </w:p>
    <w:p w14:paraId="3DAF1DE1" w14:textId="30A8D0D4" w:rsidR="00A804DC" w:rsidRDefault="006036E8" w:rsidP="00164F70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>QC: We are ok with option 2</w:t>
      </w:r>
    </w:p>
    <w:p w14:paraId="49223713" w14:textId="5CBF793E" w:rsidR="006036E8" w:rsidRDefault="006036E8" w:rsidP="00164F70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 w:hint="eastAsia"/>
          <w:szCs w:val="24"/>
          <w:lang w:eastAsia="ja-JP"/>
        </w:rPr>
        <w:t>CMCC: we support option 2</w:t>
      </w:r>
    </w:p>
    <w:p w14:paraId="6D193667" w14:textId="4C261424" w:rsidR="00184B8D" w:rsidRDefault="00184B8D" w:rsidP="00164F70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>
        <w:rPr>
          <w:rFonts w:ascii="Times New Roman" w:eastAsia="Yu Mincho" w:hAnsi="Times New Roman" w:cs="Times New Roman"/>
          <w:szCs w:val="24"/>
          <w:lang w:eastAsia="ja-JP"/>
        </w:rPr>
        <w:t>Nokia</w:t>
      </w:r>
      <w:r>
        <w:rPr>
          <w:rFonts w:ascii="Times New Roman" w:eastAsia="Yu Mincho" w:hAnsi="Times New Roman" w:cs="Times New Roman" w:hint="eastAsia"/>
          <w:szCs w:val="24"/>
          <w:lang w:eastAsia="ja-JP"/>
        </w:rPr>
        <w:t xml:space="preserve">: </w:t>
      </w:r>
      <w:r w:rsidR="00C64446">
        <w:rPr>
          <w:rFonts w:ascii="Times New Roman" w:eastAsia="Yu Mincho" w:hAnsi="Times New Roman" w:cs="Times New Roman" w:hint="eastAsia"/>
          <w:szCs w:val="24"/>
          <w:lang w:eastAsia="ja-JP"/>
        </w:rPr>
        <w:t>we are also ok</w:t>
      </w:r>
    </w:p>
    <w:p w14:paraId="3E6A3F77" w14:textId="777CD7C9" w:rsidR="006036E8" w:rsidRPr="00B72AF5" w:rsidRDefault="006036E8" w:rsidP="00164F70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highlight w:val="green"/>
          <w:lang w:eastAsia="ja-JP"/>
        </w:rPr>
      </w:pPr>
      <w:r w:rsidRPr="00B72AF5">
        <w:rPr>
          <w:rFonts w:ascii="Times New Roman" w:eastAsia="Yu Mincho" w:hAnsi="Times New Roman" w:cs="Times New Roman"/>
          <w:szCs w:val="24"/>
          <w:highlight w:val="green"/>
          <w:lang w:eastAsia="ja-JP"/>
        </w:rPr>
        <w:t>Agreement:</w:t>
      </w:r>
    </w:p>
    <w:bookmarkEnd w:id="3"/>
    <w:p w14:paraId="41643AEC" w14:textId="2121D6BE" w:rsidR="006036E8" w:rsidRPr="00B72AF5" w:rsidRDefault="006036E8" w:rsidP="00164F70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 w:rsidRPr="00B72AF5">
        <w:rPr>
          <w:rFonts w:ascii="Times New Roman" w:eastAsia="Yu Mincho" w:hAnsi="Times New Roman" w:cs="Times New Roman"/>
          <w:szCs w:val="24"/>
          <w:highlight w:val="green"/>
          <w:lang w:eastAsia="ja-JP"/>
        </w:rPr>
        <w:t>Target both scenarios 1 and 2 for requirement definition</w:t>
      </w:r>
    </w:p>
    <w:p w14:paraId="79E9334C" w14:textId="77777777" w:rsidR="00DB6105" w:rsidRDefault="00DB6105" w:rsidP="00164F70">
      <w:pPr>
        <w:widowControl/>
        <w:spacing w:after="120"/>
        <w:jc w:val="left"/>
        <w:rPr>
          <w:rFonts w:ascii="Times New Roman" w:eastAsia="宋体" w:hAnsi="Times New Roman" w:cs="Times New Roman"/>
          <w:color w:val="0070C0"/>
          <w:szCs w:val="24"/>
        </w:rPr>
      </w:pPr>
    </w:p>
    <w:p w14:paraId="2F6D044B" w14:textId="72125566" w:rsidR="003469B7" w:rsidRPr="00164F70" w:rsidRDefault="003469B7" w:rsidP="003469B7">
      <w:pPr>
        <w:rPr>
          <w:rFonts w:ascii="Times New Roman" w:eastAsia="Yu Mincho" w:hAnsi="Times New Roman" w:cs="Times New Roman"/>
          <w:b/>
          <w:color w:val="0070C0"/>
          <w:u w:val="single"/>
          <w:lang w:eastAsia="ja-JP"/>
        </w:rPr>
      </w:pPr>
      <w:r w:rsidRPr="00164F70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Issue </w:t>
      </w:r>
      <w:r>
        <w:rPr>
          <w:rFonts w:ascii="Times New Roman" w:hAnsi="Times New Roman" w:cs="Times New Roman"/>
          <w:b/>
          <w:color w:val="0070C0"/>
          <w:u w:val="single"/>
          <w:lang w:eastAsia="ko-KR"/>
        </w:rPr>
        <w:t>3</w:t>
      </w:r>
      <w:r w:rsidRPr="00164F70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: </w:t>
      </w:r>
      <w:r w:rsidR="00B50736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Use which simulated case </w:t>
      </w:r>
      <w:r w:rsidR="002F4859"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for the metric </w:t>
      </w:r>
      <w:r w:rsidR="00577767">
        <w:rPr>
          <w:rFonts w:ascii="Times New Roman" w:hAnsi="Times New Roman" w:cs="Times New Roman"/>
          <w:b/>
          <w:color w:val="0070C0"/>
          <w:u w:val="single"/>
          <w:lang w:eastAsia="ko-KR"/>
        </w:rPr>
        <w:t>definition</w:t>
      </w:r>
      <w:r>
        <w:rPr>
          <w:rFonts w:ascii="Times New Roman" w:hAnsi="Times New Roman" w:cs="Times New Roman"/>
          <w:b/>
          <w:color w:val="0070C0"/>
          <w:u w:val="single"/>
          <w:lang w:eastAsia="ko-KR"/>
        </w:rPr>
        <w:t xml:space="preserve"> </w:t>
      </w:r>
    </w:p>
    <w:p w14:paraId="0F9714C6" w14:textId="2C7AA5D2" w:rsidR="003469B7" w:rsidRDefault="002F4859" w:rsidP="00164F70">
      <w:pPr>
        <w:widowControl/>
        <w:spacing w:after="120"/>
        <w:jc w:val="left"/>
        <w:rPr>
          <w:rFonts w:ascii="Times New Roman" w:eastAsia="宋体" w:hAnsi="Times New Roman" w:cs="Times New Roman"/>
          <w:i/>
          <w:iCs/>
          <w:color w:val="0070C0"/>
          <w:szCs w:val="24"/>
        </w:rPr>
      </w:pPr>
      <w:r w:rsidRPr="00650255">
        <w:rPr>
          <w:rFonts w:ascii="Times New Roman" w:eastAsia="宋体" w:hAnsi="Times New Roman" w:cs="Times New Roman"/>
          <w:i/>
          <w:iCs/>
          <w:color w:val="0070C0"/>
          <w:szCs w:val="24"/>
        </w:rPr>
        <w:t xml:space="preserve">Background: </w:t>
      </w:r>
    </w:p>
    <w:p w14:paraId="30C4B266" w14:textId="6CC857C6" w:rsidR="0006444B" w:rsidRPr="009D3B07" w:rsidRDefault="0006444B" w:rsidP="0006444B">
      <w:pPr>
        <w:jc w:val="center"/>
        <w:rPr>
          <w:rFonts w:ascii="Times New Roman" w:eastAsia="宋体" w:hAnsi="Times New Roman" w:cs="Times New Roman"/>
          <w:b/>
          <w:bCs/>
          <w:color w:val="0070C0"/>
          <w:szCs w:val="24"/>
        </w:rPr>
      </w:pPr>
      <w:r w:rsidRPr="009D3B07">
        <w:rPr>
          <w:rFonts w:ascii="Times New Roman" w:eastAsia="宋体" w:hAnsi="Times New Roman" w:cs="Times New Roman"/>
          <w:b/>
          <w:bCs/>
          <w:color w:val="0070C0"/>
          <w:szCs w:val="24"/>
        </w:rPr>
        <w:t>Table Clarification of Simulation Cases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06444B" w:rsidRPr="00634A10" w14:paraId="52B4166F" w14:textId="77777777" w:rsidTr="005F779E">
        <w:tc>
          <w:tcPr>
            <w:tcW w:w="1659" w:type="dxa"/>
          </w:tcPr>
          <w:p w14:paraId="04FCC794" w14:textId="77777777" w:rsidR="0006444B" w:rsidRPr="00634A10" w:rsidRDefault="0006444B" w:rsidP="005F7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14:paraId="7081280B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t>Training dataset</w:t>
            </w:r>
          </w:p>
        </w:tc>
        <w:tc>
          <w:tcPr>
            <w:tcW w:w="1659" w:type="dxa"/>
          </w:tcPr>
          <w:p w14:paraId="25EA1F71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t>Model input for Inference</w:t>
            </w:r>
          </w:p>
        </w:tc>
        <w:tc>
          <w:tcPr>
            <w:tcW w:w="1659" w:type="dxa"/>
          </w:tcPr>
          <w:p w14:paraId="21C4E5D4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t>Ground-truth for training</w:t>
            </w:r>
          </w:p>
        </w:tc>
        <w:tc>
          <w:tcPr>
            <w:tcW w:w="1660" w:type="dxa"/>
          </w:tcPr>
          <w:p w14:paraId="19B1BD33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t>Ground-truth for inference</w:t>
            </w:r>
          </w:p>
        </w:tc>
      </w:tr>
      <w:tr w:rsidR="0006444B" w:rsidRPr="00634A10" w14:paraId="52EB9D84" w14:textId="77777777" w:rsidTr="005F779E">
        <w:tc>
          <w:tcPr>
            <w:tcW w:w="1659" w:type="dxa"/>
          </w:tcPr>
          <w:p w14:paraId="61CD700C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t>Case 1</w:t>
            </w:r>
          </w:p>
        </w:tc>
        <w:tc>
          <w:tcPr>
            <w:tcW w:w="1659" w:type="dxa"/>
          </w:tcPr>
          <w:p w14:paraId="21506064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  <w:tc>
          <w:tcPr>
            <w:tcW w:w="1659" w:type="dxa"/>
          </w:tcPr>
          <w:p w14:paraId="238EA29D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  <w:tc>
          <w:tcPr>
            <w:tcW w:w="1659" w:type="dxa"/>
          </w:tcPr>
          <w:p w14:paraId="3201230C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  <w:tc>
          <w:tcPr>
            <w:tcW w:w="1660" w:type="dxa"/>
          </w:tcPr>
          <w:p w14:paraId="70AA5E2B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</w:tr>
      <w:tr w:rsidR="0006444B" w:rsidRPr="00634A10" w14:paraId="0AD3F2AB" w14:textId="77777777" w:rsidTr="005F779E">
        <w:tc>
          <w:tcPr>
            <w:tcW w:w="1659" w:type="dxa"/>
          </w:tcPr>
          <w:p w14:paraId="3406C192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lastRenderedPageBreak/>
              <w:t>Case 2a</w:t>
            </w:r>
          </w:p>
        </w:tc>
        <w:tc>
          <w:tcPr>
            <w:tcW w:w="1659" w:type="dxa"/>
          </w:tcPr>
          <w:p w14:paraId="023CD81B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  <w:tc>
          <w:tcPr>
            <w:tcW w:w="1659" w:type="dxa"/>
          </w:tcPr>
          <w:p w14:paraId="733B4405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FF0000"/>
              </w:rPr>
            </w:pPr>
            <w:r w:rsidRPr="00634A10">
              <w:rPr>
                <w:rFonts w:ascii="Times New Roman" w:hAnsi="Times New Roman" w:cs="Times New Roman"/>
                <w:color w:val="FF0000"/>
              </w:rPr>
              <w:t>With error</w:t>
            </w:r>
          </w:p>
        </w:tc>
        <w:tc>
          <w:tcPr>
            <w:tcW w:w="1659" w:type="dxa"/>
          </w:tcPr>
          <w:p w14:paraId="43AD6735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  <w:tc>
          <w:tcPr>
            <w:tcW w:w="1660" w:type="dxa"/>
          </w:tcPr>
          <w:p w14:paraId="6E5D42AE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</w:tr>
      <w:tr w:rsidR="0006444B" w:rsidRPr="00634A10" w14:paraId="486C5CC1" w14:textId="77777777" w:rsidTr="005F779E">
        <w:tc>
          <w:tcPr>
            <w:tcW w:w="1659" w:type="dxa"/>
          </w:tcPr>
          <w:p w14:paraId="00113B81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t>Case 2b</w:t>
            </w:r>
          </w:p>
        </w:tc>
        <w:tc>
          <w:tcPr>
            <w:tcW w:w="1659" w:type="dxa"/>
          </w:tcPr>
          <w:p w14:paraId="30246BE0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  <w:tc>
          <w:tcPr>
            <w:tcW w:w="1659" w:type="dxa"/>
          </w:tcPr>
          <w:p w14:paraId="004B4A12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FF0000"/>
              </w:rPr>
            </w:pPr>
            <w:r w:rsidRPr="00634A10">
              <w:rPr>
                <w:rFonts w:ascii="Times New Roman" w:hAnsi="Times New Roman" w:cs="Times New Roman"/>
                <w:color w:val="FF0000"/>
              </w:rPr>
              <w:t>With error</w:t>
            </w:r>
          </w:p>
        </w:tc>
        <w:tc>
          <w:tcPr>
            <w:tcW w:w="1659" w:type="dxa"/>
          </w:tcPr>
          <w:p w14:paraId="63653F8C" w14:textId="77777777" w:rsidR="0006444B" w:rsidRPr="00634A10" w:rsidRDefault="0006444B" w:rsidP="005F779E">
            <w:pPr>
              <w:rPr>
                <w:rFonts w:ascii="Times New Roman" w:hAnsi="Times New Roman" w:cs="Times New Roman"/>
              </w:rPr>
            </w:pPr>
            <w:r w:rsidRPr="00634A10">
              <w:rPr>
                <w:rFonts w:ascii="Times New Roman" w:hAnsi="Times New Roman" w:cs="Times New Roman"/>
                <w:color w:val="538135" w:themeColor="accent6" w:themeShade="BF"/>
              </w:rPr>
              <w:t>No error</w:t>
            </w:r>
          </w:p>
        </w:tc>
        <w:tc>
          <w:tcPr>
            <w:tcW w:w="1660" w:type="dxa"/>
          </w:tcPr>
          <w:p w14:paraId="3E43C1BE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FF0000"/>
              </w:rPr>
            </w:pPr>
            <w:r w:rsidRPr="00634A10">
              <w:rPr>
                <w:rFonts w:ascii="Times New Roman" w:hAnsi="Times New Roman" w:cs="Times New Roman"/>
                <w:color w:val="FF0000"/>
              </w:rPr>
              <w:t>With error</w:t>
            </w:r>
          </w:p>
        </w:tc>
      </w:tr>
      <w:tr w:rsidR="0006444B" w:rsidRPr="00634A10" w14:paraId="2E428873" w14:textId="77777777" w:rsidTr="005F779E">
        <w:tc>
          <w:tcPr>
            <w:tcW w:w="1659" w:type="dxa"/>
          </w:tcPr>
          <w:p w14:paraId="002F43F0" w14:textId="77777777" w:rsidR="0006444B" w:rsidRPr="00FF1AB4" w:rsidRDefault="0006444B" w:rsidP="005F779E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 w:rsidRPr="00FF1AB4">
              <w:rPr>
                <w:rFonts w:ascii="Times New Roman" w:eastAsia="宋体" w:hAnsi="Times New Roman" w:cs="Times New Roman"/>
                <w:color w:val="0070C0"/>
                <w:szCs w:val="24"/>
              </w:rPr>
              <w:t>Case 3</w:t>
            </w:r>
          </w:p>
        </w:tc>
        <w:tc>
          <w:tcPr>
            <w:tcW w:w="1659" w:type="dxa"/>
          </w:tcPr>
          <w:p w14:paraId="304E1047" w14:textId="77777777" w:rsidR="0006444B" w:rsidRPr="00634A10" w:rsidRDefault="0006444B" w:rsidP="005F779E">
            <w:pPr>
              <w:rPr>
                <w:rFonts w:ascii="Times New Roman" w:hAnsi="Times New Roman" w:cs="Times New Roman"/>
              </w:rPr>
            </w:pPr>
            <w:r w:rsidRPr="00634A10">
              <w:rPr>
                <w:rFonts w:ascii="Times New Roman" w:hAnsi="Times New Roman" w:cs="Times New Roman"/>
                <w:color w:val="FF0000"/>
              </w:rPr>
              <w:t>With error</w:t>
            </w:r>
          </w:p>
        </w:tc>
        <w:tc>
          <w:tcPr>
            <w:tcW w:w="1659" w:type="dxa"/>
          </w:tcPr>
          <w:p w14:paraId="3DD32F37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FF0000"/>
              </w:rPr>
            </w:pPr>
            <w:r w:rsidRPr="00634A10">
              <w:rPr>
                <w:rFonts w:ascii="Times New Roman" w:hAnsi="Times New Roman" w:cs="Times New Roman"/>
                <w:color w:val="FF0000"/>
              </w:rPr>
              <w:t>With error</w:t>
            </w:r>
          </w:p>
        </w:tc>
        <w:tc>
          <w:tcPr>
            <w:tcW w:w="1659" w:type="dxa"/>
          </w:tcPr>
          <w:p w14:paraId="69C7146A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FF0000"/>
              </w:rPr>
            </w:pPr>
            <w:r w:rsidRPr="00634A10">
              <w:rPr>
                <w:rFonts w:ascii="Times New Roman" w:hAnsi="Times New Roman" w:cs="Times New Roman"/>
                <w:color w:val="FF0000"/>
              </w:rPr>
              <w:t>With error</w:t>
            </w:r>
          </w:p>
        </w:tc>
        <w:tc>
          <w:tcPr>
            <w:tcW w:w="1660" w:type="dxa"/>
          </w:tcPr>
          <w:p w14:paraId="156712A2" w14:textId="77777777" w:rsidR="0006444B" w:rsidRPr="00634A10" w:rsidRDefault="0006444B" w:rsidP="005F779E">
            <w:pPr>
              <w:rPr>
                <w:rFonts w:ascii="Times New Roman" w:hAnsi="Times New Roman" w:cs="Times New Roman"/>
                <w:color w:val="FF0000"/>
              </w:rPr>
            </w:pPr>
            <w:r w:rsidRPr="00634A10">
              <w:rPr>
                <w:rFonts w:ascii="Times New Roman" w:hAnsi="Times New Roman" w:cs="Times New Roman"/>
                <w:color w:val="FF0000"/>
              </w:rPr>
              <w:t>With error</w:t>
            </w:r>
          </w:p>
        </w:tc>
      </w:tr>
    </w:tbl>
    <w:p w14:paraId="78383EDB" w14:textId="16256594" w:rsidR="0006444B" w:rsidRDefault="0006444B" w:rsidP="00164F70">
      <w:pPr>
        <w:widowControl/>
        <w:spacing w:after="120"/>
        <w:jc w:val="left"/>
        <w:rPr>
          <w:rFonts w:ascii="Times New Roman" w:eastAsia="宋体" w:hAnsi="Times New Roman" w:cs="Times New Roman"/>
          <w:i/>
          <w:iCs/>
          <w:color w:val="0070C0"/>
          <w:szCs w:val="24"/>
        </w:rPr>
      </w:pPr>
    </w:p>
    <w:p w14:paraId="0771D7AA" w14:textId="52B19119" w:rsidR="00431343" w:rsidRDefault="00431343" w:rsidP="00267090">
      <w:pPr>
        <w:pStyle w:val="a7"/>
        <w:widowControl/>
        <w:numPr>
          <w:ilvl w:val="0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>
        <w:rPr>
          <w:rFonts w:ascii="Times New Roman" w:eastAsia="宋体" w:hAnsi="Times New Roman" w:cs="Times New Roman"/>
          <w:color w:val="0070C0"/>
          <w:szCs w:val="24"/>
        </w:rPr>
        <w:t>Option 1: Use case 3</w:t>
      </w:r>
    </w:p>
    <w:p w14:paraId="688A64E0" w14:textId="25A06F2E" w:rsidR="004840AA" w:rsidRPr="00B72AF5" w:rsidRDefault="00431343" w:rsidP="004840AA">
      <w:pPr>
        <w:pStyle w:val="a7"/>
        <w:widowControl/>
        <w:numPr>
          <w:ilvl w:val="0"/>
          <w:numId w:val="6"/>
        </w:numPr>
        <w:spacing w:after="120"/>
        <w:ind w:firstLineChars="0"/>
        <w:jc w:val="left"/>
        <w:rPr>
          <w:rFonts w:ascii="Times New Roman" w:eastAsia="宋体" w:hAnsi="Times New Roman" w:cs="Times New Roman"/>
          <w:color w:val="0070C0"/>
          <w:szCs w:val="24"/>
        </w:rPr>
      </w:pPr>
      <w:r>
        <w:rPr>
          <w:rFonts w:ascii="Times New Roman" w:eastAsia="宋体" w:hAnsi="Times New Roman" w:cs="Times New Roman" w:hint="eastAsia"/>
          <w:color w:val="0070C0"/>
          <w:szCs w:val="24"/>
        </w:rPr>
        <w:t>O</w:t>
      </w:r>
      <w:r>
        <w:rPr>
          <w:rFonts w:ascii="Times New Roman" w:eastAsia="宋体" w:hAnsi="Times New Roman" w:cs="Times New Roman"/>
          <w:color w:val="0070C0"/>
          <w:szCs w:val="24"/>
        </w:rPr>
        <w:t>ption 2: Use 2b</w:t>
      </w:r>
    </w:p>
    <w:p w14:paraId="1EE33BF9" w14:textId="77777777" w:rsidR="001C71DB" w:rsidRPr="00F06F07" w:rsidRDefault="001C71DB" w:rsidP="001C71DB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u w:val="single"/>
          <w:lang w:eastAsia="ja-JP"/>
        </w:rPr>
      </w:pPr>
      <w:r w:rsidRPr="00F06F07">
        <w:rPr>
          <w:rFonts w:ascii="Times New Roman" w:eastAsia="Yu Mincho" w:hAnsi="Times New Roman" w:cs="Times New Roman" w:hint="eastAsia"/>
          <w:szCs w:val="24"/>
          <w:u w:val="single"/>
          <w:lang w:eastAsia="ja-JP"/>
        </w:rPr>
        <w:t>Discussion:</w:t>
      </w:r>
    </w:p>
    <w:p w14:paraId="4BD6AABD" w14:textId="36538185" w:rsidR="001C71DB" w:rsidRDefault="001C71DB" w:rsidP="001C71DB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  <w:r w:rsidRPr="00B72AF5">
        <w:rPr>
          <w:rFonts w:ascii="Times New Roman" w:eastAsia="Yu Mincho" w:hAnsi="Times New Roman" w:cs="Times New Roman"/>
          <w:szCs w:val="24"/>
          <w:lang w:eastAsia="ja-JP"/>
        </w:rPr>
        <w:t>QC: we are fine with case 3</w:t>
      </w:r>
    </w:p>
    <w:p w14:paraId="02DDEB5D" w14:textId="77777777" w:rsidR="00444D57" w:rsidRPr="00B72AF5" w:rsidRDefault="00444D57" w:rsidP="001C71DB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lang w:eastAsia="ja-JP"/>
        </w:rPr>
      </w:pPr>
    </w:p>
    <w:p w14:paraId="15ED5BD7" w14:textId="6574C5D7" w:rsidR="001C71DB" w:rsidRPr="00F06F07" w:rsidRDefault="001C71DB" w:rsidP="001C71DB">
      <w:pPr>
        <w:widowControl/>
        <w:spacing w:after="120"/>
        <w:jc w:val="left"/>
        <w:rPr>
          <w:rFonts w:ascii="Times New Roman" w:eastAsia="Yu Mincho" w:hAnsi="Times New Roman" w:cs="Times New Roman"/>
          <w:szCs w:val="24"/>
          <w:highlight w:val="green"/>
          <w:lang w:eastAsia="ja-JP"/>
        </w:rPr>
      </w:pPr>
      <w:r w:rsidRPr="00F06F07">
        <w:rPr>
          <w:rFonts w:ascii="Times New Roman" w:eastAsia="Yu Mincho" w:hAnsi="Times New Roman" w:cs="Times New Roman" w:hint="eastAsia"/>
          <w:szCs w:val="24"/>
          <w:highlight w:val="green"/>
          <w:lang w:eastAsia="ja-JP"/>
        </w:rPr>
        <w:t>Agreement:</w:t>
      </w:r>
    </w:p>
    <w:p w14:paraId="49B4BD4E" w14:textId="58C12BD0" w:rsidR="001C71DB" w:rsidRPr="00B72AF5" w:rsidRDefault="00444D57" w:rsidP="00B72AF5">
      <w:pPr>
        <w:widowControl/>
        <w:spacing w:after="120"/>
        <w:jc w:val="left"/>
        <w:rPr>
          <w:rFonts w:ascii="Times New Roman" w:eastAsia="Yu Mincho" w:hAnsi="Times New Roman" w:cs="Times New Roman" w:hint="eastAsia"/>
          <w:szCs w:val="24"/>
          <w:lang w:eastAsia="ja-JP"/>
        </w:rPr>
      </w:pPr>
      <w:r w:rsidRPr="00B72AF5">
        <w:rPr>
          <w:rFonts w:ascii="Times New Roman" w:eastAsia="Yu Mincho" w:hAnsi="Times New Roman" w:cs="Times New Roman"/>
          <w:szCs w:val="24"/>
          <w:highlight w:val="green"/>
          <w:lang w:eastAsia="ja-JP"/>
        </w:rPr>
        <w:t>Use case 3 to define requirements</w:t>
      </w:r>
    </w:p>
    <w:p w14:paraId="0C0DC3E7" w14:textId="6C25FEBA" w:rsidR="00EC055B" w:rsidRPr="00EC055B" w:rsidRDefault="00EC055B" w:rsidP="00EC055B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spacing w:before="240" w:after="180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</w:t>
      </w:r>
    </w:p>
    <w:p w14:paraId="671C72CF" w14:textId="3190CCE1" w:rsidR="000F242A" w:rsidRDefault="000F242A" w:rsidP="000F242A">
      <w:pPr>
        <w:widowControl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</w:pPr>
      <w:r w:rsidRPr="000F242A">
        <w:rPr>
          <w:rFonts w:ascii="Times New Roman" w:eastAsia="MS Mincho" w:hAnsi="Times New Roman" w:cs="Times New Roman" w:hint="eastAsia"/>
          <w:kern w:val="0"/>
          <w:sz w:val="20"/>
          <w:szCs w:val="20"/>
          <w:lang w:eastAsia="ja-JP"/>
        </w:rPr>
        <w:t>[</w:t>
      </w:r>
      <w:r w:rsidRPr="000F242A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1] </w:t>
      </w:r>
      <w:r w:rsidR="00480C4D" w:rsidRPr="00480C4D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R4-2509098</w:t>
      </w:r>
      <w:r w:rsidRPr="000F242A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, Topic summary for [116][131] NR_AIML_air_part1, </w:t>
      </w:r>
      <w:r w:rsidR="001474FE" w:rsidRPr="000F242A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Moderator (</w:t>
      </w:r>
      <w:r w:rsidRPr="000F242A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Qualcomm Incorporated), RAN4#1</w:t>
      </w:r>
      <w:r w:rsidRPr="000F242A">
        <w:rPr>
          <w:rFonts w:ascii="Times New Roman" w:eastAsia="MS Mincho" w:hAnsi="Times New Roman" w:cs="Times New Roman" w:hint="eastAsia"/>
          <w:kern w:val="0"/>
          <w:sz w:val="20"/>
          <w:szCs w:val="20"/>
          <w:lang w:eastAsia="ja-JP"/>
        </w:rPr>
        <w:t>1</w:t>
      </w:r>
      <w:r w:rsidR="006F5E6F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6</w:t>
      </w:r>
    </w:p>
    <w:p w14:paraId="45D64011" w14:textId="0FFA8110" w:rsidR="00256705" w:rsidRPr="000F242A" w:rsidRDefault="00256705" w:rsidP="000F242A">
      <w:pPr>
        <w:widowControl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</w:pPr>
      <w:r w:rsidRPr="000F242A">
        <w:rPr>
          <w:rFonts w:ascii="Times New Roman" w:eastAsia="MS Mincho" w:hAnsi="Times New Roman" w:cs="Times New Roman" w:hint="eastAsia"/>
          <w:kern w:val="0"/>
          <w:sz w:val="20"/>
          <w:szCs w:val="20"/>
          <w:lang w:eastAsia="ja-JP"/>
        </w:rPr>
        <w:t>[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2</w:t>
      </w:r>
      <w:r w:rsidRPr="000F242A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]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 </w:t>
      </w:r>
      <w:r w:rsidR="00B72AF5" w:rsidRPr="00B72AF5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R4-2511865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 xml:space="preserve">, </w:t>
      </w:r>
      <w:r w:rsidR="00881917">
        <w:rPr>
          <w:rFonts w:ascii="Times New Roman" w:eastAsia="MS Mincho" w:hAnsi="Times New Roman" w:cs="Times New Roman"/>
          <w:kern w:val="0"/>
          <w:sz w:val="20"/>
          <w:szCs w:val="20"/>
          <w:lang w:eastAsia="ja-JP"/>
        </w:rPr>
        <w:t>Summary of beam management simulation results</w:t>
      </w:r>
    </w:p>
    <w:p w14:paraId="2B189E30" w14:textId="60797698" w:rsidR="003A7367" w:rsidRPr="000F242A" w:rsidRDefault="003A7367" w:rsidP="00164F70">
      <w:pPr>
        <w:widowControl/>
        <w:spacing w:after="120"/>
        <w:jc w:val="left"/>
        <w:rPr>
          <w:rFonts w:ascii="Times New Roman" w:eastAsia="宋体" w:hAnsi="Times New Roman" w:cs="Times New Roman"/>
          <w:color w:val="0070C0"/>
          <w:szCs w:val="24"/>
        </w:rPr>
      </w:pPr>
    </w:p>
    <w:sectPr w:rsidR="003A7367" w:rsidRPr="000F2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4D07C" w14:textId="77777777" w:rsidR="001C18A2" w:rsidRDefault="001C18A2" w:rsidP="00C06328">
      <w:r>
        <w:separator/>
      </w:r>
    </w:p>
  </w:endnote>
  <w:endnote w:type="continuationSeparator" w:id="0">
    <w:p w14:paraId="654A7634" w14:textId="77777777" w:rsidR="001C18A2" w:rsidRDefault="001C18A2" w:rsidP="00C0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EBA9B" w14:textId="77777777" w:rsidR="001C18A2" w:rsidRDefault="001C18A2" w:rsidP="00C06328">
      <w:r>
        <w:separator/>
      </w:r>
    </w:p>
  </w:footnote>
  <w:footnote w:type="continuationSeparator" w:id="0">
    <w:p w14:paraId="5AB74EF2" w14:textId="77777777" w:rsidR="001C18A2" w:rsidRDefault="001C18A2" w:rsidP="00C06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59E5"/>
    <w:multiLevelType w:val="hybridMultilevel"/>
    <w:tmpl w:val="4940A220"/>
    <w:lvl w:ilvl="0" w:tplc="913A0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BF3864"/>
    <w:multiLevelType w:val="hybridMultilevel"/>
    <w:tmpl w:val="122A3D76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A585D53"/>
    <w:multiLevelType w:val="hybridMultilevel"/>
    <w:tmpl w:val="0D8CEE2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A219DA"/>
    <w:multiLevelType w:val="hybridMultilevel"/>
    <w:tmpl w:val="6C902BEC"/>
    <w:lvl w:ilvl="0" w:tplc="0BDAF526">
      <w:start w:val="1"/>
      <w:numFmt w:val="decimal"/>
      <w:lvlText w:val="%1."/>
      <w:lvlJc w:val="left"/>
      <w:pPr>
        <w:ind w:left="360" w:hanging="360"/>
      </w:pPr>
    </w:lvl>
    <w:lvl w:ilvl="1" w:tplc="74FED38E">
      <w:start w:val="1"/>
      <w:numFmt w:val="lowerLetter"/>
      <w:lvlText w:val="%2)"/>
      <w:lvlJc w:val="left"/>
      <w:pPr>
        <w:ind w:left="780" w:hanging="36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3A3C73"/>
    <w:multiLevelType w:val="hybridMultilevel"/>
    <w:tmpl w:val="72F80D82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C1E5D30"/>
    <w:multiLevelType w:val="hybridMultilevel"/>
    <w:tmpl w:val="EE387DEC"/>
    <w:lvl w:ilvl="0" w:tplc="A3208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F802448"/>
    <w:multiLevelType w:val="hybridMultilevel"/>
    <w:tmpl w:val="927AD35C"/>
    <w:lvl w:ilvl="0" w:tplc="29B69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BD7"/>
    <w:rsid w:val="000058A3"/>
    <w:rsid w:val="00007EDC"/>
    <w:rsid w:val="00007FFB"/>
    <w:rsid w:val="000219E6"/>
    <w:rsid w:val="00030377"/>
    <w:rsid w:val="00042EB4"/>
    <w:rsid w:val="00043C3E"/>
    <w:rsid w:val="0004582E"/>
    <w:rsid w:val="00050FDC"/>
    <w:rsid w:val="000556B7"/>
    <w:rsid w:val="0006444B"/>
    <w:rsid w:val="00064AB7"/>
    <w:rsid w:val="00065958"/>
    <w:rsid w:val="00072DBD"/>
    <w:rsid w:val="00074395"/>
    <w:rsid w:val="00081305"/>
    <w:rsid w:val="00081884"/>
    <w:rsid w:val="00084251"/>
    <w:rsid w:val="000857F7"/>
    <w:rsid w:val="00085FE8"/>
    <w:rsid w:val="00090824"/>
    <w:rsid w:val="00093567"/>
    <w:rsid w:val="00096D8E"/>
    <w:rsid w:val="000A256E"/>
    <w:rsid w:val="000B1F54"/>
    <w:rsid w:val="000B7B90"/>
    <w:rsid w:val="000C161F"/>
    <w:rsid w:val="000C2E95"/>
    <w:rsid w:val="000D00F8"/>
    <w:rsid w:val="000E03C5"/>
    <w:rsid w:val="000E493E"/>
    <w:rsid w:val="000E4C24"/>
    <w:rsid w:val="000F242A"/>
    <w:rsid w:val="000F2F2D"/>
    <w:rsid w:val="000F6A31"/>
    <w:rsid w:val="000F76F6"/>
    <w:rsid w:val="000F7ED2"/>
    <w:rsid w:val="0010425F"/>
    <w:rsid w:val="00111562"/>
    <w:rsid w:val="001222F9"/>
    <w:rsid w:val="00123417"/>
    <w:rsid w:val="00126B7B"/>
    <w:rsid w:val="00131CAB"/>
    <w:rsid w:val="00132E29"/>
    <w:rsid w:val="00143740"/>
    <w:rsid w:val="0014742A"/>
    <w:rsid w:val="001474FE"/>
    <w:rsid w:val="00150E65"/>
    <w:rsid w:val="00157B9C"/>
    <w:rsid w:val="00160811"/>
    <w:rsid w:val="00164F70"/>
    <w:rsid w:val="00165FF3"/>
    <w:rsid w:val="001711F0"/>
    <w:rsid w:val="00184B8D"/>
    <w:rsid w:val="001923BE"/>
    <w:rsid w:val="00193B1E"/>
    <w:rsid w:val="00194A14"/>
    <w:rsid w:val="001956DA"/>
    <w:rsid w:val="001A2DF6"/>
    <w:rsid w:val="001A4776"/>
    <w:rsid w:val="001B0DDA"/>
    <w:rsid w:val="001C18A2"/>
    <w:rsid w:val="001C26EA"/>
    <w:rsid w:val="001C52D7"/>
    <w:rsid w:val="001C71DB"/>
    <w:rsid w:val="001D5F39"/>
    <w:rsid w:val="001E09EE"/>
    <w:rsid w:val="001E36D6"/>
    <w:rsid w:val="001E3A41"/>
    <w:rsid w:val="001E61E0"/>
    <w:rsid w:val="001F2C55"/>
    <w:rsid w:val="001F3555"/>
    <w:rsid w:val="001F690B"/>
    <w:rsid w:val="00215F20"/>
    <w:rsid w:val="00217216"/>
    <w:rsid w:val="00220B59"/>
    <w:rsid w:val="00220C35"/>
    <w:rsid w:val="00226062"/>
    <w:rsid w:val="00235B09"/>
    <w:rsid w:val="0024019A"/>
    <w:rsid w:val="00240DF6"/>
    <w:rsid w:val="002416A2"/>
    <w:rsid w:val="00242B99"/>
    <w:rsid w:val="00242BFD"/>
    <w:rsid w:val="00247021"/>
    <w:rsid w:val="00247805"/>
    <w:rsid w:val="00251905"/>
    <w:rsid w:val="002520C9"/>
    <w:rsid w:val="00253B48"/>
    <w:rsid w:val="00256705"/>
    <w:rsid w:val="0026289F"/>
    <w:rsid w:val="00262E81"/>
    <w:rsid w:val="00263052"/>
    <w:rsid w:val="00265AF9"/>
    <w:rsid w:val="00267090"/>
    <w:rsid w:val="00280B0D"/>
    <w:rsid w:val="00290EEF"/>
    <w:rsid w:val="00294D7A"/>
    <w:rsid w:val="002A394B"/>
    <w:rsid w:val="002A3961"/>
    <w:rsid w:val="002B3A82"/>
    <w:rsid w:val="002B3F7D"/>
    <w:rsid w:val="002C4389"/>
    <w:rsid w:val="002D157E"/>
    <w:rsid w:val="002D786A"/>
    <w:rsid w:val="002E2E91"/>
    <w:rsid w:val="002E32D7"/>
    <w:rsid w:val="002E3F6C"/>
    <w:rsid w:val="002E6B9D"/>
    <w:rsid w:val="002F4859"/>
    <w:rsid w:val="002F6A9F"/>
    <w:rsid w:val="00301CF0"/>
    <w:rsid w:val="00303F48"/>
    <w:rsid w:val="00307327"/>
    <w:rsid w:val="00311BC5"/>
    <w:rsid w:val="00312785"/>
    <w:rsid w:val="003139FE"/>
    <w:rsid w:val="00315C8A"/>
    <w:rsid w:val="003210D7"/>
    <w:rsid w:val="00321C67"/>
    <w:rsid w:val="00324079"/>
    <w:rsid w:val="003331EC"/>
    <w:rsid w:val="00335F73"/>
    <w:rsid w:val="00341B5E"/>
    <w:rsid w:val="003469B7"/>
    <w:rsid w:val="00351D5E"/>
    <w:rsid w:val="00372F09"/>
    <w:rsid w:val="00380BA3"/>
    <w:rsid w:val="00382DC1"/>
    <w:rsid w:val="0038340B"/>
    <w:rsid w:val="00383730"/>
    <w:rsid w:val="00386463"/>
    <w:rsid w:val="00387772"/>
    <w:rsid w:val="003A1BEE"/>
    <w:rsid w:val="003A51BA"/>
    <w:rsid w:val="003A7367"/>
    <w:rsid w:val="003B19AE"/>
    <w:rsid w:val="003B2514"/>
    <w:rsid w:val="003B25FD"/>
    <w:rsid w:val="003B32B8"/>
    <w:rsid w:val="003B4904"/>
    <w:rsid w:val="003B5611"/>
    <w:rsid w:val="003C594F"/>
    <w:rsid w:val="003D292F"/>
    <w:rsid w:val="003D5354"/>
    <w:rsid w:val="003D6CEE"/>
    <w:rsid w:val="003F028A"/>
    <w:rsid w:val="003F38D0"/>
    <w:rsid w:val="003F7FB6"/>
    <w:rsid w:val="004034E1"/>
    <w:rsid w:val="004112CB"/>
    <w:rsid w:val="0042172D"/>
    <w:rsid w:val="00421FC8"/>
    <w:rsid w:val="00427C9F"/>
    <w:rsid w:val="0043073A"/>
    <w:rsid w:val="00431343"/>
    <w:rsid w:val="00441A15"/>
    <w:rsid w:val="00441B57"/>
    <w:rsid w:val="00442149"/>
    <w:rsid w:val="00442644"/>
    <w:rsid w:val="00444D57"/>
    <w:rsid w:val="00447F17"/>
    <w:rsid w:val="004625C7"/>
    <w:rsid w:val="004658BD"/>
    <w:rsid w:val="004709D6"/>
    <w:rsid w:val="0047764F"/>
    <w:rsid w:val="00480C4D"/>
    <w:rsid w:val="00481B7C"/>
    <w:rsid w:val="00483C08"/>
    <w:rsid w:val="004840AA"/>
    <w:rsid w:val="00485F0E"/>
    <w:rsid w:val="00487C65"/>
    <w:rsid w:val="0049795B"/>
    <w:rsid w:val="004C3F78"/>
    <w:rsid w:val="004C5202"/>
    <w:rsid w:val="004C7B6C"/>
    <w:rsid w:val="004D49D7"/>
    <w:rsid w:val="004D6931"/>
    <w:rsid w:val="004E30B6"/>
    <w:rsid w:val="004E40C2"/>
    <w:rsid w:val="004E4831"/>
    <w:rsid w:val="0050029A"/>
    <w:rsid w:val="00506A25"/>
    <w:rsid w:val="0051751A"/>
    <w:rsid w:val="005231C2"/>
    <w:rsid w:val="00524502"/>
    <w:rsid w:val="005340D8"/>
    <w:rsid w:val="00536399"/>
    <w:rsid w:val="0053788B"/>
    <w:rsid w:val="005433B5"/>
    <w:rsid w:val="00545F0B"/>
    <w:rsid w:val="00546270"/>
    <w:rsid w:val="005549C3"/>
    <w:rsid w:val="00563C8F"/>
    <w:rsid w:val="005658DA"/>
    <w:rsid w:val="00567DA3"/>
    <w:rsid w:val="005734CE"/>
    <w:rsid w:val="00575377"/>
    <w:rsid w:val="00577767"/>
    <w:rsid w:val="005833F2"/>
    <w:rsid w:val="00595DEF"/>
    <w:rsid w:val="005A6E42"/>
    <w:rsid w:val="005A76F6"/>
    <w:rsid w:val="005C40FC"/>
    <w:rsid w:val="005C5226"/>
    <w:rsid w:val="005D10AC"/>
    <w:rsid w:val="005D2D3D"/>
    <w:rsid w:val="005E3007"/>
    <w:rsid w:val="005F5A59"/>
    <w:rsid w:val="006036E8"/>
    <w:rsid w:val="00605574"/>
    <w:rsid w:val="00616A1C"/>
    <w:rsid w:val="0062087B"/>
    <w:rsid w:val="00621656"/>
    <w:rsid w:val="006228F2"/>
    <w:rsid w:val="006250CF"/>
    <w:rsid w:val="00631D1D"/>
    <w:rsid w:val="00634A10"/>
    <w:rsid w:val="00634F75"/>
    <w:rsid w:val="006464F8"/>
    <w:rsid w:val="00650255"/>
    <w:rsid w:val="00652C94"/>
    <w:rsid w:val="006561CA"/>
    <w:rsid w:val="0066088B"/>
    <w:rsid w:val="006656BC"/>
    <w:rsid w:val="00680403"/>
    <w:rsid w:val="00682A84"/>
    <w:rsid w:val="006A7ACB"/>
    <w:rsid w:val="006C6920"/>
    <w:rsid w:val="006C6936"/>
    <w:rsid w:val="006D0BD7"/>
    <w:rsid w:val="006D4CFE"/>
    <w:rsid w:val="006D72AC"/>
    <w:rsid w:val="006E28B0"/>
    <w:rsid w:val="006E2E24"/>
    <w:rsid w:val="006E403D"/>
    <w:rsid w:val="006E4A3F"/>
    <w:rsid w:val="006E5E3A"/>
    <w:rsid w:val="006E62B4"/>
    <w:rsid w:val="006E7ED2"/>
    <w:rsid w:val="006F5E6F"/>
    <w:rsid w:val="006F6197"/>
    <w:rsid w:val="00707BDF"/>
    <w:rsid w:val="007101C1"/>
    <w:rsid w:val="007146E9"/>
    <w:rsid w:val="00715F28"/>
    <w:rsid w:val="00731C65"/>
    <w:rsid w:val="007524BD"/>
    <w:rsid w:val="00756CFC"/>
    <w:rsid w:val="00770BD8"/>
    <w:rsid w:val="0077790D"/>
    <w:rsid w:val="00780E2C"/>
    <w:rsid w:val="00785E18"/>
    <w:rsid w:val="007928E6"/>
    <w:rsid w:val="00792BEC"/>
    <w:rsid w:val="007932A7"/>
    <w:rsid w:val="007933C6"/>
    <w:rsid w:val="007961A0"/>
    <w:rsid w:val="007A28E7"/>
    <w:rsid w:val="007A7164"/>
    <w:rsid w:val="007B1241"/>
    <w:rsid w:val="007D01CD"/>
    <w:rsid w:val="007D37C3"/>
    <w:rsid w:val="007D68FD"/>
    <w:rsid w:val="007D7961"/>
    <w:rsid w:val="007E58D3"/>
    <w:rsid w:val="007E6BD7"/>
    <w:rsid w:val="007E6C32"/>
    <w:rsid w:val="007F07C6"/>
    <w:rsid w:val="007F5081"/>
    <w:rsid w:val="007F5A54"/>
    <w:rsid w:val="00800D4B"/>
    <w:rsid w:val="008021E7"/>
    <w:rsid w:val="00803964"/>
    <w:rsid w:val="008069AA"/>
    <w:rsid w:val="008100C0"/>
    <w:rsid w:val="0081117A"/>
    <w:rsid w:val="00815D1A"/>
    <w:rsid w:val="008205B3"/>
    <w:rsid w:val="00824C73"/>
    <w:rsid w:val="0082759B"/>
    <w:rsid w:val="00830E30"/>
    <w:rsid w:val="0083414B"/>
    <w:rsid w:val="00835FEB"/>
    <w:rsid w:val="0085272B"/>
    <w:rsid w:val="00852A2A"/>
    <w:rsid w:val="00857283"/>
    <w:rsid w:val="008577B7"/>
    <w:rsid w:val="008578F8"/>
    <w:rsid w:val="00870BFC"/>
    <w:rsid w:val="00871B77"/>
    <w:rsid w:val="00881917"/>
    <w:rsid w:val="00881C8C"/>
    <w:rsid w:val="00882EF6"/>
    <w:rsid w:val="00883CD9"/>
    <w:rsid w:val="008903C7"/>
    <w:rsid w:val="00893867"/>
    <w:rsid w:val="00893F61"/>
    <w:rsid w:val="00894B1E"/>
    <w:rsid w:val="008966D4"/>
    <w:rsid w:val="008A1CFA"/>
    <w:rsid w:val="008A388E"/>
    <w:rsid w:val="008D0294"/>
    <w:rsid w:val="008D2B2C"/>
    <w:rsid w:val="008D57B8"/>
    <w:rsid w:val="008D7AC7"/>
    <w:rsid w:val="008E112A"/>
    <w:rsid w:val="008E4E56"/>
    <w:rsid w:val="008E50A9"/>
    <w:rsid w:val="008F221F"/>
    <w:rsid w:val="008F2E40"/>
    <w:rsid w:val="00901E5A"/>
    <w:rsid w:val="009022F6"/>
    <w:rsid w:val="009121E8"/>
    <w:rsid w:val="009139E4"/>
    <w:rsid w:val="00917148"/>
    <w:rsid w:val="0091775E"/>
    <w:rsid w:val="00923107"/>
    <w:rsid w:val="00923C0E"/>
    <w:rsid w:val="009334FD"/>
    <w:rsid w:val="00933618"/>
    <w:rsid w:val="00934063"/>
    <w:rsid w:val="00945D07"/>
    <w:rsid w:val="0095341C"/>
    <w:rsid w:val="009603A8"/>
    <w:rsid w:val="009629B5"/>
    <w:rsid w:val="00963B1E"/>
    <w:rsid w:val="00964E18"/>
    <w:rsid w:val="009704E9"/>
    <w:rsid w:val="0097399A"/>
    <w:rsid w:val="009814C8"/>
    <w:rsid w:val="00982157"/>
    <w:rsid w:val="00983C41"/>
    <w:rsid w:val="00994924"/>
    <w:rsid w:val="00996938"/>
    <w:rsid w:val="009A092C"/>
    <w:rsid w:val="009B13E9"/>
    <w:rsid w:val="009B7056"/>
    <w:rsid w:val="009C5E86"/>
    <w:rsid w:val="009D3B07"/>
    <w:rsid w:val="009E3939"/>
    <w:rsid w:val="009E4F00"/>
    <w:rsid w:val="009F1C31"/>
    <w:rsid w:val="009F4239"/>
    <w:rsid w:val="009F4C97"/>
    <w:rsid w:val="009F77D2"/>
    <w:rsid w:val="00A05808"/>
    <w:rsid w:val="00A13F2D"/>
    <w:rsid w:val="00A16D76"/>
    <w:rsid w:val="00A22478"/>
    <w:rsid w:val="00A23137"/>
    <w:rsid w:val="00A2750F"/>
    <w:rsid w:val="00A40C04"/>
    <w:rsid w:val="00A42E41"/>
    <w:rsid w:val="00A43946"/>
    <w:rsid w:val="00A66E0F"/>
    <w:rsid w:val="00A7299A"/>
    <w:rsid w:val="00A804DC"/>
    <w:rsid w:val="00A81391"/>
    <w:rsid w:val="00A813E3"/>
    <w:rsid w:val="00A85310"/>
    <w:rsid w:val="00A90E73"/>
    <w:rsid w:val="00A91A19"/>
    <w:rsid w:val="00A92354"/>
    <w:rsid w:val="00AA4A79"/>
    <w:rsid w:val="00AB0636"/>
    <w:rsid w:val="00AB102F"/>
    <w:rsid w:val="00AC42C7"/>
    <w:rsid w:val="00AC5B30"/>
    <w:rsid w:val="00AC7A60"/>
    <w:rsid w:val="00AD00B3"/>
    <w:rsid w:val="00AD33E8"/>
    <w:rsid w:val="00AD4D20"/>
    <w:rsid w:val="00AD4EC1"/>
    <w:rsid w:val="00AE12EF"/>
    <w:rsid w:val="00AE4513"/>
    <w:rsid w:val="00AF197B"/>
    <w:rsid w:val="00AF3EB9"/>
    <w:rsid w:val="00B0250B"/>
    <w:rsid w:val="00B11FBC"/>
    <w:rsid w:val="00B21053"/>
    <w:rsid w:val="00B22903"/>
    <w:rsid w:val="00B27076"/>
    <w:rsid w:val="00B30079"/>
    <w:rsid w:val="00B30E63"/>
    <w:rsid w:val="00B367B9"/>
    <w:rsid w:val="00B401CF"/>
    <w:rsid w:val="00B50736"/>
    <w:rsid w:val="00B50A10"/>
    <w:rsid w:val="00B53F2F"/>
    <w:rsid w:val="00B55916"/>
    <w:rsid w:val="00B60FAF"/>
    <w:rsid w:val="00B631F1"/>
    <w:rsid w:val="00B6364A"/>
    <w:rsid w:val="00B6566D"/>
    <w:rsid w:val="00B72AF5"/>
    <w:rsid w:val="00B73D51"/>
    <w:rsid w:val="00B75A20"/>
    <w:rsid w:val="00B75B2D"/>
    <w:rsid w:val="00B81CAA"/>
    <w:rsid w:val="00B85817"/>
    <w:rsid w:val="00B94D85"/>
    <w:rsid w:val="00BA3B80"/>
    <w:rsid w:val="00BA6ECD"/>
    <w:rsid w:val="00BA6FB6"/>
    <w:rsid w:val="00BB62BE"/>
    <w:rsid w:val="00BC1AB0"/>
    <w:rsid w:val="00BC2E8E"/>
    <w:rsid w:val="00BC39FE"/>
    <w:rsid w:val="00BD1324"/>
    <w:rsid w:val="00BE3105"/>
    <w:rsid w:val="00BE6300"/>
    <w:rsid w:val="00BE6EE3"/>
    <w:rsid w:val="00C03E28"/>
    <w:rsid w:val="00C06328"/>
    <w:rsid w:val="00C065DB"/>
    <w:rsid w:val="00C12C7A"/>
    <w:rsid w:val="00C17746"/>
    <w:rsid w:val="00C17FB6"/>
    <w:rsid w:val="00C24DD6"/>
    <w:rsid w:val="00C274CF"/>
    <w:rsid w:val="00C353CA"/>
    <w:rsid w:val="00C619A3"/>
    <w:rsid w:val="00C61A90"/>
    <w:rsid w:val="00C64446"/>
    <w:rsid w:val="00C67B20"/>
    <w:rsid w:val="00C7153E"/>
    <w:rsid w:val="00C74AE5"/>
    <w:rsid w:val="00C80E56"/>
    <w:rsid w:val="00C844D7"/>
    <w:rsid w:val="00C84666"/>
    <w:rsid w:val="00C85102"/>
    <w:rsid w:val="00C86C44"/>
    <w:rsid w:val="00C9207E"/>
    <w:rsid w:val="00C9276A"/>
    <w:rsid w:val="00C972DE"/>
    <w:rsid w:val="00CA3097"/>
    <w:rsid w:val="00CA3372"/>
    <w:rsid w:val="00CB59E3"/>
    <w:rsid w:val="00CB66B0"/>
    <w:rsid w:val="00CB77E2"/>
    <w:rsid w:val="00CC04EF"/>
    <w:rsid w:val="00CC2625"/>
    <w:rsid w:val="00CD646E"/>
    <w:rsid w:val="00CE251F"/>
    <w:rsid w:val="00CF7B12"/>
    <w:rsid w:val="00D21DFE"/>
    <w:rsid w:val="00D21FAE"/>
    <w:rsid w:val="00D242B5"/>
    <w:rsid w:val="00D24741"/>
    <w:rsid w:val="00D25DCE"/>
    <w:rsid w:val="00D2604F"/>
    <w:rsid w:val="00D27A97"/>
    <w:rsid w:val="00D344F4"/>
    <w:rsid w:val="00D34898"/>
    <w:rsid w:val="00D37B81"/>
    <w:rsid w:val="00D40106"/>
    <w:rsid w:val="00D4021F"/>
    <w:rsid w:val="00D43E54"/>
    <w:rsid w:val="00D455B6"/>
    <w:rsid w:val="00D5390A"/>
    <w:rsid w:val="00D553AD"/>
    <w:rsid w:val="00D60876"/>
    <w:rsid w:val="00D617F0"/>
    <w:rsid w:val="00D70312"/>
    <w:rsid w:val="00D73C27"/>
    <w:rsid w:val="00D766A6"/>
    <w:rsid w:val="00D80F70"/>
    <w:rsid w:val="00D82217"/>
    <w:rsid w:val="00D87216"/>
    <w:rsid w:val="00D9021F"/>
    <w:rsid w:val="00D91966"/>
    <w:rsid w:val="00D925ED"/>
    <w:rsid w:val="00D93020"/>
    <w:rsid w:val="00D9396D"/>
    <w:rsid w:val="00D96094"/>
    <w:rsid w:val="00DA18BE"/>
    <w:rsid w:val="00DA1B77"/>
    <w:rsid w:val="00DB29E4"/>
    <w:rsid w:val="00DB6105"/>
    <w:rsid w:val="00DD790F"/>
    <w:rsid w:val="00DD7D27"/>
    <w:rsid w:val="00DE14AE"/>
    <w:rsid w:val="00DE1C7A"/>
    <w:rsid w:val="00DE4F07"/>
    <w:rsid w:val="00DF4513"/>
    <w:rsid w:val="00E07F1C"/>
    <w:rsid w:val="00E14821"/>
    <w:rsid w:val="00E23C59"/>
    <w:rsid w:val="00E5452C"/>
    <w:rsid w:val="00E75477"/>
    <w:rsid w:val="00E8197B"/>
    <w:rsid w:val="00E858ED"/>
    <w:rsid w:val="00E9138C"/>
    <w:rsid w:val="00E923AA"/>
    <w:rsid w:val="00E93B5A"/>
    <w:rsid w:val="00EA36D2"/>
    <w:rsid w:val="00EA570A"/>
    <w:rsid w:val="00EB0D94"/>
    <w:rsid w:val="00EB153D"/>
    <w:rsid w:val="00EC055B"/>
    <w:rsid w:val="00EC3A8B"/>
    <w:rsid w:val="00EC6821"/>
    <w:rsid w:val="00ED47FE"/>
    <w:rsid w:val="00EE421E"/>
    <w:rsid w:val="00EF01C9"/>
    <w:rsid w:val="00EF1E9E"/>
    <w:rsid w:val="00EF1F90"/>
    <w:rsid w:val="00EF2EF4"/>
    <w:rsid w:val="00F00600"/>
    <w:rsid w:val="00F022DB"/>
    <w:rsid w:val="00F02715"/>
    <w:rsid w:val="00F03B5A"/>
    <w:rsid w:val="00F042A3"/>
    <w:rsid w:val="00F07D4E"/>
    <w:rsid w:val="00F15DE7"/>
    <w:rsid w:val="00F5240E"/>
    <w:rsid w:val="00F524EB"/>
    <w:rsid w:val="00F6043F"/>
    <w:rsid w:val="00F61F5C"/>
    <w:rsid w:val="00F700F7"/>
    <w:rsid w:val="00F72716"/>
    <w:rsid w:val="00F82A41"/>
    <w:rsid w:val="00F849F6"/>
    <w:rsid w:val="00F8607B"/>
    <w:rsid w:val="00F941A8"/>
    <w:rsid w:val="00FA1BA2"/>
    <w:rsid w:val="00FA49F8"/>
    <w:rsid w:val="00FB0DC2"/>
    <w:rsid w:val="00FB6A52"/>
    <w:rsid w:val="00FB7E96"/>
    <w:rsid w:val="00FC3502"/>
    <w:rsid w:val="00FC65D1"/>
    <w:rsid w:val="00FC67E8"/>
    <w:rsid w:val="00FD01FB"/>
    <w:rsid w:val="00FD35BC"/>
    <w:rsid w:val="00FD4F19"/>
    <w:rsid w:val="00FD5B02"/>
    <w:rsid w:val="00FD703D"/>
    <w:rsid w:val="00FE1E96"/>
    <w:rsid w:val="00FE3379"/>
    <w:rsid w:val="00FE409B"/>
    <w:rsid w:val="00FE778B"/>
    <w:rsid w:val="00FF1AB4"/>
    <w:rsid w:val="00FF1E2F"/>
    <w:rsid w:val="00FF3B05"/>
    <w:rsid w:val="00FF422B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9E71BA"/>
  <w15:chartTrackingRefBased/>
  <w15:docId w15:val="{E49D4E07-A373-4E3B-BBAC-C7CEECE9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D9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52C94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3331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331EC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15C8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6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6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6328"/>
    <w:rPr>
      <w:sz w:val="18"/>
      <w:szCs w:val="18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a8"/>
    <w:uiPriority w:val="34"/>
    <w:qFormat/>
    <w:rsid w:val="00C06328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652C94"/>
    <w:rPr>
      <w:b/>
      <w:bCs/>
      <w:kern w:val="44"/>
      <w:sz w:val="32"/>
      <w:szCs w:val="44"/>
    </w:rPr>
  </w:style>
  <w:style w:type="table" w:styleId="a9">
    <w:name w:val="Table Grid"/>
    <w:basedOn w:val="a1"/>
    <w:uiPriority w:val="39"/>
    <w:rsid w:val="003B2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3331EC"/>
    <w:rPr>
      <w:rFonts w:asciiTheme="majorHAnsi" w:eastAsiaTheme="majorEastAsia" w:hAnsiTheme="majorHAnsi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3331EC"/>
    <w:rPr>
      <w:b/>
      <w:bCs/>
      <w:sz w:val="28"/>
      <w:szCs w:val="32"/>
    </w:rPr>
  </w:style>
  <w:style w:type="character" w:customStyle="1" w:styleId="40">
    <w:name w:val="标题 4 字符"/>
    <w:basedOn w:val="a0"/>
    <w:link w:val="4"/>
    <w:uiPriority w:val="9"/>
    <w:rsid w:val="00315C8A"/>
    <w:rPr>
      <w:rFonts w:asciiTheme="majorHAnsi" w:eastAsiaTheme="majorEastAsia" w:hAnsiTheme="majorHAnsi" w:cstheme="majorBidi"/>
      <w:b/>
      <w:bCs/>
      <w:sz w:val="20"/>
      <w:szCs w:val="28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7"/>
    <w:uiPriority w:val="34"/>
    <w:qFormat/>
    <w:locked/>
    <w:rsid w:val="002C4389"/>
  </w:style>
  <w:style w:type="paragraph" w:styleId="aa">
    <w:name w:val="Revision"/>
    <w:hidden/>
    <w:uiPriority w:val="99"/>
    <w:semiHidden/>
    <w:rsid w:val="000857F7"/>
  </w:style>
  <w:style w:type="character" w:styleId="ab">
    <w:name w:val="Hyperlink"/>
    <w:basedOn w:val="a0"/>
    <w:uiPriority w:val="99"/>
    <w:unhideWhenUsed/>
    <w:rsid w:val="004840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0.10.10/ftp/RAN/RAN4/Inbox/R4-250808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65999-AE13-49A1-B53A-985D2F13F0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vivo-Minhua</dc:creator>
  <cp:keywords/>
  <dc:description/>
  <cp:lastModifiedBy>vivo</cp:lastModifiedBy>
  <cp:revision>2</cp:revision>
  <dcterms:created xsi:type="dcterms:W3CDTF">2025-08-29T03:56:00Z</dcterms:created>
  <dcterms:modified xsi:type="dcterms:W3CDTF">2025-08-29T03:56:00Z</dcterms:modified>
</cp:coreProperties>
</file>