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R4-2511619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6120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EB83" w:rsidR="00F25D98" w:rsidRDefault="002766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(LTE_CA_R16_intra-Core) CR to TS36.101-j20: Correction to PC2 CA_NS_04 requirements - </w:t>
            </w:r>
            <w:proofErr w:type="spellStart"/>
            <w:r>
              <w:t>CatA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Skyworks Solutions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F20164" w:rsidR="001E41F3" w:rsidRDefault="002766A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LTE_CA_R16_intra-Core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DCB17" w14:textId="77777777" w:rsidR="002766A0" w:rsidRDefault="002766A0" w:rsidP="002766A0">
            <w:pPr>
              <w:pStyle w:val="CRCoverPage"/>
              <w:spacing w:after="0"/>
              <w:ind w:left="100"/>
              <w:rPr>
                <w:noProof/>
              </w:rPr>
            </w:pPr>
            <w:r>
              <w:rPr>
                <w:noProof/>
              </w:rPr>
              <w:t>Negative A-MPR is specified for non-contiguous RB allocations when the lower edge of the aggregated channel bandwidth (Table 5.6A-1) is less than or equal to the lower edge cutoff frequency specified in Table 6.2.4A.4-2 for the corresponding CA bandwidth combination.</w:t>
            </w:r>
          </w:p>
          <w:p w14:paraId="708AA7DE" w14:textId="4FD5025A" w:rsidR="001E41F3" w:rsidRDefault="002766A0" w:rsidP="002766A0">
            <w:pPr>
              <w:pStyle w:val="CRCoverPage"/>
              <w:spacing w:after="0"/>
              <w:ind w:left="100"/>
              <w:rPr>
                <w:noProof/>
              </w:rPr>
            </w:pPr>
            <w:r>
              <w:rPr>
                <w:noProof/>
              </w:rPr>
              <w:t>Equation format is inconsistent.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3B92A4" w14:textId="77777777" w:rsidR="002766A0" w:rsidRDefault="002766A0" w:rsidP="002766A0">
            <w:pPr>
              <w:pStyle w:val="CRCoverPage"/>
              <w:spacing w:after="0"/>
              <w:ind w:left="100"/>
              <w:rPr>
                <w:noProof/>
              </w:rPr>
            </w:pPr>
            <w:r>
              <w:rPr>
                <w:noProof/>
              </w:rPr>
              <w:t>Editorial:</w:t>
            </w:r>
          </w:p>
          <w:p w14:paraId="20759AC9" w14:textId="77777777" w:rsidR="002766A0" w:rsidRDefault="002766A0" w:rsidP="002766A0">
            <w:pPr>
              <w:pStyle w:val="CRCoverPage"/>
              <w:spacing w:after="0"/>
              <w:ind w:left="100"/>
              <w:rPr>
                <w:noProof/>
              </w:rPr>
            </w:pPr>
            <w:r>
              <w:rPr>
                <w:noProof/>
              </w:rPr>
              <w:t>-</w:t>
            </w:r>
            <w:r>
              <w:rPr>
                <w:noProof/>
              </w:rPr>
              <w:tab/>
              <w:t>Aligns format of MA equations to “MA = -xA + b”</w:t>
            </w:r>
          </w:p>
          <w:p w14:paraId="5ABFD893" w14:textId="77777777" w:rsidR="002766A0" w:rsidRDefault="002766A0" w:rsidP="002766A0">
            <w:pPr>
              <w:pStyle w:val="CRCoverPage"/>
              <w:spacing w:after="0"/>
              <w:ind w:left="100"/>
              <w:rPr>
                <w:noProof/>
              </w:rPr>
            </w:pPr>
            <w:r>
              <w:rPr>
                <w:noProof/>
              </w:rPr>
              <w:t>-</w:t>
            </w:r>
            <w:r>
              <w:rPr>
                <w:noProof/>
              </w:rPr>
              <w:tab/>
              <w:t>Replaces the sign “–“ with “-“, and replaces “,” with “;”</w:t>
            </w:r>
          </w:p>
          <w:p w14:paraId="31C656EC" w14:textId="0CE46B27" w:rsidR="001E41F3" w:rsidRDefault="002766A0" w:rsidP="002766A0">
            <w:pPr>
              <w:pStyle w:val="CRCoverPage"/>
              <w:spacing w:after="0"/>
              <w:ind w:left="100"/>
              <w:rPr>
                <w:noProof/>
              </w:rPr>
            </w:pPr>
            <w:r>
              <w:rPr>
                <w:noProof/>
              </w:rPr>
              <w:t>Corrects “MA = -7.0 - 5.0A”, for 0.20 ≤ A &lt; 0.50 to “MA = -5.0A + 7.0”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1E359" w:rsidR="001E41F3" w:rsidRDefault="002766A0">
            <w:pPr>
              <w:pStyle w:val="CRCoverPage"/>
              <w:spacing w:after="0"/>
              <w:ind w:left="100"/>
              <w:rPr>
                <w:noProof/>
              </w:rPr>
            </w:pPr>
            <w:r w:rsidRPr="002766A0">
              <w:rPr>
                <w:noProof/>
              </w:rPr>
              <w:t>The PC2 A-MPR for CA_NS_04 remains erroneous.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1511" w:rsidR="001E41F3" w:rsidRDefault="002766A0">
            <w:pPr>
              <w:pStyle w:val="CRCoverPage"/>
              <w:spacing w:after="0"/>
              <w:ind w:left="100"/>
              <w:rPr>
                <w:noProof/>
              </w:rPr>
            </w:pPr>
            <w:r w:rsidRPr="002766A0">
              <w:rPr>
                <w:noProof/>
              </w:rPr>
              <w:t>6.2.4A.4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766A0" w14:paraId="34ACE2EB" w14:textId="77777777" w:rsidTr="00547111">
        <w:tc>
          <w:tcPr>
            <w:tcW w:w="2694" w:type="dxa"/>
            <w:gridSpan w:val="2"/>
            <w:tcBorders>
              <w:left w:val="single" w:sz="4" w:space="0" w:color="auto"/>
            </w:tcBorders>
          </w:tcPr>
          <w:p w14:paraId="571382F3" w14:textId="77777777" w:rsidR="002766A0" w:rsidRDefault="002766A0" w:rsidP="002766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66A0" w:rsidRDefault="002766A0" w:rsidP="00276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D10B43" w:rsidR="002766A0" w:rsidRDefault="002766A0" w:rsidP="002766A0">
            <w:pPr>
              <w:pStyle w:val="CRCoverPage"/>
              <w:spacing w:after="0"/>
              <w:jc w:val="center"/>
              <w:rPr>
                <w:b/>
                <w:caps/>
                <w:noProof/>
              </w:rPr>
            </w:pPr>
            <w:r>
              <w:rPr>
                <w:rFonts w:eastAsiaTheme="minorEastAsia" w:hint="eastAsia"/>
                <w:b/>
                <w:caps/>
                <w:lang w:eastAsia="ja-JP"/>
              </w:rPr>
              <w:t>X</w:t>
            </w:r>
          </w:p>
        </w:tc>
        <w:tc>
          <w:tcPr>
            <w:tcW w:w="2977" w:type="dxa"/>
            <w:gridSpan w:val="4"/>
          </w:tcPr>
          <w:p w14:paraId="7DB274D8" w14:textId="77777777" w:rsidR="002766A0" w:rsidRDefault="002766A0" w:rsidP="002766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66A0" w:rsidRDefault="002766A0" w:rsidP="002766A0">
            <w:pPr>
              <w:pStyle w:val="CRCoverPage"/>
              <w:spacing w:after="0"/>
              <w:ind w:left="99"/>
              <w:rPr>
                <w:noProof/>
              </w:rPr>
            </w:pPr>
            <w:r>
              <w:rPr>
                <w:noProof/>
              </w:rPr>
              <w:t xml:space="preserve">TS/TR ... CR ... </w:t>
            </w:r>
          </w:p>
        </w:tc>
      </w:tr>
      <w:tr w:rsidR="002766A0" w14:paraId="446DDBAC" w14:textId="77777777" w:rsidTr="00547111">
        <w:tc>
          <w:tcPr>
            <w:tcW w:w="2694" w:type="dxa"/>
            <w:gridSpan w:val="2"/>
            <w:tcBorders>
              <w:left w:val="single" w:sz="4" w:space="0" w:color="auto"/>
            </w:tcBorders>
          </w:tcPr>
          <w:p w14:paraId="678A1AA6" w14:textId="77777777" w:rsidR="002766A0" w:rsidRDefault="002766A0" w:rsidP="002766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A9B685" w:rsidR="002766A0" w:rsidRDefault="002766A0" w:rsidP="002766A0">
            <w:pPr>
              <w:pStyle w:val="CRCoverPage"/>
              <w:spacing w:after="0"/>
              <w:jc w:val="center"/>
              <w:rPr>
                <w:b/>
                <w:caps/>
                <w:noProof/>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766A0" w:rsidRDefault="002766A0" w:rsidP="002766A0">
            <w:pPr>
              <w:pStyle w:val="CRCoverPage"/>
              <w:spacing w:after="0"/>
              <w:jc w:val="center"/>
              <w:rPr>
                <w:b/>
                <w:caps/>
                <w:noProof/>
              </w:rPr>
            </w:pPr>
          </w:p>
        </w:tc>
        <w:tc>
          <w:tcPr>
            <w:tcW w:w="2977" w:type="dxa"/>
            <w:gridSpan w:val="4"/>
          </w:tcPr>
          <w:p w14:paraId="1A4306D9" w14:textId="77777777" w:rsidR="002766A0" w:rsidRDefault="002766A0" w:rsidP="002766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116374" w:rsidR="002766A0" w:rsidRDefault="002766A0" w:rsidP="002766A0">
            <w:pPr>
              <w:pStyle w:val="CRCoverPage"/>
              <w:spacing w:after="0"/>
              <w:ind w:left="99"/>
              <w:rPr>
                <w:noProof/>
              </w:rPr>
            </w:pPr>
            <w:r w:rsidRPr="002766A0">
              <w:rPr>
                <w:noProof/>
              </w:rPr>
              <w:t>TS 36.521</w:t>
            </w:r>
          </w:p>
        </w:tc>
      </w:tr>
      <w:tr w:rsidR="002766A0" w14:paraId="55C714D2" w14:textId="77777777" w:rsidTr="00547111">
        <w:tc>
          <w:tcPr>
            <w:tcW w:w="2694" w:type="dxa"/>
            <w:gridSpan w:val="2"/>
            <w:tcBorders>
              <w:left w:val="single" w:sz="4" w:space="0" w:color="auto"/>
            </w:tcBorders>
          </w:tcPr>
          <w:p w14:paraId="45913E62" w14:textId="77777777" w:rsidR="002766A0" w:rsidRDefault="002766A0" w:rsidP="002766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66A0" w:rsidRDefault="002766A0" w:rsidP="00276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BFA77" w:rsidR="002766A0" w:rsidRDefault="002766A0" w:rsidP="002766A0">
            <w:pPr>
              <w:pStyle w:val="CRCoverPage"/>
              <w:spacing w:after="0"/>
              <w:jc w:val="center"/>
              <w:rPr>
                <w:b/>
                <w:caps/>
                <w:noProof/>
              </w:rPr>
            </w:pPr>
            <w:r>
              <w:rPr>
                <w:rFonts w:eastAsiaTheme="minorEastAsia" w:hint="eastAsia"/>
                <w:b/>
                <w:caps/>
                <w:lang w:eastAsia="ja-JP"/>
              </w:rPr>
              <w:t>X</w:t>
            </w:r>
          </w:p>
        </w:tc>
        <w:tc>
          <w:tcPr>
            <w:tcW w:w="2977" w:type="dxa"/>
            <w:gridSpan w:val="4"/>
          </w:tcPr>
          <w:p w14:paraId="1B4FF921" w14:textId="77777777" w:rsidR="002766A0" w:rsidRDefault="002766A0" w:rsidP="002766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66A0" w:rsidRDefault="002766A0" w:rsidP="002766A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9A92E7" w14:textId="77777777" w:rsidR="002766A0" w:rsidRPr="002766A0" w:rsidRDefault="002766A0" w:rsidP="002766A0">
      <w:pPr>
        <w:overflowPunct w:val="0"/>
        <w:autoSpaceDE w:val="0"/>
        <w:autoSpaceDN w:val="0"/>
        <w:adjustRightInd w:val="0"/>
        <w:textAlignment w:val="baseline"/>
        <w:rPr>
          <w:rFonts w:eastAsia="Yu Mincho"/>
          <w:color w:val="FF0000"/>
        </w:rPr>
      </w:pPr>
      <w:bookmarkStart w:id="1" w:name="_Toc2086435"/>
      <w:r w:rsidRPr="002766A0">
        <w:rPr>
          <w:rFonts w:eastAsia="Yu Mincho"/>
          <w:color w:val="FF0000"/>
        </w:rPr>
        <w:lastRenderedPageBreak/>
        <w:t>&lt;START OF CHANGES&gt;</w:t>
      </w:r>
      <w:bookmarkStart w:id="2" w:name="_Toc21344199"/>
      <w:bookmarkStart w:id="3" w:name="_Toc29801683"/>
      <w:bookmarkStart w:id="4" w:name="_Toc68230581"/>
      <w:bookmarkStart w:id="5" w:name="_Toc37251233"/>
      <w:bookmarkStart w:id="6" w:name="_Toc76509023"/>
      <w:bookmarkStart w:id="7" w:name="_Toc61367258"/>
      <w:bookmarkStart w:id="8" w:name="_Toc61372641"/>
      <w:bookmarkStart w:id="9" w:name="_Toc45888618"/>
      <w:bookmarkStart w:id="10" w:name="_Toc84404832"/>
      <w:bookmarkStart w:id="11" w:name="_Toc83580323"/>
      <w:bookmarkStart w:id="12" w:name="_Toc84413441"/>
      <w:bookmarkStart w:id="13" w:name="_Toc36107474"/>
      <w:bookmarkStart w:id="14" w:name="_Toc69083994"/>
      <w:bookmarkStart w:id="15" w:name="_Toc29802732"/>
      <w:bookmarkStart w:id="16" w:name="_Toc29802107"/>
      <w:bookmarkStart w:id="17" w:name="_Toc45888019"/>
      <w:bookmarkStart w:id="18" w:name="_Toc75467001"/>
      <w:bookmarkStart w:id="19" w:name="_Toc76718013"/>
    </w:p>
    <w:p w14:paraId="6E028D4B" w14:textId="77777777" w:rsidR="002766A0" w:rsidRPr="002766A0" w:rsidRDefault="002766A0" w:rsidP="002766A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 w:name="_Toc368026227"/>
      <w:r w:rsidRPr="002766A0">
        <w:rPr>
          <w:rFonts w:ascii="Arial" w:hAnsi="Arial"/>
          <w:sz w:val="24"/>
          <w:lang w:eastAsia="en-GB"/>
        </w:rPr>
        <w:t>6.2.4A.4</w:t>
      </w:r>
      <w:r w:rsidRPr="002766A0">
        <w:rPr>
          <w:rFonts w:ascii="Arial" w:hAnsi="Arial"/>
          <w:sz w:val="24"/>
          <w:lang w:eastAsia="en-GB"/>
        </w:rPr>
        <w:tab/>
        <w:t>A-MPR for CA_NS_04</w:t>
      </w:r>
      <w:bookmarkEnd w:id="20"/>
    </w:p>
    <w:p w14:paraId="72F36D3B" w14:textId="77777777" w:rsidR="002766A0" w:rsidRPr="002766A0" w:rsidRDefault="002766A0" w:rsidP="002766A0">
      <w:pPr>
        <w:overflowPunct w:val="0"/>
        <w:autoSpaceDE w:val="0"/>
        <w:autoSpaceDN w:val="0"/>
        <w:adjustRightInd w:val="0"/>
        <w:textAlignment w:val="baseline"/>
        <w:rPr>
          <w:lang w:eastAsia="en-GB"/>
        </w:rPr>
      </w:pPr>
      <w:r w:rsidRPr="002766A0">
        <w:rPr>
          <w:lang w:eastAsia="en-GB"/>
        </w:rPr>
        <w:t>If the UE is configured to CA_41C or any uplink inter</w:t>
      </w:r>
      <w:r w:rsidRPr="002766A0">
        <w:rPr>
          <w:rFonts w:hint="eastAsia"/>
          <w:lang w:eastAsia="zh-CN"/>
        </w:rPr>
        <w:t>-</w:t>
      </w:r>
      <w:r w:rsidRPr="002766A0">
        <w:rPr>
          <w:lang w:eastAsia="en-GB"/>
        </w:rPr>
        <w:t xml:space="preserve">band CA configuration containing CA_41C and it receives IE CA_NS_04 the allowed maximum output power reduction applied to transmission on </w:t>
      </w:r>
      <w:r w:rsidRPr="002766A0">
        <w:rPr>
          <w:rFonts w:hint="eastAsia"/>
          <w:lang w:eastAsia="zh-CN"/>
        </w:rPr>
        <w:t>two component carriers</w:t>
      </w:r>
      <w:r w:rsidRPr="002766A0">
        <w:rPr>
          <w:lang w:eastAsia="en-GB"/>
        </w:rPr>
        <w:t xml:space="preserve"> for contiguously aggregated signals is specified in Table 6.2.4A.4-1 and Table 6.2.4A.4-1A for UE power class 3 and in Table 6.2.4A.4-2 for UE power class 2.</w:t>
      </w:r>
    </w:p>
    <w:p w14:paraId="7FB25B5A" w14:textId="77777777" w:rsidR="002766A0" w:rsidRPr="002766A0" w:rsidRDefault="002766A0" w:rsidP="002766A0">
      <w:pPr>
        <w:keepNext/>
        <w:keepLines/>
        <w:overflowPunct w:val="0"/>
        <w:autoSpaceDE w:val="0"/>
        <w:autoSpaceDN w:val="0"/>
        <w:adjustRightInd w:val="0"/>
        <w:spacing w:before="60"/>
        <w:jc w:val="center"/>
        <w:textAlignment w:val="baseline"/>
        <w:rPr>
          <w:rFonts w:ascii="Arial" w:hAnsi="Arial"/>
          <w:b/>
          <w:lang w:eastAsia="en-GB"/>
        </w:rPr>
      </w:pPr>
      <w:bookmarkStart w:id="21" w:name="_CRTable6_2_4A_41"/>
      <w:r w:rsidRPr="002766A0">
        <w:rPr>
          <w:rFonts w:ascii="Arial" w:hAnsi="Arial"/>
          <w:b/>
          <w:lang w:eastAsia="en-GB"/>
        </w:rPr>
        <w:t xml:space="preserve">Table </w:t>
      </w:r>
      <w:bookmarkEnd w:id="21"/>
      <w:r w:rsidRPr="002766A0">
        <w:rPr>
          <w:rFonts w:ascii="Arial" w:hAnsi="Arial"/>
          <w:b/>
          <w:lang w:eastAsia="en-GB"/>
        </w:rPr>
        <w:t>6.2.4A.4-1: Contiguous Allocation A-MPR for CA_NS_04 (power class 3), Bandwidth Class C</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2766A0" w:rsidRPr="002766A0" w14:paraId="321D6FB3" w14:textId="77777777" w:rsidTr="0090767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tcPr>
          <w:p w14:paraId="786793B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rPr>
            </w:pPr>
            <w:r w:rsidRPr="002766A0">
              <w:rPr>
                <w:rFonts w:ascii="Arial" w:hAnsi="Arial" w:cs="Arial"/>
                <w:b/>
                <w:sz w:val="18"/>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3899BAD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rPr>
            </w:pPr>
            <w:proofErr w:type="spellStart"/>
            <w:r w:rsidRPr="002766A0">
              <w:rPr>
                <w:rFonts w:ascii="Arial" w:hAnsi="Arial" w:cs="Arial"/>
                <w:b/>
                <w:sz w:val="18"/>
              </w:rPr>
              <w:t>RB</w:t>
            </w:r>
            <w:r w:rsidRPr="002766A0">
              <w:rPr>
                <w:rFonts w:ascii="Arial" w:hAnsi="Arial" w:cs="Arial"/>
                <w:b/>
                <w:sz w:val="18"/>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CA2170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rPr>
            </w:pPr>
            <w:r w:rsidRPr="002766A0">
              <w:rPr>
                <w:rFonts w:ascii="Arial" w:hAnsi="Arial" w:cs="Arial"/>
                <w:b/>
                <w:sz w:val="18"/>
              </w:rPr>
              <w:t>L</w:t>
            </w:r>
            <w:r w:rsidRPr="002766A0">
              <w:rPr>
                <w:rFonts w:ascii="Arial" w:hAnsi="Arial" w:cs="Arial"/>
                <w:b/>
                <w:sz w:val="18"/>
                <w:vertAlign w:val="subscript"/>
              </w:rPr>
              <w:t>CRB</w:t>
            </w:r>
            <w:r w:rsidRPr="002766A0">
              <w:rPr>
                <w:rFonts w:ascii="Arial" w:hAnsi="Arial" w:cs="Arial"/>
                <w:b/>
                <w:sz w:val="18"/>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15A85F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rPr>
            </w:pPr>
            <w:proofErr w:type="spellStart"/>
            <w:r w:rsidRPr="002766A0">
              <w:rPr>
                <w:rFonts w:ascii="Arial" w:hAnsi="Arial" w:cs="Arial"/>
                <w:b/>
                <w:sz w:val="18"/>
              </w:rPr>
              <w:t>RB</w:t>
            </w:r>
            <w:r w:rsidRPr="002766A0">
              <w:rPr>
                <w:rFonts w:ascii="Arial" w:hAnsi="Arial" w:cs="Arial"/>
                <w:b/>
                <w:sz w:val="18"/>
                <w:vertAlign w:val="subscript"/>
              </w:rPr>
              <w:t>start</w:t>
            </w:r>
            <w:proofErr w:type="spellEnd"/>
            <w:r w:rsidRPr="002766A0">
              <w:rPr>
                <w:rFonts w:ascii="Arial" w:hAnsi="Arial" w:cs="Arial"/>
                <w:b/>
                <w:sz w:val="18"/>
                <w:vertAlign w:val="subscript"/>
              </w:rPr>
              <w:t xml:space="preserve"> </w:t>
            </w:r>
            <w:r w:rsidRPr="002766A0">
              <w:rPr>
                <w:rFonts w:ascii="Arial" w:hAnsi="Arial" w:cs="Arial"/>
                <w:b/>
                <w:sz w:val="18"/>
              </w:rPr>
              <w:t>+ L</w:t>
            </w:r>
            <w:r w:rsidRPr="002766A0">
              <w:rPr>
                <w:rFonts w:ascii="Arial" w:hAnsi="Arial" w:cs="Arial"/>
                <w:b/>
                <w:sz w:val="18"/>
                <w:vertAlign w:val="subscript"/>
              </w:rPr>
              <w:t>CRB</w:t>
            </w:r>
            <w:r w:rsidRPr="002766A0">
              <w:rPr>
                <w:rFonts w:ascii="Arial" w:hAnsi="Arial" w:cs="Arial"/>
                <w:b/>
                <w:sz w:val="18"/>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38D14817"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rPr>
            </w:pPr>
            <w:r w:rsidRPr="002766A0">
              <w:rPr>
                <w:rFonts w:ascii="Arial" w:hAnsi="Arial" w:cs="Arial"/>
                <w:b/>
                <w:sz w:val="18"/>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tcPr>
          <w:p w14:paraId="4FC77697"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rPr>
            </w:pPr>
            <w:r w:rsidRPr="002766A0">
              <w:rPr>
                <w:rFonts w:ascii="Arial" w:hAnsi="Arial" w:cs="Arial"/>
                <w:b/>
                <w:sz w:val="18"/>
              </w:rPr>
              <w:t>A-MPR for 16</w:t>
            </w:r>
            <w:r w:rsidRPr="002766A0">
              <w:rPr>
                <w:rFonts w:ascii="Arial" w:eastAsia="Malgun Gothic" w:hAnsi="Arial" w:cs="Arial" w:hint="eastAsia"/>
                <w:b/>
                <w:sz w:val="18"/>
                <w:lang w:eastAsia="en-GB"/>
              </w:rPr>
              <w:t xml:space="preserve"> </w:t>
            </w:r>
            <w:r w:rsidRPr="002766A0">
              <w:rPr>
                <w:rFonts w:ascii="Arial" w:hAnsi="Arial" w:cs="Arial"/>
                <w:b/>
                <w:sz w:val="18"/>
              </w:rPr>
              <w:t>QAM</w:t>
            </w:r>
            <w:r w:rsidRPr="002766A0">
              <w:rPr>
                <w:rFonts w:ascii="Arial" w:eastAsia="Malgun Gothic" w:hAnsi="Arial" w:cs="Arial" w:hint="eastAsia"/>
                <w:b/>
                <w:sz w:val="18"/>
                <w:lang w:eastAsia="en-GB"/>
              </w:rPr>
              <w:t>,</w:t>
            </w:r>
            <w:r w:rsidRPr="002766A0">
              <w:rPr>
                <w:rFonts w:ascii="Arial" w:hAnsi="Arial" w:cs="Arial" w:hint="eastAsia"/>
                <w:b/>
                <w:sz w:val="18"/>
                <w:lang w:eastAsia="zh-CN"/>
              </w:rPr>
              <w:t xml:space="preserve"> 64</w:t>
            </w:r>
            <w:r w:rsidRPr="002766A0">
              <w:rPr>
                <w:rFonts w:ascii="Arial" w:eastAsia="Malgun Gothic" w:hAnsi="Arial" w:cs="Arial" w:hint="eastAsia"/>
                <w:b/>
                <w:sz w:val="18"/>
                <w:lang w:eastAsia="en-GB"/>
              </w:rPr>
              <w:t xml:space="preserve"> </w:t>
            </w:r>
            <w:r w:rsidRPr="002766A0">
              <w:rPr>
                <w:rFonts w:ascii="Arial" w:hAnsi="Arial" w:cs="Arial" w:hint="eastAsia"/>
                <w:b/>
                <w:sz w:val="18"/>
                <w:lang w:eastAsia="zh-CN"/>
              </w:rPr>
              <w:t>QAM</w:t>
            </w:r>
            <w:r w:rsidRPr="002766A0">
              <w:rPr>
                <w:rFonts w:ascii="Arial" w:eastAsia="Malgun Gothic" w:hAnsi="Arial" w:cs="Arial" w:hint="eastAsia"/>
                <w:b/>
                <w:sz w:val="18"/>
                <w:lang w:eastAsia="en-GB"/>
              </w:rPr>
              <w:t xml:space="preserve"> and 256 QAM</w:t>
            </w:r>
            <w:r w:rsidRPr="002766A0">
              <w:rPr>
                <w:rFonts w:ascii="Arial" w:hAnsi="Arial" w:cs="Arial"/>
                <w:b/>
                <w:sz w:val="18"/>
              </w:rPr>
              <w:t xml:space="preserve"> [dB]</w:t>
            </w:r>
          </w:p>
        </w:tc>
      </w:tr>
      <w:tr w:rsidR="002766A0" w:rsidRPr="002766A0" w14:paraId="6386A145"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2E52EEA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lang w:eastAsia="en-GB"/>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99971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lang w:eastAsia="en-GB"/>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45355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1B9C4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48061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F1DC11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lang w:eastAsia="en-GB"/>
              </w:rPr>
              <w:t>≤3.5dB</w:t>
            </w:r>
          </w:p>
        </w:tc>
      </w:tr>
      <w:tr w:rsidR="002766A0" w:rsidRPr="002766A0" w14:paraId="00609D3D"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3EE5BA3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24D9B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lang w:eastAsia="en-GB"/>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C2361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A2426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lang w:eastAsia="en-GB"/>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D9999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lang w:eastAsia="en-GB"/>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0E7317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lang w:eastAsia="en-GB"/>
              </w:rPr>
              <w:t>≤2.5dB</w:t>
            </w:r>
          </w:p>
        </w:tc>
      </w:tr>
      <w:tr w:rsidR="002766A0" w:rsidRPr="002766A0" w14:paraId="3D36BCD5"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157CD0D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641A2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4D0B4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B70B4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392E4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3EB191E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≤4dB</w:t>
            </w:r>
          </w:p>
        </w:tc>
      </w:tr>
      <w:tr w:rsidR="002766A0" w:rsidRPr="002766A0" w14:paraId="3621D9B7"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7F70B8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81ECD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67FA4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FA4207"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C3C927"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208C95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≤4dB</w:t>
            </w:r>
          </w:p>
        </w:tc>
      </w:tr>
      <w:tr w:rsidR="002766A0" w:rsidRPr="002766A0" w14:paraId="0E897927" w14:textId="77777777" w:rsidTr="009076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4BAA0EA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01205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41A2B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0CE1E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446D4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E214CB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≤4dB</w:t>
            </w:r>
          </w:p>
        </w:tc>
      </w:tr>
      <w:tr w:rsidR="002766A0" w:rsidRPr="002766A0" w14:paraId="4E44CA57"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4AF9912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416F2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525F5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21936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21CD9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DD8B92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≤4dB</w:t>
            </w:r>
          </w:p>
        </w:tc>
      </w:tr>
      <w:tr w:rsidR="002766A0" w:rsidRPr="002766A0" w14:paraId="12DC7108"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40134106"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B25FB7"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0ED5D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2E2AD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2F3C1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C206C0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≤4dB</w:t>
            </w:r>
          </w:p>
        </w:tc>
      </w:tr>
      <w:tr w:rsidR="002766A0" w:rsidRPr="002766A0" w14:paraId="00C06077"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2DE8ED6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7D29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87E79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CB7C4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6C223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1F68563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≤4dB</w:t>
            </w:r>
          </w:p>
        </w:tc>
      </w:tr>
      <w:tr w:rsidR="002766A0" w:rsidRPr="002766A0" w14:paraId="754756E8" w14:textId="77777777" w:rsidTr="009076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6F41589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F0B53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65811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16DF7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88DA2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37272F1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≤4dB</w:t>
            </w:r>
          </w:p>
        </w:tc>
      </w:tr>
      <w:tr w:rsidR="002766A0" w:rsidRPr="002766A0" w14:paraId="2BD8DADA"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4CDDE74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FEAFA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A5E5E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726E9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0896B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08B521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rPr>
            </w:pPr>
            <w:r w:rsidRPr="002766A0">
              <w:rPr>
                <w:rFonts w:ascii="Arial" w:hAnsi="Arial" w:cs="Arial"/>
                <w:sz w:val="18"/>
              </w:rPr>
              <w:t>≤4dB</w:t>
            </w:r>
          </w:p>
        </w:tc>
      </w:tr>
      <w:tr w:rsidR="002766A0" w:rsidRPr="002766A0" w14:paraId="33E012C3" w14:textId="77777777" w:rsidTr="00907677">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
          <w:p w14:paraId="3950B456" w14:textId="77777777" w:rsidR="002766A0" w:rsidRPr="002766A0" w:rsidRDefault="002766A0" w:rsidP="002766A0">
            <w:pPr>
              <w:keepNext/>
              <w:keepLines/>
              <w:overflowPunct w:val="0"/>
              <w:autoSpaceDE w:val="0"/>
              <w:autoSpaceDN w:val="0"/>
              <w:adjustRightInd w:val="0"/>
              <w:spacing w:after="0"/>
              <w:ind w:left="851" w:hanging="851"/>
              <w:textAlignment w:val="baseline"/>
              <w:rPr>
                <w:rFonts w:ascii="Arial" w:hAnsi="Arial" w:cs="Arial"/>
                <w:sz w:val="18"/>
              </w:rPr>
            </w:pPr>
            <w:r w:rsidRPr="002766A0">
              <w:rPr>
                <w:rFonts w:ascii="Arial" w:hAnsi="Arial" w:cs="Arial"/>
                <w:sz w:val="18"/>
              </w:rPr>
              <w:t>NOTE 1:</w:t>
            </w:r>
            <w:r w:rsidRPr="002766A0">
              <w:rPr>
                <w:rFonts w:ascii="Arial" w:hAnsi="Arial" w:cs="Arial"/>
                <w:sz w:val="18"/>
              </w:rPr>
              <w:tab/>
            </w:r>
            <w:proofErr w:type="spellStart"/>
            <w:r w:rsidRPr="002766A0">
              <w:rPr>
                <w:rFonts w:ascii="Arial" w:hAnsi="Arial" w:cs="Arial"/>
                <w:sz w:val="18"/>
              </w:rPr>
              <w:t>RB</w:t>
            </w:r>
            <w:r w:rsidRPr="002766A0">
              <w:rPr>
                <w:rFonts w:ascii="Arial" w:hAnsi="Arial" w:cs="Arial"/>
                <w:sz w:val="18"/>
                <w:vertAlign w:val="subscript"/>
              </w:rPr>
              <w:t>start</w:t>
            </w:r>
            <w:proofErr w:type="spellEnd"/>
            <w:r w:rsidRPr="002766A0">
              <w:rPr>
                <w:rFonts w:ascii="Arial" w:hAnsi="Arial" w:cs="Arial"/>
                <w:sz w:val="18"/>
              </w:rPr>
              <w:t xml:space="preserve"> indicates the lowest RB index of transmitted resource blocks</w:t>
            </w:r>
          </w:p>
          <w:p w14:paraId="68232A98" w14:textId="77777777" w:rsidR="002766A0" w:rsidRPr="002766A0" w:rsidRDefault="002766A0" w:rsidP="002766A0">
            <w:pPr>
              <w:keepNext/>
              <w:keepLines/>
              <w:overflowPunct w:val="0"/>
              <w:autoSpaceDE w:val="0"/>
              <w:autoSpaceDN w:val="0"/>
              <w:adjustRightInd w:val="0"/>
              <w:spacing w:after="0"/>
              <w:ind w:left="851" w:hanging="851"/>
              <w:textAlignment w:val="baseline"/>
              <w:rPr>
                <w:rFonts w:ascii="Arial" w:hAnsi="Arial" w:cs="Arial"/>
                <w:sz w:val="18"/>
              </w:rPr>
            </w:pPr>
            <w:r w:rsidRPr="002766A0">
              <w:rPr>
                <w:rFonts w:ascii="Arial" w:hAnsi="Arial" w:cs="Arial"/>
                <w:sz w:val="18"/>
              </w:rPr>
              <w:t>NOTE 2:</w:t>
            </w:r>
            <w:r w:rsidRPr="002766A0">
              <w:rPr>
                <w:rFonts w:ascii="Arial" w:hAnsi="Arial" w:cs="Arial"/>
                <w:sz w:val="18"/>
              </w:rPr>
              <w:tab/>
              <w:t>L</w:t>
            </w:r>
            <w:r w:rsidRPr="002766A0">
              <w:rPr>
                <w:rFonts w:ascii="Arial" w:hAnsi="Arial" w:cs="Arial"/>
                <w:sz w:val="18"/>
                <w:vertAlign w:val="subscript"/>
              </w:rPr>
              <w:t>CRB</w:t>
            </w:r>
            <w:r w:rsidRPr="002766A0">
              <w:rPr>
                <w:rFonts w:ascii="Arial" w:hAnsi="Arial" w:cs="Arial"/>
                <w:sz w:val="18"/>
              </w:rPr>
              <w:t xml:space="preserve"> is the length of a contiguous resource block allocation</w:t>
            </w:r>
          </w:p>
          <w:p w14:paraId="282603E1" w14:textId="77777777" w:rsidR="002766A0" w:rsidRPr="002766A0" w:rsidRDefault="002766A0" w:rsidP="002766A0">
            <w:pPr>
              <w:keepNext/>
              <w:keepLines/>
              <w:overflowPunct w:val="0"/>
              <w:autoSpaceDE w:val="0"/>
              <w:autoSpaceDN w:val="0"/>
              <w:adjustRightInd w:val="0"/>
              <w:spacing w:after="0"/>
              <w:ind w:left="851" w:hanging="851"/>
              <w:textAlignment w:val="baseline"/>
              <w:rPr>
                <w:rFonts w:ascii="Arial" w:hAnsi="Arial" w:cs="Arial"/>
                <w:sz w:val="18"/>
              </w:rPr>
            </w:pPr>
            <w:r w:rsidRPr="002766A0">
              <w:rPr>
                <w:rFonts w:ascii="Arial" w:hAnsi="Arial" w:cs="Arial"/>
                <w:sz w:val="18"/>
              </w:rPr>
              <w:t>NOTE 3:</w:t>
            </w:r>
            <w:r w:rsidRPr="002766A0">
              <w:rPr>
                <w:rFonts w:ascii="Arial" w:hAnsi="Arial" w:cs="Arial"/>
                <w:sz w:val="18"/>
              </w:rPr>
              <w:tab/>
              <w:t>For intra-subframe frequency hopping which intersects regions, notes 1 and 2 apply on a per slot basis. For intra-slot or intra-</w:t>
            </w:r>
            <w:proofErr w:type="spellStart"/>
            <w:r w:rsidRPr="002766A0">
              <w:rPr>
                <w:rFonts w:ascii="Arial" w:hAnsi="Arial" w:cs="Arial"/>
                <w:sz w:val="18"/>
              </w:rPr>
              <w:t>subslot</w:t>
            </w:r>
            <w:proofErr w:type="spellEnd"/>
            <w:r w:rsidRPr="002766A0">
              <w:rPr>
                <w:rFonts w:ascii="Arial" w:hAnsi="Arial" w:cs="Arial"/>
                <w:sz w:val="18"/>
              </w:rPr>
              <w:t xml:space="preserve"> frequency hopping which intersects regions, notes 1 and 2 apply on a per </w:t>
            </w:r>
            <w:proofErr w:type="spellStart"/>
            <w:r w:rsidRPr="002766A0">
              <w:rPr>
                <w:rFonts w:ascii="Arial" w:hAnsi="Arial" w:cs="Arial"/>
                <w:sz w:val="18"/>
                <w:lang w:eastAsia="en-GB"/>
              </w:rPr>
              <w:t>T</w:t>
            </w:r>
            <w:r w:rsidRPr="002766A0">
              <w:rPr>
                <w:rFonts w:ascii="Arial" w:hAnsi="Arial" w:cs="Arial"/>
                <w:sz w:val="18"/>
                <w:vertAlign w:val="subscript"/>
                <w:lang w:eastAsia="en-GB"/>
              </w:rPr>
              <w:t>no_hopping</w:t>
            </w:r>
            <w:proofErr w:type="spellEnd"/>
            <w:r w:rsidRPr="002766A0">
              <w:rPr>
                <w:rFonts w:ascii="Arial" w:hAnsi="Arial" w:cs="Arial"/>
                <w:sz w:val="18"/>
              </w:rPr>
              <w:t xml:space="preserve"> </w:t>
            </w:r>
            <w:proofErr w:type="gramStart"/>
            <w:r w:rsidRPr="002766A0">
              <w:rPr>
                <w:rFonts w:ascii="Arial" w:hAnsi="Arial" w:cs="Arial"/>
                <w:sz w:val="18"/>
              </w:rPr>
              <w:t>basis..</w:t>
            </w:r>
            <w:proofErr w:type="gramEnd"/>
          </w:p>
          <w:p w14:paraId="556F8F7A" w14:textId="77777777" w:rsidR="002766A0" w:rsidRPr="002766A0" w:rsidRDefault="002766A0" w:rsidP="002766A0">
            <w:pPr>
              <w:keepNext/>
              <w:keepLines/>
              <w:overflowPunct w:val="0"/>
              <w:autoSpaceDE w:val="0"/>
              <w:autoSpaceDN w:val="0"/>
              <w:adjustRightInd w:val="0"/>
              <w:spacing w:after="0"/>
              <w:ind w:left="851" w:hanging="851"/>
              <w:textAlignment w:val="baseline"/>
              <w:rPr>
                <w:rFonts w:ascii="Arial" w:hAnsi="Arial" w:cs="Arial"/>
                <w:sz w:val="18"/>
              </w:rPr>
            </w:pPr>
            <w:r w:rsidRPr="002766A0">
              <w:rPr>
                <w:rFonts w:ascii="Arial" w:hAnsi="Arial" w:cs="Arial"/>
                <w:sz w:val="18"/>
              </w:rPr>
              <w:t>NOTE 4:</w:t>
            </w:r>
            <w:r w:rsidRPr="002766A0">
              <w:rPr>
                <w:rFonts w:ascii="Arial" w:hAnsi="Arial" w:cs="Arial"/>
                <w:sz w:val="18"/>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sidRPr="002766A0">
              <w:rPr>
                <w:rFonts w:ascii="Arial" w:hAnsi="Arial" w:cs="Arial"/>
                <w:sz w:val="18"/>
              </w:rPr>
              <w:t>subslot</w:t>
            </w:r>
            <w:proofErr w:type="spellEnd"/>
            <w:r w:rsidRPr="002766A0">
              <w:rPr>
                <w:rFonts w:ascii="Arial" w:hAnsi="Arial" w:cs="Arial"/>
                <w:sz w:val="18"/>
              </w:rPr>
              <w:t xml:space="preserve"> frequency hopping which intersects regions, the larger A-MPR value may be applied for the </w:t>
            </w:r>
            <w:proofErr w:type="spellStart"/>
            <w:r w:rsidRPr="002766A0">
              <w:rPr>
                <w:rFonts w:ascii="Arial" w:hAnsi="Arial" w:cs="Arial"/>
                <w:sz w:val="18"/>
              </w:rPr>
              <w:t>subslot</w:t>
            </w:r>
            <w:proofErr w:type="spellEnd"/>
            <w:r w:rsidRPr="002766A0">
              <w:rPr>
                <w:rFonts w:ascii="Arial" w:hAnsi="Arial" w:cs="Arial"/>
                <w:sz w:val="18"/>
              </w:rPr>
              <w:t>.</w:t>
            </w:r>
          </w:p>
        </w:tc>
      </w:tr>
    </w:tbl>
    <w:p w14:paraId="363C9BB5" w14:textId="77777777" w:rsidR="002766A0" w:rsidRPr="002766A0" w:rsidRDefault="002766A0" w:rsidP="002766A0">
      <w:pPr>
        <w:overflowPunct w:val="0"/>
        <w:autoSpaceDE w:val="0"/>
        <w:autoSpaceDN w:val="0"/>
        <w:adjustRightInd w:val="0"/>
        <w:textAlignment w:val="baseline"/>
        <w:rPr>
          <w:lang w:eastAsia="en-GB"/>
        </w:rPr>
      </w:pPr>
    </w:p>
    <w:p w14:paraId="4E2E3290" w14:textId="77777777" w:rsidR="002766A0" w:rsidRPr="002766A0" w:rsidRDefault="002766A0" w:rsidP="002766A0">
      <w:pPr>
        <w:keepNext/>
        <w:keepLines/>
        <w:overflowPunct w:val="0"/>
        <w:autoSpaceDE w:val="0"/>
        <w:autoSpaceDN w:val="0"/>
        <w:adjustRightInd w:val="0"/>
        <w:spacing w:before="60"/>
        <w:jc w:val="center"/>
        <w:textAlignment w:val="baseline"/>
        <w:rPr>
          <w:rFonts w:ascii="Arial" w:hAnsi="Arial"/>
          <w:b/>
          <w:lang w:eastAsia="en-GB"/>
        </w:rPr>
      </w:pPr>
      <w:bookmarkStart w:id="22" w:name="_CRTable6_2_4A_41A"/>
      <w:r w:rsidRPr="002766A0">
        <w:rPr>
          <w:rFonts w:ascii="Arial" w:hAnsi="Arial"/>
          <w:b/>
          <w:lang w:eastAsia="en-GB"/>
        </w:rPr>
        <w:t xml:space="preserve">Table </w:t>
      </w:r>
      <w:bookmarkEnd w:id="22"/>
      <w:r w:rsidRPr="002766A0">
        <w:rPr>
          <w:rFonts w:ascii="Arial" w:hAnsi="Arial"/>
          <w:b/>
          <w:lang w:eastAsia="en-GB"/>
        </w:rPr>
        <w:t>6.2.4A.4-1A: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2766A0" w:rsidRPr="002766A0" w14:paraId="7C22727B" w14:textId="77777777" w:rsidTr="0090767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D56A6E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r w:rsidRPr="002766A0">
              <w:rPr>
                <w:rFonts w:ascii="Arial" w:hAnsi="Arial" w:cs="Arial"/>
                <w:b/>
                <w:sz w:val="18"/>
                <w:lang w:eastAsia="en-GB"/>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4E285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766A0">
              <w:rPr>
                <w:rFonts w:ascii="Arial" w:hAnsi="Arial" w:cs="Arial"/>
                <w:b/>
                <w:sz w:val="18"/>
                <w:lang w:eastAsia="en-GB"/>
              </w:rPr>
              <w:t>RB</w:t>
            </w:r>
            <w:r w:rsidRPr="002766A0">
              <w:rPr>
                <w:rFonts w:ascii="Arial" w:hAnsi="Arial" w:cs="Arial"/>
                <w:b/>
                <w:sz w:val="18"/>
                <w:vertAlign w:val="subscript"/>
                <w:lang w:eastAsia="en-GB"/>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6F4AF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r w:rsidRPr="002766A0">
              <w:rPr>
                <w:rFonts w:ascii="Arial" w:hAnsi="Arial" w:cs="Arial"/>
                <w:b/>
                <w:sz w:val="18"/>
                <w:lang w:eastAsia="en-GB"/>
              </w:rPr>
              <w:t>L</w:t>
            </w:r>
            <w:r w:rsidRPr="002766A0">
              <w:rPr>
                <w:rFonts w:ascii="Arial" w:hAnsi="Arial" w:cs="Arial"/>
                <w:b/>
                <w:sz w:val="18"/>
                <w:vertAlign w:val="subscript"/>
                <w:lang w:eastAsia="en-GB"/>
              </w:rPr>
              <w:t>CRB</w:t>
            </w:r>
            <w:r w:rsidRPr="002766A0">
              <w:rPr>
                <w:rFonts w:ascii="Arial" w:hAnsi="Arial" w:cs="Arial"/>
                <w:b/>
                <w:sz w:val="18"/>
                <w:lang w:eastAsia="en-GB"/>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9B644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766A0">
              <w:rPr>
                <w:rFonts w:ascii="Arial" w:hAnsi="Arial" w:cs="Arial"/>
                <w:b/>
                <w:sz w:val="18"/>
                <w:lang w:eastAsia="en-GB"/>
              </w:rPr>
              <w:t>RB</w:t>
            </w:r>
            <w:r w:rsidRPr="002766A0">
              <w:rPr>
                <w:rFonts w:ascii="Arial" w:hAnsi="Arial" w:cs="Arial"/>
                <w:b/>
                <w:sz w:val="18"/>
                <w:vertAlign w:val="subscript"/>
                <w:lang w:eastAsia="en-GB"/>
              </w:rPr>
              <w:t>start</w:t>
            </w:r>
            <w:proofErr w:type="spellEnd"/>
            <w:r w:rsidRPr="002766A0">
              <w:rPr>
                <w:rFonts w:ascii="Arial" w:hAnsi="Arial" w:cs="Arial"/>
                <w:b/>
                <w:sz w:val="18"/>
                <w:vertAlign w:val="subscript"/>
                <w:lang w:eastAsia="en-GB"/>
              </w:rPr>
              <w:t xml:space="preserve"> </w:t>
            </w:r>
            <w:r w:rsidRPr="002766A0">
              <w:rPr>
                <w:rFonts w:ascii="Arial" w:hAnsi="Arial" w:cs="Arial"/>
                <w:b/>
                <w:sz w:val="18"/>
                <w:lang w:eastAsia="en-GB"/>
              </w:rPr>
              <w:t>+ L</w:t>
            </w:r>
            <w:r w:rsidRPr="002766A0">
              <w:rPr>
                <w:rFonts w:ascii="Arial" w:hAnsi="Arial" w:cs="Arial"/>
                <w:b/>
                <w:sz w:val="18"/>
                <w:vertAlign w:val="subscript"/>
                <w:lang w:eastAsia="en-GB"/>
              </w:rPr>
              <w:t>CRB</w:t>
            </w:r>
            <w:r w:rsidRPr="002766A0">
              <w:rPr>
                <w:rFonts w:ascii="Arial" w:hAnsi="Arial" w:cs="Arial"/>
                <w:b/>
                <w:sz w:val="18"/>
                <w:lang w:eastAsia="en-GB"/>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63F33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r w:rsidRPr="002766A0">
              <w:rPr>
                <w:rFonts w:ascii="Arial" w:hAnsi="Arial" w:cs="Arial"/>
                <w:b/>
                <w:sz w:val="18"/>
                <w:lang w:eastAsia="en-GB"/>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676F1A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r w:rsidRPr="002766A0">
              <w:rPr>
                <w:rFonts w:ascii="Arial" w:hAnsi="Arial" w:cs="Arial"/>
                <w:b/>
                <w:sz w:val="18"/>
                <w:lang w:eastAsia="en-GB"/>
              </w:rPr>
              <w:t>A-MPR for 16</w:t>
            </w:r>
            <w:r w:rsidRPr="002766A0">
              <w:rPr>
                <w:rFonts w:ascii="Arial" w:eastAsia="Malgun Gothic" w:hAnsi="Arial" w:cs="Arial"/>
                <w:b/>
                <w:sz w:val="18"/>
                <w:lang w:eastAsia="en-GB"/>
              </w:rPr>
              <w:t xml:space="preserve"> </w:t>
            </w:r>
            <w:r w:rsidRPr="002766A0">
              <w:rPr>
                <w:rFonts w:ascii="Arial" w:hAnsi="Arial" w:cs="Arial"/>
                <w:b/>
                <w:sz w:val="18"/>
                <w:lang w:eastAsia="en-GB"/>
              </w:rPr>
              <w:t>QAM</w:t>
            </w:r>
            <w:r w:rsidRPr="002766A0">
              <w:rPr>
                <w:rFonts w:ascii="Arial" w:eastAsia="Malgun Gothic" w:hAnsi="Arial" w:cs="Arial"/>
                <w:b/>
                <w:sz w:val="18"/>
                <w:lang w:eastAsia="en-GB"/>
              </w:rPr>
              <w:t>,</w:t>
            </w:r>
            <w:r w:rsidRPr="002766A0">
              <w:rPr>
                <w:rFonts w:ascii="Arial" w:hAnsi="Arial" w:cs="Arial"/>
                <w:b/>
                <w:sz w:val="18"/>
                <w:lang w:eastAsia="zh-CN"/>
              </w:rPr>
              <w:t xml:space="preserve"> 64</w:t>
            </w:r>
            <w:r w:rsidRPr="002766A0">
              <w:rPr>
                <w:rFonts w:ascii="Arial" w:eastAsia="Malgun Gothic" w:hAnsi="Arial" w:cs="Arial"/>
                <w:b/>
                <w:sz w:val="18"/>
                <w:lang w:eastAsia="en-GB"/>
              </w:rPr>
              <w:t xml:space="preserve"> </w:t>
            </w:r>
            <w:r w:rsidRPr="002766A0">
              <w:rPr>
                <w:rFonts w:ascii="Arial" w:hAnsi="Arial" w:cs="Arial"/>
                <w:b/>
                <w:sz w:val="18"/>
                <w:lang w:eastAsia="zh-CN"/>
              </w:rPr>
              <w:t>QAM</w:t>
            </w:r>
            <w:r w:rsidRPr="002766A0">
              <w:rPr>
                <w:rFonts w:ascii="Arial" w:eastAsia="Malgun Gothic" w:hAnsi="Arial" w:cs="Arial"/>
                <w:b/>
                <w:sz w:val="18"/>
                <w:lang w:eastAsia="en-GB"/>
              </w:rPr>
              <w:t xml:space="preserve"> and 256 QAM</w:t>
            </w:r>
            <w:r w:rsidRPr="002766A0">
              <w:rPr>
                <w:rFonts w:ascii="Arial" w:hAnsi="Arial" w:cs="Arial"/>
                <w:b/>
                <w:sz w:val="18"/>
                <w:lang w:eastAsia="en-GB"/>
              </w:rPr>
              <w:t xml:space="preserve"> [dB]</w:t>
            </w:r>
          </w:p>
        </w:tc>
      </w:tr>
      <w:tr w:rsidR="002766A0" w:rsidRPr="002766A0" w14:paraId="73253D24"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08EC37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ED333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D2013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869FE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B269B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A8D8B4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≤4.5dB</w:t>
            </w:r>
          </w:p>
        </w:tc>
      </w:tr>
      <w:tr w:rsidR="002766A0" w:rsidRPr="002766A0" w14:paraId="3BAE95C3"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A7952C" w14:textId="77777777" w:rsidR="002766A0" w:rsidRPr="002766A0" w:rsidRDefault="002766A0" w:rsidP="002766A0">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12A60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77594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A95F6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BE8F8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E94C0A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≤3.5dB</w:t>
            </w:r>
          </w:p>
        </w:tc>
      </w:tr>
      <w:tr w:rsidR="002766A0" w:rsidRPr="002766A0" w14:paraId="32E3BFD3"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3B4394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7022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EB9C4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D7AD3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1C9A6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55D2F1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≤4.5dB</w:t>
            </w:r>
          </w:p>
        </w:tc>
      </w:tr>
      <w:tr w:rsidR="002766A0" w:rsidRPr="002766A0" w14:paraId="73CEAB10"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42C5E9" w14:textId="77777777" w:rsidR="002766A0" w:rsidRPr="002766A0" w:rsidRDefault="002766A0" w:rsidP="002766A0">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AF67B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9C84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F5BAA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06E84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D0A6B9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≤3.5dB</w:t>
            </w:r>
          </w:p>
        </w:tc>
      </w:tr>
      <w:tr w:rsidR="002766A0" w:rsidRPr="002766A0" w14:paraId="4F0B097F" w14:textId="77777777" w:rsidTr="009076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A8586E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9498E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BA484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73C9C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0F8B3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75B925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≤4.5dB</w:t>
            </w:r>
          </w:p>
        </w:tc>
      </w:tr>
      <w:tr w:rsidR="002766A0" w:rsidRPr="002766A0" w14:paraId="6E28953D"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7835CF" w14:textId="77777777" w:rsidR="002766A0" w:rsidRPr="002766A0" w:rsidRDefault="002766A0" w:rsidP="002766A0">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B53CE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ED9F8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0D56A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C149D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13B61E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≤3.5dB</w:t>
            </w:r>
          </w:p>
        </w:tc>
      </w:tr>
      <w:tr w:rsidR="002766A0" w:rsidRPr="002766A0" w14:paraId="1B3A22D4"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25F244B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41F3C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31B29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9E406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1868B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D75CCA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≤4dB</w:t>
            </w:r>
          </w:p>
        </w:tc>
      </w:tr>
      <w:tr w:rsidR="002766A0" w:rsidRPr="002766A0" w14:paraId="77140BD5"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56DCE9" w14:textId="77777777" w:rsidR="002766A0" w:rsidRPr="002766A0" w:rsidRDefault="002766A0" w:rsidP="002766A0">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658B7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A4569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9B543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FBC9D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F7BAFC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≤3dB</w:t>
            </w:r>
          </w:p>
        </w:tc>
      </w:tr>
      <w:tr w:rsidR="002766A0" w:rsidRPr="002766A0" w14:paraId="4F0AB010" w14:textId="77777777" w:rsidTr="009076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716EBC7"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6025C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973AF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BEA5A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E58B8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52672B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≤4dB</w:t>
            </w:r>
          </w:p>
        </w:tc>
      </w:tr>
      <w:tr w:rsidR="002766A0" w:rsidRPr="002766A0" w14:paraId="76E4CD1E"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81145C1" w14:textId="77777777" w:rsidR="002766A0" w:rsidRPr="002766A0" w:rsidRDefault="002766A0" w:rsidP="002766A0">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ADE52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3E47B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530DA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4094E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C9CD00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≤3dB</w:t>
            </w:r>
          </w:p>
        </w:tc>
      </w:tr>
      <w:tr w:rsidR="002766A0" w:rsidRPr="002766A0" w14:paraId="7042705B" w14:textId="77777777" w:rsidTr="00907677">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DE36C" w14:textId="77777777" w:rsidR="002766A0" w:rsidRPr="002766A0" w:rsidRDefault="002766A0" w:rsidP="002766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766A0">
              <w:rPr>
                <w:rFonts w:ascii="Arial" w:hAnsi="Arial" w:cs="Arial"/>
                <w:sz w:val="18"/>
                <w:lang w:eastAsia="en-GB"/>
              </w:rPr>
              <w:t>NOTE 1:</w:t>
            </w:r>
            <w:r w:rsidRPr="002766A0">
              <w:rPr>
                <w:rFonts w:ascii="Arial" w:hAnsi="Arial" w:cs="Arial"/>
                <w:sz w:val="18"/>
                <w:lang w:eastAsia="en-GB"/>
              </w:rPr>
              <w:tab/>
            </w:r>
            <w:proofErr w:type="spellStart"/>
            <w:r w:rsidRPr="002766A0">
              <w:rPr>
                <w:rFonts w:ascii="Arial" w:hAnsi="Arial" w:cs="Arial"/>
                <w:sz w:val="18"/>
                <w:lang w:eastAsia="en-GB"/>
              </w:rPr>
              <w:t>RB</w:t>
            </w:r>
            <w:r w:rsidRPr="002766A0">
              <w:rPr>
                <w:rFonts w:ascii="Arial" w:hAnsi="Arial" w:cs="Arial"/>
                <w:sz w:val="18"/>
                <w:vertAlign w:val="subscript"/>
                <w:lang w:eastAsia="en-GB"/>
              </w:rPr>
              <w:t>start</w:t>
            </w:r>
            <w:proofErr w:type="spellEnd"/>
            <w:r w:rsidRPr="002766A0">
              <w:rPr>
                <w:rFonts w:ascii="Arial" w:hAnsi="Arial" w:cs="Arial"/>
                <w:sz w:val="18"/>
                <w:lang w:eastAsia="en-GB"/>
              </w:rPr>
              <w:t xml:space="preserve"> indicates the lowest RB index of transmitted resource blocks</w:t>
            </w:r>
          </w:p>
          <w:p w14:paraId="3E2A72E3" w14:textId="77777777" w:rsidR="002766A0" w:rsidRPr="002766A0" w:rsidRDefault="002766A0" w:rsidP="002766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766A0">
              <w:rPr>
                <w:rFonts w:ascii="Arial" w:hAnsi="Arial" w:cs="Arial"/>
                <w:sz w:val="18"/>
                <w:lang w:eastAsia="en-GB"/>
              </w:rPr>
              <w:t>NOTE 2:</w:t>
            </w:r>
            <w:r w:rsidRPr="002766A0">
              <w:rPr>
                <w:rFonts w:ascii="Arial" w:hAnsi="Arial" w:cs="Arial"/>
                <w:sz w:val="18"/>
                <w:lang w:eastAsia="en-GB"/>
              </w:rPr>
              <w:tab/>
              <w:t>L</w:t>
            </w:r>
            <w:r w:rsidRPr="002766A0">
              <w:rPr>
                <w:rFonts w:ascii="Arial" w:hAnsi="Arial" w:cs="Arial"/>
                <w:sz w:val="18"/>
                <w:vertAlign w:val="subscript"/>
                <w:lang w:eastAsia="en-GB"/>
              </w:rPr>
              <w:t>CRB</w:t>
            </w:r>
            <w:r w:rsidRPr="002766A0">
              <w:rPr>
                <w:rFonts w:ascii="Arial" w:hAnsi="Arial" w:cs="Arial"/>
                <w:sz w:val="18"/>
                <w:lang w:eastAsia="en-GB"/>
              </w:rPr>
              <w:t xml:space="preserve"> is the length of a contiguous resource block allocation</w:t>
            </w:r>
          </w:p>
          <w:p w14:paraId="7D864155" w14:textId="77777777" w:rsidR="002766A0" w:rsidRPr="002766A0" w:rsidRDefault="002766A0" w:rsidP="002766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766A0">
              <w:rPr>
                <w:rFonts w:ascii="Arial" w:hAnsi="Arial" w:cs="Arial"/>
                <w:sz w:val="18"/>
                <w:lang w:eastAsia="en-GB"/>
              </w:rPr>
              <w:t>NOTE 3:</w:t>
            </w:r>
            <w:r w:rsidRPr="002766A0">
              <w:rPr>
                <w:rFonts w:ascii="Arial" w:hAnsi="Arial" w:cs="Arial"/>
                <w:sz w:val="18"/>
                <w:lang w:eastAsia="en-GB"/>
              </w:rPr>
              <w:tab/>
              <w:t>For intra-subframe frequency hopping which intersects regions, notes 1 and 2 apply on a per slot basis. For intra-slot or intra-</w:t>
            </w:r>
            <w:proofErr w:type="spellStart"/>
            <w:r w:rsidRPr="002766A0">
              <w:rPr>
                <w:rFonts w:ascii="Arial" w:hAnsi="Arial" w:cs="Arial"/>
                <w:sz w:val="18"/>
                <w:lang w:eastAsia="en-GB"/>
              </w:rPr>
              <w:t>subslot</w:t>
            </w:r>
            <w:proofErr w:type="spellEnd"/>
            <w:r w:rsidRPr="002766A0">
              <w:rPr>
                <w:rFonts w:ascii="Arial" w:hAnsi="Arial" w:cs="Arial"/>
                <w:sz w:val="18"/>
                <w:lang w:eastAsia="en-GB"/>
              </w:rPr>
              <w:t xml:space="preserve"> frequency hopping which intersects regions, notes 1 and 2 apply on a per </w:t>
            </w:r>
            <w:proofErr w:type="spellStart"/>
            <w:r w:rsidRPr="002766A0">
              <w:rPr>
                <w:rFonts w:ascii="Arial" w:hAnsi="Arial" w:cs="Arial"/>
                <w:sz w:val="18"/>
                <w:lang w:eastAsia="en-GB"/>
              </w:rPr>
              <w:t>T</w:t>
            </w:r>
            <w:r w:rsidRPr="002766A0">
              <w:rPr>
                <w:rFonts w:ascii="Arial" w:hAnsi="Arial" w:cs="Arial"/>
                <w:sz w:val="18"/>
                <w:vertAlign w:val="subscript"/>
                <w:lang w:eastAsia="en-GB"/>
              </w:rPr>
              <w:t>no_hopping</w:t>
            </w:r>
            <w:proofErr w:type="spellEnd"/>
            <w:r w:rsidRPr="002766A0">
              <w:rPr>
                <w:rFonts w:ascii="Arial" w:hAnsi="Arial" w:cs="Arial"/>
                <w:sz w:val="18"/>
                <w:lang w:eastAsia="en-GB"/>
              </w:rPr>
              <w:t xml:space="preserve"> </w:t>
            </w:r>
            <w:proofErr w:type="gramStart"/>
            <w:r w:rsidRPr="002766A0">
              <w:rPr>
                <w:rFonts w:ascii="Arial" w:hAnsi="Arial" w:cs="Arial"/>
                <w:sz w:val="18"/>
                <w:lang w:eastAsia="en-GB"/>
              </w:rPr>
              <w:t>basis..</w:t>
            </w:r>
            <w:proofErr w:type="gramEnd"/>
          </w:p>
          <w:p w14:paraId="2285560A" w14:textId="77777777" w:rsidR="002766A0" w:rsidRPr="002766A0" w:rsidRDefault="002766A0" w:rsidP="002766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766A0">
              <w:rPr>
                <w:rFonts w:ascii="Arial" w:hAnsi="Arial" w:cs="Arial"/>
                <w:sz w:val="18"/>
                <w:lang w:eastAsia="en-GB"/>
              </w:rPr>
              <w:t>NOTE 4:</w:t>
            </w:r>
            <w:r w:rsidRPr="002766A0">
              <w:rPr>
                <w:rFonts w:ascii="Arial" w:hAnsi="Arial" w:cs="Arial"/>
                <w:sz w:val="18"/>
                <w:lang w:eastAsia="en-GB"/>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sidRPr="002766A0">
              <w:rPr>
                <w:rFonts w:ascii="Arial" w:hAnsi="Arial" w:cs="Arial"/>
                <w:sz w:val="18"/>
                <w:lang w:eastAsia="en-GB"/>
              </w:rPr>
              <w:t>subslot</w:t>
            </w:r>
            <w:proofErr w:type="spellEnd"/>
            <w:r w:rsidRPr="002766A0">
              <w:rPr>
                <w:rFonts w:ascii="Arial" w:hAnsi="Arial" w:cs="Arial"/>
                <w:sz w:val="18"/>
                <w:lang w:eastAsia="en-GB"/>
              </w:rPr>
              <w:t xml:space="preserve"> frequency hopping which intersects regions, the larger A-MPR value may be applied for the </w:t>
            </w:r>
            <w:proofErr w:type="spellStart"/>
            <w:r w:rsidRPr="002766A0">
              <w:rPr>
                <w:rFonts w:ascii="Arial" w:hAnsi="Arial" w:cs="Arial"/>
                <w:sz w:val="18"/>
                <w:lang w:eastAsia="en-GB"/>
              </w:rPr>
              <w:t>subslot</w:t>
            </w:r>
            <w:proofErr w:type="spellEnd"/>
            <w:r w:rsidRPr="002766A0">
              <w:rPr>
                <w:rFonts w:ascii="Arial" w:hAnsi="Arial" w:cs="Arial"/>
                <w:sz w:val="18"/>
                <w:lang w:eastAsia="en-GB"/>
              </w:rPr>
              <w:t>.</w:t>
            </w:r>
          </w:p>
        </w:tc>
      </w:tr>
    </w:tbl>
    <w:p w14:paraId="3FDD5223" w14:textId="77777777" w:rsidR="002766A0" w:rsidRPr="002766A0" w:rsidRDefault="002766A0" w:rsidP="002766A0">
      <w:pPr>
        <w:overflowPunct w:val="0"/>
        <w:autoSpaceDE w:val="0"/>
        <w:autoSpaceDN w:val="0"/>
        <w:adjustRightInd w:val="0"/>
        <w:textAlignment w:val="baseline"/>
        <w:rPr>
          <w:lang w:eastAsia="en-GB"/>
        </w:rPr>
      </w:pPr>
    </w:p>
    <w:p w14:paraId="28A4E4F4" w14:textId="77777777" w:rsidR="002766A0" w:rsidRPr="002766A0" w:rsidRDefault="002766A0" w:rsidP="002766A0">
      <w:pPr>
        <w:keepNext/>
        <w:keepLines/>
        <w:overflowPunct w:val="0"/>
        <w:autoSpaceDE w:val="0"/>
        <w:autoSpaceDN w:val="0"/>
        <w:adjustRightInd w:val="0"/>
        <w:spacing w:before="60"/>
        <w:jc w:val="center"/>
        <w:textAlignment w:val="baseline"/>
        <w:rPr>
          <w:rFonts w:ascii="Arial" w:hAnsi="Arial"/>
          <w:b/>
          <w:lang w:eastAsia="en-GB"/>
        </w:rPr>
      </w:pPr>
      <w:bookmarkStart w:id="23" w:name="_CRTable6_2_4A_42"/>
      <w:r w:rsidRPr="002766A0">
        <w:rPr>
          <w:rFonts w:ascii="Arial" w:hAnsi="Arial"/>
          <w:b/>
          <w:lang w:eastAsia="en-GB"/>
        </w:rPr>
        <w:lastRenderedPageBreak/>
        <w:t xml:space="preserve">Table </w:t>
      </w:r>
      <w:bookmarkEnd w:id="23"/>
      <w:r w:rsidRPr="002766A0">
        <w:rPr>
          <w:rFonts w:ascii="Arial" w:hAnsi="Arial"/>
          <w:b/>
          <w:lang w:eastAsia="en-GB"/>
        </w:rPr>
        <w:t>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2766A0" w:rsidRPr="002766A0" w14:paraId="78563297" w14:textId="77777777" w:rsidTr="00907677">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58F02F1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r w:rsidRPr="002766A0">
              <w:rPr>
                <w:rFonts w:ascii="Arial" w:hAnsi="Arial" w:cs="Arial"/>
                <w:b/>
                <w:sz w:val="18"/>
                <w:lang w:eastAsia="en-GB"/>
              </w:rPr>
              <w:t>CA Bandwidth Class C</w:t>
            </w:r>
          </w:p>
        </w:tc>
        <w:tc>
          <w:tcPr>
            <w:tcW w:w="876" w:type="dxa"/>
            <w:tcBorders>
              <w:top w:val="single" w:sz="4" w:space="0" w:color="auto"/>
              <w:left w:val="single" w:sz="6" w:space="0" w:color="auto"/>
              <w:right w:val="single" w:sz="6" w:space="0" w:color="auto"/>
            </w:tcBorders>
            <w:vAlign w:val="center"/>
          </w:tcPr>
          <w:p w14:paraId="114C80D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r w:rsidRPr="002766A0">
              <w:rPr>
                <w:rFonts w:ascii="Arial" w:hAnsi="Arial" w:cs="Arial"/>
                <w:b/>
                <w:sz w:val="18"/>
                <w:lang w:eastAsia="en-GB"/>
              </w:rPr>
              <w:t>Lower edge cutoff frequency [MHz]</w:t>
            </w:r>
            <w:r w:rsidRPr="002766A0">
              <w:rPr>
                <w:rFonts w:ascii="Arial" w:hAnsi="Arial" w:cs="Arial"/>
                <w:b/>
                <w:sz w:val="18"/>
                <w:vertAlign w:val="superscript"/>
                <w:lang w:eastAsia="en-GB"/>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3EF89ED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766A0">
              <w:rPr>
                <w:rFonts w:ascii="Arial" w:hAnsi="Arial" w:cs="Arial"/>
                <w:b/>
                <w:sz w:val="18"/>
                <w:lang w:eastAsia="en-GB"/>
              </w:rPr>
              <w:t>RB</w:t>
            </w:r>
            <w:r w:rsidRPr="002766A0">
              <w:rPr>
                <w:rFonts w:ascii="Arial" w:hAnsi="Arial" w:cs="Arial"/>
                <w:b/>
                <w:sz w:val="18"/>
                <w:vertAlign w:val="subscript"/>
                <w:lang w:eastAsia="en-GB"/>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62F3526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r w:rsidRPr="002766A0">
              <w:rPr>
                <w:rFonts w:ascii="Arial" w:hAnsi="Arial" w:cs="Arial"/>
                <w:b/>
                <w:sz w:val="18"/>
                <w:lang w:eastAsia="en-GB"/>
              </w:rPr>
              <w:t>L</w:t>
            </w:r>
            <w:r w:rsidRPr="002766A0">
              <w:rPr>
                <w:rFonts w:ascii="Arial" w:hAnsi="Arial" w:cs="Arial"/>
                <w:b/>
                <w:sz w:val="18"/>
                <w:vertAlign w:val="subscript"/>
                <w:lang w:eastAsia="en-GB"/>
              </w:rPr>
              <w:t>CRB</w:t>
            </w:r>
            <w:r w:rsidRPr="002766A0">
              <w:rPr>
                <w:rFonts w:ascii="Arial" w:hAnsi="Arial" w:cs="Arial"/>
                <w:b/>
                <w:sz w:val="18"/>
                <w:lang w:eastAsia="en-GB"/>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2BAE577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766A0">
              <w:rPr>
                <w:rFonts w:ascii="Arial" w:hAnsi="Arial" w:cs="Arial"/>
                <w:b/>
                <w:sz w:val="18"/>
                <w:lang w:eastAsia="en-GB"/>
              </w:rPr>
              <w:t>RB</w:t>
            </w:r>
            <w:r w:rsidRPr="002766A0">
              <w:rPr>
                <w:rFonts w:ascii="Arial" w:hAnsi="Arial" w:cs="Arial"/>
                <w:b/>
                <w:sz w:val="18"/>
                <w:vertAlign w:val="subscript"/>
                <w:lang w:eastAsia="en-GB"/>
              </w:rPr>
              <w:t>start</w:t>
            </w:r>
            <w:proofErr w:type="spellEnd"/>
            <w:r w:rsidRPr="002766A0">
              <w:rPr>
                <w:rFonts w:ascii="Arial" w:hAnsi="Arial" w:cs="Arial"/>
                <w:b/>
                <w:sz w:val="18"/>
                <w:vertAlign w:val="subscript"/>
                <w:lang w:eastAsia="en-GB"/>
              </w:rPr>
              <w:t xml:space="preserve"> </w:t>
            </w:r>
            <w:r w:rsidRPr="002766A0">
              <w:rPr>
                <w:rFonts w:ascii="Arial" w:hAnsi="Arial" w:cs="Arial"/>
                <w:b/>
                <w:sz w:val="18"/>
                <w:lang w:eastAsia="en-GB"/>
              </w:rPr>
              <w:t>+ L</w:t>
            </w:r>
            <w:r w:rsidRPr="002766A0">
              <w:rPr>
                <w:rFonts w:ascii="Arial" w:hAnsi="Arial" w:cs="Arial"/>
                <w:b/>
                <w:sz w:val="18"/>
                <w:vertAlign w:val="subscript"/>
                <w:lang w:eastAsia="en-GB"/>
              </w:rPr>
              <w:t>CRB</w:t>
            </w:r>
            <w:r w:rsidRPr="002766A0">
              <w:rPr>
                <w:rFonts w:ascii="Arial" w:hAnsi="Arial" w:cs="Arial"/>
                <w:b/>
                <w:sz w:val="18"/>
                <w:lang w:eastAsia="en-GB"/>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A5E8D0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r w:rsidRPr="002766A0">
              <w:rPr>
                <w:rFonts w:ascii="Arial" w:hAnsi="Arial" w:cs="Arial"/>
                <w:b/>
                <w:sz w:val="18"/>
                <w:lang w:eastAsia="en-GB"/>
              </w:rPr>
              <w:t>A-MPR per modulation [dB]</w:t>
            </w:r>
          </w:p>
        </w:tc>
      </w:tr>
      <w:tr w:rsidR="002766A0" w:rsidRPr="002766A0" w14:paraId="0BA337AB" w14:textId="77777777" w:rsidTr="00907677">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DDFC94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76" w:type="dxa"/>
            <w:tcBorders>
              <w:left w:val="single" w:sz="6" w:space="0" w:color="auto"/>
              <w:bottom w:val="single" w:sz="6" w:space="0" w:color="auto"/>
              <w:right w:val="single" w:sz="6" w:space="0" w:color="auto"/>
            </w:tcBorders>
            <w:vAlign w:val="center"/>
          </w:tcPr>
          <w:p w14:paraId="2D38D34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780F012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72ABCFE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44543E5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E9677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r w:rsidRPr="002766A0">
              <w:rPr>
                <w:rFonts w:ascii="Arial" w:hAnsi="Arial" w:cs="Arial"/>
                <w:b/>
                <w:sz w:val="18"/>
                <w:lang w:eastAsia="en-GB"/>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B3295A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r w:rsidRPr="002766A0">
              <w:rPr>
                <w:rFonts w:ascii="Arial" w:hAnsi="Arial" w:cs="Arial"/>
                <w:b/>
                <w:sz w:val="18"/>
                <w:lang w:eastAsia="en-GB"/>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2EA4BAB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r w:rsidRPr="002766A0">
              <w:rPr>
                <w:rFonts w:ascii="Arial" w:hAnsi="Arial" w:cs="Arial"/>
                <w:b/>
                <w:sz w:val="18"/>
                <w:lang w:eastAsia="en-GB"/>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009C6A36"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b/>
                <w:sz w:val="18"/>
                <w:lang w:eastAsia="en-GB"/>
              </w:rPr>
            </w:pPr>
            <w:r w:rsidRPr="002766A0">
              <w:rPr>
                <w:rFonts w:ascii="Arial" w:hAnsi="Arial" w:cs="Arial"/>
                <w:b/>
                <w:sz w:val="18"/>
                <w:lang w:eastAsia="en-GB"/>
              </w:rPr>
              <w:t>256QAM</w:t>
            </w:r>
          </w:p>
        </w:tc>
      </w:tr>
      <w:tr w:rsidR="002766A0" w:rsidRPr="002766A0" w14:paraId="2C78832F" w14:textId="77777777" w:rsidTr="00907677">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0F9B486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 RB / 100 RB</w:t>
            </w:r>
          </w:p>
        </w:tc>
        <w:tc>
          <w:tcPr>
            <w:tcW w:w="876" w:type="dxa"/>
            <w:vMerge w:val="restart"/>
            <w:tcBorders>
              <w:top w:val="single" w:sz="6" w:space="0" w:color="auto"/>
              <w:left w:val="single" w:sz="6" w:space="0" w:color="auto"/>
              <w:right w:val="single" w:sz="6" w:space="0" w:color="auto"/>
            </w:tcBorders>
            <w:vAlign w:val="center"/>
          </w:tcPr>
          <w:p w14:paraId="53348B7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1D81F3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B32C9E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79DC2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0051A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34A8E46"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3E40FC4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5E1A27D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6.5</w:t>
            </w:r>
          </w:p>
        </w:tc>
      </w:tr>
      <w:tr w:rsidR="002766A0" w:rsidRPr="002766A0" w14:paraId="2D64CCD6"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264D6E8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039508D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7808F2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0162D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3B07B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A2BC6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721E67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5A92A45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46B874C7"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w:t>
            </w:r>
          </w:p>
        </w:tc>
      </w:tr>
      <w:tr w:rsidR="002766A0" w:rsidRPr="002766A0" w14:paraId="51E9A283" w14:textId="77777777" w:rsidTr="00907677">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0F12FFB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66E8DE6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A8135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FAE43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4121C9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DFF4C6"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BBE059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53E8DAB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271B005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w:t>
            </w:r>
          </w:p>
        </w:tc>
      </w:tr>
      <w:tr w:rsidR="002766A0" w:rsidRPr="002766A0" w14:paraId="01AC30C5" w14:textId="77777777" w:rsidTr="00907677">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0B0C544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50 RB / 100 RB</w:t>
            </w:r>
          </w:p>
        </w:tc>
        <w:tc>
          <w:tcPr>
            <w:tcW w:w="876" w:type="dxa"/>
            <w:vMerge w:val="restart"/>
            <w:tcBorders>
              <w:left w:val="single" w:sz="6" w:space="0" w:color="auto"/>
              <w:right w:val="single" w:sz="6" w:space="0" w:color="auto"/>
            </w:tcBorders>
            <w:vAlign w:val="center"/>
          </w:tcPr>
          <w:p w14:paraId="730B109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87A1E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5A23D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1E70B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3D6BC06"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FF81E27"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0CA98E3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5FC0C757"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6.5</w:t>
            </w:r>
          </w:p>
        </w:tc>
      </w:tr>
      <w:tr w:rsidR="002766A0" w:rsidRPr="002766A0" w14:paraId="4736347C"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45D7B91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7FE400F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07011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C2A4A7"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23382D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2E783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AC6021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0949E8D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73776A4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w:t>
            </w:r>
          </w:p>
        </w:tc>
      </w:tr>
      <w:tr w:rsidR="002766A0" w:rsidRPr="002766A0" w14:paraId="5BA65FE2" w14:textId="77777777" w:rsidTr="00907677">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0588668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5CD1BE4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57C977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CB472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75B9D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679E6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1340CA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04D6A14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38F64AF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w:t>
            </w:r>
          </w:p>
        </w:tc>
      </w:tr>
      <w:tr w:rsidR="002766A0" w:rsidRPr="002766A0" w14:paraId="50DEEF2C" w14:textId="77777777" w:rsidTr="00907677">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18B95AD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75 RB / 75 RB</w:t>
            </w:r>
          </w:p>
        </w:tc>
        <w:tc>
          <w:tcPr>
            <w:tcW w:w="876" w:type="dxa"/>
            <w:vMerge w:val="restart"/>
            <w:tcBorders>
              <w:left w:val="single" w:sz="6" w:space="0" w:color="auto"/>
              <w:right w:val="single" w:sz="6" w:space="0" w:color="auto"/>
            </w:tcBorders>
            <w:vAlign w:val="center"/>
          </w:tcPr>
          <w:p w14:paraId="19DF8A2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C2F68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7820A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8AC7A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19D84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18A5B9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03E8236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7BA3AAD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6.5</w:t>
            </w:r>
          </w:p>
        </w:tc>
      </w:tr>
      <w:tr w:rsidR="002766A0" w:rsidRPr="002766A0" w14:paraId="6A2BAE06"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138A53D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3CBE0A76"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A417A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2D1446"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6FA5C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36E5B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A172F9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668A723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684CECF7"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3.5</w:t>
            </w:r>
          </w:p>
        </w:tc>
      </w:tr>
      <w:tr w:rsidR="002766A0" w:rsidRPr="002766A0" w14:paraId="25BCC866" w14:textId="77777777" w:rsidTr="00907677">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28C0046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6975D6A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B8D2C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7C18A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4C9B2A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D691A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A9F3C6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w:t>
            </w:r>
          </w:p>
        </w:tc>
        <w:tc>
          <w:tcPr>
            <w:tcW w:w="713" w:type="dxa"/>
            <w:tcBorders>
              <w:top w:val="single" w:sz="6" w:space="0" w:color="auto"/>
              <w:left w:val="single" w:sz="6" w:space="0" w:color="auto"/>
              <w:bottom w:val="single" w:sz="6" w:space="0" w:color="auto"/>
              <w:right w:val="single" w:sz="4" w:space="0" w:color="auto"/>
            </w:tcBorders>
            <w:vAlign w:val="center"/>
          </w:tcPr>
          <w:p w14:paraId="09DC980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tcPr>
          <w:p w14:paraId="6EC20EC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w:t>
            </w:r>
          </w:p>
        </w:tc>
      </w:tr>
      <w:tr w:rsidR="002766A0" w:rsidRPr="002766A0" w14:paraId="711FF843" w14:textId="77777777" w:rsidTr="00907677">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5660B337"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75 RB / 100 RB</w:t>
            </w:r>
          </w:p>
        </w:tc>
        <w:tc>
          <w:tcPr>
            <w:tcW w:w="876" w:type="dxa"/>
            <w:vMerge w:val="restart"/>
            <w:tcBorders>
              <w:left w:val="single" w:sz="6" w:space="0" w:color="auto"/>
              <w:right w:val="single" w:sz="6" w:space="0" w:color="auto"/>
            </w:tcBorders>
            <w:vAlign w:val="center"/>
          </w:tcPr>
          <w:p w14:paraId="56C82DB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8F363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201A0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923E0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863609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77CB7C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46A4097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1E0CEE55"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6.5</w:t>
            </w:r>
          </w:p>
        </w:tc>
      </w:tr>
      <w:tr w:rsidR="002766A0" w:rsidRPr="002766A0" w14:paraId="6066A9B8"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728403D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4D93754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0693C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6056F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F43BF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AE03B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CD092A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0896624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0C457A0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3.5</w:t>
            </w:r>
          </w:p>
        </w:tc>
      </w:tr>
      <w:tr w:rsidR="002766A0" w:rsidRPr="002766A0" w14:paraId="4596F7DC" w14:textId="77777777" w:rsidTr="00907677">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5D89CF8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0AEA9C0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6F637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46F62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5D81DF"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4C03E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B3DAD9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48399EE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tcPr>
          <w:p w14:paraId="6592A37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w:t>
            </w:r>
          </w:p>
        </w:tc>
      </w:tr>
      <w:tr w:rsidR="002766A0" w:rsidRPr="002766A0" w14:paraId="0CA6FE72" w14:textId="77777777" w:rsidTr="00907677">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4BAF79A7"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100 RB / 100 RB</w:t>
            </w:r>
          </w:p>
        </w:tc>
        <w:tc>
          <w:tcPr>
            <w:tcW w:w="876" w:type="dxa"/>
            <w:vMerge w:val="restart"/>
            <w:tcBorders>
              <w:top w:val="single" w:sz="6" w:space="0" w:color="auto"/>
              <w:left w:val="single" w:sz="6" w:space="0" w:color="auto"/>
              <w:right w:val="single" w:sz="6" w:space="0" w:color="auto"/>
            </w:tcBorders>
            <w:vAlign w:val="center"/>
          </w:tcPr>
          <w:p w14:paraId="25DAE77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EF8ED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486FB4"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F227C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EDD46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DF9CFE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13A9A72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6E7EAC5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6.5</w:t>
            </w:r>
          </w:p>
        </w:tc>
      </w:tr>
      <w:tr w:rsidR="002766A0" w:rsidRPr="002766A0" w14:paraId="36A53A2E"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7D7C17BA"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1CA7433E"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CB60FD"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49DF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3D7861"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40050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10E4EBC"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7CEF770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09B66DF6"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3.5</w:t>
            </w:r>
          </w:p>
        </w:tc>
      </w:tr>
      <w:tr w:rsidR="002766A0" w:rsidRPr="002766A0" w14:paraId="7A22F4B0" w14:textId="77777777" w:rsidTr="00907677">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7BB5B8F2"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4" w:space="0" w:color="auto"/>
              <w:right w:val="single" w:sz="6" w:space="0" w:color="auto"/>
            </w:tcBorders>
            <w:vAlign w:val="center"/>
          </w:tcPr>
          <w:p w14:paraId="05850BA3"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5C1C191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3CFBA65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1D29B578"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64239036"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43605CBB"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≤1.5</w:t>
            </w:r>
          </w:p>
        </w:tc>
        <w:tc>
          <w:tcPr>
            <w:tcW w:w="713" w:type="dxa"/>
            <w:tcBorders>
              <w:top w:val="single" w:sz="6" w:space="0" w:color="auto"/>
              <w:left w:val="single" w:sz="6" w:space="0" w:color="auto"/>
              <w:bottom w:val="single" w:sz="4" w:space="0" w:color="auto"/>
              <w:right w:val="single" w:sz="4" w:space="0" w:color="auto"/>
            </w:tcBorders>
            <w:vAlign w:val="center"/>
          </w:tcPr>
          <w:p w14:paraId="62D24819"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≤2</w:t>
            </w:r>
          </w:p>
        </w:tc>
        <w:tc>
          <w:tcPr>
            <w:tcW w:w="783" w:type="dxa"/>
            <w:tcBorders>
              <w:top w:val="single" w:sz="6" w:space="0" w:color="auto"/>
              <w:left w:val="single" w:sz="6" w:space="0" w:color="auto"/>
              <w:bottom w:val="single" w:sz="4" w:space="0" w:color="auto"/>
              <w:right w:val="single" w:sz="4" w:space="0" w:color="auto"/>
            </w:tcBorders>
            <w:vAlign w:val="center"/>
          </w:tcPr>
          <w:p w14:paraId="3824E2F0" w14:textId="77777777" w:rsidR="002766A0" w:rsidRPr="002766A0" w:rsidRDefault="002766A0" w:rsidP="002766A0">
            <w:pPr>
              <w:keepNext/>
              <w:keepLines/>
              <w:overflowPunct w:val="0"/>
              <w:autoSpaceDE w:val="0"/>
              <w:autoSpaceDN w:val="0"/>
              <w:adjustRightInd w:val="0"/>
              <w:spacing w:after="0"/>
              <w:jc w:val="center"/>
              <w:textAlignment w:val="baseline"/>
              <w:rPr>
                <w:rFonts w:ascii="Arial" w:hAnsi="Arial" w:cs="Arial"/>
                <w:sz w:val="18"/>
                <w:lang w:eastAsia="en-GB"/>
              </w:rPr>
            </w:pPr>
            <w:r w:rsidRPr="002766A0">
              <w:rPr>
                <w:rFonts w:ascii="Arial" w:hAnsi="Arial" w:cs="Arial"/>
                <w:sz w:val="18"/>
                <w:lang w:eastAsia="en-GB"/>
              </w:rPr>
              <w:t>3</w:t>
            </w:r>
          </w:p>
        </w:tc>
      </w:tr>
      <w:tr w:rsidR="002766A0" w:rsidRPr="002766A0" w14:paraId="32EA5739" w14:textId="77777777" w:rsidTr="00907677">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2A120C89" w14:textId="77777777" w:rsidR="002766A0" w:rsidRPr="002766A0" w:rsidRDefault="002766A0" w:rsidP="002766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766A0">
              <w:rPr>
                <w:rFonts w:ascii="Arial" w:hAnsi="Arial" w:cs="Arial"/>
                <w:sz w:val="18"/>
                <w:lang w:eastAsia="en-GB"/>
              </w:rPr>
              <w:t>NOTE 1:</w:t>
            </w:r>
            <w:r w:rsidRPr="002766A0">
              <w:rPr>
                <w:rFonts w:ascii="Arial" w:hAnsi="Arial" w:cs="Arial"/>
                <w:sz w:val="18"/>
                <w:lang w:eastAsia="en-GB"/>
              </w:rPr>
              <w:tab/>
            </w:r>
            <w:proofErr w:type="spellStart"/>
            <w:r w:rsidRPr="002766A0">
              <w:rPr>
                <w:rFonts w:ascii="Arial" w:hAnsi="Arial" w:cs="Arial"/>
                <w:sz w:val="18"/>
                <w:lang w:eastAsia="en-GB"/>
              </w:rPr>
              <w:t>RB</w:t>
            </w:r>
            <w:r w:rsidRPr="002766A0">
              <w:rPr>
                <w:rFonts w:ascii="Arial" w:hAnsi="Arial" w:cs="Arial"/>
                <w:sz w:val="18"/>
                <w:vertAlign w:val="subscript"/>
                <w:lang w:eastAsia="en-GB"/>
              </w:rPr>
              <w:t>start</w:t>
            </w:r>
            <w:proofErr w:type="spellEnd"/>
            <w:r w:rsidRPr="002766A0">
              <w:rPr>
                <w:rFonts w:ascii="Arial" w:hAnsi="Arial" w:cs="Arial"/>
                <w:sz w:val="18"/>
                <w:lang w:eastAsia="en-GB"/>
              </w:rPr>
              <w:t xml:space="preserve"> indicates the lowest RB index of transmitted resource blocks</w:t>
            </w:r>
          </w:p>
          <w:p w14:paraId="11779C58" w14:textId="77777777" w:rsidR="002766A0" w:rsidRPr="002766A0" w:rsidRDefault="002766A0" w:rsidP="002766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766A0">
              <w:rPr>
                <w:rFonts w:ascii="Arial" w:hAnsi="Arial" w:cs="Arial"/>
                <w:sz w:val="18"/>
                <w:lang w:eastAsia="en-GB"/>
              </w:rPr>
              <w:t>NOTE 2:</w:t>
            </w:r>
            <w:r w:rsidRPr="002766A0">
              <w:rPr>
                <w:rFonts w:ascii="Arial" w:hAnsi="Arial" w:cs="Arial"/>
                <w:sz w:val="18"/>
                <w:lang w:eastAsia="en-GB"/>
              </w:rPr>
              <w:tab/>
              <w:t>L</w:t>
            </w:r>
            <w:r w:rsidRPr="002766A0">
              <w:rPr>
                <w:rFonts w:ascii="Arial" w:hAnsi="Arial" w:cs="Arial"/>
                <w:sz w:val="18"/>
                <w:vertAlign w:val="subscript"/>
                <w:lang w:eastAsia="en-GB"/>
              </w:rPr>
              <w:t>CRB</w:t>
            </w:r>
            <w:r w:rsidRPr="002766A0">
              <w:rPr>
                <w:rFonts w:ascii="Arial" w:hAnsi="Arial" w:cs="Arial"/>
                <w:sz w:val="18"/>
                <w:lang w:eastAsia="en-GB"/>
              </w:rPr>
              <w:t xml:space="preserve"> is the length of a contiguous resource block allocation</w:t>
            </w:r>
          </w:p>
          <w:p w14:paraId="34B594C4" w14:textId="77777777" w:rsidR="002766A0" w:rsidRPr="002766A0" w:rsidRDefault="002766A0" w:rsidP="002766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766A0">
              <w:rPr>
                <w:rFonts w:ascii="Arial" w:hAnsi="Arial" w:cs="Arial"/>
                <w:sz w:val="18"/>
                <w:lang w:eastAsia="en-GB"/>
              </w:rPr>
              <w:t>NOTE 3:</w:t>
            </w:r>
            <w:r w:rsidRPr="002766A0">
              <w:rPr>
                <w:rFonts w:ascii="Arial" w:hAnsi="Arial" w:cs="Arial"/>
                <w:sz w:val="18"/>
                <w:lang w:eastAsia="en-GB"/>
              </w:rPr>
              <w:tab/>
              <w:t>For intra-subframe frequency hopping which intersects regions, notes 1 and 2 apply on a per slot basis</w:t>
            </w:r>
          </w:p>
          <w:p w14:paraId="3518F0E8" w14:textId="77777777" w:rsidR="002766A0" w:rsidRPr="002766A0" w:rsidRDefault="002766A0" w:rsidP="002766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766A0">
              <w:rPr>
                <w:rFonts w:ascii="Arial" w:hAnsi="Arial" w:cs="Arial"/>
                <w:sz w:val="18"/>
                <w:lang w:eastAsia="en-GB"/>
              </w:rPr>
              <w:t>NOTE 4:</w:t>
            </w:r>
            <w:r w:rsidRPr="002766A0">
              <w:rPr>
                <w:rFonts w:ascii="Arial" w:hAnsi="Arial" w:cs="Arial"/>
                <w:sz w:val="18"/>
                <w:lang w:eastAsia="en-GB"/>
              </w:rPr>
              <w:tab/>
              <w:t>For intra-subframe frequency hopping which intersects regions, the larger A-MPR value may be applied for both slots in the subframe</w:t>
            </w:r>
          </w:p>
          <w:p w14:paraId="18DEB59F" w14:textId="77777777" w:rsidR="002766A0" w:rsidRPr="002766A0" w:rsidRDefault="002766A0" w:rsidP="002766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766A0">
              <w:rPr>
                <w:rFonts w:ascii="Arial" w:hAnsi="Arial" w:cs="Arial"/>
                <w:sz w:val="18"/>
                <w:lang w:eastAsia="en-GB"/>
              </w:rPr>
              <w:t>NOTE 5:</w:t>
            </w:r>
            <w:r w:rsidRPr="002766A0">
              <w:rPr>
                <w:rFonts w:ascii="Arial" w:hAnsi="Arial" w:cs="Arial"/>
                <w:sz w:val="18"/>
                <w:lang w:eastAsia="en-GB"/>
              </w:rPr>
              <w:tab/>
              <w:t>The A-MPR values in this table shall apply when the lower edge of the aggregated channel bandwidth (Figure 5.6A-1)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6.2.3A-1a.</w:t>
            </w:r>
          </w:p>
        </w:tc>
      </w:tr>
    </w:tbl>
    <w:p w14:paraId="632103F7" w14:textId="77777777" w:rsidR="002766A0" w:rsidRPr="002766A0" w:rsidRDefault="002766A0" w:rsidP="002766A0">
      <w:pPr>
        <w:overflowPunct w:val="0"/>
        <w:autoSpaceDE w:val="0"/>
        <w:autoSpaceDN w:val="0"/>
        <w:adjustRightInd w:val="0"/>
        <w:textAlignment w:val="baseline"/>
        <w:rPr>
          <w:lang w:eastAsia="en-GB"/>
        </w:rPr>
      </w:pPr>
    </w:p>
    <w:p w14:paraId="04A207E8" w14:textId="77777777" w:rsidR="002766A0" w:rsidRPr="002766A0" w:rsidRDefault="002766A0" w:rsidP="002766A0">
      <w:pPr>
        <w:overflowPunct w:val="0"/>
        <w:autoSpaceDE w:val="0"/>
        <w:autoSpaceDN w:val="0"/>
        <w:adjustRightInd w:val="0"/>
        <w:textAlignment w:val="baseline"/>
        <w:rPr>
          <w:lang w:eastAsia="en-GB"/>
        </w:rPr>
      </w:pPr>
      <w:r w:rsidRPr="002766A0">
        <w:rPr>
          <w:lang w:eastAsia="en-GB"/>
        </w:rPr>
        <w:t>If the UE is configured to CA_41C</w:t>
      </w:r>
      <w:r w:rsidRPr="002766A0">
        <w:rPr>
          <w:rFonts w:hint="eastAsia"/>
          <w:lang w:eastAsia="zh-CN"/>
        </w:rPr>
        <w:t xml:space="preserve"> </w:t>
      </w:r>
      <w:r w:rsidRPr="002766A0">
        <w:rPr>
          <w:lang w:eastAsia="en-GB"/>
        </w:rPr>
        <w:t>or any uplink inter</w:t>
      </w:r>
      <w:r w:rsidRPr="002766A0">
        <w:rPr>
          <w:rFonts w:hint="eastAsia"/>
          <w:lang w:eastAsia="zh-CN"/>
        </w:rPr>
        <w:t>-</w:t>
      </w:r>
      <w:r w:rsidRPr="002766A0">
        <w:rPr>
          <w:lang w:eastAsia="en-GB"/>
        </w:rPr>
        <w:t>band CA configuration containing CA_41C and it receives IE CA_NS_04 the allowed maximum output power reduction</w:t>
      </w:r>
      <w:r w:rsidRPr="002766A0">
        <w:rPr>
          <w:rFonts w:hint="eastAsia"/>
          <w:lang w:eastAsia="zh-CN"/>
        </w:rPr>
        <w:t xml:space="preserve"> applied to transmissions on two serving cells assigned to Band 41</w:t>
      </w:r>
      <w:r w:rsidRPr="002766A0">
        <w:rPr>
          <w:lang w:eastAsia="en-GB"/>
        </w:rPr>
        <w:t xml:space="preserve"> with non-contiguous resource allocation is defined as follows for UE power class 3</w:t>
      </w:r>
    </w:p>
    <w:p w14:paraId="5715F558" w14:textId="77777777" w:rsidR="002766A0" w:rsidRPr="002766A0" w:rsidRDefault="002766A0" w:rsidP="002766A0">
      <w:pPr>
        <w:keepLines/>
        <w:tabs>
          <w:tab w:val="center" w:pos="4536"/>
          <w:tab w:val="right" w:pos="9072"/>
        </w:tabs>
        <w:overflowPunct w:val="0"/>
        <w:autoSpaceDE w:val="0"/>
        <w:autoSpaceDN w:val="0"/>
        <w:adjustRightInd w:val="0"/>
        <w:jc w:val="center"/>
        <w:textAlignment w:val="baseline"/>
        <w:rPr>
          <w:lang w:eastAsia="en-GB"/>
        </w:rPr>
      </w:pPr>
      <w:r w:rsidRPr="002766A0">
        <w:rPr>
          <w:lang w:eastAsia="en-GB"/>
        </w:rPr>
        <w:t>A-MPR = CEIL {M</w:t>
      </w:r>
      <w:r w:rsidRPr="002766A0">
        <w:rPr>
          <w:vertAlign w:val="subscript"/>
          <w:lang w:eastAsia="en-GB"/>
        </w:rPr>
        <w:t>A,</w:t>
      </w:r>
      <w:r w:rsidRPr="002766A0">
        <w:rPr>
          <w:lang w:eastAsia="en-GB"/>
        </w:rPr>
        <w:t xml:space="preserve"> 0.5}</w:t>
      </w:r>
    </w:p>
    <w:p w14:paraId="0072154D" w14:textId="77777777" w:rsidR="002766A0" w:rsidRPr="002766A0" w:rsidRDefault="002766A0" w:rsidP="002766A0">
      <w:pPr>
        <w:overflowPunct w:val="0"/>
        <w:autoSpaceDE w:val="0"/>
        <w:autoSpaceDN w:val="0"/>
        <w:adjustRightInd w:val="0"/>
        <w:textAlignment w:val="baseline"/>
        <w:rPr>
          <w:lang w:eastAsia="en-GB"/>
        </w:rPr>
      </w:pPr>
      <w:r w:rsidRPr="002766A0">
        <w:rPr>
          <w:lang w:eastAsia="en-GB"/>
        </w:rPr>
        <w:t>Where M</w:t>
      </w:r>
      <w:r w:rsidRPr="002766A0">
        <w:rPr>
          <w:vertAlign w:val="subscript"/>
          <w:lang w:eastAsia="en-GB"/>
        </w:rPr>
        <w:t xml:space="preserve">A </w:t>
      </w:r>
      <w:r w:rsidRPr="002766A0">
        <w:rPr>
          <w:lang w:eastAsia="en-GB"/>
        </w:rPr>
        <w:t>is defined as follows</w:t>
      </w:r>
    </w:p>
    <w:p w14:paraId="33A7E6C4" w14:textId="77777777" w:rsidR="002766A0" w:rsidRPr="002766A0" w:rsidRDefault="002766A0" w:rsidP="002766A0">
      <w:pPr>
        <w:overflowPunct w:val="0"/>
        <w:autoSpaceDE w:val="0"/>
        <w:autoSpaceDN w:val="0"/>
        <w:adjustRightInd w:val="0"/>
        <w:ind w:left="1542" w:firstLine="1298"/>
        <w:textAlignment w:val="baseline"/>
        <w:rPr>
          <w:lang w:eastAsia="en-GB"/>
        </w:rPr>
      </w:pPr>
      <w:r w:rsidRPr="002766A0">
        <w:rPr>
          <w:lang w:eastAsia="en-GB"/>
        </w:rPr>
        <w:t>M</w:t>
      </w:r>
      <w:r w:rsidRPr="002766A0">
        <w:rPr>
          <w:vertAlign w:val="subscript"/>
          <w:lang w:eastAsia="en-GB"/>
        </w:rPr>
        <w:t>A</w:t>
      </w:r>
      <w:r w:rsidRPr="002766A0">
        <w:rPr>
          <w:lang w:eastAsia="en-GB"/>
        </w:rPr>
        <w:t xml:space="preserve"> </w:t>
      </w:r>
      <w:r w:rsidRPr="002766A0">
        <w:rPr>
          <w:lang w:eastAsia="en-GB"/>
        </w:rPr>
        <w:tab/>
        <w:t xml:space="preserve">= </w:t>
      </w:r>
      <w:r w:rsidRPr="002766A0">
        <w:rPr>
          <w:lang w:eastAsia="en-GB"/>
        </w:rPr>
        <w:tab/>
        <w:t>11</w:t>
      </w:r>
      <w:del w:id="24" w:author="Laurent Noel" w:date="2025-07-31T09:51:00Z">
        <w:r w:rsidRPr="002766A0" w:rsidDel="00425323">
          <w:rPr>
            <w:lang w:eastAsia="en-GB"/>
          </w:rPr>
          <w:delText>,</w:delText>
        </w:r>
      </w:del>
      <w:r w:rsidRPr="002766A0">
        <w:rPr>
          <w:lang w:eastAsia="en-GB"/>
        </w:rPr>
        <w:tab/>
        <w:t xml:space="preserve"> </w:t>
      </w:r>
      <w:r w:rsidRPr="002766A0">
        <w:rPr>
          <w:lang w:eastAsia="en-GB"/>
        </w:rPr>
        <w:tab/>
      </w:r>
      <w:r w:rsidRPr="002766A0">
        <w:rPr>
          <w:lang w:eastAsia="en-GB"/>
        </w:rPr>
        <w:tab/>
      </w:r>
      <w:r w:rsidRPr="002766A0">
        <w:rPr>
          <w:lang w:eastAsia="en-GB"/>
        </w:rPr>
        <w:tab/>
      </w:r>
      <w:r w:rsidRPr="002766A0">
        <w:rPr>
          <w:lang w:eastAsia="en-GB"/>
        </w:rPr>
        <w:tab/>
      </w:r>
      <w:ins w:id="25" w:author="Laurent Noel" w:date="2025-07-31T09:51:00Z">
        <w:r w:rsidRPr="002766A0">
          <w:rPr>
            <w:lang w:eastAsia="en-GB"/>
          </w:rPr>
          <w:tab/>
          <w:t xml:space="preserve">; </w:t>
        </w:r>
      </w:ins>
      <w:r w:rsidRPr="002766A0">
        <w:rPr>
          <w:lang w:eastAsia="en-GB"/>
        </w:rPr>
        <w:t>0≤ A &lt; 0.05</w:t>
      </w:r>
    </w:p>
    <w:p w14:paraId="4B4CC518" w14:textId="77777777" w:rsidR="002766A0" w:rsidRPr="002766A0" w:rsidRDefault="002766A0" w:rsidP="002766A0">
      <w:pPr>
        <w:overflowPunct w:val="0"/>
        <w:autoSpaceDE w:val="0"/>
        <w:autoSpaceDN w:val="0"/>
        <w:adjustRightInd w:val="0"/>
        <w:ind w:left="3124" w:firstLine="284"/>
        <w:textAlignment w:val="baseline"/>
        <w:rPr>
          <w:lang w:eastAsia="en-GB"/>
        </w:rPr>
      </w:pPr>
      <w:r w:rsidRPr="002766A0">
        <w:rPr>
          <w:lang w:eastAsia="en-GB"/>
        </w:rPr>
        <w:t>= -55.0A + 13.75</w:t>
      </w:r>
      <w:del w:id="26" w:author="Laurent Noel" w:date="2025-07-31T09:51:00Z">
        <w:r w:rsidRPr="002766A0" w:rsidDel="00425323">
          <w:rPr>
            <w:lang w:eastAsia="en-GB"/>
          </w:rPr>
          <w:delText>,</w:delText>
        </w:r>
      </w:del>
      <w:r w:rsidRPr="002766A0">
        <w:rPr>
          <w:lang w:eastAsia="en-GB"/>
        </w:rPr>
        <w:tab/>
      </w:r>
      <w:r w:rsidRPr="002766A0">
        <w:rPr>
          <w:lang w:eastAsia="en-GB"/>
        </w:rPr>
        <w:tab/>
      </w:r>
      <w:ins w:id="27" w:author="Laurent Noel" w:date="2025-07-31T09:52:00Z">
        <w:r w:rsidRPr="002766A0">
          <w:rPr>
            <w:lang w:eastAsia="en-GB"/>
          </w:rPr>
          <w:tab/>
        </w:r>
      </w:ins>
      <w:ins w:id="28" w:author="Laurent Noel" w:date="2025-07-31T09:51:00Z">
        <w:r w:rsidRPr="002766A0">
          <w:rPr>
            <w:lang w:eastAsia="en-GB"/>
          </w:rPr>
          <w:t xml:space="preserve">; </w:t>
        </w:r>
      </w:ins>
      <w:r w:rsidRPr="002766A0">
        <w:rPr>
          <w:lang w:eastAsia="en-GB"/>
        </w:rPr>
        <w:t>0.05≤ A &lt; 0.15</w:t>
      </w:r>
    </w:p>
    <w:p w14:paraId="5B321188" w14:textId="77777777" w:rsidR="002766A0" w:rsidRPr="002766A0" w:rsidRDefault="002766A0" w:rsidP="002766A0">
      <w:pPr>
        <w:overflowPunct w:val="0"/>
        <w:autoSpaceDE w:val="0"/>
        <w:autoSpaceDN w:val="0"/>
        <w:adjustRightInd w:val="0"/>
        <w:ind w:left="3124" w:firstLine="284"/>
        <w:textAlignment w:val="baseline"/>
        <w:rPr>
          <w:lang w:eastAsia="en-GB"/>
        </w:rPr>
      </w:pPr>
      <w:r w:rsidRPr="002766A0">
        <w:rPr>
          <w:lang w:eastAsia="en-GB"/>
        </w:rPr>
        <w:t>= -4.0A + 6.10</w:t>
      </w:r>
      <w:del w:id="29" w:author="Laurent Noel" w:date="2025-07-31T09:52:00Z">
        <w:r w:rsidRPr="002766A0" w:rsidDel="00425323">
          <w:rPr>
            <w:lang w:eastAsia="en-GB"/>
          </w:rPr>
          <w:delText>,</w:delText>
        </w:r>
      </w:del>
      <w:r w:rsidRPr="002766A0">
        <w:rPr>
          <w:lang w:eastAsia="en-GB"/>
        </w:rPr>
        <w:t xml:space="preserve"> </w:t>
      </w:r>
      <w:r w:rsidRPr="002766A0">
        <w:rPr>
          <w:lang w:eastAsia="en-GB"/>
        </w:rPr>
        <w:tab/>
      </w:r>
      <w:r w:rsidRPr="002766A0">
        <w:rPr>
          <w:lang w:eastAsia="en-GB"/>
        </w:rPr>
        <w:tab/>
      </w:r>
      <w:r w:rsidRPr="002766A0">
        <w:rPr>
          <w:lang w:eastAsia="en-GB"/>
        </w:rPr>
        <w:tab/>
      </w:r>
      <w:ins w:id="30" w:author="Laurent Noel" w:date="2025-07-31T09:52:00Z">
        <w:r w:rsidRPr="002766A0">
          <w:rPr>
            <w:lang w:eastAsia="en-GB"/>
          </w:rPr>
          <w:t xml:space="preserve">; </w:t>
        </w:r>
      </w:ins>
      <w:r w:rsidRPr="002766A0">
        <w:rPr>
          <w:lang w:eastAsia="en-GB"/>
        </w:rPr>
        <w:t>0.</w:t>
      </w:r>
      <w:r w:rsidRPr="002766A0">
        <w:rPr>
          <w:rFonts w:hint="eastAsia"/>
          <w:lang w:eastAsia="zh-CN"/>
        </w:rPr>
        <w:t>1</w:t>
      </w:r>
      <w:r w:rsidRPr="002766A0">
        <w:rPr>
          <w:lang w:eastAsia="en-GB"/>
        </w:rPr>
        <w:t>5≤ A &lt; 0.40</w:t>
      </w:r>
    </w:p>
    <w:p w14:paraId="2AD76E77" w14:textId="77777777" w:rsidR="002766A0" w:rsidRPr="002766A0" w:rsidRDefault="002766A0" w:rsidP="002766A0">
      <w:pPr>
        <w:overflowPunct w:val="0"/>
        <w:autoSpaceDE w:val="0"/>
        <w:autoSpaceDN w:val="0"/>
        <w:adjustRightInd w:val="0"/>
        <w:ind w:left="3124" w:firstLine="284"/>
        <w:textAlignment w:val="baseline"/>
        <w:rPr>
          <w:lang w:eastAsia="en-GB"/>
        </w:rPr>
      </w:pPr>
      <w:r w:rsidRPr="002766A0">
        <w:rPr>
          <w:lang w:eastAsia="en-GB"/>
        </w:rPr>
        <w:t>= -0.83A + 4.83</w:t>
      </w:r>
      <w:del w:id="31" w:author="Laurent Noel" w:date="2025-07-31T09:52:00Z">
        <w:r w:rsidRPr="002766A0" w:rsidDel="00425323">
          <w:rPr>
            <w:lang w:eastAsia="en-GB"/>
          </w:rPr>
          <w:delText>,</w:delText>
        </w:r>
      </w:del>
      <w:r w:rsidRPr="002766A0">
        <w:rPr>
          <w:lang w:eastAsia="en-GB"/>
        </w:rPr>
        <w:tab/>
      </w:r>
      <w:r w:rsidRPr="002766A0">
        <w:rPr>
          <w:lang w:eastAsia="en-GB"/>
        </w:rPr>
        <w:tab/>
      </w:r>
      <w:ins w:id="32" w:author="Laurent Noel" w:date="2025-07-31T09:52:00Z">
        <w:r w:rsidRPr="002766A0">
          <w:rPr>
            <w:lang w:eastAsia="en-GB"/>
          </w:rPr>
          <w:tab/>
          <w:t xml:space="preserve">; </w:t>
        </w:r>
      </w:ins>
      <w:r w:rsidRPr="002766A0">
        <w:rPr>
          <w:lang w:eastAsia="en-GB"/>
        </w:rPr>
        <w:t>0.40 ≤ A ≤ 1</w:t>
      </w:r>
    </w:p>
    <w:p w14:paraId="25B59FD4" w14:textId="77777777" w:rsidR="002766A0" w:rsidRPr="002766A0" w:rsidRDefault="002766A0" w:rsidP="002766A0">
      <w:pPr>
        <w:overflowPunct w:val="0"/>
        <w:autoSpaceDE w:val="0"/>
        <w:autoSpaceDN w:val="0"/>
        <w:adjustRightInd w:val="0"/>
        <w:textAlignment w:val="baseline"/>
        <w:rPr>
          <w:vertAlign w:val="subscript"/>
          <w:lang w:eastAsia="en-GB"/>
        </w:rPr>
      </w:pPr>
      <w:r w:rsidRPr="002766A0">
        <w:rPr>
          <w:lang w:eastAsia="en-GB"/>
        </w:rPr>
        <w:t xml:space="preserve">Where A = </w:t>
      </w:r>
      <w:proofErr w:type="spellStart"/>
      <w:r w:rsidRPr="002766A0">
        <w:rPr>
          <w:lang w:eastAsia="en-GB"/>
        </w:rPr>
        <w:t>N</w:t>
      </w:r>
      <w:r w:rsidRPr="002766A0">
        <w:rPr>
          <w:vertAlign w:val="subscript"/>
          <w:lang w:eastAsia="en-GB"/>
        </w:rPr>
        <w:t>RB_alloc</w:t>
      </w:r>
      <w:proofErr w:type="spellEnd"/>
      <w:r w:rsidRPr="002766A0">
        <w:rPr>
          <w:lang w:eastAsia="en-GB"/>
        </w:rPr>
        <w:t xml:space="preserve"> / </w:t>
      </w:r>
      <w:proofErr w:type="spellStart"/>
      <w:r w:rsidRPr="002766A0">
        <w:rPr>
          <w:lang w:eastAsia="en-GB"/>
        </w:rPr>
        <w:t>N</w:t>
      </w:r>
      <w:r w:rsidRPr="002766A0">
        <w:rPr>
          <w:vertAlign w:val="subscript"/>
          <w:lang w:eastAsia="en-GB"/>
        </w:rPr>
        <w:t>RB_agg</w:t>
      </w:r>
      <w:proofErr w:type="spellEnd"/>
      <w:r w:rsidRPr="002766A0">
        <w:rPr>
          <w:vertAlign w:val="subscript"/>
          <w:lang w:eastAsia="en-GB"/>
        </w:rPr>
        <w:t>.</w:t>
      </w:r>
    </w:p>
    <w:p w14:paraId="43C13E44" w14:textId="77777777" w:rsidR="002766A0" w:rsidRPr="002766A0" w:rsidRDefault="002766A0" w:rsidP="002766A0">
      <w:pPr>
        <w:overflowPunct w:val="0"/>
        <w:autoSpaceDE w:val="0"/>
        <w:autoSpaceDN w:val="0"/>
        <w:adjustRightInd w:val="0"/>
        <w:textAlignment w:val="baseline"/>
        <w:rPr>
          <w:lang w:eastAsia="en-GB"/>
        </w:rPr>
      </w:pPr>
      <w:r w:rsidRPr="002766A0">
        <w:rPr>
          <w:lang w:eastAsia="en-GB"/>
        </w:rPr>
        <w:t>If the UE is configured to CA_41D</w:t>
      </w:r>
      <w:r w:rsidRPr="002766A0">
        <w:rPr>
          <w:lang w:eastAsia="zh-CN"/>
        </w:rPr>
        <w:t xml:space="preserve"> </w:t>
      </w:r>
      <w:r w:rsidRPr="002766A0">
        <w:rPr>
          <w:lang w:eastAsia="en-GB"/>
        </w:rPr>
        <w:t>or any uplink inter</w:t>
      </w:r>
      <w:r w:rsidRPr="002766A0">
        <w:rPr>
          <w:lang w:eastAsia="zh-CN"/>
        </w:rPr>
        <w:t>-</w:t>
      </w:r>
      <w:r w:rsidRPr="002766A0">
        <w:rPr>
          <w:lang w:eastAsia="en-GB"/>
        </w:rPr>
        <w:t>band CA configuration containing CA_41D and it receives IE CA_NS_04 the allowed maximum output power reduction</w:t>
      </w:r>
      <w:r w:rsidRPr="002766A0">
        <w:rPr>
          <w:lang w:eastAsia="zh-CN"/>
        </w:rPr>
        <w:t xml:space="preserve"> applied to transmissions on two serving cells assigned to Band 41</w:t>
      </w:r>
      <w:r w:rsidRPr="002766A0">
        <w:rPr>
          <w:lang w:eastAsia="en-GB"/>
        </w:rPr>
        <w:t xml:space="preserve"> with non-contiguous resource allocation is defined as follows for UE power class 3</w:t>
      </w:r>
    </w:p>
    <w:p w14:paraId="677E7DA8" w14:textId="77777777" w:rsidR="002766A0" w:rsidRPr="002766A0" w:rsidRDefault="002766A0" w:rsidP="002766A0">
      <w:pPr>
        <w:keepLines/>
        <w:tabs>
          <w:tab w:val="center" w:pos="4536"/>
          <w:tab w:val="right" w:pos="9072"/>
        </w:tabs>
        <w:overflowPunct w:val="0"/>
        <w:autoSpaceDE w:val="0"/>
        <w:autoSpaceDN w:val="0"/>
        <w:adjustRightInd w:val="0"/>
        <w:jc w:val="center"/>
        <w:textAlignment w:val="baseline"/>
        <w:rPr>
          <w:lang w:eastAsia="en-GB"/>
        </w:rPr>
      </w:pPr>
      <w:r w:rsidRPr="002766A0">
        <w:rPr>
          <w:lang w:eastAsia="en-GB"/>
        </w:rPr>
        <w:t>A-MPR = CEIL {M</w:t>
      </w:r>
      <w:r w:rsidRPr="002766A0">
        <w:rPr>
          <w:vertAlign w:val="subscript"/>
          <w:lang w:eastAsia="en-GB"/>
        </w:rPr>
        <w:t>A,</w:t>
      </w:r>
      <w:r w:rsidRPr="002766A0">
        <w:rPr>
          <w:lang w:eastAsia="en-GB"/>
        </w:rPr>
        <w:t xml:space="preserve"> 0.5}</w:t>
      </w:r>
    </w:p>
    <w:p w14:paraId="7AA796C1" w14:textId="77777777" w:rsidR="002766A0" w:rsidRPr="002766A0" w:rsidRDefault="002766A0" w:rsidP="002766A0">
      <w:pPr>
        <w:overflowPunct w:val="0"/>
        <w:autoSpaceDE w:val="0"/>
        <w:autoSpaceDN w:val="0"/>
        <w:adjustRightInd w:val="0"/>
        <w:textAlignment w:val="baseline"/>
        <w:rPr>
          <w:lang w:eastAsia="en-GB"/>
        </w:rPr>
      </w:pPr>
      <w:r w:rsidRPr="002766A0">
        <w:rPr>
          <w:lang w:eastAsia="en-GB"/>
        </w:rPr>
        <w:t>Where M</w:t>
      </w:r>
      <w:r w:rsidRPr="002766A0">
        <w:rPr>
          <w:vertAlign w:val="subscript"/>
          <w:lang w:eastAsia="en-GB"/>
        </w:rPr>
        <w:t xml:space="preserve">A </w:t>
      </w:r>
      <w:r w:rsidRPr="002766A0">
        <w:rPr>
          <w:lang w:eastAsia="en-GB"/>
        </w:rPr>
        <w:t>is defined as follows</w:t>
      </w:r>
      <w:r w:rsidRPr="002766A0">
        <w:rPr>
          <w:vertAlign w:val="subscript"/>
          <w:lang w:eastAsia="en-GB"/>
        </w:rPr>
        <w:t xml:space="preserve"> </w:t>
      </w:r>
    </w:p>
    <w:p w14:paraId="0A4F6C91" w14:textId="77777777" w:rsidR="002766A0" w:rsidRPr="002766A0" w:rsidRDefault="002766A0" w:rsidP="002766A0">
      <w:pPr>
        <w:overflowPunct w:val="0"/>
        <w:autoSpaceDE w:val="0"/>
        <w:autoSpaceDN w:val="0"/>
        <w:adjustRightInd w:val="0"/>
        <w:ind w:left="1542" w:firstLine="1298"/>
        <w:textAlignment w:val="baseline"/>
        <w:rPr>
          <w:lang w:eastAsia="en-GB"/>
        </w:rPr>
      </w:pPr>
      <w:r w:rsidRPr="002766A0">
        <w:rPr>
          <w:lang w:eastAsia="en-GB"/>
        </w:rPr>
        <w:t>M</w:t>
      </w:r>
      <w:r w:rsidRPr="002766A0">
        <w:rPr>
          <w:vertAlign w:val="subscript"/>
          <w:lang w:eastAsia="en-GB"/>
        </w:rPr>
        <w:t>A</w:t>
      </w:r>
      <w:r w:rsidRPr="002766A0">
        <w:rPr>
          <w:lang w:eastAsia="en-GB"/>
        </w:rPr>
        <w:t xml:space="preserve"> </w:t>
      </w:r>
      <w:r w:rsidRPr="002766A0">
        <w:rPr>
          <w:lang w:eastAsia="en-GB"/>
        </w:rPr>
        <w:tab/>
        <w:t xml:space="preserve">= </w:t>
      </w:r>
      <w:r w:rsidRPr="002766A0">
        <w:rPr>
          <w:lang w:eastAsia="en-GB"/>
        </w:rPr>
        <w:tab/>
        <w:t>11.5</w:t>
      </w:r>
      <w:del w:id="33" w:author="Laurent Noel" w:date="2025-07-31T09:49:00Z">
        <w:r w:rsidRPr="002766A0" w:rsidDel="00425323">
          <w:rPr>
            <w:lang w:eastAsia="en-GB"/>
          </w:rPr>
          <w:delText>,</w:delText>
        </w:r>
      </w:del>
      <w:r w:rsidRPr="002766A0">
        <w:rPr>
          <w:lang w:eastAsia="en-GB"/>
        </w:rPr>
        <w:tab/>
        <w:t xml:space="preserve"> </w:t>
      </w:r>
      <w:r w:rsidRPr="002766A0">
        <w:rPr>
          <w:lang w:eastAsia="en-GB"/>
        </w:rPr>
        <w:tab/>
      </w:r>
      <w:r w:rsidRPr="002766A0">
        <w:rPr>
          <w:lang w:eastAsia="en-GB"/>
        </w:rPr>
        <w:tab/>
      </w:r>
      <w:r w:rsidRPr="002766A0">
        <w:rPr>
          <w:lang w:eastAsia="en-GB"/>
        </w:rPr>
        <w:tab/>
      </w:r>
      <w:r w:rsidRPr="002766A0">
        <w:rPr>
          <w:lang w:eastAsia="en-GB"/>
        </w:rPr>
        <w:tab/>
      </w:r>
      <w:ins w:id="34" w:author="Laurent Noel" w:date="2025-07-31T09:49:00Z">
        <w:r w:rsidRPr="002766A0">
          <w:rPr>
            <w:lang w:eastAsia="en-GB"/>
          </w:rPr>
          <w:t xml:space="preserve">; </w:t>
        </w:r>
      </w:ins>
      <w:r w:rsidRPr="002766A0">
        <w:rPr>
          <w:lang w:eastAsia="en-GB"/>
        </w:rPr>
        <w:t>0≤ A &lt; 0.05</w:t>
      </w:r>
    </w:p>
    <w:p w14:paraId="2404B34B" w14:textId="77777777" w:rsidR="002766A0" w:rsidRPr="002766A0" w:rsidRDefault="002766A0" w:rsidP="002766A0">
      <w:pPr>
        <w:overflowPunct w:val="0"/>
        <w:autoSpaceDE w:val="0"/>
        <w:autoSpaceDN w:val="0"/>
        <w:adjustRightInd w:val="0"/>
        <w:ind w:left="3124" w:firstLine="284"/>
        <w:textAlignment w:val="baseline"/>
        <w:rPr>
          <w:lang w:eastAsia="en-GB"/>
        </w:rPr>
      </w:pPr>
      <w:r w:rsidRPr="002766A0">
        <w:rPr>
          <w:lang w:eastAsia="en-GB"/>
        </w:rPr>
        <w:lastRenderedPageBreak/>
        <w:t>= -55.0A + 14.25</w:t>
      </w:r>
      <w:ins w:id="35" w:author="Laurent Noel" w:date="2025-07-31T09:49:00Z">
        <w:r w:rsidRPr="002766A0">
          <w:rPr>
            <w:lang w:eastAsia="en-GB"/>
          </w:rPr>
          <w:tab/>
        </w:r>
      </w:ins>
      <w:del w:id="36" w:author="Laurent Noel" w:date="2025-07-31T09:49:00Z">
        <w:r w:rsidRPr="002766A0" w:rsidDel="00425323">
          <w:rPr>
            <w:lang w:eastAsia="en-GB"/>
          </w:rPr>
          <w:delText>,</w:delText>
        </w:r>
      </w:del>
      <w:r w:rsidRPr="002766A0">
        <w:rPr>
          <w:lang w:eastAsia="en-GB"/>
        </w:rPr>
        <w:tab/>
      </w:r>
      <w:r w:rsidRPr="002766A0">
        <w:rPr>
          <w:lang w:eastAsia="en-GB"/>
        </w:rPr>
        <w:tab/>
      </w:r>
      <w:ins w:id="37" w:author="Laurent Noel" w:date="2025-07-31T09:49:00Z">
        <w:r w:rsidRPr="002766A0">
          <w:rPr>
            <w:lang w:eastAsia="en-GB"/>
          </w:rPr>
          <w:t xml:space="preserve">; </w:t>
        </w:r>
      </w:ins>
      <w:r w:rsidRPr="002766A0">
        <w:rPr>
          <w:lang w:eastAsia="en-GB"/>
        </w:rPr>
        <w:t>0.05≤ A &lt; 0.15</w:t>
      </w:r>
    </w:p>
    <w:p w14:paraId="635F1C0F" w14:textId="77777777" w:rsidR="002766A0" w:rsidRPr="002766A0" w:rsidRDefault="002766A0" w:rsidP="002766A0">
      <w:pPr>
        <w:overflowPunct w:val="0"/>
        <w:autoSpaceDE w:val="0"/>
        <w:autoSpaceDN w:val="0"/>
        <w:adjustRightInd w:val="0"/>
        <w:ind w:left="3124" w:firstLine="284"/>
        <w:textAlignment w:val="baseline"/>
        <w:rPr>
          <w:lang w:eastAsia="en-GB"/>
        </w:rPr>
      </w:pPr>
      <w:r w:rsidRPr="002766A0">
        <w:rPr>
          <w:lang w:eastAsia="en-GB"/>
        </w:rPr>
        <w:t>= -4.0A + 6.60</w:t>
      </w:r>
      <w:del w:id="38" w:author="Laurent Noel" w:date="2025-07-31T09:50:00Z">
        <w:r w:rsidRPr="002766A0" w:rsidDel="00425323">
          <w:rPr>
            <w:lang w:eastAsia="en-GB"/>
          </w:rPr>
          <w:delText>,</w:delText>
        </w:r>
      </w:del>
      <w:r w:rsidRPr="002766A0">
        <w:rPr>
          <w:lang w:eastAsia="en-GB"/>
        </w:rPr>
        <w:t xml:space="preserve"> </w:t>
      </w:r>
      <w:r w:rsidRPr="002766A0">
        <w:rPr>
          <w:lang w:eastAsia="en-GB"/>
        </w:rPr>
        <w:tab/>
      </w:r>
      <w:r w:rsidRPr="002766A0">
        <w:rPr>
          <w:lang w:eastAsia="en-GB"/>
        </w:rPr>
        <w:tab/>
      </w:r>
      <w:r w:rsidRPr="002766A0">
        <w:rPr>
          <w:lang w:eastAsia="en-GB"/>
        </w:rPr>
        <w:tab/>
      </w:r>
      <w:ins w:id="39" w:author="Laurent Noel" w:date="2025-07-31T09:49:00Z">
        <w:r w:rsidRPr="002766A0">
          <w:rPr>
            <w:lang w:eastAsia="en-GB"/>
          </w:rPr>
          <w:t xml:space="preserve">; </w:t>
        </w:r>
      </w:ins>
      <w:r w:rsidRPr="002766A0">
        <w:rPr>
          <w:lang w:eastAsia="en-GB"/>
        </w:rPr>
        <w:t>0.</w:t>
      </w:r>
      <w:r w:rsidRPr="002766A0">
        <w:rPr>
          <w:lang w:eastAsia="zh-CN"/>
        </w:rPr>
        <w:t>1</w:t>
      </w:r>
      <w:r w:rsidRPr="002766A0">
        <w:rPr>
          <w:lang w:eastAsia="en-GB"/>
        </w:rPr>
        <w:t>5≤ A &lt; 0.40</w:t>
      </w:r>
    </w:p>
    <w:p w14:paraId="52C46728" w14:textId="77777777" w:rsidR="002766A0" w:rsidRPr="002766A0" w:rsidRDefault="002766A0" w:rsidP="002766A0">
      <w:pPr>
        <w:overflowPunct w:val="0"/>
        <w:autoSpaceDE w:val="0"/>
        <w:autoSpaceDN w:val="0"/>
        <w:adjustRightInd w:val="0"/>
        <w:ind w:left="3124" w:firstLine="284"/>
        <w:textAlignment w:val="baseline"/>
        <w:rPr>
          <w:lang w:eastAsia="en-GB"/>
        </w:rPr>
      </w:pPr>
      <w:r w:rsidRPr="002766A0">
        <w:rPr>
          <w:lang w:eastAsia="en-GB"/>
        </w:rPr>
        <w:t>= -0.833A + 5.333</w:t>
      </w:r>
      <w:del w:id="40" w:author="Laurent Noel" w:date="2025-07-31T09:50:00Z">
        <w:r w:rsidRPr="002766A0" w:rsidDel="00425323">
          <w:rPr>
            <w:lang w:eastAsia="en-GB"/>
          </w:rPr>
          <w:delText>,</w:delText>
        </w:r>
      </w:del>
      <w:r w:rsidRPr="002766A0">
        <w:rPr>
          <w:lang w:eastAsia="en-GB"/>
        </w:rPr>
        <w:tab/>
      </w:r>
      <w:r w:rsidRPr="002766A0">
        <w:rPr>
          <w:lang w:eastAsia="en-GB"/>
        </w:rPr>
        <w:tab/>
      </w:r>
      <w:ins w:id="41" w:author="Laurent Noel" w:date="2025-07-31T09:49:00Z">
        <w:r w:rsidRPr="002766A0">
          <w:rPr>
            <w:lang w:eastAsia="en-GB"/>
          </w:rPr>
          <w:t xml:space="preserve">; </w:t>
        </w:r>
      </w:ins>
      <w:r w:rsidRPr="002766A0">
        <w:rPr>
          <w:lang w:eastAsia="en-GB"/>
        </w:rPr>
        <w:t>0.40 ≤ A ≤ 1</w:t>
      </w:r>
    </w:p>
    <w:p w14:paraId="53B63F19" w14:textId="77777777" w:rsidR="002766A0" w:rsidRPr="002766A0" w:rsidRDefault="002766A0" w:rsidP="002766A0">
      <w:pPr>
        <w:overflowPunct w:val="0"/>
        <w:autoSpaceDE w:val="0"/>
        <w:autoSpaceDN w:val="0"/>
        <w:adjustRightInd w:val="0"/>
        <w:textAlignment w:val="baseline"/>
        <w:rPr>
          <w:vertAlign w:val="subscript"/>
          <w:lang w:eastAsia="en-GB"/>
        </w:rPr>
      </w:pPr>
      <w:r w:rsidRPr="002766A0">
        <w:rPr>
          <w:lang w:eastAsia="en-GB"/>
        </w:rPr>
        <w:t xml:space="preserve">Where A = </w:t>
      </w:r>
      <w:proofErr w:type="spellStart"/>
      <w:r w:rsidRPr="002766A0">
        <w:rPr>
          <w:lang w:eastAsia="en-GB"/>
        </w:rPr>
        <w:t>N</w:t>
      </w:r>
      <w:r w:rsidRPr="002766A0">
        <w:rPr>
          <w:vertAlign w:val="subscript"/>
          <w:lang w:eastAsia="en-GB"/>
        </w:rPr>
        <w:t>RB_alloc</w:t>
      </w:r>
      <w:proofErr w:type="spellEnd"/>
      <w:r w:rsidRPr="002766A0">
        <w:rPr>
          <w:lang w:eastAsia="en-GB"/>
        </w:rPr>
        <w:t xml:space="preserve"> / </w:t>
      </w:r>
      <w:proofErr w:type="spellStart"/>
      <w:r w:rsidRPr="002766A0">
        <w:rPr>
          <w:lang w:eastAsia="en-GB"/>
        </w:rPr>
        <w:t>N</w:t>
      </w:r>
      <w:r w:rsidRPr="002766A0">
        <w:rPr>
          <w:vertAlign w:val="subscript"/>
          <w:lang w:eastAsia="en-GB"/>
        </w:rPr>
        <w:t>RB_agg</w:t>
      </w:r>
      <w:proofErr w:type="spellEnd"/>
      <w:r w:rsidRPr="002766A0">
        <w:rPr>
          <w:vertAlign w:val="subscript"/>
          <w:lang w:eastAsia="en-GB"/>
        </w:rPr>
        <w:t>.</w:t>
      </w:r>
    </w:p>
    <w:p w14:paraId="119F8C8F" w14:textId="77777777" w:rsidR="002766A0" w:rsidRPr="002766A0" w:rsidRDefault="002766A0" w:rsidP="002766A0">
      <w:pPr>
        <w:overflowPunct w:val="0"/>
        <w:autoSpaceDE w:val="0"/>
        <w:autoSpaceDN w:val="0"/>
        <w:adjustRightInd w:val="0"/>
        <w:textAlignment w:val="baseline"/>
        <w:rPr>
          <w:lang w:eastAsia="en-GB"/>
        </w:rPr>
      </w:pPr>
      <w:r w:rsidRPr="002766A0">
        <w:rPr>
          <w:lang w:eastAsia="en-GB"/>
        </w:rPr>
        <w:t>If the UE is configured to CA_41C</w:t>
      </w:r>
      <w:r w:rsidRPr="002766A0">
        <w:rPr>
          <w:lang w:eastAsia="zh-CN"/>
        </w:rPr>
        <w:t xml:space="preserve"> </w:t>
      </w:r>
      <w:r w:rsidRPr="002766A0">
        <w:rPr>
          <w:lang w:eastAsia="en-GB"/>
        </w:rPr>
        <w:t>or any uplink inter</w:t>
      </w:r>
      <w:r w:rsidRPr="002766A0">
        <w:rPr>
          <w:lang w:eastAsia="zh-CN"/>
        </w:rPr>
        <w:t>-</w:t>
      </w:r>
      <w:r w:rsidRPr="002766A0">
        <w:rPr>
          <w:lang w:eastAsia="en-GB"/>
        </w:rPr>
        <w:t>band CA configuration containing CA_41C and it receives IE CA_NS_04 the allowed maximum output power reduction</w:t>
      </w:r>
      <w:r w:rsidRPr="002766A0">
        <w:rPr>
          <w:lang w:eastAsia="zh-CN"/>
        </w:rPr>
        <w:t xml:space="preserve"> applied to transmissions on two serving cells assigned to Band 41</w:t>
      </w:r>
      <w:r w:rsidRPr="002766A0">
        <w:rPr>
          <w:lang w:eastAsia="en-GB"/>
        </w:rPr>
        <w:t xml:space="preserve"> with non-contiguous resource allocation is defined as follows for UE power class 2</w:t>
      </w:r>
    </w:p>
    <w:p w14:paraId="30E001B2" w14:textId="77777777" w:rsidR="002766A0" w:rsidRPr="002766A0" w:rsidRDefault="002766A0" w:rsidP="002766A0">
      <w:pPr>
        <w:keepLines/>
        <w:tabs>
          <w:tab w:val="center" w:pos="4536"/>
          <w:tab w:val="right" w:pos="9072"/>
        </w:tabs>
        <w:overflowPunct w:val="0"/>
        <w:autoSpaceDE w:val="0"/>
        <w:autoSpaceDN w:val="0"/>
        <w:adjustRightInd w:val="0"/>
        <w:jc w:val="center"/>
        <w:textAlignment w:val="baseline"/>
        <w:rPr>
          <w:rFonts w:eastAsia="Malgun Gothic"/>
          <w:lang w:eastAsia="ko-KR"/>
        </w:rPr>
      </w:pPr>
      <w:r w:rsidRPr="002766A0">
        <w:rPr>
          <w:lang w:eastAsia="en-GB"/>
        </w:rPr>
        <w:t>A-MPR = CEIL {M</w:t>
      </w:r>
      <w:r w:rsidRPr="002766A0">
        <w:rPr>
          <w:vertAlign w:val="subscript"/>
          <w:lang w:eastAsia="en-GB"/>
        </w:rPr>
        <w:t>A,</w:t>
      </w:r>
      <w:r w:rsidRPr="002766A0">
        <w:rPr>
          <w:lang w:eastAsia="en-GB"/>
        </w:rPr>
        <w:t xml:space="preserve"> 0.5}</w:t>
      </w:r>
    </w:p>
    <w:p w14:paraId="1CADE8E7" w14:textId="77777777" w:rsidR="002766A0" w:rsidRPr="002766A0" w:rsidRDefault="002766A0" w:rsidP="002766A0">
      <w:pPr>
        <w:overflowPunct w:val="0"/>
        <w:autoSpaceDE w:val="0"/>
        <w:autoSpaceDN w:val="0"/>
        <w:adjustRightInd w:val="0"/>
        <w:textAlignment w:val="baseline"/>
        <w:rPr>
          <w:lang w:eastAsia="en-GB"/>
        </w:rPr>
      </w:pPr>
      <w:r w:rsidRPr="002766A0">
        <w:rPr>
          <w:lang w:eastAsia="en-GB"/>
        </w:rPr>
        <w:t>Where M</w:t>
      </w:r>
      <w:r w:rsidRPr="002766A0">
        <w:rPr>
          <w:vertAlign w:val="subscript"/>
          <w:lang w:eastAsia="en-GB"/>
        </w:rPr>
        <w:t xml:space="preserve">A </w:t>
      </w:r>
      <w:r w:rsidRPr="002766A0">
        <w:rPr>
          <w:lang w:eastAsia="en-GB"/>
        </w:rPr>
        <w:t>is defined as follows when the lower edge of the aggregated channel bandwidth (Table 5.6A-1) is less than or equal to the lower edge cutoff frequency specified in Table 6.2.4A.4-2 for the corresponding CA bandwidth combination</w:t>
      </w:r>
    </w:p>
    <w:p w14:paraId="56CC9439" w14:textId="77777777" w:rsidR="002766A0" w:rsidRPr="002766A0" w:rsidRDefault="002766A0" w:rsidP="002766A0">
      <w:pPr>
        <w:overflowPunct w:val="0"/>
        <w:autoSpaceDE w:val="0"/>
        <w:autoSpaceDN w:val="0"/>
        <w:adjustRightInd w:val="0"/>
        <w:ind w:left="1542" w:firstLine="1298"/>
        <w:textAlignment w:val="baseline"/>
        <w:rPr>
          <w:lang w:eastAsia="en-GB"/>
        </w:rPr>
      </w:pPr>
      <w:r w:rsidRPr="002766A0">
        <w:rPr>
          <w:lang w:eastAsia="en-GB"/>
        </w:rPr>
        <w:t>M</w:t>
      </w:r>
      <w:r w:rsidRPr="002766A0">
        <w:rPr>
          <w:vertAlign w:val="subscript"/>
          <w:lang w:eastAsia="en-GB"/>
        </w:rPr>
        <w:t>A</w:t>
      </w:r>
      <w:r w:rsidRPr="002766A0">
        <w:rPr>
          <w:lang w:eastAsia="en-GB"/>
        </w:rPr>
        <w:t xml:space="preserve"> </w:t>
      </w:r>
      <w:r w:rsidRPr="002766A0">
        <w:rPr>
          <w:lang w:eastAsia="en-GB"/>
        </w:rPr>
        <w:tab/>
        <w:t>= 13.0</w:t>
      </w:r>
      <w:del w:id="42" w:author="Laurent Noel" w:date="2025-07-31T09:50:00Z">
        <w:r w:rsidRPr="002766A0" w:rsidDel="00425323">
          <w:rPr>
            <w:lang w:eastAsia="en-GB"/>
          </w:rPr>
          <w:delText>,</w:delText>
        </w:r>
      </w:del>
      <w:r w:rsidRPr="002766A0">
        <w:rPr>
          <w:lang w:eastAsia="en-GB"/>
        </w:rPr>
        <w:tab/>
      </w:r>
      <w:r w:rsidRPr="002766A0">
        <w:rPr>
          <w:lang w:eastAsia="en-GB"/>
        </w:rPr>
        <w:tab/>
        <w:t xml:space="preserve"> </w:t>
      </w:r>
      <w:r w:rsidRPr="002766A0">
        <w:rPr>
          <w:lang w:eastAsia="en-GB"/>
        </w:rPr>
        <w:tab/>
      </w:r>
      <w:r w:rsidRPr="002766A0">
        <w:rPr>
          <w:lang w:eastAsia="en-GB"/>
        </w:rPr>
        <w:tab/>
      </w:r>
      <w:r w:rsidRPr="002766A0">
        <w:rPr>
          <w:lang w:eastAsia="en-GB"/>
        </w:rPr>
        <w:tab/>
      </w:r>
      <w:r w:rsidRPr="002766A0">
        <w:rPr>
          <w:lang w:eastAsia="en-GB"/>
        </w:rPr>
        <w:tab/>
      </w:r>
      <w:ins w:id="43" w:author="Laurent Noel" w:date="2025-07-31T09:50:00Z">
        <w:r w:rsidRPr="002766A0">
          <w:rPr>
            <w:lang w:eastAsia="en-GB"/>
          </w:rPr>
          <w:t xml:space="preserve">; </w:t>
        </w:r>
      </w:ins>
      <w:r w:rsidRPr="002766A0">
        <w:rPr>
          <w:lang w:eastAsia="en-GB"/>
        </w:rPr>
        <w:t>0 ≤ A &lt; 0.05</w:t>
      </w:r>
    </w:p>
    <w:p w14:paraId="015F324A" w14:textId="77777777" w:rsidR="002766A0" w:rsidRPr="002766A0" w:rsidRDefault="002766A0" w:rsidP="002766A0">
      <w:pPr>
        <w:overflowPunct w:val="0"/>
        <w:autoSpaceDE w:val="0"/>
        <w:autoSpaceDN w:val="0"/>
        <w:adjustRightInd w:val="0"/>
        <w:ind w:left="3124" w:firstLine="284"/>
        <w:textAlignment w:val="baseline"/>
        <w:rPr>
          <w:lang w:eastAsia="en-GB"/>
        </w:rPr>
      </w:pPr>
      <w:r w:rsidRPr="002766A0">
        <w:rPr>
          <w:lang w:eastAsia="en-GB"/>
        </w:rPr>
        <w:t xml:space="preserve">= </w:t>
      </w:r>
      <w:del w:id="44" w:author="Laurent Noel" w:date="2025-07-31T09:46:00Z">
        <w:r w:rsidRPr="002766A0" w:rsidDel="00425323">
          <w:rPr>
            <w:lang w:eastAsia="en-GB"/>
          </w:rPr>
          <w:delText xml:space="preserve">15.33 – </w:delText>
        </w:r>
      </w:del>
      <w:ins w:id="45" w:author="Laurent Noel" w:date="2025-07-31T09:46:00Z">
        <w:r w:rsidRPr="002766A0">
          <w:rPr>
            <w:lang w:eastAsia="en-GB"/>
          </w:rPr>
          <w:t>-</w:t>
        </w:r>
      </w:ins>
      <w:r w:rsidRPr="002766A0">
        <w:rPr>
          <w:lang w:eastAsia="en-GB"/>
        </w:rPr>
        <w:t>46.67A</w:t>
      </w:r>
      <w:ins w:id="46" w:author="Laurent Noel" w:date="2025-07-31T09:47:00Z">
        <w:r w:rsidRPr="002766A0">
          <w:rPr>
            <w:lang w:eastAsia="en-GB"/>
          </w:rPr>
          <w:t xml:space="preserve"> + 15.33</w:t>
        </w:r>
      </w:ins>
      <w:del w:id="47" w:author="Laurent Noel" w:date="2025-07-31T09:50:00Z">
        <w:r w:rsidRPr="002766A0" w:rsidDel="00425323">
          <w:rPr>
            <w:lang w:eastAsia="en-GB"/>
          </w:rPr>
          <w:delText>,</w:delText>
        </w:r>
      </w:del>
      <w:r w:rsidRPr="002766A0">
        <w:rPr>
          <w:lang w:eastAsia="en-GB"/>
        </w:rPr>
        <w:tab/>
      </w:r>
      <w:r w:rsidRPr="002766A0">
        <w:rPr>
          <w:lang w:eastAsia="en-GB"/>
        </w:rPr>
        <w:tab/>
      </w:r>
      <w:ins w:id="48" w:author="Laurent Noel" w:date="2025-07-31T09:50:00Z">
        <w:r w:rsidRPr="002766A0">
          <w:rPr>
            <w:lang w:eastAsia="en-GB"/>
          </w:rPr>
          <w:t xml:space="preserve">; </w:t>
        </w:r>
      </w:ins>
      <w:r w:rsidRPr="002766A0">
        <w:rPr>
          <w:lang w:eastAsia="en-GB"/>
        </w:rPr>
        <w:t>0.05 ≤ A &lt; 0.20</w:t>
      </w:r>
    </w:p>
    <w:p w14:paraId="3C1903B8" w14:textId="77777777" w:rsidR="002766A0" w:rsidRPr="002766A0" w:rsidRDefault="002766A0" w:rsidP="002766A0">
      <w:pPr>
        <w:overflowPunct w:val="0"/>
        <w:autoSpaceDE w:val="0"/>
        <w:autoSpaceDN w:val="0"/>
        <w:adjustRightInd w:val="0"/>
        <w:ind w:left="3124" w:firstLine="284"/>
        <w:textAlignment w:val="baseline"/>
        <w:rPr>
          <w:lang w:eastAsia="en-GB"/>
        </w:rPr>
      </w:pPr>
      <w:r w:rsidRPr="002766A0">
        <w:rPr>
          <w:lang w:eastAsia="en-GB"/>
        </w:rPr>
        <w:t xml:space="preserve">= </w:t>
      </w:r>
      <w:del w:id="49" w:author="Laurent Noel" w:date="2025-07-28T16:26:00Z">
        <w:r w:rsidRPr="002766A0" w:rsidDel="00153603">
          <w:rPr>
            <w:lang w:eastAsia="en-GB"/>
          </w:rPr>
          <w:delText>-</w:delText>
        </w:r>
      </w:del>
      <w:del w:id="50" w:author="Laurent Noel" w:date="2025-07-31T09:47:00Z">
        <w:r w:rsidRPr="002766A0" w:rsidDel="00425323">
          <w:rPr>
            <w:lang w:eastAsia="en-GB"/>
          </w:rPr>
          <w:delText xml:space="preserve">7.0 – </w:delText>
        </w:r>
      </w:del>
      <w:ins w:id="51" w:author="Laurent Noel" w:date="2025-07-31T09:47:00Z">
        <w:r w:rsidRPr="002766A0">
          <w:rPr>
            <w:lang w:eastAsia="en-GB"/>
          </w:rPr>
          <w:t>-</w:t>
        </w:r>
      </w:ins>
      <w:r w:rsidRPr="002766A0">
        <w:rPr>
          <w:lang w:eastAsia="en-GB"/>
        </w:rPr>
        <w:t>5.0A</w:t>
      </w:r>
      <w:ins w:id="52" w:author="Laurent Noel" w:date="2025-07-31T09:47:00Z">
        <w:r w:rsidRPr="002766A0">
          <w:rPr>
            <w:lang w:eastAsia="en-GB"/>
          </w:rPr>
          <w:t xml:space="preserve"> + 7.0</w:t>
        </w:r>
      </w:ins>
      <w:del w:id="53" w:author="Laurent Noel" w:date="2025-07-31T09:51:00Z">
        <w:r w:rsidRPr="002766A0" w:rsidDel="00425323">
          <w:rPr>
            <w:lang w:eastAsia="en-GB"/>
          </w:rPr>
          <w:delText>,</w:delText>
        </w:r>
      </w:del>
      <w:r w:rsidRPr="002766A0">
        <w:rPr>
          <w:lang w:eastAsia="en-GB"/>
        </w:rPr>
        <w:t xml:space="preserve"> </w:t>
      </w:r>
      <w:r w:rsidRPr="002766A0">
        <w:rPr>
          <w:lang w:eastAsia="en-GB"/>
        </w:rPr>
        <w:tab/>
      </w:r>
      <w:r w:rsidRPr="002766A0">
        <w:rPr>
          <w:lang w:eastAsia="en-GB"/>
        </w:rPr>
        <w:tab/>
      </w:r>
      <w:r w:rsidRPr="002766A0">
        <w:rPr>
          <w:lang w:eastAsia="en-GB"/>
        </w:rPr>
        <w:tab/>
      </w:r>
      <w:ins w:id="54" w:author="Laurent Noel" w:date="2025-07-31T09:50:00Z">
        <w:r w:rsidRPr="002766A0">
          <w:rPr>
            <w:lang w:eastAsia="en-GB"/>
          </w:rPr>
          <w:t xml:space="preserve">; </w:t>
        </w:r>
      </w:ins>
      <w:r w:rsidRPr="002766A0">
        <w:rPr>
          <w:lang w:eastAsia="en-GB"/>
        </w:rPr>
        <w:t>0.20 ≤ A &lt; 0.50</w:t>
      </w:r>
    </w:p>
    <w:p w14:paraId="26B08496" w14:textId="77777777" w:rsidR="002766A0" w:rsidRPr="002766A0" w:rsidRDefault="002766A0" w:rsidP="002766A0">
      <w:pPr>
        <w:overflowPunct w:val="0"/>
        <w:autoSpaceDE w:val="0"/>
        <w:autoSpaceDN w:val="0"/>
        <w:adjustRightInd w:val="0"/>
        <w:ind w:left="3124" w:firstLine="284"/>
        <w:textAlignment w:val="baseline"/>
        <w:rPr>
          <w:lang w:eastAsia="en-GB"/>
        </w:rPr>
      </w:pPr>
      <w:r w:rsidRPr="002766A0">
        <w:rPr>
          <w:lang w:eastAsia="en-GB"/>
        </w:rPr>
        <w:t>= 4.5</w:t>
      </w:r>
      <w:del w:id="55" w:author="Laurent Noel" w:date="2025-07-31T09:51:00Z">
        <w:r w:rsidRPr="002766A0" w:rsidDel="00425323">
          <w:rPr>
            <w:lang w:eastAsia="en-GB"/>
          </w:rPr>
          <w:delText>,</w:delText>
        </w:r>
      </w:del>
      <w:r w:rsidRPr="002766A0">
        <w:rPr>
          <w:lang w:eastAsia="en-GB"/>
        </w:rPr>
        <w:tab/>
      </w:r>
      <w:r w:rsidRPr="002766A0">
        <w:rPr>
          <w:lang w:eastAsia="en-GB"/>
        </w:rPr>
        <w:tab/>
      </w:r>
      <w:r w:rsidRPr="002766A0">
        <w:rPr>
          <w:lang w:eastAsia="en-GB"/>
        </w:rPr>
        <w:tab/>
      </w:r>
      <w:r w:rsidRPr="002766A0">
        <w:rPr>
          <w:lang w:eastAsia="en-GB"/>
        </w:rPr>
        <w:tab/>
      </w:r>
      <w:r w:rsidRPr="002766A0">
        <w:rPr>
          <w:lang w:eastAsia="en-GB"/>
        </w:rPr>
        <w:tab/>
      </w:r>
      <w:r w:rsidRPr="002766A0">
        <w:rPr>
          <w:lang w:eastAsia="en-GB"/>
        </w:rPr>
        <w:tab/>
      </w:r>
      <w:ins w:id="56" w:author="Laurent Noel" w:date="2025-07-31T09:50:00Z">
        <w:r w:rsidRPr="002766A0">
          <w:rPr>
            <w:lang w:eastAsia="en-GB"/>
          </w:rPr>
          <w:t xml:space="preserve">; </w:t>
        </w:r>
      </w:ins>
      <w:r w:rsidRPr="002766A0">
        <w:rPr>
          <w:lang w:eastAsia="en-GB"/>
        </w:rPr>
        <w:t>0.50 ≤ A ≤ 1</w:t>
      </w:r>
    </w:p>
    <w:p w14:paraId="5CDB2C28" w14:textId="77777777" w:rsidR="002766A0" w:rsidRPr="002766A0" w:rsidRDefault="002766A0" w:rsidP="002766A0">
      <w:pPr>
        <w:overflowPunct w:val="0"/>
        <w:autoSpaceDE w:val="0"/>
        <w:autoSpaceDN w:val="0"/>
        <w:adjustRightInd w:val="0"/>
        <w:textAlignment w:val="baseline"/>
        <w:rPr>
          <w:lang w:eastAsia="en-GB"/>
        </w:rPr>
      </w:pPr>
      <w:r w:rsidRPr="002766A0">
        <w:rPr>
          <w:lang w:eastAsia="en-GB"/>
        </w:rPr>
        <w:t>And M</w:t>
      </w:r>
      <w:r w:rsidRPr="002766A0">
        <w:rPr>
          <w:vertAlign w:val="subscript"/>
          <w:lang w:eastAsia="en-GB"/>
        </w:rPr>
        <w:t xml:space="preserve">A </w:t>
      </w:r>
      <w:r w:rsidRPr="002766A0">
        <w:rPr>
          <w:lang w:eastAsia="en-GB"/>
        </w:rPr>
        <w:t>is defined as follows when the lower edge of the aggregated channel bandwidth exceeds the lower edge cutoff frequency specified in Table 6.2.4A.4-2 for the corresponding CA bandwidth combination</w:t>
      </w:r>
    </w:p>
    <w:p w14:paraId="5F39E72D" w14:textId="77777777" w:rsidR="002766A0" w:rsidRPr="002766A0" w:rsidRDefault="002766A0" w:rsidP="002766A0">
      <w:pPr>
        <w:overflowPunct w:val="0"/>
        <w:autoSpaceDE w:val="0"/>
        <w:autoSpaceDN w:val="0"/>
        <w:adjustRightInd w:val="0"/>
        <w:ind w:left="1542" w:firstLine="1298"/>
        <w:textAlignment w:val="baseline"/>
        <w:rPr>
          <w:lang w:eastAsia="en-GB"/>
        </w:rPr>
      </w:pPr>
      <w:r w:rsidRPr="002766A0">
        <w:rPr>
          <w:lang w:eastAsia="en-GB"/>
        </w:rPr>
        <w:t>M</w:t>
      </w:r>
      <w:r w:rsidRPr="002766A0">
        <w:rPr>
          <w:vertAlign w:val="subscript"/>
          <w:lang w:eastAsia="en-GB"/>
        </w:rPr>
        <w:t>A</w:t>
      </w:r>
      <w:r w:rsidRPr="002766A0">
        <w:rPr>
          <w:lang w:eastAsia="en-GB"/>
        </w:rPr>
        <w:t xml:space="preserve"> </w:t>
      </w:r>
      <w:r w:rsidRPr="002766A0">
        <w:rPr>
          <w:lang w:eastAsia="en-GB"/>
        </w:rPr>
        <w:tab/>
        <w:t>= 8.2</w:t>
      </w:r>
      <w:del w:id="57" w:author="Laurent Noel" w:date="2025-07-31T09:51:00Z">
        <w:r w:rsidRPr="002766A0" w:rsidDel="00425323">
          <w:rPr>
            <w:lang w:eastAsia="en-GB"/>
          </w:rPr>
          <w:delText>,</w:delText>
        </w:r>
      </w:del>
      <w:r w:rsidRPr="002766A0">
        <w:rPr>
          <w:lang w:eastAsia="en-GB"/>
        </w:rPr>
        <w:tab/>
      </w:r>
      <w:r w:rsidRPr="002766A0">
        <w:rPr>
          <w:lang w:eastAsia="en-GB"/>
        </w:rPr>
        <w:tab/>
        <w:t xml:space="preserve"> </w:t>
      </w:r>
      <w:r w:rsidRPr="002766A0">
        <w:rPr>
          <w:lang w:eastAsia="en-GB"/>
        </w:rPr>
        <w:tab/>
      </w:r>
      <w:r w:rsidRPr="002766A0">
        <w:rPr>
          <w:lang w:eastAsia="en-GB"/>
        </w:rPr>
        <w:tab/>
      </w:r>
      <w:r w:rsidRPr="002766A0">
        <w:rPr>
          <w:lang w:eastAsia="en-GB"/>
        </w:rPr>
        <w:tab/>
      </w:r>
      <w:r w:rsidRPr="002766A0">
        <w:rPr>
          <w:lang w:eastAsia="en-GB"/>
        </w:rPr>
        <w:tab/>
      </w:r>
      <w:ins w:id="58" w:author="Laurent Noel" w:date="2025-07-31T09:51:00Z">
        <w:r w:rsidRPr="002766A0">
          <w:rPr>
            <w:lang w:eastAsia="en-GB"/>
          </w:rPr>
          <w:t xml:space="preserve">; </w:t>
        </w:r>
      </w:ins>
      <w:r w:rsidRPr="002766A0">
        <w:rPr>
          <w:lang w:eastAsia="en-GB"/>
        </w:rPr>
        <w:t>0 ≤ A &lt; 0.04</w:t>
      </w:r>
    </w:p>
    <w:p w14:paraId="4B6691B9" w14:textId="77777777" w:rsidR="002766A0" w:rsidRPr="002766A0" w:rsidRDefault="002766A0" w:rsidP="002766A0">
      <w:pPr>
        <w:overflowPunct w:val="0"/>
        <w:autoSpaceDE w:val="0"/>
        <w:autoSpaceDN w:val="0"/>
        <w:adjustRightInd w:val="0"/>
        <w:ind w:left="3124" w:firstLine="284"/>
        <w:textAlignment w:val="baseline"/>
        <w:rPr>
          <w:lang w:eastAsia="en-GB"/>
        </w:rPr>
      </w:pPr>
      <w:r w:rsidRPr="002766A0">
        <w:rPr>
          <w:lang w:eastAsia="en-GB"/>
        </w:rPr>
        <w:t xml:space="preserve">= </w:t>
      </w:r>
      <w:del w:id="59" w:author="Laurent Noel" w:date="2025-07-31T09:47:00Z">
        <w:r w:rsidRPr="002766A0" w:rsidDel="00425323">
          <w:rPr>
            <w:lang w:eastAsia="en-GB"/>
          </w:rPr>
          <w:delText xml:space="preserve">9.8 – </w:delText>
        </w:r>
      </w:del>
      <w:ins w:id="60" w:author="Laurent Noel" w:date="2025-07-31T09:47:00Z">
        <w:r w:rsidRPr="002766A0">
          <w:rPr>
            <w:lang w:eastAsia="en-GB"/>
          </w:rPr>
          <w:t>-</w:t>
        </w:r>
      </w:ins>
      <w:r w:rsidRPr="002766A0">
        <w:rPr>
          <w:lang w:eastAsia="en-GB"/>
        </w:rPr>
        <w:t>40.0A</w:t>
      </w:r>
      <w:ins w:id="61" w:author="Laurent Noel" w:date="2025-07-31T09:48:00Z">
        <w:r w:rsidRPr="002766A0">
          <w:rPr>
            <w:lang w:eastAsia="en-GB"/>
          </w:rPr>
          <w:t xml:space="preserve"> + 9.8</w:t>
        </w:r>
      </w:ins>
      <w:del w:id="62" w:author="Laurent Noel" w:date="2025-07-31T09:51:00Z">
        <w:r w:rsidRPr="002766A0" w:rsidDel="00425323">
          <w:rPr>
            <w:lang w:eastAsia="en-GB"/>
          </w:rPr>
          <w:delText>,</w:delText>
        </w:r>
      </w:del>
      <w:r w:rsidRPr="002766A0">
        <w:rPr>
          <w:lang w:eastAsia="en-GB"/>
        </w:rPr>
        <w:tab/>
      </w:r>
      <w:r w:rsidRPr="002766A0">
        <w:rPr>
          <w:lang w:eastAsia="en-GB"/>
        </w:rPr>
        <w:tab/>
      </w:r>
      <w:r w:rsidRPr="002766A0">
        <w:rPr>
          <w:lang w:eastAsia="en-GB"/>
        </w:rPr>
        <w:tab/>
      </w:r>
      <w:ins w:id="63" w:author="Laurent Noel" w:date="2025-07-31T09:51:00Z">
        <w:r w:rsidRPr="002766A0">
          <w:rPr>
            <w:lang w:eastAsia="en-GB"/>
          </w:rPr>
          <w:t xml:space="preserve">; </w:t>
        </w:r>
      </w:ins>
      <w:r w:rsidRPr="002766A0">
        <w:rPr>
          <w:lang w:eastAsia="en-GB"/>
        </w:rPr>
        <w:t>0.04 ≤ A &lt; 0.075</w:t>
      </w:r>
    </w:p>
    <w:p w14:paraId="38F14105" w14:textId="77777777" w:rsidR="002766A0" w:rsidRPr="002766A0" w:rsidRDefault="002766A0" w:rsidP="002766A0">
      <w:pPr>
        <w:overflowPunct w:val="0"/>
        <w:autoSpaceDE w:val="0"/>
        <w:autoSpaceDN w:val="0"/>
        <w:adjustRightInd w:val="0"/>
        <w:ind w:left="3124" w:firstLine="284"/>
        <w:textAlignment w:val="baseline"/>
        <w:rPr>
          <w:lang w:eastAsia="en-GB"/>
        </w:rPr>
      </w:pPr>
      <w:r w:rsidRPr="002766A0">
        <w:rPr>
          <w:lang w:eastAsia="en-GB"/>
        </w:rPr>
        <w:t xml:space="preserve">= </w:t>
      </w:r>
      <w:del w:id="64" w:author="Laurent Noel" w:date="2025-07-31T09:48:00Z">
        <w:r w:rsidRPr="002766A0" w:rsidDel="00425323">
          <w:rPr>
            <w:lang w:eastAsia="en-GB"/>
          </w:rPr>
          <w:delText xml:space="preserve">8.0 – </w:delText>
        </w:r>
      </w:del>
      <w:ins w:id="65" w:author="Laurent Noel" w:date="2025-07-31T09:48:00Z">
        <w:r w:rsidRPr="002766A0">
          <w:rPr>
            <w:lang w:eastAsia="en-GB"/>
          </w:rPr>
          <w:t>-</w:t>
        </w:r>
      </w:ins>
      <w:r w:rsidRPr="002766A0">
        <w:rPr>
          <w:lang w:eastAsia="en-GB"/>
        </w:rPr>
        <w:t>16.0A</w:t>
      </w:r>
      <w:ins w:id="66" w:author="Laurent Noel" w:date="2025-07-31T09:48:00Z">
        <w:r w:rsidRPr="002766A0">
          <w:rPr>
            <w:lang w:eastAsia="en-GB"/>
          </w:rPr>
          <w:t xml:space="preserve"> + 8.0</w:t>
        </w:r>
      </w:ins>
      <w:del w:id="67" w:author="Laurent Noel" w:date="2025-07-31T09:51:00Z">
        <w:r w:rsidRPr="002766A0" w:rsidDel="00425323">
          <w:rPr>
            <w:lang w:eastAsia="en-GB"/>
          </w:rPr>
          <w:delText>,</w:delText>
        </w:r>
      </w:del>
      <w:r w:rsidRPr="002766A0">
        <w:rPr>
          <w:lang w:eastAsia="en-GB"/>
        </w:rPr>
        <w:t xml:space="preserve"> </w:t>
      </w:r>
      <w:r w:rsidRPr="002766A0">
        <w:rPr>
          <w:lang w:eastAsia="en-GB"/>
        </w:rPr>
        <w:tab/>
      </w:r>
      <w:r w:rsidRPr="002766A0">
        <w:rPr>
          <w:lang w:eastAsia="en-GB"/>
        </w:rPr>
        <w:tab/>
      </w:r>
      <w:r w:rsidRPr="002766A0">
        <w:rPr>
          <w:lang w:eastAsia="en-GB"/>
        </w:rPr>
        <w:tab/>
      </w:r>
      <w:ins w:id="68" w:author="Laurent Noel" w:date="2025-07-31T09:51:00Z">
        <w:r w:rsidRPr="002766A0">
          <w:rPr>
            <w:lang w:eastAsia="en-GB"/>
          </w:rPr>
          <w:t xml:space="preserve">; </w:t>
        </w:r>
      </w:ins>
      <w:r w:rsidRPr="002766A0">
        <w:rPr>
          <w:lang w:eastAsia="en-GB"/>
        </w:rPr>
        <w:t>0.075 ≤ A &lt; 0.25</w:t>
      </w:r>
    </w:p>
    <w:p w14:paraId="1A583C5A" w14:textId="77777777" w:rsidR="002766A0" w:rsidRPr="002766A0" w:rsidRDefault="002766A0" w:rsidP="002766A0">
      <w:pPr>
        <w:overflowPunct w:val="0"/>
        <w:autoSpaceDE w:val="0"/>
        <w:autoSpaceDN w:val="0"/>
        <w:adjustRightInd w:val="0"/>
        <w:ind w:left="3124" w:firstLine="284"/>
        <w:textAlignment w:val="baseline"/>
        <w:rPr>
          <w:lang w:eastAsia="en-GB"/>
        </w:rPr>
      </w:pPr>
      <w:r w:rsidRPr="002766A0">
        <w:rPr>
          <w:lang w:eastAsia="en-GB"/>
        </w:rPr>
        <w:t xml:space="preserve">= </w:t>
      </w:r>
      <w:del w:id="69" w:author="Laurent Noel" w:date="2025-07-31T09:48:00Z">
        <w:r w:rsidRPr="002766A0" w:rsidDel="00425323">
          <w:rPr>
            <w:lang w:eastAsia="en-GB"/>
          </w:rPr>
          <w:delText xml:space="preserve">4.83 – </w:delText>
        </w:r>
      </w:del>
      <w:ins w:id="70" w:author="Laurent Noel" w:date="2025-07-31T09:48:00Z">
        <w:r w:rsidRPr="002766A0">
          <w:rPr>
            <w:lang w:eastAsia="en-GB"/>
          </w:rPr>
          <w:t>-</w:t>
        </w:r>
      </w:ins>
      <w:r w:rsidRPr="002766A0">
        <w:rPr>
          <w:lang w:eastAsia="en-GB"/>
        </w:rPr>
        <w:t>3.33A</w:t>
      </w:r>
      <w:ins w:id="71" w:author="Laurent Noel" w:date="2025-07-31T09:48:00Z">
        <w:r w:rsidRPr="002766A0">
          <w:rPr>
            <w:lang w:eastAsia="en-GB"/>
          </w:rPr>
          <w:t xml:space="preserve"> + 4.83</w:t>
        </w:r>
      </w:ins>
      <w:del w:id="72" w:author="Laurent Noel" w:date="2025-07-31T09:51:00Z">
        <w:r w:rsidRPr="002766A0" w:rsidDel="00425323">
          <w:rPr>
            <w:lang w:eastAsia="en-GB"/>
          </w:rPr>
          <w:delText>,</w:delText>
        </w:r>
      </w:del>
      <w:r w:rsidRPr="002766A0">
        <w:rPr>
          <w:lang w:eastAsia="en-GB"/>
        </w:rPr>
        <w:tab/>
      </w:r>
      <w:r w:rsidRPr="002766A0">
        <w:rPr>
          <w:lang w:eastAsia="en-GB"/>
        </w:rPr>
        <w:tab/>
      </w:r>
      <w:r w:rsidRPr="002766A0">
        <w:rPr>
          <w:lang w:eastAsia="en-GB"/>
        </w:rPr>
        <w:tab/>
      </w:r>
      <w:ins w:id="73" w:author="Laurent Noel" w:date="2025-07-31T09:51:00Z">
        <w:r w:rsidRPr="002766A0">
          <w:rPr>
            <w:lang w:eastAsia="en-GB"/>
          </w:rPr>
          <w:t xml:space="preserve">; </w:t>
        </w:r>
      </w:ins>
      <w:r w:rsidRPr="002766A0">
        <w:rPr>
          <w:lang w:eastAsia="en-GB"/>
        </w:rPr>
        <w:t>0.25 ≤ A &lt; 0.40</w:t>
      </w:r>
    </w:p>
    <w:p w14:paraId="461012E0" w14:textId="77777777" w:rsidR="002766A0" w:rsidRPr="002766A0" w:rsidRDefault="002766A0" w:rsidP="002766A0">
      <w:pPr>
        <w:overflowPunct w:val="0"/>
        <w:autoSpaceDE w:val="0"/>
        <w:autoSpaceDN w:val="0"/>
        <w:adjustRightInd w:val="0"/>
        <w:ind w:left="3124" w:firstLine="284"/>
        <w:textAlignment w:val="baseline"/>
        <w:rPr>
          <w:lang w:eastAsia="en-GB"/>
        </w:rPr>
      </w:pPr>
      <w:r w:rsidRPr="002766A0">
        <w:rPr>
          <w:lang w:eastAsia="en-GB"/>
        </w:rPr>
        <w:t xml:space="preserve">= </w:t>
      </w:r>
      <w:del w:id="74" w:author="Laurent Noel" w:date="2025-07-31T09:48:00Z">
        <w:r w:rsidRPr="002766A0" w:rsidDel="00425323">
          <w:rPr>
            <w:lang w:eastAsia="en-GB"/>
          </w:rPr>
          <w:delText xml:space="preserve">3.83 – </w:delText>
        </w:r>
      </w:del>
      <w:ins w:id="75" w:author="Laurent Noel" w:date="2025-07-31T09:48:00Z">
        <w:r w:rsidRPr="002766A0">
          <w:rPr>
            <w:lang w:eastAsia="en-GB"/>
          </w:rPr>
          <w:t>-</w:t>
        </w:r>
      </w:ins>
      <w:r w:rsidRPr="002766A0">
        <w:rPr>
          <w:lang w:eastAsia="en-GB"/>
        </w:rPr>
        <w:t>0.83A</w:t>
      </w:r>
      <w:ins w:id="76" w:author="Laurent Noel" w:date="2025-07-31T09:48:00Z">
        <w:r w:rsidRPr="002766A0">
          <w:rPr>
            <w:lang w:eastAsia="en-GB"/>
          </w:rPr>
          <w:t xml:space="preserve"> + 3.83</w:t>
        </w:r>
      </w:ins>
      <w:del w:id="77" w:author="Laurent Noel" w:date="2025-07-31T09:51:00Z">
        <w:r w:rsidRPr="002766A0" w:rsidDel="00425323">
          <w:rPr>
            <w:lang w:eastAsia="en-GB"/>
          </w:rPr>
          <w:delText>,</w:delText>
        </w:r>
      </w:del>
      <w:r w:rsidRPr="002766A0">
        <w:rPr>
          <w:lang w:eastAsia="en-GB"/>
        </w:rPr>
        <w:tab/>
      </w:r>
      <w:r w:rsidRPr="002766A0">
        <w:rPr>
          <w:lang w:eastAsia="en-GB"/>
        </w:rPr>
        <w:tab/>
      </w:r>
      <w:r w:rsidRPr="002766A0">
        <w:rPr>
          <w:lang w:eastAsia="en-GB"/>
        </w:rPr>
        <w:tab/>
      </w:r>
      <w:ins w:id="78" w:author="Laurent Noel" w:date="2025-07-31T09:51:00Z">
        <w:r w:rsidRPr="002766A0">
          <w:rPr>
            <w:lang w:eastAsia="en-GB"/>
          </w:rPr>
          <w:t xml:space="preserve">; </w:t>
        </w:r>
      </w:ins>
      <w:r w:rsidRPr="002766A0">
        <w:rPr>
          <w:lang w:eastAsia="en-GB"/>
        </w:rPr>
        <w:t>0.40 ≤ A ≤ 1</w:t>
      </w:r>
    </w:p>
    <w:p w14:paraId="71B0EE78" w14:textId="77777777" w:rsidR="002766A0" w:rsidRPr="002766A0" w:rsidRDefault="002766A0" w:rsidP="002766A0">
      <w:pPr>
        <w:overflowPunct w:val="0"/>
        <w:autoSpaceDE w:val="0"/>
        <w:autoSpaceDN w:val="0"/>
        <w:adjustRightInd w:val="0"/>
        <w:textAlignment w:val="baseline"/>
        <w:rPr>
          <w:vertAlign w:val="subscript"/>
          <w:lang w:eastAsia="en-GB"/>
        </w:rPr>
      </w:pPr>
      <w:r w:rsidRPr="002766A0">
        <w:rPr>
          <w:lang w:eastAsia="en-GB"/>
        </w:rPr>
        <w:t xml:space="preserve">Where A = </w:t>
      </w:r>
      <w:proofErr w:type="spellStart"/>
      <w:r w:rsidRPr="002766A0">
        <w:rPr>
          <w:lang w:eastAsia="en-GB"/>
        </w:rPr>
        <w:t>N</w:t>
      </w:r>
      <w:r w:rsidRPr="002766A0">
        <w:rPr>
          <w:vertAlign w:val="subscript"/>
          <w:lang w:eastAsia="en-GB"/>
        </w:rPr>
        <w:t>RB_alloc</w:t>
      </w:r>
      <w:proofErr w:type="spellEnd"/>
      <w:r w:rsidRPr="002766A0">
        <w:rPr>
          <w:lang w:eastAsia="en-GB"/>
        </w:rPr>
        <w:t xml:space="preserve"> / </w:t>
      </w:r>
      <w:proofErr w:type="spellStart"/>
      <w:r w:rsidRPr="002766A0">
        <w:rPr>
          <w:lang w:eastAsia="en-GB"/>
        </w:rPr>
        <w:t>N</w:t>
      </w:r>
      <w:r w:rsidRPr="002766A0">
        <w:rPr>
          <w:vertAlign w:val="subscript"/>
          <w:lang w:eastAsia="en-GB"/>
        </w:rPr>
        <w:t>RB_agg</w:t>
      </w:r>
      <w:proofErr w:type="spellEnd"/>
      <w:r w:rsidRPr="002766A0">
        <w:rPr>
          <w:vertAlign w:val="subscript"/>
          <w:lang w:eastAsia="en-GB"/>
        </w:rPr>
        <w:t>.</w:t>
      </w:r>
    </w:p>
    <w:p w14:paraId="2BB95C4B" w14:textId="77777777" w:rsidR="002766A0" w:rsidRPr="002766A0" w:rsidRDefault="002766A0" w:rsidP="002766A0">
      <w:pPr>
        <w:overflowPunct w:val="0"/>
        <w:autoSpaceDE w:val="0"/>
        <w:autoSpaceDN w:val="0"/>
        <w:adjustRightInd w:val="0"/>
        <w:textAlignment w:val="baseline"/>
        <w:rPr>
          <w:rFonts w:eastAsia="Yu Mincho"/>
          <w:color w:val="FF0000"/>
        </w:rPr>
      </w:pPr>
    </w:p>
    <w:p w14:paraId="011675E7" w14:textId="77777777" w:rsidR="002766A0" w:rsidRPr="002766A0" w:rsidRDefault="002766A0" w:rsidP="002766A0">
      <w:pPr>
        <w:overflowPunct w:val="0"/>
        <w:autoSpaceDE w:val="0"/>
        <w:autoSpaceDN w:val="0"/>
        <w:adjustRightInd w:val="0"/>
        <w:textAlignment w:val="baseline"/>
        <w:rPr>
          <w:rFonts w:eastAsia="Yu Mincho"/>
          <w:color w:val="FF0000"/>
        </w:rPr>
      </w:pPr>
      <w:r w:rsidRPr="002766A0">
        <w:rPr>
          <w:rFonts w:eastAsia="Yu Mincho"/>
          <w:color w:val="FF0000"/>
        </w:rPr>
        <w:t>&lt;END OF CHANGES&gt;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8C9CD36" w14:textId="77777777" w:rsidR="001E41F3" w:rsidRDefault="001E41F3">
      <w:pPr>
        <w:rPr>
          <w:noProof/>
        </w:rPr>
      </w:pPr>
    </w:p>
    <w:sectPr w:rsidR="001E41F3" w:rsidSect="002766A0">
      <w:headerReference w:type="default" r:id="rId12"/>
      <w:footerReference w:type="default" r:id="rId13"/>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F25B9" w14:textId="77777777" w:rsidR="008A6C9C" w:rsidRDefault="008A6C9C">
      <w:r>
        <w:separator/>
      </w:r>
    </w:p>
  </w:endnote>
  <w:endnote w:type="continuationSeparator" w:id="0">
    <w:p w14:paraId="589BBC0B" w14:textId="77777777" w:rsidR="008A6C9C" w:rsidRDefault="008A6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E8EF" w14:textId="77777777" w:rsidR="00000000" w:rsidRDefault="00000000">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1DAF1" w14:textId="77777777" w:rsidR="008A6C9C" w:rsidRDefault="008A6C9C">
      <w:r>
        <w:separator/>
      </w:r>
    </w:p>
  </w:footnote>
  <w:footnote w:type="continuationSeparator" w:id="0">
    <w:p w14:paraId="12E6E1AC" w14:textId="77777777" w:rsidR="008A6C9C" w:rsidRDefault="008A6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5CB6D" w14:textId="77777777" w:rsidR="00000000" w:rsidRDefault="00000000"/>
  <w:p w14:paraId="3A49EA64" w14:textId="77777777" w:rsidR="00000000" w:rsidRDefault="0000000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6A0"/>
    <w:rsid w:val="00284FEB"/>
    <w:rsid w:val="002860C4"/>
    <w:rsid w:val="002B5741"/>
    <w:rsid w:val="002E472E"/>
    <w:rsid w:val="00305409"/>
    <w:rsid w:val="003609EF"/>
    <w:rsid w:val="0036231A"/>
    <w:rsid w:val="00374DD4"/>
    <w:rsid w:val="003E1A36"/>
    <w:rsid w:val="00410371"/>
    <w:rsid w:val="004242F1"/>
    <w:rsid w:val="004B75B7"/>
    <w:rsid w:val="004C08D1"/>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C9C"/>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3705"/>
    <w:rsid w:val="00EB09B7"/>
    <w:rsid w:val="00EE7D7C"/>
    <w:rsid w:val="00F25D98"/>
    <w:rsid w:val="00F300FB"/>
    <w:rsid w:val="00F370D2"/>
    <w:rsid w:val="00FB6386"/>
    <w:rsid w:val="00FE48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1512</Words>
  <Characters>8621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1899-12-31T23:00:00Z</cp:lastPrinted>
  <dcterms:created xsi:type="dcterms:W3CDTF">2025-08-29T10:27:00Z</dcterms:created>
  <dcterms:modified xsi:type="dcterms:W3CDTF">2025-08-29T10:27:00Z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R4-2511619</vt:lpwstr>
  </property>
  <property fmtid="{D5CDD505-2E9C-101B-9397-08002B2CF9AE}" pid="10" name="Spec#">
    <vt:lpwstr>36.101</vt:lpwstr>
  </property>
  <property fmtid="{D5CDD505-2E9C-101B-9397-08002B2CF9AE}" pid="11" name="Cr#">
    <vt:lpwstr>6120</vt:lpwstr>
  </property>
  <property fmtid="{D5CDD505-2E9C-101B-9397-08002B2CF9AE}" pid="12" name="Revision">
    <vt:lpwstr>-</vt:lpwstr>
  </property>
  <property fmtid="{D5CDD505-2E9C-101B-9397-08002B2CF9AE}" pid="13" name="Version">
    <vt:lpwstr>19.2.0</vt:lpwstr>
  </property>
  <property fmtid="{D5CDD505-2E9C-101B-9397-08002B2CF9AE}" pid="14" name="CrTitle">
    <vt:lpwstr>(LTE_CA_R16_intra-Core) CR to TS36.101-j20: Correction to PC2 CA_NS_04 requirements - CatA</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LTE_CA_R16_intra-Core</vt:lpwstr>
  </property>
  <property fmtid="{D5CDD505-2E9C-101B-9397-08002B2CF9AE}" pid="18" name="Cat">
    <vt:lpwstr>A</vt:lpwstr>
  </property>
  <property fmtid="{D5CDD505-2E9C-101B-9397-08002B2CF9AE}" pid="19" name="ResDate">
    <vt:lpwstr>2025-08-15</vt:lpwstr>
  </property>
  <property fmtid="{D5CDD505-2E9C-101B-9397-08002B2CF9AE}" pid="20" name="Release">
    <vt:lpwstr>Rel-19</vt:lpwstr>
  </property>
</Properties>
</file>