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68A72" w14:textId="5EF84789" w:rsidR="00BD2187" w:rsidRPr="00CA4B24" w:rsidRDefault="00BD2187" w:rsidP="00BD2187">
      <w:pPr>
        <w:tabs>
          <w:tab w:val="right" w:pos="9639"/>
        </w:tabs>
        <w:rPr>
          <w:rFonts w:ascii="Arial" w:eastAsia="Times New Roman" w:hAnsi="Arial" w:cs="Arial"/>
          <w:b/>
          <w:sz w:val="24"/>
        </w:rPr>
      </w:pPr>
      <w:bookmarkStart w:id="0" w:name="_Hlk115189178"/>
      <w:bookmarkStart w:id="1" w:name="_Hlk181981537"/>
      <w:bookmarkEnd w:id="0"/>
      <w:r w:rsidRPr="001E0D2B">
        <w:rPr>
          <w:rFonts w:ascii="Arial" w:eastAsia="MS Mincho" w:hAnsi="Arial" w:cs="Arial"/>
          <w:b/>
          <w:sz w:val="24"/>
        </w:rPr>
        <w:t xml:space="preserve">3GPP TSG-RAN WG4 Meeting #116   </w:t>
      </w:r>
      <w:r w:rsidRPr="001E0D2B">
        <w:rPr>
          <w:rFonts w:ascii="Arial" w:eastAsia="Times New Roman" w:hAnsi="Arial" w:cs="Arial"/>
          <w:b/>
          <w:sz w:val="24"/>
        </w:rPr>
        <w:t xml:space="preserve">         </w:t>
      </w:r>
      <w:r w:rsidRPr="001E0D2B">
        <w:rPr>
          <w:rFonts w:ascii="Arial" w:eastAsia="MS Mincho" w:hAnsi="Arial" w:cs="Arial" w:hint="eastAsia"/>
          <w:b/>
          <w:sz w:val="24"/>
        </w:rPr>
        <w:t xml:space="preserve">                     </w:t>
      </w:r>
      <w:r w:rsidRPr="001E0D2B">
        <w:rPr>
          <w:rFonts w:ascii="Arial" w:eastAsia="MS Mincho" w:hAnsi="Arial" w:cs="Arial"/>
          <w:b/>
          <w:sz w:val="24"/>
        </w:rPr>
        <w:t xml:space="preserve">    </w:t>
      </w:r>
      <w:r w:rsidRPr="001E0D2B">
        <w:rPr>
          <w:rFonts w:ascii="Arial" w:eastAsia="MS Mincho" w:hAnsi="Arial" w:cs="Arial" w:hint="eastAsia"/>
          <w:b/>
          <w:sz w:val="24"/>
        </w:rPr>
        <w:t xml:space="preserve">             </w:t>
      </w:r>
      <w:r w:rsidRPr="001E0D2B">
        <w:rPr>
          <w:rFonts w:ascii="Arial" w:eastAsia="MS Mincho" w:hAnsi="Arial" w:cs="Arial"/>
          <w:b/>
          <w:sz w:val="24"/>
        </w:rPr>
        <w:t xml:space="preserve">   </w:t>
      </w:r>
      <w:r w:rsidRPr="001E0D2B">
        <w:rPr>
          <w:rFonts w:ascii="Arial" w:eastAsia="MS Mincho" w:hAnsi="Arial" w:cs="Arial" w:hint="eastAsia"/>
          <w:b/>
          <w:sz w:val="24"/>
        </w:rPr>
        <w:t xml:space="preserve">       </w:t>
      </w:r>
      <w:r w:rsidRPr="001E0D2B">
        <w:rPr>
          <w:rFonts w:ascii="Arial" w:eastAsia="MS Mincho" w:hAnsi="Arial" w:cs="Arial"/>
          <w:b/>
          <w:sz w:val="24"/>
        </w:rPr>
        <w:t xml:space="preserve"> </w:t>
      </w:r>
      <w:r w:rsidRPr="001E0D2B">
        <w:rPr>
          <w:rFonts w:asciiTheme="minorEastAsia" w:eastAsia="Times New Roman" w:hAnsiTheme="minorEastAsia" w:cs="Arial" w:hint="eastAsia"/>
          <w:b/>
          <w:sz w:val="24"/>
        </w:rPr>
        <w:t xml:space="preserve">  </w:t>
      </w:r>
      <w:r w:rsidRPr="001E0D2B">
        <w:rPr>
          <w:rFonts w:ascii="Arial" w:eastAsia="MS Mincho" w:hAnsi="Arial" w:cs="Arial"/>
          <w:b/>
          <w:sz w:val="24"/>
        </w:rPr>
        <w:t>R4-25</w:t>
      </w:r>
      <w:r w:rsidR="001E0D2B" w:rsidRPr="001E0D2B">
        <w:rPr>
          <w:rFonts w:ascii="Arial" w:eastAsia="MS Mincho" w:hAnsi="Arial" w:cs="Arial"/>
          <w:b/>
          <w:sz w:val="24"/>
        </w:rPr>
        <w:t>11254</w:t>
      </w:r>
    </w:p>
    <w:p w14:paraId="43A9F395" w14:textId="77777777" w:rsidR="00BD2187" w:rsidRPr="00CA4B24" w:rsidRDefault="00BD2187" w:rsidP="00BD2187">
      <w:pPr>
        <w:spacing w:after="120"/>
        <w:ind w:left="1985" w:hanging="1985"/>
        <w:rPr>
          <w:rFonts w:ascii="Arial" w:eastAsia="Times New Roman" w:hAnsi="Arial" w:cs="Arial"/>
          <w:b/>
          <w:sz w:val="24"/>
        </w:rPr>
      </w:pPr>
      <w:r>
        <w:rPr>
          <w:rFonts w:ascii="Arial" w:eastAsia="Times New Roman" w:hAnsi="Arial" w:cs="Arial"/>
          <w:b/>
          <w:sz w:val="24"/>
        </w:rPr>
        <w:t>Bengaluru, India</w:t>
      </w:r>
      <w:r w:rsidRPr="00CA4B24">
        <w:rPr>
          <w:rFonts w:ascii="Arial" w:eastAsia="Times New Roman" w:hAnsi="Arial" w:cs="Arial"/>
          <w:b/>
          <w:sz w:val="24"/>
        </w:rPr>
        <w:t xml:space="preserve">, </w:t>
      </w:r>
      <w:r>
        <w:rPr>
          <w:rFonts w:ascii="Arial" w:eastAsia="Times New Roman" w:hAnsi="Arial" w:cs="Arial"/>
          <w:b/>
          <w:sz w:val="24"/>
        </w:rPr>
        <w:t>25</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29</w:t>
      </w:r>
      <w:r w:rsidRPr="0041254D">
        <w:rPr>
          <w:rFonts w:ascii="Arial" w:eastAsia="Times New Roman" w:hAnsi="Arial" w:cs="Arial"/>
          <w:b/>
          <w:sz w:val="24"/>
          <w:vertAlign w:val="superscript"/>
        </w:rPr>
        <w:t>th</w:t>
      </w:r>
      <w:r>
        <w:rPr>
          <w:rFonts w:ascii="Arial" w:eastAsia="Times New Roman" w:hAnsi="Arial" w:cs="Arial"/>
          <w:b/>
          <w:sz w:val="24"/>
        </w:rPr>
        <w:t xml:space="preserve"> August</w:t>
      </w:r>
      <w:r w:rsidRPr="00CA4B24">
        <w:rPr>
          <w:rFonts w:ascii="Arial" w:eastAsia="Times New Roman" w:hAnsi="Arial" w:cs="Arial"/>
          <w:b/>
          <w:sz w:val="24"/>
        </w:rPr>
        <w:t>, 2025</w:t>
      </w:r>
    </w:p>
    <w:bookmarkEnd w:id="1"/>
    <w:p w14:paraId="4A373360" w14:textId="77777777" w:rsidR="00BD2187" w:rsidRPr="00BD2187" w:rsidRDefault="00BD2187" w:rsidP="00BD2187">
      <w:pPr>
        <w:spacing w:after="120"/>
        <w:ind w:left="1985" w:hanging="1985"/>
        <w:rPr>
          <w:rFonts w:ascii="Arial" w:eastAsiaTheme="minorEastAsia" w:hAnsi="Arial" w:cs="Arial"/>
          <w:color w:val="000000"/>
          <w:sz w:val="20"/>
          <w:szCs w:val="20"/>
        </w:rPr>
      </w:pPr>
      <w:r w:rsidRPr="00BD2187">
        <w:rPr>
          <w:rFonts w:ascii="Arial" w:eastAsia="MS Mincho" w:hAnsi="Arial" w:cs="Arial"/>
          <w:b/>
          <w:sz w:val="20"/>
          <w:szCs w:val="20"/>
        </w:rPr>
        <w:t>Source:</w:t>
      </w:r>
      <w:r w:rsidRPr="00BD2187">
        <w:rPr>
          <w:rFonts w:ascii="Arial" w:eastAsia="MS Mincho" w:hAnsi="Arial" w:cs="Arial"/>
          <w:b/>
          <w:sz w:val="20"/>
          <w:szCs w:val="20"/>
        </w:rPr>
        <w:tab/>
      </w:r>
      <w:r w:rsidRPr="00BD2187">
        <w:rPr>
          <w:rFonts w:ascii="Arial" w:hAnsi="Arial" w:cs="Arial" w:hint="eastAsia"/>
          <w:color w:val="000000"/>
          <w:sz w:val="20"/>
          <w:szCs w:val="20"/>
        </w:rPr>
        <w:t>Samsung</w:t>
      </w:r>
    </w:p>
    <w:p w14:paraId="42BAD5C6" w14:textId="4C1FC5B3" w:rsidR="00BD2187" w:rsidRPr="00BD2187" w:rsidRDefault="00BD2187" w:rsidP="00BD2187">
      <w:pPr>
        <w:spacing w:after="120"/>
        <w:ind w:left="1985" w:hanging="1985"/>
        <w:rPr>
          <w:rFonts w:ascii="Arial" w:eastAsiaTheme="minorEastAsia" w:hAnsi="Arial" w:cs="Arial"/>
          <w:color w:val="000000"/>
          <w:sz w:val="20"/>
          <w:szCs w:val="20"/>
        </w:rPr>
      </w:pPr>
      <w:r w:rsidRPr="00BD2187">
        <w:rPr>
          <w:rFonts w:ascii="Arial" w:eastAsia="MS Mincho" w:hAnsi="Arial" w:cs="Arial"/>
          <w:b/>
          <w:color w:val="000000"/>
          <w:sz w:val="20"/>
          <w:szCs w:val="20"/>
        </w:rPr>
        <w:t>Title:</w:t>
      </w:r>
      <w:r w:rsidRPr="00BD2187">
        <w:rPr>
          <w:rFonts w:ascii="Arial" w:eastAsia="MS Mincho" w:hAnsi="Arial" w:cs="Arial"/>
          <w:b/>
          <w:color w:val="000000"/>
          <w:sz w:val="20"/>
          <w:szCs w:val="20"/>
        </w:rPr>
        <w:tab/>
      </w:r>
      <w:r w:rsidRPr="00BD2187">
        <w:rPr>
          <w:rFonts w:ascii="Arial" w:eastAsia="MS Mincho" w:hAnsi="Arial" w:cs="Arial"/>
          <w:bCs/>
          <w:color w:val="000000"/>
          <w:sz w:val="20"/>
          <w:szCs w:val="20"/>
        </w:rPr>
        <w:t>Remaining issues on modification of existing RX requirements for SBFD-capable BS</w:t>
      </w:r>
    </w:p>
    <w:p w14:paraId="14A7D5FD" w14:textId="17C53531" w:rsidR="00BD2187" w:rsidRPr="00BD2187" w:rsidRDefault="00BD2187" w:rsidP="00BD218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0"/>
          <w:szCs w:val="20"/>
          <w:lang w:val="pt-BR"/>
        </w:rPr>
      </w:pPr>
      <w:r w:rsidRPr="00BD2187">
        <w:rPr>
          <w:rFonts w:ascii="Arial" w:eastAsia="MS Mincho" w:hAnsi="Arial" w:cs="Arial"/>
          <w:b/>
          <w:color w:val="000000"/>
          <w:sz w:val="20"/>
          <w:szCs w:val="20"/>
          <w:lang w:val="pt-BR"/>
        </w:rPr>
        <w:t>Agenda item:</w:t>
      </w:r>
      <w:r w:rsidRPr="00BD2187">
        <w:rPr>
          <w:rFonts w:ascii="Arial" w:eastAsia="MS Mincho" w:hAnsi="Arial" w:cs="Arial"/>
          <w:b/>
          <w:color w:val="000000"/>
          <w:sz w:val="20"/>
          <w:szCs w:val="20"/>
          <w:lang w:val="pt-BR"/>
        </w:rPr>
        <w:tab/>
      </w:r>
      <w:r w:rsidRPr="00BD2187">
        <w:rPr>
          <w:rFonts w:ascii="Arial" w:eastAsia="MS Mincho" w:hAnsi="Arial" w:cs="Arial" w:hint="eastAsia"/>
          <w:b/>
          <w:color w:val="000000"/>
          <w:sz w:val="20"/>
          <w:szCs w:val="20"/>
          <w:lang w:val="pt-BR" w:eastAsia="ja-JP"/>
        </w:rPr>
        <w:tab/>
      </w:r>
      <w:r w:rsidRPr="00BD2187">
        <w:rPr>
          <w:rFonts w:ascii="Arial" w:eastAsia="MS Mincho" w:hAnsi="Arial" w:cs="Arial" w:hint="eastAsia"/>
          <w:b/>
          <w:color w:val="000000"/>
          <w:sz w:val="20"/>
          <w:szCs w:val="20"/>
          <w:lang w:val="pt-BR" w:eastAsia="ja-JP"/>
        </w:rPr>
        <w:tab/>
      </w:r>
      <w:r w:rsidRPr="00BD2187">
        <w:rPr>
          <w:rFonts w:ascii="Arial" w:eastAsiaTheme="minorEastAsia" w:hAnsi="Arial" w:cs="Arial"/>
          <w:color w:val="000000"/>
          <w:sz w:val="20"/>
          <w:szCs w:val="20"/>
        </w:rPr>
        <w:t>7</w:t>
      </w:r>
      <w:r w:rsidRPr="00BD2187">
        <w:rPr>
          <w:rFonts w:ascii="Arial" w:eastAsiaTheme="minorEastAsia" w:hAnsi="Arial" w:cs="Arial" w:hint="eastAsia"/>
          <w:color w:val="000000"/>
          <w:sz w:val="20"/>
          <w:szCs w:val="20"/>
        </w:rPr>
        <w:t>.</w:t>
      </w:r>
      <w:r w:rsidRPr="00BD2187">
        <w:rPr>
          <w:rFonts w:ascii="Arial" w:eastAsiaTheme="minorEastAsia" w:hAnsi="Arial" w:cs="Arial"/>
          <w:color w:val="000000"/>
          <w:sz w:val="20"/>
          <w:szCs w:val="20"/>
        </w:rPr>
        <w:t>21.3.</w:t>
      </w:r>
      <w:r>
        <w:rPr>
          <w:rFonts w:ascii="Arial" w:eastAsiaTheme="minorEastAsia" w:hAnsi="Arial" w:cs="Arial"/>
          <w:color w:val="000000"/>
          <w:sz w:val="20"/>
          <w:szCs w:val="20"/>
        </w:rPr>
        <w:t>3</w:t>
      </w:r>
    </w:p>
    <w:p w14:paraId="05C90236" w14:textId="77777777" w:rsidR="00BD2187" w:rsidRPr="00BD2187" w:rsidRDefault="00BD2187" w:rsidP="00BD2187">
      <w:pPr>
        <w:spacing w:after="120"/>
        <w:ind w:left="1985" w:hanging="1985"/>
        <w:rPr>
          <w:rFonts w:ascii="Arial" w:eastAsia="MS Mincho" w:hAnsi="Arial" w:cs="Arial"/>
          <w:sz w:val="20"/>
          <w:szCs w:val="20"/>
          <w:lang w:val="en-AU" w:eastAsia="ja-JP"/>
        </w:rPr>
      </w:pPr>
      <w:r w:rsidRPr="00BD2187">
        <w:rPr>
          <w:rFonts w:ascii="Arial" w:eastAsia="MS Mincho" w:hAnsi="Arial" w:cs="Arial"/>
          <w:b/>
          <w:color w:val="000000"/>
          <w:sz w:val="20"/>
          <w:szCs w:val="20"/>
        </w:rPr>
        <w:t>Document for:</w:t>
      </w:r>
      <w:r w:rsidRPr="00BD2187">
        <w:rPr>
          <w:rFonts w:ascii="Arial" w:eastAsia="MS Mincho" w:hAnsi="Arial" w:cs="Arial"/>
          <w:b/>
          <w:color w:val="000000"/>
          <w:sz w:val="20"/>
          <w:szCs w:val="20"/>
        </w:rPr>
        <w:tab/>
      </w:r>
      <w:r w:rsidRPr="00BD2187">
        <w:rPr>
          <w:rFonts w:ascii="Arial" w:eastAsia="MS Mincho" w:hAnsi="Arial" w:cs="Arial"/>
          <w:color w:val="000000"/>
          <w:sz w:val="20"/>
          <w:szCs w:val="20"/>
          <w:lang w:eastAsia="ja-JP"/>
        </w:rPr>
        <w:t>Approval</w:t>
      </w:r>
    </w:p>
    <w:p w14:paraId="64886893" w14:textId="7AA006FD"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rPr>
      </w:pPr>
      <w:r w:rsidRPr="00915D73">
        <w:rPr>
          <w:rFonts w:ascii="Arial" w:eastAsia="MS Mincho" w:hAnsi="Arial" w:hint="eastAsia"/>
          <w:sz w:val="36"/>
          <w:lang w:eastAsia="ja-JP"/>
        </w:rPr>
        <w:t>1. Introduction</w:t>
      </w:r>
      <w:r w:rsidR="00BD2187">
        <w:rPr>
          <w:rFonts w:ascii="Arial" w:eastAsia="MS Mincho" w:hAnsi="Arial"/>
          <w:sz w:val="36"/>
          <w:lang w:eastAsia="ja-JP"/>
        </w:rPr>
        <w:t xml:space="preserve"> </w:t>
      </w:r>
    </w:p>
    <w:p w14:paraId="0A7D528E" w14:textId="69367A93" w:rsidR="00384582" w:rsidRDefault="002E03AE" w:rsidP="00D35016">
      <w:pPr>
        <w:spacing w:before="120" w:after="60"/>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7C3B3051" w14:textId="5D501D1D" w:rsidR="005E6F5E" w:rsidRDefault="00D24675" w:rsidP="005E6F5E">
      <w:pPr>
        <w:spacing w:before="120" w:after="60"/>
        <w:rPr>
          <w:rFonts w:ascii="Times New Roman" w:hAnsi="Times New Roma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w:t>
      </w:r>
      <w:proofErr w:type="spellStart"/>
      <w:r w:rsidR="00026AD6">
        <w:rPr>
          <w:rFonts w:ascii="Times New Roman" w:hAnsi="Times New Roman"/>
        </w:rPr>
        <w:t>gNB</w:t>
      </w:r>
      <w:proofErr w:type="spellEnd"/>
      <w:r w:rsidR="00026AD6">
        <w:rPr>
          <w:rFonts w:ascii="Times New Roman" w:hAnsi="Times New Roman"/>
        </w:rPr>
        <w:t xml:space="preserve">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5E6F5E">
        <w:rPr>
          <w:rFonts w:ascii="Times New Roman" w:hAnsi="Times New Roman"/>
        </w:rPr>
        <w:t xml:space="preserve">In the </w:t>
      </w:r>
      <w:r w:rsidR="005E6F5E">
        <w:rPr>
          <w:rFonts w:ascii="Times New Roman" w:hAnsi="Times New Roman" w:hint="eastAsia"/>
        </w:rPr>
        <w:t>f</w:t>
      </w:r>
      <w:r w:rsidR="005E6F5E">
        <w:rPr>
          <w:rFonts w:ascii="Times New Roman" w:hAnsi="Times New Roman"/>
        </w:rPr>
        <w:t>ollow-up RAN4 meetings, further agreements are achieved on the modification of existing requirements for SBFD-capable BS [6] [8] [10] [12] [14] [16]</w:t>
      </w:r>
      <w:r w:rsidR="003F1DF1">
        <w:rPr>
          <w:rFonts w:ascii="Times New Roman" w:hAnsi="Times New Roman"/>
        </w:rPr>
        <w:t xml:space="preserve"> [18]</w:t>
      </w:r>
      <w:r w:rsidR="0004780B">
        <w:rPr>
          <w:rFonts w:ascii="Times New Roman" w:hAnsi="Times New Roman"/>
        </w:rPr>
        <w:t xml:space="preserve">. </w:t>
      </w:r>
    </w:p>
    <w:p w14:paraId="429BFF86" w14:textId="41DC8A4C" w:rsidR="002072CA" w:rsidRDefault="00A86C7A" w:rsidP="002072CA">
      <w:pPr>
        <w:spacing w:before="120" w:after="180"/>
        <w:rPr>
          <w:rFonts w:ascii="Times New Roman" w:eastAsiaTheme="minorEastAsia" w:hAnsi="Times New Roman"/>
        </w:rPr>
      </w:pPr>
      <w:r>
        <w:rPr>
          <w:rFonts w:ascii="Times New Roman" w:hAnsi="Times New Roman"/>
        </w:rPr>
        <w:t>I</w:t>
      </w:r>
      <w:r w:rsidR="00600202" w:rsidRPr="004E62C0">
        <w:rPr>
          <w:rFonts w:ascii="Times New Roman" w:hAnsi="Times New Roman"/>
        </w:rPr>
        <w:t xml:space="preserve">n this contribution, </w:t>
      </w:r>
      <w:r>
        <w:rPr>
          <w:rFonts w:ascii="Times New Roman" w:hAnsi="Times New Roman"/>
        </w:rPr>
        <w:t>a</w:t>
      </w:r>
      <w:r w:rsidRPr="004E62C0">
        <w:rPr>
          <w:rFonts w:ascii="Times New Roman" w:hAnsi="Times New Roman"/>
        </w:rPr>
        <w:t xml:space="preserve">ccordingly, </w:t>
      </w:r>
      <w:r w:rsidR="00600202" w:rsidRPr="004E62C0">
        <w:rPr>
          <w:rFonts w:ascii="Times New Roman" w:hAnsi="Times New Roman"/>
        </w:rPr>
        <w:t xml:space="preserve">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5E6F5E">
        <w:rPr>
          <w:rFonts w:ascii="Times New Roman" w:hAnsi="Times New Roman"/>
        </w:rPr>
        <w:t xml:space="preserve">remaining issues related to </w:t>
      </w:r>
      <w:r w:rsidRPr="00A86C7A">
        <w:rPr>
          <w:rFonts w:ascii="Times New Roman" w:hAnsi="Times New Roman"/>
        </w:rPr>
        <w:t xml:space="preserve">modification of existing </w:t>
      </w:r>
      <w:r w:rsidR="00C66ECC">
        <w:rPr>
          <w:rFonts w:ascii="Times New Roman" w:hAnsi="Times New Roman"/>
        </w:rPr>
        <w:t xml:space="preserve">RX </w:t>
      </w:r>
      <w:r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rPr>
        <w:t xml:space="preserve"> </w:t>
      </w:r>
      <w:r w:rsidR="005E6F5E">
        <w:rPr>
          <w:rFonts w:ascii="Times New Roman" w:hAnsi="Times New Roman"/>
        </w:rPr>
        <w:t xml:space="preserve">In RAN4#115, the </w:t>
      </w:r>
      <w:r w:rsidR="005E6F5E">
        <w:rPr>
          <w:rFonts w:ascii="Times New Roman" w:hAnsi="Times New Roman"/>
        </w:rPr>
        <w:t>RX</w:t>
      </w:r>
      <w:r w:rsidR="005E6F5E">
        <w:rPr>
          <w:rFonts w:ascii="Times New Roman" w:hAnsi="Times New Roman"/>
        </w:rPr>
        <w:t xml:space="preserve"> requirements for SBFD-capable BS has been endorsed in the big </w:t>
      </w:r>
      <w:proofErr w:type="spellStart"/>
      <w:r w:rsidR="005E6F5E">
        <w:rPr>
          <w:rFonts w:ascii="Times New Roman" w:hAnsi="Times New Roman"/>
        </w:rPr>
        <w:t>dCR</w:t>
      </w:r>
      <w:proofErr w:type="spellEnd"/>
      <w:r w:rsidR="005E6F5E">
        <w:rPr>
          <w:rFonts w:ascii="Times New Roman" w:hAnsi="Times New Roman"/>
        </w:rPr>
        <w:t xml:space="preserve"> [R4-2507714] and its contained individual endorsed </w:t>
      </w:r>
      <w:proofErr w:type="spellStart"/>
      <w:r w:rsidR="005E6F5E">
        <w:rPr>
          <w:rFonts w:ascii="Times New Roman" w:hAnsi="Times New Roman"/>
        </w:rPr>
        <w:t>dCRs</w:t>
      </w:r>
      <w:proofErr w:type="spellEnd"/>
      <w:r w:rsidR="005E6F5E">
        <w:rPr>
          <w:rFonts w:ascii="Times New Roman" w:hAnsi="Times New Roman"/>
        </w:rPr>
        <w:t>. I</w:t>
      </w:r>
      <w:r w:rsidR="005E6F5E" w:rsidRPr="004E62C0">
        <w:rPr>
          <w:rFonts w:ascii="Times New Roman" w:hAnsi="Times New Roman"/>
        </w:rPr>
        <w:t xml:space="preserve">n this contribution, </w:t>
      </w:r>
      <w:r w:rsidR="005E6F5E">
        <w:rPr>
          <w:rFonts w:ascii="Times New Roman" w:hAnsi="Times New Roman"/>
        </w:rPr>
        <w:t>a</w:t>
      </w:r>
      <w:r w:rsidR="005E6F5E" w:rsidRPr="004E62C0">
        <w:rPr>
          <w:rFonts w:ascii="Times New Roman" w:hAnsi="Times New Roman"/>
        </w:rPr>
        <w:t xml:space="preserve">ccordingly, we would </w:t>
      </w:r>
      <w:r w:rsidR="005E6F5E">
        <w:rPr>
          <w:rFonts w:ascii="Times New Roman" w:hAnsi="Times New Roman"/>
        </w:rPr>
        <w:t>continue</w:t>
      </w:r>
      <w:r w:rsidR="005E6F5E" w:rsidRPr="004E62C0">
        <w:rPr>
          <w:rFonts w:ascii="Times New Roman" w:hAnsi="Times New Roman"/>
        </w:rPr>
        <w:t xml:space="preserve"> to provide our </w:t>
      </w:r>
      <w:r w:rsidR="005E6F5E">
        <w:rPr>
          <w:rFonts w:ascii="Times New Roman" w:hAnsi="Times New Roman"/>
        </w:rPr>
        <w:t>text proposal related to the</w:t>
      </w:r>
      <w:r w:rsidR="005E6F5E" w:rsidRPr="00A86C7A">
        <w:rPr>
          <w:rFonts w:ascii="Times New Roman" w:hAnsi="Times New Roman"/>
        </w:rPr>
        <w:t xml:space="preserve"> modification of existing </w:t>
      </w:r>
      <w:r w:rsidR="005E6F5E">
        <w:rPr>
          <w:rFonts w:ascii="Times New Roman" w:hAnsi="Times New Roman"/>
        </w:rPr>
        <w:t>RX</w:t>
      </w:r>
      <w:r w:rsidR="005E6F5E">
        <w:rPr>
          <w:rFonts w:ascii="Times New Roman" w:hAnsi="Times New Roman"/>
        </w:rPr>
        <w:t xml:space="preserve"> </w:t>
      </w:r>
      <w:r w:rsidR="005E6F5E" w:rsidRPr="00A86C7A">
        <w:rPr>
          <w:rFonts w:ascii="Times New Roman" w:hAnsi="Times New Roman"/>
        </w:rPr>
        <w:t>requirements for FR1 and FR2-1 SBFD-capable BS</w:t>
      </w:r>
      <w:r w:rsidR="005E6F5E" w:rsidRPr="004E62C0">
        <w:rPr>
          <w:rFonts w:ascii="Times New Roman" w:hAnsi="Times New Roman"/>
        </w:rPr>
        <w:t>.</w:t>
      </w:r>
    </w:p>
    <w:p w14:paraId="2239588F" w14:textId="7C71A668" w:rsidR="00AE40A9" w:rsidRPr="00D51E4A" w:rsidRDefault="00946583" w:rsidP="00AE40A9">
      <w:pPr>
        <w:pStyle w:val="Heading1"/>
        <w:tabs>
          <w:tab w:val="num" w:pos="522"/>
        </w:tabs>
        <w:ind w:left="522" w:hanging="522"/>
        <w:rPr>
          <w:lang w:val="en-US" w:eastAsia="zh-CN"/>
        </w:rPr>
      </w:pPr>
      <w:r>
        <w:rPr>
          <w:lang w:val="en-US" w:eastAsia="zh-CN"/>
        </w:rPr>
        <w:t>2</w:t>
      </w:r>
      <w:r w:rsidR="00AE40A9" w:rsidRPr="00D51E4A">
        <w:rPr>
          <w:rFonts w:hint="eastAsia"/>
          <w:lang w:val="en-US" w:eastAsia="zh-CN"/>
        </w:rPr>
        <w:t xml:space="preserve">. </w:t>
      </w:r>
      <w:r w:rsidR="00AE40A9">
        <w:rPr>
          <w:lang w:val="en-US" w:eastAsia="zh-CN"/>
        </w:rPr>
        <w:t>Modification on Existing RX r</w:t>
      </w:r>
      <w:r w:rsidR="00AE40A9" w:rsidRPr="00D51E4A">
        <w:rPr>
          <w:lang w:val="en-US" w:eastAsia="zh-CN"/>
        </w:rPr>
        <w:t>equirement for SBFD</w:t>
      </w:r>
    </w:p>
    <w:p w14:paraId="5D41E723" w14:textId="203F8A25" w:rsidR="00716890" w:rsidRPr="005872BC" w:rsidRDefault="00C310D7" w:rsidP="00716890">
      <w:pPr>
        <w:pStyle w:val="Heading3"/>
        <w:rPr>
          <w:lang w:val="en-US" w:eastAsia="zh-CN"/>
        </w:rPr>
      </w:pPr>
      <w:r>
        <w:rPr>
          <w:lang w:val="en-US" w:eastAsia="zh-CN"/>
        </w:rPr>
        <w:t>2</w:t>
      </w:r>
      <w:r w:rsidR="00716890" w:rsidRPr="005872BC">
        <w:rPr>
          <w:lang w:val="en-US" w:eastAsia="zh-CN"/>
        </w:rPr>
        <w:t>.</w:t>
      </w:r>
      <w:r w:rsidR="003305F5">
        <w:rPr>
          <w:lang w:val="en-US" w:eastAsia="zh-CN"/>
        </w:rPr>
        <w:t>1</w:t>
      </w:r>
      <w:r w:rsidR="00716890" w:rsidRPr="005872BC">
        <w:rPr>
          <w:lang w:val="en-US" w:eastAsia="zh-CN"/>
        </w:rPr>
        <w:t xml:space="preserve"> </w:t>
      </w:r>
      <w:r w:rsidR="000635B4">
        <w:rPr>
          <w:lang w:val="en-US" w:eastAsia="zh-CN"/>
        </w:rPr>
        <w:t xml:space="preserve">ACS </w:t>
      </w:r>
      <w:r w:rsidR="00351035">
        <w:rPr>
          <w:lang w:val="en-US" w:eastAsia="zh-CN"/>
        </w:rPr>
        <w:t>requirement</w:t>
      </w:r>
    </w:p>
    <w:p w14:paraId="10FA259D" w14:textId="438AAE98" w:rsidR="00716890" w:rsidRDefault="00716890" w:rsidP="00716890">
      <w:pPr>
        <w:spacing w:before="120" w:after="60"/>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0064761A">
        <w:rPr>
          <w:rFonts w:ascii="Times New Roman" w:hAnsi="Times New Roman"/>
        </w:rPr>
        <w:t>i</w:t>
      </w:r>
      <w:r w:rsidRPr="00716890">
        <w:rPr>
          <w:rFonts w:ascii="Times New Roman" w:hAnsi="Times New Roman"/>
        </w:rPr>
        <w:t>n-band selectivity</w:t>
      </w:r>
      <w:r w:rsidR="00A56941">
        <w:rPr>
          <w:rFonts w:ascii="Times New Roman" w:hAnsi="Times New Roman"/>
        </w:rPr>
        <w:t xml:space="preserve"> (more specifically, adjacent channel selectivity (ACS))</w:t>
      </w:r>
      <w:r w:rsidRPr="00716890">
        <w:rPr>
          <w:rFonts w:ascii="Times New Roman" w:hAnsi="Times New Roman"/>
        </w:rPr>
        <w:t xml:space="preserve"> and </w:t>
      </w:r>
      <w:r w:rsidR="00A56941">
        <w:rPr>
          <w:rFonts w:ascii="Times New Roman" w:hAnsi="Times New Roman"/>
        </w:rPr>
        <w:t xml:space="preserve">in-band </w:t>
      </w:r>
      <w:r w:rsidRPr="00716890">
        <w:rPr>
          <w:rFonts w:ascii="Times New Roman" w:hAnsi="Times New Roman"/>
        </w:rPr>
        <w:t>blocking</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716890" w:rsidRPr="00A56941" w14:paraId="3075EA73" w14:textId="77777777" w:rsidTr="00716890">
        <w:tc>
          <w:tcPr>
            <w:tcW w:w="9631" w:type="dxa"/>
          </w:tcPr>
          <w:p w14:paraId="2753D194" w14:textId="77777777" w:rsidR="00716890" w:rsidRPr="00A56941" w:rsidRDefault="00716890" w:rsidP="00716890">
            <w:pPr>
              <w:spacing w:after="120"/>
              <w:rPr>
                <w:rFonts w:ascii="Times New Roman" w:hAnsi="Times New Roman" w:cs="Times New Roman"/>
              </w:rPr>
            </w:pPr>
            <w:r w:rsidRPr="00A56941">
              <w:rPr>
                <w:rFonts w:ascii="Times New Roman" w:hAnsi="Times New Roman" w:cs="Times New Roman"/>
              </w:rPr>
              <w:t>Regarding ACS requirement and in-band blocking requirement, RAN4 reached the following consensus:</w:t>
            </w:r>
          </w:p>
          <w:p w14:paraId="559BE2C5" w14:textId="77777777" w:rsidR="00716890" w:rsidRPr="00A56941" w:rsidRDefault="00716890" w:rsidP="00716890">
            <w:pPr>
              <w:pStyle w:val="B1"/>
              <w:spacing w:after="120"/>
            </w:pPr>
            <w:r w:rsidRPr="00A56941">
              <w:t>-</w:t>
            </w:r>
            <w:r w:rsidRPr="00A56941">
              <w:tab/>
              <w:t>ACS requirement and the interference level shall be determined by RAN4 co-existence study, and for the definition of ACS requirement:</w:t>
            </w:r>
          </w:p>
          <w:p w14:paraId="58578EC2" w14:textId="77777777" w:rsidR="00716890" w:rsidRPr="00A56941" w:rsidRDefault="00716890" w:rsidP="00716890">
            <w:pPr>
              <w:pStyle w:val="B2"/>
              <w:spacing w:after="120"/>
            </w:pPr>
            <w:r w:rsidRPr="00A56941">
              <w:t>-</w:t>
            </w:r>
            <w:r w:rsidRPr="00A56941">
              <w:tab/>
              <w:t xml:space="preserve">Conducted ACS: Take the existing wanted signal of ACS requirement by using the existing reference sensitivity level. </w:t>
            </w:r>
          </w:p>
          <w:p w14:paraId="320C9799" w14:textId="77777777" w:rsidR="00716890" w:rsidRPr="00A56941" w:rsidRDefault="00716890" w:rsidP="00716890">
            <w:pPr>
              <w:pStyle w:val="B2"/>
              <w:spacing w:after="120"/>
            </w:pPr>
            <w:r w:rsidRPr="00A56941">
              <w:t>-</w:t>
            </w:r>
            <w:r w:rsidRPr="00A56941">
              <w:tab/>
              <w:t>OTA ACS: The OTA sensitivity degradation shall be taken into account to determine the level of wanted signal and interference signal mean power.</w:t>
            </w:r>
          </w:p>
          <w:p w14:paraId="28208A5F" w14:textId="77777777" w:rsidR="00716890" w:rsidRPr="00A56941" w:rsidRDefault="00716890" w:rsidP="00716890">
            <w:pPr>
              <w:pStyle w:val="B1"/>
              <w:spacing w:after="120"/>
            </w:pPr>
            <w:r w:rsidRPr="00A56941">
              <w:t>-</w:t>
            </w:r>
            <w:r w:rsidRPr="00A56941">
              <w:tab/>
              <w:t>In-band blocking requirement and the interference level shall be determined by RAN4 co-existence study, and for the definition of In-band blocking requirement:</w:t>
            </w:r>
          </w:p>
          <w:p w14:paraId="0369246D" w14:textId="77777777" w:rsidR="00716890" w:rsidRPr="00A56941" w:rsidRDefault="00716890" w:rsidP="00716890">
            <w:pPr>
              <w:pStyle w:val="B2"/>
              <w:spacing w:after="120"/>
            </w:pPr>
            <w:r w:rsidRPr="00A56941">
              <w:t>-</w:t>
            </w:r>
            <w:r w:rsidRPr="00A56941">
              <w:tab/>
              <w:t xml:space="preserve">Conducted In-band blocking: Take the existing wanted signal of In-band blocking requirement by using the existing reference sensitivity level. </w:t>
            </w:r>
          </w:p>
          <w:p w14:paraId="73A708C4" w14:textId="77777777" w:rsidR="00716890" w:rsidRPr="00A56941" w:rsidRDefault="00716890" w:rsidP="00716890">
            <w:pPr>
              <w:pStyle w:val="B2"/>
              <w:spacing w:after="120"/>
            </w:pPr>
            <w:r w:rsidRPr="00A56941">
              <w:lastRenderedPageBreak/>
              <w:t>-</w:t>
            </w:r>
            <w:r w:rsidRPr="00A56941">
              <w:tab/>
              <w:t>OTA In-band blocking: The OTA sensitivity degradation shall be taken into account to determine the level of wanted signal and interference signal mean power.</w:t>
            </w:r>
          </w:p>
          <w:p w14:paraId="02CA92FF" w14:textId="26581D1B" w:rsidR="00716890" w:rsidRPr="00A56941" w:rsidRDefault="00716890" w:rsidP="00716890">
            <w:pPr>
              <w:pStyle w:val="B3"/>
              <w:spacing w:after="120"/>
            </w:pPr>
            <w:r w:rsidRPr="00A56941">
              <w:t>-</w:t>
            </w:r>
            <w:r w:rsidRPr="00A56941">
              <w:tab/>
              <w:t xml:space="preserve">For in-band selectivity and blocking, the requirements shall be defined out of the BS channel bandwidth instead of uplink </w:t>
            </w:r>
            <w:proofErr w:type="spellStart"/>
            <w:r w:rsidRPr="00A56941">
              <w:t>subband</w:t>
            </w:r>
            <w:proofErr w:type="spellEnd"/>
            <w:r w:rsidRPr="00A56941">
              <w:t xml:space="preserve"> bandwidth.</w:t>
            </w:r>
          </w:p>
        </w:tc>
      </w:tr>
    </w:tbl>
    <w:p w14:paraId="26BDF45F" w14:textId="77777777" w:rsidR="00C74CF0" w:rsidRDefault="00C74CF0" w:rsidP="0042532D">
      <w:pPr>
        <w:spacing w:after="180"/>
        <w:rPr>
          <w:rFonts w:ascii="Times New Roman" w:eastAsiaTheme="minorEastAsia" w:hAnsi="Times New Roman"/>
        </w:rPr>
      </w:pPr>
    </w:p>
    <w:p w14:paraId="01C90293" w14:textId="650194DC" w:rsidR="005D0EE0" w:rsidRDefault="005D0EE0" w:rsidP="00135C1F">
      <w:pPr>
        <w:spacing w:after="18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RAN4#11</w:t>
      </w:r>
      <w:r w:rsidR="000635B4">
        <w:rPr>
          <w:rFonts w:ascii="Times New Roman" w:eastAsiaTheme="minorEastAsia" w:hAnsi="Times New Roman"/>
        </w:rPr>
        <w:t>4bis</w:t>
      </w:r>
      <w:r>
        <w:rPr>
          <w:rFonts w:ascii="Times New Roman" w:eastAsiaTheme="minorEastAsia" w:hAnsi="Times New Roman"/>
        </w:rPr>
        <w:t xml:space="preserve">, </w:t>
      </w:r>
      <w:r w:rsidR="000635B4">
        <w:rPr>
          <w:rFonts w:ascii="Times New Roman" w:eastAsiaTheme="minorEastAsia" w:hAnsi="Times New Roman"/>
        </w:rPr>
        <w:t xml:space="preserve">there is still deadlock for this topic, with at least the following four </w:t>
      </w:r>
      <w:r w:rsidR="00351035">
        <w:rPr>
          <w:rFonts w:ascii="Times New Roman" w:eastAsiaTheme="minorEastAsia" w:hAnsi="Times New Roman"/>
        </w:rPr>
        <w:t xml:space="preserve">options on the table: </w:t>
      </w:r>
      <w:r>
        <w:rPr>
          <w:rFonts w:ascii="Times New Roman" w:eastAsiaTheme="minorEastAsia"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2004EC" w:rsidRPr="006549EF" w14:paraId="3BEC9E53" w14:textId="77777777" w:rsidTr="006549EF">
        <w:tc>
          <w:tcPr>
            <w:tcW w:w="9631" w:type="dxa"/>
          </w:tcPr>
          <w:p w14:paraId="5A2411B6" w14:textId="77777777" w:rsidR="00351035" w:rsidRPr="003B2916" w:rsidRDefault="00351035" w:rsidP="00351035">
            <w:pPr>
              <w:pStyle w:val="ListParagraph"/>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on this issue</w:t>
            </w:r>
          </w:p>
          <w:p w14:paraId="34C846F7" w14:textId="77777777" w:rsidR="00351035" w:rsidRDefault="00351035" w:rsidP="00351035">
            <w:pPr>
              <w:pStyle w:val="ListParagraph"/>
              <w:numPr>
                <w:ilvl w:val="1"/>
                <w:numId w:val="6"/>
              </w:numPr>
              <w:overflowPunct/>
              <w:autoSpaceDE/>
              <w:autoSpaceDN/>
              <w:adjustRightInd/>
              <w:spacing w:after="120"/>
              <w:ind w:left="1080" w:firstLineChars="0"/>
              <w:textAlignment w:val="auto"/>
              <w:rPr>
                <w:rFonts w:eastAsia="宋体"/>
                <w:szCs w:val="24"/>
                <w:lang w:eastAsia="zh-CN"/>
              </w:rPr>
            </w:pPr>
            <w:r>
              <w:rPr>
                <w:rFonts w:eastAsia="宋体"/>
                <w:szCs w:val="24"/>
                <w:lang w:eastAsia="zh-CN"/>
              </w:rPr>
              <w:t xml:space="preserve">Option 1: </w:t>
            </w:r>
            <w:r w:rsidRPr="008916E9">
              <w:rPr>
                <w:rFonts w:eastAsia="宋体"/>
                <w:szCs w:val="24"/>
                <w:lang w:eastAsia="zh-CN"/>
              </w:rPr>
              <w:t>The definition of ACS is reused for SBFD. The interference level keeps 9 dB offset to the general in-band blocking interference level defined for SBFD</w:t>
            </w:r>
            <w:r>
              <w:rPr>
                <w:rFonts w:eastAsia="宋体"/>
                <w:szCs w:val="24"/>
                <w:lang w:eastAsia="zh-CN"/>
              </w:rPr>
              <w:t>.</w:t>
            </w:r>
          </w:p>
          <w:p w14:paraId="02572F07" w14:textId="77777777" w:rsidR="00351035" w:rsidRDefault="00351035" w:rsidP="00351035">
            <w:pPr>
              <w:pStyle w:val="ListParagraph"/>
              <w:numPr>
                <w:ilvl w:val="1"/>
                <w:numId w:val="6"/>
              </w:numPr>
              <w:overflowPunct/>
              <w:autoSpaceDE/>
              <w:autoSpaceDN/>
              <w:adjustRightInd/>
              <w:spacing w:after="120"/>
              <w:ind w:left="1080" w:firstLineChars="0"/>
              <w:textAlignment w:val="auto"/>
              <w:rPr>
                <w:rFonts w:eastAsia="宋体"/>
                <w:szCs w:val="24"/>
                <w:lang w:eastAsia="zh-CN"/>
              </w:rPr>
            </w:pPr>
            <w:r w:rsidRPr="00EC3084">
              <w:rPr>
                <w:rFonts w:eastAsia="宋体"/>
                <w:szCs w:val="24"/>
                <w:lang w:eastAsia="zh-CN"/>
              </w:rPr>
              <w:t>Option 2: Prioritize discussing the scenarios under non</w:t>
            </w:r>
            <w:r>
              <w:rPr>
                <w:rFonts w:eastAsia="宋体"/>
                <w:szCs w:val="24"/>
                <w:lang w:eastAsia="zh-CN"/>
              </w:rPr>
              <w:t>-colocation case first.</w:t>
            </w:r>
            <w:r w:rsidRPr="00EC3084">
              <w:rPr>
                <w:rFonts w:eastAsia="宋体"/>
                <w:szCs w:val="24"/>
                <w:lang w:eastAsia="zh-CN"/>
              </w:rPr>
              <w:t xml:space="preserve"> </w:t>
            </w:r>
          </w:p>
          <w:p w14:paraId="65B3C2FB" w14:textId="77777777" w:rsidR="00351035" w:rsidRDefault="00351035" w:rsidP="00351035">
            <w:pPr>
              <w:pStyle w:val="ListParagraph"/>
              <w:numPr>
                <w:ilvl w:val="2"/>
                <w:numId w:val="6"/>
              </w:numPr>
              <w:overflowPunct/>
              <w:autoSpaceDE/>
              <w:autoSpaceDN/>
              <w:adjustRightInd/>
              <w:spacing w:after="120"/>
              <w:ind w:left="1800" w:firstLineChars="0"/>
              <w:textAlignment w:val="auto"/>
              <w:rPr>
                <w:rFonts w:eastAsia="宋体"/>
                <w:szCs w:val="24"/>
                <w:lang w:eastAsia="zh-CN"/>
              </w:rPr>
            </w:pPr>
            <w:r w:rsidRPr="00EC3084">
              <w:rPr>
                <w:rFonts w:eastAsia="宋体"/>
                <w:szCs w:val="24"/>
                <w:lang w:eastAsia="zh-CN"/>
              </w:rPr>
              <w:t>The same definition of ACS could be reused for SBFD, and the interference level of [9] dB offset should be further checked</w:t>
            </w:r>
            <w:r>
              <w:rPr>
                <w:rFonts w:eastAsia="宋体"/>
                <w:szCs w:val="24"/>
                <w:lang w:eastAsia="zh-CN"/>
              </w:rPr>
              <w:t>.</w:t>
            </w:r>
          </w:p>
          <w:p w14:paraId="3C4C142B" w14:textId="77777777" w:rsidR="00351035" w:rsidRPr="00EC3084" w:rsidRDefault="00351035" w:rsidP="00351035">
            <w:pPr>
              <w:pStyle w:val="ListParagraph"/>
              <w:numPr>
                <w:ilvl w:val="1"/>
                <w:numId w:val="6"/>
              </w:numPr>
              <w:overflowPunct/>
              <w:autoSpaceDE/>
              <w:autoSpaceDN/>
              <w:adjustRightInd/>
              <w:spacing w:after="120"/>
              <w:ind w:left="108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8916E9">
              <w:rPr>
                <w:color w:val="000000" w:themeColor="text1"/>
              </w:rPr>
              <w:t>It is needed to determine whether interference signal level of BS to BS can be defined as ACS interference signal level</w:t>
            </w:r>
            <w:r>
              <w:rPr>
                <w:color w:val="000000" w:themeColor="text1"/>
              </w:rPr>
              <w:t>.</w:t>
            </w:r>
          </w:p>
          <w:p w14:paraId="4DAE7F33" w14:textId="77777777" w:rsidR="00351035" w:rsidRPr="00EC3084" w:rsidRDefault="00351035" w:rsidP="00351035">
            <w:pPr>
              <w:pStyle w:val="ListParagraph"/>
              <w:numPr>
                <w:ilvl w:val="1"/>
                <w:numId w:val="6"/>
              </w:numPr>
              <w:overflowPunct/>
              <w:autoSpaceDE/>
              <w:autoSpaceDN/>
              <w:adjustRightInd/>
              <w:spacing w:after="120"/>
              <w:ind w:left="1080" w:firstLineChars="0"/>
              <w:textAlignment w:val="auto"/>
              <w:rPr>
                <w:rFonts w:eastAsia="宋体"/>
                <w:szCs w:val="24"/>
                <w:lang w:eastAsia="zh-CN"/>
              </w:rPr>
            </w:pPr>
            <w:r>
              <w:rPr>
                <w:color w:val="000000" w:themeColor="text1"/>
              </w:rPr>
              <w:t xml:space="preserve">Option 4: </w:t>
            </w:r>
            <w:r w:rsidRPr="008916E9">
              <w:rPr>
                <w:lang w:eastAsia="ja-JP"/>
              </w:rPr>
              <w:t>The requirement level of ACS should be derived from the BS-BS co-existence simulation results obtained in SI, instead of keeping 9 dB offset to the general in-band blocking interference level defined for SBFD</w:t>
            </w:r>
            <w:r>
              <w:rPr>
                <w:lang w:eastAsia="ja-JP"/>
              </w:rPr>
              <w:t>.</w:t>
            </w:r>
          </w:p>
          <w:p w14:paraId="3A52AF9A" w14:textId="77777777" w:rsidR="00351035" w:rsidRPr="00EC3084" w:rsidRDefault="00351035" w:rsidP="00351035">
            <w:pPr>
              <w:pStyle w:val="ListParagraph"/>
              <w:numPr>
                <w:ilvl w:val="2"/>
                <w:numId w:val="6"/>
              </w:numPr>
              <w:overflowPunct/>
              <w:autoSpaceDE/>
              <w:autoSpaceDN/>
              <w:adjustRightInd/>
              <w:spacing w:after="120"/>
              <w:ind w:left="1800" w:firstLineChars="0"/>
              <w:textAlignment w:val="auto"/>
              <w:rPr>
                <w:rFonts w:eastAsia="宋体"/>
                <w:szCs w:val="24"/>
                <w:lang w:eastAsia="zh-CN"/>
              </w:rPr>
            </w:pPr>
            <w:r w:rsidRPr="008916E9">
              <w:rPr>
                <w:lang w:eastAsia="ja-JP"/>
              </w:rPr>
              <w:t>Derive ACS requirement level based on the simulation results using 5% GS in SI</w:t>
            </w:r>
            <w:r>
              <w:rPr>
                <w:lang w:eastAsia="ja-JP"/>
              </w:rPr>
              <w:t>.</w:t>
            </w:r>
          </w:p>
          <w:p w14:paraId="75684359" w14:textId="519FC38F" w:rsidR="008D7775" w:rsidRPr="00351035" w:rsidRDefault="00351035" w:rsidP="00351035">
            <w:pPr>
              <w:pStyle w:val="ListParagraph"/>
              <w:numPr>
                <w:ilvl w:val="2"/>
                <w:numId w:val="6"/>
              </w:numPr>
              <w:overflowPunct/>
              <w:autoSpaceDE/>
              <w:autoSpaceDN/>
              <w:adjustRightInd/>
              <w:spacing w:after="120"/>
              <w:ind w:left="1800" w:firstLineChars="0"/>
              <w:textAlignment w:val="auto"/>
              <w:rPr>
                <w:rFonts w:eastAsia="宋体"/>
                <w:szCs w:val="24"/>
                <w:lang w:eastAsia="zh-CN"/>
              </w:rPr>
            </w:pPr>
            <w:r w:rsidRPr="00B53F83">
              <w:rPr>
                <w:rFonts w:eastAsia="宋体"/>
                <w:szCs w:val="24"/>
                <w:lang w:eastAsia="zh-CN"/>
              </w:rPr>
              <w:t>The OTA sensitivity degradation should be taken into account for the baseline REFSENS for OTA ACS requirement and should not be taken into account when testing conducted ACS</w:t>
            </w:r>
          </w:p>
        </w:tc>
      </w:tr>
    </w:tbl>
    <w:p w14:paraId="5DA7BA39" w14:textId="6166B60C" w:rsidR="005D0EE0" w:rsidRDefault="005D0EE0" w:rsidP="00135C1F">
      <w:pPr>
        <w:spacing w:after="180"/>
        <w:rPr>
          <w:rFonts w:ascii="Times New Roman" w:eastAsiaTheme="minorEastAsia" w:hAnsi="Times New Roman"/>
        </w:rPr>
      </w:pPr>
    </w:p>
    <w:p w14:paraId="3C62CC37" w14:textId="3FF72383" w:rsidR="00401F3E" w:rsidRDefault="00401F3E" w:rsidP="00135C1F">
      <w:pPr>
        <w:spacing w:after="18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n RAN4#115, the following WF is approved: </w:t>
      </w:r>
    </w:p>
    <w:tbl>
      <w:tblPr>
        <w:tblStyle w:val="TableGrid"/>
        <w:tblW w:w="0" w:type="auto"/>
        <w:tblLook w:val="04A0" w:firstRow="1" w:lastRow="0" w:firstColumn="1" w:lastColumn="0" w:noHBand="0" w:noVBand="1"/>
      </w:tblPr>
      <w:tblGrid>
        <w:gridCol w:w="9631"/>
      </w:tblGrid>
      <w:tr w:rsidR="00401F3E" w14:paraId="1419475B" w14:textId="77777777" w:rsidTr="00401F3E">
        <w:tc>
          <w:tcPr>
            <w:tcW w:w="9631" w:type="dxa"/>
          </w:tcPr>
          <w:p w14:paraId="57964C33" w14:textId="77777777" w:rsidR="00401F3E" w:rsidRPr="00D73F21" w:rsidRDefault="00401F3E" w:rsidP="00401F3E">
            <w:pPr>
              <w:pStyle w:val="ListParagraph"/>
              <w:numPr>
                <w:ilvl w:val="0"/>
                <w:numId w:val="6"/>
              </w:numPr>
              <w:overflowPunct/>
              <w:autoSpaceDE/>
              <w:autoSpaceDN/>
              <w:adjustRightInd/>
              <w:spacing w:after="120"/>
              <w:ind w:left="720" w:firstLineChars="0"/>
              <w:textAlignment w:val="auto"/>
              <w:rPr>
                <w:rFonts w:eastAsia="宋体"/>
                <w:szCs w:val="24"/>
                <w:lang w:eastAsia="zh-CN"/>
              </w:rPr>
            </w:pPr>
            <w:r w:rsidRPr="003B2916">
              <w:rPr>
                <w:rFonts w:eastAsia="宋体"/>
                <w:szCs w:val="24"/>
                <w:lang w:eastAsia="zh-CN"/>
              </w:rPr>
              <w:t>Way forward</w:t>
            </w:r>
          </w:p>
          <w:p w14:paraId="3CBF5B2B" w14:textId="55707300" w:rsidR="00401F3E" w:rsidRPr="00401F3E" w:rsidRDefault="00401F3E" w:rsidP="00401F3E">
            <w:pPr>
              <w:pStyle w:val="ListParagraph"/>
              <w:numPr>
                <w:ilvl w:val="1"/>
                <w:numId w:val="6"/>
              </w:numPr>
              <w:overflowPunct/>
              <w:autoSpaceDE/>
              <w:autoSpaceDN/>
              <w:adjustRightInd/>
              <w:spacing w:after="120"/>
              <w:ind w:left="1080" w:firstLineChars="0"/>
              <w:textAlignment w:val="auto"/>
              <w:rPr>
                <w:rFonts w:eastAsia="宋体"/>
                <w:szCs w:val="24"/>
                <w:lang w:eastAsia="zh-CN"/>
              </w:rPr>
            </w:pPr>
            <w:r>
              <w:rPr>
                <w:rFonts w:eastAsia="宋体"/>
                <w:szCs w:val="24"/>
                <w:lang w:val="en-US" w:eastAsia="zh-CN"/>
              </w:rPr>
              <w:t xml:space="preserve">FFS on whether the assumptions that will be applied </w:t>
            </w:r>
            <w:r w:rsidRPr="00212163">
              <w:rPr>
                <w:rFonts w:eastAsia="宋体"/>
                <w:szCs w:val="24"/>
                <w:lang w:val="en-US" w:eastAsia="zh-CN"/>
              </w:rPr>
              <w:t xml:space="preserve">for in-band blocking </w:t>
            </w:r>
            <w:r>
              <w:rPr>
                <w:rFonts w:eastAsia="宋体"/>
                <w:szCs w:val="24"/>
                <w:lang w:val="en-US" w:eastAsia="zh-CN"/>
              </w:rPr>
              <w:t>requirements derivation can be applied for ACS requirement.</w:t>
            </w:r>
          </w:p>
        </w:tc>
      </w:tr>
    </w:tbl>
    <w:p w14:paraId="071A356E" w14:textId="77777777" w:rsidR="00401F3E" w:rsidRDefault="00401F3E" w:rsidP="00135C1F">
      <w:pPr>
        <w:spacing w:after="180"/>
        <w:rPr>
          <w:rFonts w:ascii="Times New Roman" w:eastAsiaTheme="minorEastAsia" w:hAnsi="Times New Roman"/>
        </w:rPr>
      </w:pPr>
    </w:p>
    <w:p w14:paraId="01CAAA67" w14:textId="1595DC7A" w:rsidR="002004EC" w:rsidRDefault="00045467" w:rsidP="00135C1F">
      <w:pPr>
        <w:spacing w:after="180"/>
        <w:rPr>
          <w:rFonts w:ascii="Times New Roman" w:eastAsiaTheme="minorEastAsia" w:hAnsi="Times New Roman"/>
        </w:rPr>
      </w:pPr>
      <w:r>
        <w:rPr>
          <w:rFonts w:ascii="Times New Roman" w:eastAsiaTheme="minorEastAsia" w:hAnsi="Times New Roman"/>
        </w:rPr>
        <w:t xml:space="preserve">Based on our understanding, for </w:t>
      </w:r>
      <w:r w:rsidR="00062321">
        <w:rPr>
          <w:rFonts w:ascii="Times New Roman" w:eastAsiaTheme="minorEastAsia" w:hAnsi="Times New Roman"/>
        </w:rPr>
        <w:t xml:space="preserve">ACS requirement, </w:t>
      </w:r>
      <w:r>
        <w:rPr>
          <w:rFonts w:ascii="Times New Roman" w:eastAsiaTheme="minorEastAsia" w:hAnsi="Times New Roman"/>
        </w:rPr>
        <w:t xml:space="preserve">by adopting the 9dB offset to the in-band blocking interference level is reasonable proposal, </w:t>
      </w:r>
      <w:r w:rsidR="007C1917">
        <w:rPr>
          <w:rFonts w:ascii="Times New Roman" w:eastAsiaTheme="minorEastAsia" w:hAnsi="Times New Roman"/>
        </w:rPr>
        <w:t xml:space="preserve">while the frequency configuration of the NR interference signal shall be reused. </w:t>
      </w:r>
      <w:r w:rsidR="00A56941">
        <w:rPr>
          <w:rFonts w:ascii="Times New Roman" w:eastAsiaTheme="minorEastAsia" w:hAnsi="Times New Roman"/>
        </w:rPr>
        <w:t xml:space="preserve">Furthermore, it should be noted that the offset shall be 12dB for band n104. </w:t>
      </w:r>
    </w:p>
    <w:p w14:paraId="7E6E09B1" w14:textId="155FD299" w:rsidR="00057E33" w:rsidRDefault="00FD0A14" w:rsidP="00FD0A14">
      <w:pPr>
        <w:spacing w:after="180"/>
        <w:rPr>
          <w:rFonts w:ascii="Times New Roman" w:eastAsiaTheme="minorEastAsia" w:hAnsi="Times New Roman"/>
        </w:rPr>
      </w:pPr>
      <w:r w:rsidRPr="008715DF">
        <w:rPr>
          <w:rFonts w:ascii="Times New Roman" w:eastAsiaTheme="minorEastAsia" w:hAnsi="Times New Roman"/>
          <w:b/>
          <w:bCs/>
        </w:rPr>
        <w:t xml:space="preserve">Proposal </w:t>
      </w:r>
      <w:r w:rsidR="00E87002">
        <w:rPr>
          <w:rFonts w:ascii="Times New Roman" w:eastAsiaTheme="minorEastAsia" w:hAnsi="Times New Roman"/>
          <w:b/>
          <w:bCs/>
        </w:rPr>
        <w:t>1</w:t>
      </w:r>
      <w:r w:rsidRPr="008715DF">
        <w:rPr>
          <w:rFonts w:ascii="Times New Roman" w:eastAsiaTheme="minorEastAsia" w:hAnsi="Times New Roman"/>
          <w:b/>
          <w:bCs/>
        </w:rPr>
        <w:t>:</w:t>
      </w:r>
      <w:r w:rsidRPr="008715DF">
        <w:rPr>
          <w:rFonts w:ascii="Times New Roman" w:eastAsiaTheme="minorEastAsia" w:hAnsi="Times New Roman"/>
        </w:rPr>
        <w:t xml:space="preserve"> </w:t>
      </w:r>
      <w:r w:rsidR="008715DF">
        <w:rPr>
          <w:rFonts w:ascii="Times New Roman" w:eastAsiaTheme="minorEastAsia" w:hAnsi="Times New Roman"/>
        </w:rPr>
        <w:t xml:space="preserve">In general, </w:t>
      </w:r>
      <w:r w:rsidR="00057E33">
        <w:rPr>
          <w:rFonts w:ascii="Times New Roman" w:eastAsiaTheme="minorEastAsia" w:hAnsi="Times New Roman"/>
        </w:rPr>
        <w:t xml:space="preserve">revised </w:t>
      </w:r>
      <w:r w:rsidR="008715DF" w:rsidRPr="008715DF">
        <w:rPr>
          <w:rFonts w:ascii="Times New Roman" w:eastAsiaTheme="minorEastAsia" w:hAnsi="Times New Roman"/>
        </w:rPr>
        <w:t>Option 1</w:t>
      </w:r>
      <w:r w:rsidR="008715DF">
        <w:rPr>
          <w:rFonts w:ascii="Times New Roman" w:eastAsiaTheme="minorEastAsia" w:hAnsi="Times New Roman"/>
        </w:rPr>
        <w:t xml:space="preserve"> shall be adopted</w:t>
      </w:r>
      <w:r w:rsidR="00057E33">
        <w:rPr>
          <w:rFonts w:ascii="Times New Roman" w:eastAsiaTheme="minorEastAsia" w:hAnsi="Times New Roman"/>
        </w:rPr>
        <w:t>:</w:t>
      </w:r>
    </w:p>
    <w:p w14:paraId="41CFBFCE" w14:textId="00D4B2D4" w:rsidR="00057E33" w:rsidRPr="00057E33" w:rsidRDefault="008715DF" w:rsidP="00057E33">
      <w:pPr>
        <w:pStyle w:val="ListParagraph"/>
        <w:numPr>
          <w:ilvl w:val="0"/>
          <w:numId w:val="11"/>
        </w:numPr>
        <w:ind w:firstLineChars="0"/>
        <w:rPr>
          <w:rFonts w:eastAsiaTheme="minorEastAsia"/>
        </w:rPr>
      </w:pPr>
      <w:r w:rsidRPr="00057E33">
        <w:rPr>
          <w:rFonts w:eastAsiaTheme="minorEastAsia"/>
        </w:rPr>
        <w:t>Option 1</w:t>
      </w:r>
      <w:r w:rsidR="00057E33" w:rsidRPr="00057E33">
        <w:rPr>
          <w:rFonts w:eastAsiaTheme="minorEastAsia"/>
        </w:rPr>
        <w:t>a</w:t>
      </w:r>
      <w:r w:rsidRPr="00057E33">
        <w:rPr>
          <w:rFonts w:eastAsiaTheme="minorEastAsia"/>
        </w:rPr>
        <w:t xml:space="preserve">: The </w:t>
      </w:r>
      <w:r w:rsidR="00057E33" w:rsidRPr="00057E33">
        <w:rPr>
          <w:rFonts w:eastAsiaTheme="minorEastAsia"/>
        </w:rPr>
        <w:t>requirement</w:t>
      </w:r>
      <w:r w:rsidRPr="00057E33">
        <w:rPr>
          <w:rFonts w:eastAsiaTheme="minorEastAsia"/>
        </w:rPr>
        <w:t xml:space="preserve"> of ACS </w:t>
      </w:r>
      <w:r w:rsidR="00057E33" w:rsidRPr="00057E33">
        <w:rPr>
          <w:rFonts w:eastAsiaTheme="minorEastAsia"/>
        </w:rPr>
        <w:t>shall be applicable</w:t>
      </w:r>
      <w:r w:rsidRPr="00057E33">
        <w:rPr>
          <w:rFonts w:eastAsiaTheme="minorEastAsia"/>
        </w:rPr>
        <w:t xml:space="preserve"> </w:t>
      </w:r>
      <w:r w:rsidR="00057E33" w:rsidRPr="00057E33">
        <w:rPr>
          <w:rFonts w:eastAsiaTheme="minorEastAsia"/>
        </w:rPr>
        <w:t>to Rel-19</w:t>
      </w:r>
      <w:r w:rsidRPr="00057E33">
        <w:rPr>
          <w:rFonts w:eastAsiaTheme="minorEastAsia"/>
        </w:rPr>
        <w:t xml:space="preserve"> SBFD</w:t>
      </w:r>
      <w:r w:rsidR="00057E33" w:rsidRPr="00057E33">
        <w:rPr>
          <w:rFonts w:eastAsiaTheme="minorEastAsia"/>
        </w:rPr>
        <w:t>-capable BS</w:t>
      </w:r>
      <w:r w:rsidRPr="00057E33">
        <w:rPr>
          <w:rFonts w:eastAsiaTheme="minorEastAsia"/>
        </w:rPr>
        <w:t xml:space="preserve">. </w:t>
      </w:r>
    </w:p>
    <w:p w14:paraId="278A9CA3" w14:textId="77777777" w:rsidR="00057E33" w:rsidRDefault="00057E33" w:rsidP="00057E33">
      <w:pPr>
        <w:pStyle w:val="ListParagraph"/>
        <w:numPr>
          <w:ilvl w:val="1"/>
          <w:numId w:val="11"/>
        </w:numPr>
        <w:ind w:firstLineChars="0"/>
        <w:rPr>
          <w:rFonts w:eastAsiaTheme="minorEastAsia"/>
        </w:rPr>
      </w:pPr>
      <w:r w:rsidRPr="00057E33">
        <w:rPr>
          <w:rFonts w:eastAsiaTheme="minorEastAsia"/>
        </w:rPr>
        <w:t>the interference level keeps 12dB offset for n104 and 9 dB offset for other bands to the general in-band blocking interference level defined for SBFD</w:t>
      </w:r>
    </w:p>
    <w:p w14:paraId="2E3E3126" w14:textId="3C04F0B7" w:rsidR="008715DF" w:rsidRPr="00057E33" w:rsidRDefault="008715DF" w:rsidP="00057E33">
      <w:pPr>
        <w:pStyle w:val="ListParagraph"/>
        <w:numPr>
          <w:ilvl w:val="1"/>
          <w:numId w:val="11"/>
        </w:numPr>
        <w:ind w:firstLineChars="0"/>
        <w:rPr>
          <w:rFonts w:eastAsiaTheme="minorEastAsia"/>
        </w:rPr>
      </w:pPr>
      <w:r w:rsidRPr="00057E33">
        <w:rPr>
          <w:rFonts w:eastAsiaTheme="minorEastAsia"/>
        </w:rPr>
        <w:t xml:space="preserve"> </w:t>
      </w:r>
      <w:r w:rsidR="00057E33" w:rsidRPr="00057E33">
        <w:rPr>
          <w:rFonts w:eastAsiaTheme="minorEastAsia"/>
        </w:rPr>
        <w:t>no change on the ACS interferer frequency offset values specified in Table 7.4.1.2-2 for conducted requirement and Table 10.5.1.2-2 for OTA requirement.</w:t>
      </w:r>
    </w:p>
    <w:p w14:paraId="134EF5FC" w14:textId="56626DB3" w:rsidR="00351035" w:rsidRPr="005872BC" w:rsidRDefault="00351035" w:rsidP="00351035">
      <w:pPr>
        <w:pStyle w:val="Heading3"/>
        <w:rPr>
          <w:lang w:val="en-US" w:eastAsia="zh-CN"/>
        </w:rPr>
      </w:pPr>
      <w:r>
        <w:rPr>
          <w:lang w:val="en-US" w:eastAsia="zh-CN"/>
        </w:rPr>
        <w:t>2</w:t>
      </w:r>
      <w:r w:rsidRPr="005872BC">
        <w:rPr>
          <w:lang w:val="en-US" w:eastAsia="zh-CN"/>
        </w:rPr>
        <w:t>.</w:t>
      </w:r>
      <w:r w:rsidR="003305F5">
        <w:rPr>
          <w:lang w:val="en-US" w:eastAsia="zh-CN"/>
        </w:rPr>
        <w:t>2</w:t>
      </w:r>
      <w:r w:rsidRPr="005872BC">
        <w:rPr>
          <w:lang w:val="en-US" w:eastAsia="zh-CN"/>
        </w:rPr>
        <w:t xml:space="preserve"> </w:t>
      </w:r>
      <w:r>
        <w:rPr>
          <w:lang w:val="en-US" w:eastAsia="zh-CN"/>
        </w:rPr>
        <w:t>In-band blocking requirement</w:t>
      </w:r>
      <w:r w:rsidR="003B4988">
        <w:rPr>
          <w:lang w:val="en-US" w:eastAsia="zh-CN"/>
        </w:rPr>
        <w:t xml:space="preserve"> for FR1 WA BS</w:t>
      </w:r>
    </w:p>
    <w:p w14:paraId="6AC690F7" w14:textId="31829F5F" w:rsidR="0053317F" w:rsidRDefault="00DF7C66" w:rsidP="00A56941">
      <w:pPr>
        <w:spacing w:after="180"/>
        <w:rPr>
          <w:rFonts w:ascii="Times New Roman" w:eastAsiaTheme="minorEastAsia" w:hAnsi="Times New Roman"/>
        </w:rPr>
      </w:pPr>
      <w:r>
        <w:rPr>
          <w:rFonts w:ascii="Times New Roman" w:eastAsiaTheme="minorEastAsia" w:hAnsi="Times New Roman"/>
        </w:rPr>
        <w:t>In RAN4#115, the following WF is approved for i</w:t>
      </w:r>
      <w:r w:rsidRPr="00DF7C66">
        <w:rPr>
          <w:rFonts w:ascii="Times New Roman" w:eastAsiaTheme="minorEastAsia" w:hAnsi="Times New Roman"/>
        </w:rPr>
        <w:t>n-band blocking requirement for FR1 WA</w:t>
      </w:r>
      <w:r>
        <w:rPr>
          <w:rFonts w:ascii="Times New Roman" w:eastAsiaTheme="minorEastAsia" w:hAnsi="Times New Roman"/>
        </w:rPr>
        <w:t xml:space="preserve">, which is captured in [18]: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DF7C66" w14:paraId="36B85C9D" w14:textId="77777777" w:rsidTr="00DF7C66">
        <w:tc>
          <w:tcPr>
            <w:tcW w:w="9631" w:type="dxa"/>
          </w:tcPr>
          <w:p w14:paraId="520EF263" w14:textId="77777777" w:rsidR="00DF7C66" w:rsidRPr="00DF7C66" w:rsidRDefault="00DF7C66" w:rsidP="00DF7C66">
            <w:pPr>
              <w:pStyle w:val="Heading2"/>
              <w:outlineLvl w:val="1"/>
              <w:rPr>
                <w:sz w:val="24"/>
                <w:szCs w:val="16"/>
                <w:lang w:val="en-US"/>
              </w:rPr>
            </w:pPr>
            <w:r w:rsidRPr="00DF7C66">
              <w:rPr>
                <w:sz w:val="24"/>
                <w:szCs w:val="16"/>
                <w:lang w:val="en-US"/>
              </w:rPr>
              <w:t xml:space="preserve">Issue </w:t>
            </w:r>
            <w:r w:rsidRPr="00DF7C66">
              <w:rPr>
                <w:sz w:val="24"/>
                <w:szCs w:val="13"/>
                <w:lang w:val="en-US"/>
              </w:rPr>
              <w:t>2-2</w:t>
            </w:r>
            <w:r w:rsidRPr="00DF7C66">
              <w:rPr>
                <w:sz w:val="24"/>
                <w:szCs w:val="16"/>
                <w:lang w:val="en-US"/>
              </w:rPr>
              <w:t>: In-band blocking for FR1 WA BS</w:t>
            </w:r>
          </w:p>
          <w:p w14:paraId="22759370" w14:textId="77777777" w:rsidR="00DF7C66" w:rsidRDefault="00DF7C66" w:rsidP="00DF7C66">
            <w:pPr>
              <w:pStyle w:val="ListParagraph"/>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Way forward</w:t>
            </w:r>
          </w:p>
          <w:p w14:paraId="13A5F081" w14:textId="77777777" w:rsidR="00DF7C66" w:rsidRDefault="00DF7C66" w:rsidP="00DF7C66">
            <w:pPr>
              <w:pStyle w:val="ListParagraph"/>
              <w:numPr>
                <w:ilvl w:val="0"/>
                <w:numId w:val="6"/>
              </w:numPr>
              <w:overflowPunct/>
              <w:autoSpaceDE/>
              <w:autoSpaceDN/>
              <w:adjustRightInd/>
              <w:spacing w:after="120"/>
              <w:ind w:leftChars="280" w:left="948" w:firstLineChars="0"/>
              <w:textAlignment w:val="auto"/>
              <w:rPr>
                <w:rFonts w:eastAsia="宋体"/>
                <w:szCs w:val="24"/>
                <w:lang w:eastAsia="zh-CN"/>
              </w:rPr>
            </w:pPr>
            <w:r>
              <w:rPr>
                <w:rFonts w:eastAsia="宋体"/>
                <w:szCs w:val="24"/>
              </w:rPr>
              <w:t>For in-band blocking FR1 WA BS, FFS on the value by taking the below range as starting point:</w:t>
            </w:r>
          </w:p>
          <w:p w14:paraId="60083CE8" w14:textId="77777777" w:rsidR="00DF7C66" w:rsidRDefault="00DF7C66" w:rsidP="00DF7C66">
            <w:pPr>
              <w:pStyle w:val="ListParagraph"/>
              <w:numPr>
                <w:ilvl w:val="1"/>
                <w:numId w:val="6"/>
              </w:numPr>
              <w:ind w:leftChars="460" w:left="1326" w:firstLineChars="0"/>
              <w:rPr>
                <w:rFonts w:eastAsia="宋体"/>
                <w:szCs w:val="24"/>
                <w:lang w:eastAsia="zh-CN"/>
              </w:rPr>
            </w:pPr>
            <w:r>
              <w:rPr>
                <w:rFonts w:eastAsia="宋体"/>
                <w:szCs w:val="24"/>
              </w:rPr>
              <w:lastRenderedPageBreak/>
              <w:t>[-28, -16.7] dBm, in which the min and max are coming from co-ex simulations based on 100% grid shift.</w:t>
            </w:r>
          </w:p>
          <w:p w14:paraId="37158B64" w14:textId="77777777" w:rsidR="00DF7C66" w:rsidRDefault="00DF7C66" w:rsidP="00DF7C66">
            <w:pPr>
              <w:pStyle w:val="ListParagraph"/>
              <w:numPr>
                <w:ilvl w:val="1"/>
                <w:numId w:val="6"/>
              </w:numPr>
              <w:ind w:leftChars="460" w:left="1326" w:firstLineChars="0"/>
              <w:rPr>
                <w:rFonts w:eastAsia="宋体"/>
                <w:szCs w:val="24"/>
                <w:lang w:eastAsia="zh-CN"/>
              </w:rPr>
            </w:pPr>
            <w:r>
              <w:rPr>
                <w:rFonts w:eastAsia="宋体"/>
                <w:szCs w:val="24"/>
              </w:rPr>
              <w:t xml:space="preserve">For </w:t>
            </w:r>
            <w:r w:rsidRPr="004129C8">
              <w:rPr>
                <w:rFonts w:eastAsiaTheme="minorEastAsia"/>
              </w:rPr>
              <w:t>requirements assumption</w:t>
            </w:r>
            <w:r>
              <w:rPr>
                <w:rFonts w:eastAsiaTheme="minorEastAsia"/>
              </w:rPr>
              <w:t xml:space="preserve"> as deployment guidance</w:t>
            </w:r>
            <w:r w:rsidRPr="004129C8">
              <w:rPr>
                <w:rFonts w:eastAsiaTheme="minorEastAsia"/>
              </w:rPr>
              <w:t>, FFS on the following options</w:t>
            </w:r>
          </w:p>
          <w:p w14:paraId="50913F83" w14:textId="77777777" w:rsidR="00DF7C66" w:rsidRPr="00E126A3" w:rsidRDefault="00DF7C66" w:rsidP="00DF7C66">
            <w:pPr>
              <w:pStyle w:val="ListParagraph"/>
              <w:numPr>
                <w:ilvl w:val="2"/>
                <w:numId w:val="6"/>
              </w:numPr>
              <w:ind w:left="1800" w:firstLineChars="0"/>
              <w:rPr>
                <w:rFonts w:eastAsia="宋体"/>
                <w:szCs w:val="24"/>
              </w:rPr>
            </w:pPr>
            <w:r w:rsidRPr="00ED7C15">
              <w:rPr>
                <w:rFonts w:eastAsia="宋体"/>
                <w:szCs w:val="24"/>
              </w:rPr>
              <w:t>Option 1: The in-band blocking requirements assume a [TBD] dB coupling loss between interfering NR BS transmitter operating in and NR SBFD BS receive</w:t>
            </w:r>
          </w:p>
          <w:p w14:paraId="6F3E69AA" w14:textId="77777777" w:rsidR="00DF7C66" w:rsidRDefault="00DF7C66" w:rsidP="00DF7C66">
            <w:pPr>
              <w:pStyle w:val="ListParagraph"/>
              <w:numPr>
                <w:ilvl w:val="2"/>
                <w:numId w:val="6"/>
              </w:numPr>
              <w:ind w:left="1800" w:firstLineChars="0"/>
              <w:rPr>
                <w:rFonts w:eastAsia="宋体"/>
                <w:szCs w:val="24"/>
                <w:lang w:eastAsia="zh-CN"/>
              </w:rPr>
            </w:pPr>
            <w:r w:rsidRPr="00ED7C15">
              <w:rPr>
                <w:rFonts w:eastAsia="宋体"/>
                <w:szCs w:val="24"/>
              </w:rPr>
              <w:t>Option 2: Dista</w:t>
            </w:r>
            <w:r>
              <w:rPr>
                <w:rFonts w:eastAsia="宋体"/>
                <w:szCs w:val="24"/>
              </w:rPr>
              <w:t xml:space="preserve">nce, need to solve the issue that </w:t>
            </w:r>
            <w:r w:rsidRPr="00ED7C15">
              <w:rPr>
                <w:rFonts w:eastAsia="宋体"/>
                <w:szCs w:val="24"/>
              </w:rPr>
              <w:t>different frequency bands</w:t>
            </w:r>
            <w:r>
              <w:rPr>
                <w:rFonts w:eastAsia="宋体"/>
                <w:szCs w:val="24"/>
              </w:rPr>
              <w:t>/scenarios would have different values</w:t>
            </w:r>
          </w:p>
          <w:p w14:paraId="4868A03C" w14:textId="77777777" w:rsidR="00DF7C66" w:rsidRPr="00310400" w:rsidRDefault="00DF7C66" w:rsidP="00DF7C66">
            <w:pPr>
              <w:pStyle w:val="ListParagraph"/>
              <w:numPr>
                <w:ilvl w:val="2"/>
                <w:numId w:val="6"/>
              </w:numPr>
              <w:ind w:left="1800" w:firstLineChars="0"/>
              <w:rPr>
                <w:rFonts w:eastAsia="宋体"/>
                <w:szCs w:val="24"/>
                <w:lang w:eastAsia="zh-CN"/>
              </w:rPr>
            </w:pPr>
            <w:r w:rsidRPr="00310400">
              <w:rPr>
                <w:rFonts w:eastAsia="宋体" w:hint="eastAsia"/>
                <w:szCs w:val="24"/>
                <w:lang w:eastAsia="zh-CN"/>
              </w:rPr>
              <w:t>O</w:t>
            </w:r>
            <w:r w:rsidRPr="00310400">
              <w:rPr>
                <w:rFonts w:eastAsia="宋体"/>
                <w:szCs w:val="24"/>
                <w:lang w:eastAsia="zh-CN"/>
              </w:rPr>
              <w:t xml:space="preserve">ption 3: One note can be added to </w:t>
            </w:r>
            <w:r>
              <w:rPr>
                <w:rFonts w:eastAsia="宋体"/>
                <w:szCs w:val="24"/>
                <w:lang w:eastAsia="zh-CN"/>
              </w:rPr>
              <w:t xml:space="preserve">generally </w:t>
            </w:r>
            <w:r w:rsidRPr="00310400">
              <w:rPr>
                <w:rFonts w:eastAsia="宋体"/>
                <w:szCs w:val="24"/>
                <w:lang w:eastAsia="zh-CN"/>
              </w:rPr>
              <w:t>describe the deployment restriction.</w:t>
            </w:r>
          </w:p>
          <w:p w14:paraId="70D7F2D6" w14:textId="77777777" w:rsidR="00DF7C66" w:rsidRDefault="00DF7C66" w:rsidP="00DF7C66">
            <w:pPr>
              <w:pStyle w:val="ListParagraph"/>
              <w:numPr>
                <w:ilvl w:val="1"/>
                <w:numId w:val="6"/>
              </w:numPr>
              <w:ind w:leftChars="460" w:left="1326" w:firstLineChars="0"/>
              <w:rPr>
                <w:rFonts w:eastAsia="宋体"/>
                <w:szCs w:val="24"/>
                <w:lang w:eastAsia="zh-CN"/>
              </w:rPr>
            </w:pPr>
            <w:r>
              <w:rPr>
                <w:rFonts w:eastAsia="宋体"/>
                <w:szCs w:val="24"/>
              </w:rPr>
              <w:t>For requirement definition, FFS on the following aspects</w:t>
            </w:r>
          </w:p>
          <w:p w14:paraId="278C022A" w14:textId="77777777" w:rsidR="00DF7C66" w:rsidRPr="00E126A3" w:rsidRDefault="00DF7C66" w:rsidP="00DF7C66">
            <w:pPr>
              <w:pStyle w:val="ListParagraph"/>
              <w:numPr>
                <w:ilvl w:val="1"/>
                <w:numId w:val="6"/>
              </w:numPr>
              <w:ind w:leftChars="640" w:left="1344" w:firstLineChars="0" w:firstLine="0"/>
              <w:rPr>
                <w:rFonts w:eastAsia="宋体"/>
                <w:szCs w:val="24"/>
                <w:lang w:eastAsia="zh-CN"/>
              </w:rPr>
            </w:pPr>
            <w:r w:rsidRPr="004129C8">
              <w:rPr>
                <w:rFonts w:eastAsiaTheme="minorEastAsia"/>
              </w:rPr>
              <w:t>Interference source: interference from BS operating at adjacent channel(s)</w:t>
            </w:r>
            <w:r w:rsidRPr="00AA619F">
              <w:rPr>
                <w:lang w:val="en-US"/>
              </w:rPr>
              <w:t xml:space="preserve"> </w:t>
            </w:r>
          </w:p>
          <w:p w14:paraId="413BDA01" w14:textId="77777777" w:rsidR="00DF7C66" w:rsidRPr="00E126A3" w:rsidRDefault="00DF7C66" w:rsidP="00DF7C66">
            <w:pPr>
              <w:pStyle w:val="ListParagraph"/>
              <w:numPr>
                <w:ilvl w:val="2"/>
                <w:numId w:val="6"/>
              </w:numPr>
              <w:ind w:leftChars="820" w:left="2082" w:firstLineChars="0"/>
              <w:rPr>
                <w:rFonts w:eastAsia="宋体"/>
                <w:szCs w:val="24"/>
                <w:lang w:eastAsia="zh-CN"/>
              </w:rPr>
            </w:pPr>
            <w:r w:rsidRPr="004129C8">
              <w:rPr>
                <w:rFonts w:eastAsiaTheme="minorEastAsia"/>
              </w:rPr>
              <w:t>Interference signal CBW: TBD</w:t>
            </w:r>
          </w:p>
          <w:p w14:paraId="30271C8D" w14:textId="77777777" w:rsidR="00DF7C66" w:rsidRPr="00E126A3" w:rsidRDefault="00DF7C66" w:rsidP="00DF7C66">
            <w:pPr>
              <w:pStyle w:val="ListParagraph"/>
              <w:numPr>
                <w:ilvl w:val="2"/>
                <w:numId w:val="6"/>
              </w:numPr>
              <w:ind w:leftChars="820" w:left="2082" w:firstLineChars="0"/>
              <w:rPr>
                <w:rFonts w:eastAsia="宋体"/>
                <w:szCs w:val="24"/>
                <w:lang w:eastAsia="zh-CN"/>
              </w:rPr>
            </w:pPr>
            <w:r w:rsidRPr="004129C8">
              <w:rPr>
                <w:rFonts w:eastAsiaTheme="minorEastAsia"/>
              </w:rPr>
              <w:t>Interference signal mean power: TBD</w:t>
            </w:r>
          </w:p>
          <w:p w14:paraId="677F0BF0" w14:textId="77777777" w:rsidR="00DF7C66" w:rsidRDefault="00DF7C66" w:rsidP="00DF7C66">
            <w:pPr>
              <w:pStyle w:val="ListParagraph"/>
              <w:numPr>
                <w:ilvl w:val="2"/>
                <w:numId w:val="6"/>
              </w:numPr>
              <w:ind w:leftChars="820" w:left="2082" w:firstLineChars="0"/>
              <w:rPr>
                <w:rFonts w:eastAsia="宋体"/>
                <w:szCs w:val="24"/>
                <w:lang w:eastAsia="zh-CN"/>
              </w:rPr>
            </w:pPr>
            <w:r>
              <w:rPr>
                <w:rFonts w:eastAsia="宋体"/>
                <w:szCs w:val="24"/>
                <w:lang w:eastAsia="zh-CN"/>
              </w:rPr>
              <w:t>I</w:t>
            </w:r>
            <w:r w:rsidRPr="00E126A3">
              <w:rPr>
                <w:rFonts w:eastAsia="宋体"/>
                <w:szCs w:val="24"/>
                <w:lang w:eastAsia="zh-CN"/>
              </w:rPr>
              <w:t>nterference signal frequency:</w:t>
            </w:r>
          </w:p>
          <w:p w14:paraId="0FF9D14E" w14:textId="77777777" w:rsidR="00DF7C66" w:rsidRPr="00E126A3" w:rsidRDefault="00DF7C66" w:rsidP="00DF7C66">
            <w:pPr>
              <w:pStyle w:val="ListParagraph"/>
              <w:numPr>
                <w:ilvl w:val="3"/>
                <w:numId w:val="6"/>
              </w:numPr>
              <w:ind w:leftChars="1180" w:left="2838" w:firstLineChars="0"/>
              <w:rPr>
                <w:rFonts w:eastAsia="宋体"/>
                <w:szCs w:val="24"/>
                <w:lang w:eastAsia="zh-CN"/>
              </w:rPr>
            </w:pPr>
            <w:r w:rsidRPr="00E126A3">
              <w:rPr>
                <w:rFonts w:eastAsia="宋体"/>
                <w:szCs w:val="24"/>
                <w:lang w:eastAsia="zh-CN"/>
              </w:rPr>
              <w:t>For DU configuration:  [TBD] offset from the lower Base Station RF Bandwidth edge</w:t>
            </w:r>
          </w:p>
          <w:p w14:paraId="7DDF4C03" w14:textId="77777777" w:rsidR="00DF7C66" w:rsidRPr="00E126A3" w:rsidRDefault="00DF7C66" w:rsidP="00DF7C66">
            <w:pPr>
              <w:pStyle w:val="ListParagraph"/>
              <w:numPr>
                <w:ilvl w:val="3"/>
                <w:numId w:val="6"/>
              </w:numPr>
              <w:ind w:leftChars="1180" w:left="2838" w:firstLineChars="0"/>
              <w:rPr>
                <w:rFonts w:eastAsia="宋体"/>
                <w:szCs w:val="24"/>
                <w:lang w:eastAsia="zh-CN"/>
              </w:rPr>
            </w:pPr>
            <w:r w:rsidRPr="00E126A3">
              <w:rPr>
                <w:rFonts w:eastAsia="宋体"/>
                <w:szCs w:val="24"/>
                <w:lang w:eastAsia="zh-CN"/>
              </w:rPr>
              <w:t>For UD configuration:  [TBD]  offset from the upper Base Station RF Bandwidth edge</w:t>
            </w:r>
          </w:p>
          <w:p w14:paraId="7A741582" w14:textId="77777777" w:rsidR="00DF7C66" w:rsidRPr="00ED7C15" w:rsidRDefault="00DF7C66" w:rsidP="00DF7C66">
            <w:pPr>
              <w:pStyle w:val="ListParagraph"/>
              <w:numPr>
                <w:ilvl w:val="3"/>
                <w:numId w:val="6"/>
              </w:numPr>
              <w:ind w:leftChars="1180" w:left="2838" w:firstLineChars="0"/>
              <w:rPr>
                <w:rFonts w:eastAsia="宋体"/>
                <w:szCs w:val="24"/>
                <w:lang w:eastAsia="zh-CN"/>
              </w:rPr>
            </w:pPr>
            <w:r w:rsidRPr="00E126A3">
              <w:rPr>
                <w:rFonts w:eastAsia="宋体"/>
                <w:szCs w:val="24"/>
                <w:lang w:eastAsia="zh-CN"/>
              </w:rPr>
              <w:t>For DUD configuration: [TBD]  offset from the lower/upper Base Station RF Bandwidth edge</w:t>
            </w:r>
          </w:p>
          <w:p w14:paraId="4379E7A4" w14:textId="4997A9BD" w:rsidR="00DF7C66" w:rsidRPr="00DF7C66" w:rsidRDefault="00DF7C66" w:rsidP="00DF7C66">
            <w:pPr>
              <w:pStyle w:val="ListParagraph"/>
              <w:numPr>
                <w:ilvl w:val="1"/>
                <w:numId w:val="6"/>
              </w:numPr>
              <w:ind w:leftChars="460" w:left="1326" w:firstLineChars="0"/>
              <w:rPr>
                <w:rFonts w:eastAsia="宋体"/>
                <w:szCs w:val="24"/>
                <w:lang w:eastAsia="zh-CN"/>
              </w:rPr>
            </w:pPr>
            <w:r w:rsidRPr="004129C8">
              <w:rPr>
                <w:rFonts w:eastAsiaTheme="minorEastAsia"/>
              </w:rPr>
              <w:t>For ACS/blocking requirement and test, own Tx is ON and the corresponding REFSENS degradation will be considered</w:t>
            </w:r>
          </w:p>
        </w:tc>
      </w:tr>
    </w:tbl>
    <w:p w14:paraId="7B28D0BB" w14:textId="280FE40F" w:rsidR="00DF7C66" w:rsidRDefault="00DF7C66" w:rsidP="00A56941">
      <w:pPr>
        <w:spacing w:after="180"/>
        <w:rPr>
          <w:rFonts w:ascii="Times New Roman" w:eastAsiaTheme="minorEastAsia" w:hAnsi="Times New Roman"/>
        </w:rPr>
      </w:pPr>
    </w:p>
    <w:p w14:paraId="04ACD431" w14:textId="3BA4A6C7" w:rsidR="00DF7C66" w:rsidRDefault="00DF7C66" w:rsidP="00A56941">
      <w:pPr>
        <w:spacing w:after="18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the level of in-band blocking requirement, </w:t>
      </w:r>
      <w:r w:rsidR="000D5351">
        <w:rPr>
          <w:rFonts w:ascii="Times New Roman" w:eastAsiaTheme="minorEastAsia" w:hAnsi="Times New Roman"/>
        </w:rPr>
        <w:t xml:space="preserve">based on our co-existence simulation results, the adjacent channel </w:t>
      </w:r>
      <w:proofErr w:type="spellStart"/>
      <w:r w:rsidR="000D5351" w:rsidRPr="000D5351">
        <w:rPr>
          <w:rFonts w:ascii="Times New Roman" w:eastAsiaTheme="minorEastAsia" w:hAnsi="Times New Roman"/>
        </w:rPr>
        <w:t>gNB</w:t>
      </w:r>
      <w:proofErr w:type="spellEnd"/>
      <w:r w:rsidR="000D5351" w:rsidRPr="000D5351">
        <w:rPr>
          <w:rFonts w:ascii="Times New Roman" w:eastAsiaTheme="minorEastAsia" w:hAnsi="Times New Roman"/>
        </w:rPr>
        <w:t xml:space="preserve"> DL power level @99 percentile </w:t>
      </w:r>
      <w:r w:rsidR="000D5351">
        <w:rPr>
          <w:rFonts w:ascii="Times New Roman" w:eastAsiaTheme="minorEastAsia" w:hAnsi="Times New Roman"/>
        </w:rPr>
        <w:t xml:space="preserve">is -27.76dBm: </w:t>
      </w:r>
    </w:p>
    <w:p w14:paraId="369EEEF8" w14:textId="0A426F4C" w:rsidR="000D5351" w:rsidRPr="00A56941" w:rsidRDefault="000D5351" w:rsidP="000D5351">
      <w:pPr>
        <w:spacing w:after="180"/>
        <w:jc w:val="center"/>
        <w:rPr>
          <w:rFonts w:ascii="Times New Roman" w:eastAsiaTheme="minorEastAsia" w:hAnsi="Times New Roman" w:hint="eastAsia"/>
        </w:rPr>
      </w:pPr>
      <w:r>
        <w:rPr>
          <w:noProof/>
          <w:color w:val="1F497D"/>
        </w:rPr>
        <w:drawing>
          <wp:inline distT="0" distB="0" distL="0" distR="0" wp14:anchorId="31B469DD" wp14:editId="714E000D">
            <wp:extent cx="3506453" cy="2628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520999" cy="2639805"/>
                    </a:xfrm>
                    <a:prstGeom prst="rect">
                      <a:avLst/>
                    </a:prstGeom>
                    <a:noFill/>
                    <a:ln>
                      <a:noFill/>
                    </a:ln>
                  </pic:spPr>
                </pic:pic>
              </a:graphicData>
            </a:graphic>
          </wp:inline>
        </w:drawing>
      </w:r>
    </w:p>
    <w:p w14:paraId="3D9B7F6F" w14:textId="2B4C91C8" w:rsidR="0097210E" w:rsidRDefault="006334E2" w:rsidP="00BE550C">
      <w:pPr>
        <w:spacing w:after="180"/>
        <w:rPr>
          <w:rFonts w:ascii="Times New Roman" w:eastAsiaTheme="minorEastAsia" w:hAnsi="Times New Roman"/>
        </w:rPr>
      </w:pPr>
      <w:r w:rsidRPr="006334E2">
        <w:rPr>
          <w:rFonts w:ascii="Times New Roman" w:eastAsiaTheme="minorEastAsia" w:hAnsi="Times New Roman" w:hint="eastAsia"/>
        </w:rPr>
        <w:t>F</w:t>
      </w:r>
      <w:r w:rsidRPr="006334E2">
        <w:rPr>
          <w:rFonts w:ascii="Times New Roman" w:eastAsiaTheme="minorEastAsia" w:hAnsi="Times New Roman"/>
        </w:rPr>
        <w:t xml:space="preserve">urthermore, it is also identified that </w:t>
      </w:r>
      <w:r w:rsidRPr="006334E2">
        <w:rPr>
          <w:rFonts w:ascii="Times New Roman" w:eastAsiaTheme="minorEastAsia" w:hAnsi="Times New Roman"/>
        </w:rPr>
        <w:t xml:space="preserve">the percentage value of grid shifting plays an important role to determine the distributions of adjacent-channel and co-channel </w:t>
      </w:r>
      <w:proofErr w:type="spellStart"/>
      <w:r w:rsidRPr="006334E2">
        <w:rPr>
          <w:rFonts w:ascii="Times New Roman" w:eastAsiaTheme="minorEastAsia" w:hAnsi="Times New Roman"/>
        </w:rPr>
        <w:t>gNB</w:t>
      </w:r>
      <w:proofErr w:type="spellEnd"/>
      <w:r w:rsidRPr="006334E2">
        <w:rPr>
          <w:rFonts w:ascii="Times New Roman" w:eastAsiaTheme="minorEastAsia" w:hAnsi="Times New Roman"/>
        </w:rPr>
        <w:t xml:space="preserve"> DL received powers, since the increased percentage grid shifting leads to higher pathloss between the interfering </w:t>
      </w:r>
      <w:proofErr w:type="spellStart"/>
      <w:r w:rsidRPr="006334E2">
        <w:rPr>
          <w:rFonts w:ascii="Times New Roman" w:eastAsiaTheme="minorEastAsia" w:hAnsi="Times New Roman"/>
        </w:rPr>
        <w:t>gNB</w:t>
      </w:r>
      <w:proofErr w:type="spellEnd"/>
      <w:r w:rsidRPr="006334E2">
        <w:rPr>
          <w:rFonts w:ascii="Times New Roman" w:eastAsiaTheme="minorEastAsia" w:hAnsi="Times New Roman"/>
        </w:rPr>
        <w:t xml:space="preserve"> and victim </w:t>
      </w:r>
      <w:proofErr w:type="spellStart"/>
      <w:r w:rsidRPr="006334E2">
        <w:rPr>
          <w:rFonts w:ascii="Times New Roman" w:eastAsiaTheme="minorEastAsia" w:hAnsi="Times New Roman"/>
        </w:rPr>
        <w:t>gNB</w:t>
      </w:r>
      <w:proofErr w:type="spellEnd"/>
      <w:r w:rsidRPr="006334E2">
        <w:rPr>
          <w:rFonts w:ascii="Times New Roman" w:eastAsiaTheme="minorEastAsia" w:hAnsi="Times New Roman"/>
        </w:rPr>
        <w:t xml:space="preserve"> directly</w:t>
      </w:r>
      <w:r w:rsidR="0097210E">
        <w:rPr>
          <w:rFonts w:ascii="Times New Roman" w:eastAsiaTheme="minorEastAsia" w:hAnsi="Times New Roman"/>
        </w:rPr>
        <w:t>, which can be translated to the requirement assumptions as deployment guidance as provided in the WF</w:t>
      </w:r>
      <w:r w:rsidRPr="006334E2">
        <w:rPr>
          <w:rFonts w:ascii="Times New Roman" w:eastAsiaTheme="minorEastAsia" w:hAnsi="Times New Roman"/>
        </w:rPr>
        <w:t xml:space="preserve">. </w:t>
      </w:r>
    </w:p>
    <w:p w14:paraId="358CC711" w14:textId="5DD538E5" w:rsidR="006334E2" w:rsidRPr="00AF2F59" w:rsidRDefault="0097210E" w:rsidP="00BE550C">
      <w:pPr>
        <w:spacing w:after="180"/>
        <w:rPr>
          <w:rFonts w:ascii="Times New Roman" w:eastAsiaTheme="minorEastAsia" w:hAnsi="Times New Roman" w:hint="eastAsia"/>
        </w:rPr>
      </w:pPr>
      <w:r>
        <w:rPr>
          <w:rFonts w:ascii="Times New Roman" w:eastAsiaTheme="minorEastAsia" w:hAnsi="Times New Roman"/>
        </w:rPr>
        <w:t xml:space="preserve">Accordingly, we </w:t>
      </w:r>
      <w:r w:rsidR="00AF2F59">
        <w:rPr>
          <w:rFonts w:ascii="Times New Roman" w:eastAsiaTheme="minorEastAsia" w:hAnsi="Times New Roman"/>
        </w:rPr>
        <w:t xml:space="preserve">propose the following compromised solution can be adopted: </w:t>
      </w:r>
    </w:p>
    <w:p w14:paraId="5E1C4FFE" w14:textId="761B0562" w:rsidR="00AF2F59" w:rsidRDefault="00BE550C" w:rsidP="00BE550C">
      <w:pPr>
        <w:spacing w:after="180"/>
        <w:rPr>
          <w:rFonts w:ascii="Times New Roman" w:eastAsiaTheme="minorEastAsia" w:hAnsi="Times New Roman"/>
        </w:rPr>
      </w:pPr>
      <w:r w:rsidRPr="00C17939">
        <w:rPr>
          <w:rFonts w:ascii="Times New Roman" w:eastAsiaTheme="minorEastAsia" w:hAnsi="Times New Roman"/>
          <w:b/>
          <w:bCs/>
        </w:rPr>
        <w:lastRenderedPageBreak/>
        <w:t xml:space="preserve">Proposal </w:t>
      </w:r>
      <w:r w:rsidR="00E87002">
        <w:rPr>
          <w:rFonts w:ascii="Times New Roman" w:eastAsiaTheme="minorEastAsia" w:hAnsi="Times New Roman"/>
          <w:b/>
          <w:bCs/>
        </w:rPr>
        <w:t>2</w:t>
      </w:r>
      <w:r w:rsidRPr="00C17939">
        <w:rPr>
          <w:rFonts w:ascii="Times New Roman" w:eastAsiaTheme="minorEastAsia" w:hAnsi="Times New Roman"/>
          <w:b/>
          <w:bCs/>
        </w:rPr>
        <w:t xml:space="preserve">: </w:t>
      </w:r>
      <w:r w:rsidR="006334E2" w:rsidRPr="006334E2">
        <w:rPr>
          <w:rFonts w:ascii="Times New Roman" w:eastAsiaTheme="minorEastAsia" w:hAnsi="Times New Roman"/>
        </w:rPr>
        <w:t>For in-band blocking FR1 WA BS</w:t>
      </w:r>
      <w:r w:rsidR="00CA12C8">
        <w:rPr>
          <w:rFonts w:ascii="Times New Roman" w:eastAsiaTheme="minorEastAsia" w:hAnsi="Times New Roman"/>
        </w:rPr>
        <w:t>, the requirement and corresponding assumptions are adopted together</w:t>
      </w:r>
      <w:r w:rsidR="00AF2F59">
        <w:rPr>
          <w:rFonts w:ascii="Times New Roman" w:eastAsiaTheme="minorEastAsia" w:hAnsi="Times New Roman"/>
        </w:rPr>
        <w:t>:</w:t>
      </w:r>
    </w:p>
    <w:p w14:paraId="1ED7817B" w14:textId="24F98C6C" w:rsidR="00BE550C" w:rsidRPr="00CA12C8" w:rsidRDefault="00AF2F59" w:rsidP="00AF2F59">
      <w:pPr>
        <w:pStyle w:val="ListParagraph"/>
        <w:numPr>
          <w:ilvl w:val="0"/>
          <w:numId w:val="8"/>
        </w:numPr>
        <w:ind w:firstLineChars="0"/>
        <w:rPr>
          <w:rFonts w:eastAsiaTheme="minorEastAsia"/>
          <w:sz w:val="21"/>
          <w:szCs w:val="21"/>
        </w:rPr>
      </w:pPr>
      <w:r w:rsidRPr="00CA12C8">
        <w:rPr>
          <w:rFonts w:eastAsiaTheme="minorEastAsia"/>
          <w:sz w:val="21"/>
          <w:szCs w:val="21"/>
        </w:rPr>
        <w:t>A</w:t>
      </w:r>
      <w:r w:rsidR="006334E2" w:rsidRPr="00CA12C8">
        <w:rPr>
          <w:rFonts w:eastAsiaTheme="minorEastAsia"/>
          <w:sz w:val="21"/>
          <w:szCs w:val="21"/>
        </w:rPr>
        <w:t>dopt the</w:t>
      </w:r>
      <w:r w:rsidR="006334E2" w:rsidRPr="00CA12C8">
        <w:rPr>
          <w:rFonts w:eastAsiaTheme="minorEastAsia"/>
          <w:sz w:val="21"/>
          <w:szCs w:val="21"/>
        </w:rPr>
        <w:t xml:space="preserve"> value </w:t>
      </w:r>
      <w:r w:rsidRPr="00CA12C8">
        <w:rPr>
          <w:rFonts w:eastAsiaTheme="minorEastAsia"/>
          <w:sz w:val="21"/>
          <w:szCs w:val="21"/>
        </w:rPr>
        <w:t xml:space="preserve">-28dBm, which is taken from co-existence simulation with 100% grid shift. </w:t>
      </w:r>
    </w:p>
    <w:p w14:paraId="437A1D42" w14:textId="29811DEB" w:rsidR="00ED32BF" w:rsidRPr="00CA12C8" w:rsidRDefault="00CA12C8" w:rsidP="00BE550C">
      <w:pPr>
        <w:pStyle w:val="ListParagraph"/>
        <w:numPr>
          <w:ilvl w:val="0"/>
          <w:numId w:val="8"/>
        </w:numPr>
        <w:ind w:firstLineChars="0"/>
        <w:rPr>
          <w:rFonts w:eastAsiaTheme="minorEastAsia"/>
          <w:sz w:val="21"/>
          <w:szCs w:val="21"/>
        </w:rPr>
      </w:pPr>
      <w:r w:rsidRPr="00CA12C8">
        <w:rPr>
          <w:rFonts w:eastAsiaTheme="minorEastAsia"/>
          <w:sz w:val="21"/>
          <w:szCs w:val="21"/>
          <w:lang w:eastAsia="zh-CN"/>
        </w:rPr>
        <w:t xml:space="preserve">The in-band blocking requirements assume a </w:t>
      </w:r>
      <w:r w:rsidR="003305F5">
        <w:rPr>
          <w:rFonts w:eastAsiaTheme="minorEastAsia"/>
          <w:sz w:val="21"/>
          <w:szCs w:val="21"/>
          <w:lang w:eastAsia="zh-CN"/>
        </w:rPr>
        <w:t>[90]</w:t>
      </w:r>
      <w:r w:rsidRPr="00CA12C8">
        <w:rPr>
          <w:rFonts w:eastAsiaTheme="minorEastAsia"/>
          <w:sz w:val="21"/>
          <w:szCs w:val="21"/>
          <w:lang w:eastAsia="zh-CN"/>
        </w:rPr>
        <w:t xml:space="preserve"> dB coupling loss between interfering NR BS transmitter and NR SBFD BS receive</w:t>
      </w:r>
      <w:r w:rsidR="00B67DD6">
        <w:rPr>
          <w:rFonts w:eastAsiaTheme="minorEastAsia"/>
          <w:sz w:val="21"/>
          <w:szCs w:val="21"/>
          <w:lang w:eastAsia="zh-CN"/>
        </w:rPr>
        <w:t>r.</w:t>
      </w:r>
    </w:p>
    <w:p w14:paraId="02B4B323" w14:textId="2C0B70E4" w:rsidR="003B4988" w:rsidRPr="005872BC" w:rsidRDefault="003B4988" w:rsidP="003B4988">
      <w:pPr>
        <w:pStyle w:val="Heading3"/>
        <w:rPr>
          <w:lang w:val="en-US" w:eastAsia="zh-CN"/>
        </w:rPr>
      </w:pPr>
      <w:r>
        <w:rPr>
          <w:lang w:val="en-US" w:eastAsia="zh-CN"/>
        </w:rPr>
        <w:t>2</w:t>
      </w:r>
      <w:r w:rsidRPr="005872BC">
        <w:rPr>
          <w:lang w:val="en-US" w:eastAsia="zh-CN"/>
        </w:rPr>
        <w:t>.</w:t>
      </w:r>
      <w:r w:rsidR="003305F5">
        <w:rPr>
          <w:lang w:val="en-US" w:eastAsia="zh-CN"/>
        </w:rPr>
        <w:t>3</w:t>
      </w:r>
      <w:r w:rsidRPr="005872BC">
        <w:rPr>
          <w:lang w:val="en-US" w:eastAsia="zh-CN"/>
        </w:rPr>
        <w:t xml:space="preserve"> </w:t>
      </w:r>
      <w:r>
        <w:rPr>
          <w:lang w:val="en-US" w:eastAsia="zh-CN"/>
        </w:rPr>
        <w:t>In-band blocking requirement</w:t>
      </w:r>
      <w:r>
        <w:rPr>
          <w:lang w:val="en-US" w:eastAsia="zh-CN"/>
        </w:rPr>
        <w:t xml:space="preserve"> for FR2-1 WA BS</w:t>
      </w:r>
    </w:p>
    <w:p w14:paraId="0DFEAE65" w14:textId="77777777" w:rsidR="003B4988" w:rsidRDefault="003B4988" w:rsidP="003B4988">
      <w:pPr>
        <w:spacing w:after="180"/>
        <w:rPr>
          <w:rFonts w:ascii="Times New Roman" w:eastAsiaTheme="minorEastAsia" w:hAnsi="Times New Roman"/>
        </w:rPr>
      </w:pPr>
      <w:r>
        <w:rPr>
          <w:rFonts w:ascii="Times New Roman" w:eastAsiaTheme="minorEastAsia" w:hAnsi="Times New Roman"/>
        </w:rPr>
        <w:t xml:space="preserve">For in-band blocking requirement, in on our analysis given in [R4-2411639], the levels of adjacent channel </w:t>
      </w:r>
      <w:proofErr w:type="spellStart"/>
      <w:r>
        <w:rPr>
          <w:rFonts w:ascii="Times New Roman" w:eastAsiaTheme="minorEastAsia" w:hAnsi="Times New Roman"/>
        </w:rPr>
        <w:t>gNB</w:t>
      </w:r>
      <w:proofErr w:type="spellEnd"/>
      <w:r>
        <w:rPr>
          <w:rFonts w:ascii="Times New Roman" w:eastAsiaTheme="minorEastAsia" w:hAnsi="Times New Roman"/>
        </w:rPr>
        <w:t xml:space="preserve"> DL power level for different scenario have been provided. It can be observed that at least </w:t>
      </w:r>
      <w:r>
        <w:rPr>
          <w:rFonts w:ascii="Times New Roman" w:eastAsiaTheme="minorEastAsia" w:hAnsi="Times New Roman" w:hint="eastAsia"/>
        </w:rPr>
        <w:t>for</w:t>
      </w:r>
      <w:r>
        <w:rPr>
          <w:rFonts w:ascii="Times New Roman" w:eastAsiaTheme="minorEastAsia" w:hAnsi="Times New Roman"/>
        </w:rPr>
        <w:t xml:space="preserve"> Scenario 6 (</w:t>
      </w:r>
      <w:r w:rsidRPr="003A03D3">
        <w:rPr>
          <w:rFonts w:ascii="Times New Roman" w:eastAsiaTheme="minorEastAsia" w:hAnsi="Times New Roman"/>
        </w:rPr>
        <w:t xml:space="preserve">FR2 </w:t>
      </w:r>
      <w:proofErr w:type="spellStart"/>
      <w:r w:rsidRPr="003A03D3">
        <w:rPr>
          <w:rFonts w:ascii="Times New Roman" w:eastAsiaTheme="minorEastAsia" w:hAnsi="Times New Roman"/>
        </w:rPr>
        <w:t>UMa-UMa</w:t>
      </w:r>
      <w:proofErr w:type="spellEnd"/>
      <w:r>
        <w:rPr>
          <w:rFonts w:ascii="Times New Roman" w:eastAsiaTheme="minorEastAsia" w:hAnsi="Times New Roman"/>
        </w:rPr>
        <w:t xml:space="preserve">), 99% of the levels of adjacent channel </w:t>
      </w:r>
      <w:proofErr w:type="spellStart"/>
      <w:r>
        <w:rPr>
          <w:rFonts w:ascii="Times New Roman" w:eastAsiaTheme="minorEastAsia" w:hAnsi="Times New Roman"/>
        </w:rPr>
        <w:t>gNB</w:t>
      </w:r>
      <w:proofErr w:type="spellEnd"/>
      <w:r>
        <w:rPr>
          <w:rFonts w:ascii="Times New Roman" w:eastAsiaTheme="minorEastAsia" w:hAnsi="Times New Roman"/>
        </w:rPr>
        <w:t xml:space="preserve"> DL power is smaller than the existing in-band blocking requirement. T</w:t>
      </w:r>
      <w:r>
        <w:rPr>
          <w:rFonts w:ascii="Times New Roman" w:eastAsiaTheme="minorEastAsia" w:hAnsi="Times New Roman" w:hint="eastAsia"/>
        </w:rPr>
        <w:t>he</w:t>
      </w:r>
      <w:r>
        <w:rPr>
          <w:rFonts w:ascii="Times New Roman" w:eastAsiaTheme="minorEastAsia" w:hAnsi="Times New Roman"/>
        </w:rPr>
        <w:t xml:space="preserve">refore, we suggest the group to conclude with the following proposal firstly: </w:t>
      </w:r>
    </w:p>
    <w:p w14:paraId="7E75190D" w14:textId="79868BB8" w:rsidR="003B4988" w:rsidRPr="00F85E21" w:rsidRDefault="003B4988" w:rsidP="003B4988">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sidR="00E87002">
        <w:rPr>
          <w:rFonts w:ascii="Times New Roman" w:eastAsiaTheme="minorEastAsia" w:hAnsi="Times New Roman"/>
          <w:b/>
          <w:bCs/>
        </w:rPr>
        <w:t>3</w:t>
      </w:r>
      <w:r w:rsidRPr="0075247D">
        <w:rPr>
          <w:rFonts w:ascii="Times New Roman" w:eastAsiaTheme="minorEastAsia" w:hAnsi="Times New Roman"/>
          <w:b/>
          <w:bCs/>
        </w:rPr>
        <w:t>:</w:t>
      </w:r>
      <w:r>
        <w:rPr>
          <w:rFonts w:ascii="Times New Roman" w:eastAsiaTheme="minorEastAsia" w:hAnsi="Times New Roman"/>
        </w:rPr>
        <w:t xml:space="preserve"> For FR2 WA BS capable of SBFD operation</w:t>
      </w:r>
      <w:r w:rsidRPr="008962D9">
        <w:rPr>
          <w:rFonts w:ascii="Times New Roman" w:eastAsiaTheme="minorEastAsia" w:hAnsi="Times New Roman"/>
        </w:rPr>
        <w:t xml:space="preserve">, </w:t>
      </w:r>
      <w:r>
        <w:rPr>
          <w:rFonts w:ascii="Times New Roman" w:eastAsiaTheme="minorEastAsia" w:hAnsi="Times New Roman"/>
        </w:rPr>
        <w:t xml:space="preserve">the existing in-band blocking requirement shall be reused. </w:t>
      </w:r>
    </w:p>
    <w:p w14:paraId="6D4F090C" w14:textId="33F398C2" w:rsidR="003B4988" w:rsidRDefault="003B4988" w:rsidP="003B4988">
      <w:pPr>
        <w:spacing w:after="180"/>
        <w:rPr>
          <w:rFonts w:ascii="Times New Roman" w:eastAsiaTheme="minorEastAsia" w:hAnsi="Times New Roman"/>
        </w:rPr>
      </w:pPr>
    </w:p>
    <w:p w14:paraId="393B271A" w14:textId="32FFCC70" w:rsidR="003305F5" w:rsidRPr="005872BC" w:rsidRDefault="003305F5" w:rsidP="003305F5">
      <w:pPr>
        <w:pStyle w:val="Heading3"/>
        <w:rPr>
          <w:lang w:val="en-US" w:eastAsia="zh-CN"/>
        </w:rPr>
      </w:pPr>
      <w:r>
        <w:rPr>
          <w:lang w:val="en-US" w:eastAsia="zh-CN"/>
        </w:rPr>
        <w:t>2</w:t>
      </w:r>
      <w:r w:rsidRPr="005872BC">
        <w:rPr>
          <w:lang w:val="en-US" w:eastAsia="zh-CN"/>
        </w:rPr>
        <w:t>.</w:t>
      </w:r>
      <w:r>
        <w:rPr>
          <w:lang w:val="en-US" w:eastAsia="zh-CN"/>
        </w:rPr>
        <w:t>4</w:t>
      </w:r>
      <w:r w:rsidRPr="005872BC">
        <w:rPr>
          <w:lang w:val="en-US" w:eastAsia="zh-CN"/>
        </w:rPr>
        <w:t xml:space="preserve"> </w:t>
      </w:r>
      <w:r>
        <w:rPr>
          <w:lang w:val="en-US" w:eastAsia="zh-CN"/>
        </w:rPr>
        <w:t xml:space="preserve">In-band blocking requirement </w:t>
      </w:r>
      <w:r>
        <w:rPr>
          <w:lang w:val="en-US" w:eastAsia="zh-CN"/>
        </w:rPr>
        <w:t>definition</w:t>
      </w:r>
    </w:p>
    <w:p w14:paraId="3E332291" w14:textId="77777777" w:rsidR="002F1E6C" w:rsidRPr="00850622" w:rsidRDefault="00AA19CA" w:rsidP="002F1E6C">
      <w:pPr>
        <w:spacing w:after="180"/>
        <w:rPr>
          <w:rFonts w:ascii="Times New Roman" w:eastAsiaTheme="minorEastAsia" w:hAnsi="Times New Roman"/>
        </w:rPr>
      </w:pPr>
      <w:r>
        <w:rPr>
          <w:rFonts w:ascii="Times New Roman" w:eastAsiaTheme="minorEastAsia" w:hAnsi="Times New Roman"/>
        </w:rPr>
        <w:t>For the in-band blocking requirement, the i</w:t>
      </w:r>
      <w:r w:rsidRPr="00AA19CA">
        <w:rPr>
          <w:rFonts w:ascii="Times New Roman" w:eastAsiaTheme="minorEastAsia" w:hAnsi="Times New Roman"/>
        </w:rPr>
        <w:t>nterference source</w:t>
      </w:r>
      <w:r>
        <w:rPr>
          <w:rFonts w:ascii="Times New Roman" w:eastAsiaTheme="minorEastAsia" w:hAnsi="Times New Roman"/>
        </w:rPr>
        <w:t xml:space="preserve"> should be the </w:t>
      </w:r>
      <w:r w:rsidRPr="00AA19CA">
        <w:rPr>
          <w:rFonts w:ascii="Times New Roman" w:eastAsiaTheme="minorEastAsia" w:hAnsi="Times New Roman"/>
        </w:rPr>
        <w:t>interference from BS operating at adjacent channel</w:t>
      </w:r>
      <w:r>
        <w:rPr>
          <w:rFonts w:ascii="Times New Roman" w:eastAsiaTheme="minorEastAsia" w:hAnsi="Times New Roman"/>
        </w:rPr>
        <w:t>, therefore the t</w:t>
      </w:r>
      <w:r w:rsidRPr="00AA19CA">
        <w:rPr>
          <w:rFonts w:ascii="Times New Roman" w:eastAsiaTheme="minorEastAsia" w:hAnsi="Times New Roman"/>
        </w:rPr>
        <w:t>ype of interfering signal</w:t>
      </w:r>
      <w:r>
        <w:rPr>
          <w:rFonts w:ascii="Times New Roman" w:eastAsiaTheme="minorEastAsia" w:hAnsi="Times New Roman"/>
        </w:rPr>
        <w:t xml:space="preserve"> should be OFDM NR signals. Specifically, we suggest to follow the following existing in-band blocking requirement</w:t>
      </w:r>
      <w:r w:rsidR="009C7512">
        <w:rPr>
          <w:rFonts w:ascii="Times New Roman" w:eastAsiaTheme="minorEastAsia" w:hAnsi="Times New Roman"/>
        </w:rPr>
        <w:t xml:space="preserve">, as below table. </w:t>
      </w:r>
      <w:r w:rsidR="002F1E6C">
        <w:rPr>
          <w:rFonts w:ascii="Times New Roman" w:eastAsiaTheme="minorEastAsia" w:hAnsi="Times New Roman"/>
        </w:rPr>
        <w:t>For i</w:t>
      </w:r>
      <w:r w:rsidR="002F1E6C" w:rsidRPr="00850622">
        <w:rPr>
          <w:rFonts w:ascii="Times New Roman" w:eastAsiaTheme="minorEastAsia" w:hAnsi="Times New Roman"/>
        </w:rPr>
        <w:t>nterference signal frequency</w:t>
      </w:r>
      <w:r w:rsidR="002F1E6C">
        <w:rPr>
          <w:rFonts w:ascii="Times New Roman" w:eastAsiaTheme="minorEastAsia" w:hAnsi="Times New Roman"/>
        </w:rPr>
        <w:t xml:space="preserve"> location, the existing offset can still be followed. </w:t>
      </w:r>
    </w:p>
    <w:p w14:paraId="072965CC" w14:textId="77777777" w:rsidR="00494B8A" w:rsidRPr="009C7512" w:rsidRDefault="00494B8A" w:rsidP="00494B8A">
      <w:pPr>
        <w:spacing w:after="180"/>
        <w:rPr>
          <w:rFonts w:ascii="Times New Roman" w:eastAsiaTheme="minorEastAsia" w:hAnsi="Times New Roman" w:hint="eastAsia"/>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4</w:t>
      </w:r>
      <w:r w:rsidRPr="0075247D">
        <w:rPr>
          <w:rFonts w:ascii="Times New Roman" w:eastAsiaTheme="minorEastAsia" w:hAnsi="Times New Roman"/>
          <w:b/>
          <w:bCs/>
        </w:rPr>
        <w:t>:</w:t>
      </w:r>
      <w:r>
        <w:rPr>
          <w:rFonts w:ascii="Times New Roman" w:eastAsiaTheme="minorEastAsia" w:hAnsi="Times New Roman"/>
        </w:rPr>
        <w:t xml:space="preserve"> The t</w:t>
      </w:r>
      <w:r w:rsidRPr="00AA19CA">
        <w:rPr>
          <w:rFonts w:ascii="Times New Roman" w:eastAsiaTheme="minorEastAsia" w:hAnsi="Times New Roman"/>
        </w:rPr>
        <w:t>ype of interfering signal</w:t>
      </w:r>
      <w:r>
        <w:rPr>
          <w:rFonts w:ascii="Times New Roman" w:eastAsiaTheme="minorEastAsia" w:hAnsi="Times New Roman"/>
        </w:rPr>
        <w:t xml:space="preserve"> and corresponding CBW can be defined as follows, </w:t>
      </w:r>
      <w:proofErr w:type="spellStart"/>
      <w:r>
        <w:rPr>
          <w:rFonts w:ascii="Times New Roman" w:eastAsiaTheme="minorEastAsia" w:hAnsi="Times New Roman"/>
        </w:rPr>
        <w:t>i.e</w:t>
      </w:r>
      <w:proofErr w:type="spellEnd"/>
      <w:r>
        <w:rPr>
          <w:rFonts w:ascii="Times New Roman" w:eastAsiaTheme="minorEastAsia" w:hAnsi="Times New Roman"/>
        </w:rPr>
        <w:t xml:space="preserve">, by following existing interference signal CBW and minimum offset, while using OFDM NR signal instead. </w:t>
      </w:r>
    </w:p>
    <w:tbl>
      <w:tblPr>
        <w:tblW w:w="6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2295"/>
        <w:gridCol w:w="2295"/>
      </w:tblGrid>
      <w:tr w:rsidR="00494B8A" w:rsidRPr="00F95B02" w14:paraId="5A281680" w14:textId="77777777" w:rsidTr="003C01E8">
        <w:trPr>
          <w:cantSplit/>
          <w:jc w:val="center"/>
        </w:trPr>
        <w:tc>
          <w:tcPr>
            <w:tcW w:w="1947" w:type="dxa"/>
            <w:tcBorders>
              <w:top w:val="single" w:sz="4" w:space="0" w:color="auto"/>
              <w:left w:val="single" w:sz="4" w:space="0" w:color="auto"/>
              <w:bottom w:val="single" w:sz="4" w:space="0" w:color="auto"/>
              <w:right w:val="single" w:sz="4" w:space="0" w:color="auto"/>
            </w:tcBorders>
          </w:tcPr>
          <w:p w14:paraId="5A330618" w14:textId="77777777" w:rsidR="00494B8A" w:rsidRPr="00F95B02" w:rsidRDefault="00494B8A" w:rsidP="003C01E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295" w:type="dxa"/>
            <w:tcBorders>
              <w:top w:val="single" w:sz="4" w:space="0" w:color="auto"/>
              <w:left w:val="single" w:sz="4" w:space="0" w:color="auto"/>
              <w:bottom w:val="single" w:sz="4" w:space="0" w:color="auto"/>
              <w:right w:val="single" w:sz="4" w:space="0" w:color="auto"/>
            </w:tcBorders>
          </w:tcPr>
          <w:p w14:paraId="727DAF64" w14:textId="77777777" w:rsidR="00494B8A" w:rsidRPr="002F1E6C" w:rsidRDefault="00494B8A" w:rsidP="003C01E8">
            <w:pPr>
              <w:pStyle w:val="TAH"/>
              <w:tabs>
                <w:tab w:val="left" w:pos="540"/>
                <w:tab w:val="left" w:pos="1260"/>
                <w:tab w:val="left" w:pos="1800"/>
              </w:tabs>
            </w:pPr>
            <w:r w:rsidRPr="002F1E6C">
              <w:rPr>
                <w:rFonts w:cs="Arial"/>
                <w:sz w:val="16"/>
                <w:szCs w:val="18"/>
              </w:rPr>
              <w:t xml:space="preserve">Interfering signal </w:t>
            </w:r>
            <w:proofErr w:type="spellStart"/>
            <w:r w:rsidRPr="002F1E6C">
              <w:rPr>
                <w:rFonts w:cs="Arial"/>
                <w:sz w:val="16"/>
                <w:szCs w:val="18"/>
              </w:rPr>
              <w:t>centre</w:t>
            </w:r>
            <w:proofErr w:type="spellEnd"/>
            <w:r w:rsidRPr="002F1E6C">
              <w:rPr>
                <w:rFonts w:cs="Arial"/>
                <w:sz w:val="16"/>
                <w:szCs w:val="18"/>
              </w:rPr>
              <w:t xml:space="preserve"> frequency minimum offset from the lower/upper </w:t>
            </w:r>
            <w:r w:rsidRPr="002F1E6C">
              <w:rPr>
                <w:rFonts w:cs="Arial"/>
                <w:i/>
                <w:sz w:val="16"/>
                <w:szCs w:val="18"/>
              </w:rPr>
              <w:t>Base Station RF Bandwidth edge</w:t>
            </w:r>
            <w:r w:rsidRPr="002F1E6C">
              <w:rPr>
                <w:rFonts w:cs="Arial"/>
                <w:sz w:val="16"/>
                <w:szCs w:val="18"/>
              </w:rPr>
              <w:t xml:space="preserve"> or </w:t>
            </w:r>
            <w:r w:rsidRPr="002F1E6C">
              <w:rPr>
                <w:rFonts w:cs="Arial"/>
                <w:i/>
                <w:sz w:val="16"/>
                <w:szCs w:val="18"/>
              </w:rPr>
              <w:t>sub-block</w:t>
            </w:r>
            <w:r w:rsidRPr="002F1E6C">
              <w:rPr>
                <w:rFonts w:cs="Arial"/>
                <w:sz w:val="16"/>
                <w:szCs w:val="18"/>
              </w:rPr>
              <w:t xml:space="preserve"> edge inside a </w:t>
            </w:r>
            <w:r w:rsidRPr="002F1E6C">
              <w:rPr>
                <w:rFonts w:cs="Arial"/>
                <w:i/>
                <w:sz w:val="16"/>
                <w:szCs w:val="18"/>
              </w:rPr>
              <w:t>sub-block gap</w:t>
            </w:r>
            <w:r w:rsidRPr="002F1E6C">
              <w:rPr>
                <w:sz w:val="16"/>
                <w:szCs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ABE8603" w14:textId="77777777" w:rsidR="00494B8A" w:rsidRPr="00F95B02" w:rsidRDefault="00494B8A" w:rsidP="003C01E8">
            <w:pPr>
              <w:pStyle w:val="TAH"/>
              <w:tabs>
                <w:tab w:val="left" w:pos="540"/>
                <w:tab w:val="left" w:pos="1260"/>
                <w:tab w:val="left" w:pos="1800"/>
              </w:tabs>
              <w:rPr>
                <w:lang w:eastAsia="ja-JP"/>
              </w:rPr>
            </w:pPr>
            <w:r w:rsidRPr="00F95B02">
              <w:t>Type of interfering signal</w:t>
            </w:r>
          </w:p>
        </w:tc>
      </w:tr>
      <w:tr w:rsidR="00494B8A" w:rsidRPr="00F95B02" w14:paraId="3F6A38E9" w14:textId="77777777" w:rsidTr="003C01E8">
        <w:trPr>
          <w:cantSplit/>
          <w:jc w:val="center"/>
        </w:trPr>
        <w:tc>
          <w:tcPr>
            <w:tcW w:w="1947" w:type="dxa"/>
            <w:tcBorders>
              <w:top w:val="single" w:sz="4" w:space="0" w:color="auto"/>
              <w:left w:val="single" w:sz="4" w:space="0" w:color="auto"/>
              <w:bottom w:val="single" w:sz="4" w:space="0" w:color="auto"/>
              <w:right w:val="single" w:sz="4" w:space="0" w:color="auto"/>
            </w:tcBorders>
          </w:tcPr>
          <w:p w14:paraId="4EF41E8A" w14:textId="77777777" w:rsidR="00494B8A" w:rsidRPr="00EA1537" w:rsidRDefault="00494B8A" w:rsidP="003C01E8">
            <w:pPr>
              <w:pStyle w:val="TAC"/>
            </w:pPr>
            <w:r w:rsidRPr="00B50137">
              <w:t>3</w:t>
            </w:r>
          </w:p>
        </w:tc>
        <w:tc>
          <w:tcPr>
            <w:tcW w:w="2295" w:type="dxa"/>
            <w:tcBorders>
              <w:top w:val="single" w:sz="4" w:space="0" w:color="auto"/>
              <w:left w:val="single" w:sz="4" w:space="0" w:color="auto"/>
              <w:bottom w:val="single" w:sz="4" w:space="0" w:color="auto"/>
              <w:right w:val="single" w:sz="4" w:space="0" w:color="auto"/>
            </w:tcBorders>
          </w:tcPr>
          <w:p w14:paraId="06447F82" w14:textId="77777777" w:rsidR="00494B8A" w:rsidRPr="002F1E6C" w:rsidRDefault="00494B8A" w:rsidP="003C01E8">
            <w:pPr>
              <w:pStyle w:val="TAC"/>
            </w:pPr>
            <w:r w:rsidRPr="002F1E6C">
              <w:rPr>
                <w:sz w:val="16"/>
                <w:szCs w:val="18"/>
              </w:rPr>
              <w:t>±4.5</w:t>
            </w:r>
          </w:p>
        </w:tc>
        <w:tc>
          <w:tcPr>
            <w:tcW w:w="2295" w:type="dxa"/>
            <w:tcBorders>
              <w:top w:val="single" w:sz="4" w:space="0" w:color="auto"/>
              <w:left w:val="single" w:sz="4" w:space="0" w:color="auto"/>
              <w:bottom w:val="single" w:sz="4" w:space="0" w:color="auto"/>
              <w:right w:val="single" w:sz="4" w:space="0" w:color="auto"/>
            </w:tcBorders>
          </w:tcPr>
          <w:p w14:paraId="0CDC5CDF" w14:textId="77777777" w:rsidR="00494B8A" w:rsidRPr="00B50137" w:rsidRDefault="00494B8A" w:rsidP="003C01E8">
            <w:pPr>
              <w:pStyle w:val="TAC"/>
            </w:pPr>
            <w:r w:rsidRPr="00B50137">
              <w:t xml:space="preserve">3 MHz </w:t>
            </w:r>
            <w:r w:rsidRPr="00494B8A">
              <w:rPr>
                <w:highlight w:val="yellow"/>
              </w:rPr>
              <w:t>OFDM</w:t>
            </w:r>
            <w:r w:rsidRPr="00EA1537">
              <w:t xml:space="preserve"> NR</w:t>
            </w:r>
            <w:r w:rsidRPr="00B50137">
              <w:t xml:space="preserve"> signal</w:t>
            </w:r>
          </w:p>
          <w:p w14:paraId="7CE384CA" w14:textId="77777777" w:rsidR="00494B8A" w:rsidRPr="00F95B02" w:rsidRDefault="00494B8A" w:rsidP="003C01E8">
            <w:pPr>
              <w:pStyle w:val="TAC"/>
            </w:pPr>
            <w:r w:rsidRPr="00B50137">
              <w:t>15 kHz SCS</w:t>
            </w:r>
            <w:r w:rsidRPr="00EA1537">
              <w:t>, 15 RBs</w:t>
            </w:r>
          </w:p>
        </w:tc>
      </w:tr>
      <w:tr w:rsidR="00494B8A" w:rsidRPr="00F95B02" w14:paraId="509AC173" w14:textId="77777777" w:rsidTr="003C01E8">
        <w:trPr>
          <w:cantSplit/>
          <w:jc w:val="center"/>
        </w:trPr>
        <w:tc>
          <w:tcPr>
            <w:tcW w:w="1947" w:type="dxa"/>
            <w:tcBorders>
              <w:top w:val="single" w:sz="4" w:space="0" w:color="auto"/>
              <w:left w:val="single" w:sz="4" w:space="0" w:color="auto"/>
              <w:bottom w:val="single" w:sz="4" w:space="0" w:color="auto"/>
              <w:right w:val="single" w:sz="4" w:space="0" w:color="auto"/>
            </w:tcBorders>
          </w:tcPr>
          <w:p w14:paraId="6916227A" w14:textId="77777777" w:rsidR="00494B8A" w:rsidRPr="00F95B02" w:rsidRDefault="00494B8A" w:rsidP="003C01E8">
            <w:pPr>
              <w:pStyle w:val="TAC"/>
              <w:tabs>
                <w:tab w:val="left" w:pos="540"/>
                <w:tab w:val="left" w:pos="1260"/>
                <w:tab w:val="left" w:pos="1800"/>
              </w:tabs>
              <w:rPr>
                <w:lang w:eastAsia="zh-CN"/>
              </w:rPr>
            </w:pPr>
            <w:r w:rsidRPr="00F95B02">
              <w:rPr>
                <w:lang w:eastAsia="zh-CN"/>
              </w:rPr>
              <w:t>5, 10, 15, 20</w:t>
            </w:r>
          </w:p>
        </w:tc>
        <w:tc>
          <w:tcPr>
            <w:tcW w:w="2295" w:type="dxa"/>
            <w:tcBorders>
              <w:top w:val="single" w:sz="4" w:space="0" w:color="auto"/>
              <w:left w:val="single" w:sz="4" w:space="0" w:color="auto"/>
              <w:bottom w:val="single" w:sz="4" w:space="0" w:color="auto"/>
              <w:right w:val="single" w:sz="4" w:space="0" w:color="auto"/>
            </w:tcBorders>
          </w:tcPr>
          <w:p w14:paraId="11358860" w14:textId="77777777" w:rsidR="00494B8A" w:rsidRPr="002F1E6C" w:rsidRDefault="00494B8A" w:rsidP="003C01E8">
            <w:pPr>
              <w:pStyle w:val="TAC"/>
            </w:pPr>
            <w:r w:rsidRPr="002F1E6C">
              <w:rPr>
                <w:rFonts w:cs="Arial"/>
                <w:sz w:val="16"/>
                <w:szCs w:val="18"/>
              </w:rPr>
              <w:t>±</w:t>
            </w:r>
            <w:r w:rsidRPr="002F1E6C">
              <w:rPr>
                <w:sz w:val="16"/>
                <w:szCs w:val="18"/>
              </w:rPr>
              <w:t>7.5</w:t>
            </w:r>
          </w:p>
        </w:tc>
        <w:tc>
          <w:tcPr>
            <w:tcW w:w="2295" w:type="dxa"/>
            <w:tcBorders>
              <w:top w:val="single" w:sz="4" w:space="0" w:color="auto"/>
              <w:left w:val="single" w:sz="4" w:space="0" w:color="auto"/>
              <w:bottom w:val="single" w:sz="4" w:space="0" w:color="auto"/>
              <w:right w:val="single" w:sz="4" w:space="0" w:color="auto"/>
            </w:tcBorders>
            <w:hideMark/>
          </w:tcPr>
          <w:p w14:paraId="4DBD8D7C" w14:textId="77777777" w:rsidR="00494B8A" w:rsidRPr="00F95B02" w:rsidRDefault="00494B8A" w:rsidP="003C01E8">
            <w:pPr>
              <w:pStyle w:val="TAC"/>
            </w:pPr>
            <w:r w:rsidRPr="00F95B02">
              <w:t xml:space="preserve">5 MHz </w:t>
            </w:r>
            <w:r w:rsidRPr="00494B8A">
              <w:rPr>
                <w:highlight w:val="yellow"/>
              </w:rPr>
              <w:t>OFDM</w:t>
            </w:r>
            <w:r w:rsidRPr="00F95B02">
              <w:t xml:space="preserve"> </w:t>
            </w:r>
            <w:r w:rsidRPr="00F95B02">
              <w:rPr>
                <w:lang w:eastAsia="zh-CN"/>
              </w:rPr>
              <w:t>NR</w:t>
            </w:r>
            <w:r w:rsidRPr="00F95B02">
              <w:t xml:space="preserve"> signal</w:t>
            </w:r>
          </w:p>
          <w:p w14:paraId="7BE9BA3D" w14:textId="77777777" w:rsidR="00494B8A" w:rsidRPr="00F95B02" w:rsidRDefault="00494B8A" w:rsidP="003C01E8">
            <w:pPr>
              <w:pStyle w:val="TAC"/>
              <w:tabs>
                <w:tab w:val="left" w:pos="540"/>
                <w:tab w:val="left" w:pos="1260"/>
                <w:tab w:val="left" w:pos="1800"/>
              </w:tabs>
              <w:rPr>
                <w:lang w:eastAsia="ja-JP"/>
              </w:rPr>
            </w:pPr>
            <w:r w:rsidRPr="00F95B02">
              <w:t>15 kHz SCS</w:t>
            </w:r>
            <w:r w:rsidRPr="00F95B02">
              <w:rPr>
                <w:lang w:val="sv-SE"/>
              </w:rPr>
              <w:t>, 25 RBs</w:t>
            </w:r>
          </w:p>
        </w:tc>
      </w:tr>
      <w:tr w:rsidR="00494B8A" w:rsidRPr="00F95B02" w14:paraId="0C7B7A80" w14:textId="77777777" w:rsidTr="003C01E8">
        <w:trPr>
          <w:cantSplit/>
          <w:jc w:val="center"/>
        </w:trPr>
        <w:tc>
          <w:tcPr>
            <w:tcW w:w="1947" w:type="dxa"/>
            <w:tcBorders>
              <w:top w:val="single" w:sz="4" w:space="0" w:color="auto"/>
              <w:left w:val="single" w:sz="4" w:space="0" w:color="auto"/>
              <w:bottom w:val="single" w:sz="4" w:space="0" w:color="auto"/>
              <w:right w:val="single" w:sz="4" w:space="0" w:color="auto"/>
            </w:tcBorders>
          </w:tcPr>
          <w:p w14:paraId="5BFC4C64" w14:textId="77777777" w:rsidR="00494B8A" w:rsidRPr="00F95B02" w:rsidRDefault="00494B8A" w:rsidP="003C01E8">
            <w:pPr>
              <w:pStyle w:val="TAC"/>
              <w:tabs>
                <w:tab w:val="left" w:pos="540"/>
                <w:tab w:val="left" w:pos="1260"/>
                <w:tab w:val="left" w:pos="1800"/>
              </w:tabs>
              <w:rPr>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w:t>
            </w:r>
            <w:r w:rsidRPr="009C7512">
              <w:rPr>
                <w:lang w:eastAsia="zh-CN"/>
              </w:rPr>
              <w:t>100</w:t>
            </w:r>
          </w:p>
        </w:tc>
        <w:tc>
          <w:tcPr>
            <w:tcW w:w="2295" w:type="dxa"/>
            <w:tcBorders>
              <w:top w:val="single" w:sz="4" w:space="0" w:color="auto"/>
              <w:left w:val="single" w:sz="4" w:space="0" w:color="auto"/>
              <w:bottom w:val="single" w:sz="4" w:space="0" w:color="auto"/>
              <w:right w:val="single" w:sz="4" w:space="0" w:color="auto"/>
            </w:tcBorders>
          </w:tcPr>
          <w:p w14:paraId="790B7C94" w14:textId="77777777" w:rsidR="00494B8A" w:rsidRPr="002F1E6C" w:rsidRDefault="00494B8A" w:rsidP="003C01E8">
            <w:pPr>
              <w:pStyle w:val="TAC"/>
              <w:tabs>
                <w:tab w:val="left" w:pos="540"/>
                <w:tab w:val="left" w:pos="1260"/>
                <w:tab w:val="left" w:pos="1800"/>
              </w:tabs>
              <w:rPr>
                <w:lang w:eastAsia="zh-CN"/>
              </w:rPr>
            </w:pPr>
            <w:r w:rsidRPr="002F1E6C">
              <w:rPr>
                <w:rFonts w:cs="Arial"/>
                <w:sz w:val="16"/>
                <w:szCs w:val="18"/>
              </w:rPr>
              <w:t>±</w:t>
            </w:r>
            <w:r w:rsidRPr="002F1E6C">
              <w:rPr>
                <w:sz w:val="16"/>
                <w:szCs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48B73B51" w14:textId="77777777" w:rsidR="00494B8A" w:rsidRPr="00F95B02" w:rsidRDefault="00494B8A" w:rsidP="003C01E8">
            <w:pPr>
              <w:pStyle w:val="TAC"/>
              <w:tabs>
                <w:tab w:val="left" w:pos="540"/>
                <w:tab w:val="left" w:pos="1260"/>
                <w:tab w:val="left" w:pos="1800"/>
              </w:tabs>
            </w:pPr>
            <w:r w:rsidRPr="00F95B02">
              <w:rPr>
                <w:lang w:eastAsia="zh-CN"/>
              </w:rPr>
              <w:t>20 </w:t>
            </w:r>
            <w:r w:rsidRPr="00F95B02">
              <w:t xml:space="preserve">MHz </w:t>
            </w:r>
            <w:r w:rsidRPr="00494B8A">
              <w:rPr>
                <w:highlight w:val="yellow"/>
              </w:rPr>
              <w:t>OFDM</w:t>
            </w:r>
            <w:r w:rsidRPr="00F95B02">
              <w:t xml:space="preserve"> </w:t>
            </w:r>
            <w:r w:rsidRPr="00F95B02">
              <w:rPr>
                <w:lang w:eastAsia="zh-CN"/>
              </w:rPr>
              <w:t xml:space="preserve">NR </w:t>
            </w:r>
            <w:r w:rsidRPr="00F95B02">
              <w:t>signal</w:t>
            </w:r>
          </w:p>
          <w:p w14:paraId="386B6E83" w14:textId="77777777" w:rsidR="00494B8A" w:rsidRPr="00F95B02" w:rsidRDefault="00494B8A" w:rsidP="003C01E8">
            <w:pPr>
              <w:pStyle w:val="TAC"/>
              <w:tabs>
                <w:tab w:val="left" w:pos="540"/>
                <w:tab w:val="left" w:pos="1260"/>
                <w:tab w:val="left" w:pos="1800"/>
              </w:tabs>
              <w:rPr>
                <w:lang w:eastAsia="ja-JP"/>
              </w:rPr>
            </w:pPr>
            <w:r w:rsidRPr="00F95B02">
              <w:t>15 kHz SCS</w:t>
            </w:r>
            <w:r w:rsidRPr="00F95B02">
              <w:rPr>
                <w:lang w:val="sv-SE"/>
              </w:rPr>
              <w:t xml:space="preserve">, </w:t>
            </w:r>
            <w:r w:rsidRPr="00494B8A">
              <w:rPr>
                <w:highlight w:val="yellow"/>
                <w:lang w:val="sv-SE"/>
              </w:rPr>
              <w:t>106</w:t>
            </w:r>
            <w:r w:rsidRPr="00F95B02">
              <w:rPr>
                <w:lang w:val="sv-SE"/>
              </w:rPr>
              <w:t xml:space="preserve"> RBs</w:t>
            </w:r>
          </w:p>
        </w:tc>
      </w:tr>
    </w:tbl>
    <w:p w14:paraId="62C3D221" w14:textId="718F87B4" w:rsidR="003B4988" w:rsidRPr="00494B8A" w:rsidRDefault="003B4988" w:rsidP="00850622">
      <w:pPr>
        <w:rPr>
          <w:rFonts w:eastAsiaTheme="minorEastAsia"/>
        </w:rPr>
      </w:pPr>
    </w:p>
    <w:p w14:paraId="2A55F7EF" w14:textId="77777777" w:rsidR="00850622" w:rsidRPr="003B4988" w:rsidRDefault="00850622" w:rsidP="00850622">
      <w:pPr>
        <w:rPr>
          <w:rFonts w:eastAsiaTheme="minorEastAsia" w:hint="eastAsia"/>
        </w:rPr>
      </w:pPr>
    </w:p>
    <w:p w14:paraId="65E49A41" w14:textId="77777777" w:rsidR="003B4988" w:rsidRPr="00764F17" w:rsidRDefault="003B4988" w:rsidP="00764F17">
      <w:pPr>
        <w:ind w:left="360"/>
        <w:rPr>
          <w:rFonts w:eastAsiaTheme="minorEastAsia" w:hint="eastAsia"/>
        </w:rPr>
      </w:pPr>
    </w:p>
    <w:p w14:paraId="08BDE60C" w14:textId="0EC46A76" w:rsidR="00933678" w:rsidRPr="005872BC" w:rsidRDefault="00933678" w:rsidP="00933678">
      <w:pPr>
        <w:pStyle w:val="Heading3"/>
        <w:rPr>
          <w:lang w:val="en-US" w:eastAsia="zh-CN"/>
        </w:rPr>
      </w:pPr>
      <w:r>
        <w:rPr>
          <w:lang w:val="en-US" w:eastAsia="zh-CN"/>
        </w:rPr>
        <w:t>2</w:t>
      </w:r>
      <w:r w:rsidRPr="005872BC">
        <w:rPr>
          <w:lang w:val="en-US" w:eastAsia="zh-CN"/>
        </w:rPr>
        <w:t>.</w:t>
      </w:r>
      <w:r w:rsidR="00764F17">
        <w:rPr>
          <w:lang w:val="en-US" w:eastAsia="zh-CN"/>
        </w:rPr>
        <w:t>5</w:t>
      </w:r>
      <w:r w:rsidRPr="005872BC">
        <w:rPr>
          <w:lang w:val="en-US" w:eastAsia="zh-CN"/>
        </w:rPr>
        <w:t xml:space="preserve"> </w:t>
      </w:r>
      <w:r w:rsidRPr="00716890">
        <w:rPr>
          <w:lang w:val="en-US" w:eastAsia="zh-CN"/>
        </w:rPr>
        <w:t>In-</w:t>
      </w:r>
      <w:r>
        <w:rPr>
          <w:rFonts w:hint="eastAsia"/>
          <w:lang w:val="en-US" w:eastAsia="zh-CN"/>
        </w:rPr>
        <w:t>chann</w:t>
      </w:r>
      <w:r>
        <w:rPr>
          <w:lang w:val="en-US" w:eastAsia="zh-CN"/>
        </w:rPr>
        <w:t xml:space="preserve">el </w:t>
      </w:r>
      <w:r w:rsidRPr="00716890">
        <w:rPr>
          <w:lang w:val="en-US" w:eastAsia="zh-CN"/>
        </w:rPr>
        <w:t>selectivity</w:t>
      </w:r>
    </w:p>
    <w:p w14:paraId="640C05E3" w14:textId="67AEEBC0" w:rsidR="00933678" w:rsidRPr="00A56941" w:rsidRDefault="00A56941" w:rsidP="00A56941">
      <w:pPr>
        <w:spacing w:after="180"/>
        <w:rPr>
          <w:rFonts w:ascii="Times New Roman" w:eastAsiaTheme="minorEastAsia" w:hAnsi="Times New Roman"/>
        </w:rPr>
      </w:pPr>
      <w:r w:rsidRPr="00A56941">
        <w:rPr>
          <w:rFonts w:ascii="Times New Roman" w:eastAsiaTheme="minorEastAsia" w:hAnsi="Times New Roman" w:hint="eastAsia"/>
        </w:rPr>
        <w:t>F</w:t>
      </w:r>
      <w:r w:rsidRPr="00A56941">
        <w:rPr>
          <w:rFonts w:ascii="Times New Roman" w:eastAsiaTheme="minorEastAsia" w:hAnsi="Times New Roman"/>
        </w:rPr>
        <w:t xml:space="preserve">or </w:t>
      </w:r>
      <w:r>
        <w:rPr>
          <w:rFonts w:ascii="Times New Roman" w:eastAsiaTheme="minorEastAsia" w:hAnsi="Times New Roman"/>
        </w:rPr>
        <w:t xml:space="preserve">in-channel selectivity requirement, </w:t>
      </w:r>
      <w:r w:rsidR="00CA7D15" w:rsidRPr="00814D27">
        <w:rPr>
          <w:rFonts w:ascii="Times New Roman" w:hAnsi="Times New Roman"/>
        </w:rPr>
        <w:t>the following agreement</w:t>
      </w:r>
      <w:r w:rsidR="00CA7D15" w:rsidRPr="00814D27">
        <w:rPr>
          <w:rFonts w:ascii="Times New Roman" w:hAnsi="Times New Roman" w:hint="eastAsia"/>
        </w:rPr>
        <w:t>s</w:t>
      </w:r>
      <w:r w:rsidR="00CA7D15" w:rsidRPr="00814D27">
        <w:rPr>
          <w:rFonts w:ascii="Times New Roman" w:hAnsi="Times New Roman"/>
        </w:rPr>
        <w:t xml:space="preserve"> is achieved in the study phase [</w:t>
      </w:r>
      <w:r w:rsidR="00CA7D15">
        <w:rPr>
          <w:rFonts w:ascii="Times New Roman" w:hAnsi="Times New Roman"/>
        </w:rPr>
        <w:t>2</w:t>
      </w:r>
      <w:r w:rsidR="00CA7D15" w:rsidRPr="00814D27">
        <w:rPr>
          <w:rFonts w:ascii="Times New Roman" w:hAnsi="Times New Roman"/>
        </w:rPr>
        <w:t>]:</w:t>
      </w:r>
    </w:p>
    <w:tbl>
      <w:tblPr>
        <w:tblStyle w:val="TableGrid"/>
        <w:tblW w:w="0" w:type="auto"/>
        <w:tblLook w:val="04A0" w:firstRow="1" w:lastRow="0" w:firstColumn="1" w:lastColumn="0" w:noHBand="0" w:noVBand="1"/>
      </w:tblPr>
      <w:tblGrid>
        <w:gridCol w:w="9631"/>
      </w:tblGrid>
      <w:tr w:rsidR="00CA7D15" w:rsidRPr="00CA7D15" w14:paraId="3562D87B" w14:textId="77777777" w:rsidTr="00CA7D15">
        <w:tc>
          <w:tcPr>
            <w:tcW w:w="9631" w:type="dxa"/>
          </w:tcPr>
          <w:p w14:paraId="27EC7575" w14:textId="2A478D84" w:rsidR="00CA7D15" w:rsidRPr="00CA7D15" w:rsidRDefault="00CA7D15" w:rsidP="00A56941">
            <w:pPr>
              <w:rPr>
                <w:rFonts w:ascii="Times New Roman" w:hAnsi="Times New Roman" w:cs="Times New Roman"/>
              </w:rPr>
            </w:pPr>
            <w:r w:rsidRPr="00CA7D15">
              <w:rPr>
                <w:rFonts w:ascii="Times New Roman" w:hAnsi="Times New Roman" w:cs="Times New Roman"/>
                <w:szCs w:val="22"/>
              </w:rPr>
              <w:t xml:space="preserve">Regarding the receiver in-channel selectivity requirement, </w:t>
            </w:r>
            <w:r w:rsidRPr="00CA7D15">
              <w:rPr>
                <w:rFonts w:ascii="Times New Roman" w:hAnsi="Times New Roman" w:cs="Times New Roman"/>
              </w:rPr>
              <w:t xml:space="preserve">the requirement shall be studied based on that the wanted signal and UL interfering signal shall be located in the configured UL </w:t>
            </w:r>
            <w:proofErr w:type="spellStart"/>
            <w:r w:rsidRPr="00CA7D15">
              <w:rPr>
                <w:rFonts w:ascii="Times New Roman" w:hAnsi="Times New Roman" w:cs="Times New Roman"/>
              </w:rPr>
              <w:t>subband</w:t>
            </w:r>
            <w:proofErr w:type="spellEnd"/>
            <w:r w:rsidRPr="00CA7D15">
              <w:rPr>
                <w:rFonts w:ascii="Times New Roman" w:hAnsi="Times New Roman" w:cs="Times New Roman"/>
              </w:rPr>
              <w:t>, and the wanted signal and interfering signal levels could be further studied in the WI phase.</w:t>
            </w:r>
          </w:p>
        </w:tc>
      </w:tr>
    </w:tbl>
    <w:p w14:paraId="24B5BEE4" w14:textId="3D588AEF" w:rsidR="00A56941" w:rsidRDefault="00A56941" w:rsidP="00A56941">
      <w:pPr>
        <w:spacing w:after="180"/>
        <w:rPr>
          <w:rFonts w:ascii="Times New Roman" w:eastAsiaTheme="minorEastAsia" w:hAnsi="Times New Roman"/>
        </w:rPr>
      </w:pPr>
    </w:p>
    <w:p w14:paraId="2F5BBB57" w14:textId="36EDC88C" w:rsidR="00577AE6" w:rsidRPr="00577AE6" w:rsidRDefault="00577AE6" w:rsidP="00577AE6">
      <w:pPr>
        <w:spacing w:after="180"/>
        <w:rPr>
          <w:rFonts w:ascii="Times New Roman" w:eastAsiaTheme="minorEastAsia" w:hAnsi="Times New Roman"/>
        </w:rPr>
      </w:pPr>
      <w:r w:rsidRPr="00577AE6">
        <w:rPr>
          <w:rFonts w:ascii="Times New Roman" w:eastAsiaTheme="minorEastAsia" w:hAnsi="Times New Roman"/>
        </w:rPr>
        <w:t>In-channel selectivity (ICS) is a measure of the receiver ability to receive a wanted signal at its assigned resource block locations in the presence of an interfering signal received at a larger power spectral density</w:t>
      </w:r>
      <w:r>
        <w:rPr>
          <w:rFonts w:ascii="Times New Roman" w:eastAsiaTheme="minorEastAsia" w:hAnsi="Times New Roman"/>
        </w:rPr>
        <w:t xml:space="preserve">. It should be noted that ICS requirement is introduced to consider </w:t>
      </w:r>
      <w:r w:rsidR="00061A4F">
        <w:rPr>
          <w:rFonts w:ascii="Times New Roman" w:eastAsiaTheme="minorEastAsia" w:hAnsi="Times New Roman"/>
        </w:rPr>
        <w:t xml:space="preserve">the interference at the receiving bandwidth. After SBFD feature is introduced, the receiver functionality and performance is guaranteed by the OTA sensitivity performance in which the </w:t>
      </w:r>
      <w:proofErr w:type="spellStart"/>
      <w:r w:rsidR="00061A4F">
        <w:rPr>
          <w:rFonts w:ascii="Times New Roman" w:eastAsiaTheme="minorEastAsia" w:hAnsi="Times New Roman"/>
        </w:rPr>
        <w:t>subband</w:t>
      </w:r>
      <w:proofErr w:type="spellEnd"/>
      <w:r w:rsidR="00061A4F">
        <w:rPr>
          <w:rFonts w:ascii="Times New Roman" w:eastAsiaTheme="minorEastAsia" w:hAnsi="Times New Roman"/>
        </w:rPr>
        <w:t xml:space="preserve"> DL self-interference is present and by in-band blocking requirement in which the </w:t>
      </w:r>
      <w:proofErr w:type="spellStart"/>
      <w:r w:rsidR="00061A4F">
        <w:rPr>
          <w:rFonts w:ascii="Times New Roman" w:eastAsiaTheme="minorEastAsia" w:hAnsi="Times New Roman"/>
        </w:rPr>
        <w:t>subband</w:t>
      </w:r>
      <w:proofErr w:type="spellEnd"/>
      <w:r w:rsidR="00061A4F">
        <w:rPr>
          <w:rFonts w:ascii="Times New Roman" w:eastAsiaTheme="minorEastAsia" w:hAnsi="Times New Roman"/>
        </w:rPr>
        <w:t xml:space="preserve"> DL </w:t>
      </w:r>
      <w:r w:rsidR="00061A4F">
        <w:rPr>
          <w:rFonts w:ascii="Times New Roman" w:eastAsiaTheme="minorEastAsia" w:hAnsi="Times New Roman"/>
        </w:rPr>
        <w:lastRenderedPageBreak/>
        <w:t xml:space="preserve">interference </w:t>
      </w:r>
      <w:r w:rsidR="00142055">
        <w:rPr>
          <w:rFonts w:ascii="Times New Roman" w:eastAsiaTheme="minorEastAsia" w:hAnsi="Times New Roman"/>
        </w:rPr>
        <w:t xml:space="preserve">from neighboring cells are present. Therefore we see no needs to consider SBFD DL </w:t>
      </w:r>
      <w:proofErr w:type="spellStart"/>
      <w:r w:rsidR="00142055">
        <w:rPr>
          <w:rFonts w:ascii="Times New Roman" w:eastAsiaTheme="minorEastAsia" w:hAnsi="Times New Roman"/>
        </w:rPr>
        <w:t>subband</w:t>
      </w:r>
      <w:proofErr w:type="spellEnd"/>
      <w:r w:rsidR="00142055">
        <w:rPr>
          <w:rFonts w:ascii="Times New Roman" w:eastAsiaTheme="minorEastAsia" w:hAnsi="Times New Roman"/>
        </w:rPr>
        <w:t xml:space="preserve"> in the in-channel selectivity testing. </w:t>
      </w:r>
    </w:p>
    <w:p w14:paraId="26559C43" w14:textId="0024FB30" w:rsidR="006C33D9" w:rsidRPr="00142055" w:rsidRDefault="006C33D9" w:rsidP="007A5CC0">
      <w:pPr>
        <w:spacing w:before="120" w:after="180"/>
        <w:rPr>
          <w:rFonts w:ascii="Times New Roman" w:hAnsi="Times New Roman"/>
        </w:rPr>
      </w:pPr>
      <w:r w:rsidRPr="008256E5">
        <w:rPr>
          <w:rFonts w:ascii="Times New Roman" w:eastAsiaTheme="minorEastAsia" w:hAnsi="Times New Roman"/>
          <w:b/>
          <w:bCs/>
        </w:rPr>
        <w:t xml:space="preserve">Proposal </w:t>
      </w:r>
      <w:r w:rsidR="00E87002">
        <w:rPr>
          <w:rFonts w:ascii="Times New Roman" w:eastAsiaTheme="minorEastAsia" w:hAnsi="Times New Roman"/>
          <w:b/>
          <w:bCs/>
        </w:rPr>
        <w:t>5</w:t>
      </w:r>
      <w:r w:rsidRPr="008256E5">
        <w:rPr>
          <w:rFonts w:ascii="Times New Roman" w:eastAsiaTheme="minorEastAsia" w:hAnsi="Times New Roman"/>
          <w:b/>
          <w:bCs/>
        </w:rPr>
        <w:t xml:space="preserve">: </w:t>
      </w:r>
      <w:r w:rsidR="00142055">
        <w:rPr>
          <w:rFonts w:ascii="Times New Roman" w:eastAsiaTheme="minorEastAsia" w:hAnsi="Times New Roman"/>
        </w:rPr>
        <w:t>The existing in-channel selectivity (ICS) requirement shall be applicable to SBFD-capable BS, while the receiver functionality/performance is guaranteed by other requirements/test</w:t>
      </w:r>
      <w:r w:rsidR="0019710A">
        <w:rPr>
          <w:rFonts w:ascii="Times New Roman" w:eastAsiaTheme="minorEastAsia" w:hAnsi="Times New Roman"/>
        </w:rPr>
        <w:t>s for the presence of</w:t>
      </w:r>
      <w:r w:rsidR="00142055">
        <w:rPr>
          <w:rFonts w:ascii="Times New Roman" w:eastAsiaTheme="minorEastAsia" w:hAnsi="Times New Roman"/>
        </w:rPr>
        <w:t xml:space="preserve"> interference from DL </w:t>
      </w:r>
      <w:proofErr w:type="spellStart"/>
      <w:r w:rsidR="00142055">
        <w:rPr>
          <w:rFonts w:ascii="Times New Roman" w:eastAsiaTheme="minorEastAsia" w:hAnsi="Times New Roman"/>
        </w:rPr>
        <w:t>subband</w:t>
      </w:r>
      <w:proofErr w:type="spellEnd"/>
      <w:r w:rsidR="0019710A">
        <w:rPr>
          <w:rFonts w:ascii="Times New Roman" w:eastAsiaTheme="minorEastAsia" w:hAnsi="Times New Roman"/>
        </w:rPr>
        <w:t xml:space="preserve">. </w:t>
      </w:r>
      <w:r w:rsidR="00142055">
        <w:rPr>
          <w:rFonts w:ascii="Times New Roman" w:eastAsiaTheme="minorEastAsia" w:hAnsi="Times New Roman"/>
        </w:rPr>
        <w:t xml:space="preserve"> </w:t>
      </w:r>
    </w:p>
    <w:p w14:paraId="78FEF074" w14:textId="51A0A50B" w:rsidR="006C33D9" w:rsidRDefault="006C33D9" w:rsidP="00A56941">
      <w:pPr>
        <w:spacing w:after="180"/>
        <w:rPr>
          <w:rFonts w:ascii="Times New Roman" w:eastAsiaTheme="minorEastAsia" w:hAnsi="Times New Roman"/>
        </w:rPr>
      </w:pPr>
    </w:p>
    <w:p w14:paraId="6C9727BF" w14:textId="1883865A" w:rsidR="002B27A6" w:rsidRPr="00D51E4A" w:rsidRDefault="002B27A6" w:rsidP="002B27A6">
      <w:pPr>
        <w:pStyle w:val="Heading1"/>
        <w:tabs>
          <w:tab w:val="num" w:pos="522"/>
        </w:tabs>
        <w:ind w:left="522" w:hanging="522"/>
        <w:rPr>
          <w:lang w:val="en-US" w:eastAsia="zh-CN"/>
        </w:rPr>
      </w:pPr>
      <w:r>
        <w:rPr>
          <w:lang w:val="en-US" w:eastAsia="zh-CN"/>
        </w:rPr>
        <w:t>3</w:t>
      </w:r>
      <w:r w:rsidRPr="00D51E4A">
        <w:rPr>
          <w:rFonts w:hint="eastAsia"/>
          <w:lang w:val="en-US" w:eastAsia="zh-CN"/>
        </w:rPr>
        <w:t xml:space="preserve">. </w:t>
      </w:r>
      <w:r>
        <w:rPr>
          <w:lang w:val="en-US" w:eastAsia="zh-CN"/>
        </w:rPr>
        <w:t>General CR drafting issue</w:t>
      </w:r>
    </w:p>
    <w:p w14:paraId="2CC8EE8D" w14:textId="58E210F5" w:rsidR="002B27A6" w:rsidRPr="005872BC" w:rsidRDefault="002B27A6" w:rsidP="002B27A6">
      <w:pPr>
        <w:pStyle w:val="Heading3"/>
        <w:rPr>
          <w:lang w:val="en-US" w:eastAsia="zh-CN"/>
        </w:rPr>
      </w:pPr>
      <w:r>
        <w:rPr>
          <w:lang w:val="en-US" w:eastAsia="zh-CN"/>
        </w:rPr>
        <w:t>3</w:t>
      </w:r>
      <w:r w:rsidRPr="005872BC">
        <w:rPr>
          <w:lang w:val="en-US" w:eastAsia="zh-CN"/>
        </w:rPr>
        <w:t xml:space="preserve">.1 </w:t>
      </w:r>
      <w:r w:rsidRPr="002B27A6">
        <w:rPr>
          <w:lang w:val="en-US" w:eastAsia="zh-CN"/>
        </w:rPr>
        <w:t>One guidance for CR drafting</w:t>
      </w:r>
    </w:p>
    <w:p w14:paraId="1AE8666C" w14:textId="77B28C23" w:rsidR="002B27A6" w:rsidRDefault="002B27A6" w:rsidP="00A56941">
      <w:pPr>
        <w:spacing w:after="180"/>
        <w:rPr>
          <w:rFonts w:ascii="Times New Roman" w:eastAsiaTheme="minorEastAsia" w:hAnsi="Times New Roman"/>
        </w:rPr>
      </w:pPr>
      <w:r w:rsidRPr="00DF748D">
        <w:rPr>
          <w:rFonts w:ascii="Times New Roman" w:eastAsiaTheme="minorEastAsia" w:hAnsi="Times New Roman" w:hint="eastAsia"/>
        </w:rPr>
        <w:t>I</w:t>
      </w:r>
      <w:r w:rsidRPr="00DF748D">
        <w:rPr>
          <w:rFonts w:ascii="Times New Roman" w:eastAsiaTheme="minorEastAsia" w:hAnsi="Times New Roman"/>
        </w:rPr>
        <w:t>n RAN4#115</w:t>
      </w:r>
      <w:r w:rsidR="00DF748D">
        <w:rPr>
          <w:rFonts w:ascii="Times New Roman" w:eastAsiaTheme="minorEastAsia" w:hAnsi="Times New Roman"/>
        </w:rPr>
        <w:t xml:space="preserve">, the following WF is agreed to check the terminology for </w:t>
      </w:r>
      <w:r w:rsidR="00DF748D" w:rsidRPr="00DF748D">
        <w:rPr>
          <w:rFonts w:ascii="Times New Roman" w:eastAsiaTheme="minorEastAsia" w:hAnsi="Times New Roman" w:hint="eastAsia"/>
        </w:rPr>
        <w:t>“</w:t>
      </w:r>
      <w:r w:rsidR="00DF748D" w:rsidRPr="00DF748D">
        <w:rPr>
          <w:rFonts w:ascii="Times New Roman" w:eastAsiaTheme="minorEastAsia" w:hAnsi="Times New Roman"/>
        </w:rPr>
        <w:t>SBFD slot”, “SBFD symbol”, “SBFD symbol/slot” or “SBFD period” to be used in specification drafting</w:t>
      </w:r>
      <w:r w:rsidR="00DF748D">
        <w:rPr>
          <w:rFonts w:ascii="Times New Roman" w:eastAsiaTheme="minorEastAsia" w:hAnsi="Times New Roman"/>
        </w:rPr>
        <w:t xml:space="preserve">: </w:t>
      </w:r>
    </w:p>
    <w:tbl>
      <w:tblPr>
        <w:tblStyle w:val="TableGrid"/>
        <w:tblW w:w="0" w:type="auto"/>
        <w:tblLook w:val="04A0" w:firstRow="1" w:lastRow="0" w:firstColumn="1" w:lastColumn="0" w:noHBand="0" w:noVBand="1"/>
      </w:tblPr>
      <w:tblGrid>
        <w:gridCol w:w="9631"/>
      </w:tblGrid>
      <w:tr w:rsidR="00DF748D" w14:paraId="475F9E34" w14:textId="77777777" w:rsidTr="00DF748D">
        <w:tc>
          <w:tcPr>
            <w:tcW w:w="9631" w:type="dxa"/>
          </w:tcPr>
          <w:p w14:paraId="235D4160" w14:textId="77777777" w:rsidR="00DF748D" w:rsidRPr="003B2916" w:rsidRDefault="00DF748D" w:rsidP="00DF748D">
            <w:pPr>
              <w:pStyle w:val="ListParagraph"/>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Way forward</w:t>
            </w:r>
          </w:p>
          <w:p w14:paraId="4BA1BD64" w14:textId="77777777" w:rsidR="00DF748D" w:rsidRDefault="00DF748D" w:rsidP="00DF748D">
            <w:pPr>
              <w:pStyle w:val="ListParagraph"/>
              <w:numPr>
                <w:ilvl w:val="1"/>
                <w:numId w:val="6"/>
              </w:numPr>
              <w:ind w:left="1080" w:firstLineChars="0"/>
              <w:rPr>
                <w:rFonts w:eastAsia="宋体"/>
                <w:szCs w:val="24"/>
                <w:lang w:eastAsia="zh-CN"/>
              </w:rPr>
            </w:pPr>
            <w:r>
              <w:rPr>
                <w:rFonts w:eastAsia="宋体"/>
                <w:szCs w:val="24"/>
                <w:lang w:eastAsia="zh-CN"/>
              </w:rPr>
              <w:t xml:space="preserve">Check and align the terminology for “SBFD slot”, “SBFD symbol”, “SBFD symbol/slot” or “SBFD period” to be used in specification drafting. </w:t>
            </w:r>
          </w:p>
          <w:p w14:paraId="4B6045B9" w14:textId="4F6AB8D6" w:rsidR="00DF748D" w:rsidRPr="00DA4D81" w:rsidRDefault="00DF748D" w:rsidP="00DA4D81">
            <w:pPr>
              <w:pStyle w:val="ListParagraph"/>
              <w:numPr>
                <w:ilvl w:val="2"/>
                <w:numId w:val="6"/>
              </w:numPr>
              <w:ind w:left="1800" w:firstLineChars="0"/>
              <w:rPr>
                <w:rFonts w:eastAsia="宋体" w:hint="eastAsia"/>
                <w:szCs w:val="24"/>
                <w:lang w:eastAsia="zh-CN"/>
              </w:rPr>
            </w:pPr>
            <w:r>
              <w:rPr>
                <w:rFonts w:eastAsia="宋体"/>
                <w:szCs w:val="24"/>
                <w:lang w:eastAsia="zh-CN"/>
              </w:rPr>
              <w:t xml:space="preserve">The decided terminology should be clarified in clause 3. </w:t>
            </w:r>
          </w:p>
        </w:tc>
      </w:tr>
    </w:tbl>
    <w:p w14:paraId="17B70651" w14:textId="15A5D7F9" w:rsidR="00DF748D" w:rsidRDefault="00DF748D" w:rsidP="00A56941">
      <w:pPr>
        <w:spacing w:after="180"/>
        <w:rPr>
          <w:rFonts w:ascii="Times New Roman" w:eastAsiaTheme="minorEastAsia" w:hAnsi="Times New Roman"/>
        </w:rPr>
      </w:pPr>
    </w:p>
    <w:p w14:paraId="165B2860" w14:textId="0E1AE74F" w:rsidR="00DF748D" w:rsidRPr="00DF748D" w:rsidRDefault="00DF748D" w:rsidP="00A56941">
      <w:pPr>
        <w:spacing w:after="180"/>
        <w:rPr>
          <w:rFonts w:ascii="Times New Roman" w:eastAsiaTheme="minorEastAsia" w:hAnsi="Times New Roman" w:hint="eastAsia"/>
        </w:rPr>
      </w:pPr>
      <w:r>
        <w:rPr>
          <w:rFonts w:ascii="Times New Roman" w:eastAsiaTheme="minorEastAsia" w:hAnsi="Times New Roman"/>
        </w:rPr>
        <w:t xml:space="preserve">In </w:t>
      </w:r>
      <w:r w:rsidR="00DA4D81">
        <w:rPr>
          <w:rFonts w:ascii="Times New Roman" w:eastAsiaTheme="minorEastAsia" w:hAnsi="Times New Roman"/>
        </w:rPr>
        <w:t>both</w:t>
      </w:r>
      <w:r>
        <w:rPr>
          <w:rFonts w:ascii="Times New Roman" w:eastAsiaTheme="minorEastAsia" w:hAnsi="Times New Roman"/>
        </w:rPr>
        <w:t xml:space="preserve"> </w:t>
      </w:r>
      <w:r w:rsidRPr="00DF748D">
        <w:rPr>
          <w:rFonts w:ascii="Times New Roman" w:eastAsiaTheme="minorEastAsia" w:hAnsi="Times New Roman"/>
        </w:rPr>
        <w:t xml:space="preserve">approved RAN1 CRs to TS38.213 and </w:t>
      </w:r>
      <w:r>
        <w:rPr>
          <w:rFonts w:ascii="Times New Roman" w:eastAsiaTheme="minorEastAsia" w:hAnsi="Times New Roman"/>
        </w:rPr>
        <w:t>38.</w:t>
      </w:r>
      <w:r w:rsidRPr="00DF748D">
        <w:rPr>
          <w:rFonts w:ascii="Times New Roman" w:eastAsiaTheme="minorEastAsia" w:hAnsi="Times New Roman"/>
        </w:rPr>
        <w:t>214</w:t>
      </w:r>
      <w:r>
        <w:rPr>
          <w:rFonts w:ascii="Times New Roman" w:eastAsiaTheme="minorEastAsia" w:hAnsi="Times New Roman"/>
        </w:rPr>
        <w:t xml:space="preserve"> [R1-2504970</w:t>
      </w:r>
      <w:r w:rsidR="00DA4D81">
        <w:rPr>
          <w:rFonts w:ascii="Times New Roman" w:eastAsiaTheme="minorEastAsia" w:hAnsi="Times New Roman"/>
        </w:rPr>
        <w:t>, R1-2504993</w:t>
      </w:r>
      <w:r>
        <w:rPr>
          <w:rFonts w:ascii="Times New Roman" w:eastAsiaTheme="minorEastAsia" w:hAnsi="Times New Roman"/>
        </w:rPr>
        <w:t>]</w:t>
      </w:r>
      <w:r w:rsidR="00DA4D81">
        <w:rPr>
          <w:rFonts w:ascii="Times New Roman" w:eastAsiaTheme="minorEastAsia" w:hAnsi="Times New Roman"/>
        </w:rPr>
        <w:t>, the term</w:t>
      </w:r>
      <w:r w:rsidR="00094372">
        <w:rPr>
          <w:rFonts w:ascii="Times New Roman" w:eastAsiaTheme="minorEastAsia" w:hAnsi="Times New Roman"/>
        </w:rPr>
        <w:t>s</w:t>
      </w:r>
      <w:r w:rsidR="00DA4D81">
        <w:rPr>
          <w:rFonts w:ascii="Times New Roman" w:eastAsiaTheme="minorEastAsia" w:hAnsi="Times New Roman"/>
        </w:rPr>
        <w:t xml:space="preserve"> “SBFD symbol” and “non-SBFD symbol” are used, therefore we suggest RAN4 specification to be drafted accordingly. </w:t>
      </w:r>
    </w:p>
    <w:p w14:paraId="6CF86163" w14:textId="16BED0FC" w:rsidR="00DA4D81" w:rsidRPr="00142055" w:rsidRDefault="00DA4D81" w:rsidP="00DA4D81">
      <w:pPr>
        <w:spacing w:before="120" w:after="180"/>
        <w:rPr>
          <w:rFonts w:ascii="Times New Roman" w:hAnsi="Times New Roman"/>
        </w:rPr>
      </w:pPr>
      <w:r w:rsidRPr="008256E5">
        <w:rPr>
          <w:rFonts w:ascii="Times New Roman" w:eastAsiaTheme="minorEastAsia" w:hAnsi="Times New Roman"/>
          <w:b/>
          <w:bCs/>
        </w:rPr>
        <w:t xml:space="preserve">Proposal </w:t>
      </w:r>
      <w:r w:rsidR="00E87002">
        <w:rPr>
          <w:rFonts w:ascii="Times New Roman" w:eastAsiaTheme="minorEastAsia" w:hAnsi="Times New Roman"/>
          <w:b/>
          <w:bCs/>
        </w:rPr>
        <w:t>6</w:t>
      </w:r>
      <w:r w:rsidRPr="008256E5">
        <w:rPr>
          <w:rFonts w:ascii="Times New Roman" w:eastAsiaTheme="minorEastAsia" w:hAnsi="Times New Roman"/>
          <w:b/>
          <w:bCs/>
        </w:rPr>
        <w:t xml:space="preserve">: </w:t>
      </w:r>
      <w:r w:rsidR="00094372">
        <w:rPr>
          <w:rFonts w:ascii="Times New Roman" w:eastAsiaTheme="minorEastAsia" w:hAnsi="Times New Roman"/>
        </w:rPr>
        <w:t>T</w:t>
      </w:r>
      <w:r w:rsidR="00094372">
        <w:rPr>
          <w:rFonts w:ascii="Times New Roman" w:eastAsiaTheme="minorEastAsia" w:hAnsi="Times New Roman"/>
        </w:rPr>
        <w:t>he term</w:t>
      </w:r>
      <w:r w:rsidR="00094372">
        <w:rPr>
          <w:rFonts w:ascii="Times New Roman" w:eastAsiaTheme="minorEastAsia" w:hAnsi="Times New Roman"/>
        </w:rPr>
        <w:t>s</w:t>
      </w:r>
      <w:r w:rsidR="00094372">
        <w:rPr>
          <w:rFonts w:ascii="Times New Roman" w:eastAsiaTheme="minorEastAsia" w:hAnsi="Times New Roman"/>
        </w:rPr>
        <w:t xml:space="preserve"> “SBFD symbol” and “non-SBFD symbol” </w:t>
      </w:r>
      <w:r w:rsidR="00094372">
        <w:rPr>
          <w:rFonts w:ascii="Times New Roman" w:eastAsiaTheme="minorEastAsia" w:hAnsi="Times New Roman"/>
        </w:rPr>
        <w:t>shall be</w:t>
      </w:r>
      <w:r w:rsidR="00094372">
        <w:rPr>
          <w:rFonts w:ascii="Times New Roman" w:eastAsiaTheme="minorEastAsia" w:hAnsi="Times New Roman"/>
        </w:rPr>
        <w:t xml:space="preserve"> used</w:t>
      </w:r>
      <w:r w:rsidR="00094372">
        <w:rPr>
          <w:rFonts w:ascii="Times New Roman" w:eastAsiaTheme="minorEastAsia" w:hAnsi="Times New Roman"/>
        </w:rPr>
        <w:t xml:space="preserve"> in RAN4 specification for SBFD-capable BS</w:t>
      </w:r>
      <w:r>
        <w:rPr>
          <w:rFonts w:ascii="Times New Roman" w:eastAsiaTheme="minorEastAsia" w:hAnsi="Times New Roman"/>
        </w:rPr>
        <w:t xml:space="preserve">.  </w:t>
      </w:r>
    </w:p>
    <w:p w14:paraId="0F11A419" w14:textId="77777777" w:rsidR="002B27A6" w:rsidRPr="00DA4D81" w:rsidRDefault="002B27A6" w:rsidP="00A56941">
      <w:pPr>
        <w:spacing w:after="180"/>
        <w:rPr>
          <w:rFonts w:ascii="Times New Roman" w:eastAsiaTheme="minorEastAsia" w:hAnsi="Times New Roman" w:hint="eastAsia"/>
        </w:rPr>
      </w:pPr>
    </w:p>
    <w:p w14:paraId="69395183" w14:textId="1B0127C5" w:rsidR="00EB55B4" w:rsidRDefault="002B27A6"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3FF97858" w:rsidR="00BA45F7" w:rsidRDefault="009269B8" w:rsidP="009410D5">
      <w:pPr>
        <w:spacing w:after="180"/>
        <w:rPr>
          <w:rFonts w:ascii="Times New Roman" w:eastAsiaTheme="minorEastAsia" w:hAnsi="Times New Roman"/>
        </w:rPr>
      </w:pPr>
      <w:r w:rsidRPr="009410D5">
        <w:rPr>
          <w:rFonts w:ascii="Times New Roman" w:eastAsiaTheme="minorEastAsia" w:hAnsi="Times New Roman"/>
        </w:rPr>
        <w:t>In this contribution, we</w:t>
      </w:r>
      <w:r w:rsidR="00CE4029" w:rsidRPr="009410D5">
        <w:rPr>
          <w:rFonts w:ascii="Times New Roman" w:eastAsiaTheme="minorEastAsia" w:hAnsi="Times New Roman"/>
        </w:rPr>
        <w:t xml:space="preserve"> provided </w:t>
      </w:r>
      <w:r w:rsidR="00AE40A9">
        <w:rPr>
          <w:rFonts w:ascii="Times New Roman" w:eastAsiaTheme="minorEastAsia" w:hAnsi="Times New Roman"/>
        </w:rPr>
        <w:t xml:space="preserve">the viewpoints </w:t>
      </w:r>
      <w:r w:rsidR="00AE40A9" w:rsidRPr="00AE40A9">
        <w:rPr>
          <w:rFonts w:ascii="Times New Roman" w:eastAsiaTheme="minorEastAsia" w:hAnsi="Times New Roman"/>
        </w:rPr>
        <w:t xml:space="preserve">on the modification of existing </w:t>
      </w:r>
      <w:r w:rsidR="00741977">
        <w:rPr>
          <w:rFonts w:ascii="Times New Roman" w:eastAsiaTheme="minorEastAsia" w:hAnsi="Times New Roman"/>
        </w:rPr>
        <w:t xml:space="preserve">RX </w:t>
      </w:r>
      <w:r w:rsidR="00AE40A9" w:rsidRPr="00AE40A9">
        <w:rPr>
          <w:rFonts w:ascii="Times New Roman" w:eastAsiaTheme="minorEastAsia" w:hAnsi="Times New Roman"/>
        </w:rPr>
        <w:t>requirements for FR1 and FR2-1 SBFD-capable BS</w:t>
      </w:r>
      <w:r w:rsidRPr="009410D5">
        <w:rPr>
          <w:rFonts w:ascii="Times New Roman" w:eastAsiaTheme="minorEastAsia" w:hAnsi="Times New Roman"/>
        </w:rPr>
        <w:t xml:space="preserve">, accordingly </w:t>
      </w:r>
      <w:r w:rsidR="00BF4946">
        <w:rPr>
          <w:rFonts w:ascii="Times New Roman" w:eastAsiaTheme="minorEastAsia" w:hAnsi="Times New Roman"/>
        </w:rPr>
        <w:t xml:space="preserve">with </w:t>
      </w:r>
      <w:r w:rsidRPr="009410D5">
        <w:rPr>
          <w:rFonts w:ascii="Times New Roman" w:eastAsiaTheme="minorEastAsia" w:hAnsi="Times New Roman"/>
        </w:rPr>
        <w:t xml:space="preserve">the following observations and proposals obtained: </w:t>
      </w:r>
    </w:p>
    <w:p w14:paraId="0B3C7FA5" w14:textId="01DA7250" w:rsidR="000D53AE" w:rsidRPr="00041843" w:rsidRDefault="00041843" w:rsidP="009410D5">
      <w:pPr>
        <w:spacing w:after="180"/>
        <w:rPr>
          <w:rFonts w:ascii="Times New Roman" w:eastAsiaTheme="minorEastAsia" w:hAnsi="Times New Roman"/>
          <w:i/>
          <w:iCs/>
          <w:u w:val="single"/>
        </w:rPr>
      </w:pPr>
      <w:r w:rsidRPr="00041843">
        <w:rPr>
          <w:rFonts w:ascii="Times New Roman" w:eastAsiaTheme="minorEastAsia" w:hAnsi="Times New Roman"/>
          <w:i/>
          <w:iCs/>
          <w:u w:val="single"/>
        </w:rPr>
        <w:t>Modification on Existing RX requirement for SBFD</w:t>
      </w:r>
    </w:p>
    <w:p w14:paraId="563C53CE" w14:textId="77777777" w:rsidR="00041843" w:rsidRDefault="00041843" w:rsidP="00041843">
      <w:pPr>
        <w:spacing w:after="180"/>
        <w:rPr>
          <w:rFonts w:ascii="Times New Roman" w:eastAsiaTheme="minorEastAsia" w:hAnsi="Times New Roman"/>
        </w:rPr>
      </w:pPr>
      <w:r w:rsidRPr="008715DF">
        <w:rPr>
          <w:rFonts w:ascii="Times New Roman" w:eastAsiaTheme="minorEastAsia" w:hAnsi="Times New Roman"/>
          <w:b/>
          <w:bCs/>
        </w:rPr>
        <w:t xml:space="preserve">Proposal </w:t>
      </w:r>
      <w:r>
        <w:rPr>
          <w:rFonts w:ascii="Times New Roman" w:eastAsiaTheme="minorEastAsia" w:hAnsi="Times New Roman"/>
          <w:b/>
          <w:bCs/>
        </w:rPr>
        <w:t>1</w:t>
      </w:r>
      <w:r w:rsidRPr="008715DF">
        <w:rPr>
          <w:rFonts w:ascii="Times New Roman" w:eastAsiaTheme="minorEastAsia" w:hAnsi="Times New Roman"/>
          <w:b/>
          <w:bCs/>
        </w:rPr>
        <w:t>:</w:t>
      </w:r>
      <w:r w:rsidRPr="008715DF">
        <w:rPr>
          <w:rFonts w:ascii="Times New Roman" w:eastAsiaTheme="minorEastAsia" w:hAnsi="Times New Roman"/>
        </w:rPr>
        <w:t xml:space="preserve"> </w:t>
      </w:r>
      <w:r>
        <w:rPr>
          <w:rFonts w:ascii="Times New Roman" w:eastAsiaTheme="minorEastAsia" w:hAnsi="Times New Roman"/>
        </w:rPr>
        <w:t xml:space="preserve">In general, revised </w:t>
      </w:r>
      <w:r w:rsidRPr="008715DF">
        <w:rPr>
          <w:rFonts w:ascii="Times New Roman" w:eastAsiaTheme="minorEastAsia" w:hAnsi="Times New Roman"/>
        </w:rPr>
        <w:t>Option 1</w:t>
      </w:r>
      <w:r>
        <w:rPr>
          <w:rFonts w:ascii="Times New Roman" w:eastAsiaTheme="minorEastAsia" w:hAnsi="Times New Roman"/>
        </w:rPr>
        <w:t xml:space="preserve"> shall be adopted:</w:t>
      </w:r>
    </w:p>
    <w:p w14:paraId="6367FA0C" w14:textId="77777777" w:rsidR="00041843" w:rsidRPr="00057E33" w:rsidRDefault="00041843" w:rsidP="00041843">
      <w:pPr>
        <w:pStyle w:val="ListParagraph"/>
        <w:numPr>
          <w:ilvl w:val="0"/>
          <w:numId w:val="11"/>
        </w:numPr>
        <w:ind w:firstLineChars="0"/>
        <w:rPr>
          <w:rFonts w:eastAsiaTheme="minorEastAsia"/>
        </w:rPr>
      </w:pPr>
      <w:r w:rsidRPr="00057E33">
        <w:rPr>
          <w:rFonts w:eastAsiaTheme="minorEastAsia"/>
        </w:rPr>
        <w:t xml:space="preserve">Option 1a: The requirement of ACS shall be applicable to Rel-19 SBFD-capable BS. </w:t>
      </w:r>
    </w:p>
    <w:p w14:paraId="26F09400" w14:textId="77777777" w:rsidR="00041843" w:rsidRDefault="00041843" w:rsidP="00041843">
      <w:pPr>
        <w:pStyle w:val="ListParagraph"/>
        <w:numPr>
          <w:ilvl w:val="1"/>
          <w:numId w:val="11"/>
        </w:numPr>
        <w:ind w:firstLineChars="0"/>
        <w:rPr>
          <w:rFonts w:eastAsiaTheme="minorEastAsia"/>
        </w:rPr>
      </w:pPr>
      <w:r w:rsidRPr="00057E33">
        <w:rPr>
          <w:rFonts w:eastAsiaTheme="minorEastAsia"/>
        </w:rPr>
        <w:t>the interference level keeps 12dB offset for n104 and 9 dB offset for other bands to the general in-band blocking interference level defined for SBFD</w:t>
      </w:r>
    </w:p>
    <w:p w14:paraId="766A7E37" w14:textId="77777777" w:rsidR="00041843" w:rsidRPr="00057E33" w:rsidRDefault="00041843" w:rsidP="00041843">
      <w:pPr>
        <w:pStyle w:val="ListParagraph"/>
        <w:numPr>
          <w:ilvl w:val="1"/>
          <w:numId w:val="11"/>
        </w:numPr>
        <w:ind w:firstLineChars="0"/>
        <w:rPr>
          <w:rFonts w:eastAsiaTheme="minorEastAsia"/>
        </w:rPr>
      </w:pPr>
      <w:r w:rsidRPr="00057E33">
        <w:rPr>
          <w:rFonts w:eastAsiaTheme="minorEastAsia"/>
        </w:rPr>
        <w:t xml:space="preserve"> no change on the ACS interferer frequency offset values specified in Table 7.4.1.2-2 for conducted requirement and Table 10.5.1.2-2 for OTA requirement.</w:t>
      </w:r>
    </w:p>
    <w:p w14:paraId="5045B143" w14:textId="77777777" w:rsidR="00041843" w:rsidRDefault="00041843" w:rsidP="00041843">
      <w:pPr>
        <w:spacing w:after="180"/>
        <w:rPr>
          <w:rFonts w:ascii="Times New Roman" w:eastAsiaTheme="minorEastAsia" w:hAnsi="Times New Roman"/>
        </w:rPr>
      </w:pPr>
      <w:r w:rsidRPr="00C17939">
        <w:rPr>
          <w:rFonts w:ascii="Times New Roman" w:eastAsiaTheme="minorEastAsia" w:hAnsi="Times New Roman"/>
          <w:b/>
          <w:bCs/>
        </w:rPr>
        <w:t xml:space="preserve">Proposal </w:t>
      </w:r>
      <w:r>
        <w:rPr>
          <w:rFonts w:ascii="Times New Roman" w:eastAsiaTheme="minorEastAsia" w:hAnsi="Times New Roman"/>
          <w:b/>
          <w:bCs/>
        </w:rPr>
        <w:t>2</w:t>
      </w:r>
      <w:r w:rsidRPr="00C17939">
        <w:rPr>
          <w:rFonts w:ascii="Times New Roman" w:eastAsiaTheme="minorEastAsia" w:hAnsi="Times New Roman"/>
          <w:b/>
          <w:bCs/>
        </w:rPr>
        <w:t xml:space="preserve">: </w:t>
      </w:r>
      <w:r w:rsidRPr="006334E2">
        <w:rPr>
          <w:rFonts w:ascii="Times New Roman" w:eastAsiaTheme="minorEastAsia" w:hAnsi="Times New Roman"/>
        </w:rPr>
        <w:t>For in-band blocking FR1 WA BS</w:t>
      </w:r>
      <w:r>
        <w:rPr>
          <w:rFonts w:ascii="Times New Roman" w:eastAsiaTheme="minorEastAsia" w:hAnsi="Times New Roman"/>
        </w:rPr>
        <w:t>, the requirement and corresponding assumptions are adopted together:</w:t>
      </w:r>
    </w:p>
    <w:p w14:paraId="1CAE42DD" w14:textId="77777777" w:rsidR="00041843" w:rsidRPr="00CA12C8" w:rsidRDefault="00041843" w:rsidP="00041843">
      <w:pPr>
        <w:pStyle w:val="ListParagraph"/>
        <w:numPr>
          <w:ilvl w:val="0"/>
          <w:numId w:val="8"/>
        </w:numPr>
        <w:ind w:firstLineChars="0"/>
        <w:rPr>
          <w:rFonts w:eastAsiaTheme="minorEastAsia"/>
          <w:sz w:val="21"/>
          <w:szCs w:val="21"/>
        </w:rPr>
      </w:pPr>
      <w:r w:rsidRPr="00CA12C8">
        <w:rPr>
          <w:rFonts w:eastAsiaTheme="minorEastAsia"/>
          <w:sz w:val="21"/>
          <w:szCs w:val="21"/>
        </w:rPr>
        <w:t xml:space="preserve">Adopt the value -28dBm, which is taken from co-existence simulation with 100% grid shift. </w:t>
      </w:r>
    </w:p>
    <w:p w14:paraId="6447E4DC" w14:textId="77777777" w:rsidR="00041843" w:rsidRPr="00CA12C8" w:rsidRDefault="00041843" w:rsidP="00041843">
      <w:pPr>
        <w:pStyle w:val="ListParagraph"/>
        <w:numPr>
          <w:ilvl w:val="0"/>
          <w:numId w:val="8"/>
        </w:numPr>
        <w:ind w:firstLineChars="0"/>
        <w:rPr>
          <w:rFonts w:eastAsiaTheme="minorEastAsia"/>
          <w:sz w:val="21"/>
          <w:szCs w:val="21"/>
        </w:rPr>
      </w:pPr>
      <w:r w:rsidRPr="00CA12C8">
        <w:rPr>
          <w:rFonts w:eastAsiaTheme="minorEastAsia"/>
          <w:sz w:val="21"/>
          <w:szCs w:val="21"/>
          <w:lang w:eastAsia="zh-CN"/>
        </w:rPr>
        <w:t xml:space="preserve">The in-band blocking requirements assume a </w:t>
      </w:r>
      <w:r>
        <w:rPr>
          <w:rFonts w:eastAsiaTheme="minorEastAsia"/>
          <w:sz w:val="21"/>
          <w:szCs w:val="21"/>
          <w:lang w:eastAsia="zh-CN"/>
        </w:rPr>
        <w:t>[90]</w:t>
      </w:r>
      <w:r w:rsidRPr="00CA12C8">
        <w:rPr>
          <w:rFonts w:eastAsiaTheme="minorEastAsia"/>
          <w:sz w:val="21"/>
          <w:szCs w:val="21"/>
          <w:lang w:eastAsia="zh-CN"/>
        </w:rPr>
        <w:t xml:space="preserve"> dB coupling loss between interfering NR BS transmitter and NR SBFD BS receive</w:t>
      </w:r>
      <w:r>
        <w:rPr>
          <w:rFonts w:eastAsiaTheme="minorEastAsia"/>
          <w:sz w:val="21"/>
          <w:szCs w:val="21"/>
          <w:lang w:eastAsia="zh-CN"/>
        </w:rPr>
        <w:t>r.</w:t>
      </w:r>
    </w:p>
    <w:p w14:paraId="3046F283" w14:textId="77777777" w:rsidR="00041843" w:rsidRPr="00F85E21" w:rsidRDefault="00041843" w:rsidP="00041843">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3</w:t>
      </w:r>
      <w:r w:rsidRPr="0075247D">
        <w:rPr>
          <w:rFonts w:ascii="Times New Roman" w:eastAsiaTheme="minorEastAsia" w:hAnsi="Times New Roman"/>
          <w:b/>
          <w:bCs/>
        </w:rPr>
        <w:t>:</w:t>
      </w:r>
      <w:r>
        <w:rPr>
          <w:rFonts w:ascii="Times New Roman" w:eastAsiaTheme="minorEastAsia" w:hAnsi="Times New Roman"/>
        </w:rPr>
        <w:t xml:space="preserve"> For FR2 WA BS capable of SBFD operation</w:t>
      </w:r>
      <w:r w:rsidRPr="008962D9">
        <w:rPr>
          <w:rFonts w:ascii="Times New Roman" w:eastAsiaTheme="minorEastAsia" w:hAnsi="Times New Roman"/>
        </w:rPr>
        <w:t xml:space="preserve">, </w:t>
      </w:r>
      <w:r>
        <w:rPr>
          <w:rFonts w:ascii="Times New Roman" w:eastAsiaTheme="minorEastAsia" w:hAnsi="Times New Roman"/>
        </w:rPr>
        <w:t xml:space="preserve">the existing in-band blocking requirement shall be reused. </w:t>
      </w:r>
    </w:p>
    <w:p w14:paraId="67E3A06F" w14:textId="77777777" w:rsidR="00041843" w:rsidRPr="009C7512" w:rsidRDefault="00041843" w:rsidP="00041843">
      <w:pPr>
        <w:spacing w:after="180"/>
        <w:rPr>
          <w:rFonts w:ascii="Times New Roman" w:eastAsiaTheme="minorEastAsia" w:hAnsi="Times New Roman" w:hint="eastAsia"/>
        </w:rPr>
      </w:pPr>
      <w:r>
        <w:rPr>
          <w:rFonts w:ascii="Times New Roman" w:eastAsiaTheme="minorEastAsia" w:hAnsi="Times New Roman"/>
          <w:b/>
          <w:bCs/>
        </w:rPr>
        <w:lastRenderedPageBreak/>
        <w:t>Proposal</w:t>
      </w:r>
      <w:r w:rsidRPr="0075247D">
        <w:rPr>
          <w:rFonts w:ascii="Times New Roman" w:eastAsiaTheme="minorEastAsia" w:hAnsi="Times New Roman"/>
          <w:b/>
          <w:bCs/>
        </w:rPr>
        <w:t xml:space="preserve"> </w:t>
      </w:r>
      <w:r>
        <w:rPr>
          <w:rFonts w:ascii="Times New Roman" w:eastAsiaTheme="minorEastAsia" w:hAnsi="Times New Roman"/>
          <w:b/>
          <w:bCs/>
        </w:rPr>
        <w:t>4</w:t>
      </w:r>
      <w:r w:rsidRPr="0075247D">
        <w:rPr>
          <w:rFonts w:ascii="Times New Roman" w:eastAsiaTheme="minorEastAsia" w:hAnsi="Times New Roman"/>
          <w:b/>
          <w:bCs/>
        </w:rPr>
        <w:t>:</w:t>
      </w:r>
      <w:r>
        <w:rPr>
          <w:rFonts w:ascii="Times New Roman" w:eastAsiaTheme="minorEastAsia" w:hAnsi="Times New Roman"/>
        </w:rPr>
        <w:t xml:space="preserve"> The t</w:t>
      </w:r>
      <w:r w:rsidRPr="00AA19CA">
        <w:rPr>
          <w:rFonts w:ascii="Times New Roman" w:eastAsiaTheme="minorEastAsia" w:hAnsi="Times New Roman"/>
        </w:rPr>
        <w:t>ype of interfering signal</w:t>
      </w:r>
      <w:r>
        <w:rPr>
          <w:rFonts w:ascii="Times New Roman" w:eastAsiaTheme="minorEastAsia" w:hAnsi="Times New Roman"/>
        </w:rPr>
        <w:t xml:space="preserve"> and corresponding CBW can be defined as follows, </w:t>
      </w:r>
      <w:proofErr w:type="spellStart"/>
      <w:r>
        <w:rPr>
          <w:rFonts w:ascii="Times New Roman" w:eastAsiaTheme="minorEastAsia" w:hAnsi="Times New Roman"/>
        </w:rPr>
        <w:t>i.e</w:t>
      </w:r>
      <w:proofErr w:type="spellEnd"/>
      <w:r>
        <w:rPr>
          <w:rFonts w:ascii="Times New Roman" w:eastAsiaTheme="minorEastAsia" w:hAnsi="Times New Roman"/>
        </w:rPr>
        <w:t xml:space="preserve">, by following existing interference signal CBW and minimum offset, while using OFDM NR signal instead. </w:t>
      </w:r>
    </w:p>
    <w:tbl>
      <w:tblPr>
        <w:tblW w:w="6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2295"/>
        <w:gridCol w:w="2295"/>
      </w:tblGrid>
      <w:tr w:rsidR="00041843" w:rsidRPr="00F95B02" w14:paraId="6877C57B" w14:textId="77777777" w:rsidTr="003C01E8">
        <w:trPr>
          <w:cantSplit/>
          <w:jc w:val="center"/>
        </w:trPr>
        <w:tc>
          <w:tcPr>
            <w:tcW w:w="1947" w:type="dxa"/>
            <w:tcBorders>
              <w:top w:val="single" w:sz="4" w:space="0" w:color="auto"/>
              <w:left w:val="single" w:sz="4" w:space="0" w:color="auto"/>
              <w:bottom w:val="single" w:sz="4" w:space="0" w:color="auto"/>
              <w:right w:val="single" w:sz="4" w:space="0" w:color="auto"/>
            </w:tcBorders>
          </w:tcPr>
          <w:p w14:paraId="228EA250" w14:textId="77777777" w:rsidR="00041843" w:rsidRPr="00F95B02" w:rsidRDefault="00041843" w:rsidP="003C01E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295" w:type="dxa"/>
            <w:tcBorders>
              <w:top w:val="single" w:sz="4" w:space="0" w:color="auto"/>
              <w:left w:val="single" w:sz="4" w:space="0" w:color="auto"/>
              <w:bottom w:val="single" w:sz="4" w:space="0" w:color="auto"/>
              <w:right w:val="single" w:sz="4" w:space="0" w:color="auto"/>
            </w:tcBorders>
          </w:tcPr>
          <w:p w14:paraId="54F59554" w14:textId="77777777" w:rsidR="00041843" w:rsidRPr="002F1E6C" w:rsidRDefault="00041843" w:rsidP="003C01E8">
            <w:pPr>
              <w:pStyle w:val="TAH"/>
              <w:tabs>
                <w:tab w:val="left" w:pos="540"/>
                <w:tab w:val="left" w:pos="1260"/>
                <w:tab w:val="left" w:pos="1800"/>
              </w:tabs>
            </w:pPr>
            <w:r w:rsidRPr="002F1E6C">
              <w:rPr>
                <w:rFonts w:cs="Arial"/>
                <w:sz w:val="16"/>
                <w:szCs w:val="18"/>
              </w:rPr>
              <w:t xml:space="preserve">Interfering signal </w:t>
            </w:r>
            <w:proofErr w:type="spellStart"/>
            <w:r w:rsidRPr="002F1E6C">
              <w:rPr>
                <w:rFonts w:cs="Arial"/>
                <w:sz w:val="16"/>
                <w:szCs w:val="18"/>
              </w:rPr>
              <w:t>centre</w:t>
            </w:r>
            <w:proofErr w:type="spellEnd"/>
            <w:r w:rsidRPr="002F1E6C">
              <w:rPr>
                <w:rFonts w:cs="Arial"/>
                <w:sz w:val="16"/>
                <w:szCs w:val="18"/>
              </w:rPr>
              <w:t xml:space="preserve"> frequency minimum offset from the lower/upper </w:t>
            </w:r>
            <w:r w:rsidRPr="002F1E6C">
              <w:rPr>
                <w:rFonts w:cs="Arial"/>
                <w:i/>
                <w:sz w:val="16"/>
                <w:szCs w:val="18"/>
              </w:rPr>
              <w:t>Base Station RF Bandwidth edge</w:t>
            </w:r>
            <w:r w:rsidRPr="002F1E6C">
              <w:rPr>
                <w:rFonts w:cs="Arial"/>
                <w:sz w:val="16"/>
                <w:szCs w:val="18"/>
              </w:rPr>
              <w:t xml:space="preserve"> or </w:t>
            </w:r>
            <w:r w:rsidRPr="002F1E6C">
              <w:rPr>
                <w:rFonts w:cs="Arial"/>
                <w:i/>
                <w:sz w:val="16"/>
                <w:szCs w:val="18"/>
              </w:rPr>
              <w:t>sub-block</w:t>
            </w:r>
            <w:r w:rsidRPr="002F1E6C">
              <w:rPr>
                <w:rFonts w:cs="Arial"/>
                <w:sz w:val="16"/>
                <w:szCs w:val="18"/>
              </w:rPr>
              <w:t xml:space="preserve"> edge inside a </w:t>
            </w:r>
            <w:r w:rsidRPr="002F1E6C">
              <w:rPr>
                <w:rFonts w:cs="Arial"/>
                <w:i/>
                <w:sz w:val="16"/>
                <w:szCs w:val="18"/>
              </w:rPr>
              <w:t>sub-block gap</w:t>
            </w:r>
            <w:r w:rsidRPr="002F1E6C">
              <w:rPr>
                <w:sz w:val="16"/>
                <w:szCs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6C6E8F2E" w14:textId="77777777" w:rsidR="00041843" w:rsidRPr="00F95B02" w:rsidRDefault="00041843" w:rsidP="003C01E8">
            <w:pPr>
              <w:pStyle w:val="TAH"/>
              <w:tabs>
                <w:tab w:val="left" w:pos="540"/>
                <w:tab w:val="left" w:pos="1260"/>
                <w:tab w:val="left" w:pos="1800"/>
              </w:tabs>
              <w:rPr>
                <w:lang w:eastAsia="ja-JP"/>
              </w:rPr>
            </w:pPr>
            <w:r w:rsidRPr="00F95B02">
              <w:t>Type of interfering signal</w:t>
            </w:r>
          </w:p>
        </w:tc>
      </w:tr>
      <w:tr w:rsidR="00041843" w:rsidRPr="00F95B02" w14:paraId="36473D06" w14:textId="77777777" w:rsidTr="003C01E8">
        <w:trPr>
          <w:cantSplit/>
          <w:jc w:val="center"/>
        </w:trPr>
        <w:tc>
          <w:tcPr>
            <w:tcW w:w="1947" w:type="dxa"/>
            <w:tcBorders>
              <w:top w:val="single" w:sz="4" w:space="0" w:color="auto"/>
              <w:left w:val="single" w:sz="4" w:space="0" w:color="auto"/>
              <w:bottom w:val="single" w:sz="4" w:space="0" w:color="auto"/>
              <w:right w:val="single" w:sz="4" w:space="0" w:color="auto"/>
            </w:tcBorders>
          </w:tcPr>
          <w:p w14:paraId="55DFDD91" w14:textId="77777777" w:rsidR="00041843" w:rsidRPr="00EA1537" w:rsidRDefault="00041843" w:rsidP="003C01E8">
            <w:pPr>
              <w:pStyle w:val="TAC"/>
            </w:pPr>
            <w:r w:rsidRPr="00B50137">
              <w:t>3</w:t>
            </w:r>
          </w:p>
        </w:tc>
        <w:tc>
          <w:tcPr>
            <w:tcW w:w="2295" w:type="dxa"/>
            <w:tcBorders>
              <w:top w:val="single" w:sz="4" w:space="0" w:color="auto"/>
              <w:left w:val="single" w:sz="4" w:space="0" w:color="auto"/>
              <w:bottom w:val="single" w:sz="4" w:space="0" w:color="auto"/>
              <w:right w:val="single" w:sz="4" w:space="0" w:color="auto"/>
            </w:tcBorders>
          </w:tcPr>
          <w:p w14:paraId="0843F45F" w14:textId="77777777" w:rsidR="00041843" w:rsidRPr="002F1E6C" w:rsidRDefault="00041843" w:rsidP="003C01E8">
            <w:pPr>
              <w:pStyle w:val="TAC"/>
            </w:pPr>
            <w:r w:rsidRPr="002F1E6C">
              <w:rPr>
                <w:sz w:val="16"/>
                <w:szCs w:val="18"/>
              </w:rPr>
              <w:t>±4.5</w:t>
            </w:r>
          </w:p>
        </w:tc>
        <w:tc>
          <w:tcPr>
            <w:tcW w:w="2295" w:type="dxa"/>
            <w:tcBorders>
              <w:top w:val="single" w:sz="4" w:space="0" w:color="auto"/>
              <w:left w:val="single" w:sz="4" w:space="0" w:color="auto"/>
              <w:bottom w:val="single" w:sz="4" w:space="0" w:color="auto"/>
              <w:right w:val="single" w:sz="4" w:space="0" w:color="auto"/>
            </w:tcBorders>
          </w:tcPr>
          <w:p w14:paraId="32029B2F" w14:textId="77777777" w:rsidR="00041843" w:rsidRPr="00B50137" w:rsidRDefault="00041843" w:rsidP="003C01E8">
            <w:pPr>
              <w:pStyle w:val="TAC"/>
            </w:pPr>
            <w:r w:rsidRPr="00B50137">
              <w:t xml:space="preserve">3 MHz </w:t>
            </w:r>
            <w:r w:rsidRPr="00494B8A">
              <w:rPr>
                <w:highlight w:val="yellow"/>
              </w:rPr>
              <w:t>OFDM</w:t>
            </w:r>
            <w:r w:rsidRPr="00EA1537">
              <w:t xml:space="preserve"> NR</w:t>
            </w:r>
            <w:r w:rsidRPr="00B50137">
              <w:t xml:space="preserve"> signal</w:t>
            </w:r>
          </w:p>
          <w:p w14:paraId="2908162B" w14:textId="77777777" w:rsidR="00041843" w:rsidRPr="00F95B02" w:rsidRDefault="00041843" w:rsidP="003C01E8">
            <w:pPr>
              <w:pStyle w:val="TAC"/>
            </w:pPr>
            <w:r w:rsidRPr="00B50137">
              <w:t>15 kHz SCS</w:t>
            </w:r>
            <w:r w:rsidRPr="00EA1537">
              <w:t>, 15 RBs</w:t>
            </w:r>
          </w:p>
        </w:tc>
      </w:tr>
      <w:tr w:rsidR="00041843" w:rsidRPr="00F95B02" w14:paraId="69323CC7" w14:textId="77777777" w:rsidTr="003C01E8">
        <w:trPr>
          <w:cantSplit/>
          <w:jc w:val="center"/>
        </w:trPr>
        <w:tc>
          <w:tcPr>
            <w:tcW w:w="1947" w:type="dxa"/>
            <w:tcBorders>
              <w:top w:val="single" w:sz="4" w:space="0" w:color="auto"/>
              <w:left w:val="single" w:sz="4" w:space="0" w:color="auto"/>
              <w:bottom w:val="single" w:sz="4" w:space="0" w:color="auto"/>
              <w:right w:val="single" w:sz="4" w:space="0" w:color="auto"/>
            </w:tcBorders>
          </w:tcPr>
          <w:p w14:paraId="65FCDB01" w14:textId="77777777" w:rsidR="00041843" w:rsidRPr="00F95B02" w:rsidRDefault="00041843" w:rsidP="003C01E8">
            <w:pPr>
              <w:pStyle w:val="TAC"/>
              <w:tabs>
                <w:tab w:val="left" w:pos="540"/>
                <w:tab w:val="left" w:pos="1260"/>
                <w:tab w:val="left" w:pos="1800"/>
              </w:tabs>
              <w:rPr>
                <w:lang w:eastAsia="zh-CN"/>
              </w:rPr>
            </w:pPr>
            <w:r w:rsidRPr="00F95B02">
              <w:rPr>
                <w:lang w:eastAsia="zh-CN"/>
              </w:rPr>
              <w:t>5, 10, 15, 20</w:t>
            </w:r>
          </w:p>
        </w:tc>
        <w:tc>
          <w:tcPr>
            <w:tcW w:w="2295" w:type="dxa"/>
            <w:tcBorders>
              <w:top w:val="single" w:sz="4" w:space="0" w:color="auto"/>
              <w:left w:val="single" w:sz="4" w:space="0" w:color="auto"/>
              <w:bottom w:val="single" w:sz="4" w:space="0" w:color="auto"/>
              <w:right w:val="single" w:sz="4" w:space="0" w:color="auto"/>
            </w:tcBorders>
          </w:tcPr>
          <w:p w14:paraId="306AAEAC" w14:textId="77777777" w:rsidR="00041843" w:rsidRPr="002F1E6C" w:rsidRDefault="00041843" w:rsidP="003C01E8">
            <w:pPr>
              <w:pStyle w:val="TAC"/>
            </w:pPr>
            <w:r w:rsidRPr="002F1E6C">
              <w:rPr>
                <w:rFonts w:cs="Arial"/>
                <w:sz w:val="16"/>
                <w:szCs w:val="18"/>
              </w:rPr>
              <w:t>±</w:t>
            </w:r>
            <w:r w:rsidRPr="002F1E6C">
              <w:rPr>
                <w:sz w:val="16"/>
                <w:szCs w:val="18"/>
              </w:rPr>
              <w:t>7.5</w:t>
            </w:r>
          </w:p>
        </w:tc>
        <w:tc>
          <w:tcPr>
            <w:tcW w:w="2295" w:type="dxa"/>
            <w:tcBorders>
              <w:top w:val="single" w:sz="4" w:space="0" w:color="auto"/>
              <w:left w:val="single" w:sz="4" w:space="0" w:color="auto"/>
              <w:bottom w:val="single" w:sz="4" w:space="0" w:color="auto"/>
              <w:right w:val="single" w:sz="4" w:space="0" w:color="auto"/>
            </w:tcBorders>
            <w:hideMark/>
          </w:tcPr>
          <w:p w14:paraId="07BBD940" w14:textId="77777777" w:rsidR="00041843" w:rsidRPr="00F95B02" w:rsidRDefault="00041843" w:rsidP="003C01E8">
            <w:pPr>
              <w:pStyle w:val="TAC"/>
            </w:pPr>
            <w:r w:rsidRPr="00F95B02">
              <w:t xml:space="preserve">5 MHz </w:t>
            </w:r>
            <w:r w:rsidRPr="00494B8A">
              <w:rPr>
                <w:highlight w:val="yellow"/>
              </w:rPr>
              <w:t>OFDM</w:t>
            </w:r>
            <w:r w:rsidRPr="00F95B02">
              <w:t xml:space="preserve"> </w:t>
            </w:r>
            <w:r w:rsidRPr="00F95B02">
              <w:rPr>
                <w:lang w:eastAsia="zh-CN"/>
              </w:rPr>
              <w:t>NR</w:t>
            </w:r>
            <w:r w:rsidRPr="00F95B02">
              <w:t xml:space="preserve"> signal</w:t>
            </w:r>
          </w:p>
          <w:p w14:paraId="4C8A1AC8" w14:textId="77777777" w:rsidR="00041843" w:rsidRPr="00F95B02" w:rsidRDefault="00041843" w:rsidP="003C01E8">
            <w:pPr>
              <w:pStyle w:val="TAC"/>
              <w:tabs>
                <w:tab w:val="left" w:pos="540"/>
                <w:tab w:val="left" w:pos="1260"/>
                <w:tab w:val="left" w:pos="1800"/>
              </w:tabs>
              <w:rPr>
                <w:lang w:eastAsia="ja-JP"/>
              </w:rPr>
            </w:pPr>
            <w:r w:rsidRPr="00F95B02">
              <w:t>15 kHz SCS</w:t>
            </w:r>
            <w:r w:rsidRPr="00F95B02">
              <w:rPr>
                <w:lang w:val="sv-SE"/>
              </w:rPr>
              <w:t>, 25 RBs</w:t>
            </w:r>
          </w:p>
        </w:tc>
      </w:tr>
      <w:tr w:rsidR="00041843" w:rsidRPr="00F95B02" w14:paraId="575FB737" w14:textId="77777777" w:rsidTr="003C01E8">
        <w:trPr>
          <w:cantSplit/>
          <w:jc w:val="center"/>
        </w:trPr>
        <w:tc>
          <w:tcPr>
            <w:tcW w:w="1947" w:type="dxa"/>
            <w:tcBorders>
              <w:top w:val="single" w:sz="4" w:space="0" w:color="auto"/>
              <w:left w:val="single" w:sz="4" w:space="0" w:color="auto"/>
              <w:bottom w:val="single" w:sz="4" w:space="0" w:color="auto"/>
              <w:right w:val="single" w:sz="4" w:space="0" w:color="auto"/>
            </w:tcBorders>
          </w:tcPr>
          <w:p w14:paraId="47527B21" w14:textId="77777777" w:rsidR="00041843" w:rsidRPr="00F95B02" w:rsidRDefault="00041843" w:rsidP="003C01E8">
            <w:pPr>
              <w:pStyle w:val="TAC"/>
              <w:tabs>
                <w:tab w:val="left" w:pos="540"/>
                <w:tab w:val="left" w:pos="1260"/>
                <w:tab w:val="left" w:pos="1800"/>
              </w:tabs>
              <w:rPr>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w:t>
            </w:r>
            <w:r w:rsidRPr="009C7512">
              <w:rPr>
                <w:lang w:eastAsia="zh-CN"/>
              </w:rPr>
              <w:t>100</w:t>
            </w:r>
          </w:p>
        </w:tc>
        <w:tc>
          <w:tcPr>
            <w:tcW w:w="2295" w:type="dxa"/>
            <w:tcBorders>
              <w:top w:val="single" w:sz="4" w:space="0" w:color="auto"/>
              <w:left w:val="single" w:sz="4" w:space="0" w:color="auto"/>
              <w:bottom w:val="single" w:sz="4" w:space="0" w:color="auto"/>
              <w:right w:val="single" w:sz="4" w:space="0" w:color="auto"/>
            </w:tcBorders>
          </w:tcPr>
          <w:p w14:paraId="424A7CDA" w14:textId="77777777" w:rsidR="00041843" w:rsidRPr="002F1E6C" w:rsidRDefault="00041843" w:rsidP="003C01E8">
            <w:pPr>
              <w:pStyle w:val="TAC"/>
              <w:tabs>
                <w:tab w:val="left" w:pos="540"/>
                <w:tab w:val="left" w:pos="1260"/>
                <w:tab w:val="left" w:pos="1800"/>
              </w:tabs>
              <w:rPr>
                <w:lang w:eastAsia="zh-CN"/>
              </w:rPr>
            </w:pPr>
            <w:r w:rsidRPr="002F1E6C">
              <w:rPr>
                <w:rFonts w:cs="Arial"/>
                <w:sz w:val="16"/>
                <w:szCs w:val="18"/>
              </w:rPr>
              <w:t>±</w:t>
            </w:r>
            <w:r w:rsidRPr="002F1E6C">
              <w:rPr>
                <w:sz w:val="16"/>
                <w:szCs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EA48532" w14:textId="77777777" w:rsidR="00041843" w:rsidRPr="00F95B02" w:rsidRDefault="00041843" w:rsidP="003C01E8">
            <w:pPr>
              <w:pStyle w:val="TAC"/>
              <w:tabs>
                <w:tab w:val="left" w:pos="540"/>
                <w:tab w:val="left" w:pos="1260"/>
                <w:tab w:val="left" w:pos="1800"/>
              </w:tabs>
            </w:pPr>
            <w:r w:rsidRPr="00F95B02">
              <w:rPr>
                <w:lang w:eastAsia="zh-CN"/>
              </w:rPr>
              <w:t>20 </w:t>
            </w:r>
            <w:r w:rsidRPr="00F95B02">
              <w:t xml:space="preserve">MHz </w:t>
            </w:r>
            <w:r w:rsidRPr="00494B8A">
              <w:rPr>
                <w:highlight w:val="yellow"/>
              </w:rPr>
              <w:t>OFDM</w:t>
            </w:r>
            <w:r w:rsidRPr="00F95B02">
              <w:t xml:space="preserve"> </w:t>
            </w:r>
            <w:r w:rsidRPr="00F95B02">
              <w:rPr>
                <w:lang w:eastAsia="zh-CN"/>
              </w:rPr>
              <w:t xml:space="preserve">NR </w:t>
            </w:r>
            <w:r w:rsidRPr="00F95B02">
              <w:t>signal</w:t>
            </w:r>
          </w:p>
          <w:p w14:paraId="4896AC60" w14:textId="31EC69D2" w:rsidR="00041843" w:rsidRPr="00F95B02" w:rsidRDefault="00041843" w:rsidP="003C01E8">
            <w:pPr>
              <w:pStyle w:val="TAC"/>
              <w:tabs>
                <w:tab w:val="left" w:pos="540"/>
                <w:tab w:val="left" w:pos="1260"/>
                <w:tab w:val="left" w:pos="1800"/>
              </w:tabs>
              <w:rPr>
                <w:lang w:eastAsia="ja-JP"/>
              </w:rPr>
            </w:pPr>
            <w:r w:rsidRPr="00F95B02">
              <w:t>15 kHz SCS</w:t>
            </w:r>
            <w:r w:rsidRPr="00F95B02">
              <w:rPr>
                <w:lang w:val="sv-SE"/>
              </w:rPr>
              <w:t xml:space="preserve">, </w:t>
            </w:r>
            <w:r w:rsidR="00494B8A" w:rsidRPr="00494B8A">
              <w:rPr>
                <w:highlight w:val="yellow"/>
                <w:lang w:val="sv-SE"/>
              </w:rPr>
              <w:t>106</w:t>
            </w:r>
            <w:r w:rsidRPr="00F95B02">
              <w:rPr>
                <w:lang w:val="sv-SE"/>
              </w:rPr>
              <w:t xml:space="preserve"> RBs</w:t>
            </w:r>
          </w:p>
        </w:tc>
      </w:tr>
    </w:tbl>
    <w:p w14:paraId="528AB6E4" w14:textId="77777777" w:rsidR="00494B8A" w:rsidRPr="00142055" w:rsidRDefault="00494B8A" w:rsidP="00494B8A">
      <w:pPr>
        <w:spacing w:before="120" w:after="180"/>
        <w:rPr>
          <w:rFonts w:ascii="Times New Roman"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5</w:t>
      </w:r>
      <w:r w:rsidRPr="008256E5">
        <w:rPr>
          <w:rFonts w:ascii="Times New Roman" w:eastAsiaTheme="minorEastAsia" w:hAnsi="Times New Roman"/>
          <w:b/>
          <w:bCs/>
        </w:rPr>
        <w:t xml:space="preserve">: </w:t>
      </w:r>
      <w:r>
        <w:rPr>
          <w:rFonts w:ascii="Times New Roman" w:eastAsiaTheme="minorEastAsia" w:hAnsi="Times New Roman"/>
        </w:rPr>
        <w:t xml:space="preserve">The existing in-channel selectivity (ICS) requirement shall be applicable to SBFD-capable BS, while the receiver functionality/performance is guaranteed by other requirements/tests for the presence of interference from DL </w:t>
      </w:r>
      <w:proofErr w:type="spellStart"/>
      <w:r>
        <w:rPr>
          <w:rFonts w:ascii="Times New Roman" w:eastAsiaTheme="minorEastAsia" w:hAnsi="Times New Roman"/>
        </w:rPr>
        <w:t>subband</w:t>
      </w:r>
      <w:proofErr w:type="spellEnd"/>
      <w:r>
        <w:rPr>
          <w:rFonts w:ascii="Times New Roman" w:eastAsiaTheme="minorEastAsia" w:hAnsi="Times New Roman"/>
        </w:rPr>
        <w:t xml:space="preserve">.  </w:t>
      </w:r>
    </w:p>
    <w:p w14:paraId="495A8256" w14:textId="52152C12" w:rsidR="00041843" w:rsidRPr="00494B8A" w:rsidRDefault="00494B8A" w:rsidP="009410D5">
      <w:pPr>
        <w:spacing w:after="180"/>
        <w:rPr>
          <w:rFonts w:ascii="Times New Roman" w:eastAsiaTheme="minorEastAsia" w:hAnsi="Times New Roman"/>
          <w:i/>
          <w:iCs/>
          <w:u w:val="single"/>
        </w:rPr>
      </w:pPr>
      <w:r w:rsidRPr="00494B8A">
        <w:rPr>
          <w:rFonts w:ascii="Times New Roman" w:eastAsiaTheme="minorEastAsia" w:hAnsi="Times New Roman"/>
          <w:i/>
          <w:iCs/>
          <w:u w:val="single"/>
        </w:rPr>
        <w:t>General CR drafting issue</w:t>
      </w:r>
    </w:p>
    <w:p w14:paraId="7DC24332" w14:textId="77777777" w:rsidR="00494B8A" w:rsidRPr="00142055" w:rsidRDefault="00494B8A" w:rsidP="00494B8A">
      <w:pPr>
        <w:spacing w:before="120" w:after="180"/>
        <w:rPr>
          <w:rFonts w:ascii="Times New Roman"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6</w:t>
      </w:r>
      <w:r w:rsidRPr="008256E5">
        <w:rPr>
          <w:rFonts w:ascii="Times New Roman" w:eastAsiaTheme="minorEastAsia" w:hAnsi="Times New Roman"/>
          <w:b/>
          <w:bCs/>
        </w:rPr>
        <w:t xml:space="preserve">: </w:t>
      </w:r>
      <w:r>
        <w:rPr>
          <w:rFonts w:ascii="Times New Roman" w:eastAsiaTheme="minorEastAsia" w:hAnsi="Times New Roman"/>
        </w:rPr>
        <w:t xml:space="preserve">The terms “SBFD symbol” and “non-SBFD symbol” shall be used in RAN4 specification for SBFD-capable BS.  </w:t>
      </w:r>
    </w:p>
    <w:p w14:paraId="2BD8DF03" w14:textId="77777777" w:rsidR="00494B8A" w:rsidRPr="00494B8A" w:rsidRDefault="00494B8A" w:rsidP="009410D5">
      <w:pPr>
        <w:spacing w:after="180"/>
        <w:rPr>
          <w:rFonts w:ascii="Times New Roman" w:eastAsiaTheme="minorEastAsia" w:hAnsi="Times New Roman" w:hint="eastAsia"/>
        </w:rPr>
      </w:pPr>
    </w:p>
    <w:p w14:paraId="1DCCAF6F" w14:textId="6653F73C" w:rsidR="008429AD" w:rsidRDefault="002B27A6" w:rsidP="008429AD">
      <w:pPr>
        <w:pStyle w:val="Heading1"/>
        <w:tabs>
          <w:tab w:val="num" w:pos="522"/>
        </w:tabs>
        <w:ind w:left="522" w:hanging="522"/>
        <w:rPr>
          <w:lang w:val="en-US" w:eastAsia="zh-CN"/>
        </w:rPr>
      </w:pPr>
      <w:bookmarkStart w:id="2" w:name="_Hlk149926769"/>
      <w:r>
        <w:rPr>
          <w:lang w:val="en-US" w:eastAsia="zh-CN"/>
        </w:rPr>
        <w:t>5</w:t>
      </w:r>
      <w:r w:rsidR="008429AD" w:rsidRPr="00873E1F">
        <w:rPr>
          <w:rFonts w:hint="eastAsia"/>
          <w:lang w:val="en-US" w:eastAsia="zh-CN"/>
        </w:rPr>
        <w:t>. Reference</w:t>
      </w:r>
    </w:p>
    <w:bookmarkEnd w:id="2"/>
    <w:p w14:paraId="2FD06FB4" w14:textId="7C7F8944" w:rsidR="00E57DEE" w:rsidRPr="00A81A03" w:rsidRDefault="00E57DEE" w:rsidP="00E57DEE">
      <w:pPr>
        <w:spacing w:after="180"/>
        <w:rPr>
          <w:rFonts w:ascii="Times New Roman" w:eastAsiaTheme="minorEastAsia" w:hAnsi="Times New Roman"/>
        </w:rPr>
      </w:pPr>
      <w:r w:rsidRPr="00A81A03">
        <w:rPr>
          <w:rFonts w:ascii="Times New Roman" w:eastAsiaTheme="minorEastAsia" w:hAnsi="Times New Roman"/>
        </w:rPr>
        <w:t>[1] RP-240789 (revision from RP-234035), “WID revision: Evolution of NR duplex operation: Sub-band full duplex (SBFD)”, Huawei, RAN#103.</w:t>
      </w:r>
    </w:p>
    <w:p w14:paraId="43C1ED37" w14:textId="4F554B1A" w:rsidR="001D0EDC" w:rsidRPr="00A81A03" w:rsidRDefault="001D0EDC" w:rsidP="002A7F2B">
      <w:pPr>
        <w:spacing w:after="180"/>
        <w:rPr>
          <w:rFonts w:ascii="Times New Roman" w:eastAsiaTheme="minorEastAsia" w:hAnsi="Times New Roman"/>
        </w:rPr>
      </w:pPr>
      <w:r w:rsidRPr="00A81A03">
        <w:rPr>
          <w:rFonts w:ascii="Times New Roman" w:eastAsiaTheme="minorEastAsia" w:hAnsi="Times New Roman"/>
        </w:rPr>
        <w:t>[2] 3GPP TR 38.858 v</w:t>
      </w:r>
      <w:r w:rsidR="002A7F2B" w:rsidRPr="00A81A03">
        <w:rPr>
          <w:rFonts w:ascii="Times New Roman" w:eastAsiaTheme="minorEastAsia" w:hAnsi="Times New Roman"/>
        </w:rPr>
        <w:t>18.0.0</w:t>
      </w:r>
      <w:r w:rsidRPr="00A81A03">
        <w:rPr>
          <w:rFonts w:ascii="Times New Roman" w:eastAsiaTheme="minorEastAsia" w:hAnsi="Times New Roman"/>
        </w:rPr>
        <w:t>, “</w:t>
      </w:r>
      <w:r w:rsidR="002A7F2B" w:rsidRPr="00A81A03">
        <w:rPr>
          <w:rFonts w:ascii="Times New Roman" w:eastAsiaTheme="minorEastAsia" w:hAnsi="Times New Roman"/>
        </w:rPr>
        <w:t>Study on Evolution of NR Duplex Operation (Release 18)</w:t>
      </w:r>
      <w:r w:rsidRPr="00A81A03">
        <w:rPr>
          <w:rFonts w:ascii="Times New Roman" w:eastAsiaTheme="minorEastAsia" w:hAnsi="Times New Roman"/>
        </w:rPr>
        <w:t>”</w:t>
      </w:r>
      <w:r w:rsidR="002A7F2B" w:rsidRPr="00A81A03">
        <w:rPr>
          <w:rFonts w:ascii="Times New Roman" w:eastAsiaTheme="minorEastAsia" w:hAnsi="Times New Roman"/>
        </w:rPr>
        <w:t xml:space="preserve">. </w:t>
      </w:r>
    </w:p>
    <w:p w14:paraId="162F0076" w14:textId="121B2126" w:rsidR="00626591" w:rsidRPr="00A81A03" w:rsidRDefault="00626591" w:rsidP="002A7F2B">
      <w:pPr>
        <w:spacing w:after="180"/>
        <w:rPr>
          <w:rFonts w:ascii="Times New Roman" w:eastAsiaTheme="minorEastAsia" w:hAnsi="Times New Roman"/>
          <w:lang w:val="en-AU"/>
        </w:rPr>
      </w:pPr>
      <w:r w:rsidRPr="00A81A03">
        <w:rPr>
          <w:rFonts w:ascii="Times New Roman" w:eastAsiaTheme="minorEastAsia" w:hAnsi="Times New Roman"/>
        </w:rPr>
        <w:t>[3] R4</w:t>
      </w:r>
      <w:r w:rsidR="00A21D17" w:rsidRPr="00A81A03">
        <w:rPr>
          <w:rFonts w:ascii="Times New Roman" w:eastAsiaTheme="minorEastAsia" w:hAnsi="Times New Roman"/>
        </w:rPr>
        <w:t>-2405655</w:t>
      </w:r>
      <w:r w:rsidR="00A21D17" w:rsidRPr="00A81A03">
        <w:rPr>
          <w:rFonts w:ascii="Times New Roman" w:eastAsiaTheme="minorEastAsia" w:hAnsi="Times New Roman"/>
          <w:lang w:val="en-AU"/>
        </w:rPr>
        <w:t xml:space="preserve">, “Discussion on BS RF requirements for SBFD-capable BS”, Samsung, RAN4#110bis. </w:t>
      </w:r>
    </w:p>
    <w:p w14:paraId="702AE313" w14:textId="4FBB4A47" w:rsidR="003B01C2" w:rsidRPr="00A81A03" w:rsidRDefault="003B01C2" w:rsidP="003B01C2">
      <w:pPr>
        <w:spacing w:after="180"/>
        <w:rPr>
          <w:rFonts w:ascii="Times New Roman" w:eastAsiaTheme="minorEastAsia" w:hAnsi="Times New Roman"/>
        </w:rPr>
      </w:pPr>
      <w:r w:rsidRPr="00A81A03">
        <w:rPr>
          <w:rFonts w:ascii="Times New Roman" w:eastAsiaTheme="minorEastAsia" w:hAnsi="Times New Roman"/>
          <w:lang w:val="en-AU"/>
        </w:rPr>
        <w:t>[</w:t>
      </w:r>
      <w:r w:rsidR="00626591" w:rsidRPr="00A81A03">
        <w:rPr>
          <w:rFonts w:ascii="Times New Roman" w:eastAsiaTheme="minorEastAsia" w:hAnsi="Times New Roman"/>
          <w:lang w:val="en-AU"/>
        </w:rPr>
        <w:t>4</w:t>
      </w:r>
      <w:r w:rsidRPr="00A81A03">
        <w:rPr>
          <w:rFonts w:ascii="Times New Roman" w:eastAsiaTheme="minorEastAsia" w:hAnsi="Times New Roman"/>
          <w:lang w:val="en-AU"/>
        </w:rPr>
        <w:t>] R4-2406107, “</w:t>
      </w:r>
      <w:r w:rsidRPr="00A81A03">
        <w:rPr>
          <w:rFonts w:ascii="Times New Roman" w:eastAsiaTheme="minorEastAsia" w:hAnsi="Times New Roman"/>
        </w:rPr>
        <w:t xml:space="preserve">Way Forward for [110bis][313] </w:t>
      </w:r>
      <w:proofErr w:type="spellStart"/>
      <w:r w:rsidRPr="00A81A03">
        <w:rPr>
          <w:rFonts w:ascii="Times New Roman" w:eastAsiaTheme="minorEastAsia" w:hAnsi="Times New Roman"/>
        </w:rPr>
        <w:t>NR_duplex_evo</w:t>
      </w:r>
      <w:proofErr w:type="spellEnd"/>
      <w:r w:rsidRPr="00A81A03">
        <w:rPr>
          <w:rFonts w:ascii="Times New Roman" w:eastAsiaTheme="minorEastAsia" w:hAnsi="Times New Roman"/>
        </w:rPr>
        <w:t xml:space="preserve">”, Samsung, RAN4#110bis. </w:t>
      </w:r>
    </w:p>
    <w:p w14:paraId="706EAB35" w14:textId="77777777" w:rsidR="00811188" w:rsidRPr="00A81A03" w:rsidRDefault="00811188" w:rsidP="00811188">
      <w:pPr>
        <w:spacing w:after="180"/>
        <w:rPr>
          <w:rFonts w:ascii="Times New Roman" w:eastAsiaTheme="minorEastAsia" w:hAnsi="Times New Roman"/>
        </w:rPr>
      </w:pPr>
      <w:r w:rsidRPr="00A81A03">
        <w:rPr>
          <w:rFonts w:ascii="Times New Roman" w:eastAsiaTheme="minorEastAsia" w:hAnsi="Times New Roman"/>
        </w:rPr>
        <w:t>[5] R4-2409764, “On the modification of existing requirements for FR1 and FR2-1 SBFD-capable BS”, Samsung, RAN4#111.</w:t>
      </w:r>
    </w:p>
    <w:p w14:paraId="60AB0344" w14:textId="2071116C" w:rsidR="00811188" w:rsidRPr="00A81A03" w:rsidRDefault="00811188" w:rsidP="00811188">
      <w:pPr>
        <w:spacing w:after="180"/>
        <w:rPr>
          <w:rFonts w:ascii="Times New Roman" w:eastAsiaTheme="minorEastAsia" w:hAnsi="Times New Roman"/>
        </w:rPr>
      </w:pPr>
      <w:r w:rsidRPr="00A81A03">
        <w:rPr>
          <w:rFonts w:ascii="Times New Roman" w:eastAsiaTheme="minorEastAsia" w:hAnsi="Times New Roman"/>
          <w:lang w:val="en-AU"/>
        </w:rPr>
        <w:t>[6] R4-2409958, “</w:t>
      </w:r>
      <w:r w:rsidRPr="00A81A03">
        <w:rPr>
          <w:rFonts w:ascii="Times New Roman" w:eastAsiaTheme="minorEastAsia" w:hAnsi="Times New Roman"/>
        </w:rPr>
        <w:t xml:space="preserve">Way Forward for [111][313] </w:t>
      </w:r>
      <w:proofErr w:type="spellStart"/>
      <w:r w:rsidRPr="00A81A03">
        <w:rPr>
          <w:rFonts w:ascii="Times New Roman" w:eastAsiaTheme="minorEastAsia" w:hAnsi="Times New Roman"/>
        </w:rPr>
        <w:t>NR_duplex_evo</w:t>
      </w:r>
      <w:proofErr w:type="spellEnd"/>
      <w:r w:rsidRPr="00A81A03">
        <w:rPr>
          <w:rFonts w:ascii="Times New Roman" w:eastAsiaTheme="minorEastAsia" w:hAnsi="Times New Roman"/>
        </w:rPr>
        <w:t xml:space="preserve">”, Samsung, RAN4#111. </w:t>
      </w:r>
    </w:p>
    <w:p w14:paraId="2CB61F5F" w14:textId="65482FA2" w:rsidR="009F2D11" w:rsidRPr="00A81A03" w:rsidRDefault="009F2D11" w:rsidP="00811188">
      <w:pPr>
        <w:spacing w:after="180"/>
        <w:rPr>
          <w:rFonts w:ascii="Times New Roman" w:eastAsiaTheme="minorEastAsia" w:hAnsi="Times New Roman"/>
        </w:rPr>
      </w:pPr>
      <w:r w:rsidRPr="00A81A03">
        <w:rPr>
          <w:rFonts w:ascii="Times New Roman" w:eastAsiaTheme="minorEastAsia" w:hAnsi="Times New Roman"/>
        </w:rPr>
        <w:t>[7] R4-2411639, “On the modification of existing RX requirements for SBFD-capable BS”, Samsung, RAN4#112.</w:t>
      </w:r>
    </w:p>
    <w:p w14:paraId="5F0B3935" w14:textId="614950EF" w:rsidR="009F2D11" w:rsidRPr="00A81A03" w:rsidRDefault="009F2D11" w:rsidP="009F2D11">
      <w:pPr>
        <w:spacing w:after="180"/>
        <w:rPr>
          <w:rFonts w:ascii="Times New Roman" w:eastAsiaTheme="minorEastAsia" w:hAnsi="Times New Roman"/>
        </w:rPr>
      </w:pPr>
      <w:r w:rsidRPr="00A81A03">
        <w:rPr>
          <w:rFonts w:ascii="Times New Roman" w:eastAsiaTheme="minorEastAsia" w:hAnsi="Times New Roman"/>
          <w:lang w:val="en-AU"/>
        </w:rPr>
        <w:t>[8] R4-2413515, “</w:t>
      </w:r>
      <w:r w:rsidRPr="00A81A03">
        <w:rPr>
          <w:rFonts w:ascii="Times New Roman" w:eastAsiaTheme="minorEastAsia" w:hAnsi="Times New Roman"/>
        </w:rPr>
        <w:t xml:space="preserve">Way Forward for [112][308] </w:t>
      </w:r>
      <w:proofErr w:type="spellStart"/>
      <w:r w:rsidRPr="00A81A03">
        <w:rPr>
          <w:rFonts w:ascii="Times New Roman" w:eastAsiaTheme="minorEastAsia" w:hAnsi="Times New Roman"/>
        </w:rPr>
        <w:t>NR_duplex_evo_BSRF</w:t>
      </w:r>
      <w:proofErr w:type="spellEnd"/>
      <w:r w:rsidRPr="00A81A03">
        <w:rPr>
          <w:rFonts w:ascii="Times New Roman" w:eastAsiaTheme="minorEastAsia" w:hAnsi="Times New Roman"/>
        </w:rPr>
        <w:t xml:space="preserve">”, Huawei, RAN4#112. </w:t>
      </w:r>
    </w:p>
    <w:p w14:paraId="03EF944B" w14:textId="0144D2DF" w:rsidR="00817373" w:rsidRPr="00A81A03" w:rsidRDefault="00817373" w:rsidP="00817373">
      <w:pPr>
        <w:spacing w:after="180"/>
        <w:rPr>
          <w:rFonts w:ascii="Times New Roman" w:eastAsiaTheme="minorEastAsia" w:hAnsi="Times New Roman"/>
        </w:rPr>
      </w:pPr>
      <w:r w:rsidRPr="00A81A03">
        <w:rPr>
          <w:rFonts w:ascii="Times New Roman" w:eastAsiaTheme="minorEastAsia" w:hAnsi="Times New Roman"/>
        </w:rPr>
        <w:t xml:space="preserve">[9] R4-2416500, “On the modification of existing RX requirements for SBFD-capable BS”, Samsung, RAN4#112bis. </w:t>
      </w:r>
    </w:p>
    <w:p w14:paraId="1918C103" w14:textId="4CB14D94" w:rsidR="00817373" w:rsidRPr="00A81A03" w:rsidRDefault="00817373" w:rsidP="00817373">
      <w:pPr>
        <w:spacing w:after="180"/>
        <w:rPr>
          <w:rFonts w:ascii="Times New Roman" w:eastAsiaTheme="minorEastAsia" w:hAnsi="Times New Roman"/>
        </w:rPr>
      </w:pPr>
      <w:r w:rsidRPr="00A81A03">
        <w:rPr>
          <w:rFonts w:ascii="Times New Roman" w:eastAsiaTheme="minorEastAsia" w:hAnsi="Times New Roman"/>
        </w:rPr>
        <w:t xml:space="preserve">[10] R4-2416585, “Way Forward for [112bis][307] </w:t>
      </w:r>
      <w:proofErr w:type="spellStart"/>
      <w:r w:rsidRPr="00A81A03">
        <w:rPr>
          <w:rFonts w:ascii="Times New Roman" w:eastAsiaTheme="minorEastAsia" w:hAnsi="Times New Roman"/>
        </w:rPr>
        <w:t>NR_duplex_evo_BSRF</w:t>
      </w:r>
      <w:proofErr w:type="spellEnd"/>
      <w:r w:rsidRPr="00A81A03">
        <w:rPr>
          <w:rFonts w:ascii="Times New Roman" w:eastAsiaTheme="minorEastAsia" w:hAnsi="Times New Roman"/>
        </w:rPr>
        <w:t>”, Huawei, RAN4#112bis.</w:t>
      </w:r>
    </w:p>
    <w:p w14:paraId="384C9F1F" w14:textId="12E11B6D" w:rsidR="00EB5EC7" w:rsidRPr="00A81A03" w:rsidRDefault="00EB5EC7" w:rsidP="00EB5EC7">
      <w:pPr>
        <w:spacing w:after="180"/>
        <w:rPr>
          <w:rFonts w:ascii="Times New Roman" w:eastAsiaTheme="minorEastAsia" w:hAnsi="Times New Roman"/>
        </w:rPr>
      </w:pPr>
      <w:r w:rsidRPr="00A81A03">
        <w:rPr>
          <w:rFonts w:ascii="Times New Roman" w:eastAsiaTheme="minorEastAsia" w:hAnsi="Times New Roman"/>
        </w:rPr>
        <w:t>[</w:t>
      </w:r>
      <w:r w:rsidR="00214483" w:rsidRPr="00A81A03">
        <w:rPr>
          <w:rFonts w:ascii="Times New Roman" w:eastAsiaTheme="minorEastAsia" w:hAnsi="Times New Roman"/>
        </w:rPr>
        <w:t>11</w:t>
      </w:r>
      <w:r w:rsidRPr="00A81A03">
        <w:rPr>
          <w:rFonts w:ascii="Times New Roman" w:eastAsiaTheme="minorEastAsia" w:hAnsi="Times New Roman"/>
        </w:rPr>
        <w:t>] R4-2418</w:t>
      </w:r>
      <w:r w:rsidR="00214483" w:rsidRPr="00A81A03">
        <w:rPr>
          <w:rFonts w:ascii="Times New Roman" w:eastAsiaTheme="minorEastAsia" w:hAnsi="Times New Roman"/>
        </w:rPr>
        <w:t>100</w:t>
      </w:r>
      <w:r w:rsidRPr="00A81A03">
        <w:rPr>
          <w:rFonts w:ascii="Times New Roman" w:eastAsiaTheme="minorEastAsia" w:hAnsi="Times New Roman"/>
        </w:rPr>
        <w:t xml:space="preserve">, “On the modification of existing </w:t>
      </w:r>
      <w:r w:rsidR="00214483" w:rsidRPr="00A81A03">
        <w:rPr>
          <w:rFonts w:ascii="Times New Roman" w:eastAsiaTheme="minorEastAsia" w:hAnsi="Times New Roman"/>
        </w:rPr>
        <w:t>R</w:t>
      </w:r>
      <w:r w:rsidRPr="00A81A03">
        <w:rPr>
          <w:rFonts w:ascii="Times New Roman" w:eastAsiaTheme="minorEastAsia" w:hAnsi="Times New Roman"/>
        </w:rPr>
        <w:t xml:space="preserve">X requirements for SBFD-capable BS”, Samsung, RAN4#113. </w:t>
      </w:r>
    </w:p>
    <w:p w14:paraId="6E813DC1" w14:textId="6FE39CF0" w:rsidR="00EB5EC7" w:rsidRPr="00A81A03" w:rsidRDefault="00EB5EC7" w:rsidP="00EB5EC7">
      <w:pPr>
        <w:spacing w:after="180"/>
        <w:rPr>
          <w:rFonts w:ascii="Times New Roman" w:eastAsiaTheme="minorEastAsia" w:hAnsi="Times New Roman"/>
        </w:rPr>
      </w:pPr>
      <w:r w:rsidRPr="00A81A03">
        <w:rPr>
          <w:rFonts w:ascii="Times New Roman" w:eastAsiaTheme="minorEastAsia" w:hAnsi="Times New Roman"/>
        </w:rPr>
        <w:t>[1</w:t>
      </w:r>
      <w:r w:rsidR="00214483" w:rsidRPr="00A81A03">
        <w:rPr>
          <w:rFonts w:ascii="Times New Roman" w:eastAsiaTheme="minorEastAsia" w:hAnsi="Times New Roman"/>
        </w:rPr>
        <w:t>2</w:t>
      </w:r>
      <w:r w:rsidRPr="00A81A03">
        <w:rPr>
          <w:rFonts w:ascii="Times New Roman" w:eastAsiaTheme="minorEastAsia" w:hAnsi="Times New Roman"/>
        </w:rPr>
        <w:t xml:space="preserve">] R4-2419908, “Way Forward for [113][307] </w:t>
      </w:r>
      <w:proofErr w:type="spellStart"/>
      <w:r w:rsidRPr="00A81A03">
        <w:rPr>
          <w:rFonts w:ascii="Times New Roman" w:eastAsiaTheme="minorEastAsia" w:hAnsi="Times New Roman"/>
        </w:rPr>
        <w:t>NR_duplex_evo_BSRF</w:t>
      </w:r>
      <w:proofErr w:type="spellEnd"/>
      <w:r w:rsidRPr="00A81A03">
        <w:rPr>
          <w:rFonts w:ascii="Times New Roman" w:eastAsiaTheme="minorEastAsia" w:hAnsi="Times New Roman"/>
        </w:rPr>
        <w:t>”, Huawei, RAN4#113.</w:t>
      </w:r>
    </w:p>
    <w:p w14:paraId="3C51599A" w14:textId="05D71B35" w:rsidR="00DF635F" w:rsidRPr="00A81A03" w:rsidRDefault="00DF635F" w:rsidP="00DF635F">
      <w:pPr>
        <w:spacing w:after="180"/>
        <w:rPr>
          <w:rFonts w:ascii="Times New Roman" w:eastAsiaTheme="minorEastAsia" w:hAnsi="Times New Roman"/>
        </w:rPr>
      </w:pPr>
      <w:r w:rsidRPr="00A81A03">
        <w:rPr>
          <w:rFonts w:ascii="Times New Roman" w:eastAsiaTheme="minorEastAsia" w:hAnsi="Times New Roman"/>
        </w:rPr>
        <w:t xml:space="preserve">[13] R4-2501970, “On the modification of existing RX requirements for SBFD-capable BS”, Samsung, RAN4#114. </w:t>
      </w:r>
    </w:p>
    <w:p w14:paraId="1F17D9CA" w14:textId="55C905AF" w:rsidR="00DF635F" w:rsidRPr="00A81A03" w:rsidRDefault="00DF635F" w:rsidP="00DF635F">
      <w:pPr>
        <w:spacing w:after="180"/>
        <w:rPr>
          <w:rFonts w:ascii="Times New Roman" w:eastAsiaTheme="minorEastAsia" w:hAnsi="Times New Roman"/>
        </w:rPr>
      </w:pPr>
      <w:r w:rsidRPr="00A81A03">
        <w:rPr>
          <w:rFonts w:ascii="Times New Roman" w:eastAsiaTheme="minorEastAsia" w:hAnsi="Times New Roman"/>
        </w:rPr>
        <w:t>[1</w:t>
      </w:r>
      <w:r w:rsidR="00F1246C" w:rsidRPr="00A81A03">
        <w:rPr>
          <w:rFonts w:ascii="Times New Roman" w:eastAsiaTheme="minorEastAsia" w:hAnsi="Times New Roman"/>
        </w:rPr>
        <w:t>4</w:t>
      </w:r>
      <w:r w:rsidRPr="00A81A03">
        <w:rPr>
          <w:rFonts w:ascii="Times New Roman" w:eastAsiaTheme="minorEastAsia" w:hAnsi="Times New Roman"/>
        </w:rPr>
        <w:t xml:space="preserve">] R4-2502380, “Way Forward for [114][307] </w:t>
      </w:r>
      <w:proofErr w:type="spellStart"/>
      <w:r w:rsidRPr="00A81A03">
        <w:rPr>
          <w:rFonts w:ascii="Times New Roman" w:eastAsiaTheme="minorEastAsia" w:hAnsi="Times New Roman"/>
        </w:rPr>
        <w:t>NR_duplex_evo_BSRF</w:t>
      </w:r>
      <w:proofErr w:type="spellEnd"/>
      <w:r w:rsidRPr="00A81A03">
        <w:rPr>
          <w:rFonts w:ascii="Times New Roman" w:eastAsiaTheme="minorEastAsia" w:hAnsi="Times New Roman"/>
        </w:rPr>
        <w:t>”, Huawei, RAN4#114.</w:t>
      </w:r>
    </w:p>
    <w:p w14:paraId="43DD25B9" w14:textId="13DDE940" w:rsidR="00A81A03" w:rsidRPr="00A81A03" w:rsidRDefault="00A81A03" w:rsidP="00A81A03">
      <w:pPr>
        <w:spacing w:after="180"/>
        <w:rPr>
          <w:rFonts w:ascii="Times New Roman" w:eastAsiaTheme="minorEastAsia" w:hAnsi="Times New Roman"/>
        </w:rPr>
      </w:pPr>
      <w:r w:rsidRPr="00A81A03">
        <w:rPr>
          <w:rFonts w:ascii="Times New Roman" w:eastAsiaTheme="minorEastAsia" w:hAnsi="Times New Roman"/>
        </w:rPr>
        <w:t xml:space="preserve">[15] R4-2504221, “On the modification of existing RX requirements for SBFD-capable BS”, Samsung, RAN4#114bis. </w:t>
      </w:r>
    </w:p>
    <w:p w14:paraId="15FD0207" w14:textId="77777777" w:rsidR="00A81A03" w:rsidRPr="00A81A03" w:rsidRDefault="00A81A03" w:rsidP="00A81A03">
      <w:pPr>
        <w:spacing w:after="180"/>
        <w:rPr>
          <w:rFonts w:ascii="Times New Roman" w:eastAsiaTheme="minorEastAsia" w:hAnsi="Times New Roman"/>
        </w:rPr>
      </w:pPr>
      <w:r w:rsidRPr="00A81A03">
        <w:rPr>
          <w:rFonts w:ascii="Times New Roman" w:eastAsiaTheme="minorEastAsia" w:hAnsi="Times New Roman"/>
        </w:rPr>
        <w:lastRenderedPageBreak/>
        <w:t xml:space="preserve">[16] R4-2504752, “Way Forward for [114bis][307] </w:t>
      </w:r>
      <w:proofErr w:type="spellStart"/>
      <w:r w:rsidRPr="00A81A03">
        <w:rPr>
          <w:rFonts w:ascii="Times New Roman" w:eastAsiaTheme="minorEastAsia" w:hAnsi="Times New Roman"/>
        </w:rPr>
        <w:t>NR_duplex_evo_BSRF</w:t>
      </w:r>
      <w:proofErr w:type="spellEnd"/>
      <w:r w:rsidRPr="00A81A03">
        <w:rPr>
          <w:rFonts w:ascii="Times New Roman" w:eastAsiaTheme="minorEastAsia" w:hAnsi="Times New Roman"/>
        </w:rPr>
        <w:t>”, Huawei, RAN4#114bis.</w:t>
      </w:r>
    </w:p>
    <w:p w14:paraId="5B29CE8E" w14:textId="2BBBC0D9" w:rsidR="001E0D2B" w:rsidRDefault="001E0D2B" w:rsidP="001E0D2B">
      <w:pPr>
        <w:spacing w:after="180"/>
        <w:rPr>
          <w:rFonts w:ascii="Times New Roman" w:eastAsiaTheme="minorEastAsia" w:hAnsi="Times New Roman"/>
        </w:rPr>
      </w:pPr>
      <w:r>
        <w:rPr>
          <w:rFonts w:ascii="Times New Roman" w:eastAsiaTheme="minorEastAsia" w:hAnsi="Times New Roman"/>
        </w:rPr>
        <w:t xml:space="preserve">[17] </w:t>
      </w:r>
      <w:r w:rsidRPr="000034E1">
        <w:rPr>
          <w:rFonts w:ascii="Times New Roman" w:eastAsiaTheme="minorEastAsia" w:hAnsi="Times New Roman"/>
        </w:rPr>
        <w:t>R4-</w:t>
      </w:r>
      <w:r>
        <w:rPr>
          <w:rFonts w:ascii="Times New Roman" w:eastAsiaTheme="minorEastAsia" w:hAnsi="Times New Roman"/>
        </w:rPr>
        <w:t>250748</w:t>
      </w:r>
      <w:r>
        <w:rPr>
          <w:rFonts w:ascii="Times New Roman" w:eastAsiaTheme="minorEastAsia" w:hAnsi="Times New Roman"/>
        </w:rPr>
        <w:t>6</w:t>
      </w:r>
      <w:r>
        <w:rPr>
          <w:rFonts w:ascii="Times New Roman" w:eastAsiaTheme="minorEastAsia" w:hAnsi="Times New Roman"/>
        </w:rPr>
        <w:t>, “</w:t>
      </w:r>
      <w:r w:rsidRPr="000034E1">
        <w:rPr>
          <w:rFonts w:ascii="Times New Roman" w:eastAsiaTheme="minorEastAsia" w:hAnsi="Times New Roman"/>
        </w:rPr>
        <w:t>On the modification of existing</w:t>
      </w:r>
      <w:r>
        <w:rPr>
          <w:rFonts w:ascii="Times New Roman" w:eastAsiaTheme="minorEastAsia" w:hAnsi="Times New Roman"/>
        </w:rPr>
        <w:t xml:space="preserve"> R</w:t>
      </w:r>
      <w:r w:rsidRPr="000034E1">
        <w:rPr>
          <w:rFonts w:ascii="Times New Roman" w:eastAsiaTheme="minorEastAsia" w:hAnsi="Times New Roman"/>
        </w:rPr>
        <w:t>X requirements for SBFD-capable BS</w:t>
      </w:r>
      <w:r>
        <w:rPr>
          <w:rFonts w:ascii="Times New Roman" w:eastAsiaTheme="minorEastAsia" w:hAnsi="Times New Roman"/>
        </w:rPr>
        <w:t xml:space="preserve">”, Samsung, RAN4#115. </w:t>
      </w:r>
    </w:p>
    <w:p w14:paraId="6DE60822" w14:textId="77777777" w:rsidR="001E0D2B" w:rsidRDefault="001E0D2B" w:rsidP="001E0D2B">
      <w:pPr>
        <w:spacing w:after="180"/>
        <w:rPr>
          <w:rFonts w:ascii="Times New Roman" w:eastAsiaTheme="minorEastAsia" w:hAnsi="Times New Roman"/>
        </w:rPr>
      </w:pPr>
      <w:r>
        <w:rPr>
          <w:rFonts w:ascii="Times New Roman" w:eastAsiaTheme="minorEastAsia" w:hAnsi="Times New Roman"/>
        </w:rPr>
        <w:t xml:space="preserve">[18] </w:t>
      </w:r>
      <w:r w:rsidRPr="00767E09">
        <w:rPr>
          <w:rFonts w:ascii="Times New Roman" w:eastAsiaTheme="minorEastAsia" w:hAnsi="Times New Roman"/>
        </w:rPr>
        <w:t>R4-250</w:t>
      </w:r>
      <w:r>
        <w:rPr>
          <w:rFonts w:ascii="Times New Roman" w:eastAsiaTheme="minorEastAsia" w:hAnsi="Times New Roman"/>
        </w:rPr>
        <w:t>8713, “</w:t>
      </w:r>
      <w:r w:rsidRPr="000034E1">
        <w:rPr>
          <w:rFonts w:ascii="Times New Roman" w:eastAsiaTheme="minorEastAsia" w:hAnsi="Times New Roman"/>
        </w:rPr>
        <w:t>Way Forward for [11</w:t>
      </w:r>
      <w:r>
        <w:rPr>
          <w:rFonts w:ascii="Times New Roman" w:eastAsiaTheme="minorEastAsia" w:hAnsi="Times New Roman"/>
        </w:rPr>
        <w:t>5</w:t>
      </w:r>
      <w:r w:rsidRPr="000034E1">
        <w:rPr>
          <w:rFonts w:ascii="Times New Roman" w:eastAsiaTheme="minorEastAsia" w:hAnsi="Times New Roman"/>
        </w:rPr>
        <w:t xml:space="preserve">][307] </w:t>
      </w:r>
      <w:proofErr w:type="spellStart"/>
      <w:r w:rsidRPr="000034E1">
        <w:rPr>
          <w:rFonts w:ascii="Times New Roman" w:eastAsiaTheme="minorEastAsia" w:hAnsi="Times New Roman"/>
        </w:rPr>
        <w:t>NR_duplex_evo_BSRF</w:t>
      </w:r>
      <w:proofErr w:type="spellEnd"/>
      <w:r>
        <w:rPr>
          <w:rFonts w:ascii="Times New Roman" w:eastAsiaTheme="minorEastAsia" w:hAnsi="Times New Roman"/>
        </w:rPr>
        <w:t>”, Huawei, RAN4#115.</w:t>
      </w:r>
    </w:p>
    <w:p w14:paraId="1BEBE5D7" w14:textId="77777777" w:rsidR="00A81A03" w:rsidRPr="001E0D2B" w:rsidRDefault="00A81A03" w:rsidP="00DF635F">
      <w:pPr>
        <w:spacing w:after="180"/>
        <w:rPr>
          <w:rFonts w:ascii="Times New Roman" w:eastAsiaTheme="minorEastAsia" w:hAnsi="Times New Roman"/>
        </w:rPr>
      </w:pPr>
    </w:p>
    <w:p w14:paraId="48F9F584" w14:textId="77777777" w:rsidR="00EB5EC7" w:rsidRPr="00DF635F" w:rsidRDefault="00EB5EC7" w:rsidP="00817373">
      <w:pPr>
        <w:spacing w:after="180"/>
        <w:rPr>
          <w:rFonts w:ascii="Times New Roman" w:eastAsiaTheme="minorEastAsia" w:hAnsi="Times New Roman"/>
        </w:rPr>
      </w:pPr>
    </w:p>
    <w:p w14:paraId="1D584992" w14:textId="77777777" w:rsidR="009F2D11" w:rsidRPr="00817373" w:rsidRDefault="009F2D11" w:rsidP="00811188">
      <w:pPr>
        <w:spacing w:after="180"/>
        <w:rPr>
          <w:rFonts w:ascii="Times New Roman" w:eastAsiaTheme="minorEastAsia" w:hAnsi="Times New Roman"/>
        </w:rPr>
      </w:pPr>
    </w:p>
    <w:p w14:paraId="5EAE49A6" w14:textId="4C9A1CF2" w:rsidR="00626591" w:rsidRPr="009F2D11" w:rsidRDefault="00626591" w:rsidP="003B01C2">
      <w:pPr>
        <w:spacing w:after="180"/>
        <w:rPr>
          <w:rFonts w:ascii="Times New Roman" w:eastAsiaTheme="minorEastAsia" w:hAnsi="Times New Roman"/>
        </w:rPr>
      </w:pPr>
    </w:p>
    <w:p w14:paraId="0B2761E7" w14:textId="77777777" w:rsidR="0055778C" w:rsidRDefault="0055778C" w:rsidP="004418D3">
      <w:pPr>
        <w:spacing w:after="180"/>
        <w:rPr>
          <w:rFonts w:ascii="Times New Roman" w:eastAsiaTheme="minorEastAsia" w:hAnsi="Times New Roma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08593" w14:textId="77777777" w:rsidR="00D71570" w:rsidRDefault="00D71570">
      <w:r>
        <w:separator/>
      </w:r>
    </w:p>
  </w:endnote>
  <w:endnote w:type="continuationSeparator" w:id="0">
    <w:p w14:paraId="79B1A18A" w14:textId="77777777" w:rsidR="00D71570" w:rsidRDefault="00D7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06917" w14:textId="77777777" w:rsidR="00D71570" w:rsidRDefault="00D71570">
      <w:r>
        <w:separator/>
      </w:r>
    </w:p>
  </w:footnote>
  <w:footnote w:type="continuationSeparator" w:id="0">
    <w:p w14:paraId="724F98E6" w14:textId="77777777" w:rsidR="00D71570" w:rsidRDefault="00D71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D7528D7"/>
    <w:multiLevelType w:val="hybridMultilevel"/>
    <w:tmpl w:val="EFE0248C"/>
    <w:lvl w:ilvl="0" w:tplc="A15612B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F43237"/>
    <w:multiLevelType w:val="hybridMultilevel"/>
    <w:tmpl w:val="961C3A42"/>
    <w:lvl w:ilvl="0" w:tplc="59E2A354">
      <w:numFmt w:val="bullet"/>
      <w:lvlText w:val="-"/>
      <w:lvlJc w:val="left"/>
      <w:pPr>
        <w:ind w:left="720" w:hanging="360"/>
      </w:pPr>
      <w:rPr>
        <w:rFonts w:ascii="Times New Roman" w:eastAsiaTheme="minorEastAsia"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9"/>
  </w:num>
  <w:num w:numId="4">
    <w:abstractNumId w:val="0"/>
  </w:num>
  <w:num w:numId="5">
    <w:abstractNumId w:val="4"/>
  </w:num>
  <w:num w:numId="6">
    <w:abstractNumId w:val="5"/>
  </w:num>
  <w:num w:numId="7">
    <w:abstractNumId w:val="10"/>
  </w:num>
  <w:num w:numId="8">
    <w:abstractNumId w:val="3"/>
  </w:num>
  <w:num w:numId="9">
    <w:abstractNumId w:val="8"/>
  </w:num>
  <w:num w:numId="10">
    <w:abstractNumId w:val="7"/>
  </w:num>
  <w:num w:numId="1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843"/>
    <w:rsid w:val="000419DA"/>
    <w:rsid w:val="00041A3E"/>
    <w:rsid w:val="000428A4"/>
    <w:rsid w:val="00044A50"/>
    <w:rsid w:val="00045467"/>
    <w:rsid w:val="000457A1"/>
    <w:rsid w:val="0004780B"/>
    <w:rsid w:val="00047B7B"/>
    <w:rsid w:val="00047FCD"/>
    <w:rsid w:val="00050001"/>
    <w:rsid w:val="000503EA"/>
    <w:rsid w:val="000507BF"/>
    <w:rsid w:val="00052041"/>
    <w:rsid w:val="0005326A"/>
    <w:rsid w:val="00054750"/>
    <w:rsid w:val="00057CD0"/>
    <w:rsid w:val="00057E33"/>
    <w:rsid w:val="00057F68"/>
    <w:rsid w:val="0006109E"/>
    <w:rsid w:val="00061A4F"/>
    <w:rsid w:val="00062321"/>
    <w:rsid w:val="0006266D"/>
    <w:rsid w:val="000635B4"/>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39B7"/>
    <w:rsid w:val="00087548"/>
    <w:rsid w:val="000877D0"/>
    <w:rsid w:val="00092ED5"/>
    <w:rsid w:val="0009360C"/>
    <w:rsid w:val="00093E7E"/>
    <w:rsid w:val="00094372"/>
    <w:rsid w:val="0009684E"/>
    <w:rsid w:val="00096F36"/>
    <w:rsid w:val="000975EE"/>
    <w:rsid w:val="00097C14"/>
    <w:rsid w:val="00097DBC"/>
    <w:rsid w:val="000A07A3"/>
    <w:rsid w:val="000A1830"/>
    <w:rsid w:val="000A4121"/>
    <w:rsid w:val="000A4AA3"/>
    <w:rsid w:val="000A4DC5"/>
    <w:rsid w:val="000A550E"/>
    <w:rsid w:val="000A5A0F"/>
    <w:rsid w:val="000A71EB"/>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49AC"/>
    <w:rsid w:val="000C4A5C"/>
    <w:rsid w:val="000C5B53"/>
    <w:rsid w:val="000C63C9"/>
    <w:rsid w:val="000D1CED"/>
    <w:rsid w:val="000D329B"/>
    <w:rsid w:val="000D4089"/>
    <w:rsid w:val="000D44FB"/>
    <w:rsid w:val="000D5351"/>
    <w:rsid w:val="000D53AE"/>
    <w:rsid w:val="000D66A7"/>
    <w:rsid w:val="000D6CFC"/>
    <w:rsid w:val="000E1270"/>
    <w:rsid w:val="000E2599"/>
    <w:rsid w:val="000E30BF"/>
    <w:rsid w:val="000E4609"/>
    <w:rsid w:val="000E4891"/>
    <w:rsid w:val="000E49E8"/>
    <w:rsid w:val="000E537B"/>
    <w:rsid w:val="000E57D0"/>
    <w:rsid w:val="000E595A"/>
    <w:rsid w:val="000E6E1D"/>
    <w:rsid w:val="000E71EF"/>
    <w:rsid w:val="000E7858"/>
    <w:rsid w:val="000F101B"/>
    <w:rsid w:val="000F30C5"/>
    <w:rsid w:val="000F330F"/>
    <w:rsid w:val="000F3A78"/>
    <w:rsid w:val="000F4188"/>
    <w:rsid w:val="000F4BA2"/>
    <w:rsid w:val="000F5023"/>
    <w:rsid w:val="000F5454"/>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5B35"/>
    <w:rsid w:val="00126E68"/>
    <w:rsid w:val="001270DF"/>
    <w:rsid w:val="00127974"/>
    <w:rsid w:val="001309CD"/>
    <w:rsid w:val="001318B6"/>
    <w:rsid w:val="00132030"/>
    <w:rsid w:val="00132B79"/>
    <w:rsid w:val="00135800"/>
    <w:rsid w:val="00135C1F"/>
    <w:rsid w:val="00137996"/>
    <w:rsid w:val="00142055"/>
    <w:rsid w:val="001423B0"/>
    <w:rsid w:val="001437F2"/>
    <w:rsid w:val="001440CF"/>
    <w:rsid w:val="00144F96"/>
    <w:rsid w:val="00145DCC"/>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9710A"/>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1C5"/>
    <w:rsid w:val="001C636C"/>
    <w:rsid w:val="001C673A"/>
    <w:rsid w:val="001C7C0E"/>
    <w:rsid w:val="001C7D95"/>
    <w:rsid w:val="001D0363"/>
    <w:rsid w:val="001D0EDC"/>
    <w:rsid w:val="001D12EA"/>
    <w:rsid w:val="001D39C5"/>
    <w:rsid w:val="001D3CD3"/>
    <w:rsid w:val="001D4E52"/>
    <w:rsid w:val="001D6BF1"/>
    <w:rsid w:val="001D7D94"/>
    <w:rsid w:val="001E064E"/>
    <w:rsid w:val="001E0673"/>
    <w:rsid w:val="001E0D2B"/>
    <w:rsid w:val="001E170A"/>
    <w:rsid w:val="001E1D29"/>
    <w:rsid w:val="001E2DF5"/>
    <w:rsid w:val="001E4218"/>
    <w:rsid w:val="001E4B3E"/>
    <w:rsid w:val="001E51F6"/>
    <w:rsid w:val="001E52F2"/>
    <w:rsid w:val="001E6B90"/>
    <w:rsid w:val="001E72D2"/>
    <w:rsid w:val="001F0B20"/>
    <w:rsid w:val="001F0CCC"/>
    <w:rsid w:val="001F102D"/>
    <w:rsid w:val="001F18A9"/>
    <w:rsid w:val="001F5964"/>
    <w:rsid w:val="001F6C75"/>
    <w:rsid w:val="001F7E8A"/>
    <w:rsid w:val="001F7EE9"/>
    <w:rsid w:val="002004EC"/>
    <w:rsid w:val="00200A62"/>
    <w:rsid w:val="002010E0"/>
    <w:rsid w:val="0020272F"/>
    <w:rsid w:val="00203740"/>
    <w:rsid w:val="002046C7"/>
    <w:rsid w:val="002072CA"/>
    <w:rsid w:val="00211143"/>
    <w:rsid w:val="0021162C"/>
    <w:rsid w:val="0021266C"/>
    <w:rsid w:val="00213818"/>
    <w:rsid w:val="002138EA"/>
    <w:rsid w:val="00213F84"/>
    <w:rsid w:val="00214483"/>
    <w:rsid w:val="00214FBD"/>
    <w:rsid w:val="00216BF8"/>
    <w:rsid w:val="00216DA0"/>
    <w:rsid w:val="00217F7A"/>
    <w:rsid w:val="00221F9A"/>
    <w:rsid w:val="00222897"/>
    <w:rsid w:val="00222B0C"/>
    <w:rsid w:val="002237CC"/>
    <w:rsid w:val="00227A12"/>
    <w:rsid w:val="0023055E"/>
    <w:rsid w:val="00230769"/>
    <w:rsid w:val="00230859"/>
    <w:rsid w:val="002321E8"/>
    <w:rsid w:val="00232E2B"/>
    <w:rsid w:val="00233509"/>
    <w:rsid w:val="00235180"/>
    <w:rsid w:val="00235394"/>
    <w:rsid w:val="00235577"/>
    <w:rsid w:val="00235AE7"/>
    <w:rsid w:val="0023668F"/>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001"/>
    <w:rsid w:val="00272E7A"/>
    <w:rsid w:val="0027338A"/>
    <w:rsid w:val="002749DD"/>
    <w:rsid w:val="00274E1A"/>
    <w:rsid w:val="002775B1"/>
    <w:rsid w:val="002775B9"/>
    <w:rsid w:val="002811C4"/>
    <w:rsid w:val="00281639"/>
    <w:rsid w:val="00281B10"/>
    <w:rsid w:val="00282213"/>
    <w:rsid w:val="002830DA"/>
    <w:rsid w:val="00283E5E"/>
    <w:rsid w:val="00284016"/>
    <w:rsid w:val="002848C5"/>
    <w:rsid w:val="00284DE7"/>
    <w:rsid w:val="002858BF"/>
    <w:rsid w:val="00285E7A"/>
    <w:rsid w:val="00285FDB"/>
    <w:rsid w:val="00287D08"/>
    <w:rsid w:val="002925D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27A6"/>
    <w:rsid w:val="002B516C"/>
    <w:rsid w:val="002B51B1"/>
    <w:rsid w:val="002B60C1"/>
    <w:rsid w:val="002B68B0"/>
    <w:rsid w:val="002C0908"/>
    <w:rsid w:val="002C1090"/>
    <w:rsid w:val="002C158A"/>
    <w:rsid w:val="002C297F"/>
    <w:rsid w:val="002C2A07"/>
    <w:rsid w:val="002C32A9"/>
    <w:rsid w:val="002C340A"/>
    <w:rsid w:val="002C3573"/>
    <w:rsid w:val="002C3E6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C"/>
    <w:rsid w:val="002E345E"/>
    <w:rsid w:val="002E3BF7"/>
    <w:rsid w:val="002E549E"/>
    <w:rsid w:val="002E5694"/>
    <w:rsid w:val="002F070F"/>
    <w:rsid w:val="002F114A"/>
    <w:rsid w:val="002F158C"/>
    <w:rsid w:val="002F1E6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3A9"/>
    <w:rsid w:val="00322146"/>
    <w:rsid w:val="00323613"/>
    <w:rsid w:val="00324956"/>
    <w:rsid w:val="00324F71"/>
    <w:rsid w:val="0032544D"/>
    <w:rsid w:val="003260D7"/>
    <w:rsid w:val="003267D0"/>
    <w:rsid w:val="00326CAF"/>
    <w:rsid w:val="003302F3"/>
    <w:rsid w:val="003303EF"/>
    <w:rsid w:val="003305F5"/>
    <w:rsid w:val="0033138D"/>
    <w:rsid w:val="003321FF"/>
    <w:rsid w:val="00332A1C"/>
    <w:rsid w:val="00334AA0"/>
    <w:rsid w:val="003356B9"/>
    <w:rsid w:val="00337A28"/>
    <w:rsid w:val="00341646"/>
    <w:rsid w:val="00342174"/>
    <w:rsid w:val="00342B85"/>
    <w:rsid w:val="00342CE8"/>
    <w:rsid w:val="00343635"/>
    <w:rsid w:val="00351035"/>
    <w:rsid w:val="00351331"/>
    <w:rsid w:val="00351B8E"/>
    <w:rsid w:val="00352BCD"/>
    <w:rsid w:val="00352C53"/>
    <w:rsid w:val="00353A72"/>
    <w:rsid w:val="00353BC8"/>
    <w:rsid w:val="00354654"/>
    <w:rsid w:val="003546C1"/>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441"/>
    <w:rsid w:val="0038258E"/>
    <w:rsid w:val="0038333E"/>
    <w:rsid w:val="00384582"/>
    <w:rsid w:val="003849EE"/>
    <w:rsid w:val="00387F80"/>
    <w:rsid w:val="00391FCC"/>
    <w:rsid w:val="00392D61"/>
    <w:rsid w:val="00393042"/>
    <w:rsid w:val="003935C6"/>
    <w:rsid w:val="003938F7"/>
    <w:rsid w:val="00394AD5"/>
    <w:rsid w:val="003959F3"/>
    <w:rsid w:val="00395C5E"/>
    <w:rsid w:val="0039642D"/>
    <w:rsid w:val="003974A6"/>
    <w:rsid w:val="003A03D3"/>
    <w:rsid w:val="003A066B"/>
    <w:rsid w:val="003A1DC8"/>
    <w:rsid w:val="003A2E40"/>
    <w:rsid w:val="003A342C"/>
    <w:rsid w:val="003A36EC"/>
    <w:rsid w:val="003A43FE"/>
    <w:rsid w:val="003A4F44"/>
    <w:rsid w:val="003A72FB"/>
    <w:rsid w:val="003A7EDE"/>
    <w:rsid w:val="003B0158"/>
    <w:rsid w:val="003B01C2"/>
    <w:rsid w:val="003B027F"/>
    <w:rsid w:val="003B0688"/>
    <w:rsid w:val="003B0EAA"/>
    <w:rsid w:val="003B1617"/>
    <w:rsid w:val="003B3CB3"/>
    <w:rsid w:val="003B4988"/>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C1D"/>
    <w:rsid w:val="003F1C1B"/>
    <w:rsid w:val="003F1DF1"/>
    <w:rsid w:val="003F212E"/>
    <w:rsid w:val="003F2FEF"/>
    <w:rsid w:val="003F3452"/>
    <w:rsid w:val="003F35B1"/>
    <w:rsid w:val="003F6C42"/>
    <w:rsid w:val="003F6D17"/>
    <w:rsid w:val="003F7EEC"/>
    <w:rsid w:val="004007FE"/>
    <w:rsid w:val="00401144"/>
    <w:rsid w:val="00401433"/>
    <w:rsid w:val="00401F3E"/>
    <w:rsid w:val="00402D73"/>
    <w:rsid w:val="00403CE7"/>
    <w:rsid w:val="00404A68"/>
    <w:rsid w:val="00407661"/>
    <w:rsid w:val="0040769B"/>
    <w:rsid w:val="00410314"/>
    <w:rsid w:val="00411995"/>
    <w:rsid w:val="00412063"/>
    <w:rsid w:val="00412EB1"/>
    <w:rsid w:val="00414118"/>
    <w:rsid w:val="00416084"/>
    <w:rsid w:val="004160AE"/>
    <w:rsid w:val="00416811"/>
    <w:rsid w:val="004168BB"/>
    <w:rsid w:val="00416F79"/>
    <w:rsid w:val="00417DFD"/>
    <w:rsid w:val="00420587"/>
    <w:rsid w:val="00422F51"/>
    <w:rsid w:val="004234C8"/>
    <w:rsid w:val="00423E9E"/>
    <w:rsid w:val="00424F8C"/>
    <w:rsid w:val="0042532D"/>
    <w:rsid w:val="004255E1"/>
    <w:rsid w:val="004271BA"/>
    <w:rsid w:val="00430153"/>
    <w:rsid w:val="004328AB"/>
    <w:rsid w:val="00433F81"/>
    <w:rsid w:val="00433FE0"/>
    <w:rsid w:val="004344E5"/>
    <w:rsid w:val="00434DC1"/>
    <w:rsid w:val="004350F4"/>
    <w:rsid w:val="00435144"/>
    <w:rsid w:val="0043566B"/>
    <w:rsid w:val="0044043C"/>
    <w:rsid w:val="004412A0"/>
    <w:rsid w:val="004418D3"/>
    <w:rsid w:val="0044348D"/>
    <w:rsid w:val="00444527"/>
    <w:rsid w:val="00444E5D"/>
    <w:rsid w:val="00445301"/>
    <w:rsid w:val="004456F4"/>
    <w:rsid w:val="00447090"/>
    <w:rsid w:val="00447EC3"/>
    <w:rsid w:val="00450EE5"/>
    <w:rsid w:val="00450F27"/>
    <w:rsid w:val="004523CB"/>
    <w:rsid w:val="0045267C"/>
    <w:rsid w:val="00452FF2"/>
    <w:rsid w:val="004567FA"/>
    <w:rsid w:val="00456A75"/>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1CA"/>
    <w:rsid w:val="004929AF"/>
    <w:rsid w:val="00493D82"/>
    <w:rsid w:val="00493FA8"/>
    <w:rsid w:val="00494B8A"/>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B0F"/>
    <w:rsid w:val="004B751C"/>
    <w:rsid w:val="004B762D"/>
    <w:rsid w:val="004C15FF"/>
    <w:rsid w:val="004C2567"/>
    <w:rsid w:val="004C304A"/>
    <w:rsid w:val="004C33EA"/>
    <w:rsid w:val="004C68EB"/>
    <w:rsid w:val="004C6B3D"/>
    <w:rsid w:val="004D020E"/>
    <w:rsid w:val="004D0A19"/>
    <w:rsid w:val="004D21D6"/>
    <w:rsid w:val="004D286E"/>
    <w:rsid w:val="004D2E52"/>
    <w:rsid w:val="004D43CA"/>
    <w:rsid w:val="004D5A92"/>
    <w:rsid w:val="004D67CC"/>
    <w:rsid w:val="004D7E18"/>
    <w:rsid w:val="004E1ECF"/>
    <w:rsid w:val="004E255F"/>
    <w:rsid w:val="004E2659"/>
    <w:rsid w:val="004E30DF"/>
    <w:rsid w:val="004E39EE"/>
    <w:rsid w:val="004E41AF"/>
    <w:rsid w:val="004E4237"/>
    <w:rsid w:val="004E4CF8"/>
    <w:rsid w:val="004E56E0"/>
    <w:rsid w:val="004E6089"/>
    <w:rsid w:val="004E62C0"/>
    <w:rsid w:val="004E7329"/>
    <w:rsid w:val="004E7858"/>
    <w:rsid w:val="004E786F"/>
    <w:rsid w:val="004E7887"/>
    <w:rsid w:val="004F077C"/>
    <w:rsid w:val="004F0DFB"/>
    <w:rsid w:val="004F2CB0"/>
    <w:rsid w:val="004F4367"/>
    <w:rsid w:val="004F5B20"/>
    <w:rsid w:val="004F6C61"/>
    <w:rsid w:val="00501039"/>
    <w:rsid w:val="005012B9"/>
    <w:rsid w:val="005017F7"/>
    <w:rsid w:val="00501FA7"/>
    <w:rsid w:val="005036A1"/>
    <w:rsid w:val="00504ACE"/>
    <w:rsid w:val="005057B2"/>
    <w:rsid w:val="00505BFA"/>
    <w:rsid w:val="005068AE"/>
    <w:rsid w:val="005071B4"/>
    <w:rsid w:val="00510D97"/>
    <w:rsid w:val="005117A9"/>
    <w:rsid w:val="00511B22"/>
    <w:rsid w:val="00511F57"/>
    <w:rsid w:val="00512EAD"/>
    <w:rsid w:val="005131D3"/>
    <w:rsid w:val="00515CBE"/>
    <w:rsid w:val="00515E2B"/>
    <w:rsid w:val="00517354"/>
    <w:rsid w:val="005173CE"/>
    <w:rsid w:val="00517EB6"/>
    <w:rsid w:val="00521DDF"/>
    <w:rsid w:val="00522A7E"/>
    <w:rsid w:val="00522EDC"/>
    <w:rsid w:val="00522F20"/>
    <w:rsid w:val="00524D4F"/>
    <w:rsid w:val="005259B8"/>
    <w:rsid w:val="005273F5"/>
    <w:rsid w:val="00530A2E"/>
    <w:rsid w:val="00530FBE"/>
    <w:rsid w:val="0053317F"/>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209F"/>
    <w:rsid w:val="0055589D"/>
    <w:rsid w:val="0055778C"/>
    <w:rsid w:val="00557ADF"/>
    <w:rsid w:val="00562415"/>
    <w:rsid w:val="0056321E"/>
    <w:rsid w:val="0056479E"/>
    <w:rsid w:val="00571673"/>
    <w:rsid w:val="005736EC"/>
    <w:rsid w:val="00574F15"/>
    <w:rsid w:val="005757D6"/>
    <w:rsid w:val="005779C6"/>
    <w:rsid w:val="00577AE6"/>
    <w:rsid w:val="00580E1E"/>
    <w:rsid w:val="005814E2"/>
    <w:rsid w:val="00582081"/>
    <w:rsid w:val="00583A2D"/>
    <w:rsid w:val="0058519C"/>
    <w:rsid w:val="005872BC"/>
    <w:rsid w:val="00587552"/>
    <w:rsid w:val="00593201"/>
    <w:rsid w:val="00594583"/>
    <w:rsid w:val="0059477D"/>
    <w:rsid w:val="0059495C"/>
    <w:rsid w:val="00594A68"/>
    <w:rsid w:val="005956EE"/>
    <w:rsid w:val="00595B3C"/>
    <w:rsid w:val="00595F15"/>
    <w:rsid w:val="005976B1"/>
    <w:rsid w:val="005A083E"/>
    <w:rsid w:val="005A2AAE"/>
    <w:rsid w:val="005A2ECB"/>
    <w:rsid w:val="005A3355"/>
    <w:rsid w:val="005A38EB"/>
    <w:rsid w:val="005A4468"/>
    <w:rsid w:val="005A4EA2"/>
    <w:rsid w:val="005A74E2"/>
    <w:rsid w:val="005A7A26"/>
    <w:rsid w:val="005B03C2"/>
    <w:rsid w:val="005B0A97"/>
    <w:rsid w:val="005B145A"/>
    <w:rsid w:val="005B44FA"/>
    <w:rsid w:val="005B4F04"/>
    <w:rsid w:val="005B5F07"/>
    <w:rsid w:val="005B6A43"/>
    <w:rsid w:val="005B7C47"/>
    <w:rsid w:val="005C0423"/>
    <w:rsid w:val="005C087C"/>
    <w:rsid w:val="005C09A5"/>
    <w:rsid w:val="005C10D6"/>
    <w:rsid w:val="005C1EA6"/>
    <w:rsid w:val="005C20B6"/>
    <w:rsid w:val="005C52B4"/>
    <w:rsid w:val="005C6C7B"/>
    <w:rsid w:val="005C7368"/>
    <w:rsid w:val="005D0B99"/>
    <w:rsid w:val="005D0EE0"/>
    <w:rsid w:val="005D190F"/>
    <w:rsid w:val="005D2499"/>
    <w:rsid w:val="005D308E"/>
    <w:rsid w:val="005D3A48"/>
    <w:rsid w:val="005D5AC0"/>
    <w:rsid w:val="005D6E74"/>
    <w:rsid w:val="005D7BA1"/>
    <w:rsid w:val="005D7D8C"/>
    <w:rsid w:val="005D7E46"/>
    <w:rsid w:val="005E0AF4"/>
    <w:rsid w:val="005E25B9"/>
    <w:rsid w:val="005E2797"/>
    <w:rsid w:val="005E5C23"/>
    <w:rsid w:val="005E6F5E"/>
    <w:rsid w:val="005E726D"/>
    <w:rsid w:val="005E774A"/>
    <w:rsid w:val="005F006F"/>
    <w:rsid w:val="005F07E1"/>
    <w:rsid w:val="005F2145"/>
    <w:rsid w:val="005F25CC"/>
    <w:rsid w:val="005F2E6B"/>
    <w:rsid w:val="005F3925"/>
    <w:rsid w:val="005F3E0F"/>
    <w:rsid w:val="005F5764"/>
    <w:rsid w:val="005F57D1"/>
    <w:rsid w:val="005F64C2"/>
    <w:rsid w:val="00600202"/>
    <w:rsid w:val="00600BA4"/>
    <w:rsid w:val="00601423"/>
    <w:rsid w:val="006016E1"/>
    <w:rsid w:val="00602D27"/>
    <w:rsid w:val="006078E8"/>
    <w:rsid w:val="0061124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4E2"/>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49EF"/>
    <w:rsid w:val="00654A15"/>
    <w:rsid w:val="0065561E"/>
    <w:rsid w:val="00656CCF"/>
    <w:rsid w:val="00660AE2"/>
    <w:rsid w:val="00661585"/>
    <w:rsid w:val="00661B07"/>
    <w:rsid w:val="00663934"/>
    <w:rsid w:val="0066447B"/>
    <w:rsid w:val="006667C7"/>
    <w:rsid w:val="00666E03"/>
    <w:rsid w:val="006709B8"/>
    <w:rsid w:val="00671A5B"/>
    <w:rsid w:val="00671AD6"/>
    <w:rsid w:val="00671AED"/>
    <w:rsid w:val="00672307"/>
    <w:rsid w:val="006736C7"/>
    <w:rsid w:val="00676F19"/>
    <w:rsid w:val="00677F65"/>
    <w:rsid w:val="006808C6"/>
    <w:rsid w:val="00680E04"/>
    <w:rsid w:val="00681BD6"/>
    <w:rsid w:val="00683A70"/>
    <w:rsid w:val="00683E31"/>
    <w:rsid w:val="006842B7"/>
    <w:rsid w:val="006907F9"/>
    <w:rsid w:val="006929FD"/>
    <w:rsid w:val="00692A68"/>
    <w:rsid w:val="00695D85"/>
    <w:rsid w:val="00696DB7"/>
    <w:rsid w:val="006972A2"/>
    <w:rsid w:val="0069790A"/>
    <w:rsid w:val="00697AEF"/>
    <w:rsid w:val="006A2715"/>
    <w:rsid w:val="006A3245"/>
    <w:rsid w:val="006A39DE"/>
    <w:rsid w:val="006A5171"/>
    <w:rsid w:val="006A5871"/>
    <w:rsid w:val="006A685E"/>
    <w:rsid w:val="006A6C67"/>
    <w:rsid w:val="006A6D23"/>
    <w:rsid w:val="006B012A"/>
    <w:rsid w:val="006B111B"/>
    <w:rsid w:val="006B18C8"/>
    <w:rsid w:val="006B21DE"/>
    <w:rsid w:val="006B240E"/>
    <w:rsid w:val="006B5654"/>
    <w:rsid w:val="006B62ED"/>
    <w:rsid w:val="006B685F"/>
    <w:rsid w:val="006C0717"/>
    <w:rsid w:val="006C1112"/>
    <w:rsid w:val="006C1C3B"/>
    <w:rsid w:val="006C241D"/>
    <w:rsid w:val="006C33D9"/>
    <w:rsid w:val="006C37B3"/>
    <w:rsid w:val="006C4E43"/>
    <w:rsid w:val="006C585B"/>
    <w:rsid w:val="006C5A8E"/>
    <w:rsid w:val="006C5EFA"/>
    <w:rsid w:val="006C62D3"/>
    <w:rsid w:val="006C6435"/>
    <w:rsid w:val="006C643E"/>
    <w:rsid w:val="006C7ACB"/>
    <w:rsid w:val="006D0D16"/>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1D12"/>
    <w:rsid w:val="0071232B"/>
    <w:rsid w:val="007130A2"/>
    <w:rsid w:val="00715463"/>
    <w:rsid w:val="007167D8"/>
    <w:rsid w:val="00716890"/>
    <w:rsid w:val="0071705D"/>
    <w:rsid w:val="00721E1E"/>
    <w:rsid w:val="0072211A"/>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37F1D"/>
    <w:rsid w:val="007402E9"/>
    <w:rsid w:val="00740775"/>
    <w:rsid w:val="00741977"/>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4F17"/>
    <w:rsid w:val="00767768"/>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5B7"/>
    <w:rsid w:val="00791B81"/>
    <w:rsid w:val="00794A50"/>
    <w:rsid w:val="0079672B"/>
    <w:rsid w:val="007977C8"/>
    <w:rsid w:val="007A06D5"/>
    <w:rsid w:val="007A1DA0"/>
    <w:rsid w:val="007A5A0B"/>
    <w:rsid w:val="007A5ACC"/>
    <w:rsid w:val="007A5CC0"/>
    <w:rsid w:val="007A5FE3"/>
    <w:rsid w:val="007A6D4E"/>
    <w:rsid w:val="007A6D8E"/>
    <w:rsid w:val="007A79FD"/>
    <w:rsid w:val="007A7EB9"/>
    <w:rsid w:val="007B0B9D"/>
    <w:rsid w:val="007B157E"/>
    <w:rsid w:val="007B29E0"/>
    <w:rsid w:val="007B373E"/>
    <w:rsid w:val="007B43D6"/>
    <w:rsid w:val="007B5A43"/>
    <w:rsid w:val="007B709B"/>
    <w:rsid w:val="007C1343"/>
    <w:rsid w:val="007C1917"/>
    <w:rsid w:val="007C1C76"/>
    <w:rsid w:val="007C1D53"/>
    <w:rsid w:val="007C1E65"/>
    <w:rsid w:val="007C3434"/>
    <w:rsid w:val="007C400C"/>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3F3F"/>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3B9A"/>
    <w:rsid w:val="00804D0D"/>
    <w:rsid w:val="008051D1"/>
    <w:rsid w:val="00810294"/>
    <w:rsid w:val="008110C8"/>
    <w:rsid w:val="00811188"/>
    <w:rsid w:val="00813175"/>
    <w:rsid w:val="00813872"/>
    <w:rsid w:val="00813D73"/>
    <w:rsid w:val="008145E5"/>
    <w:rsid w:val="00814D27"/>
    <w:rsid w:val="00816078"/>
    <w:rsid w:val="008171F3"/>
    <w:rsid w:val="00817373"/>
    <w:rsid w:val="008177E3"/>
    <w:rsid w:val="00820415"/>
    <w:rsid w:val="00821DDF"/>
    <w:rsid w:val="008232F5"/>
    <w:rsid w:val="00823AA9"/>
    <w:rsid w:val="00823BE9"/>
    <w:rsid w:val="00825CD8"/>
    <w:rsid w:val="00827324"/>
    <w:rsid w:val="00832496"/>
    <w:rsid w:val="008358B5"/>
    <w:rsid w:val="00836AD4"/>
    <w:rsid w:val="00837AAE"/>
    <w:rsid w:val="00840B75"/>
    <w:rsid w:val="008417F2"/>
    <w:rsid w:val="008428E7"/>
    <w:rsid w:val="008429AD"/>
    <w:rsid w:val="008443C0"/>
    <w:rsid w:val="00850622"/>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5DF"/>
    <w:rsid w:val="00871E3E"/>
    <w:rsid w:val="008722A5"/>
    <w:rsid w:val="00873E1F"/>
    <w:rsid w:val="00874C16"/>
    <w:rsid w:val="00877D2F"/>
    <w:rsid w:val="00880578"/>
    <w:rsid w:val="00882AC4"/>
    <w:rsid w:val="00882F62"/>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A0333"/>
    <w:rsid w:val="008A1013"/>
    <w:rsid w:val="008A19E0"/>
    <w:rsid w:val="008A1FBE"/>
    <w:rsid w:val="008A4046"/>
    <w:rsid w:val="008B1CF7"/>
    <w:rsid w:val="008B1DF0"/>
    <w:rsid w:val="008B2961"/>
    <w:rsid w:val="008B2A0E"/>
    <w:rsid w:val="008B3C08"/>
    <w:rsid w:val="008B5AE7"/>
    <w:rsid w:val="008B5B0A"/>
    <w:rsid w:val="008B5DB5"/>
    <w:rsid w:val="008B692D"/>
    <w:rsid w:val="008B789A"/>
    <w:rsid w:val="008C184A"/>
    <w:rsid w:val="008C31D7"/>
    <w:rsid w:val="008C4049"/>
    <w:rsid w:val="008C4666"/>
    <w:rsid w:val="008C49E0"/>
    <w:rsid w:val="008C60E9"/>
    <w:rsid w:val="008D1B7C"/>
    <w:rsid w:val="008D1C86"/>
    <w:rsid w:val="008D363F"/>
    <w:rsid w:val="008D3E70"/>
    <w:rsid w:val="008D482A"/>
    <w:rsid w:val="008D5BB3"/>
    <w:rsid w:val="008D6657"/>
    <w:rsid w:val="008D72B6"/>
    <w:rsid w:val="008D7775"/>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B39"/>
    <w:rsid w:val="00915D73"/>
    <w:rsid w:val="00916077"/>
    <w:rsid w:val="009170A2"/>
    <w:rsid w:val="0091727C"/>
    <w:rsid w:val="009208A6"/>
    <w:rsid w:val="0092152A"/>
    <w:rsid w:val="00922893"/>
    <w:rsid w:val="009232A3"/>
    <w:rsid w:val="00923E35"/>
    <w:rsid w:val="00924514"/>
    <w:rsid w:val="00924931"/>
    <w:rsid w:val="009256D1"/>
    <w:rsid w:val="009269B8"/>
    <w:rsid w:val="00927316"/>
    <w:rsid w:val="00927C5A"/>
    <w:rsid w:val="00931B8C"/>
    <w:rsid w:val="009331BD"/>
    <w:rsid w:val="00933678"/>
    <w:rsid w:val="00933D12"/>
    <w:rsid w:val="00936E69"/>
    <w:rsid w:val="00937065"/>
    <w:rsid w:val="00940285"/>
    <w:rsid w:val="00940344"/>
    <w:rsid w:val="009410D5"/>
    <w:rsid w:val="0094483E"/>
    <w:rsid w:val="00944EF4"/>
    <w:rsid w:val="00946425"/>
    <w:rsid w:val="00946583"/>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10E"/>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5C9A"/>
    <w:rsid w:val="009863A5"/>
    <w:rsid w:val="00986DAB"/>
    <w:rsid w:val="009871F8"/>
    <w:rsid w:val="00987C8E"/>
    <w:rsid w:val="00990D90"/>
    <w:rsid w:val="009932AC"/>
    <w:rsid w:val="009940C7"/>
    <w:rsid w:val="00996E1E"/>
    <w:rsid w:val="009A13C5"/>
    <w:rsid w:val="009A1DBF"/>
    <w:rsid w:val="009A3B3C"/>
    <w:rsid w:val="009A3CCF"/>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2EED"/>
    <w:rsid w:val="009C3073"/>
    <w:rsid w:val="009C3207"/>
    <w:rsid w:val="009C4072"/>
    <w:rsid w:val="009C492F"/>
    <w:rsid w:val="009C5C8D"/>
    <w:rsid w:val="009C5F17"/>
    <w:rsid w:val="009C7512"/>
    <w:rsid w:val="009D087C"/>
    <w:rsid w:val="009D1445"/>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857"/>
    <w:rsid w:val="009F2D11"/>
    <w:rsid w:val="009F30F4"/>
    <w:rsid w:val="009F40A7"/>
    <w:rsid w:val="009F4310"/>
    <w:rsid w:val="009F7ED2"/>
    <w:rsid w:val="00A0030E"/>
    <w:rsid w:val="00A02655"/>
    <w:rsid w:val="00A036DF"/>
    <w:rsid w:val="00A05B26"/>
    <w:rsid w:val="00A0758F"/>
    <w:rsid w:val="00A07BCD"/>
    <w:rsid w:val="00A10439"/>
    <w:rsid w:val="00A11E3B"/>
    <w:rsid w:val="00A13468"/>
    <w:rsid w:val="00A1570A"/>
    <w:rsid w:val="00A17116"/>
    <w:rsid w:val="00A211B4"/>
    <w:rsid w:val="00A211F9"/>
    <w:rsid w:val="00A21706"/>
    <w:rsid w:val="00A21BC5"/>
    <w:rsid w:val="00A21D17"/>
    <w:rsid w:val="00A23EFD"/>
    <w:rsid w:val="00A306AC"/>
    <w:rsid w:val="00A327D7"/>
    <w:rsid w:val="00A33B4F"/>
    <w:rsid w:val="00A33DDF"/>
    <w:rsid w:val="00A34547"/>
    <w:rsid w:val="00A34745"/>
    <w:rsid w:val="00A362DE"/>
    <w:rsid w:val="00A376B7"/>
    <w:rsid w:val="00A405FE"/>
    <w:rsid w:val="00A41A96"/>
    <w:rsid w:val="00A41BF5"/>
    <w:rsid w:val="00A421FA"/>
    <w:rsid w:val="00A434AD"/>
    <w:rsid w:val="00A43F09"/>
    <w:rsid w:val="00A44035"/>
    <w:rsid w:val="00A447C4"/>
    <w:rsid w:val="00A469A9"/>
    <w:rsid w:val="00A469E7"/>
    <w:rsid w:val="00A503DB"/>
    <w:rsid w:val="00A5040B"/>
    <w:rsid w:val="00A52133"/>
    <w:rsid w:val="00A548ED"/>
    <w:rsid w:val="00A56596"/>
    <w:rsid w:val="00A56941"/>
    <w:rsid w:val="00A604A4"/>
    <w:rsid w:val="00A64004"/>
    <w:rsid w:val="00A64A13"/>
    <w:rsid w:val="00A6605B"/>
    <w:rsid w:val="00A666CA"/>
    <w:rsid w:val="00A66ADC"/>
    <w:rsid w:val="00A66CE0"/>
    <w:rsid w:val="00A67FBD"/>
    <w:rsid w:val="00A70128"/>
    <w:rsid w:val="00A7118B"/>
    <w:rsid w:val="00A7147D"/>
    <w:rsid w:val="00A724EC"/>
    <w:rsid w:val="00A72612"/>
    <w:rsid w:val="00A749AF"/>
    <w:rsid w:val="00A77C46"/>
    <w:rsid w:val="00A812CF"/>
    <w:rsid w:val="00A81336"/>
    <w:rsid w:val="00A81A03"/>
    <w:rsid w:val="00A81B15"/>
    <w:rsid w:val="00A82C0D"/>
    <w:rsid w:val="00A837FF"/>
    <w:rsid w:val="00A8455B"/>
    <w:rsid w:val="00A846DF"/>
    <w:rsid w:val="00A84DC8"/>
    <w:rsid w:val="00A85BA5"/>
    <w:rsid w:val="00A85DBC"/>
    <w:rsid w:val="00A86C7A"/>
    <w:rsid w:val="00A87FEB"/>
    <w:rsid w:val="00A90F7B"/>
    <w:rsid w:val="00A937BC"/>
    <w:rsid w:val="00A93F9F"/>
    <w:rsid w:val="00A9420E"/>
    <w:rsid w:val="00A97648"/>
    <w:rsid w:val="00A977CC"/>
    <w:rsid w:val="00AA19CA"/>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611"/>
    <w:rsid w:val="00AD384C"/>
    <w:rsid w:val="00AD3BD4"/>
    <w:rsid w:val="00AD3FB9"/>
    <w:rsid w:val="00AD47A8"/>
    <w:rsid w:val="00AD667D"/>
    <w:rsid w:val="00AD7736"/>
    <w:rsid w:val="00AD785D"/>
    <w:rsid w:val="00AE165E"/>
    <w:rsid w:val="00AE1D5F"/>
    <w:rsid w:val="00AE2B50"/>
    <w:rsid w:val="00AE40A9"/>
    <w:rsid w:val="00AE4ED8"/>
    <w:rsid w:val="00AE70D4"/>
    <w:rsid w:val="00AE7684"/>
    <w:rsid w:val="00AE7868"/>
    <w:rsid w:val="00AF0407"/>
    <w:rsid w:val="00AF0586"/>
    <w:rsid w:val="00AF0F4C"/>
    <w:rsid w:val="00AF1DFE"/>
    <w:rsid w:val="00AF2C63"/>
    <w:rsid w:val="00AF2CE2"/>
    <w:rsid w:val="00AF2EA8"/>
    <w:rsid w:val="00AF2F59"/>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DD6"/>
    <w:rsid w:val="00B67EE7"/>
    <w:rsid w:val="00B70B36"/>
    <w:rsid w:val="00B715E1"/>
    <w:rsid w:val="00B71B0D"/>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DCB"/>
    <w:rsid w:val="00B92D0D"/>
    <w:rsid w:val="00B97504"/>
    <w:rsid w:val="00BA259A"/>
    <w:rsid w:val="00BA259C"/>
    <w:rsid w:val="00BA25BB"/>
    <w:rsid w:val="00BA29D3"/>
    <w:rsid w:val="00BA307F"/>
    <w:rsid w:val="00BA3210"/>
    <w:rsid w:val="00BA45F7"/>
    <w:rsid w:val="00BA5280"/>
    <w:rsid w:val="00BA54B1"/>
    <w:rsid w:val="00BA6086"/>
    <w:rsid w:val="00BA6584"/>
    <w:rsid w:val="00BA6E18"/>
    <w:rsid w:val="00BA757A"/>
    <w:rsid w:val="00BB01F0"/>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2187"/>
    <w:rsid w:val="00BD3540"/>
    <w:rsid w:val="00BD3A7A"/>
    <w:rsid w:val="00BD44B8"/>
    <w:rsid w:val="00BD4649"/>
    <w:rsid w:val="00BD4E6B"/>
    <w:rsid w:val="00BD6404"/>
    <w:rsid w:val="00BE079B"/>
    <w:rsid w:val="00BE178E"/>
    <w:rsid w:val="00BE181D"/>
    <w:rsid w:val="00BE2412"/>
    <w:rsid w:val="00BE33AE"/>
    <w:rsid w:val="00BE35E4"/>
    <w:rsid w:val="00BE550C"/>
    <w:rsid w:val="00BE5F32"/>
    <w:rsid w:val="00BE5F93"/>
    <w:rsid w:val="00BE6DC1"/>
    <w:rsid w:val="00BE77EC"/>
    <w:rsid w:val="00BF046F"/>
    <w:rsid w:val="00BF4238"/>
    <w:rsid w:val="00BF44A4"/>
    <w:rsid w:val="00BF4946"/>
    <w:rsid w:val="00BF5743"/>
    <w:rsid w:val="00BF5A64"/>
    <w:rsid w:val="00BF6E31"/>
    <w:rsid w:val="00BF6FE4"/>
    <w:rsid w:val="00BF774E"/>
    <w:rsid w:val="00C019F0"/>
    <w:rsid w:val="00C01D50"/>
    <w:rsid w:val="00C0407D"/>
    <w:rsid w:val="00C0537C"/>
    <w:rsid w:val="00C056DC"/>
    <w:rsid w:val="00C109DE"/>
    <w:rsid w:val="00C10EC5"/>
    <w:rsid w:val="00C11BED"/>
    <w:rsid w:val="00C11C15"/>
    <w:rsid w:val="00C11C37"/>
    <w:rsid w:val="00C12637"/>
    <w:rsid w:val="00C1329B"/>
    <w:rsid w:val="00C16AF4"/>
    <w:rsid w:val="00C17202"/>
    <w:rsid w:val="00C175EC"/>
    <w:rsid w:val="00C17939"/>
    <w:rsid w:val="00C17F5B"/>
    <w:rsid w:val="00C20979"/>
    <w:rsid w:val="00C2291C"/>
    <w:rsid w:val="00C22C4E"/>
    <w:rsid w:val="00C26DBD"/>
    <w:rsid w:val="00C303E1"/>
    <w:rsid w:val="00C30A46"/>
    <w:rsid w:val="00C310D7"/>
    <w:rsid w:val="00C31283"/>
    <w:rsid w:val="00C32D94"/>
    <w:rsid w:val="00C33C48"/>
    <w:rsid w:val="00C340E5"/>
    <w:rsid w:val="00C35AA7"/>
    <w:rsid w:val="00C36968"/>
    <w:rsid w:val="00C36C9E"/>
    <w:rsid w:val="00C43BA1"/>
    <w:rsid w:val="00C43DAB"/>
    <w:rsid w:val="00C444F3"/>
    <w:rsid w:val="00C4497D"/>
    <w:rsid w:val="00C44AB1"/>
    <w:rsid w:val="00C44B8E"/>
    <w:rsid w:val="00C44F3C"/>
    <w:rsid w:val="00C45B48"/>
    <w:rsid w:val="00C45C42"/>
    <w:rsid w:val="00C47F08"/>
    <w:rsid w:val="00C50EBE"/>
    <w:rsid w:val="00C50F0C"/>
    <w:rsid w:val="00C52B41"/>
    <w:rsid w:val="00C536FB"/>
    <w:rsid w:val="00C543D7"/>
    <w:rsid w:val="00C5739F"/>
    <w:rsid w:val="00C57535"/>
    <w:rsid w:val="00C57CF0"/>
    <w:rsid w:val="00C60ACF"/>
    <w:rsid w:val="00C61B8D"/>
    <w:rsid w:val="00C642EB"/>
    <w:rsid w:val="00C64694"/>
    <w:rsid w:val="00C6476D"/>
    <w:rsid w:val="00C65070"/>
    <w:rsid w:val="00C65891"/>
    <w:rsid w:val="00C669E7"/>
    <w:rsid w:val="00C66ECC"/>
    <w:rsid w:val="00C67637"/>
    <w:rsid w:val="00C706BF"/>
    <w:rsid w:val="00C724D3"/>
    <w:rsid w:val="00C73664"/>
    <w:rsid w:val="00C736B0"/>
    <w:rsid w:val="00C7381D"/>
    <w:rsid w:val="00C74CF0"/>
    <w:rsid w:val="00C75EFA"/>
    <w:rsid w:val="00C77DD9"/>
    <w:rsid w:val="00C77F3F"/>
    <w:rsid w:val="00C80F13"/>
    <w:rsid w:val="00C82931"/>
    <w:rsid w:val="00C83077"/>
    <w:rsid w:val="00C83F94"/>
    <w:rsid w:val="00C84027"/>
    <w:rsid w:val="00C85354"/>
    <w:rsid w:val="00C86ABA"/>
    <w:rsid w:val="00C871FF"/>
    <w:rsid w:val="00C92AE6"/>
    <w:rsid w:val="00C93F72"/>
    <w:rsid w:val="00C943F3"/>
    <w:rsid w:val="00C95BC3"/>
    <w:rsid w:val="00C97BDF"/>
    <w:rsid w:val="00CA08C6"/>
    <w:rsid w:val="00CA12C8"/>
    <w:rsid w:val="00CA2729"/>
    <w:rsid w:val="00CA288C"/>
    <w:rsid w:val="00CA3057"/>
    <w:rsid w:val="00CA3886"/>
    <w:rsid w:val="00CA3D1A"/>
    <w:rsid w:val="00CA45F8"/>
    <w:rsid w:val="00CA5A48"/>
    <w:rsid w:val="00CA5A72"/>
    <w:rsid w:val="00CA6256"/>
    <w:rsid w:val="00CA7D15"/>
    <w:rsid w:val="00CA7E41"/>
    <w:rsid w:val="00CB33C7"/>
    <w:rsid w:val="00CB34EE"/>
    <w:rsid w:val="00CB3FA8"/>
    <w:rsid w:val="00CB4B5B"/>
    <w:rsid w:val="00CB4C1F"/>
    <w:rsid w:val="00CC0AE4"/>
    <w:rsid w:val="00CC25B4"/>
    <w:rsid w:val="00CC2E7B"/>
    <w:rsid w:val="00CC4AFB"/>
    <w:rsid w:val="00CC69C8"/>
    <w:rsid w:val="00CC77A2"/>
    <w:rsid w:val="00CC7AEA"/>
    <w:rsid w:val="00CD0115"/>
    <w:rsid w:val="00CD1897"/>
    <w:rsid w:val="00CD48F5"/>
    <w:rsid w:val="00CD5914"/>
    <w:rsid w:val="00CD6A1B"/>
    <w:rsid w:val="00CE022E"/>
    <w:rsid w:val="00CE0A7F"/>
    <w:rsid w:val="00CE0BB0"/>
    <w:rsid w:val="00CE1718"/>
    <w:rsid w:val="00CE1B0A"/>
    <w:rsid w:val="00CE2111"/>
    <w:rsid w:val="00CE4029"/>
    <w:rsid w:val="00CE64A0"/>
    <w:rsid w:val="00CF1FE6"/>
    <w:rsid w:val="00CF278C"/>
    <w:rsid w:val="00CF4156"/>
    <w:rsid w:val="00D00206"/>
    <w:rsid w:val="00D01241"/>
    <w:rsid w:val="00D01FE3"/>
    <w:rsid w:val="00D03D00"/>
    <w:rsid w:val="00D047BF"/>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BE5"/>
    <w:rsid w:val="00D51E4A"/>
    <w:rsid w:val="00D520E4"/>
    <w:rsid w:val="00D52AE4"/>
    <w:rsid w:val="00D5351A"/>
    <w:rsid w:val="00D539E0"/>
    <w:rsid w:val="00D53D4E"/>
    <w:rsid w:val="00D56569"/>
    <w:rsid w:val="00D56591"/>
    <w:rsid w:val="00D575DD"/>
    <w:rsid w:val="00D57816"/>
    <w:rsid w:val="00D57DFA"/>
    <w:rsid w:val="00D60689"/>
    <w:rsid w:val="00D607A1"/>
    <w:rsid w:val="00D60D6D"/>
    <w:rsid w:val="00D6362C"/>
    <w:rsid w:val="00D65EC2"/>
    <w:rsid w:val="00D661D8"/>
    <w:rsid w:val="00D7002F"/>
    <w:rsid w:val="00D706AA"/>
    <w:rsid w:val="00D709CE"/>
    <w:rsid w:val="00D71570"/>
    <w:rsid w:val="00D71ABF"/>
    <w:rsid w:val="00D71F73"/>
    <w:rsid w:val="00D7281F"/>
    <w:rsid w:val="00D72848"/>
    <w:rsid w:val="00D73B9B"/>
    <w:rsid w:val="00D74CE2"/>
    <w:rsid w:val="00D80786"/>
    <w:rsid w:val="00D80FF2"/>
    <w:rsid w:val="00D81CAB"/>
    <w:rsid w:val="00D82A65"/>
    <w:rsid w:val="00D82F46"/>
    <w:rsid w:val="00D83C81"/>
    <w:rsid w:val="00D84B7B"/>
    <w:rsid w:val="00D8576F"/>
    <w:rsid w:val="00D85A51"/>
    <w:rsid w:val="00D8677F"/>
    <w:rsid w:val="00D86CB4"/>
    <w:rsid w:val="00D87D86"/>
    <w:rsid w:val="00D903B8"/>
    <w:rsid w:val="00D90CEE"/>
    <w:rsid w:val="00D91ED1"/>
    <w:rsid w:val="00D94582"/>
    <w:rsid w:val="00D95046"/>
    <w:rsid w:val="00D9549A"/>
    <w:rsid w:val="00D9600A"/>
    <w:rsid w:val="00D96222"/>
    <w:rsid w:val="00D9638E"/>
    <w:rsid w:val="00D9785E"/>
    <w:rsid w:val="00D97F0C"/>
    <w:rsid w:val="00DA0056"/>
    <w:rsid w:val="00DA21AB"/>
    <w:rsid w:val="00DA3A86"/>
    <w:rsid w:val="00DA3AF1"/>
    <w:rsid w:val="00DA400E"/>
    <w:rsid w:val="00DA48FD"/>
    <w:rsid w:val="00DA4CC9"/>
    <w:rsid w:val="00DA4D81"/>
    <w:rsid w:val="00DA511B"/>
    <w:rsid w:val="00DB0EAA"/>
    <w:rsid w:val="00DB3AD6"/>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635F"/>
    <w:rsid w:val="00DF72F8"/>
    <w:rsid w:val="00DF734A"/>
    <w:rsid w:val="00DF748D"/>
    <w:rsid w:val="00DF7C66"/>
    <w:rsid w:val="00E007F0"/>
    <w:rsid w:val="00E01CC3"/>
    <w:rsid w:val="00E0227D"/>
    <w:rsid w:val="00E04056"/>
    <w:rsid w:val="00E04B84"/>
    <w:rsid w:val="00E0603D"/>
    <w:rsid w:val="00E06CFB"/>
    <w:rsid w:val="00E06FDA"/>
    <w:rsid w:val="00E078DE"/>
    <w:rsid w:val="00E1068A"/>
    <w:rsid w:val="00E12E8C"/>
    <w:rsid w:val="00E13CCE"/>
    <w:rsid w:val="00E15DC3"/>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3E07"/>
    <w:rsid w:val="00E4598B"/>
    <w:rsid w:val="00E465FA"/>
    <w:rsid w:val="00E50AE3"/>
    <w:rsid w:val="00E50E23"/>
    <w:rsid w:val="00E531EB"/>
    <w:rsid w:val="00E53A18"/>
    <w:rsid w:val="00E54874"/>
    <w:rsid w:val="00E54B6F"/>
    <w:rsid w:val="00E54CB5"/>
    <w:rsid w:val="00E55ACA"/>
    <w:rsid w:val="00E56715"/>
    <w:rsid w:val="00E57438"/>
    <w:rsid w:val="00E57B74"/>
    <w:rsid w:val="00E57DEE"/>
    <w:rsid w:val="00E629E1"/>
    <w:rsid w:val="00E62B51"/>
    <w:rsid w:val="00E660DE"/>
    <w:rsid w:val="00E661FF"/>
    <w:rsid w:val="00E66BD7"/>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002"/>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1455"/>
    <w:rsid w:val="00EB2B11"/>
    <w:rsid w:val="00EB335C"/>
    <w:rsid w:val="00EB4170"/>
    <w:rsid w:val="00EB4823"/>
    <w:rsid w:val="00EB55B4"/>
    <w:rsid w:val="00EB5EC7"/>
    <w:rsid w:val="00EB61AE"/>
    <w:rsid w:val="00EB724E"/>
    <w:rsid w:val="00EC1A60"/>
    <w:rsid w:val="00EC1DD4"/>
    <w:rsid w:val="00EC322D"/>
    <w:rsid w:val="00EC3D3C"/>
    <w:rsid w:val="00EC4741"/>
    <w:rsid w:val="00ED014D"/>
    <w:rsid w:val="00ED14AD"/>
    <w:rsid w:val="00ED1B43"/>
    <w:rsid w:val="00ED1F71"/>
    <w:rsid w:val="00ED32BF"/>
    <w:rsid w:val="00ED3307"/>
    <w:rsid w:val="00ED4105"/>
    <w:rsid w:val="00ED4182"/>
    <w:rsid w:val="00ED632D"/>
    <w:rsid w:val="00EE0CCD"/>
    <w:rsid w:val="00EE14C9"/>
    <w:rsid w:val="00EE2852"/>
    <w:rsid w:val="00EF55EB"/>
    <w:rsid w:val="00EF5FB1"/>
    <w:rsid w:val="00EF6797"/>
    <w:rsid w:val="00EF78EC"/>
    <w:rsid w:val="00EF7ED0"/>
    <w:rsid w:val="00F00B3F"/>
    <w:rsid w:val="00F00DCC"/>
    <w:rsid w:val="00F01549"/>
    <w:rsid w:val="00F0156F"/>
    <w:rsid w:val="00F01F3D"/>
    <w:rsid w:val="00F040C5"/>
    <w:rsid w:val="00F05267"/>
    <w:rsid w:val="00F052EE"/>
    <w:rsid w:val="00F058ED"/>
    <w:rsid w:val="00F05AC8"/>
    <w:rsid w:val="00F07167"/>
    <w:rsid w:val="00F072D8"/>
    <w:rsid w:val="00F07CE0"/>
    <w:rsid w:val="00F07D73"/>
    <w:rsid w:val="00F10FA2"/>
    <w:rsid w:val="00F1147D"/>
    <w:rsid w:val="00F11AD5"/>
    <w:rsid w:val="00F11D60"/>
    <w:rsid w:val="00F1246C"/>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EAD"/>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589"/>
    <w:rsid w:val="00F55E2D"/>
    <w:rsid w:val="00F56685"/>
    <w:rsid w:val="00F57876"/>
    <w:rsid w:val="00F6083D"/>
    <w:rsid w:val="00F61598"/>
    <w:rsid w:val="00F618EF"/>
    <w:rsid w:val="00F61F33"/>
    <w:rsid w:val="00F65582"/>
    <w:rsid w:val="00F6565E"/>
    <w:rsid w:val="00F65DF1"/>
    <w:rsid w:val="00F66E75"/>
    <w:rsid w:val="00F726FE"/>
    <w:rsid w:val="00F742BB"/>
    <w:rsid w:val="00F77530"/>
    <w:rsid w:val="00F77EB0"/>
    <w:rsid w:val="00F81132"/>
    <w:rsid w:val="00F836EE"/>
    <w:rsid w:val="00F84E38"/>
    <w:rsid w:val="00F85E21"/>
    <w:rsid w:val="00F8714A"/>
    <w:rsid w:val="00F87CDD"/>
    <w:rsid w:val="00F9169C"/>
    <w:rsid w:val="00F91D53"/>
    <w:rsid w:val="00F92818"/>
    <w:rsid w:val="00F933F0"/>
    <w:rsid w:val="00F93B24"/>
    <w:rsid w:val="00F94672"/>
    <w:rsid w:val="00F94715"/>
    <w:rsid w:val="00F94BAD"/>
    <w:rsid w:val="00F95660"/>
    <w:rsid w:val="00F964DB"/>
    <w:rsid w:val="00F96541"/>
    <w:rsid w:val="00F96B02"/>
    <w:rsid w:val="00F97145"/>
    <w:rsid w:val="00FA0C3A"/>
    <w:rsid w:val="00FA2EAA"/>
    <w:rsid w:val="00FA2FA0"/>
    <w:rsid w:val="00FA3804"/>
    <w:rsid w:val="00FA4718"/>
    <w:rsid w:val="00FA4A05"/>
    <w:rsid w:val="00FA6DC1"/>
    <w:rsid w:val="00FA7F3D"/>
    <w:rsid w:val="00FB2E21"/>
    <w:rsid w:val="00FB3063"/>
    <w:rsid w:val="00FB3B7A"/>
    <w:rsid w:val="00FB488C"/>
    <w:rsid w:val="00FB4CCF"/>
    <w:rsid w:val="00FB792F"/>
    <w:rsid w:val="00FC051F"/>
    <w:rsid w:val="00FC06FF"/>
    <w:rsid w:val="00FC20B4"/>
    <w:rsid w:val="00FC545A"/>
    <w:rsid w:val="00FC69EA"/>
    <w:rsid w:val="00FC71BD"/>
    <w:rsid w:val="00FD0694"/>
    <w:rsid w:val="00FD0751"/>
    <w:rsid w:val="00FD0A14"/>
    <w:rsid w:val="00FD25BE"/>
    <w:rsid w:val="00FD2E70"/>
    <w:rsid w:val="00FD67AB"/>
    <w:rsid w:val="00FD6CEF"/>
    <w:rsid w:val="00FD7AA7"/>
    <w:rsid w:val="00FE248C"/>
    <w:rsid w:val="00FE2B8D"/>
    <w:rsid w:val="00FE65AF"/>
    <w:rsid w:val="00FE6658"/>
    <w:rsid w:val="00FE710B"/>
    <w:rsid w:val="00FF09B0"/>
    <w:rsid w:val="00FF111E"/>
    <w:rsid w:val="00FF1FCB"/>
    <w:rsid w:val="00FF25B6"/>
    <w:rsid w:val="00FF44A4"/>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01A2A40-C2DA-476B-A1B3-638AB4FA8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E52"/>
    <w:pPr>
      <w:jc w:val="both"/>
    </w:pPr>
    <w:rPr>
      <w:rFonts w:ascii="等线" w:eastAsia="等线" w:hAnsi="等线" w:cs="宋体"/>
      <w:sz w:val="21"/>
      <w:szCs w:val="21"/>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Times" w:eastAsia="Batang" w:hAnsi="Times" w:cs="Times New Roman"/>
      <w:b/>
      <w:i/>
      <w:sz w:val="26"/>
      <w:szCs w:val="24"/>
      <w:lang w:val="en-GB" w:eastAsia="en-US"/>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Batang" w:hAnsi="Tahoma" w:cs="Times New Roman"/>
      <w:sz w:val="20"/>
      <w:szCs w:val="24"/>
      <w:lang w:val="en-GB" w:eastAsia="en-US"/>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1432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3.png@01DB1328.EA3A4AF0"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7</Pages>
  <Words>2385</Words>
  <Characters>13596</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15950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21</cp:revision>
  <cp:lastPrinted>2019-04-25T01:09:00Z</cp:lastPrinted>
  <dcterms:created xsi:type="dcterms:W3CDTF">2024-10-04T03:30:00Z</dcterms:created>
  <dcterms:modified xsi:type="dcterms:W3CDTF">2025-08-15T17:03:00Z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