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FC2D3" w14:textId="418FE67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Pr="008F786B">
        <w:rPr>
          <w:rFonts w:ascii="Arial" w:eastAsia="SimSun" w:hAnsi="Arial" w:cs="Times New Roman"/>
          <w:b/>
          <w:bCs/>
          <w:sz w:val="24"/>
          <w:szCs w:val="20"/>
        </w:rPr>
        <w:tab/>
      </w:r>
      <w:r w:rsidR="00240D01" w:rsidRPr="00240D01">
        <w:rPr>
          <w:rFonts w:ascii="Arial" w:eastAsia="SimSun" w:hAnsi="Arial" w:cs="Times New Roman"/>
          <w:b/>
          <w:bCs/>
          <w:sz w:val="24"/>
          <w:szCs w:val="20"/>
          <w:lang w:eastAsia="ja-JP"/>
        </w:rPr>
        <w:t>R4-2511245</w:t>
      </w:r>
    </w:p>
    <w:bookmarkEnd w:id="0"/>
    <w:bookmarkEnd w:id="1"/>
    <w:p w14:paraId="3C11F3FE" w14:textId="77777777" w:rsidR="00B26A8A" w:rsidRPr="00B26A8A" w:rsidRDefault="00F261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003E34">
        <w:rPr>
          <w:rFonts w:ascii="Arial" w:eastAsia="SimSun" w:hAnsi="Arial" w:cs="Times New Roman"/>
          <w:b/>
          <w:sz w:val="24"/>
          <w:szCs w:val="20"/>
        </w:rPr>
        <w:t>Bengaluru</w:t>
      </w:r>
      <w:r w:rsidR="00B26A8A" w:rsidRPr="00003E34">
        <w:rPr>
          <w:rFonts w:ascii="Arial" w:eastAsia="SimSun" w:hAnsi="Arial" w:cs="Times New Roman"/>
          <w:b/>
          <w:sz w:val="24"/>
          <w:szCs w:val="20"/>
        </w:rPr>
        <w:t>,</w:t>
      </w:r>
      <w:r w:rsidR="00182687" w:rsidRPr="00003E34">
        <w:rPr>
          <w:rFonts w:ascii="Arial" w:eastAsia="SimSun" w:hAnsi="Arial" w:cs="Times New Roman"/>
          <w:b/>
          <w:sz w:val="24"/>
          <w:szCs w:val="20"/>
        </w:rPr>
        <w:t xml:space="preserve"> </w:t>
      </w:r>
      <w:r w:rsidRPr="00003E34">
        <w:rPr>
          <w:rFonts w:ascii="Arial" w:eastAsia="SimSun" w:hAnsi="Arial" w:cs="Times New Roman"/>
          <w:b/>
          <w:sz w:val="24"/>
          <w:szCs w:val="20"/>
        </w:rPr>
        <w:t>India</w:t>
      </w:r>
      <w:r w:rsidR="00182687" w:rsidRPr="00003E34">
        <w:rPr>
          <w:rFonts w:ascii="Arial" w:eastAsia="SimSun" w:hAnsi="Arial" w:cs="Times New Roman"/>
          <w:b/>
          <w:sz w:val="24"/>
          <w:szCs w:val="20"/>
        </w:rPr>
        <w:t>,</w:t>
      </w:r>
      <w:r w:rsidR="00B26A8A" w:rsidRPr="00003E34">
        <w:rPr>
          <w:rFonts w:ascii="Arial" w:eastAsia="SimSun" w:hAnsi="Arial" w:cs="Times New Roman"/>
          <w:b/>
          <w:sz w:val="24"/>
          <w:szCs w:val="20"/>
        </w:rPr>
        <w:t xml:space="preserve"> </w:t>
      </w:r>
      <w:r w:rsidR="00407BDE" w:rsidRPr="00003E34">
        <w:rPr>
          <w:rFonts w:ascii="Arial" w:eastAsia="SimSun" w:hAnsi="Arial" w:cs="Times New Roman"/>
          <w:b/>
          <w:sz w:val="24"/>
          <w:szCs w:val="20"/>
        </w:rPr>
        <w:t>August</w:t>
      </w:r>
      <w:r w:rsidR="00B26A8A" w:rsidRPr="00003E34">
        <w:rPr>
          <w:rFonts w:ascii="Arial" w:eastAsia="SimSun" w:hAnsi="Arial" w:cs="Times New Roman"/>
          <w:b/>
          <w:sz w:val="24"/>
          <w:szCs w:val="20"/>
        </w:rPr>
        <w:t xml:space="preserve"> </w:t>
      </w:r>
      <w:r w:rsidRPr="00003E34">
        <w:rPr>
          <w:rFonts w:ascii="Arial" w:eastAsia="SimSun" w:hAnsi="Arial" w:cs="Times New Roman"/>
          <w:b/>
          <w:sz w:val="24"/>
          <w:szCs w:val="20"/>
        </w:rPr>
        <w:t>25</w:t>
      </w:r>
      <w:r w:rsidRPr="00003E34">
        <w:rPr>
          <w:rFonts w:ascii="Arial" w:eastAsia="SimSun" w:hAnsi="Arial" w:cs="Times New Roman"/>
          <w:b/>
          <w:sz w:val="24"/>
          <w:szCs w:val="20"/>
          <w:vertAlign w:val="superscript"/>
        </w:rPr>
        <w:t>th</w:t>
      </w:r>
      <w:r w:rsidR="00B26A8A" w:rsidRPr="00003E34">
        <w:rPr>
          <w:rFonts w:ascii="Arial" w:eastAsia="SimSun" w:hAnsi="Arial" w:cs="Times New Roman"/>
          <w:b/>
          <w:sz w:val="24"/>
          <w:szCs w:val="20"/>
        </w:rPr>
        <w:t xml:space="preserve"> –</w:t>
      </w:r>
      <w:r w:rsidR="00407BDE" w:rsidRPr="00003E34">
        <w:rPr>
          <w:rFonts w:ascii="Arial" w:eastAsia="SimSun" w:hAnsi="Arial" w:cs="Times New Roman"/>
          <w:b/>
          <w:sz w:val="24"/>
          <w:szCs w:val="20"/>
        </w:rPr>
        <w:t xml:space="preserve"> August </w:t>
      </w:r>
      <w:r w:rsidRPr="00003E34">
        <w:rPr>
          <w:rFonts w:ascii="Arial" w:eastAsia="SimSun" w:hAnsi="Arial" w:cs="Times New Roman"/>
          <w:b/>
          <w:sz w:val="24"/>
          <w:szCs w:val="20"/>
        </w:rPr>
        <w:t>29</w:t>
      </w:r>
      <w:r w:rsidRPr="00003E34">
        <w:rPr>
          <w:rFonts w:ascii="Arial" w:eastAsia="SimSun" w:hAnsi="Arial" w:cs="Times New Roman"/>
          <w:b/>
          <w:sz w:val="24"/>
          <w:szCs w:val="20"/>
          <w:vertAlign w:val="superscript"/>
        </w:rPr>
        <w:t>th</w:t>
      </w:r>
      <w:r w:rsidR="00B26A8A" w:rsidRPr="00003E34">
        <w:rPr>
          <w:rFonts w:ascii="Arial" w:eastAsia="SimSun" w:hAnsi="Arial" w:cs="Times New Roman"/>
          <w:b/>
          <w:sz w:val="24"/>
          <w:szCs w:val="20"/>
        </w:rPr>
        <w:t>, 2025</w:t>
      </w:r>
    </w:p>
    <w:p w14:paraId="17CA1ADD"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FC9AC1F" w14:textId="1355384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E5BB7" w:rsidRPr="00AE5BB7">
        <w:rPr>
          <w:rFonts w:ascii="Arial" w:eastAsia="Calibri" w:hAnsi="Arial" w:cs="Arial"/>
          <w:b/>
          <w:bCs/>
          <w:sz w:val="24"/>
        </w:rPr>
        <w:t>Discussion on CSI-RS measurements core part</w:t>
      </w:r>
    </w:p>
    <w:p w14:paraId="46DCCCF2" w14:textId="6295962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376E37" w:rsidRPr="00376E37">
        <w:rPr>
          <w:rFonts w:ascii="Arial" w:eastAsia="MS Mincho" w:hAnsi="Arial" w:cs="Arial"/>
          <w:b/>
          <w:bCs/>
          <w:sz w:val="24"/>
          <w:szCs w:val="20"/>
        </w:rPr>
        <w:t>7.25.3.2</w:t>
      </w:r>
    </w:p>
    <w:p w14:paraId="1FAF35C9" w14:textId="4CD61A19"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r w:rsidR="00003E34">
        <w:rPr>
          <w:rFonts w:ascii="Arial" w:eastAsia="Calibri" w:hAnsi="Arial" w:cs="Arial"/>
          <w:b/>
          <w:bCs/>
          <w:sz w:val="24"/>
        </w:rPr>
        <w:t xml:space="preserve"> </w:t>
      </w:r>
    </w:p>
    <w:p w14:paraId="1FAF19A4"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563AC50" w14:textId="6A0BC9D0" w:rsidR="0060543D" w:rsidRPr="008F786B" w:rsidRDefault="00624DE0" w:rsidP="005C23A4">
      <w:r>
        <w:t xml:space="preserve">In this contribution we discuss about the remaining issues related to CSI-RS measurements for LTM. </w:t>
      </w:r>
    </w:p>
    <w:p w14:paraId="2073F781" w14:textId="347F8404" w:rsidR="0060543D" w:rsidRPr="008F786B" w:rsidRDefault="003B659E" w:rsidP="0060543D">
      <w:pPr>
        <w:pStyle w:val="RAN4H1"/>
      </w:pPr>
      <w:bookmarkStart w:id="4" w:name="_Toc116995842"/>
      <w:r w:rsidRPr="008F786B">
        <w:t>Discussion</w:t>
      </w:r>
      <w:bookmarkEnd w:id="4"/>
    </w:p>
    <w:p w14:paraId="72B501AF" w14:textId="403A0360" w:rsidR="00F17AB3" w:rsidRPr="00F17AB3" w:rsidRDefault="00F17AB3" w:rsidP="00F17AB3">
      <w:pPr>
        <w:pStyle w:val="RAN4H2"/>
        <w:rPr>
          <w:lang w:val="en-US"/>
        </w:rPr>
      </w:pPr>
      <w:r w:rsidRPr="00F17AB3">
        <w:rPr>
          <w:rFonts w:eastAsia="SimSun"/>
          <w:lang w:val="en-US"/>
        </w:rPr>
        <w:t>Issue 3-2: whether step 2 is skipped for serving cell</w:t>
      </w:r>
    </w:p>
    <w:p w14:paraId="21838CC4" w14:textId="7C90B284" w:rsidR="006C2B91" w:rsidRDefault="00240923" w:rsidP="006C2B91">
      <w:r>
        <w:rPr>
          <w:lang w:val="en-US"/>
        </w:rPr>
        <w:t xml:space="preserve">In this issue, </w:t>
      </w:r>
      <w:r w:rsidR="005F22DD">
        <w:rPr>
          <w:lang w:val="en-US"/>
        </w:rPr>
        <w:t>step</w:t>
      </w:r>
      <w:r>
        <w:rPr>
          <w:lang w:val="en-US"/>
        </w:rPr>
        <w:t xml:space="preserve"> 2 refers to </w:t>
      </w:r>
      <w:r w:rsidRPr="00240923">
        <w:rPr>
          <w:lang w:val="en-US"/>
        </w:rPr>
        <w:t>SSB-based L1 measurements and reports on the same candidate cell</w:t>
      </w:r>
      <w:r>
        <w:rPr>
          <w:lang w:val="en-US"/>
        </w:rPr>
        <w:t xml:space="preserve">. The requirements in this case </w:t>
      </w:r>
      <w:r w:rsidR="005F22DD">
        <w:rPr>
          <w:lang w:val="en-US"/>
        </w:rPr>
        <w:t>follow</w:t>
      </w:r>
      <w:r>
        <w:rPr>
          <w:lang w:val="en-US"/>
        </w:rPr>
        <w:t xml:space="preserve"> rel-18 FR2 LTM </w:t>
      </w:r>
      <w:r w:rsidR="006219A3">
        <w:rPr>
          <w:lang w:val="en-US"/>
        </w:rPr>
        <w:t xml:space="preserve">L1-RSRP measurement requirements for SSB. </w:t>
      </w:r>
      <w:r w:rsidR="005F22DD">
        <w:rPr>
          <w:lang w:val="en-US"/>
        </w:rPr>
        <w:t>Step</w:t>
      </w:r>
      <w:r w:rsidR="006219A3">
        <w:rPr>
          <w:lang w:val="en-US"/>
        </w:rPr>
        <w:t xml:space="preserve"> 3 is CSI-RS measurements </w:t>
      </w:r>
      <w:r w:rsidR="005F22DD">
        <w:rPr>
          <w:lang w:val="en-US"/>
        </w:rPr>
        <w:t xml:space="preserve">with or without beam sweeping depending on UE capability. What was left open also was </w:t>
      </w:r>
      <w:r w:rsidR="006C2B91">
        <w:t>whether the</w:t>
      </w:r>
      <w:r w:rsidR="005F22DD">
        <w:t xml:space="preserve"> SSB L1-RSRP measurements with beam sweeping</w:t>
      </w:r>
      <w:r w:rsidR="006C2B91">
        <w:t xml:space="preserve"> can be skipped for serving cell or not. </w:t>
      </w:r>
    </w:p>
    <w:p w14:paraId="5E32FADF" w14:textId="5CEAE803" w:rsidR="008D1513" w:rsidRDefault="008D1513" w:rsidP="006C2B91">
      <w:pPr>
        <w:rPr>
          <w:lang w:val="en-US"/>
        </w:rPr>
      </w:pPr>
      <w:r>
        <w:rPr>
          <w:lang w:val="en-US"/>
        </w:rPr>
        <w:t>If the LTM candidate cell is current serving cell, the serving cell already has CSI-RS measurement configuration, and UE has been performing those measurements for the serving cell</w:t>
      </w:r>
      <w:r w:rsidR="005A5F7C">
        <w:rPr>
          <w:lang w:val="en-US"/>
        </w:rPr>
        <w:t>, especially when the CSI-RS requirements defined in the rel-19 are</w:t>
      </w:r>
      <w:r w:rsidR="007F06EF">
        <w:rPr>
          <w:lang w:val="en-US"/>
        </w:rPr>
        <w:t xml:space="preserve"> only defined for intra scenario</w:t>
      </w:r>
      <w:r>
        <w:rPr>
          <w:lang w:val="en-US"/>
        </w:rPr>
        <w:t xml:space="preserve">. </w:t>
      </w:r>
      <w:r w:rsidR="007F06EF">
        <w:rPr>
          <w:lang w:val="en-US"/>
        </w:rPr>
        <w:t xml:space="preserve">The benefits of performing LTM measurements on top of existing CSI-RS measurements for BM are questionable, and it is not clear if any of the UEs would even do this. </w:t>
      </w:r>
    </w:p>
    <w:p w14:paraId="109430AC" w14:textId="7D1AA901" w:rsidR="009D60F2" w:rsidRDefault="00881618" w:rsidP="00B237EE">
      <w:r>
        <w:rPr>
          <w:lang w:val="en-US"/>
        </w:rPr>
        <w:t xml:space="preserve">If the </w:t>
      </w:r>
      <w:r w:rsidRPr="00F17AB3">
        <w:rPr>
          <w:lang w:val="en-US"/>
        </w:rPr>
        <w:t>LTM candidate cell is configured in legacy CSI-RS based L1 measurement in serving cell in FR2</w:t>
      </w:r>
      <w:r>
        <w:rPr>
          <w:lang w:val="en-US"/>
        </w:rPr>
        <w:t>, the UE should follow the legacy beam management measurement procedure</w:t>
      </w:r>
      <w:r w:rsidR="000D56EB">
        <w:rPr>
          <w:lang w:val="en-US"/>
        </w:rPr>
        <w:t xml:space="preserve"> in order not to break the serving cell connection</w:t>
      </w:r>
      <w:r w:rsidR="00B237EE" w:rsidRPr="00B237EE">
        <w:t xml:space="preserve">. </w:t>
      </w:r>
    </w:p>
    <w:p w14:paraId="5D308B1B" w14:textId="1CAFC60F" w:rsidR="001A4A57" w:rsidRDefault="009D60F2" w:rsidP="001A4A57">
      <w:r>
        <w:t>If UE has measurement results, the UE can</w:t>
      </w:r>
      <w:r w:rsidR="001A4A57">
        <w:t xml:space="preserve"> use beam management measurements in LTM </w:t>
      </w:r>
      <w:r w:rsidR="005B1421">
        <w:t xml:space="preserve">CSI-RS report, the RS and accuracy should be the same from the network point of view. </w:t>
      </w:r>
    </w:p>
    <w:p w14:paraId="1B6153A5" w14:textId="05B2AAD4" w:rsidR="006C2B91" w:rsidRPr="003E5637" w:rsidRDefault="006C2B91" w:rsidP="003E5637">
      <w:pPr>
        <w:pStyle w:val="RAN4proposal"/>
      </w:pPr>
      <w:bookmarkStart w:id="5" w:name="_Toc206165464"/>
      <w:r w:rsidRPr="003E5637">
        <w:t xml:space="preserve">If serving cell is also </w:t>
      </w:r>
      <w:r w:rsidR="00565A32" w:rsidRPr="003E5637">
        <w:t xml:space="preserve">current </w:t>
      </w:r>
      <w:r w:rsidRPr="003E5637">
        <w:t xml:space="preserve">LTM candidate cell, the UE </w:t>
      </w:r>
      <w:r w:rsidR="006F26A8" w:rsidRPr="003E5637">
        <w:t xml:space="preserve">shall perform </w:t>
      </w:r>
      <w:r w:rsidRPr="003E5637">
        <w:t>CSI-RS beam management measurements according to the beam management configuration</w:t>
      </w:r>
      <w:r w:rsidR="003240A9" w:rsidRPr="003E5637">
        <w:t xml:space="preserve"> and requirements</w:t>
      </w:r>
      <w:bookmarkEnd w:id="5"/>
    </w:p>
    <w:p w14:paraId="2FEAB4D1" w14:textId="3115A9E8" w:rsidR="00587CCE" w:rsidRPr="003E5637" w:rsidRDefault="006C2B91" w:rsidP="003E5637">
      <w:pPr>
        <w:pStyle w:val="RAN4proposal"/>
      </w:pPr>
      <w:bookmarkStart w:id="6" w:name="_Toc206165465"/>
      <w:r w:rsidRPr="003E5637">
        <w:t>At least step 2 can be skipped if the serving cell is current candidate cell.</w:t>
      </w:r>
      <w:bookmarkEnd w:id="6"/>
      <w:r w:rsidRPr="003E5637">
        <w:t xml:space="preserve"> </w:t>
      </w:r>
    </w:p>
    <w:p w14:paraId="22083FA5" w14:textId="05017801" w:rsidR="009F7CD8" w:rsidRPr="003E5637" w:rsidRDefault="009D4CA3" w:rsidP="003E5637">
      <w:pPr>
        <w:pStyle w:val="RAN4proposal"/>
      </w:pPr>
      <w:bookmarkStart w:id="7" w:name="_Toc206165466"/>
      <w:r w:rsidRPr="003E5637">
        <w:t>Step 3 can be skipped if the candidate cell is current serving cell</w:t>
      </w:r>
      <w:r w:rsidR="00D01C07">
        <w:t xml:space="preserve"> as </w:t>
      </w:r>
      <w:r w:rsidRPr="003E5637">
        <w:t xml:space="preserve">UE </w:t>
      </w:r>
      <w:r w:rsidR="00EA3F7E" w:rsidRPr="003E5637">
        <w:t xml:space="preserve">can use or report </w:t>
      </w:r>
      <w:r w:rsidRPr="003E5637">
        <w:t xml:space="preserve">CSI-RS beam management </w:t>
      </w:r>
      <w:r w:rsidR="00EA3F7E" w:rsidRPr="003E5637">
        <w:t>measurements</w:t>
      </w:r>
      <w:r w:rsidR="00B54367" w:rsidRPr="003E5637">
        <w:t>.</w:t>
      </w:r>
      <w:bookmarkStart w:id="8" w:name="_Toc116995848"/>
      <w:bookmarkEnd w:id="7"/>
    </w:p>
    <w:p w14:paraId="0933A1CF" w14:textId="5EF6181F" w:rsidR="000736FF" w:rsidRDefault="000736FF" w:rsidP="000736FF">
      <w:pPr>
        <w:pStyle w:val="RAN4H2"/>
      </w:pPr>
      <w:r>
        <w:t>Issue 3-3: Sharing factor for resource collision between serving and neighbour cell</w:t>
      </w:r>
    </w:p>
    <w:tbl>
      <w:tblPr>
        <w:tblStyle w:val="TableGrid"/>
        <w:tblW w:w="0" w:type="auto"/>
        <w:tblLook w:val="04A0" w:firstRow="1" w:lastRow="0" w:firstColumn="1" w:lastColumn="0" w:noHBand="0" w:noVBand="1"/>
      </w:tblPr>
      <w:tblGrid>
        <w:gridCol w:w="9617"/>
      </w:tblGrid>
      <w:tr w:rsidR="00A2040E" w:rsidRPr="00336BA7" w14:paraId="61FCF179" w14:textId="77777777" w:rsidTr="00C133F2">
        <w:tc>
          <w:tcPr>
            <w:tcW w:w="9617" w:type="dxa"/>
          </w:tcPr>
          <w:p w14:paraId="495C31E5" w14:textId="77777777" w:rsidR="00A2040E" w:rsidRPr="00336BA7" w:rsidRDefault="00A2040E" w:rsidP="00C133F2">
            <w:r w:rsidRPr="00336BA7">
              <w:t>Candidate options:</w:t>
            </w:r>
          </w:p>
          <w:p w14:paraId="70F30451" w14:textId="77777777" w:rsidR="00A2040E" w:rsidRPr="00336BA7" w:rsidRDefault="00A2040E" w:rsidP="00A2040E">
            <w:pPr>
              <w:pStyle w:val="ListParagraph"/>
              <w:numPr>
                <w:ilvl w:val="0"/>
                <w:numId w:val="29"/>
              </w:numPr>
            </w:pPr>
            <w:r w:rsidRPr="00336BA7">
              <w:t xml:space="preserve">For FR2 CSI-RS L1 measurement requirement, </w:t>
            </w:r>
          </w:p>
          <w:p w14:paraId="35F9875F" w14:textId="77777777" w:rsidR="00A2040E" w:rsidRPr="00336BA7" w:rsidRDefault="00A2040E" w:rsidP="00A2040E">
            <w:pPr>
              <w:pStyle w:val="ListParagraph"/>
              <w:numPr>
                <w:ilvl w:val="0"/>
                <w:numId w:val="30"/>
              </w:numPr>
            </w:pPr>
            <w:r w:rsidRPr="00336BA7">
              <w:t></w:t>
            </w:r>
            <w:r w:rsidRPr="00336BA7">
              <w:tab/>
              <w:t xml:space="preserve">if the CSI-RS resources configured for L1 RSRP measurement in serving cell and neighbour cell are colliding in time </w:t>
            </w:r>
            <w:proofErr w:type="gramStart"/>
            <w:r w:rsidRPr="00336BA7">
              <w:t>domain,.</w:t>
            </w:r>
            <w:proofErr w:type="gramEnd"/>
          </w:p>
          <w:p w14:paraId="40CB0960" w14:textId="77777777" w:rsidR="00A2040E" w:rsidRPr="00336BA7" w:rsidRDefault="00A2040E" w:rsidP="00A2040E">
            <w:pPr>
              <w:pStyle w:val="ListParagraph"/>
              <w:numPr>
                <w:ilvl w:val="0"/>
                <w:numId w:val="30"/>
              </w:numPr>
            </w:pPr>
            <w:r w:rsidRPr="00336BA7">
              <w:t> Option 1: sharing factor shall be introduced. (HW, QC, E///)</w:t>
            </w:r>
          </w:p>
          <w:p w14:paraId="483374C0" w14:textId="77777777" w:rsidR="00A2040E" w:rsidRPr="00336BA7" w:rsidRDefault="00A2040E" w:rsidP="00A2040E">
            <w:pPr>
              <w:pStyle w:val="ListParagraph"/>
              <w:numPr>
                <w:ilvl w:val="0"/>
                <w:numId w:val="30"/>
              </w:numPr>
            </w:pPr>
            <w:r w:rsidRPr="00336BA7">
              <w:t> Option 2: introduce measurement restriction as legacy. (MTK, vivo)</w:t>
            </w:r>
          </w:p>
          <w:p w14:paraId="7912D186" w14:textId="77777777" w:rsidR="00A2040E" w:rsidRPr="00336BA7" w:rsidRDefault="00A2040E" w:rsidP="00C133F2"/>
        </w:tc>
      </w:tr>
    </w:tbl>
    <w:p w14:paraId="3FC88919" w14:textId="77777777" w:rsidR="00A2040E" w:rsidRPr="00336BA7" w:rsidRDefault="00A2040E" w:rsidP="00A2040E"/>
    <w:p w14:paraId="0B404B44" w14:textId="77777777" w:rsidR="00A2040E" w:rsidRPr="00336BA7" w:rsidRDefault="00A2040E" w:rsidP="00A2040E">
      <w:r w:rsidRPr="00336BA7">
        <w:t xml:space="preserve">Currently if UE performs CSI-RS measurements for beam management, there are existing measurement restrictions in place. If the serving cell is colliding with the candidate cell, and the candidate cell is also a serving cell, there should be no problem with resource collision as the network can guarantee that the physical signal measured is the same, even if </w:t>
      </w:r>
      <w:r w:rsidRPr="00336BA7">
        <w:lastRenderedPageBreak/>
        <w:t xml:space="preserve">the configuration is different. Furthermore, a time domain collision in this case would be network configuration error, hence no handling needed. </w:t>
      </w:r>
    </w:p>
    <w:p w14:paraId="3C94389C" w14:textId="77777777" w:rsidR="00A2040E" w:rsidRPr="00336BA7" w:rsidRDefault="00A2040E" w:rsidP="00A2040E">
      <w:pPr>
        <w:pStyle w:val="RAN4proposal"/>
      </w:pPr>
      <w:bookmarkStart w:id="9" w:name="_Toc206070058"/>
      <w:bookmarkStart w:id="10" w:name="_Toc206165467"/>
      <w:r w:rsidRPr="00336BA7">
        <w:t>If LTM candidate cell is a current serving cell, no collision handling needed.</w:t>
      </w:r>
      <w:bookmarkEnd w:id="9"/>
      <w:bookmarkEnd w:id="10"/>
      <w:r w:rsidRPr="00336BA7">
        <w:t xml:space="preserve"> </w:t>
      </w:r>
    </w:p>
    <w:p w14:paraId="1D4C8866" w14:textId="77777777" w:rsidR="00A2040E" w:rsidRPr="00336BA7" w:rsidRDefault="00A2040E" w:rsidP="00A2040E">
      <w:r w:rsidRPr="00336BA7">
        <w:t xml:space="preserve">If serving cell CSI-RS is colliding with the CSI-RS of an LTM candidate cell that is not a serving cell, this means the neighbouring LTM CSI-RS </w:t>
      </w:r>
      <w:r>
        <w:t xml:space="preserve">cell </w:t>
      </w:r>
      <w:r w:rsidRPr="00336BA7">
        <w:t xml:space="preserve">is overlapping with the CSI-RS configuration of the serving cell CSI-RS configuration. For this scenario sharing factor may be used. </w:t>
      </w:r>
    </w:p>
    <w:p w14:paraId="1C196EB9" w14:textId="77777777" w:rsidR="00A2040E" w:rsidRPr="00336BA7" w:rsidRDefault="00A2040E" w:rsidP="007011FB">
      <w:pPr>
        <w:pStyle w:val="RAN4proposal"/>
        <w:ind w:left="0" w:firstLine="0"/>
      </w:pPr>
      <w:bookmarkStart w:id="11" w:name="_Toc206070059"/>
      <w:bookmarkStart w:id="12" w:name="_Toc206165468"/>
      <w:r w:rsidRPr="001C66E4">
        <w:t>Sharing factor can be introduced</w:t>
      </w:r>
      <w:r w:rsidRPr="00336BA7">
        <w:t xml:space="preserve"> only</w:t>
      </w:r>
      <w:r w:rsidRPr="001C66E4">
        <w:t xml:space="preserve"> for the scenario where</w:t>
      </w:r>
      <w:bookmarkEnd w:id="11"/>
      <w:r w:rsidRPr="001C66E4">
        <w:t xml:space="preserve"> </w:t>
      </w:r>
      <w:bookmarkStart w:id="13" w:name="_Toc206066310"/>
      <w:bookmarkStart w:id="14" w:name="_Toc206066420"/>
      <w:bookmarkStart w:id="15" w:name="_Toc206068063"/>
      <w:bookmarkStart w:id="16" w:name="_Toc206070060"/>
      <w:bookmarkStart w:id="17" w:name="_Toc206070061"/>
      <w:bookmarkEnd w:id="13"/>
      <w:bookmarkEnd w:id="14"/>
      <w:bookmarkEnd w:id="15"/>
      <w:bookmarkEnd w:id="16"/>
      <w:r w:rsidRPr="00336BA7">
        <w:t>LTM candidate cell is neighbouring cell. No sharing factor is defined for the scenario where serving cell is LTM candidate cell.</w:t>
      </w:r>
      <w:bookmarkEnd w:id="17"/>
      <w:bookmarkEnd w:id="12"/>
      <w:r w:rsidRPr="00336BA7">
        <w:t xml:space="preserve"> </w:t>
      </w:r>
    </w:p>
    <w:p w14:paraId="2125DD53" w14:textId="106F9632" w:rsidR="00A2040E" w:rsidRPr="00336BA7" w:rsidRDefault="00A2040E" w:rsidP="00A2040E">
      <w:r w:rsidRPr="00336BA7">
        <w:t xml:space="preserve">The CSI-RS measurements may follow similar behaviour as the legacy LTM SSB based measurements with regards to TCI state activation. After TCI state activation command, CSI-RS measurement(s) for the cells whose TCI state(s) are in the active TCI state list have higher priority than other LTM candidate cells. </w:t>
      </w:r>
    </w:p>
    <w:p w14:paraId="583B3EC1" w14:textId="740A3FA6" w:rsidR="00A2040E" w:rsidRPr="00336BA7" w:rsidRDefault="00A2040E" w:rsidP="00A2040E">
      <w:pPr>
        <w:pStyle w:val="RAN4proposal"/>
        <w:ind w:left="0" w:firstLine="0"/>
      </w:pPr>
      <w:bookmarkStart w:id="18" w:name="_Toc194072242"/>
      <w:bookmarkStart w:id="19" w:name="_Toc197633840"/>
      <w:bookmarkStart w:id="20" w:name="_Toc206070062"/>
      <w:bookmarkStart w:id="21" w:name="_Toc206165469"/>
      <w:r w:rsidRPr="00336BA7">
        <w:t>After TCI state activation command, CSI-RS measurement(s) for the cells whose TCI state(s) are in the active TCI state list shall be prioritized</w:t>
      </w:r>
      <w:bookmarkEnd w:id="18"/>
      <w:bookmarkEnd w:id="19"/>
      <w:r w:rsidRPr="00336BA7">
        <w:t>.</w:t>
      </w:r>
      <w:bookmarkEnd w:id="20"/>
      <w:bookmarkEnd w:id="21"/>
    </w:p>
    <w:p w14:paraId="116944C0" w14:textId="4E426A55" w:rsidR="00A2401A" w:rsidRPr="003F433F" w:rsidRDefault="00A2401A" w:rsidP="00A2401A">
      <w:pPr>
        <w:pStyle w:val="RAN4H2"/>
        <w:rPr>
          <w:lang w:val="en-US"/>
        </w:rPr>
      </w:pPr>
      <w:r w:rsidRPr="008611D4">
        <w:rPr>
          <w:lang w:val="en-US"/>
        </w:rPr>
        <w:t>CSI-RS accuracy requirements</w:t>
      </w:r>
    </w:p>
    <w:p w14:paraId="0E7F2330" w14:textId="77777777" w:rsidR="00A2401A" w:rsidRDefault="00A2401A" w:rsidP="00A2401A">
      <w:r>
        <w:t xml:space="preserve">Our understanding is that the CSI-RS for mobility accuracy requirements assume -6dB side condition while the requirements for LTM are applicable in -3dB conditions. Therefore, RAN4 can reuse the legacy serving cell CSI-RS accuracy requirements for LTM.  </w:t>
      </w:r>
    </w:p>
    <w:p w14:paraId="196E20FE" w14:textId="3AE9607D" w:rsidR="00D966FC" w:rsidRPr="00E75D48" w:rsidRDefault="00A2401A" w:rsidP="00E75D48">
      <w:pPr>
        <w:pStyle w:val="RAN4proposal"/>
        <w:ind w:left="0" w:firstLine="0"/>
      </w:pPr>
      <w:bookmarkStart w:id="22" w:name="_Toc194072241"/>
      <w:bookmarkStart w:id="23" w:name="_Toc197633839"/>
      <w:bookmarkStart w:id="24" w:name="_Toc206165470"/>
      <w:r w:rsidRPr="008611D4">
        <w:rPr>
          <w:rFonts w:eastAsia="SimSun"/>
          <w:color w:val="000000" w:themeColor="text1"/>
          <w:lang w:val="en-US"/>
        </w:rPr>
        <w:t>CSI-RS based L1-RSRP accuracy of the serving cell can be used as baseline</w:t>
      </w:r>
      <w:bookmarkEnd w:id="22"/>
      <w:bookmarkEnd w:id="23"/>
      <w:r w:rsidR="002C07AF">
        <w:rPr>
          <w:rFonts w:eastAsia="SimSun"/>
          <w:color w:val="000000" w:themeColor="text1"/>
          <w:lang w:val="en-US"/>
        </w:rPr>
        <w:t>.</w:t>
      </w:r>
      <w:bookmarkEnd w:id="24"/>
    </w:p>
    <w:p w14:paraId="5B6CFAA5" w14:textId="77777777" w:rsidR="0021677B" w:rsidRPr="00336BA7" w:rsidRDefault="0021677B" w:rsidP="0021677B">
      <w:pPr>
        <w:pStyle w:val="RAN4H2"/>
      </w:pPr>
      <w:r w:rsidRPr="00336BA7">
        <w:t>Issue 3-6: Measurement restriction (UE requirement applicability)</w:t>
      </w:r>
    </w:p>
    <w:tbl>
      <w:tblPr>
        <w:tblStyle w:val="TableGrid"/>
        <w:tblW w:w="0" w:type="auto"/>
        <w:tblLook w:val="04A0" w:firstRow="1" w:lastRow="0" w:firstColumn="1" w:lastColumn="0" w:noHBand="0" w:noVBand="1"/>
      </w:tblPr>
      <w:tblGrid>
        <w:gridCol w:w="9617"/>
      </w:tblGrid>
      <w:tr w:rsidR="0021677B" w:rsidRPr="00336BA7" w14:paraId="3E1CF393" w14:textId="77777777" w:rsidTr="00C133F2">
        <w:tc>
          <w:tcPr>
            <w:tcW w:w="9617" w:type="dxa"/>
          </w:tcPr>
          <w:p w14:paraId="7ED8803A" w14:textId="77777777" w:rsidR="0021677B" w:rsidRPr="00336BA7" w:rsidRDefault="0021677B" w:rsidP="00C133F2">
            <w:r w:rsidRPr="00336BA7">
              <w:t>Issue 3-6: Measurement restriction</w:t>
            </w:r>
          </w:p>
          <w:p w14:paraId="52BC2DAD" w14:textId="77777777" w:rsidR="0021677B" w:rsidRPr="00336BA7" w:rsidRDefault="0021677B" w:rsidP="00C133F2">
            <w:r w:rsidRPr="00336BA7">
              <w:t>Candidate options:</w:t>
            </w:r>
          </w:p>
          <w:p w14:paraId="18312263" w14:textId="77777777" w:rsidR="0021677B" w:rsidRPr="00336BA7" w:rsidRDefault="0021677B" w:rsidP="00C133F2">
            <w:r w:rsidRPr="00336BA7">
              <w:t>- Option 1: Apple, ZTE, Ericsson</w:t>
            </w:r>
          </w:p>
          <w:p w14:paraId="3000EFF4" w14:textId="77777777" w:rsidR="0021677B" w:rsidRPr="00336BA7" w:rsidRDefault="0021677B" w:rsidP="00C133F2">
            <w:r w:rsidRPr="00336BA7">
              <w:tab/>
              <w:t>n In FR2, or in FR1 when CSI-RS based L1 measurement would cause scheduling restriction, all CSI-RS resources within a 40ms window on one intra-frequency layer should be configured within up to two separate windows, each lasting up to 5ms.</w:t>
            </w:r>
          </w:p>
          <w:p w14:paraId="2F024220" w14:textId="77777777" w:rsidR="0021677B" w:rsidRPr="00336BA7" w:rsidRDefault="0021677B" w:rsidP="00C133F2">
            <w:r w:rsidRPr="00336BA7">
              <w:t>- Option 2: vivo</w:t>
            </w:r>
          </w:p>
          <w:p w14:paraId="04AFA157" w14:textId="77777777" w:rsidR="0021677B" w:rsidRPr="00336BA7" w:rsidRDefault="0021677B" w:rsidP="00C133F2">
            <w:r w:rsidRPr="00336BA7">
              <w:t xml:space="preserve">When CSI-RS based L1 measurements cause scheduling restriction, all CSI-RS resources on one intra-frequency layer are configured within up to two separate windows where each window is up to 5 </w:t>
            </w:r>
            <w:proofErr w:type="spellStart"/>
            <w:r w:rsidRPr="00336BA7">
              <w:t>ms</w:t>
            </w:r>
            <w:proofErr w:type="spellEnd"/>
            <w:r w:rsidRPr="00336BA7">
              <w:t xml:space="preserve"> and the two windows, if configured, are separated by 20ms.</w:t>
            </w:r>
          </w:p>
          <w:p w14:paraId="60CD46AB" w14:textId="77777777" w:rsidR="0021677B" w:rsidRPr="00336BA7" w:rsidRDefault="0021677B" w:rsidP="00C133F2"/>
        </w:tc>
      </w:tr>
    </w:tbl>
    <w:p w14:paraId="77B925FE" w14:textId="77777777" w:rsidR="0021677B" w:rsidRPr="00336BA7" w:rsidRDefault="0021677B" w:rsidP="0021677B"/>
    <w:p w14:paraId="14F36814" w14:textId="77777777" w:rsidR="0021677B" w:rsidRPr="00336BA7" w:rsidRDefault="0021677B" w:rsidP="0021677B">
      <w:r w:rsidRPr="00336BA7">
        <w:t xml:space="preserve">In the previous meetings there has been discussions about configuration restrictions. </w:t>
      </w:r>
    </w:p>
    <w:tbl>
      <w:tblPr>
        <w:tblStyle w:val="TableGrid"/>
        <w:tblW w:w="0" w:type="auto"/>
        <w:tblLook w:val="04A0" w:firstRow="1" w:lastRow="0" w:firstColumn="1" w:lastColumn="0" w:noHBand="0" w:noVBand="1"/>
      </w:tblPr>
      <w:tblGrid>
        <w:gridCol w:w="9617"/>
      </w:tblGrid>
      <w:tr w:rsidR="0021677B" w:rsidRPr="00336BA7" w14:paraId="181C757C" w14:textId="77777777" w:rsidTr="00C133F2">
        <w:tc>
          <w:tcPr>
            <w:tcW w:w="9617" w:type="dxa"/>
          </w:tcPr>
          <w:p w14:paraId="58EC82D5" w14:textId="77777777" w:rsidR="0021677B" w:rsidRPr="00336BA7" w:rsidRDefault="0021677B" w:rsidP="00C133F2">
            <w:pPr>
              <w:spacing w:before="120" w:after="180"/>
              <w:ind w:left="540"/>
              <w:rPr>
                <w:rFonts w:ascii="Arial" w:eastAsia="Times New Roman" w:hAnsi="Arial" w:cs="Arial"/>
                <w:sz w:val="24"/>
                <w:szCs w:val="24"/>
                <w:lang w:val="en-US" w:eastAsia="en-GB"/>
              </w:rPr>
            </w:pPr>
            <w:r w:rsidRPr="00336BA7">
              <w:rPr>
                <w:rFonts w:ascii="Arial" w:eastAsia="Times New Roman" w:hAnsi="Arial" w:cs="Arial"/>
                <w:b/>
                <w:bCs/>
                <w:sz w:val="24"/>
                <w:szCs w:val="24"/>
                <w:lang w:val="en-US" w:eastAsia="en-GB"/>
              </w:rPr>
              <w:t>Issue 4-10: Restriction on CSI-RS resource configuration</w:t>
            </w:r>
          </w:p>
          <w:p w14:paraId="04640EBB" w14:textId="77777777" w:rsidR="0021677B" w:rsidRPr="00336BA7" w:rsidRDefault="0021677B" w:rsidP="00C133F2">
            <w:pPr>
              <w:spacing w:after="120"/>
              <w:ind w:left="540"/>
              <w:rPr>
                <w:rFonts w:eastAsia="Times New Roman" w:cs="Times New Roman"/>
                <w:color w:val="000000"/>
                <w:szCs w:val="20"/>
                <w:lang w:val="en-US" w:eastAsia="en-GB"/>
              </w:rPr>
            </w:pPr>
            <w:r w:rsidRPr="00336BA7">
              <w:rPr>
                <w:rFonts w:eastAsia="Times New Roman" w:cs="Times New Roman"/>
                <w:b/>
                <w:bCs/>
                <w:color w:val="000000"/>
                <w:szCs w:val="20"/>
                <w:lang w:val="en-US" w:eastAsia="en-GB"/>
              </w:rPr>
              <w:t>Agreement:</w:t>
            </w:r>
          </w:p>
          <w:p w14:paraId="0D95DE40" w14:textId="77777777" w:rsidR="0021677B" w:rsidRPr="00336BA7" w:rsidRDefault="0021677B" w:rsidP="0021677B">
            <w:pPr>
              <w:numPr>
                <w:ilvl w:val="0"/>
                <w:numId w:val="33"/>
              </w:numPr>
              <w:spacing w:after="120"/>
              <w:textAlignment w:val="center"/>
              <w:rPr>
                <w:rFonts w:ascii="Calibri" w:eastAsia="Times New Roman" w:hAnsi="Calibri" w:cs="Calibri"/>
                <w:sz w:val="22"/>
                <w:lang w:val="en-US" w:eastAsia="en-GB"/>
              </w:rPr>
            </w:pPr>
            <w:r w:rsidRPr="00336BA7">
              <w:rPr>
                <w:rFonts w:eastAsia="Times New Roman" w:cs="Times New Roman"/>
                <w:color w:val="000000"/>
                <w:szCs w:val="20"/>
                <w:lang w:val="en-US" w:eastAsia="en-GB"/>
              </w:rPr>
              <w:t xml:space="preserve">In FR1, when CSI-RS based L1 measurement does not cause scheduling </w:t>
            </w:r>
            <w:proofErr w:type="gramStart"/>
            <w:r w:rsidRPr="00336BA7">
              <w:rPr>
                <w:rFonts w:eastAsia="Times New Roman" w:cs="Times New Roman"/>
                <w:color w:val="000000"/>
                <w:szCs w:val="20"/>
                <w:lang w:val="en-US" w:eastAsia="en-GB"/>
              </w:rPr>
              <w:t>restriction</w:t>
            </w:r>
            <w:proofErr w:type="gramEnd"/>
            <w:r w:rsidRPr="00336BA7">
              <w:rPr>
                <w:rFonts w:eastAsia="Times New Roman" w:cs="Times New Roman"/>
                <w:color w:val="000000"/>
                <w:szCs w:val="20"/>
                <w:lang w:val="en-US" w:eastAsia="en-GB"/>
              </w:rPr>
              <w:t>, no need to consider restriction on measurement timing configuration.</w:t>
            </w:r>
          </w:p>
          <w:p w14:paraId="497BE736" w14:textId="77777777" w:rsidR="0021677B" w:rsidRPr="00336BA7" w:rsidRDefault="0021677B" w:rsidP="0021677B">
            <w:pPr>
              <w:numPr>
                <w:ilvl w:val="0"/>
                <w:numId w:val="33"/>
              </w:numPr>
              <w:spacing w:after="120"/>
              <w:textAlignment w:val="center"/>
              <w:rPr>
                <w:rFonts w:ascii="Calibri" w:eastAsia="Times New Roman" w:hAnsi="Calibri" w:cs="Calibri"/>
                <w:sz w:val="22"/>
                <w:lang w:val="en-US" w:eastAsia="en-GB"/>
              </w:rPr>
            </w:pPr>
            <w:r w:rsidRPr="00336BA7">
              <w:rPr>
                <w:rFonts w:eastAsia="Times New Roman" w:cs="Times New Roman"/>
                <w:color w:val="000000"/>
                <w:szCs w:val="20"/>
                <w:lang w:val="en-US" w:eastAsia="en-GB"/>
              </w:rPr>
              <w:t xml:space="preserve">In FR2, or in FR1 when CSI-RS based L1 measurement would cause scheduling </w:t>
            </w:r>
            <w:proofErr w:type="gramStart"/>
            <w:r w:rsidRPr="00336BA7">
              <w:rPr>
                <w:rFonts w:eastAsia="Times New Roman" w:cs="Times New Roman"/>
                <w:color w:val="000000"/>
                <w:szCs w:val="20"/>
                <w:lang w:val="en-US" w:eastAsia="en-GB"/>
              </w:rPr>
              <w:t>restriction</w:t>
            </w:r>
            <w:proofErr w:type="gramEnd"/>
            <w:r w:rsidRPr="00336BA7">
              <w:rPr>
                <w:rFonts w:eastAsia="Times New Roman" w:cs="Times New Roman"/>
                <w:color w:val="000000"/>
                <w:szCs w:val="20"/>
                <w:lang w:val="en-US" w:eastAsia="en-GB"/>
              </w:rPr>
              <w:t>:</w:t>
            </w:r>
          </w:p>
          <w:p w14:paraId="3161D1AB" w14:textId="77777777" w:rsidR="0021677B" w:rsidRPr="007011FB" w:rsidRDefault="0021677B" w:rsidP="0021677B">
            <w:pPr>
              <w:numPr>
                <w:ilvl w:val="1"/>
                <w:numId w:val="33"/>
              </w:numPr>
              <w:spacing w:after="120"/>
              <w:textAlignment w:val="center"/>
              <w:rPr>
                <w:rFonts w:ascii="Calibri" w:eastAsia="Times New Roman" w:hAnsi="Calibri" w:cs="Calibri"/>
                <w:sz w:val="22"/>
                <w:lang w:val="en-US" w:eastAsia="en-GB"/>
              </w:rPr>
            </w:pPr>
            <w:r w:rsidRPr="007011FB">
              <w:rPr>
                <w:rFonts w:eastAsia="Times New Roman" w:cs="Times New Roman"/>
                <w:color w:val="000000"/>
                <w:szCs w:val="20"/>
                <w:lang w:val="en-US" w:eastAsia="en-GB"/>
              </w:rPr>
              <w:t xml:space="preserve">All CSI-RS resources on [one intra-frequency layer] are configured within up to two separate windows where each window is up to [5 </w:t>
            </w:r>
            <w:proofErr w:type="spellStart"/>
            <w:r w:rsidRPr="007011FB">
              <w:rPr>
                <w:rFonts w:eastAsia="Times New Roman" w:cs="Times New Roman"/>
                <w:color w:val="000000"/>
                <w:szCs w:val="20"/>
                <w:lang w:val="en-US" w:eastAsia="en-GB"/>
              </w:rPr>
              <w:t>ms</w:t>
            </w:r>
            <w:proofErr w:type="spellEnd"/>
            <w:r w:rsidRPr="007011FB">
              <w:rPr>
                <w:rFonts w:eastAsia="Times New Roman" w:cs="Times New Roman"/>
                <w:color w:val="000000"/>
                <w:szCs w:val="20"/>
                <w:lang w:val="en-US" w:eastAsia="en-GB"/>
              </w:rPr>
              <w:t xml:space="preserve">] </w:t>
            </w:r>
          </w:p>
          <w:p w14:paraId="10B558CD" w14:textId="77777777" w:rsidR="0021677B" w:rsidRPr="00336BA7" w:rsidRDefault="0021677B" w:rsidP="00C133F2">
            <w:pPr>
              <w:rPr>
                <w:lang w:val="en-US"/>
              </w:rPr>
            </w:pPr>
          </w:p>
        </w:tc>
      </w:tr>
    </w:tbl>
    <w:p w14:paraId="16D3D4B1" w14:textId="77777777" w:rsidR="0021677B" w:rsidRPr="00336BA7" w:rsidRDefault="0021677B" w:rsidP="0021677B"/>
    <w:p w14:paraId="57933815" w14:textId="77777777" w:rsidR="0021677B" w:rsidRPr="00336BA7" w:rsidRDefault="0021677B" w:rsidP="0021677B">
      <w:r w:rsidRPr="00336BA7">
        <w:t xml:space="preserve">Section 9.10.2.2 [1] defines requirement applicability for L3 CSI-RS which includes window restriction. We think that not all the conditions should be applicable when considering the new L1 CSI-RS intra-frequency definition. </w:t>
      </w:r>
    </w:p>
    <w:tbl>
      <w:tblPr>
        <w:tblStyle w:val="TableGrid"/>
        <w:tblW w:w="0" w:type="auto"/>
        <w:tblLook w:val="04A0" w:firstRow="1" w:lastRow="0" w:firstColumn="1" w:lastColumn="0" w:noHBand="0" w:noVBand="1"/>
      </w:tblPr>
      <w:tblGrid>
        <w:gridCol w:w="9617"/>
      </w:tblGrid>
      <w:tr w:rsidR="0021677B" w:rsidRPr="00336BA7" w14:paraId="0B27140C" w14:textId="77777777" w:rsidTr="00C133F2">
        <w:tc>
          <w:tcPr>
            <w:tcW w:w="9617" w:type="dxa"/>
          </w:tcPr>
          <w:p w14:paraId="45DB56CB" w14:textId="77777777" w:rsidR="0021677B" w:rsidRPr="00336BA7" w:rsidRDefault="0021677B" w:rsidP="00C133F2">
            <w:pPr>
              <w:pStyle w:val="Heading2"/>
            </w:pPr>
            <w:r w:rsidRPr="00336BA7">
              <w:lastRenderedPageBreak/>
              <w:t>9.10.2.2</w:t>
            </w:r>
            <w:r w:rsidRPr="00336BA7">
              <w:tab/>
              <w:t>Requirements applicability</w:t>
            </w:r>
          </w:p>
          <w:p w14:paraId="0A9D896F" w14:textId="77777777" w:rsidR="0021677B" w:rsidRPr="00336BA7" w:rsidRDefault="0021677B" w:rsidP="00C133F2">
            <w:pPr>
              <w:pStyle w:val="B1"/>
              <w:rPr>
                <w:lang w:eastAsia="zh-CN"/>
              </w:rPr>
            </w:pPr>
            <w:r w:rsidRPr="00336BA7">
              <w:rPr>
                <w:lang w:eastAsia="zh-CN"/>
              </w:rPr>
              <w:t>&lt;text omitted&gt;</w:t>
            </w:r>
          </w:p>
          <w:p w14:paraId="58AE1913" w14:textId="77777777" w:rsidR="0021677B" w:rsidRPr="00336BA7" w:rsidRDefault="0021677B" w:rsidP="00C133F2">
            <w:pPr>
              <w:pStyle w:val="B1"/>
              <w:rPr>
                <w:rFonts w:eastAsia="Malgun Gothic"/>
              </w:rPr>
            </w:pPr>
            <w:r w:rsidRPr="00336BA7">
              <w:t>-</w:t>
            </w:r>
            <w:r w:rsidRPr="00336BA7">
              <w:tab/>
            </w:r>
            <w:r w:rsidRPr="007011FB">
              <w:rPr>
                <w:lang w:eastAsia="zh-CN"/>
              </w:rPr>
              <w:t>All CSI-RS resources on one intra-frequency layer are configured</w:t>
            </w:r>
            <w:r w:rsidRPr="007011FB">
              <w:rPr>
                <w:rFonts w:eastAsia="Malgun Gothic"/>
              </w:rPr>
              <w:t xml:space="preserve"> within up to two separate windows </w:t>
            </w:r>
            <w:r w:rsidRPr="007011FB">
              <w:t xml:space="preserve">where each window is up to 5 </w:t>
            </w:r>
            <w:proofErr w:type="spellStart"/>
            <w:r w:rsidRPr="007011FB">
              <w:t>ms</w:t>
            </w:r>
            <w:proofErr w:type="spellEnd"/>
            <w:r w:rsidRPr="007011FB">
              <w:rPr>
                <w:rFonts w:eastAsia="Malgun Gothic"/>
              </w:rPr>
              <w:t>, and</w:t>
            </w:r>
            <w:r w:rsidRPr="00336BA7">
              <w:rPr>
                <w:rFonts w:eastAsia="Malgun Gothic"/>
              </w:rPr>
              <w:t xml:space="preserve"> </w:t>
            </w:r>
          </w:p>
          <w:p w14:paraId="2A04DF1F" w14:textId="77777777" w:rsidR="0021677B" w:rsidRPr="007011FB" w:rsidRDefault="0021677B" w:rsidP="00C133F2">
            <w:pPr>
              <w:pStyle w:val="B1"/>
              <w:rPr>
                <w:rFonts w:eastAsia="Malgun Gothic"/>
              </w:rPr>
            </w:pPr>
            <w:r w:rsidRPr="007011FB">
              <w:t>-</w:t>
            </w:r>
            <w:r w:rsidRPr="007011FB">
              <w:tab/>
              <w:t>for the case of single window further provided</w:t>
            </w:r>
            <w:r w:rsidRPr="007011FB">
              <w:rPr>
                <w:rFonts w:eastAsia="Malgun Gothic"/>
              </w:rPr>
              <w:t xml:space="preserve"> </w:t>
            </w:r>
          </w:p>
          <w:p w14:paraId="17F06D59" w14:textId="77777777" w:rsidR="0021677B" w:rsidRPr="00336BA7" w:rsidRDefault="0021677B" w:rsidP="00C133F2">
            <w:pPr>
              <w:pStyle w:val="B2"/>
              <w:rPr>
                <w:lang w:eastAsia="zh-CN"/>
              </w:rPr>
            </w:pPr>
            <w:r w:rsidRPr="007011FB">
              <w:t>-</w:t>
            </w:r>
            <w:r w:rsidRPr="007011FB">
              <w:tab/>
            </w:r>
            <w:r w:rsidRPr="007011FB">
              <w:rPr>
                <w:lang w:eastAsia="zh-CN"/>
              </w:rPr>
              <w:t xml:space="preserve">The periodicity of the configured CSI-RS resources is 10 </w:t>
            </w:r>
            <w:proofErr w:type="spellStart"/>
            <w:r w:rsidRPr="007011FB">
              <w:rPr>
                <w:lang w:eastAsia="zh-CN"/>
              </w:rPr>
              <w:t>ms</w:t>
            </w:r>
            <w:proofErr w:type="spellEnd"/>
            <w:r w:rsidRPr="007011FB">
              <w:rPr>
                <w:lang w:eastAsia="zh-CN"/>
              </w:rPr>
              <w:t xml:space="preserve">, 20 </w:t>
            </w:r>
            <w:proofErr w:type="spellStart"/>
            <w:r w:rsidRPr="007011FB">
              <w:rPr>
                <w:lang w:eastAsia="zh-CN"/>
              </w:rPr>
              <w:t>ms</w:t>
            </w:r>
            <w:proofErr w:type="spellEnd"/>
            <w:r w:rsidRPr="007011FB">
              <w:rPr>
                <w:lang w:eastAsia="zh-CN"/>
              </w:rPr>
              <w:t xml:space="preserve"> or 40 </w:t>
            </w:r>
            <w:proofErr w:type="spellStart"/>
            <w:r w:rsidRPr="007011FB">
              <w:rPr>
                <w:lang w:eastAsia="zh-CN"/>
              </w:rPr>
              <w:t>ms</w:t>
            </w:r>
            <w:proofErr w:type="spellEnd"/>
          </w:p>
          <w:p w14:paraId="7D9FB4F0" w14:textId="77777777" w:rsidR="0021677B" w:rsidRPr="00336BA7" w:rsidRDefault="0021677B" w:rsidP="00C133F2">
            <w:pPr>
              <w:pStyle w:val="B1"/>
              <w:rPr>
                <w:rFonts w:eastAsia="Malgun Gothic"/>
              </w:rPr>
            </w:pPr>
            <w:r w:rsidRPr="007011FB">
              <w:rPr>
                <w:rFonts w:eastAsia="Malgun Gothic"/>
              </w:rPr>
              <w:t>-</w:t>
            </w:r>
            <w:r w:rsidRPr="007011FB">
              <w:rPr>
                <w:rFonts w:eastAsia="Malgun Gothic"/>
              </w:rPr>
              <w:tab/>
              <w:t>for the case of two separate windows further provided</w:t>
            </w:r>
          </w:p>
          <w:p w14:paraId="72ED5192" w14:textId="77777777" w:rsidR="0021677B" w:rsidRPr="00336BA7" w:rsidRDefault="0021677B" w:rsidP="00C133F2">
            <w:pPr>
              <w:pStyle w:val="B2"/>
            </w:pPr>
            <w:r w:rsidRPr="007011FB">
              <w:t>-</w:t>
            </w:r>
            <w:r w:rsidRPr="007011FB">
              <w:tab/>
              <w:t xml:space="preserve">The two windows are either both fully non-overlapped with MG </w:t>
            </w:r>
            <w:proofErr w:type="gramStart"/>
            <w:r w:rsidRPr="007011FB">
              <w:t>or</w:t>
            </w:r>
            <w:proofErr w:type="gramEnd"/>
            <w:r w:rsidRPr="007011FB">
              <w:t xml:space="preserve"> both partially overlapped with MG</w:t>
            </w:r>
          </w:p>
          <w:p w14:paraId="155F4DF2" w14:textId="77777777" w:rsidR="0021677B" w:rsidRPr="00336BA7" w:rsidRDefault="0021677B" w:rsidP="00C133F2">
            <w:pPr>
              <w:pStyle w:val="B1"/>
              <w:ind w:leftChars="442" w:left="1168"/>
              <w:rPr>
                <w:lang w:eastAsia="zh-CN"/>
              </w:rPr>
            </w:pPr>
            <w:r w:rsidRPr="007011FB">
              <w:t>-</w:t>
            </w:r>
            <w:r w:rsidRPr="007011FB">
              <w:tab/>
            </w:r>
            <w:r w:rsidRPr="007011FB">
              <w:rPr>
                <w:lang w:eastAsia="zh-CN"/>
              </w:rPr>
              <w:t xml:space="preserve">The periodicity of the configured CSI-RS resources is 20 </w:t>
            </w:r>
            <w:proofErr w:type="spellStart"/>
            <w:r w:rsidRPr="007011FB">
              <w:rPr>
                <w:lang w:eastAsia="zh-CN"/>
              </w:rPr>
              <w:t>ms</w:t>
            </w:r>
            <w:proofErr w:type="spellEnd"/>
            <w:r w:rsidRPr="007011FB">
              <w:rPr>
                <w:lang w:eastAsia="zh-CN"/>
              </w:rPr>
              <w:t xml:space="preserve"> or 40 </w:t>
            </w:r>
            <w:proofErr w:type="spellStart"/>
            <w:r w:rsidRPr="007011FB">
              <w:rPr>
                <w:lang w:eastAsia="zh-CN"/>
              </w:rPr>
              <w:t>ms</w:t>
            </w:r>
            <w:proofErr w:type="spellEnd"/>
          </w:p>
          <w:p w14:paraId="043DF2CB" w14:textId="77777777" w:rsidR="0021677B" w:rsidRPr="007011FB" w:rsidRDefault="0021677B" w:rsidP="00C133F2">
            <w:pPr>
              <w:pStyle w:val="B2"/>
              <w:rPr>
                <w:rFonts w:eastAsia="Malgun Gothic"/>
              </w:rPr>
            </w:pPr>
            <w:r w:rsidRPr="007011FB">
              <w:rPr>
                <w:lang w:eastAsia="zh-CN"/>
              </w:rPr>
              <w:t>-</w:t>
            </w:r>
            <w:r w:rsidRPr="007011FB">
              <w:rPr>
                <w:lang w:eastAsia="zh-CN"/>
              </w:rPr>
              <w:tab/>
              <w:t>T</w:t>
            </w:r>
            <w:r w:rsidRPr="007011FB">
              <w:rPr>
                <w:rFonts w:eastAsia="Malgun Gothic"/>
              </w:rPr>
              <w:t xml:space="preserve">he </w:t>
            </w:r>
            <w:r w:rsidRPr="007011FB">
              <w:rPr>
                <w:lang w:eastAsia="zh-CN"/>
              </w:rPr>
              <w:t xml:space="preserve">starting point of the first window is the slot boundary of the serving cell, where the corresponding slot contains the configured L3 CSI-RS resource of the serving cell in the </w:t>
            </w:r>
            <w:proofErr w:type="spellStart"/>
            <w:r w:rsidRPr="007011FB">
              <w:rPr>
                <w:lang w:eastAsia="zh-CN"/>
              </w:rPr>
              <w:t>servingCellMO</w:t>
            </w:r>
            <w:proofErr w:type="spellEnd"/>
            <w:r w:rsidRPr="007011FB">
              <w:rPr>
                <w:lang w:eastAsia="zh-CN"/>
              </w:rPr>
              <w:t xml:space="preserve"> with the smallest offset</w:t>
            </w:r>
            <w:r w:rsidRPr="007011FB">
              <w:rPr>
                <w:rFonts w:eastAsia="Malgun Gothic"/>
              </w:rPr>
              <w:t>, and</w:t>
            </w:r>
          </w:p>
          <w:p w14:paraId="5797F9DC" w14:textId="77777777" w:rsidR="0021677B" w:rsidRPr="00336BA7" w:rsidRDefault="0021677B" w:rsidP="00C133F2">
            <w:pPr>
              <w:pStyle w:val="B1"/>
              <w:ind w:leftChars="242" w:left="768"/>
              <w:rPr>
                <w:lang w:eastAsia="zh-CN"/>
              </w:rPr>
            </w:pPr>
            <w:r w:rsidRPr="007011FB">
              <w:rPr>
                <w:lang w:eastAsia="zh-CN"/>
              </w:rPr>
              <w:t>-</w:t>
            </w:r>
            <w:r w:rsidRPr="007011FB">
              <w:rPr>
                <w:lang w:eastAsia="zh-CN"/>
              </w:rPr>
              <w:tab/>
              <w:t>The starting point of the second window if configured is determined by an offset of half of the CSI-RS periodicity in slots with regards to the starting point of the first window, and</w:t>
            </w:r>
          </w:p>
          <w:p w14:paraId="7C595BE3" w14:textId="77777777" w:rsidR="0021677B" w:rsidRPr="00336BA7" w:rsidRDefault="0021677B" w:rsidP="00C133F2"/>
        </w:tc>
      </w:tr>
    </w:tbl>
    <w:p w14:paraId="7538B825" w14:textId="77777777" w:rsidR="0021677B" w:rsidRPr="00BE454F" w:rsidRDefault="0021677B" w:rsidP="0021677B"/>
    <w:p w14:paraId="1BFD4E97" w14:textId="77777777" w:rsidR="0021677B" w:rsidRPr="00336BA7" w:rsidRDefault="0021677B" w:rsidP="0021677B">
      <w:r w:rsidRPr="00336BA7">
        <w:t xml:space="preserve">What was agreed is that the CSI-RS measurement is intra-frequency measurement if the SCS and CP type are the same as in active DL BWP and if at least 48 PRBs are within active BWP. Firstly, there is no need to introduce intra-frequency layer definition in applicability requirements. </w:t>
      </w:r>
    </w:p>
    <w:p w14:paraId="5FBCC71A" w14:textId="77777777" w:rsidR="0021677B" w:rsidRPr="00336BA7" w:rsidRDefault="0021677B" w:rsidP="0021677B">
      <w:pPr>
        <w:pStyle w:val="RAN4proposal"/>
        <w:rPr>
          <w:szCs w:val="22"/>
        </w:rPr>
      </w:pPr>
      <w:bookmarkStart w:id="25" w:name="_Toc206070064"/>
      <w:bookmarkStart w:id="26" w:name="_Toc206165471"/>
      <w:r w:rsidRPr="00336BA7">
        <w:rPr>
          <w:lang w:val="en-US" w:eastAsia="en-GB"/>
        </w:rPr>
        <w:t>CSI-RS requirements apply only for intra-frequency, hence no need to explicitly define “[one intra-frequency layer]”</w:t>
      </w:r>
      <w:bookmarkEnd w:id="25"/>
      <w:bookmarkEnd w:id="26"/>
    </w:p>
    <w:p w14:paraId="682F1EE3" w14:textId="77777777" w:rsidR="0021677B" w:rsidRPr="00336BA7" w:rsidRDefault="0021677B" w:rsidP="0021677B">
      <w:pPr>
        <w:rPr>
          <w:lang w:val="en-US" w:eastAsia="en-GB"/>
        </w:rPr>
      </w:pPr>
      <w:r w:rsidRPr="00336BA7">
        <w:rPr>
          <w:lang w:val="en-US" w:eastAsia="en-GB"/>
        </w:rPr>
        <w:t xml:space="preserve">A second restriction is about how long the CSI-RS window is. For this 5ms seems sufficient. </w:t>
      </w:r>
    </w:p>
    <w:p w14:paraId="72C0E0A0" w14:textId="77777777" w:rsidR="0021677B" w:rsidRPr="00336BA7" w:rsidRDefault="0021677B" w:rsidP="0021677B">
      <w:pPr>
        <w:pStyle w:val="RAN4proposal"/>
        <w:rPr>
          <w:lang w:val="en-US" w:eastAsia="en-GB"/>
        </w:rPr>
      </w:pPr>
      <w:bookmarkStart w:id="27" w:name="_Toc206070065"/>
      <w:bookmarkStart w:id="28" w:name="_Toc206165472"/>
      <w:r w:rsidRPr="00336BA7">
        <w:rPr>
          <w:lang w:val="en-US" w:eastAsia="en-GB"/>
        </w:rPr>
        <w:t>CSI-RS measurement window is 5ms</w:t>
      </w:r>
      <w:bookmarkEnd w:id="27"/>
      <w:bookmarkEnd w:id="28"/>
    </w:p>
    <w:p w14:paraId="6C76451F" w14:textId="77777777" w:rsidR="0021677B" w:rsidRPr="00336BA7" w:rsidRDefault="0021677B" w:rsidP="0021677B">
      <w:pPr>
        <w:rPr>
          <w:rFonts w:eastAsiaTheme="minorEastAsia"/>
          <w:lang w:eastAsia="zh-CN"/>
        </w:rPr>
      </w:pPr>
      <w:r w:rsidRPr="00336BA7">
        <w:t>Our understanding is that the CSI-RS resource configuration with periodicity is originating from the network. Hence, as</w:t>
      </w:r>
      <w:r w:rsidRPr="00336BA7">
        <w:rPr>
          <w:rFonts w:eastAsiaTheme="minorEastAsia"/>
          <w:lang w:eastAsia="zh-CN"/>
        </w:rPr>
        <w:t xml:space="preserve"> mentioned by other companies, the periodicity of CSI-RS resources for L1-RSRP measurement on candidate cells can be up to 640ms. This means that UE may not have CSI-RS for LTM candidate cell to measure every 40ms. </w:t>
      </w:r>
    </w:p>
    <w:p w14:paraId="10469ECA" w14:textId="77777777" w:rsidR="0021677B" w:rsidRPr="00336BA7" w:rsidRDefault="0021677B" w:rsidP="0021677B">
      <w:pPr>
        <w:rPr>
          <w:rFonts w:eastAsiaTheme="minorEastAsia"/>
          <w:lang w:eastAsia="zh-CN"/>
        </w:rPr>
      </w:pPr>
      <w:r w:rsidRPr="00336BA7">
        <w:rPr>
          <w:rFonts w:eastAsiaTheme="minorEastAsia"/>
          <w:lang w:eastAsia="zh-CN"/>
        </w:rPr>
        <w:t xml:space="preserve">When considering the large periodicity configuration, it seems a bit arbitrary to have only two measurement windows. </w:t>
      </w:r>
    </w:p>
    <w:p w14:paraId="00466DD9" w14:textId="77777777" w:rsidR="0021677B" w:rsidRPr="00336BA7" w:rsidRDefault="0021677B" w:rsidP="0021677B">
      <w:pPr>
        <w:pStyle w:val="RAN4proposal"/>
      </w:pPr>
      <w:bookmarkStart w:id="29" w:name="_Toc206070066"/>
      <w:bookmarkStart w:id="30" w:name="_Toc206165473"/>
      <w:r w:rsidRPr="00336BA7">
        <w:t>Discuss further whether the number of windows for CSI-RS LTM candidate cell measurements can be increased</w:t>
      </w:r>
      <w:bookmarkEnd w:id="29"/>
      <w:bookmarkEnd w:id="30"/>
    </w:p>
    <w:p w14:paraId="28F0D5BB" w14:textId="77777777" w:rsidR="0021677B" w:rsidRPr="00336BA7" w:rsidRDefault="0021677B" w:rsidP="0021677B">
      <w:pPr>
        <w:rPr>
          <w:rFonts w:eastAsiaTheme="minorEastAsia"/>
          <w:lang w:eastAsia="zh-CN"/>
        </w:rPr>
      </w:pPr>
      <w:r w:rsidRPr="00336BA7">
        <w:rPr>
          <w:rFonts w:eastAsiaTheme="minorEastAsia"/>
          <w:lang w:eastAsia="zh-CN"/>
        </w:rPr>
        <w:t xml:space="preserve">When considering the current intra-frequency definition, it should be enough that the first window starting point is defined, and the second window is defined in network configuration according to LTM candidate cell CSI-RS periodicity. </w:t>
      </w:r>
    </w:p>
    <w:p w14:paraId="3A442DBE" w14:textId="380C25AF" w:rsidR="0021677B" w:rsidRPr="00336BA7" w:rsidRDefault="0021677B" w:rsidP="0021677B">
      <w:pPr>
        <w:pStyle w:val="RAN4proposal"/>
        <w:rPr>
          <w:lang w:eastAsia="zh-CN"/>
        </w:rPr>
      </w:pPr>
      <w:bookmarkStart w:id="31" w:name="_Toc206070067"/>
      <w:bookmarkStart w:id="32" w:name="_Toc206165474"/>
      <w:r w:rsidRPr="00336BA7">
        <w:rPr>
          <w:lang w:eastAsia="zh-CN"/>
        </w:rPr>
        <w:t>For UE CSI-RS measurement applicability: Periodicity of CSI-RS resource is between 10ms and 640ms</w:t>
      </w:r>
      <w:bookmarkEnd w:id="31"/>
      <w:bookmarkEnd w:id="32"/>
    </w:p>
    <w:p w14:paraId="649BACD6" w14:textId="77777777" w:rsidR="0021677B" w:rsidRPr="00336BA7" w:rsidRDefault="0021677B" w:rsidP="0021677B">
      <w:pPr>
        <w:spacing w:after="120"/>
        <w:textAlignment w:val="center"/>
      </w:pPr>
      <w:r w:rsidRPr="00336BA7">
        <w:t xml:space="preserve">The staring point of the first window can be defined as in legacy </w:t>
      </w:r>
    </w:p>
    <w:p w14:paraId="43426D47" w14:textId="77777777" w:rsidR="0021677B" w:rsidRPr="00336BA7" w:rsidRDefault="0021677B" w:rsidP="0021677B">
      <w:pPr>
        <w:pStyle w:val="RAN4proposal"/>
      </w:pPr>
      <w:bookmarkStart w:id="33" w:name="_Toc206070068"/>
      <w:bookmarkStart w:id="34" w:name="_Toc206165475"/>
      <w:r w:rsidRPr="00336BA7">
        <w:t>The starting point of the first window is the slot boundary of the serving cell, where the corresponding slot contains the configured CSI-RS resource.</w:t>
      </w:r>
      <w:bookmarkEnd w:id="33"/>
      <w:bookmarkEnd w:id="34"/>
    </w:p>
    <w:p w14:paraId="666706F8" w14:textId="77777777" w:rsidR="0021677B" w:rsidRPr="00336BA7" w:rsidRDefault="0021677B" w:rsidP="0021677B">
      <w:r w:rsidRPr="00336BA7">
        <w:t xml:space="preserve">Location of the further CSI-RS resources is up to network configuration. </w:t>
      </w:r>
    </w:p>
    <w:p w14:paraId="79708C63" w14:textId="421C20B8" w:rsidR="0021677B" w:rsidRPr="00336BA7" w:rsidRDefault="0021677B" w:rsidP="0021677B">
      <w:pPr>
        <w:pStyle w:val="RAN4proposal"/>
      </w:pPr>
      <w:bookmarkStart w:id="35" w:name="_Toc206070069"/>
      <w:bookmarkStart w:id="36" w:name="_Toc206165476"/>
      <w:r w:rsidRPr="00336BA7">
        <w:t>Location of the next window is the slot boundary of the next LTM candidate cell CSI-RS in time domain</w:t>
      </w:r>
      <w:bookmarkEnd w:id="35"/>
      <w:r w:rsidR="007137AB">
        <w:t xml:space="preserve"> (defined by CSI-RS configuration)</w:t>
      </w:r>
      <w:bookmarkEnd w:id="36"/>
    </w:p>
    <w:p w14:paraId="5DDC78EB" w14:textId="77777777" w:rsidR="0021677B" w:rsidRPr="00336BA7" w:rsidRDefault="0021677B" w:rsidP="007011FB">
      <w:r w:rsidRPr="00336BA7">
        <w:lastRenderedPageBreak/>
        <w:t xml:space="preserve">The following can be captured in CSI-RS applicability section since there is no section for configuration restriction in UE requirements spec.  </w:t>
      </w:r>
    </w:p>
    <w:tbl>
      <w:tblPr>
        <w:tblStyle w:val="TableGrid"/>
        <w:tblW w:w="0" w:type="auto"/>
        <w:tblLook w:val="04A0" w:firstRow="1" w:lastRow="0" w:firstColumn="1" w:lastColumn="0" w:noHBand="0" w:noVBand="1"/>
      </w:tblPr>
      <w:tblGrid>
        <w:gridCol w:w="9617"/>
      </w:tblGrid>
      <w:tr w:rsidR="0021677B" w:rsidRPr="00336BA7" w14:paraId="4AC3D28C" w14:textId="77777777" w:rsidTr="00C133F2">
        <w:tc>
          <w:tcPr>
            <w:tcW w:w="9617" w:type="dxa"/>
          </w:tcPr>
          <w:p w14:paraId="79A29978" w14:textId="77777777" w:rsidR="0021677B" w:rsidRPr="00336BA7" w:rsidRDefault="0021677B" w:rsidP="00C133F2">
            <w:pPr>
              <w:pStyle w:val="Heading2"/>
            </w:pPr>
            <w:r w:rsidRPr="00336BA7">
              <w:t>LTM</w:t>
            </w:r>
            <w:r w:rsidRPr="00336BA7">
              <w:tab/>
              <w:t xml:space="preserve">Requirements applicability: </w:t>
            </w:r>
          </w:p>
          <w:p w14:paraId="6DE6779E" w14:textId="77777777" w:rsidR="0021677B" w:rsidRPr="00336BA7" w:rsidRDefault="0021677B" w:rsidP="007011FB">
            <w:r w:rsidRPr="00336BA7">
              <w:t>&lt;text omitted&gt;</w:t>
            </w:r>
          </w:p>
          <w:p w14:paraId="3D87DF4F" w14:textId="77777777" w:rsidR="0021677B" w:rsidRPr="007011FB" w:rsidRDefault="0021677B" w:rsidP="00C133F2">
            <w:r w:rsidRPr="007011FB">
              <w:rPr>
                <w:lang w:eastAsia="zh-CN"/>
              </w:rPr>
              <w:t>All CSI-RS resources configured</w:t>
            </w:r>
            <w:r w:rsidRPr="007011FB">
              <w:rPr>
                <w:rFonts w:eastAsia="Malgun Gothic"/>
              </w:rPr>
              <w:t xml:space="preserve"> within up to [two] separate windows </w:t>
            </w:r>
            <w:r w:rsidRPr="007011FB">
              <w:t xml:space="preserve">where each window is up to 5 </w:t>
            </w:r>
            <w:proofErr w:type="spellStart"/>
            <w:r w:rsidRPr="007011FB">
              <w:t>ms</w:t>
            </w:r>
            <w:proofErr w:type="spellEnd"/>
            <w:r w:rsidRPr="007011FB">
              <w:t xml:space="preserve">: </w:t>
            </w:r>
          </w:p>
          <w:p w14:paraId="208EBDBB" w14:textId="77777777" w:rsidR="0021677B" w:rsidRPr="007011FB" w:rsidRDefault="0021677B" w:rsidP="0021677B">
            <w:pPr>
              <w:pStyle w:val="ListParagraph"/>
              <w:numPr>
                <w:ilvl w:val="0"/>
                <w:numId w:val="37"/>
              </w:numPr>
            </w:pPr>
            <w:r w:rsidRPr="00336BA7">
              <w:rPr>
                <w:lang w:eastAsia="zh-CN"/>
              </w:rPr>
              <w:t>Periodicity of CSI-RS resource is between 10ms and 640ms</w:t>
            </w:r>
          </w:p>
          <w:p w14:paraId="1F117538" w14:textId="77777777" w:rsidR="0021677B" w:rsidRPr="007011FB" w:rsidRDefault="0021677B" w:rsidP="0021677B">
            <w:pPr>
              <w:pStyle w:val="RAN4proposal"/>
              <w:numPr>
                <w:ilvl w:val="0"/>
                <w:numId w:val="37"/>
              </w:numPr>
              <w:rPr>
                <w:b w:val="0"/>
              </w:rPr>
            </w:pPr>
            <w:bookmarkStart w:id="37" w:name="_Toc206070070"/>
            <w:bookmarkStart w:id="38" w:name="_Toc206165477"/>
            <w:r w:rsidRPr="007011FB">
              <w:rPr>
                <w:b w:val="0"/>
              </w:rPr>
              <w:t>The starting point of the first window is the slot boundary of the serving cell, where the corresponding slot contains the configured CSI-RS resource</w:t>
            </w:r>
            <w:bookmarkEnd w:id="37"/>
            <w:bookmarkEnd w:id="38"/>
          </w:p>
          <w:p w14:paraId="7BCAA75A" w14:textId="77777777" w:rsidR="0021677B" w:rsidRPr="00336BA7" w:rsidRDefault="0021677B" w:rsidP="007011FB">
            <w:pPr>
              <w:pStyle w:val="ListParagraph"/>
              <w:numPr>
                <w:ilvl w:val="0"/>
                <w:numId w:val="37"/>
              </w:numPr>
            </w:pPr>
            <w:r w:rsidRPr="00336BA7">
              <w:rPr>
                <w:iCs/>
                <w:szCs w:val="18"/>
              </w:rPr>
              <w:t xml:space="preserve">Location of the next window is the slot boundary of the next LTM candidate cell CSI-RS </w:t>
            </w:r>
          </w:p>
          <w:p w14:paraId="288328E0" w14:textId="77777777" w:rsidR="0021677B" w:rsidRPr="007011FB" w:rsidRDefault="0021677B" w:rsidP="00C133F2"/>
        </w:tc>
      </w:tr>
    </w:tbl>
    <w:p w14:paraId="5E2838CE" w14:textId="299BFE05" w:rsidR="003F0F80" w:rsidRDefault="003F0F80">
      <w:pPr>
        <w:rPr>
          <w:rFonts w:ascii="Arial" w:eastAsia="Times New Roman" w:hAnsi="Arial" w:cs="Times New Roman"/>
          <w:sz w:val="32"/>
          <w:szCs w:val="20"/>
        </w:rPr>
      </w:pPr>
    </w:p>
    <w:p w14:paraId="4D408ACE" w14:textId="255C39F5" w:rsidR="0017060D" w:rsidRDefault="0017060D" w:rsidP="0017060D">
      <w:pPr>
        <w:pStyle w:val="RAN4H2"/>
      </w:pPr>
      <w:r>
        <w:t>Issue 3-7: Measurement with repetition ON/OFF</w:t>
      </w:r>
    </w:p>
    <w:p w14:paraId="5F4FE27E" w14:textId="6E82EB70" w:rsidR="003F0F80" w:rsidRPr="003F0F80" w:rsidRDefault="003F0F80" w:rsidP="003F0F80">
      <w:r>
        <w:t xml:space="preserve">Currently in the applicability section, it is not clear how the requirements are </w:t>
      </w:r>
      <w:r w:rsidR="00B80A8E">
        <w:t>set if the network does not configure repetition parameter. Currently LTM is only support</w:t>
      </w:r>
      <w:r w:rsidR="007215EA">
        <w:t>ed</w:t>
      </w:r>
      <w:r w:rsidR="00B80A8E">
        <w:t xml:space="preserve"> for repetition off, hence when the repetition parameter is not included in the RRC message, i.e., is not configured this can be interpreted as “repetition off” </w:t>
      </w:r>
      <w:r w:rsidR="00FE1946">
        <w:t xml:space="preserve">as some companies propose. </w:t>
      </w:r>
    </w:p>
    <w:p w14:paraId="567BDF67" w14:textId="0A2C6FF7" w:rsidR="0017060D" w:rsidRDefault="0017060D" w:rsidP="005A647B">
      <w:pPr>
        <w:pStyle w:val="RAN4proposal"/>
      </w:pPr>
      <w:bookmarkStart w:id="39" w:name="_Toc206165478"/>
      <w:r>
        <w:t>For both FR1 and FR2. If the repetition RRC object is not configured the requirements treat this as the repetition would be “off”.  In other words, UE ignores the repetition parameter from RAN4 requirement point of view.</w:t>
      </w:r>
      <w:bookmarkEnd w:id="39"/>
    </w:p>
    <w:p w14:paraId="66684B7F" w14:textId="77777777" w:rsidR="0017060D" w:rsidRDefault="0017060D" w:rsidP="0017060D"/>
    <w:p w14:paraId="27BC2A65" w14:textId="77777777" w:rsidR="007C2169" w:rsidRDefault="007C2169" w:rsidP="007C2169">
      <w:pPr>
        <w:pStyle w:val="RAN4H2"/>
      </w:pPr>
      <w:r>
        <w:t>Issue 3-9: early CSI acquisition</w:t>
      </w:r>
    </w:p>
    <w:p w14:paraId="6ED0BF6E" w14:textId="77777777" w:rsidR="00B138DE" w:rsidRDefault="00834BBB" w:rsidP="007C2169">
      <w:r>
        <w:t xml:space="preserve">In early CSI-acquisition two scenarios are supported: Early CSI-acquisition where UE performs CSI acquisition </w:t>
      </w:r>
      <w:r w:rsidR="00E619BA">
        <w:t xml:space="preserve">before the cell switch. This is conditional to UE RAN1 capability. Second scenario is “baseline CSI acquisition” which means that the network has transmitted the cell switch command indicating the target cell to the UE. </w:t>
      </w:r>
      <w:r w:rsidR="00DC709C">
        <w:t>The main question from the network side is when to transmit the CSI acquisition RS from the target ce</w:t>
      </w:r>
      <w:r w:rsidR="0025328F">
        <w:t xml:space="preserve">ll?  </w:t>
      </w:r>
      <w:r w:rsidR="003C78B5">
        <w:t xml:space="preserve">If the network transmits the CSI-RS too early, the UE may miss the RS because of procedures after the MAC CE processing, and if the network transmits the CSI-RS late, the network has already started scheduling UE because handover has finished. </w:t>
      </w:r>
      <w:r w:rsidR="003F2964">
        <w:t xml:space="preserve">Hence, from the network point of view, it should be clear when the UE is ready to receive the CSI-RS and how long does the processing take. </w:t>
      </w:r>
      <w:r w:rsidR="00B22B65">
        <w:t xml:space="preserve">Current cell switch delay considers </w:t>
      </w:r>
      <w:proofErr w:type="spellStart"/>
      <w:r w:rsidR="00B22B65">
        <w:t>Tssb</w:t>
      </w:r>
      <w:proofErr w:type="spellEnd"/>
      <w:r w:rsidR="00B22B65">
        <w:t xml:space="preserve"> delay, and we would expect that the implementation complexity of CSI acquisition and processing is higher than this, hence</w:t>
      </w:r>
      <w:r w:rsidR="00B138DE">
        <w:t xml:space="preserve"> it may impact the cell switch delay. </w:t>
      </w:r>
    </w:p>
    <w:p w14:paraId="32F2F08B" w14:textId="77777777" w:rsidR="00B138DE" w:rsidRDefault="00B138DE" w:rsidP="00B138DE">
      <w:pPr>
        <w:pStyle w:val="RAN4proposal"/>
      </w:pPr>
      <w:bookmarkStart w:id="40" w:name="_Toc206165479"/>
      <w:r>
        <w:t>Confirm one of the following:</w:t>
      </w:r>
      <w:bookmarkEnd w:id="40"/>
      <w:r>
        <w:t xml:space="preserve"> </w:t>
      </w:r>
    </w:p>
    <w:p w14:paraId="43034068" w14:textId="7BC2621F" w:rsidR="00B138DE" w:rsidRDefault="009329A4" w:rsidP="00B138DE">
      <w:pPr>
        <w:pStyle w:val="RAN4proposal"/>
        <w:numPr>
          <w:ilvl w:val="1"/>
          <w:numId w:val="7"/>
        </w:numPr>
      </w:pPr>
      <w:bookmarkStart w:id="41" w:name="_Toc206165480"/>
      <w:r>
        <w:t xml:space="preserve">CSI-RS measurements for </w:t>
      </w:r>
      <w:r w:rsidR="00B138DE">
        <w:t>CSI acquisition ha</w:t>
      </w:r>
      <w:r>
        <w:t>ve</w:t>
      </w:r>
      <w:r w:rsidR="00B138DE">
        <w:t xml:space="preserve"> impact on cell switch delay</w:t>
      </w:r>
      <w:bookmarkEnd w:id="41"/>
      <w:r w:rsidR="00B138DE">
        <w:t xml:space="preserve"> </w:t>
      </w:r>
    </w:p>
    <w:p w14:paraId="74E6D9F5" w14:textId="023025A0" w:rsidR="005A647B" w:rsidRDefault="001779FE" w:rsidP="00CE5391">
      <w:pPr>
        <w:pStyle w:val="RAN4proposal"/>
        <w:numPr>
          <w:ilvl w:val="1"/>
          <w:numId w:val="7"/>
        </w:numPr>
      </w:pPr>
      <w:bookmarkStart w:id="42" w:name="_Toc206165481"/>
      <w:r>
        <w:t xml:space="preserve">When configured, </w:t>
      </w:r>
      <w:r w:rsidR="00B138DE">
        <w:t xml:space="preserve">UE </w:t>
      </w:r>
      <w:r w:rsidR="003360BD">
        <w:t>shall</w:t>
      </w:r>
      <w:r w:rsidR="00B138DE">
        <w:t xml:space="preserve"> measure and process CSI-RS</w:t>
      </w:r>
      <w:r w:rsidR="009329A4">
        <w:t xml:space="preserve">(s) for CSI acquisition </w:t>
      </w:r>
      <w:r w:rsidR="00B138DE">
        <w:t xml:space="preserve">without impact to cell switch delay </w:t>
      </w:r>
      <w:r w:rsidR="003360BD">
        <w:t>when the network</w:t>
      </w:r>
      <w:r w:rsidR="00B138DE">
        <w:t xml:space="preserve"> transmit</w:t>
      </w:r>
      <w:r w:rsidR="003360BD">
        <w:t>s</w:t>
      </w:r>
      <w:r w:rsidR="00B138DE">
        <w:t xml:space="preserve"> </w:t>
      </w:r>
      <w:r w:rsidR="009329A4">
        <w:t>CSI-RSs</w:t>
      </w:r>
      <w:r w:rsidR="00B138DE">
        <w:t xml:space="preserve"> during D</w:t>
      </w:r>
      <w:r w:rsidR="00B138DE" w:rsidRPr="00B138DE">
        <w:rPr>
          <w:vertAlign w:val="subscript"/>
        </w:rPr>
        <w:t>LTM</w:t>
      </w:r>
      <w:r w:rsidR="003360BD">
        <w:t xml:space="preserve"> (i.e., no impact to </w:t>
      </w:r>
      <w:proofErr w:type="gramStart"/>
      <w:r w:rsidR="003360BD">
        <w:t>cell  switch</w:t>
      </w:r>
      <w:proofErr w:type="gramEnd"/>
      <w:r w:rsidR="003360BD">
        <w:t xml:space="preserve"> delay)</w:t>
      </w:r>
      <w:bookmarkEnd w:id="42"/>
      <w:r>
        <w:t xml:space="preserve"> </w:t>
      </w:r>
    </w:p>
    <w:p w14:paraId="2C0994A0" w14:textId="5F92D230" w:rsidR="007E4542" w:rsidRDefault="00665CE5" w:rsidP="00665CE5">
      <w:pPr>
        <w:pStyle w:val="Heading2"/>
        <w:rPr>
          <w:lang w:val="en-US"/>
        </w:rPr>
      </w:pPr>
      <w:r>
        <w:t xml:space="preserve">CSI-RS Frequency location (LS </w:t>
      </w:r>
      <w:r w:rsidR="006775A6" w:rsidRPr="006775A6">
        <w:rPr>
          <w:b/>
        </w:rPr>
        <w:t>R4-2509007</w:t>
      </w:r>
      <w:r w:rsidR="006775A6">
        <w:rPr>
          <w:b/>
        </w:rPr>
        <w:t xml:space="preserve"> / </w:t>
      </w:r>
      <w:r w:rsidR="000724BE" w:rsidRPr="000724BE">
        <w:rPr>
          <w:b/>
          <w:bCs/>
        </w:rPr>
        <w:t>R1-25</w:t>
      </w:r>
      <w:r w:rsidR="000724BE" w:rsidRPr="000724BE">
        <w:rPr>
          <w:b/>
          <w:bCs/>
          <w:lang w:val="en-US"/>
        </w:rPr>
        <w:t>0482</w:t>
      </w:r>
      <w:r w:rsidR="000724BE" w:rsidRPr="000724BE">
        <w:rPr>
          <w:rFonts w:hint="eastAsia"/>
          <w:b/>
          <w:bCs/>
          <w:lang w:val="en-US"/>
        </w:rPr>
        <w:t>8</w:t>
      </w:r>
      <w:r w:rsidR="000724BE">
        <w:rPr>
          <w:lang w:val="en-US"/>
        </w:rPr>
        <w:t xml:space="preserve">) </w:t>
      </w:r>
    </w:p>
    <w:p w14:paraId="5DAF93CB" w14:textId="77777777" w:rsidR="000724BE" w:rsidRDefault="000724BE" w:rsidP="000724BE">
      <w:pPr>
        <w:rPr>
          <w:lang w:val="en-US"/>
        </w:rPr>
      </w:pPr>
      <w:r>
        <w:rPr>
          <w:lang w:val="en-US"/>
        </w:rPr>
        <w:t xml:space="preserve">RAN1 sent an LS to RAN4 about CSI-RS frequency location regarding the CSI-Acquisition. The main message of the LS is </w:t>
      </w:r>
      <w:proofErr w:type="gramStart"/>
      <w:r>
        <w:rPr>
          <w:lang w:val="en-US"/>
        </w:rPr>
        <w:t>following</w:t>
      </w:r>
      <w:proofErr w:type="gramEnd"/>
      <w:r>
        <w:rPr>
          <w:lang w:val="en-US"/>
        </w:rPr>
        <w:t xml:space="preserve">: </w:t>
      </w:r>
    </w:p>
    <w:tbl>
      <w:tblPr>
        <w:tblStyle w:val="TableGrid"/>
        <w:tblW w:w="0" w:type="auto"/>
        <w:tblLook w:val="04A0" w:firstRow="1" w:lastRow="0" w:firstColumn="1" w:lastColumn="0" w:noHBand="0" w:noVBand="1"/>
      </w:tblPr>
      <w:tblGrid>
        <w:gridCol w:w="9617"/>
      </w:tblGrid>
      <w:tr w:rsidR="00011CC5" w14:paraId="046354F3" w14:textId="77777777">
        <w:tc>
          <w:tcPr>
            <w:tcW w:w="9617" w:type="dxa"/>
          </w:tcPr>
          <w:p w14:paraId="1FD15A74" w14:textId="07BD4959" w:rsidR="00011CC5" w:rsidRDefault="00011CC5" w:rsidP="000724BE">
            <w:pPr>
              <w:rPr>
                <w:bCs/>
              </w:rPr>
            </w:pPr>
            <w:r w:rsidRPr="006775A6">
              <w:rPr>
                <w:b/>
              </w:rPr>
              <w:t>R4-2509007</w:t>
            </w:r>
            <w:r>
              <w:rPr>
                <w:b/>
              </w:rPr>
              <w:t xml:space="preserve"> / </w:t>
            </w:r>
            <w:r w:rsidRPr="000724BE">
              <w:rPr>
                <w:b/>
                <w:bCs/>
              </w:rPr>
              <w:t>R1-25</w:t>
            </w:r>
            <w:r w:rsidRPr="000724BE">
              <w:rPr>
                <w:b/>
                <w:bCs/>
                <w:lang w:val="en-US"/>
              </w:rPr>
              <w:t>0482</w:t>
            </w:r>
            <w:r w:rsidRPr="000724BE">
              <w:rPr>
                <w:rFonts w:hint="eastAsia"/>
                <w:b/>
                <w:bCs/>
                <w:lang w:val="en-US"/>
              </w:rPr>
              <w:t>8</w:t>
            </w:r>
          </w:p>
          <w:p w14:paraId="0996515F" w14:textId="77777777" w:rsidR="00011CC5" w:rsidRDefault="00011CC5" w:rsidP="000724BE">
            <w:pPr>
              <w:rPr>
                <w:bCs/>
              </w:rPr>
            </w:pPr>
          </w:p>
          <w:p w14:paraId="528CCD74" w14:textId="7315A113" w:rsidR="00011CC5" w:rsidRPr="007011FB" w:rsidRDefault="00011CC5" w:rsidP="000724BE">
            <w:pPr>
              <w:rPr>
                <w:b/>
                <w:u w:val="single"/>
              </w:rPr>
            </w:pPr>
            <w:r w:rsidRPr="007011FB">
              <w:rPr>
                <w:b/>
                <w:u w:val="single"/>
              </w:rPr>
              <w:t xml:space="preserve">Conclusion: </w:t>
            </w:r>
          </w:p>
          <w:p w14:paraId="4B39D313" w14:textId="0181259E" w:rsidR="00011CC5" w:rsidRDefault="00011CC5" w:rsidP="000724BE">
            <w:pPr>
              <w:rPr>
                <w:lang w:val="en-US"/>
              </w:rPr>
            </w:pPr>
            <w:r w:rsidRPr="00011CC5">
              <w:rPr>
                <w:bCs/>
              </w:rPr>
              <w:t>From RAN1 perspective, there is no restriction with regards to the frequency location of CSI-RS used for CSI acquisition for candidate cells</w:t>
            </w:r>
          </w:p>
        </w:tc>
      </w:tr>
    </w:tbl>
    <w:p w14:paraId="7FF8B765" w14:textId="7CDB9057" w:rsidR="00011CC5" w:rsidRDefault="00011CC5" w:rsidP="000724BE">
      <w:pPr>
        <w:rPr>
          <w:lang w:val="en-US"/>
        </w:rPr>
      </w:pPr>
    </w:p>
    <w:p w14:paraId="061E3C83" w14:textId="6D04E65A" w:rsidR="00011CC5" w:rsidRDefault="00011CC5" w:rsidP="000724BE">
      <w:pPr>
        <w:rPr>
          <w:lang w:val="en-US"/>
        </w:rPr>
      </w:pPr>
      <w:r>
        <w:rPr>
          <w:lang w:val="en-US"/>
        </w:rPr>
        <w:lastRenderedPageBreak/>
        <w:t xml:space="preserve">RAN1 does not apply any limitation on CSI-RS acquisition configuration currently. </w:t>
      </w:r>
      <w:r w:rsidR="003036DB">
        <w:rPr>
          <w:lang w:val="en-US"/>
        </w:rPr>
        <w:t xml:space="preserve">RAN4 should discuss what is the impact of CSI-RS frequency location in relation to active / configured BWP. </w:t>
      </w:r>
    </w:p>
    <w:p w14:paraId="09CEC085" w14:textId="71FB0905" w:rsidR="003036DB" w:rsidRPr="00494CD8" w:rsidRDefault="003036DB" w:rsidP="007011FB">
      <w:pPr>
        <w:pStyle w:val="RAN4proposal"/>
      </w:pPr>
      <w:bookmarkStart w:id="43" w:name="_Toc206165482"/>
      <w:r w:rsidRPr="007011FB">
        <w:t>Discuss</w:t>
      </w:r>
      <w:r w:rsidR="0000330B" w:rsidRPr="007011FB">
        <w:t xml:space="preserve"> whether the CSI-RS frequency location </w:t>
      </w:r>
      <w:r w:rsidR="004A53A0" w:rsidRPr="007011FB">
        <w:t xml:space="preserve">(w.r.t active / configured BWP) </w:t>
      </w:r>
      <w:r w:rsidR="0000330B" w:rsidRPr="007011FB">
        <w:t>has impact on</w:t>
      </w:r>
      <w:r w:rsidR="00F679B2" w:rsidRPr="007011FB">
        <w:t xml:space="preserve"> CSI-RS acquisition procedure</w:t>
      </w:r>
      <w:r w:rsidR="00766D25" w:rsidRPr="007011FB">
        <w:t xml:space="preserve"> before </w:t>
      </w:r>
      <w:r w:rsidR="00F62C41" w:rsidRPr="007011FB">
        <w:t xml:space="preserve">/ </w:t>
      </w:r>
      <w:r w:rsidR="00766D25" w:rsidRPr="007011FB">
        <w:t>after the cell switch command</w:t>
      </w:r>
      <w:bookmarkEnd w:id="43"/>
    </w:p>
    <w:p w14:paraId="132910C3" w14:textId="77777777" w:rsidR="00665CE5" w:rsidRDefault="00665CE5" w:rsidP="007E4542"/>
    <w:p w14:paraId="00999150" w14:textId="58C72592" w:rsidR="007E4542" w:rsidRDefault="0001326B" w:rsidP="007E4542">
      <w:pPr>
        <w:pStyle w:val="RAN4H2"/>
        <w:rPr>
          <w:lang w:eastAsia="zh-CN"/>
        </w:rPr>
      </w:pPr>
      <w:r w:rsidRPr="004B026E">
        <w:t xml:space="preserve">Number of </w:t>
      </w:r>
      <w:r w:rsidRPr="005D3967">
        <w:t>CSI-RS resources</w:t>
      </w:r>
      <w:r w:rsidRPr="004B026E">
        <w:rPr>
          <w:lang w:eastAsia="zh-CN"/>
        </w:rPr>
        <w:t xml:space="preserve"> </w:t>
      </w:r>
    </w:p>
    <w:p w14:paraId="7435E844" w14:textId="77777777" w:rsidR="007E4542" w:rsidRPr="00200144" w:rsidRDefault="007E4542" w:rsidP="007E4542">
      <w:r>
        <w:rPr>
          <w:lang w:eastAsia="zh-CN"/>
        </w:rPr>
        <w:t xml:space="preserve">In the legacy L3 based CSI-RS requirements, </w:t>
      </w:r>
      <w:r>
        <w:t>d</w:t>
      </w:r>
      <w:r w:rsidRPr="00200144">
        <w:t xml:space="preserve">uring each measurement period, the UE shall be capable of performing </w:t>
      </w:r>
      <w:r w:rsidRPr="00200144">
        <w:rPr>
          <w:rFonts w:eastAsiaTheme="minorEastAsia" w:cs="v4.2.0" w:hint="eastAsia"/>
          <w:lang w:eastAsia="zh-CN"/>
        </w:rPr>
        <w:t>CSI</w:t>
      </w:r>
      <w:r w:rsidRPr="00200144">
        <w:rPr>
          <w:rFonts w:cs="v4.2.0"/>
        </w:rPr>
        <w:t xml:space="preserve">-RSRP, </w:t>
      </w:r>
      <w:r w:rsidRPr="00200144">
        <w:rPr>
          <w:rFonts w:eastAsiaTheme="minorEastAsia" w:cs="v4.2.0" w:hint="eastAsia"/>
          <w:lang w:eastAsia="zh-CN"/>
        </w:rPr>
        <w:t>CSI</w:t>
      </w:r>
      <w:r w:rsidRPr="00200144">
        <w:rPr>
          <w:rFonts w:cs="v4.2.0"/>
        </w:rPr>
        <w:t>-RSRQ measurements for</w:t>
      </w:r>
      <w:r w:rsidRPr="00200144">
        <w:t xml:space="preserve"> at least:</w:t>
      </w:r>
    </w:p>
    <w:p w14:paraId="531C707A" w14:textId="77777777" w:rsidR="007E4542" w:rsidRDefault="007E4542" w:rsidP="007E4542">
      <w:pPr>
        <w:rPr>
          <w:lang w:eastAsia="zh-CN"/>
        </w:rPr>
      </w:pPr>
      <w:r w:rsidRPr="00200144">
        <w:t>-</w:t>
      </w:r>
      <w:r w:rsidRPr="00200144">
        <w:tab/>
      </w:r>
      <w:r>
        <w:t xml:space="preserve">For FR1 </w:t>
      </w:r>
      <w:r w:rsidRPr="00200144">
        <w:rPr>
          <w:rFonts w:eastAsiaTheme="minorEastAsia" w:hint="eastAsia"/>
          <w:lang w:eastAsia="zh-CN"/>
        </w:rPr>
        <w:t>32</w:t>
      </w:r>
      <w:r w:rsidRPr="00200144">
        <w:t xml:space="preserve"> </w:t>
      </w:r>
      <w:r w:rsidRPr="00200144">
        <w:rPr>
          <w:rFonts w:eastAsiaTheme="minorEastAsia" w:hint="eastAsia"/>
          <w:lang w:eastAsia="zh-CN"/>
        </w:rPr>
        <w:t>CSI-RS</w:t>
      </w:r>
      <w:r w:rsidRPr="00200144">
        <w:t>s</w:t>
      </w:r>
      <w:r w:rsidRPr="00200144">
        <w:rPr>
          <w:rFonts w:eastAsiaTheme="minorEastAsia" w:hint="eastAsia"/>
          <w:lang w:eastAsia="zh-CN"/>
        </w:rPr>
        <w:t xml:space="preserve"> </w:t>
      </w:r>
      <w:r w:rsidRPr="00200144">
        <w:t xml:space="preserve">with different </w:t>
      </w:r>
      <w:r w:rsidRPr="00200144">
        <w:rPr>
          <w:rFonts w:eastAsiaTheme="minorEastAsia" w:hint="eastAsia"/>
          <w:lang w:eastAsia="zh-CN"/>
        </w:rPr>
        <w:t>CSI-RS</w:t>
      </w:r>
      <w:r w:rsidRPr="00200144">
        <w:t xml:space="preserve"> index and/or PCI on the intra-frequency layer</w:t>
      </w:r>
      <w:r w:rsidRPr="00200144">
        <w:rPr>
          <w:rFonts w:eastAsiaTheme="minorEastAsia" w:hint="eastAsia"/>
          <w:lang w:eastAsia="zh-CN"/>
        </w:rPr>
        <w:t xml:space="preserve">, </w:t>
      </w:r>
      <w:r w:rsidRPr="00200144">
        <w:rPr>
          <w:lang w:eastAsia="zh-CN"/>
        </w:rPr>
        <w:t>and</w:t>
      </w:r>
    </w:p>
    <w:p w14:paraId="0513CC9E" w14:textId="77777777" w:rsidR="007E4542" w:rsidRPr="00037661" w:rsidRDefault="007E4542" w:rsidP="007E4542">
      <w:r w:rsidRPr="00200144">
        <w:t>-</w:t>
      </w:r>
      <w:r w:rsidRPr="00200144">
        <w:tab/>
      </w:r>
      <w:r>
        <w:t xml:space="preserve">For FR2 </w:t>
      </w:r>
      <w:r w:rsidRPr="00200144">
        <w:rPr>
          <w:rFonts w:eastAsiaTheme="minorEastAsia" w:hint="eastAsia"/>
          <w:lang w:eastAsia="zh-CN"/>
        </w:rPr>
        <w:t>32</w:t>
      </w:r>
      <w:r w:rsidRPr="00200144">
        <w:t xml:space="preserve"> </w:t>
      </w:r>
      <w:r w:rsidRPr="00200144">
        <w:rPr>
          <w:rFonts w:eastAsiaTheme="minorEastAsia" w:hint="eastAsia"/>
          <w:lang w:eastAsia="zh-CN"/>
        </w:rPr>
        <w:t>CSI-RS</w:t>
      </w:r>
      <w:r w:rsidRPr="00200144">
        <w:t>s</w:t>
      </w:r>
      <w:r w:rsidRPr="00200144">
        <w:rPr>
          <w:rFonts w:eastAsiaTheme="minorEastAsia" w:hint="eastAsia"/>
          <w:lang w:eastAsia="zh-CN"/>
        </w:rPr>
        <w:t xml:space="preserve"> </w:t>
      </w:r>
      <w:r w:rsidRPr="00200144">
        <w:t xml:space="preserve">with different </w:t>
      </w:r>
      <w:r w:rsidRPr="00200144">
        <w:rPr>
          <w:rFonts w:eastAsiaTheme="minorEastAsia" w:hint="eastAsia"/>
          <w:lang w:eastAsia="zh-CN"/>
        </w:rPr>
        <w:t>CSI-RS</w:t>
      </w:r>
      <w:r w:rsidRPr="00200144">
        <w:t xml:space="preserve"> index and/or PCI on the intra-frequency layer</w:t>
      </w:r>
    </w:p>
    <w:p w14:paraId="6723BB80" w14:textId="29678099" w:rsidR="00665CE5" w:rsidRPr="007E4542" w:rsidRDefault="007E4542" w:rsidP="007E4542">
      <w:pPr>
        <w:pStyle w:val="RAN4proposal"/>
        <w:ind w:left="0" w:firstLine="0"/>
      </w:pPr>
      <w:bookmarkStart w:id="44" w:name="_Toc194072244"/>
      <w:bookmarkStart w:id="45" w:name="_Toc197633843"/>
      <w:bookmarkStart w:id="46" w:name="_Toc206165483"/>
      <w:r>
        <w:rPr>
          <w:lang w:eastAsia="zh-CN"/>
        </w:rPr>
        <w:t>Discuss how many CSI-RS measurements within UE is capable of performing during each measurement period.</w:t>
      </w:r>
      <w:bookmarkEnd w:id="44"/>
      <w:bookmarkEnd w:id="45"/>
      <w:bookmarkEnd w:id="46"/>
      <w:r>
        <w:rPr>
          <w:lang w:eastAsia="zh-CN"/>
        </w:rPr>
        <w:t xml:space="preserve"> </w:t>
      </w:r>
    </w:p>
    <w:p w14:paraId="4E6840B7" w14:textId="77777777" w:rsidR="008E422D" w:rsidRDefault="008E422D">
      <w:pPr>
        <w:rPr>
          <w:rFonts w:ascii="Arial" w:eastAsia="SimSun" w:hAnsi="Arial" w:cs="Times New Roman"/>
          <w:sz w:val="36"/>
          <w:szCs w:val="20"/>
        </w:rPr>
      </w:pPr>
      <w:r>
        <w:br w:type="page"/>
      </w:r>
    </w:p>
    <w:p w14:paraId="2029C2E3" w14:textId="5891D647" w:rsidR="00381F95" w:rsidRPr="008F786B" w:rsidRDefault="00CD7492" w:rsidP="00936159">
      <w:pPr>
        <w:pStyle w:val="RAN4H1"/>
      </w:pPr>
      <w:r w:rsidRPr="008F786B">
        <w:lastRenderedPageBreak/>
        <w:t>Conclusion</w:t>
      </w:r>
      <w:bookmarkEnd w:id="8"/>
    </w:p>
    <w:p w14:paraId="7D263B2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23A0B3F0" w14:textId="4457B2CA" w:rsidR="008D62D0"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65464" w:history="1">
        <w:r w:rsidR="008D62D0" w:rsidRPr="006104D0">
          <w:rPr>
            <w:rStyle w:val="Hyperlink"/>
            <w:noProof/>
          </w:rPr>
          <w:t>Proposal 1: If serving cell is also current LTM candidate cell, the UE shall perform CSI-RS beam management measurements according to the beam management configuration and requirements</w:t>
        </w:r>
      </w:hyperlink>
    </w:p>
    <w:p w14:paraId="6723CA63" w14:textId="16423A03"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65" w:history="1">
        <w:r w:rsidRPr="006104D0">
          <w:rPr>
            <w:rStyle w:val="Hyperlink"/>
            <w:noProof/>
          </w:rPr>
          <w:t>Proposal 2: At least step 2 can be skipped if the serving cell is current candidate cell.</w:t>
        </w:r>
      </w:hyperlink>
    </w:p>
    <w:p w14:paraId="63182DC0" w14:textId="069B6D25"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66" w:history="1">
        <w:r w:rsidRPr="006104D0">
          <w:rPr>
            <w:rStyle w:val="Hyperlink"/>
            <w:noProof/>
          </w:rPr>
          <w:t>Proposal 3: Step 3 can be skipped if the candidate cell is current serving cell as UE can use or report CSI-RS beam management measurements.</w:t>
        </w:r>
      </w:hyperlink>
    </w:p>
    <w:p w14:paraId="31A00D45" w14:textId="6A3550A4"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67" w:history="1">
        <w:r w:rsidRPr="006104D0">
          <w:rPr>
            <w:rStyle w:val="Hyperlink"/>
            <w:noProof/>
          </w:rPr>
          <w:t>Proposal 4: If LTM candidate cell is a current serving cell, no collision handling needed.</w:t>
        </w:r>
      </w:hyperlink>
    </w:p>
    <w:p w14:paraId="6429E6D5" w14:textId="7AD7099A"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68" w:history="1">
        <w:r w:rsidRPr="006104D0">
          <w:rPr>
            <w:rStyle w:val="Hyperlink"/>
            <w:noProof/>
          </w:rPr>
          <w:t>Proposal 5: Sharing factor can be introduced only for the scenario where LTM candidate cell is neighbouring cell. No sharing factor is defined for the scenario where serving cell is LTM candidate cell.</w:t>
        </w:r>
      </w:hyperlink>
    </w:p>
    <w:p w14:paraId="36896042" w14:textId="3CD7A19B"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69" w:history="1">
        <w:r w:rsidRPr="006104D0">
          <w:rPr>
            <w:rStyle w:val="Hyperlink"/>
            <w:noProof/>
          </w:rPr>
          <w:t>Proposal 6: After TCI state activation command, CSI-RS measurement(s) for the cells whose TCI state(s) are in the active TCI state list shall be prioritized.</w:t>
        </w:r>
      </w:hyperlink>
    </w:p>
    <w:p w14:paraId="4F3E8683" w14:textId="6687250A"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0" w:history="1">
        <w:r w:rsidRPr="006104D0">
          <w:rPr>
            <w:rStyle w:val="Hyperlink"/>
            <w:noProof/>
          </w:rPr>
          <w:t>Proposal 7:</w:t>
        </w:r>
        <w:r w:rsidRPr="006104D0">
          <w:rPr>
            <w:rStyle w:val="Hyperlink"/>
            <w:rFonts w:eastAsia="SimSun"/>
            <w:noProof/>
            <w:lang w:val="en-US"/>
          </w:rPr>
          <w:t xml:space="preserve"> CSI-RS based L1-RSRP accuracy of the serving cell can be used as baseline.</w:t>
        </w:r>
      </w:hyperlink>
    </w:p>
    <w:p w14:paraId="2CBB34D2" w14:textId="725CF11A"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1" w:history="1">
        <w:r w:rsidRPr="006104D0">
          <w:rPr>
            <w:rStyle w:val="Hyperlink"/>
            <w:noProof/>
          </w:rPr>
          <w:t>Proposal 8:</w:t>
        </w:r>
        <w:r w:rsidRPr="006104D0">
          <w:rPr>
            <w:rStyle w:val="Hyperlink"/>
            <w:noProof/>
            <w:lang w:val="en-US" w:eastAsia="en-GB"/>
          </w:rPr>
          <w:t xml:space="preserve"> CSI-RS requirements apply only for intra-frequency, hence no need to explicitly define “[one intra-frequency layer]”</w:t>
        </w:r>
      </w:hyperlink>
    </w:p>
    <w:p w14:paraId="24E61EFA" w14:textId="25BDAF10"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2" w:history="1">
        <w:r w:rsidRPr="006104D0">
          <w:rPr>
            <w:rStyle w:val="Hyperlink"/>
            <w:noProof/>
            <w:lang w:val="en-US" w:eastAsia="en-GB"/>
          </w:rPr>
          <w:t>Proposal 9: CSI-RS measurement window is 5ms</w:t>
        </w:r>
      </w:hyperlink>
    </w:p>
    <w:p w14:paraId="2B3F29A0" w14:textId="6CD8489E"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3" w:history="1">
        <w:r w:rsidRPr="006104D0">
          <w:rPr>
            <w:rStyle w:val="Hyperlink"/>
            <w:noProof/>
          </w:rPr>
          <w:t>Proposal 10: Discuss further whether the number of windows for CSI-RS LTM candidate cell measurements can be increased</w:t>
        </w:r>
      </w:hyperlink>
    </w:p>
    <w:p w14:paraId="312C9992" w14:textId="42E6D4A9"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4" w:history="1">
        <w:r w:rsidRPr="006104D0">
          <w:rPr>
            <w:rStyle w:val="Hyperlink"/>
            <w:noProof/>
            <w:lang w:eastAsia="zh-CN"/>
          </w:rPr>
          <w:t>Proposal 11: For UE CSI-RS measurement applicability: Periodicity of CSI-RS resource is between 10ms and 640ms</w:t>
        </w:r>
      </w:hyperlink>
    </w:p>
    <w:p w14:paraId="170C4398" w14:textId="3F124B9A"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5" w:history="1">
        <w:r w:rsidRPr="006104D0">
          <w:rPr>
            <w:rStyle w:val="Hyperlink"/>
            <w:noProof/>
          </w:rPr>
          <w:t>Proposal 12: The starting point of the first window is the slot boundary of the serving cell, where the corresponding slot contains the configured CSI-RS resource.</w:t>
        </w:r>
      </w:hyperlink>
    </w:p>
    <w:p w14:paraId="4C89D19E" w14:textId="45956A0C"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6" w:history="1">
        <w:r w:rsidRPr="006104D0">
          <w:rPr>
            <w:rStyle w:val="Hyperlink"/>
            <w:noProof/>
          </w:rPr>
          <w:t>Proposal 13: Location of the next window is the slot boundary of the next LTM candidate cell CSI-RS in time domain (defined by CSI-RS configuration)</w:t>
        </w:r>
      </w:hyperlink>
    </w:p>
    <w:p w14:paraId="5E3B8B77" w14:textId="25C20580" w:rsidR="008D62D0" w:rsidRDefault="008D62D0">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65477" w:history="1">
        <w:r w:rsidRPr="006104D0">
          <w:rPr>
            <w:rStyle w:val="Hyperlink"/>
            <w:rFonts w:ascii="Symbol" w:hAnsi="Symbol"/>
            <w:noProof/>
          </w:rPr>
          <w:t></w:t>
        </w:r>
        <w:r>
          <w:rPr>
            <w:rFonts w:asciiTheme="minorHAnsi" w:eastAsiaTheme="minorEastAsia" w:hAnsiTheme="minorHAnsi"/>
            <w:b w:val="0"/>
            <w:noProof/>
            <w:kern w:val="2"/>
            <w:sz w:val="24"/>
            <w:szCs w:val="24"/>
            <w:lang w:eastAsia="en-GB"/>
            <w14:ligatures w14:val="standardContextual"/>
          </w:rPr>
          <w:tab/>
        </w:r>
        <w:r w:rsidRPr="006104D0">
          <w:rPr>
            <w:rStyle w:val="Hyperlink"/>
            <w:noProof/>
          </w:rPr>
          <w:t>The starting point of the first window is the slot boundary of the serving cell, where the corresponding slot contains the configured CSI-RS resource</w:t>
        </w:r>
      </w:hyperlink>
    </w:p>
    <w:p w14:paraId="2D6231BE" w14:textId="51E8B353"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8" w:history="1">
        <w:r w:rsidRPr="006104D0">
          <w:rPr>
            <w:rStyle w:val="Hyperlink"/>
            <w:noProof/>
          </w:rPr>
          <w:t>Proposal 14: For both FR1 and FR2. If the repetition RRC object is not configured the requirements treat this as the repetition would be “off”.  In other words, UE ignores the repetition parameter from RAN4 requirement point of view.</w:t>
        </w:r>
      </w:hyperlink>
    </w:p>
    <w:p w14:paraId="2B1B13E0" w14:textId="5DA68B59"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79" w:history="1">
        <w:r w:rsidRPr="006104D0">
          <w:rPr>
            <w:rStyle w:val="Hyperlink"/>
            <w:noProof/>
          </w:rPr>
          <w:t>Proposal 15: Confirm one of the following:</w:t>
        </w:r>
      </w:hyperlink>
    </w:p>
    <w:p w14:paraId="48D647A6" w14:textId="0B073AE8" w:rsidR="008D62D0" w:rsidRDefault="008D62D0">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06165480" w:history="1">
        <w:r w:rsidRPr="006104D0">
          <w:rPr>
            <w:rStyle w:val="Hyperlink"/>
            <w:noProof/>
          </w:rPr>
          <w:t>a.</w:t>
        </w:r>
        <w:r>
          <w:rPr>
            <w:rFonts w:asciiTheme="minorHAnsi" w:eastAsiaTheme="minorEastAsia" w:hAnsiTheme="minorHAnsi"/>
            <w:b w:val="0"/>
            <w:noProof/>
            <w:kern w:val="2"/>
            <w:sz w:val="24"/>
            <w:szCs w:val="24"/>
            <w:lang w:eastAsia="en-GB"/>
            <w14:ligatures w14:val="standardContextual"/>
          </w:rPr>
          <w:tab/>
        </w:r>
        <w:r w:rsidRPr="006104D0">
          <w:rPr>
            <w:rStyle w:val="Hyperlink"/>
            <w:noProof/>
          </w:rPr>
          <w:t>CSI-RS measurements for CSI acquisition have impact on cell switch delay</w:t>
        </w:r>
      </w:hyperlink>
    </w:p>
    <w:p w14:paraId="5F878BE3" w14:textId="4B48CC62" w:rsidR="008D62D0" w:rsidRDefault="008D62D0">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206165481" w:history="1">
        <w:r w:rsidRPr="006104D0">
          <w:rPr>
            <w:rStyle w:val="Hyperlink"/>
            <w:noProof/>
          </w:rPr>
          <w:t>b.</w:t>
        </w:r>
        <w:r>
          <w:rPr>
            <w:rFonts w:asciiTheme="minorHAnsi" w:eastAsiaTheme="minorEastAsia" w:hAnsiTheme="minorHAnsi"/>
            <w:b w:val="0"/>
            <w:noProof/>
            <w:kern w:val="2"/>
            <w:sz w:val="24"/>
            <w:szCs w:val="24"/>
            <w:lang w:eastAsia="en-GB"/>
            <w14:ligatures w14:val="standardContextual"/>
          </w:rPr>
          <w:tab/>
        </w:r>
        <w:r w:rsidRPr="006104D0">
          <w:rPr>
            <w:rStyle w:val="Hyperlink"/>
            <w:noProof/>
          </w:rPr>
          <w:t>When configured, UE shall measure and process CSI-RS(s) for CSI acquisition without impact to cell switch delay when the network transmits CSI-RSs during D</w:t>
        </w:r>
        <w:r w:rsidRPr="006104D0">
          <w:rPr>
            <w:rStyle w:val="Hyperlink"/>
            <w:noProof/>
            <w:vertAlign w:val="subscript"/>
          </w:rPr>
          <w:t>LTM</w:t>
        </w:r>
        <w:r w:rsidRPr="006104D0">
          <w:rPr>
            <w:rStyle w:val="Hyperlink"/>
            <w:noProof/>
          </w:rPr>
          <w:t xml:space="preserve"> (i.e., no impact to cell  switch delay)</w:t>
        </w:r>
      </w:hyperlink>
    </w:p>
    <w:p w14:paraId="6E0E6279" w14:textId="1758A753"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82" w:history="1">
        <w:r w:rsidRPr="006104D0">
          <w:rPr>
            <w:rStyle w:val="Hyperlink"/>
            <w:noProof/>
          </w:rPr>
          <w:t>Proposal 16: Discuss whether the CSI-RS frequency location (w.r.t active / configured BWP) has impact on CSI-RS acquisition procedure before / after the cell switch command</w:t>
        </w:r>
      </w:hyperlink>
    </w:p>
    <w:p w14:paraId="38E4A216" w14:textId="0EF46CF3" w:rsidR="008D62D0" w:rsidRDefault="008D62D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06165483" w:history="1">
        <w:r w:rsidRPr="006104D0">
          <w:rPr>
            <w:rStyle w:val="Hyperlink"/>
            <w:noProof/>
          </w:rPr>
          <w:t>Proposal 17:</w:t>
        </w:r>
        <w:r w:rsidRPr="006104D0">
          <w:rPr>
            <w:rStyle w:val="Hyperlink"/>
            <w:noProof/>
            <w:lang w:eastAsia="zh-CN"/>
          </w:rPr>
          <w:t xml:space="preserve"> Discuss how many CSI-RS measurements within UE is capable of performing during each measurement period.</w:t>
        </w:r>
      </w:hyperlink>
    </w:p>
    <w:p w14:paraId="35A1A2D0" w14:textId="362AEFA6" w:rsidR="00847264" w:rsidRPr="008F786B" w:rsidRDefault="00A4355E" w:rsidP="008C39F7">
      <w:r w:rsidRPr="008F786B">
        <w:fldChar w:fldCharType="end"/>
      </w:r>
      <w:bookmarkStart w:id="47" w:name="_Toc116995849"/>
    </w:p>
    <w:p w14:paraId="14EFE327" w14:textId="77777777" w:rsidR="003B659E" w:rsidRPr="008F786B" w:rsidRDefault="003B659E" w:rsidP="0060543D">
      <w:pPr>
        <w:pStyle w:val="RAN4H1"/>
        <w:numPr>
          <w:ilvl w:val="0"/>
          <w:numId w:val="0"/>
        </w:numPr>
        <w:ind w:left="360" w:hanging="360"/>
      </w:pPr>
      <w:r w:rsidRPr="008F786B">
        <w:t>References</w:t>
      </w:r>
      <w:bookmarkEnd w:id="47"/>
    </w:p>
    <w:p w14:paraId="2F76383C" w14:textId="24BD8A32" w:rsidR="00E43BF9" w:rsidRPr="008F786B" w:rsidRDefault="00B86100" w:rsidP="00B86100">
      <w:pPr>
        <w:pStyle w:val="ListParagraph"/>
        <w:numPr>
          <w:ilvl w:val="0"/>
          <w:numId w:val="21"/>
        </w:numPr>
        <w:ind w:right="-22"/>
      </w:pPr>
      <w:bookmarkStart w:id="48" w:name="_Ref114500673"/>
      <w:bookmarkEnd w:id="48"/>
      <w:r>
        <w:t>TS 38.133</w:t>
      </w:r>
      <w:r w:rsidR="001B5261">
        <w:t xml:space="preserve">: </w:t>
      </w:r>
      <w:r w:rsidR="001B5261" w:rsidRPr="001B5261">
        <w:t>NR; Requirements for support of radio resource management</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86EE4" w14:textId="77777777" w:rsidR="00A43A37" w:rsidRDefault="00A43A37" w:rsidP="00001C9B">
      <w:pPr>
        <w:spacing w:after="0" w:line="240" w:lineRule="auto"/>
      </w:pPr>
      <w:r>
        <w:separator/>
      </w:r>
    </w:p>
  </w:endnote>
  <w:endnote w:type="continuationSeparator" w:id="0">
    <w:p w14:paraId="7DBAB6BE" w14:textId="77777777" w:rsidR="00A43A37" w:rsidRDefault="00A43A3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Microsoft YaHe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2CFBD" w14:textId="77777777" w:rsidR="00A43A37" w:rsidRDefault="00A43A37" w:rsidP="00001C9B">
      <w:pPr>
        <w:spacing w:after="0" w:line="240" w:lineRule="auto"/>
      </w:pPr>
      <w:r>
        <w:separator/>
      </w:r>
    </w:p>
  </w:footnote>
  <w:footnote w:type="continuationSeparator" w:id="0">
    <w:p w14:paraId="44D87281" w14:textId="77777777" w:rsidR="00A43A37" w:rsidRDefault="00A43A3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86821"/>
    <w:multiLevelType w:val="hybridMultilevel"/>
    <w:tmpl w:val="26E6C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DD703E"/>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4D1276"/>
    <w:multiLevelType w:val="hybridMultilevel"/>
    <w:tmpl w:val="BC86E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45E40"/>
    <w:multiLevelType w:val="hybridMultilevel"/>
    <w:tmpl w:val="0DC6B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06E3F"/>
    <w:multiLevelType w:val="hybridMultilevel"/>
    <w:tmpl w:val="53F6592C"/>
    <w:lvl w:ilvl="0" w:tplc="5B44CB08">
      <w:start w:val="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6507278"/>
    <w:multiLevelType w:val="hybridMultilevel"/>
    <w:tmpl w:val="78FE3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4B0164"/>
    <w:multiLevelType w:val="multilevel"/>
    <w:tmpl w:val="F0A8F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9"/>
  </w:num>
  <w:num w:numId="3" w16cid:durableId="1792749823">
    <w:abstractNumId w:val="14"/>
  </w:num>
  <w:num w:numId="4" w16cid:durableId="517735681">
    <w:abstractNumId w:val="8"/>
  </w:num>
  <w:num w:numId="5" w16cid:durableId="1142041724">
    <w:abstractNumId w:val="19"/>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140414542">
    <w:abstractNumId w:val="22"/>
  </w:num>
  <w:num w:numId="28" w16cid:durableId="2095668156">
    <w:abstractNumId w:val="5"/>
  </w:num>
  <w:num w:numId="29" w16cid:durableId="1844738670">
    <w:abstractNumId w:val="20"/>
  </w:num>
  <w:num w:numId="30" w16cid:durableId="910971134">
    <w:abstractNumId w:val="16"/>
  </w:num>
  <w:num w:numId="31" w16cid:durableId="265502100">
    <w:abstractNumId w:val="7"/>
  </w:num>
  <w:num w:numId="32" w16cid:durableId="103229799">
    <w:abstractNumId w:val="3"/>
  </w:num>
  <w:num w:numId="33" w16cid:durableId="856574988">
    <w:abstractNumId w:val="23"/>
  </w:num>
  <w:num w:numId="34" w16cid:durableId="685448283">
    <w:abstractNumId w:val="2"/>
  </w:num>
  <w:num w:numId="35" w16cid:durableId="2013101977">
    <w:abstractNumId w:val="15"/>
  </w:num>
  <w:num w:numId="36" w16cid:durableId="1620377764">
    <w:abstractNumId w:val="13"/>
  </w:num>
  <w:num w:numId="37" w16cid:durableId="8432070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1C9B"/>
    <w:rsid w:val="0000330B"/>
    <w:rsid w:val="00003E34"/>
    <w:rsid w:val="000040DC"/>
    <w:rsid w:val="00005873"/>
    <w:rsid w:val="00011784"/>
    <w:rsid w:val="00011CC5"/>
    <w:rsid w:val="0001326B"/>
    <w:rsid w:val="000151EF"/>
    <w:rsid w:val="000239F5"/>
    <w:rsid w:val="00050654"/>
    <w:rsid w:val="0005624B"/>
    <w:rsid w:val="00061256"/>
    <w:rsid w:val="000724BE"/>
    <w:rsid w:val="00072CCA"/>
    <w:rsid w:val="000736FF"/>
    <w:rsid w:val="0007601C"/>
    <w:rsid w:val="00081544"/>
    <w:rsid w:val="0008612A"/>
    <w:rsid w:val="00090E18"/>
    <w:rsid w:val="000911B0"/>
    <w:rsid w:val="000968F0"/>
    <w:rsid w:val="000A10BC"/>
    <w:rsid w:val="000A7F53"/>
    <w:rsid w:val="000B0056"/>
    <w:rsid w:val="000C3C7B"/>
    <w:rsid w:val="000C3F39"/>
    <w:rsid w:val="000D0F93"/>
    <w:rsid w:val="000D56EB"/>
    <w:rsid w:val="000E3452"/>
    <w:rsid w:val="000F110A"/>
    <w:rsid w:val="00106416"/>
    <w:rsid w:val="001073B7"/>
    <w:rsid w:val="00110481"/>
    <w:rsid w:val="00110586"/>
    <w:rsid w:val="001127C9"/>
    <w:rsid w:val="00114498"/>
    <w:rsid w:val="00115B88"/>
    <w:rsid w:val="00116A57"/>
    <w:rsid w:val="00132F6A"/>
    <w:rsid w:val="00133913"/>
    <w:rsid w:val="001352EF"/>
    <w:rsid w:val="00140221"/>
    <w:rsid w:val="00143693"/>
    <w:rsid w:val="00161913"/>
    <w:rsid w:val="001642FC"/>
    <w:rsid w:val="0016496B"/>
    <w:rsid w:val="0017060D"/>
    <w:rsid w:val="001743E2"/>
    <w:rsid w:val="001745F8"/>
    <w:rsid w:val="001779FE"/>
    <w:rsid w:val="00182687"/>
    <w:rsid w:val="001838CF"/>
    <w:rsid w:val="001868EE"/>
    <w:rsid w:val="00187A0D"/>
    <w:rsid w:val="00194AEC"/>
    <w:rsid w:val="001A07FB"/>
    <w:rsid w:val="001A3BA4"/>
    <w:rsid w:val="001A4A57"/>
    <w:rsid w:val="001A6D1F"/>
    <w:rsid w:val="001B1EA8"/>
    <w:rsid w:val="001B5261"/>
    <w:rsid w:val="001B56C7"/>
    <w:rsid w:val="001C3644"/>
    <w:rsid w:val="001C71D2"/>
    <w:rsid w:val="001D33D7"/>
    <w:rsid w:val="001D52DF"/>
    <w:rsid w:val="001E30F6"/>
    <w:rsid w:val="001E5A6F"/>
    <w:rsid w:val="00216379"/>
    <w:rsid w:val="0021677B"/>
    <w:rsid w:val="00217EE5"/>
    <w:rsid w:val="00224B23"/>
    <w:rsid w:val="00225E0C"/>
    <w:rsid w:val="0023559D"/>
    <w:rsid w:val="00235F5C"/>
    <w:rsid w:val="00240923"/>
    <w:rsid w:val="00240D01"/>
    <w:rsid w:val="00241042"/>
    <w:rsid w:val="0024235F"/>
    <w:rsid w:val="002433E2"/>
    <w:rsid w:val="00250195"/>
    <w:rsid w:val="00251354"/>
    <w:rsid w:val="00251A95"/>
    <w:rsid w:val="0025328F"/>
    <w:rsid w:val="00257FA3"/>
    <w:rsid w:val="002618E7"/>
    <w:rsid w:val="00262FBD"/>
    <w:rsid w:val="00264F58"/>
    <w:rsid w:val="002657AF"/>
    <w:rsid w:val="00271F69"/>
    <w:rsid w:val="00277B56"/>
    <w:rsid w:val="00282A74"/>
    <w:rsid w:val="002849D4"/>
    <w:rsid w:val="00295E70"/>
    <w:rsid w:val="002A19F5"/>
    <w:rsid w:val="002A7D7F"/>
    <w:rsid w:val="002B4922"/>
    <w:rsid w:val="002B69F3"/>
    <w:rsid w:val="002C07AF"/>
    <w:rsid w:val="002C22C3"/>
    <w:rsid w:val="002C2D19"/>
    <w:rsid w:val="002C5A93"/>
    <w:rsid w:val="002C686E"/>
    <w:rsid w:val="002C7CD8"/>
    <w:rsid w:val="002D10FA"/>
    <w:rsid w:val="002D4C55"/>
    <w:rsid w:val="002D69F8"/>
    <w:rsid w:val="002E10BE"/>
    <w:rsid w:val="002E3279"/>
    <w:rsid w:val="002E6DED"/>
    <w:rsid w:val="002F5A66"/>
    <w:rsid w:val="00300956"/>
    <w:rsid w:val="0030176E"/>
    <w:rsid w:val="003036DB"/>
    <w:rsid w:val="00307EE8"/>
    <w:rsid w:val="00313FA7"/>
    <w:rsid w:val="003165C9"/>
    <w:rsid w:val="00317187"/>
    <w:rsid w:val="003240A9"/>
    <w:rsid w:val="0032499A"/>
    <w:rsid w:val="00332F70"/>
    <w:rsid w:val="003332E7"/>
    <w:rsid w:val="003341F7"/>
    <w:rsid w:val="003360BD"/>
    <w:rsid w:val="00341983"/>
    <w:rsid w:val="00343740"/>
    <w:rsid w:val="00347FEC"/>
    <w:rsid w:val="003509DF"/>
    <w:rsid w:val="003561C6"/>
    <w:rsid w:val="00356F45"/>
    <w:rsid w:val="00365348"/>
    <w:rsid w:val="00366B74"/>
    <w:rsid w:val="00376E37"/>
    <w:rsid w:val="003774C0"/>
    <w:rsid w:val="0037754C"/>
    <w:rsid w:val="00381F95"/>
    <w:rsid w:val="003A710A"/>
    <w:rsid w:val="003B19B7"/>
    <w:rsid w:val="003B4307"/>
    <w:rsid w:val="003B659E"/>
    <w:rsid w:val="003C275E"/>
    <w:rsid w:val="003C4FDE"/>
    <w:rsid w:val="003C78B5"/>
    <w:rsid w:val="003E5637"/>
    <w:rsid w:val="003E58DF"/>
    <w:rsid w:val="003F0F80"/>
    <w:rsid w:val="003F2964"/>
    <w:rsid w:val="003F433F"/>
    <w:rsid w:val="003F7007"/>
    <w:rsid w:val="0040053A"/>
    <w:rsid w:val="00404C4C"/>
    <w:rsid w:val="00407BDE"/>
    <w:rsid w:val="00413106"/>
    <w:rsid w:val="0041423F"/>
    <w:rsid w:val="00414F81"/>
    <w:rsid w:val="004159C6"/>
    <w:rsid w:val="00424D12"/>
    <w:rsid w:val="00426B9A"/>
    <w:rsid w:val="00435F65"/>
    <w:rsid w:val="00436A0F"/>
    <w:rsid w:val="00437150"/>
    <w:rsid w:val="0043750A"/>
    <w:rsid w:val="00447577"/>
    <w:rsid w:val="004543C0"/>
    <w:rsid w:val="00456D25"/>
    <w:rsid w:val="004732E9"/>
    <w:rsid w:val="00473A36"/>
    <w:rsid w:val="004854BB"/>
    <w:rsid w:val="00494493"/>
    <w:rsid w:val="00494CD8"/>
    <w:rsid w:val="00496606"/>
    <w:rsid w:val="004A53A0"/>
    <w:rsid w:val="004C4524"/>
    <w:rsid w:val="004C5691"/>
    <w:rsid w:val="004C5E26"/>
    <w:rsid w:val="004D006A"/>
    <w:rsid w:val="004D4C9B"/>
    <w:rsid w:val="004D55B9"/>
    <w:rsid w:val="004E139D"/>
    <w:rsid w:val="004E5E66"/>
    <w:rsid w:val="004E7ADB"/>
    <w:rsid w:val="004F3E19"/>
    <w:rsid w:val="00503B4D"/>
    <w:rsid w:val="00503DBE"/>
    <w:rsid w:val="00504498"/>
    <w:rsid w:val="00504EE9"/>
    <w:rsid w:val="00514E4F"/>
    <w:rsid w:val="00521576"/>
    <w:rsid w:val="00522D85"/>
    <w:rsid w:val="00524EE6"/>
    <w:rsid w:val="005250E6"/>
    <w:rsid w:val="00532F86"/>
    <w:rsid w:val="00542D23"/>
    <w:rsid w:val="0054442C"/>
    <w:rsid w:val="00545E53"/>
    <w:rsid w:val="00550285"/>
    <w:rsid w:val="00562492"/>
    <w:rsid w:val="005624E0"/>
    <w:rsid w:val="00563836"/>
    <w:rsid w:val="00565A32"/>
    <w:rsid w:val="00572A20"/>
    <w:rsid w:val="00581618"/>
    <w:rsid w:val="005836F8"/>
    <w:rsid w:val="00587CCE"/>
    <w:rsid w:val="005918FA"/>
    <w:rsid w:val="00592A86"/>
    <w:rsid w:val="00594B97"/>
    <w:rsid w:val="0059523B"/>
    <w:rsid w:val="005970EF"/>
    <w:rsid w:val="005A223B"/>
    <w:rsid w:val="005A383E"/>
    <w:rsid w:val="005A5F7C"/>
    <w:rsid w:val="005A647B"/>
    <w:rsid w:val="005B1421"/>
    <w:rsid w:val="005B3029"/>
    <w:rsid w:val="005B3E07"/>
    <w:rsid w:val="005B4801"/>
    <w:rsid w:val="005C23A4"/>
    <w:rsid w:val="005C2594"/>
    <w:rsid w:val="005C7EFA"/>
    <w:rsid w:val="005D02DE"/>
    <w:rsid w:val="005D1CDF"/>
    <w:rsid w:val="005D2BB7"/>
    <w:rsid w:val="005D6FFE"/>
    <w:rsid w:val="005E44C3"/>
    <w:rsid w:val="005E61A8"/>
    <w:rsid w:val="005F22DD"/>
    <w:rsid w:val="005F6419"/>
    <w:rsid w:val="0060301D"/>
    <w:rsid w:val="0060543D"/>
    <w:rsid w:val="006104DD"/>
    <w:rsid w:val="00611E8B"/>
    <w:rsid w:val="006130B5"/>
    <w:rsid w:val="00614DD8"/>
    <w:rsid w:val="00616ECC"/>
    <w:rsid w:val="00617400"/>
    <w:rsid w:val="006219A3"/>
    <w:rsid w:val="00624DE0"/>
    <w:rsid w:val="00627F3D"/>
    <w:rsid w:val="00632D29"/>
    <w:rsid w:val="00633781"/>
    <w:rsid w:val="0064171D"/>
    <w:rsid w:val="0064216B"/>
    <w:rsid w:val="00664950"/>
    <w:rsid w:val="00665CE5"/>
    <w:rsid w:val="006775A6"/>
    <w:rsid w:val="00683220"/>
    <w:rsid w:val="0068781B"/>
    <w:rsid w:val="00687FA0"/>
    <w:rsid w:val="006A3C11"/>
    <w:rsid w:val="006B0130"/>
    <w:rsid w:val="006B5708"/>
    <w:rsid w:val="006B7010"/>
    <w:rsid w:val="006C2B91"/>
    <w:rsid w:val="006C2BD4"/>
    <w:rsid w:val="006C3095"/>
    <w:rsid w:val="006E1151"/>
    <w:rsid w:val="006E1730"/>
    <w:rsid w:val="006E6311"/>
    <w:rsid w:val="006F0F15"/>
    <w:rsid w:val="006F26A8"/>
    <w:rsid w:val="006F65AF"/>
    <w:rsid w:val="007011FB"/>
    <w:rsid w:val="00701D91"/>
    <w:rsid w:val="00701E45"/>
    <w:rsid w:val="007137AB"/>
    <w:rsid w:val="007145FF"/>
    <w:rsid w:val="00715B2A"/>
    <w:rsid w:val="00720D86"/>
    <w:rsid w:val="007215EA"/>
    <w:rsid w:val="0072184E"/>
    <w:rsid w:val="00722A0C"/>
    <w:rsid w:val="00733B21"/>
    <w:rsid w:val="007362C1"/>
    <w:rsid w:val="007376A9"/>
    <w:rsid w:val="00740B27"/>
    <w:rsid w:val="007450F1"/>
    <w:rsid w:val="007460AF"/>
    <w:rsid w:val="00751515"/>
    <w:rsid w:val="007626B7"/>
    <w:rsid w:val="00766D25"/>
    <w:rsid w:val="00772FDD"/>
    <w:rsid w:val="00773293"/>
    <w:rsid w:val="00776567"/>
    <w:rsid w:val="0077727F"/>
    <w:rsid w:val="0078212B"/>
    <w:rsid w:val="00784DF6"/>
    <w:rsid w:val="00785232"/>
    <w:rsid w:val="0078585B"/>
    <w:rsid w:val="00791AB5"/>
    <w:rsid w:val="00797ADD"/>
    <w:rsid w:val="007A2588"/>
    <w:rsid w:val="007A6F54"/>
    <w:rsid w:val="007B186C"/>
    <w:rsid w:val="007B4F67"/>
    <w:rsid w:val="007B6E29"/>
    <w:rsid w:val="007C1696"/>
    <w:rsid w:val="007C2169"/>
    <w:rsid w:val="007C3ED0"/>
    <w:rsid w:val="007C48C4"/>
    <w:rsid w:val="007C5971"/>
    <w:rsid w:val="007E42DC"/>
    <w:rsid w:val="007E4542"/>
    <w:rsid w:val="007E4668"/>
    <w:rsid w:val="007E4FD2"/>
    <w:rsid w:val="007F06EF"/>
    <w:rsid w:val="007F54B9"/>
    <w:rsid w:val="007F6E3E"/>
    <w:rsid w:val="008032AF"/>
    <w:rsid w:val="00806A76"/>
    <w:rsid w:val="00811C9D"/>
    <w:rsid w:val="00813A7A"/>
    <w:rsid w:val="00816C80"/>
    <w:rsid w:val="0081797B"/>
    <w:rsid w:val="0082796A"/>
    <w:rsid w:val="00834BBB"/>
    <w:rsid w:val="00835C44"/>
    <w:rsid w:val="0083707A"/>
    <w:rsid w:val="00841BCD"/>
    <w:rsid w:val="00847216"/>
    <w:rsid w:val="00847264"/>
    <w:rsid w:val="00850A43"/>
    <w:rsid w:val="00851A8E"/>
    <w:rsid w:val="0085365B"/>
    <w:rsid w:val="00853BB6"/>
    <w:rsid w:val="008668DA"/>
    <w:rsid w:val="00881618"/>
    <w:rsid w:val="008826C1"/>
    <w:rsid w:val="00883DFD"/>
    <w:rsid w:val="0089210C"/>
    <w:rsid w:val="00893D2E"/>
    <w:rsid w:val="008A1BF7"/>
    <w:rsid w:val="008A21DF"/>
    <w:rsid w:val="008A5B0E"/>
    <w:rsid w:val="008B0961"/>
    <w:rsid w:val="008B6EA9"/>
    <w:rsid w:val="008B7B90"/>
    <w:rsid w:val="008C39F7"/>
    <w:rsid w:val="008D1513"/>
    <w:rsid w:val="008D27DD"/>
    <w:rsid w:val="008D62D0"/>
    <w:rsid w:val="008D63A6"/>
    <w:rsid w:val="008D6880"/>
    <w:rsid w:val="008E422D"/>
    <w:rsid w:val="008F786B"/>
    <w:rsid w:val="00900700"/>
    <w:rsid w:val="0090091A"/>
    <w:rsid w:val="0090373B"/>
    <w:rsid w:val="009042BD"/>
    <w:rsid w:val="00904FE4"/>
    <w:rsid w:val="00917C9B"/>
    <w:rsid w:val="00927740"/>
    <w:rsid w:val="009329A4"/>
    <w:rsid w:val="00936159"/>
    <w:rsid w:val="00940B97"/>
    <w:rsid w:val="00945BEC"/>
    <w:rsid w:val="00952301"/>
    <w:rsid w:val="00955455"/>
    <w:rsid w:val="00973654"/>
    <w:rsid w:val="00973813"/>
    <w:rsid w:val="00977E1D"/>
    <w:rsid w:val="00983FE2"/>
    <w:rsid w:val="009A076E"/>
    <w:rsid w:val="009A32FE"/>
    <w:rsid w:val="009A73C8"/>
    <w:rsid w:val="009B0573"/>
    <w:rsid w:val="009B7B4B"/>
    <w:rsid w:val="009B7C21"/>
    <w:rsid w:val="009D00FB"/>
    <w:rsid w:val="009D4CA3"/>
    <w:rsid w:val="009D60F2"/>
    <w:rsid w:val="009E04F8"/>
    <w:rsid w:val="009E4E6E"/>
    <w:rsid w:val="009E5FA9"/>
    <w:rsid w:val="009F7B47"/>
    <w:rsid w:val="009F7CD8"/>
    <w:rsid w:val="00A04992"/>
    <w:rsid w:val="00A064D3"/>
    <w:rsid w:val="00A147AA"/>
    <w:rsid w:val="00A162B5"/>
    <w:rsid w:val="00A2040E"/>
    <w:rsid w:val="00A21D71"/>
    <w:rsid w:val="00A22B78"/>
    <w:rsid w:val="00A2401A"/>
    <w:rsid w:val="00A246F7"/>
    <w:rsid w:val="00A25AE5"/>
    <w:rsid w:val="00A26442"/>
    <w:rsid w:val="00A364A6"/>
    <w:rsid w:val="00A37002"/>
    <w:rsid w:val="00A4355E"/>
    <w:rsid w:val="00A43A37"/>
    <w:rsid w:val="00A43C64"/>
    <w:rsid w:val="00A520D9"/>
    <w:rsid w:val="00A555EE"/>
    <w:rsid w:val="00A64DA0"/>
    <w:rsid w:val="00A71FAE"/>
    <w:rsid w:val="00A73AFF"/>
    <w:rsid w:val="00A74866"/>
    <w:rsid w:val="00A86C51"/>
    <w:rsid w:val="00A92BCD"/>
    <w:rsid w:val="00AA1B0E"/>
    <w:rsid w:val="00AA47B6"/>
    <w:rsid w:val="00AB3643"/>
    <w:rsid w:val="00AB5763"/>
    <w:rsid w:val="00AC06C0"/>
    <w:rsid w:val="00AC163B"/>
    <w:rsid w:val="00AC5CA7"/>
    <w:rsid w:val="00AC6058"/>
    <w:rsid w:val="00AD0ACC"/>
    <w:rsid w:val="00AE2BA5"/>
    <w:rsid w:val="00AE56B1"/>
    <w:rsid w:val="00AE5BB7"/>
    <w:rsid w:val="00AE6D09"/>
    <w:rsid w:val="00AF7A7C"/>
    <w:rsid w:val="00B02070"/>
    <w:rsid w:val="00B12A00"/>
    <w:rsid w:val="00B138DE"/>
    <w:rsid w:val="00B21388"/>
    <w:rsid w:val="00B2156F"/>
    <w:rsid w:val="00B22B65"/>
    <w:rsid w:val="00B237EE"/>
    <w:rsid w:val="00B258FE"/>
    <w:rsid w:val="00B26A8A"/>
    <w:rsid w:val="00B408B6"/>
    <w:rsid w:val="00B542DA"/>
    <w:rsid w:val="00B54367"/>
    <w:rsid w:val="00B63829"/>
    <w:rsid w:val="00B64511"/>
    <w:rsid w:val="00B66B7D"/>
    <w:rsid w:val="00B66CED"/>
    <w:rsid w:val="00B71AB3"/>
    <w:rsid w:val="00B73862"/>
    <w:rsid w:val="00B73F43"/>
    <w:rsid w:val="00B75BBF"/>
    <w:rsid w:val="00B775F1"/>
    <w:rsid w:val="00B80A8E"/>
    <w:rsid w:val="00B80F7F"/>
    <w:rsid w:val="00B81CDC"/>
    <w:rsid w:val="00B82A56"/>
    <w:rsid w:val="00B86100"/>
    <w:rsid w:val="00B90282"/>
    <w:rsid w:val="00B9764E"/>
    <w:rsid w:val="00BA308C"/>
    <w:rsid w:val="00BA6B66"/>
    <w:rsid w:val="00BA6E48"/>
    <w:rsid w:val="00BC6365"/>
    <w:rsid w:val="00BC672F"/>
    <w:rsid w:val="00BC7B1E"/>
    <w:rsid w:val="00BD1174"/>
    <w:rsid w:val="00BD1964"/>
    <w:rsid w:val="00BE0AF6"/>
    <w:rsid w:val="00BE1F03"/>
    <w:rsid w:val="00BE58A7"/>
    <w:rsid w:val="00BF2218"/>
    <w:rsid w:val="00C0426B"/>
    <w:rsid w:val="00C045DF"/>
    <w:rsid w:val="00C04AB5"/>
    <w:rsid w:val="00C10B43"/>
    <w:rsid w:val="00C133F2"/>
    <w:rsid w:val="00C232F8"/>
    <w:rsid w:val="00C26D43"/>
    <w:rsid w:val="00C35173"/>
    <w:rsid w:val="00C43D21"/>
    <w:rsid w:val="00C43F4A"/>
    <w:rsid w:val="00C46548"/>
    <w:rsid w:val="00C523C0"/>
    <w:rsid w:val="00C56C94"/>
    <w:rsid w:val="00C574D5"/>
    <w:rsid w:val="00C623FD"/>
    <w:rsid w:val="00C73F32"/>
    <w:rsid w:val="00C851E4"/>
    <w:rsid w:val="00C87462"/>
    <w:rsid w:val="00C874FF"/>
    <w:rsid w:val="00CA180C"/>
    <w:rsid w:val="00CA7178"/>
    <w:rsid w:val="00CB22B2"/>
    <w:rsid w:val="00CB2B0E"/>
    <w:rsid w:val="00CC3EE2"/>
    <w:rsid w:val="00CC4FFF"/>
    <w:rsid w:val="00CD6C0E"/>
    <w:rsid w:val="00CD7492"/>
    <w:rsid w:val="00CE3A6B"/>
    <w:rsid w:val="00CE5391"/>
    <w:rsid w:val="00CE784B"/>
    <w:rsid w:val="00CF01F3"/>
    <w:rsid w:val="00CF6D47"/>
    <w:rsid w:val="00D00211"/>
    <w:rsid w:val="00D006D1"/>
    <w:rsid w:val="00D01C07"/>
    <w:rsid w:val="00D025AE"/>
    <w:rsid w:val="00D03109"/>
    <w:rsid w:val="00D06309"/>
    <w:rsid w:val="00D17DC4"/>
    <w:rsid w:val="00D21C0E"/>
    <w:rsid w:val="00D26E0D"/>
    <w:rsid w:val="00D349A5"/>
    <w:rsid w:val="00D351EA"/>
    <w:rsid w:val="00D40288"/>
    <w:rsid w:val="00D4081C"/>
    <w:rsid w:val="00D43403"/>
    <w:rsid w:val="00D46F63"/>
    <w:rsid w:val="00D50A6B"/>
    <w:rsid w:val="00D5270B"/>
    <w:rsid w:val="00D62E71"/>
    <w:rsid w:val="00D63EE4"/>
    <w:rsid w:val="00D6430D"/>
    <w:rsid w:val="00D66188"/>
    <w:rsid w:val="00D731F6"/>
    <w:rsid w:val="00D740CA"/>
    <w:rsid w:val="00D816F8"/>
    <w:rsid w:val="00D8530D"/>
    <w:rsid w:val="00D85728"/>
    <w:rsid w:val="00D95481"/>
    <w:rsid w:val="00D966FC"/>
    <w:rsid w:val="00D96E40"/>
    <w:rsid w:val="00DA6942"/>
    <w:rsid w:val="00DB0AEA"/>
    <w:rsid w:val="00DC709C"/>
    <w:rsid w:val="00DC7A13"/>
    <w:rsid w:val="00DE4A57"/>
    <w:rsid w:val="00DE6179"/>
    <w:rsid w:val="00DE7064"/>
    <w:rsid w:val="00DF2997"/>
    <w:rsid w:val="00E0048F"/>
    <w:rsid w:val="00E07789"/>
    <w:rsid w:val="00E10BC4"/>
    <w:rsid w:val="00E1415D"/>
    <w:rsid w:val="00E15DF9"/>
    <w:rsid w:val="00E165CE"/>
    <w:rsid w:val="00E17F7B"/>
    <w:rsid w:val="00E213BD"/>
    <w:rsid w:val="00E2171C"/>
    <w:rsid w:val="00E233D3"/>
    <w:rsid w:val="00E24F83"/>
    <w:rsid w:val="00E323E9"/>
    <w:rsid w:val="00E32BAF"/>
    <w:rsid w:val="00E32FB6"/>
    <w:rsid w:val="00E34018"/>
    <w:rsid w:val="00E34658"/>
    <w:rsid w:val="00E3626B"/>
    <w:rsid w:val="00E437D2"/>
    <w:rsid w:val="00E43BF9"/>
    <w:rsid w:val="00E45ED7"/>
    <w:rsid w:val="00E47BC6"/>
    <w:rsid w:val="00E51930"/>
    <w:rsid w:val="00E54B70"/>
    <w:rsid w:val="00E55751"/>
    <w:rsid w:val="00E5652C"/>
    <w:rsid w:val="00E619BA"/>
    <w:rsid w:val="00E7398E"/>
    <w:rsid w:val="00E75D48"/>
    <w:rsid w:val="00E76013"/>
    <w:rsid w:val="00E82B94"/>
    <w:rsid w:val="00E87217"/>
    <w:rsid w:val="00E87330"/>
    <w:rsid w:val="00EA2311"/>
    <w:rsid w:val="00EA32FA"/>
    <w:rsid w:val="00EA3F7E"/>
    <w:rsid w:val="00EC7BC3"/>
    <w:rsid w:val="00ED7600"/>
    <w:rsid w:val="00EE357A"/>
    <w:rsid w:val="00EF6073"/>
    <w:rsid w:val="00EF698B"/>
    <w:rsid w:val="00F00CE9"/>
    <w:rsid w:val="00F1362C"/>
    <w:rsid w:val="00F17AB3"/>
    <w:rsid w:val="00F203EF"/>
    <w:rsid w:val="00F2616B"/>
    <w:rsid w:val="00F31A8C"/>
    <w:rsid w:val="00F31BE4"/>
    <w:rsid w:val="00F414F1"/>
    <w:rsid w:val="00F46E4C"/>
    <w:rsid w:val="00F508B8"/>
    <w:rsid w:val="00F57C7D"/>
    <w:rsid w:val="00F62C41"/>
    <w:rsid w:val="00F63668"/>
    <w:rsid w:val="00F679B2"/>
    <w:rsid w:val="00F72CB1"/>
    <w:rsid w:val="00F81035"/>
    <w:rsid w:val="00F8215E"/>
    <w:rsid w:val="00F82491"/>
    <w:rsid w:val="00F824F5"/>
    <w:rsid w:val="00F90FAB"/>
    <w:rsid w:val="00F9374D"/>
    <w:rsid w:val="00FB4362"/>
    <w:rsid w:val="00FB6924"/>
    <w:rsid w:val="00FC258E"/>
    <w:rsid w:val="00FC29B9"/>
    <w:rsid w:val="00FC5452"/>
    <w:rsid w:val="00FC6FD3"/>
    <w:rsid w:val="00FD0117"/>
    <w:rsid w:val="00FD15E1"/>
    <w:rsid w:val="00FD5F44"/>
    <w:rsid w:val="00FE1946"/>
    <w:rsid w:val="00FE305C"/>
    <w:rsid w:val="00FF0301"/>
    <w:rsid w:val="00FF324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D12"/>
    <w:rPr>
      <w:rFonts w:ascii="Times New Roman" w:hAnsi="Times New Roman"/>
      <w:sz w:val="20"/>
      <w:lang w:val="en-GB"/>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llo,Titre 3 Car"/>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h2 Char2,Head2A Char1,2 Char1,UNDERRUBRIK 1-2 Char1,DO NOT USE_h2 Char1,h21 Char1,H2 Char Char1,h2 Char Char1"/>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 ?? Char,????? Char,???? Char,Lista1 Char,中等深浅网格 1 - 着色 21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Issue-style">
    <w:name w:val="Issue-style"/>
    <w:basedOn w:val="Normal"/>
    <w:link w:val="Issue-styleChar"/>
    <w:qFormat/>
    <w:rsid w:val="008D63A6"/>
    <w:pPr>
      <w:keepNext/>
      <w:keepLines/>
      <w:spacing w:before="40" w:after="0"/>
      <w:jc w:val="both"/>
      <w:outlineLvl w:val="2"/>
    </w:pPr>
    <w:rPr>
      <w:rFonts w:eastAsiaTheme="majorEastAsia" w:cs="Times New Roman"/>
      <w:b/>
      <w:bCs/>
      <w:sz w:val="21"/>
      <w:szCs w:val="24"/>
      <w:u w:val="single"/>
      <w:lang w:val="en-US" w:eastAsia="ko-KR"/>
    </w:rPr>
  </w:style>
  <w:style w:type="character" w:customStyle="1" w:styleId="Issue-styleChar">
    <w:name w:val="Issue-style Char"/>
    <w:basedOn w:val="DefaultParagraphFont"/>
    <w:link w:val="Issue-style"/>
    <w:rsid w:val="008D63A6"/>
    <w:rPr>
      <w:rFonts w:ascii="Times New Roman" w:eastAsiaTheme="majorEastAsia" w:hAnsi="Times New Roman" w:cs="Times New Roman"/>
      <w:b/>
      <w:bCs/>
      <w:sz w:val="21"/>
      <w:szCs w:val="24"/>
      <w:u w:val="single"/>
      <w:lang w:eastAsia="ko-KR"/>
    </w:rPr>
  </w:style>
  <w:style w:type="character" w:customStyle="1" w:styleId="Heading2Char1">
    <w:name w:val="Heading 2 Char1"/>
    <w:aliases w:val="H2 Char1,h2 Char1,Head2A Char,2 Char,UNDERRUBRIK 1-2 Char,DO NOT USE_h2 Char,h21 Char,Heading 2 Char Char,H2 Char Char,h2 Char Char"/>
    <w:basedOn w:val="DefaultParagraphFont"/>
    <w:rsid w:val="00B63829"/>
    <w:rPr>
      <w:rFonts w:ascii="Arial" w:hAnsi="Arial"/>
      <w:sz w:val="32"/>
      <w:lang w:val="en-GB" w:eastAsia="en-US"/>
    </w:rPr>
  </w:style>
  <w:style w:type="paragraph" w:customStyle="1" w:styleId="NO">
    <w:name w:val="NO"/>
    <w:basedOn w:val="Normal"/>
    <w:link w:val="NOChar"/>
    <w:rsid w:val="00D8530D"/>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D8530D"/>
    <w:rPr>
      <w:rFonts w:ascii="Times New Roman" w:eastAsia="Times New Roman" w:hAnsi="Times New Roman" w:cs="Times New Roman"/>
      <w:sz w:val="20"/>
      <w:szCs w:val="20"/>
      <w:lang w:val="en-GB"/>
    </w:rPr>
  </w:style>
  <w:style w:type="paragraph" w:customStyle="1" w:styleId="B1">
    <w:name w:val="B1"/>
    <w:basedOn w:val="List"/>
    <w:link w:val="B1Char"/>
    <w:qFormat/>
    <w:rsid w:val="00D8530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D8530D"/>
    <w:rPr>
      <w:rFonts w:ascii="Times New Roman" w:eastAsia="Times New Roman" w:hAnsi="Times New Roman" w:cs="Times New Roman"/>
      <w:sz w:val="20"/>
      <w:szCs w:val="20"/>
      <w:lang w:val="en-GB"/>
    </w:rPr>
  </w:style>
  <w:style w:type="paragraph" w:customStyle="1" w:styleId="B2">
    <w:name w:val="B2"/>
    <w:basedOn w:val="List2"/>
    <w:link w:val="B2Char"/>
    <w:qFormat/>
    <w:rsid w:val="00D8530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D8530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D8530D"/>
    <w:pPr>
      <w:ind w:left="283" w:hanging="283"/>
      <w:contextualSpacing/>
    </w:pPr>
  </w:style>
  <w:style w:type="paragraph" w:styleId="List2">
    <w:name w:val="List 2"/>
    <w:basedOn w:val="Normal"/>
    <w:uiPriority w:val="99"/>
    <w:semiHidden/>
    <w:unhideWhenUsed/>
    <w:rsid w:val="00D8530D"/>
    <w:pPr>
      <w:ind w:left="566" w:hanging="283"/>
      <w:contextualSpacing/>
    </w:pPr>
  </w:style>
  <w:style w:type="paragraph" w:styleId="NoSpacing">
    <w:name w:val="No Spacing"/>
    <w:uiPriority w:val="1"/>
    <w:qFormat/>
    <w:rsid w:val="00D8530D"/>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04498"/>
    <w:rPr>
      <w:color w:val="2B579A"/>
      <w:shd w:val="clear" w:color="auto" w:fill="E1DFDD"/>
    </w:rPr>
  </w:style>
  <w:style w:type="paragraph" w:styleId="NormalWeb">
    <w:name w:val="Normal (Web)"/>
    <w:basedOn w:val="Normal"/>
    <w:uiPriority w:val="99"/>
    <w:semiHidden/>
    <w:unhideWhenUsed/>
    <w:rsid w:val="00CB2B0E"/>
    <w:pPr>
      <w:spacing w:before="100" w:beforeAutospacing="1" w:after="100" w:afterAutospacing="1" w:line="240" w:lineRule="auto"/>
    </w:pPr>
    <w:rPr>
      <w:rFonts w:eastAsia="Times New Roman" w:cs="Times New Roman"/>
      <w:sz w:val="24"/>
      <w:szCs w:val="24"/>
      <w:lang w:eastAsia="en-GB"/>
    </w:rPr>
  </w:style>
  <w:style w:type="paragraph" w:styleId="Revision">
    <w:name w:val="Revision"/>
    <w:hidden/>
    <w:uiPriority w:val="99"/>
    <w:semiHidden/>
    <w:rsid w:val="007B4F67"/>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149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519783956">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859046355">
      <w:bodyDiv w:val="1"/>
      <w:marLeft w:val="0"/>
      <w:marRight w:val="0"/>
      <w:marTop w:val="0"/>
      <w:marBottom w:val="0"/>
      <w:divBdr>
        <w:top w:val="none" w:sz="0" w:space="0" w:color="auto"/>
        <w:left w:val="none" w:sz="0" w:space="0" w:color="auto"/>
        <w:bottom w:val="none" w:sz="0" w:space="0" w:color="auto"/>
        <w:right w:val="none" w:sz="0" w:space="0" w:color="auto"/>
      </w:divBdr>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589852289">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2366</Words>
  <Characters>13490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15825</CharactersWithSpaces>
  <SharedDoc>false</SharedDoc>
  <HLinks>
    <vt:vector size="120" baseType="variant">
      <vt:variant>
        <vt:i4>1048633</vt:i4>
      </vt:variant>
      <vt:variant>
        <vt:i4>59</vt:i4>
      </vt:variant>
      <vt:variant>
        <vt:i4>0</vt:i4>
      </vt:variant>
      <vt:variant>
        <vt:i4>5</vt:i4>
      </vt:variant>
      <vt:variant>
        <vt:lpwstr/>
      </vt:variant>
      <vt:variant>
        <vt:lpwstr>_Toc206081560</vt:lpwstr>
      </vt:variant>
      <vt:variant>
        <vt:i4>1245241</vt:i4>
      </vt:variant>
      <vt:variant>
        <vt:i4>56</vt:i4>
      </vt:variant>
      <vt:variant>
        <vt:i4>0</vt:i4>
      </vt:variant>
      <vt:variant>
        <vt:i4>5</vt:i4>
      </vt:variant>
      <vt:variant>
        <vt:lpwstr/>
      </vt:variant>
      <vt:variant>
        <vt:lpwstr>_Toc206081559</vt:lpwstr>
      </vt:variant>
      <vt:variant>
        <vt:i4>1245241</vt:i4>
      </vt:variant>
      <vt:variant>
        <vt:i4>53</vt:i4>
      </vt:variant>
      <vt:variant>
        <vt:i4>0</vt:i4>
      </vt:variant>
      <vt:variant>
        <vt:i4>5</vt:i4>
      </vt:variant>
      <vt:variant>
        <vt:lpwstr/>
      </vt:variant>
      <vt:variant>
        <vt:lpwstr>_Toc206081558</vt:lpwstr>
      </vt:variant>
      <vt:variant>
        <vt:i4>1245241</vt:i4>
      </vt:variant>
      <vt:variant>
        <vt:i4>50</vt:i4>
      </vt:variant>
      <vt:variant>
        <vt:i4>0</vt:i4>
      </vt:variant>
      <vt:variant>
        <vt:i4>5</vt:i4>
      </vt:variant>
      <vt:variant>
        <vt:lpwstr/>
      </vt:variant>
      <vt:variant>
        <vt:lpwstr>_Toc206081557</vt:lpwstr>
      </vt:variant>
      <vt:variant>
        <vt:i4>1245241</vt:i4>
      </vt:variant>
      <vt:variant>
        <vt:i4>47</vt:i4>
      </vt:variant>
      <vt:variant>
        <vt:i4>0</vt:i4>
      </vt:variant>
      <vt:variant>
        <vt:i4>5</vt:i4>
      </vt:variant>
      <vt:variant>
        <vt:lpwstr/>
      </vt:variant>
      <vt:variant>
        <vt:lpwstr>_Toc206081556</vt:lpwstr>
      </vt:variant>
      <vt:variant>
        <vt:i4>1245241</vt:i4>
      </vt:variant>
      <vt:variant>
        <vt:i4>44</vt:i4>
      </vt:variant>
      <vt:variant>
        <vt:i4>0</vt:i4>
      </vt:variant>
      <vt:variant>
        <vt:i4>5</vt:i4>
      </vt:variant>
      <vt:variant>
        <vt:lpwstr/>
      </vt:variant>
      <vt:variant>
        <vt:lpwstr>_Toc206081555</vt:lpwstr>
      </vt:variant>
      <vt:variant>
        <vt:i4>1245241</vt:i4>
      </vt:variant>
      <vt:variant>
        <vt:i4>41</vt:i4>
      </vt:variant>
      <vt:variant>
        <vt:i4>0</vt:i4>
      </vt:variant>
      <vt:variant>
        <vt:i4>5</vt:i4>
      </vt:variant>
      <vt:variant>
        <vt:lpwstr/>
      </vt:variant>
      <vt:variant>
        <vt:lpwstr>_Toc206081554</vt:lpwstr>
      </vt:variant>
      <vt:variant>
        <vt:i4>1245241</vt:i4>
      </vt:variant>
      <vt:variant>
        <vt:i4>38</vt:i4>
      </vt:variant>
      <vt:variant>
        <vt:i4>0</vt:i4>
      </vt:variant>
      <vt:variant>
        <vt:i4>5</vt:i4>
      </vt:variant>
      <vt:variant>
        <vt:lpwstr/>
      </vt:variant>
      <vt:variant>
        <vt:lpwstr>_Toc206081553</vt:lpwstr>
      </vt:variant>
      <vt:variant>
        <vt:i4>1245241</vt:i4>
      </vt:variant>
      <vt:variant>
        <vt:i4>35</vt:i4>
      </vt:variant>
      <vt:variant>
        <vt:i4>0</vt:i4>
      </vt:variant>
      <vt:variant>
        <vt:i4>5</vt:i4>
      </vt:variant>
      <vt:variant>
        <vt:lpwstr/>
      </vt:variant>
      <vt:variant>
        <vt:lpwstr>_Toc206081552</vt:lpwstr>
      </vt:variant>
      <vt:variant>
        <vt:i4>1245241</vt:i4>
      </vt:variant>
      <vt:variant>
        <vt:i4>32</vt:i4>
      </vt:variant>
      <vt:variant>
        <vt:i4>0</vt:i4>
      </vt:variant>
      <vt:variant>
        <vt:i4>5</vt:i4>
      </vt:variant>
      <vt:variant>
        <vt:lpwstr/>
      </vt:variant>
      <vt:variant>
        <vt:lpwstr>_Toc206081551</vt:lpwstr>
      </vt:variant>
      <vt:variant>
        <vt:i4>1245241</vt:i4>
      </vt:variant>
      <vt:variant>
        <vt:i4>29</vt:i4>
      </vt:variant>
      <vt:variant>
        <vt:i4>0</vt:i4>
      </vt:variant>
      <vt:variant>
        <vt:i4>5</vt:i4>
      </vt:variant>
      <vt:variant>
        <vt:lpwstr/>
      </vt:variant>
      <vt:variant>
        <vt:lpwstr>_Toc206081550</vt:lpwstr>
      </vt:variant>
      <vt:variant>
        <vt:i4>1179705</vt:i4>
      </vt:variant>
      <vt:variant>
        <vt:i4>26</vt:i4>
      </vt:variant>
      <vt:variant>
        <vt:i4>0</vt:i4>
      </vt:variant>
      <vt:variant>
        <vt:i4>5</vt:i4>
      </vt:variant>
      <vt:variant>
        <vt:lpwstr/>
      </vt:variant>
      <vt:variant>
        <vt:lpwstr>_Toc206081549</vt:lpwstr>
      </vt:variant>
      <vt:variant>
        <vt:i4>1179705</vt:i4>
      </vt:variant>
      <vt:variant>
        <vt:i4>23</vt:i4>
      </vt:variant>
      <vt:variant>
        <vt:i4>0</vt:i4>
      </vt:variant>
      <vt:variant>
        <vt:i4>5</vt:i4>
      </vt:variant>
      <vt:variant>
        <vt:lpwstr/>
      </vt:variant>
      <vt:variant>
        <vt:lpwstr>_Toc206081548</vt:lpwstr>
      </vt:variant>
      <vt:variant>
        <vt:i4>1179705</vt:i4>
      </vt:variant>
      <vt:variant>
        <vt:i4>20</vt:i4>
      </vt:variant>
      <vt:variant>
        <vt:i4>0</vt:i4>
      </vt:variant>
      <vt:variant>
        <vt:i4>5</vt:i4>
      </vt:variant>
      <vt:variant>
        <vt:lpwstr/>
      </vt:variant>
      <vt:variant>
        <vt:lpwstr>_Toc206081547</vt:lpwstr>
      </vt:variant>
      <vt:variant>
        <vt:i4>1179705</vt:i4>
      </vt:variant>
      <vt:variant>
        <vt:i4>17</vt:i4>
      </vt:variant>
      <vt:variant>
        <vt:i4>0</vt:i4>
      </vt:variant>
      <vt:variant>
        <vt:i4>5</vt:i4>
      </vt:variant>
      <vt:variant>
        <vt:lpwstr/>
      </vt:variant>
      <vt:variant>
        <vt:lpwstr>_Toc206081546</vt:lpwstr>
      </vt:variant>
      <vt:variant>
        <vt:i4>1179705</vt:i4>
      </vt:variant>
      <vt:variant>
        <vt:i4>14</vt:i4>
      </vt:variant>
      <vt:variant>
        <vt:i4>0</vt:i4>
      </vt:variant>
      <vt:variant>
        <vt:i4>5</vt:i4>
      </vt:variant>
      <vt:variant>
        <vt:lpwstr/>
      </vt:variant>
      <vt:variant>
        <vt:lpwstr>_Toc206081545</vt:lpwstr>
      </vt:variant>
      <vt:variant>
        <vt:i4>1179705</vt:i4>
      </vt:variant>
      <vt:variant>
        <vt:i4>11</vt:i4>
      </vt:variant>
      <vt:variant>
        <vt:i4>0</vt:i4>
      </vt:variant>
      <vt:variant>
        <vt:i4>5</vt:i4>
      </vt:variant>
      <vt:variant>
        <vt:lpwstr/>
      </vt:variant>
      <vt:variant>
        <vt:lpwstr>_Toc206081544</vt:lpwstr>
      </vt:variant>
      <vt:variant>
        <vt:i4>1179705</vt:i4>
      </vt:variant>
      <vt:variant>
        <vt:i4>8</vt:i4>
      </vt:variant>
      <vt:variant>
        <vt:i4>0</vt:i4>
      </vt:variant>
      <vt:variant>
        <vt:i4>5</vt:i4>
      </vt:variant>
      <vt:variant>
        <vt:lpwstr/>
      </vt:variant>
      <vt:variant>
        <vt:lpwstr>_Toc206081543</vt:lpwstr>
      </vt:variant>
      <vt:variant>
        <vt:i4>1179705</vt:i4>
      </vt:variant>
      <vt:variant>
        <vt:i4>5</vt:i4>
      </vt:variant>
      <vt:variant>
        <vt:i4>0</vt:i4>
      </vt:variant>
      <vt:variant>
        <vt:i4>5</vt:i4>
      </vt:variant>
      <vt:variant>
        <vt:lpwstr/>
      </vt:variant>
      <vt:variant>
        <vt:lpwstr>_Toc206081542</vt:lpwstr>
      </vt:variant>
      <vt:variant>
        <vt:i4>1179705</vt:i4>
      </vt:variant>
      <vt:variant>
        <vt:i4>2</vt:i4>
      </vt:variant>
      <vt:variant>
        <vt:i4>0</vt:i4>
      </vt:variant>
      <vt:variant>
        <vt:i4>5</vt:i4>
      </vt:variant>
      <vt:variant>
        <vt:lpwstr/>
      </vt:variant>
      <vt:variant>
        <vt:lpwstr>_Toc206081541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2025-08-15T14:51:00Z</dcterms:created>
  <dcterms:modified xsi:type="dcterms:W3CDTF">2025-08-15T14:51:00Z</dcterms:modified>
</cp:coreProperties>
</file>