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5F54A" w14:textId="1392325D" w:rsidR="00841BCD" w:rsidRPr="0096106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961067">
        <w:rPr>
          <w:rFonts w:ascii="Arial" w:eastAsia="SimSun" w:hAnsi="Arial" w:cs="Times New Roman"/>
          <w:b/>
          <w:bCs/>
          <w:sz w:val="24"/>
          <w:szCs w:val="20"/>
        </w:rPr>
        <w:t>3GPP T</w:t>
      </w:r>
      <w:bookmarkStart w:id="2" w:name="_Ref452454252"/>
      <w:bookmarkEnd w:id="2"/>
      <w:r w:rsidRPr="00961067">
        <w:rPr>
          <w:rFonts w:ascii="Arial" w:eastAsia="SimSun" w:hAnsi="Arial" w:cs="Times New Roman"/>
          <w:b/>
          <w:bCs/>
          <w:sz w:val="24"/>
          <w:szCs w:val="20"/>
        </w:rPr>
        <w:t xml:space="preserve">SG-RAN </w:t>
      </w:r>
      <w:r w:rsidR="00ED7600" w:rsidRPr="00961067">
        <w:rPr>
          <w:rFonts w:ascii="Arial" w:eastAsia="SimSun" w:hAnsi="Arial" w:cs="Times New Roman"/>
          <w:b/>
          <w:sz w:val="24"/>
          <w:szCs w:val="20"/>
        </w:rPr>
        <w:t>WG4 Meeting #</w:t>
      </w:r>
      <w:r w:rsidR="00DE7064" w:rsidRPr="00961067">
        <w:rPr>
          <w:rFonts w:ascii="Arial" w:eastAsia="SimSun" w:hAnsi="Arial" w:cs="Times New Roman"/>
          <w:b/>
          <w:sz w:val="24"/>
          <w:szCs w:val="20"/>
        </w:rPr>
        <w:t>1</w:t>
      </w:r>
      <w:r w:rsidR="00381F95" w:rsidRPr="00961067">
        <w:rPr>
          <w:rFonts w:ascii="Arial" w:eastAsia="SimSun" w:hAnsi="Arial" w:cs="Times New Roman"/>
          <w:b/>
          <w:sz w:val="24"/>
          <w:szCs w:val="20"/>
        </w:rPr>
        <w:t>1</w:t>
      </w:r>
      <w:r w:rsidR="00F2616B" w:rsidRPr="00961067">
        <w:rPr>
          <w:rFonts w:ascii="Arial" w:eastAsia="SimSun" w:hAnsi="Arial" w:cs="Times New Roman"/>
          <w:b/>
          <w:sz w:val="24"/>
          <w:szCs w:val="20"/>
        </w:rPr>
        <w:t>6</w:t>
      </w:r>
      <w:r w:rsidRPr="00961067">
        <w:rPr>
          <w:rFonts w:ascii="Arial" w:eastAsia="SimSun" w:hAnsi="Arial" w:cs="Times New Roman"/>
          <w:b/>
          <w:bCs/>
          <w:sz w:val="24"/>
          <w:szCs w:val="20"/>
        </w:rPr>
        <w:tab/>
      </w:r>
      <w:r w:rsidR="00762499" w:rsidRPr="00762499">
        <w:rPr>
          <w:rFonts w:ascii="Arial" w:eastAsia="SimSun" w:hAnsi="Arial" w:cs="Times New Roman"/>
          <w:b/>
          <w:bCs/>
          <w:sz w:val="24"/>
          <w:szCs w:val="20"/>
          <w:lang w:eastAsia="ja-JP"/>
        </w:rPr>
        <w:t>R4-2511242</w:t>
      </w:r>
    </w:p>
    <w:bookmarkEnd w:id="0"/>
    <w:bookmarkEnd w:id="1"/>
    <w:p w14:paraId="5C4FDF96" w14:textId="77777777" w:rsidR="00B26A8A" w:rsidRPr="00961067"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961067">
        <w:rPr>
          <w:rFonts w:ascii="Arial" w:eastAsia="SimSun" w:hAnsi="Arial" w:cs="Times New Roman"/>
          <w:b/>
          <w:sz w:val="24"/>
          <w:szCs w:val="20"/>
        </w:rPr>
        <w:t>Bengaluru</w:t>
      </w:r>
      <w:r w:rsidR="00B26A8A" w:rsidRPr="00961067">
        <w:rPr>
          <w:rFonts w:ascii="Arial" w:eastAsia="SimSun" w:hAnsi="Arial" w:cs="Times New Roman"/>
          <w:b/>
          <w:sz w:val="24"/>
          <w:szCs w:val="20"/>
        </w:rPr>
        <w:t>,</w:t>
      </w:r>
      <w:r w:rsidR="00182687" w:rsidRPr="00961067">
        <w:rPr>
          <w:rFonts w:ascii="Arial" w:eastAsia="SimSun" w:hAnsi="Arial" w:cs="Times New Roman"/>
          <w:b/>
          <w:sz w:val="24"/>
          <w:szCs w:val="20"/>
        </w:rPr>
        <w:t xml:space="preserve"> </w:t>
      </w:r>
      <w:r w:rsidRPr="00961067">
        <w:rPr>
          <w:rFonts w:ascii="Arial" w:eastAsia="SimSun" w:hAnsi="Arial" w:cs="Times New Roman"/>
          <w:b/>
          <w:sz w:val="24"/>
          <w:szCs w:val="20"/>
        </w:rPr>
        <w:t>India</w:t>
      </w:r>
      <w:r w:rsidR="00182687" w:rsidRPr="00961067">
        <w:rPr>
          <w:rFonts w:ascii="Arial" w:eastAsia="SimSun" w:hAnsi="Arial" w:cs="Times New Roman"/>
          <w:b/>
          <w:sz w:val="24"/>
          <w:szCs w:val="20"/>
        </w:rPr>
        <w:t>,</w:t>
      </w:r>
      <w:r w:rsidR="00B26A8A" w:rsidRPr="00961067">
        <w:rPr>
          <w:rFonts w:ascii="Arial" w:eastAsia="SimSun" w:hAnsi="Arial" w:cs="Times New Roman"/>
          <w:b/>
          <w:sz w:val="24"/>
          <w:szCs w:val="20"/>
        </w:rPr>
        <w:t xml:space="preserve"> </w:t>
      </w:r>
      <w:r w:rsidR="00407BDE" w:rsidRPr="00961067">
        <w:rPr>
          <w:rFonts w:ascii="Arial" w:eastAsia="SimSun" w:hAnsi="Arial" w:cs="Times New Roman"/>
          <w:b/>
          <w:sz w:val="24"/>
          <w:szCs w:val="20"/>
        </w:rPr>
        <w:t>August</w:t>
      </w:r>
      <w:r w:rsidR="00B26A8A" w:rsidRPr="00961067">
        <w:rPr>
          <w:rFonts w:ascii="Arial" w:eastAsia="SimSun" w:hAnsi="Arial" w:cs="Times New Roman"/>
          <w:b/>
          <w:sz w:val="24"/>
          <w:szCs w:val="20"/>
        </w:rPr>
        <w:t xml:space="preserve"> </w:t>
      </w:r>
      <w:r w:rsidRPr="00961067">
        <w:rPr>
          <w:rFonts w:ascii="Arial" w:eastAsia="SimSun" w:hAnsi="Arial" w:cs="Times New Roman"/>
          <w:b/>
          <w:sz w:val="24"/>
          <w:szCs w:val="20"/>
        </w:rPr>
        <w:t>25</w:t>
      </w:r>
      <w:r w:rsidRPr="00961067">
        <w:rPr>
          <w:rFonts w:ascii="Arial" w:eastAsia="SimSun" w:hAnsi="Arial" w:cs="Times New Roman"/>
          <w:b/>
          <w:sz w:val="24"/>
          <w:szCs w:val="20"/>
          <w:vertAlign w:val="superscript"/>
        </w:rPr>
        <w:t>th</w:t>
      </w:r>
      <w:r w:rsidR="00B26A8A" w:rsidRPr="00961067">
        <w:rPr>
          <w:rFonts w:ascii="Arial" w:eastAsia="SimSun" w:hAnsi="Arial" w:cs="Times New Roman"/>
          <w:b/>
          <w:sz w:val="24"/>
          <w:szCs w:val="20"/>
        </w:rPr>
        <w:t xml:space="preserve"> –</w:t>
      </w:r>
      <w:r w:rsidR="00407BDE" w:rsidRPr="00961067">
        <w:rPr>
          <w:rFonts w:ascii="Arial" w:eastAsia="SimSun" w:hAnsi="Arial" w:cs="Times New Roman"/>
          <w:b/>
          <w:sz w:val="24"/>
          <w:szCs w:val="20"/>
        </w:rPr>
        <w:t xml:space="preserve"> August </w:t>
      </w:r>
      <w:r w:rsidRPr="00961067">
        <w:rPr>
          <w:rFonts w:ascii="Arial" w:eastAsia="SimSun" w:hAnsi="Arial" w:cs="Times New Roman"/>
          <w:b/>
          <w:sz w:val="24"/>
          <w:szCs w:val="20"/>
        </w:rPr>
        <w:t>29</w:t>
      </w:r>
      <w:r w:rsidRPr="00961067">
        <w:rPr>
          <w:rFonts w:ascii="Arial" w:eastAsia="SimSun" w:hAnsi="Arial" w:cs="Times New Roman"/>
          <w:b/>
          <w:sz w:val="24"/>
          <w:szCs w:val="20"/>
          <w:vertAlign w:val="superscript"/>
        </w:rPr>
        <w:t>th</w:t>
      </w:r>
      <w:r w:rsidR="00B26A8A" w:rsidRPr="00961067">
        <w:rPr>
          <w:rFonts w:ascii="Arial" w:eastAsia="SimSun" w:hAnsi="Arial" w:cs="Times New Roman"/>
          <w:b/>
          <w:sz w:val="24"/>
          <w:szCs w:val="20"/>
        </w:rPr>
        <w:t>, 2025</w:t>
      </w:r>
    </w:p>
    <w:p w14:paraId="7F41772C" w14:textId="77777777" w:rsidR="00841BCD" w:rsidRPr="0096106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85D297" w14:textId="77777777" w:rsidR="00841BCD" w:rsidRPr="00961067" w:rsidRDefault="00841BCD" w:rsidP="00841BCD">
      <w:pPr>
        <w:tabs>
          <w:tab w:val="left" w:pos="1985"/>
        </w:tabs>
        <w:ind w:left="1985" w:hanging="1985"/>
        <w:rPr>
          <w:rFonts w:ascii="Arial" w:eastAsia="Calibri" w:hAnsi="Arial" w:cs="Arial"/>
          <w:b/>
          <w:bCs/>
          <w:sz w:val="24"/>
        </w:rPr>
      </w:pPr>
      <w:r w:rsidRPr="00961067">
        <w:rPr>
          <w:rFonts w:ascii="Arial" w:eastAsia="Calibri" w:hAnsi="Arial" w:cs="Arial"/>
          <w:b/>
          <w:bCs/>
          <w:sz w:val="24"/>
        </w:rPr>
        <w:t>Source:</w:t>
      </w:r>
      <w:r w:rsidRPr="00961067">
        <w:rPr>
          <w:rFonts w:ascii="Arial" w:eastAsia="Calibri" w:hAnsi="Arial" w:cs="Arial"/>
          <w:b/>
          <w:bCs/>
          <w:sz w:val="24"/>
        </w:rPr>
        <w:tab/>
        <w:t>Nokia</w:t>
      </w:r>
    </w:p>
    <w:p w14:paraId="61ECAB38" w14:textId="60BB8144" w:rsidR="00841BCD" w:rsidRPr="00961067" w:rsidRDefault="00841BCD" w:rsidP="00841BCD">
      <w:pPr>
        <w:ind w:left="1985" w:hanging="1985"/>
        <w:rPr>
          <w:rFonts w:ascii="Arial" w:eastAsia="Calibri" w:hAnsi="Arial" w:cs="Arial"/>
          <w:b/>
          <w:bCs/>
          <w:sz w:val="24"/>
        </w:rPr>
      </w:pPr>
      <w:r w:rsidRPr="00961067">
        <w:rPr>
          <w:rFonts w:ascii="Arial" w:eastAsia="Calibri" w:hAnsi="Arial" w:cs="Arial"/>
          <w:b/>
          <w:bCs/>
          <w:sz w:val="24"/>
        </w:rPr>
        <w:t>Title:</w:t>
      </w:r>
      <w:r w:rsidRPr="00961067">
        <w:rPr>
          <w:rFonts w:ascii="Arial" w:eastAsia="Calibri" w:hAnsi="Arial" w:cs="Arial"/>
          <w:b/>
          <w:bCs/>
          <w:sz w:val="24"/>
        </w:rPr>
        <w:tab/>
      </w:r>
      <w:r w:rsidR="004A460D" w:rsidRPr="00961067">
        <w:rPr>
          <w:rFonts w:ascii="Arial" w:eastAsia="Calibri" w:hAnsi="Arial" w:cs="Arial"/>
          <w:b/>
          <w:bCs/>
          <w:sz w:val="24"/>
        </w:rPr>
        <w:t>Discussion on LP-WUR core requirements</w:t>
      </w:r>
    </w:p>
    <w:p w14:paraId="4F715E4E" w14:textId="75931380" w:rsidR="00841BCD" w:rsidRPr="00961067" w:rsidRDefault="00841BCD" w:rsidP="00841BCD">
      <w:pPr>
        <w:tabs>
          <w:tab w:val="left" w:pos="1985"/>
        </w:tabs>
        <w:spacing w:after="120" w:line="240" w:lineRule="auto"/>
        <w:rPr>
          <w:rFonts w:ascii="Arial" w:eastAsia="MS Mincho" w:hAnsi="Arial" w:cs="Arial"/>
          <w:b/>
          <w:bCs/>
          <w:sz w:val="24"/>
          <w:szCs w:val="20"/>
        </w:rPr>
      </w:pPr>
      <w:r w:rsidRPr="00961067">
        <w:rPr>
          <w:rFonts w:ascii="Arial" w:eastAsia="MS Mincho" w:hAnsi="Arial" w:cs="Arial"/>
          <w:b/>
          <w:bCs/>
          <w:sz w:val="24"/>
          <w:szCs w:val="20"/>
        </w:rPr>
        <w:t>Agenda item:</w:t>
      </w:r>
      <w:r w:rsidRPr="00961067">
        <w:rPr>
          <w:rFonts w:ascii="Arial" w:eastAsia="MS Mincho" w:hAnsi="Arial" w:cs="Arial"/>
          <w:b/>
          <w:bCs/>
          <w:sz w:val="24"/>
          <w:szCs w:val="20"/>
        </w:rPr>
        <w:tab/>
      </w:r>
      <w:r w:rsidR="006B1C15" w:rsidRPr="006B1C15">
        <w:rPr>
          <w:rFonts w:ascii="Arial" w:eastAsia="MS Mincho" w:hAnsi="Arial" w:cs="Arial"/>
          <w:b/>
          <w:bCs/>
          <w:sz w:val="24"/>
          <w:szCs w:val="20"/>
        </w:rPr>
        <w:t>7.24.5.2</w:t>
      </w:r>
    </w:p>
    <w:p w14:paraId="4B3BC3CE" w14:textId="77777777" w:rsidR="00E323E9" w:rsidRPr="00961067" w:rsidRDefault="00841BCD" w:rsidP="00841BCD">
      <w:pPr>
        <w:tabs>
          <w:tab w:val="left" w:pos="1985"/>
        </w:tabs>
        <w:rPr>
          <w:rFonts w:ascii="Arial" w:eastAsia="Calibri" w:hAnsi="Arial" w:cs="Arial"/>
          <w:b/>
          <w:bCs/>
          <w:sz w:val="24"/>
        </w:rPr>
      </w:pPr>
      <w:r w:rsidRPr="00961067">
        <w:rPr>
          <w:rFonts w:ascii="Arial" w:eastAsia="Calibri" w:hAnsi="Arial" w:cs="Arial"/>
          <w:b/>
          <w:bCs/>
          <w:sz w:val="24"/>
        </w:rPr>
        <w:t>Document for:</w:t>
      </w:r>
      <w:r w:rsidRPr="00961067">
        <w:rPr>
          <w:rFonts w:ascii="Arial" w:eastAsia="Calibri" w:hAnsi="Arial" w:cs="Arial"/>
          <w:b/>
          <w:bCs/>
          <w:sz w:val="24"/>
        </w:rPr>
        <w:tab/>
      </w:r>
      <w:r w:rsidR="00AE6D09" w:rsidRPr="00961067">
        <w:rPr>
          <w:rFonts w:ascii="Arial" w:eastAsia="Calibri" w:hAnsi="Arial" w:cs="Arial"/>
          <w:b/>
          <w:bCs/>
          <w:sz w:val="24"/>
        </w:rPr>
        <w:t>Discussion</w:t>
      </w:r>
    </w:p>
    <w:p w14:paraId="4ED39E23" w14:textId="77777777" w:rsidR="00841BCD" w:rsidRPr="00961067" w:rsidRDefault="00841BCD" w:rsidP="00A37002">
      <w:pPr>
        <w:pStyle w:val="RAN4H1"/>
      </w:pPr>
      <w:bookmarkStart w:id="3" w:name="_Toc116995841"/>
      <w:r w:rsidRPr="00961067">
        <w:t>Intro</w:t>
      </w:r>
      <w:r w:rsidRPr="00961067">
        <w:rPr>
          <w:rStyle w:val="RAN4H1Char"/>
        </w:rPr>
        <w:t>ductio</w:t>
      </w:r>
      <w:r w:rsidRPr="00961067">
        <w:t>n</w:t>
      </w:r>
      <w:bookmarkEnd w:id="3"/>
    </w:p>
    <w:p w14:paraId="0EBE7DF4" w14:textId="12C4729F" w:rsidR="0060543D" w:rsidRPr="00961067" w:rsidRDefault="00E73F27" w:rsidP="005C23A4">
      <w:r w:rsidRPr="00961067">
        <w:t>This contribution discusses about LP-WUS measurements in idle-mode.</w:t>
      </w:r>
    </w:p>
    <w:p w14:paraId="3CF2B7C2" w14:textId="77777777" w:rsidR="00B66B7D" w:rsidRPr="00961067" w:rsidRDefault="003B659E" w:rsidP="00B66B7D">
      <w:pPr>
        <w:pStyle w:val="RAN4H1"/>
      </w:pPr>
      <w:bookmarkStart w:id="4" w:name="_Toc116995842"/>
      <w:r w:rsidRPr="00961067">
        <w:t>Discussion</w:t>
      </w:r>
      <w:bookmarkEnd w:id="4"/>
    </w:p>
    <w:p w14:paraId="46805735" w14:textId="61198F1D" w:rsidR="00637FBA" w:rsidRPr="00961067" w:rsidRDefault="004A460D" w:rsidP="00BB30DD">
      <w:pPr>
        <w:pStyle w:val="RAN4H2"/>
      </w:pPr>
      <w:r w:rsidRPr="00961067">
        <w:t>Filtering requirements</w:t>
      </w:r>
    </w:p>
    <w:p w14:paraId="18059E14" w14:textId="4096B47C" w:rsidR="004A460D" w:rsidRPr="00961067" w:rsidRDefault="004A460D" w:rsidP="004A460D">
      <w:r w:rsidRPr="00961067">
        <w:t>In the last RAN4 meeting, it was discussed that there is no need for filtering requirements similar to PSS/SSS</w:t>
      </w:r>
      <w:r w:rsidR="00C51ECB" w:rsidRPr="00961067">
        <w:t xml:space="preserve">. Hence the following agreement was made: </w:t>
      </w:r>
    </w:p>
    <w:tbl>
      <w:tblPr>
        <w:tblStyle w:val="TableGrid"/>
        <w:tblW w:w="0" w:type="auto"/>
        <w:tblLook w:val="04A0" w:firstRow="1" w:lastRow="0" w:firstColumn="1" w:lastColumn="0" w:noHBand="0" w:noVBand="1"/>
      </w:tblPr>
      <w:tblGrid>
        <w:gridCol w:w="9617"/>
      </w:tblGrid>
      <w:tr w:rsidR="002A397D" w:rsidRPr="00961067" w14:paraId="66BCAF4E" w14:textId="77777777" w:rsidTr="002A397D">
        <w:tc>
          <w:tcPr>
            <w:tcW w:w="9617" w:type="dxa"/>
          </w:tcPr>
          <w:p w14:paraId="0A7158DC" w14:textId="77777777" w:rsidR="002A397D" w:rsidRPr="00961067" w:rsidRDefault="002A397D" w:rsidP="002A397D">
            <w:r w:rsidRPr="00961067">
              <w:t>Issue 1-2-4-1: On LR measurement filtering requirement</w:t>
            </w:r>
          </w:p>
          <w:p w14:paraId="396AA57F" w14:textId="1F737A55" w:rsidR="002A397D" w:rsidRPr="00961067" w:rsidRDefault="002A397D" w:rsidP="002A397D">
            <w:r w:rsidRPr="00961067">
              <w:t>&lt;Agreement&gt;:</w:t>
            </w:r>
          </w:p>
          <w:p w14:paraId="5AB4D783" w14:textId="4B5BCE1B" w:rsidR="002A397D" w:rsidRPr="00961067" w:rsidRDefault="002A397D" w:rsidP="002A397D">
            <w:r w:rsidRPr="00961067">
              <w:t>No need to define filtering requirement for LP-RSRP and LP-RSRQ measurements.</w:t>
            </w:r>
          </w:p>
        </w:tc>
      </w:tr>
    </w:tbl>
    <w:p w14:paraId="2C7C05BA" w14:textId="77777777" w:rsidR="00A156EF" w:rsidRPr="00961067" w:rsidRDefault="00A156EF" w:rsidP="002A397D"/>
    <w:p w14:paraId="22B99D86" w14:textId="742EDFA4" w:rsidR="00C30F7D" w:rsidRPr="00961067" w:rsidRDefault="00752EDB" w:rsidP="00C30F7D">
      <w:r w:rsidRPr="00961067">
        <w:t>The justification for the above agreement was that the filtering is already considered in the number of samples required to receive the accuracy</w:t>
      </w:r>
      <w:r w:rsidR="004125FE" w:rsidRPr="00961067">
        <w:t xml:space="preserve">, and evaluation is based </w:t>
      </w:r>
      <w:r w:rsidR="00C30F7D" w:rsidRPr="00961067">
        <w:t xml:space="preserve">on </w:t>
      </w:r>
      <w:r w:rsidR="004125FE" w:rsidRPr="00961067">
        <w:t>multiple samples. However, we think that the filtering requirements is needed as the evaluation duration defined in the requirements only define</w:t>
      </w:r>
      <w:r w:rsidR="00C8643B" w:rsidRPr="00961067">
        <w:t>s a time window rather than requiring the UE to filter measurements based on at least two samples.</w:t>
      </w:r>
      <w:r w:rsidR="00C7109E" w:rsidRPr="00961067">
        <w:t xml:space="preserve"> </w:t>
      </w:r>
      <w:r w:rsidR="00E75306">
        <w:t xml:space="preserve">There should not be a measurement </w:t>
      </w:r>
      <w:r w:rsidR="00F83D89" w:rsidRPr="00961067">
        <w:t>implementation that does not</w:t>
      </w:r>
      <w:r w:rsidR="00E75306">
        <w:t xml:space="preserve"> </w:t>
      </w:r>
      <w:r w:rsidR="00F83D89" w:rsidRPr="00961067">
        <w:t xml:space="preserve">take </w:t>
      </w:r>
      <w:r w:rsidR="00C30F7D" w:rsidRPr="00961067">
        <w:t xml:space="preserve">at least </w:t>
      </w:r>
      <w:r w:rsidR="00F83D89" w:rsidRPr="00961067">
        <w:t>two samples</w:t>
      </w:r>
      <w:r w:rsidR="00E75306">
        <w:t xml:space="preserve">. </w:t>
      </w:r>
    </w:p>
    <w:p w14:paraId="046593D3" w14:textId="701F0C2B" w:rsidR="00830347" w:rsidRPr="00961067" w:rsidRDefault="00830347" w:rsidP="00D35158">
      <w:pPr>
        <w:pStyle w:val="RAN4observation0"/>
      </w:pPr>
      <w:bookmarkStart w:id="5" w:name="_Toc206169780"/>
      <w:r w:rsidRPr="00961067">
        <w:t>How to filter is up to UE</w:t>
      </w:r>
      <w:r w:rsidR="00037000">
        <w:t xml:space="preserve"> for LP-SS</w:t>
      </w:r>
      <w:r w:rsidRPr="00961067">
        <w:t>, but evaluation needs to be at least two samples.</w:t>
      </w:r>
      <w:bookmarkEnd w:id="5"/>
      <w:r w:rsidRPr="00961067">
        <w:t xml:space="preserve"> </w:t>
      </w:r>
    </w:p>
    <w:p w14:paraId="24E78208" w14:textId="1502A213" w:rsidR="00B21FB1" w:rsidRPr="00D03A65" w:rsidRDefault="00037000" w:rsidP="00D03A65">
      <w:pPr>
        <w:pStyle w:val="RAN4proposal"/>
      </w:pPr>
      <w:bookmarkStart w:id="6" w:name="_Toc206169781"/>
      <w:r>
        <w:t xml:space="preserve">Capture in the specification that the </w:t>
      </w:r>
      <w:r w:rsidR="007F73A4" w:rsidRPr="00961067">
        <w:t>UE shall filter the LP-RSRP and LP-RSRQ measurements of the serving cell using at least 2 measurement samples.</w:t>
      </w:r>
      <w:bookmarkEnd w:id="6"/>
      <w:r w:rsidR="007F73A4" w:rsidRPr="00961067">
        <w:t xml:space="preserve"> </w:t>
      </w:r>
    </w:p>
    <w:p w14:paraId="3A3375B5" w14:textId="0983EB53" w:rsidR="00510A1C" w:rsidRPr="00961067" w:rsidRDefault="00510A1C" w:rsidP="00510A1C">
      <w:pPr>
        <w:pStyle w:val="RAN4H2"/>
      </w:pPr>
      <w:r w:rsidRPr="00961067">
        <w:t>On how to define LR evaluation requirements</w:t>
      </w:r>
    </w:p>
    <w:p w14:paraId="5C00A038" w14:textId="1B3365F1" w:rsidR="005C5D42" w:rsidRPr="00961067" w:rsidRDefault="005C5D42" w:rsidP="005C5D42">
      <w:pPr>
        <w:rPr>
          <w:b/>
          <w:color w:val="000000"/>
          <w:u w:val="single"/>
          <w:lang w:eastAsia="ko-KR"/>
        </w:rPr>
      </w:pPr>
      <w:r w:rsidRPr="00961067">
        <w:rPr>
          <w:b/>
          <w:color w:val="000000"/>
          <w:u w:val="single"/>
          <w:lang w:eastAsia="ko-KR"/>
        </w:rPr>
        <w:t>Issue 1-2-4-2-3: On how to define LR evaluation requirements</w:t>
      </w:r>
    </w:p>
    <w:tbl>
      <w:tblPr>
        <w:tblStyle w:val="TableGrid"/>
        <w:tblW w:w="0" w:type="auto"/>
        <w:tblLook w:val="04A0" w:firstRow="1" w:lastRow="0" w:firstColumn="1" w:lastColumn="0" w:noHBand="0" w:noVBand="1"/>
      </w:tblPr>
      <w:tblGrid>
        <w:gridCol w:w="9617"/>
      </w:tblGrid>
      <w:tr w:rsidR="003A56AE" w:rsidRPr="00961067" w14:paraId="6BA46339" w14:textId="77777777">
        <w:tc>
          <w:tcPr>
            <w:tcW w:w="9617" w:type="dxa"/>
          </w:tcPr>
          <w:p w14:paraId="35488794" w14:textId="77777777" w:rsidR="003A56AE" w:rsidRPr="00961067" w:rsidRDefault="003A56AE" w:rsidP="003A56AE">
            <w:pPr>
              <w:rPr>
                <w:rFonts w:eastAsiaTheme="minorEastAsia"/>
                <w:color w:val="000000" w:themeColor="text1"/>
                <w:sz w:val="22"/>
                <w:lang w:val="en-US" w:eastAsia="zh-CN"/>
              </w:rPr>
            </w:pPr>
            <w:r w:rsidRPr="00961067">
              <w:rPr>
                <w:rFonts w:eastAsiaTheme="minorEastAsia"/>
                <w:color w:val="000000" w:themeColor="text1"/>
                <w:sz w:val="22"/>
                <w:lang w:val="en-US" w:eastAsia="zh-CN"/>
              </w:rPr>
              <w:t>Working assumption:</w:t>
            </w:r>
          </w:p>
          <w:p w14:paraId="3A85F6CF" w14:textId="77777777" w:rsidR="003A56AE" w:rsidRPr="00961067" w:rsidRDefault="003A56AE" w:rsidP="003A56AE">
            <w:pPr>
              <w:rPr>
                <w:sz w:val="22"/>
              </w:rPr>
            </w:pPr>
            <w:r w:rsidRPr="00961067">
              <w:rPr>
                <w:sz w:val="22"/>
              </w:rPr>
              <w:t>Option 1: using x1=2*x and y1=2*y for the evaluation requirement.</w:t>
            </w:r>
          </w:p>
          <w:p w14:paraId="430D2DD7" w14:textId="61D918CD" w:rsidR="003A56AE" w:rsidRPr="00961067" w:rsidRDefault="003A56AE" w:rsidP="00745FF8">
            <w:pPr>
              <w:rPr>
                <w:bCs/>
                <w:sz w:val="22"/>
                <w:lang w:val="en-US"/>
              </w:rPr>
            </w:pPr>
            <w:r w:rsidRPr="00961067">
              <w:rPr>
                <w:sz w:val="22"/>
              </w:rPr>
              <w:t xml:space="preserve">Option 2: </w:t>
            </w:r>
            <w:r w:rsidRPr="00961067">
              <w:rPr>
                <w:bCs/>
                <w:sz w:val="22"/>
                <w:lang w:val="en-US"/>
              </w:rPr>
              <w:t xml:space="preserve">The value x1 for LP-SS based and y1 for SSB based LR evaluation requirement could be defined by adding extra [1 or </w:t>
            </w:r>
            <w:proofErr w:type="gramStart"/>
            <w:r w:rsidRPr="00961067">
              <w:rPr>
                <w:bCs/>
                <w:sz w:val="22"/>
                <w:lang w:val="en-US"/>
              </w:rPr>
              <w:t>2 ]</w:t>
            </w:r>
            <w:proofErr w:type="gramEnd"/>
            <w:r w:rsidRPr="00961067">
              <w:rPr>
                <w:bCs/>
                <w:sz w:val="22"/>
                <w:lang w:val="en-US"/>
              </w:rPr>
              <w:t xml:space="preserve"> samples</w:t>
            </w:r>
          </w:p>
        </w:tc>
      </w:tr>
    </w:tbl>
    <w:p w14:paraId="2519C69B" w14:textId="107BEAF2" w:rsidR="00E83864" w:rsidRPr="00961067" w:rsidRDefault="00E83864" w:rsidP="00745FF8">
      <w:pPr>
        <w:rPr>
          <w:bCs/>
          <w:lang w:val="en-US"/>
        </w:rPr>
      </w:pPr>
    </w:p>
    <w:p w14:paraId="4329482C" w14:textId="0F6D03D4" w:rsidR="003A56AE" w:rsidRPr="00961067" w:rsidRDefault="003A56AE" w:rsidP="00745FF8">
      <w:pPr>
        <w:rPr>
          <w:bCs/>
          <w:lang w:val="en-US"/>
        </w:rPr>
      </w:pPr>
      <w:r w:rsidRPr="00961067">
        <w:rPr>
          <w:bCs/>
          <w:lang w:val="en-US"/>
        </w:rPr>
        <w:t xml:space="preserve">The purpose of the simulations </w:t>
      </w:r>
      <w:r w:rsidR="00677F6E">
        <w:rPr>
          <w:bCs/>
          <w:lang w:val="en-US"/>
        </w:rPr>
        <w:t xml:space="preserve">we performed was to </w:t>
      </w:r>
      <w:r w:rsidR="0068473D">
        <w:rPr>
          <w:bCs/>
          <w:lang w:val="en-US"/>
        </w:rPr>
        <w:t xml:space="preserve">resolve </w:t>
      </w:r>
      <w:r w:rsidRPr="00961067">
        <w:rPr>
          <w:bCs/>
          <w:lang w:val="en-US"/>
        </w:rPr>
        <w:t>the number of samples required to reach a certain accuracy level</w:t>
      </w:r>
      <w:r w:rsidR="009606C7" w:rsidRPr="00961067">
        <w:rPr>
          <w:bCs/>
          <w:lang w:val="en-US"/>
        </w:rPr>
        <w:t xml:space="preserve"> within 95 </w:t>
      </w:r>
      <w:r w:rsidR="00414C82" w:rsidRPr="00961067">
        <w:rPr>
          <w:bCs/>
          <w:lang w:val="en-US"/>
        </w:rPr>
        <w:t>percentiles</w:t>
      </w:r>
      <w:r w:rsidR="0068473D">
        <w:rPr>
          <w:bCs/>
          <w:lang w:val="en-US"/>
        </w:rPr>
        <w:t xml:space="preserve"> with </w:t>
      </w:r>
      <w:r w:rsidR="009606C7" w:rsidRPr="00961067">
        <w:rPr>
          <w:bCs/>
          <w:lang w:val="en-US"/>
        </w:rPr>
        <w:t xml:space="preserve">LP-WUR accuracy target </w:t>
      </w:r>
      <w:r w:rsidR="0068473D">
        <w:rPr>
          <w:bCs/>
          <w:lang w:val="en-US"/>
        </w:rPr>
        <w:t xml:space="preserve">of </w:t>
      </w:r>
      <w:r w:rsidR="009606C7" w:rsidRPr="00961067">
        <w:rPr>
          <w:bCs/>
          <w:lang w:val="en-US"/>
        </w:rPr>
        <w:t>3.5dB.</w:t>
      </w:r>
      <w:r w:rsidR="00142260">
        <w:rPr>
          <w:bCs/>
          <w:lang w:val="en-US"/>
        </w:rPr>
        <w:t xml:space="preserve"> Based on the simulations</w:t>
      </w:r>
      <w:r w:rsidR="009606C7" w:rsidRPr="00961067">
        <w:rPr>
          <w:bCs/>
          <w:lang w:val="en-US"/>
        </w:rPr>
        <w:t xml:space="preserve"> UE should </w:t>
      </w:r>
      <w:r w:rsidR="00142260">
        <w:rPr>
          <w:bCs/>
          <w:lang w:val="en-US"/>
        </w:rPr>
        <w:t xml:space="preserve">perform two </w:t>
      </w:r>
      <w:r w:rsidR="00414C82" w:rsidRPr="00961067">
        <w:rPr>
          <w:bCs/>
          <w:lang w:val="en-US"/>
        </w:rPr>
        <w:t>measurements</w:t>
      </w:r>
      <w:r w:rsidR="000405A7" w:rsidRPr="00961067">
        <w:rPr>
          <w:bCs/>
          <w:lang w:val="en-US"/>
        </w:rPr>
        <w:t xml:space="preserve"> samples </w:t>
      </w:r>
      <w:r w:rsidR="00142260">
        <w:rPr>
          <w:bCs/>
          <w:lang w:val="en-US"/>
        </w:rPr>
        <w:t xml:space="preserve">to reach accuracy target </w:t>
      </w:r>
      <w:r w:rsidR="000405A7" w:rsidRPr="00961067">
        <w:rPr>
          <w:bCs/>
          <w:lang w:val="en-US"/>
        </w:rPr>
        <w:t>of 3.5dB.</w:t>
      </w:r>
      <w:r w:rsidR="002009CF">
        <w:rPr>
          <w:bCs/>
          <w:lang w:val="en-US"/>
        </w:rPr>
        <w:t xml:space="preserve"> For the evaluation, </w:t>
      </w:r>
      <w:r w:rsidR="00FB290D">
        <w:rPr>
          <w:bCs/>
          <w:lang w:val="en-US"/>
        </w:rPr>
        <w:t>two sets of measurements are needed</w:t>
      </w:r>
      <w:r w:rsidR="002009CF">
        <w:rPr>
          <w:bCs/>
          <w:lang w:val="en-US"/>
        </w:rPr>
        <w:t xml:space="preserve"> </w:t>
      </w:r>
      <w:r w:rsidR="00FB290D">
        <w:rPr>
          <w:bCs/>
          <w:lang w:val="en-US"/>
        </w:rPr>
        <w:t xml:space="preserve">that meet </w:t>
      </w:r>
      <w:r w:rsidR="002009CF">
        <w:rPr>
          <w:bCs/>
          <w:lang w:val="en-US"/>
        </w:rPr>
        <w:t>the accuracy target.</w:t>
      </w:r>
      <w:r w:rsidR="000405A7" w:rsidRPr="00961067">
        <w:rPr>
          <w:bCs/>
          <w:lang w:val="en-US"/>
        </w:rPr>
        <w:t xml:space="preserve"> Hence, </w:t>
      </w:r>
      <w:r w:rsidR="003B69F9" w:rsidRPr="00961067">
        <w:rPr>
          <w:bCs/>
          <w:lang w:val="en-US"/>
        </w:rPr>
        <w:t>RAN4 should use 2 * (number of measurements</w:t>
      </w:r>
      <w:r w:rsidR="008A7D83" w:rsidRPr="00961067">
        <w:rPr>
          <w:bCs/>
          <w:lang w:val="en-US"/>
        </w:rPr>
        <w:t xml:space="preserve"> to reach target accuracy</w:t>
      </w:r>
      <w:r w:rsidR="003B69F9" w:rsidRPr="00961067">
        <w:rPr>
          <w:bCs/>
          <w:lang w:val="en-US"/>
        </w:rPr>
        <w:t xml:space="preserve">). </w:t>
      </w:r>
      <w:r w:rsidR="002146CA">
        <w:rPr>
          <w:bCs/>
          <w:lang w:val="en-US"/>
        </w:rPr>
        <w:t>Based on two samples</w:t>
      </w:r>
      <w:r w:rsidR="0089651D">
        <w:rPr>
          <w:bCs/>
          <w:lang w:val="en-US"/>
        </w:rPr>
        <w:t>, the evaluation</w:t>
      </w:r>
      <w:r w:rsidR="00C24F12" w:rsidRPr="00961067">
        <w:rPr>
          <w:bCs/>
          <w:lang w:val="en-US"/>
        </w:rPr>
        <w:t xml:space="preserve"> period would be 4 samples.  </w:t>
      </w:r>
    </w:p>
    <w:p w14:paraId="6DDEBB97" w14:textId="0E122AA1" w:rsidR="00745FF8" w:rsidRPr="00961067" w:rsidRDefault="00C24F12" w:rsidP="00745FF8">
      <w:pPr>
        <w:pStyle w:val="RAN4proposal"/>
        <w:rPr>
          <w:lang w:val="en-US" w:eastAsia="zh-CN"/>
        </w:rPr>
      </w:pPr>
      <w:bookmarkStart w:id="7" w:name="_Toc206169782"/>
      <w:r w:rsidRPr="00961067">
        <w:rPr>
          <w:lang w:val="en-US" w:eastAsia="zh-CN"/>
        </w:rPr>
        <w:t>Evaluation period is 2 * (</w:t>
      </w:r>
      <w:r w:rsidR="008A7D83" w:rsidRPr="00961067">
        <w:rPr>
          <w:lang w:val="en-US" w:eastAsia="zh-CN"/>
        </w:rPr>
        <w:t>number of measurements to reach target accuracy).</w:t>
      </w:r>
      <w:r w:rsidR="00B93A93" w:rsidRPr="00961067">
        <w:rPr>
          <w:lang w:val="en-US" w:eastAsia="zh-CN"/>
        </w:rPr>
        <w:t xml:space="preserve"> I.e.</w:t>
      </w:r>
      <w:r w:rsidR="0089651D" w:rsidRPr="00961067">
        <w:rPr>
          <w:lang w:val="en-US" w:eastAsia="zh-CN"/>
        </w:rPr>
        <w:t>, x</w:t>
      </w:r>
      <w:r w:rsidR="00B93A93" w:rsidRPr="00961067">
        <w:rPr>
          <w:lang w:val="en-US" w:eastAsia="zh-CN"/>
        </w:rPr>
        <w:t xml:space="preserve"> = y = 2 and x1 = y1</w:t>
      </w:r>
      <w:r w:rsidR="00E467E0" w:rsidRPr="00961067">
        <w:rPr>
          <w:lang w:val="en-US" w:eastAsia="zh-CN"/>
        </w:rPr>
        <w:t xml:space="preserve"> </w:t>
      </w:r>
      <w:r w:rsidR="008A7D83" w:rsidRPr="00961067">
        <w:rPr>
          <w:lang w:val="en-US" w:eastAsia="zh-CN"/>
        </w:rPr>
        <w:t>=4.</w:t>
      </w:r>
      <w:bookmarkEnd w:id="7"/>
      <w:r w:rsidR="008A7D83" w:rsidRPr="00961067">
        <w:rPr>
          <w:lang w:val="en-US" w:eastAsia="zh-CN"/>
        </w:rPr>
        <w:t xml:space="preserve"> </w:t>
      </w:r>
    </w:p>
    <w:p w14:paraId="0DA2AD73" w14:textId="4E1C7CD8" w:rsidR="007D4DD3" w:rsidRPr="00961067" w:rsidRDefault="007D4DD3" w:rsidP="007D4DD3">
      <w:pPr>
        <w:pStyle w:val="RAN4H2"/>
        <w:rPr>
          <w:lang w:eastAsia="ko-KR"/>
        </w:rPr>
      </w:pPr>
      <w:r w:rsidRPr="00961067">
        <w:rPr>
          <w:lang w:eastAsia="ko-KR"/>
        </w:rPr>
        <w:lastRenderedPageBreak/>
        <w:t>LP-WUR status at legacy state</w:t>
      </w:r>
    </w:p>
    <w:p w14:paraId="58C2CA0D" w14:textId="222C0403" w:rsidR="007D4DD3" w:rsidRPr="00961067" w:rsidRDefault="007D4DD3" w:rsidP="007D4DD3">
      <w:pPr>
        <w:snapToGrid w:val="0"/>
        <w:spacing w:after="120"/>
        <w:rPr>
          <w:b/>
          <w:bCs/>
          <w:color w:val="000000"/>
          <w:u w:val="single"/>
          <w:lang w:eastAsia="ko-KR"/>
        </w:rPr>
      </w:pPr>
      <w:r w:rsidRPr="00961067">
        <w:rPr>
          <w:b/>
          <w:bCs/>
          <w:color w:val="000000"/>
          <w:u w:val="single"/>
          <w:lang w:eastAsia="ko-KR"/>
        </w:rPr>
        <w:t xml:space="preserve">Issue 1-1-9: LP-WUR status at legacy case (not at LP-WUS monitoring case/fully </w:t>
      </w:r>
      <w:proofErr w:type="gramStart"/>
      <w:r w:rsidRPr="00961067">
        <w:rPr>
          <w:b/>
          <w:bCs/>
          <w:color w:val="000000"/>
          <w:u w:val="single"/>
          <w:lang w:eastAsia="ko-KR"/>
        </w:rPr>
        <w:t>offloading(</w:t>
      </w:r>
      <w:proofErr w:type="gramEnd"/>
      <w:r w:rsidRPr="00961067">
        <w:rPr>
          <w:b/>
          <w:bCs/>
          <w:color w:val="000000"/>
          <w:u w:val="single"/>
          <w:lang w:eastAsia="ko-KR"/>
        </w:rPr>
        <w:t>case 1) case/RRM relaxation (case 3) case)</w:t>
      </w:r>
    </w:p>
    <w:p w14:paraId="29960C01" w14:textId="743A4F6E" w:rsidR="00DE5905" w:rsidRPr="00961067" w:rsidRDefault="00524D17" w:rsidP="00DE5905">
      <w:pPr>
        <w:rPr>
          <w:szCs w:val="20"/>
          <w:lang w:val="en-US"/>
        </w:rPr>
      </w:pPr>
      <w:bookmarkStart w:id="8" w:name="_Hlk198736298"/>
      <w:r w:rsidRPr="00961067">
        <w:rPr>
          <w:szCs w:val="20"/>
        </w:rPr>
        <w:t>Some companies</w:t>
      </w:r>
      <w:r w:rsidR="00984E25" w:rsidRPr="00961067">
        <w:rPr>
          <w:sz w:val="20"/>
          <w:szCs w:val="20"/>
        </w:rPr>
        <w:t xml:space="preserve"> are proposing </w:t>
      </w:r>
      <w:r w:rsidR="00984E25" w:rsidRPr="00961067">
        <w:rPr>
          <w:b/>
          <w:bCs/>
          <w:sz w:val="20"/>
          <w:szCs w:val="20"/>
        </w:rPr>
        <w:t xml:space="preserve">that no </w:t>
      </w:r>
      <w:r w:rsidR="00984E25" w:rsidRPr="00961067">
        <w:rPr>
          <w:b/>
          <w:bCs/>
          <w:sz w:val="20"/>
          <w:szCs w:val="20"/>
          <w:lang w:val="en-US"/>
        </w:rPr>
        <w:t>LR measurement and evaluation requirements apply at the legacy state</w:t>
      </w:r>
      <w:r w:rsidR="003B3C53" w:rsidRPr="00961067">
        <w:rPr>
          <w:szCs w:val="20"/>
          <w:lang w:val="en-US"/>
        </w:rPr>
        <w:t xml:space="preserve">. </w:t>
      </w:r>
      <w:r w:rsidR="00984E25" w:rsidRPr="00961067">
        <w:rPr>
          <w:sz w:val="20"/>
          <w:szCs w:val="20"/>
          <w:lang w:val="en-US"/>
        </w:rPr>
        <w:t xml:space="preserve"> </w:t>
      </w:r>
      <w:r w:rsidR="00DE5905" w:rsidRPr="00961067">
        <w:rPr>
          <w:lang w:val="en-US"/>
        </w:rPr>
        <w:t>As discussed offline in the last meeting, we understand that there are some implementation differences between UEs (e.g.</w:t>
      </w:r>
      <w:r w:rsidR="00D82799" w:rsidRPr="00961067">
        <w:rPr>
          <w:lang w:val="en-US"/>
        </w:rPr>
        <w:t xml:space="preserve"> LR is part of MR or LR is an independent receiver</w:t>
      </w:r>
      <w:r w:rsidR="00DE5905" w:rsidRPr="00961067">
        <w:rPr>
          <w:lang w:val="en-US"/>
        </w:rPr>
        <w:t xml:space="preserve">). However, it is not currently clear for us if there are any scenarios where the LR would not need to fulfill the evaluation before entering relaxation / offloading. Therefore, the baseline in rel-19 should be that the UE always checks </w:t>
      </w:r>
      <w:r w:rsidR="00780769" w:rsidRPr="00961067">
        <w:rPr>
          <w:lang w:val="en-US"/>
        </w:rPr>
        <w:t xml:space="preserve">the </w:t>
      </w:r>
      <w:r w:rsidR="00DE5905" w:rsidRPr="00961067">
        <w:rPr>
          <w:lang w:val="en-US"/>
        </w:rPr>
        <w:t xml:space="preserve">LR </w:t>
      </w:r>
      <w:r w:rsidR="00780769" w:rsidRPr="00961067">
        <w:rPr>
          <w:lang w:val="en-US"/>
        </w:rPr>
        <w:t xml:space="preserve">condition </w:t>
      </w:r>
      <w:r w:rsidR="00DE5905" w:rsidRPr="00961067">
        <w:rPr>
          <w:lang w:val="en-US"/>
        </w:rPr>
        <w:t xml:space="preserve">before entering case 1 or case 3. </w:t>
      </w:r>
    </w:p>
    <w:p w14:paraId="187708B7" w14:textId="6E1D4CDA" w:rsidR="00DE5905" w:rsidRPr="00961067" w:rsidRDefault="00DE5905" w:rsidP="006F4A46">
      <w:pPr>
        <w:pStyle w:val="RAN4observation0"/>
        <w:rPr>
          <w:lang w:val="en-US"/>
        </w:rPr>
      </w:pPr>
      <w:bookmarkStart w:id="9" w:name="_Toc206169783"/>
      <w:r w:rsidRPr="00961067">
        <w:rPr>
          <w:lang w:val="en-US"/>
        </w:rPr>
        <w:t>Currently it’s not clear in which scenarios the UE should not check LR before entering case 1 / 3</w:t>
      </w:r>
      <w:bookmarkEnd w:id="9"/>
      <w:r w:rsidRPr="00961067">
        <w:rPr>
          <w:lang w:val="en-US"/>
        </w:rPr>
        <w:t xml:space="preserve"> </w:t>
      </w:r>
    </w:p>
    <w:p w14:paraId="28FD5CD0" w14:textId="3B53126E" w:rsidR="00761686" w:rsidRPr="00FB290D" w:rsidRDefault="00486D37" w:rsidP="006F4A46">
      <w:pPr>
        <w:rPr>
          <w:lang w:val="en-US"/>
        </w:rPr>
      </w:pPr>
      <w:r w:rsidRPr="00FB290D">
        <w:rPr>
          <w:lang w:val="en-US"/>
        </w:rPr>
        <w:t>According to our understanding of the RAN2</w:t>
      </w:r>
      <w:r w:rsidR="000C6D9B" w:rsidRPr="00FB290D">
        <w:rPr>
          <w:lang w:val="en-US"/>
        </w:rPr>
        <w:t>/4</w:t>
      </w:r>
      <w:r w:rsidRPr="00FB290D">
        <w:rPr>
          <w:lang w:val="en-US"/>
        </w:rPr>
        <w:t xml:space="preserve"> agreements, i</w:t>
      </w:r>
      <w:r w:rsidR="004E0186" w:rsidRPr="00FB290D">
        <w:rPr>
          <w:lang w:val="en-US"/>
        </w:rPr>
        <w:t xml:space="preserve">f the LR thresholds are configured </w:t>
      </w:r>
      <w:r w:rsidR="009F65D0" w:rsidRPr="00FB290D">
        <w:rPr>
          <w:lang w:val="en-US"/>
        </w:rPr>
        <w:t xml:space="preserve">by the network, the UE shall perform </w:t>
      </w:r>
      <w:r w:rsidR="00B3242F" w:rsidRPr="00FB290D">
        <w:rPr>
          <w:lang w:val="en-US"/>
        </w:rPr>
        <w:t xml:space="preserve">LR </w:t>
      </w:r>
      <w:r w:rsidR="00691C10" w:rsidRPr="00FB290D">
        <w:rPr>
          <w:lang w:val="en-US"/>
        </w:rPr>
        <w:t xml:space="preserve">entry threshold evaluation before </w:t>
      </w:r>
      <w:r w:rsidR="000C769E" w:rsidRPr="00FB290D">
        <w:rPr>
          <w:lang w:val="en-US"/>
        </w:rPr>
        <w:t xml:space="preserve">entering case 1 or case 3. </w:t>
      </w:r>
      <w:r w:rsidR="00086932" w:rsidRPr="00FB290D">
        <w:rPr>
          <w:lang w:val="en-US"/>
        </w:rPr>
        <w:t xml:space="preserve">From this point of view, it is not clear </w:t>
      </w:r>
      <w:r w:rsidR="007C222C" w:rsidRPr="00FB290D">
        <w:rPr>
          <w:lang w:val="en-US"/>
        </w:rPr>
        <w:t>what is meant with</w:t>
      </w:r>
      <w:r w:rsidR="00086932" w:rsidRPr="00FB290D">
        <w:rPr>
          <w:lang w:val="en-US"/>
        </w:rPr>
        <w:t xml:space="preserve"> </w:t>
      </w:r>
      <w:r w:rsidR="007C222C" w:rsidRPr="00FB290D">
        <w:rPr>
          <w:lang w:val="en-US"/>
        </w:rPr>
        <w:t>no LR measurement requirements apply at legacy state</w:t>
      </w:r>
      <w:r w:rsidR="00086932" w:rsidRPr="00FB290D">
        <w:rPr>
          <w:lang w:val="en-US"/>
        </w:rPr>
        <w:t>|. The purpose of LR entry threshold is to guarantee that</w:t>
      </w:r>
      <w:r w:rsidR="00F46694" w:rsidRPr="00FB290D">
        <w:rPr>
          <w:lang w:val="en-US"/>
        </w:rPr>
        <w:t xml:space="preserve"> LR</w:t>
      </w:r>
      <w:r w:rsidR="00171595" w:rsidRPr="00FB290D">
        <w:rPr>
          <w:lang w:val="en-US"/>
        </w:rPr>
        <w:t xml:space="preserve"> </w:t>
      </w:r>
      <w:proofErr w:type="gramStart"/>
      <w:r w:rsidR="00171595" w:rsidRPr="00FB290D">
        <w:rPr>
          <w:lang w:val="en-US"/>
        </w:rPr>
        <w:t>is able to</w:t>
      </w:r>
      <w:proofErr w:type="gramEnd"/>
      <w:r w:rsidR="00171595" w:rsidRPr="00FB290D">
        <w:rPr>
          <w:lang w:val="en-US"/>
        </w:rPr>
        <w:t xml:space="preserve"> read LP-SS or PSS/SSS and that the LP-SS or PSS is above the configured threshold</w:t>
      </w:r>
      <w:r w:rsidR="00761686" w:rsidRPr="00FB290D">
        <w:rPr>
          <w:lang w:val="en-US"/>
        </w:rPr>
        <w:t xml:space="preserve"> within the accuracy margin</w:t>
      </w:r>
      <w:r w:rsidR="00171595" w:rsidRPr="00FB290D">
        <w:rPr>
          <w:lang w:val="en-US"/>
        </w:rPr>
        <w:t xml:space="preserve">. </w:t>
      </w:r>
    </w:p>
    <w:tbl>
      <w:tblPr>
        <w:tblStyle w:val="TableGrid"/>
        <w:tblW w:w="0" w:type="auto"/>
        <w:tblLook w:val="04A0" w:firstRow="1" w:lastRow="0" w:firstColumn="1" w:lastColumn="0" w:noHBand="0" w:noVBand="1"/>
      </w:tblPr>
      <w:tblGrid>
        <w:gridCol w:w="9617"/>
      </w:tblGrid>
      <w:tr w:rsidR="006F4A46" w:rsidRPr="00961067" w14:paraId="0F520BA3" w14:textId="77777777">
        <w:tc>
          <w:tcPr>
            <w:tcW w:w="9617" w:type="dxa"/>
          </w:tcPr>
          <w:p w14:paraId="1943B40B" w14:textId="77777777" w:rsidR="006F4A46" w:rsidRPr="00961067" w:rsidRDefault="006F4A46" w:rsidP="006F4A46">
            <w:pPr>
              <w:pStyle w:val="NoSpacing"/>
              <w:rPr>
                <w:lang w:eastAsia="zh-CN"/>
              </w:rPr>
            </w:pPr>
            <w:r w:rsidRPr="00961067">
              <w:rPr>
                <w:lang w:eastAsia="zh-CN"/>
              </w:rPr>
              <w:t xml:space="preserve">RAN2 agreements: </w:t>
            </w:r>
          </w:p>
          <w:p w14:paraId="51CC3812" w14:textId="77777777" w:rsidR="006F4A46" w:rsidRPr="00961067" w:rsidRDefault="006F4A46" w:rsidP="006F4A46">
            <w:pPr>
              <w:pStyle w:val="NoSpacing"/>
              <w:rPr>
                <w:lang w:eastAsia="zh-CN"/>
              </w:rPr>
            </w:pPr>
          </w:p>
          <w:p w14:paraId="555ED24D" w14:textId="77777777" w:rsidR="006F4A46" w:rsidRPr="00961067" w:rsidRDefault="006F4A46" w:rsidP="006F4A46">
            <w:pPr>
              <w:pStyle w:val="NoSpacing"/>
              <w:rPr>
                <w:rFonts w:cs="Arial"/>
                <w:b/>
                <w:lang w:val="en-US" w:eastAsia="zh-CN"/>
              </w:rPr>
            </w:pPr>
            <w:bookmarkStart w:id="10" w:name="_Toc199504072"/>
            <w:r w:rsidRPr="00961067">
              <w:rPr>
                <w:rFonts w:eastAsia="PMingLiU" w:cs="Arial" w:hint="eastAsia"/>
                <w:b/>
                <w:lang w:eastAsia="zh-CN"/>
              </w:rPr>
              <w:t>8</w:t>
            </w:r>
            <w:r w:rsidRPr="00961067">
              <w:rPr>
                <w:rFonts w:eastAsia="MS Mincho" w:cs="Arial"/>
                <w:b/>
                <w:lang w:eastAsia="en-GB"/>
              </w:rPr>
              <w:t>.</w:t>
            </w:r>
            <w:r w:rsidRPr="00961067">
              <w:rPr>
                <w:rFonts w:eastAsia="PMingLiU" w:cs="Arial" w:hint="eastAsia"/>
                <w:b/>
                <w:lang w:eastAsia="zh-CN"/>
              </w:rPr>
              <w:t>4</w:t>
            </w:r>
            <w:r w:rsidRPr="00961067">
              <w:rPr>
                <w:rFonts w:eastAsia="MS Mincho" w:cs="Arial"/>
                <w:b/>
                <w:lang w:eastAsia="en-GB"/>
              </w:rPr>
              <w:t>.2</w:t>
            </w:r>
            <w:r w:rsidRPr="00961067">
              <w:rPr>
                <w:rFonts w:eastAsia="MS Mincho" w:cs="Arial"/>
                <w:b/>
                <w:lang w:eastAsia="en-GB"/>
              </w:rPr>
              <w:tab/>
            </w:r>
            <w:r w:rsidRPr="00961067">
              <w:rPr>
                <w:rFonts w:eastAsia="PMingLiU" w:cs="Arial" w:hint="eastAsia"/>
                <w:b/>
                <w:lang w:eastAsia="zh-CN"/>
              </w:rPr>
              <w:t>P</w:t>
            </w:r>
            <w:r w:rsidRPr="00961067">
              <w:rPr>
                <w:rFonts w:eastAsia="MS Mincho" w:cs="Arial"/>
                <w:b/>
                <w:lang w:eastAsia="en-GB"/>
              </w:rPr>
              <w:t>rocedure and configuration of LP-WUS</w:t>
            </w:r>
            <w:r w:rsidRPr="00961067">
              <w:rPr>
                <w:rFonts w:eastAsia="PMingLiU" w:cs="Arial" w:hint="eastAsia"/>
                <w:b/>
                <w:lang w:eastAsia="zh-CN"/>
              </w:rPr>
              <w:t xml:space="preserve"> </w:t>
            </w:r>
            <w:r w:rsidRPr="00961067">
              <w:rPr>
                <w:rFonts w:cs="Arial" w:hint="eastAsia"/>
                <w:b/>
                <w:lang w:eastAsia="zh-CN"/>
              </w:rPr>
              <w:t>in</w:t>
            </w:r>
            <w:r w:rsidRPr="00961067">
              <w:rPr>
                <w:rFonts w:eastAsia="PMingLiU" w:cs="Arial"/>
                <w:b/>
                <w:lang w:eastAsia="zh-CN"/>
              </w:rPr>
              <w:t xml:space="preserve"> </w:t>
            </w:r>
            <w:r w:rsidRPr="00961067">
              <w:rPr>
                <w:rFonts w:cs="Arial" w:hint="eastAsia"/>
                <w:b/>
                <w:lang w:eastAsia="zh-CN"/>
              </w:rPr>
              <w:t>RRC_</w:t>
            </w:r>
            <w:r w:rsidRPr="00961067">
              <w:rPr>
                <w:rFonts w:eastAsia="PMingLiU" w:cs="Arial"/>
                <w:b/>
                <w:lang w:eastAsia="zh-CN"/>
              </w:rPr>
              <w:t>IDLE/INACTIVE</w:t>
            </w:r>
            <w:bookmarkEnd w:id="10"/>
          </w:p>
          <w:p w14:paraId="49D7A37B" w14:textId="26709F23" w:rsidR="006F4A46" w:rsidRPr="00961067" w:rsidRDefault="006F4A46" w:rsidP="006F4A46">
            <w:pPr>
              <w:pStyle w:val="NoSpacing"/>
              <w:numPr>
                <w:ilvl w:val="0"/>
                <w:numId w:val="33"/>
              </w:numPr>
              <w:rPr>
                <w:rFonts w:eastAsia="MS Mincho"/>
                <w:iCs/>
                <w:lang w:eastAsia="zh-CN"/>
              </w:rPr>
            </w:pPr>
            <w:r w:rsidRPr="00961067">
              <w:rPr>
                <w:rFonts w:eastAsia="MS Mincho"/>
                <w:lang w:eastAsia="zh-CN"/>
              </w:rPr>
              <w:t>If NW configure thresholds for both MR and LR measurements, then the entry condition is met when all the measured results are above the configured threshold(s).</w:t>
            </w:r>
          </w:p>
          <w:p w14:paraId="1566BB0F" w14:textId="77777777" w:rsidR="006F4A46" w:rsidRPr="00961067" w:rsidRDefault="006F4A46" w:rsidP="006F4A46">
            <w:pPr>
              <w:pStyle w:val="NoSpacing"/>
              <w:rPr>
                <w:rFonts w:eastAsia="MS Mincho"/>
                <w:b/>
                <w:bCs/>
                <w:u w:val="single"/>
                <w:lang w:eastAsia="zh-CN" w:bidi="ar"/>
              </w:rPr>
            </w:pPr>
          </w:p>
          <w:p w14:paraId="70A78F54" w14:textId="4CEC041D" w:rsidR="006F4A46" w:rsidRPr="00961067" w:rsidRDefault="006F4A46" w:rsidP="006F4A46">
            <w:pPr>
              <w:pStyle w:val="NoSpacing"/>
              <w:rPr>
                <w:b/>
                <w:bCs/>
                <w:u w:val="single"/>
                <w:lang w:eastAsia="zh-CN" w:bidi="ar"/>
              </w:rPr>
            </w:pPr>
            <w:r w:rsidRPr="00961067">
              <w:rPr>
                <w:rFonts w:eastAsia="MS Mincho" w:hint="eastAsia"/>
                <w:b/>
                <w:bCs/>
                <w:u w:val="single"/>
                <w:lang w:eastAsia="zh-CN" w:bidi="ar"/>
              </w:rPr>
              <w:t xml:space="preserve">Agreement on </w:t>
            </w:r>
            <w:r w:rsidRPr="00961067">
              <w:rPr>
                <w:rFonts w:hint="eastAsia"/>
                <w:b/>
                <w:bCs/>
                <w:u w:val="single"/>
                <w:lang w:eastAsia="zh-CN" w:bidi="ar"/>
              </w:rPr>
              <w:t>s</w:t>
            </w:r>
            <w:r w:rsidRPr="00961067">
              <w:rPr>
                <w:rFonts w:eastAsia="MS Mincho"/>
                <w:b/>
                <w:bCs/>
                <w:u w:val="single"/>
                <w:lang w:eastAsia="zh-CN" w:bidi="ar"/>
              </w:rPr>
              <w:t>erving cell RRM relaxation criteria</w:t>
            </w:r>
          </w:p>
          <w:p w14:paraId="67328E10" w14:textId="77777777" w:rsidR="006F4A46" w:rsidRPr="00961067" w:rsidRDefault="006F4A46" w:rsidP="006F4A46">
            <w:pPr>
              <w:pStyle w:val="NoSpacing"/>
              <w:numPr>
                <w:ilvl w:val="0"/>
                <w:numId w:val="33"/>
              </w:numPr>
              <w:rPr>
                <w:lang w:eastAsia="zh-CN"/>
              </w:rPr>
            </w:pPr>
            <w:r w:rsidRPr="00961067">
              <w:rPr>
                <w:rFonts w:hint="eastAsia"/>
                <w:lang w:eastAsia="zh-CN"/>
              </w:rPr>
              <w:t xml:space="preserve">If LR threshold is configured, the entry condition </w:t>
            </w:r>
            <w:r w:rsidRPr="00961067">
              <w:rPr>
                <w:rFonts w:eastAsia="MS Mincho" w:hint="eastAsia"/>
                <w:lang w:eastAsia="zh-CN"/>
              </w:rPr>
              <w:t xml:space="preserve">is </w:t>
            </w:r>
            <w:r w:rsidRPr="00961067">
              <w:rPr>
                <w:rFonts w:hint="eastAsia"/>
                <w:lang w:eastAsia="zh-CN"/>
              </w:rPr>
              <w:t>w</w:t>
            </w:r>
            <w:r w:rsidRPr="00961067">
              <w:rPr>
                <w:rFonts w:eastAsia="MS Mincho"/>
                <w:lang w:eastAsia="zh-CN"/>
              </w:rPr>
              <w:t xml:space="preserve">hen both MR and LR measurement are above the </w:t>
            </w:r>
            <w:r w:rsidRPr="00961067">
              <w:rPr>
                <w:rFonts w:hint="eastAsia"/>
                <w:lang w:eastAsia="zh-CN"/>
              </w:rPr>
              <w:t xml:space="preserve">configured </w:t>
            </w:r>
            <w:r w:rsidRPr="00961067">
              <w:rPr>
                <w:rFonts w:eastAsia="MS Mincho"/>
                <w:lang w:eastAsia="zh-CN"/>
              </w:rPr>
              <w:t>thresholds</w:t>
            </w:r>
            <w:r w:rsidRPr="00961067">
              <w:rPr>
                <w:rFonts w:hint="eastAsia"/>
                <w:lang w:eastAsia="zh-CN"/>
              </w:rPr>
              <w:t>.</w:t>
            </w:r>
          </w:p>
          <w:p w14:paraId="233FCC50" w14:textId="77777777" w:rsidR="000C6D9B" w:rsidRPr="00961067" w:rsidRDefault="000C6D9B" w:rsidP="000C6D9B">
            <w:pPr>
              <w:pStyle w:val="NoSpacing"/>
              <w:rPr>
                <w:lang w:eastAsia="zh-CN"/>
              </w:rPr>
            </w:pPr>
          </w:p>
          <w:p w14:paraId="05725C78" w14:textId="77777777" w:rsidR="006F4A46" w:rsidRPr="00961067" w:rsidRDefault="006F4A46" w:rsidP="006F4A46">
            <w:pPr>
              <w:rPr>
                <w:szCs w:val="20"/>
              </w:rPr>
            </w:pPr>
          </w:p>
        </w:tc>
      </w:tr>
    </w:tbl>
    <w:p w14:paraId="14442C18" w14:textId="77777777" w:rsidR="006F4A46" w:rsidRPr="00961067" w:rsidRDefault="006F4A46" w:rsidP="006F4A46">
      <w:pPr>
        <w:rPr>
          <w:sz w:val="20"/>
          <w:szCs w:val="20"/>
        </w:rPr>
      </w:pPr>
    </w:p>
    <w:p w14:paraId="4AF1D365" w14:textId="6CFFA61A" w:rsidR="00C35DF2" w:rsidRPr="00FB290D" w:rsidRDefault="00CA406A" w:rsidP="006F4A46">
      <w:pPr>
        <w:rPr>
          <w:rFonts w:eastAsiaTheme="minorEastAsia"/>
          <w:color w:val="000000" w:themeColor="text1"/>
          <w:lang w:eastAsia="zh-CN"/>
        </w:rPr>
      </w:pPr>
      <w:r w:rsidRPr="00FB290D">
        <w:rPr>
          <w:rFonts w:eastAsiaTheme="minorEastAsia"/>
          <w:color w:val="000000" w:themeColor="text1"/>
          <w:lang w:eastAsia="zh-CN"/>
        </w:rPr>
        <w:t xml:space="preserve">In legacy state, </w:t>
      </w:r>
      <w:r w:rsidR="00E731D0" w:rsidRPr="00FB290D">
        <w:rPr>
          <w:rFonts w:eastAsiaTheme="minorEastAsia"/>
          <w:color w:val="000000" w:themeColor="text1"/>
          <w:lang w:eastAsia="zh-CN"/>
        </w:rPr>
        <w:t xml:space="preserve">what is </w:t>
      </w:r>
      <w:r w:rsidR="00993B81" w:rsidRPr="00FB290D">
        <w:rPr>
          <w:rFonts w:eastAsiaTheme="minorEastAsia"/>
          <w:color w:val="000000" w:themeColor="text1"/>
          <w:lang w:eastAsia="zh-CN"/>
        </w:rPr>
        <w:t xml:space="preserve">currently </w:t>
      </w:r>
      <w:r w:rsidR="00E731D0" w:rsidRPr="00FB290D">
        <w:rPr>
          <w:rFonts w:eastAsiaTheme="minorEastAsia"/>
          <w:color w:val="000000" w:themeColor="text1"/>
          <w:lang w:eastAsia="zh-CN"/>
        </w:rPr>
        <w:t xml:space="preserve">left up to </w:t>
      </w:r>
      <w:r w:rsidRPr="00FB290D">
        <w:rPr>
          <w:rFonts w:eastAsiaTheme="minorEastAsia"/>
          <w:color w:val="000000" w:themeColor="text1"/>
          <w:lang w:eastAsia="zh-CN"/>
        </w:rPr>
        <w:t xml:space="preserve">UE implementation </w:t>
      </w:r>
      <w:r w:rsidR="00993B81" w:rsidRPr="00FB290D">
        <w:rPr>
          <w:rFonts w:eastAsiaTheme="minorEastAsia"/>
          <w:color w:val="000000" w:themeColor="text1"/>
          <w:lang w:eastAsia="zh-CN"/>
        </w:rPr>
        <w:t xml:space="preserve">by RAN4 </w:t>
      </w:r>
      <w:r w:rsidR="00E731D0" w:rsidRPr="00FB290D">
        <w:rPr>
          <w:rFonts w:eastAsiaTheme="minorEastAsia"/>
          <w:color w:val="000000" w:themeColor="text1"/>
          <w:lang w:eastAsia="zh-CN"/>
        </w:rPr>
        <w:t xml:space="preserve">is </w:t>
      </w:r>
      <w:r w:rsidRPr="00FB290D">
        <w:rPr>
          <w:rFonts w:eastAsiaTheme="minorEastAsia"/>
          <w:color w:val="000000" w:themeColor="text1"/>
          <w:lang w:eastAsia="zh-CN"/>
        </w:rPr>
        <w:t xml:space="preserve">when and how to turn on the LR. However, if MR and LR thresholds are configured by the network. </w:t>
      </w:r>
      <w:r w:rsidR="00E731D0" w:rsidRPr="00FB290D">
        <w:rPr>
          <w:rFonts w:eastAsiaTheme="minorEastAsia"/>
          <w:color w:val="000000" w:themeColor="text1"/>
          <w:lang w:eastAsia="zh-CN"/>
        </w:rPr>
        <w:t>For this</w:t>
      </w:r>
      <w:r w:rsidR="00D14BEA" w:rsidRPr="00FB290D">
        <w:rPr>
          <w:rFonts w:eastAsiaTheme="minorEastAsia"/>
          <w:color w:val="000000" w:themeColor="text1"/>
          <w:lang w:eastAsia="zh-CN"/>
        </w:rPr>
        <w:t xml:space="preserve"> threshold evaluation</w:t>
      </w:r>
      <w:r w:rsidR="00E731D0" w:rsidRPr="00FB290D">
        <w:rPr>
          <w:rFonts w:eastAsiaTheme="minorEastAsia"/>
          <w:color w:val="000000" w:themeColor="text1"/>
          <w:lang w:eastAsia="zh-CN"/>
        </w:rPr>
        <w:t xml:space="preserve">, </w:t>
      </w:r>
      <w:r w:rsidR="00D14BEA" w:rsidRPr="00FB290D">
        <w:rPr>
          <w:rFonts w:eastAsiaTheme="minorEastAsia"/>
          <w:color w:val="000000" w:themeColor="text1"/>
          <w:lang w:eastAsia="zh-CN"/>
        </w:rPr>
        <w:t>RAN4 can either reuse the evaluation requirements already defined or</w:t>
      </w:r>
      <w:r w:rsidR="00C35DF2" w:rsidRPr="00FB290D">
        <w:rPr>
          <w:rFonts w:eastAsiaTheme="minorEastAsia"/>
          <w:color w:val="000000" w:themeColor="text1"/>
          <w:lang w:eastAsia="zh-CN"/>
        </w:rPr>
        <w:t xml:space="preserve"> define a </w:t>
      </w:r>
      <w:proofErr w:type="gramStart"/>
      <w:r w:rsidR="00C35DF2" w:rsidRPr="00FB290D">
        <w:rPr>
          <w:rFonts w:eastAsiaTheme="minorEastAsia"/>
          <w:color w:val="000000" w:themeColor="text1"/>
          <w:lang w:eastAsia="zh-CN"/>
        </w:rPr>
        <w:t>new evaluation criteria</w:t>
      </w:r>
      <w:proofErr w:type="gramEnd"/>
      <w:r w:rsidR="00C35DF2" w:rsidRPr="00FB290D">
        <w:rPr>
          <w:rFonts w:eastAsiaTheme="minorEastAsia"/>
          <w:color w:val="000000" w:themeColor="text1"/>
          <w:lang w:eastAsia="zh-CN"/>
        </w:rPr>
        <w:t xml:space="preserve"> </w:t>
      </w:r>
      <w:r w:rsidR="00FA24EB" w:rsidRPr="00FB290D">
        <w:rPr>
          <w:rFonts w:eastAsiaTheme="minorEastAsia"/>
          <w:color w:val="000000" w:themeColor="text1"/>
          <w:lang w:eastAsia="zh-CN"/>
        </w:rPr>
        <w:t xml:space="preserve">when UE is coming from </w:t>
      </w:r>
      <w:r w:rsidR="00C35DF2" w:rsidRPr="00FB290D">
        <w:rPr>
          <w:rFonts w:eastAsiaTheme="minorEastAsia"/>
          <w:color w:val="000000" w:themeColor="text1"/>
          <w:lang w:eastAsia="zh-CN"/>
        </w:rPr>
        <w:t>legacy state</w:t>
      </w:r>
      <w:r w:rsidR="00FA24EB" w:rsidRPr="00FB290D">
        <w:rPr>
          <w:rFonts w:eastAsiaTheme="minorEastAsia"/>
          <w:color w:val="000000" w:themeColor="text1"/>
          <w:lang w:eastAsia="zh-CN"/>
        </w:rPr>
        <w:t xml:space="preserve"> to MR relaxation / offloading. At least one set of (evaluation) measurements should be done </w:t>
      </w:r>
      <w:r w:rsidR="00A44906" w:rsidRPr="00FB290D">
        <w:rPr>
          <w:rFonts w:eastAsiaTheme="minorEastAsia"/>
          <w:color w:val="000000" w:themeColor="text1"/>
          <w:lang w:eastAsia="zh-CN"/>
        </w:rPr>
        <w:t xml:space="preserve">before </w:t>
      </w:r>
      <w:r w:rsidR="00FA24EB" w:rsidRPr="00FB290D">
        <w:rPr>
          <w:rFonts w:eastAsiaTheme="minorEastAsia"/>
          <w:color w:val="000000" w:themeColor="text1"/>
          <w:lang w:eastAsia="zh-CN"/>
        </w:rPr>
        <w:t xml:space="preserve">entering case 1/3 and the evaluation should be quite </w:t>
      </w:r>
      <w:r w:rsidR="00D14BEA" w:rsidRPr="00FB290D">
        <w:rPr>
          <w:rFonts w:eastAsiaTheme="minorEastAsia"/>
          <w:color w:val="000000" w:themeColor="text1"/>
          <w:lang w:eastAsia="zh-CN"/>
        </w:rPr>
        <w:t xml:space="preserve">recent </w:t>
      </w:r>
      <w:r w:rsidR="00A44906" w:rsidRPr="00FB290D">
        <w:rPr>
          <w:rFonts w:eastAsiaTheme="minorEastAsia"/>
          <w:color w:val="000000" w:themeColor="text1"/>
          <w:lang w:eastAsia="zh-CN"/>
        </w:rPr>
        <w:t>in order to make sure that the radio conditions that LR observes have not been changed</w:t>
      </w:r>
      <w:r w:rsidR="00FA24EB" w:rsidRPr="00FB290D">
        <w:rPr>
          <w:rFonts w:eastAsiaTheme="minorEastAsia"/>
          <w:color w:val="000000" w:themeColor="text1"/>
          <w:lang w:eastAsia="zh-CN"/>
        </w:rPr>
        <w:t>, and LR</w:t>
      </w:r>
      <w:r w:rsidR="009105D8" w:rsidRPr="00FB290D">
        <w:rPr>
          <w:rFonts w:eastAsiaTheme="minorEastAsia"/>
          <w:color w:val="000000" w:themeColor="text1"/>
          <w:lang w:eastAsia="zh-CN"/>
        </w:rPr>
        <w:t xml:space="preserve"> is able to meet the thresholds with margin</w:t>
      </w:r>
      <w:r w:rsidR="00A44906" w:rsidRPr="00FB290D">
        <w:rPr>
          <w:rFonts w:eastAsiaTheme="minorEastAsia"/>
          <w:color w:val="000000" w:themeColor="text1"/>
          <w:lang w:eastAsia="zh-CN"/>
        </w:rPr>
        <w:t xml:space="preserve">. </w:t>
      </w:r>
    </w:p>
    <w:p w14:paraId="58ECD46E" w14:textId="07405B0E" w:rsidR="00AC434D" w:rsidRPr="00FB290D" w:rsidRDefault="00AC434D" w:rsidP="006F4A46">
      <w:pPr>
        <w:rPr>
          <w:rFonts w:eastAsiaTheme="minorEastAsia"/>
          <w:color w:val="000000" w:themeColor="text1"/>
          <w:lang w:eastAsia="zh-CN"/>
        </w:rPr>
      </w:pPr>
      <w:r w:rsidRPr="00FB290D">
        <w:rPr>
          <w:rFonts w:eastAsiaTheme="minorEastAsia"/>
          <w:color w:val="000000" w:themeColor="text1"/>
          <w:lang w:eastAsia="zh-CN"/>
        </w:rPr>
        <w:t xml:space="preserve">In case LR thresholds are not checked LR </w:t>
      </w:r>
      <w:r w:rsidR="006A435B" w:rsidRPr="00FB290D">
        <w:rPr>
          <w:rFonts w:eastAsiaTheme="minorEastAsia"/>
          <w:color w:val="000000" w:themeColor="text1"/>
          <w:lang w:eastAsia="zh-CN"/>
        </w:rPr>
        <w:t xml:space="preserve">may </w:t>
      </w:r>
      <w:r w:rsidRPr="00FB290D">
        <w:rPr>
          <w:rFonts w:eastAsiaTheme="minorEastAsia"/>
          <w:color w:val="000000" w:themeColor="text1"/>
          <w:lang w:eastAsia="zh-CN"/>
        </w:rPr>
        <w:t>end up of ping-pong</w:t>
      </w:r>
      <w:r w:rsidR="006A435B" w:rsidRPr="00FB290D">
        <w:rPr>
          <w:rFonts w:eastAsiaTheme="minorEastAsia"/>
          <w:color w:val="000000" w:themeColor="text1"/>
          <w:lang w:eastAsia="zh-CN"/>
        </w:rPr>
        <w:t xml:space="preserve">s, especially when </w:t>
      </w:r>
      <w:r w:rsidRPr="00FB290D">
        <w:rPr>
          <w:rFonts w:eastAsiaTheme="minorEastAsia"/>
          <w:color w:val="000000" w:themeColor="text1"/>
          <w:lang w:eastAsia="zh-CN"/>
        </w:rPr>
        <w:t xml:space="preserve">considering the measurement accuracy of MR and LR </w:t>
      </w:r>
      <w:r w:rsidR="006A435B" w:rsidRPr="00FB290D">
        <w:rPr>
          <w:rFonts w:eastAsiaTheme="minorEastAsia"/>
          <w:color w:val="000000" w:themeColor="text1"/>
          <w:lang w:eastAsia="zh-CN"/>
        </w:rPr>
        <w:t>is different</w:t>
      </w:r>
      <w:r w:rsidR="00A93A68" w:rsidRPr="00FB290D">
        <w:rPr>
          <w:rFonts w:eastAsiaTheme="minorEastAsia"/>
          <w:color w:val="000000" w:themeColor="text1"/>
          <w:lang w:eastAsia="zh-CN"/>
        </w:rPr>
        <w:t xml:space="preserve">. </w:t>
      </w:r>
    </w:p>
    <w:p w14:paraId="40949D3B" w14:textId="7A64A080" w:rsidR="000531EC" w:rsidRPr="00FB290D" w:rsidRDefault="0088542E" w:rsidP="0088542E">
      <w:pPr>
        <w:pStyle w:val="RAN4observation0"/>
        <w:rPr>
          <w:szCs w:val="22"/>
          <w:lang w:eastAsia="zh-CN"/>
        </w:rPr>
      </w:pPr>
      <w:bookmarkStart w:id="11" w:name="_Toc206169784"/>
      <w:r w:rsidRPr="00FB290D">
        <w:rPr>
          <w:szCs w:val="22"/>
          <w:lang w:eastAsia="zh-CN"/>
        </w:rPr>
        <w:t xml:space="preserve">MR and LR accuracy </w:t>
      </w:r>
      <w:r w:rsidR="009105D8" w:rsidRPr="00FB290D">
        <w:rPr>
          <w:szCs w:val="22"/>
          <w:lang w:eastAsia="zh-CN"/>
        </w:rPr>
        <w:t>are</w:t>
      </w:r>
      <w:r w:rsidRPr="00FB290D">
        <w:rPr>
          <w:szCs w:val="22"/>
          <w:lang w:eastAsia="zh-CN"/>
        </w:rPr>
        <w:t xml:space="preserve"> different, meaning that not </w:t>
      </w:r>
      <w:r w:rsidR="00ED1C84" w:rsidRPr="00FB290D">
        <w:rPr>
          <w:szCs w:val="22"/>
          <w:lang w:eastAsia="zh-CN"/>
        </w:rPr>
        <w:t xml:space="preserve">performing any measurements with </w:t>
      </w:r>
      <w:r w:rsidRPr="00FB290D">
        <w:rPr>
          <w:szCs w:val="22"/>
          <w:lang w:eastAsia="zh-CN"/>
        </w:rPr>
        <w:t xml:space="preserve">LR in legacy state </w:t>
      </w:r>
      <w:r w:rsidR="00ED1C84" w:rsidRPr="00FB290D">
        <w:rPr>
          <w:szCs w:val="22"/>
          <w:lang w:eastAsia="zh-CN"/>
        </w:rPr>
        <w:t>may cause ping-pongs.</w:t>
      </w:r>
      <w:bookmarkEnd w:id="11"/>
      <w:r w:rsidR="00ED1C84" w:rsidRPr="00FB290D">
        <w:rPr>
          <w:szCs w:val="22"/>
          <w:lang w:eastAsia="zh-CN"/>
        </w:rPr>
        <w:t xml:space="preserve"> </w:t>
      </w:r>
    </w:p>
    <w:p w14:paraId="6FF71960" w14:textId="3965E400" w:rsidR="00CA406A" w:rsidRPr="00FB290D" w:rsidRDefault="00912A8A" w:rsidP="00CA406A">
      <w:pPr>
        <w:pStyle w:val="RAN4proposal"/>
        <w:rPr>
          <w:szCs w:val="22"/>
          <w:lang w:eastAsia="zh-CN"/>
        </w:rPr>
      </w:pPr>
      <w:bookmarkStart w:id="12" w:name="_Toc206169785"/>
      <w:r w:rsidRPr="00FB290D">
        <w:rPr>
          <w:szCs w:val="22"/>
          <w:lang w:eastAsia="zh-CN"/>
        </w:rPr>
        <w:t>At legacy state, w</w:t>
      </w:r>
      <w:r w:rsidR="00CA406A" w:rsidRPr="00FB290D">
        <w:rPr>
          <w:szCs w:val="22"/>
          <w:lang w:eastAsia="zh-CN"/>
        </w:rPr>
        <w:t xml:space="preserve">hen both MR and LR entry thresholds are configured, the UE shall evaluate both </w:t>
      </w:r>
      <w:r w:rsidRPr="00FB290D">
        <w:rPr>
          <w:szCs w:val="22"/>
          <w:lang w:eastAsia="zh-CN"/>
        </w:rPr>
        <w:t xml:space="preserve">MR and LR </w:t>
      </w:r>
      <w:r w:rsidR="00CA406A" w:rsidRPr="00FB290D">
        <w:rPr>
          <w:szCs w:val="22"/>
          <w:lang w:eastAsia="zh-CN"/>
        </w:rPr>
        <w:t>thresholds</w:t>
      </w:r>
      <w:r w:rsidR="009105D8" w:rsidRPr="00FB290D">
        <w:rPr>
          <w:szCs w:val="22"/>
          <w:lang w:eastAsia="zh-CN"/>
        </w:rPr>
        <w:t xml:space="preserve"> at least once</w:t>
      </w:r>
      <w:r w:rsidR="00CD0164" w:rsidRPr="00FB290D">
        <w:rPr>
          <w:szCs w:val="22"/>
          <w:lang w:eastAsia="zh-CN"/>
        </w:rPr>
        <w:t xml:space="preserve"> </w:t>
      </w:r>
      <w:r w:rsidR="00CA406A" w:rsidRPr="00FB290D">
        <w:rPr>
          <w:szCs w:val="22"/>
          <w:lang w:eastAsia="zh-CN"/>
        </w:rPr>
        <w:t xml:space="preserve">before entering relaxation / offloading. </w:t>
      </w:r>
      <w:r w:rsidR="000220A0" w:rsidRPr="00FB290D">
        <w:rPr>
          <w:szCs w:val="22"/>
          <w:lang w:eastAsia="zh-CN"/>
        </w:rPr>
        <w:t xml:space="preserve">When only MR </w:t>
      </w:r>
      <w:r w:rsidR="00434B00" w:rsidRPr="00FB290D">
        <w:rPr>
          <w:szCs w:val="22"/>
          <w:lang w:eastAsia="zh-CN"/>
        </w:rPr>
        <w:t xml:space="preserve">threshold is </w:t>
      </w:r>
      <w:proofErr w:type="gramStart"/>
      <w:r w:rsidR="00434B00" w:rsidRPr="00FB290D">
        <w:rPr>
          <w:szCs w:val="22"/>
          <w:lang w:eastAsia="zh-CN"/>
        </w:rPr>
        <w:t>configured</w:t>
      </w:r>
      <w:proofErr w:type="gramEnd"/>
      <w:r w:rsidR="00434B00" w:rsidRPr="00FB290D">
        <w:rPr>
          <w:szCs w:val="22"/>
          <w:lang w:eastAsia="zh-CN"/>
        </w:rPr>
        <w:t xml:space="preserve"> </w:t>
      </w:r>
      <w:r w:rsidR="009857DD" w:rsidRPr="00FB290D">
        <w:rPr>
          <w:szCs w:val="22"/>
          <w:lang w:eastAsia="zh-CN"/>
        </w:rPr>
        <w:t xml:space="preserve">the UE is required to </w:t>
      </w:r>
      <w:r w:rsidR="00434B00" w:rsidRPr="00FB290D">
        <w:rPr>
          <w:szCs w:val="22"/>
          <w:lang w:eastAsia="zh-CN"/>
        </w:rPr>
        <w:t xml:space="preserve">only </w:t>
      </w:r>
      <w:r w:rsidR="009857DD" w:rsidRPr="00FB290D">
        <w:rPr>
          <w:szCs w:val="22"/>
          <w:lang w:eastAsia="zh-CN"/>
        </w:rPr>
        <w:t xml:space="preserve">perform </w:t>
      </w:r>
      <w:r w:rsidR="00434B00" w:rsidRPr="00FB290D">
        <w:rPr>
          <w:szCs w:val="22"/>
          <w:lang w:eastAsia="zh-CN"/>
        </w:rPr>
        <w:t xml:space="preserve">MR evaluation </w:t>
      </w:r>
      <w:r w:rsidR="00C22985" w:rsidRPr="00FB290D">
        <w:rPr>
          <w:szCs w:val="22"/>
          <w:lang w:eastAsia="zh-CN"/>
        </w:rPr>
        <w:t xml:space="preserve">when </w:t>
      </w:r>
      <w:r w:rsidR="009857DD" w:rsidRPr="00FB290D">
        <w:rPr>
          <w:szCs w:val="22"/>
          <w:lang w:eastAsia="zh-CN"/>
        </w:rPr>
        <w:t>entering relaxation / offloading.</w:t>
      </w:r>
      <w:bookmarkEnd w:id="12"/>
      <w:r w:rsidR="009857DD" w:rsidRPr="00FB290D">
        <w:rPr>
          <w:szCs w:val="22"/>
          <w:lang w:eastAsia="zh-CN"/>
        </w:rPr>
        <w:t xml:space="preserve"> </w:t>
      </w:r>
    </w:p>
    <w:p w14:paraId="2755C72B" w14:textId="210A6CCC" w:rsidR="0079363C" w:rsidRPr="00961067" w:rsidRDefault="0079363C" w:rsidP="0079363C">
      <w:pPr>
        <w:pStyle w:val="RAN4H2"/>
        <w:rPr>
          <w:rFonts w:eastAsiaTheme="minorEastAsia"/>
          <w:lang w:eastAsia="zh-CN"/>
        </w:rPr>
      </w:pPr>
      <w:r w:rsidRPr="00961067">
        <w:rPr>
          <w:rFonts w:eastAsiaTheme="minorEastAsia"/>
          <w:lang w:eastAsia="zh-CN"/>
        </w:rPr>
        <w:t>LP-WUR and Redcap</w:t>
      </w:r>
    </w:p>
    <w:p w14:paraId="10B7E06D" w14:textId="77777777" w:rsidR="008B46A5" w:rsidRPr="00961067" w:rsidRDefault="00AE73CB" w:rsidP="00AF6F90">
      <w:pPr>
        <w:rPr>
          <w:lang w:eastAsia="zh-CN"/>
        </w:rPr>
      </w:pPr>
      <w:r w:rsidRPr="00961067">
        <w:rPr>
          <w:lang w:eastAsia="zh-CN"/>
        </w:rPr>
        <w:t>In the previous RAN1/2 meetings the support for Redcap has been discussed. From our point of view,</w:t>
      </w:r>
      <w:r w:rsidR="006E127A" w:rsidRPr="00961067">
        <w:rPr>
          <w:lang w:eastAsia="zh-CN"/>
        </w:rPr>
        <w:t xml:space="preserve"> RedCap devices can use LP-WUS</w:t>
      </w:r>
      <w:r w:rsidR="00AC3FB5" w:rsidRPr="00961067">
        <w:rPr>
          <w:lang w:eastAsia="zh-CN"/>
        </w:rPr>
        <w:t xml:space="preserve">. Based on our analysis, the specification impact on RAN4 side should </w:t>
      </w:r>
      <w:r w:rsidR="000B2554" w:rsidRPr="00961067">
        <w:rPr>
          <w:lang w:eastAsia="zh-CN"/>
        </w:rPr>
        <w:t>be reasonable</w:t>
      </w:r>
      <w:r w:rsidR="008B46A5" w:rsidRPr="00961067">
        <w:rPr>
          <w:lang w:eastAsia="zh-CN"/>
        </w:rPr>
        <w:t xml:space="preserve"> if the scope is similar as it has been in RAN4 for non-redcap devices (e.g. no FR2, and no connected mode impact). </w:t>
      </w:r>
    </w:p>
    <w:p w14:paraId="1FA4CAE7" w14:textId="4FC82629" w:rsidR="0079363C" w:rsidRPr="00961067" w:rsidRDefault="008B46A5" w:rsidP="0079363C">
      <w:pPr>
        <w:pStyle w:val="RAN4proposal"/>
        <w:rPr>
          <w:lang w:eastAsia="zh-CN"/>
        </w:rPr>
      </w:pPr>
      <w:bookmarkStart w:id="13" w:name="_Toc206169786"/>
      <w:r w:rsidRPr="00961067">
        <w:rPr>
          <w:lang w:eastAsia="zh-CN"/>
        </w:rPr>
        <w:lastRenderedPageBreak/>
        <w:t>Add requirements support for RedCap without impact to connected mode requirements, and no FR2 impact, at least for LP-SS.</w:t>
      </w:r>
      <w:bookmarkEnd w:id="13"/>
      <w:r w:rsidRPr="00961067">
        <w:rPr>
          <w:lang w:eastAsia="zh-CN"/>
        </w:rPr>
        <w:t xml:space="preserve"> </w:t>
      </w:r>
    </w:p>
    <w:p w14:paraId="2A614C3F" w14:textId="5EF1D30E" w:rsidR="006846C2" w:rsidRPr="00961067" w:rsidRDefault="006846C2" w:rsidP="006846C2">
      <w:pPr>
        <w:rPr>
          <w:lang w:eastAsia="zh-CN"/>
        </w:rPr>
      </w:pPr>
      <w:r w:rsidRPr="00961067">
        <w:rPr>
          <w:lang w:eastAsia="zh-CN"/>
        </w:rPr>
        <w:t xml:space="preserve">If 1 Rx redcap is supported, the number of samples and wake-up delays should be the same as </w:t>
      </w:r>
      <w:r w:rsidR="00A06FB7" w:rsidRPr="00961067">
        <w:rPr>
          <w:lang w:eastAsia="zh-CN"/>
        </w:rPr>
        <w:t>for regular LP-WUS as otherwise this would need a separate implementation from the network side for the wake-up.</w:t>
      </w:r>
      <w:r w:rsidR="00A15637" w:rsidRPr="00961067">
        <w:rPr>
          <w:lang w:eastAsia="zh-CN"/>
        </w:rPr>
        <w:t xml:space="preserve"> </w:t>
      </w:r>
    </w:p>
    <w:p w14:paraId="777AA8FB" w14:textId="0388E01A" w:rsidR="00A06FB7" w:rsidRPr="00961067" w:rsidRDefault="00201122" w:rsidP="00201122">
      <w:pPr>
        <w:pStyle w:val="RAN4proposal"/>
        <w:rPr>
          <w:lang w:eastAsia="zh-CN"/>
        </w:rPr>
      </w:pPr>
      <w:bookmarkStart w:id="14" w:name="_Toc206169787"/>
      <w:r w:rsidRPr="00961067">
        <w:rPr>
          <w:lang w:eastAsia="zh-CN"/>
        </w:rPr>
        <w:t>If 1 Rx is to be supported, n</w:t>
      </w:r>
      <w:r w:rsidR="00A06FB7" w:rsidRPr="00961067">
        <w:rPr>
          <w:lang w:eastAsia="zh-CN"/>
        </w:rPr>
        <w:t xml:space="preserve">o differentiation for 1 Rx redcap </w:t>
      </w:r>
      <w:r w:rsidR="00A15637" w:rsidRPr="00961067">
        <w:rPr>
          <w:lang w:eastAsia="zh-CN"/>
        </w:rPr>
        <w:t>on number of samples</w:t>
      </w:r>
      <w:bookmarkEnd w:id="14"/>
      <w:r w:rsidR="00A15637" w:rsidRPr="00961067">
        <w:rPr>
          <w:lang w:eastAsia="zh-CN"/>
        </w:rPr>
        <w:t xml:space="preserve">  </w:t>
      </w:r>
    </w:p>
    <w:p w14:paraId="3DBC42FA" w14:textId="4E1B05F9" w:rsidR="0079363C" w:rsidRPr="00961067" w:rsidRDefault="0079363C" w:rsidP="0079363C">
      <w:pPr>
        <w:pStyle w:val="RAN4H2"/>
        <w:rPr>
          <w:rFonts w:eastAsiaTheme="minorEastAsia"/>
          <w:lang w:eastAsia="zh-CN"/>
        </w:rPr>
      </w:pPr>
      <w:r w:rsidRPr="00961067">
        <w:rPr>
          <w:rFonts w:eastAsiaTheme="minorEastAsia"/>
          <w:lang w:eastAsia="zh-CN"/>
        </w:rPr>
        <w:t>LP-WUR and SDT</w:t>
      </w:r>
    </w:p>
    <w:p w14:paraId="52339AC0" w14:textId="4F64FA72" w:rsidR="00AF12A7" w:rsidRPr="00961067" w:rsidRDefault="0079363C" w:rsidP="0079363C">
      <w:pPr>
        <w:rPr>
          <w:lang w:eastAsia="zh-CN"/>
        </w:rPr>
      </w:pPr>
      <w:r w:rsidRPr="00961067">
        <w:rPr>
          <w:lang w:eastAsia="zh-CN"/>
        </w:rPr>
        <w:t xml:space="preserve">Small data transmission (SDT) was specified in R17 and R18. SDT is a procedure allowing data and/or signalling transmission while remaining in RRC_INACTIVE state (i.e. without transitioning to RRC_CONNECTED state). SDT can be initiated either by the UE or by the network.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 SDT was specified </w:t>
      </w:r>
      <w:r w:rsidR="00AF12A7" w:rsidRPr="00961067">
        <w:rPr>
          <w:lang w:eastAsia="zh-CN"/>
        </w:rPr>
        <w:t xml:space="preserve">for UE </w:t>
      </w:r>
      <w:r w:rsidRPr="00961067">
        <w:rPr>
          <w:lang w:eastAsia="zh-CN"/>
        </w:rPr>
        <w:t xml:space="preserve">power saving purposes like LP-WUS and therefore it can be assumed that </w:t>
      </w:r>
      <w:r w:rsidR="00AF12A7" w:rsidRPr="00961067">
        <w:rPr>
          <w:lang w:eastAsia="zh-CN"/>
        </w:rPr>
        <w:t xml:space="preserve">they should work together. </w:t>
      </w:r>
    </w:p>
    <w:p w14:paraId="451BEBDF" w14:textId="77777777" w:rsidR="0079363C" w:rsidRPr="00961067" w:rsidRDefault="0079363C" w:rsidP="0079363C">
      <w:pPr>
        <w:rPr>
          <w:lang w:eastAsia="zh-CN"/>
        </w:rPr>
      </w:pPr>
      <w:r w:rsidRPr="00961067">
        <w:rPr>
          <w:lang w:eastAsia="zh-CN"/>
        </w:rPr>
        <w:t>The following is capture in the TS 38.304 running CR:</w:t>
      </w:r>
    </w:p>
    <w:tbl>
      <w:tblPr>
        <w:tblStyle w:val="TableGrid"/>
        <w:tblW w:w="0" w:type="auto"/>
        <w:tblLook w:val="04A0" w:firstRow="1" w:lastRow="0" w:firstColumn="1" w:lastColumn="0" w:noHBand="0" w:noVBand="1"/>
      </w:tblPr>
      <w:tblGrid>
        <w:gridCol w:w="9617"/>
      </w:tblGrid>
      <w:tr w:rsidR="009E68C7" w:rsidRPr="00961067" w14:paraId="10427041" w14:textId="77777777">
        <w:tc>
          <w:tcPr>
            <w:tcW w:w="9617" w:type="dxa"/>
          </w:tcPr>
          <w:p w14:paraId="02AA8D90" w14:textId="77777777" w:rsidR="009E68C7" w:rsidRPr="009E68C7" w:rsidRDefault="009E68C7" w:rsidP="009E68C7">
            <w:pPr>
              <w:rPr>
                <w:b/>
                <w:bCs/>
                <w:lang w:eastAsia="zh-CN"/>
              </w:rPr>
            </w:pPr>
            <w:r w:rsidRPr="009E68C7">
              <w:rPr>
                <w:b/>
                <w:bCs/>
                <w:lang w:eastAsia="zh-CN"/>
              </w:rPr>
              <w:t>5.2.4.x.3 Serving cell measurement offloading rules</w:t>
            </w:r>
          </w:p>
          <w:p w14:paraId="1C980D49" w14:textId="7381B388" w:rsidR="009E68C7" w:rsidRPr="00961067" w:rsidRDefault="009E68C7" w:rsidP="0079363C">
            <w:pPr>
              <w:rPr>
                <w:lang w:eastAsia="zh-CN"/>
              </w:rPr>
            </w:pPr>
            <w:r w:rsidRPr="009E68C7">
              <w:rPr>
                <w:lang w:eastAsia="zh-CN"/>
              </w:rPr>
              <w:t>LP-WUS UE may choose to perform serving cell measurement offloading (i.e., serving cell measurement is fully offloaded to LR and no serving cell measurement via MR is required) according to requirements specified in TS 38.133 [8] if the entry condition for serving cell measurement offloading in clause 5.2.4.x.4 is fulfilled. LP-WUS UE is not required to perform serving cell measurement offloading according to requirements specified in TS 38.133 [8] if the exit condition for serving cell measurement offloading in clause 5.2.4.x.4 is fulfilled.</w:t>
            </w:r>
          </w:p>
        </w:tc>
      </w:tr>
    </w:tbl>
    <w:p w14:paraId="294CFFD2" w14:textId="77777777" w:rsidR="009E68C7" w:rsidRPr="00961067" w:rsidRDefault="009E68C7" w:rsidP="0079363C">
      <w:pPr>
        <w:rPr>
          <w:lang w:eastAsia="zh-CN"/>
        </w:rPr>
      </w:pPr>
    </w:p>
    <w:p w14:paraId="0B8A91F1" w14:textId="5626CB2A" w:rsidR="0079363C" w:rsidRPr="00961067" w:rsidRDefault="0079363C" w:rsidP="0079363C">
      <w:pPr>
        <w:rPr>
          <w:lang w:eastAsia="zh-CN"/>
        </w:rPr>
      </w:pPr>
      <w:r w:rsidRPr="00961067">
        <w:rPr>
          <w:lang w:eastAsia="zh-CN"/>
        </w:rPr>
        <w:t>If the UE evaluates conditions for SDT initiation when LP-WUS UE is performing serving cell measurement offloading, then MR RSRP measurement is not available since measurements are performed by LR. It needs to be decided whether LP-WUS UE can use RSRP measurement for SDT condition evaluation in this case. Also, MR RSRP measurement can be considered for this case, but using it causes delay (2 times DRX cycle), since RSRP needs to be measured according to RAN4 requirements.</w:t>
      </w:r>
    </w:p>
    <w:p w14:paraId="5E0D7735" w14:textId="4E098F03" w:rsidR="0079363C" w:rsidRPr="00961067" w:rsidRDefault="007F3CA8" w:rsidP="007F3CA8">
      <w:pPr>
        <w:pStyle w:val="RAN4proposal"/>
        <w:rPr>
          <w:lang w:eastAsia="zh-CN"/>
        </w:rPr>
      </w:pPr>
      <w:bookmarkStart w:id="15" w:name="_Toc206169788"/>
      <w:r w:rsidRPr="00961067">
        <w:rPr>
          <w:lang w:eastAsia="zh-CN"/>
        </w:rPr>
        <w:t>SDT requirements apply also for UE supporting LP-WUS</w:t>
      </w:r>
      <w:bookmarkEnd w:id="15"/>
      <w:r w:rsidRPr="00961067">
        <w:rPr>
          <w:lang w:eastAsia="zh-CN"/>
        </w:rPr>
        <w:t xml:space="preserve"> </w:t>
      </w:r>
    </w:p>
    <w:p w14:paraId="62A20526" w14:textId="1FB0049A" w:rsidR="00A8268E" w:rsidRPr="0020202E" w:rsidRDefault="0079363C" w:rsidP="007D4DD3">
      <w:pPr>
        <w:pStyle w:val="RAN4proposal"/>
        <w:rPr>
          <w:lang w:eastAsia="zh-CN"/>
        </w:rPr>
      </w:pPr>
      <w:bookmarkStart w:id="16" w:name="_Toc206169789"/>
      <w:r w:rsidRPr="00961067">
        <w:rPr>
          <w:lang w:eastAsia="zh-CN"/>
        </w:rPr>
        <w:t>The UE supporting LP-WUS uses LR</w:t>
      </w:r>
      <w:r w:rsidR="007F3CA8" w:rsidRPr="00961067">
        <w:rPr>
          <w:lang w:eastAsia="zh-CN"/>
        </w:rPr>
        <w:t>-</w:t>
      </w:r>
      <w:r w:rsidRPr="00961067">
        <w:rPr>
          <w:lang w:eastAsia="zh-CN"/>
        </w:rPr>
        <w:t>RSRP measurement</w:t>
      </w:r>
      <w:r w:rsidR="007F3CA8" w:rsidRPr="00961067">
        <w:rPr>
          <w:lang w:eastAsia="zh-CN"/>
        </w:rPr>
        <w:t>s for</w:t>
      </w:r>
      <w:r w:rsidRPr="00961067">
        <w:rPr>
          <w:lang w:eastAsia="zh-CN"/>
        </w:rPr>
        <w:t xml:space="preserve"> condition evaluation when the evaluation is started while the UE </w:t>
      </w:r>
      <w:r w:rsidR="00773408" w:rsidRPr="00961067">
        <w:rPr>
          <w:lang w:eastAsia="zh-CN"/>
        </w:rPr>
        <w:t>is in MR offloading.</w:t>
      </w:r>
      <w:bookmarkEnd w:id="16"/>
      <w:r w:rsidR="00773408" w:rsidRPr="00961067">
        <w:rPr>
          <w:lang w:eastAsia="zh-CN"/>
        </w:rPr>
        <w:t xml:space="preserve"> </w:t>
      </w:r>
    </w:p>
    <w:p w14:paraId="11A831E6" w14:textId="530383CE" w:rsidR="007D4DD3" w:rsidRPr="00961067" w:rsidRDefault="007D4DD3" w:rsidP="007D4DD3">
      <w:pPr>
        <w:pStyle w:val="RAN4H2"/>
        <w:rPr>
          <w:rFonts w:eastAsiaTheme="minorEastAsia"/>
          <w:lang w:eastAsia="zh-CN"/>
        </w:rPr>
      </w:pPr>
      <w:r w:rsidRPr="00961067">
        <w:rPr>
          <w:rFonts w:eastAsiaTheme="minorEastAsia"/>
          <w:lang w:eastAsia="zh-CN"/>
        </w:rPr>
        <w:t>FR2 requirements</w:t>
      </w:r>
    </w:p>
    <w:p w14:paraId="31438895" w14:textId="299A8C43" w:rsidR="006F4DDE" w:rsidRPr="00961067" w:rsidRDefault="006F4DDE" w:rsidP="006F4DDE">
      <w:pPr>
        <w:rPr>
          <w:b/>
          <w:bCs/>
          <w:u w:val="single"/>
          <w:lang w:eastAsia="zh-CN"/>
        </w:rPr>
      </w:pPr>
      <w:r w:rsidRPr="00961067">
        <w:rPr>
          <w:b/>
          <w:bCs/>
          <w:u w:val="single"/>
          <w:lang w:eastAsia="zh-CN"/>
        </w:rPr>
        <w:t>Issue 1-1-11: RRM requirements for FR2</w:t>
      </w:r>
    </w:p>
    <w:p w14:paraId="0F39A502" w14:textId="1CE3DFA3" w:rsidR="00A3265F" w:rsidRPr="00961067" w:rsidRDefault="00A3265F" w:rsidP="00A3265F">
      <w:pPr>
        <w:rPr>
          <w:lang w:eastAsia="zh-CN"/>
        </w:rPr>
      </w:pPr>
      <w:r w:rsidRPr="00961067">
        <w:rPr>
          <w:lang w:eastAsia="zh-CN"/>
        </w:rPr>
        <w:t>When considering that FR2 would need</w:t>
      </w:r>
      <w:r w:rsidR="00B8104C" w:rsidRPr="00961067">
        <w:rPr>
          <w:lang w:eastAsia="zh-CN"/>
        </w:rPr>
        <w:t xml:space="preserve"> simulations for both PSS/SSS and LP-SS based LP-WUR</w:t>
      </w:r>
      <w:r w:rsidR="006F4DDE" w:rsidRPr="00961067">
        <w:rPr>
          <w:lang w:eastAsia="zh-CN"/>
        </w:rPr>
        <w:t xml:space="preserve"> we think that it is better to limit the scope of the work as the WI is closing. </w:t>
      </w:r>
      <w:r w:rsidRPr="00961067">
        <w:rPr>
          <w:lang w:eastAsia="zh-CN"/>
        </w:rPr>
        <w:t xml:space="preserve"> </w:t>
      </w:r>
    </w:p>
    <w:p w14:paraId="12F60EC0" w14:textId="40435998" w:rsidR="00130FCA" w:rsidRPr="00961067" w:rsidRDefault="00130FCA" w:rsidP="00130FCA">
      <w:pPr>
        <w:pStyle w:val="RAN4proposal"/>
      </w:pPr>
      <w:bookmarkStart w:id="17" w:name="_Toc206169790"/>
      <w:bookmarkEnd w:id="8"/>
      <w:r w:rsidRPr="00961067">
        <w:rPr>
          <w:rStyle w:val="RAN4proposalChar0"/>
          <w:b/>
          <w:iCs/>
          <w:sz w:val="22"/>
        </w:rPr>
        <w:t>Prioritize</w:t>
      </w:r>
      <w:r w:rsidRPr="00961067">
        <w:t xml:space="preserve"> defining RRM requirements for FR1 in this WI</w:t>
      </w:r>
      <w:bookmarkEnd w:id="17"/>
    </w:p>
    <w:p w14:paraId="0974B77C" w14:textId="55428100" w:rsidR="002805BC" w:rsidRPr="00961067" w:rsidRDefault="00F639D0" w:rsidP="002805BC">
      <w:pPr>
        <w:pStyle w:val="RAN4H2"/>
      </w:pPr>
      <w:r w:rsidRPr="00961067">
        <w:t>RF impairment margin and Total accuracy margin</w:t>
      </w:r>
    </w:p>
    <w:p w14:paraId="331BB310" w14:textId="7219EDD5" w:rsidR="002E7F60" w:rsidRPr="00961067" w:rsidRDefault="007D4DD3" w:rsidP="002E7F60">
      <w:pPr>
        <w:snapToGrid w:val="0"/>
        <w:spacing w:after="120"/>
        <w:rPr>
          <w:b/>
          <w:bCs/>
          <w:color w:val="000000"/>
          <w:u w:val="single"/>
          <w:lang w:eastAsia="ko-KR"/>
        </w:rPr>
      </w:pPr>
      <w:r w:rsidRPr="00961067">
        <w:rPr>
          <w:b/>
          <w:bCs/>
          <w:color w:val="000000"/>
          <w:u w:val="single"/>
          <w:lang w:eastAsia="ko-KR"/>
        </w:rPr>
        <w:t>Issue 1-2-1-1: Detail on LR accuracy and side conditions requirements</w:t>
      </w:r>
    </w:p>
    <w:tbl>
      <w:tblPr>
        <w:tblStyle w:val="TableGrid"/>
        <w:tblW w:w="0" w:type="auto"/>
        <w:tblLook w:val="04A0" w:firstRow="1" w:lastRow="0" w:firstColumn="1" w:lastColumn="0" w:noHBand="0" w:noVBand="1"/>
      </w:tblPr>
      <w:tblGrid>
        <w:gridCol w:w="9617"/>
      </w:tblGrid>
      <w:tr w:rsidR="00F119F3" w:rsidRPr="00961067" w14:paraId="59B6274A" w14:textId="77777777">
        <w:tc>
          <w:tcPr>
            <w:tcW w:w="9617" w:type="dxa"/>
          </w:tcPr>
          <w:p w14:paraId="444DDBF5" w14:textId="77777777" w:rsidR="00F119F3" w:rsidRPr="00F119F3" w:rsidRDefault="00F119F3" w:rsidP="00F119F3">
            <w:pPr>
              <w:spacing w:after="120"/>
              <w:jc w:val="left"/>
              <w:rPr>
                <w:rFonts w:eastAsia="Times New Roman" w:cs="Times New Roman"/>
                <w:color w:val="000000"/>
                <w:sz w:val="21"/>
                <w:szCs w:val="21"/>
                <w:lang w:eastAsia="en-GB"/>
              </w:rPr>
            </w:pPr>
            <w:r w:rsidRPr="00F119F3">
              <w:rPr>
                <w:rFonts w:eastAsia="Times New Roman" w:cs="Times New Roman"/>
                <w:b/>
                <w:bCs/>
                <w:color w:val="000000"/>
                <w:sz w:val="21"/>
                <w:szCs w:val="21"/>
                <w:u w:val="single"/>
                <w:lang w:eastAsia="en-GB"/>
              </w:rPr>
              <w:t>Issue 1-2-1-1: Detail on LR accuracy and side conditions requirements</w:t>
            </w:r>
          </w:p>
          <w:p w14:paraId="79FC14E6" w14:textId="77777777" w:rsidR="00F119F3" w:rsidRPr="00F119F3" w:rsidRDefault="00F119F3" w:rsidP="00F119F3">
            <w:pPr>
              <w:spacing w:after="120"/>
              <w:jc w:val="left"/>
              <w:rPr>
                <w:rFonts w:eastAsia="Times New Roman" w:cs="Times New Roman"/>
                <w:color w:val="000000"/>
                <w:sz w:val="21"/>
                <w:szCs w:val="21"/>
                <w:lang w:val="en-US" w:eastAsia="en-GB"/>
              </w:rPr>
            </w:pPr>
            <w:r w:rsidRPr="00F119F3">
              <w:rPr>
                <w:rFonts w:eastAsia="Times New Roman" w:cs="Times New Roman"/>
                <w:color w:val="000000"/>
                <w:sz w:val="21"/>
                <w:szCs w:val="21"/>
                <w:lang w:val="en-US" w:eastAsia="en-GB"/>
              </w:rPr>
              <w:t>Agreement:</w:t>
            </w:r>
          </w:p>
          <w:p w14:paraId="56BAC605" w14:textId="77777777" w:rsidR="00F119F3" w:rsidRPr="00F119F3" w:rsidRDefault="00F119F3" w:rsidP="00F119F3">
            <w:pPr>
              <w:spacing w:after="120"/>
              <w:jc w:val="left"/>
              <w:rPr>
                <w:rFonts w:eastAsia="Times New Roman" w:cs="Times New Roman"/>
                <w:color w:val="000000"/>
                <w:sz w:val="21"/>
                <w:szCs w:val="21"/>
                <w:lang w:val="en-US" w:eastAsia="en-GB"/>
              </w:rPr>
            </w:pPr>
            <w:r w:rsidRPr="00F119F3">
              <w:rPr>
                <w:rFonts w:eastAsia="Times New Roman" w:cs="Times New Roman"/>
                <w:color w:val="000000"/>
                <w:sz w:val="21"/>
                <w:szCs w:val="21"/>
                <w:lang w:val="en-US" w:eastAsia="en-GB"/>
              </w:rPr>
              <w:t>For FR1:</w:t>
            </w:r>
          </w:p>
          <w:p w14:paraId="564BA16E" w14:textId="77777777" w:rsidR="00F119F3" w:rsidRPr="00F119F3" w:rsidRDefault="00F119F3" w:rsidP="00F119F3">
            <w:pPr>
              <w:numPr>
                <w:ilvl w:val="0"/>
                <w:numId w:val="34"/>
              </w:numPr>
              <w:spacing w:after="120"/>
              <w:jc w:val="left"/>
              <w:textAlignment w:val="center"/>
              <w:rPr>
                <w:rFonts w:ascii="Calibri" w:eastAsia="Times New Roman" w:hAnsi="Calibri" w:cs="Calibri"/>
                <w:lang w:eastAsia="en-GB"/>
              </w:rPr>
            </w:pPr>
            <w:r w:rsidRPr="00F119F3">
              <w:rPr>
                <w:rFonts w:eastAsia="Times New Roman" w:cs="Times New Roman"/>
                <w:color w:val="000000"/>
                <w:szCs w:val="20"/>
                <w:lang w:eastAsia="en-GB"/>
              </w:rPr>
              <w:lastRenderedPageBreak/>
              <w:t>[</w:t>
            </w:r>
            <w:r w:rsidRPr="00F119F3">
              <w:rPr>
                <w:rFonts w:ascii="Symbol" w:eastAsia="Times New Roman" w:hAnsi="Symbol" w:cs="Calibri"/>
                <w:color w:val="000000"/>
                <w:szCs w:val="20"/>
                <w:lang w:eastAsia="en-GB"/>
              </w:rPr>
              <w:t>±</w:t>
            </w:r>
            <w:r w:rsidRPr="00F119F3">
              <w:rPr>
                <w:rFonts w:eastAsia="Times New Roman" w:cs="Times New Roman"/>
                <w:color w:val="000000"/>
                <w:szCs w:val="20"/>
                <w:lang w:eastAsia="en-GB"/>
              </w:rPr>
              <w:t>3.5] dB can be used for core requirements for LP-RSRQ accuracy and [</w:t>
            </w:r>
            <w:r w:rsidRPr="00F119F3">
              <w:rPr>
                <w:rFonts w:ascii="Symbol" w:eastAsia="Times New Roman" w:hAnsi="Symbol" w:cs="Calibri"/>
                <w:color w:val="000000"/>
                <w:szCs w:val="20"/>
                <w:lang w:eastAsia="en-GB"/>
              </w:rPr>
              <w:t>±</w:t>
            </w:r>
            <w:r w:rsidRPr="00F119F3">
              <w:rPr>
                <w:rFonts w:eastAsia="Times New Roman" w:cs="Times New Roman"/>
                <w:color w:val="000000"/>
                <w:szCs w:val="20"/>
                <w:lang w:eastAsia="en-GB"/>
              </w:rPr>
              <w:t xml:space="preserve">5.5 or </w:t>
            </w:r>
            <w:r w:rsidRPr="00F119F3">
              <w:rPr>
                <w:rFonts w:ascii="Symbol" w:eastAsia="Times New Roman" w:hAnsi="Symbol" w:cs="Calibri"/>
                <w:color w:val="000000"/>
                <w:szCs w:val="20"/>
                <w:lang w:eastAsia="en-GB"/>
              </w:rPr>
              <w:t>±</w:t>
            </w:r>
            <w:r w:rsidRPr="00F119F3">
              <w:rPr>
                <w:rFonts w:eastAsia="Times New Roman" w:cs="Times New Roman"/>
                <w:color w:val="000000"/>
                <w:szCs w:val="20"/>
                <w:lang w:eastAsia="en-GB"/>
              </w:rPr>
              <w:t xml:space="preserve">6] dB can be used for core requirements for LP-RSRP accuracy, under the side conditions </w:t>
            </w:r>
            <w:proofErr w:type="spellStart"/>
            <w:r w:rsidRPr="00F119F3">
              <w:rPr>
                <w:rFonts w:eastAsia="Times New Roman" w:cs="Times New Roman"/>
                <w:color w:val="000000"/>
                <w:szCs w:val="20"/>
                <w:lang w:eastAsia="en-GB"/>
              </w:rPr>
              <w:t>Ês</w:t>
            </w:r>
            <w:proofErr w:type="spellEnd"/>
            <w:r w:rsidRPr="00F119F3">
              <w:rPr>
                <w:rFonts w:eastAsia="Times New Roman" w:cs="Times New Roman"/>
                <w:color w:val="000000"/>
                <w:szCs w:val="20"/>
                <w:lang w:eastAsia="en-GB"/>
              </w:rPr>
              <w:t>/</w:t>
            </w:r>
            <w:proofErr w:type="spellStart"/>
            <w:r w:rsidRPr="00F119F3">
              <w:rPr>
                <w:rFonts w:eastAsia="Times New Roman" w:cs="Times New Roman"/>
                <w:color w:val="000000"/>
                <w:szCs w:val="20"/>
                <w:lang w:eastAsia="en-GB"/>
              </w:rPr>
              <w:t>Iot</w:t>
            </w:r>
            <w:proofErr w:type="spellEnd"/>
            <w:r w:rsidRPr="00F119F3">
              <w:rPr>
                <w:rFonts w:eastAsia="Times New Roman" w:cs="Times New Roman"/>
                <w:color w:val="000000"/>
                <w:szCs w:val="20"/>
                <w:lang w:eastAsia="en-GB"/>
              </w:rPr>
              <w:t xml:space="preserve"> [x, x = -3] dB</w:t>
            </w:r>
          </w:p>
          <w:p w14:paraId="2E7CDD37" w14:textId="77777777" w:rsidR="00F119F3" w:rsidRPr="00F119F3" w:rsidRDefault="00F119F3" w:rsidP="00F119F3">
            <w:pPr>
              <w:numPr>
                <w:ilvl w:val="0"/>
                <w:numId w:val="34"/>
              </w:numPr>
              <w:spacing w:after="120"/>
              <w:jc w:val="left"/>
              <w:textAlignment w:val="center"/>
              <w:rPr>
                <w:rFonts w:ascii="Calibri" w:eastAsia="Times New Roman" w:hAnsi="Calibri" w:cs="Calibri"/>
                <w:lang w:eastAsia="en-GB"/>
              </w:rPr>
            </w:pPr>
            <w:r w:rsidRPr="00F119F3">
              <w:rPr>
                <w:rFonts w:eastAsia="Times New Roman" w:cs="Times New Roman"/>
                <w:color w:val="000000"/>
                <w:szCs w:val="20"/>
                <w:lang w:eastAsia="en-GB"/>
              </w:rPr>
              <w:t>[</w:t>
            </w:r>
            <w:r w:rsidRPr="00F119F3">
              <w:rPr>
                <w:rFonts w:ascii="Symbol" w:eastAsia="Times New Roman" w:hAnsi="Symbol" w:cs="Calibri"/>
                <w:color w:val="000000"/>
                <w:szCs w:val="20"/>
                <w:lang w:eastAsia="en-GB"/>
              </w:rPr>
              <w:t>±</w:t>
            </w:r>
            <w:r w:rsidRPr="00F119F3">
              <w:rPr>
                <w:rFonts w:eastAsia="Times New Roman" w:cs="Times New Roman"/>
                <w:color w:val="000000"/>
                <w:szCs w:val="20"/>
                <w:lang w:eastAsia="en-GB"/>
              </w:rPr>
              <w:t>3.5] dB can be used for core requirements of SSB based RSRQ accuracy and [</w:t>
            </w:r>
            <w:r w:rsidRPr="00F119F3">
              <w:rPr>
                <w:rFonts w:ascii="Symbol" w:eastAsia="Times New Roman" w:hAnsi="Symbol" w:cs="Calibri"/>
                <w:color w:val="000000"/>
                <w:szCs w:val="20"/>
                <w:lang w:eastAsia="en-GB"/>
              </w:rPr>
              <w:t>±</w:t>
            </w:r>
            <w:r w:rsidRPr="00F119F3">
              <w:rPr>
                <w:rFonts w:eastAsia="Times New Roman" w:cs="Times New Roman"/>
                <w:color w:val="000000"/>
                <w:szCs w:val="20"/>
                <w:lang w:eastAsia="en-GB"/>
              </w:rPr>
              <w:t xml:space="preserve">5.5 or </w:t>
            </w:r>
            <w:r w:rsidRPr="00F119F3">
              <w:rPr>
                <w:rFonts w:ascii="Symbol" w:eastAsia="Times New Roman" w:hAnsi="Symbol" w:cs="Calibri"/>
                <w:color w:val="000000"/>
                <w:szCs w:val="20"/>
                <w:lang w:eastAsia="en-GB"/>
              </w:rPr>
              <w:t>±</w:t>
            </w:r>
            <w:r w:rsidRPr="00F119F3">
              <w:rPr>
                <w:rFonts w:eastAsia="Times New Roman" w:cs="Times New Roman"/>
                <w:color w:val="000000"/>
                <w:szCs w:val="20"/>
                <w:lang w:eastAsia="en-GB"/>
              </w:rPr>
              <w:t xml:space="preserve">6] dB can be used for core requirements for SSB based RSRP accuracy, under the side conditions </w:t>
            </w:r>
            <w:proofErr w:type="spellStart"/>
            <w:r w:rsidRPr="00F119F3">
              <w:rPr>
                <w:rFonts w:eastAsia="Times New Roman" w:cs="Times New Roman"/>
                <w:color w:val="000000"/>
                <w:szCs w:val="20"/>
                <w:lang w:eastAsia="en-GB"/>
              </w:rPr>
              <w:t>Ês</w:t>
            </w:r>
            <w:proofErr w:type="spellEnd"/>
            <w:r w:rsidRPr="00F119F3">
              <w:rPr>
                <w:rFonts w:eastAsia="Times New Roman" w:cs="Times New Roman"/>
                <w:color w:val="000000"/>
                <w:szCs w:val="20"/>
                <w:lang w:eastAsia="en-GB"/>
              </w:rPr>
              <w:t>/</w:t>
            </w:r>
            <w:proofErr w:type="spellStart"/>
            <w:r w:rsidRPr="00F119F3">
              <w:rPr>
                <w:rFonts w:eastAsia="Times New Roman" w:cs="Times New Roman"/>
                <w:color w:val="000000"/>
                <w:szCs w:val="20"/>
                <w:lang w:eastAsia="en-GB"/>
              </w:rPr>
              <w:t>Iot</w:t>
            </w:r>
            <w:proofErr w:type="spellEnd"/>
            <w:r w:rsidRPr="00F119F3">
              <w:rPr>
                <w:rFonts w:eastAsia="Times New Roman" w:cs="Times New Roman"/>
                <w:color w:val="000000"/>
                <w:szCs w:val="20"/>
                <w:lang w:eastAsia="en-GB"/>
              </w:rPr>
              <w:t xml:space="preserve"> [y, y = -3] dB</w:t>
            </w:r>
          </w:p>
          <w:p w14:paraId="073F622C" w14:textId="77777777" w:rsidR="00F119F3" w:rsidRPr="00F119F3" w:rsidRDefault="00F119F3" w:rsidP="00F119F3">
            <w:pPr>
              <w:numPr>
                <w:ilvl w:val="0"/>
                <w:numId w:val="34"/>
              </w:numPr>
              <w:spacing w:after="120"/>
              <w:jc w:val="left"/>
              <w:textAlignment w:val="center"/>
              <w:rPr>
                <w:rFonts w:ascii="Calibri" w:eastAsia="Times New Roman" w:hAnsi="Calibri" w:cs="Calibri"/>
                <w:lang w:eastAsia="en-GB"/>
              </w:rPr>
            </w:pPr>
            <w:r w:rsidRPr="00F119F3">
              <w:rPr>
                <w:rFonts w:eastAsia="Times New Roman" w:cs="Times New Roman"/>
                <w:color w:val="000000"/>
                <w:szCs w:val="20"/>
                <w:lang w:eastAsia="en-GB"/>
              </w:rPr>
              <w:t xml:space="preserve">Note: [2 </w:t>
            </w:r>
            <w:r w:rsidRPr="00F119F3">
              <w:rPr>
                <w:rFonts w:eastAsia="Times New Roman" w:cs="Times New Roman"/>
                <w:color w:val="FF0000"/>
                <w:szCs w:val="20"/>
                <w:u w:val="single"/>
                <w:lang w:eastAsia="en-GB"/>
              </w:rPr>
              <w:t>or 2.5</w:t>
            </w:r>
            <w:r w:rsidRPr="00F119F3">
              <w:rPr>
                <w:rFonts w:eastAsia="Times New Roman" w:cs="Times New Roman"/>
                <w:color w:val="000000"/>
                <w:szCs w:val="20"/>
                <w:lang w:eastAsia="en-GB"/>
              </w:rPr>
              <w:t>] dB RF impairment margin is assumed</w:t>
            </w:r>
          </w:p>
          <w:p w14:paraId="6178287D" w14:textId="77777777" w:rsidR="00F119F3" w:rsidRPr="00961067" w:rsidRDefault="00F119F3" w:rsidP="002E7F60">
            <w:pPr>
              <w:snapToGrid w:val="0"/>
              <w:spacing w:after="120"/>
              <w:rPr>
                <w:b/>
                <w:bCs/>
                <w:color w:val="000000"/>
                <w:u w:val="single"/>
                <w:lang w:eastAsia="ko-KR"/>
              </w:rPr>
            </w:pPr>
          </w:p>
        </w:tc>
      </w:tr>
    </w:tbl>
    <w:p w14:paraId="5F275BBD" w14:textId="77777777" w:rsidR="00F119F3" w:rsidRPr="00961067" w:rsidRDefault="00F119F3" w:rsidP="002E7F60">
      <w:pPr>
        <w:snapToGrid w:val="0"/>
        <w:spacing w:after="120"/>
        <w:rPr>
          <w:b/>
          <w:bCs/>
          <w:color w:val="000000"/>
          <w:u w:val="single"/>
          <w:lang w:eastAsia="ko-KR"/>
        </w:rPr>
      </w:pPr>
    </w:p>
    <w:p w14:paraId="2FC4FB3E" w14:textId="1BB1CC96" w:rsidR="004A194C" w:rsidRPr="0096524E" w:rsidRDefault="00FC4CAC" w:rsidP="00FC4CAC">
      <w:r w:rsidRPr="00961067">
        <w:rPr>
          <w:lang w:eastAsia="ko-KR"/>
        </w:rPr>
        <w:t xml:space="preserve">In the last meeting, RF impairment </w:t>
      </w:r>
      <w:r w:rsidR="001A5160" w:rsidRPr="00961067">
        <w:rPr>
          <w:lang w:eastAsia="ko-KR"/>
        </w:rPr>
        <w:t>margin</w:t>
      </w:r>
      <w:r w:rsidRPr="00961067">
        <w:rPr>
          <w:lang w:eastAsia="ko-KR"/>
        </w:rPr>
        <w:t xml:space="preserve"> was discussed. </w:t>
      </w:r>
      <w:r w:rsidR="001A5160" w:rsidRPr="00961067">
        <w:rPr>
          <w:lang w:eastAsia="ko-KR"/>
        </w:rPr>
        <w:t>Currently the simulations have been done based on 3.5dB accuracy</w:t>
      </w:r>
      <w:r w:rsidR="0022643E" w:rsidRPr="00961067">
        <w:rPr>
          <w:lang w:eastAsia="ko-KR"/>
        </w:rPr>
        <w:t xml:space="preserve"> </w:t>
      </w:r>
      <w:proofErr w:type="spellStart"/>
      <w:r w:rsidR="0022643E" w:rsidRPr="00961067">
        <w:rPr>
          <w:lang w:eastAsia="ko-KR"/>
        </w:rPr>
        <w:t>marging</w:t>
      </w:r>
      <w:proofErr w:type="spellEnd"/>
      <w:r w:rsidR="0022643E" w:rsidRPr="00961067">
        <w:rPr>
          <w:lang w:eastAsia="ko-KR"/>
        </w:rPr>
        <w:t xml:space="preserve">, and when adding RF impairment margin to this, it means that the total accuracy </w:t>
      </w:r>
      <w:proofErr w:type="spellStart"/>
      <w:r w:rsidR="0022643E" w:rsidRPr="00961067">
        <w:rPr>
          <w:lang w:eastAsia="ko-KR"/>
        </w:rPr>
        <w:t>marging</w:t>
      </w:r>
      <w:proofErr w:type="spellEnd"/>
      <w:r w:rsidR="0022643E" w:rsidRPr="00961067">
        <w:rPr>
          <w:lang w:eastAsia="ko-KR"/>
        </w:rPr>
        <w:t xml:space="preserve"> in the specifications will be </w:t>
      </w:r>
      <w:r w:rsidR="00942178" w:rsidRPr="00961067">
        <w:rPr>
          <w:lang w:eastAsia="ko-KR"/>
        </w:rPr>
        <w:t>3.5dB + RF impairment margin. 2dB margin has been used and we think that should be sufficient even for LP-WUS.</w:t>
      </w:r>
      <w:r w:rsidR="003F0D8C" w:rsidRPr="00961067">
        <w:rPr>
          <w:lang w:eastAsia="ko-KR"/>
        </w:rPr>
        <w:t xml:space="preserve"> The total margin is quite important as it impact how network needs to configure the exit threshold</w:t>
      </w:r>
      <w:r w:rsidR="007000DF" w:rsidRPr="00961067">
        <w:rPr>
          <w:lang w:eastAsia="ko-KR"/>
        </w:rPr>
        <w:t xml:space="preserve"> from</w:t>
      </w:r>
      <w:r w:rsidR="007000DF" w:rsidRPr="00961067">
        <w:t xml:space="preserve"> the assumed cell centre</w:t>
      </w:r>
      <w:r w:rsidR="000F7A34" w:rsidRPr="00961067">
        <w:t>.</w:t>
      </w:r>
      <w:r w:rsidR="00950AA0" w:rsidRPr="00961067">
        <w:t xml:space="preserve"> As the accuracy margin increases, the area where UE can relax / offload</w:t>
      </w:r>
      <w:r w:rsidR="00C11B82" w:rsidRPr="00961067">
        <w:t xml:space="preserve"> MR gets smaller, hence potential power saving is reduced. </w:t>
      </w:r>
      <w:r w:rsidR="00950AA0" w:rsidRPr="00961067">
        <w:t xml:space="preserve"> </w:t>
      </w:r>
    </w:p>
    <w:p w14:paraId="1348E11E" w14:textId="7828D4F8" w:rsidR="0075046E" w:rsidRPr="00961067" w:rsidRDefault="00592741" w:rsidP="0075046E">
      <w:pPr>
        <w:pStyle w:val="RAN4observation0"/>
        <w:rPr>
          <w:lang w:eastAsia="ko-KR"/>
        </w:rPr>
      </w:pPr>
      <w:bookmarkStart w:id="18" w:name="_Toc206169791"/>
      <w:r w:rsidRPr="00961067">
        <w:rPr>
          <w:lang w:eastAsia="ko-KR"/>
        </w:rPr>
        <w:t>Total accuracy margin is measurement accuracy (3.5dB) + RF impairment margin</w:t>
      </w:r>
      <w:r w:rsidR="00F01D01" w:rsidRPr="00961067">
        <w:rPr>
          <w:lang w:eastAsia="ko-KR"/>
        </w:rPr>
        <w:t>.</w:t>
      </w:r>
      <w:bookmarkEnd w:id="18"/>
      <w:r w:rsidR="00F01D01" w:rsidRPr="00961067">
        <w:rPr>
          <w:lang w:eastAsia="ko-KR"/>
        </w:rPr>
        <w:t xml:space="preserve"> </w:t>
      </w:r>
    </w:p>
    <w:p w14:paraId="3A2DDE6B" w14:textId="580AE348" w:rsidR="00592741" w:rsidRPr="00961067" w:rsidRDefault="00C920D0" w:rsidP="00592741">
      <w:pPr>
        <w:pStyle w:val="RAN4observation0"/>
        <w:rPr>
          <w:lang w:eastAsia="ko-KR"/>
        </w:rPr>
      </w:pPr>
      <w:bookmarkStart w:id="19" w:name="_Toc206169792"/>
      <w:r w:rsidRPr="00961067">
        <w:rPr>
          <w:lang w:eastAsia="ko-KR"/>
        </w:rPr>
        <w:t>The larger the accuracy margin, the smaller the MR relaxation / offloading operation area</w:t>
      </w:r>
      <w:r w:rsidR="00EE6C29" w:rsidRPr="00961067">
        <w:rPr>
          <w:lang w:eastAsia="ko-KR"/>
        </w:rPr>
        <w:t xml:space="preserve"> is reduced.</w:t>
      </w:r>
      <w:bookmarkEnd w:id="19"/>
      <w:r w:rsidR="00EE6C29" w:rsidRPr="00961067">
        <w:rPr>
          <w:lang w:eastAsia="ko-KR"/>
        </w:rPr>
        <w:t xml:space="preserve">   </w:t>
      </w:r>
    </w:p>
    <w:p w14:paraId="0E497F51" w14:textId="1A9E3677" w:rsidR="002E7F60" w:rsidRPr="00961067" w:rsidRDefault="002E7F60" w:rsidP="002E7F60">
      <w:pPr>
        <w:pStyle w:val="RAN4proposal"/>
        <w:rPr>
          <w:lang w:eastAsia="zh-CN"/>
        </w:rPr>
      </w:pPr>
      <w:bookmarkStart w:id="20" w:name="_Toc206169793"/>
      <w:r w:rsidRPr="00961067">
        <w:rPr>
          <w:lang w:eastAsia="zh-CN"/>
        </w:rPr>
        <w:t>Use 2 dB as the RF impairment margin for LP-RSRP accuracy requirements</w:t>
      </w:r>
      <w:bookmarkEnd w:id="20"/>
    </w:p>
    <w:p w14:paraId="5BB087D3" w14:textId="7F0E557B" w:rsidR="00E922D7" w:rsidRPr="00C41099" w:rsidRDefault="0020202E" w:rsidP="00C41099">
      <w:pPr>
        <w:pStyle w:val="RAN4H2"/>
        <w:rPr>
          <w:rFonts w:eastAsiaTheme="minorEastAsia"/>
        </w:rPr>
      </w:pPr>
      <w:r w:rsidRPr="00C41099">
        <w:rPr>
          <w:rFonts w:eastAsiaTheme="minorEastAsia"/>
        </w:rPr>
        <w:t xml:space="preserve">Upper bound </w:t>
      </w:r>
    </w:p>
    <w:p w14:paraId="6473BBAE" w14:textId="4E0D5CCA" w:rsidR="007D4DD3" w:rsidRPr="00961067" w:rsidRDefault="007D4DD3" w:rsidP="007D4DD3">
      <w:pPr>
        <w:snapToGrid w:val="0"/>
        <w:spacing w:after="120"/>
        <w:rPr>
          <w:b/>
          <w:bCs/>
          <w:color w:val="000000"/>
          <w:u w:val="single"/>
          <w:lang w:eastAsia="ko-KR"/>
        </w:rPr>
      </w:pPr>
      <w:r w:rsidRPr="00961067">
        <w:rPr>
          <w:b/>
          <w:bCs/>
          <w:color w:val="000000"/>
          <w:u w:val="single"/>
          <w:lang w:eastAsia="ko-KR"/>
        </w:rPr>
        <w:t>Issue 1-2-2-2: Upper bound on SSB-based LP-WUR measurement periodicity</w:t>
      </w:r>
    </w:p>
    <w:p w14:paraId="5CBD73F3" w14:textId="25544DF3" w:rsidR="009A1255" w:rsidRPr="00961067" w:rsidRDefault="009A1255" w:rsidP="009A1255">
      <w:r w:rsidRPr="00961067">
        <w:rPr>
          <w:lang w:eastAsia="ko-KR"/>
        </w:rPr>
        <w:t xml:space="preserve">SSB based measurements and evaluations are based on </w:t>
      </w:r>
      <w:r w:rsidR="00D55DED" w:rsidRPr="00961067">
        <w:rPr>
          <w:lang w:eastAsia="ko-KR"/>
        </w:rPr>
        <w:t xml:space="preserve">LO cycle which is same as </w:t>
      </w:r>
      <w:r w:rsidRPr="00961067">
        <w:rPr>
          <w:lang w:eastAsia="ko-KR"/>
        </w:rPr>
        <w:t>DRX</w:t>
      </w:r>
      <w:r w:rsidR="005837B6" w:rsidRPr="00961067">
        <w:rPr>
          <w:lang w:eastAsia="ko-KR"/>
        </w:rPr>
        <w:t>/</w:t>
      </w:r>
      <w:proofErr w:type="spellStart"/>
      <w:r w:rsidR="005837B6" w:rsidRPr="00961067">
        <w:rPr>
          <w:lang w:eastAsia="ko-KR"/>
        </w:rPr>
        <w:t>eDRX</w:t>
      </w:r>
      <w:proofErr w:type="spellEnd"/>
      <w:r w:rsidRPr="00961067">
        <w:rPr>
          <w:lang w:eastAsia="ko-KR"/>
        </w:rPr>
        <w:t xml:space="preserve"> cycle. </w:t>
      </w:r>
      <w:r w:rsidR="005408A6" w:rsidRPr="00961067">
        <w:rPr>
          <w:lang w:eastAsia="ko-KR"/>
        </w:rPr>
        <w:t>DRX is configurable from the network so no need to define upper bound</w:t>
      </w:r>
      <w:r w:rsidR="008930DC" w:rsidRPr="00961067">
        <w:rPr>
          <w:lang w:eastAsia="ko-KR"/>
        </w:rPr>
        <w:t xml:space="preserve"> in RAN4 specification</w:t>
      </w:r>
      <w:r w:rsidR="000B5969" w:rsidRPr="00961067">
        <w:rPr>
          <w:lang w:eastAsia="ko-KR"/>
        </w:rPr>
        <w:t xml:space="preserve">. </w:t>
      </w:r>
    </w:p>
    <w:p w14:paraId="6E67497B" w14:textId="3063657F" w:rsidR="003C1927" w:rsidRPr="002A4EB1" w:rsidRDefault="003C1927" w:rsidP="002A4EB1">
      <w:pPr>
        <w:pStyle w:val="RAN4proposal"/>
        <w:rPr>
          <w:lang w:eastAsia="zh-CN"/>
        </w:rPr>
      </w:pPr>
      <w:bookmarkStart w:id="21" w:name="_Hlk195199460"/>
      <w:bookmarkStart w:id="22" w:name="_Toc206169794"/>
      <w:r w:rsidRPr="00961067">
        <w:rPr>
          <w:lang w:eastAsia="zh-CN"/>
        </w:rPr>
        <w:t>No need to define upper bound for SSB-based LP-WUR measurement periodicity</w:t>
      </w:r>
      <w:bookmarkEnd w:id="21"/>
      <w:bookmarkEnd w:id="22"/>
      <w:r w:rsidRPr="00961067">
        <w:rPr>
          <w:lang w:eastAsia="zh-CN"/>
        </w:rPr>
        <w:t xml:space="preserve"> </w:t>
      </w:r>
    </w:p>
    <w:p w14:paraId="0A81AE96" w14:textId="77777777" w:rsidR="00234953" w:rsidRPr="00961067" w:rsidRDefault="00234953" w:rsidP="00234953">
      <w:pPr>
        <w:pStyle w:val="RAN4H2"/>
      </w:pPr>
      <w:r w:rsidRPr="00961067">
        <w:t xml:space="preserve">Idle-mode measurements and LR </w:t>
      </w:r>
    </w:p>
    <w:p w14:paraId="2C13585B" w14:textId="77777777" w:rsidR="00234953" w:rsidRPr="00961067" w:rsidRDefault="00234953" w:rsidP="00234953">
      <w:pPr>
        <w:rPr>
          <w:b/>
          <w:bCs/>
          <w:u w:val="single"/>
        </w:rPr>
      </w:pPr>
      <w:r w:rsidRPr="00961067">
        <w:rPr>
          <w:b/>
          <w:bCs/>
          <w:u w:val="single"/>
        </w:rPr>
        <w:t>Issue 1-5-1: LR based RRM with EMR in IDLE/inactive mode</w:t>
      </w:r>
    </w:p>
    <w:p w14:paraId="7D3166CF" w14:textId="00BD0011" w:rsidR="00234953" w:rsidRPr="00961067" w:rsidRDefault="00234953" w:rsidP="00234953">
      <w:pPr>
        <w:rPr>
          <w:lang w:val="en-US"/>
        </w:rPr>
      </w:pPr>
      <w:r w:rsidRPr="00961067">
        <w:rPr>
          <w:lang w:val="en-US"/>
        </w:rPr>
        <w:t xml:space="preserve">In the previous meetings, companies have brought up issues related to early measurement reporting. The rel-18 work on fast CA/DC setup expanded the idle-mode procedures to cover </w:t>
      </w:r>
      <w:r w:rsidR="00D730ED" w:rsidRPr="00961067">
        <w:rPr>
          <w:lang w:val="en-US"/>
        </w:rPr>
        <w:t xml:space="preserve">cell </w:t>
      </w:r>
      <w:r w:rsidRPr="00961067">
        <w:rPr>
          <w:lang w:val="en-US"/>
        </w:rPr>
        <w:t>reselection measurements</w:t>
      </w:r>
      <w:r w:rsidR="00D730ED" w:rsidRPr="00961067">
        <w:rPr>
          <w:lang w:val="en-US"/>
        </w:rPr>
        <w:t xml:space="preserve"> as well as CA/DC measurements</w:t>
      </w:r>
      <w:r w:rsidRPr="00961067">
        <w:rPr>
          <w:lang w:val="en-US"/>
        </w:rPr>
        <w:t>. RAN4 should discuss whether the relaxation</w:t>
      </w:r>
      <w:r w:rsidR="00D730ED" w:rsidRPr="00961067">
        <w:rPr>
          <w:lang w:val="en-US"/>
        </w:rPr>
        <w:t xml:space="preserve"> / offloading </w:t>
      </w:r>
      <w:r w:rsidRPr="00961067">
        <w:rPr>
          <w:lang w:val="en-US"/>
        </w:rPr>
        <w:t xml:space="preserve">applies to all EMR </w:t>
      </w:r>
      <w:r w:rsidR="00CA4DA8" w:rsidRPr="00961067">
        <w:rPr>
          <w:lang w:val="en-US"/>
        </w:rPr>
        <w:t xml:space="preserve">measurements </w:t>
      </w:r>
      <w:r w:rsidRPr="00961067">
        <w:rPr>
          <w:lang w:val="en-US"/>
        </w:rPr>
        <w:t xml:space="preserve">or whether the validity of the measurement results can be guaranteed </w:t>
      </w:r>
      <w:r w:rsidR="00CA4DA8" w:rsidRPr="00961067">
        <w:rPr>
          <w:lang w:val="en-US"/>
        </w:rPr>
        <w:t xml:space="preserve">when measurements have been relaxed. </w:t>
      </w:r>
    </w:p>
    <w:p w14:paraId="5EDB602A" w14:textId="64794956" w:rsidR="00234953" w:rsidRPr="00961067" w:rsidRDefault="00234953" w:rsidP="00234953">
      <w:pPr>
        <w:rPr>
          <w:lang w:val="en-US"/>
        </w:rPr>
      </w:pPr>
      <w:r w:rsidRPr="00961067">
        <w:rPr>
          <w:lang w:val="en-US"/>
        </w:rPr>
        <w:t xml:space="preserve">Some companies have already proposed that the UE </w:t>
      </w:r>
      <w:proofErr w:type="gramStart"/>
      <w:r w:rsidRPr="00961067">
        <w:rPr>
          <w:lang w:val="en-US"/>
        </w:rPr>
        <w:t>shall</w:t>
      </w:r>
      <w:proofErr w:type="gramEnd"/>
      <w:r w:rsidRPr="00961067">
        <w:rPr>
          <w:lang w:val="en-US"/>
        </w:rPr>
        <w:t xml:space="preserve"> keep the MR measurements on while there is EMR timer running, this should also work when UE is in </w:t>
      </w:r>
      <w:proofErr w:type="gramStart"/>
      <w:r w:rsidRPr="00961067">
        <w:rPr>
          <w:lang w:val="en-US"/>
        </w:rPr>
        <w:t>idle-mode</w:t>
      </w:r>
      <w:proofErr w:type="gramEnd"/>
      <w:r w:rsidRPr="00961067">
        <w:rPr>
          <w:lang w:val="en-US"/>
        </w:rPr>
        <w:t xml:space="preserve"> less than the duration of the timer. </w:t>
      </w:r>
      <w:r w:rsidR="00786994" w:rsidRPr="00961067">
        <w:rPr>
          <w:lang w:val="en-US"/>
        </w:rPr>
        <w:t xml:space="preserve">However, we think that this should not exclude the measurements where T331 is not running. </w:t>
      </w:r>
    </w:p>
    <w:p w14:paraId="21050DCA" w14:textId="24459D19" w:rsidR="00234953" w:rsidRPr="00961067" w:rsidRDefault="00234953" w:rsidP="00234953">
      <w:pPr>
        <w:rPr>
          <w:lang w:val="en-US"/>
        </w:rPr>
      </w:pPr>
      <w:r w:rsidRPr="00961067">
        <w:rPr>
          <w:lang w:val="en-US"/>
        </w:rPr>
        <w:t xml:space="preserve">The configuration for both EMR and LP-WUS is </w:t>
      </w:r>
      <w:r w:rsidR="002A4EB1">
        <w:rPr>
          <w:lang w:val="en-US"/>
        </w:rPr>
        <w:t xml:space="preserve">configurable by </w:t>
      </w:r>
      <w:r w:rsidRPr="00961067">
        <w:rPr>
          <w:lang w:val="en-US"/>
        </w:rPr>
        <w:t>system information</w:t>
      </w:r>
      <w:r w:rsidR="002A4EB1">
        <w:rPr>
          <w:lang w:val="en-US"/>
        </w:rPr>
        <w:t xml:space="preserve">. </w:t>
      </w:r>
      <w:r w:rsidRPr="00961067">
        <w:rPr>
          <w:lang w:val="en-US"/>
        </w:rPr>
        <w:t xml:space="preserve"> </w:t>
      </w:r>
      <w:r w:rsidR="002A4EB1">
        <w:rPr>
          <w:lang w:val="en-US"/>
        </w:rPr>
        <w:t xml:space="preserve">This </w:t>
      </w:r>
      <w:r w:rsidRPr="00961067">
        <w:rPr>
          <w:lang w:val="en-US"/>
        </w:rPr>
        <w:t>means that the UE may not be configured by the same cell as the UE</w:t>
      </w:r>
      <w:r w:rsidR="002A4EB1">
        <w:rPr>
          <w:lang w:val="en-US"/>
        </w:rPr>
        <w:t xml:space="preserve"> was released to </w:t>
      </w:r>
      <w:proofErr w:type="gramStart"/>
      <w:r w:rsidR="002A4EB1">
        <w:rPr>
          <w:lang w:val="en-US"/>
        </w:rPr>
        <w:t>IDLE-mode</w:t>
      </w:r>
      <w:proofErr w:type="gramEnd"/>
      <w:r w:rsidRPr="00961067">
        <w:rPr>
          <w:lang w:val="en-US"/>
        </w:rPr>
        <w:t xml:space="preserve">. Therefore, if the UE is configured simultaneously with EMR and LP-WUS </w:t>
      </w:r>
      <w:r w:rsidR="002A4EB1">
        <w:rPr>
          <w:lang w:val="en-US"/>
        </w:rPr>
        <w:t xml:space="preserve">one option is not </w:t>
      </w:r>
      <w:r w:rsidR="00227470" w:rsidRPr="00961067">
        <w:rPr>
          <w:lang w:val="en-US"/>
        </w:rPr>
        <w:t>use LP-WUS</w:t>
      </w:r>
      <w:r w:rsidR="002A4EB1">
        <w:rPr>
          <w:lang w:val="en-US"/>
        </w:rPr>
        <w:t xml:space="preserve"> at all in that scenario</w:t>
      </w:r>
      <w:r w:rsidR="00227470" w:rsidRPr="00961067">
        <w:rPr>
          <w:lang w:val="en-US"/>
        </w:rPr>
        <w:t xml:space="preserve">. </w:t>
      </w:r>
    </w:p>
    <w:p w14:paraId="29590C57" w14:textId="0CCB820D" w:rsidR="00B07A29" w:rsidRPr="00961067" w:rsidRDefault="00B07A29" w:rsidP="00B07A29">
      <w:pPr>
        <w:pStyle w:val="RAN4observation0"/>
        <w:rPr>
          <w:lang w:val="en-US"/>
        </w:rPr>
      </w:pPr>
      <w:bookmarkStart w:id="23" w:name="_Toc206169795"/>
      <w:r w:rsidRPr="00961067">
        <w:rPr>
          <w:lang w:val="en-US"/>
        </w:rPr>
        <w:t>UE may be configured with EMR by a different cell than when UE left</w:t>
      </w:r>
      <w:bookmarkEnd w:id="23"/>
      <w:r w:rsidRPr="00961067">
        <w:rPr>
          <w:lang w:val="en-US"/>
        </w:rPr>
        <w:t xml:space="preserve"> </w:t>
      </w:r>
    </w:p>
    <w:p w14:paraId="59EED2C0" w14:textId="77777777" w:rsidR="00234953" w:rsidRPr="00961067" w:rsidRDefault="00234953" w:rsidP="00234953">
      <w:pPr>
        <w:pStyle w:val="RAN4proposal"/>
        <w:numPr>
          <w:ilvl w:val="0"/>
          <w:numId w:val="23"/>
        </w:numPr>
        <w:rPr>
          <w:lang w:eastAsia="zh-CN"/>
        </w:rPr>
      </w:pPr>
      <w:bookmarkStart w:id="24" w:name="_Toc194077295"/>
      <w:bookmarkStart w:id="25" w:name="_Toc197703647"/>
      <w:bookmarkStart w:id="26" w:name="_Toc206169796"/>
      <w:r w:rsidRPr="00961067">
        <w:rPr>
          <w:lang w:eastAsia="zh-CN"/>
        </w:rPr>
        <w:t>Discuss about two alternatives to handle the situation</w:t>
      </w:r>
      <w:bookmarkEnd w:id="24"/>
      <w:bookmarkEnd w:id="25"/>
      <w:bookmarkEnd w:id="26"/>
    </w:p>
    <w:p w14:paraId="3A17FDD2" w14:textId="55E20A1C" w:rsidR="00234953" w:rsidRPr="00961067" w:rsidRDefault="00234953" w:rsidP="00234953">
      <w:pPr>
        <w:pStyle w:val="RAN4proposal"/>
        <w:numPr>
          <w:ilvl w:val="1"/>
          <w:numId w:val="7"/>
        </w:numPr>
        <w:rPr>
          <w:lang w:eastAsia="zh-CN"/>
        </w:rPr>
      </w:pPr>
      <w:bookmarkStart w:id="27" w:name="_Toc194077296"/>
      <w:bookmarkStart w:id="28" w:name="_Toc197703648"/>
      <w:bookmarkStart w:id="29" w:name="_Toc206169797"/>
      <w:r w:rsidRPr="00961067">
        <w:rPr>
          <w:rFonts w:eastAsia="SimSun"/>
          <w:color w:val="000000" w:themeColor="text1"/>
          <w:szCs w:val="24"/>
          <w:lang w:eastAsia="zh-CN"/>
        </w:rPr>
        <w:t>When T331 running</w:t>
      </w:r>
      <w:r w:rsidRPr="00961067">
        <w:rPr>
          <w:lang w:eastAsia="zh-CN"/>
        </w:rPr>
        <w:t xml:space="preserve"> UE shall keep the MR ON for EMR measurement regardless of the MR offloading condition is met or not.</w:t>
      </w:r>
      <w:bookmarkEnd w:id="27"/>
      <w:bookmarkEnd w:id="28"/>
      <w:bookmarkEnd w:id="29"/>
      <w:r w:rsidR="007B4A12" w:rsidRPr="00961067">
        <w:rPr>
          <w:lang w:eastAsia="zh-CN"/>
        </w:rPr>
        <w:t xml:space="preserve"> </w:t>
      </w:r>
    </w:p>
    <w:p w14:paraId="58566CAD" w14:textId="391E03FC" w:rsidR="00847412" w:rsidRPr="00961067" w:rsidRDefault="00234953" w:rsidP="00332BCB">
      <w:pPr>
        <w:pStyle w:val="RAN4proposal"/>
        <w:numPr>
          <w:ilvl w:val="1"/>
          <w:numId w:val="7"/>
        </w:numPr>
        <w:rPr>
          <w:lang w:eastAsia="zh-CN"/>
        </w:rPr>
      </w:pPr>
      <w:bookmarkStart w:id="30" w:name="_Toc194077297"/>
      <w:bookmarkStart w:id="31" w:name="_Toc197703649"/>
      <w:bookmarkStart w:id="32" w:name="_Toc206169798"/>
      <w:r w:rsidRPr="00961067">
        <w:rPr>
          <w:lang w:eastAsia="zh-CN"/>
        </w:rPr>
        <w:t>UE shall not enter relaxation / offloading if configured simultaneously with EMR.</w:t>
      </w:r>
      <w:bookmarkEnd w:id="30"/>
      <w:bookmarkEnd w:id="31"/>
      <w:bookmarkEnd w:id="32"/>
      <w:r w:rsidRPr="00961067">
        <w:rPr>
          <w:lang w:eastAsia="zh-CN"/>
        </w:rPr>
        <w:t xml:space="preserve"> </w:t>
      </w:r>
    </w:p>
    <w:p w14:paraId="1697C5CB" w14:textId="657138D1" w:rsidR="00BA400F" w:rsidRPr="00961067" w:rsidRDefault="009B0AEA" w:rsidP="00BA400F">
      <w:pPr>
        <w:rPr>
          <w:lang w:val="en-US" w:eastAsia="zh-CN"/>
        </w:rPr>
      </w:pPr>
      <w:r w:rsidRPr="00961067">
        <w:rPr>
          <w:lang w:val="en-US" w:eastAsia="zh-CN"/>
        </w:rPr>
        <w:lastRenderedPageBreak/>
        <w:t>When the UE receives LP-WUS signal while configured with rel-18 EMR</w:t>
      </w:r>
      <w:r w:rsidR="00E4549B" w:rsidRPr="00961067">
        <w:rPr>
          <w:lang w:val="en-US" w:eastAsia="zh-CN"/>
        </w:rPr>
        <w:t xml:space="preserve">, the </w:t>
      </w:r>
      <w:r w:rsidR="0053617F" w:rsidRPr="00961067">
        <w:rPr>
          <w:lang w:val="en-US" w:eastAsia="zh-CN"/>
        </w:rPr>
        <w:t xml:space="preserve">reported </w:t>
      </w:r>
      <w:r w:rsidR="00E4549B" w:rsidRPr="00961067">
        <w:rPr>
          <w:lang w:val="en-US" w:eastAsia="zh-CN"/>
        </w:rPr>
        <w:t>measurements need to meet accuracy requirements at the measurement instanc</w:t>
      </w:r>
      <w:r w:rsidR="0053617F" w:rsidRPr="00961067">
        <w:rPr>
          <w:lang w:val="en-US" w:eastAsia="zh-CN"/>
        </w:rPr>
        <w:t>e and the measurements cannot be older than</w:t>
      </w:r>
      <w:r w:rsidR="009E62DC">
        <w:rPr>
          <w:lang w:val="en-US" w:eastAsia="zh-CN"/>
        </w:rPr>
        <w:t xml:space="preserve"> </w:t>
      </w:r>
      <w:proofErr w:type="gramStart"/>
      <w:r w:rsidR="0053617F" w:rsidRPr="00961067">
        <w:rPr>
          <w:lang w:val="en-US" w:eastAsia="zh-CN"/>
        </w:rPr>
        <w:t>validityDuration</w:t>
      </w:r>
      <w:proofErr w:type="gramEnd"/>
      <w:r w:rsidR="0053617F" w:rsidRPr="00961067">
        <w:rPr>
          <w:lang w:val="en-US" w:eastAsia="zh-CN"/>
        </w:rPr>
        <w:t>, if configured</w:t>
      </w:r>
      <w:r w:rsidR="00E4549B" w:rsidRPr="00961067">
        <w:rPr>
          <w:lang w:val="en-US" w:eastAsia="zh-CN"/>
        </w:rPr>
        <w:t xml:space="preserve">. </w:t>
      </w:r>
      <w:r w:rsidR="00A9456C" w:rsidRPr="00961067">
        <w:rPr>
          <w:lang w:val="en-US" w:eastAsia="zh-CN"/>
        </w:rPr>
        <w:t xml:space="preserve">The UE fulfills at least some of the conditions </w:t>
      </w:r>
      <w:r w:rsidR="00E4549B" w:rsidRPr="00961067">
        <w:rPr>
          <w:lang w:val="en-US" w:eastAsia="zh-CN"/>
        </w:rPr>
        <w:t xml:space="preserve">there shouldn’t be a problem to </w:t>
      </w:r>
      <w:r w:rsidR="00BA400F" w:rsidRPr="00961067">
        <w:rPr>
          <w:lang w:val="en-US" w:eastAsia="zh-CN"/>
        </w:rPr>
        <w:t>report measurements with EMR framework</w:t>
      </w:r>
      <w:r w:rsidR="000006C7" w:rsidRPr="00961067">
        <w:rPr>
          <w:lang w:val="en-US" w:eastAsia="zh-CN"/>
        </w:rPr>
        <w:t xml:space="preserve"> with rel-18. </w:t>
      </w:r>
    </w:p>
    <w:p w14:paraId="38EA1ED5" w14:textId="78AB146E" w:rsidR="00BA400F" w:rsidRPr="00961067" w:rsidRDefault="00BA400F" w:rsidP="00BA400F">
      <w:pPr>
        <w:pStyle w:val="RAN4proposal"/>
        <w:numPr>
          <w:ilvl w:val="0"/>
          <w:numId w:val="23"/>
        </w:numPr>
        <w:rPr>
          <w:rStyle w:val="RAN4proposalChar0"/>
          <w:b/>
          <w:iCs/>
          <w:sz w:val="22"/>
          <w:lang w:eastAsia="zh-CN"/>
        </w:rPr>
      </w:pPr>
      <w:bookmarkStart w:id="33" w:name="_Toc206169799"/>
      <w:r w:rsidRPr="00961067">
        <w:rPr>
          <w:lang w:eastAsia="zh-CN"/>
        </w:rPr>
        <w:t xml:space="preserve">UE </w:t>
      </w:r>
      <w:r w:rsidR="000006C7" w:rsidRPr="00961067">
        <w:rPr>
          <w:lang w:eastAsia="zh-CN"/>
        </w:rPr>
        <w:t xml:space="preserve">may </w:t>
      </w:r>
      <w:r w:rsidRPr="00961067">
        <w:rPr>
          <w:lang w:eastAsia="zh-CN"/>
        </w:rPr>
        <w:t xml:space="preserve">report measurements </w:t>
      </w:r>
      <w:r w:rsidR="000006C7" w:rsidRPr="00961067">
        <w:rPr>
          <w:lang w:eastAsia="zh-CN"/>
        </w:rPr>
        <w:t xml:space="preserve">from MR relaxation </w:t>
      </w:r>
      <w:r w:rsidR="008850EB" w:rsidRPr="00961067">
        <w:rPr>
          <w:lang w:eastAsia="zh-CN"/>
        </w:rPr>
        <w:t xml:space="preserve">with </w:t>
      </w:r>
      <w:r w:rsidRPr="00961067">
        <w:rPr>
          <w:lang w:eastAsia="zh-CN"/>
        </w:rPr>
        <w:t xml:space="preserve">rel-18 </w:t>
      </w:r>
      <w:r w:rsidR="00C604F3" w:rsidRPr="00961067">
        <w:rPr>
          <w:lang w:eastAsia="zh-CN"/>
        </w:rPr>
        <w:t>EMR reporting</w:t>
      </w:r>
      <w:bookmarkEnd w:id="33"/>
    </w:p>
    <w:p w14:paraId="30FD975D" w14:textId="642542A1" w:rsidR="00E75E4B" w:rsidRPr="00961067" w:rsidRDefault="00E75E4B" w:rsidP="0085268C">
      <w:pPr>
        <w:pStyle w:val="RAN4H2"/>
      </w:pPr>
      <w:proofErr w:type="spellStart"/>
      <w:r w:rsidRPr="00961067">
        <w:t>eDRX</w:t>
      </w:r>
      <w:proofErr w:type="spellEnd"/>
      <w:r w:rsidRPr="00961067">
        <w:t xml:space="preserve"> </w:t>
      </w:r>
    </w:p>
    <w:p w14:paraId="0BA4950B" w14:textId="77777777" w:rsidR="00E75E4B" w:rsidRPr="00961067" w:rsidRDefault="00E75E4B" w:rsidP="00E75E4B">
      <w:pPr>
        <w:pStyle w:val="Normaltimes"/>
      </w:pPr>
      <w:r w:rsidRPr="00961067">
        <w:t xml:space="preserve">RAN2 has made an agreement in RAN2#129bis that LP-WUS can be configured together with </w:t>
      </w:r>
      <w:proofErr w:type="spellStart"/>
      <w:r w:rsidRPr="00961067">
        <w:t>eDRX</w:t>
      </w:r>
      <w:proofErr w:type="spellEnd"/>
      <w:r w:rsidRPr="00961067">
        <w:t>:</w:t>
      </w:r>
    </w:p>
    <w:tbl>
      <w:tblPr>
        <w:tblStyle w:val="TableGrid"/>
        <w:tblW w:w="0" w:type="auto"/>
        <w:tblLook w:val="04A0" w:firstRow="1" w:lastRow="0" w:firstColumn="1" w:lastColumn="0" w:noHBand="0" w:noVBand="1"/>
      </w:tblPr>
      <w:tblGrid>
        <w:gridCol w:w="9617"/>
      </w:tblGrid>
      <w:tr w:rsidR="00E75E4B" w:rsidRPr="00961067" w14:paraId="61CDE53D" w14:textId="77777777" w:rsidTr="00A900C7">
        <w:tc>
          <w:tcPr>
            <w:tcW w:w="9629" w:type="dxa"/>
          </w:tcPr>
          <w:p w14:paraId="43F67AB2" w14:textId="77777777" w:rsidR="00E75E4B" w:rsidRPr="00961067" w:rsidRDefault="00E75E4B" w:rsidP="00696E66">
            <w:pPr>
              <w:tabs>
                <w:tab w:val="left" w:pos="1636"/>
              </w:tabs>
              <w:spacing w:before="60"/>
              <w:rPr>
                <w:rFonts w:ascii="Arial" w:eastAsia="SimSun" w:hAnsi="Arial"/>
                <w:b/>
                <w:szCs w:val="24"/>
              </w:rPr>
            </w:pPr>
            <w:r w:rsidRPr="00961067">
              <w:rPr>
                <w:rFonts w:ascii="Arial" w:eastAsia="MS Mincho" w:hAnsi="Arial"/>
                <w:b/>
                <w:szCs w:val="24"/>
              </w:rPr>
              <w:t xml:space="preserve">LP-WUS is supported with </w:t>
            </w:r>
            <w:proofErr w:type="spellStart"/>
            <w:r w:rsidRPr="00961067">
              <w:rPr>
                <w:rFonts w:ascii="Arial" w:eastAsia="MS Mincho" w:hAnsi="Arial"/>
                <w:b/>
                <w:szCs w:val="24"/>
              </w:rPr>
              <w:t>eDRX</w:t>
            </w:r>
            <w:proofErr w:type="spellEnd"/>
            <w:r w:rsidRPr="00961067">
              <w:rPr>
                <w:rFonts w:ascii="Arial" w:eastAsia="SimSun" w:hAnsi="Arial" w:hint="eastAsia"/>
                <w:b/>
                <w:szCs w:val="24"/>
              </w:rPr>
              <w:t>, FFS on exact impact if any</w:t>
            </w:r>
            <w:r w:rsidRPr="00961067">
              <w:rPr>
                <w:rFonts w:ascii="Arial" w:eastAsia="MS Mincho" w:hAnsi="Arial"/>
                <w:b/>
                <w:szCs w:val="24"/>
              </w:rPr>
              <w:t xml:space="preserve"> </w:t>
            </w:r>
          </w:p>
        </w:tc>
      </w:tr>
    </w:tbl>
    <w:p w14:paraId="39D983B5" w14:textId="1B47CBF9" w:rsidR="002939D3" w:rsidRPr="00961067" w:rsidRDefault="002939D3" w:rsidP="009F12F6">
      <w:pPr>
        <w:pStyle w:val="RAN4proposal"/>
        <w:numPr>
          <w:ilvl w:val="0"/>
          <w:numId w:val="0"/>
        </w:numPr>
      </w:pPr>
    </w:p>
    <w:p w14:paraId="614C1892" w14:textId="77777777" w:rsidR="00E75E4B" w:rsidRPr="00961067" w:rsidRDefault="00E75E4B" w:rsidP="00E75E4B">
      <w:pPr>
        <w:pStyle w:val="Normaltimes"/>
      </w:pPr>
      <w:r w:rsidRPr="00961067">
        <w:t xml:space="preserve">It would need to be clarified whether this has any impact to the LP-WUS configuration/operation, and if so, how. In legacy </w:t>
      </w:r>
      <w:proofErr w:type="spellStart"/>
      <w:r w:rsidRPr="00961067">
        <w:t>eDRX</w:t>
      </w:r>
      <w:proofErr w:type="spellEnd"/>
      <w:r w:rsidRPr="00961067">
        <w:t xml:space="preserve"> operation, UE wakes up every </w:t>
      </w:r>
      <w:proofErr w:type="spellStart"/>
      <w:r w:rsidRPr="00961067">
        <w:t>eDRX</w:t>
      </w:r>
      <w:proofErr w:type="spellEnd"/>
      <w:r w:rsidRPr="00961067">
        <w:t xml:space="preserve"> cycle to monitor paging during the PTW. </w:t>
      </w:r>
    </w:p>
    <w:p w14:paraId="3F578097" w14:textId="1E1B1363" w:rsidR="00E75E4B" w:rsidRPr="00961067" w:rsidRDefault="00E75E4B" w:rsidP="00E75E4B">
      <w:pPr>
        <w:pStyle w:val="Normaltimes"/>
      </w:pPr>
      <w:r w:rsidRPr="00961067">
        <w:t>As agreed</w:t>
      </w:r>
      <w:r w:rsidR="00D03834" w:rsidRPr="00961067">
        <w:t xml:space="preserve"> by RAN1/2</w:t>
      </w:r>
      <w:r w:rsidRPr="00961067">
        <w:t xml:space="preserve">, network can configure UE with the entry/exit thresholds, to determine the cell area/conditions where LP-WUS can be monitored. Currently there is no signalling to inform network whether UE is monitoring LP-WUS or whether UE has fallen back to legacy PO monitoring.  Hence, from system perspective, when network would page the </w:t>
      </w:r>
      <w:proofErr w:type="gramStart"/>
      <w:r w:rsidRPr="00961067">
        <w:t>UE</w:t>
      </w:r>
      <w:proofErr w:type="gramEnd"/>
      <w:r w:rsidRPr="00961067">
        <w:t xml:space="preserve"> it would need to assume that the PO’s within the PTW would be viable. Accounting this, it would appear that from LP-WUS monitoring perspective the most straight forward LP-WUS operation with </w:t>
      </w:r>
      <w:proofErr w:type="spellStart"/>
      <w:r w:rsidRPr="00961067">
        <w:t>eDRX</w:t>
      </w:r>
      <w:proofErr w:type="spellEnd"/>
      <w:r w:rsidRPr="00961067">
        <w:t xml:space="preserve"> would be that if UE is configured with LP-WUS, UE can monitor the LP-WUS before each paging occasion that falls within the PTW. This would be aligned with the Rel-17 PEI operation. </w:t>
      </w:r>
    </w:p>
    <w:p w14:paraId="1AECFBBF" w14:textId="6C39BD58" w:rsidR="00E75E4B" w:rsidRPr="00961067" w:rsidRDefault="00E75E4B" w:rsidP="00E75E4B">
      <w:pPr>
        <w:pStyle w:val="Normaltimes"/>
        <w:rPr>
          <w:b/>
        </w:rPr>
      </w:pPr>
      <w:r w:rsidRPr="00961067">
        <w:rPr>
          <w:b/>
        </w:rPr>
        <w:t xml:space="preserve">Proposal 6: If LP-WUS operation is configured together with </w:t>
      </w:r>
      <w:proofErr w:type="spellStart"/>
      <w:r w:rsidRPr="00961067">
        <w:rPr>
          <w:b/>
        </w:rPr>
        <w:t>eDRX</w:t>
      </w:r>
      <w:proofErr w:type="spellEnd"/>
      <w:r w:rsidRPr="00961067">
        <w:rPr>
          <w:b/>
        </w:rPr>
        <w:t xml:space="preserve">, the </w:t>
      </w:r>
      <w:r w:rsidR="00696E66" w:rsidRPr="00961067">
        <w:rPr>
          <w:b/>
        </w:rPr>
        <w:t xml:space="preserve">UE is required to monitor LP-WUS </w:t>
      </w:r>
      <w:r w:rsidR="00B10952" w:rsidRPr="00961067">
        <w:rPr>
          <w:b/>
        </w:rPr>
        <w:t xml:space="preserve">signal </w:t>
      </w:r>
      <w:r w:rsidR="00696E66" w:rsidRPr="00961067">
        <w:rPr>
          <w:b/>
        </w:rPr>
        <w:t xml:space="preserve">only during </w:t>
      </w:r>
      <w:r w:rsidRPr="00961067">
        <w:rPr>
          <w:b/>
        </w:rPr>
        <w:t>PTW</w:t>
      </w:r>
      <w:r w:rsidR="00D94193">
        <w:rPr>
          <w:b/>
        </w:rPr>
        <w:t>.</w:t>
      </w:r>
    </w:p>
    <w:p w14:paraId="6C595A0B" w14:textId="63AC8647" w:rsidR="00ED2969" w:rsidRPr="00961067" w:rsidRDefault="00B10952" w:rsidP="00B10952">
      <w:r w:rsidRPr="00961067">
        <w:t xml:space="preserve">Another issue about that has been raised by the companies that whether the PTW window is sufficiently </w:t>
      </w:r>
      <w:r w:rsidR="00CA5AC2" w:rsidRPr="00961067">
        <w:t>long for UE to perform measurements. Our understanding of this is that when UE is performing MR offloading / relaxation, the UE is required to monitor LO during PTW window and reply to paging during</w:t>
      </w:r>
      <w:r w:rsidR="00334AAA" w:rsidRPr="00961067">
        <w:t xml:space="preserve"> this duration. It is up to the network to transmit LP-WUS</w:t>
      </w:r>
      <w:r w:rsidR="00ED2969" w:rsidRPr="00961067">
        <w:t xml:space="preserve"> in relation to paging. </w:t>
      </w:r>
    </w:p>
    <w:p w14:paraId="53DCF9B6" w14:textId="34765BE5" w:rsidR="00AC561E" w:rsidRPr="00961067" w:rsidRDefault="00ED2969" w:rsidP="00ED2969">
      <w:pPr>
        <w:pStyle w:val="RAN4observation0"/>
      </w:pPr>
      <w:bookmarkStart w:id="34" w:name="_Toc206169800"/>
      <w:r w:rsidRPr="00961067">
        <w:t xml:space="preserve">PTW window is used for </w:t>
      </w:r>
      <w:r w:rsidR="00FD4FD0" w:rsidRPr="00961067">
        <w:t>PO monitoring and network guarantees that the LP-WUS is transmitted early enough before the next PO when UE is expected to wake up.</w:t>
      </w:r>
      <w:bookmarkEnd w:id="34"/>
      <w:r w:rsidR="00FD4FD0" w:rsidRPr="00961067">
        <w:t xml:space="preserve"> </w:t>
      </w:r>
    </w:p>
    <w:p w14:paraId="34A53974" w14:textId="4B87A19D" w:rsidR="00A03A67" w:rsidRPr="00961067" w:rsidRDefault="00E423B7" w:rsidP="009E38D4">
      <w:pPr>
        <w:spacing w:after="120" w:line="240" w:lineRule="auto"/>
        <w:rPr>
          <w:rFonts w:eastAsia="SimSun"/>
          <w:color w:val="000000" w:themeColor="text1"/>
          <w:szCs w:val="24"/>
          <w:lang w:eastAsia="zh-CN"/>
        </w:rPr>
      </w:pPr>
      <w:r w:rsidRPr="00961067">
        <w:rPr>
          <w:rFonts w:eastAsia="SimSun"/>
          <w:color w:val="000000" w:themeColor="text1"/>
          <w:szCs w:val="24"/>
          <w:lang w:eastAsia="zh-CN"/>
        </w:rPr>
        <w:t>This however does not consider whether the</w:t>
      </w:r>
      <w:r w:rsidR="0094280A" w:rsidRPr="00961067">
        <w:rPr>
          <w:rFonts w:eastAsia="SimSun"/>
          <w:color w:val="000000" w:themeColor="text1"/>
          <w:szCs w:val="24"/>
          <w:lang w:eastAsia="zh-CN"/>
        </w:rPr>
        <w:t xml:space="preserve"> MR </w:t>
      </w:r>
      <w:r w:rsidRPr="00961067">
        <w:rPr>
          <w:rFonts w:eastAsia="SimSun"/>
          <w:color w:val="000000" w:themeColor="text1"/>
          <w:szCs w:val="24"/>
          <w:lang w:eastAsia="zh-CN"/>
        </w:rPr>
        <w:t>evaluation needs to be contained within PTW when in MR relaxation or offloading, and</w:t>
      </w:r>
      <w:r w:rsidR="0094280A" w:rsidRPr="00961067">
        <w:rPr>
          <w:rFonts w:eastAsia="SimSun"/>
          <w:color w:val="000000" w:themeColor="text1"/>
          <w:szCs w:val="24"/>
          <w:lang w:eastAsia="zh-CN"/>
        </w:rPr>
        <w:t xml:space="preserve"> </w:t>
      </w:r>
      <w:r w:rsidR="00C1522F" w:rsidRPr="00961067">
        <w:rPr>
          <w:rFonts w:eastAsia="SimSun"/>
          <w:color w:val="000000" w:themeColor="text1"/>
          <w:szCs w:val="24"/>
          <w:lang w:eastAsia="zh-CN"/>
        </w:rPr>
        <w:t xml:space="preserve">whether the UE is required to measure outside of PTW </w:t>
      </w:r>
      <w:r w:rsidRPr="00961067">
        <w:rPr>
          <w:rFonts w:eastAsia="SimSun"/>
          <w:color w:val="000000" w:themeColor="text1"/>
          <w:szCs w:val="24"/>
          <w:lang w:eastAsia="zh-CN"/>
        </w:rPr>
        <w:t xml:space="preserve">in this case. We think that this issue needs further clarification as it </w:t>
      </w:r>
      <w:r w:rsidR="00FE2BD7" w:rsidRPr="00961067">
        <w:rPr>
          <w:rFonts w:eastAsia="SimSun"/>
          <w:color w:val="000000" w:themeColor="text1"/>
          <w:szCs w:val="24"/>
          <w:lang w:eastAsia="zh-CN"/>
        </w:rPr>
        <w:t xml:space="preserve">may impact how fast MR can react </w:t>
      </w:r>
      <w:r w:rsidR="00E65A3C" w:rsidRPr="00961067">
        <w:rPr>
          <w:rFonts w:eastAsia="SimSun"/>
          <w:color w:val="000000" w:themeColor="text1"/>
          <w:szCs w:val="24"/>
          <w:lang w:eastAsia="zh-CN"/>
        </w:rPr>
        <w:t>to radio conditions getting wors</w:t>
      </w:r>
      <w:r w:rsidR="001E68CB" w:rsidRPr="00961067">
        <w:rPr>
          <w:rFonts w:eastAsia="SimSun"/>
          <w:color w:val="000000" w:themeColor="text1"/>
          <w:szCs w:val="24"/>
          <w:lang w:eastAsia="zh-CN"/>
        </w:rPr>
        <w:t xml:space="preserve">e. </w:t>
      </w:r>
      <w:r w:rsidR="00E65A3C" w:rsidRPr="00961067">
        <w:rPr>
          <w:rFonts w:eastAsia="SimSun"/>
          <w:color w:val="000000" w:themeColor="text1"/>
          <w:szCs w:val="24"/>
          <w:lang w:eastAsia="zh-CN"/>
        </w:rPr>
        <w:t xml:space="preserve"> </w:t>
      </w:r>
    </w:p>
    <w:p w14:paraId="6EA9234B" w14:textId="73B006D8" w:rsidR="006F7660" w:rsidRPr="00D94193" w:rsidRDefault="002051C1" w:rsidP="006F7660">
      <w:pPr>
        <w:pStyle w:val="RAN4proposal"/>
        <w:rPr>
          <w:lang w:eastAsia="zh-CN"/>
        </w:rPr>
      </w:pPr>
      <w:bookmarkStart w:id="35" w:name="_Toc206169801"/>
      <w:r w:rsidRPr="00961067">
        <w:rPr>
          <w:lang w:eastAsia="zh-CN"/>
        </w:rPr>
        <w:t xml:space="preserve">Discuss </w:t>
      </w:r>
      <w:r w:rsidR="0077707D" w:rsidRPr="00961067">
        <w:rPr>
          <w:lang w:eastAsia="zh-CN"/>
        </w:rPr>
        <w:t xml:space="preserve">if MR based RRM measurement/evaluation shall be contained in one PTW window or it can extend outside of the </w:t>
      </w:r>
      <w:r w:rsidR="009A4B91" w:rsidRPr="00961067">
        <w:rPr>
          <w:lang w:eastAsia="zh-CN"/>
        </w:rPr>
        <w:t>PTW.</w:t>
      </w:r>
      <w:bookmarkEnd w:id="35"/>
      <w:r w:rsidR="009A4B91" w:rsidRPr="00961067">
        <w:rPr>
          <w:lang w:eastAsia="zh-CN"/>
        </w:rPr>
        <w:t xml:space="preserve"> </w:t>
      </w:r>
    </w:p>
    <w:p w14:paraId="2471C7AF" w14:textId="09EA6648" w:rsidR="006F7660" w:rsidRPr="00961067" w:rsidRDefault="006F7660" w:rsidP="006F7660">
      <w:pPr>
        <w:pStyle w:val="RAN4H2"/>
        <w:rPr>
          <w:lang w:eastAsia="ko-KR"/>
        </w:rPr>
      </w:pPr>
      <w:r w:rsidRPr="00961067">
        <w:rPr>
          <w:lang w:eastAsia="ko-KR"/>
        </w:rPr>
        <w:t>MR measurements after wake-up</w:t>
      </w:r>
    </w:p>
    <w:p w14:paraId="778FF480" w14:textId="1BA6F246" w:rsidR="006F7660" w:rsidRPr="00961067" w:rsidRDefault="006F7660" w:rsidP="006F7660">
      <w:pPr>
        <w:rPr>
          <w:b/>
          <w:color w:val="000000" w:themeColor="text1"/>
          <w:u w:val="single"/>
          <w:lang w:eastAsia="ko-KR"/>
        </w:rPr>
      </w:pPr>
      <w:r w:rsidRPr="00961067">
        <w:rPr>
          <w:b/>
          <w:color w:val="000000" w:themeColor="text1"/>
          <w:u w:val="single"/>
          <w:lang w:eastAsia="ko-KR"/>
        </w:rPr>
        <w:t>Issue 1-5-3: MR measurements after wake-up</w:t>
      </w:r>
    </w:p>
    <w:p w14:paraId="6CDAF62C" w14:textId="3A9D7CC3" w:rsidR="00FC55CA" w:rsidRPr="00961067" w:rsidRDefault="0054134F" w:rsidP="006F7660">
      <w:pPr>
        <w:rPr>
          <w:rFonts w:eastAsiaTheme="minorEastAsia"/>
          <w:color w:val="000000" w:themeColor="text1"/>
          <w:lang w:eastAsia="zh-CN"/>
        </w:rPr>
      </w:pPr>
      <w:r w:rsidRPr="00961067">
        <w:rPr>
          <w:rFonts w:eastAsiaTheme="minorEastAsia"/>
          <w:color w:val="000000" w:themeColor="text1"/>
          <w:lang w:eastAsia="zh-CN"/>
        </w:rPr>
        <w:t xml:space="preserve">One issue of using LP-WUS from the network point of view is the </w:t>
      </w:r>
      <w:r w:rsidR="00A13833" w:rsidRPr="00961067">
        <w:rPr>
          <w:rFonts w:eastAsiaTheme="minorEastAsia"/>
          <w:color w:val="000000" w:themeColor="text1"/>
          <w:lang w:eastAsia="zh-CN"/>
        </w:rPr>
        <w:t xml:space="preserve">long time to establish </w:t>
      </w:r>
      <w:r w:rsidR="006C42DA" w:rsidRPr="00961067">
        <w:rPr>
          <w:rFonts w:eastAsiaTheme="minorEastAsia"/>
          <w:color w:val="000000" w:themeColor="text1"/>
          <w:lang w:eastAsia="zh-CN"/>
        </w:rPr>
        <w:t xml:space="preserve">measurements after UE has been in MR offloading. When </w:t>
      </w:r>
      <w:r w:rsidR="00567D72" w:rsidRPr="00961067">
        <w:rPr>
          <w:rFonts w:eastAsiaTheme="minorEastAsia"/>
          <w:color w:val="000000" w:themeColor="text1"/>
          <w:lang w:eastAsia="zh-CN"/>
        </w:rPr>
        <w:t xml:space="preserve">UE exits MR offloading and wakes up MR </w:t>
      </w:r>
      <w:r w:rsidR="006C42DA" w:rsidRPr="00961067">
        <w:rPr>
          <w:rFonts w:eastAsiaTheme="minorEastAsia"/>
          <w:color w:val="000000" w:themeColor="text1"/>
          <w:lang w:eastAsia="zh-CN"/>
        </w:rPr>
        <w:t xml:space="preserve">due to </w:t>
      </w:r>
      <w:r w:rsidR="00B652AA" w:rsidRPr="00961067">
        <w:rPr>
          <w:rFonts w:eastAsiaTheme="minorEastAsia"/>
          <w:color w:val="000000" w:themeColor="text1"/>
          <w:lang w:eastAsia="zh-CN"/>
        </w:rPr>
        <w:t xml:space="preserve">exit threshold </w:t>
      </w:r>
      <w:r w:rsidR="006C42DA" w:rsidRPr="00961067">
        <w:rPr>
          <w:rFonts w:eastAsiaTheme="minorEastAsia"/>
          <w:color w:val="000000" w:themeColor="text1"/>
          <w:lang w:eastAsia="zh-CN"/>
        </w:rPr>
        <w:t xml:space="preserve">being met, the </w:t>
      </w:r>
      <w:r w:rsidR="00B652AA" w:rsidRPr="00961067">
        <w:rPr>
          <w:rFonts w:eastAsiaTheme="minorEastAsia"/>
          <w:color w:val="000000" w:themeColor="text1"/>
          <w:lang w:eastAsia="zh-CN"/>
        </w:rPr>
        <w:t xml:space="preserve">UE </w:t>
      </w:r>
      <w:r w:rsidR="006C42DA" w:rsidRPr="00961067">
        <w:rPr>
          <w:rFonts w:eastAsiaTheme="minorEastAsia"/>
          <w:color w:val="000000" w:themeColor="text1"/>
          <w:lang w:eastAsia="zh-CN"/>
        </w:rPr>
        <w:t xml:space="preserve">returns </w:t>
      </w:r>
      <w:r w:rsidR="00B652AA" w:rsidRPr="00961067">
        <w:rPr>
          <w:rFonts w:eastAsiaTheme="minorEastAsia"/>
          <w:color w:val="000000" w:themeColor="text1"/>
          <w:lang w:eastAsia="zh-CN"/>
        </w:rPr>
        <w:t xml:space="preserve">to legacy mode operation. </w:t>
      </w:r>
      <w:r w:rsidR="006C42DA" w:rsidRPr="00961067">
        <w:rPr>
          <w:rFonts w:eastAsiaTheme="minorEastAsia"/>
          <w:color w:val="000000" w:themeColor="text1"/>
          <w:lang w:eastAsia="zh-CN"/>
        </w:rPr>
        <w:t xml:space="preserve">If we follow </w:t>
      </w:r>
      <w:r w:rsidR="009E097A" w:rsidRPr="00961067">
        <w:rPr>
          <w:rFonts w:eastAsiaTheme="minorEastAsia"/>
          <w:color w:val="000000" w:themeColor="text1"/>
          <w:lang w:eastAsia="zh-CN"/>
        </w:rPr>
        <w:t>idle-mode measurement r</w:t>
      </w:r>
      <w:r w:rsidR="0041553F" w:rsidRPr="00961067">
        <w:rPr>
          <w:rFonts w:eastAsiaTheme="minorEastAsia"/>
          <w:color w:val="000000" w:themeColor="text1"/>
          <w:lang w:eastAsia="zh-CN"/>
        </w:rPr>
        <w:t xml:space="preserve">equirements and measurement capability, </w:t>
      </w:r>
      <w:r w:rsidR="00A533D9" w:rsidRPr="00961067">
        <w:rPr>
          <w:rFonts w:eastAsiaTheme="minorEastAsia"/>
          <w:color w:val="000000" w:themeColor="text1"/>
          <w:lang w:eastAsia="zh-CN"/>
        </w:rPr>
        <w:t xml:space="preserve">the UE needs to detect and evaluate inter-frequency carriers which, depending on DRX or </w:t>
      </w:r>
      <w:proofErr w:type="spellStart"/>
      <w:r w:rsidR="00A533D9" w:rsidRPr="00961067">
        <w:rPr>
          <w:rFonts w:eastAsiaTheme="minorEastAsia"/>
          <w:color w:val="000000" w:themeColor="text1"/>
          <w:lang w:eastAsia="zh-CN"/>
        </w:rPr>
        <w:t>eDRX</w:t>
      </w:r>
      <w:proofErr w:type="spellEnd"/>
      <w:r w:rsidR="00A533D9" w:rsidRPr="00961067">
        <w:rPr>
          <w:rFonts w:eastAsiaTheme="minorEastAsia"/>
          <w:color w:val="000000" w:themeColor="text1"/>
          <w:lang w:eastAsia="zh-CN"/>
        </w:rPr>
        <w:t xml:space="preserve"> configuration takes a very long time. </w:t>
      </w:r>
      <w:r w:rsidR="00E020F4" w:rsidRPr="00961067">
        <w:rPr>
          <w:rFonts w:eastAsiaTheme="minorEastAsia"/>
          <w:color w:val="000000" w:themeColor="text1"/>
          <w:lang w:eastAsia="zh-CN"/>
        </w:rPr>
        <w:t xml:space="preserve">For this reason, when the UE exits MR relaxation / offloading, the UE should follow </w:t>
      </w:r>
      <w:r w:rsidR="00454542" w:rsidRPr="00961067">
        <w:rPr>
          <w:rFonts w:eastAsiaTheme="minorEastAsia"/>
          <w:color w:val="000000" w:themeColor="text1"/>
          <w:lang w:eastAsia="zh-CN"/>
        </w:rPr>
        <w:t>SSB periodicity, at least until it has detected and evaluated the cell reselection conditions</w:t>
      </w:r>
      <w:r w:rsidR="00A24EBD" w:rsidRPr="00961067">
        <w:rPr>
          <w:rFonts w:eastAsiaTheme="minorEastAsia"/>
          <w:color w:val="000000" w:themeColor="text1"/>
          <w:lang w:eastAsia="zh-CN"/>
        </w:rPr>
        <w:t xml:space="preserve"> for idle-mode mobility. </w:t>
      </w:r>
      <w:r w:rsidR="00E80452" w:rsidRPr="00961067">
        <w:rPr>
          <w:rFonts w:eastAsiaTheme="minorEastAsia"/>
          <w:color w:val="000000" w:themeColor="text1"/>
          <w:lang w:eastAsia="zh-CN"/>
        </w:rPr>
        <w:t xml:space="preserve">Having good measurements for MR </w:t>
      </w:r>
      <w:r w:rsidR="002F6BB3" w:rsidRPr="00961067">
        <w:rPr>
          <w:rFonts w:eastAsiaTheme="minorEastAsia"/>
          <w:color w:val="000000" w:themeColor="text1"/>
          <w:lang w:eastAsia="zh-CN"/>
        </w:rPr>
        <w:t xml:space="preserve">after exit should help to avoid ping pong between MR and LR. </w:t>
      </w:r>
    </w:p>
    <w:p w14:paraId="36DC1C1F" w14:textId="7304AC43" w:rsidR="008579CE" w:rsidRPr="00D94193" w:rsidRDefault="009F719F" w:rsidP="00800B37">
      <w:pPr>
        <w:pStyle w:val="RAN4proposal"/>
        <w:rPr>
          <w:rFonts w:eastAsiaTheme="minorEastAsia"/>
          <w:szCs w:val="22"/>
          <w:lang w:val="en-US" w:eastAsia="zh-CN"/>
        </w:rPr>
      </w:pPr>
      <w:bookmarkStart w:id="36" w:name="_Toc206169802"/>
      <w:r w:rsidRPr="00961067">
        <w:rPr>
          <w:szCs w:val="22"/>
          <w:lang w:eastAsia="zh-CN"/>
        </w:rPr>
        <w:lastRenderedPageBreak/>
        <w:t>After MR wake up, MR follows SSB periodicity for serving and neighbouring cell evaluation.</w:t>
      </w:r>
      <w:bookmarkEnd w:id="36"/>
      <w:r w:rsidRPr="00961067">
        <w:rPr>
          <w:szCs w:val="22"/>
          <w:lang w:eastAsia="zh-CN"/>
        </w:rPr>
        <w:t xml:space="preserve">  </w:t>
      </w:r>
    </w:p>
    <w:p w14:paraId="74669A3C" w14:textId="55C29255" w:rsidR="002B16C2" w:rsidRPr="00961067" w:rsidRDefault="002B16C2">
      <w:pPr>
        <w:rPr>
          <w:rFonts w:ascii="Arial" w:eastAsia="SimSun" w:hAnsi="Arial" w:cs="Times New Roman"/>
          <w:sz w:val="36"/>
          <w:szCs w:val="20"/>
        </w:rPr>
      </w:pPr>
      <w:bookmarkStart w:id="37" w:name="_Toc116995848"/>
    </w:p>
    <w:p w14:paraId="2C31E2E4" w14:textId="77777777" w:rsidR="00D94193" w:rsidRDefault="00D94193">
      <w:pPr>
        <w:jc w:val="left"/>
        <w:rPr>
          <w:rFonts w:ascii="Arial" w:eastAsia="SimSun" w:hAnsi="Arial" w:cs="Times New Roman"/>
          <w:sz w:val="36"/>
          <w:szCs w:val="20"/>
        </w:rPr>
      </w:pPr>
      <w:r>
        <w:br w:type="page"/>
      </w:r>
    </w:p>
    <w:p w14:paraId="0A3889FC" w14:textId="2474B434" w:rsidR="00381F95" w:rsidRPr="00961067" w:rsidRDefault="00CD7492" w:rsidP="00936159">
      <w:pPr>
        <w:pStyle w:val="RAN4H1"/>
      </w:pPr>
      <w:r w:rsidRPr="00961067">
        <w:lastRenderedPageBreak/>
        <w:t>Conclusion</w:t>
      </w:r>
      <w:bookmarkEnd w:id="37"/>
    </w:p>
    <w:p w14:paraId="36122C97" w14:textId="77777777" w:rsidR="00381F95" w:rsidRPr="00961067" w:rsidRDefault="00381F95" w:rsidP="00936159">
      <w:r w:rsidRPr="00961067">
        <w:t>T</w:t>
      </w:r>
      <w:r w:rsidR="005B4801" w:rsidRPr="00961067">
        <w:t xml:space="preserve">he following Observations </w:t>
      </w:r>
      <w:r w:rsidR="008B0961" w:rsidRPr="00961067">
        <w:t>and</w:t>
      </w:r>
      <w:r w:rsidR="005B4801" w:rsidRPr="00961067">
        <w:t xml:space="preserve"> Proposals were made:</w:t>
      </w:r>
    </w:p>
    <w:p w14:paraId="2BED655F" w14:textId="12337EC9" w:rsidR="00D94193"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961067">
        <w:rPr>
          <w:i/>
          <w:iCs/>
          <w:u w:val="single"/>
        </w:rPr>
        <w:fldChar w:fldCharType="begin"/>
      </w:r>
      <w:r w:rsidRPr="00961067">
        <w:rPr>
          <w:i/>
          <w:iCs/>
          <w:u w:val="single"/>
        </w:rPr>
        <w:instrText xml:space="preserve"> TOC \n \h \z \t "RAN4 proposal,5,RAN4 observation,4" </w:instrText>
      </w:r>
      <w:r w:rsidRPr="00961067">
        <w:rPr>
          <w:i/>
          <w:iCs/>
          <w:u w:val="single"/>
        </w:rPr>
        <w:fldChar w:fldCharType="separate"/>
      </w:r>
      <w:hyperlink w:anchor="_Toc206169780" w:history="1">
        <w:r w:rsidR="00D94193" w:rsidRPr="00776504">
          <w:rPr>
            <w:rStyle w:val="Hyperlink"/>
            <w:b/>
            <w:noProof/>
          </w:rPr>
          <w:t>Observation 1:</w:t>
        </w:r>
        <w:r w:rsidR="00D94193" w:rsidRPr="00776504">
          <w:rPr>
            <w:rStyle w:val="Hyperlink"/>
            <w:noProof/>
          </w:rPr>
          <w:t xml:space="preserve"> How to filter is up to UE for LP-SS, but evaluation needs to be at least two samples.</w:t>
        </w:r>
      </w:hyperlink>
    </w:p>
    <w:p w14:paraId="4D56BEBC" w14:textId="2522F3C0"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81" w:history="1">
        <w:r w:rsidRPr="00776504">
          <w:rPr>
            <w:rStyle w:val="Hyperlink"/>
            <w:noProof/>
          </w:rPr>
          <w:t>Proposal 1: Capture in the specification that the UE shall filter the LP-RSRP and LP-RSRQ measurements of the serving cell using at least 2 measurement samples.</w:t>
        </w:r>
      </w:hyperlink>
    </w:p>
    <w:p w14:paraId="13E0083E" w14:textId="6766BB09"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82" w:history="1">
        <w:r w:rsidRPr="00776504">
          <w:rPr>
            <w:rStyle w:val="Hyperlink"/>
            <w:noProof/>
            <w:lang w:val="en-US" w:eastAsia="zh-CN"/>
          </w:rPr>
          <w:t>Proposal 2: Evaluation period is 2 * (number of measurements to reach target accuracy). I.e., x = y = 2 and x1 = y1 =4.</w:t>
        </w:r>
      </w:hyperlink>
    </w:p>
    <w:p w14:paraId="14A8F31D" w14:textId="1D517AFC" w:rsidR="00D94193" w:rsidRDefault="00D9419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6169783" w:history="1">
        <w:r w:rsidRPr="00776504">
          <w:rPr>
            <w:rStyle w:val="Hyperlink"/>
            <w:b/>
            <w:noProof/>
            <w:lang w:val="en-US"/>
          </w:rPr>
          <w:t>Observation 2:</w:t>
        </w:r>
        <w:r w:rsidRPr="00776504">
          <w:rPr>
            <w:rStyle w:val="Hyperlink"/>
            <w:noProof/>
            <w:lang w:val="en-US"/>
          </w:rPr>
          <w:t xml:space="preserve"> Currently it’s not clear in which scenarios the UE should not check LR before entering case 1 / 3</w:t>
        </w:r>
      </w:hyperlink>
    </w:p>
    <w:p w14:paraId="3083690B" w14:textId="2EB29ED9" w:rsidR="00D94193" w:rsidRDefault="00D9419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6169784" w:history="1">
        <w:r w:rsidRPr="00776504">
          <w:rPr>
            <w:rStyle w:val="Hyperlink"/>
            <w:b/>
            <w:noProof/>
            <w:lang w:eastAsia="zh-CN"/>
          </w:rPr>
          <w:t>Observation 3:</w:t>
        </w:r>
        <w:r w:rsidRPr="00776504">
          <w:rPr>
            <w:rStyle w:val="Hyperlink"/>
            <w:noProof/>
            <w:lang w:eastAsia="zh-CN"/>
          </w:rPr>
          <w:t xml:space="preserve"> MR and LR accuracy are different, meaning that not performing any measurements with LR in legacy state may cause ping-pongs.</w:t>
        </w:r>
      </w:hyperlink>
    </w:p>
    <w:p w14:paraId="3C6185BE" w14:textId="21DB87C3"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85" w:history="1">
        <w:r w:rsidRPr="00776504">
          <w:rPr>
            <w:rStyle w:val="Hyperlink"/>
            <w:noProof/>
            <w:lang w:eastAsia="zh-CN"/>
          </w:rPr>
          <w:t>Proposal 3: At legacy state, when both MR and LR entry thresholds are configured, the UE shall evaluate both MR and LR thresholds at least once before entering relaxation / offloading. When only MR threshold is configured the UE is required to only perform MR evaluation when entering relaxation / offloading.</w:t>
        </w:r>
      </w:hyperlink>
    </w:p>
    <w:p w14:paraId="04548D17" w14:textId="155219DB"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86" w:history="1">
        <w:r w:rsidRPr="00776504">
          <w:rPr>
            <w:rStyle w:val="Hyperlink"/>
            <w:noProof/>
            <w:lang w:eastAsia="zh-CN"/>
          </w:rPr>
          <w:t>Proposal 4: Add requirements support for RedCap without impact to connected mode requirements, and no FR2 impact, at least for LP-SS.</w:t>
        </w:r>
      </w:hyperlink>
    </w:p>
    <w:p w14:paraId="3AB54E46" w14:textId="4036FACD"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87" w:history="1">
        <w:r w:rsidRPr="00776504">
          <w:rPr>
            <w:rStyle w:val="Hyperlink"/>
            <w:noProof/>
            <w:lang w:eastAsia="zh-CN"/>
          </w:rPr>
          <w:t>Proposal 5: If 1 Rx is to be supported, no differentiation for 1 Rx redcap on number of samples</w:t>
        </w:r>
      </w:hyperlink>
    </w:p>
    <w:p w14:paraId="58889FA1" w14:textId="7732FB4E"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88" w:history="1">
        <w:r w:rsidRPr="00776504">
          <w:rPr>
            <w:rStyle w:val="Hyperlink"/>
            <w:noProof/>
            <w:lang w:eastAsia="zh-CN"/>
          </w:rPr>
          <w:t>Proposal 6: SDT requirements apply also for UE supporting LP-WUS</w:t>
        </w:r>
      </w:hyperlink>
    </w:p>
    <w:p w14:paraId="0C60D947" w14:textId="191A2AB7"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89" w:history="1">
        <w:r w:rsidRPr="00776504">
          <w:rPr>
            <w:rStyle w:val="Hyperlink"/>
            <w:noProof/>
            <w:lang w:eastAsia="zh-CN"/>
          </w:rPr>
          <w:t>Proposal 7: The UE supporting LP-WUS uses LR-RSRP measurements for condition evaluation when the evaluation is started while the UE is in MR offloading.</w:t>
        </w:r>
      </w:hyperlink>
    </w:p>
    <w:p w14:paraId="7A7C40F2" w14:textId="4B67349B"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90" w:history="1">
        <w:r w:rsidRPr="00776504">
          <w:rPr>
            <w:rStyle w:val="Hyperlink"/>
            <w:noProof/>
          </w:rPr>
          <w:t>Proposal 8: Prioritize defining RRM requirements for FR1 in this WI</w:t>
        </w:r>
      </w:hyperlink>
    </w:p>
    <w:p w14:paraId="0BD4810C" w14:textId="0277E828" w:rsidR="00D94193" w:rsidRDefault="00D9419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6169791" w:history="1">
        <w:r w:rsidRPr="00776504">
          <w:rPr>
            <w:rStyle w:val="Hyperlink"/>
            <w:b/>
            <w:noProof/>
            <w:lang w:eastAsia="ko-KR"/>
          </w:rPr>
          <w:t>Observation 4:</w:t>
        </w:r>
        <w:r w:rsidRPr="00776504">
          <w:rPr>
            <w:rStyle w:val="Hyperlink"/>
            <w:noProof/>
            <w:lang w:eastAsia="ko-KR"/>
          </w:rPr>
          <w:t xml:space="preserve"> Total accuracy margin is measurement accuracy (3.5dB) + RF impairment margin.</w:t>
        </w:r>
      </w:hyperlink>
    </w:p>
    <w:p w14:paraId="72676A05" w14:textId="42E81079" w:rsidR="00D94193" w:rsidRDefault="00D9419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6169792" w:history="1">
        <w:r w:rsidRPr="00776504">
          <w:rPr>
            <w:rStyle w:val="Hyperlink"/>
            <w:b/>
            <w:noProof/>
            <w:lang w:eastAsia="ko-KR"/>
          </w:rPr>
          <w:t>Observation 5:</w:t>
        </w:r>
        <w:r w:rsidRPr="00776504">
          <w:rPr>
            <w:rStyle w:val="Hyperlink"/>
            <w:noProof/>
            <w:lang w:eastAsia="ko-KR"/>
          </w:rPr>
          <w:t xml:space="preserve"> The larger the accuracy margin, the smaller the MR relaxation / offloading operation area is reduced.</w:t>
        </w:r>
      </w:hyperlink>
    </w:p>
    <w:p w14:paraId="045B38A8" w14:textId="5C0373A6"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93" w:history="1">
        <w:r w:rsidRPr="00776504">
          <w:rPr>
            <w:rStyle w:val="Hyperlink"/>
            <w:noProof/>
            <w:lang w:eastAsia="zh-CN"/>
          </w:rPr>
          <w:t>Proposal 9: Use 2 dB as the RF impairment margin for LP-RSRP accuracy requirements</w:t>
        </w:r>
      </w:hyperlink>
    </w:p>
    <w:p w14:paraId="3A993BCE" w14:textId="2B693E4F"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94" w:history="1">
        <w:r w:rsidRPr="00776504">
          <w:rPr>
            <w:rStyle w:val="Hyperlink"/>
            <w:noProof/>
            <w:lang w:eastAsia="zh-CN"/>
          </w:rPr>
          <w:t>Proposal 10: No need to define upper bound for SSB-based LP-WUR measurement periodicity</w:t>
        </w:r>
      </w:hyperlink>
    </w:p>
    <w:p w14:paraId="23981F36" w14:textId="270304EB" w:rsidR="00D94193" w:rsidRDefault="00D9419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6169795" w:history="1">
        <w:r w:rsidRPr="00776504">
          <w:rPr>
            <w:rStyle w:val="Hyperlink"/>
            <w:b/>
            <w:noProof/>
            <w:lang w:val="en-US"/>
          </w:rPr>
          <w:t>Observation 6:</w:t>
        </w:r>
        <w:r w:rsidRPr="00776504">
          <w:rPr>
            <w:rStyle w:val="Hyperlink"/>
            <w:noProof/>
            <w:lang w:val="en-US"/>
          </w:rPr>
          <w:t xml:space="preserve"> UE may be configured with EMR by a different cell than when UE left</w:t>
        </w:r>
      </w:hyperlink>
    </w:p>
    <w:p w14:paraId="1DF21823" w14:textId="74CDC103"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96" w:history="1">
        <w:r w:rsidRPr="00776504">
          <w:rPr>
            <w:rStyle w:val="Hyperlink"/>
            <w:noProof/>
            <w:lang w:eastAsia="zh-CN"/>
          </w:rPr>
          <w:t>Proposal 1: Discuss about two alternatives to handle the situation</w:t>
        </w:r>
      </w:hyperlink>
    </w:p>
    <w:p w14:paraId="6B94AF0F" w14:textId="07A3BB31" w:rsidR="00D94193" w:rsidRDefault="00D94193">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206169797" w:history="1">
        <w:r w:rsidRPr="00776504">
          <w:rPr>
            <w:rStyle w:val="Hyperlink"/>
            <w:noProof/>
            <w:lang w:eastAsia="zh-CN"/>
          </w:rPr>
          <w:t>a.</w:t>
        </w:r>
        <w:r>
          <w:rPr>
            <w:rFonts w:asciiTheme="minorHAnsi" w:eastAsiaTheme="minorEastAsia" w:hAnsiTheme="minorHAnsi"/>
            <w:b w:val="0"/>
            <w:noProof/>
            <w:kern w:val="2"/>
            <w:sz w:val="24"/>
            <w:szCs w:val="24"/>
            <w:lang w:eastAsia="en-GB"/>
            <w14:ligatures w14:val="standardContextual"/>
          </w:rPr>
          <w:tab/>
        </w:r>
        <w:r w:rsidRPr="00776504">
          <w:rPr>
            <w:rStyle w:val="Hyperlink"/>
            <w:rFonts w:eastAsia="SimSun"/>
            <w:noProof/>
            <w:lang w:eastAsia="zh-CN"/>
          </w:rPr>
          <w:t>When T331 running</w:t>
        </w:r>
        <w:r w:rsidRPr="00776504">
          <w:rPr>
            <w:rStyle w:val="Hyperlink"/>
            <w:noProof/>
            <w:lang w:eastAsia="zh-CN"/>
          </w:rPr>
          <w:t xml:space="preserve"> UE shall keep the MR ON for EMR measurement regardless of the MR offloading condition is met or not.</w:t>
        </w:r>
      </w:hyperlink>
    </w:p>
    <w:p w14:paraId="420CC311" w14:textId="4E3FC2C1" w:rsidR="00D94193" w:rsidRDefault="00D94193">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206169798" w:history="1">
        <w:r w:rsidRPr="00776504">
          <w:rPr>
            <w:rStyle w:val="Hyperlink"/>
            <w:noProof/>
            <w:lang w:eastAsia="zh-CN"/>
          </w:rPr>
          <w:t>b.</w:t>
        </w:r>
        <w:r>
          <w:rPr>
            <w:rFonts w:asciiTheme="minorHAnsi" w:eastAsiaTheme="minorEastAsia" w:hAnsiTheme="minorHAnsi"/>
            <w:b w:val="0"/>
            <w:noProof/>
            <w:kern w:val="2"/>
            <w:sz w:val="24"/>
            <w:szCs w:val="24"/>
            <w:lang w:eastAsia="en-GB"/>
            <w14:ligatures w14:val="standardContextual"/>
          </w:rPr>
          <w:tab/>
        </w:r>
        <w:r w:rsidRPr="00776504">
          <w:rPr>
            <w:rStyle w:val="Hyperlink"/>
            <w:noProof/>
            <w:lang w:eastAsia="zh-CN"/>
          </w:rPr>
          <w:t>UE shall not enter relaxation / offloading if configured simultaneously with EMR.</w:t>
        </w:r>
      </w:hyperlink>
    </w:p>
    <w:p w14:paraId="7EA43D50" w14:textId="6AE87C33"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799" w:history="1">
        <w:r w:rsidRPr="00776504">
          <w:rPr>
            <w:rStyle w:val="Hyperlink"/>
            <w:noProof/>
            <w:lang w:eastAsia="zh-CN"/>
          </w:rPr>
          <w:t>Proposal 2: UE may report measurements from MR relaxation with rel-18 EMR reporting</w:t>
        </w:r>
      </w:hyperlink>
    </w:p>
    <w:p w14:paraId="7DD1139B" w14:textId="1A1B876D" w:rsidR="00D94193" w:rsidRDefault="00D94193">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06169800" w:history="1">
        <w:r w:rsidRPr="00776504">
          <w:rPr>
            <w:rStyle w:val="Hyperlink"/>
            <w:b/>
            <w:noProof/>
          </w:rPr>
          <w:t>Observation 7:</w:t>
        </w:r>
        <w:r w:rsidRPr="00776504">
          <w:rPr>
            <w:rStyle w:val="Hyperlink"/>
            <w:noProof/>
          </w:rPr>
          <w:t xml:space="preserve"> PTW window is used for PO monitoring and network guarantees that the LP-WUS is transmitted early enough before the next PO when UE is expected to wake up.</w:t>
        </w:r>
      </w:hyperlink>
    </w:p>
    <w:p w14:paraId="58EA10BA" w14:textId="4EFAB16B"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801" w:history="1">
        <w:r w:rsidRPr="00776504">
          <w:rPr>
            <w:rStyle w:val="Hyperlink"/>
            <w:noProof/>
            <w:lang w:eastAsia="zh-CN"/>
          </w:rPr>
          <w:t>Proposal 3: Discuss if MR based RRM measurement/evaluation shall be contained in one PTW window or it can extend outside of the PTW.</w:t>
        </w:r>
      </w:hyperlink>
    </w:p>
    <w:p w14:paraId="26908D4F" w14:textId="66B99382" w:rsidR="00D94193" w:rsidRDefault="00D94193">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9802" w:history="1">
        <w:r w:rsidRPr="00776504">
          <w:rPr>
            <w:rStyle w:val="Hyperlink"/>
            <w:noProof/>
            <w:lang w:val="en-US" w:eastAsia="zh-CN"/>
          </w:rPr>
          <w:t>Proposal 4:</w:t>
        </w:r>
        <w:r w:rsidRPr="00776504">
          <w:rPr>
            <w:rStyle w:val="Hyperlink"/>
            <w:noProof/>
            <w:lang w:eastAsia="zh-CN"/>
          </w:rPr>
          <w:t xml:space="preserve"> After MR wake up, MR follows SSB periodicity for serving and neighbouring cell evaluation.</w:t>
        </w:r>
      </w:hyperlink>
    </w:p>
    <w:p w14:paraId="17E2ECC1" w14:textId="1289CC18" w:rsidR="00E82B94" w:rsidRPr="00961067" w:rsidRDefault="00A4355E" w:rsidP="00800B37">
      <w:r w:rsidRPr="00961067">
        <w:fldChar w:fldCharType="end"/>
      </w:r>
    </w:p>
    <w:p w14:paraId="77A169D3"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54130" w14:textId="77777777" w:rsidR="00F42147" w:rsidRDefault="00F42147" w:rsidP="00001C9B">
      <w:pPr>
        <w:spacing w:after="0" w:line="240" w:lineRule="auto"/>
      </w:pPr>
      <w:r>
        <w:separator/>
      </w:r>
    </w:p>
  </w:endnote>
  <w:endnote w:type="continuationSeparator" w:id="0">
    <w:p w14:paraId="66C58294" w14:textId="77777777" w:rsidR="00F42147" w:rsidRDefault="00F42147" w:rsidP="00001C9B">
      <w:pPr>
        <w:spacing w:after="0" w:line="240" w:lineRule="auto"/>
      </w:pPr>
      <w:r>
        <w:continuationSeparator/>
      </w:r>
    </w:p>
  </w:endnote>
  <w:endnote w:type="continuationNotice" w:id="1">
    <w:p w14:paraId="2EABF2AA" w14:textId="77777777" w:rsidR="00F42147" w:rsidRDefault="00F42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7F77" w14:textId="77777777" w:rsidR="00F42147" w:rsidRDefault="00F42147" w:rsidP="00001C9B">
      <w:pPr>
        <w:spacing w:after="0" w:line="240" w:lineRule="auto"/>
      </w:pPr>
      <w:r>
        <w:separator/>
      </w:r>
    </w:p>
  </w:footnote>
  <w:footnote w:type="continuationSeparator" w:id="0">
    <w:p w14:paraId="34BB4DC0" w14:textId="77777777" w:rsidR="00F42147" w:rsidRDefault="00F42147" w:rsidP="00001C9B">
      <w:pPr>
        <w:spacing w:after="0" w:line="240" w:lineRule="auto"/>
      </w:pPr>
      <w:r>
        <w:continuationSeparator/>
      </w:r>
    </w:p>
  </w:footnote>
  <w:footnote w:type="continuationNotice" w:id="1">
    <w:p w14:paraId="48EA08D9" w14:textId="77777777" w:rsidR="00F42147" w:rsidRDefault="00F421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D3952"/>
    <w:multiLevelType w:val="hybridMultilevel"/>
    <w:tmpl w:val="5C801916"/>
    <w:lvl w:ilvl="0" w:tplc="6DEC5A36">
      <w:start w:val="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28291F"/>
    <w:multiLevelType w:val="hybridMultilevel"/>
    <w:tmpl w:val="EACAE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C73412"/>
    <w:multiLevelType w:val="hybridMultilevel"/>
    <w:tmpl w:val="DA2EBBAA"/>
    <w:lvl w:ilvl="0" w:tplc="C61A624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8C0B5F"/>
    <w:multiLevelType w:val="multilevel"/>
    <w:tmpl w:val="DF74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19"/>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0"/>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1"/>
  </w:num>
  <w:num w:numId="28" w16cid:durableId="2095668156">
    <w:abstractNumId w:val="4"/>
  </w:num>
  <w:num w:numId="29" w16cid:durableId="476535147">
    <w:abstractNumId w:val="8"/>
  </w:num>
  <w:num w:numId="30" w16cid:durableId="302127197">
    <w:abstractNumId w:val="12"/>
  </w:num>
  <w:num w:numId="31" w16cid:durableId="413742789">
    <w:abstractNumId w:val="15"/>
  </w:num>
  <w:num w:numId="32" w16cid:durableId="362286401">
    <w:abstractNumId w:val="2"/>
  </w:num>
  <w:num w:numId="33" w16cid:durableId="1524785783">
    <w:abstractNumId w:val="9"/>
  </w:num>
  <w:num w:numId="34" w16cid:durableId="4911472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028DB"/>
    <w:rsid w:val="000006C7"/>
    <w:rsid w:val="00001C9B"/>
    <w:rsid w:val="000028DB"/>
    <w:rsid w:val="000040DC"/>
    <w:rsid w:val="00004C59"/>
    <w:rsid w:val="00011784"/>
    <w:rsid w:val="000151EF"/>
    <w:rsid w:val="000220A0"/>
    <w:rsid w:val="000239F5"/>
    <w:rsid w:val="00027626"/>
    <w:rsid w:val="00032471"/>
    <w:rsid w:val="0003410D"/>
    <w:rsid w:val="000341F6"/>
    <w:rsid w:val="00037000"/>
    <w:rsid w:val="000405A7"/>
    <w:rsid w:val="00052981"/>
    <w:rsid w:val="000531EC"/>
    <w:rsid w:val="00053522"/>
    <w:rsid w:val="00061256"/>
    <w:rsid w:val="00061ADD"/>
    <w:rsid w:val="0006418D"/>
    <w:rsid w:val="0007252C"/>
    <w:rsid w:val="00072CCA"/>
    <w:rsid w:val="0007601C"/>
    <w:rsid w:val="00080263"/>
    <w:rsid w:val="00081544"/>
    <w:rsid w:val="00083E92"/>
    <w:rsid w:val="0008612A"/>
    <w:rsid w:val="00086932"/>
    <w:rsid w:val="00090C37"/>
    <w:rsid w:val="00090E18"/>
    <w:rsid w:val="00093209"/>
    <w:rsid w:val="000A10BC"/>
    <w:rsid w:val="000A210D"/>
    <w:rsid w:val="000A7F53"/>
    <w:rsid w:val="000B0056"/>
    <w:rsid w:val="000B2554"/>
    <w:rsid w:val="000B4C9E"/>
    <w:rsid w:val="000B5969"/>
    <w:rsid w:val="000C3C7B"/>
    <w:rsid w:val="000C6D9B"/>
    <w:rsid w:val="000C769E"/>
    <w:rsid w:val="000D0F93"/>
    <w:rsid w:val="000E53FE"/>
    <w:rsid w:val="000F7A34"/>
    <w:rsid w:val="001004F8"/>
    <w:rsid w:val="00105050"/>
    <w:rsid w:val="00106416"/>
    <w:rsid w:val="00110481"/>
    <w:rsid w:val="001125D4"/>
    <w:rsid w:val="001127C9"/>
    <w:rsid w:val="00113F09"/>
    <w:rsid w:val="00114498"/>
    <w:rsid w:val="00115B88"/>
    <w:rsid w:val="001225D4"/>
    <w:rsid w:val="001236AD"/>
    <w:rsid w:val="00127B31"/>
    <w:rsid w:val="00130FCA"/>
    <w:rsid w:val="00132F6A"/>
    <w:rsid w:val="00133913"/>
    <w:rsid w:val="00140221"/>
    <w:rsid w:val="00142260"/>
    <w:rsid w:val="001432F6"/>
    <w:rsid w:val="001476C2"/>
    <w:rsid w:val="00161913"/>
    <w:rsid w:val="001642FC"/>
    <w:rsid w:val="0016496B"/>
    <w:rsid w:val="00167CCC"/>
    <w:rsid w:val="00171595"/>
    <w:rsid w:val="001743E2"/>
    <w:rsid w:val="001745F8"/>
    <w:rsid w:val="0018139B"/>
    <w:rsid w:val="00181911"/>
    <w:rsid w:val="00182687"/>
    <w:rsid w:val="001838A9"/>
    <w:rsid w:val="001838CF"/>
    <w:rsid w:val="001868EE"/>
    <w:rsid w:val="00194AEC"/>
    <w:rsid w:val="001A2983"/>
    <w:rsid w:val="001A3BA4"/>
    <w:rsid w:val="001A5160"/>
    <w:rsid w:val="001A6D1F"/>
    <w:rsid w:val="001B1EA8"/>
    <w:rsid w:val="001B38DC"/>
    <w:rsid w:val="001B40FD"/>
    <w:rsid w:val="001B4AC0"/>
    <w:rsid w:val="001D2EEC"/>
    <w:rsid w:val="001E30F6"/>
    <w:rsid w:val="001E68CB"/>
    <w:rsid w:val="002009CF"/>
    <w:rsid w:val="00200EF5"/>
    <w:rsid w:val="00201122"/>
    <w:rsid w:val="0020202E"/>
    <w:rsid w:val="002031C5"/>
    <w:rsid w:val="002051C1"/>
    <w:rsid w:val="002146CA"/>
    <w:rsid w:val="00216379"/>
    <w:rsid w:val="00217EE5"/>
    <w:rsid w:val="002216FF"/>
    <w:rsid w:val="0022643E"/>
    <w:rsid w:val="00227470"/>
    <w:rsid w:val="00233164"/>
    <w:rsid w:val="00234953"/>
    <w:rsid w:val="0023559D"/>
    <w:rsid w:val="00235F5C"/>
    <w:rsid w:val="0024235F"/>
    <w:rsid w:val="002433E2"/>
    <w:rsid w:val="00243FC2"/>
    <w:rsid w:val="00245C50"/>
    <w:rsid w:val="0025641E"/>
    <w:rsid w:val="00257FA3"/>
    <w:rsid w:val="00277B56"/>
    <w:rsid w:val="002805BC"/>
    <w:rsid w:val="00282A74"/>
    <w:rsid w:val="002849D4"/>
    <w:rsid w:val="002857FB"/>
    <w:rsid w:val="00291FDE"/>
    <w:rsid w:val="002939D3"/>
    <w:rsid w:val="00295E70"/>
    <w:rsid w:val="002A02B5"/>
    <w:rsid w:val="002A19F5"/>
    <w:rsid w:val="002A397D"/>
    <w:rsid w:val="002A4EB1"/>
    <w:rsid w:val="002A7D7F"/>
    <w:rsid w:val="002B16C2"/>
    <w:rsid w:val="002B41E8"/>
    <w:rsid w:val="002B4922"/>
    <w:rsid w:val="002B4C33"/>
    <w:rsid w:val="002B69F3"/>
    <w:rsid w:val="002C1137"/>
    <w:rsid w:val="002C22C3"/>
    <w:rsid w:val="002C2D19"/>
    <w:rsid w:val="002D10FA"/>
    <w:rsid w:val="002D4C55"/>
    <w:rsid w:val="002D5075"/>
    <w:rsid w:val="002D6B90"/>
    <w:rsid w:val="002D74A1"/>
    <w:rsid w:val="002E6DED"/>
    <w:rsid w:val="002E7F60"/>
    <w:rsid w:val="002F4A85"/>
    <w:rsid w:val="002F6BB3"/>
    <w:rsid w:val="00300956"/>
    <w:rsid w:val="003040DD"/>
    <w:rsid w:val="00307EE8"/>
    <w:rsid w:val="00310522"/>
    <w:rsid w:val="00310D07"/>
    <w:rsid w:val="00310DF5"/>
    <w:rsid w:val="00313349"/>
    <w:rsid w:val="00317187"/>
    <w:rsid w:val="0032221D"/>
    <w:rsid w:val="0032499A"/>
    <w:rsid w:val="003249E0"/>
    <w:rsid w:val="00332977"/>
    <w:rsid w:val="003341F7"/>
    <w:rsid w:val="00334AAA"/>
    <w:rsid w:val="00342CBB"/>
    <w:rsid w:val="00345812"/>
    <w:rsid w:val="00347637"/>
    <w:rsid w:val="00347D08"/>
    <w:rsid w:val="00347FEC"/>
    <w:rsid w:val="003509DF"/>
    <w:rsid w:val="00356F45"/>
    <w:rsid w:val="00360F41"/>
    <w:rsid w:val="00366B74"/>
    <w:rsid w:val="00370E00"/>
    <w:rsid w:val="0037257C"/>
    <w:rsid w:val="003774C0"/>
    <w:rsid w:val="00381F95"/>
    <w:rsid w:val="003A132A"/>
    <w:rsid w:val="003A2FBA"/>
    <w:rsid w:val="003A56AE"/>
    <w:rsid w:val="003A710A"/>
    <w:rsid w:val="003A750F"/>
    <w:rsid w:val="003B3C53"/>
    <w:rsid w:val="003B4307"/>
    <w:rsid w:val="003B659E"/>
    <w:rsid w:val="003B69F9"/>
    <w:rsid w:val="003C14F7"/>
    <w:rsid w:val="003C1927"/>
    <w:rsid w:val="003C275E"/>
    <w:rsid w:val="003C4FDE"/>
    <w:rsid w:val="003D62D3"/>
    <w:rsid w:val="003E58DF"/>
    <w:rsid w:val="003F09E0"/>
    <w:rsid w:val="003F0D8C"/>
    <w:rsid w:val="003F6CE2"/>
    <w:rsid w:val="003F7007"/>
    <w:rsid w:val="00404C4C"/>
    <w:rsid w:val="00407BDE"/>
    <w:rsid w:val="004125FE"/>
    <w:rsid w:val="0041423F"/>
    <w:rsid w:val="00414C82"/>
    <w:rsid w:val="00414F81"/>
    <w:rsid w:val="0041553F"/>
    <w:rsid w:val="00416D09"/>
    <w:rsid w:val="00424720"/>
    <w:rsid w:val="00426B9A"/>
    <w:rsid w:val="00434B00"/>
    <w:rsid w:val="00436A0F"/>
    <w:rsid w:val="00437150"/>
    <w:rsid w:val="0043750A"/>
    <w:rsid w:val="00445015"/>
    <w:rsid w:val="00447577"/>
    <w:rsid w:val="00454542"/>
    <w:rsid w:val="00464D08"/>
    <w:rsid w:val="004655EB"/>
    <w:rsid w:val="00465D83"/>
    <w:rsid w:val="004732E9"/>
    <w:rsid w:val="004854BB"/>
    <w:rsid w:val="00486D37"/>
    <w:rsid w:val="00492D0C"/>
    <w:rsid w:val="00494493"/>
    <w:rsid w:val="00496606"/>
    <w:rsid w:val="004970A1"/>
    <w:rsid w:val="004A00CE"/>
    <w:rsid w:val="004A194C"/>
    <w:rsid w:val="004A460D"/>
    <w:rsid w:val="004C55D3"/>
    <w:rsid w:val="004D28D2"/>
    <w:rsid w:val="004D608F"/>
    <w:rsid w:val="004E0186"/>
    <w:rsid w:val="004E5E66"/>
    <w:rsid w:val="004E7ADB"/>
    <w:rsid w:val="00503B4D"/>
    <w:rsid w:val="00504EE9"/>
    <w:rsid w:val="00510A1C"/>
    <w:rsid w:val="00514195"/>
    <w:rsid w:val="00514E4F"/>
    <w:rsid w:val="00521576"/>
    <w:rsid w:val="00524D17"/>
    <w:rsid w:val="005250E6"/>
    <w:rsid w:val="00532F86"/>
    <w:rsid w:val="0053617F"/>
    <w:rsid w:val="005408A6"/>
    <w:rsid w:val="005410D4"/>
    <w:rsid w:val="0054134F"/>
    <w:rsid w:val="00542D23"/>
    <w:rsid w:val="0054442C"/>
    <w:rsid w:val="00545E53"/>
    <w:rsid w:val="00550285"/>
    <w:rsid w:val="005573B5"/>
    <w:rsid w:val="00557589"/>
    <w:rsid w:val="00562492"/>
    <w:rsid w:val="005624E0"/>
    <w:rsid w:val="00567D72"/>
    <w:rsid w:val="00572A20"/>
    <w:rsid w:val="00573D11"/>
    <w:rsid w:val="005812AD"/>
    <w:rsid w:val="00581618"/>
    <w:rsid w:val="005836F8"/>
    <w:rsid w:val="005837B6"/>
    <w:rsid w:val="005918FA"/>
    <w:rsid w:val="00592741"/>
    <w:rsid w:val="00592A86"/>
    <w:rsid w:val="00594E8B"/>
    <w:rsid w:val="005970EF"/>
    <w:rsid w:val="005A39BE"/>
    <w:rsid w:val="005A62D7"/>
    <w:rsid w:val="005A7233"/>
    <w:rsid w:val="005A7FA8"/>
    <w:rsid w:val="005B02CE"/>
    <w:rsid w:val="005B2352"/>
    <w:rsid w:val="005B3029"/>
    <w:rsid w:val="005B4801"/>
    <w:rsid w:val="005B579C"/>
    <w:rsid w:val="005C23A4"/>
    <w:rsid w:val="005C5D42"/>
    <w:rsid w:val="005C7EFA"/>
    <w:rsid w:val="005D1CDF"/>
    <w:rsid w:val="005D2BB7"/>
    <w:rsid w:val="005D4D12"/>
    <w:rsid w:val="005D6FFE"/>
    <w:rsid w:val="005E61A8"/>
    <w:rsid w:val="005F6419"/>
    <w:rsid w:val="006015BC"/>
    <w:rsid w:val="0060301D"/>
    <w:rsid w:val="00603A0B"/>
    <w:rsid w:val="0060543D"/>
    <w:rsid w:val="00610397"/>
    <w:rsid w:val="006104DD"/>
    <w:rsid w:val="006130B5"/>
    <w:rsid w:val="00614DD8"/>
    <w:rsid w:val="00617400"/>
    <w:rsid w:val="0062502E"/>
    <w:rsid w:val="00632D29"/>
    <w:rsid w:val="0063573D"/>
    <w:rsid w:val="00637FBA"/>
    <w:rsid w:val="0064171D"/>
    <w:rsid w:val="0065247C"/>
    <w:rsid w:val="00664950"/>
    <w:rsid w:val="00671639"/>
    <w:rsid w:val="00674063"/>
    <w:rsid w:val="00677F6E"/>
    <w:rsid w:val="00682CD5"/>
    <w:rsid w:val="00683220"/>
    <w:rsid w:val="006846B9"/>
    <w:rsid w:val="006846C2"/>
    <w:rsid w:val="0068473D"/>
    <w:rsid w:val="0068781B"/>
    <w:rsid w:val="00687FA0"/>
    <w:rsid w:val="00691C10"/>
    <w:rsid w:val="006939F3"/>
    <w:rsid w:val="0069564F"/>
    <w:rsid w:val="0069625D"/>
    <w:rsid w:val="00696E66"/>
    <w:rsid w:val="006A020E"/>
    <w:rsid w:val="006A3C11"/>
    <w:rsid w:val="006A435B"/>
    <w:rsid w:val="006B0249"/>
    <w:rsid w:val="006B1C15"/>
    <w:rsid w:val="006B1CA9"/>
    <w:rsid w:val="006B7010"/>
    <w:rsid w:val="006B7223"/>
    <w:rsid w:val="006C3095"/>
    <w:rsid w:val="006C42DA"/>
    <w:rsid w:val="006C6867"/>
    <w:rsid w:val="006D29EC"/>
    <w:rsid w:val="006E1151"/>
    <w:rsid w:val="006E127A"/>
    <w:rsid w:val="006E6311"/>
    <w:rsid w:val="006F4A46"/>
    <w:rsid w:val="006F4DDE"/>
    <w:rsid w:val="006F7660"/>
    <w:rsid w:val="007000DF"/>
    <w:rsid w:val="00701D91"/>
    <w:rsid w:val="00711918"/>
    <w:rsid w:val="00712B54"/>
    <w:rsid w:val="007145FF"/>
    <w:rsid w:val="00715B2A"/>
    <w:rsid w:val="00726535"/>
    <w:rsid w:val="00727B50"/>
    <w:rsid w:val="00733B21"/>
    <w:rsid w:val="007376A9"/>
    <w:rsid w:val="007438F5"/>
    <w:rsid w:val="007450F1"/>
    <w:rsid w:val="00745FF8"/>
    <w:rsid w:val="00746093"/>
    <w:rsid w:val="00746511"/>
    <w:rsid w:val="0075046E"/>
    <w:rsid w:val="00751515"/>
    <w:rsid w:val="00752EDB"/>
    <w:rsid w:val="0075524A"/>
    <w:rsid w:val="00761686"/>
    <w:rsid w:val="00762499"/>
    <w:rsid w:val="007626B7"/>
    <w:rsid w:val="00773408"/>
    <w:rsid w:val="0077707D"/>
    <w:rsid w:val="00780769"/>
    <w:rsid w:val="0078212B"/>
    <w:rsid w:val="00784DF6"/>
    <w:rsid w:val="00785232"/>
    <w:rsid w:val="00786994"/>
    <w:rsid w:val="007900B2"/>
    <w:rsid w:val="007920EF"/>
    <w:rsid w:val="0079363C"/>
    <w:rsid w:val="00793E3A"/>
    <w:rsid w:val="007945ED"/>
    <w:rsid w:val="00795262"/>
    <w:rsid w:val="007A02AA"/>
    <w:rsid w:val="007A2588"/>
    <w:rsid w:val="007A2897"/>
    <w:rsid w:val="007A29CE"/>
    <w:rsid w:val="007B186C"/>
    <w:rsid w:val="007B4A12"/>
    <w:rsid w:val="007B4A66"/>
    <w:rsid w:val="007B76D2"/>
    <w:rsid w:val="007C1696"/>
    <w:rsid w:val="007C222C"/>
    <w:rsid w:val="007C3ED0"/>
    <w:rsid w:val="007C48C4"/>
    <w:rsid w:val="007C5971"/>
    <w:rsid w:val="007D4DD3"/>
    <w:rsid w:val="007E42DC"/>
    <w:rsid w:val="007E4668"/>
    <w:rsid w:val="007F3CA8"/>
    <w:rsid w:val="007F54B9"/>
    <w:rsid w:val="007F73A4"/>
    <w:rsid w:val="007F7DB7"/>
    <w:rsid w:val="00800B37"/>
    <w:rsid w:val="00806A76"/>
    <w:rsid w:val="00810BED"/>
    <w:rsid w:val="00811C9D"/>
    <w:rsid w:val="00816C80"/>
    <w:rsid w:val="0081797B"/>
    <w:rsid w:val="00825490"/>
    <w:rsid w:val="0082796A"/>
    <w:rsid w:val="00830347"/>
    <w:rsid w:val="00833593"/>
    <w:rsid w:val="00835C10"/>
    <w:rsid w:val="0083601B"/>
    <w:rsid w:val="0083707A"/>
    <w:rsid w:val="00841BCD"/>
    <w:rsid w:val="00847264"/>
    <w:rsid w:val="00847412"/>
    <w:rsid w:val="00851A8E"/>
    <w:rsid w:val="0085268C"/>
    <w:rsid w:val="0085365B"/>
    <w:rsid w:val="008579CE"/>
    <w:rsid w:val="008668DA"/>
    <w:rsid w:val="008826C1"/>
    <w:rsid w:val="00883DFD"/>
    <w:rsid w:val="008850EB"/>
    <w:rsid w:val="0088542E"/>
    <w:rsid w:val="0089210C"/>
    <w:rsid w:val="008930DC"/>
    <w:rsid w:val="00893D2E"/>
    <w:rsid w:val="0089651D"/>
    <w:rsid w:val="008A1BF7"/>
    <w:rsid w:val="008A5B0E"/>
    <w:rsid w:val="008A7D83"/>
    <w:rsid w:val="008B0961"/>
    <w:rsid w:val="008B247C"/>
    <w:rsid w:val="008B2A24"/>
    <w:rsid w:val="008B46A5"/>
    <w:rsid w:val="008C39F7"/>
    <w:rsid w:val="008C3EEA"/>
    <w:rsid w:val="008D21BF"/>
    <w:rsid w:val="008D33A1"/>
    <w:rsid w:val="008E37BC"/>
    <w:rsid w:val="008F786B"/>
    <w:rsid w:val="0090091A"/>
    <w:rsid w:val="0090373B"/>
    <w:rsid w:val="009042BD"/>
    <w:rsid w:val="00904FE4"/>
    <w:rsid w:val="009105D8"/>
    <w:rsid w:val="00912A8A"/>
    <w:rsid w:val="00912F44"/>
    <w:rsid w:val="00917C9B"/>
    <w:rsid w:val="00924D9D"/>
    <w:rsid w:val="0092527A"/>
    <w:rsid w:val="00927740"/>
    <w:rsid w:val="009334E6"/>
    <w:rsid w:val="009334ED"/>
    <w:rsid w:val="00934AC9"/>
    <w:rsid w:val="00936159"/>
    <w:rsid w:val="0093624C"/>
    <w:rsid w:val="00942178"/>
    <w:rsid w:val="0094280A"/>
    <w:rsid w:val="009435DE"/>
    <w:rsid w:val="00945942"/>
    <w:rsid w:val="00950AA0"/>
    <w:rsid w:val="009545DE"/>
    <w:rsid w:val="00957F37"/>
    <w:rsid w:val="009606C7"/>
    <w:rsid w:val="00961067"/>
    <w:rsid w:val="0096524E"/>
    <w:rsid w:val="00965C68"/>
    <w:rsid w:val="00977E1D"/>
    <w:rsid w:val="00980B20"/>
    <w:rsid w:val="00983FE2"/>
    <w:rsid w:val="00984E25"/>
    <w:rsid w:val="009857DD"/>
    <w:rsid w:val="009932C0"/>
    <w:rsid w:val="00993B81"/>
    <w:rsid w:val="009A03B9"/>
    <w:rsid w:val="009A1255"/>
    <w:rsid w:val="009A32FE"/>
    <w:rsid w:val="009A4B91"/>
    <w:rsid w:val="009A4D10"/>
    <w:rsid w:val="009B0573"/>
    <w:rsid w:val="009B07CD"/>
    <w:rsid w:val="009B0AEA"/>
    <w:rsid w:val="009B2C8F"/>
    <w:rsid w:val="009B5E44"/>
    <w:rsid w:val="009B7B4B"/>
    <w:rsid w:val="009B7C21"/>
    <w:rsid w:val="009D724C"/>
    <w:rsid w:val="009D7B3B"/>
    <w:rsid w:val="009E097A"/>
    <w:rsid w:val="009E38D4"/>
    <w:rsid w:val="009E4E6E"/>
    <w:rsid w:val="009E5295"/>
    <w:rsid w:val="009E5FA9"/>
    <w:rsid w:val="009E62DC"/>
    <w:rsid w:val="009E6357"/>
    <w:rsid w:val="009E68C7"/>
    <w:rsid w:val="009F12F6"/>
    <w:rsid w:val="009F65D0"/>
    <w:rsid w:val="009F673D"/>
    <w:rsid w:val="009F719F"/>
    <w:rsid w:val="00A03A67"/>
    <w:rsid w:val="00A04992"/>
    <w:rsid w:val="00A06FB7"/>
    <w:rsid w:val="00A1297B"/>
    <w:rsid w:val="00A13833"/>
    <w:rsid w:val="00A147AA"/>
    <w:rsid w:val="00A15637"/>
    <w:rsid w:val="00A156EF"/>
    <w:rsid w:val="00A20834"/>
    <w:rsid w:val="00A21D71"/>
    <w:rsid w:val="00A22B78"/>
    <w:rsid w:val="00A246F7"/>
    <w:rsid w:val="00A24EBD"/>
    <w:rsid w:val="00A25AE5"/>
    <w:rsid w:val="00A26442"/>
    <w:rsid w:val="00A300E5"/>
    <w:rsid w:val="00A3265F"/>
    <w:rsid w:val="00A350E9"/>
    <w:rsid w:val="00A37002"/>
    <w:rsid w:val="00A375D6"/>
    <w:rsid w:val="00A42D3B"/>
    <w:rsid w:val="00A4355E"/>
    <w:rsid w:val="00A44906"/>
    <w:rsid w:val="00A44A94"/>
    <w:rsid w:val="00A479AB"/>
    <w:rsid w:val="00A520D9"/>
    <w:rsid w:val="00A533D9"/>
    <w:rsid w:val="00A54082"/>
    <w:rsid w:val="00A544CC"/>
    <w:rsid w:val="00A57EB4"/>
    <w:rsid w:val="00A641EA"/>
    <w:rsid w:val="00A64DA0"/>
    <w:rsid w:val="00A74866"/>
    <w:rsid w:val="00A8268E"/>
    <w:rsid w:val="00A92BCD"/>
    <w:rsid w:val="00A93A68"/>
    <w:rsid w:val="00A9456C"/>
    <w:rsid w:val="00AA1B0E"/>
    <w:rsid w:val="00AA47B6"/>
    <w:rsid w:val="00AA4D33"/>
    <w:rsid w:val="00AB591D"/>
    <w:rsid w:val="00AC06C0"/>
    <w:rsid w:val="00AC163B"/>
    <w:rsid w:val="00AC3FB5"/>
    <w:rsid w:val="00AC434D"/>
    <w:rsid w:val="00AC561E"/>
    <w:rsid w:val="00AC5CA7"/>
    <w:rsid w:val="00AC6058"/>
    <w:rsid w:val="00AD3BB8"/>
    <w:rsid w:val="00AE2BA5"/>
    <w:rsid w:val="00AE56B1"/>
    <w:rsid w:val="00AE682C"/>
    <w:rsid w:val="00AE6D09"/>
    <w:rsid w:val="00AE73CB"/>
    <w:rsid w:val="00AF12A7"/>
    <w:rsid w:val="00AF6F90"/>
    <w:rsid w:val="00AF7222"/>
    <w:rsid w:val="00AF7A7C"/>
    <w:rsid w:val="00B02070"/>
    <w:rsid w:val="00B0240B"/>
    <w:rsid w:val="00B044A1"/>
    <w:rsid w:val="00B07A29"/>
    <w:rsid w:val="00B10952"/>
    <w:rsid w:val="00B16B93"/>
    <w:rsid w:val="00B21FB1"/>
    <w:rsid w:val="00B258FE"/>
    <w:rsid w:val="00B26A8A"/>
    <w:rsid w:val="00B301C0"/>
    <w:rsid w:val="00B3242F"/>
    <w:rsid w:val="00B408B6"/>
    <w:rsid w:val="00B418A6"/>
    <w:rsid w:val="00B542DA"/>
    <w:rsid w:val="00B57D23"/>
    <w:rsid w:val="00B63014"/>
    <w:rsid w:val="00B63775"/>
    <w:rsid w:val="00B639A1"/>
    <w:rsid w:val="00B652AA"/>
    <w:rsid w:val="00B66B7D"/>
    <w:rsid w:val="00B73862"/>
    <w:rsid w:val="00B73F43"/>
    <w:rsid w:val="00B75BBF"/>
    <w:rsid w:val="00B8104C"/>
    <w:rsid w:val="00B81CDC"/>
    <w:rsid w:val="00B81CE2"/>
    <w:rsid w:val="00B858DF"/>
    <w:rsid w:val="00B93A93"/>
    <w:rsid w:val="00B94FA0"/>
    <w:rsid w:val="00BA13DA"/>
    <w:rsid w:val="00BA308C"/>
    <w:rsid w:val="00BA400F"/>
    <w:rsid w:val="00BA4482"/>
    <w:rsid w:val="00BA5690"/>
    <w:rsid w:val="00BA6B66"/>
    <w:rsid w:val="00BA6E48"/>
    <w:rsid w:val="00BA787D"/>
    <w:rsid w:val="00BB30DD"/>
    <w:rsid w:val="00BB7CB5"/>
    <w:rsid w:val="00BC32B1"/>
    <w:rsid w:val="00BC39A6"/>
    <w:rsid w:val="00BD07C1"/>
    <w:rsid w:val="00BD1174"/>
    <w:rsid w:val="00BD3723"/>
    <w:rsid w:val="00BD6F3F"/>
    <w:rsid w:val="00BE0AF6"/>
    <w:rsid w:val="00BE1F03"/>
    <w:rsid w:val="00BE20CD"/>
    <w:rsid w:val="00BE58A7"/>
    <w:rsid w:val="00BF2218"/>
    <w:rsid w:val="00C02EB6"/>
    <w:rsid w:val="00C0426B"/>
    <w:rsid w:val="00C045DF"/>
    <w:rsid w:val="00C110B2"/>
    <w:rsid w:val="00C11B82"/>
    <w:rsid w:val="00C14D91"/>
    <w:rsid w:val="00C1522F"/>
    <w:rsid w:val="00C22985"/>
    <w:rsid w:val="00C24F12"/>
    <w:rsid w:val="00C26D43"/>
    <w:rsid w:val="00C30F7D"/>
    <w:rsid w:val="00C35173"/>
    <w:rsid w:val="00C35DF2"/>
    <w:rsid w:val="00C40ECB"/>
    <w:rsid w:val="00C41099"/>
    <w:rsid w:val="00C43F4A"/>
    <w:rsid w:val="00C46548"/>
    <w:rsid w:val="00C51ECB"/>
    <w:rsid w:val="00C556BC"/>
    <w:rsid w:val="00C574D5"/>
    <w:rsid w:val="00C57512"/>
    <w:rsid w:val="00C604F3"/>
    <w:rsid w:val="00C66BC5"/>
    <w:rsid w:val="00C7109E"/>
    <w:rsid w:val="00C73F32"/>
    <w:rsid w:val="00C851E4"/>
    <w:rsid w:val="00C8643B"/>
    <w:rsid w:val="00C87462"/>
    <w:rsid w:val="00C874FF"/>
    <w:rsid w:val="00C91467"/>
    <w:rsid w:val="00C920D0"/>
    <w:rsid w:val="00CA04DC"/>
    <w:rsid w:val="00CA180C"/>
    <w:rsid w:val="00CA33E2"/>
    <w:rsid w:val="00CA406A"/>
    <w:rsid w:val="00CA4DA8"/>
    <w:rsid w:val="00CA5AC2"/>
    <w:rsid w:val="00CA751C"/>
    <w:rsid w:val="00CA7C26"/>
    <w:rsid w:val="00CB22B2"/>
    <w:rsid w:val="00CB4271"/>
    <w:rsid w:val="00CC3EE2"/>
    <w:rsid w:val="00CC5FB0"/>
    <w:rsid w:val="00CD0164"/>
    <w:rsid w:val="00CD6C0E"/>
    <w:rsid w:val="00CD7492"/>
    <w:rsid w:val="00CE3A6B"/>
    <w:rsid w:val="00D00211"/>
    <w:rsid w:val="00D006D1"/>
    <w:rsid w:val="00D025AE"/>
    <w:rsid w:val="00D03109"/>
    <w:rsid w:val="00D03834"/>
    <w:rsid w:val="00D03A65"/>
    <w:rsid w:val="00D04A73"/>
    <w:rsid w:val="00D06309"/>
    <w:rsid w:val="00D129E7"/>
    <w:rsid w:val="00D14BEA"/>
    <w:rsid w:val="00D153AE"/>
    <w:rsid w:val="00D206FC"/>
    <w:rsid w:val="00D349A5"/>
    <w:rsid w:val="00D35158"/>
    <w:rsid w:val="00D351EA"/>
    <w:rsid w:val="00D40288"/>
    <w:rsid w:val="00D43403"/>
    <w:rsid w:val="00D50A6B"/>
    <w:rsid w:val="00D5270B"/>
    <w:rsid w:val="00D55DED"/>
    <w:rsid w:val="00D62E71"/>
    <w:rsid w:val="00D6430D"/>
    <w:rsid w:val="00D66188"/>
    <w:rsid w:val="00D730ED"/>
    <w:rsid w:val="00D731F6"/>
    <w:rsid w:val="00D740CA"/>
    <w:rsid w:val="00D816F8"/>
    <w:rsid w:val="00D82799"/>
    <w:rsid w:val="00D85728"/>
    <w:rsid w:val="00D867A2"/>
    <w:rsid w:val="00D87DD5"/>
    <w:rsid w:val="00D94193"/>
    <w:rsid w:val="00D95481"/>
    <w:rsid w:val="00D96E40"/>
    <w:rsid w:val="00DA2A84"/>
    <w:rsid w:val="00DA69BF"/>
    <w:rsid w:val="00DB0AEA"/>
    <w:rsid w:val="00DB5E94"/>
    <w:rsid w:val="00DC700D"/>
    <w:rsid w:val="00DC7A13"/>
    <w:rsid w:val="00DE3807"/>
    <w:rsid w:val="00DE5905"/>
    <w:rsid w:val="00DE7064"/>
    <w:rsid w:val="00DF2997"/>
    <w:rsid w:val="00DF7AA8"/>
    <w:rsid w:val="00E020F4"/>
    <w:rsid w:val="00E10BC4"/>
    <w:rsid w:val="00E131FC"/>
    <w:rsid w:val="00E1415D"/>
    <w:rsid w:val="00E157E6"/>
    <w:rsid w:val="00E213BD"/>
    <w:rsid w:val="00E233D3"/>
    <w:rsid w:val="00E323E9"/>
    <w:rsid w:val="00E32FB6"/>
    <w:rsid w:val="00E34018"/>
    <w:rsid w:val="00E423B7"/>
    <w:rsid w:val="00E437D2"/>
    <w:rsid w:val="00E43BF9"/>
    <w:rsid w:val="00E4549B"/>
    <w:rsid w:val="00E467E0"/>
    <w:rsid w:val="00E47BC6"/>
    <w:rsid w:val="00E51930"/>
    <w:rsid w:val="00E53C89"/>
    <w:rsid w:val="00E54B70"/>
    <w:rsid w:val="00E55751"/>
    <w:rsid w:val="00E55865"/>
    <w:rsid w:val="00E5652C"/>
    <w:rsid w:val="00E604FF"/>
    <w:rsid w:val="00E65A3C"/>
    <w:rsid w:val="00E65A49"/>
    <w:rsid w:val="00E66AEC"/>
    <w:rsid w:val="00E731D0"/>
    <w:rsid w:val="00E7398E"/>
    <w:rsid w:val="00E73F27"/>
    <w:rsid w:val="00E75306"/>
    <w:rsid w:val="00E75E4B"/>
    <w:rsid w:val="00E765DF"/>
    <w:rsid w:val="00E80452"/>
    <w:rsid w:val="00E82B94"/>
    <w:rsid w:val="00E83864"/>
    <w:rsid w:val="00E83976"/>
    <w:rsid w:val="00E87217"/>
    <w:rsid w:val="00E9216D"/>
    <w:rsid w:val="00E922D7"/>
    <w:rsid w:val="00E922FD"/>
    <w:rsid w:val="00E948FE"/>
    <w:rsid w:val="00E95ACB"/>
    <w:rsid w:val="00E95AEF"/>
    <w:rsid w:val="00EA2311"/>
    <w:rsid w:val="00EA6840"/>
    <w:rsid w:val="00EB4258"/>
    <w:rsid w:val="00EC7BC3"/>
    <w:rsid w:val="00ED1C84"/>
    <w:rsid w:val="00ED2969"/>
    <w:rsid w:val="00ED7600"/>
    <w:rsid w:val="00EE6C29"/>
    <w:rsid w:val="00EF6073"/>
    <w:rsid w:val="00EF698B"/>
    <w:rsid w:val="00F01D01"/>
    <w:rsid w:val="00F10FF7"/>
    <w:rsid w:val="00F119F3"/>
    <w:rsid w:val="00F1362C"/>
    <w:rsid w:val="00F16C29"/>
    <w:rsid w:val="00F17CF0"/>
    <w:rsid w:val="00F203EF"/>
    <w:rsid w:val="00F2616B"/>
    <w:rsid w:val="00F407F8"/>
    <w:rsid w:val="00F41290"/>
    <w:rsid w:val="00F414F1"/>
    <w:rsid w:val="00F42147"/>
    <w:rsid w:val="00F46694"/>
    <w:rsid w:val="00F508B8"/>
    <w:rsid w:val="00F53887"/>
    <w:rsid w:val="00F571AD"/>
    <w:rsid w:val="00F639D0"/>
    <w:rsid w:val="00F72CB1"/>
    <w:rsid w:val="00F77098"/>
    <w:rsid w:val="00F8215E"/>
    <w:rsid w:val="00F824F5"/>
    <w:rsid w:val="00F83D89"/>
    <w:rsid w:val="00F90FAB"/>
    <w:rsid w:val="00F9374D"/>
    <w:rsid w:val="00FA0D14"/>
    <w:rsid w:val="00FA24EB"/>
    <w:rsid w:val="00FB02A5"/>
    <w:rsid w:val="00FB290D"/>
    <w:rsid w:val="00FB4669"/>
    <w:rsid w:val="00FB6924"/>
    <w:rsid w:val="00FC29B9"/>
    <w:rsid w:val="00FC4CAC"/>
    <w:rsid w:val="00FC55CA"/>
    <w:rsid w:val="00FC6FD3"/>
    <w:rsid w:val="00FD0D95"/>
    <w:rsid w:val="00FD15E1"/>
    <w:rsid w:val="00FD1C5A"/>
    <w:rsid w:val="00FD4FD0"/>
    <w:rsid w:val="00FE2BD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AAE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C8F"/>
    <w:pPr>
      <w:jc w:val="both"/>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목록 단락,?? ??,?????,????,リスト段落,Lista1,列出段落1,中等深浅网格 1 - 着色 21,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목록 단락 Char,?? ?? Char,????? Char,???? Char,リスト段落 Char,Lista1 Char,列出段落1 Char,中等深浅网格 1 - 着色 21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9B2C8F"/>
    <w:pPr>
      <w:numPr>
        <w:numId w:val="7"/>
      </w:numPr>
      <w:ind w:left="0" w:firstLine="0"/>
      <w:jc w:val="left"/>
    </w:pPr>
    <w:rPr>
      <w:rFonts w:ascii="Times New Roman" w:hAnsi="Times New Roman"/>
      <w:b/>
      <w:i w:val="0"/>
      <w:sz w:val="22"/>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9B2C8F"/>
    <w:rPr>
      <w:rFonts w:ascii="Times New Roman" w:hAnsi="Times New Roman"/>
      <w:b/>
      <w:i w:val="0"/>
      <w:iCs/>
      <w:sz w:val="18"/>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9B2C8F"/>
    <w:pPr>
      <w:ind w:left="0" w:firstLine="0"/>
    </w:pPr>
  </w:style>
  <w:style w:type="character" w:customStyle="1" w:styleId="RAN4observationChar0">
    <w:name w:val="RAN4 observation Char"/>
    <w:basedOn w:val="RAN4ObservationChar"/>
    <w:link w:val="RAN4observation0"/>
    <w:rsid w:val="009B2C8F"/>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Spacing">
    <w:name w:val="No Spacing"/>
    <w:uiPriority w:val="1"/>
    <w:qFormat/>
    <w:rsid w:val="006F4A46"/>
    <w:pPr>
      <w:spacing w:after="0" w:line="240" w:lineRule="auto"/>
    </w:pPr>
    <w:rPr>
      <w:rFonts w:ascii="Times New Roman" w:hAnsi="Times New Roman"/>
      <w:sz w:val="20"/>
      <w:lang w:val="en-GB"/>
    </w:rPr>
  </w:style>
  <w:style w:type="paragraph" w:customStyle="1" w:styleId="Normaltimes">
    <w:name w:val="Normal times"/>
    <w:basedOn w:val="Normal"/>
    <w:link w:val="NormaltimesChar"/>
    <w:autoRedefine/>
    <w:qFormat/>
    <w:rsid w:val="00E75E4B"/>
    <w:rPr>
      <w:kern w:val="2"/>
      <w14:ligatures w14:val="standardContextual"/>
    </w:rPr>
  </w:style>
  <w:style w:type="character" w:customStyle="1" w:styleId="NormaltimesChar">
    <w:name w:val="Normal times Char"/>
    <w:basedOn w:val="DefaultParagraphFont"/>
    <w:link w:val="Normaltimes"/>
    <w:rsid w:val="00E75E4B"/>
    <w:rPr>
      <w:rFonts w:ascii="Times New Roman" w:hAnsi="Times New Roman"/>
      <w:kern w:val="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009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3041">
      <w:bodyDiv w:val="1"/>
      <w:marLeft w:val="0"/>
      <w:marRight w:val="0"/>
      <w:marTop w:val="0"/>
      <w:marBottom w:val="0"/>
      <w:divBdr>
        <w:top w:val="none" w:sz="0" w:space="0" w:color="auto"/>
        <w:left w:val="none" w:sz="0" w:space="0" w:color="auto"/>
        <w:bottom w:val="none" w:sz="0" w:space="0" w:color="auto"/>
        <w:right w:val="none" w:sz="0" w:space="0" w:color="auto"/>
      </w:divBdr>
    </w:div>
    <w:div w:id="991448983">
      <w:bodyDiv w:val="1"/>
      <w:marLeft w:val="0"/>
      <w:marRight w:val="0"/>
      <w:marTop w:val="0"/>
      <w:marBottom w:val="0"/>
      <w:divBdr>
        <w:top w:val="none" w:sz="0" w:space="0" w:color="auto"/>
        <w:left w:val="none" w:sz="0" w:space="0" w:color="auto"/>
        <w:bottom w:val="none" w:sz="0" w:space="0" w:color="auto"/>
        <w:right w:val="none" w:sz="0" w:space="0" w:color="auto"/>
      </w:divBdr>
    </w:div>
    <w:div w:id="1211915813">
      <w:bodyDiv w:val="1"/>
      <w:marLeft w:val="0"/>
      <w:marRight w:val="0"/>
      <w:marTop w:val="0"/>
      <w:marBottom w:val="0"/>
      <w:divBdr>
        <w:top w:val="none" w:sz="0" w:space="0" w:color="auto"/>
        <w:left w:val="none" w:sz="0" w:space="0" w:color="auto"/>
        <w:bottom w:val="none" w:sz="0" w:space="0" w:color="auto"/>
        <w:right w:val="none" w:sz="0" w:space="0" w:color="auto"/>
      </w:divBdr>
    </w:div>
    <w:div w:id="1417165032">
      <w:bodyDiv w:val="1"/>
      <w:marLeft w:val="0"/>
      <w:marRight w:val="0"/>
      <w:marTop w:val="0"/>
      <w:marBottom w:val="0"/>
      <w:divBdr>
        <w:top w:val="none" w:sz="0" w:space="0" w:color="auto"/>
        <w:left w:val="none" w:sz="0" w:space="0" w:color="auto"/>
        <w:bottom w:val="none" w:sz="0" w:space="0" w:color="auto"/>
        <w:right w:val="none" w:sz="0" w:space="0" w:color="auto"/>
      </w:divBdr>
    </w:div>
    <w:div w:id="176699728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2835</Words>
  <Characters>16164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18962</CharactersWithSpaces>
  <SharedDoc>false</SharedDoc>
  <HLinks>
    <vt:vector size="24" baseType="variant">
      <vt:variant>
        <vt:i4>1376315</vt:i4>
      </vt:variant>
      <vt:variant>
        <vt:i4>11</vt:i4>
      </vt:variant>
      <vt:variant>
        <vt:i4>0</vt:i4>
      </vt:variant>
      <vt:variant>
        <vt:i4>5</vt:i4>
      </vt:variant>
      <vt:variant>
        <vt:lpwstr/>
      </vt:variant>
      <vt:variant>
        <vt:lpwstr>_Toc133918805</vt:lpwstr>
      </vt:variant>
      <vt:variant>
        <vt:i4>1376315</vt:i4>
      </vt:variant>
      <vt:variant>
        <vt:i4>8</vt:i4>
      </vt:variant>
      <vt:variant>
        <vt:i4>0</vt:i4>
      </vt:variant>
      <vt:variant>
        <vt:i4>5</vt:i4>
      </vt:variant>
      <vt:variant>
        <vt:lpwstr/>
      </vt:variant>
      <vt:variant>
        <vt:lpwstr>_Toc133918804</vt:lpwstr>
      </vt:variant>
      <vt:variant>
        <vt:i4>1376315</vt:i4>
      </vt:variant>
      <vt:variant>
        <vt:i4>5</vt:i4>
      </vt:variant>
      <vt:variant>
        <vt:i4>0</vt:i4>
      </vt:variant>
      <vt:variant>
        <vt:i4>5</vt:i4>
      </vt:variant>
      <vt:variant>
        <vt:lpwstr/>
      </vt:variant>
      <vt:variant>
        <vt:lpwstr>_Toc133918803</vt:lpwstr>
      </vt:variant>
      <vt:variant>
        <vt:i4>1376315</vt:i4>
      </vt:variant>
      <vt:variant>
        <vt:i4>2</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2025-08-15T16:04:00Z</dcterms:created>
  <dcterms:modified xsi:type="dcterms:W3CDTF">2025-08-15T16:05:00Z</dcterms:modified>
</cp:coreProperties>
</file>