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86F61E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4FCF">
        <w:rPr>
          <w:rFonts w:ascii="Arial" w:hAnsi="Arial" w:cs="Arial"/>
          <w:b/>
          <w:sz w:val="24"/>
          <w:lang w:val="en-US" w:eastAsia="zh-CN"/>
        </w:rPr>
        <w:t>6</w:t>
      </w:r>
      <w:r w:rsidRPr="005E5BB3">
        <w:rPr>
          <w:rFonts w:ascii="Arial" w:hAnsi="Arial" w:cs="Arial"/>
          <w:b/>
          <w:i/>
          <w:sz w:val="24"/>
          <w:lang w:eastAsia="zh-CN"/>
        </w:rPr>
        <w:tab/>
      </w:r>
      <w:r w:rsidR="004C592E" w:rsidRPr="004C592E">
        <w:rPr>
          <w:rFonts w:ascii="Arial" w:hAnsi="Arial" w:cs="Arial"/>
          <w:b/>
          <w:sz w:val="24"/>
          <w:lang w:val="en-US" w:eastAsia="zh-CN"/>
        </w:rPr>
        <w:t>R4-2510660</w:t>
      </w:r>
    </w:p>
    <w:p w14:paraId="1A599841" w14:textId="07A7AA3A" w:rsidR="00A3046A" w:rsidRPr="00A3046A" w:rsidRDefault="00214FCF"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00115716" w:rsidRPr="0024284D">
        <w:rPr>
          <w:sz w:val="24"/>
        </w:rPr>
        <w:t xml:space="preserve">, </w:t>
      </w:r>
      <w:r>
        <w:rPr>
          <w:sz w:val="24"/>
        </w:rPr>
        <w:t>25</w:t>
      </w:r>
      <w:r w:rsidR="00115716" w:rsidRPr="0024284D">
        <w:rPr>
          <w:sz w:val="24"/>
        </w:rPr>
        <w:t xml:space="preserve"> – </w:t>
      </w:r>
      <w:r w:rsidR="00041163">
        <w:rPr>
          <w:sz w:val="24"/>
        </w:rPr>
        <w:t>2</w:t>
      </w:r>
      <w:r>
        <w:rPr>
          <w:sz w:val="24"/>
        </w:rPr>
        <w:t>9</w:t>
      </w:r>
      <w:r w:rsidR="00115716" w:rsidRPr="0024284D">
        <w:rPr>
          <w:sz w:val="24"/>
        </w:rPr>
        <w:t xml:space="preserve"> </w:t>
      </w:r>
      <w:r>
        <w:rPr>
          <w:sz w:val="24"/>
        </w:rPr>
        <w:t>August</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2A67882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F75D8" w:rsidRPr="00BF75D8">
        <w:rPr>
          <w:rFonts w:ascii="Arial" w:eastAsia="宋体" w:hAnsi="Arial"/>
          <w:b/>
          <w:sz w:val="24"/>
          <w:lang w:val="en-US" w:eastAsia="zh-CN"/>
        </w:rPr>
        <w:t xml:space="preserve">Discussion on RRM requirements for </w:t>
      </w:r>
      <w:proofErr w:type="spellStart"/>
      <w:r w:rsidR="00BF75D8" w:rsidRPr="00BF75D8">
        <w:rPr>
          <w:rFonts w:ascii="Arial" w:eastAsia="宋体" w:hAnsi="Arial"/>
          <w:b/>
          <w:sz w:val="24"/>
          <w:lang w:val="en-US" w:eastAsia="zh-CN"/>
        </w:rPr>
        <w:t>RedCap</w:t>
      </w:r>
      <w:proofErr w:type="spellEnd"/>
      <w:r w:rsidR="00BF75D8" w:rsidRPr="00BF75D8">
        <w:rPr>
          <w:rFonts w:ascii="Arial" w:eastAsia="宋体" w:hAnsi="Arial"/>
          <w:b/>
          <w:sz w:val="24"/>
          <w:lang w:val="en-US" w:eastAsia="zh-CN"/>
        </w:rPr>
        <w:t xml:space="preserve"> UE in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F28315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C592E">
        <w:rPr>
          <w:rFonts w:ascii="Arial" w:eastAsia="宋体" w:hAnsi="Arial"/>
          <w:b/>
          <w:sz w:val="24"/>
          <w:lang w:val="en-US" w:eastAsia="zh-CN"/>
        </w:rPr>
        <w:t>7.27.5.1</w:t>
      </w:r>
    </w:p>
    <w:p w14:paraId="6C137F74" w14:textId="29663F8A"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BF75D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AE9DF43" w14:textId="0B6465DC" w:rsidR="00BF75D8" w:rsidRPr="00C42202" w:rsidRDefault="00BF75D8" w:rsidP="00BF75D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proofErr w:type="spellStart"/>
      <w:r>
        <w:rPr>
          <w:rFonts w:eastAsia="宋体"/>
          <w:lang w:eastAsia="zh-CN"/>
        </w:rPr>
        <w:t>RedCap</w:t>
      </w:r>
      <w:proofErr w:type="spellEnd"/>
      <w:r>
        <w:rPr>
          <w:rFonts w:eastAsia="宋体"/>
          <w:lang w:eastAsia="zh-CN"/>
        </w:rPr>
        <w:t xml:space="preserve"> UE in NTN</w:t>
      </w:r>
      <w:r w:rsidRPr="00C42202">
        <w:rPr>
          <w:rFonts w:eastAsia="宋体"/>
          <w:lang w:eastAsia="zh-CN"/>
        </w:rPr>
        <w:t xml:space="preserve"> are discussed in RAN4#11</w:t>
      </w:r>
      <w:r>
        <w:rPr>
          <w:rFonts w:eastAsia="宋体"/>
          <w:lang w:eastAsia="zh-CN"/>
        </w:rPr>
        <w:t>5</w:t>
      </w:r>
      <w:r w:rsidRPr="00C42202">
        <w:rPr>
          <w:rFonts w:eastAsia="宋体"/>
          <w:lang w:eastAsia="zh-CN"/>
        </w:rPr>
        <w:t xml:space="preserve">, and the outcomes are captured in WF [1]. Based on the discussions, RAN4 needs to further discuss the following </w:t>
      </w:r>
      <w:r>
        <w:rPr>
          <w:rFonts w:eastAsia="宋体"/>
          <w:lang w:eastAsia="zh-CN"/>
        </w:rPr>
        <w:t>issues</w:t>
      </w:r>
      <w:r w:rsidRPr="00C42202">
        <w:rPr>
          <w:rFonts w:eastAsia="宋体"/>
          <w:lang w:eastAsia="zh-CN"/>
        </w:rPr>
        <w:t>.</w:t>
      </w:r>
    </w:p>
    <w:p w14:paraId="5926FEDB" w14:textId="77777777" w:rsidR="00BF75D8" w:rsidRDefault="00BF75D8" w:rsidP="00BF75D8">
      <w:pPr>
        <w:numPr>
          <w:ilvl w:val="0"/>
          <w:numId w:val="36"/>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RRM requirements</w:t>
      </w:r>
    </w:p>
    <w:p w14:paraId="480BF884" w14:textId="4763B506" w:rsidR="00BF75D8" w:rsidRDefault="00BF75D8" w:rsidP="00BF75D8">
      <w:pPr>
        <w:numPr>
          <w:ilvl w:val="0"/>
          <w:numId w:val="36"/>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Impact of HD-FDD</w:t>
      </w:r>
    </w:p>
    <w:p w14:paraId="5E638D32" w14:textId="442B3F08" w:rsidR="00574A1E" w:rsidRPr="00574A1E" w:rsidRDefault="00574A1E" w:rsidP="00574A1E">
      <w:pPr>
        <w:numPr>
          <w:ilvl w:val="0"/>
          <w:numId w:val="36"/>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Other</w:t>
      </w:r>
    </w:p>
    <w:p w14:paraId="0E49BB72" w14:textId="77777777" w:rsidR="00BF75D8" w:rsidRPr="00A97C77" w:rsidRDefault="00BF75D8" w:rsidP="00BF75D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proofErr w:type="spellStart"/>
      <w:r>
        <w:rPr>
          <w:rFonts w:eastAsia="宋体"/>
          <w:lang w:eastAsia="zh-CN"/>
        </w:rPr>
        <w:t>RedCap</w:t>
      </w:r>
      <w:proofErr w:type="spellEnd"/>
      <w:r>
        <w:rPr>
          <w:rFonts w:eastAsia="宋体"/>
          <w:lang w:eastAsia="zh-CN"/>
        </w:rPr>
        <w:t xml:space="preserve"> UE in NTN</w:t>
      </w:r>
      <w:r w:rsidRPr="00C42202">
        <w:rPr>
          <w:rFonts w:eastAsia="宋体"/>
          <w:lang w:eastAsia="zh-CN"/>
        </w:rPr>
        <w:t>.</w:t>
      </w:r>
    </w:p>
    <w:p w14:paraId="0D6E96EF" w14:textId="428BCDC0" w:rsidR="004729BE" w:rsidRDefault="004729BE" w:rsidP="004729BE">
      <w:pPr>
        <w:pStyle w:val="1"/>
        <w:jc w:val="both"/>
        <w:rPr>
          <w:lang w:val="en-US"/>
        </w:rPr>
      </w:pPr>
      <w:r>
        <w:rPr>
          <w:lang w:val="en-US"/>
        </w:rPr>
        <w:t>Discussion</w:t>
      </w:r>
    </w:p>
    <w:p w14:paraId="5F09B1A2" w14:textId="6B8A13D8" w:rsidR="00574A1E" w:rsidRDefault="00574A1E" w:rsidP="00574A1E">
      <w:pPr>
        <w:pStyle w:val="2"/>
        <w:rPr>
          <w:lang w:val="en-US" w:eastAsia="zh-CN"/>
        </w:rPr>
      </w:pPr>
      <w:r>
        <w:rPr>
          <w:lang w:val="en-US" w:eastAsia="zh-CN"/>
        </w:rPr>
        <w:t>RRM requirements</w:t>
      </w:r>
    </w:p>
    <w:tbl>
      <w:tblPr>
        <w:tblStyle w:val="afa"/>
        <w:tblW w:w="0" w:type="auto"/>
        <w:tblLook w:val="04A0" w:firstRow="1" w:lastRow="0" w:firstColumn="1" w:lastColumn="0" w:noHBand="0" w:noVBand="1"/>
      </w:tblPr>
      <w:tblGrid>
        <w:gridCol w:w="9621"/>
      </w:tblGrid>
      <w:tr w:rsidR="00574A1E" w14:paraId="695D67B5" w14:textId="77777777" w:rsidTr="00574A1E">
        <w:tc>
          <w:tcPr>
            <w:tcW w:w="9621" w:type="dxa"/>
          </w:tcPr>
          <w:p w14:paraId="3F606D5C" w14:textId="77777777" w:rsidR="00574A1E" w:rsidRPr="00574A1E" w:rsidRDefault="00574A1E" w:rsidP="00574A1E">
            <w:pPr>
              <w:spacing w:beforeLines="0" w:before="240" w:afterLines="0" w:after="180"/>
              <w:rPr>
                <w:rFonts w:eastAsia="宋体"/>
                <w:b/>
                <w:sz w:val="20"/>
                <w:u w:val="single"/>
                <w:lang w:val="en-US"/>
              </w:rPr>
            </w:pPr>
            <w:r w:rsidRPr="00574A1E">
              <w:rPr>
                <w:rFonts w:eastAsia="宋体"/>
                <w:b/>
                <w:sz w:val="20"/>
                <w:u w:val="single"/>
                <w:lang w:val="en-US"/>
              </w:rPr>
              <w:t xml:space="preserve">Issue </w:t>
            </w:r>
            <w:r w:rsidRPr="00574A1E">
              <w:rPr>
                <w:rFonts w:eastAsia="宋体" w:hint="eastAsia"/>
                <w:b/>
                <w:sz w:val="20"/>
                <w:u w:val="single"/>
                <w:lang w:val="en-US"/>
              </w:rPr>
              <w:t>1</w:t>
            </w:r>
            <w:r w:rsidRPr="00574A1E">
              <w:rPr>
                <w:rFonts w:eastAsia="宋体"/>
                <w:b/>
                <w:sz w:val="20"/>
                <w:u w:val="single"/>
                <w:lang w:val="en-US"/>
              </w:rPr>
              <w:t>-</w:t>
            </w:r>
            <w:r w:rsidRPr="00574A1E">
              <w:rPr>
                <w:rFonts w:eastAsia="宋体" w:hint="eastAsia"/>
                <w:b/>
                <w:sz w:val="20"/>
                <w:u w:val="single"/>
                <w:lang w:val="en-US"/>
              </w:rPr>
              <w:t>2</w:t>
            </w:r>
            <w:r w:rsidRPr="00574A1E">
              <w:rPr>
                <w:rFonts w:eastAsia="宋体"/>
                <w:b/>
                <w:sz w:val="20"/>
                <w:u w:val="single"/>
                <w:lang w:val="en-US"/>
              </w:rPr>
              <w:t>-</w:t>
            </w:r>
            <w:r w:rsidRPr="00574A1E">
              <w:rPr>
                <w:rFonts w:eastAsia="宋体" w:hint="eastAsia"/>
                <w:b/>
                <w:sz w:val="20"/>
                <w:u w:val="single"/>
                <w:lang w:val="en-US"/>
              </w:rPr>
              <w:t>2</w:t>
            </w:r>
            <w:r w:rsidRPr="00574A1E">
              <w:rPr>
                <w:rFonts w:eastAsia="宋体"/>
                <w:b/>
                <w:sz w:val="20"/>
                <w:u w:val="single"/>
                <w:lang w:val="en-US"/>
              </w:rPr>
              <w:t>: SMTC adjustment in idle/inactive</w:t>
            </w:r>
          </w:p>
          <w:p w14:paraId="71503DC2" w14:textId="77777777" w:rsidR="00574A1E" w:rsidRPr="00574A1E" w:rsidRDefault="00574A1E" w:rsidP="00574A1E">
            <w:pPr>
              <w:spacing w:beforeLines="0" w:before="240" w:afterLines="0" w:after="180"/>
              <w:rPr>
                <w:rFonts w:eastAsia="宋体"/>
                <w:b/>
                <w:sz w:val="20"/>
                <w:lang w:val="en-US" w:eastAsia="zh-CN"/>
              </w:rPr>
            </w:pPr>
            <w:r w:rsidRPr="00574A1E">
              <w:rPr>
                <w:rFonts w:eastAsia="宋体"/>
                <w:b/>
                <w:sz w:val="20"/>
                <w:lang w:val="en-US"/>
              </w:rPr>
              <w:t>&lt;Way Forward&gt;</w:t>
            </w:r>
            <w:r w:rsidRPr="00574A1E">
              <w:rPr>
                <w:rFonts w:eastAsia="宋体" w:hint="eastAsia"/>
                <w:b/>
                <w:sz w:val="20"/>
                <w:lang w:val="en-US" w:eastAsia="zh-CN"/>
              </w:rPr>
              <w:t>:</w:t>
            </w:r>
          </w:p>
          <w:p w14:paraId="2E5E256D" w14:textId="77777777" w:rsidR="00574A1E" w:rsidRPr="00574A1E" w:rsidRDefault="00574A1E" w:rsidP="00574A1E">
            <w:pPr>
              <w:numPr>
                <w:ilvl w:val="0"/>
                <w:numId w:val="24"/>
              </w:numPr>
              <w:spacing w:beforeLines="0" w:before="0" w:afterLines="0" w:after="120"/>
              <w:ind w:left="720"/>
              <w:rPr>
                <w:rFonts w:eastAsia="宋体"/>
                <w:sz w:val="20"/>
                <w:lang w:val="en-US"/>
              </w:rPr>
            </w:pPr>
            <w:r w:rsidRPr="00574A1E">
              <w:rPr>
                <w:rFonts w:eastAsia="宋体"/>
                <w:sz w:val="20"/>
                <w:lang w:val="en-US"/>
              </w:rPr>
              <w:t xml:space="preserve">Proposal </w:t>
            </w:r>
            <w:r w:rsidRPr="00574A1E">
              <w:rPr>
                <w:rFonts w:eastAsia="宋体" w:hint="eastAsia"/>
                <w:sz w:val="20"/>
                <w:lang w:val="en-US"/>
              </w:rPr>
              <w:t>1</w:t>
            </w:r>
            <w:r w:rsidRPr="00574A1E">
              <w:rPr>
                <w:rFonts w:eastAsia="宋体"/>
                <w:sz w:val="20"/>
                <w:lang w:val="en-US"/>
              </w:rPr>
              <w:t xml:space="preserve">: </w:t>
            </w:r>
            <w:bookmarkStart w:id="0" w:name="OLE_LINK6"/>
            <w:bookmarkStart w:id="1" w:name="OLE_LINK7"/>
            <w:r w:rsidRPr="00574A1E">
              <w:rPr>
                <w:rFonts w:eastAsia="宋体"/>
                <w:sz w:val="20"/>
                <w:lang w:val="en-US"/>
              </w:rPr>
              <w:t>SMTC adjustment in idle/inactive</w:t>
            </w:r>
            <w:bookmarkEnd w:id="0"/>
            <w:bookmarkEnd w:id="1"/>
            <w:r w:rsidRPr="00574A1E">
              <w:rPr>
                <w:rFonts w:eastAsia="宋体"/>
                <w:sz w:val="20"/>
                <w:lang w:val="en-US"/>
              </w:rPr>
              <w:t xml:space="preserve"> is kept mandatory for (e)</w:t>
            </w:r>
            <w:proofErr w:type="spellStart"/>
            <w:r w:rsidRPr="00574A1E">
              <w:rPr>
                <w:rFonts w:eastAsia="宋体"/>
                <w:sz w:val="20"/>
                <w:lang w:val="en-US"/>
              </w:rPr>
              <w:t>RedCap</w:t>
            </w:r>
            <w:proofErr w:type="spellEnd"/>
            <w:r w:rsidRPr="00574A1E">
              <w:rPr>
                <w:rFonts w:eastAsia="宋体"/>
                <w:sz w:val="20"/>
                <w:lang w:val="en-US"/>
              </w:rPr>
              <w:t xml:space="preserve"> UEs with NTN</w:t>
            </w:r>
            <w:r w:rsidRPr="00574A1E">
              <w:rPr>
                <w:rFonts w:eastAsia="宋体" w:hint="eastAsia"/>
                <w:sz w:val="20"/>
                <w:lang w:val="en-US"/>
              </w:rPr>
              <w:t>.</w:t>
            </w:r>
          </w:p>
          <w:p w14:paraId="6CCE9A71" w14:textId="77777777" w:rsidR="00574A1E" w:rsidRPr="00574A1E" w:rsidRDefault="00574A1E" w:rsidP="00574A1E">
            <w:pPr>
              <w:numPr>
                <w:ilvl w:val="0"/>
                <w:numId w:val="24"/>
              </w:numPr>
              <w:spacing w:beforeLines="0" w:before="0" w:afterLines="0" w:after="120"/>
              <w:ind w:left="720"/>
              <w:rPr>
                <w:rFonts w:eastAsia="宋体"/>
                <w:sz w:val="20"/>
                <w:lang w:val="en-US"/>
              </w:rPr>
            </w:pPr>
            <w:r w:rsidRPr="00574A1E">
              <w:rPr>
                <w:rFonts w:eastAsia="宋体"/>
                <w:sz w:val="20"/>
                <w:lang w:val="en-US"/>
              </w:rPr>
              <w:t xml:space="preserve">Proposal </w:t>
            </w:r>
            <w:r w:rsidRPr="00574A1E">
              <w:rPr>
                <w:rFonts w:eastAsia="宋体" w:hint="eastAsia"/>
                <w:sz w:val="20"/>
                <w:lang w:val="en-US"/>
              </w:rPr>
              <w:t>2</w:t>
            </w:r>
            <w:r w:rsidRPr="00574A1E">
              <w:rPr>
                <w:rFonts w:eastAsia="宋体"/>
                <w:sz w:val="20"/>
                <w:lang w:val="en-US"/>
              </w:rPr>
              <w:t>:</w:t>
            </w:r>
            <w:r w:rsidRPr="00574A1E">
              <w:rPr>
                <w:rFonts w:eastAsia="宋体" w:hint="eastAsia"/>
                <w:sz w:val="20"/>
                <w:lang w:val="en-US"/>
              </w:rPr>
              <w:t xml:space="preserve"> </w:t>
            </w:r>
            <w:r w:rsidRPr="00574A1E">
              <w:rPr>
                <w:rFonts w:eastAsia="宋体"/>
                <w:sz w:val="20"/>
                <w:lang w:val="en-US"/>
              </w:rPr>
              <w:t xml:space="preserve">RAN4 will not make any modifications on the feature of SMTC adjustment in idle/inactive for </w:t>
            </w:r>
            <w:proofErr w:type="spellStart"/>
            <w:r w:rsidRPr="00574A1E">
              <w:rPr>
                <w:rFonts w:eastAsia="宋体"/>
                <w:sz w:val="20"/>
                <w:lang w:val="en-US"/>
              </w:rPr>
              <w:t>RedCap</w:t>
            </w:r>
            <w:proofErr w:type="spellEnd"/>
            <w:r w:rsidRPr="00574A1E">
              <w:rPr>
                <w:rFonts w:eastAsia="宋体"/>
                <w:sz w:val="20"/>
                <w:lang w:val="en-US"/>
              </w:rPr>
              <w:t xml:space="preserve"> UE with NTN.</w:t>
            </w:r>
          </w:p>
          <w:p w14:paraId="4D07C4B4" w14:textId="77777777" w:rsidR="00574A1E" w:rsidRPr="00574A1E" w:rsidRDefault="00574A1E" w:rsidP="00574A1E">
            <w:pPr>
              <w:numPr>
                <w:ilvl w:val="1"/>
                <w:numId w:val="24"/>
              </w:numPr>
              <w:spacing w:beforeLines="0" w:before="120" w:afterLines="0" w:after="120"/>
              <w:ind w:left="1655" w:hanging="357"/>
              <w:rPr>
                <w:rFonts w:eastAsia="宋体"/>
                <w:iCs/>
                <w:sz w:val="20"/>
                <w:lang w:val="en-US"/>
              </w:rPr>
            </w:pPr>
            <w:r w:rsidRPr="00574A1E">
              <w:rPr>
                <w:rFonts w:eastAsia="宋体"/>
                <w:iCs/>
                <w:sz w:val="20"/>
                <w:lang w:val="en-US"/>
              </w:rPr>
              <w:t xml:space="preserve">Proposal </w:t>
            </w:r>
            <w:r w:rsidRPr="00574A1E">
              <w:rPr>
                <w:rFonts w:eastAsia="宋体" w:hint="eastAsia"/>
                <w:iCs/>
                <w:sz w:val="20"/>
                <w:lang w:val="en-US"/>
              </w:rPr>
              <w:t>2a</w:t>
            </w:r>
            <w:r w:rsidRPr="00574A1E">
              <w:rPr>
                <w:rFonts w:eastAsia="宋体"/>
                <w:iCs/>
                <w:sz w:val="20"/>
                <w:lang w:val="en-US"/>
              </w:rPr>
              <w:t>:</w:t>
            </w:r>
            <w:r w:rsidRPr="00574A1E">
              <w:rPr>
                <w:rFonts w:eastAsia="宋体" w:hint="eastAsia"/>
                <w:iCs/>
                <w:sz w:val="20"/>
                <w:lang w:val="en-US"/>
              </w:rPr>
              <w:t xml:space="preserve"> </w:t>
            </w:r>
            <w:r w:rsidRPr="00574A1E">
              <w:rPr>
                <w:rFonts w:eastAsia="宋体"/>
                <w:iCs/>
                <w:sz w:val="20"/>
                <w:lang w:val="en-US"/>
              </w:rPr>
              <w:t xml:space="preserve">Maintain the same principle used in NR NTN for </w:t>
            </w:r>
            <w:proofErr w:type="spellStart"/>
            <w:r w:rsidRPr="00574A1E">
              <w:rPr>
                <w:rFonts w:eastAsia="宋体"/>
                <w:iCs/>
                <w:sz w:val="20"/>
                <w:lang w:val="en-US"/>
              </w:rPr>
              <w:t>RedCap</w:t>
            </w:r>
            <w:proofErr w:type="spellEnd"/>
            <w:r w:rsidRPr="00574A1E">
              <w:rPr>
                <w:rFonts w:eastAsia="宋体"/>
                <w:iCs/>
                <w:sz w:val="20"/>
                <w:lang w:val="en-US"/>
              </w:rPr>
              <w:t xml:space="preserve"> devices: the requirements are transparent to whether the UE adjusts or not the SMTC window in IDLE/INACTIVE mode.</w:t>
            </w:r>
          </w:p>
          <w:p w14:paraId="32B51E6F" w14:textId="636DDB58" w:rsidR="00574A1E" w:rsidRPr="00574A1E" w:rsidRDefault="00574A1E" w:rsidP="00574A1E">
            <w:pPr>
              <w:numPr>
                <w:ilvl w:val="0"/>
                <w:numId w:val="24"/>
              </w:numPr>
              <w:spacing w:beforeLines="0" w:before="0" w:afterLines="0" w:after="120"/>
              <w:ind w:left="720"/>
              <w:rPr>
                <w:rFonts w:eastAsia="宋体"/>
                <w:sz w:val="20"/>
                <w:lang w:val="en-US"/>
              </w:rPr>
            </w:pPr>
            <w:r w:rsidRPr="00574A1E">
              <w:rPr>
                <w:rFonts w:eastAsia="宋体"/>
                <w:sz w:val="20"/>
                <w:lang w:val="en-US"/>
              </w:rPr>
              <w:t xml:space="preserve">Proposal </w:t>
            </w:r>
            <w:r w:rsidRPr="00574A1E">
              <w:rPr>
                <w:rFonts w:eastAsia="宋体" w:hint="eastAsia"/>
                <w:sz w:val="20"/>
                <w:lang w:val="en-US"/>
              </w:rPr>
              <w:t>3</w:t>
            </w:r>
            <w:r w:rsidRPr="00574A1E">
              <w:rPr>
                <w:rFonts w:eastAsia="宋体"/>
                <w:sz w:val="20"/>
                <w:lang w:val="en-US"/>
              </w:rPr>
              <w:t>: For SMTC adjustment in idle/inactive, we recommend keeping it optional, yet we would support defining it as mandatory if companies have strong concern on this.</w:t>
            </w:r>
          </w:p>
        </w:tc>
      </w:tr>
    </w:tbl>
    <w:p w14:paraId="2B282BD3" w14:textId="7D67F3FF" w:rsidR="00574A1E" w:rsidRDefault="00537B38" w:rsidP="00574A1E">
      <w:pPr>
        <w:spacing w:before="120" w:after="120"/>
        <w:rPr>
          <w:rFonts w:eastAsiaTheme="minorEastAsia"/>
          <w:lang w:val="en-US" w:eastAsia="zh-CN"/>
        </w:rPr>
      </w:pPr>
      <w:r>
        <w:rPr>
          <w:rFonts w:eastAsiaTheme="minorEastAsia"/>
          <w:lang w:val="en-US" w:eastAsia="zh-CN"/>
        </w:rPr>
        <w:t xml:space="preserve">In May meeting, RAN2 confirmed that </w:t>
      </w:r>
      <w:r w:rsidRPr="00537B38">
        <w:rPr>
          <w:rFonts w:eastAsiaTheme="minorEastAsia"/>
          <w:lang w:val="en-US" w:eastAsia="zh-CN"/>
        </w:rPr>
        <w:t>SMTC adjustment in idle/inactive</w:t>
      </w:r>
      <w:r>
        <w:rPr>
          <w:rFonts w:eastAsiaTheme="minorEastAsia"/>
          <w:lang w:val="en-US" w:eastAsia="zh-CN"/>
        </w:rPr>
        <w:t xml:space="preserve"> is an optional feature for normal UE. On the other hand, regardless of whether the feature is optional or mandatory, we do not see clear reason to change the optional/mandatory for </w:t>
      </w:r>
      <w:proofErr w:type="spellStart"/>
      <w:r>
        <w:rPr>
          <w:rFonts w:eastAsiaTheme="minorEastAsia"/>
          <w:lang w:val="en-US" w:eastAsia="zh-CN"/>
        </w:rPr>
        <w:t>RedCap</w:t>
      </w:r>
      <w:proofErr w:type="spellEnd"/>
      <w:r>
        <w:rPr>
          <w:rFonts w:eastAsiaTheme="minorEastAsia"/>
          <w:lang w:val="en-US" w:eastAsia="zh-CN"/>
        </w:rPr>
        <w:t xml:space="preserve"> UE compared to normal UE.</w:t>
      </w:r>
    </w:p>
    <w:p w14:paraId="2E584862" w14:textId="1B44B592" w:rsidR="00574A1E" w:rsidRPr="00537B38" w:rsidRDefault="00542F52" w:rsidP="00574A1E">
      <w:pPr>
        <w:spacing w:before="120" w:after="120"/>
        <w:rPr>
          <w:rFonts w:eastAsiaTheme="minorEastAsia"/>
          <w:b/>
          <w:lang w:val="en-US" w:eastAsia="zh-CN"/>
        </w:rPr>
      </w:pPr>
      <w:r w:rsidRPr="00537B38">
        <w:rPr>
          <w:rFonts w:eastAsiaTheme="minorEastAsia" w:hint="eastAsia"/>
          <w:b/>
          <w:lang w:val="en-US" w:eastAsia="zh-CN"/>
        </w:rPr>
        <w:t>P</w:t>
      </w:r>
      <w:r w:rsidRPr="00537B38">
        <w:rPr>
          <w:rFonts w:eastAsiaTheme="minorEastAsia"/>
          <w:b/>
          <w:lang w:val="en-US" w:eastAsia="zh-CN"/>
        </w:rPr>
        <w:t xml:space="preserve">roposal 1: </w:t>
      </w:r>
      <w:r w:rsidR="00537B38" w:rsidRPr="00537B38">
        <w:rPr>
          <w:rFonts w:eastAsiaTheme="minorEastAsia"/>
          <w:b/>
          <w:lang w:val="en-US" w:eastAsia="zh-CN"/>
        </w:rPr>
        <w:t xml:space="preserve">RAN4 not to make any modifications on the feature of SMTC adjustment in idle/inactive for </w:t>
      </w:r>
      <w:proofErr w:type="spellStart"/>
      <w:r w:rsidR="00537B38" w:rsidRPr="00537B38">
        <w:rPr>
          <w:rFonts w:eastAsiaTheme="minorEastAsia"/>
          <w:b/>
          <w:lang w:val="en-US" w:eastAsia="zh-CN"/>
        </w:rPr>
        <w:t>RedCap</w:t>
      </w:r>
      <w:proofErr w:type="spellEnd"/>
      <w:r w:rsidR="00537B38" w:rsidRPr="00537B38">
        <w:rPr>
          <w:rFonts w:eastAsiaTheme="minorEastAsia"/>
          <w:b/>
          <w:lang w:val="en-US" w:eastAsia="zh-CN"/>
        </w:rPr>
        <w:t xml:space="preserve"> UE with NTN.</w:t>
      </w:r>
    </w:p>
    <w:p w14:paraId="11F07722" w14:textId="01C76E5C" w:rsidR="00574A1E" w:rsidRDefault="00574A1E" w:rsidP="00574A1E">
      <w:pPr>
        <w:pStyle w:val="2"/>
        <w:rPr>
          <w:lang w:val="en-US" w:eastAsia="zh-CN"/>
        </w:rPr>
      </w:pPr>
      <w:r>
        <w:rPr>
          <w:lang w:val="en-US" w:eastAsia="zh-CN"/>
        </w:rPr>
        <w:t>Impact of HD-FDD</w:t>
      </w:r>
    </w:p>
    <w:tbl>
      <w:tblPr>
        <w:tblStyle w:val="afa"/>
        <w:tblW w:w="0" w:type="auto"/>
        <w:tblLook w:val="04A0" w:firstRow="1" w:lastRow="0" w:firstColumn="1" w:lastColumn="0" w:noHBand="0" w:noVBand="1"/>
      </w:tblPr>
      <w:tblGrid>
        <w:gridCol w:w="9621"/>
      </w:tblGrid>
      <w:tr w:rsidR="00574A1E" w14:paraId="49843033" w14:textId="77777777" w:rsidTr="00574A1E">
        <w:tc>
          <w:tcPr>
            <w:tcW w:w="9621" w:type="dxa"/>
          </w:tcPr>
          <w:p w14:paraId="6F39FB8D" w14:textId="77777777" w:rsidR="00574A1E" w:rsidRPr="00574A1E" w:rsidRDefault="00574A1E" w:rsidP="00574A1E">
            <w:pPr>
              <w:spacing w:beforeLines="0" w:before="240" w:afterLines="0" w:after="180"/>
              <w:rPr>
                <w:rFonts w:eastAsia="宋体"/>
                <w:b/>
                <w:sz w:val="20"/>
                <w:u w:val="single"/>
                <w:lang w:val="en-US"/>
              </w:rPr>
            </w:pPr>
            <w:r w:rsidRPr="00574A1E">
              <w:rPr>
                <w:rFonts w:eastAsia="宋体"/>
                <w:b/>
                <w:sz w:val="20"/>
                <w:u w:val="single"/>
                <w:lang w:val="en-US"/>
              </w:rPr>
              <w:t>Issue</w:t>
            </w:r>
            <w:r w:rsidRPr="00574A1E">
              <w:rPr>
                <w:rFonts w:eastAsia="宋体" w:hint="eastAsia"/>
                <w:b/>
                <w:sz w:val="20"/>
                <w:u w:val="single"/>
                <w:lang w:val="en-US"/>
              </w:rPr>
              <w:t xml:space="preserve"> 1</w:t>
            </w:r>
            <w:r w:rsidRPr="00574A1E">
              <w:rPr>
                <w:rFonts w:eastAsia="宋体"/>
                <w:b/>
                <w:sz w:val="20"/>
                <w:u w:val="single"/>
                <w:lang w:val="en-US"/>
              </w:rPr>
              <w:t>-</w:t>
            </w:r>
            <w:r w:rsidRPr="00574A1E">
              <w:rPr>
                <w:rFonts w:eastAsia="宋体" w:hint="eastAsia"/>
                <w:b/>
                <w:sz w:val="20"/>
                <w:u w:val="single"/>
                <w:lang w:val="en-US"/>
              </w:rPr>
              <w:t>3</w:t>
            </w:r>
            <w:r w:rsidRPr="00574A1E">
              <w:rPr>
                <w:rFonts w:eastAsia="宋体"/>
                <w:b/>
                <w:sz w:val="20"/>
                <w:u w:val="single"/>
                <w:lang w:val="en-US"/>
              </w:rPr>
              <w:t>-</w:t>
            </w:r>
            <w:r w:rsidRPr="00574A1E">
              <w:rPr>
                <w:rFonts w:eastAsia="宋体" w:hint="eastAsia"/>
                <w:b/>
                <w:sz w:val="20"/>
                <w:u w:val="single"/>
                <w:lang w:val="en-US"/>
              </w:rPr>
              <w:t>5</w:t>
            </w:r>
            <w:r w:rsidRPr="00574A1E">
              <w:rPr>
                <w:rFonts w:eastAsia="宋体"/>
                <w:b/>
                <w:sz w:val="20"/>
                <w:u w:val="single"/>
                <w:lang w:val="en-US"/>
              </w:rPr>
              <w:t>: The impact on NR Handover due to HD-FDD</w:t>
            </w:r>
          </w:p>
          <w:p w14:paraId="1E744710" w14:textId="77777777" w:rsidR="00574A1E" w:rsidRPr="00574A1E" w:rsidRDefault="00574A1E" w:rsidP="00574A1E">
            <w:pPr>
              <w:spacing w:beforeLines="0" w:before="240" w:afterLines="0" w:after="180"/>
              <w:rPr>
                <w:rFonts w:eastAsia="宋体"/>
                <w:b/>
                <w:sz w:val="20"/>
                <w:lang w:val="en-US" w:eastAsia="zh-CN"/>
              </w:rPr>
            </w:pPr>
            <w:r w:rsidRPr="00574A1E">
              <w:rPr>
                <w:rFonts w:eastAsia="宋体"/>
                <w:b/>
                <w:sz w:val="20"/>
                <w:lang w:val="en-US"/>
              </w:rPr>
              <w:t>&lt;Way Forward&gt;</w:t>
            </w:r>
            <w:r w:rsidRPr="00574A1E">
              <w:rPr>
                <w:rFonts w:eastAsia="宋体" w:hint="eastAsia"/>
                <w:b/>
                <w:sz w:val="20"/>
                <w:lang w:val="en-US" w:eastAsia="zh-CN"/>
              </w:rPr>
              <w:t>:</w:t>
            </w:r>
          </w:p>
          <w:p w14:paraId="6DD6E795" w14:textId="77777777" w:rsidR="00574A1E" w:rsidRPr="00574A1E" w:rsidRDefault="00574A1E" w:rsidP="00574A1E">
            <w:pPr>
              <w:numPr>
                <w:ilvl w:val="0"/>
                <w:numId w:val="24"/>
              </w:numPr>
              <w:spacing w:beforeLines="0" w:before="0" w:afterLines="0" w:after="120"/>
              <w:ind w:left="720"/>
              <w:rPr>
                <w:rFonts w:eastAsia="宋体"/>
                <w:sz w:val="20"/>
                <w:lang w:val="en-US"/>
              </w:rPr>
            </w:pPr>
            <w:r w:rsidRPr="00574A1E">
              <w:rPr>
                <w:rFonts w:eastAsia="宋体"/>
                <w:sz w:val="20"/>
                <w:lang w:val="en-US"/>
              </w:rPr>
              <w:t xml:space="preserve">Proposal </w:t>
            </w:r>
            <w:r w:rsidRPr="00574A1E">
              <w:rPr>
                <w:rFonts w:eastAsia="宋体" w:hint="eastAsia"/>
                <w:sz w:val="20"/>
                <w:lang w:val="en-US"/>
              </w:rPr>
              <w:t>1</w:t>
            </w:r>
            <w:r w:rsidRPr="00574A1E">
              <w:rPr>
                <w:rFonts w:eastAsia="宋体"/>
                <w:sz w:val="20"/>
                <w:lang w:val="en-US"/>
              </w:rPr>
              <w:t xml:space="preserve">: For the impact on NR handover for HD-FDD, the principle in option 1 is accepted. </w:t>
            </w:r>
          </w:p>
          <w:p w14:paraId="687F36DD" w14:textId="77777777" w:rsidR="00574A1E" w:rsidRPr="00574A1E" w:rsidRDefault="00574A1E" w:rsidP="00574A1E">
            <w:pPr>
              <w:numPr>
                <w:ilvl w:val="1"/>
                <w:numId w:val="24"/>
              </w:numPr>
              <w:spacing w:beforeLines="0" w:before="0" w:afterLines="0" w:after="0"/>
              <w:contextualSpacing/>
              <w:rPr>
                <w:rFonts w:eastAsia="宋体"/>
                <w:b/>
                <w:iCs/>
                <w:sz w:val="20"/>
                <w:lang w:val="en-US"/>
              </w:rPr>
            </w:pPr>
            <w:r w:rsidRPr="00574A1E">
              <w:rPr>
                <w:rFonts w:eastAsia="宋体"/>
                <w:iCs/>
                <w:sz w:val="20"/>
                <w:lang w:val="en-US"/>
              </w:rPr>
              <w:lastRenderedPageBreak/>
              <w:t xml:space="preserve">Proposal </w:t>
            </w:r>
            <w:r w:rsidRPr="00574A1E">
              <w:rPr>
                <w:rFonts w:eastAsia="宋体" w:hint="eastAsia"/>
                <w:iCs/>
                <w:sz w:val="20"/>
                <w:lang w:val="en-US"/>
              </w:rPr>
              <w:t>1a</w:t>
            </w:r>
            <w:r w:rsidRPr="00574A1E">
              <w:rPr>
                <w:rFonts w:eastAsia="宋体"/>
                <w:iCs/>
                <w:sz w:val="20"/>
                <w:lang w:val="en-US"/>
              </w:rPr>
              <w:t xml:space="preserve">: Regarding Issue 3-2-1 (The impact on NR Handover due to HD-FDD), adopt Option 1 </w:t>
            </w:r>
            <w:r w:rsidRPr="00574A1E">
              <w:rPr>
                <w:rFonts w:eastAsia="宋体"/>
                <w:b/>
                <w:iCs/>
                <w:sz w:val="20"/>
                <w:lang w:val="en-US"/>
              </w:rPr>
              <w:t>with 'availability' defined as 'no collision with UL transmission at the UE'.</w:t>
            </w:r>
          </w:p>
          <w:p w14:paraId="5E504C18" w14:textId="000A5266" w:rsidR="00574A1E" w:rsidRPr="00574A1E" w:rsidRDefault="00574A1E" w:rsidP="00574A1E">
            <w:pPr>
              <w:numPr>
                <w:ilvl w:val="0"/>
                <w:numId w:val="24"/>
              </w:numPr>
              <w:spacing w:beforeLines="0" w:before="0" w:afterLines="0" w:after="120"/>
              <w:ind w:left="720"/>
              <w:rPr>
                <w:rFonts w:eastAsia="宋体"/>
                <w:sz w:val="20"/>
                <w:lang w:val="en-US"/>
              </w:rPr>
            </w:pPr>
            <w:r w:rsidRPr="00574A1E">
              <w:rPr>
                <w:rFonts w:eastAsia="宋体"/>
                <w:sz w:val="20"/>
                <w:lang w:val="en-US"/>
              </w:rPr>
              <w:t xml:space="preserve">Proposal </w:t>
            </w:r>
            <w:r w:rsidRPr="00574A1E">
              <w:rPr>
                <w:rFonts w:eastAsia="宋体" w:hint="eastAsia"/>
                <w:sz w:val="20"/>
                <w:lang w:val="en-US"/>
              </w:rPr>
              <w:t>2</w:t>
            </w:r>
            <w:r w:rsidRPr="00574A1E">
              <w:rPr>
                <w:rFonts w:eastAsia="宋体"/>
                <w:sz w:val="20"/>
                <w:lang w:val="en-US"/>
              </w:rPr>
              <w:t>: Adopt option 2 (no spec impact) for HO, CHO and satellite switch for HD-FDD UE.</w:t>
            </w:r>
          </w:p>
        </w:tc>
      </w:tr>
    </w:tbl>
    <w:p w14:paraId="1C75A80C" w14:textId="4A8235D8" w:rsidR="00537B38" w:rsidRDefault="00537B38" w:rsidP="00537B38">
      <w:pPr>
        <w:spacing w:before="120" w:after="120"/>
        <w:rPr>
          <w:rFonts w:eastAsiaTheme="minorEastAsia"/>
          <w:lang w:val="en-US" w:eastAsia="zh-CN"/>
        </w:rPr>
      </w:pPr>
      <w:r>
        <w:rPr>
          <w:rFonts w:eastAsiaTheme="minorEastAsia"/>
          <w:lang w:eastAsia="zh-CN"/>
        </w:rPr>
        <w:lastRenderedPageBreak/>
        <w:t xml:space="preserve">We support option 2. </w:t>
      </w:r>
      <w:r>
        <w:rPr>
          <w:rFonts w:eastAsiaTheme="minorEastAsia"/>
          <w:lang w:val="en-US" w:eastAsia="zh-CN"/>
        </w:rPr>
        <w:t xml:space="preserve">Technically, SSB is always prioritized over UL following RAN1 agreement (Case 5), and during those mobility procedures, we do not see any reason for UE to prioritize UL over SSB. If we define those </w:t>
      </w:r>
      <w:r w:rsidRPr="00426AD9">
        <w:rPr>
          <w:rFonts w:eastAsiaTheme="minorEastAsia"/>
          <w:lang w:val="en-US" w:eastAsia="zh-CN"/>
        </w:rPr>
        <w:t>applicability rules</w:t>
      </w:r>
      <w:r>
        <w:rPr>
          <w:rFonts w:eastAsiaTheme="minorEastAsia"/>
          <w:lang w:val="en-US" w:eastAsia="zh-CN"/>
        </w:rPr>
        <w:t xml:space="preserve">, it may be mis-interpreted as SSB may be dropped due to collision with UL, which is not the intention. The </w:t>
      </w:r>
      <w:r w:rsidRPr="00426AD9">
        <w:rPr>
          <w:rFonts w:eastAsiaTheme="minorEastAsia"/>
          <w:lang w:val="en-US" w:eastAsia="zh-CN"/>
        </w:rPr>
        <w:t xml:space="preserve">applicability </w:t>
      </w:r>
      <w:r>
        <w:rPr>
          <w:rFonts w:eastAsiaTheme="minorEastAsia"/>
          <w:lang w:val="en-US" w:eastAsia="zh-CN"/>
        </w:rPr>
        <w:t>of those requirements should be same as full duplex UE, i.e.</w:t>
      </w:r>
      <w:r w:rsidRPr="00426AD9">
        <w:rPr>
          <w:rFonts w:eastAsiaTheme="minorEastAsia"/>
          <w:lang w:val="en-US" w:eastAsia="zh-CN"/>
        </w:rPr>
        <w:t xml:space="preserve"> </w:t>
      </w:r>
      <w:r>
        <w:rPr>
          <w:rFonts w:eastAsiaTheme="minorEastAsia"/>
          <w:lang w:val="en-US" w:eastAsia="zh-CN"/>
        </w:rPr>
        <w:t>no additional condition is needed.</w:t>
      </w:r>
    </w:p>
    <w:tbl>
      <w:tblPr>
        <w:tblStyle w:val="afa"/>
        <w:tblW w:w="0" w:type="auto"/>
        <w:tblLook w:val="04A0" w:firstRow="1" w:lastRow="0" w:firstColumn="1" w:lastColumn="0" w:noHBand="0" w:noVBand="1"/>
      </w:tblPr>
      <w:tblGrid>
        <w:gridCol w:w="9621"/>
      </w:tblGrid>
      <w:tr w:rsidR="00537B38" w14:paraId="3840D136" w14:textId="77777777" w:rsidTr="009A6439">
        <w:tc>
          <w:tcPr>
            <w:tcW w:w="9621" w:type="dxa"/>
          </w:tcPr>
          <w:p w14:paraId="68BCA7D4" w14:textId="77777777" w:rsidR="00537B38" w:rsidRPr="006E2EB8" w:rsidRDefault="00537B38" w:rsidP="009A6439">
            <w:pPr>
              <w:spacing w:beforeLines="0" w:before="0" w:afterLines="0" w:after="0"/>
              <w:rPr>
                <w:rFonts w:ascii="Times" w:eastAsia="Batang" w:hAnsi="Times"/>
                <w:b/>
                <w:sz w:val="20"/>
              </w:rPr>
            </w:pPr>
            <w:r w:rsidRPr="006E2EB8">
              <w:rPr>
                <w:rFonts w:ascii="Times" w:eastAsia="Batang" w:hAnsi="Times"/>
                <w:b/>
                <w:sz w:val="20"/>
              </w:rPr>
              <w:t>Conclusion</w:t>
            </w:r>
          </w:p>
          <w:p w14:paraId="287F5732" w14:textId="77777777" w:rsidR="00537B38" w:rsidRPr="006E2EB8" w:rsidRDefault="00537B38" w:rsidP="009A6439">
            <w:pPr>
              <w:spacing w:beforeLines="0" w:before="0" w:afterLines="0" w:after="0"/>
              <w:rPr>
                <w:rFonts w:ascii="Times" w:eastAsia="宋体" w:hAnsi="Times"/>
                <w:b/>
                <w:sz w:val="20"/>
                <w:szCs w:val="24"/>
                <w:lang w:eastAsia="zh-CN"/>
              </w:rPr>
            </w:pPr>
            <w:r w:rsidRPr="006E2EB8">
              <w:rPr>
                <w:rFonts w:ascii="Times" w:eastAsia="Batang" w:hAnsi="Times" w:hint="eastAsia"/>
                <w:sz w:val="20"/>
                <w:szCs w:val="24"/>
                <w:lang w:eastAsia="zh-CN"/>
              </w:rPr>
              <w:t xml:space="preserve">For </w:t>
            </w:r>
            <w:r w:rsidRPr="006E2EB8">
              <w:rPr>
                <w:rFonts w:ascii="Times" w:eastAsia="Batang" w:hAnsi="Times" w:hint="eastAsia"/>
                <w:color w:val="000000"/>
                <w:sz w:val="20"/>
                <w:szCs w:val="24"/>
                <w:lang w:eastAsia="zh-CN"/>
              </w:rPr>
              <w:t>collision</w:t>
            </w:r>
            <w:r w:rsidRPr="006E2EB8">
              <w:rPr>
                <w:rFonts w:ascii="Times" w:eastAsia="Batang" w:hAnsi="Times" w:hint="eastAsia"/>
                <w:sz w:val="20"/>
                <w:szCs w:val="24"/>
                <w:lang w:eastAsia="zh-CN"/>
              </w:rPr>
              <w:t xml:space="preserve"> cases 1, 2, 5 and 6, </w:t>
            </w:r>
            <w:r w:rsidRPr="006E2EB8">
              <w:rPr>
                <w:rFonts w:ascii="Times" w:eastAsia="宋体" w:hAnsi="Times" w:hint="eastAsia"/>
                <w:sz w:val="20"/>
                <w:szCs w:val="24"/>
                <w:lang w:eastAsia="zh-CN"/>
              </w:rPr>
              <w:t xml:space="preserve">the existing priority rules </w:t>
            </w:r>
            <w:r w:rsidRPr="006E2EB8">
              <w:rPr>
                <w:rFonts w:ascii="Times" w:eastAsia="宋体" w:hAnsi="Times"/>
                <w:sz w:val="20"/>
                <w:szCs w:val="24"/>
                <w:lang w:eastAsia="zh-CN"/>
              </w:rPr>
              <w:t>can be</w:t>
            </w:r>
            <w:r w:rsidRPr="006E2EB8">
              <w:rPr>
                <w:rFonts w:ascii="Times" w:eastAsia="宋体" w:hAnsi="Times" w:hint="eastAsia"/>
                <w:sz w:val="20"/>
                <w:szCs w:val="24"/>
                <w:lang w:eastAsia="zh-CN"/>
              </w:rPr>
              <w:t xml:space="preserve"> reused </w:t>
            </w:r>
            <w:r w:rsidRPr="006E2EB8">
              <w:rPr>
                <w:rFonts w:ascii="Times" w:eastAsia="宋体" w:hAnsi="Times"/>
                <w:bCs/>
                <w:sz w:val="20"/>
                <w:szCs w:val="24"/>
                <w:lang w:eastAsia="zh-CN"/>
              </w:rPr>
              <w:t>for a HD-FDD (e)</w:t>
            </w:r>
            <w:proofErr w:type="spellStart"/>
            <w:r w:rsidRPr="006E2EB8">
              <w:rPr>
                <w:rFonts w:ascii="Times" w:eastAsia="宋体" w:hAnsi="Times"/>
                <w:bCs/>
                <w:sz w:val="20"/>
                <w:szCs w:val="24"/>
                <w:lang w:eastAsia="zh-CN"/>
              </w:rPr>
              <w:t>RedCap</w:t>
            </w:r>
            <w:proofErr w:type="spellEnd"/>
            <w:r w:rsidRPr="006E2EB8">
              <w:rPr>
                <w:rFonts w:ascii="Times" w:eastAsia="宋体" w:hAnsi="Times"/>
                <w:bCs/>
                <w:sz w:val="20"/>
                <w:szCs w:val="24"/>
                <w:lang w:eastAsia="zh-CN"/>
              </w:rPr>
              <w:t xml:space="preserve"> UE</w:t>
            </w:r>
            <w:r w:rsidRPr="006E2EB8">
              <w:rPr>
                <w:rFonts w:ascii="Times" w:eastAsia="宋体" w:hAnsi="Times" w:hint="eastAsia"/>
                <w:bCs/>
                <w:sz w:val="20"/>
                <w:szCs w:val="24"/>
                <w:lang w:eastAsia="zh-CN"/>
              </w:rPr>
              <w:t xml:space="preserve"> in NTN</w:t>
            </w:r>
            <w:r w:rsidRPr="006E2EB8">
              <w:rPr>
                <w:rFonts w:ascii="Times" w:eastAsia="宋体" w:hAnsi="Times" w:hint="eastAsia"/>
                <w:sz w:val="20"/>
                <w:szCs w:val="24"/>
                <w:lang w:eastAsia="zh-CN"/>
              </w:rPr>
              <w:t>.</w:t>
            </w:r>
            <w:r w:rsidRPr="006E2EB8">
              <w:rPr>
                <w:rFonts w:ascii="Times" w:eastAsia="宋体" w:hAnsi="Times" w:hint="eastAsia"/>
                <w:b/>
                <w:sz w:val="20"/>
                <w:szCs w:val="24"/>
                <w:lang w:eastAsia="zh-CN"/>
              </w:rPr>
              <w:t xml:space="preserve"> </w:t>
            </w:r>
          </w:p>
        </w:tc>
      </w:tr>
    </w:tbl>
    <w:p w14:paraId="3340FE5E" w14:textId="1748DFBA" w:rsidR="00574A1E" w:rsidRPr="00537B38" w:rsidRDefault="00537B38" w:rsidP="00574A1E">
      <w:pPr>
        <w:spacing w:before="120" w:after="120"/>
        <w:rPr>
          <w:rFonts w:eastAsiaTheme="minorEastAsia"/>
          <w:b/>
          <w:lang w:val="en-US" w:eastAsia="zh-CN"/>
        </w:rPr>
      </w:pPr>
      <w:r w:rsidRPr="00537B38">
        <w:rPr>
          <w:rFonts w:eastAsiaTheme="minorEastAsia"/>
          <w:b/>
          <w:lang w:val="en-US" w:eastAsia="zh-CN"/>
        </w:rPr>
        <w:t>Proposal 2: Adopt option 2 (no spec impact) for HO, CHO and satellite switch for HD-FDD UE.</w:t>
      </w:r>
    </w:p>
    <w:p w14:paraId="511720AD" w14:textId="5F6B29C6" w:rsidR="00574A1E" w:rsidRDefault="00574A1E" w:rsidP="00574A1E">
      <w:pPr>
        <w:pStyle w:val="2"/>
        <w:rPr>
          <w:lang w:val="en-US" w:eastAsia="zh-CN"/>
        </w:rPr>
      </w:pPr>
      <w:r>
        <w:rPr>
          <w:lang w:val="en-US" w:eastAsia="zh-CN"/>
        </w:rPr>
        <w:t>Other</w:t>
      </w:r>
    </w:p>
    <w:tbl>
      <w:tblPr>
        <w:tblStyle w:val="afa"/>
        <w:tblW w:w="0" w:type="auto"/>
        <w:tblLook w:val="04A0" w:firstRow="1" w:lastRow="0" w:firstColumn="1" w:lastColumn="0" w:noHBand="0" w:noVBand="1"/>
      </w:tblPr>
      <w:tblGrid>
        <w:gridCol w:w="9621"/>
      </w:tblGrid>
      <w:tr w:rsidR="00574A1E" w14:paraId="61F8B18C" w14:textId="77777777" w:rsidTr="00574A1E">
        <w:tc>
          <w:tcPr>
            <w:tcW w:w="9621" w:type="dxa"/>
          </w:tcPr>
          <w:p w14:paraId="1CC03BB3" w14:textId="77777777" w:rsidR="00574A1E" w:rsidRPr="00574A1E" w:rsidRDefault="00574A1E" w:rsidP="00574A1E">
            <w:pPr>
              <w:spacing w:beforeLines="0" w:before="240" w:afterLines="0" w:after="180"/>
              <w:rPr>
                <w:rFonts w:eastAsia="宋体"/>
                <w:b/>
                <w:sz w:val="20"/>
                <w:u w:val="single"/>
                <w:lang w:val="en-US"/>
              </w:rPr>
            </w:pPr>
            <w:r w:rsidRPr="00574A1E">
              <w:rPr>
                <w:rFonts w:eastAsia="宋体"/>
                <w:b/>
                <w:sz w:val="20"/>
                <w:u w:val="single"/>
                <w:lang w:val="en-US"/>
              </w:rPr>
              <w:t xml:space="preserve">Issue </w:t>
            </w:r>
            <w:r w:rsidRPr="00574A1E">
              <w:rPr>
                <w:rFonts w:eastAsia="宋体" w:hint="eastAsia"/>
                <w:b/>
                <w:sz w:val="20"/>
                <w:u w:val="single"/>
                <w:lang w:val="en-US"/>
              </w:rPr>
              <w:t>1</w:t>
            </w:r>
            <w:r w:rsidRPr="00574A1E">
              <w:rPr>
                <w:rFonts w:eastAsia="宋体"/>
                <w:b/>
                <w:sz w:val="20"/>
                <w:u w:val="single"/>
                <w:lang w:val="en-US"/>
              </w:rPr>
              <w:t>-</w:t>
            </w:r>
            <w:r w:rsidRPr="00574A1E">
              <w:rPr>
                <w:rFonts w:eastAsia="宋体" w:hint="eastAsia"/>
                <w:b/>
                <w:sz w:val="20"/>
                <w:u w:val="single"/>
                <w:lang w:val="en-US"/>
              </w:rPr>
              <w:t>4</w:t>
            </w:r>
            <w:r w:rsidRPr="00574A1E">
              <w:rPr>
                <w:rFonts w:eastAsia="宋体"/>
                <w:b/>
                <w:sz w:val="20"/>
                <w:u w:val="single"/>
                <w:lang w:val="en-US"/>
              </w:rPr>
              <w:t>-</w:t>
            </w:r>
            <w:r w:rsidRPr="00574A1E">
              <w:rPr>
                <w:rFonts w:eastAsia="宋体" w:hint="eastAsia"/>
                <w:b/>
                <w:sz w:val="20"/>
                <w:u w:val="single"/>
                <w:lang w:val="en-US"/>
              </w:rPr>
              <w:t>1</w:t>
            </w:r>
            <w:r w:rsidRPr="00574A1E">
              <w:rPr>
                <w:rFonts w:eastAsia="宋体"/>
                <w:b/>
                <w:sz w:val="20"/>
                <w:u w:val="single"/>
                <w:lang w:val="en-US"/>
              </w:rPr>
              <w:t>: General principle for designing the UE capabilities for (e)</w:t>
            </w:r>
            <w:proofErr w:type="spellStart"/>
            <w:r w:rsidRPr="00574A1E">
              <w:rPr>
                <w:rFonts w:eastAsia="宋体"/>
                <w:b/>
                <w:sz w:val="20"/>
                <w:u w:val="single"/>
                <w:lang w:val="en-US"/>
              </w:rPr>
              <w:t>RedCap</w:t>
            </w:r>
            <w:proofErr w:type="spellEnd"/>
            <w:r w:rsidRPr="00574A1E">
              <w:rPr>
                <w:rFonts w:eastAsia="宋体"/>
                <w:b/>
                <w:sz w:val="20"/>
                <w:u w:val="single"/>
                <w:lang w:val="en-US"/>
              </w:rPr>
              <w:t xml:space="preserve"> UE with NTN</w:t>
            </w:r>
          </w:p>
          <w:p w14:paraId="15BF14D3" w14:textId="77777777" w:rsidR="00574A1E" w:rsidRPr="00574A1E" w:rsidRDefault="00574A1E" w:rsidP="00574A1E">
            <w:pPr>
              <w:spacing w:beforeLines="0" w:before="240" w:afterLines="0" w:after="180"/>
              <w:rPr>
                <w:rFonts w:eastAsia="宋体"/>
                <w:b/>
                <w:sz w:val="20"/>
                <w:lang w:val="en-US" w:eastAsia="zh-CN"/>
              </w:rPr>
            </w:pPr>
            <w:r w:rsidRPr="00574A1E">
              <w:rPr>
                <w:rFonts w:eastAsia="宋体"/>
                <w:b/>
                <w:sz w:val="20"/>
                <w:lang w:val="en-US"/>
              </w:rPr>
              <w:t>&lt;Way Forward&gt;</w:t>
            </w:r>
            <w:r w:rsidRPr="00574A1E">
              <w:rPr>
                <w:rFonts w:eastAsia="宋体" w:hint="eastAsia"/>
                <w:b/>
                <w:sz w:val="20"/>
                <w:lang w:val="en-US" w:eastAsia="zh-CN"/>
              </w:rPr>
              <w:t>:</w:t>
            </w:r>
          </w:p>
          <w:p w14:paraId="5E8EB17A" w14:textId="77777777" w:rsidR="00574A1E" w:rsidRPr="00574A1E" w:rsidRDefault="00574A1E" w:rsidP="00574A1E">
            <w:pPr>
              <w:numPr>
                <w:ilvl w:val="0"/>
                <w:numId w:val="24"/>
              </w:numPr>
              <w:spacing w:beforeLines="0" w:before="0" w:afterLines="0" w:after="120"/>
              <w:ind w:left="720"/>
              <w:rPr>
                <w:rFonts w:eastAsia="宋体"/>
                <w:iCs/>
                <w:sz w:val="20"/>
                <w:szCs w:val="21"/>
                <w:lang w:val="en-US"/>
              </w:rPr>
            </w:pPr>
            <w:r w:rsidRPr="00574A1E">
              <w:rPr>
                <w:rFonts w:eastAsia="宋体"/>
                <w:sz w:val="20"/>
                <w:szCs w:val="21"/>
                <w:lang w:val="en-US"/>
              </w:rPr>
              <w:t xml:space="preserve">Option 1: </w:t>
            </w:r>
            <w:bookmarkStart w:id="2" w:name="_Hlk202456365"/>
            <w:r w:rsidRPr="00574A1E">
              <w:rPr>
                <w:rFonts w:eastAsia="宋体"/>
                <w:iCs/>
                <w:sz w:val="20"/>
                <w:szCs w:val="21"/>
                <w:lang w:val="en-US"/>
              </w:rPr>
              <w:t>Declare the capabilities for (e)</w:t>
            </w:r>
            <w:proofErr w:type="spellStart"/>
            <w:r w:rsidRPr="00574A1E">
              <w:rPr>
                <w:rFonts w:eastAsia="宋体"/>
                <w:iCs/>
                <w:sz w:val="20"/>
                <w:szCs w:val="21"/>
                <w:lang w:val="en-US"/>
              </w:rPr>
              <w:t>RedCap</w:t>
            </w:r>
            <w:proofErr w:type="spellEnd"/>
            <w:r w:rsidRPr="00574A1E">
              <w:rPr>
                <w:rFonts w:eastAsia="宋体"/>
                <w:iCs/>
                <w:sz w:val="20"/>
                <w:szCs w:val="21"/>
                <w:lang w:val="en-US"/>
              </w:rPr>
              <w:t xml:space="preserve"> UE with FR1-NTN bands through implicitly by declaring support of </w:t>
            </w:r>
            <w:proofErr w:type="spellStart"/>
            <w:r w:rsidRPr="00574A1E">
              <w:rPr>
                <w:rFonts w:eastAsia="宋体"/>
                <w:iCs/>
                <w:sz w:val="20"/>
                <w:szCs w:val="21"/>
                <w:lang w:val="en-US"/>
              </w:rPr>
              <w:t>RedCap</w:t>
            </w:r>
            <w:proofErr w:type="spellEnd"/>
            <w:r w:rsidRPr="00574A1E">
              <w:rPr>
                <w:rFonts w:eastAsia="宋体"/>
                <w:iCs/>
                <w:sz w:val="20"/>
                <w:szCs w:val="21"/>
                <w:lang w:val="en-US"/>
              </w:rPr>
              <w:t xml:space="preserve"> (</w:t>
            </w:r>
            <w:r w:rsidRPr="00574A1E">
              <w:rPr>
                <w:rFonts w:eastAsia="宋体"/>
                <w:i/>
                <w:iCs/>
                <w:sz w:val="20"/>
                <w:szCs w:val="21"/>
                <w:lang w:val="en-US"/>
              </w:rPr>
              <w:t xml:space="preserve">supportOfRedCap-r17 </w:t>
            </w:r>
            <w:r w:rsidRPr="00574A1E">
              <w:rPr>
                <w:rFonts w:eastAsia="宋体"/>
                <w:iCs/>
                <w:sz w:val="20"/>
                <w:szCs w:val="21"/>
                <w:lang w:val="en-US"/>
              </w:rPr>
              <w:t xml:space="preserve">or </w:t>
            </w:r>
            <w:r w:rsidRPr="00574A1E">
              <w:rPr>
                <w:rFonts w:eastAsia="宋体"/>
                <w:i/>
                <w:iCs/>
                <w:sz w:val="20"/>
                <w:szCs w:val="21"/>
                <w:lang w:val="en-US"/>
              </w:rPr>
              <w:t>supportOfERedCap-r18</w:t>
            </w:r>
            <w:r w:rsidRPr="00574A1E">
              <w:rPr>
                <w:rFonts w:eastAsia="宋体"/>
                <w:iCs/>
                <w:sz w:val="20"/>
                <w:szCs w:val="21"/>
                <w:lang w:val="en-US"/>
              </w:rPr>
              <w:t>) and support of NTN (</w:t>
            </w:r>
            <w:r w:rsidRPr="00574A1E">
              <w:rPr>
                <w:rFonts w:eastAsia="宋体"/>
                <w:i/>
                <w:iCs/>
                <w:sz w:val="20"/>
                <w:szCs w:val="21"/>
                <w:lang w:val="en-US"/>
              </w:rPr>
              <w:t>nonTerrestrialNetwork-r17</w:t>
            </w:r>
            <w:r w:rsidRPr="00574A1E">
              <w:rPr>
                <w:rFonts w:eastAsia="宋体"/>
                <w:iCs/>
                <w:sz w:val="20"/>
                <w:szCs w:val="21"/>
                <w:lang w:val="en-US"/>
              </w:rPr>
              <w:t>)</w:t>
            </w:r>
            <w:bookmarkEnd w:id="2"/>
            <w:r w:rsidRPr="00574A1E">
              <w:rPr>
                <w:rFonts w:eastAsia="宋体"/>
                <w:iCs/>
                <w:sz w:val="20"/>
                <w:szCs w:val="21"/>
                <w:lang w:val="en-US"/>
              </w:rPr>
              <w:t>. (CATT, CMCC, ZTE, Xiaomi, E///, Samsung - compromise, Apple, QC)</w:t>
            </w:r>
          </w:p>
          <w:p w14:paraId="233B7275" w14:textId="77777777" w:rsidR="00574A1E" w:rsidRPr="00574A1E" w:rsidRDefault="00574A1E" w:rsidP="00574A1E">
            <w:pPr>
              <w:numPr>
                <w:ilvl w:val="1"/>
                <w:numId w:val="24"/>
              </w:numPr>
              <w:spacing w:beforeLines="0" w:before="0" w:afterLines="0" w:after="0"/>
              <w:contextualSpacing/>
              <w:rPr>
                <w:rFonts w:eastAsia="宋体"/>
                <w:sz w:val="20"/>
                <w:szCs w:val="21"/>
                <w:lang w:val="en-US"/>
              </w:rPr>
            </w:pPr>
            <w:r w:rsidRPr="00574A1E">
              <w:rPr>
                <w:rFonts w:eastAsia="宋体"/>
                <w:sz w:val="20"/>
                <w:szCs w:val="21"/>
                <w:lang w:val="en-US"/>
              </w:rPr>
              <w:t>FFS: The Rel-19 requirement can be release independent from Rel-17.</w:t>
            </w:r>
          </w:p>
          <w:p w14:paraId="3AA2C3E0" w14:textId="77777777" w:rsidR="00574A1E" w:rsidRPr="00574A1E" w:rsidRDefault="00574A1E" w:rsidP="00574A1E">
            <w:pPr>
              <w:numPr>
                <w:ilvl w:val="0"/>
                <w:numId w:val="24"/>
              </w:numPr>
              <w:spacing w:beforeLines="0" w:before="120" w:afterLines="0" w:after="120"/>
              <w:ind w:left="714" w:hanging="357"/>
              <w:rPr>
                <w:rFonts w:eastAsia="宋体"/>
                <w:bCs/>
                <w:iCs/>
                <w:sz w:val="20"/>
                <w:szCs w:val="21"/>
                <w:lang w:val="en-US"/>
              </w:rPr>
            </w:pPr>
            <w:r w:rsidRPr="00574A1E">
              <w:rPr>
                <w:rFonts w:eastAsia="宋体"/>
                <w:bCs/>
                <w:iCs/>
                <w:sz w:val="20"/>
                <w:szCs w:val="21"/>
                <w:lang w:val="en-US"/>
              </w:rPr>
              <w:t xml:space="preserve">Option 2: RAN4 to </w:t>
            </w:r>
            <w:r w:rsidRPr="00574A1E">
              <w:rPr>
                <w:rFonts w:eastAsia="宋体"/>
                <w:b/>
                <w:bCs/>
                <w:iCs/>
                <w:sz w:val="20"/>
                <w:szCs w:val="21"/>
                <w:lang w:val="en-US"/>
              </w:rPr>
              <w:t>introduce new capability</w:t>
            </w:r>
            <w:r w:rsidRPr="00574A1E">
              <w:rPr>
                <w:rFonts w:eastAsia="宋体"/>
                <w:bCs/>
                <w:iCs/>
                <w:sz w:val="20"/>
                <w:szCs w:val="21"/>
                <w:lang w:val="en-US"/>
              </w:rPr>
              <w:t xml:space="preserve"> to declare support over </w:t>
            </w:r>
            <w:proofErr w:type="spellStart"/>
            <w:r w:rsidRPr="00574A1E">
              <w:rPr>
                <w:rFonts w:eastAsia="宋体"/>
                <w:bCs/>
                <w:iCs/>
                <w:sz w:val="20"/>
                <w:szCs w:val="21"/>
                <w:lang w:val="en-US"/>
              </w:rPr>
              <w:t>RedCap</w:t>
            </w:r>
            <w:proofErr w:type="spellEnd"/>
            <w:r w:rsidRPr="00574A1E">
              <w:rPr>
                <w:rFonts w:eastAsia="宋体"/>
                <w:bCs/>
                <w:iCs/>
                <w:sz w:val="20"/>
                <w:szCs w:val="21"/>
                <w:lang w:val="en-US"/>
              </w:rPr>
              <w:t xml:space="preserve"> over NTN. (vivo, Samsung)</w:t>
            </w:r>
          </w:p>
          <w:p w14:paraId="60B6DAE7" w14:textId="46B319EC" w:rsidR="00574A1E" w:rsidRPr="00574A1E" w:rsidRDefault="00574A1E" w:rsidP="00574A1E">
            <w:pPr>
              <w:numPr>
                <w:ilvl w:val="0"/>
                <w:numId w:val="24"/>
              </w:numPr>
              <w:spacing w:beforeLines="0" w:before="0" w:afterLines="0" w:after="120"/>
              <w:ind w:left="720"/>
              <w:rPr>
                <w:rFonts w:eastAsia="宋体"/>
                <w:sz w:val="20"/>
                <w:szCs w:val="21"/>
                <w:lang w:val="en-US"/>
              </w:rPr>
            </w:pPr>
            <w:r w:rsidRPr="00574A1E">
              <w:rPr>
                <w:rFonts w:eastAsia="宋体"/>
                <w:bCs/>
                <w:iCs/>
                <w:sz w:val="20"/>
                <w:szCs w:val="21"/>
                <w:lang w:val="en-US"/>
              </w:rPr>
              <w:t xml:space="preserve">Option 3: </w:t>
            </w:r>
            <w:r w:rsidRPr="00574A1E">
              <w:rPr>
                <w:rFonts w:eastAsia="宋体"/>
                <w:sz w:val="20"/>
                <w:szCs w:val="21"/>
                <w:lang w:val="en-US"/>
              </w:rPr>
              <w:t xml:space="preserve">to </w:t>
            </w:r>
            <w:r w:rsidRPr="00574A1E">
              <w:rPr>
                <w:rFonts w:eastAsia="宋体"/>
                <w:b/>
                <w:sz w:val="20"/>
                <w:szCs w:val="21"/>
                <w:lang w:val="en-US"/>
              </w:rPr>
              <w:t>wait for RAN1</w:t>
            </w:r>
            <w:r w:rsidRPr="00574A1E">
              <w:rPr>
                <w:rFonts w:eastAsia="宋体"/>
                <w:sz w:val="20"/>
                <w:szCs w:val="21"/>
                <w:lang w:val="en-US"/>
              </w:rPr>
              <w:t xml:space="preserve"> to confirm the working assumption (UE that supports </w:t>
            </w:r>
            <w:proofErr w:type="spellStart"/>
            <w:r w:rsidRPr="00574A1E">
              <w:rPr>
                <w:rFonts w:eastAsia="宋体"/>
                <w:sz w:val="20"/>
                <w:szCs w:val="21"/>
                <w:lang w:val="en-US"/>
              </w:rPr>
              <w:t>RedCap</w:t>
            </w:r>
            <w:proofErr w:type="spellEnd"/>
            <w:r w:rsidRPr="00574A1E">
              <w:rPr>
                <w:rFonts w:eastAsia="宋体"/>
                <w:sz w:val="20"/>
                <w:szCs w:val="21"/>
                <w:lang w:val="en-US"/>
              </w:rPr>
              <w:t xml:space="preserve"> and NTN shall support </w:t>
            </w:r>
            <w:proofErr w:type="spellStart"/>
            <w:r w:rsidRPr="00574A1E">
              <w:rPr>
                <w:rFonts w:eastAsia="宋体"/>
                <w:sz w:val="20"/>
                <w:szCs w:val="21"/>
                <w:lang w:val="en-US"/>
              </w:rPr>
              <w:t>RedCap</w:t>
            </w:r>
            <w:proofErr w:type="spellEnd"/>
            <w:r w:rsidRPr="00574A1E">
              <w:rPr>
                <w:rFonts w:eastAsia="宋体"/>
                <w:sz w:val="20"/>
                <w:szCs w:val="21"/>
                <w:lang w:val="en-US"/>
              </w:rPr>
              <w:t xml:space="preserve"> over NTN). (Nokia, QC, MTK)</w:t>
            </w:r>
          </w:p>
        </w:tc>
      </w:tr>
    </w:tbl>
    <w:p w14:paraId="05CF6D53" w14:textId="17ACD60D" w:rsidR="00B17AAF" w:rsidRPr="00B17AAF" w:rsidRDefault="00537B38" w:rsidP="00B17AAF">
      <w:pPr>
        <w:spacing w:before="120" w:after="120"/>
        <w:rPr>
          <w:rFonts w:eastAsiaTheme="minorEastAsia"/>
          <w:lang w:val="en-US" w:eastAsia="zh-CN"/>
        </w:rPr>
      </w:pPr>
      <w:r>
        <w:rPr>
          <w:rFonts w:eastAsiaTheme="minorEastAsia"/>
          <w:lang w:val="en-US" w:eastAsia="zh-CN"/>
        </w:rPr>
        <w:t xml:space="preserve">We support option 1. </w:t>
      </w:r>
      <w:r w:rsidR="00B17AAF" w:rsidRPr="00B17AAF">
        <w:rPr>
          <w:rFonts w:eastAsiaTheme="minorEastAsia"/>
          <w:lang w:val="en-US" w:eastAsia="zh-CN"/>
        </w:rPr>
        <w:t xml:space="preserve">The problem with </w:t>
      </w:r>
      <w:r w:rsidR="00B17AAF">
        <w:rPr>
          <w:rFonts w:eastAsiaTheme="minorEastAsia"/>
          <w:lang w:val="en-US" w:eastAsia="zh-CN"/>
        </w:rPr>
        <w:t>option 2</w:t>
      </w:r>
      <w:r w:rsidR="00B17AAF" w:rsidRPr="00B17AAF">
        <w:rPr>
          <w:rFonts w:eastAsiaTheme="minorEastAsia"/>
          <w:lang w:val="en-US" w:eastAsia="zh-CN"/>
        </w:rPr>
        <w:t xml:space="preserve"> is that </w:t>
      </w:r>
      <w:r w:rsidR="00B17AAF">
        <w:rPr>
          <w:rFonts w:eastAsiaTheme="minorEastAsia"/>
          <w:lang w:val="en-US" w:eastAsia="zh-CN"/>
        </w:rPr>
        <w:t xml:space="preserve">it </w:t>
      </w:r>
      <w:r w:rsidR="00B17AAF" w:rsidRPr="00B17AAF">
        <w:rPr>
          <w:rFonts w:eastAsiaTheme="minorEastAsia"/>
          <w:lang w:val="en-US" w:eastAsia="zh-CN"/>
        </w:rPr>
        <w:t xml:space="preserve">would lead to 2 types of UEs, </w:t>
      </w:r>
    </w:p>
    <w:p w14:paraId="42A36176" w14:textId="73D38E46" w:rsidR="00B17AAF" w:rsidRDefault="00B17AAF" w:rsidP="00B17AAF">
      <w:pPr>
        <w:numPr>
          <w:ilvl w:val="0"/>
          <w:numId w:val="36"/>
        </w:numPr>
        <w:overflowPunct w:val="0"/>
        <w:autoSpaceDE w:val="0"/>
        <w:autoSpaceDN w:val="0"/>
        <w:adjustRightInd w:val="0"/>
        <w:spacing w:beforeLines="0" w:before="120" w:afterLines="0" w:after="120"/>
        <w:textAlignment w:val="baseline"/>
        <w:rPr>
          <w:rFonts w:eastAsia="宋体"/>
          <w:szCs w:val="24"/>
          <w:lang w:val="en-US" w:eastAsia="zh-CN"/>
        </w:rPr>
      </w:pPr>
      <w:r w:rsidRPr="00B17AAF">
        <w:rPr>
          <w:rFonts w:eastAsia="宋体"/>
          <w:szCs w:val="24"/>
          <w:lang w:val="en-US" w:eastAsia="zh-CN"/>
        </w:rPr>
        <w:t xml:space="preserve">UE type 1: UEs supporting </w:t>
      </w:r>
      <w:proofErr w:type="spellStart"/>
      <w:r w:rsidRPr="00B17AAF">
        <w:rPr>
          <w:rFonts w:eastAsia="宋体"/>
          <w:szCs w:val="24"/>
          <w:lang w:val="en-US" w:eastAsia="zh-CN"/>
        </w:rPr>
        <w:t>RedCap</w:t>
      </w:r>
      <w:proofErr w:type="spellEnd"/>
      <w:r w:rsidRPr="00B17AAF">
        <w:rPr>
          <w:rFonts w:eastAsia="宋体"/>
          <w:szCs w:val="24"/>
          <w:lang w:val="en-US" w:eastAsia="zh-CN"/>
        </w:rPr>
        <w:t xml:space="preserve"> (supportOfRedCap-r17 or supportOfERedCap-r18) and support of NTN (nonTerrestrialNetwork-r17)</w:t>
      </w:r>
      <w:r>
        <w:rPr>
          <w:rFonts w:eastAsia="宋体"/>
          <w:szCs w:val="24"/>
          <w:lang w:val="en-US" w:eastAsia="zh-CN"/>
        </w:rPr>
        <w:t xml:space="preserve">, but not </w:t>
      </w:r>
      <w:r w:rsidRPr="00B17AAF">
        <w:rPr>
          <w:rFonts w:eastAsiaTheme="minorEastAsia"/>
          <w:lang w:val="en-US" w:eastAsia="zh-CN"/>
        </w:rPr>
        <w:t>supporting the new capability</w:t>
      </w:r>
    </w:p>
    <w:p w14:paraId="36E2063C" w14:textId="415DB2DB" w:rsidR="00B17AAF" w:rsidRPr="00B17AAF" w:rsidRDefault="00B17AAF" w:rsidP="00B17AAF">
      <w:pPr>
        <w:numPr>
          <w:ilvl w:val="0"/>
          <w:numId w:val="36"/>
        </w:numPr>
        <w:overflowPunct w:val="0"/>
        <w:autoSpaceDE w:val="0"/>
        <w:autoSpaceDN w:val="0"/>
        <w:adjustRightInd w:val="0"/>
        <w:spacing w:beforeLines="0" w:before="120" w:afterLines="0" w:after="120"/>
        <w:textAlignment w:val="baseline"/>
        <w:rPr>
          <w:rFonts w:eastAsia="宋体"/>
          <w:szCs w:val="24"/>
          <w:lang w:val="en-US" w:eastAsia="zh-CN"/>
        </w:rPr>
      </w:pPr>
      <w:r w:rsidRPr="00B17AAF">
        <w:rPr>
          <w:rFonts w:eastAsiaTheme="minorEastAsia"/>
          <w:lang w:val="en-US" w:eastAsia="zh-CN"/>
        </w:rPr>
        <w:t xml:space="preserve">UE type 2: UEs supporting </w:t>
      </w:r>
      <w:proofErr w:type="spellStart"/>
      <w:r w:rsidRPr="00B17AAF">
        <w:rPr>
          <w:rFonts w:eastAsiaTheme="minorEastAsia"/>
          <w:lang w:val="en-US" w:eastAsia="zh-CN"/>
        </w:rPr>
        <w:t>RedCap</w:t>
      </w:r>
      <w:proofErr w:type="spellEnd"/>
      <w:r w:rsidRPr="00B17AAF">
        <w:rPr>
          <w:rFonts w:eastAsiaTheme="minorEastAsia"/>
          <w:lang w:val="en-US" w:eastAsia="zh-CN"/>
        </w:rPr>
        <w:t xml:space="preserve"> (supportOfRedCap-r17 or supportOfERedCap-r18) and support of NTN (nonTerrestrialNetwork-r17), and in addition supporting the new capability</w:t>
      </w:r>
    </w:p>
    <w:p w14:paraId="4D81805B" w14:textId="3E49C781" w:rsidR="00B17AAF" w:rsidRDefault="00B17AAF" w:rsidP="00B17AAF">
      <w:pPr>
        <w:spacing w:before="120" w:after="120"/>
        <w:rPr>
          <w:rFonts w:eastAsiaTheme="minorEastAsia"/>
          <w:lang w:val="en-US" w:eastAsia="zh-CN"/>
        </w:rPr>
      </w:pPr>
      <w:r w:rsidRPr="00B17AAF">
        <w:rPr>
          <w:rFonts w:eastAsiaTheme="minorEastAsia"/>
          <w:lang w:val="en-US" w:eastAsia="zh-CN"/>
        </w:rPr>
        <w:t>In general, it would be preferable to avoid many UE types from capability perspective</w:t>
      </w:r>
      <w:r>
        <w:rPr>
          <w:rFonts w:eastAsiaTheme="minorEastAsia"/>
          <w:lang w:val="en-US" w:eastAsia="zh-CN"/>
        </w:rPr>
        <w:t xml:space="preserve">, especially when the difference is only about requirement applicability. In last meeting, some companies mentioned that R19 UE supporting </w:t>
      </w:r>
      <w:proofErr w:type="spellStart"/>
      <w:r>
        <w:rPr>
          <w:rFonts w:eastAsiaTheme="minorEastAsia"/>
          <w:lang w:val="en-US" w:eastAsia="zh-CN"/>
        </w:rPr>
        <w:t>RedCap</w:t>
      </w:r>
      <w:proofErr w:type="spellEnd"/>
      <w:r>
        <w:rPr>
          <w:rFonts w:eastAsiaTheme="minorEastAsia"/>
          <w:lang w:val="en-US" w:eastAsia="zh-CN"/>
        </w:rPr>
        <w:t xml:space="preserve"> + NTN needs to additionally support new HD-FDD collision handling defined by RAN1. This is true, but RAN1 has</w:t>
      </w:r>
      <w:r w:rsidR="000830E9">
        <w:rPr>
          <w:rFonts w:eastAsiaTheme="minorEastAsia"/>
          <w:lang w:val="en-US" w:eastAsia="zh-CN"/>
        </w:rPr>
        <w:t xml:space="preserve"> already</w:t>
      </w:r>
      <w:r>
        <w:rPr>
          <w:rFonts w:eastAsiaTheme="minorEastAsia"/>
          <w:lang w:val="en-US" w:eastAsia="zh-CN"/>
        </w:rPr>
        <w:t xml:space="preserve"> agreed to introduce an optional feature (FG 65-2-1) for this functionality.</w:t>
      </w:r>
    </w:p>
    <w:p w14:paraId="59F08361" w14:textId="3C0509A2" w:rsidR="00B17AAF" w:rsidRDefault="00B17AAF" w:rsidP="00B17AAF">
      <w:pPr>
        <w:spacing w:before="120" w:after="120"/>
        <w:rPr>
          <w:rFonts w:eastAsiaTheme="minorEastAsia"/>
          <w:lang w:val="en-US" w:eastAsia="zh-CN"/>
        </w:rPr>
      </w:pPr>
      <w:r>
        <w:rPr>
          <w:rFonts w:eastAsiaTheme="minorEastAsia"/>
          <w:lang w:val="en-US" w:eastAsia="zh-CN"/>
        </w:rPr>
        <w:t>In last meeting, some companies also mentioned that option 1 would not allow UE “</w:t>
      </w:r>
      <w:r w:rsidRPr="00B17AAF">
        <w:rPr>
          <w:rFonts w:eastAsiaTheme="minorEastAsia"/>
          <w:lang w:val="en-US" w:eastAsia="zh-CN"/>
        </w:rPr>
        <w:t xml:space="preserve">to operate as a </w:t>
      </w:r>
      <w:proofErr w:type="spellStart"/>
      <w:r w:rsidRPr="00B17AAF">
        <w:rPr>
          <w:rFonts w:eastAsiaTheme="minorEastAsia"/>
          <w:lang w:val="en-US" w:eastAsia="zh-CN"/>
        </w:rPr>
        <w:t>RedCap</w:t>
      </w:r>
      <w:proofErr w:type="spellEnd"/>
      <w:r w:rsidRPr="00B17AAF">
        <w:rPr>
          <w:rFonts w:eastAsiaTheme="minorEastAsia"/>
          <w:lang w:val="en-US" w:eastAsia="zh-CN"/>
        </w:rPr>
        <w:t>-TN UE or an NTN non-</w:t>
      </w:r>
      <w:proofErr w:type="spellStart"/>
      <w:r w:rsidRPr="00B17AAF">
        <w:rPr>
          <w:rFonts w:eastAsiaTheme="minorEastAsia"/>
          <w:lang w:val="en-US" w:eastAsia="zh-CN"/>
        </w:rPr>
        <w:t>RedCap</w:t>
      </w:r>
      <w:proofErr w:type="spellEnd"/>
      <w:r w:rsidRPr="00B17AAF">
        <w:rPr>
          <w:rFonts w:eastAsiaTheme="minorEastAsia"/>
          <w:lang w:val="en-US" w:eastAsia="zh-CN"/>
        </w:rPr>
        <w:t xml:space="preserve"> UE</w:t>
      </w:r>
      <w:r>
        <w:rPr>
          <w:rFonts w:eastAsiaTheme="minorEastAsia"/>
          <w:lang w:val="en-US" w:eastAsia="zh-CN"/>
        </w:rPr>
        <w:t xml:space="preserve">”. In our view, a </w:t>
      </w:r>
      <w:proofErr w:type="spellStart"/>
      <w:r>
        <w:rPr>
          <w:rFonts w:eastAsiaTheme="minorEastAsia"/>
          <w:lang w:val="en-US" w:eastAsia="zh-CN"/>
        </w:rPr>
        <w:t>RedCap</w:t>
      </w:r>
      <w:proofErr w:type="spellEnd"/>
      <w:r>
        <w:rPr>
          <w:rFonts w:eastAsiaTheme="minorEastAsia"/>
          <w:lang w:val="en-US" w:eastAsia="zh-CN"/>
        </w:rPr>
        <w:t xml:space="preserve">-NTN can still operate as </w:t>
      </w:r>
      <w:proofErr w:type="spellStart"/>
      <w:r w:rsidRPr="00B17AAF">
        <w:rPr>
          <w:rFonts w:eastAsiaTheme="minorEastAsia"/>
          <w:lang w:val="en-US" w:eastAsia="zh-CN"/>
        </w:rPr>
        <w:t>RedCap</w:t>
      </w:r>
      <w:proofErr w:type="spellEnd"/>
      <w:r w:rsidRPr="00B17AAF">
        <w:rPr>
          <w:rFonts w:eastAsiaTheme="minorEastAsia"/>
          <w:lang w:val="en-US" w:eastAsia="zh-CN"/>
        </w:rPr>
        <w:t>-TN UE</w:t>
      </w:r>
      <w:r>
        <w:rPr>
          <w:rFonts w:eastAsiaTheme="minorEastAsia"/>
          <w:lang w:val="en-US" w:eastAsia="zh-CN"/>
        </w:rPr>
        <w:t xml:space="preserve"> if it supports TN bands. It is true th</w:t>
      </w:r>
      <w:r w:rsidR="000830E9">
        <w:rPr>
          <w:rFonts w:eastAsiaTheme="minorEastAsia"/>
          <w:lang w:val="en-US" w:eastAsia="zh-CN"/>
        </w:rPr>
        <w:t>at</w:t>
      </w:r>
      <w:r>
        <w:rPr>
          <w:rFonts w:eastAsiaTheme="minorEastAsia"/>
          <w:lang w:val="en-US" w:eastAsia="zh-CN"/>
        </w:rPr>
        <w:t xml:space="preserve"> following option 1</w:t>
      </w:r>
      <w:r w:rsidR="000830E9">
        <w:rPr>
          <w:rFonts w:eastAsiaTheme="minorEastAsia"/>
          <w:lang w:val="en-US" w:eastAsia="zh-CN"/>
        </w:rPr>
        <w:t>,</w:t>
      </w:r>
      <w:r>
        <w:rPr>
          <w:rFonts w:eastAsiaTheme="minorEastAsia"/>
          <w:lang w:val="en-US" w:eastAsia="zh-CN"/>
        </w:rPr>
        <w:t xml:space="preserve"> </w:t>
      </w:r>
      <w:r w:rsidR="000830E9">
        <w:rPr>
          <w:rFonts w:eastAsiaTheme="minorEastAsia"/>
          <w:lang w:val="en-US" w:eastAsia="zh-CN"/>
        </w:rPr>
        <w:t xml:space="preserve">a </w:t>
      </w:r>
      <w:proofErr w:type="spellStart"/>
      <w:r>
        <w:rPr>
          <w:rFonts w:eastAsiaTheme="minorEastAsia"/>
          <w:lang w:val="en-US" w:eastAsia="zh-CN"/>
        </w:rPr>
        <w:t>RedCap</w:t>
      </w:r>
      <w:proofErr w:type="spellEnd"/>
      <w:r>
        <w:rPr>
          <w:rFonts w:eastAsiaTheme="minorEastAsia"/>
          <w:lang w:val="en-US" w:eastAsia="zh-CN"/>
        </w:rPr>
        <w:t xml:space="preserve">-TN UE cannot operate as </w:t>
      </w:r>
      <w:r w:rsidRPr="00B17AAF">
        <w:rPr>
          <w:rFonts w:eastAsiaTheme="minorEastAsia"/>
          <w:lang w:val="en-US" w:eastAsia="zh-CN"/>
        </w:rPr>
        <w:t>NTN non-</w:t>
      </w:r>
      <w:proofErr w:type="spellStart"/>
      <w:r w:rsidRPr="00B17AAF">
        <w:rPr>
          <w:rFonts w:eastAsiaTheme="minorEastAsia"/>
          <w:lang w:val="en-US" w:eastAsia="zh-CN"/>
        </w:rPr>
        <w:t>RedCap</w:t>
      </w:r>
      <w:proofErr w:type="spellEnd"/>
      <w:r w:rsidRPr="00B17AAF">
        <w:rPr>
          <w:rFonts w:eastAsiaTheme="minorEastAsia"/>
          <w:lang w:val="en-US" w:eastAsia="zh-CN"/>
        </w:rPr>
        <w:t xml:space="preserve"> UE</w:t>
      </w:r>
      <w:r w:rsidR="000830E9">
        <w:rPr>
          <w:rFonts w:eastAsiaTheme="minorEastAsia"/>
          <w:lang w:val="en-US" w:eastAsia="zh-CN"/>
        </w:rPr>
        <w:t xml:space="preserve">, but </w:t>
      </w:r>
      <w:r w:rsidR="000830E9" w:rsidRPr="000830E9">
        <w:rPr>
          <w:rFonts w:eastAsiaTheme="minorEastAsia"/>
          <w:lang w:val="en-US" w:eastAsia="zh-CN"/>
        </w:rPr>
        <w:t xml:space="preserve">it would be very unlikely that a UE is a </w:t>
      </w:r>
      <w:proofErr w:type="spellStart"/>
      <w:r w:rsidR="000830E9" w:rsidRPr="000830E9">
        <w:rPr>
          <w:rFonts w:eastAsiaTheme="minorEastAsia"/>
          <w:lang w:val="en-US" w:eastAsia="zh-CN"/>
        </w:rPr>
        <w:t>RedCap</w:t>
      </w:r>
      <w:proofErr w:type="spellEnd"/>
      <w:r w:rsidR="000830E9" w:rsidRPr="000830E9">
        <w:rPr>
          <w:rFonts w:eastAsiaTheme="minorEastAsia"/>
          <w:lang w:val="en-US" w:eastAsia="zh-CN"/>
        </w:rPr>
        <w:t xml:space="preserve"> UE for TN but becomes a normal UE in NTN</w:t>
      </w:r>
      <w:r w:rsidR="000830E9">
        <w:rPr>
          <w:rFonts w:eastAsiaTheme="minorEastAsia"/>
          <w:lang w:val="en-US" w:eastAsia="zh-CN"/>
        </w:rPr>
        <w:t>.</w:t>
      </w:r>
    </w:p>
    <w:p w14:paraId="171ACF86" w14:textId="211EB2AE" w:rsidR="00537B38" w:rsidRPr="000830E9" w:rsidRDefault="00537B38" w:rsidP="00537B38">
      <w:pPr>
        <w:spacing w:before="120" w:after="120"/>
        <w:rPr>
          <w:rFonts w:eastAsiaTheme="minorEastAsia"/>
          <w:b/>
          <w:lang w:val="en-US" w:eastAsia="zh-CN"/>
        </w:rPr>
      </w:pPr>
      <w:r w:rsidRPr="000830E9">
        <w:rPr>
          <w:rFonts w:eastAsiaTheme="minorEastAsia"/>
          <w:b/>
          <w:lang w:val="en-US" w:eastAsia="zh-CN"/>
        </w:rPr>
        <w:t xml:space="preserve">Proposal 3: </w:t>
      </w:r>
      <w:r w:rsidRPr="000830E9">
        <w:rPr>
          <w:rFonts w:eastAsiaTheme="minorEastAsia"/>
          <w:b/>
          <w:iCs/>
          <w:lang w:val="en-US" w:eastAsia="zh-CN"/>
        </w:rPr>
        <w:t>Declare the capabilities for (e)</w:t>
      </w:r>
      <w:proofErr w:type="spellStart"/>
      <w:r w:rsidRPr="000830E9">
        <w:rPr>
          <w:rFonts w:eastAsiaTheme="minorEastAsia"/>
          <w:b/>
          <w:iCs/>
          <w:lang w:val="en-US" w:eastAsia="zh-CN"/>
        </w:rPr>
        <w:t>RedCap</w:t>
      </w:r>
      <w:proofErr w:type="spellEnd"/>
      <w:r w:rsidRPr="000830E9">
        <w:rPr>
          <w:rFonts w:eastAsiaTheme="minorEastAsia"/>
          <w:b/>
          <w:iCs/>
          <w:lang w:val="en-US" w:eastAsia="zh-CN"/>
        </w:rPr>
        <w:t xml:space="preserve"> UE with FR1-NTN bands through implicitly by declaring support of </w:t>
      </w:r>
      <w:proofErr w:type="spellStart"/>
      <w:r w:rsidRPr="000830E9">
        <w:rPr>
          <w:rFonts w:eastAsiaTheme="minorEastAsia"/>
          <w:b/>
          <w:iCs/>
          <w:lang w:val="en-US" w:eastAsia="zh-CN"/>
        </w:rPr>
        <w:t>RedCap</w:t>
      </w:r>
      <w:proofErr w:type="spellEnd"/>
      <w:r w:rsidRPr="000830E9">
        <w:rPr>
          <w:rFonts w:eastAsiaTheme="minorEastAsia"/>
          <w:b/>
          <w:iCs/>
          <w:lang w:val="en-US" w:eastAsia="zh-CN"/>
        </w:rPr>
        <w:t xml:space="preserve"> and support of NTN.</w:t>
      </w:r>
    </w:p>
    <w:p w14:paraId="3268F873" w14:textId="77777777" w:rsidR="004729BE" w:rsidRDefault="004729BE" w:rsidP="004729BE">
      <w:pPr>
        <w:pStyle w:val="1"/>
        <w:jc w:val="both"/>
        <w:rPr>
          <w:lang w:val="en-US"/>
        </w:rPr>
      </w:pPr>
      <w:r>
        <w:rPr>
          <w:lang w:val="en-US"/>
        </w:rPr>
        <w:t>Conclusions</w:t>
      </w:r>
    </w:p>
    <w:p w14:paraId="00102B00" w14:textId="47D1C9E1"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BF75D8" w:rsidRPr="00C42202">
        <w:rPr>
          <w:rFonts w:eastAsia="宋体"/>
          <w:lang w:eastAsia="zh-CN"/>
        </w:rPr>
        <w:t xml:space="preserve">RRM requirements for </w:t>
      </w:r>
      <w:proofErr w:type="spellStart"/>
      <w:r w:rsidR="00BF75D8">
        <w:rPr>
          <w:rFonts w:eastAsia="宋体"/>
          <w:lang w:eastAsia="zh-CN"/>
        </w:rPr>
        <w:t>RedCap</w:t>
      </w:r>
      <w:proofErr w:type="spellEnd"/>
      <w:r w:rsidR="00BF75D8">
        <w:rPr>
          <w:rFonts w:eastAsia="宋体"/>
          <w:lang w:eastAsia="zh-CN"/>
        </w:rPr>
        <w:t xml:space="preserve"> UE in NTN</w:t>
      </w:r>
      <w:r w:rsidR="00DA4132">
        <w:rPr>
          <w:rFonts w:eastAsia="宋体"/>
          <w:lang w:eastAsia="zh-CN"/>
        </w:rPr>
        <w:t>.</w:t>
      </w:r>
    </w:p>
    <w:p w14:paraId="47419E68" w14:textId="766A62D3" w:rsidR="000830E9" w:rsidRPr="00537B38" w:rsidRDefault="000830E9" w:rsidP="000830E9">
      <w:pPr>
        <w:spacing w:before="120" w:after="120"/>
        <w:rPr>
          <w:rFonts w:eastAsiaTheme="minorEastAsia"/>
          <w:b/>
          <w:lang w:val="en-US" w:eastAsia="zh-CN"/>
        </w:rPr>
      </w:pPr>
      <w:r w:rsidRPr="00537B38">
        <w:rPr>
          <w:rFonts w:eastAsiaTheme="minorEastAsia" w:hint="eastAsia"/>
          <w:b/>
          <w:lang w:val="en-US" w:eastAsia="zh-CN"/>
        </w:rPr>
        <w:t>P</w:t>
      </w:r>
      <w:r w:rsidRPr="00537B38">
        <w:rPr>
          <w:rFonts w:eastAsiaTheme="minorEastAsia"/>
          <w:b/>
          <w:lang w:val="en-US" w:eastAsia="zh-CN"/>
        </w:rPr>
        <w:t xml:space="preserve">roposal 1: RAN4 not to make any modifications on the feature of SMTC adjustment in idle/inactive for </w:t>
      </w:r>
      <w:proofErr w:type="spellStart"/>
      <w:r w:rsidRPr="00537B38">
        <w:rPr>
          <w:rFonts w:eastAsiaTheme="minorEastAsia"/>
          <w:b/>
          <w:lang w:val="en-US" w:eastAsia="zh-CN"/>
        </w:rPr>
        <w:t>RedCap</w:t>
      </w:r>
      <w:proofErr w:type="spellEnd"/>
      <w:r w:rsidRPr="00537B38">
        <w:rPr>
          <w:rFonts w:eastAsiaTheme="minorEastAsia"/>
          <w:b/>
          <w:lang w:val="en-US" w:eastAsia="zh-CN"/>
        </w:rPr>
        <w:t xml:space="preserve"> UE with NTN.</w:t>
      </w:r>
    </w:p>
    <w:p w14:paraId="3B66DC70" w14:textId="77777777" w:rsidR="000830E9" w:rsidRPr="00537B38" w:rsidRDefault="000830E9" w:rsidP="000830E9">
      <w:pPr>
        <w:spacing w:before="120" w:after="120"/>
        <w:rPr>
          <w:rFonts w:eastAsiaTheme="minorEastAsia"/>
          <w:b/>
          <w:lang w:val="en-US" w:eastAsia="zh-CN"/>
        </w:rPr>
      </w:pPr>
      <w:r w:rsidRPr="00537B38">
        <w:rPr>
          <w:rFonts w:eastAsiaTheme="minorEastAsia"/>
          <w:b/>
          <w:lang w:val="en-US" w:eastAsia="zh-CN"/>
        </w:rPr>
        <w:t>Proposal 2: Adopt option 2 (no spec impact) for HO, CHO and satellite switch for HD-FDD UE.</w:t>
      </w:r>
    </w:p>
    <w:p w14:paraId="2059FFB3" w14:textId="43A7C845" w:rsidR="00CB09A0" w:rsidRPr="000830E9" w:rsidRDefault="000830E9" w:rsidP="004729BE">
      <w:pPr>
        <w:spacing w:before="120" w:after="120"/>
        <w:rPr>
          <w:rFonts w:eastAsiaTheme="minorEastAsia"/>
          <w:b/>
          <w:lang w:val="en-US" w:eastAsia="zh-CN"/>
        </w:rPr>
      </w:pPr>
      <w:r w:rsidRPr="000830E9">
        <w:rPr>
          <w:rFonts w:eastAsiaTheme="minorEastAsia"/>
          <w:b/>
          <w:lang w:val="en-US" w:eastAsia="zh-CN"/>
        </w:rPr>
        <w:lastRenderedPageBreak/>
        <w:t xml:space="preserve">Proposal 3: </w:t>
      </w:r>
      <w:r w:rsidRPr="000830E9">
        <w:rPr>
          <w:rFonts w:eastAsiaTheme="minorEastAsia"/>
          <w:b/>
          <w:iCs/>
          <w:lang w:val="en-US" w:eastAsia="zh-CN"/>
        </w:rPr>
        <w:t>Declare the capabilities for (e)</w:t>
      </w:r>
      <w:proofErr w:type="spellStart"/>
      <w:r w:rsidRPr="000830E9">
        <w:rPr>
          <w:rFonts w:eastAsiaTheme="minorEastAsia"/>
          <w:b/>
          <w:iCs/>
          <w:lang w:val="en-US" w:eastAsia="zh-CN"/>
        </w:rPr>
        <w:t>RedCap</w:t>
      </w:r>
      <w:proofErr w:type="spellEnd"/>
      <w:r w:rsidRPr="000830E9">
        <w:rPr>
          <w:rFonts w:eastAsiaTheme="minorEastAsia"/>
          <w:b/>
          <w:iCs/>
          <w:lang w:val="en-US" w:eastAsia="zh-CN"/>
        </w:rPr>
        <w:t xml:space="preserve"> UE with FR1-NTN bands through implicitly by declaring support of </w:t>
      </w:r>
      <w:proofErr w:type="spellStart"/>
      <w:r w:rsidRPr="000830E9">
        <w:rPr>
          <w:rFonts w:eastAsiaTheme="minorEastAsia"/>
          <w:b/>
          <w:iCs/>
          <w:lang w:val="en-US" w:eastAsia="zh-CN"/>
        </w:rPr>
        <w:t>RedCap</w:t>
      </w:r>
      <w:proofErr w:type="spellEnd"/>
      <w:r w:rsidRPr="000830E9">
        <w:rPr>
          <w:rFonts w:eastAsiaTheme="minorEastAsia"/>
          <w:b/>
          <w:iCs/>
          <w:lang w:val="en-US" w:eastAsia="zh-CN"/>
        </w:rPr>
        <w:t xml:space="preserve"> and support of NTN.</w:t>
      </w:r>
    </w:p>
    <w:p w14:paraId="2ED084EA" w14:textId="77777777" w:rsidR="00FA0C0C" w:rsidRDefault="00FA0C0C" w:rsidP="00FA0C0C">
      <w:pPr>
        <w:pStyle w:val="1"/>
        <w:jc w:val="both"/>
        <w:rPr>
          <w:lang w:val="en-US"/>
        </w:rPr>
      </w:pPr>
      <w:bookmarkStart w:id="3" w:name="_GoBack"/>
      <w:bookmarkEnd w:id="3"/>
      <w:r w:rsidRPr="00C0754F">
        <w:rPr>
          <w:lang w:val="en-US"/>
        </w:rPr>
        <w:t>Reference</w:t>
      </w:r>
    </w:p>
    <w:p w14:paraId="3E85CD23" w14:textId="491DDF3B" w:rsidR="006C169E" w:rsidRPr="00BF75D8" w:rsidRDefault="00214FCF" w:rsidP="00BF75D8">
      <w:pPr>
        <w:numPr>
          <w:ilvl w:val="0"/>
          <w:numId w:val="5"/>
        </w:numPr>
        <w:spacing w:before="120" w:after="120"/>
        <w:rPr>
          <w:rFonts w:eastAsia="宋体"/>
          <w:lang w:val="en-US" w:eastAsia="zh-CN"/>
        </w:rPr>
      </w:pPr>
      <w:r w:rsidRPr="00214FCF">
        <w:rPr>
          <w:rFonts w:eastAsia="宋体"/>
          <w:lang w:val="en-US" w:eastAsia="zh-CN"/>
        </w:rPr>
        <w:t>R4-25082</w:t>
      </w:r>
      <w:r w:rsidR="001E651E">
        <w:rPr>
          <w:rFonts w:eastAsia="宋体"/>
          <w:lang w:val="en-US" w:eastAsia="zh-CN"/>
        </w:rPr>
        <w:t>8</w:t>
      </w:r>
      <w:r w:rsidR="00BF75D8">
        <w:rPr>
          <w:rFonts w:eastAsia="宋体"/>
          <w:lang w:val="en-US" w:eastAsia="zh-CN"/>
        </w:rPr>
        <w:t>7</w:t>
      </w:r>
      <w:r w:rsidR="00DA4132">
        <w:rPr>
          <w:rFonts w:eastAsia="宋体"/>
          <w:lang w:val="en-US" w:eastAsia="zh-CN"/>
        </w:rPr>
        <w:t xml:space="preserve">, </w:t>
      </w:r>
      <w:r w:rsidR="001E651E" w:rsidRPr="001E651E">
        <w:rPr>
          <w:rFonts w:eastAsia="宋体"/>
          <w:lang w:val="en-US" w:eastAsia="zh-CN"/>
        </w:rPr>
        <w:t>WF on RRM requirements for NR_NTN_Ph3_Part</w:t>
      </w:r>
      <w:r w:rsidR="00BF75D8">
        <w:rPr>
          <w:rFonts w:eastAsia="宋体"/>
          <w:lang w:val="en-US" w:eastAsia="zh-CN"/>
        </w:rPr>
        <w:t>1</w:t>
      </w:r>
      <w:r w:rsidR="00DA4132">
        <w:rPr>
          <w:rFonts w:eastAsia="宋体"/>
          <w:lang w:val="en-US" w:eastAsia="zh-CN"/>
        </w:rPr>
        <w:t xml:space="preserve">, </w:t>
      </w:r>
      <w:r w:rsidR="001E651E" w:rsidRPr="001E651E">
        <w:rPr>
          <w:rFonts w:eastAsia="宋体"/>
          <w:lang w:val="en-US" w:eastAsia="zh-CN"/>
        </w:rPr>
        <w:t>Moderator (</w:t>
      </w:r>
      <w:r w:rsidR="00BF75D8">
        <w:rPr>
          <w:rFonts w:eastAsia="宋体"/>
          <w:lang w:val="en-US" w:eastAsia="zh-CN"/>
        </w:rPr>
        <w:t>CATT</w:t>
      </w:r>
      <w:r w:rsidR="001E651E" w:rsidRPr="001E651E">
        <w:rPr>
          <w:rFonts w:eastAsia="宋体"/>
          <w:lang w:val="en-US" w:eastAsia="zh-CN"/>
        </w:rPr>
        <w:t>)</w:t>
      </w:r>
    </w:p>
    <w:sectPr w:rsidR="006C169E" w:rsidRPr="00BF75D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16926" w14:textId="77777777" w:rsidR="00125563" w:rsidRDefault="00125563">
      <w:pPr>
        <w:spacing w:before="120" w:after="120"/>
      </w:pPr>
      <w:r>
        <w:separator/>
      </w:r>
    </w:p>
  </w:endnote>
  <w:endnote w:type="continuationSeparator" w:id="0">
    <w:p w14:paraId="11390689" w14:textId="77777777" w:rsidR="00125563" w:rsidRDefault="0012556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214A0" w:rsidRDefault="002214A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214A0" w:rsidRDefault="002214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214A0" w:rsidRDefault="002214A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214A0" w:rsidRDefault="002214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FC342" w14:textId="77777777" w:rsidR="00125563" w:rsidRDefault="00125563">
      <w:pPr>
        <w:spacing w:before="120" w:after="120"/>
      </w:pPr>
      <w:r>
        <w:separator/>
      </w:r>
    </w:p>
  </w:footnote>
  <w:footnote w:type="continuationSeparator" w:id="0">
    <w:p w14:paraId="364A5DF5" w14:textId="77777777" w:rsidR="00125563" w:rsidRDefault="0012556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8"/>
  </w:num>
  <w:num w:numId="3">
    <w:abstractNumId w:val="33"/>
  </w:num>
  <w:num w:numId="4">
    <w:abstractNumId w:val="5"/>
  </w:num>
  <w:num w:numId="5">
    <w:abstractNumId w:val="10"/>
  </w:num>
  <w:num w:numId="6">
    <w:abstractNumId w:val="25"/>
  </w:num>
  <w:num w:numId="7">
    <w:abstractNumId w:val="17"/>
  </w:num>
  <w:num w:numId="8">
    <w:abstractNumId w:val="35"/>
    <w:lvlOverride w:ilvl="0">
      <w:startOverride w:val="1"/>
    </w:lvlOverride>
  </w:num>
  <w:num w:numId="9">
    <w:abstractNumId w:val="20"/>
  </w:num>
  <w:num w:numId="10">
    <w:abstractNumId w:val="30"/>
  </w:num>
  <w:num w:numId="11">
    <w:abstractNumId w:val="29"/>
  </w:num>
  <w:num w:numId="12">
    <w:abstractNumId w:val="18"/>
  </w:num>
  <w:num w:numId="13">
    <w:abstractNumId w:val="27"/>
  </w:num>
  <w:num w:numId="14">
    <w:abstractNumId w:val="22"/>
  </w:num>
  <w:num w:numId="15">
    <w:abstractNumId w:val="4"/>
  </w:num>
  <w:num w:numId="16">
    <w:abstractNumId w:val="16"/>
  </w:num>
  <w:num w:numId="17">
    <w:abstractNumId w:val="1"/>
  </w:num>
  <w:num w:numId="18">
    <w:abstractNumId w:val="26"/>
  </w:num>
  <w:num w:numId="19">
    <w:abstractNumId w:val="8"/>
  </w:num>
  <w:num w:numId="20">
    <w:abstractNumId w:val="0"/>
  </w:num>
  <w:num w:numId="21">
    <w:abstractNumId w:val="7"/>
  </w:num>
  <w:num w:numId="22">
    <w:abstractNumId w:val="31"/>
  </w:num>
  <w:num w:numId="23">
    <w:abstractNumId w:val="3"/>
  </w:num>
  <w:num w:numId="24">
    <w:abstractNumId w:val="19"/>
  </w:num>
  <w:num w:numId="25">
    <w:abstractNumId w:val="15"/>
  </w:num>
  <w:num w:numId="26">
    <w:abstractNumId w:val="34"/>
  </w:num>
  <w:num w:numId="27">
    <w:abstractNumId w:val="2"/>
  </w:num>
  <w:num w:numId="28">
    <w:abstractNumId w:val="32"/>
  </w:num>
  <w:num w:numId="29">
    <w:abstractNumId w:val="13"/>
  </w:num>
  <w:num w:numId="30">
    <w:abstractNumId w:val="12"/>
  </w:num>
  <w:num w:numId="31">
    <w:abstractNumId w:val="12"/>
  </w:num>
  <w:num w:numId="32">
    <w:abstractNumId w:val="14"/>
  </w:num>
  <w:num w:numId="33">
    <w:abstractNumId w:val="6"/>
  </w:num>
  <w:num w:numId="34">
    <w:abstractNumId w:val="23"/>
  </w:num>
  <w:num w:numId="35">
    <w:abstractNumId w:val="9"/>
  </w:num>
  <w:num w:numId="36">
    <w:abstractNumId w:val="21"/>
  </w:num>
  <w:num w:numId="37">
    <w:abstractNumId w:val="24"/>
  </w:num>
  <w:num w:numId="38">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04B"/>
    <w:rsid w:val="0008118C"/>
    <w:rsid w:val="000812C8"/>
    <w:rsid w:val="000818F9"/>
    <w:rsid w:val="00081A72"/>
    <w:rsid w:val="00081DD5"/>
    <w:rsid w:val="00081E1F"/>
    <w:rsid w:val="00081E96"/>
    <w:rsid w:val="000823D2"/>
    <w:rsid w:val="00082C4B"/>
    <w:rsid w:val="00082F30"/>
    <w:rsid w:val="00083081"/>
    <w:rsid w:val="000830E9"/>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AC3"/>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2A2"/>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563"/>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002"/>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0F3"/>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729"/>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51E"/>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63C"/>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507"/>
    <w:rsid w:val="0020063F"/>
    <w:rsid w:val="0020080C"/>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4FCF"/>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4A0"/>
    <w:rsid w:val="002216E6"/>
    <w:rsid w:val="00221AA5"/>
    <w:rsid w:val="00222015"/>
    <w:rsid w:val="0022208E"/>
    <w:rsid w:val="00222578"/>
    <w:rsid w:val="002228A4"/>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DC"/>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67E5E"/>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0EE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87E"/>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0ED"/>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193"/>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4FAA"/>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067"/>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E7F1E"/>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82"/>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141"/>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742"/>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2E"/>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BB6"/>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8"/>
    <w:rsid w:val="00537B3A"/>
    <w:rsid w:val="00537F2E"/>
    <w:rsid w:val="0054008E"/>
    <w:rsid w:val="00540832"/>
    <w:rsid w:val="005409B9"/>
    <w:rsid w:val="00540AD9"/>
    <w:rsid w:val="00540C01"/>
    <w:rsid w:val="00540D9B"/>
    <w:rsid w:val="005410FF"/>
    <w:rsid w:val="005417EA"/>
    <w:rsid w:val="00542112"/>
    <w:rsid w:val="005424F6"/>
    <w:rsid w:val="00542F52"/>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A1E"/>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4D"/>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2B"/>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49"/>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83"/>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69E"/>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2FBB"/>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34"/>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91"/>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80"/>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31"/>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CA9"/>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99F"/>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5C0"/>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00C"/>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B98"/>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AAF"/>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55"/>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771"/>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2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D20"/>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DE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5CB"/>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BF75D8"/>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A74"/>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121"/>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B42"/>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011"/>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6E2A"/>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4F4"/>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2B"/>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6A8"/>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5F"/>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81"/>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5485"/>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176"/>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2F4"/>
    <w:rsid w:val="00EE6630"/>
    <w:rsid w:val="00EE6981"/>
    <w:rsid w:val="00EE730E"/>
    <w:rsid w:val="00EE73AD"/>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50A"/>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610"/>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B47"/>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3ACD"/>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4D"/>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899"/>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4C0952C-4EE9-479A-AD18-A6D1BDAAC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44137</TotalTime>
  <Pages>1</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424</cp:revision>
  <cp:lastPrinted>2009-04-22T06:01:00Z</cp:lastPrinted>
  <dcterms:created xsi:type="dcterms:W3CDTF">2023-05-06T02:02:00Z</dcterms:created>
  <dcterms:modified xsi:type="dcterms:W3CDTF">2025-08-15T10:22:00Z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