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1147CAF4" w:rsidR="009A5D49" w:rsidRPr="00CA6EAC" w:rsidRDefault="00952411" w:rsidP="009A5D49">
      <w:pPr>
        <w:pStyle w:val="Header"/>
        <w:keepLines/>
        <w:tabs>
          <w:tab w:val="right" w:pos="10440"/>
          <w:tab w:val="right" w:pos="13323"/>
        </w:tabs>
        <w:spacing w:before="60" w:after="60"/>
        <w:rPr>
          <w:rFonts w:eastAsia="宋体" w:cs="Arial"/>
          <w:b w:val="0"/>
          <w:sz w:val="24"/>
          <w:szCs w:val="24"/>
          <w:lang w:eastAsia="zh-CN"/>
        </w:rPr>
      </w:pPr>
      <w:r w:rsidRPr="00072E27">
        <w:rPr>
          <w:sz w:val="24"/>
        </w:rPr>
        <w:t xml:space="preserve">3GPP </w:t>
      </w:r>
      <w:r w:rsidRPr="00CA6EAC">
        <w:rPr>
          <w:sz w:val="24"/>
        </w:rPr>
        <w:t>TSG-RAN WG4 Meeting # 11</w:t>
      </w:r>
      <w:r w:rsidR="00507403" w:rsidRPr="00CA6EAC">
        <w:rPr>
          <w:sz w:val="24"/>
        </w:rPr>
        <w:t>6</w:t>
      </w:r>
      <w:r w:rsidR="009A5D49" w:rsidRPr="00CA6EAC">
        <w:rPr>
          <w:rFonts w:cs="Arial"/>
          <w:sz w:val="24"/>
          <w:szCs w:val="24"/>
        </w:rPr>
        <w:tab/>
      </w:r>
      <w:r w:rsidR="00CA6EAC" w:rsidRPr="00CA6EAC">
        <w:rPr>
          <w:rFonts w:cs="Arial"/>
          <w:sz w:val="24"/>
          <w:szCs w:val="24"/>
        </w:rPr>
        <w:t>R4-2510601</w:t>
      </w:r>
    </w:p>
    <w:p w14:paraId="12C19EE5" w14:textId="72DFA7B4" w:rsidR="00DE64A1" w:rsidRPr="00CA6EAC" w:rsidRDefault="006E785F" w:rsidP="001F4680">
      <w:pPr>
        <w:pStyle w:val="Footer"/>
        <w:jc w:val="left"/>
        <w:rPr>
          <w:rFonts w:eastAsia="宋体" w:cs="Arial"/>
          <w:i w:val="0"/>
          <w:noProof w:val="0"/>
          <w:sz w:val="24"/>
          <w:szCs w:val="24"/>
          <w:lang w:eastAsia="zh-CN"/>
        </w:rPr>
      </w:pPr>
      <w:r w:rsidRPr="00CA6EAC">
        <w:rPr>
          <w:rFonts w:eastAsia="宋体" w:cs="Arial"/>
          <w:i w:val="0"/>
          <w:noProof w:val="0"/>
          <w:sz w:val="24"/>
          <w:szCs w:val="24"/>
          <w:lang w:eastAsia="zh-CN"/>
        </w:rPr>
        <w:t>Bengaluru, India, August 25th – 29th, 2025</w:t>
      </w:r>
    </w:p>
    <w:p w14:paraId="093188E0" w14:textId="77777777" w:rsidR="006E785F" w:rsidRPr="00CA6EAC" w:rsidRDefault="006E785F" w:rsidP="001F4680">
      <w:pPr>
        <w:pStyle w:val="Footer"/>
        <w:jc w:val="left"/>
        <w:rPr>
          <w:noProof w:val="0"/>
        </w:rPr>
      </w:pPr>
    </w:p>
    <w:p w14:paraId="7F9FBBE7" w14:textId="6B3A73FE" w:rsidR="00DF0231" w:rsidRPr="002D2977" w:rsidRDefault="00DF0231" w:rsidP="00DF0231">
      <w:pPr>
        <w:tabs>
          <w:tab w:val="left" w:pos="1985"/>
        </w:tabs>
        <w:rPr>
          <w:rFonts w:ascii="Arial" w:hAnsi="Arial"/>
          <w:sz w:val="24"/>
          <w:lang w:val="en-US"/>
        </w:rPr>
      </w:pPr>
      <w:r w:rsidRPr="00CA6EAC">
        <w:rPr>
          <w:rFonts w:ascii="Arial" w:hAnsi="Arial"/>
          <w:b/>
          <w:sz w:val="24"/>
          <w:lang w:val="en-US"/>
        </w:rPr>
        <w:t>Agenda item:</w:t>
      </w:r>
      <w:r w:rsidRPr="00CA6EAC">
        <w:rPr>
          <w:rFonts w:ascii="Arial" w:hAnsi="Arial"/>
          <w:sz w:val="24"/>
          <w:lang w:val="en-US"/>
        </w:rPr>
        <w:tab/>
      </w:r>
      <w:r w:rsidR="00072E27" w:rsidRPr="00CA6EAC">
        <w:rPr>
          <w:rFonts w:ascii="Arial" w:hAnsi="Arial"/>
          <w:sz w:val="24"/>
          <w:lang w:val="en-US"/>
        </w:rPr>
        <w:t>7.</w:t>
      </w:r>
      <w:r w:rsidR="006E785F" w:rsidRPr="00CA6EAC">
        <w:rPr>
          <w:rFonts w:ascii="Arial" w:hAnsi="Arial"/>
          <w:sz w:val="24"/>
          <w:lang w:val="en-US"/>
        </w:rPr>
        <w:t>26</w:t>
      </w:r>
      <w:r w:rsidR="00072E27" w:rsidRPr="00CA6EAC">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3F0D71E5"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65CD7" w:rsidRPr="00A65CD7">
        <w:rPr>
          <w:rFonts w:ascii="Arial" w:hAnsi="Arial"/>
          <w:sz w:val="24"/>
          <w:lang w:val="en-US"/>
        </w:rPr>
        <w:t>Discussion on RRM requirements for Rel-19 XR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579BB0D8" w14:textId="36BBEA67" w:rsidR="00F709AC" w:rsidRDefault="00F709AC" w:rsidP="00622EBC">
      <w:pPr>
        <w:rPr>
          <w:rFonts w:eastAsiaTheme="minorEastAsia"/>
          <w:lang w:val="en-US" w:eastAsia="zh-CN"/>
        </w:rPr>
      </w:pPr>
      <w:bookmarkStart w:id="0" w:name="_Hlk131426020"/>
      <w:r>
        <w:rPr>
          <w:rFonts w:eastAsiaTheme="minorEastAsia"/>
          <w:lang w:val="en-US" w:eastAsia="zh-CN"/>
        </w:rPr>
        <w:t>In last RAN4 meeting, RAN4 discussed the RRM impacts of the WI with agreements and issues captured in the WF [</w:t>
      </w:r>
      <w:r w:rsidR="00206C3A">
        <w:rPr>
          <w:rFonts w:eastAsiaTheme="minorEastAsia"/>
          <w:lang w:val="en-US" w:eastAsia="zh-CN"/>
        </w:rPr>
        <w:t>1</w:t>
      </w:r>
      <w:r>
        <w:rPr>
          <w:rFonts w:eastAsiaTheme="minorEastAsia"/>
          <w:lang w:val="en-US" w:eastAsia="zh-CN"/>
        </w:rPr>
        <w:t>]. In this contribution, we further provide our views on remaining issues.</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7DEC2B1D" w14:textId="6BF2E98B" w:rsidR="00507403" w:rsidRDefault="00507403" w:rsidP="00532D66">
      <w:r>
        <w:t>Regarding the type of MG which is applicable for MG cancelling, the relevant agreements are summarized as follows:</w:t>
      </w:r>
    </w:p>
    <w:tbl>
      <w:tblPr>
        <w:tblStyle w:val="TableGrid"/>
        <w:tblW w:w="0" w:type="auto"/>
        <w:tblLook w:val="04A0" w:firstRow="1" w:lastRow="0" w:firstColumn="1" w:lastColumn="0" w:noHBand="0" w:noVBand="1"/>
      </w:tblPr>
      <w:tblGrid>
        <w:gridCol w:w="9562"/>
      </w:tblGrid>
      <w:tr w:rsidR="00507403" w14:paraId="1BDCE1CD" w14:textId="77777777" w:rsidTr="00507403">
        <w:tc>
          <w:tcPr>
            <w:tcW w:w="9562" w:type="dxa"/>
          </w:tcPr>
          <w:p w14:paraId="49BC7ADA" w14:textId="77777777" w:rsidR="00507403" w:rsidRPr="00507403" w:rsidRDefault="00507403" w:rsidP="00507403">
            <w:pPr>
              <w:keepNext/>
              <w:keepLines/>
              <w:spacing w:before="180"/>
              <w:ind w:left="576" w:hanging="576"/>
              <w:outlineLvl w:val="1"/>
              <w:rPr>
                <w:rFonts w:ascii="Arial" w:eastAsia="宋体" w:hAnsi="Arial"/>
                <w:sz w:val="28"/>
                <w:szCs w:val="18"/>
                <w:lang w:eastAsia="zh-CN"/>
              </w:rPr>
            </w:pPr>
            <w:r w:rsidRPr="00507403">
              <w:rPr>
                <w:rFonts w:ascii="Arial" w:eastAsia="宋体" w:hAnsi="Arial"/>
                <w:sz w:val="28"/>
                <w:szCs w:val="18"/>
                <w:lang w:eastAsia="zh-CN"/>
              </w:rPr>
              <w:t>Issue 2-1: Type 2 gaps</w:t>
            </w:r>
          </w:p>
          <w:p w14:paraId="5EC1D2D6" w14:textId="77777777" w:rsidR="00507403" w:rsidRPr="00507403" w:rsidRDefault="00507403" w:rsidP="00507403">
            <w:pPr>
              <w:rPr>
                <w:rFonts w:eastAsia="宋体"/>
                <w:lang w:eastAsia="zh-CN"/>
              </w:rPr>
            </w:pPr>
            <w:r w:rsidRPr="00507403">
              <w:rPr>
                <w:rFonts w:eastAsia="宋体"/>
                <w:lang w:eastAsia="zh-CN"/>
              </w:rPr>
              <w:t>&lt;</w:t>
            </w:r>
            <w:r w:rsidRPr="00507403">
              <w:rPr>
                <w:rFonts w:eastAsia="宋体"/>
                <w:b/>
                <w:bCs/>
                <w:lang w:eastAsia="zh-CN"/>
              </w:rPr>
              <w:t>Agreement</w:t>
            </w:r>
            <w:r w:rsidRPr="00507403">
              <w:rPr>
                <w:rFonts w:eastAsia="宋体"/>
                <w:lang w:eastAsia="zh-CN"/>
              </w:rPr>
              <w:t>&gt;</w:t>
            </w:r>
          </w:p>
          <w:p w14:paraId="4CC24D2F" w14:textId="77777777" w:rsidR="00507403" w:rsidRPr="00507403" w:rsidRDefault="00507403" w:rsidP="00507403">
            <w:pPr>
              <w:numPr>
                <w:ilvl w:val="0"/>
                <w:numId w:val="12"/>
              </w:numPr>
              <w:overflowPunct w:val="0"/>
              <w:autoSpaceDE w:val="0"/>
              <w:autoSpaceDN w:val="0"/>
              <w:adjustRightInd w:val="0"/>
              <w:textAlignment w:val="baseline"/>
              <w:rPr>
                <w:lang w:eastAsia="zh-CN"/>
              </w:rPr>
            </w:pPr>
            <w:r w:rsidRPr="00507403">
              <w:rPr>
                <w:lang w:eastAsia="zh-CN"/>
              </w:rPr>
              <w:t>MG cancelling DCI applies to concurrent MGs and cancels the MG surviving the collision handling rules.</w:t>
            </w:r>
          </w:p>
          <w:p w14:paraId="5517DE10" w14:textId="77777777" w:rsidR="00507403" w:rsidRPr="00507403" w:rsidRDefault="00507403" w:rsidP="00507403">
            <w:pPr>
              <w:numPr>
                <w:ilvl w:val="0"/>
                <w:numId w:val="12"/>
              </w:numPr>
              <w:overflowPunct w:val="0"/>
              <w:autoSpaceDE w:val="0"/>
              <w:autoSpaceDN w:val="0"/>
              <w:adjustRightInd w:val="0"/>
              <w:textAlignment w:val="baseline"/>
              <w:rPr>
                <w:lang w:eastAsia="zh-CN"/>
              </w:rPr>
            </w:pPr>
            <w:r w:rsidRPr="00507403">
              <w:rPr>
                <w:lang w:eastAsia="zh-CN"/>
              </w:rPr>
              <w:t xml:space="preserve">The timeline X </w:t>
            </w:r>
            <w:proofErr w:type="spellStart"/>
            <w:r w:rsidRPr="00507403">
              <w:rPr>
                <w:lang w:eastAsia="zh-CN"/>
              </w:rPr>
              <w:t>ms</w:t>
            </w:r>
            <w:proofErr w:type="spellEnd"/>
            <w:r w:rsidRPr="00507403">
              <w:rPr>
                <w:lang w:eastAsia="zh-CN"/>
              </w:rPr>
              <w:t xml:space="preserve"> for the MG cancelling the colliding MGs is based on the one that survives collision handling rules.</w:t>
            </w:r>
          </w:p>
          <w:p w14:paraId="0FAEEB6D" w14:textId="77777777" w:rsidR="00507403" w:rsidRPr="00507403" w:rsidRDefault="00507403" w:rsidP="00507403">
            <w:pPr>
              <w:numPr>
                <w:ilvl w:val="0"/>
                <w:numId w:val="12"/>
              </w:numPr>
              <w:overflowPunct w:val="0"/>
              <w:autoSpaceDE w:val="0"/>
              <w:autoSpaceDN w:val="0"/>
              <w:adjustRightInd w:val="0"/>
              <w:textAlignment w:val="baseline"/>
              <w:rPr>
                <w:lang w:eastAsia="zh-CN"/>
              </w:rPr>
            </w:pPr>
            <w:r w:rsidRPr="00507403">
              <w:rPr>
                <w:lang w:eastAsia="zh-CN"/>
              </w:rPr>
              <w:t xml:space="preserve">DCI skipping cannot be applied if any gap is configured with </w:t>
            </w:r>
            <w:proofErr w:type="spellStart"/>
            <w:r w:rsidRPr="00507403">
              <w:rPr>
                <w:lang w:eastAsia="zh-CN"/>
              </w:rPr>
              <w:t>gapAssociationPRS</w:t>
            </w:r>
            <w:proofErr w:type="spellEnd"/>
          </w:p>
          <w:p w14:paraId="448A5F62" w14:textId="77777777" w:rsidR="00507403" w:rsidRPr="00507403" w:rsidRDefault="00507403" w:rsidP="00507403">
            <w:pPr>
              <w:numPr>
                <w:ilvl w:val="0"/>
                <w:numId w:val="12"/>
              </w:numPr>
              <w:overflowPunct w:val="0"/>
              <w:autoSpaceDE w:val="0"/>
              <w:autoSpaceDN w:val="0"/>
              <w:adjustRightInd w:val="0"/>
              <w:textAlignment w:val="baseline"/>
              <w:rPr>
                <w:lang w:eastAsia="zh-CN"/>
              </w:rPr>
            </w:pPr>
            <w:r w:rsidRPr="00507403">
              <w:rPr>
                <w:lang w:eastAsia="zh-CN"/>
              </w:rPr>
              <w:t xml:space="preserve">FFS the applicability of the gap cancellation if two </w:t>
            </w:r>
            <w:proofErr w:type="spellStart"/>
            <w:proofErr w:type="gramStart"/>
            <w:r w:rsidRPr="00507403">
              <w:rPr>
                <w:lang w:eastAsia="zh-CN"/>
              </w:rPr>
              <w:t>non colliding</w:t>
            </w:r>
            <w:proofErr w:type="spellEnd"/>
            <w:proofErr w:type="gramEnd"/>
            <w:r w:rsidRPr="00507403">
              <w:rPr>
                <w:lang w:eastAsia="zh-CN"/>
              </w:rPr>
              <w:t xml:space="preserve"> concurrent gaps are separated by less than X </w:t>
            </w:r>
            <w:proofErr w:type="spellStart"/>
            <w:r w:rsidRPr="00507403">
              <w:rPr>
                <w:lang w:eastAsia="zh-CN"/>
              </w:rPr>
              <w:t>ms</w:t>
            </w:r>
            <w:proofErr w:type="spellEnd"/>
          </w:p>
          <w:p w14:paraId="0B7A0194" w14:textId="77777777" w:rsidR="00507403" w:rsidRPr="00507403" w:rsidRDefault="00507403" w:rsidP="00507403">
            <w:pPr>
              <w:rPr>
                <w:rFonts w:eastAsia="宋体"/>
                <w:lang w:eastAsia="zh-CN"/>
              </w:rPr>
            </w:pPr>
          </w:p>
          <w:p w14:paraId="629B4F79" w14:textId="77777777" w:rsidR="00507403" w:rsidRPr="00507403" w:rsidRDefault="00507403" w:rsidP="00507403">
            <w:pPr>
              <w:keepNext/>
              <w:keepLines/>
              <w:spacing w:before="180"/>
              <w:ind w:left="576" w:hanging="576"/>
              <w:outlineLvl w:val="1"/>
              <w:rPr>
                <w:rFonts w:ascii="Arial" w:eastAsia="宋体" w:hAnsi="Arial"/>
                <w:sz w:val="28"/>
                <w:szCs w:val="18"/>
                <w:lang w:eastAsia="zh-CN"/>
              </w:rPr>
            </w:pPr>
            <w:r w:rsidRPr="00507403">
              <w:rPr>
                <w:rFonts w:ascii="Arial" w:eastAsia="宋体" w:hAnsi="Arial"/>
                <w:sz w:val="28"/>
                <w:szCs w:val="18"/>
                <w:lang w:eastAsia="zh-CN"/>
              </w:rPr>
              <w:t xml:space="preserve">Issue 2-2: NCSG </w:t>
            </w:r>
          </w:p>
          <w:p w14:paraId="7B44C472" w14:textId="77777777" w:rsidR="00507403" w:rsidRPr="00507403" w:rsidRDefault="00507403" w:rsidP="00507403">
            <w:pPr>
              <w:rPr>
                <w:rFonts w:eastAsia="宋体"/>
                <w:lang w:eastAsia="zh-CN"/>
              </w:rPr>
            </w:pPr>
            <w:r w:rsidRPr="00507403">
              <w:rPr>
                <w:rFonts w:eastAsia="宋体"/>
                <w:lang w:eastAsia="zh-CN"/>
              </w:rPr>
              <w:t>&lt;</w:t>
            </w:r>
            <w:r w:rsidRPr="00507403">
              <w:rPr>
                <w:rFonts w:eastAsia="宋体"/>
                <w:b/>
                <w:bCs/>
                <w:lang w:eastAsia="zh-CN"/>
              </w:rPr>
              <w:t>Agreement</w:t>
            </w:r>
            <w:r w:rsidRPr="00507403">
              <w:rPr>
                <w:rFonts w:eastAsia="宋体"/>
                <w:lang w:eastAsia="zh-CN"/>
              </w:rPr>
              <w:t>&gt;</w:t>
            </w:r>
          </w:p>
          <w:p w14:paraId="18315469" w14:textId="77777777" w:rsidR="00507403" w:rsidRPr="00507403" w:rsidRDefault="00507403" w:rsidP="00507403">
            <w:pPr>
              <w:numPr>
                <w:ilvl w:val="0"/>
                <w:numId w:val="12"/>
              </w:numPr>
              <w:overflowPunct w:val="0"/>
              <w:autoSpaceDE w:val="0"/>
              <w:autoSpaceDN w:val="0"/>
              <w:adjustRightInd w:val="0"/>
              <w:textAlignment w:val="baseline"/>
              <w:rPr>
                <w:lang w:eastAsia="zh-CN"/>
              </w:rPr>
            </w:pPr>
            <w:r w:rsidRPr="00507403">
              <w:rPr>
                <w:lang w:eastAsia="zh-CN"/>
              </w:rPr>
              <w:t xml:space="preserve">MG cancelling DCI doesn’t apply to MGs configured via GapConfig-r17 with ncsgInd-r17. </w:t>
            </w:r>
          </w:p>
          <w:p w14:paraId="377FF186" w14:textId="77777777" w:rsidR="00507403" w:rsidRPr="00507403" w:rsidRDefault="00507403" w:rsidP="00507403">
            <w:pPr>
              <w:rPr>
                <w:rFonts w:eastAsia="宋体"/>
                <w:szCs w:val="24"/>
                <w:lang w:eastAsia="zh-CN"/>
              </w:rPr>
            </w:pPr>
          </w:p>
          <w:p w14:paraId="4261700E" w14:textId="77777777" w:rsidR="00507403" w:rsidRPr="00507403" w:rsidRDefault="00507403" w:rsidP="00507403">
            <w:pPr>
              <w:keepNext/>
              <w:keepLines/>
              <w:spacing w:before="180"/>
              <w:ind w:left="576" w:hanging="576"/>
              <w:outlineLvl w:val="1"/>
              <w:rPr>
                <w:rFonts w:ascii="Arial" w:eastAsia="宋体" w:hAnsi="Arial"/>
                <w:sz w:val="28"/>
                <w:szCs w:val="18"/>
                <w:lang w:eastAsia="zh-CN"/>
              </w:rPr>
            </w:pPr>
            <w:r w:rsidRPr="00507403">
              <w:rPr>
                <w:rFonts w:ascii="Arial" w:eastAsia="宋体" w:hAnsi="Arial"/>
                <w:sz w:val="28"/>
                <w:szCs w:val="18"/>
                <w:lang w:eastAsia="zh-CN"/>
              </w:rPr>
              <w:t xml:space="preserve">Issue 2-3: Preconfigured measurement gaps </w:t>
            </w:r>
          </w:p>
          <w:p w14:paraId="2F14A2C7" w14:textId="77777777" w:rsidR="00507403" w:rsidRPr="00507403" w:rsidRDefault="00507403" w:rsidP="00507403">
            <w:pPr>
              <w:rPr>
                <w:rFonts w:eastAsia="宋体"/>
                <w:lang w:eastAsia="zh-CN"/>
              </w:rPr>
            </w:pPr>
            <w:r w:rsidRPr="00507403">
              <w:rPr>
                <w:rFonts w:eastAsia="宋体"/>
                <w:lang w:eastAsia="zh-CN"/>
              </w:rPr>
              <w:t>&lt;</w:t>
            </w:r>
            <w:r w:rsidRPr="00507403">
              <w:rPr>
                <w:rFonts w:eastAsia="宋体"/>
                <w:b/>
                <w:bCs/>
                <w:lang w:eastAsia="zh-CN"/>
              </w:rPr>
              <w:t>Agreement</w:t>
            </w:r>
            <w:r w:rsidRPr="00507403">
              <w:rPr>
                <w:rFonts w:eastAsia="宋体"/>
                <w:lang w:eastAsia="zh-CN"/>
              </w:rPr>
              <w:t>&gt;</w:t>
            </w:r>
          </w:p>
          <w:p w14:paraId="45B57007" w14:textId="77777777" w:rsidR="00507403" w:rsidRPr="00507403" w:rsidRDefault="00507403" w:rsidP="00507403">
            <w:pPr>
              <w:numPr>
                <w:ilvl w:val="0"/>
                <w:numId w:val="12"/>
              </w:numPr>
              <w:overflowPunct w:val="0"/>
              <w:autoSpaceDE w:val="0"/>
              <w:autoSpaceDN w:val="0"/>
              <w:adjustRightInd w:val="0"/>
              <w:textAlignment w:val="baseline"/>
              <w:rPr>
                <w:lang w:eastAsia="zh-CN"/>
              </w:rPr>
            </w:pPr>
            <w:r w:rsidRPr="00507403">
              <w:rPr>
                <w:lang w:eastAsia="zh-CN"/>
              </w:rPr>
              <w:t>MG cancelling DCI doesn’t apply to MGs configured via GapConfig-r17 with preConfigInd-r17.</w:t>
            </w:r>
          </w:p>
          <w:p w14:paraId="5C979E2C" w14:textId="77777777" w:rsidR="00507403" w:rsidRPr="00507403" w:rsidRDefault="00507403" w:rsidP="00507403">
            <w:pPr>
              <w:keepNext/>
              <w:keepLines/>
              <w:spacing w:before="180"/>
              <w:ind w:left="576" w:hanging="576"/>
              <w:outlineLvl w:val="1"/>
              <w:rPr>
                <w:rFonts w:ascii="Arial" w:eastAsia="宋体" w:hAnsi="Arial"/>
                <w:sz w:val="28"/>
                <w:szCs w:val="18"/>
                <w:lang w:eastAsia="zh-CN"/>
              </w:rPr>
            </w:pPr>
            <w:r w:rsidRPr="00507403">
              <w:rPr>
                <w:rFonts w:ascii="Arial" w:eastAsia="宋体" w:hAnsi="Arial"/>
                <w:sz w:val="28"/>
                <w:szCs w:val="18"/>
                <w:lang w:eastAsia="zh-CN"/>
              </w:rPr>
              <w:t xml:space="preserve">Issue 2-4: Rel-18 concurrent gaps </w:t>
            </w:r>
          </w:p>
          <w:p w14:paraId="3F9BF1D3" w14:textId="77777777" w:rsidR="00507403" w:rsidRPr="00507403" w:rsidRDefault="00507403" w:rsidP="00507403">
            <w:pPr>
              <w:rPr>
                <w:rFonts w:eastAsia="宋体"/>
                <w:lang w:eastAsia="zh-CN"/>
              </w:rPr>
            </w:pPr>
            <w:r w:rsidRPr="00507403">
              <w:rPr>
                <w:rFonts w:eastAsia="宋体"/>
                <w:lang w:eastAsia="zh-CN"/>
              </w:rPr>
              <w:t>&lt;</w:t>
            </w:r>
            <w:r w:rsidRPr="00507403">
              <w:rPr>
                <w:rFonts w:eastAsia="宋体"/>
                <w:b/>
                <w:bCs/>
                <w:lang w:eastAsia="zh-CN"/>
              </w:rPr>
              <w:t>Agreement</w:t>
            </w:r>
            <w:r w:rsidRPr="00507403">
              <w:rPr>
                <w:rFonts w:eastAsia="宋体"/>
                <w:lang w:eastAsia="zh-CN"/>
              </w:rPr>
              <w:t>&gt;</w:t>
            </w:r>
          </w:p>
          <w:p w14:paraId="7866D3EB" w14:textId="1F5EB33D" w:rsidR="00507403" w:rsidRDefault="00507403" w:rsidP="00532D66">
            <w:pPr>
              <w:numPr>
                <w:ilvl w:val="0"/>
                <w:numId w:val="12"/>
              </w:numPr>
              <w:overflowPunct w:val="0"/>
              <w:autoSpaceDE w:val="0"/>
              <w:autoSpaceDN w:val="0"/>
              <w:adjustRightInd w:val="0"/>
              <w:textAlignment w:val="baseline"/>
              <w:rPr>
                <w:lang w:eastAsia="zh-CN"/>
              </w:rPr>
            </w:pPr>
            <w:r w:rsidRPr="00507403">
              <w:rPr>
                <w:lang w:eastAsia="zh-CN"/>
              </w:rPr>
              <w:t>MG cancelling DCI doesn’t apply to Rel-18 concurrent gaps.</w:t>
            </w:r>
          </w:p>
        </w:tc>
      </w:tr>
    </w:tbl>
    <w:p w14:paraId="60F6774D" w14:textId="0F0EDB58" w:rsidR="00507403" w:rsidRDefault="00507403" w:rsidP="00532D66"/>
    <w:p w14:paraId="73F32419" w14:textId="348E0DD8" w:rsidR="00BE28EE" w:rsidRDefault="00507403" w:rsidP="00532D66">
      <w:r>
        <w:t xml:space="preserve">One FFS point is the applicability of gap cancellation if two </w:t>
      </w:r>
      <w:r w:rsidRPr="00507403">
        <w:t>non</w:t>
      </w:r>
      <w:r>
        <w:t>-</w:t>
      </w:r>
      <w:r w:rsidRPr="00507403">
        <w:t xml:space="preserve">colliding concurrent gaps are separated by less than X </w:t>
      </w:r>
      <w:proofErr w:type="spellStart"/>
      <w:r w:rsidRPr="00507403">
        <w:t>ms</w:t>
      </w:r>
      <w:proofErr w:type="spellEnd"/>
      <w:r>
        <w:t>. This issue</w:t>
      </w:r>
      <w:r w:rsidR="00BE28EE">
        <w:t xml:space="preserve"> </w:t>
      </w:r>
      <w:r>
        <w:t>was identified during the discussion in last meeting. As shown in following figure,</w:t>
      </w:r>
      <w:r w:rsidR="00BE28EE">
        <w:t xml:space="preserve"> this issue only </w:t>
      </w:r>
      <w:proofErr w:type="gramStart"/>
      <w:r w:rsidR="00BE28EE">
        <w:t>exist</w:t>
      </w:r>
      <w:proofErr w:type="gramEnd"/>
      <w:r w:rsidR="00BE28EE">
        <w:t xml:space="preserve"> </w:t>
      </w:r>
      <w:r w:rsidR="00BE28EE">
        <w:lastRenderedPageBreak/>
        <w:t xml:space="preserve">for the case that the interval between two MG are less than 5ms and UE does not support the 3ms capability. The problem is how can </w:t>
      </w:r>
      <w:proofErr w:type="spellStart"/>
      <w:r w:rsidR="00BE28EE">
        <w:t>gNB</w:t>
      </w:r>
      <w:proofErr w:type="spellEnd"/>
      <w:r w:rsidR="00BE28EE">
        <w:t xml:space="preserve"> cancel MG2. Based on the agreed TP in last RAN1 meeting</w:t>
      </w:r>
      <w:r w:rsidR="004C4EFC">
        <w:t xml:space="preserve"> which is shown as follows, if </w:t>
      </w:r>
      <w:proofErr w:type="spellStart"/>
      <w:r w:rsidR="004C4EFC">
        <w:t>gNB</w:t>
      </w:r>
      <w:proofErr w:type="spellEnd"/>
      <w:r w:rsidR="004C4EFC">
        <w:t xml:space="preserve"> want to cancel MG2 in Fig.1, </w:t>
      </w:r>
      <w:proofErr w:type="spellStart"/>
      <w:r w:rsidR="004C4EFC">
        <w:t>gNB</w:t>
      </w:r>
      <w:proofErr w:type="spellEnd"/>
      <w:r w:rsidR="004C4EFC">
        <w:t xml:space="preserve"> can trigger the DCI before MG1, and the applicable earliest RRM MG that starts 3ms or 5ms after the end of PDCCH is MG2.</w:t>
      </w:r>
    </w:p>
    <w:tbl>
      <w:tblPr>
        <w:tblStyle w:val="TableGrid"/>
        <w:tblW w:w="0" w:type="auto"/>
        <w:tblLook w:val="04A0" w:firstRow="1" w:lastRow="0" w:firstColumn="1" w:lastColumn="0" w:noHBand="0" w:noVBand="1"/>
      </w:tblPr>
      <w:tblGrid>
        <w:gridCol w:w="9562"/>
      </w:tblGrid>
      <w:tr w:rsidR="004C4EFC" w14:paraId="69B4F687" w14:textId="77777777" w:rsidTr="004C4EFC">
        <w:tc>
          <w:tcPr>
            <w:tcW w:w="9562" w:type="dxa"/>
          </w:tcPr>
          <w:p w14:paraId="2F54F7D8" w14:textId="054DB234" w:rsidR="004C4EFC" w:rsidRPr="004C4EFC" w:rsidRDefault="004C4EFC" w:rsidP="00532D66">
            <w:pPr>
              <w:rPr>
                <w:rFonts w:eastAsia="宋体"/>
                <w:noProof/>
                <w:color w:val="FF0000"/>
              </w:rPr>
            </w:pPr>
            <w:r w:rsidRPr="003F7CDB">
              <w:rPr>
                <w:rFonts w:eastAsia="宋体"/>
                <w:noProof/>
                <w:color w:val="FF0000"/>
                <w:u w:val="single"/>
              </w:rPr>
              <w:t>A</w:t>
            </w:r>
            <w:r w:rsidRPr="00AA126E">
              <w:rPr>
                <w:rFonts w:eastAsia="宋体"/>
                <w:strike/>
                <w:noProof/>
                <w:color w:val="00B050"/>
                <w:u w:val="single"/>
              </w:rPr>
              <w:t>n</w:t>
            </w:r>
            <w:r w:rsidRPr="003F7CDB">
              <w:rPr>
                <w:rFonts w:eastAsia="宋体"/>
                <w:noProof/>
                <w:color w:val="FF0000"/>
                <w:u w:val="single"/>
              </w:rPr>
              <w:t xml:space="preserve"> </w:t>
            </w:r>
            <w:r w:rsidRPr="00AA126E">
              <w:rPr>
                <w:rFonts w:eastAsia="宋体"/>
                <w:strike/>
                <w:noProof/>
                <w:color w:val="00B050"/>
                <w:u w:val="single"/>
              </w:rPr>
              <w:t>XYZ</w:t>
            </w:r>
            <w:r w:rsidRPr="00FC28F6">
              <w:rPr>
                <w:color w:val="00B050"/>
                <w:u w:val="single"/>
              </w:rPr>
              <w:t xml:space="preserve"> measurement gap cancellation</w:t>
            </w:r>
            <w:r w:rsidRPr="003F7CDB">
              <w:rPr>
                <w:rFonts w:eastAsia="宋体"/>
                <w:noProof/>
                <w:color w:val="FF0000"/>
                <w:u w:val="single"/>
              </w:rPr>
              <w:t xml:space="preserve"> field in a DCI format [5, TS 38.212] provided by a PDCCH reception is associated to an </w:t>
            </w:r>
            <w:r w:rsidRPr="004C4EFC">
              <w:rPr>
                <w:rFonts w:eastAsia="宋体"/>
                <w:noProof/>
                <w:color w:val="FF0000"/>
                <w:highlight w:val="yellow"/>
                <w:u w:val="single"/>
              </w:rPr>
              <w:t>earliest RRM measurement gap occasion that starts at least 3 msec or 5 msec</w:t>
            </w:r>
            <w:r w:rsidRPr="003F7CDB">
              <w:rPr>
                <w:rFonts w:eastAsia="宋体"/>
                <w:noProof/>
                <w:color w:val="FF0000"/>
                <w:u w:val="single"/>
              </w:rPr>
              <w:t>, as determined by a reported UE capability, after the end of the PDCCH reception. The ind</w:t>
            </w:r>
            <w:r>
              <w:rPr>
                <w:rFonts w:eastAsia="宋体"/>
                <w:noProof/>
                <w:color w:val="FF0000"/>
                <w:u w:val="single"/>
              </w:rPr>
              <w:t>i</w:t>
            </w:r>
            <w:r w:rsidRPr="003F7CDB">
              <w:rPr>
                <w:rFonts w:eastAsia="宋体"/>
                <w:noProof/>
                <w:color w:val="FF0000"/>
                <w:u w:val="single"/>
              </w:rPr>
              <w:t xml:space="preserve">cation by the </w:t>
            </w:r>
            <w:r w:rsidRPr="00793A40">
              <w:rPr>
                <w:rFonts w:eastAsia="宋体"/>
                <w:noProof/>
                <w:color w:val="0070C0"/>
                <w:u w:val="single"/>
              </w:rPr>
              <w:t>measurement gap cancellation</w:t>
            </w:r>
            <w:r w:rsidRPr="003F7CDB">
              <w:rPr>
                <w:rFonts w:eastAsia="宋体"/>
                <w:noProof/>
                <w:color w:val="FF0000"/>
                <w:u w:val="single"/>
              </w:rPr>
              <w:t xml:space="preserve"> field is applied to the associated RRM measur</w:t>
            </w:r>
            <w:r>
              <w:rPr>
                <w:rFonts w:eastAsia="宋体"/>
                <w:noProof/>
                <w:color w:val="FF0000"/>
                <w:u w:val="single"/>
              </w:rPr>
              <w:t>e</w:t>
            </w:r>
            <w:r w:rsidRPr="003F7CDB">
              <w:rPr>
                <w:rFonts w:eastAsia="宋体"/>
                <w:noProof/>
                <w:color w:val="FF0000"/>
                <w:u w:val="single"/>
              </w:rPr>
              <w:t>ment gap occasion on all cells in the applicable range of the measurement gap occasion that include the one or more scheduled cells associated with the DCI format [10, TS 38.133] as described below</w:t>
            </w:r>
            <w:r w:rsidRPr="002674E7">
              <w:rPr>
                <w:rFonts w:eastAsia="宋体"/>
                <w:noProof/>
                <w:color w:val="FF0000"/>
              </w:rPr>
              <w:t>.</w:t>
            </w:r>
          </w:p>
        </w:tc>
      </w:tr>
    </w:tbl>
    <w:p w14:paraId="71F5E4C9" w14:textId="48B5E073" w:rsidR="00507403" w:rsidRDefault="00507403" w:rsidP="00532D66"/>
    <w:p w14:paraId="04707279" w14:textId="29446E1E" w:rsidR="004C4EFC" w:rsidRPr="004C4EFC" w:rsidRDefault="004C4EFC" w:rsidP="00532D66">
      <w:pPr>
        <w:rPr>
          <w:b/>
        </w:rPr>
      </w:pPr>
      <w:r w:rsidRPr="004C4EFC">
        <w:rPr>
          <w:b/>
        </w:rPr>
        <w:t>Observation 1: Based on RAN1 spec, it is clear which MG to be cancelled for non-colliding concurrent gaps.</w:t>
      </w:r>
    </w:p>
    <w:p w14:paraId="4AC95A15" w14:textId="3E844FA4" w:rsidR="004C4EFC" w:rsidRDefault="004C4EFC" w:rsidP="00532D66">
      <w:r>
        <w:rPr>
          <w:noProof/>
        </w:rPr>
        <w:drawing>
          <wp:inline distT="0" distB="0" distL="0" distR="0" wp14:anchorId="4D1FC230" wp14:editId="58A3AF28">
            <wp:extent cx="3505200" cy="1676400"/>
            <wp:effectExtent l="0" t="0" r="0" b="0"/>
            <wp:docPr id="1" name="Picture 1" descr="C:\Users\s00514387\AppData\Local\Microsoft\Windows\INetCache\Content.MSO\B3960E6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514387\AppData\Local\Microsoft\Windows\INetCache\Content.MSO\B3960E67.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5200" cy="1676400"/>
                    </a:xfrm>
                    <a:prstGeom prst="rect">
                      <a:avLst/>
                    </a:prstGeom>
                    <a:noFill/>
                    <a:ln>
                      <a:noFill/>
                    </a:ln>
                  </pic:spPr>
                </pic:pic>
              </a:graphicData>
            </a:graphic>
          </wp:inline>
        </w:drawing>
      </w:r>
    </w:p>
    <w:p w14:paraId="74F0218A" w14:textId="45200F4A" w:rsidR="004C4EFC" w:rsidRDefault="004C4EFC" w:rsidP="00532D66">
      <w:pPr>
        <w:rPr>
          <w:b/>
        </w:rPr>
      </w:pPr>
      <w:r w:rsidRPr="004C4EFC">
        <w:rPr>
          <w:b/>
        </w:rPr>
        <w:t>Fig.1 MG cancel for non-colliding concurrent gaps</w:t>
      </w:r>
    </w:p>
    <w:p w14:paraId="79F76345" w14:textId="100179B9" w:rsidR="004C4EFC" w:rsidRDefault="004C4EFC" w:rsidP="00532D66">
      <w:pPr>
        <w:rPr>
          <w:b/>
        </w:rPr>
      </w:pPr>
      <w:r>
        <w:rPr>
          <w:b/>
        </w:rPr>
        <w:t xml:space="preserve">Proposal 1: Based on RAN1 agreements, it is clear </w:t>
      </w:r>
      <w:r w:rsidR="008F433F" w:rsidRPr="004C4EFC">
        <w:rPr>
          <w:b/>
        </w:rPr>
        <w:t xml:space="preserve">which MG </w:t>
      </w:r>
      <w:r w:rsidR="008F433F">
        <w:rPr>
          <w:b/>
        </w:rPr>
        <w:t xml:space="preserve">is </w:t>
      </w:r>
      <w:r w:rsidR="008F433F" w:rsidRPr="004C4EFC">
        <w:rPr>
          <w:b/>
        </w:rPr>
        <w:t>to be cancelled for non-colliding concurrent gaps</w:t>
      </w:r>
      <w:r w:rsidR="008F433F">
        <w:rPr>
          <w:b/>
        </w:rPr>
        <w:t>.</w:t>
      </w:r>
    </w:p>
    <w:p w14:paraId="23A76D13" w14:textId="2059FC1F" w:rsidR="008F433F" w:rsidRDefault="008F433F" w:rsidP="00532D66">
      <w:r w:rsidRPr="008F433F">
        <w:t>Another remaining issue is about the how to formulate the RRM delay extension</w:t>
      </w:r>
      <w:r>
        <w:t>. The status is summarized as follows:</w:t>
      </w:r>
    </w:p>
    <w:tbl>
      <w:tblPr>
        <w:tblStyle w:val="TableGrid"/>
        <w:tblW w:w="0" w:type="auto"/>
        <w:tblLook w:val="04A0" w:firstRow="1" w:lastRow="0" w:firstColumn="1" w:lastColumn="0" w:noHBand="0" w:noVBand="1"/>
      </w:tblPr>
      <w:tblGrid>
        <w:gridCol w:w="9562"/>
      </w:tblGrid>
      <w:tr w:rsidR="008F433F" w14:paraId="15455BBE" w14:textId="77777777" w:rsidTr="008F433F">
        <w:tc>
          <w:tcPr>
            <w:tcW w:w="9562" w:type="dxa"/>
          </w:tcPr>
          <w:p w14:paraId="7F1FD241" w14:textId="77777777" w:rsidR="008F433F" w:rsidRPr="0000123A" w:rsidRDefault="008F433F" w:rsidP="008F433F">
            <w:pPr>
              <w:rPr>
                <w:lang w:eastAsia="zh-CN"/>
              </w:rPr>
            </w:pPr>
            <w:r w:rsidRPr="0000123A">
              <w:rPr>
                <w:lang w:eastAsia="zh-CN"/>
              </w:rPr>
              <w:t>&lt;</w:t>
            </w:r>
            <w:r w:rsidRPr="0000123A">
              <w:rPr>
                <w:b/>
                <w:bCs/>
                <w:lang w:eastAsia="zh-CN"/>
              </w:rPr>
              <w:t>Way forward</w:t>
            </w:r>
            <w:r w:rsidRPr="0000123A">
              <w:rPr>
                <w:lang w:eastAsia="zh-CN"/>
              </w:rPr>
              <w:t>&gt;</w:t>
            </w:r>
          </w:p>
          <w:p w14:paraId="02D20B91" w14:textId="77777777" w:rsidR="008F433F" w:rsidRPr="0000123A" w:rsidRDefault="008F433F" w:rsidP="008F433F">
            <w:pPr>
              <w:pStyle w:val="ListParagraph"/>
              <w:numPr>
                <w:ilvl w:val="0"/>
                <w:numId w:val="12"/>
              </w:numPr>
              <w:overflowPunct w:val="0"/>
              <w:autoSpaceDE w:val="0"/>
              <w:autoSpaceDN w:val="0"/>
              <w:adjustRightInd w:val="0"/>
              <w:spacing w:beforeLines="50" w:before="120" w:afterLines="50" w:after="120" w:line="300" w:lineRule="auto"/>
              <w:ind w:firstLineChars="0"/>
              <w:contextualSpacing/>
              <w:textAlignment w:val="baseline"/>
              <w:rPr>
                <w:bCs/>
              </w:rPr>
            </w:pPr>
            <w:r w:rsidRPr="0000123A">
              <w:rPr>
                <w:lang w:eastAsia="zh-CN"/>
              </w:rPr>
              <w:t>RAN4 to define measurement delay extension due to measurement skipping for inter-frequency measurements with gap as</w:t>
            </w:r>
          </w:p>
          <w:p w14:paraId="4F126835" w14:textId="77777777" w:rsidR="008F433F" w:rsidRPr="0000123A" w:rsidRDefault="008F433F" w:rsidP="008F433F">
            <w:pPr>
              <w:pStyle w:val="ListParagraph"/>
              <w:numPr>
                <w:ilvl w:val="1"/>
                <w:numId w:val="12"/>
              </w:numPr>
              <w:overflowPunct w:val="0"/>
              <w:autoSpaceDE w:val="0"/>
              <w:autoSpaceDN w:val="0"/>
              <w:adjustRightInd w:val="0"/>
              <w:ind w:firstLineChars="0"/>
              <w:textAlignment w:val="baseline"/>
              <w:rPr>
                <w:lang w:eastAsia="zh-CN"/>
              </w:rPr>
            </w:pPr>
            <w:r w:rsidRPr="0000123A">
              <w:rPr>
                <w:lang w:eastAsia="zh-CN"/>
              </w:rPr>
              <w:t xml:space="preserve">Option 1: </w:t>
            </w:r>
            <w:proofErr w:type="gramStart"/>
            <w:r w:rsidRPr="0000123A">
              <w:rPr>
                <w:lang w:eastAsia="zh-CN"/>
              </w:rPr>
              <w:t>Max(</w:t>
            </w:r>
            <w:proofErr w:type="gramEnd"/>
            <w:r w:rsidRPr="0000123A">
              <w:rPr>
                <w:lang w:eastAsia="zh-CN"/>
              </w:rPr>
              <w:t xml:space="preserve">200 </w:t>
            </w:r>
            <w:proofErr w:type="spellStart"/>
            <w:r w:rsidRPr="0000123A">
              <w:rPr>
                <w:lang w:eastAsia="zh-CN"/>
              </w:rPr>
              <w:t>ms</w:t>
            </w:r>
            <w:proofErr w:type="spellEnd"/>
            <w:r w:rsidRPr="0000123A">
              <w:rPr>
                <w:lang w:eastAsia="zh-CN"/>
              </w:rPr>
              <w:t xml:space="preserve"> × </w:t>
            </w:r>
            <w:proofErr w:type="spellStart"/>
            <w:r w:rsidRPr="0000123A">
              <w:rPr>
                <w:lang w:eastAsia="zh-CN"/>
              </w:rPr>
              <w:t>CSSFinter</w:t>
            </w:r>
            <w:proofErr w:type="spellEnd"/>
            <w:r w:rsidRPr="0000123A">
              <w:rPr>
                <w:lang w:eastAsia="zh-CN"/>
              </w:rPr>
              <w:t xml:space="preserve">, 8 × Max(MGRP , SMTC period) × </w:t>
            </w:r>
            <w:proofErr w:type="spellStart"/>
            <w:r w:rsidRPr="0000123A">
              <w:rPr>
                <w:lang w:eastAsia="zh-CN"/>
              </w:rPr>
              <w:t>CSSFinter</w:t>
            </w:r>
            <w:proofErr w:type="spellEnd"/>
            <w:r w:rsidRPr="0000123A">
              <w:rPr>
                <w:lang w:eastAsia="zh-CN"/>
              </w:rPr>
              <w:t xml:space="preserve"> + </w:t>
            </w:r>
            <w:proofErr w:type="spellStart"/>
            <w:r w:rsidRPr="0000123A">
              <w:rPr>
                <w:lang w:eastAsia="zh-CN"/>
              </w:rPr>
              <w:t>Nskip</w:t>
            </w:r>
            <w:proofErr w:type="spellEnd"/>
            <w:r w:rsidRPr="0000123A">
              <w:rPr>
                <w:lang w:eastAsia="zh-CN"/>
              </w:rPr>
              <w:t xml:space="preserve"> × Max(MGRP , SMTC period)), </w:t>
            </w:r>
          </w:p>
          <w:p w14:paraId="10348B62" w14:textId="77777777" w:rsidR="008F433F" w:rsidRPr="0000123A" w:rsidRDefault="008F433F" w:rsidP="008F433F">
            <w:pPr>
              <w:pStyle w:val="ListParagraph"/>
              <w:numPr>
                <w:ilvl w:val="1"/>
                <w:numId w:val="4"/>
              </w:numPr>
              <w:spacing w:after="160" w:line="259" w:lineRule="auto"/>
              <w:ind w:firstLineChars="0"/>
              <w:contextualSpacing/>
              <w:rPr>
                <w:lang w:eastAsia="en-GB"/>
              </w:rPr>
            </w:pPr>
            <w:r w:rsidRPr="0000123A">
              <w:rPr>
                <w:bCs/>
              </w:rPr>
              <w:t xml:space="preserve">Option 2: </w:t>
            </w:r>
            <w:proofErr w:type="gramStart"/>
            <w:r w:rsidRPr="0000123A">
              <w:t>Max( 200</w:t>
            </w:r>
            <w:proofErr w:type="gramEnd"/>
            <w:r w:rsidRPr="0000123A">
              <w:t xml:space="preserve"> </w:t>
            </w:r>
            <w:proofErr w:type="spellStart"/>
            <w:r w:rsidRPr="0000123A">
              <w:t>ms</w:t>
            </w:r>
            <w:proofErr w:type="spellEnd"/>
            <w:r w:rsidRPr="0000123A">
              <w:t xml:space="preserve">, ( 8 + </w:t>
            </w:r>
            <w:proofErr w:type="spellStart"/>
            <w:r w:rsidRPr="0000123A">
              <w:t>N</w:t>
            </w:r>
            <w:r w:rsidRPr="0000123A">
              <w:rPr>
                <w:vertAlign w:val="subscript"/>
              </w:rPr>
              <w:t>skip</w:t>
            </w:r>
            <w:proofErr w:type="spellEnd"/>
            <w:r w:rsidRPr="0000123A">
              <w:t xml:space="preserve"> ) </w:t>
            </w:r>
            <w:r w:rsidRPr="0000123A">
              <w:rPr>
                <w:rFonts w:ascii="Symbol" w:eastAsia="Symbol" w:hAnsi="Symbol" w:cs="Symbol"/>
                <w:szCs w:val="18"/>
              </w:rPr>
              <w:t></w:t>
            </w:r>
            <w:r w:rsidRPr="0000123A">
              <w:t xml:space="preserve"> Max(MGRP</w:t>
            </w:r>
            <w:r w:rsidRPr="0000123A">
              <w:rPr>
                <w:rFonts w:cs="Arial"/>
                <w:vertAlign w:val="superscript"/>
                <w:lang w:eastAsia="zh-CN"/>
              </w:rPr>
              <w:t xml:space="preserve"> </w:t>
            </w:r>
            <w:r w:rsidRPr="0000123A">
              <w:t>, SMTC period</w:t>
            </w:r>
            <w:r w:rsidRPr="0000123A">
              <w:rPr>
                <w:rFonts w:ascii="Malgun Gothic" w:eastAsia="Malgun Gothic" w:hAnsi="Malgun Gothic"/>
                <w:lang w:eastAsia="zh-TW"/>
              </w:rPr>
              <w:t xml:space="preserve">) </w:t>
            </w:r>
            <w:r w:rsidRPr="0000123A">
              <w:t xml:space="preserve">) </w:t>
            </w:r>
            <w:r w:rsidRPr="0000123A">
              <w:rPr>
                <w:rFonts w:ascii="Symbol" w:eastAsia="Symbol" w:hAnsi="Symbol" w:cs="Symbol"/>
                <w:szCs w:val="18"/>
              </w:rPr>
              <w:t></w:t>
            </w:r>
            <w:r w:rsidRPr="0000123A">
              <w:t xml:space="preserve"> </w:t>
            </w:r>
            <w:proofErr w:type="spellStart"/>
            <w:r w:rsidRPr="0000123A">
              <w:t>CSSF</w:t>
            </w:r>
            <w:r w:rsidRPr="0000123A">
              <w:rPr>
                <w:vertAlign w:val="subscript"/>
              </w:rPr>
              <w:t>inter</w:t>
            </w:r>
            <w:proofErr w:type="spellEnd"/>
          </w:p>
          <w:p w14:paraId="4AD3D5B7" w14:textId="77777777" w:rsidR="008F433F" w:rsidRPr="0000123A" w:rsidRDefault="008F433F" w:rsidP="008F433F">
            <w:pPr>
              <w:pStyle w:val="ListParagraph"/>
              <w:numPr>
                <w:ilvl w:val="1"/>
                <w:numId w:val="12"/>
              </w:numPr>
              <w:overflowPunct w:val="0"/>
              <w:autoSpaceDE w:val="0"/>
              <w:autoSpaceDN w:val="0"/>
              <w:adjustRightInd w:val="0"/>
              <w:spacing w:beforeLines="50" w:before="120" w:afterLines="50" w:after="120" w:line="300" w:lineRule="auto"/>
              <w:ind w:firstLineChars="0"/>
              <w:contextualSpacing/>
              <w:textAlignment w:val="baseline"/>
              <w:rPr>
                <w:bCs/>
              </w:rPr>
            </w:pPr>
            <w:r w:rsidRPr="0000123A">
              <w:rPr>
                <w:bCs/>
              </w:rPr>
              <w:t xml:space="preserve">Option 3: </w:t>
            </w:r>
          </w:p>
          <w:p w14:paraId="3BBAA047" w14:textId="77777777" w:rsidR="008F433F" w:rsidRPr="0000123A" w:rsidRDefault="008F433F" w:rsidP="008F433F">
            <w:pPr>
              <w:pStyle w:val="RAN4proposal"/>
              <w:numPr>
                <w:ilvl w:val="2"/>
                <w:numId w:val="12"/>
              </w:numPr>
              <w:spacing w:after="60"/>
              <w:rPr>
                <w:b w:val="0"/>
                <w:bCs/>
              </w:rPr>
            </w:pPr>
            <w:proofErr w:type="spellStart"/>
            <w:r w:rsidRPr="0000123A">
              <w:rPr>
                <w:b w:val="0"/>
                <w:bCs/>
              </w:rPr>
              <w:t>T</w:t>
            </w:r>
            <w:r w:rsidRPr="0000123A">
              <w:rPr>
                <w:b w:val="0"/>
                <w:bCs/>
                <w:vertAlign w:val="subscript"/>
              </w:rPr>
              <w:t>identify_inter_without_index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r w:rsidRPr="0000123A">
              <w:rPr>
                <w:b w:val="0"/>
                <w:bCs/>
              </w:rPr>
              <w:t xml:space="preserve"> </w:t>
            </w:r>
          </w:p>
          <w:p w14:paraId="01A3929F" w14:textId="77777777" w:rsidR="008F433F" w:rsidRPr="0000123A" w:rsidRDefault="008F433F" w:rsidP="008F433F">
            <w:pPr>
              <w:pStyle w:val="RAN4proposal"/>
              <w:numPr>
                <w:ilvl w:val="2"/>
                <w:numId w:val="12"/>
              </w:numPr>
              <w:spacing w:after="60"/>
              <w:rPr>
                <w:b w:val="0"/>
                <w:bCs/>
              </w:rPr>
            </w:pPr>
            <w:proofErr w:type="spellStart"/>
            <w:r w:rsidRPr="0000123A">
              <w:rPr>
                <w:b w:val="0"/>
                <w:bCs/>
              </w:rPr>
              <w:t>T</w:t>
            </w:r>
            <w:r w:rsidRPr="0000123A">
              <w:rPr>
                <w:b w:val="0"/>
                <w:bCs/>
                <w:vertAlign w:val="subscript"/>
              </w:rPr>
              <w:t>identify_inter_with_index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 </w:t>
            </w:r>
            <w:proofErr w:type="spellStart"/>
            <w:r w:rsidRPr="0000123A">
              <w:rPr>
                <w:b w:val="0"/>
                <w:bCs/>
              </w:rPr>
              <w:t>T</w:t>
            </w:r>
            <w:r w:rsidRPr="0000123A">
              <w:rPr>
                <w:b w:val="0"/>
                <w:bCs/>
                <w:vertAlign w:val="subscript"/>
              </w:rPr>
              <w:t>SSB_time_index_inter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p>
          <w:p w14:paraId="7B3C9488" w14:textId="77777777" w:rsidR="008F433F" w:rsidRPr="002A77B4" w:rsidRDefault="008F433F" w:rsidP="008F433F">
            <w:pPr>
              <w:pStyle w:val="ListParagraph"/>
              <w:numPr>
                <w:ilvl w:val="2"/>
                <w:numId w:val="12"/>
              </w:numPr>
              <w:overflowPunct w:val="0"/>
              <w:autoSpaceDE w:val="0"/>
              <w:autoSpaceDN w:val="0"/>
              <w:adjustRightInd w:val="0"/>
              <w:spacing w:beforeLines="50" w:before="120" w:afterLines="50" w:after="120" w:line="300" w:lineRule="auto"/>
              <w:ind w:firstLineChars="0"/>
              <w:contextualSpacing/>
              <w:textAlignment w:val="baseline"/>
              <w:rPr>
                <w:bCs/>
              </w:rPr>
            </w:pPr>
            <w:r w:rsidRPr="0000123A">
              <w:rPr>
                <w:bCs/>
              </w:rPr>
              <w:t xml:space="preserve">where </w:t>
            </w:r>
            <w:proofErr w:type="spellStart"/>
            <w:r w:rsidRPr="0000123A">
              <w:rPr>
                <w:bCs/>
              </w:rPr>
              <w:t>T</w:t>
            </w:r>
            <w:r w:rsidRPr="0000123A">
              <w:rPr>
                <w:bCs/>
                <w:vertAlign w:val="subscript"/>
              </w:rPr>
              <w:t>skip</w:t>
            </w:r>
            <w:proofErr w:type="spellEnd"/>
            <w:r w:rsidRPr="0000123A">
              <w:rPr>
                <w:bCs/>
              </w:rPr>
              <w:t xml:space="preserve"> = </w:t>
            </w:r>
            <w:proofErr w:type="spellStart"/>
            <w:r w:rsidRPr="0000123A">
              <w:rPr>
                <w:bCs/>
              </w:rPr>
              <w:t>N</w:t>
            </w:r>
            <w:r w:rsidRPr="0000123A">
              <w:rPr>
                <w:bCs/>
                <w:vertAlign w:val="subscript"/>
              </w:rPr>
              <w:t>skip</w:t>
            </w:r>
            <w:proofErr w:type="spellEnd"/>
            <w:r w:rsidRPr="0000123A">
              <w:rPr>
                <w:bCs/>
              </w:rPr>
              <w:t xml:space="preserve"> </w:t>
            </w:r>
            <w:r w:rsidRPr="0000123A">
              <w:rPr>
                <w:rFonts w:ascii="Symbol" w:eastAsia="Symbol" w:hAnsi="Symbol" w:cs="Symbol"/>
                <w:bCs/>
              </w:rPr>
              <w:t></w:t>
            </w:r>
            <w:r w:rsidRPr="0000123A">
              <w:rPr>
                <w:bCs/>
              </w:rPr>
              <w:t xml:space="preserve"> </w:t>
            </w:r>
            <w:proofErr w:type="gramStart"/>
            <w:r w:rsidRPr="0000123A">
              <w:rPr>
                <w:bCs/>
              </w:rPr>
              <w:t>Max(</w:t>
            </w:r>
            <w:proofErr w:type="gramEnd"/>
            <w:r w:rsidRPr="0000123A">
              <w:rPr>
                <w:bCs/>
              </w:rPr>
              <w:t>MGRP</w:t>
            </w:r>
            <w:r w:rsidRPr="0000123A">
              <w:rPr>
                <w:rFonts w:cs="Arial"/>
                <w:bCs/>
                <w:vertAlign w:val="superscript"/>
                <w:lang w:eastAsia="zh-CN"/>
              </w:rPr>
              <w:t xml:space="preserve"> </w:t>
            </w:r>
            <w:r w:rsidRPr="0000123A">
              <w:rPr>
                <w:bCs/>
              </w:rPr>
              <w:t>, SMTC period</w:t>
            </w:r>
            <w:r w:rsidRPr="0000123A">
              <w:rPr>
                <w:rFonts w:ascii="Malgun Gothic" w:eastAsia="Malgun Gothic" w:hAnsi="Malgun Gothic"/>
                <w:bCs/>
                <w:lang w:eastAsia="zh-TW"/>
              </w:rPr>
              <w:t>)</w:t>
            </w:r>
          </w:p>
          <w:p w14:paraId="5E1B1D24" w14:textId="77777777" w:rsidR="008F433F" w:rsidRPr="0000123A" w:rsidRDefault="008F433F" w:rsidP="008F433F">
            <w:pPr>
              <w:pStyle w:val="ListParagraph"/>
              <w:numPr>
                <w:ilvl w:val="1"/>
                <w:numId w:val="12"/>
              </w:numPr>
              <w:overflowPunct w:val="0"/>
              <w:autoSpaceDE w:val="0"/>
              <w:autoSpaceDN w:val="0"/>
              <w:adjustRightInd w:val="0"/>
              <w:spacing w:beforeLines="50" w:before="120" w:afterLines="50" w:after="120" w:line="300" w:lineRule="auto"/>
              <w:ind w:firstLineChars="0"/>
              <w:contextualSpacing/>
              <w:textAlignment w:val="baseline"/>
              <w:rPr>
                <w:bCs/>
              </w:rPr>
            </w:pPr>
            <w:r>
              <w:rPr>
                <w:rFonts w:ascii="Malgun Gothic" w:eastAsia="Malgun Gothic" w:hAnsi="Malgun Gothic"/>
                <w:bCs/>
                <w:lang w:eastAsia="zh-TW"/>
              </w:rPr>
              <w:t>Other options are not precluded</w:t>
            </w:r>
          </w:p>
          <w:p w14:paraId="5139DD7F" w14:textId="77777777" w:rsidR="008F433F" w:rsidRPr="0000123A" w:rsidRDefault="008F433F" w:rsidP="008F433F">
            <w:pPr>
              <w:pStyle w:val="ListParagraph"/>
              <w:numPr>
                <w:ilvl w:val="1"/>
                <w:numId w:val="12"/>
              </w:numPr>
              <w:overflowPunct w:val="0"/>
              <w:autoSpaceDE w:val="0"/>
              <w:autoSpaceDN w:val="0"/>
              <w:adjustRightInd w:val="0"/>
              <w:ind w:firstLineChars="0"/>
              <w:textAlignment w:val="baseline"/>
              <w:rPr>
                <w:lang w:eastAsia="zh-CN"/>
              </w:rPr>
            </w:pPr>
            <w:r w:rsidRPr="0000123A">
              <w:rPr>
                <w:lang w:eastAsia="zh-CN"/>
              </w:rPr>
              <w:t xml:space="preserve">where </w:t>
            </w:r>
            <w:proofErr w:type="spellStart"/>
            <w:r w:rsidRPr="0000123A">
              <w:rPr>
                <w:lang w:eastAsia="zh-CN"/>
              </w:rPr>
              <w:t>N</w:t>
            </w:r>
            <w:r w:rsidRPr="0000123A">
              <w:rPr>
                <w:vertAlign w:val="subscript"/>
                <w:lang w:eastAsia="zh-CN"/>
              </w:rPr>
              <w:t>skip</w:t>
            </w:r>
            <w:proofErr w:type="spellEnd"/>
            <w:r w:rsidRPr="0000123A">
              <w:rPr>
                <w:lang w:eastAsia="zh-CN"/>
              </w:rPr>
              <w:t xml:space="preserve"> is the number </w:t>
            </w:r>
            <w:proofErr w:type="gramStart"/>
            <w:r w:rsidRPr="0000123A">
              <w:rPr>
                <w:lang w:eastAsia="zh-CN"/>
              </w:rPr>
              <w:t>of  skipped</w:t>
            </w:r>
            <w:proofErr w:type="gramEnd"/>
            <w:r w:rsidRPr="0000123A">
              <w:rPr>
                <w:lang w:eastAsia="zh-CN"/>
              </w:rPr>
              <w:t xml:space="preserve"> MG occasions in the measurement period.</w:t>
            </w:r>
          </w:p>
          <w:p w14:paraId="2F9F81DA" w14:textId="6281A29C" w:rsidR="008F433F" w:rsidRDefault="008F433F" w:rsidP="00532D66">
            <w:pPr>
              <w:pStyle w:val="ListParagraph"/>
              <w:numPr>
                <w:ilvl w:val="1"/>
                <w:numId w:val="12"/>
              </w:numPr>
              <w:overflowPunct w:val="0"/>
              <w:autoSpaceDE w:val="0"/>
              <w:autoSpaceDN w:val="0"/>
              <w:adjustRightInd w:val="0"/>
              <w:ind w:firstLineChars="0"/>
              <w:textAlignment w:val="baseline"/>
              <w:rPr>
                <w:lang w:eastAsia="zh-CN"/>
              </w:rPr>
            </w:pPr>
            <w:r w:rsidRPr="0000123A">
              <w:rPr>
                <w:lang w:eastAsia="zh-CN"/>
              </w:rPr>
              <w:t xml:space="preserve">FFS: </w:t>
            </w:r>
            <w:proofErr w:type="spellStart"/>
            <w:r w:rsidRPr="0000123A">
              <w:t>CSSF</w:t>
            </w:r>
            <w:r w:rsidRPr="0000123A">
              <w:rPr>
                <w:vertAlign w:val="subscript"/>
              </w:rPr>
              <w:t>inter</w:t>
            </w:r>
            <w:proofErr w:type="spellEnd"/>
          </w:p>
        </w:tc>
      </w:tr>
    </w:tbl>
    <w:p w14:paraId="3729EB2F" w14:textId="77777777" w:rsidR="008F433F" w:rsidRPr="008F433F" w:rsidRDefault="008F433F" w:rsidP="00532D66"/>
    <w:p w14:paraId="0EFEAA9E" w14:textId="639FBB4C" w:rsidR="008F433F" w:rsidRPr="00A939B9" w:rsidRDefault="008F433F" w:rsidP="00A939B9">
      <w:pPr>
        <w:jc w:val="both"/>
      </w:pPr>
      <w:r w:rsidRPr="008F433F">
        <w:t>The controversial part</w:t>
      </w:r>
      <w:r>
        <w:t xml:space="preserve"> is whether the extended number of occasions shall be also scaled by CSSF. Companies support option 1 commented that it will makes the delay extension looks shorter than option 1. However, it assumes the UE implementation that UE will keep measurement on the same carrier until enough samples are obtained. From our understanding, it only makes the delay extension look shorter for this particular carrier, and the delay for other carriers </w:t>
      </w:r>
      <w:r>
        <w:lastRenderedPageBreak/>
        <w:t xml:space="preserve">will be much longer. From UE implementation perspective, after several MG occasions are cancel, the optimized algorithm maybe not staying on the same carrier </w:t>
      </w:r>
      <w:r w:rsidR="00A939B9">
        <w:t xml:space="preserve">but switch to other carriers. This may </w:t>
      </w:r>
      <w:proofErr w:type="gramStart"/>
      <w:r w:rsidR="00A939B9">
        <w:t>related</w:t>
      </w:r>
      <w:proofErr w:type="gramEnd"/>
      <w:r w:rsidR="00A939B9">
        <w:t xml:space="preserve"> to the SMTC configurations for difference carriers and even the channel conditions. Thus, Option 2 is more reasonable which is also the approached adopted in NR-U.</w:t>
      </w:r>
    </w:p>
    <w:p w14:paraId="71BED7A2" w14:textId="4AC4313E" w:rsidR="00423309" w:rsidRPr="00423309" w:rsidRDefault="00423309" w:rsidP="00EC71E6">
      <w:pPr>
        <w:jc w:val="both"/>
        <w:rPr>
          <w:b/>
          <w:lang w:val="en-US" w:eastAsia="zh-CN"/>
        </w:rPr>
      </w:pPr>
      <w:r w:rsidRPr="00423309">
        <w:rPr>
          <w:b/>
          <w:lang w:val="en-US" w:eastAsia="zh-CN"/>
        </w:rPr>
        <w:t xml:space="preserve">Proposal </w:t>
      </w:r>
      <w:r w:rsidR="00A939B9">
        <w:rPr>
          <w:b/>
          <w:lang w:val="en-US" w:eastAsia="zh-CN"/>
        </w:rPr>
        <w:t>2</w:t>
      </w:r>
      <w:r w:rsidRPr="00423309">
        <w:rPr>
          <w:b/>
          <w:lang w:val="en-US" w:eastAsia="zh-CN"/>
        </w:rPr>
        <w:t>: Use following formula to define the delay extension. The all candidate carriers using the MG shall be extended.</w:t>
      </w:r>
    </w:p>
    <w:p w14:paraId="7836F572" w14:textId="77777777" w:rsidR="004B0D05" w:rsidRPr="004B0D05" w:rsidRDefault="00423309" w:rsidP="00423309">
      <w:pPr>
        <w:numPr>
          <w:ilvl w:val="0"/>
          <w:numId w:val="4"/>
        </w:numPr>
        <w:overflowPunct w:val="0"/>
        <w:autoSpaceDE w:val="0"/>
        <w:autoSpaceDN w:val="0"/>
        <w:adjustRightInd w:val="0"/>
        <w:spacing w:after="160" w:line="259" w:lineRule="auto"/>
        <w:contextualSpacing/>
        <w:textAlignment w:val="baseline"/>
        <w:rPr>
          <w:rFonts w:eastAsia="Times New Roman"/>
          <w:b/>
          <w:lang w:val="en-US" w:eastAsia="en-GB"/>
        </w:rPr>
      </w:pPr>
      <w:r w:rsidRPr="00367073">
        <w:rPr>
          <w:rFonts w:eastAsia="Times New Roman"/>
          <w:b/>
          <w:lang w:eastAsia="zh-CN"/>
        </w:rPr>
        <w:t xml:space="preserve">Option 2: </w:t>
      </w:r>
    </w:p>
    <w:p w14:paraId="79E983E9" w14:textId="21634411" w:rsidR="00423309" w:rsidRPr="00367073" w:rsidRDefault="00423309" w:rsidP="00423309">
      <w:pPr>
        <w:numPr>
          <w:ilvl w:val="0"/>
          <w:numId w:val="4"/>
        </w:numPr>
        <w:overflowPunct w:val="0"/>
        <w:autoSpaceDE w:val="0"/>
        <w:autoSpaceDN w:val="0"/>
        <w:adjustRightInd w:val="0"/>
        <w:spacing w:after="160" w:line="259" w:lineRule="auto"/>
        <w:contextualSpacing/>
        <w:textAlignment w:val="baseline"/>
        <w:rPr>
          <w:rFonts w:eastAsia="Times New Roman"/>
          <w:b/>
          <w:lang w:val="en-US" w:eastAsia="en-GB"/>
        </w:rPr>
      </w:pPr>
      <w:r w:rsidRPr="00367073">
        <w:rPr>
          <w:rFonts w:eastAsia="Times New Roman"/>
          <w:b/>
          <w:lang w:eastAsia="zh-CN"/>
        </w:rPr>
        <w:t>RAN4 to define measurement delay extension due to measurement skipping for inter-frequency measurements with gap as</w:t>
      </w:r>
      <w:r w:rsidRPr="00367073">
        <w:rPr>
          <w:rFonts w:eastAsia="Times New Roman"/>
          <w:b/>
          <w:lang w:eastAsia="en-GB"/>
        </w:rPr>
        <w:t xml:space="preserve"> </w:t>
      </w:r>
    </w:p>
    <w:p w14:paraId="0E766D2C" w14:textId="77777777" w:rsidR="00423309" w:rsidRPr="00367073" w:rsidRDefault="00423309" w:rsidP="00423309">
      <w:pPr>
        <w:numPr>
          <w:ilvl w:val="1"/>
          <w:numId w:val="4"/>
        </w:numPr>
        <w:overflowPunct w:val="0"/>
        <w:autoSpaceDE w:val="0"/>
        <w:autoSpaceDN w:val="0"/>
        <w:adjustRightInd w:val="0"/>
        <w:spacing w:after="160" w:line="259" w:lineRule="auto"/>
        <w:contextualSpacing/>
        <w:textAlignment w:val="baseline"/>
        <w:rPr>
          <w:rFonts w:eastAsia="Times New Roman"/>
          <w:b/>
          <w:lang w:val="en-US" w:eastAsia="en-GB"/>
        </w:rPr>
      </w:pPr>
      <w:proofErr w:type="gramStart"/>
      <w:r w:rsidRPr="00367073">
        <w:rPr>
          <w:rFonts w:eastAsia="Times New Roman"/>
          <w:b/>
          <w:lang w:eastAsia="en-GB"/>
        </w:rPr>
        <w:t>Max(</w:t>
      </w:r>
      <w:proofErr w:type="gramEnd"/>
      <w:r w:rsidRPr="00367073">
        <w:rPr>
          <w:rFonts w:eastAsia="Times New Roman"/>
          <w:b/>
          <w:lang w:eastAsia="en-GB"/>
        </w:rPr>
        <w:t xml:space="preserve">200 </w:t>
      </w:r>
      <w:proofErr w:type="spellStart"/>
      <w:r w:rsidRPr="00367073">
        <w:rPr>
          <w:rFonts w:eastAsia="Times New Roman"/>
          <w:b/>
          <w:lang w:eastAsia="en-GB"/>
        </w:rPr>
        <w:t>ms</w:t>
      </w:r>
      <w:proofErr w:type="spellEnd"/>
      <w:r w:rsidRPr="00367073">
        <w:rPr>
          <w:rFonts w:eastAsia="Times New Roman"/>
          <w:b/>
          <w:lang w:eastAsia="en-GB"/>
        </w:rPr>
        <w:t xml:space="preserve">, Ceil(( 8 + </w:t>
      </w:r>
      <w:proofErr w:type="spellStart"/>
      <w:r w:rsidRPr="00367073">
        <w:rPr>
          <w:rFonts w:eastAsia="Times New Roman"/>
          <w:b/>
          <w:lang w:eastAsia="en-GB"/>
        </w:rPr>
        <w:t>N</w:t>
      </w:r>
      <w:r w:rsidRPr="00367073">
        <w:rPr>
          <w:rFonts w:eastAsia="Times New Roman"/>
          <w:b/>
          <w:vertAlign w:val="subscript"/>
          <w:lang w:eastAsia="en-GB"/>
        </w:rPr>
        <w:t>skip</w:t>
      </w:r>
      <w:proofErr w:type="spellEnd"/>
      <w:r w:rsidRPr="00367073">
        <w:rPr>
          <w:rFonts w:eastAsia="Times New Roman"/>
          <w:b/>
          <w:lang w:eastAsia="en-GB"/>
        </w:rPr>
        <w:t xml:space="preserve"> </w:t>
      </w:r>
      <w:r w:rsidRPr="00367073">
        <w:rPr>
          <w:rFonts w:eastAsia="Times New Roman"/>
          <w:b/>
          <w:lang w:val="en-US" w:eastAsia="en-GB"/>
        </w:rPr>
        <w:t>)</w:t>
      </w:r>
      <w:r w:rsidRPr="00367073">
        <w:rPr>
          <w:rFonts w:eastAsia="Times New Roman"/>
          <w:b/>
          <w:lang w:eastAsia="en-GB"/>
        </w:rPr>
        <w:t xml:space="preserve"> * </w:t>
      </w:r>
      <w:proofErr w:type="spellStart"/>
      <w:r w:rsidRPr="00367073">
        <w:rPr>
          <w:rFonts w:eastAsia="Times New Roman"/>
          <w:b/>
          <w:lang w:eastAsia="en-GB"/>
        </w:rPr>
        <w:t>K</w:t>
      </w:r>
      <w:r w:rsidRPr="00367073">
        <w:rPr>
          <w:rFonts w:eastAsia="Times New Roman"/>
          <w:b/>
          <w:vertAlign w:val="subscript"/>
          <w:lang w:eastAsia="en-GB"/>
        </w:rPr>
        <w:t>gap</w:t>
      </w:r>
      <w:proofErr w:type="spellEnd"/>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Max(MGRP</w:t>
      </w:r>
      <w:r w:rsidRPr="00367073">
        <w:rPr>
          <w:rFonts w:eastAsia="Times New Roman" w:cs="Arial"/>
          <w:b/>
          <w:vertAlign w:val="superscript"/>
          <w:lang w:eastAsia="zh-CN"/>
        </w:rPr>
        <w:t xml:space="preserve"> </w:t>
      </w:r>
      <w:r w:rsidRPr="00367073">
        <w:rPr>
          <w:rFonts w:eastAsia="Times New Roman"/>
          <w:b/>
          <w:lang w:eastAsia="en-GB"/>
        </w:rPr>
        <w:t>, SMTC period</w:t>
      </w:r>
      <w:r w:rsidRPr="00367073">
        <w:rPr>
          <w:rFonts w:ascii="Malgun Gothic" w:eastAsia="Malgun Gothic" w:hAnsi="Malgun Gothic"/>
          <w:b/>
          <w:lang w:eastAsia="zh-TW"/>
        </w:rPr>
        <w:t>)</w:t>
      </w:r>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w:t>
      </w:r>
      <w:proofErr w:type="spellStart"/>
      <w:r w:rsidRPr="00367073">
        <w:rPr>
          <w:rFonts w:eastAsia="Times New Roman"/>
          <w:b/>
          <w:lang w:eastAsia="en-GB"/>
        </w:rPr>
        <w:t>CSSF</w:t>
      </w:r>
      <w:r w:rsidRPr="00367073">
        <w:rPr>
          <w:rFonts w:eastAsia="Times New Roman"/>
          <w:b/>
          <w:vertAlign w:val="subscript"/>
          <w:lang w:eastAsia="en-GB"/>
        </w:rPr>
        <w:t>inter</w:t>
      </w:r>
      <w:proofErr w:type="spellEnd"/>
    </w:p>
    <w:p w14:paraId="7046D745" w14:textId="22D694C0" w:rsidR="00423309" w:rsidRPr="00367073" w:rsidRDefault="00423309" w:rsidP="00423309">
      <w:pPr>
        <w:numPr>
          <w:ilvl w:val="2"/>
          <w:numId w:val="4"/>
        </w:numPr>
        <w:overflowPunct w:val="0"/>
        <w:autoSpaceDE w:val="0"/>
        <w:autoSpaceDN w:val="0"/>
        <w:adjustRightInd w:val="0"/>
        <w:textAlignment w:val="baseline"/>
        <w:rPr>
          <w:rFonts w:eastAsia="Times New Roman"/>
          <w:b/>
          <w:lang w:eastAsia="zh-CN"/>
        </w:rPr>
      </w:pPr>
      <w:r w:rsidRPr="00367073">
        <w:rPr>
          <w:rFonts w:eastAsia="Times New Roman"/>
          <w:b/>
          <w:lang w:eastAsia="zh-CN"/>
        </w:rPr>
        <w:t xml:space="preserve">where </w:t>
      </w:r>
      <w:proofErr w:type="spellStart"/>
      <w:r w:rsidRPr="00367073">
        <w:rPr>
          <w:rFonts w:eastAsia="Times New Roman"/>
          <w:b/>
          <w:lang w:eastAsia="zh-CN"/>
        </w:rPr>
        <w:t>Nskip</w:t>
      </w:r>
      <w:proofErr w:type="spellEnd"/>
      <w:r w:rsidRPr="00367073">
        <w:rPr>
          <w:rFonts w:eastAsia="Times New Roman"/>
          <w:b/>
          <w:lang w:eastAsia="zh-CN"/>
        </w:rPr>
        <w:t xml:space="preserve"> is the number of skipped MG occasions in the measurement period.</w:t>
      </w:r>
    </w:p>
    <w:p w14:paraId="2587A3EF" w14:textId="6DBC68C9" w:rsidR="004B0D05" w:rsidRPr="004B0D05" w:rsidRDefault="004B0D05" w:rsidP="004B0D05">
      <w:pPr>
        <w:pStyle w:val="ListParagraph"/>
        <w:numPr>
          <w:ilvl w:val="0"/>
          <w:numId w:val="4"/>
        </w:numPr>
        <w:ind w:firstLineChars="0"/>
        <w:jc w:val="both"/>
        <w:rPr>
          <w:b/>
          <w:lang w:val="en-US" w:eastAsia="zh-CN"/>
        </w:rPr>
      </w:pPr>
      <w:r w:rsidRPr="004B0D05">
        <w:rPr>
          <w:b/>
          <w:lang w:val="en-US" w:eastAsia="zh-CN"/>
        </w:rPr>
        <w:t xml:space="preserve">the delay shall be extended accordingly for all frequencies which are candidates to be measured using the gap. </w:t>
      </w:r>
    </w:p>
    <w:p w14:paraId="5D7541EC" w14:textId="7054A0D8" w:rsidR="00072E27" w:rsidRPr="00937742" w:rsidRDefault="00937742" w:rsidP="00275DE4">
      <w:pPr>
        <w:jc w:val="both"/>
      </w:pPr>
      <w:r w:rsidRPr="00937742">
        <w:t>Another issue is about the applicable range of MG canceling, and RAN4 achieved following agreements in last meeting.</w:t>
      </w:r>
    </w:p>
    <w:tbl>
      <w:tblPr>
        <w:tblStyle w:val="TableGrid"/>
        <w:tblW w:w="0" w:type="auto"/>
        <w:tblLook w:val="04A0" w:firstRow="1" w:lastRow="0" w:firstColumn="1" w:lastColumn="0" w:noHBand="0" w:noVBand="1"/>
      </w:tblPr>
      <w:tblGrid>
        <w:gridCol w:w="9562"/>
      </w:tblGrid>
      <w:tr w:rsidR="00937742" w14:paraId="0E03B23B" w14:textId="77777777" w:rsidTr="00937742">
        <w:tc>
          <w:tcPr>
            <w:tcW w:w="9562" w:type="dxa"/>
          </w:tcPr>
          <w:p w14:paraId="35D8D973" w14:textId="77777777" w:rsidR="00937742" w:rsidRDefault="00937742" w:rsidP="00937742">
            <w:pPr>
              <w:rPr>
                <w:b/>
                <w:lang w:eastAsia="zh-CN"/>
              </w:rPr>
            </w:pPr>
            <w:r w:rsidRPr="0000123A">
              <w:rPr>
                <w:b/>
                <w:lang w:eastAsia="zh-CN"/>
              </w:rPr>
              <w:t>&lt;Agreement&gt;:</w:t>
            </w:r>
          </w:p>
          <w:p w14:paraId="5B1ADA95" w14:textId="77777777" w:rsidR="00937742" w:rsidRDefault="00937742" w:rsidP="00937742">
            <w:pPr>
              <w:pStyle w:val="ListParagraph"/>
              <w:numPr>
                <w:ilvl w:val="0"/>
                <w:numId w:val="21"/>
              </w:numPr>
              <w:overflowPunct w:val="0"/>
              <w:autoSpaceDE w:val="0"/>
              <w:autoSpaceDN w:val="0"/>
              <w:adjustRightInd w:val="0"/>
              <w:ind w:firstLineChars="0"/>
              <w:textAlignment w:val="baseline"/>
            </w:pPr>
            <w:r w:rsidRPr="00DF69B4">
              <w:t xml:space="preserve">It is RAN4 common understanding that: If UE is configured with per-FR gap, the MG skipping only applies to the same FR and has no impacts on UE </w:t>
            </w:r>
            <w:proofErr w:type="spellStart"/>
            <w:r w:rsidRPr="00DF69B4">
              <w:t>behavior</w:t>
            </w:r>
            <w:proofErr w:type="spellEnd"/>
            <w:r w:rsidRPr="00DF69B4">
              <w:t xml:space="preserve"> on the other FR. If UE is configured with per-UE gap, the MG skipping applies to both </w:t>
            </w:r>
            <w:proofErr w:type="spellStart"/>
            <w:r w:rsidRPr="00DF69B4">
              <w:t>FRs.</w:t>
            </w:r>
            <w:proofErr w:type="spellEnd"/>
          </w:p>
          <w:p w14:paraId="24E205C2" w14:textId="7F71A0D2" w:rsidR="00937742" w:rsidRPr="00937742" w:rsidRDefault="00937742" w:rsidP="00937742">
            <w:pPr>
              <w:pStyle w:val="ListParagraph"/>
              <w:numPr>
                <w:ilvl w:val="0"/>
                <w:numId w:val="21"/>
              </w:numPr>
              <w:overflowPunct w:val="0"/>
              <w:autoSpaceDE w:val="0"/>
              <w:autoSpaceDN w:val="0"/>
              <w:adjustRightInd w:val="0"/>
              <w:ind w:firstLineChars="0"/>
              <w:textAlignment w:val="baseline"/>
            </w:pPr>
            <w:r w:rsidRPr="00DF69B4">
              <w:t>Further discuss whether it has already been spec</w:t>
            </w:r>
            <w:r>
              <w:t>i</w:t>
            </w:r>
            <w:r w:rsidRPr="00DF69B4">
              <w:t>fied in RAN1 CR, and whether/how to capture in RAN4 spec.</w:t>
            </w:r>
          </w:p>
        </w:tc>
      </w:tr>
    </w:tbl>
    <w:p w14:paraId="3A9D7978" w14:textId="4533890E" w:rsidR="00A939B9" w:rsidRDefault="00A939B9" w:rsidP="00275DE4">
      <w:pPr>
        <w:jc w:val="both"/>
        <w:rPr>
          <w:b/>
          <w:lang w:val="en-US" w:eastAsia="zh-CN"/>
        </w:rPr>
      </w:pPr>
    </w:p>
    <w:p w14:paraId="651DC629" w14:textId="5C4AE3C9" w:rsidR="00937742" w:rsidRDefault="00937742" w:rsidP="00275DE4">
      <w:pPr>
        <w:jc w:val="both"/>
      </w:pPr>
      <w:r w:rsidRPr="00937742">
        <w:t xml:space="preserve">Companies </w:t>
      </w:r>
      <w:r>
        <w:t>commented that whether this has already been reflected in RAN1 spec. After checking relevant RAN1 agreements and the approved RAN1 CR, which is shown as follows</w:t>
      </w:r>
      <w:r w:rsidR="009F3109">
        <w:t>. Based on the highlighted parts, we believe RAN1 is responsible to clarify the applicable range in RAN4 spec.</w:t>
      </w:r>
    </w:p>
    <w:tbl>
      <w:tblPr>
        <w:tblStyle w:val="TableGrid"/>
        <w:tblW w:w="0" w:type="auto"/>
        <w:tblLook w:val="04A0" w:firstRow="1" w:lastRow="0" w:firstColumn="1" w:lastColumn="0" w:noHBand="0" w:noVBand="1"/>
      </w:tblPr>
      <w:tblGrid>
        <w:gridCol w:w="9562"/>
      </w:tblGrid>
      <w:tr w:rsidR="00937742" w14:paraId="0230CEB3" w14:textId="77777777" w:rsidTr="00937742">
        <w:tc>
          <w:tcPr>
            <w:tcW w:w="9562" w:type="dxa"/>
          </w:tcPr>
          <w:p w14:paraId="0DB7F625" w14:textId="77777777" w:rsidR="00937742" w:rsidRPr="007754CD" w:rsidRDefault="00937742" w:rsidP="00937742">
            <w:pPr>
              <w:rPr>
                <w:rFonts w:ascii="Times" w:eastAsia="Batang" w:hAnsi="Times" w:cs="Times"/>
                <w:b/>
                <w:bCs/>
                <w:lang w:eastAsia="x-none"/>
              </w:rPr>
            </w:pPr>
            <w:r w:rsidRPr="007754CD">
              <w:rPr>
                <w:rFonts w:ascii="Times" w:eastAsia="Batang" w:hAnsi="Times" w:cs="Times"/>
                <w:b/>
                <w:bCs/>
                <w:lang w:eastAsia="x-none"/>
              </w:rPr>
              <w:t>Conclusion</w:t>
            </w:r>
          </w:p>
          <w:p w14:paraId="656A968C" w14:textId="77777777" w:rsidR="00937742" w:rsidRPr="007754CD" w:rsidRDefault="00937742" w:rsidP="00937742">
            <w:pPr>
              <w:rPr>
                <w:rFonts w:ascii="Times" w:eastAsia="Batang" w:hAnsi="Times" w:cs="Times"/>
              </w:rPr>
            </w:pPr>
            <w:r w:rsidRPr="007754CD">
              <w:rPr>
                <w:rFonts w:ascii="Times" w:eastAsia="Batang" w:hAnsi="Times" w:cs="Times"/>
              </w:rPr>
              <w:t>It is RAN1 understanding that if measurement gap/restriction is indicated to be skipped by explicit indication by DCI, the TX/RX is enabled on all the serving cells in the applicable range of the skipped measurement gap/restriction.</w:t>
            </w:r>
          </w:p>
          <w:p w14:paraId="5D3442F4" w14:textId="77777777" w:rsidR="00937742" w:rsidRDefault="00937742" w:rsidP="00937742">
            <w:pPr>
              <w:jc w:val="both"/>
              <w:rPr>
                <w:rFonts w:ascii="Times" w:eastAsia="Batang" w:hAnsi="Times" w:cs="Times"/>
                <w:highlight w:val="yellow"/>
                <w:lang w:eastAsia="x-none"/>
              </w:rPr>
            </w:pPr>
            <w:r w:rsidRPr="007754CD">
              <w:rPr>
                <w:rFonts w:ascii="Times" w:eastAsia="Batang" w:hAnsi="Times" w:cs="Times"/>
                <w:lang w:eastAsia="x-none"/>
              </w:rPr>
              <w:t xml:space="preserve">Note: </w:t>
            </w:r>
            <w:r w:rsidRPr="004B0D05">
              <w:rPr>
                <w:rFonts w:ascii="Times" w:eastAsia="Batang" w:hAnsi="Times" w:cs="Times"/>
                <w:highlight w:val="yellow"/>
                <w:lang w:eastAsia="x-none"/>
              </w:rPr>
              <w:t>Applicable range of measurement gap/restriction is based on RAN4 specifications</w:t>
            </w:r>
          </w:p>
          <w:p w14:paraId="55119784" w14:textId="77777777" w:rsidR="00937742" w:rsidRDefault="00937742" w:rsidP="00937742">
            <w:pPr>
              <w:jc w:val="both"/>
            </w:pPr>
          </w:p>
          <w:p w14:paraId="6B6AFB1F" w14:textId="6D6DADB2" w:rsidR="00937742" w:rsidRDefault="00937742" w:rsidP="00937742">
            <w:pPr>
              <w:jc w:val="both"/>
            </w:pPr>
            <w:r w:rsidRPr="00937742">
              <w:t xml:space="preserve">A measurement gap cancellation field in a DCI format [5, TS 38.212] provided by a PDCCH reception is associated to an earliest RRM measurement gap occasion that starts at least 3 </w:t>
            </w:r>
            <w:proofErr w:type="spellStart"/>
            <w:r w:rsidRPr="00937742">
              <w:t>msec</w:t>
            </w:r>
            <w:proofErr w:type="spellEnd"/>
            <w:r w:rsidRPr="00937742">
              <w:t xml:space="preserve"> or 5 </w:t>
            </w:r>
            <w:proofErr w:type="spellStart"/>
            <w:r w:rsidRPr="00937742">
              <w:t>msec</w:t>
            </w:r>
            <w:proofErr w:type="spellEnd"/>
            <w:r w:rsidRPr="00937742">
              <w:t xml:space="preserve">, as determined by a reported UE capability, after the end of the PDCCH reception. The indication by the measurement gap cancellation field is applied to the associated RRM measurement gap occasion </w:t>
            </w:r>
            <w:r w:rsidRPr="009F3109">
              <w:rPr>
                <w:highlight w:val="yellow"/>
              </w:rPr>
              <w:t>on all cells in the applicable range of the measurement gap occasion that include the one or more scheduled cells associated with the DCI format [10, TS 38.133].</w:t>
            </w:r>
          </w:p>
        </w:tc>
      </w:tr>
    </w:tbl>
    <w:p w14:paraId="38FBFA5A" w14:textId="40117EFF" w:rsidR="00937742" w:rsidRDefault="00937742" w:rsidP="00275DE4">
      <w:pPr>
        <w:jc w:val="both"/>
      </w:pPr>
    </w:p>
    <w:p w14:paraId="7A41C277" w14:textId="76CE18DF" w:rsidR="009F3109" w:rsidRDefault="009F3109" w:rsidP="00275DE4">
      <w:pPr>
        <w:jc w:val="both"/>
      </w:pPr>
      <w:r>
        <w:t>The TP to clarify the applicable range is as follows:</w:t>
      </w:r>
    </w:p>
    <w:p w14:paraId="5B9D216A" w14:textId="6CD41D5D" w:rsidR="009F3109" w:rsidRDefault="009F3109" w:rsidP="00275DE4">
      <w:pPr>
        <w:jc w:val="both"/>
      </w:pPr>
      <w:r>
        <w:t>The applicable range of measurement gap cancelling includes the scheduled Cell(s) and Cell(s) in the same frequency range when UE is configured with per-FR gap; otherwise, applicable range of measurement</w:t>
      </w:r>
      <w:r w:rsidRPr="009F3109">
        <w:t xml:space="preserve"> </w:t>
      </w:r>
      <w:r>
        <w:t xml:space="preserve">gap cancelling applies to both frequency ranges. </w:t>
      </w:r>
    </w:p>
    <w:p w14:paraId="207758EC" w14:textId="1519E3A3" w:rsidR="009F3109" w:rsidRPr="009F3109" w:rsidRDefault="009F3109" w:rsidP="00275DE4">
      <w:pPr>
        <w:jc w:val="both"/>
        <w:rPr>
          <w:b/>
        </w:rPr>
      </w:pPr>
      <w:r w:rsidRPr="009F3109">
        <w:rPr>
          <w:b/>
        </w:rPr>
        <w:t>Proposal 3: Clarify in RAN4 spec about the applicable frequency range as follows:</w:t>
      </w:r>
    </w:p>
    <w:p w14:paraId="182B86BF" w14:textId="77777777" w:rsidR="009F3109" w:rsidRPr="009F3109" w:rsidRDefault="009F3109" w:rsidP="009F3109">
      <w:pPr>
        <w:jc w:val="both"/>
        <w:rPr>
          <w:b/>
        </w:rPr>
      </w:pPr>
      <w:r w:rsidRPr="009F3109">
        <w:rPr>
          <w:b/>
        </w:rPr>
        <w:t xml:space="preserve">The applicable range of measurement gap cancelling includes the scheduled Cell(s) and Cell(s) in the same frequency range when UE is configured with per-FR gap; otherwise, applicable range of measurement gap cancelling applies to both frequency ranges. </w:t>
      </w:r>
    </w:p>
    <w:p w14:paraId="1D3E9333" w14:textId="77777777" w:rsidR="009F3109" w:rsidRPr="00937742" w:rsidRDefault="009F3109" w:rsidP="00275DE4">
      <w:pPr>
        <w:jc w:val="both"/>
      </w:pPr>
    </w:p>
    <w:p w14:paraId="18AE4414" w14:textId="707673C7" w:rsidR="00A939B9" w:rsidRDefault="00A939B9" w:rsidP="00275DE4">
      <w:pPr>
        <w:jc w:val="both"/>
        <w:rPr>
          <w:b/>
          <w:lang w:val="en-US" w:eastAsia="zh-CN"/>
        </w:rPr>
      </w:pPr>
    </w:p>
    <w:p w14:paraId="0B448232" w14:textId="5E437707" w:rsidR="00A939B9" w:rsidRDefault="00A939B9" w:rsidP="00275DE4">
      <w:pPr>
        <w:jc w:val="both"/>
        <w:rPr>
          <w:b/>
          <w:lang w:val="en-US" w:eastAsia="zh-CN"/>
        </w:rPr>
      </w:pPr>
    </w:p>
    <w:p w14:paraId="4AFBF38A" w14:textId="77777777" w:rsidR="00A619FB" w:rsidRPr="002F2F03" w:rsidRDefault="00A619FB" w:rsidP="0023723C">
      <w:pPr>
        <w:jc w:val="both"/>
        <w:rPr>
          <w:rFonts w:eastAsiaTheme="minorEastAsia"/>
          <w:b/>
          <w:lang w:val="en-US" w:eastAsia="zh-CN"/>
        </w:rPr>
      </w:pPr>
    </w:p>
    <w:p w14:paraId="24120099" w14:textId="2715CD7C" w:rsidR="00386BEA" w:rsidRPr="00386BEA" w:rsidRDefault="00DF0231" w:rsidP="00A86270">
      <w:pPr>
        <w:pStyle w:val="Heading1"/>
        <w:numPr>
          <w:ilvl w:val="0"/>
          <w:numId w:val="1"/>
        </w:numPr>
        <w:rPr>
          <w:lang w:val="en-US"/>
        </w:rPr>
      </w:pPr>
      <w:bookmarkStart w:id="1" w:name="_GoBack"/>
      <w:bookmarkEnd w:id="1"/>
      <w:r w:rsidRPr="002D2977">
        <w:rPr>
          <w:lang w:val="en-US"/>
        </w:rPr>
        <w:t>Conclusions</w:t>
      </w:r>
    </w:p>
    <w:p w14:paraId="1E23C605" w14:textId="77777777" w:rsidR="00724C02" w:rsidRPr="004C4EFC" w:rsidRDefault="00724C02" w:rsidP="00724C02">
      <w:pPr>
        <w:rPr>
          <w:b/>
        </w:rPr>
      </w:pPr>
      <w:r w:rsidRPr="004C4EFC">
        <w:rPr>
          <w:b/>
        </w:rPr>
        <w:t>Observation 1: Based on RAN1 spec, it is clear which MG to be cancelled for non-colliding concurrent gaps.</w:t>
      </w:r>
    </w:p>
    <w:p w14:paraId="5D706962" w14:textId="77777777" w:rsidR="00724C02" w:rsidRDefault="00724C02" w:rsidP="00724C02">
      <w:pPr>
        <w:rPr>
          <w:b/>
        </w:rPr>
      </w:pPr>
      <w:r>
        <w:rPr>
          <w:b/>
        </w:rPr>
        <w:t xml:space="preserve">Proposal 1: Based on RAN1 agreements, it is clear </w:t>
      </w:r>
      <w:r w:rsidRPr="004C4EFC">
        <w:rPr>
          <w:b/>
        </w:rPr>
        <w:t xml:space="preserve">which MG </w:t>
      </w:r>
      <w:r>
        <w:rPr>
          <w:b/>
        </w:rPr>
        <w:t xml:space="preserve">is </w:t>
      </w:r>
      <w:r w:rsidRPr="004C4EFC">
        <w:rPr>
          <w:b/>
        </w:rPr>
        <w:t>to be cancelled for non-colliding concurrent gaps</w:t>
      </w:r>
      <w:r>
        <w:rPr>
          <w:b/>
        </w:rPr>
        <w:t>.</w:t>
      </w:r>
    </w:p>
    <w:p w14:paraId="3C87BDF4" w14:textId="77777777" w:rsidR="00724C02" w:rsidRPr="00423309" w:rsidRDefault="00724C02" w:rsidP="00724C02">
      <w:pPr>
        <w:jc w:val="both"/>
        <w:rPr>
          <w:b/>
          <w:lang w:val="en-US" w:eastAsia="zh-CN"/>
        </w:rPr>
      </w:pPr>
      <w:r w:rsidRPr="00423309">
        <w:rPr>
          <w:b/>
          <w:lang w:val="en-US" w:eastAsia="zh-CN"/>
        </w:rPr>
        <w:t xml:space="preserve">Proposal </w:t>
      </w:r>
      <w:r>
        <w:rPr>
          <w:b/>
          <w:lang w:val="en-US" w:eastAsia="zh-CN"/>
        </w:rPr>
        <w:t>2</w:t>
      </w:r>
      <w:r w:rsidRPr="00423309">
        <w:rPr>
          <w:b/>
          <w:lang w:val="en-US" w:eastAsia="zh-CN"/>
        </w:rPr>
        <w:t>: Use following formula to define the delay extension. The all candidate carriers using the MG shall be extended.</w:t>
      </w:r>
    </w:p>
    <w:p w14:paraId="3E8EFBF4" w14:textId="77777777" w:rsidR="00724C02" w:rsidRPr="004B0D05" w:rsidRDefault="00724C02" w:rsidP="00724C02">
      <w:pPr>
        <w:numPr>
          <w:ilvl w:val="0"/>
          <w:numId w:val="4"/>
        </w:numPr>
        <w:overflowPunct w:val="0"/>
        <w:autoSpaceDE w:val="0"/>
        <w:autoSpaceDN w:val="0"/>
        <w:adjustRightInd w:val="0"/>
        <w:spacing w:after="160" w:line="259" w:lineRule="auto"/>
        <w:contextualSpacing/>
        <w:textAlignment w:val="baseline"/>
        <w:rPr>
          <w:rFonts w:eastAsia="Times New Roman"/>
          <w:b/>
          <w:lang w:val="en-US" w:eastAsia="en-GB"/>
        </w:rPr>
      </w:pPr>
      <w:r w:rsidRPr="00367073">
        <w:rPr>
          <w:rFonts w:eastAsia="Times New Roman"/>
          <w:b/>
          <w:lang w:eastAsia="zh-CN"/>
        </w:rPr>
        <w:t xml:space="preserve">Option 2: </w:t>
      </w:r>
    </w:p>
    <w:p w14:paraId="0E648FF8" w14:textId="77777777" w:rsidR="00724C02" w:rsidRPr="00367073" w:rsidRDefault="00724C02" w:rsidP="00724C02">
      <w:pPr>
        <w:numPr>
          <w:ilvl w:val="0"/>
          <w:numId w:val="4"/>
        </w:numPr>
        <w:overflowPunct w:val="0"/>
        <w:autoSpaceDE w:val="0"/>
        <w:autoSpaceDN w:val="0"/>
        <w:adjustRightInd w:val="0"/>
        <w:spacing w:after="160" w:line="259" w:lineRule="auto"/>
        <w:contextualSpacing/>
        <w:textAlignment w:val="baseline"/>
        <w:rPr>
          <w:rFonts w:eastAsia="Times New Roman"/>
          <w:b/>
          <w:lang w:val="en-US" w:eastAsia="en-GB"/>
        </w:rPr>
      </w:pPr>
      <w:r w:rsidRPr="00367073">
        <w:rPr>
          <w:rFonts w:eastAsia="Times New Roman"/>
          <w:b/>
          <w:lang w:eastAsia="zh-CN"/>
        </w:rPr>
        <w:t>RAN4 to define measurement delay extension due to measurement skipping for inter-frequency measurements with gap as</w:t>
      </w:r>
      <w:r w:rsidRPr="00367073">
        <w:rPr>
          <w:rFonts w:eastAsia="Times New Roman"/>
          <w:b/>
          <w:lang w:eastAsia="en-GB"/>
        </w:rPr>
        <w:t xml:space="preserve"> </w:t>
      </w:r>
    </w:p>
    <w:p w14:paraId="42F3C5C8" w14:textId="77777777" w:rsidR="00724C02" w:rsidRPr="00367073" w:rsidRDefault="00724C02" w:rsidP="00724C02">
      <w:pPr>
        <w:numPr>
          <w:ilvl w:val="1"/>
          <w:numId w:val="4"/>
        </w:numPr>
        <w:overflowPunct w:val="0"/>
        <w:autoSpaceDE w:val="0"/>
        <w:autoSpaceDN w:val="0"/>
        <w:adjustRightInd w:val="0"/>
        <w:spacing w:after="160" w:line="259" w:lineRule="auto"/>
        <w:contextualSpacing/>
        <w:textAlignment w:val="baseline"/>
        <w:rPr>
          <w:rFonts w:eastAsia="Times New Roman"/>
          <w:b/>
          <w:lang w:val="en-US" w:eastAsia="en-GB"/>
        </w:rPr>
      </w:pPr>
      <w:proofErr w:type="gramStart"/>
      <w:r w:rsidRPr="00367073">
        <w:rPr>
          <w:rFonts w:eastAsia="Times New Roman"/>
          <w:b/>
          <w:lang w:eastAsia="en-GB"/>
        </w:rPr>
        <w:t>Max(</w:t>
      </w:r>
      <w:proofErr w:type="gramEnd"/>
      <w:r w:rsidRPr="00367073">
        <w:rPr>
          <w:rFonts w:eastAsia="Times New Roman"/>
          <w:b/>
          <w:lang w:eastAsia="en-GB"/>
        </w:rPr>
        <w:t xml:space="preserve">200 </w:t>
      </w:r>
      <w:proofErr w:type="spellStart"/>
      <w:r w:rsidRPr="00367073">
        <w:rPr>
          <w:rFonts w:eastAsia="Times New Roman"/>
          <w:b/>
          <w:lang w:eastAsia="en-GB"/>
        </w:rPr>
        <w:t>ms</w:t>
      </w:r>
      <w:proofErr w:type="spellEnd"/>
      <w:r w:rsidRPr="00367073">
        <w:rPr>
          <w:rFonts w:eastAsia="Times New Roman"/>
          <w:b/>
          <w:lang w:eastAsia="en-GB"/>
        </w:rPr>
        <w:t xml:space="preserve">, Ceil(( 8 + </w:t>
      </w:r>
      <w:proofErr w:type="spellStart"/>
      <w:r w:rsidRPr="00367073">
        <w:rPr>
          <w:rFonts w:eastAsia="Times New Roman"/>
          <w:b/>
          <w:lang w:eastAsia="en-GB"/>
        </w:rPr>
        <w:t>N</w:t>
      </w:r>
      <w:r w:rsidRPr="00367073">
        <w:rPr>
          <w:rFonts w:eastAsia="Times New Roman"/>
          <w:b/>
          <w:vertAlign w:val="subscript"/>
          <w:lang w:eastAsia="en-GB"/>
        </w:rPr>
        <w:t>skip</w:t>
      </w:r>
      <w:proofErr w:type="spellEnd"/>
      <w:r w:rsidRPr="00367073">
        <w:rPr>
          <w:rFonts w:eastAsia="Times New Roman"/>
          <w:b/>
          <w:lang w:eastAsia="en-GB"/>
        </w:rPr>
        <w:t xml:space="preserve"> </w:t>
      </w:r>
      <w:r w:rsidRPr="00367073">
        <w:rPr>
          <w:rFonts w:eastAsia="Times New Roman"/>
          <w:b/>
          <w:lang w:val="en-US" w:eastAsia="en-GB"/>
        </w:rPr>
        <w:t>)</w:t>
      </w:r>
      <w:r w:rsidRPr="00367073">
        <w:rPr>
          <w:rFonts w:eastAsia="Times New Roman"/>
          <w:b/>
          <w:lang w:eastAsia="en-GB"/>
        </w:rPr>
        <w:t xml:space="preserve"> * </w:t>
      </w:r>
      <w:proofErr w:type="spellStart"/>
      <w:r w:rsidRPr="00367073">
        <w:rPr>
          <w:rFonts w:eastAsia="Times New Roman"/>
          <w:b/>
          <w:lang w:eastAsia="en-GB"/>
        </w:rPr>
        <w:t>K</w:t>
      </w:r>
      <w:r w:rsidRPr="00367073">
        <w:rPr>
          <w:rFonts w:eastAsia="Times New Roman"/>
          <w:b/>
          <w:vertAlign w:val="subscript"/>
          <w:lang w:eastAsia="en-GB"/>
        </w:rPr>
        <w:t>gap</w:t>
      </w:r>
      <w:proofErr w:type="spellEnd"/>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Max(MGRP</w:t>
      </w:r>
      <w:r w:rsidRPr="00367073">
        <w:rPr>
          <w:rFonts w:eastAsia="Times New Roman" w:cs="Arial"/>
          <w:b/>
          <w:vertAlign w:val="superscript"/>
          <w:lang w:eastAsia="zh-CN"/>
        </w:rPr>
        <w:t xml:space="preserve"> </w:t>
      </w:r>
      <w:r w:rsidRPr="00367073">
        <w:rPr>
          <w:rFonts w:eastAsia="Times New Roman"/>
          <w:b/>
          <w:lang w:eastAsia="en-GB"/>
        </w:rPr>
        <w:t>, SMTC period</w:t>
      </w:r>
      <w:r w:rsidRPr="00367073">
        <w:rPr>
          <w:rFonts w:ascii="Malgun Gothic" w:eastAsia="Malgun Gothic" w:hAnsi="Malgun Gothic"/>
          <w:b/>
          <w:lang w:eastAsia="zh-TW"/>
        </w:rPr>
        <w:t>)</w:t>
      </w:r>
      <w:r w:rsidRPr="00367073">
        <w:rPr>
          <w:rFonts w:eastAsia="Times New Roman"/>
          <w:b/>
          <w:lang w:eastAsia="en-GB"/>
        </w:rPr>
        <w:t xml:space="preserve">) </w:t>
      </w:r>
      <w:r w:rsidRPr="00367073">
        <w:rPr>
          <w:rFonts w:ascii="Symbol" w:eastAsia="Symbol" w:hAnsi="Symbol" w:cs="Symbol"/>
          <w:b/>
          <w:szCs w:val="18"/>
          <w:lang w:eastAsia="en-GB"/>
        </w:rPr>
        <w:sym w:font="Symbol" w:char="F0B4"/>
      </w:r>
      <w:r w:rsidRPr="00367073">
        <w:rPr>
          <w:rFonts w:eastAsia="Times New Roman"/>
          <w:b/>
          <w:lang w:eastAsia="en-GB"/>
        </w:rPr>
        <w:t xml:space="preserve"> </w:t>
      </w:r>
      <w:proofErr w:type="spellStart"/>
      <w:r w:rsidRPr="00367073">
        <w:rPr>
          <w:rFonts w:eastAsia="Times New Roman"/>
          <w:b/>
          <w:lang w:eastAsia="en-GB"/>
        </w:rPr>
        <w:t>CSSF</w:t>
      </w:r>
      <w:r w:rsidRPr="00367073">
        <w:rPr>
          <w:rFonts w:eastAsia="Times New Roman"/>
          <w:b/>
          <w:vertAlign w:val="subscript"/>
          <w:lang w:eastAsia="en-GB"/>
        </w:rPr>
        <w:t>inter</w:t>
      </w:r>
      <w:proofErr w:type="spellEnd"/>
    </w:p>
    <w:p w14:paraId="1CF75556" w14:textId="77777777" w:rsidR="00724C02" w:rsidRPr="00367073" w:rsidRDefault="00724C02" w:rsidP="00724C02">
      <w:pPr>
        <w:numPr>
          <w:ilvl w:val="2"/>
          <w:numId w:val="4"/>
        </w:numPr>
        <w:overflowPunct w:val="0"/>
        <w:autoSpaceDE w:val="0"/>
        <w:autoSpaceDN w:val="0"/>
        <w:adjustRightInd w:val="0"/>
        <w:textAlignment w:val="baseline"/>
        <w:rPr>
          <w:rFonts w:eastAsia="Times New Roman"/>
          <w:b/>
          <w:lang w:eastAsia="zh-CN"/>
        </w:rPr>
      </w:pPr>
      <w:r w:rsidRPr="00367073">
        <w:rPr>
          <w:rFonts w:eastAsia="Times New Roman"/>
          <w:b/>
          <w:lang w:eastAsia="zh-CN"/>
        </w:rPr>
        <w:t xml:space="preserve">where </w:t>
      </w:r>
      <w:proofErr w:type="spellStart"/>
      <w:r w:rsidRPr="00367073">
        <w:rPr>
          <w:rFonts w:eastAsia="Times New Roman"/>
          <w:b/>
          <w:lang w:eastAsia="zh-CN"/>
        </w:rPr>
        <w:t>Nskip</w:t>
      </w:r>
      <w:proofErr w:type="spellEnd"/>
      <w:r w:rsidRPr="00367073">
        <w:rPr>
          <w:rFonts w:eastAsia="Times New Roman"/>
          <w:b/>
          <w:lang w:eastAsia="zh-CN"/>
        </w:rPr>
        <w:t xml:space="preserve"> is the number of skipped MG occasions in the measurement period.</w:t>
      </w:r>
    </w:p>
    <w:p w14:paraId="57918940" w14:textId="77777777" w:rsidR="00724C02" w:rsidRPr="004B0D05" w:rsidRDefault="00724C02" w:rsidP="00724C02">
      <w:pPr>
        <w:pStyle w:val="ListParagraph"/>
        <w:numPr>
          <w:ilvl w:val="0"/>
          <w:numId w:val="4"/>
        </w:numPr>
        <w:ind w:firstLineChars="0"/>
        <w:jc w:val="both"/>
        <w:rPr>
          <w:b/>
          <w:lang w:val="en-US" w:eastAsia="zh-CN"/>
        </w:rPr>
      </w:pPr>
      <w:r w:rsidRPr="004B0D05">
        <w:rPr>
          <w:b/>
          <w:lang w:val="en-US" w:eastAsia="zh-CN"/>
        </w:rPr>
        <w:t xml:space="preserve">the delay shall be extended accordingly for all frequencies which are candidates to be measured using the gap. </w:t>
      </w:r>
    </w:p>
    <w:p w14:paraId="054B4142" w14:textId="77777777" w:rsidR="00724C02" w:rsidRPr="009F3109" w:rsidRDefault="00724C02" w:rsidP="00724C02">
      <w:pPr>
        <w:jc w:val="both"/>
        <w:rPr>
          <w:b/>
        </w:rPr>
      </w:pPr>
      <w:r w:rsidRPr="009F3109">
        <w:rPr>
          <w:b/>
        </w:rPr>
        <w:t>Proposal 3: Clarify in RAN4 spec about the applicable frequency range as follows:</w:t>
      </w:r>
    </w:p>
    <w:p w14:paraId="1078AA9D" w14:textId="01F5A1A5" w:rsidR="00A06575" w:rsidRPr="00724C02" w:rsidRDefault="00724C02" w:rsidP="0012676E">
      <w:pPr>
        <w:jc w:val="both"/>
        <w:rPr>
          <w:b/>
        </w:rPr>
      </w:pPr>
      <w:r w:rsidRPr="009F3109">
        <w:rPr>
          <w:b/>
        </w:rPr>
        <w:t xml:space="preserve">The applicable range of measurement gap cancelling includes the scheduled Cell(s) and Cell(s) in the same frequency range when UE is configured with per-FR gap; otherwise, applicable range of measurement gap cancelling applies to both frequency ranges. </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59A542D5" w14:textId="04E9070D" w:rsidR="00367073" w:rsidRDefault="00F709AC">
      <w:pPr>
        <w:rPr>
          <w:rFonts w:eastAsiaTheme="minorEastAsia"/>
          <w:lang w:eastAsia="zh-CN"/>
        </w:rPr>
      </w:pPr>
      <w:r>
        <w:rPr>
          <w:rFonts w:eastAsiaTheme="minorEastAsia"/>
          <w:lang w:eastAsia="zh-CN"/>
        </w:rPr>
        <w:t>[</w:t>
      </w:r>
      <w:r w:rsidR="00206C3A">
        <w:rPr>
          <w:rFonts w:eastAsiaTheme="minorEastAsia"/>
          <w:lang w:eastAsia="zh-CN"/>
        </w:rPr>
        <w:t>1</w:t>
      </w:r>
      <w:r>
        <w:rPr>
          <w:rFonts w:eastAsiaTheme="minorEastAsia"/>
          <w:lang w:eastAsia="zh-CN"/>
        </w:rPr>
        <w:t xml:space="preserve">] </w:t>
      </w:r>
      <w:r w:rsidR="00507403" w:rsidRPr="00507403">
        <w:rPr>
          <w:rFonts w:eastAsiaTheme="minorEastAsia"/>
          <w:lang w:eastAsia="zh-CN"/>
        </w:rPr>
        <w:t>R4-2508285</w:t>
      </w:r>
      <w:r w:rsidR="00507403">
        <w:rPr>
          <w:rFonts w:eastAsiaTheme="minorEastAsia"/>
          <w:lang w:eastAsia="zh-CN"/>
        </w:rPr>
        <w:t xml:space="preserve"> </w:t>
      </w:r>
      <w:r w:rsidRPr="00F709AC">
        <w:rPr>
          <w:rFonts w:eastAsiaTheme="minorEastAsia"/>
          <w:lang w:eastAsia="zh-CN"/>
        </w:rPr>
        <w:t>WF on RRM requirements for XR_Ph3</w:t>
      </w:r>
    </w:p>
    <w:p w14:paraId="348B8E60" w14:textId="7AC0329E" w:rsidR="00206C3A" w:rsidRDefault="00206C3A">
      <w:pPr>
        <w:rPr>
          <w:rFonts w:eastAsiaTheme="minorEastAsia"/>
          <w:lang w:eastAsia="zh-CN"/>
        </w:rPr>
      </w:pPr>
    </w:p>
    <w:p w14:paraId="689CA4A5" w14:textId="77777777" w:rsidR="00367073" w:rsidRDefault="00367073">
      <w:pPr>
        <w:rPr>
          <w:rFonts w:eastAsiaTheme="minorEastAsia"/>
          <w:lang w:eastAsia="zh-CN"/>
        </w:rPr>
      </w:pPr>
    </w:p>
    <w:p w14:paraId="34FA51EC" w14:textId="77777777" w:rsidR="00206C3A" w:rsidRDefault="00206C3A">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56DA0" w14:textId="77777777" w:rsidR="00AB5C82" w:rsidRDefault="00AB5C82">
      <w:pPr>
        <w:spacing w:after="0"/>
      </w:pPr>
      <w:r>
        <w:separator/>
      </w:r>
    </w:p>
  </w:endnote>
  <w:endnote w:type="continuationSeparator" w:id="0">
    <w:p w14:paraId="1EFCF138" w14:textId="77777777" w:rsidR="00AB5C82" w:rsidRDefault="00AB5C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altName w:val="Tahoma"/>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275DE4" w:rsidRDefault="00275D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275DE4" w:rsidRDefault="00275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275DE4" w:rsidRDefault="00275D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275DE4" w:rsidRDefault="00275DE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80331" w14:textId="77777777" w:rsidR="00AB5C82" w:rsidRDefault="00AB5C82">
      <w:pPr>
        <w:spacing w:after="0"/>
      </w:pPr>
      <w:r>
        <w:separator/>
      </w:r>
    </w:p>
  </w:footnote>
  <w:footnote w:type="continuationSeparator" w:id="0">
    <w:p w14:paraId="4887F1B8" w14:textId="77777777" w:rsidR="00AB5C82" w:rsidRDefault="00AB5C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207312"/>
    <w:multiLevelType w:val="hybridMultilevel"/>
    <w:tmpl w:val="85A2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56865"/>
    <w:multiLevelType w:val="hybridMultilevel"/>
    <w:tmpl w:val="7410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1"/>
  </w:num>
  <w:num w:numId="4">
    <w:abstractNumId w:val="20"/>
  </w:num>
  <w:num w:numId="5">
    <w:abstractNumId w:val="0"/>
  </w:num>
  <w:num w:numId="6">
    <w:abstractNumId w:val="10"/>
  </w:num>
  <w:num w:numId="7">
    <w:abstractNumId w:val="2"/>
  </w:num>
  <w:num w:numId="8">
    <w:abstractNumId w:val="3"/>
  </w:num>
  <w:num w:numId="9">
    <w:abstractNumId w:val="4"/>
  </w:num>
  <w:num w:numId="10">
    <w:abstractNumId w:val="12"/>
  </w:num>
  <w:num w:numId="11">
    <w:abstractNumId w:val="13"/>
  </w:num>
  <w:num w:numId="12">
    <w:abstractNumId w:val="19"/>
  </w:num>
  <w:num w:numId="13">
    <w:abstractNumId w:val="7"/>
  </w:num>
  <w:num w:numId="14">
    <w:abstractNumId w:val="6"/>
  </w:num>
  <w:num w:numId="15">
    <w:abstractNumId w:val="18"/>
  </w:num>
  <w:num w:numId="16">
    <w:abstractNumId w:val="1"/>
  </w:num>
  <w:num w:numId="17">
    <w:abstractNumId w:val="5"/>
  </w:num>
  <w:num w:numId="18">
    <w:abstractNumId w:val="16"/>
  </w:num>
  <w:num w:numId="19">
    <w:abstractNumId w:val="8"/>
  </w:num>
  <w:num w:numId="20">
    <w:abstractNumId w:val="14"/>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15C3"/>
    <w:rsid w:val="00012D7C"/>
    <w:rsid w:val="000131D4"/>
    <w:rsid w:val="0001683F"/>
    <w:rsid w:val="00021717"/>
    <w:rsid w:val="00025036"/>
    <w:rsid w:val="0002643A"/>
    <w:rsid w:val="00027AF7"/>
    <w:rsid w:val="00030A65"/>
    <w:rsid w:val="00030AFA"/>
    <w:rsid w:val="0003406E"/>
    <w:rsid w:val="00035B7C"/>
    <w:rsid w:val="00035D42"/>
    <w:rsid w:val="000405D1"/>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2E27"/>
    <w:rsid w:val="000731A5"/>
    <w:rsid w:val="00076C0A"/>
    <w:rsid w:val="00080187"/>
    <w:rsid w:val="0008165F"/>
    <w:rsid w:val="00084E32"/>
    <w:rsid w:val="00086874"/>
    <w:rsid w:val="00087858"/>
    <w:rsid w:val="000903D2"/>
    <w:rsid w:val="00091B62"/>
    <w:rsid w:val="00092907"/>
    <w:rsid w:val="00095431"/>
    <w:rsid w:val="00095B5A"/>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1982"/>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E4141"/>
    <w:rsid w:val="000F04C6"/>
    <w:rsid w:val="000F39EE"/>
    <w:rsid w:val="000F7679"/>
    <w:rsid w:val="000F7DE7"/>
    <w:rsid w:val="0010016B"/>
    <w:rsid w:val="00100360"/>
    <w:rsid w:val="00102199"/>
    <w:rsid w:val="0010262D"/>
    <w:rsid w:val="0010333E"/>
    <w:rsid w:val="00103A71"/>
    <w:rsid w:val="00104362"/>
    <w:rsid w:val="00104DB1"/>
    <w:rsid w:val="00105E0D"/>
    <w:rsid w:val="00107AF6"/>
    <w:rsid w:val="00110BAD"/>
    <w:rsid w:val="0011207E"/>
    <w:rsid w:val="00112203"/>
    <w:rsid w:val="001133E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2B45"/>
    <w:rsid w:val="0018314E"/>
    <w:rsid w:val="00184719"/>
    <w:rsid w:val="00184811"/>
    <w:rsid w:val="00184B8E"/>
    <w:rsid w:val="00186B3D"/>
    <w:rsid w:val="001874A6"/>
    <w:rsid w:val="00191CB9"/>
    <w:rsid w:val="0019343D"/>
    <w:rsid w:val="00195B0D"/>
    <w:rsid w:val="001972B6"/>
    <w:rsid w:val="00197964"/>
    <w:rsid w:val="001A0A8D"/>
    <w:rsid w:val="001A1CB3"/>
    <w:rsid w:val="001A1E7C"/>
    <w:rsid w:val="001A63AD"/>
    <w:rsid w:val="001B48DD"/>
    <w:rsid w:val="001B784B"/>
    <w:rsid w:val="001C3C92"/>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6C3A"/>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3723C"/>
    <w:rsid w:val="00241980"/>
    <w:rsid w:val="00242BA3"/>
    <w:rsid w:val="00243552"/>
    <w:rsid w:val="00243BFC"/>
    <w:rsid w:val="002448B0"/>
    <w:rsid w:val="002454B4"/>
    <w:rsid w:val="00245810"/>
    <w:rsid w:val="00247C4E"/>
    <w:rsid w:val="00250AA1"/>
    <w:rsid w:val="00254F38"/>
    <w:rsid w:val="00256BCE"/>
    <w:rsid w:val="002573AC"/>
    <w:rsid w:val="00262D9E"/>
    <w:rsid w:val="00267D3F"/>
    <w:rsid w:val="00272F1F"/>
    <w:rsid w:val="0027365E"/>
    <w:rsid w:val="002736F0"/>
    <w:rsid w:val="00275DE4"/>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3E6C"/>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2F03"/>
    <w:rsid w:val="002F4449"/>
    <w:rsid w:val="002F56B6"/>
    <w:rsid w:val="002F579F"/>
    <w:rsid w:val="002F7A50"/>
    <w:rsid w:val="00300DB8"/>
    <w:rsid w:val="00305316"/>
    <w:rsid w:val="0030573C"/>
    <w:rsid w:val="003069D8"/>
    <w:rsid w:val="00310619"/>
    <w:rsid w:val="00311CF9"/>
    <w:rsid w:val="003158EC"/>
    <w:rsid w:val="00315B32"/>
    <w:rsid w:val="00321181"/>
    <w:rsid w:val="003223BF"/>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38F"/>
    <w:rsid w:val="003664ED"/>
    <w:rsid w:val="00367073"/>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4EC6"/>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30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6CE"/>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1D6"/>
    <w:rsid w:val="004A73A4"/>
    <w:rsid w:val="004A7CF2"/>
    <w:rsid w:val="004A7F44"/>
    <w:rsid w:val="004B0D05"/>
    <w:rsid w:val="004B1ECE"/>
    <w:rsid w:val="004B4633"/>
    <w:rsid w:val="004B465E"/>
    <w:rsid w:val="004B68F7"/>
    <w:rsid w:val="004C11F4"/>
    <w:rsid w:val="004C4868"/>
    <w:rsid w:val="004C4EFC"/>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07403"/>
    <w:rsid w:val="00511BBC"/>
    <w:rsid w:val="00513ECE"/>
    <w:rsid w:val="00514A5F"/>
    <w:rsid w:val="005173F6"/>
    <w:rsid w:val="0051759D"/>
    <w:rsid w:val="0052002B"/>
    <w:rsid w:val="00521CE4"/>
    <w:rsid w:val="005235DB"/>
    <w:rsid w:val="005249D7"/>
    <w:rsid w:val="00526B85"/>
    <w:rsid w:val="00527DD4"/>
    <w:rsid w:val="00530369"/>
    <w:rsid w:val="00530DAB"/>
    <w:rsid w:val="00530EB0"/>
    <w:rsid w:val="0053118C"/>
    <w:rsid w:val="005329E9"/>
    <w:rsid w:val="00532D66"/>
    <w:rsid w:val="00533C4E"/>
    <w:rsid w:val="005347EA"/>
    <w:rsid w:val="005375AA"/>
    <w:rsid w:val="005409B9"/>
    <w:rsid w:val="0054529B"/>
    <w:rsid w:val="005459C2"/>
    <w:rsid w:val="00545A2C"/>
    <w:rsid w:val="00545EC2"/>
    <w:rsid w:val="00546EBC"/>
    <w:rsid w:val="0054734A"/>
    <w:rsid w:val="00552174"/>
    <w:rsid w:val="00554525"/>
    <w:rsid w:val="005546D8"/>
    <w:rsid w:val="00554728"/>
    <w:rsid w:val="005567E5"/>
    <w:rsid w:val="00556A51"/>
    <w:rsid w:val="00557527"/>
    <w:rsid w:val="00560B5A"/>
    <w:rsid w:val="00561171"/>
    <w:rsid w:val="00567065"/>
    <w:rsid w:val="00571CD2"/>
    <w:rsid w:val="00573C6F"/>
    <w:rsid w:val="00575156"/>
    <w:rsid w:val="005755A4"/>
    <w:rsid w:val="005763DF"/>
    <w:rsid w:val="00576E1C"/>
    <w:rsid w:val="00581834"/>
    <w:rsid w:val="00582652"/>
    <w:rsid w:val="00586E05"/>
    <w:rsid w:val="005906DB"/>
    <w:rsid w:val="00592DED"/>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77B"/>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17530"/>
    <w:rsid w:val="00622EBC"/>
    <w:rsid w:val="00622FBA"/>
    <w:rsid w:val="00625728"/>
    <w:rsid w:val="00636E32"/>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48C8"/>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CC2"/>
    <w:rsid w:val="006C4FDC"/>
    <w:rsid w:val="006C7D66"/>
    <w:rsid w:val="006D04B1"/>
    <w:rsid w:val="006D13D7"/>
    <w:rsid w:val="006D3DEB"/>
    <w:rsid w:val="006D43CD"/>
    <w:rsid w:val="006D7325"/>
    <w:rsid w:val="006E2B7D"/>
    <w:rsid w:val="006E2BAB"/>
    <w:rsid w:val="006E38A1"/>
    <w:rsid w:val="006E7103"/>
    <w:rsid w:val="006E785F"/>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2D9C"/>
    <w:rsid w:val="00714064"/>
    <w:rsid w:val="0071631E"/>
    <w:rsid w:val="007166C4"/>
    <w:rsid w:val="00716AFD"/>
    <w:rsid w:val="00716FCB"/>
    <w:rsid w:val="007200C7"/>
    <w:rsid w:val="007236A7"/>
    <w:rsid w:val="00723883"/>
    <w:rsid w:val="00724C02"/>
    <w:rsid w:val="00727371"/>
    <w:rsid w:val="007279BD"/>
    <w:rsid w:val="007300B6"/>
    <w:rsid w:val="00730D51"/>
    <w:rsid w:val="00732D90"/>
    <w:rsid w:val="007334B6"/>
    <w:rsid w:val="00734B34"/>
    <w:rsid w:val="00736D84"/>
    <w:rsid w:val="007405BE"/>
    <w:rsid w:val="00744C8A"/>
    <w:rsid w:val="00744E0C"/>
    <w:rsid w:val="00745078"/>
    <w:rsid w:val="007469EA"/>
    <w:rsid w:val="00747C34"/>
    <w:rsid w:val="00751E52"/>
    <w:rsid w:val="0075486A"/>
    <w:rsid w:val="00754FF5"/>
    <w:rsid w:val="00761C1F"/>
    <w:rsid w:val="00763EF7"/>
    <w:rsid w:val="007640EA"/>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3FC9"/>
    <w:rsid w:val="007A52D1"/>
    <w:rsid w:val="007A535E"/>
    <w:rsid w:val="007A6ED4"/>
    <w:rsid w:val="007A793C"/>
    <w:rsid w:val="007B119C"/>
    <w:rsid w:val="007B18BC"/>
    <w:rsid w:val="007B3DC0"/>
    <w:rsid w:val="007B5409"/>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CA3"/>
    <w:rsid w:val="007F2E6A"/>
    <w:rsid w:val="007F584D"/>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0539"/>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86670"/>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5F11"/>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B0"/>
    <w:rsid w:val="008F37CA"/>
    <w:rsid w:val="008F433F"/>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37742"/>
    <w:rsid w:val="009450D8"/>
    <w:rsid w:val="00946BF6"/>
    <w:rsid w:val="00947121"/>
    <w:rsid w:val="00952411"/>
    <w:rsid w:val="009524AD"/>
    <w:rsid w:val="00952C3B"/>
    <w:rsid w:val="00954618"/>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742"/>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3109"/>
    <w:rsid w:val="009F32BC"/>
    <w:rsid w:val="009F583E"/>
    <w:rsid w:val="009F7F10"/>
    <w:rsid w:val="00A00597"/>
    <w:rsid w:val="00A0093B"/>
    <w:rsid w:val="00A0192C"/>
    <w:rsid w:val="00A03080"/>
    <w:rsid w:val="00A06575"/>
    <w:rsid w:val="00A07360"/>
    <w:rsid w:val="00A073DC"/>
    <w:rsid w:val="00A11CCE"/>
    <w:rsid w:val="00A12052"/>
    <w:rsid w:val="00A1597D"/>
    <w:rsid w:val="00A22790"/>
    <w:rsid w:val="00A25160"/>
    <w:rsid w:val="00A264D0"/>
    <w:rsid w:val="00A26AB0"/>
    <w:rsid w:val="00A275B9"/>
    <w:rsid w:val="00A3035D"/>
    <w:rsid w:val="00A34913"/>
    <w:rsid w:val="00A34D29"/>
    <w:rsid w:val="00A35F07"/>
    <w:rsid w:val="00A36D03"/>
    <w:rsid w:val="00A377B1"/>
    <w:rsid w:val="00A42E3A"/>
    <w:rsid w:val="00A437B3"/>
    <w:rsid w:val="00A43F05"/>
    <w:rsid w:val="00A54AE8"/>
    <w:rsid w:val="00A558AB"/>
    <w:rsid w:val="00A56C57"/>
    <w:rsid w:val="00A612F9"/>
    <w:rsid w:val="00A619FB"/>
    <w:rsid w:val="00A63AF5"/>
    <w:rsid w:val="00A657C7"/>
    <w:rsid w:val="00A65CD7"/>
    <w:rsid w:val="00A708E5"/>
    <w:rsid w:val="00A72289"/>
    <w:rsid w:val="00A725EA"/>
    <w:rsid w:val="00A74DCD"/>
    <w:rsid w:val="00A7739E"/>
    <w:rsid w:val="00A777D8"/>
    <w:rsid w:val="00A82500"/>
    <w:rsid w:val="00A848D0"/>
    <w:rsid w:val="00A85287"/>
    <w:rsid w:val="00A85781"/>
    <w:rsid w:val="00A86270"/>
    <w:rsid w:val="00A87084"/>
    <w:rsid w:val="00A939B9"/>
    <w:rsid w:val="00A93BF2"/>
    <w:rsid w:val="00A93E0D"/>
    <w:rsid w:val="00A97D55"/>
    <w:rsid w:val="00AA0886"/>
    <w:rsid w:val="00AA2B17"/>
    <w:rsid w:val="00AA31F0"/>
    <w:rsid w:val="00AB044A"/>
    <w:rsid w:val="00AB0D70"/>
    <w:rsid w:val="00AB1128"/>
    <w:rsid w:val="00AB5C82"/>
    <w:rsid w:val="00AC03CC"/>
    <w:rsid w:val="00AC17B5"/>
    <w:rsid w:val="00AC2317"/>
    <w:rsid w:val="00AC2C97"/>
    <w:rsid w:val="00AC2CD4"/>
    <w:rsid w:val="00AC755B"/>
    <w:rsid w:val="00AC7A7B"/>
    <w:rsid w:val="00AD0679"/>
    <w:rsid w:val="00AD2F5B"/>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0A29"/>
    <w:rsid w:val="00B51F58"/>
    <w:rsid w:val="00B54E66"/>
    <w:rsid w:val="00B55463"/>
    <w:rsid w:val="00B55924"/>
    <w:rsid w:val="00B56E67"/>
    <w:rsid w:val="00B60998"/>
    <w:rsid w:val="00B618E1"/>
    <w:rsid w:val="00B62329"/>
    <w:rsid w:val="00B707DB"/>
    <w:rsid w:val="00B7134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17B1"/>
    <w:rsid w:val="00BD2AB1"/>
    <w:rsid w:val="00BD3A7F"/>
    <w:rsid w:val="00BD4275"/>
    <w:rsid w:val="00BD5170"/>
    <w:rsid w:val="00BE0530"/>
    <w:rsid w:val="00BE09C1"/>
    <w:rsid w:val="00BE194F"/>
    <w:rsid w:val="00BE197F"/>
    <w:rsid w:val="00BE1FD4"/>
    <w:rsid w:val="00BE28EE"/>
    <w:rsid w:val="00BE3EE0"/>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4F4"/>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5880"/>
    <w:rsid w:val="00CA1729"/>
    <w:rsid w:val="00CA17E1"/>
    <w:rsid w:val="00CA1984"/>
    <w:rsid w:val="00CA1DAE"/>
    <w:rsid w:val="00CA234E"/>
    <w:rsid w:val="00CA2793"/>
    <w:rsid w:val="00CA4BFC"/>
    <w:rsid w:val="00CA6147"/>
    <w:rsid w:val="00CA6AA9"/>
    <w:rsid w:val="00CA6EAC"/>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63A3"/>
    <w:rsid w:val="00D50310"/>
    <w:rsid w:val="00D50358"/>
    <w:rsid w:val="00D51833"/>
    <w:rsid w:val="00D55011"/>
    <w:rsid w:val="00D55894"/>
    <w:rsid w:val="00D56B66"/>
    <w:rsid w:val="00D57BE5"/>
    <w:rsid w:val="00D624F3"/>
    <w:rsid w:val="00D66E05"/>
    <w:rsid w:val="00D67ABE"/>
    <w:rsid w:val="00D70E16"/>
    <w:rsid w:val="00D73373"/>
    <w:rsid w:val="00D74CA3"/>
    <w:rsid w:val="00D76666"/>
    <w:rsid w:val="00D828E1"/>
    <w:rsid w:val="00D8441F"/>
    <w:rsid w:val="00D850B9"/>
    <w:rsid w:val="00D93695"/>
    <w:rsid w:val="00D94E39"/>
    <w:rsid w:val="00D9789C"/>
    <w:rsid w:val="00DA17E8"/>
    <w:rsid w:val="00DA3FC0"/>
    <w:rsid w:val="00DA7CE8"/>
    <w:rsid w:val="00DB10D2"/>
    <w:rsid w:val="00DB1DD4"/>
    <w:rsid w:val="00DB61B3"/>
    <w:rsid w:val="00DC3E47"/>
    <w:rsid w:val="00DC49A6"/>
    <w:rsid w:val="00DD0915"/>
    <w:rsid w:val="00DD1DFF"/>
    <w:rsid w:val="00DD33CF"/>
    <w:rsid w:val="00DD718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218"/>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276"/>
    <w:rsid w:val="00EB2295"/>
    <w:rsid w:val="00EB2795"/>
    <w:rsid w:val="00EB7895"/>
    <w:rsid w:val="00EC42A1"/>
    <w:rsid w:val="00EC71E6"/>
    <w:rsid w:val="00ED06AD"/>
    <w:rsid w:val="00ED06E2"/>
    <w:rsid w:val="00EE0C42"/>
    <w:rsid w:val="00EE1CF7"/>
    <w:rsid w:val="00EE22BF"/>
    <w:rsid w:val="00EE6F45"/>
    <w:rsid w:val="00EF0E38"/>
    <w:rsid w:val="00EF0E4A"/>
    <w:rsid w:val="00EF285D"/>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09AC"/>
    <w:rsid w:val="00F71261"/>
    <w:rsid w:val="00F7251E"/>
    <w:rsid w:val="00F72D98"/>
    <w:rsid w:val="00F738E1"/>
    <w:rsid w:val="00F76B81"/>
    <w:rsid w:val="00F770D2"/>
    <w:rsid w:val="00F83F8A"/>
    <w:rsid w:val="00F87D53"/>
    <w:rsid w:val="00F941E7"/>
    <w:rsid w:val="00F949AB"/>
    <w:rsid w:val="00FA4943"/>
    <w:rsid w:val="00FA66E0"/>
    <w:rsid w:val="00FB03B2"/>
    <w:rsid w:val="00FB4CE4"/>
    <w:rsid w:val="00FB6BD9"/>
    <w:rsid w:val="00FB6E24"/>
    <w:rsid w:val="00FC0544"/>
    <w:rsid w:val="00FC0F9D"/>
    <w:rsid w:val="00FC3492"/>
    <w:rsid w:val="00FC4747"/>
    <w:rsid w:val="00FD19DD"/>
    <w:rsid w:val="00FD1CDD"/>
    <w:rsid w:val="00FD406F"/>
    <w:rsid w:val="00FD518E"/>
    <w:rsid w:val="00FD53F1"/>
    <w:rsid w:val="00FD7EED"/>
    <w:rsid w:val="00FE0CB7"/>
    <w:rsid w:val="00FE1A35"/>
    <w:rsid w:val="00FE2B35"/>
    <w:rsid w:val="00FE33F0"/>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99"/>
    <w:qFormat/>
    <w:rsid w:val="007D3409"/>
    <w:pPr>
      <w:ind w:firstLineChars="200" w:firstLine="420"/>
    </w:pPr>
  </w:style>
  <w:style w:type="table" w:styleId="TableGrid">
    <w:name w:val="Table Grid"/>
    <w:aliases w:val="TableGrid,SGS Table Basic 1"/>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99"/>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DocumentMap">
    <w:name w:val="Document Map"/>
    <w:basedOn w:val="Normal"/>
    <w:link w:val="DocumentMapChar"/>
    <w:uiPriority w:val="99"/>
    <w:semiHidden/>
    <w:unhideWhenUsed/>
    <w:rsid w:val="00275DE4"/>
    <w:pPr>
      <w:overflowPunct w:val="0"/>
      <w:autoSpaceDE w:val="0"/>
      <w:autoSpaceDN w:val="0"/>
      <w:adjustRightInd w:val="0"/>
      <w:textAlignment w:val="baseline"/>
    </w:pPr>
    <w:rPr>
      <w:rFonts w:ascii="宋体" w:eastAsia="Times New Roman"/>
      <w:sz w:val="18"/>
      <w:szCs w:val="18"/>
      <w:lang w:eastAsia="en-GB"/>
    </w:rPr>
  </w:style>
  <w:style w:type="character" w:customStyle="1" w:styleId="DocumentMapChar">
    <w:name w:val="Document Map Char"/>
    <w:basedOn w:val="DefaultParagraphFont"/>
    <w:link w:val="DocumentMap"/>
    <w:uiPriority w:val="99"/>
    <w:semiHidden/>
    <w:rsid w:val="00275DE4"/>
    <w:rPr>
      <w:rFonts w:ascii="宋体" w:eastAsia="Times New Roman" w:hAnsi="Times New Roman" w:cs="Times New Roman"/>
      <w:kern w:val="0"/>
      <w:sz w:val="18"/>
      <w:szCs w:val="18"/>
      <w:lang w:val="en-GB" w:eastAsia="en-GB"/>
    </w:rPr>
  </w:style>
  <w:style w:type="paragraph" w:customStyle="1" w:styleId="RAN4proposal">
    <w:name w:val="RAN4 proposal"/>
    <w:basedOn w:val="Caption"/>
    <w:next w:val="Normal"/>
    <w:link w:val="RAN4proposalChar"/>
    <w:qFormat/>
    <w:rsid w:val="008F433F"/>
    <w:pPr>
      <w:numPr>
        <w:numId w:val="20"/>
      </w:numPr>
      <w:ind w:left="360"/>
    </w:pPr>
    <w:rPr>
      <w:rFonts w:eastAsiaTheme="minorHAnsi" w:cstheme="minorBidi"/>
      <w:b/>
      <w:i w:val="0"/>
      <w:color w:val="auto"/>
      <w:sz w:val="20"/>
    </w:rPr>
  </w:style>
  <w:style w:type="character" w:customStyle="1" w:styleId="RAN4proposalChar">
    <w:name w:val="RAN4 proposal Char"/>
    <w:basedOn w:val="DefaultParagraphFont"/>
    <w:link w:val="RAN4proposal"/>
    <w:rsid w:val="008F433F"/>
    <w:rPr>
      <w:rFonts w:ascii="Times New Roman" w:eastAsiaTheme="minorHAnsi" w:hAnsi="Times New Roman"/>
      <w:b/>
      <w:iCs/>
      <w:kern w:val="0"/>
      <w:sz w:val="20"/>
      <w:szCs w:val="18"/>
      <w:lang w:val="en-GB" w:eastAsia="en-US"/>
    </w:rPr>
  </w:style>
  <w:style w:type="paragraph" w:styleId="Caption">
    <w:name w:val="caption"/>
    <w:basedOn w:val="Normal"/>
    <w:next w:val="Normal"/>
    <w:uiPriority w:val="35"/>
    <w:semiHidden/>
    <w:unhideWhenUsed/>
    <w:qFormat/>
    <w:rsid w:val="008F433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0244D-F6FD-4048-B33A-6C3C5BF72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11512</TotalTime>
  <Pages>4</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39</cp:revision>
  <dcterms:created xsi:type="dcterms:W3CDTF">2022-09-19T08:46:00Z</dcterms:created>
  <dcterms:modified xsi:type="dcterms:W3CDTF">2025-08-15T08:48:00Z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