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AA1B3" w14:textId="7626DEB7" w:rsidR="00DB13DF" w:rsidRPr="00323D5F" w:rsidRDefault="00DB13DF" w:rsidP="00DB13DF">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7A210B" w:rsidRPr="007A210B">
        <w:rPr>
          <w:rFonts w:ascii="Arial" w:hAnsi="Arial" w:cs="Arial"/>
          <w:b/>
          <w:sz w:val="24"/>
          <w:szCs w:val="28"/>
          <w:lang w:val="en-US"/>
        </w:rPr>
        <w:t>R4-2510489</w:t>
      </w:r>
    </w:p>
    <w:p w14:paraId="3F6A47FD" w14:textId="77777777" w:rsidR="00DB13DF" w:rsidRDefault="00DB13DF" w:rsidP="00DB13DF">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4C06CA00"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4" w:name="_GoBack"/>
      <w:bookmarkEnd w:id="4"/>
      <w:r w:rsidR="007A210B" w:rsidRPr="007A210B">
        <w:rPr>
          <w:rFonts w:ascii="Arial" w:hAnsi="Arial" w:cs="Arial"/>
          <w:sz w:val="22"/>
        </w:rPr>
        <w:t>7.19.4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414B09C1"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004F3F">
        <w:rPr>
          <w:rFonts w:ascii="Arial" w:hAnsi="Arial" w:cs="Arial"/>
          <w:sz w:val="22"/>
        </w:rPr>
        <w:t xml:space="preserve"> </w:t>
      </w:r>
      <w:r w:rsidR="00E8682A">
        <w:rPr>
          <w:rFonts w:ascii="Arial" w:hAnsi="Arial" w:cs="Arial"/>
          <w:sz w:val="22"/>
        </w:rPr>
        <w:t>t</w:t>
      </w:r>
      <w:r w:rsidR="00E8682A" w:rsidRPr="00E8682A">
        <w:rPr>
          <w:rFonts w:ascii="Arial" w:hAnsi="Arial" w:cs="Arial"/>
          <w:sz w:val="22"/>
        </w:rPr>
        <w:t xml:space="preserve">estability and interoperability </w:t>
      </w:r>
      <w:r w:rsidR="00FB2D04">
        <w:rPr>
          <w:rFonts w:ascii="Arial" w:hAnsi="Arial" w:cs="Arial"/>
          <w:sz w:val="22"/>
        </w:rPr>
        <w:t>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5"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683DF0" w:rsidRDefault="00552A87" w:rsidP="00552A87">
            <w:pPr>
              <w:widowControl w:val="0"/>
              <w:numPr>
                <w:ilvl w:val="0"/>
                <w:numId w:val="41"/>
              </w:numPr>
              <w:suppressAutoHyphens w:val="0"/>
              <w:overflowPunct/>
              <w:autoSpaceDE/>
              <w:spacing w:after="0"/>
              <w:ind w:hanging="357"/>
              <w:textAlignment w:val="auto"/>
              <w:rPr>
                <w:rFonts w:ascii="Times New Roman" w:hAnsi="Times New Roman"/>
                <w:bCs/>
              </w:rPr>
            </w:pPr>
            <w:bookmarkStart w:id="6" w:name="_Hlk153472406"/>
            <w:r w:rsidRPr="00683DF0">
              <w:rPr>
                <w:rFonts w:ascii="Times New Roman" w:hAnsi="Times New Roman"/>
                <w:bCs/>
                <w:lang w:eastAsia="zh-CN"/>
              </w:rPr>
              <w:t>Evaluate testability, interoperability,</w:t>
            </w:r>
            <w:bookmarkEnd w:id="6"/>
            <w:r w:rsidRPr="00683DF0">
              <w:rPr>
                <w:rFonts w:ascii="Times New Roman" w:hAnsi="Times New Roman"/>
                <w:bCs/>
                <w:lang w:eastAsia="zh-CN"/>
              </w:rPr>
              <w:t xml:space="preserve"> and </w:t>
            </w:r>
            <w:r w:rsidRPr="00683DF0">
              <w:rPr>
                <w:rFonts w:ascii="Times New Roman" w:hAnsi="Times New Roman"/>
                <w:bCs/>
              </w:rPr>
              <w:t>impacts on RRM requirements and performance</w:t>
            </w:r>
            <w:r w:rsidRPr="00683DF0">
              <w:rPr>
                <w:rFonts w:ascii="Times New Roman" w:hAnsi="Times New Roman"/>
                <w:bCs/>
                <w:lang w:eastAsia="zh-CN"/>
              </w:rPr>
              <w:t xml:space="preserve"> [RAN4]</w:t>
            </w:r>
          </w:p>
          <w:p w14:paraId="1F190C43"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 xml:space="preserve">Study the impacts on requirements based on RAN2 assumptions, and coordinate with RAN2 if needed </w:t>
            </w:r>
          </w:p>
          <w:p w14:paraId="1EF8165F"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Study the testability and interoperability based on RAN2 framework (e.g., number of cells to measure, beams etc.)</w:t>
            </w:r>
          </w:p>
          <w:p w14:paraId="2E7EFE8C" w14:textId="77777777" w:rsidR="00552A87" w:rsidRPr="00683DF0" w:rsidRDefault="00552A87" w:rsidP="00552A87">
            <w:pPr>
              <w:pStyle w:val="a3"/>
              <w:widowControl w:val="0"/>
              <w:numPr>
                <w:ilvl w:val="1"/>
                <w:numId w:val="41"/>
              </w:numPr>
              <w:spacing w:after="0"/>
              <w:rPr>
                <w:rFonts w:ascii="Times New Roman" w:hAnsi="Times New Roman"/>
                <w:bCs/>
                <w:szCs w:val="20"/>
              </w:rPr>
            </w:pPr>
            <w:r w:rsidRPr="00683DF0">
              <w:rPr>
                <w:rFonts w:ascii="Times New Roman" w:hAnsi="Times New Roman"/>
                <w:bCs/>
                <w:szCs w:val="20"/>
              </w:rPr>
              <w:t xml:space="preserve">NOTE 4: Leverage the work from “AI/ML for NR air interface” led by RAN1 and avoid the duplicate study for testability and interoperability. </w:t>
            </w:r>
          </w:p>
          <w:p w14:paraId="089F5CBE" w14:textId="28593361" w:rsidR="0061684A" w:rsidRPr="00683DF0" w:rsidRDefault="00552A87" w:rsidP="005B4941">
            <w:pPr>
              <w:pStyle w:val="a3"/>
              <w:widowControl w:val="0"/>
              <w:numPr>
                <w:ilvl w:val="1"/>
                <w:numId w:val="41"/>
              </w:numPr>
              <w:ind w:left="1434" w:hanging="357"/>
              <w:rPr>
                <w:rFonts w:ascii="Times New Roman" w:hAnsi="Times New Roman"/>
                <w:bCs/>
                <w:szCs w:val="20"/>
              </w:rPr>
            </w:pPr>
            <w:r w:rsidRPr="00683DF0">
              <w:rPr>
                <w:rFonts w:ascii="Times New Roman" w:hAnsi="Times New Roman"/>
                <w:bCs/>
                <w:szCs w:val="20"/>
              </w:rPr>
              <w:t>NOTE 5: Avoid the overlaps with RAN2 work for evaluation</w:t>
            </w:r>
          </w:p>
        </w:tc>
      </w:tr>
    </w:tbl>
    <w:bookmarkEnd w:id="5"/>
    <w:p w14:paraId="75B4233D" w14:textId="3D8332FC" w:rsidR="007F721E" w:rsidRPr="00DF39FE" w:rsidRDefault="00D64AA7" w:rsidP="00910292">
      <w:pPr>
        <w:spacing w:before="120" w:after="160"/>
        <w:jc w:val="both"/>
      </w:pPr>
      <w:r w:rsidRPr="007C26C6">
        <w:t xml:space="preserve">In this </w:t>
      </w:r>
      <w:r w:rsidR="00704A45" w:rsidRPr="007C26C6">
        <w:t>contribution</w:t>
      </w:r>
      <w:r w:rsidRPr="007C26C6">
        <w:t>, we</w:t>
      </w:r>
      <w:r w:rsidR="001448E5" w:rsidRPr="007C26C6">
        <w:t xml:space="preserve"> </w:t>
      </w:r>
      <w:r w:rsidR="008B549A">
        <w:t xml:space="preserve">will further </w:t>
      </w:r>
      <w:r w:rsidRPr="007C26C6">
        <w:t xml:space="preserve">provide our views on </w:t>
      </w:r>
      <w:r w:rsidR="00E8682A" w:rsidRPr="00E8682A">
        <w:t>testability and interoperability issues</w:t>
      </w:r>
      <w:r w:rsidR="00331377" w:rsidRPr="007C26C6">
        <w:t xml:space="preserve"> for </w:t>
      </w:r>
      <w:r w:rsidR="00552A87">
        <w:t>AI/ML mobility</w:t>
      </w:r>
      <w:r w:rsidR="00A9794E">
        <w:t xml:space="preserve"> based on the latest </w:t>
      </w:r>
      <w:proofErr w:type="gramStart"/>
      <w:r w:rsidR="00A9794E">
        <w:t>WF[</w:t>
      </w:r>
      <w:proofErr w:type="gramEnd"/>
      <w:r w:rsidR="00A9794E">
        <w:t>2]</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7" w:name="_Hlk73468315"/>
      <w:r w:rsidRPr="007C26C6">
        <w:t>Discussion</w:t>
      </w:r>
    </w:p>
    <w:p w14:paraId="523FE90D" w14:textId="258EF92E"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bookmarkStart w:id="8" w:name="OLE_LINK1"/>
      <w:bookmarkStart w:id="9" w:name="OLE_LINK2"/>
      <w:r w:rsidR="000B7D40">
        <w:t>Testability issues in AI/ML based beam management</w:t>
      </w:r>
      <w:bookmarkEnd w:id="8"/>
      <w:bookmarkEnd w:id="9"/>
      <w:r w:rsidR="00775AB8">
        <w:t xml:space="preserve"> </w:t>
      </w:r>
    </w:p>
    <w:p w14:paraId="2A06354B" w14:textId="0590E6D1" w:rsidR="00E8682A" w:rsidRDefault="007B0229" w:rsidP="00FB2D04">
      <w:pPr>
        <w:spacing w:before="240" w:after="160"/>
        <w:jc w:val="both"/>
        <w:rPr>
          <w:lang w:val="en-US"/>
        </w:rPr>
      </w:pPr>
      <w:r w:rsidRPr="009074ED">
        <w:rPr>
          <w:lang w:val="en-US"/>
        </w:rPr>
        <w:t xml:space="preserve">In </w:t>
      </w:r>
      <w:r w:rsidR="00E34118">
        <w:rPr>
          <w:lang w:val="en-US"/>
        </w:rPr>
        <w:t xml:space="preserve">AI/ML air interface discussion, many testability issues are raised and discussed in AI BM sub-case, where the key issue is whether and how to emulate a multi-beam environment with a fading channel of spatial characteristics. </w:t>
      </w:r>
      <w:r w:rsidR="0052293E">
        <w:rPr>
          <w:lang w:val="en-US"/>
        </w:rPr>
        <w:t>A p</w:t>
      </w:r>
      <w:r w:rsidR="00E34118">
        <w:rPr>
          <w:lang w:val="en-US"/>
        </w:rPr>
        <w:t xml:space="preserve">otential new FR2 OTA test system for AI BM will bring high cost and </w:t>
      </w:r>
      <w:r w:rsidR="00E34118">
        <w:rPr>
          <w:rFonts w:hint="eastAsia"/>
          <w:lang w:val="en-US"/>
        </w:rPr>
        <w:t>complexity</w:t>
      </w:r>
      <w:r w:rsidR="00E34118">
        <w:rPr>
          <w:lang w:val="en-US"/>
        </w:rPr>
        <w:t xml:space="preserve"> for the related vendors and many technical issues are raised for the test setup.</w:t>
      </w:r>
    </w:p>
    <w:p w14:paraId="41B7BAF3" w14:textId="4EE4C6CA" w:rsidR="005D7566" w:rsidRPr="00B85A01" w:rsidRDefault="000B7D40" w:rsidP="00FB2D04">
      <w:pPr>
        <w:spacing w:before="240" w:after="160"/>
        <w:jc w:val="both"/>
        <w:rPr>
          <w:b/>
          <w:lang w:val="en-US"/>
        </w:rPr>
      </w:pPr>
      <w:r w:rsidRPr="00B85A01">
        <w:rPr>
          <w:b/>
          <w:lang w:val="en-US"/>
        </w:rPr>
        <w:t>Observation</w:t>
      </w:r>
      <w:r w:rsidR="002A7A7F" w:rsidRPr="00B85A01">
        <w:rPr>
          <w:b/>
          <w:lang w:val="en-US"/>
        </w:rPr>
        <w:t xml:space="preserve"> 1</w:t>
      </w:r>
      <w:r w:rsidRPr="00B85A01">
        <w:rPr>
          <w:b/>
          <w:lang w:val="en-US"/>
        </w:rPr>
        <w:t>: Whether and how to emulate a multi-beam environment with a fading channel of spatial characteristics is the key issue in AI BM discussion.</w:t>
      </w:r>
    </w:p>
    <w:p w14:paraId="52711389" w14:textId="43A6FD30" w:rsidR="00193E9E" w:rsidRPr="003E7398" w:rsidRDefault="00193E9E" w:rsidP="003E7398">
      <w:pPr>
        <w:pStyle w:val="2"/>
        <w:numPr>
          <w:ilvl w:val="0"/>
          <w:numId w:val="0"/>
        </w:numPr>
        <w:rPr>
          <w:lang w:val="en-US"/>
        </w:rPr>
      </w:pPr>
      <w:r>
        <w:rPr>
          <w:lang w:val="en-US"/>
        </w:rPr>
        <w:t xml:space="preserve">2.2 </w:t>
      </w:r>
      <w:r w:rsidRPr="003E7398">
        <w:rPr>
          <w:lang w:val="en-US"/>
        </w:rPr>
        <w:t>Potential testability issues in AI/ML for mobility</w:t>
      </w:r>
    </w:p>
    <w:p w14:paraId="4A2D91A9" w14:textId="52D89E38" w:rsidR="00117993" w:rsidRDefault="0096194A" w:rsidP="0096194A">
      <w:pPr>
        <w:pStyle w:val="18"/>
        <w:rPr>
          <w:rFonts w:ascii="Arial" w:hAnsi="Arial"/>
        </w:rPr>
      </w:pPr>
      <w:r>
        <w:rPr>
          <w:rFonts w:ascii="Arial" w:hAnsi="Arial"/>
        </w:rPr>
        <w:t xml:space="preserve">2.2.1 </w:t>
      </w:r>
      <w:proofErr w:type="spellStart"/>
      <w:r w:rsidR="00AF2165">
        <w:rPr>
          <w:rFonts w:ascii="Arial" w:hAnsi="Arial"/>
        </w:rPr>
        <w:t>Predcition</w:t>
      </w:r>
      <w:proofErr w:type="spellEnd"/>
      <w:r w:rsidR="00AF2165">
        <w:rPr>
          <w:rFonts w:ascii="Arial" w:hAnsi="Arial"/>
        </w:rPr>
        <w:t xml:space="preserve"> consistency</w:t>
      </w:r>
    </w:p>
    <w:tbl>
      <w:tblPr>
        <w:tblStyle w:val="afff5"/>
        <w:tblW w:w="0" w:type="auto"/>
        <w:tblInd w:w="0" w:type="dxa"/>
        <w:tblLook w:val="04A0" w:firstRow="1" w:lastRow="0" w:firstColumn="1" w:lastColumn="0" w:noHBand="0" w:noVBand="1"/>
      </w:tblPr>
      <w:tblGrid>
        <w:gridCol w:w="9630"/>
      </w:tblGrid>
      <w:tr w:rsidR="00F65958" w14:paraId="4760A4BD" w14:textId="77777777" w:rsidTr="000E578D">
        <w:tc>
          <w:tcPr>
            <w:tcW w:w="9630" w:type="dxa"/>
          </w:tcPr>
          <w:p w14:paraId="264F8C4C" w14:textId="77777777" w:rsidR="00F65958" w:rsidRPr="00AF2165" w:rsidRDefault="00F65958" w:rsidP="000E578D">
            <w:pPr>
              <w:pStyle w:val="30"/>
              <w:outlineLvl w:val="2"/>
              <w:rPr>
                <w:rFonts w:ascii="Times New Roman" w:hAnsi="Times New Roman" w:cs="Times New Roman"/>
                <w:b/>
                <w:sz w:val="20"/>
                <w:u w:val="single"/>
              </w:rPr>
            </w:pPr>
            <w:r w:rsidRPr="00AF2165">
              <w:rPr>
                <w:rFonts w:ascii="Times New Roman" w:hAnsi="Times New Roman" w:cs="Times New Roman"/>
                <w:b/>
                <w:sz w:val="20"/>
                <w:u w:val="single"/>
              </w:rPr>
              <w:t>Issue 1-1-1: Prediction consistency in time domain</w:t>
            </w:r>
          </w:p>
          <w:p w14:paraId="54C60511" w14:textId="77777777" w:rsidR="00F65958" w:rsidRDefault="00F65958" w:rsidP="000E578D">
            <w:pPr>
              <w:rPr>
                <w:rFonts w:ascii="Times New Roman" w:hAnsi="Times New Roman"/>
              </w:rPr>
            </w:pPr>
            <w:r w:rsidRPr="006552B5">
              <w:rPr>
                <w:rFonts w:ascii="Times New Roman" w:hAnsi="Times New Roman"/>
                <w:b/>
              </w:rPr>
              <w:t>&lt;Way forward &gt;</w:t>
            </w:r>
            <w:r w:rsidRPr="006552B5">
              <w:rPr>
                <w:rFonts w:ascii="Times New Roman" w:hAnsi="Times New Roman"/>
              </w:rPr>
              <w:t xml:space="preserve">: </w:t>
            </w:r>
          </w:p>
          <w:p w14:paraId="4BBD45A0" w14:textId="77777777" w:rsidR="00F65958" w:rsidRDefault="00F65958" w:rsidP="000E578D">
            <w:pPr>
              <w:pStyle w:val="a3"/>
              <w:widowControl w:val="0"/>
              <w:numPr>
                <w:ilvl w:val="0"/>
                <w:numId w:val="44"/>
              </w:numPr>
              <w:ind w:left="780"/>
              <w:rPr>
                <w:rFonts w:ascii="Times New Roman" w:eastAsia="Malgun Gothic" w:hAnsi="Times New Roman"/>
              </w:rPr>
            </w:pPr>
            <w:r>
              <w:rPr>
                <w:rFonts w:ascii="Times New Roman" w:eastAsia="Malgun Gothic" w:hAnsi="Times New Roman"/>
              </w:rPr>
              <w:t>Consider</w:t>
            </w:r>
            <w:r w:rsidRPr="006552B5">
              <w:rPr>
                <w:rFonts w:ascii="Times New Roman" w:eastAsia="Malgun Gothic" w:hAnsi="Times New Roman"/>
              </w:rPr>
              <w:t xml:space="preserve"> the propagation condition for the validation of the RRM measurement prediction requirements </w:t>
            </w:r>
            <w:r>
              <w:rPr>
                <w:rFonts w:ascii="Times New Roman" w:eastAsia="Malgun Gothic" w:hAnsi="Times New Roman"/>
              </w:rPr>
              <w:t xml:space="preserve">before modeling </w:t>
            </w:r>
            <w:r w:rsidRPr="006552B5">
              <w:rPr>
                <w:rFonts w:ascii="Times New Roman" w:eastAsia="Malgun Gothic" w:hAnsi="Times New Roman"/>
              </w:rPr>
              <w:t>different time-varying characteristics</w:t>
            </w:r>
            <w:r w:rsidRPr="00085CC7">
              <w:rPr>
                <w:rFonts w:ascii="Times New Roman" w:eastAsia="Malgun Gothic" w:hAnsi="Times New Roman"/>
              </w:rPr>
              <w:t xml:space="preserve"> </w:t>
            </w:r>
            <w:r w:rsidRPr="006552B5">
              <w:rPr>
                <w:rFonts w:ascii="Times New Roman" w:eastAsia="Malgun Gothic" w:hAnsi="Times New Roman"/>
              </w:rPr>
              <w:t xml:space="preserve">per cell/site in FR1. </w:t>
            </w:r>
          </w:p>
          <w:p w14:paraId="3724ECE8" w14:textId="77777777" w:rsidR="00F65958" w:rsidRPr="006552B5" w:rsidRDefault="00F65958" w:rsidP="000E578D">
            <w:pPr>
              <w:pStyle w:val="a3"/>
              <w:widowControl w:val="0"/>
              <w:numPr>
                <w:ilvl w:val="0"/>
                <w:numId w:val="44"/>
              </w:numPr>
              <w:ind w:left="780"/>
              <w:rPr>
                <w:rFonts w:ascii="Times New Roman" w:eastAsia="Malgun Gothic" w:hAnsi="Times New Roman"/>
              </w:rPr>
            </w:pPr>
            <w:r w:rsidRPr="006552B5">
              <w:rPr>
                <w:rFonts w:ascii="Times New Roman" w:eastAsia="Malgun Gothic" w:hAnsi="Times New Roman"/>
              </w:rPr>
              <w:t>Further discuss the following options on how to model different time-varying characteristics per cell/site in FR1.</w:t>
            </w:r>
          </w:p>
          <w:p w14:paraId="1EA15BB2" w14:textId="77777777" w:rsidR="00F65958" w:rsidRPr="006552B5" w:rsidRDefault="00F65958" w:rsidP="000E578D">
            <w:pPr>
              <w:pStyle w:val="a3"/>
              <w:widowControl w:val="0"/>
              <w:numPr>
                <w:ilvl w:val="1"/>
                <w:numId w:val="44"/>
              </w:numPr>
              <w:ind w:left="1905"/>
              <w:rPr>
                <w:rFonts w:ascii="Times New Roman" w:eastAsia="Malgun Gothic" w:hAnsi="Times New Roman"/>
              </w:rPr>
            </w:pPr>
            <w:r w:rsidRPr="006552B5">
              <w:rPr>
                <w:rFonts w:ascii="Times New Roman" w:eastAsia="Malgun Gothic" w:hAnsi="Times New Roman"/>
              </w:rPr>
              <w:lastRenderedPageBreak/>
              <w:t xml:space="preserve">Option 1: Change Tx power. </w:t>
            </w:r>
          </w:p>
          <w:p w14:paraId="2F478638" w14:textId="77777777" w:rsidR="00F65958" w:rsidRPr="006552B5" w:rsidRDefault="00F65958" w:rsidP="000E578D">
            <w:pPr>
              <w:pStyle w:val="a3"/>
              <w:widowControl w:val="0"/>
              <w:numPr>
                <w:ilvl w:val="2"/>
                <w:numId w:val="44"/>
              </w:numPr>
              <w:ind w:left="2220"/>
              <w:rPr>
                <w:rFonts w:ascii="Times New Roman" w:eastAsia="Malgun Gothic" w:hAnsi="Times New Roman"/>
              </w:rPr>
            </w:pPr>
            <w:r w:rsidRPr="006552B5">
              <w:rPr>
                <w:rFonts w:ascii="Times New Roman" w:eastAsia="Malgun Gothic" w:hAnsi="Times New Roman"/>
              </w:rPr>
              <w:t>FFS: whether it is possible to change Tx power every symbol at TE using conductive test</w:t>
            </w:r>
          </w:p>
          <w:p w14:paraId="65F4E1EA" w14:textId="77777777" w:rsidR="00F65958" w:rsidRPr="006552B5" w:rsidRDefault="00F65958" w:rsidP="000E578D">
            <w:pPr>
              <w:pStyle w:val="a3"/>
              <w:widowControl w:val="0"/>
              <w:numPr>
                <w:ilvl w:val="1"/>
                <w:numId w:val="44"/>
              </w:numPr>
              <w:ind w:left="1905"/>
              <w:rPr>
                <w:rFonts w:ascii="Times New Roman" w:eastAsia="Malgun Gothic" w:hAnsi="Times New Roman"/>
              </w:rPr>
            </w:pPr>
            <w:r w:rsidRPr="006552B5">
              <w:rPr>
                <w:rFonts w:ascii="Times New Roman" w:eastAsia="Malgun Gothic" w:hAnsi="Times New Roman"/>
              </w:rPr>
              <w:t xml:space="preserve">Option 2: Change channel condition with fixed Tx power. </w:t>
            </w:r>
          </w:p>
          <w:p w14:paraId="7E8BCA76" w14:textId="77777777" w:rsidR="00F65958" w:rsidRPr="006552B5" w:rsidRDefault="00F65958" w:rsidP="000E578D">
            <w:pPr>
              <w:pStyle w:val="a3"/>
              <w:widowControl w:val="0"/>
              <w:numPr>
                <w:ilvl w:val="1"/>
                <w:numId w:val="44"/>
              </w:numPr>
              <w:ind w:left="1905"/>
              <w:rPr>
                <w:rFonts w:ascii="Times New Roman" w:eastAsia="Malgun Gothic" w:hAnsi="Times New Roman"/>
              </w:rPr>
            </w:pPr>
            <w:r w:rsidRPr="006552B5">
              <w:rPr>
                <w:rFonts w:ascii="Times New Roman" w:eastAsia="Malgun Gothic" w:hAnsi="Times New Roman"/>
              </w:rPr>
              <w:t xml:space="preserve">Option 3: Computer simulations alike test setup can be adopted. TE can transmit the signals of cell 1, 2, 3 with time-variance following a certain channel model. </w:t>
            </w:r>
          </w:p>
          <w:p w14:paraId="53E305C1" w14:textId="77777777" w:rsidR="00F65958" w:rsidRPr="00AF2165" w:rsidRDefault="00F65958" w:rsidP="000E578D">
            <w:pPr>
              <w:pStyle w:val="a3"/>
              <w:widowControl w:val="0"/>
              <w:numPr>
                <w:ilvl w:val="1"/>
                <w:numId w:val="44"/>
              </w:numPr>
              <w:ind w:left="1905"/>
              <w:rPr>
                <w:rFonts w:ascii="Times New Roman" w:eastAsia="Malgun Gothic" w:hAnsi="Times New Roman"/>
              </w:rPr>
            </w:pPr>
            <w:r w:rsidRPr="006552B5">
              <w:rPr>
                <w:rFonts w:ascii="Times New Roman" w:eastAsia="Malgun Gothic" w:hAnsi="Times New Roman"/>
              </w:rPr>
              <w:t>Option 4: Select one reference UE trajectory model (e.g., from TR 38.843) to study prediction consistency impact</w:t>
            </w:r>
          </w:p>
        </w:tc>
      </w:tr>
    </w:tbl>
    <w:p w14:paraId="5575318A" w14:textId="42372E10" w:rsidR="00B6390D" w:rsidRDefault="00B6390D" w:rsidP="00C33FF2">
      <w:pPr>
        <w:spacing w:before="240" w:after="160"/>
        <w:jc w:val="both"/>
        <w:rPr>
          <w:lang w:val="en-US"/>
        </w:rPr>
      </w:pPr>
      <w:r w:rsidRPr="00B6390D">
        <w:rPr>
          <w:lang w:val="en-US"/>
        </w:rPr>
        <w:lastRenderedPageBreak/>
        <w:t>The previous meeting further discussed prediction consistency in the time domain, with the outcome as shown above.</w:t>
      </w:r>
    </w:p>
    <w:p w14:paraId="0A27497D" w14:textId="5D20FC20" w:rsidR="00C33FF2" w:rsidRDefault="006C7172" w:rsidP="00C33FF2">
      <w:pPr>
        <w:spacing w:before="240" w:after="160"/>
        <w:jc w:val="both"/>
        <w:rPr>
          <w:lang w:val="en-US"/>
        </w:rPr>
      </w:pPr>
      <w:r>
        <w:rPr>
          <w:lang w:val="en-US"/>
        </w:rPr>
        <w:t>I</w:t>
      </w:r>
      <w:r w:rsidR="00C33FF2">
        <w:rPr>
          <w:lang w:val="en-US"/>
        </w:rPr>
        <w:t xml:space="preserve">n AI/ML based beam management case 1, Top K beams are predicted in spatial domain and multi-probe anechoic chamber test system are needed to emulate the spatial channel environment. If one-probe setup or flat channel model is used, the real performance of AI model could not be reflected. In AI mobility, time and frequency domain prediction is performed and AI model performance can be verified in a test system without any spatial characteristics. Based on this understanding, </w:t>
      </w:r>
      <w:r w:rsidR="00C40BC3">
        <w:rPr>
          <w:lang w:val="en-US"/>
        </w:rPr>
        <w:t>for AI mobility</w:t>
      </w:r>
      <w:r w:rsidR="00315934">
        <w:rPr>
          <w:lang w:val="en-US"/>
        </w:rPr>
        <w:t xml:space="preserve"> use case, </w:t>
      </w:r>
      <w:r w:rsidR="00F9037E">
        <w:rPr>
          <w:lang w:val="en-US"/>
        </w:rPr>
        <w:t>we consider</w:t>
      </w:r>
      <w:r w:rsidR="00FE469C">
        <w:rPr>
          <w:lang w:val="en-US"/>
        </w:rPr>
        <w:t xml:space="preserve"> to</w:t>
      </w:r>
      <w:r w:rsidR="00C33FF2">
        <w:rPr>
          <w:lang w:val="en-US"/>
        </w:rPr>
        <w:t xml:space="preserve"> </w:t>
      </w:r>
      <w:r w:rsidR="002607D1" w:rsidRPr="002607D1">
        <w:rPr>
          <w:lang w:val="en-US"/>
        </w:rPr>
        <w:t xml:space="preserve">model different time-varying characteristics </w:t>
      </w:r>
      <w:r w:rsidR="00C33FF2">
        <w:rPr>
          <w:lang w:val="en-US"/>
        </w:rPr>
        <w:t xml:space="preserve">by changing </w:t>
      </w:r>
      <w:r w:rsidR="006767CD" w:rsidRPr="006767CD">
        <w:rPr>
          <w:lang w:val="en-US"/>
        </w:rPr>
        <w:t>Tx power</w:t>
      </w:r>
      <w:r w:rsidR="00DC2C7C">
        <w:rPr>
          <w:lang w:val="en-US"/>
        </w:rPr>
        <w:t xml:space="preserve"> for one cell</w:t>
      </w:r>
      <w:r w:rsidR="00C33FF2">
        <w:rPr>
          <w:lang w:val="en-US"/>
        </w:rPr>
        <w:t>.</w:t>
      </w:r>
    </w:p>
    <w:p w14:paraId="203AEC52" w14:textId="77777777" w:rsidR="00C33FF2" w:rsidRDefault="00C33FF2" w:rsidP="00C33FF2">
      <w:pPr>
        <w:spacing w:before="240" w:after="160"/>
        <w:jc w:val="both"/>
        <w:rPr>
          <w:lang w:val="en-US"/>
        </w:rPr>
      </w:pPr>
      <w:r>
        <w:rPr>
          <w:lang w:val="en-US"/>
        </w:rPr>
        <w:t xml:space="preserve">Thus, there is no need to considered the CDL channel since there no spatial characteristics needs to be </w:t>
      </w:r>
      <w:proofErr w:type="spellStart"/>
      <w:r>
        <w:rPr>
          <w:lang w:val="en-US"/>
        </w:rPr>
        <w:t>reconstruced</w:t>
      </w:r>
      <w:proofErr w:type="spellEnd"/>
      <w:r>
        <w:rPr>
          <w:lang w:val="en-US"/>
        </w:rPr>
        <w:t xml:space="preserve"> in the chamber. The AI prediction can also operate normally without spatial </w:t>
      </w:r>
      <w:proofErr w:type="spellStart"/>
      <w:r>
        <w:rPr>
          <w:lang w:val="en-US"/>
        </w:rPr>
        <w:t>characterists</w:t>
      </w:r>
      <w:proofErr w:type="spellEnd"/>
      <w:r>
        <w:rPr>
          <w:lang w:val="en-US"/>
        </w:rPr>
        <w:t xml:space="preserve"> since all scenarios are in temporal/frequency domain and AWGN/TDL channels are </w:t>
      </w:r>
      <w:r>
        <w:rPr>
          <w:rFonts w:hint="eastAsia"/>
          <w:lang w:val="en-US"/>
        </w:rPr>
        <w:t>enough</w:t>
      </w:r>
      <w:r>
        <w:rPr>
          <w:lang w:val="en-US"/>
        </w:rPr>
        <w:t xml:space="preserve"> for OTA testing.</w:t>
      </w:r>
    </w:p>
    <w:p w14:paraId="0F88CA34" w14:textId="77777777" w:rsidR="00C33FF2" w:rsidRPr="00B85A01" w:rsidRDefault="00C33FF2" w:rsidP="00C33FF2">
      <w:pPr>
        <w:spacing w:before="240" w:after="160"/>
        <w:jc w:val="both"/>
        <w:rPr>
          <w:b/>
          <w:lang w:val="en-US"/>
        </w:rPr>
      </w:pPr>
      <w:r w:rsidRPr="00B85A01">
        <w:rPr>
          <w:b/>
          <w:lang w:val="en-US"/>
        </w:rPr>
        <w:t xml:space="preserve">Observation </w:t>
      </w:r>
      <w:r>
        <w:rPr>
          <w:b/>
          <w:lang w:val="en-US"/>
        </w:rPr>
        <w:t>2</w:t>
      </w:r>
      <w:r w:rsidRPr="00B85A01">
        <w:rPr>
          <w:b/>
          <w:lang w:val="en-US"/>
        </w:rPr>
        <w:t>: In AI/ML based BM case 1, all the Tx beams with spatial domain characteristics need to be emulated in OTA chamber, while the spatial characteristics are not necessarily needed in AI mobility test system.</w:t>
      </w:r>
    </w:p>
    <w:p w14:paraId="0DC1DA27" w14:textId="1C8F399E" w:rsidR="00C33FF2" w:rsidRPr="00B85A01" w:rsidRDefault="00C33FF2" w:rsidP="00C33FF2">
      <w:pPr>
        <w:spacing w:before="240" w:after="0"/>
        <w:jc w:val="both"/>
        <w:rPr>
          <w:b/>
        </w:rPr>
      </w:pPr>
      <w:r w:rsidRPr="00B85A01">
        <w:rPr>
          <w:b/>
        </w:rPr>
        <w:t xml:space="preserve">Proposal 1: </w:t>
      </w:r>
      <w:r w:rsidRPr="00B85A01">
        <w:rPr>
          <w:b/>
          <w:lang w:val="en-US"/>
        </w:rPr>
        <w:t>RAN4 to consider</w:t>
      </w:r>
      <w:r w:rsidRPr="00B85A01">
        <w:rPr>
          <w:b/>
        </w:rPr>
        <w:t xml:space="preserve"> </w:t>
      </w:r>
      <w:r w:rsidR="009C063B" w:rsidRPr="009C063B">
        <w:rPr>
          <w:b/>
        </w:rPr>
        <w:t>model different time-varying characteristics per cell/site</w:t>
      </w:r>
      <w:r w:rsidR="00CD4760">
        <w:rPr>
          <w:b/>
        </w:rPr>
        <w:t xml:space="preserve"> by changing Tx power</w:t>
      </w:r>
      <w:r w:rsidRPr="00B85A01">
        <w:rPr>
          <w:b/>
        </w:rPr>
        <w:t>.</w:t>
      </w:r>
    </w:p>
    <w:p w14:paraId="60DAB28D" w14:textId="3E9E5834" w:rsidR="00C33FF2" w:rsidRPr="00B85A01" w:rsidRDefault="00C33FF2" w:rsidP="00C33FF2">
      <w:pPr>
        <w:spacing w:before="240" w:after="160"/>
        <w:jc w:val="both"/>
        <w:rPr>
          <w:b/>
          <w:lang w:val="en-US"/>
        </w:rPr>
      </w:pPr>
      <w:r w:rsidRPr="00B85A01">
        <w:rPr>
          <w:b/>
          <w:lang w:val="en-US"/>
        </w:rPr>
        <w:t xml:space="preserve">Proposal 2: RAN4 to consider AWGN/TDL channel model as the </w:t>
      </w:r>
      <w:r w:rsidR="00143B3A">
        <w:rPr>
          <w:b/>
          <w:lang w:val="en-US"/>
        </w:rPr>
        <w:t xml:space="preserve">candidate </w:t>
      </w:r>
      <w:r w:rsidR="00C31E54" w:rsidRPr="00C31E54">
        <w:rPr>
          <w:b/>
          <w:lang w:val="en-US"/>
        </w:rPr>
        <w:t>propagation condition</w:t>
      </w:r>
      <w:r w:rsidR="00C31E54">
        <w:rPr>
          <w:b/>
          <w:lang w:val="en-US"/>
        </w:rPr>
        <w:t xml:space="preserve">s </w:t>
      </w:r>
      <w:r w:rsidR="00854887">
        <w:rPr>
          <w:b/>
          <w:lang w:val="en-US"/>
        </w:rPr>
        <w:t>for further discussion in WI</w:t>
      </w:r>
      <w:r w:rsidRPr="00B85A01">
        <w:rPr>
          <w:b/>
          <w:lang w:val="en-US"/>
        </w:rPr>
        <w:t>.</w:t>
      </w:r>
    </w:p>
    <w:p w14:paraId="6954E3D8" w14:textId="0B8FE502" w:rsidR="00117993" w:rsidRPr="0096194A" w:rsidRDefault="0096194A" w:rsidP="0096194A">
      <w:pPr>
        <w:pStyle w:val="18"/>
        <w:rPr>
          <w:rFonts w:ascii="Arial" w:hAnsi="Arial"/>
        </w:rPr>
      </w:pPr>
      <w:r>
        <w:rPr>
          <w:rFonts w:ascii="Arial" w:hAnsi="Arial"/>
        </w:rPr>
        <w:t xml:space="preserve">2.2.2 </w:t>
      </w:r>
      <w:r w:rsidR="00117993" w:rsidRPr="0096194A">
        <w:rPr>
          <w:rFonts w:ascii="Arial" w:hAnsi="Arial"/>
        </w:rPr>
        <w:t>UE trajectory</w:t>
      </w:r>
    </w:p>
    <w:p w14:paraId="7322D0B0" w14:textId="091455F6" w:rsidR="00117993" w:rsidRDefault="00794FFE" w:rsidP="00FB2D04">
      <w:pPr>
        <w:spacing w:before="240" w:after="160"/>
        <w:jc w:val="both"/>
        <w:rPr>
          <w:lang w:val="en-US"/>
        </w:rPr>
      </w:pPr>
      <w:r>
        <w:rPr>
          <w:lang w:val="en-US"/>
        </w:rPr>
        <w:t xml:space="preserve">In legacy test, the dynamic characteristic are only reflected by changing the doppler for generating the channel </w:t>
      </w:r>
      <w:r>
        <w:rPr>
          <w:rFonts w:hint="eastAsia"/>
          <w:lang w:val="en-US"/>
        </w:rPr>
        <w:t>coefficients</w:t>
      </w:r>
      <w:r>
        <w:rPr>
          <w:lang w:val="en-US"/>
        </w:rPr>
        <w:t xml:space="preserve"> and </w:t>
      </w:r>
      <w:r w:rsidR="00287BAA">
        <w:rPr>
          <w:lang w:val="en-US"/>
        </w:rPr>
        <w:t xml:space="preserve">changing the </w:t>
      </w:r>
      <w:r>
        <w:rPr>
          <w:lang w:val="en-US"/>
        </w:rPr>
        <w:t>SNR. However, the AI model may be trained under field data/</w:t>
      </w:r>
      <w:proofErr w:type="spellStart"/>
      <w:r>
        <w:rPr>
          <w:lang w:val="en-US"/>
        </w:rPr>
        <w:t>UMa</w:t>
      </w:r>
      <w:proofErr w:type="spellEnd"/>
      <w:r>
        <w:rPr>
          <w:lang w:val="en-US"/>
        </w:rPr>
        <w:t xml:space="preserve"> data in a </w:t>
      </w:r>
      <w:r>
        <w:rPr>
          <w:rFonts w:hint="eastAsia"/>
          <w:lang w:val="en-US"/>
        </w:rPr>
        <w:t>continues</w:t>
      </w:r>
      <w:r>
        <w:rPr>
          <w:lang w:val="en-US"/>
        </w:rPr>
        <w:t xml:space="preserve"> time with temporal/spatial consistency and correlations considering UE is moving and rotating. If only change the </w:t>
      </w:r>
      <w:proofErr w:type="spellStart"/>
      <w:r>
        <w:rPr>
          <w:lang w:val="en-US"/>
        </w:rPr>
        <w:t>dopper</w:t>
      </w:r>
      <w:proofErr w:type="spellEnd"/>
      <w:r>
        <w:rPr>
          <w:lang w:val="en-US"/>
        </w:rPr>
        <w:t xml:space="preserve"> and SNR, the </w:t>
      </w:r>
      <w:r w:rsidR="00C44E50">
        <w:rPr>
          <w:lang w:val="en-US"/>
        </w:rPr>
        <w:t>test environment may be looks random</w:t>
      </w:r>
      <w:r w:rsidR="00287BAA">
        <w:rPr>
          <w:lang w:val="en-US"/>
        </w:rPr>
        <w:t>ly</w:t>
      </w:r>
      <w:r w:rsidR="00C44E50">
        <w:rPr>
          <w:lang w:val="en-US"/>
        </w:rPr>
        <w:t xml:space="preserve"> from UE-sided AI model perspective and mismatch may be occurred. Therefore, we proposal to study a new method to model UE trajectory, method in TR 38.762 for dynamic OTA testing can be referred to, e.g., modelling a UE trajectory with some waypoints and generate channel model in every waypoint, as shown in Fig. </w:t>
      </w:r>
      <w:r w:rsidR="00500BB4">
        <w:rPr>
          <w:lang w:val="en-US"/>
        </w:rPr>
        <w:t>2</w:t>
      </w:r>
      <w:r w:rsidR="00C44E50">
        <w:rPr>
          <w:lang w:val="en-US"/>
        </w:rPr>
        <w:t xml:space="preserve">. UE could be </w:t>
      </w:r>
      <w:proofErr w:type="spellStart"/>
      <w:r w:rsidR="00C44E50">
        <w:rPr>
          <w:lang w:val="en-US"/>
        </w:rPr>
        <w:t>ratoted</w:t>
      </w:r>
      <w:proofErr w:type="spellEnd"/>
      <w:r w:rsidR="00C44E50">
        <w:rPr>
          <w:lang w:val="en-US"/>
        </w:rPr>
        <w:t xml:space="preserve"> in a 3D </w:t>
      </w:r>
      <w:proofErr w:type="spellStart"/>
      <w:r w:rsidR="00C44E50">
        <w:rPr>
          <w:lang w:val="en-US"/>
        </w:rPr>
        <w:t>turnable</w:t>
      </w:r>
      <w:proofErr w:type="spellEnd"/>
      <w:r w:rsidR="00C44E50">
        <w:rPr>
          <w:lang w:val="en-US"/>
        </w:rPr>
        <w:t xml:space="preserve"> with the reference LOS </w:t>
      </w:r>
      <w:proofErr w:type="spellStart"/>
      <w:r w:rsidR="00C44E50">
        <w:rPr>
          <w:lang w:val="en-US"/>
        </w:rPr>
        <w:t>AoA</w:t>
      </w:r>
      <w:proofErr w:type="spellEnd"/>
      <w:r w:rsidR="00C44E50">
        <w:rPr>
          <w:lang w:val="en-US"/>
        </w:rPr>
        <w:t xml:space="preserve"> direction and change the probe power weight to emulated the dynamic environment.</w:t>
      </w:r>
    </w:p>
    <w:p w14:paraId="37C438C0" w14:textId="77777777" w:rsidR="00C44E50" w:rsidRDefault="00C44E50" w:rsidP="00C44E50">
      <w:pPr>
        <w:keepNext/>
        <w:spacing w:before="240" w:after="160"/>
        <w:jc w:val="center"/>
      </w:pPr>
      <w:r w:rsidRPr="009F24EE">
        <w:rPr>
          <w:noProof/>
        </w:rPr>
        <w:drawing>
          <wp:inline distT="0" distB="0" distL="0" distR="0" wp14:anchorId="5E7802B7" wp14:editId="41309055">
            <wp:extent cx="3336966" cy="1798653"/>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rotWithShape="1">
                    <a:blip r:embed="rId11"/>
                    <a:srcRect t="16775" b="10129"/>
                    <a:stretch/>
                  </pic:blipFill>
                  <pic:spPr bwMode="auto">
                    <a:xfrm>
                      <a:off x="0" y="0"/>
                      <a:ext cx="3371155" cy="1817081"/>
                    </a:xfrm>
                    <a:prstGeom prst="rect">
                      <a:avLst/>
                    </a:prstGeom>
                    <a:ln>
                      <a:noFill/>
                    </a:ln>
                    <a:extLst>
                      <a:ext uri="{53640926-AAD7-44D8-BBD7-CCE9431645EC}">
                        <a14:shadowObscured xmlns:a14="http://schemas.microsoft.com/office/drawing/2010/main"/>
                      </a:ext>
                    </a:extLst>
                  </pic:spPr>
                </pic:pic>
              </a:graphicData>
            </a:graphic>
          </wp:inline>
        </w:drawing>
      </w:r>
    </w:p>
    <w:p w14:paraId="1FF150AC" w14:textId="5E8AC47C" w:rsidR="00C44E50" w:rsidRPr="00C44E50" w:rsidRDefault="00C44E50" w:rsidP="00C44E50">
      <w:pPr>
        <w:pStyle w:val="aff"/>
        <w:jc w:val="center"/>
        <w:rPr>
          <w:i w:val="0"/>
          <w:sz w:val="20"/>
          <w:szCs w:val="20"/>
          <w:lang w:val="en-US"/>
        </w:rPr>
      </w:pPr>
      <w:r w:rsidRPr="00C44E50">
        <w:rPr>
          <w:i w:val="0"/>
          <w:sz w:val="20"/>
          <w:szCs w:val="20"/>
        </w:rPr>
        <w:t xml:space="preserve">Fig. </w:t>
      </w:r>
      <w:r w:rsidRPr="00C44E50">
        <w:rPr>
          <w:i w:val="0"/>
          <w:sz w:val="20"/>
          <w:szCs w:val="20"/>
        </w:rPr>
        <w:fldChar w:fldCharType="begin"/>
      </w:r>
      <w:r w:rsidRPr="00C44E50">
        <w:rPr>
          <w:i w:val="0"/>
          <w:sz w:val="20"/>
          <w:szCs w:val="20"/>
        </w:rPr>
        <w:instrText xml:space="preserve"> SEQ Fig._ \* ARABIC </w:instrText>
      </w:r>
      <w:r w:rsidRPr="00C44E50">
        <w:rPr>
          <w:i w:val="0"/>
          <w:sz w:val="20"/>
          <w:szCs w:val="20"/>
        </w:rPr>
        <w:fldChar w:fldCharType="separate"/>
      </w:r>
      <w:r w:rsidR="00500BB4">
        <w:rPr>
          <w:i w:val="0"/>
          <w:noProof/>
          <w:sz w:val="20"/>
          <w:szCs w:val="20"/>
        </w:rPr>
        <w:t>2</w:t>
      </w:r>
      <w:r w:rsidRPr="00C44E50">
        <w:rPr>
          <w:i w:val="0"/>
          <w:sz w:val="20"/>
          <w:szCs w:val="20"/>
        </w:rPr>
        <w:fldChar w:fldCharType="end"/>
      </w:r>
      <w:r w:rsidRPr="00C44E50">
        <w:rPr>
          <w:i w:val="0"/>
          <w:sz w:val="20"/>
          <w:szCs w:val="20"/>
        </w:rPr>
        <w:t xml:space="preserve"> Base station and the UE route in the TR 38.762 [3].</w:t>
      </w:r>
    </w:p>
    <w:p w14:paraId="1AC4B1B7" w14:textId="07715168" w:rsidR="0096194A" w:rsidRDefault="00B15112" w:rsidP="00794FFE">
      <w:pPr>
        <w:spacing w:before="240" w:after="160"/>
        <w:jc w:val="both"/>
        <w:rPr>
          <w:b/>
          <w:lang w:val="en-US"/>
        </w:rPr>
      </w:pPr>
      <w:r w:rsidRPr="00B85A01">
        <w:rPr>
          <w:b/>
          <w:lang w:val="en-US"/>
        </w:rPr>
        <w:lastRenderedPageBreak/>
        <w:t xml:space="preserve">Proposal 3: RAN4 to consider modelling reference UE trajectory for OTA testing and to emulate the dynamic channel by changing the doppler, changing the SNR, rotate UE in </w:t>
      </w:r>
      <w:proofErr w:type="spellStart"/>
      <w:r w:rsidRPr="00B85A01">
        <w:rPr>
          <w:b/>
          <w:lang w:val="en-US"/>
        </w:rPr>
        <w:t>turnable</w:t>
      </w:r>
      <w:proofErr w:type="spellEnd"/>
      <w:r w:rsidRPr="00B85A01">
        <w:rPr>
          <w:b/>
          <w:lang w:val="en-US"/>
        </w:rPr>
        <w:t>, and change probe power.</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0C87EA03" w14:textId="080C5B8E" w:rsidR="00B6390D" w:rsidRDefault="00B6390D" w:rsidP="00B6390D">
      <w:r w:rsidRPr="00B85A01">
        <w:rPr>
          <w:b/>
          <w:lang w:val="en-US"/>
        </w:rPr>
        <w:t xml:space="preserve">Observation 1: Whether and how to emulate a multi-beam environment with a fading channel of spatial </w:t>
      </w:r>
    </w:p>
    <w:p w14:paraId="55293EBE" w14:textId="77777777" w:rsidR="00B6390D" w:rsidRPr="00B85A01" w:rsidRDefault="00B6390D" w:rsidP="00B6390D">
      <w:pPr>
        <w:spacing w:before="240" w:after="160"/>
        <w:jc w:val="both"/>
        <w:rPr>
          <w:b/>
          <w:lang w:val="en-US"/>
        </w:rPr>
      </w:pPr>
      <w:r w:rsidRPr="00B85A01">
        <w:rPr>
          <w:b/>
          <w:lang w:val="en-US"/>
        </w:rPr>
        <w:t>characteristics is the key issue in AI BM discussion.</w:t>
      </w:r>
    </w:p>
    <w:p w14:paraId="2A58EE12" w14:textId="77777777" w:rsidR="00B6390D" w:rsidRPr="00B85A01" w:rsidRDefault="00B6390D" w:rsidP="00B6390D">
      <w:pPr>
        <w:spacing w:before="240" w:after="160"/>
        <w:jc w:val="both"/>
        <w:rPr>
          <w:b/>
          <w:lang w:val="en-US"/>
        </w:rPr>
      </w:pPr>
      <w:r w:rsidRPr="00B85A01">
        <w:rPr>
          <w:b/>
          <w:lang w:val="en-US"/>
        </w:rPr>
        <w:t xml:space="preserve">Observation </w:t>
      </w:r>
      <w:r>
        <w:rPr>
          <w:b/>
          <w:lang w:val="en-US"/>
        </w:rPr>
        <w:t>2</w:t>
      </w:r>
      <w:r w:rsidRPr="00B85A01">
        <w:rPr>
          <w:b/>
          <w:lang w:val="en-US"/>
        </w:rPr>
        <w:t>: In AI/ML based BM case 1, all the Tx beams with spatial domain characteristics need to be emulated in OTA chamber, while the spatial characteristics are not necessarily needed in AI mobility test system.</w:t>
      </w:r>
    </w:p>
    <w:p w14:paraId="30B1E35C" w14:textId="77777777" w:rsidR="00B6390D" w:rsidRPr="00B85A01" w:rsidRDefault="00B6390D" w:rsidP="00B6390D">
      <w:pPr>
        <w:spacing w:before="240" w:after="0"/>
        <w:jc w:val="both"/>
        <w:rPr>
          <w:b/>
        </w:rPr>
      </w:pPr>
      <w:r w:rsidRPr="00B85A01">
        <w:rPr>
          <w:b/>
        </w:rPr>
        <w:t xml:space="preserve">Proposal 1: </w:t>
      </w:r>
      <w:r w:rsidRPr="00B85A01">
        <w:rPr>
          <w:b/>
          <w:lang w:val="en-US"/>
        </w:rPr>
        <w:t>RAN4 to consider</w:t>
      </w:r>
      <w:r w:rsidRPr="00B85A01">
        <w:rPr>
          <w:b/>
        </w:rPr>
        <w:t xml:space="preserve"> </w:t>
      </w:r>
      <w:r w:rsidRPr="009C063B">
        <w:rPr>
          <w:b/>
        </w:rPr>
        <w:t>model different time-varying characteristics per cell/site</w:t>
      </w:r>
      <w:r>
        <w:rPr>
          <w:b/>
        </w:rPr>
        <w:t xml:space="preserve"> by changing Tx power</w:t>
      </w:r>
      <w:r w:rsidRPr="00B85A01">
        <w:rPr>
          <w:b/>
        </w:rPr>
        <w:t>.</w:t>
      </w:r>
    </w:p>
    <w:p w14:paraId="336C0A74" w14:textId="77777777" w:rsidR="00B6390D" w:rsidRPr="00B85A01" w:rsidRDefault="00B6390D" w:rsidP="00B6390D">
      <w:pPr>
        <w:spacing w:before="240" w:after="160"/>
        <w:jc w:val="both"/>
        <w:rPr>
          <w:b/>
          <w:lang w:val="en-US"/>
        </w:rPr>
      </w:pPr>
      <w:r w:rsidRPr="00B85A01">
        <w:rPr>
          <w:b/>
          <w:lang w:val="en-US"/>
        </w:rPr>
        <w:t xml:space="preserve">Proposal 2: RAN4 to consider AWGN/TDL channel model as the </w:t>
      </w:r>
      <w:r>
        <w:rPr>
          <w:b/>
          <w:lang w:val="en-US"/>
        </w:rPr>
        <w:t xml:space="preserve">candidate </w:t>
      </w:r>
      <w:r w:rsidRPr="00C31E54">
        <w:rPr>
          <w:b/>
          <w:lang w:val="en-US"/>
        </w:rPr>
        <w:t>propagation condition</w:t>
      </w:r>
      <w:r>
        <w:rPr>
          <w:b/>
          <w:lang w:val="en-US"/>
        </w:rPr>
        <w:t>s for further discussion in WI</w:t>
      </w:r>
      <w:r w:rsidRPr="00B85A01">
        <w:rPr>
          <w:b/>
          <w:lang w:val="en-US"/>
        </w:rPr>
        <w:t>.</w:t>
      </w:r>
    </w:p>
    <w:p w14:paraId="52D9C94C" w14:textId="77777777" w:rsidR="00B6390D" w:rsidRDefault="00B6390D" w:rsidP="00B6390D">
      <w:pPr>
        <w:spacing w:before="240" w:after="160"/>
        <w:jc w:val="both"/>
        <w:rPr>
          <w:b/>
          <w:lang w:val="en-US"/>
        </w:rPr>
      </w:pPr>
      <w:r w:rsidRPr="00B85A01">
        <w:rPr>
          <w:b/>
          <w:lang w:val="en-US"/>
        </w:rPr>
        <w:t xml:space="preserve">Proposal 3: RAN4 to consider modelling reference UE trajectory for OTA testing and to emulate the dynamic channel by changing the doppler, changing the SNR, rotate UE in </w:t>
      </w:r>
      <w:proofErr w:type="spellStart"/>
      <w:r w:rsidRPr="00B85A01">
        <w:rPr>
          <w:b/>
          <w:lang w:val="en-US"/>
        </w:rPr>
        <w:t>turnable</w:t>
      </w:r>
      <w:proofErr w:type="spellEnd"/>
      <w:r w:rsidRPr="00B85A01">
        <w:rPr>
          <w:b/>
          <w:lang w:val="en-US"/>
        </w:rPr>
        <w:t>, and change probe power.</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0" w:name="_Hlk4777878"/>
    </w:p>
    <w:bookmarkEnd w:id="10"/>
    <w:p w14:paraId="706A3C21" w14:textId="134C5450"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724B46F8" w14:textId="72653F45" w:rsidR="005D7566" w:rsidRDefault="008E52CF" w:rsidP="00FB2D04">
      <w:pPr>
        <w:pStyle w:val="Reference"/>
        <w:numPr>
          <w:ilvl w:val="0"/>
          <w:numId w:val="24"/>
        </w:numPr>
        <w:suppressAutoHyphens w:val="0"/>
        <w:spacing w:before="120" w:line="280" w:lineRule="atLeast"/>
        <w:jc w:val="both"/>
        <w:rPr>
          <w:bCs/>
          <w:kern w:val="2"/>
          <w:szCs w:val="18"/>
        </w:rPr>
      </w:pPr>
      <w:r w:rsidRPr="008E52CF">
        <w:rPr>
          <w:bCs/>
          <w:kern w:val="2"/>
          <w:szCs w:val="18"/>
        </w:rPr>
        <w:t>R4-2508269</w:t>
      </w:r>
      <w:r w:rsidR="005D7566">
        <w:rPr>
          <w:bCs/>
          <w:kern w:val="2"/>
          <w:szCs w:val="18"/>
        </w:rPr>
        <w:t xml:space="preserve"> </w:t>
      </w:r>
      <w:r w:rsidRPr="008E52CF">
        <w:rPr>
          <w:bCs/>
          <w:kern w:val="2"/>
          <w:szCs w:val="18"/>
        </w:rPr>
        <w:t>WF on FS_NR_AIML_Mob_Part2</w:t>
      </w:r>
      <w:r w:rsidR="005D7566">
        <w:rPr>
          <w:bCs/>
          <w:kern w:val="2"/>
          <w:szCs w:val="18"/>
        </w:rPr>
        <w:t>, Nokia</w:t>
      </w:r>
    </w:p>
    <w:p w14:paraId="626A8151" w14:textId="45516707" w:rsidR="00B15112" w:rsidRPr="00FB2D04" w:rsidRDefault="00B15112" w:rsidP="00FB2D04">
      <w:pPr>
        <w:pStyle w:val="Reference"/>
        <w:numPr>
          <w:ilvl w:val="0"/>
          <w:numId w:val="24"/>
        </w:numPr>
        <w:suppressAutoHyphens w:val="0"/>
        <w:spacing w:before="120" w:line="280" w:lineRule="atLeast"/>
        <w:jc w:val="both"/>
        <w:rPr>
          <w:bCs/>
          <w:kern w:val="2"/>
          <w:szCs w:val="18"/>
        </w:rPr>
      </w:pPr>
      <w:r>
        <w:rPr>
          <w:bCs/>
          <w:kern w:val="2"/>
          <w:szCs w:val="18"/>
        </w:rPr>
        <w:t>R4-24</w:t>
      </w:r>
      <w:r w:rsidR="00C317D5">
        <w:rPr>
          <w:bCs/>
          <w:kern w:val="2"/>
          <w:szCs w:val="18"/>
        </w:rPr>
        <w:t>18755</w:t>
      </w:r>
      <w:r>
        <w:rPr>
          <w:bCs/>
          <w:kern w:val="2"/>
          <w:szCs w:val="18"/>
        </w:rPr>
        <w:t xml:space="preserve"> </w:t>
      </w:r>
      <w:r w:rsidRPr="00B15112">
        <w:rPr>
          <w:bCs/>
          <w:kern w:val="2"/>
          <w:szCs w:val="18"/>
        </w:rPr>
        <w:t>Discussion on impacts on RAN4 requirements for AI mobility</w:t>
      </w:r>
      <w:r>
        <w:rPr>
          <w:bCs/>
          <w:kern w:val="2"/>
          <w:szCs w:val="18"/>
        </w:rPr>
        <w:t>, vivo</w:t>
      </w:r>
    </w:p>
    <w:sectPr w:rsidR="00B15112" w:rsidRPr="00FB2D04" w:rsidSect="00CD6D17">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09AC9" w14:textId="77777777" w:rsidR="007317E9" w:rsidRDefault="007317E9">
      <w:pPr>
        <w:spacing w:after="0"/>
      </w:pPr>
      <w:r>
        <w:separator/>
      </w:r>
    </w:p>
  </w:endnote>
  <w:endnote w:type="continuationSeparator" w:id="0">
    <w:p w14:paraId="462E193F" w14:textId="77777777" w:rsidR="007317E9" w:rsidRDefault="007317E9">
      <w:pPr>
        <w:spacing w:after="0"/>
      </w:pPr>
      <w:r>
        <w:continuationSeparator/>
      </w:r>
    </w:p>
  </w:endnote>
  <w:endnote w:type="continuationNotice" w:id="1">
    <w:p w14:paraId="0A5FFA32" w14:textId="77777777" w:rsidR="007317E9" w:rsidRDefault="00731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E033E" w14:textId="77777777" w:rsidR="007317E9" w:rsidRDefault="007317E9">
      <w:pPr>
        <w:spacing w:after="0"/>
      </w:pPr>
      <w:r>
        <w:separator/>
      </w:r>
    </w:p>
  </w:footnote>
  <w:footnote w:type="continuationSeparator" w:id="0">
    <w:p w14:paraId="585A6F91" w14:textId="77777777" w:rsidR="007317E9" w:rsidRDefault="007317E9">
      <w:pPr>
        <w:spacing w:after="0"/>
      </w:pPr>
      <w:r>
        <w:continuationSeparator/>
      </w:r>
    </w:p>
  </w:footnote>
  <w:footnote w:type="continuationNotice" w:id="1">
    <w:p w14:paraId="10AFF5AF" w14:textId="77777777" w:rsidR="007317E9" w:rsidRDefault="007317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27523D"/>
    <w:multiLevelType w:val="hybridMultilevel"/>
    <w:tmpl w:val="8BEA02B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0"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3"/>
  </w:num>
  <w:num w:numId="22">
    <w:abstractNumId w:val="37"/>
  </w:num>
  <w:num w:numId="23">
    <w:abstractNumId w:val="42"/>
  </w:num>
  <w:num w:numId="24">
    <w:abstractNumId w:val="49"/>
  </w:num>
  <w:num w:numId="25">
    <w:abstractNumId w:val="26"/>
  </w:num>
  <w:num w:numId="26">
    <w:abstractNumId w:val="36"/>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46"/>
  </w:num>
  <w:num w:numId="30">
    <w:abstractNumId w:val="32"/>
  </w:num>
  <w:num w:numId="31">
    <w:abstractNumId w:val="41"/>
  </w:num>
  <w:num w:numId="32">
    <w:abstractNumId w:val="23"/>
  </w:num>
  <w:num w:numId="33">
    <w:abstractNumId w:val="22"/>
  </w:num>
  <w:num w:numId="34">
    <w:abstractNumId w:val="31"/>
  </w:num>
  <w:num w:numId="35">
    <w:abstractNumId w:val="45"/>
  </w:num>
  <w:num w:numId="36">
    <w:abstractNumId w:val="35"/>
  </w:num>
  <w:num w:numId="37">
    <w:abstractNumId w:val="27"/>
  </w:num>
  <w:num w:numId="38">
    <w:abstractNumId w:val="50"/>
  </w:num>
  <w:num w:numId="39">
    <w:abstractNumId w:val="38"/>
  </w:num>
  <w:num w:numId="40">
    <w:abstractNumId w:val="47"/>
  </w:num>
  <w:num w:numId="41">
    <w:abstractNumId w:val="24"/>
  </w:num>
  <w:num w:numId="42">
    <w:abstractNumId w:val="0"/>
  </w:num>
  <w:num w:numId="43">
    <w:abstractNumId w:val="30"/>
  </w:num>
  <w:num w:numId="44">
    <w:abstractNumId w:val="39"/>
  </w:num>
  <w:num w:numId="45">
    <w:abstractNumId w:val="44"/>
  </w:num>
  <w:num w:numId="46">
    <w:abstractNumId w:val="25"/>
  </w:num>
  <w:num w:numId="47">
    <w:abstractNumId w:val="48"/>
  </w:num>
  <w:num w:numId="48">
    <w:abstractNumId w:val="29"/>
  </w:num>
  <w:num w:numId="49">
    <w:abstractNumId w:val="33"/>
  </w:num>
  <w:num w:numId="50">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DYytTCyMDUxNjRQ0lEKTi0uzszPAymwrAUAZO8L5SwAAAA="/>
  </w:docVars>
  <w:rsids>
    <w:rsidRoot w:val="00076868"/>
    <w:rsid w:val="00001244"/>
    <w:rsid w:val="00002AAF"/>
    <w:rsid w:val="00004129"/>
    <w:rsid w:val="0000484F"/>
    <w:rsid w:val="00004D02"/>
    <w:rsid w:val="00004E5F"/>
    <w:rsid w:val="00004F3F"/>
    <w:rsid w:val="00006056"/>
    <w:rsid w:val="0000692A"/>
    <w:rsid w:val="000075C3"/>
    <w:rsid w:val="000075F0"/>
    <w:rsid w:val="00007F5B"/>
    <w:rsid w:val="000102D7"/>
    <w:rsid w:val="0001051E"/>
    <w:rsid w:val="000110E9"/>
    <w:rsid w:val="00011C99"/>
    <w:rsid w:val="00012639"/>
    <w:rsid w:val="0001319B"/>
    <w:rsid w:val="0001356D"/>
    <w:rsid w:val="00013E73"/>
    <w:rsid w:val="00013FAE"/>
    <w:rsid w:val="00014662"/>
    <w:rsid w:val="000146BD"/>
    <w:rsid w:val="00014CC0"/>
    <w:rsid w:val="000156AB"/>
    <w:rsid w:val="00015BD3"/>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5F8C"/>
    <w:rsid w:val="00037527"/>
    <w:rsid w:val="00040005"/>
    <w:rsid w:val="00040D2D"/>
    <w:rsid w:val="0004158C"/>
    <w:rsid w:val="00041873"/>
    <w:rsid w:val="00041A13"/>
    <w:rsid w:val="00042216"/>
    <w:rsid w:val="00042C3F"/>
    <w:rsid w:val="00042E03"/>
    <w:rsid w:val="000436F8"/>
    <w:rsid w:val="00044131"/>
    <w:rsid w:val="000450EC"/>
    <w:rsid w:val="00045F31"/>
    <w:rsid w:val="0004736B"/>
    <w:rsid w:val="00050FCB"/>
    <w:rsid w:val="00051025"/>
    <w:rsid w:val="00051313"/>
    <w:rsid w:val="0005211B"/>
    <w:rsid w:val="00052B68"/>
    <w:rsid w:val="00053212"/>
    <w:rsid w:val="00054CF4"/>
    <w:rsid w:val="000557C6"/>
    <w:rsid w:val="000560E3"/>
    <w:rsid w:val="00056E84"/>
    <w:rsid w:val="00061D80"/>
    <w:rsid w:val="00061F21"/>
    <w:rsid w:val="00062173"/>
    <w:rsid w:val="00062C8D"/>
    <w:rsid w:val="00062DDB"/>
    <w:rsid w:val="00062EAC"/>
    <w:rsid w:val="000634EB"/>
    <w:rsid w:val="0006364D"/>
    <w:rsid w:val="00063F7C"/>
    <w:rsid w:val="0006461E"/>
    <w:rsid w:val="00064BAA"/>
    <w:rsid w:val="00064EA4"/>
    <w:rsid w:val="000650D0"/>
    <w:rsid w:val="000664C2"/>
    <w:rsid w:val="00066F42"/>
    <w:rsid w:val="0007009F"/>
    <w:rsid w:val="00071E1B"/>
    <w:rsid w:val="00072E7E"/>
    <w:rsid w:val="0007356C"/>
    <w:rsid w:val="00073FB6"/>
    <w:rsid w:val="0007450C"/>
    <w:rsid w:val="00074AC8"/>
    <w:rsid w:val="00075221"/>
    <w:rsid w:val="00075EF6"/>
    <w:rsid w:val="000767D5"/>
    <w:rsid w:val="00076868"/>
    <w:rsid w:val="00076D61"/>
    <w:rsid w:val="00076E28"/>
    <w:rsid w:val="00077166"/>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4F9B"/>
    <w:rsid w:val="000959E0"/>
    <w:rsid w:val="00095FA1"/>
    <w:rsid w:val="00096A6F"/>
    <w:rsid w:val="00096E86"/>
    <w:rsid w:val="000A004F"/>
    <w:rsid w:val="000A127B"/>
    <w:rsid w:val="000A1B10"/>
    <w:rsid w:val="000A2C1E"/>
    <w:rsid w:val="000A314F"/>
    <w:rsid w:val="000A4312"/>
    <w:rsid w:val="000A45CF"/>
    <w:rsid w:val="000A4B6B"/>
    <w:rsid w:val="000A4C8D"/>
    <w:rsid w:val="000A599E"/>
    <w:rsid w:val="000A5BA2"/>
    <w:rsid w:val="000A6952"/>
    <w:rsid w:val="000A6990"/>
    <w:rsid w:val="000A6E93"/>
    <w:rsid w:val="000A779F"/>
    <w:rsid w:val="000B099C"/>
    <w:rsid w:val="000B2072"/>
    <w:rsid w:val="000B21E4"/>
    <w:rsid w:val="000B26A4"/>
    <w:rsid w:val="000B27F3"/>
    <w:rsid w:val="000B592D"/>
    <w:rsid w:val="000B7375"/>
    <w:rsid w:val="000B7BB4"/>
    <w:rsid w:val="000B7D40"/>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177E"/>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5926"/>
    <w:rsid w:val="000F6118"/>
    <w:rsid w:val="000F743C"/>
    <w:rsid w:val="000F766B"/>
    <w:rsid w:val="000F7CAE"/>
    <w:rsid w:val="00100FB2"/>
    <w:rsid w:val="00101741"/>
    <w:rsid w:val="00101F14"/>
    <w:rsid w:val="001020F4"/>
    <w:rsid w:val="00102622"/>
    <w:rsid w:val="00103510"/>
    <w:rsid w:val="001036FF"/>
    <w:rsid w:val="00103A72"/>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993"/>
    <w:rsid w:val="00117E60"/>
    <w:rsid w:val="00117FCE"/>
    <w:rsid w:val="00121302"/>
    <w:rsid w:val="00121CB3"/>
    <w:rsid w:val="00121D43"/>
    <w:rsid w:val="00123848"/>
    <w:rsid w:val="0012558F"/>
    <w:rsid w:val="00125FF4"/>
    <w:rsid w:val="00126689"/>
    <w:rsid w:val="00130794"/>
    <w:rsid w:val="00130916"/>
    <w:rsid w:val="00131997"/>
    <w:rsid w:val="00131A29"/>
    <w:rsid w:val="001323FF"/>
    <w:rsid w:val="00132EA0"/>
    <w:rsid w:val="00132EDF"/>
    <w:rsid w:val="001338A4"/>
    <w:rsid w:val="00133C72"/>
    <w:rsid w:val="0013442D"/>
    <w:rsid w:val="00136E9C"/>
    <w:rsid w:val="001407B0"/>
    <w:rsid w:val="0014101D"/>
    <w:rsid w:val="001428CE"/>
    <w:rsid w:val="00142E1C"/>
    <w:rsid w:val="00143570"/>
    <w:rsid w:val="00143770"/>
    <w:rsid w:val="00143A5C"/>
    <w:rsid w:val="00143B3A"/>
    <w:rsid w:val="001448E5"/>
    <w:rsid w:val="001456D9"/>
    <w:rsid w:val="00145A4F"/>
    <w:rsid w:val="00145AC0"/>
    <w:rsid w:val="00146807"/>
    <w:rsid w:val="00146D28"/>
    <w:rsid w:val="00147AD4"/>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6511"/>
    <w:rsid w:val="00167926"/>
    <w:rsid w:val="00167BA1"/>
    <w:rsid w:val="00167DC0"/>
    <w:rsid w:val="00167FC1"/>
    <w:rsid w:val="0017044E"/>
    <w:rsid w:val="00170A08"/>
    <w:rsid w:val="001710A9"/>
    <w:rsid w:val="0017123A"/>
    <w:rsid w:val="00171F57"/>
    <w:rsid w:val="00172D7C"/>
    <w:rsid w:val="001739B0"/>
    <w:rsid w:val="00174F7C"/>
    <w:rsid w:val="0017517C"/>
    <w:rsid w:val="0017530F"/>
    <w:rsid w:val="00175371"/>
    <w:rsid w:val="00175EDF"/>
    <w:rsid w:val="00176193"/>
    <w:rsid w:val="0017685F"/>
    <w:rsid w:val="00176AC9"/>
    <w:rsid w:val="00182387"/>
    <w:rsid w:val="00183055"/>
    <w:rsid w:val="001837A2"/>
    <w:rsid w:val="00183CFD"/>
    <w:rsid w:val="001844A0"/>
    <w:rsid w:val="00184D75"/>
    <w:rsid w:val="00186EA0"/>
    <w:rsid w:val="00190211"/>
    <w:rsid w:val="0019038B"/>
    <w:rsid w:val="001904A3"/>
    <w:rsid w:val="00190728"/>
    <w:rsid w:val="001914DA"/>
    <w:rsid w:val="0019152D"/>
    <w:rsid w:val="00191669"/>
    <w:rsid w:val="001917F1"/>
    <w:rsid w:val="00191CD4"/>
    <w:rsid w:val="00192609"/>
    <w:rsid w:val="00193E9E"/>
    <w:rsid w:val="001944DA"/>
    <w:rsid w:val="00194ADF"/>
    <w:rsid w:val="0019571A"/>
    <w:rsid w:val="00196E18"/>
    <w:rsid w:val="001A04E6"/>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79A"/>
    <w:rsid w:val="001C5D0D"/>
    <w:rsid w:val="001C5E09"/>
    <w:rsid w:val="001C6151"/>
    <w:rsid w:val="001C627B"/>
    <w:rsid w:val="001C62F6"/>
    <w:rsid w:val="001C7FF3"/>
    <w:rsid w:val="001D046F"/>
    <w:rsid w:val="001D1AAE"/>
    <w:rsid w:val="001D2134"/>
    <w:rsid w:val="001D22D9"/>
    <w:rsid w:val="001D2895"/>
    <w:rsid w:val="001D289C"/>
    <w:rsid w:val="001D3045"/>
    <w:rsid w:val="001D4313"/>
    <w:rsid w:val="001D542D"/>
    <w:rsid w:val="001D5919"/>
    <w:rsid w:val="001D64DD"/>
    <w:rsid w:val="001E01BD"/>
    <w:rsid w:val="001E0561"/>
    <w:rsid w:val="001E07DA"/>
    <w:rsid w:val="001E07EF"/>
    <w:rsid w:val="001E1064"/>
    <w:rsid w:val="001E1489"/>
    <w:rsid w:val="001E2930"/>
    <w:rsid w:val="001E314E"/>
    <w:rsid w:val="001E33D1"/>
    <w:rsid w:val="001E3A08"/>
    <w:rsid w:val="001E3B74"/>
    <w:rsid w:val="001E458E"/>
    <w:rsid w:val="001E4BA9"/>
    <w:rsid w:val="001E538C"/>
    <w:rsid w:val="001E5713"/>
    <w:rsid w:val="001E675A"/>
    <w:rsid w:val="001F08B8"/>
    <w:rsid w:val="001F0A00"/>
    <w:rsid w:val="001F1DFC"/>
    <w:rsid w:val="001F1F45"/>
    <w:rsid w:val="001F2772"/>
    <w:rsid w:val="001F2B0B"/>
    <w:rsid w:val="001F342F"/>
    <w:rsid w:val="001F5D58"/>
    <w:rsid w:val="001F7669"/>
    <w:rsid w:val="001F77F4"/>
    <w:rsid w:val="001F790C"/>
    <w:rsid w:val="001F7B69"/>
    <w:rsid w:val="00200BC1"/>
    <w:rsid w:val="00201B40"/>
    <w:rsid w:val="00202772"/>
    <w:rsid w:val="002038BE"/>
    <w:rsid w:val="00203B26"/>
    <w:rsid w:val="00203CDB"/>
    <w:rsid w:val="00203D2C"/>
    <w:rsid w:val="00203EDD"/>
    <w:rsid w:val="00204F41"/>
    <w:rsid w:val="0020558E"/>
    <w:rsid w:val="002069DB"/>
    <w:rsid w:val="00206A4C"/>
    <w:rsid w:val="00207725"/>
    <w:rsid w:val="00207D1D"/>
    <w:rsid w:val="00207E3D"/>
    <w:rsid w:val="00210AE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6497"/>
    <w:rsid w:val="00226A97"/>
    <w:rsid w:val="00227099"/>
    <w:rsid w:val="002276D4"/>
    <w:rsid w:val="00227D25"/>
    <w:rsid w:val="00227E84"/>
    <w:rsid w:val="0023052F"/>
    <w:rsid w:val="00230740"/>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0AD"/>
    <w:rsid w:val="002411BB"/>
    <w:rsid w:val="00243245"/>
    <w:rsid w:val="0024379F"/>
    <w:rsid w:val="00243F1F"/>
    <w:rsid w:val="00244896"/>
    <w:rsid w:val="00245028"/>
    <w:rsid w:val="00245AE0"/>
    <w:rsid w:val="00245CC7"/>
    <w:rsid w:val="00245F2C"/>
    <w:rsid w:val="0024751C"/>
    <w:rsid w:val="002477E3"/>
    <w:rsid w:val="0024788D"/>
    <w:rsid w:val="002509A5"/>
    <w:rsid w:val="00250FD7"/>
    <w:rsid w:val="002518E2"/>
    <w:rsid w:val="0025242C"/>
    <w:rsid w:val="0025245F"/>
    <w:rsid w:val="00253396"/>
    <w:rsid w:val="00254F41"/>
    <w:rsid w:val="00256609"/>
    <w:rsid w:val="00256A15"/>
    <w:rsid w:val="002606C4"/>
    <w:rsid w:val="002607D1"/>
    <w:rsid w:val="00260A36"/>
    <w:rsid w:val="00261FF9"/>
    <w:rsid w:val="00262127"/>
    <w:rsid w:val="00262741"/>
    <w:rsid w:val="00263238"/>
    <w:rsid w:val="002639E4"/>
    <w:rsid w:val="00264274"/>
    <w:rsid w:val="0026469E"/>
    <w:rsid w:val="00264DB0"/>
    <w:rsid w:val="002651AF"/>
    <w:rsid w:val="0026585B"/>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480D"/>
    <w:rsid w:val="002850F0"/>
    <w:rsid w:val="00286C08"/>
    <w:rsid w:val="00287427"/>
    <w:rsid w:val="00287BAA"/>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0D65"/>
    <w:rsid w:val="002A1D3F"/>
    <w:rsid w:val="002A2001"/>
    <w:rsid w:val="002A2305"/>
    <w:rsid w:val="002A23BE"/>
    <w:rsid w:val="002A2594"/>
    <w:rsid w:val="002A3A6E"/>
    <w:rsid w:val="002A3BFD"/>
    <w:rsid w:val="002A3D22"/>
    <w:rsid w:val="002A525F"/>
    <w:rsid w:val="002A5ADF"/>
    <w:rsid w:val="002A6076"/>
    <w:rsid w:val="002A6E79"/>
    <w:rsid w:val="002A72F0"/>
    <w:rsid w:val="002A7A7F"/>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8FA"/>
    <w:rsid w:val="002C69A7"/>
    <w:rsid w:val="002C73AE"/>
    <w:rsid w:val="002C790B"/>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D7A2A"/>
    <w:rsid w:val="002E0746"/>
    <w:rsid w:val="002E0C11"/>
    <w:rsid w:val="002E0DA5"/>
    <w:rsid w:val="002E1759"/>
    <w:rsid w:val="002E1A75"/>
    <w:rsid w:val="002E1E25"/>
    <w:rsid w:val="002E2B28"/>
    <w:rsid w:val="002E2BFB"/>
    <w:rsid w:val="002E3FA1"/>
    <w:rsid w:val="002E4056"/>
    <w:rsid w:val="002E4F86"/>
    <w:rsid w:val="002E501D"/>
    <w:rsid w:val="002E5EE6"/>
    <w:rsid w:val="002E6857"/>
    <w:rsid w:val="002E7CB8"/>
    <w:rsid w:val="002F0309"/>
    <w:rsid w:val="002F0C88"/>
    <w:rsid w:val="002F146A"/>
    <w:rsid w:val="002F29DB"/>
    <w:rsid w:val="002F30B7"/>
    <w:rsid w:val="002F33BC"/>
    <w:rsid w:val="002F3CCF"/>
    <w:rsid w:val="002F48AB"/>
    <w:rsid w:val="002F4CA6"/>
    <w:rsid w:val="002F4E08"/>
    <w:rsid w:val="002F52CB"/>
    <w:rsid w:val="002F558E"/>
    <w:rsid w:val="002F5868"/>
    <w:rsid w:val="002F6BC3"/>
    <w:rsid w:val="002F6BD0"/>
    <w:rsid w:val="002F6BD8"/>
    <w:rsid w:val="002F7D1D"/>
    <w:rsid w:val="002F7EE2"/>
    <w:rsid w:val="0030011A"/>
    <w:rsid w:val="00300320"/>
    <w:rsid w:val="003007C1"/>
    <w:rsid w:val="00301C67"/>
    <w:rsid w:val="00302D84"/>
    <w:rsid w:val="00303ACC"/>
    <w:rsid w:val="0030436D"/>
    <w:rsid w:val="003048EA"/>
    <w:rsid w:val="00304B53"/>
    <w:rsid w:val="00307B3B"/>
    <w:rsid w:val="00307C18"/>
    <w:rsid w:val="00310183"/>
    <w:rsid w:val="00310A2F"/>
    <w:rsid w:val="00310B8D"/>
    <w:rsid w:val="00310C92"/>
    <w:rsid w:val="0031150C"/>
    <w:rsid w:val="00311FB0"/>
    <w:rsid w:val="00313937"/>
    <w:rsid w:val="00314487"/>
    <w:rsid w:val="00314B81"/>
    <w:rsid w:val="00315064"/>
    <w:rsid w:val="00315934"/>
    <w:rsid w:val="00315A09"/>
    <w:rsid w:val="00316371"/>
    <w:rsid w:val="00316AFD"/>
    <w:rsid w:val="00317060"/>
    <w:rsid w:val="003172DE"/>
    <w:rsid w:val="0032036A"/>
    <w:rsid w:val="003203FF"/>
    <w:rsid w:val="00320812"/>
    <w:rsid w:val="003224E8"/>
    <w:rsid w:val="00322659"/>
    <w:rsid w:val="003233A6"/>
    <w:rsid w:val="00323C14"/>
    <w:rsid w:val="00323C2F"/>
    <w:rsid w:val="0032504F"/>
    <w:rsid w:val="003255D5"/>
    <w:rsid w:val="00325FAC"/>
    <w:rsid w:val="003267F7"/>
    <w:rsid w:val="00326B07"/>
    <w:rsid w:val="00326F26"/>
    <w:rsid w:val="00327722"/>
    <w:rsid w:val="00327752"/>
    <w:rsid w:val="0033094C"/>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1C6C"/>
    <w:rsid w:val="003622A5"/>
    <w:rsid w:val="00364D1A"/>
    <w:rsid w:val="00364DC0"/>
    <w:rsid w:val="00364DEF"/>
    <w:rsid w:val="00365752"/>
    <w:rsid w:val="00366005"/>
    <w:rsid w:val="003664A8"/>
    <w:rsid w:val="0036754B"/>
    <w:rsid w:val="00367648"/>
    <w:rsid w:val="00367B2C"/>
    <w:rsid w:val="00367B95"/>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40C"/>
    <w:rsid w:val="0038060A"/>
    <w:rsid w:val="00380913"/>
    <w:rsid w:val="0038093D"/>
    <w:rsid w:val="003809BA"/>
    <w:rsid w:val="00380FAC"/>
    <w:rsid w:val="003810E5"/>
    <w:rsid w:val="003815D5"/>
    <w:rsid w:val="00381B14"/>
    <w:rsid w:val="00382748"/>
    <w:rsid w:val="00382C14"/>
    <w:rsid w:val="00383255"/>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58A1"/>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727"/>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5CEE"/>
    <w:rsid w:val="003B6BE4"/>
    <w:rsid w:val="003B6DAB"/>
    <w:rsid w:val="003B7A71"/>
    <w:rsid w:val="003B7CD9"/>
    <w:rsid w:val="003C09AA"/>
    <w:rsid w:val="003C0B38"/>
    <w:rsid w:val="003C0C6D"/>
    <w:rsid w:val="003C1824"/>
    <w:rsid w:val="003C1C93"/>
    <w:rsid w:val="003C2FD0"/>
    <w:rsid w:val="003C3CE5"/>
    <w:rsid w:val="003C5F18"/>
    <w:rsid w:val="003C690E"/>
    <w:rsid w:val="003C6E02"/>
    <w:rsid w:val="003C6FA4"/>
    <w:rsid w:val="003C7F14"/>
    <w:rsid w:val="003D061A"/>
    <w:rsid w:val="003D086D"/>
    <w:rsid w:val="003D1ACA"/>
    <w:rsid w:val="003D1D04"/>
    <w:rsid w:val="003D1F42"/>
    <w:rsid w:val="003D2B3D"/>
    <w:rsid w:val="003D351C"/>
    <w:rsid w:val="003D4460"/>
    <w:rsid w:val="003D45FA"/>
    <w:rsid w:val="003D47FB"/>
    <w:rsid w:val="003D4F44"/>
    <w:rsid w:val="003D5190"/>
    <w:rsid w:val="003D537F"/>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398"/>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3F42"/>
    <w:rsid w:val="0040415F"/>
    <w:rsid w:val="00404924"/>
    <w:rsid w:val="00404A37"/>
    <w:rsid w:val="00404A65"/>
    <w:rsid w:val="00406379"/>
    <w:rsid w:val="004063AE"/>
    <w:rsid w:val="0040666E"/>
    <w:rsid w:val="0040734E"/>
    <w:rsid w:val="0040756E"/>
    <w:rsid w:val="00410CCC"/>
    <w:rsid w:val="004118A2"/>
    <w:rsid w:val="00412646"/>
    <w:rsid w:val="00412848"/>
    <w:rsid w:val="00412DD2"/>
    <w:rsid w:val="004134DE"/>
    <w:rsid w:val="00414233"/>
    <w:rsid w:val="004152E7"/>
    <w:rsid w:val="0041564A"/>
    <w:rsid w:val="00415907"/>
    <w:rsid w:val="00415D96"/>
    <w:rsid w:val="0041611A"/>
    <w:rsid w:val="004168E0"/>
    <w:rsid w:val="00416D30"/>
    <w:rsid w:val="00417BA9"/>
    <w:rsid w:val="00417EE9"/>
    <w:rsid w:val="0042236F"/>
    <w:rsid w:val="004230D3"/>
    <w:rsid w:val="00423D07"/>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4BB7"/>
    <w:rsid w:val="00435271"/>
    <w:rsid w:val="004352B5"/>
    <w:rsid w:val="004361C4"/>
    <w:rsid w:val="00436E1D"/>
    <w:rsid w:val="00437114"/>
    <w:rsid w:val="004373C2"/>
    <w:rsid w:val="00437929"/>
    <w:rsid w:val="00440FCF"/>
    <w:rsid w:val="0044230D"/>
    <w:rsid w:val="004423B2"/>
    <w:rsid w:val="00443B0A"/>
    <w:rsid w:val="0044470A"/>
    <w:rsid w:val="00444F27"/>
    <w:rsid w:val="004457C6"/>
    <w:rsid w:val="00445C24"/>
    <w:rsid w:val="00447767"/>
    <w:rsid w:val="0045020A"/>
    <w:rsid w:val="004505B8"/>
    <w:rsid w:val="004506D3"/>
    <w:rsid w:val="00450C65"/>
    <w:rsid w:val="00451024"/>
    <w:rsid w:val="00452562"/>
    <w:rsid w:val="00452DC8"/>
    <w:rsid w:val="00452F7A"/>
    <w:rsid w:val="0045344C"/>
    <w:rsid w:val="004537A5"/>
    <w:rsid w:val="00453CC0"/>
    <w:rsid w:val="00453E1C"/>
    <w:rsid w:val="00454947"/>
    <w:rsid w:val="00454C0D"/>
    <w:rsid w:val="00455544"/>
    <w:rsid w:val="00455F68"/>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CD0"/>
    <w:rsid w:val="00481F04"/>
    <w:rsid w:val="0048223C"/>
    <w:rsid w:val="004829FC"/>
    <w:rsid w:val="00482B39"/>
    <w:rsid w:val="00482D55"/>
    <w:rsid w:val="00482DD6"/>
    <w:rsid w:val="004837EA"/>
    <w:rsid w:val="00484019"/>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2D3F"/>
    <w:rsid w:val="004A3142"/>
    <w:rsid w:val="004A33DE"/>
    <w:rsid w:val="004A34DD"/>
    <w:rsid w:val="004A36C4"/>
    <w:rsid w:val="004A3CC7"/>
    <w:rsid w:val="004A50F4"/>
    <w:rsid w:val="004A57BF"/>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BD8"/>
    <w:rsid w:val="004C0E69"/>
    <w:rsid w:val="004C136E"/>
    <w:rsid w:val="004C1C86"/>
    <w:rsid w:val="004C1EC6"/>
    <w:rsid w:val="004C1F3D"/>
    <w:rsid w:val="004C3204"/>
    <w:rsid w:val="004C3A33"/>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4F7B"/>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70"/>
    <w:rsid w:val="004F3091"/>
    <w:rsid w:val="004F37A9"/>
    <w:rsid w:val="004F475A"/>
    <w:rsid w:val="004F4A52"/>
    <w:rsid w:val="004F528B"/>
    <w:rsid w:val="004F5983"/>
    <w:rsid w:val="004F758E"/>
    <w:rsid w:val="0050024A"/>
    <w:rsid w:val="00500BB4"/>
    <w:rsid w:val="0050157C"/>
    <w:rsid w:val="00502AC7"/>
    <w:rsid w:val="00503130"/>
    <w:rsid w:val="0050412A"/>
    <w:rsid w:val="00504226"/>
    <w:rsid w:val="00504B7E"/>
    <w:rsid w:val="005059E8"/>
    <w:rsid w:val="00505B65"/>
    <w:rsid w:val="00507227"/>
    <w:rsid w:val="00507DDA"/>
    <w:rsid w:val="005116BF"/>
    <w:rsid w:val="00511790"/>
    <w:rsid w:val="00511F70"/>
    <w:rsid w:val="005121FC"/>
    <w:rsid w:val="00512480"/>
    <w:rsid w:val="00512A0F"/>
    <w:rsid w:val="00513FBB"/>
    <w:rsid w:val="00514339"/>
    <w:rsid w:val="00514D0E"/>
    <w:rsid w:val="005155B0"/>
    <w:rsid w:val="00515EAB"/>
    <w:rsid w:val="00515F15"/>
    <w:rsid w:val="00516272"/>
    <w:rsid w:val="00516F90"/>
    <w:rsid w:val="005207D3"/>
    <w:rsid w:val="0052084B"/>
    <w:rsid w:val="00521420"/>
    <w:rsid w:val="00522299"/>
    <w:rsid w:val="0052293E"/>
    <w:rsid w:val="00522A3F"/>
    <w:rsid w:val="00523F88"/>
    <w:rsid w:val="0052488C"/>
    <w:rsid w:val="005256CC"/>
    <w:rsid w:val="00525A24"/>
    <w:rsid w:val="00525BFB"/>
    <w:rsid w:val="00526EBE"/>
    <w:rsid w:val="00527F5E"/>
    <w:rsid w:val="00530F57"/>
    <w:rsid w:val="00531C8F"/>
    <w:rsid w:val="00532002"/>
    <w:rsid w:val="005324D7"/>
    <w:rsid w:val="00532A2C"/>
    <w:rsid w:val="00533097"/>
    <w:rsid w:val="005338F6"/>
    <w:rsid w:val="005346F8"/>
    <w:rsid w:val="00534C7D"/>
    <w:rsid w:val="00534D72"/>
    <w:rsid w:val="00534EF7"/>
    <w:rsid w:val="005378BB"/>
    <w:rsid w:val="005378F3"/>
    <w:rsid w:val="005411B1"/>
    <w:rsid w:val="005424F3"/>
    <w:rsid w:val="00542B36"/>
    <w:rsid w:val="005444BA"/>
    <w:rsid w:val="005450AD"/>
    <w:rsid w:val="00546D44"/>
    <w:rsid w:val="00546D57"/>
    <w:rsid w:val="00547232"/>
    <w:rsid w:val="00547F57"/>
    <w:rsid w:val="005508EB"/>
    <w:rsid w:val="00551D8D"/>
    <w:rsid w:val="00551E3C"/>
    <w:rsid w:val="0055206F"/>
    <w:rsid w:val="005526E1"/>
    <w:rsid w:val="00552A87"/>
    <w:rsid w:val="0055319A"/>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6EE"/>
    <w:rsid w:val="00567964"/>
    <w:rsid w:val="00570168"/>
    <w:rsid w:val="005702CA"/>
    <w:rsid w:val="00570561"/>
    <w:rsid w:val="00570A26"/>
    <w:rsid w:val="005710D0"/>
    <w:rsid w:val="00571346"/>
    <w:rsid w:val="005720FD"/>
    <w:rsid w:val="005757DE"/>
    <w:rsid w:val="00575BE0"/>
    <w:rsid w:val="00576617"/>
    <w:rsid w:val="00577D51"/>
    <w:rsid w:val="00580336"/>
    <w:rsid w:val="00580B52"/>
    <w:rsid w:val="00581E54"/>
    <w:rsid w:val="00581EEC"/>
    <w:rsid w:val="005822F5"/>
    <w:rsid w:val="005823AF"/>
    <w:rsid w:val="005826DB"/>
    <w:rsid w:val="00582C4C"/>
    <w:rsid w:val="00583451"/>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141"/>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941"/>
    <w:rsid w:val="005B4FAC"/>
    <w:rsid w:val="005B6B8F"/>
    <w:rsid w:val="005B7972"/>
    <w:rsid w:val="005B7E10"/>
    <w:rsid w:val="005C00E3"/>
    <w:rsid w:val="005C01C7"/>
    <w:rsid w:val="005C0526"/>
    <w:rsid w:val="005C13BD"/>
    <w:rsid w:val="005C14D9"/>
    <w:rsid w:val="005C1EF0"/>
    <w:rsid w:val="005C25CE"/>
    <w:rsid w:val="005C269D"/>
    <w:rsid w:val="005C4439"/>
    <w:rsid w:val="005C461B"/>
    <w:rsid w:val="005C4E4E"/>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D7566"/>
    <w:rsid w:val="005D7AD3"/>
    <w:rsid w:val="005E02C1"/>
    <w:rsid w:val="005E054E"/>
    <w:rsid w:val="005E0A63"/>
    <w:rsid w:val="005E14D0"/>
    <w:rsid w:val="005E1B80"/>
    <w:rsid w:val="005E200C"/>
    <w:rsid w:val="005E22C3"/>
    <w:rsid w:val="005E2C1B"/>
    <w:rsid w:val="005E34DF"/>
    <w:rsid w:val="005E4596"/>
    <w:rsid w:val="005E4A10"/>
    <w:rsid w:val="005E5B28"/>
    <w:rsid w:val="005E5B7E"/>
    <w:rsid w:val="005E652B"/>
    <w:rsid w:val="005E685B"/>
    <w:rsid w:val="005E6956"/>
    <w:rsid w:val="005E6979"/>
    <w:rsid w:val="005E6FE1"/>
    <w:rsid w:val="005E7044"/>
    <w:rsid w:val="005E7646"/>
    <w:rsid w:val="005E7EE7"/>
    <w:rsid w:val="005F00C9"/>
    <w:rsid w:val="005F0493"/>
    <w:rsid w:val="005F1BD9"/>
    <w:rsid w:val="005F1EAD"/>
    <w:rsid w:val="005F2CA6"/>
    <w:rsid w:val="005F342E"/>
    <w:rsid w:val="005F4442"/>
    <w:rsid w:val="005F4AB5"/>
    <w:rsid w:val="005F4DCA"/>
    <w:rsid w:val="005F4EDE"/>
    <w:rsid w:val="005F5ED1"/>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8C1"/>
    <w:rsid w:val="00607CCD"/>
    <w:rsid w:val="00607EFC"/>
    <w:rsid w:val="00611D38"/>
    <w:rsid w:val="0061203F"/>
    <w:rsid w:val="006127E8"/>
    <w:rsid w:val="0061287A"/>
    <w:rsid w:val="00612E38"/>
    <w:rsid w:val="006138DA"/>
    <w:rsid w:val="00614AA3"/>
    <w:rsid w:val="00615554"/>
    <w:rsid w:val="00616316"/>
    <w:rsid w:val="00616688"/>
    <w:rsid w:val="0061684A"/>
    <w:rsid w:val="006172F3"/>
    <w:rsid w:val="006176E2"/>
    <w:rsid w:val="006201CD"/>
    <w:rsid w:val="00620EF2"/>
    <w:rsid w:val="006210F3"/>
    <w:rsid w:val="00621222"/>
    <w:rsid w:val="006212F6"/>
    <w:rsid w:val="00621B69"/>
    <w:rsid w:val="00621F5E"/>
    <w:rsid w:val="00622190"/>
    <w:rsid w:val="00622578"/>
    <w:rsid w:val="0062276A"/>
    <w:rsid w:val="00622823"/>
    <w:rsid w:val="00623475"/>
    <w:rsid w:val="00623734"/>
    <w:rsid w:val="00624203"/>
    <w:rsid w:val="006242D4"/>
    <w:rsid w:val="0062473A"/>
    <w:rsid w:val="00625308"/>
    <w:rsid w:val="006255BC"/>
    <w:rsid w:val="00625B03"/>
    <w:rsid w:val="00625C27"/>
    <w:rsid w:val="00626063"/>
    <w:rsid w:val="00626207"/>
    <w:rsid w:val="006269FA"/>
    <w:rsid w:val="00626F0F"/>
    <w:rsid w:val="006270A1"/>
    <w:rsid w:val="00630ABC"/>
    <w:rsid w:val="00631361"/>
    <w:rsid w:val="0063178D"/>
    <w:rsid w:val="00632060"/>
    <w:rsid w:val="00632231"/>
    <w:rsid w:val="0063240C"/>
    <w:rsid w:val="0063253C"/>
    <w:rsid w:val="006327D4"/>
    <w:rsid w:val="006339A1"/>
    <w:rsid w:val="0063470E"/>
    <w:rsid w:val="00634751"/>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3078"/>
    <w:rsid w:val="00673EFD"/>
    <w:rsid w:val="00674B87"/>
    <w:rsid w:val="006759C8"/>
    <w:rsid w:val="00675F25"/>
    <w:rsid w:val="0067672F"/>
    <w:rsid w:val="006767CD"/>
    <w:rsid w:val="006775CC"/>
    <w:rsid w:val="00677CED"/>
    <w:rsid w:val="00680162"/>
    <w:rsid w:val="006804EB"/>
    <w:rsid w:val="0068097E"/>
    <w:rsid w:val="00681392"/>
    <w:rsid w:val="006823BD"/>
    <w:rsid w:val="00682ADD"/>
    <w:rsid w:val="00682E3D"/>
    <w:rsid w:val="00683188"/>
    <w:rsid w:val="0068337C"/>
    <w:rsid w:val="006834D5"/>
    <w:rsid w:val="00683DF0"/>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3C15"/>
    <w:rsid w:val="00694E4F"/>
    <w:rsid w:val="0069642B"/>
    <w:rsid w:val="00696477"/>
    <w:rsid w:val="006965DE"/>
    <w:rsid w:val="006965F0"/>
    <w:rsid w:val="00696E74"/>
    <w:rsid w:val="00697A73"/>
    <w:rsid w:val="006A02BB"/>
    <w:rsid w:val="006A1322"/>
    <w:rsid w:val="006A1D60"/>
    <w:rsid w:val="006A2621"/>
    <w:rsid w:val="006A2712"/>
    <w:rsid w:val="006A40C3"/>
    <w:rsid w:val="006A4739"/>
    <w:rsid w:val="006A4A87"/>
    <w:rsid w:val="006A4ABC"/>
    <w:rsid w:val="006A4C74"/>
    <w:rsid w:val="006A51E8"/>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2C0C"/>
    <w:rsid w:val="006C2DF5"/>
    <w:rsid w:val="006C35DC"/>
    <w:rsid w:val="006C42D9"/>
    <w:rsid w:val="006C4552"/>
    <w:rsid w:val="006C5165"/>
    <w:rsid w:val="006C51A1"/>
    <w:rsid w:val="006C57B0"/>
    <w:rsid w:val="006C7172"/>
    <w:rsid w:val="006C7556"/>
    <w:rsid w:val="006C7992"/>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6B7"/>
    <w:rsid w:val="006E0A0E"/>
    <w:rsid w:val="006E17FE"/>
    <w:rsid w:val="006E1E60"/>
    <w:rsid w:val="006E29EB"/>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3BF7"/>
    <w:rsid w:val="00715AD8"/>
    <w:rsid w:val="007160E2"/>
    <w:rsid w:val="007167F9"/>
    <w:rsid w:val="0071743F"/>
    <w:rsid w:val="00717CA4"/>
    <w:rsid w:val="00721CDB"/>
    <w:rsid w:val="00721E45"/>
    <w:rsid w:val="00722192"/>
    <w:rsid w:val="00722B9C"/>
    <w:rsid w:val="00722C7F"/>
    <w:rsid w:val="007236AC"/>
    <w:rsid w:val="0072398D"/>
    <w:rsid w:val="00723A72"/>
    <w:rsid w:val="00724E3E"/>
    <w:rsid w:val="007252C7"/>
    <w:rsid w:val="007259A3"/>
    <w:rsid w:val="00725E44"/>
    <w:rsid w:val="00726B2A"/>
    <w:rsid w:val="00726E23"/>
    <w:rsid w:val="0072700A"/>
    <w:rsid w:val="0072786E"/>
    <w:rsid w:val="00727F88"/>
    <w:rsid w:val="007311DC"/>
    <w:rsid w:val="00731277"/>
    <w:rsid w:val="007317E9"/>
    <w:rsid w:val="00731E68"/>
    <w:rsid w:val="00732A0E"/>
    <w:rsid w:val="00732D6C"/>
    <w:rsid w:val="00732FC6"/>
    <w:rsid w:val="00733DF9"/>
    <w:rsid w:val="00734720"/>
    <w:rsid w:val="007353FF"/>
    <w:rsid w:val="007371C3"/>
    <w:rsid w:val="00737770"/>
    <w:rsid w:val="00737B9B"/>
    <w:rsid w:val="00740C2D"/>
    <w:rsid w:val="00740F86"/>
    <w:rsid w:val="00741102"/>
    <w:rsid w:val="00742B75"/>
    <w:rsid w:val="00742FB1"/>
    <w:rsid w:val="007430EC"/>
    <w:rsid w:val="0074530B"/>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5B64"/>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4CC1"/>
    <w:rsid w:val="00765EC2"/>
    <w:rsid w:val="00766338"/>
    <w:rsid w:val="00766A70"/>
    <w:rsid w:val="00766EB6"/>
    <w:rsid w:val="007672D0"/>
    <w:rsid w:val="00767454"/>
    <w:rsid w:val="0076751C"/>
    <w:rsid w:val="0077041D"/>
    <w:rsid w:val="00771F1F"/>
    <w:rsid w:val="00773301"/>
    <w:rsid w:val="00774691"/>
    <w:rsid w:val="007746E1"/>
    <w:rsid w:val="00775676"/>
    <w:rsid w:val="0077590E"/>
    <w:rsid w:val="00775AB8"/>
    <w:rsid w:val="00775DCB"/>
    <w:rsid w:val="007761FD"/>
    <w:rsid w:val="00776E7C"/>
    <w:rsid w:val="0077711C"/>
    <w:rsid w:val="00777ED5"/>
    <w:rsid w:val="00777F6F"/>
    <w:rsid w:val="007805B1"/>
    <w:rsid w:val="00781E08"/>
    <w:rsid w:val="00782777"/>
    <w:rsid w:val="007829F0"/>
    <w:rsid w:val="00784067"/>
    <w:rsid w:val="007856E2"/>
    <w:rsid w:val="00785BD1"/>
    <w:rsid w:val="00785E31"/>
    <w:rsid w:val="00785E8B"/>
    <w:rsid w:val="0078632D"/>
    <w:rsid w:val="00786487"/>
    <w:rsid w:val="007865CC"/>
    <w:rsid w:val="007868A4"/>
    <w:rsid w:val="00790776"/>
    <w:rsid w:val="00790779"/>
    <w:rsid w:val="00791932"/>
    <w:rsid w:val="0079197B"/>
    <w:rsid w:val="00791BD9"/>
    <w:rsid w:val="007929B3"/>
    <w:rsid w:val="00793B42"/>
    <w:rsid w:val="00793CE3"/>
    <w:rsid w:val="00793CEB"/>
    <w:rsid w:val="0079413C"/>
    <w:rsid w:val="00794FFE"/>
    <w:rsid w:val="00795C0E"/>
    <w:rsid w:val="0079676D"/>
    <w:rsid w:val="00796BEA"/>
    <w:rsid w:val="007974B3"/>
    <w:rsid w:val="007A2018"/>
    <w:rsid w:val="007A210B"/>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2F57"/>
    <w:rsid w:val="007C33F2"/>
    <w:rsid w:val="007C4C8F"/>
    <w:rsid w:val="007C526A"/>
    <w:rsid w:val="007C618A"/>
    <w:rsid w:val="007C7028"/>
    <w:rsid w:val="007C707C"/>
    <w:rsid w:val="007C71D0"/>
    <w:rsid w:val="007C7639"/>
    <w:rsid w:val="007C7C3A"/>
    <w:rsid w:val="007D015E"/>
    <w:rsid w:val="007D0588"/>
    <w:rsid w:val="007D05F7"/>
    <w:rsid w:val="007D07D4"/>
    <w:rsid w:val="007D09CA"/>
    <w:rsid w:val="007D2895"/>
    <w:rsid w:val="007D479C"/>
    <w:rsid w:val="007D4D8D"/>
    <w:rsid w:val="007D5686"/>
    <w:rsid w:val="007D5E76"/>
    <w:rsid w:val="007D77C0"/>
    <w:rsid w:val="007E0186"/>
    <w:rsid w:val="007E11CC"/>
    <w:rsid w:val="007E22E3"/>
    <w:rsid w:val="007E2D51"/>
    <w:rsid w:val="007E367D"/>
    <w:rsid w:val="007E3BA7"/>
    <w:rsid w:val="007E4791"/>
    <w:rsid w:val="007E4D20"/>
    <w:rsid w:val="007E5A04"/>
    <w:rsid w:val="007E6765"/>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C16"/>
    <w:rsid w:val="007F4D2B"/>
    <w:rsid w:val="007F6796"/>
    <w:rsid w:val="007F721E"/>
    <w:rsid w:val="007F7AC3"/>
    <w:rsid w:val="007F7B62"/>
    <w:rsid w:val="007F7E1D"/>
    <w:rsid w:val="00800199"/>
    <w:rsid w:val="00800434"/>
    <w:rsid w:val="00801962"/>
    <w:rsid w:val="0080199E"/>
    <w:rsid w:val="00801AD4"/>
    <w:rsid w:val="00801ED1"/>
    <w:rsid w:val="008025DB"/>
    <w:rsid w:val="008033E6"/>
    <w:rsid w:val="008038DB"/>
    <w:rsid w:val="00804478"/>
    <w:rsid w:val="00804A18"/>
    <w:rsid w:val="00805528"/>
    <w:rsid w:val="00805782"/>
    <w:rsid w:val="008062DF"/>
    <w:rsid w:val="00806354"/>
    <w:rsid w:val="00806D21"/>
    <w:rsid w:val="00807F9C"/>
    <w:rsid w:val="00807FF8"/>
    <w:rsid w:val="00810A24"/>
    <w:rsid w:val="008112E5"/>
    <w:rsid w:val="00811ABF"/>
    <w:rsid w:val="00811C1A"/>
    <w:rsid w:val="00811CAC"/>
    <w:rsid w:val="00812BDE"/>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307"/>
    <w:rsid w:val="00836E48"/>
    <w:rsid w:val="008404D4"/>
    <w:rsid w:val="0084051B"/>
    <w:rsid w:val="00840CDA"/>
    <w:rsid w:val="00843B34"/>
    <w:rsid w:val="00843EE6"/>
    <w:rsid w:val="00844D92"/>
    <w:rsid w:val="00845450"/>
    <w:rsid w:val="008468F1"/>
    <w:rsid w:val="00846941"/>
    <w:rsid w:val="00846A48"/>
    <w:rsid w:val="00847C9C"/>
    <w:rsid w:val="008507AA"/>
    <w:rsid w:val="0085081A"/>
    <w:rsid w:val="008509AF"/>
    <w:rsid w:val="0085116F"/>
    <w:rsid w:val="0085117F"/>
    <w:rsid w:val="0085140F"/>
    <w:rsid w:val="00851557"/>
    <w:rsid w:val="008516B7"/>
    <w:rsid w:val="00851BAD"/>
    <w:rsid w:val="00851C7A"/>
    <w:rsid w:val="00852010"/>
    <w:rsid w:val="00852C4F"/>
    <w:rsid w:val="0085318C"/>
    <w:rsid w:val="00853A0B"/>
    <w:rsid w:val="00853F56"/>
    <w:rsid w:val="00854887"/>
    <w:rsid w:val="00854AFB"/>
    <w:rsid w:val="00854FCE"/>
    <w:rsid w:val="008557D6"/>
    <w:rsid w:val="00855E34"/>
    <w:rsid w:val="00855FE9"/>
    <w:rsid w:val="0085605F"/>
    <w:rsid w:val="0085683F"/>
    <w:rsid w:val="00857D57"/>
    <w:rsid w:val="00860431"/>
    <w:rsid w:val="00860880"/>
    <w:rsid w:val="00861942"/>
    <w:rsid w:val="00862073"/>
    <w:rsid w:val="00862F9A"/>
    <w:rsid w:val="008638BF"/>
    <w:rsid w:val="008639B1"/>
    <w:rsid w:val="00863BBD"/>
    <w:rsid w:val="008641EF"/>
    <w:rsid w:val="00864FA9"/>
    <w:rsid w:val="008661B0"/>
    <w:rsid w:val="00866C32"/>
    <w:rsid w:val="00867AB0"/>
    <w:rsid w:val="00870DAB"/>
    <w:rsid w:val="008713BE"/>
    <w:rsid w:val="0087158B"/>
    <w:rsid w:val="008718CB"/>
    <w:rsid w:val="00871D42"/>
    <w:rsid w:val="00873FC3"/>
    <w:rsid w:val="00873FFC"/>
    <w:rsid w:val="00874159"/>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0ED9"/>
    <w:rsid w:val="008911BE"/>
    <w:rsid w:val="00891B45"/>
    <w:rsid w:val="00891C22"/>
    <w:rsid w:val="00892CC5"/>
    <w:rsid w:val="00892EF9"/>
    <w:rsid w:val="00893438"/>
    <w:rsid w:val="008944CF"/>
    <w:rsid w:val="008947A4"/>
    <w:rsid w:val="00895036"/>
    <w:rsid w:val="00895B30"/>
    <w:rsid w:val="00896BF8"/>
    <w:rsid w:val="00897E34"/>
    <w:rsid w:val="008A07F7"/>
    <w:rsid w:val="008A1BAA"/>
    <w:rsid w:val="008A22BC"/>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549A"/>
    <w:rsid w:val="008B69F9"/>
    <w:rsid w:val="008B6B78"/>
    <w:rsid w:val="008B6F49"/>
    <w:rsid w:val="008B72A3"/>
    <w:rsid w:val="008B7F66"/>
    <w:rsid w:val="008C0DCF"/>
    <w:rsid w:val="008C1520"/>
    <w:rsid w:val="008C175A"/>
    <w:rsid w:val="008C1E0C"/>
    <w:rsid w:val="008C2446"/>
    <w:rsid w:val="008C4849"/>
    <w:rsid w:val="008C573C"/>
    <w:rsid w:val="008C5848"/>
    <w:rsid w:val="008C5C3F"/>
    <w:rsid w:val="008C6C21"/>
    <w:rsid w:val="008D0065"/>
    <w:rsid w:val="008D125B"/>
    <w:rsid w:val="008D131E"/>
    <w:rsid w:val="008D22BF"/>
    <w:rsid w:val="008D2805"/>
    <w:rsid w:val="008D297D"/>
    <w:rsid w:val="008D332C"/>
    <w:rsid w:val="008D3F54"/>
    <w:rsid w:val="008D4CE2"/>
    <w:rsid w:val="008D513F"/>
    <w:rsid w:val="008D609F"/>
    <w:rsid w:val="008D6139"/>
    <w:rsid w:val="008D6AFE"/>
    <w:rsid w:val="008D7C9D"/>
    <w:rsid w:val="008E03CC"/>
    <w:rsid w:val="008E0992"/>
    <w:rsid w:val="008E14E4"/>
    <w:rsid w:val="008E1AC6"/>
    <w:rsid w:val="008E2D87"/>
    <w:rsid w:val="008E3E9D"/>
    <w:rsid w:val="008E3FB2"/>
    <w:rsid w:val="008E4B88"/>
    <w:rsid w:val="008E51F7"/>
    <w:rsid w:val="008E52CF"/>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81F"/>
    <w:rsid w:val="00906FC2"/>
    <w:rsid w:val="0090712E"/>
    <w:rsid w:val="00907342"/>
    <w:rsid w:val="00907350"/>
    <w:rsid w:val="009073AF"/>
    <w:rsid w:val="009074ED"/>
    <w:rsid w:val="00907E95"/>
    <w:rsid w:val="00910292"/>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A13"/>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37BD"/>
    <w:rsid w:val="00934004"/>
    <w:rsid w:val="009344B4"/>
    <w:rsid w:val="00934D46"/>
    <w:rsid w:val="0093521E"/>
    <w:rsid w:val="00935CB0"/>
    <w:rsid w:val="00935D39"/>
    <w:rsid w:val="0093687D"/>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56B96"/>
    <w:rsid w:val="0096006E"/>
    <w:rsid w:val="009617DF"/>
    <w:rsid w:val="0096194A"/>
    <w:rsid w:val="009622D0"/>
    <w:rsid w:val="0096389B"/>
    <w:rsid w:val="00964508"/>
    <w:rsid w:val="0096490C"/>
    <w:rsid w:val="00964E73"/>
    <w:rsid w:val="00966652"/>
    <w:rsid w:val="00966B17"/>
    <w:rsid w:val="0097029F"/>
    <w:rsid w:val="0097039D"/>
    <w:rsid w:val="00970DCC"/>
    <w:rsid w:val="00971432"/>
    <w:rsid w:val="00971473"/>
    <w:rsid w:val="00973BF9"/>
    <w:rsid w:val="00973C92"/>
    <w:rsid w:val="009743F5"/>
    <w:rsid w:val="00974622"/>
    <w:rsid w:val="00974814"/>
    <w:rsid w:val="0097493D"/>
    <w:rsid w:val="00975658"/>
    <w:rsid w:val="00975C21"/>
    <w:rsid w:val="00975C9F"/>
    <w:rsid w:val="009763DE"/>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1F1"/>
    <w:rsid w:val="00996819"/>
    <w:rsid w:val="00997505"/>
    <w:rsid w:val="00997789"/>
    <w:rsid w:val="00997E43"/>
    <w:rsid w:val="009A062A"/>
    <w:rsid w:val="009A0E3D"/>
    <w:rsid w:val="009A1782"/>
    <w:rsid w:val="009A1F89"/>
    <w:rsid w:val="009A2683"/>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034"/>
    <w:rsid w:val="009B133B"/>
    <w:rsid w:val="009B23EF"/>
    <w:rsid w:val="009B2E93"/>
    <w:rsid w:val="009B3364"/>
    <w:rsid w:val="009B38E1"/>
    <w:rsid w:val="009B3DA4"/>
    <w:rsid w:val="009B4823"/>
    <w:rsid w:val="009B6713"/>
    <w:rsid w:val="009B75DC"/>
    <w:rsid w:val="009C03C2"/>
    <w:rsid w:val="009C063B"/>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8A5"/>
    <w:rsid w:val="009F0B2F"/>
    <w:rsid w:val="009F121A"/>
    <w:rsid w:val="009F165F"/>
    <w:rsid w:val="009F1680"/>
    <w:rsid w:val="009F1A16"/>
    <w:rsid w:val="009F1F31"/>
    <w:rsid w:val="009F35D9"/>
    <w:rsid w:val="009F4043"/>
    <w:rsid w:val="009F444D"/>
    <w:rsid w:val="009F4637"/>
    <w:rsid w:val="009F6242"/>
    <w:rsid w:val="009F64B4"/>
    <w:rsid w:val="009F66D9"/>
    <w:rsid w:val="009F670F"/>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2D7"/>
    <w:rsid w:val="00A0543C"/>
    <w:rsid w:val="00A0557B"/>
    <w:rsid w:val="00A063DC"/>
    <w:rsid w:val="00A07373"/>
    <w:rsid w:val="00A07425"/>
    <w:rsid w:val="00A10342"/>
    <w:rsid w:val="00A10B78"/>
    <w:rsid w:val="00A10FD3"/>
    <w:rsid w:val="00A12BC2"/>
    <w:rsid w:val="00A13B0C"/>
    <w:rsid w:val="00A13B71"/>
    <w:rsid w:val="00A13D2E"/>
    <w:rsid w:val="00A14562"/>
    <w:rsid w:val="00A151BF"/>
    <w:rsid w:val="00A158C7"/>
    <w:rsid w:val="00A158C9"/>
    <w:rsid w:val="00A158FE"/>
    <w:rsid w:val="00A16D86"/>
    <w:rsid w:val="00A20B9F"/>
    <w:rsid w:val="00A218C0"/>
    <w:rsid w:val="00A228F2"/>
    <w:rsid w:val="00A22DFA"/>
    <w:rsid w:val="00A237CA"/>
    <w:rsid w:val="00A23BD6"/>
    <w:rsid w:val="00A25A4A"/>
    <w:rsid w:val="00A26812"/>
    <w:rsid w:val="00A2691C"/>
    <w:rsid w:val="00A27341"/>
    <w:rsid w:val="00A274B7"/>
    <w:rsid w:val="00A2767C"/>
    <w:rsid w:val="00A2782C"/>
    <w:rsid w:val="00A27D9A"/>
    <w:rsid w:val="00A27E58"/>
    <w:rsid w:val="00A30DF4"/>
    <w:rsid w:val="00A31C35"/>
    <w:rsid w:val="00A31CA0"/>
    <w:rsid w:val="00A31F09"/>
    <w:rsid w:val="00A346F9"/>
    <w:rsid w:val="00A3585B"/>
    <w:rsid w:val="00A370B6"/>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4F"/>
    <w:rsid w:val="00A51080"/>
    <w:rsid w:val="00A52117"/>
    <w:rsid w:val="00A5217C"/>
    <w:rsid w:val="00A5238E"/>
    <w:rsid w:val="00A5290B"/>
    <w:rsid w:val="00A53B03"/>
    <w:rsid w:val="00A53DAA"/>
    <w:rsid w:val="00A53EEC"/>
    <w:rsid w:val="00A54558"/>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06"/>
    <w:rsid w:val="00A702F5"/>
    <w:rsid w:val="00A705DF"/>
    <w:rsid w:val="00A70954"/>
    <w:rsid w:val="00A70E26"/>
    <w:rsid w:val="00A70F72"/>
    <w:rsid w:val="00A7114D"/>
    <w:rsid w:val="00A73227"/>
    <w:rsid w:val="00A736ED"/>
    <w:rsid w:val="00A73ED1"/>
    <w:rsid w:val="00A748A8"/>
    <w:rsid w:val="00A74B3E"/>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04C"/>
    <w:rsid w:val="00A83464"/>
    <w:rsid w:val="00A83A2E"/>
    <w:rsid w:val="00A83CC6"/>
    <w:rsid w:val="00A853ED"/>
    <w:rsid w:val="00A855F6"/>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9F9"/>
    <w:rsid w:val="00A95AC5"/>
    <w:rsid w:val="00A9653D"/>
    <w:rsid w:val="00A9768B"/>
    <w:rsid w:val="00A9794E"/>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1E69"/>
    <w:rsid w:val="00AC25B2"/>
    <w:rsid w:val="00AC2FCA"/>
    <w:rsid w:val="00AC452E"/>
    <w:rsid w:val="00AC4F93"/>
    <w:rsid w:val="00AC52E0"/>
    <w:rsid w:val="00AC5358"/>
    <w:rsid w:val="00AC5841"/>
    <w:rsid w:val="00AC5DC1"/>
    <w:rsid w:val="00AC65D7"/>
    <w:rsid w:val="00AC7A41"/>
    <w:rsid w:val="00AC7D2F"/>
    <w:rsid w:val="00AD028D"/>
    <w:rsid w:val="00AD045A"/>
    <w:rsid w:val="00AD0C35"/>
    <w:rsid w:val="00AD0D15"/>
    <w:rsid w:val="00AD3529"/>
    <w:rsid w:val="00AD40FF"/>
    <w:rsid w:val="00AD4BE1"/>
    <w:rsid w:val="00AD51AD"/>
    <w:rsid w:val="00AD5721"/>
    <w:rsid w:val="00AD687C"/>
    <w:rsid w:val="00AD6B9D"/>
    <w:rsid w:val="00AD7E3F"/>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165"/>
    <w:rsid w:val="00AF29AE"/>
    <w:rsid w:val="00AF2B41"/>
    <w:rsid w:val="00AF3C3A"/>
    <w:rsid w:val="00AF4059"/>
    <w:rsid w:val="00AF5474"/>
    <w:rsid w:val="00AF57E8"/>
    <w:rsid w:val="00AF7895"/>
    <w:rsid w:val="00B02180"/>
    <w:rsid w:val="00B02DE0"/>
    <w:rsid w:val="00B02F00"/>
    <w:rsid w:val="00B02F7D"/>
    <w:rsid w:val="00B0378A"/>
    <w:rsid w:val="00B03911"/>
    <w:rsid w:val="00B04090"/>
    <w:rsid w:val="00B042F7"/>
    <w:rsid w:val="00B049DE"/>
    <w:rsid w:val="00B05C98"/>
    <w:rsid w:val="00B05E55"/>
    <w:rsid w:val="00B06223"/>
    <w:rsid w:val="00B0629C"/>
    <w:rsid w:val="00B074C1"/>
    <w:rsid w:val="00B13396"/>
    <w:rsid w:val="00B135E2"/>
    <w:rsid w:val="00B1482A"/>
    <w:rsid w:val="00B14C06"/>
    <w:rsid w:val="00B15112"/>
    <w:rsid w:val="00B156AF"/>
    <w:rsid w:val="00B16610"/>
    <w:rsid w:val="00B16BBB"/>
    <w:rsid w:val="00B17854"/>
    <w:rsid w:val="00B17919"/>
    <w:rsid w:val="00B205F4"/>
    <w:rsid w:val="00B220A1"/>
    <w:rsid w:val="00B226DF"/>
    <w:rsid w:val="00B22751"/>
    <w:rsid w:val="00B243FE"/>
    <w:rsid w:val="00B24847"/>
    <w:rsid w:val="00B258F0"/>
    <w:rsid w:val="00B264A4"/>
    <w:rsid w:val="00B26C17"/>
    <w:rsid w:val="00B273AA"/>
    <w:rsid w:val="00B274B6"/>
    <w:rsid w:val="00B2762B"/>
    <w:rsid w:val="00B27EA0"/>
    <w:rsid w:val="00B30250"/>
    <w:rsid w:val="00B31D8A"/>
    <w:rsid w:val="00B32B64"/>
    <w:rsid w:val="00B32E78"/>
    <w:rsid w:val="00B32EE3"/>
    <w:rsid w:val="00B331F7"/>
    <w:rsid w:val="00B332EB"/>
    <w:rsid w:val="00B3384E"/>
    <w:rsid w:val="00B33A84"/>
    <w:rsid w:val="00B34335"/>
    <w:rsid w:val="00B34B76"/>
    <w:rsid w:val="00B3573E"/>
    <w:rsid w:val="00B3591C"/>
    <w:rsid w:val="00B374D2"/>
    <w:rsid w:val="00B4057D"/>
    <w:rsid w:val="00B405E4"/>
    <w:rsid w:val="00B409A3"/>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6652"/>
    <w:rsid w:val="00B5754B"/>
    <w:rsid w:val="00B60119"/>
    <w:rsid w:val="00B606A9"/>
    <w:rsid w:val="00B60F1F"/>
    <w:rsid w:val="00B613C2"/>
    <w:rsid w:val="00B62ABB"/>
    <w:rsid w:val="00B638A9"/>
    <w:rsid w:val="00B6390D"/>
    <w:rsid w:val="00B6390E"/>
    <w:rsid w:val="00B63918"/>
    <w:rsid w:val="00B64196"/>
    <w:rsid w:val="00B6425C"/>
    <w:rsid w:val="00B64397"/>
    <w:rsid w:val="00B64E39"/>
    <w:rsid w:val="00B650D7"/>
    <w:rsid w:val="00B6557A"/>
    <w:rsid w:val="00B65875"/>
    <w:rsid w:val="00B65934"/>
    <w:rsid w:val="00B6650A"/>
    <w:rsid w:val="00B6664F"/>
    <w:rsid w:val="00B67539"/>
    <w:rsid w:val="00B67B9F"/>
    <w:rsid w:val="00B70031"/>
    <w:rsid w:val="00B70CD3"/>
    <w:rsid w:val="00B717F5"/>
    <w:rsid w:val="00B72266"/>
    <w:rsid w:val="00B72C9D"/>
    <w:rsid w:val="00B72E78"/>
    <w:rsid w:val="00B73951"/>
    <w:rsid w:val="00B741AD"/>
    <w:rsid w:val="00B742B1"/>
    <w:rsid w:val="00B746F5"/>
    <w:rsid w:val="00B7476A"/>
    <w:rsid w:val="00B74B3F"/>
    <w:rsid w:val="00B7515B"/>
    <w:rsid w:val="00B7563B"/>
    <w:rsid w:val="00B766AC"/>
    <w:rsid w:val="00B766B8"/>
    <w:rsid w:val="00B767C1"/>
    <w:rsid w:val="00B7697C"/>
    <w:rsid w:val="00B770D3"/>
    <w:rsid w:val="00B7797B"/>
    <w:rsid w:val="00B8009B"/>
    <w:rsid w:val="00B80119"/>
    <w:rsid w:val="00B81D5F"/>
    <w:rsid w:val="00B81ED4"/>
    <w:rsid w:val="00B83755"/>
    <w:rsid w:val="00B84A30"/>
    <w:rsid w:val="00B85A01"/>
    <w:rsid w:val="00B86B7C"/>
    <w:rsid w:val="00B87029"/>
    <w:rsid w:val="00B87086"/>
    <w:rsid w:val="00B87458"/>
    <w:rsid w:val="00B879CF"/>
    <w:rsid w:val="00B90259"/>
    <w:rsid w:val="00B92599"/>
    <w:rsid w:val="00B929B7"/>
    <w:rsid w:val="00B93852"/>
    <w:rsid w:val="00B93AA9"/>
    <w:rsid w:val="00B943EB"/>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1759"/>
    <w:rsid w:val="00BC2802"/>
    <w:rsid w:val="00BC2C45"/>
    <w:rsid w:val="00BC2DEA"/>
    <w:rsid w:val="00BC3D89"/>
    <w:rsid w:val="00BC3F25"/>
    <w:rsid w:val="00BC5681"/>
    <w:rsid w:val="00BC5BF3"/>
    <w:rsid w:val="00BC64D6"/>
    <w:rsid w:val="00BC6D8B"/>
    <w:rsid w:val="00BC7249"/>
    <w:rsid w:val="00BC737C"/>
    <w:rsid w:val="00BD002A"/>
    <w:rsid w:val="00BD09D3"/>
    <w:rsid w:val="00BD2B63"/>
    <w:rsid w:val="00BD348A"/>
    <w:rsid w:val="00BD38F2"/>
    <w:rsid w:val="00BD3F74"/>
    <w:rsid w:val="00BD3FB1"/>
    <w:rsid w:val="00BD5102"/>
    <w:rsid w:val="00BD5C7A"/>
    <w:rsid w:val="00BD60F7"/>
    <w:rsid w:val="00BD65C6"/>
    <w:rsid w:val="00BD688A"/>
    <w:rsid w:val="00BD7534"/>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266C"/>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5847"/>
    <w:rsid w:val="00C16391"/>
    <w:rsid w:val="00C1639B"/>
    <w:rsid w:val="00C16CBF"/>
    <w:rsid w:val="00C20703"/>
    <w:rsid w:val="00C20AC9"/>
    <w:rsid w:val="00C20E7D"/>
    <w:rsid w:val="00C20FA9"/>
    <w:rsid w:val="00C216DE"/>
    <w:rsid w:val="00C23519"/>
    <w:rsid w:val="00C23AE8"/>
    <w:rsid w:val="00C24D48"/>
    <w:rsid w:val="00C25771"/>
    <w:rsid w:val="00C2617F"/>
    <w:rsid w:val="00C268A1"/>
    <w:rsid w:val="00C27360"/>
    <w:rsid w:val="00C30533"/>
    <w:rsid w:val="00C313F3"/>
    <w:rsid w:val="00C317D5"/>
    <w:rsid w:val="00C31E4D"/>
    <w:rsid w:val="00C31E54"/>
    <w:rsid w:val="00C32110"/>
    <w:rsid w:val="00C33FF2"/>
    <w:rsid w:val="00C34ACA"/>
    <w:rsid w:val="00C35B5D"/>
    <w:rsid w:val="00C36296"/>
    <w:rsid w:val="00C378CA"/>
    <w:rsid w:val="00C40748"/>
    <w:rsid w:val="00C40BC3"/>
    <w:rsid w:val="00C41011"/>
    <w:rsid w:val="00C412C7"/>
    <w:rsid w:val="00C41BF1"/>
    <w:rsid w:val="00C41EC8"/>
    <w:rsid w:val="00C421E9"/>
    <w:rsid w:val="00C4344F"/>
    <w:rsid w:val="00C43FCD"/>
    <w:rsid w:val="00C44070"/>
    <w:rsid w:val="00C4407C"/>
    <w:rsid w:val="00C44BF6"/>
    <w:rsid w:val="00C44E50"/>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AD1"/>
    <w:rsid w:val="00C51DC9"/>
    <w:rsid w:val="00C526CD"/>
    <w:rsid w:val="00C52774"/>
    <w:rsid w:val="00C5283B"/>
    <w:rsid w:val="00C52904"/>
    <w:rsid w:val="00C53169"/>
    <w:rsid w:val="00C53B61"/>
    <w:rsid w:val="00C5405E"/>
    <w:rsid w:val="00C54E7E"/>
    <w:rsid w:val="00C55368"/>
    <w:rsid w:val="00C5586F"/>
    <w:rsid w:val="00C55EF4"/>
    <w:rsid w:val="00C55FA5"/>
    <w:rsid w:val="00C567B7"/>
    <w:rsid w:val="00C56A0E"/>
    <w:rsid w:val="00C56B42"/>
    <w:rsid w:val="00C56F86"/>
    <w:rsid w:val="00C57643"/>
    <w:rsid w:val="00C60035"/>
    <w:rsid w:val="00C60F55"/>
    <w:rsid w:val="00C612EE"/>
    <w:rsid w:val="00C617C2"/>
    <w:rsid w:val="00C62272"/>
    <w:rsid w:val="00C627B1"/>
    <w:rsid w:val="00C63770"/>
    <w:rsid w:val="00C63B17"/>
    <w:rsid w:val="00C65203"/>
    <w:rsid w:val="00C65E3B"/>
    <w:rsid w:val="00C66759"/>
    <w:rsid w:val="00C67798"/>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39D8"/>
    <w:rsid w:val="00C84CAC"/>
    <w:rsid w:val="00C85176"/>
    <w:rsid w:val="00C859DB"/>
    <w:rsid w:val="00C85D8F"/>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5B1B"/>
    <w:rsid w:val="00C96232"/>
    <w:rsid w:val="00C96CB0"/>
    <w:rsid w:val="00C96EC6"/>
    <w:rsid w:val="00C97F23"/>
    <w:rsid w:val="00C97F38"/>
    <w:rsid w:val="00CA0861"/>
    <w:rsid w:val="00CA09D9"/>
    <w:rsid w:val="00CA13C0"/>
    <w:rsid w:val="00CA157D"/>
    <w:rsid w:val="00CA1AB5"/>
    <w:rsid w:val="00CA34C7"/>
    <w:rsid w:val="00CA4A98"/>
    <w:rsid w:val="00CA4B3E"/>
    <w:rsid w:val="00CA558C"/>
    <w:rsid w:val="00CA5F79"/>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3FAD"/>
    <w:rsid w:val="00CC49E1"/>
    <w:rsid w:val="00CC554C"/>
    <w:rsid w:val="00CC5603"/>
    <w:rsid w:val="00CC5944"/>
    <w:rsid w:val="00CC5E17"/>
    <w:rsid w:val="00CC60E5"/>
    <w:rsid w:val="00CC6C6D"/>
    <w:rsid w:val="00CC7718"/>
    <w:rsid w:val="00CD0F0C"/>
    <w:rsid w:val="00CD15AD"/>
    <w:rsid w:val="00CD1828"/>
    <w:rsid w:val="00CD1992"/>
    <w:rsid w:val="00CD237E"/>
    <w:rsid w:val="00CD24EF"/>
    <w:rsid w:val="00CD28EE"/>
    <w:rsid w:val="00CD32BF"/>
    <w:rsid w:val="00CD36ED"/>
    <w:rsid w:val="00CD4760"/>
    <w:rsid w:val="00CD4E42"/>
    <w:rsid w:val="00CD56E3"/>
    <w:rsid w:val="00CD59A9"/>
    <w:rsid w:val="00CD5FCB"/>
    <w:rsid w:val="00CD6D17"/>
    <w:rsid w:val="00CD7838"/>
    <w:rsid w:val="00CD79B5"/>
    <w:rsid w:val="00CD7A67"/>
    <w:rsid w:val="00CD7F7A"/>
    <w:rsid w:val="00CE0731"/>
    <w:rsid w:val="00CE118F"/>
    <w:rsid w:val="00CE1C19"/>
    <w:rsid w:val="00CE1FF3"/>
    <w:rsid w:val="00CE22F2"/>
    <w:rsid w:val="00CE2A7C"/>
    <w:rsid w:val="00CE2F67"/>
    <w:rsid w:val="00CE2F71"/>
    <w:rsid w:val="00CE3A7A"/>
    <w:rsid w:val="00CE4545"/>
    <w:rsid w:val="00CE510D"/>
    <w:rsid w:val="00CE5D0B"/>
    <w:rsid w:val="00CE65AD"/>
    <w:rsid w:val="00CE73D4"/>
    <w:rsid w:val="00CE77FB"/>
    <w:rsid w:val="00CE786A"/>
    <w:rsid w:val="00CF00AD"/>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489B"/>
    <w:rsid w:val="00D053CB"/>
    <w:rsid w:val="00D06B5F"/>
    <w:rsid w:val="00D06ED0"/>
    <w:rsid w:val="00D07A95"/>
    <w:rsid w:val="00D07DEB"/>
    <w:rsid w:val="00D104B5"/>
    <w:rsid w:val="00D10AFD"/>
    <w:rsid w:val="00D11564"/>
    <w:rsid w:val="00D11924"/>
    <w:rsid w:val="00D1517A"/>
    <w:rsid w:val="00D154EF"/>
    <w:rsid w:val="00D15A33"/>
    <w:rsid w:val="00D15E52"/>
    <w:rsid w:val="00D1669C"/>
    <w:rsid w:val="00D16FBF"/>
    <w:rsid w:val="00D170A0"/>
    <w:rsid w:val="00D204CF"/>
    <w:rsid w:val="00D20C6F"/>
    <w:rsid w:val="00D20EAD"/>
    <w:rsid w:val="00D20FA8"/>
    <w:rsid w:val="00D21191"/>
    <w:rsid w:val="00D21911"/>
    <w:rsid w:val="00D21A0C"/>
    <w:rsid w:val="00D22145"/>
    <w:rsid w:val="00D22335"/>
    <w:rsid w:val="00D231EC"/>
    <w:rsid w:val="00D23720"/>
    <w:rsid w:val="00D241DE"/>
    <w:rsid w:val="00D245A0"/>
    <w:rsid w:val="00D24710"/>
    <w:rsid w:val="00D24A96"/>
    <w:rsid w:val="00D24ADE"/>
    <w:rsid w:val="00D24FD6"/>
    <w:rsid w:val="00D25682"/>
    <w:rsid w:val="00D25E63"/>
    <w:rsid w:val="00D260AE"/>
    <w:rsid w:val="00D264FF"/>
    <w:rsid w:val="00D26E3D"/>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37F9B"/>
    <w:rsid w:val="00D40903"/>
    <w:rsid w:val="00D40A8C"/>
    <w:rsid w:val="00D416DA"/>
    <w:rsid w:val="00D420BB"/>
    <w:rsid w:val="00D43327"/>
    <w:rsid w:val="00D43453"/>
    <w:rsid w:val="00D43990"/>
    <w:rsid w:val="00D44492"/>
    <w:rsid w:val="00D4457D"/>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67961"/>
    <w:rsid w:val="00D71118"/>
    <w:rsid w:val="00D71C3E"/>
    <w:rsid w:val="00D71E2C"/>
    <w:rsid w:val="00D71FAE"/>
    <w:rsid w:val="00D72976"/>
    <w:rsid w:val="00D73954"/>
    <w:rsid w:val="00D73E37"/>
    <w:rsid w:val="00D73F1D"/>
    <w:rsid w:val="00D74542"/>
    <w:rsid w:val="00D745D3"/>
    <w:rsid w:val="00D74A81"/>
    <w:rsid w:val="00D74B8B"/>
    <w:rsid w:val="00D762CE"/>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2CB"/>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A1A"/>
    <w:rsid w:val="00DA3EF1"/>
    <w:rsid w:val="00DA4295"/>
    <w:rsid w:val="00DA4DAD"/>
    <w:rsid w:val="00DA5812"/>
    <w:rsid w:val="00DA69DA"/>
    <w:rsid w:val="00DA7242"/>
    <w:rsid w:val="00DB0C9A"/>
    <w:rsid w:val="00DB13DF"/>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C7C"/>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3C6"/>
    <w:rsid w:val="00DD6A8A"/>
    <w:rsid w:val="00DD7614"/>
    <w:rsid w:val="00DE0240"/>
    <w:rsid w:val="00DE0D40"/>
    <w:rsid w:val="00DE12C1"/>
    <w:rsid w:val="00DE1AA2"/>
    <w:rsid w:val="00DE23F7"/>
    <w:rsid w:val="00DE2B2C"/>
    <w:rsid w:val="00DE2E90"/>
    <w:rsid w:val="00DE2EF9"/>
    <w:rsid w:val="00DE3A54"/>
    <w:rsid w:val="00DE4136"/>
    <w:rsid w:val="00DE4442"/>
    <w:rsid w:val="00DE4E7B"/>
    <w:rsid w:val="00DE6432"/>
    <w:rsid w:val="00DE703F"/>
    <w:rsid w:val="00DE7830"/>
    <w:rsid w:val="00DE79C0"/>
    <w:rsid w:val="00DF0DA5"/>
    <w:rsid w:val="00DF1BF8"/>
    <w:rsid w:val="00DF1D40"/>
    <w:rsid w:val="00DF26F5"/>
    <w:rsid w:val="00DF39FE"/>
    <w:rsid w:val="00DF40B4"/>
    <w:rsid w:val="00DF4772"/>
    <w:rsid w:val="00DF4D74"/>
    <w:rsid w:val="00DF57FE"/>
    <w:rsid w:val="00DF5D0D"/>
    <w:rsid w:val="00DF5ECC"/>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19FC"/>
    <w:rsid w:val="00E22BE2"/>
    <w:rsid w:val="00E22C47"/>
    <w:rsid w:val="00E2324D"/>
    <w:rsid w:val="00E2392B"/>
    <w:rsid w:val="00E251E8"/>
    <w:rsid w:val="00E253BC"/>
    <w:rsid w:val="00E258F7"/>
    <w:rsid w:val="00E261A4"/>
    <w:rsid w:val="00E264C1"/>
    <w:rsid w:val="00E26756"/>
    <w:rsid w:val="00E26AC0"/>
    <w:rsid w:val="00E27011"/>
    <w:rsid w:val="00E27AAE"/>
    <w:rsid w:val="00E30007"/>
    <w:rsid w:val="00E302BA"/>
    <w:rsid w:val="00E30FB8"/>
    <w:rsid w:val="00E31825"/>
    <w:rsid w:val="00E3236E"/>
    <w:rsid w:val="00E34118"/>
    <w:rsid w:val="00E348A3"/>
    <w:rsid w:val="00E34C0A"/>
    <w:rsid w:val="00E364A7"/>
    <w:rsid w:val="00E3717F"/>
    <w:rsid w:val="00E4001B"/>
    <w:rsid w:val="00E402FF"/>
    <w:rsid w:val="00E40339"/>
    <w:rsid w:val="00E40C02"/>
    <w:rsid w:val="00E41F10"/>
    <w:rsid w:val="00E4261A"/>
    <w:rsid w:val="00E436D2"/>
    <w:rsid w:val="00E44335"/>
    <w:rsid w:val="00E44450"/>
    <w:rsid w:val="00E4638C"/>
    <w:rsid w:val="00E4703E"/>
    <w:rsid w:val="00E47DC8"/>
    <w:rsid w:val="00E50401"/>
    <w:rsid w:val="00E5122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596"/>
    <w:rsid w:val="00E57D23"/>
    <w:rsid w:val="00E57FD8"/>
    <w:rsid w:val="00E60B33"/>
    <w:rsid w:val="00E612C7"/>
    <w:rsid w:val="00E618F7"/>
    <w:rsid w:val="00E61D8A"/>
    <w:rsid w:val="00E6287E"/>
    <w:rsid w:val="00E62BD2"/>
    <w:rsid w:val="00E631E3"/>
    <w:rsid w:val="00E63B47"/>
    <w:rsid w:val="00E6425A"/>
    <w:rsid w:val="00E6523A"/>
    <w:rsid w:val="00E668BB"/>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43C0"/>
    <w:rsid w:val="00E95191"/>
    <w:rsid w:val="00E95A2E"/>
    <w:rsid w:val="00E95E45"/>
    <w:rsid w:val="00E968AF"/>
    <w:rsid w:val="00E974C4"/>
    <w:rsid w:val="00E9757B"/>
    <w:rsid w:val="00E97ACD"/>
    <w:rsid w:val="00E97D20"/>
    <w:rsid w:val="00EA0134"/>
    <w:rsid w:val="00EA0C70"/>
    <w:rsid w:val="00EA13B2"/>
    <w:rsid w:val="00EA1591"/>
    <w:rsid w:val="00EA166D"/>
    <w:rsid w:val="00EA2B0D"/>
    <w:rsid w:val="00EA3667"/>
    <w:rsid w:val="00EA399B"/>
    <w:rsid w:val="00EA3E4D"/>
    <w:rsid w:val="00EA3FF0"/>
    <w:rsid w:val="00EA4D71"/>
    <w:rsid w:val="00EA4D92"/>
    <w:rsid w:val="00EA5FC9"/>
    <w:rsid w:val="00EA6CF7"/>
    <w:rsid w:val="00EA6E4E"/>
    <w:rsid w:val="00EA724B"/>
    <w:rsid w:val="00EA7A81"/>
    <w:rsid w:val="00EB01CF"/>
    <w:rsid w:val="00EB0EBC"/>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16A"/>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2F12"/>
    <w:rsid w:val="00F03B0A"/>
    <w:rsid w:val="00F042C6"/>
    <w:rsid w:val="00F05E32"/>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329"/>
    <w:rsid w:val="00F22CDE"/>
    <w:rsid w:val="00F2310D"/>
    <w:rsid w:val="00F23973"/>
    <w:rsid w:val="00F23CB6"/>
    <w:rsid w:val="00F2465E"/>
    <w:rsid w:val="00F25384"/>
    <w:rsid w:val="00F25566"/>
    <w:rsid w:val="00F277BC"/>
    <w:rsid w:val="00F27BA1"/>
    <w:rsid w:val="00F27D1D"/>
    <w:rsid w:val="00F27DD0"/>
    <w:rsid w:val="00F3025F"/>
    <w:rsid w:val="00F306C6"/>
    <w:rsid w:val="00F31BAA"/>
    <w:rsid w:val="00F327EB"/>
    <w:rsid w:val="00F3297C"/>
    <w:rsid w:val="00F329E7"/>
    <w:rsid w:val="00F32DDF"/>
    <w:rsid w:val="00F334EB"/>
    <w:rsid w:val="00F33A24"/>
    <w:rsid w:val="00F34530"/>
    <w:rsid w:val="00F355B3"/>
    <w:rsid w:val="00F361FB"/>
    <w:rsid w:val="00F36BA5"/>
    <w:rsid w:val="00F3723F"/>
    <w:rsid w:val="00F378F5"/>
    <w:rsid w:val="00F40831"/>
    <w:rsid w:val="00F42256"/>
    <w:rsid w:val="00F427DB"/>
    <w:rsid w:val="00F4290D"/>
    <w:rsid w:val="00F42B3B"/>
    <w:rsid w:val="00F43487"/>
    <w:rsid w:val="00F44781"/>
    <w:rsid w:val="00F468D6"/>
    <w:rsid w:val="00F4695E"/>
    <w:rsid w:val="00F46F0A"/>
    <w:rsid w:val="00F47214"/>
    <w:rsid w:val="00F47F08"/>
    <w:rsid w:val="00F5092D"/>
    <w:rsid w:val="00F50D46"/>
    <w:rsid w:val="00F528CC"/>
    <w:rsid w:val="00F52C2C"/>
    <w:rsid w:val="00F52CA3"/>
    <w:rsid w:val="00F53632"/>
    <w:rsid w:val="00F54A3D"/>
    <w:rsid w:val="00F54B88"/>
    <w:rsid w:val="00F54F64"/>
    <w:rsid w:val="00F60E58"/>
    <w:rsid w:val="00F61A4D"/>
    <w:rsid w:val="00F62829"/>
    <w:rsid w:val="00F6364E"/>
    <w:rsid w:val="00F636F5"/>
    <w:rsid w:val="00F63839"/>
    <w:rsid w:val="00F639AF"/>
    <w:rsid w:val="00F64B8B"/>
    <w:rsid w:val="00F64CFF"/>
    <w:rsid w:val="00F64E6D"/>
    <w:rsid w:val="00F650E5"/>
    <w:rsid w:val="00F655D0"/>
    <w:rsid w:val="00F65958"/>
    <w:rsid w:val="00F65CC8"/>
    <w:rsid w:val="00F6619F"/>
    <w:rsid w:val="00F7080E"/>
    <w:rsid w:val="00F70959"/>
    <w:rsid w:val="00F70EDB"/>
    <w:rsid w:val="00F70FA3"/>
    <w:rsid w:val="00F722B2"/>
    <w:rsid w:val="00F72AF0"/>
    <w:rsid w:val="00F72BB3"/>
    <w:rsid w:val="00F731F5"/>
    <w:rsid w:val="00F748EB"/>
    <w:rsid w:val="00F75087"/>
    <w:rsid w:val="00F75259"/>
    <w:rsid w:val="00F754D4"/>
    <w:rsid w:val="00F764C0"/>
    <w:rsid w:val="00F7687C"/>
    <w:rsid w:val="00F76A98"/>
    <w:rsid w:val="00F76C91"/>
    <w:rsid w:val="00F805CB"/>
    <w:rsid w:val="00F806E8"/>
    <w:rsid w:val="00F80812"/>
    <w:rsid w:val="00F83465"/>
    <w:rsid w:val="00F83A08"/>
    <w:rsid w:val="00F83E3C"/>
    <w:rsid w:val="00F8545F"/>
    <w:rsid w:val="00F8563D"/>
    <w:rsid w:val="00F8593A"/>
    <w:rsid w:val="00F86B80"/>
    <w:rsid w:val="00F87DDD"/>
    <w:rsid w:val="00F87FA3"/>
    <w:rsid w:val="00F9037E"/>
    <w:rsid w:val="00F9043A"/>
    <w:rsid w:val="00F905AC"/>
    <w:rsid w:val="00F90F0C"/>
    <w:rsid w:val="00F911A4"/>
    <w:rsid w:val="00F915AA"/>
    <w:rsid w:val="00F915F4"/>
    <w:rsid w:val="00F923C6"/>
    <w:rsid w:val="00F94599"/>
    <w:rsid w:val="00F94764"/>
    <w:rsid w:val="00F9491E"/>
    <w:rsid w:val="00F960B5"/>
    <w:rsid w:val="00F9670F"/>
    <w:rsid w:val="00F96E16"/>
    <w:rsid w:val="00F96F31"/>
    <w:rsid w:val="00F97978"/>
    <w:rsid w:val="00F97C9A"/>
    <w:rsid w:val="00F97F72"/>
    <w:rsid w:val="00FA0242"/>
    <w:rsid w:val="00FA042E"/>
    <w:rsid w:val="00FA056E"/>
    <w:rsid w:val="00FA0777"/>
    <w:rsid w:val="00FA0EE8"/>
    <w:rsid w:val="00FA11D5"/>
    <w:rsid w:val="00FA17E7"/>
    <w:rsid w:val="00FA1880"/>
    <w:rsid w:val="00FA1C50"/>
    <w:rsid w:val="00FA1FBF"/>
    <w:rsid w:val="00FA28B4"/>
    <w:rsid w:val="00FA28C8"/>
    <w:rsid w:val="00FA2A7E"/>
    <w:rsid w:val="00FA2A97"/>
    <w:rsid w:val="00FA2CFA"/>
    <w:rsid w:val="00FA3175"/>
    <w:rsid w:val="00FA317A"/>
    <w:rsid w:val="00FA35D7"/>
    <w:rsid w:val="00FA416B"/>
    <w:rsid w:val="00FA41D3"/>
    <w:rsid w:val="00FA4FE2"/>
    <w:rsid w:val="00FA50C8"/>
    <w:rsid w:val="00FA710A"/>
    <w:rsid w:val="00FA7559"/>
    <w:rsid w:val="00FA7925"/>
    <w:rsid w:val="00FA7ADE"/>
    <w:rsid w:val="00FA7E8C"/>
    <w:rsid w:val="00FB002C"/>
    <w:rsid w:val="00FB0D33"/>
    <w:rsid w:val="00FB2B76"/>
    <w:rsid w:val="00FB2D04"/>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086"/>
    <w:rsid w:val="00FC51EA"/>
    <w:rsid w:val="00FC6170"/>
    <w:rsid w:val="00FC675A"/>
    <w:rsid w:val="00FC698B"/>
    <w:rsid w:val="00FC6B9C"/>
    <w:rsid w:val="00FC6D3B"/>
    <w:rsid w:val="00FD107C"/>
    <w:rsid w:val="00FD11EE"/>
    <w:rsid w:val="00FD1882"/>
    <w:rsid w:val="00FD1AA4"/>
    <w:rsid w:val="00FD25F0"/>
    <w:rsid w:val="00FD2F70"/>
    <w:rsid w:val="00FD3FC3"/>
    <w:rsid w:val="00FD43EE"/>
    <w:rsid w:val="00FD4CA5"/>
    <w:rsid w:val="00FD50AD"/>
    <w:rsid w:val="00FD5ACE"/>
    <w:rsid w:val="00FD5B2D"/>
    <w:rsid w:val="00FD5B65"/>
    <w:rsid w:val="00FD72C0"/>
    <w:rsid w:val="00FE0CBC"/>
    <w:rsid w:val="00FE16B8"/>
    <w:rsid w:val="00FE17DB"/>
    <w:rsid w:val="00FE1D53"/>
    <w:rsid w:val="00FE25A3"/>
    <w:rsid w:val="00FE4565"/>
    <w:rsid w:val="00FE469C"/>
    <w:rsid w:val="00FE489C"/>
    <w:rsid w:val="00FE4DEE"/>
    <w:rsid w:val="00FE4E34"/>
    <w:rsid w:val="00FE60FB"/>
    <w:rsid w:val="00FE648A"/>
    <w:rsid w:val="00FE6B3C"/>
    <w:rsid w:val="00FE6F2A"/>
    <w:rsid w:val="00FF0E54"/>
    <w:rsid w:val="00FF1625"/>
    <w:rsid w:val="00FF1CED"/>
    <w:rsid w:val="00FF5666"/>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table" w:customStyle="1" w:styleId="SGSTableBasic11">
    <w:name w:val="SGS Table Basic 11"/>
    <w:basedOn w:val="a6"/>
    <w:next w:val="afff5"/>
    <w:uiPriority w:val="59"/>
    <w:qFormat/>
    <w:rsid w:val="005D756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6194A"/>
    <w:rPr>
      <w:rFonts w:ascii="Times New Roman" w:hAnsi="Times New Roman"/>
      <w:lang w:val="en-US"/>
    </w:rPr>
  </w:style>
  <w:style w:type="character" w:customStyle="1" w:styleId="19">
    <w:name w:val="样式1 字符"/>
    <w:basedOn w:val="a5"/>
    <w:link w:val="18"/>
    <w:rsid w:val="0096194A"/>
    <w:rPr>
      <w:rFonts w:eastAsia="Arial" w:cs="Arial"/>
      <w:sz w:val="28"/>
    </w:rPr>
  </w:style>
  <w:style w:type="table" w:styleId="afff7">
    <w:name w:val="Table Theme"/>
    <w:basedOn w:val="a6"/>
    <w:semiHidden/>
    <w:unhideWhenUsed/>
    <w:rsid w:val="00226A97"/>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4447432">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5617DBAF-E290-4FF5-A8CF-01E2788BA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purl.org/dc/elements/1.1/"/>
    <ds:schemaRef ds:uri="98194d48-cc26-4b7e-909f-baa95c83abfa"/>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http://www.w3.org/XML/1998/namespace"/>
    <ds:schemaRef ds:uri="http://schemas.openxmlformats.org/package/2006/metadata/core-properties"/>
    <ds:schemaRef ds:uri="1c248485-b98a-4513-a581-ff7cb1688d78"/>
  </ds:schemaRefs>
</ds:datastoreItem>
</file>

<file path=customXml/itemProps4.xml><?xml version="1.0" encoding="utf-8"?>
<ds:datastoreItem xmlns:ds="http://schemas.openxmlformats.org/officeDocument/2006/customXml" ds:itemID="{AA47495E-F822-4169-AC58-F12D4CCA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TotalTime>
  <Pages>3</Pages>
  <Words>912</Words>
  <Characters>5203</Characters>
  <Application>Microsoft Office Word</Application>
  <DocSecurity>0</DocSecurity>
  <Lines>43</Lines>
  <Paragraphs>12</Paragraphs>
  <ScaleCrop>false</ScaleCrop>
  <Company>Tom</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53</cp:revision>
  <cp:lastPrinted>1995-11-21T09:41:00Z</cp:lastPrinted>
  <dcterms:created xsi:type="dcterms:W3CDTF">2025-07-30T09:31:00Z</dcterms:created>
  <dcterms:modified xsi:type="dcterms:W3CDTF">2025-08-15T08:22:00Z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