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919D4" w14:textId="1B390868" w:rsidR="003335BF" w:rsidRPr="00323D5F" w:rsidRDefault="003335BF" w:rsidP="003335BF">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Pr>
          <w:rFonts w:ascii="Arial" w:hAnsi="Arial" w:cs="Arial"/>
          <w:b/>
          <w:sz w:val="24"/>
          <w:szCs w:val="28"/>
        </w:rPr>
        <w:tab/>
      </w:r>
      <w:r w:rsidR="0066190A" w:rsidRPr="0066190A">
        <w:rPr>
          <w:rFonts w:ascii="Arial" w:hAnsi="Arial" w:cs="Arial"/>
          <w:b/>
          <w:sz w:val="24"/>
          <w:szCs w:val="28"/>
          <w:lang w:val="en-US"/>
        </w:rPr>
        <w:t>R4-2510335</w:t>
      </w:r>
    </w:p>
    <w:p w14:paraId="5C20AE75" w14:textId="77777777" w:rsidR="003335BF" w:rsidRDefault="003335BF" w:rsidP="003335BF">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6A10B341"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66190A" w:rsidRPr="0066190A">
        <w:rPr>
          <w:rFonts w:ascii="Arial" w:hAnsi="Arial" w:cs="Arial"/>
          <w:sz w:val="22"/>
        </w:rPr>
        <w:t>7.17.2</w:t>
      </w:r>
      <w:bookmarkStart w:id="4" w:name="_GoBack"/>
      <w:bookmarkEnd w:id="4"/>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0FDCAD9B"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2C1967" w:rsidRPr="002C1967">
        <w:rPr>
          <w:rFonts w:ascii="Arial" w:eastAsia="MS Mincho" w:hAnsi="Arial" w:cs="Arial"/>
          <w:sz w:val="22"/>
        </w:rPr>
        <w:t>Discussion on general aspects for AI/ML for NR air interface</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5B9A2709" w14:textId="2B069C82" w:rsidR="00273C1A" w:rsidRPr="00AE500F" w:rsidRDefault="00273C1A" w:rsidP="00822B12">
      <w:pPr>
        <w:spacing w:before="120" w:after="160"/>
        <w:jc w:val="both"/>
      </w:pPr>
      <w:r w:rsidRPr="00273C1A">
        <w:rPr>
          <w:lang w:val="en-US"/>
        </w:rPr>
        <w:t xml:space="preserve">Regarding the general aspects of AI/ML in Part 1, it </w:t>
      </w:r>
      <w:r>
        <w:rPr>
          <w:lang w:val="en-US"/>
        </w:rPr>
        <w:t xml:space="preserve">mainly </w:t>
      </w:r>
      <w:r w:rsidRPr="00273C1A">
        <w:rPr>
          <w:lang w:val="en-US"/>
        </w:rPr>
        <w:t xml:space="preserve">includes content on BM and CSI prediction. In this contribution, </w:t>
      </w:r>
      <w:r w:rsidR="005D3591" w:rsidRPr="007C26C6">
        <w:t xml:space="preserve">we provide our views </w:t>
      </w:r>
      <w:r w:rsidR="005D3591">
        <w:t xml:space="preserve">for the issue on </w:t>
      </w:r>
      <w:r w:rsidR="005D3591">
        <w:rPr>
          <w:rFonts w:hint="eastAsia"/>
        </w:rPr>
        <w:t>monitoring</w:t>
      </w:r>
      <w:r w:rsidR="005D3591">
        <w:t xml:space="preserve"> </w:t>
      </w:r>
      <w:r w:rsidR="005D3591">
        <w:rPr>
          <w:rFonts w:hint="eastAsia"/>
        </w:rPr>
        <w:t>report</w:t>
      </w:r>
      <w:r w:rsidR="005D3591">
        <w:t xml:space="preserve"> </w:t>
      </w:r>
      <w:r w:rsidR="005D3591">
        <w:rPr>
          <w:rFonts w:hint="eastAsia"/>
        </w:rPr>
        <w:t>delay</w:t>
      </w:r>
      <w:r w:rsidR="005D3591">
        <w:t xml:space="preserve"> </w:t>
      </w:r>
      <w:r w:rsidR="005D3591">
        <w:rPr>
          <w:rFonts w:hint="eastAsia"/>
        </w:rPr>
        <w:t>for</w:t>
      </w:r>
      <w:r w:rsidR="005D3591">
        <w:t xml:space="preserve"> BM and CSI prediction</w:t>
      </w:r>
      <w:r w:rsidR="005D3591" w:rsidRPr="007C26C6">
        <w:t>.</w:t>
      </w:r>
      <w:r w:rsidR="005D3591">
        <w:t xml:space="preserve"> The latest way forward was captured in [1].</w:t>
      </w:r>
    </w:p>
    <w:p w14:paraId="722699F7" w14:textId="77777777" w:rsidR="00355C33" w:rsidRPr="007C26C6" w:rsidRDefault="00355C33" w:rsidP="00355C33">
      <w:pPr>
        <w:pStyle w:val="1"/>
        <w:numPr>
          <w:ilvl w:val="0"/>
          <w:numId w:val="23"/>
        </w:numPr>
        <w:tabs>
          <w:tab w:val="num" w:pos="720"/>
        </w:tabs>
        <w:ind w:left="432" w:hanging="432"/>
      </w:pPr>
      <w:bookmarkStart w:id="5" w:name="_Hlk73468315"/>
      <w:r w:rsidRPr="007C26C6">
        <w:t>Discussion</w:t>
      </w:r>
    </w:p>
    <w:p w14:paraId="5AB5F375" w14:textId="68AA500F" w:rsidR="00790673" w:rsidRDefault="007031DB" w:rsidP="009760FB">
      <w:pPr>
        <w:pStyle w:val="2"/>
        <w:numPr>
          <w:ilvl w:val="1"/>
          <w:numId w:val="23"/>
        </w:numPr>
      </w:pPr>
      <w:r w:rsidRPr="007031DB">
        <w:t>Monitoring reporting delay and accuracy requirements</w:t>
      </w:r>
      <w:r w:rsidR="00C41572">
        <w:t xml:space="preserve"> for BM</w:t>
      </w:r>
    </w:p>
    <w:tbl>
      <w:tblPr>
        <w:tblStyle w:val="afff5"/>
        <w:tblW w:w="0" w:type="auto"/>
        <w:tblInd w:w="0" w:type="dxa"/>
        <w:tblLook w:val="04A0" w:firstRow="1" w:lastRow="0" w:firstColumn="1" w:lastColumn="0" w:noHBand="0" w:noVBand="1"/>
      </w:tblPr>
      <w:tblGrid>
        <w:gridCol w:w="9630"/>
      </w:tblGrid>
      <w:tr w:rsidR="005C298C" w14:paraId="06E5CE8F" w14:textId="77777777" w:rsidTr="005C298C">
        <w:tc>
          <w:tcPr>
            <w:tcW w:w="9630" w:type="dxa"/>
          </w:tcPr>
          <w:p w14:paraId="3931F494" w14:textId="77777777" w:rsidR="005C298C" w:rsidRPr="005C298C" w:rsidRDefault="005C298C" w:rsidP="005C298C">
            <w:pPr>
              <w:pStyle w:val="B10"/>
              <w:ind w:left="0" w:firstLine="0"/>
              <w:rPr>
                <w:rFonts w:ascii="Times New Roman" w:hAnsi="Times New Roman"/>
                <w:u w:val="single"/>
                <w:lang w:eastAsia="zh-CN"/>
              </w:rPr>
            </w:pPr>
            <w:r w:rsidRPr="005C298C">
              <w:rPr>
                <w:rFonts w:ascii="Times New Roman" w:hAnsi="Times New Roman"/>
                <w:u w:val="single"/>
                <w:lang w:eastAsia="zh-CN"/>
              </w:rPr>
              <w:t>Monitoring reporting delay and accuracy:</w:t>
            </w:r>
          </w:p>
          <w:p w14:paraId="4C80A72F" w14:textId="77777777" w:rsidR="005C298C" w:rsidRPr="005C298C" w:rsidRDefault="005C298C" w:rsidP="005C298C">
            <w:pPr>
              <w:pStyle w:val="B10"/>
              <w:ind w:left="284"/>
              <w:rPr>
                <w:rFonts w:ascii="Times New Roman" w:hAnsi="Times New Roman"/>
                <w:lang w:eastAsia="zh-CN"/>
              </w:rPr>
            </w:pPr>
            <w:r w:rsidRPr="005C298C">
              <w:rPr>
                <w:rFonts w:ascii="Times New Roman" w:hAnsi="Times New Roman"/>
                <w:lang w:eastAsia="zh-CN"/>
              </w:rPr>
              <w:t>Discuss how to define delay and accuracy requirements for UE sided monitoring where the UE reports the metric:</w:t>
            </w:r>
          </w:p>
          <w:p w14:paraId="7E9A929B" w14:textId="77777777" w:rsidR="005C298C" w:rsidRPr="005C298C" w:rsidRDefault="005C298C" w:rsidP="004461A8">
            <w:pPr>
              <w:pStyle w:val="B10"/>
              <w:numPr>
                <w:ilvl w:val="0"/>
                <w:numId w:val="36"/>
              </w:numPr>
              <w:suppressAutoHyphens w:val="0"/>
              <w:autoSpaceDN w:val="0"/>
              <w:adjustRightInd w:val="0"/>
              <w:rPr>
                <w:rFonts w:ascii="Times New Roman" w:hAnsi="Times New Roman"/>
                <w:lang w:eastAsia="zh-CN"/>
              </w:rPr>
            </w:pPr>
            <w:r w:rsidRPr="005C298C">
              <w:rPr>
                <w:rFonts w:ascii="Times New Roman" w:hAnsi="Times New Roman"/>
                <w:lang w:eastAsia="zh-CN"/>
              </w:rPr>
              <w:t>BM-Case1 and possibly BM-Case 2</w:t>
            </w:r>
          </w:p>
          <w:p w14:paraId="0AF75107" w14:textId="77777777" w:rsidR="005C298C" w:rsidRPr="005C298C" w:rsidRDefault="005C298C" w:rsidP="005C298C">
            <w:pPr>
              <w:pStyle w:val="B10"/>
              <w:ind w:left="852"/>
              <w:rPr>
                <w:rFonts w:ascii="Times New Roman" w:hAnsi="Times New Roman"/>
                <w:lang w:eastAsia="zh-CN"/>
              </w:rPr>
            </w:pPr>
            <w:r w:rsidRPr="005C298C">
              <w:rPr>
                <w:rFonts w:ascii="Times New Roman" w:hAnsi="Times New Roman"/>
                <w:lang w:eastAsia="zh-CN"/>
              </w:rPr>
              <w:t>o</w:t>
            </w:r>
            <w:r w:rsidRPr="005C298C">
              <w:rPr>
                <w:rFonts w:ascii="Times New Roman" w:hAnsi="Times New Roman"/>
                <w:lang w:eastAsia="zh-CN"/>
              </w:rPr>
              <w:tab/>
              <w:t>Performance monitoring type 1 option 2</w:t>
            </w:r>
          </w:p>
          <w:p w14:paraId="4CEC31D0" w14:textId="77777777" w:rsidR="005C298C" w:rsidRPr="005C298C" w:rsidRDefault="005C298C" w:rsidP="004461A8">
            <w:pPr>
              <w:pStyle w:val="B10"/>
              <w:numPr>
                <w:ilvl w:val="0"/>
                <w:numId w:val="36"/>
              </w:numPr>
              <w:suppressAutoHyphens w:val="0"/>
              <w:autoSpaceDN w:val="0"/>
              <w:adjustRightInd w:val="0"/>
              <w:rPr>
                <w:rFonts w:ascii="Times New Roman" w:hAnsi="Times New Roman"/>
                <w:lang w:eastAsia="zh-CN"/>
              </w:rPr>
            </w:pPr>
            <w:r w:rsidRPr="005C298C">
              <w:rPr>
                <w:rFonts w:ascii="Times New Roman" w:hAnsi="Times New Roman"/>
                <w:lang w:eastAsia="zh-CN"/>
              </w:rPr>
              <w:t>If it proves to be not possible to define, then reverse the agreement</w:t>
            </w:r>
          </w:p>
          <w:p w14:paraId="2C5D006B" w14:textId="1E9FA4F9" w:rsidR="005C298C" w:rsidRPr="005C298C" w:rsidRDefault="005C298C" w:rsidP="004461A8">
            <w:pPr>
              <w:pStyle w:val="B10"/>
              <w:numPr>
                <w:ilvl w:val="0"/>
                <w:numId w:val="36"/>
              </w:numPr>
              <w:suppressAutoHyphens w:val="0"/>
              <w:autoSpaceDN w:val="0"/>
              <w:adjustRightInd w:val="0"/>
              <w:rPr>
                <w:lang w:eastAsia="zh-CN"/>
              </w:rPr>
            </w:pPr>
            <w:r w:rsidRPr="005C298C">
              <w:rPr>
                <w:rFonts w:ascii="Times New Roman" w:hAnsi="Times New Roman"/>
                <w:lang w:eastAsia="zh-CN"/>
              </w:rPr>
              <w:t>Note: For BM-Case2, it may not be completed in Rel-19. If it is not covered in Rel-19, there would not be a monitoring delay requirement. If it would be in Rel-19, a monitoring delay requirement is needed.</w:t>
            </w:r>
          </w:p>
        </w:tc>
      </w:tr>
    </w:tbl>
    <w:p w14:paraId="67DD3B07" w14:textId="77777777" w:rsidR="005C298C" w:rsidRDefault="005C298C" w:rsidP="00C4132D">
      <w:pPr>
        <w:jc w:val="both"/>
        <w:rPr>
          <w:lang w:val="en-US"/>
        </w:rPr>
      </w:pPr>
    </w:p>
    <w:p w14:paraId="597513F1" w14:textId="63612E8F" w:rsidR="00323A88" w:rsidRDefault="00323A88" w:rsidP="00555575">
      <w:pPr>
        <w:jc w:val="both"/>
        <w:rPr>
          <w:lang w:val="en-US"/>
        </w:rPr>
      </w:pPr>
      <w:r w:rsidRPr="00323A88">
        <w:rPr>
          <w:lang w:val="en-US"/>
        </w:rPr>
        <w:t xml:space="preserve">In </w:t>
      </w:r>
      <w:r>
        <w:rPr>
          <w:lang w:val="en-US"/>
        </w:rPr>
        <w:t xml:space="preserve">last </w:t>
      </w:r>
      <w:r w:rsidRPr="00323A88">
        <w:rPr>
          <w:lang w:val="en-US"/>
        </w:rPr>
        <w:t>meeting, we had a preliminary discussion on the definition of monitoring reporting delay and accuracy. For reference in the following discussion, we copy the latest RAN1 conclusions on performance monitoring for BM as follows.</w:t>
      </w:r>
    </w:p>
    <w:tbl>
      <w:tblPr>
        <w:tblStyle w:val="afff5"/>
        <w:tblW w:w="0" w:type="auto"/>
        <w:tblInd w:w="0" w:type="dxa"/>
        <w:tblLook w:val="04A0" w:firstRow="1" w:lastRow="0" w:firstColumn="1" w:lastColumn="0" w:noHBand="0" w:noVBand="1"/>
      </w:tblPr>
      <w:tblGrid>
        <w:gridCol w:w="9630"/>
      </w:tblGrid>
      <w:tr w:rsidR="00555575" w14:paraId="56B53CA4" w14:textId="77777777" w:rsidTr="00124D01">
        <w:tc>
          <w:tcPr>
            <w:tcW w:w="9630" w:type="dxa"/>
            <w:tcBorders>
              <w:top w:val="single" w:sz="4" w:space="0" w:color="auto"/>
              <w:left w:val="single" w:sz="4" w:space="0" w:color="auto"/>
              <w:bottom w:val="single" w:sz="4" w:space="0" w:color="auto"/>
              <w:right w:val="single" w:sz="4" w:space="0" w:color="auto"/>
            </w:tcBorders>
            <w:hideMark/>
          </w:tcPr>
          <w:p w14:paraId="2973C9D9" w14:textId="77777777" w:rsidR="005C38F0" w:rsidRPr="005C38F0" w:rsidRDefault="005C38F0" w:rsidP="005C38F0">
            <w:pPr>
              <w:rPr>
                <w:rFonts w:ascii="Times New Roman" w:eastAsia="等线" w:hAnsi="Times New Roman"/>
                <w:highlight w:val="green"/>
                <w:lang w:eastAsia="zh-CN"/>
              </w:rPr>
            </w:pPr>
            <w:r w:rsidRPr="005C38F0">
              <w:rPr>
                <w:rFonts w:ascii="Times New Roman" w:eastAsia="等线" w:hAnsi="Times New Roman"/>
                <w:highlight w:val="green"/>
                <w:lang w:eastAsia="zh-CN"/>
              </w:rPr>
              <w:t>Agreement</w:t>
            </w:r>
          </w:p>
          <w:p w14:paraId="5A1358CE" w14:textId="77777777" w:rsidR="005C38F0" w:rsidRPr="005C38F0" w:rsidRDefault="005C38F0" w:rsidP="004461A8">
            <w:pPr>
              <w:numPr>
                <w:ilvl w:val="0"/>
                <w:numId w:val="37"/>
              </w:numPr>
              <w:suppressAutoHyphens w:val="0"/>
              <w:overflowPunct/>
              <w:autoSpaceDE/>
              <w:spacing w:after="0"/>
              <w:textAlignment w:val="auto"/>
              <w:rPr>
                <w:rFonts w:ascii="Times New Roman" w:eastAsia="Times New Roman" w:hAnsi="Times New Roman"/>
                <w:lang w:eastAsia="zh-CN"/>
              </w:rPr>
            </w:pPr>
            <w:r w:rsidRPr="005C38F0">
              <w:rPr>
                <w:rFonts w:ascii="Times New Roman" w:eastAsia="Times New Roman" w:hAnsi="Times New Roman"/>
                <w:lang w:eastAsia="zh-CN"/>
              </w:rPr>
              <w:t xml:space="preserve">At least for the monitoring Type 1 Option 2 of UE-side model monitoring, for calculation of metric for monitoring, </w:t>
            </w:r>
          </w:p>
          <w:p w14:paraId="3342C1E9" w14:textId="77777777" w:rsidR="005C38F0" w:rsidRPr="005C38F0" w:rsidRDefault="005C38F0" w:rsidP="004461A8">
            <w:pPr>
              <w:numPr>
                <w:ilvl w:val="0"/>
                <w:numId w:val="34"/>
              </w:numPr>
              <w:suppressAutoHyphens w:val="0"/>
              <w:overflowPunct/>
              <w:autoSpaceDE/>
              <w:spacing w:after="0"/>
              <w:textAlignment w:val="center"/>
              <w:rPr>
                <w:rFonts w:ascii="Times New Roman" w:eastAsia="Times New Roman" w:hAnsi="Times New Roman"/>
                <w:sz w:val="22"/>
                <w:szCs w:val="22"/>
                <w:lang w:eastAsia="zh-CN"/>
              </w:rPr>
            </w:pPr>
            <w:r w:rsidRPr="005C38F0">
              <w:rPr>
                <w:rFonts w:ascii="Times New Roman" w:eastAsia="Times New Roman" w:hAnsi="Times New Roman"/>
                <w:lang w:eastAsia="zh-CN"/>
              </w:rPr>
              <w:t xml:space="preserve">for BM-Case 1, </w:t>
            </w:r>
            <w:r w:rsidRPr="005C38F0">
              <w:rPr>
                <w:rFonts w:ascii="Times New Roman" w:eastAsia="Times New Roman" w:hAnsi="Times New Roman"/>
                <w:u w:val="single"/>
                <w:lang w:eastAsia="zh-CN"/>
              </w:rPr>
              <w:t>the</w:t>
            </w:r>
            <w:r w:rsidRPr="005C38F0">
              <w:rPr>
                <w:rFonts w:ascii="Times New Roman" w:eastAsia="Times New Roman" w:hAnsi="Times New Roman"/>
                <w:lang w:eastAsia="zh-CN"/>
              </w:rPr>
              <w:t xml:space="preserve"> measurement result of </w:t>
            </w:r>
            <w:r w:rsidRPr="005C38F0">
              <w:rPr>
                <w:rFonts w:ascii="Times New Roman" w:eastAsia="等线" w:hAnsi="Times New Roman"/>
                <w:kern w:val="24"/>
                <w:u w:val="single"/>
              </w:rPr>
              <w:t>n</w:t>
            </w:r>
            <w:r w:rsidRPr="005C38F0">
              <w:rPr>
                <w:rFonts w:ascii="Times New Roman" w:eastAsia="等线" w:hAnsi="Times New Roman"/>
                <w:kern w:val="24"/>
                <w:u w:val="single"/>
                <w:vertAlign w:val="superscript"/>
              </w:rPr>
              <w:t>th</w:t>
            </w:r>
            <w:r w:rsidRPr="005C38F0">
              <w:rPr>
                <w:rFonts w:ascii="Times New Roman" w:eastAsia="等线" w:hAnsi="Times New Roman"/>
                <w:kern w:val="24"/>
                <w:u w:val="single"/>
              </w:rPr>
              <w:t xml:space="preserve"> (n = </w:t>
            </w:r>
            <w:proofErr w:type="gramStart"/>
            <w:r w:rsidRPr="005C38F0">
              <w:rPr>
                <w:rFonts w:ascii="Times New Roman" w:eastAsia="等线" w:hAnsi="Times New Roman"/>
                <w:kern w:val="24"/>
                <w:u w:val="single"/>
              </w:rPr>
              <w:t>1,..</w:t>
            </w:r>
            <w:proofErr w:type="gramEnd"/>
            <w:r w:rsidRPr="005C38F0">
              <w:rPr>
                <w:rFonts w:ascii="Times New Roman" w:eastAsia="等线" w:hAnsi="Times New Roman"/>
                <w:kern w:val="24"/>
                <w:u w:val="single"/>
              </w:rPr>
              <w:t>,N) latest</w:t>
            </w:r>
            <w:r w:rsidRPr="005C38F0">
              <w:rPr>
                <w:rFonts w:ascii="Times New Roman" w:eastAsia="等线" w:hAnsi="Times New Roman"/>
                <w:kern w:val="24"/>
              </w:rPr>
              <w:t xml:space="preserve"> </w:t>
            </w:r>
            <w:r w:rsidRPr="005C38F0">
              <w:rPr>
                <w:rFonts w:ascii="Times New Roman" w:eastAsia="Times New Roman" w:hAnsi="Times New Roman"/>
                <w:lang w:eastAsia="zh-CN"/>
              </w:rPr>
              <w:t xml:space="preserve">transmission occasion of the CSI-RS/SSB resources for monitoring is linked with an inference </w:t>
            </w:r>
            <w:r w:rsidRPr="005C38F0">
              <w:rPr>
                <w:rFonts w:ascii="Times New Roman" w:eastAsia="等线" w:hAnsi="Times New Roman"/>
                <w:lang w:eastAsia="zh-CN"/>
              </w:rPr>
              <w:t>report</w:t>
            </w:r>
            <w:r w:rsidRPr="005C38F0">
              <w:rPr>
                <w:rFonts w:ascii="Times New Roman" w:eastAsia="Times New Roman" w:hAnsi="Times New Roman"/>
                <w:lang w:eastAsia="zh-CN"/>
              </w:rPr>
              <w:t xml:space="preserve">, where the CSI reference resource of the corresponding inference report has the minimal slot offset to the </w:t>
            </w:r>
            <w:r w:rsidRPr="005C38F0">
              <w:rPr>
                <w:rFonts w:ascii="Times New Roman" w:eastAsia="等线" w:hAnsi="Times New Roman"/>
                <w:kern w:val="24"/>
                <w:u w:val="single"/>
              </w:rPr>
              <w:t>n</w:t>
            </w:r>
            <w:r w:rsidRPr="005C38F0">
              <w:rPr>
                <w:rFonts w:ascii="Times New Roman" w:eastAsia="等线" w:hAnsi="Times New Roman"/>
                <w:kern w:val="24"/>
                <w:u w:val="single"/>
                <w:vertAlign w:val="superscript"/>
              </w:rPr>
              <w:t>th</w:t>
            </w:r>
            <w:r w:rsidRPr="005C38F0">
              <w:rPr>
                <w:rFonts w:ascii="Times New Roman" w:eastAsia="Times New Roman" w:hAnsi="Times New Roman"/>
                <w:lang w:eastAsia="zh-CN"/>
              </w:rPr>
              <w:t xml:space="preserve"> transmission occasion of the</w:t>
            </w:r>
            <w:r w:rsidRPr="005C38F0">
              <w:rPr>
                <w:rFonts w:ascii="Times New Roman" w:eastAsia="等线" w:hAnsi="Times New Roman"/>
                <w:lang w:eastAsia="zh-CN"/>
              </w:rPr>
              <w:t xml:space="preserve"> </w:t>
            </w:r>
            <w:r w:rsidRPr="005C38F0">
              <w:rPr>
                <w:rFonts w:ascii="Times New Roman" w:eastAsia="Times New Roman" w:hAnsi="Times New Roman"/>
                <w:lang w:eastAsia="zh-CN"/>
              </w:rPr>
              <w:t xml:space="preserve">CSI-RS/SSB resources for monitoring. </w:t>
            </w:r>
          </w:p>
          <w:p w14:paraId="2315D0C7" w14:textId="77777777" w:rsidR="005C38F0" w:rsidRPr="005C38F0" w:rsidRDefault="005C38F0" w:rsidP="004461A8">
            <w:pPr>
              <w:pStyle w:val="a3"/>
              <w:numPr>
                <w:ilvl w:val="1"/>
                <w:numId w:val="34"/>
              </w:numPr>
              <w:spacing w:before="156" w:after="156"/>
              <w:textAlignment w:val="center"/>
              <w:rPr>
                <w:rFonts w:ascii="Times New Roman" w:eastAsia="Batang" w:hAnsi="Times New Roman"/>
                <w:lang w:eastAsia="x-none"/>
              </w:rPr>
            </w:pPr>
            <w:r w:rsidRPr="005C38F0">
              <w:rPr>
                <w:rFonts w:ascii="Times New Roman" w:hAnsi="Times New Roman"/>
                <w:lang w:eastAsia="zh-CN"/>
              </w:rPr>
              <w:t xml:space="preserve">Wherein, the corresponding inference report, and the transmission occasion </w:t>
            </w:r>
            <w:r w:rsidRPr="005C38F0">
              <w:rPr>
                <w:rFonts w:ascii="Times New Roman" w:eastAsia="Times New Roman" w:hAnsi="Times New Roman"/>
                <w:lang w:eastAsia="zh-CN"/>
              </w:rPr>
              <w:t xml:space="preserve">of the CSI-RS/SSB resources </w:t>
            </w:r>
            <w:r w:rsidRPr="005C38F0">
              <w:rPr>
                <w:rFonts w:ascii="Times New Roman" w:hAnsi="Times New Roman"/>
                <w:lang w:eastAsia="zh-CN"/>
              </w:rPr>
              <w:t>for monitoring are no later than the CSI reference resource corresponding to the CSI report for monitoring</w:t>
            </w:r>
          </w:p>
          <w:p w14:paraId="16F72090" w14:textId="77777777" w:rsidR="005C38F0" w:rsidRPr="005C38F0" w:rsidRDefault="005C38F0" w:rsidP="004461A8">
            <w:pPr>
              <w:numPr>
                <w:ilvl w:val="1"/>
                <w:numId w:val="34"/>
              </w:numPr>
              <w:suppressAutoHyphens w:val="0"/>
              <w:overflowPunct/>
              <w:autoSpaceDE/>
              <w:spacing w:after="0"/>
              <w:textAlignment w:val="center"/>
              <w:rPr>
                <w:rFonts w:ascii="Times New Roman" w:eastAsia="Times New Roman" w:hAnsi="Times New Roman"/>
                <w:sz w:val="22"/>
                <w:szCs w:val="22"/>
                <w:lang w:eastAsia="zh-CN"/>
              </w:rPr>
            </w:pPr>
            <w:r w:rsidRPr="005C38F0">
              <w:rPr>
                <w:rFonts w:ascii="Times New Roman" w:eastAsia="等线" w:hAnsi="Times New Roman"/>
                <w:lang w:eastAsia="zh-CN"/>
              </w:rPr>
              <w:lastRenderedPageBreak/>
              <w:t xml:space="preserve">Predefines </w:t>
            </w:r>
            <w:r w:rsidRPr="005C38F0">
              <w:rPr>
                <w:rFonts w:ascii="Times New Roman" w:eastAsia="Times New Roman" w:hAnsi="Times New Roman"/>
                <w:lang w:eastAsia="zh-CN"/>
              </w:rPr>
              <w:t>a threshold X</w:t>
            </w:r>
            <w:r w:rsidRPr="005C38F0">
              <w:rPr>
                <w:rFonts w:ascii="Times New Roman" w:eastAsia="等线" w:hAnsi="Times New Roman"/>
                <w:lang w:eastAsia="zh-CN"/>
              </w:rPr>
              <w:t xml:space="preserve"> = 64 for the minimal slot offset</w:t>
            </w:r>
            <w:r w:rsidRPr="005C38F0">
              <w:rPr>
                <w:rFonts w:ascii="Times New Roman" w:eastAsia="Times New Roman" w:hAnsi="Times New Roman"/>
                <w:lang w:eastAsia="zh-CN"/>
              </w:rPr>
              <w:t xml:space="preserve">, </w:t>
            </w:r>
            <w:r w:rsidRPr="005C38F0">
              <w:rPr>
                <w:rFonts w:ascii="Times New Roman" w:eastAsia="Times New Roman" w:hAnsi="Times New Roman"/>
                <w:strike/>
                <w:u w:val="single"/>
                <w:lang w:eastAsia="zh-CN"/>
              </w:rPr>
              <w:t>which</w:t>
            </w:r>
            <w:r w:rsidRPr="005C38F0">
              <w:rPr>
                <w:rFonts w:ascii="Times New Roman" w:eastAsia="Times New Roman" w:hAnsi="Times New Roman"/>
                <w:strike/>
                <w:lang w:eastAsia="zh-CN"/>
              </w:rPr>
              <w:t xml:space="preserve"> is configured by RRC, </w:t>
            </w:r>
            <w:r w:rsidRPr="005C38F0">
              <w:rPr>
                <w:rFonts w:ascii="Times New Roman" w:eastAsia="Times New Roman" w:hAnsi="Times New Roman"/>
                <w:lang w:eastAsia="zh-CN"/>
              </w:rPr>
              <w:t xml:space="preserve">where the minimal slot offset </w:t>
            </w:r>
            <w:r w:rsidRPr="005C38F0">
              <w:rPr>
                <w:rFonts w:ascii="Times New Roman" w:eastAsia="Times New Roman" w:hAnsi="Times New Roman"/>
                <w:i/>
                <w:iCs/>
                <w:lang w:eastAsia="zh-CN"/>
              </w:rPr>
              <w:t>k</w:t>
            </w:r>
            <w:r w:rsidRPr="005C38F0">
              <w:rPr>
                <w:rFonts w:ascii="Times New Roman" w:eastAsia="Times New Roman" w:hAnsi="Times New Roman"/>
                <w:lang w:eastAsia="zh-CN"/>
              </w:rPr>
              <w:t xml:space="preserve"> is no larger than X; otherwise, the transmission occasion for monitoring has no linked inference </w:t>
            </w:r>
            <w:r w:rsidRPr="005C38F0">
              <w:rPr>
                <w:rFonts w:ascii="Times New Roman" w:eastAsia="等线" w:hAnsi="Times New Roman"/>
                <w:lang w:eastAsia="zh-CN"/>
              </w:rPr>
              <w:t>report</w:t>
            </w:r>
            <w:r w:rsidRPr="005C38F0">
              <w:rPr>
                <w:rFonts w:ascii="Times New Roman" w:eastAsia="Times New Roman" w:hAnsi="Times New Roman"/>
                <w:lang w:eastAsia="zh-CN"/>
              </w:rPr>
              <w:t>.</w:t>
            </w:r>
          </w:p>
          <w:p w14:paraId="21A8E59E" w14:textId="77777777" w:rsidR="005C38F0" w:rsidRPr="005C38F0" w:rsidRDefault="005C38F0" w:rsidP="004461A8">
            <w:pPr>
              <w:numPr>
                <w:ilvl w:val="0"/>
                <w:numId w:val="34"/>
              </w:numPr>
              <w:suppressAutoHyphens w:val="0"/>
              <w:overflowPunct/>
              <w:autoSpaceDE/>
              <w:spacing w:after="0"/>
              <w:textAlignment w:val="auto"/>
              <w:rPr>
                <w:rFonts w:ascii="Times New Roman" w:eastAsia="等线" w:hAnsi="Times New Roman"/>
                <w:szCs w:val="24"/>
                <w:u w:val="single"/>
                <w:lang w:eastAsia="zh-CN"/>
              </w:rPr>
            </w:pPr>
            <w:r w:rsidRPr="005C38F0">
              <w:rPr>
                <w:rFonts w:ascii="Times New Roman" w:eastAsia="等线" w:hAnsi="Times New Roman"/>
                <w:u w:val="single"/>
                <w:lang w:eastAsia="zh-CN"/>
              </w:rPr>
              <w:t>Note: CSI reference resource corresponding to the CSI report for monitoring and inference is determined based on legacy for all types (P/SP/AP) of CSI report carrying L1-RSRP, considering discussing associated timeline separately</w:t>
            </w:r>
          </w:p>
          <w:p w14:paraId="677DA5CE" w14:textId="77777777" w:rsidR="005C38F0" w:rsidRPr="005C38F0" w:rsidRDefault="005C38F0" w:rsidP="004461A8">
            <w:pPr>
              <w:numPr>
                <w:ilvl w:val="0"/>
                <w:numId w:val="37"/>
              </w:numPr>
              <w:suppressAutoHyphens w:val="0"/>
              <w:overflowPunct/>
              <w:autoSpaceDE/>
              <w:spacing w:after="0"/>
              <w:textAlignment w:val="auto"/>
              <w:rPr>
                <w:rFonts w:ascii="Times New Roman" w:eastAsia="等线" w:hAnsi="Times New Roman"/>
                <w:lang w:eastAsia="zh-CN"/>
              </w:rPr>
            </w:pPr>
            <w:r w:rsidRPr="005C38F0">
              <w:rPr>
                <w:rFonts w:ascii="Times New Roman" w:eastAsia="Times New Roman" w:hAnsi="Times New Roman"/>
                <w:lang w:eastAsia="zh-CN"/>
              </w:rPr>
              <w:t>The associated working assumption made in RAN1#120b will not be confirmed.</w:t>
            </w:r>
          </w:p>
          <w:p w14:paraId="7672B1DF" w14:textId="77777777" w:rsidR="005C38F0" w:rsidRPr="005C38F0" w:rsidRDefault="005C38F0" w:rsidP="005C38F0">
            <w:pPr>
              <w:rPr>
                <w:rFonts w:ascii="Times New Roman" w:eastAsia="等线" w:hAnsi="Times New Roman"/>
                <w:highlight w:val="green"/>
                <w:lang w:eastAsia="zh-CN"/>
              </w:rPr>
            </w:pPr>
            <w:r w:rsidRPr="005C38F0">
              <w:rPr>
                <w:rFonts w:ascii="Times New Roman" w:eastAsia="等线" w:hAnsi="Times New Roman"/>
                <w:highlight w:val="green"/>
                <w:lang w:eastAsia="zh-CN"/>
              </w:rPr>
              <w:t>Agreement</w:t>
            </w:r>
          </w:p>
          <w:p w14:paraId="291EC03C" w14:textId="77777777" w:rsidR="005C38F0" w:rsidRPr="005C38F0" w:rsidRDefault="005C38F0" w:rsidP="005C38F0">
            <w:pPr>
              <w:textAlignment w:val="center"/>
              <w:rPr>
                <w:rFonts w:ascii="Times New Roman" w:eastAsia="Batang" w:hAnsi="Times New Roman"/>
                <w:sz w:val="22"/>
                <w:szCs w:val="22"/>
                <w:lang w:eastAsia="en-US"/>
              </w:rPr>
            </w:pPr>
            <w:r w:rsidRPr="005C38F0">
              <w:rPr>
                <w:rFonts w:ascii="Times New Roman" w:hAnsi="Times New Roman"/>
                <w:bCs/>
                <w:lang w:eastAsia="zh-CN"/>
              </w:rPr>
              <w:t xml:space="preserve">For beam prediction accuracy report for monitoring, </w:t>
            </w:r>
            <w:r w:rsidRPr="005C38F0">
              <w:rPr>
                <w:rFonts w:ascii="Times New Roman" w:eastAsia="Yu Mincho" w:hAnsi="Times New Roman"/>
                <w:lang w:eastAsia="zh-CN"/>
              </w:rPr>
              <w:t>the report quantity RS-PAI</w:t>
            </w:r>
            <w:r w:rsidRPr="005C38F0">
              <w:rPr>
                <w:rFonts w:ascii="Times New Roman" w:eastAsia="Yu Mincho" w:hAnsi="Times New Roman"/>
                <w:b/>
                <w:bCs/>
                <w:lang w:eastAsia="zh-CN"/>
              </w:rPr>
              <w:t xml:space="preserve"> </w:t>
            </w:r>
            <w:r w:rsidRPr="005C38F0">
              <w:rPr>
                <w:rFonts w:ascii="Times New Roman" w:hAnsi="Times New Roman"/>
              </w:rPr>
              <w:t>is</w:t>
            </w:r>
            <m:oMath>
              <m:sSub>
                <m:sSubPr>
                  <m:ctrlPr>
                    <w:rPr>
                      <w:rFonts w:ascii="Cambria Math" w:eastAsia="MS PGothic" w:hAnsi="Cambria Math"/>
                      <w:sz w:val="22"/>
                      <w:szCs w:val="22"/>
                      <w:lang w:eastAsia="en-US"/>
                    </w:rPr>
                  </m:ctrlPr>
                </m:sSubPr>
                <m:e>
                  <m:r>
                    <m:rPr>
                      <m:sty m:val="p"/>
                    </m:rPr>
                    <w:rPr>
                      <w:rFonts w:ascii="Cambria Math" w:hAnsi="Cambria Math"/>
                      <w:sz w:val="22"/>
                      <w:szCs w:val="22"/>
                    </w:rPr>
                    <m:t> </m:t>
                  </m:r>
                  <m:r>
                    <w:rPr>
                      <w:rFonts w:ascii="Cambria Math" w:hAnsi="Cambria Math"/>
                      <w:sz w:val="22"/>
                      <w:szCs w:val="22"/>
                    </w:rPr>
                    <m:t>N</m:t>
                  </m:r>
                </m:e>
                <m:sub>
                  <m:r>
                    <w:rPr>
                      <w:rFonts w:ascii="Cambria Math" w:hAnsi="Cambria Math"/>
                      <w:sz w:val="22"/>
                      <w:szCs w:val="22"/>
                    </w:rPr>
                    <m:t>p</m:t>
                  </m:r>
                </m:sub>
              </m:sSub>
            </m:oMath>
            <w:r w:rsidRPr="005C38F0">
              <w:rPr>
                <w:rFonts w:ascii="Times New Roman" w:eastAsia="等线" w:hAnsi="Times New Roman"/>
                <w:sz w:val="22"/>
                <w:szCs w:val="22"/>
                <w:lang w:eastAsia="zh-CN"/>
              </w:rPr>
              <w:t xml:space="preserve"> (0 ≤</w:t>
            </w:r>
            <m:oMath>
              <m:sSub>
                <m:sSubPr>
                  <m:ctrlPr>
                    <w:rPr>
                      <w:rFonts w:ascii="Cambria Math" w:hAnsi="Cambria Math"/>
                      <w:szCs w:val="24"/>
                      <w:lang w:eastAsia="en-US"/>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5C38F0">
              <w:rPr>
                <w:rFonts w:ascii="Times New Roman" w:hAnsi="Times New Roman"/>
              </w:rPr>
              <w:t xml:space="preserve">≤ N) </w:t>
            </w:r>
          </w:p>
          <w:p w14:paraId="1BC179F8" w14:textId="77777777" w:rsidR="005C38F0" w:rsidRPr="005C38F0" w:rsidRDefault="005C38F0" w:rsidP="004461A8">
            <w:pPr>
              <w:pStyle w:val="a3"/>
              <w:numPr>
                <w:ilvl w:val="0"/>
                <w:numId w:val="33"/>
              </w:numPr>
              <w:spacing w:after="0"/>
              <w:textAlignment w:val="center"/>
              <w:rPr>
                <w:rFonts w:ascii="Times New Roman" w:hAnsi="Times New Roman"/>
              </w:rPr>
            </w:pPr>
            <w:r w:rsidRPr="005C38F0">
              <w:rPr>
                <w:rFonts w:ascii="Times New Roman" w:hAnsi="Times New Roman"/>
              </w:rPr>
              <w:t xml:space="preserve">Where </w:t>
            </w:r>
            <m:oMath>
              <m:sSub>
                <m:sSubPr>
                  <m:ctrlPr>
                    <w:rPr>
                      <w:rFonts w:ascii="Cambria Math" w:eastAsia="MS PGothic" w:hAnsi="Cambria Math"/>
                      <w:sz w:val="22"/>
                      <w:szCs w:val="22"/>
                      <w:lang w:val="en-GB" w:eastAsia="x-none"/>
                    </w:rPr>
                  </m:ctrlPr>
                </m:sSubPr>
                <m:e>
                  <m:r>
                    <w:rPr>
                      <w:rFonts w:ascii="Cambria Math" w:hAnsi="Cambria Math"/>
                      <w:sz w:val="22"/>
                      <w:szCs w:val="22"/>
                    </w:rPr>
                    <m:t>N</m:t>
                  </m:r>
                </m:e>
                <m:sub>
                  <m:r>
                    <w:rPr>
                      <w:rFonts w:ascii="Cambria Math" w:hAnsi="Cambria Math"/>
                      <w:sz w:val="22"/>
                      <w:szCs w:val="22"/>
                    </w:rPr>
                    <m:t>p</m:t>
                  </m:r>
                </m:sub>
              </m:sSub>
            </m:oMath>
            <w:r w:rsidRPr="005C38F0">
              <w:rPr>
                <w:rFonts w:ascii="Times New Roman" w:hAnsi="Times New Roman"/>
              </w:rPr>
              <w:t xml:space="preserve"> is the total count of accurate reference signal prediction instance(s) that meets the condition, among </w:t>
            </w:r>
            <w:r w:rsidRPr="005C38F0">
              <w:rPr>
                <w:rFonts w:ascii="Times New Roman" w:hAnsi="Times New Roman"/>
                <w:i/>
                <w:iCs/>
              </w:rPr>
              <w:t xml:space="preserve">N </w:t>
            </w:r>
            <w:r w:rsidRPr="005C38F0">
              <w:rPr>
                <w:rFonts w:ascii="Times New Roman" w:hAnsi="Times New Roman"/>
              </w:rPr>
              <w:t xml:space="preserve">latest </w:t>
            </w:r>
            <w:r w:rsidRPr="005C38F0">
              <w:rPr>
                <w:rFonts w:ascii="Times New Roman" w:hAnsi="Times New Roman"/>
                <w:lang w:eastAsia="zh-CN"/>
              </w:rPr>
              <w:t xml:space="preserve">transmission occasion(s) of monitoring resources </w:t>
            </w:r>
            <w:r w:rsidRPr="005C38F0">
              <w:rPr>
                <w:rFonts w:ascii="Times New Roman" w:eastAsia="Times New Roman" w:hAnsi="Times New Roman"/>
                <w:lang w:eastAsia="zh-CN"/>
              </w:rPr>
              <w:t>that no later than</w:t>
            </w:r>
            <w:r w:rsidRPr="005C38F0">
              <w:rPr>
                <w:rFonts w:ascii="Times New Roman" w:hAnsi="Times New Roman"/>
                <w:lang w:eastAsia="zh-CN"/>
              </w:rPr>
              <w:t xml:space="preserve"> CSI reference resource corresponding to the CSI report for monitoring</w:t>
            </w:r>
          </w:p>
          <w:p w14:paraId="6870CD19" w14:textId="77777777" w:rsidR="005C38F0" w:rsidRPr="005C38F0" w:rsidRDefault="005C38F0" w:rsidP="004461A8">
            <w:pPr>
              <w:pStyle w:val="a3"/>
              <w:numPr>
                <w:ilvl w:val="1"/>
                <w:numId w:val="33"/>
              </w:numPr>
              <w:spacing w:after="0"/>
              <w:textAlignment w:val="center"/>
              <w:rPr>
                <w:rFonts w:ascii="Times New Roman" w:hAnsi="Times New Roman"/>
              </w:rPr>
            </w:pPr>
            <w:r w:rsidRPr="005C38F0">
              <w:rPr>
                <w:rFonts w:ascii="Times New Roman" w:hAnsi="Times New Roman"/>
              </w:rPr>
              <w:t xml:space="preserve">condition: </w:t>
            </w:r>
          </w:p>
          <w:p w14:paraId="4A792627" w14:textId="77777777" w:rsidR="005C38F0" w:rsidRPr="005C38F0" w:rsidRDefault="005C38F0" w:rsidP="004461A8">
            <w:pPr>
              <w:pStyle w:val="a3"/>
              <w:numPr>
                <w:ilvl w:val="2"/>
                <w:numId w:val="33"/>
              </w:numPr>
              <w:spacing w:after="0"/>
              <w:textAlignment w:val="center"/>
              <w:rPr>
                <w:rFonts w:ascii="Times New Roman" w:hAnsi="Times New Roman"/>
              </w:rPr>
            </w:pPr>
            <w:r w:rsidRPr="005C38F0">
              <w:rPr>
                <w:rFonts w:ascii="Times New Roman" w:hAnsi="Times New Roman"/>
                <w:lang w:eastAsia="zh-CN"/>
              </w:rPr>
              <w:t>for the transmission occasion of monitoring resources, it has a linked inference report</w:t>
            </w:r>
          </w:p>
          <w:p w14:paraId="24B9797D" w14:textId="77777777" w:rsidR="005C38F0" w:rsidRPr="005C38F0" w:rsidRDefault="005C38F0" w:rsidP="004461A8">
            <w:pPr>
              <w:pStyle w:val="a3"/>
              <w:numPr>
                <w:ilvl w:val="2"/>
                <w:numId w:val="33"/>
              </w:numPr>
              <w:spacing w:after="0"/>
              <w:textAlignment w:val="center"/>
              <w:rPr>
                <w:rFonts w:ascii="Times New Roman" w:hAnsi="Times New Roman"/>
              </w:rPr>
            </w:pPr>
            <w:r w:rsidRPr="005C38F0">
              <w:rPr>
                <w:rFonts w:ascii="Times New Roman" w:hAnsi="Times New Roman"/>
              </w:rPr>
              <w:t xml:space="preserve">at least one of the </w:t>
            </w:r>
            <w:r w:rsidRPr="005C38F0">
              <w:rPr>
                <w:rFonts w:ascii="Times New Roman" w:hAnsi="Times New Roman"/>
                <w:i/>
                <w:iCs/>
              </w:rPr>
              <w:t>nrofBestBeamforMonitoring-r19</w:t>
            </w:r>
            <w:r w:rsidRPr="005C38F0">
              <w:rPr>
                <w:rFonts w:ascii="Times New Roman" w:hAnsi="Times New Roman"/>
              </w:rPr>
              <w:t xml:space="preserve"> identified CSI-RS resources, or SS/PBCH Block resources mapped to one of the </w:t>
            </w:r>
            <w:r w:rsidRPr="005C38F0">
              <w:rPr>
                <w:rFonts w:ascii="Times New Roman" w:hAnsi="Times New Roman"/>
                <w:i/>
              </w:rPr>
              <w:t xml:space="preserve">nrofreportedpredictedrs-r19 </w:t>
            </w:r>
            <w:r w:rsidRPr="005C38F0">
              <w:rPr>
                <w:rFonts w:ascii="Times New Roman" w:hAnsi="Times New Roman"/>
              </w:rPr>
              <w:t>reported P-CRI(s) or P-SSBRI(s), of the linked report of the CSI Reporting Setting for inference</w:t>
            </w:r>
          </w:p>
          <w:p w14:paraId="7A7689A6" w14:textId="77777777" w:rsidR="005C38F0" w:rsidRPr="005C38F0" w:rsidRDefault="005C38F0" w:rsidP="004461A8">
            <w:pPr>
              <w:pStyle w:val="a3"/>
              <w:numPr>
                <w:ilvl w:val="1"/>
                <w:numId w:val="33"/>
              </w:numPr>
              <w:spacing w:after="0"/>
              <w:textAlignment w:val="center"/>
              <w:rPr>
                <w:rFonts w:ascii="Times New Roman" w:hAnsi="Times New Roman"/>
              </w:rPr>
            </w:pPr>
            <w:r w:rsidRPr="005C38F0">
              <w:rPr>
                <w:rFonts w:ascii="Times New Roman" w:hAnsi="Times New Roman"/>
              </w:rPr>
              <w:t xml:space="preserve">if this condition is met, the transmission occasion is counted as an accurate reference signal prediction instance; otherwise, it is not counted as an accurate reference signal prediction instance.  </w:t>
            </w:r>
          </w:p>
          <w:p w14:paraId="308B8BF5" w14:textId="77777777" w:rsidR="005C38F0" w:rsidRPr="005C38F0" w:rsidRDefault="005C38F0" w:rsidP="004461A8">
            <w:pPr>
              <w:pStyle w:val="a3"/>
              <w:numPr>
                <w:ilvl w:val="0"/>
                <w:numId w:val="38"/>
              </w:numPr>
              <w:spacing w:after="0"/>
              <w:textAlignment w:val="center"/>
              <w:rPr>
                <w:rFonts w:ascii="Times New Roman" w:hAnsi="Times New Roman"/>
              </w:rPr>
            </w:pPr>
            <w:r w:rsidRPr="005C38F0">
              <w:rPr>
                <w:rFonts w:ascii="Times New Roman" w:hAnsi="Times New Roman"/>
              </w:rPr>
              <w:t xml:space="preserve">Where </w:t>
            </w:r>
            <w:r w:rsidRPr="005C38F0">
              <w:rPr>
                <w:rFonts w:ascii="Times New Roman" w:hAnsi="Times New Roman"/>
                <w:i/>
                <w:iCs/>
              </w:rPr>
              <w:t xml:space="preserve">N </w:t>
            </w:r>
            <w:r w:rsidRPr="005C38F0">
              <w:rPr>
                <w:rFonts w:ascii="Times New Roman" w:hAnsi="Times New Roman"/>
              </w:rPr>
              <w:t xml:space="preserve">= 1, 3, 7, 15 is configured in </w:t>
            </w:r>
            <w:r w:rsidRPr="005C38F0">
              <w:rPr>
                <w:rFonts w:ascii="Times New Roman" w:eastAsia="Times New Roman" w:hAnsi="Times New Roman"/>
                <w:i/>
                <w:iCs/>
                <w:lang w:eastAsia="zh-CN"/>
              </w:rPr>
              <w:t>CSI-</w:t>
            </w:r>
            <w:proofErr w:type="spellStart"/>
            <w:r w:rsidRPr="005C38F0">
              <w:rPr>
                <w:rFonts w:ascii="Times New Roman" w:eastAsia="Times New Roman" w:hAnsi="Times New Roman"/>
                <w:i/>
                <w:iCs/>
                <w:lang w:eastAsia="zh-CN"/>
              </w:rPr>
              <w:t>ReportConfig</w:t>
            </w:r>
            <w:proofErr w:type="spellEnd"/>
            <w:r w:rsidRPr="005C38F0">
              <w:rPr>
                <w:rFonts w:ascii="Times New Roman" w:hAnsi="Times New Roman"/>
              </w:rPr>
              <w:t xml:space="preserve"> </w:t>
            </w:r>
          </w:p>
          <w:p w14:paraId="74850A25" w14:textId="77777777" w:rsidR="005C38F0" w:rsidRPr="005C38F0" w:rsidRDefault="005C38F0" w:rsidP="004461A8">
            <w:pPr>
              <w:numPr>
                <w:ilvl w:val="0"/>
                <w:numId w:val="38"/>
              </w:numPr>
              <w:suppressAutoHyphens w:val="0"/>
              <w:overflowPunct/>
              <w:autoSpaceDE/>
              <w:spacing w:after="0"/>
              <w:textAlignment w:val="center"/>
              <w:rPr>
                <w:rFonts w:ascii="Times New Roman" w:hAnsi="Times New Roman"/>
                <w:sz w:val="22"/>
                <w:szCs w:val="22"/>
              </w:rPr>
            </w:pPr>
            <w:r w:rsidRPr="005C38F0">
              <w:rPr>
                <w:rFonts w:ascii="Times New Roman" w:hAnsi="Times New Roman"/>
              </w:rPr>
              <w:t xml:space="preserve">the size of CSI field associated with the </w:t>
            </w:r>
            <w:r w:rsidRPr="005C38F0">
              <w:rPr>
                <w:rFonts w:ascii="Times New Roman" w:eastAsia="Yu Mincho" w:hAnsi="Times New Roman"/>
                <w:lang w:eastAsia="zh-CN"/>
              </w:rPr>
              <w:t>RS-PAI</w:t>
            </w:r>
            <w:r w:rsidRPr="005C38F0">
              <w:rPr>
                <w:rFonts w:ascii="Times New Roman" w:eastAsia="Yu Mincho" w:hAnsi="Times New Roman"/>
                <w:b/>
                <w:bCs/>
                <w:lang w:eastAsia="zh-CN"/>
              </w:rPr>
              <w:t xml:space="preserve"> </w:t>
            </w:r>
            <w:r w:rsidRPr="005C38F0">
              <w:rPr>
                <w:rFonts w:ascii="Times New Roman" w:hAnsi="Times New Roman"/>
              </w:rPr>
              <w:t xml:space="preserve">is </w:t>
            </w:r>
            <m:oMath>
              <m:d>
                <m:dPr>
                  <m:begChr m:val="⌈"/>
                  <m:endChr m:val="⌉"/>
                  <m:ctrlPr>
                    <w:rPr>
                      <w:rFonts w:ascii="Cambria Math" w:eastAsia="MS PGothic" w:hAnsi="Cambria Math"/>
                      <w:sz w:val="18"/>
                      <w:szCs w:val="18"/>
                      <w:lang w:eastAsia="en-US"/>
                    </w:rPr>
                  </m:ctrlPr>
                </m:dPr>
                <m:e>
                  <m:func>
                    <m:funcPr>
                      <m:ctrlPr>
                        <w:rPr>
                          <w:rFonts w:ascii="Cambria Math" w:eastAsia="MS PGothic" w:hAnsi="Cambria Math"/>
                          <w:sz w:val="18"/>
                          <w:szCs w:val="18"/>
                          <w:lang w:eastAsia="en-US"/>
                        </w:rPr>
                      </m:ctrlPr>
                    </m:funcPr>
                    <m:fName>
                      <m:sSub>
                        <m:sSubPr>
                          <m:ctrlPr>
                            <w:rPr>
                              <w:rFonts w:ascii="Cambria Math" w:eastAsia="MS PGothic" w:hAnsi="Cambria Math"/>
                              <w:sz w:val="18"/>
                              <w:szCs w:val="18"/>
                              <w:lang w:eastAsia="en-US"/>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2EE32CF9" w14:textId="77777777" w:rsidR="005C38F0" w:rsidRPr="005C38F0" w:rsidRDefault="005C38F0" w:rsidP="005C38F0">
            <w:pPr>
              <w:rPr>
                <w:rFonts w:ascii="Times New Roman" w:eastAsia="等线" w:hAnsi="Times New Roman"/>
                <w:szCs w:val="24"/>
                <w:lang w:eastAsia="zh-CN"/>
              </w:rPr>
            </w:pPr>
          </w:p>
          <w:p w14:paraId="5C4105ED" w14:textId="77777777" w:rsidR="005C38F0" w:rsidRPr="005C38F0" w:rsidRDefault="005C38F0" w:rsidP="005C38F0">
            <w:pPr>
              <w:rPr>
                <w:rFonts w:ascii="Times New Roman" w:eastAsia="等线" w:hAnsi="Times New Roman"/>
                <w:highlight w:val="green"/>
                <w:lang w:eastAsia="zh-CN"/>
              </w:rPr>
            </w:pPr>
            <w:r w:rsidRPr="005C38F0">
              <w:rPr>
                <w:rFonts w:ascii="Times New Roman" w:eastAsia="等线" w:hAnsi="Times New Roman"/>
                <w:highlight w:val="green"/>
                <w:lang w:eastAsia="zh-CN"/>
              </w:rPr>
              <w:t>Agreement</w:t>
            </w:r>
          </w:p>
          <w:p w14:paraId="458D3B26" w14:textId="77777777" w:rsidR="005C38F0" w:rsidRPr="005C38F0" w:rsidRDefault="005C38F0" w:rsidP="005C38F0">
            <w:pPr>
              <w:textAlignment w:val="center"/>
              <w:rPr>
                <w:rFonts w:ascii="Times New Roman" w:eastAsia="Batang" w:hAnsi="Times New Roman"/>
                <w:lang w:eastAsia="en-US"/>
              </w:rPr>
            </w:pPr>
            <w:r w:rsidRPr="005C38F0">
              <w:rPr>
                <w:rFonts w:ascii="Times New Roman" w:hAnsi="Times New Roman"/>
              </w:rPr>
              <w:t xml:space="preserve">For BM-Case 1, one resource set for monitoring is configured in one </w:t>
            </w:r>
            <w:r w:rsidRPr="005C38F0">
              <w:rPr>
                <w:rFonts w:ascii="Times New Roman" w:eastAsia="Times New Roman" w:hAnsi="Times New Roman"/>
                <w:i/>
                <w:iCs/>
                <w:lang w:eastAsia="zh-CN"/>
              </w:rPr>
              <w:t>CSI-</w:t>
            </w:r>
            <w:proofErr w:type="spellStart"/>
            <w:r w:rsidRPr="005C38F0">
              <w:rPr>
                <w:rFonts w:ascii="Times New Roman" w:eastAsia="Times New Roman" w:hAnsi="Times New Roman"/>
                <w:i/>
                <w:iCs/>
                <w:lang w:eastAsia="zh-CN"/>
              </w:rPr>
              <w:t>ReportConfig</w:t>
            </w:r>
            <w:proofErr w:type="spellEnd"/>
            <w:r w:rsidRPr="005C38F0">
              <w:rPr>
                <w:rFonts w:ascii="Times New Roman" w:eastAsia="Times New Roman" w:hAnsi="Times New Roman"/>
                <w:lang w:eastAsia="zh-CN"/>
              </w:rPr>
              <w:t xml:space="preserve"> for </w:t>
            </w:r>
            <w:r w:rsidRPr="005C38F0">
              <w:rPr>
                <w:rFonts w:ascii="Times New Roman" w:hAnsi="Times New Roman"/>
              </w:rPr>
              <w:t>monitoring.</w:t>
            </w:r>
          </w:p>
          <w:p w14:paraId="193B037E" w14:textId="77777777" w:rsidR="005C38F0" w:rsidRPr="005C38F0" w:rsidRDefault="005C38F0" w:rsidP="005C38F0">
            <w:pPr>
              <w:rPr>
                <w:rFonts w:ascii="Times New Roman" w:eastAsia="等线" w:hAnsi="Times New Roman"/>
                <w:highlight w:val="green"/>
                <w:lang w:eastAsia="zh-CN"/>
              </w:rPr>
            </w:pPr>
            <w:r w:rsidRPr="005C38F0">
              <w:rPr>
                <w:rFonts w:ascii="Times New Roman" w:eastAsia="等线" w:hAnsi="Times New Roman"/>
                <w:highlight w:val="green"/>
                <w:lang w:eastAsia="zh-CN"/>
              </w:rPr>
              <w:t>Agreement</w:t>
            </w:r>
          </w:p>
          <w:p w14:paraId="0801B758" w14:textId="77777777" w:rsidR="005C38F0" w:rsidRPr="005C38F0" w:rsidRDefault="005C38F0" w:rsidP="005C38F0">
            <w:pPr>
              <w:textAlignment w:val="center"/>
              <w:rPr>
                <w:rFonts w:ascii="Times New Roman" w:eastAsia="Batang" w:hAnsi="Times New Roman"/>
                <w:lang w:eastAsia="en-US"/>
              </w:rPr>
            </w:pPr>
            <w:r w:rsidRPr="005C38F0">
              <w:rPr>
                <w:rFonts w:ascii="Times New Roman" w:hAnsi="Times New Roman"/>
              </w:rPr>
              <w:t xml:space="preserve">For BM-Case 2, at least support to report one </w:t>
            </w:r>
            <w:r w:rsidRPr="005C38F0">
              <w:rPr>
                <w:rFonts w:ascii="Times New Roman" w:hAnsi="Times New Roman"/>
                <w:bCs/>
                <w:lang w:eastAsia="zh-CN"/>
              </w:rPr>
              <w:t>beam prediction accuracy</w:t>
            </w:r>
            <w:r w:rsidRPr="005C38F0">
              <w:rPr>
                <w:rFonts w:ascii="Times New Roman" w:hAnsi="Times New Roman"/>
              </w:rPr>
              <w:t xml:space="preserve"> for one configured time instance, configured by one </w:t>
            </w:r>
            <w:r w:rsidRPr="005C38F0">
              <w:rPr>
                <w:rFonts w:ascii="Times New Roman" w:eastAsia="Times New Roman" w:hAnsi="Times New Roman"/>
                <w:i/>
                <w:iCs/>
                <w:lang w:eastAsia="zh-CN"/>
              </w:rPr>
              <w:t>CSI-</w:t>
            </w:r>
            <w:proofErr w:type="spellStart"/>
            <w:r w:rsidRPr="005C38F0">
              <w:rPr>
                <w:rFonts w:ascii="Times New Roman" w:eastAsia="Times New Roman" w:hAnsi="Times New Roman"/>
                <w:i/>
                <w:iCs/>
                <w:lang w:eastAsia="zh-CN"/>
              </w:rPr>
              <w:t>ReportConfig</w:t>
            </w:r>
            <w:proofErr w:type="spellEnd"/>
            <w:r w:rsidRPr="005C38F0">
              <w:rPr>
                <w:rFonts w:ascii="Times New Roman" w:eastAsia="Times New Roman" w:hAnsi="Times New Roman"/>
                <w:lang w:eastAsia="zh-CN"/>
              </w:rPr>
              <w:t xml:space="preserve"> for </w:t>
            </w:r>
            <w:r w:rsidRPr="005C38F0">
              <w:rPr>
                <w:rFonts w:ascii="Times New Roman" w:hAnsi="Times New Roman"/>
              </w:rPr>
              <w:t xml:space="preserve">monitoring, </w:t>
            </w:r>
          </w:p>
          <w:p w14:paraId="44E351C8" w14:textId="77777777" w:rsidR="005C38F0" w:rsidRPr="005C38F0" w:rsidRDefault="005C38F0" w:rsidP="004461A8">
            <w:pPr>
              <w:pStyle w:val="a3"/>
              <w:numPr>
                <w:ilvl w:val="0"/>
                <w:numId w:val="35"/>
              </w:numPr>
              <w:spacing w:before="156" w:after="156"/>
              <w:ind w:left="360"/>
              <w:textAlignment w:val="center"/>
              <w:rPr>
                <w:rFonts w:ascii="Times New Roman" w:hAnsi="Times New Roman"/>
              </w:rPr>
            </w:pPr>
            <w:r w:rsidRPr="005C38F0">
              <w:rPr>
                <w:rFonts w:ascii="Times New Roman" w:hAnsi="Times New Roman"/>
              </w:rPr>
              <w:t xml:space="preserve">only one resource set is configured in the </w:t>
            </w:r>
            <w:r w:rsidRPr="005C38F0">
              <w:rPr>
                <w:rFonts w:ascii="Times New Roman" w:eastAsia="Times New Roman" w:hAnsi="Times New Roman"/>
                <w:i/>
                <w:iCs/>
                <w:lang w:eastAsia="zh-CN"/>
              </w:rPr>
              <w:t>CSI-</w:t>
            </w:r>
            <w:proofErr w:type="spellStart"/>
            <w:r w:rsidRPr="005C38F0">
              <w:rPr>
                <w:rFonts w:ascii="Times New Roman" w:eastAsia="Times New Roman" w:hAnsi="Times New Roman"/>
                <w:i/>
                <w:iCs/>
                <w:lang w:eastAsia="zh-CN"/>
              </w:rPr>
              <w:t>ReportConfig</w:t>
            </w:r>
            <w:proofErr w:type="spellEnd"/>
          </w:p>
          <w:p w14:paraId="5FC542F1" w14:textId="77777777" w:rsidR="005C38F0" w:rsidRPr="005C38F0" w:rsidRDefault="005C38F0" w:rsidP="004461A8">
            <w:pPr>
              <w:pStyle w:val="a3"/>
              <w:numPr>
                <w:ilvl w:val="0"/>
                <w:numId w:val="35"/>
              </w:numPr>
              <w:spacing w:before="156" w:after="156"/>
              <w:ind w:left="360"/>
              <w:textAlignment w:val="center"/>
              <w:rPr>
                <w:rFonts w:ascii="Times New Roman" w:hAnsi="Times New Roman"/>
              </w:rPr>
            </w:pPr>
            <w:r w:rsidRPr="005C38F0">
              <w:rPr>
                <w:rFonts w:ascii="Times New Roman" w:hAnsi="Times New Roman"/>
              </w:rPr>
              <w:t>the one configured time instance (i.e. f-</w:t>
            </w:r>
            <w:proofErr w:type="spellStart"/>
            <w:r w:rsidRPr="005C38F0">
              <w:rPr>
                <w:rFonts w:ascii="Times New Roman" w:hAnsi="Times New Roman"/>
              </w:rPr>
              <w:t>th</w:t>
            </w:r>
            <w:proofErr w:type="spellEnd"/>
            <w:r w:rsidRPr="005C38F0">
              <w:rPr>
                <w:rFonts w:ascii="Times New Roman" w:hAnsi="Times New Roman"/>
              </w:rPr>
              <w:t xml:space="preserve"> time instance of the time instance in one inference report) for metric calculation is configured in the </w:t>
            </w:r>
            <w:r w:rsidRPr="005C38F0">
              <w:rPr>
                <w:rFonts w:ascii="Times New Roman" w:eastAsia="Times New Roman" w:hAnsi="Times New Roman"/>
                <w:i/>
                <w:iCs/>
                <w:lang w:eastAsia="zh-CN"/>
              </w:rPr>
              <w:t>CSI-</w:t>
            </w:r>
            <w:proofErr w:type="spellStart"/>
            <w:r w:rsidRPr="005C38F0">
              <w:rPr>
                <w:rFonts w:ascii="Times New Roman" w:eastAsia="Times New Roman" w:hAnsi="Times New Roman"/>
                <w:i/>
                <w:iCs/>
                <w:lang w:eastAsia="zh-CN"/>
              </w:rPr>
              <w:t>ReportConfig</w:t>
            </w:r>
            <w:proofErr w:type="spellEnd"/>
            <w:r w:rsidRPr="005C38F0">
              <w:rPr>
                <w:rFonts w:ascii="Times New Roman" w:eastAsia="Times New Roman" w:hAnsi="Times New Roman"/>
                <w:i/>
                <w:iCs/>
                <w:lang w:eastAsia="zh-CN"/>
              </w:rPr>
              <w:t xml:space="preserve"> </w:t>
            </w:r>
            <w:r w:rsidRPr="005C38F0">
              <w:rPr>
                <w:rFonts w:ascii="Times New Roman" w:eastAsia="Times New Roman" w:hAnsi="Times New Roman"/>
                <w:lang w:eastAsia="zh-CN"/>
              </w:rPr>
              <w:t xml:space="preserve">for monitoring </w:t>
            </w:r>
          </w:p>
          <w:p w14:paraId="2DA5F6DC" w14:textId="77777777" w:rsidR="005C38F0" w:rsidRPr="005C38F0" w:rsidRDefault="005C38F0" w:rsidP="004461A8">
            <w:pPr>
              <w:pStyle w:val="a3"/>
              <w:numPr>
                <w:ilvl w:val="0"/>
                <w:numId w:val="33"/>
              </w:numPr>
              <w:spacing w:before="156" w:after="156"/>
              <w:ind w:left="360"/>
              <w:textAlignment w:val="center"/>
              <w:rPr>
                <w:rFonts w:ascii="Times New Roman" w:hAnsi="Times New Roman"/>
              </w:rPr>
            </w:pPr>
            <w:r w:rsidRPr="005C38F0">
              <w:rPr>
                <w:rFonts w:ascii="Times New Roman" w:hAnsi="Times New Roman"/>
              </w:rPr>
              <w:t>the performance metric of the f-</w:t>
            </w:r>
            <w:proofErr w:type="spellStart"/>
            <w:r w:rsidRPr="005C38F0">
              <w:rPr>
                <w:rFonts w:ascii="Times New Roman" w:hAnsi="Times New Roman"/>
              </w:rPr>
              <w:t>th</w:t>
            </w:r>
            <w:proofErr w:type="spellEnd"/>
            <w:r w:rsidRPr="005C38F0">
              <w:rPr>
                <w:rFonts w:ascii="Times New Roman" w:hAnsi="Times New Roman"/>
              </w:rPr>
              <w:t xml:space="preserve"> time instance is calculated </w:t>
            </w:r>
            <w:r w:rsidRPr="005C38F0">
              <w:rPr>
                <w:rFonts w:ascii="Times New Roman" w:hAnsi="Times New Roman"/>
                <w:bCs/>
                <w:lang w:eastAsia="zh-CN"/>
              </w:rPr>
              <w:t xml:space="preserve">based on </w:t>
            </w:r>
            <w:r w:rsidRPr="005C38F0">
              <w:rPr>
                <w:rFonts w:ascii="Times New Roman" w:hAnsi="Times New Roman"/>
                <w:i/>
                <w:iCs/>
              </w:rPr>
              <w:t xml:space="preserve">N </w:t>
            </w:r>
            <w:r w:rsidRPr="005C38F0">
              <w:rPr>
                <w:rFonts w:ascii="Times New Roman" w:hAnsi="Times New Roman"/>
              </w:rPr>
              <w:t xml:space="preserve">latest </w:t>
            </w:r>
            <w:r w:rsidRPr="005C38F0">
              <w:rPr>
                <w:rFonts w:ascii="Times New Roman" w:hAnsi="Times New Roman"/>
                <w:lang w:eastAsia="zh-CN"/>
              </w:rPr>
              <w:t xml:space="preserve">transmission occasion(s) </w:t>
            </w:r>
            <w:r w:rsidRPr="005C38F0">
              <w:rPr>
                <w:rFonts w:ascii="Times New Roman" w:hAnsi="Times New Roman"/>
              </w:rPr>
              <w:t>of monitoring resource</w:t>
            </w:r>
            <w:r w:rsidRPr="005C38F0">
              <w:rPr>
                <w:rFonts w:ascii="Times New Roman" w:eastAsia="Times New Roman" w:hAnsi="Times New Roman"/>
                <w:lang w:eastAsia="zh-CN"/>
              </w:rPr>
              <w:t>, no later than</w:t>
            </w:r>
            <w:r w:rsidRPr="005C38F0">
              <w:rPr>
                <w:rFonts w:ascii="Times New Roman" w:hAnsi="Times New Roman"/>
                <w:lang w:eastAsia="zh-CN"/>
              </w:rPr>
              <w:t xml:space="preserve"> CSI reference resource corresponding to the CSI report for monitoring</w:t>
            </w:r>
          </w:p>
          <w:p w14:paraId="52FC318F" w14:textId="77777777" w:rsidR="005C38F0" w:rsidRPr="005C38F0" w:rsidRDefault="005C38F0" w:rsidP="004461A8">
            <w:pPr>
              <w:numPr>
                <w:ilvl w:val="0"/>
                <w:numId w:val="33"/>
              </w:numPr>
              <w:suppressAutoHyphens w:val="0"/>
              <w:overflowPunct/>
              <w:autoSpaceDE/>
              <w:textAlignment w:val="center"/>
              <w:rPr>
                <w:rFonts w:ascii="Times New Roman" w:eastAsia="Times New Roman" w:hAnsi="Times New Roman"/>
                <w:sz w:val="22"/>
                <w:szCs w:val="22"/>
                <w:lang w:eastAsia="zh-CN"/>
              </w:rPr>
            </w:pPr>
            <w:r w:rsidRPr="005C38F0">
              <w:rPr>
                <w:rFonts w:ascii="Times New Roman" w:eastAsia="Times New Roman" w:hAnsi="Times New Roman"/>
                <w:lang w:eastAsia="zh-CN"/>
              </w:rPr>
              <w:t xml:space="preserve">The measurement result of </w:t>
            </w:r>
            <w:r w:rsidRPr="005C38F0">
              <w:rPr>
                <w:rFonts w:ascii="Times New Roman" w:eastAsia="等线" w:hAnsi="Times New Roman"/>
                <w:kern w:val="24"/>
              </w:rPr>
              <w:t>n</w:t>
            </w:r>
            <w:r w:rsidRPr="005C38F0">
              <w:rPr>
                <w:rFonts w:ascii="Times New Roman" w:eastAsia="等线" w:hAnsi="Times New Roman"/>
                <w:kern w:val="24"/>
                <w:vertAlign w:val="superscript"/>
              </w:rPr>
              <w:t>th</w:t>
            </w:r>
            <w:r w:rsidRPr="005C38F0">
              <w:rPr>
                <w:rFonts w:ascii="Times New Roman" w:eastAsia="等线" w:hAnsi="Times New Roman"/>
                <w:kern w:val="24"/>
              </w:rPr>
              <w:t xml:space="preserve"> (n = </w:t>
            </w:r>
            <w:proofErr w:type="gramStart"/>
            <w:r w:rsidRPr="005C38F0">
              <w:rPr>
                <w:rFonts w:ascii="Times New Roman" w:eastAsia="等线" w:hAnsi="Times New Roman"/>
                <w:kern w:val="24"/>
              </w:rPr>
              <w:t>1,..</w:t>
            </w:r>
            <w:proofErr w:type="gramEnd"/>
            <w:r w:rsidRPr="005C38F0">
              <w:rPr>
                <w:rFonts w:ascii="Times New Roman" w:eastAsia="等线" w:hAnsi="Times New Roman"/>
                <w:kern w:val="24"/>
              </w:rPr>
              <w:t>,N) latest</w:t>
            </w:r>
            <w:r w:rsidRPr="005C38F0">
              <w:rPr>
                <w:rFonts w:ascii="Times New Roman" w:eastAsia="Times New Roman" w:hAnsi="Times New Roman"/>
                <w:lang w:eastAsia="zh-CN"/>
              </w:rPr>
              <w:t xml:space="preserve"> transmission occasion of the CSI-RS/SSB resources for monitoring is linked with the f-</w:t>
            </w:r>
            <w:proofErr w:type="spellStart"/>
            <w:r w:rsidRPr="005C38F0">
              <w:rPr>
                <w:rFonts w:ascii="Times New Roman" w:eastAsia="Times New Roman" w:hAnsi="Times New Roman"/>
                <w:lang w:eastAsia="zh-CN"/>
              </w:rPr>
              <w:t>th</w:t>
            </w:r>
            <w:proofErr w:type="spellEnd"/>
            <w:r w:rsidRPr="005C38F0">
              <w:rPr>
                <w:rFonts w:ascii="Times New Roman" w:eastAsia="Times New Roman" w:hAnsi="Times New Roman"/>
                <w:lang w:eastAsia="zh-CN"/>
              </w:rPr>
              <w:t xml:space="preserve"> time instance for prediction, where the f-</w:t>
            </w:r>
            <w:proofErr w:type="spellStart"/>
            <w:r w:rsidRPr="005C38F0">
              <w:rPr>
                <w:rFonts w:ascii="Times New Roman" w:eastAsia="Times New Roman" w:hAnsi="Times New Roman"/>
                <w:lang w:eastAsia="zh-CN"/>
              </w:rPr>
              <w:t>th</w:t>
            </w:r>
            <w:proofErr w:type="spellEnd"/>
            <w:r w:rsidRPr="005C38F0">
              <w:rPr>
                <w:rFonts w:ascii="Times New Roman" w:eastAsia="Times New Roman" w:hAnsi="Times New Roman"/>
                <w:lang w:eastAsia="zh-CN"/>
              </w:rPr>
              <w:t xml:space="preserve"> time instance has the minimal slot offset to the </w:t>
            </w:r>
            <w:r w:rsidRPr="005C38F0">
              <w:rPr>
                <w:rFonts w:ascii="Times New Roman" w:eastAsia="等线" w:hAnsi="Times New Roman"/>
                <w:kern w:val="24"/>
              </w:rPr>
              <w:t>n</w:t>
            </w:r>
            <w:r w:rsidRPr="005C38F0">
              <w:rPr>
                <w:rFonts w:ascii="Times New Roman" w:eastAsia="等线" w:hAnsi="Times New Roman"/>
                <w:kern w:val="24"/>
                <w:vertAlign w:val="superscript"/>
              </w:rPr>
              <w:t>th</w:t>
            </w:r>
            <w:r w:rsidRPr="005C38F0">
              <w:rPr>
                <w:rFonts w:ascii="Times New Roman" w:eastAsia="Times New Roman" w:hAnsi="Times New Roman"/>
                <w:lang w:eastAsia="zh-CN"/>
              </w:rPr>
              <w:t xml:space="preserve"> transmission occasion of the CSI-RS/SSB resources for monitoring. </w:t>
            </w:r>
          </w:p>
          <w:p w14:paraId="30061A69" w14:textId="77777777" w:rsidR="005C38F0" w:rsidRPr="005C38F0" w:rsidRDefault="005C38F0" w:rsidP="004461A8">
            <w:pPr>
              <w:pStyle w:val="a3"/>
              <w:numPr>
                <w:ilvl w:val="1"/>
                <w:numId w:val="33"/>
              </w:numPr>
              <w:spacing w:before="156" w:after="156"/>
              <w:textAlignment w:val="center"/>
              <w:rPr>
                <w:rFonts w:ascii="Times New Roman" w:eastAsia="Batang" w:hAnsi="Times New Roman"/>
                <w:lang w:eastAsia="x-none"/>
              </w:rPr>
            </w:pPr>
            <w:r w:rsidRPr="005C38F0">
              <w:rPr>
                <w:rFonts w:ascii="Times New Roman" w:hAnsi="Times New Roman"/>
                <w:lang w:eastAsia="zh-CN"/>
              </w:rPr>
              <w:t xml:space="preserve">Wherein, the corresponding inference reports, and the transmission occasions </w:t>
            </w:r>
            <w:r w:rsidRPr="005C38F0">
              <w:rPr>
                <w:rFonts w:ascii="Times New Roman" w:eastAsia="Times New Roman" w:hAnsi="Times New Roman"/>
                <w:lang w:eastAsia="zh-CN"/>
              </w:rPr>
              <w:t xml:space="preserve">of the CSI-RS/SSB resources </w:t>
            </w:r>
            <w:r w:rsidRPr="005C38F0">
              <w:rPr>
                <w:rFonts w:ascii="Times New Roman" w:hAnsi="Times New Roman"/>
                <w:lang w:eastAsia="zh-CN"/>
              </w:rPr>
              <w:t>for monitoring, are no later than the CSI reference resource corresponding to the CSI report for monitoring</w:t>
            </w:r>
          </w:p>
          <w:p w14:paraId="752FF15A" w14:textId="77777777" w:rsidR="005C38F0" w:rsidRPr="005C38F0" w:rsidRDefault="005C38F0" w:rsidP="004461A8">
            <w:pPr>
              <w:numPr>
                <w:ilvl w:val="1"/>
                <w:numId w:val="33"/>
              </w:numPr>
              <w:suppressAutoHyphens w:val="0"/>
              <w:overflowPunct/>
              <w:autoSpaceDE/>
              <w:spacing w:after="0"/>
              <w:textAlignment w:val="center"/>
              <w:rPr>
                <w:rFonts w:ascii="Times New Roman" w:eastAsia="MS Mincho" w:hAnsi="Times New Roman"/>
                <w:lang w:eastAsia="ja-JP"/>
              </w:rPr>
            </w:pPr>
            <w:r w:rsidRPr="005C38F0">
              <w:rPr>
                <w:rFonts w:ascii="Times New Roman" w:eastAsia="等线" w:hAnsi="Times New Roman"/>
                <w:lang w:eastAsia="zh-CN"/>
              </w:rPr>
              <w:lastRenderedPageBreak/>
              <w:t>Predefines</w:t>
            </w:r>
            <w:r w:rsidRPr="005C38F0">
              <w:rPr>
                <w:rFonts w:ascii="Times New Roman" w:eastAsia="Times New Roman" w:hAnsi="Times New Roman"/>
                <w:lang w:eastAsia="zh-CN"/>
              </w:rPr>
              <w:t xml:space="preserve"> a threshold X =64, where the minimal slot offset </w:t>
            </w:r>
            <w:r w:rsidRPr="005C38F0">
              <w:rPr>
                <w:rFonts w:ascii="Times New Roman" w:eastAsia="Times New Roman" w:hAnsi="Times New Roman"/>
                <w:i/>
                <w:iCs/>
                <w:lang w:eastAsia="zh-CN"/>
              </w:rPr>
              <w:t>k</w:t>
            </w:r>
            <w:r w:rsidRPr="005C38F0">
              <w:rPr>
                <w:rFonts w:ascii="Times New Roman" w:eastAsia="Times New Roman" w:hAnsi="Times New Roman"/>
                <w:lang w:eastAsia="zh-CN"/>
              </w:rPr>
              <w:t xml:space="preserve"> is no larger than X; otherwise, the transmission occasion for monitoring has no linked time instance. </w:t>
            </w:r>
          </w:p>
          <w:p w14:paraId="4B4B0746" w14:textId="77777777" w:rsidR="005C38F0" w:rsidRPr="005C38F0" w:rsidRDefault="005C38F0" w:rsidP="004461A8">
            <w:pPr>
              <w:numPr>
                <w:ilvl w:val="0"/>
                <w:numId w:val="33"/>
              </w:numPr>
              <w:suppressAutoHyphens w:val="0"/>
              <w:overflowPunct/>
              <w:autoSpaceDE/>
              <w:spacing w:after="0"/>
              <w:textAlignment w:val="auto"/>
              <w:rPr>
                <w:rFonts w:ascii="Times New Roman" w:eastAsia="等线" w:hAnsi="Times New Roman"/>
                <w:lang w:eastAsia="zh-CN"/>
              </w:rPr>
            </w:pPr>
            <w:r w:rsidRPr="005C38F0">
              <w:rPr>
                <w:rFonts w:ascii="Times New Roman" w:eastAsia="等线" w:hAnsi="Times New Roman"/>
                <w:lang w:eastAsia="zh-CN"/>
              </w:rPr>
              <w:t>Note: CSI reference resource corresponding to the CSI report for monitoring is determined based on legacy for all types (P/SP/AP) of CSI report carrying L1-RSRP</w:t>
            </w:r>
          </w:p>
          <w:p w14:paraId="58C34830" w14:textId="21557B8F" w:rsidR="00555575" w:rsidRPr="005C38F0" w:rsidRDefault="005C38F0" w:rsidP="005C38F0">
            <w:pPr>
              <w:textAlignment w:val="center"/>
              <w:rPr>
                <w:rFonts w:eastAsiaTheme="minorEastAsia"/>
                <w:lang w:eastAsia="zh-CN"/>
              </w:rPr>
            </w:pPr>
            <w:r w:rsidRPr="005C38F0">
              <w:rPr>
                <w:rFonts w:ascii="Times New Roman" w:eastAsia="Times New Roman" w:hAnsi="Times New Roman"/>
                <w:lang w:eastAsia="zh-CN"/>
              </w:rPr>
              <w:t>The associated working assumption made in RAN1#120b will not be confirmed.</w:t>
            </w:r>
          </w:p>
        </w:tc>
      </w:tr>
    </w:tbl>
    <w:p w14:paraId="01E44C4E" w14:textId="4D7568AD" w:rsidR="00555575" w:rsidRDefault="00555575" w:rsidP="00555575">
      <w:pPr>
        <w:jc w:val="both"/>
      </w:pPr>
    </w:p>
    <w:p w14:paraId="2C3D8CBD" w14:textId="33881D0D" w:rsidR="00615AC8" w:rsidRPr="00FA784E" w:rsidRDefault="00615AC8" w:rsidP="004461A8">
      <w:pPr>
        <w:pStyle w:val="a3"/>
        <w:numPr>
          <w:ilvl w:val="0"/>
          <w:numId w:val="40"/>
        </w:numPr>
        <w:jc w:val="both"/>
        <w:rPr>
          <w:u w:val="single"/>
        </w:rPr>
      </w:pPr>
      <w:r w:rsidRPr="00FA784E">
        <w:rPr>
          <w:u w:val="single"/>
        </w:rPr>
        <w:t>P</w:t>
      </w:r>
      <w:r w:rsidRPr="00FA784E">
        <w:rPr>
          <w:rFonts w:hint="eastAsia"/>
          <w:u w:val="single"/>
        </w:rPr>
        <w:t>erformance</w:t>
      </w:r>
      <w:r w:rsidRPr="00FA784E">
        <w:rPr>
          <w:u w:val="single"/>
        </w:rPr>
        <w:t xml:space="preserve"> </w:t>
      </w:r>
      <w:r w:rsidRPr="00FA784E">
        <w:rPr>
          <w:rFonts w:hint="eastAsia"/>
          <w:u w:val="single"/>
        </w:rPr>
        <w:t>monitoring</w:t>
      </w:r>
      <w:r w:rsidRPr="00FA784E">
        <w:rPr>
          <w:u w:val="single"/>
        </w:rPr>
        <w:t xml:space="preserve"> </w:t>
      </w:r>
      <w:r w:rsidRPr="00FA784E">
        <w:rPr>
          <w:rFonts w:hint="eastAsia"/>
          <w:u w:val="single"/>
        </w:rPr>
        <w:t>reporting</w:t>
      </w:r>
      <w:r w:rsidRPr="00FA784E">
        <w:rPr>
          <w:u w:val="single"/>
        </w:rPr>
        <w:t xml:space="preserve"> </w:t>
      </w:r>
      <w:r w:rsidRPr="00FA784E">
        <w:rPr>
          <w:rFonts w:hint="eastAsia"/>
          <w:u w:val="single"/>
        </w:rPr>
        <w:t>delay</w:t>
      </w:r>
    </w:p>
    <w:p w14:paraId="6E21B625" w14:textId="5CAB37B2" w:rsidR="00555575" w:rsidRDefault="00005451" w:rsidP="00555575">
      <w:pPr>
        <w:jc w:val="both"/>
      </w:pPr>
      <w:r>
        <w:rPr>
          <w:rFonts w:hint="eastAsia"/>
        </w:rPr>
        <w:t>F</w:t>
      </w:r>
      <w:r>
        <w:t xml:space="preserve">irstly, for </w:t>
      </w:r>
      <w:r w:rsidR="003D66D2">
        <w:rPr>
          <w:rFonts w:hint="eastAsia"/>
        </w:rPr>
        <w:t>monitoring</w:t>
      </w:r>
      <w:r w:rsidR="003D66D2">
        <w:t xml:space="preserve"> </w:t>
      </w:r>
      <w:r w:rsidR="003D66D2">
        <w:rPr>
          <w:rFonts w:hint="eastAsia"/>
        </w:rPr>
        <w:t>delay</w:t>
      </w:r>
      <w:r w:rsidR="004D3A99">
        <w:rPr>
          <w:rFonts w:hint="eastAsia"/>
        </w:rPr>
        <w:t>,</w:t>
      </w:r>
      <w:r w:rsidR="004D3A99">
        <w:t xml:space="preserve"> </w:t>
      </w:r>
      <w:r w:rsidR="00E154C4">
        <w:rPr>
          <w:rFonts w:hint="eastAsia"/>
        </w:rPr>
        <w:t>a</w:t>
      </w:r>
      <w:r w:rsidR="00555575">
        <w:t xml:space="preserve">ccording to our understanding, this delay </w:t>
      </w:r>
      <w:r w:rsidR="00EE393C">
        <w:t>defines</w:t>
      </w:r>
      <w:r w:rsidR="00555575">
        <w:t xml:space="preserve"> whether the UE can report the performance metrics within a certain latency upon performance monitoring is required. Compared to the measurement delay for prediction, the delay requirement for performance monitoring should be similar, with the difference being:</w:t>
      </w:r>
    </w:p>
    <w:p w14:paraId="1E559506" w14:textId="7F005A6A" w:rsidR="00555575" w:rsidRDefault="00555575" w:rsidP="00555575">
      <w:pPr>
        <w:jc w:val="both"/>
      </w:pPr>
      <w:r>
        <w:t xml:space="preserve">For the KPI of performance monitoring, </w:t>
      </w:r>
      <w:r w:rsidR="00B3032D">
        <w:rPr>
          <w:rFonts w:hint="eastAsia"/>
        </w:rPr>
        <w:t>F</w:t>
      </w:r>
      <w:r w:rsidR="00B3032D">
        <w:t xml:space="preserve">or BM-Case 1, </w:t>
      </w:r>
      <w:r>
        <w:t xml:space="preserve">RAN1 defines it as at least one of the Top M beam(s) of the resource set(s) for monitoring is among Top-K predicted beam(s) of Set A. Based on this, the content ultimately reported by the UE to the network is the number of correct predictions made by the UE out of </w:t>
      </w:r>
      <w:r w:rsidR="009B7468">
        <w:rPr>
          <w:i/>
        </w:rPr>
        <w:t>N</w:t>
      </w:r>
      <w:r>
        <w:t xml:space="preserve"> KPI calculations. Therefore, this process monitors the prediction results over </w:t>
      </w:r>
      <w:r>
        <w:rPr>
          <w:i/>
        </w:rPr>
        <w:t>N</w:t>
      </w:r>
      <w:r>
        <w:t xml:space="preserve"> instances, and thus the delay should correspondingly scale to </w:t>
      </w:r>
      <w:r>
        <w:rPr>
          <w:i/>
        </w:rPr>
        <w:t>N</w:t>
      </w:r>
      <w:r>
        <w:t xml:space="preserve"> times. Specifically, the delay for performance monitoring </w:t>
      </w:r>
      <w:proofErr w:type="spellStart"/>
      <w:r>
        <w:t>T</w:t>
      </w:r>
      <w:r>
        <w:rPr>
          <w:vertAlign w:val="subscript"/>
        </w:rPr>
        <w:t>moitoring_period_BM</w:t>
      </w:r>
      <w:proofErr w:type="spellEnd"/>
      <w:r>
        <w:rPr>
          <w:vertAlign w:val="subscript"/>
        </w:rPr>
        <w:t xml:space="preserve"> </w:t>
      </w:r>
      <w:r>
        <w:t>can be defined as:</w:t>
      </w:r>
    </w:p>
    <w:p w14:paraId="5442BC4E" w14:textId="0258F6E2" w:rsidR="00555575" w:rsidRDefault="00555575" w:rsidP="00D94526">
      <w:pPr>
        <w:jc w:val="center"/>
      </w:pPr>
      <w:proofErr w:type="spellStart"/>
      <w:r>
        <w:t>T</w:t>
      </w:r>
      <w:r>
        <w:rPr>
          <w:vertAlign w:val="subscript"/>
        </w:rPr>
        <w:t>moitoring_period_BM</w:t>
      </w:r>
      <w:proofErr w:type="spellEnd"/>
      <w:r>
        <w:t xml:space="preserve"> = </w:t>
      </w:r>
      <w:proofErr w:type="spellStart"/>
      <w:r>
        <w:t>N</w:t>
      </w:r>
      <w:r>
        <w:rPr>
          <w:vertAlign w:val="subscript"/>
        </w:rPr>
        <w:t>monitor</w:t>
      </w:r>
      <w:proofErr w:type="spellEnd"/>
      <w:r>
        <w:t>* T</w:t>
      </w:r>
      <w:r>
        <w:rPr>
          <w:vertAlign w:val="subscript"/>
        </w:rPr>
        <w:t>L1-RSRP_Prediction_Period_CSI-RS</w:t>
      </w:r>
      <w:r>
        <w:t>,</w:t>
      </w:r>
    </w:p>
    <w:p w14:paraId="1F3ECDDC" w14:textId="6BDFAD43" w:rsidR="00555575" w:rsidRDefault="00555575" w:rsidP="00555575">
      <w:pPr>
        <w:jc w:val="both"/>
      </w:pPr>
      <w:r>
        <w:rPr>
          <w:rFonts w:eastAsiaTheme="minorEastAsia"/>
          <w:kern w:val="2"/>
          <w:sz w:val="21"/>
          <w:szCs w:val="22"/>
        </w:rPr>
        <w:t xml:space="preserve">Where </w:t>
      </w:r>
      <w:proofErr w:type="spellStart"/>
      <w:r>
        <w:t>N</w:t>
      </w:r>
      <w:r>
        <w:rPr>
          <w:vertAlign w:val="subscript"/>
        </w:rPr>
        <w:t>monitor</w:t>
      </w:r>
      <w:proofErr w:type="spellEnd"/>
      <w:r>
        <w:t xml:space="preserve"> is the configured number of the latest transmission occasion(s) of monitoring resources </w:t>
      </w:r>
      <w:r>
        <w:rPr>
          <w:rFonts w:eastAsia="Times New Roman"/>
        </w:rPr>
        <w:t xml:space="preserve">with linked inference </w:t>
      </w:r>
      <w:r>
        <w:rPr>
          <w:rFonts w:eastAsia="等线"/>
        </w:rPr>
        <w:t>report</w:t>
      </w:r>
      <w:r>
        <w:rPr>
          <w:rFonts w:eastAsia="Times New Roman"/>
        </w:rPr>
        <w:t xml:space="preserve"> no later than</w:t>
      </w:r>
      <w:r>
        <w:t xml:space="preserve"> CSI reference resource corresponding to the CSI report for monitoring </w:t>
      </w:r>
    </w:p>
    <w:p w14:paraId="74257835" w14:textId="7C4261E4" w:rsidR="00F86DC0" w:rsidRDefault="00F86DC0" w:rsidP="00F86DC0">
      <w:pPr>
        <w:jc w:val="both"/>
        <w:rPr>
          <w:rFonts w:eastAsiaTheme="minorEastAsia"/>
          <w:kern w:val="2"/>
          <w:sz w:val="21"/>
          <w:szCs w:val="22"/>
        </w:rPr>
      </w:pPr>
      <w:r w:rsidRPr="00F86DC0">
        <w:rPr>
          <w:rFonts w:eastAsiaTheme="minorEastAsia"/>
          <w:kern w:val="2"/>
          <w:sz w:val="21"/>
          <w:szCs w:val="22"/>
        </w:rPr>
        <w:t xml:space="preserve">For BM-Case 2, in addition to the above considerations, </w:t>
      </w:r>
      <w:r w:rsidR="00BE11CE">
        <w:rPr>
          <w:rFonts w:eastAsiaTheme="minorEastAsia"/>
          <w:kern w:val="2"/>
          <w:sz w:val="21"/>
          <w:szCs w:val="22"/>
        </w:rPr>
        <w:t xml:space="preserve">it needs to consider </w:t>
      </w:r>
      <w:r w:rsidRPr="00F86DC0">
        <w:rPr>
          <w:rFonts w:eastAsiaTheme="minorEastAsia"/>
          <w:kern w:val="2"/>
          <w:sz w:val="21"/>
          <w:szCs w:val="22"/>
        </w:rPr>
        <w:t xml:space="preserve">the prediction results are for future time instances. When defining this delay, </w:t>
      </w:r>
      <w:r w:rsidR="007156EC">
        <w:rPr>
          <w:rFonts w:eastAsiaTheme="minorEastAsia"/>
          <w:kern w:val="2"/>
          <w:sz w:val="21"/>
          <w:szCs w:val="22"/>
        </w:rPr>
        <w:t xml:space="preserve">it may </w:t>
      </w:r>
      <w:proofErr w:type="gramStart"/>
      <w:r w:rsidR="007156EC">
        <w:rPr>
          <w:rFonts w:eastAsiaTheme="minorEastAsia"/>
          <w:kern w:val="2"/>
          <w:sz w:val="21"/>
          <w:szCs w:val="22"/>
        </w:rPr>
        <w:t>related</w:t>
      </w:r>
      <w:proofErr w:type="gramEnd"/>
      <w:r w:rsidR="007156EC">
        <w:rPr>
          <w:rFonts w:eastAsiaTheme="minorEastAsia"/>
          <w:kern w:val="2"/>
          <w:sz w:val="21"/>
          <w:szCs w:val="22"/>
        </w:rPr>
        <w:t xml:space="preserve"> to </w:t>
      </w:r>
      <w:r w:rsidR="00CE246D">
        <w:rPr>
          <w:rFonts w:eastAsiaTheme="minorEastAsia"/>
          <w:kern w:val="2"/>
          <w:sz w:val="21"/>
          <w:szCs w:val="22"/>
        </w:rPr>
        <w:t>the factor</w:t>
      </w:r>
      <w:r w:rsidR="00692B47">
        <w:rPr>
          <w:rFonts w:eastAsiaTheme="minorEastAsia"/>
          <w:kern w:val="2"/>
          <w:sz w:val="21"/>
          <w:szCs w:val="22"/>
        </w:rPr>
        <w:t>s</w:t>
      </w:r>
      <w:r w:rsidR="00CE246D">
        <w:rPr>
          <w:rFonts w:eastAsiaTheme="minorEastAsia"/>
          <w:kern w:val="2"/>
          <w:sz w:val="21"/>
          <w:szCs w:val="22"/>
        </w:rPr>
        <w:t xml:space="preserve"> </w:t>
      </w:r>
      <w:r w:rsidR="00692B47">
        <w:rPr>
          <w:rFonts w:eastAsiaTheme="minorEastAsia"/>
          <w:kern w:val="2"/>
          <w:sz w:val="21"/>
          <w:szCs w:val="22"/>
        </w:rPr>
        <w:t>on</w:t>
      </w:r>
      <w:r w:rsidR="00CE246D">
        <w:rPr>
          <w:rFonts w:eastAsiaTheme="minorEastAsia"/>
          <w:kern w:val="2"/>
          <w:sz w:val="21"/>
          <w:szCs w:val="22"/>
        </w:rPr>
        <w:t xml:space="preserve"> </w:t>
      </w:r>
      <w:r w:rsidRPr="00F86DC0">
        <w:rPr>
          <w:rFonts w:eastAsiaTheme="minorEastAsia"/>
          <w:kern w:val="2"/>
          <w:sz w:val="21"/>
          <w:szCs w:val="22"/>
        </w:rPr>
        <w:t>the performance metric</w:t>
      </w:r>
      <w:r w:rsidR="00DA7EE2">
        <w:rPr>
          <w:rFonts w:eastAsiaTheme="minorEastAsia"/>
          <w:kern w:val="2"/>
          <w:sz w:val="21"/>
          <w:szCs w:val="22"/>
        </w:rPr>
        <w:t xml:space="preserve"> </w:t>
      </w:r>
      <w:r w:rsidR="00692B47">
        <w:rPr>
          <w:rFonts w:eastAsiaTheme="minorEastAsia"/>
          <w:kern w:val="2"/>
          <w:sz w:val="21"/>
          <w:szCs w:val="22"/>
        </w:rPr>
        <w:t>(which</w:t>
      </w:r>
      <w:r w:rsidRPr="00F86DC0">
        <w:rPr>
          <w:rFonts w:eastAsiaTheme="minorEastAsia"/>
          <w:kern w:val="2"/>
          <w:sz w:val="21"/>
          <w:szCs w:val="22"/>
        </w:rPr>
        <w:t xml:space="preserve"> is calculated per f-</w:t>
      </w:r>
      <w:proofErr w:type="spellStart"/>
      <w:r w:rsidRPr="00F86DC0">
        <w:rPr>
          <w:rFonts w:eastAsiaTheme="minorEastAsia"/>
          <w:kern w:val="2"/>
          <w:sz w:val="21"/>
          <w:szCs w:val="22"/>
        </w:rPr>
        <w:t>th</w:t>
      </w:r>
      <w:proofErr w:type="spellEnd"/>
      <w:r w:rsidRPr="00F86DC0">
        <w:rPr>
          <w:rFonts w:eastAsiaTheme="minorEastAsia"/>
          <w:kern w:val="2"/>
          <w:sz w:val="21"/>
          <w:szCs w:val="22"/>
        </w:rPr>
        <w:t xml:space="preserve"> time instance</w:t>
      </w:r>
      <w:r w:rsidR="00692B47">
        <w:rPr>
          <w:rFonts w:eastAsiaTheme="minorEastAsia"/>
          <w:kern w:val="2"/>
          <w:sz w:val="21"/>
          <w:szCs w:val="22"/>
        </w:rPr>
        <w:t>) and</w:t>
      </w:r>
      <w:r w:rsidR="00692B47" w:rsidRPr="00F86DC0">
        <w:rPr>
          <w:rFonts w:eastAsiaTheme="minorEastAsia"/>
          <w:kern w:val="2"/>
          <w:sz w:val="21"/>
          <w:szCs w:val="22"/>
        </w:rPr>
        <w:t xml:space="preserve"> </w:t>
      </w:r>
      <w:r w:rsidR="00692B47">
        <w:rPr>
          <w:rFonts w:eastAsiaTheme="minorEastAsia"/>
          <w:kern w:val="2"/>
          <w:sz w:val="21"/>
          <w:szCs w:val="22"/>
        </w:rPr>
        <w:t>t</w:t>
      </w:r>
      <w:r w:rsidRPr="00F86DC0">
        <w:rPr>
          <w:rFonts w:eastAsiaTheme="minorEastAsia"/>
          <w:kern w:val="2"/>
          <w:sz w:val="21"/>
          <w:szCs w:val="22"/>
        </w:rPr>
        <w:t>he configured length of the time instance gap</w:t>
      </w:r>
      <w:r w:rsidR="00FD6E76">
        <w:rPr>
          <w:rFonts w:eastAsiaTheme="minorEastAsia"/>
          <w:kern w:val="2"/>
          <w:sz w:val="21"/>
          <w:szCs w:val="22"/>
        </w:rPr>
        <w:t xml:space="preserve">. </w:t>
      </w:r>
      <w:r w:rsidRPr="00F86DC0">
        <w:rPr>
          <w:rFonts w:eastAsiaTheme="minorEastAsia"/>
          <w:kern w:val="2"/>
          <w:sz w:val="21"/>
          <w:szCs w:val="22"/>
        </w:rPr>
        <w:t>The specific delay definition can be deferred until RAN4 determines whether to specify RRM requirements for Case 2 (or which requirements to define) before further discussion.</w:t>
      </w:r>
    </w:p>
    <w:p w14:paraId="27FDBC1C" w14:textId="6BB009B1" w:rsidR="00A1199A" w:rsidRPr="00FE16CE" w:rsidRDefault="00C4756D" w:rsidP="00555575">
      <w:pPr>
        <w:jc w:val="both"/>
        <w:rPr>
          <w:rFonts w:eastAsiaTheme="minorEastAsia"/>
          <w:b/>
          <w:kern w:val="2"/>
          <w:sz w:val="21"/>
          <w:szCs w:val="22"/>
        </w:rPr>
      </w:pPr>
      <w:r w:rsidRPr="00FE16CE">
        <w:rPr>
          <w:rFonts w:eastAsiaTheme="minorEastAsia"/>
          <w:b/>
          <w:kern w:val="2"/>
          <w:sz w:val="21"/>
          <w:szCs w:val="22"/>
        </w:rPr>
        <w:t>P</w:t>
      </w:r>
      <w:r w:rsidRPr="00FE16CE">
        <w:rPr>
          <w:rFonts w:eastAsiaTheme="minorEastAsia" w:hint="eastAsia"/>
          <w:b/>
          <w:kern w:val="2"/>
          <w:sz w:val="21"/>
          <w:szCs w:val="22"/>
        </w:rPr>
        <w:t>roposal</w:t>
      </w:r>
      <w:r w:rsidRPr="00FE16CE">
        <w:rPr>
          <w:rFonts w:eastAsiaTheme="minorEastAsia"/>
          <w:b/>
          <w:kern w:val="2"/>
          <w:sz w:val="21"/>
          <w:szCs w:val="22"/>
        </w:rPr>
        <w:t xml:space="preserve"> 1</w:t>
      </w:r>
      <w:r w:rsidRPr="00FE16CE">
        <w:rPr>
          <w:rFonts w:eastAsiaTheme="minorEastAsia" w:hint="eastAsia"/>
          <w:b/>
          <w:kern w:val="2"/>
          <w:sz w:val="21"/>
          <w:szCs w:val="22"/>
        </w:rPr>
        <w:t xml:space="preserve">: </w:t>
      </w:r>
      <w:r w:rsidR="0003472D" w:rsidRPr="00FE16CE">
        <w:rPr>
          <w:rFonts w:eastAsiaTheme="minorEastAsia"/>
          <w:b/>
          <w:kern w:val="2"/>
          <w:sz w:val="21"/>
          <w:szCs w:val="22"/>
        </w:rPr>
        <w:t xml:space="preserve">For </w:t>
      </w:r>
      <w:r w:rsidRPr="00FE16CE">
        <w:rPr>
          <w:rFonts w:eastAsiaTheme="minorEastAsia" w:hint="eastAsia"/>
          <w:b/>
          <w:kern w:val="2"/>
          <w:sz w:val="21"/>
          <w:szCs w:val="22"/>
        </w:rPr>
        <w:t>performance</w:t>
      </w:r>
      <w:r w:rsidRPr="00FE16CE">
        <w:rPr>
          <w:rFonts w:eastAsiaTheme="minorEastAsia"/>
          <w:b/>
          <w:kern w:val="2"/>
          <w:sz w:val="21"/>
          <w:szCs w:val="22"/>
        </w:rPr>
        <w:t xml:space="preserve"> </w:t>
      </w:r>
      <w:r w:rsidRPr="00FE16CE">
        <w:rPr>
          <w:rFonts w:eastAsiaTheme="minorEastAsia" w:hint="eastAsia"/>
          <w:b/>
          <w:kern w:val="2"/>
          <w:sz w:val="21"/>
          <w:szCs w:val="22"/>
        </w:rPr>
        <w:t>monitoring</w:t>
      </w:r>
      <w:r w:rsidRPr="00FE16CE">
        <w:rPr>
          <w:rFonts w:eastAsiaTheme="minorEastAsia"/>
          <w:b/>
          <w:kern w:val="2"/>
          <w:sz w:val="21"/>
          <w:szCs w:val="22"/>
        </w:rPr>
        <w:t xml:space="preserve"> </w:t>
      </w:r>
      <w:r w:rsidRPr="00FE16CE">
        <w:rPr>
          <w:rFonts w:eastAsiaTheme="minorEastAsia" w:hint="eastAsia"/>
          <w:b/>
          <w:kern w:val="2"/>
          <w:sz w:val="21"/>
          <w:szCs w:val="22"/>
        </w:rPr>
        <w:t>reporting</w:t>
      </w:r>
      <w:r w:rsidRPr="00FE16CE">
        <w:rPr>
          <w:rFonts w:eastAsiaTheme="minorEastAsia"/>
          <w:b/>
          <w:kern w:val="2"/>
          <w:sz w:val="21"/>
          <w:szCs w:val="22"/>
        </w:rPr>
        <w:t xml:space="preserve"> </w:t>
      </w:r>
      <w:r w:rsidRPr="00FE16CE">
        <w:rPr>
          <w:rFonts w:eastAsiaTheme="minorEastAsia" w:hint="eastAsia"/>
          <w:b/>
          <w:kern w:val="2"/>
          <w:sz w:val="21"/>
          <w:szCs w:val="22"/>
        </w:rPr>
        <w:t>delay</w:t>
      </w:r>
      <w:r w:rsidR="00222564" w:rsidRPr="00FE16CE">
        <w:rPr>
          <w:rFonts w:eastAsiaTheme="minorEastAsia"/>
          <w:b/>
          <w:kern w:val="2"/>
          <w:sz w:val="21"/>
          <w:szCs w:val="22"/>
        </w:rPr>
        <w:t xml:space="preserve"> for </w:t>
      </w:r>
      <w:r w:rsidR="00222564" w:rsidRPr="00FE16CE">
        <w:rPr>
          <w:rFonts w:eastAsiaTheme="minorEastAsia" w:hint="eastAsia"/>
          <w:b/>
          <w:kern w:val="2"/>
          <w:sz w:val="21"/>
          <w:szCs w:val="22"/>
        </w:rPr>
        <w:t>B</w:t>
      </w:r>
      <w:r w:rsidR="00222564" w:rsidRPr="00FE16CE">
        <w:rPr>
          <w:rFonts w:eastAsiaTheme="minorEastAsia"/>
          <w:b/>
          <w:kern w:val="2"/>
          <w:sz w:val="21"/>
          <w:szCs w:val="22"/>
        </w:rPr>
        <w:t>M-C</w:t>
      </w:r>
      <w:r w:rsidR="00222564" w:rsidRPr="00FE16CE">
        <w:rPr>
          <w:rFonts w:eastAsiaTheme="minorEastAsia" w:hint="eastAsia"/>
          <w:b/>
          <w:kern w:val="2"/>
          <w:sz w:val="21"/>
          <w:szCs w:val="22"/>
        </w:rPr>
        <w:t>ase</w:t>
      </w:r>
      <w:r w:rsidR="00222564" w:rsidRPr="00FE16CE">
        <w:rPr>
          <w:rFonts w:eastAsiaTheme="minorEastAsia"/>
          <w:b/>
          <w:kern w:val="2"/>
          <w:sz w:val="21"/>
          <w:szCs w:val="22"/>
        </w:rPr>
        <w:t xml:space="preserve"> 1</w:t>
      </w:r>
      <w:r w:rsidR="00222564" w:rsidRPr="00FE16CE">
        <w:rPr>
          <w:rFonts w:eastAsiaTheme="minorEastAsia" w:hint="eastAsia"/>
          <w:b/>
          <w:kern w:val="2"/>
          <w:sz w:val="21"/>
          <w:szCs w:val="22"/>
        </w:rPr>
        <w:t>,</w:t>
      </w:r>
      <w:r w:rsidR="00222564" w:rsidRPr="00FE16CE">
        <w:rPr>
          <w:rFonts w:eastAsiaTheme="minorEastAsia"/>
          <w:b/>
          <w:kern w:val="2"/>
          <w:sz w:val="21"/>
          <w:szCs w:val="22"/>
        </w:rPr>
        <w:t xml:space="preserve"> </w:t>
      </w:r>
      <w:r w:rsidRPr="00FE16CE">
        <w:rPr>
          <w:rFonts w:eastAsiaTheme="minorEastAsia"/>
          <w:b/>
          <w:kern w:val="2"/>
          <w:sz w:val="21"/>
          <w:szCs w:val="22"/>
        </w:rPr>
        <w:t xml:space="preserve">the </w:t>
      </w:r>
      <w:proofErr w:type="spellStart"/>
      <w:r w:rsidRPr="00FE16CE">
        <w:rPr>
          <w:rFonts w:eastAsiaTheme="minorEastAsia"/>
          <w:b/>
          <w:kern w:val="2"/>
          <w:sz w:val="21"/>
          <w:szCs w:val="22"/>
        </w:rPr>
        <w:t>correasponding</w:t>
      </w:r>
      <w:proofErr w:type="spellEnd"/>
      <w:r w:rsidRPr="00FE16CE">
        <w:rPr>
          <w:rFonts w:eastAsiaTheme="minorEastAsia"/>
          <w:b/>
          <w:kern w:val="2"/>
          <w:sz w:val="21"/>
          <w:szCs w:val="22"/>
        </w:rPr>
        <w:t xml:space="preserve"> delay</w:t>
      </w:r>
      <w:r w:rsidR="005E4206" w:rsidRPr="00FE16CE">
        <w:rPr>
          <w:rFonts w:eastAsiaTheme="minorEastAsia"/>
          <w:b/>
          <w:kern w:val="2"/>
          <w:sz w:val="21"/>
          <w:szCs w:val="22"/>
        </w:rPr>
        <w:t xml:space="preserve"> </w:t>
      </w:r>
      <w:r w:rsidRPr="00FE16CE">
        <w:rPr>
          <w:rFonts w:eastAsiaTheme="minorEastAsia"/>
          <w:b/>
          <w:kern w:val="2"/>
          <w:sz w:val="21"/>
          <w:szCs w:val="22"/>
        </w:rPr>
        <w:t>is defined as</w:t>
      </w:r>
    </w:p>
    <w:p w14:paraId="2BAA8AD6" w14:textId="77777777" w:rsidR="00926817" w:rsidRPr="00FE16CE" w:rsidRDefault="00926817" w:rsidP="00926817">
      <w:pPr>
        <w:jc w:val="center"/>
        <w:rPr>
          <w:b/>
        </w:rPr>
      </w:pPr>
      <w:proofErr w:type="spellStart"/>
      <w:r w:rsidRPr="00FE16CE">
        <w:rPr>
          <w:b/>
        </w:rPr>
        <w:t>T</w:t>
      </w:r>
      <w:r w:rsidRPr="00FE16CE">
        <w:rPr>
          <w:b/>
          <w:vertAlign w:val="subscript"/>
        </w:rPr>
        <w:t>moitoring_period_BM</w:t>
      </w:r>
      <w:proofErr w:type="spellEnd"/>
      <w:r w:rsidRPr="00FE16CE">
        <w:rPr>
          <w:b/>
        </w:rPr>
        <w:t xml:space="preserve"> = </w:t>
      </w:r>
      <w:proofErr w:type="spellStart"/>
      <w:r w:rsidRPr="00FE16CE">
        <w:rPr>
          <w:b/>
        </w:rPr>
        <w:t>N</w:t>
      </w:r>
      <w:r w:rsidRPr="00FE16CE">
        <w:rPr>
          <w:b/>
          <w:vertAlign w:val="subscript"/>
        </w:rPr>
        <w:t>monitor</w:t>
      </w:r>
      <w:proofErr w:type="spellEnd"/>
      <w:r w:rsidRPr="00FE16CE">
        <w:rPr>
          <w:b/>
        </w:rPr>
        <w:t>* T</w:t>
      </w:r>
      <w:r w:rsidRPr="00FE16CE">
        <w:rPr>
          <w:b/>
          <w:vertAlign w:val="subscript"/>
        </w:rPr>
        <w:t>L1-RSRP_Prediction_Period_CSI-RS</w:t>
      </w:r>
      <w:r w:rsidRPr="00FE16CE">
        <w:rPr>
          <w:b/>
        </w:rPr>
        <w:t>,</w:t>
      </w:r>
    </w:p>
    <w:p w14:paraId="489CF1B5" w14:textId="5CA21952" w:rsidR="00926817" w:rsidRPr="00FE16CE" w:rsidRDefault="00926817" w:rsidP="00926817">
      <w:pPr>
        <w:rPr>
          <w:b/>
        </w:rPr>
      </w:pPr>
      <w:r w:rsidRPr="00FE16CE">
        <w:rPr>
          <w:rFonts w:eastAsiaTheme="minorEastAsia"/>
          <w:b/>
          <w:kern w:val="2"/>
          <w:sz w:val="21"/>
          <w:szCs w:val="22"/>
        </w:rPr>
        <w:t xml:space="preserve">Where </w:t>
      </w:r>
      <w:proofErr w:type="spellStart"/>
      <w:r w:rsidRPr="00FE16CE">
        <w:rPr>
          <w:b/>
        </w:rPr>
        <w:t>N</w:t>
      </w:r>
      <w:r w:rsidRPr="00FE16CE">
        <w:rPr>
          <w:b/>
          <w:vertAlign w:val="subscript"/>
        </w:rPr>
        <w:t>monitor</w:t>
      </w:r>
      <w:proofErr w:type="spellEnd"/>
      <w:r w:rsidRPr="00FE16CE">
        <w:rPr>
          <w:b/>
        </w:rPr>
        <w:t xml:space="preserve"> is the configured number of the latest transmission occasion(s) of monitoring resources </w:t>
      </w:r>
      <w:r w:rsidRPr="00FE16CE">
        <w:rPr>
          <w:rFonts w:eastAsia="Times New Roman"/>
          <w:b/>
        </w:rPr>
        <w:t xml:space="preserve">with linked inference </w:t>
      </w:r>
      <w:r w:rsidRPr="00FE16CE">
        <w:rPr>
          <w:rFonts w:eastAsia="等线"/>
          <w:b/>
        </w:rPr>
        <w:t>report</w:t>
      </w:r>
      <w:r w:rsidRPr="00FE16CE">
        <w:rPr>
          <w:rFonts w:eastAsia="Times New Roman"/>
          <w:b/>
        </w:rPr>
        <w:t xml:space="preserve"> no later than</w:t>
      </w:r>
      <w:r w:rsidRPr="00FE16CE">
        <w:rPr>
          <w:b/>
        </w:rPr>
        <w:t xml:space="preserve"> CSI reference resource corresponding to the CSI report for monitoring</w:t>
      </w:r>
      <w:r w:rsidRPr="00FE16CE">
        <w:rPr>
          <w:rFonts w:hint="eastAsia"/>
          <w:b/>
        </w:rPr>
        <w:t>。</w:t>
      </w:r>
    </w:p>
    <w:p w14:paraId="7AD2F711" w14:textId="451629FE" w:rsidR="00AA0E58" w:rsidRPr="00FE16CE" w:rsidRDefault="00674C51" w:rsidP="00AA0E58">
      <w:pPr>
        <w:jc w:val="both"/>
        <w:rPr>
          <w:rFonts w:eastAsiaTheme="minorEastAsia"/>
          <w:b/>
          <w:kern w:val="2"/>
          <w:sz w:val="21"/>
          <w:szCs w:val="22"/>
        </w:rPr>
      </w:pPr>
      <w:r w:rsidRPr="00FE16CE">
        <w:rPr>
          <w:b/>
        </w:rPr>
        <w:t>P</w:t>
      </w:r>
      <w:r w:rsidRPr="00FE16CE">
        <w:rPr>
          <w:rFonts w:hint="eastAsia"/>
          <w:b/>
        </w:rPr>
        <w:t>roposal</w:t>
      </w:r>
      <w:r w:rsidRPr="00FE16CE">
        <w:rPr>
          <w:b/>
        </w:rPr>
        <w:t xml:space="preserve"> 2</w:t>
      </w:r>
      <w:r w:rsidRPr="00FE16CE">
        <w:rPr>
          <w:rFonts w:hint="eastAsia"/>
          <w:b/>
        </w:rPr>
        <w:t>：</w:t>
      </w:r>
      <w:r w:rsidR="0003472D" w:rsidRPr="00FE16CE">
        <w:rPr>
          <w:rFonts w:eastAsiaTheme="minorEastAsia" w:hint="eastAsia"/>
          <w:b/>
          <w:kern w:val="2"/>
          <w:sz w:val="21"/>
          <w:szCs w:val="22"/>
        </w:rPr>
        <w:t>F</w:t>
      </w:r>
      <w:r w:rsidR="0003472D" w:rsidRPr="00FE16CE">
        <w:rPr>
          <w:rFonts w:eastAsiaTheme="minorEastAsia"/>
          <w:b/>
          <w:kern w:val="2"/>
          <w:sz w:val="21"/>
          <w:szCs w:val="22"/>
        </w:rPr>
        <w:t xml:space="preserve">or </w:t>
      </w:r>
      <w:r w:rsidRPr="00FE16CE">
        <w:rPr>
          <w:rFonts w:eastAsiaTheme="minorEastAsia" w:hint="eastAsia"/>
          <w:b/>
          <w:kern w:val="2"/>
          <w:sz w:val="21"/>
          <w:szCs w:val="22"/>
        </w:rPr>
        <w:t>performance</w:t>
      </w:r>
      <w:r w:rsidRPr="00FE16CE">
        <w:rPr>
          <w:rFonts w:eastAsiaTheme="minorEastAsia"/>
          <w:b/>
          <w:kern w:val="2"/>
          <w:sz w:val="21"/>
          <w:szCs w:val="22"/>
        </w:rPr>
        <w:t xml:space="preserve"> </w:t>
      </w:r>
      <w:r w:rsidRPr="00FE16CE">
        <w:rPr>
          <w:rFonts w:eastAsiaTheme="minorEastAsia" w:hint="eastAsia"/>
          <w:b/>
          <w:kern w:val="2"/>
          <w:sz w:val="21"/>
          <w:szCs w:val="22"/>
        </w:rPr>
        <w:t>monitoring</w:t>
      </w:r>
      <w:r w:rsidRPr="00FE16CE">
        <w:rPr>
          <w:rFonts w:eastAsiaTheme="minorEastAsia"/>
          <w:b/>
          <w:kern w:val="2"/>
          <w:sz w:val="21"/>
          <w:szCs w:val="22"/>
        </w:rPr>
        <w:t xml:space="preserve"> </w:t>
      </w:r>
      <w:r w:rsidRPr="00FE16CE">
        <w:rPr>
          <w:rFonts w:eastAsiaTheme="minorEastAsia" w:hint="eastAsia"/>
          <w:b/>
          <w:kern w:val="2"/>
          <w:sz w:val="21"/>
          <w:szCs w:val="22"/>
        </w:rPr>
        <w:t>reporting</w:t>
      </w:r>
      <w:r w:rsidRPr="00FE16CE">
        <w:rPr>
          <w:rFonts w:eastAsiaTheme="minorEastAsia"/>
          <w:b/>
          <w:kern w:val="2"/>
          <w:sz w:val="21"/>
          <w:szCs w:val="22"/>
        </w:rPr>
        <w:t xml:space="preserve"> </w:t>
      </w:r>
      <w:r w:rsidRPr="00FE16CE">
        <w:rPr>
          <w:rFonts w:eastAsiaTheme="minorEastAsia" w:hint="eastAsia"/>
          <w:b/>
          <w:kern w:val="2"/>
          <w:sz w:val="21"/>
          <w:szCs w:val="22"/>
        </w:rPr>
        <w:t>delay</w:t>
      </w:r>
      <w:r w:rsidRPr="00FE16CE">
        <w:rPr>
          <w:rFonts w:eastAsiaTheme="minorEastAsia"/>
          <w:b/>
          <w:kern w:val="2"/>
          <w:sz w:val="21"/>
          <w:szCs w:val="22"/>
        </w:rPr>
        <w:t xml:space="preserve"> </w:t>
      </w:r>
      <w:r w:rsidRPr="00FE16CE">
        <w:rPr>
          <w:rFonts w:eastAsiaTheme="minorEastAsia" w:hint="eastAsia"/>
          <w:b/>
          <w:kern w:val="2"/>
          <w:sz w:val="21"/>
          <w:szCs w:val="22"/>
        </w:rPr>
        <w:t>for</w:t>
      </w:r>
      <w:r w:rsidRPr="00FE16CE">
        <w:rPr>
          <w:rFonts w:eastAsiaTheme="minorEastAsia"/>
          <w:b/>
          <w:kern w:val="2"/>
          <w:sz w:val="21"/>
          <w:szCs w:val="22"/>
        </w:rPr>
        <w:t xml:space="preserve"> BM-Case 2</w:t>
      </w:r>
      <w:r w:rsidR="00142CE9" w:rsidRPr="00FE16CE">
        <w:rPr>
          <w:rFonts w:eastAsiaTheme="minorEastAsia" w:hint="eastAsia"/>
          <w:b/>
          <w:kern w:val="2"/>
          <w:sz w:val="21"/>
          <w:szCs w:val="22"/>
        </w:rPr>
        <w:t>,</w:t>
      </w:r>
      <w:r w:rsidR="00142CE9" w:rsidRPr="00FE16CE">
        <w:rPr>
          <w:rFonts w:eastAsiaTheme="minorEastAsia"/>
          <w:b/>
          <w:kern w:val="2"/>
          <w:sz w:val="21"/>
          <w:szCs w:val="22"/>
        </w:rPr>
        <w:t xml:space="preserve"> the specific delay definition can be deferred until RAN4 determines whether to specify RRM requirements for Case 2 (or which requirements to define) before further discussion.</w:t>
      </w:r>
    </w:p>
    <w:p w14:paraId="3B829441" w14:textId="33E28F8B" w:rsidR="00FA784E" w:rsidRPr="00FA784E" w:rsidRDefault="00FA784E" w:rsidP="004461A8">
      <w:pPr>
        <w:pStyle w:val="a3"/>
        <w:numPr>
          <w:ilvl w:val="0"/>
          <w:numId w:val="39"/>
        </w:numPr>
        <w:jc w:val="both"/>
        <w:rPr>
          <w:u w:val="single"/>
        </w:rPr>
      </w:pPr>
      <w:r w:rsidRPr="00FA784E">
        <w:rPr>
          <w:u w:val="single"/>
        </w:rPr>
        <w:t>P</w:t>
      </w:r>
      <w:r w:rsidRPr="00FA784E">
        <w:rPr>
          <w:rFonts w:hint="eastAsia"/>
          <w:u w:val="single"/>
        </w:rPr>
        <w:t>erformance</w:t>
      </w:r>
      <w:r w:rsidRPr="00FA784E">
        <w:rPr>
          <w:u w:val="single"/>
        </w:rPr>
        <w:t xml:space="preserve"> </w:t>
      </w:r>
      <w:r w:rsidRPr="00FA784E">
        <w:rPr>
          <w:rFonts w:hint="eastAsia"/>
          <w:u w:val="single"/>
        </w:rPr>
        <w:t>monitoring</w:t>
      </w:r>
      <w:r w:rsidRPr="00FA784E">
        <w:rPr>
          <w:u w:val="single"/>
        </w:rPr>
        <w:t xml:space="preserve"> </w:t>
      </w:r>
      <w:r w:rsidRPr="00FA784E">
        <w:rPr>
          <w:rFonts w:hint="eastAsia"/>
          <w:u w:val="single"/>
        </w:rPr>
        <w:t>reporting</w:t>
      </w:r>
      <w:r w:rsidRPr="00FA784E">
        <w:rPr>
          <w:u w:val="single"/>
        </w:rPr>
        <w:t xml:space="preserve"> </w:t>
      </w:r>
      <w:r w:rsidR="005F627F">
        <w:rPr>
          <w:rFonts w:hint="eastAsia"/>
          <w:u w:val="single"/>
        </w:rPr>
        <w:t>accuracy</w:t>
      </w:r>
    </w:p>
    <w:p w14:paraId="21822AE5" w14:textId="5C4BC5A3" w:rsidR="00F83518" w:rsidRDefault="00F83518" w:rsidP="00F83518">
      <w:pPr>
        <w:jc w:val="both"/>
      </w:pPr>
      <w:r>
        <w:t xml:space="preserve">For performance monitoring metrics, we can follow the metrics defined by RAN1, as specified below. </w:t>
      </w:r>
      <w:r>
        <w:rPr>
          <w:rFonts w:hint="eastAsia"/>
        </w:rPr>
        <w:t xml:space="preserve">For performance monitoring, the final content reported by the UE is the report quantity RS-PAI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rPr>
          <w:rFonts w:hint="eastAsia"/>
        </w:rPr>
        <w:t xml:space="preserve"> (0 </w:t>
      </w:r>
      <w:r>
        <w:rPr>
          <w:rFonts w:hint="eastAsia"/>
        </w:rPr>
        <w:t>≤</w:t>
      </w:r>
      <w:r>
        <w:rPr>
          <w:rFonts w:hint="eastAsia"/>
        </w:rPr>
        <w:t xml:space="preserve">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rPr>
          <w:rFonts w:hint="eastAsia"/>
        </w:rPr>
        <w:t xml:space="preserve"> </w:t>
      </w:r>
      <w:r>
        <w:rPr>
          <w:rFonts w:hint="eastAsia"/>
        </w:rPr>
        <w:t>≤</w:t>
      </w:r>
      <w:r>
        <w:rPr>
          <w:rFonts w:hint="eastAsia"/>
        </w:rPr>
        <w:t xml:space="preserve"> N). Therefore, to verify the accuracy of UE monitoring, it is necessary to confirm whether the UE correctly reports the count of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r>
          <w:rPr>
            <w:rFonts w:ascii="Cambria Math" w:eastAsia="MS PGothic" w:hAnsi="Cambria Math" w:cs="Calibri"/>
            <w:sz w:val="22"/>
            <w:szCs w:val="22"/>
          </w:rPr>
          <m:t xml:space="preserve"> </m:t>
        </m:r>
      </m:oMath>
      <w:r>
        <w:rPr>
          <w:rFonts w:hint="eastAsia"/>
        </w:rPr>
        <w:t>out of N moni</w:t>
      </w:r>
      <w:r>
        <w:t>toring instances. For example:</w:t>
      </w:r>
    </w:p>
    <w:p w14:paraId="72CFE4B8" w14:textId="481EB2B8" w:rsidR="00F83518" w:rsidRDefault="00F83518" w:rsidP="00F83518">
      <w:pPr>
        <w:jc w:val="both"/>
      </w:pPr>
      <w:r>
        <w:t xml:space="preserve">If the actual count of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is 7, but the UE reports </w:t>
      </w:r>
      <m:oMath>
        <m:sSub>
          <m:sSubPr>
            <m:ctrlPr>
              <w:rPr>
                <w:rFonts w:ascii="Cambria Math" w:eastAsia="MS PGothic" w:hAnsi="Cambria Math" w:cs="Calibri"/>
                <w:sz w:val="22"/>
                <w:szCs w:val="22"/>
              </w:rPr>
            </m:ctrlPr>
          </m:sSubPr>
          <m:e>
            <m:r>
              <w:rPr>
                <w:rFonts w:ascii="Cambria Math" w:hAnsi="Cambria Math"/>
                <w:sz w:val="22"/>
                <w:szCs w:val="22"/>
              </w:rPr>
              <m:t>N</m:t>
            </m:r>
          </m:e>
          <m:sub>
            <m:r>
              <w:rPr>
                <w:rFonts w:ascii="Cambria Math" w:hAnsi="Cambria Math"/>
                <w:sz w:val="22"/>
                <w:szCs w:val="22"/>
              </w:rPr>
              <m:t>p</m:t>
            </m:r>
          </m:sub>
        </m:sSub>
      </m:oMath>
      <w:r>
        <w:t xml:space="preserve"> = 6, then the UE is considered to have reported an incorrect RS-PAI.</w:t>
      </w:r>
      <w:r w:rsidR="005548D9">
        <w:t xml:space="preserve"> </w:t>
      </w:r>
      <w:r>
        <w:t>During testing, we can evaluate the rate of correct report quantity RS-PAI observed across repeated tests. This ratio shall not fall below X% (e.g., 90%).</w:t>
      </w:r>
    </w:p>
    <w:tbl>
      <w:tblPr>
        <w:tblStyle w:val="afff5"/>
        <w:tblW w:w="0" w:type="auto"/>
        <w:tblInd w:w="0" w:type="dxa"/>
        <w:tblLook w:val="04A0" w:firstRow="1" w:lastRow="0" w:firstColumn="1" w:lastColumn="0" w:noHBand="0" w:noVBand="1"/>
      </w:tblPr>
      <w:tblGrid>
        <w:gridCol w:w="9630"/>
      </w:tblGrid>
      <w:tr w:rsidR="00AA0E58" w14:paraId="509A2E0E" w14:textId="77777777" w:rsidTr="002823A9">
        <w:tc>
          <w:tcPr>
            <w:tcW w:w="9630" w:type="dxa"/>
          </w:tcPr>
          <w:p w14:paraId="1BC5FEC7" w14:textId="77777777" w:rsidR="00AA0E58" w:rsidRPr="00E7112D" w:rsidRDefault="00AA0E58" w:rsidP="002823A9">
            <w:pPr>
              <w:rPr>
                <w:rFonts w:ascii="Times New Roman" w:eastAsia="等线" w:hAnsi="Times New Roman"/>
                <w:highlight w:val="green"/>
                <w:lang w:eastAsia="zh-CN"/>
              </w:rPr>
            </w:pPr>
            <w:r w:rsidRPr="00E7112D">
              <w:rPr>
                <w:rFonts w:ascii="Times New Roman" w:eastAsia="等线" w:hAnsi="Times New Roman"/>
                <w:highlight w:val="green"/>
                <w:lang w:eastAsia="zh-CN"/>
              </w:rPr>
              <w:t>Agreement</w:t>
            </w:r>
          </w:p>
          <w:p w14:paraId="15CBE2D9" w14:textId="77777777" w:rsidR="00AA0E58" w:rsidRPr="00E7112D" w:rsidRDefault="00AA0E58" w:rsidP="002823A9">
            <w:pPr>
              <w:tabs>
                <w:tab w:val="left" w:pos="720"/>
                <w:tab w:val="left" w:pos="1440"/>
              </w:tabs>
              <w:textAlignment w:val="center"/>
              <w:rPr>
                <w:rFonts w:ascii="Times New Roman" w:eastAsia="Batang" w:hAnsi="Times New Roman"/>
                <w:sz w:val="24"/>
                <w:lang w:eastAsia="en-US"/>
              </w:rPr>
            </w:pPr>
            <w:r w:rsidRPr="00E7112D">
              <w:rPr>
                <w:rFonts w:ascii="Times New Roman" w:hAnsi="Times New Roman"/>
              </w:rPr>
              <w:t>For UE-sided AI/ML model for beam management, for Option 2 (UE-assisted performance monitoring), the performance metric of Top 1 or Top K beam prediction accuracy is defined as:</w:t>
            </w:r>
          </w:p>
          <w:p w14:paraId="49CA6E68" w14:textId="77777777" w:rsidR="00AA0E58" w:rsidRPr="00E7112D" w:rsidRDefault="00AA0E58" w:rsidP="002823A9">
            <w:pPr>
              <w:numPr>
                <w:ilvl w:val="0"/>
                <w:numId w:val="33"/>
              </w:numPr>
              <w:suppressAutoHyphens w:val="0"/>
              <w:overflowPunct/>
              <w:autoSpaceDE/>
              <w:spacing w:after="0"/>
              <w:textAlignment w:val="center"/>
              <w:rPr>
                <w:rFonts w:ascii="Times New Roman" w:hAnsi="Times New Roman"/>
                <w:sz w:val="22"/>
                <w:szCs w:val="22"/>
              </w:rPr>
            </w:pPr>
            <w:r w:rsidRPr="00E7112D">
              <w:rPr>
                <w:rFonts w:ascii="Times New Roman" w:hAnsi="Times New Roman"/>
              </w:rPr>
              <w:lastRenderedPageBreak/>
              <w:t>At least one of the Top M beam(s) of the resource set(s) for monitoring is among Top-K predicted beam(s) of Set A</w:t>
            </w:r>
            <w:r w:rsidRPr="00E7112D">
              <w:rPr>
                <w:rFonts w:ascii="Times New Roman" w:eastAsia="等线" w:hAnsi="Times New Roman"/>
                <w:lang w:eastAsia="zh-CN"/>
              </w:rPr>
              <w:t xml:space="preserve"> (e.g., linked to at least one of the </w:t>
            </w:r>
            <w:r w:rsidRPr="00E7112D">
              <w:rPr>
                <w:rFonts w:ascii="Times New Roman" w:hAnsi="Times New Roman"/>
              </w:rPr>
              <w:t>Top-K predicted beam(s) of Set A</w:t>
            </w:r>
            <w:r w:rsidRPr="00E7112D">
              <w:rPr>
                <w:rFonts w:ascii="Times New Roman" w:eastAsia="等线" w:hAnsi="Times New Roman"/>
                <w:lang w:eastAsia="zh-CN"/>
              </w:rPr>
              <w:t xml:space="preserve"> based on certain rule or signalling)</w:t>
            </w:r>
          </w:p>
          <w:p w14:paraId="75FA61DF" w14:textId="77777777" w:rsidR="00AA0E58" w:rsidRPr="00E7112D" w:rsidRDefault="00AA0E58" w:rsidP="002823A9">
            <w:pPr>
              <w:pStyle w:val="a3"/>
              <w:numPr>
                <w:ilvl w:val="1"/>
                <w:numId w:val="33"/>
              </w:numPr>
              <w:spacing w:after="0"/>
              <w:textAlignment w:val="center"/>
              <w:rPr>
                <w:rFonts w:ascii="Times New Roman" w:hAnsi="Times New Roman"/>
                <w:sz w:val="22"/>
                <w:szCs w:val="22"/>
              </w:rPr>
            </w:pPr>
            <w:r w:rsidRPr="00E7112D">
              <w:rPr>
                <w:rFonts w:ascii="Times New Roman" w:hAnsi="Times New Roman"/>
              </w:rPr>
              <w:t xml:space="preserve">Where K is the number of predicted beam(s) in the corresponding inference report </w:t>
            </w:r>
            <w:r w:rsidRPr="00E7112D">
              <w:rPr>
                <w:rFonts w:ascii="Times New Roman" w:eastAsia="等线" w:hAnsi="Times New Roman"/>
                <w:lang w:eastAsia="zh-CN"/>
              </w:rPr>
              <w:t>per time instance</w:t>
            </w:r>
          </w:p>
          <w:p w14:paraId="21899CE7" w14:textId="77777777" w:rsidR="00AA0E58" w:rsidRPr="00E7112D" w:rsidRDefault="00AA0E58" w:rsidP="002823A9">
            <w:pPr>
              <w:pStyle w:val="a3"/>
              <w:numPr>
                <w:ilvl w:val="1"/>
                <w:numId w:val="33"/>
              </w:numPr>
              <w:spacing w:after="0"/>
              <w:textAlignment w:val="center"/>
              <w:rPr>
                <w:rFonts w:ascii="Times New Roman" w:hAnsi="Times New Roman"/>
              </w:rPr>
            </w:pPr>
            <w:r w:rsidRPr="00E7112D">
              <w:rPr>
                <w:rFonts w:ascii="Times New Roman" w:hAnsi="Times New Roman"/>
              </w:rPr>
              <w:t>Where Top M beam(s) is the best M beam(s) based on L1-RSRP measurements of the resource set(s) for monitoring</w:t>
            </w:r>
          </w:p>
          <w:p w14:paraId="37550B2E" w14:textId="77777777" w:rsidR="00AA0E58" w:rsidRPr="00E7112D" w:rsidRDefault="00AA0E58" w:rsidP="002823A9">
            <w:pPr>
              <w:pStyle w:val="a3"/>
              <w:numPr>
                <w:ilvl w:val="1"/>
                <w:numId w:val="33"/>
              </w:numPr>
              <w:spacing w:after="0"/>
              <w:textAlignment w:val="center"/>
              <w:rPr>
                <w:rFonts w:ascii="Times New Roman" w:hAnsi="Times New Roman"/>
              </w:rPr>
            </w:pPr>
            <w:r w:rsidRPr="00E7112D">
              <w:rPr>
                <w:rFonts w:ascii="Times New Roman" w:hAnsi="Times New Roman"/>
              </w:rPr>
              <w:t>M is configured by NW in CSI report configuration for monitoring</w:t>
            </w:r>
          </w:p>
          <w:p w14:paraId="549AC591" w14:textId="77777777" w:rsidR="00AA0E58" w:rsidRPr="00E7112D" w:rsidRDefault="00AA0E58" w:rsidP="002823A9">
            <w:pPr>
              <w:pStyle w:val="a3"/>
              <w:numPr>
                <w:ilvl w:val="2"/>
                <w:numId w:val="33"/>
              </w:numPr>
              <w:spacing w:after="0"/>
              <w:textAlignment w:val="center"/>
            </w:pPr>
            <w:r w:rsidRPr="00E7112D">
              <w:rPr>
                <w:rFonts w:ascii="Times New Roman" w:hAnsi="Times New Roman"/>
              </w:rPr>
              <w:t>M= 1, 2</w:t>
            </w:r>
          </w:p>
        </w:tc>
      </w:tr>
    </w:tbl>
    <w:p w14:paraId="45E5BBE2" w14:textId="31F7D7AC" w:rsidR="00AA0E58" w:rsidRDefault="00AA0E58" w:rsidP="00AA0E58">
      <w:pPr>
        <w:jc w:val="both"/>
      </w:pPr>
    </w:p>
    <w:p w14:paraId="0C199F01" w14:textId="1392694A" w:rsidR="008F0E9B" w:rsidRPr="00755B9A" w:rsidRDefault="00755B9A" w:rsidP="008F0E9B">
      <w:pPr>
        <w:jc w:val="both"/>
        <w:rPr>
          <w:b/>
          <w:lang w:val="en-US"/>
        </w:rPr>
      </w:pPr>
      <w:r w:rsidRPr="00755B9A">
        <w:rPr>
          <w:b/>
          <w:lang w:val="en-US"/>
        </w:rPr>
        <w:t xml:space="preserve">Proposal </w:t>
      </w:r>
      <w:r w:rsidR="003C54DE">
        <w:rPr>
          <w:b/>
          <w:lang w:val="en-US"/>
        </w:rPr>
        <w:t>3</w:t>
      </w:r>
      <w:r w:rsidRPr="00755B9A">
        <w:rPr>
          <w:b/>
          <w:lang w:val="en-US"/>
        </w:rPr>
        <w:t xml:space="preserve">: </w:t>
      </w:r>
      <w:r w:rsidR="008F0E9B" w:rsidRPr="00755B9A">
        <w:rPr>
          <w:b/>
          <w:lang w:val="en-US"/>
        </w:rPr>
        <w:t xml:space="preserve">For Performance Monitoring Reporting Accuracy, it </w:t>
      </w:r>
      <w:proofErr w:type="spellStart"/>
      <w:r w:rsidR="008F0E9B" w:rsidRPr="00755B9A">
        <w:rPr>
          <w:b/>
          <w:lang w:val="en-US"/>
        </w:rPr>
        <w:t>camn</w:t>
      </w:r>
      <w:proofErr w:type="spellEnd"/>
      <w:r w:rsidR="008F0E9B" w:rsidRPr="00755B9A">
        <w:rPr>
          <w:b/>
          <w:lang w:val="en-US"/>
        </w:rPr>
        <w:t xml:space="preserve"> be defined in the test as:</w:t>
      </w:r>
      <w:r w:rsidR="004B51CD" w:rsidRPr="00755B9A">
        <w:rPr>
          <w:b/>
          <w:lang w:val="en-US"/>
        </w:rPr>
        <w:t xml:space="preserve"> </w:t>
      </w:r>
      <w:r w:rsidR="008F0E9B" w:rsidRPr="00755B9A">
        <w:rPr>
          <w:b/>
          <w:lang w:val="en-US"/>
        </w:rPr>
        <w:t>The rate of correct report quantity RS-PAI</w:t>
      </w:r>
      <w:r w:rsidR="00AA3C8B" w:rsidRPr="00755B9A">
        <w:rPr>
          <w:b/>
        </w:rPr>
        <w:t xml:space="preserve"> </w:t>
      </w:r>
      <m:oMath>
        <m:sSub>
          <m:sSubPr>
            <m:ctrlPr>
              <w:rPr>
                <w:rFonts w:ascii="Cambria Math" w:eastAsia="MS PGothic" w:hAnsi="Cambria Math" w:cs="Calibri"/>
                <w:b/>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oMath>
      <w:r w:rsidR="008F0E9B" w:rsidRPr="00755B9A">
        <w:rPr>
          <w:b/>
          <w:lang w:val="en-US"/>
        </w:rPr>
        <w:t xml:space="preserve"> observed during repeated tests, where the report quantity RS-PAI follows RAN1's definition.</w:t>
      </w:r>
      <w:r w:rsidR="009337CA" w:rsidRPr="00755B9A">
        <w:rPr>
          <w:b/>
          <w:lang w:val="en-US"/>
        </w:rPr>
        <w:t xml:space="preserve"> </w:t>
      </w:r>
      <w:r w:rsidR="008F0E9B" w:rsidRPr="00755B9A">
        <w:rPr>
          <w:b/>
          <w:lang w:val="en-US"/>
        </w:rPr>
        <w:t>Specifically, for BM-Case 2, the rate of correct report quantity RS-PAI reporting should be evaluated per time instance</w:t>
      </w:r>
      <w:r w:rsidRPr="00755B9A">
        <w:rPr>
          <w:b/>
          <w:lang w:val="en-US"/>
        </w:rPr>
        <w:t xml:space="preserve"> (if defined)</w:t>
      </w:r>
      <w:r w:rsidR="008F0E9B" w:rsidRPr="00755B9A">
        <w:rPr>
          <w:b/>
          <w:lang w:val="en-US"/>
        </w:rPr>
        <w:t>.</w:t>
      </w:r>
    </w:p>
    <w:p w14:paraId="4BC762E0" w14:textId="7BCC01D0" w:rsidR="00C41572" w:rsidRDefault="00C41572" w:rsidP="00C41572">
      <w:pPr>
        <w:pStyle w:val="2"/>
        <w:numPr>
          <w:ilvl w:val="1"/>
          <w:numId w:val="23"/>
        </w:numPr>
      </w:pPr>
      <w:r w:rsidRPr="007031DB">
        <w:t>Monitoring reporting delay and accuracy requirements</w:t>
      </w:r>
      <w:r>
        <w:t xml:space="preserve"> for CSI prediction</w:t>
      </w:r>
    </w:p>
    <w:tbl>
      <w:tblPr>
        <w:tblStyle w:val="afff5"/>
        <w:tblW w:w="0" w:type="auto"/>
        <w:tblInd w:w="0" w:type="dxa"/>
        <w:tblLook w:val="04A0" w:firstRow="1" w:lastRow="0" w:firstColumn="1" w:lastColumn="0" w:noHBand="0" w:noVBand="1"/>
      </w:tblPr>
      <w:tblGrid>
        <w:gridCol w:w="9630"/>
      </w:tblGrid>
      <w:tr w:rsidR="00C41572" w14:paraId="25661CCF" w14:textId="77777777" w:rsidTr="00C41572">
        <w:tc>
          <w:tcPr>
            <w:tcW w:w="9630" w:type="dxa"/>
          </w:tcPr>
          <w:p w14:paraId="73BE2CCE" w14:textId="07D035E8" w:rsidR="00C41572" w:rsidRPr="00C41572" w:rsidRDefault="00C41572" w:rsidP="00C41572">
            <w:pPr>
              <w:pStyle w:val="B10"/>
              <w:ind w:left="0" w:firstLine="0"/>
              <w:rPr>
                <w:rFonts w:ascii="Times New Roman" w:hAnsi="Times New Roman"/>
                <w:u w:val="single"/>
                <w:lang w:eastAsia="zh-CN"/>
              </w:rPr>
            </w:pPr>
            <w:r w:rsidRPr="00C41572">
              <w:rPr>
                <w:rFonts w:ascii="Times New Roman" w:hAnsi="Times New Roman"/>
                <w:u w:val="single"/>
                <w:lang w:eastAsia="zh-CN"/>
              </w:rPr>
              <w:t>Monitoring reporting delay and accuracy:</w:t>
            </w:r>
          </w:p>
          <w:p w14:paraId="61C9E0F5" w14:textId="77777777" w:rsidR="00C41572" w:rsidRPr="00C41572" w:rsidRDefault="00C41572" w:rsidP="00C41572">
            <w:pPr>
              <w:pStyle w:val="B10"/>
              <w:ind w:left="0" w:firstLine="0"/>
              <w:rPr>
                <w:rFonts w:ascii="Times New Roman" w:hAnsi="Times New Roman"/>
                <w:lang w:eastAsia="zh-CN"/>
              </w:rPr>
            </w:pPr>
            <w:r w:rsidRPr="00C41572">
              <w:rPr>
                <w:rFonts w:ascii="Times New Roman" w:hAnsi="Times New Roman"/>
                <w:lang w:eastAsia="zh-CN"/>
              </w:rPr>
              <w:t>CSI prediction:</w:t>
            </w:r>
          </w:p>
          <w:p w14:paraId="18C7F63E" w14:textId="77777777" w:rsidR="00C41572" w:rsidRPr="00C41572" w:rsidRDefault="00C41572" w:rsidP="00C41572">
            <w:pPr>
              <w:pStyle w:val="B10"/>
              <w:numPr>
                <w:ilvl w:val="0"/>
                <w:numId w:val="43"/>
              </w:numPr>
              <w:suppressAutoHyphens w:val="0"/>
              <w:autoSpaceDN w:val="0"/>
              <w:adjustRightInd w:val="0"/>
              <w:rPr>
                <w:rFonts w:ascii="Times New Roman" w:hAnsi="Times New Roman"/>
                <w:lang w:eastAsia="zh-CN"/>
              </w:rPr>
            </w:pPr>
            <w:r w:rsidRPr="00C41572">
              <w:rPr>
                <w:rFonts w:ascii="Times New Roman" w:hAnsi="Times New Roman"/>
                <w:lang w:eastAsia="zh-CN"/>
              </w:rPr>
              <w:t>CSI prediction, the details are subject to RAN1 decision</w:t>
            </w:r>
          </w:p>
          <w:p w14:paraId="3D489AC4" w14:textId="3617F955" w:rsidR="00C41572" w:rsidRPr="00C41572" w:rsidRDefault="00C41572" w:rsidP="005B365A">
            <w:pPr>
              <w:pStyle w:val="B10"/>
              <w:numPr>
                <w:ilvl w:val="0"/>
                <w:numId w:val="42"/>
              </w:numPr>
              <w:suppressAutoHyphens w:val="0"/>
              <w:autoSpaceDN w:val="0"/>
              <w:adjustRightInd w:val="0"/>
              <w:rPr>
                <w:lang w:eastAsia="zh-CN"/>
              </w:rPr>
            </w:pPr>
            <w:r w:rsidRPr="00C41572">
              <w:rPr>
                <w:rFonts w:ascii="Times New Roman" w:hAnsi="Times New Roman"/>
                <w:lang w:eastAsia="zh-CN"/>
              </w:rPr>
              <w:t>RAN4 will further study the feasibility to specify the corresponding delay and/or accuracy requirements for UE sided monitoring</w:t>
            </w:r>
          </w:p>
        </w:tc>
      </w:tr>
    </w:tbl>
    <w:p w14:paraId="4BD316F9" w14:textId="09A878E0" w:rsidR="00C1220A" w:rsidRDefault="00C1220A" w:rsidP="005B365A">
      <w:pPr>
        <w:jc w:val="both"/>
      </w:pPr>
    </w:p>
    <w:p w14:paraId="446444F7" w14:textId="77777777" w:rsidR="00E9018E" w:rsidRDefault="00E9018E" w:rsidP="00514CEB">
      <w:pPr>
        <w:jc w:val="both"/>
      </w:pPr>
      <w:r>
        <w:t>Currently, RAN1 has finished the R19 WI of CSI prediction. Some RAN1 LCM agreements have been achieved as following.</w:t>
      </w:r>
    </w:p>
    <w:tbl>
      <w:tblPr>
        <w:tblStyle w:val="afff5"/>
        <w:tblW w:w="0" w:type="auto"/>
        <w:tblInd w:w="0" w:type="dxa"/>
        <w:tblLook w:val="04A0" w:firstRow="1" w:lastRow="0" w:firstColumn="1" w:lastColumn="0" w:noHBand="0" w:noVBand="1"/>
      </w:tblPr>
      <w:tblGrid>
        <w:gridCol w:w="9630"/>
      </w:tblGrid>
      <w:tr w:rsidR="00E9018E" w14:paraId="0617FFF0" w14:textId="77777777" w:rsidTr="00806473">
        <w:tc>
          <w:tcPr>
            <w:tcW w:w="9630" w:type="dxa"/>
          </w:tcPr>
          <w:p w14:paraId="55B68D99" w14:textId="77777777" w:rsidR="00E9018E" w:rsidRPr="007C55A5" w:rsidRDefault="00E9018E" w:rsidP="00806473">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t>RAN1#120bis</w:t>
            </w:r>
          </w:p>
          <w:p w14:paraId="57630690" w14:textId="77777777" w:rsidR="00E9018E" w:rsidRPr="0030096B" w:rsidRDefault="00E9018E" w:rsidP="00806473">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0CFFB64E" w14:textId="77777777" w:rsidR="00E9018E" w:rsidRPr="0030096B" w:rsidRDefault="00E9018E" w:rsidP="00806473">
            <w:pPr>
              <w:rPr>
                <w:rFonts w:ascii="Times New Roman" w:eastAsia="等线" w:hAnsi="Times New Roman"/>
                <w:lang w:eastAsia="zh-CN"/>
              </w:rPr>
            </w:pPr>
            <w:r w:rsidRPr="0030096B">
              <w:rPr>
                <w:rFonts w:ascii="Times New Roman" w:hAnsi="Times New Roman"/>
              </w:rPr>
              <w:t>For CSI prediction using UE-side model, for performance monitoring, support UE assisted performance monitoring</w:t>
            </w:r>
            <w:r w:rsidRPr="0030096B">
              <w:rPr>
                <w:rFonts w:ascii="Times New Roman" w:eastAsia="等线" w:hAnsi="Times New Roman"/>
                <w:lang w:eastAsia="zh-CN"/>
              </w:rPr>
              <w:t xml:space="preserve"> </w:t>
            </w:r>
            <w:r w:rsidRPr="0030096B">
              <w:rPr>
                <w:rFonts w:ascii="Times New Roman" w:hAnsi="Times New Roman"/>
              </w:rPr>
              <w:t xml:space="preserve">subject to </w:t>
            </w:r>
            <w:r w:rsidRPr="0030096B">
              <w:rPr>
                <w:rFonts w:ascii="Times New Roman" w:eastAsia="等线" w:hAnsi="Times New Roman"/>
                <w:lang w:eastAsia="zh-CN"/>
              </w:rPr>
              <w:t xml:space="preserve">an additional </w:t>
            </w:r>
            <w:r w:rsidRPr="0030096B">
              <w:rPr>
                <w:rFonts w:ascii="Times New Roman" w:hAnsi="Times New Roman"/>
              </w:rPr>
              <w:t>UE capability</w:t>
            </w:r>
            <w:r w:rsidRPr="0030096B">
              <w:rPr>
                <w:rFonts w:ascii="Times New Roman" w:eastAsia="等线" w:hAnsi="Times New Roman"/>
                <w:lang w:eastAsia="zh-CN"/>
              </w:rPr>
              <w:t xml:space="preserve">, and </w:t>
            </w:r>
            <w:r w:rsidRPr="0030096B">
              <w:rPr>
                <w:rFonts w:ascii="Times New Roman" w:hAnsi="Times New Roman"/>
                <w:lang w:eastAsia="ko-KR"/>
              </w:rPr>
              <w:t xml:space="preserve">UE assisted performance monitoring </w:t>
            </w:r>
            <w:r w:rsidRPr="0030096B">
              <w:rPr>
                <w:rFonts w:ascii="Times New Roman" w:eastAsia="等线" w:hAnsi="Times New Roman"/>
                <w:lang w:eastAsia="zh-CN"/>
              </w:rPr>
              <w:t xml:space="preserve">is based on </w:t>
            </w:r>
            <w:r w:rsidRPr="0030096B">
              <w:rPr>
                <w:rFonts w:ascii="Times New Roman" w:hAnsi="Times New Roman"/>
                <w:lang w:eastAsia="ko-KR"/>
              </w:rPr>
              <w:t xml:space="preserve">Type 3 performance monitoring </w:t>
            </w:r>
          </w:p>
          <w:p w14:paraId="490188B4" w14:textId="77777777" w:rsidR="00E9018E" w:rsidRPr="0030096B" w:rsidRDefault="00E9018E" w:rsidP="00806473">
            <w:pPr>
              <w:rPr>
                <w:rFonts w:ascii="Times New Roman" w:eastAsia="等线" w:hAnsi="Times New Roman"/>
                <w:lang w:eastAsia="zh-CN"/>
              </w:rPr>
            </w:pPr>
          </w:p>
          <w:p w14:paraId="5AE64E56" w14:textId="77777777" w:rsidR="00E9018E" w:rsidRPr="0030096B" w:rsidRDefault="00E9018E" w:rsidP="00806473">
            <w:pPr>
              <w:rPr>
                <w:rFonts w:ascii="Times New Roman" w:eastAsia="等线" w:hAnsi="Times New Roman"/>
                <w:highlight w:val="green"/>
                <w:lang w:eastAsia="zh-CN"/>
              </w:rPr>
            </w:pPr>
            <w:r w:rsidRPr="0030096B">
              <w:rPr>
                <w:rFonts w:ascii="Times New Roman" w:eastAsia="等线" w:hAnsi="Times New Roman"/>
                <w:highlight w:val="green"/>
                <w:lang w:eastAsia="zh-CN"/>
              </w:rPr>
              <w:t>Agreement</w:t>
            </w:r>
          </w:p>
          <w:p w14:paraId="50581720" w14:textId="77777777" w:rsidR="00E9018E" w:rsidRPr="0030096B" w:rsidRDefault="00E9018E" w:rsidP="00806473">
            <w:pPr>
              <w:rPr>
                <w:rFonts w:ascii="Times New Roman" w:hAnsi="Times New Roman"/>
              </w:rPr>
            </w:pPr>
            <w:r w:rsidRPr="0030096B">
              <w:rPr>
                <w:rFonts w:ascii="Times New Roman" w:hAnsi="Times New Roman"/>
              </w:rPr>
              <w:t xml:space="preserve">For CSI prediction using UE-side model, for performance monitoring type 3, support SGCS as a performance metric. </w:t>
            </w:r>
          </w:p>
          <w:p w14:paraId="5E7C1751" w14:textId="77777777" w:rsidR="00E9018E" w:rsidRPr="0030096B" w:rsidRDefault="00E9018E" w:rsidP="00806473">
            <w:pPr>
              <w:rPr>
                <w:rFonts w:ascii="Times New Roman" w:hAnsi="Times New Roman"/>
                <w:highlight w:val="green"/>
                <w:lang w:eastAsia="zh-CN"/>
              </w:rPr>
            </w:pPr>
            <w:r w:rsidRPr="0030096B">
              <w:rPr>
                <w:rFonts w:ascii="Times New Roman" w:hAnsi="Times New Roman"/>
                <w:highlight w:val="green"/>
                <w:lang w:eastAsia="zh-CN"/>
              </w:rPr>
              <w:t>Agreement</w:t>
            </w:r>
          </w:p>
          <w:p w14:paraId="59975F75" w14:textId="77777777" w:rsidR="00E9018E" w:rsidRPr="0030096B" w:rsidRDefault="00E9018E" w:rsidP="00806473">
            <w:pPr>
              <w:rPr>
                <w:rFonts w:ascii="Times New Roman" w:hAnsi="Times New Roman"/>
                <w:lang w:eastAsia="zh-CN"/>
              </w:rPr>
            </w:pPr>
            <w:r w:rsidRPr="0030096B">
              <w:rPr>
                <w:rFonts w:ascii="Times New Roman" w:eastAsia="等线" w:hAnsi="Times New Roman"/>
                <w:lang w:val="en-US" w:eastAsia="ko-KR"/>
              </w:rPr>
              <w:t>For the definition of SGCS,</w:t>
            </w:r>
          </w:p>
          <w:p w14:paraId="1F35EDF6" w14:textId="77777777" w:rsidR="00E9018E" w:rsidRPr="0030096B" w:rsidRDefault="00E9018E" w:rsidP="00806473">
            <w:pPr>
              <w:rPr>
                <w:rFonts w:ascii="Times New Roman" w:hAnsi="Times New Roman"/>
                <w:lang w:eastAsia="zh-CN"/>
              </w:rPr>
            </w:pPr>
            <w:r w:rsidRPr="0030096B">
              <w:rPr>
                <w:noProof/>
              </w:rPr>
              <w:lastRenderedPageBreak/>
              <w:drawing>
                <wp:inline distT="0" distB="0" distL="0" distR="0" wp14:anchorId="1E3720F7" wp14:editId="43F87075">
                  <wp:extent cx="6116320" cy="13373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6320" cy="1337310"/>
                          </a:xfrm>
                          <a:prstGeom prst="rect">
                            <a:avLst/>
                          </a:prstGeom>
                          <a:noFill/>
                          <a:ln>
                            <a:noFill/>
                          </a:ln>
                        </pic:spPr>
                      </pic:pic>
                    </a:graphicData>
                  </a:graphic>
                </wp:inline>
              </w:drawing>
            </w:r>
          </w:p>
          <w:p w14:paraId="72F6C3C4" w14:textId="77777777" w:rsidR="00E9018E" w:rsidRDefault="00E9018E" w:rsidP="00806473">
            <w:pPr>
              <w:rPr>
                <w:rFonts w:ascii="Times New Roman" w:eastAsia="等线" w:hAnsi="Times New Roman"/>
                <w:lang w:eastAsia="zh-CN"/>
              </w:rPr>
            </w:pPr>
            <w:r w:rsidRPr="0030096B">
              <w:rPr>
                <w:rFonts w:ascii="Times New Roman" w:eastAsia="等线" w:hAnsi="Times New Roman"/>
                <w:lang w:eastAsia="zh-CN"/>
              </w:rPr>
              <w:t>Note: How to handle layer mapping mismatch, if any, is up to UE implementation.</w:t>
            </w:r>
          </w:p>
          <w:p w14:paraId="7FC12864" w14:textId="77777777" w:rsidR="00E9018E" w:rsidRDefault="00E9018E" w:rsidP="00806473"/>
          <w:p w14:paraId="30377DA3" w14:textId="77777777" w:rsidR="00E9018E" w:rsidRPr="006D19A7" w:rsidRDefault="00E9018E" w:rsidP="00806473">
            <w:pPr>
              <w:rPr>
                <w:rFonts w:ascii="Times New Roman" w:eastAsia="等线" w:hAnsi="Times New Roman"/>
                <w:b/>
                <w:highlight w:val="green"/>
                <w:u w:val="single"/>
                <w:lang w:eastAsia="zh-CN"/>
              </w:rPr>
            </w:pPr>
            <w:r w:rsidRPr="007C55A5">
              <w:rPr>
                <w:rFonts w:ascii="Times New Roman" w:eastAsia="等线" w:hAnsi="Times New Roman"/>
                <w:b/>
                <w:u w:val="single"/>
                <w:lang w:eastAsia="zh-CN"/>
              </w:rPr>
              <w:t>RAN1#12</w:t>
            </w:r>
            <w:r>
              <w:rPr>
                <w:rFonts w:ascii="Times New Roman" w:eastAsia="等线" w:hAnsi="Times New Roman"/>
                <w:b/>
                <w:u w:val="single"/>
                <w:lang w:eastAsia="zh-CN"/>
              </w:rPr>
              <w:t>1</w:t>
            </w:r>
          </w:p>
          <w:p w14:paraId="5BDBB30D" w14:textId="77777777" w:rsidR="00E9018E" w:rsidRPr="006D19A7" w:rsidRDefault="00E9018E" w:rsidP="00806473">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1670D596" w14:textId="77777777" w:rsidR="00E9018E" w:rsidRPr="006D19A7" w:rsidRDefault="00E9018E" w:rsidP="00806473">
            <w:pPr>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 xml:space="preserve">for UE assisted performance monitoring, </w:t>
            </w:r>
          </w:p>
          <w:p w14:paraId="01BEA97F" w14:textId="77777777" w:rsidR="00E9018E" w:rsidRPr="006D19A7" w:rsidRDefault="00E9018E" w:rsidP="00E9018E">
            <w:pPr>
              <w:pStyle w:val="a3"/>
              <w:numPr>
                <w:ilvl w:val="0"/>
                <w:numId w:val="45"/>
              </w:numPr>
              <w:suppressAutoHyphens/>
              <w:spacing w:after="0"/>
              <w:jc w:val="left"/>
              <w:rPr>
                <w:rFonts w:ascii="Times New Roman" w:hAnsi="Times New Roman"/>
              </w:rPr>
            </w:pPr>
            <w:r w:rsidRPr="006D19A7">
              <w:rPr>
                <w:rFonts w:ascii="Times New Roman" w:hAnsi="Times New Roman"/>
              </w:rPr>
              <w:t>Support to reuse CSI framework for the configuration for monitoring result report in L1 signaling</w:t>
            </w:r>
          </w:p>
          <w:p w14:paraId="0A7923FD" w14:textId="77777777" w:rsidR="00E9018E" w:rsidRPr="006D19A7" w:rsidRDefault="00E9018E" w:rsidP="00E9018E">
            <w:pPr>
              <w:pStyle w:val="a3"/>
              <w:widowControl w:val="0"/>
              <w:numPr>
                <w:ilvl w:val="1"/>
                <w:numId w:val="45"/>
              </w:numPr>
              <w:tabs>
                <w:tab w:val="left" w:pos="720"/>
              </w:tabs>
              <w:spacing w:after="0" w:line="276" w:lineRule="auto"/>
              <w:jc w:val="left"/>
              <w:rPr>
                <w:rFonts w:ascii="Times New Roman" w:hAnsi="Times New Roman"/>
                <w:kern w:val="2"/>
              </w:rPr>
            </w:pPr>
            <w:r w:rsidRPr="006D19A7">
              <w:rPr>
                <w:rFonts w:ascii="Times New Roman" w:hAnsi="Times New Roman"/>
                <w:kern w:val="2"/>
              </w:rPr>
              <w:t>Dedicated resource set for monitoring and report configuration for monitoring are configured in a dedicated CSI report configuration used for monitoring</w:t>
            </w:r>
          </w:p>
          <w:p w14:paraId="646652E3" w14:textId="77777777" w:rsidR="00E9018E" w:rsidRPr="006D19A7" w:rsidRDefault="00E9018E" w:rsidP="00E9018E">
            <w:pPr>
              <w:pStyle w:val="a3"/>
              <w:numPr>
                <w:ilvl w:val="2"/>
                <w:numId w:val="45"/>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The ID of an inference report configuration is configured in the configuration for monitoring to link the inference report configuration and monitoring report configuration </w:t>
            </w:r>
          </w:p>
          <w:p w14:paraId="4486C538" w14:textId="77777777" w:rsidR="00E9018E" w:rsidRPr="006D19A7" w:rsidRDefault="00E9018E" w:rsidP="00E9018E">
            <w:pPr>
              <w:pStyle w:val="a3"/>
              <w:numPr>
                <w:ilvl w:val="2"/>
                <w:numId w:val="45"/>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For monitoring report type, semi-persistent and aperiodic are supported</w:t>
            </w:r>
          </w:p>
          <w:p w14:paraId="0148BC15" w14:textId="77777777" w:rsidR="00E9018E" w:rsidRPr="006D19A7" w:rsidRDefault="00E9018E" w:rsidP="00E9018E">
            <w:pPr>
              <w:pStyle w:val="a3"/>
              <w:numPr>
                <w:ilvl w:val="2"/>
                <w:numId w:val="45"/>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E9018E" w:rsidRPr="006D19A7" w14:paraId="1114EBB9"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5E6410B9" w14:textId="77777777" w:rsidR="00E9018E" w:rsidRPr="006D19A7" w:rsidRDefault="00E9018E" w:rsidP="00806473">
                  <w:pPr>
                    <w:widowControl w:val="0"/>
                    <w:ind w:firstLine="1100"/>
                    <w:rPr>
                      <w:bCs/>
                      <w:lang w:val="en-US"/>
                    </w:rPr>
                  </w:pPr>
                  <w:r w:rsidRPr="006D19A7">
                    <w:rPr>
                      <w:lang w:val="en-US"/>
                    </w:rPr>
                    <w:t>Monitoring report type</w:t>
                  </w:r>
                </w:p>
                <w:p w14:paraId="3FE271A9" w14:textId="77777777" w:rsidR="00E9018E" w:rsidRPr="006D19A7" w:rsidRDefault="00E9018E" w:rsidP="00806473">
                  <w:pPr>
                    <w:widowControl w:val="0"/>
                    <w:rPr>
                      <w:bCs/>
                      <w:lang w:val="en-US"/>
                    </w:rPr>
                  </w:pPr>
                  <w:r w:rsidRPr="006D19A7">
                    <w:rPr>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6D2F2746" w14:textId="77777777" w:rsidR="00E9018E" w:rsidRPr="006D19A7" w:rsidRDefault="00E9018E" w:rsidP="00806473">
                  <w:pPr>
                    <w:widowControl w:val="0"/>
                    <w:rPr>
                      <w:bCs/>
                    </w:rPr>
                  </w:pPr>
                  <w:r w:rsidRPr="006D19A7">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4502A230" w14:textId="77777777" w:rsidR="00E9018E" w:rsidRPr="006D19A7" w:rsidRDefault="00E9018E" w:rsidP="00806473">
                  <w:pPr>
                    <w:widowControl w:val="0"/>
                    <w:rPr>
                      <w:bCs/>
                    </w:rPr>
                  </w:pPr>
                  <w:r w:rsidRPr="006D19A7">
                    <w:t>AP report</w:t>
                  </w:r>
                </w:p>
              </w:tc>
            </w:tr>
            <w:tr w:rsidR="00E9018E" w:rsidRPr="006D19A7" w14:paraId="290B6866"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6AA3DB57" w14:textId="77777777" w:rsidR="00E9018E" w:rsidRPr="006D19A7" w:rsidRDefault="00E9018E" w:rsidP="00806473">
                  <w:pPr>
                    <w:widowControl w:val="0"/>
                    <w:rPr>
                      <w:bCs/>
                    </w:rPr>
                  </w:pPr>
                  <w:r w:rsidRPr="006D19A7">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2B228F38" w14:textId="77777777" w:rsidR="00E9018E" w:rsidRPr="006D19A7" w:rsidRDefault="00E9018E" w:rsidP="00806473">
                  <w:pPr>
                    <w:widowControl w:val="0"/>
                    <w:rPr>
                      <w:bCs/>
                    </w:rPr>
                  </w:pPr>
                  <w:r w:rsidRPr="006D19A7">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7DD1F6C" w14:textId="77777777" w:rsidR="00E9018E" w:rsidRPr="006D19A7" w:rsidRDefault="00E9018E" w:rsidP="00806473">
                  <w:pPr>
                    <w:widowControl w:val="0"/>
                    <w:spacing w:line="276" w:lineRule="auto"/>
                    <w:rPr>
                      <w:bCs/>
                    </w:rPr>
                  </w:pPr>
                  <w:r w:rsidRPr="006D19A7">
                    <w:t>Support</w:t>
                  </w:r>
                  <w:r w:rsidRPr="006D19A7">
                    <w:rPr>
                      <w:lang w:eastAsia="zh-TW"/>
                    </w:rPr>
                    <w:t xml:space="preserve"> </w:t>
                  </w:r>
                </w:p>
              </w:tc>
            </w:tr>
            <w:tr w:rsidR="00E9018E" w:rsidRPr="006D19A7" w14:paraId="4B8710B1" w14:textId="77777777" w:rsidTr="00806473">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14:paraId="35B0D5B1" w14:textId="77777777" w:rsidR="00E9018E" w:rsidRPr="006D19A7" w:rsidRDefault="00E9018E" w:rsidP="00806473">
                  <w:pPr>
                    <w:widowControl w:val="0"/>
                    <w:rPr>
                      <w:bCs/>
                    </w:rPr>
                  </w:pPr>
                  <w:r w:rsidRPr="006D19A7">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14:paraId="5C02A976" w14:textId="77777777" w:rsidR="00E9018E" w:rsidRPr="006D19A7" w:rsidRDefault="00E9018E" w:rsidP="00806473">
                  <w:pPr>
                    <w:widowControl w:val="0"/>
                    <w:rPr>
                      <w:bCs/>
                    </w:rPr>
                  </w:pPr>
                  <w:r w:rsidRPr="006D19A7">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14:paraId="6D2BFC9D" w14:textId="77777777" w:rsidR="00E9018E" w:rsidRPr="006D19A7" w:rsidRDefault="00E9018E" w:rsidP="00806473">
                  <w:pPr>
                    <w:widowControl w:val="0"/>
                    <w:spacing w:line="276" w:lineRule="auto"/>
                    <w:rPr>
                      <w:bCs/>
                    </w:rPr>
                  </w:pPr>
                  <w:r w:rsidRPr="006D19A7">
                    <w:t>Support</w:t>
                  </w:r>
                </w:p>
              </w:tc>
            </w:tr>
          </w:tbl>
          <w:p w14:paraId="1798214F" w14:textId="77777777" w:rsidR="00E9018E" w:rsidRPr="006D19A7" w:rsidRDefault="00E9018E" w:rsidP="00E9018E">
            <w:pPr>
              <w:pStyle w:val="a3"/>
              <w:widowControl w:val="0"/>
              <w:numPr>
                <w:ilvl w:val="1"/>
                <w:numId w:val="45"/>
              </w:numPr>
              <w:suppressAutoHyphens/>
              <w:spacing w:after="0"/>
              <w:jc w:val="left"/>
              <w:rPr>
                <w:rFonts w:ascii="Times New Roman" w:hAnsi="Times New Roman"/>
                <w:lang w:eastAsia="ko-KR"/>
              </w:rPr>
            </w:pPr>
            <w:r w:rsidRPr="006D19A7">
              <w:rPr>
                <w:rFonts w:ascii="Times New Roman" w:hAnsi="Times New Roman"/>
                <w:lang w:eastAsia="ko-KR"/>
              </w:rPr>
              <w:t>For monitoring resource type for measurement, periodic, semi-persistent and aperiodic are supported.</w:t>
            </w:r>
          </w:p>
          <w:p w14:paraId="4242805B" w14:textId="77777777" w:rsidR="00E9018E" w:rsidRPr="006D19A7" w:rsidRDefault="00E9018E" w:rsidP="00806473">
            <w:pPr>
              <w:rPr>
                <w:rFonts w:ascii="Times New Roman" w:eastAsia="等线" w:hAnsi="Times New Roman"/>
                <w:highlight w:val="green"/>
                <w:lang w:eastAsia="zh-CN"/>
              </w:rPr>
            </w:pPr>
            <w:r w:rsidRPr="006D19A7">
              <w:rPr>
                <w:rFonts w:ascii="Times New Roman" w:eastAsia="等线" w:hAnsi="Times New Roman"/>
                <w:highlight w:val="green"/>
                <w:lang w:eastAsia="zh-CN"/>
              </w:rPr>
              <w:t>Agreement</w:t>
            </w:r>
          </w:p>
          <w:p w14:paraId="0C4306CB" w14:textId="77777777" w:rsidR="00E9018E" w:rsidRPr="006D19A7" w:rsidRDefault="00E9018E" w:rsidP="00E9018E">
            <w:pPr>
              <w:widowControl w:val="0"/>
              <w:numPr>
                <w:ilvl w:val="0"/>
                <w:numId w:val="44"/>
              </w:numPr>
              <w:suppressAutoHyphens w:val="0"/>
              <w:overflowPunct/>
              <w:autoSpaceDE/>
              <w:spacing w:after="0"/>
              <w:ind w:left="284" w:hanging="284"/>
              <w:jc w:val="left"/>
              <w:textAlignment w:val="auto"/>
              <w:rPr>
                <w:rFonts w:ascii="Times New Roman" w:hAnsi="Times New Roman"/>
                <w:lang w:eastAsia="de-DE"/>
              </w:rPr>
            </w:pPr>
            <w:r w:rsidRPr="006D19A7">
              <w:rPr>
                <w:rFonts w:ascii="Times New Roman" w:hAnsi="Times New Roman"/>
                <w:lang w:eastAsia="ko-KR"/>
              </w:rPr>
              <w:t xml:space="preserve">For CSI prediction using UE-side model, </w:t>
            </w:r>
            <w:r w:rsidRPr="006D19A7">
              <w:rPr>
                <w:rFonts w:ascii="Times New Roman" w:hAnsi="Times New Roman"/>
              </w:rPr>
              <w:t>for UE assisted performance monitoring</w:t>
            </w:r>
            <w:r w:rsidRPr="006D19A7">
              <w:rPr>
                <w:rFonts w:ascii="Times New Roman" w:hAnsi="Times New Roman"/>
                <w:lang w:eastAsia="de-DE"/>
              </w:rPr>
              <w:t xml:space="preserve">, </w:t>
            </w:r>
          </w:p>
          <w:p w14:paraId="02684429" w14:textId="77777777" w:rsidR="00E9018E" w:rsidRPr="006D19A7" w:rsidRDefault="00E9018E" w:rsidP="00E9018E">
            <w:pPr>
              <w:pStyle w:val="a3"/>
              <w:numPr>
                <w:ilvl w:val="0"/>
                <w:numId w:val="45"/>
              </w:numPr>
              <w:spacing w:after="0"/>
              <w:jc w:val="left"/>
              <w:rPr>
                <w:rFonts w:ascii="Times New Roman" w:hAnsi="Times New Roman"/>
                <w:lang w:eastAsia="en-US"/>
              </w:rPr>
            </w:pPr>
            <w:r w:rsidRPr="006D19A7">
              <w:rPr>
                <w:rFonts w:ascii="Times New Roman" w:hAnsi="Times New Roman"/>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14:paraId="750B8506" w14:textId="77777777" w:rsidR="00E9018E" w:rsidRPr="006D19A7" w:rsidRDefault="00E9018E" w:rsidP="00E9018E">
            <w:pPr>
              <w:pStyle w:val="a3"/>
              <w:numPr>
                <w:ilvl w:val="1"/>
                <w:numId w:val="45"/>
              </w:numPr>
              <w:spacing w:after="0"/>
              <w:jc w:val="left"/>
              <w:rPr>
                <w:rFonts w:ascii="Times New Roman" w:hAnsi="Times New Roman"/>
                <w:lang w:eastAsia="en-US"/>
              </w:rPr>
            </w:pPr>
            <w:r w:rsidRPr="006D19A7">
              <w:rPr>
                <w:rFonts w:ascii="Times New Roman" w:hAnsi="Times New Roman"/>
                <w:lang w:eastAsia="en-US"/>
              </w:rPr>
              <w:t>Additional active resource/port counting time for the aperiodic resource of the inference report is from the end of the inference report to the end of the triggered monitoring report</w:t>
            </w:r>
          </w:p>
          <w:p w14:paraId="55FB36DC" w14:textId="77777777" w:rsidR="00E9018E" w:rsidRPr="006D19A7" w:rsidRDefault="00E9018E" w:rsidP="00E9018E">
            <w:pPr>
              <w:pStyle w:val="a3"/>
              <w:numPr>
                <w:ilvl w:val="0"/>
                <w:numId w:val="45"/>
              </w:numPr>
              <w:spacing w:after="0"/>
              <w:jc w:val="left"/>
              <w:rPr>
                <w:rFonts w:ascii="Times New Roman" w:hAnsi="Times New Roman"/>
                <w:lang w:eastAsia="en-US"/>
              </w:rPr>
            </w:pPr>
            <w:r w:rsidRPr="006D19A7">
              <w:rPr>
                <w:rFonts w:ascii="Times New Roman" w:hAnsi="Times New Roman"/>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6D19A7">
              <w:rPr>
                <w:rFonts w:ascii="Times New Roman" w:hAnsi="Times New Roman"/>
                <w:lang w:eastAsia="en-US"/>
              </w:rPr>
              <w:t>Kp</w:t>
            </w:r>
            <w:proofErr w:type="spellEnd"/>
            <w:r w:rsidRPr="006D19A7">
              <w:rPr>
                <w:rFonts w:ascii="Times New Roman" w:hAnsi="Times New Roman"/>
                <w:lang w:eastAsia="en-US"/>
              </w:rPr>
              <w:t xml:space="preserve"> inference measurement resource transmission occasions that are no later than the CSI reference resource of the associated inference report</w:t>
            </w:r>
          </w:p>
          <w:p w14:paraId="21747442" w14:textId="77777777" w:rsidR="00E9018E" w:rsidRPr="004A1E3E" w:rsidRDefault="00E9018E" w:rsidP="00806473">
            <w:pPr>
              <w:rPr>
                <w:rFonts w:eastAsia="等线"/>
                <w:lang w:eastAsia="zh-CN"/>
              </w:rPr>
            </w:pPr>
          </w:p>
          <w:p w14:paraId="0B9CD5C1" w14:textId="77777777" w:rsidR="00E9018E" w:rsidRPr="006D19A7" w:rsidRDefault="00E9018E" w:rsidP="00806473">
            <w:pPr>
              <w:pStyle w:val="a3"/>
              <w:suppressAutoHyphens/>
              <w:ind w:left="0"/>
              <w:rPr>
                <w:rFonts w:ascii="Times New Roman" w:eastAsia="等线" w:hAnsi="Times New Roman"/>
                <w:highlight w:val="green"/>
                <w:lang w:eastAsia="zh-CN"/>
              </w:rPr>
            </w:pPr>
            <w:r w:rsidRPr="006D19A7">
              <w:rPr>
                <w:rFonts w:ascii="Times New Roman" w:eastAsia="等线" w:hAnsi="Times New Roman"/>
                <w:highlight w:val="green"/>
                <w:lang w:eastAsia="zh-CN"/>
              </w:rPr>
              <w:lastRenderedPageBreak/>
              <w:t>Agreement</w:t>
            </w:r>
          </w:p>
          <w:p w14:paraId="1AC1156C" w14:textId="77777777" w:rsidR="00E9018E" w:rsidRPr="006D19A7" w:rsidRDefault="00E9018E" w:rsidP="00806473">
            <w:pPr>
              <w:widowControl w:val="0"/>
              <w:rPr>
                <w:rFonts w:ascii="Times New Roman" w:hAnsi="Times New Roman"/>
              </w:rPr>
            </w:pPr>
            <w:r w:rsidRPr="006D19A7">
              <w:rPr>
                <w:rFonts w:ascii="Times New Roman" w:hAnsi="Times New Roman"/>
                <w:lang w:eastAsia="ko-KR"/>
              </w:rPr>
              <w:t xml:space="preserve">For CSI prediction using UE-side model, </w:t>
            </w:r>
            <w:r w:rsidRPr="006D19A7">
              <w:rPr>
                <w:rFonts w:ascii="Times New Roman" w:hAnsi="Times New Roman"/>
              </w:rPr>
              <w:t>for reporting contents of UE assisted performance monitoring,</w:t>
            </w:r>
          </w:p>
          <w:p w14:paraId="7C5F8E92" w14:textId="77777777" w:rsidR="00E9018E" w:rsidRPr="006D19A7" w:rsidRDefault="00E9018E" w:rsidP="00E9018E">
            <w:pPr>
              <w:pStyle w:val="a3"/>
              <w:widowControl w:val="0"/>
              <w:numPr>
                <w:ilvl w:val="0"/>
                <w:numId w:val="45"/>
              </w:numPr>
              <w:suppressAutoHyphens/>
              <w:spacing w:after="0"/>
              <w:jc w:val="left"/>
              <w:rPr>
                <w:rFonts w:ascii="Times New Roman" w:hAnsi="Times New Roman"/>
                <w:color w:val="000000"/>
              </w:rPr>
            </w:pPr>
            <w:r w:rsidRPr="006D19A7">
              <w:rPr>
                <w:rFonts w:ascii="Times New Roman" w:eastAsia="等线" w:hAnsi="Times New Roman"/>
              </w:rPr>
              <w:t xml:space="preserve">one SGCS is calculated based </w:t>
            </w:r>
            <w:r w:rsidRPr="006D19A7">
              <w:rPr>
                <w:rFonts w:ascii="Times New Roman" w:hAnsi="Times New Roman"/>
                <w:lang w:eastAsia="ko-KR"/>
              </w:rPr>
              <w:t>on predicted CSI</w:t>
            </w:r>
            <w:r w:rsidRPr="006D19A7">
              <w:rPr>
                <w:rFonts w:ascii="Times New Roman" w:eastAsia="等线" w:hAnsi="Times New Roman"/>
              </w:rPr>
              <w:t xml:space="preserve"> for one inference reporting</w:t>
            </w:r>
            <w:r w:rsidRPr="006D19A7">
              <w:rPr>
                <w:rFonts w:ascii="Times New Roman" w:hAnsi="Times New Roman"/>
                <w:lang w:eastAsia="ko-KR"/>
              </w:rPr>
              <w:t xml:space="preserve">, </w:t>
            </w:r>
            <w:r w:rsidRPr="006D19A7">
              <w:rPr>
                <w:rFonts w:ascii="Times New Roman" w:eastAsia="等线" w:hAnsi="Times New Roman"/>
              </w:rPr>
              <w:t xml:space="preserve">and </w:t>
            </w:r>
            <w:r w:rsidRPr="006D19A7">
              <w:rPr>
                <w:rFonts w:ascii="Times New Roman" w:hAnsi="Times New Roman"/>
                <w:lang w:eastAsia="ko-KR"/>
              </w:rPr>
              <w:t>ground truth CSI</w:t>
            </w:r>
            <w:r w:rsidRPr="006D19A7">
              <w:rPr>
                <w:rFonts w:ascii="Times New Roman" w:eastAsia="等线" w:hAnsi="Times New Roman"/>
              </w:rPr>
              <w:t xml:space="preserve">, another SGCS is </w:t>
            </w:r>
            <w:r w:rsidRPr="006D19A7">
              <w:rPr>
                <w:rFonts w:ascii="Times New Roman" w:hAnsi="Times New Roman"/>
                <w:lang w:eastAsia="ko-KR"/>
              </w:rPr>
              <w:t>based on ground truth CSI a</w:t>
            </w:r>
            <w:r w:rsidRPr="006D19A7">
              <w:rPr>
                <w:rFonts w:ascii="Times New Roman" w:eastAsia="等线" w:hAnsi="Times New Roman"/>
              </w:rPr>
              <w:t>nd CSI (non-predicted) corresponding to the latest CSI-RS transmission occasion not later than CSI reference resource of the inference reporting instance</w:t>
            </w:r>
          </w:p>
          <w:p w14:paraId="78ED7C09" w14:textId="77777777" w:rsidR="00E9018E" w:rsidRPr="006D19A7" w:rsidRDefault="00E9018E" w:rsidP="00E9018E">
            <w:pPr>
              <w:pStyle w:val="a3"/>
              <w:widowControl w:val="0"/>
              <w:numPr>
                <w:ilvl w:val="0"/>
                <w:numId w:val="45"/>
              </w:numPr>
              <w:suppressAutoHyphens/>
              <w:spacing w:after="0"/>
              <w:jc w:val="left"/>
              <w:rPr>
                <w:rFonts w:ascii="Times New Roman" w:hAnsi="Times New Roman"/>
                <w:color w:val="000000"/>
              </w:rPr>
            </w:pPr>
            <w:r w:rsidRPr="006D19A7">
              <w:rPr>
                <w:rFonts w:ascii="Times New Roman" w:hAnsi="Times New Roman"/>
                <w:color w:val="000000"/>
              </w:rPr>
              <w:t>SGCS is reported</w:t>
            </w:r>
          </w:p>
          <w:p w14:paraId="49BC4EFE" w14:textId="77777777" w:rsidR="00E9018E" w:rsidRPr="006D19A7" w:rsidRDefault="00E9018E" w:rsidP="00E9018E">
            <w:pPr>
              <w:pStyle w:val="a3"/>
              <w:numPr>
                <w:ilvl w:val="1"/>
                <w:numId w:val="45"/>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wideband frequency granularity</w:t>
            </w:r>
          </w:p>
          <w:p w14:paraId="582F4B80" w14:textId="77777777" w:rsidR="00E9018E" w:rsidRPr="006D19A7" w:rsidRDefault="00E9018E" w:rsidP="00E9018E">
            <w:pPr>
              <w:pStyle w:val="a3"/>
              <w:numPr>
                <w:ilvl w:val="1"/>
                <w:numId w:val="45"/>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only for one prediction instance configured by NW</w:t>
            </w:r>
          </w:p>
          <w:p w14:paraId="2970568D" w14:textId="77777777" w:rsidR="00E9018E" w:rsidRPr="006D19A7" w:rsidRDefault="00E9018E" w:rsidP="00E9018E">
            <w:pPr>
              <w:pStyle w:val="a3"/>
              <w:numPr>
                <w:ilvl w:val="1"/>
                <w:numId w:val="45"/>
              </w:numPr>
              <w:suppressAutoHyphens/>
              <w:spacing w:after="0"/>
              <w:jc w:val="left"/>
              <w:rPr>
                <w:rFonts w:ascii="Times New Roman" w:eastAsia="等线" w:hAnsi="Times New Roman"/>
                <w:color w:val="000000"/>
                <w:lang w:eastAsia="ko-KR"/>
              </w:rPr>
            </w:pPr>
            <w:r w:rsidRPr="006D19A7">
              <w:rPr>
                <w:rFonts w:ascii="Times New Roman" w:eastAsia="等线" w:hAnsi="Times New Roman"/>
                <w:color w:val="000000"/>
                <w:lang w:eastAsia="ko-KR"/>
              </w:rPr>
              <w:t xml:space="preserve">per layer, and the total number of layers is the same as the reported RI in the associated inference report </w:t>
            </w:r>
          </w:p>
          <w:p w14:paraId="55B52C06" w14:textId="77777777" w:rsidR="00E9018E" w:rsidRPr="006D19A7" w:rsidRDefault="00E9018E" w:rsidP="00E9018E">
            <w:pPr>
              <w:pStyle w:val="a3"/>
              <w:numPr>
                <w:ilvl w:val="0"/>
                <w:numId w:val="45"/>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Introduce new RRC parameter for </w:t>
            </w:r>
            <w:proofErr w:type="spellStart"/>
            <w:r w:rsidRPr="006D19A7">
              <w:rPr>
                <w:rFonts w:ascii="Times New Roman" w:hAnsi="Times New Roman"/>
                <w:iCs/>
                <w:szCs w:val="20"/>
                <w:lang w:eastAsia="ko-KR"/>
              </w:rPr>
              <w:t>reportQuantity</w:t>
            </w:r>
            <w:proofErr w:type="spellEnd"/>
            <w:r w:rsidRPr="006D19A7">
              <w:rPr>
                <w:rFonts w:ascii="Times New Roman" w:eastAsia="等线" w:hAnsi="Times New Roman"/>
                <w:lang w:eastAsia="ko-KR"/>
              </w:rPr>
              <w:t>, e.g., ‘SGCS-r19’</w:t>
            </w:r>
          </w:p>
          <w:p w14:paraId="2266C2FD" w14:textId="77777777" w:rsidR="00E9018E" w:rsidRPr="006D19A7" w:rsidRDefault="00E9018E" w:rsidP="00E9018E">
            <w:pPr>
              <w:pStyle w:val="a3"/>
              <w:numPr>
                <w:ilvl w:val="0"/>
                <w:numId w:val="45"/>
              </w:numPr>
              <w:suppressAutoHyphens/>
              <w:spacing w:after="0"/>
              <w:jc w:val="left"/>
              <w:rPr>
                <w:rFonts w:ascii="Times New Roman" w:eastAsia="等线" w:hAnsi="Times New Roman"/>
                <w:lang w:eastAsia="ko-KR"/>
              </w:rPr>
            </w:pPr>
            <w:r w:rsidRPr="006D19A7">
              <w:rPr>
                <w:rFonts w:ascii="Times New Roman" w:eastAsia="等线" w:hAnsi="Times New Roman"/>
                <w:lang w:eastAsia="ko-KR"/>
              </w:rPr>
              <w:t xml:space="preserve">Each SGCS value is quantized with 4-bit </w:t>
            </w:r>
          </w:p>
          <w:p w14:paraId="5B533176" w14:textId="77777777" w:rsidR="00E9018E" w:rsidRPr="006D19A7" w:rsidRDefault="00E9018E" w:rsidP="00E9018E">
            <w:pPr>
              <w:pStyle w:val="a3"/>
              <w:numPr>
                <w:ilvl w:val="1"/>
                <w:numId w:val="45"/>
              </w:numPr>
              <w:suppressAutoHyphens/>
              <w:spacing w:after="0"/>
              <w:jc w:val="left"/>
              <w:rPr>
                <w:rFonts w:ascii="Times New Roman" w:hAnsi="Times New Roman"/>
              </w:rPr>
            </w:pPr>
            <w:r w:rsidRPr="006D19A7">
              <w:rPr>
                <w:rFonts w:ascii="Times New Roman" w:eastAsia="等线" w:hAnsi="Times New Roman"/>
                <w:lang w:eastAsia="zh-CN"/>
              </w:rPr>
              <w:t xml:space="preserve">15 </w:t>
            </w:r>
            <w:r w:rsidRPr="006D19A7">
              <w:rPr>
                <w:rFonts w:ascii="Times New Roman" w:hAnsi="Times New Roman"/>
                <w:lang w:eastAsia="ko-KR"/>
              </w:rPr>
              <w:t xml:space="preserve">codepoints are used to uniformly quantize in </w:t>
            </w:r>
            <w:r w:rsidRPr="006D19A7">
              <w:rPr>
                <w:rFonts w:ascii="Times New Roman" w:hAnsi="Times New Roman"/>
                <w:color w:val="000000"/>
                <w:lang w:eastAsia="ko-KR"/>
              </w:rPr>
              <w:t>range [0.3 1</w:t>
            </w:r>
            <w:r w:rsidRPr="006D19A7">
              <w:rPr>
                <w:rFonts w:ascii="Times New Roman" w:hAnsi="Times New Roman"/>
                <w:color w:val="000000"/>
              </w:rPr>
              <w:t>]</w:t>
            </w:r>
            <w:r w:rsidRPr="006D19A7">
              <w:rPr>
                <w:rFonts w:ascii="Times New Roman" w:hAnsi="Times New Roman"/>
                <w:color w:val="000000"/>
                <w:lang w:eastAsia="ko-KR"/>
              </w:rPr>
              <w:t xml:space="preserve"> in </w:t>
            </w:r>
            <w:r w:rsidRPr="006D19A7">
              <w:rPr>
                <w:rFonts w:ascii="Times New Roman" w:hAnsi="Times New Roman"/>
                <w:lang w:eastAsia="ko-KR"/>
              </w:rPr>
              <w:t>linear scale.</w:t>
            </w:r>
          </w:p>
          <w:p w14:paraId="219D55A2" w14:textId="77777777" w:rsidR="00E9018E" w:rsidRPr="006D19A7" w:rsidRDefault="00E9018E" w:rsidP="00E9018E">
            <w:pPr>
              <w:pStyle w:val="a3"/>
              <w:numPr>
                <w:ilvl w:val="1"/>
                <w:numId w:val="45"/>
              </w:numPr>
              <w:suppressAutoHyphens/>
              <w:spacing w:after="0"/>
              <w:jc w:val="left"/>
              <w:rPr>
                <w:rFonts w:ascii="Times New Roman" w:hAnsi="Times New Roman"/>
              </w:rPr>
            </w:pPr>
            <w:r w:rsidRPr="006D19A7">
              <w:rPr>
                <w:rFonts w:ascii="Times New Roman" w:hAnsi="Times New Roman"/>
              </w:rPr>
              <w:t>One codepoint is used to indicate the value range of (0 0.3]</w:t>
            </w:r>
          </w:p>
          <w:p w14:paraId="2BEAF28E" w14:textId="77777777" w:rsidR="00E9018E" w:rsidRPr="006D19A7" w:rsidRDefault="00E9018E" w:rsidP="00E9018E">
            <w:pPr>
              <w:pStyle w:val="a3"/>
              <w:numPr>
                <w:ilvl w:val="0"/>
                <w:numId w:val="45"/>
              </w:numPr>
              <w:spacing w:after="0"/>
              <w:jc w:val="left"/>
              <w:textAlignment w:val="center"/>
              <w:rPr>
                <w:rFonts w:ascii="Times New Roman" w:hAnsi="Times New Roman"/>
              </w:rPr>
            </w:pPr>
            <w:r w:rsidRPr="006D19A7">
              <w:rPr>
                <w:rFonts w:ascii="Times New Roman" w:hAnsi="Times New Roman"/>
              </w:rPr>
              <w:t xml:space="preserve">Only one monitoring resource set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p>
          <w:p w14:paraId="6F680F18" w14:textId="77777777" w:rsidR="00E9018E" w:rsidRPr="004A1E3E" w:rsidRDefault="00E9018E" w:rsidP="00E9018E">
            <w:pPr>
              <w:pStyle w:val="a3"/>
              <w:numPr>
                <w:ilvl w:val="0"/>
                <w:numId w:val="45"/>
              </w:numPr>
              <w:spacing w:after="0"/>
              <w:jc w:val="left"/>
              <w:textAlignment w:val="center"/>
              <w:rPr>
                <w:rFonts w:ascii="Times New Roman" w:hAnsi="Times New Roman"/>
              </w:rPr>
            </w:pPr>
            <w:r w:rsidRPr="006D19A7">
              <w:rPr>
                <w:rFonts w:ascii="Times New Roman" w:hAnsi="Times New Roman"/>
              </w:rPr>
              <w:t>The one configured time instance (i.e. f-</w:t>
            </w:r>
            <w:proofErr w:type="spellStart"/>
            <w:r w:rsidRPr="006D19A7">
              <w:rPr>
                <w:rFonts w:ascii="Times New Roman" w:hAnsi="Times New Roman"/>
              </w:rPr>
              <w:t>th</w:t>
            </w:r>
            <w:proofErr w:type="spellEnd"/>
            <w:r w:rsidRPr="006D19A7">
              <w:rPr>
                <w:rFonts w:ascii="Times New Roman" w:hAnsi="Times New Roman"/>
              </w:rPr>
              <w:t xml:space="preserve"> doppler domain unit in one inference report) for SGCS calculation is configured in the </w:t>
            </w:r>
            <w:r w:rsidRPr="006D19A7">
              <w:rPr>
                <w:rFonts w:ascii="Times New Roman" w:eastAsia="Times New Roman" w:hAnsi="Times New Roman"/>
                <w:i/>
                <w:iCs/>
              </w:rPr>
              <w:t>CSI-</w:t>
            </w:r>
            <w:proofErr w:type="spellStart"/>
            <w:r w:rsidRPr="006D19A7">
              <w:rPr>
                <w:rFonts w:ascii="Times New Roman" w:eastAsia="Times New Roman" w:hAnsi="Times New Roman"/>
                <w:i/>
                <w:iCs/>
              </w:rPr>
              <w:t>ReportConfig</w:t>
            </w:r>
            <w:proofErr w:type="spellEnd"/>
            <w:r w:rsidRPr="006D19A7">
              <w:rPr>
                <w:rFonts w:ascii="Times New Roman" w:eastAsia="Times New Roman" w:hAnsi="Times New Roman"/>
                <w:i/>
                <w:iCs/>
              </w:rPr>
              <w:t xml:space="preserve"> </w:t>
            </w:r>
            <w:r w:rsidRPr="006D19A7">
              <w:rPr>
                <w:rFonts w:ascii="Times New Roman" w:eastAsia="Times New Roman" w:hAnsi="Times New Roman"/>
              </w:rPr>
              <w:t>for monitoring, for N4&gt;1</w:t>
            </w:r>
          </w:p>
        </w:tc>
      </w:tr>
    </w:tbl>
    <w:p w14:paraId="49C6B07A" w14:textId="77777777" w:rsidR="00514CEB" w:rsidRDefault="00514CEB" w:rsidP="00E9018E"/>
    <w:p w14:paraId="61C2432C" w14:textId="72DE0084" w:rsidR="00E9018E" w:rsidRDefault="00E9018E" w:rsidP="007903E8">
      <w:pPr>
        <w:jc w:val="both"/>
        <w:rPr>
          <w:lang w:eastAsia="ko-KR"/>
        </w:rPr>
      </w:pPr>
      <w:r>
        <w:t xml:space="preserve">Currently, RAN1 has agreed that </w:t>
      </w:r>
      <w:r w:rsidRPr="00AB1EC7">
        <w:rPr>
          <w:lang w:eastAsia="ko-KR"/>
        </w:rPr>
        <w:t xml:space="preserve">UE assisted performance monitoring </w:t>
      </w:r>
      <w:r>
        <w:rPr>
          <w:rFonts w:eastAsia="等线" w:hint="eastAsia"/>
        </w:rPr>
        <w:t xml:space="preserve">is based on </w:t>
      </w:r>
      <w:r w:rsidRPr="00AB1EC7">
        <w:rPr>
          <w:lang w:eastAsia="ko-KR"/>
        </w:rPr>
        <w:t>Type 3 performance monitoring</w:t>
      </w:r>
      <w:r>
        <w:rPr>
          <w:lang w:eastAsia="ko-KR"/>
        </w:rPr>
        <w:t xml:space="preserve"> with SGCS reporting. </w:t>
      </w:r>
    </w:p>
    <w:p w14:paraId="7497D688" w14:textId="77777777" w:rsidR="00E9018E" w:rsidRPr="0045161C" w:rsidRDefault="00E9018E" w:rsidP="007903E8">
      <w:pPr>
        <w:jc w:val="both"/>
        <w:rPr>
          <w:rFonts w:eastAsia="Malgun Gothic"/>
          <w:lang w:eastAsia="ko-KR"/>
        </w:rPr>
      </w:pPr>
      <w:r>
        <w:rPr>
          <w:rFonts w:eastAsia="Malgun Gothic"/>
          <w:lang w:eastAsia="ko-KR"/>
        </w:rPr>
        <w:t xml:space="preserve">In </w:t>
      </w:r>
      <w:r w:rsidRPr="00AB1EC7">
        <w:rPr>
          <w:lang w:eastAsia="ko-KR"/>
        </w:rPr>
        <w:t>Type 3 performance monitoring</w:t>
      </w:r>
      <w:r>
        <w:rPr>
          <w:rFonts w:eastAsia="Malgun Gothic"/>
          <w:lang w:eastAsia="ko-KR"/>
        </w:rPr>
        <w:t xml:space="preserve">, </w:t>
      </w:r>
      <w:r w:rsidRPr="0045161C">
        <w:rPr>
          <w:rFonts w:eastAsia="Malgun Gothic"/>
          <w:lang w:eastAsia="ko-KR"/>
        </w:rPr>
        <w:t>one SGCS is calculated based on predicted CSI for one inference reporting, and ground truth CSI, another SGCS is based on ground truth CSI and CSI (non-predicted) corresponding to the latest CSI-RS transmission occasion not later than CSI reference resource of the inference reporting instance</w:t>
      </w:r>
      <w:r>
        <w:rPr>
          <w:rFonts w:eastAsia="Malgun Gothic"/>
          <w:lang w:eastAsia="ko-KR"/>
        </w:rPr>
        <w:t>.</w:t>
      </w:r>
    </w:p>
    <w:p w14:paraId="000E20A9" w14:textId="77777777" w:rsidR="00E9018E" w:rsidRDefault="00E9018E" w:rsidP="007903E8">
      <w:pPr>
        <w:jc w:val="both"/>
        <w:rPr>
          <w:lang w:eastAsia="ko-KR"/>
        </w:rPr>
      </w:pPr>
      <w:r>
        <w:rPr>
          <w:lang w:eastAsia="ko-KR"/>
        </w:rPr>
        <w:t>The SGCS is reported in wideband frequency granularity</w:t>
      </w:r>
      <w:r>
        <w:rPr>
          <w:rFonts w:eastAsiaTheme="minorEastAsia" w:hint="eastAsia"/>
        </w:rPr>
        <w:t>,</w:t>
      </w:r>
      <w:r>
        <w:rPr>
          <w:rFonts w:eastAsiaTheme="minorEastAsia"/>
        </w:rPr>
        <w:t xml:space="preserve"> </w:t>
      </w:r>
      <w:r>
        <w:rPr>
          <w:lang w:eastAsia="ko-KR"/>
        </w:rPr>
        <w:t>only for one prediction instance configured by NW</w:t>
      </w:r>
      <w:r>
        <w:rPr>
          <w:rFonts w:eastAsiaTheme="minorEastAsia" w:hint="eastAsia"/>
        </w:rPr>
        <w:t>,</w:t>
      </w:r>
      <w:r>
        <w:rPr>
          <w:rFonts w:eastAsiaTheme="minorEastAsia"/>
        </w:rPr>
        <w:t xml:space="preserve"> and </w:t>
      </w:r>
      <w:r>
        <w:rPr>
          <w:lang w:eastAsia="ko-KR"/>
        </w:rPr>
        <w:t xml:space="preserve">per layer, and the total number of layers is the same as the reported RI in the associated inference report. </w:t>
      </w:r>
      <w:r w:rsidRPr="0030096B">
        <w:rPr>
          <w:lang w:eastAsia="ko-KR"/>
        </w:rPr>
        <w:t>RAN4 to discuss Type 3 performance monitoring for UE assisted performance monitoring of CSI prediction.</w:t>
      </w:r>
      <w:r>
        <w:rPr>
          <w:lang w:eastAsia="ko-KR"/>
        </w:rPr>
        <w:t xml:space="preserve"> </w:t>
      </w:r>
      <w:r w:rsidRPr="005C22D6">
        <w:t>RAN4 to discuss whether to capture it in the RRM spec.</w:t>
      </w:r>
    </w:p>
    <w:p w14:paraId="3907B39C" w14:textId="3C055752" w:rsidR="00E9018E" w:rsidRDefault="00E9018E" w:rsidP="003C3183">
      <w:pPr>
        <w:jc w:val="both"/>
        <w:rPr>
          <w:b/>
        </w:rPr>
      </w:pPr>
      <w:r w:rsidRPr="00CA33DD">
        <w:rPr>
          <w:b/>
        </w:rPr>
        <w:t>Proposal</w:t>
      </w:r>
      <w:r>
        <w:rPr>
          <w:b/>
        </w:rPr>
        <w:t xml:space="preserve"> 4: RAN4 to discuss </w:t>
      </w:r>
      <w:r w:rsidRPr="0093200B">
        <w:rPr>
          <w:b/>
        </w:rPr>
        <w:t xml:space="preserve">Type 3 performance monitoring </w:t>
      </w:r>
      <w:r>
        <w:rPr>
          <w:b/>
        </w:rPr>
        <w:t xml:space="preserve">for </w:t>
      </w:r>
      <w:r w:rsidRPr="0030096B">
        <w:rPr>
          <w:b/>
        </w:rPr>
        <w:t>UE assisted performance monitoring</w:t>
      </w:r>
      <w:r>
        <w:rPr>
          <w:b/>
        </w:rPr>
        <w:t xml:space="preserve"> of CSI prediction. RAN4 to define the delay requirement and accuracy requirement of SGCS A and SGCS B. </w:t>
      </w:r>
    </w:p>
    <w:p w14:paraId="778234B2" w14:textId="77777777" w:rsidR="00E9018E" w:rsidRPr="00CE3A09" w:rsidRDefault="00E9018E" w:rsidP="007903E8">
      <w:pPr>
        <w:pStyle w:val="a3"/>
        <w:numPr>
          <w:ilvl w:val="0"/>
          <w:numId w:val="44"/>
        </w:numPr>
        <w:ind w:left="357" w:hanging="357"/>
        <w:jc w:val="both"/>
        <w:rPr>
          <w:b/>
          <w:lang w:val="en-GB"/>
        </w:rPr>
      </w:pPr>
      <w:r>
        <w:rPr>
          <w:rFonts w:hint="eastAsia"/>
          <w:b/>
          <w:lang w:val="en-GB"/>
        </w:rPr>
        <w:t>T</w:t>
      </w:r>
      <w:r>
        <w:rPr>
          <w:b/>
          <w:lang w:val="en-GB"/>
        </w:rPr>
        <w:t xml:space="preserve">he </w:t>
      </w:r>
      <w:r w:rsidRPr="00CE3A09">
        <w:rPr>
          <w:b/>
          <w:lang w:val="en-GB"/>
        </w:rPr>
        <w:t>delay for performance monitoring</w:t>
      </w:r>
      <w:r>
        <w:rPr>
          <w:b/>
          <w:lang w:val="en-GB"/>
        </w:rPr>
        <w:t xml:space="preserve"> is only for one instance.</w:t>
      </w:r>
    </w:p>
    <w:p w14:paraId="592C9403" w14:textId="77777777" w:rsidR="00E9018E" w:rsidRDefault="00E9018E" w:rsidP="007903E8">
      <w:pPr>
        <w:pStyle w:val="a3"/>
        <w:numPr>
          <w:ilvl w:val="0"/>
          <w:numId w:val="44"/>
        </w:numPr>
        <w:ind w:left="357" w:hanging="357"/>
        <w:jc w:val="both"/>
        <w:rPr>
          <w:b/>
        </w:rPr>
      </w:pPr>
      <w:r>
        <w:rPr>
          <w:b/>
        </w:rPr>
        <w:t xml:space="preserve">In RAN1 </w:t>
      </w:r>
      <w:r>
        <w:rPr>
          <w:rFonts w:hint="eastAsia"/>
          <w:b/>
        </w:rPr>
        <w:t>agr</w:t>
      </w:r>
      <w:r>
        <w:rPr>
          <w:b/>
        </w:rPr>
        <w:t>eement,</w:t>
      </w:r>
      <w:r w:rsidRPr="00690BCB">
        <w:rPr>
          <w:b/>
        </w:rPr>
        <w:t xml:space="preserve"> SGCS </w:t>
      </w:r>
      <w:r>
        <w:rPr>
          <w:b/>
        </w:rPr>
        <w:t xml:space="preserve">A </w:t>
      </w:r>
      <w:r w:rsidRPr="00690BCB">
        <w:rPr>
          <w:b/>
        </w:rPr>
        <w:t>is calculated based on predicted CSI for one inference reporting, and ground truth CSI</w:t>
      </w:r>
      <w:r>
        <w:rPr>
          <w:b/>
        </w:rPr>
        <w:t xml:space="preserve">, </w:t>
      </w:r>
      <w:r w:rsidRPr="00690BCB">
        <w:rPr>
          <w:b/>
        </w:rPr>
        <w:t xml:space="preserve">SGCS </w:t>
      </w:r>
      <w:r>
        <w:rPr>
          <w:b/>
        </w:rPr>
        <w:t xml:space="preserve">B </w:t>
      </w:r>
      <w:r w:rsidRPr="00690BCB">
        <w:rPr>
          <w:b/>
        </w:rPr>
        <w:t>is based on ground truth CSI and CSI (non-predicted) corresponding to the latest CSI-RS transmission occasion not later than CSI reference resource of the inference reporting instance.</w:t>
      </w:r>
    </w:p>
    <w:bookmarkEnd w:id="5"/>
    <w:p w14:paraId="2AB5F174" w14:textId="46BAFCB6" w:rsidR="00FD3FC3" w:rsidRPr="007C26C6" w:rsidRDefault="00FD3FC3">
      <w:pPr>
        <w:pStyle w:val="1"/>
        <w:numPr>
          <w:ilvl w:val="0"/>
          <w:numId w:val="23"/>
        </w:numPr>
        <w:tabs>
          <w:tab w:val="num" w:pos="432"/>
        </w:tabs>
        <w:ind w:left="432" w:hanging="432"/>
      </w:pPr>
      <w:r w:rsidRPr="007C26C6">
        <w:t>Summary</w:t>
      </w:r>
    </w:p>
    <w:p w14:paraId="6A002F98" w14:textId="7D5AF14D" w:rsidR="00F23653" w:rsidRPr="00FE16CE" w:rsidRDefault="00F23653" w:rsidP="00F23653">
      <w:pPr>
        <w:jc w:val="both"/>
        <w:rPr>
          <w:rFonts w:eastAsiaTheme="minorEastAsia"/>
          <w:b/>
          <w:kern w:val="2"/>
          <w:sz w:val="21"/>
          <w:szCs w:val="22"/>
        </w:rPr>
      </w:pPr>
      <w:r w:rsidRPr="00FE16CE">
        <w:rPr>
          <w:rFonts w:eastAsiaTheme="minorEastAsia"/>
          <w:b/>
          <w:kern w:val="2"/>
          <w:sz w:val="21"/>
          <w:szCs w:val="22"/>
        </w:rPr>
        <w:t>P</w:t>
      </w:r>
      <w:r w:rsidRPr="00FE16CE">
        <w:rPr>
          <w:rFonts w:eastAsiaTheme="minorEastAsia" w:hint="eastAsia"/>
          <w:b/>
          <w:kern w:val="2"/>
          <w:sz w:val="21"/>
          <w:szCs w:val="22"/>
        </w:rPr>
        <w:t>roposal</w:t>
      </w:r>
      <w:r w:rsidRPr="00FE16CE">
        <w:rPr>
          <w:rFonts w:eastAsiaTheme="minorEastAsia"/>
          <w:b/>
          <w:kern w:val="2"/>
          <w:sz w:val="21"/>
          <w:szCs w:val="22"/>
        </w:rPr>
        <w:t xml:space="preserve"> 1</w:t>
      </w:r>
      <w:r w:rsidRPr="00FE16CE">
        <w:rPr>
          <w:rFonts w:eastAsiaTheme="minorEastAsia" w:hint="eastAsia"/>
          <w:b/>
          <w:kern w:val="2"/>
          <w:sz w:val="21"/>
          <w:szCs w:val="22"/>
        </w:rPr>
        <w:t xml:space="preserve">: </w:t>
      </w:r>
      <w:r w:rsidRPr="00FE16CE">
        <w:rPr>
          <w:rFonts w:eastAsiaTheme="minorEastAsia"/>
          <w:b/>
          <w:kern w:val="2"/>
          <w:sz w:val="21"/>
          <w:szCs w:val="22"/>
        </w:rPr>
        <w:t xml:space="preserve">For </w:t>
      </w:r>
      <w:r w:rsidRPr="00FE16CE">
        <w:rPr>
          <w:rFonts w:eastAsiaTheme="minorEastAsia" w:hint="eastAsia"/>
          <w:b/>
          <w:kern w:val="2"/>
          <w:sz w:val="21"/>
          <w:szCs w:val="22"/>
        </w:rPr>
        <w:t>performance</w:t>
      </w:r>
      <w:r w:rsidRPr="00FE16CE">
        <w:rPr>
          <w:rFonts w:eastAsiaTheme="minorEastAsia"/>
          <w:b/>
          <w:kern w:val="2"/>
          <w:sz w:val="21"/>
          <w:szCs w:val="22"/>
        </w:rPr>
        <w:t xml:space="preserve"> </w:t>
      </w:r>
      <w:r w:rsidRPr="00FE16CE">
        <w:rPr>
          <w:rFonts w:eastAsiaTheme="minorEastAsia" w:hint="eastAsia"/>
          <w:b/>
          <w:kern w:val="2"/>
          <w:sz w:val="21"/>
          <w:szCs w:val="22"/>
        </w:rPr>
        <w:t>monitoring</w:t>
      </w:r>
      <w:r w:rsidRPr="00FE16CE">
        <w:rPr>
          <w:rFonts w:eastAsiaTheme="minorEastAsia"/>
          <w:b/>
          <w:kern w:val="2"/>
          <w:sz w:val="21"/>
          <w:szCs w:val="22"/>
        </w:rPr>
        <w:t xml:space="preserve"> </w:t>
      </w:r>
      <w:r w:rsidRPr="00FE16CE">
        <w:rPr>
          <w:rFonts w:eastAsiaTheme="minorEastAsia" w:hint="eastAsia"/>
          <w:b/>
          <w:kern w:val="2"/>
          <w:sz w:val="21"/>
          <w:szCs w:val="22"/>
        </w:rPr>
        <w:t>reporting</w:t>
      </w:r>
      <w:r w:rsidRPr="00FE16CE">
        <w:rPr>
          <w:rFonts w:eastAsiaTheme="minorEastAsia"/>
          <w:b/>
          <w:kern w:val="2"/>
          <w:sz w:val="21"/>
          <w:szCs w:val="22"/>
        </w:rPr>
        <w:t xml:space="preserve"> </w:t>
      </w:r>
      <w:r w:rsidRPr="00FE16CE">
        <w:rPr>
          <w:rFonts w:eastAsiaTheme="minorEastAsia" w:hint="eastAsia"/>
          <w:b/>
          <w:kern w:val="2"/>
          <w:sz w:val="21"/>
          <w:szCs w:val="22"/>
        </w:rPr>
        <w:t>delay</w:t>
      </w:r>
      <w:r w:rsidRPr="00FE16CE">
        <w:rPr>
          <w:rFonts w:eastAsiaTheme="minorEastAsia"/>
          <w:b/>
          <w:kern w:val="2"/>
          <w:sz w:val="21"/>
          <w:szCs w:val="22"/>
        </w:rPr>
        <w:t xml:space="preserve"> for </w:t>
      </w:r>
      <w:r w:rsidRPr="00FE16CE">
        <w:rPr>
          <w:rFonts w:eastAsiaTheme="minorEastAsia" w:hint="eastAsia"/>
          <w:b/>
          <w:kern w:val="2"/>
          <w:sz w:val="21"/>
          <w:szCs w:val="22"/>
        </w:rPr>
        <w:t>B</w:t>
      </w:r>
      <w:r w:rsidRPr="00FE16CE">
        <w:rPr>
          <w:rFonts w:eastAsiaTheme="minorEastAsia"/>
          <w:b/>
          <w:kern w:val="2"/>
          <w:sz w:val="21"/>
          <w:szCs w:val="22"/>
        </w:rPr>
        <w:t>M-C</w:t>
      </w:r>
      <w:r w:rsidRPr="00FE16CE">
        <w:rPr>
          <w:rFonts w:eastAsiaTheme="minorEastAsia" w:hint="eastAsia"/>
          <w:b/>
          <w:kern w:val="2"/>
          <w:sz w:val="21"/>
          <w:szCs w:val="22"/>
        </w:rPr>
        <w:t>ase</w:t>
      </w:r>
      <w:r w:rsidRPr="00FE16CE">
        <w:rPr>
          <w:rFonts w:eastAsiaTheme="minorEastAsia"/>
          <w:b/>
          <w:kern w:val="2"/>
          <w:sz w:val="21"/>
          <w:szCs w:val="22"/>
        </w:rPr>
        <w:t xml:space="preserve"> 1</w:t>
      </w:r>
      <w:r w:rsidRPr="00FE16CE">
        <w:rPr>
          <w:rFonts w:eastAsiaTheme="minorEastAsia" w:hint="eastAsia"/>
          <w:b/>
          <w:kern w:val="2"/>
          <w:sz w:val="21"/>
          <w:szCs w:val="22"/>
        </w:rPr>
        <w:t>,</w:t>
      </w:r>
      <w:r w:rsidRPr="00FE16CE">
        <w:rPr>
          <w:rFonts w:eastAsiaTheme="minorEastAsia"/>
          <w:b/>
          <w:kern w:val="2"/>
          <w:sz w:val="21"/>
          <w:szCs w:val="22"/>
        </w:rPr>
        <w:t xml:space="preserve"> the </w:t>
      </w:r>
      <w:proofErr w:type="spellStart"/>
      <w:r w:rsidRPr="00FE16CE">
        <w:rPr>
          <w:rFonts w:eastAsiaTheme="minorEastAsia"/>
          <w:b/>
          <w:kern w:val="2"/>
          <w:sz w:val="21"/>
          <w:szCs w:val="22"/>
        </w:rPr>
        <w:t>correasponding</w:t>
      </w:r>
      <w:proofErr w:type="spellEnd"/>
      <w:r w:rsidRPr="00FE16CE">
        <w:rPr>
          <w:rFonts w:eastAsiaTheme="minorEastAsia"/>
          <w:b/>
          <w:kern w:val="2"/>
          <w:sz w:val="21"/>
          <w:szCs w:val="22"/>
        </w:rPr>
        <w:t xml:space="preserve"> delay is defined as</w:t>
      </w:r>
    </w:p>
    <w:p w14:paraId="242EC12C" w14:textId="77777777" w:rsidR="00F23653" w:rsidRPr="00FE16CE" w:rsidRDefault="00F23653" w:rsidP="00F23653">
      <w:pPr>
        <w:jc w:val="center"/>
        <w:rPr>
          <w:b/>
        </w:rPr>
      </w:pPr>
      <w:proofErr w:type="spellStart"/>
      <w:r w:rsidRPr="00FE16CE">
        <w:rPr>
          <w:b/>
        </w:rPr>
        <w:t>T</w:t>
      </w:r>
      <w:r w:rsidRPr="00FE16CE">
        <w:rPr>
          <w:b/>
          <w:vertAlign w:val="subscript"/>
        </w:rPr>
        <w:t>moitoring_period_BM</w:t>
      </w:r>
      <w:proofErr w:type="spellEnd"/>
      <w:r w:rsidRPr="00FE16CE">
        <w:rPr>
          <w:b/>
        </w:rPr>
        <w:t xml:space="preserve"> = </w:t>
      </w:r>
      <w:proofErr w:type="spellStart"/>
      <w:r w:rsidRPr="00FE16CE">
        <w:rPr>
          <w:b/>
        </w:rPr>
        <w:t>N</w:t>
      </w:r>
      <w:r w:rsidRPr="00FE16CE">
        <w:rPr>
          <w:b/>
          <w:vertAlign w:val="subscript"/>
        </w:rPr>
        <w:t>monitor</w:t>
      </w:r>
      <w:proofErr w:type="spellEnd"/>
      <w:r w:rsidRPr="00FE16CE">
        <w:rPr>
          <w:b/>
        </w:rPr>
        <w:t>* T</w:t>
      </w:r>
      <w:r w:rsidRPr="00FE16CE">
        <w:rPr>
          <w:b/>
          <w:vertAlign w:val="subscript"/>
        </w:rPr>
        <w:t>L1-RSRP_Prediction_Period_CSI-RS</w:t>
      </w:r>
      <w:r w:rsidRPr="00FE16CE">
        <w:rPr>
          <w:b/>
        </w:rPr>
        <w:t>,</w:t>
      </w:r>
    </w:p>
    <w:p w14:paraId="30B57E7E" w14:textId="77777777" w:rsidR="00F23653" w:rsidRPr="00FE16CE" w:rsidRDefault="00F23653" w:rsidP="00F23653">
      <w:pPr>
        <w:rPr>
          <w:b/>
        </w:rPr>
      </w:pPr>
      <w:r w:rsidRPr="00FE16CE">
        <w:rPr>
          <w:rFonts w:eastAsiaTheme="minorEastAsia"/>
          <w:b/>
          <w:kern w:val="2"/>
          <w:sz w:val="21"/>
          <w:szCs w:val="22"/>
        </w:rPr>
        <w:t xml:space="preserve">Where </w:t>
      </w:r>
      <w:proofErr w:type="spellStart"/>
      <w:r w:rsidRPr="00FE16CE">
        <w:rPr>
          <w:b/>
        </w:rPr>
        <w:t>N</w:t>
      </w:r>
      <w:r w:rsidRPr="00FE16CE">
        <w:rPr>
          <w:b/>
          <w:vertAlign w:val="subscript"/>
        </w:rPr>
        <w:t>monitor</w:t>
      </w:r>
      <w:proofErr w:type="spellEnd"/>
      <w:r w:rsidRPr="00FE16CE">
        <w:rPr>
          <w:b/>
        </w:rPr>
        <w:t xml:space="preserve"> is the configured number of the latest transmission occasion(s) of monitoring resources </w:t>
      </w:r>
      <w:r w:rsidRPr="00FE16CE">
        <w:rPr>
          <w:rFonts w:eastAsia="Times New Roman"/>
          <w:b/>
        </w:rPr>
        <w:t xml:space="preserve">with linked inference </w:t>
      </w:r>
      <w:r w:rsidRPr="00FE16CE">
        <w:rPr>
          <w:rFonts w:eastAsia="等线"/>
          <w:b/>
        </w:rPr>
        <w:t>report</w:t>
      </w:r>
      <w:r w:rsidRPr="00FE16CE">
        <w:rPr>
          <w:rFonts w:eastAsia="Times New Roman"/>
          <w:b/>
        </w:rPr>
        <w:t xml:space="preserve"> no later than</w:t>
      </w:r>
      <w:r w:rsidRPr="00FE16CE">
        <w:rPr>
          <w:b/>
        </w:rPr>
        <w:t xml:space="preserve"> CSI reference resource corresponding to the CSI report for monitoring</w:t>
      </w:r>
      <w:r w:rsidRPr="00FE16CE">
        <w:rPr>
          <w:rFonts w:hint="eastAsia"/>
          <w:b/>
        </w:rPr>
        <w:t>。</w:t>
      </w:r>
    </w:p>
    <w:p w14:paraId="3DC26285" w14:textId="77777777" w:rsidR="00F23653" w:rsidRPr="00FE16CE" w:rsidRDefault="00F23653" w:rsidP="00F23653">
      <w:pPr>
        <w:jc w:val="both"/>
        <w:rPr>
          <w:rFonts w:eastAsiaTheme="minorEastAsia"/>
          <w:b/>
          <w:kern w:val="2"/>
          <w:sz w:val="21"/>
          <w:szCs w:val="22"/>
        </w:rPr>
      </w:pPr>
      <w:r w:rsidRPr="00FE16CE">
        <w:rPr>
          <w:b/>
        </w:rPr>
        <w:lastRenderedPageBreak/>
        <w:t>P</w:t>
      </w:r>
      <w:r w:rsidRPr="00FE16CE">
        <w:rPr>
          <w:rFonts w:hint="eastAsia"/>
          <w:b/>
        </w:rPr>
        <w:t>roposal</w:t>
      </w:r>
      <w:r w:rsidRPr="00FE16CE">
        <w:rPr>
          <w:b/>
        </w:rPr>
        <w:t xml:space="preserve"> 2</w:t>
      </w:r>
      <w:r w:rsidRPr="00FE16CE">
        <w:rPr>
          <w:rFonts w:hint="eastAsia"/>
          <w:b/>
        </w:rPr>
        <w:t>：</w:t>
      </w:r>
      <w:r w:rsidRPr="00FE16CE">
        <w:rPr>
          <w:rFonts w:eastAsiaTheme="minorEastAsia" w:hint="eastAsia"/>
          <w:b/>
          <w:kern w:val="2"/>
          <w:sz w:val="21"/>
          <w:szCs w:val="22"/>
        </w:rPr>
        <w:t>F</w:t>
      </w:r>
      <w:r w:rsidRPr="00FE16CE">
        <w:rPr>
          <w:rFonts w:eastAsiaTheme="minorEastAsia"/>
          <w:b/>
          <w:kern w:val="2"/>
          <w:sz w:val="21"/>
          <w:szCs w:val="22"/>
        </w:rPr>
        <w:t xml:space="preserve">or </w:t>
      </w:r>
      <w:r w:rsidRPr="00FE16CE">
        <w:rPr>
          <w:rFonts w:eastAsiaTheme="minorEastAsia" w:hint="eastAsia"/>
          <w:b/>
          <w:kern w:val="2"/>
          <w:sz w:val="21"/>
          <w:szCs w:val="22"/>
        </w:rPr>
        <w:t>performance</w:t>
      </w:r>
      <w:r w:rsidRPr="00FE16CE">
        <w:rPr>
          <w:rFonts w:eastAsiaTheme="minorEastAsia"/>
          <w:b/>
          <w:kern w:val="2"/>
          <w:sz w:val="21"/>
          <w:szCs w:val="22"/>
        </w:rPr>
        <w:t xml:space="preserve"> </w:t>
      </w:r>
      <w:r w:rsidRPr="00FE16CE">
        <w:rPr>
          <w:rFonts w:eastAsiaTheme="minorEastAsia" w:hint="eastAsia"/>
          <w:b/>
          <w:kern w:val="2"/>
          <w:sz w:val="21"/>
          <w:szCs w:val="22"/>
        </w:rPr>
        <w:t>monitoring</w:t>
      </w:r>
      <w:r w:rsidRPr="00FE16CE">
        <w:rPr>
          <w:rFonts w:eastAsiaTheme="minorEastAsia"/>
          <w:b/>
          <w:kern w:val="2"/>
          <w:sz w:val="21"/>
          <w:szCs w:val="22"/>
        </w:rPr>
        <w:t xml:space="preserve"> </w:t>
      </w:r>
      <w:r w:rsidRPr="00FE16CE">
        <w:rPr>
          <w:rFonts w:eastAsiaTheme="minorEastAsia" w:hint="eastAsia"/>
          <w:b/>
          <w:kern w:val="2"/>
          <w:sz w:val="21"/>
          <w:szCs w:val="22"/>
        </w:rPr>
        <w:t>reporting</w:t>
      </w:r>
      <w:r w:rsidRPr="00FE16CE">
        <w:rPr>
          <w:rFonts w:eastAsiaTheme="minorEastAsia"/>
          <w:b/>
          <w:kern w:val="2"/>
          <w:sz w:val="21"/>
          <w:szCs w:val="22"/>
        </w:rPr>
        <w:t xml:space="preserve"> </w:t>
      </w:r>
      <w:r w:rsidRPr="00FE16CE">
        <w:rPr>
          <w:rFonts w:eastAsiaTheme="minorEastAsia" w:hint="eastAsia"/>
          <w:b/>
          <w:kern w:val="2"/>
          <w:sz w:val="21"/>
          <w:szCs w:val="22"/>
        </w:rPr>
        <w:t>delay</w:t>
      </w:r>
      <w:r w:rsidRPr="00FE16CE">
        <w:rPr>
          <w:rFonts w:eastAsiaTheme="minorEastAsia"/>
          <w:b/>
          <w:kern w:val="2"/>
          <w:sz w:val="21"/>
          <w:szCs w:val="22"/>
        </w:rPr>
        <w:t xml:space="preserve"> </w:t>
      </w:r>
      <w:r w:rsidRPr="00FE16CE">
        <w:rPr>
          <w:rFonts w:eastAsiaTheme="minorEastAsia" w:hint="eastAsia"/>
          <w:b/>
          <w:kern w:val="2"/>
          <w:sz w:val="21"/>
          <w:szCs w:val="22"/>
        </w:rPr>
        <w:t>for</w:t>
      </w:r>
      <w:r w:rsidRPr="00FE16CE">
        <w:rPr>
          <w:rFonts w:eastAsiaTheme="minorEastAsia"/>
          <w:b/>
          <w:kern w:val="2"/>
          <w:sz w:val="21"/>
          <w:szCs w:val="22"/>
        </w:rPr>
        <w:t xml:space="preserve"> BM-Case 2</w:t>
      </w:r>
      <w:r w:rsidRPr="00FE16CE">
        <w:rPr>
          <w:rFonts w:eastAsiaTheme="minorEastAsia" w:hint="eastAsia"/>
          <w:b/>
          <w:kern w:val="2"/>
          <w:sz w:val="21"/>
          <w:szCs w:val="22"/>
        </w:rPr>
        <w:t>,</w:t>
      </w:r>
      <w:r w:rsidRPr="00FE16CE">
        <w:rPr>
          <w:rFonts w:eastAsiaTheme="minorEastAsia"/>
          <w:b/>
          <w:kern w:val="2"/>
          <w:sz w:val="21"/>
          <w:szCs w:val="22"/>
        </w:rPr>
        <w:t xml:space="preserve"> the specific delay definition can be deferred until RAN4 determines whether to specify RRM requirements for Case 2 (or which requirements to define) before further discussion.</w:t>
      </w:r>
    </w:p>
    <w:p w14:paraId="044498E1" w14:textId="26F9A568" w:rsidR="001A2B9E" w:rsidRDefault="00F23653" w:rsidP="001A2B9E">
      <w:pPr>
        <w:jc w:val="both"/>
        <w:rPr>
          <w:b/>
          <w:lang w:val="en-US"/>
        </w:rPr>
      </w:pPr>
      <w:r w:rsidRPr="00755B9A">
        <w:rPr>
          <w:b/>
          <w:lang w:val="en-US"/>
        </w:rPr>
        <w:t xml:space="preserve">Proposal </w:t>
      </w:r>
      <w:r>
        <w:rPr>
          <w:b/>
          <w:lang w:val="en-US"/>
        </w:rPr>
        <w:t>3</w:t>
      </w:r>
      <w:r w:rsidRPr="00755B9A">
        <w:rPr>
          <w:b/>
          <w:lang w:val="en-US"/>
        </w:rPr>
        <w:t xml:space="preserve">: For Performance Monitoring Reporting Accuracy, it </w:t>
      </w:r>
      <w:proofErr w:type="spellStart"/>
      <w:r w:rsidRPr="00755B9A">
        <w:rPr>
          <w:b/>
          <w:lang w:val="en-US"/>
        </w:rPr>
        <w:t>camn</w:t>
      </w:r>
      <w:proofErr w:type="spellEnd"/>
      <w:r w:rsidRPr="00755B9A">
        <w:rPr>
          <w:b/>
          <w:lang w:val="en-US"/>
        </w:rPr>
        <w:t xml:space="preserve"> be defined in the test as: The rate of correct report quantity RS-PAI</w:t>
      </w:r>
      <w:r w:rsidRPr="00755B9A">
        <w:rPr>
          <w:b/>
        </w:rPr>
        <w:t xml:space="preserve"> </w:t>
      </w:r>
      <m:oMath>
        <m:sSub>
          <m:sSubPr>
            <m:ctrlPr>
              <w:rPr>
                <w:rFonts w:ascii="Cambria Math" w:eastAsia="MS PGothic" w:hAnsi="Cambria Math" w:cs="Calibri"/>
                <w:b/>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oMath>
      <w:r w:rsidRPr="00755B9A">
        <w:rPr>
          <w:b/>
          <w:lang w:val="en-US"/>
        </w:rPr>
        <w:t xml:space="preserve"> observed during repeated tests, where the report quantity RS-PAI follows RAN1's definition. Specifically, for BM-Case 2, the rate of correct report quantity RS-PAI reporting should be evaluated per time instance (if defined).</w:t>
      </w:r>
    </w:p>
    <w:p w14:paraId="3B613A12" w14:textId="77777777" w:rsidR="00E9018E" w:rsidRDefault="00E9018E" w:rsidP="002142E5">
      <w:pPr>
        <w:jc w:val="both"/>
        <w:rPr>
          <w:b/>
        </w:rPr>
      </w:pPr>
      <w:r w:rsidRPr="00CA33DD">
        <w:rPr>
          <w:b/>
        </w:rPr>
        <w:t>Proposal</w:t>
      </w:r>
      <w:r>
        <w:rPr>
          <w:b/>
        </w:rPr>
        <w:t xml:space="preserve"> 4: RAN4 to discuss </w:t>
      </w:r>
      <w:r w:rsidRPr="0093200B">
        <w:rPr>
          <w:b/>
        </w:rPr>
        <w:t xml:space="preserve">Type 3 performance monitoring </w:t>
      </w:r>
      <w:r>
        <w:rPr>
          <w:b/>
        </w:rPr>
        <w:t xml:space="preserve">for </w:t>
      </w:r>
      <w:r w:rsidRPr="0030096B">
        <w:rPr>
          <w:b/>
        </w:rPr>
        <w:t>UE assisted performance monitoring</w:t>
      </w:r>
      <w:r>
        <w:rPr>
          <w:b/>
        </w:rPr>
        <w:t xml:space="preserve"> of CSI prediction. RAN4 to define the delay requirement and accuracy requirement of SGCS A and SGCS B. </w:t>
      </w:r>
    </w:p>
    <w:p w14:paraId="1BFD9025" w14:textId="77777777" w:rsidR="00E9018E" w:rsidRPr="00CE3A09" w:rsidRDefault="00E9018E" w:rsidP="00E9018E">
      <w:pPr>
        <w:pStyle w:val="a3"/>
        <w:numPr>
          <w:ilvl w:val="0"/>
          <w:numId w:val="44"/>
        </w:numPr>
        <w:ind w:left="357" w:hanging="357"/>
        <w:jc w:val="both"/>
        <w:rPr>
          <w:b/>
          <w:lang w:val="en-GB"/>
        </w:rPr>
      </w:pPr>
      <w:r>
        <w:rPr>
          <w:rFonts w:hint="eastAsia"/>
          <w:b/>
          <w:lang w:val="en-GB"/>
        </w:rPr>
        <w:t>T</w:t>
      </w:r>
      <w:r>
        <w:rPr>
          <w:b/>
          <w:lang w:val="en-GB"/>
        </w:rPr>
        <w:t xml:space="preserve">he </w:t>
      </w:r>
      <w:r w:rsidRPr="00CE3A09">
        <w:rPr>
          <w:b/>
          <w:lang w:val="en-GB"/>
        </w:rPr>
        <w:t>delay for performance monitoring</w:t>
      </w:r>
      <w:r>
        <w:rPr>
          <w:b/>
          <w:lang w:val="en-GB"/>
        </w:rPr>
        <w:t xml:space="preserve"> is only for one instance.</w:t>
      </w:r>
    </w:p>
    <w:p w14:paraId="76E87363" w14:textId="582FBC43" w:rsidR="00E9018E" w:rsidRPr="001D6EA8" w:rsidRDefault="00E9018E" w:rsidP="001A2B9E">
      <w:pPr>
        <w:pStyle w:val="a3"/>
        <w:numPr>
          <w:ilvl w:val="0"/>
          <w:numId w:val="44"/>
        </w:numPr>
        <w:ind w:left="357" w:hanging="357"/>
        <w:jc w:val="both"/>
        <w:rPr>
          <w:b/>
        </w:rPr>
      </w:pPr>
      <w:r>
        <w:rPr>
          <w:b/>
        </w:rPr>
        <w:t xml:space="preserve">In RAN1 </w:t>
      </w:r>
      <w:r>
        <w:rPr>
          <w:rFonts w:hint="eastAsia"/>
          <w:b/>
        </w:rPr>
        <w:t>agr</w:t>
      </w:r>
      <w:r>
        <w:rPr>
          <w:b/>
        </w:rPr>
        <w:t>eement,</w:t>
      </w:r>
      <w:r w:rsidRPr="00690BCB">
        <w:rPr>
          <w:b/>
        </w:rPr>
        <w:t xml:space="preserve"> SGCS </w:t>
      </w:r>
      <w:r>
        <w:rPr>
          <w:b/>
        </w:rPr>
        <w:t xml:space="preserve">A </w:t>
      </w:r>
      <w:r w:rsidRPr="00690BCB">
        <w:rPr>
          <w:b/>
        </w:rPr>
        <w:t>is calculated based on predicted CSI for one inference reporting, and ground truth CSI</w:t>
      </w:r>
      <w:r>
        <w:rPr>
          <w:b/>
        </w:rPr>
        <w:t xml:space="preserve">, </w:t>
      </w:r>
      <w:r w:rsidRPr="00690BCB">
        <w:rPr>
          <w:b/>
        </w:rPr>
        <w:t xml:space="preserve">SGCS </w:t>
      </w:r>
      <w:r>
        <w:rPr>
          <w:b/>
        </w:rPr>
        <w:t xml:space="preserve">B </w:t>
      </w:r>
      <w:r w:rsidRPr="00690BCB">
        <w:rPr>
          <w:b/>
        </w:rPr>
        <w:t>is based on ground truth CSI and CSI (non-predicted) corresponding to the latest CSI-RS transmission occasion not later than CSI reference resource of the inference reporting instance.</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6" w:name="_Hlk4777878"/>
    </w:p>
    <w:bookmarkEnd w:id="6"/>
    <w:p w14:paraId="6E8FFB4F" w14:textId="20845788" w:rsidR="00005271" w:rsidRPr="007C26C6" w:rsidRDefault="00083FE7" w:rsidP="00910EA2">
      <w:pPr>
        <w:pStyle w:val="Reference"/>
        <w:numPr>
          <w:ilvl w:val="0"/>
          <w:numId w:val="24"/>
        </w:numPr>
        <w:suppressAutoHyphens w:val="0"/>
        <w:spacing w:before="120" w:line="280" w:lineRule="atLeast"/>
        <w:jc w:val="both"/>
        <w:rPr>
          <w:bCs/>
          <w:kern w:val="2"/>
          <w:szCs w:val="18"/>
        </w:rPr>
      </w:pPr>
      <w:r w:rsidRPr="00083FE7">
        <w:rPr>
          <w:bCs/>
          <w:kern w:val="2"/>
          <w:szCs w:val="18"/>
        </w:rPr>
        <w:t>R4-2508051</w:t>
      </w:r>
      <w:r w:rsidR="00005271">
        <w:rPr>
          <w:bCs/>
          <w:kern w:val="2"/>
          <w:szCs w:val="18"/>
        </w:rPr>
        <w:t xml:space="preserve">, </w:t>
      </w:r>
      <w:r w:rsidRPr="00083FE7">
        <w:rPr>
          <w:bCs/>
          <w:kern w:val="2"/>
          <w:szCs w:val="18"/>
        </w:rPr>
        <w:t>WF on NR_AIML_air_part2</w:t>
      </w:r>
      <w:r w:rsidR="00005271">
        <w:rPr>
          <w:bCs/>
          <w:kern w:val="2"/>
          <w:szCs w:val="18"/>
        </w:rPr>
        <w:t xml:space="preserve">, </w:t>
      </w:r>
      <w:r w:rsidR="00CC74C4">
        <w:rPr>
          <w:bCs/>
          <w:kern w:val="2"/>
          <w:szCs w:val="18"/>
        </w:rPr>
        <w:t>Ericsson</w:t>
      </w:r>
    </w:p>
    <w:sectPr w:rsidR="00005271" w:rsidRPr="007C26C6" w:rsidSect="00454C0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87564" w14:textId="77777777" w:rsidR="000C6122" w:rsidRDefault="000C6122">
      <w:pPr>
        <w:spacing w:after="0"/>
      </w:pPr>
      <w:r>
        <w:separator/>
      </w:r>
    </w:p>
  </w:endnote>
  <w:endnote w:type="continuationSeparator" w:id="0">
    <w:p w14:paraId="674A1943" w14:textId="77777777" w:rsidR="000C6122" w:rsidRDefault="000C6122">
      <w:pPr>
        <w:spacing w:after="0"/>
      </w:pPr>
      <w:r>
        <w:continuationSeparator/>
      </w:r>
    </w:p>
  </w:endnote>
  <w:endnote w:type="continuationNotice" w:id="1">
    <w:p w14:paraId="527C6AB8" w14:textId="77777777" w:rsidR="000C6122" w:rsidRDefault="000C61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79B89" w14:textId="77777777" w:rsidR="000C6122" w:rsidRDefault="000C6122">
      <w:pPr>
        <w:spacing w:after="0"/>
      </w:pPr>
      <w:r>
        <w:separator/>
      </w:r>
    </w:p>
  </w:footnote>
  <w:footnote w:type="continuationSeparator" w:id="0">
    <w:p w14:paraId="22B32768" w14:textId="77777777" w:rsidR="000C6122" w:rsidRDefault="000C6122">
      <w:pPr>
        <w:spacing w:after="0"/>
      </w:pPr>
      <w:r>
        <w:continuationSeparator/>
      </w:r>
    </w:p>
  </w:footnote>
  <w:footnote w:type="continuationNotice" w:id="1">
    <w:p w14:paraId="44AD425F" w14:textId="77777777" w:rsidR="000C6122" w:rsidRDefault="000C61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4950C8"/>
    <w:multiLevelType w:val="hybridMultilevel"/>
    <w:tmpl w:val="C3B22038"/>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0D4D040A"/>
    <w:multiLevelType w:val="hybridMultilevel"/>
    <w:tmpl w:val="352A1DBC"/>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B525CC"/>
    <w:multiLevelType w:val="hybridMultilevel"/>
    <w:tmpl w:val="8C200C2A"/>
    <w:lvl w:ilvl="0" w:tplc="041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D9246F5"/>
    <w:multiLevelType w:val="hybridMultilevel"/>
    <w:tmpl w:val="AA3402E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EC068A5"/>
    <w:multiLevelType w:val="hybridMultilevel"/>
    <w:tmpl w:val="A42E06E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3A10906"/>
    <w:multiLevelType w:val="hybridMultilevel"/>
    <w:tmpl w:val="9536C7B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2246B6"/>
    <w:multiLevelType w:val="hybridMultilevel"/>
    <w:tmpl w:val="0116EE78"/>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E546C8"/>
    <w:multiLevelType w:val="hybridMultilevel"/>
    <w:tmpl w:val="3F922FF2"/>
    <w:lvl w:ilvl="0" w:tplc="28629FD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CA1006"/>
    <w:multiLevelType w:val="hybridMultilevel"/>
    <w:tmpl w:val="E9DC214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3451A7D"/>
    <w:multiLevelType w:val="hybridMultilevel"/>
    <w:tmpl w:val="B0D8DDE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3"/>
  </w:num>
  <w:num w:numId="22">
    <w:abstractNumId w:val="32"/>
  </w:num>
  <w:num w:numId="23">
    <w:abstractNumId w:val="41"/>
  </w:num>
  <w:num w:numId="24">
    <w:abstractNumId w:val="46"/>
  </w:num>
  <w:num w:numId="25">
    <w:abstractNumId w:val="27"/>
  </w:num>
  <w:num w:numId="26">
    <w:abstractNumId w:val="31"/>
  </w:num>
  <w:num w:numId="27">
    <w:abstractNumId w:val="34"/>
  </w:num>
  <w:num w:numId="28">
    <w:abstractNumId w:val="40"/>
  </w:num>
  <w:num w:numId="29">
    <w:abstractNumId w:val="33"/>
  </w:num>
  <w:num w:numId="30">
    <w:abstractNumId w:val="29"/>
  </w:num>
  <w:num w:numId="31">
    <w:abstractNumId w:val="35"/>
  </w:num>
  <w:num w:numId="32">
    <w:abstractNumId w:val="22"/>
  </w:num>
  <w:num w:numId="33">
    <w:abstractNumId w:val="25"/>
  </w:num>
  <w:num w:numId="34">
    <w:abstractNumId w:val="39"/>
  </w:num>
  <w:num w:numId="35">
    <w:abstractNumId w:val="44"/>
  </w:num>
  <w:num w:numId="36">
    <w:abstractNumId w:val="30"/>
  </w:num>
  <w:num w:numId="37">
    <w:abstractNumId w:val="24"/>
  </w:num>
  <w:num w:numId="38">
    <w:abstractNumId w:val="26"/>
  </w:num>
  <w:num w:numId="39">
    <w:abstractNumId w:val="36"/>
  </w:num>
  <w:num w:numId="40">
    <w:abstractNumId w:val="42"/>
  </w:num>
  <w:num w:numId="41">
    <w:abstractNumId w:val="37"/>
  </w:num>
  <w:num w:numId="42">
    <w:abstractNumId w:val="23"/>
  </w:num>
  <w:num w:numId="43">
    <w:abstractNumId w:val="21"/>
  </w:num>
  <w:num w:numId="44">
    <w:abstractNumId w:val="38"/>
  </w:num>
  <w:num w:numId="45">
    <w:abstractNumId w:val="4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5451"/>
    <w:rsid w:val="00006056"/>
    <w:rsid w:val="0000648C"/>
    <w:rsid w:val="00006558"/>
    <w:rsid w:val="000065B7"/>
    <w:rsid w:val="0000692A"/>
    <w:rsid w:val="00006FF3"/>
    <w:rsid w:val="000075C3"/>
    <w:rsid w:val="000075F0"/>
    <w:rsid w:val="00007F5B"/>
    <w:rsid w:val="00010372"/>
    <w:rsid w:val="000103B3"/>
    <w:rsid w:val="00010630"/>
    <w:rsid w:val="00010806"/>
    <w:rsid w:val="00010E32"/>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53E4"/>
    <w:rsid w:val="00015676"/>
    <w:rsid w:val="000156AB"/>
    <w:rsid w:val="00015B7A"/>
    <w:rsid w:val="00016EDA"/>
    <w:rsid w:val="00016EF5"/>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2272"/>
    <w:rsid w:val="000323A0"/>
    <w:rsid w:val="000325C5"/>
    <w:rsid w:val="000331DF"/>
    <w:rsid w:val="00033212"/>
    <w:rsid w:val="0003334B"/>
    <w:rsid w:val="00033508"/>
    <w:rsid w:val="00033A9B"/>
    <w:rsid w:val="00033CD0"/>
    <w:rsid w:val="00033CDC"/>
    <w:rsid w:val="00033ECC"/>
    <w:rsid w:val="00033FF7"/>
    <w:rsid w:val="0003411D"/>
    <w:rsid w:val="000345DD"/>
    <w:rsid w:val="0003472D"/>
    <w:rsid w:val="000348F0"/>
    <w:rsid w:val="00034B37"/>
    <w:rsid w:val="00034F82"/>
    <w:rsid w:val="00035782"/>
    <w:rsid w:val="000359AF"/>
    <w:rsid w:val="00035C29"/>
    <w:rsid w:val="00035EEC"/>
    <w:rsid w:val="00035F85"/>
    <w:rsid w:val="0003620A"/>
    <w:rsid w:val="00036704"/>
    <w:rsid w:val="00036CC7"/>
    <w:rsid w:val="000372DD"/>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313"/>
    <w:rsid w:val="00051C5D"/>
    <w:rsid w:val="0005211B"/>
    <w:rsid w:val="00052586"/>
    <w:rsid w:val="00052B68"/>
    <w:rsid w:val="00053212"/>
    <w:rsid w:val="00053235"/>
    <w:rsid w:val="000537DD"/>
    <w:rsid w:val="00053ABC"/>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C39"/>
    <w:rsid w:val="0006013F"/>
    <w:rsid w:val="000601E3"/>
    <w:rsid w:val="0006060B"/>
    <w:rsid w:val="000606B9"/>
    <w:rsid w:val="00061738"/>
    <w:rsid w:val="00061B82"/>
    <w:rsid w:val="00061BB5"/>
    <w:rsid w:val="00061D80"/>
    <w:rsid w:val="00061F21"/>
    <w:rsid w:val="000620D6"/>
    <w:rsid w:val="00062173"/>
    <w:rsid w:val="000622F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50E"/>
    <w:rsid w:val="0007176A"/>
    <w:rsid w:val="00071790"/>
    <w:rsid w:val="00071D4B"/>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3FE7"/>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03"/>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A23"/>
    <w:rsid w:val="000A3A3A"/>
    <w:rsid w:val="000A4188"/>
    <w:rsid w:val="000A4312"/>
    <w:rsid w:val="000A45CF"/>
    <w:rsid w:val="000A4693"/>
    <w:rsid w:val="000A48A3"/>
    <w:rsid w:val="000A4B6B"/>
    <w:rsid w:val="000A4C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7DB"/>
    <w:rsid w:val="000B1A77"/>
    <w:rsid w:val="000B1F04"/>
    <w:rsid w:val="000B26A4"/>
    <w:rsid w:val="000B27F3"/>
    <w:rsid w:val="000B2D44"/>
    <w:rsid w:val="000B31FD"/>
    <w:rsid w:val="000B3987"/>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6D4A"/>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6FF"/>
    <w:rsid w:val="000C37C6"/>
    <w:rsid w:val="000C393A"/>
    <w:rsid w:val="000C3FA3"/>
    <w:rsid w:val="000C4006"/>
    <w:rsid w:val="000C54FB"/>
    <w:rsid w:val="000C5509"/>
    <w:rsid w:val="000C5654"/>
    <w:rsid w:val="000C59D3"/>
    <w:rsid w:val="000C60FF"/>
    <w:rsid w:val="000C6122"/>
    <w:rsid w:val="000C632C"/>
    <w:rsid w:val="000C6A9B"/>
    <w:rsid w:val="000C7228"/>
    <w:rsid w:val="000C744A"/>
    <w:rsid w:val="000C759D"/>
    <w:rsid w:val="000C75A7"/>
    <w:rsid w:val="000C7AF2"/>
    <w:rsid w:val="000C7B08"/>
    <w:rsid w:val="000C7E6D"/>
    <w:rsid w:val="000C7F42"/>
    <w:rsid w:val="000D017E"/>
    <w:rsid w:val="000D032D"/>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336"/>
    <w:rsid w:val="000D63F7"/>
    <w:rsid w:val="000D68F2"/>
    <w:rsid w:val="000D6CED"/>
    <w:rsid w:val="000D7162"/>
    <w:rsid w:val="000D7666"/>
    <w:rsid w:val="000D77F1"/>
    <w:rsid w:val="000D7869"/>
    <w:rsid w:val="000D7B4E"/>
    <w:rsid w:val="000E0033"/>
    <w:rsid w:val="000E0569"/>
    <w:rsid w:val="000E193C"/>
    <w:rsid w:val="000E1999"/>
    <w:rsid w:val="000E24F0"/>
    <w:rsid w:val="000E2E2A"/>
    <w:rsid w:val="000E2F1E"/>
    <w:rsid w:val="000E30E3"/>
    <w:rsid w:val="000E33CE"/>
    <w:rsid w:val="000E3604"/>
    <w:rsid w:val="000E3697"/>
    <w:rsid w:val="000E3C09"/>
    <w:rsid w:val="000E40CB"/>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5C1"/>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18F"/>
    <w:rsid w:val="00106328"/>
    <w:rsid w:val="00106C15"/>
    <w:rsid w:val="00106F1E"/>
    <w:rsid w:val="00106FB1"/>
    <w:rsid w:val="00107054"/>
    <w:rsid w:val="00107153"/>
    <w:rsid w:val="0010719E"/>
    <w:rsid w:val="001072BB"/>
    <w:rsid w:val="00107AA3"/>
    <w:rsid w:val="00107B80"/>
    <w:rsid w:val="00110BD7"/>
    <w:rsid w:val="00110C23"/>
    <w:rsid w:val="00110D22"/>
    <w:rsid w:val="00110E8A"/>
    <w:rsid w:val="00110F07"/>
    <w:rsid w:val="00111A1C"/>
    <w:rsid w:val="001123B4"/>
    <w:rsid w:val="00112727"/>
    <w:rsid w:val="00112CC9"/>
    <w:rsid w:val="00112D21"/>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CE9"/>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7A5"/>
    <w:rsid w:val="001578F4"/>
    <w:rsid w:val="001579C2"/>
    <w:rsid w:val="00157B7A"/>
    <w:rsid w:val="00157BDB"/>
    <w:rsid w:val="00160416"/>
    <w:rsid w:val="001606D1"/>
    <w:rsid w:val="0016071D"/>
    <w:rsid w:val="00160986"/>
    <w:rsid w:val="00160EAC"/>
    <w:rsid w:val="001611A3"/>
    <w:rsid w:val="00161462"/>
    <w:rsid w:val="0016193E"/>
    <w:rsid w:val="00161BCF"/>
    <w:rsid w:val="00162105"/>
    <w:rsid w:val="0016229A"/>
    <w:rsid w:val="001623E9"/>
    <w:rsid w:val="001635B6"/>
    <w:rsid w:val="001639E1"/>
    <w:rsid w:val="00163B00"/>
    <w:rsid w:val="001645F0"/>
    <w:rsid w:val="0016495B"/>
    <w:rsid w:val="001649BF"/>
    <w:rsid w:val="00164EBE"/>
    <w:rsid w:val="001651E8"/>
    <w:rsid w:val="001658C7"/>
    <w:rsid w:val="0016592F"/>
    <w:rsid w:val="00165C17"/>
    <w:rsid w:val="00166065"/>
    <w:rsid w:val="0016699B"/>
    <w:rsid w:val="00166AAF"/>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5F6"/>
    <w:rsid w:val="00173E7A"/>
    <w:rsid w:val="0017439F"/>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6C3"/>
    <w:rsid w:val="00185B91"/>
    <w:rsid w:val="0018600D"/>
    <w:rsid w:val="00186EA0"/>
    <w:rsid w:val="00187857"/>
    <w:rsid w:val="001879B3"/>
    <w:rsid w:val="00190211"/>
    <w:rsid w:val="00190285"/>
    <w:rsid w:val="0019038B"/>
    <w:rsid w:val="001903A2"/>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71A"/>
    <w:rsid w:val="00195AF4"/>
    <w:rsid w:val="00195FE3"/>
    <w:rsid w:val="00196033"/>
    <w:rsid w:val="0019605F"/>
    <w:rsid w:val="00196410"/>
    <w:rsid w:val="001969BC"/>
    <w:rsid w:val="00196B4B"/>
    <w:rsid w:val="00196E18"/>
    <w:rsid w:val="0019740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BD7"/>
    <w:rsid w:val="001A4FE7"/>
    <w:rsid w:val="001A5137"/>
    <w:rsid w:val="001A5251"/>
    <w:rsid w:val="001A531E"/>
    <w:rsid w:val="001A53A4"/>
    <w:rsid w:val="001A5514"/>
    <w:rsid w:val="001A551A"/>
    <w:rsid w:val="001A56DC"/>
    <w:rsid w:val="001A5941"/>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CAD"/>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BF7"/>
    <w:rsid w:val="001C5D0D"/>
    <w:rsid w:val="001C5E09"/>
    <w:rsid w:val="001C605E"/>
    <w:rsid w:val="001C6151"/>
    <w:rsid w:val="001C627B"/>
    <w:rsid w:val="001C67D7"/>
    <w:rsid w:val="001C6C89"/>
    <w:rsid w:val="001C6EC7"/>
    <w:rsid w:val="001C7C47"/>
    <w:rsid w:val="001C7FF3"/>
    <w:rsid w:val="001D046F"/>
    <w:rsid w:val="001D04E3"/>
    <w:rsid w:val="001D101A"/>
    <w:rsid w:val="001D1041"/>
    <w:rsid w:val="001D14CD"/>
    <w:rsid w:val="001D1AAE"/>
    <w:rsid w:val="001D2134"/>
    <w:rsid w:val="001D22D9"/>
    <w:rsid w:val="001D2441"/>
    <w:rsid w:val="001D289C"/>
    <w:rsid w:val="001D2F08"/>
    <w:rsid w:val="001D3045"/>
    <w:rsid w:val="001D3FC2"/>
    <w:rsid w:val="001D475E"/>
    <w:rsid w:val="001D4A4A"/>
    <w:rsid w:val="001D53EF"/>
    <w:rsid w:val="001D553B"/>
    <w:rsid w:val="001D5919"/>
    <w:rsid w:val="001D60CE"/>
    <w:rsid w:val="001D63BB"/>
    <w:rsid w:val="001D64AD"/>
    <w:rsid w:val="001D64DD"/>
    <w:rsid w:val="001D6BC4"/>
    <w:rsid w:val="001D6EA8"/>
    <w:rsid w:val="001D6F36"/>
    <w:rsid w:val="001D726B"/>
    <w:rsid w:val="001D7849"/>
    <w:rsid w:val="001E01BD"/>
    <w:rsid w:val="001E0561"/>
    <w:rsid w:val="001E07EF"/>
    <w:rsid w:val="001E0EAA"/>
    <w:rsid w:val="001E1064"/>
    <w:rsid w:val="001E1489"/>
    <w:rsid w:val="001E1DE5"/>
    <w:rsid w:val="001E1F1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4F0"/>
    <w:rsid w:val="001E675A"/>
    <w:rsid w:val="001E75FB"/>
    <w:rsid w:val="001E7765"/>
    <w:rsid w:val="001E7CF3"/>
    <w:rsid w:val="001F01E4"/>
    <w:rsid w:val="001F02E2"/>
    <w:rsid w:val="001F08B8"/>
    <w:rsid w:val="001F0A00"/>
    <w:rsid w:val="001F0B28"/>
    <w:rsid w:val="001F1DFC"/>
    <w:rsid w:val="001F1F45"/>
    <w:rsid w:val="001F2055"/>
    <w:rsid w:val="001F21DF"/>
    <w:rsid w:val="001F268D"/>
    <w:rsid w:val="001F2FE2"/>
    <w:rsid w:val="001F342F"/>
    <w:rsid w:val="001F37F6"/>
    <w:rsid w:val="001F3D83"/>
    <w:rsid w:val="001F4CA6"/>
    <w:rsid w:val="001F502C"/>
    <w:rsid w:val="001F5261"/>
    <w:rsid w:val="001F5C5D"/>
    <w:rsid w:val="001F5D58"/>
    <w:rsid w:val="001F5DA5"/>
    <w:rsid w:val="001F5F09"/>
    <w:rsid w:val="001F6617"/>
    <w:rsid w:val="001F7455"/>
    <w:rsid w:val="001F7669"/>
    <w:rsid w:val="001F77F4"/>
    <w:rsid w:val="001F7B69"/>
    <w:rsid w:val="002004CD"/>
    <w:rsid w:val="00200BC1"/>
    <w:rsid w:val="00200C05"/>
    <w:rsid w:val="00200E96"/>
    <w:rsid w:val="0020194D"/>
    <w:rsid w:val="002021A8"/>
    <w:rsid w:val="0020227A"/>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2E5"/>
    <w:rsid w:val="0021451B"/>
    <w:rsid w:val="00214876"/>
    <w:rsid w:val="002148A7"/>
    <w:rsid w:val="002158BA"/>
    <w:rsid w:val="00215E24"/>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564"/>
    <w:rsid w:val="00222B3E"/>
    <w:rsid w:val="00222D1B"/>
    <w:rsid w:val="0022306B"/>
    <w:rsid w:val="002232A1"/>
    <w:rsid w:val="002232F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E84"/>
    <w:rsid w:val="0023052F"/>
    <w:rsid w:val="00231697"/>
    <w:rsid w:val="002317D6"/>
    <w:rsid w:val="00231A50"/>
    <w:rsid w:val="00231CF1"/>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C72"/>
    <w:rsid w:val="00236A3D"/>
    <w:rsid w:val="00236AB7"/>
    <w:rsid w:val="00236F67"/>
    <w:rsid w:val="002375B1"/>
    <w:rsid w:val="00237753"/>
    <w:rsid w:val="002377AC"/>
    <w:rsid w:val="00237D95"/>
    <w:rsid w:val="00237F07"/>
    <w:rsid w:val="002400C2"/>
    <w:rsid w:val="002409AC"/>
    <w:rsid w:val="00240B33"/>
    <w:rsid w:val="00240BF8"/>
    <w:rsid w:val="002411BB"/>
    <w:rsid w:val="002426EF"/>
    <w:rsid w:val="00242792"/>
    <w:rsid w:val="00242CDE"/>
    <w:rsid w:val="00243245"/>
    <w:rsid w:val="0024346A"/>
    <w:rsid w:val="0024379F"/>
    <w:rsid w:val="002438BB"/>
    <w:rsid w:val="002439AC"/>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7B3"/>
    <w:rsid w:val="00273C13"/>
    <w:rsid w:val="00273C1A"/>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115C"/>
    <w:rsid w:val="002812D0"/>
    <w:rsid w:val="00281BFD"/>
    <w:rsid w:val="00281F5E"/>
    <w:rsid w:val="00282412"/>
    <w:rsid w:val="002824CD"/>
    <w:rsid w:val="002829FD"/>
    <w:rsid w:val="00282D6B"/>
    <w:rsid w:val="002837A8"/>
    <w:rsid w:val="00283E78"/>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49A"/>
    <w:rsid w:val="002A6BF8"/>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E93"/>
    <w:rsid w:val="002D4BB3"/>
    <w:rsid w:val="002D4E2F"/>
    <w:rsid w:val="002D4E3F"/>
    <w:rsid w:val="002D515D"/>
    <w:rsid w:val="002D5359"/>
    <w:rsid w:val="002D53BF"/>
    <w:rsid w:val="002D5CC9"/>
    <w:rsid w:val="002D5F5E"/>
    <w:rsid w:val="002D6022"/>
    <w:rsid w:val="002D6371"/>
    <w:rsid w:val="002D63EB"/>
    <w:rsid w:val="002D72D4"/>
    <w:rsid w:val="002D7585"/>
    <w:rsid w:val="002D78CB"/>
    <w:rsid w:val="002D79AC"/>
    <w:rsid w:val="002E0157"/>
    <w:rsid w:val="002E02C6"/>
    <w:rsid w:val="002E0746"/>
    <w:rsid w:val="002E0A98"/>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979"/>
    <w:rsid w:val="002E4F86"/>
    <w:rsid w:val="002E5090"/>
    <w:rsid w:val="002E533D"/>
    <w:rsid w:val="002E5B29"/>
    <w:rsid w:val="002E5B47"/>
    <w:rsid w:val="002E5EE5"/>
    <w:rsid w:val="002E5EE6"/>
    <w:rsid w:val="002E6046"/>
    <w:rsid w:val="002E62C3"/>
    <w:rsid w:val="002E6831"/>
    <w:rsid w:val="002E6857"/>
    <w:rsid w:val="002E6D5F"/>
    <w:rsid w:val="002E6E46"/>
    <w:rsid w:val="002E7CB8"/>
    <w:rsid w:val="002E7CFA"/>
    <w:rsid w:val="002E7E38"/>
    <w:rsid w:val="002F0309"/>
    <w:rsid w:val="002F037F"/>
    <w:rsid w:val="002F0730"/>
    <w:rsid w:val="002F0ADC"/>
    <w:rsid w:val="002F0C88"/>
    <w:rsid w:val="002F0F86"/>
    <w:rsid w:val="002F146A"/>
    <w:rsid w:val="002F2192"/>
    <w:rsid w:val="002F236A"/>
    <w:rsid w:val="002F28C9"/>
    <w:rsid w:val="002F29DB"/>
    <w:rsid w:val="002F30B7"/>
    <w:rsid w:val="002F33BC"/>
    <w:rsid w:val="002F3CCF"/>
    <w:rsid w:val="002F4228"/>
    <w:rsid w:val="002F48AB"/>
    <w:rsid w:val="002F49DD"/>
    <w:rsid w:val="002F4E08"/>
    <w:rsid w:val="002F4FA7"/>
    <w:rsid w:val="002F52CB"/>
    <w:rsid w:val="002F558E"/>
    <w:rsid w:val="002F5868"/>
    <w:rsid w:val="002F5A56"/>
    <w:rsid w:val="002F5C7A"/>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2C"/>
    <w:rsid w:val="00313937"/>
    <w:rsid w:val="0031396B"/>
    <w:rsid w:val="00314487"/>
    <w:rsid w:val="003147B2"/>
    <w:rsid w:val="00314B81"/>
    <w:rsid w:val="00314B87"/>
    <w:rsid w:val="00315092"/>
    <w:rsid w:val="003151E8"/>
    <w:rsid w:val="0031565E"/>
    <w:rsid w:val="00315A09"/>
    <w:rsid w:val="0031608C"/>
    <w:rsid w:val="00316371"/>
    <w:rsid w:val="003168D5"/>
    <w:rsid w:val="00316AF4"/>
    <w:rsid w:val="00316BE1"/>
    <w:rsid w:val="00317060"/>
    <w:rsid w:val="003171C1"/>
    <w:rsid w:val="003172DE"/>
    <w:rsid w:val="003173FB"/>
    <w:rsid w:val="00317A82"/>
    <w:rsid w:val="00317B60"/>
    <w:rsid w:val="0032036A"/>
    <w:rsid w:val="003203FF"/>
    <w:rsid w:val="00320812"/>
    <w:rsid w:val="00320B54"/>
    <w:rsid w:val="00320E9B"/>
    <w:rsid w:val="00321323"/>
    <w:rsid w:val="003224E8"/>
    <w:rsid w:val="00322659"/>
    <w:rsid w:val="00322A4B"/>
    <w:rsid w:val="0032325C"/>
    <w:rsid w:val="0032331A"/>
    <w:rsid w:val="003233A7"/>
    <w:rsid w:val="003233C4"/>
    <w:rsid w:val="003234DB"/>
    <w:rsid w:val="00323648"/>
    <w:rsid w:val="00323673"/>
    <w:rsid w:val="003237B5"/>
    <w:rsid w:val="00323A88"/>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64F"/>
    <w:rsid w:val="00327696"/>
    <w:rsid w:val="00327722"/>
    <w:rsid w:val="00327752"/>
    <w:rsid w:val="003307A4"/>
    <w:rsid w:val="00330AB5"/>
    <w:rsid w:val="00331377"/>
    <w:rsid w:val="0033156B"/>
    <w:rsid w:val="00331602"/>
    <w:rsid w:val="003318F1"/>
    <w:rsid w:val="00331954"/>
    <w:rsid w:val="003319A0"/>
    <w:rsid w:val="003326EF"/>
    <w:rsid w:val="00332C16"/>
    <w:rsid w:val="00332E3C"/>
    <w:rsid w:val="0033338B"/>
    <w:rsid w:val="003335BF"/>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64"/>
    <w:rsid w:val="003558FA"/>
    <w:rsid w:val="00355A9B"/>
    <w:rsid w:val="00355C33"/>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1481"/>
    <w:rsid w:val="00361AEF"/>
    <w:rsid w:val="00362224"/>
    <w:rsid w:val="003622A5"/>
    <w:rsid w:val="0036248B"/>
    <w:rsid w:val="003625EE"/>
    <w:rsid w:val="00363270"/>
    <w:rsid w:val="00363AE9"/>
    <w:rsid w:val="00364BA8"/>
    <w:rsid w:val="00364D1A"/>
    <w:rsid w:val="00364DC0"/>
    <w:rsid w:val="00365129"/>
    <w:rsid w:val="0036522B"/>
    <w:rsid w:val="00365752"/>
    <w:rsid w:val="00365824"/>
    <w:rsid w:val="00365B08"/>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5D51"/>
    <w:rsid w:val="0039647F"/>
    <w:rsid w:val="00396E88"/>
    <w:rsid w:val="003977AB"/>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46"/>
    <w:rsid w:val="003B5AEE"/>
    <w:rsid w:val="003B5F32"/>
    <w:rsid w:val="003B60CC"/>
    <w:rsid w:val="003B6BE4"/>
    <w:rsid w:val="003B6DAB"/>
    <w:rsid w:val="003B7A71"/>
    <w:rsid w:val="003B7CD9"/>
    <w:rsid w:val="003B7D1A"/>
    <w:rsid w:val="003C019D"/>
    <w:rsid w:val="003C059E"/>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183"/>
    <w:rsid w:val="003C3601"/>
    <w:rsid w:val="003C37C6"/>
    <w:rsid w:val="003C3CE5"/>
    <w:rsid w:val="003C48B1"/>
    <w:rsid w:val="003C4CCD"/>
    <w:rsid w:val="003C4D75"/>
    <w:rsid w:val="003C54DE"/>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88"/>
    <w:rsid w:val="003D23A9"/>
    <w:rsid w:val="003D28F7"/>
    <w:rsid w:val="003D2B18"/>
    <w:rsid w:val="003D2B3D"/>
    <w:rsid w:val="003D2D51"/>
    <w:rsid w:val="003D2FF1"/>
    <w:rsid w:val="003D351C"/>
    <w:rsid w:val="003D3567"/>
    <w:rsid w:val="003D45FA"/>
    <w:rsid w:val="003D47FB"/>
    <w:rsid w:val="003D4F44"/>
    <w:rsid w:val="003D4FE5"/>
    <w:rsid w:val="003D561A"/>
    <w:rsid w:val="003D570B"/>
    <w:rsid w:val="003D5925"/>
    <w:rsid w:val="003D61D8"/>
    <w:rsid w:val="003D66D2"/>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1E26"/>
    <w:rsid w:val="003F1E86"/>
    <w:rsid w:val="003F2181"/>
    <w:rsid w:val="003F2507"/>
    <w:rsid w:val="003F25F3"/>
    <w:rsid w:val="003F2D4D"/>
    <w:rsid w:val="003F2EA3"/>
    <w:rsid w:val="003F30D1"/>
    <w:rsid w:val="003F3354"/>
    <w:rsid w:val="003F33FF"/>
    <w:rsid w:val="003F3497"/>
    <w:rsid w:val="003F3FF5"/>
    <w:rsid w:val="003F4251"/>
    <w:rsid w:val="003F4C23"/>
    <w:rsid w:val="003F57D7"/>
    <w:rsid w:val="003F605D"/>
    <w:rsid w:val="003F6777"/>
    <w:rsid w:val="003F705D"/>
    <w:rsid w:val="003F708B"/>
    <w:rsid w:val="003F70C9"/>
    <w:rsid w:val="003F7A85"/>
    <w:rsid w:val="003F7F33"/>
    <w:rsid w:val="0040058A"/>
    <w:rsid w:val="004005AA"/>
    <w:rsid w:val="00400C41"/>
    <w:rsid w:val="0040117B"/>
    <w:rsid w:val="00401B80"/>
    <w:rsid w:val="00402970"/>
    <w:rsid w:val="00402AEA"/>
    <w:rsid w:val="00402C23"/>
    <w:rsid w:val="00403533"/>
    <w:rsid w:val="00403A4E"/>
    <w:rsid w:val="0040415F"/>
    <w:rsid w:val="004042EB"/>
    <w:rsid w:val="00404359"/>
    <w:rsid w:val="00404505"/>
    <w:rsid w:val="00404736"/>
    <w:rsid w:val="00404795"/>
    <w:rsid w:val="004048DB"/>
    <w:rsid w:val="00404924"/>
    <w:rsid w:val="00404A37"/>
    <w:rsid w:val="00404A65"/>
    <w:rsid w:val="00404E06"/>
    <w:rsid w:val="004050E3"/>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85C"/>
    <w:rsid w:val="00421DAD"/>
    <w:rsid w:val="0042212E"/>
    <w:rsid w:val="004222ED"/>
    <w:rsid w:val="0042236F"/>
    <w:rsid w:val="00422A0A"/>
    <w:rsid w:val="00422FFC"/>
    <w:rsid w:val="004230D3"/>
    <w:rsid w:val="004231BA"/>
    <w:rsid w:val="004232C2"/>
    <w:rsid w:val="0042365D"/>
    <w:rsid w:val="00424722"/>
    <w:rsid w:val="00424A70"/>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2CF"/>
    <w:rsid w:val="004316B1"/>
    <w:rsid w:val="00432374"/>
    <w:rsid w:val="004325E9"/>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4054F"/>
    <w:rsid w:val="0044070A"/>
    <w:rsid w:val="00440FCF"/>
    <w:rsid w:val="0044230D"/>
    <w:rsid w:val="004423B2"/>
    <w:rsid w:val="00442F14"/>
    <w:rsid w:val="00443B0A"/>
    <w:rsid w:val="0044470A"/>
    <w:rsid w:val="004449FC"/>
    <w:rsid w:val="00444F27"/>
    <w:rsid w:val="0044530F"/>
    <w:rsid w:val="004461A8"/>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365"/>
    <w:rsid w:val="00470CAF"/>
    <w:rsid w:val="00470F47"/>
    <w:rsid w:val="0047121F"/>
    <w:rsid w:val="00472951"/>
    <w:rsid w:val="00472C96"/>
    <w:rsid w:val="00473666"/>
    <w:rsid w:val="0047370B"/>
    <w:rsid w:val="0047373C"/>
    <w:rsid w:val="004737A7"/>
    <w:rsid w:val="00473C7F"/>
    <w:rsid w:val="00473F1E"/>
    <w:rsid w:val="004743CC"/>
    <w:rsid w:val="00474AA2"/>
    <w:rsid w:val="00474D7D"/>
    <w:rsid w:val="00475016"/>
    <w:rsid w:val="004754B3"/>
    <w:rsid w:val="004755E4"/>
    <w:rsid w:val="004756CE"/>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C15"/>
    <w:rsid w:val="00485558"/>
    <w:rsid w:val="004855F3"/>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D1F"/>
    <w:rsid w:val="00493EB9"/>
    <w:rsid w:val="00493F96"/>
    <w:rsid w:val="0049407B"/>
    <w:rsid w:val="00494098"/>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573"/>
    <w:rsid w:val="004A16D4"/>
    <w:rsid w:val="004A1779"/>
    <w:rsid w:val="004A225A"/>
    <w:rsid w:val="004A23C2"/>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EA0"/>
    <w:rsid w:val="004A5F11"/>
    <w:rsid w:val="004A5F6D"/>
    <w:rsid w:val="004A5F77"/>
    <w:rsid w:val="004A6742"/>
    <w:rsid w:val="004A712C"/>
    <w:rsid w:val="004A748F"/>
    <w:rsid w:val="004B039E"/>
    <w:rsid w:val="004B0479"/>
    <w:rsid w:val="004B0544"/>
    <w:rsid w:val="004B0A67"/>
    <w:rsid w:val="004B10E9"/>
    <w:rsid w:val="004B11BC"/>
    <w:rsid w:val="004B124F"/>
    <w:rsid w:val="004B12C1"/>
    <w:rsid w:val="004B1A4D"/>
    <w:rsid w:val="004B1E70"/>
    <w:rsid w:val="004B233C"/>
    <w:rsid w:val="004B269A"/>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1CD"/>
    <w:rsid w:val="004B5719"/>
    <w:rsid w:val="004B5F49"/>
    <w:rsid w:val="004B6178"/>
    <w:rsid w:val="004B6212"/>
    <w:rsid w:val="004B622E"/>
    <w:rsid w:val="004B64EE"/>
    <w:rsid w:val="004B6E42"/>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E76"/>
    <w:rsid w:val="004C3F28"/>
    <w:rsid w:val="004C4A0B"/>
    <w:rsid w:val="004C4D72"/>
    <w:rsid w:val="004C4DAD"/>
    <w:rsid w:val="004C4E3C"/>
    <w:rsid w:val="004C4FAB"/>
    <w:rsid w:val="004C5000"/>
    <w:rsid w:val="004C5542"/>
    <w:rsid w:val="004C5679"/>
    <w:rsid w:val="004C5A60"/>
    <w:rsid w:val="004C5BDC"/>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2D8"/>
    <w:rsid w:val="004D33A8"/>
    <w:rsid w:val="004D33E4"/>
    <w:rsid w:val="004D3472"/>
    <w:rsid w:val="004D37C8"/>
    <w:rsid w:val="004D3A99"/>
    <w:rsid w:val="004D4458"/>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143B"/>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EC7"/>
    <w:rsid w:val="004F141E"/>
    <w:rsid w:val="004F1469"/>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F2D"/>
    <w:rsid w:val="0050305F"/>
    <w:rsid w:val="005035D6"/>
    <w:rsid w:val="0050371F"/>
    <w:rsid w:val="00503A71"/>
    <w:rsid w:val="005040D9"/>
    <w:rsid w:val="0050412A"/>
    <w:rsid w:val="00504226"/>
    <w:rsid w:val="00504B7E"/>
    <w:rsid w:val="00504F23"/>
    <w:rsid w:val="00505132"/>
    <w:rsid w:val="00505448"/>
    <w:rsid w:val="005059E8"/>
    <w:rsid w:val="00505B65"/>
    <w:rsid w:val="005061BA"/>
    <w:rsid w:val="00506896"/>
    <w:rsid w:val="00506C0F"/>
    <w:rsid w:val="00507110"/>
    <w:rsid w:val="00507227"/>
    <w:rsid w:val="00507B2E"/>
    <w:rsid w:val="00507DDA"/>
    <w:rsid w:val="00511612"/>
    <w:rsid w:val="00511721"/>
    <w:rsid w:val="00511790"/>
    <w:rsid w:val="005121FC"/>
    <w:rsid w:val="00512965"/>
    <w:rsid w:val="00512A4E"/>
    <w:rsid w:val="00512D0D"/>
    <w:rsid w:val="005130E8"/>
    <w:rsid w:val="00513236"/>
    <w:rsid w:val="00513296"/>
    <w:rsid w:val="00513501"/>
    <w:rsid w:val="00513987"/>
    <w:rsid w:val="00513B5B"/>
    <w:rsid w:val="005141FB"/>
    <w:rsid w:val="00514339"/>
    <w:rsid w:val="00514488"/>
    <w:rsid w:val="005148F4"/>
    <w:rsid w:val="00514CEB"/>
    <w:rsid w:val="00514D0E"/>
    <w:rsid w:val="00514D73"/>
    <w:rsid w:val="00515224"/>
    <w:rsid w:val="00515D16"/>
    <w:rsid w:val="00515EAB"/>
    <w:rsid w:val="00515F05"/>
    <w:rsid w:val="00516272"/>
    <w:rsid w:val="00516ABE"/>
    <w:rsid w:val="00516D6C"/>
    <w:rsid w:val="00517883"/>
    <w:rsid w:val="005178E4"/>
    <w:rsid w:val="00517CD4"/>
    <w:rsid w:val="00517FA0"/>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1FFB"/>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0232"/>
    <w:rsid w:val="005411B1"/>
    <w:rsid w:val="00541C21"/>
    <w:rsid w:val="00541C43"/>
    <w:rsid w:val="00542319"/>
    <w:rsid w:val="005424F3"/>
    <w:rsid w:val="00542538"/>
    <w:rsid w:val="0054284B"/>
    <w:rsid w:val="0054289F"/>
    <w:rsid w:val="00542B36"/>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3D68"/>
    <w:rsid w:val="005541E2"/>
    <w:rsid w:val="00554625"/>
    <w:rsid w:val="00554846"/>
    <w:rsid w:val="005548D9"/>
    <w:rsid w:val="00554BDB"/>
    <w:rsid w:val="00554C3D"/>
    <w:rsid w:val="00554E1A"/>
    <w:rsid w:val="00554F45"/>
    <w:rsid w:val="00555297"/>
    <w:rsid w:val="00555449"/>
    <w:rsid w:val="00555575"/>
    <w:rsid w:val="005557B4"/>
    <w:rsid w:val="00555D65"/>
    <w:rsid w:val="00555FF3"/>
    <w:rsid w:val="00556061"/>
    <w:rsid w:val="005560AC"/>
    <w:rsid w:val="005561DD"/>
    <w:rsid w:val="0055636C"/>
    <w:rsid w:val="005565A3"/>
    <w:rsid w:val="005573B8"/>
    <w:rsid w:val="00557F00"/>
    <w:rsid w:val="005603A8"/>
    <w:rsid w:val="0056053E"/>
    <w:rsid w:val="005609D9"/>
    <w:rsid w:val="00560A4B"/>
    <w:rsid w:val="005615B9"/>
    <w:rsid w:val="005616D6"/>
    <w:rsid w:val="00561803"/>
    <w:rsid w:val="005618DA"/>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4BF"/>
    <w:rsid w:val="005818CC"/>
    <w:rsid w:val="00581C68"/>
    <w:rsid w:val="00581E54"/>
    <w:rsid w:val="005822F5"/>
    <w:rsid w:val="005823AF"/>
    <w:rsid w:val="00582C4C"/>
    <w:rsid w:val="00582ED0"/>
    <w:rsid w:val="005830AD"/>
    <w:rsid w:val="005834E4"/>
    <w:rsid w:val="005836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87AF2"/>
    <w:rsid w:val="00590341"/>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646"/>
    <w:rsid w:val="005B1B64"/>
    <w:rsid w:val="005B1DBB"/>
    <w:rsid w:val="005B20E5"/>
    <w:rsid w:val="005B26BB"/>
    <w:rsid w:val="005B2BD2"/>
    <w:rsid w:val="005B304E"/>
    <w:rsid w:val="005B31BD"/>
    <w:rsid w:val="005B365A"/>
    <w:rsid w:val="005B3B02"/>
    <w:rsid w:val="005B3FB4"/>
    <w:rsid w:val="005B40DA"/>
    <w:rsid w:val="005B410A"/>
    <w:rsid w:val="005B4202"/>
    <w:rsid w:val="005B4266"/>
    <w:rsid w:val="005B431C"/>
    <w:rsid w:val="005B4527"/>
    <w:rsid w:val="005B47F6"/>
    <w:rsid w:val="005B4A3E"/>
    <w:rsid w:val="005B4F39"/>
    <w:rsid w:val="005B4FAC"/>
    <w:rsid w:val="005B5158"/>
    <w:rsid w:val="005B6ECD"/>
    <w:rsid w:val="005B7318"/>
    <w:rsid w:val="005B7972"/>
    <w:rsid w:val="005B7E10"/>
    <w:rsid w:val="005C0025"/>
    <w:rsid w:val="005C00E3"/>
    <w:rsid w:val="005C01C7"/>
    <w:rsid w:val="005C0526"/>
    <w:rsid w:val="005C0853"/>
    <w:rsid w:val="005C0AC1"/>
    <w:rsid w:val="005C13BD"/>
    <w:rsid w:val="005C17BF"/>
    <w:rsid w:val="005C1DAF"/>
    <w:rsid w:val="005C1EF0"/>
    <w:rsid w:val="005C2158"/>
    <w:rsid w:val="005C269D"/>
    <w:rsid w:val="005C298C"/>
    <w:rsid w:val="005C2BB6"/>
    <w:rsid w:val="005C30D4"/>
    <w:rsid w:val="005C38F0"/>
    <w:rsid w:val="005C3EA8"/>
    <w:rsid w:val="005C4439"/>
    <w:rsid w:val="005C461B"/>
    <w:rsid w:val="005C48A4"/>
    <w:rsid w:val="005C4A7F"/>
    <w:rsid w:val="005C4B35"/>
    <w:rsid w:val="005C4B7C"/>
    <w:rsid w:val="005C4FEA"/>
    <w:rsid w:val="005C5057"/>
    <w:rsid w:val="005C52D7"/>
    <w:rsid w:val="005C538D"/>
    <w:rsid w:val="005C560A"/>
    <w:rsid w:val="005C5A17"/>
    <w:rsid w:val="005C5FD2"/>
    <w:rsid w:val="005C64F1"/>
    <w:rsid w:val="005C6D03"/>
    <w:rsid w:val="005C7E1C"/>
    <w:rsid w:val="005C7EB3"/>
    <w:rsid w:val="005C7F58"/>
    <w:rsid w:val="005D0225"/>
    <w:rsid w:val="005D027A"/>
    <w:rsid w:val="005D09F2"/>
    <w:rsid w:val="005D0E6A"/>
    <w:rsid w:val="005D1086"/>
    <w:rsid w:val="005D1126"/>
    <w:rsid w:val="005D11AE"/>
    <w:rsid w:val="005D1340"/>
    <w:rsid w:val="005D1D75"/>
    <w:rsid w:val="005D1EA3"/>
    <w:rsid w:val="005D1FFD"/>
    <w:rsid w:val="005D207A"/>
    <w:rsid w:val="005D2469"/>
    <w:rsid w:val="005D2486"/>
    <w:rsid w:val="005D286B"/>
    <w:rsid w:val="005D2D63"/>
    <w:rsid w:val="005D2FF2"/>
    <w:rsid w:val="005D3591"/>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E010E"/>
    <w:rsid w:val="005E02C1"/>
    <w:rsid w:val="005E02E5"/>
    <w:rsid w:val="005E03D7"/>
    <w:rsid w:val="005E054E"/>
    <w:rsid w:val="005E056C"/>
    <w:rsid w:val="005E0591"/>
    <w:rsid w:val="005E0879"/>
    <w:rsid w:val="005E0923"/>
    <w:rsid w:val="005E09FF"/>
    <w:rsid w:val="005E0A63"/>
    <w:rsid w:val="005E0AC6"/>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206"/>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836"/>
    <w:rsid w:val="005E7A9F"/>
    <w:rsid w:val="005E7C0E"/>
    <w:rsid w:val="005E7C20"/>
    <w:rsid w:val="005E7EE7"/>
    <w:rsid w:val="005E7F0E"/>
    <w:rsid w:val="005E7F42"/>
    <w:rsid w:val="005F00C9"/>
    <w:rsid w:val="005F0493"/>
    <w:rsid w:val="005F056B"/>
    <w:rsid w:val="005F056F"/>
    <w:rsid w:val="005F06E9"/>
    <w:rsid w:val="005F06ED"/>
    <w:rsid w:val="005F09D4"/>
    <w:rsid w:val="005F10C5"/>
    <w:rsid w:val="005F138C"/>
    <w:rsid w:val="005F19A0"/>
    <w:rsid w:val="005F1BD9"/>
    <w:rsid w:val="005F1EAD"/>
    <w:rsid w:val="005F1F60"/>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27F"/>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7214"/>
    <w:rsid w:val="006072F0"/>
    <w:rsid w:val="00607512"/>
    <w:rsid w:val="00607CCD"/>
    <w:rsid w:val="006103AE"/>
    <w:rsid w:val="006106D8"/>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755"/>
    <w:rsid w:val="00615AC8"/>
    <w:rsid w:val="00615E05"/>
    <w:rsid w:val="00616316"/>
    <w:rsid w:val="00616455"/>
    <w:rsid w:val="00616688"/>
    <w:rsid w:val="006172F3"/>
    <w:rsid w:val="006176E2"/>
    <w:rsid w:val="00617EB2"/>
    <w:rsid w:val="006200B2"/>
    <w:rsid w:val="006201CD"/>
    <w:rsid w:val="006204B0"/>
    <w:rsid w:val="0062055A"/>
    <w:rsid w:val="006207BB"/>
    <w:rsid w:val="00620EF2"/>
    <w:rsid w:val="006210F3"/>
    <w:rsid w:val="00621222"/>
    <w:rsid w:val="006212F6"/>
    <w:rsid w:val="00621650"/>
    <w:rsid w:val="0062184C"/>
    <w:rsid w:val="00621957"/>
    <w:rsid w:val="00621B69"/>
    <w:rsid w:val="00621C6F"/>
    <w:rsid w:val="00621F5E"/>
    <w:rsid w:val="00621FA4"/>
    <w:rsid w:val="00622190"/>
    <w:rsid w:val="0062254B"/>
    <w:rsid w:val="00622823"/>
    <w:rsid w:val="00622F93"/>
    <w:rsid w:val="00623015"/>
    <w:rsid w:val="00623475"/>
    <w:rsid w:val="00623734"/>
    <w:rsid w:val="00623C1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9A1"/>
    <w:rsid w:val="00633AA9"/>
    <w:rsid w:val="00633BE8"/>
    <w:rsid w:val="006341DF"/>
    <w:rsid w:val="0063470E"/>
    <w:rsid w:val="00634B2B"/>
    <w:rsid w:val="00634DEE"/>
    <w:rsid w:val="006352C1"/>
    <w:rsid w:val="00635937"/>
    <w:rsid w:val="00635986"/>
    <w:rsid w:val="00636122"/>
    <w:rsid w:val="006365D5"/>
    <w:rsid w:val="00636984"/>
    <w:rsid w:val="00637248"/>
    <w:rsid w:val="006377B6"/>
    <w:rsid w:val="00637C23"/>
    <w:rsid w:val="00637F36"/>
    <w:rsid w:val="00640047"/>
    <w:rsid w:val="00640ACD"/>
    <w:rsid w:val="00640D04"/>
    <w:rsid w:val="0064126D"/>
    <w:rsid w:val="006412A8"/>
    <w:rsid w:val="00641A13"/>
    <w:rsid w:val="00641BC0"/>
    <w:rsid w:val="00641D8E"/>
    <w:rsid w:val="006423DC"/>
    <w:rsid w:val="00643808"/>
    <w:rsid w:val="00643DB0"/>
    <w:rsid w:val="00643F32"/>
    <w:rsid w:val="006442AD"/>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90A"/>
    <w:rsid w:val="00661BA8"/>
    <w:rsid w:val="00662047"/>
    <w:rsid w:val="00662055"/>
    <w:rsid w:val="00662083"/>
    <w:rsid w:val="00662488"/>
    <w:rsid w:val="0066294D"/>
    <w:rsid w:val="00663EDA"/>
    <w:rsid w:val="006649AF"/>
    <w:rsid w:val="00664BCD"/>
    <w:rsid w:val="00664F57"/>
    <w:rsid w:val="00664FAB"/>
    <w:rsid w:val="0066527F"/>
    <w:rsid w:val="006656EB"/>
    <w:rsid w:val="0066578B"/>
    <w:rsid w:val="006664A9"/>
    <w:rsid w:val="0066677D"/>
    <w:rsid w:val="00666CE9"/>
    <w:rsid w:val="00666F81"/>
    <w:rsid w:val="006674CC"/>
    <w:rsid w:val="006674F4"/>
    <w:rsid w:val="00667F23"/>
    <w:rsid w:val="00670DC7"/>
    <w:rsid w:val="00670FE7"/>
    <w:rsid w:val="00671120"/>
    <w:rsid w:val="006715A1"/>
    <w:rsid w:val="00671653"/>
    <w:rsid w:val="00672500"/>
    <w:rsid w:val="006728E7"/>
    <w:rsid w:val="00672C07"/>
    <w:rsid w:val="00672CC7"/>
    <w:rsid w:val="006730F8"/>
    <w:rsid w:val="00673400"/>
    <w:rsid w:val="006736F5"/>
    <w:rsid w:val="00673D78"/>
    <w:rsid w:val="00674053"/>
    <w:rsid w:val="00674458"/>
    <w:rsid w:val="00674B87"/>
    <w:rsid w:val="00674C51"/>
    <w:rsid w:val="00674FC0"/>
    <w:rsid w:val="0067516F"/>
    <w:rsid w:val="006756AF"/>
    <w:rsid w:val="006759C8"/>
    <w:rsid w:val="00675B47"/>
    <w:rsid w:val="00675F25"/>
    <w:rsid w:val="00675FE2"/>
    <w:rsid w:val="006760F4"/>
    <w:rsid w:val="0067672F"/>
    <w:rsid w:val="006775CC"/>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C4F"/>
    <w:rsid w:val="00690C99"/>
    <w:rsid w:val="006914EE"/>
    <w:rsid w:val="0069230C"/>
    <w:rsid w:val="00692513"/>
    <w:rsid w:val="00692B47"/>
    <w:rsid w:val="00693AA9"/>
    <w:rsid w:val="00693C8E"/>
    <w:rsid w:val="006940DD"/>
    <w:rsid w:val="00694BD5"/>
    <w:rsid w:val="00694E4F"/>
    <w:rsid w:val="0069542E"/>
    <w:rsid w:val="006954A9"/>
    <w:rsid w:val="006954DB"/>
    <w:rsid w:val="0069564C"/>
    <w:rsid w:val="006957B5"/>
    <w:rsid w:val="00696025"/>
    <w:rsid w:val="0069642B"/>
    <w:rsid w:val="0069644A"/>
    <w:rsid w:val="00696477"/>
    <w:rsid w:val="006965DE"/>
    <w:rsid w:val="006965F0"/>
    <w:rsid w:val="00696602"/>
    <w:rsid w:val="00696A66"/>
    <w:rsid w:val="00696E74"/>
    <w:rsid w:val="00696F93"/>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310"/>
    <w:rsid w:val="006A4451"/>
    <w:rsid w:val="006A44CF"/>
    <w:rsid w:val="006A4739"/>
    <w:rsid w:val="006A48BB"/>
    <w:rsid w:val="006A4A75"/>
    <w:rsid w:val="006A4A87"/>
    <w:rsid w:val="006A4ABC"/>
    <w:rsid w:val="006A4C74"/>
    <w:rsid w:val="006A5189"/>
    <w:rsid w:val="006A618F"/>
    <w:rsid w:val="006A6288"/>
    <w:rsid w:val="006A6346"/>
    <w:rsid w:val="006A6363"/>
    <w:rsid w:val="006A6545"/>
    <w:rsid w:val="006A69FC"/>
    <w:rsid w:val="006A759A"/>
    <w:rsid w:val="006A7885"/>
    <w:rsid w:val="006A7972"/>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8C4"/>
    <w:rsid w:val="006B6C0F"/>
    <w:rsid w:val="006B6C71"/>
    <w:rsid w:val="006B7884"/>
    <w:rsid w:val="006C02C5"/>
    <w:rsid w:val="006C0798"/>
    <w:rsid w:val="006C084F"/>
    <w:rsid w:val="006C0D87"/>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D54"/>
    <w:rsid w:val="006C63DC"/>
    <w:rsid w:val="006C6567"/>
    <w:rsid w:val="006C65D3"/>
    <w:rsid w:val="006C6611"/>
    <w:rsid w:val="006C68E6"/>
    <w:rsid w:val="006C741A"/>
    <w:rsid w:val="006C7556"/>
    <w:rsid w:val="006C7633"/>
    <w:rsid w:val="006C7A95"/>
    <w:rsid w:val="006C7EC4"/>
    <w:rsid w:val="006C7FE6"/>
    <w:rsid w:val="006D0597"/>
    <w:rsid w:val="006D063E"/>
    <w:rsid w:val="006D071A"/>
    <w:rsid w:val="006D0E64"/>
    <w:rsid w:val="006D1195"/>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692"/>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29B"/>
    <w:rsid w:val="006F45A5"/>
    <w:rsid w:val="006F466C"/>
    <w:rsid w:val="006F4A71"/>
    <w:rsid w:val="006F4BE3"/>
    <w:rsid w:val="006F4F1F"/>
    <w:rsid w:val="006F4F6D"/>
    <w:rsid w:val="006F52FA"/>
    <w:rsid w:val="006F558E"/>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48B"/>
    <w:rsid w:val="0070084C"/>
    <w:rsid w:val="00700F36"/>
    <w:rsid w:val="00701909"/>
    <w:rsid w:val="00701AA2"/>
    <w:rsid w:val="00702A2A"/>
    <w:rsid w:val="00702F78"/>
    <w:rsid w:val="007030D4"/>
    <w:rsid w:val="007031DB"/>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07255"/>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6EC"/>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045B"/>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C41"/>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739"/>
    <w:rsid w:val="00733B5E"/>
    <w:rsid w:val="00733DF9"/>
    <w:rsid w:val="00733ED5"/>
    <w:rsid w:val="007343CC"/>
    <w:rsid w:val="00734720"/>
    <w:rsid w:val="00734CFC"/>
    <w:rsid w:val="00734DD1"/>
    <w:rsid w:val="00734F56"/>
    <w:rsid w:val="007352A6"/>
    <w:rsid w:val="007353B6"/>
    <w:rsid w:val="007353FF"/>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5B9A"/>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4574"/>
    <w:rsid w:val="0076468B"/>
    <w:rsid w:val="0076469B"/>
    <w:rsid w:val="00764C78"/>
    <w:rsid w:val="00764EB6"/>
    <w:rsid w:val="0076527E"/>
    <w:rsid w:val="0076569B"/>
    <w:rsid w:val="007657C6"/>
    <w:rsid w:val="00765EC2"/>
    <w:rsid w:val="00765F1A"/>
    <w:rsid w:val="00766338"/>
    <w:rsid w:val="00766A70"/>
    <w:rsid w:val="00766EB6"/>
    <w:rsid w:val="00766F87"/>
    <w:rsid w:val="007672D0"/>
    <w:rsid w:val="00767454"/>
    <w:rsid w:val="0076751C"/>
    <w:rsid w:val="007676B8"/>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D53"/>
    <w:rsid w:val="00784067"/>
    <w:rsid w:val="0078510E"/>
    <w:rsid w:val="007856E2"/>
    <w:rsid w:val="007858FA"/>
    <w:rsid w:val="00785BD1"/>
    <w:rsid w:val="00785C7B"/>
    <w:rsid w:val="00785E31"/>
    <w:rsid w:val="00785E8B"/>
    <w:rsid w:val="0078632D"/>
    <w:rsid w:val="0078640D"/>
    <w:rsid w:val="007865CC"/>
    <w:rsid w:val="0078675A"/>
    <w:rsid w:val="007868A4"/>
    <w:rsid w:val="00786D4B"/>
    <w:rsid w:val="00787E24"/>
    <w:rsid w:val="007903E8"/>
    <w:rsid w:val="00790673"/>
    <w:rsid w:val="00790776"/>
    <w:rsid w:val="00790921"/>
    <w:rsid w:val="007909C0"/>
    <w:rsid w:val="00790CC7"/>
    <w:rsid w:val="00790CD2"/>
    <w:rsid w:val="00791182"/>
    <w:rsid w:val="00791932"/>
    <w:rsid w:val="00791BD9"/>
    <w:rsid w:val="00792237"/>
    <w:rsid w:val="007929B3"/>
    <w:rsid w:val="00793CE3"/>
    <w:rsid w:val="00793CEB"/>
    <w:rsid w:val="00793E89"/>
    <w:rsid w:val="00794B6D"/>
    <w:rsid w:val="00795160"/>
    <w:rsid w:val="00795C0E"/>
    <w:rsid w:val="007962AC"/>
    <w:rsid w:val="00796682"/>
    <w:rsid w:val="0079676D"/>
    <w:rsid w:val="00796BEA"/>
    <w:rsid w:val="007974B3"/>
    <w:rsid w:val="0079795E"/>
    <w:rsid w:val="00797A65"/>
    <w:rsid w:val="00797FF7"/>
    <w:rsid w:val="007A01AD"/>
    <w:rsid w:val="007A025E"/>
    <w:rsid w:val="007A067E"/>
    <w:rsid w:val="007A0CFB"/>
    <w:rsid w:val="007A0EB3"/>
    <w:rsid w:val="007A12E0"/>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963"/>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8"/>
    <w:rsid w:val="007B11D2"/>
    <w:rsid w:val="007B1209"/>
    <w:rsid w:val="007B17B0"/>
    <w:rsid w:val="007B1DA4"/>
    <w:rsid w:val="007B20A6"/>
    <w:rsid w:val="007B2116"/>
    <w:rsid w:val="007B2397"/>
    <w:rsid w:val="007B24E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0DA6"/>
    <w:rsid w:val="007D10A7"/>
    <w:rsid w:val="007D1D9A"/>
    <w:rsid w:val="007D2895"/>
    <w:rsid w:val="007D2957"/>
    <w:rsid w:val="007D2C0B"/>
    <w:rsid w:val="007D2D77"/>
    <w:rsid w:val="007D2E31"/>
    <w:rsid w:val="007D3249"/>
    <w:rsid w:val="007D479C"/>
    <w:rsid w:val="007D4D8D"/>
    <w:rsid w:val="007D4E58"/>
    <w:rsid w:val="007D56EC"/>
    <w:rsid w:val="007D5B99"/>
    <w:rsid w:val="007D5E76"/>
    <w:rsid w:val="007D5EEA"/>
    <w:rsid w:val="007D637F"/>
    <w:rsid w:val="007D674B"/>
    <w:rsid w:val="007D6B7A"/>
    <w:rsid w:val="007D6F98"/>
    <w:rsid w:val="007D734B"/>
    <w:rsid w:val="007D76F9"/>
    <w:rsid w:val="007D77C0"/>
    <w:rsid w:val="007D7C47"/>
    <w:rsid w:val="007E0186"/>
    <w:rsid w:val="007E0BCD"/>
    <w:rsid w:val="007E0D43"/>
    <w:rsid w:val="007E0FF9"/>
    <w:rsid w:val="007E11CC"/>
    <w:rsid w:val="007E1629"/>
    <w:rsid w:val="007E1B7C"/>
    <w:rsid w:val="007E1FB4"/>
    <w:rsid w:val="007E2101"/>
    <w:rsid w:val="007E22E3"/>
    <w:rsid w:val="007E25D0"/>
    <w:rsid w:val="007E27A5"/>
    <w:rsid w:val="007E2960"/>
    <w:rsid w:val="007E2D51"/>
    <w:rsid w:val="007E2F30"/>
    <w:rsid w:val="007E367D"/>
    <w:rsid w:val="007E386E"/>
    <w:rsid w:val="007E3BA7"/>
    <w:rsid w:val="007E40CB"/>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9AC"/>
    <w:rsid w:val="00807AF6"/>
    <w:rsid w:val="00807F9C"/>
    <w:rsid w:val="008100E4"/>
    <w:rsid w:val="008106FF"/>
    <w:rsid w:val="00810A24"/>
    <w:rsid w:val="00810A7E"/>
    <w:rsid w:val="00810B82"/>
    <w:rsid w:val="00810FE8"/>
    <w:rsid w:val="00811019"/>
    <w:rsid w:val="008112E5"/>
    <w:rsid w:val="00811ABF"/>
    <w:rsid w:val="00811C1A"/>
    <w:rsid w:val="00811CAC"/>
    <w:rsid w:val="0081225B"/>
    <w:rsid w:val="008126F1"/>
    <w:rsid w:val="0081279F"/>
    <w:rsid w:val="0081296F"/>
    <w:rsid w:val="008133D2"/>
    <w:rsid w:val="0081367F"/>
    <w:rsid w:val="00813704"/>
    <w:rsid w:val="008138DF"/>
    <w:rsid w:val="00813BB6"/>
    <w:rsid w:val="008142FD"/>
    <w:rsid w:val="008146CF"/>
    <w:rsid w:val="0081572A"/>
    <w:rsid w:val="00815769"/>
    <w:rsid w:val="0081577F"/>
    <w:rsid w:val="00815BEA"/>
    <w:rsid w:val="00816337"/>
    <w:rsid w:val="008169A2"/>
    <w:rsid w:val="008169F9"/>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05"/>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70AF"/>
    <w:rsid w:val="008270E2"/>
    <w:rsid w:val="00827233"/>
    <w:rsid w:val="00827273"/>
    <w:rsid w:val="008277EC"/>
    <w:rsid w:val="00827949"/>
    <w:rsid w:val="008279A7"/>
    <w:rsid w:val="00827B6B"/>
    <w:rsid w:val="00827BAC"/>
    <w:rsid w:val="00827C18"/>
    <w:rsid w:val="00827C33"/>
    <w:rsid w:val="00827CE7"/>
    <w:rsid w:val="00827D05"/>
    <w:rsid w:val="00827F0B"/>
    <w:rsid w:val="00827F70"/>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4FA5"/>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43C2"/>
    <w:rsid w:val="008445A4"/>
    <w:rsid w:val="008445FC"/>
    <w:rsid w:val="00844D92"/>
    <w:rsid w:val="00845450"/>
    <w:rsid w:val="00845D4A"/>
    <w:rsid w:val="00845DFF"/>
    <w:rsid w:val="008464CA"/>
    <w:rsid w:val="008468F1"/>
    <w:rsid w:val="00846A48"/>
    <w:rsid w:val="00847650"/>
    <w:rsid w:val="00847C9C"/>
    <w:rsid w:val="00847F4D"/>
    <w:rsid w:val="00847FAB"/>
    <w:rsid w:val="0085026B"/>
    <w:rsid w:val="0085052A"/>
    <w:rsid w:val="008507CA"/>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7B5"/>
    <w:rsid w:val="008978B1"/>
    <w:rsid w:val="0089791E"/>
    <w:rsid w:val="008979BF"/>
    <w:rsid w:val="00897D02"/>
    <w:rsid w:val="00897D23"/>
    <w:rsid w:val="00897E34"/>
    <w:rsid w:val="008A0049"/>
    <w:rsid w:val="008A0217"/>
    <w:rsid w:val="008A07F7"/>
    <w:rsid w:val="008A1F56"/>
    <w:rsid w:val="008A23C8"/>
    <w:rsid w:val="008A2843"/>
    <w:rsid w:val="008A2A51"/>
    <w:rsid w:val="008A3117"/>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158"/>
    <w:rsid w:val="008B21A5"/>
    <w:rsid w:val="008B24AE"/>
    <w:rsid w:val="008B2629"/>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75A"/>
    <w:rsid w:val="008C1986"/>
    <w:rsid w:val="008C1A54"/>
    <w:rsid w:val="008C1E0C"/>
    <w:rsid w:val="008C202F"/>
    <w:rsid w:val="008C223C"/>
    <w:rsid w:val="008C2270"/>
    <w:rsid w:val="008C4849"/>
    <w:rsid w:val="008C495E"/>
    <w:rsid w:val="008C573C"/>
    <w:rsid w:val="008C5848"/>
    <w:rsid w:val="008C5C3F"/>
    <w:rsid w:val="008C5DEC"/>
    <w:rsid w:val="008C60A6"/>
    <w:rsid w:val="008C67AE"/>
    <w:rsid w:val="008C68C4"/>
    <w:rsid w:val="008C6C21"/>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62D"/>
    <w:rsid w:val="008D4CA4"/>
    <w:rsid w:val="008D4CE2"/>
    <w:rsid w:val="008D4F5C"/>
    <w:rsid w:val="008D513F"/>
    <w:rsid w:val="008D54CC"/>
    <w:rsid w:val="008D57C1"/>
    <w:rsid w:val="008D5E86"/>
    <w:rsid w:val="008D609F"/>
    <w:rsid w:val="008D64DD"/>
    <w:rsid w:val="008D6B36"/>
    <w:rsid w:val="008D6EF0"/>
    <w:rsid w:val="008D729D"/>
    <w:rsid w:val="008D79D4"/>
    <w:rsid w:val="008D7A16"/>
    <w:rsid w:val="008D7C9D"/>
    <w:rsid w:val="008E00C7"/>
    <w:rsid w:val="008E01E8"/>
    <w:rsid w:val="008E03CC"/>
    <w:rsid w:val="008E0992"/>
    <w:rsid w:val="008E0A72"/>
    <w:rsid w:val="008E14E4"/>
    <w:rsid w:val="008E1960"/>
    <w:rsid w:val="008E1AC6"/>
    <w:rsid w:val="008E1CAD"/>
    <w:rsid w:val="008E2283"/>
    <w:rsid w:val="008E2637"/>
    <w:rsid w:val="008E28F3"/>
    <w:rsid w:val="008E2CC4"/>
    <w:rsid w:val="008E2D8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0E9B"/>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F32"/>
    <w:rsid w:val="009260E4"/>
    <w:rsid w:val="0092611A"/>
    <w:rsid w:val="00926817"/>
    <w:rsid w:val="009268D2"/>
    <w:rsid w:val="00926A6A"/>
    <w:rsid w:val="00926EAA"/>
    <w:rsid w:val="0092718F"/>
    <w:rsid w:val="00930499"/>
    <w:rsid w:val="00930720"/>
    <w:rsid w:val="00930D73"/>
    <w:rsid w:val="00930EC1"/>
    <w:rsid w:val="009316C9"/>
    <w:rsid w:val="009319EB"/>
    <w:rsid w:val="00931F16"/>
    <w:rsid w:val="00932097"/>
    <w:rsid w:val="009326BA"/>
    <w:rsid w:val="00932BC7"/>
    <w:rsid w:val="00932D70"/>
    <w:rsid w:val="00932DAB"/>
    <w:rsid w:val="009331C0"/>
    <w:rsid w:val="0093351F"/>
    <w:rsid w:val="009337CA"/>
    <w:rsid w:val="00934004"/>
    <w:rsid w:val="00934302"/>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957"/>
    <w:rsid w:val="00956BCD"/>
    <w:rsid w:val="00956E30"/>
    <w:rsid w:val="00956F61"/>
    <w:rsid w:val="0095701B"/>
    <w:rsid w:val="00957489"/>
    <w:rsid w:val="009578BE"/>
    <w:rsid w:val="0096006E"/>
    <w:rsid w:val="00960717"/>
    <w:rsid w:val="009622D0"/>
    <w:rsid w:val="00962409"/>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7A"/>
    <w:rsid w:val="00972D8C"/>
    <w:rsid w:val="0097311D"/>
    <w:rsid w:val="009731DA"/>
    <w:rsid w:val="00973BF9"/>
    <w:rsid w:val="00973C92"/>
    <w:rsid w:val="00973DA2"/>
    <w:rsid w:val="00973E81"/>
    <w:rsid w:val="00973FC8"/>
    <w:rsid w:val="009743E4"/>
    <w:rsid w:val="00974622"/>
    <w:rsid w:val="00974814"/>
    <w:rsid w:val="0097493D"/>
    <w:rsid w:val="00974B21"/>
    <w:rsid w:val="00974F65"/>
    <w:rsid w:val="00975658"/>
    <w:rsid w:val="00975C21"/>
    <w:rsid w:val="00975C9F"/>
    <w:rsid w:val="009760FB"/>
    <w:rsid w:val="00976548"/>
    <w:rsid w:val="00976A7E"/>
    <w:rsid w:val="00976ABB"/>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AFC"/>
    <w:rsid w:val="0098406C"/>
    <w:rsid w:val="009846C5"/>
    <w:rsid w:val="009848A5"/>
    <w:rsid w:val="00984B5C"/>
    <w:rsid w:val="00984BC3"/>
    <w:rsid w:val="00984BCD"/>
    <w:rsid w:val="0098545A"/>
    <w:rsid w:val="00985933"/>
    <w:rsid w:val="00985952"/>
    <w:rsid w:val="00985B74"/>
    <w:rsid w:val="00986B1C"/>
    <w:rsid w:val="00986F73"/>
    <w:rsid w:val="009877EE"/>
    <w:rsid w:val="00987F2A"/>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4A0"/>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468"/>
    <w:rsid w:val="009B75DC"/>
    <w:rsid w:val="009B79EB"/>
    <w:rsid w:val="009C03C2"/>
    <w:rsid w:val="009C067D"/>
    <w:rsid w:val="009C1231"/>
    <w:rsid w:val="009C1F38"/>
    <w:rsid w:val="009C2618"/>
    <w:rsid w:val="009C27AC"/>
    <w:rsid w:val="009C2BCC"/>
    <w:rsid w:val="009C2D10"/>
    <w:rsid w:val="009C3297"/>
    <w:rsid w:val="009C35D3"/>
    <w:rsid w:val="009C366D"/>
    <w:rsid w:val="009C3CD0"/>
    <w:rsid w:val="009C43D8"/>
    <w:rsid w:val="009C4404"/>
    <w:rsid w:val="009C441B"/>
    <w:rsid w:val="009C44B7"/>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2172"/>
    <w:rsid w:val="009D2563"/>
    <w:rsid w:val="009D2798"/>
    <w:rsid w:val="009D290B"/>
    <w:rsid w:val="009D2CBC"/>
    <w:rsid w:val="009D2CCD"/>
    <w:rsid w:val="009D38C5"/>
    <w:rsid w:val="009D3905"/>
    <w:rsid w:val="009D4861"/>
    <w:rsid w:val="009D4C43"/>
    <w:rsid w:val="009D4FFC"/>
    <w:rsid w:val="009D5444"/>
    <w:rsid w:val="009D56AF"/>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432"/>
    <w:rsid w:val="009E38FD"/>
    <w:rsid w:val="009E3F28"/>
    <w:rsid w:val="009E3FDB"/>
    <w:rsid w:val="009E3FE7"/>
    <w:rsid w:val="009E410A"/>
    <w:rsid w:val="009E4942"/>
    <w:rsid w:val="009E55AE"/>
    <w:rsid w:val="009E5952"/>
    <w:rsid w:val="009E5C7E"/>
    <w:rsid w:val="009E608A"/>
    <w:rsid w:val="009E655D"/>
    <w:rsid w:val="009E6896"/>
    <w:rsid w:val="009E6CAB"/>
    <w:rsid w:val="009E7067"/>
    <w:rsid w:val="009E73BD"/>
    <w:rsid w:val="009E745D"/>
    <w:rsid w:val="009E7703"/>
    <w:rsid w:val="009E7BBE"/>
    <w:rsid w:val="009F0101"/>
    <w:rsid w:val="009F061B"/>
    <w:rsid w:val="009F0B2F"/>
    <w:rsid w:val="009F0E2E"/>
    <w:rsid w:val="009F0ED6"/>
    <w:rsid w:val="009F13B7"/>
    <w:rsid w:val="009F160D"/>
    <w:rsid w:val="009F165F"/>
    <w:rsid w:val="009F1680"/>
    <w:rsid w:val="009F1A16"/>
    <w:rsid w:val="009F1F29"/>
    <w:rsid w:val="009F1F31"/>
    <w:rsid w:val="009F20CF"/>
    <w:rsid w:val="009F2145"/>
    <w:rsid w:val="009F2A71"/>
    <w:rsid w:val="009F35D9"/>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64B"/>
    <w:rsid w:val="009F76E5"/>
    <w:rsid w:val="009F7CFB"/>
    <w:rsid w:val="009F7DFB"/>
    <w:rsid w:val="009F7E54"/>
    <w:rsid w:val="009F7FF9"/>
    <w:rsid w:val="00A0067A"/>
    <w:rsid w:val="00A00C09"/>
    <w:rsid w:val="00A00D5E"/>
    <w:rsid w:val="00A0199D"/>
    <w:rsid w:val="00A01DE8"/>
    <w:rsid w:val="00A021A1"/>
    <w:rsid w:val="00A022A0"/>
    <w:rsid w:val="00A028A6"/>
    <w:rsid w:val="00A03395"/>
    <w:rsid w:val="00A033ED"/>
    <w:rsid w:val="00A0348F"/>
    <w:rsid w:val="00A03529"/>
    <w:rsid w:val="00A043F9"/>
    <w:rsid w:val="00A045EC"/>
    <w:rsid w:val="00A048BC"/>
    <w:rsid w:val="00A049A0"/>
    <w:rsid w:val="00A049CC"/>
    <w:rsid w:val="00A04BC1"/>
    <w:rsid w:val="00A04CA9"/>
    <w:rsid w:val="00A0543C"/>
    <w:rsid w:val="00A0557B"/>
    <w:rsid w:val="00A0612B"/>
    <w:rsid w:val="00A06370"/>
    <w:rsid w:val="00A06483"/>
    <w:rsid w:val="00A06CC2"/>
    <w:rsid w:val="00A06D0B"/>
    <w:rsid w:val="00A07425"/>
    <w:rsid w:val="00A07602"/>
    <w:rsid w:val="00A10209"/>
    <w:rsid w:val="00A10342"/>
    <w:rsid w:val="00A10681"/>
    <w:rsid w:val="00A10B38"/>
    <w:rsid w:val="00A10B78"/>
    <w:rsid w:val="00A10CD5"/>
    <w:rsid w:val="00A10FD3"/>
    <w:rsid w:val="00A11241"/>
    <w:rsid w:val="00A113D8"/>
    <w:rsid w:val="00A11692"/>
    <w:rsid w:val="00A118C4"/>
    <w:rsid w:val="00A11937"/>
    <w:rsid w:val="00A1199A"/>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4423"/>
    <w:rsid w:val="00A245C7"/>
    <w:rsid w:val="00A25287"/>
    <w:rsid w:val="00A2580B"/>
    <w:rsid w:val="00A26244"/>
    <w:rsid w:val="00A2656C"/>
    <w:rsid w:val="00A26812"/>
    <w:rsid w:val="00A2691C"/>
    <w:rsid w:val="00A2698B"/>
    <w:rsid w:val="00A26A70"/>
    <w:rsid w:val="00A26CE3"/>
    <w:rsid w:val="00A26F07"/>
    <w:rsid w:val="00A26F94"/>
    <w:rsid w:val="00A274B7"/>
    <w:rsid w:val="00A2767C"/>
    <w:rsid w:val="00A2782C"/>
    <w:rsid w:val="00A27A07"/>
    <w:rsid w:val="00A27D9A"/>
    <w:rsid w:val="00A27E58"/>
    <w:rsid w:val="00A30A13"/>
    <w:rsid w:val="00A30DF4"/>
    <w:rsid w:val="00A31228"/>
    <w:rsid w:val="00A312A2"/>
    <w:rsid w:val="00A314D2"/>
    <w:rsid w:val="00A31B67"/>
    <w:rsid w:val="00A31CA0"/>
    <w:rsid w:val="00A31F09"/>
    <w:rsid w:val="00A32029"/>
    <w:rsid w:val="00A322AC"/>
    <w:rsid w:val="00A334F7"/>
    <w:rsid w:val="00A33EF4"/>
    <w:rsid w:val="00A34174"/>
    <w:rsid w:val="00A346F9"/>
    <w:rsid w:val="00A34C2B"/>
    <w:rsid w:val="00A35073"/>
    <w:rsid w:val="00A355CC"/>
    <w:rsid w:val="00A3585B"/>
    <w:rsid w:val="00A367F7"/>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2A43"/>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730F"/>
    <w:rsid w:val="00A473B2"/>
    <w:rsid w:val="00A473F8"/>
    <w:rsid w:val="00A4795E"/>
    <w:rsid w:val="00A47ADA"/>
    <w:rsid w:val="00A47B09"/>
    <w:rsid w:val="00A5030B"/>
    <w:rsid w:val="00A5054E"/>
    <w:rsid w:val="00A50681"/>
    <w:rsid w:val="00A506D0"/>
    <w:rsid w:val="00A5096F"/>
    <w:rsid w:val="00A50DAA"/>
    <w:rsid w:val="00A51080"/>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B2A"/>
    <w:rsid w:val="00A64C30"/>
    <w:rsid w:val="00A65035"/>
    <w:rsid w:val="00A65971"/>
    <w:rsid w:val="00A65C0D"/>
    <w:rsid w:val="00A66219"/>
    <w:rsid w:val="00A66438"/>
    <w:rsid w:val="00A664F5"/>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498F"/>
    <w:rsid w:val="00A750AB"/>
    <w:rsid w:val="00A75430"/>
    <w:rsid w:val="00A75CE7"/>
    <w:rsid w:val="00A75E7D"/>
    <w:rsid w:val="00A75FAB"/>
    <w:rsid w:val="00A765A7"/>
    <w:rsid w:val="00A7685C"/>
    <w:rsid w:val="00A7695C"/>
    <w:rsid w:val="00A76D05"/>
    <w:rsid w:val="00A76E2E"/>
    <w:rsid w:val="00A76E80"/>
    <w:rsid w:val="00A76FA5"/>
    <w:rsid w:val="00A76FE2"/>
    <w:rsid w:val="00A779C5"/>
    <w:rsid w:val="00A77A17"/>
    <w:rsid w:val="00A77D6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303B"/>
    <w:rsid w:val="00A83464"/>
    <w:rsid w:val="00A83A2E"/>
    <w:rsid w:val="00A83CC6"/>
    <w:rsid w:val="00A83F35"/>
    <w:rsid w:val="00A84866"/>
    <w:rsid w:val="00A84C03"/>
    <w:rsid w:val="00A853ED"/>
    <w:rsid w:val="00A856F0"/>
    <w:rsid w:val="00A85888"/>
    <w:rsid w:val="00A85E35"/>
    <w:rsid w:val="00A8611F"/>
    <w:rsid w:val="00A861AC"/>
    <w:rsid w:val="00A8622F"/>
    <w:rsid w:val="00A863AC"/>
    <w:rsid w:val="00A86955"/>
    <w:rsid w:val="00A86B86"/>
    <w:rsid w:val="00A86C04"/>
    <w:rsid w:val="00A86D48"/>
    <w:rsid w:val="00A86DC4"/>
    <w:rsid w:val="00A87697"/>
    <w:rsid w:val="00A87D23"/>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33D"/>
    <w:rsid w:val="00A94516"/>
    <w:rsid w:val="00A9455C"/>
    <w:rsid w:val="00A949A8"/>
    <w:rsid w:val="00A94D28"/>
    <w:rsid w:val="00A94D75"/>
    <w:rsid w:val="00A94DCB"/>
    <w:rsid w:val="00A94DCF"/>
    <w:rsid w:val="00A94E18"/>
    <w:rsid w:val="00A9558B"/>
    <w:rsid w:val="00A9560C"/>
    <w:rsid w:val="00A9593B"/>
    <w:rsid w:val="00A95AC5"/>
    <w:rsid w:val="00A95D69"/>
    <w:rsid w:val="00A95F72"/>
    <w:rsid w:val="00A963FA"/>
    <w:rsid w:val="00A9653D"/>
    <w:rsid w:val="00A9669B"/>
    <w:rsid w:val="00A96B72"/>
    <w:rsid w:val="00A971CB"/>
    <w:rsid w:val="00A97255"/>
    <w:rsid w:val="00A9768B"/>
    <w:rsid w:val="00A97977"/>
    <w:rsid w:val="00A979AD"/>
    <w:rsid w:val="00A97D89"/>
    <w:rsid w:val="00A97F8A"/>
    <w:rsid w:val="00AA065F"/>
    <w:rsid w:val="00AA0E58"/>
    <w:rsid w:val="00AA15A7"/>
    <w:rsid w:val="00AA162D"/>
    <w:rsid w:val="00AA257B"/>
    <w:rsid w:val="00AA2713"/>
    <w:rsid w:val="00AA29BD"/>
    <w:rsid w:val="00AA347A"/>
    <w:rsid w:val="00AA3B93"/>
    <w:rsid w:val="00AA3C8B"/>
    <w:rsid w:val="00AA40BB"/>
    <w:rsid w:val="00AA426F"/>
    <w:rsid w:val="00AA4436"/>
    <w:rsid w:val="00AA4492"/>
    <w:rsid w:val="00AA45BB"/>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A8C"/>
    <w:rsid w:val="00AA7D72"/>
    <w:rsid w:val="00AB0199"/>
    <w:rsid w:val="00AB0639"/>
    <w:rsid w:val="00AB0B91"/>
    <w:rsid w:val="00AB10BD"/>
    <w:rsid w:val="00AB13FF"/>
    <w:rsid w:val="00AB141C"/>
    <w:rsid w:val="00AB14B5"/>
    <w:rsid w:val="00AB19CD"/>
    <w:rsid w:val="00AB2116"/>
    <w:rsid w:val="00AB244F"/>
    <w:rsid w:val="00AB2AB9"/>
    <w:rsid w:val="00AB34B2"/>
    <w:rsid w:val="00AB35B5"/>
    <w:rsid w:val="00AB3708"/>
    <w:rsid w:val="00AB3F65"/>
    <w:rsid w:val="00AB43A7"/>
    <w:rsid w:val="00AB55B2"/>
    <w:rsid w:val="00AB574C"/>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C70"/>
    <w:rsid w:val="00AC1D47"/>
    <w:rsid w:val="00AC1EA5"/>
    <w:rsid w:val="00AC20B2"/>
    <w:rsid w:val="00AC25B2"/>
    <w:rsid w:val="00AC261D"/>
    <w:rsid w:val="00AC2FCA"/>
    <w:rsid w:val="00AC39DE"/>
    <w:rsid w:val="00AC3A97"/>
    <w:rsid w:val="00AC452E"/>
    <w:rsid w:val="00AC4F93"/>
    <w:rsid w:val="00AC52E0"/>
    <w:rsid w:val="00AC5358"/>
    <w:rsid w:val="00AC5416"/>
    <w:rsid w:val="00AC5841"/>
    <w:rsid w:val="00AC59D7"/>
    <w:rsid w:val="00AC6539"/>
    <w:rsid w:val="00AC654E"/>
    <w:rsid w:val="00AC65D7"/>
    <w:rsid w:val="00AC68B2"/>
    <w:rsid w:val="00AC6AE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226"/>
    <w:rsid w:val="00AE0825"/>
    <w:rsid w:val="00AE0C5B"/>
    <w:rsid w:val="00AE0F55"/>
    <w:rsid w:val="00AE190A"/>
    <w:rsid w:val="00AE1914"/>
    <w:rsid w:val="00AE192E"/>
    <w:rsid w:val="00AE19BA"/>
    <w:rsid w:val="00AE1FBB"/>
    <w:rsid w:val="00AE2024"/>
    <w:rsid w:val="00AE2135"/>
    <w:rsid w:val="00AE2316"/>
    <w:rsid w:val="00AE2BE7"/>
    <w:rsid w:val="00AE384E"/>
    <w:rsid w:val="00AE38AC"/>
    <w:rsid w:val="00AE3FA2"/>
    <w:rsid w:val="00AE44A2"/>
    <w:rsid w:val="00AE4AF7"/>
    <w:rsid w:val="00AE4E45"/>
    <w:rsid w:val="00AE500F"/>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44"/>
    <w:rsid w:val="00AF4F0E"/>
    <w:rsid w:val="00AF4F8C"/>
    <w:rsid w:val="00AF4FA1"/>
    <w:rsid w:val="00AF5059"/>
    <w:rsid w:val="00AF5221"/>
    <w:rsid w:val="00AF56AC"/>
    <w:rsid w:val="00AF6A52"/>
    <w:rsid w:val="00AF6B98"/>
    <w:rsid w:val="00AF70CB"/>
    <w:rsid w:val="00AF7123"/>
    <w:rsid w:val="00AF735E"/>
    <w:rsid w:val="00AF7871"/>
    <w:rsid w:val="00AF7895"/>
    <w:rsid w:val="00B008A6"/>
    <w:rsid w:val="00B00933"/>
    <w:rsid w:val="00B00F05"/>
    <w:rsid w:val="00B012C3"/>
    <w:rsid w:val="00B019AF"/>
    <w:rsid w:val="00B01A98"/>
    <w:rsid w:val="00B01BC3"/>
    <w:rsid w:val="00B02180"/>
    <w:rsid w:val="00B02DE0"/>
    <w:rsid w:val="00B02E98"/>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109"/>
    <w:rsid w:val="00B06223"/>
    <w:rsid w:val="00B0629C"/>
    <w:rsid w:val="00B0665E"/>
    <w:rsid w:val="00B06882"/>
    <w:rsid w:val="00B068E0"/>
    <w:rsid w:val="00B06A95"/>
    <w:rsid w:val="00B06B8C"/>
    <w:rsid w:val="00B073D3"/>
    <w:rsid w:val="00B074C1"/>
    <w:rsid w:val="00B076F6"/>
    <w:rsid w:val="00B07755"/>
    <w:rsid w:val="00B07769"/>
    <w:rsid w:val="00B07910"/>
    <w:rsid w:val="00B10008"/>
    <w:rsid w:val="00B10C8C"/>
    <w:rsid w:val="00B10E98"/>
    <w:rsid w:val="00B11134"/>
    <w:rsid w:val="00B118A7"/>
    <w:rsid w:val="00B12035"/>
    <w:rsid w:val="00B12099"/>
    <w:rsid w:val="00B125C0"/>
    <w:rsid w:val="00B13139"/>
    <w:rsid w:val="00B13396"/>
    <w:rsid w:val="00B135E2"/>
    <w:rsid w:val="00B13E9B"/>
    <w:rsid w:val="00B140AD"/>
    <w:rsid w:val="00B147F9"/>
    <w:rsid w:val="00B1482A"/>
    <w:rsid w:val="00B14C06"/>
    <w:rsid w:val="00B152D8"/>
    <w:rsid w:val="00B15328"/>
    <w:rsid w:val="00B154A5"/>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68F"/>
    <w:rsid w:val="00B2669F"/>
    <w:rsid w:val="00B26C17"/>
    <w:rsid w:val="00B26E97"/>
    <w:rsid w:val="00B26EED"/>
    <w:rsid w:val="00B273AA"/>
    <w:rsid w:val="00B2762B"/>
    <w:rsid w:val="00B27EA0"/>
    <w:rsid w:val="00B30074"/>
    <w:rsid w:val="00B30250"/>
    <w:rsid w:val="00B3032D"/>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124"/>
    <w:rsid w:val="00B50AE4"/>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7A1"/>
    <w:rsid w:val="00B70C5E"/>
    <w:rsid w:val="00B70CD3"/>
    <w:rsid w:val="00B7114E"/>
    <w:rsid w:val="00B712E1"/>
    <w:rsid w:val="00B717F5"/>
    <w:rsid w:val="00B71DDC"/>
    <w:rsid w:val="00B71EBF"/>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6176"/>
    <w:rsid w:val="00B86B7C"/>
    <w:rsid w:val="00B86D41"/>
    <w:rsid w:val="00B87029"/>
    <w:rsid w:val="00B87086"/>
    <w:rsid w:val="00B87458"/>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A44"/>
    <w:rsid w:val="00B94CF5"/>
    <w:rsid w:val="00B954D2"/>
    <w:rsid w:val="00B9584A"/>
    <w:rsid w:val="00B9586D"/>
    <w:rsid w:val="00B95AB8"/>
    <w:rsid w:val="00B962B8"/>
    <w:rsid w:val="00B96379"/>
    <w:rsid w:val="00B96392"/>
    <w:rsid w:val="00B964C8"/>
    <w:rsid w:val="00B96CC8"/>
    <w:rsid w:val="00B972B1"/>
    <w:rsid w:val="00B974F5"/>
    <w:rsid w:val="00B97CBD"/>
    <w:rsid w:val="00B97DD4"/>
    <w:rsid w:val="00B97E6D"/>
    <w:rsid w:val="00B97F78"/>
    <w:rsid w:val="00BA0373"/>
    <w:rsid w:val="00BA0546"/>
    <w:rsid w:val="00BA0770"/>
    <w:rsid w:val="00BA0B8C"/>
    <w:rsid w:val="00BA0E95"/>
    <w:rsid w:val="00BA1031"/>
    <w:rsid w:val="00BA1125"/>
    <w:rsid w:val="00BA143B"/>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FAF"/>
    <w:rsid w:val="00BB022D"/>
    <w:rsid w:val="00BB0AE0"/>
    <w:rsid w:val="00BB0E40"/>
    <w:rsid w:val="00BB152C"/>
    <w:rsid w:val="00BB1C94"/>
    <w:rsid w:val="00BB1E0B"/>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160"/>
    <w:rsid w:val="00BC0443"/>
    <w:rsid w:val="00BC0548"/>
    <w:rsid w:val="00BC0653"/>
    <w:rsid w:val="00BC07FE"/>
    <w:rsid w:val="00BC0905"/>
    <w:rsid w:val="00BC0EA2"/>
    <w:rsid w:val="00BC1381"/>
    <w:rsid w:val="00BC163F"/>
    <w:rsid w:val="00BC17E1"/>
    <w:rsid w:val="00BC18CF"/>
    <w:rsid w:val="00BC19F2"/>
    <w:rsid w:val="00BC1BC0"/>
    <w:rsid w:val="00BC1BF3"/>
    <w:rsid w:val="00BC1FB7"/>
    <w:rsid w:val="00BC23B8"/>
    <w:rsid w:val="00BC274F"/>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85C"/>
    <w:rsid w:val="00BC6D8B"/>
    <w:rsid w:val="00BC6FFF"/>
    <w:rsid w:val="00BC7249"/>
    <w:rsid w:val="00BC737C"/>
    <w:rsid w:val="00BC7734"/>
    <w:rsid w:val="00BC7B93"/>
    <w:rsid w:val="00BD002A"/>
    <w:rsid w:val="00BD00BF"/>
    <w:rsid w:val="00BD0FA2"/>
    <w:rsid w:val="00BD182B"/>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1CE"/>
    <w:rsid w:val="00BE137C"/>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EE9"/>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20A"/>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2140"/>
    <w:rsid w:val="00C22418"/>
    <w:rsid w:val="00C23519"/>
    <w:rsid w:val="00C235C9"/>
    <w:rsid w:val="00C235DA"/>
    <w:rsid w:val="00C23790"/>
    <w:rsid w:val="00C23A72"/>
    <w:rsid w:val="00C23AE8"/>
    <w:rsid w:val="00C2412F"/>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32D"/>
    <w:rsid w:val="00C41572"/>
    <w:rsid w:val="00C415CE"/>
    <w:rsid w:val="00C41BF1"/>
    <w:rsid w:val="00C41EC8"/>
    <w:rsid w:val="00C42080"/>
    <w:rsid w:val="00C421E9"/>
    <w:rsid w:val="00C4280D"/>
    <w:rsid w:val="00C42E69"/>
    <w:rsid w:val="00C43114"/>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A32"/>
    <w:rsid w:val="00C45BAF"/>
    <w:rsid w:val="00C461E3"/>
    <w:rsid w:val="00C464F1"/>
    <w:rsid w:val="00C46583"/>
    <w:rsid w:val="00C46654"/>
    <w:rsid w:val="00C46813"/>
    <w:rsid w:val="00C46BB6"/>
    <w:rsid w:val="00C47043"/>
    <w:rsid w:val="00C474E0"/>
    <w:rsid w:val="00C474EF"/>
    <w:rsid w:val="00C4756D"/>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2119"/>
    <w:rsid w:val="00C526CD"/>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45DD"/>
    <w:rsid w:val="00C65203"/>
    <w:rsid w:val="00C6559D"/>
    <w:rsid w:val="00C65904"/>
    <w:rsid w:val="00C66069"/>
    <w:rsid w:val="00C66759"/>
    <w:rsid w:val="00C66838"/>
    <w:rsid w:val="00C66BE1"/>
    <w:rsid w:val="00C67864"/>
    <w:rsid w:val="00C67DF0"/>
    <w:rsid w:val="00C67E84"/>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734"/>
    <w:rsid w:val="00C82BE9"/>
    <w:rsid w:val="00C84CAC"/>
    <w:rsid w:val="00C85176"/>
    <w:rsid w:val="00C8546C"/>
    <w:rsid w:val="00C859DB"/>
    <w:rsid w:val="00C861CE"/>
    <w:rsid w:val="00C865EF"/>
    <w:rsid w:val="00C86694"/>
    <w:rsid w:val="00C869B7"/>
    <w:rsid w:val="00C86C07"/>
    <w:rsid w:val="00C86E0D"/>
    <w:rsid w:val="00C8703C"/>
    <w:rsid w:val="00C875DC"/>
    <w:rsid w:val="00C87614"/>
    <w:rsid w:val="00C87F0D"/>
    <w:rsid w:val="00C87F1F"/>
    <w:rsid w:val="00C90046"/>
    <w:rsid w:val="00C906F4"/>
    <w:rsid w:val="00C90758"/>
    <w:rsid w:val="00C909D3"/>
    <w:rsid w:val="00C90B2A"/>
    <w:rsid w:val="00C90D4D"/>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138F"/>
    <w:rsid w:val="00CA13C0"/>
    <w:rsid w:val="00CA157D"/>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8"/>
    <w:rsid w:val="00CA532F"/>
    <w:rsid w:val="00CA558C"/>
    <w:rsid w:val="00CA5C7C"/>
    <w:rsid w:val="00CA69DA"/>
    <w:rsid w:val="00CA73B4"/>
    <w:rsid w:val="00CA75DA"/>
    <w:rsid w:val="00CA7817"/>
    <w:rsid w:val="00CA7842"/>
    <w:rsid w:val="00CA79C7"/>
    <w:rsid w:val="00CA7BB5"/>
    <w:rsid w:val="00CB00CF"/>
    <w:rsid w:val="00CB02A7"/>
    <w:rsid w:val="00CB06B4"/>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590C"/>
    <w:rsid w:val="00CC60E5"/>
    <w:rsid w:val="00CC62F7"/>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8EE"/>
    <w:rsid w:val="00CD32BF"/>
    <w:rsid w:val="00CD32F6"/>
    <w:rsid w:val="00CD37B1"/>
    <w:rsid w:val="00CD43E4"/>
    <w:rsid w:val="00CD4B03"/>
    <w:rsid w:val="00CD4C77"/>
    <w:rsid w:val="00CD4CB3"/>
    <w:rsid w:val="00CD4E42"/>
    <w:rsid w:val="00CD5135"/>
    <w:rsid w:val="00CD56E3"/>
    <w:rsid w:val="00CD582F"/>
    <w:rsid w:val="00CD5A4A"/>
    <w:rsid w:val="00CD5B17"/>
    <w:rsid w:val="00CD5FCB"/>
    <w:rsid w:val="00CD63F8"/>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46D"/>
    <w:rsid w:val="00CE2A7C"/>
    <w:rsid w:val="00CE2AAD"/>
    <w:rsid w:val="00CE2C22"/>
    <w:rsid w:val="00CE2C3A"/>
    <w:rsid w:val="00CE2D78"/>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4834"/>
    <w:rsid w:val="00CF52A6"/>
    <w:rsid w:val="00CF54AB"/>
    <w:rsid w:val="00CF57C2"/>
    <w:rsid w:val="00CF586B"/>
    <w:rsid w:val="00CF5A41"/>
    <w:rsid w:val="00CF6009"/>
    <w:rsid w:val="00CF60EF"/>
    <w:rsid w:val="00CF68B2"/>
    <w:rsid w:val="00CF6DD9"/>
    <w:rsid w:val="00CF6EC4"/>
    <w:rsid w:val="00CF6EE9"/>
    <w:rsid w:val="00CF7011"/>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369"/>
    <w:rsid w:val="00D10489"/>
    <w:rsid w:val="00D105CE"/>
    <w:rsid w:val="00D10926"/>
    <w:rsid w:val="00D11924"/>
    <w:rsid w:val="00D11FCA"/>
    <w:rsid w:val="00D122E5"/>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B7F"/>
    <w:rsid w:val="00D20C6F"/>
    <w:rsid w:val="00D20EAD"/>
    <w:rsid w:val="00D20FA8"/>
    <w:rsid w:val="00D20FB3"/>
    <w:rsid w:val="00D21911"/>
    <w:rsid w:val="00D21A0C"/>
    <w:rsid w:val="00D22335"/>
    <w:rsid w:val="00D2283B"/>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A14"/>
    <w:rsid w:val="00D301FC"/>
    <w:rsid w:val="00D30345"/>
    <w:rsid w:val="00D3053F"/>
    <w:rsid w:val="00D30EE8"/>
    <w:rsid w:val="00D31672"/>
    <w:rsid w:val="00D31FBA"/>
    <w:rsid w:val="00D320AA"/>
    <w:rsid w:val="00D322F0"/>
    <w:rsid w:val="00D330C4"/>
    <w:rsid w:val="00D33232"/>
    <w:rsid w:val="00D33259"/>
    <w:rsid w:val="00D333C4"/>
    <w:rsid w:val="00D334A3"/>
    <w:rsid w:val="00D33551"/>
    <w:rsid w:val="00D33A15"/>
    <w:rsid w:val="00D33BF4"/>
    <w:rsid w:val="00D341A9"/>
    <w:rsid w:val="00D3475B"/>
    <w:rsid w:val="00D350BD"/>
    <w:rsid w:val="00D359A2"/>
    <w:rsid w:val="00D36106"/>
    <w:rsid w:val="00D363B4"/>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741"/>
    <w:rsid w:val="00D47D98"/>
    <w:rsid w:val="00D47E9E"/>
    <w:rsid w:val="00D500A6"/>
    <w:rsid w:val="00D50474"/>
    <w:rsid w:val="00D507CF"/>
    <w:rsid w:val="00D5086E"/>
    <w:rsid w:val="00D510DA"/>
    <w:rsid w:val="00D518FF"/>
    <w:rsid w:val="00D51CF8"/>
    <w:rsid w:val="00D51EC9"/>
    <w:rsid w:val="00D520CE"/>
    <w:rsid w:val="00D527E3"/>
    <w:rsid w:val="00D52F55"/>
    <w:rsid w:val="00D53119"/>
    <w:rsid w:val="00D536E4"/>
    <w:rsid w:val="00D53703"/>
    <w:rsid w:val="00D53B68"/>
    <w:rsid w:val="00D53FFA"/>
    <w:rsid w:val="00D54602"/>
    <w:rsid w:val="00D546D6"/>
    <w:rsid w:val="00D54A45"/>
    <w:rsid w:val="00D55265"/>
    <w:rsid w:val="00D553BC"/>
    <w:rsid w:val="00D554B6"/>
    <w:rsid w:val="00D55BBF"/>
    <w:rsid w:val="00D55F2A"/>
    <w:rsid w:val="00D5606F"/>
    <w:rsid w:val="00D5614D"/>
    <w:rsid w:val="00D56675"/>
    <w:rsid w:val="00D57046"/>
    <w:rsid w:val="00D57516"/>
    <w:rsid w:val="00D57779"/>
    <w:rsid w:val="00D57C35"/>
    <w:rsid w:val="00D60684"/>
    <w:rsid w:val="00D608D1"/>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A05"/>
    <w:rsid w:val="00D63DFB"/>
    <w:rsid w:val="00D6469D"/>
    <w:rsid w:val="00D64AA7"/>
    <w:rsid w:val="00D64AE7"/>
    <w:rsid w:val="00D64CE6"/>
    <w:rsid w:val="00D656C0"/>
    <w:rsid w:val="00D65DB9"/>
    <w:rsid w:val="00D65DE4"/>
    <w:rsid w:val="00D66323"/>
    <w:rsid w:val="00D66366"/>
    <w:rsid w:val="00D665D4"/>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C1"/>
    <w:rsid w:val="00D83F0D"/>
    <w:rsid w:val="00D84318"/>
    <w:rsid w:val="00D849E6"/>
    <w:rsid w:val="00D855EC"/>
    <w:rsid w:val="00D8566E"/>
    <w:rsid w:val="00D857EB"/>
    <w:rsid w:val="00D85804"/>
    <w:rsid w:val="00D858B0"/>
    <w:rsid w:val="00D85AFC"/>
    <w:rsid w:val="00D863E0"/>
    <w:rsid w:val="00D8667E"/>
    <w:rsid w:val="00D875F3"/>
    <w:rsid w:val="00D8785B"/>
    <w:rsid w:val="00D87A84"/>
    <w:rsid w:val="00D902B7"/>
    <w:rsid w:val="00D90661"/>
    <w:rsid w:val="00D90842"/>
    <w:rsid w:val="00D90A98"/>
    <w:rsid w:val="00D917D6"/>
    <w:rsid w:val="00D91E39"/>
    <w:rsid w:val="00D92195"/>
    <w:rsid w:val="00D9220F"/>
    <w:rsid w:val="00D926CD"/>
    <w:rsid w:val="00D928D8"/>
    <w:rsid w:val="00D92D06"/>
    <w:rsid w:val="00D936B9"/>
    <w:rsid w:val="00D93715"/>
    <w:rsid w:val="00D93B09"/>
    <w:rsid w:val="00D93B14"/>
    <w:rsid w:val="00D93FC7"/>
    <w:rsid w:val="00D943CF"/>
    <w:rsid w:val="00D94526"/>
    <w:rsid w:val="00D94668"/>
    <w:rsid w:val="00D949E7"/>
    <w:rsid w:val="00D94A4C"/>
    <w:rsid w:val="00D95168"/>
    <w:rsid w:val="00D955B3"/>
    <w:rsid w:val="00D95C5E"/>
    <w:rsid w:val="00D961A8"/>
    <w:rsid w:val="00D96231"/>
    <w:rsid w:val="00D9626F"/>
    <w:rsid w:val="00D968AB"/>
    <w:rsid w:val="00D96BE6"/>
    <w:rsid w:val="00D96CE3"/>
    <w:rsid w:val="00D96DE1"/>
    <w:rsid w:val="00D96EF3"/>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9D8"/>
    <w:rsid w:val="00DA7EE2"/>
    <w:rsid w:val="00DB023E"/>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10F"/>
    <w:rsid w:val="00DB58C5"/>
    <w:rsid w:val="00DB5D71"/>
    <w:rsid w:val="00DB607E"/>
    <w:rsid w:val="00DB6766"/>
    <w:rsid w:val="00DB6820"/>
    <w:rsid w:val="00DB6A0D"/>
    <w:rsid w:val="00DB6CB9"/>
    <w:rsid w:val="00DB79A6"/>
    <w:rsid w:val="00DB7A72"/>
    <w:rsid w:val="00DB7AB6"/>
    <w:rsid w:val="00DB7FC1"/>
    <w:rsid w:val="00DC0592"/>
    <w:rsid w:val="00DC0632"/>
    <w:rsid w:val="00DC0711"/>
    <w:rsid w:val="00DC07D1"/>
    <w:rsid w:val="00DC08AB"/>
    <w:rsid w:val="00DC0E5A"/>
    <w:rsid w:val="00DC1019"/>
    <w:rsid w:val="00DC14DE"/>
    <w:rsid w:val="00DC154A"/>
    <w:rsid w:val="00DC1997"/>
    <w:rsid w:val="00DC1A5F"/>
    <w:rsid w:val="00DC1AF2"/>
    <w:rsid w:val="00DC1F72"/>
    <w:rsid w:val="00DC225B"/>
    <w:rsid w:val="00DC271B"/>
    <w:rsid w:val="00DC2762"/>
    <w:rsid w:val="00DC27AF"/>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4AE"/>
    <w:rsid w:val="00DC771D"/>
    <w:rsid w:val="00DC77D3"/>
    <w:rsid w:val="00DC7EAF"/>
    <w:rsid w:val="00DD0362"/>
    <w:rsid w:val="00DD0370"/>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3B7"/>
    <w:rsid w:val="00DE699C"/>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D1B"/>
    <w:rsid w:val="00DF4073"/>
    <w:rsid w:val="00DF40B4"/>
    <w:rsid w:val="00DF43FB"/>
    <w:rsid w:val="00DF4772"/>
    <w:rsid w:val="00DF48C2"/>
    <w:rsid w:val="00DF48D7"/>
    <w:rsid w:val="00DF48ED"/>
    <w:rsid w:val="00DF4CF5"/>
    <w:rsid w:val="00DF4D74"/>
    <w:rsid w:val="00DF5124"/>
    <w:rsid w:val="00DF52FF"/>
    <w:rsid w:val="00DF55B4"/>
    <w:rsid w:val="00DF57D6"/>
    <w:rsid w:val="00DF57FE"/>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856"/>
    <w:rsid w:val="00E04CFE"/>
    <w:rsid w:val="00E04EC5"/>
    <w:rsid w:val="00E05678"/>
    <w:rsid w:val="00E05705"/>
    <w:rsid w:val="00E058BA"/>
    <w:rsid w:val="00E05DFA"/>
    <w:rsid w:val="00E05E0E"/>
    <w:rsid w:val="00E05E40"/>
    <w:rsid w:val="00E06613"/>
    <w:rsid w:val="00E06D13"/>
    <w:rsid w:val="00E06FC6"/>
    <w:rsid w:val="00E07B9E"/>
    <w:rsid w:val="00E103AC"/>
    <w:rsid w:val="00E104AC"/>
    <w:rsid w:val="00E10C98"/>
    <w:rsid w:val="00E11284"/>
    <w:rsid w:val="00E11AF0"/>
    <w:rsid w:val="00E12B7F"/>
    <w:rsid w:val="00E12C1F"/>
    <w:rsid w:val="00E12C4D"/>
    <w:rsid w:val="00E12F6C"/>
    <w:rsid w:val="00E133DB"/>
    <w:rsid w:val="00E13501"/>
    <w:rsid w:val="00E13680"/>
    <w:rsid w:val="00E139CF"/>
    <w:rsid w:val="00E13CE9"/>
    <w:rsid w:val="00E140CE"/>
    <w:rsid w:val="00E140EB"/>
    <w:rsid w:val="00E148E9"/>
    <w:rsid w:val="00E15062"/>
    <w:rsid w:val="00E1514B"/>
    <w:rsid w:val="00E154C4"/>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659"/>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1A8B"/>
    <w:rsid w:val="00E51EF7"/>
    <w:rsid w:val="00E52028"/>
    <w:rsid w:val="00E5213B"/>
    <w:rsid w:val="00E52305"/>
    <w:rsid w:val="00E52838"/>
    <w:rsid w:val="00E52C58"/>
    <w:rsid w:val="00E53196"/>
    <w:rsid w:val="00E536BD"/>
    <w:rsid w:val="00E53714"/>
    <w:rsid w:val="00E53E2B"/>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B33"/>
    <w:rsid w:val="00E60B7D"/>
    <w:rsid w:val="00E60DF2"/>
    <w:rsid w:val="00E6127E"/>
    <w:rsid w:val="00E612C7"/>
    <w:rsid w:val="00E614A5"/>
    <w:rsid w:val="00E61511"/>
    <w:rsid w:val="00E618F7"/>
    <w:rsid w:val="00E61D8A"/>
    <w:rsid w:val="00E6287E"/>
    <w:rsid w:val="00E62BD2"/>
    <w:rsid w:val="00E62C9A"/>
    <w:rsid w:val="00E62D0A"/>
    <w:rsid w:val="00E62E37"/>
    <w:rsid w:val="00E631E3"/>
    <w:rsid w:val="00E637EA"/>
    <w:rsid w:val="00E639CC"/>
    <w:rsid w:val="00E63BCC"/>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12D"/>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01B"/>
    <w:rsid w:val="00E7790C"/>
    <w:rsid w:val="00E77B97"/>
    <w:rsid w:val="00E77D64"/>
    <w:rsid w:val="00E77E6F"/>
    <w:rsid w:val="00E803DD"/>
    <w:rsid w:val="00E80574"/>
    <w:rsid w:val="00E80737"/>
    <w:rsid w:val="00E80833"/>
    <w:rsid w:val="00E80BE2"/>
    <w:rsid w:val="00E81115"/>
    <w:rsid w:val="00E81AA0"/>
    <w:rsid w:val="00E81BDF"/>
    <w:rsid w:val="00E81C7A"/>
    <w:rsid w:val="00E82165"/>
    <w:rsid w:val="00E82224"/>
    <w:rsid w:val="00E825DA"/>
    <w:rsid w:val="00E82707"/>
    <w:rsid w:val="00E82807"/>
    <w:rsid w:val="00E82844"/>
    <w:rsid w:val="00E82920"/>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0E6"/>
    <w:rsid w:val="00E872F7"/>
    <w:rsid w:val="00E87514"/>
    <w:rsid w:val="00E87690"/>
    <w:rsid w:val="00E87A53"/>
    <w:rsid w:val="00E9018E"/>
    <w:rsid w:val="00E90502"/>
    <w:rsid w:val="00E9057A"/>
    <w:rsid w:val="00E907A0"/>
    <w:rsid w:val="00E90916"/>
    <w:rsid w:val="00E90950"/>
    <w:rsid w:val="00E909BB"/>
    <w:rsid w:val="00E911F1"/>
    <w:rsid w:val="00E914F5"/>
    <w:rsid w:val="00E91A94"/>
    <w:rsid w:val="00E91CB7"/>
    <w:rsid w:val="00E91E5E"/>
    <w:rsid w:val="00E91F90"/>
    <w:rsid w:val="00E920FC"/>
    <w:rsid w:val="00E922E5"/>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4AB"/>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54A"/>
    <w:rsid w:val="00EA3667"/>
    <w:rsid w:val="00EA399B"/>
    <w:rsid w:val="00EA3F4A"/>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8A6"/>
    <w:rsid w:val="00EB0A23"/>
    <w:rsid w:val="00EB0A85"/>
    <w:rsid w:val="00EB14E1"/>
    <w:rsid w:val="00EB15E8"/>
    <w:rsid w:val="00EB1C24"/>
    <w:rsid w:val="00EB1C5C"/>
    <w:rsid w:val="00EB1CF6"/>
    <w:rsid w:val="00EB1FED"/>
    <w:rsid w:val="00EB1FFB"/>
    <w:rsid w:val="00EB2063"/>
    <w:rsid w:val="00EB234D"/>
    <w:rsid w:val="00EB24BC"/>
    <w:rsid w:val="00EB2845"/>
    <w:rsid w:val="00EB2E46"/>
    <w:rsid w:val="00EB2FDB"/>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33F"/>
    <w:rsid w:val="00EC36BF"/>
    <w:rsid w:val="00EC3F5D"/>
    <w:rsid w:val="00EC41D8"/>
    <w:rsid w:val="00EC428F"/>
    <w:rsid w:val="00EC44A1"/>
    <w:rsid w:val="00EC4BB3"/>
    <w:rsid w:val="00EC4CB9"/>
    <w:rsid w:val="00EC4CF4"/>
    <w:rsid w:val="00EC54E8"/>
    <w:rsid w:val="00EC62B0"/>
    <w:rsid w:val="00EC63B0"/>
    <w:rsid w:val="00EC688F"/>
    <w:rsid w:val="00EC69CF"/>
    <w:rsid w:val="00EC7606"/>
    <w:rsid w:val="00EC7D3C"/>
    <w:rsid w:val="00EC7DC8"/>
    <w:rsid w:val="00EC7DF2"/>
    <w:rsid w:val="00EC7FAD"/>
    <w:rsid w:val="00ED017F"/>
    <w:rsid w:val="00ED01E3"/>
    <w:rsid w:val="00ED08A1"/>
    <w:rsid w:val="00ED0A30"/>
    <w:rsid w:val="00ED0DD0"/>
    <w:rsid w:val="00ED159C"/>
    <w:rsid w:val="00ED17ED"/>
    <w:rsid w:val="00ED1873"/>
    <w:rsid w:val="00ED1B43"/>
    <w:rsid w:val="00ED28EB"/>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D6"/>
    <w:rsid w:val="00EE0E86"/>
    <w:rsid w:val="00EE162C"/>
    <w:rsid w:val="00EE19EA"/>
    <w:rsid w:val="00EE1A10"/>
    <w:rsid w:val="00EE1F3F"/>
    <w:rsid w:val="00EE28D3"/>
    <w:rsid w:val="00EE2A44"/>
    <w:rsid w:val="00EE2F86"/>
    <w:rsid w:val="00EE308A"/>
    <w:rsid w:val="00EE30AB"/>
    <w:rsid w:val="00EE3163"/>
    <w:rsid w:val="00EE32D4"/>
    <w:rsid w:val="00EE37FE"/>
    <w:rsid w:val="00EE3896"/>
    <w:rsid w:val="00EE393C"/>
    <w:rsid w:val="00EE3E98"/>
    <w:rsid w:val="00EE4246"/>
    <w:rsid w:val="00EE4F1D"/>
    <w:rsid w:val="00EE50DF"/>
    <w:rsid w:val="00EE5222"/>
    <w:rsid w:val="00EE57BA"/>
    <w:rsid w:val="00EE58D3"/>
    <w:rsid w:val="00EE590A"/>
    <w:rsid w:val="00EE67B4"/>
    <w:rsid w:val="00EE693C"/>
    <w:rsid w:val="00EE6E2A"/>
    <w:rsid w:val="00EE76D2"/>
    <w:rsid w:val="00EE7EA8"/>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609B"/>
    <w:rsid w:val="00EF6304"/>
    <w:rsid w:val="00EF67BC"/>
    <w:rsid w:val="00EF6CF1"/>
    <w:rsid w:val="00EF6DAE"/>
    <w:rsid w:val="00EF76F9"/>
    <w:rsid w:val="00EF79A7"/>
    <w:rsid w:val="00F00151"/>
    <w:rsid w:val="00F00298"/>
    <w:rsid w:val="00F003AC"/>
    <w:rsid w:val="00F0068B"/>
    <w:rsid w:val="00F007B8"/>
    <w:rsid w:val="00F009D6"/>
    <w:rsid w:val="00F00BCD"/>
    <w:rsid w:val="00F01FCF"/>
    <w:rsid w:val="00F02311"/>
    <w:rsid w:val="00F027CF"/>
    <w:rsid w:val="00F039B2"/>
    <w:rsid w:val="00F03B0A"/>
    <w:rsid w:val="00F03BE8"/>
    <w:rsid w:val="00F042C6"/>
    <w:rsid w:val="00F044F2"/>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6215"/>
    <w:rsid w:val="00F16352"/>
    <w:rsid w:val="00F16377"/>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2760"/>
    <w:rsid w:val="00F2310D"/>
    <w:rsid w:val="00F23653"/>
    <w:rsid w:val="00F23973"/>
    <w:rsid w:val="00F23B36"/>
    <w:rsid w:val="00F23CB6"/>
    <w:rsid w:val="00F24120"/>
    <w:rsid w:val="00F2465E"/>
    <w:rsid w:val="00F24CA7"/>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C9B"/>
    <w:rsid w:val="00F31EFB"/>
    <w:rsid w:val="00F3249F"/>
    <w:rsid w:val="00F327EB"/>
    <w:rsid w:val="00F3297C"/>
    <w:rsid w:val="00F32CEB"/>
    <w:rsid w:val="00F33287"/>
    <w:rsid w:val="00F334EB"/>
    <w:rsid w:val="00F3368B"/>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6F4"/>
    <w:rsid w:val="00F378F5"/>
    <w:rsid w:val="00F37B6F"/>
    <w:rsid w:val="00F4027D"/>
    <w:rsid w:val="00F403BC"/>
    <w:rsid w:val="00F40516"/>
    <w:rsid w:val="00F40584"/>
    <w:rsid w:val="00F40831"/>
    <w:rsid w:val="00F40B0C"/>
    <w:rsid w:val="00F41B5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1E2"/>
    <w:rsid w:val="00F46241"/>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4"/>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C6"/>
    <w:rsid w:val="00F66CB2"/>
    <w:rsid w:val="00F678E2"/>
    <w:rsid w:val="00F67EC8"/>
    <w:rsid w:val="00F70174"/>
    <w:rsid w:val="00F703BE"/>
    <w:rsid w:val="00F7080E"/>
    <w:rsid w:val="00F70E77"/>
    <w:rsid w:val="00F70EDB"/>
    <w:rsid w:val="00F70FA3"/>
    <w:rsid w:val="00F71D16"/>
    <w:rsid w:val="00F722B2"/>
    <w:rsid w:val="00F72A76"/>
    <w:rsid w:val="00F72AF0"/>
    <w:rsid w:val="00F72BB3"/>
    <w:rsid w:val="00F72DD8"/>
    <w:rsid w:val="00F731F5"/>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073"/>
    <w:rsid w:val="00F80236"/>
    <w:rsid w:val="00F802DF"/>
    <w:rsid w:val="00F804EB"/>
    <w:rsid w:val="00F805CB"/>
    <w:rsid w:val="00F80812"/>
    <w:rsid w:val="00F81437"/>
    <w:rsid w:val="00F81BEC"/>
    <w:rsid w:val="00F81CEE"/>
    <w:rsid w:val="00F825F6"/>
    <w:rsid w:val="00F83465"/>
    <w:rsid w:val="00F83518"/>
    <w:rsid w:val="00F83568"/>
    <w:rsid w:val="00F835F1"/>
    <w:rsid w:val="00F8377A"/>
    <w:rsid w:val="00F83A08"/>
    <w:rsid w:val="00F83DDE"/>
    <w:rsid w:val="00F850C9"/>
    <w:rsid w:val="00F8511D"/>
    <w:rsid w:val="00F8545F"/>
    <w:rsid w:val="00F8563D"/>
    <w:rsid w:val="00F8588C"/>
    <w:rsid w:val="00F8593A"/>
    <w:rsid w:val="00F85C13"/>
    <w:rsid w:val="00F85CA6"/>
    <w:rsid w:val="00F85E42"/>
    <w:rsid w:val="00F86052"/>
    <w:rsid w:val="00F86317"/>
    <w:rsid w:val="00F8637F"/>
    <w:rsid w:val="00F86B80"/>
    <w:rsid w:val="00F86DC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214"/>
    <w:rsid w:val="00F93309"/>
    <w:rsid w:val="00F93465"/>
    <w:rsid w:val="00F93527"/>
    <w:rsid w:val="00F94599"/>
    <w:rsid w:val="00F94764"/>
    <w:rsid w:val="00F9491E"/>
    <w:rsid w:val="00F94930"/>
    <w:rsid w:val="00F94C18"/>
    <w:rsid w:val="00F955B3"/>
    <w:rsid w:val="00F9562E"/>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50C8"/>
    <w:rsid w:val="00FA5681"/>
    <w:rsid w:val="00FA5C1C"/>
    <w:rsid w:val="00FA5D31"/>
    <w:rsid w:val="00FA5D7D"/>
    <w:rsid w:val="00FA5D94"/>
    <w:rsid w:val="00FA5DDE"/>
    <w:rsid w:val="00FA631E"/>
    <w:rsid w:val="00FA662C"/>
    <w:rsid w:val="00FA690A"/>
    <w:rsid w:val="00FA6A8E"/>
    <w:rsid w:val="00FA6F3A"/>
    <w:rsid w:val="00FA73D8"/>
    <w:rsid w:val="00FA784E"/>
    <w:rsid w:val="00FA7925"/>
    <w:rsid w:val="00FA7ADE"/>
    <w:rsid w:val="00FA7D13"/>
    <w:rsid w:val="00FA7E8C"/>
    <w:rsid w:val="00FA7F49"/>
    <w:rsid w:val="00FB002C"/>
    <w:rsid w:val="00FB1090"/>
    <w:rsid w:val="00FB1C6B"/>
    <w:rsid w:val="00FB1DF9"/>
    <w:rsid w:val="00FB2082"/>
    <w:rsid w:val="00FB25FA"/>
    <w:rsid w:val="00FB2A36"/>
    <w:rsid w:val="00FB2DAB"/>
    <w:rsid w:val="00FB32CC"/>
    <w:rsid w:val="00FB3924"/>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1EA"/>
    <w:rsid w:val="00FC5289"/>
    <w:rsid w:val="00FC537A"/>
    <w:rsid w:val="00FC5417"/>
    <w:rsid w:val="00FC54B0"/>
    <w:rsid w:val="00FC5801"/>
    <w:rsid w:val="00FC6170"/>
    <w:rsid w:val="00FC675A"/>
    <w:rsid w:val="00FC67CA"/>
    <w:rsid w:val="00FC6947"/>
    <w:rsid w:val="00FC6D3B"/>
    <w:rsid w:val="00FC72C9"/>
    <w:rsid w:val="00FD0437"/>
    <w:rsid w:val="00FD0DB5"/>
    <w:rsid w:val="00FD107C"/>
    <w:rsid w:val="00FD10E4"/>
    <w:rsid w:val="00FD11EE"/>
    <w:rsid w:val="00FD13AC"/>
    <w:rsid w:val="00FD13F3"/>
    <w:rsid w:val="00FD1882"/>
    <w:rsid w:val="00FD1AA4"/>
    <w:rsid w:val="00FD2272"/>
    <w:rsid w:val="00FD23E4"/>
    <w:rsid w:val="00FD2F73"/>
    <w:rsid w:val="00FD32D6"/>
    <w:rsid w:val="00FD35E9"/>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E76"/>
    <w:rsid w:val="00FD6F93"/>
    <w:rsid w:val="00FD71A7"/>
    <w:rsid w:val="00FD72C0"/>
    <w:rsid w:val="00FE033D"/>
    <w:rsid w:val="00FE0E0B"/>
    <w:rsid w:val="00FE1339"/>
    <w:rsid w:val="00FE13E2"/>
    <w:rsid w:val="00FE1408"/>
    <w:rsid w:val="00FE16B8"/>
    <w:rsid w:val="00FE16CE"/>
    <w:rsid w:val="00FE17DB"/>
    <w:rsid w:val="00FE199C"/>
    <w:rsid w:val="00FE1A7A"/>
    <w:rsid w:val="00FE1D53"/>
    <w:rsid w:val="00FE20A1"/>
    <w:rsid w:val="00FE20AA"/>
    <w:rsid w:val="00FE214B"/>
    <w:rsid w:val="00FE21A7"/>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6B2"/>
    <w:rsid w:val="00FF0C5E"/>
    <w:rsid w:val="00FF0E54"/>
    <w:rsid w:val="00FF1625"/>
    <w:rsid w:val="00FF1A04"/>
    <w:rsid w:val="00FF1CED"/>
    <w:rsid w:val="00FF2238"/>
    <w:rsid w:val="00FF23A6"/>
    <w:rsid w:val="00FF2ADD"/>
    <w:rsid w:val="00FF2B21"/>
    <w:rsid w:val="00FF2F41"/>
    <w:rsid w:val="00FF2F8A"/>
    <w:rsid w:val="00FF442E"/>
    <w:rsid w:val="00FF4BFC"/>
    <w:rsid w:val="00FF503D"/>
    <w:rsid w:val="00FF5A59"/>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198315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85625752">
      <w:bodyDiv w:val="1"/>
      <w:marLeft w:val="0"/>
      <w:marRight w:val="0"/>
      <w:marTop w:val="0"/>
      <w:marBottom w:val="0"/>
      <w:divBdr>
        <w:top w:val="none" w:sz="0" w:space="0" w:color="auto"/>
        <w:left w:val="none" w:sz="0" w:space="0" w:color="auto"/>
        <w:bottom w:val="none" w:sz="0" w:space="0" w:color="auto"/>
        <w:right w:val="none" w:sz="0" w:space="0" w:color="auto"/>
      </w:divBdr>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08407747">
      <w:bodyDiv w:val="1"/>
      <w:marLeft w:val="0"/>
      <w:marRight w:val="0"/>
      <w:marTop w:val="0"/>
      <w:marBottom w:val="0"/>
      <w:divBdr>
        <w:top w:val="none" w:sz="0" w:space="0" w:color="auto"/>
        <w:left w:val="none" w:sz="0" w:space="0" w:color="auto"/>
        <w:bottom w:val="none" w:sz="0" w:space="0" w:color="auto"/>
        <w:right w:val="none" w:sz="0" w:space="0" w:color="auto"/>
      </w:divBdr>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4532050">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367542">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69756397">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54229216">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purl.org/dc/terms/"/>
    <ds:schemaRef ds:uri="http://schemas.microsoft.com/office/2006/documentManagement/types"/>
    <ds:schemaRef ds:uri="1c248485-b98a-4513-a581-ff7cb1688d78"/>
    <ds:schemaRef ds:uri="http://purl.org/dc/dcmitype/"/>
    <ds:schemaRef ds:uri="http://schemas.microsoft.com/office/infopath/2007/PartnerControls"/>
    <ds:schemaRef ds:uri="98194d48-cc26-4b7e-909f-baa95c83abfa"/>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42B4F58-85D5-4894-ACC2-69C54A4A1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72</TotalTime>
  <Pages>7</Pages>
  <Words>2438</Words>
  <Characters>13900</Characters>
  <Application>Microsoft Office Word</Application>
  <DocSecurity>0</DocSecurity>
  <Lines>115</Lines>
  <Paragraphs>32</Paragraphs>
  <ScaleCrop>false</ScaleCrop>
  <Company>Tom</Company>
  <LinksUpToDate>false</LinksUpToDate>
  <CharactersWithSpaces>16306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111</cp:revision>
  <cp:lastPrinted>1995-11-21T09:41:00Z</cp:lastPrinted>
  <dcterms:created xsi:type="dcterms:W3CDTF">2025-08-05T06:19:00Z</dcterms:created>
  <dcterms:modified xsi:type="dcterms:W3CDTF">2025-08-15T07:39:00Z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