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002BFF05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79600C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249D" w:rsidRPr="0019249D">
        <w:rPr>
          <w:rFonts w:ascii="Arial" w:hAnsi="Arial" w:cs="Arial"/>
          <w:b/>
          <w:bCs/>
          <w:sz w:val="22"/>
        </w:rPr>
        <w:t>R4-250</w:t>
      </w:r>
      <w:r w:rsidR="00A43548">
        <w:rPr>
          <w:rFonts w:ascii="Arial" w:hAnsi="Arial" w:cs="Arial"/>
          <w:b/>
          <w:bCs/>
          <w:sz w:val="22"/>
        </w:rPr>
        <w:t>02</w:t>
      </w:r>
      <w:r w:rsidR="00B93F52">
        <w:rPr>
          <w:rFonts w:ascii="Arial" w:hAnsi="Arial" w:cs="Arial"/>
          <w:b/>
          <w:bCs/>
          <w:sz w:val="22"/>
        </w:rPr>
        <w:t>08</w:t>
      </w:r>
    </w:p>
    <w:p w14:paraId="1821DDC9" w14:textId="13DB4CC8" w:rsidR="004607C3" w:rsidRDefault="0079600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Bengaluru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5949D6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4837" w:rsidRPr="00864837">
        <w:rPr>
          <w:rFonts w:ascii="Arial" w:hAnsi="Arial" w:cs="Arial"/>
          <w:b/>
          <w:bCs/>
          <w:sz w:val="22"/>
          <w:vertAlign w:val="superscript"/>
        </w:rPr>
        <w:t>th</w:t>
      </w:r>
      <w:r w:rsidR="00864837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-</w:t>
      </w:r>
      <w:r w:rsidR="005949D6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9</w:t>
      </w:r>
      <w:r w:rsidR="00864837" w:rsidRPr="005949D6">
        <w:rPr>
          <w:rFonts w:ascii="Arial" w:hAnsi="Arial" w:cs="Arial"/>
          <w:b/>
          <w:bCs/>
          <w:sz w:val="22"/>
          <w:vertAlign w:val="superscript"/>
        </w:rPr>
        <w:t>th</w:t>
      </w:r>
      <w:r w:rsidR="005949D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4BC349B8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B319B0" w:rsidRPr="00B319B0">
        <w:rPr>
          <w:rFonts w:ascii="Arial" w:hAnsi="Arial" w:cs="Arial"/>
          <w:bCs/>
        </w:rPr>
        <w:t>7.</w:t>
      </w:r>
      <w:r w:rsidR="00441930">
        <w:rPr>
          <w:rFonts w:ascii="Arial" w:hAnsi="Arial" w:cs="Arial"/>
          <w:bCs/>
        </w:rPr>
        <w:t>29</w:t>
      </w:r>
      <w:r w:rsidR="00B319B0" w:rsidRPr="00B319B0">
        <w:rPr>
          <w:rFonts w:ascii="Arial" w:hAnsi="Arial" w:cs="Arial"/>
          <w:bCs/>
        </w:rPr>
        <w:t>.5</w:t>
      </w:r>
    </w:p>
    <w:p w14:paraId="52D0B20D" w14:textId="77777777" w:rsidR="00EA2205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6442" w:rsidRPr="00476442">
        <w:rPr>
          <w:rFonts w:ascii="Arial" w:hAnsi="Arial" w:cs="Arial"/>
          <w:bCs/>
        </w:rPr>
        <w:t>Discussion on UE RF requirements for NTN NB-IoT TDD mode</w:t>
      </w:r>
    </w:p>
    <w:p w14:paraId="16ED6A7C" w14:textId="1CB47A9E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 w:rsidP="001705B3">
      <w:pPr>
        <w:pStyle w:val="Heading1"/>
      </w:pPr>
      <w:r>
        <w:t xml:space="preserve">1. </w:t>
      </w:r>
      <w:r w:rsidR="005D20F1">
        <w:t>Introduction</w:t>
      </w:r>
    </w:p>
    <w:p w14:paraId="24201FB9" w14:textId="66C6F011" w:rsidR="004607C3" w:rsidRDefault="0092715B">
      <w:pPr>
        <w:rPr>
          <w:rFonts w:ascii="Arial" w:hAnsi="Arial" w:cs="Arial"/>
        </w:rPr>
      </w:pPr>
      <w:r>
        <w:rPr>
          <w:rFonts w:ascii="Arial" w:hAnsi="Arial" w:cs="Arial"/>
        </w:rPr>
        <w:t>In RAN1#11</w:t>
      </w:r>
      <w:r w:rsidR="005561E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in </w:t>
      </w:r>
      <w:r w:rsidR="005561E8">
        <w:rPr>
          <w:rFonts w:ascii="Arial" w:hAnsi="Arial" w:cs="Arial"/>
        </w:rPr>
        <w:t>Malta</w:t>
      </w:r>
      <w:r>
        <w:rPr>
          <w:rFonts w:ascii="Arial" w:hAnsi="Arial" w:cs="Arial"/>
        </w:rPr>
        <w:t xml:space="preserve"> the following was agreed for in-band SEM:</w:t>
      </w:r>
    </w:p>
    <w:p w14:paraId="2AFEEB48" w14:textId="77777777" w:rsidR="0092715B" w:rsidRDefault="0092715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92715B" w14:paraId="30A44AF9" w14:textId="77777777">
        <w:tc>
          <w:tcPr>
            <w:tcW w:w="10005" w:type="dxa"/>
          </w:tcPr>
          <w:p w14:paraId="3D9CD86C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1992276E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2E6CCB1E" w14:textId="45278E7D" w:rsidR="0092715B" w:rsidRDefault="00000000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sz w:val="16"/>
                <w:szCs w:val="16"/>
              </w:rPr>
              <w:pict w14:anchorId="70EA07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482.3pt;height:155.3pt;visibility:visible">
                  <v:imagedata r:id="rId10" o:title=""/>
                </v:shape>
              </w:pict>
            </w:r>
          </w:p>
          <w:p w14:paraId="603FA9B3" w14:textId="77777777" w:rsidR="005561E8" w:rsidRDefault="005561E8" w:rsidP="005561E8">
            <w:pPr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</w:pPr>
          </w:p>
          <w:p w14:paraId="46342FFC" w14:textId="77777777" w:rsidR="005561E8" w:rsidRPr="0092715B" w:rsidRDefault="005561E8" w:rsidP="005561E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0EF7084" w14:textId="77777777" w:rsidR="0092715B" w:rsidRDefault="0092715B">
            <w:pPr>
              <w:rPr>
                <w:rFonts w:ascii="Arial" w:hAnsi="Arial" w:cs="Arial"/>
              </w:rPr>
            </w:pPr>
          </w:p>
          <w:p w14:paraId="438FE493" w14:textId="77777777" w:rsidR="0079600C" w:rsidRDefault="0079600C">
            <w:pPr>
              <w:rPr>
                <w:rFonts w:ascii="Arial" w:hAnsi="Arial" w:cs="Arial"/>
                <w:noProof/>
              </w:rPr>
            </w:pPr>
          </w:p>
          <w:p w14:paraId="08FCCB9C" w14:textId="77777777" w:rsidR="0079600C" w:rsidRDefault="0079600C">
            <w:pPr>
              <w:rPr>
                <w:rFonts w:ascii="Arial" w:hAnsi="Arial" w:cs="Arial"/>
                <w:noProof/>
              </w:rPr>
            </w:pPr>
          </w:p>
          <w:p w14:paraId="79ADE861" w14:textId="77777777" w:rsidR="0079600C" w:rsidRDefault="0079600C">
            <w:pPr>
              <w:rPr>
                <w:rFonts w:ascii="Arial" w:hAnsi="Arial" w:cs="Arial"/>
                <w:noProof/>
              </w:rPr>
            </w:pPr>
          </w:p>
          <w:p w14:paraId="0D7BEE14" w14:textId="77777777" w:rsidR="0079600C" w:rsidRDefault="0079600C">
            <w:pPr>
              <w:rPr>
                <w:rFonts w:ascii="Arial" w:hAnsi="Arial" w:cs="Arial"/>
                <w:noProof/>
              </w:rPr>
            </w:pPr>
          </w:p>
          <w:p w14:paraId="31AB92A0" w14:textId="0E245B0D" w:rsidR="0079600C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9A46AC">
                <v:shape id="Picture 3" o:spid="_x0000_i1026" type="#_x0000_t75" style="width:389.2pt;height:278.9pt;visibility:visible">
                  <v:imagedata r:id="rId11" o:title=""/>
                </v:shape>
              </w:pict>
            </w:r>
          </w:p>
          <w:p w14:paraId="755499B6" w14:textId="77777777" w:rsidR="0079600C" w:rsidRDefault="0079600C">
            <w:pPr>
              <w:rPr>
                <w:rFonts w:ascii="Arial" w:hAnsi="Arial" w:cs="Arial"/>
              </w:rPr>
            </w:pPr>
          </w:p>
          <w:p w14:paraId="4DDB6435" w14:textId="77777777" w:rsidR="0079600C" w:rsidRDefault="0079600C">
            <w:pPr>
              <w:rPr>
                <w:rFonts w:ascii="Arial" w:hAnsi="Arial" w:cs="Arial"/>
              </w:rPr>
            </w:pPr>
          </w:p>
          <w:p w14:paraId="3F11DF2A" w14:textId="77777777" w:rsidR="0079600C" w:rsidRDefault="0079600C">
            <w:pPr>
              <w:rPr>
                <w:rFonts w:ascii="Arial" w:hAnsi="Arial" w:cs="Arial"/>
              </w:rPr>
            </w:pPr>
          </w:p>
          <w:p w14:paraId="612B0D5F" w14:textId="77777777" w:rsidR="0079600C" w:rsidRDefault="0079600C">
            <w:pPr>
              <w:rPr>
                <w:rFonts w:ascii="Arial" w:hAnsi="Arial" w:cs="Arial"/>
              </w:rPr>
            </w:pPr>
          </w:p>
          <w:p w14:paraId="532AEBC8" w14:textId="3635D9C6" w:rsidR="0079600C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D3BA64">
                <v:shape id="_x0000_i1027" type="#_x0000_t75" style="width:482.3pt;height:134.95pt;visibility:visible">
                  <v:imagedata r:id="rId12" o:title=""/>
                </v:shape>
              </w:pict>
            </w:r>
          </w:p>
        </w:tc>
      </w:tr>
    </w:tbl>
    <w:p w14:paraId="4E467430" w14:textId="77777777" w:rsidR="0092715B" w:rsidRPr="0092715B" w:rsidRDefault="0092715B">
      <w:pPr>
        <w:rPr>
          <w:rFonts w:ascii="Arial" w:hAnsi="Arial" w:cs="Arial"/>
        </w:rPr>
      </w:pPr>
    </w:p>
    <w:p w14:paraId="6B90C8B6" w14:textId="77777777" w:rsidR="0092715B" w:rsidRPr="0092715B" w:rsidRDefault="0092715B">
      <w:pPr>
        <w:rPr>
          <w:rFonts w:ascii="Arial" w:hAnsi="Arial" w:cs="Arial"/>
          <w:i/>
          <w:iCs/>
        </w:rPr>
      </w:pPr>
    </w:p>
    <w:p w14:paraId="24960C42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64C164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1705B3">
      <w:pPr>
        <w:pStyle w:val="Heading1"/>
      </w:pPr>
      <w:r>
        <w:t xml:space="preserve">2. </w:t>
      </w:r>
      <w:r w:rsidR="00F57A6E">
        <w:t>Discussion</w:t>
      </w:r>
    </w:p>
    <w:p w14:paraId="433B5549" w14:textId="77777777" w:rsidR="0079600C" w:rsidRPr="00011BBD" w:rsidRDefault="0079600C" w:rsidP="001705B3">
      <w:pPr>
        <w:pStyle w:val="Heading2"/>
      </w:pPr>
      <w:r>
        <w:t>A-MPR</w:t>
      </w:r>
    </w:p>
    <w:p w14:paraId="5643A716" w14:textId="77777777" w:rsidR="0079600C" w:rsidRDefault="0079600C" w:rsidP="0079600C">
      <w:pPr>
        <w:rPr>
          <w:rFonts w:ascii="Arial" w:hAnsi="Arial" w:cs="Arial"/>
        </w:rPr>
      </w:pPr>
    </w:p>
    <w:p w14:paraId="7C6DE176" w14:textId="7EA0E8AD" w:rsidR="0079600C" w:rsidRDefault="0079600C" w:rsidP="0079600C">
      <w:pPr>
        <w:rPr>
          <w:rFonts w:ascii="Arial" w:hAnsi="Arial" w:cs="Arial"/>
        </w:rPr>
      </w:pPr>
      <w:r>
        <w:rPr>
          <w:rFonts w:ascii="Arial" w:hAnsi="Arial" w:cs="Arial"/>
        </w:rPr>
        <w:t>Using commercial module, we measured SEM with 30kHz measurement BW @1526.5 MHz, and measured the following values listed in the table. This being a single</w:t>
      </w:r>
      <w:r w:rsidR="00DC6342">
        <w:rPr>
          <w:rFonts w:ascii="Arial" w:hAnsi="Arial" w:cs="Arial"/>
        </w:rPr>
        <w:t>-device</w:t>
      </w:r>
      <w:r>
        <w:rPr>
          <w:rFonts w:ascii="Arial" w:hAnsi="Arial" w:cs="Arial"/>
        </w:rPr>
        <w:t xml:space="preserve"> measurement. In practice some margin is needed for the UE to ensure that every device can pass the requirement.</w:t>
      </w:r>
    </w:p>
    <w:p w14:paraId="1E6F7058" w14:textId="77777777" w:rsidR="0079600C" w:rsidRDefault="0079600C" w:rsidP="0079600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9600C" w14:paraId="117BFED0" w14:textId="77777777">
        <w:tc>
          <w:tcPr>
            <w:tcW w:w="1971" w:type="dxa"/>
          </w:tcPr>
          <w:p w14:paraId="343598D7" w14:textId="77777777" w:rsidR="0079600C" w:rsidRPr="003B1D74" w:rsidRDefault="0079600C" w:rsidP="0079600C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NS_05N</w:t>
            </w:r>
          </w:p>
        </w:tc>
        <w:tc>
          <w:tcPr>
            <w:tcW w:w="1971" w:type="dxa"/>
          </w:tcPr>
          <w:p w14:paraId="073544C7" w14:textId="77777777" w:rsidR="0079600C" w:rsidRPr="003B1D74" w:rsidRDefault="0079600C" w:rsidP="0079600C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12-tone</w:t>
            </w:r>
          </w:p>
        </w:tc>
        <w:tc>
          <w:tcPr>
            <w:tcW w:w="1971" w:type="dxa"/>
          </w:tcPr>
          <w:p w14:paraId="219C4383" w14:textId="77777777" w:rsidR="0079600C" w:rsidRPr="003B1D74" w:rsidRDefault="0079600C" w:rsidP="0079600C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6-tone edge</w:t>
            </w:r>
          </w:p>
        </w:tc>
        <w:tc>
          <w:tcPr>
            <w:tcW w:w="1971" w:type="dxa"/>
          </w:tcPr>
          <w:p w14:paraId="02D6BB6E" w14:textId="77777777" w:rsidR="0079600C" w:rsidRPr="003B1D74" w:rsidRDefault="0079600C" w:rsidP="0079600C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3-tone edge</w:t>
            </w:r>
          </w:p>
        </w:tc>
        <w:tc>
          <w:tcPr>
            <w:tcW w:w="1971" w:type="dxa"/>
          </w:tcPr>
          <w:p w14:paraId="02E11F57" w14:textId="77777777" w:rsidR="0079600C" w:rsidRPr="003B1D74" w:rsidRDefault="0079600C" w:rsidP="0079600C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1-tone edge 15kHz</w:t>
            </w:r>
          </w:p>
        </w:tc>
      </w:tr>
      <w:tr w:rsidR="0079600C" w14:paraId="493B2940" w14:textId="77777777">
        <w:tc>
          <w:tcPr>
            <w:tcW w:w="1971" w:type="dxa"/>
          </w:tcPr>
          <w:p w14:paraId="5CEB307F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Legacy A-MPR</w:t>
            </w:r>
          </w:p>
        </w:tc>
        <w:tc>
          <w:tcPr>
            <w:tcW w:w="1971" w:type="dxa"/>
          </w:tcPr>
          <w:p w14:paraId="45B06088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2dB</w:t>
            </w:r>
          </w:p>
        </w:tc>
        <w:tc>
          <w:tcPr>
            <w:tcW w:w="1971" w:type="dxa"/>
          </w:tcPr>
          <w:p w14:paraId="1A74145B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1dB</w:t>
            </w:r>
          </w:p>
        </w:tc>
        <w:tc>
          <w:tcPr>
            <w:tcW w:w="1971" w:type="dxa"/>
          </w:tcPr>
          <w:p w14:paraId="723D9D74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40CE6666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</w:tr>
      <w:tr w:rsidR="0079600C" w14:paraId="5DC3CC67" w14:textId="77777777">
        <w:tc>
          <w:tcPr>
            <w:tcW w:w="1971" w:type="dxa"/>
          </w:tcPr>
          <w:p w14:paraId="7DAA600D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Guard band</w:t>
            </w:r>
          </w:p>
          <w:p w14:paraId="0C33D0D5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0kHz + 10kHz (legacy)</w:t>
            </w:r>
          </w:p>
        </w:tc>
        <w:tc>
          <w:tcPr>
            <w:tcW w:w="1971" w:type="dxa"/>
          </w:tcPr>
          <w:p w14:paraId="3ADF2377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4.3dB</w:t>
            </w:r>
          </w:p>
        </w:tc>
        <w:tc>
          <w:tcPr>
            <w:tcW w:w="1971" w:type="dxa"/>
          </w:tcPr>
          <w:p w14:paraId="1D606CE4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693AF6">
              <w:rPr>
                <w:rFonts w:ascii="Arial" w:hAnsi="Arial" w:cs="Arial"/>
                <w:lang w:val="en-US"/>
              </w:rPr>
              <w:t>9.88</w:t>
            </w:r>
          </w:p>
        </w:tc>
        <w:tc>
          <w:tcPr>
            <w:tcW w:w="1971" w:type="dxa"/>
          </w:tcPr>
          <w:p w14:paraId="173E2672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  <w:lang w:val="en-US"/>
              </w:rPr>
              <w:t>12.14</w:t>
            </w:r>
          </w:p>
        </w:tc>
        <w:tc>
          <w:tcPr>
            <w:tcW w:w="1971" w:type="dxa"/>
          </w:tcPr>
          <w:p w14:paraId="46559F0F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16.59dB</w:t>
            </w:r>
          </w:p>
        </w:tc>
      </w:tr>
      <w:tr w:rsidR="0079600C" w14:paraId="40474BAB" w14:textId="77777777">
        <w:trPr>
          <w:trHeight w:val="70"/>
        </w:trPr>
        <w:tc>
          <w:tcPr>
            <w:tcW w:w="1971" w:type="dxa"/>
          </w:tcPr>
          <w:p w14:paraId="3B856FF9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Guard band</w:t>
            </w:r>
          </w:p>
          <w:p w14:paraId="09257429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50kHz + 10kHz (legacy)</w:t>
            </w:r>
          </w:p>
        </w:tc>
        <w:tc>
          <w:tcPr>
            <w:tcW w:w="1971" w:type="dxa"/>
          </w:tcPr>
          <w:p w14:paraId="7CE5EE0E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1BEA92E3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1111D56D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74356A98" w14:textId="77777777" w:rsidR="0079600C" w:rsidRPr="003B1D74" w:rsidRDefault="0079600C" w:rsidP="007960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proofErr w:type="gramStart"/>
            <w:r w:rsidRPr="003B1D7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]</w:t>
            </w:r>
            <w:r w:rsidRPr="003B1D74">
              <w:rPr>
                <w:rFonts w:ascii="Arial" w:hAnsi="Arial" w:cs="Arial"/>
              </w:rPr>
              <w:t>dB</w:t>
            </w:r>
            <w:proofErr w:type="gramEnd"/>
          </w:p>
        </w:tc>
      </w:tr>
    </w:tbl>
    <w:p w14:paraId="7F34B765" w14:textId="77777777" w:rsidR="0079600C" w:rsidRDefault="0079600C" w:rsidP="005864CB">
      <w:pPr>
        <w:rPr>
          <w:rFonts w:ascii="Arial" w:hAnsi="Arial" w:cs="Arial"/>
        </w:rPr>
      </w:pPr>
    </w:p>
    <w:p w14:paraId="05351778" w14:textId="77777777" w:rsidR="0079600C" w:rsidRDefault="0079600C" w:rsidP="005864CB">
      <w:pPr>
        <w:rPr>
          <w:rFonts w:ascii="Arial" w:hAnsi="Arial" w:cs="Arial"/>
        </w:rPr>
      </w:pPr>
    </w:p>
    <w:p w14:paraId="75DAEB61" w14:textId="6B530A15" w:rsidR="0079600C" w:rsidRDefault="00CE12FB" w:rsidP="005864C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Generally speaking, it</w:t>
      </w:r>
      <w:proofErr w:type="gramEnd"/>
      <w:r>
        <w:rPr>
          <w:rFonts w:ascii="Arial" w:hAnsi="Arial" w:cs="Arial"/>
        </w:rPr>
        <w:t xml:space="preserve"> is not feasible to </w:t>
      </w:r>
      <w:r w:rsidR="00D77352">
        <w:rPr>
          <w:rFonts w:ascii="Arial" w:hAnsi="Arial" w:cs="Arial"/>
        </w:rPr>
        <w:t xml:space="preserve">support A-MPR-less implementation with only 10kHz legacy guard-band. </w:t>
      </w:r>
      <w:r w:rsidR="007976DB">
        <w:rPr>
          <w:rFonts w:ascii="Arial" w:hAnsi="Arial" w:cs="Arial"/>
        </w:rPr>
        <w:t xml:space="preserve">If NS-05N requirements </w:t>
      </w:r>
      <w:r w:rsidR="00A40368">
        <w:rPr>
          <w:rFonts w:ascii="Arial" w:hAnsi="Arial" w:cs="Arial"/>
        </w:rPr>
        <w:t xml:space="preserve">are to be met, at least 50kHz of additional GB </w:t>
      </w:r>
      <w:r w:rsidR="004E404F">
        <w:rPr>
          <w:rFonts w:ascii="Arial" w:hAnsi="Arial" w:cs="Arial"/>
        </w:rPr>
        <w:t xml:space="preserve">needs to be introduced for SEM </w:t>
      </w:r>
      <w:r w:rsidR="00934429">
        <w:rPr>
          <w:rFonts w:ascii="Arial" w:hAnsi="Arial" w:cs="Arial"/>
        </w:rPr>
        <w:t>measurements</w:t>
      </w:r>
      <w:r w:rsidR="004E404F">
        <w:rPr>
          <w:rFonts w:ascii="Arial" w:hAnsi="Arial" w:cs="Arial"/>
        </w:rPr>
        <w:t>.</w:t>
      </w:r>
      <w:r w:rsidR="00516B0C">
        <w:rPr>
          <w:rFonts w:ascii="Arial" w:hAnsi="Arial" w:cs="Arial"/>
        </w:rPr>
        <w:t xml:space="preserve"> </w:t>
      </w:r>
      <w:r w:rsidR="00A10799">
        <w:rPr>
          <w:rFonts w:ascii="Arial" w:hAnsi="Arial" w:cs="Arial"/>
        </w:rPr>
        <w:t xml:space="preserve">Considering higher power classes, such </w:t>
      </w:r>
      <w:r w:rsidR="008524A1">
        <w:rPr>
          <w:rFonts w:ascii="Arial" w:hAnsi="Arial" w:cs="Arial"/>
        </w:rPr>
        <w:t xml:space="preserve">as </w:t>
      </w:r>
      <w:r w:rsidR="00A10799">
        <w:rPr>
          <w:rFonts w:ascii="Arial" w:hAnsi="Arial" w:cs="Arial"/>
        </w:rPr>
        <w:t xml:space="preserve">PC2 or higher, </w:t>
      </w:r>
      <w:r w:rsidR="008524A1">
        <w:rPr>
          <w:rFonts w:ascii="Arial" w:hAnsi="Arial" w:cs="Arial"/>
        </w:rPr>
        <w:t xml:space="preserve">100kHz of additional </w:t>
      </w:r>
      <w:r w:rsidR="003E2617">
        <w:rPr>
          <w:rFonts w:ascii="Arial" w:hAnsi="Arial" w:cs="Arial"/>
        </w:rPr>
        <w:t>g</w:t>
      </w:r>
      <w:r w:rsidR="00996F53">
        <w:rPr>
          <w:rFonts w:ascii="Arial" w:hAnsi="Arial" w:cs="Arial"/>
        </w:rPr>
        <w:t>u</w:t>
      </w:r>
      <w:r w:rsidR="003E2617">
        <w:rPr>
          <w:rFonts w:ascii="Arial" w:hAnsi="Arial" w:cs="Arial"/>
        </w:rPr>
        <w:t>ar</w:t>
      </w:r>
      <w:r w:rsidR="00996F53">
        <w:rPr>
          <w:rFonts w:ascii="Arial" w:hAnsi="Arial" w:cs="Arial"/>
        </w:rPr>
        <w:t>d-</w:t>
      </w:r>
      <w:r w:rsidR="003E2617">
        <w:rPr>
          <w:rFonts w:ascii="Arial" w:hAnsi="Arial" w:cs="Arial"/>
        </w:rPr>
        <w:t>band</w:t>
      </w:r>
      <w:r w:rsidR="008524A1">
        <w:rPr>
          <w:rFonts w:ascii="Arial" w:hAnsi="Arial" w:cs="Arial"/>
        </w:rPr>
        <w:t xml:space="preserve"> is more forward compatible solution.</w:t>
      </w:r>
    </w:p>
    <w:p w14:paraId="17566813" w14:textId="77777777" w:rsidR="0079600C" w:rsidRDefault="0079600C" w:rsidP="005864CB">
      <w:pPr>
        <w:rPr>
          <w:rFonts w:ascii="Arial" w:hAnsi="Arial" w:cs="Arial"/>
        </w:rPr>
      </w:pPr>
    </w:p>
    <w:p w14:paraId="407A562A" w14:textId="4C6F2FB7" w:rsidR="0079600C" w:rsidRPr="00E7364E" w:rsidRDefault="0079600C" w:rsidP="005864CB">
      <w:pPr>
        <w:rPr>
          <w:rFonts w:ascii="Arial" w:hAnsi="Arial" w:cs="Arial"/>
          <w:i/>
          <w:iCs/>
        </w:rPr>
      </w:pPr>
      <w:r w:rsidRPr="00864837">
        <w:rPr>
          <w:rFonts w:ascii="Arial" w:hAnsi="Arial" w:cs="Arial"/>
          <w:b/>
          <w:bCs/>
          <w:i/>
          <w:iCs/>
        </w:rPr>
        <w:t>Proposal</w:t>
      </w:r>
      <w:r w:rsidR="00527B85">
        <w:rPr>
          <w:rFonts w:ascii="Arial" w:hAnsi="Arial" w:cs="Arial"/>
          <w:b/>
          <w:bCs/>
          <w:i/>
          <w:iCs/>
        </w:rPr>
        <w:t>-1</w:t>
      </w:r>
      <w:r w:rsidRPr="00864837">
        <w:rPr>
          <w:rFonts w:ascii="Arial" w:hAnsi="Arial" w:cs="Arial"/>
          <w:b/>
          <w:bCs/>
          <w:i/>
          <w:iCs/>
        </w:rPr>
        <w:t xml:space="preserve">: </w:t>
      </w:r>
      <w:r w:rsidR="009A702F" w:rsidRPr="00E7364E">
        <w:rPr>
          <w:rFonts w:ascii="Arial" w:hAnsi="Arial" w:cs="Arial"/>
          <w:i/>
          <w:iCs/>
        </w:rPr>
        <w:t xml:space="preserve"> If addition</w:t>
      </w:r>
      <w:r w:rsidR="00E7364E">
        <w:rPr>
          <w:rFonts w:ascii="Arial" w:hAnsi="Arial" w:cs="Arial"/>
          <w:i/>
          <w:iCs/>
        </w:rPr>
        <w:t>al</w:t>
      </w:r>
      <w:r w:rsidR="009A702F" w:rsidRPr="00E7364E">
        <w:rPr>
          <w:rFonts w:ascii="Arial" w:hAnsi="Arial" w:cs="Arial"/>
          <w:i/>
          <w:iCs/>
        </w:rPr>
        <w:t xml:space="preserve"> guard-band for SEM measurement is defined for b254</w:t>
      </w:r>
      <w:r w:rsidR="00D1645E">
        <w:rPr>
          <w:rFonts w:ascii="Arial" w:hAnsi="Arial" w:cs="Arial"/>
          <w:i/>
          <w:iCs/>
        </w:rPr>
        <w:t xml:space="preserve"> as part of R18 maintenance</w:t>
      </w:r>
      <w:r w:rsidR="009A702F" w:rsidRPr="00E7364E">
        <w:rPr>
          <w:rFonts w:ascii="Arial" w:hAnsi="Arial" w:cs="Arial"/>
          <w:i/>
          <w:iCs/>
        </w:rPr>
        <w:t xml:space="preserve">, adopt </w:t>
      </w:r>
      <w:r w:rsidR="00E7364E" w:rsidRPr="00E7364E">
        <w:rPr>
          <w:rFonts w:ascii="Arial" w:hAnsi="Arial" w:cs="Arial"/>
          <w:i/>
          <w:iCs/>
        </w:rPr>
        <w:t>b254 NS_04N and NS_05N</w:t>
      </w:r>
      <w:r w:rsidR="00320C44">
        <w:rPr>
          <w:rFonts w:ascii="Arial" w:hAnsi="Arial" w:cs="Arial"/>
          <w:i/>
          <w:iCs/>
        </w:rPr>
        <w:t xml:space="preserve"> also for b249</w:t>
      </w:r>
      <w:r w:rsidR="00E7364E">
        <w:rPr>
          <w:rFonts w:ascii="Arial" w:hAnsi="Arial" w:cs="Arial"/>
          <w:i/>
          <w:iCs/>
        </w:rPr>
        <w:t>.</w:t>
      </w:r>
      <w:r w:rsidR="00D1645E">
        <w:rPr>
          <w:rFonts w:ascii="Arial" w:hAnsi="Arial" w:cs="Arial"/>
          <w:i/>
          <w:iCs/>
        </w:rPr>
        <w:t xml:space="preserve"> Otherwise, introduce new NS values</w:t>
      </w:r>
      <w:r w:rsidR="00A931AD">
        <w:rPr>
          <w:rFonts w:ascii="Arial" w:hAnsi="Arial" w:cs="Arial"/>
          <w:i/>
          <w:iCs/>
        </w:rPr>
        <w:t xml:space="preserve"> for which </w:t>
      </w:r>
      <w:r w:rsidR="00DA0082" w:rsidRPr="00DA0082">
        <w:rPr>
          <w:rFonts w:ascii="Arial" w:hAnsi="Arial" w:cs="Arial"/>
          <w:i/>
          <w:iCs/>
        </w:rPr>
        <w:t>(</w:t>
      </w:r>
      <w:proofErr w:type="spellStart"/>
      <w:r w:rsidR="00DA0082" w:rsidRPr="00DA0082">
        <w:rPr>
          <w:rFonts w:ascii="Arial" w:hAnsi="Arial" w:cs="Arial"/>
          <w:i/>
          <w:iCs/>
        </w:rPr>
        <w:t>ΔfOOB</w:t>
      </w:r>
      <w:proofErr w:type="spellEnd"/>
      <w:r w:rsidR="00DA0082" w:rsidRPr="00DA0082">
        <w:rPr>
          <w:rFonts w:ascii="Arial" w:hAnsi="Arial" w:cs="Arial"/>
          <w:i/>
          <w:iCs/>
        </w:rPr>
        <w:t xml:space="preserve">) </w:t>
      </w:r>
      <w:r w:rsidR="00430788">
        <w:rPr>
          <w:rFonts w:ascii="Arial" w:hAnsi="Arial" w:cs="Arial"/>
          <w:i/>
          <w:iCs/>
        </w:rPr>
        <w:t xml:space="preserve">is </w:t>
      </w:r>
      <w:r w:rsidR="00DA0082" w:rsidRPr="00DA0082">
        <w:rPr>
          <w:rFonts w:ascii="Arial" w:hAnsi="Arial" w:cs="Arial"/>
          <w:i/>
          <w:iCs/>
        </w:rPr>
        <w:t xml:space="preserve">starting from the </w:t>
      </w:r>
      <w:r w:rsidR="00DA0082">
        <w:rPr>
          <w:rFonts w:ascii="Arial" w:hAnsi="Arial" w:cs="Arial"/>
          <w:i/>
          <w:iCs/>
        </w:rPr>
        <w:t>+-</w:t>
      </w:r>
      <w:r w:rsidR="00DA0082" w:rsidRPr="00DA0082">
        <w:rPr>
          <w:rFonts w:ascii="Arial" w:hAnsi="Arial" w:cs="Arial"/>
          <w:i/>
          <w:iCs/>
        </w:rPr>
        <w:t xml:space="preserve"> edge </w:t>
      </w:r>
      <w:r w:rsidR="00DA0082">
        <w:rPr>
          <w:rFonts w:ascii="Arial" w:hAnsi="Arial" w:cs="Arial"/>
          <w:i/>
          <w:iCs/>
        </w:rPr>
        <w:t>+-</w:t>
      </w:r>
      <w:r w:rsidR="00DA0082" w:rsidRPr="00DA0082">
        <w:rPr>
          <w:rFonts w:ascii="Arial" w:hAnsi="Arial" w:cs="Arial"/>
          <w:i/>
          <w:iCs/>
        </w:rPr>
        <w:t xml:space="preserve"> 100kHz of the assigned category NB1 or NB2 channel bandwidth.</w:t>
      </w:r>
    </w:p>
    <w:p w14:paraId="555B5DAF" w14:textId="77777777" w:rsidR="0079600C" w:rsidRDefault="0079600C" w:rsidP="005864CB">
      <w:pPr>
        <w:rPr>
          <w:rFonts w:ascii="Arial" w:hAnsi="Arial" w:cs="Arial"/>
        </w:rPr>
      </w:pPr>
    </w:p>
    <w:p w14:paraId="35B22410" w14:textId="053A1B21" w:rsidR="001C3B6E" w:rsidRDefault="001C3B6E" w:rsidP="00BA7ACA">
      <w:pPr>
        <w:pStyle w:val="Heading2"/>
        <w:rPr>
          <w:rFonts w:cs="Arial"/>
        </w:rPr>
      </w:pPr>
    </w:p>
    <w:p w14:paraId="5E50A24C" w14:textId="3CC729D5" w:rsidR="00413669" w:rsidRDefault="00551C70" w:rsidP="00413669">
      <w:pPr>
        <w:pStyle w:val="Heading2"/>
      </w:pPr>
      <w:r>
        <w:t>EIRP density within the operational band</w:t>
      </w:r>
    </w:p>
    <w:p w14:paraId="035B74FB" w14:textId="77777777" w:rsidR="00413669" w:rsidRDefault="00413669" w:rsidP="005864CB">
      <w:pPr>
        <w:rPr>
          <w:rFonts w:ascii="Arial" w:hAnsi="Arial" w:cs="Arial"/>
        </w:rPr>
      </w:pPr>
    </w:p>
    <w:p w14:paraId="0AF13BC0" w14:textId="6D30D078" w:rsidR="00DD20ED" w:rsidRDefault="00DD20ED" w:rsidP="001C3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our </w:t>
      </w:r>
      <w:r w:rsidR="00D33E02">
        <w:rPr>
          <w:rFonts w:ascii="Arial" w:hAnsi="Arial" w:cs="Arial"/>
        </w:rPr>
        <w:t xml:space="preserve">investigation, no </w:t>
      </w:r>
      <w:r w:rsidR="00A66D54">
        <w:rPr>
          <w:rFonts w:ascii="Arial" w:hAnsi="Arial" w:cs="Arial"/>
        </w:rPr>
        <w:t xml:space="preserve">aeronautical </w:t>
      </w:r>
      <w:r w:rsidR="005A532F">
        <w:rPr>
          <w:rFonts w:ascii="Arial" w:hAnsi="Arial" w:cs="Arial"/>
        </w:rPr>
        <w:t>radionavigation systems are deployed in the frequency range of 161</w:t>
      </w:r>
      <w:r w:rsidR="00551C70">
        <w:rPr>
          <w:rFonts w:ascii="Arial" w:hAnsi="Arial" w:cs="Arial"/>
        </w:rPr>
        <w:t>6</w:t>
      </w:r>
      <w:r w:rsidR="005A532F">
        <w:rPr>
          <w:rFonts w:ascii="Arial" w:hAnsi="Arial" w:cs="Arial"/>
        </w:rPr>
        <w:t>-1626.5MHz. Therefore, the</w:t>
      </w:r>
      <w:r w:rsidR="002C0F05">
        <w:rPr>
          <w:rFonts w:ascii="Arial" w:hAnsi="Arial" w:cs="Arial"/>
        </w:rPr>
        <w:t xml:space="preserve"> </w:t>
      </w:r>
      <w:r w:rsidR="00D16F58">
        <w:rPr>
          <w:rFonts w:ascii="Arial" w:hAnsi="Arial" w:cs="Arial"/>
        </w:rPr>
        <w:t>operational band’s</w:t>
      </w:r>
      <w:r w:rsidR="00D66CF7">
        <w:rPr>
          <w:rFonts w:ascii="Arial" w:hAnsi="Arial" w:cs="Arial"/>
        </w:rPr>
        <w:t xml:space="preserve"> mean</w:t>
      </w:r>
      <w:r w:rsidR="005A532F">
        <w:rPr>
          <w:rFonts w:ascii="Arial" w:hAnsi="Arial" w:cs="Arial"/>
        </w:rPr>
        <w:t xml:space="preserve"> EIRP </w:t>
      </w:r>
      <w:r w:rsidR="00E61B42">
        <w:rPr>
          <w:rFonts w:ascii="Arial" w:hAnsi="Arial" w:cs="Arial"/>
        </w:rPr>
        <w:t>density r</w:t>
      </w:r>
      <w:r w:rsidR="00D66CF7">
        <w:rPr>
          <w:rFonts w:ascii="Arial" w:hAnsi="Arial" w:cs="Arial"/>
        </w:rPr>
        <w:t>e</w:t>
      </w:r>
      <w:r w:rsidR="005864CB">
        <w:rPr>
          <w:rFonts w:ascii="Arial" w:hAnsi="Arial" w:cs="Arial"/>
        </w:rPr>
        <w:t>q</w:t>
      </w:r>
      <w:r w:rsidR="00D66CF7">
        <w:rPr>
          <w:rFonts w:ascii="Arial" w:hAnsi="Arial" w:cs="Arial"/>
        </w:rPr>
        <w:t>uirement</w:t>
      </w:r>
      <w:r w:rsidR="002F6A6A">
        <w:rPr>
          <w:rFonts w:ascii="Arial" w:hAnsi="Arial" w:cs="Arial"/>
        </w:rPr>
        <w:t xml:space="preserve"> in [1]</w:t>
      </w:r>
      <w:r w:rsidR="00D66CF7">
        <w:rPr>
          <w:rFonts w:ascii="Arial" w:hAnsi="Arial" w:cs="Arial"/>
        </w:rPr>
        <w:t xml:space="preserve"> </w:t>
      </w:r>
      <w:r w:rsidR="00E61B42">
        <w:rPr>
          <w:rFonts w:ascii="Arial" w:hAnsi="Arial" w:cs="Arial"/>
        </w:rPr>
        <w:t xml:space="preserve">of under -3 dB(W/4kHz) applies for the </w:t>
      </w:r>
      <w:r w:rsidR="0046537D">
        <w:rPr>
          <w:rFonts w:ascii="Arial" w:hAnsi="Arial" w:cs="Arial"/>
        </w:rPr>
        <w:t>band 249.</w:t>
      </w:r>
      <w:r w:rsidR="00453658">
        <w:rPr>
          <w:rFonts w:ascii="Arial" w:hAnsi="Arial" w:cs="Arial"/>
        </w:rPr>
        <w:t xml:space="preserve"> Therefore, agreed 23dBm transmit power is well</w:t>
      </w:r>
      <w:r w:rsidR="003E18D4">
        <w:rPr>
          <w:rFonts w:ascii="Arial" w:hAnsi="Arial" w:cs="Arial"/>
        </w:rPr>
        <w:t xml:space="preserve"> within the requirements.</w:t>
      </w:r>
      <w:r w:rsidR="00453658">
        <w:rPr>
          <w:rFonts w:ascii="Arial" w:hAnsi="Arial" w:cs="Arial"/>
        </w:rPr>
        <w:t xml:space="preserve"> </w:t>
      </w:r>
      <w:r w:rsidR="0046537D">
        <w:rPr>
          <w:rFonts w:ascii="Arial" w:hAnsi="Arial" w:cs="Arial"/>
        </w:rPr>
        <w:br/>
      </w:r>
    </w:p>
    <w:p w14:paraId="07D07E7A" w14:textId="4EA42747" w:rsidR="0046537D" w:rsidRPr="006E2B89" w:rsidRDefault="0046537D" w:rsidP="001C3B6E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Observation</w:t>
      </w:r>
      <w:r w:rsidR="0092715B"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>:</w:t>
      </w:r>
      <w:r w:rsidRPr="0092715B">
        <w:rPr>
          <w:rFonts w:ascii="Arial" w:hAnsi="Arial" w:cs="Arial"/>
          <w:i/>
          <w:iCs/>
        </w:rPr>
        <w:t xml:space="preserve"> </w:t>
      </w:r>
      <w:r w:rsidR="00D16F98" w:rsidRPr="0092715B">
        <w:rPr>
          <w:rFonts w:ascii="Arial" w:hAnsi="Arial" w:cs="Arial"/>
          <w:i/>
          <w:iCs/>
        </w:rPr>
        <w:t xml:space="preserve">Current specification satisfies the </w:t>
      </w:r>
      <w:r w:rsidR="00FF46BA" w:rsidRPr="0092715B">
        <w:rPr>
          <w:rFonts w:ascii="Arial" w:hAnsi="Arial" w:cs="Arial"/>
          <w:i/>
          <w:iCs/>
        </w:rPr>
        <w:t xml:space="preserve">operational band’s </w:t>
      </w:r>
      <w:r w:rsidR="005864CB" w:rsidRPr="0092715B">
        <w:rPr>
          <w:rFonts w:ascii="Arial" w:hAnsi="Arial" w:cs="Arial"/>
          <w:i/>
          <w:iCs/>
        </w:rPr>
        <w:t>mean EIRP density requirement</w:t>
      </w:r>
      <w:r w:rsidR="00D16F98" w:rsidRPr="0092715B">
        <w:rPr>
          <w:rFonts w:ascii="Arial" w:hAnsi="Arial" w:cs="Arial"/>
          <w:i/>
          <w:iCs/>
        </w:rPr>
        <w:t>.</w:t>
      </w:r>
    </w:p>
    <w:p w14:paraId="54A6354C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1D5C23DE" w14:textId="4B28D5EF" w:rsidR="00B7757C" w:rsidRDefault="0092715B" w:rsidP="0092715B">
      <w:pPr>
        <w:pStyle w:val="Heading2"/>
      </w:pPr>
      <w:r>
        <w:t>NPDSCH</w:t>
      </w:r>
      <w:r w:rsidR="00617D49">
        <w:t xml:space="preserve"> </w:t>
      </w:r>
      <w:r>
        <w:t>demodulation performance</w:t>
      </w:r>
    </w:p>
    <w:p w14:paraId="724A7D66" w14:textId="77777777" w:rsidR="0092715B" w:rsidRDefault="0092715B" w:rsidP="0092715B"/>
    <w:p w14:paraId="799D19C9" w14:textId="6AF9C8B8" w:rsidR="0092715B" w:rsidRPr="0092715B" w:rsidRDefault="0092715B" w:rsidP="0092715B">
      <w:r>
        <w:t xml:space="preserve">36.102 defined NPDSCH demodulation performance requirements. </w:t>
      </w:r>
    </w:p>
    <w:p w14:paraId="402A8BF6" w14:textId="7EA2FDAA" w:rsidR="005B3C83" w:rsidRDefault="00000000" w:rsidP="00F616AB">
      <w:r>
        <w:rPr>
          <w:noProof/>
        </w:rPr>
        <w:pict w14:anchorId="5D77DA44">
          <v:shape id="_x0000_i1028" type="#_x0000_t75" style="width:493.7pt;height:386.05pt;visibility:visible">
            <v:imagedata r:id="rId13" o:title=""/>
          </v:shape>
        </w:pict>
      </w:r>
    </w:p>
    <w:p w14:paraId="45B844E2" w14:textId="27B71BF7" w:rsidR="005B3C83" w:rsidRPr="009D7240" w:rsidRDefault="009D7240" w:rsidP="1DB73040">
      <w:pPr>
        <w:spacing w:after="120"/>
        <w:rPr>
          <w:rFonts w:ascii="Arial" w:hAnsi="Arial" w:cs="Arial"/>
        </w:rPr>
      </w:pPr>
      <w:r w:rsidRPr="1DB73040">
        <w:rPr>
          <w:rFonts w:ascii="Arial" w:hAnsi="Arial" w:cs="Arial"/>
        </w:rPr>
        <w:t xml:space="preserve">In </w:t>
      </w:r>
      <w:r w:rsidR="005B3C83" w:rsidRPr="1DB73040">
        <w:rPr>
          <w:rFonts w:ascii="Arial" w:hAnsi="Arial" w:cs="Arial"/>
        </w:rPr>
        <w:t xml:space="preserve">RAN4#114b, it has been agreed that target SNR for TDD band is -1dB. Therefore, the </w:t>
      </w:r>
      <w:r w:rsidR="00083AC9" w:rsidRPr="1DB73040">
        <w:rPr>
          <w:rFonts w:ascii="Arial" w:hAnsi="Arial" w:cs="Arial"/>
        </w:rPr>
        <w:t xml:space="preserve">NPDSCH </w:t>
      </w:r>
      <w:r w:rsidR="00F3769C" w:rsidRPr="1DB73040">
        <w:rPr>
          <w:rFonts w:ascii="Arial" w:hAnsi="Arial" w:cs="Arial"/>
        </w:rPr>
        <w:t xml:space="preserve">Minimum </w:t>
      </w:r>
      <w:r w:rsidR="00083AC9" w:rsidRPr="1DB73040">
        <w:rPr>
          <w:rFonts w:ascii="Arial" w:hAnsi="Arial" w:cs="Arial"/>
        </w:rPr>
        <w:t>performance tables shall be updated accordingly</w:t>
      </w:r>
      <w:r w:rsidR="00F3769C" w:rsidRPr="1DB73040">
        <w:rPr>
          <w:rFonts w:ascii="Arial" w:hAnsi="Arial" w:cs="Arial"/>
        </w:rPr>
        <w:t xml:space="preserve"> in </w:t>
      </w:r>
      <w:r w:rsidR="001362FA" w:rsidRPr="1DB73040">
        <w:rPr>
          <w:rFonts w:ascii="Arial" w:hAnsi="Arial" w:cs="Arial"/>
        </w:rPr>
        <w:t>36.</w:t>
      </w:r>
      <w:r w:rsidR="00F3769C" w:rsidRPr="1DB73040">
        <w:rPr>
          <w:rFonts w:ascii="Arial" w:hAnsi="Arial" w:cs="Arial"/>
        </w:rPr>
        <w:t>10</w:t>
      </w:r>
      <w:r w:rsidR="0092715B" w:rsidRPr="1DB73040">
        <w:rPr>
          <w:rFonts w:ascii="Arial" w:hAnsi="Arial" w:cs="Arial"/>
        </w:rPr>
        <w:t>2</w:t>
      </w:r>
      <w:r w:rsidR="00083AC9" w:rsidRPr="1DB73040">
        <w:rPr>
          <w:rFonts w:ascii="Arial" w:hAnsi="Arial" w:cs="Arial"/>
        </w:rPr>
        <w:t xml:space="preserve">.  We suggest </w:t>
      </w:r>
      <w:r w:rsidR="00316FBD" w:rsidRPr="1DB73040">
        <w:rPr>
          <w:rFonts w:ascii="Arial" w:hAnsi="Arial" w:cs="Arial"/>
        </w:rPr>
        <w:t>assuming</w:t>
      </w:r>
      <w:r w:rsidR="005A3CD4" w:rsidRPr="1DB73040">
        <w:rPr>
          <w:rFonts w:ascii="Arial" w:hAnsi="Arial" w:cs="Arial"/>
        </w:rPr>
        <w:t xml:space="preserve"> 4 repetitions</w:t>
      </w:r>
      <w:r w:rsidR="0092715B" w:rsidRPr="1DB73040">
        <w:rPr>
          <w:rFonts w:ascii="Arial" w:hAnsi="Arial" w:cs="Arial"/>
        </w:rPr>
        <w:t xml:space="preserve"> for NPDSCH</w:t>
      </w:r>
      <w:r w:rsidR="001362FA" w:rsidRPr="1DB73040">
        <w:rPr>
          <w:rFonts w:ascii="Arial" w:hAnsi="Arial" w:cs="Arial"/>
        </w:rPr>
        <w:t xml:space="preserve"> and set </w:t>
      </w:r>
      <w:proofErr w:type="spellStart"/>
      <w:r w:rsidR="001362FA" w:rsidRPr="1DB73040">
        <w:rPr>
          <w:rFonts w:ascii="Arial" w:hAnsi="Arial" w:cs="Arial"/>
        </w:rPr>
        <w:t>R_max</w:t>
      </w:r>
      <w:proofErr w:type="spellEnd"/>
      <w:r w:rsidR="001362FA" w:rsidRPr="1DB73040">
        <w:rPr>
          <w:rFonts w:ascii="Arial" w:hAnsi="Arial" w:cs="Arial"/>
        </w:rPr>
        <w:t>=4 and G=</w:t>
      </w:r>
      <w:r w:rsidR="0021499C" w:rsidRPr="1DB73040">
        <w:rPr>
          <w:rFonts w:ascii="Arial" w:hAnsi="Arial" w:cs="Arial"/>
        </w:rPr>
        <w:t>16.</w:t>
      </w:r>
      <w:r w:rsidR="0092715B" w:rsidRPr="1DB73040">
        <w:rPr>
          <w:rFonts w:ascii="Arial" w:hAnsi="Arial" w:cs="Arial"/>
        </w:rPr>
        <w:t xml:space="preserve"> </w:t>
      </w:r>
      <w:r w:rsidR="00F82299" w:rsidRPr="1DB73040">
        <w:rPr>
          <w:rFonts w:ascii="Arial" w:hAnsi="Arial" w:cs="Arial"/>
        </w:rPr>
        <w:t xml:space="preserve">The MCS </w:t>
      </w:r>
      <w:r w:rsidR="2B879A19" w:rsidRPr="1DB73040">
        <w:rPr>
          <w:rFonts w:ascii="Arial" w:hAnsi="Arial" w:cs="Arial"/>
        </w:rPr>
        <w:t>(</w:t>
      </w:r>
      <w:proofErr w:type="spellStart"/>
      <w:r w:rsidR="2B879A19" w:rsidRPr="1DB73040">
        <w:rPr>
          <w:rFonts w:ascii="Arial" w:hAnsi="Arial" w:cs="Arial"/>
        </w:rPr>
        <w:t>i</w:t>
      </w:r>
      <w:r w:rsidR="2B879A19" w:rsidRPr="00BC29E8">
        <w:rPr>
          <w:rFonts w:ascii="Arial" w:hAnsi="Arial" w:cs="Arial"/>
          <w:vertAlign w:val="subscript"/>
        </w:rPr>
        <w:t>TBS</w:t>
      </w:r>
      <w:proofErr w:type="spellEnd"/>
      <w:r w:rsidR="2B879A19" w:rsidRPr="1DB73040">
        <w:rPr>
          <w:rFonts w:ascii="Arial" w:hAnsi="Arial" w:cs="Arial"/>
        </w:rPr>
        <w:t xml:space="preserve">, </w:t>
      </w:r>
      <w:proofErr w:type="spellStart"/>
      <w:r w:rsidR="2B879A19" w:rsidRPr="1DB73040">
        <w:rPr>
          <w:rFonts w:ascii="Arial" w:hAnsi="Arial" w:cs="Arial"/>
        </w:rPr>
        <w:t>i</w:t>
      </w:r>
      <w:r w:rsidR="2B879A19" w:rsidRPr="00BC29E8">
        <w:rPr>
          <w:rFonts w:ascii="Arial" w:hAnsi="Arial" w:cs="Arial"/>
          <w:vertAlign w:val="subscript"/>
        </w:rPr>
        <w:t>SF</w:t>
      </w:r>
      <w:proofErr w:type="spellEnd"/>
      <w:r w:rsidR="2B879A19" w:rsidRPr="1DB73040">
        <w:rPr>
          <w:rFonts w:ascii="Arial" w:hAnsi="Arial" w:cs="Arial"/>
        </w:rPr>
        <w:t xml:space="preserve">) </w:t>
      </w:r>
      <w:r w:rsidR="00F82299" w:rsidRPr="1DB73040">
        <w:rPr>
          <w:rFonts w:ascii="Arial" w:hAnsi="Arial" w:cs="Arial"/>
        </w:rPr>
        <w:t>to be selected is FFS.</w:t>
      </w:r>
    </w:p>
    <w:p w14:paraId="5732B0F4" w14:textId="77777777" w:rsidR="005B3C83" w:rsidRDefault="005B3C83" w:rsidP="005D20F1">
      <w:pPr>
        <w:spacing w:after="120"/>
        <w:rPr>
          <w:rFonts w:ascii="Arial" w:hAnsi="Arial" w:cs="Arial"/>
          <w:b/>
        </w:rPr>
      </w:pPr>
    </w:p>
    <w:p w14:paraId="079AA9EB" w14:textId="348D7981" w:rsidR="007D0A18" w:rsidRDefault="007D0A18" w:rsidP="005D20F1">
      <w:pPr>
        <w:spacing w:after="120"/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Revisit the minimum performance requirements for NPDSCH for R17 NTN</w:t>
      </w:r>
    </w:p>
    <w:p w14:paraId="7ABA876E" w14:textId="5EA127AE" w:rsidR="007D0A18" w:rsidRPr="00E36CF7" w:rsidRDefault="007D0A18" w:rsidP="00E36CF7">
      <w:pPr>
        <w:numPr>
          <w:ilvl w:val="0"/>
          <w:numId w:val="7"/>
        </w:numPr>
        <w:spacing w:after="12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assume</w:t>
      </w:r>
      <w:r w:rsidRPr="007D0A18">
        <w:rPr>
          <w:rFonts w:ascii="Arial" w:hAnsi="Arial" w:cs="Arial"/>
          <w:bCs/>
          <w:i/>
          <w:iCs/>
        </w:rPr>
        <w:t xml:space="preserve"> 4 NPDSCH repetitions, </w:t>
      </w:r>
      <w:r>
        <w:rPr>
          <w:rFonts w:ascii="Arial" w:hAnsi="Arial" w:cs="Arial"/>
          <w:bCs/>
          <w:i/>
          <w:iCs/>
        </w:rPr>
        <w:t xml:space="preserve">-1dB target SNR, </w:t>
      </w:r>
      <w:proofErr w:type="spellStart"/>
      <w:r>
        <w:rPr>
          <w:rFonts w:ascii="Arial" w:hAnsi="Arial" w:cs="Arial"/>
          <w:bCs/>
          <w:i/>
          <w:iCs/>
        </w:rPr>
        <w:t>R_max</w:t>
      </w:r>
      <w:proofErr w:type="spellEnd"/>
      <w:r>
        <w:rPr>
          <w:rFonts w:ascii="Arial" w:hAnsi="Arial" w:cs="Arial"/>
          <w:bCs/>
          <w:i/>
          <w:iCs/>
        </w:rPr>
        <w:t>=4 and G=16, FFS: MCS</w:t>
      </w:r>
      <w:r w:rsidR="00CF5F3A" w:rsidRPr="1DB73040">
        <w:rPr>
          <w:rFonts w:ascii="Arial" w:hAnsi="Arial" w:cs="Arial"/>
          <w:i/>
          <w:iCs/>
        </w:rPr>
        <w:t xml:space="preserve"> </w:t>
      </w:r>
      <w:r w:rsidR="00CF5F3A" w:rsidRPr="1DB73040">
        <w:rPr>
          <w:rFonts w:ascii="Arial" w:hAnsi="Arial" w:cs="Arial"/>
        </w:rPr>
        <w:t>(</w:t>
      </w:r>
      <w:proofErr w:type="spellStart"/>
      <w:r w:rsidR="00CF5F3A" w:rsidRPr="1DB73040">
        <w:rPr>
          <w:rFonts w:ascii="Arial" w:hAnsi="Arial" w:cs="Arial"/>
        </w:rPr>
        <w:t>i</w:t>
      </w:r>
      <w:r w:rsidR="00CF5F3A" w:rsidRPr="1DB73040">
        <w:rPr>
          <w:rFonts w:ascii="Arial" w:hAnsi="Arial" w:cs="Arial"/>
          <w:vertAlign w:val="subscript"/>
        </w:rPr>
        <w:t>TBS</w:t>
      </w:r>
      <w:proofErr w:type="spellEnd"/>
      <w:r w:rsidR="00CF5F3A" w:rsidRPr="1DB73040">
        <w:rPr>
          <w:rFonts w:ascii="Arial" w:hAnsi="Arial" w:cs="Arial"/>
        </w:rPr>
        <w:t xml:space="preserve">, </w:t>
      </w:r>
      <w:proofErr w:type="spellStart"/>
      <w:r w:rsidR="00CF5F3A" w:rsidRPr="1DB73040">
        <w:rPr>
          <w:rFonts w:ascii="Arial" w:hAnsi="Arial" w:cs="Arial"/>
        </w:rPr>
        <w:t>i</w:t>
      </w:r>
      <w:r w:rsidR="00CF5F3A" w:rsidRPr="1DB73040">
        <w:rPr>
          <w:rFonts w:ascii="Arial" w:hAnsi="Arial" w:cs="Arial"/>
          <w:vertAlign w:val="subscript"/>
        </w:rPr>
        <w:t>SF</w:t>
      </w:r>
      <w:proofErr w:type="spellEnd"/>
      <w:r w:rsidR="00CF5F3A" w:rsidRPr="1DB73040">
        <w:rPr>
          <w:rFonts w:ascii="Arial" w:hAnsi="Arial" w:cs="Arial"/>
        </w:rPr>
        <w:t>)</w:t>
      </w:r>
    </w:p>
    <w:p w14:paraId="0C0E12C9" w14:textId="77777777" w:rsidR="007D0A18" w:rsidRDefault="007D0A18" w:rsidP="005D20F1">
      <w:pPr>
        <w:spacing w:after="120"/>
        <w:rPr>
          <w:rFonts w:ascii="Arial" w:hAnsi="Arial" w:cs="Arial"/>
          <w:b/>
        </w:rPr>
      </w:pPr>
    </w:p>
    <w:p w14:paraId="07579561" w14:textId="77777777" w:rsidR="005D20F1" w:rsidRDefault="005D20F1" w:rsidP="00F62571">
      <w:pPr>
        <w:pStyle w:val="Heading1"/>
      </w:pPr>
      <w:r>
        <w:t>3. Conclusion</w:t>
      </w:r>
    </w:p>
    <w:p w14:paraId="1732C271" w14:textId="77777777" w:rsidR="008850A3" w:rsidRDefault="008850A3" w:rsidP="008850A3">
      <w:pPr>
        <w:spacing w:after="120"/>
        <w:rPr>
          <w:rFonts w:ascii="Arial" w:hAnsi="Arial" w:cs="Arial"/>
          <w:b/>
          <w:bCs/>
          <w:i/>
          <w:iCs/>
        </w:rPr>
      </w:pPr>
    </w:p>
    <w:p w14:paraId="07A13BA0" w14:textId="77777777" w:rsidR="000D141D" w:rsidRPr="00E7364E" w:rsidRDefault="000D141D" w:rsidP="000D141D">
      <w:pPr>
        <w:rPr>
          <w:rFonts w:ascii="Arial" w:hAnsi="Arial" w:cs="Arial"/>
          <w:i/>
          <w:iCs/>
        </w:rPr>
      </w:pPr>
      <w:r w:rsidRPr="0086483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-1</w:t>
      </w:r>
      <w:r w:rsidRPr="00864837">
        <w:rPr>
          <w:rFonts w:ascii="Arial" w:hAnsi="Arial" w:cs="Arial"/>
          <w:b/>
          <w:bCs/>
          <w:i/>
          <w:iCs/>
        </w:rPr>
        <w:t xml:space="preserve">: </w:t>
      </w:r>
      <w:r w:rsidRPr="00E7364E">
        <w:rPr>
          <w:rFonts w:ascii="Arial" w:hAnsi="Arial" w:cs="Arial"/>
          <w:i/>
          <w:iCs/>
        </w:rPr>
        <w:t xml:space="preserve"> If addition</w:t>
      </w:r>
      <w:r>
        <w:rPr>
          <w:rFonts w:ascii="Arial" w:hAnsi="Arial" w:cs="Arial"/>
          <w:i/>
          <w:iCs/>
        </w:rPr>
        <w:t>al</w:t>
      </w:r>
      <w:r w:rsidRPr="00E7364E">
        <w:rPr>
          <w:rFonts w:ascii="Arial" w:hAnsi="Arial" w:cs="Arial"/>
          <w:i/>
          <w:iCs/>
        </w:rPr>
        <w:t xml:space="preserve"> guard-band for SEM measurement is defined for b254</w:t>
      </w:r>
      <w:r>
        <w:rPr>
          <w:rFonts w:ascii="Arial" w:hAnsi="Arial" w:cs="Arial"/>
          <w:i/>
          <w:iCs/>
        </w:rPr>
        <w:t xml:space="preserve"> as part of R18 maintenance</w:t>
      </w:r>
      <w:r w:rsidRPr="00E7364E">
        <w:rPr>
          <w:rFonts w:ascii="Arial" w:hAnsi="Arial" w:cs="Arial"/>
          <w:i/>
          <w:iCs/>
        </w:rPr>
        <w:t>, adopt b254 NS_04N and NS_05N</w:t>
      </w:r>
      <w:r>
        <w:rPr>
          <w:rFonts w:ascii="Arial" w:hAnsi="Arial" w:cs="Arial"/>
          <w:i/>
          <w:iCs/>
        </w:rPr>
        <w:t xml:space="preserve"> also for b249. Otherwise, introduce new NS values for which </w:t>
      </w:r>
      <w:r w:rsidRPr="00DA0082">
        <w:rPr>
          <w:rFonts w:ascii="Arial" w:hAnsi="Arial" w:cs="Arial"/>
          <w:i/>
          <w:iCs/>
        </w:rPr>
        <w:t>(</w:t>
      </w:r>
      <w:proofErr w:type="spellStart"/>
      <w:r w:rsidRPr="00DA0082">
        <w:rPr>
          <w:rFonts w:ascii="Arial" w:hAnsi="Arial" w:cs="Arial"/>
          <w:i/>
          <w:iCs/>
        </w:rPr>
        <w:t>ΔfOOB</w:t>
      </w:r>
      <w:proofErr w:type="spellEnd"/>
      <w:r w:rsidRPr="00DA0082">
        <w:rPr>
          <w:rFonts w:ascii="Arial" w:hAnsi="Arial" w:cs="Arial"/>
          <w:i/>
          <w:iCs/>
        </w:rPr>
        <w:t xml:space="preserve">) </w:t>
      </w:r>
      <w:r>
        <w:rPr>
          <w:rFonts w:ascii="Arial" w:hAnsi="Arial" w:cs="Arial"/>
          <w:i/>
          <w:iCs/>
        </w:rPr>
        <w:t xml:space="preserve">is </w:t>
      </w:r>
      <w:r w:rsidRPr="00DA0082">
        <w:rPr>
          <w:rFonts w:ascii="Arial" w:hAnsi="Arial" w:cs="Arial"/>
          <w:i/>
          <w:iCs/>
        </w:rPr>
        <w:t xml:space="preserve">starting from the </w:t>
      </w:r>
      <w:r>
        <w:rPr>
          <w:rFonts w:ascii="Arial" w:hAnsi="Arial" w:cs="Arial"/>
          <w:i/>
          <w:iCs/>
        </w:rPr>
        <w:t>+-</w:t>
      </w:r>
      <w:r w:rsidRPr="00DA0082">
        <w:rPr>
          <w:rFonts w:ascii="Arial" w:hAnsi="Arial" w:cs="Arial"/>
          <w:i/>
          <w:iCs/>
        </w:rPr>
        <w:t xml:space="preserve"> edge </w:t>
      </w:r>
      <w:r>
        <w:rPr>
          <w:rFonts w:ascii="Arial" w:hAnsi="Arial" w:cs="Arial"/>
          <w:i/>
          <w:iCs/>
        </w:rPr>
        <w:t>+-</w:t>
      </w:r>
      <w:r w:rsidRPr="00DA0082">
        <w:rPr>
          <w:rFonts w:ascii="Arial" w:hAnsi="Arial" w:cs="Arial"/>
          <w:i/>
          <w:iCs/>
        </w:rPr>
        <w:t xml:space="preserve"> 100kHz of the assigned category NB1 or NB2 channel bandwidth.</w:t>
      </w:r>
    </w:p>
    <w:p w14:paraId="7B3D3151" w14:textId="77777777" w:rsidR="000D141D" w:rsidRDefault="000D141D" w:rsidP="000D141D">
      <w:pPr>
        <w:rPr>
          <w:rFonts w:ascii="Arial" w:hAnsi="Arial" w:cs="Arial"/>
          <w:b/>
          <w:bCs/>
          <w:i/>
          <w:iCs/>
        </w:rPr>
      </w:pPr>
    </w:p>
    <w:p w14:paraId="4F790DD7" w14:textId="66919CE7" w:rsidR="000D141D" w:rsidRPr="006E2B89" w:rsidRDefault="000D141D" w:rsidP="000D141D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>:</w:t>
      </w:r>
      <w:r w:rsidRPr="0092715B">
        <w:rPr>
          <w:rFonts w:ascii="Arial" w:hAnsi="Arial" w:cs="Arial"/>
          <w:i/>
          <w:iCs/>
        </w:rPr>
        <w:t xml:space="preserve"> Current specification satisfies the operational band’s mean EIRP density requirement.</w:t>
      </w:r>
    </w:p>
    <w:p w14:paraId="2BC2B87B" w14:textId="77777777" w:rsidR="000D141D" w:rsidRDefault="000D141D" w:rsidP="000D141D">
      <w:pPr>
        <w:spacing w:after="120"/>
        <w:rPr>
          <w:rFonts w:ascii="Arial" w:hAnsi="Arial" w:cs="Arial"/>
          <w:b/>
          <w:bCs/>
          <w:i/>
          <w:iCs/>
        </w:rPr>
      </w:pPr>
    </w:p>
    <w:p w14:paraId="7214CB17" w14:textId="7599E3BD" w:rsidR="000D141D" w:rsidRDefault="000D141D" w:rsidP="005729DF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Revisit the minimum performance requirements for NPDSCH for R17 NTN</w:t>
      </w:r>
    </w:p>
    <w:p w14:paraId="22C03754" w14:textId="77777777" w:rsidR="000D141D" w:rsidRPr="00E36CF7" w:rsidRDefault="000D141D" w:rsidP="000D141D">
      <w:pPr>
        <w:numPr>
          <w:ilvl w:val="0"/>
          <w:numId w:val="7"/>
        </w:numPr>
        <w:spacing w:after="12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assume</w:t>
      </w:r>
      <w:r w:rsidRPr="007D0A18">
        <w:rPr>
          <w:rFonts w:ascii="Arial" w:hAnsi="Arial" w:cs="Arial"/>
          <w:bCs/>
          <w:i/>
          <w:iCs/>
        </w:rPr>
        <w:t xml:space="preserve"> 4 NPDSCH repetitions, </w:t>
      </w:r>
      <w:r>
        <w:rPr>
          <w:rFonts w:ascii="Arial" w:hAnsi="Arial" w:cs="Arial"/>
          <w:bCs/>
          <w:i/>
          <w:iCs/>
        </w:rPr>
        <w:t xml:space="preserve">-1dB target SNR, </w:t>
      </w:r>
      <w:proofErr w:type="spellStart"/>
      <w:r>
        <w:rPr>
          <w:rFonts w:ascii="Arial" w:hAnsi="Arial" w:cs="Arial"/>
          <w:bCs/>
          <w:i/>
          <w:iCs/>
        </w:rPr>
        <w:t>R_max</w:t>
      </w:r>
      <w:proofErr w:type="spellEnd"/>
      <w:r>
        <w:rPr>
          <w:rFonts w:ascii="Arial" w:hAnsi="Arial" w:cs="Arial"/>
          <w:bCs/>
          <w:i/>
          <w:iCs/>
        </w:rPr>
        <w:t>=4 and G=16, FFS: MCS</w:t>
      </w:r>
      <w:r w:rsidRPr="1DB73040">
        <w:rPr>
          <w:rFonts w:ascii="Arial" w:hAnsi="Arial" w:cs="Arial"/>
          <w:i/>
          <w:iCs/>
        </w:rPr>
        <w:t xml:space="preserve"> </w:t>
      </w:r>
      <w:r w:rsidRPr="1DB73040">
        <w:rPr>
          <w:rFonts w:ascii="Arial" w:hAnsi="Arial" w:cs="Arial"/>
        </w:rPr>
        <w:t>(</w:t>
      </w:r>
      <w:proofErr w:type="spellStart"/>
      <w:r w:rsidRPr="1DB73040">
        <w:rPr>
          <w:rFonts w:ascii="Arial" w:hAnsi="Arial" w:cs="Arial"/>
        </w:rPr>
        <w:t>i</w:t>
      </w:r>
      <w:r w:rsidRPr="1DB73040">
        <w:rPr>
          <w:rFonts w:ascii="Arial" w:hAnsi="Arial" w:cs="Arial"/>
          <w:vertAlign w:val="subscript"/>
        </w:rPr>
        <w:t>TBS</w:t>
      </w:r>
      <w:proofErr w:type="spellEnd"/>
      <w:r w:rsidRPr="1DB73040">
        <w:rPr>
          <w:rFonts w:ascii="Arial" w:hAnsi="Arial" w:cs="Arial"/>
        </w:rPr>
        <w:t xml:space="preserve">, </w:t>
      </w:r>
      <w:proofErr w:type="spellStart"/>
      <w:r w:rsidRPr="1DB73040">
        <w:rPr>
          <w:rFonts w:ascii="Arial" w:hAnsi="Arial" w:cs="Arial"/>
        </w:rPr>
        <w:t>i</w:t>
      </w:r>
      <w:r w:rsidRPr="1DB73040">
        <w:rPr>
          <w:rFonts w:ascii="Arial" w:hAnsi="Arial" w:cs="Arial"/>
          <w:vertAlign w:val="subscript"/>
        </w:rPr>
        <w:t>SF</w:t>
      </w:r>
      <w:proofErr w:type="spellEnd"/>
      <w:r w:rsidRPr="1DB73040">
        <w:rPr>
          <w:rFonts w:ascii="Arial" w:hAnsi="Arial" w:cs="Arial"/>
        </w:rPr>
        <w:t>)</w:t>
      </w:r>
    </w:p>
    <w:p w14:paraId="18D94EB6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0EC43E80" w14:textId="2CA1AE6E" w:rsidR="005D20F1" w:rsidRPr="00094C28" w:rsidRDefault="005D20F1" w:rsidP="00F62571">
      <w:pPr>
        <w:pStyle w:val="Heading1"/>
      </w:pPr>
      <w:r>
        <w:t>4. References</w:t>
      </w:r>
    </w:p>
    <w:p w14:paraId="199E72D8" w14:textId="2148917C" w:rsidR="009C3DC2" w:rsidRDefault="00A6757A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392B0F">
        <w:rPr>
          <w:rFonts w:ascii="Arial" w:hAnsi="Arial" w:cs="Arial"/>
        </w:rPr>
        <w:t>Radio regulations, ITU, 2024</w:t>
      </w:r>
    </w:p>
    <w:p w14:paraId="23DFD9AE" w14:textId="07F42853" w:rsidR="005864CB" w:rsidRPr="009C3DC2" w:rsidRDefault="005864CB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3B3500" w:rsidRPr="003B3500">
        <w:rPr>
          <w:rFonts w:ascii="Arial" w:hAnsi="Arial" w:cs="Arial"/>
          <w:lang w:val="en-US"/>
        </w:rPr>
        <w:t>ETSI EN 301</w:t>
      </w:r>
      <w:r w:rsidR="0016586C">
        <w:rPr>
          <w:rFonts w:ascii="Arial" w:hAnsi="Arial" w:cs="Arial"/>
          <w:lang w:val="en-US"/>
        </w:rPr>
        <w:t xml:space="preserve"> </w:t>
      </w:r>
      <w:r w:rsidR="003B3500" w:rsidRPr="003B3500">
        <w:rPr>
          <w:rFonts w:ascii="Arial" w:hAnsi="Arial" w:cs="Arial"/>
          <w:lang w:val="en-US"/>
        </w:rPr>
        <w:t>441</w:t>
      </w:r>
      <w:r w:rsidR="00C8441A">
        <w:rPr>
          <w:rFonts w:ascii="Arial" w:hAnsi="Arial" w:cs="Arial"/>
          <w:lang w:val="en-US"/>
        </w:rPr>
        <w:t>, V2.1.1, 2016</w:t>
      </w:r>
    </w:p>
    <w:sectPr w:rsidR="005864CB" w:rsidRPr="009C3D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BCA8" w14:textId="77777777" w:rsidR="00516B95" w:rsidRDefault="00516B95">
      <w:r>
        <w:separator/>
      </w:r>
    </w:p>
  </w:endnote>
  <w:endnote w:type="continuationSeparator" w:id="0">
    <w:p w14:paraId="5177249A" w14:textId="77777777" w:rsidR="00516B95" w:rsidRDefault="00516B95">
      <w:r>
        <w:continuationSeparator/>
      </w:r>
    </w:p>
  </w:endnote>
  <w:endnote w:type="continuationNotice" w:id="1">
    <w:p w14:paraId="15BA5B4B" w14:textId="77777777" w:rsidR="00516B95" w:rsidRDefault="00516B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67354" w14:textId="77777777" w:rsidR="00516B95" w:rsidRDefault="00516B95">
      <w:r>
        <w:separator/>
      </w:r>
    </w:p>
  </w:footnote>
  <w:footnote w:type="continuationSeparator" w:id="0">
    <w:p w14:paraId="0146CA0C" w14:textId="77777777" w:rsidR="00516B95" w:rsidRDefault="00516B95">
      <w:r>
        <w:continuationSeparator/>
      </w:r>
    </w:p>
  </w:footnote>
  <w:footnote w:type="continuationNotice" w:id="1">
    <w:p w14:paraId="0EE22D5A" w14:textId="77777777" w:rsidR="00516B95" w:rsidRDefault="00516B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CAF"/>
    <w:multiLevelType w:val="hybridMultilevel"/>
    <w:tmpl w:val="16EEFE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179611">
    <w:abstractNumId w:val="6"/>
  </w:num>
  <w:num w:numId="2" w16cid:durableId="2091073481">
    <w:abstractNumId w:val="5"/>
  </w:num>
  <w:num w:numId="3" w16cid:durableId="1389108685">
    <w:abstractNumId w:val="4"/>
  </w:num>
  <w:num w:numId="4" w16cid:durableId="1896357588">
    <w:abstractNumId w:val="1"/>
  </w:num>
  <w:num w:numId="5" w16cid:durableId="24136959">
    <w:abstractNumId w:val="2"/>
  </w:num>
  <w:num w:numId="6" w16cid:durableId="2047950794">
    <w:abstractNumId w:val="3"/>
  </w:num>
  <w:num w:numId="7" w16cid:durableId="10183862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14DB3"/>
    <w:rsid w:val="00034247"/>
    <w:rsid w:val="000377D8"/>
    <w:rsid w:val="0006033D"/>
    <w:rsid w:val="00083AC9"/>
    <w:rsid w:val="00094C28"/>
    <w:rsid w:val="000B6C6A"/>
    <w:rsid w:val="000C2A5B"/>
    <w:rsid w:val="000D141D"/>
    <w:rsid w:val="000D1B04"/>
    <w:rsid w:val="000E60C6"/>
    <w:rsid w:val="00117A52"/>
    <w:rsid w:val="00130CFB"/>
    <w:rsid w:val="001362FA"/>
    <w:rsid w:val="00143A27"/>
    <w:rsid w:val="00147E94"/>
    <w:rsid w:val="0015076E"/>
    <w:rsid w:val="00154B66"/>
    <w:rsid w:val="00157EA9"/>
    <w:rsid w:val="0016586C"/>
    <w:rsid w:val="001705B3"/>
    <w:rsid w:val="001739AE"/>
    <w:rsid w:val="0017660B"/>
    <w:rsid w:val="0018033D"/>
    <w:rsid w:val="0019249D"/>
    <w:rsid w:val="001A1DBD"/>
    <w:rsid w:val="001B435B"/>
    <w:rsid w:val="001C3B6E"/>
    <w:rsid w:val="001C5F82"/>
    <w:rsid w:val="001F35E3"/>
    <w:rsid w:val="0020099E"/>
    <w:rsid w:val="00200CDA"/>
    <w:rsid w:val="002025A9"/>
    <w:rsid w:val="0021499C"/>
    <w:rsid w:val="00224838"/>
    <w:rsid w:val="00226CAD"/>
    <w:rsid w:val="002330FD"/>
    <w:rsid w:val="00234732"/>
    <w:rsid w:val="002465CD"/>
    <w:rsid w:val="002468CC"/>
    <w:rsid w:val="00247E45"/>
    <w:rsid w:val="00260A11"/>
    <w:rsid w:val="002670A4"/>
    <w:rsid w:val="00281203"/>
    <w:rsid w:val="00291BB2"/>
    <w:rsid w:val="002945F3"/>
    <w:rsid w:val="002A4A1E"/>
    <w:rsid w:val="002B2664"/>
    <w:rsid w:val="002C0F05"/>
    <w:rsid w:val="002C2EC4"/>
    <w:rsid w:val="002F24B8"/>
    <w:rsid w:val="002F6A6A"/>
    <w:rsid w:val="00302ACB"/>
    <w:rsid w:val="00316FBD"/>
    <w:rsid w:val="00320C44"/>
    <w:rsid w:val="00327405"/>
    <w:rsid w:val="00333FC2"/>
    <w:rsid w:val="00345649"/>
    <w:rsid w:val="003749CB"/>
    <w:rsid w:val="00387273"/>
    <w:rsid w:val="00392B0F"/>
    <w:rsid w:val="003A143F"/>
    <w:rsid w:val="003A28B2"/>
    <w:rsid w:val="003B0734"/>
    <w:rsid w:val="003B3500"/>
    <w:rsid w:val="003B3CCE"/>
    <w:rsid w:val="003C021E"/>
    <w:rsid w:val="003C3223"/>
    <w:rsid w:val="003C67C1"/>
    <w:rsid w:val="003E18D4"/>
    <w:rsid w:val="003E2617"/>
    <w:rsid w:val="00413669"/>
    <w:rsid w:val="00416AE7"/>
    <w:rsid w:val="00422727"/>
    <w:rsid w:val="00426EDC"/>
    <w:rsid w:val="00430788"/>
    <w:rsid w:val="00431B3D"/>
    <w:rsid w:val="00441930"/>
    <w:rsid w:val="00453658"/>
    <w:rsid w:val="00455195"/>
    <w:rsid w:val="004607C3"/>
    <w:rsid w:val="0046114F"/>
    <w:rsid w:val="0046537D"/>
    <w:rsid w:val="00475BBC"/>
    <w:rsid w:val="00476442"/>
    <w:rsid w:val="004A6680"/>
    <w:rsid w:val="004B6E18"/>
    <w:rsid w:val="004C241B"/>
    <w:rsid w:val="004D6E61"/>
    <w:rsid w:val="004E404F"/>
    <w:rsid w:val="005035EC"/>
    <w:rsid w:val="00512477"/>
    <w:rsid w:val="005126F0"/>
    <w:rsid w:val="00516B0C"/>
    <w:rsid w:val="00516B95"/>
    <w:rsid w:val="005179DD"/>
    <w:rsid w:val="00527B85"/>
    <w:rsid w:val="00532AFC"/>
    <w:rsid w:val="00536FD9"/>
    <w:rsid w:val="00544434"/>
    <w:rsid w:val="00551C70"/>
    <w:rsid w:val="00553A53"/>
    <w:rsid w:val="005561E8"/>
    <w:rsid w:val="00560474"/>
    <w:rsid w:val="005729DF"/>
    <w:rsid w:val="005854FB"/>
    <w:rsid w:val="005864CB"/>
    <w:rsid w:val="005864DF"/>
    <w:rsid w:val="00591166"/>
    <w:rsid w:val="005922C9"/>
    <w:rsid w:val="005949D6"/>
    <w:rsid w:val="00596482"/>
    <w:rsid w:val="005A3CD4"/>
    <w:rsid w:val="005A532F"/>
    <w:rsid w:val="005B35AD"/>
    <w:rsid w:val="005B3C83"/>
    <w:rsid w:val="005C3F48"/>
    <w:rsid w:val="005D1A81"/>
    <w:rsid w:val="005D20F1"/>
    <w:rsid w:val="005F1EFF"/>
    <w:rsid w:val="0060196A"/>
    <w:rsid w:val="0060226E"/>
    <w:rsid w:val="006103EF"/>
    <w:rsid w:val="00617D49"/>
    <w:rsid w:val="00625911"/>
    <w:rsid w:val="006303C9"/>
    <w:rsid w:val="00631354"/>
    <w:rsid w:val="00635855"/>
    <w:rsid w:val="006415F3"/>
    <w:rsid w:val="00642D33"/>
    <w:rsid w:val="00646657"/>
    <w:rsid w:val="00647B68"/>
    <w:rsid w:val="0066041F"/>
    <w:rsid w:val="00667C26"/>
    <w:rsid w:val="00674DB3"/>
    <w:rsid w:val="00694526"/>
    <w:rsid w:val="006966C5"/>
    <w:rsid w:val="006C687F"/>
    <w:rsid w:val="006E2B89"/>
    <w:rsid w:val="006F1B76"/>
    <w:rsid w:val="006F7986"/>
    <w:rsid w:val="007011C6"/>
    <w:rsid w:val="00721729"/>
    <w:rsid w:val="0072653E"/>
    <w:rsid w:val="00734072"/>
    <w:rsid w:val="0074273A"/>
    <w:rsid w:val="007466AC"/>
    <w:rsid w:val="007536B4"/>
    <w:rsid w:val="0077682A"/>
    <w:rsid w:val="00782B5D"/>
    <w:rsid w:val="0078491F"/>
    <w:rsid w:val="007860CB"/>
    <w:rsid w:val="007912FE"/>
    <w:rsid w:val="0079600C"/>
    <w:rsid w:val="007976DB"/>
    <w:rsid w:val="007B5AC9"/>
    <w:rsid w:val="007D0A18"/>
    <w:rsid w:val="007E0BBC"/>
    <w:rsid w:val="00814B38"/>
    <w:rsid w:val="00834E5F"/>
    <w:rsid w:val="00840CCF"/>
    <w:rsid w:val="00843876"/>
    <w:rsid w:val="008524A1"/>
    <w:rsid w:val="00864837"/>
    <w:rsid w:val="00865632"/>
    <w:rsid w:val="00876FED"/>
    <w:rsid w:val="008816E5"/>
    <w:rsid w:val="00881AA3"/>
    <w:rsid w:val="008850A3"/>
    <w:rsid w:val="008A4993"/>
    <w:rsid w:val="008B1C33"/>
    <w:rsid w:val="008B63C2"/>
    <w:rsid w:val="008C6FE1"/>
    <w:rsid w:val="008D6A8B"/>
    <w:rsid w:val="00902F6B"/>
    <w:rsid w:val="00904E32"/>
    <w:rsid w:val="00911A14"/>
    <w:rsid w:val="00923D79"/>
    <w:rsid w:val="00924007"/>
    <w:rsid w:val="00926DEE"/>
    <w:rsid w:val="0092715B"/>
    <w:rsid w:val="0093321D"/>
    <w:rsid w:val="00934429"/>
    <w:rsid w:val="00944D9C"/>
    <w:rsid w:val="009456DC"/>
    <w:rsid w:val="009627CB"/>
    <w:rsid w:val="00964437"/>
    <w:rsid w:val="00964ED8"/>
    <w:rsid w:val="00970965"/>
    <w:rsid w:val="009817DC"/>
    <w:rsid w:val="00996F53"/>
    <w:rsid w:val="009A0BBF"/>
    <w:rsid w:val="009A41FB"/>
    <w:rsid w:val="009A48C3"/>
    <w:rsid w:val="009A702F"/>
    <w:rsid w:val="009B0F54"/>
    <w:rsid w:val="009B5A5F"/>
    <w:rsid w:val="009C3DC2"/>
    <w:rsid w:val="009D2945"/>
    <w:rsid w:val="009D7240"/>
    <w:rsid w:val="00A001AD"/>
    <w:rsid w:val="00A10799"/>
    <w:rsid w:val="00A154F3"/>
    <w:rsid w:val="00A27DBC"/>
    <w:rsid w:val="00A361F7"/>
    <w:rsid w:val="00A40368"/>
    <w:rsid w:val="00A43548"/>
    <w:rsid w:val="00A66D54"/>
    <w:rsid w:val="00A6757A"/>
    <w:rsid w:val="00A856C0"/>
    <w:rsid w:val="00A931AD"/>
    <w:rsid w:val="00AB1A6A"/>
    <w:rsid w:val="00AB6BFB"/>
    <w:rsid w:val="00AB6E71"/>
    <w:rsid w:val="00AC22AA"/>
    <w:rsid w:val="00AC6A33"/>
    <w:rsid w:val="00AD565C"/>
    <w:rsid w:val="00AE54C0"/>
    <w:rsid w:val="00AF75E0"/>
    <w:rsid w:val="00B04C7A"/>
    <w:rsid w:val="00B04E41"/>
    <w:rsid w:val="00B07662"/>
    <w:rsid w:val="00B07E8A"/>
    <w:rsid w:val="00B10185"/>
    <w:rsid w:val="00B11722"/>
    <w:rsid w:val="00B15317"/>
    <w:rsid w:val="00B2203A"/>
    <w:rsid w:val="00B24208"/>
    <w:rsid w:val="00B24F0E"/>
    <w:rsid w:val="00B319B0"/>
    <w:rsid w:val="00B34A63"/>
    <w:rsid w:val="00B36699"/>
    <w:rsid w:val="00B41997"/>
    <w:rsid w:val="00B577EA"/>
    <w:rsid w:val="00B628F8"/>
    <w:rsid w:val="00B65766"/>
    <w:rsid w:val="00B65845"/>
    <w:rsid w:val="00B77378"/>
    <w:rsid w:val="00B7757C"/>
    <w:rsid w:val="00B8162F"/>
    <w:rsid w:val="00B93F52"/>
    <w:rsid w:val="00BA40B7"/>
    <w:rsid w:val="00BA7ACA"/>
    <w:rsid w:val="00BC29E8"/>
    <w:rsid w:val="00BC5E3D"/>
    <w:rsid w:val="00BD2C9E"/>
    <w:rsid w:val="00BF0087"/>
    <w:rsid w:val="00C15EF5"/>
    <w:rsid w:val="00C17BCB"/>
    <w:rsid w:val="00C20738"/>
    <w:rsid w:val="00C3517B"/>
    <w:rsid w:val="00C50821"/>
    <w:rsid w:val="00C5249A"/>
    <w:rsid w:val="00C57535"/>
    <w:rsid w:val="00C67EFB"/>
    <w:rsid w:val="00C8441A"/>
    <w:rsid w:val="00C873AA"/>
    <w:rsid w:val="00C95FC7"/>
    <w:rsid w:val="00CA1C48"/>
    <w:rsid w:val="00CB170E"/>
    <w:rsid w:val="00CB41F2"/>
    <w:rsid w:val="00CD4D58"/>
    <w:rsid w:val="00CE12FB"/>
    <w:rsid w:val="00CE2681"/>
    <w:rsid w:val="00CE288A"/>
    <w:rsid w:val="00CF39E9"/>
    <w:rsid w:val="00CF5431"/>
    <w:rsid w:val="00CF5F3A"/>
    <w:rsid w:val="00D121B1"/>
    <w:rsid w:val="00D1645E"/>
    <w:rsid w:val="00D16F58"/>
    <w:rsid w:val="00D16F98"/>
    <w:rsid w:val="00D21CA5"/>
    <w:rsid w:val="00D3358F"/>
    <w:rsid w:val="00D33E02"/>
    <w:rsid w:val="00D43CF3"/>
    <w:rsid w:val="00D43E2D"/>
    <w:rsid w:val="00D446E1"/>
    <w:rsid w:val="00D60717"/>
    <w:rsid w:val="00D66CF7"/>
    <w:rsid w:val="00D715C5"/>
    <w:rsid w:val="00D75E12"/>
    <w:rsid w:val="00D77352"/>
    <w:rsid w:val="00DA0082"/>
    <w:rsid w:val="00DA143B"/>
    <w:rsid w:val="00DB2323"/>
    <w:rsid w:val="00DC0BA1"/>
    <w:rsid w:val="00DC6342"/>
    <w:rsid w:val="00DC7399"/>
    <w:rsid w:val="00DD20ED"/>
    <w:rsid w:val="00DD4B1C"/>
    <w:rsid w:val="00DE260B"/>
    <w:rsid w:val="00DE6481"/>
    <w:rsid w:val="00DF01FD"/>
    <w:rsid w:val="00E15410"/>
    <w:rsid w:val="00E36CF7"/>
    <w:rsid w:val="00E47DAF"/>
    <w:rsid w:val="00E516BA"/>
    <w:rsid w:val="00E61B42"/>
    <w:rsid w:val="00E7364E"/>
    <w:rsid w:val="00EA2205"/>
    <w:rsid w:val="00EA5FBC"/>
    <w:rsid w:val="00EB527C"/>
    <w:rsid w:val="00EB7428"/>
    <w:rsid w:val="00EC2124"/>
    <w:rsid w:val="00EC7E63"/>
    <w:rsid w:val="00ED00EA"/>
    <w:rsid w:val="00ED69C1"/>
    <w:rsid w:val="00EE44D9"/>
    <w:rsid w:val="00F017E0"/>
    <w:rsid w:val="00F133B1"/>
    <w:rsid w:val="00F1556C"/>
    <w:rsid w:val="00F3283F"/>
    <w:rsid w:val="00F3769C"/>
    <w:rsid w:val="00F42157"/>
    <w:rsid w:val="00F57A6E"/>
    <w:rsid w:val="00F616AB"/>
    <w:rsid w:val="00F62571"/>
    <w:rsid w:val="00F70CB2"/>
    <w:rsid w:val="00F82299"/>
    <w:rsid w:val="00F95BD5"/>
    <w:rsid w:val="00FB1982"/>
    <w:rsid w:val="00FD1513"/>
    <w:rsid w:val="00FE3644"/>
    <w:rsid w:val="00FF0F4E"/>
    <w:rsid w:val="00FF46BA"/>
    <w:rsid w:val="107491C1"/>
    <w:rsid w:val="1A5E48B1"/>
    <w:rsid w:val="1AE1E660"/>
    <w:rsid w:val="1DB73040"/>
    <w:rsid w:val="2B879A19"/>
    <w:rsid w:val="37C07547"/>
    <w:rsid w:val="700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383A5"/>
  <w15:chartTrackingRefBased/>
  <w15:docId w15:val="{404DB583-5804-482E-9E91-AD70B707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53658"/>
    <w:rPr>
      <w:lang w:val="en-GB"/>
    </w:rPr>
  </w:style>
  <w:style w:type="table" w:styleId="TableGrid">
    <w:name w:val="Table Grid"/>
    <w:basedOn w:val="TableNormal"/>
    <w:uiPriority w:val="39"/>
    <w:rsid w:val="0092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B92B6-EB8C-4056-903A-68724143E9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E647A963-C7F1-4793-8F08-677D5AF92DDD}"/>
</file>

<file path=customXml/itemProps3.xml><?xml version="1.0" encoding="utf-8"?>
<ds:datastoreItem xmlns:ds="http://schemas.openxmlformats.org/officeDocument/2006/customXml" ds:itemID="{CC23D384-8A7E-4525-9ACD-907DDCC961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345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R4-2505592 UE RF requirements for NTN NB-IoT TDD mode</vt:lpstr>
    </vt:vector>
  </TitlesOfParts>
  <Company>Nordic Semiconductor ASA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R4-2505592 UE RF requirements for NTN NB-IoT TDD mode</dc:title>
  <dc:subject/>
  <dc:creator/>
  <cp:keywords/>
  <dc:description/>
  <cp:lastModifiedBy>Schober, Karol</cp:lastModifiedBy>
  <cp:revision>106</cp:revision>
  <dcterms:created xsi:type="dcterms:W3CDTF">2025-05-09T11:47:00Z</dcterms:created>
  <dcterms:modified xsi:type="dcterms:W3CDTF">2025-08-15T10:57:00Z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