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0AA8D262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F46E48">
        <w:rPr>
          <w:b/>
          <w:bCs/>
          <w:noProof/>
          <w:sz w:val="24"/>
          <w:szCs w:val="24"/>
        </w:rPr>
        <w:t>6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00413B48">
        <w:rPr>
          <w:b/>
          <w:bCs/>
          <w:noProof/>
          <w:sz w:val="24"/>
          <w:szCs w:val="24"/>
        </w:rPr>
        <w:t>5</w:t>
      </w:r>
      <w:r w:rsidR="00CA4140">
        <w:rPr>
          <w:b/>
          <w:bCs/>
          <w:noProof/>
          <w:sz w:val="24"/>
          <w:szCs w:val="24"/>
        </w:rPr>
        <w:t>1</w:t>
      </w:r>
      <w:r w:rsidR="000063C5">
        <w:rPr>
          <w:b/>
          <w:bCs/>
          <w:noProof/>
          <w:sz w:val="24"/>
          <w:szCs w:val="24"/>
        </w:rPr>
        <w:t>0120</w:t>
      </w:r>
    </w:p>
    <w:p w14:paraId="0DD0D367" w14:textId="67718500" w:rsidR="0082278F" w:rsidRDefault="00F46E48" w:rsidP="00CB37A6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Bengaluru, India</w:t>
      </w:r>
      <w:r w:rsidR="002663A5">
        <w:rPr>
          <w:rFonts w:ascii="Arial" w:hAnsi="Arial" w:cs="Arial"/>
          <w:b/>
          <w:sz w:val="24"/>
        </w:rPr>
        <w:t>,</w:t>
      </w:r>
      <w:r w:rsidR="0082278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25</w:t>
      </w:r>
      <w:r w:rsidRPr="00F46E48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B56D8F">
        <w:rPr>
          <w:rFonts w:ascii="Arial" w:hAnsi="Arial" w:cs="Arial"/>
          <w:b/>
          <w:sz w:val="24"/>
        </w:rPr>
        <w:t>–</w:t>
      </w:r>
      <w:r w:rsidR="0082278F">
        <w:rPr>
          <w:rFonts w:ascii="Arial" w:hAnsi="Arial" w:cs="Arial"/>
          <w:b/>
          <w:sz w:val="24"/>
        </w:rPr>
        <w:t xml:space="preserve"> </w:t>
      </w:r>
      <w:r w:rsidR="00DA1675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9</w:t>
      </w:r>
      <w:r w:rsidRPr="00F46E48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</w:t>
      </w:r>
      <w:r w:rsidR="0082278F">
        <w:rPr>
          <w:rFonts w:ascii="Arial" w:hAnsi="Arial" w:cs="Arial"/>
          <w:b/>
          <w:sz w:val="24"/>
        </w:rPr>
        <w:t xml:space="preserve"> </w:t>
      </w:r>
      <w:r w:rsidR="0082278F" w:rsidRPr="00766B19">
        <w:rPr>
          <w:rFonts w:ascii="Arial" w:hAnsi="Arial" w:cs="Arial"/>
          <w:b/>
          <w:sz w:val="24"/>
        </w:rPr>
        <w:t>202</w:t>
      </w:r>
      <w:r w:rsidR="00B56D8F"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7772DFCD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704E25">
        <w:rPr>
          <w:rFonts w:ascii="Arial" w:hAnsi="Arial" w:cs="Arial"/>
          <w:b/>
        </w:rPr>
        <w:t xml:space="preserve">RF specifications for PC2 and PC1.5 </w:t>
      </w:r>
      <w:r w:rsidR="001B4BCE">
        <w:rPr>
          <w:rFonts w:ascii="Arial" w:hAnsi="Arial" w:cs="Arial"/>
          <w:b/>
        </w:rPr>
        <w:t>for handheld UE</w:t>
      </w:r>
      <w:r w:rsidR="00512233">
        <w:rPr>
          <w:rFonts w:ascii="Arial" w:hAnsi="Arial" w:cs="Arial"/>
          <w:b/>
        </w:rPr>
        <w:t>, FWA</w:t>
      </w:r>
      <w:r w:rsidR="001B4BCE">
        <w:rPr>
          <w:rFonts w:ascii="Arial" w:hAnsi="Arial" w:cs="Arial"/>
          <w:b/>
        </w:rPr>
        <w:t xml:space="preserve"> and </w:t>
      </w:r>
      <w:r w:rsidR="00704E25">
        <w:rPr>
          <w:rFonts w:ascii="Arial" w:hAnsi="Arial" w:cs="Arial"/>
          <w:b/>
        </w:rPr>
        <w:t>FWVM devices</w:t>
      </w:r>
    </w:p>
    <w:p w14:paraId="73CE2741" w14:textId="47261AB9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E708F">
        <w:rPr>
          <w:rFonts w:ascii="Arial" w:hAnsi="Arial" w:cs="Arial"/>
          <w:b/>
        </w:rPr>
        <w:t>6.</w:t>
      </w:r>
      <w:r w:rsidR="006E4887">
        <w:rPr>
          <w:rFonts w:ascii="Arial" w:hAnsi="Arial" w:cs="Arial"/>
          <w:b/>
        </w:rPr>
        <w:t>5.</w:t>
      </w:r>
      <w:r w:rsidR="006E708F">
        <w:rPr>
          <w:rFonts w:ascii="Arial" w:hAnsi="Arial" w:cs="Arial"/>
          <w:b/>
        </w:rPr>
        <w:t>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1A6CF41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168C2C37" w:rsidR="00E429C7" w:rsidRPr="00313B11" w:rsidRDefault="00E429C7" w:rsidP="00E429C7">
      <w:r>
        <w:t>In RA</w:t>
      </w:r>
      <w:r w:rsidR="00FE6A79">
        <w:t>N#1</w:t>
      </w:r>
      <w:r w:rsidR="00AE0784">
        <w:t xml:space="preserve">08 a new WID </w:t>
      </w:r>
      <w:r w:rsidR="009C0666">
        <w:t xml:space="preserve">[1] </w:t>
      </w:r>
      <w:r w:rsidR="00AE0784">
        <w:t xml:space="preserve">to </w:t>
      </w:r>
      <w:r w:rsidR="007E6541">
        <w:t>define</w:t>
      </w:r>
      <w:r w:rsidR="00E863D4">
        <w:t xml:space="preserve"> RF specifications for</w:t>
      </w:r>
      <w:r w:rsidR="002A5525">
        <w:t xml:space="preserve"> </w:t>
      </w:r>
      <w:r w:rsidR="00F63F57">
        <w:t>handheld UE</w:t>
      </w:r>
      <w:r w:rsidR="00D9593C">
        <w:t>, FWA</w:t>
      </w:r>
      <w:r w:rsidR="00F63F57">
        <w:t xml:space="preserve"> and </w:t>
      </w:r>
      <w:r w:rsidR="002A5525">
        <w:t>fixed-wireless/vehic</w:t>
      </w:r>
      <w:r w:rsidR="00E863D4">
        <w:t xml:space="preserve">le-mounted (FWVM) devices </w:t>
      </w:r>
      <w:r w:rsidR="007E6541">
        <w:t xml:space="preserve">was created. In this paper we present our initial views on this topic.  </w:t>
      </w:r>
    </w:p>
    <w:p w14:paraId="65A85401" w14:textId="283B12DD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5E4C6BA9" w14:textId="77777777" w:rsidR="004E789C" w:rsidRDefault="007C73E5" w:rsidP="00791961">
      <w:r>
        <w:t xml:space="preserve">This WID [1] </w:t>
      </w:r>
      <w:r w:rsidR="00FD19E1">
        <w:t>stipulates the creation of RF specifications for handheld UE</w:t>
      </w:r>
      <w:r w:rsidR="00762243">
        <w:t>, FWA</w:t>
      </w:r>
      <w:r w:rsidR="00FD19E1">
        <w:t xml:space="preserve"> and FWVM</w:t>
      </w:r>
      <w:r w:rsidR="00981B99">
        <w:t xml:space="preserve"> (fixed</w:t>
      </w:r>
      <w:r w:rsidR="00CC480E">
        <w:t>-</w:t>
      </w:r>
      <w:r w:rsidR="00981B99">
        <w:t>wireless/vehicle mounted)</w:t>
      </w:r>
      <w:r w:rsidR="00FD19E1">
        <w:t xml:space="preserve"> applications</w:t>
      </w:r>
      <w:r w:rsidR="007939A8">
        <w:t xml:space="preserve"> in bands n100 and n101 as shown below</w:t>
      </w:r>
      <w:r w:rsidR="00FD19E1">
        <w:t xml:space="preserve">. </w:t>
      </w:r>
    </w:p>
    <w:p w14:paraId="6FCEA6DE" w14:textId="1370A35A" w:rsidR="004E789C" w:rsidRDefault="004E789C" w:rsidP="0079196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376226" wp14:editId="5BEE8210">
                <wp:simplePos x="0" y="0"/>
                <wp:positionH relativeFrom="column">
                  <wp:posOffset>-52705</wp:posOffset>
                </wp:positionH>
                <wp:positionV relativeFrom="paragraph">
                  <wp:posOffset>193040</wp:posOffset>
                </wp:positionV>
                <wp:extent cx="6362700" cy="1974850"/>
                <wp:effectExtent l="0" t="0" r="19050" b="25400"/>
                <wp:wrapNone/>
                <wp:docPr id="158974305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1974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2FF8CD" id="Rectangle 2" o:spid="_x0000_s1026" style="position:absolute;margin-left:-4.15pt;margin-top:15.2pt;width:501pt;height:15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" filled="f" strokecolor="#09101d [484]" strokeweight="1pt"/>
            </w:pict>
          </mc:Fallback>
        </mc:AlternateContent>
      </w:r>
    </w:p>
    <w:p w14:paraId="64226F69" w14:textId="77777777" w:rsidR="004E789C" w:rsidRPr="004E789C" w:rsidRDefault="004E789C" w:rsidP="004E789C">
      <w:pPr>
        <w:overflowPunct w:val="0"/>
        <w:autoSpaceDE w:val="0"/>
        <w:autoSpaceDN w:val="0"/>
        <w:adjustRightInd w:val="0"/>
        <w:textAlignment w:val="baseline"/>
        <w:rPr>
          <w:rFonts w:eastAsia="DengXian"/>
          <w:szCs w:val="21"/>
          <w:lang w:eastAsia="zh-CN"/>
        </w:rPr>
      </w:pPr>
      <w:r w:rsidRPr="004E789C">
        <w:rPr>
          <w:rFonts w:eastAsia="Times New Roman"/>
          <w:bCs/>
          <w:szCs w:val="21"/>
          <w:lang w:eastAsia="en-GB"/>
        </w:rPr>
        <w:t xml:space="preserve">The core objectives of the WI are to </w:t>
      </w:r>
      <w:r w:rsidRPr="004E789C">
        <w:rPr>
          <w:rFonts w:eastAsia="Times New Roman"/>
          <w:szCs w:val="21"/>
          <w:lang w:eastAsia="en-GB"/>
        </w:rPr>
        <w:t>develop RF requirements that are applicable to</w:t>
      </w:r>
      <w:r w:rsidRPr="004E789C">
        <w:rPr>
          <w:rFonts w:eastAsia="DengXian" w:hint="eastAsia"/>
          <w:szCs w:val="21"/>
          <w:lang w:eastAsia="zh-CN"/>
        </w:rPr>
        <w:t xml:space="preserve"> different UE</w:t>
      </w:r>
      <w:r w:rsidRPr="004E789C">
        <w:rPr>
          <w:rFonts w:eastAsia="Times New Roman"/>
          <w:szCs w:val="21"/>
          <w:lang w:eastAsia="en-GB"/>
        </w:rPr>
        <w:t xml:space="preserve"> power classes</w:t>
      </w:r>
      <w:r w:rsidRPr="004E789C">
        <w:rPr>
          <w:rFonts w:eastAsia="DengXian" w:hint="eastAsia"/>
          <w:szCs w:val="21"/>
          <w:lang w:eastAsia="zh-CN"/>
        </w:rPr>
        <w:t xml:space="preserve"> (PC)</w:t>
      </w:r>
      <w:r w:rsidRPr="004E789C">
        <w:rPr>
          <w:rFonts w:eastAsia="Times New Roman"/>
          <w:szCs w:val="21"/>
          <w:lang w:eastAsia="en-GB"/>
        </w:rPr>
        <w:t xml:space="preserve">, </w:t>
      </w:r>
      <w:r w:rsidRPr="004E789C">
        <w:rPr>
          <w:rFonts w:eastAsia="DengXian" w:hint="eastAsia"/>
          <w:szCs w:val="21"/>
          <w:lang w:eastAsia="zh-CN"/>
        </w:rPr>
        <w:t>for different</w:t>
      </w:r>
      <w:r w:rsidRPr="004E789C">
        <w:rPr>
          <w:rFonts w:eastAsia="Times New Roman"/>
          <w:szCs w:val="21"/>
          <w:lang w:eastAsia="en-GB"/>
        </w:rPr>
        <w:t xml:space="preserve"> UE device</w:t>
      </w:r>
      <w:r w:rsidRPr="004E789C">
        <w:rPr>
          <w:rFonts w:eastAsia="DengXian" w:hint="eastAsia"/>
          <w:szCs w:val="21"/>
          <w:lang w:eastAsia="zh-CN"/>
        </w:rPr>
        <w:t>s types (handheld,</w:t>
      </w:r>
      <w:r w:rsidRPr="004E789C">
        <w:rPr>
          <w:rFonts w:eastAsia="Times New Roman"/>
          <w:szCs w:val="21"/>
          <w:lang w:eastAsia="en-GB"/>
        </w:rPr>
        <w:t xml:space="preserve"> FWA</w:t>
      </w:r>
      <w:r w:rsidRPr="004E789C">
        <w:rPr>
          <w:rFonts w:eastAsia="DengXian" w:hint="eastAsia"/>
          <w:szCs w:val="21"/>
          <w:lang w:eastAsia="zh-CN"/>
        </w:rPr>
        <w:t xml:space="preserve"> </w:t>
      </w:r>
      <w:r w:rsidRPr="004E789C">
        <w:rPr>
          <w:rFonts w:eastAsia="Times New Roman"/>
          <w:szCs w:val="21"/>
          <w:lang w:eastAsia="en-GB"/>
        </w:rPr>
        <w:t>(Fixed Wireless Access)</w:t>
      </w:r>
      <w:r w:rsidRPr="004E789C">
        <w:rPr>
          <w:rFonts w:eastAsia="DengXian" w:hint="eastAsia"/>
          <w:szCs w:val="21"/>
          <w:lang w:eastAsia="zh-CN"/>
        </w:rPr>
        <w:t xml:space="preserve">, FWVM </w:t>
      </w:r>
      <w:r w:rsidRPr="004E789C">
        <w:rPr>
          <w:rFonts w:eastAsia="DengXian"/>
          <w:szCs w:val="21"/>
          <w:lang w:eastAsia="zh-CN"/>
        </w:rPr>
        <w:t>(fixed-wireless/vehicle-mounted))</w:t>
      </w:r>
      <w:r w:rsidRPr="004E789C">
        <w:rPr>
          <w:rFonts w:eastAsia="Times New Roman"/>
          <w:szCs w:val="21"/>
          <w:lang w:eastAsia="en-GB"/>
        </w:rPr>
        <w:t xml:space="preserve"> for </w:t>
      </w:r>
      <w:r w:rsidRPr="004E789C">
        <w:rPr>
          <w:rFonts w:eastAsia="DengXian" w:hint="eastAsia"/>
          <w:szCs w:val="21"/>
          <w:lang w:eastAsia="zh-CN"/>
        </w:rPr>
        <w:t xml:space="preserve">a single </w:t>
      </w:r>
      <w:r w:rsidRPr="004E789C">
        <w:rPr>
          <w:rFonts w:eastAsia="Times New Roman"/>
          <w:szCs w:val="21"/>
          <w:lang w:eastAsia="en-GB"/>
        </w:rPr>
        <w:t>TDD</w:t>
      </w:r>
      <w:r w:rsidRPr="004E789C">
        <w:rPr>
          <w:rFonts w:eastAsia="DengXian" w:hint="eastAsia"/>
          <w:szCs w:val="21"/>
          <w:lang w:eastAsia="zh-CN"/>
        </w:rPr>
        <w:t xml:space="preserve"> or a</w:t>
      </w:r>
      <w:r w:rsidRPr="004E789C">
        <w:rPr>
          <w:rFonts w:eastAsia="Times New Roman"/>
          <w:szCs w:val="21"/>
          <w:lang w:eastAsia="en-GB"/>
        </w:rPr>
        <w:t xml:space="preserve"> single</w:t>
      </w:r>
      <w:r w:rsidRPr="004E789C">
        <w:rPr>
          <w:rFonts w:eastAsia="DengXian" w:hint="eastAsia"/>
          <w:szCs w:val="21"/>
          <w:lang w:eastAsia="zh-CN"/>
        </w:rPr>
        <w:t xml:space="preserve"> FDD</w:t>
      </w:r>
      <w:r w:rsidRPr="004E789C">
        <w:rPr>
          <w:rFonts w:eastAsia="Times New Roman"/>
          <w:szCs w:val="21"/>
          <w:lang w:eastAsia="en-GB"/>
        </w:rPr>
        <w:t xml:space="preserve"> band as </w:t>
      </w:r>
      <w:r w:rsidRPr="004E789C">
        <w:rPr>
          <w:rFonts w:eastAsia="DengXian" w:hint="eastAsia"/>
          <w:szCs w:val="21"/>
          <w:lang w:eastAsia="zh-CN"/>
        </w:rPr>
        <w:t>described</w:t>
      </w:r>
      <w:r w:rsidRPr="004E789C">
        <w:rPr>
          <w:rFonts w:eastAsia="Times New Roman"/>
          <w:szCs w:val="21"/>
          <w:lang w:eastAsia="en-GB"/>
        </w:rPr>
        <w:t xml:space="preserve"> below</w:t>
      </w:r>
      <w:r w:rsidRPr="004E789C">
        <w:rPr>
          <w:rFonts w:eastAsia="DengXian" w:hint="eastAsia"/>
          <w:szCs w:val="21"/>
          <w:lang w:eastAsia="zh-CN"/>
        </w:rPr>
        <w:t>.</w:t>
      </w:r>
    </w:p>
    <w:p w14:paraId="1818F55A" w14:textId="77777777" w:rsidR="004E789C" w:rsidRPr="004E789C" w:rsidRDefault="004E789C" w:rsidP="004E789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Times New Roman"/>
          <w:bCs/>
          <w:lang w:val="en-US" w:eastAsia="zh-CN"/>
        </w:rPr>
      </w:pPr>
      <w:r w:rsidRPr="004E789C">
        <w:rPr>
          <w:rFonts w:eastAsia="Times New Roman"/>
          <w:bCs/>
          <w:lang w:val="en-US" w:eastAsia="zh-CN"/>
        </w:rPr>
        <w:t xml:space="preserve">Objective 1.  </w:t>
      </w:r>
      <w:r w:rsidRPr="004E789C">
        <w:rPr>
          <w:rFonts w:eastAsia="DengXian"/>
          <w:bCs/>
          <w:lang w:val="en-US" w:eastAsia="zh-CN"/>
        </w:rPr>
        <w:t>F</w:t>
      </w:r>
      <w:r w:rsidRPr="004E789C">
        <w:rPr>
          <w:rFonts w:eastAsia="DengXian" w:hint="eastAsia"/>
          <w:bCs/>
          <w:lang w:val="en-US" w:eastAsia="zh-CN"/>
        </w:rPr>
        <w:t xml:space="preserve">or </w:t>
      </w:r>
      <w:r w:rsidRPr="004E789C">
        <w:rPr>
          <w:rFonts w:eastAsia="Times New Roman"/>
          <w:bCs/>
          <w:lang w:val="en-US" w:eastAsia="zh-CN"/>
        </w:rPr>
        <w:t>TDD band</w:t>
      </w:r>
      <w:r w:rsidRPr="004E789C">
        <w:rPr>
          <w:rFonts w:eastAsia="DengXian" w:hint="eastAsia"/>
          <w:bCs/>
          <w:lang w:val="en-US" w:eastAsia="zh-CN"/>
        </w:rPr>
        <w:t>:</w:t>
      </w:r>
      <w:r w:rsidRPr="004E789C">
        <w:rPr>
          <w:rFonts w:eastAsia="Times New Roman"/>
          <w:bCs/>
          <w:lang w:val="en-US" w:eastAsia="zh-CN"/>
        </w:rPr>
        <w:t xml:space="preserve"> PC1.5</w:t>
      </w:r>
      <w:r w:rsidRPr="004E789C">
        <w:rPr>
          <w:rFonts w:eastAsia="DengXian" w:hint="eastAsia"/>
          <w:bCs/>
          <w:lang w:val="en-US" w:eastAsia="zh-CN"/>
        </w:rPr>
        <w:t xml:space="preserve"> and PC2</w:t>
      </w:r>
      <w:r w:rsidRPr="004E789C">
        <w:rPr>
          <w:rFonts w:eastAsia="Times New Roman"/>
          <w:bCs/>
          <w:lang w:val="en-US" w:eastAsia="zh-CN"/>
        </w:rPr>
        <w:t xml:space="preserve"> for </w:t>
      </w:r>
      <w:r w:rsidRPr="004E789C">
        <w:rPr>
          <w:rFonts w:eastAsia="DengXian" w:hint="eastAsia"/>
          <w:bCs/>
          <w:lang w:val="en-US" w:eastAsia="zh-CN"/>
        </w:rPr>
        <w:t>handheld UE</w:t>
      </w:r>
      <w:r w:rsidRPr="004E789C">
        <w:rPr>
          <w:rFonts w:eastAsia="Times New Roman"/>
          <w:bCs/>
          <w:lang w:val="en-US" w:eastAsia="zh-CN"/>
        </w:rPr>
        <w:t xml:space="preserve"> and </w:t>
      </w:r>
      <w:r w:rsidRPr="004E789C">
        <w:rPr>
          <w:rFonts w:eastAsia="DengXian" w:hint="eastAsia"/>
          <w:bCs/>
          <w:lang w:val="en-US" w:eastAsia="zh-CN"/>
        </w:rPr>
        <w:t>FWA, and PC2, PC1.5 and</w:t>
      </w:r>
      <w:r w:rsidRPr="004E789C">
        <w:rPr>
          <w:rFonts w:eastAsia="Times New Roman"/>
          <w:bCs/>
          <w:lang w:val="en-US" w:eastAsia="zh-CN"/>
        </w:rPr>
        <w:t xml:space="preserve"> </w:t>
      </w:r>
      <w:r w:rsidRPr="004E789C">
        <w:rPr>
          <w:rFonts w:eastAsia="DengXian" w:hint="eastAsia"/>
          <w:bCs/>
          <w:lang w:val="en-US" w:eastAsia="zh-CN"/>
        </w:rPr>
        <w:t xml:space="preserve">PC1 </w:t>
      </w:r>
      <w:r w:rsidRPr="004E789C">
        <w:rPr>
          <w:rFonts w:eastAsia="Times New Roman"/>
          <w:bCs/>
          <w:lang w:val="en-US" w:eastAsia="zh-CN"/>
        </w:rPr>
        <w:t>for FWVM</w:t>
      </w:r>
    </w:p>
    <w:p w14:paraId="10893EE3" w14:textId="77777777" w:rsidR="004E789C" w:rsidRPr="004E789C" w:rsidRDefault="004E789C" w:rsidP="004E789C">
      <w:pPr>
        <w:spacing w:after="0"/>
        <w:ind w:left="720"/>
        <w:contextualSpacing/>
        <w:rPr>
          <w:rFonts w:eastAsia="Times New Roman"/>
          <w:bCs/>
          <w:lang w:val="en-US" w:eastAsia="zh-CN"/>
        </w:rPr>
      </w:pPr>
    </w:p>
    <w:p w14:paraId="7C3E3EFC" w14:textId="77777777" w:rsidR="004E789C" w:rsidRPr="004E789C" w:rsidRDefault="004E789C" w:rsidP="004E789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Times New Roman"/>
          <w:bCs/>
          <w:lang w:val="en-US" w:eastAsia="zh-CN"/>
        </w:rPr>
      </w:pPr>
      <w:r w:rsidRPr="004E789C">
        <w:rPr>
          <w:rFonts w:eastAsia="Times New Roman"/>
          <w:bCs/>
          <w:lang w:val="en-US" w:eastAsia="zh-CN"/>
        </w:rPr>
        <w:t xml:space="preserve">Objective 2.  </w:t>
      </w:r>
      <w:r w:rsidRPr="004E789C">
        <w:rPr>
          <w:rFonts w:eastAsia="DengXian" w:hint="eastAsia"/>
          <w:bCs/>
          <w:lang w:val="en-US" w:eastAsia="zh-CN"/>
        </w:rPr>
        <w:t xml:space="preserve">For </w:t>
      </w:r>
      <w:r w:rsidRPr="004E789C">
        <w:rPr>
          <w:rFonts w:eastAsia="Times New Roman"/>
          <w:bCs/>
          <w:lang w:val="en-US" w:eastAsia="zh-CN"/>
        </w:rPr>
        <w:t>FDD band</w:t>
      </w:r>
      <w:r w:rsidRPr="004E789C">
        <w:rPr>
          <w:rFonts w:eastAsia="DengXian" w:hint="eastAsia"/>
          <w:bCs/>
          <w:lang w:val="en-US" w:eastAsia="zh-CN"/>
        </w:rPr>
        <w:t>:</w:t>
      </w:r>
      <w:r w:rsidRPr="004E789C">
        <w:rPr>
          <w:rFonts w:eastAsia="Times New Roman"/>
          <w:bCs/>
          <w:lang w:val="en-US" w:eastAsia="zh-CN"/>
        </w:rPr>
        <w:t xml:space="preserve"> PC2 for handheld UE</w:t>
      </w:r>
      <w:r w:rsidRPr="004E789C">
        <w:rPr>
          <w:rFonts w:eastAsia="DengXian" w:hint="eastAsia"/>
          <w:bCs/>
          <w:lang w:val="en-US" w:eastAsia="zh-CN"/>
        </w:rPr>
        <w:t xml:space="preserve"> and FWA,</w:t>
      </w:r>
      <w:r w:rsidRPr="004E789C">
        <w:rPr>
          <w:rFonts w:eastAsia="Times New Roman"/>
          <w:bCs/>
          <w:lang w:val="en-US" w:eastAsia="zh-CN"/>
        </w:rPr>
        <w:t xml:space="preserve"> and</w:t>
      </w:r>
      <w:r w:rsidRPr="004E789C">
        <w:rPr>
          <w:rFonts w:eastAsia="DengXian" w:hint="eastAsia"/>
          <w:bCs/>
          <w:lang w:val="en-US" w:eastAsia="zh-CN"/>
        </w:rPr>
        <w:t xml:space="preserve"> PC2 and</w:t>
      </w:r>
      <w:r w:rsidRPr="004E789C">
        <w:rPr>
          <w:rFonts w:eastAsia="Times New Roman"/>
          <w:bCs/>
          <w:lang w:val="en-US" w:eastAsia="zh-CN"/>
        </w:rPr>
        <w:t xml:space="preserve"> PC</w:t>
      </w:r>
      <w:r w:rsidRPr="004E789C">
        <w:rPr>
          <w:rFonts w:eastAsia="DengXian" w:hint="eastAsia"/>
          <w:bCs/>
          <w:lang w:val="en-US" w:eastAsia="zh-CN"/>
        </w:rPr>
        <w:t>1</w:t>
      </w:r>
      <w:r w:rsidRPr="004E789C">
        <w:rPr>
          <w:rFonts w:eastAsia="Times New Roman"/>
          <w:bCs/>
          <w:lang w:val="en-US" w:eastAsia="zh-CN"/>
        </w:rPr>
        <w:t xml:space="preserve"> for FWVM</w:t>
      </w:r>
    </w:p>
    <w:p w14:paraId="7B035669" w14:textId="77777777" w:rsidR="004E789C" w:rsidRPr="004E789C" w:rsidRDefault="004E789C" w:rsidP="004E789C">
      <w:p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lang w:eastAsia="en-GB"/>
        </w:rPr>
      </w:pPr>
    </w:p>
    <w:p w14:paraId="4A16E691" w14:textId="77777777" w:rsidR="004E789C" w:rsidRPr="004E789C" w:rsidRDefault="004E789C" w:rsidP="004E789C">
      <w:p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lang w:eastAsia="zh-CN"/>
        </w:rPr>
      </w:pPr>
      <w:r w:rsidRPr="004E789C">
        <w:rPr>
          <w:rFonts w:eastAsia="DengXian"/>
          <w:bCs/>
          <w:lang w:eastAsia="en-GB"/>
        </w:rPr>
        <w:t>Note: The bands with the default power class shall be introduced before the high power UE is requested for this band</w:t>
      </w:r>
      <w:r w:rsidRPr="004E789C">
        <w:rPr>
          <w:rFonts w:eastAsia="DengXian" w:hint="eastAsia"/>
          <w:bCs/>
          <w:lang w:eastAsia="zh-CN"/>
        </w:rPr>
        <w:t xml:space="preserve"> in this present WI.</w:t>
      </w:r>
    </w:p>
    <w:p w14:paraId="6B981C38" w14:textId="77777777" w:rsidR="004E789C" w:rsidRPr="004E789C" w:rsidRDefault="004E789C" w:rsidP="004E789C">
      <w:p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lang w:eastAsia="zh-CN"/>
        </w:rPr>
      </w:pPr>
      <w:r w:rsidRPr="004E789C">
        <w:rPr>
          <w:rFonts w:eastAsia="DengXian"/>
          <w:bCs/>
          <w:lang w:eastAsia="zh-CN"/>
        </w:rPr>
        <w:t>Redcap UEs are out-of-scope of this WI (there is a separate REL-19 WI NR_PC2_RedCap_UE addressing this case).</w:t>
      </w:r>
    </w:p>
    <w:p w14:paraId="5431D4EA" w14:textId="77777777" w:rsidR="004E789C" w:rsidRDefault="004E789C" w:rsidP="00791961"/>
    <w:p w14:paraId="3824D58A" w14:textId="760E2027" w:rsidR="00DA04E7" w:rsidRPr="00B271AF" w:rsidRDefault="003A37D6" w:rsidP="00C429E7">
      <w:pPr>
        <w:rPr>
          <w:b/>
          <w:bCs/>
          <w:strike/>
        </w:rPr>
      </w:pPr>
      <w:r w:rsidRPr="00F760B7">
        <w:t xml:space="preserve"> ECC decision </w:t>
      </w:r>
      <w:r w:rsidR="00F760B7" w:rsidRPr="00F760B7">
        <w:t>(20)02</w:t>
      </w:r>
      <w:r w:rsidR="00134D65">
        <w:t>[2]</w:t>
      </w:r>
      <w:r w:rsidR="00F760B7" w:rsidRPr="00F760B7">
        <w:t xml:space="preserve"> </w:t>
      </w:r>
      <w:r w:rsidR="00AF5966">
        <w:t>addresses the designa</w:t>
      </w:r>
      <w:r w:rsidR="00763BD5">
        <w:t xml:space="preserve">tion of bands n100 and n101 to be used in the future railway mobile communication system (FRMCS). </w:t>
      </w:r>
      <w:r w:rsidR="005B17F5">
        <w:t xml:space="preserve">The ECC decision (20)02 </w:t>
      </w:r>
      <w:r w:rsidR="004916DF">
        <w:t>details RF specifications for</w:t>
      </w:r>
      <w:r w:rsidR="005B17F5">
        <w:t xml:space="preserve"> cab-radio (FWVM)</w:t>
      </w:r>
      <w:r w:rsidR="00D568FE">
        <w:t xml:space="preserve"> devices</w:t>
      </w:r>
      <w:r w:rsidR="005B17F5">
        <w:t xml:space="preserve"> and </w:t>
      </w:r>
      <w:r w:rsidR="00A303EC">
        <w:t xml:space="preserve">railway mobile radio (RMR) </w:t>
      </w:r>
      <w:r w:rsidR="00A303EC" w:rsidRPr="00C00987">
        <w:t>terminals</w:t>
      </w:r>
      <w:r w:rsidR="003706D8" w:rsidRPr="00C00987">
        <w:t xml:space="preserve"> other than Cab-radios</w:t>
      </w:r>
      <w:r w:rsidR="000D5B91" w:rsidRPr="00C00987">
        <w:t>.</w:t>
      </w:r>
      <w:r w:rsidR="00CA441D">
        <w:t xml:space="preserve"> </w:t>
      </w:r>
      <w:r w:rsidR="00233B53">
        <w:t>Cab-radios</w:t>
      </w:r>
      <w:r w:rsidR="00B62ED8">
        <w:t xml:space="preserve"> </w:t>
      </w:r>
      <w:r w:rsidR="00833058">
        <w:t>are non-portable</w:t>
      </w:r>
      <w:r w:rsidR="00E4204F">
        <w:t xml:space="preserve"> devices that</w:t>
      </w:r>
      <w:r w:rsidR="008D0FEB">
        <w:t xml:space="preserve"> </w:t>
      </w:r>
      <w:r w:rsidR="001E4225">
        <w:t xml:space="preserve">enable </w:t>
      </w:r>
      <w:r w:rsidR="008D0FEB">
        <w:t xml:space="preserve">communication between </w:t>
      </w:r>
      <w:r w:rsidR="00813378">
        <w:t>a</w:t>
      </w:r>
      <w:r w:rsidR="008D0FEB">
        <w:t xml:space="preserve"> train</w:t>
      </w:r>
      <w:r w:rsidR="002F624D">
        <w:t xml:space="preserve"> </w:t>
      </w:r>
      <w:r w:rsidR="008D0FEB">
        <w:t>and ground station</w:t>
      </w:r>
      <w:r w:rsidR="00A07D40">
        <w:t>s</w:t>
      </w:r>
      <w:r w:rsidR="008D0FEB">
        <w:t xml:space="preserve">. </w:t>
      </w:r>
      <w:r w:rsidR="00833058">
        <w:t xml:space="preserve"> </w:t>
      </w:r>
    </w:p>
    <w:p w14:paraId="789BD411" w14:textId="7C7A288A" w:rsidR="008E4C01" w:rsidRPr="00CD4811" w:rsidRDefault="008E0A25" w:rsidP="00791961">
      <w:r>
        <w:t xml:space="preserve"> According to the </w:t>
      </w:r>
      <w:r w:rsidRPr="00CD4811">
        <w:t xml:space="preserve">ECC decision (20)02 </w:t>
      </w:r>
      <w:r>
        <w:t>f</w:t>
      </w:r>
      <w:r w:rsidR="00C0755F">
        <w:t xml:space="preserve">or </w:t>
      </w:r>
      <w:r w:rsidR="004E42CE">
        <w:t xml:space="preserve">devices with </w:t>
      </w:r>
      <w:r w:rsidR="00C0755F">
        <w:t>output power larger than 23dBm and less than or equal to 31dBm</w:t>
      </w:r>
      <w:r w:rsidR="004E42CE">
        <w:t xml:space="preserve"> (i.e. </w:t>
      </w:r>
      <w:r w:rsidR="00C37138">
        <w:t>PC2 and PC1.5</w:t>
      </w:r>
      <w:r w:rsidR="007D10A9">
        <w:t>)</w:t>
      </w:r>
      <w:r w:rsidR="00C37138">
        <w:t xml:space="preserve"> </w:t>
      </w:r>
      <w:r w:rsidR="00B51394">
        <w:t xml:space="preserve">operating in bands n100 and n101 </w:t>
      </w:r>
      <w:r w:rsidR="00224914">
        <w:t xml:space="preserve">only </w:t>
      </w:r>
      <w:r w:rsidR="00D7384F" w:rsidRPr="00CD4811">
        <w:t xml:space="preserve">cab-radio </w:t>
      </w:r>
      <w:r w:rsidR="004245E1">
        <w:t>is</w:t>
      </w:r>
      <w:r w:rsidR="00E426B3">
        <w:t xml:space="preserve"> allowed</w:t>
      </w:r>
      <w:r w:rsidR="00815AB0" w:rsidRPr="00CD4811">
        <w:t xml:space="preserve">. </w:t>
      </w:r>
      <w:r w:rsidR="00290181">
        <w:t>So</w:t>
      </w:r>
      <w:r w:rsidR="00DB20AA">
        <w:t>,</w:t>
      </w:r>
      <w:r w:rsidR="00290181">
        <w:t xml:space="preserve"> though the WID </w:t>
      </w:r>
      <w:r w:rsidR="002B5D14">
        <w:t>stipulates</w:t>
      </w:r>
      <w:r w:rsidR="001C2E5E">
        <w:t xml:space="preserve"> the creation of specifications for</w:t>
      </w:r>
      <w:r w:rsidR="00A04633">
        <w:t xml:space="preserve"> different device types such as</w:t>
      </w:r>
      <w:r w:rsidR="00290181">
        <w:t xml:space="preserve"> handheld UE</w:t>
      </w:r>
      <w:r w:rsidR="00D92495">
        <w:t xml:space="preserve">, </w:t>
      </w:r>
      <w:r w:rsidR="00290181">
        <w:t xml:space="preserve">FWA </w:t>
      </w:r>
      <w:r w:rsidR="00D92495">
        <w:t xml:space="preserve">and </w:t>
      </w:r>
      <w:r w:rsidR="00E638D6">
        <w:t>FWVM as</w:t>
      </w:r>
      <w:r w:rsidR="00D51A09">
        <w:t xml:space="preserve"> their output power </w:t>
      </w:r>
      <w:r w:rsidR="003E6519">
        <w:t xml:space="preserve">is either PC2 or PC1.5 </w:t>
      </w:r>
      <w:r w:rsidR="00F95D2E">
        <w:t>they</w:t>
      </w:r>
      <w:r w:rsidR="00290181">
        <w:t xml:space="preserve"> </w:t>
      </w:r>
      <w:r w:rsidR="00453045">
        <w:t xml:space="preserve">all </w:t>
      </w:r>
      <w:r w:rsidR="00ED0D1B">
        <w:t>must</w:t>
      </w:r>
      <w:r w:rsidR="00CE49ED">
        <w:t xml:space="preserve"> all</w:t>
      </w:r>
      <w:r w:rsidR="00290181">
        <w:t xml:space="preserve"> </w:t>
      </w:r>
      <w:r w:rsidR="0013344F">
        <w:t>conform to</w:t>
      </w:r>
      <w:r w:rsidR="00290181">
        <w:t xml:space="preserve"> the cab-radio</w:t>
      </w:r>
      <w:r w:rsidR="0029531A">
        <w:t xml:space="preserve"> RF</w:t>
      </w:r>
      <w:r w:rsidR="00290181">
        <w:t xml:space="preserve"> specification.</w:t>
      </w:r>
    </w:p>
    <w:p w14:paraId="2977BEC7" w14:textId="11D89609" w:rsidR="008E4C01" w:rsidRPr="008E4C01" w:rsidRDefault="004F7794" w:rsidP="00791961">
      <w:pPr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>Observation 1</w:t>
      </w:r>
      <w:r w:rsidR="008E4C01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 xml:space="preserve">All PC2 and PC1.5 devices </w:t>
      </w:r>
      <w:r w:rsidR="00E473EC">
        <w:rPr>
          <w:rFonts w:eastAsia="Times New Roman"/>
          <w:b/>
          <w:bCs/>
          <w:szCs w:val="24"/>
          <w:lang w:eastAsia="zh-CN"/>
        </w:rPr>
        <w:t xml:space="preserve">operating in bands n100 and n101 </w:t>
      </w:r>
      <w:r>
        <w:rPr>
          <w:rFonts w:eastAsia="Times New Roman"/>
          <w:b/>
          <w:bCs/>
          <w:szCs w:val="24"/>
          <w:lang w:eastAsia="zh-CN"/>
        </w:rPr>
        <w:t>must conform to t</w:t>
      </w:r>
      <w:r w:rsidR="008E4C01">
        <w:rPr>
          <w:rFonts w:eastAsia="Times New Roman"/>
          <w:b/>
          <w:bCs/>
          <w:szCs w:val="24"/>
          <w:lang w:eastAsia="zh-CN"/>
        </w:rPr>
        <w:t xml:space="preserve">he </w:t>
      </w:r>
      <w:r w:rsidR="00280BF3">
        <w:rPr>
          <w:rFonts w:eastAsia="Times New Roman"/>
          <w:b/>
          <w:bCs/>
          <w:szCs w:val="24"/>
          <w:lang w:eastAsia="zh-CN"/>
        </w:rPr>
        <w:t xml:space="preserve">cab-radio </w:t>
      </w:r>
      <w:r w:rsidR="004C7DEE">
        <w:rPr>
          <w:rFonts w:eastAsia="Times New Roman"/>
          <w:b/>
          <w:bCs/>
          <w:szCs w:val="24"/>
          <w:lang w:eastAsia="zh-CN"/>
        </w:rPr>
        <w:t xml:space="preserve">specification </w:t>
      </w:r>
      <w:r w:rsidR="00453EC0">
        <w:rPr>
          <w:rFonts w:eastAsia="Times New Roman"/>
          <w:b/>
          <w:bCs/>
          <w:szCs w:val="24"/>
          <w:lang w:eastAsia="zh-CN"/>
        </w:rPr>
        <w:t xml:space="preserve">detailed </w:t>
      </w:r>
      <w:r w:rsidR="004C7DEE">
        <w:rPr>
          <w:rFonts w:eastAsia="Times New Roman"/>
          <w:b/>
          <w:bCs/>
          <w:szCs w:val="24"/>
          <w:lang w:eastAsia="zh-CN"/>
        </w:rPr>
        <w:t>in</w:t>
      </w:r>
      <w:r w:rsidR="00E53E41">
        <w:rPr>
          <w:rFonts w:eastAsia="Times New Roman"/>
          <w:b/>
          <w:bCs/>
          <w:szCs w:val="24"/>
          <w:lang w:eastAsia="zh-CN"/>
        </w:rPr>
        <w:t xml:space="preserve"> </w:t>
      </w:r>
      <w:r w:rsidR="008E4C01">
        <w:rPr>
          <w:rFonts w:eastAsia="Times New Roman"/>
          <w:b/>
          <w:bCs/>
          <w:szCs w:val="24"/>
          <w:lang w:eastAsia="zh-CN"/>
        </w:rPr>
        <w:t>ECC decision (20)</w:t>
      </w:r>
      <w:r w:rsidR="0068740D">
        <w:rPr>
          <w:rFonts w:eastAsia="Times New Roman"/>
          <w:b/>
          <w:bCs/>
          <w:szCs w:val="24"/>
          <w:lang w:eastAsia="zh-CN"/>
        </w:rPr>
        <w:t>02</w:t>
      </w:r>
      <w:r w:rsidR="00280BF3">
        <w:rPr>
          <w:rFonts w:eastAsia="Times New Roman"/>
          <w:b/>
          <w:bCs/>
          <w:szCs w:val="24"/>
          <w:lang w:eastAsia="zh-CN"/>
        </w:rPr>
        <w:t>.</w:t>
      </w:r>
    </w:p>
    <w:p w14:paraId="4D12C6D7" w14:textId="3CA425D3" w:rsidR="002743FF" w:rsidRDefault="00000433" w:rsidP="00791961">
      <w:r>
        <w:t>Based on the ECC decision (20)02 the</w:t>
      </w:r>
      <w:r w:rsidR="006C47EA">
        <w:t xml:space="preserve"> FRMCS </w:t>
      </w:r>
      <w:r w:rsidR="004D6605">
        <w:t>minimum</w:t>
      </w:r>
      <w:r w:rsidR="0004703A">
        <w:t xml:space="preserve"> ACLR </w:t>
      </w:r>
      <w:r w:rsidR="006C47EA">
        <w:t xml:space="preserve">requirement </w:t>
      </w:r>
      <w:r w:rsidR="00B44475">
        <w:t>for PC2 and PC1.5 is 37dB</w:t>
      </w:r>
      <w:r w:rsidR="0004703A">
        <w:t xml:space="preserve">. This </w:t>
      </w:r>
      <w:r w:rsidR="00CD005D">
        <w:t xml:space="preserve">means </w:t>
      </w:r>
      <w:r w:rsidR="00C6093A">
        <w:t xml:space="preserve">that the FRMCS ACLR requirement </w:t>
      </w:r>
      <w:r w:rsidR="005D19CB">
        <w:t>need</w:t>
      </w:r>
      <w:r w:rsidR="004F705B">
        <w:t>s</w:t>
      </w:r>
      <w:r w:rsidR="005D19CB">
        <w:t xml:space="preserve"> to </w:t>
      </w:r>
      <w:r w:rsidR="00236C7D">
        <w:t>be</w:t>
      </w:r>
      <w:r w:rsidR="0004703A">
        <w:t xml:space="preserve"> 6dB higher</w:t>
      </w:r>
      <w:r w:rsidR="00870D54">
        <w:t xml:space="preserve"> than</w:t>
      </w:r>
      <w:r w:rsidR="007F3BDD">
        <w:t xml:space="preserve"> that for</w:t>
      </w:r>
      <w:r w:rsidR="00870D54">
        <w:t xml:space="preserve"> the</w:t>
      </w:r>
      <w:r w:rsidR="0004703A">
        <w:t xml:space="preserve"> </w:t>
      </w:r>
      <w:r w:rsidR="00153B32" w:rsidRPr="00870D54">
        <w:t>equivalent</w:t>
      </w:r>
      <w:r w:rsidR="0004703A">
        <w:t xml:space="preserve"> </w:t>
      </w:r>
      <w:r w:rsidR="009B4AD4">
        <w:t>NR</w:t>
      </w:r>
      <w:r w:rsidR="00153B32">
        <w:t xml:space="preserve"> power classes</w:t>
      </w:r>
      <w:r w:rsidR="009B4AD4">
        <w:t>.</w:t>
      </w:r>
      <w:r w:rsidR="005D19CB">
        <w:t xml:space="preserve"> In NR </w:t>
      </w:r>
      <w:r w:rsidR="009806BF">
        <w:t>the ACLR specification for PC1 is 37dBm</w:t>
      </w:r>
      <w:r w:rsidR="004479BC">
        <w:t>.</w:t>
      </w:r>
      <w:r w:rsidR="009806BF">
        <w:t xml:space="preserve"> </w:t>
      </w:r>
      <w:r w:rsidR="00596A48">
        <w:t>We see 2</w:t>
      </w:r>
      <w:r w:rsidR="0066257A">
        <w:t xml:space="preserve"> possible</w:t>
      </w:r>
      <w:r w:rsidR="00596A48">
        <w:t xml:space="preserve"> </w:t>
      </w:r>
      <w:r w:rsidR="000900C5">
        <w:t>reference designs</w:t>
      </w:r>
      <w:r w:rsidR="00596A48">
        <w:t xml:space="preserve"> for </w:t>
      </w:r>
      <w:r w:rsidR="002E28F3">
        <w:t>creating</w:t>
      </w:r>
      <w:r w:rsidR="00596A48">
        <w:t xml:space="preserve"> FRMCS</w:t>
      </w:r>
      <w:r w:rsidR="00A72FB9">
        <w:t xml:space="preserve"> PC2 and PC1.5 Tx RF </w:t>
      </w:r>
      <w:r w:rsidR="00274CA5">
        <w:t>specifications</w:t>
      </w:r>
      <w:r w:rsidR="00B6267F">
        <w:t>.</w:t>
      </w:r>
      <w:r w:rsidR="009806BF">
        <w:t xml:space="preserve"> </w:t>
      </w:r>
      <w:r w:rsidR="00B6267F">
        <w:t>T</w:t>
      </w:r>
      <w:r w:rsidR="002E28F3">
        <w:t>he first</w:t>
      </w:r>
      <w:r w:rsidR="000B2E33">
        <w:t xml:space="preserve"> is</w:t>
      </w:r>
      <w:r w:rsidR="002E28F3">
        <w:t xml:space="preserve"> to use a NR PC</w:t>
      </w:r>
      <w:r w:rsidR="00573F78">
        <w:t>2</w:t>
      </w:r>
      <w:r w:rsidR="002E28F3">
        <w:t xml:space="preserve"> PA</w:t>
      </w:r>
      <w:r w:rsidR="00574CD8">
        <w:t xml:space="preserve"> </w:t>
      </w:r>
      <w:r w:rsidR="002E28F3">
        <w:t xml:space="preserve">and </w:t>
      </w:r>
      <w:r w:rsidR="00B6267F">
        <w:t xml:space="preserve">to </w:t>
      </w:r>
      <w:r w:rsidR="002E28F3">
        <w:t>enhanc</w:t>
      </w:r>
      <w:r w:rsidR="00B6267F">
        <w:t>e</w:t>
      </w:r>
      <w:r w:rsidR="002E28F3">
        <w:t xml:space="preserve"> its performance to meet an ACLR of 37dB</w:t>
      </w:r>
      <w:r w:rsidR="00D61292">
        <w:t xml:space="preserve"> and t</w:t>
      </w:r>
      <w:r w:rsidR="00B6267F">
        <w:t>he second</w:t>
      </w:r>
      <w:r w:rsidR="002E28F3">
        <w:t xml:space="preserve"> </w:t>
      </w:r>
      <w:r w:rsidR="00574CD8">
        <w:t xml:space="preserve">is </w:t>
      </w:r>
      <w:r w:rsidR="002E28F3">
        <w:t xml:space="preserve">to use a PC1 </w:t>
      </w:r>
      <w:r w:rsidR="00D61292">
        <w:t>PA</w:t>
      </w:r>
      <w:r w:rsidR="00FC6295">
        <w:t>.</w:t>
      </w:r>
      <w:r w:rsidR="00D6473F">
        <w:t xml:space="preserve"> We</w:t>
      </w:r>
      <w:r w:rsidR="00B6267F">
        <w:t xml:space="preserve"> </w:t>
      </w:r>
      <w:r w:rsidR="00471D3A">
        <w:t>think that the</w:t>
      </w:r>
      <w:r w:rsidR="00B6267F">
        <w:t xml:space="preserve"> second option</w:t>
      </w:r>
      <w:r w:rsidR="00471D3A">
        <w:t xml:space="preserve"> would be easier than the first</w:t>
      </w:r>
      <w:r w:rsidR="00B6267F">
        <w:t xml:space="preserve"> as we it would be </w:t>
      </w:r>
      <w:r w:rsidR="00BD7F9A">
        <w:t>challenging to</w:t>
      </w:r>
      <w:r w:rsidR="00B6267F">
        <w:t xml:space="preserve"> modify a</w:t>
      </w:r>
      <w:r w:rsidR="00213ACF">
        <w:t>n existing</w:t>
      </w:r>
      <w:r w:rsidR="00B6267F">
        <w:t xml:space="preserve"> PC2 PA to achieve 6dB </w:t>
      </w:r>
      <w:r w:rsidR="00AA2955">
        <w:t>larger</w:t>
      </w:r>
      <w:r w:rsidR="00B6267F">
        <w:t xml:space="preserve"> ACLR.</w:t>
      </w:r>
      <w:r w:rsidR="00471D3A">
        <w:t xml:space="preserve"> However, RAN4 should further discuss both options before </w:t>
      </w:r>
      <w:r w:rsidR="00471D3A">
        <w:lastRenderedPageBreak/>
        <w:t>making a final decision.</w:t>
      </w:r>
      <w:r w:rsidR="00B6267F">
        <w:t xml:space="preserve"> </w:t>
      </w:r>
      <w:r w:rsidR="00425BB0">
        <w:t xml:space="preserve">If </w:t>
      </w:r>
      <w:r w:rsidR="00471D3A">
        <w:t xml:space="preserve">the second </w:t>
      </w:r>
      <w:r w:rsidR="00425BB0">
        <w:t>option is adopted</w:t>
      </w:r>
      <w:r w:rsidR="004516EF">
        <w:t>,</w:t>
      </w:r>
      <w:r w:rsidR="000E72C0">
        <w:t xml:space="preserve"> </w:t>
      </w:r>
      <w:r w:rsidR="00425BB0">
        <w:t>then the MSD values in the existing standard [3] for PC2 and PC1.5 can be re-used</w:t>
      </w:r>
      <w:r w:rsidR="00432CE9">
        <w:t xml:space="preserve"> for FRMCS</w:t>
      </w:r>
      <w:r w:rsidR="00425BB0">
        <w:t xml:space="preserve">. </w:t>
      </w:r>
      <w:r w:rsidR="005959EC">
        <w:t>However, if</w:t>
      </w:r>
      <w:r w:rsidR="00425BB0">
        <w:t xml:space="preserve"> </w:t>
      </w:r>
      <w:r w:rsidR="00E5662A">
        <w:t>it is deemed that more stringent MPR values are required then a MPR measurement campaign would be</w:t>
      </w:r>
      <w:r w:rsidR="00051DE2">
        <w:t xml:space="preserve"> needed to generate new MPR numbers for PC2 and PC1.5</w:t>
      </w:r>
      <w:r w:rsidR="006A6BE4">
        <w:t xml:space="preserve"> for FRMCS</w:t>
      </w:r>
      <w:r w:rsidR="00051DE2">
        <w:t>.</w:t>
      </w:r>
    </w:p>
    <w:p w14:paraId="6501C327" w14:textId="4372EE11" w:rsidR="00AB0DB8" w:rsidRDefault="008E4DB0" w:rsidP="00791961">
      <w:pPr>
        <w:rPr>
          <w:b/>
          <w:bCs/>
        </w:rPr>
      </w:pPr>
      <w:r w:rsidRPr="000C4218">
        <w:rPr>
          <w:b/>
          <w:bCs/>
        </w:rPr>
        <w:t xml:space="preserve">Observation 2: FRMCS has a 6dB larger ACLR </w:t>
      </w:r>
      <w:r w:rsidR="00AA02A9">
        <w:rPr>
          <w:b/>
          <w:bCs/>
        </w:rPr>
        <w:t>requirement</w:t>
      </w:r>
      <w:r w:rsidRPr="000C4218">
        <w:rPr>
          <w:b/>
          <w:bCs/>
        </w:rPr>
        <w:t xml:space="preserve"> compared to NR for PC</w:t>
      </w:r>
      <w:r w:rsidR="000C4218" w:rsidRPr="000C4218">
        <w:rPr>
          <w:b/>
          <w:bCs/>
        </w:rPr>
        <w:t>2 and PC1.5</w:t>
      </w:r>
    </w:p>
    <w:p w14:paraId="07F2D860" w14:textId="5EB02477" w:rsidR="000C4218" w:rsidRDefault="000C4218" w:rsidP="00791961">
      <w:pPr>
        <w:rPr>
          <w:b/>
          <w:bCs/>
        </w:rPr>
      </w:pPr>
      <w:r>
        <w:rPr>
          <w:b/>
          <w:bCs/>
        </w:rPr>
        <w:t>Observation 3: NR PC1 has the same ACLR specification as PC2 and PC1.5 for FRMCS</w:t>
      </w:r>
    </w:p>
    <w:p w14:paraId="2295BFB0" w14:textId="3C13E5DC" w:rsidR="00857D30" w:rsidRDefault="00857D30" w:rsidP="00791961">
      <w:pPr>
        <w:rPr>
          <w:b/>
          <w:bCs/>
        </w:rPr>
      </w:pPr>
      <w:r>
        <w:rPr>
          <w:b/>
          <w:bCs/>
        </w:rPr>
        <w:t xml:space="preserve">Observation 4: It would be challenging to </w:t>
      </w:r>
      <w:r w:rsidR="00C309BF">
        <w:rPr>
          <w:b/>
          <w:bCs/>
        </w:rPr>
        <w:t xml:space="preserve">modify an existing NR PC2 PA to have 6dB </w:t>
      </w:r>
      <w:r w:rsidR="00F352F6">
        <w:rPr>
          <w:b/>
          <w:bCs/>
        </w:rPr>
        <w:t>larger</w:t>
      </w:r>
      <w:r w:rsidR="00C309BF">
        <w:rPr>
          <w:b/>
          <w:bCs/>
        </w:rPr>
        <w:t xml:space="preserve"> ACLR</w:t>
      </w:r>
    </w:p>
    <w:p w14:paraId="553FE27A" w14:textId="4D0A90A1" w:rsidR="00AB0DB8" w:rsidRPr="002C1492" w:rsidRDefault="00EE2D88" w:rsidP="00791961">
      <w:pPr>
        <w:rPr>
          <w:b/>
          <w:bCs/>
        </w:rPr>
      </w:pPr>
      <w:r>
        <w:rPr>
          <w:b/>
          <w:bCs/>
        </w:rPr>
        <w:t xml:space="preserve">Proposal </w:t>
      </w:r>
      <w:r w:rsidR="0005371A">
        <w:rPr>
          <w:b/>
          <w:bCs/>
        </w:rPr>
        <w:t>1</w:t>
      </w:r>
      <w:r>
        <w:rPr>
          <w:b/>
          <w:bCs/>
        </w:rPr>
        <w:t xml:space="preserve">: </w:t>
      </w:r>
      <w:r w:rsidR="00741B18">
        <w:rPr>
          <w:b/>
          <w:bCs/>
        </w:rPr>
        <w:t xml:space="preserve">RAN4 should further discuss whether a </w:t>
      </w:r>
      <w:r w:rsidR="001C7688">
        <w:rPr>
          <w:b/>
          <w:bCs/>
        </w:rPr>
        <w:t>reference design with a</w:t>
      </w:r>
      <w:r w:rsidR="002609F1">
        <w:rPr>
          <w:b/>
          <w:bCs/>
        </w:rPr>
        <w:t>n</w:t>
      </w:r>
      <w:r w:rsidR="001C7688">
        <w:rPr>
          <w:b/>
          <w:bCs/>
        </w:rPr>
        <w:t xml:space="preserve"> </w:t>
      </w:r>
      <w:r w:rsidR="0051275C">
        <w:rPr>
          <w:b/>
          <w:bCs/>
        </w:rPr>
        <w:t>enhanced</w:t>
      </w:r>
      <w:r w:rsidR="00741B18">
        <w:rPr>
          <w:b/>
          <w:bCs/>
        </w:rPr>
        <w:t xml:space="preserve"> PC2</w:t>
      </w:r>
      <w:r w:rsidR="001C7688">
        <w:rPr>
          <w:b/>
          <w:bCs/>
        </w:rPr>
        <w:t xml:space="preserve"> PA </w:t>
      </w:r>
      <w:r w:rsidR="00741B18">
        <w:rPr>
          <w:b/>
          <w:bCs/>
        </w:rPr>
        <w:t xml:space="preserve">or </w:t>
      </w:r>
      <w:r w:rsidR="002609F1">
        <w:rPr>
          <w:b/>
          <w:bCs/>
        </w:rPr>
        <w:t>one</w:t>
      </w:r>
      <w:r w:rsidR="0051275C">
        <w:rPr>
          <w:b/>
          <w:bCs/>
        </w:rPr>
        <w:t xml:space="preserve"> using a </w:t>
      </w:r>
      <w:r w:rsidR="00741B18">
        <w:rPr>
          <w:b/>
          <w:bCs/>
        </w:rPr>
        <w:t>PC1</w:t>
      </w:r>
      <w:r w:rsidR="001C7688">
        <w:rPr>
          <w:b/>
          <w:bCs/>
        </w:rPr>
        <w:t xml:space="preserve"> PA</w:t>
      </w:r>
      <w:r w:rsidR="00741B18">
        <w:rPr>
          <w:b/>
          <w:bCs/>
        </w:rPr>
        <w:t xml:space="preserve"> should be used to generate the Tx RF specifications for the </w:t>
      </w:r>
      <w:r w:rsidR="00C152FF">
        <w:rPr>
          <w:b/>
          <w:bCs/>
        </w:rPr>
        <w:t>PC2 and PC1.</w:t>
      </w:r>
      <w:r w:rsidR="002C1492">
        <w:rPr>
          <w:b/>
          <w:bCs/>
        </w:rPr>
        <w:t>5 in</w:t>
      </w:r>
      <w:r w:rsidR="00741B18">
        <w:rPr>
          <w:b/>
          <w:bCs/>
        </w:rPr>
        <w:t xml:space="preserve"> bands n100 and n101. </w:t>
      </w:r>
    </w:p>
    <w:p w14:paraId="5316F6E9" w14:textId="1DD63ABD" w:rsidR="00842D9A" w:rsidRDefault="00131CBE" w:rsidP="00791961">
      <w:r>
        <w:t xml:space="preserve">The ACLR specification of 37dB </w:t>
      </w:r>
      <w:r w:rsidR="00F62C16">
        <w:t xml:space="preserve">for PC2 and PC1.5 </w:t>
      </w:r>
      <w:r w:rsidR="005E3899">
        <w:t xml:space="preserve">for FRMCS </w:t>
      </w:r>
      <w:r>
        <w:t xml:space="preserve">should be captured as a </w:t>
      </w:r>
      <w:r w:rsidR="00692468">
        <w:t>new</w:t>
      </w:r>
      <w:r>
        <w:t xml:space="preserve"> </w:t>
      </w:r>
      <w:r w:rsidR="00692468">
        <w:t>subsection</w:t>
      </w:r>
      <w:r>
        <w:t xml:space="preserve"> in </w:t>
      </w:r>
      <w:r w:rsidR="00C65B6F">
        <w:t>the</w:t>
      </w:r>
      <w:r>
        <w:t xml:space="preserve"> </w:t>
      </w:r>
      <w:r w:rsidR="00C65B6F">
        <w:t>ACLR section 6.</w:t>
      </w:r>
      <w:r w:rsidR="008855B5">
        <w:t>5.2.4</w:t>
      </w:r>
      <w:r w:rsidR="00C65B6F">
        <w:t xml:space="preserve"> of TS38.101-1 </w:t>
      </w:r>
      <w:r w:rsidR="008855B5">
        <w:t>[3]</w:t>
      </w:r>
      <w:r w:rsidR="00140E32">
        <w:t xml:space="preserve"> so that it is clearly distinguishable from the existing </w:t>
      </w:r>
      <w:r w:rsidR="00FE0AE1">
        <w:t xml:space="preserve">NR </w:t>
      </w:r>
      <w:r w:rsidR="00444E0F">
        <w:t>handheld UE and FWA</w:t>
      </w:r>
      <w:r w:rsidR="00140E32">
        <w:t xml:space="preserve"> ACLR specification</w:t>
      </w:r>
      <w:r w:rsidR="007E48C5">
        <w:t>s.</w:t>
      </w:r>
    </w:p>
    <w:p w14:paraId="252A32B7" w14:textId="2DD7CED8" w:rsidR="006E42DB" w:rsidRPr="00FE33A9" w:rsidRDefault="00381F22" w:rsidP="00483B72">
      <w:pPr>
        <w:rPr>
          <w:b/>
          <w:bCs/>
        </w:rPr>
      </w:pPr>
      <w:r w:rsidRPr="000E4FCF">
        <w:rPr>
          <w:b/>
          <w:bCs/>
        </w:rPr>
        <w:t xml:space="preserve">Proposal </w:t>
      </w:r>
      <w:r w:rsidR="0005371A">
        <w:rPr>
          <w:b/>
          <w:bCs/>
        </w:rPr>
        <w:t>2</w:t>
      </w:r>
      <w:r w:rsidRPr="000E4FCF">
        <w:rPr>
          <w:b/>
          <w:bCs/>
        </w:rPr>
        <w:t xml:space="preserve">: </w:t>
      </w:r>
      <w:r w:rsidR="003C189B" w:rsidRPr="000E4FCF">
        <w:rPr>
          <w:b/>
          <w:bCs/>
        </w:rPr>
        <w:t>Cap</w:t>
      </w:r>
      <w:r w:rsidR="004504A9" w:rsidRPr="000E4FCF">
        <w:rPr>
          <w:b/>
          <w:bCs/>
        </w:rPr>
        <w:t>ture the F</w:t>
      </w:r>
      <w:r w:rsidR="009856C3">
        <w:rPr>
          <w:b/>
          <w:bCs/>
        </w:rPr>
        <w:t>RMCS</w:t>
      </w:r>
      <w:r w:rsidR="004504A9" w:rsidRPr="000E4FCF">
        <w:rPr>
          <w:b/>
          <w:bCs/>
        </w:rPr>
        <w:t xml:space="preserve"> ACLR specification for </w:t>
      </w:r>
      <w:r w:rsidR="007043D5" w:rsidRPr="000E4FCF">
        <w:rPr>
          <w:b/>
          <w:bCs/>
        </w:rPr>
        <w:t xml:space="preserve">PC2 and PC1.5 </w:t>
      </w:r>
      <w:r w:rsidR="0075575A">
        <w:rPr>
          <w:b/>
          <w:bCs/>
        </w:rPr>
        <w:t>in</w:t>
      </w:r>
      <w:r w:rsidR="000E4FCF" w:rsidRPr="000E4FCF">
        <w:rPr>
          <w:b/>
          <w:bCs/>
        </w:rPr>
        <w:t xml:space="preserve"> a new subsection in the ACLR section 6.5.2.4 of TS38.101-1 [3]</w:t>
      </w:r>
    </w:p>
    <w:p w14:paraId="74C6FAA9" w14:textId="77777777" w:rsidR="00EA20EB" w:rsidRDefault="00EA20EB" w:rsidP="00483B72">
      <w:pPr>
        <w:rPr>
          <w:rFonts w:eastAsia="Times New Roman"/>
          <w:b/>
          <w:bCs/>
          <w:szCs w:val="24"/>
          <w:lang w:eastAsia="zh-CN"/>
        </w:rPr>
      </w:pP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0965B51" w14:textId="3199B94D" w:rsidR="001D633E" w:rsidRDefault="003D7B73" w:rsidP="003D7B73">
      <w:r>
        <w:t xml:space="preserve">In this paper </w:t>
      </w:r>
      <w:r w:rsidR="002F2447">
        <w:t xml:space="preserve">we </w:t>
      </w:r>
      <w:r w:rsidR="007B5FFC">
        <w:t xml:space="preserve">present our preliminary thoughts on defining </w:t>
      </w:r>
      <w:r w:rsidR="00B85A2E">
        <w:t xml:space="preserve">Tx </w:t>
      </w:r>
      <w:r w:rsidR="007B5FFC">
        <w:t>RF specifications for handheld UE and fixed-wireless/vehicle-mounted (FWVM)</w:t>
      </w:r>
      <w:r w:rsidR="000C29EE">
        <w:t xml:space="preserve"> devices operating</w:t>
      </w:r>
      <w:r w:rsidR="007B5FFC">
        <w:t xml:space="preserve"> in bands n100 and n101</w:t>
      </w:r>
      <w:r w:rsidR="000C29EE">
        <w:t xml:space="preserve"> and make the following observations and proposals</w:t>
      </w:r>
      <w:r w:rsidR="007B5FFC">
        <w:t xml:space="preserve">.  </w:t>
      </w:r>
    </w:p>
    <w:p w14:paraId="56846505" w14:textId="77777777" w:rsidR="0005371A" w:rsidRPr="008E4C01" w:rsidRDefault="0005371A" w:rsidP="0005371A">
      <w:pPr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>Observation 1: All PC2 and PC1.5 devices operating in bands n100 and n101 must conform to the cab-radio specification detailed in ECC decision (20)02.</w:t>
      </w:r>
    </w:p>
    <w:p w14:paraId="0254EDD9" w14:textId="2D332CA1" w:rsidR="0085075E" w:rsidRDefault="0085075E" w:rsidP="0085075E">
      <w:pPr>
        <w:rPr>
          <w:b/>
          <w:bCs/>
        </w:rPr>
      </w:pPr>
      <w:r w:rsidRPr="000C4218">
        <w:rPr>
          <w:b/>
          <w:bCs/>
        </w:rPr>
        <w:t xml:space="preserve">Observation 2: FRMCS has a 6dB larger ACLR </w:t>
      </w:r>
      <w:r>
        <w:rPr>
          <w:b/>
          <w:bCs/>
        </w:rPr>
        <w:t>requirement</w:t>
      </w:r>
      <w:r w:rsidRPr="000C4218">
        <w:rPr>
          <w:b/>
          <w:bCs/>
        </w:rPr>
        <w:t xml:space="preserve"> compared to NR for PC2 and PC1.5</w:t>
      </w:r>
      <w:r w:rsidR="000E2FAE">
        <w:rPr>
          <w:b/>
          <w:bCs/>
        </w:rPr>
        <w:t xml:space="preserve"> </w:t>
      </w:r>
    </w:p>
    <w:p w14:paraId="0F3554E8" w14:textId="77777777" w:rsidR="0085075E" w:rsidRDefault="0085075E" w:rsidP="0085075E">
      <w:pPr>
        <w:rPr>
          <w:b/>
          <w:bCs/>
        </w:rPr>
      </w:pPr>
      <w:r>
        <w:rPr>
          <w:b/>
          <w:bCs/>
        </w:rPr>
        <w:t>Observation 3: NR PC1 has the same ACLR specification as PC2 and PC1.5 for FRMCS</w:t>
      </w:r>
    </w:p>
    <w:p w14:paraId="0C070F2B" w14:textId="33896A9E" w:rsidR="0085075E" w:rsidRDefault="0085075E" w:rsidP="0085075E">
      <w:pPr>
        <w:rPr>
          <w:b/>
          <w:bCs/>
        </w:rPr>
      </w:pPr>
      <w:r>
        <w:rPr>
          <w:b/>
          <w:bCs/>
        </w:rPr>
        <w:t xml:space="preserve">Observation 4: It would be challenging to modify an existing NR PC2 PA to have 6dB </w:t>
      </w:r>
      <w:r w:rsidR="00F352F6">
        <w:rPr>
          <w:b/>
          <w:bCs/>
        </w:rPr>
        <w:t>larger</w:t>
      </w:r>
      <w:r>
        <w:rPr>
          <w:b/>
          <w:bCs/>
        </w:rPr>
        <w:t xml:space="preserve"> ACLR</w:t>
      </w:r>
    </w:p>
    <w:p w14:paraId="239C0C2D" w14:textId="7D0BCE9C" w:rsidR="0085075E" w:rsidRPr="00E23698" w:rsidRDefault="0085075E" w:rsidP="0085075E">
      <w:pPr>
        <w:rPr>
          <w:b/>
          <w:bCs/>
        </w:rPr>
      </w:pPr>
      <w:r>
        <w:rPr>
          <w:b/>
          <w:bCs/>
        </w:rPr>
        <w:t>Proposal</w:t>
      </w:r>
      <w:r w:rsidR="0005371A">
        <w:rPr>
          <w:b/>
          <w:bCs/>
        </w:rPr>
        <w:t xml:space="preserve"> 1</w:t>
      </w:r>
      <w:r>
        <w:rPr>
          <w:b/>
          <w:bCs/>
        </w:rPr>
        <w:t>: RAN4 should further discuss whether a reference design with a</w:t>
      </w:r>
      <w:r w:rsidR="00173181">
        <w:rPr>
          <w:b/>
          <w:bCs/>
        </w:rPr>
        <w:t>n</w:t>
      </w:r>
      <w:r>
        <w:rPr>
          <w:b/>
          <w:bCs/>
        </w:rPr>
        <w:t xml:space="preserve"> enhanced PC2 PA or </w:t>
      </w:r>
      <w:r w:rsidR="00366100">
        <w:rPr>
          <w:b/>
          <w:bCs/>
        </w:rPr>
        <w:t>on</w:t>
      </w:r>
      <w:r w:rsidR="00173181">
        <w:rPr>
          <w:b/>
          <w:bCs/>
        </w:rPr>
        <w:t>e</w:t>
      </w:r>
      <w:r>
        <w:rPr>
          <w:b/>
          <w:bCs/>
        </w:rPr>
        <w:t xml:space="preserve"> using a PC1 PA should be used to generate the Tx RF specifications for the PC2 and PC1.5  in bands n100 and n101. </w:t>
      </w:r>
    </w:p>
    <w:p w14:paraId="348BD757" w14:textId="338807F1" w:rsidR="0085075E" w:rsidRPr="00FE33A9" w:rsidRDefault="0085075E" w:rsidP="0085075E">
      <w:pPr>
        <w:rPr>
          <w:b/>
          <w:bCs/>
        </w:rPr>
      </w:pPr>
      <w:r w:rsidRPr="000E4FCF">
        <w:rPr>
          <w:b/>
          <w:bCs/>
        </w:rPr>
        <w:t xml:space="preserve">Proposal </w:t>
      </w:r>
      <w:r w:rsidR="0005371A">
        <w:rPr>
          <w:b/>
          <w:bCs/>
        </w:rPr>
        <w:t>2</w:t>
      </w:r>
      <w:r w:rsidRPr="000E4FCF">
        <w:rPr>
          <w:b/>
          <w:bCs/>
        </w:rPr>
        <w:t>: Capture the F</w:t>
      </w:r>
      <w:r>
        <w:rPr>
          <w:b/>
          <w:bCs/>
        </w:rPr>
        <w:t>RMCS</w:t>
      </w:r>
      <w:r w:rsidRPr="000E4FCF">
        <w:rPr>
          <w:b/>
          <w:bCs/>
        </w:rPr>
        <w:t xml:space="preserve"> ACLR specification for PC2 and PC1.5 </w:t>
      </w:r>
      <w:r w:rsidR="0075575A">
        <w:rPr>
          <w:b/>
          <w:bCs/>
        </w:rPr>
        <w:t>in</w:t>
      </w:r>
      <w:r w:rsidRPr="000E4FCF">
        <w:rPr>
          <w:b/>
          <w:bCs/>
        </w:rPr>
        <w:t xml:space="preserve"> a new subsection in the ACLR section 6.5.2.4 of TS38.101-1 [3]</w:t>
      </w: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0F536035" w14:textId="55A5789C" w:rsidR="000D3091" w:rsidRDefault="00011F96" w:rsidP="006061CD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>[</w:t>
      </w:r>
      <w:r w:rsidR="000D3091">
        <w:rPr>
          <w:lang w:eastAsia="ko-KR"/>
        </w:rPr>
        <w:t xml:space="preserve">1] </w:t>
      </w:r>
      <w:r w:rsidR="00FE53EB">
        <w:rPr>
          <w:lang w:eastAsia="ko-KR"/>
        </w:rPr>
        <w:t xml:space="preserve">RP-251402, </w:t>
      </w:r>
      <w:r w:rsidR="00C41208" w:rsidRPr="00C41208">
        <w:rPr>
          <w:rFonts w:hint="eastAsia"/>
          <w:lang w:eastAsia="ko-KR"/>
        </w:rPr>
        <w:t>Revised</w:t>
      </w:r>
      <w:r w:rsidR="00C41208" w:rsidRPr="00C41208">
        <w:rPr>
          <w:lang w:eastAsia="ko-KR"/>
        </w:rPr>
        <w:t xml:space="preserve"> WID: Rel-19 High power UE (power class 1.5 and 2) for NR FR1 TDD/FDD single band</w:t>
      </w:r>
      <w:r w:rsidR="00C41208" w:rsidRPr="00C41208">
        <w:rPr>
          <w:rFonts w:hint="eastAsia"/>
          <w:lang w:eastAsia="ko-KR"/>
        </w:rPr>
        <w:t xml:space="preserve"> for handheld/FWA UEs</w:t>
      </w:r>
      <w:r w:rsidR="00C41208" w:rsidRPr="00C41208">
        <w:rPr>
          <w:lang w:eastAsia="ko-KR"/>
        </w:rPr>
        <w:t xml:space="preserve">, and </w:t>
      </w:r>
      <w:r w:rsidR="00E9023D" w:rsidRPr="00C41208">
        <w:rPr>
          <w:lang w:eastAsia="ko-KR"/>
        </w:rPr>
        <w:t>high-power</w:t>
      </w:r>
      <w:r w:rsidR="00C41208" w:rsidRPr="00C41208">
        <w:rPr>
          <w:lang w:eastAsia="ko-KR"/>
        </w:rPr>
        <w:t xml:space="preserve"> UE operation (power class</w:t>
      </w:r>
      <w:r w:rsidR="00C41208" w:rsidRPr="00C41208">
        <w:rPr>
          <w:rFonts w:hint="eastAsia"/>
          <w:lang w:eastAsia="ko-KR"/>
        </w:rPr>
        <w:t>2, 1.5 and</w:t>
      </w:r>
      <w:r w:rsidR="00C41208" w:rsidRPr="00C41208">
        <w:rPr>
          <w:lang w:eastAsia="ko-KR"/>
        </w:rPr>
        <w:t xml:space="preserve"> 1) for</w:t>
      </w:r>
      <w:r w:rsidR="00C41208" w:rsidRPr="00C41208">
        <w:rPr>
          <w:rFonts w:hint="eastAsia"/>
          <w:lang w:eastAsia="ko-KR"/>
        </w:rPr>
        <w:t xml:space="preserve"> FWVM</w:t>
      </w:r>
      <w:r w:rsidR="00C41208" w:rsidRPr="00C41208">
        <w:rPr>
          <w:lang w:eastAsia="ko-KR"/>
        </w:rPr>
        <w:t xml:space="preserve"> </w:t>
      </w:r>
      <w:r w:rsidR="00C41208" w:rsidRPr="00C41208">
        <w:rPr>
          <w:rFonts w:hint="eastAsia"/>
          <w:lang w:eastAsia="ko-KR"/>
        </w:rPr>
        <w:t>(</w:t>
      </w:r>
      <w:r w:rsidR="00C41208" w:rsidRPr="00C41208">
        <w:rPr>
          <w:lang w:eastAsia="ko-KR"/>
        </w:rPr>
        <w:t>fixed-wireless/vehicle-mounted</w:t>
      </w:r>
      <w:r w:rsidR="00C41208" w:rsidRPr="00C41208">
        <w:rPr>
          <w:rFonts w:hint="eastAsia"/>
          <w:lang w:eastAsia="ko-KR"/>
        </w:rPr>
        <w:t>)</w:t>
      </w:r>
      <w:r w:rsidR="00C41208" w:rsidRPr="00C41208">
        <w:rPr>
          <w:lang w:eastAsia="ko-KR"/>
        </w:rPr>
        <w:t xml:space="preserve"> use cases in a single NR band</w:t>
      </w:r>
      <w:r w:rsidR="000D3091">
        <w:rPr>
          <w:lang w:eastAsia="ko-KR"/>
        </w:rPr>
        <w:t xml:space="preserve">, </w:t>
      </w:r>
      <w:r w:rsidR="00925C6D">
        <w:rPr>
          <w:lang w:eastAsia="ko-KR"/>
        </w:rPr>
        <w:t>June 9</w:t>
      </w:r>
      <w:r w:rsidR="00925C6D" w:rsidRPr="00925C6D">
        <w:rPr>
          <w:vertAlign w:val="superscript"/>
          <w:lang w:eastAsia="ko-KR"/>
        </w:rPr>
        <w:t>th</w:t>
      </w:r>
      <w:r w:rsidR="00925C6D">
        <w:rPr>
          <w:lang w:eastAsia="ko-KR"/>
        </w:rPr>
        <w:t xml:space="preserve"> – 13</w:t>
      </w:r>
      <w:r w:rsidR="00925C6D" w:rsidRPr="00925C6D">
        <w:rPr>
          <w:vertAlign w:val="superscript"/>
          <w:lang w:eastAsia="ko-KR"/>
        </w:rPr>
        <w:t>th</w:t>
      </w:r>
      <w:r w:rsidR="00925C6D">
        <w:rPr>
          <w:lang w:eastAsia="ko-KR"/>
        </w:rPr>
        <w:t xml:space="preserve"> , 2025</w:t>
      </w:r>
    </w:p>
    <w:p w14:paraId="623E4EC9" w14:textId="6AEB6D01" w:rsidR="00494129" w:rsidRDefault="000D3091" w:rsidP="006061CD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>[2</w:t>
      </w:r>
      <w:r w:rsidR="00E9023D">
        <w:rPr>
          <w:lang w:eastAsia="ko-KR"/>
        </w:rPr>
        <w:t>] Harmonised</w:t>
      </w:r>
      <w:r w:rsidR="003A5EAC">
        <w:t xml:space="preserve"> use of the paired frequency bands 874.4- 880.0 MHz and 919.4-925.0 MHz and of the unpaired frequency band 1900-1910 MHz for Railway Mobile Radio (RMR), ECC Decision (20)02</w:t>
      </w:r>
      <w:r w:rsidR="00B70F6C">
        <w:t xml:space="preserve">, </w:t>
      </w:r>
      <w:r w:rsidR="00AB6CB6">
        <w:t>28</w:t>
      </w:r>
      <w:r w:rsidR="00AB6CB6" w:rsidRPr="00AB6CB6">
        <w:rPr>
          <w:vertAlign w:val="superscript"/>
        </w:rPr>
        <w:t>th</w:t>
      </w:r>
      <w:r w:rsidR="00AB6CB6">
        <w:t xml:space="preserve"> June 2024</w:t>
      </w:r>
    </w:p>
    <w:p w14:paraId="25D3165D" w14:textId="724A1DDC" w:rsidR="00433A6B" w:rsidRDefault="00494129" w:rsidP="006061CD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[3] </w:t>
      </w:r>
      <w:r w:rsidR="00890D59">
        <w:rPr>
          <w:lang w:eastAsia="ko-KR"/>
        </w:rPr>
        <w:t xml:space="preserve">TS38.101-1, </w:t>
      </w:r>
      <w:r w:rsidR="00890D59" w:rsidRPr="00D55FBE">
        <w:rPr>
          <w:lang w:eastAsia="ko-KR"/>
        </w:rPr>
        <w:t>User Equipment (UE) radio transmission and reception; Part 1: Range 1 Standalone</w:t>
      </w:r>
      <w:r w:rsidR="00890D59">
        <w:rPr>
          <w:lang w:eastAsia="ko-KR"/>
        </w:rPr>
        <w:t>, V19.1.0</w:t>
      </w:r>
    </w:p>
    <w:p w14:paraId="617BB936" w14:textId="77777777" w:rsidR="00AD1AF9" w:rsidRPr="00B5430F" w:rsidRDefault="00AD1AF9" w:rsidP="00C617AE">
      <w:pPr>
        <w:tabs>
          <w:tab w:val="left" w:pos="1985"/>
        </w:tabs>
        <w:jc w:val="both"/>
        <w:rPr>
          <w:lang w:eastAsia="ko-KR"/>
        </w:rPr>
      </w:pPr>
    </w:p>
    <w:sectPr w:rsidR="00AD1AF9" w:rsidRPr="00B543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221AB" w14:textId="77777777" w:rsidR="00D773A8" w:rsidRDefault="00D773A8" w:rsidP="00E140E3">
      <w:pPr>
        <w:spacing w:after="0"/>
      </w:pPr>
      <w:r>
        <w:separator/>
      </w:r>
    </w:p>
  </w:endnote>
  <w:endnote w:type="continuationSeparator" w:id="0">
    <w:p w14:paraId="0C27B353" w14:textId="77777777" w:rsidR="00D773A8" w:rsidRDefault="00D773A8" w:rsidP="00E140E3">
      <w:pPr>
        <w:spacing w:after="0"/>
      </w:pPr>
      <w:r>
        <w:continuationSeparator/>
      </w:r>
    </w:p>
  </w:endnote>
  <w:endnote w:type="continuationNotice" w:id="1">
    <w:p w14:paraId="148F0264" w14:textId="77777777" w:rsidR="00D773A8" w:rsidRDefault="00D773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5A77" w14:textId="77777777" w:rsidR="00E140E3" w:rsidRDefault="00E14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48F6F" w14:textId="77777777" w:rsidR="00E140E3" w:rsidRDefault="00E140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61F6" w14:textId="77777777" w:rsidR="00E140E3" w:rsidRDefault="00E14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F57C7" w14:textId="77777777" w:rsidR="00D773A8" w:rsidRDefault="00D773A8" w:rsidP="00E140E3">
      <w:pPr>
        <w:spacing w:after="0"/>
      </w:pPr>
      <w:r>
        <w:separator/>
      </w:r>
    </w:p>
  </w:footnote>
  <w:footnote w:type="continuationSeparator" w:id="0">
    <w:p w14:paraId="6005A15D" w14:textId="77777777" w:rsidR="00D773A8" w:rsidRDefault="00D773A8" w:rsidP="00E140E3">
      <w:pPr>
        <w:spacing w:after="0"/>
      </w:pPr>
      <w:r>
        <w:continuationSeparator/>
      </w:r>
    </w:p>
  </w:footnote>
  <w:footnote w:type="continuationNotice" w:id="1">
    <w:p w14:paraId="1CCF8DD4" w14:textId="77777777" w:rsidR="00D773A8" w:rsidRDefault="00D773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40E9" w14:textId="77777777" w:rsidR="00E140E3" w:rsidRDefault="00E14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3E27" w14:textId="77777777" w:rsidR="00E140E3" w:rsidRDefault="00E14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BAA6" w14:textId="77777777" w:rsidR="00E140E3" w:rsidRDefault="00E14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655"/>
    <w:multiLevelType w:val="hybridMultilevel"/>
    <w:tmpl w:val="1340C6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07D744A"/>
    <w:multiLevelType w:val="hybridMultilevel"/>
    <w:tmpl w:val="260E3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932097">
    <w:abstractNumId w:val="3"/>
  </w:num>
  <w:num w:numId="2" w16cid:durableId="1036857466">
    <w:abstractNumId w:val="2"/>
  </w:num>
  <w:num w:numId="3" w16cid:durableId="811143903">
    <w:abstractNumId w:val="1"/>
  </w:num>
  <w:num w:numId="4" w16cid:durableId="778110902">
    <w:abstractNumId w:val="0"/>
  </w:num>
  <w:num w:numId="5" w16cid:durableId="1936329544">
    <w:abstractNumId w:val="0"/>
  </w:num>
  <w:num w:numId="6" w16cid:durableId="557715692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0433"/>
    <w:rsid w:val="00002B95"/>
    <w:rsid w:val="0000351B"/>
    <w:rsid w:val="000035D7"/>
    <w:rsid w:val="000038E9"/>
    <w:rsid w:val="000042E1"/>
    <w:rsid w:val="000046A6"/>
    <w:rsid w:val="00004EB2"/>
    <w:rsid w:val="000063C5"/>
    <w:rsid w:val="0000647A"/>
    <w:rsid w:val="000065A7"/>
    <w:rsid w:val="00010170"/>
    <w:rsid w:val="000107A6"/>
    <w:rsid w:val="00010B50"/>
    <w:rsid w:val="0001122D"/>
    <w:rsid w:val="000119C2"/>
    <w:rsid w:val="00011F96"/>
    <w:rsid w:val="00012084"/>
    <w:rsid w:val="00012316"/>
    <w:rsid w:val="00012B2B"/>
    <w:rsid w:val="0001362F"/>
    <w:rsid w:val="000143A1"/>
    <w:rsid w:val="000144D7"/>
    <w:rsid w:val="00014578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44D"/>
    <w:rsid w:val="000235E9"/>
    <w:rsid w:val="00024197"/>
    <w:rsid w:val="00025038"/>
    <w:rsid w:val="00025CEA"/>
    <w:rsid w:val="00026030"/>
    <w:rsid w:val="0002618A"/>
    <w:rsid w:val="00026232"/>
    <w:rsid w:val="000262B9"/>
    <w:rsid w:val="00026B95"/>
    <w:rsid w:val="000302DC"/>
    <w:rsid w:val="00030634"/>
    <w:rsid w:val="00031D75"/>
    <w:rsid w:val="0003206A"/>
    <w:rsid w:val="00032669"/>
    <w:rsid w:val="00032A41"/>
    <w:rsid w:val="00033841"/>
    <w:rsid w:val="000339AA"/>
    <w:rsid w:val="000355B5"/>
    <w:rsid w:val="00036328"/>
    <w:rsid w:val="0003684D"/>
    <w:rsid w:val="00036D11"/>
    <w:rsid w:val="00037755"/>
    <w:rsid w:val="00037A84"/>
    <w:rsid w:val="00040D07"/>
    <w:rsid w:val="000414D9"/>
    <w:rsid w:val="0004168E"/>
    <w:rsid w:val="000432AD"/>
    <w:rsid w:val="000432E4"/>
    <w:rsid w:val="0004332E"/>
    <w:rsid w:val="000434EC"/>
    <w:rsid w:val="00043B93"/>
    <w:rsid w:val="000442DB"/>
    <w:rsid w:val="00044E4C"/>
    <w:rsid w:val="000454A9"/>
    <w:rsid w:val="0004568E"/>
    <w:rsid w:val="000463AE"/>
    <w:rsid w:val="00046DDD"/>
    <w:rsid w:val="0004703A"/>
    <w:rsid w:val="000471E8"/>
    <w:rsid w:val="0005168A"/>
    <w:rsid w:val="000517DE"/>
    <w:rsid w:val="00051DE2"/>
    <w:rsid w:val="0005283C"/>
    <w:rsid w:val="000534E9"/>
    <w:rsid w:val="0005371A"/>
    <w:rsid w:val="00053C87"/>
    <w:rsid w:val="0005452D"/>
    <w:rsid w:val="000547BC"/>
    <w:rsid w:val="00055CC6"/>
    <w:rsid w:val="0006017F"/>
    <w:rsid w:val="00060ECE"/>
    <w:rsid w:val="000612D7"/>
    <w:rsid w:val="0006136D"/>
    <w:rsid w:val="00061617"/>
    <w:rsid w:val="00061658"/>
    <w:rsid w:val="00062233"/>
    <w:rsid w:val="000626C6"/>
    <w:rsid w:val="00062E39"/>
    <w:rsid w:val="000632C4"/>
    <w:rsid w:val="000634C9"/>
    <w:rsid w:val="00063E2B"/>
    <w:rsid w:val="00063F50"/>
    <w:rsid w:val="00064362"/>
    <w:rsid w:val="0006436E"/>
    <w:rsid w:val="00064C6C"/>
    <w:rsid w:val="00065FBC"/>
    <w:rsid w:val="00066682"/>
    <w:rsid w:val="00066E80"/>
    <w:rsid w:val="00070AD8"/>
    <w:rsid w:val="00071F9C"/>
    <w:rsid w:val="00072A56"/>
    <w:rsid w:val="00073894"/>
    <w:rsid w:val="00073E41"/>
    <w:rsid w:val="00074F22"/>
    <w:rsid w:val="00075E75"/>
    <w:rsid w:val="000775CB"/>
    <w:rsid w:val="000775CD"/>
    <w:rsid w:val="00077D6C"/>
    <w:rsid w:val="00077DD8"/>
    <w:rsid w:val="00077EB3"/>
    <w:rsid w:val="000811C5"/>
    <w:rsid w:val="00081299"/>
    <w:rsid w:val="00081DCD"/>
    <w:rsid w:val="00082789"/>
    <w:rsid w:val="0008300C"/>
    <w:rsid w:val="000832D2"/>
    <w:rsid w:val="00083FF9"/>
    <w:rsid w:val="00084322"/>
    <w:rsid w:val="000872D5"/>
    <w:rsid w:val="00087E7B"/>
    <w:rsid w:val="000900C5"/>
    <w:rsid w:val="000905CC"/>
    <w:rsid w:val="000908D9"/>
    <w:rsid w:val="0009140F"/>
    <w:rsid w:val="000914F8"/>
    <w:rsid w:val="00092AF8"/>
    <w:rsid w:val="00092DD9"/>
    <w:rsid w:val="00093799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30B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1232"/>
    <w:rsid w:val="000B1AD1"/>
    <w:rsid w:val="000B2E33"/>
    <w:rsid w:val="000B2E73"/>
    <w:rsid w:val="000B350B"/>
    <w:rsid w:val="000B390C"/>
    <w:rsid w:val="000B4A88"/>
    <w:rsid w:val="000B4F74"/>
    <w:rsid w:val="000B5DA7"/>
    <w:rsid w:val="000B6A7A"/>
    <w:rsid w:val="000B6D1E"/>
    <w:rsid w:val="000B70E5"/>
    <w:rsid w:val="000B7218"/>
    <w:rsid w:val="000C000B"/>
    <w:rsid w:val="000C0457"/>
    <w:rsid w:val="000C0E8C"/>
    <w:rsid w:val="000C23B3"/>
    <w:rsid w:val="000C2818"/>
    <w:rsid w:val="000C2883"/>
    <w:rsid w:val="000C29EE"/>
    <w:rsid w:val="000C34D1"/>
    <w:rsid w:val="000C383A"/>
    <w:rsid w:val="000C39B0"/>
    <w:rsid w:val="000C4218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B6C"/>
    <w:rsid w:val="000D1E9D"/>
    <w:rsid w:val="000D2128"/>
    <w:rsid w:val="000D24BE"/>
    <w:rsid w:val="000D27E5"/>
    <w:rsid w:val="000D3091"/>
    <w:rsid w:val="000D31EF"/>
    <w:rsid w:val="000D406F"/>
    <w:rsid w:val="000D4A0A"/>
    <w:rsid w:val="000D5589"/>
    <w:rsid w:val="000D5B91"/>
    <w:rsid w:val="000E04AC"/>
    <w:rsid w:val="000E0A10"/>
    <w:rsid w:val="000E17D9"/>
    <w:rsid w:val="000E1975"/>
    <w:rsid w:val="000E1998"/>
    <w:rsid w:val="000E22D7"/>
    <w:rsid w:val="000E2384"/>
    <w:rsid w:val="000E26BD"/>
    <w:rsid w:val="000E2FAE"/>
    <w:rsid w:val="000E3A66"/>
    <w:rsid w:val="000E401F"/>
    <w:rsid w:val="000E406C"/>
    <w:rsid w:val="000E409E"/>
    <w:rsid w:val="000E4512"/>
    <w:rsid w:val="000E4696"/>
    <w:rsid w:val="000E47AF"/>
    <w:rsid w:val="000E4FCF"/>
    <w:rsid w:val="000E596C"/>
    <w:rsid w:val="000E5A21"/>
    <w:rsid w:val="000E5CD6"/>
    <w:rsid w:val="000E62A6"/>
    <w:rsid w:val="000E631C"/>
    <w:rsid w:val="000E6725"/>
    <w:rsid w:val="000E6F15"/>
    <w:rsid w:val="000E705B"/>
    <w:rsid w:val="000E7126"/>
    <w:rsid w:val="000E72C0"/>
    <w:rsid w:val="000E7763"/>
    <w:rsid w:val="000E782B"/>
    <w:rsid w:val="000E7C89"/>
    <w:rsid w:val="000F0287"/>
    <w:rsid w:val="000F0E4F"/>
    <w:rsid w:val="000F1498"/>
    <w:rsid w:val="000F376E"/>
    <w:rsid w:val="000F3816"/>
    <w:rsid w:val="000F3B09"/>
    <w:rsid w:val="000F44BE"/>
    <w:rsid w:val="000F47ED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40D"/>
    <w:rsid w:val="00100A22"/>
    <w:rsid w:val="00100B99"/>
    <w:rsid w:val="00101518"/>
    <w:rsid w:val="001015AF"/>
    <w:rsid w:val="001029C9"/>
    <w:rsid w:val="00102C0E"/>
    <w:rsid w:val="00103130"/>
    <w:rsid w:val="001045A2"/>
    <w:rsid w:val="00104902"/>
    <w:rsid w:val="00105593"/>
    <w:rsid w:val="001056FC"/>
    <w:rsid w:val="00105915"/>
    <w:rsid w:val="00105A4C"/>
    <w:rsid w:val="00105F8A"/>
    <w:rsid w:val="0010618D"/>
    <w:rsid w:val="00106663"/>
    <w:rsid w:val="001072E4"/>
    <w:rsid w:val="0010794C"/>
    <w:rsid w:val="00107C40"/>
    <w:rsid w:val="00107D48"/>
    <w:rsid w:val="00110C3A"/>
    <w:rsid w:val="00111F11"/>
    <w:rsid w:val="00112950"/>
    <w:rsid w:val="00112B5D"/>
    <w:rsid w:val="00113ED2"/>
    <w:rsid w:val="00114581"/>
    <w:rsid w:val="00114F42"/>
    <w:rsid w:val="00115AAE"/>
    <w:rsid w:val="00115F61"/>
    <w:rsid w:val="001161C4"/>
    <w:rsid w:val="001161CF"/>
    <w:rsid w:val="00116429"/>
    <w:rsid w:val="0011648E"/>
    <w:rsid w:val="00116C4A"/>
    <w:rsid w:val="00117891"/>
    <w:rsid w:val="00120A09"/>
    <w:rsid w:val="00120EE6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255"/>
    <w:rsid w:val="00125CF4"/>
    <w:rsid w:val="0012615B"/>
    <w:rsid w:val="00126540"/>
    <w:rsid w:val="0012668A"/>
    <w:rsid w:val="00126A48"/>
    <w:rsid w:val="00126B45"/>
    <w:rsid w:val="00126E1A"/>
    <w:rsid w:val="0012792A"/>
    <w:rsid w:val="00127BD2"/>
    <w:rsid w:val="00131A2F"/>
    <w:rsid w:val="00131AFF"/>
    <w:rsid w:val="00131CBE"/>
    <w:rsid w:val="00133349"/>
    <w:rsid w:val="0013344F"/>
    <w:rsid w:val="001339B5"/>
    <w:rsid w:val="00133B55"/>
    <w:rsid w:val="00133EAD"/>
    <w:rsid w:val="00134398"/>
    <w:rsid w:val="00134D65"/>
    <w:rsid w:val="001351EB"/>
    <w:rsid w:val="00135A74"/>
    <w:rsid w:val="00135BA1"/>
    <w:rsid w:val="00135E73"/>
    <w:rsid w:val="00136B4D"/>
    <w:rsid w:val="00137387"/>
    <w:rsid w:val="0013784F"/>
    <w:rsid w:val="001408DD"/>
    <w:rsid w:val="00140E32"/>
    <w:rsid w:val="00140F10"/>
    <w:rsid w:val="0014116A"/>
    <w:rsid w:val="0014180B"/>
    <w:rsid w:val="00141DFA"/>
    <w:rsid w:val="001429F4"/>
    <w:rsid w:val="001433BC"/>
    <w:rsid w:val="00144933"/>
    <w:rsid w:val="00144A9D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0CA4"/>
    <w:rsid w:val="001511E9"/>
    <w:rsid w:val="001512D7"/>
    <w:rsid w:val="0015336A"/>
    <w:rsid w:val="001536F3"/>
    <w:rsid w:val="00153B32"/>
    <w:rsid w:val="00153C3C"/>
    <w:rsid w:val="00153DAC"/>
    <w:rsid w:val="0015406D"/>
    <w:rsid w:val="001541B8"/>
    <w:rsid w:val="00154340"/>
    <w:rsid w:val="001549DF"/>
    <w:rsid w:val="0015592D"/>
    <w:rsid w:val="00155ECF"/>
    <w:rsid w:val="00156359"/>
    <w:rsid w:val="00156950"/>
    <w:rsid w:val="001573DA"/>
    <w:rsid w:val="001600C2"/>
    <w:rsid w:val="00160B75"/>
    <w:rsid w:val="00161C73"/>
    <w:rsid w:val="00161FAF"/>
    <w:rsid w:val="001626AB"/>
    <w:rsid w:val="00163246"/>
    <w:rsid w:val="00164349"/>
    <w:rsid w:val="00165C40"/>
    <w:rsid w:val="00165DC5"/>
    <w:rsid w:val="00166494"/>
    <w:rsid w:val="00166503"/>
    <w:rsid w:val="00166E70"/>
    <w:rsid w:val="001672C3"/>
    <w:rsid w:val="00167849"/>
    <w:rsid w:val="00167D14"/>
    <w:rsid w:val="00170DB5"/>
    <w:rsid w:val="00171914"/>
    <w:rsid w:val="00171FFA"/>
    <w:rsid w:val="001726AD"/>
    <w:rsid w:val="00172B59"/>
    <w:rsid w:val="00173181"/>
    <w:rsid w:val="0017350E"/>
    <w:rsid w:val="0017424F"/>
    <w:rsid w:val="001746C6"/>
    <w:rsid w:val="00175616"/>
    <w:rsid w:val="00175682"/>
    <w:rsid w:val="0017582A"/>
    <w:rsid w:val="00175BBC"/>
    <w:rsid w:val="00176A07"/>
    <w:rsid w:val="00176F98"/>
    <w:rsid w:val="00177236"/>
    <w:rsid w:val="00180293"/>
    <w:rsid w:val="001805CB"/>
    <w:rsid w:val="0018073A"/>
    <w:rsid w:val="00180BAA"/>
    <w:rsid w:val="0018136B"/>
    <w:rsid w:val="001821DC"/>
    <w:rsid w:val="00182ACA"/>
    <w:rsid w:val="0018383E"/>
    <w:rsid w:val="00183BB8"/>
    <w:rsid w:val="0018466B"/>
    <w:rsid w:val="0018484B"/>
    <w:rsid w:val="00184C06"/>
    <w:rsid w:val="00184E1B"/>
    <w:rsid w:val="001851D4"/>
    <w:rsid w:val="00185F2B"/>
    <w:rsid w:val="00186172"/>
    <w:rsid w:val="00186829"/>
    <w:rsid w:val="001874CF"/>
    <w:rsid w:val="00187F01"/>
    <w:rsid w:val="00190F5F"/>
    <w:rsid w:val="00191128"/>
    <w:rsid w:val="0019181E"/>
    <w:rsid w:val="0019182F"/>
    <w:rsid w:val="0019191F"/>
    <w:rsid w:val="00191EA1"/>
    <w:rsid w:val="00192766"/>
    <w:rsid w:val="001927C1"/>
    <w:rsid w:val="00193A3A"/>
    <w:rsid w:val="00194778"/>
    <w:rsid w:val="00194BE7"/>
    <w:rsid w:val="00195C16"/>
    <w:rsid w:val="00195E94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5FB3"/>
    <w:rsid w:val="001A6F61"/>
    <w:rsid w:val="001A6F7A"/>
    <w:rsid w:val="001B0A72"/>
    <w:rsid w:val="001B0A82"/>
    <w:rsid w:val="001B14A5"/>
    <w:rsid w:val="001B1A95"/>
    <w:rsid w:val="001B1AE2"/>
    <w:rsid w:val="001B1F16"/>
    <w:rsid w:val="001B2056"/>
    <w:rsid w:val="001B21BD"/>
    <w:rsid w:val="001B2DCA"/>
    <w:rsid w:val="001B2F9A"/>
    <w:rsid w:val="001B2FA7"/>
    <w:rsid w:val="001B3183"/>
    <w:rsid w:val="001B3A55"/>
    <w:rsid w:val="001B3D38"/>
    <w:rsid w:val="001B4BCE"/>
    <w:rsid w:val="001B4D29"/>
    <w:rsid w:val="001B515F"/>
    <w:rsid w:val="001B5D24"/>
    <w:rsid w:val="001B702E"/>
    <w:rsid w:val="001B729C"/>
    <w:rsid w:val="001B7369"/>
    <w:rsid w:val="001B746E"/>
    <w:rsid w:val="001B7FC6"/>
    <w:rsid w:val="001C01BE"/>
    <w:rsid w:val="001C147D"/>
    <w:rsid w:val="001C1ED6"/>
    <w:rsid w:val="001C2E5E"/>
    <w:rsid w:val="001C34E6"/>
    <w:rsid w:val="001C3F31"/>
    <w:rsid w:val="001C463D"/>
    <w:rsid w:val="001C54B6"/>
    <w:rsid w:val="001C6513"/>
    <w:rsid w:val="001C7367"/>
    <w:rsid w:val="001C7688"/>
    <w:rsid w:val="001D0FF1"/>
    <w:rsid w:val="001D12E4"/>
    <w:rsid w:val="001D148D"/>
    <w:rsid w:val="001D2C8E"/>
    <w:rsid w:val="001D2DE2"/>
    <w:rsid w:val="001D4399"/>
    <w:rsid w:val="001D473C"/>
    <w:rsid w:val="001D4948"/>
    <w:rsid w:val="001D4A19"/>
    <w:rsid w:val="001D4BC8"/>
    <w:rsid w:val="001D50F8"/>
    <w:rsid w:val="001D5E20"/>
    <w:rsid w:val="001D5F81"/>
    <w:rsid w:val="001D633E"/>
    <w:rsid w:val="001D6848"/>
    <w:rsid w:val="001D6ACD"/>
    <w:rsid w:val="001E1E78"/>
    <w:rsid w:val="001E21C9"/>
    <w:rsid w:val="001E2C33"/>
    <w:rsid w:val="001E2FE7"/>
    <w:rsid w:val="001E300C"/>
    <w:rsid w:val="001E3932"/>
    <w:rsid w:val="001E3B48"/>
    <w:rsid w:val="001E4225"/>
    <w:rsid w:val="001E4305"/>
    <w:rsid w:val="001E45A6"/>
    <w:rsid w:val="001E58DA"/>
    <w:rsid w:val="001E5EAD"/>
    <w:rsid w:val="001E5F31"/>
    <w:rsid w:val="001E65C4"/>
    <w:rsid w:val="001E75B9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65A7"/>
    <w:rsid w:val="001F6D97"/>
    <w:rsid w:val="001F7508"/>
    <w:rsid w:val="001F764D"/>
    <w:rsid w:val="00200596"/>
    <w:rsid w:val="00201520"/>
    <w:rsid w:val="00201652"/>
    <w:rsid w:val="00201E01"/>
    <w:rsid w:val="00201FB4"/>
    <w:rsid w:val="00202E77"/>
    <w:rsid w:val="0020322D"/>
    <w:rsid w:val="002037B6"/>
    <w:rsid w:val="00203D36"/>
    <w:rsid w:val="002045F4"/>
    <w:rsid w:val="00205285"/>
    <w:rsid w:val="00205B3F"/>
    <w:rsid w:val="0020607B"/>
    <w:rsid w:val="00206A2B"/>
    <w:rsid w:val="00206BFD"/>
    <w:rsid w:val="002071A9"/>
    <w:rsid w:val="00210CCB"/>
    <w:rsid w:val="00210F4B"/>
    <w:rsid w:val="00211DCE"/>
    <w:rsid w:val="00212136"/>
    <w:rsid w:val="00213ACF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7A7"/>
    <w:rsid w:val="00216809"/>
    <w:rsid w:val="002175EE"/>
    <w:rsid w:val="0021777A"/>
    <w:rsid w:val="00221917"/>
    <w:rsid w:val="00222D56"/>
    <w:rsid w:val="00222D66"/>
    <w:rsid w:val="002238F9"/>
    <w:rsid w:val="00223C9F"/>
    <w:rsid w:val="00224914"/>
    <w:rsid w:val="00224FCC"/>
    <w:rsid w:val="00225E53"/>
    <w:rsid w:val="0022643B"/>
    <w:rsid w:val="002267B2"/>
    <w:rsid w:val="00226A8C"/>
    <w:rsid w:val="00227148"/>
    <w:rsid w:val="002272D3"/>
    <w:rsid w:val="002314BC"/>
    <w:rsid w:val="00232503"/>
    <w:rsid w:val="002326CA"/>
    <w:rsid w:val="00233B53"/>
    <w:rsid w:val="00233F50"/>
    <w:rsid w:val="00236C7D"/>
    <w:rsid w:val="00236CB7"/>
    <w:rsid w:val="0023778F"/>
    <w:rsid w:val="002414AB"/>
    <w:rsid w:val="0024176F"/>
    <w:rsid w:val="00241773"/>
    <w:rsid w:val="002438F0"/>
    <w:rsid w:val="00244785"/>
    <w:rsid w:val="00244A80"/>
    <w:rsid w:val="00245D35"/>
    <w:rsid w:val="00245EA3"/>
    <w:rsid w:val="00246C6C"/>
    <w:rsid w:val="00247121"/>
    <w:rsid w:val="002476C8"/>
    <w:rsid w:val="002476F2"/>
    <w:rsid w:val="00247978"/>
    <w:rsid w:val="00247B37"/>
    <w:rsid w:val="00247F99"/>
    <w:rsid w:val="00251CFA"/>
    <w:rsid w:val="00252B34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09F1"/>
    <w:rsid w:val="002611B2"/>
    <w:rsid w:val="00261E84"/>
    <w:rsid w:val="00262A37"/>
    <w:rsid w:val="00262BCC"/>
    <w:rsid w:val="00264580"/>
    <w:rsid w:val="00264690"/>
    <w:rsid w:val="00264D37"/>
    <w:rsid w:val="002662F4"/>
    <w:rsid w:val="002663A5"/>
    <w:rsid w:val="00266CCC"/>
    <w:rsid w:val="002702A8"/>
    <w:rsid w:val="002715F5"/>
    <w:rsid w:val="0027195B"/>
    <w:rsid w:val="002719B9"/>
    <w:rsid w:val="00271A13"/>
    <w:rsid w:val="00271A4B"/>
    <w:rsid w:val="00271E8B"/>
    <w:rsid w:val="00272536"/>
    <w:rsid w:val="002726B9"/>
    <w:rsid w:val="0027282C"/>
    <w:rsid w:val="00273795"/>
    <w:rsid w:val="00273CD5"/>
    <w:rsid w:val="002743FF"/>
    <w:rsid w:val="00274CA5"/>
    <w:rsid w:val="0027517E"/>
    <w:rsid w:val="00276127"/>
    <w:rsid w:val="0027699C"/>
    <w:rsid w:val="002772B7"/>
    <w:rsid w:val="002773E8"/>
    <w:rsid w:val="002775E5"/>
    <w:rsid w:val="00280045"/>
    <w:rsid w:val="00280BF3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09D"/>
    <w:rsid w:val="0028679A"/>
    <w:rsid w:val="00286EA5"/>
    <w:rsid w:val="00287669"/>
    <w:rsid w:val="00287A3A"/>
    <w:rsid w:val="00287AE8"/>
    <w:rsid w:val="00287F7B"/>
    <w:rsid w:val="00290181"/>
    <w:rsid w:val="00290473"/>
    <w:rsid w:val="00291361"/>
    <w:rsid w:val="0029186F"/>
    <w:rsid w:val="0029202D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52A2"/>
    <w:rsid w:val="0029531A"/>
    <w:rsid w:val="002960BC"/>
    <w:rsid w:val="0029616C"/>
    <w:rsid w:val="00296FE3"/>
    <w:rsid w:val="002A08FE"/>
    <w:rsid w:val="002A1465"/>
    <w:rsid w:val="002A1C01"/>
    <w:rsid w:val="002A224F"/>
    <w:rsid w:val="002A4C56"/>
    <w:rsid w:val="002A5525"/>
    <w:rsid w:val="002A5D0C"/>
    <w:rsid w:val="002A67BE"/>
    <w:rsid w:val="002A67D8"/>
    <w:rsid w:val="002A70CD"/>
    <w:rsid w:val="002A7272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4BDD"/>
    <w:rsid w:val="002B5D14"/>
    <w:rsid w:val="002B5EF9"/>
    <w:rsid w:val="002B66B4"/>
    <w:rsid w:val="002B6886"/>
    <w:rsid w:val="002B73F1"/>
    <w:rsid w:val="002B76BD"/>
    <w:rsid w:val="002B771A"/>
    <w:rsid w:val="002C018D"/>
    <w:rsid w:val="002C0479"/>
    <w:rsid w:val="002C07DD"/>
    <w:rsid w:val="002C1492"/>
    <w:rsid w:val="002C188C"/>
    <w:rsid w:val="002C26FA"/>
    <w:rsid w:val="002C2801"/>
    <w:rsid w:val="002C3895"/>
    <w:rsid w:val="002C3BFC"/>
    <w:rsid w:val="002C403A"/>
    <w:rsid w:val="002C41E7"/>
    <w:rsid w:val="002C49D2"/>
    <w:rsid w:val="002C5E27"/>
    <w:rsid w:val="002C65B6"/>
    <w:rsid w:val="002C6771"/>
    <w:rsid w:val="002C6CD2"/>
    <w:rsid w:val="002C70A4"/>
    <w:rsid w:val="002D0198"/>
    <w:rsid w:val="002D0909"/>
    <w:rsid w:val="002D4CC7"/>
    <w:rsid w:val="002D4FBE"/>
    <w:rsid w:val="002D611A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19A"/>
    <w:rsid w:val="002E2692"/>
    <w:rsid w:val="002E28F3"/>
    <w:rsid w:val="002E332E"/>
    <w:rsid w:val="002E3D79"/>
    <w:rsid w:val="002E47FB"/>
    <w:rsid w:val="002E5B26"/>
    <w:rsid w:val="002E5FE4"/>
    <w:rsid w:val="002E67AF"/>
    <w:rsid w:val="002E7011"/>
    <w:rsid w:val="002E7F99"/>
    <w:rsid w:val="002F0BA8"/>
    <w:rsid w:val="002F0E8E"/>
    <w:rsid w:val="002F1C8C"/>
    <w:rsid w:val="002F2196"/>
    <w:rsid w:val="002F2447"/>
    <w:rsid w:val="002F28ED"/>
    <w:rsid w:val="002F3137"/>
    <w:rsid w:val="002F318C"/>
    <w:rsid w:val="002F3505"/>
    <w:rsid w:val="002F3968"/>
    <w:rsid w:val="002F4A15"/>
    <w:rsid w:val="002F5081"/>
    <w:rsid w:val="002F5096"/>
    <w:rsid w:val="002F59D6"/>
    <w:rsid w:val="002F6033"/>
    <w:rsid w:val="002F624D"/>
    <w:rsid w:val="002F70C7"/>
    <w:rsid w:val="002F73BF"/>
    <w:rsid w:val="002F756C"/>
    <w:rsid w:val="003000E0"/>
    <w:rsid w:val="00300502"/>
    <w:rsid w:val="00300A56"/>
    <w:rsid w:val="00300B80"/>
    <w:rsid w:val="003018CB"/>
    <w:rsid w:val="00301D5D"/>
    <w:rsid w:val="00301D8D"/>
    <w:rsid w:val="00302E72"/>
    <w:rsid w:val="003030FB"/>
    <w:rsid w:val="003044AB"/>
    <w:rsid w:val="00304D30"/>
    <w:rsid w:val="0030518C"/>
    <w:rsid w:val="00305348"/>
    <w:rsid w:val="00305B69"/>
    <w:rsid w:val="00305E21"/>
    <w:rsid w:val="00306010"/>
    <w:rsid w:val="00306092"/>
    <w:rsid w:val="0030648B"/>
    <w:rsid w:val="0030770F"/>
    <w:rsid w:val="003108D3"/>
    <w:rsid w:val="00311300"/>
    <w:rsid w:val="00311B60"/>
    <w:rsid w:val="00311B66"/>
    <w:rsid w:val="00312DBB"/>
    <w:rsid w:val="00313B11"/>
    <w:rsid w:val="00313C0D"/>
    <w:rsid w:val="00313D88"/>
    <w:rsid w:val="0031433F"/>
    <w:rsid w:val="00314F38"/>
    <w:rsid w:val="00315F6C"/>
    <w:rsid w:val="003165E3"/>
    <w:rsid w:val="00316C85"/>
    <w:rsid w:val="003174B2"/>
    <w:rsid w:val="00317653"/>
    <w:rsid w:val="00317D5E"/>
    <w:rsid w:val="0032097F"/>
    <w:rsid w:val="00320BCA"/>
    <w:rsid w:val="00320CC4"/>
    <w:rsid w:val="00321A80"/>
    <w:rsid w:val="00322CC1"/>
    <w:rsid w:val="00324990"/>
    <w:rsid w:val="00324C42"/>
    <w:rsid w:val="00324C48"/>
    <w:rsid w:val="00324D06"/>
    <w:rsid w:val="003257DE"/>
    <w:rsid w:val="00326D4E"/>
    <w:rsid w:val="0033031C"/>
    <w:rsid w:val="0033053A"/>
    <w:rsid w:val="00330C78"/>
    <w:rsid w:val="0033127F"/>
    <w:rsid w:val="00331888"/>
    <w:rsid w:val="00331FD7"/>
    <w:rsid w:val="0033206B"/>
    <w:rsid w:val="00333359"/>
    <w:rsid w:val="00333C34"/>
    <w:rsid w:val="003342FE"/>
    <w:rsid w:val="0033452B"/>
    <w:rsid w:val="00335070"/>
    <w:rsid w:val="00335B7A"/>
    <w:rsid w:val="00335CDC"/>
    <w:rsid w:val="00335E45"/>
    <w:rsid w:val="00335E78"/>
    <w:rsid w:val="00336E49"/>
    <w:rsid w:val="00337A68"/>
    <w:rsid w:val="00337D7B"/>
    <w:rsid w:val="00337F30"/>
    <w:rsid w:val="00340396"/>
    <w:rsid w:val="003407A0"/>
    <w:rsid w:val="00341516"/>
    <w:rsid w:val="00341EC6"/>
    <w:rsid w:val="00341F8B"/>
    <w:rsid w:val="00342C23"/>
    <w:rsid w:val="00342C32"/>
    <w:rsid w:val="00342C3A"/>
    <w:rsid w:val="00342F78"/>
    <w:rsid w:val="003430BD"/>
    <w:rsid w:val="003437C5"/>
    <w:rsid w:val="00343ABF"/>
    <w:rsid w:val="003447B9"/>
    <w:rsid w:val="00344A34"/>
    <w:rsid w:val="00345905"/>
    <w:rsid w:val="00346332"/>
    <w:rsid w:val="0034635A"/>
    <w:rsid w:val="003465BD"/>
    <w:rsid w:val="0034685E"/>
    <w:rsid w:val="00346E22"/>
    <w:rsid w:val="003476B3"/>
    <w:rsid w:val="00347A24"/>
    <w:rsid w:val="00347CB5"/>
    <w:rsid w:val="00347E39"/>
    <w:rsid w:val="00350036"/>
    <w:rsid w:val="00350DC7"/>
    <w:rsid w:val="00351A32"/>
    <w:rsid w:val="00352BFA"/>
    <w:rsid w:val="00353A9D"/>
    <w:rsid w:val="00353E42"/>
    <w:rsid w:val="00353F54"/>
    <w:rsid w:val="003540A8"/>
    <w:rsid w:val="00354D57"/>
    <w:rsid w:val="003562D7"/>
    <w:rsid w:val="003567F9"/>
    <w:rsid w:val="003568E1"/>
    <w:rsid w:val="003571D2"/>
    <w:rsid w:val="003572D2"/>
    <w:rsid w:val="0036030B"/>
    <w:rsid w:val="00360A8C"/>
    <w:rsid w:val="00360EAB"/>
    <w:rsid w:val="003611C9"/>
    <w:rsid w:val="003614B5"/>
    <w:rsid w:val="00361552"/>
    <w:rsid w:val="003622E7"/>
    <w:rsid w:val="00362B3C"/>
    <w:rsid w:val="00363A6B"/>
    <w:rsid w:val="00363AB4"/>
    <w:rsid w:val="0036412A"/>
    <w:rsid w:val="003646A2"/>
    <w:rsid w:val="00364765"/>
    <w:rsid w:val="00364CA0"/>
    <w:rsid w:val="00365839"/>
    <w:rsid w:val="00365A0B"/>
    <w:rsid w:val="00366100"/>
    <w:rsid w:val="003664F7"/>
    <w:rsid w:val="003665F7"/>
    <w:rsid w:val="003669DA"/>
    <w:rsid w:val="003679A7"/>
    <w:rsid w:val="00367A62"/>
    <w:rsid w:val="00367DF1"/>
    <w:rsid w:val="00367E9E"/>
    <w:rsid w:val="003701E8"/>
    <w:rsid w:val="003706D8"/>
    <w:rsid w:val="00370732"/>
    <w:rsid w:val="00370BEA"/>
    <w:rsid w:val="00371262"/>
    <w:rsid w:val="00371D6E"/>
    <w:rsid w:val="00371F5B"/>
    <w:rsid w:val="003724AA"/>
    <w:rsid w:val="00372753"/>
    <w:rsid w:val="003727C6"/>
    <w:rsid w:val="00372C57"/>
    <w:rsid w:val="00373628"/>
    <w:rsid w:val="00374789"/>
    <w:rsid w:val="00375AA5"/>
    <w:rsid w:val="0037647B"/>
    <w:rsid w:val="00376971"/>
    <w:rsid w:val="0037731B"/>
    <w:rsid w:val="00377609"/>
    <w:rsid w:val="00377E78"/>
    <w:rsid w:val="00380625"/>
    <w:rsid w:val="00380A44"/>
    <w:rsid w:val="00380B98"/>
    <w:rsid w:val="00380D76"/>
    <w:rsid w:val="00381F22"/>
    <w:rsid w:val="00382DC6"/>
    <w:rsid w:val="00383175"/>
    <w:rsid w:val="00383FBA"/>
    <w:rsid w:val="0038547C"/>
    <w:rsid w:val="003869CF"/>
    <w:rsid w:val="00386F69"/>
    <w:rsid w:val="003871A1"/>
    <w:rsid w:val="0038770D"/>
    <w:rsid w:val="00387BD5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4F96"/>
    <w:rsid w:val="0039676D"/>
    <w:rsid w:val="00396818"/>
    <w:rsid w:val="00396899"/>
    <w:rsid w:val="00396A10"/>
    <w:rsid w:val="00396CB4"/>
    <w:rsid w:val="00396D75"/>
    <w:rsid w:val="0039732A"/>
    <w:rsid w:val="003A1498"/>
    <w:rsid w:val="003A16D8"/>
    <w:rsid w:val="003A1D5C"/>
    <w:rsid w:val="003A281C"/>
    <w:rsid w:val="003A2C17"/>
    <w:rsid w:val="003A2F60"/>
    <w:rsid w:val="003A37D6"/>
    <w:rsid w:val="003A4125"/>
    <w:rsid w:val="003A42FF"/>
    <w:rsid w:val="003A43B2"/>
    <w:rsid w:val="003A44DB"/>
    <w:rsid w:val="003A45C5"/>
    <w:rsid w:val="003A476E"/>
    <w:rsid w:val="003A4CD3"/>
    <w:rsid w:val="003A5CA4"/>
    <w:rsid w:val="003A5EAC"/>
    <w:rsid w:val="003A6120"/>
    <w:rsid w:val="003B0D4A"/>
    <w:rsid w:val="003B169D"/>
    <w:rsid w:val="003B2D77"/>
    <w:rsid w:val="003B31AF"/>
    <w:rsid w:val="003B368F"/>
    <w:rsid w:val="003B3C8C"/>
    <w:rsid w:val="003B4BF2"/>
    <w:rsid w:val="003B4EAC"/>
    <w:rsid w:val="003B5BD6"/>
    <w:rsid w:val="003B6540"/>
    <w:rsid w:val="003B6C0C"/>
    <w:rsid w:val="003B6F17"/>
    <w:rsid w:val="003C0178"/>
    <w:rsid w:val="003C0288"/>
    <w:rsid w:val="003C189B"/>
    <w:rsid w:val="003C1A5D"/>
    <w:rsid w:val="003C2F36"/>
    <w:rsid w:val="003C3383"/>
    <w:rsid w:val="003C352C"/>
    <w:rsid w:val="003C37BE"/>
    <w:rsid w:val="003C42E4"/>
    <w:rsid w:val="003C468D"/>
    <w:rsid w:val="003C5FCC"/>
    <w:rsid w:val="003C6105"/>
    <w:rsid w:val="003C6436"/>
    <w:rsid w:val="003C6D38"/>
    <w:rsid w:val="003C75D6"/>
    <w:rsid w:val="003D0400"/>
    <w:rsid w:val="003D0A16"/>
    <w:rsid w:val="003D2C20"/>
    <w:rsid w:val="003D2DA5"/>
    <w:rsid w:val="003D43F1"/>
    <w:rsid w:val="003D47B2"/>
    <w:rsid w:val="003D5235"/>
    <w:rsid w:val="003D571A"/>
    <w:rsid w:val="003D5830"/>
    <w:rsid w:val="003D5A84"/>
    <w:rsid w:val="003D5CFC"/>
    <w:rsid w:val="003D65E2"/>
    <w:rsid w:val="003D67E0"/>
    <w:rsid w:val="003D6F58"/>
    <w:rsid w:val="003D742E"/>
    <w:rsid w:val="003D7B73"/>
    <w:rsid w:val="003E244A"/>
    <w:rsid w:val="003E2ED8"/>
    <w:rsid w:val="003E30B4"/>
    <w:rsid w:val="003E407C"/>
    <w:rsid w:val="003E4CBC"/>
    <w:rsid w:val="003E6519"/>
    <w:rsid w:val="003E722B"/>
    <w:rsid w:val="003E7FCE"/>
    <w:rsid w:val="003F01CB"/>
    <w:rsid w:val="003F0C3B"/>
    <w:rsid w:val="003F10A4"/>
    <w:rsid w:val="003F1136"/>
    <w:rsid w:val="003F1156"/>
    <w:rsid w:val="003F19C4"/>
    <w:rsid w:val="003F1C99"/>
    <w:rsid w:val="003F27D3"/>
    <w:rsid w:val="003F30E0"/>
    <w:rsid w:val="003F31AC"/>
    <w:rsid w:val="003F3479"/>
    <w:rsid w:val="003F6DA5"/>
    <w:rsid w:val="003F76B6"/>
    <w:rsid w:val="003F7A9D"/>
    <w:rsid w:val="0040035E"/>
    <w:rsid w:val="00400635"/>
    <w:rsid w:val="0040140F"/>
    <w:rsid w:val="00401771"/>
    <w:rsid w:val="00401AB4"/>
    <w:rsid w:val="0040279C"/>
    <w:rsid w:val="00403222"/>
    <w:rsid w:val="004034D2"/>
    <w:rsid w:val="00404460"/>
    <w:rsid w:val="0040486B"/>
    <w:rsid w:val="0040487C"/>
    <w:rsid w:val="00405423"/>
    <w:rsid w:val="004054FE"/>
    <w:rsid w:val="00405C2C"/>
    <w:rsid w:val="004060FF"/>
    <w:rsid w:val="00406245"/>
    <w:rsid w:val="004062E5"/>
    <w:rsid w:val="00406AE9"/>
    <w:rsid w:val="00406C70"/>
    <w:rsid w:val="00407CB8"/>
    <w:rsid w:val="004109FF"/>
    <w:rsid w:val="00411B6C"/>
    <w:rsid w:val="004127B2"/>
    <w:rsid w:val="00412800"/>
    <w:rsid w:val="00412857"/>
    <w:rsid w:val="00413063"/>
    <w:rsid w:val="00413286"/>
    <w:rsid w:val="00413B48"/>
    <w:rsid w:val="00414CE5"/>
    <w:rsid w:val="0041517D"/>
    <w:rsid w:val="004153B7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09E6"/>
    <w:rsid w:val="00421054"/>
    <w:rsid w:val="004211BE"/>
    <w:rsid w:val="0042233B"/>
    <w:rsid w:val="00422B50"/>
    <w:rsid w:val="00422BD9"/>
    <w:rsid w:val="00422DDC"/>
    <w:rsid w:val="00423918"/>
    <w:rsid w:val="00423C8D"/>
    <w:rsid w:val="00423CAE"/>
    <w:rsid w:val="00423FC3"/>
    <w:rsid w:val="00424140"/>
    <w:rsid w:val="00424223"/>
    <w:rsid w:val="00424342"/>
    <w:rsid w:val="004245E1"/>
    <w:rsid w:val="00424D1C"/>
    <w:rsid w:val="004252D1"/>
    <w:rsid w:val="00425A22"/>
    <w:rsid w:val="00425B52"/>
    <w:rsid w:val="00425BB0"/>
    <w:rsid w:val="00425DF4"/>
    <w:rsid w:val="00426CF6"/>
    <w:rsid w:val="0042796B"/>
    <w:rsid w:val="00430096"/>
    <w:rsid w:val="0043028C"/>
    <w:rsid w:val="004312D5"/>
    <w:rsid w:val="00431F7F"/>
    <w:rsid w:val="00432734"/>
    <w:rsid w:val="00432CE9"/>
    <w:rsid w:val="00432D09"/>
    <w:rsid w:val="004331DA"/>
    <w:rsid w:val="004334E6"/>
    <w:rsid w:val="004335DB"/>
    <w:rsid w:val="00433A6B"/>
    <w:rsid w:val="00433CDA"/>
    <w:rsid w:val="0043429F"/>
    <w:rsid w:val="0043433D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25A1"/>
    <w:rsid w:val="004436B4"/>
    <w:rsid w:val="00443CB8"/>
    <w:rsid w:val="00444059"/>
    <w:rsid w:val="0044474F"/>
    <w:rsid w:val="00444E0F"/>
    <w:rsid w:val="00445E3F"/>
    <w:rsid w:val="00446EAD"/>
    <w:rsid w:val="004479BC"/>
    <w:rsid w:val="00447AB8"/>
    <w:rsid w:val="00447AF2"/>
    <w:rsid w:val="004500AC"/>
    <w:rsid w:val="004504A9"/>
    <w:rsid w:val="004509CB"/>
    <w:rsid w:val="004516EF"/>
    <w:rsid w:val="004523D4"/>
    <w:rsid w:val="00452549"/>
    <w:rsid w:val="00453045"/>
    <w:rsid w:val="00453B15"/>
    <w:rsid w:val="00453E36"/>
    <w:rsid w:val="00453EC0"/>
    <w:rsid w:val="004541E5"/>
    <w:rsid w:val="0045428D"/>
    <w:rsid w:val="004544D6"/>
    <w:rsid w:val="00454CF3"/>
    <w:rsid w:val="0045578D"/>
    <w:rsid w:val="00455DB7"/>
    <w:rsid w:val="0045605E"/>
    <w:rsid w:val="00457337"/>
    <w:rsid w:val="004574E7"/>
    <w:rsid w:val="00457F94"/>
    <w:rsid w:val="00460067"/>
    <w:rsid w:val="004601B1"/>
    <w:rsid w:val="004609D7"/>
    <w:rsid w:val="00461469"/>
    <w:rsid w:val="004616FD"/>
    <w:rsid w:val="00461F5E"/>
    <w:rsid w:val="00462017"/>
    <w:rsid w:val="00462246"/>
    <w:rsid w:val="0046229B"/>
    <w:rsid w:val="00462911"/>
    <w:rsid w:val="0046297F"/>
    <w:rsid w:val="00462DD7"/>
    <w:rsid w:val="00463CE1"/>
    <w:rsid w:val="00464C43"/>
    <w:rsid w:val="00465044"/>
    <w:rsid w:val="004651C7"/>
    <w:rsid w:val="0046679F"/>
    <w:rsid w:val="004668B0"/>
    <w:rsid w:val="00466B39"/>
    <w:rsid w:val="00467156"/>
    <w:rsid w:val="004673F2"/>
    <w:rsid w:val="0046754F"/>
    <w:rsid w:val="004706FB"/>
    <w:rsid w:val="004707AF"/>
    <w:rsid w:val="004708F7"/>
    <w:rsid w:val="00470BB7"/>
    <w:rsid w:val="00471253"/>
    <w:rsid w:val="004715D3"/>
    <w:rsid w:val="00471D3A"/>
    <w:rsid w:val="00472A9B"/>
    <w:rsid w:val="00472F3C"/>
    <w:rsid w:val="004741E2"/>
    <w:rsid w:val="00474684"/>
    <w:rsid w:val="00474E5B"/>
    <w:rsid w:val="00474FE5"/>
    <w:rsid w:val="00475DFF"/>
    <w:rsid w:val="00476745"/>
    <w:rsid w:val="00476DD5"/>
    <w:rsid w:val="00477192"/>
    <w:rsid w:val="00480495"/>
    <w:rsid w:val="00481250"/>
    <w:rsid w:val="00482C49"/>
    <w:rsid w:val="00483B72"/>
    <w:rsid w:val="00484118"/>
    <w:rsid w:val="00484224"/>
    <w:rsid w:val="0048428F"/>
    <w:rsid w:val="0048473B"/>
    <w:rsid w:val="004848F5"/>
    <w:rsid w:val="00484A20"/>
    <w:rsid w:val="00484C72"/>
    <w:rsid w:val="00485264"/>
    <w:rsid w:val="00485F1B"/>
    <w:rsid w:val="00485FD2"/>
    <w:rsid w:val="004860CD"/>
    <w:rsid w:val="00486A7B"/>
    <w:rsid w:val="0049043A"/>
    <w:rsid w:val="00490995"/>
    <w:rsid w:val="00491420"/>
    <w:rsid w:val="004916DF"/>
    <w:rsid w:val="0049181E"/>
    <w:rsid w:val="00491B11"/>
    <w:rsid w:val="00492EFE"/>
    <w:rsid w:val="00493409"/>
    <w:rsid w:val="00493943"/>
    <w:rsid w:val="00494129"/>
    <w:rsid w:val="004944E3"/>
    <w:rsid w:val="00494683"/>
    <w:rsid w:val="00494D6E"/>
    <w:rsid w:val="0049571F"/>
    <w:rsid w:val="00495966"/>
    <w:rsid w:val="00495EEF"/>
    <w:rsid w:val="00495F18"/>
    <w:rsid w:val="00495F5B"/>
    <w:rsid w:val="004960B4"/>
    <w:rsid w:val="00496372"/>
    <w:rsid w:val="00496475"/>
    <w:rsid w:val="00496B7D"/>
    <w:rsid w:val="00496FBC"/>
    <w:rsid w:val="004971A7"/>
    <w:rsid w:val="004973DD"/>
    <w:rsid w:val="0049780C"/>
    <w:rsid w:val="00497AC8"/>
    <w:rsid w:val="004A1239"/>
    <w:rsid w:val="004A18F5"/>
    <w:rsid w:val="004A1C12"/>
    <w:rsid w:val="004A1C33"/>
    <w:rsid w:val="004A1CF1"/>
    <w:rsid w:val="004A1E20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024B"/>
    <w:rsid w:val="004B19D4"/>
    <w:rsid w:val="004B1B3E"/>
    <w:rsid w:val="004B22D1"/>
    <w:rsid w:val="004B25CA"/>
    <w:rsid w:val="004B31C3"/>
    <w:rsid w:val="004B37BC"/>
    <w:rsid w:val="004B3B08"/>
    <w:rsid w:val="004B46A0"/>
    <w:rsid w:val="004B57D6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3444"/>
    <w:rsid w:val="004C4B54"/>
    <w:rsid w:val="004C4BA7"/>
    <w:rsid w:val="004C518C"/>
    <w:rsid w:val="004C5D28"/>
    <w:rsid w:val="004C7DEE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49E1"/>
    <w:rsid w:val="004D502A"/>
    <w:rsid w:val="004D5130"/>
    <w:rsid w:val="004D59D7"/>
    <w:rsid w:val="004D631B"/>
    <w:rsid w:val="004D6605"/>
    <w:rsid w:val="004D6994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34C9"/>
    <w:rsid w:val="004E3A75"/>
    <w:rsid w:val="004E3C3C"/>
    <w:rsid w:val="004E42CE"/>
    <w:rsid w:val="004E44A2"/>
    <w:rsid w:val="004E44A3"/>
    <w:rsid w:val="004E4609"/>
    <w:rsid w:val="004E46A9"/>
    <w:rsid w:val="004E4B49"/>
    <w:rsid w:val="004E534F"/>
    <w:rsid w:val="004E5627"/>
    <w:rsid w:val="004E6FCF"/>
    <w:rsid w:val="004E789C"/>
    <w:rsid w:val="004E78BC"/>
    <w:rsid w:val="004E7DDC"/>
    <w:rsid w:val="004F1595"/>
    <w:rsid w:val="004F20FA"/>
    <w:rsid w:val="004F21C6"/>
    <w:rsid w:val="004F2817"/>
    <w:rsid w:val="004F2958"/>
    <w:rsid w:val="004F3E91"/>
    <w:rsid w:val="004F424B"/>
    <w:rsid w:val="004F4D2D"/>
    <w:rsid w:val="004F5FC4"/>
    <w:rsid w:val="004F60E6"/>
    <w:rsid w:val="004F6C74"/>
    <w:rsid w:val="004F705B"/>
    <w:rsid w:val="004F7260"/>
    <w:rsid w:val="004F768A"/>
    <w:rsid w:val="004F7794"/>
    <w:rsid w:val="004F7AC1"/>
    <w:rsid w:val="004F7BD5"/>
    <w:rsid w:val="004F7DA8"/>
    <w:rsid w:val="005007B6"/>
    <w:rsid w:val="005008A4"/>
    <w:rsid w:val="00501A02"/>
    <w:rsid w:val="00502F16"/>
    <w:rsid w:val="00503828"/>
    <w:rsid w:val="005048AD"/>
    <w:rsid w:val="00505364"/>
    <w:rsid w:val="00505AFA"/>
    <w:rsid w:val="00505F2F"/>
    <w:rsid w:val="00505FC0"/>
    <w:rsid w:val="005062E1"/>
    <w:rsid w:val="00506826"/>
    <w:rsid w:val="00507115"/>
    <w:rsid w:val="00507272"/>
    <w:rsid w:val="005077A3"/>
    <w:rsid w:val="00507C4F"/>
    <w:rsid w:val="00510361"/>
    <w:rsid w:val="00510653"/>
    <w:rsid w:val="0051074B"/>
    <w:rsid w:val="00510C8D"/>
    <w:rsid w:val="00510EFE"/>
    <w:rsid w:val="005120D5"/>
    <w:rsid w:val="00512233"/>
    <w:rsid w:val="0051275C"/>
    <w:rsid w:val="00512862"/>
    <w:rsid w:val="00513B9E"/>
    <w:rsid w:val="00514E97"/>
    <w:rsid w:val="00515613"/>
    <w:rsid w:val="00515D2A"/>
    <w:rsid w:val="00516527"/>
    <w:rsid w:val="00516BB0"/>
    <w:rsid w:val="00517C1A"/>
    <w:rsid w:val="00517DFB"/>
    <w:rsid w:val="00521539"/>
    <w:rsid w:val="005217D2"/>
    <w:rsid w:val="00521C61"/>
    <w:rsid w:val="005222EF"/>
    <w:rsid w:val="00522A68"/>
    <w:rsid w:val="00522EC7"/>
    <w:rsid w:val="0052325B"/>
    <w:rsid w:val="00523B30"/>
    <w:rsid w:val="00524129"/>
    <w:rsid w:val="00524251"/>
    <w:rsid w:val="00524C75"/>
    <w:rsid w:val="00524CE4"/>
    <w:rsid w:val="00525CC7"/>
    <w:rsid w:val="00525CF7"/>
    <w:rsid w:val="005260DB"/>
    <w:rsid w:val="0052615B"/>
    <w:rsid w:val="00526254"/>
    <w:rsid w:val="00526470"/>
    <w:rsid w:val="005266F8"/>
    <w:rsid w:val="005304CA"/>
    <w:rsid w:val="00530519"/>
    <w:rsid w:val="00530677"/>
    <w:rsid w:val="005307A5"/>
    <w:rsid w:val="00531A15"/>
    <w:rsid w:val="005321E5"/>
    <w:rsid w:val="0053253C"/>
    <w:rsid w:val="00532723"/>
    <w:rsid w:val="00532B62"/>
    <w:rsid w:val="00532DE4"/>
    <w:rsid w:val="00532EAA"/>
    <w:rsid w:val="0053317F"/>
    <w:rsid w:val="005334E2"/>
    <w:rsid w:val="005341AC"/>
    <w:rsid w:val="00534509"/>
    <w:rsid w:val="00535EEF"/>
    <w:rsid w:val="005369A9"/>
    <w:rsid w:val="00540198"/>
    <w:rsid w:val="00540438"/>
    <w:rsid w:val="005409B8"/>
    <w:rsid w:val="0054108B"/>
    <w:rsid w:val="005415A8"/>
    <w:rsid w:val="005416D8"/>
    <w:rsid w:val="005425B2"/>
    <w:rsid w:val="005428CF"/>
    <w:rsid w:val="005436E7"/>
    <w:rsid w:val="00544C85"/>
    <w:rsid w:val="005453AB"/>
    <w:rsid w:val="00545BAE"/>
    <w:rsid w:val="00551501"/>
    <w:rsid w:val="00551FA9"/>
    <w:rsid w:val="005520D7"/>
    <w:rsid w:val="0055213C"/>
    <w:rsid w:val="00552376"/>
    <w:rsid w:val="00552FD7"/>
    <w:rsid w:val="005536D9"/>
    <w:rsid w:val="00553A7D"/>
    <w:rsid w:val="00553B30"/>
    <w:rsid w:val="00554BBA"/>
    <w:rsid w:val="00554CBF"/>
    <w:rsid w:val="00555118"/>
    <w:rsid w:val="00555FFE"/>
    <w:rsid w:val="005563FB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34B"/>
    <w:rsid w:val="00562430"/>
    <w:rsid w:val="00562DA2"/>
    <w:rsid w:val="005652E9"/>
    <w:rsid w:val="00566A51"/>
    <w:rsid w:val="00567ECD"/>
    <w:rsid w:val="00570432"/>
    <w:rsid w:val="0057049C"/>
    <w:rsid w:val="00571120"/>
    <w:rsid w:val="00571B26"/>
    <w:rsid w:val="00571F6F"/>
    <w:rsid w:val="0057333A"/>
    <w:rsid w:val="005734C2"/>
    <w:rsid w:val="00573576"/>
    <w:rsid w:val="00573B9F"/>
    <w:rsid w:val="00573F78"/>
    <w:rsid w:val="0057452A"/>
    <w:rsid w:val="00574CD8"/>
    <w:rsid w:val="00574E28"/>
    <w:rsid w:val="00581B2C"/>
    <w:rsid w:val="005821E0"/>
    <w:rsid w:val="005834A5"/>
    <w:rsid w:val="005839AE"/>
    <w:rsid w:val="00583E05"/>
    <w:rsid w:val="0058408C"/>
    <w:rsid w:val="00584247"/>
    <w:rsid w:val="00584AE4"/>
    <w:rsid w:val="00584E10"/>
    <w:rsid w:val="00585099"/>
    <w:rsid w:val="005865B2"/>
    <w:rsid w:val="0058669B"/>
    <w:rsid w:val="00586C71"/>
    <w:rsid w:val="005875A4"/>
    <w:rsid w:val="00587898"/>
    <w:rsid w:val="005878E7"/>
    <w:rsid w:val="00587A23"/>
    <w:rsid w:val="00587B4E"/>
    <w:rsid w:val="00591244"/>
    <w:rsid w:val="00591ABE"/>
    <w:rsid w:val="00591B06"/>
    <w:rsid w:val="0059257A"/>
    <w:rsid w:val="00593BEF"/>
    <w:rsid w:val="00593CA8"/>
    <w:rsid w:val="0059456C"/>
    <w:rsid w:val="005948A0"/>
    <w:rsid w:val="005959EC"/>
    <w:rsid w:val="00596474"/>
    <w:rsid w:val="00596A48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BC1"/>
    <w:rsid w:val="005A1E58"/>
    <w:rsid w:val="005A21F5"/>
    <w:rsid w:val="005A2C05"/>
    <w:rsid w:val="005A2DD0"/>
    <w:rsid w:val="005A2EF8"/>
    <w:rsid w:val="005A378D"/>
    <w:rsid w:val="005A41A3"/>
    <w:rsid w:val="005A49C6"/>
    <w:rsid w:val="005A4C20"/>
    <w:rsid w:val="005A4CA3"/>
    <w:rsid w:val="005A5500"/>
    <w:rsid w:val="005A6867"/>
    <w:rsid w:val="005A72BD"/>
    <w:rsid w:val="005A7F5A"/>
    <w:rsid w:val="005B03DB"/>
    <w:rsid w:val="005B06B7"/>
    <w:rsid w:val="005B07E1"/>
    <w:rsid w:val="005B0FD1"/>
    <w:rsid w:val="005B1036"/>
    <w:rsid w:val="005B14AB"/>
    <w:rsid w:val="005B1697"/>
    <w:rsid w:val="005B16F2"/>
    <w:rsid w:val="005B17F5"/>
    <w:rsid w:val="005B191A"/>
    <w:rsid w:val="005B1D66"/>
    <w:rsid w:val="005B2826"/>
    <w:rsid w:val="005B2CEE"/>
    <w:rsid w:val="005B3373"/>
    <w:rsid w:val="005B4A28"/>
    <w:rsid w:val="005B533E"/>
    <w:rsid w:val="005B6347"/>
    <w:rsid w:val="005B6B61"/>
    <w:rsid w:val="005B78D6"/>
    <w:rsid w:val="005B7B72"/>
    <w:rsid w:val="005C0D66"/>
    <w:rsid w:val="005C1194"/>
    <w:rsid w:val="005C11A1"/>
    <w:rsid w:val="005C1712"/>
    <w:rsid w:val="005C1D95"/>
    <w:rsid w:val="005C202E"/>
    <w:rsid w:val="005C2503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C6D95"/>
    <w:rsid w:val="005C6F2D"/>
    <w:rsid w:val="005D0474"/>
    <w:rsid w:val="005D0684"/>
    <w:rsid w:val="005D1530"/>
    <w:rsid w:val="005D1971"/>
    <w:rsid w:val="005D19CB"/>
    <w:rsid w:val="005D1BD4"/>
    <w:rsid w:val="005D1BDC"/>
    <w:rsid w:val="005D28C5"/>
    <w:rsid w:val="005D2A85"/>
    <w:rsid w:val="005D2B2B"/>
    <w:rsid w:val="005D2B8B"/>
    <w:rsid w:val="005D2EF9"/>
    <w:rsid w:val="005D3879"/>
    <w:rsid w:val="005D3A33"/>
    <w:rsid w:val="005D401D"/>
    <w:rsid w:val="005D5C74"/>
    <w:rsid w:val="005D5D10"/>
    <w:rsid w:val="005D5E9F"/>
    <w:rsid w:val="005D7245"/>
    <w:rsid w:val="005E0013"/>
    <w:rsid w:val="005E02AC"/>
    <w:rsid w:val="005E0CCC"/>
    <w:rsid w:val="005E1C14"/>
    <w:rsid w:val="005E1DB3"/>
    <w:rsid w:val="005E2172"/>
    <w:rsid w:val="005E277E"/>
    <w:rsid w:val="005E2A31"/>
    <w:rsid w:val="005E2B0B"/>
    <w:rsid w:val="005E2F58"/>
    <w:rsid w:val="005E3899"/>
    <w:rsid w:val="005E3A17"/>
    <w:rsid w:val="005E4163"/>
    <w:rsid w:val="005E43E2"/>
    <w:rsid w:val="005E4466"/>
    <w:rsid w:val="005E4D14"/>
    <w:rsid w:val="005E5DD0"/>
    <w:rsid w:val="005E61DE"/>
    <w:rsid w:val="005E6788"/>
    <w:rsid w:val="005E6E73"/>
    <w:rsid w:val="005E7040"/>
    <w:rsid w:val="005E7219"/>
    <w:rsid w:val="005F051D"/>
    <w:rsid w:val="005F0A98"/>
    <w:rsid w:val="005F0C06"/>
    <w:rsid w:val="005F0FF1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2FCA"/>
    <w:rsid w:val="0060357A"/>
    <w:rsid w:val="00603A7B"/>
    <w:rsid w:val="00603D3C"/>
    <w:rsid w:val="0060402D"/>
    <w:rsid w:val="00605A1C"/>
    <w:rsid w:val="006061CD"/>
    <w:rsid w:val="00606A5C"/>
    <w:rsid w:val="00607482"/>
    <w:rsid w:val="00607AD0"/>
    <w:rsid w:val="00611B53"/>
    <w:rsid w:val="00611D26"/>
    <w:rsid w:val="006120F6"/>
    <w:rsid w:val="006121E9"/>
    <w:rsid w:val="006126E1"/>
    <w:rsid w:val="00612C44"/>
    <w:rsid w:val="00613013"/>
    <w:rsid w:val="00613A36"/>
    <w:rsid w:val="00614270"/>
    <w:rsid w:val="006148AE"/>
    <w:rsid w:val="00614AF8"/>
    <w:rsid w:val="00614B5C"/>
    <w:rsid w:val="00615417"/>
    <w:rsid w:val="006156B5"/>
    <w:rsid w:val="00616337"/>
    <w:rsid w:val="00616FC4"/>
    <w:rsid w:val="006170E6"/>
    <w:rsid w:val="00617804"/>
    <w:rsid w:val="00617C9F"/>
    <w:rsid w:val="00620F8A"/>
    <w:rsid w:val="00621249"/>
    <w:rsid w:val="006217E2"/>
    <w:rsid w:val="00621BD5"/>
    <w:rsid w:val="00621F32"/>
    <w:rsid w:val="00622274"/>
    <w:rsid w:val="006224D9"/>
    <w:rsid w:val="0062448E"/>
    <w:rsid w:val="00625516"/>
    <w:rsid w:val="00625932"/>
    <w:rsid w:val="00625CC7"/>
    <w:rsid w:val="00626A7C"/>
    <w:rsid w:val="00626F60"/>
    <w:rsid w:val="00627C79"/>
    <w:rsid w:val="00630683"/>
    <w:rsid w:val="00630BAA"/>
    <w:rsid w:val="006314E7"/>
    <w:rsid w:val="00631AE5"/>
    <w:rsid w:val="00631DC5"/>
    <w:rsid w:val="006321BA"/>
    <w:rsid w:val="00633410"/>
    <w:rsid w:val="00633BDD"/>
    <w:rsid w:val="00634393"/>
    <w:rsid w:val="006360DE"/>
    <w:rsid w:val="00636B3D"/>
    <w:rsid w:val="00636DAA"/>
    <w:rsid w:val="00636E9A"/>
    <w:rsid w:val="006372FB"/>
    <w:rsid w:val="00640E7B"/>
    <w:rsid w:val="006410B9"/>
    <w:rsid w:val="00641A6B"/>
    <w:rsid w:val="00641EC1"/>
    <w:rsid w:val="006420A1"/>
    <w:rsid w:val="00642246"/>
    <w:rsid w:val="00642333"/>
    <w:rsid w:val="006428E6"/>
    <w:rsid w:val="00642BD1"/>
    <w:rsid w:val="006441E3"/>
    <w:rsid w:val="006443D3"/>
    <w:rsid w:val="00644BF4"/>
    <w:rsid w:val="00644CC0"/>
    <w:rsid w:val="006455AC"/>
    <w:rsid w:val="006462CD"/>
    <w:rsid w:val="006465F2"/>
    <w:rsid w:val="00646D52"/>
    <w:rsid w:val="00647A95"/>
    <w:rsid w:val="0065027F"/>
    <w:rsid w:val="00650408"/>
    <w:rsid w:val="0065058B"/>
    <w:rsid w:val="00650619"/>
    <w:rsid w:val="006508A1"/>
    <w:rsid w:val="00651009"/>
    <w:rsid w:val="0065136B"/>
    <w:rsid w:val="0065150D"/>
    <w:rsid w:val="006515C9"/>
    <w:rsid w:val="00652297"/>
    <w:rsid w:val="006522F0"/>
    <w:rsid w:val="00652416"/>
    <w:rsid w:val="00652599"/>
    <w:rsid w:val="006525BD"/>
    <w:rsid w:val="00653FA1"/>
    <w:rsid w:val="0065471D"/>
    <w:rsid w:val="006559A3"/>
    <w:rsid w:val="00656CE9"/>
    <w:rsid w:val="00657534"/>
    <w:rsid w:val="00657AB4"/>
    <w:rsid w:val="006614F9"/>
    <w:rsid w:val="00662124"/>
    <w:rsid w:val="0066257A"/>
    <w:rsid w:val="00663B65"/>
    <w:rsid w:val="00664963"/>
    <w:rsid w:val="0066541E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D81"/>
    <w:rsid w:val="00672E44"/>
    <w:rsid w:val="0067381D"/>
    <w:rsid w:val="006738DE"/>
    <w:rsid w:val="0067474E"/>
    <w:rsid w:val="00674D9B"/>
    <w:rsid w:val="006768CA"/>
    <w:rsid w:val="00677537"/>
    <w:rsid w:val="00680459"/>
    <w:rsid w:val="006808C0"/>
    <w:rsid w:val="00680ACA"/>
    <w:rsid w:val="00680F9C"/>
    <w:rsid w:val="0068118E"/>
    <w:rsid w:val="006815CF"/>
    <w:rsid w:val="00681E78"/>
    <w:rsid w:val="00682670"/>
    <w:rsid w:val="006834CE"/>
    <w:rsid w:val="0068437E"/>
    <w:rsid w:val="006859A7"/>
    <w:rsid w:val="00687058"/>
    <w:rsid w:val="00687163"/>
    <w:rsid w:val="0068740D"/>
    <w:rsid w:val="00687DAF"/>
    <w:rsid w:val="00690160"/>
    <w:rsid w:val="00690503"/>
    <w:rsid w:val="0069060B"/>
    <w:rsid w:val="00691155"/>
    <w:rsid w:val="00691500"/>
    <w:rsid w:val="00692025"/>
    <w:rsid w:val="00692468"/>
    <w:rsid w:val="0069249A"/>
    <w:rsid w:val="00692C8A"/>
    <w:rsid w:val="00693658"/>
    <w:rsid w:val="0069426F"/>
    <w:rsid w:val="006942C1"/>
    <w:rsid w:val="00694358"/>
    <w:rsid w:val="00694771"/>
    <w:rsid w:val="0069492D"/>
    <w:rsid w:val="0069542A"/>
    <w:rsid w:val="00695AC8"/>
    <w:rsid w:val="00695F3B"/>
    <w:rsid w:val="00696313"/>
    <w:rsid w:val="00696381"/>
    <w:rsid w:val="00697015"/>
    <w:rsid w:val="00697224"/>
    <w:rsid w:val="006A084D"/>
    <w:rsid w:val="006A11B9"/>
    <w:rsid w:val="006A11F8"/>
    <w:rsid w:val="006A21AA"/>
    <w:rsid w:val="006A29AF"/>
    <w:rsid w:val="006A3CC6"/>
    <w:rsid w:val="006A3DD3"/>
    <w:rsid w:val="006A42F8"/>
    <w:rsid w:val="006A4CD0"/>
    <w:rsid w:val="006A5015"/>
    <w:rsid w:val="006A52C0"/>
    <w:rsid w:val="006A5EA6"/>
    <w:rsid w:val="006A608B"/>
    <w:rsid w:val="006A6397"/>
    <w:rsid w:val="006A6BE4"/>
    <w:rsid w:val="006B00EC"/>
    <w:rsid w:val="006B09C2"/>
    <w:rsid w:val="006B0D4F"/>
    <w:rsid w:val="006B17AA"/>
    <w:rsid w:val="006B1BAA"/>
    <w:rsid w:val="006B21BE"/>
    <w:rsid w:val="006B32B6"/>
    <w:rsid w:val="006B3E20"/>
    <w:rsid w:val="006B3F20"/>
    <w:rsid w:val="006B4134"/>
    <w:rsid w:val="006B4A0C"/>
    <w:rsid w:val="006B4F48"/>
    <w:rsid w:val="006B53DB"/>
    <w:rsid w:val="006B592B"/>
    <w:rsid w:val="006B5952"/>
    <w:rsid w:val="006B741C"/>
    <w:rsid w:val="006B7C5F"/>
    <w:rsid w:val="006C0280"/>
    <w:rsid w:val="006C043F"/>
    <w:rsid w:val="006C04F9"/>
    <w:rsid w:val="006C076A"/>
    <w:rsid w:val="006C07DB"/>
    <w:rsid w:val="006C0D45"/>
    <w:rsid w:val="006C14EE"/>
    <w:rsid w:val="006C16CD"/>
    <w:rsid w:val="006C19F7"/>
    <w:rsid w:val="006C1B88"/>
    <w:rsid w:val="006C213E"/>
    <w:rsid w:val="006C3160"/>
    <w:rsid w:val="006C355E"/>
    <w:rsid w:val="006C410C"/>
    <w:rsid w:val="006C47EA"/>
    <w:rsid w:val="006C4938"/>
    <w:rsid w:val="006C5400"/>
    <w:rsid w:val="006C5701"/>
    <w:rsid w:val="006C63EA"/>
    <w:rsid w:val="006C7168"/>
    <w:rsid w:val="006C7583"/>
    <w:rsid w:val="006C78ED"/>
    <w:rsid w:val="006C7A61"/>
    <w:rsid w:val="006C7BF8"/>
    <w:rsid w:val="006D0115"/>
    <w:rsid w:val="006D0A57"/>
    <w:rsid w:val="006D0DE0"/>
    <w:rsid w:val="006D1602"/>
    <w:rsid w:val="006D1CF0"/>
    <w:rsid w:val="006D2091"/>
    <w:rsid w:val="006D244C"/>
    <w:rsid w:val="006D461B"/>
    <w:rsid w:val="006D475B"/>
    <w:rsid w:val="006D5E7B"/>
    <w:rsid w:val="006D67CA"/>
    <w:rsid w:val="006D691A"/>
    <w:rsid w:val="006D6D04"/>
    <w:rsid w:val="006D7236"/>
    <w:rsid w:val="006D78B8"/>
    <w:rsid w:val="006E0318"/>
    <w:rsid w:val="006E06A3"/>
    <w:rsid w:val="006E159B"/>
    <w:rsid w:val="006E274D"/>
    <w:rsid w:val="006E2EEC"/>
    <w:rsid w:val="006E325D"/>
    <w:rsid w:val="006E3492"/>
    <w:rsid w:val="006E39A5"/>
    <w:rsid w:val="006E3DF7"/>
    <w:rsid w:val="006E4009"/>
    <w:rsid w:val="006E42DB"/>
    <w:rsid w:val="006E4887"/>
    <w:rsid w:val="006E4ADA"/>
    <w:rsid w:val="006E501E"/>
    <w:rsid w:val="006E5A22"/>
    <w:rsid w:val="006E5D2C"/>
    <w:rsid w:val="006E5EE2"/>
    <w:rsid w:val="006E6839"/>
    <w:rsid w:val="006E6B92"/>
    <w:rsid w:val="006E6D68"/>
    <w:rsid w:val="006E708F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488F"/>
    <w:rsid w:val="006F6700"/>
    <w:rsid w:val="006F6A2E"/>
    <w:rsid w:val="006F77A5"/>
    <w:rsid w:val="007001AE"/>
    <w:rsid w:val="00700488"/>
    <w:rsid w:val="00700621"/>
    <w:rsid w:val="007009E6"/>
    <w:rsid w:val="0070187B"/>
    <w:rsid w:val="007018F3"/>
    <w:rsid w:val="00701CEB"/>
    <w:rsid w:val="00701EEF"/>
    <w:rsid w:val="00702C39"/>
    <w:rsid w:val="0070377D"/>
    <w:rsid w:val="00703DCE"/>
    <w:rsid w:val="0070412E"/>
    <w:rsid w:val="007043D5"/>
    <w:rsid w:val="00704E25"/>
    <w:rsid w:val="00705065"/>
    <w:rsid w:val="00705575"/>
    <w:rsid w:val="007057D6"/>
    <w:rsid w:val="00705964"/>
    <w:rsid w:val="007069D0"/>
    <w:rsid w:val="00706B0F"/>
    <w:rsid w:val="00706DD9"/>
    <w:rsid w:val="007070AF"/>
    <w:rsid w:val="007077C3"/>
    <w:rsid w:val="007078D2"/>
    <w:rsid w:val="00707C92"/>
    <w:rsid w:val="00710AC6"/>
    <w:rsid w:val="00710B84"/>
    <w:rsid w:val="0071163C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7428"/>
    <w:rsid w:val="00717BF0"/>
    <w:rsid w:val="0072029B"/>
    <w:rsid w:val="007213F1"/>
    <w:rsid w:val="007219C0"/>
    <w:rsid w:val="00721A15"/>
    <w:rsid w:val="00721F34"/>
    <w:rsid w:val="00722314"/>
    <w:rsid w:val="007223CE"/>
    <w:rsid w:val="007226DE"/>
    <w:rsid w:val="00722800"/>
    <w:rsid w:val="00722A7E"/>
    <w:rsid w:val="00722B66"/>
    <w:rsid w:val="00723DD7"/>
    <w:rsid w:val="007244F1"/>
    <w:rsid w:val="007245E4"/>
    <w:rsid w:val="0072467C"/>
    <w:rsid w:val="00724CB5"/>
    <w:rsid w:val="0072508E"/>
    <w:rsid w:val="007254B7"/>
    <w:rsid w:val="00725631"/>
    <w:rsid w:val="00726438"/>
    <w:rsid w:val="00726F56"/>
    <w:rsid w:val="007279DA"/>
    <w:rsid w:val="00730268"/>
    <w:rsid w:val="00730F0C"/>
    <w:rsid w:val="00731C98"/>
    <w:rsid w:val="007323E6"/>
    <w:rsid w:val="00732933"/>
    <w:rsid w:val="00732D63"/>
    <w:rsid w:val="00732DA0"/>
    <w:rsid w:val="00733CD6"/>
    <w:rsid w:val="00733EFA"/>
    <w:rsid w:val="0073514A"/>
    <w:rsid w:val="00735810"/>
    <w:rsid w:val="0073612F"/>
    <w:rsid w:val="0073669E"/>
    <w:rsid w:val="007366BA"/>
    <w:rsid w:val="007403D3"/>
    <w:rsid w:val="00741A5C"/>
    <w:rsid w:val="00741B18"/>
    <w:rsid w:val="00741F57"/>
    <w:rsid w:val="00743080"/>
    <w:rsid w:val="00743F41"/>
    <w:rsid w:val="007440BA"/>
    <w:rsid w:val="00745A5A"/>
    <w:rsid w:val="00745BAE"/>
    <w:rsid w:val="007460D2"/>
    <w:rsid w:val="0074634C"/>
    <w:rsid w:val="007464DD"/>
    <w:rsid w:val="007477B0"/>
    <w:rsid w:val="00750F37"/>
    <w:rsid w:val="00752102"/>
    <w:rsid w:val="00752554"/>
    <w:rsid w:val="00753BFB"/>
    <w:rsid w:val="00753E14"/>
    <w:rsid w:val="00754966"/>
    <w:rsid w:val="00754A5D"/>
    <w:rsid w:val="00754BE3"/>
    <w:rsid w:val="00754F0F"/>
    <w:rsid w:val="0075575A"/>
    <w:rsid w:val="00755D96"/>
    <w:rsid w:val="0075652E"/>
    <w:rsid w:val="00757789"/>
    <w:rsid w:val="00757E61"/>
    <w:rsid w:val="0076046C"/>
    <w:rsid w:val="0076051B"/>
    <w:rsid w:val="00761B7F"/>
    <w:rsid w:val="00762243"/>
    <w:rsid w:val="007622A8"/>
    <w:rsid w:val="007629A3"/>
    <w:rsid w:val="007629CA"/>
    <w:rsid w:val="00763BD5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75EC3"/>
    <w:rsid w:val="00777E59"/>
    <w:rsid w:val="00780568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4912"/>
    <w:rsid w:val="00785D09"/>
    <w:rsid w:val="0078624C"/>
    <w:rsid w:val="00787482"/>
    <w:rsid w:val="00787532"/>
    <w:rsid w:val="00787565"/>
    <w:rsid w:val="00787B93"/>
    <w:rsid w:val="00787E09"/>
    <w:rsid w:val="0079010D"/>
    <w:rsid w:val="0079056A"/>
    <w:rsid w:val="00790D33"/>
    <w:rsid w:val="007916D3"/>
    <w:rsid w:val="00791961"/>
    <w:rsid w:val="00791CE3"/>
    <w:rsid w:val="00792165"/>
    <w:rsid w:val="00792256"/>
    <w:rsid w:val="0079254A"/>
    <w:rsid w:val="00792CEA"/>
    <w:rsid w:val="00792EE1"/>
    <w:rsid w:val="007939A8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87"/>
    <w:rsid w:val="007A5C8B"/>
    <w:rsid w:val="007A63CA"/>
    <w:rsid w:val="007A69DE"/>
    <w:rsid w:val="007A6BE3"/>
    <w:rsid w:val="007A74CC"/>
    <w:rsid w:val="007B0169"/>
    <w:rsid w:val="007B0823"/>
    <w:rsid w:val="007B1B75"/>
    <w:rsid w:val="007B1D50"/>
    <w:rsid w:val="007B23AC"/>
    <w:rsid w:val="007B26AC"/>
    <w:rsid w:val="007B3486"/>
    <w:rsid w:val="007B4728"/>
    <w:rsid w:val="007B487C"/>
    <w:rsid w:val="007B4977"/>
    <w:rsid w:val="007B4EC0"/>
    <w:rsid w:val="007B5BC0"/>
    <w:rsid w:val="007B5FFC"/>
    <w:rsid w:val="007B605F"/>
    <w:rsid w:val="007B61EB"/>
    <w:rsid w:val="007B6A16"/>
    <w:rsid w:val="007B6C37"/>
    <w:rsid w:val="007B6E35"/>
    <w:rsid w:val="007B6FCF"/>
    <w:rsid w:val="007B7598"/>
    <w:rsid w:val="007B75DB"/>
    <w:rsid w:val="007B75DD"/>
    <w:rsid w:val="007B772A"/>
    <w:rsid w:val="007B79AF"/>
    <w:rsid w:val="007C0965"/>
    <w:rsid w:val="007C0C45"/>
    <w:rsid w:val="007C1BB2"/>
    <w:rsid w:val="007C358F"/>
    <w:rsid w:val="007C4A4B"/>
    <w:rsid w:val="007C4CA8"/>
    <w:rsid w:val="007C501E"/>
    <w:rsid w:val="007C5377"/>
    <w:rsid w:val="007C6050"/>
    <w:rsid w:val="007C673D"/>
    <w:rsid w:val="007C721F"/>
    <w:rsid w:val="007C73E5"/>
    <w:rsid w:val="007C77A9"/>
    <w:rsid w:val="007C7B00"/>
    <w:rsid w:val="007D0000"/>
    <w:rsid w:val="007D10A9"/>
    <w:rsid w:val="007D164D"/>
    <w:rsid w:val="007D3C2D"/>
    <w:rsid w:val="007D46E7"/>
    <w:rsid w:val="007D4823"/>
    <w:rsid w:val="007D4D05"/>
    <w:rsid w:val="007D656B"/>
    <w:rsid w:val="007D69E8"/>
    <w:rsid w:val="007D72BC"/>
    <w:rsid w:val="007D7F6F"/>
    <w:rsid w:val="007E0FFC"/>
    <w:rsid w:val="007E1DE0"/>
    <w:rsid w:val="007E3771"/>
    <w:rsid w:val="007E46A6"/>
    <w:rsid w:val="007E48C5"/>
    <w:rsid w:val="007E6117"/>
    <w:rsid w:val="007E6284"/>
    <w:rsid w:val="007E62D2"/>
    <w:rsid w:val="007E6541"/>
    <w:rsid w:val="007E67E2"/>
    <w:rsid w:val="007E6E9B"/>
    <w:rsid w:val="007E73A7"/>
    <w:rsid w:val="007E77EC"/>
    <w:rsid w:val="007F01FF"/>
    <w:rsid w:val="007F0787"/>
    <w:rsid w:val="007F08BC"/>
    <w:rsid w:val="007F18CA"/>
    <w:rsid w:val="007F1B57"/>
    <w:rsid w:val="007F1BE3"/>
    <w:rsid w:val="007F31AE"/>
    <w:rsid w:val="007F35D8"/>
    <w:rsid w:val="007F3B97"/>
    <w:rsid w:val="007F3BDD"/>
    <w:rsid w:val="007F3CD6"/>
    <w:rsid w:val="007F4012"/>
    <w:rsid w:val="007F51FA"/>
    <w:rsid w:val="007F53EB"/>
    <w:rsid w:val="007F5687"/>
    <w:rsid w:val="007F5A2D"/>
    <w:rsid w:val="007F7039"/>
    <w:rsid w:val="007F74B0"/>
    <w:rsid w:val="007F7BC7"/>
    <w:rsid w:val="0080038A"/>
    <w:rsid w:val="00800AA0"/>
    <w:rsid w:val="008012C1"/>
    <w:rsid w:val="008013A1"/>
    <w:rsid w:val="008019BB"/>
    <w:rsid w:val="008022AA"/>
    <w:rsid w:val="0080320A"/>
    <w:rsid w:val="00803DA0"/>
    <w:rsid w:val="00803EAA"/>
    <w:rsid w:val="00804F41"/>
    <w:rsid w:val="00805A8B"/>
    <w:rsid w:val="00805CB1"/>
    <w:rsid w:val="008066AD"/>
    <w:rsid w:val="00807137"/>
    <w:rsid w:val="008075AB"/>
    <w:rsid w:val="00807657"/>
    <w:rsid w:val="008076D6"/>
    <w:rsid w:val="008078BA"/>
    <w:rsid w:val="008105C2"/>
    <w:rsid w:val="00810D58"/>
    <w:rsid w:val="00811336"/>
    <w:rsid w:val="00813378"/>
    <w:rsid w:val="00813BB0"/>
    <w:rsid w:val="0081418B"/>
    <w:rsid w:val="00814567"/>
    <w:rsid w:val="00814650"/>
    <w:rsid w:val="0081468E"/>
    <w:rsid w:val="008148EA"/>
    <w:rsid w:val="00814BC7"/>
    <w:rsid w:val="00814C5B"/>
    <w:rsid w:val="00815AB0"/>
    <w:rsid w:val="00816264"/>
    <w:rsid w:val="008162FF"/>
    <w:rsid w:val="00816794"/>
    <w:rsid w:val="00816CEA"/>
    <w:rsid w:val="00817CA5"/>
    <w:rsid w:val="00817D97"/>
    <w:rsid w:val="00820219"/>
    <w:rsid w:val="008204A3"/>
    <w:rsid w:val="00821CBE"/>
    <w:rsid w:val="008220A5"/>
    <w:rsid w:val="0082278F"/>
    <w:rsid w:val="00822D69"/>
    <w:rsid w:val="0082323B"/>
    <w:rsid w:val="008253FA"/>
    <w:rsid w:val="00825422"/>
    <w:rsid w:val="00825CA2"/>
    <w:rsid w:val="008260DD"/>
    <w:rsid w:val="008266A7"/>
    <w:rsid w:val="00826F7B"/>
    <w:rsid w:val="00827271"/>
    <w:rsid w:val="00827B85"/>
    <w:rsid w:val="00830427"/>
    <w:rsid w:val="00830661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3058"/>
    <w:rsid w:val="0083434B"/>
    <w:rsid w:val="00834421"/>
    <w:rsid w:val="00835AEA"/>
    <w:rsid w:val="00835DAA"/>
    <w:rsid w:val="008360D5"/>
    <w:rsid w:val="0083657E"/>
    <w:rsid w:val="0083660A"/>
    <w:rsid w:val="008374CA"/>
    <w:rsid w:val="008377B9"/>
    <w:rsid w:val="008377C8"/>
    <w:rsid w:val="00840BDF"/>
    <w:rsid w:val="00840BEC"/>
    <w:rsid w:val="0084135C"/>
    <w:rsid w:val="008413E9"/>
    <w:rsid w:val="00841BFA"/>
    <w:rsid w:val="00842D9A"/>
    <w:rsid w:val="00843682"/>
    <w:rsid w:val="00843945"/>
    <w:rsid w:val="00844401"/>
    <w:rsid w:val="00845115"/>
    <w:rsid w:val="00845A91"/>
    <w:rsid w:val="00845C7F"/>
    <w:rsid w:val="00846F76"/>
    <w:rsid w:val="008479C6"/>
    <w:rsid w:val="00847AA1"/>
    <w:rsid w:val="008500A5"/>
    <w:rsid w:val="00850213"/>
    <w:rsid w:val="0085075E"/>
    <w:rsid w:val="0085201A"/>
    <w:rsid w:val="008521EF"/>
    <w:rsid w:val="00852493"/>
    <w:rsid w:val="0085275C"/>
    <w:rsid w:val="008545E5"/>
    <w:rsid w:val="00854A6C"/>
    <w:rsid w:val="00854CDE"/>
    <w:rsid w:val="008555B5"/>
    <w:rsid w:val="00855FB5"/>
    <w:rsid w:val="008561B0"/>
    <w:rsid w:val="0085734E"/>
    <w:rsid w:val="00857B33"/>
    <w:rsid w:val="00857D30"/>
    <w:rsid w:val="00857FB7"/>
    <w:rsid w:val="00860F42"/>
    <w:rsid w:val="008615FB"/>
    <w:rsid w:val="00861AF4"/>
    <w:rsid w:val="00862D21"/>
    <w:rsid w:val="00863141"/>
    <w:rsid w:val="00863414"/>
    <w:rsid w:val="00863BCB"/>
    <w:rsid w:val="00863D0B"/>
    <w:rsid w:val="00864B3C"/>
    <w:rsid w:val="008709B0"/>
    <w:rsid w:val="00870AD3"/>
    <w:rsid w:val="00870BBA"/>
    <w:rsid w:val="00870D54"/>
    <w:rsid w:val="00871836"/>
    <w:rsid w:val="008725AC"/>
    <w:rsid w:val="00873CA9"/>
    <w:rsid w:val="008743CA"/>
    <w:rsid w:val="00876653"/>
    <w:rsid w:val="008768EA"/>
    <w:rsid w:val="00876C63"/>
    <w:rsid w:val="00877045"/>
    <w:rsid w:val="008776AA"/>
    <w:rsid w:val="00877F04"/>
    <w:rsid w:val="00880391"/>
    <w:rsid w:val="008807AB"/>
    <w:rsid w:val="00880938"/>
    <w:rsid w:val="00881475"/>
    <w:rsid w:val="00881625"/>
    <w:rsid w:val="00881ABF"/>
    <w:rsid w:val="00881B6A"/>
    <w:rsid w:val="00881F2E"/>
    <w:rsid w:val="00882BEF"/>
    <w:rsid w:val="008855B5"/>
    <w:rsid w:val="00885A35"/>
    <w:rsid w:val="00885A60"/>
    <w:rsid w:val="00885E3A"/>
    <w:rsid w:val="0088693E"/>
    <w:rsid w:val="00886969"/>
    <w:rsid w:val="00890D59"/>
    <w:rsid w:val="0089195C"/>
    <w:rsid w:val="008924C3"/>
    <w:rsid w:val="00892C7B"/>
    <w:rsid w:val="00893D4D"/>
    <w:rsid w:val="00894784"/>
    <w:rsid w:val="00895A92"/>
    <w:rsid w:val="00896722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80B"/>
    <w:rsid w:val="008A4ACD"/>
    <w:rsid w:val="008A4C1E"/>
    <w:rsid w:val="008A5B17"/>
    <w:rsid w:val="008A5C6F"/>
    <w:rsid w:val="008A5D00"/>
    <w:rsid w:val="008A6DAF"/>
    <w:rsid w:val="008A6F02"/>
    <w:rsid w:val="008A6FD8"/>
    <w:rsid w:val="008A7548"/>
    <w:rsid w:val="008A78D4"/>
    <w:rsid w:val="008B00F9"/>
    <w:rsid w:val="008B0ED8"/>
    <w:rsid w:val="008B0FCF"/>
    <w:rsid w:val="008B10C2"/>
    <w:rsid w:val="008B13C6"/>
    <w:rsid w:val="008B2EF8"/>
    <w:rsid w:val="008B3915"/>
    <w:rsid w:val="008B4863"/>
    <w:rsid w:val="008B4BC4"/>
    <w:rsid w:val="008B4C6F"/>
    <w:rsid w:val="008B5132"/>
    <w:rsid w:val="008B59D7"/>
    <w:rsid w:val="008B5B7D"/>
    <w:rsid w:val="008B5F9B"/>
    <w:rsid w:val="008B62FA"/>
    <w:rsid w:val="008B717D"/>
    <w:rsid w:val="008B7353"/>
    <w:rsid w:val="008C0332"/>
    <w:rsid w:val="008C0848"/>
    <w:rsid w:val="008C0A21"/>
    <w:rsid w:val="008C125B"/>
    <w:rsid w:val="008C13E6"/>
    <w:rsid w:val="008C1D32"/>
    <w:rsid w:val="008C25A9"/>
    <w:rsid w:val="008C3747"/>
    <w:rsid w:val="008C3E8C"/>
    <w:rsid w:val="008C43EC"/>
    <w:rsid w:val="008C48DA"/>
    <w:rsid w:val="008C600F"/>
    <w:rsid w:val="008C627A"/>
    <w:rsid w:val="008C6F4E"/>
    <w:rsid w:val="008C7CCA"/>
    <w:rsid w:val="008C7F75"/>
    <w:rsid w:val="008D039E"/>
    <w:rsid w:val="008D0544"/>
    <w:rsid w:val="008D0694"/>
    <w:rsid w:val="008D07EF"/>
    <w:rsid w:val="008D0FEB"/>
    <w:rsid w:val="008D305A"/>
    <w:rsid w:val="008D36E1"/>
    <w:rsid w:val="008D3B13"/>
    <w:rsid w:val="008D43D4"/>
    <w:rsid w:val="008D460B"/>
    <w:rsid w:val="008D4628"/>
    <w:rsid w:val="008D5047"/>
    <w:rsid w:val="008D5410"/>
    <w:rsid w:val="008D6228"/>
    <w:rsid w:val="008D67CE"/>
    <w:rsid w:val="008D6B0C"/>
    <w:rsid w:val="008D7020"/>
    <w:rsid w:val="008D7500"/>
    <w:rsid w:val="008D77C5"/>
    <w:rsid w:val="008E0715"/>
    <w:rsid w:val="008E0A2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4C01"/>
    <w:rsid w:val="008E4DB0"/>
    <w:rsid w:val="008E5530"/>
    <w:rsid w:val="008E554B"/>
    <w:rsid w:val="008E7241"/>
    <w:rsid w:val="008E725B"/>
    <w:rsid w:val="008F06D9"/>
    <w:rsid w:val="008F13B3"/>
    <w:rsid w:val="008F1537"/>
    <w:rsid w:val="008F268E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6794"/>
    <w:rsid w:val="008F78BE"/>
    <w:rsid w:val="008F7950"/>
    <w:rsid w:val="009006CB"/>
    <w:rsid w:val="00900DB2"/>
    <w:rsid w:val="00900DF9"/>
    <w:rsid w:val="00901740"/>
    <w:rsid w:val="00901AF1"/>
    <w:rsid w:val="00901E58"/>
    <w:rsid w:val="0090240B"/>
    <w:rsid w:val="00902E77"/>
    <w:rsid w:val="00903C3A"/>
    <w:rsid w:val="00904BAA"/>
    <w:rsid w:val="00906716"/>
    <w:rsid w:val="00906CD4"/>
    <w:rsid w:val="00907450"/>
    <w:rsid w:val="009078C5"/>
    <w:rsid w:val="009100A4"/>
    <w:rsid w:val="009108B0"/>
    <w:rsid w:val="0091151A"/>
    <w:rsid w:val="0091219A"/>
    <w:rsid w:val="0091262F"/>
    <w:rsid w:val="00912B0E"/>
    <w:rsid w:val="00913C26"/>
    <w:rsid w:val="00914D94"/>
    <w:rsid w:val="00914F3D"/>
    <w:rsid w:val="00914F9A"/>
    <w:rsid w:val="00915ECD"/>
    <w:rsid w:val="009163BB"/>
    <w:rsid w:val="00916F8E"/>
    <w:rsid w:val="00920D15"/>
    <w:rsid w:val="00921764"/>
    <w:rsid w:val="00921857"/>
    <w:rsid w:val="00921A4F"/>
    <w:rsid w:val="00922B84"/>
    <w:rsid w:val="00922EB7"/>
    <w:rsid w:val="0092314A"/>
    <w:rsid w:val="0092353E"/>
    <w:rsid w:val="00923DA7"/>
    <w:rsid w:val="00924B61"/>
    <w:rsid w:val="00924FF7"/>
    <w:rsid w:val="0092542D"/>
    <w:rsid w:val="00925C6D"/>
    <w:rsid w:val="009261E8"/>
    <w:rsid w:val="00927F42"/>
    <w:rsid w:val="0093020F"/>
    <w:rsid w:val="009305F8"/>
    <w:rsid w:val="00931425"/>
    <w:rsid w:val="009315BF"/>
    <w:rsid w:val="00931B39"/>
    <w:rsid w:val="00931D85"/>
    <w:rsid w:val="00932943"/>
    <w:rsid w:val="00932CC2"/>
    <w:rsid w:val="00933348"/>
    <w:rsid w:val="00933F15"/>
    <w:rsid w:val="00934028"/>
    <w:rsid w:val="0093408A"/>
    <w:rsid w:val="009345B1"/>
    <w:rsid w:val="009349D8"/>
    <w:rsid w:val="00934DE1"/>
    <w:rsid w:val="00934E0C"/>
    <w:rsid w:val="00934E61"/>
    <w:rsid w:val="0093567E"/>
    <w:rsid w:val="00935813"/>
    <w:rsid w:val="00935CED"/>
    <w:rsid w:val="0093695B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471D1"/>
    <w:rsid w:val="00950272"/>
    <w:rsid w:val="00950553"/>
    <w:rsid w:val="009505A7"/>
    <w:rsid w:val="009518D2"/>
    <w:rsid w:val="00951C1A"/>
    <w:rsid w:val="00952907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2F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5AF8"/>
    <w:rsid w:val="00966853"/>
    <w:rsid w:val="009670AA"/>
    <w:rsid w:val="009673C2"/>
    <w:rsid w:val="0096742E"/>
    <w:rsid w:val="00970373"/>
    <w:rsid w:val="00970DCF"/>
    <w:rsid w:val="00971897"/>
    <w:rsid w:val="009718D1"/>
    <w:rsid w:val="00971D27"/>
    <w:rsid w:val="00972C91"/>
    <w:rsid w:val="00972EB6"/>
    <w:rsid w:val="0097566C"/>
    <w:rsid w:val="00975D5A"/>
    <w:rsid w:val="00976615"/>
    <w:rsid w:val="00976793"/>
    <w:rsid w:val="00976A0A"/>
    <w:rsid w:val="00976DD6"/>
    <w:rsid w:val="009770D6"/>
    <w:rsid w:val="00977122"/>
    <w:rsid w:val="00977586"/>
    <w:rsid w:val="009777B7"/>
    <w:rsid w:val="00977DB6"/>
    <w:rsid w:val="00980100"/>
    <w:rsid w:val="009806BF"/>
    <w:rsid w:val="00981B99"/>
    <w:rsid w:val="00981F33"/>
    <w:rsid w:val="00982E58"/>
    <w:rsid w:val="00983E01"/>
    <w:rsid w:val="0098434F"/>
    <w:rsid w:val="0098447D"/>
    <w:rsid w:val="00984769"/>
    <w:rsid w:val="0098567F"/>
    <w:rsid w:val="009856C3"/>
    <w:rsid w:val="00985A2B"/>
    <w:rsid w:val="009876C0"/>
    <w:rsid w:val="00990B79"/>
    <w:rsid w:val="009913EA"/>
    <w:rsid w:val="00991640"/>
    <w:rsid w:val="009916D9"/>
    <w:rsid w:val="0099203C"/>
    <w:rsid w:val="0099240E"/>
    <w:rsid w:val="0099259F"/>
    <w:rsid w:val="009930EB"/>
    <w:rsid w:val="009938C2"/>
    <w:rsid w:val="00993C18"/>
    <w:rsid w:val="009956F0"/>
    <w:rsid w:val="009970C9"/>
    <w:rsid w:val="009A0380"/>
    <w:rsid w:val="009A092A"/>
    <w:rsid w:val="009A0B42"/>
    <w:rsid w:val="009A0D0B"/>
    <w:rsid w:val="009A0D25"/>
    <w:rsid w:val="009A1391"/>
    <w:rsid w:val="009A17F3"/>
    <w:rsid w:val="009A24B0"/>
    <w:rsid w:val="009A2557"/>
    <w:rsid w:val="009A3AEE"/>
    <w:rsid w:val="009A43B7"/>
    <w:rsid w:val="009A4753"/>
    <w:rsid w:val="009A50A6"/>
    <w:rsid w:val="009A5101"/>
    <w:rsid w:val="009A5D78"/>
    <w:rsid w:val="009A5E26"/>
    <w:rsid w:val="009A7535"/>
    <w:rsid w:val="009A77E9"/>
    <w:rsid w:val="009A7AB7"/>
    <w:rsid w:val="009B0424"/>
    <w:rsid w:val="009B09B3"/>
    <w:rsid w:val="009B0EA8"/>
    <w:rsid w:val="009B100E"/>
    <w:rsid w:val="009B1102"/>
    <w:rsid w:val="009B15F9"/>
    <w:rsid w:val="009B26A3"/>
    <w:rsid w:val="009B26BB"/>
    <w:rsid w:val="009B2CCD"/>
    <w:rsid w:val="009B3C38"/>
    <w:rsid w:val="009B4123"/>
    <w:rsid w:val="009B435D"/>
    <w:rsid w:val="009B4544"/>
    <w:rsid w:val="009B4AD4"/>
    <w:rsid w:val="009B5467"/>
    <w:rsid w:val="009B54E8"/>
    <w:rsid w:val="009B6B47"/>
    <w:rsid w:val="009B6F1E"/>
    <w:rsid w:val="009C027C"/>
    <w:rsid w:val="009C054C"/>
    <w:rsid w:val="009C0666"/>
    <w:rsid w:val="009C0DD3"/>
    <w:rsid w:val="009C13C9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20"/>
    <w:rsid w:val="009C6EAA"/>
    <w:rsid w:val="009C6FF3"/>
    <w:rsid w:val="009C7B14"/>
    <w:rsid w:val="009D1268"/>
    <w:rsid w:val="009D16BE"/>
    <w:rsid w:val="009D1FAA"/>
    <w:rsid w:val="009D21B1"/>
    <w:rsid w:val="009D238F"/>
    <w:rsid w:val="009D2540"/>
    <w:rsid w:val="009D2E1A"/>
    <w:rsid w:val="009D3B5A"/>
    <w:rsid w:val="009D4D16"/>
    <w:rsid w:val="009D4FA1"/>
    <w:rsid w:val="009D51F8"/>
    <w:rsid w:val="009D6219"/>
    <w:rsid w:val="009D63C9"/>
    <w:rsid w:val="009D64D7"/>
    <w:rsid w:val="009D6D00"/>
    <w:rsid w:val="009D6E1E"/>
    <w:rsid w:val="009D6F57"/>
    <w:rsid w:val="009D7BC0"/>
    <w:rsid w:val="009E08C2"/>
    <w:rsid w:val="009E0A7E"/>
    <w:rsid w:val="009E0CEB"/>
    <w:rsid w:val="009E1DDF"/>
    <w:rsid w:val="009E327E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8F7"/>
    <w:rsid w:val="00A01D41"/>
    <w:rsid w:val="00A02CCD"/>
    <w:rsid w:val="00A04633"/>
    <w:rsid w:val="00A04F2A"/>
    <w:rsid w:val="00A0538A"/>
    <w:rsid w:val="00A0701E"/>
    <w:rsid w:val="00A07D40"/>
    <w:rsid w:val="00A103DA"/>
    <w:rsid w:val="00A1077B"/>
    <w:rsid w:val="00A10906"/>
    <w:rsid w:val="00A10AEE"/>
    <w:rsid w:val="00A10C32"/>
    <w:rsid w:val="00A10C6E"/>
    <w:rsid w:val="00A10D42"/>
    <w:rsid w:val="00A116A0"/>
    <w:rsid w:val="00A11A45"/>
    <w:rsid w:val="00A11BCC"/>
    <w:rsid w:val="00A12BC3"/>
    <w:rsid w:val="00A13051"/>
    <w:rsid w:val="00A15C70"/>
    <w:rsid w:val="00A16268"/>
    <w:rsid w:val="00A166F0"/>
    <w:rsid w:val="00A167BE"/>
    <w:rsid w:val="00A169C2"/>
    <w:rsid w:val="00A17D67"/>
    <w:rsid w:val="00A21533"/>
    <w:rsid w:val="00A21DC9"/>
    <w:rsid w:val="00A21EAD"/>
    <w:rsid w:val="00A224CA"/>
    <w:rsid w:val="00A22D40"/>
    <w:rsid w:val="00A236D3"/>
    <w:rsid w:val="00A25128"/>
    <w:rsid w:val="00A251EC"/>
    <w:rsid w:val="00A252FF"/>
    <w:rsid w:val="00A271B3"/>
    <w:rsid w:val="00A276B7"/>
    <w:rsid w:val="00A303EC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320B"/>
    <w:rsid w:val="00A3479D"/>
    <w:rsid w:val="00A34971"/>
    <w:rsid w:val="00A353DD"/>
    <w:rsid w:val="00A35B3D"/>
    <w:rsid w:val="00A35D25"/>
    <w:rsid w:val="00A3675B"/>
    <w:rsid w:val="00A36ED3"/>
    <w:rsid w:val="00A372B3"/>
    <w:rsid w:val="00A37501"/>
    <w:rsid w:val="00A37B87"/>
    <w:rsid w:val="00A37D9E"/>
    <w:rsid w:val="00A40BCD"/>
    <w:rsid w:val="00A410A4"/>
    <w:rsid w:val="00A41708"/>
    <w:rsid w:val="00A422F3"/>
    <w:rsid w:val="00A43C8B"/>
    <w:rsid w:val="00A43EEF"/>
    <w:rsid w:val="00A44F9E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127"/>
    <w:rsid w:val="00A549C2"/>
    <w:rsid w:val="00A55B11"/>
    <w:rsid w:val="00A55D21"/>
    <w:rsid w:val="00A56496"/>
    <w:rsid w:val="00A56795"/>
    <w:rsid w:val="00A57AD8"/>
    <w:rsid w:val="00A60595"/>
    <w:rsid w:val="00A60609"/>
    <w:rsid w:val="00A607BD"/>
    <w:rsid w:val="00A60EDD"/>
    <w:rsid w:val="00A620DB"/>
    <w:rsid w:val="00A621B6"/>
    <w:rsid w:val="00A623AE"/>
    <w:rsid w:val="00A624C0"/>
    <w:rsid w:val="00A6324D"/>
    <w:rsid w:val="00A63447"/>
    <w:rsid w:val="00A640FA"/>
    <w:rsid w:val="00A6469A"/>
    <w:rsid w:val="00A6608F"/>
    <w:rsid w:val="00A660F9"/>
    <w:rsid w:val="00A66447"/>
    <w:rsid w:val="00A66713"/>
    <w:rsid w:val="00A6673D"/>
    <w:rsid w:val="00A673DA"/>
    <w:rsid w:val="00A67808"/>
    <w:rsid w:val="00A67AB3"/>
    <w:rsid w:val="00A705D7"/>
    <w:rsid w:val="00A70BF4"/>
    <w:rsid w:val="00A716AD"/>
    <w:rsid w:val="00A716C3"/>
    <w:rsid w:val="00A71921"/>
    <w:rsid w:val="00A72325"/>
    <w:rsid w:val="00A723DE"/>
    <w:rsid w:val="00A72FB9"/>
    <w:rsid w:val="00A73995"/>
    <w:rsid w:val="00A73D66"/>
    <w:rsid w:val="00A73D75"/>
    <w:rsid w:val="00A7468C"/>
    <w:rsid w:val="00A74695"/>
    <w:rsid w:val="00A749CD"/>
    <w:rsid w:val="00A770F1"/>
    <w:rsid w:val="00A77695"/>
    <w:rsid w:val="00A776F8"/>
    <w:rsid w:val="00A77CCB"/>
    <w:rsid w:val="00A77E51"/>
    <w:rsid w:val="00A80733"/>
    <w:rsid w:val="00A808A7"/>
    <w:rsid w:val="00A80C81"/>
    <w:rsid w:val="00A812C2"/>
    <w:rsid w:val="00A81E90"/>
    <w:rsid w:val="00A82989"/>
    <w:rsid w:val="00A8315B"/>
    <w:rsid w:val="00A83268"/>
    <w:rsid w:val="00A83A58"/>
    <w:rsid w:val="00A84999"/>
    <w:rsid w:val="00A84F20"/>
    <w:rsid w:val="00A857B5"/>
    <w:rsid w:val="00A86C8B"/>
    <w:rsid w:val="00A86E42"/>
    <w:rsid w:val="00A8730F"/>
    <w:rsid w:val="00A905D1"/>
    <w:rsid w:val="00A90C0D"/>
    <w:rsid w:val="00A911FA"/>
    <w:rsid w:val="00A916AC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02A9"/>
    <w:rsid w:val="00AA1364"/>
    <w:rsid w:val="00AA178A"/>
    <w:rsid w:val="00AA191F"/>
    <w:rsid w:val="00AA1FFD"/>
    <w:rsid w:val="00AA2586"/>
    <w:rsid w:val="00AA2955"/>
    <w:rsid w:val="00AA32D4"/>
    <w:rsid w:val="00AA33EC"/>
    <w:rsid w:val="00AA3D9A"/>
    <w:rsid w:val="00AA3F62"/>
    <w:rsid w:val="00AA47CA"/>
    <w:rsid w:val="00AA4A5A"/>
    <w:rsid w:val="00AA4AE8"/>
    <w:rsid w:val="00AA57EC"/>
    <w:rsid w:val="00AA5C8D"/>
    <w:rsid w:val="00AA6676"/>
    <w:rsid w:val="00AA69B3"/>
    <w:rsid w:val="00AA6BAC"/>
    <w:rsid w:val="00AA6C2D"/>
    <w:rsid w:val="00AA7329"/>
    <w:rsid w:val="00AA7449"/>
    <w:rsid w:val="00AB0996"/>
    <w:rsid w:val="00AB0DB8"/>
    <w:rsid w:val="00AB1CFA"/>
    <w:rsid w:val="00AB4750"/>
    <w:rsid w:val="00AB4773"/>
    <w:rsid w:val="00AB4CC5"/>
    <w:rsid w:val="00AB55D3"/>
    <w:rsid w:val="00AB572B"/>
    <w:rsid w:val="00AB66DB"/>
    <w:rsid w:val="00AB6CB6"/>
    <w:rsid w:val="00AB6DDF"/>
    <w:rsid w:val="00AB7996"/>
    <w:rsid w:val="00AB7F33"/>
    <w:rsid w:val="00AC0884"/>
    <w:rsid w:val="00AC1D66"/>
    <w:rsid w:val="00AC2AA6"/>
    <w:rsid w:val="00AC2CFA"/>
    <w:rsid w:val="00AC3983"/>
    <w:rsid w:val="00AC4015"/>
    <w:rsid w:val="00AC41B2"/>
    <w:rsid w:val="00AC482D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6A2"/>
    <w:rsid w:val="00AD1A7C"/>
    <w:rsid w:val="00AD1AF9"/>
    <w:rsid w:val="00AD2278"/>
    <w:rsid w:val="00AD2A92"/>
    <w:rsid w:val="00AD34FA"/>
    <w:rsid w:val="00AD396A"/>
    <w:rsid w:val="00AD3CC2"/>
    <w:rsid w:val="00AD3E3F"/>
    <w:rsid w:val="00AD4335"/>
    <w:rsid w:val="00AD6423"/>
    <w:rsid w:val="00AD6FDD"/>
    <w:rsid w:val="00AD73C1"/>
    <w:rsid w:val="00AD7D8B"/>
    <w:rsid w:val="00AE017F"/>
    <w:rsid w:val="00AE071D"/>
    <w:rsid w:val="00AE0784"/>
    <w:rsid w:val="00AE0DB0"/>
    <w:rsid w:val="00AE2389"/>
    <w:rsid w:val="00AE277F"/>
    <w:rsid w:val="00AE3430"/>
    <w:rsid w:val="00AE4AE1"/>
    <w:rsid w:val="00AE5D66"/>
    <w:rsid w:val="00AE7938"/>
    <w:rsid w:val="00AF0505"/>
    <w:rsid w:val="00AF0B11"/>
    <w:rsid w:val="00AF0C73"/>
    <w:rsid w:val="00AF0EC4"/>
    <w:rsid w:val="00AF2933"/>
    <w:rsid w:val="00AF2D64"/>
    <w:rsid w:val="00AF3112"/>
    <w:rsid w:val="00AF4425"/>
    <w:rsid w:val="00AF4CA9"/>
    <w:rsid w:val="00AF5074"/>
    <w:rsid w:val="00AF5966"/>
    <w:rsid w:val="00AF5CA9"/>
    <w:rsid w:val="00AF5CBA"/>
    <w:rsid w:val="00AF5E77"/>
    <w:rsid w:val="00AF632D"/>
    <w:rsid w:val="00AF65B3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1F9C"/>
    <w:rsid w:val="00B03736"/>
    <w:rsid w:val="00B03988"/>
    <w:rsid w:val="00B03E3A"/>
    <w:rsid w:val="00B04C2E"/>
    <w:rsid w:val="00B056E1"/>
    <w:rsid w:val="00B05A83"/>
    <w:rsid w:val="00B05C6B"/>
    <w:rsid w:val="00B05FD5"/>
    <w:rsid w:val="00B06001"/>
    <w:rsid w:val="00B074EB"/>
    <w:rsid w:val="00B10065"/>
    <w:rsid w:val="00B100E5"/>
    <w:rsid w:val="00B107DE"/>
    <w:rsid w:val="00B10A08"/>
    <w:rsid w:val="00B10B47"/>
    <w:rsid w:val="00B113ED"/>
    <w:rsid w:val="00B124A8"/>
    <w:rsid w:val="00B1264E"/>
    <w:rsid w:val="00B1267C"/>
    <w:rsid w:val="00B134A8"/>
    <w:rsid w:val="00B13E33"/>
    <w:rsid w:val="00B1404F"/>
    <w:rsid w:val="00B155D9"/>
    <w:rsid w:val="00B1590F"/>
    <w:rsid w:val="00B16737"/>
    <w:rsid w:val="00B16A7C"/>
    <w:rsid w:val="00B16DCF"/>
    <w:rsid w:val="00B17429"/>
    <w:rsid w:val="00B177DD"/>
    <w:rsid w:val="00B20443"/>
    <w:rsid w:val="00B20964"/>
    <w:rsid w:val="00B217EC"/>
    <w:rsid w:val="00B21876"/>
    <w:rsid w:val="00B224F2"/>
    <w:rsid w:val="00B231BB"/>
    <w:rsid w:val="00B23705"/>
    <w:rsid w:val="00B238A4"/>
    <w:rsid w:val="00B23BF2"/>
    <w:rsid w:val="00B23C1B"/>
    <w:rsid w:val="00B23C7A"/>
    <w:rsid w:val="00B24078"/>
    <w:rsid w:val="00B24513"/>
    <w:rsid w:val="00B24C35"/>
    <w:rsid w:val="00B250F8"/>
    <w:rsid w:val="00B255CB"/>
    <w:rsid w:val="00B25FE5"/>
    <w:rsid w:val="00B2668A"/>
    <w:rsid w:val="00B27114"/>
    <w:rsid w:val="00B271AF"/>
    <w:rsid w:val="00B2796A"/>
    <w:rsid w:val="00B30797"/>
    <w:rsid w:val="00B31916"/>
    <w:rsid w:val="00B328C8"/>
    <w:rsid w:val="00B3290B"/>
    <w:rsid w:val="00B33522"/>
    <w:rsid w:val="00B338C7"/>
    <w:rsid w:val="00B34509"/>
    <w:rsid w:val="00B35D88"/>
    <w:rsid w:val="00B35FA9"/>
    <w:rsid w:val="00B36669"/>
    <w:rsid w:val="00B36CA3"/>
    <w:rsid w:val="00B3706C"/>
    <w:rsid w:val="00B3741F"/>
    <w:rsid w:val="00B406A6"/>
    <w:rsid w:val="00B40E28"/>
    <w:rsid w:val="00B40F99"/>
    <w:rsid w:val="00B413BC"/>
    <w:rsid w:val="00B416E5"/>
    <w:rsid w:val="00B41800"/>
    <w:rsid w:val="00B4191D"/>
    <w:rsid w:val="00B420A4"/>
    <w:rsid w:val="00B42867"/>
    <w:rsid w:val="00B4352E"/>
    <w:rsid w:val="00B43CC4"/>
    <w:rsid w:val="00B44475"/>
    <w:rsid w:val="00B4457A"/>
    <w:rsid w:val="00B450C4"/>
    <w:rsid w:val="00B45164"/>
    <w:rsid w:val="00B456C6"/>
    <w:rsid w:val="00B45855"/>
    <w:rsid w:val="00B45AB2"/>
    <w:rsid w:val="00B45DF2"/>
    <w:rsid w:val="00B464B5"/>
    <w:rsid w:val="00B4686C"/>
    <w:rsid w:val="00B46B41"/>
    <w:rsid w:val="00B47522"/>
    <w:rsid w:val="00B51394"/>
    <w:rsid w:val="00B51CE5"/>
    <w:rsid w:val="00B51D56"/>
    <w:rsid w:val="00B51DCC"/>
    <w:rsid w:val="00B51EBD"/>
    <w:rsid w:val="00B523D4"/>
    <w:rsid w:val="00B52D4A"/>
    <w:rsid w:val="00B5319C"/>
    <w:rsid w:val="00B532EA"/>
    <w:rsid w:val="00B536A7"/>
    <w:rsid w:val="00B5430F"/>
    <w:rsid w:val="00B543E0"/>
    <w:rsid w:val="00B54887"/>
    <w:rsid w:val="00B5499F"/>
    <w:rsid w:val="00B54B64"/>
    <w:rsid w:val="00B54F89"/>
    <w:rsid w:val="00B561C7"/>
    <w:rsid w:val="00B56D8F"/>
    <w:rsid w:val="00B57815"/>
    <w:rsid w:val="00B57E31"/>
    <w:rsid w:val="00B60568"/>
    <w:rsid w:val="00B61255"/>
    <w:rsid w:val="00B6137C"/>
    <w:rsid w:val="00B61AE2"/>
    <w:rsid w:val="00B61C70"/>
    <w:rsid w:val="00B61D44"/>
    <w:rsid w:val="00B6249D"/>
    <w:rsid w:val="00B6267F"/>
    <w:rsid w:val="00B62ED8"/>
    <w:rsid w:val="00B64643"/>
    <w:rsid w:val="00B64D0A"/>
    <w:rsid w:val="00B65F80"/>
    <w:rsid w:val="00B6636B"/>
    <w:rsid w:val="00B66460"/>
    <w:rsid w:val="00B70EC2"/>
    <w:rsid w:val="00B70F6C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5AAA"/>
    <w:rsid w:val="00B76020"/>
    <w:rsid w:val="00B760A0"/>
    <w:rsid w:val="00B768DC"/>
    <w:rsid w:val="00B76A85"/>
    <w:rsid w:val="00B76F52"/>
    <w:rsid w:val="00B77567"/>
    <w:rsid w:val="00B8074D"/>
    <w:rsid w:val="00B81F12"/>
    <w:rsid w:val="00B82192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5A2E"/>
    <w:rsid w:val="00B8605A"/>
    <w:rsid w:val="00B86088"/>
    <w:rsid w:val="00B866B9"/>
    <w:rsid w:val="00B869F4"/>
    <w:rsid w:val="00B86EB8"/>
    <w:rsid w:val="00B86FBB"/>
    <w:rsid w:val="00B870A9"/>
    <w:rsid w:val="00B877CC"/>
    <w:rsid w:val="00B87EDF"/>
    <w:rsid w:val="00B9085C"/>
    <w:rsid w:val="00B90EDB"/>
    <w:rsid w:val="00B9150F"/>
    <w:rsid w:val="00B919F8"/>
    <w:rsid w:val="00B923F3"/>
    <w:rsid w:val="00B9250E"/>
    <w:rsid w:val="00B9288F"/>
    <w:rsid w:val="00B9491E"/>
    <w:rsid w:val="00B94B0F"/>
    <w:rsid w:val="00B95639"/>
    <w:rsid w:val="00B95964"/>
    <w:rsid w:val="00B95971"/>
    <w:rsid w:val="00B96235"/>
    <w:rsid w:val="00B969A2"/>
    <w:rsid w:val="00B96B0F"/>
    <w:rsid w:val="00B96E71"/>
    <w:rsid w:val="00B97EB7"/>
    <w:rsid w:val="00BA06E9"/>
    <w:rsid w:val="00BA15F8"/>
    <w:rsid w:val="00BA19F1"/>
    <w:rsid w:val="00BA1A06"/>
    <w:rsid w:val="00BA3C61"/>
    <w:rsid w:val="00BA3FA6"/>
    <w:rsid w:val="00BA40BD"/>
    <w:rsid w:val="00BA4DF2"/>
    <w:rsid w:val="00BA4FF3"/>
    <w:rsid w:val="00BA594B"/>
    <w:rsid w:val="00BA7246"/>
    <w:rsid w:val="00BA7587"/>
    <w:rsid w:val="00BA7F88"/>
    <w:rsid w:val="00BB02CB"/>
    <w:rsid w:val="00BB0487"/>
    <w:rsid w:val="00BB0856"/>
    <w:rsid w:val="00BB0893"/>
    <w:rsid w:val="00BB08C2"/>
    <w:rsid w:val="00BB12C6"/>
    <w:rsid w:val="00BB140D"/>
    <w:rsid w:val="00BB2DCE"/>
    <w:rsid w:val="00BB3A30"/>
    <w:rsid w:val="00BB3E6B"/>
    <w:rsid w:val="00BB481F"/>
    <w:rsid w:val="00BB4B02"/>
    <w:rsid w:val="00BB4C01"/>
    <w:rsid w:val="00BB6E57"/>
    <w:rsid w:val="00BB7A20"/>
    <w:rsid w:val="00BB7D81"/>
    <w:rsid w:val="00BC0308"/>
    <w:rsid w:val="00BC0904"/>
    <w:rsid w:val="00BC0AD4"/>
    <w:rsid w:val="00BC1273"/>
    <w:rsid w:val="00BC1892"/>
    <w:rsid w:val="00BC277B"/>
    <w:rsid w:val="00BC2D2F"/>
    <w:rsid w:val="00BC2F69"/>
    <w:rsid w:val="00BC34DA"/>
    <w:rsid w:val="00BC5206"/>
    <w:rsid w:val="00BC5298"/>
    <w:rsid w:val="00BC5320"/>
    <w:rsid w:val="00BC560A"/>
    <w:rsid w:val="00BC56CB"/>
    <w:rsid w:val="00BC5DBC"/>
    <w:rsid w:val="00BC6D1C"/>
    <w:rsid w:val="00BD13D3"/>
    <w:rsid w:val="00BD13E0"/>
    <w:rsid w:val="00BD2ECE"/>
    <w:rsid w:val="00BD347E"/>
    <w:rsid w:val="00BD3CA3"/>
    <w:rsid w:val="00BD4D34"/>
    <w:rsid w:val="00BD4EAA"/>
    <w:rsid w:val="00BD5267"/>
    <w:rsid w:val="00BD559D"/>
    <w:rsid w:val="00BD6B55"/>
    <w:rsid w:val="00BD72C3"/>
    <w:rsid w:val="00BD750C"/>
    <w:rsid w:val="00BD7673"/>
    <w:rsid w:val="00BD7F9A"/>
    <w:rsid w:val="00BE0633"/>
    <w:rsid w:val="00BE0EF3"/>
    <w:rsid w:val="00BE1541"/>
    <w:rsid w:val="00BE1BA1"/>
    <w:rsid w:val="00BE21F6"/>
    <w:rsid w:val="00BE2335"/>
    <w:rsid w:val="00BE2F1D"/>
    <w:rsid w:val="00BE36C9"/>
    <w:rsid w:val="00BE37B7"/>
    <w:rsid w:val="00BE3C14"/>
    <w:rsid w:val="00BE3D5D"/>
    <w:rsid w:val="00BE425A"/>
    <w:rsid w:val="00BE452D"/>
    <w:rsid w:val="00BE46C5"/>
    <w:rsid w:val="00BE5215"/>
    <w:rsid w:val="00BE57F4"/>
    <w:rsid w:val="00BE593A"/>
    <w:rsid w:val="00BE5C5C"/>
    <w:rsid w:val="00BF0874"/>
    <w:rsid w:val="00BF094A"/>
    <w:rsid w:val="00BF0EF8"/>
    <w:rsid w:val="00BF3198"/>
    <w:rsid w:val="00BF35A2"/>
    <w:rsid w:val="00BF3C2F"/>
    <w:rsid w:val="00BF4421"/>
    <w:rsid w:val="00BF4479"/>
    <w:rsid w:val="00BF471E"/>
    <w:rsid w:val="00BF6515"/>
    <w:rsid w:val="00BF6A15"/>
    <w:rsid w:val="00BF701D"/>
    <w:rsid w:val="00BF71CE"/>
    <w:rsid w:val="00BF7E7F"/>
    <w:rsid w:val="00C001CD"/>
    <w:rsid w:val="00C005B9"/>
    <w:rsid w:val="00C00824"/>
    <w:rsid w:val="00C00987"/>
    <w:rsid w:val="00C010D8"/>
    <w:rsid w:val="00C01262"/>
    <w:rsid w:val="00C02229"/>
    <w:rsid w:val="00C02544"/>
    <w:rsid w:val="00C03856"/>
    <w:rsid w:val="00C03FE3"/>
    <w:rsid w:val="00C04673"/>
    <w:rsid w:val="00C049C6"/>
    <w:rsid w:val="00C04A55"/>
    <w:rsid w:val="00C050DA"/>
    <w:rsid w:val="00C059D5"/>
    <w:rsid w:val="00C06D5E"/>
    <w:rsid w:val="00C06F7E"/>
    <w:rsid w:val="00C071DD"/>
    <w:rsid w:val="00C07551"/>
    <w:rsid w:val="00C0755F"/>
    <w:rsid w:val="00C0763A"/>
    <w:rsid w:val="00C07AB7"/>
    <w:rsid w:val="00C07B43"/>
    <w:rsid w:val="00C07B70"/>
    <w:rsid w:val="00C106C0"/>
    <w:rsid w:val="00C10C51"/>
    <w:rsid w:val="00C10C7E"/>
    <w:rsid w:val="00C10D68"/>
    <w:rsid w:val="00C11CE0"/>
    <w:rsid w:val="00C1219E"/>
    <w:rsid w:val="00C125A4"/>
    <w:rsid w:val="00C129DE"/>
    <w:rsid w:val="00C12F7C"/>
    <w:rsid w:val="00C13FFC"/>
    <w:rsid w:val="00C1498B"/>
    <w:rsid w:val="00C152FF"/>
    <w:rsid w:val="00C1532A"/>
    <w:rsid w:val="00C15950"/>
    <w:rsid w:val="00C159A3"/>
    <w:rsid w:val="00C15C14"/>
    <w:rsid w:val="00C16602"/>
    <w:rsid w:val="00C16E50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3B2"/>
    <w:rsid w:val="00C2557A"/>
    <w:rsid w:val="00C26F39"/>
    <w:rsid w:val="00C27E24"/>
    <w:rsid w:val="00C27E9F"/>
    <w:rsid w:val="00C309BF"/>
    <w:rsid w:val="00C31A3C"/>
    <w:rsid w:val="00C32014"/>
    <w:rsid w:val="00C32114"/>
    <w:rsid w:val="00C321EB"/>
    <w:rsid w:val="00C32D04"/>
    <w:rsid w:val="00C3330D"/>
    <w:rsid w:val="00C347EF"/>
    <w:rsid w:val="00C3555F"/>
    <w:rsid w:val="00C3557A"/>
    <w:rsid w:val="00C35C3E"/>
    <w:rsid w:val="00C35D73"/>
    <w:rsid w:val="00C35EC3"/>
    <w:rsid w:val="00C36A0C"/>
    <w:rsid w:val="00C36CA3"/>
    <w:rsid w:val="00C37138"/>
    <w:rsid w:val="00C37169"/>
    <w:rsid w:val="00C37D91"/>
    <w:rsid w:val="00C41208"/>
    <w:rsid w:val="00C41398"/>
    <w:rsid w:val="00C422D4"/>
    <w:rsid w:val="00C429E7"/>
    <w:rsid w:val="00C43A79"/>
    <w:rsid w:val="00C44D20"/>
    <w:rsid w:val="00C45431"/>
    <w:rsid w:val="00C45F4E"/>
    <w:rsid w:val="00C45FFE"/>
    <w:rsid w:val="00C46379"/>
    <w:rsid w:val="00C463F5"/>
    <w:rsid w:val="00C4672C"/>
    <w:rsid w:val="00C46A5D"/>
    <w:rsid w:val="00C4709F"/>
    <w:rsid w:val="00C47224"/>
    <w:rsid w:val="00C47C9C"/>
    <w:rsid w:val="00C5003E"/>
    <w:rsid w:val="00C50486"/>
    <w:rsid w:val="00C5161D"/>
    <w:rsid w:val="00C51A90"/>
    <w:rsid w:val="00C51D0C"/>
    <w:rsid w:val="00C52361"/>
    <w:rsid w:val="00C52C6A"/>
    <w:rsid w:val="00C5603A"/>
    <w:rsid w:val="00C56833"/>
    <w:rsid w:val="00C56E53"/>
    <w:rsid w:val="00C5749B"/>
    <w:rsid w:val="00C57631"/>
    <w:rsid w:val="00C57A3C"/>
    <w:rsid w:val="00C57A56"/>
    <w:rsid w:val="00C6093A"/>
    <w:rsid w:val="00C60AC9"/>
    <w:rsid w:val="00C615B9"/>
    <w:rsid w:val="00C617AE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4C48"/>
    <w:rsid w:val="00C658C4"/>
    <w:rsid w:val="00C65B6F"/>
    <w:rsid w:val="00C6623A"/>
    <w:rsid w:val="00C665E2"/>
    <w:rsid w:val="00C67251"/>
    <w:rsid w:val="00C6783B"/>
    <w:rsid w:val="00C6794E"/>
    <w:rsid w:val="00C67F32"/>
    <w:rsid w:val="00C67F8A"/>
    <w:rsid w:val="00C711E5"/>
    <w:rsid w:val="00C7134C"/>
    <w:rsid w:val="00C71F21"/>
    <w:rsid w:val="00C725A2"/>
    <w:rsid w:val="00C7403E"/>
    <w:rsid w:val="00C744F6"/>
    <w:rsid w:val="00C74AEF"/>
    <w:rsid w:val="00C74CA8"/>
    <w:rsid w:val="00C74CF3"/>
    <w:rsid w:val="00C74E45"/>
    <w:rsid w:val="00C75309"/>
    <w:rsid w:val="00C758F4"/>
    <w:rsid w:val="00C761C1"/>
    <w:rsid w:val="00C766A4"/>
    <w:rsid w:val="00C773C8"/>
    <w:rsid w:val="00C77F34"/>
    <w:rsid w:val="00C802BB"/>
    <w:rsid w:val="00C823A3"/>
    <w:rsid w:val="00C829AC"/>
    <w:rsid w:val="00C8344F"/>
    <w:rsid w:val="00C83458"/>
    <w:rsid w:val="00C83595"/>
    <w:rsid w:val="00C83E56"/>
    <w:rsid w:val="00C84D33"/>
    <w:rsid w:val="00C84D89"/>
    <w:rsid w:val="00C85353"/>
    <w:rsid w:val="00C853B9"/>
    <w:rsid w:val="00C85E65"/>
    <w:rsid w:val="00C85EC0"/>
    <w:rsid w:val="00C86FFF"/>
    <w:rsid w:val="00C87836"/>
    <w:rsid w:val="00C9043B"/>
    <w:rsid w:val="00C9079E"/>
    <w:rsid w:val="00C908CF"/>
    <w:rsid w:val="00C90948"/>
    <w:rsid w:val="00C911F7"/>
    <w:rsid w:val="00C914D6"/>
    <w:rsid w:val="00C9169F"/>
    <w:rsid w:val="00C92A7A"/>
    <w:rsid w:val="00C92AF9"/>
    <w:rsid w:val="00C93806"/>
    <w:rsid w:val="00C94D44"/>
    <w:rsid w:val="00C9521B"/>
    <w:rsid w:val="00C9663B"/>
    <w:rsid w:val="00C96C10"/>
    <w:rsid w:val="00C971CF"/>
    <w:rsid w:val="00CA08D5"/>
    <w:rsid w:val="00CA134D"/>
    <w:rsid w:val="00CA1A03"/>
    <w:rsid w:val="00CA2963"/>
    <w:rsid w:val="00CA347B"/>
    <w:rsid w:val="00CA40E2"/>
    <w:rsid w:val="00CA4140"/>
    <w:rsid w:val="00CA428E"/>
    <w:rsid w:val="00CA4359"/>
    <w:rsid w:val="00CA441D"/>
    <w:rsid w:val="00CA4650"/>
    <w:rsid w:val="00CA6DFB"/>
    <w:rsid w:val="00CA7261"/>
    <w:rsid w:val="00CB009B"/>
    <w:rsid w:val="00CB0946"/>
    <w:rsid w:val="00CB171D"/>
    <w:rsid w:val="00CB19EB"/>
    <w:rsid w:val="00CB1E67"/>
    <w:rsid w:val="00CB2071"/>
    <w:rsid w:val="00CB2838"/>
    <w:rsid w:val="00CB3280"/>
    <w:rsid w:val="00CB37A6"/>
    <w:rsid w:val="00CB3F58"/>
    <w:rsid w:val="00CB4EA2"/>
    <w:rsid w:val="00CB5449"/>
    <w:rsid w:val="00CB57E9"/>
    <w:rsid w:val="00CB5F5E"/>
    <w:rsid w:val="00CB6489"/>
    <w:rsid w:val="00CB6A85"/>
    <w:rsid w:val="00CB6B45"/>
    <w:rsid w:val="00CC024B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80E"/>
    <w:rsid w:val="00CC4A26"/>
    <w:rsid w:val="00CC597F"/>
    <w:rsid w:val="00CC72C1"/>
    <w:rsid w:val="00CC78E4"/>
    <w:rsid w:val="00CC7FE8"/>
    <w:rsid w:val="00CD005D"/>
    <w:rsid w:val="00CD008D"/>
    <w:rsid w:val="00CD0320"/>
    <w:rsid w:val="00CD0637"/>
    <w:rsid w:val="00CD1B4C"/>
    <w:rsid w:val="00CD1D23"/>
    <w:rsid w:val="00CD230E"/>
    <w:rsid w:val="00CD2A91"/>
    <w:rsid w:val="00CD36F5"/>
    <w:rsid w:val="00CD3C27"/>
    <w:rsid w:val="00CD44C0"/>
    <w:rsid w:val="00CD4811"/>
    <w:rsid w:val="00CD4BD5"/>
    <w:rsid w:val="00CD5618"/>
    <w:rsid w:val="00CD66F3"/>
    <w:rsid w:val="00CD6C1C"/>
    <w:rsid w:val="00CD6C4E"/>
    <w:rsid w:val="00CE06A8"/>
    <w:rsid w:val="00CE1B54"/>
    <w:rsid w:val="00CE1FD8"/>
    <w:rsid w:val="00CE270D"/>
    <w:rsid w:val="00CE300F"/>
    <w:rsid w:val="00CE3420"/>
    <w:rsid w:val="00CE362B"/>
    <w:rsid w:val="00CE3B78"/>
    <w:rsid w:val="00CE3E8B"/>
    <w:rsid w:val="00CE49ED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230"/>
    <w:rsid w:val="00CF2A15"/>
    <w:rsid w:val="00CF30EF"/>
    <w:rsid w:val="00CF3165"/>
    <w:rsid w:val="00CF329C"/>
    <w:rsid w:val="00CF3596"/>
    <w:rsid w:val="00CF3819"/>
    <w:rsid w:val="00CF3E71"/>
    <w:rsid w:val="00CF43E7"/>
    <w:rsid w:val="00CF4CB6"/>
    <w:rsid w:val="00CF5637"/>
    <w:rsid w:val="00CF5807"/>
    <w:rsid w:val="00CF5F49"/>
    <w:rsid w:val="00D001A6"/>
    <w:rsid w:val="00D00213"/>
    <w:rsid w:val="00D0056E"/>
    <w:rsid w:val="00D00773"/>
    <w:rsid w:val="00D009E7"/>
    <w:rsid w:val="00D00FAA"/>
    <w:rsid w:val="00D0187C"/>
    <w:rsid w:val="00D01D53"/>
    <w:rsid w:val="00D02999"/>
    <w:rsid w:val="00D03014"/>
    <w:rsid w:val="00D0369A"/>
    <w:rsid w:val="00D03C3F"/>
    <w:rsid w:val="00D03F17"/>
    <w:rsid w:val="00D04527"/>
    <w:rsid w:val="00D04858"/>
    <w:rsid w:val="00D05340"/>
    <w:rsid w:val="00D055A4"/>
    <w:rsid w:val="00D0564D"/>
    <w:rsid w:val="00D114F8"/>
    <w:rsid w:val="00D11835"/>
    <w:rsid w:val="00D12225"/>
    <w:rsid w:val="00D12690"/>
    <w:rsid w:val="00D13241"/>
    <w:rsid w:val="00D1367A"/>
    <w:rsid w:val="00D13695"/>
    <w:rsid w:val="00D14231"/>
    <w:rsid w:val="00D144C6"/>
    <w:rsid w:val="00D14528"/>
    <w:rsid w:val="00D1458C"/>
    <w:rsid w:val="00D149B8"/>
    <w:rsid w:val="00D15449"/>
    <w:rsid w:val="00D15DDB"/>
    <w:rsid w:val="00D1620D"/>
    <w:rsid w:val="00D164D4"/>
    <w:rsid w:val="00D1690C"/>
    <w:rsid w:val="00D16DA0"/>
    <w:rsid w:val="00D1719E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4EFE"/>
    <w:rsid w:val="00D250B8"/>
    <w:rsid w:val="00D2529E"/>
    <w:rsid w:val="00D2674E"/>
    <w:rsid w:val="00D26A98"/>
    <w:rsid w:val="00D26D93"/>
    <w:rsid w:val="00D2704B"/>
    <w:rsid w:val="00D27477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3E6"/>
    <w:rsid w:val="00D415F0"/>
    <w:rsid w:val="00D419BD"/>
    <w:rsid w:val="00D41D4F"/>
    <w:rsid w:val="00D41FC8"/>
    <w:rsid w:val="00D42719"/>
    <w:rsid w:val="00D43454"/>
    <w:rsid w:val="00D43D99"/>
    <w:rsid w:val="00D45239"/>
    <w:rsid w:val="00D45657"/>
    <w:rsid w:val="00D46ADE"/>
    <w:rsid w:val="00D46D7C"/>
    <w:rsid w:val="00D479FB"/>
    <w:rsid w:val="00D50F15"/>
    <w:rsid w:val="00D512B5"/>
    <w:rsid w:val="00D517F5"/>
    <w:rsid w:val="00D5193D"/>
    <w:rsid w:val="00D51A09"/>
    <w:rsid w:val="00D51CA2"/>
    <w:rsid w:val="00D51DDA"/>
    <w:rsid w:val="00D52DBF"/>
    <w:rsid w:val="00D52E46"/>
    <w:rsid w:val="00D53889"/>
    <w:rsid w:val="00D5394C"/>
    <w:rsid w:val="00D568FE"/>
    <w:rsid w:val="00D57735"/>
    <w:rsid w:val="00D57E03"/>
    <w:rsid w:val="00D6002E"/>
    <w:rsid w:val="00D60479"/>
    <w:rsid w:val="00D60792"/>
    <w:rsid w:val="00D60B3F"/>
    <w:rsid w:val="00D61292"/>
    <w:rsid w:val="00D618D9"/>
    <w:rsid w:val="00D620BA"/>
    <w:rsid w:val="00D621BB"/>
    <w:rsid w:val="00D6224C"/>
    <w:rsid w:val="00D622E2"/>
    <w:rsid w:val="00D62530"/>
    <w:rsid w:val="00D62C55"/>
    <w:rsid w:val="00D6314E"/>
    <w:rsid w:val="00D64240"/>
    <w:rsid w:val="00D6473F"/>
    <w:rsid w:val="00D65CEF"/>
    <w:rsid w:val="00D66097"/>
    <w:rsid w:val="00D66C6F"/>
    <w:rsid w:val="00D676E1"/>
    <w:rsid w:val="00D709B7"/>
    <w:rsid w:val="00D7270F"/>
    <w:rsid w:val="00D7384F"/>
    <w:rsid w:val="00D74D67"/>
    <w:rsid w:val="00D74EF8"/>
    <w:rsid w:val="00D751F8"/>
    <w:rsid w:val="00D754A8"/>
    <w:rsid w:val="00D75548"/>
    <w:rsid w:val="00D75552"/>
    <w:rsid w:val="00D76797"/>
    <w:rsid w:val="00D773A8"/>
    <w:rsid w:val="00D77B97"/>
    <w:rsid w:val="00D77DD5"/>
    <w:rsid w:val="00D804E3"/>
    <w:rsid w:val="00D807C7"/>
    <w:rsid w:val="00D8091E"/>
    <w:rsid w:val="00D80F7E"/>
    <w:rsid w:val="00D81C65"/>
    <w:rsid w:val="00D82A70"/>
    <w:rsid w:val="00D8349A"/>
    <w:rsid w:val="00D834AB"/>
    <w:rsid w:val="00D84406"/>
    <w:rsid w:val="00D845C7"/>
    <w:rsid w:val="00D84604"/>
    <w:rsid w:val="00D84936"/>
    <w:rsid w:val="00D849E0"/>
    <w:rsid w:val="00D8599B"/>
    <w:rsid w:val="00D85CD6"/>
    <w:rsid w:val="00D87D79"/>
    <w:rsid w:val="00D907C1"/>
    <w:rsid w:val="00D90843"/>
    <w:rsid w:val="00D90AEF"/>
    <w:rsid w:val="00D90F55"/>
    <w:rsid w:val="00D9127C"/>
    <w:rsid w:val="00D9149E"/>
    <w:rsid w:val="00D91F05"/>
    <w:rsid w:val="00D92495"/>
    <w:rsid w:val="00D92533"/>
    <w:rsid w:val="00D92CB5"/>
    <w:rsid w:val="00D93144"/>
    <w:rsid w:val="00D936CC"/>
    <w:rsid w:val="00D94AC4"/>
    <w:rsid w:val="00D94BDC"/>
    <w:rsid w:val="00D94F14"/>
    <w:rsid w:val="00D95234"/>
    <w:rsid w:val="00D9593C"/>
    <w:rsid w:val="00D95E02"/>
    <w:rsid w:val="00D97625"/>
    <w:rsid w:val="00D97939"/>
    <w:rsid w:val="00D97F49"/>
    <w:rsid w:val="00DA04E7"/>
    <w:rsid w:val="00DA0A2B"/>
    <w:rsid w:val="00DA0FFF"/>
    <w:rsid w:val="00DA1675"/>
    <w:rsid w:val="00DA1D30"/>
    <w:rsid w:val="00DA2110"/>
    <w:rsid w:val="00DA3210"/>
    <w:rsid w:val="00DA3470"/>
    <w:rsid w:val="00DA3CD7"/>
    <w:rsid w:val="00DA40CF"/>
    <w:rsid w:val="00DA4A21"/>
    <w:rsid w:val="00DA4ECF"/>
    <w:rsid w:val="00DA529C"/>
    <w:rsid w:val="00DA5743"/>
    <w:rsid w:val="00DA585A"/>
    <w:rsid w:val="00DA5A7B"/>
    <w:rsid w:val="00DA5D84"/>
    <w:rsid w:val="00DA7007"/>
    <w:rsid w:val="00DA703C"/>
    <w:rsid w:val="00DA75CE"/>
    <w:rsid w:val="00DA7A01"/>
    <w:rsid w:val="00DA7B15"/>
    <w:rsid w:val="00DB01EC"/>
    <w:rsid w:val="00DB0247"/>
    <w:rsid w:val="00DB0561"/>
    <w:rsid w:val="00DB0C45"/>
    <w:rsid w:val="00DB204E"/>
    <w:rsid w:val="00DB20AA"/>
    <w:rsid w:val="00DB29EB"/>
    <w:rsid w:val="00DB2DF6"/>
    <w:rsid w:val="00DB2F50"/>
    <w:rsid w:val="00DB5E43"/>
    <w:rsid w:val="00DB6C32"/>
    <w:rsid w:val="00DB7108"/>
    <w:rsid w:val="00DB7CE9"/>
    <w:rsid w:val="00DC0DB6"/>
    <w:rsid w:val="00DC0E3F"/>
    <w:rsid w:val="00DC14C3"/>
    <w:rsid w:val="00DC24BF"/>
    <w:rsid w:val="00DC278D"/>
    <w:rsid w:val="00DC2B70"/>
    <w:rsid w:val="00DC2EA4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C6FD1"/>
    <w:rsid w:val="00DD050E"/>
    <w:rsid w:val="00DD07A8"/>
    <w:rsid w:val="00DD0B23"/>
    <w:rsid w:val="00DD1FE2"/>
    <w:rsid w:val="00DD32C5"/>
    <w:rsid w:val="00DD3364"/>
    <w:rsid w:val="00DD33B3"/>
    <w:rsid w:val="00DD34BB"/>
    <w:rsid w:val="00DD38AE"/>
    <w:rsid w:val="00DD57A9"/>
    <w:rsid w:val="00DD610B"/>
    <w:rsid w:val="00DD65C8"/>
    <w:rsid w:val="00DD65EA"/>
    <w:rsid w:val="00DD6AE9"/>
    <w:rsid w:val="00DD7023"/>
    <w:rsid w:val="00DD70EB"/>
    <w:rsid w:val="00DD7760"/>
    <w:rsid w:val="00DD7F56"/>
    <w:rsid w:val="00DE00E1"/>
    <w:rsid w:val="00DE073D"/>
    <w:rsid w:val="00DE0B4D"/>
    <w:rsid w:val="00DE1000"/>
    <w:rsid w:val="00DE1771"/>
    <w:rsid w:val="00DE1D7C"/>
    <w:rsid w:val="00DE2F64"/>
    <w:rsid w:val="00DE3375"/>
    <w:rsid w:val="00DE5756"/>
    <w:rsid w:val="00DE5A18"/>
    <w:rsid w:val="00DE5C6E"/>
    <w:rsid w:val="00DE6416"/>
    <w:rsid w:val="00DE6701"/>
    <w:rsid w:val="00DE71B4"/>
    <w:rsid w:val="00DE74EF"/>
    <w:rsid w:val="00DF09E9"/>
    <w:rsid w:val="00DF0BF1"/>
    <w:rsid w:val="00DF0FDA"/>
    <w:rsid w:val="00DF160D"/>
    <w:rsid w:val="00DF20C1"/>
    <w:rsid w:val="00DF272D"/>
    <w:rsid w:val="00DF2900"/>
    <w:rsid w:val="00DF2C61"/>
    <w:rsid w:val="00DF39DE"/>
    <w:rsid w:val="00DF3A43"/>
    <w:rsid w:val="00DF40C6"/>
    <w:rsid w:val="00DF46AC"/>
    <w:rsid w:val="00DF46FA"/>
    <w:rsid w:val="00DF6202"/>
    <w:rsid w:val="00DF64DF"/>
    <w:rsid w:val="00DF6717"/>
    <w:rsid w:val="00DF75F4"/>
    <w:rsid w:val="00E00224"/>
    <w:rsid w:val="00E00A95"/>
    <w:rsid w:val="00E01186"/>
    <w:rsid w:val="00E011BD"/>
    <w:rsid w:val="00E01DE7"/>
    <w:rsid w:val="00E02157"/>
    <w:rsid w:val="00E02B4D"/>
    <w:rsid w:val="00E02DAF"/>
    <w:rsid w:val="00E02EE5"/>
    <w:rsid w:val="00E03359"/>
    <w:rsid w:val="00E033EA"/>
    <w:rsid w:val="00E04E38"/>
    <w:rsid w:val="00E06BFA"/>
    <w:rsid w:val="00E06F3E"/>
    <w:rsid w:val="00E07822"/>
    <w:rsid w:val="00E07880"/>
    <w:rsid w:val="00E111C0"/>
    <w:rsid w:val="00E12549"/>
    <w:rsid w:val="00E12DAA"/>
    <w:rsid w:val="00E13977"/>
    <w:rsid w:val="00E140E3"/>
    <w:rsid w:val="00E145B9"/>
    <w:rsid w:val="00E14F2F"/>
    <w:rsid w:val="00E1577C"/>
    <w:rsid w:val="00E166DD"/>
    <w:rsid w:val="00E168A5"/>
    <w:rsid w:val="00E175AA"/>
    <w:rsid w:val="00E2087C"/>
    <w:rsid w:val="00E2087E"/>
    <w:rsid w:val="00E20D1E"/>
    <w:rsid w:val="00E20DAE"/>
    <w:rsid w:val="00E214A3"/>
    <w:rsid w:val="00E21827"/>
    <w:rsid w:val="00E228AE"/>
    <w:rsid w:val="00E23698"/>
    <w:rsid w:val="00E24A84"/>
    <w:rsid w:val="00E24D6E"/>
    <w:rsid w:val="00E2544D"/>
    <w:rsid w:val="00E2564C"/>
    <w:rsid w:val="00E2635E"/>
    <w:rsid w:val="00E301BB"/>
    <w:rsid w:val="00E30BA1"/>
    <w:rsid w:val="00E31618"/>
    <w:rsid w:val="00E319A8"/>
    <w:rsid w:val="00E31C62"/>
    <w:rsid w:val="00E31CCC"/>
    <w:rsid w:val="00E3291E"/>
    <w:rsid w:val="00E32B32"/>
    <w:rsid w:val="00E337FF"/>
    <w:rsid w:val="00E33B8C"/>
    <w:rsid w:val="00E3448D"/>
    <w:rsid w:val="00E35269"/>
    <w:rsid w:val="00E35657"/>
    <w:rsid w:val="00E35FB3"/>
    <w:rsid w:val="00E362B4"/>
    <w:rsid w:val="00E3638E"/>
    <w:rsid w:val="00E364DC"/>
    <w:rsid w:val="00E37163"/>
    <w:rsid w:val="00E37166"/>
    <w:rsid w:val="00E4016E"/>
    <w:rsid w:val="00E41554"/>
    <w:rsid w:val="00E4186B"/>
    <w:rsid w:val="00E41AF3"/>
    <w:rsid w:val="00E41BE1"/>
    <w:rsid w:val="00E4204F"/>
    <w:rsid w:val="00E426B3"/>
    <w:rsid w:val="00E429C7"/>
    <w:rsid w:val="00E42A18"/>
    <w:rsid w:val="00E432CA"/>
    <w:rsid w:val="00E44722"/>
    <w:rsid w:val="00E44D50"/>
    <w:rsid w:val="00E44FBF"/>
    <w:rsid w:val="00E4524D"/>
    <w:rsid w:val="00E45C07"/>
    <w:rsid w:val="00E461EC"/>
    <w:rsid w:val="00E464E5"/>
    <w:rsid w:val="00E473EC"/>
    <w:rsid w:val="00E500B9"/>
    <w:rsid w:val="00E50420"/>
    <w:rsid w:val="00E509F8"/>
    <w:rsid w:val="00E51FE8"/>
    <w:rsid w:val="00E52936"/>
    <w:rsid w:val="00E530DF"/>
    <w:rsid w:val="00E53AC2"/>
    <w:rsid w:val="00E53C9C"/>
    <w:rsid w:val="00E53E41"/>
    <w:rsid w:val="00E53E42"/>
    <w:rsid w:val="00E54351"/>
    <w:rsid w:val="00E5443F"/>
    <w:rsid w:val="00E549A0"/>
    <w:rsid w:val="00E54C36"/>
    <w:rsid w:val="00E557E2"/>
    <w:rsid w:val="00E55D8A"/>
    <w:rsid w:val="00E56052"/>
    <w:rsid w:val="00E5616F"/>
    <w:rsid w:val="00E5662A"/>
    <w:rsid w:val="00E56DB5"/>
    <w:rsid w:val="00E573A0"/>
    <w:rsid w:val="00E57C00"/>
    <w:rsid w:val="00E57C3E"/>
    <w:rsid w:val="00E602F8"/>
    <w:rsid w:val="00E60F17"/>
    <w:rsid w:val="00E628B0"/>
    <w:rsid w:val="00E62AF0"/>
    <w:rsid w:val="00E62C60"/>
    <w:rsid w:val="00E6313A"/>
    <w:rsid w:val="00E6349B"/>
    <w:rsid w:val="00E638D6"/>
    <w:rsid w:val="00E63E82"/>
    <w:rsid w:val="00E63F0E"/>
    <w:rsid w:val="00E643B7"/>
    <w:rsid w:val="00E65216"/>
    <w:rsid w:val="00E65B30"/>
    <w:rsid w:val="00E664B1"/>
    <w:rsid w:val="00E66824"/>
    <w:rsid w:val="00E70FFA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3611"/>
    <w:rsid w:val="00E85889"/>
    <w:rsid w:val="00E85F18"/>
    <w:rsid w:val="00E85F30"/>
    <w:rsid w:val="00E863D4"/>
    <w:rsid w:val="00E872A3"/>
    <w:rsid w:val="00E8767B"/>
    <w:rsid w:val="00E87EA7"/>
    <w:rsid w:val="00E901F1"/>
    <w:rsid w:val="00E9023D"/>
    <w:rsid w:val="00E90642"/>
    <w:rsid w:val="00E90AB3"/>
    <w:rsid w:val="00E90AFC"/>
    <w:rsid w:val="00E90E17"/>
    <w:rsid w:val="00E90EBC"/>
    <w:rsid w:val="00E90ED3"/>
    <w:rsid w:val="00E91441"/>
    <w:rsid w:val="00E92AF2"/>
    <w:rsid w:val="00E92C74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84D"/>
    <w:rsid w:val="00EA1DAB"/>
    <w:rsid w:val="00EA20EB"/>
    <w:rsid w:val="00EA2632"/>
    <w:rsid w:val="00EA2A2D"/>
    <w:rsid w:val="00EA2CFA"/>
    <w:rsid w:val="00EA33CB"/>
    <w:rsid w:val="00EA438F"/>
    <w:rsid w:val="00EA49E0"/>
    <w:rsid w:val="00EA4B85"/>
    <w:rsid w:val="00EA5ADF"/>
    <w:rsid w:val="00EA66C5"/>
    <w:rsid w:val="00EA7274"/>
    <w:rsid w:val="00EB018E"/>
    <w:rsid w:val="00EB1D55"/>
    <w:rsid w:val="00EB224C"/>
    <w:rsid w:val="00EB2720"/>
    <w:rsid w:val="00EB2B42"/>
    <w:rsid w:val="00EB3070"/>
    <w:rsid w:val="00EB3D9C"/>
    <w:rsid w:val="00EB4A86"/>
    <w:rsid w:val="00EB4B4C"/>
    <w:rsid w:val="00EB5C37"/>
    <w:rsid w:val="00EB65F9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DF5"/>
    <w:rsid w:val="00EC3E7D"/>
    <w:rsid w:val="00EC3F2A"/>
    <w:rsid w:val="00EC4485"/>
    <w:rsid w:val="00EC4B03"/>
    <w:rsid w:val="00EC56D8"/>
    <w:rsid w:val="00EC6002"/>
    <w:rsid w:val="00EC61AF"/>
    <w:rsid w:val="00EC6747"/>
    <w:rsid w:val="00EC736E"/>
    <w:rsid w:val="00ED0128"/>
    <w:rsid w:val="00ED01F5"/>
    <w:rsid w:val="00ED0ACF"/>
    <w:rsid w:val="00ED0D1B"/>
    <w:rsid w:val="00ED18AF"/>
    <w:rsid w:val="00ED1DFF"/>
    <w:rsid w:val="00ED29E0"/>
    <w:rsid w:val="00ED2DC2"/>
    <w:rsid w:val="00ED414A"/>
    <w:rsid w:val="00ED4985"/>
    <w:rsid w:val="00ED5D70"/>
    <w:rsid w:val="00ED60E7"/>
    <w:rsid w:val="00ED7FC4"/>
    <w:rsid w:val="00EE0009"/>
    <w:rsid w:val="00EE046C"/>
    <w:rsid w:val="00EE076D"/>
    <w:rsid w:val="00EE1547"/>
    <w:rsid w:val="00EE2107"/>
    <w:rsid w:val="00EE2D88"/>
    <w:rsid w:val="00EE2FAB"/>
    <w:rsid w:val="00EE3253"/>
    <w:rsid w:val="00EE32AF"/>
    <w:rsid w:val="00EE4179"/>
    <w:rsid w:val="00EE4308"/>
    <w:rsid w:val="00EE45C2"/>
    <w:rsid w:val="00EE6A0D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A30"/>
    <w:rsid w:val="00F04B2D"/>
    <w:rsid w:val="00F055E3"/>
    <w:rsid w:val="00F062A7"/>
    <w:rsid w:val="00F06E5E"/>
    <w:rsid w:val="00F07087"/>
    <w:rsid w:val="00F0751D"/>
    <w:rsid w:val="00F07CA3"/>
    <w:rsid w:val="00F10417"/>
    <w:rsid w:val="00F10E9A"/>
    <w:rsid w:val="00F11123"/>
    <w:rsid w:val="00F1141F"/>
    <w:rsid w:val="00F1199F"/>
    <w:rsid w:val="00F11F4C"/>
    <w:rsid w:val="00F12034"/>
    <w:rsid w:val="00F12947"/>
    <w:rsid w:val="00F12D76"/>
    <w:rsid w:val="00F13034"/>
    <w:rsid w:val="00F140A8"/>
    <w:rsid w:val="00F14E09"/>
    <w:rsid w:val="00F1665F"/>
    <w:rsid w:val="00F1780A"/>
    <w:rsid w:val="00F208D8"/>
    <w:rsid w:val="00F20BCF"/>
    <w:rsid w:val="00F2146C"/>
    <w:rsid w:val="00F21CAB"/>
    <w:rsid w:val="00F225B1"/>
    <w:rsid w:val="00F22B0E"/>
    <w:rsid w:val="00F22DEF"/>
    <w:rsid w:val="00F23FCC"/>
    <w:rsid w:val="00F27797"/>
    <w:rsid w:val="00F27C19"/>
    <w:rsid w:val="00F30715"/>
    <w:rsid w:val="00F313FB"/>
    <w:rsid w:val="00F318B6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15E"/>
    <w:rsid w:val="00F352F6"/>
    <w:rsid w:val="00F35EC5"/>
    <w:rsid w:val="00F3601A"/>
    <w:rsid w:val="00F36BB8"/>
    <w:rsid w:val="00F372DC"/>
    <w:rsid w:val="00F37707"/>
    <w:rsid w:val="00F377E7"/>
    <w:rsid w:val="00F37944"/>
    <w:rsid w:val="00F37DDA"/>
    <w:rsid w:val="00F37FAF"/>
    <w:rsid w:val="00F4000B"/>
    <w:rsid w:val="00F4006E"/>
    <w:rsid w:val="00F40717"/>
    <w:rsid w:val="00F40EAC"/>
    <w:rsid w:val="00F4112C"/>
    <w:rsid w:val="00F4191D"/>
    <w:rsid w:val="00F41931"/>
    <w:rsid w:val="00F41AE3"/>
    <w:rsid w:val="00F42159"/>
    <w:rsid w:val="00F42C7B"/>
    <w:rsid w:val="00F44544"/>
    <w:rsid w:val="00F44972"/>
    <w:rsid w:val="00F4498C"/>
    <w:rsid w:val="00F44D73"/>
    <w:rsid w:val="00F45B6C"/>
    <w:rsid w:val="00F45BA5"/>
    <w:rsid w:val="00F46E48"/>
    <w:rsid w:val="00F47588"/>
    <w:rsid w:val="00F47EB3"/>
    <w:rsid w:val="00F50C5C"/>
    <w:rsid w:val="00F5122F"/>
    <w:rsid w:val="00F515E6"/>
    <w:rsid w:val="00F51864"/>
    <w:rsid w:val="00F5224C"/>
    <w:rsid w:val="00F529E2"/>
    <w:rsid w:val="00F52D0F"/>
    <w:rsid w:val="00F532A2"/>
    <w:rsid w:val="00F53444"/>
    <w:rsid w:val="00F537D1"/>
    <w:rsid w:val="00F541BA"/>
    <w:rsid w:val="00F54D5F"/>
    <w:rsid w:val="00F552DE"/>
    <w:rsid w:val="00F55A82"/>
    <w:rsid w:val="00F56263"/>
    <w:rsid w:val="00F56E85"/>
    <w:rsid w:val="00F56FF3"/>
    <w:rsid w:val="00F60E8E"/>
    <w:rsid w:val="00F61C21"/>
    <w:rsid w:val="00F629EB"/>
    <w:rsid w:val="00F62A38"/>
    <w:rsid w:val="00F62C16"/>
    <w:rsid w:val="00F62C32"/>
    <w:rsid w:val="00F63240"/>
    <w:rsid w:val="00F63597"/>
    <w:rsid w:val="00F63972"/>
    <w:rsid w:val="00F63F57"/>
    <w:rsid w:val="00F640E5"/>
    <w:rsid w:val="00F6481F"/>
    <w:rsid w:val="00F66051"/>
    <w:rsid w:val="00F6689B"/>
    <w:rsid w:val="00F66E24"/>
    <w:rsid w:val="00F67BDA"/>
    <w:rsid w:val="00F7024E"/>
    <w:rsid w:val="00F70351"/>
    <w:rsid w:val="00F70BAE"/>
    <w:rsid w:val="00F714A3"/>
    <w:rsid w:val="00F72902"/>
    <w:rsid w:val="00F72981"/>
    <w:rsid w:val="00F74187"/>
    <w:rsid w:val="00F751CB"/>
    <w:rsid w:val="00F75883"/>
    <w:rsid w:val="00F760B7"/>
    <w:rsid w:val="00F7619C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9E2"/>
    <w:rsid w:val="00F87CB8"/>
    <w:rsid w:val="00F87D47"/>
    <w:rsid w:val="00F90AD4"/>
    <w:rsid w:val="00F90D6A"/>
    <w:rsid w:val="00F91B2A"/>
    <w:rsid w:val="00F91D60"/>
    <w:rsid w:val="00F927DC"/>
    <w:rsid w:val="00F92943"/>
    <w:rsid w:val="00F92960"/>
    <w:rsid w:val="00F92A73"/>
    <w:rsid w:val="00F9312B"/>
    <w:rsid w:val="00F93255"/>
    <w:rsid w:val="00F93367"/>
    <w:rsid w:val="00F944EE"/>
    <w:rsid w:val="00F94B35"/>
    <w:rsid w:val="00F94ED5"/>
    <w:rsid w:val="00F95D2E"/>
    <w:rsid w:val="00F95ED1"/>
    <w:rsid w:val="00F96BDD"/>
    <w:rsid w:val="00F97180"/>
    <w:rsid w:val="00F97402"/>
    <w:rsid w:val="00FA0787"/>
    <w:rsid w:val="00FA15D3"/>
    <w:rsid w:val="00FA2620"/>
    <w:rsid w:val="00FA36C9"/>
    <w:rsid w:val="00FA46BB"/>
    <w:rsid w:val="00FA5152"/>
    <w:rsid w:val="00FA60E3"/>
    <w:rsid w:val="00FA6FCA"/>
    <w:rsid w:val="00FA7161"/>
    <w:rsid w:val="00FB02D9"/>
    <w:rsid w:val="00FB09B5"/>
    <w:rsid w:val="00FB0D00"/>
    <w:rsid w:val="00FB12F1"/>
    <w:rsid w:val="00FB18BE"/>
    <w:rsid w:val="00FB1CC1"/>
    <w:rsid w:val="00FB2722"/>
    <w:rsid w:val="00FB2922"/>
    <w:rsid w:val="00FB2EF3"/>
    <w:rsid w:val="00FB31ED"/>
    <w:rsid w:val="00FB3CFC"/>
    <w:rsid w:val="00FB4163"/>
    <w:rsid w:val="00FB44AF"/>
    <w:rsid w:val="00FB4615"/>
    <w:rsid w:val="00FB54CE"/>
    <w:rsid w:val="00FB5CD1"/>
    <w:rsid w:val="00FB5F88"/>
    <w:rsid w:val="00FB741A"/>
    <w:rsid w:val="00FB78E5"/>
    <w:rsid w:val="00FB7964"/>
    <w:rsid w:val="00FB7BD4"/>
    <w:rsid w:val="00FC0BB9"/>
    <w:rsid w:val="00FC0EAA"/>
    <w:rsid w:val="00FC187E"/>
    <w:rsid w:val="00FC1A09"/>
    <w:rsid w:val="00FC2C2C"/>
    <w:rsid w:val="00FC3018"/>
    <w:rsid w:val="00FC37E7"/>
    <w:rsid w:val="00FC3E6D"/>
    <w:rsid w:val="00FC46C0"/>
    <w:rsid w:val="00FC4D67"/>
    <w:rsid w:val="00FC4E52"/>
    <w:rsid w:val="00FC5989"/>
    <w:rsid w:val="00FC5DDC"/>
    <w:rsid w:val="00FC6295"/>
    <w:rsid w:val="00FC6CF3"/>
    <w:rsid w:val="00FC7024"/>
    <w:rsid w:val="00FC7998"/>
    <w:rsid w:val="00FC7A49"/>
    <w:rsid w:val="00FC7B97"/>
    <w:rsid w:val="00FC7C9C"/>
    <w:rsid w:val="00FD0202"/>
    <w:rsid w:val="00FD0487"/>
    <w:rsid w:val="00FD068A"/>
    <w:rsid w:val="00FD19D6"/>
    <w:rsid w:val="00FD19E1"/>
    <w:rsid w:val="00FD1D35"/>
    <w:rsid w:val="00FD234D"/>
    <w:rsid w:val="00FD2658"/>
    <w:rsid w:val="00FD320C"/>
    <w:rsid w:val="00FD3234"/>
    <w:rsid w:val="00FD3527"/>
    <w:rsid w:val="00FD3571"/>
    <w:rsid w:val="00FD38F0"/>
    <w:rsid w:val="00FD3A3F"/>
    <w:rsid w:val="00FD508D"/>
    <w:rsid w:val="00FD5305"/>
    <w:rsid w:val="00FD5E90"/>
    <w:rsid w:val="00FD7105"/>
    <w:rsid w:val="00FD7C6A"/>
    <w:rsid w:val="00FE023B"/>
    <w:rsid w:val="00FE04E5"/>
    <w:rsid w:val="00FE09E3"/>
    <w:rsid w:val="00FE0AE1"/>
    <w:rsid w:val="00FE1359"/>
    <w:rsid w:val="00FE15F3"/>
    <w:rsid w:val="00FE16E3"/>
    <w:rsid w:val="00FE1DF1"/>
    <w:rsid w:val="00FE1F5C"/>
    <w:rsid w:val="00FE2A93"/>
    <w:rsid w:val="00FE2A9F"/>
    <w:rsid w:val="00FE2D1E"/>
    <w:rsid w:val="00FE2D98"/>
    <w:rsid w:val="00FE3039"/>
    <w:rsid w:val="00FE3315"/>
    <w:rsid w:val="00FE33A2"/>
    <w:rsid w:val="00FE33A9"/>
    <w:rsid w:val="00FE3AF2"/>
    <w:rsid w:val="00FE3E52"/>
    <w:rsid w:val="00FE4098"/>
    <w:rsid w:val="00FE4327"/>
    <w:rsid w:val="00FE438C"/>
    <w:rsid w:val="00FE53EB"/>
    <w:rsid w:val="00FE61C1"/>
    <w:rsid w:val="00FE64C7"/>
    <w:rsid w:val="00FE6A79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1F56"/>
    <w:rsid w:val="00FF29A1"/>
    <w:rsid w:val="00FF2AF6"/>
    <w:rsid w:val="00FF2CC9"/>
    <w:rsid w:val="00FF2D65"/>
    <w:rsid w:val="00FF2E57"/>
    <w:rsid w:val="00FF3402"/>
    <w:rsid w:val="00FF34D7"/>
    <w:rsid w:val="00FF3540"/>
    <w:rsid w:val="00FF3718"/>
    <w:rsid w:val="00FF39FF"/>
    <w:rsid w:val="00FF461E"/>
    <w:rsid w:val="00FF468F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977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10</cp:revision>
  <dcterms:created xsi:type="dcterms:W3CDTF">2025-08-14T16:07:00Z</dcterms:created>
  <dcterms:modified xsi:type="dcterms:W3CDTF">2025-08-15T16:42:00Z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