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B8CF4CA" w14:textId="52A0EE1B" w:rsidR="00B100FA" w:rsidRPr="00F542A0" w:rsidRDefault="00B100FA" w:rsidP="00B100FA">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205824471"/>
      <w:bookmarkEnd w:id="0"/>
      <w:bookmarkEnd w:id="1"/>
      <w:r w:rsidRPr="00F542A0">
        <w:rPr>
          <w:rFonts w:eastAsia="宋体" w:cs="Arial"/>
          <w:sz w:val="24"/>
          <w:szCs w:val="24"/>
        </w:rPr>
        <w:t>3GPP TSG-RAN WG4 Meeting #11</w:t>
      </w:r>
      <w:r>
        <w:rPr>
          <w:rFonts w:eastAsia="宋体" w:cs="Arial"/>
          <w:sz w:val="24"/>
          <w:szCs w:val="24"/>
        </w:rPr>
        <w:t>6</w:t>
      </w:r>
      <w:r w:rsidRPr="00F542A0">
        <w:rPr>
          <w:rFonts w:eastAsia="宋体" w:cs="Arial"/>
          <w:sz w:val="24"/>
          <w:szCs w:val="24"/>
        </w:rPr>
        <w:tab/>
      </w:r>
      <w:r w:rsidR="009658D7" w:rsidRPr="009658D7">
        <w:rPr>
          <w:rFonts w:eastAsia="宋体" w:cs="Arial"/>
          <w:sz w:val="24"/>
          <w:szCs w:val="24"/>
        </w:rPr>
        <w:t>R4-250970</w:t>
      </w:r>
      <w:r w:rsidR="009658D7">
        <w:rPr>
          <w:rFonts w:eastAsia="宋体" w:cs="Arial"/>
          <w:sz w:val="24"/>
          <w:szCs w:val="24"/>
        </w:rPr>
        <w:t>6</w:t>
      </w:r>
    </w:p>
    <w:p w14:paraId="6997DB0C" w14:textId="77777777" w:rsidR="00B100FA" w:rsidRPr="00F542A0" w:rsidRDefault="00B100FA" w:rsidP="00B100FA">
      <w:pPr>
        <w:pStyle w:val="a3"/>
        <w:tabs>
          <w:tab w:val="right" w:pos="9781"/>
          <w:tab w:val="right" w:pos="13323"/>
        </w:tabs>
        <w:spacing w:before="60" w:after="60"/>
        <w:outlineLvl w:val="0"/>
        <w:rPr>
          <w:rFonts w:eastAsia="宋体" w:cs="Arial"/>
          <w:b w:val="0"/>
          <w:sz w:val="24"/>
          <w:szCs w:val="24"/>
        </w:rPr>
      </w:pPr>
      <w:r>
        <w:rPr>
          <w:rFonts w:eastAsia="宋体" w:cs="Arial"/>
          <w:sz w:val="24"/>
          <w:szCs w:val="24"/>
        </w:rPr>
        <w:t>Bengaluru, India, August 25</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9</w:t>
      </w:r>
      <w:r>
        <w:rPr>
          <w:rFonts w:eastAsia="宋体" w:cs="Arial"/>
          <w:sz w:val="24"/>
          <w:szCs w:val="24"/>
          <w:vertAlign w:val="superscript"/>
        </w:rPr>
        <w:t>th</w:t>
      </w:r>
      <w:r w:rsidRPr="00F542A0">
        <w:rPr>
          <w:rFonts w:eastAsia="宋体" w:cs="Arial"/>
          <w:sz w:val="24"/>
          <w:szCs w:val="24"/>
        </w:rPr>
        <w:t>, 2025</w:t>
      </w:r>
    </w:p>
    <w:bookmarkEnd w:id="2"/>
    <w:p w14:paraId="21FC2E28" w14:textId="2A937890" w:rsidR="00EB6B29" w:rsidRPr="00F542A0" w:rsidRDefault="00EB6B29" w:rsidP="00683A40">
      <w:pPr>
        <w:tabs>
          <w:tab w:val="left" w:pos="1985"/>
        </w:tabs>
        <w:spacing w:before="120" w:after="120"/>
        <w:rPr>
          <w:rFonts w:ascii="Arial" w:eastAsia="宋体" w:hAnsi="Arial" w:cs="Arial"/>
          <w:b/>
          <w:lang w:eastAsia="zh-CN"/>
        </w:rPr>
      </w:pPr>
      <w:r w:rsidRPr="00F542A0">
        <w:rPr>
          <w:rFonts w:ascii="Arial" w:eastAsia="宋体" w:hAnsi="Arial" w:cs="Arial"/>
          <w:b/>
        </w:rPr>
        <w:t>Agenda Item:</w:t>
      </w:r>
      <w:r w:rsidRPr="00F542A0">
        <w:rPr>
          <w:rFonts w:ascii="Arial" w:eastAsia="宋体" w:hAnsi="Arial" w:cs="Arial"/>
          <w:b/>
        </w:rPr>
        <w:tab/>
      </w:r>
      <w:r w:rsidR="00137E84" w:rsidRPr="00137E84">
        <w:rPr>
          <w:rFonts w:ascii="Arial" w:eastAsia="宋体" w:hAnsi="Arial" w:cs="Arial"/>
          <w:b/>
        </w:rPr>
        <w:t>7.</w:t>
      </w:r>
      <w:r w:rsidR="00B100FA">
        <w:rPr>
          <w:rFonts w:ascii="Arial" w:eastAsia="宋体" w:hAnsi="Arial" w:cs="Arial"/>
          <w:b/>
        </w:rPr>
        <w:t>27</w:t>
      </w:r>
      <w:r w:rsidR="008E5780">
        <w:rPr>
          <w:rFonts w:ascii="Arial" w:eastAsia="宋体" w:hAnsi="Arial" w:cs="Arial"/>
          <w:b/>
        </w:rPr>
        <w:t>.6</w:t>
      </w:r>
    </w:p>
    <w:p w14:paraId="62836F7F" w14:textId="5AA8B6C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Source: </w:t>
      </w:r>
      <w:r w:rsidRPr="0004586E">
        <w:rPr>
          <w:rFonts w:ascii="Arial" w:eastAsia="宋体" w:hAnsi="Arial" w:cs="Arial"/>
          <w:b/>
        </w:rPr>
        <w:tab/>
      </w:r>
      <w:r w:rsidR="0004586E" w:rsidRPr="0004586E">
        <w:rPr>
          <w:rFonts w:ascii="Arial" w:eastAsia="宋体" w:hAnsi="Arial" w:cs="Arial"/>
          <w:b/>
        </w:rPr>
        <w:t>OPPO</w:t>
      </w:r>
    </w:p>
    <w:p w14:paraId="67595977" w14:textId="6253786B"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Title: </w:t>
      </w:r>
      <w:r w:rsidRPr="0004586E">
        <w:rPr>
          <w:rFonts w:ascii="Arial" w:eastAsia="宋体" w:hAnsi="Arial" w:cs="Arial"/>
          <w:b/>
        </w:rPr>
        <w:tab/>
      </w:r>
      <w:r w:rsidR="0004586E" w:rsidRPr="0004586E">
        <w:rPr>
          <w:rFonts w:ascii="Arial" w:eastAsia="宋体" w:hAnsi="Arial" w:cs="Arial"/>
          <w:b/>
        </w:rPr>
        <w:t xml:space="preserve">On RRM </w:t>
      </w:r>
      <w:r w:rsidR="008E5780">
        <w:rPr>
          <w:rFonts w:ascii="Arial" w:eastAsia="宋体" w:hAnsi="Arial" w:cs="Arial" w:hint="eastAsia"/>
          <w:b/>
          <w:lang w:eastAsia="zh-CN"/>
        </w:rPr>
        <w:t>performance</w:t>
      </w:r>
      <w:r w:rsidR="008E5780">
        <w:rPr>
          <w:rFonts w:ascii="Arial" w:eastAsia="宋体" w:hAnsi="Arial" w:cs="Arial"/>
          <w:b/>
        </w:rPr>
        <w:t xml:space="preserve"> </w:t>
      </w:r>
      <w:r w:rsidR="0004586E" w:rsidRPr="0004586E">
        <w:rPr>
          <w:rFonts w:ascii="Arial" w:eastAsia="宋体" w:hAnsi="Arial" w:cs="Arial"/>
          <w:b/>
        </w:rPr>
        <w:t>requirements of (e)RedCap UEs with NR FR1-NTN</w:t>
      </w:r>
    </w:p>
    <w:p w14:paraId="69CA0D82" w14:textId="7777777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Document for:</w:t>
      </w:r>
      <w:r w:rsidRPr="0004586E">
        <w:rPr>
          <w:rFonts w:ascii="Arial" w:eastAsia="宋体" w:hAnsi="Arial" w:cs="Arial"/>
          <w:b/>
        </w:rPr>
        <w:tab/>
        <w:t>Approval</w:t>
      </w:r>
    </w:p>
    <w:p w14:paraId="430D6E7D" w14:textId="77777777" w:rsidR="00114F4F" w:rsidRDefault="00114F4F" w:rsidP="002C6685">
      <w:pPr>
        <w:pStyle w:val="1"/>
        <w:jc w:val="both"/>
        <w:rPr>
          <w:lang w:val="en-US"/>
        </w:rPr>
      </w:pPr>
      <w:r>
        <w:rPr>
          <w:lang w:val="en-US"/>
        </w:rPr>
        <w:t>Introduction</w:t>
      </w:r>
    </w:p>
    <w:p w14:paraId="3DE3A6C8" w14:textId="322D6504" w:rsidR="007E346E" w:rsidRDefault="00DE6DFB"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Theme="minorEastAsia"/>
          <w:lang w:val="en-US" w:eastAsia="zh-CN"/>
        </w:rPr>
        <w:t>.</w:t>
      </w:r>
    </w:p>
    <w:p w14:paraId="07B59191" w14:textId="63D459B0" w:rsidR="00D42EEF" w:rsidRPr="00D12E24" w:rsidRDefault="00CF2D7D"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8E5780">
        <w:rPr>
          <w:rFonts w:eastAsia="宋体" w:hint="eastAsia"/>
          <w:lang w:eastAsia="zh-CN"/>
        </w:rPr>
        <w:t>test</w:t>
      </w:r>
      <w:r w:rsidR="008E5780">
        <w:rPr>
          <w:rFonts w:eastAsia="宋体"/>
          <w:lang w:eastAsia="zh-CN"/>
        </w:rPr>
        <w:t xml:space="preserve"> </w:t>
      </w:r>
      <w:r w:rsidR="008E5780">
        <w:rPr>
          <w:rFonts w:eastAsia="宋体" w:hint="eastAsia"/>
          <w:lang w:eastAsia="zh-CN"/>
        </w:rPr>
        <w:t>cases</w:t>
      </w:r>
      <w:r w:rsidR="008E5780">
        <w:rPr>
          <w:rFonts w:eastAsia="宋体"/>
          <w:lang w:eastAsia="zh-CN"/>
        </w:rPr>
        <w:t xml:space="preserve"> </w:t>
      </w:r>
      <w:r w:rsidR="000B6B26">
        <w:rPr>
          <w:rFonts w:eastAsia="宋体"/>
          <w:lang w:eastAsia="zh-CN"/>
        </w:rPr>
        <w:t>of</w:t>
      </w:r>
      <w:r w:rsidR="00D42EEF" w:rsidRPr="00D42EEF">
        <w:rPr>
          <w:rFonts w:eastAsia="宋体"/>
          <w:lang w:eastAsia="zh-CN"/>
        </w:rPr>
        <w:t xml:space="preserve"> (e)RedCap UEs with NR FR1-NTN</w:t>
      </w:r>
      <w:r>
        <w:rPr>
          <w:rFonts w:eastAsia="宋体"/>
          <w:lang w:eastAsia="zh-CN"/>
        </w:rPr>
        <w:t>.</w:t>
      </w:r>
    </w:p>
    <w:p w14:paraId="57CAF62C" w14:textId="007434BF" w:rsidR="004226A7" w:rsidRPr="00D42EEF" w:rsidRDefault="00FA0C0C" w:rsidP="002C6685">
      <w:pPr>
        <w:pStyle w:val="1"/>
        <w:jc w:val="both"/>
        <w:rPr>
          <w:rFonts w:eastAsiaTheme="minorEastAsia"/>
          <w:lang w:val="en-US" w:eastAsia="zh-CN"/>
        </w:rPr>
      </w:pPr>
      <w:r w:rsidRPr="00D42EEF">
        <w:rPr>
          <w:lang w:val="en-US"/>
        </w:rPr>
        <w:t>Discussion</w:t>
      </w:r>
      <w:r w:rsidR="00D42EEF">
        <w:rPr>
          <w:lang w:val="en-US"/>
        </w:rPr>
        <w:t xml:space="preserve"> on s</w:t>
      </w:r>
      <w:r w:rsidR="004226A7" w:rsidRPr="00D42EEF">
        <w:rPr>
          <w:rFonts w:eastAsia="Malgun Gothic"/>
          <w:lang w:val="en-US" w:eastAsia="ko-KR"/>
        </w:rPr>
        <w:t xml:space="preserve">upport of </w:t>
      </w:r>
      <w:r w:rsidR="00D42EEF">
        <w:rPr>
          <w:rFonts w:eastAsia="Malgun Gothic"/>
          <w:lang w:val="en-US" w:eastAsia="ko-KR"/>
        </w:rPr>
        <w:t>(e)</w:t>
      </w:r>
      <w:r w:rsidR="004226A7" w:rsidRPr="00D42EEF">
        <w:rPr>
          <w:rFonts w:eastAsia="Malgun Gothic"/>
          <w:lang w:val="en-US" w:eastAsia="ko-KR"/>
        </w:rPr>
        <w:t>RedCap UE with NTN</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855FB2" w:rsidRPr="009D52A5" w14:paraId="6E672D1E" w14:textId="77777777" w:rsidTr="00943B99">
        <w:tc>
          <w:tcPr>
            <w:tcW w:w="9621" w:type="dxa"/>
          </w:tcPr>
          <w:p w14:paraId="16A198E6" w14:textId="77777777" w:rsidR="00D37DBB" w:rsidRPr="00782665" w:rsidRDefault="00D37DBB" w:rsidP="00D37DBB">
            <w:pPr>
              <w:spacing w:before="120" w:after="120"/>
              <w:rPr>
                <w:b/>
                <w:lang w:eastAsia="zh-CN"/>
              </w:rPr>
            </w:pPr>
            <w:r w:rsidRPr="00743BEF">
              <w:rPr>
                <w:b/>
              </w:rPr>
              <w:t>&lt;Way Forward&gt;</w:t>
            </w:r>
            <w:r w:rsidRPr="00743BEF">
              <w:rPr>
                <w:rFonts w:hint="eastAsia"/>
                <w:b/>
                <w:lang w:eastAsia="zh-CN"/>
              </w:rPr>
              <w:t>:</w:t>
            </w:r>
          </w:p>
          <w:p w14:paraId="50737B28" w14:textId="77777777" w:rsidR="00D37DBB" w:rsidRPr="00782665" w:rsidRDefault="00D37DBB" w:rsidP="00D37DBB">
            <w:pPr>
              <w:pStyle w:val="afe"/>
              <w:numPr>
                <w:ilvl w:val="0"/>
                <w:numId w:val="30"/>
              </w:numPr>
              <w:spacing w:beforeLines="0" w:before="120" w:afterLines="0" w:after="120"/>
              <w:ind w:left="720"/>
              <w:rPr>
                <w:bCs/>
                <w:iCs/>
                <w:szCs w:val="21"/>
              </w:rPr>
            </w:pPr>
            <w:r w:rsidRPr="00782665">
              <w:rPr>
                <w:rFonts w:hint="eastAsia"/>
                <w:bCs/>
                <w:iCs/>
                <w:szCs w:val="21"/>
              </w:rPr>
              <w:t xml:space="preserve">Proposal 1 (CMCC): </w:t>
            </w:r>
          </w:p>
          <w:p w14:paraId="794891EF" w14:textId="77777777" w:rsidR="00D37DBB" w:rsidRPr="002A3473" w:rsidRDefault="00D37DBB" w:rsidP="00D37DBB">
            <w:pPr>
              <w:pStyle w:val="afe"/>
              <w:numPr>
                <w:ilvl w:val="1"/>
                <w:numId w:val="30"/>
              </w:numPr>
              <w:spacing w:beforeLines="0" w:before="120" w:afterLines="0" w:after="120"/>
              <w:rPr>
                <w:rFonts w:eastAsiaTheme="minorEastAsia"/>
                <w:iCs/>
              </w:rPr>
            </w:pPr>
            <w:r w:rsidRPr="002A3473">
              <w:rPr>
                <w:rFonts w:eastAsiaTheme="minorEastAsia" w:hint="eastAsia"/>
                <w:iCs/>
              </w:rPr>
              <w:t>For 2Rx RedCap UE, reuse the measurement accuracy requirement of NTN.</w:t>
            </w:r>
          </w:p>
          <w:p w14:paraId="701366F2" w14:textId="77777777" w:rsidR="00D37DBB" w:rsidRPr="002A3473" w:rsidRDefault="00D37DBB" w:rsidP="00D37DBB">
            <w:pPr>
              <w:pStyle w:val="afe"/>
              <w:numPr>
                <w:ilvl w:val="1"/>
                <w:numId w:val="30"/>
              </w:numPr>
              <w:spacing w:beforeLines="0" w:before="120" w:afterLines="0" w:after="120"/>
              <w:rPr>
                <w:rFonts w:eastAsiaTheme="minorEastAsia"/>
                <w:iCs/>
              </w:rPr>
            </w:pPr>
            <w:r w:rsidRPr="002A3473">
              <w:rPr>
                <w:rFonts w:eastAsiaTheme="minorEastAsia" w:hint="eastAsia"/>
                <w:iCs/>
              </w:rPr>
              <w:t>For 1Rx RedCap UE, define new measurement accuracy requirement on NTN operating bands with reusing the RSRP accuracy and side conditions from legacy 1Rx RedCap UE.</w:t>
            </w:r>
          </w:p>
          <w:p w14:paraId="33614C20" w14:textId="77777777" w:rsidR="00D37DBB" w:rsidRPr="00782665" w:rsidRDefault="00D37DBB" w:rsidP="00D37DBB">
            <w:pPr>
              <w:pStyle w:val="afe"/>
              <w:numPr>
                <w:ilvl w:val="0"/>
                <w:numId w:val="30"/>
              </w:numPr>
              <w:spacing w:beforeLines="0" w:before="120" w:afterLines="0" w:after="120"/>
              <w:ind w:left="714" w:hanging="357"/>
              <w:rPr>
                <w:bCs/>
                <w:iCs/>
                <w:szCs w:val="21"/>
              </w:rPr>
            </w:pPr>
            <w:r w:rsidRPr="00782665">
              <w:rPr>
                <w:bCs/>
                <w:iCs/>
                <w:szCs w:val="21"/>
              </w:rPr>
              <w:t xml:space="preserve">Proposal </w:t>
            </w:r>
            <w:r w:rsidRPr="00782665">
              <w:rPr>
                <w:rFonts w:hint="eastAsia"/>
                <w:bCs/>
                <w:iCs/>
                <w:szCs w:val="21"/>
              </w:rPr>
              <w:t>2 (vivo)</w:t>
            </w:r>
            <w:r w:rsidRPr="00782665">
              <w:rPr>
                <w:bCs/>
                <w:iCs/>
                <w:szCs w:val="21"/>
              </w:rPr>
              <w:t>: For the performance requirement in NTN for NR Phase 3, measurement accuracy requirements need to be defined for (e)Redcap UEs with FR1-NTN</w:t>
            </w:r>
            <w:r w:rsidRPr="00782665">
              <w:rPr>
                <w:rFonts w:hint="eastAsia"/>
                <w:bCs/>
                <w:iCs/>
                <w:szCs w:val="21"/>
              </w:rPr>
              <w:t>.</w:t>
            </w:r>
          </w:p>
          <w:p w14:paraId="36B224FE" w14:textId="77777777" w:rsidR="00D37DBB" w:rsidRPr="00782665" w:rsidRDefault="00D37DBB" w:rsidP="00D37DBB">
            <w:pPr>
              <w:pStyle w:val="afe"/>
              <w:numPr>
                <w:ilvl w:val="0"/>
                <w:numId w:val="30"/>
              </w:numPr>
              <w:spacing w:beforeLines="0" w:before="120" w:afterLines="0" w:after="120"/>
              <w:ind w:left="720"/>
              <w:rPr>
                <w:bCs/>
                <w:iCs/>
                <w:szCs w:val="21"/>
              </w:rPr>
            </w:pPr>
            <w:r w:rsidRPr="00782665">
              <w:rPr>
                <w:bCs/>
                <w:iCs/>
                <w:szCs w:val="21"/>
              </w:rPr>
              <w:t xml:space="preserve">Proposal </w:t>
            </w:r>
            <w:r w:rsidRPr="00782665">
              <w:rPr>
                <w:rFonts w:hint="eastAsia"/>
                <w:bCs/>
                <w:iCs/>
                <w:szCs w:val="21"/>
              </w:rPr>
              <w:t>3 (HW)</w:t>
            </w:r>
            <w:r w:rsidRPr="00782665">
              <w:rPr>
                <w:bCs/>
                <w:iCs/>
                <w:szCs w:val="21"/>
              </w:rPr>
              <w:t>: RAN4 to define accuracy requirements for following measurements for RedCap in NTN.</w:t>
            </w:r>
          </w:p>
          <w:p w14:paraId="6B41F50B" w14:textId="77777777" w:rsidR="00D37DBB" w:rsidRPr="002A3473" w:rsidRDefault="00D37DBB" w:rsidP="00D37DBB">
            <w:pPr>
              <w:pStyle w:val="afe"/>
              <w:numPr>
                <w:ilvl w:val="1"/>
                <w:numId w:val="30"/>
              </w:numPr>
              <w:spacing w:beforeLines="0" w:before="120" w:afterLines="0" w:after="120"/>
              <w:rPr>
                <w:rFonts w:eastAsiaTheme="minorEastAsia"/>
                <w:iCs/>
              </w:rPr>
            </w:pPr>
            <w:r w:rsidRPr="002A3473">
              <w:rPr>
                <w:rFonts w:eastAsiaTheme="minorEastAsia"/>
                <w:iCs/>
              </w:rPr>
              <w:t>Intra- and inter-frequency RSRP</w:t>
            </w:r>
          </w:p>
          <w:p w14:paraId="5C629FDB" w14:textId="77777777" w:rsidR="00D37DBB" w:rsidRPr="002A3473" w:rsidRDefault="00D37DBB" w:rsidP="00D37DBB">
            <w:pPr>
              <w:pStyle w:val="afe"/>
              <w:numPr>
                <w:ilvl w:val="1"/>
                <w:numId w:val="30"/>
              </w:numPr>
              <w:spacing w:beforeLines="0" w:before="120" w:afterLines="0" w:after="120"/>
              <w:rPr>
                <w:rFonts w:eastAsiaTheme="minorEastAsia"/>
                <w:iCs/>
              </w:rPr>
            </w:pPr>
            <w:r w:rsidRPr="002A3473">
              <w:rPr>
                <w:rFonts w:eastAsiaTheme="minorEastAsia"/>
                <w:iCs/>
              </w:rPr>
              <w:t>Intra- and inter-frequency RSRQ</w:t>
            </w:r>
          </w:p>
          <w:p w14:paraId="4E9B6DF3" w14:textId="77777777" w:rsidR="00D37DBB" w:rsidRPr="002A3473" w:rsidRDefault="00D37DBB" w:rsidP="00D37DBB">
            <w:pPr>
              <w:pStyle w:val="afe"/>
              <w:numPr>
                <w:ilvl w:val="1"/>
                <w:numId w:val="30"/>
              </w:numPr>
              <w:spacing w:beforeLines="0" w:before="120" w:afterLines="0" w:after="120"/>
              <w:rPr>
                <w:rFonts w:eastAsiaTheme="minorEastAsia"/>
                <w:iCs/>
              </w:rPr>
            </w:pPr>
            <w:r w:rsidRPr="002A3473">
              <w:rPr>
                <w:rFonts w:eastAsiaTheme="minorEastAsia"/>
                <w:iCs/>
              </w:rPr>
              <w:t>Intra- and inter-frequency SINR</w:t>
            </w:r>
          </w:p>
          <w:p w14:paraId="3BD5D181" w14:textId="77777777" w:rsidR="00D37DBB" w:rsidRPr="002A3473" w:rsidRDefault="00D37DBB" w:rsidP="00D37DBB">
            <w:pPr>
              <w:pStyle w:val="afe"/>
              <w:numPr>
                <w:ilvl w:val="1"/>
                <w:numId w:val="30"/>
              </w:numPr>
              <w:spacing w:beforeLines="0" w:before="120" w:afterLines="0" w:after="120"/>
              <w:rPr>
                <w:rFonts w:eastAsiaTheme="minorEastAsia"/>
                <w:iCs/>
              </w:rPr>
            </w:pPr>
            <w:r w:rsidRPr="002A3473">
              <w:rPr>
                <w:rFonts w:eastAsiaTheme="minorEastAsia" w:hint="eastAsia"/>
                <w:iCs/>
              </w:rPr>
              <w:t>L</w:t>
            </w:r>
            <w:r w:rsidRPr="002A3473">
              <w:rPr>
                <w:rFonts w:eastAsiaTheme="minorEastAsia"/>
                <w:iCs/>
              </w:rPr>
              <w:t>1-RSRP</w:t>
            </w:r>
          </w:p>
          <w:p w14:paraId="062FAF5D" w14:textId="4FEE6085" w:rsidR="00943B99" w:rsidRPr="00D37DBB" w:rsidRDefault="00D37DBB" w:rsidP="00D37DBB">
            <w:pPr>
              <w:pStyle w:val="afe"/>
              <w:numPr>
                <w:ilvl w:val="1"/>
                <w:numId w:val="30"/>
              </w:numPr>
              <w:spacing w:beforeLines="0" w:before="120" w:afterLines="0" w:after="120"/>
              <w:rPr>
                <w:rFonts w:eastAsiaTheme="minorEastAsia"/>
                <w:iCs/>
              </w:rPr>
            </w:pPr>
            <w:r w:rsidRPr="002A3473">
              <w:rPr>
                <w:rFonts w:eastAsiaTheme="minorEastAsia" w:hint="eastAsia"/>
                <w:iCs/>
              </w:rPr>
              <w:t>R</w:t>
            </w:r>
            <w:r w:rsidRPr="002A3473">
              <w:rPr>
                <w:rFonts w:eastAsiaTheme="minorEastAsia"/>
                <w:iCs/>
              </w:rPr>
              <w:t>x-Tx for NW verified location</w:t>
            </w:r>
          </w:p>
        </w:tc>
      </w:tr>
    </w:tbl>
    <w:p w14:paraId="19107E79" w14:textId="1E8419C5" w:rsidR="00C02DF4" w:rsidRDefault="00D37DBB" w:rsidP="002C6685">
      <w:pPr>
        <w:spacing w:before="120" w:after="120"/>
        <w:jc w:val="both"/>
        <w:rPr>
          <w:rFonts w:eastAsia="宋体"/>
          <w:sz w:val="20"/>
        </w:rPr>
      </w:pPr>
      <w:r>
        <w:rPr>
          <w:rFonts w:eastAsia="宋体" w:hint="eastAsia"/>
          <w:sz w:val="20"/>
          <w:lang w:eastAsia="zh-CN"/>
        </w:rPr>
        <w:t>For</w:t>
      </w:r>
      <w:r>
        <w:rPr>
          <w:rFonts w:eastAsia="宋体"/>
          <w:sz w:val="20"/>
        </w:rPr>
        <w:t xml:space="preserve"> </w:t>
      </w:r>
      <w:r>
        <w:rPr>
          <w:rFonts w:eastAsia="宋体" w:hint="eastAsia"/>
          <w:sz w:val="20"/>
          <w:lang w:eastAsia="zh-CN"/>
        </w:rPr>
        <w:t>measurement</w:t>
      </w:r>
      <w:r>
        <w:rPr>
          <w:rFonts w:eastAsia="宋体"/>
          <w:sz w:val="20"/>
        </w:rPr>
        <w:t xml:space="preserve"> </w:t>
      </w:r>
      <w:r>
        <w:rPr>
          <w:rFonts w:eastAsia="宋体" w:hint="eastAsia"/>
          <w:sz w:val="20"/>
          <w:lang w:eastAsia="zh-CN"/>
        </w:rPr>
        <w:t>accuracy</w:t>
      </w:r>
      <w:r>
        <w:rPr>
          <w:rFonts w:eastAsia="宋体"/>
          <w:sz w:val="20"/>
          <w:lang w:eastAsia="zh-CN"/>
        </w:rPr>
        <w:t>, w</w:t>
      </w:r>
      <w:r w:rsidR="00085F81">
        <w:rPr>
          <w:rFonts w:eastAsia="宋体"/>
          <w:sz w:val="20"/>
        </w:rPr>
        <w:t xml:space="preserve">e support </w:t>
      </w:r>
      <w:r>
        <w:rPr>
          <w:bCs/>
          <w:iCs/>
          <w:sz w:val="21"/>
          <w:szCs w:val="21"/>
        </w:rPr>
        <w:t>to keep the agreements in RAN4#114bis.</w:t>
      </w:r>
    </w:p>
    <w:p w14:paraId="1944F8A0" w14:textId="77777777" w:rsidR="00D37DBB" w:rsidRPr="00D37DBB" w:rsidRDefault="00D37DBB" w:rsidP="00D37DBB">
      <w:pPr>
        <w:framePr w:hSpace="180" w:wrap="around" w:vAnchor="text" w:hAnchor="text" w:y="1"/>
        <w:spacing w:before="120" w:after="120"/>
        <w:suppressOverlap/>
        <w:rPr>
          <w:rFonts w:eastAsiaTheme="minorEastAsia"/>
          <w:iCs/>
          <w:color w:val="000000" w:themeColor="text1"/>
        </w:rPr>
      </w:pPr>
      <w:r w:rsidRPr="00D37DBB">
        <w:rPr>
          <w:rFonts w:eastAsiaTheme="minorEastAsia" w:hint="eastAsia"/>
          <w:i/>
          <w:iCs/>
          <w:color w:val="000000" w:themeColor="text1"/>
        </w:rPr>
        <w:t>RAN4#114-bis:</w:t>
      </w:r>
    </w:p>
    <w:p w14:paraId="0602C215" w14:textId="77777777" w:rsidR="00D37DBB" w:rsidRPr="00D37DBB" w:rsidRDefault="00D37DBB" w:rsidP="00D37DBB">
      <w:pPr>
        <w:keepNext/>
        <w:keepLines/>
        <w:framePr w:hSpace="180" w:wrap="around" w:vAnchor="text" w:hAnchor="text" w:y="1"/>
        <w:spacing w:before="120" w:after="120"/>
        <w:suppressOverlap/>
        <w:outlineLvl w:val="3"/>
        <w:rPr>
          <w:rFonts w:eastAsiaTheme="majorEastAsia"/>
          <w:b/>
          <w:bCs/>
          <w:i/>
          <w:color w:val="000000" w:themeColor="text1"/>
          <w:sz w:val="21"/>
          <w:szCs w:val="28"/>
          <w:u w:val="single"/>
        </w:rPr>
      </w:pPr>
      <w:r w:rsidRPr="00D37DBB">
        <w:rPr>
          <w:rFonts w:eastAsiaTheme="majorEastAsia"/>
          <w:b/>
          <w:bCs/>
          <w:i/>
          <w:color w:val="000000" w:themeColor="text1"/>
          <w:sz w:val="21"/>
          <w:szCs w:val="28"/>
          <w:u w:val="single"/>
          <w:lang w:eastAsia="ko-KR"/>
        </w:rPr>
        <w:t xml:space="preserve">Issue </w:t>
      </w:r>
      <w:r w:rsidRPr="00D37DBB">
        <w:rPr>
          <w:rFonts w:eastAsiaTheme="majorEastAsia" w:hint="eastAsia"/>
          <w:b/>
          <w:bCs/>
          <w:i/>
          <w:color w:val="000000" w:themeColor="text1"/>
          <w:sz w:val="21"/>
          <w:szCs w:val="28"/>
          <w:u w:val="single"/>
          <w:lang w:eastAsia="ko-KR"/>
        </w:rPr>
        <w:t>2</w:t>
      </w:r>
      <w:r w:rsidRPr="00D37DBB">
        <w:rPr>
          <w:rFonts w:eastAsiaTheme="majorEastAsia"/>
          <w:b/>
          <w:bCs/>
          <w:i/>
          <w:color w:val="000000" w:themeColor="text1"/>
          <w:sz w:val="21"/>
          <w:szCs w:val="28"/>
          <w:u w:val="single"/>
          <w:lang w:eastAsia="ko-KR"/>
        </w:rPr>
        <w:t>-</w:t>
      </w:r>
      <w:r w:rsidRPr="00D37DBB">
        <w:rPr>
          <w:rFonts w:eastAsiaTheme="majorEastAsia" w:hint="eastAsia"/>
          <w:b/>
          <w:bCs/>
          <w:i/>
          <w:color w:val="000000" w:themeColor="text1"/>
          <w:sz w:val="21"/>
          <w:szCs w:val="28"/>
          <w:u w:val="single"/>
          <w:lang w:eastAsia="ko-KR"/>
        </w:rPr>
        <w:t>2-1</w:t>
      </w:r>
      <w:r w:rsidRPr="00D37DBB">
        <w:rPr>
          <w:rFonts w:eastAsiaTheme="majorEastAsia"/>
          <w:b/>
          <w:bCs/>
          <w:i/>
          <w:color w:val="000000" w:themeColor="text1"/>
          <w:sz w:val="21"/>
          <w:szCs w:val="28"/>
          <w:u w:val="single"/>
          <w:lang w:eastAsia="ko-KR"/>
        </w:rPr>
        <w:t xml:space="preserve">: </w:t>
      </w:r>
      <w:r w:rsidRPr="00D37DBB">
        <w:rPr>
          <w:rFonts w:eastAsiaTheme="majorEastAsia" w:hint="eastAsia"/>
          <w:b/>
          <w:bCs/>
          <w:i/>
          <w:color w:val="000000" w:themeColor="text1"/>
          <w:sz w:val="21"/>
          <w:szCs w:val="28"/>
          <w:u w:val="single"/>
          <w:lang w:eastAsia="ko-KR"/>
        </w:rPr>
        <w:t>L1/L3 m</w:t>
      </w:r>
      <w:r w:rsidRPr="00D37DBB">
        <w:rPr>
          <w:rFonts w:eastAsiaTheme="majorEastAsia"/>
          <w:b/>
          <w:bCs/>
          <w:i/>
          <w:color w:val="000000" w:themeColor="text1"/>
          <w:sz w:val="21"/>
          <w:szCs w:val="28"/>
          <w:u w:val="single"/>
          <w:lang w:eastAsia="ko-KR"/>
        </w:rPr>
        <w:t>easurement accuracy for 1Rx/2Rx (e)RedCap UEs with FR1-NTN</w:t>
      </w:r>
    </w:p>
    <w:p w14:paraId="32DC5CB2" w14:textId="77777777" w:rsidR="00D37DBB" w:rsidRPr="00D37DBB" w:rsidRDefault="00D37DBB" w:rsidP="00D37DBB">
      <w:pPr>
        <w:framePr w:hSpace="180" w:wrap="around" w:vAnchor="text" w:hAnchor="text" w:y="1"/>
        <w:spacing w:before="120" w:after="120"/>
        <w:suppressOverlap/>
        <w:rPr>
          <w:i/>
          <w:color w:val="000000" w:themeColor="text1"/>
        </w:rPr>
      </w:pPr>
      <w:bookmarkStart w:id="3" w:name="OLE_LINK75"/>
      <w:bookmarkStart w:id="4" w:name="OLE_LINK76"/>
      <w:r w:rsidRPr="00D37DBB">
        <w:rPr>
          <w:rFonts w:hint="eastAsia"/>
          <w:i/>
          <w:color w:val="000000" w:themeColor="text1"/>
          <w:highlight w:val="green"/>
        </w:rPr>
        <w:t>Agreement</w:t>
      </w:r>
      <w:r w:rsidRPr="00D37DBB">
        <w:rPr>
          <w:i/>
          <w:color w:val="000000" w:themeColor="text1"/>
          <w:highlight w:val="green"/>
        </w:rPr>
        <w:t>:</w:t>
      </w:r>
    </w:p>
    <w:bookmarkEnd w:id="3"/>
    <w:bookmarkEnd w:id="4"/>
    <w:p w14:paraId="4ADCF3ED" w14:textId="77777777" w:rsidR="00D37DBB" w:rsidRPr="00D37DBB" w:rsidRDefault="00D37DBB" w:rsidP="00D37DBB">
      <w:pPr>
        <w:framePr w:hSpace="180" w:wrap="around" w:vAnchor="text" w:hAnchor="text" w:y="1"/>
        <w:numPr>
          <w:ilvl w:val="2"/>
          <w:numId w:val="30"/>
        </w:numPr>
        <w:spacing w:beforeLines="0" w:before="120" w:afterLines="0" w:after="120"/>
        <w:ind w:left="777" w:hanging="357"/>
        <w:suppressOverlap/>
        <w:rPr>
          <w:rFonts w:eastAsiaTheme="minorEastAsia"/>
          <w:i/>
          <w:iCs/>
          <w:color w:val="000000" w:themeColor="text1"/>
        </w:rPr>
      </w:pPr>
      <w:r w:rsidRPr="00D37DBB">
        <w:rPr>
          <w:rFonts w:eastAsiaTheme="minorEastAsia" w:hint="eastAsia"/>
          <w:i/>
          <w:iCs/>
          <w:color w:val="000000" w:themeColor="text1"/>
        </w:rPr>
        <w:t xml:space="preserve">For 2Rx </w:t>
      </w:r>
      <w:r w:rsidRPr="00D37DBB">
        <w:rPr>
          <w:rFonts w:eastAsiaTheme="minorEastAsia"/>
          <w:i/>
          <w:iCs/>
          <w:color w:val="000000" w:themeColor="text1"/>
        </w:rPr>
        <w:t>(e)RedCap UEs with FR1-NTN bands</w:t>
      </w:r>
      <w:r w:rsidRPr="00D37DBB">
        <w:rPr>
          <w:rFonts w:eastAsiaTheme="minorEastAsia" w:hint="eastAsia"/>
          <w:i/>
          <w:iCs/>
          <w:color w:val="000000" w:themeColor="text1"/>
        </w:rPr>
        <w:t xml:space="preserve">, RAN4 to reuse the </w:t>
      </w:r>
      <w:r w:rsidRPr="00D37DBB">
        <w:rPr>
          <w:i/>
          <w:color w:val="000000" w:themeColor="text1"/>
        </w:rPr>
        <w:t xml:space="preserve">measurement </w:t>
      </w:r>
      <w:r w:rsidRPr="00D37DBB">
        <w:rPr>
          <w:rFonts w:eastAsiaTheme="minorEastAsia"/>
          <w:i/>
          <w:iCs/>
          <w:color w:val="000000" w:themeColor="text1"/>
        </w:rPr>
        <w:t>accuracy requirements for normal UEs</w:t>
      </w:r>
      <w:r w:rsidRPr="00D37DBB">
        <w:rPr>
          <w:rFonts w:eastAsiaTheme="minorEastAsia" w:hint="eastAsia"/>
          <w:i/>
          <w:iCs/>
          <w:color w:val="000000" w:themeColor="text1"/>
        </w:rPr>
        <w:t xml:space="preserve"> defined in NTN.</w:t>
      </w:r>
    </w:p>
    <w:p w14:paraId="1986AE15" w14:textId="77777777" w:rsidR="00D37DBB" w:rsidRPr="00D37DBB" w:rsidRDefault="00D37DBB" w:rsidP="00D37DBB">
      <w:pPr>
        <w:framePr w:hSpace="180" w:wrap="around" w:vAnchor="text" w:hAnchor="text" w:y="1"/>
        <w:numPr>
          <w:ilvl w:val="2"/>
          <w:numId w:val="30"/>
        </w:numPr>
        <w:spacing w:beforeLines="0" w:before="120" w:afterLines="0" w:after="120"/>
        <w:ind w:left="780" w:hanging="357"/>
        <w:suppressOverlap/>
        <w:rPr>
          <w:rFonts w:eastAsiaTheme="minorEastAsia"/>
          <w:i/>
          <w:iCs/>
          <w:color w:val="000000" w:themeColor="text1"/>
        </w:rPr>
      </w:pPr>
      <w:r w:rsidRPr="00D37DBB">
        <w:rPr>
          <w:rFonts w:hint="eastAsia"/>
          <w:i/>
          <w:color w:val="000000" w:themeColor="text1"/>
        </w:rPr>
        <w:t xml:space="preserve">For 1Rx </w:t>
      </w:r>
      <w:r w:rsidRPr="00D37DBB">
        <w:rPr>
          <w:i/>
          <w:color w:val="000000" w:themeColor="text1"/>
        </w:rPr>
        <w:t>(e)RedCap UEs with FR1-NTN bands</w:t>
      </w:r>
      <w:r w:rsidRPr="00D37DBB">
        <w:rPr>
          <w:rFonts w:hint="eastAsia"/>
          <w:i/>
          <w:color w:val="000000" w:themeColor="text1"/>
        </w:rPr>
        <w:t xml:space="preserve">, </w:t>
      </w:r>
      <w:r w:rsidRPr="00D37DBB">
        <w:rPr>
          <w:rFonts w:eastAsiaTheme="minorEastAsia" w:hint="eastAsia"/>
          <w:i/>
          <w:iCs/>
          <w:color w:val="000000" w:themeColor="text1"/>
        </w:rPr>
        <w:t>RAN4</w:t>
      </w:r>
      <w:r w:rsidRPr="00D37DBB">
        <w:rPr>
          <w:i/>
          <w:color w:val="000000" w:themeColor="text1"/>
        </w:rPr>
        <w:t xml:space="preserve"> to relax the </w:t>
      </w:r>
      <w:r w:rsidRPr="00D37DBB">
        <w:rPr>
          <w:rFonts w:hint="eastAsia"/>
          <w:i/>
          <w:color w:val="000000" w:themeColor="text1"/>
        </w:rPr>
        <w:t xml:space="preserve">L1/L3 </w:t>
      </w:r>
      <w:r w:rsidRPr="00D37DBB">
        <w:rPr>
          <w:i/>
          <w:color w:val="000000" w:themeColor="text1"/>
        </w:rPr>
        <w:t>measurement accuracy</w:t>
      </w:r>
      <w:r w:rsidRPr="00D37DBB">
        <w:rPr>
          <w:rFonts w:hint="eastAsia"/>
          <w:i/>
          <w:color w:val="000000" w:themeColor="text1"/>
        </w:rPr>
        <w:t xml:space="preserve"> for </w:t>
      </w:r>
      <w:r w:rsidRPr="00D37DBB">
        <w:rPr>
          <w:rFonts w:eastAsiaTheme="minorEastAsia"/>
          <w:i/>
          <w:iCs/>
          <w:color w:val="000000" w:themeColor="text1"/>
        </w:rPr>
        <w:t>SS-RSRP, SS-RSRQ, SS-SINR</w:t>
      </w:r>
      <w:r w:rsidRPr="00D37DBB">
        <w:rPr>
          <w:rFonts w:eastAsiaTheme="minorEastAsia" w:hint="eastAsia"/>
          <w:i/>
          <w:iCs/>
          <w:color w:val="000000" w:themeColor="text1"/>
        </w:rPr>
        <w:t xml:space="preserve"> and</w:t>
      </w:r>
      <w:r w:rsidRPr="00D37DBB">
        <w:rPr>
          <w:rFonts w:eastAsiaTheme="minorEastAsia"/>
          <w:i/>
          <w:iCs/>
          <w:color w:val="000000" w:themeColor="text1"/>
        </w:rPr>
        <w:t xml:space="preserve"> L1-RSRP</w:t>
      </w:r>
      <w:r w:rsidRPr="00D37DBB">
        <w:rPr>
          <w:rFonts w:hint="eastAsia"/>
          <w:i/>
          <w:color w:val="000000" w:themeColor="text1"/>
        </w:rPr>
        <w:t xml:space="preserve"> </w:t>
      </w:r>
      <w:r w:rsidRPr="00D37DBB">
        <w:rPr>
          <w:rFonts w:eastAsiaTheme="minorEastAsia"/>
          <w:i/>
          <w:iCs/>
          <w:color w:val="000000" w:themeColor="text1"/>
        </w:rPr>
        <w:t>compared to those defined for 2Rx (e)RedCap UEs</w:t>
      </w:r>
      <w:r w:rsidRPr="00D37DBB">
        <w:rPr>
          <w:rFonts w:eastAsiaTheme="minorEastAsia" w:hint="eastAsia"/>
          <w:i/>
          <w:iCs/>
          <w:color w:val="000000" w:themeColor="text1"/>
        </w:rPr>
        <w:t>.</w:t>
      </w:r>
    </w:p>
    <w:p w14:paraId="5ED10D14" w14:textId="77777777" w:rsidR="00D37DBB" w:rsidRPr="00D37DBB" w:rsidRDefault="00D37DBB" w:rsidP="00D37DBB">
      <w:pPr>
        <w:framePr w:hSpace="180" w:wrap="around" w:vAnchor="text" w:hAnchor="text" w:y="1"/>
        <w:numPr>
          <w:ilvl w:val="3"/>
          <w:numId w:val="30"/>
        </w:numPr>
        <w:spacing w:beforeLines="0" w:before="120" w:afterLines="0" w:after="120"/>
        <w:ind w:left="1500" w:hanging="357"/>
        <w:suppressOverlap/>
        <w:rPr>
          <w:rFonts w:eastAsiaTheme="minorEastAsia"/>
          <w:i/>
          <w:iCs/>
          <w:color w:val="000000" w:themeColor="text1"/>
        </w:rPr>
      </w:pPr>
      <w:r w:rsidRPr="00D37DBB">
        <w:rPr>
          <w:rFonts w:eastAsiaTheme="minorEastAsia" w:hint="eastAsia"/>
          <w:i/>
          <w:iCs/>
          <w:color w:val="000000" w:themeColor="text1"/>
        </w:rPr>
        <w:t xml:space="preserve"> The same</w:t>
      </w:r>
      <w:r w:rsidRPr="00D37DBB">
        <w:rPr>
          <w:rFonts w:eastAsiaTheme="minorEastAsia"/>
          <w:i/>
          <w:iCs/>
          <w:color w:val="000000" w:themeColor="text1"/>
        </w:rPr>
        <w:t xml:space="preserve"> relaxation</w:t>
      </w:r>
      <w:r w:rsidRPr="00D37DBB">
        <w:rPr>
          <w:rFonts w:eastAsiaTheme="minorEastAsia" w:hint="eastAsia"/>
          <w:i/>
          <w:iCs/>
          <w:color w:val="000000" w:themeColor="text1"/>
        </w:rPr>
        <w:t xml:space="preserve"> defined in TN </w:t>
      </w:r>
      <w:r w:rsidRPr="00D37DBB">
        <w:rPr>
          <w:rFonts w:eastAsiaTheme="minorEastAsia"/>
          <w:i/>
          <w:iCs/>
          <w:color w:val="000000" w:themeColor="text1"/>
        </w:rPr>
        <w:t>for 1Rx</w:t>
      </w:r>
      <w:r w:rsidRPr="00D37DBB">
        <w:rPr>
          <w:rFonts w:eastAsiaTheme="minorEastAsia" w:hint="eastAsia"/>
          <w:i/>
          <w:iCs/>
          <w:color w:val="000000" w:themeColor="text1"/>
        </w:rPr>
        <w:t xml:space="preserve"> </w:t>
      </w:r>
      <w:r w:rsidRPr="00D37DBB">
        <w:rPr>
          <w:rFonts w:eastAsiaTheme="minorEastAsia"/>
          <w:i/>
          <w:iCs/>
          <w:color w:val="000000" w:themeColor="text1"/>
        </w:rPr>
        <w:t>(e)RedCap UEs</w:t>
      </w:r>
      <w:r w:rsidRPr="00D37DBB">
        <w:rPr>
          <w:rFonts w:eastAsiaTheme="minorEastAsia" w:hint="eastAsia"/>
          <w:i/>
          <w:iCs/>
          <w:color w:val="000000" w:themeColor="text1"/>
        </w:rPr>
        <w:t xml:space="preserve"> can be reused.</w:t>
      </w:r>
    </w:p>
    <w:p w14:paraId="14EFB3FA" w14:textId="77777777" w:rsidR="00D37DBB" w:rsidRPr="00D37DBB" w:rsidRDefault="00D37DBB" w:rsidP="00D37DBB">
      <w:pPr>
        <w:framePr w:hSpace="180" w:wrap="around" w:vAnchor="text" w:hAnchor="text" w:y="1"/>
        <w:numPr>
          <w:ilvl w:val="0"/>
          <w:numId w:val="38"/>
        </w:numPr>
        <w:spacing w:beforeLines="0" w:before="120" w:afterLines="0" w:after="120"/>
        <w:ind w:left="1920"/>
        <w:suppressOverlap/>
        <w:rPr>
          <w:rFonts w:eastAsiaTheme="minorEastAsia"/>
          <w:i/>
          <w:iCs/>
          <w:color w:val="000000" w:themeColor="text1"/>
        </w:rPr>
      </w:pPr>
      <w:r w:rsidRPr="00D37DBB">
        <w:rPr>
          <w:rFonts w:eastAsiaTheme="minorEastAsia"/>
          <w:i/>
          <w:iCs/>
          <w:color w:val="000000" w:themeColor="text1"/>
        </w:rPr>
        <w:t>SS-RSRP, SS-RSRQ, SS-SINR</w:t>
      </w:r>
      <w:r w:rsidRPr="00D37DBB">
        <w:rPr>
          <w:rFonts w:eastAsiaTheme="minorEastAsia" w:hint="eastAsia"/>
          <w:i/>
          <w:iCs/>
          <w:color w:val="000000" w:themeColor="text1"/>
        </w:rPr>
        <w:t xml:space="preserve">: </w:t>
      </w:r>
      <w:r w:rsidRPr="00D37DBB">
        <w:rPr>
          <w:rFonts w:eastAsiaTheme="minorEastAsia"/>
          <w:i/>
          <w:iCs/>
          <w:color w:val="000000" w:themeColor="text1"/>
        </w:rPr>
        <w:t>relax by 1dB</w:t>
      </w:r>
      <w:r w:rsidRPr="00D37DBB">
        <w:rPr>
          <w:rFonts w:eastAsiaTheme="minorEastAsia" w:hint="eastAsia"/>
          <w:i/>
          <w:iCs/>
          <w:color w:val="000000" w:themeColor="text1"/>
        </w:rPr>
        <w:t>.</w:t>
      </w:r>
    </w:p>
    <w:p w14:paraId="4CDD651F" w14:textId="4AD82D06" w:rsidR="00D37DBB" w:rsidRDefault="00D37DBB" w:rsidP="00D37DBB">
      <w:pPr>
        <w:numPr>
          <w:ilvl w:val="0"/>
          <w:numId w:val="38"/>
        </w:numPr>
        <w:spacing w:beforeLines="0" w:before="120" w:afterLines="0" w:after="120"/>
        <w:ind w:left="1920"/>
        <w:rPr>
          <w:rFonts w:eastAsia="宋体"/>
          <w:sz w:val="20"/>
        </w:rPr>
      </w:pPr>
      <w:r w:rsidRPr="00D37DBB">
        <w:rPr>
          <w:rFonts w:eastAsiaTheme="minorEastAsia"/>
          <w:i/>
          <w:iCs/>
          <w:color w:val="000000" w:themeColor="text1"/>
        </w:rPr>
        <w:t>L1-RSRP</w:t>
      </w:r>
      <w:r w:rsidRPr="00D37DBB">
        <w:rPr>
          <w:rFonts w:eastAsiaTheme="minorEastAsia" w:hint="eastAsia"/>
          <w:i/>
          <w:iCs/>
          <w:color w:val="000000" w:themeColor="text1"/>
        </w:rPr>
        <w:t>:</w:t>
      </w:r>
      <w:r w:rsidRPr="00D37DBB">
        <w:rPr>
          <w:rFonts w:eastAsiaTheme="minorEastAsia"/>
          <w:i/>
          <w:iCs/>
          <w:color w:val="000000" w:themeColor="text1"/>
        </w:rPr>
        <w:t xml:space="preserve"> relax by 3dB.</w:t>
      </w:r>
    </w:p>
    <w:p w14:paraId="66E5DF8A" w14:textId="591B1F93" w:rsidR="00085F81" w:rsidRPr="00085F81" w:rsidRDefault="00085F81" w:rsidP="002C6685">
      <w:pPr>
        <w:spacing w:before="120" w:after="120"/>
        <w:jc w:val="both"/>
        <w:rPr>
          <w:b/>
          <w:bCs/>
          <w:iCs/>
          <w:sz w:val="21"/>
          <w:szCs w:val="21"/>
        </w:rPr>
      </w:pPr>
      <w:r w:rsidRPr="00085F81">
        <w:rPr>
          <w:rFonts w:hint="eastAsia"/>
          <w:b/>
          <w:bCs/>
          <w:iCs/>
          <w:sz w:val="21"/>
          <w:szCs w:val="21"/>
        </w:rPr>
        <w:lastRenderedPageBreak/>
        <w:t>P</w:t>
      </w:r>
      <w:r w:rsidRPr="00085F81">
        <w:rPr>
          <w:b/>
          <w:bCs/>
          <w:iCs/>
          <w:sz w:val="21"/>
          <w:szCs w:val="21"/>
        </w:rPr>
        <w:t>roposal 1: RAN4 to</w:t>
      </w:r>
      <w:r w:rsidR="00D37DBB">
        <w:rPr>
          <w:b/>
          <w:bCs/>
          <w:iCs/>
          <w:sz w:val="21"/>
          <w:szCs w:val="21"/>
        </w:rPr>
        <w:t xml:space="preserve"> </w:t>
      </w:r>
      <w:r w:rsidR="00D37DBB" w:rsidRPr="00D37DBB">
        <w:rPr>
          <w:rFonts w:hint="eastAsia"/>
          <w:b/>
          <w:bCs/>
          <w:iCs/>
          <w:sz w:val="21"/>
          <w:szCs w:val="21"/>
        </w:rPr>
        <w:t xml:space="preserve">reuse the </w:t>
      </w:r>
      <w:r w:rsidR="00D37DBB" w:rsidRPr="00D37DBB">
        <w:rPr>
          <w:b/>
          <w:bCs/>
          <w:iCs/>
          <w:sz w:val="21"/>
          <w:szCs w:val="21"/>
        </w:rPr>
        <w:t xml:space="preserve">measurement accuracy requirement of 2Rx UEs and relaxed 1 Rx UE for </w:t>
      </w:r>
      <w:r w:rsidRPr="00085F81">
        <w:rPr>
          <w:b/>
          <w:bCs/>
          <w:iCs/>
          <w:sz w:val="21"/>
          <w:szCs w:val="21"/>
        </w:rPr>
        <w:t>RedCap over NTN</w:t>
      </w:r>
      <w:r>
        <w:rPr>
          <w:b/>
          <w:bCs/>
          <w:iCs/>
          <w:sz w:val="21"/>
          <w:szCs w:val="21"/>
        </w:rPr>
        <w:t>.</w:t>
      </w:r>
    </w:p>
    <w:p w14:paraId="05A9DD96" w14:textId="282CCF67" w:rsidR="00085F81" w:rsidRDefault="00085F81" w:rsidP="002C6685">
      <w:pPr>
        <w:spacing w:before="120" w:after="120"/>
        <w:jc w:val="both"/>
        <w:rPr>
          <w:rFonts w:eastAsiaTheme="minorEastAsia"/>
          <w:b/>
          <w:i/>
          <w:sz w:val="21"/>
          <w:szCs w:val="21"/>
          <w:lang w:val="en-US"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D37DBB" w14:paraId="6F11B146" w14:textId="77777777" w:rsidTr="00D37DBB">
        <w:tc>
          <w:tcPr>
            <w:tcW w:w="9621" w:type="dxa"/>
          </w:tcPr>
          <w:p w14:paraId="14CAC05F" w14:textId="77777777" w:rsidR="00D37DBB" w:rsidRPr="00100832" w:rsidRDefault="00D37DBB" w:rsidP="00D37DBB">
            <w:pPr>
              <w:pStyle w:val="5"/>
              <w:spacing w:after="0"/>
              <w:outlineLvl w:val="4"/>
              <w:rPr>
                <w:rFonts w:ascii="Times New Roman" w:hAnsi="Times New Roman"/>
                <w:sz w:val="20"/>
                <w:u w:val="single"/>
              </w:rPr>
            </w:pPr>
            <w:r w:rsidRPr="00100832">
              <w:rPr>
                <w:rFonts w:ascii="Times New Roman" w:hAnsi="Times New Roman"/>
                <w:sz w:val="20"/>
                <w:u w:val="single"/>
                <w:lang w:eastAsia="ko-KR"/>
              </w:rPr>
              <w:t xml:space="preserve">Issue </w:t>
            </w:r>
            <w:r w:rsidRPr="00100832">
              <w:rPr>
                <w:rFonts w:ascii="Times New Roman" w:hAnsi="Times New Roman" w:hint="eastAsia"/>
                <w:sz w:val="20"/>
                <w:u w:val="single"/>
              </w:rPr>
              <w:t>2</w:t>
            </w:r>
            <w:r w:rsidRPr="00100832">
              <w:rPr>
                <w:rFonts w:ascii="Times New Roman" w:hAnsi="Times New Roman"/>
                <w:sz w:val="20"/>
                <w:u w:val="single"/>
                <w:lang w:eastAsia="ko-KR"/>
              </w:rPr>
              <w:t>-</w:t>
            </w:r>
            <w:r w:rsidRPr="00100832">
              <w:rPr>
                <w:rFonts w:ascii="Times New Roman" w:hAnsi="Times New Roman" w:hint="eastAsia"/>
                <w:sz w:val="20"/>
                <w:u w:val="single"/>
                <w:lang w:eastAsia="ko-KR"/>
              </w:rPr>
              <w:t>1-</w:t>
            </w:r>
            <w:r>
              <w:rPr>
                <w:rFonts w:ascii="Times New Roman" w:hAnsi="Times New Roman" w:hint="eastAsia"/>
                <w:sz w:val="20"/>
                <w:u w:val="single"/>
              </w:rPr>
              <w:t>4-2</w:t>
            </w:r>
            <w:r w:rsidRPr="00100832">
              <w:rPr>
                <w:rFonts w:ascii="Times New Roman" w:hAnsi="Times New Roman"/>
                <w:sz w:val="20"/>
                <w:u w:val="single"/>
                <w:lang w:eastAsia="ko-KR"/>
              </w:rPr>
              <w:t xml:space="preserve">: </w:t>
            </w:r>
            <w:r w:rsidRPr="00100832">
              <w:rPr>
                <w:rFonts w:ascii="Times New Roman" w:hAnsi="Times New Roman" w:hint="eastAsia"/>
                <w:sz w:val="20"/>
                <w:u w:val="single"/>
              </w:rPr>
              <w:t>General test scope</w:t>
            </w:r>
          </w:p>
          <w:p w14:paraId="4142AC64" w14:textId="77777777" w:rsidR="00D37DBB" w:rsidRPr="00782665" w:rsidRDefault="00D37DBB" w:rsidP="00D37DBB">
            <w:pPr>
              <w:spacing w:before="120" w:after="120"/>
              <w:rPr>
                <w:b/>
              </w:rPr>
            </w:pPr>
            <w:r w:rsidRPr="00743BEF">
              <w:rPr>
                <w:b/>
              </w:rPr>
              <w:t>&lt;Way Forward&gt;</w:t>
            </w:r>
            <w:r w:rsidRPr="00743BEF">
              <w:rPr>
                <w:rFonts w:hint="eastAsia"/>
                <w:b/>
              </w:rPr>
              <w:t>:</w:t>
            </w:r>
          </w:p>
          <w:p w14:paraId="35DC54CA" w14:textId="77777777" w:rsidR="00D37DBB" w:rsidRPr="006914C1" w:rsidRDefault="00D37DBB" w:rsidP="00D37DBB">
            <w:pPr>
              <w:spacing w:before="120" w:after="120"/>
              <w:ind w:firstLineChars="200" w:firstLine="440"/>
              <w:rPr>
                <w:lang w:eastAsia="zh-CN"/>
              </w:rPr>
            </w:pPr>
            <w:r>
              <w:rPr>
                <w:rFonts w:hint="eastAsia"/>
                <w:lang w:eastAsia="zh-CN"/>
              </w:rPr>
              <w:t>The following</w:t>
            </w:r>
            <w:r w:rsidRPr="006914C1">
              <w:rPr>
                <w:rFonts w:hint="eastAsia"/>
              </w:rPr>
              <w:t xml:space="preserve"> </w:t>
            </w:r>
            <w:r>
              <w:rPr>
                <w:rFonts w:hint="eastAsia"/>
                <w:lang w:eastAsia="zh-CN"/>
              </w:rPr>
              <w:t xml:space="preserve">Table is </w:t>
            </w:r>
            <w:r w:rsidRPr="006914C1">
              <w:t>based on the input from companies</w:t>
            </w:r>
            <w:r>
              <w:rPr>
                <w:rFonts w:hint="eastAsia"/>
                <w:lang w:eastAsia="zh-CN"/>
              </w:rPr>
              <w:t>, and it can be a baseline.</w:t>
            </w:r>
          </w:p>
          <w:tbl>
            <w:tblPr>
              <w:tblStyle w:val="afa"/>
              <w:tblW w:w="7913" w:type="dxa"/>
              <w:tblInd w:w="392" w:type="dxa"/>
              <w:tblLook w:val="04A0" w:firstRow="1" w:lastRow="0" w:firstColumn="1" w:lastColumn="0" w:noHBand="0" w:noVBand="1"/>
            </w:tblPr>
            <w:tblGrid>
              <w:gridCol w:w="2099"/>
              <w:gridCol w:w="3587"/>
              <w:gridCol w:w="23"/>
              <w:gridCol w:w="2181"/>
              <w:gridCol w:w="23"/>
            </w:tblGrid>
            <w:tr w:rsidR="00D37DBB" w:rsidRPr="006914C1" w14:paraId="348C658A" w14:textId="77777777" w:rsidTr="00D37DBB">
              <w:tc>
                <w:tcPr>
                  <w:tcW w:w="5637" w:type="dxa"/>
                  <w:gridSpan w:val="3"/>
                </w:tcPr>
                <w:p w14:paraId="60ADA8C4" w14:textId="77777777" w:rsidR="00D37DBB" w:rsidRPr="006914C1" w:rsidRDefault="00D37DBB" w:rsidP="009658D7">
                  <w:pPr>
                    <w:pStyle w:val="afe"/>
                    <w:framePr w:hSpace="180" w:wrap="around" w:vAnchor="text" w:hAnchor="text" w:y="1"/>
                    <w:spacing w:before="120" w:after="120"/>
                    <w:ind w:left="0"/>
                    <w:suppressOverlap/>
                    <w:jc w:val="center"/>
                    <w:rPr>
                      <w:rFonts w:eastAsia="宋体"/>
                      <w:b/>
                      <w:bCs/>
                      <w:lang w:val="en-GB"/>
                    </w:rPr>
                  </w:pPr>
                  <w:r w:rsidRPr="006914C1">
                    <w:rPr>
                      <w:rFonts w:eastAsia="宋体" w:hint="eastAsia"/>
                      <w:b/>
                      <w:bCs/>
                      <w:lang w:val="en-GB"/>
                    </w:rPr>
                    <w:t>Test category</w:t>
                  </w:r>
                </w:p>
              </w:tc>
              <w:tc>
                <w:tcPr>
                  <w:tcW w:w="2276" w:type="dxa"/>
                  <w:gridSpan w:val="2"/>
                </w:tcPr>
                <w:p w14:paraId="013049D0" w14:textId="77777777" w:rsidR="00D37DBB" w:rsidRPr="006914C1" w:rsidRDefault="00D37DBB" w:rsidP="009658D7">
                  <w:pPr>
                    <w:pStyle w:val="afe"/>
                    <w:framePr w:hSpace="180" w:wrap="around" w:vAnchor="text" w:hAnchor="text" w:y="1"/>
                    <w:spacing w:before="120" w:after="120"/>
                    <w:ind w:left="0"/>
                    <w:suppressOverlap/>
                    <w:jc w:val="center"/>
                    <w:rPr>
                      <w:rFonts w:eastAsia="宋体"/>
                      <w:b/>
                      <w:bCs/>
                      <w:lang w:val="en-GB"/>
                    </w:rPr>
                  </w:pPr>
                  <w:r w:rsidRPr="006914C1">
                    <w:rPr>
                      <w:rFonts w:eastAsia="宋体" w:hint="eastAsia"/>
                      <w:b/>
                      <w:bCs/>
                      <w:lang w:val="en-GB"/>
                    </w:rPr>
                    <w:t>Company comments</w:t>
                  </w:r>
                </w:p>
              </w:tc>
            </w:tr>
            <w:tr w:rsidR="00D37DBB" w:rsidRPr="006914C1" w14:paraId="1D3B5276" w14:textId="77777777" w:rsidTr="00D37DBB">
              <w:trPr>
                <w:gridAfter w:val="1"/>
                <w:wAfter w:w="24" w:type="dxa"/>
              </w:trPr>
              <w:tc>
                <w:tcPr>
                  <w:tcW w:w="1889" w:type="dxa"/>
                </w:tcPr>
                <w:p w14:paraId="092022B9" w14:textId="77777777" w:rsidR="00D37DBB" w:rsidRPr="006914C1" w:rsidRDefault="00D37DBB" w:rsidP="009658D7">
                  <w:pPr>
                    <w:pStyle w:val="afe"/>
                    <w:framePr w:hSpace="180" w:wrap="around" w:vAnchor="text" w:hAnchor="text" w:y="1"/>
                    <w:spacing w:before="120" w:after="120"/>
                    <w:ind w:left="0"/>
                    <w:suppressOverlap/>
                  </w:pPr>
                  <w:r w:rsidRPr="006914C1">
                    <w:rPr>
                      <w:bCs/>
                      <w:lang w:val="en-GB"/>
                    </w:rPr>
                    <w:t>RRC</w:t>
                  </w:r>
                  <w:r w:rsidRPr="006914C1">
                    <w:rPr>
                      <w:rFonts w:hint="eastAsia"/>
                      <w:bCs/>
                      <w:lang w:val="en-GB"/>
                    </w:rPr>
                    <w:t>_</w:t>
                  </w:r>
                  <w:r w:rsidRPr="006914C1">
                    <w:rPr>
                      <w:bCs/>
                      <w:lang w:val="en-GB"/>
                    </w:rPr>
                    <w:t>IDLE state mobility</w:t>
                  </w:r>
                </w:p>
              </w:tc>
              <w:tc>
                <w:tcPr>
                  <w:tcW w:w="3724" w:type="dxa"/>
                </w:tcPr>
                <w:p w14:paraId="30E0CC0B"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t>Cell reselection</w:t>
                  </w:r>
                </w:p>
              </w:tc>
              <w:tc>
                <w:tcPr>
                  <w:tcW w:w="2276" w:type="dxa"/>
                  <w:gridSpan w:val="2"/>
                </w:tcPr>
                <w:p w14:paraId="3B008000"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rPr>
                      <w:rFonts w:eastAsiaTheme="minorEastAsia" w:hint="eastAsia"/>
                    </w:rPr>
                    <w:t xml:space="preserve">Support: CATT, </w:t>
                  </w:r>
                  <w:r w:rsidRPr="006914C1">
                    <w:rPr>
                      <w:rFonts w:eastAsiaTheme="minorEastAsia"/>
                    </w:rPr>
                    <w:t>Ericsson</w:t>
                  </w:r>
                  <w:r w:rsidRPr="006914C1">
                    <w:rPr>
                      <w:rFonts w:eastAsiaTheme="minorEastAsia" w:hint="eastAsia"/>
                    </w:rPr>
                    <w:t>, vivo, ZTE, CMCC</w:t>
                  </w:r>
                  <w:bookmarkStart w:id="5" w:name="OLE_LINK22"/>
                  <w:bookmarkStart w:id="6" w:name="OLE_LINK23"/>
                  <w:r w:rsidRPr="006914C1">
                    <w:rPr>
                      <w:rFonts w:eastAsiaTheme="minorEastAsia" w:hint="eastAsia"/>
                    </w:rPr>
                    <w:t>, HW</w:t>
                  </w:r>
                  <w:bookmarkEnd w:id="5"/>
                  <w:bookmarkEnd w:id="6"/>
                </w:p>
              </w:tc>
            </w:tr>
            <w:tr w:rsidR="00D37DBB" w:rsidRPr="006914C1" w14:paraId="6211727B" w14:textId="77777777" w:rsidTr="00D37DBB">
              <w:trPr>
                <w:gridAfter w:val="1"/>
                <w:wAfter w:w="24" w:type="dxa"/>
              </w:trPr>
              <w:tc>
                <w:tcPr>
                  <w:tcW w:w="1889" w:type="dxa"/>
                </w:tcPr>
                <w:p w14:paraId="07D73B8F" w14:textId="77777777" w:rsidR="00D37DBB" w:rsidRPr="006914C1" w:rsidRDefault="00D37DBB" w:rsidP="009658D7">
                  <w:pPr>
                    <w:framePr w:hSpace="180" w:wrap="around" w:vAnchor="text" w:hAnchor="text" w:y="1"/>
                    <w:snapToGrid w:val="0"/>
                    <w:spacing w:before="120" w:after="120"/>
                    <w:suppressOverlap/>
                    <w:rPr>
                      <w:bCs/>
                    </w:rPr>
                  </w:pPr>
                  <w:r w:rsidRPr="006914C1">
                    <w:rPr>
                      <w:bCs/>
                    </w:rPr>
                    <w:t>RRC</w:t>
                  </w:r>
                  <w:r w:rsidRPr="006914C1">
                    <w:rPr>
                      <w:rFonts w:hint="eastAsia"/>
                      <w:bCs/>
                    </w:rPr>
                    <w:t>_</w:t>
                  </w:r>
                  <w:r w:rsidRPr="006914C1">
                    <w:rPr>
                      <w:bCs/>
                    </w:rPr>
                    <w:t>IDLE state mobility</w:t>
                  </w:r>
                </w:p>
              </w:tc>
              <w:tc>
                <w:tcPr>
                  <w:tcW w:w="3724" w:type="dxa"/>
                </w:tcPr>
                <w:p w14:paraId="67148363" w14:textId="77777777" w:rsidR="00D37DBB" w:rsidRPr="006914C1" w:rsidRDefault="00D37DBB" w:rsidP="009658D7">
                  <w:pPr>
                    <w:framePr w:hSpace="180" w:wrap="around" w:vAnchor="text" w:hAnchor="text" w:y="1"/>
                    <w:snapToGrid w:val="0"/>
                    <w:spacing w:before="120" w:after="120"/>
                    <w:suppressOverlap/>
                    <w:rPr>
                      <w:rFonts w:eastAsia="宋体"/>
                      <w:bCs/>
                    </w:rPr>
                  </w:pPr>
                  <w:r w:rsidRPr="006914C1">
                    <w:rPr>
                      <w:rFonts w:eastAsia="宋体"/>
                      <w:bCs/>
                    </w:rPr>
                    <w:t xml:space="preserve">Configured Grant based Small Data Transmissions (CG-SDT) </w:t>
                  </w:r>
                </w:p>
              </w:tc>
              <w:tc>
                <w:tcPr>
                  <w:tcW w:w="2276" w:type="dxa"/>
                  <w:gridSpan w:val="2"/>
                </w:tcPr>
                <w:p w14:paraId="19014DC6"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w:t>
                  </w:r>
                </w:p>
              </w:tc>
            </w:tr>
            <w:tr w:rsidR="00D37DBB" w:rsidRPr="006914C1" w14:paraId="75966026" w14:textId="77777777" w:rsidTr="00D37DBB">
              <w:trPr>
                <w:gridAfter w:val="1"/>
                <w:wAfter w:w="24" w:type="dxa"/>
              </w:trPr>
              <w:tc>
                <w:tcPr>
                  <w:tcW w:w="1889" w:type="dxa"/>
                  <w:vMerge w:val="restart"/>
                </w:tcPr>
                <w:p w14:paraId="5261B272" w14:textId="77777777" w:rsidR="00D37DBB" w:rsidRPr="006914C1" w:rsidRDefault="00D37DBB" w:rsidP="009658D7">
                  <w:pPr>
                    <w:pStyle w:val="afe"/>
                    <w:framePr w:hSpace="180" w:wrap="around" w:vAnchor="text" w:hAnchor="text" w:y="1"/>
                    <w:spacing w:before="120" w:after="120"/>
                    <w:ind w:left="0"/>
                    <w:suppressOverlap/>
                    <w:rPr>
                      <w:lang w:val="en-GB"/>
                    </w:rPr>
                  </w:pPr>
                  <w:r w:rsidRPr="006914C1">
                    <w:rPr>
                      <w:lang w:val="en-GB"/>
                    </w:rPr>
                    <w:t>RRC_CONNECTED state mobility</w:t>
                  </w:r>
                </w:p>
              </w:tc>
              <w:tc>
                <w:tcPr>
                  <w:tcW w:w="3724" w:type="dxa"/>
                </w:tcPr>
                <w:p w14:paraId="0907B07C" w14:textId="77777777" w:rsidR="00D37DBB" w:rsidRPr="006914C1" w:rsidRDefault="00D37DBB" w:rsidP="009658D7">
                  <w:pPr>
                    <w:pStyle w:val="afe"/>
                    <w:framePr w:hSpace="180" w:wrap="around" w:vAnchor="text" w:hAnchor="text" w:y="1"/>
                    <w:spacing w:before="120" w:after="120"/>
                    <w:ind w:left="0"/>
                    <w:suppressOverlap/>
                    <w:rPr>
                      <w:rFonts w:eastAsiaTheme="minorEastAsia"/>
                      <w:lang w:val="en-GB"/>
                    </w:rPr>
                  </w:pPr>
                  <w:r w:rsidRPr="006914C1">
                    <w:rPr>
                      <w:lang w:val="en-GB"/>
                    </w:rPr>
                    <w:t>Handover</w:t>
                  </w:r>
                </w:p>
                <w:p w14:paraId="070A3C33" w14:textId="77777777" w:rsidR="00D37DBB" w:rsidRPr="006914C1" w:rsidRDefault="00D37DBB" w:rsidP="009658D7">
                  <w:pPr>
                    <w:pStyle w:val="afe"/>
                    <w:framePr w:hSpace="180" w:wrap="around" w:vAnchor="text" w:hAnchor="text" w:y="1"/>
                    <w:numPr>
                      <w:ilvl w:val="0"/>
                      <w:numId w:val="39"/>
                    </w:numPr>
                    <w:spacing w:beforeLines="0" w:before="120" w:afterLines="0" w:after="120"/>
                    <w:contextualSpacing/>
                    <w:suppressOverlap/>
                    <w:rPr>
                      <w:rFonts w:eastAsiaTheme="minorEastAsia"/>
                      <w:lang w:val="en-GB"/>
                    </w:rPr>
                  </w:pPr>
                  <w:r w:rsidRPr="006914C1">
                    <w:rPr>
                      <w:rFonts w:eastAsiaTheme="minorEastAsia" w:hint="eastAsia"/>
                      <w:lang w:val="en-GB"/>
                    </w:rPr>
                    <w:t>RACH-based</w:t>
                  </w:r>
                </w:p>
                <w:p w14:paraId="2EB41804" w14:textId="77777777" w:rsidR="00D37DBB" w:rsidRPr="006914C1" w:rsidRDefault="00D37DBB" w:rsidP="009658D7">
                  <w:pPr>
                    <w:pStyle w:val="afe"/>
                    <w:framePr w:hSpace="180" w:wrap="around" w:vAnchor="text" w:hAnchor="text" w:y="1"/>
                    <w:numPr>
                      <w:ilvl w:val="0"/>
                      <w:numId w:val="39"/>
                    </w:numPr>
                    <w:spacing w:beforeLines="0" w:before="120" w:afterLines="0" w:after="120"/>
                    <w:contextualSpacing/>
                    <w:suppressOverlap/>
                    <w:rPr>
                      <w:rFonts w:eastAsiaTheme="minorEastAsia"/>
                      <w:lang w:val="en-GB"/>
                    </w:rPr>
                  </w:pPr>
                  <w:r w:rsidRPr="006914C1">
                    <w:rPr>
                      <w:rFonts w:eastAsiaTheme="minorEastAsia" w:hint="eastAsia"/>
                      <w:lang w:val="en-GB"/>
                    </w:rPr>
                    <w:t>RACH-less</w:t>
                  </w:r>
                </w:p>
              </w:tc>
              <w:tc>
                <w:tcPr>
                  <w:tcW w:w="2276" w:type="dxa"/>
                  <w:gridSpan w:val="2"/>
                </w:tcPr>
                <w:p w14:paraId="4E0A20BA"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w:t>
                  </w:r>
                  <w:r w:rsidRPr="006914C1">
                    <w:rPr>
                      <w:rFonts w:eastAsiaTheme="minorEastAsia" w:hint="eastAsia"/>
                    </w:rPr>
                    <w:t>vivo, ZTE, CMCC, HW</w:t>
                  </w:r>
                </w:p>
              </w:tc>
            </w:tr>
            <w:tr w:rsidR="00D37DBB" w:rsidRPr="006914C1" w14:paraId="34FFA167" w14:textId="77777777" w:rsidTr="00D37DBB">
              <w:trPr>
                <w:gridAfter w:val="1"/>
                <w:wAfter w:w="24" w:type="dxa"/>
              </w:trPr>
              <w:tc>
                <w:tcPr>
                  <w:tcW w:w="1889" w:type="dxa"/>
                  <w:vMerge/>
                </w:tcPr>
                <w:p w14:paraId="24F3972E" w14:textId="77777777" w:rsidR="00D37DBB" w:rsidRPr="006914C1" w:rsidRDefault="00D37DBB" w:rsidP="009658D7">
                  <w:pPr>
                    <w:pStyle w:val="afe"/>
                    <w:framePr w:hSpace="180" w:wrap="around" w:vAnchor="text" w:hAnchor="text" w:y="1"/>
                    <w:spacing w:before="120" w:after="120"/>
                    <w:ind w:left="0"/>
                    <w:suppressOverlap/>
                    <w:rPr>
                      <w:lang w:val="en-GB"/>
                    </w:rPr>
                  </w:pPr>
                </w:p>
              </w:tc>
              <w:tc>
                <w:tcPr>
                  <w:tcW w:w="3724" w:type="dxa"/>
                </w:tcPr>
                <w:p w14:paraId="2FFB7F7A" w14:textId="77777777" w:rsidR="00D37DBB" w:rsidRPr="006914C1" w:rsidRDefault="00D37DBB" w:rsidP="009658D7">
                  <w:pPr>
                    <w:framePr w:hSpace="180" w:wrap="around" w:vAnchor="text" w:hAnchor="text" w:y="1"/>
                    <w:spacing w:before="120" w:after="120"/>
                    <w:suppressOverlap/>
                    <w:rPr>
                      <w:rFonts w:eastAsiaTheme="minorEastAsia"/>
                    </w:rPr>
                  </w:pPr>
                  <w:r w:rsidRPr="006914C1">
                    <w:t>CHO</w:t>
                  </w:r>
                </w:p>
                <w:p w14:paraId="5E5634E6" w14:textId="77777777" w:rsidR="00D37DBB" w:rsidRPr="006914C1" w:rsidRDefault="00D37DBB" w:rsidP="009658D7">
                  <w:pPr>
                    <w:pStyle w:val="afe"/>
                    <w:framePr w:hSpace="180" w:wrap="around" w:vAnchor="text" w:hAnchor="text" w:y="1"/>
                    <w:numPr>
                      <w:ilvl w:val="0"/>
                      <w:numId w:val="39"/>
                    </w:numPr>
                    <w:spacing w:beforeLines="0" w:before="120" w:afterLines="0" w:after="120"/>
                    <w:contextualSpacing/>
                    <w:suppressOverlap/>
                    <w:rPr>
                      <w:rFonts w:eastAsiaTheme="minorEastAsia"/>
                      <w:lang w:val="en-GB"/>
                    </w:rPr>
                  </w:pPr>
                  <w:r w:rsidRPr="006914C1">
                    <w:rPr>
                      <w:rFonts w:eastAsiaTheme="minorEastAsia"/>
                      <w:lang w:val="en-GB"/>
                    </w:rPr>
                    <w:t>time-based</w:t>
                  </w:r>
                </w:p>
                <w:p w14:paraId="2C3843A2" w14:textId="77777777" w:rsidR="00D37DBB" w:rsidRPr="006914C1" w:rsidRDefault="00D37DBB" w:rsidP="009658D7">
                  <w:pPr>
                    <w:pStyle w:val="afe"/>
                    <w:framePr w:hSpace="180" w:wrap="around" w:vAnchor="text" w:hAnchor="text" w:y="1"/>
                    <w:numPr>
                      <w:ilvl w:val="0"/>
                      <w:numId w:val="39"/>
                    </w:numPr>
                    <w:spacing w:beforeLines="0" w:before="120" w:afterLines="0" w:after="120"/>
                    <w:contextualSpacing/>
                    <w:suppressOverlap/>
                    <w:rPr>
                      <w:rFonts w:eastAsiaTheme="minorEastAsia"/>
                      <w:lang w:val="en-GB"/>
                    </w:rPr>
                  </w:pPr>
                  <w:r w:rsidRPr="006914C1">
                    <w:rPr>
                      <w:rFonts w:eastAsiaTheme="minorEastAsia"/>
                      <w:lang w:val="en-GB"/>
                    </w:rPr>
                    <w:t>location-based</w:t>
                  </w:r>
                </w:p>
              </w:tc>
              <w:tc>
                <w:tcPr>
                  <w:tcW w:w="2276" w:type="dxa"/>
                  <w:gridSpan w:val="2"/>
                </w:tcPr>
                <w:p w14:paraId="05875CCC"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ZTE, CMCC, HW</w:t>
                  </w:r>
                </w:p>
              </w:tc>
            </w:tr>
            <w:tr w:rsidR="00D37DBB" w:rsidRPr="006914C1" w14:paraId="3B91EC75" w14:textId="77777777" w:rsidTr="00D37DBB">
              <w:trPr>
                <w:gridAfter w:val="1"/>
                <w:wAfter w:w="24" w:type="dxa"/>
              </w:trPr>
              <w:tc>
                <w:tcPr>
                  <w:tcW w:w="1889" w:type="dxa"/>
                  <w:vMerge/>
                </w:tcPr>
                <w:p w14:paraId="4DDFB519" w14:textId="77777777" w:rsidR="00D37DBB" w:rsidRPr="006914C1" w:rsidRDefault="00D37DBB" w:rsidP="009658D7">
                  <w:pPr>
                    <w:pStyle w:val="afe"/>
                    <w:framePr w:hSpace="180" w:wrap="around" w:vAnchor="text" w:hAnchor="text" w:y="1"/>
                    <w:spacing w:before="120" w:after="120"/>
                    <w:ind w:left="0"/>
                    <w:suppressOverlap/>
                    <w:rPr>
                      <w:lang w:val="en-GB"/>
                    </w:rPr>
                  </w:pPr>
                </w:p>
              </w:tc>
              <w:tc>
                <w:tcPr>
                  <w:tcW w:w="3724" w:type="dxa"/>
                </w:tcPr>
                <w:p w14:paraId="1A336144" w14:textId="77777777" w:rsidR="00D37DBB" w:rsidRPr="006914C1" w:rsidRDefault="00D37DBB" w:rsidP="009658D7">
                  <w:pPr>
                    <w:pStyle w:val="afe"/>
                    <w:framePr w:hSpace="180" w:wrap="around" w:vAnchor="text" w:hAnchor="text" w:y="1"/>
                    <w:spacing w:before="120" w:after="120"/>
                    <w:ind w:left="0"/>
                    <w:suppressOverlap/>
                    <w:rPr>
                      <w:lang w:val="en-GB"/>
                    </w:rPr>
                  </w:pPr>
                  <w:r w:rsidRPr="006914C1">
                    <w:rPr>
                      <w:lang w:val="en-GB"/>
                    </w:rPr>
                    <w:t>satellite switching with re-synchronization</w:t>
                  </w:r>
                </w:p>
              </w:tc>
              <w:tc>
                <w:tcPr>
                  <w:tcW w:w="2276" w:type="dxa"/>
                  <w:gridSpan w:val="2"/>
                </w:tcPr>
                <w:p w14:paraId="402737BC"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rPr>
                      <w:rFonts w:eastAsiaTheme="minorEastAsia" w:hint="eastAsia"/>
                    </w:rPr>
                    <w:t>Support: CATT, vivo, ZTE, CMCC, HW</w:t>
                  </w:r>
                </w:p>
              </w:tc>
            </w:tr>
            <w:tr w:rsidR="00D37DBB" w:rsidRPr="006914C1" w14:paraId="59741F6E" w14:textId="77777777" w:rsidTr="00D37DBB">
              <w:trPr>
                <w:gridAfter w:val="1"/>
                <w:wAfter w:w="24" w:type="dxa"/>
              </w:trPr>
              <w:tc>
                <w:tcPr>
                  <w:tcW w:w="1889" w:type="dxa"/>
                  <w:vMerge/>
                </w:tcPr>
                <w:p w14:paraId="68291114" w14:textId="77777777" w:rsidR="00D37DBB" w:rsidRPr="006914C1" w:rsidRDefault="00D37DBB" w:rsidP="009658D7">
                  <w:pPr>
                    <w:pStyle w:val="afe"/>
                    <w:framePr w:hSpace="180" w:wrap="around" w:vAnchor="text" w:hAnchor="text" w:y="1"/>
                    <w:spacing w:before="120" w:after="120"/>
                    <w:ind w:left="0"/>
                    <w:suppressOverlap/>
                  </w:pPr>
                </w:p>
              </w:tc>
              <w:tc>
                <w:tcPr>
                  <w:tcW w:w="3724" w:type="dxa"/>
                </w:tcPr>
                <w:p w14:paraId="0A811E89" w14:textId="77777777" w:rsidR="00D37DBB" w:rsidRPr="006914C1" w:rsidRDefault="00D37DBB" w:rsidP="009658D7">
                  <w:pPr>
                    <w:pStyle w:val="afe"/>
                    <w:framePr w:hSpace="180" w:wrap="around" w:vAnchor="text" w:hAnchor="text" w:y="1"/>
                    <w:spacing w:before="120" w:after="120"/>
                    <w:ind w:left="0"/>
                    <w:suppressOverlap/>
                  </w:pPr>
                  <w:r w:rsidRPr="006914C1">
                    <w:t>RRC Connection Mobility Control</w:t>
                  </w:r>
                </w:p>
              </w:tc>
              <w:tc>
                <w:tcPr>
                  <w:tcW w:w="2276" w:type="dxa"/>
                  <w:gridSpan w:val="2"/>
                </w:tcPr>
                <w:p w14:paraId="167D2153"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ZTE, CMCC, HW</w:t>
                  </w:r>
                </w:p>
              </w:tc>
            </w:tr>
            <w:tr w:rsidR="00D37DBB" w:rsidRPr="006914C1" w14:paraId="73D6433C" w14:textId="77777777" w:rsidTr="00D37DBB">
              <w:trPr>
                <w:gridAfter w:val="1"/>
                <w:wAfter w:w="24" w:type="dxa"/>
              </w:trPr>
              <w:tc>
                <w:tcPr>
                  <w:tcW w:w="1889" w:type="dxa"/>
                  <w:vMerge w:val="restart"/>
                </w:tcPr>
                <w:p w14:paraId="56E6943A" w14:textId="77777777" w:rsidR="00D37DBB" w:rsidRPr="006914C1" w:rsidRDefault="00D37DBB" w:rsidP="009658D7">
                  <w:pPr>
                    <w:framePr w:hSpace="180" w:wrap="around" w:vAnchor="text" w:hAnchor="text" w:y="1"/>
                    <w:spacing w:before="120" w:after="120"/>
                    <w:suppressOverlap/>
                  </w:pPr>
                  <w:r w:rsidRPr="006914C1">
                    <w:rPr>
                      <w:bCs/>
                    </w:rPr>
                    <w:t>Timing</w:t>
                  </w:r>
                </w:p>
              </w:tc>
              <w:tc>
                <w:tcPr>
                  <w:tcW w:w="3724" w:type="dxa"/>
                </w:tcPr>
                <w:p w14:paraId="66D16A08" w14:textId="77777777" w:rsidR="00D37DBB" w:rsidRPr="006914C1" w:rsidRDefault="00D37DBB" w:rsidP="009658D7">
                  <w:pPr>
                    <w:framePr w:hSpace="180" w:wrap="around" w:vAnchor="text" w:hAnchor="text" w:y="1"/>
                    <w:spacing w:before="120" w:after="120"/>
                    <w:suppressOverlap/>
                    <w:rPr>
                      <w:rFonts w:eastAsiaTheme="minorEastAsia"/>
                    </w:rPr>
                  </w:pPr>
                  <w:r w:rsidRPr="006914C1">
                    <w:t>UE transmit timing</w:t>
                  </w:r>
                </w:p>
              </w:tc>
              <w:tc>
                <w:tcPr>
                  <w:tcW w:w="2276" w:type="dxa"/>
                  <w:gridSpan w:val="2"/>
                </w:tcPr>
                <w:p w14:paraId="0ADDA381"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CMCC, HW</w:t>
                  </w:r>
                </w:p>
              </w:tc>
            </w:tr>
            <w:tr w:rsidR="00D37DBB" w:rsidRPr="006914C1" w14:paraId="59557890" w14:textId="77777777" w:rsidTr="00D37DBB">
              <w:trPr>
                <w:gridAfter w:val="1"/>
                <w:wAfter w:w="24" w:type="dxa"/>
              </w:trPr>
              <w:tc>
                <w:tcPr>
                  <w:tcW w:w="1889" w:type="dxa"/>
                  <w:vMerge/>
                </w:tcPr>
                <w:p w14:paraId="7DDE378D" w14:textId="77777777" w:rsidR="00D37DBB" w:rsidRPr="006914C1" w:rsidRDefault="00D37DBB" w:rsidP="009658D7">
                  <w:pPr>
                    <w:framePr w:hSpace="180" w:wrap="around" w:vAnchor="text" w:hAnchor="text" w:y="1"/>
                    <w:spacing w:before="120" w:after="120"/>
                    <w:suppressOverlap/>
                  </w:pPr>
                </w:p>
              </w:tc>
              <w:tc>
                <w:tcPr>
                  <w:tcW w:w="3724" w:type="dxa"/>
                </w:tcPr>
                <w:p w14:paraId="510605A5" w14:textId="77777777" w:rsidR="00D37DBB" w:rsidRPr="006914C1" w:rsidRDefault="00D37DBB" w:rsidP="009658D7">
                  <w:pPr>
                    <w:framePr w:hSpace="180" w:wrap="around" w:vAnchor="text" w:hAnchor="text" w:y="1"/>
                    <w:spacing w:before="120" w:after="120"/>
                    <w:suppressOverlap/>
                    <w:rPr>
                      <w:rFonts w:eastAsiaTheme="minorEastAsia"/>
                    </w:rPr>
                  </w:pPr>
                  <w:r w:rsidRPr="006914C1">
                    <w:t>UE timer accuracy</w:t>
                  </w:r>
                </w:p>
              </w:tc>
              <w:tc>
                <w:tcPr>
                  <w:tcW w:w="2276" w:type="dxa"/>
                  <w:gridSpan w:val="2"/>
                </w:tcPr>
                <w:p w14:paraId="6F137AA8"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vivo</w:t>
                  </w:r>
                </w:p>
              </w:tc>
            </w:tr>
            <w:tr w:rsidR="00D37DBB" w:rsidRPr="006914C1" w14:paraId="5380133F" w14:textId="77777777" w:rsidTr="00D37DBB">
              <w:trPr>
                <w:gridAfter w:val="1"/>
                <w:wAfter w:w="24" w:type="dxa"/>
              </w:trPr>
              <w:tc>
                <w:tcPr>
                  <w:tcW w:w="1889" w:type="dxa"/>
                  <w:vMerge/>
                </w:tcPr>
                <w:p w14:paraId="3EFF1E21" w14:textId="77777777" w:rsidR="00D37DBB" w:rsidRPr="006914C1" w:rsidRDefault="00D37DBB" w:rsidP="009658D7">
                  <w:pPr>
                    <w:pStyle w:val="afe"/>
                    <w:framePr w:hSpace="180" w:wrap="around" w:vAnchor="text" w:hAnchor="text" w:y="1"/>
                    <w:spacing w:before="120" w:after="120"/>
                    <w:ind w:left="0"/>
                    <w:suppressOverlap/>
                  </w:pPr>
                </w:p>
              </w:tc>
              <w:tc>
                <w:tcPr>
                  <w:tcW w:w="3724" w:type="dxa"/>
                </w:tcPr>
                <w:p w14:paraId="5C33AE74" w14:textId="77777777" w:rsidR="00D37DBB" w:rsidRPr="006914C1" w:rsidRDefault="00D37DBB" w:rsidP="009658D7">
                  <w:pPr>
                    <w:pStyle w:val="afe"/>
                    <w:framePr w:hSpace="180" w:wrap="around" w:vAnchor="text" w:hAnchor="text" w:y="1"/>
                    <w:spacing w:before="120" w:after="120"/>
                    <w:ind w:left="0"/>
                    <w:suppressOverlap/>
                  </w:pPr>
                  <w:r w:rsidRPr="006914C1">
                    <w:t>Timing Advance</w:t>
                  </w:r>
                </w:p>
              </w:tc>
              <w:tc>
                <w:tcPr>
                  <w:tcW w:w="2276" w:type="dxa"/>
                  <w:gridSpan w:val="2"/>
                </w:tcPr>
                <w:p w14:paraId="45B88982"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CMCC, HW</w:t>
                  </w:r>
                </w:p>
              </w:tc>
            </w:tr>
            <w:tr w:rsidR="00D37DBB" w:rsidRPr="006914C1" w14:paraId="5DDF9EBD" w14:textId="77777777" w:rsidTr="00D37DBB">
              <w:trPr>
                <w:gridAfter w:val="1"/>
                <w:wAfter w:w="24" w:type="dxa"/>
              </w:trPr>
              <w:tc>
                <w:tcPr>
                  <w:tcW w:w="1889" w:type="dxa"/>
                  <w:vMerge w:val="restart"/>
                </w:tcPr>
                <w:p w14:paraId="736F3B9D" w14:textId="77777777" w:rsidR="00D37DBB" w:rsidRPr="006914C1" w:rsidRDefault="00D37DBB" w:rsidP="009658D7">
                  <w:pPr>
                    <w:framePr w:hSpace="180" w:wrap="around" w:vAnchor="text" w:hAnchor="text" w:y="1"/>
                    <w:spacing w:before="120" w:after="120"/>
                    <w:suppressOverlap/>
                  </w:pPr>
                  <w:r w:rsidRPr="006914C1">
                    <w:rPr>
                      <w:bCs/>
                    </w:rPr>
                    <w:t>Signalling characteristics</w:t>
                  </w:r>
                </w:p>
              </w:tc>
              <w:tc>
                <w:tcPr>
                  <w:tcW w:w="3724" w:type="dxa"/>
                </w:tcPr>
                <w:p w14:paraId="0D4EED2D" w14:textId="77777777" w:rsidR="00D37DBB" w:rsidRPr="006914C1" w:rsidRDefault="00D37DBB" w:rsidP="009658D7">
                  <w:pPr>
                    <w:framePr w:hSpace="180" w:wrap="around" w:vAnchor="text" w:hAnchor="text" w:y="1"/>
                    <w:spacing w:before="120" w:after="120"/>
                    <w:suppressOverlap/>
                    <w:rPr>
                      <w:rFonts w:eastAsia="宋体"/>
                      <w:bCs/>
                    </w:rPr>
                  </w:pPr>
                  <w:r w:rsidRPr="006914C1">
                    <w:t>Radio Link Monitoring</w:t>
                  </w:r>
                  <w:r w:rsidRPr="006914C1">
                    <w:rPr>
                      <w:rFonts w:eastAsia="宋体"/>
                      <w:bCs/>
                    </w:rPr>
                    <w:t xml:space="preserve"> </w:t>
                  </w:r>
                </w:p>
              </w:tc>
              <w:tc>
                <w:tcPr>
                  <w:tcW w:w="2276" w:type="dxa"/>
                  <w:gridSpan w:val="2"/>
                </w:tcPr>
                <w:p w14:paraId="27ED83A2"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ZTE, CMCC, HW</w:t>
                  </w:r>
                </w:p>
              </w:tc>
            </w:tr>
            <w:tr w:rsidR="00D37DBB" w:rsidRPr="006914C1" w14:paraId="0E495754" w14:textId="77777777" w:rsidTr="00D37DBB">
              <w:trPr>
                <w:gridAfter w:val="1"/>
                <w:wAfter w:w="24" w:type="dxa"/>
              </w:trPr>
              <w:tc>
                <w:tcPr>
                  <w:tcW w:w="1889" w:type="dxa"/>
                  <w:vMerge/>
                </w:tcPr>
                <w:p w14:paraId="66D99E09" w14:textId="77777777" w:rsidR="00D37DBB" w:rsidRPr="006914C1" w:rsidRDefault="00D37DBB" w:rsidP="009658D7">
                  <w:pPr>
                    <w:framePr w:hSpace="180" w:wrap="around" w:vAnchor="text" w:hAnchor="text" w:y="1"/>
                    <w:spacing w:before="120" w:after="120"/>
                    <w:suppressOverlap/>
                  </w:pPr>
                </w:p>
              </w:tc>
              <w:tc>
                <w:tcPr>
                  <w:tcW w:w="3724" w:type="dxa"/>
                </w:tcPr>
                <w:p w14:paraId="4590B641" w14:textId="77777777" w:rsidR="00D37DBB" w:rsidRPr="006914C1" w:rsidRDefault="00D37DBB" w:rsidP="009658D7">
                  <w:pPr>
                    <w:framePr w:hSpace="180" w:wrap="around" w:vAnchor="text" w:hAnchor="text" w:y="1"/>
                    <w:spacing w:before="120" w:after="120"/>
                    <w:suppressOverlap/>
                    <w:rPr>
                      <w:rFonts w:eastAsiaTheme="minorEastAsia"/>
                    </w:rPr>
                  </w:pPr>
                  <w:r w:rsidRPr="006914C1">
                    <w:t xml:space="preserve">Beam Failure Detection and Link recovery </w:t>
                  </w:r>
                </w:p>
              </w:tc>
              <w:tc>
                <w:tcPr>
                  <w:tcW w:w="2276" w:type="dxa"/>
                  <w:gridSpan w:val="2"/>
                </w:tcPr>
                <w:p w14:paraId="5BACC689"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ZTE, CMCC, HW</w:t>
                  </w:r>
                </w:p>
              </w:tc>
            </w:tr>
            <w:tr w:rsidR="00D37DBB" w:rsidRPr="006914C1" w14:paraId="556CB823" w14:textId="77777777" w:rsidTr="00D37DBB">
              <w:trPr>
                <w:gridAfter w:val="1"/>
                <w:wAfter w:w="24" w:type="dxa"/>
              </w:trPr>
              <w:tc>
                <w:tcPr>
                  <w:tcW w:w="1889" w:type="dxa"/>
                  <w:vMerge/>
                </w:tcPr>
                <w:p w14:paraId="2EA7F806" w14:textId="77777777" w:rsidR="00D37DBB" w:rsidRPr="006914C1" w:rsidRDefault="00D37DBB" w:rsidP="009658D7">
                  <w:pPr>
                    <w:framePr w:hSpace="180" w:wrap="around" w:vAnchor="text" w:hAnchor="text" w:y="1"/>
                    <w:spacing w:before="120" w:after="120"/>
                    <w:suppressOverlap/>
                  </w:pPr>
                </w:p>
              </w:tc>
              <w:tc>
                <w:tcPr>
                  <w:tcW w:w="3724" w:type="dxa"/>
                </w:tcPr>
                <w:p w14:paraId="7CE2D518" w14:textId="77777777" w:rsidR="00D37DBB" w:rsidRPr="006914C1" w:rsidRDefault="00D37DBB" w:rsidP="009658D7">
                  <w:pPr>
                    <w:framePr w:hSpace="180" w:wrap="around" w:vAnchor="text" w:hAnchor="text" w:y="1"/>
                    <w:spacing w:before="120" w:after="120"/>
                    <w:suppressOverlap/>
                  </w:pPr>
                  <w:r w:rsidRPr="006914C1">
                    <w:rPr>
                      <w:bCs/>
                    </w:rPr>
                    <w:t>Active BWP switch delay</w:t>
                  </w:r>
                </w:p>
              </w:tc>
              <w:tc>
                <w:tcPr>
                  <w:tcW w:w="2276" w:type="dxa"/>
                  <w:gridSpan w:val="2"/>
                </w:tcPr>
                <w:p w14:paraId="2515EE89"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CMCC, HW</w:t>
                  </w:r>
                </w:p>
              </w:tc>
            </w:tr>
            <w:tr w:rsidR="00D37DBB" w:rsidRPr="006914C1" w14:paraId="2A8EC215" w14:textId="77777777" w:rsidTr="00D37DBB">
              <w:trPr>
                <w:gridAfter w:val="1"/>
                <w:wAfter w:w="24" w:type="dxa"/>
              </w:trPr>
              <w:tc>
                <w:tcPr>
                  <w:tcW w:w="1889" w:type="dxa"/>
                  <w:vMerge/>
                </w:tcPr>
                <w:p w14:paraId="46E103A9" w14:textId="77777777" w:rsidR="00D37DBB" w:rsidRPr="006914C1" w:rsidRDefault="00D37DBB" w:rsidP="009658D7">
                  <w:pPr>
                    <w:framePr w:hSpace="180" w:wrap="around" w:vAnchor="text" w:hAnchor="text" w:y="1"/>
                    <w:spacing w:before="120" w:after="120"/>
                    <w:suppressOverlap/>
                  </w:pPr>
                </w:p>
              </w:tc>
              <w:tc>
                <w:tcPr>
                  <w:tcW w:w="3724" w:type="dxa"/>
                </w:tcPr>
                <w:p w14:paraId="41564848" w14:textId="77777777" w:rsidR="00D37DBB" w:rsidRPr="006914C1" w:rsidRDefault="00D37DBB" w:rsidP="009658D7">
                  <w:pPr>
                    <w:framePr w:hSpace="180" w:wrap="around" w:vAnchor="text" w:hAnchor="text" w:y="1"/>
                    <w:spacing w:before="120" w:after="120"/>
                    <w:suppressOverlap/>
                  </w:pPr>
                  <w:r w:rsidRPr="006914C1">
                    <w:rPr>
                      <w:bCs/>
                    </w:rPr>
                    <w:t>Active TCI state switching delay</w:t>
                  </w:r>
                </w:p>
              </w:tc>
              <w:tc>
                <w:tcPr>
                  <w:tcW w:w="2276" w:type="dxa"/>
                  <w:gridSpan w:val="2"/>
                </w:tcPr>
                <w:p w14:paraId="261FBC7D"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rPr>
                      <w:rFonts w:eastAsiaTheme="minorEastAsia" w:hint="eastAsia"/>
                    </w:rPr>
                    <w:t>Support: vivo</w:t>
                  </w:r>
                </w:p>
              </w:tc>
            </w:tr>
            <w:tr w:rsidR="00D37DBB" w:rsidRPr="006914C1" w14:paraId="5E3CFA72" w14:textId="77777777" w:rsidTr="00D37DBB">
              <w:trPr>
                <w:gridAfter w:val="1"/>
                <w:wAfter w:w="24" w:type="dxa"/>
              </w:trPr>
              <w:tc>
                <w:tcPr>
                  <w:tcW w:w="1889" w:type="dxa"/>
                  <w:vMerge/>
                </w:tcPr>
                <w:p w14:paraId="41B85BB9" w14:textId="77777777" w:rsidR="00D37DBB" w:rsidRPr="006914C1" w:rsidRDefault="00D37DBB" w:rsidP="009658D7">
                  <w:pPr>
                    <w:framePr w:hSpace="180" w:wrap="around" w:vAnchor="text" w:hAnchor="text" w:y="1"/>
                    <w:spacing w:before="120" w:after="120"/>
                    <w:suppressOverlap/>
                  </w:pPr>
                </w:p>
              </w:tc>
              <w:tc>
                <w:tcPr>
                  <w:tcW w:w="3724" w:type="dxa"/>
                </w:tcPr>
                <w:p w14:paraId="58A3959B" w14:textId="77777777" w:rsidR="00D37DBB" w:rsidRPr="006914C1" w:rsidRDefault="00D37DBB" w:rsidP="009658D7">
                  <w:pPr>
                    <w:framePr w:hSpace="180" w:wrap="around" w:vAnchor="text" w:hAnchor="text" w:y="1"/>
                    <w:spacing w:before="120" w:after="120"/>
                    <w:suppressOverlap/>
                    <w:rPr>
                      <w:bCs/>
                    </w:rPr>
                  </w:pPr>
                  <w:r w:rsidRPr="006914C1">
                    <w:rPr>
                      <w:bCs/>
                    </w:rPr>
                    <w:t>UE-specific CBW change</w:t>
                  </w:r>
                </w:p>
              </w:tc>
              <w:tc>
                <w:tcPr>
                  <w:tcW w:w="2276" w:type="dxa"/>
                  <w:gridSpan w:val="2"/>
                </w:tcPr>
                <w:p w14:paraId="16AF4D81"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CMCC, HW</w:t>
                  </w:r>
                </w:p>
              </w:tc>
            </w:tr>
            <w:tr w:rsidR="00D37DBB" w:rsidRPr="006914C1" w14:paraId="383F01C7" w14:textId="77777777" w:rsidTr="00D37DBB">
              <w:trPr>
                <w:gridAfter w:val="1"/>
                <w:wAfter w:w="24" w:type="dxa"/>
              </w:trPr>
              <w:tc>
                <w:tcPr>
                  <w:tcW w:w="1889" w:type="dxa"/>
                  <w:vMerge/>
                </w:tcPr>
                <w:p w14:paraId="6460C42C" w14:textId="77777777" w:rsidR="00D37DBB" w:rsidRPr="006914C1" w:rsidRDefault="00D37DBB" w:rsidP="009658D7">
                  <w:pPr>
                    <w:framePr w:hSpace="180" w:wrap="around" w:vAnchor="text" w:hAnchor="text" w:y="1"/>
                    <w:spacing w:before="120" w:after="120"/>
                    <w:suppressOverlap/>
                  </w:pPr>
                </w:p>
              </w:tc>
              <w:tc>
                <w:tcPr>
                  <w:tcW w:w="3724" w:type="dxa"/>
                </w:tcPr>
                <w:p w14:paraId="6F52C73D" w14:textId="77777777" w:rsidR="00D37DBB" w:rsidRPr="006914C1" w:rsidRDefault="00D37DBB" w:rsidP="009658D7">
                  <w:pPr>
                    <w:framePr w:hSpace="180" w:wrap="around" w:vAnchor="text" w:hAnchor="text" w:y="1"/>
                    <w:spacing w:before="120" w:after="120"/>
                    <w:suppressOverlap/>
                    <w:rPr>
                      <w:bCs/>
                    </w:rPr>
                  </w:pPr>
                  <w:r w:rsidRPr="006914C1">
                    <w:rPr>
                      <w:bCs/>
                    </w:rPr>
                    <w:t>Pathloss reference signal switching delay</w:t>
                  </w:r>
                </w:p>
              </w:tc>
              <w:tc>
                <w:tcPr>
                  <w:tcW w:w="2276" w:type="dxa"/>
                  <w:gridSpan w:val="2"/>
                </w:tcPr>
                <w:p w14:paraId="55B267A5"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HW</w:t>
                  </w:r>
                </w:p>
              </w:tc>
            </w:tr>
            <w:tr w:rsidR="00D37DBB" w:rsidRPr="006914C1" w14:paraId="6A666EBD" w14:textId="77777777" w:rsidTr="00D37DBB">
              <w:trPr>
                <w:gridAfter w:val="1"/>
                <w:wAfter w:w="24" w:type="dxa"/>
              </w:trPr>
              <w:tc>
                <w:tcPr>
                  <w:tcW w:w="1889" w:type="dxa"/>
                  <w:vMerge w:val="restart"/>
                </w:tcPr>
                <w:p w14:paraId="64340B27" w14:textId="77777777" w:rsidR="00D37DBB" w:rsidRPr="006914C1" w:rsidRDefault="00D37DBB" w:rsidP="009658D7">
                  <w:pPr>
                    <w:framePr w:hSpace="180" w:wrap="around" w:vAnchor="text" w:hAnchor="text" w:y="1"/>
                    <w:spacing w:before="120" w:after="120"/>
                    <w:suppressOverlap/>
                  </w:pPr>
                  <w:r w:rsidRPr="006914C1">
                    <w:rPr>
                      <w:bCs/>
                    </w:rPr>
                    <w:t>Measurement procedure</w:t>
                  </w:r>
                </w:p>
              </w:tc>
              <w:tc>
                <w:tcPr>
                  <w:tcW w:w="3724" w:type="dxa"/>
                </w:tcPr>
                <w:p w14:paraId="3B9CCB88" w14:textId="77777777" w:rsidR="00D37DBB" w:rsidRPr="006914C1" w:rsidRDefault="00D37DBB" w:rsidP="009658D7">
                  <w:pPr>
                    <w:framePr w:hSpace="180" w:wrap="around" w:vAnchor="text" w:hAnchor="text" w:y="1"/>
                    <w:spacing w:before="120" w:after="120"/>
                    <w:suppressOverlap/>
                    <w:rPr>
                      <w:rFonts w:eastAsiaTheme="minorEastAsia"/>
                    </w:rPr>
                  </w:pPr>
                  <w:r w:rsidRPr="006914C1">
                    <w:t xml:space="preserve">NR intra-frequency measurements </w:t>
                  </w:r>
                </w:p>
              </w:tc>
              <w:tc>
                <w:tcPr>
                  <w:tcW w:w="2276" w:type="dxa"/>
                  <w:gridSpan w:val="2"/>
                </w:tcPr>
                <w:p w14:paraId="0938FD9F"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ZTE, CMCC, HW</w:t>
                  </w:r>
                </w:p>
              </w:tc>
            </w:tr>
            <w:tr w:rsidR="00D37DBB" w:rsidRPr="006914C1" w14:paraId="0EB087FE" w14:textId="77777777" w:rsidTr="00D37DBB">
              <w:trPr>
                <w:gridAfter w:val="1"/>
                <w:wAfter w:w="24" w:type="dxa"/>
              </w:trPr>
              <w:tc>
                <w:tcPr>
                  <w:tcW w:w="1889" w:type="dxa"/>
                  <w:vMerge/>
                </w:tcPr>
                <w:p w14:paraId="76B3286A" w14:textId="77777777" w:rsidR="00D37DBB" w:rsidRPr="006914C1" w:rsidRDefault="00D37DBB" w:rsidP="009658D7">
                  <w:pPr>
                    <w:framePr w:hSpace="180" w:wrap="around" w:vAnchor="text" w:hAnchor="text" w:y="1"/>
                    <w:spacing w:before="120" w:after="120"/>
                    <w:suppressOverlap/>
                  </w:pPr>
                </w:p>
              </w:tc>
              <w:tc>
                <w:tcPr>
                  <w:tcW w:w="3724" w:type="dxa"/>
                </w:tcPr>
                <w:p w14:paraId="52226FF4" w14:textId="77777777" w:rsidR="00D37DBB" w:rsidRPr="006914C1" w:rsidRDefault="00D37DBB" w:rsidP="009658D7">
                  <w:pPr>
                    <w:framePr w:hSpace="180" w:wrap="around" w:vAnchor="text" w:hAnchor="text" w:y="1"/>
                    <w:spacing w:before="120" w:after="120"/>
                    <w:suppressOverlap/>
                    <w:rPr>
                      <w:rFonts w:eastAsiaTheme="minorEastAsia"/>
                    </w:rPr>
                  </w:pPr>
                  <w:r w:rsidRPr="006914C1">
                    <w:t xml:space="preserve">NR inter-frequency measurements </w:t>
                  </w:r>
                </w:p>
              </w:tc>
              <w:tc>
                <w:tcPr>
                  <w:tcW w:w="2276" w:type="dxa"/>
                  <w:gridSpan w:val="2"/>
                </w:tcPr>
                <w:p w14:paraId="0E2DD0D1"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ZTE, CMCC, HW</w:t>
                  </w:r>
                </w:p>
              </w:tc>
            </w:tr>
            <w:tr w:rsidR="00D37DBB" w:rsidRPr="006914C1" w14:paraId="108421BE" w14:textId="77777777" w:rsidTr="00D37DBB">
              <w:trPr>
                <w:gridAfter w:val="1"/>
                <w:wAfter w:w="24" w:type="dxa"/>
              </w:trPr>
              <w:tc>
                <w:tcPr>
                  <w:tcW w:w="1889" w:type="dxa"/>
                  <w:vMerge/>
                </w:tcPr>
                <w:p w14:paraId="255DD93E" w14:textId="77777777" w:rsidR="00D37DBB" w:rsidRPr="006914C1" w:rsidRDefault="00D37DBB" w:rsidP="009658D7">
                  <w:pPr>
                    <w:framePr w:hSpace="180" w:wrap="around" w:vAnchor="text" w:hAnchor="text" w:y="1"/>
                    <w:spacing w:before="120" w:after="120"/>
                    <w:suppressOverlap/>
                  </w:pPr>
                </w:p>
              </w:tc>
              <w:tc>
                <w:tcPr>
                  <w:tcW w:w="3724" w:type="dxa"/>
                </w:tcPr>
                <w:p w14:paraId="1C63DB52" w14:textId="77777777" w:rsidR="00D37DBB" w:rsidRPr="006914C1" w:rsidRDefault="00D37DBB" w:rsidP="009658D7">
                  <w:pPr>
                    <w:framePr w:hSpace="180" w:wrap="around" w:vAnchor="text" w:hAnchor="text" w:y="1"/>
                    <w:spacing w:before="120" w:after="120"/>
                    <w:suppressOverlap/>
                    <w:rPr>
                      <w:rFonts w:eastAsiaTheme="minorEastAsia"/>
                    </w:rPr>
                  </w:pPr>
                  <w:r w:rsidRPr="006914C1">
                    <w:t xml:space="preserve">L1-RSRP measurements for Reporting </w:t>
                  </w:r>
                </w:p>
              </w:tc>
              <w:tc>
                <w:tcPr>
                  <w:tcW w:w="2276" w:type="dxa"/>
                  <w:gridSpan w:val="2"/>
                </w:tcPr>
                <w:p w14:paraId="3DE18A51"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r w:rsidRPr="006914C1">
                    <w:rPr>
                      <w:rFonts w:eastAsiaTheme="minorEastAsia" w:hint="eastAsia"/>
                    </w:rPr>
                    <w:t>, vivo, ZTE, CMCC, HW</w:t>
                  </w:r>
                </w:p>
              </w:tc>
            </w:tr>
            <w:tr w:rsidR="00D37DBB" w:rsidRPr="006914C1" w14:paraId="0A01F465" w14:textId="77777777" w:rsidTr="00D37DBB">
              <w:trPr>
                <w:gridAfter w:val="1"/>
                <w:wAfter w:w="24" w:type="dxa"/>
              </w:trPr>
              <w:tc>
                <w:tcPr>
                  <w:tcW w:w="1889" w:type="dxa"/>
                  <w:vMerge/>
                </w:tcPr>
                <w:p w14:paraId="380F211C" w14:textId="77777777" w:rsidR="00D37DBB" w:rsidRPr="006914C1" w:rsidRDefault="00D37DBB" w:rsidP="009658D7">
                  <w:pPr>
                    <w:framePr w:hSpace="180" w:wrap="around" w:vAnchor="text" w:hAnchor="text" w:y="1"/>
                    <w:spacing w:before="120" w:after="120"/>
                    <w:suppressOverlap/>
                  </w:pPr>
                </w:p>
              </w:tc>
              <w:tc>
                <w:tcPr>
                  <w:tcW w:w="3724" w:type="dxa"/>
                </w:tcPr>
                <w:p w14:paraId="3775F3A8" w14:textId="77777777" w:rsidR="00D37DBB" w:rsidRPr="006914C1" w:rsidRDefault="00D37DBB" w:rsidP="009658D7">
                  <w:pPr>
                    <w:framePr w:hSpace="180" w:wrap="around" w:vAnchor="text" w:hAnchor="text" w:y="1"/>
                    <w:spacing w:before="120" w:after="120"/>
                    <w:suppressOverlap/>
                  </w:pPr>
                  <w:r w:rsidRPr="006914C1">
                    <w:t>NR measurements for positioning</w:t>
                  </w:r>
                </w:p>
              </w:tc>
              <w:tc>
                <w:tcPr>
                  <w:tcW w:w="2276" w:type="dxa"/>
                  <w:gridSpan w:val="2"/>
                </w:tcPr>
                <w:p w14:paraId="43114E9F"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 CATT,</w:t>
                  </w:r>
                  <w:r w:rsidRPr="006914C1">
                    <w:rPr>
                      <w:rFonts w:eastAsiaTheme="minorEastAsia"/>
                    </w:rPr>
                    <w:t xml:space="preserve"> Ericsson</w:t>
                  </w:r>
                </w:p>
              </w:tc>
            </w:tr>
            <w:tr w:rsidR="00D37DBB" w:rsidRPr="006914C1" w14:paraId="0A216D99" w14:textId="77777777" w:rsidTr="00D37DBB">
              <w:trPr>
                <w:gridAfter w:val="1"/>
                <w:wAfter w:w="24" w:type="dxa"/>
              </w:trPr>
              <w:tc>
                <w:tcPr>
                  <w:tcW w:w="1889" w:type="dxa"/>
                  <w:vMerge w:val="restart"/>
                </w:tcPr>
                <w:p w14:paraId="080976E0" w14:textId="77777777" w:rsidR="00D37DBB" w:rsidRPr="006914C1" w:rsidRDefault="00D37DBB" w:rsidP="009658D7">
                  <w:pPr>
                    <w:pStyle w:val="afe"/>
                    <w:framePr w:hSpace="180" w:wrap="around" w:vAnchor="text" w:hAnchor="text" w:y="1"/>
                    <w:spacing w:before="120" w:after="120"/>
                    <w:ind w:left="0"/>
                    <w:suppressOverlap/>
                  </w:pPr>
                  <w:r w:rsidRPr="006914C1">
                    <w:rPr>
                      <w:bCs/>
                      <w:lang w:val="en-GB"/>
                    </w:rPr>
                    <w:t xml:space="preserve">Measurement Performance </w:t>
                  </w:r>
                </w:p>
              </w:tc>
              <w:tc>
                <w:tcPr>
                  <w:tcW w:w="3724" w:type="dxa"/>
                </w:tcPr>
                <w:p w14:paraId="6E221AFB" w14:textId="77777777" w:rsidR="00D37DBB" w:rsidRPr="006914C1" w:rsidRDefault="00D37DBB" w:rsidP="009658D7">
                  <w:pPr>
                    <w:pStyle w:val="afe"/>
                    <w:framePr w:hSpace="180" w:wrap="around" w:vAnchor="text" w:hAnchor="text" w:y="1"/>
                    <w:spacing w:before="120" w:after="120"/>
                    <w:ind w:left="0"/>
                    <w:suppressOverlap/>
                  </w:pPr>
                  <w:r w:rsidRPr="006914C1">
                    <w:t>SS-RSRP/SS-RSRQ/SS-SINR Measurement Performance</w:t>
                  </w:r>
                </w:p>
              </w:tc>
              <w:tc>
                <w:tcPr>
                  <w:tcW w:w="2276" w:type="dxa"/>
                  <w:gridSpan w:val="2"/>
                </w:tcPr>
                <w:p w14:paraId="2D720473" w14:textId="77777777" w:rsidR="00D37DBB" w:rsidRPr="006914C1" w:rsidRDefault="00D37DBB" w:rsidP="009658D7">
                  <w:pPr>
                    <w:pStyle w:val="afe"/>
                    <w:framePr w:hSpace="180" w:wrap="around" w:vAnchor="text" w:hAnchor="text" w:y="1"/>
                    <w:spacing w:before="120" w:after="120"/>
                    <w:ind w:left="0"/>
                    <w:suppressOverlap/>
                    <w:rPr>
                      <w:rFonts w:eastAsiaTheme="minorEastAsia"/>
                    </w:rPr>
                  </w:pPr>
                  <w:r w:rsidRPr="006914C1">
                    <w:rPr>
                      <w:rFonts w:eastAsiaTheme="minorEastAsia" w:hint="eastAsia"/>
                    </w:rPr>
                    <w:t>Support:</w:t>
                  </w:r>
                  <w:r w:rsidRPr="006914C1">
                    <w:rPr>
                      <w:rFonts w:eastAsiaTheme="minorEastAsia"/>
                    </w:rPr>
                    <w:t xml:space="preserve"> Ericsson</w:t>
                  </w:r>
                  <w:r w:rsidRPr="006914C1">
                    <w:rPr>
                      <w:rFonts w:eastAsiaTheme="minorEastAsia" w:hint="eastAsia"/>
                    </w:rPr>
                    <w:t>, CMCC, HW</w:t>
                  </w:r>
                </w:p>
              </w:tc>
            </w:tr>
            <w:tr w:rsidR="00D37DBB" w:rsidRPr="006914C1" w14:paraId="07D996B0" w14:textId="77777777" w:rsidTr="00D37DBB">
              <w:trPr>
                <w:gridAfter w:val="1"/>
                <w:wAfter w:w="24" w:type="dxa"/>
              </w:trPr>
              <w:tc>
                <w:tcPr>
                  <w:tcW w:w="1889" w:type="dxa"/>
                  <w:vMerge/>
                </w:tcPr>
                <w:p w14:paraId="3F763470" w14:textId="77777777" w:rsidR="00D37DBB" w:rsidRPr="006914C1" w:rsidRDefault="00D37DBB" w:rsidP="009658D7">
                  <w:pPr>
                    <w:pStyle w:val="afe"/>
                    <w:framePr w:hSpace="180" w:wrap="around" w:vAnchor="text" w:hAnchor="text" w:y="1"/>
                    <w:spacing w:before="120" w:after="120"/>
                    <w:ind w:left="0"/>
                    <w:suppressOverlap/>
                  </w:pPr>
                </w:p>
              </w:tc>
              <w:tc>
                <w:tcPr>
                  <w:tcW w:w="3724" w:type="dxa"/>
                </w:tcPr>
                <w:p w14:paraId="34C68CD2" w14:textId="77777777" w:rsidR="00D37DBB" w:rsidRPr="006914C1" w:rsidRDefault="00D37DBB" w:rsidP="009658D7">
                  <w:pPr>
                    <w:pStyle w:val="afe"/>
                    <w:framePr w:hSpace="180" w:wrap="around" w:vAnchor="text" w:hAnchor="text" w:y="1"/>
                    <w:spacing w:before="120" w:after="120"/>
                    <w:ind w:left="0"/>
                    <w:suppressOverlap/>
                  </w:pPr>
                  <w:r w:rsidRPr="006914C1">
                    <w:t>L1-RSRP measurement Performance for beam reporting</w:t>
                  </w:r>
                </w:p>
              </w:tc>
              <w:tc>
                <w:tcPr>
                  <w:tcW w:w="2276" w:type="dxa"/>
                  <w:gridSpan w:val="2"/>
                </w:tcPr>
                <w:p w14:paraId="40152FDA" w14:textId="77777777" w:rsidR="00D37DBB" w:rsidRPr="006914C1" w:rsidRDefault="00D37DBB" w:rsidP="009658D7">
                  <w:pPr>
                    <w:pStyle w:val="afe"/>
                    <w:framePr w:hSpace="180" w:wrap="around" w:vAnchor="text" w:hAnchor="text" w:y="1"/>
                    <w:spacing w:before="120" w:after="120"/>
                    <w:ind w:left="0"/>
                    <w:suppressOverlap/>
                  </w:pPr>
                  <w:r w:rsidRPr="006914C1">
                    <w:rPr>
                      <w:rFonts w:eastAsiaTheme="minorEastAsia" w:hint="eastAsia"/>
                    </w:rPr>
                    <w:t>Support:</w:t>
                  </w:r>
                  <w:r w:rsidRPr="006914C1">
                    <w:rPr>
                      <w:rFonts w:eastAsiaTheme="minorEastAsia"/>
                    </w:rPr>
                    <w:t xml:space="preserve"> Ericsson</w:t>
                  </w:r>
                  <w:r w:rsidRPr="006914C1">
                    <w:rPr>
                      <w:rFonts w:eastAsiaTheme="minorEastAsia" w:hint="eastAsia"/>
                    </w:rPr>
                    <w:t>, CMCC, HW</w:t>
                  </w:r>
                </w:p>
              </w:tc>
            </w:tr>
          </w:tbl>
          <w:p w14:paraId="4176A545" w14:textId="77777777" w:rsidR="00D37DBB" w:rsidRPr="00934833" w:rsidRDefault="00D37DBB" w:rsidP="00D37DBB">
            <w:pPr>
              <w:pStyle w:val="afe"/>
              <w:numPr>
                <w:ilvl w:val="0"/>
                <w:numId w:val="30"/>
              </w:numPr>
              <w:spacing w:beforeLines="0" w:before="120" w:afterLines="0" w:after="120"/>
              <w:ind w:left="720"/>
              <w:rPr>
                <w:bCs/>
                <w:iCs/>
                <w:szCs w:val="21"/>
              </w:rPr>
            </w:pPr>
            <w:r w:rsidRPr="00934833">
              <w:rPr>
                <w:bCs/>
                <w:iCs/>
                <w:szCs w:val="21"/>
              </w:rPr>
              <w:t xml:space="preserve">RAN4 to further discuss </w:t>
            </w:r>
            <w:r w:rsidRPr="00934833">
              <w:rPr>
                <w:rFonts w:hint="eastAsia"/>
                <w:bCs/>
                <w:iCs/>
                <w:szCs w:val="21"/>
              </w:rPr>
              <w:t>the specific test</w:t>
            </w:r>
            <w:r w:rsidRPr="00934833">
              <w:rPr>
                <w:bCs/>
                <w:iCs/>
                <w:szCs w:val="21"/>
              </w:rPr>
              <w:t xml:space="preserve"> case list</w:t>
            </w:r>
            <w:r w:rsidRPr="00934833">
              <w:rPr>
                <w:rFonts w:hint="eastAsia"/>
                <w:bCs/>
                <w:iCs/>
                <w:szCs w:val="21"/>
              </w:rPr>
              <w:t xml:space="preserve"> with configurations.</w:t>
            </w:r>
          </w:p>
          <w:p w14:paraId="6777840C" w14:textId="77777777" w:rsidR="00D37DBB" w:rsidRPr="00D37DBB" w:rsidRDefault="00D37DBB" w:rsidP="00D37DBB">
            <w:pPr>
              <w:spacing w:before="120" w:after="120"/>
              <w:jc w:val="both"/>
              <w:rPr>
                <w:rFonts w:eastAsiaTheme="minorEastAsia"/>
                <w:b/>
                <w:i/>
                <w:sz w:val="21"/>
                <w:szCs w:val="21"/>
                <w:lang w:val="en-US" w:eastAsia="zh-CN"/>
              </w:rPr>
            </w:pPr>
          </w:p>
        </w:tc>
      </w:tr>
    </w:tbl>
    <w:p w14:paraId="2893AF7A" w14:textId="0A9134FA" w:rsidR="00D37DBB" w:rsidRDefault="00D37DBB" w:rsidP="002C6685">
      <w:pPr>
        <w:spacing w:before="120" w:after="120"/>
        <w:jc w:val="both"/>
        <w:rPr>
          <w:rFonts w:eastAsiaTheme="minorEastAsia"/>
          <w:bCs/>
          <w:iCs/>
          <w:sz w:val="21"/>
          <w:szCs w:val="21"/>
          <w:lang w:val="en-US" w:eastAsia="zh-CN"/>
        </w:rPr>
      </w:pPr>
      <w:r w:rsidRPr="00D37DBB">
        <w:rPr>
          <w:rFonts w:eastAsiaTheme="minorEastAsia" w:hint="eastAsia"/>
          <w:bCs/>
          <w:iCs/>
          <w:sz w:val="21"/>
          <w:szCs w:val="21"/>
          <w:lang w:val="en-US" w:eastAsia="zh-CN"/>
        </w:rPr>
        <w:lastRenderedPageBreak/>
        <w:t>In</w:t>
      </w:r>
      <w:r w:rsidRPr="00D37DBB">
        <w:rPr>
          <w:rFonts w:eastAsiaTheme="minorEastAsia"/>
          <w:bCs/>
          <w:iCs/>
          <w:sz w:val="21"/>
          <w:szCs w:val="21"/>
          <w:lang w:val="en-US" w:eastAsia="zh-CN"/>
        </w:rPr>
        <w:t xml:space="preserve"> </w:t>
      </w:r>
      <w:r w:rsidRPr="00D37DBB">
        <w:rPr>
          <w:rFonts w:eastAsiaTheme="minorEastAsia" w:hint="eastAsia"/>
          <w:bCs/>
          <w:iCs/>
          <w:sz w:val="21"/>
          <w:szCs w:val="21"/>
          <w:lang w:val="en-US" w:eastAsia="zh-CN"/>
        </w:rPr>
        <w:t>general</w:t>
      </w:r>
      <w:r>
        <w:rPr>
          <w:rFonts w:eastAsiaTheme="minorEastAsia" w:hint="eastAsia"/>
          <w:bCs/>
          <w:iCs/>
          <w:sz w:val="21"/>
          <w:szCs w:val="21"/>
          <w:lang w:val="en-US" w:eastAsia="zh-CN"/>
        </w:rPr>
        <w:t>,</w:t>
      </w:r>
      <w:r>
        <w:rPr>
          <w:rFonts w:eastAsiaTheme="minorEastAsia"/>
          <w:bCs/>
          <w:iCs/>
          <w:sz w:val="21"/>
          <w:szCs w:val="21"/>
          <w:lang w:val="en-US" w:eastAsia="zh-CN"/>
        </w:rPr>
        <w:t xml:space="preserve"> RAN4 should avoid redundant test cases for red</w:t>
      </w:r>
      <w:r>
        <w:rPr>
          <w:rFonts w:eastAsiaTheme="minorEastAsia" w:hint="eastAsia"/>
          <w:bCs/>
          <w:iCs/>
          <w:sz w:val="21"/>
          <w:szCs w:val="21"/>
          <w:lang w:val="en-US" w:eastAsia="zh-CN"/>
        </w:rPr>
        <w:t>cap</w:t>
      </w:r>
      <w:r>
        <w:rPr>
          <w:rFonts w:eastAsiaTheme="minorEastAsia"/>
          <w:bCs/>
          <w:iCs/>
          <w:sz w:val="21"/>
          <w:szCs w:val="21"/>
          <w:lang w:val="en-US" w:eastAsia="zh-CN"/>
        </w:rPr>
        <w:t xml:space="preserve"> </w:t>
      </w:r>
      <w:r>
        <w:rPr>
          <w:rFonts w:eastAsiaTheme="minorEastAsia" w:hint="eastAsia"/>
          <w:bCs/>
          <w:iCs/>
          <w:sz w:val="21"/>
          <w:szCs w:val="21"/>
          <w:lang w:val="en-US" w:eastAsia="zh-CN"/>
        </w:rPr>
        <w:t>UE</w:t>
      </w:r>
      <w:r>
        <w:rPr>
          <w:rFonts w:eastAsiaTheme="minorEastAsia"/>
          <w:bCs/>
          <w:iCs/>
          <w:sz w:val="21"/>
          <w:szCs w:val="21"/>
          <w:lang w:val="en-US" w:eastAsia="zh-CN"/>
        </w:rPr>
        <w:t xml:space="preserve"> </w:t>
      </w:r>
      <w:r>
        <w:rPr>
          <w:rFonts w:eastAsiaTheme="minorEastAsia" w:hint="eastAsia"/>
          <w:bCs/>
          <w:iCs/>
          <w:sz w:val="21"/>
          <w:szCs w:val="21"/>
          <w:lang w:val="en-US" w:eastAsia="zh-CN"/>
        </w:rPr>
        <w:t>with</w:t>
      </w:r>
      <w:r>
        <w:rPr>
          <w:rFonts w:eastAsiaTheme="minorEastAsia"/>
          <w:bCs/>
          <w:iCs/>
          <w:sz w:val="21"/>
          <w:szCs w:val="21"/>
          <w:lang w:val="en-US" w:eastAsia="zh-CN"/>
        </w:rPr>
        <w:t xml:space="preserve"> </w:t>
      </w:r>
      <w:r>
        <w:rPr>
          <w:rFonts w:eastAsiaTheme="minorEastAsia" w:hint="eastAsia"/>
          <w:bCs/>
          <w:iCs/>
          <w:sz w:val="21"/>
          <w:szCs w:val="21"/>
          <w:lang w:val="en-US" w:eastAsia="zh-CN"/>
        </w:rPr>
        <w:t>NTN</w:t>
      </w:r>
      <w:r>
        <w:rPr>
          <w:rFonts w:eastAsiaTheme="minorEastAsia"/>
          <w:bCs/>
          <w:iCs/>
          <w:sz w:val="21"/>
          <w:szCs w:val="21"/>
          <w:lang w:val="en-US" w:eastAsia="zh-CN"/>
        </w:rPr>
        <w:t>, compared to NTN</w:t>
      </w:r>
      <w:r>
        <w:rPr>
          <w:rFonts w:eastAsiaTheme="minorEastAsia" w:hint="eastAsia"/>
          <w:bCs/>
          <w:iCs/>
          <w:sz w:val="21"/>
          <w:szCs w:val="21"/>
          <w:lang w:val="en-US" w:eastAsia="zh-CN"/>
        </w:rPr>
        <w:t xml:space="preserve"> normal</w:t>
      </w:r>
      <w:r>
        <w:rPr>
          <w:rFonts w:eastAsiaTheme="minorEastAsia"/>
          <w:bCs/>
          <w:iCs/>
          <w:sz w:val="21"/>
          <w:szCs w:val="21"/>
          <w:lang w:val="en-US" w:eastAsia="zh-CN"/>
        </w:rPr>
        <w:t xml:space="preserve"> </w:t>
      </w:r>
      <w:r>
        <w:rPr>
          <w:rFonts w:eastAsiaTheme="minorEastAsia" w:hint="eastAsia"/>
          <w:bCs/>
          <w:iCs/>
          <w:sz w:val="21"/>
          <w:szCs w:val="21"/>
          <w:lang w:val="en-US" w:eastAsia="zh-CN"/>
        </w:rPr>
        <w:t>UE</w:t>
      </w:r>
      <w:r>
        <w:rPr>
          <w:rFonts w:eastAsiaTheme="minorEastAsia"/>
          <w:bCs/>
          <w:iCs/>
          <w:sz w:val="21"/>
          <w:szCs w:val="21"/>
          <w:lang w:val="en-US" w:eastAsia="zh-CN"/>
        </w:rPr>
        <w:t xml:space="preserve"> </w:t>
      </w:r>
      <w:r w:rsidR="001C275F">
        <w:rPr>
          <w:rFonts w:eastAsiaTheme="minorEastAsia"/>
          <w:bCs/>
          <w:iCs/>
          <w:sz w:val="21"/>
          <w:szCs w:val="21"/>
          <w:lang w:val="en-US" w:eastAsia="zh-CN"/>
        </w:rPr>
        <w:t>or</w:t>
      </w:r>
      <w:r>
        <w:rPr>
          <w:rFonts w:eastAsiaTheme="minorEastAsia"/>
          <w:bCs/>
          <w:iCs/>
          <w:sz w:val="21"/>
          <w:szCs w:val="21"/>
          <w:lang w:val="en-US" w:eastAsia="zh-CN"/>
        </w:rPr>
        <w:t xml:space="preserve"> </w:t>
      </w:r>
      <w:r>
        <w:rPr>
          <w:rFonts w:eastAsiaTheme="minorEastAsia" w:hint="eastAsia"/>
          <w:bCs/>
          <w:iCs/>
          <w:sz w:val="21"/>
          <w:szCs w:val="21"/>
          <w:lang w:val="en-US" w:eastAsia="zh-CN"/>
        </w:rPr>
        <w:t>redcap</w:t>
      </w:r>
      <w:r>
        <w:rPr>
          <w:rFonts w:eastAsiaTheme="minorEastAsia"/>
          <w:bCs/>
          <w:iCs/>
          <w:sz w:val="21"/>
          <w:szCs w:val="21"/>
          <w:lang w:val="en-US" w:eastAsia="zh-CN"/>
        </w:rPr>
        <w:t xml:space="preserve"> </w:t>
      </w:r>
      <w:r>
        <w:rPr>
          <w:rFonts w:eastAsiaTheme="minorEastAsia" w:hint="eastAsia"/>
          <w:bCs/>
          <w:iCs/>
          <w:sz w:val="21"/>
          <w:szCs w:val="21"/>
          <w:lang w:val="en-US" w:eastAsia="zh-CN"/>
        </w:rPr>
        <w:t>UE.</w:t>
      </w:r>
      <w:r w:rsidR="001C275F">
        <w:rPr>
          <w:rFonts w:eastAsiaTheme="minorEastAsia"/>
          <w:bCs/>
          <w:iCs/>
          <w:sz w:val="21"/>
          <w:szCs w:val="21"/>
          <w:lang w:val="en-US" w:eastAsia="zh-CN"/>
        </w:rPr>
        <w:t xml:space="preserve"> The delta parts are to be additionally tested in new test cases. </w:t>
      </w:r>
    </w:p>
    <w:p w14:paraId="7FAA187C" w14:textId="434E5B95" w:rsidR="001C275F" w:rsidRDefault="001C275F" w:rsidP="002C6685">
      <w:pPr>
        <w:spacing w:before="120" w:after="120"/>
        <w:jc w:val="both"/>
        <w:rPr>
          <w:rFonts w:eastAsiaTheme="minorEastAsia"/>
          <w:bCs/>
          <w:iCs/>
          <w:sz w:val="21"/>
          <w:szCs w:val="21"/>
          <w:lang w:val="en-US" w:eastAsia="zh-CN"/>
        </w:rPr>
      </w:pPr>
      <w:r>
        <w:rPr>
          <w:rFonts w:eastAsiaTheme="minorEastAsia" w:hint="eastAsia"/>
          <w:bCs/>
          <w:iCs/>
          <w:sz w:val="21"/>
          <w:szCs w:val="21"/>
          <w:lang w:val="en-US" w:eastAsia="zh-CN"/>
        </w:rPr>
        <w:t>T</w:t>
      </w:r>
      <w:r>
        <w:rPr>
          <w:rFonts w:eastAsiaTheme="minorEastAsia"/>
          <w:bCs/>
          <w:iCs/>
          <w:sz w:val="21"/>
          <w:szCs w:val="21"/>
          <w:lang w:val="en-US" w:eastAsia="zh-CN"/>
        </w:rPr>
        <w:t xml:space="preserve">he following list </w:t>
      </w:r>
      <w:r w:rsidR="009658D7">
        <w:rPr>
          <w:rFonts w:eastAsiaTheme="minorEastAsia"/>
          <w:bCs/>
          <w:iCs/>
          <w:sz w:val="21"/>
          <w:szCs w:val="21"/>
          <w:lang w:val="en-US" w:eastAsia="zh-CN"/>
        </w:rPr>
        <w:t xml:space="preserve">in proposal 2 </w:t>
      </w:r>
      <w:r>
        <w:rPr>
          <w:rFonts w:eastAsiaTheme="minorEastAsia"/>
          <w:bCs/>
          <w:iCs/>
          <w:sz w:val="21"/>
          <w:szCs w:val="21"/>
          <w:lang w:val="en-US" w:eastAsia="zh-CN"/>
        </w:rPr>
        <w:t>is our preference</w:t>
      </w:r>
      <w:r w:rsidR="009658D7">
        <w:rPr>
          <w:rFonts w:eastAsiaTheme="minorEastAsia"/>
          <w:bCs/>
          <w:iCs/>
          <w:sz w:val="21"/>
          <w:szCs w:val="21"/>
          <w:lang w:val="en-US" w:eastAsia="zh-CN"/>
        </w:rPr>
        <w:t>.</w:t>
      </w:r>
    </w:p>
    <w:p w14:paraId="7357AB09" w14:textId="1C3C6019" w:rsidR="001C275F" w:rsidRPr="009658D7" w:rsidRDefault="009658D7" w:rsidP="009658D7">
      <w:pPr>
        <w:spacing w:before="120" w:after="120"/>
        <w:rPr>
          <w:rFonts w:eastAsiaTheme="minorEastAsia" w:hint="eastAsia"/>
          <w:b/>
          <w:bCs/>
          <w:lang w:eastAsia="zh-CN"/>
        </w:rPr>
      </w:pPr>
      <w:r w:rsidRPr="009658D7">
        <w:rPr>
          <w:rFonts w:eastAsiaTheme="minorEastAsia" w:hint="eastAsia"/>
          <w:b/>
          <w:bCs/>
          <w:lang w:eastAsia="zh-CN"/>
        </w:rPr>
        <w:t>P</w:t>
      </w:r>
      <w:r w:rsidRPr="009658D7">
        <w:rPr>
          <w:rFonts w:eastAsiaTheme="minorEastAsia"/>
          <w:b/>
          <w:bCs/>
          <w:lang w:eastAsia="zh-CN"/>
        </w:rPr>
        <w:t>roposal 2: Consider the test case list as below:</w:t>
      </w:r>
    </w:p>
    <w:tbl>
      <w:tblPr>
        <w:tblStyle w:val="afa"/>
        <w:tblW w:w="9229" w:type="dxa"/>
        <w:tblInd w:w="392" w:type="dxa"/>
        <w:tblLook w:val="04A0" w:firstRow="1" w:lastRow="0" w:firstColumn="1" w:lastColumn="0" w:noHBand="0" w:noVBand="1"/>
      </w:tblPr>
      <w:tblGrid>
        <w:gridCol w:w="2350"/>
        <w:gridCol w:w="3278"/>
        <w:gridCol w:w="3601"/>
      </w:tblGrid>
      <w:tr w:rsidR="001C275F" w:rsidRPr="006914C1" w14:paraId="7C44AE37" w14:textId="24E31927" w:rsidTr="001C275F">
        <w:tc>
          <w:tcPr>
            <w:tcW w:w="5628" w:type="dxa"/>
            <w:gridSpan w:val="2"/>
          </w:tcPr>
          <w:p w14:paraId="054962D2" w14:textId="77777777" w:rsidR="001C275F" w:rsidRPr="006914C1" w:rsidRDefault="001C275F" w:rsidP="00B41121">
            <w:pPr>
              <w:pStyle w:val="afe"/>
              <w:spacing w:before="120" w:after="120"/>
              <w:ind w:left="0"/>
              <w:jc w:val="center"/>
              <w:rPr>
                <w:rFonts w:eastAsia="宋体"/>
                <w:b/>
                <w:bCs/>
                <w:lang w:val="en-GB"/>
              </w:rPr>
            </w:pPr>
            <w:r w:rsidRPr="006914C1">
              <w:rPr>
                <w:rFonts w:eastAsia="宋体" w:hint="eastAsia"/>
                <w:b/>
                <w:bCs/>
                <w:lang w:val="en-GB"/>
              </w:rPr>
              <w:t>Test category</w:t>
            </w:r>
          </w:p>
        </w:tc>
        <w:tc>
          <w:tcPr>
            <w:tcW w:w="3601" w:type="dxa"/>
          </w:tcPr>
          <w:p w14:paraId="3748B3FA" w14:textId="75891B85" w:rsidR="001C275F" w:rsidRPr="006914C1" w:rsidRDefault="001C275F" w:rsidP="00B41121">
            <w:pPr>
              <w:pStyle w:val="afe"/>
              <w:spacing w:before="120" w:after="120"/>
              <w:ind w:left="0"/>
              <w:jc w:val="center"/>
              <w:rPr>
                <w:rFonts w:eastAsia="宋体"/>
                <w:b/>
                <w:bCs/>
                <w:lang w:val="en-GB" w:eastAsia="zh-CN"/>
              </w:rPr>
            </w:pPr>
            <w:r>
              <w:rPr>
                <w:rFonts w:eastAsia="宋体" w:hint="eastAsia"/>
                <w:b/>
                <w:bCs/>
                <w:lang w:val="en-GB" w:eastAsia="zh-CN"/>
              </w:rPr>
              <w:t>C</w:t>
            </w:r>
            <w:r>
              <w:rPr>
                <w:rFonts w:eastAsia="宋体"/>
                <w:b/>
                <w:bCs/>
                <w:lang w:val="en-GB" w:eastAsia="zh-CN"/>
              </w:rPr>
              <w:t>omments</w:t>
            </w:r>
          </w:p>
        </w:tc>
      </w:tr>
      <w:tr w:rsidR="001C275F" w:rsidRPr="006914C1" w14:paraId="78009F67" w14:textId="7B2D4A3E" w:rsidTr="001C275F">
        <w:tc>
          <w:tcPr>
            <w:tcW w:w="2350" w:type="dxa"/>
          </w:tcPr>
          <w:p w14:paraId="71DC674B" w14:textId="77777777" w:rsidR="001C275F" w:rsidRPr="006914C1" w:rsidRDefault="001C275F" w:rsidP="00B41121">
            <w:pPr>
              <w:pStyle w:val="afe"/>
              <w:spacing w:before="120" w:after="120"/>
              <w:ind w:left="0"/>
            </w:pPr>
            <w:r w:rsidRPr="006914C1">
              <w:rPr>
                <w:bCs/>
                <w:lang w:val="en-GB"/>
              </w:rPr>
              <w:t>RRC</w:t>
            </w:r>
            <w:r w:rsidRPr="006914C1">
              <w:rPr>
                <w:rFonts w:hint="eastAsia"/>
                <w:bCs/>
                <w:lang w:val="en-GB"/>
              </w:rPr>
              <w:t>_</w:t>
            </w:r>
            <w:r w:rsidRPr="006914C1">
              <w:rPr>
                <w:bCs/>
                <w:lang w:val="en-GB"/>
              </w:rPr>
              <w:t>IDLE state mobility</w:t>
            </w:r>
          </w:p>
        </w:tc>
        <w:tc>
          <w:tcPr>
            <w:tcW w:w="3278" w:type="dxa"/>
          </w:tcPr>
          <w:p w14:paraId="2F739711" w14:textId="77777777" w:rsidR="001C275F" w:rsidRPr="006914C1" w:rsidRDefault="001C275F" w:rsidP="00B41121">
            <w:pPr>
              <w:pStyle w:val="afe"/>
              <w:spacing w:before="120" w:after="120"/>
              <w:ind w:left="0"/>
              <w:rPr>
                <w:rFonts w:eastAsiaTheme="minorEastAsia"/>
              </w:rPr>
            </w:pPr>
            <w:r w:rsidRPr="006914C1">
              <w:t>Cell reselection</w:t>
            </w:r>
          </w:p>
        </w:tc>
        <w:tc>
          <w:tcPr>
            <w:tcW w:w="3601" w:type="dxa"/>
          </w:tcPr>
          <w:p w14:paraId="13863738" w14:textId="4D07B4D5" w:rsidR="001C275F" w:rsidRPr="006914C1" w:rsidRDefault="00B47526" w:rsidP="00B41121">
            <w:pPr>
              <w:pStyle w:val="afe"/>
              <w:spacing w:before="120" w:after="120"/>
              <w:ind w:left="0"/>
            </w:pPr>
            <w:r>
              <w:rPr>
                <w:rFonts w:eastAsiaTheme="minorEastAsia" w:hint="eastAsia"/>
                <w:lang w:eastAsia="zh-CN"/>
              </w:rPr>
              <w:t>O</w:t>
            </w:r>
            <w:r>
              <w:rPr>
                <w:rFonts w:eastAsiaTheme="minorEastAsia"/>
                <w:lang w:eastAsia="zh-CN"/>
              </w:rPr>
              <w:t>nly test the delta part</w:t>
            </w:r>
          </w:p>
        </w:tc>
      </w:tr>
      <w:tr w:rsidR="001C275F" w:rsidRPr="006914C1" w14:paraId="70F527C0" w14:textId="1F011B37" w:rsidTr="001C275F">
        <w:tc>
          <w:tcPr>
            <w:tcW w:w="2350" w:type="dxa"/>
          </w:tcPr>
          <w:p w14:paraId="4AF018B2" w14:textId="77777777" w:rsidR="001C275F" w:rsidRPr="006914C1" w:rsidRDefault="001C275F" w:rsidP="00B41121">
            <w:pPr>
              <w:snapToGrid w:val="0"/>
              <w:spacing w:before="120" w:after="120"/>
              <w:rPr>
                <w:bCs/>
              </w:rPr>
            </w:pPr>
            <w:r w:rsidRPr="006914C1">
              <w:rPr>
                <w:bCs/>
              </w:rPr>
              <w:t>RRC</w:t>
            </w:r>
            <w:r w:rsidRPr="006914C1">
              <w:rPr>
                <w:rFonts w:hint="eastAsia"/>
                <w:bCs/>
              </w:rPr>
              <w:t>_</w:t>
            </w:r>
            <w:r w:rsidRPr="006914C1">
              <w:rPr>
                <w:bCs/>
              </w:rPr>
              <w:t>IDLE state mobility</w:t>
            </w:r>
          </w:p>
        </w:tc>
        <w:tc>
          <w:tcPr>
            <w:tcW w:w="3278" w:type="dxa"/>
          </w:tcPr>
          <w:p w14:paraId="77F047CB" w14:textId="77777777" w:rsidR="001C275F" w:rsidRPr="001C275F" w:rsidRDefault="001C275F" w:rsidP="00B41121">
            <w:pPr>
              <w:snapToGrid w:val="0"/>
              <w:spacing w:before="120" w:after="120"/>
              <w:rPr>
                <w:rFonts w:eastAsia="宋体"/>
                <w:bCs/>
                <w:strike/>
              </w:rPr>
            </w:pPr>
            <w:r w:rsidRPr="001C275F">
              <w:rPr>
                <w:rFonts w:eastAsia="宋体"/>
                <w:bCs/>
                <w:strike/>
              </w:rPr>
              <w:t xml:space="preserve">Configured Grant based Small Data Transmissions (CG-SDT) </w:t>
            </w:r>
          </w:p>
        </w:tc>
        <w:tc>
          <w:tcPr>
            <w:tcW w:w="3601" w:type="dxa"/>
          </w:tcPr>
          <w:p w14:paraId="087DC57B" w14:textId="1BCFCB09" w:rsidR="001C275F" w:rsidRPr="001C275F" w:rsidRDefault="001C275F" w:rsidP="00B41121">
            <w:pPr>
              <w:snapToGrid w:val="0"/>
              <w:spacing w:before="120" w:after="120"/>
              <w:rPr>
                <w:rFonts w:eastAsia="宋体"/>
                <w:bCs/>
                <w:lang w:eastAsia="zh-CN"/>
              </w:rPr>
            </w:pPr>
            <w:r w:rsidRPr="001C275F">
              <w:rPr>
                <w:rFonts w:eastAsia="宋体" w:hint="eastAsia"/>
                <w:bCs/>
                <w:lang w:eastAsia="zh-CN"/>
              </w:rPr>
              <w:t>Not</w:t>
            </w:r>
            <w:r w:rsidRPr="001C275F">
              <w:rPr>
                <w:rFonts w:eastAsia="宋体"/>
                <w:bCs/>
                <w:lang w:eastAsia="zh-CN"/>
              </w:rPr>
              <w:t xml:space="preserve"> </w:t>
            </w:r>
            <w:r w:rsidRPr="001C275F">
              <w:rPr>
                <w:rFonts w:eastAsia="宋体" w:hint="eastAsia"/>
                <w:bCs/>
                <w:lang w:eastAsia="zh-CN"/>
              </w:rPr>
              <w:t>needed</w:t>
            </w:r>
            <w:r>
              <w:rPr>
                <w:rFonts w:eastAsia="宋体" w:hint="eastAsia"/>
                <w:bCs/>
                <w:lang w:eastAsia="zh-CN"/>
              </w:rPr>
              <w:t>,</w:t>
            </w:r>
            <w:r>
              <w:rPr>
                <w:rFonts w:eastAsia="宋体"/>
                <w:bCs/>
                <w:lang w:eastAsia="zh-CN"/>
              </w:rPr>
              <w:t xml:space="preserve"> </w:t>
            </w:r>
            <w:r>
              <w:rPr>
                <w:rFonts w:eastAsia="宋体" w:hint="eastAsia"/>
                <w:bCs/>
                <w:lang w:eastAsia="zh-CN"/>
              </w:rPr>
              <w:t>due</w:t>
            </w:r>
            <w:r>
              <w:rPr>
                <w:rFonts w:eastAsia="宋体"/>
                <w:bCs/>
                <w:lang w:eastAsia="zh-CN"/>
              </w:rPr>
              <w:t xml:space="preserve"> </w:t>
            </w:r>
            <w:r>
              <w:rPr>
                <w:rFonts w:eastAsia="宋体" w:hint="eastAsia"/>
                <w:bCs/>
                <w:lang w:eastAsia="zh-CN"/>
              </w:rPr>
              <w:t>to</w:t>
            </w:r>
            <w:r>
              <w:rPr>
                <w:rFonts w:eastAsia="宋体"/>
                <w:bCs/>
                <w:lang w:eastAsia="zh-CN"/>
              </w:rPr>
              <w:t xml:space="preserve"> </w:t>
            </w:r>
            <w:r>
              <w:rPr>
                <w:rFonts w:eastAsia="宋体" w:hint="eastAsia"/>
                <w:bCs/>
                <w:lang w:eastAsia="zh-CN"/>
              </w:rPr>
              <w:t>similar</w:t>
            </w:r>
            <w:r>
              <w:rPr>
                <w:rFonts w:eastAsia="宋体"/>
                <w:bCs/>
                <w:lang w:eastAsia="zh-CN"/>
              </w:rPr>
              <w:t xml:space="preserve"> </w:t>
            </w:r>
            <w:r>
              <w:rPr>
                <w:rFonts w:eastAsia="宋体" w:hint="eastAsia"/>
                <w:bCs/>
                <w:lang w:eastAsia="zh-CN"/>
              </w:rPr>
              <w:t>core</w:t>
            </w:r>
            <w:r>
              <w:rPr>
                <w:rFonts w:eastAsia="宋体"/>
                <w:bCs/>
                <w:lang w:eastAsia="zh-CN"/>
              </w:rPr>
              <w:t xml:space="preserve"> </w:t>
            </w:r>
            <w:r>
              <w:rPr>
                <w:rFonts w:eastAsia="宋体" w:hint="eastAsia"/>
                <w:bCs/>
                <w:lang w:eastAsia="zh-CN"/>
              </w:rPr>
              <w:t>requirements</w:t>
            </w:r>
          </w:p>
        </w:tc>
      </w:tr>
      <w:tr w:rsidR="001C275F" w:rsidRPr="006914C1" w14:paraId="17AF3D51" w14:textId="5C0DB182" w:rsidTr="001C275F">
        <w:tc>
          <w:tcPr>
            <w:tcW w:w="2350" w:type="dxa"/>
            <w:vMerge w:val="restart"/>
          </w:tcPr>
          <w:p w14:paraId="0802D502" w14:textId="77777777" w:rsidR="001C275F" w:rsidRPr="006914C1" w:rsidRDefault="001C275F" w:rsidP="00B41121">
            <w:pPr>
              <w:pStyle w:val="afe"/>
              <w:spacing w:before="120" w:after="120"/>
              <w:ind w:left="0"/>
              <w:rPr>
                <w:lang w:val="en-GB"/>
              </w:rPr>
            </w:pPr>
            <w:r w:rsidRPr="006914C1">
              <w:rPr>
                <w:lang w:val="en-GB"/>
              </w:rPr>
              <w:t>RRC_CONNECTED state mobility</w:t>
            </w:r>
          </w:p>
        </w:tc>
        <w:tc>
          <w:tcPr>
            <w:tcW w:w="3278" w:type="dxa"/>
          </w:tcPr>
          <w:p w14:paraId="6FB262B3" w14:textId="77777777" w:rsidR="001C275F" w:rsidRPr="001C275F" w:rsidRDefault="001C275F" w:rsidP="00B41121">
            <w:pPr>
              <w:pStyle w:val="afe"/>
              <w:spacing w:before="120" w:after="120"/>
              <w:ind w:left="0"/>
              <w:rPr>
                <w:rFonts w:eastAsiaTheme="minorEastAsia"/>
                <w:strike/>
                <w:lang w:val="en-GB"/>
              </w:rPr>
            </w:pPr>
            <w:r w:rsidRPr="001C275F">
              <w:rPr>
                <w:strike/>
                <w:lang w:val="en-GB"/>
              </w:rPr>
              <w:t>Handover</w:t>
            </w:r>
          </w:p>
          <w:p w14:paraId="298156FA" w14:textId="77777777" w:rsidR="001C275F" w:rsidRPr="001C275F" w:rsidRDefault="001C275F" w:rsidP="001C275F">
            <w:pPr>
              <w:pStyle w:val="afe"/>
              <w:numPr>
                <w:ilvl w:val="0"/>
                <w:numId w:val="39"/>
              </w:numPr>
              <w:spacing w:beforeLines="0" w:before="120" w:afterLines="0" w:after="120"/>
              <w:contextualSpacing/>
              <w:rPr>
                <w:rFonts w:eastAsiaTheme="minorEastAsia"/>
                <w:strike/>
                <w:lang w:val="en-GB"/>
              </w:rPr>
            </w:pPr>
            <w:r w:rsidRPr="001C275F">
              <w:rPr>
                <w:rFonts w:eastAsiaTheme="minorEastAsia" w:hint="eastAsia"/>
                <w:strike/>
                <w:lang w:val="en-GB"/>
              </w:rPr>
              <w:t>RACH-based</w:t>
            </w:r>
          </w:p>
          <w:p w14:paraId="61F288AA" w14:textId="77777777" w:rsidR="001C275F" w:rsidRPr="006914C1" w:rsidRDefault="001C275F" w:rsidP="001C275F">
            <w:pPr>
              <w:pStyle w:val="afe"/>
              <w:numPr>
                <w:ilvl w:val="0"/>
                <w:numId w:val="39"/>
              </w:numPr>
              <w:spacing w:beforeLines="0" w:before="120" w:afterLines="0" w:after="120"/>
              <w:contextualSpacing/>
              <w:rPr>
                <w:rFonts w:eastAsiaTheme="minorEastAsia"/>
                <w:lang w:val="en-GB"/>
              </w:rPr>
            </w:pPr>
            <w:r w:rsidRPr="001C275F">
              <w:rPr>
                <w:rFonts w:eastAsiaTheme="minorEastAsia" w:hint="eastAsia"/>
                <w:strike/>
                <w:lang w:val="en-GB"/>
              </w:rPr>
              <w:t>RACH-less</w:t>
            </w:r>
          </w:p>
        </w:tc>
        <w:tc>
          <w:tcPr>
            <w:tcW w:w="3601" w:type="dxa"/>
          </w:tcPr>
          <w:p w14:paraId="145FC06A" w14:textId="3BC8D0C3" w:rsidR="001C275F" w:rsidRPr="001C275F" w:rsidRDefault="001C275F" w:rsidP="00B41121">
            <w:pPr>
              <w:pStyle w:val="afe"/>
              <w:spacing w:before="120" w:after="120"/>
              <w:ind w:left="0"/>
              <w:rPr>
                <w:strike/>
                <w:lang w:val="en-GB"/>
              </w:rPr>
            </w:pPr>
            <w:r w:rsidRPr="001C275F">
              <w:rPr>
                <w:rFonts w:eastAsia="宋体" w:hint="eastAsia"/>
                <w:bCs/>
                <w:lang w:eastAsia="zh-CN"/>
              </w:rPr>
              <w:t>Not</w:t>
            </w:r>
            <w:r w:rsidRPr="001C275F">
              <w:rPr>
                <w:rFonts w:eastAsia="宋体"/>
                <w:bCs/>
                <w:lang w:eastAsia="zh-CN"/>
              </w:rPr>
              <w:t xml:space="preserve"> </w:t>
            </w:r>
            <w:r w:rsidRPr="001C275F">
              <w:rPr>
                <w:rFonts w:eastAsia="宋体" w:hint="eastAsia"/>
                <w:bCs/>
                <w:lang w:eastAsia="zh-CN"/>
              </w:rPr>
              <w:t>needed</w:t>
            </w:r>
            <w:r>
              <w:rPr>
                <w:rFonts w:eastAsia="宋体" w:hint="eastAsia"/>
                <w:bCs/>
                <w:lang w:eastAsia="zh-CN"/>
              </w:rPr>
              <w:t>,</w:t>
            </w:r>
            <w:r>
              <w:rPr>
                <w:rFonts w:eastAsia="宋体"/>
                <w:bCs/>
                <w:lang w:eastAsia="zh-CN"/>
              </w:rPr>
              <w:t xml:space="preserve"> </w:t>
            </w:r>
            <w:r>
              <w:rPr>
                <w:rFonts w:eastAsia="宋体" w:hint="eastAsia"/>
                <w:bCs/>
                <w:lang w:eastAsia="zh-CN"/>
              </w:rPr>
              <w:t>due</w:t>
            </w:r>
            <w:r>
              <w:rPr>
                <w:rFonts w:eastAsia="宋体"/>
                <w:bCs/>
                <w:lang w:eastAsia="zh-CN"/>
              </w:rPr>
              <w:t xml:space="preserve"> </w:t>
            </w:r>
            <w:r>
              <w:rPr>
                <w:rFonts w:eastAsia="宋体" w:hint="eastAsia"/>
                <w:bCs/>
                <w:lang w:eastAsia="zh-CN"/>
              </w:rPr>
              <w:t>to</w:t>
            </w:r>
            <w:r>
              <w:rPr>
                <w:rFonts w:eastAsia="宋体"/>
                <w:bCs/>
                <w:lang w:eastAsia="zh-CN"/>
              </w:rPr>
              <w:t xml:space="preserve"> </w:t>
            </w:r>
            <w:r>
              <w:rPr>
                <w:rFonts w:eastAsia="宋体" w:hint="eastAsia"/>
                <w:bCs/>
                <w:lang w:eastAsia="zh-CN"/>
              </w:rPr>
              <w:t>similar</w:t>
            </w:r>
            <w:r>
              <w:rPr>
                <w:rFonts w:eastAsia="宋体"/>
                <w:bCs/>
                <w:lang w:eastAsia="zh-CN"/>
              </w:rPr>
              <w:t xml:space="preserve"> </w:t>
            </w:r>
            <w:r>
              <w:rPr>
                <w:rFonts w:eastAsia="宋体" w:hint="eastAsia"/>
                <w:bCs/>
                <w:lang w:eastAsia="zh-CN"/>
              </w:rPr>
              <w:t>core</w:t>
            </w:r>
            <w:r>
              <w:rPr>
                <w:rFonts w:eastAsia="宋体"/>
                <w:bCs/>
                <w:lang w:eastAsia="zh-CN"/>
              </w:rPr>
              <w:t xml:space="preserve"> </w:t>
            </w:r>
            <w:r>
              <w:rPr>
                <w:rFonts w:eastAsia="宋体" w:hint="eastAsia"/>
                <w:bCs/>
                <w:lang w:eastAsia="zh-CN"/>
              </w:rPr>
              <w:t>requirements</w:t>
            </w:r>
          </w:p>
        </w:tc>
      </w:tr>
      <w:tr w:rsidR="001C275F" w:rsidRPr="006914C1" w14:paraId="22B124C2" w14:textId="38656379" w:rsidTr="001C275F">
        <w:tc>
          <w:tcPr>
            <w:tcW w:w="2350" w:type="dxa"/>
            <w:vMerge/>
          </w:tcPr>
          <w:p w14:paraId="38CFFCAE" w14:textId="77777777" w:rsidR="001C275F" w:rsidRPr="006914C1" w:rsidRDefault="001C275F" w:rsidP="001C275F">
            <w:pPr>
              <w:pStyle w:val="afe"/>
              <w:spacing w:before="120" w:after="120"/>
              <w:ind w:left="0"/>
              <w:rPr>
                <w:lang w:val="en-GB"/>
              </w:rPr>
            </w:pPr>
          </w:p>
        </w:tc>
        <w:tc>
          <w:tcPr>
            <w:tcW w:w="3278" w:type="dxa"/>
          </w:tcPr>
          <w:p w14:paraId="1E1D7827" w14:textId="77777777" w:rsidR="001C275F" w:rsidRPr="006914C1" w:rsidRDefault="001C275F" w:rsidP="001C275F">
            <w:pPr>
              <w:spacing w:before="120" w:after="120"/>
              <w:rPr>
                <w:rFonts w:eastAsiaTheme="minorEastAsia"/>
              </w:rPr>
            </w:pPr>
            <w:r w:rsidRPr="006914C1">
              <w:t>CHO</w:t>
            </w:r>
          </w:p>
          <w:p w14:paraId="6B973AF2" w14:textId="77777777" w:rsidR="001C275F" w:rsidRPr="006914C1" w:rsidRDefault="001C275F" w:rsidP="001C275F">
            <w:pPr>
              <w:pStyle w:val="afe"/>
              <w:numPr>
                <w:ilvl w:val="0"/>
                <w:numId w:val="39"/>
              </w:numPr>
              <w:spacing w:beforeLines="0" w:before="120" w:afterLines="0" w:after="120"/>
              <w:contextualSpacing/>
              <w:rPr>
                <w:rFonts w:eastAsiaTheme="minorEastAsia"/>
                <w:lang w:val="en-GB"/>
              </w:rPr>
            </w:pPr>
            <w:r w:rsidRPr="006914C1">
              <w:rPr>
                <w:rFonts w:eastAsiaTheme="minorEastAsia"/>
                <w:lang w:val="en-GB"/>
              </w:rPr>
              <w:t>time-based</w:t>
            </w:r>
          </w:p>
          <w:p w14:paraId="23BD3A65" w14:textId="77777777" w:rsidR="001C275F" w:rsidRPr="001C275F" w:rsidRDefault="001C275F" w:rsidP="001C275F">
            <w:pPr>
              <w:pStyle w:val="afe"/>
              <w:numPr>
                <w:ilvl w:val="0"/>
                <w:numId w:val="39"/>
              </w:numPr>
              <w:spacing w:beforeLines="0" w:before="120" w:afterLines="0" w:after="120"/>
              <w:contextualSpacing/>
              <w:rPr>
                <w:rFonts w:eastAsiaTheme="minorEastAsia"/>
                <w:strike/>
                <w:lang w:val="en-GB"/>
              </w:rPr>
            </w:pPr>
            <w:r w:rsidRPr="001C275F">
              <w:rPr>
                <w:rFonts w:eastAsiaTheme="minorEastAsia"/>
                <w:strike/>
                <w:lang w:val="en-GB"/>
              </w:rPr>
              <w:t>location-based</w:t>
            </w:r>
          </w:p>
        </w:tc>
        <w:tc>
          <w:tcPr>
            <w:tcW w:w="3601" w:type="dxa"/>
          </w:tcPr>
          <w:p w14:paraId="24A5DEF1" w14:textId="52CD63EE" w:rsidR="001C275F" w:rsidRPr="006914C1" w:rsidRDefault="001C275F" w:rsidP="001C275F">
            <w:pPr>
              <w:spacing w:before="120" w:after="120"/>
            </w:pPr>
            <w:r>
              <w:rPr>
                <w:rFonts w:eastAsia="宋体"/>
                <w:bCs/>
                <w:lang w:eastAsia="zh-CN"/>
              </w:rPr>
              <w:t>Choose one</w:t>
            </w:r>
          </w:p>
        </w:tc>
      </w:tr>
      <w:tr w:rsidR="001C275F" w:rsidRPr="006914C1" w14:paraId="09476670" w14:textId="0A66900E" w:rsidTr="001C275F">
        <w:tc>
          <w:tcPr>
            <w:tcW w:w="2350" w:type="dxa"/>
            <w:vMerge/>
          </w:tcPr>
          <w:p w14:paraId="00DBD90F" w14:textId="77777777" w:rsidR="001C275F" w:rsidRPr="006914C1" w:rsidRDefault="001C275F" w:rsidP="001C275F">
            <w:pPr>
              <w:pStyle w:val="afe"/>
              <w:spacing w:before="120" w:after="120"/>
              <w:ind w:left="0"/>
              <w:rPr>
                <w:lang w:val="en-GB"/>
              </w:rPr>
            </w:pPr>
          </w:p>
        </w:tc>
        <w:tc>
          <w:tcPr>
            <w:tcW w:w="3278" w:type="dxa"/>
          </w:tcPr>
          <w:p w14:paraId="0D22B8DE" w14:textId="77777777" w:rsidR="001C275F" w:rsidRPr="001C275F" w:rsidRDefault="001C275F" w:rsidP="001C275F">
            <w:pPr>
              <w:pStyle w:val="afe"/>
              <w:spacing w:before="120" w:after="120"/>
              <w:ind w:left="0"/>
              <w:rPr>
                <w:strike/>
                <w:lang w:val="en-GB"/>
              </w:rPr>
            </w:pPr>
            <w:r w:rsidRPr="001C275F">
              <w:rPr>
                <w:strike/>
                <w:lang w:val="en-GB"/>
              </w:rPr>
              <w:t>satellite switching with re-synchronization</w:t>
            </w:r>
          </w:p>
        </w:tc>
        <w:tc>
          <w:tcPr>
            <w:tcW w:w="3601" w:type="dxa"/>
          </w:tcPr>
          <w:p w14:paraId="1BB12E06" w14:textId="77777777" w:rsidR="001C275F" w:rsidRPr="001C275F" w:rsidRDefault="001C275F" w:rsidP="001C275F">
            <w:pPr>
              <w:pStyle w:val="afe"/>
              <w:spacing w:before="120" w:after="120"/>
              <w:ind w:left="0"/>
              <w:rPr>
                <w:strike/>
                <w:lang w:val="en-GB"/>
              </w:rPr>
            </w:pPr>
          </w:p>
        </w:tc>
      </w:tr>
      <w:tr w:rsidR="001C275F" w:rsidRPr="006914C1" w14:paraId="46F06299" w14:textId="773F53D9" w:rsidTr="001C275F">
        <w:tc>
          <w:tcPr>
            <w:tcW w:w="2350" w:type="dxa"/>
            <w:vMerge/>
          </w:tcPr>
          <w:p w14:paraId="13318EA0" w14:textId="77777777" w:rsidR="001C275F" w:rsidRPr="006914C1" w:rsidRDefault="001C275F" w:rsidP="001C275F">
            <w:pPr>
              <w:pStyle w:val="afe"/>
              <w:spacing w:before="120" w:after="120"/>
              <w:ind w:left="0"/>
            </w:pPr>
          </w:p>
        </w:tc>
        <w:tc>
          <w:tcPr>
            <w:tcW w:w="3278" w:type="dxa"/>
          </w:tcPr>
          <w:p w14:paraId="6F39473B" w14:textId="77777777" w:rsidR="001C275F" w:rsidRPr="006914C1" w:rsidRDefault="001C275F" w:rsidP="001C275F">
            <w:pPr>
              <w:pStyle w:val="afe"/>
              <w:spacing w:before="120" w:after="120"/>
              <w:ind w:left="0"/>
            </w:pPr>
            <w:r w:rsidRPr="006914C1">
              <w:t>RRC Connection Mobility Control</w:t>
            </w:r>
          </w:p>
        </w:tc>
        <w:tc>
          <w:tcPr>
            <w:tcW w:w="3601" w:type="dxa"/>
          </w:tcPr>
          <w:p w14:paraId="5380AA76" w14:textId="4DC9AD3C" w:rsidR="001C275F" w:rsidRPr="006914C1" w:rsidRDefault="00B47526" w:rsidP="001C275F">
            <w:pPr>
              <w:pStyle w:val="afe"/>
              <w:spacing w:before="120" w:after="120"/>
              <w:ind w:left="0"/>
            </w:pPr>
            <w:r>
              <w:rPr>
                <w:rFonts w:eastAsiaTheme="minorEastAsia" w:hint="eastAsia"/>
                <w:lang w:eastAsia="zh-CN"/>
              </w:rPr>
              <w:t>O</w:t>
            </w:r>
            <w:r>
              <w:rPr>
                <w:rFonts w:eastAsiaTheme="minorEastAsia"/>
                <w:lang w:eastAsia="zh-CN"/>
              </w:rPr>
              <w:t>nly test the delta part</w:t>
            </w:r>
          </w:p>
        </w:tc>
      </w:tr>
      <w:tr w:rsidR="001C275F" w:rsidRPr="006914C1" w14:paraId="41B96CD4" w14:textId="0A1849D0" w:rsidTr="001C275F">
        <w:tc>
          <w:tcPr>
            <w:tcW w:w="2350" w:type="dxa"/>
            <w:vMerge w:val="restart"/>
          </w:tcPr>
          <w:p w14:paraId="0F035F40" w14:textId="77777777" w:rsidR="001C275F" w:rsidRPr="006914C1" w:rsidRDefault="001C275F" w:rsidP="001C275F">
            <w:pPr>
              <w:spacing w:before="120" w:after="120"/>
            </w:pPr>
            <w:r w:rsidRPr="006914C1">
              <w:rPr>
                <w:bCs/>
              </w:rPr>
              <w:t>Timing</w:t>
            </w:r>
          </w:p>
        </w:tc>
        <w:tc>
          <w:tcPr>
            <w:tcW w:w="3278" w:type="dxa"/>
          </w:tcPr>
          <w:p w14:paraId="0F69E1A9" w14:textId="77777777" w:rsidR="001C275F" w:rsidRPr="006914C1" w:rsidRDefault="001C275F" w:rsidP="001C275F">
            <w:pPr>
              <w:spacing w:before="120" w:after="120"/>
              <w:rPr>
                <w:rFonts w:eastAsiaTheme="minorEastAsia"/>
              </w:rPr>
            </w:pPr>
            <w:r w:rsidRPr="006914C1">
              <w:t>UE transmit timing</w:t>
            </w:r>
          </w:p>
        </w:tc>
        <w:tc>
          <w:tcPr>
            <w:tcW w:w="3601" w:type="dxa"/>
          </w:tcPr>
          <w:p w14:paraId="60D454FA" w14:textId="41F0CBDD" w:rsidR="001C275F" w:rsidRPr="006914C1" w:rsidRDefault="00B47526" w:rsidP="001C275F">
            <w:pPr>
              <w:spacing w:before="120" w:after="120"/>
            </w:pPr>
            <w:r>
              <w:rPr>
                <w:rFonts w:eastAsiaTheme="minorEastAsia" w:hint="eastAsia"/>
                <w:lang w:eastAsia="zh-CN"/>
              </w:rPr>
              <w:t>O</w:t>
            </w:r>
            <w:r>
              <w:rPr>
                <w:rFonts w:eastAsiaTheme="minorEastAsia"/>
                <w:lang w:eastAsia="zh-CN"/>
              </w:rPr>
              <w:t>nly test the delta part</w:t>
            </w:r>
          </w:p>
        </w:tc>
      </w:tr>
      <w:tr w:rsidR="001C275F" w:rsidRPr="006914C1" w14:paraId="24CD4434" w14:textId="4CCCDF4C" w:rsidTr="001C275F">
        <w:tc>
          <w:tcPr>
            <w:tcW w:w="2350" w:type="dxa"/>
            <w:vMerge/>
          </w:tcPr>
          <w:p w14:paraId="0190E63F" w14:textId="77777777" w:rsidR="001C275F" w:rsidRPr="006914C1" w:rsidRDefault="001C275F" w:rsidP="001C275F">
            <w:pPr>
              <w:spacing w:before="120" w:after="120"/>
            </w:pPr>
          </w:p>
        </w:tc>
        <w:tc>
          <w:tcPr>
            <w:tcW w:w="3278" w:type="dxa"/>
          </w:tcPr>
          <w:p w14:paraId="2EDDC193" w14:textId="77777777" w:rsidR="001C275F" w:rsidRPr="001C275F" w:rsidRDefault="001C275F" w:rsidP="001C275F">
            <w:pPr>
              <w:spacing w:before="120" w:after="120"/>
              <w:rPr>
                <w:rFonts w:eastAsiaTheme="minorEastAsia"/>
                <w:strike/>
              </w:rPr>
            </w:pPr>
            <w:r w:rsidRPr="001C275F">
              <w:rPr>
                <w:strike/>
              </w:rPr>
              <w:t>UE timer accuracy</w:t>
            </w:r>
          </w:p>
        </w:tc>
        <w:tc>
          <w:tcPr>
            <w:tcW w:w="3601" w:type="dxa"/>
          </w:tcPr>
          <w:p w14:paraId="6A9F56B3" w14:textId="77777777" w:rsidR="001C275F" w:rsidRPr="006914C1" w:rsidRDefault="001C275F" w:rsidP="001C275F">
            <w:pPr>
              <w:spacing w:before="120" w:after="120"/>
            </w:pPr>
          </w:p>
        </w:tc>
      </w:tr>
      <w:tr w:rsidR="001C275F" w:rsidRPr="006914C1" w14:paraId="399CF5C2" w14:textId="7DCE0709" w:rsidTr="001C275F">
        <w:tc>
          <w:tcPr>
            <w:tcW w:w="2350" w:type="dxa"/>
            <w:vMerge/>
          </w:tcPr>
          <w:p w14:paraId="71BE34B9" w14:textId="77777777" w:rsidR="001C275F" w:rsidRPr="006914C1" w:rsidRDefault="001C275F" w:rsidP="001C275F">
            <w:pPr>
              <w:pStyle w:val="afe"/>
              <w:spacing w:before="120" w:after="120"/>
              <w:ind w:left="0"/>
            </w:pPr>
          </w:p>
        </w:tc>
        <w:tc>
          <w:tcPr>
            <w:tcW w:w="3278" w:type="dxa"/>
          </w:tcPr>
          <w:p w14:paraId="28F99DC0" w14:textId="77777777" w:rsidR="001C275F" w:rsidRPr="001C275F" w:rsidRDefault="001C275F" w:rsidP="001C275F">
            <w:pPr>
              <w:pStyle w:val="afe"/>
              <w:spacing w:before="120" w:after="120"/>
              <w:ind w:left="0"/>
              <w:rPr>
                <w:strike/>
              </w:rPr>
            </w:pPr>
            <w:r w:rsidRPr="001C275F">
              <w:rPr>
                <w:strike/>
              </w:rPr>
              <w:t>Timing Advance</w:t>
            </w:r>
          </w:p>
        </w:tc>
        <w:tc>
          <w:tcPr>
            <w:tcW w:w="3601" w:type="dxa"/>
          </w:tcPr>
          <w:p w14:paraId="63F0E7B1" w14:textId="77777777" w:rsidR="001C275F" w:rsidRPr="006914C1" w:rsidRDefault="001C275F" w:rsidP="001C275F">
            <w:pPr>
              <w:pStyle w:val="afe"/>
              <w:spacing w:before="120" w:after="120"/>
              <w:ind w:left="0"/>
            </w:pPr>
          </w:p>
        </w:tc>
      </w:tr>
      <w:tr w:rsidR="001C275F" w:rsidRPr="006914C1" w14:paraId="3DB639A6" w14:textId="2BF56238" w:rsidTr="001C275F">
        <w:tc>
          <w:tcPr>
            <w:tcW w:w="2350" w:type="dxa"/>
            <w:vMerge w:val="restart"/>
          </w:tcPr>
          <w:p w14:paraId="558CF482" w14:textId="77777777" w:rsidR="001C275F" w:rsidRPr="006914C1" w:rsidRDefault="001C275F" w:rsidP="001C275F">
            <w:pPr>
              <w:spacing w:before="120" w:after="120"/>
            </w:pPr>
            <w:r w:rsidRPr="006914C1">
              <w:rPr>
                <w:bCs/>
              </w:rPr>
              <w:t>Signalling characteristics</w:t>
            </w:r>
          </w:p>
        </w:tc>
        <w:tc>
          <w:tcPr>
            <w:tcW w:w="3278" w:type="dxa"/>
          </w:tcPr>
          <w:p w14:paraId="1B8D01AF" w14:textId="77777777" w:rsidR="001C275F" w:rsidRPr="006914C1" w:rsidRDefault="001C275F" w:rsidP="001C275F">
            <w:pPr>
              <w:spacing w:before="120" w:after="120"/>
              <w:rPr>
                <w:rFonts w:eastAsia="宋体"/>
                <w:bCs/>
              </w:rPr>
            </w:pPr>
            <w:r w:rsidRPr="006914C1">
              <w:t>Radio Link Monitoring</w:t>
            </w:r>
            <w:r w:rsidRPr="006914C1">
              <w:rPr>
                <w:rFonts w:eastAsia="宋体"/>
                <w:bCs/>
              </w:rPr>
              <w:t xml:space="preserve"> </w:t>
            </w:r>
          </w:p>
        </w:tc>
        <w:tc>
          <w:tcPr>
            <w:tcW w:w="3601" w:type="dxa"/>
          </w:tcPr>
          <w:p w14:paraId="7FC5CDEA" w14:textId="4728032D" w:rsidR="001C275F" w:rsidRPr="00B47526" w:rsidRDefault="00B47526" w:rsidP="001C275F">
            <w:pPr>
              <w:spacing w:before="120" w:after="120"/>
              <w:rPr>
                <w:rFonts w:eastAsiaTheme="minorEastAsia"/>
                <w:lang w:eastAsia="zh-CN"/>
              </w:rPr>
            </w:pPr>
            <w:r>
              <w:rPr>
                <w:rFonts w:eastAsiaTheme="minorEastAsia" w:hint="eastAsia"/>
                <w:lang w:eastAsia="zh-CN"/>
              </w:rPr>
              <w:t>O</w:t>
            </w:r>
            <w:r>
              <w:rPr>
                <w:rFonts w:eastAsiaTheme="minorEastAsia"/>
                <w:lang w:eastAsia="zh-CN"/>
              </w:rPr>
              <w:t>nly test the delta part</w:t>
            </w:r>
          </w:p>
        </w:tc>
      </w:tr>
      <w:tr w:rsidR="001C275F" w:rsidRPr="006914C1" w14:paraId="231C7CAC" w14:textId="62798676" w:rsidTr="001C275F">
        <w:tc>
          <w:tcPr>
            <w:tcW w:w="2350" w:type="dxa"/>
            <w:vMerge/>
          </w:tcPr>
          <w:p w14:paraId="12CE6841" w14:textId="77777777" w:rsidR="001C275F" w:rsidRPr="006914C1" w:rsidRDefault="001C275F" w:rsidP="001C275F">
            <w:pPr>
              <w:spacing w:before="120" w:after="120"/>
            </w:pPr>
          </w:p>
        </w:tc>
        <w:tc>
          <w:tcPr>
            <w:tcW w:w="3278" w:type="dxa"/>
          </w:tcPr>
          <w:p w14:paraId="13823C04" w14:textId="77777777" w:rsidR="001C275F" w:rsidRPr="006914C1" w:rsidRDefault="001C275F" w:rsidP="001C275F">
            <w:pPr>
              <w:spacing w:before="120" w:after="120"/>
              <w:rPr>
                <w:rFonts w:eastAsiaTheme="minorEastAsia"/>
              </w:rPr>
            </w:pPr>
            <w:r w:rsidRPr="006914C1">
              <w:t xml:space="preserve">Beam Failure Detection and Link recovery </w:t>
            </w:r>
          </w:p>
        </w:tc>
        <w:tc>
          <w:tcPr>
            <w:tcW w:w="3601" w:type="dxa"/>
          </w:tcPr>
          <w:p w14:paraId="6B2851D4" w14:textId="00972847" w:rsidR="001C275F" w:rsidRPr="006914C1" w:rsidRDefault="00B47526" w:rsidP="001C275F">
            <w:pPr>
              <w:spacing w:before="120" w:after="120"/>
            </w:pPr>
            <w:r>
              <w:rPr>
                <w:rFonts w:eastAsiaTheme="minorEastAsia" w:hint="eastAsia"/>
                <w:lang w:eastAsia="zh-CN"/>
              </w:rPr>
              <w:t>O</w:t>
            </w:r>
            <w:r>
              <w:rPr>
                <w:rFonts w:eastAsiaTheme="minorEastAsia"/>
                <w:lang w:eastAsia="zh-CN"/>
              </w:rPr>
              <w:t>nly test the delta part</w:t>
            </w:r>
          </w:p>
        </w:tc>
      </w:tr>
      <w:tr w:rsidR="001C275F" w:rsidRPr="006914C1" w14:paraId="1F099185" w14:textId="04D8209D" w:rsidTr="001C275F">
        <w:tc>
          <w:tcPr>
            <w:tcW w:w="2350" w:type="dxa"/>
            <w:vMerge/>
          </w:tcPr>
          <w:p w14:paraId="16E788F6" w14:textId="77777777" w:rsidR="001C275F" w:rsidRPr="006914C1" w:rsidRDefault="001C275F" w:rsidP="001C275F">
            <w:pPr>
              <w:spacing w:before="120" w:after="120"/>
            </w:pPr>
          </w:p>
        </w:tc>
        <w:tc>
          <w:tcPr>
            <w:tcW w:w="3278" w:type="dxa"/>
          </w:tcPr>
          <w:p w14:paraId="4B7DFADE" w14:textId="77777777" w:rsidR="001C275F" w:rsidRPr="00B47526" w:rsidRDefault="001C275F" w:rsidP="001C275F">
            <w:pPr>
              <w:spacing w:before="120" w:after="120"/>
              <w:rPr>
                <w:strike/>
              </w:rPr>
            </w:pPr>
            <w:r w:rsidRPr="00B47526">
              <w:rPr>
                <w:bCs/>
                <w:strike/>
              </w:rPr>
              <w:t>Active BWP switch delay</w:t>
            </w:r>
          </w:p>
        </w:tc>
        <w:tc>
          <w:tcPr>
            <w:tcW w:w="3601" w:type="dxa"/>
          </w:tcPr>
          <w:p w14:paraId="7267DE68" w14:textId="77777777" w:rsidR="001C275F" w:rsidRPr="006914C1" w:rsidRDefault="001C275F" w:rsidP="001C275F">
            <w:pPr>
              <w:spacing w:before="120" w:after="120"/>
              <w:rPr>
                <w:bCs/>
              </w:rPr>
            </w:pPr>
          </w:p>
        </w:tc>
      </w:tr>
      <w:tr w:rsidR="001C275F" w:rsidRPr="006914C1" w14:paraId="48B81996" w14:textId="15CC1E8A" w:rsidTr="001C275F">
        <w:tc>
          <w:tcPr>
            <w:tcW w:w="2350" w:type="dxa"/>
            <w:vMerge/>
          </w:tcPr>
          <w:p w14:paraId="4D204D4B" w14:textId="77777777" w:rsidR="001C275F" w:rsidRPr="006914C1" w:rsidRDefault="001C275F" w:rsidP="001C275F">
            <w:pPr>
              <w:spacing w:before="120" w:after="120"/>
            </w:pPr>
          </w:p>
        </w:tc>
        <w:tc>
          <w:tcPr>
            <w:tcW w:w="3278" w:type="dxa"/>
          </w:tcPr>
          <w:p w14:paraId="6B421601" w14:textId="77777777" w:rsidR="001C275F" w:rsidRPr="00B47526" w:rsidRDefault="001C275F" w:rsidP="001C275F">
            <w:pPr>
              <w:spacing w:before="120" w:after="120"/>
              <w:rPr>
                <w:strike/>
              </w:rPr>
            </w:pPr>
            <w:r w:rsidRPr="00B47526">
              <w:rPr>
                <w:bCs/>
                <w:strike/>
              </w:rPr>
              <w:t>Active TCI state switching delay</w:t>
            </w:r>
          </w:p>
        </w:tc>
        <w:tc>
          <w:tcPr>
            <w:tcW w:w="3601" w:type="dxa"/>
          </w:tcPr>
          <w:p w14:paraId="52BC5731" w14:textId="77777777" w:rsidR="001C275F" w:rsidRPr="006914C1" w:rsidRDefault="001C275F" w:rsidP="001C275F">
            <w:pPr>
              <w:spacing w:before="120" w:after="120"/>
              <w:rPr>
                <w:bCs/>
              </w:rPr>
            </w:pPr>
          </w:p>
        </w:tc>
      </w:tr>
      <w:tr w:rsidR="001C275F" w:rsidRPr="006914C1" w14:paraId="37CE9DF7" w14:textId="1E69E272" w:rsidTr="001C275F">
        <w:tc>
          <w:tcPr>
            <w:tcW w:w="2350" w:type="dxa"/>
            <w:vMerge/>
          </w:tcPr>
          <w:p w14:paraId="59BA5BEB" w14:textId="77777777" w:rsidR="001C275F" w:rsidRPr="006914C1" w:rsidRDefault="001C275F" w:rsidP="001C275F">
            <w:pPr>
              <w:spacing w:before="120" w:after="120"/>
            </w:pPr>
          </w:p>
        </w:tc>
        <w:tc>
          <w:tcPr>
            <w:tcW w:w="3278" w:type="dxa"/>
          </w:tcPr>
          <w:p w14:paraId="5D652AB3" w14:textId="77777777" w:rsidR="001C275F" w:rsidRPr="00B47526" w:rsidRDefault="001C275F" w:rsidP="001C275F">
            <w:pPr>
              <w:spacing w:before="120" w:after="120"/>
              <w:rPr>
                <w:bCs/>
                <w:strike/>
              </w:rPr>
            </w:pPr>
            <w:r w:rsidRPr="00B47526">
              <w:rPr>
                <w:bCs/>
                <w:strike/>
              </w:rPr>
              <w:t>UE-specific CBW change</w:t>
            </w:r>
          </w:p>
        </w:tc>
        <w:tc>
          <w:tcPr>
            <w:tcW w:w="3601" w:type="dxa"/>
          </w:tcPr>
          <w:p w14:paraId="5F20FB9D" w14:textId="77777777" w:rsidR="001C275F" w:rsidRPr="006914C1" w:rsidRDefault="001C275F" w:rsidP="001C275F">
            <w:pPr>
              <w:spacing w:before="120" w:after="120"/>
              <w:rPr>
                <w:bCs/>
              </w:rPr>
            </w:pPr>
          </w:p>
        </w:tc>
      </w:tr>
      <w:tr w:rsidR="001C275F" w:rsidRPr="006914C1" w14:paraId="08462326" w14:textId="0F61ABD3" w:rsidTr="001C275F">
        <w:tc>
          <w:tcPr>
            <w:tcW w:w="2350" w:type="dxa"/>
            <w:vMerge/>
          </w:tcPr>
          <w:p w14:paraId="0C8EE90C" w14:textId="77777777" w:rsidR="001C275F" w:rsidRPr="006914C1" w:rsidRDefault="001C275F" w:rsidP="001C275F">
            <w:pPr>
              <w:spacing w:before="120" w:after="120"/>
            </w:pPr>
          </w:p>
        </w:tc>
        <w:tc>
          <w:tcPr>
            <w:tcW w:w="3278" w:type="dxa"/>
          </w:tcPr>
          <w:p w14:paraId="618F1C71" w14:textId="77777777" w:rsidR="001C275F" w:rsidRPr="00B47526" w:rsidRDefault="001C275F" w:rsidP="001C275F">
            <w:pPr>
              <w:spacing w:before="120" w:after="120"/>
              <w:rPr>
                <w:bCs/>
                <w:strike/>
              </w:rPr>
            </w:pPr>
            <w:r w:rsidRPr="00B47526">
              <w:rPr>
                <w:bCs/>
                <w:strike/>
              </w:rPr>
              <w:t>Pathloss reference signal switching delay</w:t>
            </w:r>
          </w:p>
        </w:tc>
        <w:tc>
          <w:tcPr>
            <w:tcW w:w="3601" w:type="dxa"/>
          </w:tcPr>
          <w:p w14:paraId="310985CF" w14:textId="77777777" w:rsidR="001C275F" w:rsidRPr="006914C1" w:rsidRDefault="001C275F" w:rsidP="001C275F">
            <w:pPr>
              <w:spacing w:before="120" w:after="120"/>
              <w:rPr>
                <w:bCs/>
              </w:rPr>
            </w:pPr>
          </w:p>
        </w:tc>
      </w:tr>
      <w:tr w:rsidR="00B47526" w:rsidRPr="006914C1" w14:paraId="52D56FD8" w14:textId="555F2CF7" w:rsidTr="001C275F">
        <w:tc>
          <w:tcPr>
            <w:tcW w:w="2350" w:type="dxa"/>
            <w:vMerge w:val="restart"/>
          </w:tcPr>
          <w:p w14:paraId="05BF0D13" w14:textId="77777777" w:rsidR="00B47526" w:rsidRPr="006914C1" w:rsidRDefault="00B47526" w:rsidP="00B47526">
            <w:pPr>
              <w:spacing w:before="120" w:after="120"/>
            </w:pPr>
            <w:r w:rsidRPr="006914C1">
              <w:rPr>
                <w:bCs/>
              </w:rPr>
              <w:t>Measurement procedure</w:t>
            </w:r>
          </w:p>
        </w:tc>
        <w:tc>
          <w:tcPr>
            <w:tcW w:w="3278" w:type="dxa"/>
          </w:tcPr>
          <w:p w14:paraId="0D654216" w14:textId="77777777" w:rsidR="00B47526" w:rsidRPr="006914C1" w:rsidRDefault="00B47526" w:rsidP="00B47526">
            <w:pPr>
              <w:spacing w:before="120" w:after="120"/>
              <w:rPr>
                <w:rFonts w:eastAsiaTheme="minorEastAsia"/>
              </w:rPr>
            </w:pPr>
            <w:r w:rsidRPr="006914C1">
              <w:t xml:space="preserve">NR intra-frequency measurements </w:t>
            </w:r>
          </w:p>
        </w:tc>
        <w:tc>
          <w:tcPr>
            <w:tcW w:w="3601" w:type="dxa"/>
          </w:tcPr>
          <w:p w14:paraId="3F4CE69B" w14:textId="2809B66E" w:rsidR="00B47526" w:rsidRPr="006914C1" w:rsidRDefault="00B47526" w:rsidP="00B47526">
            <w:pPr>
              <w:spacing w:before="120" w:after="120"/>
            </w:pPr>
            <w:r w:rsidRPr="000D6A04">
              <w:rPr>
                <w:rFonts w:eastAsiaTheme="minorEastAsia" w:hint="eastAsia"/>
                <w:lang w:eastAsia="zh-CN"/>
              </w:rPr>
              <w:t>O</w:t>
            </w:r>
            <w:r w:rsidRPr="000D6A04">
              <w:rPr>
                <w:rFonts w:eastAsiaTheme="minorEastAsia"/>
                <w:lang w:eastAsia="zh-CN"/>
              </w:rPr>
              <w:t>nly test the delta part</w:t>
            </w:r>
          </w:p>
        </w:tc>
      </w:tr>
      <w:tr w:rsidR="00B47526" w:rsidRPr="006914C1" w14:paraId="5AFEE131" w14:textId="0437B136" w:rsidTr="001C275F">
        <w:tc>
          <w:tcPr>
            <w:tcW w:w="2350" w:type="dxa"/>
            <w:vMerge/>
          </w:tcPr>
          <w:p w14:paraId="61309593" w14:textId="77777777" w:rsidR="00B47526" w:rsidRPr="006914C1" w:rsidRDefault="00B47526" w:rsidP="00B47526">
            <w:pPr>
              <w:spacing w:before="120" w:after="120"/>
            </w:pPr>
          </w:p>
        </w:tc>
        <w:tc>
          <w:tcPr>
            <w:tcW w:w="3278" w:type="dxa"/>
          </w:tcPr>
          <w:p w14:paraId="1FE7011F" w14:textId="77777777" w:rsidR="00B47526" w:rsidRPr="006914C1" w:rsidRDefault="00B47526" w:rsidP="00B47526">
            <w:pPr>
              <w:spacing w:before="120" w:after="120"/>
              <w:rPr>
                <w:rFonts w:eastAsiaTheme="minorEastAsia"/>
              </w:rPr>
            </w:pPr>
            <w:r w:rsidRPr="006914C1">
              <w:t xml:space="preserve">NR inter-frequency measurements </w:t>
            </w:r>
          </w:p>
        </w:tc>
        <w:tc>
          <w:tcPr>
            <w:tcW w:w="3601" w:type="dxa"/>
          </w:tcPr>
          <w:p w14:paraId="6796237B" w14:textId="17A8577B" w:rsidR="00B47526" w:rsidRPr="006914C1" w:rsidRDefault="00B47526" w:rsidP="00B47526">
            <w:pPr>
              <w:spacing w:before="120" w:after="120"/>
            </w:pPr>
            <w:r w:rsidRPr="000D6A04">
              <w:rPr>
                <w:rFonts w:eastAsiaTheme="minorEastAsia" w:hint="eastAsia"/>
                <w:lang w:eastAsia="zh-CN"/>
              </w:rPr>
              <w:t>O</w:t>
            </w:r>
            <w:r w:rsidRPr="000D6A04">
              <w:rPr>
                <w:rFonts w:eastAsiaTheme="minorEastAsia"/>
                <w:lang w:eastAsia="zh-CN"/>
              </w:rPr>
              <w:t>nly test the delta part</w:t>
            </w:r>
          </w:p>
        </w:tc>
      </w:tr>
      <w:tr w:rsidR="00B47526" w:rsidRPr="006914C1" w14:paraId="5DD1BE34" w14:textId="05DC0EBD" w:rsidTr="001C275F">
        <w:tc>
          <w:tcPr>
            <w:tcW w:w="2350" w:type="dxa"/>
            <w:vMerge/>
          </w:tcPr>
          <w:p w14:paraId="7F1203EA" w14:textId="77777777" w:rsidR="00B47526" w:rsidRPr="006914C1" w:rsidRDefault="00B47526" w:rsidP="00B47526">
            <w:pPr>
              <w:spacing w:before="120" w:after="120"/>
            </w:pPr>
          </w:p>
        </w:tc>
        <w:tc>
          <w:tcPr>
            <w:tcW w:w="3278" w:type="dxa"/>
          </w:tcPr>
          <w:p w14:paraId="712D3685" w14:textId="77777777" w:rsidR="00B47526" w:rsidRPr="006914C1" w:rsidRDefault="00B47526" w:rsidP="00B47526">
            <w:pPr>
              <w:spacing w:before="120" w:after="120"/>
              <w:rPr>
                <w:rFonts w:eastAsiaTheme="minorEastAsia"/>
              </w:rPr>
            </w:pPr>
            <w:r w:rsidRPr="006914C1">
              <w:t xml:space="preserve">L1-RSRP measurements for Reporting </w:t>
            </w:r>
          </w:p>
        </w:tc>
        <w:tc>
          <w:tcPr>
            <w:tcW w:w="3601" w:type="dxa"/>
          </w:tcPr>
          <w:p w14:paraId="662E0F19" w14:textId="3030C208" w:rsidR="00B47526" w:rsidRPr="006914C1" w:rsidRDefault="00B47526" w:rsidP="00B47526">
            <w:pPr>
              <w:spacing w:before="120" w:after="120"/>
            </w:pPr>
            <w:r w:rsidRPr="000D6A04">
              <w:rPr>
                <w:rFonts w:eastAsiaTheme="minorEastAsia" w:hint="eastAsia"/>
                <w:lang w:eastAsia="zh-CN"/>
              </w:rPr>
              <w:t>O</w:t>
            </w:r>
            <w:r w:rsidRPr="000D6A04">
              <w:rPr>
                <w:rFonts w:eastAsiaTheme="minorEastAsia"/>
                <w:lang w:eastAsia="zh-CN"/>
              </w:rPr>
              <w:t>nly test the delta part</w:t>
            </w:r>
          </w:p>
        </w:tc>
      </w:tr>
      <w:tr w:rsidR="001C275F" w:rsidRPr="006914C1" w14:paraId="452AE068" w14:textId="100612E5" w:rsidTr="001C275F">
        <w:tc>
          <w:tcPr>
            <w:tcW w:w="2350" w:type="dxa"/>
            <w:vMerge/>
          </w:tcPr>
          <w:p w14:paraId="527ABF1C" w14:textId="77777777" w:rsidR="001C275F" w:rsidRPr="006914C1" w:rsidRDefault="001C275F" w:rsidP="001C275F">
            <w:pPr>
              <w:spacing w:before="120" w:after="120"/>
            </w:pPr>
          </w:p>
        </w:tc>
        <w:tc>
          <w:tcPr>
            <w:tcW w:w="3278" w:type="dxa"/>
          </w:tcPr>
          <w:p w14:paraId="4A02766E" w14:textId="77777777" w:rsidR="001C275F" w:rsidRPr="00B47526" w:rsidRDefault="001C275F" w:rsidP="001C275F">
            <w:pPr>
              <w:spacing w:before="120" w:after="120"/>
              <w:rPr>
                <w:strike/>
              </w:rPr>
            </w:pPr>
            <w:r w:rsidRPr="00B47526">
              <w:rPr>
                <w:strike/>
              </w:rPr>
              <w:t>NR measurements for positioning</w:t>
            </w:r>
          </w:p>
        </w:tc>
        <w:tc>
          <w:tcPr>
            <w:tcW w:w="3601" w:type="dxa"/>
          </w:tcPr>
          <w:p w14:paraId="540F8261" w14:textId="77777777" w:rsidR="001C275F" w:rsidRPr="006914C1" w:rsidRDefault="001C275F" w:rsidP="001C275F">
            <w:pPr>
              <w:spacing w:before="120" w:after="120"/>
            </w:pPr>
          </w:p>
        </w:tc>
      </w:tr>
      <w:tr w:rsidR="00B47526" w:rsidRPr="006914C1" w14:paraId="09D79ED5" w14:textId="72099D00" w:rsidTr="001C275F">
        <w:tc>
          <w:tcPr>
            <w:tcW w:w="2350" w:type="dxa"/>
            <w:vMerge w:val="restart"/>
          </w:tcPr>
          <w:p w14:paraId="18EFC2BC" w14:textId="77777777" w:rsidR="00B47526" w:rsidRPr="006914C1" w:rsidRDefault="00B47526" w:rsidP="00B47526">
            <w:pPr>
              <w:pStyle w:val="afe"/>
              <w:spacing w:before="120" w:after="120"/>
              <w:ind w:left="0"/>
            </w:pPr>
            <w:r w:rsidRPr="006914C1">
              <w:rPr>
                <w:bCs/>
                <w:lang w:val="en-GB"/>
              </w:rPr>
              <w:t xml:space="preserve">Measurement Performance </w:t>
            </w:r>
          </w:p>
        </w:tc>
        <w:tc>
          <w:tcPr>
            <w:tcW w:w="3278" w:type="dxa"/>
          </w:tcPr>
          <w:p w14:paraId="410E6EAE" w14:textId="77777777" w:rsidR="00B47526" w:rsidRPr="00B47526" w:rsidRDefault="00B47526" w:rsidP="00B47526">
            <w:pPr>
              <w:pStyle w:val="afe"/>
              <w:spacing w:before="120" w:after="120"/>
              <w:ind w:left="0"/>
              <w:rPr>
                <w:strike/>
              </w:rPr>
            </w:pPr>
            <w:r w:rsidRPr="00B47526">
              <w:rPr>
                <w:strike/>
              </w:rPr>
              <w:t>SS-RSRP/SS-RSRQ/SS-SINR Measurement Performance</w:t>
            </w:r>
          </w:p>
        </w:tc>
        <w:tc>
          <w:tcPr>
            <w:tcW w:w="3601" w:type="dxa"/>
          </w:tcPr>
          <w:p w14:paraId="75D8FA10" w14:textId="623F490A" w:rsidR="00B47526" w:rsidRPr="006914C1" w:rsidRDefault="00B47526" w:rsidP="00B47526">
            <w:pPr>
              <w:pStyle w:val="afe"/>
              <w:spacing w:before="120" w:after="120"/>
              <w:ind w:left="0"/>
            </w:pPr>
            <w:r w:rsidRPr="005C3CBB">
              <w:rPr>
                <w:rFonts w:eastAsiaTheme="minorEastAsia" w:hint="eastAsia"/>
                <w:lang w:eastAsia="zh-CN"/>
              </w:rPr>
              <w:t>O</w:t>
            </w:r>
            <w:r w:rsidRPr="005C3CBB">
              <w:rPr>
                <w:rFonts w:eastAsiaTheme="minorEastAsia"/>
                <w:lang w:eastAsia="zh-CN"/>
              </w:rPr>
              <w:t>nly test the delta part</w:t>
            </w:r>
          </w:p>
        </w:tc>
      </w:tr>
      <w:tr w:rsidR="00B47526" w:rsidRPr="006914C1" w14:paraId="3EA617AD" w14:textId="1FFE3BC3" w:rsidTr="001C275F">
        <w:tc>
          <w:tcPr>
            <w:tcW w:w="2350" w:type="dxa"/>
            <w:vMerge/>
          </w:tcPr>
          <w:p w14:paraId="2FF5150A" w14:textId="77777777" w:rsidR="00B47526" w:rsidRPr="006914C1" w:rsidRDefault="00B47526" w:rsidP="00B47526">
            <w:pPr>
              <w:pStyle w:val="afe"/>
              <w:spacing w:before="120" w:after="120"/>
              <w:ind w:left="0"/>
            </w:pPr>
          </w:p>
        </w:tc>
        <w:tc>
          <w:tcPr>
            <w:tcW w:w="3278" w:type="dxa"/>
          </w:tcPr>
          <w:p w14:paraId="6834FB4B" w14:textId="77777777" w:rsidR="00B47526" w:rsidRPr="00B47526" w:rsidRDefault="00B47526" w:rsidP="00B47526">
            <w:pPr>
              <w:pStyle w:val="afe"/>
              <w:spacing w:before="120" w:after="120"/>
              <w:ind w:left="0"/>
              <w:rPr>
                <w:strike/>
              </w:rPr>
            </w:pPr>
            <w:r w:rsidRPr="00B47526">
              <w:rPr>
                <w:strike/>
              </w:rPr>
              <w:t>L1-RSRP measurement Performance for beam reporting</w:t>
            </w:r>
          </w:p>
        </w:tc>
        <w:tc>
          <w:tcPr>
            <w:tcW w:w="3601" w:type="dxa"/>
          </w:tcPr>
          <w:p w14:paraId="77477CBB" w14:textId="30E1F8D9" w:rsidR="00B47526" w:rsidRPr="006914C1" w:rsidRDefault="00B47526" w:rsidP="00B47526">
            <w:pPr>
              <w:pStyle w:val="afe"/>
              <w:spacing w:before="120" w:after="120"/>
              <w:ind w:left="0"/>
            </w:pPr>
            <w:r w:rsidRPr="005C3CBB">
              <w:rPr>
                <w:rFonts w:eastAsiaTheme="minorEastAsia" w:hint="eastAsia"/>
                <w:lang w:eastAsia="zh-CN"/>
              </w:rPr>
              <w:t>O</w:t>
            </w:r>
            <w:r w:rsidRPr="005C3CBB">
              <w:rPr>
                <w:rFonts w:eastAsiaTheme="minorEastAsia"/>
                <w:lang w:eastAsia="zh-CN"/>
              </w:rPr>
              <w:t>nly test the delta part</w:t>
            </w:r>
          </w:p>
        </w:tc>
      </w:tr>
    </w:tbl>
    <w:p w14:paraId="479E92A3" w14:textId="296C4644" w:rsidR="001C275F" w:rsidRDefault="001C275F" w:rsidP="002C6685">
      <w:pPr>
        <w:spacing w:before="120" w:after="120"/>
        <w:jc w:val="both"/>
        <w:rPr>
          <w:rFonts w:eastAsiaTheme="minorEastAsia"/>
          <w:bCs/>
          <w:iCs/>
          <w:sz w:val="21"/>
          <w:szCs w:val="21"/>
          <w:lang w:val="en-US" w:eastAsia="zh-CN"/>
        </w:rPr>
      </w:pPr>
    </w:p>
    <w:p w14:paraId="39D06A62" w14:textId="77777777" w:rsidR="001C275F" w:rsidRPr="009D52A5" w:rsidRDefault="001C275F" w:rsidP="002C6685">
      <w:pPr>
        <w:spacing w:before="120" w:after="120"/>
        <w:jc w:val="both"/>
        <w:rPr>
          <w:rFonts w:eastAsiaTheme="minorEastAsia"/>
          <w:b/>
          <w:i/>
          <w:sz w:val="21"/>
          <w:szCs w:val="21"/>
          <w:lang w:val="en-US" w:eastAsia="zh-CN"/>
        </w:rPr>
      </w:pPr>
    </w:p>
    <w:p w14:paraId="35DB815F" w14:textId="77777777" w:rsidR="00FA0C0C" w:rsidRDefault="00FA0C0C" w:rsidP="002C6685">
      <w:pPr>
        <w:pStyle w:val="1"/>
        <w:jc w:val="both"/>
        <w:rPr>
          <w:lang w:val="en-US"/>
        </w:rPr>
      </w:pPr>
      <w:r>
        <w:rPr>
          <w:lang w:val="en-US"/>
        </w:rPr>
        <w:t>Conclusions</w:t>
      </w:r>
    </w:p>
    <w:p w14:paraId="3294E920" w14:textId="73FC1AE7" w:rsidR="00D24A1D" w:rsidRDefault="001819C1" w:rsidP="002C6685">
      <w:pPr>
        <w:spacing w:before="120" w:after="120"/>
        <w:jc w:val="both"/>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RRM </w:t>
      </w:r>
      <w:r w:rsidR="00B47526">
        <w:rPr>
          <w:rFonts w:eastAsia="宋体"/>
          <w:lang w:eastAsia="zh-CN"/>
        </w:rPr>
        <w:t xml:space="preserve">perf </w:t>
      </w:r>
      <w:r w:rsidR="00D52875" w:rsidRPr="00215DF5">
        <w:rPr>
          <w:rFonts w:eastAsia="宋体"/>
          <w:lang w:eastAsia="zh-CN"/>
        </w:rPr>
        <w:t xml:space="preserve">requirements for </w:t>
      </w:r>
      <w:bookmarkStart w:id="7" w:name="_Hlk179206954"/>
      <w:r w:rsidR="00D24A1D">
        <w:rPr>
          <w:rFonts w:eastAsiaTheme="minorEastAsia"/>
          <w:lang w:val="en-US" w:eastAsia="zh-CN"/>
        </w:rPr>
        <w:t xml:space="preserve">support of </w:t>
      </w:r>
      <w:r w:rsidR="00D24A1D">
        <w:rPr>
          <w:rFonts w:eastAsiaTheme="minorEastAsia" w:hint="eastAsia"/>
          <w:lang w:val="en-US" w:eastAsia="zh-CN"/>
        </w:rPr>
        <w:t>(</w:t>
      </w:r>
      <w:r w:rsidR="00D24A1D">
        <w:rPr>
          <w:rFonts w:eastAsiaTheme="minorEastAsia"/>
          <w:lang w:val="en-US" w:eastAsia="zh-CN"/>
        </w:rPr>
        <w:t>e</w:t>
      </w:r>
      <w:r w:rsidR="00D24A1D">
        <w:rPr>
          <w:rFonts w:eastAsiaTheme="minorEastAsia" w:hint="eastAsia"/>
          <w:lang w:val="en-US" w:eastAsia="zh-CN"/>
        </w:rPr>
        <w:t>)</w:t>
      </w:r>
      <w:r w:rsidR="00D24A1D">
        <w:rPr>
          <w:rFonts w:eastAsiaTheme="minorEastAsia"/>
          <w:lang w:val="en-US" w:eastAsia="zh-CN"/>
        </w:rPr>
        <w:t xml:space="preserve">RedCap UEs with NR </w:t>
      </w:r>
      <w:r w:rsidR="00D24A1D">
        <w:rPr>
          <w:rFonts w:eastAsiaTheme="minorEastAsia" w:hint="eastAsia"/>
          <w:lang w:val="en-US" w:eastAsia="zh-CN"/>
        </w:rPr>
        <w:t>FR1-</w:t>
      </w:r>
      <w:r w:rsidR="00D24A1D">
        <w:rPr>
          <w:rFonts w:eastAsiaTheme="minorEastAsia"/>
          <w:lang w:val="en-US" w:eastAsia="zh-CN"/>
        </w:rPr>
        <w:t>NTN</w:t>
      </w:r>
      <w:bookmarkEnd w:id="7"/>
      <w:r w:rsidR="00D24A1D">
        <w:rPr>
          <w:rFonts w:eastAsiaTheme="minorEastAsia"/>
          <w:lang w:val="en-US" w:eastAsia="zh-CN"/>
        </w:rPr>
        <w:t>.</w:t>
      </w:r>
    </w:p>
    <w:p w14:paraId="24895CC5" w14:textId="0A01EDCD" w:rsidR="00B47526" w:rsidRPr="00085F81" w:rsidRDefault="00B47526" w:rsidP="00B47526">
      <w:pPr>
        <w:spacing w:before="120" w:after="120"/>
        <w:jc w:val="both"/>
        <w:rPr>
          <w:b/>
          <w:bCs/>
          <w:iCs/>
          <w:sz w:val="21"/>
          <w:szCs w:val="21"/>
        </w:rPr>
      </w:pPr>
      <w:r w:rsidRPr="00085F81">
        <w:rPr>
          <w:rFonts w:hint="eastAsia"/>
          <w:b/>
          <w:bCs/>
          <w:iCs/>
          <w:sz w:val="21"/>
          <w:szCs w:val="21"/>
        </w:rPr>
        <w:t>P</w:t>
      </w:r>
      <w:r w:rsidRPr="00085F81">
        <w:rPr>
          <w:b/>
          <w:bCs/>
          <w:iCs/>
          <w:sz w:val="21"/>
          <w:szCs w:val="21"/>
        </w:rPr>
        <w:t>roposal 1: RAN4 to</w:t>
      </w:r>
      <w:r>
        <w:rPr>
          <w:b/>
          <w:bCs/>
          <w:iCs/>
          <w:sz w:val="21"/>
          <w:szCs w:val="21"/>
        </w:rPr>
        <w:t xml:space="preserve"> </w:t>
      </w:r>
      <w:r w:rsidRPr="00D37DBB">
        <w:rPr>
          <w:rFonts w:hint="eastAsia"/>
          <w:b/>
          <w:bCs/>
          <w:iCs/>
          <w:sz w:val="21"/>
          <w:szCs w:val="21"/>
        </w:rPr>
        <w:t xml:space="preserve">reuse the </w:t>
      </w:r>
      <w:r w:rsidRPr="00D37DBB">
        <w:rPr>
          <w:b/>
          <w:bCs/>
          <w:iCs/>
          <w:sz w:val="21"/>
          <w:szCs w:val="21"/>
        </w:rPr>
        <w:t xml:space="preserve">measurement accuracy requirement of 2Rx UEs and relaxed 1 Rx UE for </w:t>
      </w:r>
      <w:r w:rsidRPr="00085F81">
        <w:rPr>
          <w:b/>
          <w:bCs/>
          <w:iCs/>
          <w:sz w:val="21"/>
          <w:szCs w:val="21"/>
        </w:rPr>
        <w:t>RedCap over NTN</w:t>
      </w:r>
      <w:r>
        <w:rPr>
          <w:b/>
          <w:bCs/>
          <w:iCs/>
          <w:sz w:val="21"/>
          <w:szCs w:val="21"/>
        </w:rPr>
        <w:t>.</w:t>
      </w:r>
    </w:p>
    <w:p w14:paraId="0D72369B" w14:textId="0A037216" w:rsidR="00B47526" w:rsidRPr="009658D7" w:rsidRDefault="009658D7" w:rsidP="009658D7">
      <w:pPr>
        <w:spacing w:before="120" w:after="120"/>
        <w:rPr>
          <w:rFonts w:eastAsiaTheme="minorEastAsia"/>
          <w:b/>
          <w:bCs/>
          <w:lang w:eastAsia="zh-CN"/>
        </w:rPr>
      </w:pPr>
      <w:r w:rsidRPr="009658D7">
        <w:rPr>
          <w:rFonts w:eastAsiaTheme="minorEastAsia" w:hint="eastAsia"/>
          <w:b/>
          <w:bCs/>
          <w:lang w:eastAsia="zh-CN"/>
        </w:rPr>
        <w:t>P</w:t>
      </w:r>
      <w:r w:rsidRPr="009658D7">
        <w:rPr>
          <w:rFonts w:eastAsiaTheme="minorEastAsia"/>
          <w:b/>
          <w:bCs/>
          <w:lang w:eastAsia="zh-CN"/>
        </w:rPr>
        <w:t>roposal 2: Consider the test case list as below:</w:t>
      </w:r>
    </w:p>
    <w:tbl>
      <w:tblPr>
        <w:tblStyle w:val="afa"/>
        <w:tblW w:w="9229" w:type="dxa"/>
        <w:tblInd w:w="392" w:type="dxa"/>
        <w:tblLook w:val="04A0" w:firstRow="1" w:lastRow="0" w:firstColumn="1" w:lastColumn="0" w:noHBand="0" w:noVBand="1"/>
      </w:tblPr>
      <w:tblGrid>
        <w:gridCol w:w="2350"/>
        <w:gridCol w:w="3278"/>
        <w:gridCol w:w="3601"/>
      </w:tblGrid>
      <w:tr w:rsidR="00B47526" w:rsidRPr="006914C1" w14:paraId="2060DCB8" w14:textId="77777777" w:rsidTr="00B41121">
        <w:tc>
          <w:tcPr>
            <w:tcW w:w="5628" w:type="dxa"/>
            <w:gridSpan w:val="2"/>
          </w:tcPr>
          <w:p w14:paraId="71A58FFA" w14:textId="77777777" w:rsidR="00B47526" w:rsidRPr="006914C1" w:rsidRDefault="00B47526" w:rsidP="00B41121">
            <w:pPr>
              <w:pStyle w:val="afe"/>
              <w:spacing w:before="120" w:after="120"/>
              <w:ind w:left="0"/>
              <w:jc w:val="center"/>
              <w:rPr>
                <w:rFonts w:eastAsia="宋体"/>
                <w:b/>
                <w:bCs/>
                <w:lang w:val="en-GB"/>
              </w:rPr>
            </w:pPr>
            <w:r w:rsidRPr="006914C1">
              <w:rPr>
                <w:rFonts w:eastAsia="宋体" w:hint="eastAsia"/>
                <w:b/>
                <w:bCs/>
                <w:lang w:val="en-GB"/>
              </w:rPr>
              <w:t>Test category</w:t>
            </w:r>
          </w:p>
        </w:tc>
        <w:tc>
          <w:tcPr>
            <w:tcW w:w="3601" w:type="dxa"/>
          </w:tcPr>
          <w:p w14:paraId="77916872" w14:textId="77777777" w:rsidR="00B47526" w:rsidRPr="006914C1" w:rsidRDefault="00B47526" w:rsidP="00B41121">
            <w:pPr>
              <w:pStyle w:val="afe"/>
              <w:spacing w:before="120" w:after="120"/>
              <w:ind w:left="0"/>
              <w:jc w:val="center"/>
              <w:rPr>
                <w:rFonts w:eastAsia="宋体"/>
                <w:b/>
                <w:bCs/>
                <w:lang w:val="en-GB" w:eastAsia="zh-CN"/>
              </w:rPr>
            </w:pPr>
            <w:r>
              <w:rPr>
                <w:rFonts w:eastAsia="宋体" w:hint="eastAsia"/>
                <w:b/>
                <w:bCs/>
                <w:lang w:val="en-GB" w:eastAsia="zh-CN"/>
              </w:rPr>
              <w:t>C</w:t>
            </w:r>
            <w:r>
              <w:rPr>
                <w:rFonts w:eastAsia="宋体"/>
                <w:b/>
                <w:bCs/>
                <w:lang w:val="en-GB" w:eastAsia="zh-CN"/>
              </w:rPr>
              <w:t>omments</w:t>
            </w:r>
          </w:p>
        </w:tc>
      </w:tr>
      <w:tr w:rsidR="00B47526" w:rsidRPr="006914C1" w14:paraId="0F160678" w14:textId="77777777" w:rsidTr="00B41121">
        <w:tc>
          <w:tcPr>
            <w:tcW w:w="2350" w:type="dxa"/>
          </w:tcPr>
          <w:p w14:paraId="3F0049B3" w14:textId="77777777" w:rsidR="00B47526" w:rsidRPr="006914C1" w:rsidRDefault="00B47526" w:rsidP="00B41121">
            <w:pPr>
              <w:pStyle w:val="afe"/>
              <w:spacing w:before="120" w:after="120"/>
              <w:ind w:left="0"/>
            </w:pPr>
            <w:r w:rsidRPr="006914C1">
              <w:rPr>
                <w:bCs/>
                <w:lang w:val="en-GB"/>
              </w:rPr>
              <w:lastRenderedPageBreak/>
              <w:t>RRC</w:t>
            </w:r>
            <w:r w:rsidRPr="006914C1">
              <w:rPr>
                <w:rFonts w:hint="eastAsia"/>
                <w:bCs/>
                <w:lang w:val="en-GB"/>
              </w:rPr>
              <w:t>_</w:t>
            </w:r>
            <w:r w:rsidRPr="006914C1">
              <w:rPr>
                <w:bCs/>
                <w:lang w:val="en-GB"/>
              </w:rPr>
              <w:t>IDLE state mobility</w:t>
            </w:r>
          </w:p>
        </w:tc>
        <w:tc>
          <w:tcPr>
            <w:tcW w:w="3278" w:type="dxa"/>
          </w:tcPr>
          <w:p w14:paraId="09181D1D" w14:textId="77777777" w:rsidR="00B47526" w:rsidRPr="006914C1" w:rsidRDefault="00B47526" w:rsidP="00B41121">
            <w:pPr>
              <w:pStyle w:val="afe"/>
              <w:spacing w:before="120" w:after="120"/>
              <w:ind w:left="0"/>
              <w:rPr>
                <w:rFonts w:eastAsiaTheme="minorEastAsia"/>
              </w:rPr>
            </w:pPr>
            <w:r w:rsidRPr="006914C1">
              <w:t>Cell reselection</w:t>
            </w:r>
          </w:p>
        </w:tc>
        <w:tc>
          <w:tcPr>
            <w:tcW w:w="3601" w:type="dxa"/>
          </w:tcPr>
          <w:p w14:paraId="7D21A724" w14:textId="77777777" w:rsidR="00B47526" w:rsidRPr="006914C1" w:rsidRDefault="00B47526" w:rsidP="00B41121">
            <w:pPr>
              <w:pStyle w:val="afe"/>
              <w:spacing w:before="120" w:after="120"/>
              <w:ind w:left="0"/>
            </w:pPr>
            <w:r>
              <w:rPr>
                <w:rFonts w:eastAsiaTheme="minorEastAsia" w:hint="eastAsia"/>
                <w:lang w:eastAsia="zh-CN"/>
              </w:rPr>
              <w:t>O</w:t>
            </w:r>
            <w:r>
              <w:rPr>
                <w:rFonts w:eastAsiaTheme="minorEastAsia"/>
                <w:lang w:eastAsia="zh-CN"/>
              </w:rPr>
              <w:t>nly test the delta part</w:t>
            </w:r>
          </w:p>
        </w:tc>
      </w:tr>
      <w:tr w:rsidR="00B47526" w:rsidRPr="006914C1" w14:paraId="5A965C24" w14:textId="77777777" w:rsidTr="00B41121">
        <w:tc>
          <w:tcPr>
            <w:tcW w:w="2350" w:type="dxa"/>
          </w:tcPr>
          <w:p w14:paraId="5B02DCC5" w14:textId="77777777" w:rsidR="00B47526" w:rsidRPr="006914C1" w:rsidRDefault="00B47526" w:rsidP="00B41121">
            <w:pPr>
              <w:snapToGrid w:val="0"/>
              <w:spacing w:before="120" w:after="120"/>
              <w:rPr>
                <w:bCs/>
              </w:rPr>
            </w:pPr>
            <w:r w:rsidRPr="006914C1">
              <w:rPr>
                <w:bCs/>
              </w:rPr>
              <w:t>RRC</w:t>
            </w:r>
            <w:r w:rsidRPr="006914C1">
              <w:rPr>
                <w:rFonts w:hint="eastAsia"/>
                <w:bCs/>
              </w:rPr>
              <w:t>_</w:t>
            </w:r>
            <w:r w:rsidRPr="006914C1">
              <w:rPr>
                <w:bCs/>
              </w:rPr>
              <w:t>IDLE state mobility</w:t>
            </w:r>
          </w:p>
        </w:tc>
        <w:tc>
          <w:tcPr>
            <w:tcW w:w="3278" w:type="dxa"/>
          </w:tcPr>
          <w:p w14:paraId="17DC4DBB" w14:textId="77777777" w:rsidR="00B47526" w:rsidRPr="001C275F" w:rsidRDefault="00B47526" w:rsidP="00B41121">
            <w:pPr>
              <w:snapToGrid w:val="0"/>
              <w:spacing w:before="120" w:after="120"/>
              <w:rPr>
                <w:rFonts w:eastAsia="宋体"/>
                <w:bCs/>
                <w:strike/>
              </w:rPr>
            </w:pPr>
            <w:r w:rsidRPr="001C275F">
              <w:rPr>
                <w:rFonts w:eastAsia="宋体"/>
                <w:bCs/>
                <w:strike/>
              </w:rPr>
              <w:t xml:space="preserve">Configured Grant based Small Data Transmissions (CG-SDT) </w:t>
            </w:r>
          </w:p>
        </w:tc>
        <w:tc>
          <w:tcPr>
            <w:tcW w:w="3601" w:type="dxa"/>
          </w:tcPr>
          <w:p w14:paraId="799EC271" w14:textId="77777777" w:rsidR="00B47526" w:rsidRPr="001C275F" w:rsidRDefault="00B47526" w:rsidP="00B41121">
            <w:pPr>
              <w:snapToGrid w:val="0"/>
              <w:spacing w:before="120" w:after="120"/>
              <w:rPr>
                <w:rFonts w:eastAsia="宋体"/>
                <w:bCs/>
                <w:lang w:eastAsia="zh-CN"/>
              </w:rPr>
            </w:pPr>
            <w:r w:rsidRPr="001C275F">
              <w:rPr>
                <w:rFonts w:eastAsia="宋体" w:hint="eastAsia"/>
                <w:bCs/>
                <w:lang w:eastAsia="zh-CN"/>
              </w:rPr>
              <w:t>Not</w:t>
            </w:r>
            <w:r w:rsidRPr="001C275F">
              <w:rPr>
                <w:rFonts w:eastAsia="宋体"/>
                <w:bCs/>
                <w:lang w:eastAsia="zh-CN"/>
              </w:rPr>
              <w:t xml:space="preserve"> </w:t>
            </w:r>
            <w:r w:rsidRPr="001C275F">
              <w:rPr>
                <w:rFonts w:eastAsia="宋体" w:hint="eastAsia"/>
                <w:bCs/>
                <w:lang w:eastAsia="zh-CN"/>
              </w:rPr>
              <w:t>needed</w:t>
            </w:r>
            <w:r>
              <w:rPr>
                <w:rFonts w:eastAsia="宋体" w:hint="eastAsia"/>
                <w:bCs/>
                <w:lang w:eastAsia="zh-CN"/>
              </w:rPr>
              <w:t>,</w:t>
            </w:r>
            <w:r>
              <w:rPr>
                <w:rFonts w:eastAsia="宋体"/>
                <w:bCs/>
                <w:lang w:eastAsia="zh-CN"/>
              </w:rPr>
              <w:t xml:space="preserve"> </w:t>
            </w:r>
            <w:r>
              <w:rPr>
                <w:rFonts w:eastAsia="宋体" w:hint="eastAsia"/>
                <w:bCs/>
                <w:lang w:eastAsia="zh-CN"/>
              </w:rPr>
              <w:t>due</w:t>
            </w:r>
            <w:r>
              <w:rPr>
                <w:rFonts w:eastAsia="宋体"/>
                <w:bCs/>
                <w:lang w:eastAsia="zh-CN"/>
              </w:rPr>
              <w:t xml:space="preserve"> </w:t>
            </w:r>
            <w:r>
              <w:rPr>
                <w:rFonts w:eastAsia="宋体" w:hint="eastAsia"/>
                <w:bCs/>
                <w:lang w:eastAsia="zh-CN"/>
              </w:rPr>
              <w:t>to</w:t>
            </w:r>
            <w:r>
              <w:rPr>
                <w:rFonts w:eastAsia="宋体"/>
                <w:bCs/>
                <w:lang w:eastAsia="zh-CN"/>
              </w:rPr>
              <w:t xml:space="preserve"> </w:t>
            </w:r>
            <w:r>
              <w:rPr>
                <w:rFonts w:eastAsia="宋体" w:hint="eastAsia"/>
                <w:bCs/>
                <w:lang w:eastAsia="zh-CN"/>
              </w:rPr>
              <w:t>similar</w:t>
            </w:r>
            <w:r>
              <w:rPr>
                <w:rFonts w:eastAsia="宋体"/>
                <w:bCs/>
                <w:lang w:eastAsia="zh-CN"/>
              </w:rPr>
              <w:t xml:space="preserve"> </w:t>
            </w:r>
            <w:r>
              <w:rPr>
                <w:rFonts w:eastAsia="宋体" w:hint="eastAsia"/>
                <w:bCs/>
                <w:lang w:eastAsia="zh-CN"/>
              </w:rPr>
              <w:t>core</w:t>
            </w:r>
            <w:r>
              <w:rPr>
                <w:rFonts w:eastAsia="宋体"/>
                <w:bCs/>
                <w:lang w:eastAsia="zh-CN"/>
              </w:rPr>
              <w:t xml:space="preserve"> </w:t>
            </w:r>
            <w:r>
              <w:rPr>
                <w:rFonts w:eastAsia="宋体" w:hint="eastAsia"/>
                <w:bCs/>
                <w:lang w:eastAsia="zh-CN"/>
              </w:rPr>
              <w:t>requirements</w:t>
            </w:r>
          </w:p>
        </w:tc>
      </w:tr>
      <w:tr w:rsidR="00B47526" w:rsidRPr="006914C1" w14:paraId="7FE42E73" w14:textId="77777777" w:rsidTr="00B41121">
        <w:tc>
          <w:tcPr>
            <w:tcW w:w="2350" w:type="dxa"/>
            <w:vMerge w:val="restart"/>
          </w:tcPr>
          <w:p w14:paraId="5559AAEB" w14:textId="77777777" w:rsidR="00B47526" w:rsidRPr="006914C1" w:rsidRDefault="00B47526" w:rsidP="00B41121">
            <w:pPr>
              <w:pStyle w:val="afe"/>
              <w:spacing w:before="120" w:after="120"/>
              <w:ind w:left="0"/>
              <w:rPr>
                <w:lang w:val="en-GB"/>
              </w:rPr>
            </w:pPr>
            <w:r w:rsidRPr="006914C1">
              <w:rPr>
                <w:lang w:val="en-GB"/>
              </w:rPr>
              <w:t>RRC_CONNECTED state mobility</w:t>
            </w:r>
          </w:p>
        </w:tc>
        <w:tc>
          <w:tcPr>
            <w:tcW w:w="3278" w:type="dxa"/>
          </w:tcPr>
          <w:p w14:paraId="6BFECB0A" w14:textId="77777777" w:rsidR="00B47526" w:rsidRPr="001C275F" w:rsidRDefault="00B47526" w:rsidP="00B41121">
            <w:pPr>
              <w:pStyle w:val="afe"/>
              <w:spacing w:before="120" w:after="120"/>
              <w:ind w:left="0"/>
              <w:rPr>
                <w:rFonts w:eastAsiaTheme="minorEastAsia"/>
                <w:strike/>
                <w:lang w:val="en-GB"/>
              </w:rPr>
            </w:pPr>
            <w:r w:rsidRPr="001C275F">
              <w:rPr>
                <w:strike/>
                <w:lang w:val="en-GB"/>
              </w:rPr>
              <w:t>Handover</w:t>
            </w:r>
          </w:p>
          <w:p w14:paraId="28C03E63" w14:textId="77777777" w:rsidR="00B47526" w:rsidRPr="001C275F" w:rsidRDefault="00B47526" w:rsidP="00B41121">
            <w:pPr>
              <w:pStyle w:val="afe"/>
              <w:numPr>
                <w:ilvl w:val="0"/>
                <w:numId w:val="39"/>
              </w:numPr>
              <w:spacing w:beforeLines="0" w:before="120" w:afterLines="0" w:after="120"/>
              <w:contextualSpacing/>
              <w:rPr>
                <w:rFonts w:eastAsiaTheme="minorEastAsia"/>
                <w:strike/>
                <w:lang w:val="en-GB"/>
              </w:rPr>
            </w:pPr>
            <w:r w:rsidRPr="001C275F">
              <w:rPr>
                <w:rFonts w:eastAsiaTheme="minorEastAsia" w:hint="eastAsia"/>
                <w:strike/>
                <w:lang w:val="en-GB"/>
              </w:rPr>
              <w:t>RACH-based</w:t>
            </w:r>
          </w:p>
          <w:p w14:paraId="72262A43" w14:textId="77777777" w:rsidR="00B47526" w:rsidRPr="006914C1" w:rsidRDefault="00B47526" w:rsidP="00B41121">
            <w:pPr>
              <w:pStyle w:val="afe"/>
              <w:numPr>
                <w:ilvl w:val="0"/>
                <w:numId w:val="39"/>
              </w:numPr>
              <w:spacing w:beforeLines="0" w:before="120" w:afterLines="0" w:after="120"/>
              <w:contextualSpacing/>
              <w:rPr>
                <w:rFonts w:eastAsiaTheme="minorEastAsia"/>
                <w:lang w:val="en-GB"/>
              </w:rPr>
            </w:pPr>
            <w:r w:rsidRPr="001C275F">
              <w:rPr>
                <w:rFonts w:eastAsiaTheme="minorEastAsia" w:hint="eastAsia"/>
                <w:strike/>
                <w:lang w:val="en-GB"/>
              </w:rPr>
              <w:t>RACH-less</w:t>
            </w:r>
          </w:p>
        </w:tc>
        <w:tc>
          <w:tcPr>
            <w:tcW w:w="3601" w:type="dxa"/>
          </w:tcPr>
          <w:p w14:paraId="3D30456D" w14:textId="77777777" w:rsidR="00B47526" w:rsidRPr="001C275F" w:rsidRDefault="00B47526" w:rsidP="00B41121">
            <w:pPr>
              <w:pStyle w:val="afe"/>
              <w:spacing w:before="120" w:after="120"/>
              <w:ind w:left="0"/>
              <w:rPr>
                <w:strike/>
                <w:lang w:val="en-GB"/>
              </w:rPr>
            </w:pPr>
            <w:r w:rsidRPr="001C275F">
              <w:rPr>
                <w:rFonts w:eastAsia="宋体" w:hint="eastAsia"/>
                <w:bCs/>
                <w:lang w:eastAsia="zh-CN"/>
              </w:rPr>
              <w:t>Not</w:t>
            </w:r>
            <w:r w:rsidRPr="001C275F">
              <w:rPr>
                <w:rFonts w:eastAsia="宋体"/>
                <w:bCs/>
                <w:lang w:eastAsia="zh-CN"/>
              </w:rPr>
              <w:t xml:space="preserve"> </w:t>
            </w:r>
            <w:r w:rsidRPr="001C275F">
              <w:rPr>
                <w:rFonts w:eastAsia="宋体" w:hint="eastAsia"/>
                <w:bCs/>
                <w:lang w:eastAsia="zh-CN"/>
              </w:rPr>
              <w:t>needed</w:t>
            </w:r>
            <w:r>
              <w:rPr>
                <w:rFonts w:eastAsia="宋体" w:hint="eastAsia"/>
                <w:bCs/>
                <w:lang w:eastAsia="zh-CN"/>
              </w:rPr>
              <w:t>,</w:t>
            </w:r>
            <w:r>
              <w:rPr>
                <w:rFonts w:eastAsia="宋体"/>
                <w:bCs/>
                <w:lang w:eastAsia="zh-CN"/>
              </w:rPr>
              <w:t xml:space="preserve"> </w:t>
            </w:r>
            <w:r>
              <w:rPr>
                <w:rFonts w:eastAsia="宋体" w:hint="eastAsia"/>
                <w:bCs/>
                <w:lang w:eastAsia="zh-CN"/>
              </w:rPr>
              <w:t>due</w:t>
            </w:r>
            <w:r>
              <w:rPr>
                <w:rFonts w:eastAsia="宋体"/>
                <w:bCs/>
                <w:lang w:eastAsia="zh-CN"/>
              </w:rPr>
              <w:t xml:space="preserve"> </w:t>
            </w:r>
            <w:r>
              <w:rPr>
                <w:rFonts w:eastAsia="宋体" w:hint="eastAsia"/>
                <w:bCs/>
                <w:lang w:eastAsia="zh-CN"/>
              </w:rPr>
              <w:t>to</w:t>
            </w:r>
            <w:r>
              <w:rPr>
                <w:rFonts w:eastAsia="宋体"/>
                <w:bCs/>
                <w:lang w:eastAsia="zh-CN"/>
              </w:rPr>
              <w:t xml:space="preserve"> </w:t>
            </w:r>
            <w:r>
              <w:rPr>
                <w:rFonts w:eastAsia="宋体" w:hint="eastAsia"/>
                <w:bCs/>
                <w:lang w:eastAsia="zh-CN"/>
              </w:rPr>
              <w:t>similar</w:t>
            </w:r>
            <w:r>
              <w:rPr>
                <w:rFonts w:eastAsia="宋体"/>
                <w:bCs/>
                <w:lang w:eastAsia="zh-CN"/>
              </w:rPr>
              <w:t xml:space="preserve"> </w:t>
            </w:r>
            <w:r>
              <w:rPr>
                <w:rFonts w:eastAsia="宋体" w:hint="eastAsia"/>
                <w:bCs/>
                <w:lang w:eastAsia="zh-CN"/>
              </w:rPr>
              <w:t>core</w:t>
            </w:r>
            <w:r>
              <w:rPr>
                <w:rFonts w:eastAsia="宋体"/>
                <w:bCs/>
                <w:lang w:eastAsia="zh-CN"/>
              </w:rPr>
              <w:t xml:space="preserve"> </w:t>
            </w:r>
            <w:r>
              <w:rPr>
                <w:rFonts w:eastAsia="宋体" w:hint="eastAsia"/>
                <w:bCs/>
                <w:lang w:eastAsia="zh-CN"/>
              </w:rPr>
              <w:t>requirements</w:t>
            </w:r>
          </w:p>
        </w:tc>
      </w:tr>
      <w:tr w:rsidR="00B47526" w:rsidRPr="006914C1" w14:paraId="04C7ECCD" w14:textId="77777777" w:rsidTr="00B41121">
        <w:tc>
          <w:tcPr>
            <w:tcW w:w="2350" w:type="dxa"/>
            <w:vMerge/>
          </w:tcPr>
          <w:p w14:paraId="6FD6F965" w14:textId="77777777" w:rsidR="00B47526" w:rsidRPr="006914C1" w:rsidRDefault="00B47526" w:rsidP="00B41121">
            <w:pPr>
              <w:pStyle w:val="afe"/>
              <w:spacing w:before="120" w:after="120"/>
              <w:ind w:left="0"/>
              <w:rPr>
                <w:lang w:val="en-GB"/>
              </w:rPr>
            </w:pPr>
          </w:p>
        </w:tc>
        <w:tc>
          <w:tcPr>
            <w:tcW w:w="3278" w:type="dxa"/>
          </w:tcPr>
          <w:p w14:paraId="252A8F34" w14:textId="77777777" w:rsidR="00B47526" w:rsidRPr="006914C1" w:rsidRDefault="00B47526" w:rsidP="00B41121">
            <w:pPr>
              <w:spacing w:before="120" w:after="120"/>
              <w:rPr>
                <w:rFonts w:eastAsiaTheme="minorEastAsia"/>
              </w:rPr>
            </w:pPr>
            <w:r w:rsidRPr="006914C1">
              <w:t>CHO</w:t>
            </w:r>
          </w:p>
          <w:p w14:paraId="6CC48CF0" w14:textId="77777777" w:rsidR="00B47526" w:rsidRPr="006914C1" w:rsidRDefault="00B47526" w:rsidP="00B41121">
            <w:pPr>
              <w:pStyle w:val="afe"/>
              <w:numPr>
                <w:ilvl w:val="0"/>
                <w:numId w:val="39"/>
              </w:numPr>
              <w:spacing w:beforeLines="0" w:before="120" w:afterLines="0" w:after="120"/>
              <w:contextualSpacing/>
              <w:rPr>
                <w:rFonts w:eastAsiaTheme="minorEastAsia"/>
                <w:lang w:val="en-GB"/>
              </w:rPr>
            </w:pPr>
            <w:r w:rsidRPr="006914C1">
              <w:rPr>
                <w:rFonts w:eastAsiaTheme="minorEastAsia"/>
                <w:lang w:val="en-GB"/>
              </w:rPr>
              <w:t>time-based</w:t>
            </w:r>
          </w:p>
          <w:p w14:paraId="4B5FC53A" w14:textId="77777777" w:rsidR="00B47526" w:rsidRPr="001C275F" w:rsidRDefault="00B47526" w:rsidP="00B41121">
            <w:pPr>
              <w:pStyle w:val="afe"/>
              <w:numPr>
                <w:ilvl w:val="0"/>
                <w:numId w:val="39"/>
              </w:numPr>
              <w:spacing w:beforeLines="0" w:before="120" w:afterLines="0" w:after="120"/>
              <w:contextualSpacing/>
              <w:rPr>
                <w:rFonts w:eastAsiaTheme="minorEastAsia"/>
                <w:strike/>
                <w:lang w:val="en-GB"/>
              </w:rPr>
            </w:pPr>
            <w:r w:rsidRPr="001C275F">
              <w:rPr>
                <w:rFonts w:eastAsiaTheme="minorEastAsia"/>
                <w:strike/>
                <w:lang w:val="en-GB"/>
              </w:rPr>
              <w:t>location-based</w:t>
            </w:r>
          </w:p>
        </w:tc>
        <w:tc>
          <w:tcPr>
            <w:tcW w:w="3601" w:type="dxa"/>
          </w:tcPr>
          <w:p w14:paraId="341E2D98" w14:textId="77777777" w:rsidR="00B47526" w:rsidRPr="006914C1" w:rsidRDefault="00B47526" w:rsidP="00B41121">
            <w:pPr>
              <w:spacing w:before="120" w:after="120"/>
            </w:pPr>
            <w:r>
              <w:rPr>
                <w:rFonts w:eastAsia="宋体"/>
                <w:bCs/>
                <w:lang w:eastAsia="zh-CN"/>
              </w:rPr>
              <w:t>Choose one</w:t>
            </w:r>
          </w:p>
        </w:tc>
      </w:tr>
      <w:tr w:rsidR="00B47526" w:rsidRPr="006914C1" w14:paraId="195E95A2" w14:textId="77777777" w:rsidTr="00B41121">
        <w:tc>
          <w:tcPr>
            <w:tcW w:w="2350" w:type="dxa"/>
            <w:vMerge/>
          </w:tcPr>
          <w:p w14:paraId="04D41A04" w14:textId="77777777" w:rsidR="00B47526" w:rsidRPr="006914C1" w:rsidRDefault="00B47526" w:rsidP="00B41121">
            <w:pPr>
              <w:pStyle w:val="afe"/>
              <w:spacing w:before="120" w:after="120"/>
              <w:ind w:left="0"/>
              <w:rPr>
                <w:lang w:val="en-GB"/>
              </w:rPr>
            </w:pPr>
          </w:p>
        </w:tc>
        <w:tc>
          <w:tcPr>
            <w:tcW w:w="3278" w:type="dxa"/>
          </w:tcPr>
          <w:p w14:paraId="57F6BF01" w14:textId="77777777" w:rsidR="00B47526" w:rsidRPr="001C275F" w:rsidRDefault="00B47526" w:rsidP="00B41121">
            <w:pPr>
              <w:pStyle w:val="afe"/>
              <w:spacing w:before="120" w:after="120"/>
              <w:ind w:left="0"/>
              <w:rPr>
                <w:strike/>
                <w:lang w:val="en-GB"/>
              </w:rPr>
            </w:pPr>
            <w:r w:rsidRPr="001C275F">
              <w:rPr>
                <w:strike/>
                <w:lang w:val="en-GB"/>
              </w:rPr>
              <w:t>satellite switching with re-synchronization</w:t>
            </w:r>
          </w:p>
        </w:tc>
        <w:tc>
          <w:tcPr>
            <w:tcW w:w="3601" w:type="dxa"/>
          </w:tcPr>
          <w:p w14:paraId="300A6201" w14:textId="77777777" w:rsidR="00B47526" w:rsidRPr="001C275F" w:rsidRDefault="00B47526" w:rsidP="00B41121">
            <w:pPr>
              <w:pStyle w:val="afe"/>
              <w:spacing w:before="120" w:after="120"/>
              <w:ind w:left="0"/>
              <w:rPr>
                <w:strike/>
                <w:lang w:val="en-GB"/>
              </w:rPr>
            </w:pPr>
          </w:p>
        </w:tc>
      </w:tr>
      <w:tr w:rsidR="00B47526" w:rsidRPr="006914C1" w14:paraId="12C7CDA5" w14:textId="77777777" w:rsidTr="00B41121">
        <w:tc>
          <w:tcPr>
            <w:tcW w:w="2350" w:type="dxa"/>
            <w:vMerge/>
          </w:tcPr>
          <w:p w14:paraId="5C9F3673" w14:textId="77777777" w:rsidR="00B47526" w:rsidRPr="006914C1" w:rsidRDefault="00B47526" w:rsidP="00B41121">
            <w:pPr>
              <w:pStyle w:val="afe"/>
              <w:spacing w:before="120" w:after="120"/>
              <w:ind w:left="0"/>
            </w:pPr>
          </w:p>
        </w:tc>
        <w:tc>
          <w:tcPr>
            <w:tcW w:w="3278" w:type="dxa"/>
          </w:tcPr>
          <w:p w14:paraId="62F8C85F" w14:textId="77777777" w:rsidR="00B47526" w:rsidRPr="006914C1" w:rsidRDefault="00B47526" w:rsidP="00B41121">
            <w:pPr>
              <w:pStyle w:val="afe"/>
              <w:spacing w:before="120" w:after="120"/>
              <w:ind w:left="0"/>
            </w:pPr>
            <w:r w:rsidRPr="006914C1">
              <w:t>RRC Connection Mobility Control</w:t>
            </w:r>
          </w:p>
        </w:tc>
        <w:tc>
          <w:tcPr>
            <w:tcW w:w="3601" w:type="dxa"/>
          </w:tcPr>
          <w:p w14:paraId="7D2BC23E" w14:textId="77777777" w:rsidR="00B47526" w:rsidRPr="006914C1" w:rsidRDefault="00B47526" w:rsidP="00B41121">
            <w:pPr>
              <w:pStyle w:val="afe"/>
              <w:spacing w:before="120" w:after="120"/>
              <w:ind w:left="0"/>
            </w:pPr>
            <w:r>
              <w:rPr>
                <w:rFonts w:eastAsiaTheme="minorEastAsia" w:hint="eastAsia"/>
                <w:lang w:eastAsia="zh-CN"/>
              </w:rPr>
              <w:t>O</w:t>
            </w:r>
            <w:r>
              <w:rPr>
                <w:rFonts w:eastAsiaTheme="minorEastAsia"/>
                <w:lang w:eastAsia="zh-CN"/>
              </w:rPr>
              <w:t>nly test the delta part</w:t>
            </w:r>
          </w:p>
        </w:tc>
      </w:tr>
      <w:tr w:rsidR="00B47526" w:rsidRPr="006914C1" w14:paraId="552F7DDD" w14:textId="77777777" w:rsidTr="00B41121">
        <w:tc>
          <w:tcPr>
            <w:tcW w:w="2350" w:type="dxa"/>
            <w:vMerge w:val="restart"/>
          </w:tcPr>
          <w:p w14:paraId="1628F601" w14:textId="77777777" w:rsidR="00B47526" w:rsidRPr="006914C1" w:rsidRDefault="00B47526" w:rsidP="00B41121">
            <w:pPr>
              <w:spacing w:before="120" w:after="120"/>
            </w:pPr>
            <w:r w:rsidRPr="006914C1">
              <w:rPr>
                <w:bCs/>
              </w:rPr>
              <w:t>Timing</w:t>
            </w:r>
          </w:p>
        </w:tc>
        <w:tc>
          <w:tcPr>
            <w:tcW w:w="3278" w:type="dxa"/>
          </w:tcPr>
          <w:p w14:paraId="3C724DA5" w14:textId="77777777" w:rsidR="00B47526" w:rsidRPr="006914C1" w:rsidRDefault="00B47526" w:rsidP="00B41121">
            <w:pPr>
              <w:spacing w:before="120" w:after="120"/>
              <w:rPr>
                <w:rFonts w:eastAsiaTheme="minorEastAsia"/>
              </w:rPr>
            </w:pPr>
            <w:r w:rsidRPr="006914C1">
              <w:t>UE transmit timing</w:t>
            </w:r>
          </w:p>
        </w:tc>
        <w:tc>
          <w:tcPr>
            <w:tcW w:w="3601" w:type="dxa"/>
          </w:tcPr>
          <w:p w14:paraId="08197F26" w14:textId="77777777" w:rsidR="00B47526" w:rsidRPr="006914C1" w:rsidRDefault="00B47526" w:rsidP="00B41121">
            <w:pPr>
              <w:spacing w:before="120" w:after="120"/>
            </w:pPr>
            <w:r>
              <w:rPr>
                <w:rFonts w:eastAsiaTheme="minorEastAsia" w:hint="eastAsia"/>
                <w:lang w:eastAsia="zh-CN"/>
              </w:rPr>
              <w:t>O</w:t>
            </w:r>
            <w:r>
              <w:rPr>
                <w:rFonts w:eastAsiaTheme="minorEastAsia"/>
                <w:lang w:eastAsia="zh-CN"/>
              </w:rPr>
              <w:t>nly test the delta part</w:t>
            </w:r>
          </w:p>
        </w:tc>
      </w:tr>
      <w:tr w:rsidR="00B47526" w:rsidRPr="006914C1" w14:paraId="1FA29931" w14:textId="77777777" w:rsidTr="00B41121">
        <w:tc>
          <w:tcPr>
            <w:tcW w:w="2350" w:type="dxa"/>
            <w:vMerge/>
          </w:tcPr>
          <w:p w14:paraId="19FC75CF" w14:textId="77777777" w:rsidR="00B47526" w:rsidRPr="006914C1" w:rsidRDefault="00B47526" w:rsidP="00B41121">
            <w:pPr>
              <w:spacing w:before="120" w:after="120"/>
            </w:pPr>
          </w:p>
        </w:tc>
        <w:tc>
          <w:tcPr>
            <w:tcW w:w="3278" w:type="dxa"/>
          </w:tcPr>
          <w:p w14:paraId="0540369B" w14:textId="77777777" w:rsidR="00B47526" w:rsidRPr="001C275F" w:rsidRDefault="00B47526" w:rsidP="00B41121">
            <w:pPr>
              <w:spacing w:before="120" w:after="120"/>
              <w:rPr>
                <w:rFonts w:eastAsiaTheme="minorEastAsia"/>
                <w:strike/>
              </w:rPr>
            </w:pPr>
            <w:r w:rsidRPr="001C275F">
              <w:rPr>
                <w:strike/>
              </w:rPr>
              <w:t>UE timer accuracy</w:t>
            </w:r>
          </w:p>
        </w:tc>
        <w:tc>
          <w:tcPr>
            <w:tcW w:w="3601" w:type="dxa"/>
          </w:tcPr>
          <w:p w14:paraId="0B7B98D3" w14:textId="77777777" w:rsidR="00B47526" w:rsidRPr="006914C1" w:rsidRDefault="00B47526" w:rsidP="00B41121">
            <w:pPr>
              <w:spacing w:before="120" w:after="120"/>
            </w:pPr>
          </w:p>
        </w:tc>
      </w:tr>
      <w:tr w:rsidR="00B47526" w:rsidRPr="006914C1" w14:paraId="7A8373E1" w14:textId="77777777" w:rsidTr="00B41121">
        <w:tc>
          <w:tcPr>
            <w:tcW w:w="2350" w:type="dxa"/>
            <w:vMerge/>
          </w:tcPr>
          <w:p w14:paraId="3BDBABAB" w14:textId="77777777" w:rsidR="00B47526" w:rsidRPr="006914C1" w:rsidRDefault="00B47526" w:rsidP="00B41121">
            <w:pPr>
              <w:pStyle w:val="afe"/>
              <w:spacing w:before="120" w:after="120"/>
              <w:ind w:left="0"/>
            </w:pPr>
          </w:p>
        </w:tc>
        <w:tc>
          <w:tcPr>
            <w:tcW w:w="3278" w:type="dxa"/>
          </w:tcPr>
          <w:p w14:paraId="755581CE" w14:textId="77777777" w:rsidR="00B47526" w:rsidRPr="001C275F" w:rsidRDefault="00B47526" w:rsidP="00B41121">
            <w:pPr>
              <w:pStyle w:val="afe"/>
              <w:spacing w:before="120" w:after="120"/>
              <w:ind w:left="0"/>
              <w:rPr>
                <w:strike/>
              </w:rPr>
            </w:pPr>
            <w:r w:rsidRPr="001C275F">
              <w:rPr>
                <w:strike/>
              </w:rPr>
              <w:t>Timing Advance</w:t>
            </w:r>
          </w:p>
        </w:tc>
        <w:tc>
          <w:tcPr>
            <w:tcW w:w="3601" w:type="dxa"/>
          </w:tcPr>
          <w:p w14:paraId="6C61AF00" w14:textId="77777777" w:rsidR="00B47526" w:rsidRPr="006914C1" w:rsidRDefault="00B47526" w:rsidP="00B41121">
            <w:pPr>
              <w:pStyle w:val="afe"/>
              <w:spacing w:before="120" w:after="120"/>
              <w:ind w:left="0"/>
            </w:pPr>
          </w:p>
        </w:tc>
      </w:tr>
      <w:tr w:rsidR="00B47526" w:rsidRPr="006914C1" w14:paraId="156C7A02" w14:textId="77777777" w:rsidTr="00B41121">
        <w:tc>
          <w:tcPr>
            <w:tcW w:w="2350" w:type="dxa"/>
            <w:vMerge w:val="restart"/>
          </w:tcPr>
          <w:p w14:paraId="200179B3" w14:textId="77777777" w:rsidR="00B47526" w:rsidRPr="006914C1" w:rsidRDefault="00B47526" w:rsidP="00B41121">
            <w:pPr>
              <w:spacing w:before="120" w:after="120"/>
            </w:pPr>
            <w:r w:rsidRPr="006914C1">
              <w:rPr>
                <w:bCs/>
              </w:rPr>
              <w:t>Signalling characteristics</w:t>
            </w:r>
          </w:p>
        </w:tc>
        <w:tc>
          <w:tcPr>
            <w:tcW w:w="3278" w:type="dxa"/>
          </w:tcPr>
          <w:p w14:paraId="73A67E59" w14:textId="77777777" w:rsidR="00B47526" w:rsidRPr="006914C1" w:rsidRDefault="00B47526" w:rsidP="00B41121">
            <w:pPr>
              <w:spacing w:before="120" w:after="120"/>
              <w:rPr>
                <w:rFonts w:eastAsia="宋体"/>
                <w:bCs/>
              </w:rPr>
            </w:pPr>
            <w:r w:rsidRPr="006914C1">
              <w:t>Radio Link Monitoring</w:t>
            </w:r>
            <w:r w:rsidRPr="006914C1">
              <w:rPr>
                <w:rFonts w:eastAsia="宋体"/>
                <w:bCs/>
              </w:rPr>
              <w:t xml:space="preserve"> </w:t>
            </w:r>
          </w:p>
        </w:tc>
        <w:tc>
          <w:tcPr>
            <w:tcW w:w="3601" w:type="dxa"/>
          </w:tcPr>
          <w:p w14:paraId="554A109F" w14:textId="77777777" w:rsidR="00B47526" w:rsidRPr="00B47526" w:rsidRDefault="00B47526" w:rsidP="00B41121">
            <w:pPr>
              <w:spacing w:before="120" w:after="120"/>
              <w:rPr>
                <w:rFonts w:eastAsiaTheme="minorEastAsia"/>
                <w:lang w:eastAsia="zh-CN"/>
              </w:rPr>
            </w:pPr>
            <w:r>
              <w:rPr>
                <w:rFonts w:eastAsiaTheme="minorEastAsia" w:hint="eastAsia"/>
                <w:lang w:eastAsia="zh-CN"/>
              </w:rPr>
              <w:t>O</w:t>
            </w:r>
            <w:r>
              <w:rPr>
                <w:rFonts w:eastAsiaTheme="minorEastAsia"/>
                <w:lang w:eastAsia="zh-CN"/>
              </w:rPr>
              <w:t>nly test the delta part</w:t>
            </w:r>
          </w:p>
        </w:tc>
      </w:tr>
      <w:tr w:rsidR="00B47526" w:rsidRPr="006914C1" w14:paraId="768A4D95" w14:textId="77777777" w:rsidTr="00B41121">
        <w:tc>
          <w:tcPr>
            <w:tcW w:w="2350" w:type="dxa"/>
            <w:vMerge/>
          </w:tcPr>
          <w:p w14:paraId="7D9154D2" w14:textId="77777777" w:rsidR="00B47526" w:rsidRPr="006914C1" w:rsidRDefault="00B47526" w:rsidP="00B41121">
            <w:pPr>
              <w:spacing w:before="120" w:after="120"/>
            </w:pPr>
          </w:p>
        </w:tc>
        <w:tc>
          <w:tcPr>
            <w:tcW w:w="3278" w:type="dxa"/>
          </w:tcPr>
          <w:p w14:paraId="4B700209" w14:textId="77777777" w:rsidR="00B47526" w:rsidRPr="006914C1" w:rsidRDefault="00B47526" w:rsidP="00B41121">
            <w:pPr>
              <w:spacing w:before="120" w:after="120"/>
              <w:rPr>
                <w:rFonts w:eastAsiaTheme="minorEastAsia"/>
              </w:rPr>
            </w:pPr>
            <w:r w:rsidRPr="006914C1">
              <w:t xml:space="preserve">Beam Failure Detection and Link recovery </w:t>
            </w:r>
          </w:p>
        </w:tc>
        <w:tc>
          <w:tcPr>
            <w:tcW w:w="3601" w:type="dxa"/>
          </w:tcPr>
          <w:p w14:paraId="230AF5F4" w14:textId="77777777" w:rsidR="00B47526" w:rsidRPr="006914C1" w:rsidRDefault="00B47526" w:rsidP="00B41121">
            <w:pPr>
              <w:spacing w:before="120" w:after="120"/>
            </w:pPr>
            <w:r>
              <w:rPr>
                <w:rFonts w:eastAsiaTheme="minorEastAsia" w:hint="eastAsia"/>
                <w:lang w:eastAsia="zh-CN"/>
              </w:rPr>
              <w:t>O</w:t>
            </w:r>
            <w:r>
              <w:rPr>
                <w:rFonts w:eastAsiaTheme="minorEastAsia"/>
                <w:lang w:eastAsia="zh-CN"/>
              </w:rPr>
              <w:t>nly test the delta part</w:t>
            </w:r>
          </w:p>
        </w:tc>
      </w:tr>
      <w:tr w:rsidR="00B47526" w:rsidRPr="006914C1" w14:paraId="670B48C6" w14:textId="77777777" w:rsidTr="00B41121">
        <w:tc>
          <w:tcPr>
            <w:tcW w:w="2350" w:type="dxa"/>
            <w:vMerge/>
          </w:tcPr>
          <w:p w14:paraId="32CF32F5" w14:textId="77777777" w:rsidR="00B47526" w:rsidRPr="006914C1" w:rsidRDefault="00B47526" w:rsidP="00B41121">
            <w:pPr>
              <w:spacing w:before="120" w:after="120"/>
            </w:pPr>
          </w:p>
        </w:tc>
        <w:tc>
          <w:tcPr>
            <w:tcW w:w="3278" w:type="dxa"/>
          </w:tcPr>
          <w:p w14:paraId="51E2B526" w14:textId="77777777" w:rsidR="00B47526" w:rsidRPr="00B47526" w:rsidRDefault="00B47526" w:rsidP="00B41121">
            <w:pPr>
              <w:spacing w:before="120" w:after="120"/>
              <w:rPr>
                <w:strike/>
              </w:rPr>
            </w:pPr>
            <w:r w:rsidRPr="00B47526">
              <w:rPr>
                <w:bCs/>
                <w:strike/>
              </w:rPr>
              <w:t>Active BWP switch delay</w:t>
            </w:r>
          </w:p>
        </w:tc>
        <w:tc>
          <w:tcPr>
            <w:tcW w:w="3601" w:type="dxa"/>
          </w:tcPr>
          <w:p w14:paraId="014C4BF9" w14:textId="77777777" w:rsidR="00B47526" w:rsidRPr="006914C1" w:rsidRDefault="00B47526" w:rsidP="00B41121">
            <w:pPr>
              <w:spacing w:before="120" w:after="120"/>
              <w:rPr>
                <w:bCs/>
              </w:rPr>
            </w:pPr>
          </w:p>
        </w:tc>
      </w:tr>
      <w:tr w:rsidR="00B47526" w:rsidRPr="006914C1" w14:paraId="72EB04DF" w14:textId="77777777" w:rsidTr="00B41121">
        <w:tc>
          <w:tcPr>
            <w:tcW w:w="2350" w:type="dxa"/>
            <w:vMerge/>
          </w:tcPr>
          <w:p w14:paraId="36F3D269" w14:textId="77777777" w:rsidR="00B47526" w:rsidRPr="006914C1" w:rsidRDefault="00B47526" w:rsidP="00B41121">
            <w:pPr>
              <w:spacing w:before="120" w:after="120"/>
            </w:pPr>
          </w:p>
        </w:tc>
        <w:tc>
          <w:tcPr>
            <w:tcW w:w="3278" w:type="dxa"/>
          </w:tcPr>
          <w:p w14:paraId="42DBDC76" w14:textId="77777777" w:rsidR="00B47526" w:rsidRPr="00B47526" w:rsidRDefault="00B47526" w:rsidP="00B41121">
            <w:pPr>
              <w:spacing w:before="120" w:after="120"/>
              <w:rPr>
                <w:strike/>
              </w:rPr>
            </w:pPr>
            <w:r w:rsidRPr="00B47526">
              <w:rPr>
                <w:bCs/>
                <w:strike/>
              </w:rPr>
              <w:t>Active TCI state switching delay</w:t>
            </w:r>
          </w:p>
        </w:tc>
        <w:tc>
          <w:tcPr>
            <w:tcW w:w="3601" w:type="dxa"/>
          </w:tcPr>
          <w:p w14:paraId="07A57E4D" w14:textId="77777777" w:rsidR="00B47526" w:rsidRPr="006914C1" w:rsidRDefault="00B47526" w:rsidP="00B41121">
            <w:pPr>
              <w:spacing w:before="120" w:after="120"/>
              <w:rPr>
                <w:bCs/>
              </w:rPr>
            </w:pPr>
          </w:p>
        </w:tc>
      </w:tr>
      <w:tr w:rsidR="00B47526" w:rsidRPr="006914C1" w14:paraId="5CABCA7C" w14:textId="77777777" w:rsidTr="00B41121">
        <w:tc>
          <w:tcPr>
            <w:tcW w:w="2350" w:type="dxa"/>
            <w:vMerge/>
          </w:tcPr>
          <w:p w14:paraId="3D26C1FE" w14:textId="77777777" w:rsidR="00B47526" w:rsidRPr="006914C1" w:rsidRDefault="00B47526" w:rsidP="00B41121">
            <w:pPr>
              <w:spacing w:before="120" w:after="120"/>
            </w:pPr>
          </w:p>
        </w:tc>
        <w:tc>
          <w:tcPr>
            <w:tcW w:w="3278" w:type="dxa"/>
          </w:tcPr>
          <w:p w14:paraId="12ED052B" w14:textId="77777777" w:rsidR="00B47526" w:rsidRPr="00B47526" w:rsidRDefault="00B47526" w:rsidP="00B41121">
            <w:pPr>
              <w:spacing w:before="120" w:after="120"/>
              <w:rPr>
                <w:bCs/>
                <w:strike/>
              </w:rPr>
            </w:pPr>
            <w:r w:rsidRPr="00B47526">
              <w:rPr>
                <w:bCs/>
                <w:strike/>
              </w:rPr>
              <w:t>UE-specific CBW change</w:t>
            </w:r>
          </w:p>
        </w:tc>
        <w:tc>
          <w:tcPr>
            <w:tcW w:w="3601" w:type="dxa"/>
          </w:tcPr>
          <w:p w14:paraId="29EBF892" w14:textId="77777777" w:rsidR="00B47526" w:rsidRPr="006914C1" w:rsidRDefault="00B47526" w:rsidP="00B41121">
            <w:pPr>
              <w:spacing w:before="120" w:after="120"/>
              <w:rPr>
                <w:bCs/>
              </w:rPr>
            </w:pPr>
          </w:p>
        </w:tc>
      </w:tr>
      <w:tr w:rsidR="00B47526" w:rsidRPr="006914C1" w14:paraId="68B5C60F" w14:textId="77777777" w:rsidTr="00B41121">
        <w:tc>
          <w:tcPr>
            <w:tcW w:w="2350" w:type="dxa"/>
            <w:vMerge/>
          </w:tcPr>
          <w:p w14:paraId="4583E1E5" w14:textId="77777777" w:rsidR="00B47526" w:rsidRPr="006914C1" w:rsidRDefault="00B47526" w:rsidP="00B41121">
            <w:pPr>
              <w:spacing w:before="120" w:after="120"/>
            </w:pPr>
          </w:p>
        </w:tc>
        <w:tc>
          <w:tcPr>
            <w:tcW w:w="3278" w:type="dxa"/>
          </w:tcPr>
          <w:p w14:paraId="6F7DE8C7" w14:textId="77777777" w:rsidR="00B47526" w:rsidRPr="00B47526" w:rsidRDefault="00B47526" w:rsidP="00B41121">
            <w:pPr>
              <w:spacing w:before="120" w:after="120"/>
              <w:rPr>
                <w:bCs/>
                <w:strike/>
              </w:rPr>
            </w:pPr>
            <w:r w:rsidRPr="00B47526">
              <w:rPr>
                <w:bCs/>
                <w:strike/>
              </w:rPr>
              <w:t>Pathloss reference signal switching delay</w:t>
            </w:r>
          </w:p>
        </w:tc>
        <w:tc>
          <w:tcPr>
            <w:tcW w:w="3601" w:type="dxa"/>
          </w:tcPr>
          <w:p w14:paraId="4C580B49" w14:textId="77777777" w:rsidR="00B47526" w:rsidRPr="006914C1" w:rsidRDefault="00B47526" w:rsidP="00B41121">
            <w:pPr>
              <w:spacing w:before="120" w:after="120"/>
              <w:rPr>
                <w:bCs/>
              </w:rPr>
            </w:pPr>
          </w:p>
        </w:tc>
      </w:tr>
      <w:tr w:rsidR="00B47526" w:rsidRPr="006914C1" w14:paraId="169CB293" w14:textId="77777777" w:rsidTr="00B41121">
        <w:tc>
          <w:tcPr>
            <w:tcW w:w="2350" w:type="dxa"/>
            <w:vMerge w:val="restart"/>
          </w:tcPr>
          <w:p w14:paraId="207C25C9" w14:textId="77777777" w:rsidR="00B47526" w:rsidRPr="006914C1" w:rsidRDefault="00B47526" w:rsidP="00B41121">
            <w:pPr>
              <w:spacing w:before="120" w:after="120"/>
            </w:pPr>
            <w:r w:rsidRPr="006914C1">
              <w:rPr>
                <w:bCs/>
              </w:rPr>
              <w:t>Measurement procedure</w:t>
            </w:r>
          </w:p>
        </w:tc>
        <w:tc>
          <w:tcPr>
            <w:tcW w:w="3278" w:type="dxa"/>
          </w:tcPr>
          <w:p w14:paraId="55C25EEB" w14:textId="77777777" w:rsidR="00B47526" w:rsidRPr="006914C1" w:rsidRDefault="00B47526" w:rsidP="00B41121">
            <w:pPr>
              <w:spacing w:before="120" w:after="120"/>
              <w:rPr>
                <w:rFonts w:eastAsiaTheme="minorEastAsia"/>
              </w:rPr>
            </w:pPr>
            <w:r w:rsidRPr="006914C1">
              <w:t xml:space="preserve">NR intra-frequency measurements </w:t>
            </w:r>
          </w:p>
        </w:tc>
        <w:tc>
          <w:tcPr>
            <w:tcW w:w="3601" w:type="dxa"/>
          </w:tcPr>
          <w:p w14:paraId="1CC0417A" w14:textId="77777777" w:rsidR="00B47526" w:rsidRPr="006914C1" w:rsidRDefault="00B47526" w:rsidP="00B41121">
            <w:pPr>
              <w:spacing w:before="120" w:after="120"/>
            </w:pPr>
            <w:r w:rsidRPr="000D6A04">
              <w:rPr>
                <w:rFonts w:eastAsiaTheme="minorEastAsia" w:hint="eastAsia"/>
                <w:lang w:eastAsia="zh-CN"/>
              </w:rPr>
              <w:t>O</w:t>
            </w:r>
            <w:r w:rsidRPr="000D6A04">
              <w:rPr>
                <w:rFonts w:eastAsiaTheme="minorEastAsia"/>
                <w:lang w:eastAsia="zh-CN"/>
              </w:rPr>
              <w:t>nly test the delta part</w:t>
            </w:r>
          </w:p>
        </w:tc>
      </w:tr>
      <w:tr w:rsidR="00B47526" w:rsidRPr="006914C1" w14:paraId="1F48882E" w14:textId="77777777" w:rsidTr="00B41121">
        <w:tc>
          <w:tcPr>
            <w:tcW w:w="2350" w:type="dxa"/>
            <w:vMerge/>
          </w:tcPr>
          <w:p w14:paraId="147B6F4C" w14:textId="77777777" w:rsidR="00B47526" w:rsidRPr="006914C1" w:rsidRDefault="00B47526" w:rsidP="00B41121">
            <w:pPr>
              <w:spacing w:before="120" w:after="120"/>
            </w:pPr>
          </w:p>
        </w:tc>
        <w:tc>
          <w:tcPr>
            <w:tcW w:w="3278" w:type="dxa"/>
          </w:tcPr>
          <w:p w14:paraId="5E696B6F" w14:textId="77777777" w:rsidR="00B47526" w:rsidRPr="006914C1" w:rsidRDefault="00B47526" w:rsidP="00B41121">
            <w:pPr>
              <w:spacing w:before="120" w:after="120"/>
              <w:rPr>
                <w:rFonts w:eastAsiaTheme="minorEastAsia"/>
              </w:rPr>
            </w:pPr>
            <w:r w:rsidRPr="006914C1">
              <w:t xml:space="preserve">NR inter-frequency measurements </w:t>
            </w:r>
          </w:p>
        </w:tc>
        <w:tc>
          <w:tcPr>
            <w:tcW w:w="3601" w:type="dxa"/>
          </w:tcPr>
          <w:p w14:paraId="0D4B5D57" w14:textId="77777777" w:rsidR="00B47526" w:rsidRPr="006914C1" w:rsidRDefault="00B47526" w:rsidP="00B41121">
            <w:pPr>
              <w:spacing w:before="120" w:after="120"/>
            </w:pPr>
            <w:r w:rsidRPr="000D6A04">
              <w:rPr>
                <w:rFonts w:eastAsiaTheme="minorEastAsia" w:hint="eastAsia"/>
                <w:lang w:eastAsia="zh-CN"/>
              </w:rPr>
              <w:t>O</w:t>
            </w:r>
            <w:r w:rsidRPr="000D6A04">
              <w:rPr>
                <w:rFonts w:eastAsiaTheme="minorEastAsia"/>
                <w:lang w:eastAsia="zh-CN"/>
              </w:rPr>
              <w:t>nly test the delta part</w:t>
            </w:r>
          </w:p>
        </w:tc>
      </w:tr>
      <w:tr w:rsidR="00B47526" w:rsidRPr="006914C1" w14:paraId="5733C72C" w14:textId="77777777" w:rsidTr="00B41121">
        <w:tc>
          <w:tcPr>
            <w:tcW w:w="2350" w:type="dxa"/>
            <w:vMerge/>
          </w:tcPr>
          <w:p w14:paraId="3C9D21AE" w14:textId="77777777" w:rsidR="00B47526" w:rsidRPr="006914C1" w:rsidRDefault="00B47526" w:rsidP="00B41121">
            <w:pPr>
              <w:spacing w:before="120" w:after="120"/>
            </w:pPr>
          </w:p>
        </w:tc>
        <w:tc>
          <w:tcPr>
            <w:tcW w:w="3278" w:type="dxa"/>
          </w:tcPr>
          <w:p w14:paraId="7321E94C" w14:textId="77777777" w:rsidR="00B47526" w:rsidRPr="006914C1" w:rsidRDefault="00B47526" w:rsidP="00B41121">
            <w:pPr>
              <w:spacing w:before="120" w:after="120"/>
              <w:rPr>
                <w:rFonts w:eastAsiaTheme="minorEastAsia"/>
              </w:rPr>
            </w:pPr>
            <w:r w:rsidRPr="006914C1">
              <w:t xml:space="preserve">L1-RSRP measurements for Reporting </w:t>
            </w:r>
          </w:p>
        </w:tc>
        <w:tc>
          <w:tcPr>
            <w:tcW w:w="3601" w:type="dxa"/>
          </w:tcPr>
          <w:p w14:paraId="770007AF" w14:textId="77777777" w:rsidR="00B47526" w:rsidRPr="006914C1" w:rsidRDefault="00B47526" w:rsidP="00B41121">
            <w:pPr>
              <w:spacing w:before="120" w:after="120"/>
            </w:pPr>
            <w:r w:rsidRPr="000D6A04">
              <w:rPr>
                <w:rFonts w:eastAsiaTheme="minorEastAsia" w:hint="eastAsia"/>
                <w:lang w:eastAsia="zh-CN"/>
              </w:rPr>
              <w:t>O</w:t>
            </w:r>
            <w:r w:rsidRPr="000D6A04">
              <w:rPr>
                <w:rFonts w:eastAsiaTheme="minorEastAsia"/>
                <w:lang w:eastAsia="zh-CN"/>
              </w:rPr>
              <w:t>nly test the delta part</w:t>
            </w:r>
          </w:p>
        </w:tc>
      </w:tr>
      <w:tr w:rsidR="00B47526" w:rsidRPr="006914C1" w14:paraId="219101EB" w14:textId="77777777" w:rsidTr="00B41121">
        <w:tc>
          <w:tcPr>
            <w:tcW w:w="2350" w:type="dxa"/>
            <w:vMerge/>
          </w:tcPr>
          <w:p w14:paraId="786CD3E6" w14:textId="77777777" w:rsidR="00B47526" w:rsidRPr="006914C1" w:rsidRDefault="00B47526" w:rsidP="00B41121">
            <w:pPr>
              <w:spacing w:before="120" w:after="120"/>
            </w:pPr>
          </w:p>
        </w:tc>
        <w:tc>
          <w:tcPr>
            <w:tcW w:w="3278" w:type="dxa"/>
          </w:tcPr>
          <w:p w14:paraId="020A147F" w14:textId="77777777" w:rsidR="00B47526" w:rsidRPr="00B47526" w:rsidRDefault="00B47526" w:rsidP="00B41121">
            <w:pPr>
              <w:spacing w:before="120" w:after="120"/>
              <w:rPr>
                <w:strike/>
              </w:rPr>
            </w:pPr>
            <w:r w:rsidRPr="00B47526">
              <w:rPr>
                <w:strike/>
              </w:rPr>
              <w:t>NR measurements for positioning</w:t>
            </w:r>
          </w:p>
        </w:tc>
        <w:tc>
          <w:tcPr>
            <w:tcW w:w="3601" w:type="dxa"/>
          </w:tcPr>
          <w:p w14:paraId="57C0FC04" w14:textId="77777777" w:rsidR="00B47526" w:rsidRPr="006914C1" w:rsidRDefault="00B47526" w:rsidP="00B41121">
            <w:pPr>
              <w:spacing w:before="120" w:after="120"/>
            </w:pPr>
          </w:p>
        </w:tc>
      </w:tr>
      <w:tr w:rsidR="00B47526" w:rsidRPr="006914C1" w14:paraId="51CD8817" w14:textId="77777777" w:rsidTr="00B41121">
        <w:tc>
          <w:tcPr>
            <w:tcW w:w="2350" w:type="dxa"/>
            <w:vMerge w:val="restart"/>
          </w:tcPr>
          <w:p w14:paraId="53036465" w14:textId="77777777" w:rsidR="00B47526" w:rsidRPr="006914C1" w:rsidRDefault="00B47526" w:rsidP="00B41121">
            <w:pPr>
              <w:pStyle w:val="afe"/>
              <w:spacing w:before="120" w:after="120"/>
              <w:ind w:left="0"/>
            </w:pPr>
            <w:r w:rsidRPr="006914C1">
              <w:rPr>
                <w:bCs/>
                <w:lang w:val="en-GB"/>
              </w:rPr>
              <w:t xml:space="preserve">Measurement Performance </w:t>
            </w:r>
          </w:p>
        </w:tc>
        <w:tc>
          <w:tcPr>
            <w:tcW w:w="3278" w:type="dxa"/>
          </w:tcPr>
          <w:p w14:paraId="442F503B" w14:textId="77777777" w:rsidR="00B47526" w:rsidRPr="00B47526" w:rsidRDefault="00B47526" w:rsidP="00B41121">
            <w:pPr>
              <w:pStyle w:val="afe"/>
              <w:spacing w:before="120" w:after="120"/>
              <w:ind w:left="0"/>
              <w:rPr>
                <w:strike/>
              </w:rPr>
            </w:pPr>
            <w:r w:rsidRPr="00B47526">
              <w:rPr>
                <w:strike/>
              </w:rPr>
              <w:t>SS-RSRP/SS-RSRQ/SS-SINR Measurement Performance</w:t>
            </w:r>
          </w:p>
        </w:tc>
        <w:tc>
          <w:tcPr>
            <w:tcW w:w="3601" w:type="dxa"/>
          </w:tcPr>
          <w:p w14:paraId="6625C398" w14:textId="77777777" w:rsidR="00B47526" w:rsidRPr="006914C1" w:rsidRDefault="00B47526" w:rsidP="00B41121">
            <w:pPr>
              <w:pStyle w:val="afe"/>
              <w:spacing w:before="120" w:after="120"/>
              <w:ind w:left="0"/>
            </w:pPr>
            <w:r w:rsidRPr="005C3CBB">
              <w:rPr>
                <w:rFonts w:eastAsiaTheme="minorEastAsia" w:hint="eastAsia"/>
                <w:lang w:eastAsia="zh-CN"/>
              </w:rPr>
              <w:t>O</w:t>
            </w:r>
            <w:r w:rsidRPr="005C3CBB">
              <w:rPr>
                <w:rFonts w:eastAsiaTheme="minorEastAsia"/>
                <w:lang w:eastAsia="zh-CN"/>
              </w:rPr>
              <w:t>nly test the delta part</w:t>
            </w:r>
          </w:p>
        </w:tc>
      </w:tr>
      <w:tr w:rsidR="00B47526" w:rsidRPr="006914C1" w14:paraId="103564EA" w14:textId="77777777" w:rsidTr="00B41121">
        <w:tc>
          <w:tcPr>
            <w:tcW w:w="2350" w:type="dxa"/>
            <w:vMerge/>
          </w:tcPr>
          <w:p w14:paraId="54EACD72" w14:textId="77777777" w:rsidR="00B47526" w:rsidRPr="006914C1" w:rsidRDefault="00B47526" w:rsidP="00B41121">
            <w:pPr>
              <w:pStyle w:val="afe"/>
              <w:spacing w:before="120" w:after="120"/>
              <w:ind w:left="0"/>
            </w:pPr>
          </w:p>
        </w:tc>
        <w:tc>
          <w:tcPr>
            <w:tcW w:w="3278" w:type="dxa"/>
          </w:tcPr>
          <w:p w14:paraId="4ED86841" w14:textId="77777777" w:rsidR="00B47526" w:rsidRPr="00B47526" w:rsidRDefault="00B47526" w:rsidP="00B41121">
            <w:pPr>
              <w:pStyle w:val="afe"/>
              <w:spacing w:before="120" w:after="120"/>
              <w:ind w:left="0"/>
              <w:rPr>
                <w:strike/>
              </w:rPr>
            </w:pPr>
            <w:r w:rsidRPr="00B47526">
              <w:rPr>
                <w:strike/>
              </w:rPr>
              <w:t>L1-RSRP measurement Performance for beam reporting</w:t>
            </w:r>
          </w:p>
        </w:tc>
        <w:tc>
          <w:tcPr>
            <w:tcW w:w="3601" w:type="dxa"/>
          </w:tcPr>
          <w:p w14:paraId="5F245749" w14:textId="77777777" w:rsidR="00B47526" w:rsidRPr="006914C1" w:rsidRDefault="00B47526" w:rsidP="00B41121">
            <w:pPr>
              <w:pStyle w:val="afe"/>
              <w:spacing w:before="120" w:after="120"/>
              <w:ind w:left="0"/>
            </w:pPr>
            <w:r w:rsidRPr="005C3CBB">
              <w:rPr>
                <w:rFonts w:eastAsiaTheme="minorEastAsia" w:hint="eastAsia"/>
                <w:lang w:eastAsia="zh-CN"/>
              </w:rPr>
              <w:t>O</w:t>
            </w:r>
            <w:r w:rsidRPr="005C3CBB">
              <w:rPr>
                <w:rFonts w:eastAsiaTheme="minorEastAsia"/>
                <w:lang w:eastAsia="zh-CN"/>
              </w:rPr>
              <w:t>nly test the delta part</w:t>
            </w:r>
          </w:p>
        </w:tc>
      </w:tr>
    </w:tbl>
    <w:p w14:paraId="386E1236" w14:textId="77777777" w:rsidR="00085F81" w:rsidRPr="00B47526" w:rsidRDefault="00085F81" w:rsidP="002C6685">
      <w:pPr>
        <w:spacing w:before="120" w:after="120"/>
        <w:jc w:val="both"/>
        <w:rPr>
          <w:rFonts w:eastAsiaTheme="minorEastAsia"/>
          <w:lang w:val="en-US" w:eastAsia="zh-CN"/>
        </w:rPr>
      </w:pPr>
    </w:p>
    <w:p w14:paraId="2ED084EA" w14:textId="77777777" w:rsidR="00FA0C0C" w:rsidRDefault="00FA0C0C" w:rsidP="002C6685">
      <w:pPr>
        <w:pStyle w:val="1"/>
        <w:jc w:val="both"/>
        <w:rPr>
          <w:lang w:val="en-US"/>
        </w:rPr>
      </w:pPr>
      <w:r w:rsidRPr="00C0754F">
        <w:rPr>
          <w:lang w:val="en-US"/>
        </w:rPr>
        <w:lastRenderedPageBreak/>
        <w:t>Reference</w:t>
      </w:r>
    </w:p>
    <w:p w14:paraId="391470E2" w14:textId="36A320E6" w:rsidR="00AD0D98" w:rsidRPr="002946B1" w:rsidRDefault="007D3034" w:rsidP="002C6685">
      <w:pPr>
        <w:numPr>
          <w:ilvl w:val="0"/>
          <w:numId w:val="5"/>
        </w:numPr>
        <w:spacing w:before="120" w:after="120"/>
        <w:jc w:val="both"/>
        <w:rPr>
          <w:rFonts w:eastAsia="宋体"/>
          <w:lang w:val="en-US" w:eastAsia="zh-CN"/>
        </w:rPr>
      </w:pPr>
      <w:r w:rsidRPr="007D3034">
        <w:rPr>
          <w:rFonts w:eastAsia="宋体"/>
          <w:lang w:val="en-US" w:eastAsia="zh-CN"/>
        </w:rPr>
        <w:t>R4-250</w:t>
      </w:r>
      <w:r w:rsidR="00085F81">
        <w:rPr>
          <w:rFonts w:eastAsia="宋体"/>
          <w:lang w:val="en-US" w:eastAsia="zh-CN"/>
        </w:rPr>
        <w:t>8287,</w:t>
      </w:r>
      <w:r>
        <w:rPr>
          <w:rFonts w:eastAsia="宋体"/>
          <w:lang w:val="en-US" w:eastAsia="zh-CN"/>
        </w:rPr>
        <w:t xml:space="preserve"> </w:t>
      </w:r>
      <w:r w:rsidRPr="007D3034">
        <w:rPr>
          <w:rFonts w:eastAsia="宋体"/>
          <w:lang w:val="en-US" w:eastAsia="zh-CN"/>
        </w:rPr>
        <w:t>WF on RRM requirements for NR_NTN_Ph3_Part1</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F1C9F" w14:textId="77777777" w:rsidR="00484B24" w:rsidRDefault="00484B24">
      <w:pPr>
        <w:spacing w:before="120" w:after="120"/>
      </w:pPr>
      <w:r>
        <w:separator/>
      </w:r>
    </w:p>
  </w:endnote>
  <w:endnote w:type="continuationSeparator" w:id="0">
    <w:p w14:paraId="3598D46D" w14:textId="77777777" w:rsidR="00484B24" w:rsidRDefault="00484B2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81C1" w14:textId="77777777" w:rsidR="00484B24" w:rsidRDefault="00484B24">
      <w:pPr>
        <w:spacing w:before="120" w:after="120"/>
      </w:pPr>
      <w:r>
        <w:separator/>
      </w:r>
    </w:p>
  </w:footnote>
  <w:footnote w:type="continuationSeparator" w:id="0">
    <w:p w14:paraId="39FAAA6A" w14:textId="77777777" w:rsidR="00484B24" w:rsidRDefault="00484B2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1"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3527BB"/>
    <w:multiLevelType w:val="multilevel"/>
    <w:tmpl w:val="123527BB"/>
    <w:lvl w:ilvl="0">
      <w:numFmt w:val="bullet"/>
      <w:lvlText w:val="-"/>
      <w:lvlJc w:val="left"/>
      <w:pPr>
        <w:ind w:left="3516" w:hanging="420"/>
      </w:pPr>
      <w:rPr>
        <w:rFonts w:ascii="Calibri" w:eastAsia="宋体"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4370CF"/>
    <w:multiLevelType w:val="hybridMultilevel"/>
    <w:tmpl w:val="15DE2A22"/>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5" w15:restartNumberingAfterBreak="0">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6"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3"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31"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8"/>
  </w:num>
  <w:num w:numId="3">
    <w:abstractNumId w:val="37"/>
  </w:num>
  <w:num w:numId="4">
    <w:abstractNumId w:val="7"/>
  </w:num>
  <w:num w:numId="5">
    <w:abstractNumId w:val="10"/>
  </w:num>
  <w:num w:numId="6">
    <w:abstractNumId w:val="26"/>
  </w:num>
  <w:num w:numId="7">
    <w:abstractNumId w:val="17"/>
  </w:num>
  <w:num w:numId="8">
    <w:abstractNumId w:val="38"/>
    <w:lvlOverride w:ilvl="0">
      <w:startOverride w:val="1"/>
    </w:lvlOverride>
  </w:num>
  <w:num w:numId="9">
    <w:abstractNumId w:val="24"/>
  </w:num>
  <w:num w:numId="10">
    <w:abstractNumId w:val="34"/>
  </w:num>
  <w:num w:numId="11">
    <w:abstractNumId w:val="29"/>
  </w:num>
  <w:num w:numId="12">
    <w:abstractNumId w:val="21"/>
  </w:num>
  <w:num w:numId="13">
    <w:abstractNumId w:val="18"/>
  </w:num>
  <w:num w:numId="14">
    <w:abstractNumId w:val="33"/>
  </w:num>
  <w:num w:numId="15">
    <w:abstractNumId w:val="1"/>
  </w:num>
  <w:num w:numId="16">
    <w:abstractNumId w:val="9"/>
  </w:num>
  <w:num w:numId="17">
    <w:abstractNumId w:val="4"/>
  </w:num>
  <w:num w:numId="18">
    <w:abstractNumId w:val="36"/>
  </w:num>
  <w:num w:numId="19">
    <w:abstractNumId w:val="13"/>
  </w:num>
  <w:num w:numId="20">
    <w:abstractNumId w:val="31"/>
  </w:num>
  <w:num w:numId="21">
    <w:abstractNumId w:val="20"/>
  </w:num>
  <w:num w:numId="22">
    <w:abstractNumId w:val="23"/>
  </w:num>
  <w:num w:numId="23">
    <w:abstractNumId w:val="25"/>
  </w:num>
  <w:num w:numId="24">
    <w:abstractNumId w:val="5"/>
  </w:num>
  <w:num w:numId="25">
    <w:abstractNumId w:val="12"/>
  </w:num>
  <w:num w:numId="26">
    <w:abstractNumId w:val="2"/>
  </w:num>
  <w:num w:numId="27">
    <w:abstractNumId w:val="35"/>
  </w:num>
  <w:num w:numId="28">
    <w:abstractNumId w:val="8"/>
  </w:num>
  <w:num w:numId="29">
    <w:abstractNumId w:val="32"/>
  </w:num>
  <w:num w:numId="30">
    <w:abstractNumId w:val="19"/>
  </w:num>
  <w:num w:numId="31">
    <w:abstractNumId w:val="6"/>
  </w:num>
  <w:num w:numId="32">
    <w:abstractNumId w:val="16"/>
  </w:num>
  <w:num w:numId="33">
    <w:abstractNumId w:val="3"/>
  </w:num>
  <w:num w:numId="34">
    <w:abstractNumId w:val="0"/>
  </w:num>
  <w:num w:numId="35">
    <w:abstractNumId w:val="30"/>
  </w:num>
  <w:num w:numId="36">
    <w:abstractNumId w:val="22"/>
  </w:num>
  <w:num w:numId="37">
    <w:abstractNumId w:val="14"/>
  </w:num>
  <w:num w:numId="38">
    <w:abstractNumId w:val="15"/>
  </w:num>
  <w:num w:numId="3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59F"/>
    <w:rsid w:val="000407D2"/>
    <w:rsid w:val="000407FE"/>
    <w:rsid w:val="00040A0C"/>
    <w:rsid w:val="00040AD7"/>
    <w:rsid w:val="00040E87"/>
    <w:rsid w:val="000418AA"/>
    <w:rsid w:val="00041973"/>
    <w:rsid w:val="000419B9"/>
    <w:rsid w:val="000420FB"/>
    <w:rsid w:val="0004262C"/>
    <w:rsid w:val="00043021"/>
    <w:rsid w:val="0004342E"/>
    <w:rsid w:val="0004345A"/>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86E"/>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4C09"/>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4C"/>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5F81"/>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2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B26"/>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456"/>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4FD"/>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37E84"/>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874"/>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A5"/>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BA3"/>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2E54"/>
    <w:rsid w:val="001B3291"/>
    <w:rsid w:val="001B336C"/>
    <w:rsid w:val="001B392F"/>
    <w:rsid w:val="001B424D"/>
    <w:rsid w:val="001B4429"/>
    <w:rsid w:val="001B44A4"/>
    <w:rsid w:val="001B4901"/>
    <w:rsid w:val="001B4D99"/>
    <w:rsid w:val="001B4DD5"/>
    <w:rsid w:val="001B51FE"/>
    <w:rsid w:val="001B57E4"/>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75F"/>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7CB"/>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8D3"/>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94F"/>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EAE"/>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2F9"/>
    <w:rsid w:val="002B6395"/>
    <w:rsid w:val="002B6CD8"/>
    <w:rsid w:val="002B72D7"/>
    <w:rsid w:val="002B738D"/>
    <w:rsid w:val="002B75CC"/>
    <w:rsid w:val="002B7610"/>
    <w:rsid w:val="002B778E"/>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9B0"/>
    <w:rsid w:val="002C4BA2"/>
    <w:rsid w:val="002C4C8F"/>
    <w:rsid w:val="002C4E58"/>
    <w:rsid w:val="002C4F68"/>
    <w:rsid w:val="002C5132"/>
    <w:rsid w:val="002C51E0"/>
    <w:rsid w:val="002C5212"/>
    <w:rsid w:val="002C63D3"/>
    <w:rsid w:val="002C6592"/>
    <w:rsid w:val="002C6685"/>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0F8"/>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2EA"/>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0F0"/>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7FB"/>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9F4"/>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2E5"/>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536"/>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47E26"/>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240"/>
    <w:rsid w:val="00453524"/>
    <w:rsid w:val="00453CBA"/>
    <w:rsid w:val="00453D4E"/>
    <w:rsid w:val="004541E2"/>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1D"/>
    <w:rsid w:val="004742D0"/>
    <w:rsid w:val="004742E0"/>
    <w:rsid w:val="0047450A"/>
    <w:rsid w:val="00474729"/>
    <w:rsid w:val="00474788"/>
    <w:rsid w:val="004748F5"/>
    <w:rsid w:val="0047490D"/>
    <w:rsid w:val="00474D7D"/>
    <w:rsid w:val="00474E00"/>
    <w:rsid w:val="00474EDA"/>
    <w:rsid w:val="00475760"/>
    <w:rsid w:val="00475C2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B24"/>
    <w:rsid w:val="00484C7C"/>
    <w:rsid w:val="00484FC5"/>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835"/>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9E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205"/>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783"/>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A40"/>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19F"/>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00"/>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51"/>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7AE"/>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5C72"/>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034"/>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780"/>
    <w:rsid w:val="008E5C71"/>
    <w:rsid w:val="008E5CA3"/>
    <w:rsid w:val="008E6775"/>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1D"/>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864"/>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1A6B"/>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B99"/>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3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8D7"/>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74E"/>
    <w:rsid w:val="009A59C2"/>
    <w:rsid w:val="009A5F68"/>
    <w:rsid w:val="009A6B8E"/>
    <w:rsid w:val="009A6C6A"/>
    <w:rsid w:val="009A6EBB"/>
    <w:rsid w:val="009A7942"/>
    <w:rsid w:val="009A7CEB"/>
    <w:rsid w:val="009B0AAC"/>
    <w:rsid w:val="009B0B58"/>
    <w:rsid w:val="009B0C75"/>
    <w:rsid w:val="009B0E10"/>
    <w:rsid w:val="009B0FFD"/>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A5"/>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44"/>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B2A"/>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4F8C"/>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97FA2"/>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53"/>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4C"/>
    <w:rsid w:val="00B07386"/>
    <w:rsid w:val="00B073DA"/>
    <w:rsid w:val="00B0757A"/>
    <w:rsid w:val="00B07D3B"/>
    <w:rsid w:val="00B07F40"/>
    <w:rsid w:val="00B100FA"/>
    <w:rsid w:val="00B102A9"/>
    <w:rsid w:val="00B102E1"/>
    <w:rsid w:val="00B103BF"/>
    <w:rsid w:val="00B10523"/>
    <w:rsid w:val="00B107C1"/>
    <w:rsid w:val="00B10832"/>
    <w:rsid w:val="00B1092C"/>
    <w:rsid w:val="00B10F50"/>
    <w:rsid w:val="00B11006"/>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526"/>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1DF"/>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BE1"/>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DF4"/>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7C1"/>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2DD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58"/>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68F"/>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6999"/>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CE8"/>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37DBB"/>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2E9D"/>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3EA"/>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7AE"/>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915"/>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29"/>
    <w:rsid w:val="00EB6B5C"/>
    <w:rsid w:val="00EB6E82"/>
    <w:rsid w:val="00EB6EEC"/>
    <w:rsid w:val="00EB7217"/>
    <w:rsid w:val="00EB75A0"/>
    <w:rsid w:val="00EB791F"/>
    <w:rsid w:val="00EB793A"/>
    <w:rsid w:val="00EB7A14"/>
    <w:rsid w:val="00EB7E41"/>
    <w:rsid w:val="00EC0544"/>
    <w:rsid w:val="00EC0D55"/>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0D8"/>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9BD"/>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6C9"/>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3220"/>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1B8"/>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70B"/>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E03"/>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1B"/>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24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tabs>
        <w:tab w:val="clear" w:pos="1152"/>
        <w:tab w:val="num" w:pos="360"/>
      </w:tabs>
      <w:ind w:left="864" w:hanging="864"/>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9CA806-56CB-4DAB-AB6F-622F773F6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TotalTime>
  <Pages>6</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RAN4#116-OPPO</cp:lastModifiedBy>
  <cp:revision>4</cp:revision>
  <cp:lastPrinted>2009-04-22T06:01:00Z</cp:lastPrinted>
  <dcterms:created xsi:type="dcterms:W3CDTF">2025-08-11T10:48:00Z</dcterms:created>
  <dcterms:modified xsi:type="dcterms:W3CDTF">2025-08-14T09:25:00Z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