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B2324" w14:textId="4E882030" w:rsidR="00653363" w:rsidRPr="00F542A0" w:rsidRDefault="00653363" w:rsidP="00653363">
      <w:pPr>
        <w:pStyle w:val="a3"/>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205824471"/>
      <w:bookmarkEnd w:id="0"/>
      <w:bookmarkEnd w:id="1"/>
      <w:r w:rsidRPr="00F542A0">
        <w:rPr>
          <w:rFonts w:eastAsia="宋体" w:cs="Arial"/>
          <w:sz w:val="24"/>
          <w:szCs w:val="24"/>
        </w:rPr>
        <w:t>3GPP TSG-RAN WG4 Meeting #11</w:t>
      </w:r>
      <w:r>
        <w:rPr>
          <w:rFonts w:eastAsia="宋体" w:cs="Arial"/>
          <w:sz w:val="24"/>
          <w:szCs w:val="24"/>
        </w:rPr>
        <w:t>6</w:t>
      </w:r>
      <w:r w:rsidRPr="00F542A0">
        <w:rPr>
          <w:rFonts w:eastAsia="宋体" w:cs="Arial"/>
          <w:sz w:val="24"/>
          <w:szCs w:val="24"/>
        </w:rPr>
        <w:tab/>
      </w:r>
      <w:r w:rsidR="00D232F3" w:rsidRPr="00D232F3">
        <w:rPr>
          <w:rFonts w:eastAsia="宋体" w:cs="Arial"/>
          <w:sz w:val="24"/>
          <w:szCs w:val="24"/>
        </w:rPr>
        <w:t>R4-2509700</w:t>
      </w:r>
    </w:p>
    <w:p w14:paraId="660FDAA4" w14:textId="77777777" w:rsidR="00653363" w:rsidRPr="00F542A0" w:rsidRDefault="00653363" w:rsidP="00653363">
      <w:pPr>
        <w:pStyle w:val="a3"/>
        <w:tabs>
          <w:tab w:val="right" w:pos="9781"/>
          <w:tab w:val="right" w:pos="13323"/>
        </w:tabs>
        <w:spacing w:before="60" w:after="60"/>
        <w:outlineLvl w:val="0"/>
        <w:rPr>
          <w:rFonts w:eastAsia="宋体" w:cs="Arial"/>
          <w:b w:val="0"/>
          <w:sz w:val="24"/>
          <w:szCs w:val="24"/>
        </w:rPr>
      </w:pPr>
      <w:r>
        <w:rPr>
          <w:rFonts w:eastAsia="宋体" w:cs="Arial"/>
          <w:sz w:val="24"/>
          <w:szCs w:val="24"/>
        </w:rPr>
        <w:t>Bengaluru, India, August 25</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9</w:t>
      </w:r>
      <w:r>
        <w:rPr>
          <w:rFonts w:eastAsia="宋体" w:cs="Arial"/>
          <w:sz w:val="24"/>
          <w:szCs w:val="24"/>
          <w:vertAlign w:val="superscript"/>
        </w:rPr>
        <w:t>th</w:t>
      </w:r>
      <w:r w:rsidRPr="00F542A0">
        <w:rPr>
          <w:rFonts w:eastAsia="宋体" w:cs="Arial"/>
          <w:sz w:val="24"/>
          <w:szCs w:val="24"/>
        </w:rPr>
        <w:t>, 2025</w:t>
      </w:r>
    </w:p>
    <w:bookmarkEnd w:id="2"/>
    <w:p w14:paraId="0B116B1F" w14:textId="77777777" w:rsidR="00C73A15" w:rsidRPr="00E57B9A" w:rsidRDefault="00C73A15" w:rsidP="00E401F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Title:</w:t>
      </w:r>
      <w:r w:rsidRPr="00E57B9A">
        <w:rPr>
          <w:rFonts w:ascii="Arial" w:hAnsi="Arial"/>
          <w:sz w:val="21"/>
          <w:szCs w:val="21"/>
          <w:lang w:val="en-US"/>
        </w:rPr>
        <w:t xml:space="preserve"> </w:t>
      </w:r>
      <w:r w:rsidRPr="00E57B9A">
        <w:rPr>
          <w:rFonts w:ascii="Arial" w:hAnsi="Arial"/>
          <w:sz w:val="21"/>
          <w:szCs w:val="21"/>
          <w:lang w:val="en-US"/>
        </w:rPr>
        <w:tab/>
      </w:r>
      <w:r>
        <w:rPr>
          <w:rFonts w:ascii="Arial" w:eastAsia="宋体" w:hAnsi="Arial"/>
          <w:b/>
          <w:sz w:val="21"/>
          <w:szCs w:val="21"/>
          <w:lang w:val="en-US" w:eastAsia="zh-CN"/>
        </w:rPr>
        <w:t>O</w:t>
      </w:r>
      <w:r w:rsidRPr="00E57B9A">
        <w:rPr>
          <w:rFonts w:ascii="Arial" w:eastAsia="宋体" w:hAnsi="Arial"/>
          <w:b/>
          <w:sz w:val="21"/>
          <w:szCs w:val="21"/>
          <w:lang w:val="en-US" w:eastAsia="zh-CN"/>
        </w:rPr>
        <w:t>n CSI-RS based L1 measurements</w:t>
      </w:r>
    </w:p>
    <w:p w14:paraId="36474813" w14:textId="77777777" w:rsidR="00C73A15" w:rsidRPr="00E57B9A" w:rsidRDefault="00C73A15" w:rsidP="00E401F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 xml:space="preserve">Source: </w:t>
      </w:r>
      <w:r w:rsidRPr="00E57B9A">
        <w:rPr>
          <w:rFonts w:ascii="Arial" w:hAnsi="Arial"/>
          <w:b/>
          <w:sz w:val="21"/>
          <w:szCs w:val="21"/>
          <w:lang w:val="en-US"/>
        </w:rPr>
        <w:tab/>
      </w:r>
      <w:r w:rsidRPr="00E57B9A">
        <w:rPr>
          <w:rFonts w:ascii="Arial" w:eastAsia="宋体" w:hAnsi="Arial"/>
          <w:b/>
          <w:sz w:val="21"/>
          <w:szCs w:val="21"/>
          <w:lang w:val="en-US" w:eastAsia="zh-CN"/>
        </w:rPr>
        <w:t>OPPO</w:t>
      </w:r>
    </w:p>
    <w:p w14:paraId="67A4C323" w14:textId="0B49A1A6" w:rsidR="00C73A15" w:rsidRPr="00E57B9A" w:rsidRDefault="00C73A15" w:rsidP="00E401F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Agenda item:</w:t>
      </w:r>
      <w:r w:rsidRPr="00E57B9A">
        <w:rPr>
          <w:rFonts w:ascii="Arial" w:hAnsi="Arial"/>
          <w:b/>
          <w:sz w:val="21"/>
          <w:szCs w:val="21"/>
          <w:lang w:val="en-US"/>
        </w:rPr>
        <w:tab/>
      </w:r>
      <w:r w:rsidRPr="00E57B9A">
        <w:rPr>
          <w:rFonts w:ascii="Arial" w:eastAsia="宋体" w:hAnsi="Arial"/>
          <w:b/>
          <w:sz w:val="21"/>
          <w:szCs w:val="21"/>
          <w:lang w:val="en-US" w:eastAsia="zh-CN"/>
        </w:rPr>
        <w:t>7.2</w:t>
      </w:r>
      <w:r w:rsidR="00653363">
        <w:rPr>
          <w:rFonts w:ascii="Arial" w:eastAsia="宋体" w:hAnsi="Arial"/>
          <w:b/>
          <w:sz w:val="21"/>
          <w:szCs w:val="21"/>
          <w:lang w:val="en-US" w:eastAsia="zh-CN"/>
        </w:rPr>
        <w:t>5</w:t>
      </w:r>
      <w:r w:rsidRPr="00E57B9A">
        <w:rPr>
          <w:rFonts w:ascii="Arial" w:eastAsia="宋体" w:hAnsi="Arial"/>
          <w:b/>
          <w:sz w:val="21"/>
          <w:szCs w:val="21"/>
          <w:lang w:val="en-US" w:eastAsia="zh-CN"/>
        </w:rPr>
        <w:t>.</w:t>
      </w:r>
      <w:r w:rsidR="003E3655">
        <w:rPr>
          <w:rFonts w:ascii="Arial" w:eastAsia="宋体" w:hAnsi="Arial" w:hint="eastAsia"/>
          <w:b/>
          <w:sz w:val="21"/>
          <w:szCs w:val="21"/>
          <w:lang w:val="en-US" w:eastAsia="zh-CN"/>
        </w:rPr>
        <w:t>3</w:t>
      </w:r>
      <w:r w:rsidRPr="00E57B9A">
        <w:rPr>
          <w:rFonts w:ascii="Arial" w:eastAsia="宋体" w:hAnsi="Arial"/>
          <w:b/>
          <w:sz w:val="21"/>
          <w:szCs w:val="21"/>
          <w:lang w:val="en-US" w:eastAsia="zh-CN"/>
        </w:rPr>
        <w:t>.2</w:t>
      </w:r>
    </w:p>
    <w:p w14:paraId="36DF056F" w14:textId="77777777" w:rsidR="00C73A15" w:rsidRPr="002218CD" w:rsidRDefault="00C73A15" w:rsidP="00E401F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Document for:</w:t>
      </w:r>
      <w:r w:rsidRPr="00E57B9A">
        <w:rPr>
          <w:rFonts w:ascii="Arial" w:hAnsi="Arial"/>
          <w:b/>
          <w:sz w:val="21"/>
          <w:szCs w:val="21"/>
          <w:lang w:val="en-US"/>
        </w:rPr>
        <w:tab/>
      </w:r>
      <w:r w:rsidRPr="00E57B9A">
        <w:rPr>
          <w:rFonts w:ascii="Arial" w:eastAsia="宋体" w:hAnsi="Arial" w:hint="eastAsia"/>
          <w:b/>
          <w:sz w:val="21"/>
          <w:szCs w:val="21"/>
          <w:lang w:val="en-US" w:eastAsia="zh-CN"/>
        </w:rPr>
        <w:t>Discussion</w:t>
      </w:r>
    </w:p>
    <w:p w14:paraId="2546DFE4" w14:textId="77777777" w:rsidR="00114F4F" w:rsidRDefault="00114F4F" w:rsidP="00E401F4">
      <w:pPr>
        <w:pStyle w:val="1"/>
        <w:jc w:val="both"/>
        <w:rPr>
          <w:lang w:val="en-US"/>
        </w:rPr>
      </w:pPr>
      <w:r>
        <w:rPr>
          <w:lang w:val="en-US"/>
        </w:rPr>
        <w:t>Introduction</w:t>
      </w:r>
    </w:p>
    <w:p w14:paraId="357AEBB9" w14:textId="5825AF33" w:rsidR="00DC0ED8" w:rsidRDefault="00301BAF" w:rsidP="00E401F4">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last meeting, a WF was approved on RRM requirements for R19 mobility</w:t>
      </w:r>
      <w:r w:rsidR="00C73A15">
        <w:rPr>
          <w:rFonts w:eastAsiaTheme="minorEastAsia"/>
          <w:sz w:val="21"/>
          <w:szCs w:val="21"/>
          <w:lang w:val="en-US" w:eastAsia="zh-CN"/>
        </w:rPr>
        <w:t xml:space="preserve"> </w:t>
      </w:r>
      <w:r w:rsidR="00013555">
        <w:rPr>
          <w:rFonts w:eastAsiaTheme="minorEastAsia"/>
          <w:sz w:val="21"/>
          <w:szCs w:val="21"/>
          <w:lang w:val="en-US" w:eastAsia="zh-CN"/>
        </w:rPr>
        <w:t>[1]</w:t>
      </w:r>
      <w:r w:rsidRPr="009B75EE">
        <w:rPr>
          <w:rFonts w:eastAsiaTheme="minorEastAsia"/>
          <w:sz w:val="21"/>
          <w:szCs w:val="21"/>
          <w:lang w:val="en-US" w:eastAsia="zh-CN"/>
        </w:rPr>
        <w:t>.</w:t>
      </w:r>
      <w:r w:rsidR="007769DF" w:rsidRPr="009B75EE">
        <w:rPr>
          <w:rFonts w:eastAsiaTheme="minorEastAsia"/>
          <w:sz w:val="21"/>
          <w:szCs w:val="21"/>
          <w:lang w:val="en-US" w:eastAsia="zh-CN"/>
        </w:rPr>
        <w:t xml:space="preserve"> </w:t>
      </w:r>
    </w:p>
    <w:p w14:paraId="62ACA1A8" w14:textId="51FFA9E6" w:rsidR="005B7F51" w:rsidRPr="00DC0ED8" w:rsidRDefault="00301BAF" w:rsidP="00E401F4">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 xml:space="preserve">our views on </w:t>
      </w:r>
      <w:r w:rsidR="00DC0ED8">
        <w:rPr>
          <w:rFonts w:eastAsiaTheme="minorEastAsia" w:hint="eastAsia"/>
          <w:sz w:val="21"/>
          <w:szCs w:val="21"/>
          <w:lang w:val="en-US" w:eastAsia="zh-CN"/>
        </w:rPr>
        <w:t>remaining</w:t>
      </w:r>
      <w:r w:rsidR="00DC0ED8">
        <w:rPr>
          <w:rFonts w:eastAsiaTheme="minorEastAsia"/>
          <w:sz w:val="21"/>
          <w:szCs w:val="21"/>
          <w:lang w:val="en-US" w:eastAsia="zh-CN"/>
        </w:rPr>
        <w:t xml:space="preserve"> </w:t>
      </w:r>
      <w:r w:rsidR="00DC0ED8">
        <w:rPr>
          <w:rFonts w:eastAsiaTheme="minorEastAsia" w:hint="eastAsia"/>
          <w:sz w:val="21"/>
          <w:szCs w:val="21"/>
          <w:lang w:val="en-US" w:eastAsia="zh-CN"/>
        </w:rPr>
        <w:t>issues</w:t>
      </w:r>
      <w:r w:rsidR="00DC0ED8">
        <w:rPr>
          <w:rFonts w:eastAsiaTheme="minorEastAsia"/>
          <w:sz w:val="21"/>
          <w:szCs w:val="21"/>
          <w:lang w:val="en-US" w:eastAsia="zh-CN"/>
        </w:rPr>
        <w:t xml:space="preserve"> </w:t>
      </w:r>
      <w:r w:rsidR="00DC0ED8">
        <w:rPr>
          <w:rFonts w:eastAsiaTheme="minorEastAsia" w:hint="eastAsia"/>
          <w:sz w:val="21"/>
          <w:szCs w:val="21"/>
          <w:lang w:val="en-US" w:eastAsia="zh-CN"/>
        </w:rPr>
        <w:t>of</w:t>
      </w:r>
      <w:r w:rsidR="00DC0ED8">
        <w:rPr>
          <w:rFonts w:eastAsiaTheme="minorEastAsia"/>
          <w:sz w:val="21"/>
          <w:szCs w:val="21"/>
          <w:lang w:val="en-US" w:eastAsia="zh-CN"/>
        </w:rPr>
        <w:t xml:space="preserve"> </w:t>
      </w:r>
      <w:r w:rsidR="00C73A15" w:rsidRPr="002218CD">
        <w:rPr>
          <w:rFonts w:eastAsia="宋体"/>
          <w:sz w:val="21"/>
          <w:szCs w:val="21"/>
          <w:lang w:val="en-US" w:eastAsia="zh-CN"/>
        </w:rPr>
        <w:t>CSI-RS based L1 measurements</w:t>
      </w:r>
      <w:r w:rsidR="00C73A15" w:rsidRPr="002218CD">
        <w:rPr>
          <w:rFonts w:eastAsiaTheme="minorEastAsia"/>
          <w:sz w:val="21"/>
          <w:szCs w:val="21"/>
          <w:lang w:val="en-US" w:eastAsia="zh-CN"/>
        </w:rPr>
        <w:t>.</w:t>
      </w:r>
    </w:p>
    <w:p w14:paraId="687ADD95" w14:textId="77777777" w:rsidR="00754DE9" w:rsidRDefault="00C643FE" w:rsidP="00E401F4">
      <w:pPr>
        <w:pStyle w:val="1"/>
        <w:jc w:val="both"/>
        <w:rPr>
          <w:lang w:val="en-US"/>
        </w:rPr>
      </w:pPr>
      <w:r w:rsidRPr="00C643FE">
        <w:rPr>
          <w:lang w:val="en-US"/>
        </w:rPr>
        <w:t>Discussion</w:t>
      </w:r>
    </w:p>
    <w:tbl>
      <w:tblPr>
        <w:tblStyle w:val="afa"/>
        <w:tblW w:w="0" w:type="auto"/>
        <w:tblLook w:val="04A0" w:firstRow="1" w:lastRow="0" w:firstColumn="1" w:lastColumn="0" w:noHBand="0" w:noVBand="1"/>
      </w:tblPr>
      <w:tblGrid>
        <w:gridCol w:w="9621"/>
      </w:tblGrid>
      <w:tr w:rsidR="00B34181" w:rsidRPr="007531AE" w14:paraId="386653DA" w14:textId="77777777" w:rsidTr="00C73A15">
        <w:tc>
          <w:tcPr>
            <w:tcW w:w="9621" w:type="dxa"/>
          </w:tcPr>
          <w:p w14:paraId="50291223" w14:textId="40468843" w:rsidR="00B34181" w:rsidRPr="00B34181" w:rsidRDefault="00B34181" w:rsidP="00B34181">
            <w:pPr>
              <w:spacing w:after="120"/>
              <w:rPr>
                <w:b/>
                <w:bCs/>
                <w:color w:val="000000" w:themeColor="text1"/>
                <w:sz w:val="21"/>
                <w:szCs w:val="21"/>
              </w:rPr>
            </w:pPr>
            <w:r w:rsidRPr="00B34181">
              <w:rPr>
                <w:rFonts w:eastAsiaTheme="minorEastAsia"/>
                <w:b/>
                <w:bCs/>
                <w:color w:val="000000" w:themeColor="text1"/>
                <w:sz w:val="21"/>
                <w:szCs w:val="21"/>
                <w:lang w:eastAsia="zh-CN"/>
              </w:rPr>
              <w:t>Issue</w:t>
            </w:r>
            <w:r w:rsidRPr="00B34181">
              <w:rPr>
                <w:b/>
                <w:bCs/>
                <w:color w:val="000000" w:themeColor="text1"/>
                <w:sz w:val="21"/>
                <w:szCs w:val="21"/>
              </w:rPr>
              <w:t xml:space="preserve"> 3-2</w:t>
            </w:r>
            <w:r w:rsidRPr="00B34181">
              <w:rPr>
                <w:rFonts w:eastAsiaTheme="minorEastAsia"/>
                <w:b/>
                <w:bCs/>
                <w:color w:val="000000" w:themeColor="text1"/>
                <w:sz w:val="21"/>
                <w:szCs w:val="21"/>
                <w:lang w:eastAsia="zh-CN"/>
              </w:rPr>
              <w:t xml:space="preserve">: </w:t>
            </w:r>
            <w:r w:rsidRPr="00B34181">
              <w:rPr>
                <w:b/>
                <w:bCs/>
                <w:color w:val="000000" w:themeColor="text1"/>
                <w:sz w:val="21"/>
                <w:szCs w:val="21"/>
              </w:rPr>
              <w:t>whether step 2 is skipped for serving cell?</w:t>
            </w:r>
          </w:p>
          <w:p w14:paraId="52A9A83F" w14:textId="77777777" w:rsidR="00B34181" w:rsidRPr="00B34181" w:rsidRDefault="00B34181" w:rsidP="00B34181">
            <w:pPr>
              <w:spacing w:after="120"/>
              <w:rPr>
                <w:b/>
                <w:bCs/>
                <w:color w:val="000000" w:themeColor="text1"/>
                <w:sz w:val="21"/>
                <w:szCs w:val="21"/>
              </w:rPr>
            </w:pPr>
            <w:r w:rsidRPr="00B34181">
              <w:rPr>
                <w:b/>
                <w:bCs/>
                <w:color w:val="000000" w:themeColor="text1"/>
                <w:sz w:val="21"/>
                <w:szCs w:val="21"/>
              </w:rPr>
              <w:t>Candidate options:</w:t>
            </w:r>
          </w:p>
          <w:p w14:paraId="51A8696E" w14:textId="77777777" w:rsidR="00B34181" w:rsidRPr="00B34181" w:rsidRDefault="00B34181" w:rsidP="00B34181">
            <w:pPr>
              <w:pStyle w:val="afe"/>
              <w:numPr>
                <w:ilvl w:val="0"/>
                <w:numId w:val="31"/>
              </w:numPr>
              <w:overflowPunct w:val="0"/>
              <w:autoSpaceDE w:val="0"/>
              <w:autoSpaceDN w:val="0"/>
              <w:adjustRightInd w:val="0"/>
              <w:contextualSpacing w:val="0"/>
              <w:textAlignment w:val="baseline"/>
              <w:rPr>
                <w:sz w:val="21"/>
                <w:szCs w:val="21"/>
              </w:rPr>
            </w:pPr>
            <w:r w:rsidRPr="00B34181">
              <w:rPr>
                <w:sz w:val="21"/>
                <w:szCs w:val="21"/>
              </w:rPr>
              <w:t>Option A: RAN4 requirements regarding ‘skipping step 2’ do not apply for the case CSI-RS based L1 measurement for LTM candidate cell is configured in legacy CSI-RS based L1 measurement in serving cell in FR2. (QC, HW)</w:t>
            </w:r>
          </w:p>
          <w:p w14:paraId="44E1740E" w14:textId="77777777" w:rsidR="00B34181" w:rsidRPr="00B34181" w:rsidRDefault="00B34181" w:rsidP="00B34181">
            <w:pPr>
              <w:pStyle w:val="afe"/>
              <w:numPr>
                <w:ilvl w:val="0"/>
                <w:numId w:val="31"/>
              </w:numPr>
              <w:overflowPunct w:val="0"/>
              <w:autoSpaceDE w:val="0"/>
              <w:autoSpaceDN w:val="0"/>
              <w:adjustRightInd w:val="0"/>
              <w:contextualSpacing w:val="0"/>
              <w:textAlignment w:val="baseline"/>
              <w:rPr>
                <w:sz w:val="21"/>
                <w:szCs w:val="21"/>
              </w:rPr>
            </w:pPr>
            <w:r w:rsidRPr="00B34181">
              <w:rPr>
                <w:sz w:val="21"/>
                <w:szCs w:val="21"/>
              </w:rPr>
              <w:t>Option A1: Requirement regarding ‘skipping step 2’ is not applicable if an FR2 candidate cell, from which CSI-RS is configured with repetition set to ‘off’, is one of the FR2 serving cells. (QC, OPPO)</w:t>
            </w:r>
          </w:p>
          <w:p w14:paraId="182E27C9" w14:textId="77777777" w:rsidR="00B34181" w:rsidRPr="00B34181" w:rsidRDefault="00B34181" w:rsidP="00B34181">
            <w:pPr>
              <w:pStyle w:val="afe"/>
              <w:numPr>
                <w:ilvl w:val="0"/>
                <w:numId w:val="31"/>
              </w:numPr>
              <w:overflowPunct w:val="0"/>
              <w:autoSpaceDE w:val="0"/>
              <w:autoSpaceDN w:val="0"/>
              <w:adjustRightInd w:val="0"/>
              <w:contextualSpacing w:val="0"/>
              <w:textAlignment w:val="baseline"/>
              <w:rPr>
                <w:sz w:val="21"/>
                <w:szCs w:val="21"/>
              </w:rPr>
            </w:pPr>
            <w:r w:rsidRPr="00B34181">
              <w:rPr>
                <w:sz w:val="21"/>
                <w:szCs w:val="21"/>
              </w:rPr>
              <w:t>Option A2: The CSI-RS based L1-RSRP measurement requirement is not applicable if an FR2 candidate cell, from which CSI-RS is configured with repetition set to 'off', is one of the FR2 serving cells (QC).</w:t>
            </w:r>
          </w:p>
          <w:p w14:paraId="00A7975C" w14:textId="081B02B9" w:rsidR="00B34181" w:rsidRPr="00B34181" w:rsidRDefault="00B34181" w:rsidP="00B34181">
            <w:pPr>
              <w:pStyle w:val="afe"/>
              <w:numPr>
                <w:ilvl w:val="0"/>
                <w:numId w:val="31"/>
              </w:numPr>
              <w:overflowPunct w:val="0"/>
              <w:autoSpaceDE w:val="0"/>
              <w:autoSpaceDN w:val="0"/>
              <w:adjustRightInd w:val="0"/>
              <w:contextualSpacing w:val="0"/>
              <w:textAlignment w:val="baseline"/>
              <w:rPr>
                <w:sz w:val="21"/>
                <w:szCs w:val="21"/>
              </w:rPr>
            </w:pPr>
            <w:r w:rsidRPr="00B34181">
              <w:rPr>
                <w:sz w:val="21"/>
                <w:szCs w:val="21"/>
              </w:rPr>
              <w:t>Option B: keep the current measurement procedure unchanged for serving cell when it is in the candidate cell for LTM. (MTK, Apple, E///)</w:t>
            </w:r>
          </w:p>
        </w:tc>
      </w:tr>
    </w:tbl>
    <w:p w14:paraId="48ABAB36" w14:textId="6BC0485C" w:rsidR="00B34181" w:rsidRDefault="00B34181" w:rsidP="00B34181">
      <w:r w:rsidRPr="00B34181">
        <w:t>RAN4 has agreed that whether step 2 can be skipped for neighboring cell or not based on new UE capability reporting, but needs to further discuss whether step 2 can be skipped for serving cell or not.</w:t>
      </w:r>
    </w:p>
    <w:p w14:paraId="31F0BA3D" w14:textId="77777777" w:rsidR="006C5583" w:rsidRPr="007531AE" w:rsidRDefault="006C5583" w:rsidP="006C5583">
      <w:pPr>
        <w:spacing w:after="120"/>
        <w:rPr>
          <w:b/>
          <w:bCs/>
          <w:color w:val="000000" w:themeColor="text1"/>
        </w:rPr>
      </w:pPr>
      <w:r w:rsidRPr="007531AE">
        <w:rPr>
          <w:b/>
          <w:bCs/>
          <w:color w:val="000000" w:themeColor="text1"/>
        </w:rPr>
        <w:t>Agreement:</w:t>
      </w:r>
    </w:p>
    <w:p w14:paraId="7B258B93" w14:textId="77777777" w:rsidR="006C5583" w:rsidRPr="00506131" w:rsidRDefault="006C5583" w:rsidP="006C5583">
      <w:pPr>
        <w:pStyle w:val="afe"/>
        <w:numPr>
          <w:ilvl w:val="0"/>
          <w:numId w:val="31"/>
        </w:numPr>
        <w:overflowPunct w:val="0"/>
        <w:autoSpaceDE w:val="0"/>
        <w:autoSpaceDN w:val="0"/>
        <w:adjustRightInd w:val="0"/>
        <w:contextualSpacing w:val="0"/>
        <w:textAlignment w:val="baseline"/>
        <w:rPr>
          <w:sz w:val="20"/>
          <w:szCs w:val="20"/>
        </w:rPr>
      </w:pPr>
      <w:bookmarkStart w:id="3" w:name="_Hlk197536610"/>
      <w:r w:rsidRPr="00506131">
        <w:rPr>
          <w:sz w:val="20"/>
          <w:szCs w:val="20"/>
        </w:rPr>
        <w:t>For a UE not supporting the capability, Step 2 is necessary.</w:t>
      </w:r>
      <w:bookmarkEnd w:id="3"/>
      <w:r w:rsidRPr="00506131">
        <w:rPr>
          <w:sz w:val="20"/>
          <w:szCs w:val="20"/>
        </w:rPr>
        <w:t xml:space="preserve"> </w:t>
      </w:r>
    </w:p>
    <w:p w14:paraId="6A68894D" w14:textId="77777777" w:rsidR="006C5583" w:rsidRPr="00506131" w:rsidRDefault="006C5583" w:rsidP="006C5583">
      <w:pPr>
        <w:pStyle w:val="afe"/>
        <w:numPr>
          <w:ilvl w:val="1"/>
          <w:numId w:val="31"/>
        </w:numPr>
        <w:overflowPunct w:val="0"/>
        <w:autoSpaceDE w:val="0"/>
        <w:autoSpaceDN w:val="0"/>
        <w:adjustRightInd w:val="0"/>
        <w:contextualSpacing w:val="0"/>
        <w:textAlignment w:val="baseline"/>
        <w:rPr>
          <w:sz w:val="20"/>
          <w:szCs w:val="20"/>
        </w:rPr>
      </w:pPr>
      <w:r w:rsidRPr="00506131">
        <w:rPr>
          <w:sz w:val="20"/>
          <w:szCs w:val="20"/>
        </w:rPr>
        <w:t>The CSI-RS resources in Step 3 should be at least Type-D QCL’ed with the SSB in Step 2.</w:t>
      </w:r>
    </w:p>
    <w:p w14:paraId="47683566" w14:textId="77777777" w:rsidR="006C5583" w:rsidRPr="00506131" w:rsidRDefault="006C5583" w:rsidP="006C5583">
      <w:pPr>
        <w:pStyle w:val="afe"/>
        <w:numPr>
          <w:ilvl w:val="1"/>
          <w:numId w:val="31"/>
        </w:numPr>
        <w:overflowPunct w:val="0"/>
        <w:autoSpaceDE w:val="0"/>
        <w:autoSpaceDN w:val="0"/>
        <w:adjustRightInd w:val="0"/>
        <w:contextualSpacing w:val="0"/>
        <w:textAlignment w:val="baseline"/>
        <w:rPr>
          <w:color w:val="000000" w:themeColor="text1"/>
          <w:sz w:val="20"/>
          <w:szCs w:val="20"/>
        </w:rPr>
      </w:pPr>
      <w:r w:rsidRPr="00506131">
        <w:rPr>
          <w:sz w:val="20"/>
          <w:szCs w:val="20"/>
        </w:rPr>
        <w:t>UE Rx b</w:t>
      </w:r>
      <w:r w:rsidRPr="00506131">
        <w:rPr>
          <w:color w:val="000000" w:themeColor="text1"/>
          <w:sz w:val="20"/>
          <w:szCs w:val="20"/>
        </w:rPr>
        <w:t>eam sweeping factor is not included in the CSI-RS based L1-RSRP measurement period assuming the CSI-RS resources are in the CSI-RS resource set with ‘repetition = off.’</w:t>
      </w:r>
    </w:p>
    <w:p w14:paraId="03D56F83" w14:textId="77777777" w:rsidR="006C5583" w:rsidRPr="00506131" w:rsidRDefault="006C5583" w:rsidP="006C5583">
      <w:pPr>
        <w:pStyle w:val="afe"/>
        <w:numPr>
          <w:ilvl w:val="0"/>
          <w:numId w:val="31"/>
        </w:numPr>
        <w:overflowPunct w:val="0"/>
        <w:autoSpaceDE w:val="0"/>
        <w:autoSpaceDN w:val="0"/>
        <w:adjustRightInd w:val="0"/>
        <w:contextualSpacing w:val="0"/>
        <w:textAlignment w:val="baseline"/>
        <w:rPr>
          <w:color w:val="000000" w:themeColor="text1"/>
          <w:sz w:val="20"/>
          <w:szCs w:val="20"/>
        </w:rPr>
      </w:pPr>
      <w:r w:rsidRPr="00506131">
        <w:rPr>
          <w:color w:val="000000" w:themeColor="text1"/>
          <w:sz w:val="20"/>
          <w:szCs w:val="20"/>
        </w:rPr>
        <w:t>For a UE supporting the capability, Step 2 can be skipped, and if the Step 2 is skipped:</w:t>
      </w:r>
    </w:p>
    <w:p w14:paraId="2E23A5D2" w14:textId="77777777" w:rsidR="006C5583" w:rsidRPr="00506131" w:rsidRDefault="006C5583" w:rsidP="006C5583">
      <w:pPr>
        <w:pStyle w:val="afe"/>
        <w:numPr>
          <w:ilvl w:val="1"/>
          <w:numId w:val="31"/>
        </w:numPr>
        <w:overflowPunct w:val="0"/>
        <w:autoSpaceDE w:val="0"/>
        <w:autoSpaceDN w:val="0"/>
        <w:adjustRightInd w:val="0"/>
        <w:contextualSpacing w:val="0"/>
        <w:textAlignment w:val="baseline"/>
        <w:rPr>
          <w:color w:val="000000" w:themeColor="text1"/>
          <w:sz w:val="20"/>
          <w:szCs w:val="20"/>
        </w:rPr>
      </w:pPr>
      <w:r w:rsidRPr="00506131">
        <w:rPr>
          <w:color w:val="000000" w:themeColor="text1"/>
          <w:sz w:val="20"/>
          <w:szCs w:val="20"/>
        </w:rPr>
        <w:t xml:space="preserve">The CSI-RS resources in Step 3 should be Type-D QCL’ed with the SSB in Step 1. </w:t>
      </w:r>
    </w:p>
    <w:p w14:paraId="289D29BB" w14:textId="77777777" w:rsidR="006C5583" w:rsidRPr="00506131" w:rsidRDefault="006C5583" w:rsidP="006C5583">
      <w:pPr>
        <w:pStyle w:val="afe"/>
        <w:numPr>
          <w:ilvl w:val="1"/>
          <w:numId w:val="31"/>
        </w:numPr>
        <w:overflowPunct w:val="0"/>
        <w:autoSpaceDE w:val="0"/>
        <w:autoSpaceDN w:val="0"/>
        <w:adjustRightInd w:val="0"/>
        <w:contextualSpacing w:val="0"/>
        <w:textAlignment w:val="baseline"/>
        <w:rPr>
          <w:color w:val="000000" w:themeColor="text1"/>
          <w:sz w:val="20"/>
          <w:szCs w:val="20"/>
        </w:rPr>
      </w:pPr>
      <w:r w:rsidRPr="00506131">
        <w:rPr>
          <w:color w:val="000000" w:themeColor="text1"/>
          <w:sz w:val="20"/>
          <w:szCs w:val="20"/>
        </w:rPr>
        <w:t>The CSI-RS resources should be periodic or semi-persistent, and the CSI-RS resources are in the CSI-RS resource set with ‘repetition = off.’</w:t>
      </w:r>
    </w:p>
    <w:p w14:paraId="3056A681" w14:textId="77777777" w:rsidR="006C5583" w:rsidRPr="00506131" w:rsidRDefault="006C5583" w:rsidP="006C5583">
      <w:pPr>
        <w:pStyle w:val="afe"/>
        <w:numPr>
          <w:ilvl w:val="1"/>
          <w:numId w:val="31"/>
        </w:numPr>
        <w:overflowPunct w:val="0"/>
        <w:autoSpaceDE w:val="0"/>
        <w:autoSpaceDN w:val="0"/>
        <w:adjustRightInd w:val="0"/>
        <w:contextualSpacing w:val="0"/>
        <w:textAlignment w:val="baseline"/>
        <w:rPr>
          <w:color w:val="000000" w:themeColor="text1"/>
          <w:sz w:val="20"/>
          <w:szCs w:val="20"/>
        </w:rPr>
      </w:pPr>
      <w:r w:rsidRPr="00506131">
        <w:rPr>
          <w:color w:val="000000" w:themeColor="text1"/>
          <w:sz w:val="20"/>
          <w:szCs w:val="20"/>
        </w:rPr>
        <w:t>UE Rx beam sweeping factor needs to be included in the CSI-RS based L1-RSRP measurement period, and further discuss the detail of beam sweeping factor.</w:t>
      </w:r>
    </w:p>
    <w:p w14:paraId="4AA4DE4B" w14:textId="77777777" w:rsidR="006C5583" w:rsidRPr="006C5583" w:rsidRDefault="006C5583" w:rsidP="00B34181">
      <w:pPr>
        <w:rPr>
          <w:lang w:val="x-none"/>
        </w:rPr>
      </w:pPr>
    </w:p>
    <w:p w14:paraId="27D4C817" w14:textId="74A02D51" w:rsidR="00506131" w:rsidRPr="00506131" w:rsidRDefault="00506131" w:rsidP="00506131">
      <w:pPr>
        <w:overflowPunct w:val="0"/>
        <w:autoSpaceDE w:val="0"/>
        <w:autoSpaceDN w:val="0"/>
        <w:adjustRightInd w:val="0"/>
        <w:spacing w:after="120"/>
        <w:jc w:val="both"/>
        <w:textAlignment w:val="baseline"/>
        <w:rPr>
          <w:lang w:eastAsia="zh-CN"/>
        </w:rPr>
      </w:pPr>
      <w:r>
        <w:rPr>
          <w:lang w:eastAsia="zh-CN"/>
        </w:rPr>
        <w:t>I</w:t>
      </w:r>
      <w:r w:rsidR="00B34181" w:rsidRPr="005F60A2">
        <w:rPr>
          <w:rFonts w:hint="eastAsia"/>
          <w:lang w:eastAsia="zh-CN"/>
        </w:rPr>
        <w:t>f</w:t>
      </w:r>
      <w:r w:rsidR="00B34181" w:rsidRPr="005F60A2">
        <w:rPr>
          <w:lang w:eastAsia="zh-CN"/>
        </w:rPr>
        <w:t xml:space="preserve"> </w:t>
      </w:r>
      <w:r w:rsidR="00B34181" w:rsidRPr="005F60A2">
        <w:rPr>
          <w:rFonts w:hint="eastAsia"/>
          <w:lang w:eastAsia="zh-CN"/>
        </w:rPr>
        <w:t>the</w:t>
      </w:r>
      <w:r w:rsidR="00B34181" w:rsidRPr="005F60A2">
        <w:rPr>
          <w:lang w:eastAsia="zh-CN"/>
        </w:rPr>
        <w:t xml:space="preserve"> candidate </w:t>
      </w:r>
      <w:r w:rsidR="00B34181" w:rsidRPr="005F60A2">
        <w:rPr>
          <w:rFonts w:hint="eastAsia"/>
          <w:lang w:eastAsia="zh-CN"/>
        </w:rPr>
        <w:t>LTM</w:t>
      </w:r>
      <w:r w:rsidR="00B34181" w:rsidRPr="005F60A2">
        <w:rPr>
          <w:lang w:eastAsia="zh-CN"/>
        </w:rPr>
        <w:t xml:space="preserve"> </w:t>
      </w:r>
      <w:r w:rsidR="00B34181" w:rsidRPr="005F60A2">
        <w:rPr>
          <w:rFonts w:hint="eastAsia"/>
          <w:lang w:eastAsia="zh-CN"/>
        </w:rPr>
        <w:t>cell</w:t>
      </w:r>
      <w:r w:rsidR="00B34181" w:rsidRPr="005F60A2">
        <w:rPr>
          <w:lang w:eastAsia="zh-CN"/>
        </w:rPr>
        <w:t xml:space="preserve"> </w:t>
      </w:r>
      <w:r w:rsidR="00B34181" w:rsidRPr="005F60A2">
        <w:rPr>
          <w:rFonts w:hint="eastAsia"/>
          <w:lang w:eastAsia="zh-CN"/>
        </w:rPr>
        <w:t>is</w:t>
      </w:r>
      <w:r w:rsidR="00B34181" w:rsidRPr="005F60A2">
        <w:rPr>
          <w:lang w:eastAsia="zh-CN"/>
        </w:rPr>
        <w:t xml:space="preserve"> </w:t>
      </w:r>
      <w:r w:rsidR="00B34181" w:rsidRPr="005F60A2">
        <w:rPr>
          <w:rFonts w:hint="eastAsia"/>
          <w:lang w:eastAsia="zh-CN"/>
        </w:rPr>
        <w:t>a</w:t>
      </w:r>
      <w:r w:rsidR="00B34181" w:rsidRPr="005F60A2">
        <w:rPr>
          <w:lang w:eastAsia="zh-CN"/>
        </w:rPr>
        <w:t xml:space="preserve"> </w:t>
      </w:r>
      <w:r w:rsidR="00B34181" w:rsidRPr="005F60A2">
        <w:rPr>
          <w:rFonts w:hint="eastAsia"/>
          <w:lang w:eastAsia="zh-CN"/>
        </w:rPr>
        <w:t>serving</w:t>
      </w:r>
      <w:r w:rsidR="00B34181" w:rsidRPr="005F60A2">
        <w:rPr>
          <w:lang w:eastAsia="zh-CN"/>
        </w:rPr>
        <w:t xml:space="preserve"> </w:t>
      </w:r>
      <w:r w:rsidR="00B34181" w:rsidRPr="005F60A2">
        <w:rPr>
          <w:rFonts w:hint="eastAsia"/>
          <w:lang w:eastAsia="zh-CN"/>
        </w:rPr>
        <w:t>cell,</w:t>
      </w:r>
      <w:r w:rsidR="00B34181" w:rsidRPr="005F60A2">
        <w:rPr>
          <w:lang w:eastAsia="zh-CN"/>
        </w:rPr>
        <w:t xml:space="preserve"> the UE capability of skipping SSB based L1 measurement in step 2 can also apply.</w:t>
      </w:r>
      <w:r w:rsidR="00B34181">
        <w:rPr>
          <w:lang w:eastAsia="zh-CN"/>
        </w:rPr>
        <w:t xml:space="preserve"> </w:t>
      </w:r>
      <w:r>
        <w:rPr>
          <w:lang w:eastAsia="zh-CN"/>
        </w:rPr>
        <w:t xml:space="preserve">But the </w:t>
      </w:r>
      <w:r w:rsidR="00B34181" w:rsidRPr="005F60A2">
        <w:rPr>
          <w:lang w:eastAsia="zh-CN"/>
        </w:rPr>
        <w:t>intermediate SSB-based L1-RSRP measurement</w:t>
      </w:r>
      <w:r>
        <w:rPr>
          <w:lang w:eastAsia="zh-CN"/>
        </w:rPr>
        <w:t xml:space="preserve"> on serving cell cannot skipped </w:t>
      </w:r>
      <w:r w:rsidR="00B34181" w:rsidRPr="005F60A2">
        <w:rPr>
          <w:lang w:eastAsia="zh-CN"/>
        </w:rPr>
        <w:t>in step 2. For gNB-UE beam management on a serving cell, t</w:t>
      </w:r>
      <w:r w:rsidR="00B34181" w:rsidRPr="003F5EA3">
        <w:rPr>
          <w:lang w:eastAsia="zh-CN"/>
        </w:rPr>
        <w:t xml:space="preserve">he UE could </w:t>
      </w:r>
      <w:r w:rsidR="00B34181">
        <w:rPr>
          <w:lang w:eastAsia="zh-CN"/>
        </w:rPr>
        <w:t xml:space="preserve">still </w:t>
      </w:r>
      <w:r w:rsidR="00B34181" w:rsidRPr="003F5EA3">
        <w:rPr>
          <w:lang w:eastAsia="zh-CN"/>
        </w:rPr>
        <w:t xml:space="preserve">use SSB </w:t>
      </w:r>
      <w:r w:rsidR="00B34181">
        <w:rPr>
          <w:lang w:eastAsia="zh-CN"/>
        </w:rPr>
        <w:t xml:space="preserve">based </w:t>
      </w:r>
      <w:r w:rsidR="00B34181" w:rsidRPr="003F5EA3">
        <w:rPr>
          <w:lang w:eastAsia="zh-CN"/>
        </w:rPr>
        <w:t>L1-RSRP measurement for UE Rx beam refinement for the serving cell</w:t>
      </w:r>
      <w:r w:rsidR="00B34181">
        <w:rPr>
          <w:lang w:eastAsia="zh-CN"/>
        </w:rPr>
        <w:t>.</w:t>
      </w:r>
      <w:r>
        <w:rPr>
          <w:lang w:eastAsia="zh-CN"/>
        </w:rPr>
        <w:t xml:space="preserve"> </w:t>
      </w:r>
      <w:r>
        <w:rPr>
          <w:rFonts w:eastAsiaTheme="minorEastAsia"/>
          <w:lang w:eastAsia="zh-CN"/>
        </w:rPr>
        <w:t xml:space="preserve">UE should follow </w:t>
      </w:r>
      <w:r>
        <w:rPr>
          <w:rFonts w:eastAsia="宋体"/>
          <w:color w:val="000000" w:themeColor="text1"/>
          <w:lang w:val="en-US" w:eastAsia="zh-CN"/>
        </w:rPr>
        <w:t xml:space="preserve">3 </w:t>
      </w:r>
      <w:r w:rsidR="00100801">
        <w:rPr>
          <w:rFonts w:eastAsia="宋体"/>
          <w:color w:val="000000" w:themeColor="text1"/>
          <w:lang w:val="en-US" w:eastAsia="zh-CN"/>
        </w:rPr>
        <w:t xml:space="preserve">components </w:t>
      </w:r>
      <w:r>
        <w:rPr>
          <w:rFonts w:eastAsia="宋体"/>
          <w:color w:val="000000" w:themeColor="text1"/>
          <w:lang w:val="en-US" w:eastAsia="zh-CN"/>
        </w:rPr>
        <w:t xml:space="preserve">for </w:t>
      </w:r>
      <w:r w:rsidR="00100801">
        <w:rPr>
          <w:rFonts w:eastAsia="宋体"/>
          <w:color w:val="000000" w:themeColor="text1"/>
          <w:lang w:val="en-US" w:eastAsia="zh-CN"/>
        </w:rPr>
        <w:t xml:space="preserve">L1 </w:t>
      </w:r>
      <w:r>
        <w:rPr>
          <w:rFonts w:eastAsia="宋体"/>
          <w:color w:val="000000" w:themeColor="text1"/>
          <w:lang w:val="en-US" w:eastAsia="zh-CN"/>
        </w:rPr>
        <w:t>measurement on serving cell as follows</w:t>
      </w:r>
      <w:r w:rsidR="00100801">
        <w:rPr>
          <w:rFonts w:eastAsia="宋体"/>
          <w:color w:val="000000" w:themeColor="text1"/>
          <w:lang w:val="en-US" w:eastAsia="zh-CN"/>
        </w:rPr>
        <w:t>, where P-2 and P-3 cannot be changed for serving cell.</w:t>
      </w:r>
    </w:p>
    <w:p w14:paraId="290CDE78" w14:textId="77777777" w:rsidR="00506131" w:rsidRPr="000A5156" w:rsidRDefault="00506131" w:rsidP="00506131">
      <w:pPr>
        <w:numPr>
          <w:ilvl w:val="0"/>
          <w:numId w:val="36"/>
        </w:numPr>
        <w:rPr>
          <w:lang w:val="en-US"/>
        </w:rPr>
      </w:pPr>
      <w:r w:rsidRPr="000A5156">
        <w:rPr>
          <w:b/>
          <w:bCs/>
          <w:lang w:val="en-US"/>
        </w:rPr>
        <w:t>P-1 (wide gNB Tx &amp; wide UE Rx)</w:t>
      </w:r>
      <w:r w:rsidRPr="000A5156">
        <w:rPr>
          <w:lang w:val="en-US"/>
        </w:rPr>
        <w:t>: SSB based BM (implicit/explicit SSB-ID report to gNB)</w:t>
      </w:r>
    </w:p>
    <w:p w14:paraId="6DBF5957" w14:textId="77777777" w:rsidR="00506131" w:rsidRPr="000A5156" w:rsidRDefault="00506131" w:rsidP="00506131">
      <w:pPr>
        <w:numPr>
          <w:ilvl w:val="0"/>
          <w:numId w:val="36"/>
        </w:numPr>
        <w:rPr>
          <w:lang w:val="en-US"/>
        </w:rPr>
      </w:pPr>
      <w:r w:rsidRPr="000A5156">
        <w:rPr>
          <w:b/>
          <w:bCs/>
          <w:lang w:val="en-US"/>
        </w:rPr>
        <w:t>P-2 (narrow gNB Tx &amp; wide UE Rx</w:t>
      </w:r>
      <w:r w:rsidRPr="000A5156">
        <w:rPr>
          <w:lang w:val="en-US"/>
        </w:rPr>
        <w:t>): On CSI-RS resources with ‘repetition = off’, UE applies a fixed Rx beam obtained from P1 and measures/reports CRI and L1-RSRP.</w:t>
      </w:r>
    </w:p>
    <w:p w14:paraId="60D33DD6" w14:textId="77777777" w:rsidR="00506131" w:rsidRPr="000A5156" w:rsidRDefault="00506131" w:rsidP="00506131">
      <w:pPr>
        <w:numPr>
          <w:ilvl w:val="0"/>
          <w:numId w:val="36"/>
        </w:numPr>
        <w:rPr>
          <w:lang w:val="en-US"/>
        </w:rPr>
      </w:pPr>
      <w:r w:rsidRPr="000A5156">
        <w:rPr>
          <w:b/>
          <w:bCs/>
          <w:lang w:val="en-US"/>
        </w:rPr>
        <w:t>P-3(narrow gNB Tx &amp; narrow UE Rx)</w:t>
      </w:r>
      <w:r w:rsidRPr="000A5156">
        <w:rPr>
          <w:lang w:val="en-US"/>
        </w:rPr>
        <w:t>: On CSI-RS resources with ‘repetition = on’, UE sweeps its Rx beam with a finer beamwidth, desirably confined within the P1/P2 Rx beamwidth. No report is required.</w:t>
      </w:r>
    </w:p>
    <w:p w14:paraId="1D9CEA4A" w14:textId="2B34917D" w:rsidR="00506131" w:rsidRPr="00100801" w:rsidRDefault="00100801" w:rsidP="00E82D61">
      <w:pPr>
        <w:overflowPunct w:val="0"/>
        <w:autoSpaceDE w:val="0"/>
        <w:autoSpaceDN w:val="0"/>
        <w:adjustRightInd w:val="0"/>
        <w:spacing w:after="120"/>
        <w:jc w:val="both"/>
        <w:textAlignment w:val="baseline"/>
        <w:rPr>
          <w:rFonts w:eastAsiaTheme="minorEastAsia"/>
          <w:b/>
          <w:lang w:val="en-US" w:eastAsia="zh-CN"/>
        </w:rPr>
      </w:pPr>
      <w:r>
        <w:rPr>
          <w:rFonts w:eastAsiaTheme="minorEastAsia" w:hint="eastAsia"/>
          <w:lang w:eastAsia="zh-CN"/>
        </w:rPr>
        <w:lastRenderedPageBreak/>
        <w:t>T</w:t>
      </w:r>
      <w:r>
        <w:rPr>
          <w:rFonts w:eastAsiaTheme="minorEastAsia"/>
          <w:lang w:eastAsia="zh-CN"/>
        </w:rPr>
        <w:t xml:space="preserve">hus, we support to introduce a unified UE capability </w:t>
      </w:r>
      <w:r w:rsidRPr="005F60A2">
        <w:rPr>
          <w:lang w:eastAsia="zh-CN"/>
        </w:rPr>
        <w:t>of skipping SSB based L1 measurement</w:t>
      </w:r>
      <w:r>
        <w:rPr>
          <w:lang w:eastAsia="zh-CN"/>
        </w:rPr>
        <w:t xml:space="preserve"> for CSI-</w:t>
      </w:r>
      <w:r w:rsidRPr="00100801">
        <w:rPr>
          <w:lang w:eastAsia="zh-CN"/>
        </w:rPr>
        <w:t>R</w:t>
      </w:r>
      <w:r>
        <w:rPr>
          <w:lang w:eastAsia="zh-CN"/>
        </w:rPr>
        <w:t>S</w:t>
      </w:r>
      <w:r w:rsidRPr="00100801">
        <w:rPr>
          <w:lang w:eastAsia="zh-CN"/>
        </w:rPr>
        <w:t xml:space="preserve"> </w:t>
      </w:r>
      <w:r w:rsidRPr="00100801">
        <w:rPr>
          <w:rFonts w:hint="eastAsia"/>
          <w:lang w:eastAsia="zh-CN"/>
        </w:rPr>
        <w:t>based</w:t>
      </w:r>
      <w:r w:rsidRPr="00100801">
        <w:rPr>
          <w:lang w:eastAsia="zh-CN"/>
        </w:rPr>
        <w:t xml:space="preserve"> </w:t>
      </w:r>
      <w:r>
        <w:rPr>
          <w:lang w:eastAsia="zh-CN"/>
        </w:rPr>
        <w:t xml:space="preserve">LTM, </w:t>
      </w:r>
      <w:r w:rsidRPr="00100801">
        <w:rPr>
          <w:lang w:eastAsia="zh-CN"/>
        </w:rPr>
        <w:t xml:space="preserve">but </w:t>
      </w:r>
      <w:r w:rsidRPr="00100801">
        <w:rPr>
          <w:sz w:val="21"/>
          <w:szCs w:val="21"/>
        </w:rPr>
        <w:t xml:space="preserve">requirement regarding ‘skipping step 2’ is not applicable if an FR2 candidate cell, from which CSI-RS is </w:t>
      </w:r>
      <w:r w:rsidRPr="00100801">
        <w:rPr>
          <w:rFonts w:eastAsiaTheme="minorEastAsia"/>
          <w:lang w:val="en-US" w:eastAsia="zh-CN"/>
        </w:rPr>
        <w:t>configured with repetition set to ‘off’, is one of the FR2 serving cells.</w:t>
      </w:r>
    </w:p>
    <w:p w14:paraId="306366B4" w14:textId="4102C8E9" w:rsidR="00B34181" w:rsidRPr="00100801" w:rsidRDefault="00B34181" w:rsidP="007C2DEC">
      <w:pPr>
        <w:overflowPunct w:val="0"/>
        <w:autoSpaceDE w:val="0"/>
        <w:autoSpaceDN w:val="0"/>
        <w:adjustRightInd w:val="0"/>
        <w:textAlignment w:val="baseline"/>
        <w:rPr>
          <w:rFonts w:eastAsiaTheme="minorEastAsia"/>
          <w:b/>
          <w:lang w:val="en-US" w:eastAsia="zh-CN"/>
        </w:rPr>
      </w:pPr>
      <w:r w:rsidRPr="007C2DEC">
        <w:rPr>
          <w:rFonts w:eastAsiaTheme="minorEastAsia"/>
          <w:b/>
          <w:lang w:val="en-US" w:eastAsia="zh-CN"/>
        </w:rPr>
        <w:t xml:space="preserve">Proposal 1: </w:t>
      </w:r>
      <w:r w:rsidR="00100801">
        <w:rPr>
          <w:rFonts w:eastAsiaTheme="minorEastAsia"/>
          <w:b/>
          <w:lang w:val="en-US" w:eastAsia="zh-CN"/>
        </w:rPr>
        <w:t xml:space="preserve">RAN4 </w:t>
      </w:r>
      <w:r w:rsidR="00100801" w:rsidRPr="00100801">
        <w:rPr>
          <w:rFonts w:eastAsiaTheme="minorEastAsia"/>
          <w:b/>
          <w:lang w:val="en-US" w:eastAsia="zh-CN"/>
        </w:rPr>
        <w:t>Requirement regarding ‘skipping step 2’ is not applicable if an FR2 candidate cell, from which CSI-RS is configured with repetition set to ‘off’, is one of the FR2 serving cells</w:t>
      </w:r>
      <w:r w:rsidRPr="00100801">
        <w:rPr>
          <w:rFonts w:eastAsiaTheme="minorEastAsia"/>
          <w:b/>
          <w:lang w:val="en-US" w:eastAsia="zh-CN"/>
        </w:rPr>
        <w:t>.</w:t>
      </w:r>
    </w:p>
    <w:p w14:paraId="5913A01E" w14:textId="77777777" w:rsidR="00B34181" w:rsidRPr="00946C10" w:rsidRDefault="00B34181" w:rsidP="00946C10">
      <w:pPr>
        <w:overflowPunct w:val="0"/>
        <w:autoSpaceDE w:val="0"/>
        <w:autoSpaceDN w:val="0"/>
        <w:adjustRightInd w:val="0"/>
        <w:snapToGrid w:val="0"/>
        <w:spacing w:after="120"/>
        <w:textAlignment w:val="baseline"/>
        <w:rPr>
          <w:b/>
          <w:bCs/>
          <w:color w:val="000000" w:themeColor="text1"/>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B34181" w:rsidRPr="007531AE" w14:paraId="165601E6" w14:textId="77777777" w:rsidTr="00F15C5D">
        <w:tc>
          <w:tcPr>
            <w:tcW w:w="9621" w:type="dxa"/>
          </w:tcPr>
          <w:p w14:paraId="3D3AB73E" w14:textId="77777777" w:rsidR="00776CF2" w:rsidRPr="00776CF2" w:rsidRDefault="00776CF2" w:rsidP="00776CF2">
            <w:pPr>
              <w:pStyle w:val="4"/>
              <w:numPr>
                <w:ilvl w:val="0"/>
                <w:numId w:val="0"/>
              </w:numPr>
              <w:outlineLvl w:val="3"/>
              <w:rPr>
                <w:rFonts w:ascii="Times New Roman" w:hAnsi="Times New Roman"/>
                <w:sz w:val="21"/>
                <w:szCs w:val="21"/>
              </w:rPr>
            </w:pPr>
            <w:r w:rsidRPr="00776CF2">
              <w:rPr>
                <w:rFonts w:ascii="Times New Roman" w:hAnsi="Times New Roman"/>
                <w:sz w:val="21"/>
                <w:szCs w:val="21"/>
              </w:rPr>
              <w:t xml:space="preserve">Issue </w:t>
            </w:r>
            <w:r w:rsidRPr="00776CF2">
              <w:rPr>
                <w:rFonts w:ascii="Times New Roman" w:hAnsi="Times New Roman" w:hint="eastAsia"/>
                <w:sz w:val="21"/>
                <w:szCs w:val="21"/>
              </w:rPr>
              <w:t>3</w:t>
            </w:r>
            <w:r w:rsidRPr="00776CF2">
              <w:rPr>
                <w:rFonts w:ascii="Times New Roman" w:hAnsi="Times New Roman"/>
                <w:sz w:val="21"/>
                <w:szCs w:val="21"/>
              </w:rPr>
              <w:t>-3: Sharing factor for resource collision between serving and neighbour cell</w:t>
            </w:r>
          </w:p>
          <w:p w14:paraId="1094995F" w14:textId="77777777" w:rsidR="00776CF2" w:rsidRPr="00776CF2" w:rsidRDefault="00776CF2" w:rsidP="00776CF2">
            <w:pPr>
              <w:spacing w:after="120"/>
              <w:rPr>
                <w:sz w:val="21"/>
                <w:szCs w:val="21"/>
              </w:rPr>
            </w:pPr>
            <w:r w:rsidRPr="00776CF2">
              <w:rPr>
                <w:sz w:val="21"/>
                <w:szCs w:val="21"/>
              </w:rPr>
              <w:t>Candidate options:</w:t>
            </w:r>
          </w:p>
          <w:p w14:paraId="2FCC8ECE" w14:textId="77777777" w:rsidR="00776CF2" w:rsidRPr="00776CF2" w:rsidRDefault="00776CF2" w:rsidP="00776CF2">
            <w:pPr>
              <w:pStyle w:val="afe"/>
              <w:numPr>
                <w:ilvl w:val="0"/>
                <w:numId w:val="31"/>
              </w:numPr>
              <w:overflowPunct w:val="0"/>
              <w:autoSpaceDE w:val="0"/>
              <w:autoSpaceDN w:val="0"/>
              <w:adjustRightInd w:val="0"/>
              <w:contextualSpacing w:val="0"/>
              <w:textAlignment w:val="baseline"/>
              <w:rPr>
                <w:rFonts w:eastAsia="MS Mincho"/>
                <w:sz w:val="21"/>
                <w:szCs w:val="21"/>
                <w:lang w:val="en-GB"/>
              </w:rPr>
            </w:pPr>
            <w:r w:rsidRPr="00776CF2">
              <w:rPr>
                <w:rFonts w:eastAsia="MS Mincho"/>
                <w:sz w:val="21"/>
                <w:szCs w:val="21"/>
                <w:lang w:val="en-GB"/>
              </w:rPr>
              <w:t xml:space="preserve">For FR2 CSI-RS L1 measurement requirement, </w:t>
            </w:r>
          </w:p>
          <w:p w14:paraId="558F3EA4" w14:textId="77777777" w:rsidR="00776CF2" w:rsidRPr="00776CF2" w:rsidRDefault="00776CF2" w:rsidP="00776CF2">
            <w:pPr>
              <w:pStyle w:val="afe"/>
              <w:numPr>
                <w:ilvl w:val="1"/>
                <w:numId w:val="31"/>
              </w:numPr>
              <w:overflowPunct w:val="0"/>
              <w:autoSpaceDE w:val="0"/>
              <w:autoSpaceDN w:val="0"/>
              <w:adjustRightInd w:val="0"/>
              <w:contextualSpacing w:val="0"/>
              <w:textAlignment w:val="baseline"/>
              <w:rPr>
                <w:rFonts w:eastAsia="MS Mincho"/>
                <w:sz w:val="21"/>
                <w:szCs w:val="21"/>
                <w:lang w:val="en-GB"/>
              </w:rPr>
            </w:pPr>
            <w:r w:rsidRPr="00776CF2">
              <w:rPr>
                <w:rFonts w:eastAsia="MS Mincho"/>
                <w:sz w:val="21"/>
                <w:szCs w:val="21"/>
                <w:lang w:val="en-GB"/>
              </w:rPr>
              <w:t>if the CSI-RS resources configured for L1 RSRP measurement in serving cell and neighbour cell are colliding in time domain,.</w:t>
            </w:r>
          </w:p>
          <w:p w14:paraId="7362F031" w14:textId="77777777" w:rsidR="00776CF2" w:rsidRPr="00776CF2" w:rsidRDefault="00776CF2" w:rsidP="00776CF2">
            <w:pPr>
              <w:pStyle w:val="afe"/>
              <w:numPr>
                <w:ilvl w:val="2"/>
                <w:numId w:val="31"/>
              </w:numPr>
              <w:overflowPunct w:val="0"/>
              <w:autoSpaceDE w:val="0"/>
              <w:autoSpaceDN w:val="0"/>
              <w:adjustRightInd w:val="0"/>
              <w:ind w:left="1260"/>
              <w:contextualSpacing w:val="0"/>
              <w:textAlignment w:val="baseline"/>
              <w:rPr>
                <w:rFonts w:eastAsia="MS Mincho"/>
                <w:sz w:val="21"/>
                <w:szCs w:val="21"/>
                <w:lang w:val="en-GB"/>
              </w:rPr>
            </w:pPr>
            <w:r w:rsidRPr="00776CF2">
              <w:rPr>
                <w:rFonts w:eastAsia="MS Mincho"/>
                <w:sz w:val="21"/>
                <w:szCs w:val="21"/>
                <w:lang w:val="en-GB"/>
              </w:rPr>
              <w:t>Option 1: sharing factor shall be introduced. (HW, QC, E///)</w:t>
            </w:r>
          </w:p>
          <w:p w14:paraId="35A5871B" w14:textId="77777777" w:rsidR="00776CF2" w:rsidRPr="00776CF2" w:rsidRDefault="00776CF2" w:rsidP="00776CF2">
            <w:pPr>
              <w:pStyle w:val="afe"/>
              <w:numPr>
                <w:ilvl w:val="2"/>
                <w:numId w:val="31"/>
              </w:numPr>
              <w:overflowPunct w:val="0"/>
              <w:autoSpaceDE w:val="0"/>
              <w:autoSpaceDN w:val="0"/>
              <w:adjustRightInd w:val="0"/>
              <w:ind w:left="1260"/>
              <w:contextualSpacing w:val="0"/>
              <w:textAlignment w:val="baseline"/>
              <w:rPr>
                <w:rFonts w:eastAsia="MS Mincho"/>
                <w:sz w:val="21"/>
                <w:szCs w:val="21"/>
                <w:lang w:val="en-GB"/>
              </w:rPr>
            </w:pPr>
            <w:r w:rsidRPr="00776CF2">
              <w:rPr>
                <w:rFonts w:eastAsia="MS Mincho"/>
                <w:sz w:val="21"/>
                <w:szCs w:val="21"/>
                <w:lang w:val="en-GB"/>
              </w:rPr>
              <w:t>Option 2: introduce measurement restriction as legacy. (MTK, vivo)</w:t>
            </w:r>
          </w:p>
          <w:p w14:paraId="28C48604" w14:textId="77777777" w:rsidR="00B34181" w:rsidRPr="00F26FE8" w:rsidRDefault="00B34181" w:rsidP="00F26FE8">
            <w:pPr>
              <w:overflowPunct w:val="0"/>
              <w:autoSpaceDE w:val="0"/>
              <w:autoSpaceDN w:val="0"/>
              <w:adjustRightInd w:val="0"/>
              <w:spacing w:after="120"/>
              <w:textAlignment w:val="baseline"/>
              <w:rPr>
                <w:rFonts w:eastAsia="宋体"/>
                <w:color w:val="000000" w:themeColor="text1"/>
              </w:rPr>
            </w:pPr>
          </w:p>
        </w:tc>
      </w:tr>
    </w:tbl>
    <w:p w14:paraId="540C3045" w14:textId="5B70BB25" w:rsidR="00776CF2" w:rsidRPr="00946C10" w:rsidRDefault="00776CF2" w:rsidP="00E401F4">
      <w:pPr>
        <w:spacing w:beforeLines="50" w:before="120" w:afterLines="50" w:after="120"/>
        <w:jc w:val="both"/>
        <w:rPr>
          <w:rFonts w:eastAsiaTheme="minorEastAsia"/>
          <w:lang w:eastAsia="zh-CN"/>
        </w:rPr>
      </w:pPr>
      <w:r>
        <w:rPr>
          <w:rFonts w:eastAsiaTheme="minorEastAsia" w:hint="eastAsia"/>
          <w:lang w:eastAsia="zh-CN"/>
        </w:rPr>
        <w:t>W</w:t>
      </w:r>
      <w:r>
        <w:rPr>
          <w:rFonts w:eastAsiaTheme="minorEastAsia"/>
          <w:lang w:eastAsia="zh-CN"/>
        </w:rPr>
        <w:t>e think eithe</w:t>
      </w:r>
      <w:r>
        <w:rPr>
          <w:rFonts w:eastAsiaTheme="minorEastAsia" w:hint="eastAsia"/>
          <w:lang w:eastAsia="zh-CN"/>
        </w:rPr>
        <w:t>r</w:t>
      </w:r>
      <w:r>
        <w:rPr>
          <w:rFonts w:eastAsiaTheme="minorEastAsia"/>
          <w:lang w:eastAsia="zh-CN"/>
        </w:rPr>
        <w:t xml:space="preserve"> option can be implemented, but to be simplified, option 2 needs less changes to current spec, and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perform</w:t>
      </w:r>
      <w:r>
        <w:rPr>
          <w:rFonts w:eastAsiaTheme="minorEastAsia"/>
          <w:lang w:eastAsia="zh-CN"/>
        </w:rPr>
        <w:t xml:space="preserve"> </w:t>
      </w:r>
      <w:r>
        <w:rPr>
          <w:rFonts w:eastAsiaTheme="minorEastAsia" w:hint="eastAsia"/>
          <w:lang w:eastAsia="zh-CN"/>
        </w:rPr>
        <w:t>L1</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more</w:t>
      </w:r>
      <w:r>
        <w:rPr>
          <w:rFonts w:eastAsiaTheme="minorEastAsia"/>
          <w:lang w:eastAsia="zh-CN"/>
        </w:rPr>
        <w:t xml:space="preserve"> </w:t>
      </w:r>
      <w:r>
        <w:rPr>
          <w:rFonts w:eastAsiaTheme="minorEastAsia" w:hint="eastAsia"/>
          <w:lang w:eastAsia="zh-CN"/>
        </w:rPr>
        <w:t>flexible.</w:t>
      </w:r>
      <w:r w:rsidR="00946C10">
        <w:rPr>
          <w:rFonts w:eastAsiaTheme="minorEastAsia"/>
          <w:lang w:eastAsia="zh-CN"/>
        </w:rPr>
        <w:t xml:space="preserve"> We s</w:t>
      </w:r>
      <w:r w:rsidR="00946C10" w:rsidRPr="00946C10">
        <w:rPr>
          <w:rFonts w:eastAsiaTheme="minorEastAsia"/>
          <w:lang w:eastAsia="zh-CN"/>
        </w:rPr>
        <w:t>upport to introduce measurement restriction for UE to select one of the two CSI-RS resources configured for L1 RSRP measurement in serving cell and neighbour cell in case of colliding in time domain.</w:t>
      </w:r>
    </w:p>
    <w:p w14:paraId="6970ECAD" w14:textId="2200B437" w:rsidR="00776CF2" w:rsidRPr="00946C10" w:rsidRDefault="00776CF2" w:rsidP="00E401F4">
      <w:pPr>
        <w:spacing w:beforeLines="50" w:before="120" w:afterLines="50" w:after="120"/>
        <w:jc w:val="both"/>
        <w:rPr>
          <w:rFonts w:eastAsiaTheme="minorEastAsia"/>
          <w:b/>
          <w:bCs/>
          <w:lang w:eastAsia="zh-CN"/>
        </w:rPr>
      </w:pPr>
      <w:r w:rsidRPr="00946C10">
        <w:rPr>
          <w:rFonts w:eastAsiaTheme="minorEastAsia" w:hint="eastAsia"/>
          <w:b/>
          <w:bCs/>
          <w:lang w:eastAsia="zh-CN"/>
        </w:rPr>
        <w:t>P</w:t>
      </w:r>
      <w:r w:rsidRPr="00946C10">
        <w:rPr>
          <w:rFonts w:eastAsiaTheme="minorEastAsia"/>
          <w:b/>
          <w:bCs/>
          <w:lang w:eastAsia="zh-CN"/>
        </w:rPr>
        <w:t>roposal 2:</w:t>
      </w:r>
      <w:r w:rsidRPr="00946C10">
        <w:rPr>
          <w:rFonts w:eastAsiaTheme="minorEastAsia" w:hint="eastAsia"/>
          <w:b/>
          <w:bCs/>
          <w:lang w:eastAsia="zh-CN"/>
        </w:rPr>
        <w:t xml:space="preserve"> </w:t>
      </w:r>
      <w:r w:rsidR="00946C10">
        <w:rPr>
          <w:rFonts w:eastAsiaTheme="minorEastAsia"/>
          <w:b/>
          <w:bCs/>
          <w:lang w:eastAsia="zh-CN"/>
        </w:rPr>
        <w:t>S</w:t>
      </w:r>
      <w:r w:rsidRPr="00946C10">
        <w:rPr>
          <w:rFonts w:eastAsiaTheme="minorEastAsia" w:hint="eastAsia"/>
          <w:b/>
          <w:bCs/>
          <w:lang w:eastAsia="zh-CN"/>
        </w:rPr>
        <w:t>upport</w:t>
      </w:r>
      <w:r w:rsidRPr="00946C10">
        <w:rPr>
          <w:rFonts w:eastAsiaTheme="minorEastAsia"/>
          <w:b/>
          <w:bCs/>
          <w:lang w:eastAsia="zh-CN"/>
        </w:rPr>
        <w:t xml:space="preserve"> </w:t>
      </w:r>
      <w:r w:rsidRPr="00946C10">
        <w:rPr>
          <w:rFonts w:eastAsiaTheme="minorEastAsia" w:hint="eastAsia"/>
          <w:b/>
          <w:bCs/>
          <w:lang w:eastAsia="zh-CN"/>
        </w:rPr>
        <w:t>to</w:t>
      </w:r>
      <w:r w:rsidRPr="00946C10">
        <w:rPr>
          <w:rFonts w:eastAsiaTheme="minorEastAsia"/>
          <w:b/>
          <w:bCs/>
          <w:lang w:eastAsia="zh-CN"/>
        </w:rPr>
        <w:t xml:space="preserve"> </w:t>
      </w:r>
      <w:r w:rsidRPr="00946C10">
        <w:rPr>
          <w:rFonts w:eastAsiaTheme="minorEastAsia" w:hint="eastAsia"/>
          <w:b/>
          <w:bCs/>
          <w:lang w:eastAsia="zh-CN"/>
        </w:rPr>
        <w:t>introduce</w:t>
      </w:r>
      <w:r w:rsidRPr="00946C10">
        <w:rPr>
          <w:rFonts w:eastAsiaTheme="minorEastAsia"/>
          <w:b/>
          <w:bCs/>
          <w:lang w:eastAsia="zh-CN"/>
        </w:rPr>
        <w:t xml:space="preserve"> </w:t>
      </w:r>
      <w:r w:rsidRPr="00946C10">
        <w:rPr>
          <w:rFonts w:eastAsiaTheme="minorEastAsia" w:hint="eastAsia"/>
          <w:b/>
          <w:bCs/>
          <w:lang w:eastAsia="zh-CN"/>
        </w:rPr>
        <w:t>measurement</w:t>
      </w:r>
      <w:r w:rsidRPr="00946C10">
        <w:rPr>
          <w:rFonts w:eastAsiaTheme="minorEastAsia"/>
          <w:b/>
          <w:bCs/>
          <w:lang w:eastAsia="zh-CN"/>
        </w:rPr>
        <w:t xml:space="preserve"> </w:t>
      </w:r>
      <w:r w:rsidRPr="00946C10">
        <w:rPr>
          <w:rFonts w:eastAsiaTheme="minorEastAsia" w:hint="eastAsia"/>
          <w:b/>
          <w:bCs/>
          <w:lang w:eastAsia="zh-CN"/>
        </w:rPr>
        <w:t>restriction</w:t>
      </w:r>
      <w:r w:rsidRPr="00946C10">
        <w:rPr>
          <w:rFonts w:eastAsiaTheme="minorEastAsia"/>
          <w:b/>
          <w:bCs/>
          <w:lang w:eastAsia="zh-CN"/>
        </w:rPr>
        <w:t xml:space="preserve"> </w:t>
      </w:r>
      <w:r w:rsidRPr="00946C10">
        <w:rPr>
          <w:rFonts w:eastAsiaTheme="minorEastAsia" w:hint="eastAsia"/>
          <w:b/>
          <w:bCs/>
          <w:lang w:eastAsia="zh-CN"/>
        </w:rPr>
        <w:t>for</w:t>
      </w:r>
      <w:r w:rsidRPr="00946C10">
        <w:rPr>
          <w:rFonts w:eastAsiaTheme="minorEastAsia"/>
          <w:b/>
          <w:bCs/>
          <w:lang w:eastAsia="zh-CN"/>
        </w:rPr>
        <w:t xml:space="preserve"> </w:t>
      </w:r>
      <w:r w:rsidRPr="00946C10">
        <w:rPr>
          <w:rFonts w:eastAsiaTheme="minorEastAsia" w:hint="eastAsia"/>
          <w:b/>
          <w:bCs/>
          <w:lang w:eastAsia="zh-CN"/>
        </w:rPr>
        <w:t>UE</w:t>
      </w:r>
      <w:r w:rsidRPr="00946C10">
        <w:rPr>
          <w:rFonts w:eastAsiaTheme="minorEastAsia"/>
          <w:b/>
          <w:bCs/>
          <w:lang w:eastAsia="zh-CN"/>
        </w:rPr>
        <w:t xml:space="preserve"> </w:t>
      </w:r>
      <w:r w:rsidRPr="00946C10">
        <w:rPr>
          <w:rFonts w:eastAsiaTheme="minorEastAsia" w:hint="eastAsia"/>
          <w:b/>
          <w:bCs/>
          <w:lang w:eastAsia="zh-CN"/>
        </w:rPr>
        <w:t>to</w:t>
      </w:r>
      <w:r w:rsidRPr="00946C10">
        <w:rPr>
          <w:rFonts w:eastAsiaTheme="minorEastAsia"/>
          <w:b/>
          <w:bCs/>
          <w:lang w:eastAsia="zh-CN"/>
        </w:rPr>
        <w:t xml:space="preserve"> </w:t>
      </w:r>
      <w:r w:rsidRPr="00946C10">
        <w:rPr>
          <w:rFonts w:eastAsiaTheme="minorEastAsia" w:hint="eastAsia"/>
          <w:b/>
          <w:bCs/>
          <w:lang w:eastAsia="zh-CN"/>
        </w:rPr>
        <w:t>select</w:t>
      </w:r>
      <w:r w:rsidRPr="00946C10">
        <w:rPr>
          <w:rFonts w:eastAsiaTheme="minorEastAsia"/>
          <w:b/>
          <w:bCs/>
          <w:lang w:eastAsia="zh-CN"/>
        </w:rPr>
        <w:t xml:space="preserve"> </w:t>
      </w:r>
      <w:r w:rsidRPr="00946C10">
        <w:rPr>
          <w:rFonts w:eastAsiaTheme="minorEastAsia" w:hint="eastAsia"/>
          <w:b/>
          <w:bCs/>
          <w:lang w:eastAsia="zh-CN"/>
        </w:rPr>
        <w:t>one</w:t>
      </w:r>
      <w:r w:rsidRPr="00946C10">
        <w:rPr>
          <w:rFonts w:eastAsiaTheme="minorEastAsia"/>
          <w:b/>
          <w:bCs/>
          <w:lang w:eastAsia="zh-CN"/>
        </w:rPr>
        <w:t xml:space="preserve"> </w:t>
      </w:r>
      <w:r w:rsidRPr="00946C10">
        <w:rPr>
          <w:rFonts w:eastAsiaTheme="minorEastAsia" w:hint="eastAsia"/>
          <w:b/>
          <w:bCs/>
          <w:lang w:eastAsia="zh-CN"/>
        </w:rPr>
        <w:t>of</w:t>
      </w:r>
      <w:r w:rsidRPr="00946C10">
        <w:rPr>
          <w:rFonts w:eastAsiaTheme="minorEastAsia"/>
          <w:b/>
          <w:bCs/>
          <w:lang w:eastAsia="zh-CN"/>
        </w:rPr>
        <w:t xml:space="preserve"> </w:t>
      </w:r>
      <w:r w:rsidRPr="00946C10">
        <w:rPr>
          <w:rFonts w:eastAsiaTheme="minorEastAsia" w:hint="eastAsia"/>
          <w:b/>
          <w:bCs/>
          <w:lang w:eastAsia="zh-CN"/>
        </w:rPr>
        <w:t>the</w:t>
      </w:r>
      <w:r w:rsidRPr="00946C10">
        <w:rPr>
          <w:rFonts w:eastAsiaTheme="minorEastAsia"/>
          <w:b/>
          <w:bCs/>
          <w:lang w:eastAsia="zh-CN"/>
        </w:rPr>
        <w:t xml:space="preserve"> </w:t>
      </w:r>
      <w:r w:rsidRPr="00946C10">
        <w:rPr>
          <w:rFonts w:eastAsiaTheme="minorEastAsia" w:hint="eastAsia"/>
          <w:b/>
          <w:bCs/>
          <w:lang w:eastAsia="zh-CN"/>
        </w:rPr>
        <w:t>two</w:t>
      </w:r>
      <w:r w:rsidRPr="00946C10">
        <w:rPr>
          <w:rFonts w:eastAsiaTheme="minorEastAsia"/>
          <w:b/>
          <w:bCs/>
          <w:lang w:eastAsia="zh-CN"/>
        </w:rPr>
        <w:t xml:space="preserve"> </w:t>
      </w:r>
      <w:r w:rsidRPr="00946C10">
        <w:rPr>
          <w:b/>
          <w:bCs/>
          <w:sz w:val="21"/>
          <w:szCs w:val="21"/>
        </w:rPr>
        <w:t xml:space="preserve">CSI-RS resources configured for L1 RSRP measurement in serving cell and neighbour cell </w:t>
      </w:r>
      <w:r w:rsidR="00946C10" w:rsidRPr="00946C10">
        <w:rPr>
          <w:b/>
          <w:bCs/>
          <w:sz w:val="21"/>
          <w:szCs w:val="21"/>
        </w:rPr>
        <w:t xml:space="preserve">in case of </w:t>
      </w:r>
      <w:r w:rsidRPr="00946C10">
        <w:rPr>
          <w:b/>
          <w:bCs/>
          <w:sz w:val="21"/>
          <w:szCs w:val="21"/>
        </w:rPr>
        <w:t>colliding in time domain</w:t>
      </w:r>
      <w:r w:rsidR="00946C10" w:rsidRPr="00946C10">
        <w:rPr>
          <w:b/>
          <w:bCs/>
          <w:sz w:val="21"/>
          <w:szCs w:val="21"/>
        </w:rPr>
        <w:t>.</w:t>
      </w:r>
    </w:p>
    <w:p w14:paraId="5D3DC7B5" w14:textId="1D9EA250" w:rsidR="003C2754" w:rsidRDefault="003C2754" w:rsidP="00E401F4">
      <w:pPr>
        <w:pStyle w:val="1"/>
        <w:jc w:val="both"/>
        <w:rPr>
          <w:rFonts w:eastAsiaTheme="minorEastAsia"/>
          <w:b/>
          <w:bCs/>
          <w:lang w:eastAsia="zh-CN"/>
        </w:rPr>
      </w:pPr>
      <w:r w:rsidRPr="003C2754">
        <w:rPr>
          <w:lang w:val="en-US"/>
        </w:rPr>
        <w:t>Conclusion</w:t>
      </w:r>
    </w:p>
    <w:p w14:paraId="69C596F9" w14:textId="5709977A" w:rsidR="003C2754" w:rsidRDefault="004C4C0A" w:rsidP="00E401F4">
      <w:pPr>
        <w:jc w:val="both"/>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757A4B5D" w14:textId="77777777" w:rsidR="00946C10" w:rsidRPr="00100801" w:rsidRDefault="00946C10" w:rsidP="00946C10">
      <w:pPr>
        <w:overflowPunct w:val="0"/>
        <w:autoSpaceDE w:val="0"/>
        <w:autoSpaceDN w:val="0"/>
        <w:adjustRightInd w:val="0"/>
        <w:textAlignment w:val="baseline"/>
        <w:rPr>
          <w:rFonts w:eastAsiaTheme="minorEastAsia"/>
          <w:b/>
          <w:lang w:val="en-US" w:eastAsia="zh-CN"/>
        </w:rPr>
      </w:pPr>
      <w:r w:rsidRPr="007C2DEC">
        <w:rPr>
          <w:rFonts w:eastAsiaTheme="minorEastAsia"/>
          <w:b/>
          <w:lang w:val="en-US" w:eastAsia="zh-CN"/>
        </w:rPr>
        <w:t xml:space="preserve">Proposal 1: </w:t>
      </w:r>
      <w:r>
        <w:rPr>
          <w:rFonts w:eastAsiaTheme="minorEastAsia"/>
          <w:b/>
          <w:lang w:val="en-US" w:eastAsia="zh-CN"/>
        </w:rPr>
        <w:t xml:space="preserve">RAN4 </w:t>
      </w:r>
      <w:r w:rsidRPr="00100801">
        <w:rPr>
          <w:rFonts w:eastAsiaTheme="minorEastAsia"/>
          <w:b/>
          <w:lang w:val="en-US" w:eastAsia="zh-CN"/>
        </w:rPr>
        <w:t>Requirement regarding ‘skipping step 2’ is not applicable if an FR2 candidate cell, from which CSI-RS is configured with repetition set to ‘off’, is one of the FR2 serving cells.</w:t>
      </w:r>
    </w:p>
    <w:p w14:paraId="64B1E64A" w14:textId="77777777" w:rsidR="00946C10" w:rsidRPr="00946C10" w:rsidRDefault="00946C10" w:rsidP="00946C10">
      <w:pPr>
        <w:spacing w:beforeLines="50" w:before="120" w:afterLines="50" w:after="120"/>
        <w:jc w:val="both"/>
        <w:rPr>
          <w:rFonts w:eastAsiaTheme="minorEastAsia"/>
          <w:b/>
          <w:bCs/>
          <w:lang w:val="en-US" w:eastAsia="zh-CN"/>
        </w:rPr>
      </w:pPr>
    </w:p>
    <w:p w14:paraId="3B2A37F2" w14:textId="6FAA2565" w:rsidR="004C4C0A" w:rsidRPr="00946C10" w:rsidRDefault="00946C10" w:rsidP="00946C10">
      <w:pPr>
        <w:spacing w:beforeLines="50" w:before="120" w:afterLines="50" w:after="120"/>
        <w:jc w:val="both"/>
        <w:rPr>
          <w:rFonts w:eastAsiaTheme="minorEastAsia"/>
          <w:b/>
          <w:bCs/>
          <w:lang w:eastAsia="zh-CN"/>
        </w:rPr>
      </w:pPr>
      <w:r w:rsidRPr="00946C10">
        <w:rPr>
          <w:rFonts w:eastAsiaTheme="minorEastAsia" w:hint="eastAsia"/>
          <w:b/>
          <w:bCs/>
          <w:lang w:eastAsia="zh-CN"/>
        </w:rPr>
        <w:t>P</w:t>
      </w:r>
      <w:r w:rsidRPr="00946C10">
        <w:rPr>
          <w:rFonts w:eastAsiaTheme="minorEastAsia"/>
          <w:b/>
          <w:bCs/>
          <w:lang w:eastAsia="zh-CN"/>
        </w:rPr>
        <w:t>roposal 2:</w:t>
      </w:r>
      <w:r w:rsidRPr="00946C10">
        <w:rPr>
          <w:rFonts w:eastAsiaTheme="minorEastAsia" w:hint="eastAsia"/>
          <w:b/>
          <w:bCs/>
          <w:lang w:eastAsia="zh-CN"/>
        </w:rPr>
        <w:t xml:space="preserve"> </w:t>
      </w:r>
      <w:r>
        <w:rPr>
          <w:rFonts w:eastAsiaTheme="minorEastAsia"/>
          <w:b/>
          <w:bCs/>
          <w:lang w:eastAsia="zh-CN"/>
        </w:rPr>
        <w:t>S</w:t>
      </w:r>
      <w:r w:rsidRPr="00946C10">
        <w:rPr>
          <w:rFonts w:eastAsiaTheme="minorEastAsia" w:hint="eastAsia"/>
          <w:b/>
          <w:bCs/>
          <w:lang w:eastAsia="zh-CN"/>
        </w:rPr>
        <w:t>upport</w:t>
      </w:r>
      <w:r w:rsidRPr="00946C10">
        <w:rPr>
          <w:rFonts w:eastAsiaTheme="minorEastAsia"/>
          <w:b/>
          <w:bCs/>
          <w:lang w:eastAsia="zh-CN"/>
        </w:rPr>
        <w:t xml:space="preserve"> </w:t>
      </w:r>
      <w:r w:rsidRPr="00946C10">
        <w:rPr>
          <w:rFonts w:eastAsiaTheme="minorEastAsia" w:hint="eastAsia"/>
          <w:b/>
          <w:bCs/>
          <w:lang w:eastAsia="zh-CN"/>
        </w:rPr>
        <w:t>to</w:t>
      </w:r>
      <w:r w:rsidRPr="00946C10">
        <w:rPr>
          <w:rFonts w:eastAsiaTheme="minorEastAsia"/>
          <w:b/>
          <w:bCs/>
          <w:lang w:eastAsia="zh-CN"/>
        </w:rPr>
        <w:t xml:space="preserve"> </w:t>
      </w:r>
      <w:r w:rsidRPr="00946C10">
        <w:rPr>
          <w:rFonts w:eastAsiaTheme="minorEastAsia" w:hint="eastAsia"/>
          <w:b/>
          <w:bCs/>
          <w:lang w:eastAsia="zh-CN"/>
        </w:rPr>
        <w:t>introduce</w:t>
      </w:r>
      <w:r w:rsidRPr="00946C10">
        <w:rPr>
          <w:rFonts w:eastAsiaTheme="minorEastAsia"/>
          <w:b/>
          <w:bCs/>
          <w:lang w:eastAsia="zh-CN"/>
        </w:rPr>
        <w:t xml:space="preserve"> </w:t>
      </w:r>
      <w:r w:rsidRPr="00946C10">
        <w:rPr>
          <w:rFonts w:eastAsiaTheme="minorEastAsia" w:hint="eastAsia"/>
          <w:b/>
          <w:bCs/>
          <w:lang w:eastAsia="zh-CN"/>
        </w:rPr>
        <w:t>measurement</w:t>
      </w:r>
      <w:r w:rsidRPr="00946C10">
        <w:rPr>
          <w:rFonts w:eastAsiaTheme="minorEastAsia"/>
          <w:b/>
          <w:bCs/>
          <w:lang w:eastAsia="zh-CN"/>
        </w:rPr>
        <w:t xml:space="preserve"> </w:t>
      </w:r>
      <w:r w:rsidRPr="00946C10">
        <w:rPr>
          <w:rFonts w:eastAsiaTheme="minorEastAsia" w:hint="eastAsia"/>
          <w:b/>
          <w:bCs/>
          <w:lang w:eastAsia="zh-CN"/>
        </w:rPr>
        <w:t>restriction</w:t>
      </w:r>
      <w:r w:rsidRPr="00946C10">
        <w:rPr>
          <w:rFonts w:eastAsiaTheme="minorEastAsia"/>
          <w:b/>
          <w:bCs/>
          <w:lang w:eastAsia="zh-CN"/>
        </w:rPr>
        <w:t xml:space="preserve"> </w:t>
      </w:r>
      <w:r w:rsidRPr="00946C10">
        <w:rPr>
          <w:rFonts w:eastAsiaTheme="minorEastAsia" w:hint="eastAsia"/>
          <w:b/>
          <w:bCs/>
          <w:lang w:eastAsia="zh-CN"/>
        </w:rPr>
        <w:t>for</w:t>
      </w:r>
      <w:r w:rsidRPr="00946C10">
        <w:rPr>
          <w:rFonts w:eastAsiaTheme="minorEastAsia"/>
          <w:b/>
          <w:bCs/>
          <w:lang w:eastAsia="zh-CN"/>
        </w:rPr>
        <w:t xml:space="preserve"> </w:t>
      </w:r>
      <w:r w:rsidRPr="00946C10">
        <w:rPr>
          <w:rFonts w:eastAsiaTheme="minorEastAsia" w:hint="eastAsia"/>
          <w:b/>
          <w:bCs/>
          <w:lang w:eastAsia="zh-CN"/>
        </w:rPr>
        <w:t>UE</w:t>
      </w:r>
      <w:r w:rsidRPr="00946C10">
        <w:rPr>
          <w:rFonts w:eastAsiaTheme="minorEastAsia"/>
          <w:b/>
          <w:bCs/>
          <w:lang w:eastAsia="zh-CN"/>
        </w:rPr>
        <w:t xml:space="preserve"> </w:t>
      </w:r>
      <w:r w:rsidRPr="00946C10">
        <w:rPr>
          <w:rFonts w:eastAsiaTheme="minorEastAsia" w:hint="eastAsia"/>
          <w:b/>
          <w:bCs/>
          <w:lang w:eastAsia="zh-CN"/>
        </w:rPr>
        <w:t>to</w:t>
      </w:r>
      <w:r w:rsidRPr="00946C10">
        <w:rPr>
          <w:rFonts w:eastAsiaTheme="minorEastAsia"/>
          <w:b/>
          <w:bCs/>
          <w:lang w:eastAsia="zh-CN"/>
        </w:rPr>
        <w:t xml:space="preserve"> </w:t>
      </w:r>
      <w:r w:rsidRPr="00946C10">
        <w:rPr>
          <w:rFonts w:eastAsiaTheme="minorEastAsia" w:hint="eastAsia"/>
          <w:b/>
          <w:bCs/>
          <w:lang w:eastAsia="zh-CN"/>
        </w:rPr>
        <w:t>select</w:t>
      </w:r>
      <w:r w:rsidRPr="00946C10">
        <w:rPr>
          <w:rFonts w:eastAsiaTheme="minorEastAsia"/>
          <w:b/>
          <w:bCs/>
          <w:lang w:eastAsia="zh-CN"/>
        </w:rPr>
        <w:t xml:space="preserve"> </w:t>
      </w:r>
      <w:r w:rsidRPr="00946C10">
        <w:rPr>
          <w:rFonts w:eastAsiaTheme="minorEastAsia" w:hint="eastAsia"/>
          <w:b/>
          <w:bCs/>
          <w:lang w:eastAsia="zh-CN"/>
        </w:rPr>
        <w:t>one</w:t>
      </w:r>
      <w:r w:rsidRPr="00946C10">
        <w:rPr>
          <w:rFonts w:eastAsiaTheme="minorEastAsia"/>
          <w:b/>
          <w:bCs/>
          <w:lang w:eastAsia="zh-CN"/>
        </w:rPr>
        <w:t xml:space="preserve"> </w:t>
      </w:r>
      <w:r w:rsidRPr="00946C10">
        <w:rPr>
          <w:rFonts w:eastAsiaTheme="minorEastAsia" w:hint="eastAsia"/>
          <w:b/>
          <w:bCs/>
          <w:lang w:eastAsia="zh-CN"/>
        </w:rPr>
        <w:t>of</w:t>
      </w:r>
      <w:r w:rsidRPr="00946C10">
        <w:rPr>
          <w:rFonts w:eastAsiaTheme="minorEastAsia"/>
          <w:b/>
          <w:bCs/>
          <w:lang w:eastAsia="zh-CN"/>
        </w:rPr>
        <w:t xml:space="preserve"> </w:t>
      </w:r>
      <w:r w:rsidRPr="00946C10">
        <w:rPr>
          <w:rFonts w:eastAsiaTheme="minorEastAsia" w:hint="eastAsia"/>
          <w:b/>
          <w:bCs/>
          <w:lang w:eastAsia="zh-CN"/>
        </w:rPr>
        <w:t>the</w:t>
      </w:r>
      <w:r w:rsidRPr="00946C10">
        <w:rPr>
          <w:rFonts w:eastAsiaTheme="minorEastAsia"/>
          <w:b/>
          <w:bCs/>
          <w:lang w:eastAsia="zh-CN"/>
        </w:rPr>
        <w:t xml:space="preserve"> </w:t>
      </w:r>
      <w:r w:rsidRPr="00946C10">
        <w:rPr>
          <w:rFonts w:eastAsiaTheme="minorEastAsia" w:hint="eastAsia"/>
          <w:b/>
          <w:bCs/>
          <w:lang w:eastAsia="zh-CN"/>
        </w:rPr>
        <w:t>two</w:t>
      </w:r>
      <w:r w:rsidRPr="00946C10">
        <w:rPr>
          <w:rFonts w:eastAsiaTheme="minorEastAsia"/>
          <w:b/>
          <w:bCs/>
          <w:lang w:eastAsia="zh-CN"/>
        </w:rPr>
        <w:t xml:space="preserve"> </w:t>
      </w:r>
      <w:r w:rsidRPr="00946C10">
        <w:rPr>
          <w:b/>
          <w:bCs/>
          <w:sz w:val="21"/>
          <w:szCs w:val="21"/>
        </w:rPr>
        <w:t>CSI-RS resources configured for L1 RSRP measurement in serving cell and neighbour cell in case of colliding in time domain.</w:t>
      </w:r>
    </w:p>
    <w:p w14:paraId="722BA065" w14:textId="0B8D592C" w:rsidR="00C0754F" w:rsidRDefault="00C0754F" w:rsidP="00E401F4">
      <w:pPr>
        <w:pStyle w:val="1"/>
        <w:jc w:val="both"/>
        <w:rPr>
          <w:lang w:val="en-US"/>
        </w:rPr>
      </w:pPr>
      <w:r w:rsidRPr="00C0754F">
        <w:rPr>
          <w:lang w:val="en-US"/>
        </w:rPr>
        <w:t>Reference</w:t>
      </w:r>
    </w:p>
    <w:p w14:paraId="2888DC28" w14:textId="68F435F0" w:rsidR="00B235D1" w:rsidRPr="00585615" w:rsidRDefault="007A5C75" w:rsidP="00E401F4">
      <w:pPr>
        <w:pStyle w:val="afe"/>
        <w:numPr>
          <w:ilvl w:val="0"/>
          <w:numId w:val="5"/>
        </w:numPr>
        <w:jc w:val="both"/>
        <w:rPr>
          <w:rFonts w:eastAsia="宋体"/>
          <w:sz w:val="20"/>
          <w:szCs w:val="20"/>
          <w:lang w:val="en-GB" w:eastAsia="zh-CN"/>
        </w:rPr>
      </w:pPr>
      <w:r w:rsidRPr="007A5C75">
        <w:rPr>
          <w:rFonts w:eastAsia="宋体"/>
          <w:sz w:val="20"/>
          <w:szCs w:val="20"/>
          <w:lang w:val="en-GB" w:eastAsia="zh-CN"/>
        </w:rPr>
        <w:t>R4-2</w:t>
      </w:r>
      <w:r w:rsidR="006E27B7">
        <w:rPr>
          <w:rFonts w:eastAsia="宋体"/>
          <w:sz w:val="20"/>
          <w:szCs w:val="20"/>
          <w:lang w:val="en-GB" w:eastAsia="zh-CN"/>
        </w:rPr>
        <w:t>50</w:t>
      </w:r>
      <w:r w:rsidR="00946C10">
        <w:rPr>
          <w:rFonts w:eastAsia="宋体"/>
          <w:sz w:val="20"/>
          <w:szCs w:val="20"/>
          <w:lang w:val="en-GB" w:eastAsia="zh-CN"/>
        </w:rPr>
        <w:t>8282</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013555">
        <w:rPr>
          <w:rFonts w:eastAsia="宋体"/>
          <w:sz w:val="20"/>
          <w:szCs w:val="20"/>
          <w:lang w:val="en-GB" w:eastAsia="zh-CN"/>
        </w:rPr>
        <w:t>_part1</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B33B2" w14:textId="77777777" w:rsidR="009D2072" w:rsidRDefault="009D2072">
      <w:r>
        <w:separator/>
      </w:r>
    </w:p>
  </w:endnote>
  <w:endnote w:type="continuationSeparator" w:id="0">
    <w:p w14:paraId="367FF246" w14:textId="77777777" w:rsidR="009D2072" w:rsidRDefault="009D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rsidP="009C1A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27B25" w14:textId="77777777" w:rsidR="009D2072" w:rsidRDefault="009D2072">
      <w:r>
        <w:separator/>
      </w:r>
    </w:p>
  </w:footnote>
  <w:footnote w:type="continuationSeparator" w:id="0">
    <w:p w14:paraId="37147F7F" w14:textId="77777777" w:rsidR="009D2072" w:rsidRDefault="009D20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C55269"/>
    <w:multiLevelType w:val="hybridMultilevel"/>
    <w:tmpl w:val="2A8458B4"/>
    <w:lvl w:ilvl="0" w:tplc="3E94053E">
      <w:start w:val="1"/>
      <w:numFmt w:val="decimal"/>
      <w:lvlText w:val="(%1)"/>
      <w:lvlJc w:val="left"/>
      <w:pPr>
        <w:ind w:left="720" w:hanging="360"/>
      </w:pPr>
      <w:rPr>
        <w:rFonts w:hint="default"/>
      </w:rPr>
    </w:lvl>
    <w:lvl w:ilvl="1" w:tplc="3D624D60">
      <w:numFmt w:val="bullet"/>
      <w:lvlText w:val="•"/>
      <w:lvlJc w:val="left"/>
      <w:pPr>
        <w:tabs>
          <w:tab w:val="num" w:pos="1440"/>
        </w:tabs>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3" w15:restartNumberingAfterBreak="0">
    <w:nsid w:val="73067319"/>
    <w:multiLevelType w:val="hybridMultilevel"/>
    <w:tmpl w:val="CB26291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72"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7"/>
  </w:num>
  <w:num w:numId="2">
    <w:abstractNumId w:val="31"/>
  </w:num>
  <w:num w:numId="3">
    <w:abstractNumId w:val="35"/>
  </w:num>
  <w:num w:numId="4">
    <w:abstractNumId w:val="9"/>
  </w:num>
  <w:num w:numId="5">
    <w:abstractNumId w:val="15"/>
  </w:num>
  <w:num w:numId="6">
    <w:abstractNumId w:val="1"/>
  </w:num>
  <w:num w:numId="7">
    <w:abstractNumId w:val="27"/>
  </w:num>
  <w:num w:numId="8">
    <w:abstractNumId w:val="16"/>
  </w:num>
  <w:num w:numId="9">
    <w:abstractNumId w:val="24"/>
  </w:num>
  <w:num w:numId="10">
    <w:abstractNumId w:val="32"/>
  </w:num>
  <w:num w:numId="11">
    <w:abstractNumId w:val="25"/>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8"/>
  </w:num>
  <w:num w:numId="18">
    <w:abstractNumId w:val="29"/>
  </w:num>
  <w:num w:numId="19">
    <w:abstractNumId w:val="18"/>
  </w:num>
  <w:num w:numId="20">
    <w:abstractNumId w:val="17"/>
  </w:num>
  <w:num w:numId="21">
    <w:abstractNumId w:val="17"/>
  </w:num>
  <w:num w:numId="22">
    <w:abstractNumId w:val="17"/>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6"/>
  </w:num>
  <w:num w:numId="27">
    <w:abstractNumId w:val="30"/>
  </w:num>
  <w:num w:numId="28">
    <w:abstractNumId w:val="17"/>
  </w:num>
  <w:num w:numId="29">
    <w:abstractNumId w:val="22"/>
  </w:num>
  <w:num w:numId="30">
    <w:abstractNumId w:val="3"/>
  </w:num>
  <w:num w:numId="31">
    <w:abstractNumId w:val="34"/>
  </w:num>
  <w:num w:numId="32">
    <w:abstractNumId w:val="26"/>
  </w:num>
  <w:num w:numId="33">
    <w:abstractNumId w:val="10"/>
  </w:num>
  <w:num w:numId="34">
    <w:abstractNumId w:val="14"/>
  </w:num>
  <w:num w:numId="35">
    <w:abstractNumId w:val="19"/>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3"/>
  </w:num>
  <w:num w:numId="39">
    <w:abstractNumId w:val="20"/>
  </w:num>
  <w:num w:numId="40">
    <w:abstractNumId w:val="13"/>
  </w:num>
  <w:num w:numId="41">
    <w:abstractNumId w:val="28"/>
  </w:num>
  <w:num w:numId="4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CF4"/>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0FA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786"/>
    <w:rsid w:val="00070E3A"/>
    <w:rsid w:val="00070ECC"/>
    <w:rsid w:val="00070F90"/>
    <w:rsid w:val="0007109C"/>
    <w:rsid w:val="00071475"/>
    <w:rsid w:val="00071492"/>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AC0"/>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1EF"/>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156"/>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B02"/>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0AF"/>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801"/>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07"/>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393"/>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1E6E"/>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4FBF"/>
    <w:rsid w:val="001B5847"/>
    <w:rsid w:val="001B61DE"/>
    <w:rsid w:val="001B66C2"/>
    <w:rsid w:val="001B674A"/>
    <w:rsid w:val="001B6982"/>
    <w:rsid w:val="001B6A05"/>
    <w:rsid w:val="001B6B77"/>
    <w:rsid w:val="001B76BA"/>
    <w:rsid w:val="001B781D"/>
    <w:rsid w:val="001C006D"/>
    <w:rsid w:val="001C027D"/>
    <w:rsid w:val="001C0486"/>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D7CE8"/>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249"/>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17C1"/>
    <w:rsid w:val="0022208E"/>
    <w:rsid w:val="002226D5"/>
    <w:rsid w:val="0022273C"/>
    <w:rsid w:val="00222C40"/>
    <w:rsid w:val="00222D1D"/>
    <w:rsid w:val="00222F0C"/>
    <w:rsid w:val="002230A2"/>
    <w:rsid w:val="00223D1D"/>
    <w:rsid w:val="002244E0"/>
    <w:rsid w:val="002247C0"/>
    <w:rsid w:val="00224DBE"/>
    <w:rsid w:val="00224E55"/>
    <w:rsid w:val="002253FB"/>
    <w:rsid w:val="00225AB6"/>
    <w:rsid w:val="00226183"/>
    <w:rsid w:val="002261FC"/>
    <w:rsid w:val="00226623"/>
    <w:rsid w:val="0022684D"/>
    <w:rsid w:val="00226CB1"/>
    <w:rsid w:val="00226E26"/>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69"/>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24F"/>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9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265"/>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CD3"/>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ACA"/>
    <w:rsid w:val="00301B0D"/>
    <w:rsid w:val="00301B66"/>
    <w:rsid w:val="00301BAF"/>
    <w:rsid w:val="00301EFA"/>
    <w:rsid w:val="00301F7E"/>
    <w:rsid w:val="00301FCC"/>
    <w:rsid w:val="00302763"/>
    <w:rsid w:val="00302B60"/>
    <w:rsid w:val="00302BF9"/>
    <w:rsid w:val="00302D5C"/>
    <w:rsid w:val="00302E94"/>
    <w:rsid w:val="00303015"/>
    <w:rsid w:val="003032EB"/>
    <w:rsid w:val="0030353D"/>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6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B88"/>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655"/>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013"/>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4EFF"/>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2F15"/>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35"/>
    <w:rsid w:val="004F05EC"/>
    <w:rsid w:val="004F06B6"/>
    <w:rsid w:val="004F0A6E"/>
    <w:rsid w:val="004F0CB1"/>
    <w:rsid w:val="004F0EDA"/>
    <w:rsid w:val="004F26B3"/>
    <w:rsid w:val="004F26FA"/>
    <w:rsid w:val="004F2825"/>
    <w:rsid w:val="004F2E17"/>
    <w:rsid w:val="004F37F0"/>
    <w:rsid w:val="004F38FF"/>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264"/>
    <w:rsid w:val="00505386"/>
    <w:rsid w:val="00505A3C"/>
    <w:rsid w:val="00506131"/>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F8A"/>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552"/>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4CBC"/>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E95"/>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0A2"/>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14C"/>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1CD"/>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363"/>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3DE"/>
    <w:rsid w:val="00667EAC"/>
    <w:rsid w:val="00670602"/>
    <w:rsid w:val="00671042"/>
    <w:rsid w:val="006710BC"/>
    <w:rsid w:val="006713F8"/>
    <w:rsid w:val="00671B18"/>
    <w:rsid w:val="00671B73"/>
    <w:rsid w:val="00671E6C"/>
    <w:rsid w:val="0067240C"/>
    <w:rsid w:val="00672444"/>
    <w:rsid w:val="006724D8"/>
    <w:rsid w:val="00672A85"/>
    <w:rsid w:val="00672D5D"/>
    <w:rsid w:val="00672DB0"/>
    <w:rsid w:val="00672F0E"/>
    <w:rsid w:val="00672F92"/>
    <w:rsid w:val="0067305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1D6F"/>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583"/>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6FA"/>
    <w:rsid w:val="006E198F"/>
    <w:rsid w:val="006E19D5"/>
    <w:rsid w:val="006E1B28"/>
    <w:rsid w:val="006E1D6C"/>
    <w:rsid w:val="006E249F"/>
    <w:rsid w:val="006E24B4"/>
    <w:rsid w:val="006E27B7"/>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CE7"/>
    <w:rsid w:val="00705161"/>
    <w:rsid w:val="007056D2"/>
    <w:rsid w:val="00705C3E"/>
    <w:rsid w:val="00705EB8"/>
    <w:rsid w:val="00706009"/>
    <w:rsid w:val="00706076"/>
    <w:rsid w:val="00706435"/>
    <w:rsid w:val="00706633"/>
    <w:rsid w:val="00706821"/>
    <w:rsid w:val="00706AD8"/>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1AE"/>
    <w:rsid w:val="00753473"/>
    <w:rsid w:val="007535AF"/>
    <w:rsid w:val="007544A4"/>
    <w:rsid w:val="00754CE6"/>
    <w:rsid w:val="00754D26"/>
    <w:rsid w:val="00754DE9"/>
    <w:rsid w:val="00754ECA"/>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CF2"/>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8FB"/>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DEC"/>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69"/>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7F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CDD"/>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C3D"/>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10"/>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608"/>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3DD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2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072"/>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9F7"/>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22A"/>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AB7"/>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A7"/>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3C2"/>
    <w:rsid w:val="00AF25B8"/>
    <w:rsid w:val="00AF2A89"/>
    <w:rsid w:val="00AF2B67"/>
    <w:rsid w:val="00AF2FEC"/>
    <w:rsid w:val="00AF31DC"/>
    <w:rsid w:val="00AF325E"/>
    <w:rsid w:val="00AF37CB"/>
    <w:rsid w:val="00AF383C"/>
    <w:rsid w:val="00AF3A90"/>
    <w:rsid w:val="00AF3B93"/>
    <w:rsid w:val="00AF41DE"/>
    <w:rsid w:val="00AF431F"/>
    <w:rsid w:val="00AF44D0"/>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700"/>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181"/>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58"/>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0345"/>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6E36"/>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767"/>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1B9"/>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6C"/>
    <w:rsid w:val="00C50C91"/>
    <w:rsid w:val="00C50DD6"/>
    <w:rsid w:val="00C51013"/>
    <w:rsid w:val="00C517EC"/>
    <w:rsid w:val="00C51E91"/>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6B5"/>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3A15"/>
    <w:rsid w:val="00C740D6"/>
    <w:rsid w:val="00C74319"/>
    <w:rsid w:val="00C74772"/>
    <w:rsid w:val="00C747CA"/>
    <w:rsid w:val="00C74BC6"/>
    <w:rsid w:val="00C74BE1"/>
    <w:rsid w:val="00C74F23"/>
    <w:rsid w:val="00C7530C"/>
    <w:rsid w:val="00C75586"/>
    <w:rsid w:val="00C757C6"/>
    <w:rsid w:val="00C75B12"/>
    <w:rsid w:val="00C75B5D"/>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1531"/>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2F3"/>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9D7"/>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0FB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627"/>
    <w:rsid w:val="00D61E06"/>
    <w:rsid w:val="00D62259"/>
    <w:rsid w:val="00D623D4"/>
    <w:rsid w:val="00D6269D"/>
    <w:rsid w:val="00D62C71"/>
    <w:rsid w:val="00D63232"/>
    <w:rsid w:val="00D63479"/>
    <w:rsid w:val="00D63580"/>
    <w:rsid w:val="00D6365C"/>
    <w:rsid w:val="00D637B2"/>
    <w:rsid w:val="00D63B44"/>
    <w:rsid w:val="00D63D91"/>
    <w:rsid w:val="00D63F4F"/>
    <w:rsid w:val="00D64E4B"/>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70E"/>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0ED8"/>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7DA"/>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1F4"/>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5B3"/>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1D9"/>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2D61"/>
    <w:rsid w:val="00E83169"/>
    <w:rsid w:val="00E83180"/>
    <w:rsid w:val="00E832AC"/>
    <w:rsid w:val="00E8344A"/>
    <w:rsid w:val="00E83859"/>
    <w:rsid w:val="00E83905"/>
    <w:rsid w:val="00E83C5F"/>
    <w:rsid w:val="00E8426A"/>
    <w:rsid w:val="00E848F3"/>
    <w:rsid w:val="00E84A9D"/>
    <w:rsid w:val="00E851AB"/>
    <w:rsid w:val="00E85279"/>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6CD"/>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270"/>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9B7"/>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BDA"/>
    <w:rsid w:val="00F10E08"/>
    <w:rsid w:val="00F10E2C"/>
    <w:rsid w:val="00F11029"/>
    <w:rsid w:val="00F1104E"/>
    <w:rsid w:val="00F11662"/>
    <w:rsid w:val="00F12599"/>
    <w:rsid w:val="00F12617"/>
    <w:rsid w:val="00F12889"/>
    <w:rsid w:val="00F12B47"/>
    <w:rsid w:val="00F12DB8"/>
    <w:rsid w:val="00F12E37"/>
    <w:rsid w:val="00F12FCC"/>
    <w:rsid w:val="00F136E5"/>
    <w:rsid w:val="00F138D8"/>
    <w:rsid w:val="00F13B7D"/>
    <w:rsid w:val="00F14195"/>
    <w:rsid w:val="00F1419E"/>
    <w:rsid w:val="00F1425D"/>
    <w:rsid w:val="00F149C7"/>
    <w:rsid w:val="00F15010"/>
    <w:rsid w:val="00F15511"/>
    <w:rsid w:val="00F1596A"/>
    <w:rsid w:val="00F15C5D"/>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6FE8"/>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E1A"/>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107"/>
    <w:rsid w:val="00F7176F"/>
    <w:rsid w:val="00F7179C"/>
    <w:rsid w:val="00F71920"/>
    <w:rsid w:val="00F72428"/>
    <w:rsid w:val="00F72A2D"/>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A13"/>
    <w:rsid w:val="00F84F4E"/>
    <w:rsid w:val="00F8553F"/>
    <w:rsid w:val="00F85696"/>
    <w:rsid w:val="00F856F0"/>
    <w:rsid w:val="00F85976"/>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AF6"/>
    <w:rsid w:val="00FB1E36"/>
    <w:rsid w:val="00FB2130"/>
    <w:rsid w:val="00FB241F"/>
    <w:rsid w:val="00FB274E"/>
    <w:rsid w:val="00FB2833"/>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0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5F1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 w:type="numbering" w:customStyle="1" w:styleId="StyleBulleted">
    <w:name w:val="Style Bulleted"/>
    <w:rsid w:val="0064014C"/>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8E5C8-5461-4542-BD11-D6E90F4BCD90}">
  <ds:schemaRefs>
    <ds:schemaRef ds:uri="http://schemas.openxmlformats.org/officeDocument/2006/bibliography"/>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41</TotalTime>
  <Pages>2</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RAN4#116-OPPO</cp:lastModifiedBy>
  <cp:revision>4</cp:revision>
  <cp:lastPrinted>2009-04-22T06:01:00Z</cp:lastPrinted>
  <dcterms:created xsi:type="dcterms:W3CDTF">2025-08-11T09:10:00Z</dcterms:created>
  <dcterms:modified xsi:type="dcterms:W3CDTF">2025-08-14T09:17:00Z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