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CAABC" w14:textId="61535993" w:rsidR="00752721" w:rsidRPr="0087284A" w:rsidRDefault="00752721" w:rsidP="00752721">
      <w:pPr>
        <w:tabs>
          <w:tab w:val="center" w:pos="4153"/>
          <w:tab w:val="right" w:pos="9923"/>
        </w:tabs>
        <w:spacing w:after="60"/>
        <w:jc w:val="both"/>
        <w:rPr>
          <w:rFonts w:eastAsia="Malgun Gothic"/>
          <w:b/>
          <w:bCs/>
          <w:sz w:val="28"/>
          <w:lang w:eastAsia="ko-KR"/>
        </w:rPr>
      </w:pPr>
      <w:bookmarkStart w:id="0" w:name="_Hlk78814543"/>
      <w:r w:rsidRPr="0087284A">
        <w:rPr>
          <w:rFonts w:eastAsia="Malgun Gothic"/>
          <w:b/>
          <w:bCs/>
          <w:sz w:val="28"/>
        </w:rPr>
        <w:t>3GPP TSG RAN WG4 Meeting #11</w:t>
      </w:r>
      <w:r w:rsidR="00146666">
        <w:rPr>
          <w:rFonts w:eastAsia="Malgun Gothic"/>
          <w:b/>
          <w:bCs/>
          <w:sz w:val="28"/>
        </w:rPr>
        <w:t>6</w:t>
      </w:r>
      <w:r w:rsidRPr="0087284A">
        <w:rPr>
          <w:rFonts w:eastAsia="Malgun Gothic"/>
          <w:b/>
          <w:bCs/>
          <w:sz w:val="28"/>
        </w:rPr>
        <w:tab/>
      </w:r>
      <w:r w:rsidR="00E47C15" w:rsidRPr="00E47C15">
        <w:rPr>
          <w:rFonts w:eastAsia="Malgun Gothic"/>
          <w:b/>
          <w:bCs/>
          <w:sz w:val="28"/>
        </w:rPr>
        <w:t>R4-25</w:t>
      </w:r>
      <w:r w:rsidR="007821BA">
        <w:rPr>
          <w:rFonts w:eastAsia="Malgun Gothic"/>
          <w:b/>
          <w:bCs/>
          <w:sz w:val="28"/>
        </w:rPr>
        <w:t>09664</w:t>
      </w:r>
    </w:p>
    <w:p w14:paraId="6ACEDE63" w14:textId="09603C02" w:rsidR="00752721" w:rsidRPr="0087284A" w:rsidRDefault="003B6070" w:rsidP="00752721">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B</w:t>
      </w:r>
      <w:r w:rsidR="00367CEE">
        <w:rPr>
          <w:rFonts w:eastAsia="Malgun Gothic"/>
          <w:b/>
          <w:bCs/>
          <w:sz w:val="28"/>
          <w:lang w:eastAsia="ko-KR"/>
        </w:rPr>
        <w:t>engaluru</w:t>
      </w:r>
      <w:r w:rsidR="00752721" w:rsidRPr="0087284A">
        <w:rPr>
          <w:rFonts w:eastAsia="Malgun Gothic"/>
          <w:b/>
          <w:bCs/>
          <w:sz w:val="28"/>
          <w:lang w:eastAsia="ko-KR"/>
        </w:rPr>
        <w:t xml:space="preserve">, </w:t>
      </w:r>
      <w:r>
        <w:rPr>
          <w:rFonts w:eastAsia="Malgun Gothic"/>
          <w:b/>
          <w:bCs/>
          <w:sz w:val="28"/>
          <w:lang w:eastAsia="ko-KR"/>
        </w:rPr>
        <w:t>Indi</w:t>
      </w:r>
      <w:r w:rsidR="00BD276A">
        <w:rPr>
          <w:rFonts w:eastAsia="Malgun Gothic"/>
          <w:b/>
          <w:bCs/>
          <w:sz w:val="28"/>
          <w:lang w:eastAsia="ko-KR"/>
        </w:rPr>
        <w:t>a</w:t>
      </w:r>
      <w:r w:rsidR="00752721" w:rsidRPr="0087284A">
        <w:rPr>
          <w:rFonts w:eastAsia="Malgun Gothic"/>
          <w:b/>
          <w:bCs/>
          <w:sz w:val="28"/>
          <w:lang w:eastAsia="ko-KR"/>
        </w:rPr>
        <w:t xml:space="preserve">, </w:t>
      </w:r>
      <w:r>
        <w:rPr>
          <w:rFonts w:eastAsia="Malgun Gothic"/>
          <w:b/>
          <w:bCs/>
          <w:sz w:val="28"/>
          <w:lang w:eastAsia="ko-KR"/>
        </w:rPr>
        <w:t>25</w:t>
      </w:r>
      <w:r w:rsidR="00752721" w:rsidRPr="0087284A">
        <w:rPr>
          <w:rFonts w:eastAsia="Malgun Gothic"/>
          <w:b/>
          <w:bCs/>
          <w:sz w:val="28"/>
          <w:vertAlign w:val="superscript"/>
          <w:lang w:eastAsia="ko-KR"/>
        </w:rPr>
        <w:t xml:space="preserve">th </w:t>
      </w:r>
      <w:r w:rsidR="00752721" w:rsidRPr="0087284A">
        <w:rPr>
          <w:rFonts w:eastAsia="Malgun Gothic"/>
          <w:b/>
          <w:bCs/>
          <w:sz w:val="28"/>
          <w:lang w:eastAsia="ko-KR"/>
        </w:rPr>
        <w:t xml:space="preserve">– </w:t>
      </w:r>
      <w:r w:rsidR="00BD276A">
        <w:rPr>
          <w:rFonts w:eastAsia="Malgun Gothic"/>
          <w:b/>
          <w:bCs/>
          <w:sz w:val="28"/>
          <w:lang w:eastAsia="ko-KR"/>
        </w:rPr>
        <w:t>2</w:t>
      </w:r>
      <w:r>
        <w:rPr>
          <w:rFonts w:eastAsia="Malgun Gothic"/>
          <w:b/>
          <w:bCs/>
          <w:sz w:val="28"/>
          <w:lang w:eastAsia="ko-KR"/>
        </w:rPr>
        <w:t>9</w:t>
      </w:r>
      <w:r>
        <w:rPr>
          <w:rFonts w:eastAsia="Malgun Gothic"/>
          <w:b/>
          <w:bCs/>
          <w:sz w:val="28"/>
          <w:vertAlign w:val="superscript"/>
          <w:lang w:eastAsia="ko-KR"/>
        </w:rPr>
        <w:t>th</w:t>
      </w:r>
      <w:r w:rsidR="00752721" w:rsidRPr="0087284A">
        <w:rPr>
          <w:rFonts w:eastAsia="Malgun Gothic"/>
          <w:b/>
          <w:bCs/>
          <w:sz w:val="28"/>
          <w:lang w:eastAsia="ko-KR"/>
        </w:rPr>
        <w:t xml:space="preserve"> </w:t>
      </w:r>
      <w:r>
        <w:rPr>
          <w:rFonts w:eastAsia="Malgun Gothic"/>
          <w:b/>
          <w:bCs/>
          <w:sz w:val="28"/>
          <w:lang w:eastAsia="ko-KR"/>
        </w:rPr>
        <w:t>August</w:t>
      </w:r>
      <w:r w:rsidR="00752721" w:rsidRPr="0087284A">
        <w:rPr>
          <w:rFonts w:eastAsia="Malgun Gothic"/>
          <w:b/>
          <w:bCs/>
          <w:sz w:val="28"/>
          <w:lang w:eastAsia="ko-KR"/>
        </w:rPr>
        <w:t xml:space="preserve"> 2025</w:t>
      </w:r>
    </w:p>
    <w:bookmarkEnd w:id="0"/>
    <w:p w14:paraId="38A11C1B" w14:textId="31C194F5" w:rsidR="003E1A65" w:rsidRPr="0087284A" w:rsidRDefault="003E1A65" w:rsidP="003E1A65">
      <w:pPr>
        <w:rPr>
          <w:bCs/>
        </w:rPr>
      </w:pPr>
      <w:r w:rsidRPr="0087284A">
        <w:rPr>
          <w:b/>
        </w:rPr>
        <w:t>Source:</w:t>
      </w:r>
      <w:r w:rsidRPr="0087284A">
        <w:rPr>
          <w:b/>
        </w:rPr>
        <w:tab/>
      </w:r>
      <w:r w:rsidRPr="0087284A">
        <w:rPr>
          <w:b/>
        </w:rPr>
        <w:tab/>
      </w:r>
      <w:r w:rsidR="00DB29DE" w:rsidRPr="0087284A">
        <w:t>Rohde</w:t>
      </w:r>
      <w:r w:rsidR="00CA42E6" w:rsidRPr="0087284A">
        <w:t xml:space="preserve"> </w:t>
      </w:r>
      <w:r w:rsidR="00DB29DE" w:rsidRPr="0087284A">
        <w:t>&amp;</w:t>
      </w:r>
      <w:r w:rsidR="00CA42E6" w:rsidRPr="0087284A">
        <w:t xml:space="preserve"> </w:t>
      </w:r>
      <w:r w:rsidRPr="0087284A">
        <w:t>Schwarz</w:t>
      </w:r>
    </w:p>
    <w:p w14:paraId="0AB5B54F" w14:textId="49326212" w:rsidR="00C011C6" w:rsidRPr="0087284A" w:rsidRDefault="00B81FC7" w:rsidP="34C60A73">
      <w:pPr>
        <w:ind w:left="2160" w:hanging="2160"/>
      </w:pPr>
      <w:r w:rsidRPr="0087284A">
        <w:rPr>
          <w:b/>
          <w:bCs/>
        </w:rPr>
        <w:t>Title:</w:t>
      </w:r>
      <w:r w:rsidRPr="0087284A">
        <w:tab/>
      </w:r>
      <w:r w:rsidR="00BD276A">
        <w:t xml:space="preserve">Discussion </w:t>
      </w:r>
      <w:r w:rsidR="003A0C5C">
        <w:t xml:space="preserve">on </w:t>
      </w:r>
      <w:r w:rsidR="00146666">
        <w:t xml:space="preserve">static channel </w:t>
      </w:r>
      <w:r w:rsidR="00CF1617">
        <w:t>matrices</w:t>
      </w:r>
      <w:r w:rsidR="00146666">
        <w:t xml:space="preserve"> for 6Rx</w:t>
      </w:r>
    </w:p>
    <w:p w14:paraId="75E65FB7" w14:textId="63B279E1" w:rsidR="00B81FC7" w:rsidRPr="0087284A" w:rsidRDefault="00B81FC7" w:rsidP="34C60A73">
      <w:pPr>
        <w:ind w:left="2160" w:hanging="2160"/>
      </w:pPr>
      <w:r w:rsidRPr="0087284A">
        <w:rPr>
          <w:b/>
          <w:bCs/>
        </w:rPr>
        <w:t>Agenda Item:</w:t>
      </w:r>
      <w:r w:rsidRPr="0087284A">
        <w:tab/>
      </w:r>
      <w:r w:rsidR="00146666">
        <w:t>7.1.4</w:t>
      </w:r>
    </w:p>
    <w:p w14:paraId="21F2DA1B" w14:textId="284FB431" w:rsidR="00B81FC7" w:rsidRPr="0087284A" w:rsidRDefault="00B81FC7" w:rsidP="00B81FC7">
      <w:pPr>
        <w:rPr>
          <w:sz w:val="18"/>
          <w:szCs w:val="18"/>
        </w:rPr>
      </w:pPr>
      <w:r w:rsidRPr="0087284A">
        <w:rPr>
          <w:b/>
        </w:rPr>
        <w:t>Document for:</w:t>
      </w:r>
      <w:r w:rsidRPr="0087284A">
        <w:tab/>
      </w:r>
      <w:r w:rsidR="00824BF1" w:rsidRPr="0087284A">
        <w:t>Approval</w:t>
      </w:r>
    </w:p>
    <w:p w14:paraId="7CA60390" w14:textId="6E8A422D" w:rsidR="00B81FC7" w:rsidRPr="0087284A" w:rsidRDefault="00B81FC7" w:rsidP="00B81FC7">
      <w:pPr>
        <w:pStyle w:val="Heading1"/>
        <w:rPr>
          <w:rFonts w:cs="Arial"/>
          <w:lang w:val="en-US"/>
        </w:rPr>
      </w:pPr>
      <w:r w:rsidRPr="0087284A">
        <w:rPr>
          <w:rFonts w:cs="Arial"/>
          <w:lang w:val="en-US"/>
        </w:rPr>
        <w:t>Introduction</w:t>
      </w:r>
    </w:p>
    <w:p w14:paraId="4919A8F7" w14:textId="1132A0CD" w:rsidR="00196262" w:rsidRPr="00CF1617" w:rsidRDefault="00146666" w:rsidP="00196262">
      <w:pPr>
        <w:rPr>
          <w:sz w:val="20"/>
          <w:szCs w:val="20"/>
          <w:lang w:eastAsia="en-US"/>
        </w:rPr>
      </w:pPr>
      <w:r w:rsidRPr="00CF1617">
        <w:rPr>
          <w:sz w:val="20"/>
          <w:szCs w:val="20"/>
          <w:lang w:eastAsia="en-US"/>
        </w:rPr>
        <w:t xml:space="preserve">During last meeting the static channel </w:t>
      </w:r>
      <w:r w:rsidR="00CF1617">
        <w:rPr>
          <w:sz w:val="20"/>
          <w:szCs w:val="20"/>
          <w:lang w:eastAsia="en-US"/>
        </w:rPr>
        <w:t>matrices</w:t>
      </w:r>
      <w:r w:rsidRPr="00CF1617">
        <w:rPr>
          <w:sz w:val="20"/>
          <w:szCs w:val="20"/>
          <w:lang w:eastAsia="en-US"/>
        </w:rPr>
        <w:t xml:space="preserve"> have been </w:t>
      </w:r>
      <w:r w:rsidR="003A0C5C" w:rsidRPr="00CF1617">
        <w:rPr>
          <w:sz w:val="20"/>
          <w:szCs w:val="20"/>
          <w:lang w:eastAsia="en-US"/>
        </w:rPr>
        <w:t>discussed,</w:t>
      </w:r>
      <w:r w:rsidRPr="00CF1617">
        <w:rPr>
          <w:sz w:val="20"/>
          <w:szCs w:val="20"/>
          <w:lang w:eastAsia="en-US"/>
        </w:rPr>
        <w:t xml:space="preserve"> and the latest results have been captured in [1]. We have reviewed the outcome of the meeting and identified some issues that need to be resolved. In this paper we provide our analysis and propose a solution.</w:t>
      </w:r>
    </w:p>
    <w:p w14:paraId="188F9162" w14:textId="0FA4A682" w:rsidR="003442BC" w:rsidRPr="00CF1617" w:rsidRDefault="002A659B" w:rsidP="003442BC">
      <w:pPr>
        <w:pStyle w:val="Heading1"/>
        <w:rPr>
          <w:rFonts w:cs="Arial"/>
          <w:lang w:val="en-US"/>
        </w:rPr>
      </w:pPr>
      <w:bookmarkStart w:id="1" w:name="OLE_LINK10"/>
      <w:bookmarkStart w:id="2" w:name="OLE_LINK11"/>
      <w:r w:rsidRPr="00CF1617">
        <w:rPr>
          <w:rFonts w:cs="Arial"/>
          <w:lang w:val="en-US"/>
        </w:rPr>
        <w:t>Discussion</w:t>
      </w:r>
    </w:p>
    <w:p w14:paraId="51423C15" w14:textId="025F1ED2" w:rsidR="00D1033F" w:rsidRPr="00CF1617" w:rsidRDefault="00D1033F" w:rsidP="00A32C94">
      <w:pPr>
        <w:pStyle w:val="Heading2"/>
        <w:rPr>
          <w:rFonts w:cs="Arial"/>
        </w:rPr>
      </w:pPr>
      <w:r w:rsidRPr="00CF1617">
        <w:rPr>
          <w:rFonts w:cs="Arial"/>
        </w:rPr>
        <w:t xml:space="preserve">General </w:t>
      </w:r>
    </w:p>
    <w:p w14:paraId="4B30B675" w14:textId="15785024" w:rsidR="00C46CAE" w:rsidRPr="00CF1617" w:rsidRDefault="00AA1835" w:rsidP="00C46CAE">
      <w:pPr>
        <w:rPr>
          <w:sz w:val="20"/>
          <w:szCs w:val="20"/>
          <w:lang w:eastAsia="en-US"/>
        </w:rPr>
      </w:pPr>
      <w:r w:rsidRPr="00CF1617">
        <w:rPr>
          <w:sz w:val="20"/>
          <w:szCs w:val="20"/>
          <w:lang w:eastAsia="en-US"/>
        </w:rPr>
        <w:t xml:space="preserve">In the past, there have already been defined several channel </w:t>
      </w:r>
      <w:r w:rsidR="00CF1617">
        <w:rPr>
          <w:sz w:val="20"/>
          <w:szCs w:val="20"/>
          <w:lang w:eastAsia="en-US"/>
        </w:rPr>
        <w:t>matrices</w:t>
      </w:r>
      <w:r w:rsidRPr="00CF1617">
        <w:rPr>
          <w:sz w:val="20"/>
          <w:szCs w:val="20"/>
          <w:lang w:eastAsia="en-US"/>
        </w:rPr>
        <w:t xml:space="preserve"> in Annex B.1 of TS 38.101-4 [2]. </w:t>
      </w:r>
      <w:proofErr w:type="gramStart"/>
      <w:r w:rsidRPr="00CF1617">
        <w:rPr>
          <w:sz w:val="20"/>
          <w:szCs w:val="20"/>
          <w:lang w:eastAsia="en-US"/>
        </w:rPr>
        <w:t>All of</w:t>
      </w:r>
      <w:proofErr w:type="gramEnd"/>
      <w:r w:rsidRPr="00CF1617">
        <w:rPr>
          <w:sz w:val="20"/>
          <w:szCs w:val="20"/>
          <w:lang w:eastAsia="en-US"/>
        </w:rPr>
        <w:t xml:space="preserve"> these </w:t>
      </w:r>
      <w:r w:rsidR="00CF1617">
        <w:rPr>
          <w:sz w:val="20"/>
          <w:szCs w:val="20"/>
          <w:lang w:eastAsia="en-US"/>
        </w:rPr>
        <w:t>matrices</w:t>
      </w:r>
      <w:r w:rsidRPr="00CF1617">
        <w:rPr>
          <w:sz w:val="20"/>
          <w:szCs w:val="20"/>
          <w:lang w:eastAsia="en-US"/>
        </w:rPr>
        <w:t xml:space="preserve"> follow the same logic and satisfy the same requirements</w:t>
      </w:r>
      <w:r w:rsidR="00BA2B61" w:rsidRPr="00CF1617">
        <w:rPr>
          <w:sz w:val="20"/>
          <w:szCs w:val="20"/>
          <w:lang w:eastAsia="en-US"/>
        </w:rPr>
        <w:t>:</w:t>
      </w:r>
    </w:p>
    <w:p w14:paraId="2B030635" w14:textId="57B3D83C" w:rsidR="00AA1835" w:rsidRPr="00AA1835" w:rsidRDefault="00000000" w:rsidP="00AA1835">
      <w:pPr>
        <w:pStyle w:val="ListParagraph"/>
        <w:numPr>
          <w:ilvl w:val="0"/>
          <w:numId w:val="29"/>
        </w:numPr>
      </w:pPr>
      <m:oMath>
        <m:sSub>
          <m:sSubPr>
            <m:ctrlPr>
              <w:rPr>
                <w:rFonts w:ascii="Cambria Math" w:hAnsi="Cambria Math"/>
                <w:i/>
              </w:rPr>
            </m:ctrlPr>
          </m:sSubPr>
          <m:e>
            <m:d>
              <m:dPr>
                <m:ctrlPr>
                  <w:rPr>
                    <w:rFonts w:ascii="Cambria Math" w:hAnsi="Cambria Math"/>
                    <w:i/>
                  </w:rPr>
                </m:ctrlPr>
              </m:dPr>
              <m:e>
                <m:r>
                  <w:rPr>
                    <w:rFonts w:ascii="Cambria Math" w:hAnsi="Cambria Math"/>
                  </w:rPr>
                  <m:t>H</m:t>
                </m:r>
                <m:sSup>
                  <m:sSupPr>
                    <m:ctrlPr>
                      <w:rPr>
                        <w:rFonts w:ascii="Cambria Math" w:hAnsi="Cambria Math"/>
                        <w:i/>
                      </w:rPr>
                    </m:ctrlPr>
                  </m:sSupPr>
                  <m:e>
                    <m:r>
                      <w:rPr>
                        <w:rFonts w:ascii="Cambria Math" w:hAnsi="Cambria Math"/>
                      </w:rPr>
                      <m:t>H</m:t>
                    </m:r>
                  </m:e>
                  <m:sup>
                    <m:r>
                      <w:rPr>
                        <w:rFonts w:ascii="Cambria Math" w:hAnsi="Cambria Math"/>
                      </w:rPr>
                      <m:t>H</m:t>
                    </m:r>
                  </m:sup>
                </m:sSup>
              </m:e>
            </m:d>
          </m:e>
          <m:sub>
            <m:r>
              <w:rPr>
                <w:rFonts w:ascii="Cambria Math" w:hAnsi="Cambria Math"/>
              </w:rPr>
              <m:t xml:space="preserve">ii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 xml:space="preserve"> for 1≤i≤</m:t>
        </m:r>
        <m:sSub>
          <m:sSubPr>
            <m:ctrlPr>
              <w:rPr>
                <w:rFonts w:ascii="Cambria Math" w:hAnsi="Cambria Math"/>
                <w:i/>
              </w:rPr>
            </m:ctrlPr>
          </m:sSubPr>
          <m:e>
            <m:r>
              <w:rPr>
                <w:rFonts w:ascii="Cambria Math" w:hAnsi="Cambria Math"/>
              </w:rPr>
              <m:t>N</m:t>
            </m:r>
          </m:e>
          <m:sub>
            <m:r>
              <w:rPr>
                <w:rFonts w:ascii="Cambria Math" w:hAnsi="Cambria Math"/>
              </w:rPr>
              <m:t>rx</m:t>
            </m:r>
          </m:sub>
        </m:sSub>
      </m:oMath>
    </w:p>
    <w:p w14:paraId="7AA25245" w14:textId="2A9AC9D6" w:rsidR="00AA1835" w:rsidRPr="00BA2B61" w:rsidRDefault="00000000" w:rsidP="00BA2B61">
      <w:pPr>
        <w:pStyle w:val="ListParagraph"/>
        <w:numPr>
          <w:ilvl w:val="0"/>
          <w:numId w:val="29"/>
        </w:numPr>
      </w:pPr>
      <m:oMath>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Re(</m:t>
                </m:r>
                <m:sSub>
                  <m:sSubPr>
                    <m:ctrlPr>
                      <w:rPr>
                        <w:rFonts w:ascii="Cambria Math" w:hAnsi="Cambria Math"/>
                        <w:i/>
                      </w:rPr>
                    </m:ctrlPr>
                  </m:sSubPr>
                  <m:e>
                    <m:r>
                      <w:rPr>
                        <w:rFonts w:ascii="Cambria Math" w:hAnsi="Cambria Math"/>
                      </w:rPr>
                      <m:t>H</m:t>
                    </m:r>
                  </m:e>
                  <m:sub>
                    <m:r>
                      <w:rPr>
                        <w:rFonts w:ascii="Cambria Math" w:hAnsi="Cambria Math"/>
                      </w:rPr>
                      <m:t>nm</m:t>
                    </m:r>
                  </m:sub>
                </m:sSub>
                <m:r>
                  <w:rPr>
                    <w:rFonts w:ascii="Cambria Math" w:hAnsi="Cambria Math"/>
                  </w:rPr>
                  <m:t>)</m:t>
                </m:r>
              </m:e>
            </m:d>
          </m:e>
        </m:d>
        <m:r>
          <w:rPr>
            <w:rFonts w:ascii="Cambria Math" w:hAnsi="Cambria Math"/>
          </w:rPr>
          <m:t xml:space="preserve">, </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Im(</m:t>
                </m:r>
                <m:sSub>
                  <m:sSubPr>
                    <m:ctrlPr>
                      <w:rPr>
                        <w:rFonts w:ascii="Cambria Math" w:hAnsi="Cambria Math"/>
                        <w:i/>
                      </w:rPr>
                    </m:ctrlPr>
                  </m:sSubPr>
                  <m:e>
                    <m:r>
                      <w:rPr>
                        <w:rFonts w:ascii="Cambria Math" w:hAnsi="Cambria Math"/>
                      </w:rPr>
                      <m:t>H</m:t>
                    </m:r>
                  </m:e>
                  <m:sub>
                    <m:r>
                      <w:rPr>
                        <w:rFonts w:ascii="Cambria Math" w:hAnsi="Cambria Math"/>
                      </w:rPr>
                      <m:t>nm</m:t>
                    </m:r>
                  </m:sub>
                </m:sSub>
                <m:r>
                  <w:rPr>
                    <w:rFonts w:ascii="Cambria Math" w:hAnsi="Cambria Math"/>
                  </w:rPr>
                  <m:t>)</m:t>
                </m:r>
              </m:e>
            </m:d>
          </m:e>
        </m:d>
        <m:r>
          <w:rPr>
            <w:rFonts w:ascii="Cambria Math" w:hAnsi="Cambria Math"/>
          </w:rPr>
          <m:t>∈</m:t>
        </m:r>
        <m:d>
          <m:dPr>
            <m:begChr m:val="{"/>
            <m:endChr m:val="}"/>
            <m:ctrlPr>
              <w:rPr>
                <w:rFonts w:ascii="Cambria Math" w:hAnsi="Cambria Math"/>
                <w:i/>
              </w:rPr>
            </m:ctrlPr>
          </m:dPr>
          <m:e>
            <m:r>
              <w:rPr>
                <w:rFonts w:ascii="Cambria Math" w:hAnsi="Cambria Math"/>
              </w:rPr>
              <m:t>0, 1</m:t>
            </m:r>
          </m:e>
        </m:d>
        <m:r>
          <w:rPr>
            <w:rFonts w:ascii="Cambria Math" w:hAnsi="Cambria Math"/>
          </w:rPr>
          <m:t xml:space="preserve"> for 1≤n≤</m:t>
        </m:r>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and 1≤m≤</m:t>
        </m:r>
        <m:sSub>
          <m:sSubPr>
            <m:ctrlPr>
              <w:rPr>
                <w:rFonts w:ascii="Cambria Math" w:hAnsi="Cambria Math"/>
                <w:i/>
              </w:rPr>
            </m:ctrlPr>
          </m:sSubPr>
          <m:e>
            <m:r>
              <w:rPr>
                <w:rFonts w:ascii="Cambria Math" w:hAnsi="Cambria Math"/>
              </w:rPr>
              <m:t>N</m:t>
            </m:r>
          </m:e>
          <m:sub>
            <m:r>
              <w:rPr>
                <w:rFonts w:ascii="Cambria Math" w:hAnsi="Cambria Math"/>
              </w:rPr>
              <m:t>rx</m:t>
            </m:r>
          </m:sub>
        </m:sSub>
      </m:oMath>
      <w:r w:rsidR="00AA1835">
        <w:rPr>
          <w:rFonts w:eastAsiaTheme="minorEastAsia"/>
        </w:rPr>
        <w:t xml:space="preserve">  </w:t>
      </w:r>
    </w:p>
    <w:p w14:paraId="441D63CE" w14:textId="77777777" w:rsidR="00BA2B61" w:rsidRPr="00CF1617" w:rsidRDefault="00BA2B61" w:rsidP="00BA2B61">
      <w:pPr>
        <w:rPr>
          <w:sz w:val="20"/>
          <w:szCs w:val="20"/>
        </w:rPr>
      </w:pPr>
      <w:r w:rsidRPr="00CF1617">
        <w:rPr>
          <w:sz w:val="20"/>
          <w:szCs w:val="20"/>
        </w:rPr>
        <w:t>with</w:t>
      </w:r>
    </w:p>
    <w:p w14:paraId="77AFA184" w14:textId="05F764AA" w:rsidR="00BA2B61" w:rsidRPr="00CF1617" w:rsidRDefault="00BA2B61" w:rsidP="00BA2B61">
      <w:pPr>
        <w:ind w:firstLine="720"/>
        <w:rPr>
          <w:sz w:val="20"/>
          <w:szCs w:val="20"/>
        </w:rPr>
      </w:pPr>
      <w:proofErr w:type="spellStart"/>
      <w:r w:rsidRPr="00CF1617">
        <w:rPr>
          <w:sz w:val="20"/>
          <w:szCs w:val="20"/>
        </w:rPr>
        <w:t>N</w:t>
      </w:r>
      <w:r w:rsidRPr="00CF1617">
        <w:rPr>
          <w:sz w:val="20"/>
          <w:szCs w:val="20"/>
          <w:vertAlign w:val="subscript"/>
        </w:rPr>
        <w:t>tx</w:t>
      </w:r>
      <w:proofErr w:type="spellEnd"/>
      <w:r w:rsidRPr="00CF1617">
        <w:rPr>
          <w:sz w:val="20"/>
          <w:szCs w:val="20"/>
        </w:rPr>
        <w:t>: number of transmit ports</w:t>
      </w:r>
    </w:p>
    <w:p w14:paraId="6398616B" w14:textId="10447CF3" w:rsidR="00BA2B61" w:rsidRPr="00CF1617" w:rsidRDefault="00BA2B61" w:rsidP="00BA2B61">
      <w:pPr>
        <w:ind w:firstLine="720"/>
        <w:rPr>
          <w:sz w:val="20"/>
          <w:szCs w:val="20"/>
        </w:rPr>
      </w:pPr>
      <w:proofErr w:type="spellStart"/>
      <w:r w:rsidRPr="00CF1617">
        <w:rPr>
          <w:sz w:val="20"/>
          <w:szCs w:val="20"/>
        </w:rPr>
        <w:t>N</w:t>
      </w:r>
      <w:r w:rsidRPr="00CF1617">
        <w:rPr>
          <w:sz w:val="20"/>
          <w:szCs w:val="20"/>
          <w:vertAlign w:val="subscript"/>
        </w:rPr>
        <w:t>rx</w:t>
      </w:r>
      <w:proofErr w:type="spellEnd"/>
      <w:r w:rsidRPr="00CF1617">
        <w:rPr>
          <w:sz w:val="20"/>
          <w:szCs w:val="20"/>
        </w:rPr>
        <w:t>: number of receive ports</w:t>
      </w:r>
    </w:p>
    <w:p w14:paraId="53E1F138" w14:textId="76426BE4" w:rsidR="00BA2B61" w:rsidRPr="00CF1617" w:rsidRDefault="00BA2B61" w:rsidP="00BA2B61">
      <w:pPr>
        <w:rPr>
          <w:sz w:val="20"/>
          <w:szCs w:val="20"/>
        </w:rPr>
      </w:pPr>
      <w:r w:rsidRPr="00CF1617">
        <w:rPr>
          <w:sz w:val="20"/>
          <w:szCs w:val="20"/>
        </w:rPr>
        <w:t xml:space="preserve">This has the advantage that all these </w:t>
      </w:r>
      <w:r w:rsidR="00CF1617">
        <w:rPr>
          <w:sz w:val="20"/>
          <w:szCs w:val="20"/>
        </w:rPr>
        <w:t>matrices</w:t>
      </w:r>
      <w:r w:rsidRPr="00CF1617">
        <w:rPr>
          <w:sz w:val="20"/>
          <w:szCs w:val="20"/>
        </w:rPr>
        <w:t xml:space="preserve"> can be universally used </w:t>
      </w:r>
      <w:r w:rsidR="00A32C94" w:rsidRPr="00CF1617">
        <w:rPr>
          <w:sz w:val="20"/>
          <w:szCs w:val="20"/>
        </w:rPr>
        <w:t xml:space="preserve">in different scenarios, like RF, </w:t>
      </w:r>
      <w:proofErr w:type="spellStart"/>
      <w:r w:rsidR="00A32C94" w:rsidRPr="00CF1617">
        <w:rPr>
          <w:sz w:val="20"/>
          <w:szCs w:val="20"/>
        </w:rPr>
        <w:t>Demod</w:t>
      </w:r>
      <w:proofErr w:type="spellEnd"/>
      <w:r w:rsidR="00B434FC" w:rsidRPr="00CF1617">
        <w:rPr>
          <w:sz w:val="20"/>
          <w:szCs w:val="20"/>
        </w:rPr>
        <w:t xml:space="preserve"> or</w:t>
      </w:r>
      <w:r w:rsidR="00A32C94" w:rsidRPr="00CF1617">
        <w:rPr>
          <w:sz w:val="20"/>
          <w:szCs w:val="20"/>
        </w:rPr>
        <w:t xml:space="preserve"> CSI test cases.</w:t>
      </w:r>
      <w:r w:rsidR="002643BC">
        <w:rPr>
          <w:sz w:val="20"/>
          <w:szCs w:val="20"/>
        </w:rPr>
        <w:t xml:space="preserve"> </w:t>
      </w:r>
      <w:proofErr w:type="gramStart"/>
      <w:r w:rsidR="002643BC">
        <w:rPr>
          <w:sz w:val="20"/>
          <w:szCs w:val="20"/>
        </w:rPr>
        <w:t>Moreover</w:t>
      </w:r>
      <w:proofErr w:type="gramEnd"/>
      <w:r w:rsidR="002643BC">
        <w:rPr>
          <w:sz w:val="20"/>
          <w:szCs w:val="20"/>
        </w:rPr>
        <w:t xml:space="preserve"> these matrices are considered as default configurations in the industry.</w:t>
      </w:r>
    </w:p>
    <w:p w14:paraId="514C6312" w14:textId="50034660" w:rsidR="00A32C94" w:rsidRPr="00CF1617" w:rsidRDefault="00A32C94" w:rsidP="00A32C94">
      <w:pPr>
        <w:pStyle w:val="Heading2"/>
        <w:rPr>
          <w:rFonts w:cs="Arial"/>
          <w:sz w:val="22"/>
          <w:szCs w:val="22"/>
        </w:rPr>
      </w:pPr>
      <w:r w:rsidRPr="00CF1617">
        <w:rPr>
          <w:rFonts w:cs="Arial"/>
          <w:sz w:val="22"/>
          <w:szCs w:val="22"/>
        </w:rPr>
        <w:t xml:space="preserve">MIMO 4x6 </w:t>
      </w:r>
      <w:proofErr w:type="spellStart"/>
      <w:r w:rsidRPr="00CF1617">
        <w:rPr>
          <w:rFonts w:cs="Arial"/>
          <w:sz w:val="22"/>
          <w:szCs w:val="22"/>
        </w:rPr>
        <w:t>case</w:t>
      </w:r>
      <w:proofErr w:type="spellEnd"/>
    </w:p>
    <w:p w14:paraId="13E55089" w14:textId="2506431E" w:rsidR="00A32C94" w:rsidRPr="00CF1617" w:rsidRDefault="00B434FC" w:rsidP="00BA2B61">
      <w:pPr>
        <w:rPr>
          <w:sz w:val="20"/>
          <w:szCs w:val="20"/>
        </w:rPr>
      </w:pPr>
      <w:r w:rsidRPr="00CF1617">
        <w:rPr>
          <w:sz w:val="20"/>
          <w:szCs w:val="20"/>
        </w:rPr>
        <w:t>For the 6Rx scenario, the following matrix has been part of the WF [1] in the last meeting:</w:t>
      </w:r>
    </w:p>
    <w:p w14:paraId="1852E7FE" w14:textId="540D3A73" w:rsidR="00B434FC" w:rsidRPr="00B434FC" w:rsidRDefault="00B434FC" w:rsidP="00BA2B61">
      <w:pPr>
        <w:rPr>
          <w:sz w:val="16"/>
          <w:szCs w:val="16"/>
        </w:rPr>
      </w:pPr>
      <m:oMathPara>
        <m:oMath>
          <m:r>
            <m:rPr>
              <m:sty m:val="b"/>
            </m:rPr>
            <w:rPr>
              <w:rFonts w:ascii="Cambria Math" w:hAnsi="Cambria Math"/>
              <w:sz w:val="16"/>
              <w:szCs w:val="16"/>
            </w:rPr>
            <m:t>H=</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m>
                      <m:mPr>
                        <m:mcs>
                          <m:mc>
                            <m:mcPr>
                              <m:count m:val="2"/>
                              <m:mcJc m:val="center"/>
                            </m:mcPr>
                          </m:mc>
                        </m:mcs>
                        <m:ctrlPr>
                          <w:rPr>
                            <w:rFonts w:ascii="Cambria Math" w:hAnsi="Cambria Math"/>
                            <w:sz w:val="16"/>
                            <w:szCs w:val="16"/>
                          </w:rPr>
                        </m:ctrlPr>
                      </m:mPr>
                      <m:mr>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mr>
                      <m:mr>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mr>
                    </m:m>
                  </m:e>
                  <m:e>
                    <m:m>
                      <m:mPr>
                        <m:mcs>
                          <m:mc>
                            <m:mcPr>
                              <m:count m:val="2"/>
                              <m:mcJc m:val="center"/>
                            </m:mcPr>
                          </m:mc>
                        </m:mcs>
                        <m:ctrlPr>
                          <w:rPr>
                            <w:rFonts w:ascii="Cambria Math" w:hAnsi="Cambria Math"/>
                            <w:sz w:val="16"/>
                            <w:szCs w:val="16"/>
                          </w:rPr>
                        </m:ctrlPr>
                      </m:mPr>
                      <m:mr>
                        <m:e>
                          <m:m>
                            <m:mPr>
                              <m:mcs>
                                <m:mc>
                                  <m:mcPr>
                                    <m:count m:val="1"/>
                                    <m:mcJc m:val="center"/>
                                  </m:mcPr>
                                </m:mc>
                              </m:mcs>
                              <m:ctrlPr>
                                <w:rPr>
                                  <w:rFonts w:ascii="Cambria Math" w:hAnsi="Cambria Math"/>
                                  <w:sz w:val="16"/>
                                  <w:szCs w:val="16"/>
                                </w:rPr>
                              </m:ctrlPr>
                            </m:mPr>
                            <m:mr>
                              <m:e>
                                <m:f>
                                  <m:fPr>
                                    <m:ctrlPr>
                                      <w:rPr>
                                        <w:rFonts w:ascii="Cambria Math" w:hAnsi="Cambria Math"/>
                                        <w:sz w:val="16"/>
                                        <w:szCs w:val="16"/>
                                      </w:rPr>
                                    </m:ctrlPr>
                                  </m:fPr>
                                  <m:num>
                                    <m:rad>
                                      <m:radPr>
                                        <m:degHide m:val="1"/>
                                        <m:ctrlPr>
                                          <w:rPr>
                                            <w:rFonts w:ascii="Cambria Math" w:hAnsi="Cambria Math"/>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r>
                              <m:e>
                                <m:r>
                                  <m:rPr>
                                    <m:sty m:val="b"/>
                                  </m:rPr>
                                  <w:rPr>
                                    <w:rFonts w:ascii="Cambria Math" w:hAnsi="Cambria Math"/>
                                    <w:sz w:val="16"/>
                                    <w:szCs w:val="16"/>
                                  </w:rPr>
                                  <m:t>-</m:t>
                                </m:r>
                                <m:rad>
                                  <m:radPr>
                                    <m:degHide m:val="1"/>
                                    <m:ctrlPr>
                                      <w:rPr>
                                        <w:rFonts w:ascii="Cambria Math" w:hAnsi="Cambria Math"/>
                                        <w:sz w:val="16"/>
                                        <w:szCs w:val="16"/>
                                      </w:rPr>
                                    </m:ctrlPr>
                                  </m:radPr>
                                  <m:deg/>
                                  <m:e>
                                    <m:r>
                                      <m:rPr>
                                        <m:sty m:val="b"/>
                                      </m:rPr>
                                      <w:rPr>
                                        <w:rFonts w:ascii="Cambria Math" w:hAnsi="Cambria Math"/>
                                        <w:sz w:val="16"/>
                                        <w:szCs w:val="16"/>
                                      </w:rPr>
                                      <m:t>2</m:t>
                                    </m:r>
                                  </m:e>
                                </m:rad>
                                <m:r>
                                  <m:rPr>
                                    <m:sty m:val="b"/>
                                  </m:rPr>
                                  <w:rPr>
                                    <w:rFonts w:ascii="Cambria Math" w:hAnsi="Cambria Math"/>
                                    <w:sz w:val="16"/>
                                    <w:szCs w:val="16"/>
                                  </w:rPr>
                                  <m:t>j</m:t>
                                </m:r>
                              </m:e>
                            </m:mr>
                            <m:mr>
                              <m:e>
                                <m:f>
                                  <m:fPr>
                                    <m:ctrlPr>
                                      <w:rPr>
                                        <w:rFonts w:ascii="Cambria Math" w:hAnsi="Cambria Math"/>
                                        <w:sz w:val="16"/>
                                        <w:szCs w:val="16"/>
                                      </w:rPr>
                                    </m:ctrlPr>
                                  </m:fPr>
                                  <m:num>
                                    <m:rad>
                                      <m:radPr>
                                        <m:degHide m:val="1"/>
                                        <m:ctrlPr>
                                          <w:rPr>
                                            <w:rFonts w:ascii="Cambria Math" w:hAnsi="Cambria Math"/>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
                        </m:e>
                        <m:e>
                          <m:m>
                            <m:mPr>
                              <m:mcs>
                                <m:mc>
                                  <m:mcPr>
                                    <m:count m:val="1"/>
                                    <m:mcJc m:val="center"/>
                                  </m:mcPr>
                                </m:mc>
                              </m:mcs>
                              <m:ctrlPr>
                                <w:rPr>
                                  <w:rFonts w:ascii="Cambria Math" w:hAnsi="Cambria Math"/>
                                  <w:sz w:val="16"/>
                                  <w:szCs w:val="16"/>
                                </w:rPr>
                              </m:ctrlPr>
                            </m:mPr>
                            <m:mr>
                              <m:e>
                                <m:f>
                                  <m:fPr>
                                    <m:ctrlPr>
                                      <w:rPr>
                                        <w:rFonts w:ascii="Cambria Math" w:hAnsi="Cambria Math"/>
                                        <w:sz w:val="16"/>
                                        <w:szCs w:val="16"/>
                                      </w:rPr>
                                    </m:ctrlPr>
                                  </m:fPr>
                                  <m:num>
                                    <m:rad>
                                      <m:radPr>
                                        <m:degHide m:val="1"/>
                                        <m:ctrlPr>
                                          <w:rPr>
                                            <w:rFonts w:ascii="Cambria Math" w:hAnsi="Cambria Math"/>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r>
                              <m:e>
                                <m:f>
                                  <m:fPr>
                                    <m:ctrlPr>
                                      <w:rPr>
                                        <w:rFonts w:ascii="Cambria Math" w:hAnsi="Cambria Math"/>
                                        <w:sz w:val="16"/>
                                        <w:szCs w:val="16"/>
                                      </w:rPr>
                                    </m:ctrlPr>
                                  </m:fPr>
                                  <m:num>
                                    <m:rad>
                                      <m:radPr>
                                        <m:degHide m:val="1"/>
                                        <m:ctrlPr>
                                          <w:rPr>
                                            <w:rFonts w:ascii="Cambria Math" w:hAnsi="Cambria Math"/>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5</m:t>
                                    </m:r>
                                  </m:den>
                                </m:f>
                                <m:r>
                                  <m:rPr>
                                    <m:sty m:val="b"/>
                                  </m:rPr>
                                  <w:rPr>
                                    <w:rFonts w:ascii="Cambria Math" w:hAnsi="Cambria Math"/>
                                    <w:sz w:val="16"/>
                                    <w:szCs w:val="16"/>
                                  </w:rPr>
                                  <m:t>j</m:t>
                                </m:r>
                              </m:e>
                            </m:mr>
                            <m:mr>
                              <m:e>
                                <m:f>
                                  <m:fPr>
                                    <m:ctrlPr>
                                      <w:rPr>
                                        <w:rFonts w:ascii="Cambria Math" w:hAnsi="Cambria Math"/>
                                        <w:sz w:val="16"/>
                                        <w:szCs w:val="16"/>
                                      </w:rPr>
                                    </m:ctrlPr>
                                  </m:fPr>
                                  <m:num>
                                    <m:r>
                                      <m:rPr>
                                        <m:sty m:val="b"/>
                                      </m:rPr>
                                      <w:rPr>
                                        <w:rFonts w:ascii="Cambria Math" w:hAnsi="Cambria Math"/>
                                        <w:sz w:val="16"/>
                                        <w:szCs w:val="16"/>
                                      </w:rPr>
                                      <m:t>-3</m:t>
                                    </m:r>
                                    <m:rad>
                                      <m:radPr>
                                        <m:degHide m:val="1"/>
                                        <m:ctrlPr>
                                          <w:rPr>
                                            <w:rFonts w:ascii="Cambria Math" w:hAnsi="Cambria Math"/>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
                        </m:e>
                      </m:mr>
                      <m:mr>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m:t>
                                </m:r>
                                <m:f>
                                  <m:fPr>
                                    <m:ctrlPr>
                                      <w:rPr>
                                        <w:rFonts w:ascii="Cambria Math" w:hAnsi="Cambria Math"/>
                                        <w:sz w:val="16"/>
                                        <w:szCs w:val="16"/>
                                      </w:rPr>
                                    </m:ctrlPr>
                                  </m:fPr>
                                  <m:num>
                                    <m:rad>
                                      <m:radPr>
                                        <m:degHide m:val="1"/>
                                        <m:ctrlPr>
                                          <w:rPr>
                                            <w:rFonts w:ascii="Cambria Math" w:hAnsi="Cambria Math"/>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r>
                              <m:e>
                                <m:rad>
                                  <m:radPr>
                                    <m:degHide m:val="1"/>
                                    <m:ctrlPr>
                                      <w:rPr>
                                        <w:rFonts w:ascii="Cambria Math" w:hAnsi="Cambria Math"/>
                                        <w:sz w:val="16"/>
                                        <w:szCs w:val="16"/>
                                      </w:rPr>
                                    </m:ctrlPr>
                                  </m:radPr>
                                  <m:deg/>
                                  <m:e>
                                    <m:r>
                                      <m:rPr>
                                        <m:sty m:val="b"/>
                                      </m:rPr>
                                      <w:rPr>
                                        <w:rFonts w:ascii="Cambria Math" w:hAnsi="Cambria Math"/>
                                        <w:sz w:val="16"/>
                                        <w:szCs w:val="16"/>
                                      </w:rPr>
                                      <m:t>2</m:t>
                                    </m:r>
                                  </m:e>
                                </m:rad>
                                <m:r>
                                  <m:rPr>
                                    <m:sty m:val="b"/>
                                  </m:rPr>
                                  <w:rPr>
                                    <w:rFonts w:ascii="Cambria Math" w:hAnsi="Cambria Math"/>
                                    <w:sz w:val="16"/>
                                    <w:szCs w:val="16"/>
                                  </w:rPr>
                                  <m:t>j</m:t>
                                </m:r>
                              </m:e>
                            </m:mr>
                            <m:mr>
                              <m:e>
                                <m:r>
                                  <m:rPr>
                                    <m:sty m:val="b"/>
                                  </m:rPr>
                                  <w:rPr>
                                    <w:rFonts w:ascii="Cambria Math" w:hAnsi="Cambria Math"/>
                                    <w:sz w:val="16"/>
                                    <w:szCs w:val="16"/>
                                  </w:rPr>
                                  <m:t>-</m:t>
                                </m:r>
                                <m:f>
                                  <m:fPr>
                                    <m:ctrlPr>
                                      <w:rPr>
                                        <w:rFonts w:ascii="Cambria Math" w:hAnsi="Cambria Math"/>
                                        <w:sz w:val="16"/>
                                        <w:szCs w:val="16"/>
                                      </w:rPr>
                                    </m:ctrlPr>
                                  </m:fPr>
                                  <m:num>
                                    <m:rad>
                                      <m:radPr>
                                        <m:degHide m:val="1"/>
                                        <m:ctrlPr>
                                          <w:rPr>
                                            <w:rFonts w:ascii="Cambria Math" w:hAnsi="Cambria Math"/>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
                        </m:e>
                        <m:e>
                          <m:m>
                            <m:mPr>
                              <m:mcs>
                                <m:mc>
                                  <m:mcPr>
                                    <m:count m:val="1"/>
                                    <m:mcJc m:val="center"/>
                                  </m:mcPr>
                                </m:mc>
                              </m:mcs>
                              <m:ctrlPr>
                                <w:rPr>
                                  <w:rFonts w:ascii="Cambria Math" w:hAnsi="Cambria Math"/>
                                  <w:sz w:val="16"/>
                                  <w:szCs w:val="16"/>
                                </w:rPr>
                              </m:ctrlPr>
                            </m:mPr>
                            <m:mr>
                              <m:e>
                                <m:f>
                                  <m:fPr>
                                    <m:ctrlPr>
                                      <w:rPr>
                                        <w:rFonts w:ascii="Cambria Math" w:hAnsi="Cambria Math"/>
                                        <w:sz w:val="16"/>
                                        <w:szCs w:val="16"/>
                                      </w:rPr>
                                    </m:ctrlPr>
                                  </m:fPr>
                                  <m:num>
                                    <m:r>
                                      <m:rPr>
                                        <m:sty m:val="b"/>
                                      </m:rPr>
                                      <w:rPr>
                                        <w:rFonts w:ascii="Cambria Math" w:hAnsi="Cambria Math"/>
                                        <w:sz w:val="16"/>
                                        <w:szCs w:val="16"/>
                                      </w:rPr>
                                      <m:t>-</m:t>
                                    </m:r>
                                    <m:rad>
                                      <m:radPr>
                                        <m:degHide m:val="1"/>
                                        <m:ctrlPr>
                                          <w:rPr>
                                            <w:rFonts w:ascii="Cambria Math" w:hAnsi="Cambria Math"/>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r>
                              <m:e>
                                <m:f>
                                  <m:fPr>
                                    <m:ctrlPr>
                                      <w:rPr>
                                        <w:rFonts w:ascii="Cambria Math" w:hAnsi="Cambria Math"/>
                                        <w:sz w:val="16"/>
                                        <w:szCs w:val="16"/>
                                      </w:rPr>
                                    </m:ctrlPr>
                                  </m:fPr>
                                  <m:num>
                                    <m:rad>
                                      <m:radPr>
                                        <m:degHide m:val="1"/>
                                        <m:ctrlPr>
                                          <w:rPr>
                                            <w:rFonts w:ascii="Cambria Math" w:hAnsi="Cambria Math"/>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5</m:t>
                                    </m:r>
                                  </m:den>
                                </m:f>
                                <m:r>
                                  <m:rPr>
                                    <m:sty m:val="b"/>
                                  </m:rPr>
                                  <w:rPr>
                                    <w:rFonts w:ascii="Cambria Math" w:hAnsi="Cambria Math"/>
                                    <w:sz w:val="16"/>
                                    <w:szCs w:val="16"/>
                                  </w:rPr>
                                  <m:t>j</m:t>
                                </m:r>
                              </m:e>
                            </m:mr>
                            <m:mr>
                              <m:e>
                                <m:r>
                                  <m:rPr>
                                    <m:sty m:val="b"/>
                                  </m:rPr>
                                  <w:rPr>
                                    <w:rFonts w:ascii="Cambria Math" w:hAnsi="Cambria Math"/>
                                    <w:sz w:val="16"/>
                                    <w:szCs w:val="16"/>
                                  </w:rPr>
                                  <m:t>-</m:t>
                                </m:r>
                                <m:f>
                                  <m:fPr>
                                    <m:ctrlPr>
                                      <w:rPr>
                                        <w:rFonts w:ascii="Cambria Math" w:hAnsi="Cambria Math"/>
                                        <w:sz w:val="16"/>
                                        <w:szCs w:val="16"/>
                                      </w:rPr>
                                    </m:ctrlPr>
                                  </m:fPr>
                                  <m:num>
                                    <m:rad>
                                      <m:radPr>
                                        <m:degHide m:val="1"/>
                                        <m:ctrlPr>
                                          <w:rPr>
                                            <w:rFonts w:ascii="Cambria Math" w:hAnsi="Cambria Math"/>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
                        </m:e>
                      </m:mr>
                    </m:m>
                  </m:e>
                </m:mr>
              </m:m>
            </m:e>
          </m:d>
        </m:oMath>
      </m:oMathPara>
    </w:p>
    <w:p w14:paraId="003B5E27" w14:textId="7C8907A3" w:rsidR="00B434FC" w:rsidRPr="00CF1617" w:rsidRDefault="00B434FC" w:rsidP="00BA2B61">
      <w:pPr>
        <w:rPr>
          <w:sz w:val="20"/>
          <w:szCs w:val="20"/>
          <w:lang w:eastAsia="en-US"/>
        </w:rPr>
      </w:pPr>
      <w:r w:rsidRPr="00CF1617">
        <w:rPr>
          <w:sz w:val="20"/>
          <w:szCs w:val="20"/>
        </w:rPr>
        <w:lastRenderedPageBreak/>
        <w:t xml:space="preserve">This matrix however does not satisfy </w:t>
      </w:r>
      <w:r w:rsidR="00CF1617">
        <w:rPr>
          <w:sz w:val="20"/>
          <w:szCs w:val="20"/>
        </w:rPr>
        <w:t>any</w:t>
      </w:r>
      <w:r w:rsidRPr="00CF1617">
        <w:rPr>
          <w:sz w:val="20"/>
          <w:szCs w:val="20"/>
        </w:rPr>
        <w:t xml:space="preserve"> of the same requirements as the already established legacy </w:t>
      </w:r>
      <w:r w:rsidR="00CF1617">
        <w:rPr>
          <w:sz w:val="20"/>
          <w:szCs w:val="20"/>
        </w:rPr>
        <w:t>matrices</w:t>
      </w:r>
      <w:r w:rsidRPr="00CF1617">
        <w:rPr>
          <w:sz w:val="20"/>
          <w:szCs w:val="20"/>
        </w:rPr>
        <w:t xml:space="preserve">. For </w:t>
      </w:r>
      <m:oMath>
        <m:sSub>
          <m:sSubPr>
            <m:ctrlPr>
              <w:rPr>
                <w:rFonts w:ascii="Cambria Math" w:eastAsiaTheme="minorHAnsi" w:hAnsi="Cambria Math"/>
                <w:i/>
                <w:sz w:val="20"/>
                <w:szCs w:val="20"/>
                <w:lang w:val="de-DE" w:eastAsia="en-US"/>
              </w:rPr>
            </m:ctrlPr>
          </m:sSubPr>
          <m:e>
            <m:d>
              <m:dPr>
                <m:ctrlPr>
                  <w:rPr>
                    <w:rFonts w:ascii="Cambria Math" w:eastAsiaTheme="minorHAnsi" w:hAnsi="Cambria Math"/>
                    <w:i/>
                    <w:sz w:val="20"/>
                    <w:szCs w:val="20"/>
                    <w:lang w:val="de-DE" w:eastAsia="en-US"/>
                  </w:rPr>
                </m:ctrlPr>
              </m:dPr>
              <m:e>
                <m:r>
                  <w:rPr>
                    <w:rFonts w:ascii="Cambria Math" w:hAnsi="Cambria Math"/>
                    <w:sz w:val="20"/>
                    <w:szCs w:val="20"/>
                  </w:rPr>
                  <m:t>H</m:t>
                </m:r>
                <m:sSup>
                  <m:sSupPr>
                    <m:ctrlPr>
                      <w:rPr>
                        <w:rFonts w:ascii="Cambria Math" w:eastAsiaTheme="minorHAnsi" w:hAnsi="Cambria Math"/>
                        <w:i/>
                        <w:sz w:val="20"/>
                        <w:szCs w:val="20"/>
                        <w:lang w:val="de-DE" w:eastAsia="en-US"/>
                      </w:rPr>
                    </m:ctrlPr>
                  </m:sSupPr>
                  <m:e>
                    <m:r>
                      <w:rPr>
                        <w:rFonts w:ascii="Cambria Math" w:hAnsi="Cambria Math"/>
                        <w:sz w:val="20"/>
                        <w:szCs w:val="20"/>
                      </w:rPr>
                      <m:t>H</m:t>
                    </m:r>
                  </m:e>
                  <m:sup>
                    <m:r>
                      <w:rPr>
                        <w:rFonts w:ascii="Cambria Math" w:hAnsi="Cambria Math"/>
                        <w:sz w:val="20"/>
                        <w:szCs w:val="20"/>
                      </w:rPr>
                      <m:t>H</m:t>
                    </m:r>
                  </m:sup>
                </m:sSup>
              </m:e>
            </m:d>
          </m:e>
          <m:sub>
            <m:r>
              <w:rPr>
                <w:rFonts w:ascii="Cambria Math" w:hAnsi="Cambria Math"/>
                <w:sz w:val="20"/>
                <w:szCs w:val="20"/>
              </w:rPr>
              <m:t xml:space="preserve">ii </m:t>
            </m:r>
          </m:sub>
        </m:sSub>
      </m:oMath>
      <w:r w:rsidRPr="00CF1617">
        <w:rPr>
          <w:sz w:val="20"/>
          <w:szCs w:val="20"/>
          <w:lang w:eastAsia="en-US"/>
        </w:rPr>
        <w:t>, the following can be observed:</w:t>
      </w:r>
    </w:p>
    <w:p w14:paraId="7F01CFCA" w14:textId="29D5477B" w:rsidR="00B434FC" w:rsidRPr="00B434FC" w:rsidRDefault="00000000" w:rsidP="00B434FC">
      <w:pPr>
        <w:ind w:left="360" w:hanging="360"/>
        <w:rPr>
          <w:rFonts w:eastAsiaTheme="minorEastAsia"/>
          <w:sz w:val="20"/>
          <w:szCs w:val="20"/>
          <w:lang w:val="de-DE" w:eastAsia="en-US"/>
        </w:rPr>
      </w:pPr>
      <m:oMathPara>
        <m:oMathParaPr>
          <m:jc m:val="left"/>
        </m:oMathParaPr>
        <m:oMath>
          <m:sSub>
            <m:sSubPr>
              <m:ctrlPr>
                <w:rPr>
                  <w:rFonts w:ascii="Cambria Math" w:eastAsiaTheme="minorHAnsi" w:hAnsi="Cambria Math" w:cstheme="minorBidi"/>
                  <w:i/>
                  <w:sz w:val="20"/>
                  <w:szCs w:val="20"/>
                  <w:lang w:val="de-DE" w:eastAsia="en-US"/>
                </w:rPr>
              </m:ctrlPr>
            </m:sSubPr>
            <m:e>
              <m:d>
                <m:dPr>
                  <m:ctrlPr>
                    <w:rPr>
                      <w:rFonts w:ascii="Cambria Math" w:eastAsiaTheme="minorHAnsi" w:hAnsi="Cambria Math" w:cstheme="minorBidi"/>
                      <w:i/>
                      <w:sz w:val="20"/>
                      <w:szCs w:val="20"/>
                      <w:lang w:val="de-DE" w:eastAsia="en-US"/>
                    </w:rPr>
                  </m:ctrlPr>
                </m:dPr>
                <m:e>
                  <m:r>
                    <w:rPr>
                      <w:rFonts w:ascii="Cambria Math" w:hAnsi="Cambria Math"/>
                      <w:sz w:val="20"/>
                      <w:szCs w:val="20"/>
                    </w:rPr>
                    <m:t>H</m:t>
                  </m:r>
                  <m:sSup>
                    <m:sSupPr>
                      <m:ctrlPr>
                        <w:rPr>
                          <w:rFonts w:ascii="Cambria Math" w:eastAsiaTheme="minorHAnsi" w:hAnsi="Cambria Math" w:cstheme="minorBidi"/>
                          <w:i/>
                          <w:sz w:val="20"/>
                          <w:szCs w:val="20"/>
                          <w:lang w:val="de-DE" w:eastAsia="en-US"/>
                        </w:rPr>
                      </m:ctrlPr>
                    </m:sSupPr>
                    <m:e>
                      <m:r>
                        <w:rPr>
                          <w:rFonts w:ascii="Cambria Math" w:hAnsi="Cambria Math"/>
                          <w:sz w:val="20"/>
                          <w:szCs w:val="20"/>
                        </w:rPr>
                        <m:t>H</m:t>
                      </m:r>
                    </m:e>
                    <m:sup>
                      <m:r>
                        <w:rPr>
                          <w:rFonts w:ascii="Cambria Math" w:hAnsi="Cambria Math"/>
                          <w:sz w:val="20"/>
                          <w:szCs w:val="20"/>
                        </w:rPr>
                        <m:t>H</m:t>
                      </m:r>
                    </m:sup>
                  </m:sSup>
                </m:e>
              </m:d>
            </m:e>
            <m:sub>
              <m:r>
                <w:rPr>
                  <w:rFonts w:ascii="Cambria Math" w:hAnsi="Cambria Math"/>
                  <w:sz w:val="20"/>
                  <w:szCs w:val="20"/>
                </w:rPr>
                <m:t xml:space="preserve">11 </m:t>
              </m:r>
            </m:sub>
          </m:sSub>
          <m:r>
            <w:rPr>
              <w:rFonts w:ascii="Cambria Math" w:hAnsi="Cambria Math"/>
              <w:sz w:val="20"/>
              <w:szCs w:val="20"/>
            </w:rPr>
            <m:t>=</m:t>
          </m:r>
          <m:r>
            <w:rPr>
              <w:rFonts w:ascii="Cambria Math" w:eastAsiaTheme="minorHAnsi" w:hAnsi="Cambria Math" w:cstheme="minorBidi"/>
              <w:sz w:val="20"/>
              <w:szCs w:val="20"/>
              <w:lang w:val="de-DE" w:eastAsia="en-US"/>
            </w:rPr>
            <m:t>2.8</m:t>
          </m:r>
          <m:r>
            <w:rPr>
              <w:rFonts w:ascii="Cambria Math" w:hAnsi="Cambria Math"/>
              <w:sz w:val="20"/>
              <w:szCs w:val="20"/>
            </w:rPr>
            <m:t>≠4=</m:t>
          </m:r>
          <m:sSub>
            <m:sSubPr>
              <m:ctrlPr>
                <w:rPr>
                  <w:rFonts w:ascii="Cambria Math" w:eastAsiaTheme="minorHAnsi" w:hAnsi="Cambria Math" w:cstheme="minorBidi"/>
                  <w:i/>
                  <w:sz w:val="20"/>
                  <w:szCs w:val="20"/>
                  <w:lang w:val="de-DE" w:eastAsia="en-US"/>
                </w:rPr>
              </m:ctrlPr>
            </m:sSubPr>
            <m:e>
              <m:r>
                <w:rPr>
                  <w:rFonts w:ascii="Cambria Math" w:hAnsi="Cambria Math"/>
                  <w:sz w:val="20"/>
                  <w:szCs w:val="20"/>
                </w:rPr>
                <m:t>N</m:t>
              </m:r>
            </m:e>
            <m:sub>
              <m:r>
                <w:rPr>
                  <w:rFonts w:ascii="Cambria Math" w:hAnsi="Cambria Math"/>
                  <w:sz w:val="20"/>
                  <w:szCs w:val="20"/>
                </w:rPr>
                <m:t>tx</m:t>
              </m:r>
            </m:sub>
          </m:sSub>
        </m:oMath>
      </m:oMathPara>
    </w:p>
    <w:p w14:paraId="442081F9" w14:textId="4BC6EF2B" w:rsidR="00B434FC" w:rsidRPr="00B434FC" w:rsidRDefault="00000000" w:rsidP="00B434FC">
      <w:pPr>
        <w:ind w:left="360" w:hanging="360"/>
        <w:rPr>
          <w:rFonts w:eastAsiaTheme="minorHAnsi"/>
          <w:sz w:val="20"/>
          <w:szCs w:val="20"/>
        </w:rPr>
      </w:pPr>
      <m:oMathPara>
        <m:oMathParaPr>
          <m:jc m:val="left"/>
        </m:oMathParaPr>
        <m:oMath>
          <m:sSub>
            <m:sSubPr>
              <m:ctrlPr>
                <w:rPr>
                  <w:rFonts w:ascii="Cambria Math" w:eastAsiaTheme="minorHAnsi" w:hAnsi="Cambria Math" w:cstheme="minorBidi"/>
                  <w:i/>
                  <w:sz w:val="20"/>
                  <w:szCs w:val="20"/>
                  <w:lang w:val="de-DE" w:eastAsia="en-US"/>
                </w:rPr>
              </m:ctrlPr>
            </m:sSubPr>
            <m:e>
              <m:d>
                <m:dPr>
                  <m:ctrlPr>
                    <w:rPr>
                      <w:rFonts w:ascii="Cambria Math" w:eastAsiaTheme="minorHAnsi" w:hAnsi="Cambria Math" w:cstheme="minorBidi"/>
                      <w:i/>
                      <w:sz w:val="20"/>
                      <w:szCs w:val="20"/>
                      <w:lang w:val="de-DE" w:eastAsia="en-US"/>
                    </w:rPr>
                  </m:ctrlPr>
                </m:dPr>
                <m:e>
                  <m:r>
                    <w:rPr>
                      <w:rFonts w:ascii="Cambria Math" w:hAnsi="Cambria Math"/>
                      <w:sz w:val="20"/>
                      <w:szCs w:val="20"/>
                    </w:rPr>
                    <m:t>H</m:t>
                  </m:r>
                  <m:sSup>
                    <m:sSupPr>
                      <m:ctrlPr>
                        <w:rPr>
                          <w:rFonts w:ascii="Cambria Math" w:eastAsiaTheme="minorHAnsi" w:hAnsi="Cambria Math" w:cstheme="minorBidi"/>
                          <w:i/>
                          <w:sz w:val="20"/>
                          <w:szCs w:val="20"/>
                          <w:lang w:val="de-DE" w:eastAsia="en-US"/>
                        </w:rPr>
                      </m:ctrlPr>
                    </m:sSupPr>
                    <m:e>
                      <m:r>
                        <w:rPr>
                          <w:rFonts w:ascii="Cambria Math" w:hAnsi="Cambria Math"/>
                          <w:sz w:val="20"/>
                          <w:szCs w:val="20"/>
                        </w:rPr>
                        <m:t>H</m:t>
                      </m:r>
                    </m:e>
                    <m:sup>
                      <m:r>
                        <w:rPr>
                          <w:rFonts w:ascii="Cambria Math" w:hAnsi="Cambria Math"/>
                          <w:sz w:val="20"/>
                          <w:szCs w:val="20"/>
                        </w:rPr>
                        <m:t>H</m:t>
                      </m:r>
                    </m:sup>
                  </m:sSup>
                </m:e>
              </m:d>
            </m:e>
            <m:sub>
              <m:r>
                <w:rPr>
                  <w:rFonts w:ascii="Cambria Math" w:hAnsi="Cambria Math"/>
                  <w:sz w:val="20"/>
                  <w:szCs w:val="20"/>
                </w:rPr>
                <m:t xml:space="preserve">22 </m:t>
              </m:r>
            </m:sub>
          </m:sSub>
          <m:r>
            <w:rPr>
              <w:rFonts w:ascii="Cambria Math" w:hAnsi="Cambria Math"/>
              <w:sz w:val="20"/>
              <w:szCs w:val="20"/>
            </w:rPr>
            <m:t>=</m:t>
          </m:r>
          <m:r>
            <w:rPr>
              <w:rFonts w:ascii="Cambria Math" w:eastAsiaTheme="minorHAnsi" w:hAnsi="Cambria Math" w:cstheme="minorBidi"/>
              <w:sz w:val="20"/>
              <w:szCs w:val="20"/>
              <w:lang w:val="de-DE" w:eastAsia="en-US"/>
            </w:rPr>
            <m:t>5.2</m:t>
          </m:r>
          <m:r>
            <w:rPr>
              <w:rFonts w:ascii="Cambria Math" w:hAnsi="Cambria Math"/>
              <w:sz w:val="20"/>
              <w:szCs w:val="20"/>
            </w:rPr>
            <m:t>≠4=</m:t>
          </m:r>
          <m:sSub>
            <m:sSubPr>
              <m:ctrlPr>
                <w:rPr>
                  <w:rFonts w:ascii="Cambria Math" w:eastAsiaTheme="minorHAnsi" w:hAnsi="Cambria Math" w:cstheme="minorBidi"/>
                  <w:i/>
                  <w:sz w:val="20"/>
                  <w:szCs w:val="20"/>
                  <w:lang w:val="de-DE" w:eastAsia="en-US"/>
                </w:rPr>
              </m:ctrlPr>
            </m:sSubPr>
            <m:e>
              <m:r>
                <w:rPr>
                  <w:rFonts w:ascii="Cambria Math" w:hAnsi="Cambria Math"/>
                  <w:sz w:val="20"/>
                  <w:szCs w:val="20"/>
                </w:rPr>
                <m:t>N</m:t>
              </m:r>
            </m:e>
            <m:sub>
              <m:r>
                <w:rPr>
                  <w:rFonts w:ascii="Cambria Math" w:hAnsi="Cambria Math"/>
                  <w:sz w:val="20"/>
                  <w:szCs w:val="20"/>
                </w:rPr>
                <m:t>tx</m:t>
              </m:r>
            </m:sub>
          </m:sSub>
        </m:oMath>
      </m:oMathPara>
    </w:p>
    <w:p w14:paraId="01F0D24F" w14:textId="2458DE76" w:rsidR="00B434FC" w:rsidRPr="00B434FC" w:rsidRDefault="00000000" w:rsidP="00B434FC">
      <w:pPr>
        <w:ind w:left="360" w:hanging="360"/>
        <w:rPr>
          <w:rFonts w:eastAsiaTheme="minorHAnsi"/>
          <w:sz w:val="20"/>
          <w:szCs w:val="20"/>
        </w:rPr>
      </w:pPr>
      <m:oMathPara>
        <m:oMathParaPr>
          <m:jc m:val="left"/>
        </m:oMathParaPr>
        <m:oMath>
          <m:sSub>
            <m:sSubPr>
              <m:ctrlPr>
                <w:rPr>
                  <w:rFonts w:ascii="Cambria Math" w:eastAsiaTheme="minorHAnsi" w:hAnsi="Cambria Math" w:cstheme="minorBidi"/>
                  <w:i/>
                  <w:sz w:val="20"/>
                  <w:szCs w:val="20"/>
                  <w:lang w:val="de-DE" w:eastAsia="en-US"/>
                </w:rPr>
              </m:ctrlPr>
            </m:sSubPr>
            <m:e>
              <m:d>
                <m:dPr>
                  <m:ctrlPr>
                    <w:rPr>
                      <w:rFonts w:ascii="Cambria Math" w:eastAsiaTheme="minorHAnsi" w:hAnsi="Cambria Math" w:cstheme="minorBidi"/>
                      <w:i/>
                      <w:sz w:val="20"/>
                      <w:szCs w:val="20"/>
                      <w:lang w:val="de-DE" w:eastAsia="en-US"/>
                    </w:rPr>
                  </m:ctrlPr>
                </m:dPr>
                <m:e>
                  <m:r>
                    <w:rPr>
                      <w:rFonts w:ascii="Cambria Math" w:hAnsi="Cambria Math"/>
                      <w:sz w:val="20"/>
                      <w:szCs w:val="20"/>
                    </w:rPr>
                    <m:t>H</m:t>
                  </m:r>
                  <m:sSup>
                    <m:sSupPr>
                      <m:ctrlPr>
                        <w:rPr>
                          <w:rFonts w:ascii="Cambria Math" w:eastAsiaTheme="minorHAnsi" w:hAnsi="Cambria Math" w:cstheme="minorBidi"/>
                          <w:i/>
                          <w:sz w:val="20"/>
                          <w:szCs w:val="20"/>
                          <w:lang w:val="de-DE" w:eastAsia="en-US"/>
                        </w:rPr>
                      </m:ctrlPr>
                    </m:sSupPr>
                    <m:e>
                      <m:r>
                        <w:rPr>
                          <w:rFonts w:ascii="Cambria Math" w:hAnsi="Cambria Math"/>
                          <w:sz w:val="20"/>
                          <w:szCs w:val="20"/>
                        </w:rPr>
                        <m:t>H</m:t>
                      </m:r>
                    </m:e>
                    <m:sup>
                      <m:r>
                        <w:rPr>
                          <w:rFonts w:ascii="Cambria Math" w:hAnsi="Cambria Math"/>
                          <w:sz w:val="20"/>
                          <w:szCs w:val="20"/>
                        </w:rPr>
                        <m:t>H</m:t>
                      </m:r>
                    </m:sup>
                  </m:sSup>
                </m:e>
              </m:d>
            </m:e>
            <m:sub>
              <m:r>
                <w:rPr>
                  <w:rFonts w:ascii="Cambria Math" w:hAnsi="Cambria Math"/>
                  <w:sz w:val="20"/>
                  <w:szCs w:val="20"/>
                </w:rPr>
                <m:t xml:space="preserve">33 </m:t>
              </m:r>
            </m:sub>
          </m:sSub>
          <m:r>
            <w:rPr>
              <w:rFonts w:ascii="Cambria Math" w:hAnsi="Cambria Math"/>
              <w:sz w:val="20"/>
              <w:szCs w:val="20"/>
            </w:rPr>
            <m:t>=</m:t>
          </m:r>
          <m:r>
            <w:rPr>
              <w:rFonts w:ascii="Cambria Math" w:eastAsiaTheme="minorHAnsi" w:hAnsi="Cambria Math" w:cstheme="minorBidi"/>
              <w:sz w:val="20"/>
              <w:szCs w:val="20"/>
              <w:lang w:val="de-DE" w:eastAsia="en-US"/>
            </w:rPr>
            <m:t>5.2</m:t>
          </m:r>
          <m:r>
            <w:rPr>
              <w:rFonts w:ascii="Cambria Math" w:hAnsi="Cambria Math"/>
              <w:sz w:val="20"/>
              <w:szCs w:val="20"/>
            </w:rPr>
            <m:t>≠4=</m:t>
          </m:r>
          <m:sSub>
            <m:sSubPr>
              <m:ctrlPr>
                <w:rPr>
                  <w:rFonts w:ascii="Cambria Math" w:eastAsiaTheme="minorHAnsi" w:hAnsi="Cambria Math" w:cstheme="minorBidi"/>
                  <w:i/>
                  <w:sz w:val="20"/>
                  <w:szCs w:val="20"/>
                  <w:lang w:val="de-DE" w:eastAsia="en-US"/>
                </w:rPr>
              </m:ctrlPr>
            </m:sSubPr>
            <m:e>
              <m:r>
                <w:rPr>
                  <w:rFonts w:ascii="Cambria Math" w:hAnsi="Cambria Math"/>
                  <w:sz w:val="20"/>
                  <w:szCs w:val="20"/>
                </w:rPr>
                <m:t>N</m:t>
              </m:r>
            </m:e>
            <m:sub>
              <m:r>
                <w:rPr>
                  <w:rFonts w:ascii="Cambria Math" w:hAnsi="Cambria Math"/>
                  <w:sz w:val="20"/>
                  <w:szCs w:val="20"/>
                </w:rPr>
                <m:t>tx</m:t>
              </m:r>
            </m:sub>
          </m:sSub>
        </m:oMath>
      </m:oMathPara>
    </w:p>
    <w:p w14:paraId="4B352693" w14:textId="647352D4" w:rsidR="00B434FC" w:rsidRPr="00B434FC" w:rsidRDefault="00000000" w:rsidP="00B434FC">
      <w:pPr>
        <w:ind w:left="360" w:hanging="360"/>
        <w:rPr>
          <w:rFonts w:eastAsiaTheme="minorHAnsi"/>
          <w:sz w:val="20"/>
          <w:szCs w:val="20"/>
        </w:rPr>
      </w:pPr>
      <m:oMathPara>
        <m:oMathParaPr>
          <m:jc m:val="left"/>
        </m:oMathParaPr>
        <m:oMath>
          <m:sSub>
            <m:sSubPr>
              <m:ctrlPr>
                <w:rPr>
                  <w:rFonts w:ascii="Cambria Math" w:eastAsiaTheme="minorHAnsi" w:hAnsi="Cambria Math" w:cstheme="minorBidi"/>
                  <w:i/>
                  <w:sz w:val="20"/>
                  <w:szCs w:val="20"/>
                  <w:lang w:val="de-DE" w:eastAsia="en-US"/>
                </w:rPr>
              </m:ctrlPr>
            </m:sSubPr>
            <m:e>
              <m:d>
                <m:dPr>
                  <m:ctrlPr>
                    <w:rPr>
                      <w:rFonts w:ascii="Cambria Math" w:eastAsiaTheme="minorHAnsi" w:hAnsi="Cambria Math" w:cstheme="minorBidi"/>
                      <w:i/>
                      <w:sz w:val="20"/>
                      <w:szCs w:val="20"/>
                      <w:lang w:val="de-DE" w:eastAsia="en-US"/>
                    </w:rPr>
                  </m:ctrlPr>
                </m:dPr>
                <m:e>
                  <m:r>
                    <w:rPr>
                      <w:rFonts w:ascii="Cambria Math" w:hAnsi="Cambria Math"/>
                      <w:sz w:val="20"/>
                      <w:szCs w:val="20"/>
                    </w:rPr>
                    <m:t>H</m:t>
                  </m:r>
                  <m:sSup>
                    <m:sSupPr>
                      <m:ctrlPr>
                        <w:rPr>
                          <w:rFonts w:ascii="Cambria Math" w:eastAsiaTheme="minorHAnsi" w:hAnsi="Cambria Math" w:cstheme="minorBidi"/>
                          <w:i/>
                          <w:sz w:val="20"/>
                          <w:szCs w:val="20"/>
                          <w:lang w:val="de-DE" w:eastAsia="en-US"/>
                        </w:rPr>
                      </m:ctrlPr>
                    </m:sSupPr>
                    <m:e>
                      <m:r>
                        <w:rPr>
                          <w:rFonts w:ascii="Cambria Math" w:hAnsi="Cambria Math"/>
                          <w:sz w:val="20"/>
                          <w:szCs w:val="20"/>
                        </w:rPr>
                        <m:t>H</m:t>
                      </m:r>
                    </m:e>
                    <m:sup>
                      <m:r>
                        <w:rPr>
                          <w:rFonts w:ascii="Cambria Math" w:hAnsi="Cambria Math"/>
                          <w:sz w:val="20"/>
                          <w:szCs w:val="20"/>
                        </w:rPr>
                        <m:t>H</m:t>
                      </m:r>
                    </m:sup>
                  </m:sSup>
                </m:e>
              </m:d>
            </m:e>
            <m:sub>
              <m:r>
                <w:rPr>
                  <w:rFonts w:ascii="Cambria Math" w:hAnsi="Cambria Math"/>
                  <w:sz w:val="20"/>
                  <w:szCs w:val="20"/>
                </w:rPr>
                <m:t xml:space="preserve">44 </m:t>
              </m:r>
            </m:sub>
          </m:sSub>
          <m:r>
            <w:rPr>
              <w:rFonts w:ascii="Cambria Math" w:hAnsi="Cambria Math"/>
              <w:sz w:val="20"/>
              <w:szCs w:val="20"/>
            </w:rPr>
            <m:t>=</m:t>
          </m:r>
          <m:r>
            <w:rPr>
              <w:rFonts w:ascii="Cambria Math" w:eastAsiaTheme="minorHAnsi" w:hAnsi="Cambria Math" w:cstheme="minorBidi"/>
              <w:sz w:val="20"/>
              <w:szCs w:val="20"/>
              <w:lang w:val="de-DE" w:eastAsia="en-US"/>
            </w:rPr>
            <m:t>2.8</m:t>
          </m:r>
          <m:r>
            <w:rPr>
              <w:rFonts w:ascii="Cambria Math" w:hAnsi="Cambria Math"/>
              <w:sz w:val="20"/>
              <w:szCs w:val="20"/>
            </w:rPr>
            <m:t>≠4=</m:t>
          </m:r>
          <m:sSub>
            <m:sSubPr>
              <m:ctrlPr>
                <w:rPr>
                  <w:rFonts w:ascii="Cambria Math" w:eastAsiaTheme="minorHAnsi" w:hAnsi="Cambria Math" w:cstheme="minorBidi"/>
                  <w:i/>
                  <w:sz w:val="20"/>
                  <w:szCs w:val="20"/>
                  <w:lang w:val="de-DE" w:eastAsia="en-US"/>
                </w:rPr>
              </m:ctrlPr>
            </m:sSubPr>
            <m:e>
              <m:r>
                <w:rPr>
                  <w:rFonts w:ascii="Cambria Math" w:hAnsi="Cambria Math"/>
                  <w:sz w:val="20"/>
                  <w:szCs w:val="20"/>
                </w:rPr>
                <m:t>N</m:t>
              </m:r>
            </m:e>
            <m:sub>
              <m:r>
                <w:rPr>
                  <w:rFonts w:ascii="Cambria Math" w:hAnsi="Cambria Math"/>
                  <w:sz w:val="20"/>
                  <w:szCs w:val="20"/>
                </w:rPr>
                <m:t>tx</m:t>
              </m:r>
            </m:sub>
          </m:sSub>
        </m:oMath>
      </m:oMathPara>
    </w:p>
    <w:p w14:paraId="2532F3CC" w14:textId="53D2DE81" w:rsidR="00B434FC" w:rsidRPr="00B434FC" w:rsidRDefault="00000000" w:rsidP="00B434FC">
      <w:pPr>
        <w:ind w:left="360" w:hanging="360"/>
        <w:rPr>
          <w:rFonts w:eastAsiaTheme="minorHAnsi"/>
          <w:sz w:val="20"/>
          <w:szCs w:val="20"/>
        </w:rPr>
      </w:pPr>
      <m:oMathPara>
        <m:oMathParaPr>
          <m:jc m:val="left"/>
        </m:oMathParaPr>
        <m:oMath>
          <m:sSub>
            <m:sSubPr>
              <m:ctrlPr>
                <w:rPr>
                  <w:rFonts w:ascii="Cambria Math" w:eastAsiaTheme="minorHAnsi" w:hAnsi="Cambria Math" w:cstheme="minorBidi"/>
                  <w:i/>
                  <w:sz w:val="20"/>
                  <w:szCs w:val="20"/>
                  <w:lang w:val="de-DE" w:eastAsia="en-US"/>
                </w:rPr>
              </m:ctrlPr>
            </m:sSubPr>
            <m:e>
              <m:d>
                <m:dPr>
                  <m:ctrlPr>
                    <w:rPr>
                      <w:rFonts w:ascii="Cambria Math" w:eastAsiaTheme="minorHAnsi" w:hAnsi="Cambria Math" w:cstheme="minorBidi"/>
                      <w:i/>
                      <w:sz w:val="20"/>
                      <w:szCs w:val="20"/>
                      <w:lang w:val="de-DE" w:eastAsia="en-US"/>
                    </w:rPr>
                  </m:ctrlPr>
                </m:dPr>
                <m:e>
                  <m:r>
                    <w:rPr>
                      <w:rFonts w:ascii="Cambria Math" w:hAnsi="Cambria Math"/>
                      <w:sz w:val="20"/>
                      <w:szCs w:val="20"/>
                    </w:rPr>
                    <m:t>H</m:t>
                  </m:r>
                  <m:sSup>
                    <m:sSupPr>
                      <m:ctrlPr>
                        <w:rPr>
                          <w:rFonts w:ascii="Cambria Math" w:eastAsiaTheme="minorHAnsi" w:hAnsi="Cambria Math" w:cstheme="minorBidi"/>
                          <w:i/>
                          <w:sz w:val="20"/>
                          <w:szCs w:val="20"/>
                          <w:lang w:val="de-DE" w:eastAsia="en-US"/>
                        </w:rPr>
                      </m:ctrlPr>
                    </m:sSupPr>
                    <m:e>
                      <m:r>
                        <w:rPr>
                          <w:rFonts w:ascii="Cambria Math" w:hAnsi="Cambria Math"/>
                          <w:sz w:val="20"/>
                          <w:szCs w:val="20"/>
                        </w:rPr>
                        <m:t>H</m:t>
                      </m:r>
                    </m:e>
                    <m:sup>
                      <m:r>
                        <w:rPr>
                          <w:rFonts w:ascii="Cambria Math" w:hAnsi="Cambria Math"/>
                          <w:sz w:val="20"/>
                          <w:szCs w:val="20"/>
                        </w:rPr>
                        <m:t>H</m:t>
                      </m:r>
                    </m:sup>
                  </m:sSup>
                </m:e>
              </m:d>
            </m:e>
            <m:sub>
              <m:r>
                <w:rPr>
                  <w:rFonts w:ascii="Cambria Math" w:hAnsi="Cambria Math"/>
                  <w:sz w:val="20"/>
                  <w:szCs w:val="20"/>
                </w:rPr>
                <m:t xml:space="preserve">55 </m:t>
              </m:r>
            </m:sub>
          </m:sSub>
          <m:r>
            <w:rPr>
              <w:rFonts w:ascii="Cambria Math" w:hAnsi="Cambria Math"/>
              <w:sz w:val="20"/>
              <w:szCs w:val="20"/>
            </w:rPr>
            <m:t>=</m:t>
          </m:r>
          <m:r>
            <w:rPr>
              <w:rFonts w:ascii="Cambria Math" w:eastAsiaTheme="minorHAnsi" w:hAnsi="Cambria Math" w:cstheme="minorBidi"/>
              <w:sz w:val="20"/>
              <w:szCs w:val="20"/>
              <w:lang w:val="de-DE" w:eastAsia="en-US"/>
            </w:rPr>
            <m:t>5.2</m:t>
          </m:r>
          <m:r>
            <w:rPr>
              <w:rFonts w:ascii="Cambria Math" w:hAnsi="Cambria Math"/>
              <w:sz w:val="20"/>
              <w:szCs w:val="20"/>
            </w:rPr>
            <m:t>≠4=</m:t>
          </m:r>
          <m:sSub>
            <m:sSubPr>
              <m:ctrlPr>
                <w:rPr>
                  <w:rFonts w:ascii="Cambria Math" w:eastAsiaTheme="minorHAnsi" w:hAnsi="Cambria Math" w:cstheme="minorBidi"/>
                  <w:i/>
                  <w:sz w:val="20"/>
                  <w:szCs w:val="20"/>
                  <w:lang w:val="de-DE" w:eastAsia="en-US"/>
                </w:rPr>
              </m:ctrlPr>
            </m:sSubPr>
            <m:e>
              <m:r>
                <w:rPr>
                  <w:rFonts w:ascii="Cambria Math" w:hAnsi="Cambria Math"/>
                  <w:sz w:val="20"/>
                  <w:szCs w:val="20"/>
                </w:rPr>
                <m:t>N</m:t>
              </m:r>
            </m:e>
            <m:sub>
              <m:r>
                <w:rPr>
                  <w:rFonts w:ascii="Cambria Math" w:hAnsi="Cambria Math"/>
                  <w:sz w:val="20"/>
                  <w:szCs w:val="20"/>
                </w:rPr>
                <m:t>tx</m:t>
              </m:r>
            </m:sub>
          </m:sSub>
        </m:oMath>
      </m:oMathPara>
    </w:p>
    <w:p w14:paraId="28E94AB2" w14:textId="15EBB966" w:rsidR="00B434FC" w:rsidRPr="00B434FC" w:rsidRDefault="00000000" w:rsidP="00B434FC">
      <w:pPr>
        <w:ind w:left="360" w:hanging="360"/>
        <w:rPr>
          <w:rFonts w:eastAsiaTheme="minorHAnsi"/>
          <w:sz w:val="20"/>
          <w:szCs w:val="20"/>
        </w:rPr>
      </w:pPr>
      <m:oMathPara>
        <m:oMathParaPr>
          <m:jc m:val="left"/>
        </m:oMathParaPr>
        <m:oMath>
          <m:sSub>
            <m:sSubPr>
              <m:ctrlPr>
                <w:rPr>
                  <w:rFonts w:ascii="Cambria Math" w:eastAsiaTheme="minorHAnsi" w:hAnsi="Cambria Math" w:cstheme="minorBidi"/>
                  <w:i/>
                  <w:sz w:val="20"/>
                  <w:szCs w:val="20"/>
                  <w:lang w:val="de-DE" w:eastAsia="en-US"/>
                </w:rPr>
              </m:ctrlPr>
            </m:sSubPr>
            <m:e>
              <m:d>
                <m:dPr>
                  <m:ctrlPr>
                    <w:rPr>
                      <w:rFonts w:ascii="Cambria Math" w:eastAsiaTheme="minorHAnsi" w:hAnsi="Cambria Math" w:cstheme="minorBidi"/>
                      <w:i/>
                      <w:sz w:val="20"/>
                      <w:szCs w:val="20"/>
                      <w:lang w:val="de-DE" w:eastAsia="en-US"/>
                    </w:rPr>
                  </m:ctrlPr>
                </m:dPr>
                <m:e>
                  <m:r>
                    <w:rPr>
                      <w:rFonts w:ascii="Cambria Math" w:hAnsi="Cambria Math"/>
                      <w:sz w:val="20"/>
                      <w:szCs w:val="20"/>
                    </w:rPr>
                    <m:t>H</m:t>
                  </m:r>
                  <m:sSup>
                    <m:sSupPr>
                      <m:ctrlPr>
                        <w:rPr>
                          <w:rFonts w:ascii="Cambria Math" w:eastAsiaTheme="minorHAnsi" w:hAnsi="Cambria Math" w:cstheme="minorBidi"/>
                          <w:i/>
                          <w:sz w:val="20"/>
                          <w:szCs w:val="20"/>
                          <w:lang w:val="de-DE" w:eastAsia="en-US"/>
                        </w:rPr>
                      </m:ctrlPr>
                    </m:sSupPr>
                    <m:e>
                      <m:r>
                        <w:rPr>
                          <w:rFonts w:ascii="Cambria Math" w:hAnsi="Cambria Math"/>
                          <w:sz w:val="20"/>
                          <w:szCs w:val="20"/>
                        </w:rPr>
                        <m:t>H</m:t>
                      </m:r>
                    </m:e>
                    <m:sup>
                      <m:r>
                        <w:rPr>
                          <w:rFonts w:ascii="Cambria Math" w:hAnsi="Cambria Math"/>
                          <w:sz w:val="20"/>
                          <w:szCs w:val="20"/>
                        </w:rPr>
                        <m:t>H</m:t>
                      </m:r>
                    </m:sup>
                  </m:sSup>
                </m:e>
              </m:d>
            </m:e>
            <m:sub>
              <m:r>
                <w:rPr>
                  <w:rFonts w:ascii="Cambria Math" w:hAnsi="Cambria Math"/>
                  <w:sz w:val="20"/>
                  <w:szCs w:val="20"/>
                </w:rPr>
                <m:t xml:space="preserve">66 </m:t>
              </m:r>
            </m:sub>
          </m:sSub>
          <m:r>
            <w:rPr>
              <w:rFonts w:ascii="Cambria Math" w:hAnsi="Cambria Math"/>
              <w:sz w:val="20"/>
              <w:szCs w:val="20"/>
            </w:rPr>
            <m:t>=</m:t>
          </m:r>
          <m:r>
            <w:rPr>
              <w:rFonts w:ascii="Cambria Math" w:eastAsiaTheme="minorHAnsi" w:hAnsi="Cambria Math" w:cstheme="minorBidi"/>
              <w:sz w:val="20"/>
              <w:szCs w:val="20"/>
              <w:lang w:val="de-DE" w:eastAsia="en-US"/>
            </w:rPr>
            <m:t>2.8</m:t>
          </m:r>
          <m:r>
            <w:rPr>
              <w:rFonts w:ascii="Cambria Math" w:hAnsi="Cambria Math"/>
              <w:sz w:val="20"/>
              <w:szCs w:val="20"/>
            </w:rPr>
            <m:t>≠4=</m:t>
          </m:r>
          <m:sSub>
            <m:sSubPr>
              <m:ctrlPr>
                <w:rPr>
                  <w:rFonts w:ascii="Cambria Math" w:eastAsiaTheme="minorHAnsi" w:hAnsi="Cambria Math" w:cstheme="minorBidi"/>
                  <w:i/>
                  <w:sz w:val="20"/>
                  <w:szCs w:val="20"/>
                  <w:lang w:val="de-DE" w:eastAsia="en-US"/>
                </w:rPr>
              </m:ctrlPr>
            </m:sSubPr>
            <m:e>
              <m:r>
                <w:rPr>
                  <w:rFonts w:ascii="Cambria Math" w:hAnsi="Cambria Math"/>
                  <w:sz w:val="20"/>
                  <w:szCs w:val="20"/>
                </w:rPr>
                <m:t>N</m:t>
              </m:r>
            </m:e>
            <m:sub>
              <m:r>
                <w:rPr>
                  <w:rFonts w:ascii="Cambria Math" w:hAnsi="Cambria Math"/>
                  <w:sz w:val="20"/>
                  <w:szCs w:val="20"/>
                </w:rPr>
                <m:t>tx</m:t>
              </m:r>
            </m:sub>
          </m:sSub>
        </m:oMath>
      </m:oMathPara>
    </w:p>
    <w:p w14:paraId="16A6C7EA" w14:textId="11167E19" w:rsidR="00CF1617" w:rsidRDefault="00CF1617" w:rsidP="00CF1617">
      <w:pPr>
        <w:pStyle w:val="NormalWeb"/>
        <w:rPr>
          <w:rFonts w:ascii="Arial" w:hAnsi="Arial" w:cs="Arial"/>
          <w:sz w:val="20"/>
          <w:szCs w:val="20"/>
          <w:lang w:val="en-US"/>
        </w:rPr>
      </w:pPr>
      <w:r w:rsidRPr="00CF1617">
        <w:rPr>
          <w:rFonts w:ascii="Arial" w:hAnsi="Arial" w:cs="Arial"/>
          <w:sz w:val="20"/>
          <w:szCs w:val="20"/>
          <w:lang w:val="en-US"/>
        </w:rPr>
        <w:t xml:space="preserve">That means the proposed channel matrix </w:t>
      </w:r>
      <w:r w:rsidRPr="00CF1617">
        <w:rPr>
          <w:rFonts w:ascii="Arial" w:hAnsi="Arial" w:cs="Arial"/>
          <w:i/>
          <w:iCs/>
          <w:sz w:val="20"/>
          <w:szCs w:val="20"/>
          <w:lang w:val="en-US"/>
        </w:rPr>
        <w:t>H</w:t>
      </w:r>
      <w:r w:rsidRPr="00CF1617">
        <w:rPr>
          <w:rFonts w:ascii="Arial" w:hAnsi="Arial" w:cs="Arial"/>
          <w:sz w:val="20"/>
          <w:szCs w:val="20"/>
          <w:lang w:val="en-US"/>
        </w:rPr>
        <w:t xml:space="preserve"> is not only inconsistent with respect to the power gains, which according to legacy matrices shall be equal to </w:t>
      </w:r>
      <w:proofErr w:type="gramStart"/>
      <w:r w:rsidRPr="00CF1617">
        <w:rPr>
          <w:rFonts w:ascii="Arial" w:hAnsi="Arial" w:cs="Arial"/>
          <w:noProof/>
          <w:sz w:val="20"/>
          <w:szCs w:val="20"/>
          <w:lang w:val="en-US"/>
        </w:rPr>
        <w:t>N</w:t>
      </w:r>
      <w:r w:rsidRPr="00CF1617">
        <w:rPr>
          <w:rFonts w:ascii="Arial" w:hAnsi="Arial" w:cs="Arial"/>
          <w:noProof/>
          <w:sz w:val="20"/>
          <w:szCs w:val="20"/>
          <w:vertAlign w:val="subscript"/>
          <w:lang w:val="en-US"/>
        </w:rPr>
        <w:t>tx</w:t>
      </w:r>
      <w:r w:rsidRPr="00CF1617">
        <w:rPr>
          <w:rFonts w:ascii="Arial" w:hAnsi="Arial" w:cs="Arial"/>
          <w:sz w:val="20"/>
          <w:szCs w:val="20"/>
          <w:lang w:val="en-US"/>
        </w:rPr>
        <w:t>, but</w:t>
      </w:r>
      <w:proofErr w:type="gramEnd"/>
      <w:r w:rsidRPr="00CF1617">
        <w:rPr>
          <w:rFonts w:ascii="Arial" w:hAnsi="Arial" w:cs="Arial"/>
          <w:sz w:val="20"/>
          <w:szCs w:val="20"/>
          <w:lang w:val="en-US"/>
        </w:rPr>
        <w:t xml:space="preserve"> even introduces a power imbalance.</w:t>
      </w:r>
    </w:p>
    <w:p w14:paraId="1640C0F4" w14:textId="4690848B" w:rsidR="00CF1617" w:rsidRPr="00CF1617" w:rsidRDefault="00CF1617" w:rsidP="00CF1617">
      <w:pPr>
        <w:pStyle w:val="NormalWeb"/>
        <w:rPr>
          <w:rFonts w:ascii="Arial" w:hAnsi="Arial" w:cs="Arial"/>
          <w:b/>
          <w:bCs/>
          <w:sz w:val="20"/>
          <w:szCs w:val="20"/>
          <w:lang w:val="en-US"/>
        </w:rPr>
      </w:pPr>
      <w:r w:rsidRPr="00CF1617">
        <w:rPr>
          <w:rFonts w:ascii="Arial" w:hAnsi="Arial" w:cs="Arial"/>
          <w:b/>
          <w:bCs/>
          <w:sz w:val="20"/>
          <w:szCs w:val="20"/>
          <w:lang w:val="en-US"/>
        </w:rPr>
        <w:t>Observation 1:</w:t>
      </w:r>
      <w:r>
        <w:rPr>
          <w:rFonts w:ascii="Arial" w:hAnsi="Arial" w:cs="Arial"/>
          <w:b/>
          <w:bCs/>
          <w:sz w:val="20"/>
          <w:szCs w:val="20"/>
          <w:lang w:val="en-US"/>
        </w:rPr>
        <w:t xml:space="preserve"> The </w:t>
      </w:r>
      <w:r w:rsidR="002643BC">
        <w:rPr>
          <w:rFonts w:ascii="Arial" w:hAnsi="Arial" w:cs="Arial"/>
          <w:b/>
          <w:bCs/>
          <w:sz w:val="20"/>
          <w:szCs w:val="20"/>
          <w:lang w:val="en-US"/>
        </w:rPr>
        <w:t xml:space="preserve">current </w:t>
      </w:r>
      <w:r>
        <w:rPr>
          <w:rFonts w:ascii="Arial" w:hAnsi="Arial" w:cs="Arial"/>
          <w:b/>
          <w:bCs/>
          <w:sz w:val="20"/>
          <w:szCs w:val="20"/>
          <w:lang w:val="en-US"/>
        </w:rPr>
        <w:t>4x6 channel matrix does not follow the same rules as the legacy matrices and introduces a power imbalance.</w:t>
      </w:r>
    </w:p>
    <w:p w14:paraId="6ECB4B70" w14:textId="77777777" w:rsidR="00CF1617" w:rsidRPr="00CF1617" w:rsidRDefault="00CF1617" w:rsidP="00CF1617">
      <w:pPr>
        <w:pStyle w:val="NormalWeb"/>
        <w:rPr>
          <w:rFonts w:ascii="Arial" w:hAnsi="Arial" w:cs="Arial"/>
          <w:sz w:val="20"/>
          <w:szCs w:val="20"/>
          <w:lang w:val="en-US"/>
        </w:rPr>
      </w:pPr>
      <w:r w:rsidRPr="00CF1617">
        <w:rPr>
          <w:rFonts w:ascii="Arial" w:hAnsi="Arial" w:cs="Arial"/>
          <w:sz w:val="20"/>
          <w:szCs w:val="20"/>
          <w:lang w:val="en-US"/>
        </w:rPr>
        <w:t>This has severe consequences:</w:t>
      </w:r>
    </w:p>
    <w:p w14:paraId="081A0D5D" w14:textId="77777777" w:rsidR="00CF1617" w:rsidRPr="00CF1617" w:rsidRDefault="00CF1617" w:rsidP="00CF1617">
      <w:pPr>
        <w:numPr>
          <w:ilvl w:val="0"/>
          <w:numId w:val="32"/>
        </w:numPr>
        <w:spacing w:before="100" w:beforeAutospacing="1" w:after="100" w:afterAutospacing="1" w:line="240" w:lineRule="auto"/>
        <w:rPr>
          <w:rFonts w:eastAsia="Times New Roman"/>
          <w:sz w:val="20"/>
          <w:szCs w:val="20"/>
        </w:rPr>
      </w:pPr>
      <w:r w:rsidRPr="00CF1617">
        <w:rPr>
          <w:rFonts w:eastAsia="Times New Roman"/>
          <w:sz w:val="20"/>
          <w:szCs w:val="20"/>
        </w:rPr>
        <w:t>channels like e.g. PDSCH will have different power levels on different Rx streams</w:t>
      </w:r>
    </w:p>
    <w:p w14:paraId="6A7F5E0F" w14:textId="77777777" w:rsidR="00CF1617" w:rsidRDefault="00CF1617" w:rsidP="00CF1617">
      <w:pPr>
        <w:numPr>
          <w:ilvl w:val="0"/>
          <w:numId w:val="32"/>
        </w:numPr>
        <w:spacing w:before="100" w:beforeAutospacing="1" w:after="100" w:afterAutospacing="1" w:line="240" w:lineRule="auto"/>
        <w:rPr>
          <w:rFonts w:eastAsia="Times New Roman"/>
          <w:sz w:val="20"/>
          <w:szCs w:val="20"/>
        </w:rPr>
      </w:pPr>
      <w:r w:rsidRPr="00CF1617">
        <w:rPr>
          <w:rFonts w:eastAsia="Times New Roman"/>
          <w:sz w:val="20"/>
          <w:szCs w:val="20"/>
        </w:rPr>
        <w:t>channels like e.g. PDSCH will have different SNR on different Rx streams</w:t>
      </w:r>
    </w:p>
    <w:p w14:paraId="624D7356" w14:textId="1313D044" w:rsidR="00CF1617" w:rsidRPr="00CF1617" w:rsidRDefault="00CF1617" w:rsidP="00CF1617">
      <w:pPr>
        <w:pStyle w:val="NormalWeb"/>
        <w:rPr>
          <w:rFonts w:ascii="Arial" w:hAnsi="Arial" w:cs="Arial"/>
          <w:b/>
          <w:bCs/>
          <w:sz w:val="20"/>
          <w:szCs w:val="20"/>
          <w:lang w:val="en-US"/>
        </w:rPr>
      </w:pPr>
      <w:r w:rsidRPr="00CF1617">
        <w:rPr>
          <w:rFonts w:ascii="Arial" w:hAnsi="Arial" w:cs="Arial"/>
          <w:b/>
          <w:bCs/>
          <w:sz w:val="20"/>
          <w:szCs w:val="20"/>
          <w:lang w:val="en-US"/>
        </w:rPr>
        <w:t xml:space="preserve">Observation </w:t>
      </w:r>
      <w:r>
        <w:rPr>
          <w:rFonts w:ascii="Arial" w:hAnsi="Arial" w:cs="Arial"/>
          <w:b/>
          <w:bCs/>
          <w:sz w:val="20"/>
          <w:szCs w:val="20"/>
          <w:lang w:val="en-US"/>
        </w:rPr>
        <w:t>2</w:t>
      </w:r>
      <w:r w:rsidRPr="00CF1617">
        <w:rPr>
          <w:rFonts w:ascii="Arial" w:hAnsi="Arial" w:cs="Arial"/>
          <w:b/>
          <w:bCs/>
          <w:sz w:val="20"/>
          <w:szCs w:val="20"/>
          <w:lang w:val="en-US"/>
        </w:rPr>
        <w:t>:</w:t>
      </w:r>
      <w:r>
        <w:rPr>
          <w:rFonts w:ascii="Arial" w:hAnsi="Arial" w:cs="Arial"/>
          <w:b/>
          <w:bCs/>
          <w:sz w:val="20"/>
          <w:szCs w:val="20"/>
          <w:lang w:val="en-US"/>
        </w:rPr>
        <w:t xml:space="preserve"> Using the current 4x6 matrix results in different power levels and different SNR on different Rx streams.</w:t>
      </w:r>
    </w:p>
    <w:p w14:paraId="560757E1" w14:textId="5519B9AD" w:rsidR="00CF1617" w:rsidRPr="00CF1617" w:rsidRDefault="00CF1617" w:rsidP="00CF1617">
      <w:pPr>
        <w:pStyle w:val="NormalWeb"/>
        <w:rPr>
          <w:rFonts w:ascii="Arial" w:hAnsi="Arial" w:cs="Arial"/>
          <w:sz w:val="20"/>
          <w:szCs w:val="20"/>
          <w:lang w:val="en-US"/>
        </w:rPr>
      </w:pPr>
      <w:r>
        <w:rPr>
          <w:rFonts w:ascii="Arial" w:hAnsi="Arial" w:cs="Arial"/>
          <w:sz w:val="20"/>
          <w:szCs w:val="20"/>
          <w:lang w:val="en-US"/>
        </w:rPr>
        <w:t xml:space="preserve">In addition to the points above, the </w:t>
      </w:r>
      <w:r w:rsidRPr="00CF1617">
        <w:rPr>
          <w:rFonts w:ascii="Arial" w:hAnsi="Arial" w:cs="Arial"/>
          <w:sz w:val="20"/>
          <w:szCs w:val="20"/>
          <w:lang w:val="en-US"/>
        </w:rPr>
        <w:t xml:space="preserve">matrices </w:t>
      </w:r>
      <w:r w:rsidRPr="00CF1617">
        <w:rPr>
          <w:rFonts w:ascii="Arial" w:hAnsi="Arial" w:cs="Arial"/>
          <w:i/>
          <w:iCs/>
          <w:noProof/>
          <w:sz w:val="20"/>
          <w:szCs w:val="20"/>
          <w:lang w:val="en-US"/>
        </w:rPr>
        <w:t>H</w:t>
      </w:r>
      <w:r w:rsidRPr="00CF1617">
        <w:rPr>
          <w:rFonts w:ascii="Arial" w:hAnsi="Arial" w:cs="Arial"/>
          <w:noProof/>
          <w:sz w:val="20"/>
          <w:szCs w:val="20"/>
          <w:lang w:val="en-US"/>
        </w:rPr>
        <w:t xml:space="preserve"> </w:t>
      </w:r>
      <w:r w:rsidRPr="00CF1617">
        <w:rPr>
          <w:rFonts w:ascii="Arial" w:hAnsi="Arial" w:cs="Arial"/>
          <w:sz w:val="20"/>
          <w:szCs w:val="20"/>
          <w:lang w:val="en-US"/>
        </w:rPr>
        <w:t xml:space="preserve">defined as static propagation condition in Annex B.1 of </w:t>
      </w:r>
      <w:r w:rsidR="002C72F8">
        <w:rPr>
          <w:rFonts w:ascii="Arial" w:hAnsi="Arial" w:cs="Arial"/>
          <w:sz w:val="20"/>
          <w:szCs w:val="20"/>
          <w:lang w:val="en-US"/>
        </w:rPr>
        <w:t xml:space="preserve">TS 38.101-4 [2] </w:t>
      </w:r>
      <w:r w:rsidRPr="00CF1617">
        <w:rPr>
          <w:rFonts w:ascii="Arial" w:hAnsi="Arial" w:cs="Arial"/>
          <w:sz w:val="20"/>
          <w:szCs w:val="20"/>
          <w:lang w:val="en-US"/>
        </w:rPr>
        <w:t xml:space="preserve">are also </w:t>
      </w:r>
      <w:r>
        <w:rPr>
          <w:rFonts w:ascii="Arial" w:hAnsi="Arial" w:cs="Arial"/>
          <w:sz w:val="20"/>
          <w:szCs w:val="20"/>
          <w:lang w:val="en-US"/>
        </w:rPr>
        <w:t xml:space="preserve">considered a default configuration </w:t>
      </w:r>
      <w:r w:rsidR="002C72F8">
        <w:rPr>
          <w:rFonts w:ascii="Arial" w:hAnsi="Arial" w:cs="Arial"/>
          <w:sz w:val="20"/>
          <w:szCs w:val="20"/>
          <w:lang w:val="en-US"/>
        </w:rPr>
        <w:t xml:space="preserve">by most players </w:t>
      </w:r>
      <w:r>
        <w:rPr>
          <w:rFonts w:ascii="Arial" w:hAnsi="Arial" w:cs="Arial"/>
          <w:sz w:val="20"/>
          <w:szCs w:val="20"/>
          <w:lang w:val="en-US"/>
        </w:rPr>
        <w:t xml:space="preserve">in the industry and used in many cases. </w:t>
      </w:r>
      <w:r w:rsidR="002C72F8">
        <w:rPr>
          <w:rFonts w:ascii="Arial" w:hAnsi="Arial" w:cs="Arial"/>
          <w:sz w:val="20"/>
          <w:szCs w:val="20"/>
          <w:lang w:val="en-US"/>
        </w:rPr>
        <w:t>Thus,</w:t>
      </w:r>
      <w:r>
        <w:rPr>
          <w:rFonts w:ascii="Arial" w:hAnsi="Arial" w:cs="Arial"/>
          <w:sz w:val="20"/>
          <w:szCs w:val="20"/>
          <w:lang w:val="en-US"/>
        </w:rPr>
        <w:t xml:space="preserve"> </w:t>
      </w:r>
      <w:r w:rsidR="002C72F8">
        <w:rPr>
          <w:rFonts w:ascii="Arial" w:hAnsi="Arial" w:cs="Arial"/>
          <w:sz w:val="20"/>
          <w:szCs w:val="20"/>
          <w:lang w:val="en-US"/>
        </w:rPr>
        <w:t xml:space="preserve">these matrices are </w:t>
      </w:r>
      <w:r w:rsidRPr="00CF1617">
        <w:rPr>
          <w:rFonts w:ascii="Arial" w:hAnsi="Arial" w:cs="Arial"/>
          <w:sz w:val="20"/>
          <w:szCs w:val="20"/>
          <w:lang w:val="en-US"/>
        </w:rPr>
        <w:t>configured as default channel matrices from the TE vendors.</w:t>
      </w:r>
      <w:r w:rsidR="002C72F8">
        <w:rPr>
          <w:rFonts w:ascii="Arial" w:hAnsi="Arial" w:cs="Arial"/>
          <w:sz w:val="20"/>
          <w:szCs w:val="20"/>
          <w:lang w:val="en-US"/>
        </w:rPr>
        <w:t xml:space="preserve"> </w:t>
      </w:r>
      <w:r w:rsidRPr="00CF1617">
        <w:rPr>
          <w:rFonts w:ascii="Arial" w:hAnsi="Arial" w:cs="Arial"/>
          <w:sz w:val="20"/>
          <w:szCs w:val="20"/>
          <w:lang w:val="en-US"/>
        </w:rPr>
        <w:t>The power imbalance mentioned above is clearly not suitable for a default configuration.</w:t>
      </w:r>
    </w:p>
    <w:p w14:paraId="251C9DE0" w14:textId="26D2E45E" w:rsidR="002C72F8" w:rsidRDefault="002C72F8" w:rsidP="002C72F8">
      <w:pPr>
        <w:pStyle w:val="NormalWeb"/>
        <w:rPr>
          <w:rFonts w:ascii="Arial" w:hAnsi="Arial" w:cs="Arial"/>
          <w:b/>
          <w:bCs/>
          <w:sz w:val="20"/>
          <w:szCs w:val="20"/>
          <w:lang w:val="en-US"/>
        </w:rPr>
      </w:pPr>
      <w:r w:rsidRPr="00CF1617">
        <w:rPr>
          <w:rFonts w:ascii="Arial" w:hAnsi="Arial" w:cs="Arial"/>
          <w:b/>
          <w:bCs/>
          <w:sz w:val="20"/>
          <w:szCs w:val="20"/>
          <w:lang w:val="en-US"/>
        </w:rPr>
        <w:t xml:space="preserve">Observation </w:t>
      </w:r>
      <w:r>
        <w:rPr>
          <w:rFonts w:ascii="Arial" w:hAnsi="Arial" w:cs="Arial"/>
          <w:b/>
          <w:bCs/>
          <w:sz w:val="20"/>
          <w:szCs w:val="20"/>
          <w:lang w:val="en-US"/>
        </w:rPr>
        <w:t>3</w:t>
      </w:r>
      <w:r w:rsidRPr="00CF1617">
        <w:rPr>
          <w:rFonts w:ascii="Arial" w:hAnsi="Arial" w:cs="Arial"/>
          <w:b/>
          <w:bCs/>
          <w:sz w:val="20"/>
          <w:szCs w:val="20"/>
          <w:lang w:val="en-US"/>
        </w:rPr>
        <w:t>:</w:t>
      </w:r>
      <w:r>
        <w:rPr>
          <w:rFonts w:ascii="Arial" w:hAnsi="Arial" w:cs="Arial"/>
          <w:b/>
          <w:bCs/>
          <w:sz w:val="20"/>
          <w:szCs w:val="20"/>
          <w:lang w:val="en-US"/>
        </w:rPr>
        <w:t xml:space="preserve"> Channel matrices in TS 38.101-4 are considered default configurations in the industry, current 4x6 matrix is not suitable for this.</w:t>
      </w:r>
    </w:p>
    <w:p w14:paraId="4B2D055D" w14:textId="093CC617" w:rsidR="00B434FC" w:rsidRPr="0004544C" w:rsidRDefault="00473A1B" w:rsidP="00473A1B">
      <w:pPr>
        <w:rPr>
          <w:rFonts w:eastAsiaTheme="minorHAnsi"/>
          <w:sz w:val="20"/>
          <w:szCs w:val="20"/>
        </w:rPr>
      </w:pPr>
      <w:r w:rsidRPr="0004544C">
        <w:rPr>
          <w:rFonts w:eastAsiaTheme="minorHAnsi"/>
          <w:sz w:val="20"/>
          <w:szCs w:val="20"/>
        </w:rPr>
        <w:t>In cases where there is a need to do define a power imbalance between different Rx streams, the desired power imbalance can easily be defined as a vector to be applied before AWGN is added, i.e.</w:t>
      </w:r>
    </w:p>
    <w:p w14:paraId="2C3D1D45" w14:textId="7A88AAFF" w:rsidR="00473A1B" w:rsidRPr="0004544C" w:rsidRDefault="00473A1B" w:rsidP="46823D86">
      <w:pPr>
        <w:rPr>
          <w:rFonts w:eastAsiaTheme="minorEastAsia"/>
        </w:rPr>
      </w:pPr>
      <m:oMath>
        <m:r>
          <w:rPr>
            <w:rFonts w:ascii="Cambria Math" w:eastAsiaTheme="minorHAnsi" w:hAnsi="Cambria Math"/>
            <w:sz w:val="20"/>
            <w:szCs w:val="20"/>
          </w:rPr>
          <m:t>g=</m:t>
        </m:r>
        <m:sSup>
          <m:sSupPr>
            <m:ctrlPr>
              <w:rPr>
                <w:rFonts w:ascii="Cambria Math" w:eastAsiaTheme="minorHAnsi" w:hAnsi="Cambria Math"/>
                <w:i/>
                <w:sz w:val="20"/>
                <w:szCs w:val="20"/>
              </w:rPr>
            </m:ctrlPr>
          </m:sSupPr>
          <m:e>
            <m:r>
              <w:rPr>
                <w:rFonts w:ascii="Cambria Math" w:eastAsiaTheme="minorHAnsi" w:hAnsi="Cambria Math"/>
                <w:sz w:val="20"/>
                <w:szCs w:val="20"/>
              </w:rPr>
              <m:t>(</m:t>
            </m:r>
            <m:sSub>
              <m:sSubPr>
                <m:ctrlPr>
                  <w:rPr>
                    <w:rFonts w:ascii="Cambria Math" w:eastAsiaTheme="minorHAnsi" w:hAnsi="Cambria Math"/>
                    <w:i/>
                    <w:sz w:val="20"/>
                    <w:szCs w:val="20"/>
                  </w:rPr>
                </m:ctrlPr>
              </m:sSubPr>
              <m:e>
                <m:r>
                  <w:rPr>
                    <w:rFonts w:ascii="Cambria Math" w:eastAsiaTheme="minorHAnsi" w:hAnsi="Cambria Math"/>
                    <w:sz w:val="20"/>
                    <w:szCs w:val="20"/>
                  </w:rPr>
                  <m:t>g</m:t>
                </m:r>
              </m:e>
              <m:sub>
                <m:r>
                  <w:rPr>
                    <w:rFonts w:ascii="Cambria Math" w:eastAsiaTheme="minorHAnsi" w:hAnsi="Cambria Math"/>
                    <w:sz w:val="20"/>
                    <w:szCs w:val="20"/>
                  </w:rPr>
                  <m:t>1</m:t>
                </m:r>
              </m:sub>
            </m:sSub>
            <m:r>
              <w:rPr>
                <w:rFonts w:ascii="Cambria Math" w:eastAsiaTheme="minorHAnsi" w:hAnsi="Cambria Math"/>
                <w:sz w:val="20"/>
                <w:szCs w:val="20"/>
              </w:rPr>
              <m:t>,</m:t>
            </m:r>
            <m:sSub>
              <m:sSubPr>
                <m:ctrlPr>
                  <w:rPr>
                    <w:rFonts w:ascii="Cambria Math" w:eastAsiaTheme="minorHAnsi" w:hAnsi="Cambria Math"/>
                    <w:i/>
                    <w:sz w:val="20"/>
                    <w:szCs w:val="20"/>
                  </w:rPr>
                </m:ctrlPr>
              </m:sSubPr>
              <m:e>
                <m:r>
                  <w:rPr>
                    <w:rFonts w:ascii="Cambria Math" w:eastAsiaTheme="minorHAnsi" w:hAnsi="Cambria Math"/>
                    <w:sz w:val="20"/>
                    <w:szCs w:val="20"/>
                  </w:rPr>
                  <m:t>g</m:t>
                </m:r>
              </m:e>
              <m:sub>
                <m:r>
                  <w:rPr>
                    <w:rFonts w:ascii="Cambria Math" w:eastAsiaTheme="minorHAnsi" w:hAnsi="Cambria Math"/>
                    <w:sz w:val="20"/>
                    <w:szCs w:val="20"/>
                  </w:rPr>
                  <m:t>2</m:t>
                </m:r>
              </m:sub>
            </m:sSub>
            <m:r>
              <w:rPr>
                <w:rFonts w:ascii="Cambria Math" w:eastAsiaTheme="minorHAnsi" w:hAnsi="Cambria Math"/>
                <w:sz w:val="20"/>
                <w:szCs w:val="20"/>
              </w:rPr>
              <m:t>,....,</m:t>
            </m:r>
            <m:sSub>
              <m:sSubPr>
                <m:ctrlPr>
                  <w:rPr>
                    <w:rFonts w:ascii="Cambria Math" w:eastAsiaTheme="minorHAnsi" w:hAnsi="Cambria Math"/>
                    <w:i/>
                    <w:sz w:val="20"/>
                    <w:szCs w:val="20"/>
                  </w:rPr>
                </m:ctrlPr>
              </m:sSubPr>
              <m:e>
                <m:r>
                  <w:rPr>
                    <w:rFonts w:ascii="Cambria Math" w:eastAsiaTheme="minorHAnsi" w:hAnsi="Cambria Math"/>
                    <w:sz w:val="20"/>
                    <w:szCs w:val="20"/>
                  </w:rPr>
                  <m:t>g</m:t>
                </m:r>
              </m:e>
              <m:sub>
                <m:r>
                  <w:rPr>
                    <w:rFonts w:ascii="Cambria Math" w:eastAsiaTheme="minorHAnsi" w:hAnsi="Cambria Math"/>
                    <w:sz w:val="20"/>
                    <w:szCs w:val="20"/>
                  </w:rPr>
                  <m:t>Nrx</m:t>
                </m:r>
              </m:sub>
            </m:sSub>
            <m:r>
              <w:rPr>
                <w:rFonts w:ascii="Cambria Math" w:eastAsiaTheme="minorHAnsi" w:hAnsi="Cambria Math"/>
                <w:sz w:val="20"/>
                <w:szCs w:val="20"/>
              </w:rPr>
              <m:t>)</m:t>
            </m:r>
          </m:e>
          <m:sup>
            <m:r>
              <w:rPr>
                <w:rFonts w:ascii="Cambria Math" w:eastAsiaTheme="minorHAnsi" w:hAnsi="Cambria Math"/>
                <w:sz w:val="20"/>
                <w:szCs w:val="20"/>
              </w:rPr>
              <m:t>T</m:t>
            </m:r>
          </m:sup>
        </m:sSup>
      </m:oMath>
      <w:r w:rsidR="0004544C" w:rsidRPr="46823D86">
        <w:rPr>
          <w:rFonts w:eastAsiaTheme="minorEastAsia"/>
          <w:sz w:val="20"/>
          <w:szCs w:val="20"/>
        </w:rPr>
        <w:t xml:space="preserve"> with </w:t>
      </w:r>
      <m:oMath>
        <m:r>
          <w:rPr>
            <w:rFonts w:ascii="Cambria Math" w:hAnsi="Cambria Math"/>
          </w:rPr>
          <m:t>0≤</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r>
          <w:rPr>
            <w:rFonts w:ascii="Cambria Math" w:eastAsiaTheme="minorHAnsi" w:hAnsi="Cambria Math"/>
            <w:sz w:val="20"/>
            <w:szCs w:val="20"/>
            <w:lang w:eastAsia="en-US"/>
          </w:rPr>
          <m:t>1</m:t>
        </m:r>
        <m:r>
          <w:rPr>
            <w:rFonts w:ascii="Cambria Math" w:hAnsi="Cambria Math"/>
          </w:rPr>
          <m:t xml:space="preserve"> and 1≤i≤</m:t>
        </m:r>
        <m:sSub>
          <m:sSubPr>
            <m:ctrlPr>
              <w:rPr>
                <w:rFonts w:ascii="Cambria Math" w:eastAsiaTheme="minorHAnsi" w:hAnsi="Cambria Math"/>
                <w:i/>
                <w:sz w:val="20"/>
                <w:szCs w:val="20"/>
                <w:lang w:val="de-DE" w:eastAsia="en-US"/>
              </w:rPr>
            </m:ctrlPr>
          </m:sSubPr>
          <m:e>
            <m:r>
              <w:rPr>
                <w:rFonts w:ascii="Cambria Math" w:hAnsi="Cambria Math"/>
              </w:rPr>
              <m:t>N</m:t>
            </m:r>
          </m:e>
          <m:sub>
            <m:r>
              <w:rPr>
                <w:rFonts w:ascii="Cambria Math" w:hAnsi="Cambria Math"/>
              </w:rPr>
              <m:t>rx</m:t>
            </m:r>
          </m:sub>
        </m:sSub>
      </m:oMath>
      <w:r w:rsidR="0004544C" w:rsidRPr="46823D86">
        <w:rPr>
          <w:rFonts w:eastAsiaTheme="minorEastAsia"/>
        </w:rPr>
        <w:t>.</w:t>
      </w:r>
    </w:p>
    <w:p w14:paraId="643469A1" w14:textId="0D2FC1E6" w:rsidR="0004544C" w:rsidRDefault="0004544C" w:rsidP="00473A1B">
      <w:pPr>
        <w:rPr>
          <w:rFonts w:eastAsiaTheme="minorHAnsi"/>
          <w:sz w:val="20"/>
          <w:szCs w:val="20"/>
        </w:rPr>
      </w:pPr>
      <w:r>
        <w:rPr>
          <w:rFonts w:eastAsiaTheme="minorHAnsi"/>
          <w:sz w:val="20"/>
          <w:szCs w:val="20"/>
        </w:rPr>
        <w:t>This allows to define the power imbalance individually as part of the corresponding minimum requirements. This brings the advantages that the channel matrix will still be universally usable as a default matrix and the power imbalance can be adjusted based on the actual need in the minimum requirements without having to redefine the channel matrix every time.</w:t>
      </w:r>
    </w:p>
    <w:p w14:paraId="3A6E013F" w14:textId="5E567104" w:rsidR="00C478E1" w:rsidRDefault="00C478E1" w:rsidP="00C478E1">
      <w:pPr>
        <w:pStyle w:val="NormalWeb"/>
        <w:rPr>
          <w:rFonts w:ascii="Arial" w:hAnsi="Arial" w:cs="Arial"/>
          <w:b/>
          <w:bCs/>
          <w:sz w:val="20"/>
          <w:szCs w:val="20"/>
          <w:lang w:val="en-US"/>
        </w:rPr>
      </w:pPr>
      <w:r w:rsidRPr="00CF1617">
        <w:rPr>
          <w:rFonts w:ascii="Arial" w:hAnsi="Arial" w:cs="Arial"/>
          <w:b/>
          <w:bCs/>
          <w:sz w:val="20"/>
          <w:szCs w:val="20"/>
          <w:lang w:val="en-US"/>
        </w:rPr>
        <w:t xml:space="preserve">Observation </w:t>
      </w:r>
      <w:r>
        <w:rPr>
          <w:rFonts w:ascii="Arial" w:hAnsi="Arial" w:cs="Arial"/>
          <w:b/>
          <w:bCs/>
          <w:sz w:val="20"/>
          <w:szCs w:val="20"/>
          <w:lang w:val="en-US"/>
        </w:rPr>
        <w:t>4</w:t>
      </w:r>
      <w:r w:rsidRPr="00CF1617">
        <w:rPr>
          <w:rFonts w:ascii="Arial" w:hAnsi="Arial" w:cs="Arial"/>
          <w:b/>
          <w:bCs/>
          <w:sz w:val="20"/>
          <w:szCs w:val="20"/>
          <w:lang w:val="en-US"/>
        </w:rPr>
        <w:t>:</w:t>
      </w:r>
      <w:r>
        <w:rPr>
          <w:rFonts w:ascii="Arial" w:hAnsi="Arial" w:cs="Arial"/>
          <w:b/>
          <w:bCs/>
          <w:sz w:val="20"/>
          <w:szCs w:val="20"/>
          <w:lang w:val="en-US"/>
        </w:rPr>
        <w:t xml:space="preserve"> A vector </w:t>
      </w:r>
      <w:r w:rsidRPr="00C478E1">
        <w:rPr>
          <w:rFonts w:ascii="Arial" w:hAnsi="Arial" w:cs="Arial"/>
          <w:b/>
          <w:bCs/>
          <w:i/>
          <w:iCs/>
          <w:sz w:val="20"/>
          <w:szCs w:val="20"/>
          <w:lang w:val="en-US"/>
        </w:rPr>
        <w:t>g</w:t>
      </w:r>
      <w:r>
        <w:rPr>
          <w:rFonts w:ascii="Arial" w:hAnsi="Arial" w:cs="Arial"/>
          <w:b/>
          <w:bCs/>
          <w:sz w:val="20"/>
          <w:szCs w:val="20"/>
          <w:lang w:val="en-US"/>
        </w:rPr>
        <w:t xml:space="preserve"> can be defined to adjust the power imbalance individually for each requirement.</w:t>
      </w:r>
    </w:p>
    <w:p w14:paraId="5944AB57" w14:textId="77777777" w:rsidR="00C478E1" w:rsidRDefault="00C478E1" w:rsidP="00473A1B">
      <w:pPr>
        <w:rPr>
          <w:rFonts w:eastAsiaTheme="minorHAnsi"/>
          <w:sz w:val="20"/>
          <w:szCs w:val="20"/>
        </w:rPr>
      </w:pPr>
    </w:p>
    <w:p w14:paraId="0EE4A078" w14:textId="4ADB47EB" w:rsidR="00C478E1" w:rsidRPr="00C478E1" w:rsidRDefault="00C478E1" w:rsidP="00C478E1">
      <w:pPr>
        <w:pStyle w:val="NormalWeb"/>
        <w:rPr>
          <w:rFonts w:ascii="Arial" w:hAnsi="Arial" w:cs="Arial"/>
          <w:sz w:val="20"/>
          <w:szCs w:val="20"/>
          <w:lang w:val="en-US"/>
        </w:rPr>
      </w:pPr>
      <w:r>
        <w:rPr>
          <w:rFonts w:ascii="Arial" w:hAnsi="Arial" w:cs="Arial"/>
          <w:sz w:val="20"/>
          <w:szCs w:val="20"/>
          <w:lang w:val="en-US"/>
        </w:rPr>
        <w:lastRenderedPageBreak/>
        <w:t>Another issue with the currently proposed matrix is that</w:t>
      </w:r>
      <w:r w:rsidRPr="00C478E1">
        <w:rPr>
          <w:rFonts w:ascii="Arial" w:hAnsi="Arial" w:cs="Arial"/>
          <w:sz w:val="20"/>
          <w:szCs w:val="20"/>
          <w:lang w:val="en-US"/>
        </w:rPr>
        <w:t xml:space="preserve"> some elements of the proposed </w:t>
      </w:r>
      <w:r w:rsidRPr="00C478E1">
        <w:rPr>
          <w:rFonts w:ascii="Arial" w:hAnsi="Arial" w:cs="Arial"/>
          <w:noProof/>
          <w:sz w:val="20"/>
          <w:szCs w:val="20"/>
          <w:lang w:val="en-US"/>
        </w:rPr>
        <w:t>c</w:t>
      </w:r>
      <w:r>
        <w:rPr>
          <w:rFonts w:ascii="Arial" w:hAnsi="Arial" w:cs="Arial"/>
          <w:noProof/>
          <w:sz w:val="20"/>
          <w:szCs w:val="20"/>
          <w:lang w:val="en-US"/>
        </w:rPr>
        <w:t xml:space="preserve">hannel matrix </w:t>
      </w:r>
      <w:r w:rsidRPr="00C478E1">
        <w:rPr>
          <w:rFonts w:ascii="Arial" w:hAnsi="Arial" w:cs="Arial"/>
          <w:i/>
          <w:iCs/>
          <w:noProof/>
          <w:sz w:val="20"/>
          <w:szCs w:val="20"/>
          <w:lang w:val="en-US"/>
        </w:rPr>
        <w:t>H</w:t>
      </w:r>
      <w:r>
        <w:rPr>
          <w:rFonts w:ascii="Arial" w:hAnsi="Arial" w:cs="Arial"/>
          <w:noProof/>
          <w:sz w:val="20"/>
          <w:szCs w:val="20"/>
          <w:lang w:val="en-US"/>
        </w:rPr>
        <w:t xml:space="preserve"> </w:t>
      </w:r>
      <w:r w:rsidRPr="00C478E1">
        <w:rPr>
          <w:rFonts w:ascii="Arial" w:hAnsi="Arial" w:cs="Arial"/>
          <w:sz w:val="20"/>
          <w:szCs w:val="20"/>
          <w:lang w:val="en-US"/>
        </w:rPr>
        <w:t xml:space="preserve">have an imaginary part with </w:t>
      </w:r>
      <w:r>
        <w:rPr>
          <w:rFonts w:ascii="Arial" w:hAnsi="Arial" w:cs="Arial"/>
          <w:sz w:val="20"/>
          <w:szCs w:val="20"/>
          <w:lang w:val="en-US"/>
        </w:rPr>
        <w:t xml:space="preserve">an </w:t>
      </w:r>
      <w:r w:rsidRPr="00C478E1">
        <w:rPr>
          <w:rFonts w:ascii="Arial" w:hAnsi="Arial" w:cs="Arial"/>
          <w:sz w:val="20"/>
          <w:szCs w:val="20"/>
          <w:lang w:val="en-US"/>
        </w:rPr>
        <w:t xml:space="preserve">absolute value greater than 1, e.g.  </w:t>
      </w:r>
      <m:oMath>
        <m:d>
          <m:dPr>
            <m:begChr m:val="|"/>
            <m:endChr m:val=""/>
            <m:ctrlPr>
              <w:rPr>
                <w:rFonts w:ascii="Cambria Math" w:eastAsiaTheme="minorHAnsi" w:hAnsi="Cambria Math" w:cstheme="minorBidi"/>
                <w:i/>
                <w:sz w:val="20"/>
                <w:szCs w:val="20"/>
                <w:lang w:eastAsia="en-US"/>
              </w:rPr>
            </m:ctrlPr>
          </m:dPr>
          <m:e>
            <m:d>
              <m:dPr>
                <m:begChr m:val=""/>
                <m:endChr m:val="|"/>
                <m:ctrlPr>
                  <w:rPr>
                    <w:rFonts w:ascii="Cambria Math" w:eastAsiaTheme="minorHAnsi" w:hAnsi="Cambria Math" w:cstheme="minorBidi"/>
                    <w:i/>
                    <w:sz w:val="20"/>
                    <w:szCs w:val="20"/>
                    <w:lang w:eastAsia="en-US"/>
                  </w:rPr>
                </m:ctrlPr>
              </m:dPr>
              <m:e>
                <m:r>
                  <w:rPr>
                    <w:rFonts w:ascii="Cambria Math" w:hAnsi="Cambria Math"/>
                    <w:lang w:val="en-US"/>
                  </w:rPr>
                  <m:t>Im(</m:t>
                </m:r>
                <m:sSub>
                  <m:sSubPr>
                    <m:ctrlPr>
                      <w:rPr>
                        <w:rFonts w:ascii="Cambria Math" w:eastAsiaTheme="minorHAnsi" w:hAnsi="Cambria Math" w:cstheme="minorBidi"/>
                        <w:i/>
                        <w:sz w:val="20"/>
                        <w:szCs w:val="20"/>
                        <w:lang w:eastAsia="en-US"/>
                      </w:rPr>
                    </m:ctrlPr>
                  </m:sSubPr>
                  <m:e>
                    <m:r>
                      <w:rPr>
                        <w:rFonts w:ascii="Cambria Math" w:hAnsi="Cambria Math"/>
                        <w:lang w:val="en-US"/>
                      </w:rPr>
                      <m:t>H</m:t>
                    </m:r>
                  </m:e>
                  <m:sub>
                    <m:r>
                      <w:rPr>
                        <w:rFonts w:ascii="Cambria Math" w:hAnsi="Cambria Math"/>
                        <w:lang w:val="en-US"/>
                      </w:rPr>
                      <m:t>23</m:t>
                    </m:r>
                  </m:sub>
                </m:sSub>
                <m:r>
                  <w:rPr>
                    <w:rFonts w:ascii="Cambria Math" w:hAnsi="Cambria Math"/>
                    <w:lang w:val="en-US"/>
                  </w:rPr>
                  <m:t>)</m:t>
                </m:r>
              </m:e>
            </m:d>
            <m:r>
              <w:rPr>
                <w:rFonts w:ascii="Cambria Math" w:eastAsiaTheme="minorHAnsi" w:hAnsi="Cambria Math" w:cstheme="minorBidi"/>
                <w:sz w:val="20"/>
                <w:szCs w:val="20"/>
                <w:lang w:val="en-US" w:eastAsia="en-US"/>
              </w:rPr>
              <m:t>=</m:t>
            </m:r>
            <m:rad>
              <m:radPr>
                <m:degHide m:val="1"/>
                <m:ctrlPr>
                  <w:rPr>
                    <w:rFonts w:ascii="Cambria Math" w:eastAsiaTheme="minorHAnsi" w:hAnsi="Cambria Math" w:cstheme="minorBidi"/>
                    <w:i/>
                    <w:sz w:val="20"/>
                    <w:szCs w:val="20"/>
                    <w:lang w:eastAsia="en-US"/>
                  </w:rPr>
                </m:ctrlPr>
              </m:radPr>
              <m:deg/>
              <m:e>
                <m:r>
                  <w:rPr>
                    <w:rFonts w:ascii="Cambria Math" w:eastAsiaTheme="minorHAnsi" w:hAnsi="Cambria Math" w:cstheme="minorBidi"/>
                    <w:sz w:val="20"/>
                    <w:szCs w:val="20"/>
                    <w:lang w:val="en-US" w:eastAsia="en-US"/>
                  </w:rPr>
                  <m:t>2</m:t>
                </m:r>
              </m:e>
            </m:rad>
          </m:e>
        </m:d>
        <m:r>
          <w:rPr>
            <w:rFonts w:ascii="Cambria Math" w:eastAsiaTheme="minorHAnsi" w:hAnsi="Cambria Math" w:cstheme="minorBidi"/>
            <w:sz w:val="20"/>
            <w:szCs w:val="20"/>
            <w:lang w:val="en-US" w:eastAsia="en-US"/>
          </w:rPr>
          <m:t>&gt;1</m:t>
        </m:r>
      </m:oMath>
      <w:r>
        <w:rPr>
          <w:rFonts w:ascii="Arial" w:hAnsi="Arial" w:cs="Arial"/>
          <w:sz w:val="20"/>
          <w:szCs w:val="20"/>
          <w:lang w:val="en-US"/>
        </w:rPr>
        <w:t xml:space="preserve">. </w:t>
      </w:r>
      <w:r w:rsidRPr="00C478E1">
        <w:rPr>
          <w:rFonts w:ascii="Arial" w:hAnsi="Arial" w:cs="Arial"/>
          <w:sz w:val="20"/>
          <w:szCs w:val="20"/>
          <w:lang w:val="en-US"/>
        </w:rPr>
        <w:t>This is not suitable for vendors who implement the matrix digitally.</w:t>
      </w:r>
    </w:p>
    <w:p w14:paraId="03CA1E28" w14:textId="64376B00" w:rsidR="00C478E1" w:rsidRDefault="00C478E1" w:rsidP="00C478E1">
      <w:pPr>
        <w:pStyle w:val="NormalWeb"/>
        <w:rPr>
          <w:rFonts w:ascii="Arial" w:hAnsi="Arial" w:cs="Arial"/>
          <w:b/>
          <w:bCs/>
          <w:sz w:val="20"/>
          <w:szCs w:val="20"/>
          <w:lang w:val="en-US"/>
        </w:rPr>
      </w:pPr>
      <w:r w:rsidRPr="00CF1617">
        <w:rPr>
          <w:rFonts w:ascii="Arial" w:hAnsi="Arial" w:cs="Arial"/>
          <w:b/>
          <w:bCs/>
          <w:sz w:val="20"/>
          <w:szCs w:val="20"/>
          <w:lang w:val="en-US"/>
        </w:rPr>
        <w:t xml:space="preserve">Observation </w:t>
      </w:r>
      <w:r>
        <w:rPr>
          <w:rFonts w:ascii="Arial" w:hAnsi="Arial" w:cs="Arial"/>
          <w:b/>
          <w:bCs/>
          <w:sz w:val="20"/>
          <w:szCs w:val="20"/>
          <w:lang w:val="en-US"/>
        </w:rPr>
        <w:t>5</w:t>
      </w:r>
      <w:r w:rsidRPr="00CF1617">
        <w:rPr>
          <w:rFonts w:ascii="Arial" w:hAnsi="Arial" w:cs="Arial"/>
          <w:b/>
          <w:bCs/>
          <w:sz w:val="20"/>
          <w:szCs w:val="20"/>
          <w:lang w:val="en-US"/>
        </w:rPr>
        <w:t>:</w:t>
      </w:r>
      <w:r>
        <w:rPr>
          <w:rFonts w:ascii="Arial" w:hAnsi="Arial" w:cs="Arial"/>
          <w:b/>
          <w:bCs/>
          <w:sz w:val="20"/>
          <w:szCs w:val="20"/>
          <w:lang w:val="en-US"/>
        </w:rPr>
        <w:t xml:space="preserve"> Current definition of the matrix is not suitable for </w:t>
      </w:r>
      <w:r w:rsidR="003A0C5C">
        <w:rPr>
          <w:rFonts w:ascii="Arial" w:hAnsi="Arial" w:cs="Arial"/>
          <w:b/>
          <w:bCs/>
          <w:sz w:val="20"/>
          <w:szCs w:val="20"/>
          <w:lang w:val="en-US"/>
        </w:rPr>
        <w:t>vendors implementing the matrix digitally.</w:t>
      </w:r>
    </w:p>
    <w:p w14:paraId="00CBD973" w14:textId="169FD272" w:rsidR="0004544C" w:rsidRDefault="003B6070" w:rsidP="0004544C">
      <w:pPr>
        <w:pStyle w:val="NormalWeb"/>
        <w:rPr>
          <w:rFonts w:ascii="Arial" w:hAnsi="Arial" w:cs="Arial"/>
          <w:sz w:val="20"/>
          <w:szCs w:val="20"/>
          <w:lang w:val="en-US"/>
        </w:rPr>
      </w:pPr>
      <w:r w:rsidRPr="0004544C">
        <w:rPr>
          <w:rFonts w:ascii="Arial" w:hAnsi="Arial" w:cs="Arial"/>
          <w:sz w:val="20"/>
          <w:szCs w:val="20"/>
          <w:lang w:val="en-US"/>
        </w:rPr>
        <w:t>Thus,</w:t>
      </w:r>
      <w:r w:rsidR="0004544C" w:rsidRPr="0004544C">
        <w:rPr>
          <w:rFonts w:ascii="Arial" w:hAnsi="Arial" w:cs="Arial"/>
          <w:sz w:val="20"/>
          <w:szCs w:val="20"/>
          <w:lang w:val="en-US"/>
        </w:rPr>
        <w:t xml:space="preserve"> the channel matrix for the 4x6 case should follow the lega</w:t>
      </w:r>
      <w:r>
        <w:rPr>
          <w:rFonts w:ascii="Arial" w:hAnsi="Arial" w:cs="Arial"/>
          <w:sz w:val="20"/>
          <w:szCs w:val="20"/>
          <w:lang w:val="en-US"/>
        </w:rPr>
        <w:t>c</w:t>
      </w:r>
      <w:r w:rsidR="0004544C" w:rsidRPr="0004544C">
        <w:rPr>
          <w:rFonts w:ascii="Arial" w:hAnsi="Arial" w:cs="Arial"/>
          <w:sz w:val="20"/>
          <w:szCs w:val="20"/>
          <w:lang w:val="en-US"/>
        </w:rPr>
        <w:t>y conventions and be defined as follows</w:t>
      </w:r>
      <w:r w:rsidR="0004544C">
        <w:rPr>
          <w:rFonts w:ascii="Arial" w:hAnsi="Arial" w:cs="Arial"/>
          <w:sz w:val="20"/>
          <w:szCs w:val="20"/>
          <w:lang w:val="en-US"/>
        </w:rPr>
        <w:t>:</w:t>
      </w:r>
    </w:p>
    <w:p w14:paraId="2761C082" w14:textId="77777777" w:rsidR="0004544C" w:rsidRPr="0004544C" w:rsidRDefault="0004544C" w:rsidP="0004544C">
      <w:pPr>
        <w:pStyle w:val="NormalWeb"/>
        <w:rPr>
          <w:rFonts w:ascii="Arial" w:hAnsi="Arial" w:cs="Arial"/>
          <w:sz w:val="16"/>
          <w:szCs w:val="16"/>
        </w:rPr>
      </w:pPr>
      <m:oMathPara>
        <m:oMath>
          <m:r>
            <m:rPr>
              <m:sty m:val="b"/>
            </m:rPr>
            <w:rPr>
              <w:rFonts w:ascii="Cambria Math" w:hAnsi="Cambria Math"/>
              <w:sz w:val="16"/>
              <w:szCs w:val="16"/>
            </w:rPr>
            <m:t>H=</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m>
                      <m:mPr>
                        <m:mcs>
                          <m:mc>
                            <m:mcPr>
                              <m:count m:val="2"/>
                              <m:mcJc m:val="center"/>
                            </m:mcPr>
                          </m:mc>
                        </m:mcs>
                        <m:ctrlPr>
                          <w:rPr>
                            <w:rFonts w:ascii="Cambria Math" w:hAnsi="Cambria Math"/>
                            <w:sz w:val="16"/>
                            <w:szCs w:val="16"/>
                          </w:rPr>
                        </m:ctrlPr>
                      </m:mPr>
                      <m:mr>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mr>
                      <m:mr>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mr>
                    </m:m>
                  </m:e>
                  <m:e>
                    <m:m>
                      <m:mPr>
                        <m:mcs>
                          <m:mc>
                            <m:mcPr>
                              <m:count m:val="2"/>
                              <m:mcJc m:val="center"/>
                            </m:mcPr>
                          </m:mc>
                        </m:mcs>
                        <m:ctrlPr>
                          <w:rPr>
                            <w:rFonts w:ascii="Cambria Math" w:hAnsi="Cambria Math"/>
                            <w:sz w:val="16"/>
                            <w:szCs w:val="16"/>
                          </w:rPr>
                        </m:ctrlPr>
                      </m:mPr>
                      <m:mr>
                        <m:e>
                          <m:m>
                            <m:mPr>
                              <m:mcs>
                                <m:mc>
                                  <m:mcPr>
                                    <m:count m:val="1"/>
                                    <m:mcJc m:val="center"/>
                                  </m:mcPr>
                                </m:mc>
                              </m:mcs>
                              <m:ctrlPr>
                                <w:rPr>
                                  <w:rFonts w:ascii="Cambria Math" w:hAnsi="Cambria Math"/>
                                  <w:b/>
                                  <w:bCs/>
                                  <w:sz w:val="16"/>
                                  <w:szCs w:val="16"/>
                                </w:rPr>
                              </m:ctrlPr>
                            </m:mPr>
                            <m:mr>
                              <m:e>
                                <m:r>
                                  <m:rPr>
                                    <m:sty m:val="b"/>
                                  </m:rPr>
                                  <w:rPr>
                                    <w:rFonts w:ascii="Cambria Math" w:hAnsi="Cambria Math"/>
                                    <w:sz w:val="16"/>
                                    <w:szCs w:val="16"/>
                                  </w:rPr>
                                  <m:t>j</m:t>
                                </m:r>
                              </m:e>
                            </m:mr>
                            <m:mr>
                              <m:e>
                                <m:r>
                                  <m:rPr>
                                    <m:sty m:val="b"/>
                                  </m:rPr>
                                  <w:rPr>
                                    <w:rFonts w:ascii="Cambria Math" w:hAnsi="Cambria Math"/>
                                    <w:sz w:val="16"/>
                                    <w:szCs w:val="16"/>
                                  </w:rPr>
                                  <m:t>-j</m:t>
                                </m:r>
                              </m:e>
                            </m:mr>
                            <m:mr>
                              <m:e>
                                <m:r>
                                  <m:rPr>
                                    <m:sty m:val="b"/>
                                  </m:rPr>
                                  <w:rPr>
                                    <w:rFonts w:ascii="Cambria Math" w:hAnsi="Cambria Math"/>
                                    <w:sz w:val="16"/>
                                    <w:szCs w:val="16"/>
                                  </w:rPr>
                                  <m:t>j</m:t>
                                </m:r>
                              </m:e>
                            </m:mr>
                          </m:m>
                        </m:e>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j</m:t>
                                </m:r>
                              </m:e>
                            </m:mr>
                            <m:mr>
                              <m:e>
                                <m:r>
                                  <m:rPr>
                                    <m:sty m:val="b"/>
                                  </m:rPr>
                                  <w:rPr>
                                    <w:rFonts w:ascii="Cambria Math" w:hAnsi="Cambria Math"/>
                                    <w:sz w:val="16"/>
                                    <w:szCs w:val="16"/>
                                  </w:rPr>
                                  <m:t>-j</m:t>
                                </m:r>
                              </m:e>
                            </m:mr>
                            <m:mr>
                              <m:e>
                                <m:r>
                                  <m:rPr>
                                    <m:sty m:val="b"/>
                                  </m:rPr>
                                  <w:rPr>
                                    <w:rFonts w:ascii="Cambria Math" w:hAnsi="Cambria Math"/>
                                    <w:sz w:val="16"/>
                                    <w:szCs w:val="16"/>
                                  </w:rPr>
                                  <m:t>-j</m:t>
                                </m:r>
                              </m:e>
                            </m:mr>
                          </m:m>
                        </m:e>
                      </m:mr>
                      <m:mr>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-j</m:t>
                                </m:r>
                              </m:e>
                            </m:mr>
                            <m:mr>
                              <m:e>
                                <m:r>
                                  <m:rPr>
                                    <m:sty m:val="b"/>
                                  </m:rPr>
                                  <w:rPr>
                                    <w:rFonts w:ascii="Cambria Math" w:hAnsi="Cambria Math"/>
                                    <w:sz w:val="16"/>
                                    <w:szCs w:val="16"/>
                                  </w:rPr>
                                  <m:t>j</m:t>
                                </m:r>
                              </m:e>
                            </m:mr>
                            <m:mr>
                              <m:e>
                                <m:r>
                                  <m:rPr>
                                    <m:sty m:val="b"/>
                                  </m:rPr>
                                  <w:rPr>
                                    <w:rFonts w:ascii="Cambria Math" w:hAnsi="Cambria Math"/>
                                    <w:sz w:val="16"/>
                                    <w:szCs w:val="16"/>
                                  </w:rPr>
                                  <m:t>-j</m:t>
                                </m:r>
                              </m:e>
                            </m:mr>
                          </m:m>
                        </m:e>
                        <m:e>
                          <m:m>
                            <m:mPr>
                              <m:mcs>
                                <m:mc>
                                  <m:mcPr>
                                    <m:count m:val="1"/>
                                    <m:mcJc m:val="center"/>
                                  </m:mcPr>
                                </m:mc>
                              </m:mcs>
                              <m:ctrlPr>
                                <w:rPr>
                                  <w:rFonts w:ascii="Cambria Math" w:hAnsi="Cambria Math"/>
                                  <w:sz w:val="16"/>
                                  <w:szCs w:val="16"/>
                                </w:rPr>
                              </m:ctrlPr>
                            </m:mPr>
                            <m:mr>
                              <m:e>
                                <m:r>
                                  <m:rPr>
                                    <m:sty m:val="b"/>
                                  </m:rPr>
                                  <w:rPr>
                                    <w:rFonts w:ascii="Cambria Math" w:hAnsi="Cambria Math"/>
                                    <w:sz w:val="16"/>
                                    <w:szCs w:val="16"/>
                                  </w:rPr>
                                  <m:t>j</m:t>
                                </m:r>
                              </m:e>
                            </m:mr>
                            <m:mr>
                              <m:e>
                                <m:r>
                                  <m:rPr>
                                    <m:sty m:val="b"/>
                                  </m:rPr>
                                  <w:rPr>
                                    <w:rFonts w:ascii="Cambria Math" w:hAnsi="Cambria Math"/>
                                    <w:sz w:val="16"/>
                                    <w:szCs w:val="16"/>
                                  </w:rPr>
                                  <m:t>j</m:t>
                                </m:r>
                              </m:e>
                            </m:mr>
                            <m:mr>
                              <m:e>
                                <m:r>
                                  <m:rPr>
                                    <m:sty m:val="b"/>
                                  </m:rPr>
                                  <w:rPr>
                                    <w:rFonts w:ascii="Cambria Math" w:hAnsi="Cambria Math"/>
                                    <w:sz w:val="16"/>
                                    <w:szCs w:val="16"/>
                                  </w:rPr>
                                  <m:t>-j</m:t>
                                </m:r>
                              </m:e>
                            </m:mr>
                          </m:m>
                        </m:e>
                      </m:mr>
                    </m:m>
                  </m:e>
                </m:mr>
              </m:m>
            </m:e>
          </m:d>
        </m:oMath>
      </m:oMathPara>
    </w:p>
    <w:p w14:paraId="028A45CF" w14:textId="546F5D66" w:rsidR="0004544C" w:rsidRDefault="0004544C" w:rsidP="0004544C">
      <w:pPr>
        <w:pStyle w:val="NormalWeb"/>
        <w:rPr>
          <w:rFonts w:ascii="Arial" w:hAnsi="Arial" w:cs="Arial"/>
          <w:sz w:val="20"/>
          <w:szCs w:val="20"/>
          <w:lang w:val="en-US"/>
        </w:rPr>
      </w:pPr>
      <w:r>
        <w:rPr>
          <w:rFonts w:ascii="Arial" w:hAnsi="Arial" w:cs="Arial"/>
          <w:sz w:val="20"/>
          <w:szCs w:val="20"/>
          <w:lang w:val="en-US"/>
        </w:rPr>
        <w:t>In</w:t>
      </w:r>
      <w:r w:rsidRPr="0004544C">
        <w:rPr>
          <w:rFonts w:ascii="Arial" w:hAnsi="Arial" w:cs="Arial"/>
          <w:sz w:val="20"/>
          <w:szCs w:val="20"/>
          <w:lang w:val="en-US"/>
        </w:rPr>
        <w:t xml:space="preserve"> </w:t>
      </w:r>
      <w:r w:rsidR="003B6070" w:rsidRPr="0004544C">
        <w:rPr>
          <w:rFonts w:ascii="Arial" w:hAnsi="Arial" w:cs="Arial"/>
          <w:sz w:val="20"/>
          <w:szCs w:val="20"/>
          <w:lang w:val="en-US"/>
        </w:rPr>
        <w:t>addition,</w:t>
      </w:r>
      <w:r w:rsidRPr="0004544C">
        <w:rPr>
          <w:rFonts w:ascii="Arial" w:hAnsi="Arial" w:cs="Arial"/>
          <w:sz w:val="20"/>
          <w:szCs w:val="20"/>
          <w:lang w:val="en-US"/>
        </w:rPr>
        <w:t xml:space="preserve"> </w:t>
      </w:r>
      <w:r>
        <w:rPr>
          <w:rFonts w:ascii="Arial" w:hAnsi="Arial" w:cs="Arial"/>
          <w:sz w:val="20"/>
          <w:szCs w:val="20"/>
          <w:lang w:val="en-US"/>
        </w:rPr>
        <w:t xml:space="preserve">a vector </w:t>
      </w:r>
      <w:r w:rsidRPr="0004544C">
        <w:rPr>
          <w:rFonts w:ascii="Arial" w:hAnsi="Arial" w:cs="Arial"/>
          <w:i/>
          <w:iCs/>
          <w:sz w:val="20"/>
          <w:szCs w:val="20"/>
          <w:lang w:val="en-US"/>
        </w:rPr>
        <w:t>g</w:t>
      </w:r>
      <w:r>
        <w:rPr>
          <w:rFonts w:ascii="Arial" w:hAnsi="Arial" w:cs="Arial"/>
          <w:i/>
          <w:iCs/>
          <w:sz w:val="20"/>
          <w:szCs w:val="20"/>
          <w:lang w:val="en-US"/>
        </w:rPr>
        <w:t xml:space="preserve"> </w:t>
      </w:r>
      <w:r>
        <w:rPr>
          <w:rFonts w:ascii="Arial" w:hAnsi="Arial" w:cs="Arial"/>
          <w:sz w:val="20"/>
          <w:szCs w:val="20"/>
          <w:lang w:val="en-US"/>
        </w:rPr>
        <w:t>shall be defined as part of the minimum requirements</w:t>
      </w:r>
      <w:r>
        <w:rPr>
          <w:rFonts w:ascii="Arial" w:hAnsi="Arial" w:cs="Arial"/>
          <w:i/>
          <w:iCs/>
          <w:sz w:val="20"/>
          <w:szCs w:val="20"/>
          <w:lang w:val="en-US"/>
        </w:rPr>
        <w:t xml:space="preserve"> </w:t>
      </w:r>
      <w:r>
        <w:rPr>
          <w:rFonts w:ascii="Arial" w:hAnsi="Arial" w:cs="Arial"/>
          <w:sz w:val="20"/>
          <w:szCs w:val="20"/>
          <w:lang w:val="en-US"/>
        </w:rPr>
        <w:t>to account for power imbalances where needed.</w:t>
      </w:r>
    </w:p>
    <w:p w14:paraId="6BAF7A93" w14:textId="36980D9A" w:rsidR="0004544C" w:rsidRDefault="0004544C" w:rsidP="0004544C">
      <w:pPr>
        <w:pStyle w:val="NormalWeb"/>
        <w:rPr>
          <w:rFonts w:ascii="Arial" w:hAnsi="Arial" w:cs="Arial"/>
          <w:b/>
          <w:bCs/>
          <w:sz w:val="20"/>
          <w:szCs w:val="20"/>
          <w:lang w:val="en-US"/>
        </w:rPr>
      </w:pPr>
      <w:r>
        <w:rPr>
          <w:rFonts w:ascii="Arial" w:hAnsi="Arial" w:cs="Arial"/>
          <w:b/>
          <w:bCs/>
          <w:sz w:val="20"/>
          <w:szCs w:val="20"/>
          <w:lang w:val="en-US"/>
        </w:rPr>
        <w:t>Proposal 1</w:t>
      </w:r>
      <w:r w:rsidRPr="00CF1617">
        <w:rPr>
          <w:rFonts w:ascii="Arial" w:hAnsi="Arial" w:cs="Arial"/>
          <w:b/>
          <w:bCs/>
          <w:sz w:val="20"/>
          <w:szCs w:val="20"/>
          <w:lang w:val="en-US"/>
        </w:rPr>
        <w:t>:</w:t>
      </w:r>
      <w:r>
        <w:rPr>
          <w:rFonts w:ascii="Arial" w:hAnsi="Arial" w:cs="Arial"/>
          <w:b/>
          <w:bCs/>
          <w:sz w:val="20"/>
          <w:szCs w:val="20"/>
          <w:lang w:val="en-US"/>
        </w:rPr>
        <w:t xml:space="preserve"> Define the channel matrix for the 4x6 case as mentioned above, in the same manner as existing legacy channel matrices. In addition</w:t>
      </w:r>
      <w:r w:rsidR="003B6070">
        <w:rPr>
          <w:rFonts w:ascii="Arial" w:hAnsi="Arial" w:cs="Arial"/>
          <w:b/>
          <w:bCs/>
          <w:sz w:val="20"/>
          <w:szCs w:val="20"/>
          <w:lang w:val="en-US"/>
        </w:rPr>
        <w:t>,</w:t>
      </w:r>
      <w:r>
        <w:rPr>
          <w:rFonts w:ascii="Arial" w:hAnsi="Arial" w:cs="Arial"/>
          <w:b/>
          <w:bCs/>
          <w:sz w:val="20"/>
          <w:szCs w:val="20"/>
          <w:lang w:val="en-US"/>
        </w:rPr>
        <w:t xml:space="preserve"> define a vector </w:t>
      </w:r>
      <w:r w:rsidRPr="0004544C">
        <w:rPr>
          <w:rFonts w:ascii="Arial" w:hAnsi="Arial" w:cs="Arial"/>
          <w:b/>
          <w:bCs/>
          <w:i/>
          <w:iCs/>
          <w:sz w:val="20"/>
          <w:szCs w:val="20"/>
          <w:lang w:val="en-US"/>
        </w:rPr>
        <w:t>g</w:t>
      </w:r>
      <w:r>
        <w:rPr>
          <w:rFonts w:ascii="Arial" w:hAnsi="Arial" w:cs="Arial"/>
          <w:b/>
          <w:bCs/>
          <w:i/>
          <w:iCs/>
          <w:sz w:val="20"/>
          <w:szCs w:val="20"/>
          <w:lang w:val="en-US"/>
        </w:rPr>
        <w:t xml:space="preserve"> </w:t>
      </w:r>
      <w:r>
        <w:rPr>
          <w:rFonts w:ascii="Arial" w:hAnsi="Arial" w:cs="Arial"/>
          <w:b/>
          <w:bCs/>
          <w:sz w:val="20"/>
          <w:szCs w:val="20"/>
          <w:lang w:val="en-US"/>
        </w:rPr>
        <w:t>as part of minimum requirements to account for power imbalances.</w:t>
      </w:r>
    </w:p>
    <w:p w14:paraId="2A7319F4" w14:textId="01B5DCE6" w:rsidR="0004544C" w:rsidRDefault="003B6070" w:rsidP="0004544C">
      <w:pPr>
        <w:pStyle w:val="NormalWeb"/>
        <w:rPr>
          <w:rFonts w:ascii="Arial" w:hAnsi="Arial" w:cs="Arial"/>
          <w:sz w:val="20"/>
          <w:szCs w:val="20"/>
          <w:lang w:val="en-US"/>
        </w:rPr>
      </w:pPr>
      <w:r>
        <w:rPr>
          <w:rFonts w:ascii="Arial" w:hAnsi="Arial" w:cs="Arial"/>
          <w:sz w:val="20"/>
          <w:szCs w:val="20"/>
          <w:lang w:val="en-US"/>
        </w:rPr>
        <w:t>For the 4x6 case this would then look as below:</w:t>
      </w:r>
    </w:p>
    <w:p w14:paraId="03FEF9F5" w14:textId="67C7DB22" w:rsidR="003B6070" w:rsidRPr="003B6070" w:rsidRDefault="003B6070" w:rsidP="0004544C">
      <w:pPr>
        <w:pStyle w:val="NormalWeb"/>
        <w:rPr>
          <w:rFonts w:ascii="Arial" w:hAnsi="Arial" w:cs="Arial"/>
          <w:sz w:val="20"/>
          <w:szCs w:val="20"/>
          <w:lang w:val="en-US"/>
        </w:rPr>
      </w:pPr>
      <w:r>
        <w:rPr>
          <w:noProof/>
        </w:rPr>
        <w:drawing>
          <wp:inline distT="0" distB="0" distL="0" distR="0" wp14:anchorId="792E8ADA" wp14:editId="0991D5CB">
            <wp:extent cx="4457700" cy="31337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7700" cy="3133725"/>
                    </a:xfrm>
                    <a:prstGeom prst="rect">
                      <a:avLst/>
                    </a:prstGeom>
                    <a:noFill/>
                    <a:ln>
                      <a:noFill/>
                    </a:ln>
                  </pic:spPr>
                </pic:pic>
              </a:graphicData>
            </a:graphic>
          </wp:inline>
        </w:drawing>
      </w:r>
    </w:p>
    <w:p w14:paraId="35FBE82D" w14:textId="77777777" w:rsidR="0004544C" w:rsidRPr="0004544C" w:rsidRDefault="0004544C" w:rsidP="0004544C">
      <w:pPr>
        <w:pStyle w:val="NormalWeb"/>
        <w:rPr>
          <w:rFonts w:ascii="Arial" w:hAnsi="Arial" w:cs="Arial"/>
          <w:sz w:val="20"/>
          <w:szCs w:val="20"/>
          <w:lang w:val="en-US"/>
        </w:rPr>
      </w:pPr>
    </w:p>
    <w:p w14:paraId="012CA3CB" w14:textId="14C88CA7" w:rsidR="00473A1B" w:rsidRPr="00473A1B" w:rsidRDefault="00473A1B" w:rsidP="00473A1B">
      <w:pPr>
        <w:pStyle w:val="Heading2"/>
      </w:pPr>
      <w:r w:rsidRPr="00473A1B">
        <w:t xml:space="preserve">MIMO </w:t>
      </w:r>
      <w:r>
        <w:t>8</w:t>
      </w:r>
      <w:r w:rsidRPr="00473A1B">
        <w:t xml:space="preserve">x6 </w:t>
      </w:r>
      <w:proofErr w:type="spellStart"/>
      <w:r w:rsidRPr="00473A1B">
        <w:t>case</w:t>
      </w:r>
      <w:proofErr w:type="spellEnd"/>
    </w:p>
    <w:p w14:paraId="08C1F189" w14:textId="494812D5" w:rsidR="00B434FC" w:rsidRDefault="003B6070" w:rsidP="00BA2B61">
      <w:pPr>
        <w:rPr>
          <w:sz w:val="20"/>
          <w:szCs w:val="20"/>
        </w:rPr>
      </w:pPr>
      <w:r w:rsidRPr="003B6070">
        <w:rPr>
          <w:sz w:val="20"/>
          <w:szCs w:val="20"/>
        </w:rPr>
        <w:t xml:space="preserve">For the 8x6 case </w:t>
      </w:r>
      <w:r>
        <w:rPr>
          <w:sz w:val="20"/>
          <w:szCs w:val="20"/>
        </w:rPr>
        <w:t>the WF [1] has identified 2 options:</w:t>
      </w:r>
    </w:p>
    <w:p w14:paraId="286B11FC" w14:textId="77777777" w:rsidR="003B6070" w:rsidRPr="003B6070" w:rsidRDefault="003B6070" w:rsidP="003B6070">
      <w:pPr>
        <w:pStyle w:val="1proposal"/>
        <w:numPr>
          <w:ilvl w:val="2"/>
          <w:numId w:val="36"/>
        </w:numPr>
        <w:rPr>
          <w:rFonts w:ascii="Arial" w:hAnsi="Arial" w:cs="Arial"/>
          <w:b w:val="0"/>
        </w:rPr>
      </w:pPr>
      <w:r w:rsidRPr="003B6070">
        <w:rPr>
          <w:rFonts w:ascii="Arial" w:hAnsi="Arial" w:cs="Arial"/>
          <w:b w:val="0"/>
        </w:rPr>
        <w:t>Option 1:</w:t>
      </w:r>
    </w:p>
    <w:p w14:paraId="2E9DBD5A" w14:textId="50F98C6F" w:rsidR="003B6070" w:rsidRPr="00182E31" w:rsidRDefault="003B6070" w:rsidP="003B6070">
      <w:pPr>
        <w:pStyle w:val="1proposal"/>
        <w:numPr>
          <w:ilvl w:val="0"/>
          <w:numId w:val="0"/>
        </w:numPr>
        <w:ind w:left="2124"/>
        <w:rPr>
          <w:b w:val="0"/>
        </w:rPr>
      </w:pPr>
      <m:oMathPara>
        <m:oMath>
          <m:r>
            <m:rPr>
              <m:sty m:val="b"/>
            </m:rPr>
            <w:rPr>
              <w:rFonts w:ascii="Cambria Math" w:eastAsiaTheme="minorEastAsia" w:hAnsi="Cambria Math"/>
            </w:rPr>
            <w:lastRenderedPageBreak/>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7475E023" w14:textId="77777777" w:rsidR="003B6070" w:rsidRPr="003B6070" w:rsidRDefault="003B6070" w:rsidP="003B6070">
      <w:pPr>
        <w:pStyle w:val="1proposal"/>
        <w:numPr>
          <w:ilvl w:val="2"/>
          <w:numId w:val="37"/>
        </w:numPr>
        <w:rPr>
          <w:rFonts w:ascii="Arial" w:hAnsi="Arial" w:cs="Arial"/>
          <w:b w:val="0"/>
        </w:rPr>
      </w:pPr>
      <w:r w:rsidRPr="003B6070">
        <w:rPr>
          <w:rFonts w:ascii="Arial" w:hAnsi="Arial" w:cs="Arial"/>
          <w:b w:val="0"/>
        </w:rPr>
        <w:t xml:space="preserve">Option 2: </w:t>
      </w:r>
    </w:p>
    <w:p w14:paraId="692492A0" w14:textId="77777777" w:rsidR="003B6070" w:rsidRPr="00182E31" w:rsidRDefault="003B6070" w:rsidP="003B6070">
      <w:pPr>
        <w:pStyle w:val="1proposal"/>
        <w:numPr>
          <w:ilvl w:val="0"/>
          <w:numId w:val="0"/>
        </w:numPr>
        <w:ind w:left="2124"/>
        <w:rPr>
          <w:b w:val="0"/>
        </w:rPr>
      </w:pPr>
      <m:oMathPara>
        <m:oMath>
          <m:r>
            <m:rPr>
              <m:sty m:val="b"/>
            </m:rPr>
            <w:rPr>
              <w:rFonts w:ascii="Cambria Math" w:eastAsiaTheme="minorEastAsia" w:hAnsi="Cambria Math"/>
            </w:rPr>
            <m:t>H=</m:t>
          </m:r>
          <m:rad>
            <m:radPr>
              <m:degHide m:val="1"/>
              <m:ctrlPr>
                <w:rPr>
                  <w:rFonts w:ascii="Cambria Math" w:eastAsiaTheme="minorEastAsia" w:hAnsi="Cambria Math"/>
                  <w:bCs/>
                  <w:iCs/>
                </w:rPr>
              </m:ctrlPr>
            </m:radPr>
            <m:deg/>
            <m:e>
              <m:f>
                <m:fPr>
                  <m:ctrlPr>
                    <w:rPr>
                      <w:rFonts w:ascii="Cambria Math" w:eastAsiaTheme="minorEastAsia" w:hAnsi="Cambria Math"/>
                      <w:bCs/>
                      <w:iCs/>
                    </w:rPr>
                  </m:ctrlPr>
                </m:fPr>
                <m:num>
                  <m:r>
                    <m:rPr>
                      <m:sty m:val="b"/>
                    </m:rPr>
                    <w:rPr>
                      <w:rFonts w:ascii="Cambria Math" w:eastAsiaTheme="minorEastAsia" w:hAnsi="Cambria Math"/>
                    </w:rPr>
                    <m:t>3</m:t>
                  </m:r>
                </m:num>
                <m:den>
                  <m:r>
                    <m:rPr>
                      <m:sty m:val="b"/>
                    </m:rPr>
                    <w:rPr>
                      <w:rFonts w:ascii="Cambria Math" w:eastAsiaTheme="minorEastAsia" w:hAnsi="Cambria Math"/>
                    </w:rPr>
                    <m:t>4</m:t>
                  </m:r>
                </m:den>
              </m:f>
            </m:e>
          </m:rad>
          <m:r>
            <m:rPr>
              <m:sty m:val="bi"/>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4BBEF14B" w14:textId="1E77925B" w:rsidR="003B6070" w:rsidRDefault="00C478E1" w:rsidP="00BA2B61">
      <w:pPr>
        <w:rPr>
          <w:sz w:val="20"/>
          <w:szCs w:val="20"/>
        </w:rPr>
      </w:pPr>
      <w:r>
        <w:rPr>
          <w:sz w:val="20"/>
          <w:szCs w:val="20"/>
        </w:rPr>
        <w:t xml:space="preserve">Following the same argumentation as already presented for the 4x6 case, </w:t>
      </w:r>
      <w:r w:rsidR="00AA2F84">
        <w:rPr>
          <w:sz w:val="20"/>
          <w:szCs w:val="20"/>
        </w:rPr>
        <w:t>Option 1 is fine in principle. However, we think it is better to follow the existing pattern for channel matri</w:t>
      </w:r>
      <w:r w:rsidR="00145BC2">
        <w:rPr>
          <w:sz w:val="20"/>
          <w:szCs w:val="20"/>
        </w:rPr>
        <w:t>ces</w:t>
      </w:r>
      <w:r w:rsidR="00AA2F84">
        <w:rPr>
          <w:sz w:val="20"/>
          <w:szCs w:val="20"/>
        </w:rPr>
        <w:t xml:space="preserve"> and slightly adapt the matrix to</w:t>
      </w:r>
      <w:r w:rsidR="008C7462">
        <w:rPr>
          <w:sz w:val="20"/>
          <w:szCs w:val="20"/>
        </w:rPr>
        <w:t xml:space="preserve"> be defined as a subset of the 8x8 channel matrix, similarly to how e.g. the 8x2 or 8x4 matrices have been defined.</w:t>
      </w:r>
    </w:p>
    <w:p w14:paraId="5207261E" w14:textId="461A5196" w:rsidR="008C7462" w:rsidRDefault="008C7462" w:rsidP="00BA2B61">
      <w:pPr>
        <w:rPr>
          <w:sz w:val="20"/>
          <w:szCs w:val="20"/>
        </w:rPr>
      </w:pPr>
      <w:r>
        <w:rPr>
          <w:sz w:val="20"/>
          <w:szCs w:val="20"/>
        </w:rPr>
        <w:t>Therefore</w:t>
      </w:r>
      <w:r w:rsidR="00BE537E">
        <w:rPr>
          <w:sz w:val="20"/>
          <w:szCs w:val="20"/>
        </w:rPr>
        <w:t>,</w:t>
      </w:r>
      <w:r>
        <w:rPr>
          <w:sz w:val="20"/>
          <w:szCs w:val="20"/>
        </w:rPr>
        <w:t xml:space="preserve"> we propose the new Option 1a to be used as the 8x6 matrix:</w:t>
      </w:r>
    </w:p>
    <w:p w14:paraId="26311649" w14:textId="3583B734" w:rsidR="008C7462" w:rsidRDefault="008C7462" w:rsidP="008C7462">
      <w:pPr>
        <w:pStyle w:val="1proposal"/>
        <w:numPr>
          <w:ilvl w:val="2"/>
          <w:numId w:val="36"/>
        </w:numPr>
        <w:rPr>
          <w:rFonts w:ascii="Arial" w:hAnsi="Arial" w:cs="Arial"/>
          <w:b w:val="0"/>
        </w:rPr>
      </w:pPr>
      <w:r w:rsidRPr="003B6070">
        <w:rPr>
          <w:rFonts w:ascii="Arial" w:hAnsi="Arial" w:cs="Arial"/>
          <w:b w:val="0"/>
        </w:rPr>
        <w:t>Option 1</w:t>
      </w:r>
      <w:r>
        <w:rPr>
          <w:rFonts w:ascii="Arial" w:hAnsi="Arial" w:cs="Arial"/>
          <w:b w:val="0"/>
        </w:rPr>
        <w:t>a</w:t>
      </w:r>
      <w:r w:rsidRPr="003B6070">
        <w:rPr>
          <w:rFonts w:ascii="Arial" w:hAnsi="Arial" w:cs="Arial"/>
          <w:b w:val="0"/>
        </w:rPr>
        <w:t>:</w:t>
      </w:r>
    </w:p>
    <w:p w14:paraId="51510186" w14:textId="77777777" w:rsidR="00145BC2" w:rsidRPr="003B6070" w:rsidRDefault="00145BC2" w:rsidP="00145BC2">
      <w:pPr>
        <w:pStyle w:val="1proposal"/>
        <w:numPr>
          <w:ilvl w:val="0"/>
          <w:numId w:val="0"/>
        </w:numPr>
        <w:ind w:left="1260"/>
        <w:rPr>
          <w:rFonts w:ascii="Arial" w:hAnsi="Arial" w:cs="Arial"/>
          <w:b w:val="0"/>
        </w:rPr>
      </w:pPr>
    </w:p>
    <w:p w14:paraId="4430C2AA" w14:textId="0D285826" w:rsidR="008C7462" w:rsidRPr="00182E31" w:rsidRDefault="008C7462" w:rsidP="008C7462">
      <w:pPr>
        <w:pStyle w:val="1proposal"/>
        <w:numPr>
          <w:ilvl w:val="0"/>
          <w:numId w:val="0"/>
        </w:numPr>
        <w:ind w:left="2124"/>
        <w:rPr>
          <w:b w:val="0"/>
        </w:rPr>
      </w:pPr>
      <m:oMathPara>
        <m:oMath>
          <m:r>
            <m:rPr>
              <m:sty m:val="b"/>
            </m:rPr>
            <w:rPr>
              <w:rFonts w:ascii="Cambria Math" w:eastAsiaTheme="minorEastAsia" w:hAnsi="Cambria Math"/>
            </w:rPr>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i"/>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j</m:t>
                                </m:r>
                              </m:e>
                              <m:e>
                                <m:r>
                                  <m:rPr>
                                    <m:sty m:val="b"/>
                                  </m:rPr>
                                  <w:rPr>
                                    <w:rFonts w:ascii="Cambria Math" w:eastAsiaTheme="minorEastAsia" w:hAnsi="Cambria Math"/>
                                  </w:rPr>
                                  <m:t>j</m:t>
                                </m:r>
                              </m:e>
                            </m:mr>
                            <m:mr>
                              <m:e>
                                <m:r>
                                  <m:rPr>
                                    <m:sty m:val="b"/>
                                  </m:rPr>
                                  <w:rPr>
                                    <w:rFonts w:ascii="Cambria Math" w:eastAsiaTheme="minorEastAsia" w:hAnsi="Cambria Math"/>
                                  </w:rPr>
                                  <m:t>-j</m:t>
                                </m:r>
                              </m:e>
                              <m:e>
                                <m:r>
                                  <m:rPr>
                                    <m:sty m:val="b"/>
                                  </m:rPr>
                                  <w:rPr>
                                    <w:rFonts w:ascii="Cambria Math" w:eastAsiaTheme="minorEastAsia" w:hAnsi="Cambria Math"/>
                                  </w:rPr>
                                  <m:t>-j</m:t>
                                </m:r>
                              </m:e>
                            </m:mr>
                            <m:mr>
                              <m:e>
                                <m:r>
                                  <m:rPr>
                                    <m:sty m:val="b"/>
                                  </m:rPr>
                                  <w:rPr>
                                    <w:rFonts w:ascii="Cambria Math" w:eastAsiaTheme="minorEastAsia" w:hAnsi="Cambria Math"/>
                                  </w:rPr>
                                  <m:t>j</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j</m:t>
                                </m:r>
                              </m:e>
                              <m:e>
                                <m:r>
                                  <m:rPr>
                                    <m:sty m:val="b"/>
                                  </m:rPr>
                                  <w:rPr>
                                    <w:rFonts w:ascii="Cambria Math" w:eastAsiaTheme="minorEastAsia" w:hAnsi="Cambria Math"/>
                                  </w:rPr>
                                  <m:t>j</m:t>
                                </m:r>
                              </m:e>
                            </m:mr>
                            <m:mr>
                              <m:e>
                                <m:r>
                                  <m:rPr>
                                    <m:sty m:val="b"/>
                                  </m:rPr>
                                  <w:rPr>
                                    <w:rFonts w:ascii="Cambria Math" w:eastAsiaTheme="minorEastAsia" w:hAnsi="Cambria Math"/>
                                  </w:rPr>
                                  <m:t>-j</m:t>
                                </m:r>
                              </m:e>
                              <m:e>
                                <m:r>
                                  <m:rPr>
                                    <m:sty m:val="b"/>
                                  </m:rPr>
                                  <w:rPr>
                                    <w:rFonts w:ascii="Cambria Math" w:eastAsiaTheme="minorEastAsia" w:hAnsi="Cambria Math"/>
                                  </w:rPr>
                                  <m:t>-j</m:t>
                                </m:r>
                              </m:e>
                            </m:mr>
                            <m:mr>
                              <m:e>
                                <m:r>
                                  <m:rPr>
                                    <m:sty m:val="b"/>
                                  </m:rPr>
                                  <w:rPr>
                                    <w:rFonts w:ascii="Cambria Math" w:eastAsiaTheme="minorEastAsia" w:hAnsi="Cambria Math"/>
                                  </w:rPr>
                                  <m:t>-j</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-j</m:t>
                                </m:r>
                              </m:e>
                              <m:e>
                                <m:r>
                                  <m:rPr>
                                    <m:sty m:val="b"/>
                                  </m:rPr>
                                  <w:rPr>
                                    <w:rFonts w:ascii="Cambria Math" w:eastAsiaTheme="minorEastAsia" w:hAnsi="Cambria Math"/>
                                  </w:rPr>
                                  <m:t>-j</m:t>
                                </m:r>
                              </m:e>
                            </m:mr>
                            <m:mr>
                              <m:e>
                                <m:r>
                                  <m:rPr>
                                    <m:sty m:val="b"/>
                                  </m:rPr>
                                  <w:rPr>
                                    <w:rFonts w:ascii="Cambria Math" w:eastAsiaTheme="minorEastAsia" w:hAnsi="Cambria Math"/>
                                  </w:rPr>
                                  <m:t>j</m:t>
                                </m:r>
                              </m:e>
                              <m:e>
                                <m:r>
                                  <m:rPr>
                                    <m:sty m:val="b"/>
                                  </m:rPr>
                                  <w:rPr>
                                    <w:rFonts w:ascii="Cambria Math" w:eastAsiaTheme="minorEastAsia" w:hAnsi="Cambria Math"/>
                                  </w:rPr>
                                  <m:t>-j</m:t>
                                </m:r>
                              </m:e>
                            </m:mr>
                            <m:mr>
                              <m:e>
                                <m:r>
                                  <m:rPr>
                                    <m:sty m:val="b"/>
                                  </m:rPr>
                                  <w:rPr>
                                    <w:rFonts w:ascii="Cambria Math" w:eastAsiaTheme="minorEastAsia" w:hAnsi="Cambria Math"/>
                                  </w:rPr>
                                  <m:t>-j</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j</m:t>
                                </m:r>
                              </m:e>
                              <m:e>
                                <m:r>
                                  <m:rPr>
                                    <m:sty m:val="b"/>
                                  </m:rPr>
                                  <w:rPr>
                                    <w:rFonts w:ascii="Cambria Math" w:eastAsiaTheme="minorEastAsia" w:hAnsi="Cambria Math"/>
                                  </w:rPr>
                                  <m:t>j</m:t>
                                </m:r>
                              </m:e>
                            </m:mr>
                            <m:mr>
                              <m:e>
                                <m:r>
                                  <m:rPr>
                                    <m:sty m:val="b"/>
                                  </m:rPr>
                                  <w:rPr>
                                    <w:rFonts w:ascii="Cambria Math" w:eastAsiaTheme="minorEastAsia" w:hAnsi="Cambria Math"/>
                                  </w:rPr>
                                  <m:t>j</m:t>
                                </m:r>
                              </m:e>
                              <m:e>
                                <m:r>
                                  <m:rPr>
                                    <m:sty m:val="b"/>
                                  </m:rPr>
                                  <w:rPr>
                                    <w:rFonts w:ascii="Cambria Math" w:eastAsiaTheme="minorEastAsia" w:hAnsi="Cambria Math"/>
                                  </w:rPr>
                                  <m:t>-j</m:t>
                                </m:r>
                              </m:e>
                            </m:mr>
                            <m:mr>
                              <m:e>
                                <m:r>
                                  <m:rPr>
                                    <m:sty m:val="b"/>
                                  </m:rPr>
                                  <w:rPr>
                                    <w:rFonts w:ascii="Cambria Math" w:eastAsiaTheme="minorEastAsia" w:hAnsi="Cambria Math"/>
                                  </w:rPr>
                                  <m:t>-j</m:t>
                                </m:r>
                              </m:e>
                              <m:e>
                                <m:r>
                                  <m:rPr>
                                    <m:sty m:val="b"/>
                                  </m:rPr>
                                  <w:rPr>
                                    <w:rFonts w:ascii="Cambria Math" w:eastAsiaTheme="minorEastAsia" w:hAnsi="Cambria Math"/>
                                  </w:rPr>
                                  <m:t>j</m:t>
                                </m:r>
                              </m:e>
                            </m:mr>
                          </m:m>
                        </m:e>
                      </m:mr>
                    </m:m>
                  </m:e>
                </m:mr>
              </m:m>
            </m:e>
          </m:d>
          <m:r>
            <m:rPr>
              <m:sty m:val="bi"/>
            </m:rPr>
            <w:rPr>
              <w:rFonts w:ascii="Cambria Math" w:eastAsiaTheme="minorEastAsia" w:hAnsi="Cambria Math"/>
            </w:rPr>
            <m:t xml:space="preserve"> </m:t>
          </m:r>
        </m:oMath>
      </m:oMathPara>
    </w:p>
    <w:p w14:paraId="107651E9" w14:textId="77777777" w:rsidR="008C7462" w:rsidRDefault="008C7462" w:rsidP="00BA2B61">
      <w:pPr>
        <w:rPr>
          <w:sz w:val="20"/>
          <w:szCs w:val="20"/>
        </w:rPr>
      </w:pPr>
    </w:p>
    <w:p w14:paraId="18D07077" w14:textId="1FAAC45D" w:rsidR="00C478E1" w:rsidRDefault="00C478E1" w:rsidP="00C478E1">
      <w:pPr>
        <w:pStyle w:val="NormalWeb"/>
        <w:rPr>
          <w:rFonts w:ascii="Arial" w:hAnsi="Arial" w:cs="Arial"/>
          <w:b/>
          <w:bCs/>
          <w:sz w:val="20"/>
          <w:szCs w:val="20"/>
          <w:lang w:val="en-US"/>
        </w:rPr>
      </w:pPr>
      <w:r>
        <w:rPr>
          <w:rFonts w:ascii="Arial" w:hAnsi="Arial" w:cs="Arial"/>
          <w:b/>
          <w:bCs/>
          <w:sz w:val="20"/>
          <w:szCs w:val="20"/>
          <w:lang w:val="en-US"/>
        </w:rPr>
        <w:t>Proposal 2</w:t>
      </w:r>
      <w:r w:rsidRPr="00CF1617">
        <w:rPr>
          <w:rFonts w:ascii="Arial" w:hAnsi="Arial" w:cs="Arial"/>
          <w:b/>
          <w:bCs/>
          <w:sz w:val="20"/>
          <w:szCs w:val="20"/>
          <w:lang w:val="en-US"/>
        </w:rPr>
        <w:t>:</w:t>
      </w:r>
      <w:r>
        <w:rPr>
          <w:rFonts w:ascii="Arial" w:hAnsi="Arial" w:cs="Arial"/>
          <w:b/>
          <w:bCs/>
          <w:sz w:val="20"/>
          <w:szCs w:val="20"/>
          <w:lang w:val="en-US"/>
        </w:rPr>
        <w:t xml:space="preserve"> </w:t>
      </w:r>
      <w:r w:rsidR="00C83639">
        <w:rPr>
          <w:rFonts w:ascii="Arial" w:hAnsi="Arial" w:cs="Arial"/>
          <w:b/>
          <w:bCs/>
          <w:sz w:val="20"/>
          <w:szCs w:val="20"/>
          <w:lang w:val="en-US"/>
        </w:rPr>
        <w:t>Adapt proposed Option 1a as 8x6 channel matrix</w:t>
      </w:r>
    </w:p>
    <w:bookmarkEnd w:id="1"/>
    <w:bookmarkEnd w:id="2"/>
    <w:p w14:paraId="6A30F3C3" w14:textId="5F410AFA" w:rsidR="00EE0AC3" w:rsidRPr="0087284A" w:rsidRDefault="00C011C6" w:rsidP="00E45333">
      <w:pPr>
        <w:pStyle w:val="Heading1"/>
        <w:rPr>
          <w:rFonts w:cs="Arial"/>
          <w:lang w:val="en-US"/>
        </w:rPr>
      </w:pPr>
      <w:r w:rsidRPr="0087284A">
        <w:rPr>
          <w:rFonts w:cs="Arial"/>
          <w:lang w:val="en-US"/>
        </w:rPr>
        <w:t>Summary</w:t>
      </w:r>
    </w:p>
    <w:p w14:paraId="12F2F856" w14:textId="4D5FA5B2" w:rsidR="003A5468" w:rsidRDefault="542D1FEF" w:rsidP="003A5468">
      <w:pPr>
        <w:rPr>
          <w:lang w:eastAsia="en-US"/>
        </w:rPr>
      </w:pPr>
      <w:r w:rsidRPr="0087284A">
        <w:rPr>
          <w:lang w:eastAsia="en-US"/>
        </w:rPr>
        <w:t>In this contribution</w:t>
      </w:r>
      <w:r w:rsidR="00C478E1">
        <w:rPr>
          <w:lang w:eastAsia="en-US"/>
        </w:rPr>
        <w:t xml:space="preserve"> we</w:t>
      </w:r>
      <w:r w:rsidRPr="0087284A">
        <w:rPr>
          <w:lang w:eastAsia="en-US"/>
        </w:rPr>
        <w:t xml:space="preserve"> </w:t>
      </w:r>
      <w:r w:rsidR="00BD276A">
        <w:rPr>
          <w:lang w:eastAsia="en-US"/>
        </w:rPr>
        <w:t xml:space="preserve">identify an issue with </w:t>
      </w:r>
      <w:bookmarkStart w:id="3" w:name="_Ref473660868"/>
      <w:bookmarkStart w:id="4" w:name="_Ref473660708"/>
      <w:bookmarkStart w:id="5" w:name="OLE_LINK6"/>
      <w:bookmarkStart w:id="6" w:name="OLE_LINK7"/>
      <w:r w:rsidR="00C478E1">
        <w:rPr>
          <w:lang w:eastAsia="en-US"/>
        </w:rPr>
        <w:t>definition of the 6Rx channel matrices and propose a solution. We make the following observations and proposals:</w:t>
      </w:r>
    </w:p>
    <w:p w14:paraId="37CAF7BC" w14:textId="77777777" w:rsidR="007821BA" w:rsidRDefault="007821BA" w:rsidP="007821BA">
      <w:pPr>
        <w:pStyle w:val="NormalWeb"/>
        <w:rPr>
          <w:rFonts w:ascii="Arial" w:hAnsi="Arial" w:cs="Arial"/>
          <w:b/>
          <w:bCs/>
          <w:sz w:val="20"/>
          <w:szCs w:val="20"/>
          <w:lang w:val="en-US"/>
        </w:rPr>
      </w:pPr>
      <w:r w:rsidRPr="00CF1617">
        <w:rPr>
          <w:rFonts w:ascii="Arial" w:hAnsi="Arial" w:cs="Arial"/>
          <w:b/>
          <w:bCs/>
          <w:sz w:val="20"/>
          <w:szCs w:val="20"/>
          <w:lang w:val="en-US"/>
        </w:rPr>
        <w:t>Observation 1:</w:t>
      </w:r>
      <w:r>
        <w:rPr>
          <w:rFonts w:ascii="Arial" w:hAnsi="Arial" w:cs="Arial"/>
          <w:b/>
          <w:bCs/>
          <w:sz w:val="20"/>
          <w:szCs w:val="20"/>
          <w:lang w:val="en-US"/>
        </w:rPr>
        <w:t xml:space="preserve"> The current 4x6 channel matrix does not follow the same rules as the legacy matrices and introduces a power imbalance.</w:t>
      </w:r>
    </w:p>
    <w:p w14:paraId="0BC82802" w14:textId="77777777" w:rsidR="007821BA" w:rsidRPr="00CF1617" w:rsidRDefault="007821BA" w:rsidP="007821BA">
      <w:pPr>
        <w:pStyle w:val="NormalWeb"/>
        <w:rPr>
          <w:rFonts w:ascii="Arial" w:hAnsi="Arial" w:cs="Arial"/>
          <w:b/>
          <w:bCs/>
          <w:sz w:val="20"/>
          <w:szCs w:val="20"/>
          <w:lang w:val="en-US"/>
        </w:rPr>
      </w:pPr>
      <w:r w:rsidRPr="00CF1617">
        <w:rPr>
          <w:rFonts w:ascii="Arial" w:hAnsi="Arial" w:cs="Arial"/>
          <w:b/>
          <w:bCs/>
          <w:sz w:val="20"/>
          <w:szCs w:val="20"/>
          <w:lang w:val="en-US"/>
        </w:rPr>
        <w:t xml:space="preserve">Observation </w:t>
      </w:r>
      <w:r>
        <w:rPr>
          <w:rFonts w:ascii="Arial" w:hAnsi="Arial" w:cs="Arial"/>
          <w:b/>
          <w:bCs/>
          <w:sz w:val="20"/>
          <w:szCs w:val="20"/>
          <w:lang w:val="en-US"/>
        </w:rPr>
        <w:t>2</w:t>
      </w:r>
      <w:r w:rsidRPr="00CF1617">
        <w:rPr>
          <w:rFonts w:ascii="Arial" w:hAnsi="Arial" w:cs="Arial"/>
          <w:b/>
          <w:bCs/>
          <w:sz w:val="20"/>
          <w:szCs w:val="20"/>
          <w:lang w:val="en-US"/>
        </w:rPr>
        <w:t>:</w:t>
      </w:r>
      <w:r>
        <w:rPr>
          <w:rFonts w:ascii="Arial" w:hAnsi="Arial" w:cs="Arial"/>
          <w:b/>
          <w:bCs/>
          <w:sz w:val="20"/>
          <w:szCs w:val="20"/>
          <w:lang w:val="en-US"/>
        </w:rPr>
        <w:t xml:space="preserve"> Using the current 4x6 matrix results in different power levels and different SNR on different Rx streams.</w:t>
      </w:r>
    </w:p>
    <w:p w14:paraId="5BD5C57B" w14:textId="77777777" w:rsidR="007821BA" w:rsidRDefault="007821BA" w:rsidP="007821BA">
      <w:pPr>
        <w:pStyle w:val="NormalWeb"/>
        <w:rPr>
          <w:rFonts w:ascii="Arial" w:hAnsi="Arial" w:cs="Arial"/>
          <w:b/>
          <w:bCs/>
          <w:sz w:val="20"/>
          <w:szCs w:val="20"/>
          <w:lang w:val="en-US"/>
        </w:rPr>
      </w:pPr>
      <w:r w:rsidRPr="00CF1617">
        <w:rPr>
          <w:rFonts w:ascii="Arial" w:hAnsi="Arial" w:cs="Arial"/>
          <w:b/>
          <w:bCs/>
          <w:sz w:val="20"/>
          <w:szCs w:val="20"/>
          <w:lang w:val="en-US"/>
        </w:rPr>
        <w:t xml:space="preserve">Observation </w:t>
      </w:r>
      <w:r>
        <w:rPr>
          <w:rFonts w:ascii="Arial" w:hAnsi="Arial" w:cs="Arial"/>
          <w:b/>
          <w:bCs/>
          <w:sz w:val="20"/>
          <w:szCs w:val="20"/>
          <w:lang w:val="en-US"/>
        </w:rPr>
        <w:t>3</w:t>
      </w:r>
      <w:r w:rsidRPr="00CF1617">
        <w:rPr>
          <w:rFonts w:ascii="Arial" w:hAnsi="Arial" w:cs="Arial"/>
          <w:b/>
          <w:bCs/>
          <w:sz w:val="20"/>
          <w:szCs w:val="20"/>
          <w:lang w:val="en-US"/>
        </w:rPr>
        <w:t>:</w:t>
      </w:r>
      <w:r>
        <w:rPr>
          <w:rFonts w:ascii="Arial" w:hAnsi="Arial" w:cs="Arial"/>
          <w:b/>
          <w:bCs/>
          <w:sz w:val="20"/>
          <w:szCs w:val="20"/>
          <w:lang w:val="en-US"/>
        </w:rPr>
        <w:t xml:space="preserve"> Channel matrices in TS 38.101-4 are considered default configurations in the industry, current 4x6 matrix is not suitable for this.</w:t>
      </w:r>
    </w:p>
    <w:p w14:paraId="011AADD8" w14:textId="77777777" w:rsidR="007821BA" w:rsidRDefault="007821BA" w:rsidP="007821BA">
      <w:pPr>
        <w:pStyle w:val="NormalWeb"/>
        <w:rPr>
          <w:rFonts w:ascii="Arial" w:hAnsi="Arial" w:cs="Arial"/>
          <w:b/>
          <w:bCs/>
          <w:sz w:val="20"/>
          <w:szCs w:val="20"/>
          <w:lang w:val="en-US"/>
        </w:rPr>
      </w:pPr>
      <w:r w:rsidRPr="00CF1617">
        <w:rPr>
          <w:rFonts w:ascii="Arial" w:hAnsi="Arial" w:cs="Arial"/>
          <w:b/>
          <w:bCs/>
          <w:sz w:val="20"/>
          <w:szCs w:val="20"/>
          <w:lang w:val="en-US"/>
        </w:rPr>
        <w:t xml:space="preserve">Observation </w:t>
      </w:r>
      <w:r>
        <w:rPr>
          <w:rFonts w:ascii="Arial" w:hAnsi="Arial" w:cs="Arial"/>
          <w:b/>
          <w:bCs/>
          <w:sz w:val="20"/>
          <w:szCs w:val="20"/>
          <w:lang w:val="en-US"/>
        </w:rPr>
        <w:t>4</w:t>
      </w:r>
      <w:r w:rsidRPr="00CF1617">
        <w:rPr>
          <w:rFonts w:ascii="Arial" w:hAnsi="Arial" w:cs="Arial"/>
          <w:b/>
          <w:bCs/>
          <w:sz w:val="20"/>
          <w:szCs w:val="20"/>
          <w:lang w:val="en-US"/>
        </w:rPr>
        <w:t>:</w:t>
      </w:r>
      <w:r>
        <w:rPr>
          <w:rFonts w:ascii="Arial" w:hAnsi="Arial" w:cs="Arial"/>
          <w:b/>
          <w:bCs/>
          <w:sz w:val="20"/>
          <w:szCs w:val="20"/>
          <w:lang w:val="en-US"/>
        </w:rPr>
        <w:t xml:space="preserve"> A vector </w:t>
      </w:r>
      <w:r w:rsidRPr="00C478E1">
        <w:rPr>
          <w:rFonts w:ascii="Arial" w:hAnsi="Arial" w:cs="Arial"/>
          <w:b/>
          <w:bCs/>
          <w:i/>
          <w:iCs/>
          <w:sz w:val="20"/>
          <w:szCs w:val="20"/>
          <w:lang w:val="en-US"/>
        </w:rPr>
        <w:t>g</w:t>
      </w:r>
      <w:r>
        <w:rPr>
          <w:rFonts w:ascii="Arial" w:hAnsi="Arial" w:cs="Arial"/>
          <w:b/>
          <w:bCs/>
          <w:sz w:val="20"/>
          <w:szCs w:val="20"/>
          <w:lang w:val="en-US"/>
        </w:rPr>
        <w:t xml:space="preserve"> can be defined to adjust the power imbalance individually for each requirement.</w:t>
      </w:r>
    </w:p>
    <w:p w14:paraId="5B19441B" w14:textId="77777777" w:rsidR="007821BA" w:rsidRDefault="007821BA" w:rsidP="007821BA">
      <w:pPr>
        <w:pStyle w:val="NormalWeb"/>
        <w:rPr>
          <w:rFonts w:ascii="Arial" w:hAnsi="Arial" w:cs="Arial"/>
          <w:b/>
          <w:bCs/>
          <w:sz w:val="20"/>
          <w:szCs w:val="20"/>
          <w:lang w:val="en-US"/>
        </w:rPr>
      </w:pPr>
      <w:r w:rsidRPr="00CF1617">
        <w:rPr>
          <w:rFonts w:ascii="Arial" w:hAnsi="Arial" w:cs="Arial"/>
          <w:b/>
          <w:bCs/>
          <w:sz w:val="20"/>
          <w:szCs w:val="20"/>
          <w:lang w:val="en-US"/>
        </w:rPr>
        <w:t xml:space="preserve">Observation </w:t>
      </w:r>
      <w:r>
        <w:rPr>
          <w:rFonts w:ascii="Arial" w:hAnsi="Arial" w:cs="Arial"/>
          <w:b/>
          <w:bCs/>
          <w:sz w:val="20"/>
          <w:szCs w:val="20"/>
          <w:lang w:val="en-US"/>
        </w:rPr>
        <w:t>5</w:t>
      </w:r>
      <w:r w:rsidRPr="00CF1617">
        <w:rPr>
          <w:rFonts w:ascii="Arial" w:hAnsi="Arial" w:cs="Arial"/>
          <w:b/>
          <w:bCs/>
          <w:sz w:val="20"/>
          <w:szCs w:val="20"/>
          <w:lang w:val="en-US"/>
        </w:rPr>
        <w:t>:</w:t>
      </w:r>
      <w:r>
        <w:rPr>
          <w:rFonts w:ascii="Arial" w:hAnsi="Arial" w:cs="Arial"/>
          <w:b/>
          <w:bCs/>
          <w:sz w:val="20"/>
          <w:szCs w:val="20"/>
          <w:lang w:val="en-US"/>
        </w:rPr>
        <w:t xml:space="preserve"> Current definition of the matrix is not suitable for vendors implementing the matrix digitally.</w:t>
      </w:r>
    </w:p>
    <w:p w14:paraId="588D4700" w14:textId="77777777" w:rsidR="007821BA" w:rsidRDefault="007821BA" w:rsidP="007821BA">
      <w:pPr>
        <w:pStyle w:val="NormalWeb"/>
        <w:rPr>
          <w:rFonts w:ascii="Arial" w:hAnsi="Arial" w:cs="Arial"/>
          <w:b/>
          <w:bCs/>
          <w:sz w:val="20"/>
          <w:szCs w:val="20"/>
          <w:lang w:val="en-US"/>
        </w:rPr>
      </w:pPr>
      <w:r>
        <w:rPr>
          <w:rFonts w:ascii="Arial" w:hAnsi="Arial" w:cs="Arial"/>
          <w:b/>
          <w:bCs/>
          <w:sz w:val="20"/>
          <w:szCs w:val="20"/>
          <w:lang w:val="en-US"/>
        </w:rPr>
        <w:lastRenderedPageBreak/>
        <w:t>Proposal 1</w:t>
      </w:r>
      <w:r w:rsidRPr="00CF1617">
        <w:rPr>
          <w:rFonts w:ascii="Arial" w:hAnsi="Arial" w:cs="Arial"/>
          <w:b/>
          <w:bCs/>
          <w:sz w:val="20"/>
          <w:szCs w:val="20"/>
          <w:lang w:val="en-US"/>
        </w:rPr>
        <w:t>:</w:t>
      </w:r>
      <w:r>
        <w:rPr>
          <w:rFonts w:ascii="Arial" w:hAnsi="Arial" w:cs="Arial"/>
          <w:b/>
          <w:bCs/>
          <w:sz w:val="20"/>
          <w:szCs w:val="20"/>
          <w:lang w:val="en-US"/>
        </w:rPr>
        <w:t xml:space="preserve"> Define the channel matrix for the 4x6 case as mentioned above, in the same manner as existing legacy channel matrices. In addition, define a vector </w:t>
      </w:r>
      <w:r w:rsidRPr="0004544C">
        <w:rPr>
          <w:rFonts w:ascii="Arial" w:hAnsi="Arial" w:cs="Arial"/>
          <w:b/>
          <w:bCs/>
          <w:i/>
          <w:iCs/>
          <w:sz w:val="20"/>
          <w:szCs w:val="20"/>
          <w:lang w:val="en-US"/>
        </w:rPr>
        <w:t>g</w:t>
      </w:r>
      <w:r>
        <w:rPr>
          <w:rFonts w:ascii="Arial" w:hAnsi="Arial" w:cs="Arial"/>
          <w:b/>
          <w:bCs/>
          <w:i/>
          <w:iCs/>
          <w:sz w:val="20"/>
          <w:szCs w:val="20"/>
          <w:lang w:val="en-US"/>
        </w:rPr>
        <w:t xml:space="preserve"> </w:t>
      </w:r>
      <w:r>
        <w:rPr>
          <w:rFonts w:ascii="Arial" w:hAnsi="Arial" w:cs="Arial"/>
          <w:b/>
          <w:bCs/>
          <w:sz w:val="20"/>
          <w:szCs w:val="20"/>
          <w:lang w:val="en-US"/>
        </w:rPr>
        <w:t>as part of minimum requirements to account for power imbalances.</w:t>
      </w:r>
    </w:p>
    <w:p w14:paraId="2E1A2A0A" w14:textId="77777777" w:rsidR="007821BA" w:rsidRDefault="007821BA" w:rsidP="007821BA">
      <w:pPr>
        <w:pStyle w:val="NormalWeb"/>
        <w:rPr>
          <w:rFonts w:ascii="Arial" w:hAnsi="Arial" w:cs="Arial"/>
          <w:b/>
          <w:bCs/>
          <w:sz w:val="20"/>
          <w:szCs w:val="20"/>
          <w:lang w:val="en-US"/>
        </w:rPr>
      </w:pPr>
      <w:r>
        <w:rPr>
          <w:rFonts w:ascii="Arial" w:hAnsi="Arial" w:cs="Arial"/>
          <w:b/>
          <w:bCs/>
          <w:sz w:val="20"/>
          <w:szCs w:val="20"/>
          <w:lang w:val="en-US"/>
        </w:rPr>
        <w:t>Proposal 2</w:t>
      </w:r>
      <w:r w:rsidRPr="00CF1617">
        <w:rPr>
          <w:rFonts w:ascii="Arial" w:hAnsi="Arial" w:cs="Arial"/>
          <w:b/>
          <w:bCs/>
          <w:sz w:val="20"/>
          <w:szCs w:val="20"/>
          <w:lang w:val="en-US"/>
        </w:rPr>
        <w:t>:</w:t>
      </w:r>
      <w:r>
        <w:rPr>
          <w:rFonts w:ascii="Arial" w:hAnsi="Arial" w:cs="Arial"/>
          <w:b/>
          <w:bCs/>
          <w:sz w:val="20"/>
          <w:szCs w:val="20"/>
          <w:lang w:val="en-US"/>
        </w:rPr>
        <w:t xml:space="preserve"> Adapt proposed Option 1a as 8x6 channel matrix</w:t>
      </w:r>
    </w:p>
    <w:p w14:paraId="1559997D" w14:textId="51D81406" w:rsidR="00030A7F" w:rsidRPr="0087284A" w:rsidRDefault="00030A7F" w:rsidP="00030A7F">
      <w:pPr>
        <w:pStyle w:val="Heading1"/>
        <w:numPr>
          <w:ilvl w:val="0"/>
          <w:numId w:val="0"/>
        </w:numPr>
        <w:ind w:left="432" w:hanging="432"/>
        <w:rPr>
          <w:rFonts w:cs="Arial"/>
          <w:lang w:val="en-US"/>
        </w:rPr>
      </w:pPr>
      <w:r w:rsidRPr="0087284A">
        <w:rPr>
          <w:rFonts w:cs="Arial"/>
          <w:lang w:val="en-US"/>
        </w:rPr>
        <w:t>References</w:t>
      </w:r>
    </w:p>
    <w:bookmarkEnd w:id="3"/>
    <w:bookmarkEnd w:id="4"/>
    <w:bookmarkEnd w:id="5"/>
    <w:bookmarkEnd w:id="6"/>
    <w:p w14:paraId="38D56AD6" w14:textId="3B363DBA" w:rsidR="00BD276A" w:rsidRDefault="00904266" w:rsidP="00BD276A">
      <w:pPr>
        <w:spacing w:after="0" w:line="240" w:lineRule="auto"/>
        <w:rPr>
          <w:sz w:val="20"/>
          <w:szCs w:val="20"/>
        </w:rPr>
      </w:pPr>
      <w:r w:rsidRPr="0087284A">
        <w:rPr>
          <w:sz w:val="20"/>
          <w:szCs w:val="20"/>
        </w:rPr>
        <w:t>[1]</w:t>
      </w:r>
      <w:r w:rsidRPr="0087284A">
        <w:rPr>
          <w:sz w:val="20"/>
          <w:szCs w:val="20"/>
        </w:rPr>
        <w:tab/>
      </w:r>
      <w:r w:rsidR="00146666">
        <w:rPr>
          <w:sz w:val="20"/>
          <w:szCs w:val="20"/>
        </w:rPr>
        <w:t>R4-2508727, “</w:t>
      </w:r>
      <w:r w:rsidR="00146666" w:rsidRPr="00146666">
        <w:rPr>
          <w:sz w:val="20"/>
          <w:szCs w:val="20"/>
        </w:rPr>
        <w:t>Way Forward for Topic for [115][326] NR_ENDC_RF_Ph4_Demod_6Rx</w:t>
      </w:r>
      <w:r w:rsidR="00146666">
        <w:rPr>
          <w:sz w:val="20"/>
          <w:szCs w:val="20"/>
        </w:rPr>
        <w:t>”; Huawei, Hisilicon; RAN4#115 May 2025, Malta</w:t>
      </w:r>
    </w:p>
    <w:p w14:paraId="67110B32" w14:textId="24597501" w:rsidR="00DF6615" w:rsidRDefault="00DF6615" w:rsidP="00BD276A">
      <w:pPr>
        <w:spacing w:after="0" w:line="240" w:lineRule="auto"/>
        <w:rPr>
          <w:sz w:val="20"/>
          <w:szCs w:val="20"/>
        </w:rPr>
      </w:pPr>
      <w:r>
        <w:rPr>
          <w:sz w:val="20"/>
          <w:szCs w:val="20"/>
        </w:rPr>
        <w:t>[2]</w:t>
      </w:r>
      <w:r>
        <w:rPr>
          <w:sz w:val="20"/>
          <w:szCs w:val="20"/>
        </w:rPr>
        <w:tab/>
        <w:t>TS 38.</w:t>
      </w:r>
      <w:r w:rsidR="00AA1835">
        <w:rPr>
          <w:sz w:val="20"/>
          <w:szCs w:val="20"/>
        </w:rPr>
        <w:t>101-4</w:t>
      </w:r>
    </w:p>
    <w:p w14:paraId="014D03DC" w14:textId="3413085D" w:rsidR="00F3715E" w:rsidRPr="0087284A" w:rsidRDefault="00F3715E" w:rsidP="00904266">
      <w:pPr>
        <w:spacing w:after="0" w:line="240" w:lineRule="auto"/>
        <w:rPr>
          <w:sz w:val="20"/>
          <w:szCs w:val="20"/>
        </w:rPr>
      </w:pPr>
    </w:p>
    <w:sectPr w:rsidR="00F3715E" w:rsidRPr="0087284A"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7FE95" w14:textId="77777777" w:rsidR="0073167E" w:rsidRDefault="0073167E" w:rsidP="00371D7D">
      <w:r>
        <w:separator/>
      </w:r>
    </w:p>
  </w:endnote>
  <w:endnote w:type="continuationSeparator" w:id="0">
    <w:p w14:paraId="2CEA7B44" w14:textId="77777777" w:rsidR="0073167E" w:rsidRDefault="0073167E" w:rsidP="00371D7D">
      <w:r>
        <w:continuationSeparator/>
      </w:r>
    </w:p>
  </w:endnote>
  <w:endnote w:type="continuationNotice" w:id="1">
    <w:p w14:paraId="02816B35" w14:textId="77777777" w:rsidR="0073167E" w:rsidRDefault="007316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FEA52" w14:textId="77777777" w:rsidR="0073167E" w:rsidRDefault="0073167E" w:rsidP="00371D7D">
      <w:r>
        <w:separator/>
      </w:r>
    </w:p>
  </w:footnote>
  <w:footnote w:type="continuationSeparator" w:id="0">
    <w:p w14:paraId="4EAA97FB" w14:textId="77777777" w:rsidR="0073167E" w:rsidRDefault="0073167E" w:rsidP="00371D7D">
      <w:r>
        <w:continuationSeparator/>
      </w:r>
    </w:p>
  </w:footnote>
  <w:footnote w:type="continuationNotice" w:id="1">
    <w:p w14:paraId="5A194F19" w14:textId="77777777" w:rsidR="0073167E" w:rsidRDefault="007316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58242"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8240"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58241"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83482"/>
    <w:multiLevelType w:val="hybridMultilevel"/>
    <w:tmpl w:val="5E2E6CCC"/>
    <w:lvl w:ilvl="0" w:tplc="0407000F">
      <w:start w:val="1"/>
      <w:numFmt w:val="decimal"/>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8842C4B"/>
    <w:multiLevelType w:val="hybridMultilevel"/>
    <w:tmpl w:val="5E2E6CC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A283830"/>
    <w:multiLevelType w:val="hybridMultilevel"/>
    <w:tmpl w:val="00D64AEA"/>
    <w:lvl w:ilvl="0" w:tplc="93464BB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532693"/>
    <w:multiLevelType w:val="hybridMultilevel"/>
    <w:tmpl w:val="646A9384"/>
    <w:lvl w:ilvl="0" w:tplc="FFFFFFFF">
      <w:start w:val="1"/>
      <w:numFmt w:val="bullet"/>
      <w:lvlText w:val="-"/>
      <w:lvlJc w:val="left"/>
      <w:pPr>
        <w:ind w:left="1260" w:hanging="420"/>
      </w:pPr>
      <w:rPr>
        <w:rFonts w:ascii="SimSun" w:hAnsi="SimSun" w:hint="default"/>
      </w:rPr>
    </w:lvl>
    <w:lvl w:ilvl="1" w:tplc="FFFFFFFF">
      <w:start w:val="1"/>
      <w:numFmt w:val="bullet"/>
      <w:lvlText w:val=""/>
      <w:lvlJc w:val="left"/>
      <w:pPr>
        <w:ind w:left="1680" w:hanging="420"/>
      </w:pPr>
      <w:rPr>
        <w:rFonts w:ascii="Wingdings" w:hAnsi="Wingdings" w:hint="default"/>
      </w:rPr>
    </w:lvl>
    <w:lvl w:ilvl="2" w:tplc="04070001">
      <w:start w:val="1"/>
      <w:numFmt w:val="bullet"/>
      <w:lvlText w:val=""/>
      <w:lvlJc w:val="left"/>
      <w:pPr>
        <w:ind w:left="2040" w:hanging="360"/>
      </w:pPr>
      <w:rPr>
        <w:rFonts w:ascii="Symbol" w:hAnsi="Symbol" w:hint="default"/>
      </w:rPr>
    </w:lvl>
    <w:lvl w:ilvl="3" w:tplc="FFFFFFFF">
      <w:start w:val="1"/>
      <w:numFmt w:val="bullet"/>
      <w:lvlText w:val=""/>
      <w:lvlJc w:val="left"/>
      <w:pPr>
        <w:ind w:left="2520" w:hanging="420"/>
      </w:pPr>
      <w:rPr>
        <w:rFonts w:ascii="Wingdings" w:hAnsi="Wingdings" w:hint="default"/>
      </w:rPr>
    </w:lvl>
    <w:lvl w:ilvl="4" w:tplc="FFFFFFFF">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154CD7"/>
    <w:multiLevelType w:val="hybridMultilevel"/>
    <w:tmpl w:val="073CE4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4" w15:restartNumberingAfterBreak="0">
    <w:nsid w:val="29817355"/>
    <w:multiLevelType w:val="hybridMultilevel"/>
    <w:tmpl w:val="5E2E6CC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A7000F"/>
    <w:multiLevelType w:val="hybridMultilevel"/>
    <w:tmpl w:val="E28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7150FB"/>
    <w:multiLevelType w:val="multilevel"/>
    <w:tmpl w:val="C6A2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6"/>
        </w:tabs>
        <w:ind w:left="716"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E4215"/>
    <w:multiLevelType w:val="hybridMultilevel"/>
    <w:tmpl w:val="D5DAB8EC"/>
    <w:lvl w:ilvl="0" w:tplc="CFA69E2A">
      <w:start w:val="1"/>
      <w:numFmt w:val="bullet"/>
      <w:lvlText w:val="–"/>
      <w:lvlJc w:val="left"/>
      <w:pPr>
        <w:tabs>
          <w:tab w:val="num" w:pos="720"/>
        </w:tabs>
        <w:ind w:left="720" w:hanging="360"/>
      </w:pPr>
      <w:rPr>
        <w:rFonts w:ascii="Arial" w:hAnsi="Arial" w:hint="default"/>
      </w:rPr>
    </w:lvl>
    <w:lvl w:ilvl="1" w:tplc="3ED01D2A">
      <w:start w:val="1"/>
      <w:numFmt w:val="bullet"/>
      <w:lvlText w:val="–"/>
      <w:lvlJc w:val="left"/>
      <w:pPr>
        <w:tabs>
          <w:tab w:val="num" w:pos="1440"/>
        </w:tabs>
        <w:ind w:left="1440" w:hanging="360"/>
      </w:pPr>
      <w:rPr>
        <w:rFonts w:ascii="Arial" w:hAnsi="Arial" w:hint="default"/>
      </w:rPr>
    </w:lvl>
    <w:lvl w:ilvl="2" w:tplc="13645FE8">
      <w:numFmt w:val="bullet"/>
      <w:lvlText w:val="•"/>
      <w:lvlJc w:val="left"/>
      <w:pPr>
        <w:tabs>
          <w:tab w:val="num" w:pos="2160"/>
        </w:tabs>
        <w:ind w:left="2160" w:hanging="360"/>
      </w:pPr>
      <w:rPr>
        <w:rFonts w:ascii="Arial" w:hAnsi="Arial" w:hint="default"/>
      </w:rPr>
    </w:lvl>
    <w:lvl w:ilvl="3" w:tplc="CC2677EA" w:tentative="1">
      <w:start w:val="1"/>
      <w:numFmt w:val="bullet"/>
      <w:lvlText w:val="–"/>
      <w:lvlJc w:val="left"/>
      <w:pPr>
        <w:tabs>
          <w:tab w:val="num" w:pos="2880"/>
        </w:tabs>
        <w:ind w:left="2880" w:hanging="360"/>
      </w:pPr>
      <w:rPr>
        <w:rFonts w:ascii="Arial" w:hAnsi="Arial" w:hint="default"/>
      </w:rPr>
    </w:lvl>
    <w:lvl w:ilvl="4" w:tplc="A9E07C2A" w:tentative="1">
      <w:start w:val="1"/>
      <w:numFmt w:val="bullet"/>
      <w:lvlText w:val="–"/>
      <w:lvlJc w:val="left"/>
      <w:pPr>
        <w:tabs>
          <w:tab w:val="num" w:pos="3600"/>
        </w:tabs>
        <w:ind w:left="3600" w:hanging="360"/>
      </w:pPr>
      <w:rPr>
        <w:rFonts w:ascii="Arial" w:hAnsi="Arial" w:hint="default"/>
      </w:rPr>
    </w:lvl>
    <w:lvl w:ilvl="5" w:tplc="ED8E16EC" w:tentative="1">
      <w:start w:val="1"/>
      <w:numFmt w:val="bullet"/>
      <w:lvlText w:val="–"/>
      <w:lvlJc w:val="left"/>
      <w:pPr>
        <w:tabs>
          <w:tab w:val="num" w:pos="4320"/>
        </w:tabs>
        <w:ind w:left="4320" w:hanging="360"/>
      </w:pPr>
      <w:rPr>
        <w:rFonts w:ascii="Arial" w:hAnsi="Arial" w:hint="default"/>
      </w:rPr>
    </w:lvl>
    <w:lvl w:ilvl="6" w:tplc="E236D66E" w:tentative="1">
      <w:start w:val="1"/>
      <w:numFmt w:val="bullet"/>
      <w:lvlText w:val="–"/>
      <w:lvlJc w:val="left"/>
      <w:pPr>
        <w:tabs>
          <w:tab w:val="num" w:pos="5040"/>
        </w:tabs>
        <w:ind w:left="5040" w:hanging="360"/>
      </w:pPr>
      <w:rPr>
        <w:rFonts w:ascii="Arial" w:hAnsi="Arial" w:hint="default"/>
      </w:rPr>
    </w:lvl>
    <w:lvl w:ilvl="7" w:tplc="C31A5590" w:tentative="1">
      <w:start w:val="1"/>
      <w:numFmt w:val="bullet"/>
      <w:lvlText w:val="–"/>
      <w:lvlJc w:val="left"/>
      <w:pPr>
        <w:tabs>
          <w:tab w:val="num" w:pos="5760"/>
        </w:tabs>
        <w:ind w:left="5760" w:hanging="360"/>
      </w:pPr>
      <w:rPr>
        <w:rFonts w:ascii="Arial" w:hAnsi="Arial" w:hint="default"/>
      </w:rPr>
    </w:lvl>
    <w:lvl w:ilvl="8" w:tplc="0DBAD9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1578A8"/>
    <w:multiLevelType w:val="hybridMultilevel"/>
    <w:tmpl w:val="199C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7D2C6B3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CE754D4"/>
    <w:multiLevelType w:val="hybridMultilevel"/>
    <w:tmpl w:val="66CC13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9" w15:restartNumberingAfterBreak="0">
    <w:nsid w:val="685B3639"/>
    <w:multiLevelType w:val="hybridMultilevel"/>
    <w:tmpl w:val="F52E86D4"/>
    <w:lvl w:ilvl="0" w:tplc="FFFFFFFF">
      <w:start w:val="1"/>
      <w:numFmt w:val="bullet"/>
      <w:lvlText w:val="-"/>
      <w:lvlJc w:val="left"/>
      <w:pPr>
        <w:ind w:left="1260" w:hanging="420"/>
      </w:pPr>
      <w:rPr>
        <w:rFonts w:ascii="SimSun" w:hAnsi="SimSun" w:hint="default"/>
      </w:rPr>
    </w:lvl>
    <w:lvl w:ilvl="1" w:tplc="FFFFFFFF">
      <w:start w:val="1"/>
      <w:numFmt w:val="bullet"/>
      <w:lvlText w:val=""/>
      <w:lvlJc w:val="left"/>
      <w:pPr>
        <w:ind w:left="1680" w:hanging="420"/>
      </w:pPr>
      <w:rPr>
        <w:rFonts w:ascii="Wingdings" w:hAnsi="Wingdings" w:hint="default"/>
      </w:rPr>
    </w:lvl>
    <w:lvl w:ilvl="2" w:tplc="04070001">
      <w:start w:val="1"/>
      <w:numFmt w:val="bullet"/>
      <w:lvlText w:val=""/>
      <w:lvlJc w:val="left"/>
      <w:pPr>
        <w:ind w:left="2040" w:hanging="360"/>
      </w:pPr>
      <w:rPr>
        <w:rFonts w:ascii="Symbol" w:hAnsi="Symbol" w:hint="default"/>
      </w:rPr>
    </w:lvl>
    <w:lvl w:ilvl="3" w:tplc="FFFFFFFF" w:tentative="1">
      <w:start w:val="1"/>
      <w:numFmt w:val="bullet"/>
      <w:lvlText w:val=""/>
      <w:lvlJc w:val="left"/>
      <w:pPr>
        <w:ind w:left="2520" w:hanging="420"/>
      </w:pPr>
      <w:rPr>
        <w:rFonts w:ascii="Wingdings" w:hAnsi="Wingdings" w:hint="default"/>
      </w:rPr>
    </w:lvl>
    <w:lvl w:ilvl="4" w:tplc="FFFFFFFF">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start w:val="1"/>
      <w:numFmt w:val="bullet"/>
      <w:lvlText w:val=""/>
      <w:lvlJc w:val="left"/>
      <w:pPr>
        <w:ind w:left="4496" w:hanging="480"/>
      </w:pPr>
      <w:rPr>
        <w:rFonts w:ascii="Wingdings" w:hAnsi="Wingdings" w:hint="default"/>
      </w:rPr>
    </w:lvl>
    <w:lvl w:ilvl="7" w:tplc="04090003">
      <w:start w:val="1"/>
      <w:numFmt w:val="bullet"/>
      <w:lvlText w:val=""/>
      <w:lvlJc w:val="left"/>
      <w:pPr>
        <w:ind w:left="4976" w:hanging="480"/>
      </w:pPr>
      <w:rPr>
        <w:rFonts w:ascii="Wingdings" w:hAnsi="Wingdings" w:hint="default"/>
      </w:rPr>
    </w:lvl>
    <w:lvl w:ilvl="8" w:tplc="04090005">
      <w:start w:val="1"/>
      <w:numFmt w:val="bullet"/>
      <w:lvlText w:val=""/>
      <w:lvlJc w:val="left"/>
      <w:pPr>
        <w:ind w:left="5456" w:hanging="480"/>
      </w:pPr>
      <w:rPr>
        <w:rFonts w:ascii="Wingdings" w:hAnsi="Wingdings" w:hint="default"/>
      </w:rPr>
    </w:lvl>
  </w:abstractNum>
  <w:abstractNum w:abstractNumId="34"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20"/>
  </w:num>
  <w:num w:numId="2" w16cid:durableId="1582331661">
    <w:abstractNumId w:val="30"/>
  </w:num>
  <w:num w:numId="3" w16cid:durableId="1097628655">
    <w:abstractNumId w:val="9"/>
  </w:num>
  <w:num w:numId="4" w16cid:durableId="716007056">
    <w:abstractNumId w:val="16"/>
  </w:num>
  <w:num w:numId="5" w16cid:durableId="915438008">
    <w:abstractNumId w:val="13"/>
  </w:num>
  <w:num w:numId="6" w16cid:durableId="702363974">
    <w:abstractNumId w:val="7"/>
  </w:num>
  <w:num w:numId="7" w16cid:durableId="652563968">
    <w:abstractNumId w:val="15"/>
  </w:num>
  <w:num w:numId="8" w16cid:durableId="1156414000">
    <w:abstractNumId w:val="31"/>
  </w:num>
  <w:num w:numId="9" w16cid:durableId="88964121">
    <w:abstractNumId w:val="22"/>
  </w:num>
  <w:num w:numId="10" w16cid:durableId="1072893222">
    <w:abstractNumId w:val="27"/>
  </w:num>
  <w:num w:numId="11" w16cid:durableId="179202920">
    <w:abstractNumId w:val="3"/>
  </w:num>
  <w:num w:numId="12" w16cid:durableId="227810691">
    <w:abstractNumId w:val="21"/>
  </w:num>
  <w:num w:numId="13" w16cid:durableId="1122069193">
    <w:abstractNumId w:val="2"/>
  </w:num>
  <w:num w:numId="14" w16cid:durableId="1676181365">
    <w:abstractNumId w:val="11"/>
  </w:num>
  <w:num w:numId="15" w16cid:durableId="1634559464">
    <w:abstractNumId w:val="0"/>
  </w:num>
  <w:num w:numId="16" w16cid:durableId="1177578659">
    <w:abstractNumId w:val="28"/>
  </w:num>
  <w:num w:numId="17" w16cid:durableId="1372802125">
    <w:abstractNumId w:val="34"/>
  </w:num>
  <w:num w:numId="18" w16cid:durableId="118259158">
    <w:abstractNumId w:val="8"/>
  </w:num>
  <w:num w:numId="19" w16cid:durableId="130296186">
    <w:abstractNumId w:val="23"/>
  </w:num>
  <w:num w:numId="20" w16cid:durableId="1396007130">
    <w:abstractNumId w:val="25"/>
  </w:num>
  <w:num w:numId="21" w16cid:durableId="1173762671">
    <w:abstractNumId w:val="33"/>
  </w:num>
  <w:num w:numId="22" w16cid:durableId="612053555">
    <w:abstractNumId w:val="1"/>
  </w:num>
  <w:num w:numId="23" w16cid:durableId="842669450">
    <w:abstractNumId w:val="6"/>
  </w:num>
  <w:num w:numId="24" w16cid:durableId="405225123">
    <w:abstractNumId w:val="17"/>
  </w:num>
  <w:num w:numId="25" w16cid:durableId="1355307222">
    <w:abstractNumId w:val="24"/>
  </w:num>
  <w:num w:numId="26" w16cid:durableId="322851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765108">
    <w:abstractNumId w:val="26"/>
  </w:num>
  <w:num w:numId="28" w16cid:durableId="1860855414">
    <w:abstractNumId w:val="12"/>
  </w:num>
  <w:num w:numId="29" w16cid:durableId="840898385">
    <w:abstractNumId w:val="4"/>
  </w:num>
  <w:num w:numId="30" w16cid:durableId="1477457388">
    <w:abstractNumId w:val="14"/>
  </w:num>
  <w:num w:numId="31" w16cid:durableId="1947229094">
    <w:abstractNumId w:val="5"/>
  </w:num>
  <w:num w:numId="32" w16cid:durableId="148518096">
    <w:abstractNumId w:val="19"/>
  </w:num>
  <w:num w:numId="33" w16cid:durableId="1269714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0456644">
    <w:abstractNumId w:val="18"/>
  </w:num>
  <w:num w:numId="35" w16cid:durableId="1855727951">
    <w:abstractNumId w:val="32"/>
  </w:num>
  <w:num w:numId="36" w16cid:durableId="2905728">
    <w:abstractNumId w:val="10"/>
  </w:num>
  <w:num w:numId="37" w16cid:durableId="179308930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4089"/>
    <w:rsid w:val="000051DE"/>
    <w:rsid w:val="000054A0"/>
    <w:rsid w:val="00006F40"/>
    <w:rsid w:val="000102A7"/>
    <w:rsid w:val="00010E75"/>
    <w:rsid w:val="00011CD9"/>
    <w:rsid w:val="00011DA7"/>
    <w:rsid w:val="00011DE0"/>
    <w:rsid w:val="00013807"/>
    <w:rsid w:val="00014639"/>
    <w:rsid w:val="000148CB"/>
    <w:rsid w:val="00016506"/>
    <w:rsid w:val="000174D4"/>
    <w:rsid w:val="000200E1"/>
    <w:rsid w:val="0002035B"/>
    <w:rsid w:val="00020F4A"/>
    <w:rsid w:val="00021A1A"/>
    <w:rsid w:val="00021D30"/>
    <w:rsid w:val="000220B6"/>
    <w:rsid w:val="0002461A"/>
    <w:rsid w:val="00025D21"/>
    <w:rsid w:val="00027DA2"/>
    <w:rsid w:val="000304B0"/>
    <w:rsid w:val="00030861"/>
    <w:rsid w:val="00030A7F"/>
    <w:rsid w:val="00030EFF"/>
    <w:rsid w:val="000314AC"/>
    <w:rsid w:val="00032AC4"/>
    <w:rsid w:val="00033040"/>
    <w:rsid w:val="000332D3"/>
    <w:rsid w:val="000336EC"/>
    <w:rsid w:val="00034124"/>
    <w:rsid w:val="000357C4"/>
    <w:rsid w:val="00036082"/>
    <w:rsid w:val="000376EA"/>
    <w:rsid w:val="00037F59"/>
    <w:rsid w:val="00040058"/>
    <w:rsid w:val="000402B6"/>
    <w:rsid w:val="00040F64"/>
    <w:rsid w:val="00043806"/>
    <w:rsid w:val="00043E71"/>
    <w:rsid w:val="00044163"/>
    <w:rsid w:val="00044187"/>
    <w:rsid w:val="0004544C"/>
    <w:rsid w:val="0004547C"/>
    <w:rsid w:val="00047428"/>
    <w:rsid w:val="00047BDA"/>
    <w:rsid w:val="00047E75"/>
    <w:rsid w:val="00050BE2"/>
    <w:rsid w:val="000537A2"/>
    <w:rsid w:val="0005554B"/>
    <w:rsid w:val="00057F75"/>
    <w:rsid w:val="000605D1"/>
    <w:rsid w:val="0006221F"/>
    <w:rsid w:val="00063C4D"/>
    <w:rsid w:val="00064954"/>
    <w:rsid w:val="000652BE"/>
    <w:rsid w:val="0006555A"/>
    <w:rsid w:val="000672ED"/>
    <w:rsid w:val="00072CF5"/>
    <w:rsid w:val="00074067"/>
    <w:rsid w:val="00075135"/>
    <w:rsid w:val="00075B80"/>
    <w:rsid w:val="00075ECE"/>
    <w:rsid w:val="000762B7"/>
    <w:rsid w:val="00076F79"/>
    <w:rsid w:val="00081071"/>
    <w:rsid w:val="000814E4"/>
    <w:rsid w:val="00081C35"/>
    <w:rsid w:val="000828B5"/>
    <w:rsid w:val="00082A5B"/>
    <w:rsid w:val="00086521"/>
    <w:rsid w:val="00086DFC"/>
    <w:rsid w:val="00092C97"/>
    <w:rsid w:val="00094AEE"/>
    <w:rsid w:val="00096AAF"/>
    <w:rsid w:val="000A00E8"/>
    <w:rsid w:val="000A0514"/>
    <w:rsid w:val="000A197E"/>
    <w:rsid w:val="000A24CE"/>
    <w:rsid w:val="000A262C"/>
    <w:rsid w:val="000A2FB0"/>
    <w:rsid w:val="000A3642"/>
    <w:rsid w:val="000A6585"/>
    <w:rsid w:val="000A6628"/>
    <w:rsid w:val="000A698E"/>
    <w:rsid w:val="000B0F54"/>
    <w:rsid w:val="000B22FD"/>
    <w:rsid w:val="000B3032"/>
    <w:rsid w:val="000B3739"/>
    <w:rsid w:val="000B595B"/>
    <w:rsid w:val="000B663A"/>
    <w:rsid w:val="000B6A54"/>
    <w:rsid w:val="000B7FC7"/>
    <w:rsid w:val="000C0487"/>
    <w:rsid w:val="000C0635"/>
    <w:rsid w:val="000C182A"/>
    <w:rsid w:val="000C194F"/>
    <w:rsid w:val="000C2BDD"/>
    <w:rsid w:val="000C32D6"/>
    <w:rsid w:val="000C4186"/>
    <w:rsid w:val="000C4F6E"/>
    <w:rsid w:val="000C7078"/>
    <w:rsid w:val="000C71F9"/>
    <w:rsid w:val="000C7318"/>
    <w:rsid w:val="000C7565"/>
    <w:rsid w:val="000D0908"/>
    <w:rsid w:val="000D0B88"/>
    <w:rsid w:val="000D0E61"/>
    <w:rsid w:val="000D0E8E"/>
    <w:rsid w:val="000D0EAF"/>
    <w:rsid w:val="000D347D"/>
    <w:rsid w:val="000D34C8"/>
    <w:rsid w:val="000D68AB"/>
    <w:rsid w:val="000D71B8"/>
    <w:rsid w:val="000D7450"/>
    <w:rsid w:val="000D79F1"/>
    <w:rsid w:val="000E00AB"/>
    <w:rsid w:val="000E0630"/>
    <w:rsid w:val="000E15A3"/>
    <w:rsid w:val="000E22B3"/>
    <w:rsid w:val="000E26EF"/>
    <w:rsid w:val="000E3D90"/>
    <w:rsid w:val="000E5E10"/>
    <w:rsid w:val="000E75B0"/>
    <w:rsid w:val="000E7B1E"/>
    <w:rsid w:val="000F12EF"/>
    <w:rsid w:val="000F210F"/>
    <w:rsid w:val="000F2169"/>
    <w:rsid w:val="000F3094"/>
    <w:rsid w:val="000F5A27"/>
    <w:rsid w:val="000F69EC"/>
    <w:rsid w:val="000F6AF6"/>
    <w:rsid w:val="00100D39"/>
    <w:rsid w:val="001042EC"/>
    <w:rsid w:val="0010446A"/>
    <w:rsid w:val="001061EF"/>
    <w:rsid w:val="001065D8"/>
    <w:rsid w:val="0010792C"/>
    <w:rsid w:val="00110B13"/>
    <w:rsid w:val="00110E2E"/>
    <w:rsid w:val="001114C1"/>
    <w:rsid w:val="00112164"/>
    <w:rsid w:val="00112F75"/>
    <w:rsid w:val="001137DA"/>
    <w:rsid w:val="00113B5B"/>
    <w:rsid w:val="0011436A"/>
    <w:rsid w:val="001147B0"/>
    <w:rsid w:val="0011490B"/>
    <w:rsid w:val="00114995"/>
    <w:rsid w:val="00115085"/>
    <w:rsid w:val="001150C9"/>
    <w:rsid w:val="00116860"/>
    <w:rsid w:val="00116DFF"/>
    <w:rsid w:val="001178F0"/>
    <w:rsid w:val="001179E4"/>
    <w:rsid w:val="00117F4B"/>
    <w:rsid w:val="00117F9C"/>
    <w:rsid w:val="00120570"/>
    <w:rsid w:val="00121EC6"/>
    <w:rsid w:val="00121FE3"/>
    <w:rsid w:val="00122693"/>
    <w:rsid w:val="00122BC3"/>
    <w:rsid w:val="001236DD"/>
    <w:rsid w:val="00123745"/>
    <w:rsid w:val="001238F4"/>
    <w:rsid w:val="00124FF0"/>
    <w:rsid w:val="00126CE6"/>
    <w:rsid w:val="00131C14"/>
    <w:rsid w:val="00132BDD"/>
    <w:rsid w:val="001339FF"/>
    <w:rsid w:val="00135FF7"/>
    <w:rsid w:val="001378A7"/>
    <w:rsid w:val="00141FD5"/>
    <w:rsid w:val="001421DE"/>
    <w:rsid w:val="00145BC2"/>
    <w:rsid w:val="00145DA3"/>
    <w:rsid w:val="00146666"/>
    <w:rsid w:val="0015068F"/>
    <w:rsid w:val="00151113"/>
    <w:rsid w:val="00151657"/>
    <w:rsid w:val="00152E2F"/>
    <w:rsid w:val="001530C0"/>
    <w:rsid w:val="00153604"/>
    <w:rsid w:val="00153AC1"/>
    <w:rsid w:val="00154200"/>
    <w:rsid w:val="0015484F"/>
    <w:rsid w:val="001553DE"/>
    <w:rsid w:val="0015692F"/>
    <w:rsid w:val="001631E7"/>
    <w:rsid w:val="0016379A"/>
    <w:rsid w:val="00164040"/>
    <w:rsid w:val="0016495A"/>
    <w:rsid w:val="00166431"/>
    <w:rsid w:val="001666D4"/>
    <w:rsid w:val="00166A43"/>
    <w:rsid w:val="00167CAD"/>
    <w:rsid w:val="00167FB4"/>
    <w:rsid w:val="001726CF"/>
    <w:rsid w:val="0017275D"/>
    <w:rsid w:val="00172D17"/>
    <w:rsid w:val="001747B0"/>
    <w:rsid w:val="00174ED5"/>
    <w:rsid w:val="0017506E"/>
    <w:rsid w:val="00176658"/>
    <w:rsid w:val="00176791"/>
    <w:rsid w:val="00177B2C"/>
    <w:rsid w:val="00180494"/>
    <w:rsid w:val="001810A2"/>
    <w:rsid w:val="00184003"/>
    <w:rsid w:val="001857EB"/>
    <w:rsid w:val="001872EA"/>
    <w:rsid w:val="0019009B"/>
    <w:rsid w:val="00193A32"/>
    <w:rsid w:val="00195111"/>
    <w:rsid w:val="00196262"/>
    <w:rsid w:val="00196BAD"/>
    <w:rsid w:val="001A0074"/>
    <w:rsid w:val="001A042A"/>
    <w:rsid w:val="001A2E0D"/>
    <w:rsid w:val="001A4EE9"/>
    <w:rsid w:val="001A4F28"/>
    <w:rsid w:val="001A532C"/>
    <w:rsid w:val="001A568A"/>
    <w:rsid w:val="001A6549"/>
    <w:rsid w:val="001B0670"/>
    <w:rsid w:val="001B0742"/>
    <w:rsid w:val="001B137F"/>
    <w:rsid w:val="001B183A"/>
    <w:rsid w:val="001B2191"/>
    <w:rsid w:val="001B24AF"/>
    <w:rsid w:val="001C0307"/>
    <w:rsid w:val="001C05BE"/>
    <w:rsid w:val="001C0EA6"/>
    <w:rsid w:val="001C1701"/>
    <w:rsid w:val="001C1D01"/>
    <w:rsid w:val="001C47DE"/>
    <w:rsid w:val="001C4E17"/>
    <w:rsid w:val="001C5AC7"/>
    <w:rsid w:val="001C6A9C"/>
    <w:rsid w:val="001C766E"/>
    <w:rsid w:val="001D0382"/>
    <w:rsid w:val="001D07BF"/>
    <w:rsid w:val="001D1D1A"/>
    <w:rsid w:val="001D27CE"/>
    <w:rsid w:val="001D2D82"/>
    <w:rsid w:val="001D369F"/>
    <w:rsid w:val="001D5A32"/>
    <w:rsid w:val="001D7A71"/>
    <w:rsid w:val="001E0A0B"/>
    <w:rsid w:val="001E0F1E"/>
    <w:rsid w:val="001E190C"/>
    <w:rsid w:val="001E23B3"/>
    <w:rsid w:val="001E2AD8"/>
    <w:rsid w:val="001E540B"/>
    <w:rsid w:val="001E5776"/>
    <w:rsid w:val="001E6212"/>
    <w:rsid w:val="001E69ED"/>
    <w:rsid w:val="001E73BE"/>
    <w:rsid w:val="001E7491"/>
    <w:rsid w:val="001E7938"/>
    <w:rsid w:val="001E7B76"/>
    <w:rsid w:val="001F0211"/>
    <w:rsid w:val="001F0673"/>
    <w:rsid w:val="001F11A3"/>
    <w:rsid w:val="001F12EF"/>
    <w:rsid w:val="001F4112"/>
    <w:rsid w:val="001F4CCE"/>
    <w:rsid w:val="001F4E39"/>
    <w:rsid w:val="001F5452"/>
    <w:rsid w:val="001F6CC0"/>
    <w:rsid w:val="00200FA5"/>
    <w:rsid w:val="00202FE2"/>
    <w:rsid w:val="002046EE"/>
    <w:rsid w:val="00206F1C"/>
    <w:rsid w:val="002101B8"/>
    <w:rsid w:val="00210BB9"/>
    <w:rsid w:val="002119D0"/>
    <w:rsid w:val="00211B0D"/>
    <w:rsid w:val="002142B9"/>
    <w:rsid w:val="00215CC4"/>
    <w:rsid w:val="00216449"/>
    <w:rsid w:val="002168A6"/>
    <w:rsid w:val="00216986"/>
    <w:rsid w:val="00216A6B"/>
    <w:rsid w:val="00216B81"/>
    <w:rsid w:val="00220316"/>
    <w:rsid w:val="00220645"/>
    <w:rsid w:val="0022150D"/>
    <w:rsid w:val="002225C4"/>
    <w:rsid w:val="00224203"/>
    <w:rsid w:val="0022473C"/>
    <w:rsid w:val="00225D76"/>
    <w:rsid w:val="002265E1"/>
    <w:rsid w:val="00226E95"/>
    <w:rsid w:val="002273DA"/>
    <w:rsid w:val="00227D50"/>
    <w:rsid w:val="00230679"/>
    <w:rsid w:val="0023198F"/>
    <w:rsid w:val="00232096"/>
    <w:rsid w:val="0023375F"/>
    <w:rsid w:val="002346B7"/>
    <w:rsid w:val="00234DAE"/>
    <w:rsid w:val="00235034"/>
    <w:rsid w:val="002363CC"/>
    <w:rsid w:val="0023677C"/>
    <w:rsid w:val="00236F1A"/>
    <w:rsid w:val="00237EE7"/>
    <w:rsid w:val="00240A6F"/>
    <w:rsid w:val="00240D2A"/>
    <w:rsid w:val="002415D9"/>
    <w:rsid w:val="00242A1D"/>
    <w:rsid w:val="0024490F"/>
    <w:rsid w:val="00245645"/>
    <w:rsid w:val="002478D8"/>
    <w:rsid w:val="0024790C"/>
    <w:rsid w:val="0025082E"/>
    <w:rsid w:val="0025085A"/>
    <w:rsid w:val="00251ECC"/>
    <w:rsid w:val="00251FDB"/>
    <w:rsid w:val="00252AE0"/>
    <w:rsid w:val="002548E2"/>
    <w:rsid w:val="00255A8A"/>
    <w:rsid w:val="00257424"/>
    <w:rsid w:val="00257FD8"/>
    <w:rsid w:val="002616F6"/>
    <w:rsid w:val="002643BC"/>
    <w:rsid w:val="0026652B"/>
    <w:rsid w:val="002674A8"/>
    <w:rsid w:val="002700B4"/>
    <w:rsid w:val="0027049D"/>
    <w:rsid w:val="00270897"/>
    <w:rsid w:val="00270E40"/>
    <w:rsid w:val="0027130C"/>
    <w:rsid w:val="002713ED"/>
    <w:rsid w:val="002719E2"/>
    <w:rsid w:val="0027374B"/>
    <w:rsid w:val="0027558A"/>
    <w:rsid w:val="002759B6"/>
    <w:rsid w:val="00276F00"/>
    <w:rsid w:val="00281F4B"/>
    <w:rsid w:val="00282191"/>
    <w:rsid w:val="00282989"/>
    <w:rsid w:val="00282C38"/>
    <w:rsid w:val="00284170"/>
    <w:rsid w:val="00285D04"/>
    <w:rsid w:val="00286031"/>
    <w:rsid w:val="00286413"/>
    <w:rsid w:val="002866C4"/>
    <w:rsid w:val="00287444"/>
    <w:rsid w:val="00287462"/>
    <w:rsid w:val="00290859"/>
    <w:rsid w:val="00292691"/>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2CC2"/>
    <w:rsid w:val="002C34B5"/>
    <w:rsid w:val="002C3A4F"/>
    <w:rsid w:val="002C3EA2"/>
    <w:rsid w:val="002C48E9"/>
    <w:rsid w:val="002C4C0D"/>
    <w:rsid w:val="002C534B"/>
    <w:rsid w:val="002C72F8"/>
    <w:rsid w:val="002C75A4"/>
    <w:rsid w:val="002D0C60"/>
    <w:rsid w:val="002D11BA"/>
    <w:rsid w:val="002D1FB6"/>
    <w:rsid w:val="002D343D"/>
    <w:rsid w:val="002D394E"/>
    <w:rsid w:val="002D3D50"/>
    <w:rsid w:val="002D495D"/>
    <w:rsid w:val="002D5691"/>
    <w:rsid w:val="002E0D1B"/>
    <w:rsid w:val="002E0F56"/>
    <w:rsid w:val="002E1075"/>
    <w:rsid w:val="002E134B"/>
    <w:rsid w:val="002E2BB3"/>
    <w:rsid w:val="002E3CF0"/>
    <w:rsid w:val="002E434E"/>
    <w:rsid w:val="002E4C04"/>
    <w:rsid w:val="002E5A15"/>
    <w:rsid w:val="002E5AEB"/>
    <w:rsid w:val="002E74E5"/>
    <w:rsid w:val="002E7C53"/>
    <w:rsid w:val="002E7EB7"/>
    <w:rsid w:val="002F0693"/>
    <w:rsid w:val="002F1A84"/>
    <w:rsid w:val="002F26C4"/>
    <w:rsid w:val="002F2F4D"/>
    <w:rsid w:val="002F3517"/>
    <w:rsid w:val="002F3C5C"/>
    <w:rsid w:val="002F3D5E"/>
    <w:rsid w:val="002F4E99"/>
    <w:rsid w:val="002F5049"/>
    <w:rsid w:val="002F5EEE"/>
    <w:rsid w:val="002F6CC0"/>
    <w:rsid w:val="002F7409"/>
    <w:rsid w:val="00300587"/>
    <w:rsid w:val="003013B7"/>
    <w:rsid w:val="00301954"/>
    <w:rsid w:val="00303C55"/>
    <w:rsid w:val="00305C89"/>
    <w:rsid w:val="00305D94"/>
    <w:rsid w:val="00306245"/>
    <w:rsid w:val="003112E8"/>
    <w:rsid w:val="0031299F"/>
    <w:rsid w:val="0031596D"/>
    <w:rsid w:val="00315F9F"/>
    <w:rsid w:val="00316376"/>
    <w:rsid w:val="00316F3F"/>
    <w:rsid w:val="00317AA7"/>
    <w:rsid w:val="003200D8"/>
    <w:rsid w:val="0032074B"/>
    <w:rsid w:val="00321DE0"/>
    <w:rsid w:val="003226CF"/>
    <w:rsid w:val="003236F8"/>
    <w:rsid w:val="00325306"/>
    <w:rsid w:val="0032666E"/>
    <w:rsid w:val="0032672D"/>
    <w:rsid w:val="00326C73"/>
    <w:rsid w:val="003300C3"/>
    <w:rsid w:val="00330686"/>
    <w:rsid w:val="003321C2"/>
    <w:rsid w:val="00332D69"/>
    <w:rsid w:val="003344C4"/>
    <w:rsid w:val="00334F04"/>
    <w:rsid w:val="003357E8"/>
    <w:rsid w:val="00340A65"/>
    <w:rsid w:val="0034217D"/>
    <w:rsid w:val="003421BE"/>
    <w:rsid w:val="003434B3"/>
    <w:rsid w:val="003436AD"/>
    <w:rsid w:val="003442BC"/>
    <w:rsid w:val="00344B2B"/>
    <w:rsid w:val="0034549E"/>
    <w:rsid w:val="0035204A"/>
    <w:rsid w:val="003564E9"/>
    <w:rsid w:val="0036038D"/>
    <w:rsid w:val="003607C5"/>
    <w:rsid w:val="003608E0"/>
    <w:rsid w:val="00361148"/>
    <w:rsid w:val="00361295"/>
    <w:rsid w:val="0036229F"/>
    <w:rsid w:val="003628A5"/>
    <w:rsid w:val="0036580C"/>
    <w:rsid w:val="003660C7"/>
    <w:rsid w:val="003664A2"/>
    <w:rsid w:val="00367CEE"/>
    <w:rsid w:val="00367E6D"/>
    <w:rsid w:val="00370245"/>
    <w:rsid w:val="00370D31"/>
    <w:rsid w:val="00370D9E"/>
    <w:rsid w:val="003715A7"/>
    <w:rsid w:val="00371B1E"/>
    <w:rsid w:val="00371D7D"/>
    <w:rsid w:val="003722DF"/>
    <w:rsid w:val="00372474"/>
    <w:rsid w:val="003728C6"/>
    <w:rsid w:val="00372DAC"/>
    <w:rsid w:val="00374232"/>
    <w:rsid w:val="00374644"/>
    <w:rsid w:val="003750AC"/>
    <w:rsid w:val="00376186"/>
    <w:rsid w:val="00377106"/>
    <w:rsid w:val="00380B4C"/>
    <w:rsid w:val="003812CA"/>
    <w:rsid w:val="003838EA"/>
    <w:rsid w:val="00383939"/>
    <w:rsid w:val="00383D00"/>
    <w:rsid w:val="0038451E"/>
    <w:rsid w:val="00384B70"/>
    <w:rsid w:val="003857C3"/>
    <w:rsid w:val="0038590F"/>
    <w:rsid w:val="00385AA1"/>
    <w:rsid w:val="00386F8C"/>
    <w:rsid w:val="00390F12"/>
    <w:rsid w:val="00392D1D"/>
    <w:rsid w:val="00393A2F"/>
    <w:rsid w:val="003968D8"/>
    <w:rsid w:val="003A0C5C"/>
    <w:rsid w:val="003A16D1"/>
    <w:rsid w:val="003A1A60"/>
    <w:rsid w:val="003A1D27"/>
    <w:rsid w:val="003A326A"/>
    <w:rsid w:val="003A4D3A"/>
    <w:rsid w:val="003A5468"/>
    <w:rsid w:val="003A575F"/>
    <w:rsid w:val="003A7774"/>
    <w:rsid w:val="003B0EF9"/>
    <w:rsid w:val="003B1034"/>
    <w:rsid w:val="003B1E3D"/>
    <w:rsid w:val="003B4147"/>
    <w:rsid w:val="003B41A5"/>
    <w:rsid w:val="003B4C4E"/>
    <w:rsid w:val="003B5223"/>
    <w:rsid w:val="003B5D5E"/>
    <w:rsid w:val="003B6070"/>
    <w:rsid w:val="003B6518"/>
    <w:rsid w:val="003B7288"/>
    <w:rsid w:val="003C006B"/>
    <w:rsid w:val="003C1CA1"/>
    <w:rsid w:val="003C295E"/>
    <w:rsid w:val="003C336B"/>
    <w:rsid w:val="003C39A4"/>
    <w:rsid w:val="003C3CA0"/>
    <w:rsid w:val="003C3D66"/>
    <w:rsid w:val="003C4B82"/>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4D8"/>
    <w:rsid w:val="003E1A65"/>
    <w:rsid w:val="003E22B9"/>
    <w:rsid w:val="003E2565"/>
    <w:rsid w:val="003E5779"/>
    <w:rsid w:val="003E6022"/>
    <w:rsid w:val="003E66C2"/>
    <w:rsid w:val="003E68C4"/>
    <w:rsid w:val="003E6CF6"/>
    <w:rsid w:val="003E7836"/>
    <w:rsid w:val="003E7A06"/>
    <w:rsid w:val="003F0E6E"/>
    <w:rsid w:val="003F1A78"/>
    <w:rsid w:val="003F2169"/>
    <w:rsid w:val="003F2979"/>
    <w:rsid w:val="003F2B9E"/>
    <w:rsid w:val="003F2F4C"/>
    <w:rsid w:val="003F3EB9"/>
    <w:rsid w:val="003F426A"/>
    <w:rsid w:val="003F4781"/>
    <w:rsid w:val="003F78A5"/>
    <w:rsid w:val="004002C9"/>
    <w:rsid w:val="0040034D"/>
    <w:rsid w:val="004033E9"/>
    <w:rsid w:val="00403CF6"/>
    <w:rsid w:val="00406828"/>
    <w:rsid w:val="00410671"/>
    <w:rsid w:val="00411EE3"/>
    <w:rsid w:val="004120AE"/>
    <w:rsid w:val="00412370"/>
    <w:rsid w:val="004137F2"/>
    <w:rsid w:val="0041469B"/>
    <w:rsid w:val="004149E9"/>
    <w:rsid w:val="0041597A"/>
    <w:rsid w:val="004171DD"/>
    <w:rsid w:val="004174F4"/>
    <w:rsid w:val="0042047F"/>
    <w:rsid w:val="00420D58"/>
    <w:rsid w:val="0042166A"/>
    <w:rsid w:val="00423201"/>
    <w:rsid w:val="004257E2"/>
    <w:rsid w:val="00426321"/>
    <w:rsid w:val="004265E4"/>
    <w:rsid w:val="00426EC7"/>
    <w:rsid w:val="0043036D"/>
    <w:rsid w:val="00430C3C"/>
    <w:rsid w:val="004324FB"/>
    <w:rsid w:val="004325A5"/>
    <w:rsid w:val="004340EB"/>
    <w:rsid w:val="00434839"/>
    <w:rsid w:val="004353D1"/>
    <w:rsid w:val="00435B53"/>
    <w:rsid w:val="004372AD"/>
    <w:rsid w:val="00441EC7"/>
    <w:rsid w:val="00442027"/>
    <w:rsid w:val="004424A7"/>
    <w:rsid w:val="004447C5"/>
    <w:rsid w:val="00445FD4"/>
    <w:rsid w:val="00446661"/>
    <w:rsid w:val="00446E62"/>
    <w:rsid w:val="00450CCF"/>
    <w:rsid w:val="00451093"/>
    <w:rsid w:val="0045267E"/>
    <w:rsid w:val="00452D55"/>
    <w:rsid w:val="00453156"/>
    <w:rsid w:val="00453EC1"/>
    <w:rsid w:val="00455988"/>
    <w:rsid w:val="00455FE3"/>
    <w:rsid w:val="00457EE8"/>
    <w:rsid w:val="00460804"/>
    <w:rsid w:val="00460969"/>
    <w:rsid w:val="004614C5"/>
    <w:rsid w:val="0046181B"/>
    <w:rsid w:val="0046280F"/>
    <w:rsid w:val="004641CE"/>
    <w:rsid w:val="00465DA7"/>
    <w:rsid w:val="0046755F"/>
    <w:rsid w:val="00470182"/>
    <w:rsid w:val="00471462"/>
    <w:rsid w:val="00471925"/>
    <w:rsid w:val="00473048"/>
    <w:rsid w:val="00473A1B"/>
    <w:rsid w:val="00474149"/>
    <w:rsid w:val="004745B3"/>
    <w:rsid w:val="00475466"/>
    <w:rsid w:val="00475793"/>
    <w:rsid w:val="004758EA"/>
    <w:rsid w:val="00475FD0"/>
    <w:rsid w:val="00476E05"/>
    <w:rsid w:val="00477362"/>
    <w:rsid w:val="00477BB8"/>
    <w:rsid w:val="00477D0D"/>
    <w:rsid w:val="00480542"/>
    <w:rsid w:val="00480E62"/>
    <w:rsid w:val="00481B3C"/>
    <w:rsid w:val="004858E1"/>
    <w:rsid w:val="0048673D"/>
    <w:rsid w:val="00486F72"/>
    <w:rsid w:val="00487FC3"/>
    <w:rsid w:val="004901F5"/>
    <w:rsid w:val="00491A62"/>
    <w:rsid w:val="00492977"/>
    <w:rsid w:val="00492CF4"/>
    <w:rsid w:val="00492DC5"/>
    <w:rsid w:val="0049310F"/>
    <w:rsid w:val="004932C9"/>
    <w:rsid w:val="004936E1"/>
    <w:rsid w:val="0049394D"/>
    <w:rsid w:val="00493E67"/>
    <w:rsid w:val="00493FA6"/>
    <w:rsid w:val="004960AC"/>
    <w:rsid w:val="0049633E"/>
    <w:rsid w:val="004A04A5"/>
    <w:rsid w:val="004A1D99"/>
    <w:rsid w:val="004A2850"/>
    <w:rsid w:val="004A2F58"/>
    <w:rsid w:val="004A31A5"/>
    <w:rsid w:val="004A3D93"/>
    <w:rsid w:val="004A4033"/>
    <w:rsid w:val="004A5815"/>
    <w:rsid w:val="004A60F7"/>
    <w:rsid w:val="004A79DF"/>
    <w:rsid w:val="004B0619"/>
    <w:rsid w:val="004B0EE9"/>
    <w:rsid w:val="004B1C83"/>
    <w:rsid w:val="004B4C96"/>
    <w:rsid w:val="004B5B4B"/>
    <w:rsid w:val="004B69D6"/>
    <w:rsid w:val="004C0EA3"/>
    <w:rsid w:val="004C24CB"/>
    <w:rsid w:val="004C36C4"/>
    <w:rsid w:val="004C3EE9"/>
    <w:rsid w:val="004C4BD0"/>
    <w:rsid w:val="004C5B51"/>
    <w:rsid w:val="004C6EB0"/>
    <w:rsid w:val="004C7720"/>
    <w:rsid w:val="004D0BA9"/>
    <w:rsid w:val="004D2DCF"/>
    <w:rsid w:val="004D2FEC"/>
    <w:rsid w:val="004D3C05"/>
    <w:rsid w:val="004D54FF"/>
    <w:rsid w:val="004D6B27"/>
    <w:rsid w:val="004D74F3"/>
    <w:rsid w:val="004E1ED2"/>
    <w:rsid w:val="004E2925"/>
    <w:rsid w:val="004E3358"/>
    <w:rsid w:val="004E3BCC"/>
    <w:rsid w:val="004E4907"/>
    <w:rsid w:val="004E4931"/>
    <w:rsid w:val="004F0412"/>
    <w:rsid w:val="004F04B5"/>
    <w:rsid w:val="004F09B3"/>
    <w:rsid w:val="004F17EE"/>
    <w:rsid w:val="004F27A7"/>
    <w:rsid w:val="004F36A7"/>
    <w:rsid w:val="004F4D21"/>
    <w:rsid w:val="004F593F"/>
    <w:rsid w:val="004F5EB1"/>
    <w:rsid w:val="004F697D"/>
    <w:rsid w:val="00502376"/>
    <w:rsid w:val="00502740"/>
    <w:rsid w:val="00502B4D"/>
    <w:rsid w:val="00506E0B"/>
    <w:rsid w:val="00510F85"/>
    <w:rsid w:val="00514813"/>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2782F"/>
    <w:rsid w:val="00527C34"/>
    <w:rsid w:val="00533387"/>
    <w:rsid w:val="00533AF0"/>
    <w:rsid w:val="00533FBD"/>
    <w:rsid w:val="00534096"/>
    <w:rsid w:val="005346EC"/>
    <w:rsid w:val="005356CB"/>
    <w:rsid w:val="005374EC"/>
    <w:rsid w:val="00537AA4"/>
    <w:rsid w:val="00540FBA"/>
    <w:rsid w:val="005426BC"/>
    <w:rsid w:val="00542862"/>
    <w:rsid w:val="00543340"/>
    <w:rsid w:val="005446EE"/>
    <w:rsid w:val="00546051"/>
    <w:rsid w:val="005465AC"/>
    <w:rsid w:val="005466D7"/>
    <w:rsid w:val="00546981"/>
    <w:rsid w:val="00546DA3"/>
    <w:rsid w:val="00551E7D"/>
    <w:rsid w:val="00552E60"/>
    <w:rsid w:val="00552EA7"/>
    <w:rsid w:val="005535D7"/>
    <w:rsid w:val="0055483C"/>
    <w:rsid w:val="00557539"/>
    <w:rsid w:val="00557EFB"/>
    <w:rsid w:val="005618CF"/>
    <w:rsid w:val="00564786"/>
    <w:rsid w:val="00565D1E"/>
    <w:rsid w:val="00565E03"/>
    <w:rsid w:val="00566B4A"/>
    <w:rsid w:val="005678D2"/>
    <w:rsid w:val="00570290"/>
    <w:rsid w:val="00570805"/>
    <w:rsid w:val="005712DD"/>
    <w:rsid w:val="00571541"/>
    <w:rsid w:val="005718E4"/>
    <w:rsid w:val="00571AAB"/>
    <w:rsid w:val="00571E93"/>
    <w:rsid w:val="00572FCD"/>
    <w:rsid w:val="00577551"/>
    <w:rsid w:val="005823BA"/>
    <w:rsid w:val="00583905"/>
    <w:rsid w:val="00586465"/>
    <w:rsid w:val="00590023"/>
    <w:rsid w:val="00590497"/>
    <w:rsid w:val="005912F3"/>
    <w:rsid w:val="00592318"/>
    <w:rsid w:val="005927F0"/>
    <w:rsid w:val="005940DE"/>
    <w:rsid w:val="0059439D"/>
    <w:rsid w:val="00594B54"/>
    <w:rsid w:val="005964E4"/>
    <w:rsid w:val="00597DD0"/>
    <w:rsid w:val="005A04AB"/>
    <w:rsid w:val="005A0D8E"/>
    <w:rsid w:val="005A15F1"/>
    <w:rsid w:val="005A1644"/>
    <w:rsid w:val="005A39AC"/>
    <w:rsid w:val="005A3BC6"/>
    <w:rsid w:val="005A5D94"/>
    <w:rsid w:val="005A605C"/>
    <w:rsid w:val="005B4BFC"/>
    <w:rsid w:val="005B5636"/>
    <w:rsid w:val="005B715F"/>
    <w:rsid w:val="005C1279"/>
    <w:rsid w:val="005C2CD1"/>
    <w:rsid w:val="005C47CA"/>
    <w:rsid w:val="005C49C1"/>
    <w:rsid w:val="005C517E"/>
    <w:rsid w:val="005C5210"/>
    <w:rsid w:val="005D0B73"/>
    <w:rsid w:val="005D21DE"/>
    <w:rsid w:val="005D278E"/>
    <w:rsid w:val="005D36C5"/>
    <w:rsid w:val="005D37FD"/>
    <w:rsid w:val="005D3C2A"/>
    <w:rsid w:val="005D4744"/>
    <w:rsid w:val="005D4B7F"/>
    <w:rsid w:val="005D5F80"/>
    <w:rsid w:val="005D6D5E"/>
    <w:rsid w:val="005D726D"/>
    <w:rsid w:val="005E3E58"/>
    <w:rsid w:val="005E52F1"/>
    <w:rsid w:val="005E5410"/>
    <w:rsid w:val="005E59B9"/>
    <w:rsid w:val="005F054B"/>
    <w:rsid w:val="005F1B0E"/>
    <w:rsid w:val="005F1C51"/>
    <w:rsid w:val="005F2CC8"/>
    <w:rsid w:val="005F2E71"/>
    <w:rsid w:val="005F2EDB"/>
    <w:rsid w:val="005F3319"/>
    <w:rsid w:val="005F37CF"/>
    <w:rsid w:val="005F6FE3"/>
    <w:rsid w:val="00600992"/>
    <w:rsid w:val="00600E28"/>
    <w:rsid w:val="0060326E"/>
    <w:rsid w:val="00603404"/>
    <w:rsid w:val="00604ED4"/>
    <w:rsid w:val="006061B6"/>
    <w:rsid w:val="00606D88"/>
    <w:rsid w:val="00606FE0"/>
    <w:rsid w:val="006077DD"/>
    <w:rsid w:val="00607A72"/>
    <w:rsid w:val="00610448"/>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44D"/>
    <w:rsid w:val="00635940"/>
    <w:rsid w:val="006366AD"/>
    <w:rsid w:val="00640326"/>
    <w:rsid w:val="00640B8C"/>
    <w:rsid w:val="00640E01"/>
    <w:rsid w:val="00641746"/>
    <w:rsid w:val="0064183A"/>
    <w:rsid w:val="00641EC6"/>
    <w:rsid w:val="006438D9"/>
    <w:rsid w:val="0064402A"/>
    <w:rsid w:val="00645237"/>
    <w:rsid w:val="006465DF"/>
    <w:rsid w:val="006466C9"/>
    <w:rsid w:val="00646AF8"/>
    <w:rsid w:val="00646DBF"/>
    <w:rsid w:val="006475A1"/>
    <w:rsid w:val="00647AA9"/>
    <w:rsid w:val="006507FE"/>
    <w:rsid w:val="00650CF2"/>
    <w:rsid w:val="00652F55"/>
    <w:rsid w:val="00654178"/>
    <w:rsid w:val="00654DD7"/>
    <w:rsid w:val="00654FD1"/>
    <w:rsid w:val="006554F2"/>
    <w:rsid w:val="00655DFF"/>
    <w:rsid w:val="0066196E"/>
    <w:rsid w:val="0066297B"/>
    <w:rsid w:val="0066332F"/>
    <w:rsid w:val="00663FC2"/>
    <w:rsid w:val="00664F1A"/>
    <w:rsid w:val="00666551"/>
    <w:rsid w:val="00666913"/>
    <w:rsid w:val="00667A9C"/>
    <w:rsid w:val="00674AFC"/>
    <w:rsid w:val="00674D96"/>
    <w:rsid w:val="00675624"/>
    <w:rsid w:val="00680FDD"/>
    <w:rsid w:val="00682781"/>
    <w:rsid w:val="0068305A"/>
    <w:rsid w:val="00683E9D"/>
    <w:rsid w:val="0068600E"/>
    <w:rsid w:val="00690B06"/>
    <w:rsid w:val="00692F61"/>
    <w:rsid w:val="00693AEE"/>
    <w:rsid w:val="00695240"/>
    <w:rsid w:val="0069556F"/>
    <w:rsid w:val="00695DD5"/>
    <w:rsid w:val="006961C0"/>
    <w:rsid w:val="00696447"/>
    <w:rsid w:val="006968A3"/>
    <w:rsid w:val="00696B0F"/>
    <w:rsid w:val="0069798E"/>
    <w:rsid w:val="006A00E4"/>
    <w:rsid w:val="006A0B58"/>
    <w:rsid w:val="006A0D0C"/>
    <w:rsid w:val="006A1F8E"/>
    <w:rsid w:val="006A2E76"/>
    <w:rsid w:val="006A3BBA"/>
    <w:rsid w:val="006A412F"/>
    <w:rsid w:val="006A5DB3"/>
    <w:rsid w:val="006A63B5"/>
    <w:rsid w:val="006A6F49"/>
    <w:rsid w:val="006A7586"/>
    <w:rsid w:val="006A7894"/>
    <w:rsid w:val="006A7AD8"/>
    <w:rsid w:val="006B01BC"/>
    <w:rsid w:val="006B0E15"/>
    <w:rsid w:val="006B1438"/>
    <w:rsid w:val="006B25EC"/>
    <w:rsid w:val="006B2DB5"/>
    <w:rsid w:val="006B41D8"/>
    <w:rsid w:val="006B5049"/>
    <w:rsid w:val="006B508B"/>
    <w:rsid w:val="006B714C"/>
    <w:rsid w:val="006B7575"/>
    <w:rsid w:val="006C049B"/>
    <w:rsid w:val="006C1445"/>
    <w:rsid w:val="006C36A2"/>
    <w:rsid w:val="006C388F"/>
    <w:rsid w:val="006C4E24"/>
    <w:rsid w:val="006C60BB"/>
    <w:rsid w:val="006C66BE"/>
    <w:rsid w:val="006C6ACE"/>
    <w:rsid w:val="006C74FF"/>
    <w:rsid w:val="006D0762"/>
    <w:rsid w:val="006D3FD0"/>
    <w:rsid w:val="006D46B5"/>
    <w:rsid w:val="006D781C"/>
    <w:rsid w:val="006E1511"/>
    <w:rsid w:val="006E179A"/>
    <w:rsid w:val="006E1A7C"/>
    <w:rsid w:val="006E1D64"/>
    <w:rsid w:val="006E4F64"/>
    <w:rsid w:val="006E5BCE"/>
    <w:rsid w:val="006E6577"/>
    <w:rsid w:val="006E65F3"/>
    <w:rsid w:val="006E680B"/>
    <w:rsid w:val="006E7182"/>
    <w:rsid w:val="006E7C54"/>
    <w:rsid w:val="006F178B"/>
    <w:rsid w:val="006F1D3A"/>
    <w:rsid w:val="006F2C16"/>
    <w:rsid w:val="006F3B55"/>
    <w:rsid w:val="006F46BA"/>
    <w:rsid w:val="006F4D66"/>
    <w:rsid w:val="006F5489"/>
    <w:rsid w:val="006F563A"/>
    <w:rsid w:val="006F73CF"/>
    <w:rsid w:val="006F7C37"/>
    <w:rsid w:val="00700BA4"/>
    <w:rsid w:val="0070104D"/>
    <w:rsid w:val="00703D93"/>
    <w:rsid w:val="00705661"/>
    <w:rsid w:val="00706CB9"/>
    <w:rsid w:val="00707474"/>
    <w:rsid w:val="00707588"/>
    <w:rsid w:val="00707FFC"/>
    <w:rsid w:val="00710691"/>
    <w:rsid w:val="00711326"/>
    <w:rsid w:val="0071233B"/>
    <w:rsid w:val="007128E2"/>
    <w:rsid w:val="00712BF6"/>
    <w:rsid w:val="00713303"/>
    <w:rsid w:val="00713608"/>
    <w:rsid w:val="007138CB"/>
    <w:rsid w:val="007170CC"/>
    <w:rsid w:val="007174F8"/>
    <w:rsid w:val="00717503"/>
    <w:rsid w:val="00720003"/>
    <w:rsid w:val="00720AF6"/>
    <w:rsid w:val="00720FB7"/>
    <w:rsid w:val="007215F6"/>
    <w:rsid w:val="00723AFC"/>
    <w:rsid w:val="0072427D"/>
    <w:rsid w:val="00724558"/>
    <w:rsid w:val="007246E4"/>
    <w:rsid w:val="00726FC8"/>
    <w:rsid w:val="00727E7F"/>
    <w:rsid w:val="0073167E"/>
    <w:rsid w:val="00731B27"/>
    <w:rsid w:val="007327DA"/>
    <w:rsid w:val="00733D87"/>
    <w:rsid w:val="00734B18"/>
    <w:rsid w:val="00734E87"/>
    <w:rsid w:val="0073508A"/>
    <w:rsid w:val="007354FA"/>
    <w:rsid w:val="00735599"/>
    <w:rsid w:val="00735972"/>
    <w:rsid w:val="00735D1F"/>
    <w:rsid w:val="0073610E"/>
    <w:rsid w:val="00736A55"/>
    <w:rsid w:val="00737373"/>
    <w:rsid w:val="0074118D"/>
    <w:rsid w:val="00741D21"/>
    <w:rsid w:val="00742979"/>
    <w:rsid w:val="00742B87"/>
    <w:rsid w:val="00742FAF"/>
    <w:rsid w:val="00744D61"/>
    <w:rsid w:val="00744F26"/>
    <w:rsid w:val="0074564D"/>
    <w:rsid w:val="0074596A"/>
    <w:rsid w:val="007464DE"/>
    <w:rsid w:val="00746B62"/>
    <w:rsid w:val="00747693"/>
    <w:rsid w:val="007477D2"/>
    <w:rsid w:val="00747FFE"/>
    <w:rsid w:val="007510C4"/>
    <w:rsid w:val="00752721"/>
    <w:rsid w:val="007550C6"/>
    <w:rsid w:val="00757245"/>
    <w:rsid w:val="0075744E"/>
    <w:rsid w:val="00757D7D"/>
    <w:rsid w:val="00760CCF"/>
    <w:rsid w:val="007611B0"/>
    <w:rsid w:val="00761AED"/>
    <w:rsid w:val="007636DE"/>
    <w:rsid w:val="00764940"/>
    <w:rsid w:val="00764A70"/>
    <w:rsid w:val="00765920"/>
    <w:rsid w:val="00765ABF"/>
    <w:rsid w:val="00765F55"/>
    <w:rsid w:val="007673B9"/>
    <w:rsid w:val="007706D0"/>
    <w:rsid w:val="007707B4"/>
    <w:rsid w:val="00771D99"/>
    <w:rsid w:val="007732FD"/>
    <w:rsid w:val="00773BDA"/>
    <w:rsid w:val="00773C96"/>
    <w:rsid w:val="00773DCA"/>
    <w:rsid w:val="007742E7"/>
    <w:rsid w:val="007755EE"/>
    <w:rsid w:val="00776D6B"/>
    <w:rsid w:val="007770F0"/>
    <w:rsid w:val="00781A60"/>
    <w:rsid w:val="007821BA"/>
    <w:rsid w:val="007827F7"/>
    <w:rsid w:val="00783931"/>
    <w:rsid w:val="007842C7"/>
    <w:rsid w:val="007927C1"/>
    <w:rsid w:val="00793EA4"/>
    <w:rsid w:val="007944C3"/>
    <w:rsid w:val="007944F6"/>
    <w:rsid w:val="007948BB"/>
    <w:rsid w:val="00797969"/>
    <w:rsid w:val="007A0369"/>
    <w:rsid w:val="007A422E"/>
    <w:rsid w:val="007A55EB"/>
    <w:rsid w:val="007A650D"/>
    <w:rsid w:val="007A68E2"/>
    <w:rsid w:val="007A7270"/>
    <w:rsid w:val="007B0569"/>
    <w:rsid w:val="007B1E81"/>
    <w:rsid w:val="007B2BB0"/>
    <w:rsid w:val="007B2C37"/>
    <w:rsid w:val="007B36E6"/>
    <w:rsid w:val="007B49AC"/>
    <w:rsid w:val="007B6733"/>
    <w:rsid w:val="007B6ADB"/>
    <w:rsid w:val="007C0E2A"/>
    <w:rsid w:val="007C221F"/>
    <w:rsid w:val="007C318C"/>
    <w:rsid w:val="007C5FD9"/>
    <w:rsid w:val="007C6CC6"/>
    <w:rsid w:val="007C7077"/>
    <w:rsid w:val="007C7AEC"/>
    <w:rsid w:val="007C7E45"/>
    <w:rsid w:val="007D15F5"/>
    <w:rsid w:val="007D35D4"/>
    <w:rsid w:val="007D4602"/>
    <w:rsid w:val="007D4BD9"/>
    <w:rsid w:val="007D4CA1"/>
    <w:rsid w:val="007D523F"/>
    <w:rsid w:val="007D632A"/>
    <w:rsid w:val="007D6381"/>
    <w:rsid w:val="007D737C"/>
    <w:rsid w:val="007E144D"/>
    <w:rsid w:val="007E1A21"/>
    <w:rsid w:val="007E29DD"/>
    <w:rsid w:val="007E396F"/>
    <w:rsid w:val="007E3C20"/>
    <w:rsid w:val="007E3DB5"/>
    <w:rsid w:val="007E47C9"/>
    <w:rsid w:val="007E515C"/>
    <w:rsid w:val="007E542F"/>
    <w:rsid w:val="007E669A"/>
    <w:rsid w:val="007E6782"/>
    <w:rsid w:val="007E6D3C"/>
    <w:rsid w:val="007E74D3"/>
    <w:rsid w:val="007E75B3"/>
    <w:rsid w:val="007E7F0B"/>
    <w:rsid w:val="007F3684"/>
    <w:rsid w:val="007F3AF5"/>
    <w:rsid w:val="007F63B8"/>
    <w:rsid w:val="00801CEB"/>
    <w:rsid w:val="00802A02"/>
    <w:rsid w:val="00802F82"/>
    <w:rsid w:val="00803726"/>
    <w:rsid w:val="00803ADC"/>
    <w:rsid w:val="00803D35"/>
    <w:rsid w:val="00804D3E"/>
    <w:rsid w:val="008054FE"/>
    <w:rsid w:val="0080559C"/>
    <w:rsid w:val="008064E5"/>
    <w:rsid w:val="008110A8"/>
    <w:rsid w:val="00811A7C"/>
    <w:rsid w:val="008130D3"/>
    <w:rsid w:val="00813256"/>
    <w:rsid w:val="008134EE"/>
    <w:rsid w:val="00813CC6"/>
    <w:rsid w:val="00814716"/>
    <w:rsid w:val="00815718"/>
    <w:rsid w:val="008159B1"/>
    <w:rsid w:val="00815EAD"/>
    <w:rsid w:val="008175FB"/>
    <w:rsid w:val="008211B6"/>
    <w:rsid w:val="00821667"/>
    <w:rsid w:val="008222DF"/>
    <w:rsid w:val="00824BF1"/>
    <w:rsid w:val="00825E45"/>
    <w:rsid w:val="008301B2"/>
    <w:rsid w:val="008308E2"/>
    <w:rsid w:val="00831392"/>
    <w:rsid w:val="00831E58"/>
    <w:rsid w:val="00834165"/>
    <w:rsid w:val="0083554F"/>
    <w:rsid w:val="00835FF3"/>
    <w:rsid w:val="00836315"/>
    <w:rsid w:val="00837DB8"/>
    <w:rsid w:val="00844428"/>
    <w:rsid w:val="00845183"/>
    <w:rsid w:val="008457F2"/>
    <w:rsid w:val="00845CAE"/>
    <w:rsid w:val="00845F76"/>
    <w:rsid w:val="0084638F"/>
    <w:rsid w:val="00846CBA"/>
    <w:rsid w:val="00846EF5"/>
    <w:rsid w:val="00847261"/>
    <w:rsid w:val="00850C94"/>
    <w:rsid w:val="00851724"/>
    <w:rsid w:val="008546D0"/>
    <w:rsid w:val="00855C98"/>
    <w:rsid w:val="00855D48"/>
    <w:rsid w:val="00861EA4"/>
    <w:rsid w:val="00862A1B"/>
    <w:rsid w:val="00862AFA"/>
    <w:rsid w:val="00863700"/>
    <w:rsid w:val="0086567A"/>
    <w:rsid w:val="008657D0"/>
    <w:rsid w:val="00865D16"/>
    <w:rsid w:val="008665FE"/>
    <w:rsid w:val="00866B9A"/>
    <w:rsid w:val="00867C2A"/>
    <w:rsid w:val="00870546"/>
    <w:rsid w:val="00870C53"/>
    <w:rsid w:val="00871558"/>
    <w:rsid w:val="00871A8D"/>
    <w:rsid w:val="00871F58"/>
    <w:rsid w:val="008724D4"/>
    <w:rsid w:val="0087284A"/>
    <w:rsid w:val="00872FCD"/>
    <w:rsid w:val="008731C9"/>
    <w:rsid w:val="00875139"/>
    <w:rsid w:val="0087559E"/>
    <w:rsid w:val="00875D1D"/>
    <w:rsid w:val="00882425"/>
    <w:rsid w:val="00882F18"/>
    <w:rsid w:val="00884558"/>
    <w:rsid w:val="00887996"/>
    <w:rsid w:val="00890D64"/>
    <w:rsid w:val="008919FA"/>
    <w:rsid w:val="008921B5"/>
    <w:rsid w:val="00894205"/>
    <w:rsid w:val="008948CA"/>
    <w:rsid w:val="0089524F"/>
    <w:rsid w:val="008954FE"/>
    <w:rsid w:val="008961A8"/>
    <w:rsid w:val="008966F6"/>
    <w:rsid w:val="00896AB9"/>
    <w:rsid w:val="00896E0F"/>
    <w:rsid w:val="00897808"/>
    <w:rsid w:val="008A2579"/>
    <w:rsid w:val="008A300B"/>
    <w:rsid w:val="008A4F4D"/>
    <w:rsid w:val="008A5259"/>
    <w:rsid w:val="008A581D"/>
    <w:rsid w:val="008A5842"/>
    <w:rsid w:val="008A585A"/>
    <w:rsid w:val="008A5F67"/>
    <w:rsid w:val="008B02B5"/>
    <w:rsid w:val="008B0514"/>
    <w:rsid w:val="008B0B9B"/>
    <w:rsid w:val="008B12D0"/>
    <w:rsid w:val="008B1A9F"/>
    <w:rsid w:val="008B2A3F"/>
    <w:rsid w:val="008B2B7F"/>
    <w:rsid w:val="008B3E44"/>
    <w:rsid w:val="008B4257"/>
    <w:rsid w:val="008B563F"/>
    <w:rsid w:val="008B5BEA"/>
    <w:rsid w:val="008B7827"/>
    <w:rsid w:val="008B7853"/>
    <w:rsid w:val="008C0EBC"/>
    <w:rsid w:val="008C1D77"/>
    <w:rsid w:val="008C2395"/>
    <w:rsid w:val="008C291E"/>
    <w:rsid w:val="008C2C73"/>
    <w:rsid w:val="008C43E0"/>
    <w:rsid w:val="008C443F"/>
    <w:rsid w:val="008C52F2"/>
    <w:rsid w:val="008C7462"/>
    <w:rsid w:val="008C77C6"/>
    <w:rsid w:val="008D0A86"/>
    <w:rsid w:val="008D2505"/>
    <w:rsid w:val="008D2D94"/>
    <w:rsid w:val="008D49FB"/>
    <w:rsid w:val="008D4DE2"/>
    <w:rsid w:val="008D552A"/>
    <w:rsid w:val="008D5ECC"/>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025DE"/>
    <w:rsid w:val="00904266"/>
    <w:rsid w:val="009048CB"/>
    <w:rsid w:val="0090755A"/>
    <w:rsid w:val="00911831"/>
    <w:rsid w:val="00911FD9"/>
    <w:rsid w:val="00912CC8"/>
    <w:rsid w:val="00914141"/>
    <w:rsid w:val="0091528F"/>
    <w:rsid w:val="00915778"/>
    <w:rsid w:val="00916784"/>
    <w:rsid w:val="00916934"/>
    <w:rsid w:val="009212E6"/>
    <w:rsid w:val="009225E0"/>
    <w:rsid w:val="009228BE"/>
    <w:rsid w:val="009229A1"/>
    <w:rsid w:val="009247D4"/>
    <w:rsid w:val="00926202"/>
    <w:rsid w:val="00926861"/>
    <w:rsid w:val="00930456"/>
    <w:rsid w:val="00931A88"/>
    <w:rsid w:val="0093237D"/>
    <w:rsid w:val="00933A16"/>
    <w:rsid w:val="00933C7C"/>
    <w:rsid w:val="00933CE4"/>
    <w:rsid w:val="00933F3F"/>
    <w:rsid w:val="0093416F"/>
    <w:rsid w:val="009344D5"/>
    <w:rsid w:val="009347AA"/>
    <w:rsid w:val="0093590F"/>
    <w:rsid w:val="00935C3D"/>
    <w:rsid w:val="00936CFA"/>
    <w:rsid w:val="00936FA1"/>
    <w:rsid w:val="00937DE4"/>
    <w:rsid w:val="00940520"/>
    <w:rsid w:val="009420AE"/>
    <w:rsid w:val="00942148"/>
    <w:rsid w:val="00943082"/>
    <w:rsid w:val="009437F6"/>
    <w:rsid w:val="00944652"/>
    <w:rsid w:val="009447F9"/>
    <w:rsid w:val="00944D07"/>
    <w:rsid w:val="00944E1A"/>
    <w:rsid w:val="0094526C"/>
    <w:rsid w:val="009461CD"/>
    <w:rsid w:val="00946BBC"/>
    <w:rsid w:val="00950962"/>
    <w:rsid w:val="0095199A"/>
    <w:rsid w:val="00952B8A"/>
    <w:rsid w:val="0095468A"/>
    <w:rsid w:val="009546B7"/>
    <w:rsid w:val="0095562A"/>
    <w:rsid w:val="00962E59"/>
    <w:rsid w:val="00964E78"/>
    <w:rsid w:val="00965D58"/>
    <w:rsid w:val="00966E9B"/>
    <w:rsid w:val="00970989"/>
    <w:rsid w:val="00971179"/>
    <w:rsid w:val="00971759"/>
    <w:rsid w:val="00973188"/>
    <w:rsid w:val="009736E9"/>
    <w:rsid w:val="009737D1"/>
    <w:rsid w:val="00974DDF"/>
    <w:rsid w:val="009750F0"/>
    <w:rsid w:val="0097543A"/>
    <w:rsid w:val="00975F20"/>
    <w:rsid w:val="00976B03"/>
    <w:rsid w:val="00980DC6"/>
    <w:rsid w:val="009813E9"/>
    <w:rsid w:val="00982F07"/>
    <w:rsid w:val="00984C8B"/>
    <w:rsid w:val="009863CE"/>
    <w:rsid w:val="00987740"/>
    <w:rsid w:val="0098782F"/>
    <w:rsid w:val="009879A0"/>
    <w:rsid w:val="00987C1F"/>
    <w:rsid w:val="009926B6"/>
    <w:rsid w:val="00992877"/>
    <w:rsid w:val="0099496E"/>
    <w:rsid w:val="00994EF9"/>
    <w:rsid w:val="00997680"/>
    <w:rsid w:val="009A032A"/>
    <w:rsid w:val="009A0AA0"/>
    <w:rsid w:val="009A1270"/>
    <w:rsid w:val="009A1D31"/>
    <w:rsid w:val="009A4CC9"/>
    <w:rsid w:val="009A712A"/>
    <w:rsid w:val="009B0845"/>
    <w:rsid w:val="009B0E8D"/>
    <w:rsid w:val="009B1044"/>
    <w:rsid w:val="009B1309"/>
    <w:rsid w:val="009B1BF8"/>
    <w:rsid w:val="009B5761"/>
    <w:rsid w:val="009B5E2B"/>
    <w:rsid w:val="009B79A3"/>
    <w:rsid w:val="009C0147"/>
    <w:rsid w:val="009C0CB9"/>
    <w:rsid w:val="009C2950"/>
    <w:rsid w:val="009C51E1"/>
    <w:rsid w:val="009C536C"/>
    <w:rsid w:val="009C5C15"/>
    <w:rsid w:val="009C605F"/>
    <w:rsid w:val="009C6FFB"/>
    <w:rsid w:val="009C7133"/>
    <w:rsid w:val="009C7CA9"/>
    <w:rsid w:val="009D1359"/>
    <w:rsid w:val="009D2B30"/>
    <w:rsid w:val="009D35E8"/>
    <w:rsid w:val="009D52EB"/>
    <w:rsid w:val="009D580B"/>
    <w:rsid w:val="009D63F1"/>
    <w:rsid w:val="009D713C"/>
    <w:rsid w:val="009D72F7"/>
    <w:rsid w:val="009D7EBE"/>
    <w:rsid w:val="009D7F91"/>
    <w:rsid w:val="009E1FF5"/>
    <w:rsid w:val="009E49C0"/>
    <w:rsid w:val="009E4CBE"/>
    <w:rsid w:val="009E4FE7"/>
    <w:rsid w:val="009E56A9"/>
    <w:rsid w:val="009E57F9"/>
    <w:rsid w:val="009E6538"/>
    <w:rsid w:val="009E6F29"/>
    <w:rsid w:val="009E733D"/>
    <w:rsid w:val="009E7AB5"/>
    <w:rsid w:val="009F0573"/>
    <w:rsid w:val="009F0831"/>
    <w:rsid w:val="009F0941"/>
    <w:rsid w:val="009F101D"/>
    <w:rsid w:val="009F116B"/>
    <w:rsid w:val="009F1522"/>
    <w:rsid w:val="009F1E5D"/>
    <w:rsid w:val="009F2C68"/>
    <w:rsid w:val="009F31B9"/>
    <w:rsid w:val="009F4C6C"/>
    <w:rsid w:val="009F71B3"/>
    <w:rsid w:val="009F78B9"/>
    <w:rsid w:val="00A01054"/>
    <w:rsid w:val="00A010DB"/>
    <w:rsid w:val="00A026D2"/>
    <w:rsid w:val="00A02E39"/>
    <w:rsid w:val="00A03421"/>
    <w:rsid w:val="00A04379"/>
    <w:rsid w:val="00A04558"/>
    <w:rsid w:val="00A04F9C"/>
    <w:rsid w:val="00A0759F"/>
    <w:rsid w:val="00A130E4"/>
    <w:rsid w:val="00A13969"/>
    <w:rsid w:val="00A14783"/>
    <w:rsid w:val="00A14EBC"/>
    <w:rsid w:val="00A15983"/>
    <w:rsid w:val="00A24150"/>
    <w:rsid w:val="00A25482"/>
    <w:rsid w:val="00A2793B"/>
    <w:rsid w:val="00A32070"/>
    <w:rsid w:val="00A3217E"/>
    <w:rsid w:val="00A32C94"/>
    <w:rsid w:val="00A33D3A"/>
    <w:rsid w:val="00A353DC"/>
    <w:rsid w:val="00A35A4A"/>
    <w:rsid w:val="00A36288"/>
    <w:rsid w:val="00A36515"/>
    <w:rsid w:val="00A40BA0"/>
    <w:rsid w:val="00A42361"/>
    <w:rsid w:val="00A42596"/>
    <w:rsid w:val="00A436FE"/>
    <w:rsid w:val="00A43DCF"/>
    <w:rsid w:val="00A43FEB"/>
    <w:rsid w:val="00A44197"/>
    <w:rsid w:val="00A44C02"/>
    <w:rsid w:val="00A4537F"/>
    <w:rsid w:val="00A50BF2"/>
    <w:rsid w:val="00A50E62"/>
    <w:rsid w:val="00A51D99"/>
    <w:rsid w:val="00A52C26"/>
    <w:rsid w:val="00A54542"/>
    <w:rsid w:val="00A54BDB"/>
    <w:rsid w:val="00A55153"/>
    <w:rsid w:val="00A55AF2"/>
    <w:rsid w:val="00A56DFB"/>
    <w:rsid w:val="00A5733E"/>
    <w:rsid w:val="00A57A9C"/>
    <w:rsid w:val="00A57C7C"/>
    <w:rsid w:val="00A60934"/>
    <w:rsid w:val="00A62362"/>
    <w:rsid w:val="00A62E56"/>
    <w:rsid w:val="00A63A28"/>
    <w:rsid w:val="00A64C86"/>
    <w:rsid w:val="00A6687C"/>
    <w:rsid w:val="00A67985"/>
    <w:rsid w:val="00A6798F"/>
    <w:rsid w:val="00A728E0"/>
    <w:rsid w:val="00A7325E"/>
    <w:rsid w:val="00A7325F"/>
    <w:rsid w:val="00A75751"/>
    <w:rsid w:val="00A76DBE"/>
    <w:rsid w:val="00A777EC"/>
    <w:rsid w:val="00A77CC8"/>
    <w:rsid w:val="00A80B54"/>
    <w:rsid w:val="00A82F84"/>
    <w:rsid w:val="00A8311E"/>
    <w:rsid w:val="00A83418"/>
    <w:rsid w:val="00A83DA6"/>
    <w:rsid w:val="00A85F46"/>
    <w:rsid w:val="00A86298"/>
    <w:rsid w:val="00A86604"/>
    <w:rsid w:val="00A86B80"/>
    <w:rsid w:val="00A86D94"/>
    <w:rsid w:val="00A87C7B"/>
    <w:rsid w:val="00A9349A"/>
    <w:rsid w:val="00A95090"/>
    <w:rsid w:val="00A9514D"/>
    <w:rsid w:val="00A95FB6"/>
    <w:rsid w:val="00A96690"/>
    <w:rsid w:val="00A9740F"/>
    <w:rsid w:val="00A97BF8"/>
    <w:rsid w:val="00AA04CC"/>
    <w:rsid w:val="00AA0D07"/>
    <w:rsid w:val="00AA0F9B"/>
    <w:rsid w:val="00AA1835"/>
    <w:rsid w:val="00AA2F84"/>
    <w:rsid w:val="00AA31CC"/>
    <w:rsid w:val="00AA34CE"/>
    <w:rsid w:val="00AA3AF8"/>
    <w:rsid w:val="00AA66CB"/>
    <w:rsid w:val="00AA7167"/>
    <w:rsid w:val="00AB00F7"/>
    <w:rsid w:val="00AB0D1B"/>
    <w:rsid w:val="00AB16E7"/>
    <w:rsid w:val="00AB231C"/>
    <w:rsid w:val="00AB263D"/>
    <w:rsid w:val="00AB299F"/>
    <w:rsid w:val="00AB2BBC"/>
    <w:rsid w:val="00AB3CDD"/>
    <w:rsid w:val="00AB4ACC"/>
    <w:rsid w:val="00AB5053"/>
    <w:rsid w:val="00AB537D"/>
    <w:rsid w:val="00AB721C"/>
    <w:rsid w:val="00AB7EB0"/>
    <w:rsid w:val="00AC4279"/>
    <w:rsid w:val="00AC51D3"/>
    <w:rsid w:val="00AC570B"/>
    <w:rsid w:val="00AC5870"/>
    <w:rsid w:val="00AC5878"/>
    <w:rsid w:val="00AC6AC9"/>
    <w:rsid w:val="00AC78CA"/>
    <w:rsid w:val="00AC7A82"/>
    <w:rsid w:val="00AD026F"/>
    <w:rsid w:val="00AD1373"/>
    <w:rsid w:val="00AD1494"/>
    <w:rsid w:val="00AD1FEB"/>
    <w:rsid w:val="00AD2B85"/>
    <w:rsid w:val="00AD2FCF"/>
    <w:rsid w:val="00AD495A"/>
    <w:rsid w:val="00AE068E"/>
    <w:rsid w:val="00AE0785"/>
    <w:rsid w:val="00AE18A0"/>
    <w:rsid w:val="00AE1C17"/>
    <w:rsid w:val="00AE272F"/>
    <w:rsid w:val="00AE376A"/>
    <w:rsid w:val="00AE4429"/>
    <w:rsid w:val="00AE4566"/>
    <w:rsid w:val="00AE464E"/>
    <w:rsid w:val="00AE64B1"/>
    <w:rsid w:val="00AE65D7"/>
    <w:rsid w:val="00AF0048"/>
    <w:rsid w:val="00AF1D87"/>
    <w:rsid w:val="00AF2137"/>
    <w:rsid w:val="00AF3C74"/>
    <w:rsid w:val="00AF4D77"/>
    <w:rsid w:val="00AF5062"/>
    <w:rsid w:val="00AF5CE7"/>
    <w:rsid w:val="00AF60AE"/>
    <w:rsid w:val="00AF6DBB"/>
    <w:rsid w:val="00B003AE"/>
    <w:rsid w:val="00B00EA4"/>
    <w:rsid w:val="00B03EBC"/>
    <w:rsid w:val="00B050D3"/>
    <w:rsid w:val="00B05299"/>
    <w:rsid w:val="00B05ACB"/>
    <w:rsid w:val="00B05B25"/>
    <w:rsid w:val="00B05D2F"/>
    <w:rsid w:val="00B06C73"/>
    <w:rsid w:val="00B102F6"/>
    <w:rsid w:val="00B10E10"/>
    <w:rsid w:val="00B114B0"/>
    <w:rsid w:val="00B116BF"/>
    <w:rsid w:val="00B11E41"/>
    <w:rsid w:val="00B120C5"/>
    <w:rsid w:val="00B13078"/>
    <w:rsid w:val="00B130F2"/>
    <w:rsid w:val="00B13E1F"/>
    <w:rsid w:val="00B1538B"/>
    <w:rsid w:val="00B1788D"/>
    <w:rsid w:val="00B206F3"/>
    <w:rsid w:val="00B20B88"/>
    <w:rsid w:val="00B2126A"/>
    <w:rsid w:val="00B23075"/>
    <w:rsid w:val="00B240D0"/>
    <w:rsid w:val="00B25A28"/>
    <w:rsid w:val="00B25D04"/>
    <w:rsid w:val="00B25FC1"/>
    <w:rsid w:val="00B264D8"/>
    <w:rsid w:val="00B277E9"/>
    <w:rsid w:val="00B27923"/>
    <w:rsid w:val="00B3072F"/>
    <w:rsid w:val="00B30F45"/>
    <w:rsid w:val="00B319AF"/>
    <w:rsid w:val="00B31F06"/>
    <w:rsid w:val="00B32A3F"/>
    <w:rsid w:val="00B337D5"/>
    <w:rsid w:val="00B35629"/>
    <w:rsid w:val="00B3584F"/>
    <w:rsid w:val="00B36506"/>
    <w:rsid w:val="00B37562"/>
    <w:rsid w:val="00B37C19"/>
    <w:rsid w:val="00B37DB2"/>
    <w:rsid w:val="00B406DE"/>
    <w:rsid w:val="00B408D6"/>
    <w:rsid w:val="00B413A7"/>
    <w:rsid w:val="00B41448"/>
    <w:rsid w:val="00B42131"/>
    <w:rsid w:val="00B42D4E"/>
    <w:rsid w:val="00B434FC"/>
    <w:rsid w:val="00B456CB"/>
    <w:rsid w:val="00B46F52"/>
    <w:rsid w:val="00B47D6E"/>
    <w:rsid w:val="00B50A51"/>
    <w:rsid w:val="00B50B1F"/>
    <w:rsid w:val="00B5478C"/>
    <w:rsid w:val="00B548F0"/>
    <w:rsid w:val="00B57132"/>
    <w:rsid w:val="00B571BD"/>
    <w:rsid w:val="00B57AD7"/>
    <w:rsid w:val="00B57FE5"/>
    <w:rsid w:val="00B60110"/>
    <w:rsid w:val="00B61206"/>
    <w:rsid w:val="00B618F7"/>
    <w:rsid w:val="00B6461C"/>
    <w:rsid w:val="00B65660"/>
    <w:rsid w:val="00B65E1E"/>
    <w:rsid w:val="00B67FA8"/>
    <w:rsid w:val="00B71F59"/>
    <w:rsid w:val="00B73093"/>
    <w:rsid w:val="00B740DA"/>
    <w:rsid w:val="00B745CC"/>
    <w:rsid w:val="00B75570"/>
    <w:rsid w:val="00B757DF"/>
    <w:rsid w:val="00B77425"/>
    <w:rsid w:val="00B8042F"/>
    <w:rsid w:val="00B80FDD"/>
    <w:rsid w:val="00B81DF3"/>
    <w:rsid w:val="00B81E4C"/>
    <w:rsid w:val="00B81FC7"/>
    <w:rsid w:val="00B8385A"/>
    <w:rsid w:val="00B838DA"/>
    <w:rsid w:val="00B846F3"/>
    <w:rsid w:val="00B90FCC"/>
    <w:rsid w:val="00B92991"/>
    <w:rsid w:val="00B92F4B"/>
    <w:rsid w:val="00B9311E"/>
    <w:rsid w:val="00B95A18"/>
    <w:rsid w:val="00B96064"/>
    <w:rsid w:val="00B9692F"/>
    <w:rsid w:val="00B97827"/>
    <w:rsid w:val="00BA00BA"/>
    <w:rsid w:val="00BA1072"/>
    <w:rsid w:val="00BA2B61"/>
    <w:rsid w:val="00BB0FAA"/>
    <w:rsid w:val="00BB1E78"/>
    <w:rsid w:val="00BB2028"/>
    <w:rsid w:val="00BB2E34"/>
    <w:rsid w:val="00BB567F"/>
    <w:rsid w:val="00BB601B"/>
    <w:rsid w:val="00BB612C"/>
    <w:rsid w:val="00BB61DB"/>
    <w:rsid w:val="00BB6A4C"/>
    <w:rsid w:val="00BB7CDA"/>
    <w:rsid w:val="00BB7E99"/>
    <w:rsid w:val="00BC0823"/>
    <w:rsid w:val="00BC0850"/>
    <w:rsid w:val="00BC08FC"/>
    <w:rsid w:val="00BC0936"/>
    <w:rsid w:val="00BC132E"/>
    <w:rsid w:val="00BC345F"/>
    <w:rsid w:val="00BC4D6A"/>
    <w:rsid w:val="00BC51E6"/>
    <w:rsid w:val="00BC5913"/>
    <w:rsid w:val="00BC61F0"/>
    <w:rsid w:val="00BD0D1A"/>
    <w:rsid w:val="00BD10A3"/>
    <w:rsid w:val="00BD13E2"/>
    <w:rsid w:val="00BD2447"/>
    <w:rsid w:val="00BD276A"/>
    <w:rsid w:val="00BD4781"/>
    <w:rsid w:val="00BD55A2"/>
    <w:rsid w:val="00BD6319"/>
    <w:rsid w:val="00BD6F83"/>
    <w:rsid w:val="00BD73CC"/>
    <w:rsid w:val="00BE0532"/>
    <w:rsid w:val="00BE0701"/>
    <w:rsid w:val="00BE29DD"/>
    <w:rsid w:val="00BE3A0E"/>
    <w:rsid w:val="00BE5364"/>
    <w:rsid w:val="00BE537E"/>
    <w:rsid w:val="00BF1255"/>
    <w:rsid w:val="00BF1935"/>
    <w:rsid w:val="00BF1F5B"/>
    <w:rsid w:val="00BF268B"/>
    <w:rsid w:val="00BF2965"/>
    <w:rsid w:val="00BF32E4"/>
    <w:rsid w:val="00BF400A"/>
    <w:rsid w:val="00BF420A"/>
    <w:rsid w:val="00BF4705"/>
    <w:rsid w:val="00BF68B4"/>
    <w:rsid w:val="00BF6DC8"/>
    <w:rsid w:val="00BF7A2F"/>
    <w:rsid w:val="00C0043D"/>
    <w:rsid w:val="00C006B0"/>
    <w:rsid w:val="00C00965"/>
    <w:rsid w:val="00C00A0C"/>
    <w:rsid w:val="00C011C6"/>
    <w:rsid w:val="00C0127E"/>
    <w:rsid w:val="00C01E1E"/>
    <w:rsid w:val="00C02E85"/>
    <w:rsid w:val="00C034BA"/>
    <w:rsid w:val="00C04CEB"/>
    <w:rsid w:val="00C074A2"/>
    <w:rsid w:val="00C1023F"/>
    <w:rsid w:val="00C1189E"/>
    <w:rsid w:val="00C142E1"/>
    <w:rsid w:val="00C14F5D"/>
    <w:rsid w:val="00C15068"/>
    <w:rsid w:val="00C162D8"/>
    <w:rsid w:val="00C2083F"/>
    <w:rsid w:val="00C217FC"/>
    <w:rsid w:val="00C24153"/>
    <w:rsid w:val="00C25111"/>
    <w:rsid w:val="00C253B8"/>
    <w:rsid w:val="00C27A92"/>
    <w:rsid w:val="00C301A2"/>
    <w:rsid w:val="00C3037E"/>
    <w:rsid w:val="00C30491"/>
    <w:rsid w:val="00C30ED0"/>
    <w:rsid w:val="00C31E50"/>
    <w:rsid w:val="00C32F3C"/>
    <w:rsid w:val="00C34B92"/>
    <w:rsid w:val="00C34EFF"/>
    <w:rsid w:val="00C35575"/>
    <w:rsid w:val="00C35D81"/>
    <w:rsid w:val="00C37608"/>
    <w:rsid w:val="00C37B68"/>
    <w:rsid w:val="00C37D91"/>
    <w:rsid w:val="00C412AC"/>
    <w:rsid w:val="00C42A8B"/>
    <w:rsid w:val="00C42B0B"/>
    <w:rsid w:val="00C434F5"/>
    <w:rsid w:val="00C436FD"/>
    <w:rsid w:val="00C43A48"/>
    <w:rsid w:val="00C44071"/>
    <w:rsid w:val="00C45B5A"/>
    <w:rsid w:val="00C46CAE"/>
    <w:rsid w:val="00C47016"/>
    <w:rsid w:val="00C478DD"/>
    <w:rsid w:val="00C478E1"/>
    <w:rsid w:val="00C47C92"/>
    <w:rsid w:val="00C520BF"/>
    <w:rsid w:val="00C53222"/>
    <w:rsid w:val="00C536A2"/>
    <w:rsid w:val="00C56860"/>
    <w:rsid w:val="00C572CF"/>
    <w:rsid w:val="00C57CA3"/>
    <w:rsid w:val="00C60D58"/>
    <w:rsid w:val="00C62397"/>
    <w:rsid w:val="00C628E0"/>
    <w:rsid w:val="00C62A0A"/>
    <w:rsid w:val="00C6340E"/>
    <w:rsid w:val="00C63B0B"/>
    <w:rsid w:val="00C647C6"/>
    <w:rsid w:val="00C665B6"/>
    <w:rsid w:val="00C66AEC"/>
    <w:rsid w:val="00C67824"/>
    <w:rsid w:val="00C70448"/>
    <w:rsid w:val="00C72138"/>
    <w:rsid w:val="00C72DE3"/>
    <w:rsid w:val="00C730CD"/>
    <w:rsid w:val="00C74022"/>
    <w:rsid w:val="00C74471"/>
    <w:rsid w:val="00C75555"/>
    <w:rsid w:val="00C75A0B"/>
    <w:rsid w:val="00C75C55"/>
    <w:rsid w:val="00C7683E"/>
    <w:rsid w:val="00C769A2"/>
    <w:rsid w:val="00C76AF6"/>
    <w:rsid w:val="00C77B2F"/>
    <w:rsid w:val="00C77D34"/>
    <w:rsid w:val="00C80044"/>
    <w:rsid w:val="00C801F6"/>
    <w:rsid w:val="00C802EE"/>
    <w:rsid w:val="00C8107C"/>
    <w:rsid w:val="00C812D5"/>
    <w:rsid w:val="00C829FB"/>
    <w:rsid w:val="00C83639"/>
    <w:rsid w:val="00C8381D"/>
    <w:rsid w:val="00C83A62"/>
    <w:rsid w:val="00C847E9"/>
    <w:rsid w:val="00C84EBE"/>
    <w:rsid w:val="00C85E97"/>
    <w:rsid w:val="00C872CB"/>
    <w:rsid w:val="00C91681"/>
    <w:rsid w:val="00C91897"/>
    <w:rsid w:val="00C94068"/>
    <w:rsid w:val="00C97B69"/>
    <w:rsid w:val="00CA059D"/>
    <w:rsid w:val="00CA1045"/>
    <w:rsid w:val="00CA1665"/>
    <w:rsid w:val="00CA16C0"/>
    <w:rsid w:val="00CA2954"/>
    <w:rsid w:val="00CA42E6"/>
    <w:rsid w:val="00CA43AC"/>
    <w:rsid w:val="00CA4C5A"/>
    <w:rsid w:val="00CA4CB3"/>
    <w:rsid w:val="00CA5316"/>
    <w:rsid w:val="00CA543A"/>
    <w:rsid w:val="00CA7660"/>
    <w:rsid w:val="00CA799F"/>
    <w:rsid w:val="00CA7C53"/>
    <w:rsid w:val="00CB02FC"/>
    <w:rsid w:val="00CB0D44"/>
    <w:rsid w:val="00CB415C"/>
    <w:rsid w:val="00CB63DF"/>
    <w:rsid w:val="00CB6C80"/>
    <w:rsid w:val="00CC18F0"/>
    <w:rsid w:val="00CC35CA"/>
    <w:rsid w:val="00CC40C2"/>
    <w:rsid w:val="00CC60F8"/>
    <w:rsid w:val="00CC6B35"/>
    <w:rsid w:val="00CC6DB6"/>
    <w:rsid w:val="00CC78BA"/>
    <w:rsid w:val="00CD04C0"/>
    <w:rsid w:val="00CD1034"/>
    <w:rsid w:val="00CD46C7"/>
    <w:rsid w:val="00CD6B1A"/>
    <w:rsid w:val="00CE0AC0"/>
    <w:rsid w:val="00CE0D0F"/>
    <w:rsid w:val="00CE1CFF"/>
    <w:rsid w:val="00CE2064"/>
    <w:rsid w:val="00CE2567"/>
    <w:rsid w:val="00CE2630"/>
    <w:rsid w:val="00CE2AA0"/>
    <w:rsid w:val="00CE2C36"/>
    <w:rsid w:val="00CE3739"/>
    <w:rsid w:val="00CE4683"/>
    <w:rsid w:val="00CE6A12"/>
    <w:rsid w:val="00CE7B33"/>
    <w:rsid w:val="00CE7EAB"/>
    <w:rsid w:val="00CF0FA5"/>
    <w:rsid w:val="00CF1617"/>
    <w:rsid w:val="00CF2242"/>
    <w:rsid w:val="00CF23C9"/>
    <w:rsid w:val="00CF3ECE"/>
    <w:rsid w:val="00CF41D2"/>
    <w:rsid w:val="00CF658E"/>
    <w:rsid w:val="00CF7030"/>
    <w:rsid w:val="00D001ED"/>
    <w:rsid w:val="00D0035A"/>
    <w:rsid w:val="00D00B3C"/>
    <w:rsid w:val="00D011FC"/>
    <w:rsid w:val="00D01868"/>
    <w:rsid w:val="00D01933"/>
    <w:rsid w:val="00D02270"/>
    <w:rsid w:val="00D02F3E"/>
    <w:rsid w:val="00D04726"/>
    <w:rsid w:val="00D04FCA"/>
    <w:rsid w:val="00D05BE4"/>
    <w:rsid w:val="00D068DA"/>
    <w:rsid w:val="00D071B9"/>
    <w:rsid w:val="00D1033F"/>
    <w:rsid w:val="00D121AD"/>
    <w:rsid w:val="00D13186"/>
    <w:rsid w:val="00D132ED"/>
    <w:rsid w:val="00D14766"/>
    <w:rsid w:val="00D14A22"/>
    <w:rsid w:val="00D15EF0"/>
    <w:rsid w:val="00D16982"/>
    <w:rsid w:val="00D1738E"/>
    <w:rsid w:val="00D176E5"/>
    <w:rsid w:val="00D20074"/>
    <w:rsid w:val="00D204DC"/>
    <w:rsid w:val="00D21C9D"/>
    <w:rsid w:val="00D229CB"/>
    <w:rsid w:val="00D23A0A"/>
    <w:rsid w:val="00D23B99"/>
    <w:rsid w:val="00D23C94"/>
    <w:rsid w:val="00D24042"/>
    <w:rsid w:val="00D24846"/>
    <w:rsid w:val="00D27579"/>
    <w:rsid w:val="00D3301A"/>
    <w:rsid w:val="00D33E05"/>
    <w:rsid w:val="00D34A16"/>
    <w:rsid w:val="00D3505A"/>
    <w:rsid w:val="00D36BEA"/>
    <w:rsid w:val="00D37E59"/>
    <w:rsid w:val="00D4043B"/>
    <w:rsid w:val="00D4068F"/>
    <w:rsid w:val="00D407CD"/>
    <w:rsid w:val="00D40A66"/>
    <w:rsid w:val="00D40BF2"/>
    <w:rsid w:val="00D41B58"/>
    <w:rsid w:val="00D424E3"/>
    <w:rsid w:val="00D42662"/>
    <w:rsid w:val="00D42AF3"/>
    <w:rsid w:val="00D439CE"/>
    <w:rsid w:val="00D46B28"/>
    <w:rsid w:val="00D4778A"/>
    <w:rsid w:val="00D512B6"/>
    <w:rsid w:val="00D51857"/>
    <w:rsid w:val="00D520A7"/>
    <w:rsid w:val="00D52C2F"/>
    <w:rsid w:val="00D5346E"/>
    <w:rsid w:val="00D550B1"/>
    <w:rsid w:val="00D55E8B"/>
    <w:rsid w:val="00D57FCA"/>
    <w:rsid w:val="00D606B8"/>
    <w:rsid w:val="00D608E2"/>
    <w:rsid w:val="00D60B40"/>
    <w:rsid w:val="00D616C8"/>
    <w:rsid w:val="00D6276B"/>
    <w:rsid w:val="00D62A5F"/>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0AF2"/>
    <w:rsid w:val="00D81F96"/>
    <w:rsid w:val="00D821C8"/>
    <w:rsid w:val="00D83962"/>
    <w:rsid w:val="00D83973"/>
    <w:rsid w:val="00D858B7"/>
    <w:rsid w:val="00D85F03"/>
    <w:rsid w:val="00D91896"/>
    <w:rsid w:val="00D930F3"/>
    <w:rsid w:val="00D9321A"/>
    <w:rsid w:val="00D9581C"/>
    <w:rsid w:val="00D965DA"/>
    <w:rsid w:val="00D96661"/>
    <w:rsid w:val="00D97826"/>
    <w:rsid w:val="00DA05A7"/>
    <w:rsid w:val="00DA1520"/>
    <w:rsid w:val="00DA2943"/>
    <w:rsid w:val="00DA326D"/>
    <w:rsid w:val="00DA47C2"/>
    <w:rsid w:val="00DA613F"/>
    <w:rsid w:val="00DA724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300"/>
    <w:rsid w:val="00DC1416"/>
    <w:rsid w:val="00DC3360"/>
    <w:rsid w:val="00DC3C51"/>
    <w:rsid w:val="00DC44AE"/>
    <w:rsid w:val="00DC45E9"/>
    <w:rsid w:val="00DC484F"/>
    <w:rsid w:val="00DC517D"/>
    <w:rsid w:val="00DC5A49"/>
    <w:rsid w:val="00DC5BCE"/>
    <w:rsid w:val="00DC5FBC"/>
    <w:rsid w:val="00DC6289"/>
    <w:rsid w:val="00DC755B"/>
    <w:rsid w:val="00DC78D2"/>
    <w:rsid w:val="00DD0065"/>
    <w:rsid w:val="00DD1B9D"/>
    <w:rsid w:val="00DD1BAE"/>
    <w:rsid w:val="00DD44FC"/>
    <w:rsid w:val="00DD5072"/>
    <w:rsid w:val="00DD6E41"/>
    <w:rsid w:val="00DD74FF"/>
    <w:rsid w:val="00DD7D51"/>
    <w:rsid w:val="00DE1186"/>
    <w:rsid w:val="00DE200C"/>
    <w:rsid w:val="00DE3025"/>
    <w:rsid w:val="00DE4417"/>
    <w:rsid w:val="00DE4E25"/>
    <w:rsid w:val="00DE5CA2"/>
    <w:rsid w:val="00DE5E87"/>
    <w:rsid w:val="00DE6819"/>
    <w:rsid w:val="00DE6DB3"/>
    <w:rsid w:val="00DF19E8"/>
    <w:rsid w:val="00DF6615"/>
    <w:rsid w:val="00E012EE"/>
    <w:rsid w:val="00E03811"/>
    <w:rsid w:val="00E03F84"/>
    <w:rsid w:val="00E06497"/>
    <w:rsid w:val="00E0792A"/>
    <w:rsid w:val="00E10AF0"/>
    <w:rsid w:val="00E10B00"/>
    <w:rsid w:val="00E11816"/>
    <w:rsid w:val="00E12341"/>
    <w:rsid w:val="00E13759"/>
    <w:rsid w:val="00E13ACD"/>
    <w:rsid w:val="00E13D12"/>
    <w:rsid w:val="00E15476"/>
    <w:rsid w:val="00E15AC0"/>
    <w:rsid w:val="00E15AD0"/>
    <w:rsid w:val="00E173CA"/>
    <w:rsid w:val="00E17716"/>
    <w:rsid w:val="00E2017F"/>
    <w:rsid w:val="00E2075D"/>
    <w:rsid w:val="00E20B24"/>
    <w:rsid w:val="00E24210"/>
    <w:rsid w:val="00E25B32"/>
    <w:rsid w:val="00E25BB0"/>
    <w:rsid w:val="00E25CE8"/>
    <w:rsid w:val="00E25EF1"/>
    <w:rsid w:val="00E26054"/>
    <w:rsid w:val="00E3033F"/>
    <w:rsid w:val="00E3188C"/>
    <w:rsid w:val="00E31A86"/>
    <w:rsid w:val="00E323FA"/>
    <w:rsid w:val="00E327A4"/>
    <w:rsid w:val="00E32C7A"/>
    <w:rsid w:val="00E33028"/>
    <w:rsid w:val="00E33149"/>
    <w:rsid w:val="00E33480"/>
    <w:rsid w:val="00E34070"/>
    <w:rsid w:val="00E35411"/>
    <w:rsid w:val="00E37E67"/>
    <w:rsid w:val="00E37EE6"/>
    <w:rsid w:val="00E4048A"/>
    <w:rsid w:val="00E408CF"/>
    <w:rsid w:val="00E41569"/>
    <w:rsid w:val="00E41929"/>
    <w:rsid w:val="00E41E40"/>
    <w:rsid w:val="00E42128"/>
    <w:rsid w:val="00E44B1E"/>
    <w:rsid w:val="00E44F15"/>
    <w:rsid w:val="00E45333"/>
    <w:rsid w:val="00E45AA7"/>
    <w:rsid w:val="00E474F9"/>
    <w:rsid w:val="00E47A22"/>
    <w:rsid w:val="00E47C15"/>
    <w:rsid w:val="00E50120"/>
    <w:rsid w:val="00E507E4"/>
    <w:rsid w:val="00E51BAD"/>
    <w:rsid w:val="00E5203F"/>
    <w:rsid w:val="00E5244B"/>
    <w:rsid w:val="00E52C0F"/>
    <w:rsid w:val="00E52D1B"/>
    <w:rsid w:val="00E5457D"/>
    <w:rsid w:val="00E56877"/>
    <w:rsid w:val="00E617F3"/>
    <w:rsid w:val="00E61903"/>
    <w:rsid w:val="00E64681"/>
    <w:rsid w:val="00E66596"/>
    <w:rsid w:val="00E667FB"/>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2BD"/>
    <w:rsid w:val="00E8179E"/>
    <w:rsid w:val="00E81857"/>
    <w:rsid w:val="00E84644"/>
    <w:rsid w:val="00E84BDC"/>
    <w:rsid w:val="00E8563B"/>
    <w:rsid w:val="00E86372"/>
    <w:rsid w:val="00E86750"/>
    <w:rsid w:val="00E910A0"/>
    <w:rsid w:val="00E919C2"/>
    <w:rsid w:val="00E91C10"/>
    <w:rsid w:val="00E925DB"/>
    <w:rsid w:val="00E92C72"/>
    <w:rsid w:val="00E932CE"/>
    <w:rsid w:val="00E9361A"/>
    <w:rsid w:val="00E94563"/>
    <w:rsid w:val="00E9528C"/>
    <w:rsid w:val="00E960CD"/>
    <w:rsid w:val="00E971E7"/>
    <w:rsid w:val="00E9771D"/>
    <w:rsid w:val="00EA1EC4"/>
    <w:rsid w:val="00EA3129"/>
    <w:rsid w:val="00EA33A5"/>
    <w:rsid w:val="00EA3CA7"/>
    <w:rsid w:val="00EA4180"/>
    <w:rsid w:val="00EA4D76"/>
    <w:rsid w:val="00EA5264"/>
    <w:rsid w:val="00EB05C0"/>
    <w:rsid w:val="00EB195C"/>
    <w:rsid w:val="00EB21DE"/>
    <w:rsid w:val="00EB4866"/>
    <w:rsid w:val="00EB7838"/>
    <w:rsid w:val="00EB7CDF"/>
    <w:rsid w:val="00EC04F5"/>
    <w:rsid w:val="00EC0C9D"/>
    <w:rsid w:val="00EC1492"/>
    <w:rsid w:val="00EC1757"/>
    <w:rsid w:val="00EC203A"/>
    <w:rsid w:val="00EC20FE"/>
    <w:rsid w:val="00EC5ADF"/>
    <w:rsid w:val="00EC5F39"/>
    <w:rsid w:val="00EC6A71"/>
    <w:rsid w:val="00EC6FA3"/>
    <w:rsid w:val="00EC6FCE"/>
    <w:rsid w:val="00EC7882"/>
    <w:rsid w:val="00ED5011"/>
    <w:rsid w:val="00ED533B"/>
    <w:rsid w:val="00ED5892"/>
    <w:rsid w:val="00ED6BFB"/>
    <w:rsid w:val="00EE0AC3"/>
    <w:rsid w:val="00EE17A9"/>
    <w:rsid w:val="00EE17D7"/>
    <w:rsid w:val="00EE1D21"/>
    <w:rsid w:val="00EE217D"/>
    <w:rsid w:val="00EE33CE"/>
    <w:rsid w:val="00EE3B99"/>
    <w:rsid w:val="00EE42C5"/>
    <w:rsid w:val="00EE4801"/>
    <w:rsid w:val="00EE49E6"/>
    <w:rsid w:val="00EE555F"/>
    <w:rsid w:val="00EE6715"/>
    <w:rsid w:val="00EF046A"/>
    <w:rsid w:val="00EF0BCA"/>
    <w:rsid w:val="00EF1BF6"/>
    <w:rsid w:val="00EF3B0F"/>
    <w:rsid w:val="00EF7949"/>
    <w:rsid w:val="00F012A7"/>
    <w:rsid w:val="00F02102"/>
    <w:rsid w:val="00F02B93"/>
    <w:rsid w:val="00F0327E"/>
    <w:rsid w:val="00F03727"/>
    <w:rsid w:val="00F05A41"/>
    <w:rsid w:val="00F06974"/>
    <w:rsid w:val="00F07012"/>
    <w:rsid w:val="00F0740A"/>
    <w:rsid w:val="00F07DDD"/>
    <w:rsid w:val="00F12AF0"/>
    <w:rsid w:val="00F13EAF"/>
    <w:rsid w:val="00F1588C"/>
    <w:rsid w:val="00F15D16"/>
    <w:rsid w:val="00F213D0"/>
    <w:rsid w:val="00F21777"/>
    <w:rsid w:val="00F222B3"/>
    <w:rsid w:val="00F2354A"/>
    <w:rsid w:val="00F23C22"/>
    <w:rsid w:val="00F24631"/>
    <w:rsid w:val="00F249AA"/>
    <w:rsid w:val="00F254A4"/>
    <w:rsid w:val="00F25CC5"/>
    <w:rsid w:val="00F27AA8"/>
    <w:rsid w:val="00F3026C"/>
    <w:rsid w:val="00F30860"/>
    <w:rsid w:val="00F31174"/>
    <w:rsid w:val="00F318C3"/>
    <w:rsid w:val="00F31CE3"/>
    <w:rsid w:val="00F32519"/>
    <w:rsid w:val="00F32C78"/>
    <w:rsid w:val="00F336EA"/>
    <w:rsid w:val="00F3715E"/>
    <w:rsid w:val="00F37787"/>
    <w:rsid w:val="00F409F0"/>
    <w:rsid w:val="00F40D01"/>
    <w:rsid w:val="00F410D4"/>
    <w:rsid w:val="00F422D9"/>
    <w:rsid w:val="00F44346"/>
    <w:rsid w:val="00F47038"/>
    <w:rsid w:val="00F4741C"/>
    <w:rsid w:val="00F47654"/>
    <w:rsid w:val="00F51556"/>
    <w:rsid w:val="00F51DFF"/>
    <w:rsid w:val="00F52559"/>
    <w:rsid w:val="00F52CCB"/>
    <w:rsid w:val="00F53006"/>
    <w:rsid w:val="00F545CC"/>
    <w:rsid w:val="00F54C48"/>
    <w:rsid w:val="00F55D83"/>
    <w:rsid w:val="00F56AA6"/>
    <w:rsid w:val="00F57B01"/>
    <w:rsid w:val="00F611E0"/>
    <w:rsid w:val="00F619BC"/>
    <w:rsid w:val="00F62C3E"/>
    <w:rsid w:val="00F6332F"/>
    <w:rsid w:val="00F63AE7"/>
    <w:rsid w:val="00F64A2B"/>
    <w:rsid w:val="00F65070"/>
    <w:rsid w:val="00F667D6"/>
    <w:rsid w:val="00F66955"/>
    <w:rsid w:val="00F6766A"/>
    <w:rsid w:val="00F678D1"/>
    <w:rsid w:val="00F7021D"/>
    <w:rsid w:val="00F71811"/>
    <w:rsid w:val="00F7215D"/>
    <w:rsid w:val="00F73F92"/>
    <w:rsid w:val="00F747A8"/>
    <w:rsid w:val="00F7632A"/>
    <w:rsid w:val="00F7720E"/>
    <w:rsid w:val="00F81859"/>
    <w:rsid w:val="00F81B65"/>
    <w:rsid w:val="00F82267"/>
    <w:rsid w:val="00F83FBD"/>
    <w:rsid w:val="00F85F78"/>
    <w:rsid w:val="00F86B37"/>
    <w:rsid w:val="00F8704F"/>
    <w:rsid w:val="00F90336"/>
    <w:rsid w:val="00F92924"/>
    <w:rsid w:val="00F92DD8"/>
    <w:rsid w:val="00F94730"/>
    <w:rsid w:val="00F957A4"/>
    <w:rsid w:val="00F95D29"/>
    <w:rsid w:val="00F968EB"/>
    <w:rsid w:val="00F97BFF"/>
    <w:rsid w:val="00FA06B7"/>
    <w:rsid w:val="00FA088B"/>
    <w:rsid w:val="00FA124E"/>
    <w:rsid w:val="00FA1560"/>
    <w:rsid w:val="00FA290B"/>
    <w:rsid w:val="00FA2E31"/>
    <w:rsid w:val="00FA495E"/>
    <w:rsid w:val="00FA6753"/>
    <w:rsid w:val="00FA753F"/>
    <w:rsid w:val="00FA75E4"/>
    <w:rsid w:val="00FB280C"/>
    <w:rsid w:val="00FB3AF6"/>
    <w:rsid w:val="00FB64A5"/>
    <w:rsid w:val="00FB65E3"/>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C63EA"/>
    <w:rsid w:val="00FC7731"/>
    <w:rsid w:val="00FD11FB"/>
    <w:rsid w:val="00FD35F8"/>
    <w:rsid w:val="00FD3753"/>
    <w:rsid w:val="00FD3EBE"/>
    <w:rsid w:val="00FD4B6D"/>
    <w:rsid w:val="00FD4F94"/>
    <w:rsid w:val="00FD64B7"/>
    <w:rsid w:val="00FD6C8C"/>
    <w:rsid w:val="00FE11C6"/>
    <w:rsid w:val="00FE1287"/>
    <w:rsid w:val="00FE167D"/>
    <w:rsid w:val="00FE1AEC"/>
    <w:rsid w:val="00FE2337"/>
    <w:rsid w:val="00FE3C99"/>
    <w:rsid w:val="00FE4349"/>
    <w:rsid w:val="00FE5F22"/>
    <w:rsid w:val="00FE73F2"/>
    <w:rsid w:val="00FE7B11"/>
    <w:rsid w:val="00FF013C"/>
    <w:rsid w:val="00FF02C3"/>
    <w:rsid w:val="00FF0879"/>
    <w:rsid w:val="00FF2FCD"/>
    <w:rsid w:val="00FF412C"/>
    <w:rsid w:val="00FF4312"/>
    <w:rsid w:val="00FF57A1"/>
    <w:rsid w:val="00FF7B17"/>
    <w:rsid w:val="01C9E7CD"/>
    <w:rsid w:val="039E4012"/>
    <w:rsid w:val="04C43B12"/>
    <w:rsid w:val="0C5F4D0E"/>
    <w:rsid w:val="0CB035AA"/>
    <w:rsid w:val="0D71A45A"/>
    <w:rsid w:val="12716117"/>
    <w:rsid w:val="1275BE3D"/>
    <w:rsid w:val="132B8F45"/>
    <w:rsid w:val="13592203"/>
    <w:rsid w:val="14260DBE"/>
    <w:rsid w:val="155B5106"/>
    <w:rsid w:val="168866AC"/>
    <w:rsid w:val="1B35C695"/>
    <w:rsid w:val="20BCB537"/>
    <w:rsid w:val="20D8AAD9"/>
    <w:rsid w:val="215E62C2"/>
    <w:rsid w:val="218834F9"/>
    <w:rsid w:val="22764148"/>
    <w:rsid w:val="24E2B570"/>
    <w:rsid w:val="2C8FDD1A"/>
    <w:rsid w:val="2D3EB483"/>
    <w:rsid w:val="2DD4462C"/>
    <w:rsid w:val="2E514DEE"/>
    <w:rsid w:val="2FB54B0F"/>
    <w:rsid w:val="2FE770A5"/>
    <w:rsid w:val="339909B1"/>
    <w:rsid w:val="33D40986"/>
    <w:rsid w:val="34C60A73"/>
    <w:rsid w:val="375BC638"/>
    <w:rsid w:val="37DAF3ED"/>
    <w:rsid w:val="38323DFD"/>
    <w:rsid w:val="39C3CDC2"/>
    <w:rsid w:val="3C607632"/>
    <w:rsid w:val="41B1AC04"/>
    <w:rsid w:val="42925D31"/>
    <w:rsid w:val="433E1C76"/>
    <w:rsid w:val="4542414C"/>
    <w:rsid w:val="45F3488F"/>
    <w:rsid w:val="46823D86"/>
    <w:rsid w:val="47B0B0EE"/>
    <w:rsid w:val="4D239184"/>
    <w:rsid w:val="4E093FDC"/>
    <w:rsid w:val="4E8DA1FB"/>
    <w:rsid w:val="525973D7"/>
    <w:rsid w:val="532A14B4"/>
    <w:rsid w:val="542D1FEF"/>
    <w:rsid w:val="55319B28"/>
    <w:rsid w:val="5539E8C4"/>
    <w:rsid w:val="56629E05"/>
    <w:rsid w:val="5787DB35"/>
    <w:rsid w:val="58DB5CF6"/>
    <w:rsid w:val="5944709B"/>
    <w:rsid w:val="5AA34FF5"/>
    <w:rsid w:val="5FE7B0CD"/>
    <w:rsid w:val="663382C8"/>
    <w:rsid w:val="6690D15C"/>
    <w:rsid w:val="67DDE3B8"/>
    <w:rsid w:val="68F46940"/>
    <w:rsid w:val="6E3917CC"/>
    <w:rsid w:val="6F26CD2B"/>
    <w:rsid w:val="71F9E9DA"/>
    <w:rsid w:val="7300F3DE"/>
    <w:rsid w:val="73EDD566"/>
    <w:rsid w:val="7410DF24"/>
    <w:rsid w:val="77AF4882"/>
    <w:rsid w:val="7857344E"/>
    <w:rsid w:val="78C82D80"/>
    <w:rsid w:val="7B6B90F5"/>
    <w:rsid w:val="7C4AC699"/>
    <w:rsid w:val="7C9F0A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05412846-F120-4511-A502-393B46E0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4F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 w:type="character" w:styleId="UnresolvedMention">
    <w:name w:val="Unresolved Mention"/>
    <w:basedOn w:val="DefaultParagraphFont"/>
    <w:uiPriority w:val="99"/>
    <w:unhideWhenUsed/>
    <w:rsid w:val="00292691"/>
    <w:rPr>
      <w:color w:val="605E5C"/>
      <w:shd w:val="clear" w:color="auto" w:fill="E1DFDD"/>
    </w:rPr>
  </w:style>
  <w:style w:type="character" w:styleId="Mention">
    <w:name w:val="Mention"/>
    <w:basedOn w:val="DefaultParagraphFont"/>
    <w:uiPriority w:val="99"/>
    <w:unhideWhenUsed/>
    <w:rsid w:val="00292691"/>
    <w:rPr>
      <w:color w:val="2B579A"/>
      <w:shd w:val="clear" w:color="auto" w:fill="E1DFDD"/>
    </w:rPr>
  </w:style>
  <w:style w:type="paragraph" w:customStyle="1" w:styleId="Default">
    <w:name w:val="Default"/>
    <w:rsid w:val="00A13969"/>
    <w:pPr>
      <w:autoSpaceDE w:val="0"/>
      <w:autoSpaceDN w:val="0"/>
      <w:adjustRightInd w:val="0"/>
    </w:pPr>
    <w:rPr>
      <w:rFonts w:ascii="Arial" w:hAnsi="Arial" w:cs="Arial"/>
      <w:color w:val="000000"/>
      <w:sz w:val="24"/>
      <w:szCs w:val="24"/>
    </w:rPr>
  </w:style>
  <w:style w:type="paragraph" w:customStyle="1" w:styleId="1proposal">
    <w:name w:val="缩进1proposal"/>
    <w:basedOn w:val="ListParagraph"/>
    <w:link w:val="1proposalChar"/>
    <w:qFormat/>
    <w:rsid w:val="003B6070"/>
    <w:pPr>
      <w:widowControl w:val="0"/>
      <w:numPr>
        <w:numId w:val="34"/>
      </w:numPr>
      <w:tabs>
        <w:tab w:val="clear" w:pos="425"/>
      </w:tabs>
      <w:autoSpaceDE w:val="0"/>
      <w:autoSpaceDN w:val="0"/>
      <w:adjustRightInd w:val="0"/>
      <w:spacing w:after="50" w:line="240" w:lineRule="auto"/>
      <w:ind w:firstLine="0"/>
      <w:jc w:val="both"/>
    </w:pPr>
    <w:rPr>
      <w:rFonts w:ascii="Times" w:eastAsia="Microsoft YaHei" w:hAnsi="Times" w:cs="Times New Roman"/>
      <w:b/>
      <w:lang w:val="en-US" w:eastAsia="zh-CN"/>
    </w:rPr>
  </w:style>
  <w:style w:type="character" w:customStyle="1" w:styleId="1proposalChar">
    <w:name w:val="缩进1proposal Char"/>
    <w:basedOn w:val="DefaultParagraphFont"/>
    <w:link w:val="1proposal"/>
    <w:rsid w:val="003B6070"/>
    <w:rPr>
      <w:rFonts w:ascii="Times" w:eastAsia="Microsoft YaHei"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3582">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106319801">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898787142">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42936376">
      <w:bodyDiv w:val="1"/>
      <w:marLeft w:val="0"/>
      <w:marRight w:val="0"/>
      <w:marTop w:val="0"/>
      <w:marBottom w:val="0"/>
      <w:divBdr>
        <w:top w:val="none" w:sz="0" w:space="0" w:color="auto"/>
        <w:left w:val="none" w:sz="0" w:space="0" w:color="auto"/>
        <w:bottom w:val="none" w:sz="0" w:space="0" w:color="auto"/>
        <w:right w:val="none" w:sz="0" w:space="0" w:color="auto"/>
      </w:divBdr>
    </w:div>
    <w:div w:id="185217589">
      <w:bodyDiv w:val="1"/>
      <w:marLeft w:val="0"/>
      <w:marRight w:val="0"/>
      <w:marTop w:val="0"/>
      <w:marBottom w:val="0"/>
      <w:divBdr>
        <w:top w:val="none" w:sz="0" w:space="0" w:color="auto"/>
        <w:left w:val="none" w:sz="0" w:space="0" w:color="auto"/>
        <w:bottom w:val="none" w:sz="0" w:space="0" w:color="auto"/>
        <w:right w:val="none" w:sz="0" w:space="0" w:color="auto"/>
      </w:divBdr>
      <w:divsChild>
        <w:div w:id="1841388156">
          <w:marLeft w:val="0"/>
          <w:marRight w:val="0"/>
          <w:marTop w:val="240"/>
          <w:marBottom w:val="240"/>
          <w:divBdr>
            <w:top w:val="none" w:sz="0" w:space="0" w:color="auto"/>
            <w:left w:val="none" w:sz="0" w:space="0" w:color="auto"/>
            <w:bottom w:val="none" w:sz="0" w:space="0" w:color="auto"/>
            <w:right w:val="none" w:sz="0" w:space="0" w:color="auto"/>
          </w:divBdr>
        </w:div>
      </w:divsChild>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60044153">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1337853198">
          <w:marLeft w:val="360"/>
          <w:marRight w:val="0"/>
          <w:marTop w:val="2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sChild>
    </w:div>
    <w:div w:id="21805776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41001128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8250834">
          <w:marLeft w:val="1800"/>
          <w:marRight w:val="0"/>
          <w:marTop w:val="6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 w:id="1921867337">
          <w:marLeft w:val="547"/>
          <w:marRight w:val="0"/>
          <w:marTop w:val="77"/>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54280180">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5328354">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7347682">
      <w:bodyDiv w:val="1"/>
      <w:marLeft w:val="0"/>
      <w:marRight w:val="0"/>
      <w:marTop w:val="0"/>
      <w:marBottom w:val="0"/>
      <w:divBdr>
        <w:top w:val="none" w:sz="0" w:space="0" w:color="auto"/>
        <w:left w:val="none" w:sz="0" w:space="0" w:color="auto"/>
        <w:bottom w:val="none" w:sz="0" w:space="0" w:color="auto"/>
        <w:right w:val="none" w:sz="0" w:space="0" w:color="auto"/>
      </w:divBdr>
    </w:div>
    <w:div w:id="1316840049">
      <w:bodyDiv w:val="1"/>
      <w:marLeft w:val="0"/>
      <w:marRight w:val="0"/>
      <w:marTop w:val="0"/>
      <w:marBottom w:val="0"/>
      <w:divBdr>
        <w:top w:val="none" w:sz="0" w:space="0" w:color="auto"/>
        <w:left w:val="none" w:sz="0" w:space="0" w:color="auto"/>
        <w:bottom w:val="none" w:sz="0" w:space="0" w:color="auto"/>
        <w:right w:val="none" w:sz="0" w:space="0" w:color="auto"/>
      </w:divBdr>
      <w:divsChild>
        <w:div w:id="510948939">
          <w:marLeft w:val="1800"/>
          <w:marRight w:val="0"/>
          <w:marTop w:val="58"/>
          <w:marBottom w:val="0"/>
          <w:divBdr>
            <w:top w:val="none" w:sz="0" w:space="0" w:color="auto"/>
            <w:left w:val="none" w:sz="0" w:space="0" w:color="auto"/>
            <w:bottom w:val="none" w:sz="0" w:space="0" w:color="auto"/>
            <w:right w:val="none" w:sz="0" w:space="0" w:color="auto"/>
          </w:divBdr>
        </w:div>
        <w:div w:id="995719421">
          <w:marLeft w:val="1166"/>
          <w:marRight w:val="0"/>
          <w:marTop w:val="67"/>
          <w:marBottom w:val="0"/>
          <w:divBdr>
            <w:top w:val="none" w:sz="0" w:space="0" w:color="auto"/>
            <w:left w:val="none" w:sz="0" w:space="0" w:color="auto"/>
            <w:bottom w:val="none" w:sz="0" w:space="0" w:color="auto"/>
            <w:right w:val="none" w:sz="0" w:space="0" w:color="auto"/>
          </w:divBdr>
        </w:div>
      </w:divsChild>
    </w:div>
    <w:div w:id="1332293310">
      <w:bodyDiv w:val="1"/>
      <w:marLeft w:val="0"/>
      <w:marRight w:val="0"/>
      <w:marTop w:val="0"/>
      <w:marBottom w:val="0"/>
      <w:divBdr>
        <w:top w:val="none" w:sz="0" w:space="0" w:color="auto"/>
        <w:left w:val="none" w:sz="0" w:space="0" w:color="auto"/>
        <w:bottom w:val="none" w:sz="0" w:space="0" w:color="auto"/>
        <w:right w:val="none" w:sz="0" w:space="0" w:color="auto"/>
      </w:divBdr>
    </w:div>
    <w:div w:id="1396276599">
      <w:bodyDiv w:val="1"/>
      <w:marLeft w:val="0"/>
      <w:marRight w:val="0"/>
      <w:marTop w:val="0"/>
      <w:marBottom w:val="0"/>
      <w:divBdr>
        <w:top w:val="none" w:sz="0" w:space="0" w:color="auto"/>
        <w:left w:val="none" w:sz="0" w:space="0" w:color="auto"/>
        <w:bottom w:val="none" w:sz="0" w:space="0" w:color="auto"/>
        <w:right w:val="none" w:sz="0" w:space="0" w:color="auto"/>
      </w:divBdr>
    </w:div>
    <w:div w:id="147208954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324549095">
          <w:marLeft w:val="108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1716390210">
          <w:marLeft w:val="360"/>
          <w:marRight w:val="0"/>
          <w:marTop w:val="2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80567693">
          <w:marLeft w:val="180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 w:id="410347731">
          <w:marLeft w:val="360"/>
          <w:marRight w:val="0"/>
          <w:marTop w:val="2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sChild>
    </w:div>
    <w:div w:id="1823236017">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84053356">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sChild>
    </w:div>
    <w:div w:id="188548644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2612470">
          <w:marLeft w:val="252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 w:id="1764259269">
          <w:marLeft w:val="108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738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975</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4</cp:revision>
  <cp:lastPrinted>2018-08-10T06:24:00Z</cp:lastPrinted>
  <dcterms:created xsi:type="dcterms:W3CDTF">2025-08-08T09:22:00Z</dcterms:created>
  <dcterms:modified xsi:type="dcterms:W3CDTF">2025-08-14T07:27:00Z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