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431A3" w14:textId="16C81F0C" w:rsidR="0084255A" w:rsidRPr="005B6D0E" w:rsidRDefault="0084255A" w:rsidP="00850E12">
      <w:pPr>
        <w:tabs>
          <w:tab w:val="right" w:pos="9781"/>
          <w:tab w:val="right" w:pos="13323"/>
        </w:tabs>
        <w:spacing w:before="60" w:after="60"/>
        <w:jc w:val="both"/>
        <w:outlineLvl w:val="0"/>
        <w:rPr>
          <w:rFonts w:ascii="Arial" w:hAnsi="Arial" w:cs="Arial"/>
          <w:b/>
          <w:sz w:val="24"/>
          <w:szCs w:val="24"/>
        </w:rPr>
      </w:pPr>
      <w:bookmarkStart w:id="0" w:name="DocumentFor"/>
      <w:bookmarkStart w:id="1" w:name="Title"/>
      <w:bookmarkEnd w:id="0"/>
      <w:bookmarkEnd w:id="1"/>
      <w:r w:rsidRPr="005B6D0E">
        <w:rPr>
          <w:rFonts w:ascii="Arial" w:hAnsi="Arial" w:cs="Arial"/>
          <w:b/>
          <w:sz w:val="24"/>
          <w:szCs w:val="24"/>
          <w:lang w:val="en-US"/>
        </w:rPr>
        <w:t>3GPP TSG-RAN WG4 Meeting #11</w:t>
      </w:r>
      <w:r w:rsidR="004255A6">
        <w:rPr>
          <w:rFonts w:ascii="Arial" w:hAnsi="Arial" w:cs="Arial"/>
          <w:b/>
          <w:sz w:val="24"/>
          <w:szCs w:val="24"/>
          <w:lang w:val="en-US"/>
        </w:rPr>
        <w:t>6</w:t>
      </w:r>
      <w:r w:rsidRPr="005B6D0E">
        <w:rPr>
          <w:rFonts w:ascii="Arial" w:hAnsi="Arial" w:cs="Arial"/>
          <w:b/>
          <w:sz w:val="24"/>
          <w:szCs w:val="24"/>
          <w:lang w:val="en-US"/>
        </w:rPr>
        <w:t xml:space="preserve"> </w:t>
      </w:r>
      <w:r w:rsidR="00850E12">
        <w:rPr>
          <w:rFonts w:ascii="Arial" w:hAnsi="Arial" w:cs="Arial"/>
          <w:b/>
          <w:sz w:val="24"/>
          <w:szCs w:val="24"/>
        </w:rPr>
        <w:t xml:space="preserve">         </w:t>
      </w:r>
      <w:r w:rsidRPr="005B6D0E">
        <w:rPr>
          <w:rFonts w:ascii="Arial" w:hAnsi="Arial" w:cs="Arial"/>
          <w:b/>
          <w:sz w:val="24"/>
          <w:szCs w:val="24"/>
        </w:rPr>
        <w:t xml:space="preserve"> </w:t>
      </w:r>
      <w:r w:rsidR="00850E12">
        <w:rPr>
          <w:rFonts w:ascii="Arial" w:hAnsi="Arial" w:cs="Arial"/>
          <w:b/>
          <w:sz w:val="24"/>
          <w:szCs w:val="24"/>
        </w:rPr>
        <w:t xml:space="preserve">                                       </w:t>
      </w:r>
      <w:r w:rsidR="00EA2408">
        <w:rPr>
          <w:rFonts w:ascii="Arial" w:hAnsi="Arial" w:cs="Arial"/>
          <w:b/>
          <w:sz w:val="24"/>
          <w:szCs w:val="24"/>
        </w:rPr>
        <w:t xml:space="preserve">          </w:t>
      </w:r>
      <w:r w:rsidR="0092380E" w:rsidRPr="0092380E">
        <w:rPr>
          <w:rFonts w:ascii="Arial" w:hAnsi="Arial" w:cs="Arial"/>
          <w:b/>
          <w:sz w:val="24"/>
          <w:szCs w:val="24"/>
        </w:rPr>
        <w:t>R4-250963</w:t>
      </w:r>
      <w:r w:rsidR="000C7166">
        <w:rPr>
          <w:rFonts w:ascii="Arial" w:hAnsi="Arial" w:cs="Arial"/>
          <w:b/>
          <w:sz w:val="24"/>
          <w:szCs w:val="24"/>
        </w:rPr>
        <w:t>9</w:t>
      </w:r>
      <w:r w:rsidR="00850E12" w:rsidRPr="00850E12">
        <w:rPr>
          <w:rFonts w:ascii="Arial" w:hAnsi="Arial" w:cs="Arial"/>
          <w:b/>
          <w:sz w:val="24"/>
          <w:szCs w:val="24"/>
        </w:rPr>
        <w:tab/>
      </w:r>
    </w:p>
    <w:p w14:paraId="6286E94D" w14:textId="437BAEFA" w:rsidR="005B6D0E" w:rsidRPr="005B6D0E" w:rsidRDefault="004255A6" w:rsidP="005B6D0E">
      <w:pPr>
        <w:ind w:left="1988" w:hanging="1988"/>
        <w:jc w:val="both"/>
        <w:rPr>
          <w:rFonts w:ascii="Arial" w:hAnsi="Arial" w:cs="Arial"/>
          <w:b/>
          <w:bCs/>
          <w:sz w:val="24"/>
          <w:szCs w:val="24"/>
          <w:lang w:val="en-US"/>
        </w:rPr>
      </w:pPr>
      <w:bookmarkStart w:id="2" w:name="_Int_y82Ws820"/>
      <w:bookmarkStart w:id="3" w:name="_Hlk196232482"/>
      <w:r w:rsidRPr="004255A6">
        <w:rPr>
          <w:rFonts w:ascii="Arial" w:hAnsi="Arial" w:cs="Arial"/>
          <w:b/>
          <w:bCs/>
          <w:sz w:val="24"/>
          <w:szCs w:val="24"/>
          <w:lang w:val="en-US"/>
        </w:rPr>
        <w:t>Bengaluru, India, August 25th – 29th, 2025</w:t>
      </w:r>
    </w:p>
    <w:bookmarkEnd w:id="2"/>
    <w:bookmarkEnd w:id="3"/>
    <w:p w14:paraId="64AEA4CF" w14:textId="255ADCFF" w:rsidR="00827396" w:rsidRPr="005B6D0E" w:rsidRDefault="00827396" w:rsidP="50C3DF1F">
      <w:pPr>
        <w:ind w:left="1988" w:hanging="1988"/>
        <w:jc w:val="both"/>
        <w:rPr>
          <w:rFonts w:ascii="Arial" w:hAnsi="Arial" w:cs="Arial"/>
          <w:b/>
          <w:bCs/>
          <w:sz w:val="22"/>
          <w:szCs w:val="22"/>
          <w:lang w:val="en-US"/>
        </w:rPr>
      </w:pPr>
    </w:p>
    <w:p w14:paraId="506B654E" w14:textId="321835D8" w:rsidR="00420620" w:rsidRPr="005B6D0E" w:rsidRDefault="00420620" w:rsidP="6E50BF4B">
      <w:pPr>
        <w:spacing w:line="360" w:lineRule="auto"/>
        <w:ind w:left="1988" w:hanging="1988"/>
        <w:jc w:val="both"/>
        <w:rPr>
          <w:rFonts w:ascii="Arial" w:hAnsi="Arial" w:cs="Arial"/>
          <w:sz w:val="24"/>
          <w:szCs w:val="24"/>
          <w:lang w:val="en-US"/>
        </w:rPr>
      </w:pPr>
      <w:r w:rsidRPr="6E50BF4B">
        <w:rPr>
          <w:rFonts w:ascii="Arial" w:hAnsi="Arial" w:cs="Arial"/>
          <w:b/>
          <w:bCs/>
          <w:sz w:val="24"/>
          <w:szCs w:val="24"/>
          <w:lang w:val="en-US"/>
        </w:rPr>
        <w:t xml:space="preserve">Source:                </w:t>
      </w:r>
      <w:r w:rsidRPr="6E50BF4B">
        <w:rPr>
          <w:rFonts w:ascii="Arial" w:hAnsi="Arial" w:cs="Arial"/>
          <w:sz w:val="24"/>
          <w:szCs w:val="24"/>
          <w:lang w:val="en-US"/>
        </w:rPr>
        <w:t>Tejas Networks</w:t>
      </w:r>
    </w:p>
    <w:p w14:paraId="536F73FA" w14:textId="3780E7DE" w:rsidR="00847D95" w:rsidRPr="005B6D0E" w:rsidRDefault="00847D95" w:rsidP="00847D95">
      <w:pPr>
        <w:spacing w:line="360" w:lineRule="auto"/>
        <w:ind w:left="1988" w:hanging="1988"/>
        <w:jc w:val="both"/>
        <w:rPr>
          <w:rFonts w:ascii="Arial" w:hAnsi="Arial" w:cs="Arial"/>
          <w:bCs/>
          <w:sz w:val="24"/>
          <w:lang w:val="en-US"/>
        </w:rPr>
      </w:pPr>
      <w:bookmarkStart w:id="4" w:name="_Int_NN0XjMO4"/>
      <w:r w:rsidRPr="005B6D0E">
        <w:rPr>
          <w:rFonts w:ascii="Arial" w:hAnsi="Arial" w:cs="Arial"/>
          <w:b/>
          <w:sz w:val="24"/>
          <w:lang w:val="en-US"/>
        </w:rPr>
        <w:t xml:space="preserve">Title:                    </w:t>
      </w:r>
      <w:bookmarkEnd w:id="4"/>
      <w:r w:rsidR="007308CF">
        <w:rPr>
          <w:rFonts w:ascii="Arial" w:hAnsi="Arial" w:cs="Arial"/>
          <w:b/>
          <w:sz w:val="24"/>
          <w:lang w:val="en-US"/>
        </w:rPr>
        <w:t xml:space="preserve">  </w:t>
      </w:r>
      <w:r w:rsidR="001D472A" w:rsidRPr="005B6D0E">
        <w:rPr>
          <w:rFonts w:ascii="Arial" w:hAnsi="Arial" w:cs="Arial"/>
          <w:bCs/>
          <w:sz w:val="24"/>
          <w:lang w:val="en-US"/>
        </w:rPr>
        <w:t>Views on modification of existing Rx requirements for SBFD</w:t>
      </w:r>
    </w:p>
    <w:p w14:paraId="6006169F" w14:textId="45645703" w:rsidR="00792278" w:rsidRPr="005B6D0E" w:rsidRDefault="00792278" w:rsidP="001C37D1">
      <w:pPr>
        <w:spacing w:line="360" w:lineRule="auto"/>
        <w:ind w:left="1988" w:hanging="1988"/>
        <w:jc w:val="both"/>
        <w:rPr>
          <w:rFonts w:ascii="Arial" w:hAnsi="Arial" w:cs="Arial"/>
          <w:b/>
          <w:sz w:val="24"/>
          <w:lang w:val="en-US"/>
        </w:rPr>
      </w:pPr>
      <w:r w:rsidRPr="005B6D0E">
        <w:rPr>
          <w:rFonts w:ascii="Arial" w:hAnsi="Arial" w:cs="Arial"/>
          <w:b/>
          <w:sz w:val="24"/>
          <w:lang w:val="en-US"/>
        </w:rPr>
        <w:t xml:space="preserve">Agenda Item:       </w:t>
      </w:r>
      <w:r w:rsidR="00175723" w:rsidRPr="005B6D0E">
        <w:rPr>
          <w:rFonts w:ascii="Arial" w:hAnsi="Arial" w:cs="Arial"/>
          <w:bCs/>
          <w:sz w:val="24"/>
          <w:lang w:val="en-US"/>
        </w:rPr>
        <w:t>7</w:t>
      </w:r>
      <w:r w:rsidR="00216F0A" w:rsidRPr="005B6D0E">
        <w:rPr>
          <w:rFonts w:ascii="Arial" w:hAnsi="Arial" w:cs="Arial"/>
          <w:bCs/>
          <w:sz w:val="24"/>
          <w:lang w:val="en-US"/>
        </w:rPr>
        <w:t>.2</w:t>
      </w:r>
      <w:r w:rsidR="00497F9F">
        <w:rPr>
          <w:rFonts w:ascii="Arial" w:hAnsi="Arial" w:cs="Arial"/>
          <w:bCs/>
          <w:sz w:val="24"/>
          <w:lang w:val="en-US"/>
        </w:rPr>
        <w:t>1</w:t>
      </w:r>
      <w:r w:rsidR="00216F0A" w:rsidRPr="005B6D0E">
        <w:rPr>
          <w:rFonts w:ascii="Arial" w:hAnsi="Arial" w:cs="Arial"/>
          <w:bCs/>
          <w:sz w:val="24"/>
          <w:lang w:val="en-US"/>
        </w:rPr>
        <w:t>.</w:t>
      </w:r>
      <w:r w:rsidR="003002BE">
        <w:rPr>
          <w:rFonts w:ascii="Arial" w:hAnsi="Arial" w:cs="Arial"/>
          <w:bCs/>
          <w:sz w:val="24"/>
          <w:lang w:val="en-US"/>
        </w:rPr>
        <w:t>3</w:t>
      </w:r>
      <w:r w:rsidR="00216F0A" w:rsidRPr="005B6D0E">
        <w:rPr>
          <w:rFonts w:ascii="Arial" w:hAnsi="Arial" w:cs="Arial"/>
          <w:bCs/>
          <w:sz w:val="24"/>
          <w:lang w:val="en-US"/>
        </w:rPr>
        <w:t>.3</w:t>
      </w:r>
    </w:p>
    <w:p w14:paraId="649EC1ED" w14:textId="385804EB" w:rsidR="00792278" w:rsidRPr="005B6D0E" w:rsidRDefault="00792278" w:rsidP="001C37D1">
      <w:pPr>
        <w:spacing w:line="360" w:lineRule="auto"/>
        <w:ind w:left="1988" w:hanging="1988"/>
        <w:jc w:val="both"/>
        <w:rPr>
          <w:rFonts w:ascii="Arial" w:hAnsi="Arial" w:cs="Arial"/>
          <w:bCs/>
          <w:sz w:val="24"/>
          <w:lang w:val="en-US"/>
        </w:rPr>
      </w:pPr>
      <w:r w:rsidRPr="005B6D0E">
        <w:rPr>
          <w:rFonts w:ascii="Arial" w:hAnsi="Arial" w:cs="Arial"/>
          <w:b/>
          <w:sz w:val="24"/>
          <w:lang w:val="en-US"/>
        </w:rPr>
        <w:t xml:space="preserve">Document for:     </w:t>
      </w:r>
      <w:r w:rsidRPr="005B6D0E">
        <w:rPr>
          <w:rFonts w:ascii="Arial" w:hAnsi="Arial" w:cs="Arial"/>
          <w:bCs/>
          <w:sz w:val="24"/>
          <w:lang w:val="en-US"/>
        </w:rPr>
        <w:t>Discussion</w:t>
      </w:r>
    </w:p>
    <w:p w14:paraId="39829E14" w14:textId="680F8650" w:rsidR="00446A67" w:rsidRPr="006148EB" w:rsidRDefault="00446A67" w:rsidP="00446A67">
      <w:pPr>
        <w:pStyle w:val="Heading1"/>
        <w:rPr>
          <w:rFonts w:ascii="Times New Roman" w:hAnsi="Times New Roman"/>
          <w:b/>
          <w:bCs/>
        </w:rPr>
      </w:pPr>
      <w:bookmarkStart w:id="5" w:name="_Ref521334010"/>
      <w:bookmarkStart w:id="6" w:name="_Ref163021500"/>
      <w:r w:rsidRPr="006148EB">
        <w:rPr>
          <w:rFonts w:ascii="Times New Roman" w:hAnsi="Times New Roman"/>
          <w:b/>
          <w:bCs/>
        </w:rPr>
        <w:t>Introduction</w:t>
      </w:r>
      <w:bookmarkEnd w:id="5"/>
    </w:p>
    <w:p w14:paraId="5757D5AF" w14:textId="22C66BA3" w:rsidR="00847D95" w:rsidRPr="006F75D0" w:rsidRDefault="00847D95" w:rsidP="006C6637">
      <w:pPr>
        <w:spacing w:line="259" w:lineRule="auto"/>
        <w:jc w:val="both"/>
        <w:rPr>
          <w:rFonts w:eastAsia="Calibri"/>
          <w:color w:val="000000" w:themeColor="text1"/>
          <w:sz w:val="22"/>
          <w:szCs w:val="22"/>
          <w:lang w:val="en-US"/>
        </w:rPr>
      </w:pPr>
      <w:r w:rsidRPr="006F75D0">
        <w:rPr>
          <w:rFonts w:eastAsia="Calibri"/>
          <w:color w:val="000000" w:themeColor="text1"/>
          <w:sz w:val="22"/>
          <w:szCs w:val="22"/>
          <w:lang w:val="en-US"/>
        </w:rPr>
        <w:t>In the RAN4 #</w:t>
      </w:r>
      <w:r w:rsidR="00497F9F" w:rsidRPr="006F75D0">
        <w:rPr>
          <w:rFonts w:eastAsia="Calibri"/>
          <w:color w:val="000000" w:themeColor="text1"/>
          <w:sz w:val="22"/>
          <w:szCs w:val="22"/>
          <w:lang w:val="en-US"/>
        </w:rPr>
        <w:t>11</w:t>
      </w:r>
      <w:r w:rsidR="00497F9F">
        <w:rPr>
          <w:rFonts w:eastAsia="Calibri"/>
          <w:color w:val="000000" w:themeColor="text1"/>
          <w:sz w:val="22"/>
          <w:szCs w:val="22"/>
          <w:lang w:val="en-US"/>
        </w:rPr>
        <w:t>5 meeting</w:t>
      </w:r>
      <w:r w:rsidR="00AB545C" w:rsidRPr="006F75D0">
        <w:rPr>
          <w:rFonts w:eastAsia="Calibri"/>
          <w:color w:val="000000" w:themeColor="text1"/>
          <w:sz w:val="22"/>
          <w:szCs w:val="22"/>
          <w:lang w:val="en-US"/>
        </w:rPr>
        <w:t xml:space="preserve">, </w:t>
      </w:r>
      <w:r w:rsidRPr="006F75D0">
        <w:rPr>
          <w:rFonts w:eastAsia="Calibri"/>
          <w:color w:val="000000" w:themeColor="text1"/>
          <w:sz w:val="22"/>
          <w:szCs w:val="22"/>
          <w:lang w:val="en-US"/>
        </w:rPr>
        <w:t>RAN4 agreed to further study</w:t>
      </w:r>
      <w:r w:rsidR="00987D58" w:rsidRPr="006F75D0">
        <w:rPr>
          <w:rFonts w:eastAsia="Calibri"/>
          <w:color w:val="000000" w:themeColor="text1"/>
          <w:sz w:val="22"/>
          <w:szCs w:val="22"/>
          <w:lang w:val="en-US"/>
        </w:rPr>
        <w:t>, SBFD in-band blocking</w:t>
      </w:r>
      <w:r w:rsidR="00737AA6">
        <w:rPr>
          <w:rFonts w:eastAsia="Calibri"/>
          <w:color w:val="000000" w:themeColor="text1"/>
          <w:sz w:val="22"/>
          <w:szCs w:val="22"/>
          <w:lang w:val="en-US"/>
        </w:rPr>
        <w:t>.</w:t>
      </w:r>
      <w:r w:rsidR="00B15298">
        <w:rPr>
          <w:rFonts w:eastAsia="Calibri"/>
          <w:color w:val="000000" w:themeColor="text1"/>
          <w:sz w:val="22"/>
          <w:szCs w:val="22"/>
          <w:lang w:val="en-US"/>
        </w:rPr>
        <w:t xml:space="preserve"> </w:t>
      </w:r>
    </w:p>
    <w:p w14:paraId="3D187333" w14:textId="10D0B15E" w:rsidR="003A4B9D" w:rsidRPr="006148EB" w:rsidRDefault="008F508F" w:rsidP="003A4B9D">
      <w:pPr>
        <w:pStyle w:val="Heading1"/>
        <w:rPr>
          <w:rFonts w:ascii="Times New Roman" w:hAnsi="Times New Roman"/>
          <w:b/>
          <w:bCs/>
        </w:rPr>
      </w:pPr>
      <w:r w:rsidRPr="006148EB">
        <w:rPr>
          <w:rFonts w:ascii="Times New Roman" w:hAnsi="Times New Roman"/>
          <w:b/>
          <w:bCs/>
        </w:rPr>
        <w:t>Discussion</w:t>
      </w:r>
    </w:p>
    <w:p w14:paraId="63695277" w14:textId="38598180" w:rsidR="00243898" w:rsidRPr="006148EB" w:rsidRDefault="007F2B83" w:rsidP="00927E53">
      <w:pPr>
        <w:pStyle w:val="Heading2"/>
        <w:spacing w:line="259" w:lineRule="auto"/>
        <w:ind w:left="709" w:hanging="708"/>
        <w:jc w:val="left"/>
        <w:rPr>
          <w:rFonts w:ascii="Times New Roman" w:hAnsi="Times New Roman"/>
          <w:b/>
          <w:bCs/>
        </w:rPr>
      </w:pPr>
      <w:bookmarkStart w:id="7" w:name="_Hlk178587788"/>
      <w:r w:rsidRPr="007F2B83">
        <w:rPr>
          <w:rFonts w:ascii="Times New Roman" w:hAnsi="Times New Roman"/>
          <w:b/>
          <w:bCs/>
        </w:rPr>
        <w:t>In-band blocking for FR1 WA BS</w:t>
      </w:r>
    </w:p>
    <w:bookmarkEnd w:id="7"/>
    <w:p w14:paraId="1D97CB92" w14:textId="77777777" w:rsidR="00243898" w:rsidRPr="00647C00" w:rsidRDefault="00243898" w:rsidP="00243898"/>
    <w:p w14:paraId="7D12468A" w14:textId="0729F760" w:rsidR="00A73EC8" w:rsidRPr="00647C00" w:rsidRDefault="00A73EC8" w:rsidP="00A73EC8">
      <w:pPr>
        <w:spacing w:line="256" w:lineRule="auto"/>
        <w:jc w:val="both"/>
        <w:rPr>
          <w:rFonts w:eastAsia="Calibri"/>
          <w:color w:val="000000" w:themeColor="text1"/>
          <w:sz w:val="22"/>
          <w:szCs w:val="22"/>
          <w:lang w:val="en-US"/>
        </w:rPr>
      </w:pPr>
      <w:r w:rsidRPr="00647C00">
        <w:rPr>
          <w:rFonts w:eastAsia="Calibri"/>
          <w:color w:val="000000" w:themeColor="text1"/>
          <w:sz w:val="22"/>
          <w:szCs w:val="22"/>
          <w:lang w:val="en-US"/>
        </w:rPr>
        <w:t>In the RAN4 #11</w:t>
      </w:r>
      <w:r w:rsidR="0050510E">
        <w:rPr>
          <w:rFonts w:eastAsia="Calibri"/>
          <w:color w:val="000000" w:themeColor="text1"/>
          <w:sz w:val="22"/>
          <w:szCs w:val="22"/>
          <w:lang w:val="en-US"/>
        </w:rPr>
        <w:t>5</w:t>
      </w:r>
      <w:r w:rsidRPr="00647C00">
        <w:rPr>
          <w:rFonts w:eastAsia="Calibri"/>
          <w:color w:val="000000" w:themeColor="text1"/>
          <w:sz w:val="22"/>
          <w:szCs w:val="22"/>
          <w:lang w:val="en-US"/>
        </w:rPr>
        <w:t xml:space="preserve"> agreed to further study BS receiver in-band blocking with following agreement and WF [1].</w:t>
      </w:r>
    </w:p>
    <w:p w14:paraId="41290C27" w14:textId="77777777" w:rsidR="00A73EC8" w:rsidRPr="00647C00" w:rsidRDefault="00A73EC8" w:rsidP="00A73EC8">
      <w:pPr>
        <w:spacing w:line="256" w:lineRule="auto"/>
        <w:jc w:val="both"/>
        <w:rPr>
          <w:rFonts w:eastAsia="Calibri"/>
          <w:color w:val="000000" w:themeColor="text1"/>
          <w:sz w:val="22"/>
          <w:szCs w:val="22"/>
          <w:lang w:val="en-US"/>
        </w:rPr>
      </w:pPr>
    </w:p>
    <w:tbl>
      <w:tblPr>
        <w:tblStyle w:val="TableGrid"/>
        <w:tblW w:w="9409" w:type="dxa"/>
        <w:tblLook w:val="04A0" w:firstRow="1" w:lastRow="0" w:firstColumn="1" w:lastColumn="0" w:noHBand="0" w:noVBand="1"/>
      </w:tblPr>
      <w:tblGrid>
        <w:gridCol w:w="9409"/>
      </w:tblGrid>
      <w:tr w:rsidR="00A73EC8" w:rsidRPr="00A225F8" w14:paraId="7C487C6C" w14:textId="77777777" w:rsidTr="366E2E41">
        <w:trPr>
          <w:trHeight w:val="699"/>
        </w:trPr>
        <w:tc>
          <w:tcPr>
            <w:tcW w:w="9409" w:type="dxa"/>
            <w:tcBorders>
              <w:top w:val="single" w:sz="4" w:space="0" w:color="auto"/>
              <w:left w:val="single" w:sz="4" w:space="0" w:color="auto"/>
              <w:bottom w:val="single" w:sz="4" w:space="0" w:color="auto"/>
              <w:right w:val="single" w:sz="4" w:space="0" w:color="auto"/>
            </w:tcBorders>
          </w:tcPr>
          <w:p w14:paraId="540C9FE6" w14:textId="77777777" w:rsidR="00A225F8" w:rsidRPr="00A225F8" w:rsidRDefault="00A225F8" w:rsidP="00692ADD">
            <w:pPr>
              <w:pStyle w:val="ListParagraph"/>
              <w:numPr>
                <w:ilvl w:val="0"/>
                <w:numId w:val="33"/>
              </w:numPr>
              <w:spacing w:line="276" w:lineRule="auto"/>
              <w:rPr>
                <w:rFonts w:ascii="Times New Roman" w:eastAsia="SimSun" w:hAnsi="Times New Roman"/>
                <w:szCs w:val="24"/>
              </w:rPr>
            </w:pPr>
            <w:r w:rsidRPr="00A225F8">
              <w:rPr>
                <w:rFonts w:ascii="Times New Roman" w:eastAsia="SimSun" w:hAnsi="Times New Roman"/>
                <w:szCs w:val="24"/>
              </w:rPr>
              <w:t>Way forward</w:t>
            </w:r>
          </w:p>
          <w:p w14:paraId="035F1513" w14:textId="77777777" w:rsidR="00A225F8" w:rsidRPr="00A225F8" w:rsidRDefault="00A225F8" w:rsidP="00692ADD">
            <w:pPr>
              <w:pStyle w:val="ListParagraph"/>
              <w:numPr>
                <w:ilvl w:val="0"/>
                <w:numId w:val="33"/>
              </w:numPr>
              <w:spacing w:line="276" w:lineRule="auto"/>
              <w:rPr>
                <w:rFonts w:ascii="Times New Roman" w:eastAsia="SimSun" w:hAnsi="Times New Roman"/>
                <w:szCs w:val="24"/>
              </w:rPr>
            </w:pPr>
            <w:r w:rsidRPr="00A225F8">
              <w:rPr>
                <w:rFonts w:ascii="Times New Roman" w:eastAsia="SimSun" w:hAnsi="Times New Roman"/>
                <w:szCs w:val="24"/>
              </w:rPr>
              <w:t>For in-band blocking FR1 WA BS, FFS on the value by taking the below range as starting point:</w:t>
            </w:r>
          </w:p>
          <w:p w14:paraId="71B82595" w14:textId="77777777" w:rsidR="00A225F8" w:rsidRPr="00A225F8" w:rsidRDefault="00A225F8" w:rsidP="00692ADD">
            <w:pPr>
              <w:pStyle w:val="ListParagraph"/>
              <w:numPr>
                <w:ilvl w:val="1"/>
                <w:numId w:val="33"/>
              </w:numPr>
              <w:overflowPunct w:val="0"/>
              <w:autoSpaceDE w:val="0"/>
              <w:autoSpaceDN w:val="0"/>
              <w:adjustRightInd w:val="0"/>
              <w:spacing w:line="276" w:lineRule="auto"/>
              <w:textAlignment w:val="baseline"/>
              <w:rPr>
                <w:rFonts w:ascii="Times New Roman" w:eastAsia="SimSun" w:hAnsi="Times New Roman"/>
                <w:szCs w:val="24"/>
              </w:rPr>
            </w:pPr>
            <w:r w:rsidRPr="00A225F8">
              <w:rPr>
                <w:rFonts w:ascii="Times New Roman" w:eastAsia="SimSun" w:hAnsi="Times New Roman"/>
                <w:szCs w:val="24"/>
              </w:rPr>
              <w:t>[-28, -16.7] dBm, in which the min and max are coming from co-ex simulations based on 100% grid shift.</w:t>
            </w:r>
          </w:p>
          <w:p w14:paraId="4086C15C" w14:textId="77777777" w:rsidR="00A225F8" w:rsidRPr="00A225F8" w:rsidRDefault="00A225F8" w:rsidP="00692ADD">
            <w:pPr>
              <w:pStyle w:val="ListParagraph"/>
              <w:numPr>
                <w:ilvl w:val="1"/>
                <w:numId w:val="33"/>
              </w:numPr>
              <w:overflowPunct w:val="0"/>
              <w:autoSpaceDE w:val="0"/>
              <w:autoSpaceDN w:val="0"/>
              <w:adjustRightInd w:val="0"/>
              <w:spacing w:line="276" w:lineRule="auto"/>
              <w:textAlignment w:val="baseline"/>
              <w:rPr>
                <w:rFonts w:ascii="Times New Roman" w:eastAsia="SimSun" w:hAnsi="Times New Roman"/>
                <w:szCs w:val="24"/>
              </w:rPr>
            </w:pPr>
            <w:r w:rsidRPr="00A225F8">
              <w:rPr>
                <w:rFonts w:ascii="Times New Roman" w:eastAsia="SimSun" w:hAnsi="Times New Roman"/>
                <w:szCs w:val="24"/>
              </w:rPr>
              <w:t xml:space="preserve">For </w:t>
            </w:r>
            <w:r w:rsidRPr="00A225F8">
              <w:rPr>
                <w:rFonts w:ascii="Times New Roman" w:eastAsiaTheme="minorEastAsia" w:hAnsi="Times New Roman"/>
              </w:rPr>
              <w:t>requirements assumption as deployment guidance, FFS on the following options</w:t>
            </w:r>
          </w:p>
          <w:p w14:paraId="0CB4C68F" w14:textId="77777777" w:rsidR="00A225F8" w:rsidRPr="00A225F8" w:rsidRDefault="00A225F8" w:rsidP="00692ADD">
            <w:pPr>
              <w:pStyle w:val="ListParagraph"/>
              <w:numPr>
                <w:ilvl w:val="2"/>
                <w:numId w:val="33"/>
              </w:numPr>
              <w:overflowPunct w:val="0"/>
              <w:autoSpaceDE w:val="0"/>
              <w:autoSpaceDN w:val="0"/>
              <w:adjustRightInd w:val="0"/>
              <w:spacing w:line="276" w:lineRule="auto"/>
              <w:textAlignment w:val="baseline"/>
              <w:rPr>
                <w:rFonts w:ascii="Times New Roman" w:eastAsia="SimSun" w:hAnsi="Times New Roman"/>
                <w:szCs w:val="24"/>
              </w:rPr>
            </w:pPr>
            <w:r w:rsidRPr="00A225F8">
              <w:rPr>
                <w:rFonts w:ascii="Times New Roman" w:eastAsia="SimSun" w:hAnsi="Times New Roman"/>
                <w:szCs w:val="24"/>
              </w:rPr>
              <w:t>Option 1: The in-band blocking requirements assume a [TBD] dB coupling loss between interfering NR BS transmitter operating in and NR SBFD BS receive</w:t>
            </w:r>
          </w:p>
          <w:p w14:paraId="0E321127" w14:textId="77777777" w:rsidR="00A225F8" w:rsidRPr="00A225F8" w:rsidRDefault="00A225F8" w:rsidP="00692ADD">
            <w:pPr>
              <w:pStyle w:val="ListParagraph"/>
              <w:numPr>
                <w:ilvl w:val="2"/>
                <w:numId w:val="33"/>
              </w:numPr>
              <w:overflowPunct w:val="0"/>
              <w:autoSpaceDE w:val="0"/>
              <w:autoSpaceDN w:val="0"/>
              <w:adjustRightInd w:val="0"/>
              <w:spacing w:line="276" w:lineRule="auto"/>
              <w:textAlignment w:val="baseline"/>
              <w:rPr>
                <w:rFonts w:ascii="Times New Roman" w:eastAsia="SimSun" w:hAnsi="Times New Roman"/>
                <w:szCs w:val="24"/>
              </w:rPr>
            </w:pPr>
            <w:r w:rsidRPr="00A225F8">
              <w:rPr>
                <w:rFonts w:ascii="Times New Roman" w:eastAsia="SimSun" w:hAnsi="Times New Roman"/>
                <w:szCs w:val="24"/>
              </w:rPr>
              <w:t>Option 2: Distance, need to solve the issue that different frequency bands/scenarios would have different values</w:t>
            </w:r>
          </w:p>
          <w:p w14:paraId="31C8B74C" w14:textId="54FB3A32" w:rsidR="00A225F8" w:rsidRPr="00692ADD" w:rsidRDefault="00A225F8" w:rsidP="00692ADD">
            <w:pPr>
              <w:pStyle w:val="ListParagraph"/>
              <w:numPr>
                <w:ilvl w:val="2"/>
                <w:numId w:val="33"/>
              </w:numPr>
              <w:overflowPunct w:val="0"/>
              <w:autoSpaceDE w:val="0"/>
              <w:autoSpaceDN w:val="0"/>
              <w:adjustRightInd w:val="0"/>
              <w:spacing w:line="276" w:lineRule="auto"/>
              <w:textAlignment w:val="baseline"/>
              <w:rPr>
                <w:rFonts w:ascii="Times New Roman" w:eastAsia="SimSun" w:hAnsi="Times New Roman"/>
                <w:szCs w:val="24"/>
              </w:rPr>
            </w:pPr>
            <w:r w:rsidRPr="00692ADD">
              <w:rPr>
                <w:rFonts w:ascii="Times New Roman" w:eastAsia="SimSun" w:hAnsi="Times New Roman"/>
                <w:szCs w:val="24"/>
              </w:rPr>
              <w:t>Option 3: One note can be added to generally describe the deployment restriction.</w:t>
            </w:r>
          </w:p>
          <w:p w14:paraId="6EB06440" w14:textId="77777777" w:rsidR="00692ADD" w:rsidRPr="00692ADD" w:rsidRDefault="00692ADD" w:rsidP="00692ADD">
            <w:pPr>
              <w:pStyle w:val="ListParagraph"/>
              <w:numPr>
                <w:ilvl w:val="1"/>
                <w:numId w:val="33"/>
              </w:numPr>
              <w:overflowPunct w:val="0"/>
              <w:autoSpaceDE w:val="0"/>
              <w:autoSpaceDN w:val="0"/>
              <w:adjustRightInd w:val="0"/>
              <w:textAlignment w:val="baseline"/>
              <w:rPr>
                <w:rFonts w:ascii="Times New Roman" w:eastAsia="SimSun" w:hAnsi="Times New Roman"/>
                <w:szCs w:val="24"/>
              </w:rPr>
            </w:pPr>
            <w:r w:rsidRPr="00692ADD">
              <w:rPr>
                <w:rFonts w:ascii="Times New Roman" w:eastAsia="SimSun" w:hAnsi="Times New Roman"/>
                <w:szCs w:val="24"/>
              </w:rPr>
              <w:t>For requirement definition, FFS on the following aspects</w:t>
            </w:r>
          </w:p>
          <w:p w14:paraId="0002D74D" w14:textId="77777777" w:rsidR="00692ADD" w:rsidRPr="00692ADD" w:rsidRDefault="00692ADD" w:rsidP="00692ADD">
            <w:pPr>
              <w:pStyle w:val="ListParagraph"/>
              <w:numPr>
                <w:ilvl w:val="1"/>
                <w:numId w:val="33"/>
              </w:numPr>
              <w:overflowPunct w:val="0"/>
              <w:autoSpaceDE w:val="0"/>
              <w:autoSpaceDN w:val="0"/>
              <w:adjustRightInd w:val="0"/>
              <w:textAlignment w:val="baseline"/>
              <w:rPr>
                <w:rFonts w:ascii="Times New Roman" w:eastAsia="SimSun" w:hAnsi="Times New Roman"/>
                <w:szCs w:val="24"/>
              </w:rPr>
            </w:pPr>
            <w:r w:rsidRPr="00692ADD">
              <w:rPr>
                <w:rFonts w:ascii="Times New Roman" w:eastAsiaTheme="minorEastAsia" w:hAnsi="Times New Roman"/>
              </w:rPr>
              <w:t>Interference source: interference from BS operating at adjacent channel(s)</w:t>
            </w:r>
            <w:r w:rsidRPr="00692ADD">
              <w:rPr>
                <w:rFonts w:ascii="Times New Roman" w:hAnsi="Times New Roman"/>
              </w:rPr>
              <w:t xml:space="preserve"> </w:t>
            </w:r>
          </w:p>
          <w:p w14:paraId="080A55C1" w14:textId="77777777" w:rsidR="00692ADD" w:rsidRPr="00692ADD" w:rsidRDefault="00692ADD" w:rsidP="00692ADD">
            <w:pPr>
              <w:pStyle w:val="ListParagraph"/>
              <w:numPr>
                <w:ilvl w:val="2"/>
                <w:numId w:val="33"/>
              </w:numPr>
              <w:overflowPunct w:val="0"/>
              <w:autoSpaceDE w:val="0"/>
              <w:autoSpaceDN w:val="0"/>
              <w:adjustRightInd w:val="0"/>
              <w:textAlignment w:val="baseline"/>
              <w:rPr>
                <w:rFonts w:ascii="Times New Roman" w:eastAsia="SimSun" w:hAnsi="Times New Roman"/>
                <w:szCs w:val="24"/>
              </w:rPr>
            </w:pPr>
            <w:r w:rsidRPr="00692ADD">
              <w:rPr>
                <w:rFonts w:ascii="Times New Roman" w:eastAsiaTheme="minorEastAsia" w:hAnsi="Times New Roman"/>
              </w:rPr>
              <w:t>Interference signal CBW: TBD</w:t>
            </w:r>
          </w:p>
          <w:p w14:paraId="0F888A1C" w14:textId="77777777" w:rsidR="00692ADD" w:rsidRPr="00692ADD" w:rsidRDefault="00692ADD" w:rsidP="00692ADD">
            <w:pPr>
              <w:pStyle w:val="ListParagraph"/>
              <w:numPr>
                <w:ilvl w:val="2"/>
                <w:numId w:val="33"/>
              </w:numPr>
              <w:overflowPunct w:val="0"/>
              <w:autoSpaceDE w:val="0"/>
              <w:autoSpaceDN w:val="0"/>
              <w:adjustRightInd w:val="0"/>
              <w:textAlignment w:val="baseline"/>
              <w:rPr>
                <w:rFonts w:ascii="Times New Roman" w:eastAsia="SimSun" w:hAnsi="Times New Roman"/>
                <w:szCs w:val="24"/>
              </w:rPr>
            </w:pPr>
            <w:r w:rsidRPr="00692ADD">
              <w:rPr>
                <w:rFonts w:ascii="Times New Roman" w:eastAsiaTheme="minorEastAsia" w:hAnsi="Times New Roman"/>
              </w:rPr>
              <w:t>Interference signal mean power: TBD</w:t>
            </w:r>
          </w:p>
          <w:p w14:paraId="04270FF1" w14:textId="77777777" w:rsidR="00692ADD" w:rsidRPr="00692ADD" w:rsidRDefault="00692ADD" w:rsidP="00692ADD">
            <w:pPr>
              <w:pStyle w:val="ListParagraph"/>
              <w:numPr>
                <w:ilvl w:val="2"/>
                <w:numId w:val="33"/>
              </w:numPr>
              <w:overflowPunct w:val="0"/>
              <w:autoSpaceDE w:val="0"/>
              <w:autoSpaceDN w:val="0"/>
              <w:adjustRightInd w:val="0"/>
              <w:textAlignment w:val="baseline"/>
              <w:rPr>
                <w:rFonts w:ascii="Times New Roman" w:eastAsia="SimSun" w:hAnsi="Times New Roman"/>
                <w:szCs w:val="24"/>
              </w:rPr>
            </w:pPr>
            <w:r w:rsidRPr="00692ADD">
              <w:rPr>
                <w:rFonts w:ascii="Times New Roman" w:eastAsia="SimSun" w:hAnsi="Times New Roman"/>
                <w:szCs w:val="24"/>
              </w:rPr>
              <w:t>Interference signal frequency:</w:t>
            </w:r>
          </w:p>
          <w:p w14:paraId="699B3AA9" w14:textId="77777777" w:rsidR="00692ADD" w:rsidRPr="00692ADD" w:rsidRDefault="00692ADD" w:rsidP="00692ADD">
            <w:pPr>
              <w:pStyle w:val="ListParagraph"/>
              <w:numPr>
                <w:ilvl w:val="3"/>
                <w:numId w:val="33"/>
              </w:numPr>
              <w:overflowPunct w:val="0"/>
              <w:autoSpaceDE w:val="0"/>
              <w:autoSpaceDN w:val="0"/>
              <w:adjustRightInd w:val="0"/>
              <w:textAlignment w:val="baseline"/>
              <w:rPr>
                <w:rFonts w:ascii="Times New Roman" w:eastAsia="SimSun" w:hAnsi="Times New Roman"/>
                <w:szCs w:val="24"/>
              </w:rPr>
            </w:pPr>
            <w:r w:rsidRPr="00692ADD">
              <w:rPr>
                <w:rFonts w:ascii="Times New Roman" w:eastAsia="SimSun" w:hAnsi="Times New Roman"/>
                <w:szCs w:val="24"/>
              </w:rPr>
              <w:t>For DU configuration:  [TBD] offset from the lower Base Station RF Bandwidth edge</w:t>
            </w:r>
          </w:p>
          <w:p w14:paraId="03264262" w14:textId="77777777" w:rsidR="00692ADD" w:rsidRPr="00692ADD" w:rsidRDefault="00692ADD" w:rsidP="00692ADD">
            <w:pPr>
              <w:pStyle w:val="ListParagraph"/>
              <w:numPr>
                <w:ilvl w:val="3"/>
                <w:numId w:val="33"/>
              </w:numPr>
              <w:overflowPunct w:val="0"/>
              <w:autoSpaceDE w:val="0"/>
              <w:autoSpaceDN w:val="0"/>
              <w:adjustRightInd w:val="0"/>
              <w:textAlignment w:val="baseline"/>
              <w:rPr>
                <w:rFonts w:ascii="Times New Roman" w:eastAsia="SimSun" w:hAnsi="Times New Roman"/>
                <w:szCs w:val="24"/>
              </w:rPr>
            </w:pPr>
            <w:r w:rsidRPr="00692ADD">
              <w:rPr>
                <w:rFonts w:ascii="Times New Roman" w:eastAsia="SimSun" w:hAnsi="Times New Roman"/>
                <w:szCs w:val="24"/>
              </w:rPr>
              <w:t>For UD configuration:  [TBD]  offset from the upper Base Station RF Bandwidth edge</w:t>
            </w:r>
          </w:p>
          <w:p w14:paraId="44F46415" w14:textId="0FEFCB95" w:rsidR="00692ADD" w:rsidRPr="00692ADD" w:rsidRDefault="00692ADD" w:rsidP="00692ADD">
            <w:pPr>
              <w:pStyle w:val="ListParagraph"/>
              <w:numPr>
                <w:ilvl w:val="3"/>
                <w:numId w:val="33"/>
              </w:numPr>
              <w:overflowPunct w:val="0"/>
              <w:autoSpaceDE w:val="0"/>
              <w:autoSpaceDN w:val="0"/>
              <w:adjustRightInd w:val="0"/>
              <w:textAlignment w:val="baseline"/>
              <w:rPr>
                <w:rFonts w:ascii="Times New Roman" w:eastAsia="SimSun" w:hAnsi="Times New Roman"/>
                <w:szCs w:val="24"/>
              </w:rPr>
            </w:pPr>
            <w:r w:rsidRPr="00692ADD">
              <w:rPr>
                <w:rFonts w:ascii="Times New Roman" w:eastAsia="SimSun" w:hAnsi="Times New Roman"/>
                <w:szCs w:val="24"/>
              </w:rPr>
              <w:t>For DUD configuration: [TBD]  offset from the lower/upper Base Station RF Bandwidth edge</w:t>
            </w:r>
          </w:p>
          <w:p w14:paraId="387F0751" w14:textId="46B73BD2" w:rsidR="00A73EC8" w:rsidRPr="00A225F8" w:rsidRDefault="00A225F8" w:rsidP="00692ADD">
            <w:pPr>
              <w:pStyle w:val="ListParagraph"/>
              <w:numPr>
                <w:ilvl w:val="1"/>
                <w:numId w:val="33"/>
              </w:numPr>
              <w:overflowPunct w:val="0"/>
              <w:autoSpaceDE w:val="0"/>
              <w:autoSpaceDN w:val="0"/>
              <w:adjustRightInd w:val="0"/>
              <w:spacing w:line="276" w:lineRule="auto"/>
              <w:textAlignment w:val="baseline"/>
              <w:rPr>
                <w:rFonts w:ascii="Times New Roman" w:eastAsia="SimSun" w:hAnsi="Times New Roman"/>
                <w:szCs w:val="24"/>
              </w:rPr>
            </w:pPr>
            <w:r w:rsidRPr="00A225F8">
              <w:rPr>
                <w:rFonts w:ascii="Times New Roman" w:eastAsiaTheme="minorEastAsia" w:hAnsi="Times New Roman"/>
              </w:rPr>
              <w:t>For ACS/blocking requirement and test, own Tx is ON and the corresponding REFSENS degradation will be considered</w:t>
            </w:r>
          </w:p>
        </w:tc>
      </w:tr>
    </w:tbl>
    <w:p w14:paraId="03DA3ED0" w14:textId="77777777" w:rsidR="00A73EC8" w:rsidRPr="008356EB" w:rsidRDefault="00A73EC8" w:rsidP="00A73EC8">
      <w:pPr>
        <w:spacing w:line="256" w:lineRule="auto"/>
        <w:jc w:val="both"/>
        <w:rPr>
          <w:rFonts w:eastAsia="Calibri"/>
          <w:color w:val="000000" w:themeColor="text1"/>
          <w:sz w:val="22"/>
          <w:szCs w:val="22"/>
          <w:lang w:val="en-US"/>
        </w:rPr>
      </w:pPr>
    </w:p>
    <w:p w14:paraId="5F1BDAB9" w14:textId="2DA202AB" w:rsidR="0050510E" w:rsidRPr="004A67F3" w:rsidRDefault="0050510E" w:rsidP="00DC5258">
      <w:pPr>
        <w:spacing w:line="276" w:lineRule="auto"/>
        <w:jc w:val="both"/>
        <w:rPr>
          <w:sz w:val="22"/>
          <w:szCs w:val="22"/>
        </w:rPr>
      </w:pPr>
      <w:bookmarkStart w:id="8" w:name="_Hlk188364326"/>
      <w:r w:rsidRPr="004A67F3">
        <w:rPr>
          <w:sz w:val="22"/>
          <w:szCs w:val="22"/>
        </w:rPr>
        <w:lastRenderedPageBreak/>
        <w:t>Our goal is to balance deployment feasibility, coexistence requirements, and practical BS capabilities, while ensuring reliable performance in SBFD-TDD adjacent operator scenarios. Our viewpoint is based on extensive coexistence simulations in UMa scenarios, focusing on realistic GS assumptions and their impact on UL SBFD wideband received power (CDFs). In our previous contributions [2]–[</w:t>
      </w:r>
      <w:r w:rsidR="002331CA" w:rsidRPr="004A67F3">
        <w:rPr>
          <w:sz w:val="22"/>
          <w:szCs w:val="22"/>
        </w:rPr>
        <w:t>4</w:t>
      </w:r>
      <w:r w:rsidRPr="004A67F3">
        <w:rPr>
          <w:sz w:val="22"/>
          <w:szCs w:val="22"/>
        </w:rPr>
        <w:t>], we provided in-band blocking requirements for the SBFD-TDD adjacent operator scenario, including results for 10%, 20%, and 100% GS as presented in Table 1. Based on our UMa simulations and consensus, we recommend -25 dBm as the in-band blocking level for FR1 WA BS in SBFD-TDD adjacent operator scenarios. This value falls centrally within the 100% GS-derived range of [-28, -16.7] dBm, offering a conservative yet achievable threshold.</w:t>
      </w:r>
    </w:p>
    <w:p w14:paraId="72CE25E2" w14:textId="2ACE884D" w:rsidR="0074643A" w:rsidRDefault="0074643A" w:rsidP="006B7863">
      <w:pPr>
        <w:jc w:val="both"/>
        <w:rPr>
          <w:rFonts w:eastAsia="Times New Roman"/>
          <w:sz w:val="22"/>
          <w:szCs w:val="22"/>
          <w:lang w:val="en-IN" w:eastAsia="en-IN"/>
        </w:rPr>
      </w:pPr>
    </w:p>
    <w:p w14:paraId="1F424822" w14:textId="4BF9E402" w:rsidR="0050510E" w:rsidRPr="009C12B5" w:rsidRDefault="0050510E" w:rsidP="0050510E">
      <w:pPr>
        <w:jc w:val="center"/>
        <w:rPr>
          <w:b/>
          <w:bCs/>
        </w:rPr>
      </w:pPr>
      <w:r w:rsidRPr="69170F29">
        <w:rPr>
          <w:b/>
          <w:bCs/>
        </w:rPr>
        <w:t>Table</w:t>
      </w:r>
      <w:r>
        <w:rPr>
          <w:b/>
          <w:bCs/>
        </w:rPr>
        <w:t xml:space="preserve"> 1</w:t>
      </w:r>
      <w:r w:rsidRPr="69170F29">
        <w:rPr>
          <w:b/>
          <w:bCs/>
        </w:rPr>
        <w:t xml:space="preserve">: FR1 </w:t>
      </w:r>
      <w:r>
        <w:rPr>
          <w:b/>
          <w:bCs/>
        </w:rPr>
        <w:t xml:space="preserve">UMa- UMa </w:t>
      </w:r>
      <w:r w:rsidRPr="69170F29">
        <w:rPr>
          <w:b/>
          <w:bCs/>
        </w:rPr>
        <w:t>conducted in-band blocking simulation results</w:t>
      </w:r>
    </w:p>
    <w:tbl>
      <w:tblPr>
        <w:tblStyle w:val="TableGrid1"/>
        <w:tblW w:w="3913" w:type="pct"/>
        <w:jc w:val="center"/>
        <w:tblLook w:val="0420" w:firstRow="1" w:lastRow="0" w:firstColumn="0" w:lastColumn="0" w:noHBand="0" w:noVBand="1"/>
      </w:tblPr>
      <w:tblGrid>
        <w:gridCol w:w="1504"/>
        <w:gridCol w:w="2025"/>
        <w:gridCol w:w="1673"/>
        <w:gridCol w:w="2115"/>
      </w:tblGrid>
      <w:tr w:rsidR="003A51F4" w:rsidRPr="00563680" w14:paraId="09B6D79C" w14:textId="77777777" w:rsidTr="00563680">
        <w:trPr>
          <w:trHeight w:val="86"/>
          <w:jc w:val="center"/>
        </w:trPr>
        <w:tc>
          <w:tcPr>
            <w:tcW w:w="1028" w:type="pct"/>
            <w:hideMark/>
          </w:tcPr>
          <w:p w14:paraId="33CA6677" w14:textId="77777777" w:rsidR="003A51F4" w:rsidRPr="00563680" w:rsidRDefault="003A51F4" w:rsidP="007D7E23">
            <w:pPr>
              <w:jc w:val="both"/>
              <w:rPr>
                <w:rFonts w:eastAsia="Times New Roman"/>
                <w:b/>
                <w:bCs/>
                <w:sz w:val="22"/>
                <w:szCs w:val="22"/>
                <w:lang w:val="en-IN" w:eastAsia="en-IN"/>
              </w:rPr>
            </w:pPr>
            <w:r w:rsidRPr="00563680">
              <w:rPr>
                <w:rFonts w:eastAsia="Times New Roman"/>
                <w:b/>
                <w:bCs/>
                <w:sz w:val="22"/>
                <w:szCs w:val="22"/>
                <w:lang w:val="en-IN" w:eastAsia="en-IN"/>
              </w:rPr>
              <w:t>Scenario</w:t>
            </w:r>
          </w:p>
        </w:tc>
        <w:tc>
          <w:tcPr>
            <w:tcW w:w="1384" w:type="pct"/>
            <w:hideMark/>
          </w:tcPr>
          <w:p w14:paraId="76C9A371" w14:textId="77777777" w:rsidR="003A51F4" w:rsidRPr="00563680" w:rsidRDefault="003A51F4" w:rsidP="007D7E23">
            <w:pPr>
              <w:jc w:val="both"/>
              <w:rPr>
                <w:rFonts w:eastAsia="Times New Roman"/>
                <w:b/>
                <w:bCs/>
                <w:sz w:val="22"/>
                <w:szCs w:val="22"/>
                <w:lang w:val="en-IN" w:eastAsia="en-IN"/>
              </w:rPr>
            </w:pPr>
            <w:r w:rsidRPr="00563680">
              <w:rPr>
                <w:rFonts w:eastAsia="Times New Roman"/>
                <w:b/>
                <w:bCs/>
                <w:sz w:val="22"/>
                <w:szCs w:val="22"/>
                <w:lang w:val="en-IN" w:eastAsia="en-IN"/>
              </w:rPr>
              <w:t xml:space="preserve">Aggressor </w:t>
            </w:r>
          </w:p>
        </w:tc>
        <w:tc>
          <w:tcPr>
            <w:tcW w:w="1143" w:type="pct"/>
            <w:hideMark/>
          </w:tcPr>
          <w:p w14:paraId="30901971" w14:textId="77777777" w:rsidR="003A51F4" w:rsidRPr="00563680" w:rsidRDefault="003A51F4" w:rsidP="007D7E23">
            <w:pPr>
              <w:jc w:val="both"/>
              <w:rPr>
                <w:rFonts w:eastAsia="Times New Roman"/>
                <w:b/>
                <w:bCs/>
                <w:sz w:val="22"/>
                <w:szCs w:val="22"/>
                <w:lang w:val="en-IN" w:eastAsia="en-IN"/>
              </w:rPr>
            </w:pPr>
            <w:r w:rsidRPr="00563680">
              <w:rPr>
                <w:rFonts w:eastAsia="Times New Roman"/>
                <w:b/>
                <w:bCs/>
                <w:sz w:val="22"/>
                <w:szCs w:val="22"/>
                <w:lang w:val="en-US" w:eastAsia="en-IN"/>
              </w:rPr>
              <w:t>Grid Shift</w:t>
            </w:r>
          </w:p>
        </w:tc>
        <w:tc>
          <w:tcPr>
            <w:tcW w:w="1445" w:type="pct"/>
            <w:hideMark/>
          </w:tcPr>
          <w:p w14:paraId="232CD367" w14:textId="77777777" w:rsidR="003A51F4" w:rsidRPr="00563680" w:rsidRDefault="003A51F4" w:rsidP="007D7E23">
            <w:pPr>
              <w:jc w:val="both"/>
              <w:rPr>
                <w:rFonts w:eastAsia="Times New Roman"/>
                <w:b/>
                <w:bCs/>
                <w:sz w:val="22"/>
                <w:szCs w:val="22"/>
                <w:lang w:val="en-IN" w:eastAsia="en-IN"/>
              </w:rPr>
            </w:pPr>
            <w:r w:rsidRPr="00563680">
              <w:rPr>
                <w:rFonts w:eastAsia="Times New Roman"/>
                <w:b/>
                <w:bCs/>
                <w:sz w:val="22"/>
                <w:szCs w:val="22"/>
                <w:lang w:val="en-US" w:eastAsia="en-IN"/>
              </w:rPr>
              <w:t>99% CDF</w:t>
            </w:r>
          </w:p>
        </w:tc>
      </w:tr>
      <w:tr w:rsidR="003A51F4" w:rsidRPr="00563680" w14:paraId="3E149D4C" w14:textId="77777777" w:rsidTr="00563680">
        <w:trPr>
          <w:trHeight w:val="110"/>
          <w:jc w:val="center"/>
        </w:trPr>
        <w:tc>
          <w:tcPr>
            <w:tcW w:w="1028" w:type="pct"/>
            <w:vMerge w:val="restart"/>
            <w:hideMark/>
          </w:tcPr>
          <w:p w14:paraId="5546D46A" w14:textId="598B32B2" w:rsidR="003A51F4" w:rsidRPr="00563680" w:rsidRDefault="003A51F4" w:rsidP="007D7E23">
            <w:pPr>
              <w:jc w:val="both"/>
              <w:rPr>
                <w:rFonts w:eastAsia="Times New Roman"/>
                <w:sz w:val="22"/>
                <w:szCs w:val="22"/>
                <w:lang w:val="en-IN" w:eastAsia="en-IN"/>
              </w:rPr>
            </w:pPr>
            <w:r w:rsidRPr="00563680">
              <w:rPr>
                <w:rFonts w:eastAsia="Times New Roman"/>
                <w:sz w:val="22"/>
                <w:szCs w:val="22"/>
                <w:lang w:val="en-IN" w:eastAsia="en-IN"/>
              </w:rPr>
              <w:t>UMa</w:t>
            </w:r>
          </w:p>
        </w:tc>
        <w:tc>
          <w:tcPr>
            <w:tcW w:w="1384" w:type="pct"/>
            <w:vMerge w:val="restart"/>
            <w:hideMark/>
          </w:tcPr>
          <w:p w14:paraId="194FC871" w14:textId="77777777" w:rsidR="003A51F4" w:rsidRPr="00563680" w:rsidRDefault="003A51F4" w:rsidP="007D7E23">
            <w:pPr>
              <w:jc w:val="both"/>
              <w:rPr>
                <w:rFonts w:eastAsia="Times New Roman"/>
                <w:sz w:val="22"/>
                <w:szCs w:val="22"/>
                <w:lang w:val="en-IN" w:eastAsia="en-IN"/>
              </w:rPr>
            </w:pPr>
          </w:p>
          <w:p w14:paraId="24C95A0A" w14:textId="77777777" w:rsidR="003A51F4" w:rsidRPr="00563680" w:rsidRDefault="003A51F4" w:rsidP="007D7E23">
            <w:pPr>
              <w:jc w:val="both"/>
              <w:rPr>
                <w:rFonts w:eastAsia="Times New Roman"/>
                <w:sz w:val="22"/>
                <w:szCs w:val="22"/>
                <w:lang w:val="en-IN" w:eastAsia="en-IN"/>
              </w:rPr>
            </w:pPr>
          </w:p>
          <w:p w14:paraId="5B8FF3F1" w14:textId="77777777" w:rsidR="003A51F4" w:rsidRPr="00563680" w:rsidRDefault="003A51F4" w:rsidP="007D7E23">
            <w:pPr>
              <w:jc w:val="both"/>
              <w:rPr>
                <w:rFonts w:eastAsia="Times New Roman"/>
                <w:sz w:val="22"/>
                <w:szCs w:val="22"/>
                <w:lang w:val="en-IN" w:eastAsia="en-IN"/>
              </w:rPr>
            </w:pPr>
            <w:r w:rsidRPr="00563680">
              <w:rPr>
                <w:rFonts w:eastAsia="Times New Roman"/>
                <w:sz w:val="22"/>
                <w:szCs w:val="22"/>
                <w:lang w:val="en-IN" w:eastAsia="en-IN"/>
              </w:rPr>
              <w:t>TDD</w:t>
            </w:r>
          </w:p>
        </w:tc>
        <w:tc>
          <w:tcPr>
            <w:tcW w:w="1143" w:type="pct"/>
            <w:hideMark/>
          </w:tcPr>
          <w:p w14:paraId="3C8E5B3D" w14:textId="77777777" w:rsidR="003A51F4" w:rsidRPr="00563680" w:rsidRDefault="003A51F4" w:rsidP="007D7E23">
            <w:pPr>
              <w:jc w:val="both"/>
              <w:rPr>
                <w:rFonts w:eastAsia="Times New Roman"/>
                <w:sz w:val="22"/>
                <w:szCs w:val="22"/>
                <w:lang w:val="en-IN" w:eastAsia="en-IN"/>
              </w:rPr>
            </w:pPr>
            <w:r w:rsidRPr="00563680">
              <w:rPr>
                <w:rFonts w:eastAsia="Times New Roman"/>
                <w:sz w:val="22"/>
                <w:szCs w:val="22"/>
                <w:lang w:val="en-US" w:eastAsia="en-IN"/>
              </w:rPr>
              <w:t>10%</w:t>
            </w:r>
          </w:p>
        </w:tc>
        <w:tc>
          <w:tcPr>
            <w:tcW w:w="1445" w:type="pct"/>
            <w:hideMark/>
          </w:tcPr>
          <w:p w14:paraId="3C4F0236" w14:textId="77777777" w:rsidR="003A51F4" w:rsidRPr="00563680" w:rsidRDefault="003A51F4" w:rsidP="007D7E23">
            <w:pPr>
              <w:jc w:val="both"/>
              <w:rPr>
                <w:rFonts w:eastAsia="Times New Roman"/>
                <w:sz w:val="22"/>
                <w:szCs w:val="22"/>
                <w:lang w:val="en-IN" w:eastAsia="en-IN"/>
              </w:rPr>
            </w:pPr>
            <w:r w:rsidRPr="00563680">
              <w:rPr>
                <w:rFonts w:eastAsia="Times New Roman"/>
                <w:sz w:val="22"/>
                <w:szCs w:val="22"/>
                <w:lang w:val="en-IN" w:eastAsia="en-IN"/>
              </w:rPr>
              <w:t>-0.78</w:t>
            </w:r>
          </w:p>
        </w:tc>
      </w:tr>
      <w:tr w:rsidR="003A51F4" w:rsidRPr="00563680" w14:paraId="4F6F3701" w14:textId="77777777" w:rsidTr="00563680">
        <w:trPr>
          <w:trHeight w:val="110"/>
          <w:jc w:val="center"/>
        </w:trPr>
        <w:tc>
          <w:tcPr>
            <w:tcW w:w="1028" w:type="pct"/>
            <w:vMerge/>
          </w:tcPr>
          <w:p w14:paraId="37E3319F" w14:textId="77777777" w:rsidR="003A51F4" w:rsidRPr="00563680" w:rsidRDefault="003A51F4" w:rsidP="007D7E23">
            <w:pPr>
              <w:jc w:val="both"/>
              <w:rPr>
                <w:rFonts w:eastAsia="Times New Roman"/>
                <w:sz w:val="22"/>
                <w:szCs w:val="22"/>
                <w:lang w:val="en-IN" w:eastAsia="en-IN"/>
              </w:rPr>
            </w:pPr>
          </w:p>
        </w:tc>
        <w:tc>
          <w:tcPr>
            <w:tcW w:w="1384" w:type="pct"/>
            <w:vMerge/>
          </w:tcPr>
          <w:p w14:paraId="21F35F67" w14:textId="77777777" w:rsidR="003A51F4" w:rsidRPr="00563680" w:rsidRDefault="003A51F4" w:rsidP="007D7E23">
            <w:pPr>
              <w:jc w:val="both"/>
              <w:rPr>
                <w:rFonts w:eastAsia="Times New Roman"/>
                <w:sz w:val="22"/>
                <w:szCs w:val="22"/>
                <w:lang w:val="en-IN" w:eastAsia="en-IN"/>
              </w:rPr>
            </w:pPr>
          </w:p>
        </w:tc>
        <w:tc>
          <w:tcPr>
            <w:tcW w:w="1143" w:type="pct"/>
          </w:tcPr>
          <w:p w14:paraId="109FC691" w14:textId="77777777" w:rsidR="003A51F4" w:rsidRPr="00563680" w:rsidRDefault="003A51F4" w:rsidP="007D7E23">
            <w:pPr>
              <w:jc w:val="both"/>
              <w:rPr>
                <w:rFonts w:eastAsia="Times New Roman"/>
                <w:sz w:val="22"/>
                <w:szCs w:val="22"/>
                <w:lang w:val="en-US" w:eastAsia="en-IN"/>
              </w:rPr>
            </w:pPr>
            <w:r w:rsidRPr="00563680">
              <w:rPr>
                <w:rFonts w:eastAsia="Times New Roman"/>
                <w:sz w:val="22"/>
                <w:szCs w:val="22"/>
                <w:lang w:val="en-US" w:eastAsia="en-IN"/>
              </w:rPr>
              <w:t>20%</w:t>
            </w:r>
          </w:p>
        </w:tc>
        <w:tc>
          <w:tcPr>
            <w:tcW w:w="1445" w:type="pct"/>
          </w:tcPr>
          <w:p w14:paraId="5C915B7A" w14:textId="77777777" w:rsidR="003A51F4" w:rsidRPr="00563680" w:rsidRDefault="003A51F4" w:rsidP="007D7E23">
            <w:pPr>
              <w:jc w:val="both"/>
              <w:rPr>
                <w:rFonts w:eastAsia="Times New Roman"/>
                <w:sz w:val="22"/>
                <w:szCs w:val="22"/>
                <w:lang w:val="en-IN" w:eastAsia="en-IN"/>
              </w:rPr>
            </w:pPr>
            <w:r w:rsidRPr="00563680">
              <w:rPr>
                <w:rFonts w:eastAsia="Times New Roman"/>
                <w:sz w:val="22"/>
                <w:szCs w:val="22"/>
                <w:lang w:val="en-IN" w:eastAsia="en-IN"/>
              </w:rPr>
              <w:t>-14.10</w:t>
            </w:r>
          </w:p>
        </w:tc>
      </w:tr>
      <w:tr w:rsidR="003A51F4" w:rsidRPr="00563680" w14:paraId="5FB3608E" w14:textId="77777777" w:rsidTr="00563680">
        <w:trPr>
          <w:trHeight w:val="177"/>
          <w:jc w:val="center"/>
        </w:trPr>
        <w:tc>
          <w:tcPr>
            <w:tcW w:w="1028" w:type="pct"/>
            <w:vMerge/>
            <w:hideMark/>
          </w:tcPr>
          <w:p w14:paraId="789DF97A" w14:textId="77777777" w:rsidR="003A51F4" w:rsidRPr="00563680" w:rsidRDefault="003A51F4" w:rsidP="007D7E23">
            <w:pPr>
              <w:jc w:val="both"/>
              <w:rPr>
                <w:rFonts w:eastAsia="Times New Roman"/>
                <w:sz w:val="22"/>
                <w:szCs w:val="22"/>
                <w:lang w:val="en-IN" w:eastAsia="en-IN"/>
              </w:rPr>
            </w:pPr>
          </w:p>
        </w:tc>
        <w:tc>
          <w:tcPr>
            <w:tcW w:w="1384" w:type="pct"/>
            <w:vMerge/>
            <w:hideMark/>
          </w:tcPr>
          <w:p w14:paraId="5F78AE89" w14:textId="77777777" w:rsidR="003A51F4" w:rsidRPr="00563680" w:rsidRDefault="003A51F4" w:rsidP="007D7E23">
            <w:pPr>
              <w:jc w:val="both"/>
              <w:rPr>
                <w:rFonts w:eastAsia="Times New Roman"/>
                <w:sz w:val="22"/>
                <w:szCs w:val="22"/>
                <w:lang w:val="en-IN" w:eastAsia="en-IN"/>
              </w:rPr>
            </w:pPr>
          </w:p>
        </w:tc>
        <w:tc>
          <w:tcPr>
            <w:tcW w:w="1143" w:type="pct"/>
            <w:hideMark/>
          </w:tcPr>
          <w:p w14:paraId="33CCA94B" w14:textId="77777777" w:rsidR="003A51F4" w:rsidRPr="00563680" w:rsidRDefault="003A51F4" w:rsidP="007D7E23">
            <w:pPr>
              <w:jc w:val="both"/>
              <w:rPr>
                <w:rFonts w:eastAsia="Times New Roman"/>
                <w:sz w:val="22"/>
                <w:szCs w:val="22"/>
                <w:lang w:val="en-IN" w:eastAsia="en-IN"/>
              </w:rPr>
            </w:pPr>
            <w:r w:rsidRPr="00563680">
              <w:rPr>
                <w:rFonts w:eastAsia="Times New Roman"/>
                <w:sz w:val="22"/>
                <w:szCs w:val="22"/>
                <w:lang w:val="en-US" w:eastAsia="en-IN"/>
              </w:rPr>
              <w:t>100%</w:t>
            </w:r>
          </w:p>
        </w:tc>
        <w:tc>
          <w:tcPr>
            <w:tcW w:w="1445" w:type="pct"/>
            <w:hideMark/>
          </w:tcPr>
          <w:p w14:paraId="4D876ED3" w14:textId="77777777" w:rsidR="003A51F4" w:rsidRPr="00563680" w:rsidRDefault="003A51F4" w:rsidP="007D7E23">
            <w:pPr>
              <w:jc w:val="both"/>
              <w:rPr>
                <w:rFonts w:eastAsia="Times New Roman"/>
                <w:sz w:val="22"/>
                <w:szCs w:val="22"/>
                <w:lang w:val="en-IN" w:eastAsia="en-IN"/>
              </w:rPr>
            </w:pPr>
            <w:r w:rsidRPr="00563680">
              <w:rPr>
                <w:rFonts w:eastAsia="Times New Roman"/>
                <w:sz w:val="22"/>
                <w:szCs w:val="22"/>
                <w:lang w:val="en-IN" w:eastAsia="en-IN"/>
              </w:rPr>
              <w:t>-28.05</w:t>
            </w:r>
          </w:p>
        </w:tc>
      </w:tr>
    </w:tbl>
    <w:p w14:paraId="5CDB1C23" w14:textId="77777777" w:rsidR="0074643A" w:rsidRDefault="0074643A" w:rsidP="006B7863">
      <w:pPr>
        <w:jc w:val="both"/>
        <w:rPr>
          <w:rFonts w:eastAsia="Times New Roman"/>
          <w:sz w:val="22"/>
          <w:szCs w:val="22"/>
          <w:lang w:val="en-IN" w:eastAsia="en-IN"/>
        </w:rPr>
      </w:pPr>
    </w:p>
    <w:p w14:paraId="048E64AB" w14:textId="77777777" w:rsidR="00563680" w:rsidRDefault="00563680" w:rsidP="006B7863">
      <w:pPr>
        <w:jc w:val="both"/>
        <w:rPr>
          <w:b/>
          <w:bCs/>
          <w:sz w:val="22"/>
          <w:szCs w:val="22"/>
        </w:rPr>
      </w:pPr>
    </w:p>
    <w:p w14:paraId="337D84C8" w14:textId="3E6D5CD0" w:rsidR="0074643A" w:rsidRDefault="00BF7854" w:rsidP="006B7863">
      <w:pPr>
        <w:jc w:val="both"/>
        <w:rPr>
          <w:b/>
          <w:bCs/>
          <w:sz w:val="22"/>
          <w:szCs w:val="22"/>
        </w:rPr>
      </w:pPr>
      <w:r w:rsidRPr="00797BC4">
        <w:rPr>
          <w:b/>
          <w:bCs/>
          <w:sz w:val="22"/>
          <w:szCs w:val="22"/>
        </w:rPr>
        <w:t>Proposal 1:</w:t>
      </w:r>
      <w:r w:rsidR="002331CA" w:rsidRPr="002331CA">
        <w:t xml:space="preserve"> </w:t>
      </w:r>
      <w:r w:rsidR="002331CA" w:rsidRPr="002331CA">
        <w:rPr>
          <w:b/>
          <w:bCs/>
          <w:sz w:val="22"/>
          <w:szCs w:val="22"/>
        </w:rPr>
        <w:t>A -25 dBm in-band blocking level is proposed for adoption in the SBFD-TDD adjacent operator scenario to ensure adequate interference mitigation and coexistence performance</w:t>
      </w:r>
      <w:r w:rsidR="002331CA">
        <w:rPr>
          <w:b/>
          <w:bCs/>
          <w:sz w:val="22"/>
          <w:szCs w:val="22"/>
        </w:rPr>
        <w:t>.</w:t>
      </w:r>
    </w:p>
    <w:p w14:paraId="2CE42C5F" w14:textId="77777777" w:rsidR="00BF7854" w:rsidRDefault="00BF7854" w:rsidP="006B7863">
      <w:pPr>
        <w:jc w:val="both"/>
        <w:rPr>
          <w:rFonts w:eastAsia="Times New Roman"/>
          <w:sz w:val="22"/>
          <w:szCs w:val="22"/>
          <w:lang w:val="en-IN" w:eastAsia="en-IN"/>
        </w:rPr>
      </w:pPr>
    </w:p>
    <w:p w14:paraId="1ED9620E" w14:textId="52A08493" w:rsidR="0074643A" w:rsidRPr="00BF7854" w:rsidRDefault="005C2B26" w:rsidP="6E50BF4B">
      <w:pPr>
        <w:pStyle w:val="ListParagraph"/>
        <w:numPr>
          <w:ilvl w:val="0"/>
          <w:numId w:val="37"/>
        </w:numPr>
        <w:jc w:val="both"/>
        <w:rPr>
          <w:rFonts w:ascii="Times New Roman" w:eastAsia="Times New Roman" w:hAnsi="Times New Roman"/>
          <w:b/>
          <w:bCs/>
          <w:lang w:val="en-IN" w:eastAsia="en-IN"/>
        </w:rPr>
      </w:pPr>
      <w:r w:rsidRPr="6E50BF4B">
        <w:rPr>
          <w:rFonts w:ascii="Times New Roman" w:eastAsia="Times New Roman" w:hAnsi="Times New Roman"/>
          <w:b/>
          <w:bCs/>
          <w:lang w:val="en-IN" w:eastAsia="en-IN"/>
        </w:rPr>
        <w:t>For requirements assumption as deployment guidance</w:t>
      </w:r>
    </w:p>
    <w:p w14:paraId="6A0D7B3A" w14:textId="69BFBEE2" w:rsidR="005C2B26" w:rsidRPr="004A67F3" w:rsidRDefault="005C2B26" w:rsidP="6E50BF4B">
      <w:pPr>
        <w:pStyle w:val="NormalWeb"/>
        <w:spacing w:before="0" w:beforeAutospacing="0" w:after="0" w:afterAutospacing="0" w:line="276" w:lineRule="auto"/>
        <w:jc w:val="both"/>
        <w:rPr>
          <w:sz w:val="22"/>
          <w:szCs w:val="22"/>
        </w:rPr>
      </w:pPr>
      <w:r w:rsidRPr="6E50BF4B">
        <w:rPr>
          <w:sz w:val="22"/>
          <w:szCs w:val="22"/>
        </w:rPr>
        <w:t>Option 1 assumes a constant coupling loss, which greatly simplifies certification by having labs use a single attenuator setting and eliminating per-scenario configuration. However, a one-size-fits-all loss cannot reflect the diversity of urban, suburban, and indoor environments or frequency</w:t>
      </w:r>
      <w:r w:rsidR="00BF7854" w:rsidRPr="6E50BF4B">
        <w:rPr>
          <w:sz w:val="22"/>
          <w:szCs w:val="22"/>
        </w:rPr>
        <w:t xml:space="preserve"> </w:t>
      </w:r>
      <w:r w:rsidRPr="6E50BF4B">
        <w:rPr>
          <w:sz w:val="22"/>
          <w:szCs w:val="22"/>
        </w:rPr>
        <w:t>dependent propagation characteristics in FR1 bands. Determining the TBD value demands a rigorous worst-case path</w:t>
      </w:r>
      <w:r w:rsidR="00BF7854" w:rsidRPr="6E50BF4B">
        <w:rPr>
          <w:sz w:val="22"/>
          <w:szCs w:val="22"/>
        </w:rPr>
        <w:t xml:space="preserve"> </w:t>
      </w:r>
      <w:r w:rsidRPr="6E50BF4B">
        <w:rPr>
          <w:sz w:val="22"/>
          <w:szCs w:val="22"/>
        </w:rPr>
        <w:t>loss analysis that factors in antenna isolation, cable attenuation, and mounting tolerances. To stay relevant, this fixed</w:t>
      </w:r>
      <w:r w:rsidR="00BF7854" w:rsidRPr="6E50BF4B">
        <w:rPr>
          <w:sz w:val="22"/>
          <w:szCs w:val="22"/>
        </w:rPr>
        <w:t xml:space="preserve"> </w:t>
      </w:r>
      <w:r w:rsidRPr="6E50BF4B">
        <w:rPr>
          <w:sz w:val="22"/>
          <w:szCs w:val="22"/>
        </w:rPr>
        <w:t>loss metric must be revisited periodically as new field measurements become available.</w:t>
      </w:r>
    </w:p>
    <w:p w14:paraId="223D4586" w14:textId="3CC892CC" w:rsidR="005C2B26" w:rsidRPr="004A67F3" w:rsidRDefault="005C2B26" w:rsidP="6E50BF4B">
      <w:pPr>
        <w:pStyle w:val="NormalWeb"/>
        <w:spacing w:before="0" w:beforeAutospacing="0" w:after="0" w:afterAutospacing="0" w:line="276" w:lineRule="auto"/>
        <w:jc w:val="both"/>
        <w:rPr>
          <w:sz w:val="22"/>
          <w:szCs w:val="22"/>
        </w:rPr>
      </w:pPr>
      <w:r w:rsidRPr="6E50BF4B">
        <w:rPr>
          <w:sz w:val="22"/>
          <w:szCs w:val="22"/>
        </w:rPr>
        <w:t>Option 2 ties coupling loss to separation distance and environment using established propagation models, enabling operators to set isolation requirements that match LOS urban macros, NLOS suburbs, or indoor small-cell layouts across different frequency bands. This realism supports site-specific planning but adds complexity for operators and test labs, which must emulate or physically reproduce multiple distances and model parameters. It also requires clear definitions of environment categories and standard distance points</w:t>
      </w:r>
      <w:r w:rsidR="00BF7854" w:rsidRPr="6E50BF4B">
        <w:rPr>
          <w:sz w:val="22"/>
          <w:szCs w:val="22"/>
        </w:rPr>
        <w:t xml:space="preserve"> </w:t>
      </w:r>
      <w:r w:rsidRPr="6E50BF4B">
        <w:rPr>
          <w:sz w:val="22"/>
          <w:szCs w:val="22"/>
        </w:rPr>
        <w:t>such as 10 m, 50 m, and 100 m</w:t>
      </w:r>
      <w:r w:rsidR="00BF7854" w:rsidRPr="6E50BF4B">
        <w:rPr>
          <w:sz w:val="22"/>
          <w:szCs w:val="22"/>
        </w:rPr>
        <w:t xml:space="preserve"> </w:t>
      </w:r>
      <w:r w:rsidRPr="6E50BF4B">
        <w:rPr>
          <w:sz w:val="22"/>
          <w:szCs w:val="22"/>
        </w:rPr>
        <w:t>with an added safety margin for installation variances.</w:t>
      </w:r>
    </w:p>
    <w:p w14:paraId="23A0FD46" w14:textId="48F561E5" w:rsidR="005C2B26" w:rsidRPr="004A67F3" w:rsidRDefault="005C2B26" w:rsidP="6E50BF4B">
      <w:pPr>
        <w:pStyle w:val="NormalWeb"/>
        <w:spacing w:before="0" w:beforeAutospacing="0" w:line="276" w:lineRule="auto"/>
        <w:jc w:val="both"/>
        <w:rPr>
          <w:sz w:val="22"/>
          <w:szCs w:val="22"/>
        </w:rPr>
      </w:pPr>
      <w:r w:rsidRPr="6E50BF4B">
        <w:rPr>
          <w:sz w:val="22"/>
          <w:szCs w:val="22"/>
        </w:rPr>
        <w:t>Option 3 replaces numeric coupling or distance brackets with a concise deployment</w:t>
      </w:r>
      <w:r w:rsidR="00BF7854" w:rsidRPr="6E50BF4B">
        <w:rPr>
          <w:sz w:val="22"/>
          <w:szCs w:val="22"/>
        </w:rPr>
        <w:t xml:space="preserve"> </w:t>
      </w:r>
      <w:r w:rsidRPr="6E50BF4B">
        <w:rPr>
          <w:sz w:val="22"/>
          <w:szCs w:val="22"/>
        </w:rPr>
        <w:t>restriction note instructing operators to ensure “sufficient” separation, shielding, or analog filtering to meet interference</w:t>
      </w:r>
      <w:r w:rsidR="00BF7854" w:rsidRPr="6E50BF4B">
        <w:rPr>
          <w:sz w:val="22"/>
          <w:szCs w:val="22"/>
        </w:rPr>
        <w:t xml:space="preserve"> </w:t>
      </w:r>
      <w:r w:rsidRPr="6E50BF4B">
        <w:rPr>
          <w:sz w:val="22"/>
          <w:szCs w:val="22"/>
        </w:rPr>
        <w:t xml:space="preserve">mitigation best practices. This </w:t>
      </w:r>
      <w:r w:rsidR="00BF7854" w:rsidRPr="6E50BF4B">
        <w:rPr>
          <w:sz w:val="22"/>
          <w:szCs w:val="22"/>
        </w:rPr>
        <w:t>high-level</w:t>
      </w:r>
      <w:r w:rsidRPr="6E50BF4B">
        <w:rPr>
          <w:sz w:val="22"/>
          <w:szCs w:val="22"/>
        </w:rPr>
        <w:t xml:space="preserve"> guidance maximizes flexibility by letting network planners apply local site knowledge and avoids over</w:t>
      </w:r>
      <w:r w:rsidR="00BF7854" w:rsidRPr="6E50BF4B">
        <w:rPr>
          <w:sz w:val="22"/>
          <w:szCs w:val="22"/>
        </w:rPr>
        <w:t xml:space="preserve"> </w:t>
      </w:r>
      <w:r w:rsidRPr="6E50BF4B">
        <w:rPr>
          <w:sz w:val="22"/>
          <w:szCs w:val="22"/>
        </w:rPr>
        <w:t xml:space="preserve">engineering for improbable </w:t>
      </w:r>
      <w:r w:rsidR="00BF7854" w:rsidRPr="6E50BF4B">
        <w:rPr>
          <w:sz w:val="22"/>
          <w:szCs w:val="22"/>
        </w:rPr>
        <w:t>worst-case</w:t>
      </w:r>
      <w:r w:rsidRPr="6E50BF4B">
        <w:rPr>
          <w:sz w:val="22"/>
          <w:szCs w:val="22"/>
        </w:rPr>
        <w:t xml:space="preserve"> scenarios. The </w:t>
      </w:r>
      <w:r w:rsidR="00BF7854" w:rsidRPr="6E50BF4B">
        <w:rPr>
          <w:sz w:val="22"/>
          <w:szCs w:val="22"/>
        </w:rPr>
        <w:t>trade-off</w:t>
      </w:r>
      <w:r w:rsidRPr="6E50BF4B">
        <w:rPr>
          <w:sz w:val="22"/>
          <w:szCs w:val="22"/>
        </w:rPr>
        <w:t xml:space="preserve"> is potential ambiguity in certification, so the note should require simple proofs</w:t>
      </w:r>
      <w:r w:rsidR="00BF7854" w:rsidRPr="6E50BF4B">
        <w:rPr>
          <w:sz w:val="22"/>
          <w:szCs w:val="22"/>
        </w:rPr>
        <w:t xml:space="preserve"> </w:t>
      </w:r>
      <w:r w:rsidRPr="6E50BF4B">
        <w:rPr>
          <w:sz w:val="22"/>
          <w:szCs w:val="22"/>
        </w:rPr>
        <w:t>site-survey reports, on-site coupling measurements, or documented filter performance</w:t>
      </w:r>
      <w:r w:rsidR="00BF7854" w:rsidRPr="6E50BF4B">
        <w:rPr>
          <w:sz w:val="22"/>
          <w:szCs w:val="22"/>
        </w:rPr>
        <w:t xml:space="preserve"> </w:t>
      </w:r>
      <w:r w:rsidRPr="6E50BF4B">
        <w:rPr>
          <w:sz w:val="22"/>
          <w:szCs w:val="22"/>
        </w:rPr>
        <w:t>without locking in a single dB threshold.</w:t>
      </w:r>
    </w:p>
    <w:p w14:paraId="722126DE" w14:textId="3C4226D9" w:rsidR="005C2B26" w:rsidRPr="004A67F3" w:rsidRDefault="005C2B26" w:rsidP="6E50BF4B">
      <w:pPr>
        <w:pStyle w:val="NormalWeb"/>
        <w:jc w:val="both"/>
        <w:rPr>
          <w:sz w:val="22"/>
          <w:szCs w:val="22"/>
        </w:rPr>
      </w:pPr>
      <w:r w:rsidRPr="6E50BF4B">
        <w:rPr>
          <w:b/>
          <w:bCs/>
          <w:sz w:val="22"/>
          <w:szCs w:val="22"/>
        </w:rPr>
        <w:t>Observation</w:t>
      </w:r>
      <w:r w:rsidR="004A67F3" w:rsidRPr="6E50BF4B">
        <w:rPr>
          <w:b/>
          <w:bCs/>
          <w:sz w:val="22"/>
          <w:szCs w:val="22"/>
        </w:rPr>
        <w:t xml:space="preserve"> 1</w:t>
      </w:r>
      <w:r w:rsidRPr="6E50BF4B">
        <w:rPr>
          <w:b/>
          <w:bCs/>
          <w:sz w:val="22"/>
          <w:szCs w:val="22"/>
        </w:rPr>
        <w:t>:</w:t>
      </w:r>
      <w:r w:rsidRPr="6E50BF4B">
        <w:rPr>
          <w:sz w:val="22"/>
          <w:szCs w:val="22"/>
        </w:rPr>
        <w:t xml:space="preserve"> </w:t>
      </w:r>
      <w:r w:rsidR="002331CA" w:rsidRPr="6E50BF4B">
        <w:rPr>
          <w:b/>
          <w:bCs/>
          <w:sz w:val="22"/>
          <w:szCs w:val="22"/>
        </w:rPr>
        <w:t xml:space="preserve">Options 1 and 2 provide precise, repeatable metrics but lack flexibility for real-world variability without extensive </w:t>
      </w:r>
      <w:r w:rsidR="004A67F3" w:rsidRPr="6E50BF4B">
        <w:rPr>
          <w:b/>
          <w:bCs/>
          <w:sz w:val="22"/>
          <w:szCs w:val="22"/>
        </w:rPr>
        <w:t>modelling</w:t>
      </w:r>
      <w:r w:rsidR="002331CA" w:rsidRPr="6E50BF4B">
        <w:rPr>
          <w:b/>
          <w:bCs/>
          <w:sz w:val="22"/>
          <w:szCs w:val="22"/>
        </w:rPr>
        <w:t>. Option 3 offers adaptability but sacrifices prescriptive clarity. While test labs prefer fixed values for efficiency, operators require flexibility to address diverse deployment conditions. A purely numeric approach may misalign with field realities, whereas advisory guidance risks inconsistent interpretation.</w:t>
      </w:r>
    </w:p>
    <w:p w14:paraId="7CDCF494" w14:textId="7603520B" w:rsidR="005C2B26" w:rsidRPr="004A67F3" w:rsidRDefault="00BF7854" w:rsidP="6E50BF4B">
      <w:pPr>
        <w:pStyle w:val="NormalWeb"/>
        <w:jc w:val="both"/>
        <w:rPr>
          <w:b/>
          <w:bCs/>
          <w:sz w:val="22"/>
          <w:szCs w:val="22"/>
        </w:rPr>
      </w:pPr>
      <w:r w:rsidRPr="6E50BF4B">
        <w:rPr>
          <w:b/>
          <w:bCs/>
          <w:sz w:val="22"/>
          <w:szCs w:val="22"/>
          <w:lang w:val="en-GB"/>
        </w:rPr>
        <w:lastRenderedPageBreak/>
        <w:t>Proposal 2:</w:t>
      </w:r>
      <w:r w:rsidR="002331CA" w:rsidRPr="6E50BF4B">
        <w:rPr>
          <w:b/>
          <w:bCs/>
          <w:sz w:val="22"/>
          <w:szCs w:val="22"/>
        </w:rPr>
        <w:t xml:space="preserve"> Option 3 is adopted, accompanied by a deployment restriction note to guide implementation and ensure consistent interpretation across varied scenarios.</w:t>
      </w:r>
    </w:p>
    <w:p w14:paraId="786F6D20" w14:textId="09B9EA5A" w:rsidR="00817221" w:rsidRPr="00817221" w:rsidRDefault="00817221" w:rsidP="6E50BF4B">
      <w:pPr>
        <w:pStyle w:val="Heading2"/>
        <w:spacing w:line="259" w:lineRule="auto"/>
        <w:ind w:left="709" w:hanging="708"/>
        <w:jc w:val="left"/>
        <w:rPr>
          <w:rFonts w:ascii="Times New Roman" w:eastAsia="Times New Roman" w:hAnsi="Times New Roman"/>
          <w:b/>
          <w:bCs/>
        </w:rPr>
      </w:pPr>
      <w:r w:rsidRPr="6E50BF4B">
        <w:rPr>
          <w:rFonts w:ascii="Times New Roman" w:eastAsia="Times New Roman" w:hAnsi="Times New Roman"/>
          <w:b/>
          <w:bCs/>
        </w:rPr>
        <w:t>In-band blocking for FR1 Micro BS</w:t>
      </w:r>
    </w:p>
    <w:tbl>
      <w:tblPr>
        <w:tblStyle w:val="TableGrid"/>
        <w:tblW w:w="0" w:type="auto"/>
        <w:tblLook w:val="04A0" w:firstRow="1" w:lastRow="0" w:firstColumn="1" w:lastColumn="0" w:noHBand="0" w:noVBand="1"/>
      </w:tblPr>
      <w:tblGrid>
        <w:gridCol w:w="9350"/>
      </w:tblGrid>
      <w:tr w:rsidR="00817221" w14:paraId="5AB978BB" w14:textId="77777777" w:rsidTr="6E50BF4B">
        <w:tc>
          <w:tcPr>
            <w:tcW w:w="9350" w:type="dxa"/>
          </w:tcPr>
          <w:p w14:paraId="3E3D371B" w14:textId="77777777" w:rsidR="00817221" w:rsidRPr="00817221" w:rsidRDefault="00817221" w:rsidP="6E50BF4B">
            <w:pPr>
              <w:pStyle w:val="ListParagraph"/>
              <w:numPr>
                <w:ilvl w:val="0"/>
                <w:numId w:val="22"/>
              </w:numPr>
              <w:spacing w:after="120"/>
              <w:ind w:left="720"/>
              <w:rPr>
                <w:rFonts w:ascii="Times New Roman" w:eastAsia="Times New Roman" w:hAnsi="Times New Roman"/>
                <w:sz w:val="20"/>
                <w:szCs w:val="20"/>
              </w:rPr>
            </w:pPr>
            <w:r w:rsidRPr="6E50BF4B">
              <w:rPr>
                <w:rFonts w:ascii="Times New Roman" w:eastAsia="Times New Roman" w:hAnsi="Times New Roman"/>
                <w:sz w:val="20"/>
                <w:szCs w:val="20"/>
              </w:rPr>
              <w:t>Way forward</w:t>
            </w:r>
          </w:p>
          <w:p w14:paraId="4D77E704" w14:textId="77777777" w:rsidR="00817221" w:rsidRPr="00817221" w:rsidRDefault="00817221" w:rsidP="6E50BF4B">
            <w:pPr>
              <w:pStyle w:val="ListParagraph"/>
              <w:numPr>
                <w:ilvl w:val="1"/>
                <w:numId w:val="22"/>
              </w:numPr>
              <w:spacing w:after="120"/>
              <w:rPr>
                <w:rFonts w:ascii="Times New Roman" w:eastAsia="Times New Roman" w:hAnsi="Times New Roman"/>
                <w:sz w:val="20"/>
                <w:szCs w:val="20"/>
              </w:rPr>
            </w:pPr>
            <w:r w:rsidRPr="6E50BF4B">
              <w:rPr>
                <w:rFonts w:ascii="Times New Roman" w:eastAsia="Times New Roman" w:hAnsi="Times New Roman"/>
                <w:sz w:val="20"/>
                <w:szCs w:val="20"/>
              </w:rPr>
              <w:t>For simulation RAN4 to use the same grid shift assumption as FR1 Macro BS as starting point</w:t>
            </w:r>
          </w:p>
          <w:p w14:paraId="140D3BBD" w14:textId="0D362DCC" w:rsidR="00817221" w:rsidRPr="00817221" w:rsidRDefault="00817221" w:rsidP="6E50BF4B">
            <w:pPr>
              <w:pStyle w:val="ListParagraph"/>
              <w:numPr>
                <w:ilvl w:val="1"/>
                <w:numId w:val="22"/>
              </w:numPr>
              <w:spacing w:after="120"/>
              <w:rPr>
                <w:rFonts w:ascii="Times New Roman" w:eastAsia="Times New Roman" w:hAnsi="Times New Roman"/>
              </w:rPr>
            </w:pPr>
            <w:r w:rsidRPr="6E50BF4B">
              <w:rPr>
                <w:rFonts w:ascii="Times New Roman" w:eastAsia="Times New Roman" w:hAnsi="Times New Roman"/>
                <w:sz w:val="20"/>
                <w:szCs w:val="20"/>
              </w:rPr>
              <w:t>Companies to check the blocking level in the range of [-20,  -32] dBm</w:t>
            </w:r>
          </w:p>
        </w:tc>
      </w:tr>
    </w:tbl>
    <w:p w14:paraId="439FBB31" w14:textId="56681FA0" w:rsidR="005C2B26" w:rsidRDefault="005C2B26" w:rsidP="6E50BF4B">
      <w:pPr>
        <w:jc w:val="both"/>
        <w:rPr>
          <w:rFonts w:eastAsia="Times New Roman"/>
        </w:rPr>
      </w:pPr>
    </w:p>
    <w:p w14:paraId="73921251" w14:textId="0CEBF7A2" w:rsidR="007D1F63" w:rsidRDefault="007D1F63" w:rsidP="6E50BF4B">
      <w:pPr>
        <w:jc w:val="both"/>
        <w:rPr>
          <w:rStyle w:val="eop"/>
          <w:rFonts w:eastAsia="Times New Roman"/>
          <w:color w:val="000000"/>
          <w:sz w:val="22"/>
          <w:szCs w:val="22"/>
          <w:shd w:val="clear" w:color="auto" w:fill="FFFFFF"/>
        </w:rPr>
      </w:pPr>
      <w:r w:rsidRPr="6E50BF4B">
        <w:rPr>
          <w:rStyle w:val="normaltextrun"/>
          <w:rFonts w:eastAsia="Times New Roman"/>
          <w:color w:val="000000"/>
          <w:sz w:val="22"/>
          <w:szCs w:val="22"/>
          <w:shd w:val="clear" w:color="auto" w:fill="FFFFFF"/>
        </w:rPr>
        <w:t>Building upon the simulation results presented in our previous paper [</w:t>
      </w:r>
      <w:r w:rsidR="002D0194" w:rsidRPr="6E50BF4B">
        <w:rPr>
          <w:rStyle w:val="normaltextrun"/>
          <w:rFonts w:eastAsia="Times New Roman"/>
          <w:color w:val="000000"/>
          <w:sz w:val="22"/>
          <w:szCs w:val="22"/>
          <w:shd w:val="clear" w:color="auto" w:fill="FFFFFF"/>
        </w:rPr>
        <w:t>5</w:t>
      </w:r>
      <w:r w:rsidRPr="6E50BF4B">
        <w:rPr>
          <w:rStyle w:val="normaltextrun"/>
          <w:rFonts w:eastAsia="Times New Roman"/>
          <w:color w:val="000000"/>
          <w:sz w:val="22"/>
          <w:szCs w:val="22"/>
          <w:shd w:val="clear" w:color="auto" w:fill="FFFFFF"/>
        </w:rPr>
        <w:t>], we make the following observations regarding the FR1 MR BS.</w:t>
      </w:r>
      <w:r w:rsidRPr="6E50BF4B">
        <w:rPr>
          <w:rStyle w:val="eop"/>
          <w:rFonts w:eastAsia="Times New Roman"/>
          <w:color w:val="000000"/>
          <w:sz w:val="22"/>
          <w:szCs w:val="22"/>
          <w:shd w:val="clear" w:color="auto" w:fill="FFFFFF"/>
        </w:rPr>
        <w:t> </w:t>
      </w:r>
    </w:p>
    <w:p w14:paraId="22892827" w14:textId="77777777" w:rsidR="007D1F63" w:rsidRPr="0075514F" w:rsidRDefault="007D1F63" w:rsidP="6E50BF4B">
      <w:pPr>
        <w:jc w:val="both"/>
        <w:rPr>
          <w:rFonts w:eastAsia="Times New Roman"/>
        </w:rPr>
      </w:pPr>
    </w:p>
    <w:p w14:paraId="1EFFB5E5" w14:textId="58EA8A84" w:rsidR="007D1F63" w:rsidRPr="009C12B5" w:rsidRDefault="007D1F63" w:rsidP="6E50BF4B">
      <w:pPr>
        <w:jc w:val="center"/>
        <w:rPr>
          <w:rFonts w:eastAsia="Times New Roman"/>
          <w:b/>
          <w:bCs/>
        </w:rPr>
      </w:pPr>
      <w:r w:rsidRPr="6E50BF4B">
        <w:rPr>
          <w:rFonts w:eastAsia="Times New Roman"/>
          <w:b/>
          <w:bCs/>
        </w:rPr>
        <w:t>Table 2: FR1 UMi- Umi conducted in-band blocking simulation results</w:t>
      </w:r>
    </w:p>
    <w:tbl>
      <w:tblPr>
        <w:tblStyle w:val="TableGrid1"/>
        <w:tblW w:w="3749" w:type="pct"/>
        <w:jc w:val="center"/>
        <w:tblLook w:val="0420" w:firstRow="1" w:lastRow="0" w:firstColumn="0" w:lastColumn="0" w:noHBand="0" w:noVBand="1"/>
      </w:tblPr>
      <w:tblGrid>
        <w:gridCol w:w="1438"/>
        <w:gridCol w:w="1942"/>
        <w:gridCol w:w="1603"/>
        <w:gridCol w:w="2028"/>
      </w:tblGrid>
      <w:tr w:rsidR="007D1F63" w14:paraId="339F5C0B" w14:textId="77777777" w:rsidTr="6E50BF4B">
        <w:trPr>
          <w:trHeight w:val="83"/>
          <w:jc w:val="center"/>
        </w:trPr>
        <w:tc>
          <w:tcPr>
            <w:tcW w:w="1026" w:type="pct"/>
            <w:hideMark/>
          </w:tcPr>
          <w:p w14:paraId="5B7F2510" w14:textId="77777777" w:rsidR="007D1F63" w:rsidRDefault="007D1F63" w:rsidP="6E50BF4B">
            <w:pPr>
              <w:jc w:val="both"/>
              <w:rPr>
                <w:rFonts w:eastAsia="Times New Roman"/>
                <w:b/>
                <w:bCs/>
                <w:sz w:val="21"/>
                <w:szCs w:val="21"/>
                <w:lang w:val="en-IN" w:eastAsia="en-IN"/>
              </w:rPr>
            </w:pPr>
            <w:r w:rsidRPr="6E50BF4B">
              <w:rPr>
                <w:rFonts w:eastAsia="Times New Roman"/>
                <w:b/>
                <w:bCs/>
                <w:sz w:val="21"/>
                <w:szCs w:val="21"/>
                <w:lang w:val="en-IN" w:eastAsia="en-IN"/>
              </w:rPr>
              <w:t>Scenario</w:t>
            </w:r>
          </w:p>
        </w:tc>
        <w:tc>
          <w:tcPr>
            <w:tcW w:w="1385" w:type="pct"/>
            <w:hideMark/>
          </w:tcPr>
          <w:p w14:paraId="37BDCCAD" w14:textId="77777777" w:rsidR="007D1F63" w:rsidRDefault="007D1F63" w:rsidP="6E50BF4B">
            <w:pPr>
              <w:jc w:val="both"/>
              <w:rPr>
                <w:rFonts w:eastAsia="Times New Roman"/>
                <w:b/>
                <w:bCs/>
                <w:sz w:val="21"/>
                <w:szCs w:val="21"/>
                <w:lang w:val="en-IN" w:eastAsia="en-IN"/>
              </w:rPr>
            </w:pPr>
            <w:r w:rsidRPr="6E50BF4B">
              <w:rPr>
                <w:rFonts w:eastAsia="Times New Roman"/>
                <w:b/>
                <w:bCs/>
                <w:sz w:val="21"/>
                <w:szCs w:val="21"/>
                <w:lang w:val="en-IN" w:eastAsia="en-IN"/>
              </w:rPr>
              <w:t xml:space="preserve">Aggressor </w:t>
            </w:r>
          </w:p>
        </w:tc>
        <w:tc>
          <w:tcPr>
            <w:tcW w:w="1143" w:type="pct"/>
            <w:hideMark/>
          </w:tcPr>
          <w:p w14:paraId="4FA73E1A" w14:textId="77777777" w:rsidR="007D1F63" w:rsidRDefault="007D1F63" w:rsidP="6E50BF4B">
            <w:pPr>
              <w:jc w:val="both"/>
              <w:rPr>
                <w:rFonts w:eastAsia="Times New Roman"/>
                <w:b/>
                <w:bCs/>
                <w:sz w:val="21"/>
                <w:szCs w:val="21"/>
                <w:lang w:val="en-IN" w:eastAsia="en-IN"/>
              </w:rPr>
            </w:pPr>
            <w:r w:rsidRPr="6E50BF4B">
              <w:rPr>
                <w:rFonts w:eastAsia="Times New Roman"/>
                <w:b/>
                <w:bCs/>
                <w:sz w:val="21"/>
                <w:szCs w:val="21"/>
                <w:lang w:val="en-US" w:eastAsia="en-IN"/>
              </w:rPr>
              <w:t>Grid Shift</w:t>
            </w:r>
          </w:p>
        </w:tc>
        <w:tc>
          <w:tcPr>
            <w:tcW w:w="1446" w:type="pct"/>
            <w:hideMark/>
          </w:tcPr>
          <w:p w14:paraId="5E0652B2" w14:textId="77777777" w:rsidR="007D1F63" w:rsidRDefault="007D1F63" w:rsidP="6E50BF4B">
            <w:pPr>
              <w:jc w:val="both"/>
              <w:rPr>
                <w:rFonts w:eastAsia="Times New Roman"/>
                <w:b/>
                <w:bCs/>
                <w:sz w:val="21"/>
                <w:szCs w:val="21"/>
                <w:lang w:val="en-IN" w:eastAsia="en-IN"/>
              </w:rPr>
            </w:pPr>
            <w:r w:rsidRPr="6E50BF4B">
              <w:rPr>
                <w:rFonts w:eastAsia="Times New Roman"/>
                <w:b/>
                <w:bCs/>
                <w:sz w:val="21"/>
                <w:szCs w:val="21"/>
                <w:lang w:val="en-US" w:eastAsia="en-IN"/>
              </w:rPr>
              <w:t>99% CDF</w:t>
            </w:r>
          </w:p>
        </w:tc>
      </w:tr>
      <w:tr w:rsidR="007D1F63" w14:paraId="4FB95B5C" w14:textId="77777777" w:rsidTr="6E50BF4B">
        <w:trPr>
          <w:trHeight w:val="149"/>
          <w:jc w:val="center"/>
        </w:trPr>
        <w:tc>
          <w:tcPr>
            <w:tcW w:w="1026" w:type="pct"/>
            <w:vMerge w:val="restart"/>
            <w:hideMark/>
          </w:tcPr>
          <w:p w14:paraId="35E2FD25" w14:textId="77777777" w:rsidR="007D1F63" w:rsidRDefault="007D1F63" w:rsidP="6E50BF4B">
            <w:pPr>
              <w:jc w:val="both"/>
              <w:rPr>
                <w:rFonts w:eastAsia="Times New Roman"/>
                <w:sz w:val="21"/>
                <w:szCs w:val="21"/>
                <w:lang w:val="en-IN" w:eastAsia="en-IN"/>
              </w:rPr>
            </w:pPr>
            <w:r w:rsidRPr="6E50BF4B">
              <w:rPr>
                <w:rFonts w:eastAsia="Times New Roman"/>
                <w:sz w:val="21"/>
                <w:szCs w:val="21"/>
                <w:lang w:val="en-IN" w:eastAsia="en-IN"/>
              </w:rPr>
              <w:t>UMi</w:t>
            </w:r>
          </w:p>
        </w:tc>
        <w:tc>
          <w:tcPr>
            <w:tcW w:w="1385" w:type="pct"/>
            <w:vMerge w:val="restart"/>
            <w:hideMark/>
          </w:tcPr>
          <w:p w14:paraId="60163E9E" w14:textId="77777777" w:rsidR="007D1F63" w:rsidRDefault="007D1F63" w:rsidP="6E50BF4B">
            <w:pPr>
              <w:jc w:val="both"/>
              <w:rPr>
                <w:rFonts w:eastAsia="Times New Roman"/>
                <w:sz w:val="21"/>
                <w:szCs w:val="21"/>
                <w:lang w:val="en-IN" w:eastAsia="en-IN"/>
              </w:rPr>
            </w:pPr>
            <w:r w:rsidRPr="6E50BF4B">
              <w:rPr>
                <w:rFonts w:eastAsia="Times New Roman"/>
                <w:sz w:val="21"/>
                <w:szCs w:val="21"/>
                <w:lang w:val="en-IN" w:eastAsia="en-IN"/>
              </w:rPr>
              <w:t>TDD</w:t>
            </w:r>
          </w:p>
        </w:tc>
        <w:tc>
          <w:tcPr>
            <w:tcW w:w="1143" w:type="pct"/>
            <w:hideMark/>
          </w:tcPr>
          <w:p w14:paraId="075EB843" w14:textId="77777777" w:rsidR="007D1F63" w:rsidRDefault="007D1F63" w:rsidP="6E50BF4B">
            <w:pPr>
              <w:jc w:val="both"/>
              <w:rPr>
                <w:rFonts w:eastAsia="Times New Roman"/>
                <w:sz w:val="21"/>
                <w:szCs w:val="21"/>
                <w:lang w:val="en-IN" w:eastAsia="en-IN"/>
              </w:rPr>
            </w:pPr>
            <w:r w:rsidRPr="6E50BF4B">
              <w:rPr>
                <w:rFonts w:eastAsia="Times New Roman"/>
                <w:sz w:val="21"/>
                <w:szCs w:val="21"/>
                <w:lang w:val="en-IN" w:eastAsia="en-IN"/>
              </w:rPr>
              <w:t>10%</w:t>
            </w:r>
          </w:p>
        </w:tc>
        <w:tc>
          <w:tcPr>
            <w:tcW w:w="1446" w:type="pct"/>
            <w:hideMark/>
          </w:tcPr>
          <w:p w14:paraId="57CF88A1" w14:textId="77777777" w:rsidR="007D1F63" w:rsidRDefault="007D1F63" w:rsidP="6E50BF4B">
            <w:pPr>
              <w:jc w:val="both"/>
              <w:rPr>
                <w:rFonts w:eastAsia="Times New Roman"/>
                <w:sz w:val="21"/>
                <w:szCs w:val="21"/>
                <w:lang w:val="en-IN" w:eastAsia="en-IN"/>
              </w:rPr>
            </w:pPr>
            <w:r w:rsidRPr="6E50BF4B">
              <w:rPr>
                <w:rFonts w:eastAsia="Times New Roman"/>
                <w:sz w:val="21"/>
                <w:szCs w:val="21"/>
                <w:lang w:val="en-IN" w:eastAsia="en-IN"/>
              </w:rPr>
              <w:t>-16.03</w:t>
            </w:r>
          </w:p>
        </w:tc>
      </w:tr>
      <w:tr w:rsidR="007D1F63" w14:paraId="63EC2B16" w14:textId="77777777" w:rsidTr="6E50BF4B">
        <w:trPr>
          <w:trHeight w:val="170"/>
          <w:jc w:val="center"/>
        </w:trPr>
        <w:tc>
          <w:tcPr>
            <w:tcW w:w="0" w:type="auto"/>
            <w:vMerge/>
            <w:hideMark/>
          </w:tcPr>
          <w:p w14:paraId="14F2AE38" w14:textId="77777777" w:rsidR="007D1F63" w:rsidRDefault="007D1F63">
            <w:pPr>
              <w:rPr>
                <w:rFonts w:eastAsia="Times New Roman"/>
                <w:sz w:val="21"/>
                <w:szCs w:val="21"/>
                <w:lang w:val="en-IN" w:eastAsia="en-IN"/>
              </w:rPr>
            </w:pPr>
          </w:p>
        </w:tc>
        <w:tc>
          <w:tcPr>
            <w:tcW w:w="0" w:type="auto"/>
            <w:vMerge/>
            <w:hideMark/>
          </w:tcPr>
          <w:p w14:paraId="3D124CFF" w14:textId="77777777" w:rsidR="007D1F63" w:rsidRDefault="007D1F63">
            <w:pPr>
              <w:rPr>
                <w:rFonts w:eastAsia="Times New Roman"/>
                <w:sz w:val="21"/>
                <w:szCs w:val="21"/>
                <w:lang w:val="en-IN" w:eastAsia="en-IN"/>
              </w:rPr>
            </w:pPr>
          </w:p>
        </w:tc>
        <w:tc>
          <w:tcPr>
            <w:tcW w:w="1143" w:type="pct"/>
            <w:hideMark/>
          </w:tcPr>
          <w:p w14:paraId="394F23F6" w14:textId="77777777" w:rsidR="007D1F63" w:rsidRDefault="007D1F63" w:rsidP="6E50BF4B">
            <w:pPr>
              <w:jc w:val="both"/>
              <w:rPr>
                <w:rFonts w:eastAsia="Times New Roman"/>
                <w:sz w:val="21"/>
                <w:szCs w:val="21"/>
                <w:lang w:val="en-IN" w:eastAsia="en-IN"/>
              </w:rPr>
            </w:pPr>
            <w:r w:rsidRPr="6E50BF4B">
              <w:rPr>
                <w:rFonts w:eastAsia="Times New Roman"/>
                <w:sz w:val="21"/>
                <w:szCs w:val="21"/>
                <w:lang w:val="en-US" w:eastAsia="en-IN"/>
              </w:rPr>
              <w:t>100%</w:t>
            </w:r>
          </w:p>
        </w:tc>
        <w:tc>
          <w:tcPr>
            <w:tcW w:w="1446" w:type="pct"/>
            <w:hideMark/>
          </w:tcPr>
          <w:p w14:paraId="2C235E7A" w14:textId="77777777" w:rsidR="007D1F63" w:rsidRDefault="007D1F63" w:rsidP="6E50BF4B">
            <w:pPr>
              <w:jc w:val="both"/>
              <w:rPr>
                <w:rFonts w:eastAsia="Times New Roman"/>
                <w:sz w:val="21"/>
                <w:szCs w:val="21"/>
                <w:lang w:val="en-IN" w:eastAsia="en-IN"/>
              </w:rPr>
            </w:pPr>
            <w:r w:rsidRPr="6E50BF4B">
              <w:rPr>
                <w:rFonts w:eastAsia="Times New Roman"/>
                <w:sz w:val="21"/>
                <w:szCs w:val="21"/>
                <w:lang w:val="en-IN" w:eastAsia="en-IN"/>
              </w:rPr>
              <w:t>-32.30</w:t>
            </w:r>
          </w:p>
        </w:tc>
      </w:tr>
    </w:tbl>
    <w:p w14:paraId="3745CC24" w14:textId="77777777" w:rsidR="004A67F3" w:rsidRDefault="004A67F3" w:rsidP="6E50BF4B">
      <w:pPr>
        <w:pStyle w:val="paragraph"/>
        <w:spacing w:before="0" w:beforeAutospacing="0" w:after="0" w:afterAutospacing="0"/>
        <w:jc w:val="both"/>
        <w:textAlignment w:val="baseline"/>
        <w:rPr>
          <w:rStyle w:val="normaltextrun"/>
          <w:b/>
          <w:bCs/>
          <w:sz w:val="22"/>
          <w:szCs w:val="22"/>
        </w:rPr>
      </w:pPr>
    </w:p>
    <w:p w14:paraId="58796484" w14:textId="50D93151" w:rsidR="004A67F3" w:rsidRDefault="004A67F3" w:rsidP="6E50BF4B">
      <w:pPr>
        <w:pStyle w:val="paragraph"/>
        <w:spacing w:before="0" w:beforeAutospacing="0" w:after="0" w:afterAutospacing="0"/>
        <w:jc w:val="both"/>
        <w:textAlignment w:val="baseline"/>
        <w:rPr>
          <w:sz w:val="18"/>
          <w:szCs w:val="18"/>
          <w:lang w:val="en-IN"/>
        </w:rPr>
      </w:pPr>
      <w:r w:rsidRPr="6E50BF4B">
        <w:rPr>
          <w:rStyle w:val="normaltextrun"/>
          <w:b/>
          <w:bCs/>
          <w:sz w:val="22"/>
          <w:szCs w:val="22"/>
        </w:rPr>
        <w:t>Observation 2: In the FR1 MR BS scenario with a medium-area BS and a 10% GS, the current in-band blocking requirement of -38 dBm needs to be increased.</w:t>
      </w:r>
      <w:r w:rsidRPr="6E50BF4B">
        <w:rPr>
          <w:rStyle w:val="eop"/>
          <w:sz w:val="22"/>
          <w:szCs w:val="22"/>
        </w:rPr>
        <w:t> </w:t>
      </w:r>
    </w:p>
    <w:p w14:paraId="4411F8F0" w14:textId="77777777" w:rsidR="004A67F3" w:rsidRDefault="004A67F3" w:rsidP="6E50BF4B">
      <w:pPr>
        <w:pStyle w:val="paragraph"/>
        <w:spacing w:before="0" w:beforeAutospacing="0" w:after="0" w:afterAutospacing="0"/>
        <w:jc w:val="both"/>
        <w:textAlignment w:val="baseline"/>
        <w:rPr>
          <w:sz w:val="18"/>
          <w:szCs w:val="18"/>
        </w:rPr>
      </w:pPr>
      <w:r w:rsidRPr="6E50BF4B">
        <w:rPr>
          <w:rStyle w:val="eop"/>
          <w:sz w:val="22"/>
          <w:szCs w:val="22"/>
        </w:rPr>
        <w:t> </w:t>
      </w:r>
    </w:p>
    <w:p w14:paraId="0087F8FE" w14:textId="6B8540BC" w:rsidR="004A67F3" w:rsidRDefault="004A67F3" w:rsidP="6E50BF4B">
      <w:pPr>
        <w:pStyle w:val="paragraph"/>
        <w:spacing w:before="0" w:beforeAutospacing="0" w:after="0" w:afterAutospacing="0"/>
        <w:jc w:val="both"/>
        <w:textAlignment w:val="baseline"/>
        <w:rPr>
          <w:rStyle w:val="normaltextrun"/>
          <w:b/>
          <w:bCs/>
          <w:sz w:val="22"/>
          <w:szCs w:val="22"/>
        </w:rPr>
      </w:pPr>
      <w:r w:rsidRPr="6E50BF4B">
        <w:rPr>
          <w:rStyle w:val="normaltextrun"/>
          <w:b/>
          <w:bCs/>
          <w:sz w:val="22"/>
          <w:szCs w:val="22"/>
        </w:rPr>
        <w:t xml:space="preserve">Proposal 3 : For the FR1 MR BS scenario with a 10% GS, the current in-band blocking requirement of -38 dBm should be increased to account for the elevated levels of in-band blocking power. </w:t>
      </w:r>
    </w:p>
    <w:p w14:paraId="21DE62E9" w14:textId="77777777" w:rsidR="004A67F3" w:rsidRDefault="004A67F3" w:rsidP="6E50BF4B">
      <w:pPr>
        <w:pStyle w:val="paragraph"/>
        <w:spacing w:before="0" w:beforeAutospacing="0" w:after="0" w:afterAutospacing="0"/>
        <w:jc w:val="both"/>
        <w:textAlignment w:val="baseline"/>
        <w:rPr>
          <w:sz w:val="18"/>
          <w:szCs w:val="18"/>
        </w:rPr>
      </w:pPr>
    </w:p>
    <w:p w14:paraId="5592000B" w14:textId="657833F6" w:rsidR="007D1F63" w:rsidRDefault="007D1F63" w:rsidP="6E50BF4B">
      <w:pPr>
        <w:jc w:val="both"/>
        <w:rPr>
          <w:rFonts w:eastAsia="Times New Roman"/>
          <w:sz w:val="22"/>
          <w:szCs w:val="22"/>
          <w:lang w:val="en-IN" w:eastAsia="en-IN"/>
        </w:rPr>
      </w:pPr>
    </w:p>
    <w:p w14:paraId="4F6E41BA" w14:textId="40480ACC" w:rsidR="004A67F3" w:rsidRDefault="004A67F3" w:rsidP="6E50BF4B">
      <w:pPr>
        <w:pStyle w:val="Heading1"/>
        <w:rPr>
          <w:rStyle w:val="eop"/>
          <w:rFonts w:ascii="Times New Roman" w:eastAsia="Times New Roman" w:hAnsi="Times New Roman"/>
          <w:b/>
          <w:bCs/>
          <w:color w:val="000000"/>
          <w:shd w:val="clear" w:color="auto" w:fill="FFFFFF"/>
        </w:rPr>
      </w:pPr>
      <w:r w:rsidRPr="6E50BF4B">
        <w:rPr>
          <w:rFonts w:ascii="Times New Roman" w:eastAsia="Times New Roman" w:hAnsi="Times New Roman"/>
          <w:b/>
          <w:bCs/>
        </w:rPr>
        <w:t>Conclusion</w:t>
      </w:r>
      <w:r w:rsidRPr="6E50BF4B">
        <w:rPr>
          <w:rStyle w:val="eop"/>
          <w:rFonts w:ascii="Times New Roman" w:eastAsia="Times New Roman" w:hAnsi="Times New Roman"/>
          <w:b/>
          <w:bCs/>
          <w:color w:val="000000"/>
          <w:shd w:val="clear" w:color="auto" w:fill="FFFFFF"/>
        </w:rPr>
        <w:t> </w:t>
      </w:r>
    </w:p>
    <w:p w14:paraId="290F2400" w14:textId="77777777" w:rsidR="004A67F3" w:rsidRDefault="004A67F3" w:rsidP="6E50BF4B">
      <w:pPr>
        <w:jc w:val="both"/>
        <w:rPr>
          <w:rFonts w:eastAsia="Times New Roman"/>
          <w:b/>
          <w:bCs/>
          <w:sz w:val="22"/>
          <w:szCs w:val="22"/>
        </w:rPr>
      </w:pPr>
      <w:r w:rsidRPr="6E50BF4B">
        <w:rPr>
          <w:rFonts w:eastAsia="Times New Roman"/>
          <w:b/>
          <w:bCs/>
          <w:sz w:val="22"/>
          <w:szCs w:val="22"/>
        </w:rPr>
        <w:t>Proposal 1:</w:t>
      </w:r>
      <w:r w:rsidRPr="6E50BF4B">
        <w:rPr>
          <w:rFonts w:eastAsia="Times New Roman"/>
        </w:rPr>
        <w:t xml:space="preserve"> </w:t>
      </w:r>
      <w:r w:rsidRPr="6E50BF4B">
        <w:rPr>
          <w:rFonts w:eastAsia="Times New Roman"/>
          <w:b/>
          <w:bCs/>
          <w:sz w:val="22"/>
          <w:szCs w:val="22"/>
        </w:rPr>
        <w:t>A -25 dBm in-band blocking level is proposed for adoption in the SBFD-TDD adjacent operator scenario to ensure adequate interference mitigation and coexistence performance.</w:t>
      </w:r>
    </w:p>
    <w:p w14:paraId="4FA57DE2" w14:textId="77777777" w:rsidR="004A67F3" w:rsidRPr="004A67F3" w:rsidRDefault="004A67F3" w:rsidP="6E50BF4B">
      <w:pPr>
        <w:pStyle w:val="NormalWeb"/>
        <w:jc w:val="both"/>
        <w:rPr>
          <w:sz w:val="22"/>
          <w:szCs w:val="22"/>
        </w:rPr>
      </w:pPr>
      <w:r w:rsidRPr="6E50BF4B">
        <w:rPr>
          <w:b/>
          <w:bCs/>
          <w:sz w:val="22"/>
          <w:szCs w:val="22"/>
        </w:rPr>
        <w:t>Observation 1:</w:t>
      </w:r>
      <w:r w:rsidRPr="6E50BF4B">
        <w:rPr>
          <w:sz w:val="22"/>
          <w:szCs w:val="22"/>
        </w:rPr>
        <w:t xml:space="preserve"> </w:t>
      </w:r>
      <w:r w:rsidRPr="6E50BF4B">
        <w:rPr>
          <w:b/>
          <w:bCs/>
          <w:sz w:val="22"/>
          <w:szCs w:val="22"/>
        </w:rPr>
        <w:t>Options 1 and 2 provide precise, repeatable metrics but lack flexibility for real-world variability without extensive modelling. Option 3 offers adaptability but sacrifices prescriptive clarity. While test labs prefer fixed values for efficiency, operators require flexibility to address diverse deployment conditions. A purely numeric approach may misalign with field realities, whereas advisory guidance risks inconsistent interpretation.</w:t>
      </w:r>
    </w:p>
    <w:p w14:paraId="1ADB231E" w14:textId="77777777" w:rsidR="004A67F3" w:rsidRPr="004A67F3" w:rsidRDefault="004A67F3" w:rsidP="6E50BF4B">
      <w:pPr>
        <w:pStyle w:val="NormalWeb"/>
        <w:jc w:val="both"/>
        <w:rPr>
          <w:b/>
          <w:bCs/>
          <w:sz w:val="22"/>
          <w:szCs w:val="22"/>
        </w:rPr>
      </w:pPr>
      <w:r w:rsidRPr="6E50BF4B">
        <w:rPr>
          <w:b/>
          <w:bCs/>
          <w:sz w:val="22"/>
          <w:szCs w:val="22"/>
          <w:lang w:val="en-GB"/>
        </w:rPr>
        <w:t>Proposal 2:</w:t>
      </w:r>
      <w:r w:rsidRPr="6E50BF4B">
        <w:rPr>
          <w:b/>
          <w:bCs/>
          <w:sz w:val="22"/>
          <w:szCs w:val="22"/>
        </w:rPr>
        <w:t xml:space="preserve"> Option 3 is adopted, accompanied by a deployment restriction note to guide implementation and ensure consistent interpretation across varied scenarios.</w:t>
      </w:r>
    </w:p>
    <w:p w14:paraId="2653903B" w14:textId="77777777" w:rsidR="004A67F3" w:rsidRDefault="004A67F3" w:rsidP="6E50BF4B">
      <w:pPr>
        <w:pStyle w:val="paragraph"/>
        <w:spacing w:before="0" w:beforeAutospacing="0" w:after="0" w:afterAutospacing="0"/>
        <w:jc w:val="both"/>
        <w:textAlignment w:val="baseline"/>
        <w:rPr>
          <w:sz w:val="18"/>
          <w:szCs w:val="18"/>
          <w:lang w:val="en-IN"/>
        </w:rPr>
      </w:pPr>
      <w:r w:rsidRPr="6E50BF4B">
        <w:rPr>
          <w:rStyle w:val="normaltextrun"/>
          <w:b/>
          <w:bCs/>
          <w:sz w:val="22"/>
          <w:szCs w:val="22"/>
        </w:rPr>
        <w:t>Observation 2: In the FR1 MR BS scenario with a medium-area BS and a 10% GS, the current in-band blocking requirement of -38 dBm needs to be increased.</w:t>
      </w:r>
      <w:r w:rsidRPr="6E50BF4B">
        <w:rPr>
          <w:rStyle w:val="eop"/>
          <w:sz w:val="22"/>
          <w:szCs w:val="22"/>
        </w:rPr>
        <w:t> </w:t>
      </w:r>
    </w:p>
    <w:p w14:paraId="6ED0E446" w14:textId="77777777" w:rsidR="004A67F3" w:rsidRDefault="004A67F3" w:rsidP="6E50BF4B">
      <w:pPr>
        <w:pStyle w:val="paragraph"/>
        <w:spacing w:before="0" w:beforeAutospacing="0" w:after="0" w:afterAutospacing="0"/>
        <w:jc w:val="both"/>
        <w:textAlignment w:val="baseline"/>
        <w:rPr>
          <w:sz w:val="18"/>
          <w:szCs w:val="18"/>
        </w:rPr>
      </w:pPr>
      <w:r w:rsidRPr="6E50BF4B">
        <w:rPr>
          <w:rStyle w:val="eop"/>
          <w:sz w:val="22"/>
          <w:szCs w:val="22"/>
        </w:rPr>
        <w:t> </w:t>
      </w:r>
    </w:p>
    <w:p w14:paraId="5ED23E26" w14:textId="77777777" w:rsidR="004A67F3" w:rsidRDefault="004A67F3" w:rsidP="6E50BF4B">
      <w:pPr>
        <w:pStyle w:val="paragraph"/>
        <w:spacing w:before="0" w:beforeAutospacing="0" w:after="0" w:afterAutospacing="0"/>
        <w:jc w:val="both"/>
        <w:textAlignment w:val="baseline"/>
        <w:rPr>
          <w:rStyle w:val="normaltextrun"/>
          <w:b/>
          <w:bCs/>
          <w:sz w:val="22"/>
          <w:szCs w:val="22"/>
        </w:rPr>
      </w:pPr>
      <w:r w:rsidRPr="6E50BF4B">
        <w:rPr>
          <w:rStyle w:val="normaltextrun"/>
          <w:b/>
          <w:bCs/>
          <w:sz w:val="22"/>
          <w:szCs w:val="22"/>
        </w:rPr>
        <w:t xml:space="preserve">Proposal 3 : For the FR1 MR BS scenario with a 10% GS, the current in-band blocking requirement of -38 dBm should be increased to account for the elevated levels of in-band blocking power. </w:t>
      </w:r>
    </w:p>
    <w:p w14:paraId="469CA410" w14:textId="77777777" w:rsidR="004A67F3" w:rsidRPr="004A67F3" w:rsidRDefault="004A67F3" w:rsidP="6E50BF4B">
      <w:pPr>
        <w:rPr>
          <w:rFonts w:eastAsia="Times New Roman"/>
        </w:rPr>
      </w:pPr>
    </w:p>
    <w:bookmarkEnd w:id="8"/>
    <w:p w14:paraId="1C092ADB" w14:textId="69A2B0B7" w:rsidR="00446A67" w:rsidRPr="008042A8" w:rsidRDefault="00446A67" w:rsidP="6E50BF4B">
      <w:pPr>
        <w:pStyle w:val="Heading1"/>
        <w:rPr>
          <w:rFonts w:ascii="Times New Roman" w:eastAsia="Times New Roman" w:hAnsi="Times New Roman"/>
          <w:b/>
          <w:bCs/>
        </w:rPr>
      </w:pPr>
      <w:r w:rsidRPr="6E50BF4B">
        <w:rPr>
          <w:rFonts w:ascii="Times New Roman" w:eastAsia="Times New Roman" w:hAnsi="Times New Roman"/>
          <w:b/>
          <w:bCs/>
        </w:rPr>
        <w:t>Referen</w:t>
      </w:r>
      <w:r w:rsidR="00E37799" w:rsidRPr="6E50BF4B">
        <w:rPr>
          <w:rFonts w:ascii="Times New Roman" w:eastAsia="Times New Roman" w:hAnsi="Times New Roman"/>
          <w:b/>
          <w:bCs/>
        </w:rPr>
        <w:t>ce</w:t>
      </w:r>
    </w:p>
    <w:p w14:paraId="026888EB" w14:textId="1289BB73" w:rsidR="00767DF1" w:rsidRDefault="002D749C" w:rsidP="6E50BF4B">
      <w:pPr>
        <w:pStyle w:val="ListParagraph"/>
        <w:numPr>
          <w:ilvl w:val="0"/>
          <w:numId w:val="1"/>
        </w:numPr>
        <w:spacing w:after="120"/>
        <w:rPr>
          <w:rFonts w:ascii="Times New Roman" w:eastAsia="Times New Roman" w:hAnsi="Times New Roman"/>
          <w:color w:val="000000" w:themeColor="text1"/>
          <w:lang w:val="en-GB"/>
        </w:rPr>
      </w:pPr>
      <w:r w:rsidRPr="6E50BF4B">
        <w:rPr>
          <w:rFonts w:ascii="Times New Roman" w:eastAsia="Times New Roman" w:hAnsi="Times New Roman"/>
          <w:color w:val="000000" w:themeColor="text1"/>
          <w:lang w:val="en-GB"/>
        </w:rPr>
        <w:t>R4-</w:t>
      </w:r>
      <w:r w:rsidR="002331CA" w:rsidRPr="6E50BF4B">
        <w:rPr>
          <w:rFonts w:ascii="Times New Roman" w:eastAsia="Times New Roman" w:hAnsi="Times New Roman"/>
          <w:color w:val="000000" w:themeColor="text1"/>
          <w:lang w:val="en-GB"/>
        </w:rPr>
        <w:t>2508713</w:t>
      </w:r>
      <w:r w:rsidR="00563680" w:rsidRPr="6E50BF4B">
        <w:rPr>
          <w:rFonts w:ascii="Times New Roman" w:eastAsia="Times New Roman" w:hAnsi="Times New Roman"/>
          <w:color w:val="000000" w:themeColor="text1"/>
          <w:lang w:val="en-GB"/>
        </w:rPr>
        <w:t>,</w:t>
      </w:r>
      <w:r w:rsidRPr="6E50BF4B">
        <w:rPr>
          <w:rFonts w:ascii="Times New Roman" w:eastAsia="Times New Roman" w:hAnsi="Times New Roman"/>
          <w:color w:val="000000" w:themeColor="text1"/>
          <w:lang w:val="en-GB"/>
        </w:rPr>
        <w:t xml:space="preserve"> </w:t>
      </w:r>
      <w:r w:rsidR="002331CA" w:rsidRPr="6E50BF4B">
        <w:rPr>
          <w:rFonts w:ascii="Times New Roman" w:eastAsia="Times New Roman" w:hAnsi="Times New Roman"/>
          <w:color w:val="000000" w:themeColor="text1"/>
          <w:lang w:val="en-GB"/>
        </w:rPr>
        <w:t>Way Forward for [115][307] NR_duplex_evo_BSRF.</w:t>
      </w:r>
    </w:p>
    <w:p w14:paraId="4D73526E" w14:textId="133736BE" w:rsidR="00BC0F06" w:rsidRPr="00456CCF" w:rsidRDefault="00883D98" w:rsidP="6E50BF4B">
      <w:pPr>
        <w:pStyle w:val="ListParagraph"/>
        <w:numPr>
          <w:ilvl w:val="0"/>
          <w:numId w:val="1"/>
        </w:numPr>
        <w:spacing w:after="120"/>
        <w:rPr>
          <w:rFonts w:ascii="Times New Roman" w:eastAsia="Times New Roman" w:hAnsi="Times New Roman"/>
          <w:color w:val="000000" w:themeColor="text1"/>
          <w:lang w:val="en-GB"/>
        </w:rPr>
      </w:pPr>
      <w:r w:rsidRPr="6E50BF4B">
        <w:rPr>
          <w:rFonts w:ascii="Times New Roman" w:eastAsia="Times New Roman" w:hAnsi="Times New Roman"/>
          <w:color w:val="000000" w:themeColor="text1"/>
          <w:lang w:val="en-GB"/>
        </w:rPr>
        <w:lastRenderedPageBreak/>
        <w:t xml:space="preserve">R4-2503299, </w:t>
      </w:r>
      <w:r w:rsidR="00456CCF" w:rsidRPr="6E50BF4B">
        <w:rPr>
          <w:rFonts w:ascii="Times New Roman" w:eastAsia="Times New Roman" w:hAnsi="Times New Roman"/>
          <w:color w:val="000000" w:themeColor="text1"/>
          <w:lang w:val="en-GB"/>
        </w:rPr>
        <w:t>Views on modification of existing Rx requirements for SBFD,</w:t>
      </w:r>
      <w:r w:rsidR="00456CCF" w:rsidRPr="6E50BF4B">
        <w:rPr>
          <w:rFonts w:ascii="Times New Roman" w:eastAsia="Times New Roman" w:hAnsi="Times New Roman"/>
          <w:color w:val="000000" w:themeColor="text1"/>
        </w:rPr>
        <w:t xml:space="preserve"> Tejas Networks Ltd.</w:t>
      </w:r>
    </w:p>
    <w:p w14:paraId="5B2A8583" w14:textId="77777777" w:rsidR="00456CCF" w:rsidRDefault="00456CCF" w:rsidP="6E50BF4B">
      <w:pPr>
        <w:pStyle w:val="ListParagraph"/>
        <w:numPr>
          <w:ilvl w:val="0"/>
          <w:numId w:val="1"/>
        </w:numPr>
        <w:suppressAutoHyphens/>
        <w:spacing w:after="120"/>
        <w:rPr>
          <w:rFonts w:ascii="Times New Roman" w:eastAsia="Times New Roman" w:hAnsi="Times New Roman"/>
          <w:color w:val="000000" w:themeColor="text1"/>
        </w:rPr>
      </w:pPr>
      <w:r w:rsidRPr="6E50BF4B">
        <w:rPr>
          <w:rFonts w:ascii="Times New Roman" w:eastAsia="Times New Roman" w:hAnsi="Times New Roman"/>
          <w:color w:val="000000" w:themeColor="text1"/>
        </w:rPr>
        <w:t>R4-2415046, Views on modification of existing Rx requirements for SBFD, Tejas Networks Ltd.</w:t>
      </w:r>
    </w:p>
    <w:p w14:paraId="0950EA07" w14:textId="6575109F" w:rsidR="00456CCF" w:rsidRDefault="00456CCF" w:rsidP="6E50BF4B">
      <w:pPr>
        <w:pStyle w:val="ListParagraph"/>
        <w:numPr>
          <w:ilvl w:val="0"/>
          <w:numId w:val="1"/>
        </w:numPr>
        <w:suppressAutoHyphens/>
        <w:spacing w:after="120"/>
        <w:rPr>
          <w:rFonts w:ascii="Times New Roman" w:eastAsia="Times New Roman" w:hAnsi="Times New Roman"/>
          <w:color w:val="000000" w:themeColor="text1"/>
        </w:rPr>
      </w:pPr>
      <w:r w:rsidRPr="6E50BF4B">
        <w:rPr>
          <w:rFonts w:ascii="Times New Roman" w:eastAsia="Times New Roman" w:hAnsi="Times New Roman"/>
          <w:color w:val="000000" w:themeColor="text1"/>
        </w:rPr>
        <w:t>R4-</w:t>
      </w:r>
      <w:r w:rsidR="002331CA" w:rsidRPr="6E50BF4B">
        <w:rPr>
          <w:rFonts w:ascii="Times New Roman" w:eastAsia="Times New Roman" w:hAnsi="Times New Roman"/>
          <w:color w:val="000000" w:themeColor="text1"/>
        </w:rPr>
        <w:t>2505469</w:t>
      </w:r>
      <w:r w:rsidRPr="6E50BF4B">
        <w:rPr>
          <w:rFonts w:ascii="Times New Roman" w:eastAsia="Times New Roman" w:hAnsi="Times New Roman"/>
          <w:color w:val="000000" w:themeColor="text1"/>
        </w:rPr>
        <w:t>, Views on modification of existing Rx requirements for SBFD, Tejas Networks Ltd.</w:t>
      </w:r>
    </w:p>
    <w:p w14:paraId="570B9893" w14:textId="607201B2" w:rsidR="007D1F63" w:rsidRPr="00767DF1" w:rsidRDefault="007D1F63" w:rsidP="6E50BF4B">
      <w:pPr>
        <w:pStyle w:val="ListParagraph"/>
        <w:numPr>
          <w:ilvl w:val="0"/>
          <w:numId w:val="1"/>
        </w:numPr>
        <w:suppressAutoHyphens/>
        <w:spacing w:after="120"/>
        <w:rPr>
          <w:rFonts w:ascii="Times New Roman" w:eastAsia="Times New Roman" w:hAnsi="Times New Roman"/>
          <w:color w:val="000000" w:themeColor="text1"/>
        </w:rPr>
      </w:pPr>
      <w:r w:rsidRPr="6E50BF4B">
        <w:rPr>
          <w:rFonts w:ascii="Times New Roman" w:eastAsia="Times New Roman" w:hAnsi="Times New Roman"/>
          <w:color w:val="000000" w:themeColor="text1"/>
          <w:lang w:val="en-GB"/>
        </w:rPr>
        <w:t>R4-2417789, Views on modification of existing Rx requirements for SBFD, Tejas Networks Ltd. </w:t>
      </w:r>
    </w:p>
    <w:p w14:paraId="6CBD6C24" w14:textId="3A68EA4C" w:rsidR="000A29E1" w:rsidRPr="008B76ED" w:rsidRDefault="656D31DE" w:rsidP="6E50BF4B">
      <w:pPr>
        <w:pStyle w:val="ListParagraph"/>
        <w:numPr>
          <w:ilvl w:val="0"/>
          <w:numId w:val="1"/>
        </w:numPr>
        <w:spacing w:after="120"/>
        <w:rPr>
          <w:rFonts w:ascii="Times New Roman" w:eastAsia="Times New Roman" w:hAnsi="Times New Roman"/>
          <w:color w:val="000000" w:themeColor="text1"/>
          <w:lang w:val="en-GB"/>
        </w:rPr>
      </w:pPr>
      <w:r w:rsidRPr="6E50BF4B">
        <w:rPr>
          <w:rFonts w:ascii="Times New Roman" w:eastAsia="Times New Roman" w:hAnsi="Times New Roman"/>
          <w:lang w:val="en-GB"/>
        </w:rPr>
        <w:t>TR 38.858, “Study on evolution of NR duplex operation</w:t>
      </w:r>
      <w:r w:rsidR="46137A16" w:rsidRPr="6E50BF4B">
        <w:rPr>
          <w:rFonts w:ascii="Times New Roman" w:eastAsia="Times New Roman" w:hAnsi="Times New Roman"/>
          <w:lang w:val="en-GB"/>
        </w:rPr>
        <w:t>,”</w:t>
      </w:r>
      <w:r w:rsidRPr="6E50BF4B">
        <w:rPr>
          <w:rFonts w:ascii="Times New Roman" w:eastAsia="Times New Roman" w:hAnsi="Times New Roman"/>
          <w:lang w:val="en-GB"/>
        </w:rPr>
        <w:t xml:space="preserve"> 3GPP. </w:t>
      </w:r>
      <w:bookmarkEnd w:id="6"/>
    </w:p>
    <w:sectPr w:rsidR="000A29E1" w:rsidRPr="008B76E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C885F" w14:textId="77777777" w:rsidR="00A17927" w:rsidRDefault="00A17927" w:rsidP="00535554">
      <w:r>
        <w:separator/>
      </w:r>
    </w:p>
  </w:endnote>
  <w:endnote w:type="continuationSeparator" w:id="0">
    <w:p w14:paraId="0827F767" w14:textId="77777777" w:rsidR="00A17927" w:rsidRDefault="00A17927" w:rsidP="00535554">
      <w:r>
        <w:continuationSeparator/>
      </w:r>
    </w:p>
  </w:endnote>
  <w:endnote w:type="continuationNotice" w:id="1">
    <w:p w14:paraId="52C7F085" w14:textId="77777777" w:rsidR="00A17927" w:rsidRDefault="00A179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E0F56" w14:textId="77777777" w:rsidR="00A17927" w:rsidRDefault="00A17927" w:rsidP="00535554">
      <w:r>
        <w:separator/>
      </w:r>
    </w:p>
  </w:footnote>
  <w:footnote w:type="continuationSeparator" w:id="0">
    <w:p w14:paraId="178498F7" w14:textId="77777777" w:rsidR="00A17927" w:rsidRDefault="00A17927" w:rsidP="00535554">
      <w:r>
        <w:continuationSeparator/>
      </w:r>
    </w:p>
  </w:footnote>
  <w:footnote w:type="continuationNotice" w:id="1">
    <w:p w14:paraId="22004626" w14:textId="77777777" w:rsidR="00A17927" w:rsidRDefault="00A17927"/>
  </w:footnote>
</w:footnotes>
</file>

<file path=word/intelligence2.xml><?xml version="1.0" encoding="utf-8"?>
<int2:intelligence xmlns:int2="http://schemas.microsoft.com/office/intelligence/2020/intelligence" xmlns:oel="http://schemas.microsoft.com/office/2019/extlst">
  <int2:observations>
    <int2:textHash int2:hashCode="p27q+9x3voSUJf" int2:id="HjOu4x31">
      <int2:state int2:type="AugLoop_Text_Critique" int2:value="Rejected"/>
    </int2:textHash>
    <int2:textHash int2:hashCode="IjVcRRIAqhKGiw" int2:id="4XObeFcg">
      <int2:state int2:type="AugLoop_Text_Critique" int2:value="Rejected"/>
    </int2:textHash>
    <int2:textHash int2:hashCode="O5dT357NUyoW+C" int2:id="9Xr9riil">
      <int2:state int2:type="AugLoop_Text_Critique" int2:value="Rejected"/>
    </int2:textHash>
    <int2:textHash int2:hashCode="r7WrCZj19bMxqY" int2:id="CeN3JmD2">
      <int2:state int2:type="AugLoop_Text_Critique" int2:value="Rejected"/>
    </int2:textHash>
    <int2:textHash int2:hashCode="1/Jh1epRaNOoOA" int2:id="DTn0wBJa">
      <int2:state int2:type="AugLoop_Text_Critique" int2:value="Rejected"/>
    </int2:textHash>
    <int2:textHash int2:hashCode="5koMyOVqwW9Mmf" int2:id="HLLQne6I">
      <int2:state int2:type="AugLoop_Text_Critique" int2:value="Rejected"/>
    </int2:textHash>
    <int2:textHash int2:hashCode="PEdM9L3Ca85sgj" int2:id="JJqG5Doc">
      <int2:state int2:type="AugLoop_Text_Critique" int2:value="Rejected"/>
    </int2:textHash>
    <int2:textHash int2:hashCode="1Ai6Q33Zu2L37U" int2:id="KL9ELrw3">
      <int2:state int2:type="AugLoop_Text_Critique" int2:value="Rejected"/>
    </int2:textHash>
    <int2:textHash int2:hashCode="S03H53fvUJUzN0" int2:id="LG4JdPNy">
      <int2:state int2:type="AugLoop_Text_Critique" int2:value="Rejected"/>
    </int2:textHash>
    <int2:textHash int2:hashCode="ZS7HzSdz2xpMnN" int2:id="LRxxtz5H">
      <int2:state int2:type="AugLoop_Text_Critique" int2:value="Rejected"/>
    </int2:textHash>
    <int2:textHash int2:hashCode="qD79xteIT1ZoeY" int2:id="Ma7Bb90m">
      <int2:state int2:type="AugLoop_Text_Critique" int2:value="Rejected"/>
    </int2:textHash>
    <int2:textHash int2:hashCode="+59hTkZIoKuRt5" int2:id="PmhlURhA">
      <int2:state int2:type="AugLoop_Text_Critique" int2:value="Rejected"/>
    </int2:textHash>
    <int2:textHash int2:hashCode="sgWxvZLufuuTcP" int2:id="RYQSODCS">
      <int2:state int2:type="AugLoop_Text_Critique" int2:value="Rejected"/>
    </int2:textHash>
    <int2:textHash int2:hashCode="UouEpuOpohCzVt" int2:id="TFcgC1M8">
      <int2:state int2:type="AugLoop_Text_Critique" int2:value="Rejected"/>
    </int2:textHash>
    <int2:textHash int2:hashCode="bK2vHeDTa3vxlJ" int2:id="XDoEWaTn">
      <int2:state int2:type="AugLoop_Text_Critique" int2:value="Rejected"/>
    </int2:textHash>
    <int2:textHash int2:hashCode="RHENa47IwxcxOD" int2:id="YpNwhANH">
      <int2:state int2:type="AugLoop_Text_Critique" int2:value="Rejected"/>
    </int2:textHash>
    <int2:textHash int2:hashCode="MFBH6W7AiQIWYO" int2:id="aFhrYVis">
      <int2:state int2:type="AugLoop_Text_Critique" int2:value="Rejected"/>
    </int2:textHash>
    <int2:textHash int2:hashCode="1LRBzSI4/Zr0+D" int2:id="aQ2LaSj7">
      <int2:state int2:type="AugLoop_Text_Critique" int2:value="Rejected"/>
    </int2:textHash>
    <int2:textHash int2:hashCode="pI6Y8PMVY+RURp" int2:id="j5FvGG8j">
      <int2:state int2:type="AugLoop_Text_Critique" int2:value="Rejected"/>
    </int2:textHash>
    <int2:textHash int2:hashCode="GJ3Ul1Eu5Xw8lt" int2:id="kmPdYsoO">
      <int2:state int2:type="AugLoop_Text_Critique" int2:value="Rejected"/>
    </int2:textHash>
    <int2:textHash int2:hashCode="kDG3Tc8pWLYGej" int2:id="mJtK2iin">
      <int2:state int2:type="AugLoop_Text_Critique" int2:value="Rejected"/>
    </int2:textHash>
    <int2:textHash int2:hashCode="MYwfmjMHjXThAf" int2:id="npZCOsBX">
      <int2:state int2:type="AugLoop_Text_Critique" int2:value="Rejected"/>
    </int2:textHash>
    <int2:textHash int2:hashCode="BC3EUS+j05HFFw" int2:id="p1ayQWff">
      <int2:state int2:type="AugLoop_Text_Critique" int2:value="Rejected"/>
    </int2:textHash>
    <int2:textHash int2:hashCode="vLBY44lZg8825U" int2:id="qmWhcQNE">
      <int2:state int2:type="AugLoop_Text_Critique" int2:value="Rejected"/>
    </int2:textHash>
    <int2:textHash int2:hashCode="hDA2aGGBnxGXfG" int2:id="sE0IDRXC">
      <int2:state int2:type="AugLoop_Text_Critique" int2:value="Rejected"/>
    </int2:textHash>
    <int2:bookmark int2:bookmarkName="_Int_WG0WrHam" int2:invalidationBookmarkName="" int2:hashCode="sJ0IuCSomVftAu" int2:id="AkjY5SYj">
      <int2:state int2:type="AugLoop_Text_Critique" int2:value="Rejected"/>
    </int2:bookmark>
    <int2:bookmark int2:bookmarkName="_Int_hKLRLDOM" int2:invalidationBookmarkName="" int2:hashCode="CVXdgYIGpA6JEB" int2:id="48YLU1Ms">
      <int2:state int2:type="AugLoop_Text_Critique" int2:value="Rejected"/>
    </int2:bookmark>
    <int2:bookmark int2:bookmarkName="_Int_TXik7csr" int2:invalidationBookmarkName="" int2:hashCode="P3rqxhR7QBTNMW" int2:id="nmRgqnQX">
      <int2:state int2:type="AugLoop_Text_Critique" int2:value="Rejected"/>
    </int2:bookmark>
    <int2:bookmark int2:bookmarkName="_Int_y82Ws820" int2:invalidationBookmarkName="" int2:hashCode="Bb0TfYRQnF3yLR" int2:id="Zokrsjfs">
      <int2:state int2:type="AugLoop_Text_Critique" int2:value="Rejected"/>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21155754"/>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D5C698F"/>
    <w:multiLevelType w:val="hybridMultilevel"/>
    <w:tmpl w:val="A1C48254"/>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36B622E2"/>
    <w:multiLevelType w:val="multilevel"/>
    <w:tmpl w:val="EE28F3E6"/>
    <w:lvl w:ilvl="0">
      <w:start w:val="1"/>
      <w:numFmt w:val="decimal"/>
      <w:pStyle w:val="Heading1"/>
      <w:lvlText w:val="%1"/>
      <w:lvlJc w:val="left"/>
      <w:pPr>
        <w:ind w:left="432" w:hanging="432"/>
      </w:pPr>
      <w:rPr>
        <w:rFonts w:ascii="Times New Roman" w:hAnsi="Times New Roman" w:cs="Times New Roman" w:hint="default"/>
        <w:sz w:val="32"/>
        <w:szCs w:val="32"/>
      </w:r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bCs/>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ascii="Times New Roman" w:hAnsi="Times New Roman" w:cs="Times New Roman" w:hint="default"/>
        <w:b/>
        <w:bCs w:val="0"/>
        <w:color w:val="auto"/>
        <w:sz w:val="26"/>
        <w:szCs w:val="26"/>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70E64ED"/>
    <w:multiLevelType w:val="hybridMultilevel"/>
    <w:tmpl w:val="642EC150"/>
    <w:lvl w:ilvl="0" w:tplc="04090001">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A24846"/>
    <w:multiLevelType w:val="hybridMultilevel"/>
    <w:tmpl w:val="BD4A6174"/>
    <w:lvl w:ilvl="0" w:tplc="09C05EC6">
      <w:start w:val="1"/>
      <w:numFmt w:val="bullet"/>
      <w:lvlText w:val="•"/>
      <w:lvlJc w:val="left"/>
      <w:pPr>
        <w:tabs>
          <w:tab w:val="num" w:pos="720"/>
        </w:tabs>
        <w:ind w:left="720" w:hanging="360"/>
      </w:pPr>
      <w:rPr>
        <w:rFonts w:ascii="Arial" w:hAnsi="Arial" w:hint="default"/>
      </w:rPr>
    </w:lvl>
    <w:lvl w:ilvl="1" w:tplc="4D16C79A" w:tentative="1">
      <w:start w:val="1"/>
      <w:numFmt w:val="bullet"/>
      <w:lvlText w:val="•"/>
      <w:lvlJc w:val="left"/>
      <w:pPr>
        <w:tabs>
          <w:tab w:val="num" w:pos="1440"/>
        </w:tabs>
        <w:ind w:left="1440" w:hanging="360"/>
      </w:pPr>
      <w:rPr>
        <w:rFonts w:ascii="Arial" w:hAnsi="Arial" w:hint="default"/>
      </w:rPr>
    </w:lvl>
    <w:lvl w:ilvl="2" w:tplc="DD78F27A" w:tentative="1">
      <w:start w:val="1"/>
      <w:numFmt w:val="bullet"/>
      <w:lvlText w:val="•"/>
      <w:lvlJc w:val="left"/>
      <w:pPr>
        <w:tabs>
          <w:tab w:val="num" w:pos="2160"/>
        </w:tabs>
        <w:ind w:left="2160" w:hanging="360"/>
      </w:pPr>
      <w:rPr>
        <w:rFonts w:ascii="Arial" w:hAnsi="Arial" w:hint="default"/>
      </w:rPr>
    </w:lvl>
    <w:lvl w:ilvl="3" w:tplc="F3C8EA34" w:tentative="1">
      <w:start w:val="1"/>
      <w:numFmt w:val="bullet"/>
      <w:lvlText w:val="•"/>
      <w:lvlJc w:val="left"/>
      <w:pPr>
        <w:tabs>
          <w:tab w:val="num" w:pos="2880"/>
        </w:tabs>
        <w:ind w:left="2880" w:hanging="360"/>
      </w:pPr>
      <w:rPr>
        <w:rFonts w:ascii="Arial" w:hAnsi="Arial" w:hint="default"/>
      </w:rPr>
    </w:lvl>
    <w:lvl w:ilvl="4" w:tplc="5E38EE86" w:tentative="1">
      <w:start w:val="1"/>
      <w:numFmt w:val="bullet"/>
      <w:lvlText w:val="•"/>
      <w:lvlJc w:val="left"/>
      <w:pPr>
        <w:tabs>
          <w:tab w:val="num" w:pos="3600"/>
        </w:tabs>
        <w:ind w:left="3600" w:hanging="360"/>
      </w:pPr>
      <w:rPr>
        <w:rFonts w:ascii="Arial" w:hAnsi="Arial" w:hint="default"/>
      </w:rPr>
    </w:lvl>
    <w:lvl w:ilvl="5" w:tplc="3DC401E2" w:tentative="1">
      <w:start w:val="1"/>
      <w:numFmt w:val="bullet"/>
      <w:lvlText w:val="•"/>
      <w:lvlJc w:val="left"/>
      <w:pPr>
        <w:tabs>
          <w:tab w:val="num" w:pos="4320"/>
        </w:tabs>
        <w:ind w:left="4320" w:hanging="360"/>
      </w:pPr>
      <w:rPr>
        <w:rFonts w:ascii="Arial" w:hAnsi="Arial" w:hint="default"/>
      </w:rPr>
    </w:lvl>
    <w:lvl w:ilvl="6" w:tplc="8402B686" w:tentative="1">
      <w:start w:val="1"/>
      <w:numFmt w:val="bullet"/>
      <w:lvlText w:val="•"/>
      <w:lvlJc w:val="left"/>
      <w:pPr>
        <w:tabs>
          <w:tab w:val="num" w:pos="5040"/>
        </w:tabs>
        <w:ind w:left="5040" w:hanging="360"/>
      </w:pPr>
      <w:rPr>
        <w:rFonts w:ascii="Arial" w:hAnsi="Arial" w:hint="default"/>
      </w:rPr>
    </w:lvl>
    <w:lvl w:ilvl="7" w:tplc="A8C65798" w:tentative="1">
      <w:start w:val="1"/>
      <w:numFmt w:val="bullet"/>
      <w:lvlText w:val="•"/>
      <w:lvlJc w:val="left"/>
      <w:pPr>
        <w:tabs>
          <w:tab w:val="num" w:pos="5760"/>
        </w:tabs>
        <w:ind w:left="5760" w:hanging="360"/>
      </w:pPr>
      <w:rPr>
        <w:rFonts w:ascii="Arial" w:hAnsi="Arial" w:hint="default"/>
      </w:rPr>
    </w:lvl>
    <w:lvl w:ilvl="8" w:tplc="F9C812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184761"/>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D3F6549"/>
    <w:multiLevelType w:val="hybridMultilevel"/>
    <w:tmpl w:val="F78071E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20F059E"/>
    <w:multiLevelType w:val="hybridMultilevel"/>
    <w:tmpl w:val="9C9ECBBA"/>
    <w:lvl w:ilvl="0" w:tplc="43DEE7E2">
      <w:start w:val="1"/>
      <w:numFmt w:val="upperLetter"/>
      <w:lvlText w:val="%1."/>
      <w:lvlJc w:val="left"/>
      <w:pPr>
        <w:ind w:left="827" w:hanging="360"/>
      </w:pPr>
      <w:rPr>
        <w:rFonts w:hint="default"/>
        <w:b/>
        <w:bCs/>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AADC89D"/>
    <w:multiLevelType w:val="multilevel"/>
    <w:tmpl w:val="CA9C7B26"/>
    <w:lvl w:ilvl="0">
      <w:start w:val="1"/>
      <w:numFmt w:val="decimal"/>
      <w:lvlText w:val="[%1]"/>
      <w:lvlJc w:val="left"/>
      <w:pPr>
        <w:tabs>
          <w:tab w:val="num" w:pos="0"/>
        </w:tabs>
        <w:ind w:left="420" w:hanging="420"/>
      </w:pPr>
      <w:rPr>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5"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1B0982"/>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5524ABF"/>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1E11E37"/>
    <w:multiLevelType w:val="hybridMultilevel"/>
    <w:tmpl w:val="58842A7A"/>
    <w:lvl w:ilvl="0" w:tplc="04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BEC07968">
      <w:start w:val="2"/>
      <w:numFmt w:val="bullet"/>
      <w:lvlText w:val="-"/>
      <w:lvlJc w:val="left"/>
      <w:pPr>
        <w:ind w:left="1260" w:hanging="420"/>
      </w:pPr>
      <w:rPr>
        <w:rFonts w:ascii="New York" w:eastAsia="New York" w:hAnsi="New York" w:cs="SimSun" w:hint="eastAsia"/>
      </w:rPr>
    </w:lvl>
    <w:lvl w:ilvl="3" w:tplc="09E02BE0">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090278"/>
    <w:multiLevelType w:val="hybridMultilevel"/>
    <w:tmpl w:val="E182E3F8"/>
    <w:lvl w:ilvl="0" w:tplc="BEC07968">
      <w:start w:val="2"/>
      <w:numFmt w:val="bullet"/>
      <w:lvlText w:val="-"/>
      <w:lvlJc w:val="left"/>
      <w:pPr>
        <w:ind w:left="360" w:hanging="360"/>
      </w:pPr>
      <w:rPr>
        <w:rFonts w:ascii="New York" w:eastAsia="New York" w:hAnsi="New York" w:cs="SimSun" w:hint="eastAsia"/>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4" w15:restartNumberingAfterBreak="0">
    <w:nsid w:val="74A946AD"/>
    <w:multiLevelType w:val="hybridMultilevel"/>
    <w:tmpl w:val="40682462"/>
    <w:lvl w:ilvl="0" w:tplc="11703DA2">
      <w:start w:val="1"/>
      <w:numFmt w:val="bullet"/>
      <w:lvlText w:val="•"/>
      <w:lvlJc w:val="left"/>
      <w:pPr>
        <w:ind w:left="840" w:hanging="420"/>
      </w:pPr>
      <w:rPr>
        <w:rFonts w:ascii="Arial" w:hAnsi="Arial" w:cs="Times New Roman" w:hint="default"/>
        <w:sz w:val="40"/>
        <w:szCs w:val="4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14"/>
  </w:num>
  <w:num w:numId="2">
    <w:abstractNumId w:val="5"/>
  </w:num>
  <w:num w:numId="3">
    <w:abstractNumId w:val="1"/>
  </w:num>
  <w:num w:numId="4">
    <w:abstractNumId w:val="22"/>
  </w:num>
  <w:num w:numId="5">
    <w:abstractNumId w:val="13"/>
  </w:num>
  <w:num w:numId="6">
    <w:abstractNumId w:val="24"/>
  </w:num>
  <w:num w:numId="7">
    <w:abstractNumId w:val="8"/>
  </w:num>
  <w:num w:numId="8">
    <w:abstractNumId w:val="9"/>
  </w:num>
  <w:num w:numId="9">
    <w:abstractNumId w:val="7"/>
  </w:num>
  <w:num w:numId="10">
    <w:abstractNumId w:val="2"/>
  </w:num>
  <w:num w:numId="11">
    <w:abstractNumId w:val="24"/>
  </w:num>
  <w:num w:numId="12">
    <w:abstractNumId w:val="4"/>
  </w:num>
  <w:num w:numId="13">
    <w:abstractNumId w:val="12"/>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5"/>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1"/>
  </w:num>
  <w:num w:numId="21">
    <w:abstractNumId w:val="5"/>
  </w:num>
  <w:num w:numId="22">
    <w:abstractNumId w:val="17"/>
  </w:num>
  <w:num w:numId="23">
    <w:abstractNumId w:val="5"/>
  </w:num>
  <w:num w:numId="24">
    <w:abstractNumId w:val="5"/>
  </w:num>
  <w:num w:numId="25">
    <w:abstractNumId w:val="5"/>
  </w:num>
  <w:num w:numId="26">
    <w:abstractNumId w:val="5"/>
  </w:num>
  <w:num w:numId="27">
    <w:abstractNumId w:val="10"/>
  </w:num>
  <w:num w:numId="28">
    <w:abstractNumId w:val="5"/>
  </w:num>
  <w:num w:numId="29">
    <w:abstractNumId w:val="5"/>
  </w:num>
  <w:num w:numId="30">
    <w:abstractNumId w:val="5"/>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21"/>
  </w:num>
  <w:num w:numId="34">
    <w:abstractNumId w:val="18"/>
  </w:num>
  <w:num w:numId="35">
    <w:abstractNumId w:val="5"/>
  </w:num>
  <w:num w:numId="36">
    <w:abstractNumId w:val="6"/>
  </w:num>
  <w:num w:numId="37">
    <w:abstractNumId w:val="23"/>
  </w:num>
  <w:num w:numId="38">
    <w:abstractNumId w:val="5"/>
  </w:num>
  <w:num w:numId="39">
    <w:abstractNumId w:val="5"/>
  </w:num>
  <w:num w:numId="4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09CE"/>
    <w:rsid w:val="000013A8"/>
    <w:rsid w:val="000018FF"/>
    <w:rsid w:val="00002115"/>
    <w:rsid w:val="00002FAD"/>
    <w:rsid w:val="00003CFF"/>
    <w:rsid w:val="00003F7A"/>
    <w:rsid w:val="0000439F"/>
    <w:rsid w:val="00004497"/>
    <w:rsid w:val="000044FE"/>
    <w:rsid w:val="000045E5"/>
    <w:rsid w:val="0000474A"/>
    <w:rsid w:val="00004CF9"/>
    <w:rsid w:val="00004E98"/>
    <w:rsid w:val="00004FD7"/>
    <w:rsid w:val="000054B9"/>
    <w:rsid w:val="000058E6"/>
    <w:rsid w:val="00005A5A"/>
    <w:rsid w:val="00005ACC"/>
    <w:rsid w:val="00005D98"/>
    <w:rsid w:val="00006280"/>
    <w:rsid w:val="00006474"/>
    <w:rsid w:val="00006752"/>
    <w:rsid w:val="00006B01"/>
    <w:rsid w:val="0000732B"/>
    <w:rsid w:val="000106B9"/>
    <w:rsid w:val="000109F2"/>
    <w:rsid w:val="000110E5"/>
    <w:rsid w:val="0001122A"/>
    <w:rsid w:val="00011E04"/>
    <w:rsid w:val="00012900"/>
    <w:rsid w:val="00012D62"/>
    <w:rsid w:val="00012EB6"/>
    <w:rsid w:val="00013003"/>
    <w:rsid w:val="00013061"/>
    <w:rsid w:val="0001493C"/>
    <w:rsid w:val="00014C15"/>
    <w:rsid w:val="00014D06"/>
    <w:rsid w:val="00014DB7"/>
    <w:rsid w:val="00015078"/>
    <w:rsid w:val="00015219"/>
    <w:rsid w:val="00015FF6"/>
    <w:rsid w:val="00016908"/>
    <w:rsid w:val="00016AB8"/>
    <w:rsid w:val="000171EB"/>
    <w:rsid w:val="000209C4"/>
    <w:rsid w:val="00021D4E"/>
    <w:rsid w:val="000223D7"/>
    <w:rsid w:val="000227ED"/>
    <w:rsid w:val="00022D60"/>
    <w:rsid w:val="00022EEE"/>
    <w:rsid w:val="0002315B"/>
    <w:rsid w:val="00023709"/>
    <w:rsid w:val="000248A9"/>
    <w:rsid w:val="00024FB0"/>
    <w:rsid w:val="0002517D"/>
    <w:rsid w:val="000251F7"/>
    <w:rsid w:val="00025447"/>
    <w:rsid w:val="00025B14"/>
    <w:rsid w:val="00026006"/>
    <w:rsid w:val="00026AB9"/>
    <w:rsid w:val="00026EA6"/>
    <w:rsid w:val="00030EE7"/>
    <w:rsid w:val="00032594"/>
    <w:rsid w:val="0003294C"/>
    <w:rsid w:val="00032ABD"/>
    <w:rsid w:val="00032FB6"/>
    <w:rsid w:val="00033085"/>
    <w:rsid w:val="00033216"/>
    <w:rsid w:val="00034177"/>
    <w:rsid w:val="00034342"/>
    <w:rsid w:val="00034683"/>
    <w:rsid w:val="00034B6C"/>
    <w:rsid w:val="00034CBA"/>
    <w:rsid w:val="00035737"/>
    <w:rsid w:val="00035BDE"/>
    <w:rsid w:val="00036B18"/>
    <w:rsid w:val="000402E6"/>
    <w:rsid w:val="00040AF0"/>
    <w:rsid w:val="00040BF2"/>
    <w:rsid w:val="00040F4F"/>
    <w:rsid w:val="0004113F"/>
    <w:rsid w:val="00042063"/>
    <w:rsid w:val="00043885"/>
    <w:rsid w:val="00043921"/>
    <w:rsid w:val="00043CEC"/>
    <w:rsid w:val="00044129"/>
    <w:rsid w:val="00044765"/>
    <w:rsid w:val="00044853"/>
    <w:rsid w:val="00044A3D"/>
    <w:rsid w:val="00045286"/>
    <w:rsid w:val="00045397"/>
    <w:rsid w:val="00045B07"/>
    <w:rsid w:val="0004648D"/>
    <w:rsid w:val="000465F4"/>
    <w:rsid w:val="00046896"/>
    <w:rsid w:val="00046BE4"/>
    <w:rsid w:val="0004764E"/>
    <w:rsid w:val="00047F75"/>
    <w:rsid w:val="000509D5"/>
    <w:rsid w:val="00050FC2"/>
    <w:rsid w:val="00051C7F"/>
    <w:rsid w:val="00051CA4"/>
    <w:rsid w:val="00051D7C"/>
    <w:rsid w:val="000520CF"/>
    <w:rsid w:val="000525D4"/>
    <w:rsid w:val="0005275B"/>
    <w:rsid w:val="0005295A"/>
    <w:rsid w:val="00052C71"/>
    <w:rsid w:val="00052E44"/>
    <w:rsid w:val="00055311"/>
    <w:rsid w:val="00055334"/>
    <w:rsid w:val="000554D6"/>
    <w:rsid w:val="00055D5E"/>
    <w:rsid w:val="000565C3"/>
    <w:rsid w:val="00056A54"/>
    <w:rsid w:val="00057550"/>
    <w:rsid w:val="000575FB"/>
    <w:rsid w:val="00061877"/>
    <w:rsid w:val="00062065"/>
    <w:rsid w:val="0006256A"/>
    <w:rsid w:val="00062A2B"/>
    <w:rsid w:val="00062C26"/>
    <w:rsid w:val="00062FB1"/>
    <w:rsid w:val="000631C6"/>
    <w:rsid w:val="00063E9D"/>
    <w:rsid w:val="000641AE"/>
    <w:rsid w:val="00064966"/>
    <w:rsid w:val="00064BF1"/>
    <w:rsid w:val="00065A7F"/>
    <w:rsid w:val="00065AC3"/>
    <w:rsid w:val="00066414"/>
    <w:rsid w:val="00066611"/>
    <w:rsid w:val="00066750"/>
    <w:rsid w:val="00066A48"/>
    <w:rsid w:val="00066A87"/>
    <w:rsid w:val="00067058"/>
    <w:rsid w:val="0007013D"/>
    <w:rsid w:val="00070339"/>
    <w:rsid w:val="00070417"/>
    <w:rsid w:val="00071A20"/>
    <w:rsid w:val="00071F0C"/>
    <w:rsid w:val="000722DC"/>
    <w:rsid w:val="0007233B"/>
    <w:rsid w:val="00072793"/>
    <w:rsid w:val="00073187"/>
    <w:rsid w:val="000733DA"/>
    <w:rsid w:val="000737FA"/>
    <w:rsid w:val="00073AF2"/>
    <w:rsid w:val="00073EF8"/>
    <w:rsid w:val="00074626"/>
    <w:rsid w:val="00074750"/>
    <w:rsid w:val="00074ABF"/>
    <w:rsid w:val="00074E01"/>
    <w:rsid w:val="0007518D"/>
    <w:rsid w:val="000757C5"/>
    <w:rsid w:val="000766F9"/>
    <w:rsid w:val="000767A1"/>
    <w:rsid w:val="00077694"/>
    <w:rsid w:val="00077CB0"/>
    <w:rsid w:val="000806EE"/>
    <w:rsid w:val="000813FC"/>
    <w:rsid w:val="00081EB9"/>
    <w:rsid w:val="000824C8"/>
    <w:rsid w:val="000824D0"/>
    <w:rsid w:val="00082D42"/>
    <w:rsid w:val="00082FC5"/>
    <w:rsid w:val="000837F1"/>
    <w:rsid w:val="0008387A"/>
    <w:rsid w:val="00083A33"/>
    <w:rsid w:val="00083CE8"/>
    <w:rsid w:val="0008471A"/>
    <w:rsid w:val="00084C1D"/>
    <w:rsid w:val="00085924"/>
    <w:rsid w:val="00086368"/>
    <w:rsid w:val="00086913"/>
    <w:rsid w:val="000869B0"/>
    <w:rsid w:val="00086DB5"/>
    <w:rsid w:val="00086E97"/>
    <w:rsid w:val="00087498"/>
    <w:rsid w:val="0008768B"/>
    <w:rsid w:val="00087E41"/>
    <w:rsid w:val="00090132"/>
    <w:rsid w:val="000901B7"/>
    <w:rsid w:val="000908EA"/>
    <w:rsid w:val="00090A2C"/>
    <w:rsid w:val="00091C20"/>
    <w:rsid w:val="00092055"/>
    <w:rsid w:val="00092059"/>
    <w:rsid w:val="000928E7"/>
    <w:rsid w:val="00092A15"/>
    <w:rsid w:val="00092C65"/>
    <w:rsid w:val="0009397C"/>
    <w:rsid w:val="00094AAA"/>
    <w:rsid w:val="00094B4F"/>
    <w:rsid w:val="000955EB"/>
    <w:rsid w:val="000959A4"/>
    <w:rsid w:val="00095F89"/>
    <w:rsid w:val="00096271"/>
    <w:rsid w:val="00097F04"/>
    <w:rsid w:val="000A0026"/>
    <w:rsid w:val="000A0179"/>
    <w:rsid w:val="000A05D4"/>
    <w:rsid w:val="000A0750"/>
    <w:rsid w:val="000A075A"/>
    <w:rsid w:val="000A0DD4"/>
    <w:rsid w:val="000A108F"/>
    <w:rsid w:val="000A1406"/>
    <w:rsid w:val="000A1CEE"/>
    <w:rsid w:val="000A1F07"/>
    <w:rsid w:val="000A200C"/>
    <w:rsid w:val="000A2726"/>
    <w:rsid w:val="000A2781"/>
    <w:rsid w:val="000A29E1"/>
    <w:rsid w:val="000A3411"/>
    <w:rsid w:val="000A39EF"/>
    <w:rsid w:val="000A4248"/>
    <w:rsid w:val="000A447A"/>
    <w:rsid w:val="000A44E9"/>
    <w:rsid w:val="000A49B7"/>
    <w:rsid w:val="000A4D77"/>
    <w:rsid w:val="000A52CC"/>
    <w:rsid w:val="000A5589"/>
    <w:rsid w:val="000A58C6"/>
    <w:rsid w:val="000A6433"/>
    <w:rsid w:val="000A6ACB"/>
    <w:rsid w:val="000A735A"/>
    <w:rsid w:val="000A76E0"/>
    <w:rsid w:val="000B0413"/>
    <w:rsid w:val="000B118A"/>
    <w:rsid w:val="000B141C"/>
    <w:rsid w:val="000B1BD2"/>
    <w:rsid w:val="000B1C11"/>
    <w:rsid w:val="000B1C25"/>
    <w:rsid w:val="000B2046"/>
    <w:rsid w:val="000B2099"/>
    <w:rsid w:val="000B2679"/>
    <w:rsid w:val="000B32B8"/>
    <w:rsid w:val="000B397B"/>
    <w:rsid w:val="000B3BA4"/>
    <w:rsid w:val="000B3DF6"/>
    <w:rsid w:val="000B4066"/>
    <w:rsid w:val="000B5702"/>
    <w:rsid w:val="000B5C12"/>
    <w:rsid w:val="000B631C"/>
    <w:rsid w:val="000B6D75"/>
    <w:rsid w:val="000B7245"/>
    <w:rsid w:val="000B7576"/>
    <w:rsid w:val="000C0258"/>
    <w:rsid w:val="000C0C68"/>
    <w:rsid w:val="000C1000"/>
    <w:rsid w:val="000C17E2"/>
    <w:rsid w:val="000C1FB5"/>
    <w:rsid w:val="000C208D"/>
    <w:rsid w:val="000C23C1"/>
    <w:rsid w:val="000C26EB"/>
    <w:rsid w:val="000C2B4F"/>
    <w:rsid w:val="000C2EE3"/>
    <w:rsid w:val="000C2F15"/>
    <w:rsid w:val="000C3B34"/>
    <w:rsid w:val="000C3C61"/>
    <w:rsid w:val="000C438C"/>
    <w:rsid w:val="000C4436"/>
    <w:rsid w:val="000C4776"/>
    <w:rsid w:val="000C4A75"/>
    <w:rsid w:val="000C582D"/>
    <w:rsid w:val="000C62BA"/>
    <w:rsid w:val="000C635E"/>
    <w:rsid w:val="000C66B3"/>
    <w:rsid w:val="000C6BD4"/>
    <w:rsid w:val="000C6D64"/>
    <w:rsid w:val="000C70A9"/>
    <w:rsid w:val="000C7166"/>
    <w:rsid w:val="000D0445"/>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4A48"/>
    <w:rsid w:val="000D4B4F"/>
    <w:rsid w:val="000D587F"/>
    <w:rsid w:val="000D5E55"/>
    <w:rsid w:val="000D5FEF"/>
    <w:rsid w:val="000D6913"/>
    <w:rsid w:val="000D7238"/>
    <w:rsid w:val="000D7432"/>
    <w:rsid w:val="000D7439"/>
    <w:rsid w:val="000D78C2"/>
    <w:rsid w:val="000D7BA1"/>
    <w:rsid w:val="000D7C84"/>
    <w:rsid w:val="000D7FB9"/>
    <w:rsid w:val="000E034C"/>
    <w:rsid w:val="000E0A21"/>
    <w:rsid w:val="000E0C5E"/>
    <w:rsid w:val="000E1997"/>
    <w:rsid w:val="000E2271"/>
    <w:rsid w:val="000E30B7"/>
    <w:rsid w:val="000E3285"/>
    <w:rsid w:val="000E361F"/>
    <w:rsid w:val="000E3D3D"/>
    <w:rsid w:val="000E3D5F"/>
    <w:rsid w:val="000E4069"/>
    <w:rsid w:val="000E45C6"/>
    <w:rsid w:val="000E5080"/>
    <w:rsid w:val="000E6C12"/>
    <w:rsid w:val="000E6C73"/>
    <w:rsid w:val="000E77FA"/>
    <w:rsid w:val="000E7B51"/>
    <w:rsid w:val="000E7D1F"/>
    <w:rsid w:val="000F05DC"/>
    <w:rsid w:val="000F0A07"/>
    <w:rsid w:val="000F13BB"/>
    <w:rsid w:val="000F286D"/>
    <w:rsid w:val="000F377F"/>
    <w:rsid w:val="000F37C2"/>
    <w:rsid w:val="000F5471"/>
    <w:rsid w:val="000F57CE"/>
    <w:rsid w:val="000F5CBD"/>
    <w:rsid w:val="000F603F"/>
    <w:rsid w:val="000F63EA"/>
    <w:rsid w:val="000F63FF"/>
    <w:rsid w:val="000F663A"/>
    <w:rsid w:val="000F6B50"/>
    <w:rsid w:val="000F6C6F"/>
    <w:rsid w:val="000F79CD"/>
    <w:rsid w:val="000F7A06"/>
    <w:rsid w:val="000F7A6B"/>
    <w:rsid w:val="000F7D54"/>
    <w:rsid w:val="000F7FEC"/>
    <w:rsid w:val="001000EE"/>
    <w:rsid w:val="00100935"/>
    <w:rsid w:val="00100BD9"/>
    <w:rsid w:val="00100C2E"/>
    <w:rsid w:val="00101026"/>
    <w:rsid w:val="001013A4"/>
    <w:rsid w:val="001013EB"/>
    <w:rsid w:val="00101517"/>
    <w:rsid w:val="00102308"/>
    <w:rsid w:val="001039E0"/>
    <w:rsid w:val="00103C97"/>
    <w:rsid w:val="00103F49"/>
    <w:rsid w:val="001040EC"/>
    <w:rsid w:val="001047E2"/>
    <w:rsid w:val="001052DA"/>
    <w:rsid w:val="0010549C"/>
    <w:rsid w:val="0010558B"/>
    <w:rsid w:val="00105AD7"/>
    <w:rsid w:val="0010659A"/>
    <w:rsid w:val="00106AB0"/>
    <w:rsid w:val="001072E9"/>
    <w:rsid w:val="001101AE"/>
    <w:rsid w:val="00110AB4"/>
    <w:rsid w:val="00110C0B"/>
    <w:rsid w:val="00110D8B"/>
    <w:rsid w:val="00110FCA"/>
    <w:rsid w:val="00111057"/>
    <w:rsid w:val="00111850"/>
    <w:rsid w:val="00111DED"/>
    <w:rsid w:val="0011220F"/>
    <w:rsid w:val="0011256D"/>
    <w:rsid w:val="001125DE"/>
    <w:rsid w:val="0011292A"/>
    <w:rsid w:val="00113BF7"/>
    <w:rsid w:val="00113F3F"/>
    <w:rsid w:val="00114080"/>
    <w:rsid w:val="0011482C"/>
    <w:rsid w:val="00114846"/>
    <w:rsid w:val="001165C8"/>
    <w:rsid w:val="00116753"/>
    <w:rsid w:val="0011684C"/>
    <w:rsid w:val="00120014"/>
    <w:rsid w:val="00120B88"/>
    <w:rsid w:val="00120E1E"/>
    <w:rsid w:val="00121D83"/>
    <w:rsid w:val="00122070"/>
    <w:rsid w:val="001227EE"/>
    <w:rsid w:val="00122E6D"/>
    <w:rsid w:val="001232A9"/>
    <w:rsid w:val="0012372A"/>
    <w:rsid w:val="00123A23"/>
    <w:rsid w:val="00124116"/>
    <w:rsid w:val="001242D7"/>
    <w:rsid w:val="001259CD"/>
    <w:rsid w:val="00125F89"/>
    <w:rsid w:val="00126E23"/>
    <w:rsid w:val="00126FF8"/>
    <w:rsid w:val="00127B56"/>
    <w:rsid w:val="00127B7F"/>
    <w:rsid w:val="00127C64"/>
    <w:rsid w:val="00127CED"/>
    <w:rsid w:val="00130274"/>
    <w:rsid w:val="0013092F"/>
    <w:rsid w:val="001315B5"/>
    <w:rsid w:val="00131ECD"/>
    <w:rsid w:val="00131FE6"/>
    <w:rsid w:val="00133488"/>
    <w:rsid w:val="00133984"/>
    <w:rsid w:val="001339B8"/>
    <w:rsid w:val="00133C5E"/>
    <w:rsid w:val="00133E00"/>
    <w:rsid w:val="00135448"/>
    <w:rsid w:val="00135CEA"/>
    <w:rsid w:val="00135E4C"/>
    <w:rsid w:val="00135F54"/>
    <w:rsid w:val="001364A8"/>
    <w:rsid w:val="00136620"/>
    <w:rsid w:val="00136830"/>
    <w:rsid w:val="00136850"/>
    <w:rsid w:val="00136A5E"/>
    <w:rsid w:val="00137CBE"/>
    <w:rsid w:val="00137CC1"/>
    <w:rsid w:val="001400B4"/>
    <w:rsid w:val="00140AEC"/>
    <w:rsid w:val="00140E47"/>
    <w:rsid w:val="00140F63"/>
    <w:rsid w:val="00141206"/>
    <w:rsid w:val="00141EB8"/>
    <w:rsid w:val="00141F09"/>
    <w:rsid w:val="00141FBC"/>
    <w:rsid w:val="0014200B"/>
    <w:rsid w:val="00142606"/>
    <w:rsid w:val="001426D1"/>
    <w:rsid w:val="00142994"/>
    <w:rsid w:val="00142B19"/>
    <w:rsid w:val="001448B0"/>
    <w:rsid w:val="00144FD0"/>
    <w:rsid w:val="00145087"/>
    <w:rsid w:val="00145168"/>
    <w:rsid w:val="00145B29"/>
    <w:rsid w:val="001465D1"/>
    <w:rsid w:val="00146AC9"/>
    <w:rsid w:val="00146C39"/>
    <w:rsid w:val="0014706A"/>
    <w:rsid w:val="001473B8"/>
    <w:rsid w:val="00147583"/>
    <w:rsid w:val="00147F18"/>
    <w:rsid w:val="00147F9D"/>
    <w:rsid w:val="0014BF4D"/>
    <w:rsid w:val="001501D7"/>
    <w:rsid w:val="0015056E"/>
    <w:rsid w:val="00151415"/>
    <w:rsid w:val="00151954"/>
    <w:rsid w:val="00151B17"/>
    <w:rsid w:val="00151B4D"/>
    <w:rsid w:val="00151DB6"/>
    <w:rsid w:val="00152B48"/>
    <w:rsid w:val="00152C44"/>
    <w:rsid w:val="00152DB0"/>
    <w:rsid w:val="00153136"/>
    <w:rsid w:val="001538BB"/>
    <w:rsid w:val="00153EF2"/>
    <w:rsid w:val="001546AD"/>
    <w:rsid w:val="0015471C"/>
    <w:rsid w:val="00154996"/>
    <w:rsid w:val="00155188"/>
    <w:rsid w:val="00155601"/>
    <w:rsid w:val="00155DC1"/>
    <w:rsid w:val="00155E8F"/>
    <w:rsid w:val="0015646D"/>
    <w:rsid w:val="001564F8"/>
    <w:rsid w:val="00156671"/>
    <w:rsid w:val="00156B2B"/>
    <w:rsid w:val="001576F9"/>
    <w:rsid w:val="001579DB"/>
    <w:rsid w:val="00160B66"/>
    <w:rsid w:val="00160DF1"/>
    <w:rsid w:val="001611AD"/>
    <w:rsid w:val="00161310"/>
    <w:rsid w:val="00163FE5"/>
    <w:rsid w:val="001644D4"/>
    <w:rsid w:val="00164C95"/>
    <w:rsid w:val="001652F9"/>
    <w:rsid w:val="00165334"/>
    <w:rsid w:val="00165A9C"/>
    <w:rsid w:val="00165FBC"/>
    <w:rsid w:val="00166629"/>
    <w:rsid w:val="00166814"/>
    <w:rsid w:val="0016696B"/>
    <w:rsid w:val="001701F3"/>
    <w:rsid w:val="00171059"/>
    <w:rsid w:val="0017189D"/>
    <w:rsid w:val="0017191D"/>
    <w:rsid w:val="001721C8"/>
    <w:rsid w:val="0017229C"/>
    <w:rsid w:val="0017336B"/>
    <w:rsid w:val="00173D30"/>
    <w:rsid w:val="00174ACD"/>
    <w:rsid w:val="00174DB5"/>
    <w:rsid w:val="00175723"/>
    <w:rsid w:val="001765F9"/>
    <w:rsid w:val="00176BC9"/>
    <w:rsid w:val="00176BE3"/>
    <w:rsid w:val="00176C6F"/>
    <w:rsid w:val="00176F5D"/>
    <w:rsid w:val="00177178"/>
    <w:rsid w:val="001779F9"/>
    <w:rsid w:val="00180CA2"/>
    <w:rsid w:val="00180DD5"/>
    <w:rsid w:val="0018192F"/>
    <w:rsid w:val="00182029"/>
    <w:rsid w:val="00182211"/>
    <w:rsid w:val="00182441"/>
    <w:rsid w:val="0018251D"/>
    <w:rsid w:val="001826AF"/>
    <w:rsid w:val="001828C1"/>
    <w:rsid w:val="0018299D"/>
    <w:rsid w:val="001829EA"/>
    <w:rsid w:val="00182D24"/>
    <w:rsid w:val="0018341D"/>
    <w:rsid w:val="0018521B"/>
    <w:rsid w:val="00185535"/>
    <w:rsid w:val="001858E7"/>
    <w:rsid w:val="0018623A"/>
    <w:rsid w:val="00186278"/>
    <w:rsid w:val="00186B7C"/>
    <w:rsid w:val="00187931"/>
    <w:rsid w:val="00190386"/>
    <w:rsid w:val="00190600"/>
    <w:rsid w:val="00190D8C"/>
    <w:rsid w:val="0019146C"/>
    <w:rsid w:val="00191A76"/>
    <w:rsid w:val="001925E8"/>
    <w:rsid w:val="00193139"/>
    <w:rsid w:val="00193AB2"/>
    <w:rsid w:val="00194384"/>
    <w:rsid w:val="001943C8"/>
    <w:rsid w:val="00195985"/>
    <w:rsid w:val="00195A6B"/>
    <w:rsid w:val="001969BF"/>
    <w:rsid w:val="00197076"/>
    <w:rsid w:val="00197810"/>
    <w:rsid w:val="00197D55"/>
    <w:rsid w:val="001A0A7E"/>
    <w:rsid w:val="001A1FFF"/>
    <w:rsid w:val="001A2466"/>
    <w:rsid w:val="001A286E"/>
    <w:rsid w:val="001A33CD"/>
    <w:rsid w:val="001A39E3"/>
    <w:rsid w:val="001A3D76"/>
    <w:rsid w:val="001A4AA3"/>
    <w:rsid w:val="001A4EC4"/>
    <w:rsid w:val="001A5446"/>
    <w:rsid w:val="001A546B"/>
    <w:rsid w:val="001A5F2C"/>
    <w:rsid w:val="001A5FF0"/>
    <w:rsid w:val="001A6024"/>
    <w:rsid w:val="001B03DA"/>
    <w:rsid w:val="001B05B7"/>
    <w:rsid w:val="001B0816"/>
    <w:rsid w:val="001B224A"/>
    <w:rsid w:val="001B26E0"/>
    <w:rsid w:val="001B3594"/>
    <w:rsid w:val="001B363A"/>
    <w:rsid w:val="001B36F8"/>
    <w:rsid w:val="001B43AF"/>
    <w:rsid w:val="001B44F5"/>
    <w:rsid w:val="001B456B"/>
    <w:rsid w:val="001B52A8"/>
    <w:rsid w:val="001B5681"/>
    <w:rsid w:val="001B5B80"/>
    <w:rsid w:val="001B65A9"/>
    <w:rsid w:val="001B6AC5"/>
    <w:rsid w:val="001B6B9E"/>
    <w:rsid w:val="001B7265"/>
    <w:rsid w:val="001B7B9A"/>
    <w:rsid w:val="001B7CEE"/>
    <w:rsid w:val="001B7E49"/>
    <w:rsid w:val="001B7ED2"/>
    <w:rsid w:val="001C0070"/>
    <w:rsid w:val="001C0AB2"/>
    <w:rsid w:val="001C0C82"/>
    <w:rsid w:val="001C0DD5"/>
    <w:rsid w:val="001C1AF4"/>
    <w:rsid w:val="001C22E3"/>
    <w:rsid w:val="001C284B"/>
    <w:rsid w:val="001C2A1B"/>
    <w:rsid w:val="001C37D1"/>
    <w:rsid w:val="001C3AEA"/>
    <w:rsid w:val="001C3E56"/>
    <w:rsid w:val="001C3F41"/>
    <w:rsid w:val="001C3FC3"/>
    <w:rsid w:val="001C4761"/>
    <w:rsid w:val="001C4943"/>
    <w:rsid w:val="001C4AA9"/>
    <w:rsid w:val="001C4BE5"/>
    <w:rsid w:val="001C50C1"/>
    <w:rsid w:val="001C54F3"/>
    <w:rsid w:val="001C5A6D"/>
    <w:rsid w:val="001C5DD2"/>
    <w:rsid w:val="001C63A3"/>
    <w:rsid w:val="001C6715"/>
    <w:rsid w:val="001C7150"/>
    <w:rsid w:val="001C7982"/>
    <w:rsid w:val="001C7AA8"/>
    <w:rsid w:val="001D0078"/>
    <w:rsid w:val="001D090E"/>
    <w:rsid w:val="001D14D6"/>
    <w:rsid w:val="001D1772"/>
    <w:rsid w:val="001D29AD"/>
    <w:rsid w:val="001D2A3C"/>
    <w:rsid w:val="001D2A73"/>
    <w:rsid w:val="001D3CB9"/>
    <w:rsid w:val="001D4397"/>
    <w:rsid w:val="001D44E0"/>
    <w:rsid w:val="001D472A"/>
    <w:rsid w:val="001D5872"/>
    <w:rsid w:val="001D5951"/>
    <w:rsid w:val="001D6219"/>
    <w:rsid w:val="001D68F9"/>
    <w:rsid w:val="001D6F80"/>
    <w:rsid w:val="001D7718"/>
    <w:rsid w:val="001D7918"/>
    <w:rsid w:val="001E02DA"/>
    <w:rsid w:val="001E031E"/>
    <w:rsid w:val="001E0B05"/>
    <w:rsid w:val="001E1063"/>
    <w:rsid w:val="001E1220"/>
    <w:rsid w:val="001E1411"/>
    <w:rsid w:val="001E1DB5"/>
    <w:rsid w:val="001E2253"/>
    <w:rsid w:val="001E25F0"/>
    <w:rsid w:val="001E2D64"/>
    <w:rsid w:val="001E3195"/>
    <w:rsid w:val="001E3E3A"/>
    <w:rsid w:val="001E43AB"/>
    <w:rsid w:val="001E483D"/>
    <w:rsid w:val="001E4B70"/>
    <w:rsid w:val="001E5555"/>
    <w:rsid w:val="001E5600"/>
    <w:rsid w:val="001E594C"/>
    <w:rsid w:val="001E6740"/>
    <w:rsid w:val="001E75B8"/>
    <w:rsid w:val="001E7CA3"/>
    <w:rsid w:val="001F003C"/>
    <w:rsid w:val="001F01AF"/>
    <w:rsid w:val="001F0830"/>
    <w:rsid w:val="001F0D10"/>
    <w:rsid w:val="001F193B"/>
    <w:rsid w:val="001F1EE8"/>
    <w:rsid w:val="001F21A6"/>
    <w:rsid w:val="001F2286"/>
    <w:rsid w:val="001F296D"/>
    <w:rsid w:val="001F2A7F"/>
    <w:rsid w:val="001F2F36"/>
    <w:rsid w:val="001F36B1"/>
    <w:rsid w:val="001F39B0"/>
    <w:rsid w:val="001F3A17"/>
    <w:rsid w:val="001F3AF4"/>
    <w:rsid w:val="001F510A"/>
    <w:rsid w:val="001F57C8"/>
    <w:rsid w:val="001F595C"/>
    <w:rsid w:val="001F614F"/>
    <w:rsid w:val="001F6524"/>
    <w:rsid w:val="001F66AF"/>
    <w:rsid w:val="001F6E0A"/>
    <w:rsid w:val="001F7214"/>
    <w:rsid w:val="001F7265"/>
    <w:rsid w:val="001F745D"/>
    <w:rsid w:val="001F7BA4"/>
    <w:rsid w:val="001F7DB9"/>
    <w:rsid w:val="00200339"/>
    <w:rsid w:val="00200842"/>
    <w:rsid w:val="00200BF9"/>
    <w:rsid w:val="002012A3"/>
    <w:rsid w:val="00201628"/>
    <w:rsid w:val="00201A3A"/>
    <w:rsid w:val="00202A79"/>
    <w:rsid w:val="002035FB"/>
    <w:rsid w:val="00203A00"/>
    <w:rsid w:val="00203CA7"/>
    <w:rsid w:val="002044AB"/>
    <w:rsid w:val="00204617"/>
    <w:rsid w:val="00204722"/>
    <w:rsid w:val="00204B03"/>
    <w:rsid w:val="00204E85"/>
    <w:rsid w:val="002054D1"/>
    <w:rsid w:val="00205706"/>
    <w:rsid w:val="0020583D"/>
    <w:rsid w:val="002065EB"/>
    <w:rsid w:val="0020666C"/>
    <w:rsid w:val="002073BB"/>
    <w:rsid w:val="002074F3"/>
    <w:rsid w:val="00207951"/>
    <w:rsid w:val="00207A6E"/>
    <w:rsid w:val="00210124"/>
    <w:rsid w:val="0021038E"/>
    <w:rsid w:val="00210438"/>
    <w:rsid w:val="0021135B"/>
    <w:rsid w:val="00211B4F"/>
    <w:rsid w:val="00211EEE"/>
    <w:rsid w:val="00211FA3"/>
    <w:rsid w:val="002127DB"/>
    <w:rsid w:val="00212B13"/>
    <w:rsid w:val="00213214"/>
    <w:rsid w:val="00213D68"/>
    <w:rsid w:val="00213F05"/>
    <w:rsid w:val="00214025"/>
    <w:rsid w:val="0021428D"/>
    <w:rsid w:val="0021482B"/>
    <w:rsid w:val="00214844"/>
    <w:rsid w:val="00214905"/>
    <w:rsid w:val="002165EF"/>
    <w:rsid w:val="0021699F"/>
    <w:rsid w:val="00216AE1"/>
    <w:rsid w:val="00216F0A"/>
    <w:rsid w:val="0021720A"/>
    <w:rsid w:val="00217D9B"/>
    <w:rsid w:val="0022004F"/>
    <w:rsid w:val="002201C0"/>
    <w:rsid w:val="00220233"/>
    <w:rsid w:val="002203A1"/>
    <w:rsid w:val="00220E69"/>
    <w:rsid w:val="002211BB"/>
    <w:rsid w:val="0022139A"/>
    <w:rsid w:val="00221A94"/>
    <w:rsid w:val="00221EBF"/>
    <w:rsid w:val="00222AC3"/>
    <w:rsid w:val="0022365C"/>
    <w:rsid w:val="002237E5"/>
    <w:rsid w:val="0022382E"/>
    <w:rsid w:val="00223B4A"/>
    <w:rsid w:val="00224008"/>
    <w:rsid w:val="00224019"/>
    <w:rsid w:val="00224115"/>
    <w:rsid w:val="002241CC"/>
    <w:rsid w:val="00224981"/>
    <w:rsid w:val="002255D5"/>
    <w:rsid w:val="00225AED"/>
    <w:rsid w:val="00226694"/>
    <w:rsid w:val="002269B3"/>
    <w:rsid w:val="00226EDE"/>
    <w:rsid w:val="00226EE3"/>
    <w:rsid w:val="00227D88"/>
    <w:rsid w:val="00227DE9"/>
    <w:rsid w:val="00230235"/>
    <w:rsid w:val="00230B24"/>
    <w:rsid w:val="00230E9E"/>
    <w:rsid w:val="002314DC"/>
    <w:rsid w:val="00231B2C"/>
    <w:rsid w:val="00231F03"/>
    <w:rsid w:val="00232399"/>
    <w:rsid w:val="00232815"/>
    <w:rsid w:val="00232DC0"/>
    <w:rsid w:val="002330DB"/>
    <w:rsid w:val="002331CA"/>
    <w:rsid w:val="0023343F"/>
    <w:rsid w:val="0023499A"/>
    <w:rsid w:val="00234CFE"/>
    <w:rsid w:val="00235297"/>
    <w:rsid w:val="00235B06"/>
    <w:rsid w:val="00235F55"/>
    <w:rsid w:val="0023628C"/>
    <w:rsid w:val="00236C0F"/>
    <w:rsid w:val="0023702D"/>
    <w:rsid w:val="002374E6"/>
    <w:rsid w:val="002374FA"/>
    <w:rsid w:val="00237552"/>
    <w:rsid w:val="00237609"/>
    <w:rsid w:val="00237674"/>
    <w:rsid w:val="0023769F"/>
    <w:rsid w:val="002376DC"/>
    <w:rsid w:val="00237822"/>
    <w:rsid w:val="002402F7"/>
    <w:rsid w:val="002404A9"/>
    <w:rsid w:val="00240847"/>
    <w:rsid w:val="00240D95"/>
    <w:rsid w:val="00241584"/>
    <w:rsid w:val="002419DC"/>
    <w:rsid w:val="00241BC0"/>
    <w:rsid w:val="00241C8D"/>
    <w:rsid w:val="00241D7D"/>
    <w:rsid w:val="00241E39"/>
    <w:rsid w:val="0024260C"/>
    <w:rsid w:val="002437CC"/>
    <w:rsid w:val="00243898"/>
    <w:rsid w:val="00244223"/>
    <w:rsid w:val="00244351"/>
    <w:rsid w:val="00244ACF"/>
    <w:rsid w:val="00244F6B"/>
    <w:rsid w:val="002450FC"/>
    <w:rsid w:val="00245C9A"/>
    <w:rsid w:val="002471F1"/>
    <w:rsid w:val="00250319"/>
    <w:rsid w:val="00250EDE"/>
    <w:rsid w:val="0025109F"/>
    <w:rsid w:val="00251D2F"/>
    <w:rsid w:val="002524AF"/>
    <w:rsid w:val="00252549"/>
    <w:rsid w:val="00252932"/>
    <w:rsid w:val="00252A0C"/>
    <w:rsid w:val="00252D5E"/>
    <w:rsid w:val="00253001"/>
    <w:rsid w:val="00253A19"/>
    <w:rsid w:val="00253DD9"/>
    <w:rsid w:val="00254821"/>
    <w:rsid w:val="0025485B"/>
    <w:rsid w:val="002551AD"/>
    <w:rsid w:val="0025564A"/>
    <w:rsid w:val="00255A4F"/>
    <w:rsid w:val="00255C30"/>
    <w:rsid w:val="00256002"/>
    <w:rsid w:val="00256444"/>
    <w:rsid w:val="00256ACA"/>
    <w:rsid w:val="00256F2D"/>
    <w:rsid w:val="0025794C"/>
    <w:rsid w:val="00257B7D"/>
    <w:rsid w:val="00260350"/>
    <w:rsid w:val="00260B95"/>
    <w:rsid w:val="00261229"/>
    <w:rsid w:val="00261341"/>
    <w:rsid w:val="002627EB"/>
    <w:rsid w:val="00263DB9"/>
    <w:rsid w:val="00264071"/>
    <w:rsid w:val="0026409F"/>
    <w:rsid w:val="0026410C"/>
    <w:rsid w:val="002646C1"/>
    <w:rsid w:val="00264A32"/>
    <w:rsid w:val="00265689"/>
    <w:rsid w:val="002658F4"/>
    <w:rsid w:val="002659CB"/>
    <w:rsid w:val="00265B9A"/>
    <w:rsid w:val="00265FF7"/>
    <w:rsid w:val="00266C83"/>
    <w:rsid w:val="002679BE"/>
    <w:rsid w:val="00267B37"/>
    <w:rsid w:val="00267BFB"/>
    <w:rsid w:val="00267F37"/>
    <w:rsid w:val="002701F1"/>
    <w:rsid w:val="0027070C"/>
    <w:rsid w:val="00270866"/>
    <w:rsid w:val="00270B98"/>
    <w:rsid w:val="00270E16"/>
    <w:rsid w:val="00270F82"/>
    <w:rsid w:val="00271BAB"/>
    <w:rsid w:val="00271C76"/>
    <w:rsid w:val="00272271"/>
    <w:rsid w:val="002724DC"/>
    <w:rsid w:val="0027285F"/>
    <w:rsid w:val="00272E3E"/>
    <w:rsid w:val="002734FB"/>
    <w:rsid w:val="002738DB"/>
    <w:rsid w:val="0027456A"/>
    <w:rsid w:val="00274728"/>
    <w:rsid w:val="002751E1"/>
    <w:rsid w:val="00276242"/>
    <w:rsid w:val="002765D1"/>
    <w:rsid w:val="00276811"/>
    <w:rsid w:val="0027688C"/>
    <w:rsid w:val="00277232"/>
    <w:rsid w:val="00277AA2"/>
    <w:rsid w:val="00277AF4"/>
    <w:rsid w:val="00277D11"/>
    <w:rsid w:val="002802FF"/>
    <w:rsid w:val="002824EF"/>
    <w:rsid w:val="00282D00"/>
    <w:rsid w:val="00282F6D"/>
    <w:rsid w:val="002831A0"/>
    <w:rsid w:val="0028447B"/>
    <w:rsid w:val="002848D6"/>
    <w:rsid w:val="002848F2"/>
    <w:rsid w:val="00285824"/>
    <w:rsid w:val="00285A8A"/>
    <w:rsid w:val="00286080"/>
    <w:rsid w:val="002862CE"/>
    <w:rsid w:val="002867E1"/>
    <w:rsid w:val="0028696C"/>
    <w:rsid w:val="00286D02"/>
    <w:rsid w:val="00286E6B"/>
    <w:rsid w:val="0028717A"/>
    <w:rsid w:val="002872CD"/>
    <w:rsid w:val="002874E6"/>
    <w:rsid w:val="00290420"/>
    <w:rsid w:val="0029104A"/>
    <w:rsid w:val="002911E9"/>
    <w:rsid w:val="00291878"/>
    <w:rsid w:val="00291939"/>
    <w:rsid w:val="00291F74"/>
    <w:rsid w:val="00292407"/>
    <w:rsid w:val="00292826"/>
    <w:rsid w:val="00292BA4"/>
    <w:rsid w:val="002935C4"/>
    <w:rsid w:val="0029397F"/>
    <w:rsid w:val="00293E5B"/>
    <w:rsid w:val="00294AE7"/>
    <w:rsid w:val="0029598E"/>
    <w:rsid w:val="00295A92"/>
    <w:rsid w:val="00295CF4"/>
    <w:rsid w:val="00295E24"/>
    <w:rsid w:val="00297E31"/>
    <w:rsid w:val="002A0449"/>
    <w:rsid w:val="002A0EB6"/>
    <w:rsid w:val="002A1F25"/>
    <w:rsid w:val="002A211B"/>
    <w:rsid w:val="002A2824"/>
    <w:rsid w:val="002A2CBE"/>
    <w:rsid w:val="002A2F8F"/>
    <w:rsid w:val="002A3593"/>
    <w:rsid w:val="002A3E58"/>
    <w:rsid w:val="002A3FD4"/>
    <w:rsid w:val="002A423D"/>
    <w:rsid w:val="002A4303"/>
    <w:rsid w:val="002A4B56"/>
    <w:rsid w:val="002A4DDC"/>
    <w:rsid w:val="002A4EAE"/>
    <w:rsid w:val="002A5073"/>
    <w:rsid w:val="002A587B"/>
    <w:rsid w:val="002A5D7C"/>
    <w:rsid w:val="002A5EDE"/>
    <w:rsid w:val="002A61AF"/>
    <w:rsid w:val="002A62F0"/>
    <w:rsid w:val="002A66D2"/>
    <w:rsid w:val="002A68AA"/>
    <w:rsid w:val="002A6DB0"/>
    <w:rsid w:val="002A6EFC"/>
    <w:rsid w:val="002A7431"/>
    <w:rsid w:val="002A76DA"/>
    <w:rsid w:val="002B048E"/>
    <w:rsid w:val="002B099D"/>
    <w:rsid w:val="002B105E"/>
    <w:rsid w:val="002B1476"/>
    <w:rsid w:val="002B1E53"/>
    <w:rsid w:val="002B1E73"/>
    <w:rsid w:val="002B246E"/>
    <w:rsid w:val="002B2505"/>
    <w:rsid w:val="002B2722"/>
    <w:rsid w:val="002B32A9"/>
    <w:rsid w:val="002B3EC5"/>
    <w:rsid w:val="002B4329"/>
    <w:rsid w:val="002B4478"/>
    <w:rsid w:val="002B451B"/>
    <w:rsid w:val="002B4B09"/>
    <w:rsid w:val="002B5EA5"/>
    <w:rsid w:val="002B6921"/>
    <w:rsid w:val="002B6AD3"/>
    <w:rsid w:val="002B6F2D"/>
    <w:rsid w:val="002B7213"/>
    <w:rsid w:val="002B7790"/>
    <w:rsid w:val="002B7B17"/>
    <w:rsid w:val="002C017F"/>
    <w:rsid w:val="002C01C1"/>
    <w:rsid w:val="002C06E0"/>
    <w:rsid w:val="002C134C"/>
    <w:rsid w:val="002C2553"/>
    <w:rsid w:val="002C2CEC"/>
    <w:rsid w:val="002C3010"/>
    <w:rsid w:val="002C304D"/>
    <w:rsid w:val="002C44B1"/>
    <w:rsid w:val="002C45E3"/>
    <w:rsid w:val="002C4880"/>
    <w:rsid w:val="002C5214"/>
    <w:rsid w:val="002C55B7"/>
    <w:rsid w:val="002C5C8F"/>
    <w:rsid w:val="002C6FA2"/>
    <w:rsid w:val="002C7A4B"/>
    <w:rsid w:val="002C7A65"/>
    <w:rsid w:val="002C7BB3"/>
    <w:rsid w:val="002D0194"/>
    <w:rsid w:val="002D0D76"/>
    <w:rsid w:val="002D0FF8"/>
    <w:rsid w:val="002D1010"/>
    <w:rsid w:val="002D13EE"/>
    <w:rsid w:val="002D14A7"/>
    <w:rsid w:val="002D18A2"/>
    <w:rsid w:val="002D1A93"/>
    <w:rsid w:val="002D1C0E"/>
    <w:rsid w:val="002D1CEB"/>
    <w:rsid w:val="002D2143"/>
    <w:rsid w:val="002D2607"/>
    <w:rsid w:val="002D2966"/>
    <w:rsid w:val="002D340E"/>
    <w:rsid w:val="002D507B"/>
    <w:rsid w:val="002D5099"/>
    <w:rsid w:val="002D571A"/>
    <w:rsid w:val="002D5733"/>
    <w:rsid w:val="002D5C89"/>
    <w:rsid w:val="002D6279"/>
    <w:rsid w:val="002D694A"/>
    <w:rsid w:val="002D6A37"/>
    <w:rsid w:val="002D6CD1"/>
    <w:rsid w:val="002D6D7A"/>
    <w:rsid w:val="002D6F31"/>
    <w:rsid w:val="002D7020"/>
    <w:rsid w:val="002D7189"/>
    <w:rsid w:val="002D749C"/>
    <w:rsid w:val="002D74AA"/>
    <w:rsid w:val="002D7B83"/>
    <w:rsid w:val="002D7C3F"/>
    <w:rsid w:val="002D7D48"/>
    <w:rsid w:val="002E0872"/>
    <w:rsid w:val="002E0F16"/>
    <w:rsid w:val="002E1057"/>
    <w:rsid w:val="002E136E"/>
    <w:rsid w:val="002E1773"/>
    <w:rsid w:val="002E1837"/>
    <w:rsid w:val="002E1C01"/>
    <w:rsid w:val="002E1D95"/>
    <w:rsid w:val="002E1E25"/>
    <w:rsid w:val="002E2662"/>
    <w:rsid w:val="002E2B24"/>
    <w:rsid w:val="002E32BF"/>
    <w:rsid w:val="002E3B3F"/>
    <w:rsid w:val="002E3B92"/>
    <w:rsid w:val="002E3E66"/>
    <w:rsid w:val="002E3EE9"/>
    <w:rsid w:val="002E3EF4"/>
    <w:rsid w:val="002E4824"/>
    <w:rsid w:val="002E4964"/>
    <w:rsid w:val="002E4A54"/>
    <w:rsid w:val="002E4B60"/>
    <w:rsid w:val="002E4DE8"/>
    <w:rsid w:val="002E50DB"/>
    <w:rsid w:val="002E5D9E"/>
    <w:rsid w:val="002E60D8"/>
    <w:rsid w:val="002E699E"/>
    <w:rsid w:val="002E6A18"/>
    <w:rsid w:val="002E6E0F"/>
    <w:rsid w:val="002E71C9"/>
    <w:rsid w:val="002E78B5"/>
    <w:rsid w:val="002E7F37"/>
    <w:rsid w:val="002F009E"/>
    <w:rsid w:val="002F0523"/>
    <w:rsid w:val="002F05FF"/>
    <w:rsid w:val="002F0888"/>
    <w:rsid w:val="002F0EB0"/>
    <w:rsid w:val="002F0EEF"/>
    <w:rsid w:val="002F1DEA"/>
    <w:rsid w:val="002F1EA2"/>
    <w:rsid w:val="002F22C0"/>
    <w:rsid w:val="002F260A"/>
    <w:rsid w:val="002F28D6"/>
    <w:rsid w:val="002F29AA"/>
    <w:rsid w:val="002F2B94"/>
    <w:rsid w:val="002F3478"/>
    <w:rsid w:val="002F3619"/>
    <w:rsid w:val="002F3AB1"/>
    <w:rsid w:val="002F3EC4"/>
    <w:rsid w:val="002F403A"/>
    <w:rsid w:val="002F4592"/>
    <w:rsid w:val="002F46FD"/>
    <w:rsid w:val="002F471E"/>
    <w:rsid w:val="002F499C"/>
    <w:rsid w:val="002F59A2"/>
    <w:rsid w:val="002F6AE4"/>
    <w:rsid w:val="002F7376"/>
    <w:rsid w:val="002F7EB1"/>
    <w:rsid w:val="0030021C"/>
    <w:rsid w:val="003002BE"/>
    <w:rsid w:val="0030138E"/>
    <w:rsid w:val="00301B09"/>
    <w:rsid w:val="00301C90"/>
    <w:rsid w:val="003021E5"/>
    <w:rsid w:val="0030254C"/>
    <w:rsid w:val="00302641"/>
    <w:rsid w:val="0030266E"/>
    <w:rsid w:val="003028A8"/>
    <w:rsid w:val="00302ADB"/>
    <w:rsid w:val="00302C20"/>
    <w:rsid w:val="00303923"/>
    <w:rsid w:val="003039B4"/>
    <w:rsid w:val="00303C92"/>
    <w:rsid w:val="00303E14"/>
    <w:rsid w:val="0030476E"/>
    <w:rsid w:val="003047E9"/>
    <w:rsid w:val="00304A2F"/>
    <w:rsid w:val="00304B0E"/>
    <w:rsid w:val="00304C85"/>
    <w:rsid w:val="00304FEC"/>
    <w:rsid w:val="00305036"/>
    <w:rsid w:val="003053C0"/>
    <w:rsid w:val="003059A3"/>
    <w:rsid w:val="003059EB"/>
    <w:rsid w:val="00306A1C"/>
    <w:rsid w:val="003072BF"/>
    <w:rsid w:val="003073D8"/>
    <w:rsid w:val="00307794"/>
    <w:rsid w:val="00307F31"/>
    <w:rsid w:val="00310474"/>
    <w:rsid w:val="0031055C"/>
    <w:rsid w:val="003119D6"/>
    <w:rsid w:val="00311D18"/>
    <w:rsid w:val="00311F23"/>
    <w:rsid w:val="00312BE6"/>
    <w:rsid w:val="00312C1D"/>
    <w:rsid w:val="00312DB4"/>
    <w:rsid w:val="00312E1F"/>
    <w:rsid w:val="00313831"/>
    <w:rsid w:val="00313E28"/>
    <w:rsid w:val="003140BF"/>
    <w:rsid w:val="00315239"/>
    <w:rsid w:val="00315786"/>
    <w:rsid w:val="00315CD0"/>
    <w:rsid w:val="00316518"/>
    <w:rsid w:val="003171C8"/>
    <w:rsid w:val="00317E1F"/>
    <w:rsid w:val="0032013F"/>
    <w:rsid w:val="0032053D"/>
    <w:rsid w:val="0032065C"/>
    <w:rsid w:val="00320F1F"/>
    <w:rsid w:val="003211F5"/>
    <w:rsid w:val="00321533"/>
    <w:rsid w:val="00321B34"/>
    <w:rsid w:val="00321C44"/>
    <w:rsid w:val="003222E3"/>
    <w:rsid w:val="0032237B"/>
    <w:rsid w:val="003228C8"/>
    <w:rsid w:val="00322D48"/>
    <w:rsid w:val="00322E4B"/>
    <w:rsid w:val="003233CD"/>
    <w:rsid w:val="00323C61"/>
    <w:rsid w:val="0032437C"/>
    <w:rsid w:val="00324501"/>
    <w:rsid w:val="00324597"/>
    <w:rsid w:val="00324868"/>
    <w:rsid w:val="003254CC"/>
    <w:rsid w:val="00325522"/>
    <w:rsid w:val="00325B91"/>
    <w:rsid w:val="00325DB2"/>
    <w:rsid w:val="0032629A"/>
    <w:rsid w:val="00326428"/>
    <w:rsid w:val="00326A14"/>
    <w:rsid w:val="00327C91"/>
    <w:rsid w:val="00327D8F"/>
    <w:rsid w:val="00331007"/>
    <w:rsid w:val="00331071"/>
    <w:rsid w:val="003316DB"/>
    <w:rsid w:val="00331945"/>
    <w:rsid w:val="00332E9E"/>
    <w:rsid w:val="00333136"/>
    <w:rsid w:val="00333699"/>
    <w:rsid w:val="00334ED8"/>
    <w:rsid w:val="0033559F"/>
    <w:rsid w:val="003358FE"/>
    <w:rsid w:val="003359D1"/>
    <w:rsid w:val="00335A58"/>
    <w:rsid w:val="00335E9F"/>
    <w:rsid w:val="00336423"/>
    <w:rsid w:val="003364F8"/>
    <w:rsid w:val="0033679B"/>
    <w:rsid w:val="00336B97"/>
    <w:rsid w:val="003378BC"/>
    <w:rsid w:val="00337D63"/>
    <w:rsid w:val="003403C5"/>
    <w:rsid w:val="003405DD"/>
    <w:rsid w:val="00340628"/>
    <w:rsid w:val="00341391"/>
    <w:rsid w:val="003414A3"/>
    <w:rsid w:val="003415E7"/>
    <w:rsid w:val="00341C4E"/>
    <w:rsid w:val="00341EE6"/>
    <w:rsid w:val="00342253"/>
    <w:rsid w:val="0034270A"/>
    <w:rsid w:val="00343003"/>
    <w:rsid w:val="003436C5"/>
    <w:rsid w:val="0034400C"/>
    <w:rsid w:val="00344176"/>
    <w:rsid w:val="003441B9"/>
    <w:rsid w:val="00344231"/>
    <w:rsid w:val="003442CA"/>
    <w:rsid w:val="003443DD"/>
    <w:rsid w:val="0034447F"/>
    <w:rsid w:val="003447E9"/>
    <w:rsid w:val="00345432"/>
    <w:rsid w:val="00345F50"/>
    <w:rsid w:val="0034659D"/>
    <w:rsid w:val="00346994"/>
    <w:rsid w:val="00346C4F"/>
    <w:rsid w:val="00346E65"/>
    <w:rsid w:val="00347176"/>
    <w:rsid w:val="00347406"/>
    <w:rsid w:val="0034753A"/>
    <w:rsid w:val="00347648"/>
    <w:rsid w:val="00347930"/>
    <w:rsid w:val="0035067B"/>
    <w:rsid w:val="00350A6F"/>
    <w:rsid w:val="00350B02"/>
    <w:rsid w:val="003511A0"/>
    <w:rsid w:val="00351EB7"/>
    <w:rsid w:val="003522E4"/>
    <w:rsid w:val="00352D80"/>
    <w:rsid w:val="00353173"/>
    <w:rsid w:val="00353A8E"/>
    <w:rsid w:val="0035443D"/>
    <w:rsid w:val="00354EF1"/>
    <w:rsid w:val="003552F2"/>
    <w:rsid w:val="0035598B"/>
    <w:rsid w:val="00355FC6"/>
    <w:rsid w:val="00356E74"/>
    <w:rsid w:val="00356FFC"/>
    <w:rsid w:val="0035702F"/>
    <w:rsid w:val="00357777"/>
    <w:rsid w:val="003600CE"/>
    <w:rsid w:val="0036058D"/>
    <w:rsid w:val="00361187"/>
    <w:rsid w:val="00361ADD"/>
    <w:rsid w:val="00361EA9"/>
    <w:rsid w:val="0036229A"/>
    <w:rsid w:val="003623B4"/>
    <w:rsid w:val="003624A6"/>
    <w:rsid w:val="003629F5"/>
    <w:rsid w:val="003638AA"/>
    <w:rsid w:val="003639C5"/>
    <w:rsid w:val="00363D3C"/>
    <w:rsid w:val="0036485A"/>
    <w:rsid w:val="00364868"/>
    <w:rsid w:val="003656C8"/>
    <w:rsid w:val="00365787"/>
    <w:rsid w:val="00365B13"/>
    <w:rsid w:val="003662D1"/>
    <w:rsid w:val="00366919"/>
    <w:rsid w:val="003669D6"/>
    <w:rsid w:val="00366D17"/>
    <w:rsid w:val="00371C5B"/>
    <w:rsid w:val="003726F2"/>
    <w:rsid w:val="003727CE"/>
    <w:rsid w:val="00372B2C"/>
    <w:rsid w:val="00373353"/>
    <w:rsid w:val="00374034"/>
    <w:rsid w:val="0037413C"/>
    <w:rsid w:val="00374990"/>
    <w:rsid w:val="00374FC9"/>
    <w:rsid w:val="003756C3"/>
    <w:rsid w:val="00375D02"/>
    <w:rsid w:val="003761E3"/>
    <w:rsid w:val="00376D03"/>
    <w:rsid w:val="00380564"/>
    <w:rsid w:val="00380771"/>
    <w:rsid w:val="00380BF0"/>
    <w:rsid w:val="00380DC6"/>
    <w:rsid w:val="003810B8"/>
    <w:rsid w:val="0038191A"/>
    <w:rsid w:val="00381B25"/>
    <w:rsid w:val="00381BDA"/>
    <w:rsid w:val="003823E5"/>
    <w:rsid w:val="00382660"/>
    <w:rsid w:val="00382FF4"/>
    <w:rsid w:val="00383142"/>
    <w:rsid w:val="00383854"/>
    <w:rsid w:val="00384DFA"/>
    <w:rsid w:val="003854B3"/>
    <w:rsid w:val="00385949"/>
    <w:rsid w:val="00385C4B"/>
    <w:rsid w:val="003867DA"/>
    <w:rsid w:val="003868B0"/>
    <w:rsid w:val="0038720C"/>
    <w:rsid w:val="003875AF"/>
    <w:rsid w:val="003879B9"/>
    <w:rsid w:val="00387A78"/>
    <w:rsid w:val="0039043E"/>
    <w:rsid w:val="003909CE"/>
    <w:rsid w:val="00390CBC"/>
    <w:rsid w:val="00391896"/>
    <w:rsid w:val="003922BE"/>
    <w:rsid w:val="00392333"/>
    <w:rsid w:val="00392748"/>
    <w:rsid w:val="0039284D"/>
    <w:rsid w:val="00392BF6"/>
    <w:rsid w:val="00392E42"/>
    <w:rsid w:val="003932E4"/>
    <w:rsid w:val="00395008"/>
    <w:rsid w:val="00395852"/>
    <w:rsid w:val="00395C24"/>
    <w:rsid w:val="00395E37"/>
    <w:rsid w:val="00396D7F"/>
    <w:rsid w:val="00396F21"/>
    <w:rsid w:val="00397585"/>
    <w:rsid w:val="00397D24"/>
    <w:rsid w:val="003A01E2"/>
    <w:rsid w:val="003A09A5"/>
    <w:rsid w:val="003A0CFB"/>
    <w:rsid w:val="003A210E"/>
    <w:rsid w:val="003A21B3"/>
    <w:rsid w:val="003A2488"/>
    <w:rsid w:val="003A290C"/>
    <w:rsid w:val="003A29E8"/>
    <w:rsid w:val="003A2D8E"/>
    <w:rsid w:val="003A2F15"/>
    <w:rsid w:val="003A3206"/>
    <w:rsid w:val="003A33EC"/>
    <w:rsid w:val="003A4B9D"/>
    <w:rsid w:val="003A4C39"/>
    <w:rsid w:val="003A51F4"/>
    <w:rsid w:val="003A5ADB"/>
    <w:rsid w:val="003A6845"/>
    <w:rsid w:val="003A69CF"/>
    <w:rsid w:val="003A7EB6"/>
    <w:rsid w:val="003B02B2"/>
    <w:rsid w:val="003B0E58"/>
    <w:rsid w:val="003B1708"/>
    <w:rsid w:val="003B24AA"/>
    <w:rsid w:val="003B3278"/>
    <w:rsid w:val="003B3407"/>
    <w:rsid w:val="003B375E"/>
    <w:rsid w:val="003B4CFD"/>
    <w:rsid w:val="003B4F77"/>
    <w:rsid w:val="003B4FDB"/>
    <w:rsid w:val="003B5283"/>
    <w:rsid w:val="003B6498"/>
    <w:rsid w:val="003B7347"/>
    <w:rsid w:val="003B7536"/>
    <w:rsid w:val="003B754B"/>
    <w:rsid w:val="003B764C"/>
    <w:rsid w:val="003B7A5C"/>
    <w:rsid w:val="003B7C6E"/>
    <w:rsid w:val="003B7F22"/>
    <w:rsid w:val="003B7F96"/>
    <w:rsid w:val="003C010E"/>
    <w:rsid w:val="003C0388"/>
    <w:rsid w:val="003C08C4"/>
    <w:rsid w:val="003C0A84"/>
    <w:rsid w:val="003C0BE2"/>
    <w:rsid w:val="003C0DCC"/>
    <w:rsid w:val="003C1A12"/>
    <w:rsid w:val="003C1AE1"/>
    <w:rsid w:val="003C20FB"/>
    <w:rsid w:val="003C21F3"/>
    <w:rsid w:val="003C48F4"/>
    <w:rsid w:val="003C5473"/>
    <w:rsid w:val="003C61FF"/>
    <w:rsid w:val="003C6212"/>
    <w:rsid w:val="003C6644"/>
    <w:rsid w:val="003C6FCE"/>
    <w:rsid w:val="003C75F0"/>
    <w:rsid w:val="003C799E"/>
    <w:rsid w:val="003C7D0A"/>
    <w:rsid w:val="003C7ED7"/>
    <w:rsid w:val="003D0554"/>
    <w:rsid w:val="003D059E"/>
    <w:rsid w:val="003D0603"/>
    <w:rsid w:val="003D0D23"/>
    <w:rsid w:val="003D1244"/>
    <w:rsid w:val="003D1733"/>
    <w:rsid w:val="003D1CD7"/>
    <w:rsid w:val="003D1FD9"/>
    <w:rsid w:val="003D2318"/>
    <w:rsid w:val="003D2F24"/>
    <w:rsid w:val="003D2F8A"/>
    <w:rsid w:val="003D2FAD"/>
    <w:rsid w:val="003D332B"/>
    <w:rsid w:val="003D36E0"/>
    <w:rsid w:val="003D4239"/>
    <w:rsid w:val="003D46A0"/>
    <w:rsid w:val="003D46EB"/>
    <w:rsid w:val="003D5843"/>
    <w:rsid w:val="003D58A2"/>
    <w:rsid w:val="003D639D"/>
    <w:rsid w:val="003D6668"/>
    <w:rsid w:val="003D67CA"/>
    <w:rsid w:val="003D785F"/>
    <w:rsid w:val="003E0241"/>
    <w:rsid w:val="003E0278"/>
    <w:rsid w:val="003E0F21"/>
    <w:rsid w:val="003E1116"/>
    <w:rsid w:val="003E198C"/>
    <w:rsid w:val="003E1B05"/>
    <w:rsid w:val="003E20F6"/>
    <w:rsid w:val="003E2155"/>
    <w:rsid w:val="003E21C5"/>
    <w:rsid w:val="003E27BA"/>
    <w:rsid w:val="003E3681"/>
    <w:rsid w:val="003E38F8"/>
    <w:rsid w:val="003E42AD"/>
    <w:rsid w:val="003E5041"/>
    <w:rsid w:val="003E57CD"/>
    <w:rsid w:val="003E65D1"/>
    <w:rsid w:val="003E673F"/>
    <w:rsid w:val="003E69C9"/>
    <w:rsid w:val="003E6DBF"/>
    <w:rsid w:val="003E6EDD"/>
    <w:rsid w:val="003E71CE"/>
    <w:rsid w:val="003E753B"/>
    <w:rsid w:val="003E759A"/>
    <w:rsid w:val="003E78DD"/>
    <w:rsid w:val="003F00CD"/>
    <w:rsid w:val="003F036A"/>
    <w:rsid w:val="003F0BBD"/>
    <w:rsid w:val="003F0CDC"/>
    <w:rsid w:val="003F1497"/>
    <w:rsid w:val="003F1B4C"/>
    <w:rsid w:val="003F1F61"/>
    <w:rsid w:val="003F2691"/>
    <w:rsid w:val="003F2F13"/>
    <w:rsid w:val="003F3446"/>
    <w:rsid w:val="003F42AB"/>
    <w:rsid w:val="003F4912"/>
    <w:rsid w:val="003F4B76"/>
    <w:rsid w:val="003F5ECA"/>
    <w:rsid w:val="00401016"/>
    <w:rsid w:val="0040104A"/>
    <w:rsid w:val="00401198"/>
    <w:rsid w:val="00401933"/>
    <w:rsid w:val="00401F3A"/>
    <w:rsid w:val="00402484"/>
    <w:rsid w:val="00402EE9"/>
    <w:rsid w:val="00403030"/>
    <w:rsid w:val="0040305B"/>
    <w:rsid w:val="0040305D"/>
    <w:rsid w:val="004037F4"/>
    <w:rsid w:val="00403819"/>
    <w:rsid w:val="00403D9F"/>
    <w:rsid w:val="00403F96"/>
    <w:rsid w:val="00403FA4"/>
    <w:rsid w:val="00404D3F"/>
    <w:rsid w:val="00405DA1"/>
    <w:rsid w:val="00406BFC"/>
    <w:rsid w:val="00406F5D"/>
    <w:rsid w:val="00406FD1"/>
    <w:rsid w:val="0040782B"/>
    <w:rsid w:val="00407F26"/>
    <w:rsid w:val="00410012"/>
    <w:rsid w:val="004108A1"/>
    <w:rsid w:val="004108B8"/>
    <w:rsid w:val="00410E14"/>
    <w:rsid w:val="00411340"/>
    <w:rsid w:val="004128F3"/>
    <w:rsid w:val="00412F1D"/>
    <w:rsid w:val="00412F82"/>
    <w:rsid w:val="00413419"/>
    <w:rsid w:val="00413937"/>
    <w:rsid w:val="00413D2F"/>
    <w:rsid w:val="00413E59"/>
    <w:rsid w:val="00414C9B"/>
    <w:rsid w:val="004158B4"/>
    <w:rsid w:val="00415C36"/>
    <w:rsid w:val="00415C86"/>
    <w:rsid w:val="0041615A"/>
    <w:rsid w:val="004163C3"/>
    <w:rsid w:val="00416D54"/>
    <w:rsid w:val="0041713F"/>
    <w:rsid w:val="00417CA1"/>
    <w:rsid w:val="00417EE4"/>
    <w:rsid w:val="00420122"/>
    <w:rsid w:val="00420620"/>
    <w:rsid w:val="00420B01"/>
    <w:rsid w:val="00420BDC"/>
    <w:rsid w:val="004212F4"/>
    <w:rsid w:val="004213C5"/>
    <w:rsid w:val="004223C2"/>
    <w:rsid w:val="004224B7"/>
    <w:rsid w:val="00422592"/>
    <w:rsid w:val="00422C66"/>
    <w:rsid w:val="00423319"/>
    <w:rsid w:val="00423679"/>
    <w:rsid w:val="00424468"/>
    <w:rsid w:val="00424635"/>
    <w:rsid w:val="004255A6"/>
    <w:rsid w:val="0042587B"/>
    <w:rsid w:val="00425CC1"/>
    <w:rsid w:val="00426077"/>
    <w:rsid w:val="0042654A"/>
    <w:rsid w:val="00426C2C"/>
    <w:rsid w:val="0042780F"/>
    <w:rsid w:val="00427899"/>
    <w:rsid w:val="004278E1"/>
    <w:rsid w:val="00427F14"/>
    <w:rsid w:val="00430087"/>
    <w:rsid w:val="00430927"/>
    <w:rsid w:val="004312BE"/>
    <w:rsid w:val="00431A76"/>
    <w:rsid w:val="00431B25"/>
    <w:rsid w:val="004322F2"/>
    <w:rsid w:val="00432B13"/>
    <w:rsid w:val="00432D7C"/>
    <w:rsid w:val="004335A5"/>
    <w:rsid w:val="00433601"/>
    <w:rsid w:val="00433645"/>
    <w:rsid w:val="0043445A"/>
    <w:rsid w:val="00434494"/>
    <w:rsid w:val="00434716"/>
    <w:rsid w:val="00434AA5"/>
    <w:rsid w:val="00434BC8"/>
    <w:rsid w:val="00434ED7"/>
    <w:rsid w:val="004357B9"/>
    <w:rsid w:val="00435885"/>
    <w:rsid w:val="00436DFA"/>
    <w:rsid w:val="00436E4A"/>
    <w:rsid w:val="00436F82"/>
    <w:rsid w:val="004372BE"/>
    <w:rsid w:val="00437410"/>
    <w:rsid w:val="00437BDE"/>
    <w:rsid w:val="00437EC0"/>
    <w:rsid w:val="00440122"/>
    <w:rsid w:val="0044052D"/>
    <w:rsid w:val="0044070F"/>
    <w:rsid w:val="00440FBA"/>
    <w:rsid w:val="004410FB"/>
    <w:rsid w:val="0044247D"/>
    <w:rsid w:val="00442633"/>
    <w:rsid w:val="00442A89"/>
    <w:rsid w:val="00442AD4"/>
    <w:rsid w:val="00442AE2"/>
    <w:rsid w:val="00442C4E"/>
    <w:rsid w:val="00442F13"/>
    <w:rsid w:val="004431EF"/>
    <w:rsid w:val="00443703"/>
    <w:rsid w:val="00443AAD"/>
    <w:rsid w:val="00443B2A"/>
    <w:rsid w:val="00443FE5"/>
    <w:rsid w:val="00445246"/>
    <w:rsid w:val="00445396"/>
    <w:rsid w:val="0044545D"/>
    <w:rsid w:val="0044558B"/>
    <w:rsid w:val="00445A1C"/>
    <w:rsid w:val="00445BD3"/>
    <w:rsid w:val="00445CC8"/>
    <w:rsid w:val="00446A67"/>
    <w:rsid w:val="00446C09"/>
    <w:rsid w:val="004502DF"/>
    <w:rsid w:val="004506C0"/>
    <w:rsid w:val="00450E50"/>
    <w:rsid w:val="00450FDB"/>
    <w:rsid w:val="0045144F"/>
    <w:rsid w:val="00452664"/>
    <w:rsid w:val="00452817"/>
    <w:rsid w:val="0045401A"/>
    <w:rsid w:val="004540E4"/>
    <w:rsid w:val="004542F8"/>
    <w:rsid w:val="004543E0"/>
    <w:rsid w:val="0045485A"/>
    <w:rsid w:val="0045487B"/>
    <w:rsid w:val="00454FBC"/>
    <w:rsid w:val="004550D5"/>
    <w:rsid w:val="00455236"/>
    <w:rsid w:val="00455EE8"/>
    <w:rsid w:val="00456507"/>
    <w:rsid w:val="00456AC4"/>
    <w:rsid w:val="00456CCF"/>
    <w:rsid w:val="0045787C"/>
    <w:rsid w:val="00457938"/>
    <w:rsid w:val="00457E12"/>
    <w:rsid w:val="004608FA"/>
    <w:rsid w:val="004609F9"/>
    <w:rsid w:val="00461099"/>
    <w:rsid w:val="00461151"/>
    <w:rsid w:val="004618D6"/>
    <w:rsid w:val="0046195C"/>
    <w:rsid w:val="004619A4"/>
    <w:rsid w:val="0046261F"/>
    <w:rsid w:val="004628FA"/>
    <w:rsid w:val="00462F3A"/>
    <w:rsid w:val="0046323F"/>
    <w:rsid w:val="004634B0"/>
    <w:rsid w:val="00463874"/>
    <w:rsid w:val="004638F8"/>
    <w:rsid w:val="00463C82"/>
    <w:rsid w:val="00464A5F"/>
    <w:rsid w:val="00464C4C"/>
    <w:rsid w:val="00464EE2"/>
    <w:rsid w:val="00465C33"/>
    <w:rsid w:val="00466B73"/>
    <w:rsid w:val="0046705C"/>
    <w:rsid w:val="00467B9E"/>
    <w:rsid w:val="0047002A"/>
    <w:rsid w:val="00470B95"/>
    <w:rsid w:val="00470FC8"/>
    <w:rsid w:val="00471034"/>
    <w:rsid w:val="0047134E"/>
    <w:rsid w:val="00471986"/>
    <w:rsid w:val="00471E7E"/>
    <w:rsid w:val="00471F7E"/>
    <w:rsid w:val="00472C0D"/>
    <w:rsid w:val="00472E2D"/>
    <w:rsid w:val="004739E0"/>
    <w:rsid w:val="00473A0E"/>
    <w:rsid w:val="004746D7"/>
    <w:rsid w:val="00474EBD"/>
    <w:rsid w:val="0047509A"/>
    <w:rsid w:val="00476465"/>
    <w:rsid w:val="004764A9"/>
    <w:rsid w:val="0047714D"/>
    <w:rsid w:val="004779C6"/>
    <w:rsid w:val="00477B6B"/>
    <w:rsid w:val="0048177D"/>
    <w:rsid w:val="0048183C"/>
    <w:rsid w:val="0048225E"/>
    <w:rsid w:val="00483A79"/>
    <w:rsid w:val="004847CD"/>
    <w:rsid w:val="0048497A"/>
    <w:rsid w:val="00484FA0"/>
    <w:rsid w:val="0048506B"/>
    <w:rsid w:val="00485864"/>
    <w:rsid w:val="00485D8E"/>
    <w:rsid w:val="004869A2"/>
    <w:rsid w:val="00486E57"/>
    <w:rsid w:val="00487490"/>
    <w:rsid w:val="00487989"/>
    <w:rsid w:val="00490505"/>
    <w:rsid w:val="0049054F"/>
    <w:rsid w:val="004907FD"/>
    <w:rsid w:val="00490AB7"/>
    <w:rsid w:val="00490B8B"/>
    <w:rsid w:val="00491216"/>
    <w:rsid w:val="0049157E"/>
    <w:rsid w:val="00491892"/>
    <w:rsid w:val="00491B08"/>
    <w:rsid w:val="0049221A"/>
    <w:rsid w:val="0049295A"/>
    <w:rsid w:val="004929BA"/>
    <w:rsid w:val="0049313B"/>
    <w:rsid w:val="004936EF"/>
    <w:rsid w:val="00493A7E"/>
    <w:rsid w:val="00494315"/>
    <w:rsid w:val="00494427"/>
    <w:rsid w:val="004948CC"/>
    <w:rsid w:val="00497743"/>
    <w:rsid w:val="00497DDA"/>
    <w:rsid w:val="00497F9F"/>
    <w:rsid w:val="004A00E9"/>
    <w:rsid w:val="004A01E0"/>
    <w:rsid w:val="004A0A8D"/>
    <w:rsid w:val="004A0C24"/>
    <w:rsid w:val="004A107F"/>
    <w:rsid w:val="004A11C0"/>
    <w:rsid w:val="004A1771"/>
    <w:rsid w:val="004A193A"/>
    <w:rsid w:val="004A1E46"/>
    <w:rsid w:val="004A21B4"/>
    <w:rsid w:val="004A250D"/>
    <w:rsid w:val="004A2989"/>
    <w:rsid w:val="004A2CD3"/>
    <w:rsid w:val="004A3497"/>
    <w:rsid w:val="004A3CC6"/>
    <w:rsid w:val="004A3F1A"/>
    <w:rsid w:val="004A5159"/>
    <w:rsid w:val="004A58E4"/>
    <w:rsid w:val="004A5A70"/>
    <w:rsid w:val="004A5DB1"/>
    <w:rsid w:val="004A5EE2"/>
    <w:rsid w:val="004A67F3"/>
    <w:rsid w:val="004A7811"/>
    <w:rsid w:val="004A79BC"/>
    <w:rsid w:val="004A7E5B"/>
    <w:rsid w:val="004B0E0C"/>
    <w:rsid w:val="004B16F2"/>
    <w:rsid w:val="004B1920"/>
    <w:rsid w:val="004B1E93"/>
    <w:rsid w:val="004B2281"/>
    <w:rsid w:val="004B266C"/>
    <w:rsid w:val="004B3212"/>
    <w:rsid w:val="004B33E7"/>
    <w:rsid w:val="004B41BD"/>
    <w:rsid w:val="004B44AC"/>
    <w:rsid w:val="004B51F5"/>
    <w:rsid w:val="004B56CB"/>
    <w:rsid w:val="004B5B4A"/>
    <w:rsid w:val="004B5E17"/>
    <w:rsid w:val="004B62EC"/>
    <w:rsid w:val="004B7668"/>
    <w:rsid w:val="004B76CF"/>
    <w:rsid w:val="004C07C9"/>
    <w:rsid w:val="004C128A"/>
    <w:rsid w:val="004C1467"/>
    <w:rsid w:val="004C14C7"/>
    <w:rsid w:val="004C1C24"/>
    <w:rsid w:val="004C2229"/>
    <w:rsid w:val="004C2C92"/>
    <w:rsid w:val="004C3005"/>
    <w:rsid w:val="004C34DC"/>
    <w:rsid w:val="004C4FE4"/>
    <w:rsid w:val="004C528F"/>
    <w:rsid w:val="004C5338"/>
    <w:rsid w:val="004C541E"/>
    <w:rsid w:val="004C579D"/>
    <w:rsid w:val="004C57D4"/>
    <w:rsid w:val="004C5F0A"/>
    <w:rsid w:val="004C5F4C"/>
    <w:rsid w:val="004C623C"/>
    <w:rsid w:val="004C6B12"/>
    <w:rsid w:val="004C7C3E"/>
    <w:rsid w:val="004C7C3F"/>
    <w:rsid w:val="004D02C5"/>
    <w:rsid w:val="004D0594"/>
    <w:rsid w:val="004D08B5"/>
    <w:rsid w:val="004D0AAF"/>
    <w:rsid w:val="004D0D87"/>
    <w:rsid w:val="004D0FF8"/>
    <w:rsid w:val="004D1181"/>
    <w:rsid w:val="004D1380"/>
    <w:rsid w:val="004D1462"/>
    <w:rsid w:val="004D16B3"/>
    <w:rsid w:val="004D1856"/>
    <w:rsid w:val="004D2632"/>
    <w:rsid w:val="004D28AE"/>
    <w:rsid w:val="004D3E9A"/>
    <w:rsid w:val="004D45A0"/>
    <w:rsid w:val="004D47E6"/>
    <w:rsid w:val="004D49E6"/>
    <w:rsid w:val="004D5AE0"/>
    <w:rsid w:val="004D5B82"/>
    <w:rsid w:val="004D6319"/>
    <w:rsid w:val="004D639C"/>
    <w:rsid w:val="004D6DFD"/>
    <w:rsid w:val="004E0257"/>
    <w:rsid w:val="004E0507"/>
    <w:rsid w:val="004E1320"/>
    <w:rsid w:val="004E13D2"/>
    <w:rsid w:val="004E17AE"/>
    <w:rsid w:val="004E220B"/>
    <w:rsid w:val="004E24B3"/>
    <w:rsid w:val="004E2C52"/>
    <w:rsid w:val="004E4292"/>
    <w:rsid w:val="004E4849"/>
    <w:rsid w:val="004E4E59"/>
    <w:rsid w:val="004E51D7"/>
    <w:rsid w:val="004E545C"/>
    <w:rsid w:val="004E583E"/>
    <w:rsid w:val="004E6D8D"/>
    <w:rsid w:val="004E72CE"/>
    <w:rsid w:val="004E731F"/>
    <w:rsid w:val="004F04EE"/>
    <w:rsid w:val="004F0D6E"/>
    <w:rsid w:val="004F114C"/>
    <w:rsid w:val="004F1A6A"/>
    <w:rsid w:val="004F1AE8"/>
    <w:rsid w:val="004F2BF1"/>
    <w:rsid w:val="004F2CA9"/>
    <w:rsid w:val="004F2E58"/>
    <w:rsid w:val="004F305F"/>
    <w:rsid w:val="004F3394"/>
    <w:rsid w:val="004F3B85"/>
    <w:rsid w:val="004F4D66"/>
    <w:rsid w:val="004F4DB2"/>
    <w:rsid w:val="004F650A"/>
    <w:rsid w:val="004F6BA9"/>
    <w:rsid w:val="004F728D"/>
    <w:rsid w:val="004F75F8"/>
    <w:rsid w:val="0050149E"/>
    <w:rsid w:val="005027B2"/>
    <w:rsid w:val="00503122"/>
    <w:rsid w:val="0050354C"/>
    <w:rsid w:val="00503857"/>
    <w:rsid w:val="00503A1D"/>
    <w:rsid w:val="00504130"/>
    <w:rsid w:val="005041B2"/>
    <w:rsid w:val="0050447A"/>
    <w:rsid w:val="005049FE"/>
    <w:rsid w:val="00504B6F"/>
    <w:rsid w:val="0050501C"/>
    <w:rsid w:val="0050510E"/>
    <w:rsid w:val="00505318"/>
    <w:rsid w:val="005057AB"/>
    <w:rsid w:val="00505F26"/>
    <w:rsid w:val="005060C5"/>
    <w:rsid w:val="0050630E"/>
    <w:rsid w:val="005063F7"/>
    <w:rsid w:val="00507938"/>
    <w:rsid w:val="00507A89"/>
    <w:rsid w:val="005108E9"/>
    <w:rsid w:val="005109D6"/>
    <w:rsid w:val="0051117F"/>
    <w:rsid w:val="005118AD"/>
    <w:rsid w:val="005118C9"/>
    <w:rsid w:val="00511F77"/>
    <w:rsid w:val="00512A44"/>
    <w:rsid w:val="00512A6C"/>
    <w:rsid w:val="005130C6"/>
    <w:rsid w:val="00513AAB"/>
    <w:rsid w:val="00513FA0"/>
    <w:rsid w:val="0051566D"/>
    <w:rsid w:val="00515D8D"/>
    <w:rsid w:val="00516193"/>
    <w:rsid w:val="005168BC"/>
    <w:rsid w:val="00516D70"/>
    <w:rsid w:val="0051706F"/>
    <w:rsid w:val="00517703"/>
    <w:rsid w:val="00517AED"/>
    <w:rsid w:val="00517B49"/>
    <w:rsid w:val="00520155"/>
    <w:rsid w:val="005203DD"/>
    <w:rsid w:val="00521330"/>
    <w:rsid w:val="00521687"/>
    <w:rsid w:val="005217BE"/>
    <w:rsid w:val="0052187F"/>
    <w:rsid w:val="00521F96"/>
    <w:rsid w:val="00521FA0"/>
    <w:rsid w:val="00521FAA"/>
    <w:rsid w:val="005224C9"/>
    <w:rsid w:val="005226F1"/>
    <w:rsid w:val="00522705"/>
    <w:rsid w:val="00522CFB"/>
    <w:rsid w:val="005231FE"/>
    <w:rsid w:val="005234DB"/>
    <w:rsid w:val="00524942"/>
    <w:rsid w:val="005250BD"/>
    <w:rsid w:val="005255D5"/>
    <w:rsid w:val="005255EA"/>
    <w:rsid w:val="00525BF6"/>
    <w:rsid w:val="00525FD2"/>
    <w:rsid w:val="005268B7"/>
    <w:rsid w:val="00526B7C"/>
    <w:rsid w:val="00526CE4"/>
    <w:rsid w:val="00527773"/>
    <w:rsid w:val="005278E6"/>
    <w:rsid w:val="0053050F"/>
    <w:rsid w:val="00530A0C"/>
    <w:rsid w:val="00530B23"/>
    <w:rsid w:val="00530E3B"/>
    <w:rsid w:val="00531A62"/>
    <w:rsid w:val="00532910"/>
    <w:rsid w:val="00532AC1"/>
    <w:rsid w:val="00533622"/>
    <w:rsid w:val="00533AAC"/>
    <w:rsid w:val="00533E7F"/>
    <w:rsid w:val="00533E8B"/>
    <w:rsid w:val="00534C97"/>
    <w:rsid w:val="005350F7"/>
    <w:rsid w:val="0053520E"/>
    <w:rsid w:val="00535554"/>
    <w:rsid w:val="00536C55"/>
    <w:rsid w:val="00536F3B"/>
    <w:rsid w:val="00537342"/>
    <w:rsid w:val="00537664"/>
    <w:rsid w:val="0053767E"/>
    <w:rsid w:val="00537871"/>
    <w:rsid w:val="00537BBB"/>
    <w:rsid w:val="00537C59"/>
    <w:rsid w:val="00540B1A"/>
    <w:rsid w:val="00540CC4"/>
    <w:rsid w:val="00540DDC"/>
    <w:rsid w:val="0054100F"/>
    <w:rsid w:val="00541146"/>
    <w:rsid w:val="00541444"/>
    <w:rsid w:val="00541854"/>
    <w:rsid w:val="00541D39"/>
    <w:rsid w:val="00541FA8"/>
    <w:rsid w:val="00542229"/>
    <w:rsid w:val="005425CA"/>
    <w:rsid w:val="00542991"/>
    <w:rsid w:val="00542DEF"/>
    <w:rsid w:val="00543548"/>
    <w:rsid w:val="00543C7F"/>
    <w:rsid w:val="00544704"/>
    <w:rsid w:val="005448E3"/>
    <w:rsid w:val="00544CBB"/>
    <w:rsid w:val="00544EEC"/>
    <w:rsid w:val="00545234"/>
    <w:rsid w:val="005453C0"/>
    <w:rsid w:val="00545C97"/>
    <w:rsid w:val="00545D0A"/>
    <w:rsid w:val="00546015"/>
    <w:rsid w:val="00546210"/>
    <w:rsid w:val="005462FE"/>
    <w:rsid w:val="00547428"/>
    <w:rsid w:val="00547449"/>
    <w:rsid w:val="005479C1"/>
    <w:rsid w:val="00547F7E"/>
    <w:rsid w:val="005507B7"/>
    <w:rsid w:val="00550B15"/>
    <w:rsid w:val="00550BFE"/>
    <w:rsid w:val="00550E4F"/>
    <w:rsid w:val="005513E8"/>
    <w:rsid w:val="0055179D"/>
    <w:rsid w:val="00551DD9"/>
    <w:rsid w:val="0055299B"/>
    <w:rsid w:val="00552DA0"/>
    <w:rsid w:val="0055336A"/>
    <w:rsid w:val="005533BF"/>
    <w:rsid w:val="0055347C"/>
    <w:rsid w:val="005534B8"/>
    <w:rsid w:val="00553EA0"/>
    <w:rsid w:val="005544C0"/>
    <w:rsid w:val="00554CE9"/>
    <w:rsid w:val="0055575A"/>
    <w:rsid w:val="005560F9"/>
    <w:rsid w:val="005562F5"/>
    <w:rsid w:val="0055678D"/>
    <w:rsid w:val="00556C94"/>
    <w:rsid w:val="00556F16"/>
    <w:rsid w:val="00560B29"/>
    <w:rsid w:val="00560DE3"/>
    <w:rsid w:val="00560E6F"/>
    <w:rsid w:val="00561855"/>
    <w:rsid w:val="005618A8"/>
    <w:rsid w:val="005620AF"/>
    <w:rsid w:val="00562351"/>
    <w:rsid w:val="0056273A"/>
    <w:rsid w:val="005629B8"/>
    <w:rsid w:val="00562CBA"/>
    <w:rsid w:val="00562E06"/>
    <w:rsid w:val="005634FE"/>
    <w:rsid w:val="00563680"/>
    <w:rsid w:val="005637EE"/>
    <w:rsid w:val="00563C2B"/>
    <w:rsid w:val="00564318"/>
    <w:rsid w:val="00564343"/>
    <w:rsid w:val="005648DF"/>
    <w:rsid w:val="00564DB6"/>
    <w:rsid w:val="00564DE9"/>
    <w:rsid w:val="00564F1E"/>
    <w:rsid w:val="005659B7"/>
    <w:rsid w:val="005659DC"/>
    <w:rsid w:val="00565C9F"/>
    <w:rsid w:val="005667F5"/>
    <w:rsid w:val="00566CCD"/>
    <w:rsid w:val="00566F95"/>
    <w:rsid w:val="0056738E"/>
    <w:rsid w:val="0057065E"/>
    <w:rsid w:val="0057075D"/>
    <w:rsid w:val="00570856"/>
    <w:rsid w:val="00571D46"/>
    <w:rsid w:val="00572A42"/>
    <w:rsid w:val="00572E6D"/>
    <w:rsid w:val="0057338D"/>
    <w:rsid w:val="00573668"/>
    <w:rsid w:val="0057445F"/>
    <w:rsid w:val="005748CB"/>
    <w:rsid w:val="00574D10"/>
    <w:rsid w:val="0057556B"/>
    <w:rsid w:val="005757F7"/>
    <w:rsid w:val="00575A3B"/>
    <w:rsid w:val="00575EE4"/>
    <w:rsid w:val="00576349"/>
    <w:rsid w:val="0057735B"/>
    <w:rsid w:val="00577468"/>
    <w:rsid w:val="005775F0"/>
    <w:rsid w:val="00577B6E"/>
    <w:rsid w:val="00577E12"/>
    <w:rsid w:val="005804E5"/>
    <w:rsid w:val="00580C3A"/>
    <w:rsid w:val="005811D1"/>
    <w:rsid w:val="00581BBB"/>
    <w:rsid w:val="00582181"/>
    <w:rsid w:val="005826E5"/>
    <w:rsid w:val="005829EC"/>
    <w:rsid w:val="00582C16"/>
    <w:rsid w:val="005833A1"/>
    <w:rsid w:val="005837B6"/>
    <w:rsid w:val="00583B86"/>
    <w:rsid w:val="00583D7A"/>
    <w:rsid w:val="005841E7"/>
    <w:rsid w:val="0058431C"/>
    <w:rsid w:val="00584432"/>
    <w:rsid w:val="005846CF"/>
    <w:rsid w:val="00584C49"/>
    <w:rsid w:val="00585300"/>
    <w:rsid w:val="00585628"/>
    <w:rsid w:val="00585E0A"/>
    <w:rsid w:val="005864E8"/>
    <w:rsid w:val="00586527"/>
    <w:rsid w:val="0058663D"/>
    <w:rsid w:val="00586896"/>
    <w:rsid w:val="005875E9"/>
    <w:rsid w:val="00590A3C"/>
    <w:rsid w:val="00590CD9"/>
    <w:rsid w:val="00591321"/>
    <w:rsid w:val="00592AE8"/>
    <w:rsid w:val="005933BD"/>
    <w:rsid w:val="00593999"/>
    <w:rsid w:val="00593F57"/>
    <w:rsid w:val="00594041"/>
    <w:rsid w:val="005943A7"/>
    <w:rsid w:val="00595238"/>
    <w:rsid w:val="00595EAB"/>
    <w:rsid w:val="005960E4"/>
    <w:rsid w:val="00596139"/>
    <w:rsid w:val="005962CA"/>
    <w:rsid w:val="00596B18"/>
    <w:rsid w:val="00596EC3"/>
    <w:rsid w:val="00596F1C"/>
    <w:rsid w:val="005974B8"/>
    <w:rsid w:val="005975AA"/>
    <w:rsid w:val="00597BD3"/>
    <w:rsid w:val="005A0749"/>
    <w:rsid w:val="005A0C1B"/>
    <w:rsid w:val="005A1874"/>
    <w:rsid w:val="005A2274"/>
    <w:rsid w:val="005A32E9"/>
    <w:rsid w:val="005A3312"/>
    <w:rsid w:val="005A33C8"/>
    <w:rsid w:val="005A3532"/>
    <w:rsid w:val="005A3E97"/>
    <w:rsid w:val="005A43A1"/>
    <w:rsid w:val="005A43E8"/>
    <w:rsid w:val="005A51CD"/>
    <w:rsid w:val="005A58EA"/>
    <w:rsid w:val="005A5F70"/>
    <w:rsid w:val="005A61B0"/>
    <w:rsid w:val="005A6215"/>
    <w:rsid w:val="005A7180"/>
    <w:rsid w:val="005A7508"/>
    <w:rsid w:val="005A7577"/>
    <w:rsid w:val="005A79A8"/>
    <w:rsid w:val="005B0783"/>
    <w:rsid w:val="005B0ED5"/>
    <w:rsid w:val="005B1660"/>
    <w:rsid w:val="005B1BFD"/>
    <w:rsid w:val="005B3BCE"/>
    <w:rsid w:val="005B43DA"/>
    <w:rsid w:val="005B4AB5"/>
    <w:rsid w:val="005B4C10"/>
    <w:rsid w:val="005B4D26"/>
    <w:rsid w:val="005B4FCF"/>
    <w:rsid w:val="005B5275"/>
    <w:rsid w:val="005B5F08"/>
    <w:rsid w:val="005B68E4"/>
    <w:rsid w:val="005B6D0E"/>
    <w:rsid w:val="005B7C85"/>
    <w:rsid w:val="005C00E4"/>
    <w:rsid w:val="005C1BEC"/>
    <w:rsid w:val="005C1EED"/>
    <w:rsid w:val="005C233E"/>
    <w:rsid w:val="005C2464"/>
    <w:rsid w:val="005C2A30"/>
    <w:rsid w:val="005C2B26"/>
    <w:rsid w:val="005C2C8F"/>
    <w:rsid w:val="005C3147"/>
    <w:rsid w:val="005C35A4"/>
    <w:rsid w:val="005C41B4"/>
    <w:rsid w:val="005C4C8E"/>
    <w:rsid w:val="005C4EE1"/>
    <w:rsid w:val="005C5695"/>
    <w:rsid w:val="005C6095"/>
    <w:rsid w:val="005C6C70"/>
    <w:rsid w:val="005C745D"/>
    <w:rsid w:val="005C76BB"/>
    <w:rsid w:val="005C7FB4"/>
    <w:rsid w:val="005D02EB"/>
    <w:rsid w:val="005D0E0A"/>
    <w:rsid w:val="005D212A"/>
    <w:rsid w:val="005D2357"/>
    <w:rsid w:val="005D46F0"/>
    <w:rsid w:val="005D4D56"/>
    <w:rsid w:val="005D51CD"/>
    <w:rsid w:val="005D52DE"/>
    <w:rsid w:val="005D5D6D"/>
    <w:rsid w:val="005D6515"/>
    <w:rsid w:val="005D6824"/>
    <w:rsid w:val="005D6BE3"/>
    <w:rsid w:val="005D6C15"/>
    <w:rsid w:val="005D6D3B"/>
    <w:rsid w:val="005D6E2E"/>
    <w:rsid w:val="005D77B9"/>
    <w:rsid w:val="005E00E1"/>
    <w:rsid w:val="005E068F"/>
    <w:rsid w:val="005E0ECA"/>
    <w:rsid w:val="005E12F8"/>
    <w:rsid w:val="005E1449"/>
    <w:rsid w:val="005E2E49"/>
    <w:rsid w:val="005E42AE"/>
    <w:rsid w:val="005E42F2"/>
    <w:rsid w:val="005E44CA"/>
    <w:rsid w:val="005E4664"/>
    <w:rsid w:val="005E4B8C"/>
    <w:rsid w:val="005E4DC3"/>
    <w:rsid w:val="005E51E8"/>
    <w:rsid w:val="005E5E3D"/>
    <w:rsid w:val="005E67BD"/>
    <w:rsid w:val="005E6AEF"/>
    <w:rsid w:val="005E77C2"/>
    <w:rsid w:val="005EC729"/>
    <w:rsid w:val="005F02FF"/>
    <w:rsid w:val="005F049E"/>
    <w:rsid w:val="005F064F"/>
    <w:rsid w:val="005F0B49"/>
    <w:rsid w:val="005F0DA8"/>
    <w:rsid w:val="005F11C7"/>
    <w:rsid w:val="005F170F"/>
    <w:rsid w:val="005F1AC5"/>
    <w:rsid w:val="005F1B40"/>
    <w:rsid w:val="005F2318"/>
    <w:rsid w:val="005F25D4"/>
    <w:rsid w:val="005F2CF1"/>
    <w:rsid w:val="005F33E7"/>
    <w:rsid w:val="005F3E71"/>
    <w:rsid w:val="005F4370"/>
    <w:rsid w:val="005F63E0"/>
    <w:rsid w:val="005F71D7"/>
    <w:rsid w:val="005F7A76"/>
    <w:rsid w:val="00600089"/>
    <w:rsid w:val="00600B7A"/>
    <w:rsid w:val="006015B8"/>
    <w:rsid w:val="00601C86"/>
    <w:rsid w:val="00601DCD"/>
    <w:rsid w:val="00601EE8"/>
    <w:rsid w:val="00602261"/>
    <w:rsid w:val="0060246D"/>
    <w:rsid w:val="00603B51"/>
    <w:rsid w:val="00603DFF"/>
    <w:rsid w:val="00604B1E"/>
    <w:rsid w:val="0060514E"/>
    <w:rsid w:val="006052BE"/>
    <w:rsid w:val="00605342"/>
    <w:rsid w:val="00605452"/>
    <w:rsid w:val="006055C7"/>
    <w:rsid w:val="006067E1"/>
    <w:rsid w:val="006067EB"/>
    <w:rsid w:val="00606C26"/>
    <w:rsid w:val="006078C6"/>
    <w:rsid w:val="00607D3B"/>
    <w:rsid w:val="00607FB8"/>
    <w:rsid w:val="00610440"/>
    <w:rsid w:val="00610A13"/>
    <w:rsid w:val="00611A7B"/>
    <w:rsid w:val="00612140"/>
    <w:rsid w:val="006127B8"/>
    <w:rsid w:val="00613981"/>
    <w:rsid w:val="006139DF"/>
    <w:rsid w:val="00613A46"/>
    <w:rsid w:val="006144EA"/>
    <w:rsid w:val="006148EB"/>
    <w:rsid w:val="00614FE5"/>
    <w:rsid w:val="006154DC"/>
    <w:rsid w:val="00615760"/>
    <w:rsid w:val="00615867"/>
    <w:rsid w:val="00615D01"/>
    <w:rsid w:val="00616449"/>
    <w:rsid w:val="006169CD"/>
    <w:rsid w:val="0061729E"/>
    <w:rsid w:val="00617876"/>
    <w:rsid w:val="00617A52"/>
    <w:rsid w:val="00617FB9"/>
    <w:rsid w:val="00620802"/>
    <w:rsid w:val="00620A68"/>
    <w:rsid w:val="00620D37"/>
    <w:rsid w:val="00621129"/>
    <w:rsid w:val="0062142C"/>
    <w:rsid w:val="006215C6"/>
    <w:rsid w:val="00622278"/>
    <w:rsid w:val="0062252C"/>
    <w:rsid w:val="00623067"/>
    <w:rsid w:val="00623245"/>
    <w:rsid w:val="00623596"/>
    <w:rsid w:val="0062367E"/>
    <w:rsid w:val="00623688"/>
    <w:rsid w:val="0062380A"/>
    <w:rsid w:val="00623CD2"/>
    <w:rsid w:val="00623D1D"/>
    <w:rsid w:val="00623F63"/>
    <w:rsid w:val="006249EA"/>
    <w:rsid w:val="00624E80"/>
    <w:rsid w:val="00625450"/>
    <w:rsid w:val="00625A32"/>
    <w:rsid w:val="00625B2E"/>
    <w:rsid w:val="006263F2"/>
    <w:rsid w:val="006268A0"/>
    <w:rsid w:val="00626A54"/>
    <w:rsid w:val="00626D26"/>
    <w:rsid w:val="006272E2"/>
    <w:rsid w:val="00627568"/>
    <w:rsid w:val="00627BB6"/>
    <w:rsid w:val="00627DBA"/>
    <w:rsid w:val="00627F4A"/>
    <w:rsid w:val="0063008B"/>
    <w:rsid w:val="006307B3"/>
    <w:rsid w:val="00630975"/>
    <w:rsid w:val="00630AC8"/>
    <w:rsid w:val="00630DEB"/>
    <w:rsid w:val="00631621"/>
    <w:rsid w:val="00631C43"/>
    <w:rsid w:val="00632ECD"/>
    <w:rsid w:val="00633B1E"/>
    <w:rsid w:val="00633B95"/>
    <w:rsid w:val="006340AC"/>
    <w:rsid w:val="00634A42"/>
    <w:rsid w:val="00634D17"/>
    <w:rsid w:val="006353C2"/>
    <w:rsid w:val="00635D6F"/>
    <w:rsid w:val="006360F4"/>
    <w:rsid w:val="006373B7"/>
    <w:rsid w:val="00637840"/>
    <w:rsid w:val="006378D6"/>
    <w:rsid w:val="00637A97"/>
    <w:rsid w:val="00640075"/>
    <w:rsid w:val="00640987"/>
    <w:rsid w:val="00640E78"/>
    <w:rsid w:val="006416A2"/>
    <w:rsid w:val="006417F5"/>
    <w:rsid w:val="00641965"/>
    <w:rsid w:val="00641A9D"/>
    <w:rsid w:val="00641B25"/>
    <w:rsid w:val="00641D50"/>
    <w:rsid w:val="00641E11"/>
    <w:rsid w:val="00641F2F"/>
    <w:rsid w:val="006421D7"/>
    <w:rsid w:val="00642265"/>
    <w:rsid w:val="00642ADE"/>
    <w:rsid w:val="00642F54"/>
    <w:rsid w:val="00643302"/>
    <w:rsid w:val="006434AC"/>
    <w:rsid w:val="00644471"/>
    <w:rsid w:val="00644480"/>
    <w:rsid w:val="00644BC0"/>
    <w:rsid w:val="00644C74"/>
    <w:rsid w:val="0064500D"/>
    <w:rsid w:val="00645CF3"/>
    <w:rsid w:val="006466A1"/>
    <w:rsid w:val="00646E6C"/>
    <w:rsid w:val="0064727F"/>
    <w:rsid w:val="00647581"/>
    <w:rsid w:val="00647657"/>
    <w:rsid w:val="00647C00"/>
    <w:rsid w:val="00647C72"/>
    <w:rsid w:val="00650038"/>
    <w:rsid w:val="006501E7"/>
    <w:rsid w:val="00650580"/>
    <w:rsid w:val="006506B3"/>
    <w:rsid w:val="00650B26"/>
    <w:rsid w:val="00650C9C"/>
    <w:rsid w:val="006513F2"/>
    <w:rsid w:val="00651F82"/>
    <w:rsid w:val="006522D3"/>
    <w:rsid w:val="006528DF"/>
    <w:rsid w:val="00652927"/>
    <w:rsid w:val="00652941"/>
    <w:rsid w:val="00652BA2"/>
    <w:rsid w:val="00652BB1"/>
    <w:rsid w:val="00652DC3"/>
    <w:rsid w:val="00653716"/>
    <w:rsid w:val="00653D83"/>
    <w:rsid w:val="00653F23"/>
    <w:rsid w:val="0065423E"/>
    <w:rsid w:val="00654A8B"/>
    <w:rsid w:val="00655767"/>
    <w:rsid w:val="00655795"/>
    <w:rsid w:val="00655AC5"/>
    <w:rsid w:val="006560BB"/>
    <w:rsid w:val="0065673A"/>
    <w:rsid w:val="00656977"/>
    <w:rsid w:val="00656B98"/>
    <w:rsid w:val="00656C0A"/>
    <w:rsid w:val="006600B9"/>
    <w:rsid w:val="0066024C"/>
    <w:rsid w:val="00660321"/>
    <w:rsid w:val="006604AC"/>
    <w:rsid w:val="006609DE"/>
    <w:rsid w:val="00660F64"/>
    <w:rsid w:val="0066160A"/>
    <w:rsid w:val="0066295C"/>
    <w:rsid w:val="00662B21"/>
    <w:rsid w:val="00663AEC"/>
    <w:rsid w:val="00664168"/>
    <w:rsid w:val="00664437"/>
    <w:rsid w:val="006644D2"/>
    <w:rsid w:val="00664B8D"/>
    <w:rsid w:val="00664E26"/>
    <w:rsid w:val="00664E72"/>
    <w:rsid w:val="006650BB"/>
    <w:rsid w:val="006651C3"/>
    <w:rsid w:val="0066564F"/>
    <w:rsid w:val="00665E05"/>
    <w:rsid w:val="00665E27"/>
    <w:rsid w:val="00666708"/>
    <w:rsid w:val="006668F6"/>
    <w:rsid w:val="00666A44"/>
    <w:rsid w:val="00666DFE"/>
    <w:rsid w:val="00667430"/>
    <w:rsid w:val="00670B97"/>
    <w:rsid w:val="00670E12"/>
    <w:rsid w:val="0067157F"/>
    <w:rsid w:val="00671891"/>
    <w:rsid w:val="00671C97"/>
    <w:rsid w:val="0067286F"/>
    <w:rsid w:val="00673015"/>
    <w:rsid w:val="0067305A"/>
    <w:rsid w:val="006732E5"/>
    <w:rsid w:val="006734E1"/>
    <w:rsid w:val="00673F63"/>
    <w:rsid w:val="006746E6"/>
    <w:rsid w:val="00674A3C"/>
    <w:rsid w:val="00675430"/>
    <w:rsid w:val="00675898"/>
    <w:rsid w:val="006760BF"/>
    <w:rsid w:val="00676B96"/>
    <w:rsid w:val="0067750C"/>
    <w:rsid w:val="00677555"/>
    <w:rsid w:val="00677C00"/>
    <w:rsid w:val="0068000B"/>
    <w:rsid w:val="006816BC"/>
    <w:rsid w:val="00681EA1"/>
    <w:rsid w:val="006821A5"/>
    <w:rsid w:val="006821C9"/>
    <w:rsid w:val="0068255D"/>
    <w:rsid w:val="00682B26"/>
    <w:rsid w:val="00682E1B"/>
    <w:rsid w:val="00683163"/>
    <w:rsid w:val="0068345B"/>
    <w:rsid w:val="006837F5"/>
    <w:rsid w:val="006847B0"/>
    <w:rsid w:val="00684D54"/>
    <w:rsid w:val="00685368"/>
    <w:rsid w:val="006853A0"/>
    <w:rsid w:val="00685B32"/>
    <w:rsid w:val="0068630B"/>
    <w:rsid w:val="00686A76"/>
    <w:rsid w:val="00686D87"/>
    <w:rsid w:val="006872EA"/>
    <w:rsid w:val="00687395"/>
    <w:rsid w:val="006876C9"/>
    <w:rsid w:val="0068786C"/>
    <w:rsid w:val="00687A2D"/>
    <w:rsid w:val="00687E24"/>
    <w:rsid w:val="0069075E"/>
    <w:rsid w:val="0069076E"/>
    <w:rsid w:val="006908B6"/>
    <w:rsid w:val="00691715"/>
    <w:rsid w:val="0069246A"/>
    <w:rsid w:val="00692A54"/>
    <w:rsid w:val="00692A75"/>
    <w:rsid w:val="00692AA6"/>
    <w:rsid w:val="00692ADD"/>
    <w:rsid w:val="00692D28"/>
    <w:rsid w:val="00692FCA"/>
    <w:rsid w:val="00693054"/>
    <w:rsid w:val="00694251"/>
    <w:rsid w:val="006943C3"/>
    <w:rsid w:val="0069453F"/>
    <w:rsid w:val="0069466A"/>
    <w:rsid w:val="0069466D"/>
    <w:rsid w:val="00694AA7"/>
    <w:rsid w:val="0069593E"/>
    <w:rsid w:val="00695C37"/>
    <w:rsid w:val="00695CA3"/>
    <w:rsid w:val="00695D38"/>
    <w:rsid w:val="006960DC"/>
    <w:rsid w:val="00696823"/>
    <w:rsid w:val="00696CA1"/>
    <w:rsid w:val="00696FEF"/>
    <w:rsid w:val="00697016"/>
    <w:rsid w:val="00697561"/>
    <w:rsid w:val="00697C42"/>
    <w:rsid w:val="00697C4B"/>
    <w:rsid w:val="0069D80B"/>
    <w:rsid w:val="006A0C41"/>
    <w:rsid w:val="006A0DA4"/>
    <w:rsid w:val="006A0FDD"/>
    <w:rsid w:val="006A1109"/>
    <w:rsid w:val="006A1276"/>
    <w:rsid w:val="006A1CE4"/>
    <w:rsid w:val="006A31FB"/>
    <w:rsid w:val="006A36AB"/>
    <w:rsid w:val="006A3B97"/>
    <w:rsid w:val="006A431E"/>
    <w:rsid w:val="006A4401"/>
    <w:rsid w:val="006A4DDB"/>
    <w:rsid w:val="006A55DB"/>
    <w:rsid w:val="006A5929"/>
    <w:rsid w:val="006A5A71"/>
    <w:rsid w:val="006A5B41"/>
    <w:rsid w:val="006A5C11"/>
    <w:rsid w:val="006A5E0C"/>
    <w:rsid w:val="006A64F5"/>
    <w:rsid w:val="006A69A5"/>
    <w:rsid w:val="006A7240"/>
    <w:rsid w:val="006A78F3"/>
    <w:rsid w:val="006B1336"/>
    <w:rsid w:val="006B14AE"/>
    <w:rsid w:val="006B292A"/>
    <w:rsid w:val="006B339A"/>
    <w:rsid w:val="006B34A3"/>
    <w:rsid w:val="006B34A4"/>
    <w:rsid w:val="006B399D"/>
    <w:rsid w:val="006B3B80"/>
    <w:rsid w:val="006B3CA2"/>
    <w:rsid w:val="006B3EE6"/>
    <w:rsid w:val="006B468E"/>
    <w:rsid w:val="006B4916"/>
    <w:rsid w:val="006B49EE"/>
    <w:rsid w:val="006B535C"/>
    <w:rsid w:val="006B57EB"/>
    <w:rsid w:val="006B5888"/>
    <w:rsid w:val="006B61D1"/>
    <w:rsid w:val="006B631D"/>
    <w:rsid w:val="006B6821"/>
    <w:rsid w:val="006B6B98"/>
    <w:rsid w:val="006B6D60"/>
    <w:rsid w:val="006B6E6D"/>
    <w:rsid w:val="006B6F71"/>
    <w:rsid w:val="006B6FD5"/>
    <w:rsid w:val="006B7863"/>
    <w:rsid w:val="006B794F"/>
    <w:rsid w:val="006B7E40"/>
    <w:rsid w:val="006B7F41"/>
    <w:rsid w:val="006C0580"/>
    <w:rsid w:val="006C1BB0"/>
    <w:rsid w:val="006C2B7B"/>
    <w:rsid w:val="006C37F9"/>
    <w:rsid w:val="006C391F"/>
    <w:rsid w:val="006C3FAF"/>
    <w:rsid w:val="006C41A8"/>
    <w:rsid w:val="006C576B"/>
    <w:rsid w:val="006C5A95"/>
    <w:rsid w:val="006C5BD1"/>
    <w:rsid w:val="006C637B"/>
    <w:rsid w:val="006C6637"/>
    <w:rsid w:val="006C6D3D"/>
    <w:rsid w:val="006C708C"/>
    <w:rsid w:val="006C72A5"/>
    <w:rsid w:val="006C7406"/>
    <w:rsid w:val="006C7891"/>
    <w:rsid w:val="006D00FA"/>
    <w:rsid w:val="006D1279"/>
    <w:rsid w:val="006D2230"/>
    <w:rsid w:val="006D2955"/>
    <w:rsid w:val="006D315E"/>
    <w:rsid w:val="006D317F"/>
    <w:rsid w:val="006D3252"/>
    <w:rsid w:val="006D4099"/>
    <w:rsid w:val="006D518B"/>
    <w:rsid w:val="006D54F2"/>
    <w:rsid w:val="006D5BBF"/>
    <w:rsid w:val="006D5E8B"/>
    <w:rsid w:val="006D5F8D"/>
    <w:rsid w:val="006D6685"/>
    <w:rsid w:val="006D6E03"/>
    <w:rsid w:val="006D6F45"/>
    <w:rsid w:val="006D71FA"/>
    <w:rsid w:val="006D742D"/>
    <w:rsid w:val="006E013C"/>
    <w:rsid w:val="006E028A"/>
    <w:rsid w:val="006E08A2"/>
    <w:rsid w:val="006E0DC5"/>
    <w:rsid w:val="006E1D0B"/>
    <w:rsid w:val="006E23A0"/>
    <w:rsid w:val="006E25E4"/>
    <w:rsid w:val="006E2933"/>
    <w:rsid w:val="006E2E1B"/>
    <w:rsid w:val="006E3954"/>
    <w:rsid w:val="006E5028"/>
    <w:rsid w:val="006E5222"/>
    <w:rsid w:val="006E53BA"/>
    <w:rsid w:val="006E6617"/>
    <w:rsid w:val="006E6EE2"/>
    <w:rsid w:val="006E7151"/>
    <w:rsid w:val="006E753F"/>
    <w:rsid w:val="006E777C"/>
    <w:rsid w:val="006E7F71"/>
    <w:rsid w:val="006F0A27"/>
    <w:rsid w:val="006F1A1C"/>
    <w:rsid w:val="006F1B84"/>
    <w:rsid w:val="006F2061"/>
    <w:rsid w:val="006F29B3"/>
    <w:rsid w:val="006F45C4"/>
    <w:rsid w:val="006F4827"/>
    <w:rsid w:val="006F4A4C"/>
    <w:rsid w:val="006F4B73"/>
    <w:rsid w:val="006F4D96"/>
    <w:rsid w:val="006F4ED8"/>
    <w:rsid w:val="006F53BD"/>
    <w:rsid w:val="006F5480"/>
    <w:rsid w:val="006F592D"/>
    <w:rsid w:val="006F594A"/>
    <w:rsid w:val="006F631F"/>
    <w:rsid w:val="006F652E"/>
    <w:rsid w:val="006F72F6"/>
    <w:rsid w:val="006F75D0"/>
    <w:rsid w:val="006F78B5"/>
    <w:rsid w:val="006F7C4F"/>
    <w:rsid w:val="006F7DB6"/>
    <w:rsid w:val="007000C2"/>
    <w:rsid w:val="00700685"/>
    <w:rsid w:val="00700CAB"/>
    <w:rsid w:val="00700DF5"/>
    <w:rsid w:val="007010F8"/>
    <w:rsid w:val="00701AED"/>
    <w:rsid w:val="00701E33"/>
    <w:rsid w:val="00701E3A"/>
    <w:rsid w:val="00701F72"/>
    <w:rsid w:val="00701FD1"/>
    <w:rsid w:val="00702537"/>
    <w:rsid w:val="00704165"/>
    <w:rsid w:val="00704DA6"/>
    <w:rsid w:val="00704F36"/>
    <w:rsid w:val="00706555"/>
    <w:rsid w:val="00706807"/>
    <w:rsid w:val="00706A62"/>
    <w:rsid w:val="00706F1C"/>
    <w:rsid w:val="00707E88"/>
    <w:rsid w:val="00707EB1"/>
    <w:rsid w:val="0071003D"/>
    <w:rsid w:val="00710683"/>
    <w:rsid w:val="00710789"/>
    <w:rsid w:val="00710BEE"/>
    <w:rsid w:val="00710E75"/>
    <w:rsid w:val="00711054"/>
    <w:rsid w:val="00712541"/>
    <w:rsid w:val="00712C15"/>
    <w:rsid w:val="00712C78"/>
    <w:rsid w:val="00712D42"/>
    <w:rsid w:val="00712EAD"/>
    <w:rsid w:val="00713C52"/>
    <w:rsid w:val="00713FC1"/>
    <w:rsid w:val="007147CF"/>
    <w:rsid w:val="0071495D"/>
    <w:rsid w:val="00714B65"/>
    <w:rsid w:val="00714EF6"/>
    <w:rsid w:val="00715146"/>
    <w:rsid w:val="0071535A"/>
    <w:rsid w:val="00715F64"/>
    <w:rsid w:val="00716738"/>
    <w:rsid w:val="00716992"/>
    <w:rsid w:val="00716A7A"/>
    <w:rsid w:val="007173A0"/>
    <w:rsid w:val="00717B41"/>
    <w:rsid w:val="0072011F"/>
    <w:rsid w:val="007203EF"/>
    <w:rsid w:val="00720927"/>
    <w:rsid w:val="007215A8"/>
    <w:rsid w:val="0072195B"/>
    <w:rsid w:val="00721C70"/>
    <w:rsid w:val="00721E13"/>
    <w:rsid w:val="007222A0"/>
    <w:rsid w:val="00722BA8"/>
    <w:rsid w:val="00723280"/>
    <w:rsid w:val="0072395C"/>
    <w:rsid w:val="007241CA"/>
    <w:rsid w:val="00724B02"/>
    <w:rsid w:val="00724EDA"/>
    <w:rsid w:val="00725782"/>
    <w:rsid w:val="00725AA5"/>
    <w:rsid w:val="00725ED0"/>
    <w:rsid w:val="00726ABB"/>
    <w:rsid w:val="00726D04"/>
    <w:rsid w:val="00726DE0"/>
    <w:rsid w:val="007271B4"/>
    <w:rsid w:val="00727A5D"/>
    <w:rsid w:val="007308CF"/>
    <w:rsid w:val="00730A15"/>
    <w:rsid w:val="00730B08"/>
    <w:rsid w:val="00730D1E"/>
    <w:rsid w:val="0073158E"/>
    <w:rsid w:val="00731910"/>
    <w:rsid w:val="00731C95"/>
    <w:rsid w:val="00732AAD"/>
    <w:rsid w:val="00733682"/>
    <w:rsid w:val="0073374B"/>
    <w:rsid w:val="00733D12"/>
    <w:rsid w:val="00733F5C"/>
    <w:rsid w:val="00734419"/>
    <w:rsid w:val="00734A74"/>
    <w:rsid w:val="00734C83"/>
    <w:rsid w:val="00735582"/>
    <w:rsid w:val="007355C1"/>
    <w:rsid w:val="007356E7"/>
    <w:rsid w:val="00736FB1"/>
    <w:rsid w:val="00737AA6"/>
    <w:rsid w:val="00740607"/>
    <w:rsid w:val="00740737"/>
    <w:rsid w:val="00740ABD"/>
    <w:rsid w:val="00741C9E"/>
    <w:rsid w:val="00741D7A"/>
    <w:rsid w:val="00742480"/>
    <w:rsid w:val="00742740"/>
    <w:rsid w:val="0074323C"/>
    <w:rsid w:val="007432BA"/>
    <w:rsid w:val="007437CB"/>
    <w:rsid w:val="00743B0E"/>
    <w:rsid w:val="0074539B"/>
    <w:rsid w:val="00745D09"/>
    <w:rsid w:val="00745FFE"/>
    <w:rsid w:val="007460DC"/>
    <w:rsid w:val="0074643A"/>
    <w:rsid w:val="00746E39"/>
    <w:rsid w:val="007472AE"/>
    <w:rsid w:val="00747586"/>
    <w:rsid w:val="00747775"/>
    <w:rsid w:val="007477A5"/>
    <w:rsid w:val="00747841"/>
    <w:rsid w:val="00747AC6"/>
    <w:rsid w:val="00747B02"/>
    <w:rsid w:val="00747D6A"/>
    <w:rsid w:val="00747E45"/>
    <w:rsid w:val="00747F9E"/>
    <w:rsid w:val="00750A6F"/>
    <w:rsid w:val="0075115D"/>
    <w:rsid w:val="00751A33"/>
    <w:rsid w:val="00752304"/>
    <w:rsid w:val="00752612"/>
    <w:rsid w:val="00752B79"/>
    <w:rsid w:val="00753067"/>
    <w:rsid w:val="007535D5"/>
    <w:rsid w:val="00753A56"/>
    <w:rsid w:val="00753F1D"/>
    <w:rsid w:val="0075403E"/>
    <w:rsid w:val="007544A2"/>
    <w:rsid w:val="0075463D"/>
    <w:rsid w:val="00754ED1"/>
    <w:rsid w:val="00755746"/>
    <w:rsid w:val="00755D5A"/>
    <w:rsid w:val="00755DF7"/>
    <w:rsid w:val="00755E1C"/>
    <w:rsid w:val="00756846"/>
    <w:rsid w:val="00756A36"/>
    <w:rsid w:val="00757938"/>
    <w:rsid w:val="00757A4A"/>
    <w:rsid w:val="0076024E"/>
    <w:rsid w:val="00760452"/>
    <w:rsid w:val="007607C4"/>
    <w:rsid w:val="00760874"/>
    <w:rsid w:val="00760EDD"/>
    <w:rsid w:val="00761146"/>
    <w:rsid w:val="00761457"/>
    <w:rsid w:val="00761A1E"/>
    <w:rsid w:val="00761BB8"/>
    <w:rsid w:val="0076304B"/>
    <w:rsid w:val="007634FB"/>
    <w:rsid w:val="0076397E"/>
    <w:rsid w:val="007646F3"/>
    <w:rsid w:val="00764D2D"/>
    <w:rsid w:val="00765535"/>
    <w:rsid w:val="00766FF1"/>
    <w:rsid w:val="007671FE"/>
    <w:rsid w:val="007675F2"/>
    <w:rsid w:val="0076777D"/>
    <w:rsid w:val="00767787"/>
    <w:rsid w:val="007677F5"/>
    <w:rsid w:val="007679E9"/>
    <w:rsid w:val="00767DF1"/>
    <w:rsid w:val="00770D8C"/>
    <w:rsid w:val="00770F5F"/>
    <w:rsid w:val="007710B6"/>
    <w:rsid w:val="00771433"/>
    <w:rsid w:val="00772428"/>
    <w:rsid w:val="00772561"/>
    <w:rsid w:val="00772C10"/>
    <w:rsid w:val="00772D7D"/>
    <w:rsid w:val="007741CF"/>
    <w:rsid w:val="00774272"/>
    <w:rsid w:val="00775313"/>
    <w:rsid w:val="00775849"/>
    <w:rsid w:val="00776E9B"/>
    <w:rsid w:val="00777218"/>
    <w:rsid w:val="0077791B"/>
    <w:rsid w:val="00777D67"/>
    <w:rsid w:val="0078065A"/>
    <w:rsid w:val="00780E2D"/>
    <w:rsid w:val="00780ECF"/>
    <w:rsid w:val="007818F6"/>
    <w:rsid w:val="00781A37"/>
    <w:rsid w:val="00782745"/>
    <w:rsid w:val="0078286E"/>
    <w:rsid w:val="007834B4"/>
    <w:rsid w:val="00783BF9"/>
    <w:rsid w:val="00783C96"/>
    <w:rsid w:val="00783FDB"/>
    <w:rsid w:val="00784226"/>
    <w:rsid w:val="0078440A"/>
    <w:rsid w:val="00784690"/>
    <w:rsid w:val="00784CE6"/>
    <w:rsid w:val="00784F56"/>
    <w:rsid w:val="00785126"/>
    <w:rsid w:val="007851E1"/>
    <w:rsid w:val="00785241"/>
    <w:rsid w:val="00785E1A"/>
    <w:rsid w:val="00786D49"/>
    <w:rsid w:val="00787011"/>
    <w:rsid w:val="00787039"/>
    <w:rsid w:val="007870D8"/>
    <w:rsid w:val="00787C11"/>
    <w:rsid w:val="007907E7"/>
    <w:rsid w:val="00790DE6"/>
    <w:rsid w:val="00790E5F"/>
    <w:rsid w:val="00791261"/>
    <w:rsid w:val="00791FF1"/>
    <w:rsid w:val="00792278"/>
    <w:rsid w:val="00793ACF"/>
    <w:rsid w:val="00793D80"/>
    <w:rsid w:val="0079524A"/>
    <w:rsid w:val="00795542"/>
    <w:rsid w:val="007959CF"/>
    <w:rsid w:val="00795BE7"/>
    <w:rsid w:val="007966CE"/>
    <w:rsid w:val="00797BC4"/>
    <w:rsid w:val="00797DD3"/>
    <w:rsid w:val="007A107B"/>
    <w:rsid w:val="007A19B7"/>
    <w:rsid w:val="007A1CC7"/>
    <w:rsid w:val="007A1EA3"/>
    <w:rsid w:val="007A1F42"/>
    <w:rsid w:val="007A2976"/>
    <w:rsid w:val="007A297C"/>
    <w:rsid w:val="007A2B0A"/>
    <w:rsid w:val="007A2F9F"/>
    <w:rsid w:val="007A3287"/>
    <w:rsid w:val="007A3598"/>
    <w:rsid w:val="007A3948"/>
    <w:rsid w:val="007A3E93"/>
    <w:rsid w:val="007A4790"/>
    <w:rsid w:val="007A4AD9"/>
    <w:rsid w:val="007A4AEF"/>
    <w:rsid w:val="007A4BA7"/>
    <w:rsid w:val="007A528A"/>
    <w:rsid w:val="007A52CF"/>
    <w:rsid w:val="007A57E7"/>
    <w:rsid w:val="007A5AEC"/>
    <w:rsid w:val="007A628B"/>
    <w:rsid w:val="007A632B"/>
    <w:rsid w:val="007A6920"/>
    <w:rsid w:val="007A6B3B"/>
    <w:rsid w:val="007A6D13"/>
    <w:rsid w:val="007A74DD"/>
    <w:rsid w:val="007A755C"/>
    <w:rsid w:val="007B0311"/>
    <w:rsid w:val="007B0377"/>
    <w:rsid w:val="007B0640"/>
    <w:rsid w:val="007B0C1D"/>
    <w:rsid w:val="007B144E"/>
    <w:rsid w:val="007B162F"/>
    <w:rsid w:val="007B1653"/>
    <w:rsid w:val="007B28C7"/>
    <w:rsid w:val="007B2917"/>
    <w:rsid w:val="007B2AC8"/>
    <w:rsid w:val="007B2C19"/>
    <w:rsid w:val="007B2E1D"/>
    <w:rsid w:val="007B31A1"/>
    <w:rsid w:val="007B339E"/>
    <w:rsid w:val="007B4185"/>
    <w:rsid w:val="007B4FBE"/>
    <w:rsid w:val="007B5002"/>
    <w:rsid w:val="007B52E3"/>
    <w:rsid w:val="007B5E82"/>
    <w:rsid w:val="007B60E4"/>
    <w:rsid w:val="007B62CE"/>
    <w:rsid w:val="007B698E"/>
    <w:rsid w:val="007B6A5D"/>
    <w:rsid w:val="007B6A63"/>
    <w:rsid w:val="007B7A33"/>
    <w:rsid w:val="007C0AD8"/>
    <w:rsid w:val="007C1089"/>
    <w:rsid w:val="007C1832"/>
    <w:rsid w:val="007C1F65"/>
    <w:rsid w:val="007C1FBC"/>
    <w:rsid w:val="007C1FBF"/>
    <w:rsid w:val="007C2421"/>
    <w:rsid w:val="007C2A15"/>
    <w:rsid w:val="007C2B42"/>
    <w:rsid w:val="007C303D"/>
    <w:rsid w:val="007C315D"/>
    <w:rsid w:val="007C3AF2"/>
    <w:rsid w:val="007C42A4"/>
    <w:rsid w:val="007C48BD"/>
    <w:rsid w:val="007C4FE4"/>
    <w:rsid w:val="007C58D4"/>
    <w:rsid w:val="007C611C"/>
    <w:rsid w:val="007C627E"/>
    <w:rsid w:val="007C64A2"/>
    <w:rsid w:val="007C6563"/>
    <w:rsid w:val="007C675A"/>
    <w:rsid w:val="007C7728"/>
    <w:rsid w:val="007C7B10"/>
    <w:rsid w:val="007C7D3B"/>
    <w:rsid w:val="007D0251"/>
    <w:rsid w:val="007D0F6C"/>
    <w:rsid w:val="007D186C"/>
    <w:rsid w:val="007D19F4"/>
    <w:rsid w:val="007D1F63"/>
    <w:rsid w:val="007D297E"/>
    <w:rsid w:val="007D2A6B"/>
    <w:rsid w:val="007D2C76"/>
    <w:rsid w:val="007D36FE"/>
    <w:rsid w:val="007D37DB"/>
    <w:rsid w:val="007D384F"/>
    <w:rsid w:val="007D39D4"/>
    <w:rsid w:val="007D3ABB"/>
    <w:rsid w:val="007D4B50"/>
    <w:rsid w:val="007D4E08"/>
    <w:rsid w:val="007D5BF7"/>
    <w:rsid w:val="007D5E58"/>
    <w:rsid w:val="007D61BE"/>
    <w:rsid w:val="007D6872"/>
    <w:rsid w:val="007D6F6D"/>
    <w:rsid w:val="007D7A0B"/>
    <w:rsid w:val="007D7F6D"/>
    <w:rsid w:val="007E06F1"/>
    <w:rsid w:val="007E0CC0"/>
    <w:rsid w:val="007E16D5"/>
    <w:rsid w:val="007E2714"/>
    <w:rsid w:val="007E327E"/>
    <w:rsid w:val="007E37A2"/>
    <w:rsid w:val="007E3C35"/>
    <w:rsid w:val="007E42F7"/>
    <w:rsid w:val="007E4AF8"/>
    <w:rsid w:val="007E4F32"/>
    <w:rsid w:val="007E528D"/>
    <w:rsid w:val="007E5497"/>
    <w:rsid w:val="007E56C8"/>
    <w:rsid w:val="007E5AFB"/>
    <w:rsid w:val="007E5D37"/>
    <w:rsid w:val="007E5FED"/>
    <w:rsid w:val="007E626E"/>
    <w:rsid w:val="007E6B1A"/>
    <w:rsid w:val="007E7175"/>
    <w:rsid w:val="007E721F"/>
    <w:rsid w:val="007E7E59"/>
    <w:rsid w:val="007F045D"/>
    <w:rsid w:val="007F04A8"/>
    <w:rsid w:val="007F0849"/>
    <w:rsid w:val="007F0D84"/>
    <w:rsid w:val="007F144B"/>
    <w:rsid w:val="007F1678"/>
    <w:rsid w:val="007F2468"/>
    <w:rsid w:val="007F2B83"/>
    <w:rsid w:val="007F30DE"/>
    <w:rsid w:val="007F331E"/>
    <w:rsid w:val="007F38F1"/>
    <w:rsid w:val="007F3919"/>
    <w:rsid w:val="007F3D8E"/>
    <w:rsid w:val="007F47D0"/>
    <w:rsid w:val="007F4ED8"/>
    <w:rsid w:val="007F5615"/>
    <w:rsid w:val="007F68C7"/>
    <w:rsid w:val="007F6A45"/>
    <w:rsid w:val="007F6E26"/>
    <w:rsid w:val="007F7099"/>
    <w:rsid w:val="007F72EC"/>
    <w:rsid w:val="007F7AA4"/>
    <w:rsid w:val="007F7ADA"/>
    <w:rsid w:val="007F7C26"/>
    <w:rsid w:val="0080093D"/>
    <w:rsid w:val="008009B8"/>
    <w:rsid w:val="00800C78"/>
    <w:rsid w:val="00801558"/>
    <w:rsid w:val="00801755"/>
    <w:rsid w:val="0080203A"/>
    <w:rsid w:val="00802840"/>
    <w:rsid w:val="0080289A"/>
    <w:rsid w:val="00803483"/>
    <w:rsid w:val="00803F96"/>
    <w:rsid w:val="008042A8"/>
    <w:rsid w:val="008048B2"/>
    <w:rsid w:val="00804906"/>
    <w:rsid w:val="00804DC5"/>
    <w:rsid w:val="008051E8"/>
    <w:rsid w:val="00805F4F"/>
    <w:rsid w:val="00806412"/>
    <w:rsid w:val="0080646B"/>
    <w:rsid w:val="0080654C"/>
    <w:rsid w:val="008065D0"/>
    <w:rsid w:val="008067F0"/>
    <w:rsid w:val="00806DB5"/>
    <w:rsid w:val="00807856"/>
    <w:rsid w:val="00807BD0"/>
    <w:rsid w:val="00810E49"/>
    <w:rsid w:val="00811345"/>
    <w:rsid w:val="00811706"/>
    <w:rsid w:val="00811791"/>
    <w:rsid w:val="00811DF6"/>
    <w:rsid w:val="00811ED2"/>
    <w:rsid w:val="00812598"/>
    <w:rsid w:val="0081269D"/>
    <w:rsid w:val="00812EE6"/>
    <w:rsid w:val="00812FD4"/>
    <w:rsid w:val="00813035"/>
    <w:rsid w:val="0081409E"/>
    <w:rsid w:val="008147E6"/>
    <w:rsid w:val="008148D9"/>
    <w:rsid w:val="00814DF3"/>
    <w:rsid w:val="00815719"/>
    <w:rsid w:val="00815C43"/>
    <w:rsid w:val="00816C92"/>
    <w:rsid w:val="0081704B"/>
    <w:rsid w:val="00817147"/>
    <w:rsid w:val="00817221"/>
    <w:rsid w:val="00817248"/>
    <w:rsid w:val="00817259"/>
    <w:rsid w:val="00817302"/>
    <w:rsid w:val="0081777C"/>
    <w:rsid w:val="0081779B"/>
    <w:rsid w:val="00817826"/>
    <w:rsid w:val="00820AC8"/>
    <w:rsid w:val="00820BD2"/>
    <w:rsid w:val="00820CBF"/>
    <w:rsid w:val="0082114D"/>
    <w:rsid w:val="00821617"/>
    <w:rsid w:val="008217C6"/>
    <w:rsid w:val="00822455"/>
    <w:rsid w:val="00822C03"/>
    <w:rsid w:val="008237C6"/>
    <w:rsid w:val="00823AE4"/>
    <w:rsid w:val="008240DE"/>
    <w:rsid w:val="0082418D"/>
    <w:rsid w:val="00824B10"/>
    <w:rsid w:val="00824EEA"/>
    <w:rsid w:val="0082524F"/>
    <w:rsid w:val="00825B28"/>
    <w:rsid w:val="00826284"/>
    <w:rsid w:val="00826CD7"/>
    <w:rsid w:val="00827396"/>
    <w:rsid w:val="0082768B"/>
    <w:rsid w:val="008276B7"/>
    <w:rsid w:val="00827884"/>
    <w:rsid w:val="00830036"/>
    <w:rsid w:val="00830120"/>
    <w:rsid w:val="00830398"/>
    <w:rsid w:val="00830720"/>
    <w:rsid w:val="00831005"/>
    <w:rsid w:val="008319F7"/>
    <w:rsid w:val="00831E35"/>
    <w:rsid w:val="008320BA"/>
    <w:rsid w:val="00832472"/>
    <w:rsid w:val="0083351C"/>
    <w:rsid w:val="00833743"/>
    <w:rsid w:val="00834AAF"/>
    <w:rsid w:val="00834C52"/>
    <w:rsid w:val="00834F6F"/>
    <w:rsid w:val="00835259"/>
    <w:rsid w:val="008356EB"/>
    <w:rsid w:val="00835B28"/>
    <w:rsid w:val="00835F17"/>
    <w:rsid w:val="00836981"/>
    <w:rsid w:val="00837E4F"/>
    <w:rsid w:val="00840A39"/>
    <w:rsid w:val="00840A57"/>
    <w:rsid w:val="00841316"/>
    <w:rsid w:val="008415BC"/>
    <w:rsid w:val="00841CD9"/>
    <w:rsid w:val="00841F2A"/>
    <w:rsid w:val="00842356"/>
    <w:rsid w:val="008423DD"/>
    <w:rsid w:val="0084255A"/>
    <w:rsid w:val="00842A5E"/>
    <w:rsid w:val="0084338C"/>
    <w:rsid w:val="008441E9"/>
    <w:rsid w:val="00844826"/>
    <w:rsid w:val="00844AFC"/>
    <w:rsid w:val="008452AF"/>
    <w:rsid w:val="00845798"/>
    <w:rsid w:val="00845B08"/>
    <w:rsid w:val="00845BE3"/>
    <w:rsid w:val="00845EC4"/>
    <w:rsid w:val="00845FC3"/>
    <w:rsid w:val="008473D3"/>
    <w:rsid w:val="008475F3"/>
    <w:rsid w:val="00847D95"/>
    <w:rsid w:val="00847FB3"/>
    <w:rsid w:val="008506BE"/>
    <w:rsid w:val="008508CE"/>
    <w:rsid w:val="00850D9D"/>
    <w:rsid w:val="00850E12"/>
    <w:rsid w:val="00851AB9"/>
    <w:rsid w:val="00852115"/>
    <w:rsid w:val="008522E8"/>
    <w:rsid w:val="008525CE"/>
    <w:rsid w:val="00852660"/>
    <w:rsid w:val="008527A7"/>
    <w:rsid w:val="00852C04"/>
    <w:rsid w:val="00852DFA"/>
    <w:rsid w:val="00853011"/>
    <w:rsid w:val="00854847"/>
    <w:rsid w:val="00854F3D"/>
    <w:rsid w:val="0085595B"/>
    <w:rsid w:val="00855FB1"/>
    <w:rsid w:val="008564B6"/>
    <w:rsid w:val="008564C3"/>
    <w:rsid w:val="00857469"/>
    <w:rsid w:val="0086102B"/>
    <w:rsid w:val="008614AB"/>
    <w:rsid w:val="008615FD"/>
    <w:rsid w:val="00861B18"/>
    <w:rsid w:val="00862334"/>
    <w:rsid w:val="008623DF"/>
    <w:rsid w:val="00862673"/>
    <w:rsid w:val="00862D4E"/>
    <w:rsid w:val="00862D9C"/>
    <w:rsid w:val="00862FFA"/>
    <w:rsid w:val="0086371F"/>
    <w:rsid w:val="00863FC6"/>
    <w:rsid w:val="00863FCA"/>
    <w:rsid w:val="008647C4"/>
    <w:rsid w:val="008649EF"/>
    <w:rsid w:val="00864D0B"/>
    <w:rsid w:val="00864DA6"/>
    <w:rsid w:val="00865D3A"/>
    <w:rsid w:val="00865E06"/>
    <w:rsid w:val="00866838"/>
    <w:rsid w:val="00867357"/>
    <w:rsid w:val="0086738E"/>
    <w:rsid w:val="008675A5"/>
    <w:rsid w:val="00870439"/>
    <w:rsid w:val="008711FE"/>
    <w:rsid w:val="0087181A"/>
    <w:rsid w:val="008718B7"/>
    <w:rsid w:val="00871FBA"/>
    <w:rsid w:val="00872211"/>
    <w:rsid w:val="008725D5"/>
    <w:rsid w:val="00872840"/>
    <w:rsid w:val="00873BA2"/>
    <w:rsid w:val="00873F00"/>
    <w:rsid w:val="008742D4"/>
    <w:rsid w:val="00874459"/>
    <w:rsid w:val="00874D09"/>
    <w:rsid w:val="00874D6B"/>
    <w:rsid w:val="0087551E"/>
    <w:rsid w:val="008758D2"/>
    <w:rsid w:val="0087649D"/>
    <w:rsid w:val="00876A7D"/>
    <w:rsid w:val="00876CB7"/>
    <w:rsid w:val="00877CAE"/>
    <w:rsid w:val="00880687"/>
    <w:rsid w:val="00880BEF"/>
    <w:rsid w:val="00880D88"/>
    <w:rsid w:val="00881641"/>
    <w:rsid w:val="00881C03"/>
    <w:rsid w:val="00882259"/>
    <w:rsid w:val="008824D0"/>
    <w:rsid w:val="008828A7"/>
    <w:rsid w:val="00882B50"/>
    <w:rsid w:val="0088316D"/>
    <w:rsid w:val="00883693"/>
    <w:rsid w:val="00883834"/>
    <w:rsid w:val="00883D98"/>
    <w:rsid w:val="00883EFD"/>
    <w:rsid w:val="00883F35"/>
    <w:rsid w:val="008841D5"/>
    <w:rsid w:val="00884F70"/>
    <w:rsid w:val="008859FA"/>
    <w:rsid w:val="00885B3B"/>
    <w:rsid w:val="00886132"/>
    <w:rsid w:val="008870A0"/>
    <w:rsid w:val="008875CB"/>
    <w:rsid w:val="008878C3"/>
    <w:rsid w:val="00887C32"/>
    <w:rsid w:val="008905BD"/>
    <w:rsid w:val="00890CE9"/>
    <w:rsid w:val="00891208"/>
    <w:rsid w:val="008912EE"/>
    <w:rsid w:val="008914FA"/>
    <w:rsid w:val="008923AD"/>
    <w:rsid w:val="00892412"/>
    <w:rsid w:val="0089268D"/>
    <w:rsid w:val="00892F91"/>
    <w:rsid w:val="008933C1"/>
    <w:rsid w:val="0089364C"/>
    <w:rsid w:val="008942A3"/>
    <w:rsid w:val="00894507"/>
    <w:rsid w:val="00894BA4"/>
    <w:rsid w:val="0089617C"/>
    <w:rsid w:val="00896CA6"/>
    <w:rsid w:val="0089711B"/>
    <w:rsid w:val="00897404"/>
    <w:rsid w:val="00897797"/>
    <w:rsid w:val="00897B52"/>
    <w:rsid w:val="008A031C"/>
    <w:rsid w:val="008A0910"/>
    <w:rsid w:val="008A0A15"/>
    <w:rsid w:val="008A1797"/>
    <w:rsid w:val="008A1A77"/>
    <w:rsid w:val="008A1D5F"/>
    <w:rsid w:val="008A22FA"/>
    <w:rsid w:val="008A293D"/>
    <w:rsid w:val="008A348C"/>
    <w:rsid w:val="008A3F57"/>
    <w:rsid w:val="008A419B"/>
    <w:rsid w:val="008A489B"/>
    <w:rsid w:val="008A537A"/>
    <w:rsid w:val="008A58AA"/>
    <w:rsid w:val="008A5992"/>
    <w:rsid w:val="008A7123"/>
    <w:rsid w:val="008A741C"/>
    <w:rsid w:val="008A793C"/>
    <w:rsid w:val="008A7D07"/>
    <w:rsid w:val="008A7D62"/>
    <w:rsid w:val="008B035F"/>
    <w:rsid w:val="008B0947"/>
    <w:rsid w:val="008B1ADF"/>
    <w:rsid w:val="008B1FBB"/>
    <w:rsid w:val="008B2EB2"/>
    <w:rsid w:val="008B3927"/>
    <w:rsid w:val="008B39F8"/>
    <w:rsid w:val="008B415F"/>
    <w:rsid w:val="008B458B"/>
    <w:rsid w:val="008B4AC2"/>
    <w:rsid w:val="008B576C"/>
    <w:rsid w:val="008B617E"/>
    <w:rsid w:val="008B7319"/>
    <w:rsid w:val="008B76ED"/>
    <w:rsid w:val="008C07EA"/>
    <w:rsid w:val="008C091D"/>
    <w:rsid w:val="008C0C57"/>
    <w:rsid w:val="008C2306"/>
    <w:rsid w:val="008C2CA2"/>
    <w:rsid w:val="008C304E"/>
    <w:rsid w:val="008C3300"/>
    <w:rsid w:val="008C344C"/>
    <w:rsid w:val="008C3642"/>
    <w:rsid w:val="008C3E16"/>
    <w:rsid w:val="008C458E"/>
    <w:rsid w:val="008C4B2E"/>
    <w:rsid w:val="008C4E05"/>
    <w:rsid w:val="008C4E6B"/>
    <w:rsid w:val="008C5146"/>
    <w:rsid w:val="008C516A"/>
    <w:rsid w:val="008C5DB3"/>
    <w:rsid w:val="008C6445"/>
    <w:rsid w:val="008C6674"/>
    <w:rsid w:val="008C671B"/>
    <w:rsid w:val="008C6CD7"/>
    <w:rsid w:val="008C732C"/>
    <w:rsid w:val="008C79F5"/>
    <w:rsid w:val="008C7A5F"/>
    <w:rsid w:val="008C7AF9"/>
    <w:rsid w:val="008D00AB"/>
    <w:rsid w:val="008D04A8"/>
    <w:rsid w:val="008D058E"/>
    <w:rsid w:val="008D0AB5"/>
    <w:rsid w:val="008D0AC5"/>
    <w:rsid w:val="008D0D61"/>
    <w:rsid w:val="008D0DC6"/>
    <w:rsid w:val="008D11C7"/>
    <w:rsid w:val="008D1602"/>
    <w:rsid w:val="008D191D"/>
    <w:rsid w:val="008D2181"/>
    <w:rsid w:val="008D2982"/>
    <w:rsid w:val="008D2A5D"/>
    <w:rsid w:val="008D3069"/>
    <w:rsid w:val="008D333D"/>
    <w:rsid w:val="008D3EB0"/>
    <w:rsid w:val="008D4667"/>
    <w:rsid w:val="008D466B"/>
    <w:rsid w:val="008D5C16"/>
    <w:rsid w:val="008D611B"/>
    <w:rsid w:val="008D6452"/>
    <w:rsid w:val="008D6520"/>
    <w:rsid w:val="008D67F5"/>
    <w:rsid w:val="008D6881"/>
    <w:rsid w:val="008D691E"/>
    <w:rsid w:val="008D6BA4"/>
    <w:rsid w:val="008D7010"/>
    <w:rsid w:val="008D703B"/>
    <w:rsid w:val="008D7AF0"/>
    <w:rsid w:val="008E004E"/>
    <w:rsid w:val="008E06C4"/>
    <w:rsid w:val="008E0746"/>
    <w:rsid w:val="008E0B22"/>
    <w:rsid w:val="008E0CEC"/>
    <w:rsid w:val="008E0EFF"/>
    <w:rsid w:val="008E104F"/>
    <w:rsid w:val="008E179C"/>
    <w:rsid w:val="008E35AF"/>
    <w:rsid w:val="008E3E41"/>
    <w:rsid w:val="008E3FB3"/>
    <w:rsid w:val="008E403F"/>
    <w:rsid w:val="008E476B"/>
    <w:rsid w:val="008E484A"/>
    <w:rsid w:val="008E4B55"/>
    <w:rsid w:val="008E4D8D"/>
    <w:rsid w:val="008E539B"/>
    <w:rsid w:val="008E5591"/>
    <w:rsid w:val="008E562B"/>
    <w:rsid w:val="008E5C3F"/>
    <w:rsid w:val="008E5CE5"/>
    <w:rsid w:val="008E6243"/>
    <w:rsid w:val="008E65F6"/>
    <w:rsid w:val="008F01DF"/>
    <w:rsid w:val="008F02E8"/>
    <w:rsid w:val="008F1037"/>
    <w:rsid w:val="008F1794"/>
    <w:rsid w:val="008F1882"/>
    <w:rsid w:val="008F1990"/>
    <w:rsid w:val="008F1FE0"/>
    <w:rsid w:val="008F28C6"/>
    <w:rsid w:val="008F3A06"/>
    <w:rsid w:val="008F3BA7"/>
    <w:rsid w:val="008F3C8E"/>
    <w:rsid w:val="008F400B"/>
    <w:rsid w:val="008F48EE"/>
    <w:rsid w:val="008F4DB4"/>
    <w:rsid w:val="008F508F"/>
    <w:rsid w:val="008F511F"/>
    <w:rsid w:val="008F516E"/>
    <w:rsid w:val="008F5BC4"/>
    <w:rsid w:val="008F6A2B"/>
    <w:rsid w:val="008F6DC5"/>
    <w:rsid w:val="008F7695"/>
    <w:rsid w:val="008F7E66"/>
    <w:rsid w:val="008F7FAE"/>
    <w:rsid w:val="008FC74C"/>
    <w:rsid w:val="0090018E"/>
    <w:rsid w:val="009007B1"/>
    <w:rsid w:val="00900ACB"/>
    <w:rsid w:val="00900B83"/>
    <w:rsid w:val="00900DD0"/>
    <w:rsid w:val="0090128D"/>
    <w:rsid w:val="009012B1"/>
    <w:rsid w:val="009014E0"/>
    <w:rsid w:val="0090174A"/>
    <w:rsid w:val="00901D4A"/>
    <w:rsid w:val="00902010"/>
    <w:rsid w:val="00902054"/>
    <w:rsid w:val="0090227B"/>
    <w:rsid w:val="00902DCF"/>
    <w:rsid w:val="00902DD2"/>
    <w:rsid w:val="00903EE6"/>
    <w:rsid w:val="009053F6"/>
    <w:rsid w:val="009055EF"/>
    <w:rsid w:val="0090627D"/>
    <w:rsid w:val="009068D5"/>
    <w:rsid w:val="009072E3"/>
    <w:rsid w:val="00910B8B"/>
    <w:rsid w:val="00910EF5"/>
    <w:rsid w:val="00911722"/>
    <w:rsid w:val="00911B19"/>
    <w:rsid w:val="00911D55"/>
    <w:rsid w:val="00911DD7"/>
    <w:rsid w:val="00912BBD"/>
    <w:rsid w:val="00912F25"/>
    <w:rsid w:val="009132F8"/>
    <w:rsid w:val="00913315"/>
    <w:rsid w:val="00914169"/>
    <w:rsid w:val="0091431A"/>
    <w:rsid w:val="00915799"/>
    <w:rsid w:val="00916549"/>
    <w:rsid w:val="0091674F"/>
    <w:rsid w:val="0092062B"/>
    <w:rsid w:val="00920C22"/>
    <w:rsid w:val="00920D40"/>
    <w:rsid w:val="0092133D"/>
    <w:rsid w:val="00921814"/>
    <w:rsid w:val="009219B5"/>
    <w:rsid w:val="00921EDF"/>
    <w:rsid w:val="00921F4F"/>
    <w:rsid w:val="0092230A"/>
    <w:rsid w:val="0092261C"/>
    <w:rsid w:val="00922DB7"/>
    <w:rsid w:val="0092380E"/>
    <w:rsid w:val="00923B3B"/>
    <w:rsid w:val="009246B0"/>
    <w:rsid w:val="00924E81"/>
    <w:rsid w:val="00925B26"/>
    <w:rsid w:val="00925BEA"/>
    <w:rsid w:val="0092610C"/>
    <w:rsid w:val="009262B6"/>
    <w:rsid w:val="009266B1"/>
    <w:rsid w:val="00926A30"/>
    <w:rsid w:val="00926FB1"/>
    <w:rsid w:val="009274FB"/>
    <w:rsid w:val="00927CBA"/>
    <w:rsid w:val="00927D79"/>
    <w:rsid w:val="00927E53"/>
    <w:rsid w:val="0092B283"/>
    <w:rsid w:val="00930339"/>
    <w:rsid w:val="00930E1C"/>
    <w:rsid w:val="00930E6E"/>
    <w:rsid w:val="009314D2"/>
    <w:rsid w:val="009317F1"/>
    <w:rsid w:val="00931AE0"/>
    <w:rsid w:val="009323CF"/>
    <w:rsid w:val="00932954"/>
    <w:rsid w:val="00933394"/>
    <w:rsid w:val="009336EE"/>
    <w:rsid w:val="009342C4"/>
    <w:rsid w:val="00934518"/>
    <w:rsid w:val="00935646"/>
    <w:rsid w:val="00936DA1"/>
    <w:rsid w:val="00936E30"/>
    <w:rsid w:val="00937509"/>
    <w:rsid w:val="009379D8"/>
    <w:rsid w:val="0094140C"/>
    <w:rsid w:val="009423BB"/>
    <w:rsid w:val="00942C49"/>
    <w:rsid w:val="0094327F"/>
    <w:rsid w:val="00944312"/>
    <w:rsid w:val="00944351"/>
    <w:rsid w:val="0094446C"/>
    <w:rsid w:val="0094483D"/>
    <w:rsid w:val="0094502F"/>
    <w:rsid w:val="00945230"/>
    <w:rsid w:val="00945768"/>
    <w:rsid w:val="00945788"/>
    <w:rsid w:val="009458E6"/>
    <w:rsid w:val="00945C24"/>
    <w:rsid w:val="009461D5"/>
    <w:rsid w:val="00946C2A"/>
    <w:rsid w:val="009474BB"/>
    <w:rsid w:val="00947B14"/>
    <w:rsid w:val="00947E88"/>
    <w:rsid w:val="00950468"/>
    <w:rsid w:val="00950843"/>
    <w:rsid w:val="00950AC3"/>
    <w:rsid w:val="00950E9A"/>
    <w:rsid w:val="00951556"/>
    <w:rsid w:val="00951658"/>
    <w:rsid w:val="00951EA9"/>
    <w:rsid w:val="00952376"/>
    <w:rsid w:val="0095250A"/>
    <w:rsid w:val="00952D1B"/>
    <w:rsid w:val="0095416D"/>
    <w:rsid w:val="0095482B"/>
    <w:rsid w:val="00955053"/>
    <w:rsid w:val="00956D5D"/>
    <w:rsid w:val="00957B85"/>
    <w:rsid w:val="0096008B"/>
    <w:rsid w:val="009602CE"/>
    <w:rsid w:val="009605CA"/>
    <w:rsid w:val="009606AB"/>
    <w:rsid w:val="00960AEA"/>
    <w:rsid w:val="0096127F"/>
    <w:rsid w:val="009612D1"/>
    <w:rsid w:val="0096195F"/>
    <w:rsid w:val="009621AC"/>
    <w:rsid w:val="00962B4F"/>
    <w:rsid w:val="00962C0B"/>
    <w:rsid w:val="00963A0E"/>
    <w:rsid w:val="00963A5A"/>
    <w:rsid w:val="00963B4F"/>
    <w:rsid w:val="0096427C"/>
    <w:rsid w:val="00964434"/>
    <w:rsid w:val="009644FC"/>
    <w:rsid w:val="009655DA"/>
    <w:rsid w:val="009655ED"/>
    <w:rsid w:val="0096588C"/>
    <w:rsid w:val="00965B66"/>
    <w:rsid w:val="009664CD"/>
    <w:rsid w:val="009677E6"/>
    <w:rsid w:val="009700D4"/>
    <w:rsid w:val="00970349"/>
    <w:rsid w:val="009703F9"/>
    <w:rsid w:val="009706B4"/>
    <w:rsid w:val="0097074E"/>
    <w:rsid w:val="00970917"/>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ED"/>
    <w:rsid w:val="00976725"/>
    <w:rsid w:val="00976DFD"/>
    <w:rsid w:val="009770EF"/>
    <w:rsid w:val="0098013C"/>
    <w:rsid w:val="009802E3"/>
    <w:rsid w:val="009805B2"/>
    <w:rsid w:val="00980FB7"/>
    <w:rsid w:val="00981C69"/>
    <w:rsid w:val="00981D6F"/>
    <w:rsid w:val="00982674"/>
    <w:rsid w:val="00982A0A"/>
    <w:rsid w:val="00983035"/>
    <w:rsid w:val="009836B2"/>
    <w:rsid w:val="00983B5D"/>
    <w:rsid w:val="00983CCF"/>
    <w:rsid w:val="00983DE8"/>
    <w:rsid w:val="00983E79"/>
    <w:rsid w:val="009848EC"/>
    <w:rsid w:val="0098491D"/>
    <w:rsid w:val="009849F4"/>
    <w:rsid w:val="00984BF1"/>
    <w:rsid w:val="00985C61"/>
    <w:rsid w:val="00985FBF"/>
    <w:rsid w:val="00986281"/>
    <w:rsid w:val="00986BDA"/>
    <w:rsid w:val="009871D3"/>
    <w:rsid w:val="00987933"/>
    <w:rsid w:val="00987B3E"/>
    <w:rsid w:val="00987C6A"/>
    <w:rsid w:val="00987D58"/>
    <w:rsid w:val="00990585"/>
    <w:rsid w:val="00990B6D"/>
    <w:rsid w:val="00990F4B"/>
    <w:rsid w:val="00991705"/>
    <w:rsid w:val="009922CE"/>
    <w:rsid w:val="00992D9D"/>
    <w:rsid w:val="00992E87"/>
    <w:rsid w:val="00993BE5"/>
    <w:rsid w:val="00994574"/>
    <w:rsid w:val="00994790"/>
    <w:rsid w:val="00994D1D"/>
    <w:rsid w:val="009952CB"/>
    <w:rsid w:val="00995EB0"/>
    <w:rsid w:val="00996222"/>
    <w:rsid w:val="0099648C"/>
    <w:rsid w:val="0099665A"/>
    <w:rsid w:val="00996FCC"/>
    <w:rsid w:val="00997992"/>
    <w:rsid w:val="009979DF"/>
    <w:rsid w:val="00997D99"/>
    <w:rsid w:val="009A0283"/>
    <w:rsid w:val="009A09F3"/>
    <w:rsid w:val="009A0E61"/>
    <w:rsid w:val="009A1591"/>
    <w:rsid w:val="009A1708"/>
    <w:rsid w:val="009A1840"/>
    <w:rsid w:val="009A18E5"/>
    <w:rsid w:val="009A2551"/>
    <w:rsid w:val="009A2ACB"/>
    <w:rsid w:val="009A2B0A"/>
    <w:rsid w:val="009A312E"/>
    <w:rsid w:val="009A3333"/>
    <w:rsid w:val="009A336B"/>
    <w:rsid w:val="009A3591"/>
    <w:rsid w:val="009A4806"/>
    <w:rsid w:val="009A4928"/>
    <w:rsid w:val="009A4C5D"/>
    <w:rsid w:val="009A4C90"/>
    <w:rsid w:val="009A4E48"/>
    <w:rsid w:val="009A587D"/>
    <w:rsid w:val="009A5F8B"/>
    <w:rsid w:val="009A60AB"/>
    <w:rsid w:val="009A7B70"/>
    <w:rsid w:val="009B01E7"/>
    <w:rsid w:val="009B0476"/>
    <w:rsid w:val="009B0718"/>
    <w:rsid w:val="009B08F1"/>
    <w:rsid w:val="009B0EB9"/>
    <w:rsid w:val="009B16C5"/>
    <w:rsid w:val="009B1A25"/>
    <w:rsid w:val="009B212A"/>
    <w:rsid w:val="009B2699"/>
    <w:rsid w:val="009B26B3"/>
    <w:rsid w:val="009B2B89"/>
    <w:rsid w:val="009B307A"/>
    <w:rsid w:val="009B350D"/>
    <w:rsid w:val="009B3A0C"/>
    <w:rsid w:val="009B3B41"/>
    <w:rsid w:val="009B3F60"/>
    <w:rsid w:val="009B4255"/>
    <w:rsid w:val="009B540F"/>
    <w:rsid w:val="009B639A"/>
    <w:rsid w:val="009B7121"/>
    <w:rsid w:val="009B75CC"/>
    <w:rsid w:val="009B779D"/>
    <w:rsid w:val="009B79E0"/>
    <w:rsid w:val="009B7FB0"/>
    <w:rsid w:val="009C053B"/>
    <w:rsid w:val="009C0A33"/>
    <w:rsid w:val="009C12B5"/>
    <w:rsid w:val="009C157D"/>
    <w:rsid w:val="009C1637"/>
    <w:rsid w:val="009C237C"/>
    <w:rsid w:val="009C2BBD"/>
    <w:rsid w:val="009C2DB8"/>
    <w:rsid w:val="009C3206"/>
    <w:rsid w:val="009C36AA"/>
    <w:rsid w:val="009C36F2"/>
    <w:rsid w:val="009C3FC2"/>
    <w:rsid w:val="009C41A6"/>
    <w:rsid w:val="009C474A"/>
    <w:rsid w:val="009C57B8"/>
    <w:rsid w:val="009C6A6A"/>
    <w:rsid w:val="009C6D99"/>
    <w:rsid w:val="009C71D3"/>
    <w:rsid w:val="009C7C6F"/>
    <w:rsid w:val="009C7D62"/>
    <w:rsid w:val="009C7DD7"/>
    <w:rsid w:val="009C7F88"/>
    <w:rsid w:val="009D0303"/>
    <w:rsid w:val="009D03A6"/>
    <w:rsid w:val="009D0BC1"/>
    <w:rsid w:val="009D1935"/>
    <w:rsid w:val="009D1A19"/>
    <w:rsid w:val="009D1B87"/>
    <w:rsid w:val="009D1DA6"/>
    <w:rsid w:val="009D21E0"/>
    <w:rsid w:val="009D247A"/>
    <w:rsid w:val="009D326E"/>
    <w:rsid w:val="009D38A0"/>
    <w:rsid w:val="009D3A57"/>
    <w:rsid w:val="009D4537"/>
    <w:rsid w:val="009D4A1C"/>
    <w:rsid w:val="009D5CDB"/>
    <w:rsid w:val="009D5DE4"/>
    <w:rsid w:val="009D66E0"/>
    <w:rsid w:val="009D6BF6"/>
    <w:rsid w:val="009D7066"/>
    <w:rsid w:val="009D726E"/>
    <w:rsid w:val="009D7DA5"/>
    <w:rsid w:val="009E0460"/>
    <w:rsid w:val="009E09CE"/>
    <w:rsid w:val="009E15C4"/>
    <w:rsid w:val="009E1C3F"/>
    <w:rsid w:val="009E1E06"/>
    <w:rsid w:val="009E1E8D"/>
    <w:rsid w:val="009E228A"/>
    <w:rsid w:val="009E27A3"/>
    <w:rsid w:val="009E2EAB"/>
    <w:rsid w:val="009E33A4"/>
    <w:rsid w:val="009E3964"/>
    <w:rsid w:val="009E41C1"/>
    <w:rsid w:val="009E47DE"/>
    <w:rsid w:val="009E5050"/>
    <w:rsid w:val="009E5204"/>
    <w:rsid w:val="009E54E4"/>
    <w:rsid w:val="009E59DD"/>
    <w:rsid w:val="009E6001"/>
    <w:rsid w:val="009E69B1"/>
    <w:rsid w:val="009E768B"/>
    <w:rsid w:val="009F0010"/>
    <w:rsid w:val="009F0420"/>
    <w:rsid w:val="009F05C3"/>
    <w:rsid w:val="009F090D"/>
    <w:rsid w:val="009F0A27"/>
    <w:rsid w:val="009F0AF1"/>
    <w:rsid w:val="009F0B70"/>
    <w:rsid w:val="009F12F5"/>
    <w:rsid w:val="009F15BC"/>
    <w:rsid w:val="009F1605"/>
    <w:rsid w:val="009F1A9D"/>
    <w:rsid w:val="009F22C6"/>
    <w:rsid w:val="009F262B"/>
    <w:rsid w:val="009F2C15"/>
    <w:rsid w:val="009F2DD0"/>
    <w:rsid w:val="009F316C"/>
    <w:rsid w:val="009F37CA"/>
    <w:rsid w:val="009F38CA"/>
    <w:rsid w:val="009F3DA5"/>
    <w:rsid w:val="009F3F96"/>
    <w:rsid w:val="009F4047"/>
    <w:rsid w:val="009F5C76"/>
    <w:rsid w:val="009F7624"/>
    <w:rsid w:val="00A00004"/>
    <w:rsid w:val="00A00771"/>
    <w:rsid w:val="00A00903"/>
    <w:rsid w:val="00A00CA9"/>
    <w:rsid w:val="00A00CC1"/>
    <w:rsid w:val="00A014CF"/>
    <w:rsid w:val="00A01B9D"/>
    <w:rsid w:val="00A023BF"/>
    <w:rsid w:val="00A02E65"/>
    <w:rsid w:val="00A02F59"/>
    <w:rsid w:val="00A03CBB"/>
    <w:rsid w:val="00A04381"/>
    <w:rsid w:val="00A04471"/>
    <w:rsid w:val="00A04630"/>
    <w:rsid w:val="00A050BB"/>
    <w:rsid w:val="00A05E83"/>
    <w:rsid w:val="00A069C4"/>
    <w:rsid w:val="00A0748A"/>
    <w:rsid w:val="00A1059E"/>
    <w:rsid w:val="00A1111A"/>
    <w:rsid w:val="00A11343"/>
    <w:rsid w:val="00A11884"/>
    <w:rsid w:val="00A11A4B"/>
    <w:rsid w:val="00A11FA8"/>
    <w:rsid w:val="00A1224B"/>
    <w:rsid w:val="00A1288E"/>
    <w:rsid w:val="00A12E7B"/>
    <w:rsid w:val="00A13158"/>
    <w:rsid w:val="00A13C00"/>
    <w:rsid w:val="00A143AC"/>
    <w:rsid w:val="00A14EE8"/>
    <w:rsid w:val="00A15F9A"/>
    <w:rsid w:val="00A161F8"/>
    <w:rsid w:val="00A16787"/>
    <w:rsid w:val="00A16F90"/>
    <w:rsid w:val="00A17927"/>
    <w:rsid w:val="00A20A69"/>
    <w:rsid w:val="00A20F0E"/>
    <w:rsid w:val="00A2186A"/>
    <w:rsid w:val="00A22097"/>
    <w:rsid w:val="00A220AA"/>
    <w:rsid w:val="00A220F3"/>
    <w:rsid w:val="00A2214A"/>
    <w:rsid w:val="00A225F8"/>
    <w:rsid w:val="00A2388A"/>
    <w:rsid w:val="00A23AB4"/>
    <w:rsid w:val="00A24178"/>
    <w:rsid w:val="00A24BD2"/>
    <w:rsid w:val="00A251A2"/>
    <w:rsid w:val="00A25B60"/>
    <w:rsid w:val="00A2649E"/>
    <w:rsid w:val="00A2754D"/>
    <w:rsid w:val="00A303F8"/>
    <w:rsid w:val="00A30A08"/>
    <w:rsid w:val="00A30E1D"/>
    <w:rsid w:val="00A30E7C"/>
    <w:rsid w:val="00A31545"/>
    <w:rsid w:val="00A3154F"/>
    <w:rsid w:val="00A3187C"/>
    <w:rsid w:val="00A32136"/>
    <w:rsid w:val="00A32ADF"/>
    <w:rsid w:val="00A3317B"/>
    <w:rsid w:val="00A3366E"/>
    <w:rsid w:val="00A33B2D"/>
    <w:rsid w:val="00A33CCF"/>
    <w:rsid w:val="00A34300"/>
    <w:rsid w:val="00A34C8E"/>
    <w:rsid w:val="00A351C1"/>
    <w:rsid w:val="00A358A6"/>
    <w:rsid w:val="00A36104"/>
    <w:rsid w:val="00A363EC"/>
    <w:rsid w:val="00A364DE"/>
    <w:rsid w:val="00A36AFB"/>
    <w:rsid w:val="00A37C7C"/>
    <w:rsid w:val="00A4014A"/>
    <w:rsid w:val="00A40548"/>
    <w:rsid w:val="00A4068B"/>
    <w:rsid w:val="00A418A4"/>
    <w:rsid w:val="00A4257E"/>
    <w:rsid w:val="00A425A1"/>
    <w:rsid w:val="00A42852"/>
    <w:rsid w:val="00A42D0B"/>
    <w:rsid w:val="00A43499"/>
    <w:rsid w:val="00A43DF9"/>
    <w:rsid w:val="00A4429A"/>
    <w:rsid w:val="00A45415"/>
    <w:rsid w:val="00A45BE8"/>
    <w:rsid w:val="00A45D8B"/>
    <w:rsid w:val="00A45DC6"/>
    <w:rsid w:val="00A45F65"/>
    <w:rsid w:val="00A472EB"/>
    <w:rsid w:val="00A50279"/>
    <w:rsid w:val="00A50437"/>
    <w:rsid w:val="00A50A88"/>
    <w:rsid w:val="00A50C6F"/>
    <w:rsid w:val="00A50D81"/>
    <w:rsid w:val="00A50E89"/>
    <w:rsid w:val="00A51737"/>
    <w:rsid w:val="00A51AA8"/>
    <w:rsid w:val="00A51B8E"/>
    <w:rsid w:val="00A51C0F"/>
    <w:rsid w:val="00A51D28"/>
    <w:rsid w:val="00A51EC9"/>
    <w:rsid w:val="00A522C8"/>
    <w:rsid w:val="00A5277A"/>
    <w:rsid w:val="00A535C5"/>
    <w:rsid w:val="00A53D65"/>
    <w:rsid w:val="00A54057"/>
    <w:rsid w:val="00A54647"/>
    <w:rsid w:val="00A546FE"/>
    <w:rsid w:val="00A54D9B"/>
    <w:rsid w:val="00A55ACB"/>
    <w:rsid w:val="00A55CDF"/>
    <w:rsid w:val="00A55FF5"/>
    <w:rsid w:val="00A56803"/>
    <w:rsid w:val="00A56818"/>
    <w:rsid w:val="00A56E4F"/>
    <w:rsid w:val="00A574EF"/>
    <w:rsid w:val="00A57756"/>
    <w:rsid w:val="00A600F6"/>
    <w:rsid w:val="00A604EF"/>
    <w:rsid w:val="00A6068A"/>
    <w:rsid w:val="00A608DF"/>
    <w:rsid w:val="00A60F48"/>
    <w:rsid w:val="00A60FD0"/>
    <w:rsid w:val="00A617E7"/>
    <w:rsid w:val="00A61CA4"/>
    <w:rsid w:val="00A61CBB"/>
    <w:rsid w:val="00A62CA8"/>
    <w:rsid w:val="00A63879"/>
    <w:rsid w:val="00A6443E"/>
    <w:rsid w:val="00A64820"/>
    <w:rsid w:val="00A6482F"/>
    <w:rsid w:val="00A6490B"/>
    <w:rsid w:val="00A64B06"/>
    <w:rsid w:val="00A64E06"/>
    <w:rsid w:val="00A64E13"/>
    <w:rsid w:val="00A654A6"/>
    <w:rsid w:val="00A656C0"/>
    <w:rsid w:val="00A6571E"/>
    <w:rsid w:val="00A65981"/>
    <w:rsid w:val="00A65ED6"/>
    <w:rsid w:val="00A66537"/>
    <w:rsid w:val="00A67125"/>
    <w:rsid w:val="00A673E5"/>
    <w:rsid w:val="00A67B35"/>
    <w:rsid w:val="00A67C27"/>
    <w:rsid w:val="00A705BC"/>
    <w:rsid w:val="00A707B9"/>
    <w:rsid w:val="00A70FF4"/>
    <w:rsid w:val="00A71726"/>
    <w:rsid w:val="00A71955"/>
    <w:rsid w:val="00A723A2"/>
    <w:rsid w:val="00A723EB"/>
    <w:rsid w:val="00A724F6"/>
    <w:rsid w:val="00A7265F"/>
    <w:rsid w:val="00A72B8A"/>
    <w:rsid w:val="00A72BF9"/>
    <w:rsid w:val="00A72F47"/>
    <w:rsid w:val="00A73AF7"/>
    <w:rsid w:val="00A73EC8"/>
    <w:rsid w:val="00A74B74"/>
    <w:rsid w:val="00A76302"/>
    <w:rsid w:val="00A775F5"/>
    <w:rsid w:val="00A77614"/>
    <w:rsid w:val="00A77C83"/>
    <w:rsid w:val="00A77D37"/>
    <w:rsid w:val="00A77D96"/>
    <w:rsid w:val="00A80113"/>
    <w:rsid w:val="00A80148"/>
    <w:rsid w:val="00A808C1"/>
    <w:rsid w:val="00A816D8"/>
    <w:rsid w:val="00A8177A"/>
    <w:rsid w:val="00A819A6"/>
    <w:rsid w:val="00A823F1"/>
    <w:rsid w:val="00A82DE2"/>
    <w:rsid w:val="00A831A6"/>
    <w:rsid w:val="00A836B2"/>
    <w:rsid w:val="00A84256"/>
    <w:rsid w:val="00A85E64"/>
    <w:rsid w:val="00A867CC"/>
    <w:rsid w:val="00A86BD8"/>
    <w:rsid w:val="00A86CCE"/>
    <w:rsid w:val="00A8731D"/>
    <w:rsid w:val="00A875D9"/>
    <w:rsid w:val="00A87B33"/>
    <w:rsid w:val="00A90796"/>
    <w:rsid w:val="00A91034"/>
    <w:rsid w:val="00A9134B"/>
    <w:rsid w:val="00A91D7A"/>
    <w:rsid w:val="00A92BD8"/>
    <w:rsid w:val="00A92CBD"/>
    <w:rsid w:val="00A92F13"/>
    <w:rsid w:val="00A934E4"/>
    <w:rsid w:val="00A9351E"/>
    <w:rsid w:val="00A937A9"/>
    <w:rsid w:val="00A93A04"/>
    <w:rsid w:val="00A93D34"/>
    <w:rsid w:val="00A940DA"/>
    <w:rsid w:val="00A94E7E"/>
    <w:rsid w:val="00A95B4A"/>
    <w:rsid w:val="00A95F15"/>
    <w:rsid w:val="00A9609A"/>
    <w:rsid w:val="00A961BE"/>
    <w:rsid w:val="00A9644E"/>
    <w:rsid w:val="00A965A4"/>
    <w:rsid w:val="00A966AE"/>
    <w:rsid w:val="00A96D2E"/>
    <w:rsid w:val="00A97023"/>
    <w:rsid w:val="00A970C4"/>
    <w:rsid w:val="00A977AD"/>
    <w:rsid w:val="00A978CD"/>
    <w:rsid w:val="00A97DD8"/>
    <w:rsid w:val="00AA003E"/>
    <w:rsid w:val="00AA0967"/>
    <w:rsid w:val="00AA19B1"/>
    <w:rsid w:val="00AA1CC9"/>
    <w:rsid w:val="00AA1DD7"/>
    <w:rsid w:val="00AA2084"/>
    <w:rsid w:val="00AA28F7"/>
    <w:rsid w:val="00AA2CA2"/>
    <w:rsid w:val="00AA35AC"/>
    <w:rsid w:val="00AA3699"/>
    <w:rsid w:val="00AA45BB"/>
    <w:rsid w:val="00AA4CE3"/>
    <w:rsid w:val="00AA6345"/>
    <w:rsid w:val="00AA63A8"/>
    <w:rsid w:val="00AA6DCE"/>
    <w:rsid w:val="00AA6F6A"/>
    <w:rsid w:val="00AA71D0"/>
    <w:rsid w:val="00AA7677"/>
    <w:rsid w:val="00AA779C"/>
    <w:rsid w:val="00AA7AF4"/>
    <w:rsid w:val="00AA7BCF"/>
    <w:rsid w:val="00AB00AA"/>
    <w:rsid w:val="00AB032F"/>
    <w:rsid w:val="00AB06FC"/>
    <w:rsid w:val="00AB07EA"/>
    <w:rsid w:val="00AB08A0"/>
    <w:rsid w:val="00AB096A"/>
    <w:rsid w:val="00AB1F4D"/>
    <w:rsid w:val="00AB214A"/>
    <w:rsid w:val="00AB241E"/>
    <w:rsid w:val="00AB3B90"/>
    <w:rsid w:val="00AB4036"/>
    <w:rsid w:val="00AB529A"/>
    <w:rsid w:val="00AB545C"/>
    <w:rsid w:val="00AB5D76"/>
    <w:rsid w:val="00AB6C40"/>
    <w:rsid w:val="00AB788A"/>
    <w:rsid w:val="00AC0390"/>
    <w:rsid w:val="00AC11FC"/>
    <w:rsid w:val="00AC19A0"/>
    <w:rsid w:val="00AC1DEA"/>
    <w:rsid w:val="00AC22EC"/>
    <w:rsid w:val="00AC3340"/>
    <w:rsid w:val="00AC39F6"/>
    <w:rsid w:val="00AC3A03"/>
    <w:rsid w:val="00AC3DA0"/>
    <w:rsid w:val="00AC4391"/>
    <w:rsid w:val="00AC4408"/>
    <w:rsid w:val="00AC49FE"/>
    <w:rsid w:val="00AC5462"/>
    <w:rsid w:val="00AC54BB"/>
    <w:rsid w:val="00AC5A34"/>
    <w:rsid w:val="00AC5D4A"/>
    <w:rsid w:val="00AC60D1"/>
    <w:rsid w:val="00AC6551"/>
    <w:rsid w:val="00AC6ECE"/>
    <w:rsid w:val="00AC748D"/>
    <w:rsid w:val="00AC752A"/>
    <w:rsid w:val="00AD0C8D"/>
    <w:rsid w:val="00AD10F0"/>
    <w:rsid w:val="00AD1718"/>
    <w:rsid w:val="00AD1F72"/>
    <w:rsid w:val="00AD1FC8"/>
    <w:rsid w:val="00AD1FFC"/>
    <w:rsid w:val="00AD4C24"/>
    <w:rsid w:val="00AD4E0E"/>
    <w:rsid w:val="00AD5150"/>
    <w:rsid w:val="00AD68BD"/>
    <w:rsid w:val="00AD7560"/>
    <w:rsid w:val="00AE0416"/>
    <w:rsid w:val="00AE091E"/>
    <w:rsid w:val="00AE0BF7"/>
    <w:rsid w:val="00AE0CD3"/>
    <w:rsid w:val="00AE0F9E"/>
    <w:rsid w:val="00AE185C"/>
    <w:rsid w:val="00AE1887"/>
    <w:rsid w:val="00AE1A94"/>
    <w:rsid w:val="00AE1F6D"/>
    <w:rsid w:val="00AE1FE3"/>
    <w:rsid w:val="00AE2A1A"/>
    <w:rsid w:val="00AE42CE"/>
    <w:rsid w:val="00AE4647"/>
    <w:rsid w:val="00AE47A7"/>
    <w:rsid w:val="00AE5041"/>
    <w:rsid w:val="00AE559C"/>
    <w:rsid w:val="00AE563D"/>
    <w:rsid w:val="00AE5E6C"/>
    <w:rsid w:val="00AE6456"/>
    <w:rsid w:val="00AE68A1"/>
    <w:rsid w:val="00AE7185"/>
    <w:rsid w:val="00AE72DE"/>
    <w:rsid w:val="00AE7DF6"/>
    <w:rsid w:val="00AF257C"/>
    <w:rsid w:val="00AF261D"/>
    <w:rsid w:val="00AF35BE"/>
    <w:rsid w:val="00AF534C"/>
    <w:rsid w:val="00AF53BC"/>
    <w:rsid w:val="00AF55A7"/>
    <w:rsid w:val="00AF5DA2"/>
    <w:rsid w:val="00AF611F"/>
    <w:rsid w:val="00AF6641"/>
    <w:rsid w:val="00AF6E04"/>
    <w:rsid w:val="00B002B7"/>
    <w:rsid w:val="00B005AC"/>
    <w:rsid w:val="00B00673"/>
    <w:rsid w:val="00B017A8"/>
    <w:rsid w:val="00B01CAC"/>
    <w:rsid w:val="00B01E08"/>
    <w:rsid w:val="00B02070"/>
    <w:rsid w:val="00B030AE"/>
    <w:rsid w:val="00B03712"/>
    <w:rsid w:val="00B04167"/>
    <w:rsid w:val="00B0423E"/>
    <w:rsid w:val="00B04337"/>
    <w:rsid w:val="00B043F9"/>
    <w:rsid w:val="00B04BA6"/>
    <w:rsid w:val="00B04F13"/>
    <w:rsid w:val="00B04F58"/>
    <w:rsid w:val="00B0539B"/>
    <w:rsid w:val="00B05583"/>
    <w:rsid w:val="00B06E2B"/>
    <w:rsid w:val="00B07036"/>
    <w:rsid w:val="00B070F1"/>
    <w:rsid w:val="00B0757A"/>
    <w:rsid w:val="00B07BB8"/>
    <w:rsid w:val="00B10137"/>
    <w:rsid w:val="00B1075B"/>
    <w:rsid w:val="00B10BAB"/>
    <w:rsid w:val="00B10E3E"/>
    <w:rsid w:val="00B1305C"/>
    <w:rsid w:val="00B1335C"/>
    <w:rsid w:val="00B133FA"/>
    <w:rsid w:val="00B13BDA"/>
    <w:rsid w:val="00B13E2D"/>
    <w:rsid w:val="00B14913"/>
    <w:rsid w:val="00B14C05"/>
    <w:rsid w:val="00B14C2C"/>
    <w:rsid w:val="00B14EA8"/>
    <w:rsid w:val="00B15298"/>
    <w:rsid w:val="00B1592B"/>
    <w:rsid w:val="00B15C25"/>
    <w:rsid w:val="00B165C3"/>
    <w:rsid w:val="00B16AEB"/>
    <w:rsid w:val="00B16DD3"/>
    <w:rsid w:val="00B16EEC"/>
    <w:rsid w:val="00B170A2"/>
    <w:rsid w:val="00B20076"/>
    <w:rsid w:val="00B2048F"/>
    <w:rsid w:val="00B20E7B"/>
    <w:rsid w:val="00B213E7"/>
    <w:rsid w:val="00B219D6"/>
    <w:rsid w:val="00B229EC"/>
    <w:rsid w:val="00B22E2E"/>
    <w:rsid w:val="00B236D6"/>
    <w:rsid w:val="00B23AB1"/>
    <w:rsid w:val="00B23BF1"/>
    <w:rsid w:val="00B24EB0"/>
    <w:rsid w:val="00B25D6A"/>
    <w:rsid w:val="00B26236"/>
    <w:rsid w:val="00B26A12"/>
    <w:rsid w:val="00B26D76"/>
    <w:rsid w:val="00B270CF"/>
    <w:rsid w:val="00B2768F"/>
    <w:rsid w:val="00B279A8"/>
    <w:rsid w:val="00B27C32"/>
    <w:rsid w:val="00B27CA4"/>
    <w:rsid w:val="00B301A7"/>
    <w:rsid w:val="00B309C3"/>
    <w:rsid w:val="00B30D33"/>
    <w:rsid w:val="00B31035"/>
    <w:rsid w:val="00B316FA"/>
    <w:rsid w:val="00B3192A"/>
    <w:rsid w:val="00B31944"/>
    <w:rsid w:val="00B327A2"/>
    <w:rsid w:val="00B331A0"/>
    <w:rsid w:val="00B33752"/>
    <w:rsid w:val="00B33CC6"/>
    <w:rsid w:val="00B33E49"/>
    <w:rsid w:val="00B34C6D"/>
    <w:rsid w:val="00B34E88"/>
    <w:rsid w:val="00B3518F"/>
    <w:rsid w:val="00B352F1"/>
    <w:rsid w:val="00B355CF"/>
    <w:rsid w:val="00B35850"/>
    <w:rsid w:val="00B35B7C"/>
    <w:rsid w:val="00B35C75"/>
    <w:rsid w:val="00B36734"/>
    <w:rsid w:val="00B3701B"/>
    <w:rsid w:val="00B403F2"/>
    <w:rsid w:val="00B4054D"/>
    <w:rsid w:val="00B40569"/>
    <w:rsid w:val="00B4056A"/>
    <w:rsid w:val="00B40BFF"/>
    <w:rsid w:val="00B41A20"/>
    <w:rsid w:val="00B4210E"/>
    <w:rsid w:val="00B4252E"/>
    <w:rsid w:val="00B42CFF"/>
    <w:rsid w:val="00B42F82"/>
    <w:rsid w:val="00B432E9"/>
    <w:rsid w:val="00B433D9"/>
    <w:rsid w:val="00B4356B"/>
    <w:rsid w:val="00B435B4"/>
    <w:rsid w:val="00B43773"/>
    <w:rsid w:val="00B43F01"/>
    <w:rsid w:val="00B44374"/>
    <w:rsid w:val="00B44498"/>
    <w:rsid w:val="00B44ACA"/>
    <w:rsid w:val="00B45965"/>
    <w:rsid w:val="00B465D4"/>
    <w:rsid w:val="00B4675E"/>
    <w:rsid w:val="00B4735B"/>
    <w:rsid w:val="00B478D7"/>
    <w:rsid w:val="00B4796B"/>
    <w:rsid w:val="00B501EF"/>
    <w:rsid w:val="00B5086B"/>
    <w:rsid w:val="00B50A4F"/>
    <w:rsid w:val="00B50C04"/>
    <w:rsid w:val="00B519C9"/>
    <w:rsid w:val="00B51BD8"/>
    <w:rsid w:val="00B51F7E"/>
    <w:rsid w:val="00B527BE"/>
    <w:rsid w:val="00B52D10"/>
    <w:rsid w:val="00B53376"/>
    <w:rsid w:val="00B53C8B"/>
    <w:rsid w:val="00B53CF9"/>
    <w:rsid w:val="00B5465B"/>
    <w:rsid w:val="00B54737"/>
    <w:rsid w:val="00B549DF"/>
    <w:rsid w:val="00B55C5F"/>
    <w:rsid w:val="00B56133"/>
    <w:rsid w:val="00B57F2D"/>
    <w:rsid w:val="00B57FCC"/>
    <w:rsid w:val="00B60362"/>
    <w:rsid w:val="00B6093A"/>
    <w:rsid w:val="00B60CD2"/>
    <w:rsid w:val="00B6143A"/>
    <w:rsid w:val="00B61515"/>
    <w:rsid w:val="00B61533"/>
    <w:rsid w:val="00B616CD"/>
    <w:rsid w:val="00B61783"/>
    <w:rsid w:val="00B61DB1"/>
    <w:rsid w:val="00B6206A"/>
    <w:rsid w:val="00B622C8"/>
    <w:rsid w:val="00B629EA"/>
    <w:rsid w:val="00B62ABC"/>
    <w:rsid w:val="00B63353"/>
    <w:rsid w:val="00B634CA"/>
    <w:rsid w:val="00B6352E"/>
    <w:rsid w:val="00B63B76"/>
    <w:rsid w:val="00B63FFB"/>
    <w:rsid w:val="00B641C4"/>
    <w:rsid w:val="00B644CB"/>
    <w:rsid w:val="00B647C9"/>
    <w:rsid w:val="00B64E7D"/>
    <w:rsid w:val="00B656E9"/>
    <w:rsid w:val="00B65957"/>
    <w:rsid w:val="00B65B00"/>
    <w:rsid w:val="00B66415"/>
    <w:rsid w:val="00B665B8"/>
    <w:rsid w:val="00B6769F"/>
    <w:rsid w:val="00B67C12"/>
    <w:rsid w:val="00B70A0A"/>
    <w:rsid w:val="00B7171F"/>
    <w:rsid w:val="00B719D3"/>
    <w:rsid w:val="00B71C0E"/>
    <w:rsid w:val="00B71CE8"/>
    <w:rsid w:val="00B73F41"/>
    <w:rsid w:val="00B74ED0"/>
    <w:rsid w:val="00B74F20"/>
    <w:rsid w:val="00B74FFD"/>
    <w:rsid w:val="00B76A21"/>
    <w:rsid w:val="00B76BFC"/>
    <w:rsid w:val="00B76C4F"/>
    <w:rsid w:val="00B80040"/>
    <w:rsid w:val="00B80358"/>
    <w:rsid w:val="00B804C4"/>
    <w:rsid w:val="00B80619"/>
    <w:rsid w:val="00B80820"/>
    <w:rsid w:val="00B80FE4"/>
    <w:rsid w:val="00B81E64"/>
    <w:rsid w:val="00B81F64"/>
    <w:rsid w:val="00B825B4"/>
    <w:rsid w:val="00B82721"/>
    <w:rsid w:val="00B8323D"/>
    <w:rsid w:val="00B83DF3"/>
    <w:rsid w:val="00B84319"/>
    <w:rsid w:val="00B84F6F"/>
    <w:rsid w:val="00B85685"/>
    <w:rsid w:val="00B856FB"/>
    <w:rsid w:val="00B87234"/>
    <w:rsid w:val="00B87AC0"/>
    <w:rsid w:val="00B9060E"/>
    <w:rsid w:val="00B90697"/>
    <w:rsid w:val="00B9097A"/>
    <w:rsid w:val="00B90C06"/>
    <w:rsid w:val="00B91199"/>
    <w:rsid w:val="00B911DA"/>
    <w:rsid w:val="00B91246"/>
    <w:rsid w:val="00B9139D"/>
    <w:rsid w:val="00B91B0E"/>
    <w:rsid w:val="00B92514"/>
    <w:rsid w:val="00B93070"/>
    <w:rsid w:val="00B93399"/>
    <w:rsid w:val="00B94EDD"/>
    <w:rsid w:val="00B9524C"/>
    <w:rsid w:val="00B955F1"/>
    <w:rsid w:val="00B95FBA"/>
    <w:rsid w:val="00B966E7"/>
    <w:rsid w:val="00B970D2"/>
    <w:rsid w:val="00BA02C1"/>
    <w:rsid w:val="00BA0670"/>
    <w:rsid w:val="00BA1039"/>
    <w:rsid w:val="00BA1138"/>
    <w:rsid w:val="00BA1567"/>
    <w:rsid w:val="00BA16F3"/>
    <w:rsid w:val="00BA2032"/>
    <w:rsid w:val="00BA22B2"/>
    <w:rsid w:val="00BA3C29"/>
    <w:rsid w:val="00BA4F2F"/>
    <w:rsid w:val="00BA4FBA"/>
    <w:rsid w:val="00BA51C6"/>
    <w:rsid w:val="00BA6240"/>
    <w:rsid w:val="00BA6738"/>
    <w:rsid w:val="00BA67A5"/>
    <w:rsid w:val="00BB02CE"/>
    <w:rsid w:val="00BB043F"/>
    <w:rsid w:val="00BB1659"/>
    <w:rsid w:val="00BB16B5"/>
    <w:rsid w:val="00BB240A"/>
    <w:rsid w:val="00BB283D"/>
    <w:rsid w:val="00BB293E"/>
    <w:rsid w:val="00BB2B77"/>
    <w:rsid w:val="00BB3788"/>
    <w:rsid w:val="00BB3C50"/>
    <w:rsid w:val="00BB3DA5"/>
    <w:rsid w:val="00BB3E19"/>
    <w:rsid w:val="00BB3E8D"/>
    <w:rsid w:val="00BB40CB"/>
    <w:rsid w:val="00BB48FE"/>
    <w:rsid w:val="00BB4901"/>
    <w:rsid w:val="00BB4B46"/>
    <w:rsid w:val="00BB523D"/>
    <w:rsid w:val="00BB6506"/>
    <w:rsid w:val="00BB665A"/>
    <w:rsid w:val="00BB6E1C"/>
    <w:rsid w:val="00BB6E9C"/>
    <w:rsid w:val="00BB7AF6"/>
    <w:rsid w:val="00BB7C40"/>
    <w:rsid w:val="00BC06B5"/>
    <w:rsid w:val="00BC0F06"/>
    <w:rsid w:val="00BC1B6D"/>
    <w:rsid w:val="00BC1D3B"/>
    <w:rsid w:val="00BC1E61"/>
    <w:rsid w:val="00BC22DF"/>
    <w:rsid w:val="00BC2402"/>
    <w:rsid w:val="00BC2E20"/>
    <w:rsid w:val="00BC2FF3"/>
    <w:rsid w:val="00BC31DB"/>
    <w:rsid w:val="00BC324E"/>
    <w:rsid w:val="00BC3357"/>
    <w:rsid w:val="00BC3932"/>
    <w:rsid w:val="00BC3986"/>
    <w:rsid w:val="00BC3C1F"/>
    <w:rsid w:val="00BC5734"/>
    <w:rsid w:val="00BC5B1C"/>
    <w:rsid w:val="00BC5CE4"/>
    <w:rsid w:val="00BC610E"/>
    <w:rsid w:val="00BC696E"/>
    <w:rsid w:val="00BC6B59"/>
    <w:rsid w:val="00BC6DD8"/>
    <w:rsid w:val="00BC7843"/>
    <w:rsid w:val="00BC78A2"/>
    <w:rsid w:val="00BC7995"/>
    <w:rsid w:val="00BC7B9D"/>
    <w:rsid w:val="00BC7E67"/>
    <w:rsid w:val="00BD00A6"/>
    <w:rsid w:val="00BD04E5"/>
    <w:rsid w:val="00BD08A4"/>
    <w:rsid w:val="00BD1223"/>
    <w:rsid w:val="00BD174B"/>
    <w:rsid w:val="00BD18E3"/>
    <w:rsid w:val="00BD1972"/>
    <w:rsid w:val="00BD1A45"/>
    <w:rsid w:val="00BD1B72"/>
    <w:rsid w:val="00BD1F16"/>
    <w:rsid w:val="00BD2BDC"/>
    <w:rsid w:val="00BD2BF4"/>
    <w:rsid w:val="00BD36DB"/>
    <w:rsid w:val="00BD3AEE"/>
    <w:rsid w:val="00BD3D9F"/>
    <w:rsid w:val="00BD418D"/>
    <w:rsid w:val="00BD54D3"/>
    <w:rsid w:val="00BD59EC"/>
    <w:rsid w:val="00BD6586"/>
    <w:rsid w:val="00BD675B"/>
    <w:rsid w:val="00BD680D"/>
    <w:rsid w:val="00BD706A"/>
    <w:rsid w:val="00BD761E"/>
    <w:rsid w:val="00BD76B0"/>
    <w:rsid w:val="00BD7795"/>
    <w:rsid w:val="00BD7FB6"/>
    <w:rsid w:val="00BE002B"/>
    <w:rsid w:val="00BE0957"/>
    <w:rsid w:val="00BE0AAE"/>
    <w:rsid w:val="00BE1B70"/>
    <w:rsid w:val="00BE1D16"/>
    <w:rsid w:val="00BE1FEE"/>
    <w:rsid w:val="00BE22D6"/>
    <w:rsid w:val="00BE24A0"/>
    <w:rsid w:val="00BE2958"/>
    <w:rsid w:val="00BE2E52"/>
    <w:rsid w:val="00BE2F12"/>
    <w:rsid w:val="00BE319D"/>
    <w:rsid w:val="00BE3D5A"/>
    <w:rsid w:val="00BE3EFA"/>
    <w:rsid w:val="00BE4EE6"/>
    <w:rsid w:val="00BE4F6C"/>
    <w:rsid w:val="00BE6CFE"/>
    <w:rsid w:val="00BE7828"/>
    <w:rsid w:val="00BE7C4A"/>
    <w:rsid w:val="00BF0391"/>
    <w:rsid w:val="00BF056F"/>
    <w:rsid w:val="00BF06A3"/>
    <w:rsid w:val="00BF10D7"/>
    <w:rsid w:val="00BF19B8"/>
    <w:rsid w:val="00BF1B2A"/>
    <w:rsid w:val="00BF1FD1"/>
    <w:rsid w:val="00BF285D"/>
    <w:rsid w:val="00BF2B01"/>
    <w:rsid w:val="00BF32C3"/>
    <w:rsid w:val="00BF3AF6"/>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D49"/>
    <w:rsid w:val="00BF6E4C"/>
    <w:rsid w:val="00BF73BB"/>
    <w:rsid w:val="00BF73E2"/>
    <w:rsid w:val="00BF7854"/>
    <w:rsid w:val="00BF7D42"/>
    <w:rsid w:val="00C001BB"/>
    <w:rsid w:val="00C00764"/>
    <w:rsid w:val="00C00DE2"/>
    <w:rsid w:val="00C00EB6"/>
    <w:rsid w:val="00C01410"/>
    <w:rsid w:val="00C01571"/>
    <w:rsid w:val="00C01B35"/>
    <w:rsid w:val="00C01D8F"/>
    <w:rsid w:val="00C02AB3"/>
    <w:rsid w:val="00C02AEB"/>
    <w:rsid w:val="00C02D9C"/>
    <w:rsid w:val="00C04761"/>
    <w:rsid w:val="00C04B0A"/>
    <w:rsid w:val="00C04E2A"/>
    <w:rsid w:val="00C05067"/>
    <w:rsid w:val="00C05DC5"/>
    <w:rsid w:val="00C060B3"/>
    <w:rsid w:val="00C0739B"/>
    <w:rsid w:val="00C07B5C"/>
    <w:rsid w:val="00C07BF7"/>
    <w:rsid w:val="00C10A6F"/>
    <w:rsid w:val="00C10C55"/>
    <w:rsid w:val="00C11679"/>
    <w:rsid w:val="00C117EA"/>
    <w:rsid w:val="00C11F4C"/>
    <w:rsid w:val="00C11F7C"/>
    <w:rsid w:val="00C12D1F"/>
    <w:rsid w:val="00C130E2"/>
    <w:rsid w:val="00C143A9"/>
    <w:rsid w:val="00C144B4"/>
    <w:rsid w:val="00C14AF7"/>
    <w:rsid w:val="00C14DAA"/>
    <w:rsid w:val="00C14F26"/>
    <w:rsid w:val="00C15107"/>
    <w:rsid w:val="00C157FE"/>
    <w:rsid w:val="00C15854"/>
    <w:rsid w:val="00C15BDE"/>
    <w:rsid w:val="00C15CAA"/>
    <w:rsid w:val="00C16647"/>
    <w:rsid w:val="00C16C64"/>
    <w:rsid w:val="00C176ED"/>
    <w:rsid w:val="00C179FA"/>
    <w:rsid w:val="00C17C61"/>
    <w:rsid w:val="00C20203"/>
    <w:rsid w:val="00C204FF"/>
    <w:rsid w:val="00C209EF"/>
    <w:rsid w:val="00C21C6C"/>
    <w:rsid w:val="00C21E38"/>
    <w:rsid w:val="00C222F5"/>
    <w:rsid w:val="00C22620"/>
    <w:rsid w:val="00C22C40"/>
    <w:rsid w:val="00C22D15"/>
    <w:rsid w:val="00C22E6F"/>
    <w:rsid w:val="00C2324B"/>
    <w:rsid w:val="00C24177"/>
    <w:rsid w:val="00C24F46"/>
    <w:rsid w:val="00C25531"/>
    <w:rsid w:val="00C25F54"/>
    <w:rsid w:val="00C26560"/>
    <w:rsid w:val="00C26590"/>
    <w:rsid w:val="00C265F8"/>
    <w:rsid w:val="00C26A03"/>
    <w:rsid w:val="00C27533"/>
    <w:rsid w:val="00C27548"/>
    <w:rsid w:val="00C3065B"/>
    <w:rsid w:val="00C3109C"/>
    <w:rsid w:val="00C319BA"/>
    <w:rsid w:val="00C31D61"/>
    <w:rsid w:val="00C320EC"/>
    <w:rsid w:val="00C3380A"/>
    <w:rsid w:val="00C34A5D"/>
    <w:rsid w:val="00C34D3F"/>
    <w:rsid w:val="00C35BBA"/>
    <w:rsid w:val="00C35C59"/>
    <w:rsid w:val="00C35E1C"/>
    <w:rsid w:val="00C3624A"/>
    <w:rsid w:val="00C36D90"/>
    <w:rsid w:val="00C36DCA"/>
    <w:rsid w:val="00C36FFE"/>
    <w:rsid w:val="00C373B5"/>
    <w:rsid w:val="00C37551"/>
    <w:rsid w:val="00C37A98"/>
    <w:rsid w:val="00C37C11"/>
    <w:rsid w:val="00C37E2C"/>
    <w:rsid w:val="00C37F78"/>
    <w:rsid w:val="00C408CA"/>
    <w:rsid w:val="00C41B4E"/>
    <w:rsid w:val="00C422DE"/>
    <w:rsid w:val="00C4259F"/>
    <w:rsid w:val="00C4284D"/>
    <w:rsid w:val="00C42A5C"/>
    <w:rsid w:val="00C42CC0"/>
    <w:rsid w:val="00C42DF5"/>
    <w:rsid w:val="00C42F6D"/>
    <w:rsid w:val="00C43D9D"/>
    <w:rsid w:val="00C440DE"/>
    <w:rsid w:val="00C44326"/>
    <w:rsid w:val="00C44978"/>
    <w:rsid w:val="00C44BB5"/>
    <w:rsid w:val="00C44CE3"/>
    <w:rsid w:val="00C44FD4"/>
    <w:rsid w:val="00C458D2"/>
    <w:rsid w:val="00C45E86"/>
    <w:rsid w:val="00C46061"/>
    <w:rsid w:val="00C4647B"/>
    <w:rsid w:val="00C507F2"/>
    <w:rsid w:val="00C50EBF"/>
    <w:rsid w:val="00C51048"/>
    <w:rsid w:val="00C51BFE"/>
    <w:rsid w:val="00C51D77"/>
    <w:rsid w:val="00C51FEE"/>
    <w:rsid w:val="00C520AE"/>
    <w:rsid w:val="00C52466"/>
    <w:rsid w:val="00C524FD"/>
    <w:rsid w:val="00C52536"/>
    <w:rsid w:val="00C532FF"/>
    <w:rsid w:val="00C53549"/>
    <w:rsid w:val="00C53A69"/>
    <w:rsid w:val="00C53BCA"/>
    <w:rsid w:val="00C549DA"/>
    <w:rsid w:val="00C54AEC"/>
    <w:rsid w:val="00C55055"/>
    <w:rsid w:val="00C55330"/>
    <w:rsid w:val="00C55573"/>
    <w:rsid w:val="00C55684"/>
    <w:rsid w:val="00C5575F"/>
    <w:rsid w:val="00C55F92"/>
    <w:rsid w:val="00C57B56"/>
    <w:rsid w:val="00C57F75"/>
    <w:rsid w:val="00C60575"/>
    <w:rsid w:val="00C60745"/>
    <w:rsid w:val="00C60CAA"/>
    <w:rsid w:val="00C612FB"/>
    <w:rsid w:val="00C61756"/>
    <w:rsid w:val="00C61A9D"/>
    <w:rsid w:val="00C624F6"/>
    <w:rsid w:val="00C62B3A"/>
    <w:rsid w:val="00C62B50"/>
    <w:rsid w:val="00C62FF7"/>
    <w:rsid w:val="00C63358"/>
    <w:rsid w:val="00C6371A"/>
    <w:rsid w:val="00C637C7"/>
    <w:rsid w:val="00C64BE8"/>
    <w:rsid w:val="00C64BFD"/>
    <w:rsid w:val="00C65123"/>
    <w:rsid w:val="00C65409"/>
    <w:rsid w:val="00C657B4"/>
    <w:rsid w:val="00C66A5B"/>
    <w:rsid w:val="00C670FB"/>
    <w:rsid w:val="00C67986"/>
    <w:rsid w:val="00C67EC9"/>
    <w:rsid w:val="00C704B1"/>
    <w:rsid w:val="00C7062E"/>
    <w:rsid w:val="00C70EB4"/>
    <w:rsid w:val="00C711BC"/>
    <w:rsid w:val="00C712F3"/>
    <w:rsid w:val="00C71871"/>
    <w:rsid w:val="00C71880"/>
    <w:rsid w:val="00C7276F"/>
    <w:rsid w:val="00C72A55"/>
    <w:rsid w:val="00C72F00"/>
    <w:rsid w:val="00C73C22"/>
    <w:rsid w:val="00C73ECF"/>
    <w:rsid w:val="00C74116"/>
    <w:rsid w:val="00C74327"/>
    <w:rsid w:val="00C746A2"/>
    <w:rsid w:val="00C74A44"/>
    <w:rsid w:val="00C74DAB"/>
    <w:rsid w:val="00C76156"/>
    <w:rsid w:val="00C7678A"/>
    <w:rsid w:val="00C767B9"/>
    <w:rsid w:val="00C76D66"/>
    <w:rsid w:val="00C77518"/>
    <w:rsid w:val="00C778C4"/>
    <w:rsid w:val="00C77A3C"/>
    <w:rsid w:val="00C80771"/>
    <w:rsid w:val="00C80945"/>
    <w:rsid w:val="00C80CCB"/>
    <w:rsid w:val="00C80ED1"/>
    <w:rsid w:val="00C81260"/>
    <w:rsid w:val="00C816B5"/>
    <w:rsid w:val="00C81769"/>
    <w:rsid w:val="00C81BB0"/>
    <w:rsid w:val="00C82A4E"/>
    <w:rsid w:val="00C82AFB"/>
    <w:rsid w:val="00C82BDF"/>
    <w:rsid w:val="00C8311C"/>
    <w:rsid w:val="00C83A04"/>
    <w:rsid w:val="00C844AE"/>
    <w:rsid w:val="00C84C0D"/>
    <w:rsid w:val="00C858EC"/>
    <w:rsid w:val="00C85900"/>
    <w:rsid w:val="00C86CAA"/>
    <w:rsid w:val="00C86CD5"/>
    <w:rsid w:val="00C872A8"/>
    <w:rsid w:val="00C878C0"/>
    <w:rsid w:val="00C87E30"/>
    <w:rsid w:val="00C90FD3"/>
    <w:rsid w:val="00C9123C"/>
    <w:rsid w:val="00C91808"/>
    <w:rsid w:val="00C91820"/>
    <w:rsid w:val="00C91F61"/>
    <w:rsid w:val="00C92127"/>
    <w:rsid w:val="00C92FA6"/>
    <w:rsid w:val="00C93034"/>
    <w:rsid w:val="00C945F7"/>
    <w:rsid w:val="00C947FB"/>
    <w:rsid w:val="00C94917"/>
    <w:rsid w:val="00C94BD2"/>
    <w:rsid w:val="00C94E6F"/>
    <w:rsid w:val="00C956DF"/>
    <w:rsid w:val="00C95AA7"/>
    <w:rsid w:val="00C95F51"/>
    <w:rsid w:val="00C95F6A"/>
    <w:rsid w:val="00C962B4"/>
    <w:rsid w:val="00C97824"/>
    <w:rsid w:val="00C97CA7"/>
    <w:rsid w:val="00CA038C"/>
    <w:rsid w:val="00CA08ED"/>
    <w:rsid w:val="00CA0925"/>
    <w:rsid w:val="00CA096B"/>
    <w:rsid w:val="00CA1040"/>
    <w:rsid w:val="00CA1791"/>
    <w:rsid w:val="00CA1A7F"/>
    <w:rsid w:val="00CA1C16"/>
    <w:rsid w:val="00CA2019"/>
    <w:rsid w:val="00CA2E2B"/>
    <w:rsid w:val="00CA2F25"/>
    <w:rsid w:val="00CA395C"/>
    <w:rsid w:val="00CA4BDA"/>
    <w:rsid w:val="00CA4FAB"/>
    <w:rsid w:val="00CA5393"/>
    <w:rsid w:val="00CA736B"/>
    <w:rsid w:val="00CA760E"/>
    <w:rsid w:val="00CA7B22"/>
    <w:rsid w:val="00CB020E"/>
    <w:rsid w:val="00CB0EB6"/>
    <w:rsid w:val="00CB0FAD"/>
    <w:rsid w:val="00CB116C"/>
    <w:rsid w:val="00CB14C1"/>
    <w:rsid w:val="00CB1700"/>
    <w:rsid w:val="00CB1B64"/>
    <w:rsid w:val="00CB2294"/>
    <w:rsid w:val="00CB23E9"/>
    <w:rsid w:val="00CB2F72"/>
    <w:rsid w:val="00CB3726"/>
    <w:rsid w:val="00CB3C89"/>
    <w:rsid w:val="00CB3E19"/>
    <w:rsid w:val="00CB3F12"/>
    <w:rsid w:val="00CB4013"/>
    <w:rsid w:val="00CB465D"/>
    <w:rsid w:val="00CB4EFA"/>
    <w:rsid w:val="00CB516C"/>
    <w:rsid w:val="00CB582D"/>
    <w:rsid w:val="00CB5A4E"/>
    <w:rsid w:val="00CB6024"/>
    <w:rsid w:val="00CB6454"/>
    <w:rsid w:val="00CB651A"/>
    <w:rsid w:val="00CB6E73"/>
    <w:rsid w:val="00CB70BE"/>
    <w:rsid w:val="00CB7716"/>
    <w:rsid w:val="00CB77EE"/>
    <w:rsid w:val="00CC03F8"/>
    <w:rsid w:val="00CC0572"/>
    <w:rsid w:val="00CC0915"/>
    <w:rsid w:val="00CC134F"/>
    <w:rsid w:val="00CC21DA"/>
    <w:rsid w:val="00CC27A8"/>
    <w:rsid w:val="00CC2DC4"/>
    <w:rsid w:val="00CC2DED"/>
    <w:rsid w:val="00CC2E3E"/>
    <w:rsid w:val="00CC2FAE"/>
    <w:rsid w:val="00CC3234"/>
    <w:rsid w:val="00CC327E"/>
    <w:rsid w:val="00CC38E5"/>
    <w:rsid w:val="00CC3909"/>
    <w:rsid w:val="00CC3EC6"/>
    <w:rsid w:val="00CC3F73"/>
    <w:rsid w:val="00CC44D0"/>
    <w:rsid w:val="00CC4596"/>
    <w:rsid w:val="00CC4FE1"/>
    <w:rsid w:val="00CC5637"/>
    <w:rsid w:val="00CC56E7"/>
    <w:rsid w:val="00CC58FA"/>
    <w:rsid w:val="00CC5B67"/>
    <w:rsid w:val="00CC5F60"/>
    <w:rsid w:val="00CC734C"/>
    <w:rsid w:val="00CD0540"/>
    <w:rsid w:val="00CD05E9"/>
    <w:rsid w:val="00CD0697"/>
    <w:rsid w:val="00CD097B"/>
    <w:rsid w:val="00CD0B02"/>
    <w:rsid w:val="00CD0EAB"/>
    <w:rsid w:val="00CD1748"/>
    <w:rsid w:val="00CD1D56"/>
    <w:rsid w:val="00CD201B"/>
    <w:rsid w:val="00CD228F"/>
    <w:rsid w:val="00CD2754"/>
    <w:rsid w:val="00CD4272"/>
    <w:rsid w:val="00CD433B"/>
    <w:rsid w:val="00CD437F"/>
    <w:rsid w:val="00CD4D2B"/>
    <w:rsid w:val="00CD4F31"/>
    <w:rsid w:val="00CD52A2"/>
    <w:rsid w:val="00CD53CE"/>
    <w:rsid w:val="00CD5BAA"/>
    <w:rsid w:val="00CD5D6A"/>
    <w:rsid w:val="00CD60ED"/>
    <w:rsid w:val="00CD68C0"/>
    <w:rsid w:val="00CD6DF4"/>
    <w:rsid w:val="00CD7319"/>
    <w:rsid w:val="00CD79AC"/>
    <w:rsid w:val="00CD7E2A"/>
    <w:rsid w:val="00CD7E55"/>
    <w:rsid w:val="00CE005F"/>
    <w:rsid w:val="00CE02CF"/>
    <w:rsid w:val="00CE0335"/>
    <w:rsid w:val="00CE1579"/>
    <w:rsid w:val="00CE2560"/>
    <w:rsid w:val="00CE2C67"/>
    <w:rsid w:val="00CE2EEF"/>
    <w:rsid w:val="00CE3252"/>
    <w:rsid w:val="00CE3834"/>
    <w:rsid w:val="00CE3BB7"/>
    <w:rsid w:val="00CE3BED"/>
    <w:rsid w:val="00CE4213"/>
    <w:rsid w:val="00CE4409"/>
    <w:rsid w:val="00CE4548"/>
    <w:rsid w:val="00CE4B23"/>
    <w:rsid w:val="00CE4B86"/>
    <w:rsid w:val="00CE51FD"/>
    <w:rsid w:val="00CE5C36"/>
    <w:rsid w:val="00CE610D"/>
    <w:rsid w:val="00CE61B5"/>
    <w:rsid w:val="00CE6508"/>
    <w:rsid w:val="00CE6A3B"/>
    <w:rsid w:val="00CE6ABC"/>
    <w:rsid w:val="00CE6E21"/>
    <w:rsid w:val="00CE7334"/>
    <w:rsid w:val="00CE7B63"/>
    <w:rsid w:val="00CF045A"/>
    <w:rsid w:val="00CF0A66"/>
    <w:rsid w:val="00CF0AD9"/>
    <w:rsid w:val="00CF0B47"/>
    <w:rsid w:val="00CF0CC1"/>
    <w:rsid w:val="00CF0CE9"/>
    <w:rsid w:val="00CF107A"/>
    <w:rsid w:val="00CF153B"/>
    <w:rsid w:val="00CF173B"/>
    <w:rsid w:val="00CF177E"/>
    <w:rsid w:val="00CF19FB"/>
    <w:rsid w:val="00CF2488"/>
    <w:rsid w:val="00CF26E7"/>
    <w:rsid w:val="00CF2CDA"/>
    <w:rsid w:val="00CF34AB"/>
    <w:rsid w:val="00CF3B1C"/>
    <w:rsid w:val="00CF3F5A"/>
    <w:rsid w:val="00CF43A4"/>
    <w:rsid w:val="00CF5427"/>
    <w:rsid w:val="00CF5523"/>
    <w:rsid w:val="00CF5A89"/>
    <w:rsid w:val="00CF665C"/>
    <w:rsid w:val="00CF6A2C"/>
    <w:rsid w:val="00CF6C8B"/>
    <w:rsid w:val="00CF6D3D"/>
    <w:rsid w:val="00CF71D1"/>
    <w:rsid w:val="00CF731B"/>
    <w:rsid w:val="00D001BC"/>
    <w:rsid w:val="00D008D0"/>
    <w:rsid w:val="00D0120C"/>
    <w:rsid w:val="00D02011"/>
    <w:rsid w:val="00D02C30"/>
    <w:rsid w:val="00D02F70"/>
    <w:rsid w:val="00D02FBA"/>
    <w:rsid w:val="00D03C90"/>
    <w:rsid w:val="00D047E7"/>
    <w:rsid w:val="00D04955"/>
    <w:rsid w:val="00D04CBC"/>
    <w:rsid w:val="00D0504D"/>
    <w:rsid w:val="00D05B88"/>
    <w:rsid w:val="00D05D66"/>
    <w:rsid w:val="00D06963"/>
    <w:rsid w:val="00D07079"/>
    <w:rsid w:val="00D0707C"/>
    <w:rsid w:val="00D076CE"/>
    <w:rsid w:val="00D10625"/>
    <w:rsid w:val="00D10A99"/>
    <w:rsid w:val="00D10E49"/>
    <w:rsid w:val="00D1155B"/>
    <w:rsid w:val="00D11652"/>
    <w:rsid w:val="00D116F1"/>
    <w:rsid w:val="00D11940"/>
    <w:rsid w:val="00D11A89"/>
    <w:rsid w:val="00D11F5F"/>
    <w:rsid w:val="00D11FE6"/>
    <w:rsid w:val="00D12219"/>
    <w:rsid w:val="00D12FD0"/>
    <w:rsid w:val="00D13C06"/>
    <w:rsid w:val="00D14291"/>
    <w:rsid w:val="00D14DCE"/>
    <w:rsid w:val="00D1558A"/>
    <w:rsid w:val="00D155C3"/>
    <w:rsid w:val="00D156BA"/>
    <w:rsid w:val="00D1609F"/>
    <w:rsid w:val="00D16119"/>
    <w:rsid w:val="00D162C3"/>
    <w:rsid w:val="00D1678A"/>
    <w:rsid w:val="00D16805"/>
    <w:rsid w:val="00D16BAB"/>
    <w:rsid w:val="00D16D6A"/>
    <w:rsid w:val="00D178CE"/>
    <w:rsid w:val="00D1791E"/>
    <w:rsid w:val="00D21278"/>
    <w:rsid w:val="00D21494"/>
    <w:rsid w:val="00D217CA"/>
    <w:rsid w:val="00D218D6"/>
    <w:rsid w:val="00D21C0A"/>
    <w:rsid w:val="00D22E70"/>
    <w:rsid w:val="00D23285"/>
    <w:rsid w:val="00D23675"/>
    <w:rsid w:val="00D24176"/>
    <w:rsid w:val="00D24376"/>
    <w:rsid w:val="00D25515"/>
    <w:rsid w:val="00D257B4"/>
    <w:rsid w:val="00D262A1"/>
    <w:rsid w:val="00D26329"/>
    <w:rsid w:val="00D26706"/>
    <w:rsid w:val="00D26920"/>
    <w:rsid w:val="00D269B0"/>
    <w:rsid w:val="00D26B88"/>
    <w:rsid w:val="00D26E5C"/>
    <w:rsid w:val="00D26EC3"/>
    <w:rsid w:val="00D26EF8"/>
    <w:rsid w:val="00D26F7E"/>
    <w:rsid w:val="00D27645"/>
    <w:rsid w:val="00D277F1"/>
    <w:rsid w:val="00D27B42"/>
    <w:rsid w:val="00D27FB8"/>
    <w:rsid w:val="00D30542"/>
    <w:rsid w:val="00D30881"/>
    <w:rsid w:val="00D30EFD"/>
    <w:rsid w:val="00D3163C"/>
    <w:rsid w:val="00D31DE9"/>
    <w:rsid w:val="00D32038"/>
    <w:rsid w:val="00D3230A"/>
    <w:rsid w:val="00D324FA"/>
    <w:rsid w:val="00D32B43"/>
    <w:rsid w:val="00D32DCC"/>
    <w:rsid w:val="00D32F36"/>
    <w:rsid w:val="00D332FB"/>
    <w:rsid w:val="00D33992"/>
    <w:rsid w:val="00D33BA8"/>
    <w:rsid w:val="00D33C84"/>
    <w:rsid w:val="00D33EB8"/>
    <w:rsid w:val="00D352C9"/>
    <w:rsid w:val="00D35FDC"/>
    <w:rsid w:val="00D36083"/>
    <w:rsid w:val="00D36233"/>
    <w:rsid w:val="00D362A0"/>
    <w:rsid w:val="00D36A84"/>
    <w:rsid w:val="00D36E58"/>
    <w:rsid w:val="00D375F4"/>
    <w:rsid w:val="00D37F00"/>
    <w:rsid w:val="00D40FB6"/>
    <w:rsid w:val="00D41850"/>
    <w:rsid w:val="00D41F08"/>
    <w:rsid w:val="00D43104"/>
    <w:rsid w:val="00D431F3"/>
    <w:rsid w:val="00D43394"/>
    <w:rsid w:val="00D43607"/>
    <w:rsid w:val="00D4368F"/>
    <w:rsid w:val="00D43F22"/>
    <w:rsid w:val="00D44433"/>
    <w:rsid w:val="00D44561"/>
    <w:rsid w:val="00D44A39"/>
    <w:rsid w:val="00D44A7B"/>
    <w:rsid w:val="00D45958"/>
    <w:rsid w:val="00D45D89"/>
    <w:rsid w:val="00D46327"/>
    <w:rsid w:val="00D464DE"/>
    <w:rsid w:val="00D466BE"/>
    <w:rsid w:val="00D47459"/>
    <w:rsid w:val="00D47B2B"/>
    <w:rsid w:val="00D47D78"/>
    <w:rsid w:val="00D50BA1"/>
    <w:rsid w:val="00D5107F"/>
    <w:rsid w:val="00D51BA0"/>
    <w:rsid w:val="00D52B38"/>
    <w:rsid w:val="00D5352A"/>
    <w:rsid w:val="00D5353D"/>
    <w:rsid w:val="00D53DE3"/>
    <w:rsid w:val="00D54127"/>
    <w:rsid w:val="00D54866"/>
    <w:rsid w:val="00D54C17"/>
    <w:rsid w:val="00D551EB"/>
    <w:rsid w:val="00D55252"/>
    <w:rsid w:val="00D55630"/>
    <w:rsid w:val="00D557CC"/>
    <w:rsid w:val="00D55EA1"/>
    <w:rsid w:val="00D56305"/>
    <w:rsid w:val="00D56DEC"/>
    <w:rsid w:val="00D57AAA"/>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CAA"/>
    <w:rsid w:val="00D65E09"/>
    <w:rsid w:val="00D6743B"/>
    <w:rsid w:val="00D678FA"/>
    <w:rsid w:val="00D67C27"/>
    <w:rsid w:val="00D67C3A"/>
    <w:rsid w:val="00D7037A"/>
    <w:rsid w:val="00D70733"/>
    <w:rsid w:val="00D708F4"/>
    <w:rsid w:val="00D71A88"/>
    <w:rsid w:val="00D72391"/>
    <w:rsid w:val="00D724AF"/>
    <w:rsid w:val="00D72790"/>
    <w:rsid w:val="00D72D3F"/>
    <w:rsid w:val="00D7345F"/>
    <w:rsid w:val="00D7354D"/>
    <w:rsid w:val="00D736F2"/>
    <w:rsid w:val="00D73DFB"/>
    <w:rsid w:val="00D73E35"/>
    <w:rsid w:val="00D741CD"/>
    <w:rsid w:val="00D74C89"/>
    <w:rsid w:val="00D752F0"/>
    <w:rsid w:val="00D7539F"/>
    <w:rsid w:val="00D75502"/>
    <w:rsid w:val="00D75DB6"/>
    <w:rsid w:val="00D75DFC"/>
    <w:rsid w:val="00D75F26"/>
    <w:rsid w:val="00D763B6"/>
    <w:rsid w:val="00D766BE"/>
    <w:rsid w:val="00D7689C"/>
    <w:rsid w:val="00D77192"/>
    <w:rsid w:val="00D771F9"/>
    <w:rsid w:val="00D77940"/>
    <w:rsid w:val="00D77BE4"/>
    <w:rsid w:val="00D77F02"/>
    <w:rsid w:val="00D8017E"/>
    <w:rsid w:val="00D8030D"/>
    <w:rsid w:val="00D80A98"/>
    <w:rsid w:val="00D8162F"/>
    <w:rsid w:val="00D81CE3"/>
    <w:rsid w:val="00D828D8"/>
    <w:rsid w:val="00D841DF"/>
    <w:rsid w:val="00D8423C"/>
    <w:rsid w:val="00D8468A"/>
    <w:rsid w:val="00D847BC"/>
    <w:rsid w:val="00D84815"/>
    <w:rsid w:val="00D84E1A"/>
    <w:rsid w:val="00D84F18"/>
    <w:rsid w:val="00D8628E"/>
    <w:rsid w:val="00D86868"/>
    <w:rsid w:val="00D86D03"/>
    <w:rsid w:val="00D87B68"/>
    <w:rsid w:val="00D909D9"/>
    <w:rsid w:val="00D90D2B"/>
    <w:rsid w:val="00D90DC6"/>
    <w:rsid w:val="00D92206"/>
    <w:rsid w:val="00D92C08"/>
    <w:rsid w:val="00D92E65"/>
    <w:rsid w:val="00D92F3B"/>
    <w:rsid w:val="00D93B35"/>
    <w:rsid w:val="00D93C6B"/>
    <w:rsid w:val="00D93D15"/>
    <w:rsid w:val="00D948EA"/>
    <w:rsid w:val="00D94A0C"/>
    <w:rsid w:val="00D94D5F"/>
    <w:rsid w:val="00D94EAC"/>
    <w:rsid w:val="00D94FAE"/>
    <w:rsid w:val="00D954A1"/>
    <w:rsid w:val="00D95765"/>
    <w:rsid w:val="00D957BA"/>
    <w:rsid w:val="00D95ABB"/>
    <w:rsid w:val="00D95F1B"/>
    <w:rsid w:val="00D95F46"/>
    <w:rsid w:val="00D968EB"/>
    <w:rsid w:val="00DA009E"/>
    <w:rsid w:val="00DA01F0"/>
    <w:rsid w:val="00DA063F"/>
    <w:rsid w:val="00DA1D71"/>
    <w:rsid w:val="00DA1E97"/>
    <w:rsid w:val="00DA1EC8"/>
    <w:rsid w:val="00DA25A1"/>
    <w:rsid w:val="00DA2D53"/>
    <w:rsid w:val="00DA2DB5"/>
    <w:rsid w:val="00DA3502"/>
    <w:rsid w:val="00DA414C"/>
    <w:rsid w:val="00DA4F46"/>
    <w:rsid w:val="00DA4FC3"/>
    <w:rsid w:val="00DA53D3"/>
    <w:rsid w:val="00DA552C"/>
    <w:rsid w:val="00DA5FC5"/>
    <w:rsid w:val="00DA6061"/>
    <w:rsid w:val="00DA6926"/>
    <w:rsid w:val="00DA6DE5"/>
    <w:rsid w:val="00DA7325"/>
    <w:rsid w:val="00DA7421"/>
    <w:rsid w:val="00DA7A8B"/>
    <w:rsid w:val="00DA7B40"/>
    <w:rsid w:val="00DB1AB8"/>
    <w:rsid w:val="00DB1CC4"/>
    <w:rsid w:val="00DB26AF"/>
    <w:rsid w:val="00DB34B9"/>
    <w:rsid w:val="00DB383B"/>
    <w:rsid w:val="00DB3A0E"/>
    <w:rsid w:val="00DB486B"/>
    <w:rsid w:val="00DB4935"/>
    <w:rsid w:val="00DB4AD4"/>
    <w:rsid w:val="00DB5CA1"/>
    <w:rsid w:val="00DB7E9B"/>
    <w:rsid w:val="00DB7F34"/>
    <w:rsid w:val="00DC0756"/>
    <w:rsid w:val="00DC09D4"/>
    <w:rsid w:val="00DC102A"/>
    <w:rsid w:val="00DC105C"/>
    <w:rsid w:val="00DC1FB5"/>
    <w:rsid w:val="00DC23CF"/>
    <w:rsid w:val="00DC2A72"/>
    <w:rsid w:val="00DC3D91"/>
    <w:rsid w:val="00DC41BF"/>
    <w:rsid w:val="00DC4FD5"/>
    <w:rsid w:val="00DC5191"/>
    <w:rsid w:val="00DC5258"/>
    <w:rsid w:val="00DC650B"/>
    <w:rsid w:val="00DC6794"/>
    <w:rsid w:val="00DC6B6C"/>
    <w:rsid w:val="00DC6D13"/>
    <w:rsid w:val="00DC724B"/>
    <w:rsid w:val="00DC7FAF"/>
    <w:rsid w:val="00DD002D"/>
    <w:rsid w:val="00DD00C6"/>
    <w:rsid w:val="00DD00E8"/>
    <w:rsid w:val="00DD07B6"/>
    <w:rsid w:val="00DD0B3A"/>
    <w:rsid w:val="00DD12C9"/>
    <w:rsid w:val="00DD14F0"/>
    <w:rsid w:val="00DD1731"/>
    <w:rsid w:val="00DD1EBA"/>
    <w:rsid w:val="00DD2FA7"/>
    <w:rsid w:val="00DD434F"/>
    <w:rsid w:val="00DD43BA"/>
    <w:rsid w:val="00DD4E01"/>
    <w:rsid w:val="00DD515C"/>
    <w:rsid w:val="00DD53DD"/>
    <w:rsid w:val="00DD59AA"/>
    <w:rsid w:val="00DD5D40"/>
    <w:rsid w:val="00DD5E28"/>
    <w:rsid w:val="00DD68F5"/>
    <w:rsid w:val="00DD6BCA"/>
    <w:rsid w:val="00DD7D9F"/>
    <w:rsid w:val="00DE0091"/>
    <w:rsid w:val="00DE01DD"/>
    <w:rsid w:val="00DE0851"/>
    <w:rsid w:val="00DE1042"/>
    <w:rsid w:val="00DE32EA"/>
    <w:rsid w:val="00DE37C2"/>
    <w:rsid w:val="00DE38DA"/>
    <w:rsid w:val="00DE3BD0"/>
    <w:rsid w:val="00DE3DDE"/>
    <w:rsid w:val="00DE3DEA"/>
    <w:rsid w:val="00DE4068"/>
    <w:rsid w:val="00DE4095"/>
    <w:rsid w:val="00DE40F2"/>
    <w:rsid w:val="00DE4D1A"/>
    <w:rsid w:val="00DE54F4"/>
    <w:rsid w:val="00DE5D22"/>
    <w:rsid w:val="00DE6270"/>
    <w:rsid w:val="00DE6344"/>
    <w:rsid w:val="00DE676D"/>
    <w:rsid w:val="00DE6809"/>
    <w:rsid w:val="00DE6EB0"/>
    <w:rsid w:val="00DE6F45"/>
    <w:rsid w:val="00DE7524"/>
    <w:rsid w:val="00DE7570"/>
    <w:rsid w:val="00DE7A8B"/>
    <w:rsid w:val="00DE7EAC"/>
    <w:rsid w:val="00DE7F1C"/>
    <w:rsid w:val="00DF03A4"/>
    <w:rsid w:val="00DF08E3"/>
    <w:rsid w:val="00DF0F97"/>
    <w:rsid w:val="00DF1270"/>
    <w:rsid w:val="00DF2F9F"/>
    <w:rsid w:val="00DF3D62"/>
    <w:rsid w:val="00DF40FD"/>
    <w:rsid w:val="00DF4274"/>
    <w:rsid w:val="00DF4753"/>
    <w:rsid w:val="00DF48B5"/>
    <w:rsid w:val="00DF4C8A"/>
    <w:rsid w:val="00DF4D3A"/>
    <w:rsid w:val="00DF5640"/>
    <w:rsid w:val="00DF5659"/>
    <w:rsid w:val="00DF5DD3"/>
    <w:rsid w:val="00DF5E17"/>
    <w:rsid w:val="00DF6855"/>
    <w:rsid w:val="00DF6A83"/>
    <w:rsid w:val="00DF77F1"/>
    <w:rsid w:val="00E00182"/>
    <w:rsid w:val="00E0032D"/>
    <w:rsid w:val="00E00733"/>
    <w:rsid w:val="00E016B9"/>
    <w:rsid w:val="00E01D94"/>
    <w:rsid w:val="00E02566"/>
    <w:rsid w:val="00E0286B"/>
    <w:rsid w:val="00E028CE"/>
    <w:rsid w:val="00E02F9D"/>
    <w:rsid w:val="00E03C76"/>
    <w:rsid w:val="00E03D4F"/>
    <w:rsid w:val="00E03E4B"/>
    <w:rsid w:val="00E0441C"/>
    <w:rsid w:val="00E04B32"/>
    <w:rsid w:val="00E06989"/>
    <w:rsid w:val="00E069E1"/>
    <w:rsid w:val="00E06CCE"/>
    <w:rsid w:val="00E06CEC"/>
    <w:rsid w:val="00E0733F"/>
    <w:rsid w:val="00E0780A"/>
    <w:rsid w:val="00E07993"/>
    <w:rsid w:val="00E07A75"/>
    <w:rsid w:val="00E07FA7"/>
    <w:rsid w:val="00E108B6"/>
    <w:rsid w:val="00E10B47"/>
    <w:rsid w:val="00E112FC"/>
    <w:rsid w:val="00E113A7"/>
    <w:rsid w:val="00E1202C"/>
    <w:rsid w:val="00E12232"/>
    <w:rsid w:val="00E12C52"/>
    <w:rsid w:val="00E13342"/>
    <w:rsid w:val="00E13868"/>
    <w:rsid w:val="00E14167"/>
    <w:rsid w:val="00E14208"/>
    <w:rsid w:val="00E1433F"/>
    <w:rsid w:val="00E14DBF"/>
    <w:rsid w:val="00E14F28"/>
    <w:rsid w:val="00E150D0"/>
    <w:rsid w:val="00E15423"/>
    <w:rsid w:val="00E15C55"/>
    <w:rsid w:val="00E1629F"/>
    <w:rsid w:val="00E16476"/>
    <w:rsid w:val="00E16E62"/>
    <w:rsid w:val="00E173BF"/>
    <w:rsid w:val="00E17651"/>
    <w:rsid w:val="00E17E0D"/>
    <w:rsid w:val="00E17E26"/>
    <w:rsid w:val="00E1C564"/>
    <w:rsid w:val="00E203CE"/>
    <w:rsid w:val="00E20A99"/>
    <w:rsid w:val="00E20C80"/>
    <w:rsid w:val="00E21045"/>
    <w:rsid w:val="00E213E4"/>
    <w:rsid w:val="00E21A07"/>
    <w:rsid w:val="00E21FC7"/>
    <w:rsid w:val="00E221D4"/>
    <w:rsid w:val="00E22A82"/>
    <w:rsid w:val="00E23337"/>
    <w:rsid w:val="00E23476"/>
    <w:rsid w:val="00E23BF9"/>
    <w:rsid w:val="00E24874"/>
    <w:rsid w:val="00E2490E"/>
    <w:rsid w:val="00E24AF8"/>
    <w:rsid w:val="00E258D0"/>
    <w:rsid w:val="00E25911"/>
    <w:rsid w:val="00E25C33"/>
    <w:rsid w:val="00E263E8"/>
    <w:rsid w:val="00E2640C"/>
    <w:rsid w:val="00E26477"/>
    <w:rsid w:val="00E26595"/>
    <w:rsid w:val="00E30D74"/>
    <w:rsid w:val="00E3122D"/>
    <w:rsid w:val="00E31967"/>
    <w:rsid w:val="00E31F4E"/>
    <w:rsid w:val="00E327D0"/>
    <w:rsid w:val="00E338D5"/>
    <w:rsid w:val="00E33A3A"/>
    <w:rsid w:val="00E33F87"/>
    <w:rsid w:val="00E34008"/>
    <w:rsid w:val="00E3415E"/>
    <w:rsid w:val="00E34AF0"/>
    <w:rsid w:val="00E3539F"/>
    <w:rsid w:val="00E35439"/>
    <w:rsid w:val="00E35AC2"/>
    <w:rsid w:val="00E364D5"/>
    <w:rsid w:val="00E36DCE"/>
    <w:rsid w:val="00E373C9"/>
    <w:rsid w:val="00E3743C"/>
    <w:rsid w:val="00E37580"/>
    <w:rsid w:val="00E37799"/>
    <w:rsid w:val="00E3788F"/>
    <w:rsid w:val="00E37B22"/>
    <w:rsid w:val="00E37B5A"/>
    <w:rsid w:val="00E37FBB"/>
    <w:rsid w:val="00E404DD"/>
    <w:rsid w:val="00E40588"/>
    <w:rsid w:val="00E40EE9"/>
    <w:rsid w:val="00E41D83"/>
    <w:rsid w:val="00E422A5"/>
    <w:rsid w:val="00E42549"/>
    <w:rsid w:val="00E42612"/>
    <w:rsid w:val="00E42616"/>
    <w:rsid w:val="00E42F8F"/>
    <w:rsid w:val="00E43E55"/>
    <w:rsid w:val="00E441A4"/>
    <w:rsid w:val="00E441E7"/>
    <w:rsid w:val="00E4474E"/>
    <w:rsid w:val="00E451F5"/>
    <w:rsid w:val="00E4634D"/>
    <w:rsid w:val="00E4647F"/>
    <w:rsid w:val="00E46D68"/>
    <w:rsid w:val="00E47C09"/>
    <w:rsid w:val="00E504BC"/>
    <w:rsid w:val="00E50AC9"/>
    <w:rsid w:val="00E50F27"/>
    <w:rsid w:val="00E513C3"/>
    <w:rsid w:val="00E519FF"/>
    <w:rsid w:val="00E51BE4"/>
    <w:rsid w:val="00E51D84"/>
    <w:rsid w:val="00E520B0"/>
    <w:rsid w:val="00E52CE1"/>
    <w:rsid w:val="00E52FFA"/>
    <w:rsid w:val="00E532EC"/>
    <w:rsid w:val="00E53FE6"/>
    <w:rsid w:val="00E540F6"/>
    <w:rsid w:val="00E54304"/>
    <w:rsid w:val="00E54D62"/>
    <w:rsid w:val="00E551F0"/>
    <w:rsid w:val="00E553DC"/>
    <w:rsid w:val="00E560BC"/>
    <w:rsid w:val="00E565C0"/>
    <w:rsid w:val="00E56995"/>
    <w:rsid w:val="00E57A03"/>
    <w:rsid w:val="00E57ABA"/>
    <w:rsid w:val="00E612A1"/>
    <w:rsid w:val="00E615F9"/>
    <w:rsid w:val="00E61A0B"/>
    <w:rsid w:val="00E61BD0"/>
    <w:rsid w:val="00E628B7"/>
    <w:rsid w:val="00E63628"/>
    <w:rsid w:val="00E63A76"/>
    <w:rsid w:val="00E648A4"/>
    <w:rsid w:val="00E65449"/>
    <w:rsid w:val="00E65F60"/>
    <w:rsid w:val="00E6605E"/>
    <w:rsid w:val="00E66146"/>
    <w:rsid w:val="00E66855"/>
    <w:rsid w:val="00E66D8A"/>
    <w:rsid w:val="00E66E61"/>
    <w:rsid w:val="00E67B36"/>
    <w:rsid w:val="00E700A7"/>
    <w:rsid w:val="00E7045C"/>
    <w:rsid w:val="00E70E12"/>
    <w:rsid w:val="00E713E9"/>
    <w:rsid w:val="00E719B7"/>
    <w:rsid w:val="00E71D79"/>
    <w:rsid w:val="00E722AD"/>
    <w:rsid w:val="00E73953"/>
    <w:rsid w:val="00E73BAE"/>
    <w:rsid w:val="00E73D59"/>
    <w:rsid w:val="00E73E74"/>
    <w:rsid w:val="00E74662"/>
    <w:rsid w:val="00E749D1"/>
    <w:rsid w:val="00E74C74"/>
    <w:rsid w:val="00E751F5"/>
    <w:rsid w:val="00E776C7"/>
    <w:rsid w:val="00E77945"/>
    <w:rsid w:val="00E77B4C"/>
    <w:rsid w:val="00E77D92"/>
    <w:rsid w:val="00E80C11"/>
    <w:rsid w:val="00E80C88"/>
    <w:rsid w:val="00E81DCE"/>
    <w:rsid w:val="00E82919"/>
    <w:rsid w:val="00E82BE7"/>
    <w:rsid w:val="00E83126"/>
    <w:rsid w:val="00E8383B"/>
    <w:rsid w:val="00E83B34"/>
    <w:rsid w:val="00E83BA2"/>
    <w:rsid w:val="00E83BB7"/>
    <w:rsid w:val="00E83E8B"/>
    <w:rsid w:val="00E846FF"/>
    <w:rsid w:val="00E84A86"/>
    <w:rsid w:val="00E84F9B"/>
    <w:rsid w:val="00E85AD1"/>
    <w:rsid w:val="00E8631F"/>
    <w:rsid w:val="00E870D9"/>
    <w:rsid w:val="00E87184"/>
    <w:rsid w:val="00E872E4"/>
    <w:rsid w:val="00E87DD8"/>
    <w:rsid w:val="00E905DC"/>
    <w:rsid w:val="00E90788"/>
    <w:rsid w:val="00E90D75"/>
    <w:rsid w:val="00E90EEF"/>
    <w:rsid w:val="00E91130"/>
    <w:rsid w:val="00E91158"/>
    <w:rsid w:val="00E9180A"/>
    <w:rsid w:val="00E91920"/>
    <w:rsid w:val="00E919AC"/>
    <w:rsid w:val="00E91F6C"/>
    <w:rsid w:val="00E921F7"/>
    <w:rsid w:val="00E923CB"/>
    <w:rsid w:val="00E92571"/>
    <w:rsid w:val="00E92A65"/>
    <w:rsid w:val="00E92CEA"/>
    <w:rsid w:val="00E93130"/>
    <w:rsid w:val="00E93887"/>
    <w:rsid w:val="00E939B7"/>
    <w:rsid w:val="00E946F7"/>
    <w:rsid w:val="00E94BF9"/>
    <w:rsid w:val="00E955BF"/>
    <w:rsid w:val="00E9613F"/>
    <w:rsid w:val="00E965A0"/>
    <w:rsid w:val="00E96991"/>
    <w:rsid w:val="00E97188"/>
    <w:rsid w:val="00E97D9C"/>
    <w:rsid w:val="00E97F76"/>
    <w:rsid w:val="00EA052C"/>
    <w:rsid w:val="00EA0A52"/>
    <w:rsid w:val="00EA1C90"/>
    <w:rsid w:val="00EA224D"/>
    <w:rsid w:val="00EA2408"/>
    <w:rsid w:val="00EA284E"/>
    <w:rsid w:val="00EA2B78"/>
    <w:rsid w:val="00EA3495"/>
    <w:rsid w:val="00EA3722"/>
    <w:rsid w:val="00EA3774"/>
    <w:rsid w:val="00EA3CC6"/>
    <w:rsid w:val="00EA3D3B"/>
    <w:rsid w:val="00EA3E42"/>
    <w:rsid w:val="00EA44A5"/>
    <w:rsid w:val="00EA4850"/>
    <w:rsid w:val="00EA51D3"/>
    <w:rsid w:val="00EA5582"/>
    <w:rsid w:val="00EA5C68"/>
    <w:rsid w:val="00EA663F"/>
    <w:rsid w:val="00EA6CD8"/>
    <w:rsid w:val="00EA6F69"/>
    <w:rsid w:val="00EB0140"/>
    <w:rsid w:val="00EB0368"/>
    <w:rsid w:val="00EB054C"/>
    <w:rsid w:val="00EB0C1E"/>
    <w:rsid w:val="00EB0CCA"/>
    <w:rsid w:val="00EB1826"/>
    <w:rsid w:val="00EB1FD3"/>
    <w:rsid w:val="00EB2429"/>
    <w:rsid w:val="00EB2CC4"/>
    <w:rsid w:val="00EB2DA9"/>
    <w:rsid w:val="00EB306B"/>
    <w:rsid w:val="00EB3587"/>
    <w:rsid w:val="00EB3984"/>
    <w:rsid w:val="00EB3A58"/>
    <w:rsid w:val="00EB3DEB"/>
    <w:rsid w:val="00EB44C6"/>
    <w:rsid w:val="00EB4936"/>
    <w:rsid w:val="00EB4D59"/>
    <w:rsid w:val="00EB4F64"/>
    <w:rsid w:val="00EB5176"/>
    <w:rsid w:val="00EB5432"/>
    <w:rsid w:val="00EB563D"/>
    <w:rsid w:val="00EB595A"/>
    <w:rsid w:val="00EB5DC1"/>
    <w:rsid w:val="00EB6324"/>
    <w:rsid w:val="00EB6342"/>
    <w:rsid w:val="00EB64AE"/>
    <w:rsid w:val="00EB67AB"/>
    <w:rsid w:val="00EB6D46"/>
    <w:rsid w:val="00EB746E"/>
    <w:rsid w:val="00EB74ED"/>
    <w:rsid w:val="00EB7C86"/>
    <w:rsid w:val="00EB7E4F"/>
    <w:rsid w:val="00EC0700"/>
    <w:rsid w:val="00EC088C"/>
    <w:rsid w:val="00EC0992"/>
    <w:rsid w:val="00EC0BD8"/>
    <w:rsid w:val="00EC0C07"/>
    <w:rsid w:val="00EC2B3B"/>
    <w:rsid w:val="00EC321E"/>
    <w:rsid w:val="00EC5069"/>
    <w:rsid w:val="00EC536E"/>
    <w:rsid w:val="00EC59E8"/>
    <w:rsid w:val="00EC5C20"/>
    <w:rsid w:val="00EC648B"/>
    <w:rsid w:val="00EC667F"/>
    <w:rsid w:val="00EC719A"/>
    <w:rsid w:val="00EC7EC9"/>
    <w:rsid w:val="00ED0087"/>
    <w:rsid w:val="00ED0718"/>
    <w:rsid w:val="00ED0832"/>
    <w:rsid w:val="00ED0C8F"/>
    <w:rsid w:val="00ED118D"/>
    <w:rsid w:val="00ED13A4"/>
    <w:rsid w:val="00ED17F4"/>
    <w:rsid w:val="00ED2923"/>
    <w:rsid w:val="00ED312F"/>
    <w:rsid w:val="00ED3EE9"/>
    <w:rsid w:val="00ED4A32"/>
    <w:rsid w:val="00ED4E67"/>
    <w:rsid w:val="00ED4E81"/>
    <w:rsid w:val="00ED4EA8"/>
    <w:rsid w:val="00ED50A2"/>
    <w:rsid w:val="00ED53E1"/>
    <w:rsid w:val="00ED672B"/>
    <w:rsid w:val="00ED6872"/>
    <w:rsid w:val="00ED6D41"/>
    <w:rsid w:val="00ED76B5"/>
    <w:rsid w:val="00ED78CF"/>
    <w:rsid w:val="00EE0C4E"/>
    <w:rsid w:val="00EE1DE1"/>
    <w:rsid w:val="00EE1F7B"/>
    <w:rsid w:val="00EE20D5"/>
    <w:rsid w:val="00EE2B6F"/>
    <w:rsid w:val="00EE327C"/>
    <w:rsid w:val="00EE4873"/>
    <w:rsid w:val="00EE4C3C"/>
    <w:rsid w:val="00EE5B42"/>
    <w:rsid w:val="00EE5BB0"/>
    <w:rsid w:val="00EE6373"/>
    <w:rsid w:val="00EE6574"/>
    <w:rsid w:val="00EE6947"/>
    <w:rsid w:val="00EE7457"/>
    <w:rsid w:val="00EF004F"/>
    <w:rsid w:val="00EF058C"/>
    <w:rsid w:val="00EF0782"/>
    <w:rsid w:val="00EF08E2"/>
    <w:rsid w:val="00EF0A0C"/>
    <w:rsid w:val="00EF0C2D"/>
    <w:rsid w:val="00EF1CA3"/>
    <w:rsid w:val="00EF1E8A"/>
    <w:rsid w:val="00EF2014"/>
    <w:rsid w:val="00EF27EE"/>
    <w:rsid w:val="00EF284A"/>
    <w:rsid w:val="00EF2D03"/>
    <w:rsid w:val="00EF2D90"/>
    <w:rsid w:val="00EF3378"/>
    <w:rsid w:val="00EF3D47"/>
    <w:rsid w:val="00EF431B"/>
    <w:rsid w:val="00EF4634"/>
    <w:rsid w:val="00EF4E18"/>
    <w:rsid w:val="00EF4FE5"/>
    <w:rsid w:val="00EF5346"/>
    <w:rsid w:val="00EF6281"/>
    <w:rsid w:val="00EF63D9"/>
    <w:rsid w:val="00EF6474"/>
    <w:rsid w:val="00EF6757"/>
    <w:rsid w:val="00EF69E4"/>
    <w:rsid w:val="00EF7396"/>
    <w:rsid w:val="00EF7D2E"/>
    <w:rsid w:val="00EF7F84"/>
    <w:rsid w:val="00F00031"/>
    <w:rsid w:val="00F004B7"/>
    <w:rsid w:val="00F00BC3"/>
    <w:rsid w:val="00F01097"/>
    <w:rsid w:val="00F010A1"/>
    <w:rsid w:val="00F01633"/>
    <w:rsid w:val="00F020E8"/>
    <w:rsid w:val="00F022B9"/>
    <w:rsid w:val="00F027EE"/>
    <w:rsid w:val="00F02A16"/>
    <w:rsid w:val="00F03136"/>
    <w:rsid w:val="00F03399"/>
    <w:rsid w:val="00F0473A"/>
    <w:rsid w:val="00F050F7"/>
    <w:rsid w:val="00F051AE"/>
    <w:rsid w:val="00F052B2"/>
    <w:rsid w:val="00F058AB"/>
    <w:rsid w:val="00F05BF2"/>
    <w:rsid w:val="00F06918"/>
    <w:rsid w:val="00F0696E"/>
    <w:rsid w:val="00F075F2"/>
    <w:rsid w:val="00F10359"/>
    <w:rsid w:val="00F10773"/>
    <w:rsid w:val="00F10847"/>
    <w:rsid w:val="00F10CDF"/>
    <w:rsid w:val="00F11510"/>
    <w:rsid w:val="00F11B13"/>
    <w:rsid w:val="00F11F1F"/>
    <w:rsid w:val="00F11FD9"/>
    <w:rsid w:val="00F12A15"/>
    <w:rsid w:val="00F12A51"/>
    <w:rsid w:val="00F12D71"/>
    <w:rsid w:val="00F14473"/>
    <w:rsid w:val="00F14626"/>
    <w:rsid w:val="00F148E1"/>
    <w:rsid w:val="00F14B76"/>
    <w:rsid w:val="00F14BF1"/>
    <w:rsid w:val="00F14FAB"/>
    <w:rsid w:val="00F1597B"/>
    <w:rsid w:val="00F15A25"/>
    <w:rsid w:val="00F16282"/>
    <w:rsid w:val="00F1654C"/>
    <w:rsid w:val="00F167DA"/>
    <w:rsid w:val="00F16C1B"/>
    <w:rsid w:val="00F16CE6"/>
    <w:rsid w:val="00F1765C"/>
    <w:rsid w:val="00F17774"/>
    <w:rsid w:val="00F1792E"/>
    <w:rsid w:val="00F20F41"/>
    <w:rsid w:val="00F21107"/>
    <w:rsid w:val="00F21937"/>
    <w:rsid w:val="00F21ACD"/>
    <w:rsid w:val="00F21B76"/>
    <w:rsid w:val="00F2300E"/>
    <w:rsid w:val="00F23DEB"/>
    <w:rsid w:val="00F2408A"/>
    <w:rsid w:val="00F244F7"/>
    <w:rsid w:val="00F24600"/>
    <w:rsid w:val="00F24E33"/>
    <w:rsid w:val="00F24EFB"/>
    <w:rsid w:val="00F25420"/>
    <w:rsid w:val="00F25688"/>
    <w:rsid w:val="00F2580C"/>
    <w:rsid w:val="00F25926"/>
    <w:rsid w:val="00F25C3A"/>
    <w:rsid w:val="00F25EEF"/>
    <w:rsid w:val="00F2648D"/>
    <w:rsid w:val="00F268D8"/>
    <w:rsid w:val="00F26A74"/>
    <w:rsid w:val="00F26BDF"/>
    <w:rsid w:val="00F272A3"/>
    <w:rsid w:val="00F27A1F"/>
    <w:rsid w:val="00F27A24"/>
    <w:rsid w:val="00F27F06"/>
    <w:rsid w:val="00F307B4"/>
    <w:rsid w:val="00F30807"/>
    <w:rsid w:val="00F313AF"/>
    <w:rsid w:val="00F31421"/>
    <w:rsid w:val="00F316BD"/>
    <w:rsid w:val="00F31AE6"/>
    <w:rsid w:val="00F31E71"/>
    <w:rsid w:val="00F322A5"/>
    <w:rsid w:val="00F327E8"/>
    <w:rsid w:val="00F32A7C"/>
    <w:rsid w:val="00F331BD"/>
    <w:rsid w:val="00F338B1"/>
    <w:rsid w:val="00F3505A"/>
    <w:rsid w:val="00F352F1"/>
    <w:rsid w:val="00F356CC"/>
    <w:rsid w:val="00F35D02"/>
    <w:rsid w:val="00F36006"/>
    <w:rsid w:val="00F360A9"/>
    <w:rsid w:val="00F36974"/>
    <w:rsid w:val="00F36EC1"/>
    <w:rsid w:val="00F371B4"/>
    <w:rsid w:val="00F40412"/>
    <w:rsid w:val="00F40737"/>
    <w:rsid w:val="00F410DD"/>
    <w:rsid w:val="00F42273"/>
    <w:rsid w:val="00F428E9"/>
    <w:rsid w:val="00F42B52"/>
    <w:rsid w:val="00F43690"/>
    <w:rsid w:val="00F43C6B"/>
    <w:rsid w:val="00F4485E"/>
    <w:rsid w:val="00F44881"/>
    <w:rsid w:val="00F4640A"/>
    <w:rsid w:val="00F4693A"/>
    <w:rsid w:val="00F47146"/>
    <w:rsid w:val="00F475A0"/>
    <w:rsid w:val="00F4788A"/>
    <w:rsid w:val="00F50169"/>
    <w:rsid w:val="00F502EB"/>
    <w:rsid w:val="00F50AA1"/>
    <w:rsid w:val="00F50E09"/>
    <w:rsid w:val="00F50E14"/>
    <w:rsid w:val="00F510FB"/>
    <w:rsid w:val="00F514D0"/>
    <w:rsid w:val="00F51AB5"/>
    <w:rsid w:val="00F51E59"/>
    <w:rsid w:val="00F51E9C"/>
    <w:rsid w:val="00F51F75"/>
    <w:rsid w:val="00F524E1"/>
    <w:rsid w:val="00F5274D"/>
    <w:rsid w:val="00F52CE0"/>
    <w:rsid w:val="00F54042"/>
    <w:rsid w:val="00F543DB"/>
    <w:rsid w:val="00F54A10"/>
    <w:rsid w:val="00F5519E"/>
    <w:rsid w:val="00F561DB"/>
    <w:rsid w:val="00F562FC"/>
    <w:rsid w:val="00F56352"/>
    <w:rsid w:val="00F57075"/>
    <w:rsid w:val="00F613DF"/>
    <w:rsid w:val="00F617E4"/>
    <w:rsid w:val="00F6298E"/>
    <w:rsid w:val="00F62F51"/>
    <w:rsid w:val="00F63980"/>
    <w:rsid w:val="00F64053"/>
    <w:rsid w:val="00F64826"/>
    <w:rsid w:val="00F64FAF"/>
    <w:rsid w:val="00F6500C"/>
    <w:rsid w:val="00F65075"/>
    <w:rsid w:val="00F65289"/>
    <w:rsid w:val="00F6599F"/>
    <w:rsid w:val="00F65B04"/>
    <w:rsid w:val="00F65D20"/>
    <w:rsid w:val="00F67F12"/>
    <w:rsid w:val="00F70460"/>
    <w:rsid w:val="00F709CC"/>
    <w:rsid w:val="00F70ACD"/>
    <w:rsid w:val="00F70B14"/>
    <w:rsid w:val="00F70CAA"/>
    <w:rsid w:val="00F70D34"/>
    <w:rsid w:val="00F71B78"/>
    <w:rsid w:val="00F71C53"/>
    <w:rsid w:val="00F71CB6"/>
    <w:rsid w:val="00F723F2"/>
    <w:rsid w:val="00F72644"/>
    <w:rsid w:val="00F727B0"/>
    <w:rsid w:val="00F72A4D"/>
    <w:rsid w:val="00F72CEB"/>
    <w:rsid w:val="00F73569"/>
    <w:rsid w:val="00F739D4"/>
    <w:rsid w:val="00F73B7A"/>
    <w:rsid w:val="00F746E7"/>
    <w:rsid w:val="00F7493E"/>
    <w:rsid w:val="00F74DF4"/>
    <w:rsid w:val="00F74E22"/>
    <w:rsid w:val="00F75567"/>
    <w:rsid w:val="00F75763"/>
    <w:rsid w:val="00F759D4"/>
    <w:rsid w:val="00F75D4B"/>
    <w:rsid w:val="00F75F44"/>
    <w:rsid w:val="00F7669C"/>
    <w:rsid w:val="00F76777"/>
    <w:rsid w:val="00F76A9A"/>
    <w:rsid w:val="00F773F5"/>
    <w:rsid w:val="00F77411"/>
    <w:rsid w:val="00F779C9"/>
    <w:rsid w:val="00F77CE6"/>
    <w:rsid w:val="00F80239"/>
    <w:rsid w:val="00F803C7"/>
    <w:rsid w:val="00F803CF"/>
    <w:rsid w:val="00F807E6"/>
    <w:rsid w:val="00F80DC1"/>
    <w:rsid w:val="00F81C90"/>
    <w:rsid w:val="00F8246E"/>
    <w:rsid w:val="00F8287E"/>
    <w:rsid w:val="00F831EA"/>
    <w:rsid w:val="00F83D1C"/>
    <w:rsid w:val="00F83D24"/>
    <w:rsid w:val="00F83FE3"/>
    <w:rsid w:val="00F8400C"/>
    <w:rsid w:val="00F842D0"/>
    <w:rsid w:val="00F844CC"/>
    <w:rsid w:val="00F8459B"/>
    <w:rsid w:val="00F8471F"/>
    <w:rsid w:val="00F84DD4"/>
    <w:rsid w:val="00F84DDE"/>
    <w:rsid w:val="00F85800"/>
    <w:rsid w:val="00F85941"/>
    <w:rsid w:val="00F85EDA"/>
    <w:rsid w:val="00F863A2"/>
    <w:rsid w:val="00F86434"/>
    <w:rsid w:val="00F86885"/>
    <w:rsid w:val="00F86992"/>
    <w:rsid w:val="00F869E2"/>
    <w:rsid w:val="00F86D33"/>
    <w:rsid w:val="00F87171"/>
    <w:rsid w:val="00F877E5"/>
    <w:rsid w:val="00F879CE"/>
    <w:rsid w:val="00F87B0F"/>
    <w:rsid w:val="00F90E7C"/>
    <w:rsid w:val="00F9107F"/>
    <w:rsid w:val="00F9141F"/>
    <w:rsid w:val="00F914DA"/>
    <w:rsid w:val="00F91568"/>
    <w:rsid w:val="00F91B57"/>
    <w:rsid w:val="00F92075"/>
    <w:rsid w:val="00F924E0"/>
    <w:rsid w:val="00F925E3"/>
    <w:rsid w:val="00F92958"/>
    <w:rsid w:val="00F9298A"/>
    <w:rsid w:val="00F92995"/>
    <w:rsid w:val="00F92A8A"/>
    <w:rsid w:val="00F92B87"/>
    <w:rsid w:val="00F93EBA"/>
    <w:rsid w:val="00F93FEB"/>
    <w:rsid w:val="00F946F7"/>
    <w:rsid w:val="00F947E8"/>
    <w:rsid w:val="00F9488A"/>
    <w:rsid w:val="00F95C4F"/>
    <w:rsid w:val="00F95E2A"/>
    <w:rsid w:val="00F95F42"/>
    <w:rsid w:val="00F95FD2"/>
    <w:rsid w:val="00F96811"/>
    <w:rsid w:val="00F968B0"/>
    <w:rsid w:val="00F96C85"/>
    <w:rsid w:val="00F977EA"/>
    <w:rsid w:val="00F97A98"/>
    <w:rsid w:val="00F97CF5"/>
    <w:rsid w:val="00FA0154"/>
    <w:rsid w:val="00FA0185"/>
    <w:rsid w:val="00FA0AF8"/>
    <w:rsid w:val="00FA1000"/>
    <w:rsid w:val="00FA13AB"/>
    <w:rsid w:val="00FA2226"/>
    <w:rsid w:val="00FA2C91"/>
    <w:rsid w:val="00FA30B9"/>
    <w:rsid w:val="00FA45A2"/>
    <w:rsid w:val="00FA461C"/>
    <w:rsid w:val="00FA4C53"/>
    <w:rsid w:val="00FA5A95"/>
    <w:rsid w:val="00FA5E29"/>
    <w:rsid w:val="00FA6349"/>
    <w:rsid w:val="00FA674E"/>
    <w:rsid w:val="00FA698B"/>
    <w:rsid w:val="00FA6C3F"/>
    <w:rsid w:val="00FA7194"/>
    <w:rsid w:val="00FA72C8"/>
    <w:rsid w:val="00FA734E"/>
    <w:rsid w:val="00FA735A"/>
    <w:rsid w:val="00FA75C5"/>
    <w:rsid w:val="00FA7BC7"/>
    <w:rsid w:val="00FA7C50"/>
    <w:rsid w:val="00FA7FF5"/>
    <w:rsid w:val="00FB0002"/>
    <w:rsid w:val="00FB01F0"/>
    <w:rsid w:val="00FB066C"/>
    <w:rsid w:val="00FB09EE"/>
    <w:rsid w:val="00FB0E62"/>
    <w:rsid w:val="00FB13BE"/>
    <w:rsid w:val="00FB170A"/>
    <w:rsid w:val="00FB3FBD"/>
    <w:rsid w:val="00FB4501"/>
    <w:rsid w:val="00FB4691"/>
    <w:rsid w:val="00FB5021"/>
    <w:rsid w:val="00FB51EB"/>
    <w:rsid w:val="00FB5693"/>
    <w:rsid w:val="00FB57A6"/>
    <w:rsid w:val="00FB5B84"/>
    <w:rsid w:val="00FB60A6"/>
    <w:rsid w:val="00FB68D7"/>
    <w:rsid w:val="00FB6A81"/>
    <w:rsid w:val="00FB6F16"/>
    <w:rsid w:val="00FB7335"/>
    <w:rsid w:val="00FB7833"/>
    <w:rsid w:val="00FC026D"/>
    <w:rsid w:val="00FC0417"/>
    <w:rsid w:val="00FC17D6"/>
    <w:rsid w:val="00FC1AE6"/>
    <w:rsid w:val="00FC2EE6"/>
    <w:rsid w:val="00FC377B"/>
    <w:rsid w:val="00FC381E"/>
    <w:rsid w:val="00FC3846"/>
    <w:rsid w:val="00FC40E9"/>
    <w:rsid w:val="00FC4599"/>
    <w:rsid w:val="00FC4837"/>
    <w:rsid w:val="00FC52A1"/>
    <w:rsid w:val="00FC52D3"/>
    <w:rsid w:val="00FC604B"/>
    <w:rsid w:val="00FC6DC5"/>
    <w:rsid w:val="00FC71B2"/>
    <w:rsid w:val="00FC74DD"/>
    <w:rsid w:val="00FC771A"/>
    <w:rsid w:val="00FC7B5D"/>
    <w:rsid w:val="00FC7B85"/>
    <w:rsid w:val="00FD06FA"/>
    <w:rsid w:val="00FD08B3"/>
    <w:rsid w:val="00FD099F"/>
    <w:rsid w:val="00FD09D5"/>
    <w:rsid w:val="00FD138B"/>
    <w:rsid w:val="00FD15CE"/>
    <w:rsid w:val="00FD185F"/>
    <w:rsid w:val="00FD19D9"/>
    <w:rsid w:val="00FD2DED"/>
    <w:rsid w:val="00FD2F96"/>
    <w:rsid w:val="00FD3ABB"/>
    <w:rsid w:val="00FD3D9B"/>
    <w:rsid w:val="00FD3E0F"/>
    <w:rsid w:val="00FD40B4"/>
    <w:rsid w:val="00FD4197"/>
    <w:rsid w:val="00FD4341"/>
    <w:rsid w:val="00FD494E"/>
    <w:rsid w:val="00FD5241"/>
    <w:rsid w:val="00FD568E"/>
    <w:rsid w:val="00FD5898"/>
    <w:rsid w:val="00FD5E46"/>
    <w:rsid w:val="00FD5EA0"/>
    <w:rsid w:val="00FD658C"/>
    <w:rsid w:val="00FD739B"/>
    <w:rsid w:val="00FD74AF"/>
    <w:rsid w:val="00FD78A0"/>
    <w:rsid w:val="00FD7AEC"/>
    <w:rsid w:val="00FD7CD6"/>
    <w:rsid w:val="00FE08A4"/>
    <w:rsid w:val="00FE0B04"/>
    <w:rsid w:val="00FE0B73"/>
    <w:rsid w:val="00FE101F"/>
    <w:rsid w:val="00FE164E"/>
    <w:rsid w:val="00FE18A9"/>
    <w:rsid w:val="00FE1F21"/>
    <w:rsid w:val="00FE2222"/>
    <w:rsid w:val="00FE32FC"/>
    <w:rsid w:val="00FE33EE"/>
    <w:rsid w:val="00FE3E6C"/>
    <w:rsid w:val="00FE5AC7"/>
    <w:rsid w:val="00FE641F"/>
    <w:rsid w:val="00FE73D1"/>
    <w:rsid w:val="00FE7B59"/>
    <w:rsid w:val="00FE7C1A"/>
    <w:rsid w:val="00FF064D"/>
    <w:rsid w:val="00FF1201"/>
    <w:rsid w:val="00FF16D5"/>
    <w:rsid w:val="00FF1B04"/>
    <w:rsid w:val="00FF2BE2"/>
    <w:rsid w:val="00FF3103"/>
    <w:rsid w:val="00FF31E6"/>
    <w:rsid w:val="00FF353A"/>
    <w:rsid w:val="00FF4402"/>
    <w:rsid w:val="00FF441F"/>
    <w:rsid w:val="00FF4B8C"/>
    <w:rsid w:val="00FF4E5A"/>
    <w:rsid w:val="00FF569D"/>
    <w:rsid w:val="00FF57E0"/>
    <w:rsid w:val="00FF5905"/>
    <w:rsid w:val="00FF613A"/>
    <w:rsid w:val="00FF6555"/>
    <w:rsid w:val="00FF67F7"/>
    <w:rsid w:val="00FF6C93"/>
    <w:rsid w:val="00FF7763"/>
    <w:rsid w:val="00FF78E9"/>
    <w:rsid w:val="00FF7E52"/>
    <w:rsid w:val="0102714D"/>
    <w:rsid w:val="01242ABC"/>
    <w:rsid w:val="0150D08C"/>
    <w:rsid w:val="0157427A"/>
    <w:rsid w:val="0181A834"/>
    <w:rsid w:val="0190A1F5"/>
    <w:rsid w:val="01B4A839"/>
    <w:rsid w:val="01CE4D03"/>
    <w:rsid w:val="01ED9A12"/>
    <w:rsid w:val="01EE46BA"/>
    <w:rsid w:val="020E141A"/>
    <w:rsid w:val="026A86D3"/>
    <w:rsid w:val="0295C9AD"/>
    <w:rsid w:val="02A95990"/>
    <w:rsid w:val="02CEE0ED"/>
    <w:rsid w:val="02D047E0"/>
    <w:rsid w:val="02D3B2B8"/>
    <w:rsid w:val="02E3EA4B"/>
    <w:rsid w:val="02F058B1"/>
    <w:rsid w:val="036B73A0"/>
    <w:rsid w:val="038561B6"/>
    <w:rsid w:val="03A1A0B7"/>
    <w:rsid w:val="03A1B03D"/>
    <w:rsid w:val="03C04A51"/>
    <w:rsid w:val="03C85CC2"/>
    <w:rsid w:val="03D9ABC6"/>
    <w:rsid w:val="03DCC315"/>
    <w:rsid w:val="03E7AF56"/>
    <w:rsid w:val="03E7DD3C"/>
    <w:rsid w:val="0407A567"/>
    <w:rsid w:val="042D19D9"/>
    <w:rsid w:val="043A237F"/>
    <w:rsid w:val="0458F384"/>
    <w:rsid w:val="045A69BD"/>
    <w:rsid w:val="045FEF2D"/>
    <w:rsid w:val="046467CB"/>
    <w:rsid w:val="04DC204F"/>
    <w:rsid w:val="04DC987E"/>
    <w:rsid w:val="04E2082F"/>
    <w:rsid w:val="04EB6E4F"/>
    <w:rsid w:val="05046624"/>
    <w:rsid w:val="05136D78"/>
    <w:rsid w:val="05355C84"/>
    <w:rsid w:val="053DF975"/>
    <w:rsid w:val="054D9E1D"/>
    <w:rsid w:val="054FE6A4"/>
    <w:rsid w:val="056791BA"/>
    <w:rsid w:val="05973F84"/>
    <w:rsid w:val="05ABC614"/>
    <w:rsid w:val="05E214CA"/>
    <w:rsid w:val="06164863"/>
    <w:rsid w:val="062530D9"/>
    <w:rsid w:val="065DD000"/>
    <w:rsid w:val="06918C9F"/>
    <w:rsid w:val="06A256D6"/>
    <w:rsid w:val="06B204F2"/>
    <w:rsid w:val="06D0DE37"/>
    <w:rsid w:val="06D9357C"/>
    <w:rsid w:val="06F1D398"/>
    <w:rsid w:val="06F52EA7"/>
    <w:rsid w:val="07128488"/>
    <w:rsid w:val="078AEF1B"/>
    <w:rsid w:val="07C2E40F"/>
    <w:rsid w:val="07D61B7A"/>
    <w:rsid w:val="07F93368"/>
    <w:rsid w:val="0809F0EA"/>
    <w:rsid w:val="0842378B"/>
    <w:rsid w:val="0843B339"/>
    <w:rsid w:val="08611C14"/>
    <w:rsid w:val="08797266"/>
    <w:rsid w:val="08DACCA9"/>
    <w:rsid w:val="090A857F"/>
    <w:rsid w:val="090D6649"/>
    <w:rsid w:val="091D0F5D"/>
    <w:rsid w:val="09321218"/>
    <w:rsid w:val="098404F9"/>
    <w:rsid w:val="09AE337D"/>
    <w:rsid w:val="09C20AE9"/>
    <w:rsid w:val="09C966C0"/>
    <w:rsid w:val="09DF839A"/>
    <w:rsid w:val="09F9ECDD"/>
    <w:rsid w:val="0A1392FB"/>
    <w:rsid w:val="0A1AB420"/>
    <w:rsid w:val="0A2A5230"/>
    <w:rsid w:val="0A3B8F2B"/>
    <w:rsid w:val="0A531A72"/>
    <w:rsid w:val="0A657E72"/>
    <w:rsid w:val="0A854679"/>
    <w:rsid w:val="0A991C60"/>
    <w:rsid w:val="0AAFB31B"/>
    <w:rsid w:val="0AD75884"/>
    <w:rsid w:val="0ADF96A5"/>
    <w:rsid w:val="0AE5D70C"/>
    <w:rsid w:val="0AE6F403"/>
    <w:rsid w:val="0AEE4A67"/>
    <w:rsid w:val="0AF70174"/>
    <w:rsid w:val="0B10204E"/>
    <w:rsid w:val="0B320D5E"/>
    <w:rsid w:val="0B7B74BE"/>
    <w:rsid w:val="0B87732F"/>
    <w:rsid w:val="0BBFDBAB"/>
    <w:rsid w:val="0BE9018D"/>
    <w:rsid w:val="0C0DE75A"/>
    <w:rsid w:val="0C1D2AF7"/>
    <w:rsid w:val="0C25103D"/>
    <w:rsid w:val="0C267155"/>
    <w:rsid w:val="0C3A60FD"/>
    <w:rsid w:val="0C3FEA7E"/>
    <w:rsid w:val="0C57DB4F"/>
    <w:rsid w:val="0C7181EE"/>
    <w:rsid w:val="0C8926F8"/>
    <w:rsid w:val="0C969AF5"/>
    <w:rsid w:val="0CB3B2AC"/>
    <w:rsid w:val="0CB851ED"/>
    <w:rsid w:val="0CCB3FC2"/>
    <w:rsid w:val="0CDA97C4"/>
    <w:rsid w:val="0CFA78D2"/>
    <w:rsid w:val="0D32D194"/>
    <w:rsid w:val="0D4DE353"/>
    <w:rsid w:val="0D64DAC8"/>
    <w:rsid w:val="0D7B8D05"/>
    <w:rsid w:val="0D7C621A"/>
    <w:rsid w:val="0D9CE2C7"/>
    <w:rsid w:val="0DA84DDC"/>
    <w:rsid w:val="0DAA63B7"/>
    <w:rsid w:val="0DF312AE"/>
    <w:rsid w:val="0E08FF5B"/>
    <w:rsid w:val="0E2CB599"/>
    <w:rsid w:val="0E3444FE"/>
    <w:rsid w:val="0E820243"/>
    <w:rsid w:val="0E9785A6"/>
    <w:rsid w:val="0EA649B8"/>
    <w:rsid w:val="0EB71D22"/>
    <w:rsid w:val="0EBB8EEB"/>
    <w:rsid w:val="0ECB392A"/>
    <w:rsid w:val="0EE46CA3"/>
    <w:rsid w:val="0EE636B8"/>
    <w:rsid w:val="0EFD32D8"/>
    <w:rsid w:val="0EFFFB71"/>
    <w:rsid w:val="0F234A8A"/>
    <w:rsid w:val="0F364587"/>
    <w:rsid w:val="0F4ACF06"/>
    <w:rsid w:val="0F62F957"/>
    <w:rsid w:val="0FCE60E7"/>
    <w:rsid w:val="0FE07181"/>
    <w:rsid w:val="0FEE8463"/>
    <w:rsid w:val="100B682F"/>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19BA9"/>
    <w:rsid w:val="132512A2"/>
    <w:rsid w:val="1327DBB1"/>
    <w:rsid w:val="132972DE"/>
    <w:rsid w:val="138C352D"/>
    <w:rsid w:val="1395FE83"/>
    <w:rsid w:val="13DB9FFE"/>
    <w:rsid w:val="13E8587D"/>
    <w:rsid w:val="13E9A7A0"/>
    <w:rsid w:val="13F560F5"/>
    <w:rsid w:val="140BF779"/>
    <w:rsid w:val="141CA482"/>
    <w:rsid w:val="14604ECF"/>
    <w:rsid w:val="14624F8F"/>
    <w:rsid w:val="14757F3A"/>
    <w:rsid w:val="14812F6A"/>
    <w:rsid w:val="14B86EF3"/>
    <w:rsid w:val="14BEFB0C"/>
    <w:rsid w:val="14DFCF13"/>
    <w:rsid w:val="150153F3"/>
    <w:rsid w:val="153F9B77"/>
    <w:rsid w:val="1551E038"/>
    <w:rsid w:val="156A8B4C"/>
    <w:rsid w:val="15A0E82D"/>
    <w:rsid w:val="15E1C791"/>
    <w:rsid w:val="15FE1FF0"/>
    <w:rsid w:val="162786C8"/>
    <w:rsid w:val="16322099"/>
    <w:rsid w:val="1632B7FE"/>
    <w:rsid w:val="163BC399"/>
    <w:rsid w:val="166454CF"/>
    <w:rsid w:val="1677FE29"/>
    <w:rsid w:val="167A8908"/>
    <w:rsid w:val="16D0CF8D"/>
    <w:rsid w:val="16D6BBF1"/>
    <w:rsid w:val="16DB0339"/>
    <w:rsid w:val="16E6DBE8"/>
    <w:rsid w:val="16E9B505"/>
    <w:rsid w:val="1756C133"/>
    <w:rsid w:val="1763CD56"/>
    <w:rsid w:val="17747CE1"/>
    <w:rsid w:val="1777F566"/>
    <w:rsid w:val="17AFCC0F"/>
    <w:rsid w:val="17B277F2"/>
    <w:rsid w:val="17CDF0FA"/>
    <w:rsid w:val="17D170D3"/>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AF5BF8"/>
    <w:rsid w:val="19D8465A"/>
    <w:rsid w:val="19DD3C8E"/>
    <w:rsid w:val="19F2DA02"/>
    <w:rsid w:val="1A19BE5E"/>
    <w:rsid w:val="1A1CAFE0"/>
    <w:rsid w:val="1A2DA388"/>
    <w:rsid w:val="1A40277A"/>
    <w:rsid w:val="1A425460"/>
    <w:rsid w:val="1A586B80"/>
    <w:rsid w:val="1A708188"/>
    <w:rsid w:val="1A973CBC"/>
    <w:rsid w:val="1ABBE162"/>
    <w:rsid w:val="1AC0A671"/>
    <w:rsid w:val="1ACD7737"/>
    <w:rsid w:val="1B0D836A"/>
    <w:rsid w:val="1B39A112"/>
    <w:rsid w:val="1B3A3837"/>
    <w:rsid w:val="1B5C8274"/>
    <w:rsid w:val="1B8651ED"/>
    <w:rsid w:val="1BA9A3CC"/>
    <w:rsid w:val="1BC15F54"/>
    <w:rsid w:val="1BCE71D8"/>
    <w:rsid w:val="1BDA4D13"/>
    <w:rsid w:val="1C0D03F8"/>
    <w:rsid w:val="1C2E2DC1"/>
    <w:rsid w:val="1C3E75EB"/>
    <w:rsid w:val="1C70A32C"/>
    <w:rsid w:val="1C7CE261"/>
    <w:rsid w:val="1C7F0DBA"/>
    <w:rsid w:val="1C82139D"/>
    <w:rsid w:val="1CB7F5B2"/>
    <w:rsid w:val="1CBC8255"/>
    <w:rsid w:val="1CD24BEF"/>
    <w:rsid w:val="1CF2042A"/>
    <w:rsid w:val="1D46EC28"/>
    <w:rsid w:val="1D5602E1"/>
    <w:rsid w:val="1D605474"/>
    <w:rsid w:val="1D6D7E1F"/>
    <w:rsid w:val="1D7B4F99"/>
    <w:rsid w:val="1D8D4761"/>
    <w:rsid w:val="1DB2BB06"/>
    <w:rsid w:val="1DBA6DE5"/>
    <w:rsid w:val="1DD98CB0"/>
    <w:rsid w:val="1DDEC27D"/>
    <w:rsid w:val="1DE9A0DA"/>
    <w:rsid w:val="1DED7E02"/>
    <w:rsid w:val="1E059C02"/>
    <w:rsid w:val="1E0F5AC6"/>
    <w:rsid w:val="1E1DEC65"/>
    <w:rsid w:val="1E3FE016"/>
    <w:rsid w:val="1E584A76"/>
    <w:rsid w:val="1E774859"/>
    <w:rsid w:val="1E9DCA74"/>
    <w:rsid w:val="1EB572CD"/>
    <w:rsid w:val="1EE79B7D"/>
    <w:rsid w:val="1F544B96"/>
    <w:rsid w:val="1FA0FC29"/>
    <w:rsid w:val="1FDFA0CD"/>
    <w:rsid w:val="1FE51C0E"/>
    <w:rsid w:val="202CE745"/>
    <w:rsid w:val="205EEB1D"/>
    <w:rsid w:val="206CD66E"/>
    <w:rsid w:val="2093070F"/>
    <w:rsid w:val="20A47E67"/>
    <w:rsid w:val="20B3CF1D"/>
    <w:rsid w:val="20DB6A65"/>
    <w:rsid w:val="213515C2"/>
    <w:rsid w:val="2137F640"/>
    <w:rsid w:val="2157283E"/>
    <w:rsid w:val="2172437D"/>
    <w:rsid w:val="2188D560"/>
    <w:rsid w:val="218B51BF"/>
    <w:rsid w:val="21D0255A"/>
    <w:rsid w:val="22086253"/>
    <w:rsid w:val="22889BB8"/>
    <w:rsid w:val="22A2D26A"/>
    <w:rsid w:val="22BC258E"/>
    <w:rsid w:val="230EE7C4"/>
    <w:rsid w:val="233D9D0C"/>
    <w:rsid w:val="236B9F85"/>
    <w:rsid w:val="2397910C"/>
    <w:rsid w:val="23B44836"/>
    <w:rsid w:val="23D201D7"/>
    <w:rsid w:val="2403B347"/>
    <w:rsid w:val="245B3715"/>
    <w:rsid w:val="2463E513"/>
    <w:rsid w:val="246A21CB"/>
    <w:rsid w:val="246A2E74"/>
    <w:rsid w:val="246F0D12"/>
    <w:rsid w:val="24BE24CF"/>
    <w:rsid w:val="24C0C65D"/>
    <w:rsid w:val="24E6C66B"/>
    <w:rsid w:val="25488707"/>
    <w:rsid w:val="25501897"/>
    <w:rsid w:val="257E58B4"/>
    <w:rsid w:val="25B26A84"/>
    <w:rsid w:val="25D3152A"/>
    <w:rsid w:val="25FA2F45"/>
    <w:rsid w:val="2613CB0F"/>
    <w:rsid w:val="26162B48"/>
    <w:rsid w:val="26309E77"/>
    <w:rsid w:val="26386A4C"/>
    <w:rsid w:val="264FE704"/>
    <w:rsid w:val="2650EB5C"/>
    <w:rsid w:val="2651BFDC"/>
    <w:rsid w:val="2664A3B8"/>
    <w:rsid w:val="266E6688"/>
    <w:rsid w:val="26CBDBEE"/>
    <w:rsid w:val="26DF7741"/>
    <w:rsid w:val="26F4C8FF"/>
    <w:rsid w:val="26FE44AF"/>
    <w:rsid w:val="26FF5CD4"/>
    <w:rsid w:val="27073848"/>
    <w:rsid w:val="270768A8"/>
    <w:rsid w:val="270F4087"/>
    <w:rsid w:val="27105672"/>
    <w:rsid w:val="27239816"/>
    <w:rsid w:val="2762F6F2"/>
    <w:rsid w:val="276C51B9"/>
    <w:rsid w:val="27742C65"/>
    <w:rsid w:val="278D5836"/>
    <w:rsid w:val="27DCA588"/>
    <w:rsid w:val="27E03229"/>
    <w:rsid w:val="27E59735"/>
    <w:rsid w:val="27EC99AF"/>
    <w:rsid w:val="2815A84B"/>
    <w:rsid w:val="281D24CB"/>
    <w:rsid w:val="281D5DDF"/>
    <w:rsid w:val="28263E81"/>
    <w:rsid w:val="283E23D7"/>
    <w:rsid w:val="28503555"/>
    <w:rsid w:val="285C965C"/>
    <w:rsid w:val="286738C7"/>
    <w:rsid w:val="2887B959"/>
    <w:rsid w:val="2899DEF6"/>
    <w:rsid w:val="28B0F688"/>
    <w:rsid w:val="28D5B355"/>
    <w:rsid w:val="28D7B12E"/>
    <w:rsid w:val="28D9DDFD"/>
    <w:rsid w:val="28E73C7C"/>
    <w:rsid w:val="292403BD"/>
    <w:rsid w:val="292F0830"/>
    <w:rsid w:val="293AE421"/>
    <w:rsid w:val="29635E8A"/>
    <w:rsid w:val="297690F3"/>
    <w:rsid w:val="29A464C6"/>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EE652"/>
    <w:rsid w:val="2B1F500E"/>
    <w:rsid w:val="2B1FC476"/>
    <w:rsid w:val="2B21143C"/>
    <w:rsid w:val="2B2150AC"/>
    <w:rsid w:val="2B27E709"/>
    <w:rsid w:val="2B378E49"/>
    <w:rsid w:val="2B3F2842"/>
    <w:rsid w:val="2B65109B"/>
    <w:rsid w:val="2B865D0C"/>
    <w:rsid w:val="2B99E380"/>
    <w:rsid w:val="2BA213C6"/>
    <w:rsid w:val="2BAC2326"/>
    <w:rsid w:val="2BD5D51B"/>
    <w:rsid w:val="2BDA497A"/>
    <w:rsid w:val="2BE9138C"/>
    <w:rsid w:val="2BF99775"/>
    <w:rsid w:val="2BFBEB42"/>
    <w:rsid w:val="2C1EFAF0"/>
    <w:rsid w:val="2C247027"/>
    <w:rsid w:val="2C2A2CA1"/>
    <w:rsid w:val="2C4F771F"/>
    <w:rsid w:val="2C7912E8"/>
    <w:rsid w:val="2C9CCD3E"/>
    <w:rsid w:val="2D0E724C"/>
    <w:rsid w:val="2D1240F4"/>
    <w:rsid w:val="2D43A2DE"/>
    <w:rsid w:val="2D74CC74"/>
    <w:rsid w:val="2D92B7E2"/>
    <w:rsid w:val="2D9A2597"/>
    <w:rsid w:val="2DD69A62"/>
    <w:rsid w:val="2E1528FC"/>
    <w:rsid w:val="2E7BDCF3"/>
    <w:rsid w:val="2E7FFA28"/>
    <w:rsid w:val="2E9C369D"/>
    <w:rsid w:val="2EEA0230"/>
    <w:rsid w:val="2F1A63A7"/>
    <w:rsid w:val="2F491F81"/>
    <w:rsid w:val="2F5F01C6"/>
    <w:rsid w:val="2F73598E"/>
    <w:rsid w:val="2F8C08D9"/>
    <w:rsid w:val="2F8C51BA"/>
    <w:rsid w:val="2FA19CE8"/>
    <w:rsid w:val="2FBF28D8"/>
    <w:rsid w:val="2FDB0D8D"/>
    <w:rsid w:val="2FE23AEC"/>
    <w:rsid w:val="300C16F1"/>
    <w:rsid w:val="302D2273"/>
    <w:rsid w:val="3031BBA1"/>
    <w:rsid w:val="304AD548"/>
    <w:rsid w:val="309204D6"/>
    <w:rsid w:val="3093A300"/>
    <w:rsid w:val="30AA72BF"/>
    <w:rsid w:val="30B63408"/>
    <w:rsid w:val="30B87FDA"/>
    <w:rsid w:val="30D25C52"/>
    <w:rsid w:val="30D9E44D"/>
    <w:rsid w:val="30EFFE04"/>
    <w:rsid w:val="30F76FFC"/>
    <w:rsid w:val="3121C5BA"/>
    <w:rsid w:val="3139388C"/>
    <w:rsid w:val="316D9BD6"/>
    <w:rsid w:val="31C3BD91"/>
    <w:rsid w:val="31C4DD5B"/>
    <w:rsid w:val="31DB2C39"/>
    <w:rsid w:val="3263009A"/>
    <w:rsid w:val="326591A0"/>
    <w:rsid w:val="326A164D"/>
    <w:rsid w:val="32A73C8D"/>
    <w:rsid w:val="32C0726C"/>
    <w:rsid w:val="32FDE9FE"/>
    <w:rsid w:val="32FE3C8D"/>
    <w:rsid w:val="3312AE4F"/>
    <w:rsid w:val="33164B01"/>
    <w:rsid w:val="33A5F416"/>
    <w:rsid w:val="33A8EC99"/>
    <w:rsid w:val="33DC7C06"/>
    <w:rsid w:val="33E5FCD2"/>
    <w:rsid w:val="340B381B"/>
    <w:rsid w:val="341F27BA"/>
    <w:rsid w:val="342E0895"/>
    <w:rsid w:val="3431D7BB"/>
    <w:rsid w:val="34372EB0"/>
    <w:rsid w:val="34472B90"/>
    <w:rsid w:val="346F415B"/>
    <w:rsid w:val="34784812"/>
    <w:rsid w:val="3485BB16"/>
    <w:rsid w:val="348B01C0"/>
    <w:rsid w:val="34955653"/>
    <w:rsid w:val="34E34297"/>
    <w:rsid w:val="34EA3610"/>
    <w:rsid w:val="34F3FE33"/>
    <w:rsid w:val="35155B8B"/>
    <w:rsid w:val="3524FA29"/>
    <w:rsid w:val="35788730"/>
    <w:rsid w:val="357C5A05"/>
    <w:rsid w:val="357FAC60"/>
    <w:rsid w:val="35812BC0"/>
    <w:rsid w:val="35A2FE8F"/>
    <w:rsid w:val="35B8363E"/>
    <w:rsid w:val="35C4C06E"/>
    <w:rsid w:val="35DCC74C"/>
    <w:rsid w:val="360AE7C8"/>
    <w:rsid w:val="36335BB3"/>
    <w:rsid w:val="3651323E"/>
    <w:rsid w:val="366E2E41"/>
    <w:rsid w:val="367E63FA"/>
    <w:rsid w:val="36AAB517"/>
    <w:rsid w:val="36DDB65C"/>
    <w:rsid w:val="36EBD9BD"/>
    <w:rsid w:val="3708F646"/>
    <w:rsid w:val="37239CAF"/>
    <w:rsid w:val="3744D0B2"/>
    <w:rsid w:val="3776E533"/>
    <w:rsid w:val="377F61BA"/>
    <w:rsid w:val="378592C3"/>
    <w:rsid w:val="378AA017"/>
    <w:rsid w:val="3791ABD4"/>
    <w:rsid w:val="38263F55"/>
    <w:rsid w:val="38536CB9"/>
    <w:rsid w:val="3858373F"/>
    <w:rsid w:val="38675149"/>
    <w:rsid w:val="38928D96"/>
    <w:rsid w:val="38BBE8E1"/>
    <w:rsid w:val="38CE82B1"/>
    <w:rsid w:val="39264244"/>
    <w:rsid w:val="39E1AA5C"/>
    <w:rsid w:val="3A286B51"/>
    <w:rsid w:val="3AA108E4"/>
    <w:rsid w:val="3AE907FD"/>
    <w:rsid w:val="3AF7F83A"/>
    <w:rsid w:val="3B47853F"/>
    <w:rsid w:val="3B4AE577"/>
    <w:rsid w:val="3B808974"/>
    <w:rsid w:val="3BBC1DFF"/>
    <w:rsid w:val="3BCA2E58"/>
    <w:rsid w:val="3BEC83E9"/>
    <w:rsid w:val="3BF72D56"/>
    <w:rsid w:val="3C087DD8"/>
    <w:rsid w:val="3C192418"/>
    <w:rsid w:val="3C1A5C1F"/>
    <w:rsid w:val="3C3516B2"/>
    <w:rsid w:val="3C409D53"/>
    <w:rsid w:val="3C871F18"/>
    <w:rsid w:val="3C908E1E"/>
    <w:rsid w:val="3C95547F"/>
    <w:rsid w:val="3CB6D3FC"/>
    <w:rsid w:val="3CD9FD20"/>
    <w:rsid w:val="3CDBBCB5"/>
    <w:rsid w:val="3CDC211A"/>
    <w:rsid w:val="3D0E7F11"/>
    <w:rsid w:val="3D429B43"/>
    <w:rsid w:val="3D488F7A"/>
    <w:rsid w:val="3D88F5C7"/>
    <w:rsid w:val="3DA9C6B8"/>
    <w:rsid w:val="3E2EDCE5"/>
    <w:rsid w:val="3E580765"/>
    <w:rsid w:val="3E77F6D4"/>
    <w:rsid w:val="3E85B564"/>
    <w:rsid w:val="3ED75B48"/>
    <w:rsid w:val="3EE8A6BD"/>
    <w:rsid w:val="3F14FE2B"/>
    <w:rsid w:val="3F3735DA"/>
    <w:rsid w:val="3F3E3673"/>
    <w:rsid w:val="3F507A78"/>
    <w:rsid w:val="3F75E99B"/>
    <w:rsid w:val="3F79456F"/>
    <w:rsid w:val="3FF395AC"/>
    <w:rsid w:val="409954F0"/>
    <w:rsid w:val="409E3409"/>
    <w:rsid w:val="40DA06D4"/>
    <w:rsid w:val="40E76CED"/>
    <w:rsid w:val="40EF37EE"/>
    <w:rsid w:val="40F59001"/>
    <w:rsid w:val="40F6D7AC"/>
    <w:rsid w:val="4101D1C1"/>
    <w:rsid w:val="412EA397"/>
    <w:rsid w:val="4173B28B"/>
    <w:rsid w:val="418531CD"/>
    <w:rsid w:val="41BC0DA3"/>
    <w:rsid w:val="41D58AD9"/>
    <w:rsid w:val="41E96318"/>
    <w:rsid w:val="41F863D3"/>
    <w:rsid w:val="420B4EF2"/>
    <w:rsid w:val="42526525"/>
    <w:rsid w:val="425BCF5F"/>
    <w:rsid w:val="4262AE99"/>
    <w:rsid w:val="42737577"/>
    <w:rsid w:val="42DCA44A"/>
    <w:rsid w:val="42F419E2"/>
    <w:rsid w:val="43A3EB05"/>
    <w:rsid w:val="43B4419D"/>
    <w:rsid w:val="43C6902D"/>
    <w:rsid w:val="43E87D50"/>
    <w:rsid w:val="43F60DF7"/>
    <w:rsid w:val="44076729"/>
    <w:rsid w:val="441F2B3A"/>
    <w:rsid w:val="4423BB99"/>
    <w:rsid w:val="44334E3F"/>
    <w:rsid w:val="444532F3"/>
    <w:rsid w:val="445AE996"/>
    <w:rsid w:val="445B23C3"/>
    <w:rsid w:val="449EC9B1"/>
    <w:rsid w:val="450AC02D"/>
    <w:rsid w:val="450F2385"/>
    <w:rsid w:val="452467B4"/>
    <w:rsid w:val="452A0B46"/>
    <w:rsid w:val="45534530"/>
    <w:rsid w:val="457AB2E7"/>
    <w:rsid w:val="458CFA87"/>
    <w:rsid w:val="45CC2A0D"/>
    <w:rsid w:val="45E390F4"/>
    <w:rsid w:val="45F30485"/>
    <w:rsid w:val="4604780A"/>
    <w:rsid w:val="460EBCA4"/>
    <w:rsid w:val="46137A16"/>
    <w:rsid w:val="461B3E40"/>
    <w:rsid w:val="46595822"/>
    <w:rsid w:val="46620DBE"/>
    <w:rsid w:val="46694156"/>
    <w:rsid w:val="467FDCF1"/>
    <w:rsid w:val="4698D358"/>
    <w:rsid w:val="469D2370"/>
    <w:rsid w:val="46EB9916"/>
    <w:rsid w:val="470F56F7"/>
    <w:rsid w:val="4718C439"/>
    <w:rsid w:val="473B9956"/>
    <w:rsid w:val="47591A59"/>
    <w:rsid w:val="478A1358"/>
    <w:rsid w:val="47957D73"/>
    <w:rsid w:val="47A84F15"/>
    <w:rsid w:val="47CDDCF3"/>
    <w:rsid w:val="48140ECC"/>
    <w:rsid w:val="48208ABC"/>
    <w:rsid w:val="4828183A"/>
    <w:rsid w:val="482C7400"/>
    <w:rsid w:val="48318605"/>
    <w:rsid w:val="484C76BD"/>
    <w:rsid w:val="4859C638"/>
    <w:rsid w:val="48686221"/>
    <w:rsid w:val="48952772"/>
    <w:rsid w:val="489D0467"/>
    <w:rsid w:val="48DC3C23"/>
    <w:rsid w:val="495CE14B"/>
    <w:rsid w:val="499C1C86"/>
    <w:rsid w:val="49CB2CAA"/>
    <w:rsid w:val="49E94BF1"/>
    <w:rsid w:val="49FD7C69"/>
    <w:rsid w:val="4A067A35"/>
    <w:rsid w:val="4A44E590"/>
    <w:rsid w:val="4A7EE70F"/>
    <w:rsid w:val="4A8C2427"/>
    <w:rsid w:val="4A903611"/>
    <w:rsid w:val="4AC3A531"/>
    <w:rsid w:val="4AE343AD"/>
    <w:rsid w:val="4AFFC4BB"/>
    <w:rsid w:val="4B0B1FD7"/>
    <w:rsid w:val="4B25B52B"/>
    <w:rsid w:val="4B574C4F"/>
    <w:rsid w:val="4B96C69E"/>
    <w:rsid w:val="4B9C0893"/>
    <w:rsid w:val="4BA416E7"/>
    <w:rsid w:val="4BABA0F8"/>
    <w:rsid w:val="4BCC9D7A"/>
    <w:rsid w:val="4BCF09EA"/>
    <w:rsid w:val="4BF5FDAB"/>
    <w:rsid w:val="4C22233C"/>
    <w:rsid w:val="4C239EBA"/>
    <w:rsid w:val="4C38B43C"/>
    <w:rsid w:val="4C3E4019"/>
    <w:rsid w:val="4C7B2743"/>
    <w:rsid w:val="4C9E4A0C"/>
    <w:rsid w:val="4CA77D1C"/>
    <w:rsid w:val="4CB8D734"/>
    <w:rsid w:val="4CE36A7F"/>
    <w:rsid w:val="4CE5495E"/>
    <w:rsid w:val="4CED65B5"/>
    <w:rsid w:val="4D2CECBC"/>
    <w:rsid w:val="4D3C1E93"/>
    <w:rsid w:val="4D7591BF"/>
    <w:rsid w:val="4DAADADA"/>
    <w:rsid w:val="4DD35B54"/>
    <w:rsid w:val="4DEE7A06"/>
    <w:rsid w:val="4E1E585D"/>
    <w:rsid w:val="4E3376C4"/>
    <w:rsid w:val="4E399665"/>
    <w:rsid w:val="4E5AB8E5"/>
    <w:rsid w:val="4E851277"/>
    <w:rsid w:val="4E92E3EE"/>
    <w:rsid w:val="4E998762"/>
    <w:rsid w:val="4EC07A5B"/>
    <w:rsid w:val="4EC52ADC"/>
    <w:rsid w:val="4EC6C172"/>
    <w:rsid w:val="4ECF51E5"/>
    <w:rsid w:val="4EE43AD5"/>
    <w:rsid w:val="4EE508DE"/>
    <w:rsid w:val="4F328DC7"/>
    <w:rsid w:val="4FDCD12A"/>
    <w:rsid w:val="501E932E"/>
    <w:rsid w:val="5027DF3E"/>
    <w:rsid w:val="502DCCFE"/>
    <w:rsid w:val="503FC442"/>
    <w:rsid w:val="504D3DAB"/>
    <w:rsid w:val="505245E1"/>
    <w:rsid w:val="50565449"/>
    <w:rsid w:val="506A9FED"/>
    <w:rsid w:val="506B2246"/>
    <w:rsid w:val="509CC86E"/>
    <w:rsid w:val="50A2886E"/>
    <w:rsid w:val="50B924D1"/>
    <w:rsid w:val="50C22BF4"/>
    <w:rsid w:val="50C3DF1F"/>
    <w:rsid w:val="511FF416"/>
    <w:rsid w:val="513E91A0"/>
    <w:rsid w:val="5154FED0"/>
    <w:rsid w:val="51A31514"/>
    <w:rsid w:val="51EA960F"/>
    <w:rsid w:val="5203B35C"/>
    <w:rsid w:val="52226CAD"/>
    <w:rsid w:val="5241E486"/>
    <w:rsid w:val="5245D442"/>
    <w:rsid w:val="524698D9"/>
    <w:rsid w:val="526782E5"/>
    <w:rsid w:val="526D1126"/>
    <w:rsid w:val="526D2F50"/>
    <w:rsid w:val="5274C1CF"/>
    <w:rsid w:val="527E7647"/>
    <w:rsid w:val="529DEAAB"/>
    <w:rsid w:val="52AF458E"/>
    <w:rsid w:val="52C45E4D"/>
    <w:rsid w:val="52D62067"/>
    <w:rsid w:val="52F23725"/>
    <w:rsid w:val="52F77373"/>
    <w:rsid w:val="53100B88"/>
    <w:rsid w:val="535724A3"/>
    <w:rsid w:val="53660DC6"/>
    <w:rsid w:val="545DFDC6"/>
    <w:rsid w:val="54601C7B"/>
    <w:rsid w:val="547AE18B"/>
    <w:rsid w:val="5481E5E4"/>
    <w:rsid w:val="5489FF25"/>
    <w:rsid w:val="54DF6522"/>
    <w:rsid w:val="54F42C8B"/>
    <w:rsid w:val="54FB10E3"/>
    <w:rsid w:val="556FAEE0"/>
    <w:rsid w:val="559161D7"/>
    <w:rsid w:val="55924530"/>
    <w:rsid w:val="55CD3520"/>
    <w:rsid w:val="55D28790"/>
    <w:rsid w:val="55EA9BBF"/>
    <w:rsid w:val="560AA52F"/>
    <w:rsid w:val="56845C0E"/>
    <w:rsid w:val="569C0D9F"/>
    <w:rsid w:val="56BAA6A5"/>
    <w:rsid w:val="56C016DE"/>
    <w:rsid w:val="56D61DA4"/>
    <w:rsid w:val="56F51058"/>
    <w:rsid w:val="56F524E9"/>
    <w:rsid w:val="56FD8450"/>
    <w:rsid w:val="570D5F7B"/>
    <w:rsid w:val="57578FD4"/>
    <w:rsid w:val="5785936C"/>
    <w:rsid w:val="579B8D1B"/>
    <w:rsid w:val="57F7ED0E"/>
    <w:rsid w:val="58058CE5"/>
    <w:rsid w:val="58183139"/>
    <w:rsid w:val="5857B26A"/>
    <w:rsid w:val="58784A08"/>
    <w:rsid w:val="58BAFD33"/>
    <w:rsid w:val="58D2B06A"/>
    <w:rsid w:val="58D84588"/>
    <w:rsid w:val="58DA4ECE"/>
    <w:rsid w:val="58E2B6EE"/>
    <w:rsid w:val="59032A09"/>
    <w:rsid w:val="5935B731"/>
    <w:rsid w:val="593617DE"/>
    <w:rsid w:val="5944C2E9"/>
    <w:rsid w:val="596D573D"/>
    <w:rsid w:val="59856B0B"/>
    <w:rsid w:val="59BA5D6C"/>
    <w:rsid w:val="5A04409B"/>
    <w:rsid w:val="5A3640A2"/>
    <w:rsid w:val="5A39A4A6"/>
    <w:rsid w:val="5A53DEC1"/>
    <w:rsid w:val="5A78C0ED"/>
    <w:rsid w:val="5AA5E983"/>
    <w:rsid w:val="5AC16ADE"/>
    <w:rsid w:val="5ADB2E86"/>
    <w:rsid w:val="5B0F8D15"/>
    <w:rsid w:val="5B487D34"/>
    <w:rsid w:val="5B4EFD5F"/>
    <w:rsid w:val="5B5757BF"/>
    <w:rsid w:val="5B585AAC"/>
    <w:rsid w:val="5B7462F1"/>
    <w:rsid w:val="5B822612"/>
    <w:rsid w:val="5B9579B4"/>
    <w:rsid w:val="5B9E7C04"/>
    <w:rsid w:val="5BB1A5DA"/>
    <w:rsid w:val="5BD53496"/>
    <w:rsid w:val="5BE6E28A"/>
    <w:rsid w:val="5BE891AF"/>
    <w:rsid w:val="5BE8E081"/>
    <w:rsid w:val="5C0E73AE"/>
    <w:rsid w:val="5C10D262"/>
    <w:rsid w:val="5C6F4E9E"/>
    <w:rsid w:val="5C705935"/>
    <w:rsid w:val="5C77A76A"/>
    <w:rsid w:val="5C84534B"/>
    <w:rsid w:val="5C9F52BD"/>
    <w:rsid w:val="5CB12A11"/>
    <w:rsid w:val="5CBADF7F"/>
    <w:rsid w:val="5CFD1EAB"/>
    <w:rsid w:val="5D0A0231"/>
    <w:rsid w:val="5D18CE77"/>
    <w:rsid w:val="5D83DD37"/>
    <w:rsid w:val="5D916656"/>
    <w:rsid w:val="5DA3943F"/>
    <w:rsid w:val="5DAD6996"/>
    <w:rsid w:val="5DEBB9A9"/>
    <w:rsid w:val="5E10D743"/>
    <w:rsid w:val="5E496F9E"/>
    <w:rsid w:val="5E85D62C"/>
    <w:rsid w:val="5EB7AB5C"/>
    <w:rsid w:val="5ED83023"/>
    <w:rsid w:val="5F2CD916"/>
    <w:rsid w:val="5F55ADFB"/>
    <w:rsid w:val="5F81BA3A"/>
    <w:rsid w:val="5FFF9745"/>
    <w:rsid w:val="602895DA"/>
    <w:rsid w:val="60537BBD"/>
    <w:rsid w:val="60673F01"/>
    <w:rsid w:val="60FD5053"/>
    <w:rsid w:val="610C5764"/>
    <w:rsid w:val="611A9512"/>
    <w:rsid w:val="611DB937"/>
    <w:rsid w:val="6127A0B9"/>
    <w:rsid w:val="613A6972"/>
    <w:rsid w:val="6140C916"/>
    <w:rsid w:val="61414A34"/>
    <w:rsid w:val="61503772"/>
    <w:rsid w:val="617BBE76"/>
    <w:rsid w:val="61C06B8E"/>
    <w:rsid w:val="6220F777"/>
    <w:rsid w:val="6272A0FC"/>
    <w:rsid w:val="62828848"/>
    <w:rsid w:val="6286A385"/>
    <w:rsid w:val="629CF0AA"/>
    <w:rsid w:val="62A22D3D"/>
    <w:rsid w:val="62B5803D"/>
    <w:rsid w:val="62D7B828"/>
    <w:rsid w:val="62E3CB46"/>
    <w:rsid w:val="6313EC0B"/>
    <w:rsid w:val="631540DA"/>
    <w:rsid w:val="633342E4"/>
    <w:rsid w:val="63711513"/>
    <w:rsid w:val="638AEE8E"/>
    <w:rsid w:val="638C7136"/>
    <w:rsid w:val="63E486F2"/>
    <w:rsid w:val="63EE50C7"/>
    <w:rsid w:val="6414D0FB"/>
    <w:rsid w:val="641E796C"/>
    <w:rsid w:val="642374FF"/>
    <w:rsid w:val="64697AB3"/>
    <w:rsid w:val="647EF631"/>
    <w:rsid w:val="64B88B2D"/>
    <w:rsid w:val="64C28CFD"/>
    <w:rsid w:val="64CAE790"/>
    <w:rsid w:val="64D14900"/>
    <w:rsid w:val="64E295D3"/>
    <w:rsid w:val="65095050"/>
    <w:rsid w:val="6516AD8D"/>
    <w:rsid w:val="65285BC1"/>
    <w:rsid w:val="65343077"/>
    <w:rsid w:val="656D31DE"/>
    <w:rsid w:val="65777F69"/>
    <w:rsid w:val="657A4ACB"/>
    <w:rsid w:val="65ABF5D9"/>
    <w:rsid w:val="65D1583E"/>
    <w:rsid w:val="65E13760"/>
    <w:rsid w:val="65FE0DCE"/>
    <w:rsid w:val="6604727E"/>
    <w:rsid w:val="662A9704"/>
    <w:rsid w:val="6659C491"/>
    <w:rsid w:val="668BDB1D"/>
    <w:rsid w:val="66B738B4"/>
    <w:rsid w:val="66EFA3D5"/>
    <w:rsid w:val="67024F23"/>
    <w:rsid w:val="671301AE"/>
    <w:rsid w:val="6750DB92"/>
    <w:rsid w:val="675B863E"/>
    <w:rsid w:val="6765FAE5"/>
    <w:rsid w:val="677CF681"/>
    <w:rsid w:val="679B584C"/>
    <w:rsid w:val="679D5093"/>
    <w:rsid w:val="67EBD431"/>
    <w:rsid w:val="681A720F"/>
    <w:rsid w:val="68457DE7"/>
    <w:rsid w:val="686FFE8F"/>
    <w:rsid w:val="68748366"/>
    <w:rsid w:val="68A34A02"/>
    <w:rsid w:val="68BC8D40"/>
    <w:rsid w:val="68C5FA11"/>
    <w:rsid w:val="68D2F66C"/>
    <w:rsid w:val="68E38591"/>
    <w:rsid w:val="68E39A00"/>
    <w:rsid w:val="68FA63FA"/>
    <w:rsid w:val="69170F29"/>
    <w:rsid w:val="69605DC3"/>
    <w:rsid w:val="698523D3"/>
    <w:rsid w:val="6994C1F5"/>
    <w:rsid w:val="69A797E9"/>
    <w:rsid w:val="69AC9D98"/>
    <w:rsid w:val="69CB7D73"/>
    <w:rsid w:val="69FBCCE4"/>
    <w:rsid w:val="6A197B06"/>
    <w:rsid w:val="6A51EF6F"/>
    <w:rsid w:val="6A7D1421"/>
    <w:rsid w:val="6A960506"/>
    <w:rsid w:val="6AC97F38"/>
    <w:rsid w:val="6AD3D5A8"/>
    <w:rsid w:val="6ADC807E"/>
    <w:rsid w:val="6ADCB5D6"/>
    <w:rsid w:val="6B10823E"/>
    <w:rsid w:val="6B1D8CFC"/>
    <w:rsid w:val="6B27C5C8"/>
    <w:rsid w:val="6B51EF3D"/>
    <w:rsid w:val="6B618791"/>
    <w:rsid w:val="6B79A153"/>
    <w:rsid w:val="6B8F5E51"/>
    <w:rsid w:val="6BA51DE8"/>
    <w:rsid w:val="6BB93CD3"/>
    <w:rsid w:val="6BF62F0C"/>
    <w:rsid w:val="6C104231"/>
    <w:rsid w:val="6C1AA22B"/>
    <w:rsid w:val="6C2243A4"/>
    <w:rsid w:val="6C3AAF80"/>
    <w:rsid w:val="6C5E3557"/>
    <w:rsid w:val="6C678E06"/>
    <w:rsid w:val="6C6DDF35"/>
    <w:rsid w:val="6C8E5B33"/>
    <w:rsid w:val="6C9906A2"/>
    <w:rsid w:val="6CAC5F72"/>
    <w:rsid w:val="6CB11F71"/>
    <w:rsid w:val="6CFBB77D"/>
    <w:rsid w:val="6D3F8A22"/>
    <w:rsid w:val="6D56962F"/>
    <w:rsid w:val="6DC04811"/>
    <w:rsid w:val="6DCDD51D"/>
    <w:rsid w:val="6DCF10D3"/>
    <w:rsid w:val="6DD1E9FE"/>
    <w:rsid w:val="6DD50BF5"/>
    <w:rsid w:val="6DDBC802"/>
    <w:rsid w:val="6DE8512C"/>
    <w:rsid w:val="6E0F1D5A"/>
    <w:rsid w:val="6E1B8A37"/>
    <w:rsid w:val="6E266772"/>
    <w:rsid w:val="6E2796A8"/>
    <w:rsid w:val="6E50BF4B"/>
    <w:rsid w:val="6EAE5367"/>
    <w:rsid w:val="6ED3310D"/>
    <w:rsid w:val="6EE57DA5"/>
    <w:rsid w:val="6F158CA3"/>
    <w:rsid w:val="6F792A5C"/>
    <w:rsid w:val="6FB3EEB2"/>
    <w:rsid w:val="6FEF82D6"/>
    <w:rsid w:val="6FF4F147"/>
    <w:rsid w:val="6FF80DA2"/>
    <w:rsid w:val="703C0301"/>
    <w:rsid w:val="706329ED"/>
    <w:rsid w:val="706C17E4"/>
    <w:rsid w:val="7081092B"/>
    <w:rsid w:val="708CD5C2"/>
    <w:rsid w:val="70C358AE"/>
    <w:rsid w:val="70E3D417"/>
    <w:rsid w:val="70ED7F5F"/>
    <w:rsid w:val="7126BB0D"/>
    <w:rsid w:val="71570E17"/>
    <w:rsid w:val="7166DF94"/>
    <w:rsid w:val="71AE5EBB"/>
    <w:rsid w:val="71B19366"/>
    <w:rsid w:val="71C21BFA"/>
    <w:rsid w:val="71D9E147"/>
    <w:rsid w:val="71DFC773"/>
    <w:rsid w:val="722D65A5"/>
    <w:rsid w:val="7236102D"/>
    <w:rsid w:val="72694119"/>
    <w:rsid w:val="7269AC34"/>
    <w:rsid w:val="72970134"/>
    <w:rsid w:val="72C92F6A"/>
    <w:rsid w:val="72D83C1F"/>
    <w:rsid w:val="72E39031"/>
    <w:rsid w:val="731175D3"/>
    <w:rsid w:val="732EC526"/>
    <w:rsid w:val="733EA377"/>
    <w:rsid w:val="733FDFA0"/>
    <w:rsid w:val="7352F70A"/>
    <w:rsid w:val="73853D09"/>
    <w:rsid w:val="73B95CB7"/>
    <w:rsid w:val="73C16FAC"/>
    <w:rsid w:val="73C8CF16"/>
    <w:rsid w:val="73CF549B"/>
    <w:rsid w:val="73DEB38C"/>
    <w:rsid w:val="73F97511"/>
    <w:rsid w:val="7410DF8D"/>
    <w:rsid w:val="74166421"/>
    <w:rsid w:val="743B4F61"/>
    <w:rsid w:val="7458AAEC"/>
    <w:rsid w:val="74B32E5F"/>
    <w:rsid w:val="74CAAC08"/>
    <w:rsid w:val="74CACC8E"/>
    <w:rsid w:val="74D1E604"/>
    <w:rsid w:val="74D37D26"/>
    <w:rsid w:val="74F469BC"/>
    <w:rsid w:val="74F88315"/>
    <w:rsid w:val="750B7332"/>
    <w:rsid w:val="7554FB06"/>
    <w:rsid w:val="756C5941"/>
    <w:rsid w:val="75829BE7"/>
    <w:rsid w:val="759DCF45"/>
    <w:rsid w:val="75FA5EEC"/>
    <w:rsid w:val="760A4A64"/>
    <w:rsid w:val="761C6F3C"/>
    <w:rsid w:val="7628A45F"/>
    <w:rsid w:val="7651271A"/>
    <w:rsid w:val="7686D158"/>
    <w:rsid w:val="76A31D8A"/>
    <w:rsid w:val="76A5844F"/>
    <w:rsid w:val="76C0E6C0"/>
    <w:rsid w:val="76E92AE3"/>
    <w:rsid w:val="770016C9"/>
    <w:rsid w:val="7704F899"/>
    <w:rsid w:val="7741CC9E"/>
    <w:rsid w:val="774A3652"/>
    <w:rsid w:val="776C9775"/>
    <w:rsid w:val="7771C679"/>
    <w:rsid w:val="77AE927C"/>
    <w:rsid w:val="77D87BA1"/>
    <w:rsid w:val="78189310"/>
    <w:rsid w:val="782BE92F"/>
    <w:rsid w:val="78976AA2"/>
    <w:rsid w:val="789D1B67"/>
    <w:rsid w:val="78A0C8FA"/>
    <w:rsid w:val="78A988B9"/>
    <w:rsid w:val="78D35622"/>
    <w:rsid w:val="78D3660A"/>
    <w:rsid w:val="790523D6"/>
    <w:rsid w:val="790E3EF0"/>
    <w:rsid w:val="79371A44"/>
    <w:rsid w:val="7940A040"/>
    <w:rsid w:val="7941A00B"/>
    <w:rsid w:val="79429160"/>
    <w:rsid w:val="796002C6"/>
    <w:rsid w:val="798503DB"/>
    <w:rsid w:val="79A3D9D9"/>
    <w:rsid w:val="79AADE18"/>
    <w:rsid w:val="79AEAF2B"/>
    <w:rsid w:val="79C57881"/>
    <w:rsid w:val="79E70983"/>
    <w:rsid w:val="79FC5D31"/>
    <w:rsid w:val="7A072CC3"/>
    <w:rsid w:val="7A348EB0"/>
    <w:rsid w:val="7A581B5B"/>
    <w:rsid w:val="7A6EFF05"/>
    <w:rsid w:val="7A6F2683"/>
    <w:rsid w:val="7A71FA8A"/>
    <w:rsid w:val="7A932FC8"/>
    <w:rsid w:val="7A936DCB"/>
    <w:rsid w:val="7AAB0F65"/>
    <w:rsid w:val="7AC23518"/>
    <w:rsid w:val="7ACB367E"/>
    <w:rsid w:val="7AEA3AC0"/>
    <w:rsid w:val="7AEF5C6F"/>
    <w:rsid w:val="7B0448E0"/>
    <w:rsid w:val="7B11D65B"/>
    <w:rsid w:val="7B1228DE"/>
    <w:rsid w:val="7B2826DA"/>
    <w:rsid w:val="7B5835DB"/>
    <w:rsid w:val="7B73EABC"/>
    <w:rsid w:val="7B8EED3D"/>
    <w:rsid w:val="7B926DA9"/>
    <w:rsid w:val="7BAE6B2F"/>
    <w:rsid w:val="7BC119C4"/>
    <w:rsid w:val="7BCAFCCD"/>
    <w:rsid w:val="7C05F296"/>
    <w:rsid w:val="7C2996EF"/>
    <w:rsid w:val="7C440FD1"/>
    <w:rsid w:val="7C568061"/>
    <w:rsid w:val="7CB27D1D"/>
    <w:rsid w:val="7D006C9C"/>
    <w:rsid w:val="7D054D6B"/>
    <w:rsid w:val="7D09E26C"/>
    <w:rsid w:val="7D7167DA"/>
    <w:rsid w:val="7D9AE73E"/>
    <w:rsid w:val="7DA51614"/>
    <w:rsid w:val="7DB81B15"/>
    <w:rsid w:val="7DDD78F4"/>
    <w:rsid w:val="7E16A79F"/>
    <w:rsid w:val="7E1CFCA1"/>
    <w:rsid w:val="7E4CA952"/>
    <w:rsid w:val="7E4E87F1"/>
    <w:rsid w:val="7E8A46BB"/>
    <w:rsid w:val="7E8BB0B7"/>
    <w:rsid w:val="7EF6E221"/>
    <w:rsid w:val="7F9C515C"/>
    <w:rsid w:val="7FB04917"/>
    <w:rsid w:val="7FBE05E4"/>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F3DE0576-69E0-8C46-AD79-27694D8C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2"/>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1B7265"/>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4"/>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H">
    <w:name w:val="TAH"/>
    <w:basedOn w:val="TAC"/>
    <w:link w:val="TAHCar"/>
    <w:qFormat/>
    <w:rsid w:val="008F508F"/>
    <w:rPr>
      <w:b/>
    </w:rPr>
  </w:style>
  <w:style w:type="paragraph" w:customStyle="1" w:styleId="TAC">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customStyle="1" w:styleId="TACChar">
    <w:name w:val="TAC Char"/>
    <w:link w:val="TAC"/>
    <w:qFormat/>
    <w:rsid w:val="008F508F"/>
    <w:rPr>
      <w:rFonts w:ascii="Arial" w:hAnsi="Arial" w:cs="Times New Roman"/>
      <w:sz w:val="18"/>
      <w:szCs w:val="20"/>
    </w:rPr>
  </w:style>
  <w:style w:type="character" w:customStyle="1" w:styleId="TAHCar">
    <w:name w:val="TAH Car"/>
    <w:link w:val="TAH"/>
    <w:qFormat/>
    <w:locked/>
    <w:rsid w:val="008F508F"/>
    <w:rPr>
      <w:rFonts w:ascii="Arial" w:hAnsi="Arial" w:cs="Times New Roman"/>
      <w:b/>
      <w:sz w:val="18"/>
      <w:szCs w:val="20"/>
    </w:rPr>
  </w:style>
  <w:style w:type="paragraph" w:customStyle="1" w:styleId="References">
    <w:name w:val="References"/>
    <w:basedOn w:val="Normal"/>
    <w:qFormat/>
    <w:rsid w:val="008F508F"/>
    <w:pPr>
      <w:numPr>
        <w:numId w:val="7"/>
      </w:numPr>
      <w:autoSpaceDE w:val="0"/>
      <w:autoSpaceDN w:val="0"/>
      <w:snapToGrid w:val="0"/>
      <w:spacing w:after="60"/>
      <w:jc w:val="both"/>
    </w:pPr>
    <w:rPr>
      <w:szCs w:val="16"/>
      <w:lang w:val="en-US"/>
    </w:rPr>
  </w:style>
  <w:style w:type="paragraph" w:customStyle="1" w:styleId="Proposal">
    <w:name w:val="Proposal"/>
    <w:basedOn w:val="BodyText"/>
    <w:qFormat/>
    <w:rsid w:val="008C732C"/>
    <w:pPr>
      <w:numPr>
        <w:numId w:val="8"/>
      </w:numPr>
      <w:tabs>
        <w:tab w:val="left" w:pos="1701"/>
      </w:tabs>
      <w:spacing w:after="120" w:line="259" w:lineRule="auto"/>
    </w:pPr>
    <w:rPr>
      <w:rFonts w:ascii="Arial" w:hAnsi="Arial" w:cstheme="minorBidi"/>
      <w:b/>
      <w:bCs/>
      <w:szCs w:val="22"/>
      <w:lang w:val="en-US" w:eastAsia="zh-CN"/>
    </w:rPr>
  </w:style>
  <w:style w:type="character" w:customStyle="1" w:styleId="THChar">
    <w:name w:val="TH Char"/>
    <w:link w:val="TH"/>
    <w:qFormat/>
    <w:locked/>
    <w:rsid w:val="00775849"/>
    <w:rPr>
      <w:rFonts w:ascii="Arial" w:eastAsia="Times New Roman" w:hAnsi="Arial" w:cs="Times New Roman"/>
      <w:b/>
      <w:sz w:val="20"/>
      <w:szCs w:val="20"/>
      <w:lang w:val="en-GB"/>
    </w:rPr>
  </w:style>
  <w:style w:type="paragraph" w:customStyle="1" w:styleId="TH">
    <w:name w:val="TH"/>
    <w:basedOn w:val="Normal"/>
    <w:link w:val="THChar"/>
    <w:qFormat/>
    <w:rsid w:val="00775849"/>
    <w:pPr>
      <w:keepNext/>
      <w:keepLines/>
      <w:spacing w:before="60" w:after="180"/>
      <w:jc w:val="center"/>
    </w:pPr>
    <w:rPr>
      <w:rFonts w:ascii="Arial" w:eastAsia="Times New Roman" w:hAnsi="Arial"/>
      <w:b/>
    </w:rPr>
  </w:style>
  <w:style w:type="paragraph" w:customStyle="1" w:styleId="StateHead">
    <w:name w:val="State Head"/>
    <w:basedOn w:val="Normal"/>
    <w:autoRedefine/>
    <w:rsid w:val="00EE2B6F"/>
    <w:pPr>
      <w:keepNext/>
      <w:numPr>
        <w:numId w:val="10"/>
      </w:numPr>
      <w:spacing w:before="240"/>
      <w:jc w:val="both"/>
    </w:pPr>
    <w:rPr>
      <w:rFonts w:ascii="Arial" w:hAnsi="Arial"/>
      <w:b/>
      <w:sz w:val="24"/>
      <w:u w:val="single"/>
      <w:lang w:val="en-US" w:eastAsia="zh-CN"/>
    </w:rPr>
  </w:style>
  <w:style w:type="paragraph" w:styleId="NormalWeb">
    <w:name w:val="Normal (Web)"/>
    <w:basedOn w:val="Normal"/>
    <w:uiPriority w:val="99"/>
    <w:semiHidden/>
    <w:unhideWhenUsed/>
    <w:rsid w:val="005C2B26"/>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3835">
      <w:bodyDiv w:val="1"/>
      <w:marLeft w:val="0"/>
      <w:marRight w:val="0"/>
      <w:marTop w:val="0"/>
      <w:marBottom w:val="0"/>
      <w:divBdr>
        <w:top w:val="none" w:sz="0" w:space="0" w:color="auto"/>
        <w:left w:val="none" w:sz="0" w:space="0" w:color="auto"/>
        <w:bottom w:val="none" w:sz="0" w:space="0" w:color="auto"/>
        <w:right w:val="none" w:sz="0" w:space="0" w:color="auto"/>
      </w:divBdr>
    </w:div>
    <w:div w:id="19867179">
      <w:bodyDiv w:val="1"/>
      <w:marLeft w:val="0"/>
      <w:marRight w:val="0"/>
      <w:marTop w:val="0"/>
      <w:marBottom w:val="0"/>
      <w:divBdr>
        <w:top w:val="none" w:sz="0" w:space="0" w:color="auto"/>
        <w:left w:val="none" w:sz="0" w:space="0" w:color="auto"/>
        <w:bottom w:val="none" w:sz="0" w:space="0" w:color="auto"/>
        <w:right w:val="none" w:sz="0" w:space="0" w:color="auto"/>
      </w:divBdr>
    </w:div>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0338644">
      <w:bodyDiv w:val="1"/>
      <w:marLeft w:val="0"/>
      <w:marRight w:val="0"/>
      <w:marTop w:val="0"/>
      <w:marBottom w:val="0"/>
      <w:divBdr>
        <w:top w:val="none" w:sz="0" w:space="0" w:color="auto"/>
        <w:left w:val="none" w:sz="0" w:space="0" w:color="auto"/>
        <w:bottom w:val="none" w:sz="0" w:space="0" w:color="auto"/>
        <w:right w:val="none" w:sz="0" w:space="0" w:color="auto"/>
      </w:divBdr>
      <w:divsChild>
        <w:div w:id="1397245173">
          <w:marLeft w:val="446"/>
          <w:marRight w:val="0"/>
          <w:marTop w:val="0"/>
          <w:marBottom w:val="0"/>
          <w:divBdr>
            <w:top w:val="none" w:sz="0" w:space="0" w:color="auto"/>
            <w:left w:val="none" w:sz="0" w:space="0" w:color="auto"/>
            <w:bottom w:val="none" w:sz="0" w:space="0" w:color="auto"/>
            <w:right w:val="none" w:sz="0" w:space="0" w:color="auto"/>
          </w:divBdr>
        </w:div>
      </w:divsChild>
    </w:div>
    <w:div w:id="261648943">
      <w:bodyDiv w:val="1"/>
      <w:marLeft w:val="0"/>
      <w:marRight w:val="0"/>
      <w:marTop w:val="0"/>
      <w:marBottom w:val="0"/>
      <w:divBdr>
        <w:top w:val="none" w:sz="0" w:space="0" w:color="auto"/>
        <w:left w:val="none" w:sz="0" w:space="0" w:color="auto"/>
        <w:bottom w:val="none" w:sz="0" w:space="0" w:color="auto"/>
        <w:right w:val="none" w:sz="0" w:space="0" w:color="auto"/>
      </w:divBdr>
    </w:div>
    <w:div w:id="337393524">
      <w:bodyDiv w:val="1"/>
      <w:marLeft w:val="0"/>
      <w:marRight w:val="0"/>
      <w:marTop w:val="0"/>
      <w:marBottom w:val="0"/>
      <w:divBdr>
        <w:top w:val="none" w:sz="0" w:space="0" w:color="auto"/>
        <w:left w:val="none" w:sz="0" w:space="0" w:color="auto"/>
        <w:bottom w:val="none" w:sz="0" w:space="0" w:color="auto"/>
        <w:right w:val="none" w:sz="0" w:space="0" w:color="auto"/>
      </w:divBdr>
    </w:div>
    <w:div w:id="350617988">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463158347">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15522988">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31717063">
      <w:bodyDiv w:val="1"/>
      <w:marLeft w:val="0"/>
      <w:marRight w:val="0"/>
      <w:marTop w:val="0"/>
      <w:marBottom w:val="0"/>
      <w:divBdr>
        <w:top w:val="none" w:sz="0" w:space="0" w:color="auto"/>
        <w:left w:val="none" w:sz="0" w:space="0" w:color="auto"/>
        <w:bottom w:val="none" w:sz="0" w:space="0" w:color="auto"/>
        <w:right w:val="none" w:sz="0" w:space="0" w:color="auto"/>
      </w:divBdr>
      <w:divsChild>
        <w:div w:id="2044666033">
          <w:marLeft w:val="446"/>
          <w:marRight w:val="0"/>
          <w:marTop w:val="0"/>
          <w:marBottom w:val="0"/>
          <w:divBdr>
            <w:top w:val="none" w:sz="0" w:space="0" w:color="auto"/>
            <w:left w:val="none" w:sz="0" w:space="0" w:color="auto"/>
            <w:bottom w:val="none" w:sz="0" w:space="0" w:color="auto"/>
            <w:right w:val="none" w:sz="0" w:space="0" w:color="auto"/>
          </w:divBdr>
        </w:div>
      </w:divsChild>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814570453">
      <w:bodyDiv w:val="1"/>
      <w:marLeft w:val="0"/>
      <w:marRight w:val="0"/>
      <w:marTop w:val="0"/>
      <w:marBottom w:val="0"/>
      <w:divBdr>
        <w:top w:val="none" w:sz="0" w:space="0" w:color="auto"/>
        <w:left w:val="none" w:sz="0" w:space="0" w:color="auto"/>
        <w:bottom w:val="none" w:sz="0" w:space="0" w:color="auto"/>
        <w:right w:val="none" w:sz="0" w:space="0" w:color="auto"/>
      </w:divBdr>
    </w:div>
    <w:div w:id="847061761">
      <w:bodyDiv w:val="1"/>
      <w:marLeft w:val="0"/>
      <w:marRight w:val="0"/>
      <w:marTop w:val="0"/>
      <w:marBottom w:val="0"/>
      <w:divBdr>
        <w:top w:val="none" w:sz="0" w:space="0" w:color="auto"/>
        <w:left w:val="none" w:sz="0" w:space="0" w:color="auto"/>
        <w:bottom w:val="none" w:sz="0" w:space="0" w:color="auto"/>
        <w:right w:val="none" w:sz="0" w:space="0" w:color="auto"/>
      </w:divBdr>
      <w:divsChild>
        <w:div w:id="1666667339">
          <w:marLeft w:val="0"/>
          <w:marRight w:val="0"/>
          <w:marTop w:val="0"/>
          <w:marBottom w:val="0"/>
          <w:divBdr>
            <w:top w:val="none" w:sz="0" w:space="0" w:color="auto"/>
            <w:left w:val="none" w:sz="0" w:space="0" w:color="auto"/>
            <w:bottom w:val="none" w:sz="0" w:space="0" w:color="auto"/>
            <w:right w:val="none" w:sz="0" w:space="0" w:color="auto"/>
          </w:divBdr>
          <w:divsChild>
            <w:div w:id="1013919623">
              <w:marLeft w:val="0"/>
              <w:marRight w:val="0"/>
              <w:marTop w:val="0"/>
              <w:marBottom w:val="0"/>
              <w:divBdr>
                <w:top w:val="none" w:sz="0" w:space="0" w:color="auto"/>
                <w:left w:val="none" w:sz="0" w:space="0" w:color="auto"/>
                <w:bottom w:val="none" w:sz="0" w:space="0" w:color="auto"/>
                <w:right w:val="none" w:sz="0" w:space="0" w:color="auto"/>
              </w:divBdr>
              <w:divsChild>
                <w:div w:id="1098715421">
                  <w:marLeft w:val="0"/>
                  <w:marRight w:val="0"/>
                  <w:marTop w:val="0"/>
                  <w:marBottom w:val="0"/>
                  <w:divBdr>
                    <w:top w:val="none" w:sz="0" w:space="0" w:color="auto"/>
                    <w:left w:val="none" w:sz="0" w:space="0" w:color="auto"/>
                    <w:bottom w:val="none" w:sz="0" w:space="0" w:color="auto"/>
                    <w:right w:val="none" w:sz="0" w:space="0" w:color="auto"/>
                  </w:divBdr>
                  <w:divsChild>
                    <w:div w:id="528374495">
                      <w:marLeft w:val="0"/>
                      <w:marRight w:val="0"/>
                      <w:marTop w:val="0"/>
                      <w:marBottom w:val="0"/>
                      <w:divBdr>
                        <w:top w:val="none" w:sz="0" w:space="0" w:color="auto"/>
                        <w:left w:val="none" w:sz="0" w:space="0" w:color="auto"/>
                        <w:bottom w:val="none" w:sz="0" w:space="0" w:color="auto"/>
                        <w:right w:val="none" w:sz="0" w:space="0" w:color="auto"/>
                      </w:divBdr>
                      <w:divsChild>
                        <w:div w:id="882133768">
                          <w:marLeft w:val="0"/>
                          <w:marRight w:val="0"/>
                          <w:marTop w:val="0"/>
                          <w:marBottom w:val="0"/>
                          <w:divBdr>
                            <w:top w:val="none" w:sz="0" w:space="0" w:color="auto"/>
                            <w:left w:val="none" w:sz="0" w:space="0" w:color="auto"/>
                            <w:bottom w:val="none" w:sz="0" w:space="0" w:color="auto"/>
                            <w:right w:val="none" w:sz="0" w:space="0" w:color="auto"/>
                          </w:divBdr>
                        </w:div>
                      </w:divsChild>
                    </w:div>
                    <w:div w:id="1359431703">
                      <w:marLeft w:val="0"/>
                      <w:marRight w:val="0"/>
                      <w:marTop w:val="0"/>
                      <w:marBottom w:val="0"/>
                      <w:divBdr>
                        <w:top w:val="none" w:sz="0" w:space="0" w:color="auto"/>
                        <w:left w:val="none" w:sz="0" w:space="0" w:color="auto"/>
                        <w:bottom w:val="none" w:sz="0" w:space="0" w:color="auto"/>
                        <w:right w:val="none" w:sz="0" w:space="0" w:color="auto"/>
                      </w:divBdr>
                      <w:divsChild>
                        <w:div w:id="158740545">
                          <w:marLeft w:val="0"/>
                          <w:marRight w:val="0"/>
                          <w:marTop w:val="0"/>
                          <w:marBottom w:val="0"/>
                          <w:divBdr>
                            <w:top w:val="none" w:sz="0" w:space="0" w:color="auto"/>
                            <w:left w:val="none" w:sz="0" w:space="0" w:color="auto"/>
                            <w:bottom w:val="none" w:sz="0" w:space="0" w:color="auto"/>
                            <w:right w:val="none" w:sz="0" w:space="0" w:color="auto"/>
                          </w:divBdr>
                          <w:divsChild>
                            <w:div w:id="137376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434502">
                  <w:marLeft w:val="0"/>
                  <w:marRight w:val="0"/>
                  <w:marTop w:val="0"/>
                  <w:marBottom w:val="0"/>
                  <w:divBdr>
                    <w:top w:val="none" w:sz="0" w:space="0" w:color="auto"/>
                    <w:left w:val="none" w:sz="0" w:space="0" w:color="auto"/>
                    <w:bottom w:val="none" w:sz="0" w:space="0" w:color="auto"/>
                    <w:right w:val="none" w:sz="0" w:space="0" w:color="auto"/>
                  </w:divBdr>
                  <w:divsChild>
                    <w:div w:id="632758330">
                      <w:marLeft w:val="0"/>
                      <w:marRight w:val="0"/>
                      <w:marTop w:val="0"/>
                      <w:marBottom w:val="0"/>
                      <w:divBdr>
                        <w:top w:val="none" w:sz="0" w:space="0" w:color="auto"/>
                        <w:left w:val="none" w:sz="0" w:space="0" w:color="auto"/>
                        <w:bottom w:val="none" w:sz="0" w:space="0" w:color="auto"/>
                        <w:right w:val="none" w:sz="0" w:space="0" w:color="auto"/>
                      </w:divBdr>
                      <w:divsChild>
                        <w:div w:id="1718356967">
                          <w:marLeft w:val="0"/>
                          <w:marRight w:val="0"/>
                          <w:marTop w:val="0"/>
                          <w:marBottom w:val="0"/>
                          <w:divBdr>
                            <w:top w:val="none" w:sz="0" w:space="0" w:color="auto"/>
                            <w:left w:val="none" w:sz="0" w:space="0" w:color="auto"/>
                            <w:bottom w:val="none" w:sz="0" w:space="0" w:color="auto"/>
                            <w:right w:val="none" w:sz="0" w:space="0" w:color="auto"/>
                          </w:divBdr>
                          <w:divsChild>
                            <w:div w:id="394550794">
                              <w:marLeft w:val="0"/>
                              <w:marRight w:val="120"/>
                              <w:marTop w:val="0"/>
                              <w:marBottom w:val="0"/>
                              <w:divBdr>
                                <w:top w:val="none" w:sz="0" w:space="0" w:color="auto"/>
                                <w:left w:val="none" w:sz="0" w:space="0" w:color="auto"/>
                                <w:bottom w:val="none" w:sz="0" w:space="0" w:color="auto"/>
                                <w:right w:val="none" w:sz="0" w:space="0" w:color="auto"/>
                              </w:divBdr>
                            </w:div>
                            <w:div w:id="946160317">
                              <w:marLeft w:val="0"/>
                              <w:marRight w:val="0"/>
                              <w:marTop w:val="60"/>
                              <w:marBottom w:val="60"/>
                              <w:divBdr>
                                <w:top w:val="none" w:sz="0" w:space="0" w:color="auto"/>
                                <w:left w:val="none" w:sz="0" w:space="0" w:color="auto"/>
                                <w:bottom w:val="none" w:sz="0" w:space="0" w:color="auto"/>
                                <w:right w:val="none" w:sz="0" w:space="0" w:color="auto"/>
                              </w:divBdr>
                            </w:div>
                            <w:div w:id="1669402252">
                              <w:marLeft w:val="0"/>
                              <w:marRight w:val="120"/>
                              <w:marTop w:val="0"/>
                              <w:marBottom w:val="0"/>
                              <w:divBdr>
                                <w:top w:val="none" w:sz="0" w:space="0" w:color="auto"/>
                                <w:left w:val="none" w:sz="0" w:space="0" w:color="auto"/>
                                <w:bottom w:val="none" w:sz="0" w:space="0" w:color="auto"/>
                                <w:right w:val="none" w:sz="0" w:space="0" w:color="auto"/>
                              </w:divBdr>
                            </w:div>
                            <w:div w:id="605576761">
                              <w:marLeft w:val="0"/>
                              <w:marRight w:val="0"/>
                              <w:marTop w:val="60"/>
                              <w:marBottom w:val="60"/>
                              <w:divBdr>
                                <w:top w:val="none" w:sz="0" w:space="0" w:color="auto"/>
                                <w:left w:val="none" w:sz="0" w:space="0" w:color="auto"/>
                                <w:bottom w:val="none" w:sz="0" w:space="0" w:color="auto"/>
                                <w:right w:val="none" w:sz="0" w:space="0" w:color="auto"/>
                              </w:divBdr>
                            </w:div>
                            <w:div w:id="185366132">
                              <w:marLeft w:val="0"/>
                              <w:marRight w:val="120"/>
                              <w:marTop w:val="0"/>
                              <w:marBottom w:val="0"/>
                              <w:divBdr>
                                <w:top w:val="none" w:sz="0" w:space="0" w:color="auto"/>
                                <w:left w:val="none" w:sz="0" w:space="0" w:color="auto"/>
                                <w:bottom w:val="none" w:sz="0" w:space="0" w:color="auto"/>
                                <w:right w:val="none" w:sz="0" w:space="0" w:color="auto"/>
                              </w:divBdr>
                            </w:div>
                            <w:div w:id="1274248593">
                              <w:marLeft w:val="0"/>
                              <w:marRight w:val="0"/>
                              <w:marTop w:val="60"/>
                              <w:marBottom w:val="60"/>
                              <w:divBdr>
                                <w:top w:val="none" w:sz="0" w:space="0" w:color="auto"/>
                                <w:left w:val="none" w:sz="0" w:space="0" w:color="auto"/>
                                <w:bottom w:val="none" w:sz="0" w:space="0" w:color="auto"/>
                                <w:right w:val="none" w:sz="0" w:space="0" w:color="auto"/>
                              </w:divBdr>
                            </w:div>
                            <w:div w:id="1553346639">
                              <w:marLeft w:val="0"/>
                              <w:marRight w:val="0"/>
                              <w:marTop w:val="0"/>
                              <w:marBottom w:val="0"/>
                              <w:divBdr>
                                <w:top w:val="none" w:sz="0" w:space="0" w:color="auto"/>
                                <w:left w:val="none" w:sz="0" w:space="0" w:color="auto"/>
                                <w:bottom w:val="none" w:sz="0" w:space="0" w:color="auto"/>
                                <w:right w:val="none" w:sz="0" w:space="0" w:color="auto"/>
                              </w:divBdr>
                              <w:divsChild>
                                <w:div w:id="638071079">
                                  <w:marLeft w:val="0"/>
                                  <w:marRight w:val="120"/>
                                  <w:marTop w:val="0"/>
                                  <w:marBottom w:val="0"/>
                                  <w:divBdr>
                                    <w:top w:val="none" w:sz="0" w:space="0" w:color="auto"/>
                                    <w:left w:val="none" w:sz="0" w:space="0" w:color="auto"/>
                                    <w:bottom w:val="none" w:sz="0" w:space="0" w:color="auto"/>
                                    <w:right w:val="none" w:sz="0" w:space="0" w:color="auto"/>
                                  </w:divBdr>
                                </w:div>
                                <w:div w:id="520315523">
                                  <w:marLeft w:val="0"/>
                                  <w:marRight w:val="0"/>
                                  <w:marTop w:val="60"/>
                                  <w:marBottom w:val="60"/>
                                  <w:divBdr>
                                    <w:top w:val="none" w:sz="0" w:space="0" w:color="auto"/>
                                    <w:left w:val="none" w:sz="0" w:space="0" w:color="auto"/>
                                    <w:bottom w:val="none" w:sz="0" w:space="0" w:color="auto"/>
                                    <w:right w:val="none" w:sz="0" w:space="0" w:color="auto"/>
                                  </w:divBdr>
                                </w:div>
                              </w:divsChild>
                            </w:div>
                            <w:div w:id="1640764245">
                              <w:marLeft w:val="0"/>
                              <w:marRight w:val="120"/>
                              <w:marTop w:val="0"/>
                              <w:marBottom w:val="0"/>
                              <w:divBdr>
                                <w:top w:val="none" w:sz="0" w:space="0" w:color="auto"/>
                                <w:left w:val="none" w:sz="0" w:space="0" w:color="auto"/>
                                <w:bottom w:val="none" w:sz="0" w:space="0" w:color="auto"/>
                                <w:right w:val="none" w:sz="0" w:space="0" w:color="auto"/>
                              </w:divBdr>
                            </w:div>
                            <w:div w:id="1988824875">
                              <w:marLeft w:val="0"/>
                              <w:marRight w:val="0"/>
                              <w:marTop w:val="60"/>
                              <w:marBottom w:val="60"/>
                              <w:divBdr>
                                <w:top w:val="none" w:sz="0" w:space="0" w:color="auto"/>
                                <w:left w:val="none" w:sz="0" w:space="0" w:color="auto"/>
                                <w:bottom w:val="none" w:sz="0" w:space="0" w:color="auto"/>
                                <w:right w:val="none" w:sz="0" w:space="0" w:color="auto"/>
                              </w:divBdr>
                            </w:div>
                            <w:div w:id="1740513663">
                              <w:marLeft w:val="0"/>
                              <w:marRight w:val="120"/>
                              <w:marTop w:val="0"/>
                              <w:marBottom w:val="0"/>
                              <w:divBdr>
                                <w:top w:val="none" w:sz="0" w:space="0" w:color="auto"/>
                                <w:left w:val="none" w:sz="0" w:space="0" w:color="auto"/>
                                <w:bottom w:val="none" w:sz="0" w:space="0" w:color="auto"/>
                                <w:right w:val="none" w:sz="0" w:space="0" w:color="auto"/>
                              </w:divBdr>
                            </w:div>
                            <w:div w:id="1241014627">
                              <w:marLeft w:val="0"/>
                              <w:marRight w:val="0"/>
                              <w:marTop w:val="60"/>
                              <w:marBottom w:val="60"/>
                              <w:divBdr>
                                <w:top w:val="none" w:sz="0" w:space="0" w:color="auto"/>
                                <w:left w:val="none" w:sz="0" w:space="0" w:color="auto"/>
                                <w:bottom w:val="none" w:sz="0" w:space="0" w:color="auto"/>
                                <w:right w:val="none" w:sz="0" w:space="0" w:color="auto"/>
                              </w:divBdr>
                            </w:div>
                            <w:div w:id="1423063147">
                              <w:marLeft w:val="0"/>
                              <w:marRight w:val="120"/>
                              <w:marTop w:val="0"/>
                              <w:marBottom w:val="0"/>
                              <w:divBdr>
                                <w:top w:val="none" w:sz="0" w:space="0" w:color="auto"/>
                                <w:left w:val="none" w:sz="0" w:space="0" w:color="auto"/>
                                <w:bottom w:val="none" w:sz="0" w:space="0" w:color="auto"/>
                                <w:right w:val="none" w:sz="0" w:space="0" w:color="auto"/>
                              </w:divBdr>
                            </w:div>
                            <w:div w:id="827745919">
                              <w:marLeft w:val="0"/>
                              <w:marRight w:val="0"/>
                              <w:marTop w:val="60"/>
                              <w:marBottom w:val="60"/>
                              <w:divBdr>
                                <w:top w:val="none" w:sz="0" w:space="0" w:color="auto"/>
                                <w:left w:val="none" w:sz="0" w:space="0" w:color="auto"/>
                                <w:bottom w:val="none" w:sz="0" w:space="0" w:color="auto"/>
                                <w:right w:val="none" w:sz="0" w:space="0" w:color="auto"/>
                              </w:divBdr>
                            </w:div>
                            <w:div w:id="1780225379">
                              <w:marLeft w:val="0"/>
                              <w:marRight w:val="120"/>
                              <w:marTop w:val="0"/>
                              <w:marBottom w:val="0"/>
                              <w:divBdr>
                                <w:top w:val="none" w:sz="0" w:space="0" w:color="auto"/>
                                <w:left w:val="none" w:sz="0" w:space="0" w:color="auto"/>
                                <w:bottom w:val="none" w:sz="0" w:space="0" w:color="auto"/>
                                <w:right w:val="none" w:sz="0" w:space="0" w:color="auto"/>
                              </w:divBdr>
                            </w:div>
                            <w:div w:id="2073036817">
                              <w:marLeft w:val="0"/>
                              <w:marRight w:val="0"/>
                              <w:marTop w:val="60"/>
                              <w:marBottom w:val="60"/>
                              <w:divBdr>
                                <w:top w:val="none" w:sz="0" w:space="0" w:color="auto"/>
                                <w:left w:val="none" w:sz="0" w:space="0" w:color="auto"/>
                                <w:bottom w:val="none" w:sz="0" w:space="0" w:color="auto"/>
                                <w:right w:val="none" w:sz="0" w:space="0" w:color="auto"/>
                              </w:divBdr>
                            </w:div>
                            <w:div w:id="1400128628">
                              <w:marLeft w:val="0"/>
                              <w:marRight w:val="0"/>
                              <w:marTop w:val="60"/>
                              <w:marBottom w:val="60"/>
                              <w:divBdr>
                                <w:top w:val="none" w:sz="0" w:space="0" w:color="auto"/>
                                <w:left w:val="none" w:sz="0" w:space="0" w:color="auto"/>
                                <w:bottom w:val="none" w:sz="0" w:space="0" w:color="auto"/>
                                <w:right w:val="none" w:sz="0" w:space="0" w:color="auto"/>
                              </w:divBdr>
                            </w:div>
                            <w:div w:id="1489252980">
                              <w:marLeft w:val="0"/>
                              <w:marRight w:val="120"/>
                              <w:marTop w:val="0"/>
                              <w:marBottom w:val="0"/>
                              <w:divBdr>
                                <w:top w:val="none" w:sz="0" w:space="0" w:color="auto"/>
                                <w:left w:val="none" w:sz="0" w:space="0" w:color="auto"/>
                                <w:bottom w:val="none" w:sz="0" w:space="0" w:color="auto"/>
                                <w:right w:val="none" w:sz="0" w:space="0" w:color="auto"/>
                              </w:divBdr>
                            </w:div>
                            <w:div w:id="1068528230">
                              <w:marLeft w:val="0"/>
                              <w:marRight w:val="120"/>
                              <w:marTop w:val="60"/>
                              <w:marBottom w:val="60"/>
                              <w:divBdr>
                                <w:top w:val="none" w:sz="0" w:space="0" w:color="auto"/>
                                <w:left w:val="none" w:sz="0" w:space="0" w:color="auto"/>
                                <w:bottom w:val="none" w:sz="0" w:space="0" w:color="auto"/>
                                <w:right w:val="none" w:sz="0" w:space="0" w:color="auto"/>
                              </w:divBdr>
                            </w:div>
                            <w:div w:id="1116945299">
                              <w:marLeft w:val="0"/>
                              <w:marRight w:val="120"/>
                              <w:marTop w:val="0"/>
                              <w:marBottom w:val="0"/>
                              <w:divBdr>
                                <w:top w:val="none" w:sz="0" w:space="0" w:color="auto"/>
                                <w:left w:val="none" w:sz="0" w:space="0" w:color="auto"/>
                                <w:bottom w:val="none" w:sz="0" w:space="0" w:color="auto"/>
                                <w:right w:val="none" w:sz="0" w:space="0" w:color="auto"/>
                              </w:divBdr>
                            </w:div>
                            <w:div w:id="1311206729">
                              <w:marLeft w:val="0"/>
                              <w:marRight w:val="120"/>
                              <w:marTop w:val="60"/>
                              <w:marBottom w:val="60"/>
                              <w:divBdr>
                                <w:top w:val="none" w:sz="0" w:space="0" w:color="auto"/>
                                <w:left w:val="none" w:sz="0" w:space="0" w:color="auto"/>
                                <w:bottom w:val="none" w:sz="0" w:space="0" w:color="auto"/>
                                <w:right w:val="none" w:sz="0" w:space="0" w:color="auto"/>
                              </w:divBdr>
                            </w:div>
                            <w:div w:id="1486314778">
                              <w:marLeft w:val="0"/>
                              <w:marRight w:val="120"/>
                              <w:marTop w:val="0"/>
                              <w:marBottom w:val="0"/>
                              <w:divBdr>
                                <w:top w:val="none" w:sz="0" w:space="0" w:color="auto"/>
                                <w:left w:val="none" w:sz="0" w:space="0" w:color="auto"/>
                                <w:bottom w:val="none" w:sz="0" w:space="0" w:color="auto"/>
                                <w:right w:val="none" w:sz="0" w:space="0" w:color="auto"/>
                              </w:divBdr>
                            </w:div>
                            <w:div w:id="333193242">
                              <w:marLeft w:val="0"/>
                              <w:marRight w:val="120"/>
                              <w:marTop w:val="60"/>
                              <w:marBottom w:val="60"/>
                              <w:divBdr>
                                <w:top w:val="none" w:sz="0" w:space="0" w:color="auto"/>
                                <w:left w:val="none" w:sz="0" w:space="0" w:color="auto"/>
                                <w:bottom w:val="none" w:sz="0" w:space="0" w:color="auto"/>
                                <w:right w:val="none" w:sz="0" w:space="0" w:color="auto"/>
                              </w:divBdr>
                            </w:div>
                            <w:div w:id="28072413">
                              <w:marLeft w:val="0"/>
                              <w:marRight w:val="0"/>
                              <w:marTop w:val="60"/>
                              <w:marBottom w:val="60"/>
                              <w:divBdr>
                                <w:top w:val="none" w:sz="0" w:space="0" w:color="auto"/>
                                <w:left w:val="none" w:sz="0" w:space="0" w:color="auto"/>
                                <w:bottom w:val="none" w:sz="0" w:space="0" w:color="auto"/>
                                <w:right w:val="none" w:sz="0" w:space="0" w:color="auto"/>
                              </w:divBdr>
                            </w:div>
                            <w:div w:id="99692613">
                              <w:marLeft w:val="0"/>
                              <w:marRight w:val="0"/>
                              <w:marTop w:val="60"/>
                              <w:marBottom w:val="60"/>
                              <w:divBdr>
                                <w:top w:val="none" w:sz="0" w:space="0" w:color="auto"/>
                                <w:left w:val="none" w:sz="0" w:space="0" w:color="auto"/>
                                <w:bottom w:val="none" w:sz="0" w:space="0" w:color="auto"/>
                                <w:right w:val="none" w:sz="0" w:space="0" w:color="auto"/>
                              </w:divBdr>
                            </w:div>
                          </w:divsChild>
                        </w:div>
                        <w:div w:id="40202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8147">
          <w:marLeft w:val="750"/>
          <w:marRight w:val="0"/>
          <w:marTop w:val="0"/>
          <w:marBottom w:val="0"/>
          <w:divBdr>
            <w:top w:val="none" w:sz="0" w:space="0" w:color="auto"/>
            <w:left w:val="none" w:sz="0" w:space="0" w:color="auto"/>
            <w:bottom w:val="none" w:sz="0" w:space="0" w:color="auto"/>
            <w:right w:val="none" w:sz="0" w:space="0" w:color="auto"/>
          </w:divBdr>
          <w:divsChild>
            <w:div w:id="1983654516">
              <w:marLeft w:val="0"/>
              <w:marRight w:val="0"/>
              <w:marTop w:val="0"/>
              <w:marBottom w:val="0"/>
              <w:divBdr>
                <w:top w:val="none" w:sz="0" w:space="0" w:color="auto"/>
                <w:left w:val="none" w:sz="0" w:space="0" w:color="auto"/>
                <w:bottom w:val="none" w:sz="0" w:space="0" w:color="auto"/>
                <w:right w:val="none" w:sz="0" w:space="0" w:color="auto"/>
              </w:divBdr>
              <w:divsChild>
                <w:div w:id="24524256">
                  <w:marLeft w:val="0"/>
                  <w:marRight w:val="0"/>
                  <w:marTop w:val="0"/>
                  <w:marBottom w:val="0"/>
                  <w:divBdr>
                    <w:top w:val="none" w:sz="0" w:space="0" w:color="auto"/>
                    <w:left w:val="none" w:sz="0" w:space="0" w:color="auto"/>
                    <w:bottom w:val="none" w:sz="0" w:space="0" w:color="auto"/>
                    <w:right w:val="none" w:sz="0" w:space="0" w:color="auto"/>
                  </w:divBdr>
                  <w:divsChild>
                    <w:div w:id="1446576715">
                      <w:marLeft w:val="0"/>
                      <w:marRight w:val="0"/>
                      <w:marTop w:val="0"/>
                      <w:marBottom w:val="0"/>
                      <w:divBdr>
                        <w:top w:val="none" w:sz="0" w:space="0" w:color="auto"/>
                        <w:left w:val="none" w:sz="0" w:space="0" w:color="auto"/>
                        <w:bottom w:val="none" w:sz="0" w:space="0" w:color="auto"/>
                        <w:right w:val="none" w:sz="0" w:space="0" w:color="auto"/>
                      </w:divBdr>
                      <w:divsChild>
                        <w:div w:id="1009328261">
                          <w:marLeft w:val="0"/>
                          <w:marRight w:val="0"/>
                          <w:marTop w:val="0"/>
                          <w:marBottom w:val="0"/>
                          <w:divBdr>
                            <w:top w:val="none" w:sz="0" w:space="0" w:color="DCDFE4"/>
                            <w:left w:val="none" w:sz="0" w:space="0" w:color="DCDFE4"/>
                            <w:bottom w:val="single" w:sz="6" w:space="0" w:color="DCDFE4"/>
                            <w:right w:val="none" w:sz="0" w:space="0" w:color="DCDFE4"/>
                          </w:divBdr>
                          <w:divsChild>
                            <w:div w:id="1023437363">
                              <w:marLeft w:val="0"/>
                              <w:marRight w:val="0"/>
                              <w:marTop w:val="0"/>
                              <w:marBottom w:val="0"/>
                              <w:divBdr>
                                <w:top w:val="none" w:sz="0" w:space="0" w:color="auto"/>
                                <w:left w:val="none" w:sz="0" w:space="0" w:color="auto"/>
                                <w:bottom w:val="none" w:sz="0" w:space="0" w:color="auto"/>
                                <w:right w:val="none" w:sz="0" w:space="0" w:color="auto"/>
                              </w:divBdr>
                              <w:divsChild>
                                <w:div w:id="55278382">
                                  <w:marLeft w:val="0"/>
                                  <w:marRight w:val="0"/>
                                  <w:marTop w:val="0"/>
                                  <w:marBottom w:val="0"/>
                                  <w:divBdr>
                                    <w:top w:val="none" w:sz="0" w:space="0" w:color="auto"/>
                                    <w:left w:val="none" w:sz="0" w:space="0" w:color="auto"/>
                                    <w:bottom w:val="none" w:sz="0" w:space="0" w:color="auto"/>
                                    <w:right w:val="none" w:sz="0" w:space="0" w:color="auto"/>
                                  </w:divBdr>
                                  <w:divsChild>
                                    <w:div w:id="375545137">
                                      <w:marLeft w:val="0"/>
                                      <w:marRight w:val="0"/>
                                      <w:marTop w:val="0"/>
                                      <w:marBottom w:val="0"/>
                                      <w:divBdr>
                                        <w:top w:val="none" w:sz="0" w:space="0" w:color="auto"/>
                                        <w:left w:val="none" w:sz="0" w:space="0" w:color="auto"/>
                                        <w:bottom w:val="none" w:sz="0" w:space="0" w:color="auto"/>
                                        <w:right w:val="none" w:sz="0" w:space="0" w:color="auto"/>
                                      </w:divBdr>
                                      <w:divsChild>
                                        <w:div w:id="2136171351">
                                          <w:marLeft w:val="0"/>
                                          <w:marRight w:val="0"/>
                                          <w:marTop w:val="0"/>
                                          <w:marBottom w:val="0"/>
                                          <w:divBdr>
                                            <w:top w:val="single" w:sz="6" w:space="0" w:color="DCDFE4"/>
                                            <w:left w:val="single" w:sz="6" w:space="12" w:color="DCDFE4"/>
                                            <w:bottom w:val="single" w:sz="2" w:space="0" w:color="DCDFE4"/>
                                            <w:right w:val="single" w:sz="6" w:space="12" w:color="DCDFE4"/>
                                          </w:divBdr>
                                        </w:div>
                                        <w:div w:id="715086596">
                                          <w:marLeft w:val="0"/>
                                          <w:marRight w:val="0"/>
                                          <w:marTop w:val="0"/>
                                          <w:marBottom w:val="0"/>
                                          <w:divBdr>
                                            <w:top w:val="single" w:sz="2" w:space="0" w:color="DCDFE4"/>
                                            <w:left w:val="single" w:sz="2" w:space="12" w:color="DCDFE4"/>
                                            <w:bottom w:val="single" w:sz="2" w:space="0" w:color="DCDFE4"/>
                                            <w:right w:val="single" w:sz="2" w:space="12" w:color="DCDFE4"/>
                                          </w:divBdr>
                                        </w:div>
                                        <w:div w:id="1406681369">
                                          <w:marLeft w:val="0"/>
                                          <w:marRight w:val="0"/>
                                          <w:marTop w:val="0"/>
                                          <w:marBottom w:val="0"/>
                                          <w:divBdr>
                                            <w:top w:val="single" w:sz="2" w:space="0" w:color="DCDFE4"/>
                                            <w:left w:val="single" w:sz="2" w:space="12" w:color="DCDFE4"/>
                                            <w:bottom w:val="single" w:sz="2" w:space="0" w:color="DCDFE4"/>
                                            <w:right w:val="single" w:sz="2" w:space="12" w:color="DCDFE4"/>
                                          </w:divBdr>
                                        </w:div>
                                        <w:div w:id="2036492620">
                                          <w:marLeft w:val="0"/>
                                          <w:marRight w:val="0"/>
                                          <w:marTop w:val="0"/>
                                          <w:marBottom w:val="0"/>
                                          <w:divBdr>
                                            <w:top w:val="single" w:sz="2" w:space="0" w:color="DCDFE4"/>
                                            <w:left w:val="single" w:sz="2" w:space="12" w:color="DCDFE4"/>
                                            <w:bottom w:val="single" w:sz="2" w:space="0" w:color="DCDFE4"/>
                                            <w:right w:val="single" w:sz="2" w:space="12" w:color="DCDFE4"/>
                                          </w:divBdr>
                                        </w:div>
                                        <w:div w:id="640694462">
                                          <w:marLeft w:val="0"/>
                                          <w:marRight w:val="0"/>
                                          <w:marTop w:val="0"/>
                                          <w:marBottom w:val="0"/>
                                          <w:divBdr>
                                            <w:top w:val="none" w:sz="0" w:space="0" w:color="auto"/>
                                            <w:left w:val="none" w:sz="0" w:space="0" w:color="auto"/>
                                            <w:bottom w:val="none" w:sz="0" w:space="0" w:color="auto"/>
                                            <w:right w:val="none" w:sz="0" w:space="0" w:color="auto"/>
                                          </w:divBdr>
                                        </w:div>
                                        <w:div w:id="411897154">
                                          <w:marLeft w:val="0"/>
                                          <w:marRight w:val="0"/>
                                          <w:marTop w:val="0"/>
                                          <w:marBottom w:val="0"/>
                                          <w:divBdr>
                                            <w:top w:val="none" w:sz="0" w:space="0" w:color="auto"/>
                                            <w:left w:val="none" w:sz="0" w:space="0" w:color="auto"/>
                                            <w:bottom w:val="none" w:sz="0" w:space="0" w:color="auto"/>
                                            <w:right w:val="none" w:sz="0" w:space="0" w:color="auto"/>
                                          </w:divBdr>
                                          <w:divsChild>
                                            <w:div w:id="740905587">
                                              <w:marLeft w:val="0"/>
                                              <w:marRight w:val="0"/>
                                              <w:marTop w:val="0"/>
                                              <w:marBottom w:val="0"/>
                                              <w:divBdr>
                                                <w:top w:val="none" w:sz="0" w:space="0" w:color="auto"/>
                                                <w:left w:val="none" w:sz="0" w:space="0" w:color="auto"/>
                                                <w:bottom w:val="none" w:sz="0" w:space="0" w:color="auto"/>
                                                <w:right w:val="none" w:sz="0" w:space="0" w:color="auto"/>
                                              </w:divBdr>
                                              <w:divsChild>
                                                <w:div w:id="151245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004015">
                                      <w:marLeft w:val="0"/>
                                      <w:marRight w:val="0"/>
                                      <w:marTop w:val="0"/>
                                      <w:marBottom w:val="0"/>
                                      <w:divBdr>
                                        <w:top w:val="single" w:sz="6" w:space="0" w:color="DCDFE4"/>
                                        <w:left w:val="single" w:sz="6" w:space="0" w:color="DCDFE4"/>
                                        <w:bottom w:val="none" w:sz="0" w:space="0" w:color="DCDFE4"/>
                                        <w:right w:val="single" w:sz="6" w:space="0" w:color="DCDFE4"/>
                                      </w:divBdr>
                                      <w:divsChild>
                                        <w:div w:id="1099063928">
                                          <w:marLeft w:val="0"/>
                                          <w:marRight w:val="0"/>
                                          <w:marTop w:val="72"/>
                                          <w:marBottom w:val="0"/>
                                          <w:divBdr>
                                            <w:top w:val="none" w:sz="0" w:space="0" w:color="DCDFE4"/>
                                            <w:left w:val="none" w:sz="0" w:space="12" w:color="DCDFE4"/>
                                            <w:bottom w:val="single" w:sz="6" w:space="0" w:color="DCDFE4"/>
                                            <w:right w:val="none" w:sz="0" w:space="12" w:color="DCDFE4"/>
                                          </w:divBdr>
                                          <w:divsChild>
                                            <w:div w:id="516386545">
                                              <w:marLeft w:val="0"/>
                                              <w:marRight w:val="0"/>
                                              <w:marTop w:val="0"/>
                                              <w:marBottom w:val="0"/>
                                              <w:divBdr>
                                                <w:top w:val="none" w:sz="0" w:space="0" w:color="auto"/>
                                                <w:left w:val="none" w:sz="0" w:space="0" w:color="auto"/>
                                                <w:bottom w:val="none" w:sz="0" w:space="0" w:color="auto"/>
                                                <w:right w:val="none" w:sz="0" w:space="0" w:color="auto"/>
                                              </w:divBdr>
                                              <w:divsChild>
                                                <w:div w:id="2091538395">
                                                  <w:marLeft w:val="0"/>
                                                  <w:marRight w:val="0"/>
                                                  <w:marTop w:val="0"/>
                                                  <w:marBottom w:val="0"/>
                                                  <w:divBdr>
                                                    <w:top w:val="none" w:sz="0" w:space="0" w:color="auto"/>
                                                    <w:left w:val="none" w:sz="0" w:space="0" w:color="auto"/>
                                                    <w:bottom w:val="none" w:sz="0" w:space="0" w:color="auto"/>
                                                    <w:right w:val="none" w:sz="0" w:space="0" w:color="auto"/>
                                                  </w:divBdr>
                                                  <w:divsChild>
                                                    <w:div w:id="1919244347">
                                                      <w:marLeft w:val="0"/>
                                                      <w:marRight w:val="0"/>
                                                      <w:marTop w:val="0"/>
                                                      <w:marBottom w:val="0"/>
                                                      <w:divBdr>
                                                        <w:top w:val="none" w:sz="0" w:space="0" w:color="auto"/>
                                                        <w:left w:val="none" w:sz="0" w:space="0" w:color="auto"/>
                                                        <w:bottom w:val="none" w:sz="0" w:space="0" w:color="auto"/>
                                                        <w:right w:val="none" w:sz="0" w:space="0" w:color="auto"/>
                                                      </w:divBdr>
                                                      <w:divsChild>
                                                        <w:div w:id="380633424">
                                                          <w:marLeft w:val="0"/>
                                                          <w:marRight w:val="0"/>
                                                          <w:marTop w:val="0"/>
                                                          <w:marBottom w:val="0"/>
                                                          <w:divBdr>
                                                            <w:top w:val="none" w:sz="0" w:space="0" w:color="auto"/>
                                                            <w:left w:val="none" w:sz="0" w:space="0" w:color="auto"/>
                                                            <w:bottom w:val="none" w:sz="0" w:space="0" w:color="auto"/>
                                                            <w:right w:val="none" w:sz="0" w:space="0" w:color="auto"/>
                                                          </w:divBdr>
                                                          <w:divsChild>
                                                            <w:div w:id="1537161781">
                                                              <w:marLeft w:val="0"/>
                                                              <w:marRight w:val="0"/>
                                                              <w:marTop w:val="0"/>
                                                              <w:marBottom w:val="0"/>
                                                              <w:divBdr>
                                                                <w:top w:val="none" w:sz="0" w:space="0" w:color="auto"/>
                                                                <w:left w:val="none" w:sz="0" w:space="0" w:color="auto"/>
                                                                <w:bottom w:val="none" w:sz="0" w:space="0" w:color="auto"/>
                                                                <w:right w:val="none" w:sz="0" w:space="0" w:color="auto"/>
                                                              </w:divBdr>
                                                              <w:divsChild>
                                                                <w:div w:id="1445878604">
                                                                  <w:marLeft w:val="0"/>
                                                                  <w:marRight w:val="0"/>
                                                                  <w:marTop w:val="0"/>
                                                                  <w:marBottom w:val="0"/>
                                                                  <w:divBdr>
                                                                    <w:top w:val="none" w:sz="0" w:space="0" w:color="auto"/>
                                                                    <w:left w:val="none" w:sz="0" w:space="3" w:color="auto"/>
                                                                    <w:bottom w:val="none" w:sz="0" w:space="0" w:color="auto"/>
                                                                    <w:right w:val="single" w:sz="6" w:space="3" w:color="CCCCCC"/>
                                                                  </w:divBdr>
                                                                </w:div>
                                                                <w:div w:id="116923129">
                                                                  <w:marLeft w:val="0"/>
                                                                  <w:marRight w:val="0"/>
                                                                  <w:marTop w:val="0"/>
                                                                  <w:marBottom w:val="0"/>
                                                                  <w:divBdr>
                                                                    <w:top w:val="none" w:sz="0" w:space="0" w:color="auto"/>
                                                                    <w:left w:val="none" w:sz="0" w:space="3" w:color="auto"/>
                                                                    <w:bottom w:val="none" w:sz="0" w:space="0" w:color="auto"/>
                                                                    <w:right w:val="single" w:sz="6" w:space="3" w:color="CCCCCC"/>
                                                                  </w:divBdr>
                                                                </w:div>
                                                              </w:divsChild>
                                                            </w:div>
                                                          </w:divsChild>
                                                        </w:div>
                                                      </w:divsChild>
                                                    </w:div>
                                                  </w:divsChild>
                                                </w:div>
                                              </w:divsChild>
                                            </w:div>
                                          </w:divsChild>
                                        </w:div>
                                        <w:div w:id="1464545927">
                                          <w:marLeft w:val="0"/>
                                          <w:marRight w:val="0"/>
                                          <w:marTop w:val="0"/>
                                          <w:marBottom w:val="0"/>
                                          <w:divBdr>
                                            <w:top w:val="none" w:sz="0" w:space="0" w:color="auto"/>
                                            <w:left w:val="none" w:sz="0" w:space="0" w:color="auto"/>
                                            <w:bottom w:val="none" w:sz="0" w:space="0" w:color="auto"/>
                                            <w:right w:val="none" w:sz="0" w:space="0" w:color="auto"/>
                                          </w:divBdr>
                                          <w:divsChild>
                                            <w:div w:id="1513488940">
                                              <w:marLeft w:val="0"/>
                                              <w:marRight w:val="0"/>
                                              <w:marTop w:val="0"/>
                                              <w:marBottom w:val="0"/>
                                              <w:divBdr>
                                                <w:top w:val="none" w:sz="0" w:space="0" w:color="auto"/>
                                                <w:left w:val="none" w:sz="0" w:space="0" w:color="auto"/>
                                                <w:bottom w:val="none" w:sz="0" w:space="0" w:color="auto"/>
                                                <w:right w:val="none" w:sz="0" w:space="0" w:color="auto"/>
                                              </w:divBdr>
                                              <w:divsChild>
                                                <w:div w:id="937567303">
                                                  <w:marLeft w:val="0"/>
                                                  <w:marRight w:val="0"/>
                                                  <w:marTop w:val="0"/>
                                                  <w:marBottom w:val="0"/>
                                                  <w:divBdr>
                                                    <w:top w:val="none" w:sz="0" w:space="0" w:color="auto"/>
                                                    <w:left w:val="none" w:sz="0" w:space="0" w:color="auto"/>
                                                    <w:bottom w:val="none" w:sz="0" w:space="0" w:color="auto"/>
                                                    <w:right w:val="none" w:sz="0" w:space="0" w:color="auto"/>
                                                  </w:divBdr>
                                                  <w:divsChild>
                                                    <w:div w:id="108804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815794">
                                          <w:marLeft w:val="0"/>
                                          <w:marRight w:val="0"/>
                                          <w:marTop w:val="0"/>
                                          <w:marBottom w:val="0"/>
                                          <w:divBdr>
                                            <w:top w:val="none" w:sz="0" w:space="0" w:color="auto"/>
                                            <w:left w:val="none" w:sz="0" w:space="0" w:color="auto"/>
                                            <w:bottom w:val="none" w:sz="0" w:space="0" w:color="auto"/>
                                            <w:right w:val="none" w:sz="0" w:space="0" w:color="auto"/>
                                          </w:divBdr>
                                          <w:divsChild>
                                            <w:div w:id="1085030372">
                                              <w:marLeft w:val="0"/>
                                              <w:marRight w:val="0"/>
                                              <w:marTop w:val="0"/>
                                              <w:marBottom w:val="0"/>
                                              <w:divBdr>
                                                <w:top w:val="single" w:sz="6" w:space="0" w:color="DCDFE4"/>
                                                <w:left w:val="single" w:sz="6" w:space="6" w:color="DCDFE4"/>
                                                <w:bottom w:val="single" w:sz="6" w:space="0" w:color="DCDFE4"/>
                                                <w:right w:val="single" w:sz="6" w:space="6" w:color="DCDFE4"/>
                                              </w:divBdr>
                                              <w:divsChild>
                                                <w:div w:id="1232695879">
                                                  <w:marLeft w:val="0"/>
                                                  <w:marRight w:val="0"/>
                                                  <w:marTop w:val="0"/>
                                                  <w:marBottom w:val="0"/>
                                                  <w:divBdr>
                                                    <w:top w:val="none" w:sz="0" w:space="0" w:color="auto"/>
                                                    <w:left w:val="none" w:sz="0" w:space="0" w:color="auto"/>
                                                    <w:bottom w:val="none" w:sz="0" w:space="0" w:color="auto"/>
                                                    <w:right w:val="none" w:sz="0" w:space="0" w:color="auto"/>
                                                  </w:divBdr>
                                                </w:div>
                                                <w:div w:id="1848595838">
                                                  <w:marLeft w:val="0"/>
                                                  <w:marRight w:val="0"/>
                                                  <w:marTop w:val="0"/>
                                                  <w:marBottom w:val="0"/>
                                                  <w:divBdr>
                                                    <w:top w:val="none" w:sz="0" w:space="0" w:color="auto"/>
                                                    <w:left w:val="none" w:sz="0" w:space="0" w:color="auto"/>
                                                    <w:bottom w:val="none" w:sz="0" w:space="0" w:color="auto"/>
                                                    <w:right w:val="none" w:sz="0" w:space="0" w:color="auto"/>
                                                  </w:divBdr>
                                                </w:div>
                                                <w:div w:id="1121533217">
                                                  <w:marLeft w:val="0"/>
                                                  <w:marRight w:val="0"/>
                                                  <w:marTop w:val="0"/>
                                                  <w:marBottom w:val="0"/>
                                                  <w:divBdr>
                                                    <w:top w:val="none" w:sz="0" w:space="0" w:color="auto"/>
                                                    <w:left w:val="none" w:sz="0" w:space="0" w:color="auto"/>
                                                    <w:bottom w:val="none" w:sz="0" w:space="0" w:color="auto"/>
                                                    <w:right w:val="none" w:sz="0" w:space="0" w:color="auto"/>
                                                  </w:divBdr>
                                                  <w:divsChild>
                                                    <w:div w:id="10499004">
                                                      <w:marLeft w:val="0"/>
                                                      <w:marRight w:val="0"/>
                                                      <w:marTop w:val="0"/>
                                                      <w:marBottom w:val="0"/>
                                                      <w:divBdr>
                                                        <w:top w:val="none" w:sz="0" w:space="0" w:color="auto"/>
                                                        <w:left w:val="none" w:sz="0" w:space="0" w:color="auto"/>
                                                        <w:bottom w:val="none" w:sz="0" w:space="0" w:color="auto"/>
                                                        <w:right w:val="none" w:sz="0" w:space="0" w:color="auto"/>
                                                      </w:divBdr>
                                                      <w:divsChild>
                                                        <w:div w:id="158626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2519886">
                          <w:marLeft w:val="0"/>
                          <w:marRight w:val="0"/>
                          <w:marTop w:val="0"/>
                          <w:marBottom w:val="0"/>
                          <w:divBdr>
                            <w:top w:val="none" w:sz="0" w:space="0" w:color="auto"/>
                            <w:left w:val="none" w:sz="0" w:space="0" w:color="auto"/>
                            <w:bottom w:val="none" w:sz="0" w:space="0" w:color="auto"/>
                            <w:right w:val="none" w:sz="0" w:space="0" w:color="auto"/>
                          </w:divBdr>
                          <w:divsChild>
                            <w:div w:id="2102292991">
                              <w:marLeft w:val="0"/>
                              <w:marRight w:val="0"/>
                              <w:marTop w:val="0"/>
                              <w:marBottom w:val="0"/>
                              <w:divBdr>
                                <w:top w:val="none" w:sz="0" w:space="0" w:color="auto"/>
                                <w:left w:val="none" w:sz="0" w:space="0" w:color="auto"/>
                                <w:bottom w:val="none" w:sz="0" w:space="0" w:color="auto"/>
                                <w:right w:val="none" w:sz="0" w:space="0" w:color="auto"/>
                              </w:divBdr>
                              <w:divsChild>
                                <w:div w:id="705377171">
                                  <w:marLeft w:val="0"/>
                                  <w:marRight w:val="0"/>
                                  <w:marTop w:val="1500"/>
                                  <w:marBottom w:val="1500"/>
                                  <w:divBdr>
                                    <w:top w:val="none" w:sz="0" w:space="0" w:color="auto"/>
                                    <w:left w:val="none" w:sz="0" w:space="0" w:color="auto"/>
                                    <w:bottom w:val="none" w:sz="0" w:space="0" w:color="auto"/>
                                    <w:right w:val="none" w:sz="0" w:space="0" w:color="auto"/>
                                  </w:divBdr>
                                </w:div>
                                <w:div w:id="804469733">
                                  <w:marLeft w:val="0"/>
                                  <w:marRight w:val="0"/>
                                  <w:marTop w:val="0"/>
                                  <w:marBottom w:val="960"/>
                                  <w:divBdr>
                                    <w:top w:val="none" w:sz="0" w:space="0" w:color="auto"/>
                                    <w:left w:val="none" w:sz="0" w:space="0" w:color="auto"/>
                                    <w:bottom w:val="none" w:sz="0" w:space="0" w:color="auto"/>
                                    <w:right w:val="none" w:sz="0" w:space="0" w:color="auto"/>
                                  </w:divBdr>
                                  <w:divsChild>
                                    <w:div w:id="1864971355">
                                      <w:marLeft w:val="-360"/>
                                      <w:marRight w:val="0"/>
                                      <w:marTop w:val="0"/>
                                      <w:marBottom w:val="0"/>
                                      <w:divBdr>
                                        <w:top w:val="none" w:sz="0" w:space="0" w:color="auto"/>
                                        <w:left w:val="none" w:sz="0" w:space="0" w:color="auto"/>
                                        <w:bottom w:val="none" w:sz="0" w:space="0" w:color="auto"/>
                                        <w:right w:val="none" w:sz="0" w:space="0" w:color="auto"/>
                                      </w:divBdr>
                                      <w:divsChild>
                                        <w:div w:id="1856260818">
                                          <w:marLeft w:val="0"/>
                                          <w:marRight w:val="0"/>
                                          <w:marTop w:val="0"/>
                                          <w:marBottom w:val="0"/>
                                          <w:divBdr>
                                            <w:top w:val="none" w:sz="0" w:space="0" w:color="auto"/>
                                            <w:left w:val="none" w:sz="0" w:space="0" w:color="auto"/>
                                            <w:bottom w:val="none" w:sz="0" w:space="0" w:color="auto"/>
                                            <w:right w:val="none" w:sz="0" w:space="0" w:color="auto"/>
                                          </w:divBdr>
                                          <w:divsChild>
                                            <w:div w:id="668023391">
                                              <w:marLeft w:val="0"/>
                                              <w:marRight w:val="0"/>
                                              <w:marTop w:val="0"/>
                                              <w:marBottom w:val="0"/>
                                              <w:divBdr>
                                                <w:top w:val="none" w:sz="0" w:space="0" w:color="008847"/>
                                                <w:left w:val="single" w:sz="6" w:space="18" w:color="008847"/>
                                                <w:bottom w:val="none" w:sz="0" w:space="0" w:color="008847"/>
                                                <w:right w:val="none" w:sz="0" w:space="0" w:color="008847"/>
                                              </w:divBdr>
                                            </w:div>
                                          </w:divsChild>
                                        </w:div>
                                        <w:div w:id="1862625974">
                                          <w:marLeft w:val="0"/>
                                          <w:marRight w:val="0"/>
                                          <w:marTop w:val="0"/>
                                          <w:marBottom w:val="0"/>
                                          <w:divBdr>
                                            <w:top w:val="none" w:sz="0" w:space="0" w:color="auto"/>
                                            <w:left w:val="none" w:sz="0" w:space="0" w:color="auto"/>
                                            <w:bottom w:val="none" w:sz="0" w:space="0" w:color="auto"/>
                                            <w:right w:val="none" w:sz="0" w:space="0" w:color="auto"/>
                                          </w:divBdr>
                                          <w:divsChild>
                                            <w:div w:id="1792019690">
                                              <w:marLeft w:val="0"/>
                                              <w:marRight w:val="0"/>
                                              <w:marTop w:val="0"/>
                                              <w:marBottom w:val="0"/>
                                              <w:divBdr>
                                                <w:top w:val="none" w:sz="0" w:space="0" w:color="E34935"/>
                                                <w:left w:val="single" w:sz="6" w:space="18" w:color="E34935"/>
                                                <w:bottom w:val="none" w:sz="0" w:space="0" w:color="E34935"/>
                                                <w:right w:val="none" w:sz="0" w:space="0" w:color="E34935"/>
                                              </w:divBdr>
                                            </w:div>
                                          </w:divsChild>
                                        </w:div>
                                        <w:div w:id="400104100">
                                          <w:marLeft w:val="0"/>
                                          <w:marRight w:val="0"/>
                                          <w:marTop w:val="0"/>
                                          <w:marBottom w:val="0"/>
                                          <w:divBdr>
                                            <w:top w:val="none" w:sz="0" w:space="0" w:color="auto"/>
                                            <w:left w:val="none" w:sz="0" w:space="0" w:color="auto"/>
                                            <w:bottom w:val="none" w:sz="0" w:space="0" w:color="auto"/>
                                            <w:right w:val="none" w:sz="0" w:space="0" w:color="auto"/>
                                          </w:divBdr>
                                          <w:divsChild>
                                            <w:div w:id="1988971195">
                                              <w:marLeft w:val="0"/>
                                              <w:marRight w:val="0"/>
                                              <w:marTop w:val="0"/>
                                              <w:marBottom w:val="0"/>
                                              <w:divBdr>
                                                <w:top w:val="none" w:sz="0" w:space="0" w:color="1D7AFC"/>
                                                <w:left w:val="single" w:sz="6" w:space="18" w:color="1D7AFC"/>
                                                <w:bottom w:val="none" w:sz="0" w:space="0" w:color="1D7AFC"/>
                                                <w:right w:val="none" w:sz="0" w:space="0" w:color="1D7AFC"/>
                                              </w:divBdr>
                                            </w:div>
                                          </w:divsChild>
                                        </w:div>
                                        <w:div w:id="1123888864">
                                          <w:marLeft w:val="0"/>
                                          <w:marRight w:val="0"/>
                                          <w:marTop w:val="0"/>
                                          <w:marBottom w:val="0"/>
                                          <w:divBdr>
                                            <w:top w:val="none" w:sz="0" w:space="0" w:color="auto"/>
                                            <w:left w:val="none" w:sz="0" w:space="0" w:color="auto"/>
                                            <w:bottom w:val="none" w:sz="0" w:space="0" w:color="auto"/>
                                            <w:right w:val="none" w:sz="0" w:space="0" w:color="auto"/>
                                          </w:divBdr>
                                          <w:divsChild>
                                            <w:div w:id="317730784">
                                              <w:marLeft w:val="0"/>
                                              <w:marRight w:val="0"/>
                                              <w:marTop w:val="0"/>
                                              <w:marBottom w:val="0"/>
                                              <w:divBdr>
                                                <w:top w:val="none" w:sz="0" w:space="0" w:color="E2B203"/>
                                                <w:left w:val="single" w:sz="6" w:space="18" w:color="E2B203"/>
                                                <w:bottom w:val="none" w:sz="0" w:space="0" w:color="E2B203"/>
                                                <w:right w:val="none" w:sz="0" w:space="0" w:color="E2B203"/>
                                              </w:divBdr>
                                            </w:div>
                                          </w:divsChild>
                                        </w:div>
                                        <w:div w:id="1228607615">
                                          <w:marLeft w:val="0"/>
                                          <w:marRight w:val="0"/>
                                          <w:marTop w:val="0"/>
                                          <w:marBottom w:val="0"/>
                                          <w:divBdr>
                                            <w:top w:val="none" w:sz="0" w:space="0" w:color="auto"/>
                                            <w:left w:val="none" w:sz="0" w:space="0" w:color="auto"/>
                                            <w:bottom w:val="none" w:sz="0" w:space="0" w:color="auto"/>
                                            <w:right w:val="none" w:sz="0" w:space="0" w:color="auto"/>
                                          </w:divBdr>
                                          <w:divsChild>
                                            <w:div w:id="1554385762">
                                              <w:marLeft w:val="0"/>
                                              <w:marRight w:val="0"/>
                                              <w:marTop w:val="0"/>
                                              <w:marBottom w:val="0"/>
                                              <w:divBdr>
                                                <w:top w:val="none" w:sz="0" w:space="0" w:color="8337FB"/>
                                                <w:left w:val="single" w:sz="6" w:space="18" w:color="8337FB"/>
                                                <w:bottom w:val="none" w:sz="0" w:space="0" w:color="8337FB"/>
                                                <w:right w:val="none" w:sz="0" w:space="0" w:color="8337FB"/>
                                              </w:divBdr>
                                            </w:div>
                                          </w:divsChild>
                                        </w:div>
                                      </w:divsChild>
                                    </w:div>
                                  </w:divsChild>
                                </w:div>
                                <w:div w:id="925651807">
                                  <w:marLeft w:val="-360"/>
                                  <w:marRight w:val="0"/>
                                  <w:marTop w:val="0"/>
                                  <w:marBottom w:val="840"/>
                                  <w:divBdr>
                                    <w:top w:val="none" w:sz="0" w:space="0" w:color="auto"/>
                                    <w:left w:val="none" w:sz="0" w:space="0" w:color="auto"/>
                                    <w:bottom w:val="none" w:sz="0" w:space="0" w:color="auto"/>
                                    <w:right w:val="none" w:sz="0" w:space="0" w:color="auto"/>
                                  </w:divBdr>
                                  <w:divsChild>
                                    <w:div w:id="344751634">
                                      <w:marLeft w:val="0"/>
                                      <w:marRight w:val="0"/>
                                      <w:marTop w:val="360"/>
                                      <w:marBottom w:val="0"/>
                                      <w:divBdr>
                                        <w:top w:val="none" w:sz="0" w:space="0" w:color="auto"/>
                                        <w:left w:val="none" w:sz="0" w:space="0" w:color="auto"/>
                                        <w:bottom w:val="none" w:sz="0" w:space="0" w:color="auto"/>
                                        <w:right w:val="none" w:sz="0" w:space="0" w:color="auto"/>
                                      </w:divBdr>
                                      <w:divsChild>
                                        <w:div w:id="1731072419">
                                          <w:marLeft w:val="0"/>
                                          <w:marRight w:val="0"/>
                                          <w:marTop w:val="0"/>
                                          <w:marBottom w:val="0"/>
                                          <w:divBdr>
                                            <w:top w:val="none" w:sz="0" w:space="0" w:color="auto"/>
                                            <w:left w:val="none" w:sz="0" w:space="0" w:color="auto"/>
                                            <w:bottom w:val="none" w:sz="0" w:space="0" w:color="auto"/>
                                            <w:right w:val="none" w:sz="0" w:space="0" w:color="auto"/>
                                          </w:divBdr>
                                        </w:div>
                                        <w:div w:id="95904451">
                                          <w:marLeft w:val="0"/>
                                          <w:marRight w:val="0"/>
                                          <w:marTop w:val="360"/>
                                          <w:marBottom w:val="0"/>
                                          <w:divBdr>
                                            <w:top w:val="none" w:sz="0" w:space="0" w:color="auto"/>
                                            <w:left w:val="none" w:sz="0" w:space="0" w:color="auto"/>
                                            <w:bottom w:val="none" w:sz="0" w:space="0" w:color="auto"/>
                                            <w:right w:val="none" w:sz="0" w:space="0" w:color="auto"/>
                                          </w:divBdr>
                                          <w:divsChild>
                                            <w:div w:id="554001183">
                                              <w:marLeft w:val="0"/>
                                              <w:marRight w:val="0"/>
                                              <w:marTop w:val="0"/>
                                              <w:marBottom w:val="0"/>
                                              <w:divBdr>
                                                <w:top w:val="none" w:sz="0" w:space="0" w:color="auto"/>
                                                <w:left w:val="none" w:sz="0" w:space="0" w:color="auto"/>
                                                <w:bottom w:val="none" w:sz="0" w:space="0" w:color="auto"/>
                                                <w:right w:val="none" w:sz="0" w:space="0" w:color="auto"/>
                                              </w:divBdr>
                                            </w:div>
                                            <w:div w:id="1331523528">
                                              <w:marLeft w:val="0"/>
                                              <w:marRight w:val="0"/>
                                              <w:marTop w:val="120"/>
                                              <w:marBottom w:val="0"/>
                                              <w:divBdr>
                                                <w:top w:val="none" w:sz="0" w:space="0" w:color="auto"/>
                                                <w:left w:val="none" w:sz="0" w:space="0" w:color="auto"/>
                                                <w:bottom w:val="none" w:sz="0" w:space="0" w:color="auto"/>
                                                <w:right w:val="none" w:sz="0" w:space="0" w:color="auto"/>
                                              </w:divBdr>
                                              <w:divsChild>
                                                <w:div w:id="889534612">
                                                  <w:marLeft w:val="0"/>
                                                  <w:marRight w:val="0"/>
                                                  <w:marTop w:val="0"/>
                                                  <w:marBottom w:val="0"/>
                                                  <w:divBdr>
                                                    <w:top w:val="none" w:sz="0" w:space="0" w:color="auto"/>
                                                    <w:left w:val="none" w:sz="0" w:space="0" w:color="auto"/>
                                                    <w:bottom w:val="none" w:sz="0" w:space="0" w:color="auto"/>
                                                    <w:right w:val="none" w:sz="0" w:space="0" w:color="auto"/>
                                                  </w:divBdr>
                                                </w:div>
                                                <w:div w:id="698817241">
                                                  <w:marLeft w:val="0"/>
                                                  <w:marRight w:val="0"/>
                                                  <w:marTop w:val="0"/>
                                                  <w:marBottom w:val="0"/>
                                                  <w:divBdr>
                                                    <w:top w:val="none" w:sz="0" w:space="0" w:color="auto"/>
                                                    <w:left w:val="none" w:sz="0" w:space="0" w:color="auto"/>
                                                    <w:bottom w:val="none" w:sz="0" w:space="0" w:color="auto"/>
                                                    <w:right w:val="none" w:sz="0" w:space="0" w:color="auto"/>
                                                  </w:divBdr>
                                                </w:div>
                                                <w:div w:id="30377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646201">
                                          <w:marLeft w:val="0"/>
                                          <w:marRight w:val="0"/>
                                          <w:marTop w:val="360"/>
                                          <w:marBottom w:val="0"/>
                                          <w:divBdr>
                                            <w:top w:val="none" w:sz="0" w:space="0" w:color="auto"/>
                                            <w:left w:val="none" w:sz="0" w:space="0" w:color="auto"/>
                                            <w:bottom w:val="none" w:sz="0" w:space="0" w:color="auto"/>
                                            <w:right w:val="none" w:sz="0" w:space="0" w:color="auto"/>
                                          </w:divBdr>
                                          <w:divsChild>
                                            <w:div w:id="521018612">
                                              <w:marLeft w:val="0"/>
                                              <w:marRight w:val="0"/>
                                              <w:marTop w:val="0"/>
                                              <w:marBottom w:val="0"/>
                                              <w:divBdr>
                                                <w:top w:val="none" w:sz="0" w:space="0" w:color="auto"/>
                                                <w:left w:val="none" w:sz="0" w:space="0" w:color="auto"/>
                                                <w:bottom w:val="none" w:sz="0" w:space="0" w:color="auto"/>
                                                <w:right w:val="none" w:sz="0" w:space="0" w:color="auto"/>
                                              </w:divBdr>
                                            </w:div>
                                          </w:divsChild>
                                        </w:div>
                                        <w:div w:id="325018074">
                                          <w:marLeft w:val="0"/>
                                          <w:marRight w:val="0"/>
                                          <w:marTop w:val="240"/>
                                          <w:marBottom w:val="0"/>
                                          <w:divBdr>
                                            <w:top w:val="none" w:sz="0" w:space="0" w:color="auto"/>
                                            <w:left w:val="none" w:sz="0" w:space="0" w:color="auto"/>
                                            <w:bottom w:val="none" w:sz="0" w:space="0" w:color="auto"/>
                                            <w:right w:val="none" w:sz="0" w:space="0" w:color="auto"/>
                                          </w:divBdr>
                                          <w:divsChild>
                                            <w:div w:id="376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8703026">
                              <w:marLeft w:val="0"/>
                              <w:marRight w:val="0"/>
                              <w:marTop w:val="0"/>
                              <w:marBottom w:val="0"/>
                              <w:divBdr>
                                <w:top w:val="none" w:sz="0" w:space="0" w:color="auto"/>
                                <w:left w:val="none" w:sz="0" w:space="0" w:color="auto"/>
                                <w:bottom w:val="none" w:sz="0" w:space="0" w:color="auto"/>
                                <w:right w:val="none" w:sz="0" w:space="0" w:color="auto"/>
                              </w:divBdr>
                              <w:divsChild>
                                <w:div w:id="1740713444">
                                  <w:marLeft w:val="0"/>
                                  <w:marRight w:val="0"/>
                                  <w:marTop w:val="0"/>
                                  <w:marBottom w:val="0"/>
                                  <w:divBdr>
                                    <w:top w:val="none" w:sz="0" w:space="0" w:color="auto"/>
                                    <w:left w:val="none" w:sz="0" w:space="0" w:color="auto"/>
                                    <w:bottom w:val="none" w:sz="0" w:space="0" w:color="auto"/>
                                    <w:right w:val="none" w:sz="0" w:space="0" w:color="auto"/>
                                  </w:divBdr>
                                </w:div>
                              </w:divsChild>
                            </w:div>
                            <w:div w:id="2071029873">
                              <w:marLeft w:val="0"/>
                              <w:marRight w:val="0"/>
                              <w:marTop w:val="0"/>
                              <w:marBottom w:val="0"/>
                              <w:divBdr>
                                <w:top w:val="none" w:sz="0" w:space="0" w:color="auto"/>
                                <w:left w:val="none" w:sz="0" w:space="0" w:color="auto"/>
                                <w:bottom w:val="none" w:sz="0" w:space="0" w:color="auto"/>
                                <w:right w:val="none" w:sz="0" w:space="0" w:color="auto"/>
                              </w:divBdr>
                              <w:divsChild>
                                <w:div w:id="2979649">
                                  <w:marLeft w:val="0"/>
                                  <w:marRight w:val="0"/>
                                  <w:marTop w:val="960"/>
                                  <w:marBottom w:val="960"/>
                                  <w:divBdr>
                                    <w:top w:val="none" w:sz="0" w:space="0" w:color="auto"/>
                                    <w:left w:val="none" w:sz="0" w:space="0" w:color="auto"/>
                                    <w:bottom w:val="none" w:sz="0" w:space="0" w:color="auto"/>
                                    <w:right w:val="none" w:sz="0" w:space="0" w:color="auto"/>
                                  </w:divBdr>
                                  <w:divsChild>
                                    <w:div w:id="469900590">
                                      <w:marLeft w:val="0"/>
                                      <w:marRight w:val="0"/>
                                      <w:marTop w:val="0"/>
                                      <w:marBottom w:val="960"/>
                                      <w:divBdr>
                                        <w:top w:val="none" w:sz="0" w:space="0" w:color="auto"/>
                                        <w:left w:val="none" w:sz="0" w:space="0" w:color="auto"/>
                                        <w:bottom w:val="none" w:sz="0" w:space="0" w:color="auto"/>
                                        <w:right w:val="none" w:sz="0" w:space="0" w:color="auto"/>
                                      </w:divBdr>
                                    </w:div>
                                  </w:divsChild>
                                </w:div>
                                <w:div w:id="1015615360">
                                  <w:marLeft w:val="-360"/>
                                  <w:marRight w:val="0"/>
                                  <w:marTop w:val="960"/>
                                  <w:marBottom w:val="1920"/>
                                  <w:divBdr>
                                    <w:top w:val="none" w:sz="0" w:space="0" w:color="auto"/>
                                    <w:left w:val="none" w:sz="0" w:space="0" w:color="auto"/>
                                    <w:bottom w:val="none" w:sz="0" w:space="0" w:color="auto"/>
                                    <w:right w:val="none" w:sz="0" w:space="0" w:color="auto"/>
                                  </w:divBdr>
                                  <w:divsChild>
                                    <w:div w:id="549611395">
                                      <w:marLeft w:val="0"/>
                                      <w:marRight w:val="0"/>
                                      <w:marTop w:val="0"/>
                                      <w:marBottom w:val="0"/>
                                      <w:divBdr>
                                        <w:top w:val="none" w:sz="0" w:space="0" w:color="auto"/>
                                        <w:left w:val="none" w:sz="0" w:space="0" w:color="auto"/>
                                        <w:bottom w:val="none" w:sz="0" w:space="0" w:color="auto"/>
                                        <w:right w:val="none" w:sz="0" w:space="0" w:color="auto"/>
                                      </w:divBdr>
                                      <w:divsChild>
                                        <w:div w:id="8976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142169">
                                  <w:marLeft w:val="-360"/>
                                  <w:marRight w:val="0"/>
                                  <w:marTop w:val="960"/>
                                  <w:marBottom w:val="1920"/>
                                  <w:divBdr>
                                    <w:top w:val="none" w:sz="0" w:space="0" w:color="auto"/>
                                    <w:left w:val="none" w:sz="0" w:space="0" w:color="auto"/>
                                    <w:bottom w:val="none" w:sz="0" w:space="0" w:color="auto"/>
                                    <w:right w:val="none" w:sz="0" w:space="0" w:color="auto"/>
                                  </w:divBdr>
                                  <w:divsChild>
                                    <w:div w:id="446512527">
                                      <w:marLeft w:val="0"/>
                                      <w:marRight w:val="0"/>
                                      <w:marTop w:val="0"/>
                                      <w:marBottom w:val="0"/>
                                      <w:divBdr>
                                        <w:top w:val="none" w:sz="0" w:space="0" w:color="auto"/>
                                        <w:left w:val="none" w:sz="0" w:space="0" w:color="auto"/>
                                        <w:bottom w:val="none" w:sz="0" w:space="0" w:color="auto"/>
                                        <w:right w:val="none" w:sz="0" w:space="0" w:color="auto"/>
                                      </w:divBdr>
                                      <w:divsChild>
                                        <w:div w:id="96346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633105">
                                  <w:marLeft w:val="-360"/>
                                  <w:marRight w:val="0"/>
                                  <w:marTop w:val="960"/>
                                  <w:marBottom w:val="1920"/>
                                  <w:divBdr>
                                    <w:top w:val="none" w:sz="0" w:space="0" w:color="auto"/>
                                    <w:left w:val="none" w:sz="0" w:space="0" w:color="auto"/>
                                    <w:bottom w:val="none" w:sz="0" w:space="0" w:color="auto"/>
                                    <w:right w:val="none" w:sz="0" w:space="0" w:color="auto"/>
                                  </w:divBdr>
                                  <w:divsChild>
                                    <w:div w:id="1809935432">
                                      <w:marLeft w:val="0"/>
                                      <w:marRight w:val="0"/>
                                      <w:marTop w:val="0"/>
                                      <w:marBottom w:val="0"/>
                                      <w:divBdr>
                                        <w:top w:val="none" w:sz="0" w:space="0" w:color="auto"/>
                                        <w:left w:val="none" w:sz="0" w:space="0" w:color="auto"/>
                                        <w:bottom w:val="none" w:sz="0" w:space="0" w:color="auto"/>
                                        <w:right w:val="none" w:sz="0" w:space="0" w:color="auto"/>
                                      </w:divBdr>
                                      <w:divsChild>
                                        <w:div w:id="45772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696156">
                                  <w:marLeft w:val="-360"/>
                                  <w:marRight w:val="0"/>
                                  <w:marTop w:val="960"/>
                                  <w:marBottom w:val="1920"/>
                                  <w:divBdr>
                                    <w:top w:val="none" w:sz="0" w:space="0" w:color="auto"/>
                                    <w:left w:val="none" w:sz="0" w:space="0" w:color="auto"/>
                                    <w:bottom w:val="none" w:sz="0" w:space="0" w:color="auto"/>
                                    <w:right w:val="none" w:sz="0" w:space="0" w:color="auto"/>
                                  </w:divBdr>
                                  <w:divsChild>
                                    <w:div w:id="1757170668">
                                      <w:marLeft w:val="0"/>
                                      <w:marRight w:val="0"/>
                                      <w:marTop w:val="0"/>
                                      <w:marBottom w:val="0"/>
                                      <w:divBdr>
                                        <w:top w:val="none" w:sz="0" w:space="0" w:color="auto"/>
                                        <w:left w:val="none" w:sz="0" w:space="0" w:color="auto"/>
                                        <w:bottom w:val="none" w:sz="0" w:space="0" w:color="auto"/>
                                        <w:right w:val="none" w:sz="0" w:space="0" w:color="auto"/>
                                      </w:divBdr>
                                      <w:divsChild>
                                        <w:div w:id="142588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85893">
                                  <w:marLeft w:val="0"/>
                                  <w:marRight w:val="0"/>
                                  <w:marTop w:val="1500"/>
                                  <w:marBottom w:val="720"/>
                                  <w:divBdr>
                                    <w:top w:val="none" w:sz="0" w:space="0" w:color="auto"/>
                                    <w:left w:val="none" w:sz="0" w:space="0" w:color="auto"/>
                                    <w:bottom w:val="none" w:sz="0" w:space="0" w:color="auto"/>
                                    <w:right w:val="none" w:sz="0" w:space="0" w:color="auto"/>
                                  </w:divBdr>
                                </w:div>
                                <w:div w:id="1570459196">
                                  <w:marLeft w:val="0"/>
                                  <w:marRight w:val="0"/>
                                  <w:marTop w:val="720"/>
                                  <w:marBottom w:val="960"/>
                                  <w:divBdr>
                                    <w:top w:val="none" w:sz="0" w:space="0" w:color="auto"/>
                                    <w:left w:val="none" w:sz="0" w:space="0" w:color="auto"/>
                                    <w:bottom w:val="none" w:sz="0" w:space="0" w:color="auto"/>
                                    <w:right w:val="none" w:sz="0" w:space="0" w:color="auto"/>
                                  </w:divBdr>
                                </w:div>
                                <w:div w:id="816069971">
                                  <w:marLeft w:val="0"/>
                                  <w:marRight w:val="0"/>
                                  <w:marTop w:val="0"/>
                                  <w:marBottom w:val="0"/>
                                  <w:divBdr>
                                    <w:top w:val="single" w:sz="6" w:space="3" w:color="DCDFE4"/>
                                    <w:left w:val="single" w:sz="6" w:space="3" w:color="DCDFE4"/>
                                    <w:bottom w:val="single" w:sz="6" w:space="3" w:color="DCDFE4"/>
                                    <w:right w:val="single" w:sz="6" w:space="3" w:color="DCDFE4"/>
                                  </w:divBdr>
                                  <w:divsChild>
                                    <w:div w:id="57096704">
                                      <w:marLeft w:val="-240"/>
                                      <w:marRight w:val="-240"/>
                                      <w:marTop w:val="0"/>
                                      <w:marBottom w:val="0"/>
                                      <w:divBdr>
                                        <w:top w:val="none" w:sz="0" w:space="0" w:color="auto"/>
                                        <w:left w:val="none" w:sz="0" w:space="0" w:color="auto"/>
                                        <w:bottom w:val="none" w:sz="0" w:space="0" w:color="auto"/>
                                        <w:right w:val="none" w:sz="0" w:space="0" w:color="auto"/>
                                      </w:divBdr>
                                    </w:div>
                                    <w:div w:id="560748050">
                                      <w:marLeft w:val="-180"/>
                                      <w:marRight w:val="-240"/>
                                      <w:marTop w:val="0"/>
                                      <w:marBottom w:val="0"/>
                                      <w:divBdr>
                                        <w:top w:val="none" w:sz="0" w:space="0" w:color="auto"/>
                                        <w:left w:val="none" w:sz="0" w:space="0" w:color="auto"/>
                                        <w:bottom w:val="none" w:sz="0" w:space="0" w:color="auto"/>
                                        <w:right w:val="none" w:sz="0" w:space="0" w:color="auto"/>
                                      </w:divBdr>
                                    </w:div>
                                    <w:div w:id="426578689">
                                      <w:marLeft w:val="-180"/>
                                      <w:marRight w:val="-240"/>
                                      <w:marTop w:val="0"/>
                                      <w:marBottom w:val="0"/>
                                      <w:divBdr>
                                        <w:top w:val="none" w:sz="0" w:space="0" w:color="auto"/>
                                        <w:left w:val="none" w:sz="0" w:space="0" w:color="auto"/>
                                        <w:bottom w:val="none" w:sz="0" w:space="0" w:color="auto"/>
                                        <w:right w:val="none" w:sz="0" w:space="0" w:color="auto"/>
                                      </w:divBdr>
                                    </w:div>
                                    <w:div w:id="299382731">
                                      <w:marLeft w:val="-240"/>
                                      <w:marRight w:val="-240"/>
                                      <w:marTop w:val="0"/>
                                      <w:marBottom w:val="0"/>
                                      <w:divBdr>
                                        <w:top w:val="none" w:sz="0" w:space="0" w:color="auto"/>
                                        <w:left w:val="none" w:sz="0" w:space="0" w:color="auto"/>
                                        <w:bottom w:val="none" w:sz="0" w:space="0" w:color="auto"/>
                                        <w:right w:val="none" w:sz="0" w:space="0" w:color="auto"/>
                                      </w:divBdr>
                                    </w:div>
                                    <w:div w:id="198515434">
                                      <w:marLeft w:val="-180"/>
                                      <w:marRight w:val="-240"/>
                                      <w:marTop w:val="0"/>
                                      <w:marBottom w:val="0"/>
                                      <w:divBdr>
                                        <w:top w:val="none" w:sz="0" w:space="0" w:color="auto"/>
                                        <w:left w:val="none" w:sz="0" w:space="0" w:color="auto"/>
                                        <w:bottom w:val="none" w:sz="0" w:space="0" w:color="auto"/>
                                        <w:right w:val="none" w:sz="0" w:space="0" w:color="auto"/>
                                      </w:divBdr>
                                    </w:div>
                                    <w:div w:id="465271122">
                                      <w:marLeft w:val="-180"/>
                                      <w:marRight w:val="-240"/>
                                      <w:marTop w:val="0"/>
                                      <w:marBottom w:val="0"/>
                                      <w:divBdr>
                                        <w:top w:val="none" w:sz="0" w:space="0" w:color="auto"/>
                                        <w:left w:val="none" w:sz="0" w:space="0" w:color="auto"/>
                                        <w:bottom w:val="none" w:sz="0" w:space="0" w:color="auto"/>
                                        <w:right w:val="none" w:sz="0" w:space="0" w:color="auto"/>
                                      </w:divBdr>
                                    </w:div>
                                    <w:div w:id="1514369745">
                                      <w:marLeft w:val="-240"/>
                                      <w:marRight w:val="-240"/>
                                      <w:marTop w:val="0"/>
                                      <w:marBottom w:val="0"/>
                                      <w:divBdr>
                                        <w:top w:val="none" w:sz="0" w:space="0" w:color="auto"/>
                                        <w:left w:val="none" w:sz="0" w:space="0" w:color="auto"/>
                                        <w:bottom w:val="none" w:sz="0" w:space="0" w:color="auto"/>
                                        <w:right w:val="none" w:sz="0" w:space="0" w:color="auto"/>
                                      </w:divBdr>
                                    </w:div>
                                    <w:div w:id="2003921184">
                                      <w:marLeft w:val="-180"/>
                                      <w:marRight w:val="-240"/>
                                      <w:marTop w:val="0"/>
                                      <w:marBottom w:val="0"/>
                                      <w:divBdr>
                                        <w:top w:val="none" w:sz="0" w:space="0" w:color="auto"/>
                                        <w:left w:val="none" w:sz="0" w:space="0" w:color="auto"/>
                                        <w:bottom w:val="none" w:sz="0" w:space="0" w:color="auto"/>
                                        <w:right w:val="none" w:sz="0" w:space="0" w:color="auto"/>
                                      </w:divBdr>
                                    </w:div>
                                    <w:div w:id="112672126">
                                      <w:marLeft w:val="-180"/>
                                      <w:marRight w:val="-240"/>
                                      <w:marTop w:val="0"/>
                                      <w:marBottom w:val="0"/>
                                      <w:divBdr>
                                        <w:top w:val="none" w:sz="0" w:space="0" w:color="auto"/>
                                        <w:left w:val="none" w:sz="0" w:space="0" w:color="auto"/>
                                        <w:bottom w:val="none" w:sz="0" w:space="0" w:color="auto"/>
                                        <w:right w:val="none" w:sz="0" w:space="0" w:color="auto"/>
                                      </w:divBdr>
                                    </w:div>
                                    <w:div w:id="807480040">
                                      <w:marLeft w:val="-240"/>
                                      <w:marRight w:val="-240"/>
                                      <w:marTop w:val="0"/>
                                      <w:marBottom w:val="0"/>
                                      <w:divBdr>
                                        <w:top w:val="none" w:sz="0" w:space="0" w:color="auto"/>
                                        <w:left w:val="none" w:sz="0" w:space="0" w:color="auto"/>
                                        <w:bottom w:val="none" w:sz="0" w:space="0" w:color="auto"/>
                                        <w:right w:val="none" w:sz="0" w:space="0" w:color="auto"/>
                                      </w:divBdr>
                                    </w:div>
                                    <w:div w:id="638732090">
                                      <w:marLeft w:val="-180"/>
                                      <w:marRight w:val="-240"/>
                                      <w:marTop w:val="0"/>
                                      <w:marBottom w:val="0"/>
                                      <w:divBdr>
                                        <w:top w:val="none" w:sz="0" w:space="0" w:color="auto"/>
                                        <w:left w:val="none" w:sz="0" w:space="0" w:color="auto"/>
                                        <w:bottom w:val="none" w:sz="0" w:space="0" w:color="auto"/>
                                        <w:right w:val="none" w:sz="0" w:space="0" w:color="auto"/>
                                      </w:divBdr>
                                    </w:div>
                                    <w:div w:id="720787263">
                                      <w:marLeft w:val="-180"/>
                                      <w:marRight w:val="-240"/>
                                      <w:marTop w:val="0"/>
                                      <w:marBottom w:val="0"/>
                                      <w:divBdr>
                                        <w:top w:val="none" w:sz="0" w:space="0" w:color="auto"/>
                                        <w:left w:val="none" w:sz="0" w:space="0" w:color="auto"/>
                                        <w:bottom w:val="none" w:sz="0" w:space="0" w:color="auto"/>
                                        <w:right w:val="none" w:sz="0" w:space="0" w:color="auto"/>
                                      </w:divBdr>
                                    </w:div>
                                    <w:div w:id="804859370">
                                      <w:marLeft w:val="-240"/>
                                      <w:marRight w:val="-240"/>
                                      <w:marTop w:val="0"/>
                                      <w:marBottom w:val="0"/>
                                      <w:divBdr>
                                        <w:top w:val="none" w:sz="0" w:space="0" w:color="auto"/>
                                        <w:left w:val="none" w:sz="0" w:space="0" w:color="auto"/>
                                        <w:bottom w:val="none" w:sz="0" w:space="0" w:color="auto"/>
                                        <w:right w:val="none" w:sz="0" w:space="0" w:color="auto"/>
                                      </w:divBdr>
                                    </w:div>
                                    <w:div w:id="247613496">
                                      <w:marLeft w:val="-180"/>
                                      <w:marRight w:val="-240"/>
                                      <w:marTop w:val="0"/>
                                      <w:marBottom w:val="0"/>
                                      <w:divBdr>
                                        <w:top w:val="none" w:sz="0" w:space="0" w:color="auto"/>
                                        <w:left w:val="none" w:sz="0" w:space="0" w:color="auto"/>
                                        <w:bottom w:val="none" w:sz="0" w:space="0" w:color="auto"/>
                                        <w:right w:val="none" w:sz="0" w:space="0" w:color="auto"/>
                                      </w:divBdr>
                                    </w:div>
                                    <w:div w:id="986131763">
                                      <w:marLeft w:val="-180"/>
                                      <w:marRight w:val="-240"/>
                                      <w:marTop w:val="0"/>
                                      <w:marBottom w:val="0"/>
                                      <w:divBdr>
                                        <w:top w:val="none" w:sz="0" w:space="0" w:color="auto"/>
                                        <w:left w:val="none" w:sz="0" w:space="0" w:color="auto"/>
                                        <w:bottom w:val="none" w:sz="0" w:space="0" w:color="auto"/>
                                        <w:right w:val="none" w:sz="0" w:space="0" w:color="auto"/>
                                      </w:divBdr>
                                    </w:div>
                                    <w:div w:id="194200215">
                                      <w:marLeft w:val="-240"/>
                                      <w:marRight w:val="-240"/>
                                      <w:marTop w:val="0"/>
                                      <w:marBottom w:val="0"/>
                                      <w:divBdr>
                                        <w:top w:val="none" w:sz="0" w:space="0" w:color="auto"/>
                                        <w:left w:val="none" w:sz="0" w:space="0" w:color="auto"/>
                                        <w:bottom w:val="none" w:sz="0" w:space="0" w:color="auto"/>
                                        <w:right w:val="none" w:sz="0" w:space="0" w:color="auto"/>
                                      </w:divBdr>
                                    </w:div>
                                    <w:div w:id="1039814221">
                                      <w:marLeft w:val="-180"/>
                                      <w:marRight w:val="-240"/>
                                      <w:marTop w:val="0"/>
                                      <w:marBottom w:val="0"/>
                                      <w:divBdr>
                                        <w:top w:val="none" w:sz="0" w:space="0" w:color="auto"/>
                                        <w:left w:val="none" w:sz="0" w:space="0" w:color="auto"/>
                                        <w:bottom w:val="none" w:sz="0" w:space="0" w:color="auto"/>
                                        <w:right w:val="none" w:sz="0" w:space="0" w:color="auto"/>
                                      </w:divBdr>
                                    </w:div>
                                    <w:div w:id="1956058785">
                                      <w:marLeft w:val="-180"/>
                                      <w:marRight w:val="-240"/>
                                      <w:marTop w:val="0"/>
                                      <w:marBottom w:val="0"/>
                                      <w:divBdr>
                                        <w:top w:val="none" w:sz="0" w:space="0" w:color="auto"/>
                                        <w:left w:val="none" w:sz="0" w:space="0" w:color="auto"/>
                                        <w:bottom w:val="none" w:sz="0" w:space="0" w:color="auto"/>
                                        <w:right w:val="none" w:sz="0" w:space="0" w:color="auto"/>
                                      </w:divBdr>
                                    </w:div>
                                    <w:div w:id="717633123">
                                      <w:marLeft w:val="-240"/>
                                      <w:marRight w:val="-240"/>
                                      <w:marTop w:val="0"/>
                                      <w:marBottom w:val="0"/>
                                      <w:divBdr>
                                        <w:top w:val="none" w:sz="0" w:space="0" w:color="auto"/>
                                        <w:left w:val="none" w:sz="0" w:space="0" w:color="auto"/>
                                        <w:bottom w:val="none" w:sz="0" w:space="0" w:color="auto"/>
                                        <w:right w:val="none" w:sz="0" w:space="0" w:color="auto"/>
                                      </w:divBdr>
                                    </w:div>
                                    <w:div w:id="465709662">
                                      <w:marLeft w:val="-180"/>
                                      <w:marRight w:val="-240"/>
                                      <w:marTop w:val="0"/>
                                      <w:marBottom w:val="0"/>
                                      <w:divBdr>
                                        <w:top w:val="none" w:sz="0" w:space="0" w:color="auto"/>
                                        <w:left w:val="none" w:sz="0" w:space="0" w:color="auto"/>
                                        <w:bottom w:val="none" w:sz="0" w:space="0" w:color="auto"/>
                                        <w:right w:val="none" w:sz="0" w:space="0" w:color="auto"/>
                                      </w:divBdr>
                                    </w:div>
                                    <w:div w:id="1677657781">
                                      <w:marLeft w:val="-180"/>
                                      <w:marRight w:val="-240"/>
                                      <w:marTop w:val="0"/>
                                      <w:marBottom w:val="0"/>
                                      <w:divBdr>
                                        <w:top w:val="none" w:sz="0" w:space="0" w:color="auto"/>
                                        <w:left w:val="none" w:sz="0" w:space="0" w:color="auto"/>
                                        <w:bottom w:val="none" w:sz="0" w:space="0" w:color="auto"/>
                                        <w:right w:val="none" w:sz="0" w:space="0" w:color="auto"/>
                                      </w:divBdr>
                                    </w:div>
                                    <w:div w:id="1369833822">
                                      <w:marLeft w:val="-240"/>
                                      <w:marRight w:val="-240"/>
                                      <w:marTop w:val="0"/>
                                      <w:marBottom w:val="0"/>
                                      <w:divBdr>
                                        <w:top w:val="none" w:sz="0" w:space="0" w:color="auto"/>
                                        <w:left w:val="none" w:sz="0" w:space="0" w:color="auto"/>
                                        <w:bottom w:val="none" w:sz="0" w:space="0" w:color="auto"/>
                                        <w:right w:val="none" w:sz="0" w:space="0" w:color="auto"/>
                                      </w:divBdr>
                                    </w:div>
                                    <w:div w:id="198204059">
                                      <w:marLeft w:val="-180"/>
                                      <w:marRight w:val="-240"/>
                                      <w:marTop w:val="0"/>
                                      <w:marBottom w:val="0"/>
                                      <w:divBdr>
                                        <w:top w:val="none" w:sz="0" w:space="0" w:color="auto"/>
                                        <w:left w:val="none" w:sz="0" w:space="0" w:color="auto"/>
                                        <w:bottom w:val="none" w:sz="0" w:space="0" w:color="auto"/>
                                        <w:right w:val="none" w:sz="0" w:space="0" w:color="auto"/>
                                      </w:divBdr>
                                    </w:div>
                                    <w:div w:id="2111005800">
                                      <w:marLeft w:val="-180"/>
                                      <w:marRight w:val="-240"/>
                                      <w:marTop w:val="0"/>
                                      <w:marBottom w:val="0"/>
                                      <w:divBdr>
                                        <w:top w:val="none" w:sz="0" w:space="0" w:color="auto"/>
                                        <w:left w:val="none" w:sz="0" w:space="0" w:color="auto"/>
                                        <w:bottom w:val="none" w:sz="0" w:space="0" w:color="auto"/>
                                        <w:right w:val="none" w:sz="0" w:space="0" w:color="auto"/>
                                      </w:divBdr>
                                    </w:div>
                                  </w:divsChild>
                                </w:div>
                                <w:div w:id="1019769381">
                                  <w:marLeft w:val="0"/>
                                  <w:marRight w:val="0"/>
                                  <w:marTop w:val="960"/>
                                  <w:marBottom w:val="960"/>
                                  <w:divBdr>
                                    <w:top w:val="none" w:sz="0" w:space="0" w:color="auto"/>
                                    <w:left w:val="none" w:sz="0" w:space="0" w:color="auto"/>
                                    <w:bottom w:val="none" w:sz="0" w:space="0" w:color="auto"/>
                                    <w:right w:val="none" w:sz="0" w:space="0" w:color="auto"/>
                                  </w:divBdr>
                                </w:div>
                                <w:div w:id="293680954">
                                  <w:marLeft w:val="-360"/>
                                  <w:marRight w:val="0"/>
                                  <w:marTop w:val="960"/>
                                  <w:marBottom w:val="1920"/>
                                  <w:divBdr>
                                    <w:top w:val="none" w:sz="0" w:space="0" w:color="auto"/>
                                    <w:left w:val="none" w:sz="0" w:space="0" w:color="auto"/>
                                    <w:bottom w:val="none" w:sz="0" w:space="0" w:color="auto"/>
                                    <w:right w:val="none" w:sz="0" w:space="0" w:color="auto"/>
                                  </w:divBdr>
                                  <w:divsChild>
                                    <w:div w:id="434863236">
                                      <w:marLeft w:val="0"/>
                                      <w:marRight w:val="0"/>
                                      <w:marTop w:val="0"/>
                                      <w:marBottom w:val="0"/>
                                      <w:divBdr>
                                        <w:top w:val="none" w:sz="0" w:space="0" w:color="auto"/>
                                        <w:left w:val="none" w:sz="0" w:space="0" w:color="auto"/>
                                        <w:bottom w:val="none" w:sz="0" w:space="0" w:color="auto"/>
                                        <w:right w:val="none" w:sz="0" w:space="0" w:color="auto"/>
                                      </w:divBdr>
                                      <w:divsChild>
                                        <w:div w:id="75782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387515">
                                  <w:marLeft w:val="0"/>
                                  <w:marRight w:val="0"/>
                                  <w:marTop w:val="1500"/>
                                  <w:marBottom w:val="0"/>
                                  <w:divBdr>
                                    <w:top w:val="none" w:sz="0" w:space="0" w:color="auto"/>
                                    <w:left w:val="none" w:sz="0" w:space="0" w:color="auto"/>
                                    <w:bottom w:val="none" w:sz="0" w:space="0" w:color="auto"/>
                                    <w:right w:val="none" w:sz="0" w:space="0" w:color="auto"/>
                                  </w:divBdr>
                                </w:div>
                                <w:div w:id="599028951">
                                  <w:marLeft w:val="-360"/>
                                  <w:marRight w:val="0"/>
                                  <w:marTop w:val="480"/>
                                  <w:marBottom w:val="1920"/>
                                  <w:divBdr>
                                    <w:top w:val="none" w:sz="0" w:space="0" w:color="auto"/>
                                    <w:left w:val="none" w:sz="0" w:space="0" w:color="auto"/>
                                    <w:bottom w:val="none" w:sz="0" w:space="0" w:color="auto"/>
                                    <w:right w:val="none" w:sz="0" w:space="0" w:color="auto"/>
                                  </w:divBdr>
                                  <w:divsChild>
                                    <w:div w:id="648479598">
                                      <w:marLeft w:val="0"/>
                                      <w:marRight w:val="0"/>
                                      <w:marTop w:val="0"/>
                                      <w:marBottom w:val="0"/>
                                      <w:divBdr>
                                        <w:top w:val="none" w:sz="0" w:space="0" w:color="auto"/>
                                        <w:left w:val="none" w:sz="0" w:space="0" w:color="auto"/>
                                        <w:bottom w:val="none" w:sz="0" w:space="0" w:color="auto"/>
                                        <w:right w:val="none" w:sz="0" w:space="0" w:color="auto"/>
                                      </w:divBdr>
                                      <w:divsChild>
                                        <w:div w:id="1567834138">
                                          <w:marLeft w:val="0"/>
                                          <w:marRight w:val="0"/>
                                          <w:marTop w:val="360"/>
                                          <w:marBottom w:val="360"/>
                                          <w:divBdr>
                                            <w:top w:val="none" w:sz="0" w:space="0" w:color="auto"/>
                                            <w:left w:val="none" w:sz="0" w:space="0" w:color="auto"/>
                                            <w:bottom w:val="none" w:sz="0" w:space="0" w:color="auto"/>
                                            <w:right w:val="none" w:sz="0" w:space="0" w:color="auto"/>
                                          </w:divBdr>
                                        </w:div>
                                        <w:div w:id="891380494">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 w:id="1735542178">
                                  <w:marLeft w:val="0"/>
                                  <w:marRight w:val="0"/>
                                  <w:marTop w:val="0"/>
                                  <w:marBottom w:val="1440"/>
                                  <w:divBdr>
                                    <w:top w:val="none" w:sz="0" w:space="0" w:color="auto"/>
                                    <w:left w:val="none" w:sz="0" w:space="0" w:color="auto"/>
                                    <w:bottom w:val="none" w:sz="0" w:space="0" w:color="auto"/>
                                    <w:right w:val="none" w:sz="0" w:space="0" w:color="auto"/>
                                  </w:divBdr>
                                  <w:divsChild>
                                    <w:div w:id="2080908473">
                                      <w:marLeft w:val="0"/>
                                      <w:marRight w:val="0"/>
                                      <w:marTop w:val="960"/>
                                      <w:marBottom w:val="0"/>
                                      <w:divBdr>
                                        <w:top w:val="single" w:sz="6" w:space="0" w:color="DCDFE4"/>
                                        <w:left w:val="single" w:sz="2" w:space="0" w:color="DCDFE4"/>
                                        <w:bottom w:val="single" w:sz="2" w:space="0" w:color="DCDFE4"/>
                                        <w:right w:val="single" w:sz="2" w:space="0" w:color="DCDFE4"/>
                                      </w:divBdr>
                                      <w:divsChild>
                                        <w:div w:id="706492724">
                                          <w:marLeft w:val="0"/>
                                          <w:marRight w:val="0"/>
                                          <w:marTop w:val="0"/>
                                          <w:marBottom w:val="0"/>
                                          <w:divBdr>
                                            <w:top w:val="none" w:sz="0" w:space="0" w:color="auto"/>
                                            <w:left w:val="none" w:sz="0" w:space="0" w:color="DCDFE4"/>
                                            <w:bottom w:val="single" w:sz="6" w:space="0" w:color="DCDFE4"/>
                                            <w:right w:val="none" w:sz="0" w:space="0" w:color="DCDFE4"/>
                                          </w:divBdr>
                                          <w:divsChild>
                                            <w:div w:id="1134526337">
                                              <w:marLeft w:val="0"/>
                                              <w:marRight w:val="0"/>
                                              <w:marTop w:val="0"/>
                                              <w:marBottom w:val="0"/>
                                              <w:divBdr>
                                                <w:top w:val="none" w:sz="0" w:space="0" w:color="auto"/>
                                                <w:left w:val="none" w:sz="0" w:space="0" w:color="auto"/>
                                                <w:bottom w:val="none" w:sz="0" w:space="0" w:color="auto"/>
                                                <w:right w:val="none" w:sz="0" w:space="0" w:color="auto"/>
                                              </w:divBdr>
                                              <w:divsChild>
                                                <w:div w:id="209685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671234">
                                          <w:marLeft w:val="0"/>
                                          <w:marRight w:val="0"/>
                                          <w:marTop w:val="0"/>
                                          <w:marBottom w:val="0"/>
                                          <w:divBdr>
                                            <w:top w:val="none" w:sz="0" w:space="0" w:color="auto"/>
                                            <w:left w:val="none" w:sz="0" w:space="0" w:color="DCDFE4"/>
                                            <w:bottom w:val="single" w:sz="6" w:space="0" w:color="DCDFE4"/>
                                            <w:right w:val="none" w:sz="0" w:space="0" w:color="DCDFE4"/>
                                          </w:divBdr>
                                          <w:divsChild>
                                            <w:div w:id="1114834287">
                                              <w:marLeft w:val="0"/>
                                              <w:marRight w:val="0"/>
                                              <w:marTop w:val="0"/>
                                              <w:marBottom w:val="0"/>
                                              <w:divBdr>
                                                <w:top w:val="none" w:sz="0" w:space="0" w:color="auto"/>
                                                <w:left w:val="none" w:sz="0" w:space="0" w:color="auto"/>
                                                <w:bottom w:val="none" w:sz="0" w:space="0" w:color="auto"/>
                                                <w:right w:val="none" w:sz="0" w:space="0" w:color="auto"/>
                                              </w:divBdr>
                                              <w:divsChild>
                                                <w:div w:id="541403441">
                                                  <w:marLeft w:val="0"/>
                                                  <w:marRight w:val="0"/>
                                                  <w:marTop w:val="0"/>
                                                  <w:marBottom w:val="0"/>
                                                  <w:divBdr>
                                                    <w:top w:val="none" w:sz="0" w:space="0" w:color="auto"/>
                                                    <w:left w:val="none" w:sz="0" w:space="0" w:color="auto"/>
                                                    <w:bottom w:val="none" w:sz="0" w:space="0" w:color="auto"/>
                                                    <w:right w:val="none" w:sz="0" w:space="0" w:color="auto"/>
                                                  </w:divBdr>
                                                </w:div>
                                              </w:divsChild>
                                            </w:div>
                                            <w:div w:id="49233113">
                                              <w:marLeft w:val="0"/>
                                              <w:marRight w:val="0"/>
                                              <w:marTop w:val="0"/>
                                              <w:marBottom w:val="0"/>
                                              <w:divBdr>
                                                <w:top w:val="none" w:sz="0" w:space="0" w:color="auto"/>
                                                <w:left w:val="none" w:sz="0" w:space="0" w:color="auto"/>
                                                <w:bottom w:val="none" w:sz="0" w:space="0" w:color="auto"/>
                                                <w:right w:val="none" w:sz="0" w:space="0" w:color="auto"/>
                                              </w:divBdr>
                                              <w:divsChild>
                                                <w:div w:id="1310596011">
                                                  <w:marLeft w:val="0"/>
                                                  <w:marRight w:val="0"/>
                                                  <w:marTop w:val="0"/>
                                                  <w:marBottom w:val="0"/>
                                                  <w:divBdr>
                                                    <w:top w:val="none" w:sz="0" w:space="0" w:color="auto"/>
                                                    <w:left w:val="none" w:sz="0" w:space="0" w:color="auto"/>
                                                    <w:bottom w:val="none" w:sz="0" w:space="0" w:color="auto"/>
                                                    <w:right w:val="none" w:sz="0" w:space="0" w:color="auto"/>
                                                  </w:divBdr>
                                                  <w:divsChild>
                                                    <w:div w:id="1499686157">
                                                      <w:marLeft w:val="0"/>
                                                      <w:marRight w:val="0"/>
                                                      <w:marTop w:val="0"/>
                                                      <w:marBottom w:val="0"/>
                                                      <w:divBdr>
                                                        <w:top w:val="none" w:sz="0" w:space="0" w:color="auto"/>
                                                        <w:left w:val="none" w:sz="0" w:space="0" w:color="auto"/>
                                                        <w:bottom w:val="none" w:sz="0" w:space="0" w:color="auto"/>
                                                        <w:right w:val="none" w:sz="0" w:space="0" w:color="auto"/>
                                                      </w:divBdr>
                                                      <w:divsChild>
                                                        <w:div w:id="1399088291">
                                                          <w:marLeft w:val="0"/>
                                                          <w:marRight w:val="0"/>
                                                          <w:marTop w:val="0"/>
                                                          <w:marBottom w:val="0"/>
                                                          <w:divBdr>
                                                            <w:top w:val="none" w:sz="0" w:space="0" w:color="auto"/>
                                                            <w:left w:val="none" w:sz="0" w:space="0" w:color="auto"/>
                                                            <w:bottom w:val="none" w:sz="0" w:space="0" w:color="auto"/>
                                                            <w:right w:val="none" w:sz="0" w:space="0" w:color="auto"/>
                                                          </w:divBdr>
                                                          <w:divsChild>
                                                            <w:div w:id="30474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141439">
                                          <w:marLeft w:val="0"/>
                                          <w:marRight w:val="0"/>
                                          <w:marTop w:val="0"/>
                                          <w:marBottom w:val="0"/>
                                          <w:divBdr>
                                            <w:top w:val="none" w:sz="0" w:space="0" w:color="auto"/>
                                            <w:left w:val="none" w:sz="0" w:space="0" w:color="DCDFE4"/>
                                            <w:bottom w:val="single" w:sz="6" w:space="0" w:color="DCDFE4"/>
                                            <w:right w:val="none" w:sz="0" w:space="0" w:color="DCDFE4"/>
                                          </w:divBdr>
                                          <w:divsChild>
                                            <w:div w:id="68122027">
                                              <w:marLeft w:val="0"/>
                                              <w:marRight w:val="0"/>
                                              <w:marTop w:val="0"/>
                                              <w:marBottom w:val="0"/>
                                              <w:divBdr>
                                                <w:top w:val="none" w:sz="0" w:space="0" w:color="auto"/>
                                                <w:left w:val="none" w:sz="0" w:space="0" w:color="auto"/>
                                                <w:bottom w:val="none" w:sz="0" w:space="0" w:color="auto"/>
                                                <w:right w:val="none" w:sz="0" w:space="0" w:color="auto"/>
                                              </w:divBdr>
                                              <w:divsChild>
                                                <w:div w:id="1956592364">
                                                  <w:marLeft w:val="0"/>
                                                  <w:marRight w:val="0"/>
                                                  <w:marTop w:val="0"/>
                                                  <w:marBottom w:val="0"/>
                                                  <w:divBdr>
                                                    <w:top w:val="none" w:sz="0" w:space="0" w:color="auto"/>
                                                    <w:left w:val="none" w:sz="0" w:space="0" w:color="auto"/>
                                                    <w:bottom w:val="none" w:sz="0" w:space="0" w:color="auto"/>
                                                    <w:right w:val="none" w:sz="0" w:space="0" w:color="auto"/>
                                                  </w:divBdr>
                                                </w:div>
                                              </w:divsChild>
                                            </w:div>
                                            <w:div w:id="630400500">
                                              <w:marLeft w:val="0"/>
                                              <w:marRight w:val="0"/>
                                              <w:marTop w:val="0"/>
                                              <w:marBottom w:val="0"/>
                                              <w:divBdr>
                                                <w:top w:val="none" w:sz="0" w:space="0" w:color="auto"/>
                                                <w:left w:val="none" w:sz="0" w:space="0" w:color="auto"/>
                                                <w:bottom w:val="none" w:sz="0" w:space="0" w:color="auto"/>
                                                <w:right w:val="none" w:sz="0" w:space="0" w:color="auto"/>
                                              </w:divBdr>
                                              <w:divsChild>
                                                <w:div w:id="576784576">
                                                  <w:marLeft w:val="0"/>
                                                  <w:marRight w:val="0"/>
                                                  <w:marTop w:val="0"/>
                                                  <w:marBottom w:val="0"/>
                                                  <w:divBdr>
                                                    <w:top w:val="none" w:sz="0" w:space="0" w:color="auto"/>
                                                    <w:left w:val="none" w:sz="0" w:space="0" w:color="auto"/>
                                                    <w:bottom w:val="none" w:sz="0" w:space="0" w:color="auto"/>
                                                    <w:right w:val="none" w:sz="0" w:space="0" w:color="auto"/>
                                                  </w:divBdr>
                                                  <w:divsChild>
                                                    <w:div w:id="1143474121">
                                                      <w:marLeft w:val="0"/>
                                                      <w:marRight w:val="0"/>
                                                      <w:marTop w:val="0"/>
                                                      <w:marBottom w:val="0"/>
                                                      <w:divBdr>
                                                        <w:top w:val="none" w:sz="0" w:space="0" w:color="auto"/>
                                                        <w:left w:val="none" w:sz="0" w:space="0" w:color="auto"/>
                                                        <w:bottom w:val="none" w:sz="0" w:space="0" w:color="auto"/>
                                                        <w:right w:val="none" w:sz="0" w:space="0" w:color="auto"/>
                                                      </w:divBdr>
                                                      <w:divsChild>
                                                        <w:div w:id="2027094018">
                                                          <w:marLeft w:val="0"/>
                                                          <w:marRight w:val="0"/>
                                                          <w:marTop w:val="0"/>
                                                          <w:marBottom w:val="0"/>
                                                          <w:divBdr>
                                                            <w:top w:val="none" w:sz="0" w:space="0" w:color="auto"/>
                                                            <w:left w:val="none" w:sz="0" w:space="0" w:color="auto"/>
                                                            <w:bottom w:val="none" w:sz="0" w:space="0" w:color="auto"/>
                                                            <w:right w:val="none" w:sz="0" w:space="0" w:color="auto"/>
                                                          </w:divBdr>
                                                          <w:divsChild>
                                                            <w:div w:id="61429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4588330">
                                          <w:marLeft w:val="0"/>
                                          <w:marRight w:val="0"/>
                                          <w:marTop w:val="0"/>
                                          <w:marBottom w:val="0"/>
                                          <w:divBdr>
                                            <w:top w:val="none" w:sz="0" w:space="0" w:color="auto"/>
                                            <w:left w:val="none" w:sz="0" w:space="0" w:color="DCDFE4"/>
                                            <w:bottom w:val="single" w:sz="6" w:space="0" w:color="DCDFE4"/>
                                            <w:right w:val="none" w:sz="0" w:space="0" w:color="DCDFE4"/>
                                          </w:divBdr>
                                          <w:divsChild>
                                            <w:div w:id="347489714">
                                              <w:marLeft w:val="0"/>
                                              <w:marRight w:val="0"/>
                                              <w:marTop w:val="0"/>
                                              <w:marBottom w:val="0"/>
                                              <w:divBdr>
                                                <w:top w:val="none" w:sz="0" w:space="0" w:color="auto"/>
                                                <w:left w:val="none" w:sz="0" w:space="0" w:color="auto"/>
                                                <w:bottom w:val="none" w:sz="0" w:space="0" w:color="auto"/>
                                                <w:right w:val="none" w:sz="0" w:space="0" w:color="auto"/>
                                              </w:divBdr>
                                              <w:divsChild>
                                                <w:div w:id="7399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00556">
                                          <w:marLeft w:val="0"/>
                                          <w:marRight w:val="0"/>
                                          <w:marTop w:val="0"/>
                                          <w:marBottom w:val="0"/>
                                          <w:divBdr>
                                            <w:top w:val="none" w:sz="0" w:space="0" w:color="auto"/>
                                            <w:left w:val="none" w:sz="0" w:space="0" w:color="DCDFE4"/>
                                            <w:bottom w:val="single" w:sz="6" w:space="0" w:color="DCDFE4"/>
                                            <w:right w:val="none" w:sz="0" w:space="0" w:color="DCDFE4"/>
                                          </w:divBdr>
                                          <w:divsChild>
                                            <w:div w:id="1808863896">
                                              <w:marLeft w:val="0"/>
                                              <w:marRight w:val="0"/>
                                              <w:marTop w:val="0"/>
                                              <w:marBottom w:val="0"/>
                                              <w:divBdr>
                                                <w:top w:val="none" w:sz="0" w:space="0" w:color="auto"/>
                                                <w:left w:val="none" w:sz="0" w:space="0" w:color="auto"/>
                                                <w:bottom w:val="none" w:sz="0" w:space="0" w:color="auto"/>
                                                <w:right w:val="none" w:sz="0" w:space="0" w:color="auto"/>
                                              </w:divBdr>
                                              <w:divsChild>
                                                <w:div w:id="860123901">
                                                  <w:marLeft w:val="0"/>
                                                  <w:marRight w:val="0"/>
                                                  <w:marTop w:val="0"/>
                                                  <w:marBottom w:val="0"/>
                                                  <w:divBdr>
                                                    <w:top w:val="none" w:sz="0" w:space="0" w:color="auto"/>
                                                    <w:left w:val="none" w:sz="0" w:space="0" w:color="auto"/>
                                                    <w:bottom w:val="none" w:sz="0" w:space="0" w:color="auto"/>
                                                    <w:right w:val="none" w:sz="0" w:space="0" w:color="auto"/>
                                                  </w:divBdr>
                                                </w:div>
                                              </w:divsChild>
                                            </w:div>
                                            <w:div w:id="936064231">
                                              <w:marLeft w:val="0"/>
                                              <w:marRight w:val="0"/>
                                              <w:marTop w:val="0"/>
                                              <w:marBottom w:val="0"/>
                                              <w:divBdr>
                                                <w:top w:val="none" w:sz="0" w:space="0" w:color="auto"/>
                                                <w:left w:val="none" w:sz="0" w:space="0" w:color="auto"/>
                                                <w:bottom w:val="none" w:sz="0" w:space="0" w:color="auto"/>
                                                <w:right w:val="none" w:sz="0" w:space="0" w:color="auto"/>
                                              </w:divBdr>
                                              <w:divsChild>
                                                <w:div w:id="88164572">
                                                  <w:marLeft w:val="0"/>
                                                  <w:marRight w:val="0"/>
                                                  <w:marTop w:val="0"/>
                                                  <w:marBottom w:val="0"/>
                                                  <w:divBdr>
                                                    <w:top w:val="none" w:sz="0" w:space="0" w:color="auto"/>
                                                    <w:left w:val="none" w:sz="0" w:space="0" w:color="auto"/>
                                                    <w:bottom w:val="none" w:sz="0" w:space="0" w:color="auto"/>
                                                    <w:right w:val="none" w:sz="0" w:space="0" w:color="auto"/>
                                                  </w:divBdr>
                                                  <w:divsChild>
                                                    <w:div w:id="323631772">
                                                      <w:marLeft w:val="0"/>
                                                      <w:marRight w:val="0"/>
                                                      <w:marTop w:val="0"/>
                                                      <w:marBottom w:val="0"/>
                                                      <w:divBdr>
                                                        <w:top w:val="none" w:sz="0" w:space="0" w:color="auto"/>
                                                        <w:left w:val="none" w:sz="0" w:space="0" w:color="auto"/>
                                                        <w:bottom w:val="none" w:sz="0" w:space="0" w:color="auto"/>
                                                        <w:right w:val="none" w:sz="0" w:space="0" w:color="auto"/>
                                                      </w:divBdr>
                                                      <w:divsChild>
                                                        <w:div w:id="1066998940">
                                                          <w:marLeft w:val="0"/>
                                                          <w:marRight w:val="0"/>
                                                          <w:marTop w:val="0"/>
                                                          <w:marBottom w:val="0"/>
                                                          <w:divBdr>
                                                            <w:top w:val="none" w:sz="0" w:space="0" w:color="auto"/>
                                                            <w:left w:val="none" w:sz="0" w:space="0" w:color="auto"/>
                                                            <w:bottom w:val="none" w:sz="0" w:space="0" w:color="auto"/>
                                                            <w:right w:val="none" w:sz="0" w:space="0" w:color="auto"/>
                                                          </w:divBdr>
                                                          <w:divsChild>
                                                            <w:div w:id="17898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30127">
                                          <w:marLeft w:val="0"/>
                                          <w:marRight w:val="0"/>
                                          <w:marTop w:val="0"/>
                                          <w:marBottom w:val="0"/>
                                          <w:divBdr>
                                            <w:top w:val="none" w:sz="0" w:space="0" w:color="auto"/>
                                            <w:left w:val="none" w:sz="0" w:space="0" w:color="DCDFE4"/>
                                            <w:bottom w:val="single" w:sz="6" w:space="0" w:color="DCDFE4"/>
                                            <w:right w:val="none" w:sz="0" w:space="0" w:color="DCDFE4"/>
                                          </w:divBdr>
                                          <w:divsChild>
                                            <w:div w:id="1765759461">
                                              <w:marLeft w:val="0"/>
                                              <w:marRight w:val="0"/>
                                              <w:marTop w:val="0"/>
                                              <w:marBottom w:val="0"/>
                                              <w:divBdr>
                                                <w:top w:val="none" w:sz="0" w:space="0" w:color="auto"/>
                                                <w:left w:val="none" w:sz="0" w:space="0" w:color="auto"/>
                                                <w:bottom w:val="none" w:sz="0" w:space="0" w:color="auto"/>
                                                <w:right w:val="none" w:sz="0" w:space="0" w:color="auto"/>
                                              </w:divBdr>
                                              <w:divsChild>
                                                <w:div w:id="161317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732179">
                                          <w:marLeft w:val="0"/>
                                          <w:marRight w:val="0"/>
                                          <w:marTop w:val="0"/>
                                          <w:marBottom w:val="0"/>
                                          <w:divBdr>
                                            <w:top w:val="none" w:sz="0" w:space="0" w:color="auto"/>
                                            <w:left w:val="none" w:sz="0" w:space="0" w:color="DCDFE4"/>
                                            <w:bottom w:val="single" w:sz="6" w:space="0" w:color="DCDFE4"/>
                                            <w:right w:val="none" w:sz="0" w:space="0" w:color="DCDFE4"/>
                                          </w:divBdr>
                                          <w:divsChild>
                                            <w:div w:id="1553688658">
                                              <w:marLeft w:val="0"/>
                                              <w:marRight w:val="0"/>
                                              <w:marTop w:val="0"/>
                                              <w:marBottom w:val="0"/>
                                              <w:divBdr>
                                                <w:top w:val="none" w:sz="0" w:space="0" w:color="auto"/>
                                                <w:left w:val="none" w:sz="0" w:space="0" w:color="auto"/>
                                                <w:bottom w:val="none" w:sz="0" w:space="0" w:color="auto"/>
                                                <w:right w:val="none" w:sz="0" w:space="0" w:color="auto"/>
                                              </w:divBdr>
                                              <w:divsChild>
                                                <w:div w:id="34062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1979">
                                          <w:marLeft w:val="0"/>
                                          <w:marRight w:val="0"/>
                                          <w:marTop w:val="0"/>
                                          <w:marBottom w:val="0"/>
                                          <w:divBdr>
                                            <w:top w:val="none" w:sz="0" w:space="0" w:color="auto"/>
                                            <w:left w:val="none" w:sz="0" w:space="0" w:color="DCDFE4"/>
                                            <w:bottom w:val="single" w:sz="6" w:space="0" w:color="DCDFE4"/>
                                            <w:right w:val="none" w:sz="0" w:space="0" w:color="DCDFE4"/>
                                          </w:divBdr>
                                          <w:divsChild>
                                            <w:div w:id="1463420221">
                                              <w:marLeft w:val="0"/>
                                              <w:marRight w:val="0"/>
                                              <w:marTop w:val="0"/>
                                              <w:marBottom w:val="0"/>
                                              <w:divBdr>
                                                <w:top w:val="none" w:sz="0" w:space="0" w:color="auto"/>
                                                <w:left w:val="none" w:sz="0" w:space="0" w:color="auto"/>
                                                <w:bottom w:val="none" w:sz="0" w:space="0" w:color="auto"/>
                                                <w:right w:val="none" w:sz="0" w:space="0" w:color="auto"/>
                                              </w:divBdr>
                                              <w:divsChild>
                                                <w:div w:id="64474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5449981">
              <w:marLeft w:val="0"/>
              <w:marRight w:val="0"/>
              <w:marTop w:val="0"/>
              <w:marBottom w:val="0"/>
              <w:divBdr>
                <w:top w:val="none" w:sz="0" w:space="0" w:color="auto"/>
                <w:left w:val="none" w:sz="0" w:space="0" w:color="auto"/>
                <w:bottom w:val="none" w:sz="0" w:space="0" w:color="auto"/>
                <w:right w:val="none" w:sz="0" w:space="0" w:color="auto"/>
              </w:divBdr>
              <w:divsChild>
                <w:div w:id="1642224071">
                  <w:marLeft w:val="-540"/>
                  <w:marRight w:val="0"/>
                  <w:marTop w:val="0"/>
                  <w:marBottom w:val="0"/>
                  <w:divBdr>
                    <w:top w:val="none" w:sz="0" w:space="0" w:color="auto"/>
                    <w:left w:val="none" w:sz="0" w:space="0" w:color="auto"/>
                    <w:bottom w:val="none" w:sz="0" w:space="0" w:color="auto"/>
                    <w:right w:val="none" w:sz="0" w:space="0" w:color="auto"/>
                  </w:divBdr>
                  <w:divsChild>
                    <w:div w:id="1923030308">
                      <w:marLeft w:val="0"/>
                      <w:marRight w:val="0"/>
                      <w:marTop w:val="0"/>
                      <w:marBottom w:val="0"/>
                      <w:divBdr>
                        <w:top w:val="none" w:sz="0" w:space="0" w:color="auto"/>
                        <w:left w:val="none" w:sz="0" w:space="0" w:color="auto"/>
                        <w:bottom w:val="none" w:sz="0" w:space="0" w:color="auto"/>
                        <w:right w:val="none" w:sz="0" w:space="0" w:color="auto"/>
                      </w:divBdr>
                      <w:divsChild>
                        <w:div w:id="784811022">
                          <w:marLeft w:val="0"/>
                          <w:marRight w:val="0"/>
                          <w:marTop w:val="0"/>
                          <w:marBottom w:val="0"/>
                          <w:divBdr>
                            <w:top w:val="none" w:sz="0" w:space="0" w:color="auto"/>
                            <w:left w:val="none" w:sz="0" w:space="0" w:color="auto"/>
                            <w:bottom w:val="none" w:sz="0" w:space="0" w:color="auto"/>
                            <w:right w:val="none" w:sz="0" w:space="0" w:color="auto"/>
                          </w:divBdr>
                        </w:div>
                      </w:divsChild>
                    </w:div>
                    <w:div w:id="114636469">
                      <w:marLeft w:val="0"/>
                      <w:marRight w:val="0"/>
                      <w:marTop w:val="0"/>
                      <w:marBottom w:val="0"/>
                      <w:divBdr>
                        <w:top w:val="none" w:sz="0" w:space="0" w:color="auto"/>
                        <w:left w:val="none" w:sz="0" w:space="0" w:color="auto"/>
                        <w:bottom w:val="none" w:sz="0" w:space="0" w:color="auto"/>
                        <w:right w:val="none" w:sz="0" w:space="0" w:color="auto"/>
                      </w:divBdr>
                      <w:divsChild>
                        <w:div w:id="292953444">
                          <w:marLeft w:val="0"/>
                          <w:marRight w:val="0"/>
                          <w:marTop w:val="0"/>
                          <w:marBottom w:val="0"/>
                          <w:divBdr>
                            <w:top w:val="none" w:sz="0" w:space="0" w:color="auto"/>
                            <w:left w:val="none" w:sz="0" w:space="0" w:color="auto"/>
                            <w:bottom w:val="none" w:sz="0" w:space="0" w:color="auto"/>
                            <w:right w:val="none" w:sz="0" w:space="0" w:color="auto"/>
                          </w:divBdr>
                        </w:div>
                      </w:divsChild>
                    </w:div>
                    <w:div w:id="12266934">
                      <w:marLeft w:val="0"/>
                      <w:marRight w:val="0"/>
                      <w:marTop w:val="0"/>
                      <w:marBottom w:val="0"/>
                      <w:divBdr>
                        <w:top w:val="none" w:sz="0" w:space="0" w:color="auto"/>
                        <w:left w:val="none" w:sz="0" w:space="0" w:color="auto"/>
                        <w:bottom w:val="none" w:sz="0" w:space="0" w:color="auto"/>
                        <w:right w:val="none" w:sz="0" w:space="0" w:color="auto"/>
                      </w:divBdr>
                      <w:divsChild>
                        <w:div w:id="1663464566">
                          <w:marLeft w:val="0"/>
                          <w:marRight w:val="0"/>
                          <w:marTop w:val="0"/>
                          <w:marBottom w:val="0"/>
                          <w:divBdr>
                            <w:top w:val="none" w:sz="0" w:space="0" w:color="auto"/>
                            <w:left w:val="none" w:sz="0" w:space="0" w:color="auto"/>
                            <w:bottom w:val="none" w:sz="0" w:space="0" w:color="auto"/>
                            <w:right w:val="none" w:sz="0" w:space="0" w:color="auto"/>
                          </w:divBdr>
                        </w:div>
                      </w:divsChild>
                    </w:div>
                    <w:div w:id="1924022365">
                      <w:marLeft w:val="0"/>
                      <w:marRight w:val="0"/>
                      <w:marTop w:val="0"/>
                      <w:marBottom w:val="0"/>
                      <w:divBdr>
                        <w:top w:val="none" w:sz="0" w:space="0" w:color="auto"/>
                        <w:left w:val="none" w:sz="0" w:space="0" w:color="auto"/>
                        <w:bottom w:val="none" w:sz="0" w:space="0" w:color="auto"/>
                        <w:right w:val="none" w:sz="0" w:space="0" w:color="auto"/>
                      </w:divBdr>
                      <w:divsChild>
                        <w:div w:id="909659458">
                          <w:marLeft w:val="0"/>
                          <w:marRight w:val="0"/>
                          <w:marTop w:val="0"/>
                          <w:marBottom w:val="0"/>
                          <w:divBdr>
                            <w:top w:val="none" w:sz="0" w:space="0" w:color="auto"/>
                            <w:left w:val="none" w:sz="0" w:space="0" w:color="auto"/>
                            <w:bottom w:val="none" w:sz="0" w:space="0" w:color="auto"/>
                            <w:right w:val="none" w:sz="0" w:space="0" w:color="auto"/>
                          </w:divBdr>
                        </w:div>
                      </w:divsChild>
                    </w:div>
                    <w:div w:id="646739733">
                      <w:marLeft w:val="0"/>
                      <w:marRight w:val="0"/>
                      <w:marTop w:val="0"/>
                      <w:marBottom w:val="0"/>
                      <w:divBdr>
                        <w:top w:val="none" w:sz="0" w:space="0" w:color="auto"/>
                        <w:left w:val="none" w:sz="0" w:space="0" w:color="auto"/>
                        <w:bottom w:val="none" w:sz="0" w:space="0" w:color="auto"/>
                        <w:right w:val="none" w:sz="0" w:space="0" w:color="auto"/>
                      </w:divBdr>
                      <w:divsChild>
                        <w:div w:id="1462259969">
                          <w:marLeft w:val="0"/>
                          <w:marRight w:val="0"/>
                          <w:marTop w:val="0"/>
                          <w:marBottom w:val="0"/>
                          <w:divBdr>
                            <w:top w:val="none" w:sz="0" w:space="0" w:color="auto"/>
                            <w:left w:val="none" w:sz="0" w:space="0" w:color="auto"/>
                            <w:bottom w:val="none" w:sz="0" w:space="0" w:color="auto"/>
                            <w:right w:val="none" w:sz="0" w:space="0" w:color="auto"/>
                          </w:divBdr>
                        </w:div>
                      </w:divsChild>
                    </w:div>
                    <w:div w:id="1612778964">
                      <w:marLeft w:val="0"/>
                      <w:marRight w:val="0"/>
                      <w:marTop w:val="0"/>
                      <w:marBottom w:val="0"/>
                      <w:divBdr>
                        <w:top w:val="none" w:sz="0" w:space="0" w:color="auto"/>
                        <w:left w:val="none" w:sz="0" w:space="0" w:color="auto"/>
                        <w:bottom w:val="none" w:sz="0" w:space="0" w:color="auto"/>
                        <w:right w:val="none" w:sz="0" w:space="0" w:color="auto"/>
                      </w:divBdr>
                      <w:divsChild>
                        <w:div w:id="509831645">
                          <w:marLeft w:val="0"/>
                          <w:marRight w:val="0"/>
                          <w:marTop w:val="0"/>
                          <w:marBottom w:val="0"/>
                          <w:divBdr>
                            <w:top w:val="none" w:sz="0" w:space="0" w:color="auto"/>
                            <w:left w:val="none" w:sz="0" w:space="0" w:color="auto"/>
                            <w:bottom w:val="none" w:sz="0" w:space="0" w:color="auto"/>
                            <w:right w:val="none" w:sz="0" w:space="0" w:color="auto"/>
                          </w:divBdr>
                        </w:div>
                      </w:divsChild>
                    </w:div>
                    <w:div w:id="955059805">
                      <w:marLeft w:val="0"/>
                      <w:marRight w:val="0"/>
                      <w:marTop w:val="0"/>
                      <w:marBottom w:val="0"/>
                      <w:divBdr>
                        <w:top w:val="none" w:sz="0" w:space="0" w:color="auto"/>
                        <w:left w:val="none" w:sz="0" w:space="0" w:color="auto"/>
                        <w:bottom w:val="none" w:sz="0" w:space="0" w:color="auto"/>
                        <w:right w:val="none" w:sz="0" w:space="0" w:color="auto"/>
                      </w:divBdr>
                      <w:divsChild>
                        <w:div w:id="279461357">
                          <w:marLeft w:val="0"/>
                          <w:marRight w:val="0"/>
                          <w:marTop w:val="0"/>
                          <w:marBottom w:val="0"/>
                          <w:divBdr>
                            <w:top w:val="none" w:sz="0" w:space="0" w:color="auto"/>
                            <w:left w:val="none" w:sz="0" w:space="0" w:color="auto"/>
                            <w:bottom w:val="none" w:sz="0" w:space="0" w:color="auto"/>
                            <w:right w:val="none" w:sz="0" w:space="0" w:color="auto"/>
                          </w:divBdr>
                        </w:div>
                      </w:divsChild>
                    </w:div>
                    <w:div w:id="1624461080">
                      <w:marLeft w:val="0"/>
                      <w:marRight w:val="0"/>
                      <w:marTop w:val="0"/>
                      <w:marBottom w:val="0"/>
                      <w:divBdr>
                        <w:top w:val="none" w:sz="0" w:space="0" w:color="auto"/>
                        <w:left w:val="none" w:sz="0" w:space="0" w:color="auto"/>
                        <w:bottom w:val="none" w:sz="0" w:space="0" w:color="auto"/>
                        <w:right w:val="none" w:sz="0" w:space="0" w:color="auto"/>
                      </w:divBdr>
                      <w:divsChild>
                        <w:div w:id="205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57358">
                  <w:marLeft w:val="-540"/>
                  <w:marRight w:val="0"/>
                  <w:marTop w:val="0"/>
                  <w:marBottom w:val="0"/>
                  <w:divBdr>
                    <w:top w:val="none" w:sz="0" w:space="0" w:color="auto"/>
                    <w:left w:val="none" w:sz="0" w:space="0" w:color="auto"/>
                    <w:bottom w:val="none" w:sz="0" w:space="0" w:color="auto"/>
                    <w:right w:val="none" w:sz="0" w:space="0" w:color="auto"/>
                  </w:divBdr>
                  <w:divsChild>
                    <w:div w:id="101988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20121">
              <w:marLeft w:val="0"/>
              <w:marRight w:val="0"/>
              <w:marTop w:val="0"/>
              <w:marBottom w:val="0"/>
              <w:divBdr>
                <w:top w:val="none" w:sz="0" w:space="0" w:color="auto"/>
                <w:left w:val="none" w:sz="0" w:space="0" w:color="auto"/>
                <w:bottom w:val="none" w:sz="0" w:space="0" w:color="auto"/>
                <w:right w:val="none" w:sz="0" w:space="0" w:color="auto"/>
              </w:divBdr>
              <w:divsChild>
                <w:div w:id="197281903">
                  <w:marLeft w:val="0"/>
                  <w:marRight w:val="0"/>
                  <w:marTop w:val="0"/>
                  <w:marBottom w:val="0"/>
                  <w:divBdr>
                    <w:top w:val="none" w:sz="0" w:space="0" w:color="auto"/>
                    <w:left w:val="none" w:sz="0" w:space="0" w:color="auto"/>
                    <w:bottom w:val="none" w:sz="0" w:space="0" w:color="auto"/>
                    <w:right w:val="none" w:sz="0" w:space="0" w:color="auto"/>
                  </w:divBdr>
                  <w:divsChild>
                    <w:div w:id="1674337023">
                      <w:marLeft w:val="0"/>
                      <w:marRight w:val="0"/>
                      <w:marTop w:val="0"/>
                      <w:marBottom w:val="0"/>
                      <w:divBdr>
                        <w:top w:val="none" w:sz="0" w:space="0" w:color="auto"/>
                        <w:left w:val="none" w:sz="0" w:space="0" w:color="auto"/>
                        <w:bottom w:val="none" w:sz="0" w:space="0" w:color="auto"/>
                        <w:right w:val="none" w:sz="0" w:space="0" w:color="auto"/>
                      </w:divBdr>
                      <w:divsChild>
                        <w:div w:id="1128553247">
                          <w:marLeft w:val="0"/>
                          <w:marRight w:val="0"/>
                          <w:marTop w:val="0"/>
                          <w:marBottom w:val="0"/>
                          <w:divBdr>
                            <w:top w:val="none" w:sz="0" w:space="0" w:color="auto"/>
                            <w:left w:val="none" w:sz="0" w:space="0" w:color="auto"/>
                            <w:bottom w:val="none" w:sz="0" w:space="0" w:color="auto"/>
                            <w:right w:val="none" w:sz="0" w:space="0" w:color="auto"/>
                          </w:divBdr>
                          <w:divsChild>
                            <w:div w:id="78142589">
                              <w:marLeft w:val="0"/>
                              <w:marRight w:val="0"/>
                              <w:marTop w:val="0"/>
                              <w:marBottom w:val="0"/>
                              <w:divBdr>
                                <w:top w:val="none" w:sz="0" w:space="0" w:color="auto"/>
                                <w:left w:val="none" w:sz="0" w:space="0" w:color="auto"/>
                                <w:bottom w:val="none" w:sz="0" w:space="0" w:color="auto"/>
                                <w:right w:val="none" w:sz="0" w:space="0" w:color="auto"/>
                              </w:divBdr>
                            </w:div>
                          </w:divsChild>
                        </w:div>
                        <w:div w:id="12641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907573864">
      <w:bodyDiv w:val="1"/>
      <w:marLeft w:val="0"/>
      <w:marRight w:val="0"/>
      <w:marTop w:val="0"/>
      <w:marBottom w:val="0"/>
      <w:divBdr>
        <w:top w:val="none" w:sz="0" w:space="0" w:color="auto"/>
        <w:left w:val="none" w:sz="0" w:space="0" w:color="auto"/>
        <w:bottom w:val="none" w:sz="0" w:space="0" w:color="auto"/>
        <w:right w:val="none" w:sz="0" w:space="0" w:color="auto"/>
      </w:divBdr>
    </w:div>
    <w:div w:id="920724840">
      <w:bodyDiv w:val="1"/>
      <w:marLeft w:val="0"/>
      <w:marRight w:val="0"/>
      <w:marTop w:val="0"/>
      <w:marBottom w:val="0"/>
      <w:divBdr>
        <w:top w:val="none" w:sz="0" w:space="0" w:color="auto"/>
        <w:left w:val="none" w:sz="0" w:space="0" w:color="auto"/>
        <w:bottom w:val="none" w:sz="0" w:space="0" w:color="auto"/>
        <w:right w:val="none" w:sz="0" w:space="0" w:color="auto"/>
      </w:divBdr>
    </w:div>
    <w:div w:id="1043941786">
      <w:bodyDiv w:val="1"/>
      <w:marLeft w:val="0"/>
      <w:marRight w:val="0"/>
      <w:marTop w:val="0"/>
      <w:marBottom w:val="0"/>
      <w:divBdr>
        <w:top w:val="none" w:sz="0" w:space="0" w:color="auto"/>
        <w:left w:val="none" w:sz="0" w:space="0" w:color="auto"/>
        <w:bottom w:val="none" w:sz="0" w:space="0" w:color="auto"/>
        <w:right w:val="none" w:sz="0" w:space="0" w:color="auto"/>
      </w:divBdr>
    </w:div>
    <w:div w:id="1238324367">
      <w:bodyDiv w:val="1"/>
      <w:marLeft w:val="0"/>
      <w:marRight w:val="0"/>
      <w:marTop w:val="0"/>
      <w:marBottom w:val="0"/>
      <w:divBdr>
        <w:top w:val="none" w:sz="0" w:space="0" w:color="auto"/>
        <w:left w:val="none" w:sz="0" w:space="0" w:color="auto"/>
        <w:bottom w:val="none" w:sz="0" w:space="0" w:color="auto"/>
        <w:right w:val="none" w:sz="0" w:space="0" w:color="auto"/>
      </w:divBdr>
    </w:div>
    <w:div w:id="1268807391">
      <w:bodyDiv w:val="1"/>
      <w:marLeft w:val="0"/>
      <w:marRight w:val="0"/>
      <w:marTop w:val="0"/>
      <w:marBottom w:val="0"/>
      <w:divBdr>
        <w:top w:val="none" w:sz="0" w:space="0" w:color="auto"/>
        <w:left w:val="none" w:sz="0" w:space="0" w:color="auto"/>
        <w:bottom w:val="none" w:sz="0" w:space="0" w:color="auto"/>
        <w:right w:val="none" w:sz="0" w:space="0" w:color="auto"/>
      </w:divBdr>
    </w:div>
    <w:div w:id="1293944297">
      <w:bodyDiv w:val="1"/>
      <w:marLeft w:val="0"/>
      <w:marRight w:val="0"/>
      <w:marTop w:val="0"/>
      <w:marBottom w:val="0"/>
      <w:divBdr>
        <w:top w:val="none" w:sz="0" w:space="0" w:color="auto"/>
        <w:left w:val="none" w:sz="0" w:space="0" w:color="auto"/>
        <w:bottom w:val="none" w:sz="0" w:space="0" w:color="auto"/>
        <w:right w:val="none" w:sz="0" w:space="0" w:color="auto"/>
      </w:divBdr>
      <w:divsChild>
        <w:div w:id="146169898">
          <w:marLeft w:val="446"/>
          <w:marRight w:val="0"/>
          <w:marTop w:val="0"/>
          <w:marBottom w:val="0"/>
          <w:divBdr>
            <w:top w:val="none" w:sz="0" w:space="0" w:color="auto"/>
            <w:left w:val="none" w:sz="0" w:space="0" w:color="auto"/>
            <w:bottom w:val="none" w:sz="0" w:space="0" w:color="auto"/>
            <w:right w:val="none" w:sz="0" w:space="0" w:color="auto"/>
          </w:divBdr>
        </w:div>
      </w:divsChild>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503550845">
      <w:bodyDiv w:val="1"/>
      <w:marLeft w:val="0"/>
      <w:marRight w:val="0"/>
      <w:marTop w:val="0"/>
      <w:marBottom w:val="0"/>
      <w:divBdr>
        <w:top w:val="none" w:sz="0" w:space="0" w:color="auto"/>
        <w:left w:val="none" w:sz="0" w:space="0" w:color="auto"/>
        <w:bottom w:val="none" w:sz="0" w:space="0" w:color="auto"/>
        <w:right w:val="none" w:sz="0" w:space="0" w:color="auto"/>
      </w:divBdr>
    </w:div>
    <w:div w:id="1569732945">
      <w:bodyDiv w:val="1"/>
      <w:marLeft w:val="0"/>
      <w:marRight w:val="0"/>
      <w:marTop w:val="0"/>
      <w:marBottom w:val="0"/>
      <w:divBdr>
        <w:top w:val="none" w:sz="0" w:space="0" w:color="auto"/>
        <w:left w:val="none" w:sz="0" w:space="0" w:color="auto"/>
        <w:bottom w:val="none" w:sz="0" w:space="0" w:color="auto"/>
        <w:right w:val="none" w:sz="0" w:space="0" w:color="auto"/>
      </w:divBdr>
    </w:div>
    <w:div w:id="1605186953">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40784486">
      <w:bodyDiv w:val="1"/>
      <w:marLeft w:val="0"/>
      <w:marRight w:val="0"/>
      <w:marTop w:val="0"/>
      <w:marBottom w:val="0"/>
      <w:divBdr>
        <w:top w:val="none" w:sz="0" w:space="0" w:color="auto"/>
        <w:left w:val="none" w:sz="0" w:space="0" w:color="auto"/>
        <w:bottom w:val="none" w:sz="0" w:space="0" w:color="auto"/>
        <w:right w:val="none" w:sz="0" w:space="0" w:color="auto"/>
      </w:divBdr>
      <w:divsChild>
        <w:div w:id="201138717">
          <w:marLeft w:val="0"/>
          <w:marRight w:val="0"/>
          <w:marTop w:val="0"/>
          <w:marBottom w:val="0"/>
          <w:divBdr>
            <w:top w:val="none" w:sz="0" w:space="0" w:color="auto"/>
            <w:left w:val="none" w:sz="0" w:space="0" w:color="auto"/>
            <w:bottom w:val="none" w:sz="0" w:space="0" w:color="auto"/>
            <w:right w:val="none" w:sz="0" w:space="0" w:color="auto"/>
          </w:divBdr>
        </w:div>
        <w:div w:id="1390808608">
          <w:marLeft w:val="0"/>
          <w:marRight w:val="0"/>
          <w:marTop w:val="0"/>
          <w:marBottom w:val="0"/>
          <w:divBdr>
            <w:top w:val="none" w:sz="0" w:space="0" w:color="auto"/>
            <w:left w:val="none" w:sz="0" w:space="0" w:color="auto"/>
            <w:bottom w:val="none" w:sz="0" w:space="0" w:color="auto"/>
            <w:right w:val="none" w:sz="0" w:space="0" w:color="auto"/>
          </w:divBdr>
        </w:div>
        <w:div w:id="2111779292">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764036524">
      <w:bodyDiv w:val="1"/>
      <w:marLeft w:val="0"/>
      <w:marRight w:val="0"/>
      <w:marTop w:val="0"/>
      <w:marBottom w:val="0"/>
      <w:divBdr>
        <w:top w:val="none" w:sz="0" w:space="0" w:color="auto"/>
        <w:left w:val="none" w:sz="0" w:space="0" w:color="auto"/>
        <w:bottom w:val="none" w:sz="0" w:space="0" w:color="auto"/>
        <w:right w:val="none" w:sz="0" w:space="0" w:color="auto"/>
      </w:divBdr>
    </w:div>
    <w:div w:id="1764956263">
      <w:bodyDiv w:val="1"/>
      <w:marLeft w:val="0"/>
      <w:marRight w:val="0"/>
      <w:marTop w:val="0"/>
      <w:marBottom w:val="0"/>
      <w:divBdr>
        <w:top w:val="none" w:sz="0" w:space="0" w:color="auto"/>
        <w:left w:val="none" w:sz="0" w:space="0" w:color="auto"/>
        <w:bottom w:val="none" w:sz="0" w:space="0" w:color="auto"/>
        <w:right w:val="none" w:sz="0" w:space="0" w:color="auto"/>
      </w:divBdr>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859347316">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1993099538">
      <w:bodyDiv w:val="1"/>
      <w:marLeft w:val="0"/>
      <w:marRight w:val="0"/>
      <w:marTop w:val="0"/>
      <w:marBottom w:val="0"/>
      <w:divBdr>
        <w:top w:val="none" w:sz="0" w:space="0" w:color="auto"/>
        <w:left w:val="none" w:sz="0" w:space="0" w:color="auto"/>
        <w:bottom w:val="none" w:sz="0" w:space="0" w:color="auto"/>
        <w:right w:val="none" w:sz="0" w:space="0" w:color="auto"/>
      </w:divBdr>
    </w:div>
    <w:div w:id="1996058329">
      <w:bodyDiv w:val="1"/>
      <w:marLeft w:val="0"/>
      <w:marRight w:val="0"/>
      <w:marTop w:val="0"/>
      <w:marBottom w:val="0"/>
      <w:divBdr>
        <w:top w:val="none" w:sz="0" w:space="0" w:color="auto"/>
        <w:left w:val="none" w:sz="0" w:space="0" w:color="auto"/>
        <w:bottom w:val="none" w:sz="0" w:space="0" w:color="auto"/>
        <w:right w:val="none" w:sz="0" w:space="0" w:color="auto"/>
      </w:divBdr>
      <w:divsChild>
        <w:div w:id="2038461625">
          <w:marLeft w:val="547"/>
          <w:marRight w:val="0"/>
          <w:marTop w:val="0"/>
          <w:marBottom w:val="180"/>
          <w:divBdr>
            <w:top w:val="none" w:sz="0" w:space="0" w:color="auto"/>
            <w:left w:val="none" w:sz="0" w:space="0" w:color="auto"/>
            <w:bottom w:val="none" w:sz="0" w:space="0" w:color="auto"/>
            <w:right w:val="none" w:sz="0" w:space="0" w:color="auto"/>
          </w:divBdr>
        </w:div>
        <w:div w:id="1316760575">
          <w:marLeft w:val="547"/>
          <w:marRight w:val="0"/>
          <w:marTop w:val="0"/>
          <w:marBottom w:val="180"/>
          <w:divBdr>
            <w:top w:val="none" w:sz="0" w:space="0" w:color="auto"/>
            <w:left w:val="none" w:sz="0" w:space="0" w:color="auto"/>
            <w:bottom w:val="none" w:sz="0" w:space="0" w:color="auto"/>
            <w:right w:val="none" w:sz="0" w:space="0" w:color="auto"/>
          </w:divBdr>
        </w:div>
      </w:divsChild>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47"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711C996E-3B75-2F43-B3A6-5B59D9AAA9FB}">
    <t:Anchor>
      <t:Comment id="880671253"/>
    </t:Anchor>
    <t:History>
      <t:Event id="{953C41BB-CC6A-1A4B-B14B-167514EA6DAA}" time="2024-10-03T06:00:05.612Z">
        <t:Attribution userId="S::shrinivasb@tejasnetworks.com::138199a5-9beb-4428-b22c-080a889a99fa" userProvider="AD" userName="Shrinivas Bhat"/>
        <t:Anchor>
          <t:Comment id="1427057305"/>
        </t:Anchor>
        <t:Create/>
      </t:Event>
      <t:Event id="{29CCC7C8-2F49-5C43-8A4A-737E78CE04E0}" time="2024-10-03T06:00:05.612Z">
        <t:Attribution userId="S::shrinivasb@tejasnetworks.com::138199a5-9beb-4428-b22c-080a889a99fa" userProvider="AD" userName="Shrinivas Bhat"/>
        <t:Anchor>
          <t:Comment id="1427057305"/>
        </t:Anchor>
        <t:Assign userId="S::girisht@tejasnetworks.com::eba077d0-d71a-46e3-b0ee-9b140cd1ef4b" userProvider="AD" userName="Girish Chandra Tripathi"/>
      </t:Event>
      <t:Event id="{A41ADD26-8E14-AC40-AD00-1E20B59BD5EB}" time="2024-10-03T06:00:05.612Z">
        <t:Attribution userId="S::shrinivasb@tejasnetworks.com::138199a5-9beb-4428-b22c-080a889a99fa" userProvider="AD" userName="Shrinivas Bhat"/>
        <t:Anchor>
          <t:Comment id="1427057305"/>
        </t:Anchor>
        <t:SetTitle title="@Girish Chandra Tripathi"/>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A552EF4A-630B-8F43-A97A-63497063FB14}">
    <t:Anchor>
      <t:Comment id="260880296"/>
    </t:Anchor>
    <t:History>
      <t:Event id="{EE774508-EF8B-2B48-8807-A2212C7E17A6}" time="2024-10-03T06:00:33.811Z">
        <t:Attribution userId="S::shrinivasb@tejasnetworks.com::138199a5-9beb-4428-b22c-080a889a99fa" userProvider="AD" userName="Shrinivas Bhat"/>
        <t:Anchor>
          <t:Comment id="1588069138"/>
        </t:Anchor>
        <t:Create/>
      </t:Event>
      <t:Event id="{45582529-0D17-B448-93FD-3426A106B742}" time="2024-10-03T06:00:33.811Z">
        <t:Attribution userId="S::shrinivasb@tejasnetworks.com::138199a5-9beb-4428-b22c-080a889a99fa" userProvider="AD" userName="Shrinivas Bhat"/>
        <t:Anchor>
          <t:Comment id="1588069138"/>
        </t:Anchor>
        <t:Assign userId="S::girisht@tejasnetworks.com::eba077d0-d71a-46e3-b0ee-9b140cd1ef4b" userProvider="AD" userName="Girish Chandra Tripathi"/>
      </t:Event>
      <t:Event id="{BA8A0D79-6E68-2541-9C0B-19B5210F0BF7}" time="2024-10-03T06:00:33.811Z">
        <t:Attribution userId="S::shrinivasb@tejasnetworks.com::138199a5-9beb-4428-b22c-080a889a99fa" userProvider="AD" userName="Shrinivas Bhat"/>
        <t:Anchor>
          <t:Comment id="1588069138"/>
        </t:Anchor>
        <t:SetTitle title="@Girish Chandra Tripathi"/>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4" ma:contentTypeDescription="Create a new document." ma:contentTypeScope="" ma:versionID="8ab4e05f60c7cc21c884b6473294bede">
  <xsd:schema xmlns:xsd="http://www.w3.org/2001/XMLSchema" xmlns:xs="http://www.w3.org/2001/XMLSchema" xmlns:p="http://schemas.microsoft.com/office/2006/metadata/properties" xmlns:ns2="084f5cea-6fba-4ec7-8c9f-c5d672ce6ecd" targetNamespace="http://schemas.microsoft.com/office/2006/metadata/properties" ma:root="true" ma:fieldsID="7823688a7f39455fb21b31f1066eb14b"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2.xml><?xml version="1.0" encoding="utf-8"?>
<ds:datastoreItem xmlns:ds="http://schemas.openxmlformats.org/officeDocument/2006/customXml" ds:itemID="{24047369-2B88-421F-BED7-100FB8D13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A2B20D-01F7-4C03-B55B-BD0D76525C09}">
  <ds:schemaRefs>
    <ds:schemaRef ds:uri="http://purl.org/dc/elements/1.1/"/>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schemas.microsoft.com/office/infopath/2007/PartnerControls"/>
    <ds:schemaRef ds:uri="084f5cea-6fba-4ec7-8c9f-c5d672ce6ecd"/>
    <ds:schemaRef ds:uri="http://www.w3.org/XML/1998/namespace"/>
  </ds:schemaRefs>
</ds:datastoreItem>
</file>

<file path=customXml/itemProps4.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1175</Words>
  <Characters>6834</Characters>
  <Application>Microsoft Office Word</Application>
  <DocSecurity>0</DocSecurity>
  <Lines>56</Lines>
  <Paragraphs>15</Paragraphs>
  <ScaleCrop>false</ScaleCrop>
  <Company>Tejas Networks Ltd.</Company>
  <LinksUpToDate>false</LinksUpToDate>
  <CharactersWithSpaces>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shrinivas bhat</dc:creator>
  <cp:keywords/>
  <dc:description/>
  <cp:lastModifiedBy>Girish Chandra Tripathi</cp:lastModifiedBy>
  <cp:revision>847</cp:revision>
  <cp:lastPrinted>2024-09-30T13:27:00Z</cp:lastPrinted>
  <dcterms:created xsi:type="dcterms:W3CDTF">2024-07-25T23:24:00Z</dcterms:created>
  <dcterms:modified xsi:type="dcterms:W3CDTF">2025-08-15T05:31:00Z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