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7594" w14:textId="0CC3A559" w:rsidR="00D36290" w:rsidRPr="00BA1689" w:rsidRDefault="00D36290" w:rsidP="00D36290">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BA1689">
        <w:rPr>
          <w:rFonts w:ascii="Arial" w:eastAsia="SimSun" w:hAnsi="Arial" w:cs="Arial"/>
          <w:b/>
          <w:sz w:val="24"/>
          <w:szCs w:val="24"/>
          <w:lang w:eastAsia="zh-CN"/>
        </w:rPr>
        <w:t>3GPP TSG-RAN WG4 Meeting #116</w:t>
      </w:r>
      <w:r w:rsidRPr="00BA1689">
        <w:rPr>
          <w:rFonts w:ascii="Arial" w:eastAsia="SimSun" w:hAnsi="Arial" w:cs="Arial"/>
          <w:b/>
          <w:sz w:val="24"/>
          <w:szCs w:val="24"/>
          <w:lang w:eastAsia="zh-CN"/>
        </w:rPr>
        <w:tab/>
      </w:r>
      <w:r w:rsidR="003C3EB5" w:rsidRPr="003C3EB5">
        <w:rPr>
          <w:rFonts w:ascii="Arial" w:eastAsia="SimSun" w:hAnsi="Arial" w:cs="Arial"/>
          <w:b/>
          <w:sz w:val="24"/>
          <w:szCs w:val="24"/>
          <w:lang w:eastAsia="zh-CN"/>
        </w:rPr>
        <w:t>R4-2509487</w:t>
      </w:r>
    </w:p>
    <w:p w14:paraId="68F97858" w14:textId="77777777" w:rsidR="00D36290" w:rsidRPr="00BA1689" w:rsidRDefault="00D36290" w:rsidP="00D36290">
      <w:pPr>
        <w:tabs>
          <w:tab w:val="right" w:pos="9781"/>
          <w:tab w:val="right" w:pos="13323"/>
        </w:tabs>
        <w:spacing w:before="60" w:after="60"/>
        <w:outlineLvl w:val="0"/>
        <w:rPr>
          <w:rFonts w:ascii="Arial" w:eastAsia="SimSun" w:hAnsi="Arial" w:cs="Arial"/>
          <w:b/>
          <w:sz w:val="24"/>
          <w:szCs w:val="24"/>
          <w:lang w:eastAsia="zh-CN"/>
        </w:rPr>
      </w:pPr>
      <w:r w:rsidRPr="00BA1689">
        <w:rPr>
          <w:rFonts w:ascii="Arial" w:eastAsia="SimSun" w:hAnsi="Arial" w:cs="Arial"/>
          <w:b/>
          <w:sz w:val="24"/>
          <w:szCs w:val="24"/>
          <w:lang w:eastAsia="zh-CN"/>
        </w:rPr>
        <w:t>Bengaluru, India, August 25</w:t>
      </w:r>
      <w:r w:rsidRPr="00BA1689">
        <w:rPr>
          <w:rFonts w:ascii="Arial" w:eastAsia="SimSun" w:hAnsi="Arial" w:cs="Arial"/>
          <w:b/>
          <w:sz w:val="24"/>
          <w:szCs w:val="24"/>
          <w:vertAlign w:val="superscript"/>
          <w:lang w:eastAsia="zh-CN"/>
        </w:rPr>
        <w:t>th</w:t>
      </w:r>
      <w:r w:rsidRPr="00BA1689">
        <w:rPr>
          <w:rFonts w:ascii="Arial" w:eastAsia="SimSun" w:hAnsi="Arial" w:cs="Arial"/>
          <w:b/>
          <w:sz w:val="24"/>
          <w:szCs w:val="24"/>
          <w:lang w:eastAsia="zh-CN"/>
        </w:rPr>
        <w:t xml:space="preserve"> – 29</w:t>
      </w:r>
      <w:r w:rsidRPr="00BA1689">
        <w:rPr>
          <w:rFonts w:ascii="Arial" w:eastAsia="SimSun" w:hAnsi="Arial" w:cs="Arial"/>
          <w:b/>
          <w:sz w:val="24"/>
          <w:szCs w:val="24"/>
          <w:vertAlign w:val="superscript"/>
          <w:lang w:eastAsia="zh-CN"/>
        </w:rPr>
        <w:t>th</w:t>
      </w:r>
      <w:r w:rsidRPr="00BA1689">
        <w:rPr>
          <w:rFonts w:ascii="Arial" w:eastAsia="SimSun" w:hAnsi="Arial" w:cs="Arial"/>
          <w:b/>
          <w:sz w:val="24"/>
          <w:szCs w:val="24"/>
          <w:lang w:eastAsia="zh-CN"/>
        </w:rPr>
        <w:t>, 2025</w:t>
      </w:r>
    </w:p>
    <w:p w14:paraId="2305CEA3" w14:textId="433CFDB4" w:rsidR="009F52D7" w:rsidRPr="005A61C6" w:rsidRDefault="009F52D7" w:rsidP="00BA2FC0">
      <w:pPr>
        <w:pStyle w:val="CH"/>
        <w:spacing w:before="240" w:after="0"/>
        <w:rPr>
          <w:sz w:val="24"/>
          <w:szCs w:val="24"/>
          <w:lang w:val="en-US"/>
        </w:rPr>
      </w:pPr>
      <w:r w:rsidRPr="005A61C6">
        <w:rPr>
          <w:sz w:val="24"/>
          <w:szCs w:val="24"/>
          <w:lang w:val="en-US"/>
        </w:rPr>
        <w:t>Agenda item:</w:t>
      </w:r>
      <w:r w:rsidRPr="005A61C6">
        <w:rPr>
          <w:sz w:val="24"/>
          <w:szCs w:val="24"/>
          <w:lang w:val="en-US"/>
        </w:rPr>
        <w:tab/>
      </w:r>
      <w:r w:rsidR="006B4603" w:rsidRPr="005A61C6">
        <w:rPr>
          <w:sz w:val="24"/>
          <w:szCs w:val="24"/>
          <w:lang w:val="en-US"/>
        </w:rPr>
        <w:t>7.2</w:t>
      </w:r>
      <w:r w:rsidR="00D36290">
        <w:rPr>
          <w:sz w:val="24"/>
          <w:szCs w:val="24"/>
          <w:lang w:val="en-US"/>
        </w:rPr>
        <w:t>0</w:t>
      </w:r>
      <w:r w:rsidR="006B4603" w:rsidRPr="005A61C6">
        <w:rPr>
          <w:sz w:val="24"/>
          <w:szCs w:val="24"/>
          <w:lang w:val="en-US"/>
        </w:rPr>
        <w:t>.</w:t>
      </w:r>
      <w:r w:rsidR="00941159">
        <w:rPr>
          <w:sz w:val="24"/>
          <w:szCs w:val="24"/>
          <w:lang w:val="en-US"/>
        </w:rPr>
        <w:t>5</w:t>
      </w:r>
    </w:p>
    <w:p w14:paraId="30D50B86" w14:textId="1B183FBA" w:rsidR="009F52D7" w:rsidRPr="005A61C6" w:rsidRDefault="009F52D7" w:rsidP="003537DA">
      <w:pPr>
        <w:pStyle w:val="CH"/>
        <w:spacing w:after="0"/>
        <w:rPr>
          <w:sz w:val="24"/>
          <w:szCs w:val="24"/>
          <w:lang w:val="en-US"/>
        </w:rPr>
      </w:pPr>
      <w:r w:rsidRPr="005A61C6">
        <w:rPr>
          <w:sz w:val="24"/>
          <w:szCs w:val="24"/>
          <w:lang w:val="en-US"/>
        </w:rPr>
        <w:t>Source:</w:t>
      </w:r>
      <w:r w:rsidRPr="005A61C6">
        <w:rPr>
          <w:sz w:val="24"/>
          <w:szCs w:val="24"/>
          <w:lang w:val="en-US"/>
        </w:rPr>
        <w:tab/>
        <w:t>Apple</w:t>
      </w:r>
    </w:p>
    <w:p w14:paraId="7827D204" w14:textId="766995EF" w:rsidR="009F52D7" w:rsidRPr="005A61C6" w:rsidRDefault="009F52D7" w:rsidP="003537DA">
      <w:pPr>
        <w:pStyle w:val="CH"/>
        <w:spacing w:after="0"/>
        <w:rPr>
          <w:sz w:val="24"/>
          <w:szCs w:val="24"/>
          <w:lang w:val="en-US"/>
        </w:rPr>
      </w:pPr>
      <w:r w:rsidRPr="005A61C6">
        <w:rPr>
          <w:sz w:val="24"/>
          <w:szCs w:val="24"/>
          <w:lang w:val="en-US"/>
        </w:rPr>
        <w:t>Title:</w:t>
      </w:r>
      <w:r w:rsidRPr="005A61C6">
        <w:rPr>
          <w:sz w:val="24"/>
          <w:szCs w:val="24"/>
          <w:lang w:val="en-US"/>
        </w:rPr>
        <w:tab/>
      </w:r>
      <w:r w:rsidR="00941159" w:rsidRPr="00941159">
        <w:rPr>
          <w:sz w:val="24"/>
          <w:szCs w:val="24"/>
          <w:lang w:val="en-US"/>
        </w:rPr>
        <w:t xml:space="preserve">On RRM Performance </w:t>
      </w:r>
      <w:r w:rsidR="00C30900">
        <w:rPr>
          <w:sz w:val="24"/>
          <w:szCs w:val="24"/>
          <w:lang w:val="en-US"/>
        </w:rPr>
        <w:t>Requirements</w:t>
      </w:r>
      <w:r w:rsidR="00941159" w:rsidRPr="00941159">
        <w:rPr>
          <w:sz w:val="24"/>
          <w:szCs w:val="24"/>
          <w:lang w:val="en-US"/>
        </w:rPr>
        <w:t xml:space="preserve"> for MIMO Phase 5</w:t>
      </w:r>
    </w:p>
    <w:p w14:paraId="2AB0E874" w14:textId="708BEC41" w:rsidR="009F52D7" w:rsidRPr="005A61C6" w:rsidRDefault="009F52D7" w:rsidP="003537DA">
      <w:pPr>
        <w:pStyle w:val="CH"/>
        <w:spacing w:after="0"/>
        <w:rPr>
          <w:sz w:val="24"/>
          <w:szCs w:val="24"/>
          <w:lang w:val="en-US"/>
        </w:rPr>
      </w:pPr>
      <w:r w:rsidRPr="005A61C6">
        <w:rPr>
          <w:sz w:val="24"/>
          <w:szCs w:val="24"/>
          <w:lang w:val="en-US"/>
        </w:rPr>
        <w:t>Release:</w:t>
      </w:r>
      <w:r w:rsidRPr="005A61C6">
        <w:rPr>
          <w:sz w:val="24"/>
          <w:szCs w:val="24"/>
          <w:lang w:val="en-US"/>
        </w:rPr>
        <w:tab/>
        <w:t>Rel-1</w:t>
      </w:r>
      <w:r w:rsidR="002D7073" w:rsidRPr="005A61C6">
        <w:rPr>
          <w:sz w:val="24"/>
          <w:szCs w:val="24"/>
          <w:lang w:val="en-US"/>
        </w:rPr>
        <w:t>9</w:t>
      </w:r>
    </w:p>
    <w:p w14:paraId="5FD26D80" w14:textId="69E72605" w:rsidR="009F52D7" w:rsidRPr="005A61C6" w:rsidRDefault="009F52D7" w:rsidP="003537DA">
      <w:pPr>
        <w:pStyle w:val="CH"/>
        <w:spacing w:after="0"/>
        <w:rPr>
          <w:sz w:val="24"/>
          <w:szCs w:val="24"/>
          <w:lang w:val="en-US"/>
        </w:rPr>
      </w:pPr>
      <w:r w:rsidRPr="005A61C6">
        <w:rPr>
          <w:sz w:val="24"/>
          <w:szCs w:val="24"/>
          <w:lang w:val="en-US"/>
        </w:rPr>
        <w:t>Document for:</w:t>
      </w:r>
      <w:r w:rsidRPr="005A61C6">
        <w:rPr>
          <w:sz w:val="24"/>
          <w:szCs w:val="24"/>
          <w:lang w:val="en-US"/>
        </w:rPr>
        <w:tab/>
      </w:r>
      <w:r w:rsidR="00AD261E" w:rsidRPr="005A61C6">
        <w:rPr>
          <w:sz w:val="24"/>
          <w:szCs w:val="24"/>
          <w:lang w:val="en-US"/>
        </w:rPr>
        <w:t>Discussion</w:t>
      </w:r>
    </w:p>
    <w:p w14:paraId="26BFACA8" w14:textId="77777777" w:rsidR="009F52D7" w:rsidRPr="005A61C6" w:rsidRDefault="009F52D7" w:rsidP="003537DA">
      <w:pPr>
        <w:pStyle w:val="CH"/>
        <w:rPr>
          <w:lang w:val="en-US"/>
        </w:rPr>
      </w:pPr>
    </w:p>
    <w:p w14:paraId="7D03A8FD" w14:textId="77777777" w:rsidR="002249BA" w:rsidRPr="005A61C6" w:rsidRDefault="002249BA" w:rsidP="002249BA">
      <w:pPr>
        <w:pStyle w:val="Heading1"/>
        <w:rPr>
          <w:lang w:val="en-US"/>
        </w:rPr>
      </w:pPr>
      <w:r w:rsidRPr="005A61C6">
        <w:rPr>
          <w:lang w:val="en-US"/>
        </w:rPr>
        <w:t xml:space="preserve">1. Introduction </w:t>
      </w:r>
    </w:p>
    <w:p w14:paraId="1369B17B" w14:textId="5D177D88" w:rsidR="00941159" w:rsidRDefault="00D36290" w:rsidP="003537DA">
      <w:r w:rsidRPr="005A61C6">
        <w:t>In RAN4#11</w:t>
      </w:r>
      <w:r>
        <w:t xml:space="preserve">5 </w:t>
      </w:r>
      <w:r w:rsidRPr="005A61C6">
        <w:t xml:space="preserve">the RRM </w:t>
      </w:r>
      <w:r w:rsidR="00941159">
        <w:t xml:space="preserve">performance </w:t>
      </w:r>
      <w:r>
        <w:t>requirements</w:t>
      </w:r>
      <w:r w:rsidR="00941159">
        <w:t xml:space="preserve"> for Rel-19 MIMO Phase 5 </w:t>
      </w:r>
      <w:r>
        <w:t>was discussed and way forward [1] was agreed</w:t>
      </w:r>
      <w:r w:rsidR="00941159">
        <w:t xml:space="preserve">. In this contribution we present our views on the performance </w:t>
      </w:r>
      <w:r w:rsidR="00C30900">
        <w:t>requirements</w:t>
      </w:r>
      <w:r w:rsidR="00941159">
        <w:t xml:space="preserve"> impact and test cases for this WI. </w:t>
      </w:r>
    </w:p>
    <w:p w14:paraId="35AA4B63" w14:textId="2162D4E4" w:rsidR="00447D8B" w:rsidRPr="005A61C6" w:rsidRDefault="002249BA" w:rsidP="003537DA">
      <w:pPr>
        <w:pStyle w:val="Heading1"/>
        <w:rPr>
          <w:lang w:val="en-US"/>
        </w:rPr>
      </w:pPr>
      <w:r w:rsidRPr="005A61C6">
        <w:rPr>
          <w:lang w:val="en-US"/>
        </w:rPr>
        <w:t>2. Discussion</w:t>
      </w:r>
    </w:p>
    <w:p w14:paraId="3C72BF8A" w14:textId="77777777" w:rsidR="00941159" w:rsidRDefault="00941159" w:rsidP="003537DA"/>
    <w:p w14:paraId="41595999" w14:textId="12B6E4EC" w:rsidR="006B5019" w:rsidRPr="00C32ED9" w:rsidRDefault="007774E7" w:rsidP="000E0A21">
      <w:pPr>
        <w:pStyle w:val="Heading3"/>
        <w:rPr>
          <w:rFonts w:ascii="Arial" w:hAnsi="Arial" w:cs="Arial"/>
          <w:color w:val="000000" w:themeColor="text1"/>
          <w:sz w:val="28"/>
          <w:szCs w:val="28"/>
          <w:lang w:eastAsia="zh-CN"/>
        </w:rPr>
      </w:pPr>
      <w:r w:rsidRPr="00C32ED9">
        <w:rPr>
          <w:rFonts w:ascii="Arial" w:hAnsi="Arial" w:cs="Arial"/>
          <w:color w:val="000000" w:themeColor="text1"/>
          <w:sz w:val="28"/>
          <w:szCs w:val="28"/>
          <w:lang w:eastAsia="zh-CN"/>
        </w:rPr>
        <w:t>UE Initiated/ Event Triggered Beam Reporting</w:t>
      </w:r>
    </w:p>
    <w:p w14:paraId="73290CD6" w14:textId="77777777" w:rsidR="007774E7" w:rsidRPr="005A61C6" w:rsidRDefault="007774E7" w:rsidP="00AD074F">
      <w:pPr>
        <w:snapToGrid w:val="0"/>
        <w:spacing w:after="120"/>
        <w:rPr>
          <w:sz w:val="21"/>
          <w:lang w:eastAsia="zh-CN"/>
        </w:rPr>
      </w:pPr>
    </w:p>
    <w:p w14:paraId="71B4C2F4" w14:textId="77777777" w:rsidR="00363A99" w:rsidRDefault="007774E7" w:rsidP="007774E7">
      <w:pPr>
        <w:snapToGrid w:val="0"/>
        <w:spacing w:after="120"/>
        <w:rPr>
          <w:sz w:val="21"/>
          <w:lang w:eastAsia="zh-CN"/>
        </w:rPr>
      </w:pPr>
      <w:r>
        <w:rPr>
          <w:sz w:val="21"/>
          <w:lang w:eastAsia="zh-CN"/>
        </w:rPr>
        <w:t xml:space="preserve">For UE-initiated beam reporting, the following </w:t>
      </w:r>
      <w:r w:rsidR="00363A99">
        <w:rPr>
          <w:sz w:val="21"/>
          <w:lang w:eastAsia="zh-CN"/>
        </w:rPr>
        <w:t>table needs to be further discussed:</w:t>
      </w:r>
    </w:p>
    <w:tbl>
      <w:tblPr>
        <w:tblStyle w:val="TableGrid"/>
        <w:tblW w:w="0" w:type="auto"/>
        <w:jc w:val="center"/>
        <w:tblLook w:val="04A0" w:firstRow="1" w:lastRow="0" w:firstColumn="1" w:lastColumn="0" w:noHBand="0" w:noVBand="1"/>
      </w:tblPr>
      <w:tblGrid>
        <w:gridCol w:w="2698"/>
        <w:gridCol w:w="1346"/>
        <w:gridCol w:w="828"/>
        <w:gridCol w:w="929"/>
        <w:gridCol w:w="534"/>
        <w:gridCol w:w="592"/>
        <w:gridCol w:w="806"/>
        <w:gridCol w:w="1617"/>
      </w:tblGrid>
      <w:tr w:rsidR="00363A99" w:rsidRPr="0020793F" w14:paraId="51931098" w14:textId="77777777" w:rsidTr="00982507">
        <w:trPr>
          <w:jc w:val="center"/>
        </w:trPr>
        <w:tc>
          <w:tcPr>
            <w:tcW w:w="0" w:type="auto"/>
          </w:tcPr>
          <w:p w14:paraId="7D7A476C" w14:textId="77777777" w:rsidR="00363A99" w:rsidRPr="0020793F" w:rsidRDefault="00363A99" w:rsidP="00982507">
            <w:pPr>
              <w:spacing w:after="0"/>
              <w:rPr>
                <w:rFonts w:eastAsiaTheme="minorEastAsia"/>
                <w:sz w:val="13"/>
                <w:szCs w:val="13"/>
              </w:rPr>
            </w:pPr>
          </w:p>
        </w:tc>
        <w:tc>
          <w:tcPr>
            <w:tcW w:w="0" w:type="auto"/>
          </w:tcPr>
          <w:p w14:paraId="5712FB69" w14:textId="77777777" w:rsidR="00363A99" w:rsidRPr="0020793F" w:rsidRDefault="00363A99" w:rsidP="00982507">
            <w:pPr>
              <w:spacing w:after="0"/>
              <w:rPr>
                <w:rFonts w:eastAsiaTheme="minorEastAsia"/>
                <w:sz w:val="13"/>
                <w:szCs w:val="13"/>
              </w:rPr>
            </w:pPr>
            <w:r w:rsidRPr="0020793F">
              <w:rPr>
                <w:rFonts w:eastAsiaTheme="minorEastAsia"/>
                <w:sz w:val="13"/>
                <w:szCs w:val="13"/>
              </w:rPr>
              <w:t>QC</w:t>
            </w:r>
          </w:p>
        </w:tc>
        <w:tc>
          <w:tcPr>
            <w:tcW w:w="0" w:type="auto"/>
          </w:tcPr>
          <w:p w14:paraId="0E43CAAE" w14:textId="77777777" w:rsidR="00363A99" w:rsidRPr="0020793F" w:rsidRDefault="00363A99" w:rsidP="00982507">
            <w:pPr>
              <w:spacing w:after="0"/>
              <w:rPr>
                <w:rFonts w:eastAsiaTheme="minorEastAsia"/>
                <w:sz w:val="13"/>
                <w:szCs w:val="13"/>
              </w:rPr>
            </w:pPr>
            <w:r w:rsidRPr="0020793F">
              <w:rPr>
                <w:rFonts w:eastAsiaTheme="minorEastAsia"/>
                <w:sz w:val="13"/>
                <w:szCs w:val="13"/>
              </w:rPr>
              <w:t>Nokia</w:t>
            </w:r>
          </w:p>
        </w:tc>
        <w:tc>
          <w:tcPr>
            <w:tcW w:w="0" w:type="auto"/>
          </w:tcPr>
          <w:p w14:paraId="59C33F64" w14:textId="77777777" w:rsidR="00363A99" w:rsidRPr="0020793F" w:rsidRDefault="00363A99" w:rsidP="00982507">
            <w:pPr>
              <w:spacing w:after="0"/>
              <w:rPr>
                <w:rFonts w:eastAsiaTheme="minorEastAsia"/>
                <w:sz w:val="13"/>
                <w:szCs w:val="13"/>
              </w:rPr>
            </w:pPr>
            <w:r w:rsidRPr="0020793F">
              <w:rPr>
                <w:rFonts w:eastAsiaTheme="minorEastAsia"/>
                <w:sz w:val="13"/>
                <w:szCs w:val="13"/>
              </w:rPr>
              <w:t>Samsung</w:t>
            </w:r>
          </w:p>
        </w:tc>
        <w:tc>
          <w:tcPr>
            <w:tcW w:w="0" w:type="auto"/>
          </w:tcPr>
          <w:p w14:paraId="3263B26D" w14:textId="77777777" w:rsidR="00363A99" w:rsidRPr="0020793F" w:rsidRDefault="00363A99" w:rsidP="00982507">
            <w:pPr>
              <w:spacing w:after="0"/>
              <w:rPr>
                <w:rFonts w:eastAsiaTheme="minorEastAsia"/>
                <w:sz w:val="13"/>
                <w:szCs w:val="13"/>
              </w:rPr>
            </w:pPr>
            <w:r w:rsidRPr="0020793F">
              <w:rPr>
                <w:rFonts w:eastAsiaTheme="minorEastAsia"/>
                <w:sz w:val="13"/>
                <w:szCs w:val="13"/>
              </w:rPr>
              <w:t>Apple</w:t>
            </w:r>
          </w:p>
        </w:tc>
        <w:tc>
          <w:tcPr>
            <w:tcW w:w="0" w:type="auto"/>
          </w:tcPr>
          <w:p w14:paraId="35C0C3EF" w14:textId="77777777" w:rsidR="00363A99" w:rsidRPr="0020793F" w:rsidRDefault="00363A99" w:rsidP="00982507">
            <w:pPr>
              <w:spacing w:after="0"/>
              <w:rPr>
                <w:rFonts w:eastAsiaTheme="minorEastAsia"/>
                <w:sz w:val="13"/>
                <w:szCs w:val="13"/>
              </w:rPr>
            </w:pPr>
            <w:r w:rsidRPr="0020793F">
              <w:rPr>
                <w:rFonts w:eastAsiaTheme="minorEastAsia"/>
                <w:sz w:val="13"/>
                <w:szCs w:val="13"/>
              </w:rPr>
              <w:t>CMCC</w:t>
            </w:r>
          </w:p>
        </w:tc>
        <w:tc>
          <w:tcPr>
            <w:tcW w:w="0" w:type="auto"/>
          </w:tcPr>
          <w:p w14:paraId="3F29747A" w14:textId="77777777" w:rsidR="00363A99" w:rsidRPr="0020793F" w:rsidRDefault="00363A99" w:rsidP="00982507">
            <w:pPr>
              <w:spacing w:after="0"/>
              <w:rPr>
                <w:rFonts w:eastAsiaTheme="minorEastAsia"/>
                <w:sz w:val="13"/>
                <w:szCs w:val="13"/>
              </w:rPr>
            </w:pPr>
            <w:r w:rsidRPr="0020793F">
              <w:rPr>
                <w:rFonts w:eastAsiaTheme="minorEastAsia"/>
                <w:sz w:val="13"/>
                <w:szCs w:val="13"/>
              </w:rPr>
              <w:t>Huawei</w:t>
            </w:r>
          </w:p>
        </w:tc>
        <w:tc>
          <w:tcPr>
            <w:tcW w:w="0" w:type="auto"/>
          </w:tcPr>
          <w:p w14:paraId="34663F31" w14:textId="77777777" w:rsidR="00363A99" w:rsidRPr="0020793F" w:rsidRDefault="00363A99" w:rsidP="00982507">
            <w:pPr>
              <w:spacing w:after="0"/>
              <w:rPr>
                <w:rFonts w:eastAsiaTheme="minorEastAsia"/>
                <w:sz w:val="13"/>
                <w:szCs w:val="13"/>
              </w:rPr>
            </w:pPr>
            <w:r w:rsidRPr="0020793F">
              <w:rPr>
                <w:rFonts w:eastAsiaTheme="minorEastAsia"/>
                <w:sz w:val="13"/>
                <w:szCs w:val="13"/>
              </w:rPr>
              <w:t>Ericsson</w:t>
            </w:r>
          </w:p>
        </w:tc>
      </w:tr>
      <w:tr w:rsidR="00363A99" w:rsidRPr="0020793F" w14:paraId="28DFA715" w14:textId="77777777" w:rsidTr="00982507">
        <w:trPr>
          <w:jc w:val="center"/>
        </w:trPr>
        <w:tc>
          <w:tcPr>
            <w:tcW w:w="0" w:type="auto"/>
          </w:tcPr>
          <w:p w14:paraId="11F0703D" w14:textId="77777777" w:rsidR="00363A99" w:rsidRPr="0020793F" w:rsidRDefault="00363A99" w:rsidP="00982507">
            <w:pPr>
              <w:spacing w:after="0"/>
              <w:rPr>
                <w:rFonts w:eastAsiaTheme="minorEastAsia"/>
                <w:sz w:val="13"/>
                <w:szCs w:val="13"/>
              </w:rPr>
            </w:pPr>
            <w:r w:rsidRPr="0020793F">
              <w:rPr>
                <w:rFonts w:eastAsiaTheme="minorEastAsia"/>
                <w:sz w:val="13"/>
                <w:szCs w:val="13"/>
              </w:rPr>
              <w:t xml:space="preserve">High level: Define TCs to verify UEIBM </w:t>
            </w:r>
          </w:p>
        </w:tc>
        <w:tc>
          <w:tcPr>
            <w:tcW w:w="0" w:type="auto"/>
          </w:tcPr>
          <w:p w14:paraId="500E7F8B" w14:textId="77777777" w:rsidR="00363A99" w:rsidRPr="0020793F" w:rsidRDefault="00363A99" w:rsidP="00982507">
            <w:pPr>
              <w:spacing w:after="0"/>
              <w:rPr>
                <w:rFonts w:eastAsiaTheme="minorEastAsia"/>
                <w:sz w:val="13"/>
                <w:szCs w:val="13"/>
              </w:rPr>
            </w:pPr>
            <w:r w:rsidRPr="0020793F">
              <w:rPr>
                <w:rFonts w:eastAsiaTheme="minorEastAsia"/>
                <w:sz w:val="13"/>
                <w:szCs w:val="13"/>
              </w:rPr>
              <w:t>Y</w:t>
            </w:r>
          </w:p>
        </w:tc>
        <w:tc>
          <w:tcPr>
            <w:tcW w:w="0" w:type="auto"/>
          </w:tcPr>
          <w:p w14:paraId="573FD7DA" w14:textId="77777777" w:rsidR="00363A99" w:rsidRPr="0020793F" w:rsidRDefault="00363A99" w:rsidP="00982507">
            <w:pPr>
              <w:spacing w:after="0"/>
              <w:rPr>
                <w:rFonts w:eastAsiaTheme="minorEastAsia"/>
                <w:sz w:val="13"/>
                <w:szCs w:val="13"/>
              </w:rPr>
            </w:pPr>
            <w:r w:rsidRPr="0020793F">
              <w:rPr>
                <w:rFonts w:eastAsiaTheme="minorEastAsia"/>
                <w:sz w:val="13"/>
                <w:szCs w:val="13"/>
              </w:rPr>
              <w:t>Y</w:t>
            </w:r>
          </w:p>
        </w:tc>
        <w:tc>
          <w:tcPr>
            <w:tcW w:w="0" w:type="auto"/>
          </w:tcPr>
          <w:p w14:paraId="4748B6AA" w14:textId="77777777" w:rsidR="00363A99" w:rsidRPr="0020793F" w:rsidRDefault="00363A99" w:rsidP="00982507">
            <w:pPr>
              <w:spacing w:after="0"/>
              <w:rPr>
                <w:rFonts w:eastAsiaTheme="minorEastAsia"/>
                <w:sz w:val="13"/>
                <w:szCs w:val="13"/>
              </w:rPr>
            </w:pPr>
            <w:r w:rsidRPr="0020793F">
              <w:rPr>
                <w:rFonts w:eastAsiaTheme="minorEastAsia"/>
                <w:sz w:val="13"/>
                <w:szCs w:val="13"/>
              </w:rPr>
              <w:t>Y</w:t>
            </w:r>
          </w:p>
        </w:tc>
        <w:tc>
          <w:tcPr>
            <w:tcW w:w="0" w:type="auto"/>
          </w:tcPr>
          <w:p w14:paraId="4B9463E2" w14:textId="77777777" w:rsidR="00363A99" w:rsidRPr="0020793F" w:rsidRDefault="00363A99" w:rsidP="00982507">
            <w:pPr>
              <w:spacing w:after="0"/>
              <w:rPr>
                <w:rFonts w:eastAsiaTheme="minorEastAsia"/>
                <w:sz w:val="13"/>
                <w:szCs w:val="13"/>
              </w:rPr>
            </w:pPr>
            <w:r w:rsidRPr="0020793F">
              <w:rPr>
                <w:rFonts w:eastAsiaTheme="minorEastAsia"/>
                <w:sz w:val="13"/>
                <w:szCs w:val="13"/>
              </w:rPr>
              <w:t>Y</w:t>
            </w:r>
          </w:p>
        </w:tc>
        <w:tc>
          <w:tcPr>
            <w:tcW w:w="0" w:type="auto"/>
          </w:tcPr>
          <w:p w14:paraId="16C8C3EC" w14:textId="77777777" w:rsidR="00363A99" w:rsidRPr="0020793F" w:rsidRDefault="00363A99" w:rsidP="00982507">
            <w:pPr>
              <w:spacing w:after="0"/>
              <w:rPr>
                <w:rFonts w:eastAsiaTheme="minorEastAsia"/>
                <w:sz w:val="13"/>
                <w:szCs w:val="13"/>
              </w:rPr>
            </w:pPr>
            <w:r w:rsidRPr="0020793F">
              <w:rPr>
                <w:rFonts w:eastAsiaTheme="minorEastAsia"/>
                <w:sz w:val="13"/>
                <w:szCs w:val="13"/>
              </w:rPr>
              <w:t>Y</w:t>
            </w:r>
          </w:p>
        </w:tc>
        <w:tc>
          <w:tcPr>
            <w:tcW w:w="0" w:type="auto"/>
          </w:tcPr>
          <w:p w14:paraId="2F110103" w14:textId="77777777" w:rsidR="00363A99" w:rsidRPr="0020793F" w:rsidRDefault="00363A99" w:rsidP="00982507">
            <w:pPr>
              <w:spacing w:after="0"/>
              <w:rPr>
                <w:rFonts w:eastAsiaTheme="minorEastAsia"/>
                <w:sz w:val="13"/>
                <w:szCs w:val="13"/>
              </w:rPr>
            </w:pPr>
            <w:r w:rsidRPr="0020793F">
              <w:rPr>
                <w:rFonts w:eastAsiaTheme="minorEastAsia"/>
                <w:sz w:val="13"/>
                <w:szCs w:val="13"/>
              </w:rPr>
              <w:t>Y</w:t>
            </w:r>
          </w:p>
        </w:tc>
        <w:tc>
          <w:tcPr>
            <w:tcW w:w="0" w:type="auto"/>
          </w:tcPr>
          <w:p w14:paraId="3A60A67C" w14:textId="77777777" w:rsidR="00363A99" w:rsidRPr="0020793F" w:rsidRDefault="00363A99" w:rsidP="00982507">
            <w:pPr>
              <w:spacing w:after="0"/>
              <w:rPr>
                <w:rFonts w:eastAsiaTheme="minorEastAsia"/>
                <w:sz w:val="13"/>
                <w:szCs w:val="13"/>
              </w:rPr>
            </w:pPr>
            <w:r w:rsidRPr="0020793F">
              <w:rPr>
                <w:rFonts w:eastAsiaTheme="minorEastAsia"/>
                <w:sz w:val="13"/>
                <w:szCs w:val="13"/>
              </w:rPr>
              <w:t>Y</w:t>
            </w:r>
          </w:p>
        </w:tc>
      </w:tr>
      <w:tr w:rsidR="00363A99" w:rsidRPr="0020793F" w14:paraId="4C52FCE9" w14:textId="77777777" w:rsidTr="00982507">
        <w:trPr>
          <w:jc w:val="center"/>
        </w:trPr>
        <w:tc>
          <w:tcPr>
            <w:tcW w:w="0" w:type="auto"/>
          </w:tcPr>
          <w:p w14:paraId="2719A7C6" w14:textId="77777777" w:rsidR="00363A99" w:rsidRPr="0020793F" w:rsidRDefault="00363A99" w:rsidP="00982507">
            <w:pPr>
              <w:spacing w:after="0"/>
              <w:rPr>
                <w:rFonts w:eastAsiaTheme="minorEastAsia"/>
                <w:sz w:val="13"/>
                <w:szCs w:val="13"/>
              </w:rPr>
            </w:pPr>
            <w:r w:rsidRPr="0020793F">
              <w:rPr>
                <w:rFonts w:eastAsiaTheme="minorEastAsia"/>
                <w:sz w:val="13"/>
                <w:szCs w:val="13"/>
              </w:rPr>
              <w:t>Whether to cover Event-2/Event-1/Event-7?</w:t>
            </w:r>
          </w:p>
        </w:tc>
        <w:tc>
          <w:tcPr>
            <w:tcW w:w="0" w:type="auto"/>
          </w:tcPr>
          <w:p w14:paraId="1E4613EC" w14:textId="77777777" w:rsidR="00363A99" w:rsidRPr="0020793F" w:rsidRDefault="00363A99" w:rsidP="00982507">
            <w:pPr>
              <w:spacing w:after="0"/>
              <w:rPr>
                <w:rFonts w:eastAsiaTheme="minorEastAsia"/>
                <w:sz w:val="13"/>
                <w:szCs w:val="13"/>
              </w:rPr>
            </w:pPr>
            <w:r w:rsidRPr="0020793F">
              <w:rPr>
                <w:rFonts w:eastAsiaTheme="minorEastAsia"/>
                <w:sz w:val="13"/>
                <w:szCs w:val="13"/>
              </w:rPr>
              <w:t>Y</w:t>
            </w:r>
          </w:p>
        </w:tc>
        <w:tc>
          <w:tcPr>
            <w:tcW w:w="0" w:type="auto"/>
          </w:tcPr>
          <w:p w14:paraId="01771908" w14:textId="77777777" w:rsidR="00363A99" w:rsidRPr="0020793F" w:rsidRDefault="00363A99" w:rsidP="00982507">
            <w:pPr>
              <w:spacing w:after="0"/>
              <w:rPr>
                <w:rFonts w:eastAsiaTheme="minorEastAsia"/>
                <w:sz w:val="13"/>
                <w:szCs w:val="13"/>
              </w:rPr>
            </w:pPr>
          </w:p>
        </w:tc>
        <w:tc>
          <w:tcPr>
            <w:tcW w:w="0" w:type="auto"/>
          </w:tcPr>
          <w:p w14:paraId="510808A5"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Event-2</w:t>
            </w:r>
          </w:p>
          <w:p w14:paraId="3C407962"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1 TC for Event-2</w:t>
            </w:r>
          </w:p>
          <w:p w14:paraId="107D88EF"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No for Event-7</w:t>
            </w:r>
          </w:p>
        </w:tc>
        <w:tc>
          <w:tcPr>
            <w:tcW w:w="0" w:type="auto"/>
          </w:tcPr>
          <w:p w14:paraId="3AFAF49E" w14:textId="77777777" w:rsidR="00363A99" w:rsidRPr="0020793F" w:rsidRDefault="00363A99" w:rsidP="00982507">
            <w:pPr>
              <w:spacing w:after="0"/>
              <w:rPr>
                <w:rFonts w:eastAsiaTheme="minorEastAsia"/>
                <w:sz w:val="13"/>
                <w:szCs w:val="13"/>
                <w:lang w:eastAsia="zh-CN"/>
              </w:rPr>
            </w:pPr>
          </w:p>
        </w:tc>
        <w:tc>
          <w:tcPr>
            <w:tcW w:w="0" w:type="auto"/>
          </w:tcPr>
          <w:p w14:paraId="4887294A"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447D833"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Event-2</w:t>
            </w:r>
          </w:p>
          <w:p w14:paraId="533DC79C"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FFS on others</w:t>
            </w:r>
          </w:p>
        </w:tc>
        <w:tc>
          <w:tcPr>
            <w:tcW w:w="0" w:type="auto"/>
          </w:tcPr>
          <w:p w14:paraId="041F9686"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Event-2&amp;7</w:t>
            </w:r>
          </w:p>
          <w:p w14:paraId="4ADE46E8" w14:textId="77777777" w:rsidR="00363A99" w:rsidRPr="0020793F" w:rsidRDefault="00363A99" w:rsidP="00982507">
            <w:pPr>
              <w:spacing w:after="0"/>
              <w:rPr>
                <w:rFonts w:eastAsiaTheme="minorEastAsia"/>
                <w:sz w:val="13"/>
                <w:szCs w:val="13"/>
              </w:rPr>
            </w:pPr>
          </w:p>
        </w:tc>
      </w:tr>
      <w:tr w:rsidR="00363A99" w:rsidRPr="0020793F" w14:paraId="0C90FEB3" w14:textId="77777777" w:rsidTr="00982507">
        <w:trPr>
          <w:jc w:val="center"/>
        </w:trPr>
        <w:tc>
          <w:tcPr>
            <w:tcW w:w="0" w:type="auto"/>
          </w:tcPr>
          <w:p w14:paraId="26BD4D30"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rPr>
              <w:t>Whether to cover Mode A and Mode B?</w:t>
            </w:r>
          </w:p>
        </w:tc>
        <w:tc>
          <w:tcPr>
            <w:tcW w:w="0" w:type="auto"/>
          </w:tcPr>
          <w:p w14:paraId="4746FC69" w14:textId="77777777" w:rsidR="00363A99" w:rsidRPr="0020793F" w:rsidRDefault="00363A99" w:rsidP="00982507">
            <w:pPr>
              <w:spacing w:after="0"/>
              <w:rPr>
                <w:rFonts w:eastAsiaTheme="minorEastAsia"/>
                <w:sz w:val="13"/>
                <w:szCs w:val="13"/>
                <w:lang w:eastAsia="zh-CN"/>
              </w:rPr>
            </w:pPr>
          </w:p>
        </w:tc>
        <w:tc>
          <w:tcPr>
            <w:tcW w:w="0" w:type="auto"/>
          </w:tcPr>
          <w:p w14:paraId="094E170C"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Mode A</w:t>
            </w:r>
          </w:p>
          <w:p w14:paraId="13D6E51A"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FFS on Mode B</w:t>
            </w:r>
          </w:p>
        </w:tc>
        <w:tc>
          <w:tcPr>
            <w:tcW w:w="0" w:type="auto"/>
          </w:tcPr>
          <w:p w14:paraId="361FE3B3"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06F07EC" w14:textId="77777777" w:rsidR="00363A99" w:rsidRPr="0020793F" w:rsidRDefault="00363A99" w:rsidP="00982507">
            <w:pPr>
              <w:spacing w:after="0"/>
              <w:rPr>
                <w:rFonts w:eastAsiaTheme="minorEastAsia"/>
                <w:sz w:val="13"/>
                <w:szCs w:val="13"/>
              </w:rPr>
            </w:pPr>
          </w:p>
        </w:tc>
        <w:tc>
          <w:tcPr>
            <w:tcW w:w="0" w:type="auto"/>
          </w:tcPr>
          <w:p w14:paraId="3E8F9D8F" w14:textId="77777777" w:rsidR="00363A99" w:rsidRPr="0020793F" w:rsidRDefault="00363A99" w:rsidP="00982507">
            <w:pPr>
              <w:spacing w:after="0"/>
              <w:rPr>
                <w:sz w:val="13"/>
                <w:szCs w:val="13"/>
              </w:rPr>
            </w:pPr>
          </w:p>
        </w:tc>
        <w:tc>
          <w:tcPr>
            <w:tcW w:w="0" w:type="auto"/>
          </w:tcPr>
          <w:p w14:paraId="269C52F7" w14:textId="77777777" w:rsidR="00363A99" w:rsidRPr="0020793F" w:rsidRDefault="00363A99" w:rsidP="00982507">
            <w:pPr>
              <w:spacing w:after="0"/>
              <w:rPr>
                <w:sz w:val="13"/>
                <w:szCs w:val="13"/>
              </w:rPr>
            </w:pPr>
          </w:p>
        </w:tc>
        <w:tc>
          <w:tcPr>
            <w:tcW w:w="0" w:type="auto"/>
          </w:tcPr>
          <w:p w14:paraId="56278EC4"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Mode A</w:t>
            </w:r>
          </w:p>
          <w:p w14:paraId="469CE885"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at least</w:t>
            </w:r>
          </w:p>
        </w:tc>
      </w:tr>
      <w:tr w:rsidR="00363A99" w:rsidRPr="0020793F" w14:paraId="0735F471" w14:textId="77777777" w:rsidTr="00982507">
        <w:trPr>
          <w:jc w:val="center"/>
        </w:trPr>
        <w:tc>
          <w:tcPr>
            <w:tcW w:w="0" w:type="auto"/>
          </w:tcPr>
          <w:p w14:paraId="3187DE56"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Event-trigger for Intra-cell BM for SSB</w:t>
            </w:r>
          </w:p>
        </w:tc>
        <w:tc>
          <w:tcPr>
            <w:tcW w:w="0" w:type="auto"/>
          </w:tcPr>
          <w:p w14:paraId="446963C1"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1A24CD24"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10DE9262"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45A264D6" w14:textId="77777777" w:rsidR="00363A99" w:rsidRPr="0020793F" w:rsidRDefault="00363A99" w:rsidP="00982507">
            <w:pPr>
              <w:spacing w:after="0"/>
              <w:rPr>
                <w:sz w:val="13"/>
                <w:szCs w:val="13"/>
              </w:rPr>
            </w:pPr>
          </w:p>
        </w:tc>
        <w:tc>
          <w:tcPr>
            <w:tcW w:w="0" w:type="auto"/>
          </w:tcPr>
          <w:p w14:paraId="0203382B" w14:textId="77777777" w:rsidR="00363A99" w:rsidRPr="0020793F" w:rsidRDefault="00363A99" w:rsidP="00982507">
            <w:pPr>
              <w:spacing w:after="0"/>
              <w:rPr>
                <w:sz w:val="13"/>
                <w:szCs w:val="13"/>
              </w:rPr>
            </w:pPr>
          </w:p>
        </w:tc>
        <w:tc>
          <w:tcPr>
            <w:tcW w:w="0" w:type="auto"/>
          </w:tcPr>
          <w:p w14:paraId="508E759A"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44286B1"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r>
      <w:tr w:rsidR="00363A99" w:rsidRPr="0020793F" w14:paraId="7AF8850E" w14:textId="77777777" w:rsidTr="00982507">
        <w:trPr>
          <w:jc w:val="center"/>
        </w:trPr>
        <w:tc>
          <w:tcPr>
            <w:tcW w:w="0" w:type="auto"/>
          </w:tcPr>
          <w:p w14:paraId="3BEF591C" w14:textId="77777777" w:rsidR="00363A99" w:rsidRPr="0020793F" w:rsidRDefault="00363A99" w:rsidP="00982507">
            <w:pPr>
              <w:spacing w:after="0"/>
              <w:rPr>
                <w:rFonts w:eastAsiaTheme="minorEastAsia"/>
                <w:sz w:val="13"/>
                <w:szCs w:val="13"/>
              </w:rPr>
            </w:pPr>
            <w:r w:rsidRPr="0020793F">
              <w:rPr>
                <w:rFonts w:eastAsiaTheme="minorEastAsia"/>
                <w:sz w:val="13"/>
                <w:szCs w:val="13"/>
                <w:lang w:eastAsia="zh-CN"/>
              </w:rPr>
              <w:t>Event-trigger for Intra-cell BM for CSI-RS</w:t>
            </w:r>
          </w:p>
        </w:tc>
        <w:tc>
          <w:tcPr>
            <w:tcW w:w="0" w:type="auto"/>
          </w:tcPr>
          <w:p w14:paraId="683A5AA4"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21B42CC2"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1825C687"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7C3DD76C" w14:textId="77777777" w:rsidR="00363A99" w:rsidRPr="0020793F" w:rsidRDefault="00363A99" w:rsidP="00982507">
            <w:pPr>
              <w:spacing w:after="0"/>
              <w:rPr>
                <w:rFonts w:eastAsiaTheme="minorEastAsia"/>
                <w:sz w:val="13"/>
                <w:szCs w:val="13"/>
              </w:rPr>
            </w:pPr>
          </w:p>
        </w:tc>
        <w:tc>
          <w:tcPr>
            <w:tcW w:w="0" w:type="auto"/>
          </w:tcPr>
          <w:p w14:paraId="6B7E34C8" w14:textId="77777777" w:rsidR="00363A99" w:rsidRPr="0020793F" w:rsidRDefault="00363A99" w:rsidP="00982507">
            <w:pPr>
              <w:spacing w:after="0"/>
              <w:rPr>
                <w:rFonts w:eastAsiaTheme="minorEastAsia"/>
                <w:sz w:val="13"/>
                <w:szCs w:val="13"/>
              </w:rPr>
            </w:pPr>
          </w:p>
        </w:tc>
        <w:tc>
          <w:tcPr>
            <w:tcW w:w="0" w:type="auto"/>
          </w:tcPr>
          <w:p w14:paraId="63BBC1BC"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3504247C"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r>
      <w:tr w:rsidR="00363A99" w:rsidRPr="0020793F" w14:paraId="7723DC39" w14:textId="77777777" w:rsidTr="00982507">
        <w:trPr>
          <w:jc w:val="center"/>
        </w:trPr>
        <w:tc>
          <w:tcPr>
            <w:tcW w:w="0" w:type="auto"/>
          </w:tcPr>
          <w:p w14:paraId="2B156C63" w14:textId="77777777" w:rsidR="00363A99" w:rsidRPr="0020793F" w:rsidRDefault="00363A99" w:rsidP="00982507">
            <w:pPr>
              <w:spacing w:after="0"/>
              <w:rPr>
                <w:rFonts w:eastAsiaTheme="minorEastAsia"/>
                <w:sz w:val="13"/>
                <w:szCs w:val="13"/>
              </w:rPr>
            </w:pPr>
            <w:r w:rsidRPr="0020793F">
              <w:rPr>
                <w:rFonts w:eastAsiaTheme="minorEastAsia"/>
                <w:sz w:val="13"/>
                <w:szCs w:val="13"/>
                <w:lang w:eastAsia="zh-CN"/>
              </w:rPr>
              <w:t>Event-trigger for Inter-cell BM for SSB</w:t>
            </w:r>
          </w:p>
        </w:tc>
        <w:tc>
          <w:tcPr>
            <w:tcW w:w="0" w:type="auto"/>
          </w:tcPr>
          <w:p w14:paraId="6FEBE701" w14:textId="77777777" w:rsidR="00363A99" w:rsidRPr="0020793F" w:rsidRDefault="00363A99" w:rsidP="00982507">
            <w:pPr>
              <w:spacing w:after="0"/>
              <w:rPr>
                <w:rFonts w:eastAsiaTheme="minorEastAsia"/>
                <w:sz w:val="13"/>
                <w:szCs w:val="13"/>
              </w:rPr>
            </w:pPr>
            <w:r w:rsidRPr="0020793F">
              <w:rPr>
                <w:rFonts w:eastAsiaTheme="minorEastAsia"/>
                <w:sz w:val="13"/>
                <w:szCs w:val="13"/>
              </w:rPr>
              <w:t>Y</w:t>
            </w:r>
          </w:p>
        </w:tc>
        <w:tc>
          <w:tcPr>
            <w:tcW w:w="0" w:type="auto"/>
          </w:tcPr>
          <w:p w14:paraId="480A17C9"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463F4E9D"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05B7B9A7" w14:textId="77777777" w:rsidR="00363A99" w:rsidRPr="0020793F" w:rsidRDefault="00363A99" w:rsidP="00982507">
            <w:pPr>
              <w:spacing w:after="0"/>
              <w:rPr>
                <w:rFonts w:eastAsiaTheme="minorEastAsia"/>
                <w:sz w:val="13"/>
                <w:szCs w:val="13"/>
              </w:rPr>
            </w:pPr>
          </w:p>
        </w:tc>
        <w:tc>
          <w:tcPr>
            <w:tcW w:w="0" w:type="auto"/>
          </w:tcPr>
          <w:p w14:paraId="7459DC42" w14:textId="77777777" w:rsidR="00363A99" w:rsidRPr="0020793F" w:rsidRDefault="00363A99" w:rsidP="00982507">
            <w:pPr>
              <w:spacing w:after="0"/>
              <w:rPr>
                <w:rFonts w:eastAsiaTheme="minorEastAsia"/>
                <w:sz w:val="13"/>
                <w:szCs w:val="13"/>
              </w:rPr>
            </w:pPr>
          </w:p>
        </w:tc>
        <w:tc>
          <w:tcPr>
            <w:tcW w:w="0" w:type="auto"/>
          </w:tcPr>
          <w:p w14:paraId="3663D0B4"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FFS</w:t>
            </w:r>
          </w:p>
        </w:tc>
        <w:tc>
          <w:tcPr>
            <w:tcW w:w="0" w:type="auto"/>
          </w:tcPr>
          <w:p w14:paraId="2E4A657B"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w:t>
            </w:r>
          </w:p>
        </w:tc>
      </w:tr>
      <w:tr w:rsidR="00363A99" w:rsidRPr="0020793F" w14:paraId="70731A24" w14:textId="77777777" w:rsidTr="00982507">
        <w:trPr>
          <w:jc w:val="center"/>
        </w:trPr>
        <w:tc>
          <w:tcPr>
            <w:tcW w:w="0" w:type="auto"/>
          </w:tcPr>
          <w:p w14:paraId="35C46DEB" w14:textId="77777777" w:rsidR="00363A99" w:rsidRPr="0020793F" w:rsidRDefault="00363A99" w:rsidP="00982507">
            <w:pPr>
              <w:spacing w:after="0"/>
              <w:rPr>
                <w:rFonts w:eastAsiaTheme="minorEastAsia"/>
                <w:sz w:val="13"/>
                <w:szCs w:val="13"/>
              </w:rPr>
            </w:pPr>
            <w:r w:rsidRPr="0020793F">
              <w:rPr>
                <w:rFonts w:eastAsiaTheme="minorEastAsia"/>
                <w:sz w:val="13"/>
                <w:szCs w:val="13"/>
                <w:lang w:eastAsia="zh-CN"/>
              </w:rPr>
              <w:t>Event-trigger for Inter-cell BM for CSI-RS</w:t>
            </w:r>
          </w:p>
        </w:tc>
        <w:tc>
          <w:tcPr>
            <w:tcW w:w="0" w:type="auto"/>
          </w:tcPr>
          <w:p w14:paraId="4BB9A9E9" w14:textId="77777777" w:rsidR="00363A99" w:rsidRPr="0020793F" w:rsidRDefault="00363A99" w:rsidP="00982507">
            <w:pPr>
              <w:spacing w:after="0"/>
              <w:rPr>
                <w:rFonts w:eastAsiaTheme="minorEastAsia"/>
                <w:sz w:val="13"/>
                <w:szCs w:val="13"/>
              </w:rPr>
            </w:pPr>
          </w:p>
        </w:tc>
        <w:tc>
          <w:tcPr>
            <w:tcW w:w="0" w:type="auto"/>
          </w:tcPr>
          <w:p w14:paraId="2CB82BCF"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FFS</w:t>
            </w:r>
          </w:p>
        </w:tc>
        <w:tc>
          <w:tcPr>
            <w:tcW w:w="0" w:type="auto"/>
          </w:tcPr>
          <w:p w14:paraId="307567B6" w14:textId="77777777" w:rsidR="00363A99" w:rsidRPr="0020793F" w:rsidRDefault="00363A99" w:rsidP="00982507">
            <w:pPr>
              <w:spacing w:after="0"/>
              <w:rPr>
                <w:rFonts w:eastAsiaTheme="minorEastAsia"/>
                <w:sz w:val="13"/>
                <w:szCs w:val="13"/>
              </w:rPr>
            </w:pPr>
          </w:p>
        </w:tc>
        <w:tc>
          <w:tcPr>
            <w:tcW w:w="0" w:type="auto"/>
          </w:tcPr>
          <w:p w14:paraId="23187DD9" w14:textId="77777777" w:rsidR="00363A99" w:rsidRPr="0020793F" w:rsidRDefault="00363A99" w:rsidP="00982507">
            <w:pPr>
              <w:spacing w:after="0"/>
              <w:rPr>
                <w:rFonts w:eastAsiaTheme="minorEastAsia"/>
                <w:sz w:val="13"/>
                <w:szCs w:val="13"/>
              </w:rPr>
            </w:pPr>
          </w:p>
        </w:tc>
        <w:tc>
          <w:tcPr>
            <w:tcW w:w="0" w:type="auto"/>
          </w:tcPr>
          <w:p w14:paraId="7DA0A14E" w14:textId="77777777" w:rsidR="00363A99" w:rsidRPr="0020793F" w:rsidRDefault="00363A99" w:rsidP="00982507">
            <w:pPr>
              <w:spacing w:after="0"/>
              <w:rPr>
                <w:rFonts w:eastAsiaTheme="minorEastAsia"/>
                <w:sz w:val="13"/>
                <w:szCs w:val="13"/>
              </w:rPr>
            </w:pPr>
          </w:p>
        </w:tc>
        <w:tc>
          <w:tcPr>
            <w:tcW w:w="0" w:type="auto"/>
          </w:tcPr>
          <w:p w14:paraId="16592560" w14:textId="77777777" w:rsidR="00363A99" w:rsidRPr="0020793F" w:rsidRDefault="00363A99" w:rsidP="00982507">
            <w:pPr>
              <w:spacing w:after="0"/>
              <w:rPr>
                <w:rFonts w:eastAsiaTheme="minorEastAsia"/>
                <w:sz w:val="13"/>
                <w:szCs w:val="13"/>
              </w:rPr>
            </w:pPr>
          </w:p>
        </w:tc>
        <w:tc>
          <w:tcPr>
            <w:tcW w:w="0" w:type="auto"/>
          </w:tcPr>
          <w:p w14:paraId="74FB86E6" w14:textId="77777777" w:rsidR="00363A99" w:rsidRPr="0020793F" w:rsidRDefault="00363A99" w:rsidP="00982507">
            <w:pPr>
              <w:spacing w:after="0"/>
              <w:rPr>
                <w:rFonts w:eastAsiaTheme="minorEastAsia"/>
                <w:sz w:val="13"/>
                <w:szCs w:val="13"/>
              </w:rPr>
            </w:pPr>
          </w:p>
        </w:tc>
      </w:tr>
      <w:tr w:rsidR="00363A99" w:rsidRPr="0020793F" w14:paraId="2C93D3A3" w14:textId="77777777" w:rsidTr="00982507">
        <w:trPr>
          <w:jc w:val="center"/>
        </w:trPr>
        <w:tc>
          <w:tcPr>
            <w:tcW w:w="0" w:type="auto"/>
          </w:tcPr>
          <w:p w14:paraId="0ABEC933"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Whether to cover no time window and eventInstanceCount-r19 &gt; 1?</w:t>
            </w:r>
          </w:p>
        </w:tc>
        <w:tc>
          <w:tcPr>
            <w:tcW w:w="0" w:type="auto"/>
          </w:tcPr>
          <w:p w14:paraId="54394F37" w14:textId="77777777" w:rsidR="00363A99" w:rsidRPr="0020793F" w:rsidRDefault="00363A99" w:rsidP="00982507">
            <w:pPr>
              <w:spacing w:after="0"/>
              <w:rPr>
                <w:rFonts w:eastAsiaTheme="minorEastAsia"/>
                <w:sz w:val="13"/>
                <w:szCs w:val="13"/>
              </w:rPr>
            </w:pPr>
          </w:p>
        </w:tc>
        <w:tc>
          <w:tcPr>
            <w:tcW w:w="0" w:type="auto"/>
          </w:tcPr>
          <w:p w14:paraId="35A0D8D5" w14:textId="77777777" w:rsidR="00363A99" w:rsidRPr="0020793F" w:rsidRDefault="00363A99" w:rsidP="00982507">
            <w:pPr>
              <w:spacing w:after="0"/>
              <w:rPr>
                <w:rFonts w:eastAsiaTheme="minorEastAsia"/>
                <w:sz w:val="13"/>
                <w:szCs w:val="13"/>
              </w:rPr>
            </w:pPr>
          </w:p>
        </w:tc>
        <w:tc>
          <w:tcPr>
            <w:tcW w:w="0" w:type="auto"/>
          </w:tcPr>
          <w:p w14:paraId="76AB33C6"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20EE2F50" w14:textId="77777777" w:rsidR="00363A99" w:rsidRPr="0020793F" w:rsidRDefault="00363A99" w:rsidP="00982507">
            <w:pPr>
              <w:spacing w:after="0"/>
              <w:rPr>
                <w:rFonts w:eastAsiaTheme="minorEastAsia"/>
                <w:sz w:val="13"/>
                <w:szCs w:val="13"/>
              </w:rPr>
            </w:pPr>
          </w:p>
        </w:tc>
        <w:tc>
          <w:tcPr>
            <w:tcW w:w="0" w:type="auto"/>
          </w:tcPr>
          <w:p w14:paraId="6C99D79E"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64F1B425" w14:textId="77777777" w:rsidR="00363A99" w:rsidRPr="0020793F" w:rsidRDefault="00363A99" w:rsidP="00982507">
            <w:pPr>
              <w:spacing w:after="0"/>
              <w:rPr>
                <w:sz w:val="13"/>
                <w:szCs w:val="13"/>
              </w:rPr>
            </w:pPr>
          </w:p>
        </w:tc>
        <w:tc>
          <w:tcPr>
            <w:tcW w:w="0" w:type="auto"/>
          </w:tcPr>
          <w:p w14:paraId="2798D0ED"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r>
      <w:tr w:rsidR="00363A99" w:rsidRPr="0020793F" w14:paraId="3A92A7FF" w14:textId="77777777" w:rsidTr="00982507">
        <w:trPr>
          <w:jc w:val="center"/>
        </w:trPr>
        <w:tc>
          <w:tcPr>
            <w:tcW w:w="0" w:type="auto"/>
          </w:tcPr>
          <w:p w14:paraId="3E2AEF41"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FR2?</w:t>
            </w:r>
          </w:p>
        </w:tc>
        <w:tc>
          <w:tcPr>
            <w:tcW w:w="0" w:type="auto"/>
          </w:tcPr>
          <w:p w14:paraId="10295EB1" w14:textId="77777777" w:rsidR="00363A99" w:rsidRPr="0020793F" w:rsidRDefault="00363A99" w:rsidP="00982507">
            <w:pPr>
              <w:spacing w:after="0"/>
              <w:rPr>
                <w:rFonts w:eastAsiaTheme="minorEastAsia"/>
                <w:sz w:val="13"/>
                <w:szCs w:val="13"/>
                <w:lang w:eastAsia="zh-CN"/>
              </w:rPr>
            </w:pPr>
          </w:p>
        </w:tc>
        <w:tc>
          <w:tcPr>
            <w:tcW w:w="0" w:type="auto"/>
          </w:tcPr>
          <w:p w14:paraId="1E226A1E" w14:textId="77777777" w:rsidR="00363A99" w:rsidRPr="0020793F" w:rsidRDefault="00363A99" w:rsidP="00982507">
            <w:pPr>
              <w:spacing w:after="0"/>
              <w:rPr>
                <w:rFonts w:eastAsiaTheme="minorEastAsia"/>
                <w:sz w:val="13"/>
                <w:szCs w:val="13"/>
              </w:rPr>
            </w:pPr>
          </w:p>
        </w:tc>
        <w:tc>
          <w:tcPr>
            <w:tcW w:w="0" w:type="auto"/>
          </w:tcPr>
          <w:p w14:paraId="294DD51F" w14:textId="77777777" w:rsidR="00363A99" w:rsidRPr="0020793F" w:rsidRDefault="00363A99" w:rsidP="00982507">
            <w:pPr>
              <w:spacing w:after="0"/>
              <w:rPr>
                <w:sz w:val="13"/>
                <w:szCs w:val="13"/>
              </w:rPr>
            </w:pPr>
          </w:p>
        </w:tc>
        <w:tc>
          <w:tcPr>
            <w:tcW w:w="0" w:type="auto"/>
          </w:tcPr>
          <w:p w14:paraId="29F5C008"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tc>
        <w:tc>
          <w:tcPr>
            <w:tcW w:w="0" w:type="auto"/>
          </w:tcPr>
          <w:p w14:paraId="53D4CE78" w14:textId="77777777" w:rsidR="00363A99" w:rsidRPr="0020793F" w:rsidRDefault="00363A99" w:rsidP="00982507">
            <w:pPr>
              <w:spacing w:after="0"/>
              <w:rPr>
                <w:sz w:val="13"/>
                <w:szCs w:val="13"/>
              </w:rPr>
            </w:pPr>
          </w:p>
        </w:tc>
        <w:tc>
          <w:tcPr>
            <w:tcW w:w="0" w:type="auto"/>
          </w:tcPr>
          <w:p w14:paraId="2601AA16" w14:textId="77777777" w:rsidR="00363A99" w:rsidRPr="0020793F" w:rsidRDefault="00363A99" w:rsidP="00982507">
            <w:pPr>
              <w:spacing w:after="0"/>
              <w:rPr>
                <w:sz w:val="13"/>
                <w:szCs w:val="13"/>
              </w:rPr>
            </w:pPr>
          </w:p>
        </w:tc>
        <w:tc>
          <w:tcPr>
            <w:tcW w:w="0" w:type="auto"/>
          </w:tcPr>
          <w:p w14:paraId="28E6D553" w14:textId="77777777" w:rsidR="00363A99" w:rsidRPr="0020793F" w:rsidRDefault="00363A99" w:rsidP="00982507">
            <w:pPr>
              <w:spacing w:after="0"/>
              <w:rPr>
                <w:rFonts w:eastAsiaTheme="minorEastAsia"/>
                <w:sz w:val="13"/>
                <w:szCs w:val="13"/>
              </w:rPr>
            </w:pPr>
          </w:p>
        </w:tc>
      </w:tr>
      <w:tr w:rsidR="00363A99" w:rsidRPr="0020793F" w14:paraId="44ABCF5F" w14:textId="77777777" w:rsidTr="00982507">
        <w:trPr>
          <w:jc w:val="center"/>
        </w:trPr>
        <w:tc>
          <w:tcPr>
            <w:tcW w:w="0" w:type="auto"/>
          </w:tcPr>
          <w:p w14:paraId="2743A91F"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Beam switching delay for TCI states switching</w:t>
            </w:r>
          </w:p>
        </w:tc>
        <w:tc>
          <w:tcPr>
            <w:tcW w:w="0" w:type="auto"/>
          </w:tcPr>
          <w:p w14:paraId="69BBC8AD"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Y</w:t>
            </w:r>
          </w:p>
          <w:p w14:paraId="640E7A73"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Both known and unknown TCI</w:t>
            </w:r>
          </w:p>
        </w:tc>
        <w:tc>
          <w:tcPr>
            <w:tcW w:w="0" w:type="auto"/>
          </w:tcPr>
          <w:p w14:paraId="1A7C734F" w14:textId="77777777" w:rsidR="00363A99" w:rsidRPr="0020793F" w:rsidRDefault="00363A99" w:rsidP="00982507">
            <w:pPr>
              <w:spacing w:after="0"/>
              <w:rPr>
                <w:rFonts w:eastAsiaTheme="minorEastAsia"/>
                <w:sz w:val="13"/>
                <w:szCs w:val="13"/>
              </w:rPr>
            </w:pPr>
          </w:p>
        </w:tc>
        <w:tc>
          <w:tcPr>
            <w:tcW w:w="0" w:type="auto"/>
          </w:tcPr>
          <w:p w14:paraId="336055E6" w14:textId="77777777" w:rsidR="00363A99" w:rsidRPr="0020793F" w:rsidRDefault="00363A99" w:rsidP="00982507">
            <w:pPr>
              <w:spacing w:after="0"/>
              <w:rPr>
                <w:sz w:val="13"/>
                <w:szCs w:val="13"/>
              </w:rPr>
            </w:pPr>
          </w:p>
        </w:tc>
        <w:tc>
          <w:tcPr>
            <w:tcW w:w="0" w:type="auto"/>
          </w:tcPr>
          <w:p w14:paraId="11CC14E0" w14:textId="77777777" w:rsidR="00363A99" w:rsidRPr="0020793F" w:rsidRDefault="00363A99" w:rsidP="00982507">
            <w:pPr>
              <w:spacing w:after="0"/>
              <w:rPr>
                <w:sz w:val="13"/>
                <w:szCs w:val="13"/>
              </w:rPr>
            </w:pPr>
          </w:p>
        </w:tc>
        <w:tc>
          <w:tcPr>
            <w:tcW w:w="0" w:type="auto"/>
          </w:tcPr>
          <w:p w14:paraId="5D499151" w14:textId="77777777" w:rsidR="00363A99" w:rsidRPr="0020793F" w:rsidRDefault="00363A99" w:rsidP="00982507">
            <w:pPr>
              <w:spacing w:after="0"/>
              <w:rPr>
                <w:sz w:val="13"/>
                <w:szCs w:val="13"/>
              </w:rPr>
            </w:pPr>
          </w:p>
        </w:tc>
        <w:tc>
          <w:tcPr>
            <w:tcW w:w="0" w:type="auto"/>
          </w:tcPr>
          <w:p w14:paraId="6A58B640" w14:textId="77777777" w:rsidR="00363A99" w:rsidRPr="0020793F" w:rsidRDefault="00363A99" w:rsidP="00982507">
            <w:pPr>
              <w:spacing w:after="0"/>
              <w:rPr>
                <w:sz w:val="13"/>
                <w:szCs w:val="13"/>
              </w:rPr>
            </w:pPr>
          </w:p>
        </w:tc>
        <w:tc>
          <w:tcPr>
            <w:tcW w:w="0" w:type="auto"/>
          </w:tcPr>
          <w:p w14:paraId="6854AFAE" w14:textId="77777777" w:rsidR="00363A99" w:rsidRPr="0020793F" w:rsidRDefault="00363A99" w:rsidP="00982507">
            <w:pPr>
              <w:spacing w:after="0"/>
              <w:rPr>
                <w:sz w:val="13"/>
                <w:szCs w:val="13"/>
              </w:rPr>
            </w:pPr>
            <w:r w:rsidRPr="0020793F">
              <w:rPr>
                <w:sz w:val="13"/>
                <w:szCs w:val="13"/>
              </w:rPr>
              <w:t>No MAC CE-based TCI state switching</w:t>
            </w:r>
          </w:p>
          <w:p w14:paraId="13E49EC6" w14:textId="77777777" w:rsidR="00363A99" w:rsidRPr="0020793F" w:rsidRDefault="00363A99" w:rsidP="00982507">
            <w:pPr>
              <w:spacing w:after="0"/>
              <w:rPr>
                <w:rFonts w:eastAsiaTheme="minorEastAsia"/>
                <w:sz w:val="13"/>
                <w:szCs w:val="13"/>
                <w:lang w:eastAsia="zh-CN"/>
              </w:rPr>
            </w:pPr>
            <w:r w:rsidRPr="0020793F">
              <w:rPr>
                <w:rFonts w:eastAsiaTheme="minorEastAsia"/>
                <w:sz w:val="13"/>
                <w:szCs w:val="13"/>
                <w:lang w:eastAsia="zh-CN"/>
              </w:rPr>
              <w:t>FFS on DCI-based TCI state switching</w:t>
            </w:r>
          </w:p>
        </w:tc>
      </w:tr>
    </w:tbl>
    <w:p w14:paraId="50099E4A" w14:textId="77777777" w:rsidR="00363A99" w:rsidRDefault="00363A99" w:rsidP="007774E7">
      <w:pPr>
        <w:snapToGrid w:val="0"/>
        <w:spacing w:after="120"/>
        <w:rPr>
          <w:sz w:val="21"/>
          <w:lang w:eastAsia="zh-CN"/>
        </w:rPr>
      </w:pPr>
    </w:p>
    <w:p w14:paraId="74BD7F50" w14:textId="59FDE575" w:rsidR="00363A99" w:rsidRDefault="00363A99" w:rsidP="007774E7">
      <w:pPr>
        <w:snapToGrid w:val="0"/>
        <w:spacing w:after="120"/>
        <w:rPr>
          <w:sz w:val="21"/>
          <w:lang w:eastAsia="zh-CN"/>
        </w:rPr>
      </w:pPr>
      <w:r>
        <w:rPr>
          <w:sz w:val="21"/>
          <w:lang w:eastAsia="zh-CN"/>
        </w:rPr>
        <w:t xml:space="preserve">On a high level there is consensus to define test case(s) to verify UEIBM. </w:t>
      </w:r>
    </w:p>
    <w:p w14:paraId="7146B887" w14:textId="77777777" w:rsidR="00363A99" w:rsidRDefault="00363A99" w:rsidP="007774E7">
      <w:pPr>
        <w:snapToGrid w:val="0"/>
        <w:spacing w:after="120"/>
        <w:rPr>
          <w:sz w:val="21"/>
          <w:lang w:eastAsia="zh-CN"/>
        </w:rPr>
      </w:pPr>
    </w:p>
    <w:p w14:paraId="537167D2" w14:textId="1A63C59C" w:rsidR="00363A99" w:rsidRPr="00A309A6" w:rsidRDefault="00363A99" w:rsidP="007774E7">
      <w:pPr>
        <w:snapToGrid w:val="0"/>
        <w:spacing w:after="120"/>
        <w:rPr>
          <w:b/>
          <w:bCs/>
          <w:sz w:val="24"/>
          <w:szCs w:val="22"/>
          <w:lang w:eastAsia="zh-CN"/>
        </w:rPr>
      </w:pPr>
      <w:r w:rsidRPr="00A309A6">
        <w:rPr>
          <w:b/>
          <w:bCs/>
          <w:sz w:val="24"/>
          <w:szCs w:val="22"/>
          <w:lang w:eastAsia="zh-CN"/>
        </w:rPr>
        <w:t xml:space="preserve">TCs for different </w:t>
      </w:r>
      <w:r w:rsidR="00A309A6">
        <w:rPr>
          <w:b/>
          <w:bCs/>
          <w:sz w:val="24"/>
          <w:szCs w:val="22"/>
          <w:lang w:eastAsia="zh-CN"/>
        </w:rPr>
        <w:t>E</w:t>
      </w:r>
      <w:r w:rsidRPr="00A309A6">
        <w:rPr>
          <w:b/>
          <w:bCs/>
          <w:sz w:val="24"/>
          <w:szCs w:val="22"/>
          <w:lang w:eastAsia="zh-CN"/>
        </w:rPr>
        <w:t>vents</w:t>
      </w:r>
    </w:p>
    <w:p w14:paraId="41F6E07B" w14:textId="1ED8F2D8" w:rsidR="00363A99" w:rsidRDefault="00363A99" w:rsidP="007774E7">
      <w:pPr>
        <w:snapToGrid w:val="0"/>
        <w:spacing w:after="120"/>
        <w:rPr>
          <w:sz w:val="21"/>
          <w:lang w:eastAsia="zh-CN"/>
        </w:rPr>
      </w:pPr>
      <w:r>
        <w:rPr>
          <w:sz w:val="21"/>
          <w:lang w:eastAsia="zh-CN"/>
        </w:rPr>
        <w:t xml:space="preserve">The core requirements have primarily </w:t>
      </w:r>
      <w:r w:rsidR="00E9341C">
        <w:rPr>
          <w:sz w:val="21"/>
          <w:lang w:eastAsia="zh-CN"/>
        </w:rPr>
        <w:t xml:space="preserve">been discussed </w:t>
      </w:r>
      <w:r>
        <w:rPr>
          <w:sz w:val="21"/>
          <w:lang w:eastAsia="zh-CN"/>
        </w:rPr>
        <w:t xml:space="preserve">based on Event 2 and in RAN4#115 there was agreement that </w:t>
      </w:r>
      <w:r w:rsidR="00E9341C">
        <w:rPr>
          <w:sz w:val="21"/>
          <w:lang w:eastAsia="zh-CN"/>
        </w:rPr>
        <w:t xml:space="preserve">the same design would be used for requirements with Event 1 and 7. </w:t>
      </w:r>
      <w:r w:rsidR="006269E4">
        <w:rPr>
          <w:sz w:val="21"/>
          <w:lang w:eastAsia="zh-CN"/>
        </w:rPr>
        <w:t xml:space="preserve">The events differ in the conditions that trigger the event, while the reporting delay requirements are the same. Also, the beams measured for each of the events are different. For event 1 only current beam – </w:t>
      </w:r>
      <w:r w:rsidR="007543DC">
        <w:rPr>
          <w:sz w:val="21"/>
          <w:lang w:eastAsia="zh-CN"/>
        </w:rPr>
        <w:t xml:space="preserve">RS </w:t>
      </w:r>
      <w:r w:rsidR="006269E4">
        <w:rPr>
          <w:sz w:val="21"/>
          <w:lang w:eastAsia="zh-CN"/>
        </w:rPr>
        <w:t xml:space="preserve">of the indicated TCI state is measured; For Event 2 current beam and new beam are measured; For Event </w:t>
      </w:r>
      <w:r w:rsidR="00A309A6">
        <w:rPr>
          <w:sz w:val="21"/>
          <w:lang w:eastAsia="zh-CN"/>
        </w:rPr>
        <w:t>7</w:t>
      </w:r>
      <w:r w:rsidR="006269E4">
        <w:rPr>
          <w:sz w:val="21"/>
          <w:lang w:eastAsia="zh-CN"/>
        </w:rPr>
        <w:t xml:space="preserve"> the current beam – </w:t>
      </w:r>
      <w:r w:rsidR="007543DC">
        <w:rPr>
          <w:sz w:val="21"/>
          <w:lang w:eastAsia="zh-CN"/>
        </w:rPr>
        <w:t xml:space="preserve">RS </w:t>
      </w:r>
      <w:r w:rsidR="006269E4">
        <w:rPr>
          <w:sz w:val="21"/>
          <w:lang w:eastAsia="zh-CN"/>
        </w:rPr>
        <w:t xml:space="preserve">of the </w:t>
      </w:r>
      <w:proofErr w:type="spellStart"/>
      <w:r w:rsidR="007543DC">
        <w:rPr>
          <w:sz w:val="21"/>
          <w:lang w:eastAsia="zh-CN"/>
        </w:rPr>
        <w:t>qth</w:t>
      </w:r>
      <w:proofErr w:type="spellEnd"/>
      <w:r w:rsidR="007543DC">
        <w:rPr>
          <w:sz w:val="21"/>
          <w:lang w:eastAsia="zh-CN"/>
        </w:rPr>
        <w:t xml:space="preserve"> best activated TCI state</w:t>
      </w:r>
      <w:r w:rsidR="00736E9E">
        <w:rPr>
          <w:sz w:val="21"/>
          <w:lang w:eastAsia="zh-CN"/>
        </w:rPr>
        <w:t xml:space="preserve"> and new beams are measured</w:t>
      </w:r>
      <w:r w:rsidR="007543DC">
        <w:rPr>
          <w:sz w:val="21"/>
          <w:lang w:eastAsia="zh-CN"/>
        </w:rPr>
        <w:t>.</w:t>
      </w:r>
      <w:r w:rsidR="00A309A6">
        <w:rPr>
          <w:sz w:val="21"/>
          <w:lang w:eastAsia="zh-CN"/>
        </w:rPr>
        <w:t xml:space="preserve"> The main aspects are measurement and comparison against a </w:t>
      </w:r>
      <w:r w:rsidR="00A309A6">
        <w:rPr>
          <w:sz w:val="21"/>
          <w:lang w:eastAsia="zh-CN"/>
        </w:rPr>
        <w:lastRenderedPageBreak/>
        <w:t xml:space="preserve">threshold. It would be sufficient to define performance test case for Event 2 as nothing different is tested by introducing test cases for event 1 and event 7. </w:t>
      </w:r>
    </w:p>
    <w:p w14:paraId="4ACB4C97" w14:textId="73AA4CFB" w:rsidR="00A309A6" w:rsidRPr="003C3EB5" w:rsidRDefault="00A309A6" w:rsidP="00B67333">
      <w:pPr>
        <w:pStyle w:val="ListParagraph"/>
        <w:numPr>
          <w:ilvl w:val="0"/>
          <w:numId w:val="48"/>
        </w:numPr>
        <w:rPr>
          <w:i/>
          <w:iCs/>
        </w:rPr>
      </w:pPr>
      <w:r w:rsidRPr="003C3EB5">
        <w:rPr>
          <w:i/>
          <w:iCs/>
        </w:rPr>
        <w:t>Introducing test case for Event 2 is sufficient and doesn’t test anything different with test cases for Event 1 or Event 7.</w:t>
      </w:r>
    </w:p>
    <w:p w14:paraId="2194D312" w14:textId="43A01FCC" w:rsidR="00A309A6" w:rsidRPr="004401DB" w:rsidRDefault="00A309A6" w:rsidP="00B67333">
      <w:pPr>
        <w:pStyle w:val="ListParagraph"/>
      </w:pPr>
      <w:r w:rsidRPr="003C3EB5">
        <w:rPr>
          <w:b/>
          <w:bCs/>
        </w:rPr>
        <w:t>Introduce test case for Event 2 alone</w:t>
      </w:r>
      <w:r w:rsidRPr="004401DB">
        <w:t xml:space="preserve">.  </w:t>
      </w:r>
    </w:p>
    <w:p w14:paraId="3447B999" w14:textId="77777777" w:rsidR="00A309A6" w:rsidRDefault="00A309A6" w:rsidP="007774E7">
      <w:pPr>
        <w:snapToGrid w:val="0"/>
        <w:spacing w:after="120"/>
        <w:rPr>
          <w:sz w:val="21"/>
          <w:lang w:eastAsia="zh-CN"/>
        </w:rPr>
      </w:pPr>
    </w:p>
    <w:p w14:paraId="15D24CEA" w14:textId="080801AA" w:rsidR="00A309A6" w:rsidRPr="00A309A6" w:rsidRDefault="00A309A6" w:rsidP="00A309A6">
      <w:pPr>
        <w:snapToGrid w:val="0"/>
        <w:spacing w:after="120"/>
        <w:rPr>
          <w:b/>
          <w:bCs/>
          <w:sz w:val="24"/>
          <w:szCs w:val="22"/>
          <w:lang w:eastAsia="zh-CN"/>
        </w:rPr>
      </w:pPr>
      <w:r w:rsidRPr="00A309A6">
        <w:rPr>
          <w:b/>
          <w:bCs/>
          <w:sz w:val="24"/>
          <w:szCs w:val="22"/>
          <w:lang w:eastAsia="zh-CN"/>
        </w:rPr>
        <w:t xml:space="preserve">TCs for </w:t>
      </w:r>
      <w:r>
        <w:rPr>
          <w:b/>
          <w:bCs/>
          <w:sz w:val="24"/>
          <w:szCs w:val="22"/>
          <w:lang w:eastAsia="zh-CN"/>
        </w:rPr>
        <w:t>Mode A/B</w:t>
      </w:r>
    </w:p>
    <w:p w14:paraId="01E73355" w14:textId="33BB3617" w:rsidR="00E9341C" w:rsidRDefault="00A309A6" w:rsidP="007774E7">
      <w:pPr>
        <w:snapToGrid w:val="0"/>
        <w:spacing w:after="120"/>
        <w:rPr>
          <w:sz w:val="21"/>
          <w:lang w:eastAsia="zh-CN"/>
        </w:rPr>
      </w:pPr>
      <w:r>
        <w:rPr>
          <w:sz w:val="21"/>
          <w:lang w:eastAsia="zh-CN"/>
        </w:rPr>
        <w:t>The ending point is defined as when UE send first PUCCH which is the same for Mode A and Mode B. There is nothing different tested by introducing test cases for Mode A and Mode B. Only define test for either Mode A or Mode B</w:t>
      </w:r>
      <w:r w:rsidR="00950EF1">
        <w:rPr>
          <w:sz w:val="21"/>
          <w:lang w:eastAsia="zh-CN"/>
        </w:rPr>
        <w:t xml:space="preserve">, Mode A would be preferred. </w:t>
      </w:r>
    </w:p>
    <w:p w14:paraId="74154787" w14:textId="77777777" w:rsidR="00E9341C" w:rsidRDefault="00E9341C" w:rsidP="007774E7">
      <w:pPr>
        <w:snapToGrid w:val="0"/>
        <w:spacing w:after="120"/>
        <w:rPr>
          <w:sz w:val="21"/>
          <w:lang w:eastAsia="zh-CN"/>
        </w:rPr>
      </w:pPr>
    </w:p>
    <w:p w14:paraId="25A6CFC0" w14:textId="526C55BF" w:rsidR="00950EF1" w:rsidRPr="00BE0549" w:rsidRDefault="00950EF1" w:rsidP="00B67333">
      <w:pPr>
        <w:pStyle w:val="ListParagraph"/>
        <w:numPr>
          <w:ilvl w:val="0"/>
          <w:numId w:val="48"/>
        </w:numPr>
      </w:pPr>
      <w:r w:rsidRPr="003C3EB5">
        <w:rPr>
          <w:i/>
          <w:iCs/>
        </w:rPr>
        <w:t>Given the ending point of first PUCCH transmission, the requirements are the same for Mode A</w:t>
      </w:r>
      <w:r>
        <w:t xml:space="preserve"> </w:t>
      </w:r>
      <w:r w:rsidRPr="003C3EB5">
        <w:rPr>
          <w:i/>
          <w:iCs/>
        </w:rPr>
        <w:t>and Mode B.</w:t>
      </w:r>
    </w:p>
    <w:p w14:paraId="0B7CB811" w14:textId="0B9375F7" w:rsidR="00950EF1" w:rsidRPr="004401DB" w:rsidRDefault="00950EF1" w:rsidP="00B67333">
      <w:pPr>
        <w:pStyle w:val="ListParagraph"/>
      </w:pPr>
      <w:r w:rsidRPr="003C3EB5">
        <w:rPr>
          <w:b/>
          <w:bCs/>
        </w:rPr>
        <w:t>Introduce test case for either Mode-A (preferred) or Mode-B</w:t>
      </w:r>
      <w:r w:rsidRPr="004401DB">
        <w:t xml:space="preserve">.  </w:t>
      </w:r>
    </w:p>
    <w:p w14:paraId="6FF961C5" w14:textId="77777777" w:rsidR="004401DB" w:rsidRDefault="004401DB" w:rsidP="003537DA">
      <w:pPr>
        <w:rPr>
          <w:sz w:val="21"/>
          <w:lang w:eastAsia="zh-CN"/>
        </w:rPr>
      </w:pPr>
    </w:p>
    <w:p w14:paraId="32B5A7A2" w14:textId="3F247F47" w:rsidR="00950EF1" w:rsidRPr="00A309A6" w:rsidRDefault="00950EF1" w:rsidP="00950EF1">
      <w:pPr>
        <w:snapToGrid w:val="0"/>
        <w:spacing w:after="120"/>
        <w:rPr>
          <w:b/>
          <w:bCs/>
          <w:sz w:val="24"/>
          <w:szCs w:val="22"/>
          <w:lang w:eastAsia="zh-CN"/>
        </w:rPr>
      </w:pPr>
      <w:r w:rsidRPr="00A309A6">
        <w:rPr>
          <w:b/>
          <w:bCs/>
          <w:sz w:val="24"/>
          <w:szCs w:val="22"/>
          <w:lang w:eastAsia="zh-CN"/>
        </w:rPr>
        <w:t xml:space="preserve">TCs for </w:t>
      </w:r>
      <w:r>
        <w:rPr>
          <w:b/>
          <w:bCs/>
          <w:sz w:val="24"/>
          <w:szCs w:val="22"/>
          <w:lang w:eastAsia="zh-CN"/>
        </w:rPr>
        <w:t>different scenarios</w:t>
      </w:r>
    </w:p>
    <w:p w14:paraId="79745E94" w14:textId="71A08BD9" w:rsidR="00950EF1" w:rsidRDefault="00B7556A" w:rsidP="00950EF1">
      <w:pPr>
        <w:snapToGrid w:val="0"/>
        <w:spacing w:after="120"/>
        <w:rPr>
          <w:sz w:val="21"/>
          <w:lang w:eastAsia="zh-CN"/>
        </w:rPr>
      </w:pPr>
      <w:r>
        <w:rPr>
          <w:sz w:val="21"/>
          <w:lang w:eastAsia="zh-CN"/>
        </w:rPr>
        <w:t>The requirements are applicable for inter-cell and intra-cell scenario</w:t>
      </w:r>
      <w:r w:rsidR="00950EF1">
        <w:rPr>
          <w:sz w:val="21"/>
          <w:lang w:eastAsia="zh-CN"/>
        </w:rPr>
        <w:t xml:space="preserve">. </w:t>
      </w:r>
      <w:r>
        <w:rPr>
          <w:sz w:val="21"/>
          <w:lang w:eastAsia="zh-CN"/>
        </w:rPr>
        <w:t xml:space="preserve">For SSB based, we explicitly have inter-cell and intra-cell scenario, while for CSI-RS based they cannot be differentiated. </w:t>
      </w:r>
      <w:proofErr w:type="gramStart"/>
      <w:r>
        <w:rPr>
          <w:sz w:val="21"/>
          <w:lang w:eastAsia="zh-CN"/>
        </w:rPr>
        <w:t>In order to</w:t>
      </w:r>
      <w:proofErr w:type="gramEnd"/>
      <w:r>
        <w:rPr>
          <w:sz w:val="21"/>
          <w:lang w:eastAsia="zh-CN"/>
        </w:rPr>
        <w:t xml:space="preserve"> cover both scenarios and minimize tests, we propose to introduce requirements for SSB based with inter-cell and CSI-RS based </w:t>
      </w:r>
      <w:r w:rsidR="006E5DEC">
        <w:rPr>
          <w:sz w:val="21"/>
          <w:lang w:eastAsia="zh-CN"/>
        </w:rPr>
        <w:t xml:space="preserve">without explicitly saying inter-cell or intra-cell. </w:t>
      </w:r>
    </w:p>
    <w:p w14:paraId="2C249FEC" w14:textId="77777777" w:rsidR="006E5DEC" w:rsidRDefault="006E5DEC" w:rsidP="00950EF1">
      <w:pPr>
        <w:snapToGrid w:val="0"/>
        <w:spacing w:after="120"/>
        <w:rPr>
          <w:sz w:val="21"/>
          <w:lang w:eastAsia="zh-CN"/>
        </w:rPr>
      </w:pPr>
    </w:p>
    <w:p w14:paraId="73657411" w14:textId="01770845" w:rsidR="006E5DEC" w:rsidRPr="004401DB" w:rsidRDefault="006E5DEC" w:rsidP="00B67333">
      <w:pPr>
        <w:pStyle w:val="ListParagraph"/>
      </w:pPr>
      <w:r w:rsidRPr="003C3EB5">
        <w:rPr>
          <w:b/>
          <w:bCs/>
        </w:rPr>
        <w:t>Introduce test cases for (1) CSI-RS based event trigger and (1) inter-cell SSB based event trigger.</w:t>
      </w:r>
      <w:r w:rsidRPr="004401DB">
        <w:t xml:space="preserve">  </w:t>
      </w:r>
    </w:p>
    <w:p w14:paraId="132ABA2F" w14:textId="77777777" w:rsidR="006E5DEC" w:rsidRDefault="006E5DEC" w:rsidP="006E5DEC">
      <w:pPr>
        <w:snapToGrid w:val="0"/>
        <w:spacing w:after="120"/>
        <w:rPr>
          <w:b/>
          <w:bCs/>
          <w:sz w:val="24"/>
          <w:szCs w:val="22"/>
          <w:lang w:eastAsia="zh-CN"/>
        </w:rPr>
      </w:pPr>
    </w:p>
    <w:p w14:paraId="694E865D" w14:textId="68659D88" w:rsidR="006E5DEC" w:rsidRPr="00A309A6" w:rsidRDefault="006E5DEC" w:rsidP="006E5DEC">
      <w:pPr>
        <w:snapToGrid w:val="0"/>
        <w:spacing w:after="120"/>
        <w:rPr>
          <w:b/>
          <w:bCs/>
          <w:sz w:val="24"/>
          <w:szCs w:val="22"/>
          <w:lang w:eastAsia="zh-CN"/>
        </w:rPr>
      </w:pPr>
      <w:r w:rsidRPr="00A309A6">
        <w:rPr>
          <w:b/>
          <w:bCs/>
          <w:sz w:val="24"/>
          <w:szCs w:val="22"/>
          <w:lang w:eastAsia="zh-CN"/>
        </w:rPr>
        <w:t xml:space="preserve">TCs for </w:t>
      </w:r>
      <w:r>
        <w:rPr>
          <w:b/>
          <w:bCs/>
          <w:sz w:val="24"/>
          <w:szCs w:val="22"/>
          <w:lang w:eastAsia="zh-CN"/>
        </w:rPr>
        <w:t>time window-based evaluation</w:t>
      </w:r>
    </w:p>
    <w:p w14:paraId="54833574" w14:textId="6040BB05" w:rsidR="006E5DEC" w:rsidRDefault="006E5DEC" w:rsidP="006E5DEC">
      <w:pPr>
        <w:snapToGrid w:val="0"/>
        <w:spacing w:after="120"/>
        <w:rPr>
          <w:sz w:val="21"/>
          <w:lang w:eastAsia="zh-CN"/>
        </w:rPr>
      </w:pPr>
      <w:r>
        <w:rPr>
          <w:sz w:val="21"/>
          <w:lang w:eastAsia="zh-CN"/>
        </w:rPr>
        <w:t xml:space="preserve">We don’t see it feasible to define any core requirements for window-based evaluation </w:t>
      </w:r>
      <w:proofErr w:type="gramStart"/>
      <w:r>
        <w:rPr>
          <w:sz w:val="21"/>
          <w:lang w:eastAsia="zh-CN"/>
        </w:rPr>
        <w:t xml:space="preserve">with  </w:t>
      </w:r>
      <w:r w:rsidRPr="006E5DEC">
        <w:rPr>
          <w:sz w:val="21"/>
          <w:lang w:eastAsia="zh-CN"/>
        </w:rPr>
        <w:t>eventInstanceCount</w:t>
      </w:r>
      <w:proofErr w:type="gramEnd"/>
      <w:r w:rsidRPr="006E5DEC">
        <w:rPr>
          <w:sz w:val="21"/>
          <w:lang w:eastAsia="zh-CN"/>
        </w:rPr>
        <w:t>-r19 &gt; 1</w:t>
      </w:r>
      <w:r>
        <w:rPr>
          <w:sz w:val="21"/>
          <w:lang w:eastAsia="zh-CN"/>
        </w:rPr>
        <w:t xml:space="preserve">and also propose not to define a test case for the same. </w:t>
      </w:r>
    </w:p>
    <w:p w14:paraId="48A67C61" w14:textId="77777777" w:rsidR="006E5DEC" w:rsidRDefault="006E5DEC" w:rsidP="006E5DEC">
      <w:pPr>
        <w:snapToGrid w:val="0"/>
        <w:spacing w:after="120"/>
        <w:rPr>
          <w:sz w:val="21"/>
          <w:lang w:eastAsia="zh-CN"/>
        </w:rPr>
      </w:pPr>
    </w:p>
    <w:p w14:paraId="35FE7BE4" w14:textId="2C6C0B78" w:rsidR="006E5DEC" w:rsidRPr="004401DB" w:rsidRDefault="006E5DEC" w:rsidP="00B67333">
      <w:pPr>
        <w:pStyle w:val="ListParagraph"/>
      </w:pPr>
      <w:r w:rsidRPr="003C3EB5">
        <w:rPr>
          <w:b/>
          <w:bCs/>
        </w:rPr>
        <w:t xml:space="preserve">Do not introduce test cases for time </w:t>
      </w:r>
      <w:proofErr w:type="gramStart"/>
      <w:r w:rsidRPr="003C3EB5">
        <w:rPr>
          <w:b/>
          <w:bCs/>
        </w:rPr>
        <w:t xml:space="preserve">window </w:t>
      </w:r>
      <w:r w:rsidR="003C3EB5" w:rsidRPr="003C3EB5">
        <w:rPr>
          <w:b/>
          <w:bCs/>
        </w:rPr>
        <w:t>based</w:t>
      </w:r>
      <w:proofErr w:type="gramEnd"/>
      <w:r w:rsidR="003C3EB5" w:rsidRPr="003C3EB5">
        <w:rPr>
          <w:b/>
          <w:bCs/>
        </w:rPr>
        <w:t xml:space="preserve"> evaluation</w:t>
      </w:r>
      <w:r w:rsidRPr="003C3EB5">
        <w:rPr>
          <w:b/>
          <w:bCs/>
        </w:rPr>
        <w:t xml:space="preserve"> with eventInstanceCount-r19 &gt; 1</w:t>
      </w:r>
      <w:r>
        <w:t>.</w:t>
      </w:r>
    </w:p>
    <w:p w14:paraId="3FFB9CA8" w14:textId="77777777" w:rsidR="00950EF1" w:rsidRDefault="00950EF1" w:rsidP="003537DA">
      <w:pPr>
        <w:rPr>
          <w:sz w:val="21"/>
          <w:lang w:eastAsia="zh-CN"/>
        </w:rPr>
      </w:pPr>
    </w:p>
    <w:p w14:paraId="542DDEF7" w14:textId="1095187F" w:rsidR="006E5DEC" w:rsidRPr="00A309A6" w:rsidRDefault="006E5DEC" w:rsidP="006E5DEC">
      <w:pPr>
        <w:snapToGrid w:val="0"/>
        <w:spacing w:after="120"/>
        <w:rPr>
          <w:b/>
          <w:bCs/>
          <w:sz w:val="24"/>
          <w:szCs w:val="22"/>
          <w:lang w:eastAsia="zh-CN"/>
        </w:rPr>
      </w:pPr>
      <w:r>
        <w:rPr>
          <w:b/>
          <w:bCs/>
          <w:sz w:val="24"/>
          <w:szCs w:val="22"/>
          <w:lang w:eastAsia="zh-CN"/>
        </w:rPr>
        <w:t>Applicable frequency range</w:t>
      </w:r>
    </w:p>
    <w:p w14:paraId="7ECF873D" w14:textId="06FBEF3F" w:rsidR="006E5DEC" w:rsidRDefault="006E5DEC" w:rsidP="006E5DEC">
      <w:pPr>
        <w:snapToGrid w:val="0"/>
        <w:spacing w:after="120"/>
        <w:rPr>
          <w:sz w:val="21"/>
          <w:lang w:eastAsia="zh-CN"/>
        </w:rPr>
      </w:pPr>
      <w:r>
        <w:rPr>
          <w:sz w:val="21"/>
          <w:lang w:eastAsia="zh-CN"/>
        </w:rPr>
        <w:t xml:space="preserve">The core requirements are defined for FR2 with priority and the test case shall also be defined for FR2 alone. </w:t>
      </w:r>
    </w:p>
    <w:p w14:paraId="7A84235F" w14:textId="77777777" w:rsidR="006E5DEC" w:rsidRDefault="006E5DEC" w:rsidP="006E5DEC">
      <w:pPr>
        <w:snapToGrid w:val="0"/>
        <w:spacing w:after="120"/>
        <w:rPr>
          <w:sz w:val="21"/>
          <w:lang w:eastAsia="zh-CN"/>
        </w:rPr>
      </w:pPr>
    </w:p>
    <w:p w14:paraId="3A4DE93A" w14:textId="2E6F65E4" w:rsidR="006E5DEC" w:rsidRPr="004401DB" w:rsidRDefault="006E5DEC" w:rsidP="00B67333">
      <w:pPr>
        <w:pStyle w:val="ListParagraph"/>
      </w:pPr>
      <w:r w:rsidRPr="003C3EB5">
        <w:rPr>
          <w:b/>
          <w:bCs/>
        </w:rPr>
        <w:t>Introduce test cases in FR2 alone</w:t>
      </w:r>
      <w:r>
        <w:t>.</w:t>
      </w:r>
    </w:p>
    <w:p w14:paraId="59F91755" w14:textId="77777777" w:rsidR="006E5DEC" w:rsidRDefault="006E5DEC" w:rsidP="006E5DEC">
      <w:pPr>
        <w:rPr>
          <w:sz w:val="21"/>
          <w:lang w:eastAsia="zh-CN"/>
        </w:rPr>
      </w:pPr>
    </w:p>
    <w:p w14:paraId="212154CB" w14:textId="4F8B7346" w:rsidR="006E5DEC" w:rsidRPr="00A309A6" w:rsidRDefault="006E5DEC" w:rsidP="006E5DEC">
      <w:pPr>
        <w:snapToGrid w:val="0"/>
        <w:spacing w:after="120"/>
        <w:rPr>
          <w:b/>
          <w:bCs/>
          <w:sz w:val="24"/>
          <w:szCs w:val="22"/>
          <w:lang w:eastAsia="zh-CN"/>
        </w:rPr>
      </w:pPr>
      <w:r w:rsidRPr="00A309A6">
        <w:rPr>
          <w:b/>
          <w:bCs/>
          <w:sz w:val="24"/>
          <w:szCs w:val="22"/>
          <w:lang w:eastAsia="zh-CN"/>
        </w:rPr>
        <w:t xml:space="preserve">TCs for </w:t>
      </w:r>
      <w:r>
        <w:rPr>
          <w:b/>
          <w:bCs/>
          <w:sz w:val="24"/>
          <w:szCs w:val="22"/>
          <w:lang w:eastAsia="zh-CN"/>
        </w:rPr>
        <w:t>beam switching delay</w:t>
      </w:r>
    </w:p>
    <w:p w14:paraId="16BEA43C" w14:textId="6FFF5BB3" w:rsidR="006E5DEC" w:rsidRDefault="006E5DEC" w:rsidP="006E5DEC">
      <w:pPr>
        <w:snapToGrid w:val="0"/>
        <w:spacing w:after="120"/>
        <w:rPr>
          <w:sz w:val="21"/>
          <w:lang w:eastAsia="zh-CN"/>
        </w:rPr>
      </w:pPr>
      <w:r>
        <w:rPr>
          <w:sz w:val="21"/>
          <w:lang w:eastAsia="zh-CN"/>
        </w:rPr>
        <w:lastRenderedPageBreak/>
        <w:t xml:space="preserve">In RAN4#115 it was agreed that existing </w:t>
      </w:r>
      <w:r w:rsidRPr="006E5DEC">
        <w:rPr>
          <w:sz w:val="21"/>
          <w:lang w:eastAsia="zh-CN"/>
        </w:rPr>
        <w:t>requirements for TCI state switch delay are applicable for UE-initiated/even</w:t>
      </w:r>
      <w:r>
        <w:rPr>
          <w:sz w:val="21"/>
          <w:lang w:eastAsia="zh-CN"/>
        </w:rPr>
        <w:t>t</w:t>
      </w:r>
      <w:r w:rsidRPr="006E5DEC">
        <w:rPr>
          <w:sz w:val="21"/>
          <w:lang w:eastAsia="zh-CN"/>
        </w:rPr>
        <w:t>-triggered beam management</w:t>
      </w:r>
      <w:r>
        <w:rPr>
          <w:sz w:val="21"/>
          <w:lang w:eastAsia="zh-CN"/>
        </w:rPr>
        <w:t xml:space="preserve">. Also, there is no enhancement to beam switching delay </w:t>
      </w:r>
      <w:proofErr w:type="gramStart"/>
      <w:r>
        <w:rPr>
          <w:sz w:val="21"/>
          <w:lang w:eastAsia="zh-CN"/>
        </w:rPr>
        <w:t xml:space="preserve">with  </w:t>
      </w:r>
      <w:r w:rsidRPr="006E5DEC">
        <w:rPr>
          <w:sz w:val="21"/>
          <w:lang w:eastAsia="zh-CN"/>
        </w:rPr>
        <w:t>UE</w:t>
      </w:r>
      <w:proofErr w:type="gramEnd"/>
      <w:r w:rsidRPr="006E5DEC">
        <w:rPr>
          <w:sz w:val="21"/>
          <w:lang w:eastAsia="zh-CN"/>
        </w:rPr>
        <w:t>-initiated/even</w:t>
      </w:r>
      <w:r>
        <w:rPr>
          <w:sz w:val="21"/>
          <w:lang w:eastAsia="zh-CN"/>
        </w:rPr>
        <w:t>t</w:t>
      </w:r>
      <w:r w:rsidRPr="006E5DEC">
        <w:rPr>
          <w:sz w:val="21"/>
          <w:lang w:eastAsia="zh-CN"/>
        </w:rPr>
        <w:t>-triggered beam management</w:t>
      </w:r>
      <w:r>
        <w:rPr>
          <w:sz w:val="21"/>
          <w:lang w:eastAsia="zh-CN"/>
        </w:rPr>
        <w:t>. We don’t need to introduce a test case for the same.</w:t>
      </w:r>
    </w:p>
    <w:p w14:paraId="2AAF61A2" w14:textId="77777777" w:rsidR="006E5DEC" w:rsidRDefault="006E5DEC" w:rsidP="006E5DEC">
      <w:pPr>
        <w:snapToGrid w:val="0"/>
        <w:spacing w:after="120"/>
        <w:rPr>
          <w:sz w:val="21"/>
          <w:lang w:eastAsia="zh-CN"/>
        </w:rPr>
      </w:pPr>
    </w:p>
    <w:p w14:paraId="25415F27" w14:textId="5EC9BF45" w:rsidR="006E5DEC" w:rsidRPr="004401DB" w:rsidRDefault="006E5DEC" w:rsidP="00B67333">
      <w:pPr>
        <w:pStyle w:val="ListParagraph"/>
      </w:pPr>
      <w:r w:rsidRPr="003C3EB5">
        <w:rPr>
          <w:b/>
          <w:bCs/>
        </w:rPr>
        <w:t xml:space="preserve">Do not introduce test cases for </w:t>
      </w:r>
      <w:r w:rsidR="0032342E" w:rsidRPr="003C3EB5">
        <w:rPr>
          <w:b/>
          <w:bCs/>
        </w:rPr>
        <w:t>TCI state switching/ beam switching delay for UE-initiated/event-triggered beam management</w:t>
      </w:r>
      <w:r>
        <w:t>.</w:t>
      </w:r>
    </w:p>
    <w:p w14:paraId="43093B1F" w14:textId="77777777" w:rsidR="006E5DEC" w:rsidRDefault="006E5DEC" w:rsidP="003537DA">
      <w:pPr>
        <w:rPr>
          <w:sz w:val="21"/>
          <w:lang w:eastAsia="zh-CN"/>
        </w:rPr>
      </w:pPr>
    </w:p>
    <w:p w14:paraId="1A7951D2" w14:textId="77777777" w:rsidR="00950EF1" w:rsidRDefault="00950EF1" w:rsidP="003537DA">
      <w:pPr>
        <w:rPr>
          <w:sz w:val="21"/>
          <w:lang w:eastAsia="zh-CN"/>
        </w:rPr>
      </w:pPr>
    </w:p>
    <w:p w14:paraId="65B9E18E" w14:textId="0D066507" w:rsidR="006E1F93" w:rsidRPr="00C32ED9" w:rsidRDefault="006E1F93" w:rsidP="00682606">
      <w:pPr>
        <w:pStyle w:val="Heading3"/>
        <w:ind w:left="360"/>
        <w:rPr>
          <w:rFonts w:ascii="Arial" w:hAnsi="Arial" w:cs="Arial"/>
          <w:color w:val="000000" w:themeColor="text1"/>
          <w:sz w:val="28"/>
          <w:szCs w:val="28"/>
          <w:lang w:eastAsia="zh-CN"/>
        </w:rPr>
      </w:pPr>
      <w:r w:rsidRPr="00C32ED9">
        <w:rPr>
          <w:rFonts w:ascii="Arial" w:hAnsi="Arial" w:cs="Arial"/>
          <w:color w:val="000000" w:themeColor="text1"/>
          <w:sz w:val="28"/>
          <w:szCs w:val="28"/>
          <w:lang w:eastAsia="zh-CN"/>
        </w:rPr>
        <w:t>CJT Calibration Reporting</w:t>
      </w:r>
    </w:p>
    <w:p w14:paraId="31B72AAE" w14:textId="77777777" w:rsidR="004401DB" w:rsidRDefault="004401DB" w:rsidP="004401DB">
      <w:pPr>
        <w:rPr>
          <w:lang w:eastAsia="zh-CN"/>
        </w:rPr>
      </w:pPr>
    </w:p>
    <w:p w14:paraId="2D04D386" w14:textId="5AB3B1AE" w:rsidR="00C30900" w:rsidRDefault="00C30900" w:rsidP="004401DB">
      <w:pPr>
        <w:rPr>
          <w:lang w:eastAsia="zh-CN"/>
        </w:rPr>
      </w:pPr>
      <w:r>
        <w:rPr>
          <w:lang w:eastAsia="zh-CN"/>
        </w:rPr>
        <w:t>For CJT calibration, we agreed to introduce the following requirements:</w:t>
      </w:r>
    </w:p>
    <w:p w14:paraId="35D63844" w14:textId="77777777" w:rsidR="00C30900" w:rsidRPr="00C30900" w:rsidRDefault="00C30900" w:rsidP="00C30900">
      <w:pPr>
        <w:numPr>
          <w:ilvl w:val="0"/>
          <w:numId w:val="54"/>
        </w:numPr>
        <w:rPr>
          <w:lang w:eastAsia="zh-CN"/>
        </w:rPr>
      </w:pPr>
      <w:r w:rsidRPr="00C30900">
        <w:rPr>
          <w:lang w:eastAsia="zh-CN"/>
        </w:rPr>
        <w:t>Define core requirements for delay and frequency offset reporting for </w:t>
      </w:r>
    </w:p>
    <w:p w14:paraId="7639629D" w14:textId="77777777" w:rsidR="00C30900" w:rsidRPr="00C30900" w:rsidRDefault="00C30900" w:rsidP="00C30900">
      <w:pPr>
        <w:numPr>
          <w:ilvl w:val="1"/>
          <w:numId w:val="54"/>
        </w:numPr>
        <w:rPr>
          <w:lang w:eastAsia="zh-CN"/>
        </w:rPr>
      </w:pPr>
      <w:r w:rsidRPr="00C30900">
        <w:rPr>
          <w:lang w:eastAsia="zh-CN"/>
        </w:rPr>
        <w:t>Measurement period (FFS number of samples) </w:t>
      </w:r>
    </w:p>
    <w:p w14:paraId="1289200B" w14:textId="77777777" w:rsidR="00C30900" w:rsidRPr="00C30900" w:rsidRDefault="00C30900" w:rsidP="00C30900">
      <w:pPr>
        <w:numPr>
          <w:ilvl w:val="1"/>
          <w:numId w:val="54"/>
        </w:numPr>
        <w:rPr>
          <w:lang w:eastAsia="zh-CN"/>
        </w:rPr>
      </w:pPr>
      <w:r w:rsidRPr="00C30900">
        <w:rPr>
          <w:lang w:eastAsia="zh-CN"/>
        </w:rPr>
        <w:t>Scheduling restriction (if identified)</w:t>
      </w:r>
    </w:p>
    <w:p w14:paraId="1516BB57" w14:textId="79D43B7C" w:rsidR="00C30900" w:rsidRDefault="00C30900" w:rsidP="004401DB">
      <w:pPr>
        <w:rPr>
          <w:lang w:eastAsia="zh-CN"/>
        </w:rPr>
      </w:pPr>
      <w:r>
        <w:rPr>
          <w:lang w:eastAsia="zh-CN"/>
        </w:rPr>
        <w:t xml:space="preserve">The number of samples </w:t>
      </w:r>
      <w:r w:rsidR="007876F1">
        <w:rPr>
          <w:lang w:eastAsia="zh-CN"/>
        </w:rPr>
        <w:t>for CJT reporting is FFS.</w:t>
      </w:r>
    </w:p>
    <w:p w14:paraId="296E3F3A" w14:textId="07428C16" w:rsidR="007876F1" w:rsidRDefault="007876F1" w:rsidP="004401DB">
      <w:pPr>
        <w:rPr>
          <w:lang w:eastAsia="zh-CN"/>
        </w:rPr>
      </w:pPr>
      <w:r>
        <w:rPr>
          <w:lang w:eastAsia="zh-CN"/>
        </w:rPr>
        <w:t xml:space="preserve">For CJT calibration reporting, delay, </w:t>
      </w:r>
      <w:r w:rsidR="00B83F4E">
        <w:rPr>
          <w:lang w:eastAsia="zh-CN"/>
        </w:rPr>
        <w:t>frequency</w:t>
      </w:r>
      <w:r>
        <w:rPr>
          <w:lang w:eastAsia="zh-CN"/>
        </w:rPr>
        <w:t xml:space="preserve"> and phase offset are reported. The following agreements are made for these quantities:</w:t>
      </w:r>
    </w:p>
    <w:p w14:paraId="51371544" w14:textId="29724BEB" w:rsidR="007876F1" w:rsidRDefault="00B83F4E" w:rsidP="004401DB">
      <w:pPr>
        <w:rPr>
          <w:lang w:eastAsia="zh-CN"/>
        </w:rPr>
      </w:pPr>
      <w:r>
        <w:rPr>
          <w:lang w:eastAsia="zh-CN"/>
        </w:rPr>
        <w:t xml:space="preserve">Time offset: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D</m:t>
            </m:r>
          </m:sub>
        </m:sSub>
        <m:r>
          <w:rPr>
            <w:rFonts w:ascii="Cambria Math" w:hAnsi="Cambria Math"/>
            <w:lang w:eastAsia="zh-CN"/>
          </w:rPr>
          <m:t>(Max delay offset)∈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r>
              <w:rPr>
                <w:rFonts w:ascii="Cambria Math" w:hAnsi="Cambria Math"/>
                <w:lang w:eastAsia="zh-CN"/>
              </w:rPr>
              <m:t>,CP</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m:t>
            </m:r>
          </m:sub>
        </m:sSub>
        <m:r>
          <w:rPr>
            <w:rFonts w:ascii="Cambria Math" w:hAnsi="Cambria Math"/>
            <w:lang w:eastAsia="zh-CN"/>
          </w:rPr>
          <m:t>(resolution) ∈{32, 64, 128, 256}</m:t>
        </m:r>
      </m:oMath>
    </w:p>
    <w:p w14:paraId="123EB1AF" w14:textId="75D0E75A" w:rsidR="00B83F4E" w:rsidRDefault="00B83F4E" w:rsidP="00B83F4E">
      <w:pPr>
        <w:rPr>
          <w:lang w:eastAsia="zh-CN"/>
        </w:rPr>
      </w:pPr>
      <w:r>
        <w:rPr>
          <w:lang w:eastAsia="zh-CN"/>
        </w:rPr>
        <w:t xml:space="preserve">Frequency offset: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FO</m:t>
            </m:r>
          </m:sub>
        </m:sSub>
        <m:r>
          <w:rPr>
            <w:rFonts w:ascii="Cambria Math" w:hAnsi="Cambria Math"/>
            <w:lang w:eastAsia="zh-CN"/>
          </w:rPr>
          <m:t>(Max freq offset)∈</m:t>
        </m:r>
        <m:d>
          <m:dPr>
            <m:begChr m:val="{"/>
            <m:endChr m:val="}"/>
            <m:ctrlPr>
              <w:rPr>
                <w:rFonts w:ascii="Cambria Math" w:hAnsi="Cambria Math"/>
                <w:i/>
                <w:lang w:eastAsia="zh-CN"/>
              </w:rPr>
            </m:ctrlPr>
          </m:dPr>
          <m:e>
            <m:r>
              <w:rPr>
                <w:rFonts w:ascii="Cambria Math" w:hAnsi="Cambria Math"/>
                <w:lang w:eastAsia="zh-CN"/>
              </w:rPr>
              <m:t>0.1ppm, 0.2 ppm</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FO</m:t>
            </m:r>
          </m:sub>
        </m:sSub>
        <m:r>
          <w:rPr>
            <w:rFonts w:ascii="Cambria Math" w:hAnsi="Cambria Math"/>
            <w:lang w:eastAsia="zh-CN"/>
          </w:rPr>
          <m:t>(resolution) ∈{16, 32,  256}</m:t>
        </m:r>
      </m:oMath>
    </w:p>
    <w:p w14:paraId="7EA8BF3C" w14:textId="614922E0" w:rsidR="00B83F4E" w:rsidRDefault="00B83F4E" w:rsidP="004401DB">
      <w:pPr>
        <w:rPr>
          <w:lang w:eastAsia="zh-CN"/>
        </w:rPr>
      </w:pPr>
      <w:r>
        <w:rPr>
          <w:lang w:eastAsia="zh-CN"/>
        </w:rPr>
        <w:t xml:space="preserve">Phase offset: </w:t>
      </w:r>
      <w:r w:rsidR="00A26294" w:rsidRPr="009B365B">
        <w:rPr>
          <w:rFonts w:ascii="Symbol" w:eastAsia="Calibri" w:hAnsi="Symbol"/>
          <w:lang w:val="en-GB" w:eastAsia="x-none"/>
        </w:rPr>
        <w:t></w:t>
      </w:r>
      <w:r w:rsidR="00A26294" w:rsidRPr="009B365B">
        <w:rPr>
          <w:rFonts w:ascii="Times" w:eastAsia="Calibri" w:hAnsi="Times"/>
          <w:vertAlign w:val="subscript"/>
          <w:lang w:val="en-GB" w:eastAsia="x-none"/>
        </w:rPr>
        <w:t>n,</w:t>
      </w:r>
      <w:r w:rsidR="00A26294" w:rsidRPr="009B365B">
        <w:rPr>
          <w:rFonts w:ascii="Symbol" w:eastAsia="Calibri" w:hAnsi="Symbol"/>
          <w:vertAlign w:val="subscript"/>
          <w:lang w:val="en-GB"/>
        </w:rPr>
        <w:t></w:t>
      </w:r>
      <w:r w:rsidR="00A26294" w:rsidRPr="009B365B">
        <w:rPr>
          <w:rFonts w:ascii="Times" w:eastAsia="Calibri" w:hAnsi="Times"/>
          <w:lang w:val="en-GB" w:eastAsia="x-none"/>
        </w:rPr>
        <w:t xml:space="preserve"> </w:t>
      </w:r>
      <w:r w:rsidR="00A26294">
        <w:rPr>
          <w:rFonts w:ascii="Times" w:eastAsia="Calibri" w:hAnsi="Times"/>
          <w:lang w:val="en-GB" w:eastAsia="x-none"/>
        </w:rPr>
        <w:t>-</w:t>
      </w:r>
      <w:r w:rsidR="00A26294" w:rsidRPr="009B365B">
        <w:rPr>
          <w:rFonts w:ascii="Times" w:eastAsia="Calibri" w:hAnsi="Times"/>
          <w:lang w:val="en-GB" w:eastAsia="x-none"/>
        </w:rPr>
        <w:t xml:space="preserve">uniformly quantized phase between 0 and </w:t>
      </w:r>
      <w:r w:rsidR="00A26294" w:rsidRPr="009B365B">
        <w:rPr>
          <w:rFonts w:ascii="Times" w:eastAsia="Batang" w:hAnsi="Times"/>
          <w:lang w:val="en-GB" w:eastAsia="zh-CN"/>
        </w:rPr>
        <w:t>2</w:t>
      </w:r>
      <w:r w:rsidR="00A26294" w:rsidRPr="009B365B">
        <w:rPr>
          <w:rFonts w:ascii="Symbol" w:eastAsia="Batang" w:hAnsi="Symbol"/>
          <w:lang w:val="en-GB" w:eastAsia="zh-CN"/>
        </w:rPr>
        <w:t></w:t>
      </w:r>
      <w:r w:rsidR="00A26294">
        <w:rPr>
          <w:rFonts w:ascii="Symbol" w:eastAsia="Batang" w:hAnsi="Symbol"/>
          <w:lang w:val="en-GB" w:eastAsia="zh-CN"/>
        </w:rPr>
        <w:t xml:space="preserve">; </w:t>
      </w:r>
      <m:oMath>
        <m:sSub>
          <m:sSubPr>
            <m:ctrlPr>
              <w:rPr>
                <w:rFonts w:ascii="Cambria Math" w:eastAsia="Calibri" w:hAnsi="Cambria Math"/>
                <w:lang w:val="en-GB"/>
              </w:rPr>
            </m:ctrlPr>
          </m:sSubPr>
          <m:e>
            <m:r>
              <m:rPr>
                <m:sty m:val="p"/>
              </m:rPr>
              <w:rPr>
                <w:rFonts w:ascii="Cambria Math" w:eastAsia="Calibri" w:hAnsi="Cambria Math"/>
                <w:lang w:val="en-GB"/>
              </w:rPr>
              <m:t>M</m:t>
            </m:r>
          </m:e>
          <m:sub>
            <m:r>
              <m:rPr>
                <m:sty m:val="p"/>
              </m:rPr>
              <w:rPr>
                <w:rFonts w:ascii="Cambria Math" w:eastAsia="Calibri" w:hAnsi="Cambria Math"/>
                <w:lang w:val="en-GB"/>
              </w:rPr>
              <m:t>Φ</m:t>
            </m:r>
          </m:sub>
        </m:sSub>
        <m:d>
          <m:dPr>
            <m:ctrlPr>
              <w:rPr>
                <w:rFonts w:ascii="Cambria Math" w:eastAsia="Calibri" w:hAnsi="Cambria Math"/>
                <w:i/>
                <w:lang w:val="en-GB"/>
              </w:rPr>
            </m:ctrlPr>
          </m:dPr>
          <m:e>
            <m:r>
              <w:rPr>
                <w:rFonts w:ascii="Cambria Math" w:eastAsia="Calibri" w:hAnsi="Cambria Math"/>
                <w:lang w:val="en-GB"/>
              </w:rPr>
              <m:t>resolution</m:t>
            </m:r>
          </m:e>
        </m:d>
        <m:r>
          <w:rPr>
            <w:rFonts w:ascii="Cambria Math" w:eastAsia="Calibri" w:hAnsi="Cambria Math"/>
            <w:lang w:val="en-GB"/>
          </w:rPr>
          <m:t>∈{16, 32}</m:t>
        </m:r>
      </m:oMath>
    </w:p>
    <w:p w14:paraId="3A567834" w14:textId="224E297A" w:rsidR="009E1509" w:rsidRDefault="00A26294" w:rsidP="00A26294">
      <w:pPr>
        <w:rPr>
          <w:lang w:eastAsia="zh-CN"/>
        </w:rPr>
      </w:pPr>
      <w:r>
        <w:rPr>
          <w:lang w:eastAsia="zh-CN"/>
        </w:rPr>
        <w:t>RAN4 should define mapping tables for the time offset, frequency offset, phase offset reporting based on the agreements of range and resolution.</w:t>
      </w:r>
    </w:p>
    <w:p w14:paraId="3BB6472C" w14:textId="7B47E9CC" w:rsidR="00A26294" w:rsidRPr="004401DB" w:rsidRDefault="00A26294" w:rsidP="00B67333">
      <w:pPr>
        <w:pStyle w:val="ListParagraph"/>
      </w:pPr>
      <w:r w:rsidRPr="003C3EB5">
        <w:rPr>
          <w:b/>
          <w:bCs/>
        </w:rPr>
        <w:t>RAN4 to define mapping tables for time offset, frequency offset, phase offset reporting based on the respective of range and resolution</w:t>
      </w:r>
      <w:r w:rsidR="0014285C" w:rsidRPr="003C3EB5">
        <w:rPr>
          <w:b/>
          <w:bCs/>
        </w:rPr>
        <w:t xml:space="preserve"> for CJT calibration reporting</w:t>
      </w:r>
      <w:r w:rsidRPr="004401DB">
        <w:t xml:space="preserve">.  </w:t>
      </w:r>
    </w:p>
    <w:p w14:paraId="625A09A0" w14:textId="77777777" w:rsidR="00A26294" w:rsidRDefault="00A26294" w:rsidP="00A26294">
      <w:pPr>
        <w:rPr>
          <w:lang w:eastAsia="zh-CN"/>
        </w:rPr>
      </w:pPr>
    </w:p>
    <w:p w14:paraId="38A95DB9" w14:textId="43EBB217" w:rsidR="00A26294" w:rsidRDefault="00A26294" w:rsidP="004401DB">
      <w:pPr>
        <w:rPr>
          <w:lang w:eastAsia="zh-CN"/>
        </w:rPr>
      </w:pPr>
      <w:r>
        <w:rPr>
          <w:lang w:eastAsia="zh-CN"/>
        </w:rPr>
        <w:t xml:space="preserve">In core requirements we have collected simulation results to determine if we need to define requirements with &gt; 1 sample for measurement. Based on the results, the accuracy is diverse among companies. </w:t>
      </w:r>
    </w:p>
    <w:p w14:paraId="4D2DB2EC" w14:textId="4708CFD4" w:rsidR="00A26294" w:rsidRPr="00BE0549" w:rsidRDefault="00A26294" w:rsidP="00B67333">
      <w:pPr>
        <w:pStyle w:val="ListParagraph"/>
        <w:numPr>
          <w:ilvl w:val="0"/>
          <w:numId w:val="48"/>
        </w:numPr>
      </w:pPr>
      <w:r w:rsidRPr="003C3EB5">
        <w:rPr>
          <w:i/>
          <w:iCs/>
        </w:rPr>
        <w:t>Based on the results collected for FO/ TO accuracy the results are very diverse</w:t>
      </w:r>
      <w:r w:rsidRPr="00BE0549">
        <w:t>.</w:t>
      </w:r>
    </w:p>
    <w:p w14:paraId="3F1CC13A" w14:textId="77777777" w:rsidR="00A26294" w:rsidRDefault="00A26294" w:rsidP="004401DB">
      <w:pPr>
        <w:rPr>
          <w:lang w:eastAsia="zh-CN"/>
        </w:rPr>
      </w:pPr>
    </w:p>
    <w:p w14:paraId="0194205D" w14:textId="4E513E6F" w:rsidR="007876F1" w:rsidRDefault="007876F1" w:rsidP="004401DB">
      <w:pPr>
        <w:rPr>
          <w:lang w:eastAsia="zh-CN"/>
        </w:rPr>
      </w:pPr>
      <w:r>
        <w:rPr>
          <w:lang w:eastAsia="zh-CN"/>
        </w:rPr>
        <w:t>RAN4 should discuss feasibility of defining accuracy requirements for delay and frequency offset reporting for CJT calibration.</w:t>
      </w:r>
      <w:r w:rsidR="009E1509">
        <w:rPr>
          <w:lang w:eastAsia="zh-CN"/>
        </w:rPr>
        <w:t xml:space="preserve"> In Rel-19 RAN4 will not introduce core requirements for phase offset reporting, hence no performance test cases are required. </w:t>
      </w:r>
    </w:p>
    <w:p w14:paraId="1175C346" w14:textId="79267301" w:rsidR="009E1509" w:rsidRPr="003C3EB5" w:rsidRDefault="009E1509" w:rsidP="00B67333">
      <w:pPr>
        <w:pStyle w:val="ListParagraph"/>
        <w:rPr>
          <w:b/>
          <w:bCs/>
        </w:rPr>
      </w:pPr>
      <w:r w:rsidRPr="003C3EB5">
        <w:rPr>
          <w:b/>
          <w:bCs/>
        </w:rPr>
        <w:t xml:space="preserve">Test cases for phase offset reporting need not be discussed as there are no core requirements. </w:t>
      </w:r>
    </w:p>
    <w:p w14:paraId="205B24F2" w14:textId="1DD50D8E" w:rsidR="00A26294" w:rsidRPr="004401DB" w:rsidRDefault="00A26294" w:rsidP="00B67333">
      <w:pPr>
        <w:pStyle w:val="ListParagraph"/>
      </w:pPr>
      <w:r w:rsidRPr="003C3EB5">
        <w:rPr>
          <w:b/>
          <w:bCs/>
        </w:rPr>
        <w:lastRenderedPageBreak/>
        <w:t xml:space="preserve">RAN4 to discuss feasibility of defining accuracy requirements for time </w:t>
      </w:r>
      <w:proofErr w:type="gramStart"/>
      <w:r w:rsidRPr="003C3EB5">
        <w:rPr>
          <w:b/>
          <w:bCs/>
        </w:rPr>
        <w:t>offset,</w:t>
      </w:r>
      <w:proofErr w:type="gramEnd"/>
      <w:r w:rsidRPr="003C3EB5">
        <w:rPr>
          <w:b/>
          <w:bCs/>
        </w:rPr>
        <w:t xml:space="preserve"> frequency offset reporting based on number of samples agreed in core part</w:t>
      </w:r>
      <w:r w:rsidRPr="004401DB">
        <w:t xml:space="preserve">.  </w:t>
      </w:r>
    </w:p>
    <w:p w14:paraId="54505E1D" w14:textId="77777777" w:rsidR="007876F1" w:rsidRDefault="007876F1" w:rsidP="00682606">
      <w:pPr>
        <w:ind w:left="360"/>
        <w:rPr>
          <w:lang w:eastAsia="zh-CN"/>
        </w:rPr>
      </w:pPr>
    </w:p>
    <w:p w14:paraId="7C5154C0" w14:textId="3F52BB2A" w:rsidR="004401DB" w:rsidRPr="00C32ED9" w:rsidRDefault="00706910" w:rsidP="00682606">
      <w:pPr>
        <w:pStyle w:val="Heading3"/>
        <w:ind w:left="360"/>
        <w:rPr>
          <w:rFonts w:ascii="Arial" w:hAnsi="Arial" w:cs="Arial"/>
          <w:color w:val="000000" w:themeColor="text1"/>
          <w:sz w:val="28"/>
          <w:szCs w:val="28"/>
          <w:lang w:eastAsia="zh-CN"/>
        </w:rPr>
      </w:pPr>
      <w:r w:rsidRPr="00C32ED9">
        <w:rPr>
          <w:rFonts w:ascii="Arial" w:hAnsi="Arial" w:cs="Arial"/>
          <w:color w:val="000000" w:themeColor="text1"/>
          <w:sz w:val="28"/>
          <w:szCs w:val="28"/>
          <w:lang w:eastAsia="zh-CN"/>
        </w:rPr>
        <w:t>Asymmetric</w:t>
      </w:r>
      <w:r w:rsidR="004401DB" w:rsidRPr="00C32ED9">
        <w:rPr>
          <w:rFonts w:ascii="Arial" w:hAnsi="Arial" w:cs="Arial"/>
          <w:color w:val="000000" w:themeColor="text1"/>
          <w:sz w:val="28"/>
          <w:szCs w:val="28"/>
          <w:lang w:eastAsia="zh-CN"/>
        </w:rPr>
        <w:t xml:space="preserve"> DL </w:t>
      </w:r>
      <w:proofErr w:type="spellStart"/>
      <w:r w:rsidR="004401DB" w:rsidRPr="00C32ED9">
        <w:rPr>
          <w:rFonts w:ascii="Arial" w:hAnsi="Arial" w:cs="Arial"/>
          <w:color w:val="000000" w:themeColor="text1"/>
          <w:sz w:val="28"/>
          <w:szCs w:val="28"/>
          <w:lang w:eastAsia="zh-CN"/>
        </w:rPr>
        <w:t>sTRP</w:t>
      </w:r>
      <w:proofErr w:type="spellEnd"/>
      <w:r w:rsidR="004401DB" w:rsidRPr="00C32ED9">
        <w:rPr>
          <w:rFonts w:ascii="Arial" w:hAnsi="Arial" w:cs="Arial"/>
          <w:color w:val="000000" w:themeColor="text1"/>
          <w:sz w:val="28"/>
          <w:szCs w:val="28"/>
          <w:lang w:eastAsia="zh-CN"/>
        </w:rPr>
        <w:t xml:space="preserve">/ UL </w:t>
      </w:r>
      <w:proofErr w:type="spellStart"/>
      <w:r w:rsidR="004401DB" w:rsidRPr="00C32ED9">
        <w:rPr>
          <w:rFonts w:ascii="Arial" w:hAnsi="Arial" w:cs="Arial"/>
          <w:color w:val="000000" w:themeColor="text1"/>
          <w:sz w:val="28"/>
          <w:szCs w:val="28"/>
          <w:lang w:eastAsia="zh-CN"/>
        </w:rPr>
        <w:t>mTRP</w:t>
      </w:r>
      <w:proofErr w:type="spellEnd"/>
      <w:r w:rsidR="004401DB" w:rsidRPr="00C32ED9">
        <w:rPr>
          <w:rFonts w:ascii="Arial" w:hAnsi="Arial" w:cs="Arial"/>
          <w:color w:val="000000" w:themeColor="text1"/>
          <w:sz w:val="28"/>
          <w:szCs w:val="28"/>
          <w:lang w:eastAsia="zh-CN"/>
        </w:rPr>
        <w:t xml:space="preserve"> </w:t>
      </w:r>
    </w:p>
    <w:p w14:paraId="54F5AF3D" w14:textId="314ADFF1" w:rsidR="0014285C" w:rsidRDefault="0014285C" w:rsidP="004401DB">
      <w:pPr>
        <w:rPr>
          <w:lang w:eastAsia="zh-CN"/>
        </w:rPr>
      </w:pPr>
    </w:p>
    <w:p w14:paraId="1C68DB17" w14:textId="2051BBE1" w:rsidR="0014285C" w:rsidRDefault="0014285C" w:rsidP="004401DB">
      <w:pPr>
        <w:rPr>
          <w:lang w:eastAsia="zh-CN"/>
        </w:rPr>
      </w:pPr>
      <w:r>
        <w:rPr>
          <w:lang w:eastAsia="zh-CN"/>
        </w:rPr>
        <w:t xml:space="preserve">RAN4 has agreed to define timing requirements for </w:t>
      </w:r>
      <w:r w:rsidRPr="0014285C">
        <w:rPr>
          <w:lang w:eastAsia="zh-CN"/>
        </w:rPr>
        <w:t xml:space="preserve">2TA enhancement for asymmetric DL </w:t>
      </w:r>
      <w:proofErr w:type="spellStart"/>
      <w:r w:rsidRPr="0014285C">
        <w:rPr>
          <w:lang w:eastAsia="zh-CN"/>
        </w:rPr>
        <w:t>sTRP</w:t>
      </w:r>
      <w:proofErr w:type="spellEnd"/>
      <w:r w:rsidRPr="0014285C">
        <w:rPr>
          <w:lang w:eastAsia="zh-CN"/>
        </w:rPr>
        <w:t xml:space="preserve">/ UL </w:t>
      </w:r>
      <w:proofErr w:type="spellStart"/>
      <w:r w:rsidRPr="0014285C">
        <w:rPr>
          <w:lang w:eastAsia="zh-CN"/>
        </w:rPr>
        <w:t>mTRP</w:t>
      </w:r>
      <w:proofErr w:type="spellEnd"/>
      <w:r>
        <w:rPr>
          <w:lang w:eastAsia="zh-CN"/>
        </w:rPr>
        <w:t>. The following scenarios are considered:</w:t>
      </w:r>
    </w:p>
    <w:p w14:paraId="7D57B1E9" w14:textId="77777777" w:rsidR="0014285C" w:rsidRPr="0014285C" w:rsidRDefault="0014285C" w:rsidP="0014285C">
      <w:pPr>
        <w:numPr>
          <w:ilvl w:val="0"/>
          <w:numId w:val="55"/>
        </w:numPr>
        <w:rPr>
          <w:lang w:eastAsia="zh-CN"/>
        </w:rPr>
      </w:pPr>
      <w:r w:rsidRPr="0014285C">
        <w:rPr>
          <w:lang w:eastAsia="zh-CN"/>
        </w:rPr>
        <w:t>Scenario#1: if UE is configured with PL offset in joint/UL TCI state(s), UE does not expect to receive SSB from UL TRP(s)</w:t>
      </w:r>
    </w:p>
    <w:p w14:paraId="285137B3" w14:textId="77777777" w:rsidR="0014285C" w:rsidRPr="0014285C" w:rsidRDefault="0014285C" w:rsidP="0014285C">
      <w:pPr>
        <w:numPr>
          <w:ilvl w:val="0"/>
          <w:numId w:val="55"/>
        </w:numPr>
        <w:rPr>
          <w:lang w:eastAsia="zh-CN"/>
        </w:rPr>
      </w:pPr>
      <w:r w:rsidRPr="0014285C">
        <w:rPr>
          <w:lang w:eastAsia="zh-CN"/>
        </w:rPr>
        <w:t>Scenario#2: if UE is not configured with PL offset in joint/UL TCI state(s), UE may expect to receive SSB from UL TRP(s).</w:t>
      </w:r>
    </w:p>
    <w:p w14:paraId="1BC0F9A3" w14:textId="51887419" w:rsidR="0014285C" w:rsidRDefault="009E1509" w:rsidP="004401DB">
      <w:pPr>
        <w:rPr>
          <w:lang w:eastAsia="zh-CN"/>
        </w:rPr>
      </w:pPr>
      <w:r>
        <w:rPr>
          <w:lang w:eastAsia="zh-CN"/>
        </w:rPr>
        <w:t xml:space="preserve">On test scope the following table is used as a starting point – </w:t>
      </w:r>
    </w:p>
    <w:tbl>
      <w:tblPr>
        <w:tblStyle w:val="TableGrid"/>
        <w:tblW w:w="0" w:type="auto"/>
        <w:jc w:val="center"/>
        <w:tblLook w:val="04A0" w:firstRow="1" w:lastRow="0" w:firstColumn="1" w:lastColumn="0" w:noHBand="0" w:noVBand="1"/>
      </w:tblPr>
      <w:tblGrid>
        <w:gridCol w:w="3700"/>
        <w:gridCol w:w="448"/>
        <w:gridCol w:w="534"/>
        <w:gridCol w:w="534"/>
        <w:gridCol w:w="693"/>
        <w:gridCol w:w="592"/>
        <w:gridCol w:w="852"/>
      </w:tblGrid>
      <w:tr w:rsidR="009E1509" w:rsidRPr="0020793F" w14:paraId="59489425" w14:textId="77777777" w:rsidTr="00982507">
        <w:trPr>
          <w:jc w:val="center"/>
        </w:trPr>
        <w:tc>
          <w:tcPr>
            <w:tcW w:w="0" w:type="auto"/>
          </w:tcPr>
          <w:p w14:paraId="5ED8114F" w14:textId="77777777" w:rsidR="009E1509" w:rsidRPr="0020793F" w:rsidRDefault="009E1509" w:rsidP="00982507">
            <w:pPr>
              <w:spacing w:after="0"/>
              <w:rPr>
                <w:rFonts w:eastAsiaTheme="minorEastAsia"/>
                <w:sz w:val="13"/>
                <w:szCs w:val="13"/>
              </w:rPr>
            </w:pPr>
            <w:r w:rsidRPr="0020793F">
              <w:rPr>
                <w:rFonts w:eastAsiaTheme="minorEastAsia"/>
                <w:sz w:val="13"/>
                <w:szCs w:val="13"/>
              </w:rPr>
              <w:t>High level:</w:t>
            </w:r>
          </w:p>
        </w:tc>
        <w:tc>
          <w:tcPr>
            <w:tcW w:w="0" w:type="auto"/>
          </w:tcPr>
          <w:p w14:paraId="221CE21C" w14:textId="77777777" w:rsidR="009E1509" w:rsidRPr="0020793F" w:rsidRDefault="009E1509" w:rsidP="00982507">
            <w:pPr>
              <w:spacing w:after="0"/>
              <w:rPr>
                <w:rFonts w:eastAsiaTheme="minorEastAsia"/>
                <w:sz w:val="13"/>
                <w:szCs w:val="13"/>
              </w:rPr>
            </w:pPr>
            <w:r w:rsidRPr="0020793F">
              <w:rPr>
                <w:rFonts w:eastAsiaTheme="minorEastAsia"/>
                <w:sz w:val="13"/>
                <w:szCs w:val="13"/>
              </w:rPr>
              <w:t>QC</w:t>
            </w:r>
          </w:p>
        </w:tc>
        <w:tc>
          <w:tcPr>
            <w:tcW w:w="0" w:type="auto"/>
          </w:tcPr>
          <w:p w14:paraId="491B20EA" w14:textId="77777777" w:rsidR="009E1509" w:rsidRPr="0020793F" w:rsidRDefault="009E1509" w:rsidP="00982507">
            <w:pPr>
              <w:spacing w:after="0"/>
              <w:rPr>
                <w:rFonts w:eastAsiaTheme="minorEastAsia"/>
                <w:sz w:val="13"/>
                <w:szCs w:val="13"/>
              </w:rPr>
            </w:pPr>
            <w:r w:rsidRPr="0020793F">
              <w:rPr>
                <w:rFonts w:eastAsiaTheme="minorEastAsia" w:hint="eastAsia"/>
                <w:sz w:val="13"/>
                <w:szCs w:val="13"/>
                <w:lang w:eastAsia="zh-CN"/>
              </w:rPr>
              <w:t>Nokia</w:t>
            </w:r>
          </w:p>
        </w:tc>
        <w:tc>
          <w:tcPr>
            <w:tcW w:w="0" w:type="auto"/>
          </w:tcPr>
          <w:p w14:paraId="30CA9B8F" w14:textId="77777777" w:rsidR="009E1509" w:rsidRPr="0020793F" w:rsidRDefault="009E1509" w:rsidP="00982507">
            <w:pPr>
              <w:spacing w:after="0"/>
              <w:rPr>
                <w:rFonts w:eastAsiaTheme="minorEastAsia"/>
                <w:sz w:val="13"/>
                <w:szCs w:val="13"/>
                <w:lang w:eastAsia="zh-CN"/>
              </w:rPr>
            </w:pPr>
            <w:r w:rsidRPr="0020793F">
              <w:rPr>
                <w:rFonts w:eastAsiaTheme="minorEastAsia" w:hint="eastAsia"/>
                <w:sz w:val="13"/>
                <w:szCs w:val="13"/>
                <w:lang w:eastAsia="zh-CN"/>
              </w:rPr>
              <w:t>A</w:t>
            </w:r>
            <w:r w:rsidRPr="0020793F">
              <w:rPr>
                <w:rFonts w:eastAsiaTheme="minorEastAsia"/>
                <w:sz w:val="13"/>
                <w:szCs w:val="13"/>
                <w:lang w:eastAsia="zh-CN"/>
              </w:rPr>
              <w:t>pple</w:t>
            </w:r>
          </w:p>
        </w:tc>
        <w:tc>
          <w:tcPr>
            <w:tcW w:w="0" w:type="auto"/>
          </w:tcPr>
          <w:p w14:paraId="67BE7BA9" w14:textId="77777777" w:rsidR="009E1509" w:rsidRPr="0020793F" w:rsidRDefault="009E1509" w:rsidP="00982507">
            <w:pPr>
              <w:spacing w:after="0"/>
              <w:rPr>
                <w:rFonts w:eastAsiaTheme="minorEastAsia"/>
                <w:sz w:val="13"/>
                <w:szCs w:val="13"/>
              </w:rPr>
            </w:pPr>
            <w:r w:rsidRPr="0020793F">
              <w:rPr>
                <w:rFonts w:eastAsiaTheme="minorEastAsia"/>
                <w:sz w:val="13"/>
                <w:szCs w:val="13"/>
              </w:rPr>
              <w:t>Samsung</w:t>
            </w:r>
          </w:p>
        </w:tc>
        <w:tc>
          <w:tcPr>
            <w:tcW w:w="0" w:type="auto"/>
          </w:tcPr>
          <w:p w14:paraId="119B03E0" w14:textId="77777777" w:rsidR="009E1509" w:rsidRPr="0020793F" w:rsidRDefault="009E1509" w:rsidP="00982507">
            <w:pPr>
              <w:spacing w:after="0"/>
              <w:rPr>
                <w:rFonts w:eastAsiaTheme="minorEastAsia"/>
                <w:sz w:val="13"/>
                <w:szCs w:val="13"/>
              </w:rPr>
            </w:pPr>
            <w:r w:rsidRPr="0020793F">
              <w:rPr>
                <w:rFonts w:eastAsiaTheme="minorEastAsia"/>
                <w:sz w:val="13"/>
                <w:szCs w:val="13"/>
              </w:rPr>
              <w:t>CMCC</w:t>
            </w:r>
          </w:p>
        </w:tc>
        <w:tc>
          <w:tcPr>
            <w:tcW w:w="0" w:type="auto"/>
          </w:tcPr>
          <w:p w14:paraId="02F0570F" w14:textId="77777777" w:rsidR="009E1509" w:rsidRPr="0020793F" w:rsidRDefault="009E1509" w:rsidP="00982507">
            <w:pPr>
              <w:spacing w:after="0"/>
              <w:rPr>
                <w:rFonts w:eastAsiaTheme="minorEastAsia"/>
                <w:sz w:val="13"/>
                <w:szCs w:val="13"/>
              </w:rPr>
            </w:pPr>
            <w:r w:rsidRPr="0020793F">
              <w:rPr>
                <w:rFonts w:eastAsiaTheme="minorEastAsia"/>
                <w:sz w:val="13"/>
                <w:szCs w:val="13"/>
              </w:rPr>
              <w:t>Huawei</w:t>
            </w:r>
          </w:p>
        </w:tc>
      </w:tr>
      <w:tr w:rsidR="009E1509" w:rsidRPr="0020793F" w14:paraId="5A1E3F51" w14:textId="77777777" w:rsidTr="00982507">
        <w:trPr>
          <w:jc w:val="center"/>
        </w:trPr>
        <w:tc>
          <w:tcPr>
            <w:tcW w:w="0" w:type="auto"/>
          </w:tcPr>
          <w:p w14:paraId="5068240A" w14:textId="77777777" w:rsidR="009E1509" w:rsidRPr="0020793F" w:rsidRDefault="009E1509" w:rsidP="00982507">
            <w:pPr>
              <w:spacing w:after="0"/>
              <w:rPr>
                <w:rFonts w:eastAsiaTheme="minorEastAsia"/>
                <w:sz w:val="13"/>
                <w:szCs w:val="13"/>
              </w:rPr>
            </w:pPr>
            <w:r w:rsidRPr="0020793F">
              <w:rPr>
                <w:rFonts w:eastAsiaTheme="minorEastAsia"/>
                <w:sz w:val="13"/>
                <w:szCs w:val="13"/>
              </w:rPr>
              <w:t>Whether to define TCs to verify timing requirements?</w:t>
            </w:r>
          </w:p>
        </w:tc>
        <w:tc>
          <w:tcPr>
            <w:tcW w:w="0" w:type="auto"/>
          </w:tcPr>
          <w:p w14:paraId="463B60E2" w14:textId="77777777" w:rsidR="009E1509" w:rsidRPr="0020793F" w:rsidRDefault="009E1509" w:rsidP="00982507">
            <w:pPr>
              <w:spacing w:after="0"/>
              <w:rPr>
                <w:rFonts w:eastAsiaTheme="minorEastAsia"/>
                <w:sz w:val="13"/>
                <w:szCs w:val="13"/>
              </w:rPr>
            </w:pPr>
          </w:p>
        </w:tc>
        <w:tc>
          <w:tcPr>
            <w:tcW w:w="0" w:type="auto"/>
          </w:tcPr>
          <w:p w14:paraId="6F00A25A" w14:textId="77777777" w:rsidR="009E1509" w:rsidRPr="0020793F" w:rsidRDefault="009E1509" w:rsidP="00982507">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06615840" w14:textId="77777777" w:rsidR="009E1509" w:rsidRPr="0020793F" w:rsidRDefault="009E1509" w:rsidP="00982507">
            <w:pPr>
              <w:spacing w:after="0"/>
              <w:rPr>
                <w:rFonts w:eastAsiaTheme="minorEastAsia"/>
                <w:sz w:val="13"/>
                <w:szCs w:val="13"/>
                <w:lang w:eastAsia="zh-CN"/>
              </w:rPr>
            </w:pPr>
            <w:r w:rsidRPr="0020793F">
              <w:rPr>
                <w:rFonts w:eastAsiaTheme="minorEastAsia" w:hint="eastAsia"/>
                <w:sz w:val="13"/>
                <w:szCs w:val="13"/>
                <w:lang w:eastAsia="zh-CN"/>
              </w:rPr>
              <w:t>Y</w:t>
            </w:r>
          </w:p>
        </w:tc>
        <w:tc>
          <w:tcPr>
            <w:tcW w:w="0" w:type="auto"/>
          </w:tcPr>
          <w:p w14:paraId="5F8344F9" w14:textId="77777777" w:rsidR="009E1509" w:rsidRPr="0020793F" w:rsidRDefault="009E1509" w:rsidP="00982507">
            <w:pPr>
              <w:spacing w:after="0"/>
              <w:rPr>
                <w:rFonts w:eastAsiaTheme="minorEastAsia"/>
                <w:sz w:val="13"/>
                <w:szCs w:val="13"/>
              </w:rPr>
            </w:pPr>
            <w:r w:rsidRPr="0020793F">
              <w:rPr>
                <w:rFonts w:eastAsiaTheme="minorEastAsia"/>
                <w:sz w:val="13"/>
                <w:szCs w:val="13"/>
              </w:rPr>
              <w:t>Y</w:t>
            </w:r>
          </w:p>
        </w:tc>
        <w:tc>
          <w:tcPr>
            <w:tcW w:w="0" w:type="auto"/>
          </w:tcPr>
          <w:p w14:paraId="49F9E75D" w14:textId="77777777" w:rsidR="009E1509" w:rsidRPr="0020793F" w:rsidRDefault="009E1509" w:rsidP="00982507">
            <w:pPr>
              <w:spacing w:after="0"/>
              <w:rPr>
                <w:rFonts w:eastAsiaTheme="minorEastAsia"/>
                <w:sz w:val="13"/>
                <w:szCs w:val="13"/>
              </w:rPr>
            </w:pPr>
          </w:p>
        </w:tc>
        <w:tc>
          <w:tcPr>
            <w:tcW w:w="0" w:type="auto"/>
          </w:tcPr>
          <w:p w14:paraId="132DABA3" w14:textId="77777777" w:rsidR="009E1509" w:rsidRPr="0020793F" w:rsidRDefault="009E1509" w:rsidP="00982507">
            <w:pPr>
              <w:spacing w:after="0"/>
              <w:rPr>
                <w:rFonts w:eastAsiaTheme="minorEastAsia"/>
                <w:sz w:val="13"/>
                <w:szCs w:val="13"/>
              </w:rPr>
            </w:pPr>
            <w:r w:rsidRPr="0020793F">
              <w:rPr>
                <w:rFonts w:eastAsiaTheme="minorEastAsia"/>
                <w:sz w:val="13"/>
                <w:szCs w:val="13"/>
              </w:rPr>
              <w:t>Y</w:t>
            </w:r>
          </w:p>
        </w:tc>
      </w:tr>
      <w:tr w:rsidR="009E1509" w:rsidRPr="0020793F" w14:paraId="3A86ADC1" w14:textId="77777777" w:rsidTr="00982507">
        <w:trPr>
          <w:jc w:val="center"/>
        </w:trPr>
        <w:tc>
          <w:tcPr>
            <w:tcW w:w="0" w:type="auto"/>
          </w:tcPr>
          <w:p w14:paraId="556FDB9E" w14:textId="77777777" w:rsidR="009E1509" w:rsidRPr="0020793F" w:rsidRDefault="009E1509" w:rsidP="00982507">
            <w:pPr>
              <w:spacing w:after="0"/>
              <w:rPr>
                <w:rFonts w:eastAsiaTheme="minorEastAsia"/>
                <w:sz w:val="13"/>
                <w:szCs w:val="13"/>
              </w:rPr>
            </w:pPr>
            <w:r w:rsidRPr="0020793F">
              <w:rPr>
                <w:rFonts w:eastAsiaTheme="minorEastAsia"/>
                <w:sz w:val="13"/>
                <w:szCs w:val="13"/>
              </w:rPr>
              <w:t>Whether to define TCs to verify TCI state switching requirements?</w:t>
            </w:r>
          </w:p>
        </w:tc>
        <w:tc>
          <w:tcPr>
            <w:tcW w:w="0" w:type="auto"/>
          </w:tcPr>
          <w:p w14:paraId="3F492A65" w14:textId="77777777" w:rsidR="009E1509" w:rsidRPr="0020793F" w:rsidRDefault="009E1509" w:rsidP="00982507">
            <w:pPr>
              <w:spacing w:after="0"/>
              <w:rPr>
                <w:rFonts w:eastAsiaTheme="minorEastAsia"/>
                <w:sz w:val="13"/>
                <w:szCs w:val="13"/>
              </w:rPr>
            </w:pPr>
            <w:r w:rsidRPr="0020793F">
              <w:rPr>
                <w:rFonts w:eastAsiaTheme="minorEastAsia"/>
                <w:sz w:val="13"/>
                <w:szCs w:val="13"/>
              </w:rPr>
              <w:t>Y</w:t>
            </w:r>
          </w:p>
        </w:tc>
        <w:tc>
          <w:tcPr>
            <w:tcW w:w="0" w:type="auto"/>
          </w:tcPr>
          <w:p w14:paraId="74EC310A" w14:textId="77777777" w:rsidR="009E1509" w:rsidRPr="0020793F" w:rsidRDefault="009E1509" w:rsidP="00982507">
            <w:pPr>
              <w:spacing w:after="0"/>
              <w:rPr>
                <w:rFonts w:eastAsiaTheme="minorEastAsia"/>
                <w:sz w:val="13"/>
                <w:szCs w:val="13"/>
                <w:lang w:eastAsia="zh-CN"/>
              </w:rPr>
            </w:pPr>
          </w:p>
        </w:tc>
        <w:tc>
          <w:tcPr>
            <w:tcW w:w="0" w:type="auto"/>
          </w:tcPr>
          <w:p w14:paraId="2422505C" w14:textId="77777777" w:rsidR="009E1509" w:rsidRPr="0020793F" w:rsidRDefault="009E1509" w:rsidP="00982507">
            <w:pPr>
              <w:spacing w:after="0"/>
              <w:rPr>
                <w:rFonts w:eastAsiaTheme="minorEastAsia"/>
                <w:sz w:val="13"/>
                <w:szCs w:val="13"/>
              </w:rPr>
            </w:pPr>
          </w:p>
        </w:tc>
        <w:tc>
          <w:tcPr>
            <w:tcW w:w="0" w:type="auto"/>
          </w:tcPr>
          <w:p w14:paraId="53719956" w14:textId="77777777" w:rsidR="009E1509" w:rsidRPr="0020793F" w:rsidRDefault="009E1509" w:rsidP="00982507">
            <w:pPr>
              <w:spacing w:after="0"/>
              <w:rPr>
                <w:rFonts w:eastAsiaTheme="minorEastAsia"/>
                <w:sz w:val="13"/>
                <w:szCs w:val="13"/>
                <w:lang w:eastAsia="zh-CN"/>
              </w:rPr>
            </w:pPr>
            <w:r w:rsidRPr="0020793F">
              <w:rPr>
                <w:rFonts w:eastAsiaTheme="minorEastAsia" w:hint="eastAsia"/>
                <w:sz w:val="13"/>
                <w:szCs w:val="13"/>
                <w:lang w:eastAsia="zh-CN"/>
              </w:rPr>
              <w:t>N</w:t>
            </w:r>
          </w:p>
        </w:tc>
        <w:tc>
          <w:tcPr>
            <w:tcW w:w="0" w:type="auto"/>
          </w:tcPr>
          <w:p w14:paraId="48144FC2" w14:textId="77777777" w:rsidR="009E1509" w:rsidRPr="0020793F" w:rsidRDefault="009E1509" w:rsidP="00982507">
            <w:pPr>
              <w:spacing w:after="0"/>
              <w:rPr>
                <w:rFonts w:eastAsiaTheme="minorEastAsia"/>
                <w:sz w:val="13"/>
                <w:szCs w:val="13"/>
              </w:rPr>
            </w:pPr>
          </w:p>
        </w:tc>
        <w:tc>
          <w:tcPr>
            <w:tcW w:w="0" w:type="auto"/>
          </w:tcPr>
          <w:p w14:paraId="4E44A54F" w14:textId="77777777" w:rsidR="009E1509" w:rsidRPr="0020793F" w:rsidRDefault="009E1509" w:rsidP="00982507">
            <w:pPr>
              <w:spacing w:after="0"/>
              <w:rPr>
                <w:rFonts w:eastAsiaTheme="minorEastAsia"/>
                <w:sz w:val="13"/>
                <w:szCs w:val="13"/>
              </w:rPr>
            </w:pPr>
          </w:p>
        </w:tc>
      </w:tr>
      <w:tr w:rsidR="009E1509" w:rsidRPr="0020793F" w14:paraId="37231D43" w14:textId="77777777" w:rsidTr="00982507">
        <w:trPr>
          <w:jc w:val="center"/>
        </w:trPr>
        <w:tc>
          <w:tcPr>
            <w:tcW w:w="0" w:type="auto"/>
          </w:tcPr>
          <w:p w14:paraId="5BC487B9" w14:textId="77777777" w:rsidR="009E1509" w:rsidRPr="0020793F" w:rsidRDefault="009E1509" w:rsidP="00982507">
            <w:pPr>
              <w:spacing w:after="0"/>
              <w:rPr>
                <w:rFonts w:eastAsiaTheme="minorEastAsia"/>
                <w:sz w:val="13"/>
                <w:szCs w:val="13"/>
                <w:lang w:eastAsia="zh-CN"/>
              </w:rPr>
            </w:pPr>
            <w:r w:rsidRPr="0020793F">
              <w:rPr>
                <w:rFonts w:eastAsiaTheme="minorEastAsia"/>
                <w:sz w:val="13"/>
                <w:szCs w:val="13"/>
              </w:rPr>
              <w:t>FR1 and/or FR2?</w:t>
            </w:r>
          </w:p>
        </w:tc>
        <w:tc>
          <w:tcPr>
            <w:tcW w:w="0" w:type="auto"/>
          </w:tcPr>
          <w:p w14:paraId="1D97B068" w14:textId="77777777" w:rsidR="009E1509" w:rsidRPr="0020793F" w:rsidRDefault="009E1509" w:rsidP="00982507">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5F574458" w14:textId="77777777" w:rsidR="009E1509" w:rsidRPr="0020793F" w:rsidRDefault="009E1509" w:rsidP="00982507">
            <w:pPr>
              <w:spacing w:after="0"/>
              <w:rPr>
                <w:rFonts w:eastAsiaTheme="minorEastAsia"/>
                <w:sz w:val="13"/>
                <w:szCs w:val="13"/>
                <w:lang w:eastAsia="zh-CN"/>
              </w:rPr>
            </w:pPr>
          </w:p>
        </w:tc>
        <w:tc>
          <w:tcPr>
            <w:tcW w:w="0" w:type="auto"/>
          </w:tcPr>
          <w:p w14:paraId="31E5D782" w14:textId="77777777" w:rsidR="009E1509" w:rsidRPr="0020793F" w:rsidRDefault="009E1509" w:rsidP="00982507">
            <w:pPr>
              <w:spacing w:after="0"/>
              <w:rPr>
                <w:rFonts w:eastAsiaTheme="minorEastAsia"/>
                <w:sz w:val="13"/>
                <w:szCs w:val="13"/>
                <w:lang w:eastAsia="zh-CN"/>
              </w:rPr>
            </w:pPr>
          </w:p>
        </w:tc>
        <w:tc>
          <w:tcPr>
            <w:tcW w:w="0" w:type="auto"/>
          </w:tcPr>
          <w:p w14:paraId="59897383" w14:textId="77777777" w:rsidR="009E1509" w:rsidRPr="0020793F" w:rsidRDefault="009E1509" w:rsidP="00982507">
            <w:pPr>
              <w:spacing w:after="0"/>
              <w:rPr>
                <w:rFonts w:eastAsiaTheme="minorEastAsia"/>
                <w:sz w:val="13"/>
                <w:szCs w:val="13"/>
                <w:lang w:eastAsia="zh-CN"/>
              </w:rPr>
            </w:pPr>
          </w:p>
        </w:tc>
        <w:tc>
          <w:tcPr>
            <w:tcW w:w="0" w:type="auto"/>
          </w:tcPr>
          <w:p w14:paraId="092147E7" w14:textId="77777777" w:rsidR="009E1509" w:rsidRPr="0020793F" w:rsidRDefault="009E1509" w:rsidP="00982507">
            <w:pPr>
              <w:spacing w:after="0"/>
              <w:rPr>
                <w:sz w:val="13"/>
                <w:szCs w:val="13"/>
              </w:rPr>
            </w:pPr>
          </w:p>
        </w:tc>
        <w:tc>
          <w:tcPr>
            <w:tcW w:w="0" w:type="auto"/>
          </w:tcPr>
          <w:p w14:paraId="5CD01E31" w14:textId="77777777" w:rsidR="009E1509" w:rsidRPr="0020793F" w:rsidRDefault="009E1509" w:rsidP="00982507">
            <w:pPr>
              <w:spacing w:after="0"/>
              <w:rPr>
                <w:sz w:val="13"/>
                <w:szCs w:val="13"/>
              </w:rPr>
            </w:pPr>
          </w:p>
        </w:tc>
      </w:tr>
      <w:tr w:rsidR="009E1509" w:rsidRPr="00546FCA" w14:paraId="6E4A5566" w14:textId="77777777" w:rsidTr="00982507">
        <w:trPr>
          <w:jc w:val="center"/>
        </w:trPr>
        <w:tc>
          <w:tcPr>
            <w:tcW w:w="0" w:type="auto"/>
          </w:tcPr>
          <w:p w14:paraId="5926568D" w14:textId="77777777" w:rsidR="009E1509" w:rsidRPr="0020793F" w:rsidRDefault="009E1509" w:rsidP="00982507">
            <w:pPr>
              <w:spacing w:after="0"/>
              <w:rPr>
                <w:rFonts w:eastAsiaTheme="minorEastAsia"/>
                <w:sz w:val="13"/>
                <w:szCs w:val="13"/>
              </w:rPr>
            </w:pPr>
            <w:r w:rsidRPr="0020793F">
              <w:rPr>
                <w:rFonts w:eastAsiaTheme="minorEastAsia"/>
                <w:sz w:val="13"/>
                <w:szCs w:val="13"/>
              </w:rPr>
              <w:t>Whether to cover Scenario#1 and Scenario#2?</w:t>
            </w:r>
          </w:p>
        </w:tc>
        <w:tc>
          <w:tcPr>
            <w:tcW w:w="0" w:type="auto"/>
          </w:tcPr>
          <w:p w14:paraId="2ED33671" w14:textId="77777777" w:rsidR="009E1509" w:rsidRPr="0020793F" w:rsidRDefault="009E1509" w:rsidP="00982507">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77DC5102" w14:textId="77777777" w:rsidR="009E1509" w:rsidRPr="0020793F" w:rsidRDefault="009E1509" w:rsidP="00982507">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5A1CB043" w14:textId="77777777" w:rsidR="009E1509" w:rsidRPr="0020793F" w:rsidRDefault="009E1509" w:rsidP="00982507">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19A2E1D2" w14:textId="77777777" w:rsidR="009E1509" w:rsidRPr="0020793F" w:rsidRDefault="009E1509" w:rsidP="00982507">
            <w:pPr>
              <w:spacing w:after="0"/>
              <w:rPr>
                <w:rFonts w:eastAsiaTheme="minorEastAsia"/>
                <w:sz w:val="13"/>
                <w:szCs w:val="13"/>
                <w:lang w:eastAsia="zh-CN"/>
              </w:rPr>
            </w:pPr>
          </w:p>
        </w:tc>
        <w:tc>
          <w:tcPr>
            <w:tcW w:w="0" w:type="auto"/>
          </w:tcPr>
          <w:p w14:paraId="18BDE2D9" w14:textId="77777777" w:rsidR="009E1509" w:rsidRPr="0020793F" w:rsidRDefault="009E1509" w:rsidP="00982507">
            <w:pPr>
              <w:spacing w:after="0"/>
              <w:rPr>
                <w:rFonts w:eastAsiaTheme="minorEastAsia"/>
                <w:sz w:val="13"/>
                <w:szCs w:val="13"/>
                <w:lang w:eastAsia="zh-CN"/>
              </w:rPr>
            </w:pPr>
            <w:r w:rsidRPr="0020793F">
              <w:rPr>
                <w:rFonts w:eastAsiaTheme="minorEastAsia" w:hint="eastAsia"/>
                <w:sz w:val="13"/>
                <w:szCs w:val="13"/>
                <w:lang w:eastAsia="zh-CN"/>
              </w:rPr>
              <w:t>b</w:t>
            </w:r>
            <w:r w:rsidRPr="0020793F">
              <w:rPr>
                <w:rFonts w:eastAsiaTheme="minorEastAsia"/>
                <w:sz w:val="13"/>
                <w:szCs w:val="13"/>
                <w:lang w:eastAsia="zh-CN"/>
              </w:rPr>
              <w:t>oth</w:t>
            </w:r>
          </w:p>
        </w:tc>
        <w:tc>
          <w:tcPr>
            <w:tcW w:w="0" w:type="auto"/>
          </w:tcPr>
          <w:p w14:paraId="47B46317" w14:textId="77777777" w:rsidR="009E1509" w:rsidRPr="00C779F6" w:rsidRDefault="009E1509" w:rsidP="00982507">
            <w:pPr>
              <w:spacing w:after="0"/>
              <w:rPr>
                <w:sz w:val="13"/>
                <w:szCs w:val="13"/>
              </w:rPr>
            </w:pPr>
            <w:r w:rsidRPr="0020793F">
              <w:rPr>
                <w:rFonts w:eastAsiaTheme="minorEastAsia"/>
                <w:sz w:val="13"/>
                <w:szCs w:val="13"/>
              </w:rPr>
              <w:t>Scenarios#1</w:t>
            </w:r>
          </w:p>
        </w:tc>
      </w:tr>
    </w:tbl>
    <w:p w14:paraId="1EF9B687" w14:textId="77777777" w:rsidR="009E1509" w:rsidRDefault="009E1509" w:rsidP="004401DB">
      <w:pPr>
        <w:rPr>
          <w:lang w:eastAsia="zh-CN"/>
        </w:rPr>
      </w:pPr>
    </w:p>
    <w:p w14:paraId="34CCEDBD" w14:textId="3475111F" w:rsidR="000C369A" w:rsidRDefault="00AB13E3" w:rsidP="004401DB">
      <w:pPr>
        <w:rPr>
          <w:lang w:eastAsia="zh-CN"/>
        </w:rPr>
      </w:pPr>
      <w:r>
        <w:rPr>
          <w:lang w:eastAsia="zh-CN"/>
        </w:rPr>
        <w:t xml:space="preserve">RAN4 shall introduce timing requirements </w:t>
      </w:r>
      <w:r w:rsidR="00C060A8">
        <w:rPr>
          <w:lang w:eastAsia="zh-CN"/>
        </w:rPr>
        <w:t xml:space="preserve">for both scenarios 1 and 2 for 2TA with asymmetrical DL </w:t>
      </w:r>
      <w:proofErr w:type="spellStart"/>
      <w:r w:rsidR="00C060A8">
        <w:rPr>
          <w:lang w:eastAsia="zh-CN"/>
        </w:rPr>
        <w:t>sTRP</w:t>
      </w:r>
      <w:proofErr w:type="spellEnd"/>
      <w:r w:rsidR="00C060A8">
        <w:rPr>
          <w:lang w:eastAsia="zh-CN"/>
        </w:rPr>
        <w:t xml:space="preserve">/UL </w:t>
      </w:r>
      <w:proofErr w:type="spellStart"/>
      <w:r w:rsidR="00C060A8">
        <w:rPr>
          <w:lang w:eastAsia="zh-CN"/>
        </w:rPr>
        <w:t>mTRP</w:t>
      </w:r>
      <w:proofErr w:type="spellEnd"/>
      <w:r w:rsidR="00C060A8">
        <w:rPr>
          <w:lang w:eastAsia="zh-CN"/>
        </w:rPr>
        <w:t xml:space="preserve">. Since the requirements are different, we see the necessity to introduce test cases for both scenario 1 and scenario 2. But it is to be noted that scenario 2 requirements are the same as </w:t>
      </w:r>
      <w:proofErr w:type="spellStart"/>
      <w:r w:rsidR="00C060A8">
        <w:rPr>
          <w:lang w:eastAsia="zh-CN"/>
        </w:rPr>
        <w:t>mTRP</w:t>
      </w:r>
      <w:proofErr w:type="spellEnd"/>
      <w:r w:rsidR="00C060A8">
        <w:rPr>
          <w:lang w:eastAsia="zh-CN"/>
        </w:rPr>
        <w:t xml:space="preserve"> requirements with 2 TA. </w:t>
      </w:r>
    </w:p>
    <w:p w14:paraId="6ED068C9" w14:textId="1C157E84" w:rsidR="0014285C" w:rsidRPr="003C3EB5" w:rsidRDefault="0014285C" w:rsidP="00B67333">
      <w:pPr>
        <w:pStyle w:val="ListParagraph"/>
        <w:rPr>
          <w:b/>
          <w:bCs/>
        </w:rPr>
      </w:pPr>
      <w:r w:rsidRPr="003C3EB5">
        <w:rPr>
          <w:b/>
          <w:bCs/>
        </w:rPr>
        <w:t xml:space="preserve">RAN4 to discuss defining test cases for timing requirements for 2TA enhancement for asymmetric DL </w:t>
      </w:r>
      <w:proofErr w:type="spellStart"/>
      <w:r w:rsidRPr="003C3EB5">
        <w:rPr>
          <w:b/>
          <w:bCs/>
        </w:rPr>
        <w:t>sTRP</w:t>
      </w:r>
      <w:proofErr w:type="spellEnd"/>
      <w:r w:rsidRPr="003C3EB5">
        <w:rPr>
          <w:b/>
          <w:bCs/>
        </w:rPr>
        <w:t xml:space="preserve">/ UL </w:t>
      </w:r>
      <w:proofErr w:type="spellStart"/>
      <w:r w:rsidRPr="003C3EB5">
        <w:rPr>
          <w:b/>
          <w:bCs/>
        </w:rPr>
        <w:t>mTRP</w:t>
      </w:r>
      <w:proofErr w:type="spellEnd"/>
      <w:r w:rsidRPr="003C3EB5">
        <w:rPr>
          <w:b/>
          <w:bCs/>
        </w:rPr>
        <w:t xml:space="preserve">.  </w:t>
      </w:r>
    </w:p>
    <w:p w14:paraId="522F150D" w14:textId="77777777" w:rsidR="00682606" w:rsidRPr="003C3EB5" w:rsidRDefault="00682606" w:rsidP="00B67333">
      <w:pPr>
        <w:pStyle w:val="ListParagraph"/>
        <w:rPr>
          <w:b/>
          <w:bCs/>
        </w:rPr>
      </w:pPr>
      <w:r w:rsidRPr="003C3EB5">
        <w:rPr>
          <w:b/>
          <w:bCs/>
        </w:rPr>
        <w:t>Test cases to cover both scenario 1 and scenario 2.</w:t>
      </w:r>
    </w:p>
    <w:p w14:paraId="14EA6895" w14:textId="77777777" w:rsidR="00C060A8" w:rsidRDefault="00C060A8" w:rsidP="00C060A8">
      <w:pPr>
        <w:snapToGrid w:val="0"/>
        <w:spacing w:after="120"/>
        <w:rPr>
          <w:b/>
          <w:bCs/>
          <w:sz w:val="24"/>
          <w:szCs w:val="22"/>
          <w:lang w:eastAsia="zh-CN"/>
        </w:rPr>
      </w:pPr>
    </w:p>
    <w:p w14:paraId="75D8A3AF" w14:textId="747057EF" w:rsidR="00C060A8" w:rsidRPr="00A309A6" w:rsidRDefault="00C060A8" w:rsidP="00C060A8">
      <w:pPr>
        <w:snapToGrid w:val="0"/>
        <w:spacing w:after="120"/>
        <w:rPr>
          <w:b/>
          <w:bCs/>
          <w:sz w:val="24"/>
          <w:szCs w:val="22"/>
          <w:lang w:eastAsia="zh-CN"/>
        </w:rPr>
      </w:pPr>
      <w:r w:rsidRPr="00A309A6">
        <w:rPr>
          <w:b/>
          <w:bCs/>
          <w:sz w:val="24"/>
          <w:szCs w:val="22"/>
          <w:lang w:eastAsia="zh-CN"/>
        </w:rPr>
        <w:t xml:space="preserve">TCs for </w:t>
      </w:r>
      <w:r>
        <w:rPr>
          <w:b/>
          <w:bCs/>
          <w:sz w:val="24"/>
          <w:szCs w:val="22"/>
          <w:lang w:eastAsia="zh-CN"/>
        </w:rPr>
        <w:t>TCI state switching delay</w:t>
      </w:r>
    </w:p>
    <w:p w14:paraId="130C6E75" w14:textId="51B6E522" w:rsidR="00C060A8" w:rsidRDefault="00C060A8" w:rsidP="00C060A8">
      <w:pPr>
        <w:snapToGrid w:val="0"/>
        <w:spacing w:after="120"/>
        <w:rPr>
          <w:sz w:val="21"/>
          <w:lang w:eastAsia="zh-CN"/>
        </w:rPr>
      </w:pPr>
      <w:r>
        <w:rPr>
          <w:sz w:val="21"/>
          <w:lang w:eastAsia="zh-CN"/>
        </w:rPr>
        <w:t xml:space="preserve">In RAN4#115 it was agreed that existing </w:t>
      </w:r>
      <w:r w:rsidRPr="006E5DEC">
        <w:rPr>
          <w:sz w:val="21"/>
          <w:lang w:eastAsia="zh-CN"/>
        </w:rPr>
        <w:t xml:space="preserve">requirements for </w:t>
      </w:r>
      <w:r>
        <w:rPr>
          <w:sz w:val="21"/>
          <w:lang w:eastAsia="zh-CN"/>
        </w:rPr>
        <w:t xml:space="preserve">unified </w:t>
      </w:r>
      <w:r w:rsidRPr="006E5DEC">
        <w:rPr>
          <w:sz w:val="21"/>
          <w:lang w:eastAsia="zh-CN"/>
        </w:rPr>
        <w:t>TCI state switch</w:t>
      </w:r>
      <w:r>
        <w:rPr>
          <w:sz w:val="21"/>
          <w:lang w:eastAsia="zh-CN"/>
        </w:rPr>
        <w:t>ing</w:t>
      </w:r>
      <w:r w:rsidRPr="006E5DEC">
        <w:rPr>
          <w:sz w:val="21"/>
          <w:lang w:eastAsia="zh-CN"/>
        </w:rPr>
        <w:t xml:space="preserve"> delay </w:t>
      </w:r>
      <w:r>
        <w:rPr>
          <w:sz w:val="21"/>
          <w:lang w:eastAsia="zh-CN"/>
        </w:rPr>
        <w:t xml:space="preserve">for </w:t>
      </w:r>
      <w:proofErr w:type="spellStart"/>
      <w:r>
        <w:rPr>
          <w:sz w:val="21"/>
          <w:lang w:eastAsia="zh-CN"/>
        </w:rPr>
        <w:t>mTRP</w:t>
      </w:r>
      <w:proofErr w:type="spellEnd"/>
      <w:r>
        <w:rPr>
          <w:sz w:val="21"/>
          <w:lang w:eastAsia="zh-CN"/>
        </w:rPr>
        <w:t xml:space="preserve"> </w:t>
      </w:r>
      <w:r w:rsidRPr="006E5DEC">
        <w:rPr>
          <w:sz w:val="21"/>
          <w:lang w:eastAsia="zh-CN"/>
        </w:rPr>
        <w:t xml:space="preserve">are applicable for </w:t>
      </w:r>
      <w:r>
        <w:rPr>
          <w:sz w:val="21"/>
          <w:lang w:eastAsia="zh-CN"/>
        </w:rPr>
        <w:t xml:space="preserve">scenario 2. </w:t>
      </w:r>
      <w:r w:rsidR="006E4EB2">
        <w:rPr>
          <w:sz w:val="21"/>
          <w:lang w:eastAsia="zh-CN"/>
        </w:rPr>
        <w:t xml:space="preserve">We don’t see the necessity to introduce </w:t>
      </w:r>
      <w:proofErr w:type="spellStart"/>
      <w:r w:rsidR="006E4EB2">
        <w:rPr>
          <w:sz w:val="21"/>
          <w:lang w:eastAsia="zh-CN"/>
        </w:rPr>
        <w:t>est</w:t>
      </w:r>
      <w:proofErr w:type="spellEnd"/>
      <w:r w:rsidR="006E4EB2">
        <w:rPr>
          <w:sz w:val="21"/>
          <w:lang w:eastAsia="zh-CN"/>
        </w:rPr>
        <w:t xml:space="preserve"> case when no new requirement is introduced for asymmetrical DL </w:t>
      </w:r>
      <w:proofErr w:type="spellStart"/>
      <w:r w:rsidR="006E4EB2">
        <w:rPr>
          <w:sz w:val="21"/>
          <w:lang w:eastAsia="zh-CN"/>
        </w:rPr>
        <w:t>sTRP</w:t>
      </w:r>
      <w:proofErr w:type="spellEnd"/>
      <w:r w:rsidR="006E4EB2">
        <w:rPr>
          <w:sz w:val="21"/>
          <w:lang w:eastAsia="zh-CN"/>
        </w:rPr>
        <w:t xml:space="preserve">/ UL </w:t>
      </w:r>
      <w:proofErr w:type="spellStart"/>
      <w:r w:rsidR="006E4EB2">
        <w:rPr>
          <w:sz w:val="21"/>
          <w:lang w:eastAsia="zh-CN"/>
        </w:rPr>
        <w:t>mTRP</w:t>
      </w:r>
      <w:proofErr w:type="spellEnd"/>
      <w:r w:rsidR="006E4EB2">
        <w:rPr>
          <w:sz w:val="21"/>
          <w:lang w:eastAsia="zh-CN"/>
        </w:rPr>
        <w:t xml:space="preserve"> use case.</w:t>
      </w:r>
    </w:p>
    <w:p w14:paraId="5EF637F9" w14:textId="77777777" w:rsidR="00C060A8" w:rsidRDefault="00C060A8" w:rsidP="00C060A8">
      <w:pPr>
        <w:snapToGrid w:val="0"/>
        <w:spacing w:after="120"/>
        <w:rPr>
          <w:sz w:val="21"/>
          <w:lang w:eastAsia="zh-CN"/>
        </w:rPr>
      </w:pPr>
    </w:p>
    <w:p w14:paraId="4F4E3133" w14:textId="726C7A37" w:rsidR="00C060A8" w:rsidRPr="00682606" w:rsidRDefault="00C060A8" w:rsidP="00B67333">
      <w:pPr>
        <w:pStyle w:val="ListParagraph"/>
      </w:pPr>
      <w:r w:rsidRPr="003C3EB5">
        <w:rPr>
          <w:b/>
          <w:bCs/>
        </w:rPr>
        <w:t xml:space="preserve">Do not introduce test cases for TCI state switching for </w:t>
      </w:r>
      <w:r w:rsidR="006E4EB2" w:rsidRPr="003C3EB5">
        <w:rPr>
          <w:b/>
          <w:bCs/>
        </w:rPr>
        <w:t xml:space="preserve">asymmetrical DL </w:t>
      </w:r>
      <w:proofErr w:type="spellStart"/>
      <w:r w:rsidR="006E4EB2" w:rsidRPr="003C3EB5">
        <w:rPr>
          <w:b/>
          <w:bCs/>
        </w:rPr>
        <w:t>sTRP</w:t>
      </w:r>
      <w:proofErr w:type="spellEnd"/>
      <w:r w:rsidR="006E4EB2" w:rsidRPr="003C3EB5">
        <w:rPr>
          <w:b/>
          <w:bCs/>
        </w:rPr>
        <w:t xml:space="preserve">/ UL </w:t>
      </w:r>
      <w:proofErr w:type="spellStart"/>
      <w:r w:rsidR="006E4EB2" w:rsidRPr="003C3EB5">
        <w:rPr>
          <w:b/>
          <w:bCs/>
        </w:rPr>
        <w:t>mTRP</w:t>
      </w:r>
      <w:proofErr w:type="spellEnd"/>
      <w:r w:rsidRPr="003C3EB5">
        <w:rPr>
          <w:b/>
          <w:bCs/>
        </w:rPr>
        <w:t>.</w:t>
      </w:r>
    </w:p>
    <w:p w14:paraId="348C3A8C" w14:textId="77777777" w:rsidR="00C060A8" w:rsidRDefault="00C060A8" w:rsidP="00C060A8">
      <w:pPr>
        <w:rPr>
          <w:b/>
          <w:bCs/>
        </w:rPr>
      </w:pPr>
    </w:p>
    <w:p w14:paraId="7CE3BF51" w14:textId="77777777" w:rsidR="00C060A8" w:rsidRPr="00A309A6" w:rsidRDefault="00C060A8" w:rsidP="00C060A8">
      <w:pPr>
        <w:snapToGrid w:val="0"/>
        <w:spacing w:after="120"/>
        <w:rPr>
          <w:b/>
          <w:bCs/>
          <w:sz w:val="24"/>
          <w:szCs w:val="22"/>
          <w:lang w:eastAsia="zh-CN"/>
        </w:rPr>
      </w:pPr>
      <w:r>
        <w:rPr>
          <w:b/>
          <w:bCs/>
          <w:sz w:val="24"/>
          <w:szCs w:val="22"/>
          <w:lang w:eastAsia="zh-CN"/>
        </w:rPr>
        <w:t>Applicable frequency range</w:t>
      </w:r>
    </w:p>
    <w:p w14:paraId="482F838E" w14:textId="6E97B0D7" w:rsidR="00C060A8" w:rsidRDefault="00682606" w:rsidP="00C060A8">
      <w:pPr>
        <w:snapToGrid w:val="0"/>
        <w:spacing w:after="120"/>
        <w:rPr>
          <w:sz w:val="21"/>
          <w:lang w:eastAsia="zh-CN"/>
        </w:rPr>
      </w:pPr>
      <w:r>
        <w:rPr>
          <w:sz w:val="21"/>
          <w:lang w:eastAsia="zh-CN"/>
        </w:rPr>
        <w:t xml:space="preserve">The use case and requirements for asymmetrical DL </w:t>
      </w:r>
      <w:proofErr w:type="spellStart"/>
      <w:r>
        <w:rPr>
          <w:sz w:val="21"/>
          <w:lang w:eastAsia="zh-CN"/>
        </w:rPr>
        <w:t>sTRP</w:t>
      </w:r>
      <w:proofErr w:type="spellEnd"/>
      <w:r>
        <w:rPr>
          <w:sz w:val="21"/>
          <w:lang w:eastAsia="zh-CN"/>
        </w:rPr>
        <w:t xml:space="preserve">/ UL </w:t>
      </w:r>
      <w:proofErr w:type="spellStart"/>
      <w:r>
        <w:rPr>
          <w:sz w:val="21"/>
          <w:lang w:eastAsia="zh-CN"/>
        </w:rPr>
        <w:t>mTRP</w:t>
      </w:r>
      <w:proofErr w:type="spellEnd"/>
      <w:r>
        <w:rPr>
          <w:sz w:val="21"/>
          <w:lang w:eastAsia="zh-CN"/>
        </w:rPr>
        <w:t xml:space="preserve"> are applicable to both FR1 and FR2. In practice FR2 would most likely use Scenario#2 rather than scenario 1. Instead of introducing test cases for both FR1 and FR2 for both scenarios, define requirements for scenario 1 in FR1 and scenario 2 in FR2. </w:t>
      </w:r>
    </w:p>
    <w:p w14:paraId="61D6C576" w14:textId="77777777" w:rsidR="00C060A8" w:rsidRDefault="00C060A8" w:rsidP="00C060A8">
      <w:pPr>
        <w:snapToGrid w:val="0"/>
        <w:spacing w:after="120"/>
        <w:rPr>
          <w:sz w:val="21"/>
          <w:lang w:eastAsia="zh-CN"/>
        </w:rPr>
      </w:pPr>
    </w:p>
    <w:p w14:paraId="076228C5" w14:textId="5788DC54" w:rsidR="00C060A8" w:rsidRPr="004401DB" w:rsidRDefault="00C060A8" w:rsidP="00B67333">
      <w:pPr>
        <w:pStyle w:val="ListParagraph"/>
      </w:pPr>
      <w:r w:rsidRPr="003C3EB5">
        <w:rPr>
          <w:b/>
          <w:bCs/>
        </w:rPr>
        <w:t xml:space="preserve">Introduce test cases </w:t>
      </w:r>
      <w:r w:rsidR="00682606" w:rsidRPr="003C3EB5">
        <w:rPr>
          <w:b/>
          <w:bCs/>
        </w:rPr>
        <w:t>for</w:t>
      </w:r>
      <w:r w:rsidRPr="003C3EB5">
        <w:rPr>
          <w:b/>
          <w:bCs/>
        </w:rPr>
        <w:t xml:space="preserve"> </w:t>
      </w:r>
      <w:r w:rsidR="00682606" w:rsidRPr="003C3EB5">
        <w:rPr>
          <w:b/>
          <w:bCs/>
        </w:rPr>
        <w:t>scenario 1 in FR1 and scenario 2 in FR2</w:t>
      </w:r>
      <w:r>
        <w:t>.</w:t>
      </w:r>
    </w:p>
    <w:p w14:paraId="5BC2CC6E" w14:textId="77777777" w:rsidR="00C060A8" w:rsidRDefault="00C060A8" w:rsidP="00C060A8">
      <w:pPr>
        <w:rPr>
          <w:sz w:val="21"/>
          <w:lang w:eastAsia="zh-CN"/>
        </w:rPr>
      </w:pPr>
    </w:p>
    <w:p w14:paraId="07FB161A" w14:textId="7612576B" w:rsidR="00C060A8" w:rsidRPr="00C060A8" w:rsidRDefault="00C060A8" w:rsidP="00C060A8">
      <w:pPr>
        <w:rPr>
          <w:b/>
          <w:bCs/>
        </w:rPr>
      </w:pPr>
    </w:p>
    <w:p w14:paraId="3B50B83E" w14:textId="77777777" w:rsidR="000E0A21" w:rsidRPr="005A61C6" w:rsidRDefault="000E0A21" w:rsidP="003537DA">
      <w:pPr>
        <w:rPr>
          <w:rFonts w:eastAsia="SimSun"/>
          <w:lang w:eastAsia="en-GB"/>
        </w:rPr>
      </w:pPr>
    </w:p>
    <w:p w14:paraId="20DC28A5" w14:textId="77777777" w:rsidR="002249BA" w:rsidRPr="005A61C6" w:rsidRDefault="002249BA" w:rsidP="002249BA">
      <w:pPr>
        <w:pStyle w:val="Heading1"/>
        <w:rPr>
          <w:lang w:val="en-US"/>
        </w:rPr>
      </w:pPr>
      <w:r w:rsidRPr="005A61C6">
        <w:rPr>
          <w:lang w:val="en-US"/>
        </w:rPr>
        <w:t>3. Conclusion</w:t>
      </w:r>
    </w:p>
    <w:p w14:paraId="39100AC6" w14:textId="3DB1BC55" w:rsidR="002249BA" w:rsidRPr="005A61C6" w:rsidRDefault="002249BA" w:rsidP="003537DA">
      <w:r w:rsidRPr="005A61C6">
        <w:t>In this paper, we</w:t>
      </w:r>
      <w:r w:rsidR="00C30900">
        <w:t xml:space="preserve"> present our views on the performance part impact and test cases for this WI</w:t>
      </w:r>
      <w:r w:rsidRPr="005A61C6">
        <w:t>. Our observations and proposals are captured below:</w:t>
      </w:r>
    </w:p>
    <w:p w14:paraId="2A1267A8" w14:textId="77777777" w:rsidR="00682606" w:rsidRPr="00682606" w:rsidRDefault="00682606" w:rsidP="00682606">
      <w:pPr>
        <w:rPr>
          <w:b/>
          <w:bCs/>
          <w:sz w:val="24"/>
          <w:szCs w:val="24"/>
          <w:lang w:eastAsia="zh-CN"/>
        </w:rPr>
      </w:pPr>
      <w:r w:rsidRPr="00682606">
        <w:rPr>
          <w:b/>
          <w:bCs/>
          <w:sz w:val="24"/>
          <w:szCs w:val="24"/>
          <w:lang w:eastAsia="zh-CN"/>
        </w:rPr>
        <w:t>UE Initiated/ Event Triggered Beam Reporting</w:t>
      </w:r>
    </w:p>
    <w:p w14:paraId="1F1F6B95" w14:textId="77777777" w:rsidR="00682606" w:rsidRPr="00BE0549" w:rsidRDefault="00682606" w:rsidP="00B67333">
      <w:pPr>
        <w:pStyle w:val="ListParagraph"/>
        <w:numPr>
          <w:ilvl w:val="0"/>
          <w:numId w:val="58"/>
        </w:numPr>
      </w:pPr>
      <w:r w:rsidRPr="003C3EB5">
        <w:rPr>
          <w:i/>
          <w:iCs/>
        </w:rPr>
        <w:t>Introducing test case for Event 2 is sufficient and doesn’t test anything different with test cases for Event 1 or Event 7</w:t>
      </w:r>
      <w:r w:rsidRPr="00BE0549">
        <w:t>.</w:t>
      </w:r>
    </w:p>
    <w:p w14:paraId="136EEB8E" w14:textId="77777777" w:rsidR="00682606" w:rsidRPr="003C3EB5" w:rsidRDefault="00682606" w:rsidP="00B67333">
      <w:pPr>
        <w:pStyle w:val="ListParagraph"/>
        <w:numPr>
          <w:ilvl w:val="0"/>
          <w:numId w:val="59"/>
        </w:numPr>
        <w:rPr>
          <w:b/>
          <w:bCs/>
        </w:rPr>
      </w:pPr>
      <w:r w:rsidRPr="003C3EB5">
        <w:rPr>
          <w:b/>
          <w:bCs/>
        </w:rPr>
        <w:t xml:space="preserve">Introduce test case for Event 2 alone.  </w:t>
      </w:r>
    </w:p>
    <w:p w14:paraId="214F5172" w14:textId="77777777" w:rsidR="00682606" w:rsidRDefault="00682606" w:rsidP="00682606">
      <w:pPr>
        <w:snapToGrid w:val="0"/>
        <w:spacing w:after="120"/>
        <w:rPr>
          <w:sz w:val="21"/>
          <w:lang w:eastAsia="zh-CN"/>
        </w:rPr>
      </w:pPr>
    </w:p>
    <w:p w14:paraId="7AF4585B" w14:textId="77777777" w:rsidR="00682606" w:rsidRPr="003C3EB5" w:rsidRDefault="00682606" w:rsidP="00B67333">
      <w:pPr>
        <w:pStyle w:val="ListParagraph"/>
        <w:numPr>
          <w:ilvl w:val="0"/>
          <w:numId w:val="58"/>
        </w:numPr>
        <w:rPr>
          <w:i/>
          <w:iCs/>
        </w:rPr>
      </w:pPr>
      <w:r w:rsidRPr="003C3EB5">
        <w:rPr>
          <w:i/>
          <w:iCs/>
        </w:rPr>
        <w:t>Given the ending point of first PUCCH transmission, the requirements are the same for Mode A and Mode B.</w:t>
      </w:r>
    </w:p>
    <w:p w14:paraId="0AEE8203" w14:textId="77777777" w:rsidR="00682606" w:rsidRPr="00BD0013" w:rsidRDefault="00682606" w:rsidP="00B67333">
      <w:pPr>
        <w:pStyle w:val="ListParagraph"/>
        <w:rPr>
          <w:b/>
          <w:bCs/>
        </w:rPr>
      </w:pPr>
      <w:r w:rsidRPr="00BD0013">
        <w:rPr>
          <w:b/>
          <w:bCs/>
        </w:rPr>
        <w:t xml:space="preserve">Introduce test case for either Mode-A (preferred) or Mode-B.  </w:t>
      </w:r>
    </w:p>
    <w:p w14:paraId="7AFE7697" w14:textId="77777777" w:rsidR="00682606" w:rsidRPr="003C3EB5" w:rsidRDefault="00682606" w:rsidP="003C3EB5">
      <w:pPr>
        <w:pStyle w:val="ListParagraph"/>
        <w:numPr>
          <w:ilvl w:val="0"/>
          <w:numId w:val="59"/>
        </w:numPr>
        <w:rPr>
          <w:b/>
          <w:bCs/>
        </w:rPr>
      </w:pPr>
      <w:r w:rsidRPr="003C3EB5">
        <w:rPr>
          <w:b/>
          <w:bCs/>
        </w:rPr>
        <w:t xml:space="preserve">Introduce test cases for (1) CSI-RS based event trigger and (1) inter-cell SSB based event trigger.  </w:t>
      </w:r>
    </w:p>
    <w:p w14:paraId="0F188654" w14:textId="0108B8F4" w:rsidR="00682606" w:rsidRPr="003C3EB5" w:rsidRDefault="00682606" w:rsidP="003C3EB5">
      <w:pPr>
        <w:pStyle w:val="ListParagraph"/>
        <w:numPr>
          <w:ilvl w:val="0"/>
          <w:numId w:val="59"/>
        </w:numPr>
        <w:rPr>
          <w:b/>
          <w:bCs/>
        </w:rPr>
      </w:pPr>
      <w:r w:rsidRPr="003C3EB5">
        <w:rPr>
          <w:b/>
          <w:bCs/>
        </w:rPr>
        <w:t>Do not introduce test cases for time window</w:t>
      </w:r>
      <w:r w:rsidR="007F3609" w:rsidRPr="003C3EB5">
        <w:rPr>
          <w:b/>
          <w:bCs/>
        </w:rPr>
        <w:t>-</w:t>
      </w:r>
      <w:r w:rsidRPr="003C3EB5">
        <w:rPr>
          <w:b/>
          <w:bCs/>
        </w:rPr>
        <w:t>based evaluation with eventInstanceCount-r19 &gt; 1.</w:t>
      </w:r>
    </w:p>
    <w:p w14:paraId="3AE60794" w14:textId="77777777" w:rsidR="00682606" w:rsidRPr="003C3EB5" w:rsidRDefault="00682606" w:rsidP="003C3EB5">
      <w:pPr>
        <w:pStyle w:val="ListParagraph"/>
        <w:numPr>
          <w:ilvl w:val="0"/>
          <w:numId w:val="59"/>
        </w:numPr>
        <w:rPr>
          <w:b/>
          <w:bCs/>
        </w:rPr>
      </w:pPr>
      <w:r w:rsidRPr="003C3EB5">
        <w:rPr>
          <w:b/>
          <w:bCs/>
        </w:rPr>
        <w:t>Introduce test cases in FR2 alone.</w:t>
      </w:r>
    </w:p>
    <w:p w14:paraId="25BD820C" w14:textId="77777777" w:rsidR="00682606" w:rsidRPr="003C3EB5" w:rsidRDefault="00682606" w:rsidP="003C3EB5">
      <w:pPr>
        <w:pStyle w:val="ListParagraph"/>
        <w:numPr>
          <w:ilvl w:val="0"/>
          <w:numId w:val="59"/>
        </w:numPr>
        <w:rPr>
          <w:b/>
          <w:bCs/>
        </w:rPr>
      </w:pPr>
      <w:r w:rsidRPr="003C3EB5">
        <w:rPr>
          <w:b/>
          <w:bCs/>
        </w:rPr>
        <w:t>Do not introduce test cases for TCI state switching/ beam switching delay for UE-initiated/event-triggered beam management.</w:t>
      </w:r>
    </w:p>
    <w:p w14:paraId="34B09FD3" w14:textId="77777777" w:rsidR="00682606" w:rsidRDefault="00682606" w:rsidP="00682606">
      <w:pPr>
        <w:rPr>
          <w:b/>
          <w:bCs/>
          <w:sz w:val="24"/>
          <w:szCs w:val="24"/>
          <w:lang w:eastAsia="zh-CN"/>
        </w:rPr>
      </w:pPr>
    </w:p>
    <w:p w14:paraId="6A45F465" w14:textId="04C27FE1" w:rsidR="00682606" w:rsidRPr="00682606" w:rsidRDefault="00682606" w:rsidP="00682606">
      <w:pPr>
        <w:rPr>
          <w:b/>
          <w:bCs/>
          <w:sz w:val="24"/>
          <w:szCs w:val="24"/>
          <w:lang w:eastAsia="zh-CN"/>
        </w:rPr>
      </w:pPr>
      <w:r w:rsidRPr="00682606">
        <w:rPr>
          <w:b/>
          <w:bCs/>
          <w:sz w:val="24"/>
          <w:szCs w:val="24"/>
          <w:lang w:eastAsia="zh-CN"/>
        </w:rPr>
        <w:t>CJT Calibration Reporting</w:t>
      </w:r>
    </w:p>
    <w:p w14:paraId="18BDC865" w14:textId="77777777" w:rsidR="00682606" w:rsidRPr="004401DB" w:rsidRDefault="00682606" w:rsidP="00B67333">
      <w:pPr>
        <w:pStyle w:val="ListParagraph"/>
      </w:pPr>
      <w:r w:rsidRPr="003C3EB5">
        <w:rPr>
          <w:b/>
          <w:bCs/>
        </w:rPr>
        <w:t>RAN4 to define mapping tables for time offset, frequency offset, phase offset reporting based on the respective of range and resolution for CJT calibration reporting</w:t>
      </w:r>
      <w:r w:rsidRPr="004401DB">
        <w:t xml:space="preserve">.  </w:t>
      </w:r>
    </w:p>
    <w:p w14:paraId="43BD8E47" w14:textId="77777777" w:rsidR="00682606" w:rsidRPr="003C3EB5" w:rsidRDefault="00682606" w:rsidP="003C3EB5">
      <w:pPr>
        <w:pStyle w:val="ListParagraph"/>
        <w:numPr>
          <w:ilvl w:val="0"/>
          <w:numId w:val="58"/>
        </w:numPr>
        <w:rPr>
          <w:i/>
          <w:iCs/>
        </w:rPr>
      </w:pPr>
      <w:r w:rsidRPr="003C3EB5">
        <w:rPr>
          <w:i/>
          <w:iCs/>
        </w:rPr>
        <w:t>Based on the results collected for FO/ TO accuracy the results are very diverse.</w:t>
      </w:r>
    </w:p>
    <w:p w14:paraId="5A080D7D" w14:textId="77777777" w:rsidR="00682606" w:rsidRPr="003C3EB5" w:rsidRDefault="00682606" w:rsidP="00B67333">
      <w:pPr>
        <w:pStyle w:val="ListParagraph"/>
        <w:rPr>
          <w:b/>
          <w:bCs/>
        </w:rPr>
      </w:pPr>
      <w:r w:rsidRPr="003C3EB5">
        <w:rPr>
          <w:b/>
          <w:bCs/>
        </w:rPr>
        <w:t xml:space="preserve">Test cases for phase offset reporting need not be discussed as there are no core requirements. </w:t>
      </w:r>
    </w:p>
    <w:p w14:paraId="01FA4A22" w14:textId="77777777" w:rsidR="00682606" w:rsidRPr="004401DB" w:rsidRDefault="00682606" w:rsidP="00B67333">
      <w:pPr>
        <w:pStyle w:val="ListParagraph"/>
      </w:pPr>
      <w:r w:rsidRPr="003C3EB5">
        <w:rPr>
          <w:b/>
          <w:bCs/>
        </w:rPr>
        <w:t xml:space="preserve">RAN4 to discuss feasibility of defining accuracy requirements for time </w:t>
      </w:r>
      <w:proofErr w:type="gramStart"/>
      <w:r w:rsidRPr="003C3EB5">
        <w:rPr>
          <w:b/>
          <w:bCs/>
        </w:rPr>
        <w:t>offset,</w:t>
      </w:r>
      <w:proofErr w:type="gramEnd"/>
      <w:r w:rsidRPr="003C3EB5">
        <w:rPr>
          <w:b/>
          <w:bCs/>
        </w:rPr>
        <w:t xml:space="preserve"> frequency offset reporting based on number of samples agreed in core part</w:t>
      </w:r>
      <w:r w:rsidRPr="004401DB">
        <w:t xml:space="preserve">.  </w:t>
      </w:r>
    </w:p>
    <w:p w14:paraId="79FAA608" w14:textId="77777777" w:rsidR="00682606" w:rsidRDefault="00682606" w:rsidP="00682606">
      <w:pPr>
        <w:ind w:left="360"/>
        <w:rPr>
          <w:lang w:eastAsia="zh-CN"/>
        </w:rPr>
      </w:pPr>
    </w:p>
    <w:p w14:paraId="1FC07D24" w14:textId="77777777" w:rsidR="00682606" w:rsidRPr="00682606" w:rsidRDefault="00682606" w:rsidP="00682606">
      <w:pPr>
        <w:rPr>
          <w:b/>
          <w:bCs/>
          <w:sz w:val="24"/>
          <w:szCs w:val="24"/>
          <w:lang w:eastAsia="zh-CN"/>
        </w:rPr>
      </w:pPr>
      <w:r w:rsidRPr="00682606">
        <w:rPr>
          <w:b/>
          <w:bCs/>
          <w:sz w:val="24"/>
          <w:szCs w:val="24"/>
          <w:lang w:eastAsia="zh-CN"/>
        </w:rPr>
        <w:t xml:space="preserve">Asymmetric DL </w:t>
      </w:r>
      <w:proofErr w:type="spellStart"/>
      <w:r w:rsidRPr="00682606">
        <w:rPr>
          <w:b/>
          <w:bCs/>
          <w:sz w:val="24"/>
          <w:szCs w:val="24"/>
          <w:lang w:eastAsia="zh-CN"/>
        </w:rPr>
        <w:t>sTRP</w:t>
      </w:r>
      <w:proofErr w:type="spellEnd"/>
      <w:r w:rsidRPr="00682606">
        <w:rPr>
          <w:b/>
          <w:bCs/>
          <w:sz w:val="24"/>
          <w:szCs w:val="24"/>
          <w:lang w:eastAsia="zh-CN"/>
        </w:rPr>
        <w:t xml:space="preserve">/ UL </w:t>
      </w:r>
      <w:proofErr w:type="spellStart"/>
      <w:r w:rsidRPr="00682606">
        <w:rPr>
          <w:b/>
          <w:bCs/>
          <w:sz w:val="24"/>
          <w:szCs w:val="24"/>
          <w:lang w:eastAsia="zh-CN"/>
        </w:rPr>
        <w:t>mTRP</w:t>
      </w:r>
      <w:proofErr w:type="spellEnd"/>
      <w:r w:rsidRPr="00682606">
        <w:rPr>
          <w:b/>
          <w:bCs/>
          <w:sz w:val="24"/>
          <w:szCs w:val="24"/>
          <w:lang w:eastAsia="zh-CN"/>
        </w:rPr>
        <w:t xml:space="preserve"> </w:t>
      </w:r>
    </w:p>
    <w:p w14:paraId="368D9EA0" w14:textId="77777777" w:rsidR="00682606" w:rsidRPr="003C3EB5" w:rsidRDefault="00682606" w:rsidP="00B67333">
      <w:pPr>
        <w:pStyle w:val="ListParagraph"/>
        <w:rPr>
          <w:b/>
          <w:bCs/>
        </w:rPr>
      </w:pPr>
      <w:r w:rsidRPr="003C3EB5">
        <w:rPr>
          <w:b/>
          <w:bCs/>
        </w:rPr>
        <w:t xml:space="preserve">RAN4 to discuss defining test cases for timing requirements for 2TA enhancement for asymmetric DL </w:t>
      </w:r>
      <w:proofErr w:type="spellStart"/>
      <w:r w:rsidRPr="003C3EB5">
        <w:rPr>
          <w:b/>
          <w:bCs/>
        </w:rPr>
        <w:t>sTRP</w:t>
      </w:r>
      <w:proofErr w:type="spellEnd"/>
      <w:r w:rsidRPr="003C3EB5">
        <w:rPr>
          <w:b/>
          <w:bCs/>
        </w:rPr>
        <w:t xml:space="preserve">/ UL </w:t>
      </w:r>
      <w:proofErr w:type="spellStart"/>
      <w:r w:rsidRPr="003C3EB5">
        <w:rPr>
          <w:b/>
          <w:bCs/>
        </w:rPr>
        <w:t>mTRP</w:t>
      </w:r>
      <w:proofErr w:type="spellEnd"/>
      <w:r w:rsidRPr="003C3EB5">
        <w:rPr>
          <w:b/>
          <w:bCs/>
        </w:rPr>
        <w:t xml:space="preserve">.  </w:t>
      </w:r>
    </w:p>
    <w:p w14:paraId="720B4414" w14:textId="77777777" w:rsidR="00682606" w:rsidRPr="003C3EB5" w:rsidRDefault="00682606" w:rsidP="00B67333">
      <w:pPr>
        <w:pStyle w:val="ListParagraph"/>
        <w:rPr>
          <w:b/>
          <w:bCs/>
        </w:rPr>
      </w:pPr>
      <w:r w:rsidRPr="003C3EB5">
        <w:rPr>
          <w:b/>
          <w:bCs/>
        </w:rPr>
        <w:t>Test cases to cover both scenario 1 and scenario 2.</w:t>
      </w:r>
    </w:p>
    <w:p w14:paraId="353F98F2" w14:textId="77777777" w:rsidR="00682606" w:rsidRPr="003C3EB5" w:rsidRDefault="00682606" w:rsidP="00B67333">
      <w:pPr>
        <w:pStyle w:val="ListParagraph"/>
        <w:rPr>
          <w:b/>
          <w:bCs/>
        </w:rPr>
      </w:pPr>
      <w:r w:rsidRPr="003C3EB5">
        <w:rPr>
          <w:b/>
          <w:bCs/>
        </w:rPr>
        <w:t xml:space="preserve">Do not introduce test cases for TCI state switching for asymmetrical DL </w:t>
      </w:r>
      <w:proofErr w:type="spellStart"/>
      <w:r w:rsidRPr="003C3EB5">
        <w:rPr>
          <w:b/>
          <w:bCs/>
        </w:rPr>
        <w:t>sTRP</w:t>
      </w:r>
      <w:proofErr w:type="spellEnd"/>
      <w:r w:rsidRPr="003C3EB5">
        <w:rPr>
          <w:b/>
          <w:bCs/>
        </w:rPr>
        <w:t xml:space="preserve">/ UL </w:t>
      </w:r>
      <w:proofErr w:type="spellStart"/>
      <w:r w:rsidRPr="003C3EB5">
        <w:rPr>
          <w:b/>
          <w:bCs/>
        </w:rPr>
        <w:t>mTRP</w:t>
      </w:r>
      <w:proofErr w:type="spellEnd"/>
      <w:r w:rsidRPr="003C3EB5">
        <w:rPr>
          <w:b/>
          <w:bCs/>
        </w:rPr>
        <w:t>.</w:t>
      </w:r>
    </w:p>
    <w:p w14:paraId="63DB421F" w14:textId="77777777" w:rsidR="00682606" w:rsidRPr="003C3EB5" w:rsidRDefault="00682606" w:rsidP="00B67333">
      <w:pPr>
        <w:pStyle w:val="ListParagraph"/>
        <w:rPr>
          <w:b/>
          <w:bCs/>
        </w:rPr>
      </w:pPr>
      <w:r w:rsidRPr="003C3EB5">
        <w:rPr>
          <w:b/>
          <w:bCs/>
        </w:rPr>
        <w:lastRenderedPageBreak/>
        <w:t>Introduce test cases for scenario 1 in FR1 and scenario 2 in FR2.</w:t>
      </w:r>
    </w:p>
    <w:p w14:paraId="4B1A2BC7" w14:textId="7AE28795" w:rsidR="00440650" w:rsidRDefault="00440650" w:rsidP="00D627A8"/>
    <w:p w14:paraId="200E2531" w14:textId="77777777" w:rsidR="00D36290" w:rsidRPr="005A61C6" w:rsidRDefault="00D36290" w:rsidP="00D36290"/>
    <w:p w14:paraId="59B57AB4" w14:textId="77777777" w:rsidR="00D36290" w:rsidRPr="005A61C6" w:rsidRDefault="00D36290" w:rsidP="00D36290">
      <w:pPr>
        <w:pStyle w:val="Heading1"/>
        <w:ind w:left="432" w:hanging="432"/>
        <w:rPr>
          <w:lang w:val="en-US"/>
        </w:rPr>
      </w:pPr>
      <w:r w:rsidRPr="005A61C6">
        <w:rPr>
          <w:lang w:val="en-US"/>
        </w:rPr>
        <w:t>Reference</w:t>
      </w:r>
    </w:p>
    <w:p w14:paraId="2231242F" w14:textId="77777777" w:rsidR="00D36290" w:rsidRPr="00D36290" w:rsidRDefault="00D36290" w:rsidP="00B67333">
      <w:pPr>
        <w:pStyle w:val="ListParagraph"/>
        <w:numPr>
          <w:ilvl w:val="0"/>
          <w:numId w:val="2"/>
        </w:numPr>
      </w:pPr>
      <w:r w:rsidRPr="00D36290">
        <w:t xml:space="preserve">R4-2508271, “WF on RRM requirements for NR_MIMO_Ph5_Part1”, Samsung.  </w:t>
      </w:r>
    </w:p>
    <w:p w14:paraId="12ECC354" w14:textId="77777777" w:rsidR="00D36290" w:rsidRPr="005A61C6" w:rsidRDefault="00D36290" w:rsidP="00D627A8"/>
    <w:sectPr w:rsidR="00D36290" w:rsidRPr="005A61C6"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8666F"/>
    <w:multiLevelType w:val="hybridMultilevel"/>
    <w:tmpl w:val="47389186"/>
    <w:lvl w:ilvl="0" w:tplc="3A08D5AC">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402BA0"/>
    <w:multiLevelType w:val="hybridMultilevel"/>
    <w:tmpl w:val="D542BCD4"/>
    <w:lvl w:ilvl="0" w:tplc="CB005B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88384F"/>
    <w:multiLevelType w:val="hybridMultilevel"/>
    <w:tmpl w:val="A0E87528"/>
    <w:lvl w:ilvl="0" w:tplc="AF06E7C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D53C4"/>
    <w:multiLevelType w:val="hybridMultilevel"/>
    <w:tmpl w:val="A6E2BE12"/>
    <w:lvl w:ilvl="0" w:tplc="FDFEB3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0E05F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171D6C"/>
    <w:multiLevelType w:val="hybridMultilevel"/>
    <w:tmpl w:val="442A4C3A"/>
    <w:lvl w:ilvl="0" w:tplc="C0DC4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327D1453"/>
    <w:multiLevelType w:val="hybridMultilevel"/>
    <w:tmpl w:val="805E2112"/>
    <w:lvl w:ilvl="0" w:tplc="2EAE3FA6">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30D4809"/>
    <w:multiLevelType w:val="hybridMultilevel"/>
    <w:tmpl w:val="64DE2FD2"/>
    <w:lvl w:ilvl="0" w:tplc="FFFFFFFF">
      <w:start w:val="1"/>
      <w:numFmt w:val="bullet"/>
      <w:lvlText w:val="-"/>
      <w:lvlJc w:val="left"/>
      <w:pPr>
        <w:ind w:left="1544" w:hanging="420"/>
      </w:pPr>
      <w:rPr>
        <w:rFonts w:ascii="SimSun" w:hAnsi="SimSun" w:hint="default"/>
      </w:rPr>
    </w:lvl>
    <w:lvl w:ilvl="1" w:tplc="5AE69472">
      <w:numFmt w:val="bullet"/>
      <w:lvlText w:val="-"/>
      <w:lvlJc w:val="left"/>
      <w:pPr>
        <w:ind w:left="1904" w:hanging="360"/>
      </w:pPr>
      <w:rPr>
        <w:rFonts w:ascii="Calibri" w:eastAsia="SimSun" w:hAnsi="Calibri" w:cs="Calibri" w:hint="default"/>
      </w:rPr>
    </w:lvl>
    <w:lvl w:ilvl="2" w:tplc="FFFFFFFF">
      <w:start w:val="1"/>
      <w:numFmt w:val="bullet"/>
      <w:lvlText w:val=""/>
      <w:lvlJc w:val="left"/>
      <w:pPr>
        <w:ind w:left="2384" w:hanging="420"/>
      </w:pPr>
      <w:rPr>
        <w:rFonts w:ascii="Wingdings" w:hAnsi="Wingdings" w:hint="default"/>
      </w:rPr>
    </w:lvl>
    <w:lvl w:ilvl="3" w:tplc="FFFFFFFF">
      <w:start w:val="1"/>
      <w:numFmt w:val="bullet"/>
      <w:lvlText w:val=""/>
      <w:lvlJc w:val="left"/>
      <w:pPr>
        <w:ind w:left="2804" w:hanging="420"/>
      </w:pPr>
      <w:rPr>
        <w:rFonts w:ascii="Wingdings" w:hAnsi="Wingdings" w:hint="default"/>
      </w:rPr>
    </w:lvl>
    <w:lvl w:ilvl="4" w:tplc="FFFFFFFF" w:tentative="1">
      <w:start w:val="1"/>
      <w:numFmt w:val="bullet"/>
      <w:lvlText w:val=""/>
      <w:lvlJc w:val="left"/>
      <w:pPr>
        <w:ind w:left="3224" w:hanging="420"/>
      </w:pPr>
      <w:rPr>
        <w:rFonts w:ascii="Wingdings" w:hAnsi="Wingdings" w:hint="default"/>
      </w:rPr>
    </w:lvl>
    <w:lvl w:ilvl="5" w:tplc="FFFFFFFF" w:tentative="1">
      <w:start w:val="1"/>
      <w:numFmt w:val="bullet"/>
      <w:lvlText w:val=""/>
      <w:lvlJc w:val="left"/>
      <w:pPr>
        <w:ind w:left="3644" w:hanging="420"/>
      </w:pPr>
      <w:rPr>
        <w:rFonts w:ascii="Wingdings" w:hAnsi="Wingdings" w:hint="default"/>
      </w:rPr>
    </w:lvl>
    <w:lvl w:ilvl="6" w:tplc="FFFFFFFF" w:tentative="1">
      <w:start w:val="1"/>
      <w:numFmt w:val="bullet"/>
      <w:lvlText w:val=""/>
      <w:lvlJc w:val="left"/>
      <w:pPr>
        <w:ind w:left="4064" w:hanging="420"/>
      </w:pPr>
      <w:rPr>
        <w:rFonts w:ascii="Wingdings" w:hAnsi="Wingdings" w:hint="default"/>
      </w:rPr>
    </w:lvl>
    <w:lvl w:ilvl="7" w:tplc="FFFFFFFF" w:tentative="1">
      <w:start w:val="1"/>
      <w:numFmt w:val="bullet"/>
      <w:lvlText w:val=""/>
      <w:lvlJc w:val="left"/>
      <w:pPr>
        <w:ind w:left="4484" w:hanging="420"/>
      </w:pPr>
      <w:rPr>
        <w:rFonts w:ascii="Wingdings" w:hAnsi="Wingdings" w:hint="default"/>
      </w:rPr>
    </w:lvl>
    <w:lvl w:ilvl="8" w:tplc="FFFFFFFF" w:tentative="1">
      <w:start w:val="1"/>
      <w:numFmt w:val="bullet"/>
      <w:lvlText w:val=""/>
      <w:lvlJc w:val="left"/>
      <w:pPr>
        <w:ind w:left="4904" w:hanging="420"/>
      </w:pPr>
      <w:rPr>
        <w:rFonts w:ascii="Wingdings" w:hAnsi="Wingdings" w:hint="default"/>
      </w:rPr>
    </w:lvl>
  </w:abstractNum>
  <w:abstractNum w:abstractNumId="20" w15:restartNumberingAfterBreak="0">
    <w:nsid w:val="33C7226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9E1323"/>
    <w:multiLevelType w:val="multilevel"/>
    <w:tmpl w:val="9AE0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03044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C3E35F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E2505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8B73482"/>
    <w:multiLevelType w:val="hybridMultilevel"/>
    <w:tmpl w:val="AAA4C332"/>
    <w:lvl w:ilvl="0" w:tplc="08090001">
      <w:start w:val="1"/>
      <w:numFmt w:val="bullet"/>
      <w:lvlText w:val=""/>
      <w:lvlJc w:val="left"/>
      <w:pPr>
        <w:ind w:left="936" w:hanging="360"/>
      </w:pPr>
      <w:rPr>
        <w:rFonts w:ascii="Symbol" w:hAnsi="Symbol" w:hint="default"/>
      </w:rPr>
    </w:lvl>
    <w:lvl w:ilvl="1" w:tplc="0ECE596E">
      <w:start w:val="1"/>
      <w:numFmt w:val="bullet"/>
      <w:lvlText w:val="o"/>
      <w:lvlJc w:val="left"/>
      <w:pPr>
        <w:ind w:left="1656" w:hanging="360"/>
      </w:pPr>
      <w:rPr>
        <w:rFonts w:ascii="Courier New" w:hAnsi="Courier New" w:cs="Courier New" w:hint="default"/>
        <w:color w:val="000000" w:themeColor="text1"/>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977DE9"/>
    <w:multiLevelType w:val="hybridMultilevel"/>
    <w:tmpl w:val="14BA94D2"/>
    <w:lvl w:ilvl="0" w:tplc="FDFEB3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A1B9B"/>
    <w:multiLevelType w:val="hybridMultilevel"/>
    <w:tmpl w:val="31AE35A4"/>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A7F2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7"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4810A6"/>
    <w:multiLevelType w:val="multilevel"/>
    <w:tmpl w:val="CE3C6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AC5640"/>
    <w:multiLevelType w:val="multilevel"/>
    <w:tmpl w:val="3B382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4C4F75"/>
    <w:multiLevelType w:val="hybridMultilevel"/>
    <w:tmpl w:val="7F369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59338048">
    <w:abstractNumId w:val="11"/>
  </w:num>
  <w:num w:numId="2" w16cid:durableId="1198423226">
    <w:abstractNumId w:val="30"/>
  </w:num>
  <w:num w:numId="3" w16cid:durableId="1064061569">
    <w:abstractNumId w:val="23"/>
  </w:num>
  <w:num w:numId="4" w16cid:durableId="1117142815">
    <w:abstractNumId w:val="2"/>
  </w:num>
  <w:num w:numId="5" w16cid:durableId="1069688094">
    <w:abstractNumId w:val="31"/>
  </w:num>
  <w:num w:numId="6" w16cid:durableId="2044482076">
    <w:abstractNumId w:val="8"/>
  </w:num>
  <w:num w:numId="7" w16cid:durableId="1734084975">
    <w:abstractNumId w:val="3"/>
  </w:num>
  <w:num w:numId="8" w16cid:durableId="2003655479">
    <w:abstractNumId w:val="27"/>
  </w:num>
  <w:num w:numId="9" w16cid:durableId="597830545">
    <w:abstractNumId w:val="5"/>
  </w:num>
  <w:num w:numId="10" w16cid:durableId="1060789315">
    <w:abstractNumId w:val="17"/>
  </w:num>
  <w:num w:numId="11" w16cid:durableId="380440341">
    <w:abstractNumId w:val="24"/>
  </w:num>
  <w:num w:numId="12" w16cid:durableId="1177960749">
    <w:abstractNumId w:val="32"/>
  </w:num>
  <w:num w:numId="13" w16cid:durableId="1966933427">
    <w:abstractNumId w:val="11"/>
  </w:num>
  <w:num w:numId="14" w16cid:durableId="1266964944">
    <w:abstractNumId w:val="0"/>
  </w:num>
  <w:num w:numId="15" w16cid:durableId="2053651509">
    <w:abstractNumId w:val="37"/>
  </w:num>
  <w:num w:numId="16" w16cid:durableId="882592397">
    <w:abstractNumId w:val="13"/>
  </w:num>
  <w:num w:numId="17" w16cid:durableId="921372896">
    <w:abstractNumId w:val="22"/>
  </w:num>
  <w:num w:numId="18" w16cid:durableId="1776245104">
    <w:abstractNumId w:val="34"/>
  </w:num>
  <w:num w:numId="19" w16cid:durableId="1234974013">
    <w:abstractNumId w:val="4"/>
  </w:num>
  <w:num w:numId="20" w16cid:durableId="844128255">
    <w:abstractNumId w:val="34"/>
    <w:lvlOverride w:ilvl="0">
      <w:startOverride w:val="1"/>
    </w:lvlOverride>
  </w:num>
  <w:num w:numId="21" w16cid:durableId="185991174">
    <w:abstractNumId w:val="6"/>
  </w:num>
  <w:num w:numId="22" w16cid:durableId="664010964">
    <w:abstractNumId w:val="10"/>
  </w:num>
  <w:num w:numId="23" w16cid:durableId="643970069">
    <w:abstractNumId w:val="12"/>
  </w:num>
  <w:num w:numId="24" w16cid:durableId="627511870">
    <w:abstractNumId w:val="6"/>
    <w:lvlOverride w:ilvl="0">
      <w:startOverride w:val="1"/>
    </w:lvlOverride>
  </w:num>
  <w:num w:numId="25" w16cid:durableId="81688091">
    <w:abstractNumId w:val="1"/>
  </w:num>
  <w:num w:numId="26" w16cid:durableId="494150572">
    <w:abstractNumId w:val="36"/>
  </w:num>
  <w:num w:numId="27" w16cid:durableId="1297561994">
    <w:abstractNumId w:val="6"/>
  </w:num>
  <w:num w:numId="28" w16cid:durableId="863980471">
    <w:abstractNumId w:val="16"/>
  </w:num>
  <w:num w:numId="29" w16cid:durableId="1747873810">
    <w:abstractNumId w:val="6"/>
  </w:num>
  <w:num w:numId="30" w16cid:durableId="1181047978">
    <w:abstractNumId w:val="6"/>
  </w:num>
  <w:num w:numId="31" w16cid:durableId="1550605428">
    <w:abstractNumId w:val="6"/>
  </w:num>
  <w:num w:numId="32" w16cid:durableId="1199119739">
    <w:abstractNumId w:val="19"/>
  </w:num>
  <w:num w:numId="33" w16cid:durableId="1331905320">
    <w:abstractNumId w:val="6"/>
  </w:num>
  <w:num w:numId="34" w16cid:durableId="680089932">
    <w:abstractNumId w:val="6"/>
    <w:lvlOverride w:ilvl="0">
      <w:startOverride w:val="1"/>
    </w:lvlOverride>
  </w:num>
  <w:num w:numId="35" w16cid:durableId="1375041166">
    <w:abstractNumId w:val="26"/>
  </w:num>
  <w:num w:numId="36" w16cid:durableId="1428188358">
    <w:abstractNumId w:val="21"/>
  </w:num>
  <w:num w:numId="37" w16cid:durableId="1687751065">
    <w:abstractNumId w:val="9"/>
  </w:num>
  <w:num w:numId="38" w16cid:durableId="1829980255">
    <w:abstractNumId w:val="41"/>
  </w:num>
  <w:num w:numId="39" w16cid:durableId="381100403">
    <w:abstractNumId w:val="15"/>
  </w:num>
  <w:num w:numId="40" w16cid:durableId="1245186844">
    <w:abstractNumId w:val="6"/>
    <w:lvlOverride w:ilvl="0">
      <w:startOverride w:val="1"/>
    </w:lvlOverride>
  </w:num>
  <w:num w:numId="41" w16cid:durableId="596519123">
    <w:abstractNumId w:val="7"/>
  </w:num>
  <w:num w:numId="42" w16cid:durableId="1868788507">
    <w:abstractNumId w:val="28"/>
  </w:num>
  <w:num w:numId="43" w16cid:durableId="1042753888">
    <w:abstractNumId w:val="6"/>
    <w:lvlOverride w:ilvl="0">
      <w:startOverride w:val="1"/>
    </w:lvlOverride>
  </w:num>
  <w:num w:numId="44" w16cid:durableId="267009730">
    <w:abstractNumId w:val="6"/>
  </w:num>
  <w:num w:numId="45" w16cid:durableId="1206261425">
    <w:abstractNumId w:val="6"/>
  </w:num>
  <w:num w:numId="46" w16cid:durableId="2020888779">
    <w:abstractNumId w:val="40"/>
  </w:num>
  <w:num w:numId="47" w16cid:durableId="186601673">
    <w:abstractNumId w:val="6"/>
  </w:num>
  <w:num w:numId="48" w16cid:durableId="1463645919">
    <w:abstractNumId w:val="20"/>
  </w:num>
  <w:num w:numId="49" w16cid:durableId="1266963932">
    <w:abstractNumId w:val="6"/>
    <w:lvlOverride w:ilvl="0">
      <w:startOverride w:val="1"/>
    </w:lvlOverride>
  </w:num>
  <w:num w:numId="50" w16cid:durableId="1219390903">
    <w:abstractNumId w:val="33"/>
  </w:num>
  <w:num w:numId="51" w16cid:durableId="221259199">
    <w:abstractNumId w:val="38"/>
  </w:num>
  <w:num w:numId="52" w16cid:durableId="1871642942">
    <w:abstractNumId w:val="18"/>
  </w:num>
  <w:num w:numId="53" w16cid:durableId="1801457532">
    <w:abstractNumId w:val="14"/>
  </w:num>
  <w:num w:numId="54" w16cid:durableId="50811060">
    <w:abstractNumId w:val="39"/>
  </w:num>
  <w:num w:numId="55" w16cid:durableId="308175406">
    <w:abstractNumId w:val="25"/>
  </w:num>
  <w:num w:numId="56" w16cid:durableId="259073685">
    <w:abstractNumId w:val="18"/>
    <w:lvlOverride w:ilvl="0">
      <w:startOverride w:val="1"/>
    </w:lvlOverride>
  </w:num>
  <w:num w:numId="57" w16cid:durableId="1964382638">
    <w:abstractNumId w:val="35"/>
  </w:num>
  <w:num w:numId="58" w16cid:durableId="2083019434">
    <w:abstractNumId w:val="29"/>
  </w:num>
  <w:num w:numId="59" w16cid:durableId="2139105009">
    <w:abstractNumId w:val="18"/>
    <w:lvlOverride w:ilvl="0">
      <w:startOverride w:val="1"/>
    </w:lvlOverride>
  </w:num>
  <w:num w:numId="60" w16cid:durableId="282810303">
    <w:abstractNumId w:val="18"/>
  </w:num>
  <w:num w:numId="61" w16cid:durableId="481314327">
    <w:abstractNumId w:val="18"/>
  </w:num>
  <w:num w:numId="62" w16cid:durableId="659701470">
    <w:abstractNumId w:val="18"/>
  </w:num>
  <w:num w:numId="63" w16cid:durableId="2097047786">
    <w:abstractNumId w:val="18"/>
  </w:num>
  <w:num w:numId="64" w16cid:durableId="3410504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5BA9"/>
    <w:rsid w:val="00036351"/>
    <w:rsid w:val="00070116"/>
    <w:rsid w:val="000863FE"/>
    <w:rsid w:val="00086F19"/>
    <w:rsid w:val="00087578"/>
    <w:rsid w:val="000C369A"/>
    <w:rsid w:val="000C4D8C"/>
    <w:rsid w:val="000D5873"/>
    <w:rsid w:val="000E0A21"/>
    <w:rsid w:val="00104D5D"/>
    <w:rsid w:val="00120E7C"/>
    <w:rsid w:val="00121828"/>
    <w:rsid w:val="00123540"/>
    <w:rsid w:val="001330D7"/>
    <w:rsid w:val="00136FC8"/>
    <w:rsid w:val="0013718E"/>
    <w:rsid w:val="0014285C"/>
    <w:rsid w:val="00157508"/>
    <w:rsid w:val="001715D4"/>
    <w:rsid w:val="0017238B"/>
    <w:rsid w:val="00177147"/>
    <w:rsid w:val="001847B4"/>
    <w:rsid w:val="00190238"/>
    <w:rsid w:val="00191698"/>
    <w:rsid w:val="001969FE"/>
    <w:rsid w:val="0019713F"/>
    <w:rsid w:val="00197F09"/>
    <w:rsid w:val="001B5D0A"/>
    <w:rsid w:val="001B7F88"/>
    <w:rsid w:val="001C27A8"/>
    <w:rsid w:val="001C663E"/>
    <w:rsid w:val="001D2CF5"/>
    <w:rsid w:val="001D393E"/>
    <w:rsid w:val="001D4288"/>
    <w:rsid w:val="001E5F97"/>
    <w:rsid w:val="00204E79"/>
    <w:rsid w:val="00210E45"/>
    <w:rsid w:val="0022417D"/>
    <w:rsid w:val="002249BA"/>
    <w:rsid w:val="002277A5"/>
    <w:rsid w:val="00235DFB"/>
    <w:rsid w:val="00236B8B"/>
    <w:rsid w:val="00252BB5"/>
    <w:rsid w:val="00252E92"/>
    <w:rsid w:val="00255CF1"/>
    <w:rsid w:val="00276DB4"/>
    <w:rsid w:val="00285D2C"/>
    <w:rsid w:val="002870EA"/>
    <w:rsid w:val="00297FF5"/>
    <w:rsid w:val="002C4B04"/>
    <w:rsid w:val="002D7073"/>
    <w:rsid w:val="002F4FA3"/>
    <w:rsid w:val="00310690"/>
    <w:rsid w:val="00320E79"/>
    <w:rsid w:val="00322A55"/>
    <w:rsid w:val="0032342E"/>
    <w:rsid w:val="003537DA"/>
    <w:rsid w:val="00363A99"/>
    <w:rsid w:val="00367A8B"/>
    <w:rsid w:val="003813B8"/>
    <w:rsid w:val="003A5D88"/>
    <w:rsid w:val="003C3EB5"/>
    <w:rsid w:val="003C56F5"/>
    <w:rsid w:val="003E4B9C"/>
    <w:rsid w:val="00416B60"/>
    <w:rsid w:val="004219A4"/>
    <w:rsid w:val="00421C97"/>
    <w:rsid w:val="00422536"/>
    <w:rsid w:val="00432486"/>
    <w:rsid w:val="004401DB"/>
    <w:rsid w:val="00440650"/>
    <w:rsid w:val="00441DA7"/>
    <w:rsid w:val="00447D8B"/>
    <w:rsid w:val="004571DB"/>
    <w:rsid w:val="00474453"/>
    <w:rsid w:val="00477C06"/>
    <w:rsid w:val="0048465F"/>
    <w:rsid w:val="00495DDF"/>
    <w:rsid w:val="004A125A"/>
    <w:rsid w:val="004B46B6"/>
    <w:rsid w:val="004B6849"/>
    <w:rsid w:val="004D1584"/>
    <w:rsid w:val="004D33BC"/>
    <w:rsid w:val="004D5F5F"/>
    <w:rsid w:val="004E268F"/>
    <w:rsid w:val="00512AD8"/>
    <w:rsid w:val="0051665C"/>
    <w:rsid w:val="00526314"/>
    <w:rsid w:val="00531A2A"/>
    <w:rsid w:val="00545C1A"/>
    <w:rsid w:val="0055486A"/>
    <w:rsid w:val="005619E3"/>
    <w:rsid w:val="0057184D"/>
    <w:rsid w:val="0058521B"/>
    <w:rsid w:val="00590EAB"/>
    <w:rsid w:val="005A61C6"/>
    <w:rsid w:val="005B410D"/>
    <w:rsid w:val="005D1B1F"/>
    <w:rsid w:val="005D2531"/>
    <w:rsid w:val="005D349F"/>
    <w:rsid w:val="005F5A7E"/>
    <w:rsid w:val="006155E6"/>
    <w:rsid w:val="00622D45"/>
    <w:rsid w:val="006269E4"/>
    <w:rsid w:val="00626BDE"/>
    <w:rsid w:val="0062780E"/>
    <w:rsid w:val="00631307"/>
    <w:rsid w:val="00632C5C"/>
    <w:rsid w:val="00650455"/>
    <w:rsid w:val="00676A34"/>
    <w:rsid w:val="00682606"/>
    <w:rsid w:val="0068749C"/>
    <w:rsid w:val="00697EC7"/>
    <w:rsid w:val="006A6399"/>
    <w:rsid w:val="006B3BD6"/>
    <w:rsid w:val="006B4603"/>
    <w:rsid w:val="006B5019"/>
    <w:rsid w:val="006B53F9"/>
    <w:rsid w:val="006D2AD6"/>
    <w:rsid w:val="006E1F93"/>
    <w:rsid w:val="006E4EB2"/>
    <w:rsid w:val="006E5DEC"/>
    <w:rsid w:val="006F6BCA"/>
    <w:rsid w:val="00703B38"/>
    <w:rsid w:val="00705588"/>
    <w:rsid w:val="00706910"/>
    <w:rsid w:val="00710187"/>
    <w:rsid w:val="007118B9"/>
    <w:rsid w:val="00716F72"/>
    <w:rsid w:val="00721F78"/>
    <w:rsid w:val="00725EB0"/>
    <w:rsid w:val="007268C4"/>
    <w:rsid w:val="00733A5E"/>
    <w:rsid w:val="00736E9E"/>
    <w:rsid w:val="0074586B"/>
    <w:rsid w:val="00746122"/>
    <w:rsid w:val="00753853"/>
    <w:rsid w:val="007543DC"/>
    <w:rsid w:val="0075557E"/>
    <w:rsid w:val="00761D75"/>
    <w:rsid w:val="00775238"/>
    <w:rsid w:val="007774E7"/>
    <w:rsid w:val="00785B12"/>
    <w:rsid w:val="007876F1"/>
    <w:rsid w:val="00787DF9"/>
    <w:rsid w:val="0079181F"/>
    <w:rsid w:val="007A3BE1"/>
    <w:rsid w:val="007C626C"/>
    <w:rsid w:val="007C7D2E"/>
    <w:rsid w:val="007D6072"/>
    <w:rsid w:val="007E3B04"/>
    <w:rsid w:val="007F29D4"/>
    <w:rsid w:val="007F3609"/>
    <w:rsid w:val="008149B0"/>
    <w:rsid w:val="00816D00"/>
    <w:rsid w:val="00816D1B"/>
    <w:rsid w:val="00820896"/>
    <w:rsid w:val="00830460"/>
    <w:rsid w:val="008316D8"/>
    <w:rsid w:val="0083467F"/>
    <w:rsid w:val="00847B96"/>
    <w:rsid w:val="008618EA"/>
    <w:rsid w:val="00863802"/>
    <w:rsid w:val="0087325A"/>
    <w:rsid w:val="00885F28"/>
    <w:rsid w:val="00896DEC"/>
    <w:rsid w:val="008A5506"/>
    <w:rsid w:val="008C0883"/>
    <w:rsid w:val="008C091F"/>
    <w:rsid w:val="008C5CE1"/>
    <w:rsid w:val="008D2AE2"/>
    <w:rsid w:val="009152E9"/>
    <w:rsid w:val="00917ED3"/>
    <w:rsid w:val="00920200"/>
    <w:rsid w:val="00921AAD"/>
    <w:rsid w:val="00923319"/>
    <w:rsid w:val="00924CB2"/>
    <w:rsid w:val="00932C93"/>
    <w:rsid w:val="00936F87"/>
    <w:rsid w:val="00941159"/>
    <w:rsid w:val="00950EF1"/>
    <w:rsid w:val="00951300"/>
    <w:rsid w:val="00952C1C"/>
    <w:rsid w:val="009622C3"/>
    <w:rsid w:val="00964B6F"/>
    <w:rsid w:val="00970536"/>
    <w:rsid w:val="009776DC"/>
    <w:rsid w:val="00990176"/>
    <w:rsid w:val="009B4DF5"/>
    <w:rsid w:val="009C11BC"/>
    <w:rsid w:val="009C1F3F"/>
    <w:rsid w:val="009C29E3"/>
    <w:rsid w:val="009D58EE"/>
    <w:rsid w:val="009D596C"/>
    <w:rsid w:val="009E1509"/>
    <w:rsid w:val="009F431C"/>
    <w:rsid w:val="009F52D7"/>
    <w:rsid w:val="00A11A9B"/>
    <w:rsid w:val="00A16603"/>
    <w:rsid w:val="00A17DDA"/>
    <w:rsid w:val="00A211CC"/>
    <w:rsid w:val="00A26294"/>
    <w:rsid w:val="00A309A6"/>
    <w:rsid w:val="00A51A5E"/>
    <w:rsid w:val="00A85F2C"/>
    <w:rsid w:val="00A872C1"/>
    <w:rsid w:val="00A95B02"/>
    <w:rsid w:val="00AB13E3"/>
    <w:rsid w:val="00AC413B"/>
    <w:rsid w:val="00AD074F"/>
    <w:rsid w:val="00AD261E"/>
    <w:rsid w:val="00AE167E"/>
    <w:rsid w:val="00AF698D"/>
    <w:rsid w:val="00B00412"/>
    <w:rsid w:val="00B22ECE"/>
    <w:rsid w:val="00B25A18"/>
    <w:rsid w:val="00B26AE4"/>
    <w:rsid w:val="00B3213A"/>
    <w:rsid w:val="00B361C0"/>
    <w:rsid w:val="00B401F6"/>
    <w:rsid w:val="00B41296"/>
    <w:rsid w:val="00B51C70"/>
    <w:rsid w:val="00B529AE"/>
    <w:rsid w:val="00B642ED"/>
    <w:rsid w:val="00B67333"/>
    <w:rsid w:val="00B7556A"/>
    <w:rsid w:val="00B82A0F"/>
    <w:rsid w:val="00B83F4E"/>
    <w:rsid w:val="00B8567C"/>
    <w:rsid w:val="00BA2FC0"/>
    <w:rsid w:val="00BC153E"/>
    <w:rsid w:val="00BD0013"/>
    <w:rsid w:val="00BE0549"/>
    <w:rsid w:val="00BF4543"/>
    <w:rsid w:val="00C025D4"/>
    <w:rsid w:val="00C055B9"/>
    <w:rsid w:val="00C060A8"/>
    <w:rsid w:val="00C12F43"/>
    <w:rsid w:val="00C30900"/>
    <w:rsid w:val="00C32ED9"/>
    <w:rsid w:val="00C40BCA"/>
    <w:rsid w:val="00C442D6"/>
    <w:rsid w:val="00C55B84"/>
    <w:rsid w:val="00C766C0"/>
    <w:rsid w:val="00C879D7"/>
    <w:rsid w:val="00C94AC7"/>
    <w:rsid w:val="00CA2172"/>
    <w:rsid w:val="00CD0F63"/>
    <w:rsid w:val="00CF4085"/>
    <w:rsid w:val="00CF5CF7"/>
    <w:rsid w:val="00CF6B80"/>
    <w:rsid w:val="00D15D3E"/>
    <w:rsid w:val="00D167C7"/>
    <w:rsid w:val="00D16F3A"/>
    <w:rsid w:val="00D1776B"/>
    <w:rsid w:val="00D20DA9"/>
    <w:rsid w:val="00D2447B"/>
    <w:rsid w:val="00D26677"/>
    <w:rsid w:val="00D274C7"/>
    <w:rsid w:val="00D36290"/>
    <w:rsid w:val="00D469B5"/>
    <w:rsid w:val="00D46B48"/>
    <w:rsid w:val="00D50413"/>
    <w:rsid w:val="00D627A8"/>
    <w:rsid w:val="00D63923"/>
    <w:rsid w:val="00D740F2"/>
    <w:rsid w:val="00D94A6F"/>
    <w:rsid w:val="00DA24C0"/>
    <w:rsid w:val="00DB6409"/>
    <w:rsid w:val="00DB6943"/>
    <w:rsid w:val="00DC3489"/>
    <w:rsid w:val="00DD504B"/>
    <w:rsid w:val="00DF1ED2"/>
    <w:rsid w:val="00E009FE"/>
    <w:rsid w:val="00E40FCF"/>
    <w:rsid w:val="00E41D92"/>
    <w:rsid w:val="00E53F64"/>
    <w:rsid w:val="00E54349"/>
    <w:rsid w:val="00E55591"/>
    <w:rsid w:val="00E5586A"/>
    <w:rsid w:val="00E57031"/>
    <w:rsid w:val="00E8781E"/>
    <w:rsid w:val="00E87E3F"/>
    <w:rsid w:val="00E9138B"/>
    <w:rsid w:val="00E9341C"/>
    <w:rsid w:val="00E97D08"/>
    <w:rsid w:val="00EB132D"/>
    <w:rsid w:val="00EB51E7"/>
    <w:rsid w:val="00EC7BF8"/>
    <w:rsid w:val="00ED404D"/>
    <w:rsid w:val="00ED4333"/>
    <w:rsid w:val="00F06052"/>
    <w:rsid w:val="00F07399"/>
    <w:rsid w:val="00F07C35"/>
    <w:rsid w:val="00F113E9"/>
    <w:rsid w:val="00F309F7"/>
    <w:rsid w:val="00F441E8"/>
    <w:rsid w:val="00F50566"/>
    <w:rsid w:val="00F555F1"/>
    <w:rsid w:val="00F727D8"/>
    <w:rsid w:val="00F847BE"/>
    <w:rsid w:val="00F86936"/>
    <w:rsid w:val="00FA032E"/>
    <w:rsid w:val="00FE0990"/>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0E0A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9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67333"/>
    <w:pPr>
      <w:numPr>
        <w:numId w:val="52"/>
      </w:numPr>
      <w:snapToGrid w:val="0"/>
      <w:spacing w:after="120"/>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67333"/>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SGS Table Basic 1,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79181F"/>
    <w:rPr>
      <w:color w:val="0563C1" w:themeColor="hyperlink"/>
      <w:u w:val="single"/>
    </w:rPr>
  </w:style>
  <w:style w:type="character" w:styleId="UnresolvedMention">
    <w:name w:val="Unresolved Mention"/>
    <w:basedOn w:val="DefaultParagraphFont"/>
    <w:uiPriority w:val="99"/>
    <w:semiHidden/>
    <w:unhideWhenUsed/>
    <w:rsid w:val="0079181F"/>
    <w:rPr>
      <w:color w:val="605E5C"/>
      <w:shd w:val="clear" w:color="auto" w:fill="E1DFDD"/>
    </w:rPr>
  </w:style>
  <w:style w:type="paragraph" w:customStyle="1" w:styleId="B1">
    <w:name w:val="B1"/>
    <w:basedOn w:val="List"/>
    <w:link w:val="B1Char"/>
    <w:qFormat/>
    <w:rsid w:val="0079181F"/>
    <w:pPr>
      <w:overflowPunct w:val="0"/>
      <w:autoSpaceDE w:val="0"/>
      <w:autoSpaceDN w:val="0"/>
      <w:adjustRightInd w:val="0"/>
      <w:spacing w:after="180"/>
      <w:ind w:left="568" w:hanging="284"/>
      <w:contextualSpacing w:val="0"/>
      <w:textAlignment w:val="baseline"/>
    </w:pPr>
    <w:rPr>
      <w:lang w:val="en-GB" w:eastAsia="en-GB"/>
    </w:rPr>
  </w:style>
  <w:style w:type="paragraph" w:styleId="List">
    <w:name w:val="List"/>
    <w:basedOn w:val="Normal"/>
    <w:uiPriority w:val="99"/>
    <w:semiHidden/>
    <w:unhideWhenUsed/>
    <w:rsid w:val="0079181F"/>
    <w:pPr>
      <w:ind w:left="360" w:hanging="360"/>
      <w:contextualSpacing/>
    </w:pPr>
  </w:style>
  <w:style w:type="character" w:customStyle="1" w:styleId="B1Char">
    <w:name w:val="B1 Char"/>
    <w:link w:val="B1"/>
    <w:qFormat/>
    <w:rsid w:val="00921AAD"/>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820896"/>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rsid w:val="000E0A21"/>
    <w:rPr>
      <w:rFonts w:asciiTheme="majorHAnsi" w:eastAsiaTheme="majorEastAsia" w:hAnsiTheme="majorHAnsi" w:cstheme="majorBidi"/>
      <w:color w:val="1F3763" w:themeColor="accent1" w:themeShade="7F"/>
    </w:rPr>
  </w:style>
  <w:style w:type="character" w:styleId="PlaceholderText">
    <w:name w:val="Placeholder Text"/>
    <w:basedOn w:val="DefaultParagraphFont"/>
    <w:uiPriority w:val="99"/>
    <w:semiHidden/>
    <w:rsid w:val="00B83F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89054172">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831143619">
      <w:bodyDiv w:val="1"/>
      <w:marLeft w:val="0"/>
      <w:marRight w:val="0"/>
      <w:marTop w:val="0"/>
      <w:marBottom w:val="0"/>
      <w:divBdr>
        <w:top w:val="none" w:sz="0" w:space="0" w:color="auto"/>
        <w:left w:val="none" w:sz="0" w:space="0" w:color="auto"/>
        <w:bottom w:val="none" w:sz="0" w:space="0" w:color="auto"/>
        <w:right w:val="none" w:sz="0" w:space="0" w:color="auto"/>
      </w:divBdr>
    </w:div>
    <w:div w:id="994337115">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240139527">
      <w:bodyDiv w:val="1"/>
      <w:marLeft w:val="0"/>
      <w:marRight w:val="0"/>
      <w:marTop w:val="0"/>
      <w:marBottom w:val="0"/>
      <w:divBdr>
        <w:top w:val="none" w:sz="0" w:space="0" w:color="auto"/>
        <w:left w:val="none" w:sz="0" w:space="0" w:color="auto"/>
        <w:bottom w:val="none" w:sz="0" w:space="0" w:color="auto"/>
        <w:right w:val="none" w:sz="0" w:space="0" w:color="auto"/>
      </w:divBdr>
    </w:div>
    <w:div w:id="1260286778">
      <w:bodyDiv w:val="1"/>
      <w:marLeft w:val="0"/>
      <w:marRight w:val="0"/>
      <w:marTop w:val="0"/>
      <w:marBottom w:val="0"/>
      <w:divBdr>
        <w:top w:val="none" w:sz="0" w:space="0" w:color="auto"/>
        <w:left w:val="none" w:sz="0" w:space="0" w:color="auto"/>
        <w:bottom w:val="none" w:sz="0" w:space="0" w:color="auto"/>
        <w:right w:val="none" w:sz="0" w:space="0" w:color="auto"/>
      </w:divBdr>
    </w:div>
    <w:div w:id="1260484467">
      <w:bodyDiv w:val="1"/>
      <w:marLeft w:val="0"/>
      <w:marRight w:val="0"/>
      <w:marTop w:val="0"/>
      <w:marBottom w:val="0"/>
      <w:divBdr>
        <w:top w:val="none" w:sz="0" w:space="0" w:color="auto"/>
        <w:left w:val="none" w:sz="0" w:space="0" w:color="auto"/>
        <w:bottom w:val="none" w:sz="0" w:space="0" w:color="auto"/>
        <w:right w:val="none" w:sz="0" w:space="0" w:color="auto"/>
      </w:divBdr>
    </w:div>
    <w:div w:id="137684996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271615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6</Pages>
  <Words>1546</Words>
  <Characters>8602</Characters>
  <Application>Microsoft Office Word</Application>
  <DocSecurity>0</DocSecurity>
  <Lines>452</Lines>
  <Paragraphs>230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Apple_116 (Manasa)</cp:lastModifiedBy>
  <cp:revision>10</cp:revision>
  <dcterms:created xsi:type="dcterms:W3CDTF">2025-08-06T05:56:00Z</dcterms:created>
  <dcterms:modified xsi:type="dcterms:W3CDTF">2025-08-15T02:52:00Z</dcterms:modified>
</cp:coreProperties>
</file>