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2B1D5B" w14:textId="13FC19F0" w:rsidR="00467FAB" w:rsidRPr="00D82195" w:rsidRDefault="00467FAB" w:rsidP="00467FAB">
      <w:pPr>
        <w:pStyle w:val="CRCoverPage"/>
        <w:outlineLvl w:val="0"/>
        <w:rPr>
          <w:b/>
          <w:sz w:val="24"/>
          <w:lang w:val="en-CN"/>
        </w:rPr>
      </w:pPr>
      <w:bookmarkStart w:id="0" w:name="OLE_LINK138"/>
      <w:bookmarkStart w:id="1" w:name="OLE_LINK137"/>
      <w:r>
        <w:rPr>
          <w:b/>
          <w:sz w:val="24"/>
        </w:rPr>
        <w:t>3GPP TSG-RAN WG4 Meeting #11</w:t>
      </w:r>
      <w:r w:rsidR="002A53AF">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D026E7" w:rsidRPr="00D026E7">
        <w:rPr>
          <w:b/>
          <w:sz w:val="24"/>
          <w:lang w:val="en-CN"/>
        </w:rPr>
        <w:t>R4-2509450</w:t>
      </w:r>
    </w:p>
    <w:p w14:paraId="74120AB1" w14:textId="4ED5CCCF" w:rsidR="00467FAB" w:rsidRDefault="002A53AF" w:rsidP="00467FAB">
      <w:pPr>
        <w:pStyle w:val="CRCoverPage"/>
        <w:spacing w:afterLines="50"/>
        <w:outlineLvl w:val="0"/>
        <w:rPr>
          <w:b/>
          <w:sz w:val="24"/>
        </w:rPr>
      </w:pPr>
      <w:r>
        <w:rPr>
          <w:rFonts w:hint="eastAsia"/>
          <w:b/>
          <w:sz w:val="24"/>
        </w:rPr>
        <w:t>B</w:t>
      </w:r>
      <w:r>
        <w:rPr>
          <w:b/>
          <w:sz w:val="24"/>
          <w:lang w:val="en-US"/>
        </w:rPr>
        <w:t>angalore</w:t>
      </w:r>
      <w:r w:rsidR="00467FAB">
        <w:rPr>
          <w:b/>
          <w:sz w:val="24"/>
        </w:rPr>
        <w:t xml:space="preserve">, </w:t>
      </w:r>
      <w:r>
        <w:rPr>
          <w:b/>
          <w:sz w:val="24"/>
        </w:rPr>
        <w:t>India</w:t>
      </w:r>
      <w:r w:rsidR="00467FAB">
        <w:rPr>
          <w:b/>
          <w:sz w:val="24"/>
        </w:rPr>
        <w:t xml:space="preserve">, </w:t>
      </w:r>
      <w:r>
        <w:rPr>
          <w:b/>
          <w:sz w:val="24"/>
        </w:rPr>
        <w:t>25</w:t>
      </w:r>
      <w:r w:rsidR="00467FAB">
        <w:rPr>
          <w:b/>
          <w:sz w:val="24"/>
        </w:rPr>
        <w:t xml:space="preserve"> – </w:t>
      </w:r>
      <w:r>
        <w:rPr>
          <w:b/>
          <w:sz w:val="24"/>
        </w:rPr>
        <w:t>29</w:t>
      </w:r>
      <w:r w:rsidR="00467FAB">
        <w:rPr>
          <w:b/>
          <w:sz w:val="24"/>
        </w:rPr>
        <w:t xml:space="preserve"> </w:t>
      </w:r>
      <w:r>
        <w:rPr>
          <w:b/>
          <w:sz w:val="24"/>
        </w:rPr>
        <w:t>August</w:t>
      </w:r>
      <w:r w:rsidR="00467FAB">
        <w:rPr>
          <w:b/>
          <w:sz w:val="24"/>
        </w:rPr>
        <w:t>, 2025</w:t>
      </w:r>
    </w:p>
    <w:p w14:paraId="77D424C8" w14:textId="4A62A995" w:rsidR="00E310D5" w:rsidRPr="00EF19AE" w:rsidRDefault="004552DD" w:rsidP="00EF19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1340BE">
        <w:rPr>
          <w:rFonts w:cs="Arial"/>
          <w:szCs w:val="24"/>
          <w:lang w:val="en-US" w:eastAsia="zh-CN"/>
        </w:rPr>
        <w:tab/>
      </w:r>
    </w:p>
    <w:p w14:paraId="20940F2F" w14:textId="67048867"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A53169">
        <w:rPr>
          <w:rFonts w:ascii="Arial" w:hAnsi="Arial" w:cs="Arial"/>
          <w:szCs w:val="24"/>
          <w:lang w:val="en-US"/>
        </w:rPr>
        <w:t>7</w:t>
      </w:r>
      <w:r w:rsidR="00F954A0" w:rsidRPr="001340BE">
        <w:rPr>
          <w:rFonts w:ascii="Arial" w:hAnsi="Arial" w:cs="Arial"/>
          <w:szCs w:val="24"/>
          <w:lang w:val="en-US"/>
        </w:rPr>
        <w:t>.2</w:t>
      </w:r>
      <w:r w:rsidR="002A53AF">
        <w:rPr>
          <w:rFonts w:ascii="Arial" w:hAnsi="Arial" w:cs="Arial"/>
          <w:szCs w:val="24"/>
          <w:lang w:val="en-US"/>
        </w:rPr>
        <w:t>3</w:t>
      </w:r>
      <w:r w:rsidR="00F954A0" w:rsidRPr="001340BE">
        <w:rPr>
          <w:rFonts w:ascii="Arial" w:hAnsi="Arial" w:cs="Arial"/>
          <w:szCs w:val="24"/>
          <w:lang w:val="en-US"/>
        </w:rPr>
        <w:t>.</w:t>
      </w:r>
      <w:r w:rsidR="008B1910">
        <w:rPr>
          <w:rFonts w:ascii="Arial" w:hAnsi="Arial" w:cs="Arial"/>
          <w:szCs w:val="24"/>
          <w:lang w:val="en-US"/>
        </w:rPr>
        <w:t>3</w:t>
      </w:r>
      <w:r w:rsidR="00F954A0" w:rsidRPr="001340BE">
        <w:rPr>
          <w:rFonts w:ascii="Arial" w:hAnsi="Arial" w:cs="Arial"/>
          <w:szCs w:val="24"/>
          <w:lang w:val="en-US"/>
        </w:rPr>
        <w:t>.1</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589A2D31" w:rsidR="00E310D5" w:rsidRPr="001340BE" w:rsidRDefault="004552DD" w:rsidP="00253DE7">
      <w:pPr>
        <w:pStyle w:val="3GPPHeaderArial"/>
        <w:tabs>
          <w:tab w:val="left" w:pos="1701"/>
        </w:tabs>
        <w:ind w:left="1701" w:hanging="1701"/>
        <w:rPr>
          <w:b/>
          <w:sz w:val="24"/>
        </w:rPr>
      </w:pPr>
      <w:r w:rsidRPr="001340BE">
        <w:rPr>
          <w:b/>
          <w:sz w:val="24"/>
        </w:rPr>
        <w:t>Title:</w:t>
      </w:r>
      <w:r w:rsidRPr="001340BE">
        <w:rPr>
          <w:b/>
          <w:sz w:val="24"/>
        </w:rPr>
        <w:tab/>
      </w:r>
      <w:r w:rsidR="00253DE7" w:rsidRPr="001340BE">
        <w:rPr>
          <w:b/>
          <w:sz w:val="24"/>
        </w:rPr>
        <w:t>Discussion on on-demand SSB SCell operation</w:t>
      </w:r>
    </w:p>
    <w:p w14:paraId="4F3BE61D" w14:textId="77777777" w:rsidR="00E310D5" w:rsidRPr="001340BE" w:rsidRDefault="00E310D5">
      <w:pPr>
        <w:pStyle w:val="3GPPHeaderArial"/>
        <w:tabs>
          <w:tab w:val="left" w:pos="1701"/>
        </w:tabs>
        <w:rPr>
          <w:b/>
          <w:sz w:val="24"/>
          <w:lang w:eastAsia="zh-TW"/>
        </w:rPr>
      </w:pPr>
    </w:p>
    <w:p w14:paraId="47F7C6F8" w14:textId="0B82AA75"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975EB9">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2DD9D8F3" w14:textId="473778F8" w:rsidR="00E56D31" w:rsidRPr="001340BE" w:rsidRDefault="00011DF5">
      <w:pPr>
        <w:spacing w:before="120" w:after="120"/>
        <w:jc w:val="both"/>
        <w:rPr>
          <w:lang w:eastAsia="zh-CN"/>
        </w:rPr>
      </w:pPr>
      <w:r w:rsidRPr="001340BE">
        <w:t>RAN4 requirements for OD-SSB was widely discussed in the previous RAN4 meeting. The latest agreements can be found in [1].</w:t>
      </w:r>
      <w:r w:rsidR="00785FB1" w:rsidRPr="001340BE">
        <w:t xml:space="preserve"> There are quite many open issues as captured in [1].</w:t>
      </w:r>
      <w:r w:rsidR="0073395D" w:rsidRPr="001340BE">
        <w:t xml:space="preserve"> </w:t>
      </w:r>
    </w:p>
    <w:p w14:paraId="7205A8FB" w14:textId="40F8B04B" w:rsidR="00E310D5" w:rsidRPr="001340BE" w:rsidRDefault="00785FB1">
      <w:pPr>
        <w:spacing w:before="120" w:after="120"/>
        <w:jc w:val="both"/>
      </w:pPr>
      <w:r w:rsidRPr="001340BE">
        <w:t>In this contribution, we</w:t>
      </w:r>
      <w:r w:rsidR="00E56D31" w:rsidRPr="001340BE">
        <w:t xml:space="preserve"> will discuss all</w:t>
      </w:r>
      <w:r w:rsidRPr="001340BE">
        <w:t xml:space="preserve"> open issues</w:t>
      </w:r>
      <w:r w:rsidR="00E56D31" w:rsidRPr="001340BE">
        <w:t xml:space="preserve"> listed in RAN4 WF [1]</w:t>
      </w:r>
      <w:r w:rsidRPr="001340BE">
        <w:t>. After discussion, corresponding proposals are provided.</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3E4D7284" w14:textId="623BA4EA" w:rsidR="00C03D64" w:rsidRDefault="00ED080F" w:rsidP="00775A51">
      <w:pPr>
        <w:pStyle w:val="Heading2"/>
      </w:pPr>
      <w:r>
        <w:rPr>
          <w:rFonts w:hint="eastAsia"/>
          <w:lang w:val="en-US" w:eastAsia="ja-JP"/>
        </w:rPr>
        <w:t xml:space="preserve">OD-SSB based </w:t>
      </w:r>
      <w:r>
        <w:rPr>
          <w:rFonts w:hint="eastAsia"/>
          <w:lang w:val="en-US" w:eastAsia="zh-CN"/>
        </w:rPr>
        <w:t xml:space="preserve">deactivated </w:t>
      </w:r>
      <w:r>
        <w:rPr>
          <w:rFonts w:hint="eastAsia"/>
          <w:lang w:val="en-US" w:eastAsia="ja-JP"/>
        </w:rPr>
        <w:t xml:space="preserve">SCell </w:t>
      </w:r>
      <w:r>
        <w:rPr>
          <w:lang w:val="en-US" w:eastAsia="ja-JP"/>
        </w:rPr>
        <w:t xml:space="preserve">L3 </w:t>
      </w:r>
      <w:r>
        <w:rPr>
          <w:rFonts w:hint="eastAsia"/>
          <w:lang w:val="en-US" w:eastAsia="zh-CN"/>
        </w:rPr>
        <w:t>measurement procedure (Case 1)</w:t>
      </w:r>
    </w:p>
    <w:p w14:paraId="7F3F1744" w14:textId="77777777" w:rsidR="000437F8" w:rsidRDefault="000437F8" w:rsidP="000437F8">
      <w:pPr>
        <w:tabs>
          <w:tab w:val="left" w:pos="720"/>
          <w:tab w:val="left" w:pos="1260"/>
        </w:tabs>
        <w:spacing w:after="120"/>
        <w:rPr>
          <w:b/>
          <w:bCs/>
          <w:color w:val="000000" w:themeColor="text1"/>
          <w:szCs w:val="24"/>
          <w:u w:val="single"/>
          <w:lang w:eastAsia="zh-CN"/>
        </w:rPr>
      </w:pPr>
      <w:r>
        <w:rPr>
          <w:rFonts w:hint="eastAsia"/>
          <w:b/>
          <w:bCs/>
          <w:color w:val="000000" w:themeColor="text1"/>
          <w:szCs w:val="24"/>
          <w:u w:val="single"/>
          <w:lang w:eastAsia="zh-CN"/>
        </w:rPr>
        <w:t xml:space="preserve">Sub-issue </w:t>
      </w:r>
      <w:r>
        <w:rPr>
          <w:b/>
          <w:bCs/>
          <w:color w:val="000000" w:themeColor="text1"/>
          <w:szCs w:val="24"/>
          <w:u w:val="single"/>
          <w:lang w:eastAsia="zh-CN"/>
        </w:rPr>
        <w:t>2</w:t>
      </w:r>
      <w:r>
        <w:rPr>
          <w:rFonts w:hint="eastAsia"/>
          <w:b/>
          <w:bCs/>
          <w:color w:val="000000" w:themeColor="text1"/>
          <w:szCs w:val="24"/>
          <w:u w:val="single"/>
          <w:lang w:eastAsia="zh-CN"/>
        </w:rPr>
        <w:t xml:space="preserve">: </w:t>
      </w:r>
      <w:r>
        <w:rPr>
          <w:b/>
          <w:bCs/>
          <w:color w:val="000000" w:themeColor="text1"/>
          <w:szCs w:val="24"/>
          <w:u w:val="single"/>
          <w:lang w:eastAsia="zh-CN"/>
        </w:rPr>
        <w:t xml:space="preserve">OD-SSB in FMW </w:t>
      </w:r>
      <w:r>
        <w:rPr>
          <w:rFonts w:hint="eastAsia"/>
          <w:b/>
          <w:bCs/>
          <w:color w:val="000000" w:themeColor="text1"/>
          <w:szCs w:val="24"/>
          <w:u w:val="single"/>
          <w:lang w:eastAsia="zh-CN"/>
        </w:rPr>
        <w:t>colli</w:t>
      </w:r>
      <w:r>
        <w:rPr>
          <w:b/>
          <w:bCs/>
          <w:color w:val="000000" w:themeColor="text1"/>
          <w:szCs w:val="24"/>
          <w:u w:val="single"/>
          <w:lang w:eastAsia="zh-CN"/>
        </w:rPr>
        <w:t>ded</w:t>
      </w:r>
      <w:r>
        <w:rPr>
          <w:rFonts w:hint="eastAsia"/>
          <w:b/>
          <w:bCs/>
          <w:color w:val="000000" w:themeColor="text1"/>
          <w:szCs w:val="24"/>
          <w:u w:val="single"/>
          <w:lang w:eastAsia="zh-CN"/>
        </w:rPr>
        <w:t xml:space="preserve"> with MG</w:t>
      </w:r>
    </w:p>
    <w:p w14:paraId="326C7D25" w14:textId="77777777" w:rsidR="000437F8" w:rsidRPr="007244F3" w:rsidRDefault="000437F8" w:rsidP="000437F8">
      <w:pPr>
        <w:pStyle w:val="ListParagraph"/>
        <w:numPr>
          <w:ilvl w:val="0"/>
          <w:numId w:val="8"/>
        </w:numPr>
        <w:tabs>
          <w:tab w:val="left" w:pos="0"/>
        </w:tabs>
        <w:overflowPunct/>
        <w:autoSpaceDE/>
        <w:adjustRightInd/>
        <w:spacing w:after="120"/>
        <w:contextualSpacing w:val="0"/>
        <w:textAlignment w:val="auto"/>
        <w:rPr>
          <w:color w:val="000000" w:themeColor="text1"/>
          <w:szCs w:val="24"/>
          <w:lang w:eastAsia="zh-CN"/>
        </w:rPr>
      </w:pPr>
      <w:r w:rsidRPr="007244F3">
        <w:rPr>
          <w:rFonts w:hint="eastAsia"/>
          <w:color w:val="000000" w:themeColor="text1"/>
          <w:szCs w:val="24"/>
          <w:lang w:eastAsia="zh-CN"/>
        </w:rPr>
        <w:t>Option 1: UE is allowed to skip the OD-SSB measurement if FMW collides with MG occasion.</w:t>
      </w:r>
    </w:p>
    <w:p w14:paraId="0709CE6F" w14:textId="77777777" w:rsidR="000437F8" w:rsidRPr="007244F3" w:rsidRDefault="000437F8" w:rsidP="000437F8">
      <w:pPr>
        <w:pStyle w:val="ListParagraph"/>
        <w:numPr>
          <w:ilvl w:val="0"/>
          <w:numId w:val="8"/>
        </w:numPr>
        <w:tabs>
          <w:tab w:val="left" w:pos="0"/>
          <w:tab w:val="left" w:pos="1440"/>
        </w:tabs>
        <w:overflowPunct/>
        <w:autoSpaceDE/>
        <w:adjustRightInd/>
        <w:spacing w:after="120"/>
        <w:contextualSpacing w:val="0"/>
        <w:textAlignment w:val="auto"/>
        <w:rPr>
          <w:color w:val="000000" w:themeColor="text1"/>
          <w:szCs w:val="24"/>
          <w:lang w:eastAsia="zh-CN"/>
        </w:rPr>
      </w:pPr>
      <w:r w:rsidRPr="007244F3">
        <w:rPr>
          <w:color w:val="000000" w:themeColor="text1"/>
          <w:szCs w:val="24"/>
          <w:lang w:eastAsia="zh-CN"/>
        </w:rPr>
        <w:t>Option 2: UE to prioritize the OD-SSB carrier/layer within FWM</w:t>
      </w:r>
    </w:p>
    <w:p w14:paraId="263CEA90" w14:textId="77777777" w:rsidR="00775A51" w:rsidRPr="00D96337" w:rsidRDefault="00775A51" w:rsidP="00775A51">
      <w:pPr>
        <w:spacing w:before="120" w:after="120"/>
        <w:jc w:val="both"/>
      </w:pPr>
      <w:r>
        <w:t>Considering the complexity of cancelling measurement gap, as being discussed in XR, we propose the following</w:t>
      </w:r>
      <w:r w:rsidRPr="00D96337">
        <w:t xml:space="preserve"> UE measurement behavior:</w:t>
      </w:r>
    </w:p>
    <w:p w14:paraId="09FF6404" w14:textId="77777777" w:rsidR="00775A51" w:rsidRPr="00D96337" w:rsidRDefault="00775A51" w:rsidP="00775A51">
      <w:pPr>
        <w:numPr>
          <w:ilvl w:val="0"/>
          <w:numId w:val="12"/>
        </w:numPr>
        <w:spacing w:before="120" w:after="120"/>
        <w:jc w:val="both"/>
      </w:pPr>
      <w:r w:rsidRPr="00D96337">
        <w:t xml:space="preserve">If FMW covers </w:t>
      </w:r>
      <w:r>
        <w:t>any measurement gap occasion</w:t>
      </w:r>
      <w:r w:rsidRPr="00D96337">
        <w:t xml:space="preserve"> in time domain, UE </w:t>
      </w:r>
      <w:r>
        <w:t>is allowed to skip</w:t>
      </w:r>
      <w:r w:rsidRPr="00D96337">
        <w:t xml:space="preserve"> OD-SSB measurement and perform measurement on other carriers within measurement gap occasion(s).</w:t>
      </w:r>
    </w:p>
    <w:p w14:paraId="25ACAECB" w14:textId="77777777" w:rsidR="00775A51" w:rsidRDefault="00775A51" w:rsidP="00775A51">
      <w:pPr>
        <w:spacing w:before="120" w:after="120"/>
        <w:jc w:val="both"/>
      </w:pPr>
      <w:r>
        <w:t>With this, t</w:t>
      </w:r>
      <w:r w:rsidRPr="00D96337">
        <w:t>here is no impact on gap-based RRM measurement.</w:t>
      </w:r>
    </w:p>
    <w:p w14:paraId="6CBA6435" w14:textId="77777777" w:rsidR="00775A51" w:rsidRDefault="00775A51" w:rsidP="00775A51">
      <w:pPr>
        <w:spacing w:before="120" w:after="120"/>
        <w:jc w:val="both"/>
      </w:pPr>
      <w:r>
        <w:rPr>
          <w:noProof/>
        </w:rPr>
        <w:drawing>
          <wp:inline distT="0" distB="0" distL="0" distR="0" wp14:anchorId="1E9645C3" wp14:editId="497BBD44">
            <wp:extent cx="6120765" cy="1811020"/>
            <wp:effectExtent l="0" t="0" r="635" b="5080"/>
            <wp:docPr id="305288491"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88491" name="Picture 1" descr="A diagram of a computer program&#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811020"/>
                    </a:xfrm>
                    <a:prstGeom prst="rect">
                      <a:avLst/>
                    </a:prstGeom>
                  </pic:spPr>
                </pic:pic>
              </a:graphicData>
            </a:graphic>
          </wp:inline>
        </w:drawing>
      </w:r>
    </w:p>
    <w:p w14:paraId="45A32384" w14:textId="4A9B2125" w:rsidR="00775A51" w:rsidRDefault="00775A51" w:rsidP="00775A51">
      <w:pPr>
        <w:pStyle w:val="Caption"/>
      </w:pPr>
      <w:bookmarkStart w:id="5" w:name="_Ref193969341"/>
      <w:r>
        <w:t xml:space="preserve">Proposal </w:t>
      </w:r>
      <w:r>
        <w:fldChar w:fldCharType="begin"/>
      </w:r>
      <w:r>
        <w:instrText xml:space="preserve"> SEQ Proposal \* ARABIC </w:instrText>
      </w:r>
      <w:r>
        <w:fldChar w:fldCharType="separate"/>
      </w:r>
      <w:r w:rsidR="00EB0C9E">
        <w:rPr>
          <w:noProof/>
        </w:rPr>
        <w:t>1</w:t>
      </w:r>
      <w:r>
        <w:fldChar w:fldCharType="end"/>
      </w:r>
      <w:r>
        <w:t xml:space="preserve">: </w:t>
      </w:r>
      <w:r w:rsidRPr="00D96337">
        <w:rPr>
          <w:lang w:val="en-US"/>
        </w:rPr>
        <w:t xml:space="preserve">If FMW covers </w:t>
      </w:r>
      <w:r w:rsidRPr="00B31FD0">
        <w:rPr>
          <w:lang w:val="en-US"/>
        </w:rPr>
        <w:t>any measurement gap occasion</w:t>
      </w:r>
      <w:r w:rsidRPr="00D96337">
        <w:rPr>
          <w:lang w:val="en-US"/>
        </w:rPr>
        <w:t xml:space="preserve"> in time domain, UE </w:t>
      </w:r>
      <w:r w:rsidRPr="00B31FD0">
        <w:rPr>
          <w:lang w:val="en-US"/>
        </w:rPr>
        <w:t>is allowed to skip</w:t>
      </w:r>
      <w:r w:rsidRPr="00D96337">
        <w:rPr>
          <w:lang w:val="en-US"/>
        </w:rPr>
        <w:t xml:space="preserve"> OD-SSB measurement and perform measurement on other carriers within measurement gap occasion(s).</w:t>
      </w:r>
      <w:bookmarkEnd w:id="5"/>
    </w:p>
    <w:p w14:paraId="19E13FCA" w14:textId="77777777" w:rsidR="00775A51" w:rsidRPr="00775A51" w:rsidRDefault="00775A51" w:rsidP="00775A51">
      <w:pPr>
        <w:rPr>
          <w:lang w:val="en-GB" w:eastAsia="en-US"/>
        </w:rPr>
      </w:pPr>
    </w:p>
    <w:p w14:paraId="4084AC8C" w14:textId="77777777" w:rsidR="000437F8" w:rsidRDefault="000437F8" w:rsidP="000437F8">
      <w:pPr>
        <w:snapToGrid w:val="0"/>
        <w:spacing w:after="120"/>
        <w:rPr>
          <w:b/>
          <w:bCs/>
          <w:color w:val="000000" w:themeColor="text1"/>
          <w:szCs w:val="24"/>
          <w:u w:val="single"/>
          <w:lang w:eastAsia="zh-CN"/>
        </w:rPr>
      </w:pPr>
      <w:r w:rsidRPr="00EF36B5">
        <w:rPr>
          <w:rFonts w:hint="eastAsia"/>
          <w:b/>
          <w:bCs/>
          <w:color w:val="000000" w:themeColor="text1"/>
          <w:szCs w:val="24"/>
          <w:u w:val="single"/>
          <w:lang w:eastAsia="zh-CN"/>
        </w:rPr>
        <w:t xml:space="preserve">Sub-issue </w:t>
      </w:r>
      <w:r>
        <w:rPr>
          <w:b/>
          <w:bCs/>
          <w:color w:val="000000" w:themeColor="text1"/>
          <w:szCs w:val="24"/>
          <w:u w:val="single"/>
          <w:lang w:eastAsia="zh-CN"/>
        </w:rPr>
        <w:t>4</w:t>
      </w:r>
      <w:r w:rsidRPr="00EF36B5">
        <w:rPr>
          <w:rFonts w:hint="eastAsia"/>
          <w:b/>
          <w:bCs/>
          <w:color w:val="000000" w:themeColor="text1"/>
          <w:szCs w:val="24"/>
          <w:u w:val="single"/>
          <w:lang w:eastAsia="zh-CN"/>
        </w:rPr>
        <w:t xml:space="preserve"> </w:t>
      </w:r>
      <w:r w:rsidRPr="00EF36B5">
        <w:rPr>
          <w:b/>
          <w:bCs/>
          <w:color w:val="000000" w:themeColor="text1"/>
          <w:szCs w:val="24"/>
          <w:u w:val="single"/>
          <w:lang w:eastAsia="zh-CN"/>
        </w:rPr>
        <w:t>–</w:t>
      </w:r>
      <w:r>
        <w:rPr>
          <w:b/>
          <w:bCs/>
          <w:color w:val="000000" w:themeColor="text1"/>
          <w:szCs w:val="24"/>
          <w:u w:val="single"/>
          <w:lang w:eastAsia="zh-CN"/>
        </w:rPr>
        <w:t xml:space="preserve"> </w:t>
      </w:r>
      <w:r w:rsidRPr="0039236A">
        <w:rPr>
          <w:b/>
          <w:bCs/>
          <w:color w:val="000000" w:themeColor="text1"/>
          <w:szCs w:val="24"/>
          <w:u w:val="single"/>
          <w:lang w:eastAsia="zh-CN"/>
        </w:rPr>
        <w:t>UE’s behaviour after T2 when OD-SSB further activation/reconfiguration occurs within T2 between two FMWs</w:t>
      </w:r>
    </w:p>
    <w:p w14:paraId="3CDC545F" w14:textId="77777777" w:rsidR="000437F8" w:rsidRDefault="000437F8" w:rsidP="000437F8">
      <w:pPr>
        <w:snapToGrid w:val="0"/>
        <w:spacing w:after="120"/>
        <w:rPr>
          <w:sz w:val="21"/>
          <w:szCs w:val="21"/>
        </w:rPr>
      </w:pPr>
      <w:r>
        <w:rPr>
          <w:sz w:val="21"/>
          <w:szCs w:val="21"/>
        </w:rPr>
        <w:lastRenderedPageBreak/>
        <w:t>The issue can be further discussed based on contribution driven, and the discussion will not impact the WI completion.</w:t>
      </w:r>
    </w:p>
    <w:p w14:paraId="6B9D8E5C" w14:textId="77777777" w:rsidR="000437F8" w:rsidRPr="00715665" w:rsidRDefault="000437F8" w:rsidP="000437F8">
      <w:pPr>
        <w:numPr>
          <w:ilvl w:val="0"/>
          <w:numId w:val="8"/>
        </w:numPr>
        <w:tabs>
          <w:tab w:val="left" w:pos="432"/>
        </w:tabs>
        <w:snapToGrid w:val="0"/>
        <w:spacing w:after="120"/>
        <w:rPr>
          <w:sz w:val="21"/>
          <w:szCs w:val="21"/>
        </w:rPr>
      </w:pPr>
      <w:r w:rsidRPr="00715665">
        <w:rPr>
          <w:sz w:val="21"/>
          <w:szCs w:val="21"/>
        </w:rPr>
        <w:t xml:space="preserve">Option 1: </w:t>
      </w:r>
      <w:r>
        <w:rPr>
          <w:sz w:val="21"/>
          <w:szCs w:val="21"/>
        </w:rPr>
        <w:t>W</w:t>
      </w:r>
      <w:r w:rsidRPr="00715665">
        <w:rPr>
          <w:sz w:val="21"/>
          <w:szCs w:val="21"/>
        </w:rPr>
        <w:t>hen OD-SSB further activation/reconfiguration occurs within T2, the UE should perform ‘fast measurement’ immediately after T2.</w:t>
      </w:r>
    </w:p>
    <w:p w14:paraId="166B5510" w14:textId="77777777" w:rsidR="000437F8" w:rsidRDefault="000437F8" w:rsidP="000437F8">
      <w:pPr>
        <w:numPr>
          <w:ilvl w:val="0"/>
          <w:numId w:val="8"/>
        </w:numPr>
        <w:tabs>
          <w:tab w:val="left" w:pos="432"/>
        </w:tabs>
        <w:snapToGrid w:val="0"/>
        <w:spacing w:after="120"/>
        <w:rPr>
          <w:sz w:val="21"/>
          <w:szCs w:val="21"/>
        </w:rPr>
      </w:pPr>
      <w:r w:rsidRPr="00715665">
        <w:rPr>
          <w:sz w:val="21"/>
          <w:szCs w:val="21"/>
        </w:rPr>
        <w:t>Option 2: when OD-SSB further activation/reconfiguration occurs within T2, UE should follow legacy deactivated SCell measurement after T2.</w:t>
      </w:r>
    </w:p>
    <w:p w14:paraId="2EAB0108" w14:textId="77777777" w:rsidR="000437F8" w:rsidRPr="00715665" w:rsidRDefault="000437F8" w:rsidP="000437F8">
      <w:pPr>
        <w:numPr>
          <w:ilvl w:val="0"/>
          <w:numId w:val="8"/>
        </w:numPr>
        <w:tabs>
          <w:tab w:val="left" w:pos="432"/>
        </w:tabs>
        <w:snapToGrid w:val="0"/>
        <w:spacing w:after="120"/>
        <w:rPr>
          <w:sz w:val="21"/>
          <w:szCs w:val="21"/>
        </w:rPr>
      </w:pPr>
      <w:r>
        <w:rPr>
          <w:sz w:val="21"/>
          <w:szCs w:val="21"/>
        </w:rPr>
        <w:t>Other option is not precluded.</w:t>
      </w:r>
    </w:p>
    <w:p w14:paraId="21B22121" w14:textId="77777777" w:rsidR="000437F8" w:rsidRDefault="000437F8" w:rsidP="000437F8">
      <w:pPr>
        <w:spacing w:after="120"/>
        <w:rPr>
          <w:color w:val="000000" w:themeColor="text1"/>
          <w:szCs w:val="24"/>
          <w:lang w:eastAsia="zh-CN"/>
        </w:rPr>
      </w:pPr>
    </w:p>
    <w:p w14:paraId="50C6C19E" w14:textId="41EFA5A2" w:rsidR="00ED080F" w:rsidRPr="000437F8" w:rsidRDefault="00ED080F" w:rsidP="000437F8">
      <w:pPr>
        <w:spacing w:after="120"/>
        <w:rPr>
          <w:color w:val="000000" w:themeColor="text1"/>
          <w:szCs w:val="24"/>
          <w:lang w:eastAsia="zh-CN"/>
        </w:rPr>
      </w:pPr>
      <w:r w:rsidRPr="000437F8">
        <w:rPr>
          <w:rFonts w:hint="eastAsia"/>
          <w:color w:val="000000" w:themeColor="text1"/>
          <w:szCs w:val="24"/>
          <w:lang w:eastAsia="zh-CN"/>
        </w:rPr>
        <w:t>Background</w:t>
      </w:r>
    </w:p>
    <w:p w14:paraId="73FEBE29" w14:textId="77777777" w:rsidR="00ED080F" w:rsidRDefault="00ED080F" w:rsidP="00ED080F">
      <w:pPr>
        <w:pStyle w:val="ListParagraph"/>
        <w:numPr>
          <w:ilvl w:val="1"/>
          <w:numId w:val="8"/>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The deactivated SCell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ED080F" w14:paraId="39E17EF3" w14:textId="77777777" w:rsidTr="00146C02">
        <w:tc>
          <w:tcPr>
            <w:tcW w:w="3261" w:type="dxa"/>
            <w:tcBorders>
              <w:top w:val="single" w:sz="4" w:space="0" w:color="auto"/>
              <w:left w:val="single" w:sz="4" w:space="0" w:color="auto"/>
              <w:bottom w:val="single" w:sz="4" w:space="0" w:color="auto"/>
              <w:right w:val="single" w:sz="4" w:space="0" w:color="auto"/>
            </w:tcBorders>
          </w:tcPr>
          <w:p w14:paraId="0ED21D17" w14:textId="77777777" w:rsidR="00ED080F" w:rsidRDefault="00ED080F" w:rsidP="00146C02">
            <w:pPr>
              <w:pStyle w:val="TAH"/>
              <w:rPr>
                <w:rFonts w:ascii="Times New Roman" w:hAnsi="Times New Roman"/>
              </w:rPr>
            </w:pPr>
            <w:r>
              <w:rPr>
                <w:rFonts w:ascii="Times New Roman" w:hAnsi="Times New Roman"/>
              </w:rPr>
              <w:t>DRX cycle</w:t>
            </w:r>
          </w:p>
        </w:tc>
        <w:tc>
          <w:tcPr>
            <w:tcW w:w="4851" w:type="dxa"/>
            <w:tcBorders>
              <w:top w:val="single" w:sz="4" w:space="0" w:color="auto"/>
              <w:left w:val="single" w:sz="4" w:space="0" w:color="auto"/>
              <w:bottom w:val="single" w:sz="4" w:space="0" w:color="auto"/>
              <w:right w:val="single" w:sz="4" w:space="0" w:color="auto"/>
            </w:tcBorders>
          </w:tcPr>
          <w:p w14:paraId="2DB2A7F0" w14:textId="77777777" w:rsidR="00ED080F" w:rsidRDefault="00ED080F" w:rsidP="00146C02">
            <w:pPr>
              <w:pStyle w:val="TAH"/>
              <w:rPr>
                <w:rFonts w:ascii="Times New Roman" w:hAnsi="Times New Roman"/>
                <w:lang w:val="en-US"/>
              </w:rPr>
            </w:pPr>
            <w:r>
              <w:rPr>
                <w:rFonts w:ascii="Times New Roman" w:hAnsi="Times New Roman"/>
                <w:lang w:val="en-US"/>
              </w:rPr>
              <w:t>T</w:t>
            </w:r>
            <w:r>
              <w:rPr>
                <w:rFonts w:ascii="Times New Roman" w:hAnsi="Times New Roman"/>
                <w:vertAlign w:val="subscript"/>
                <w:lang w:val="en-US"/>
              </w:rPr>
              <w:t xml:space="preserve"> SSB_measurement_period_intra</w:t>
            </w:r>
            <w:r>
              <w:rPr>
                <w:rFonts w:ascii="Times New Roman" w:hAnsi="Times New Roman"/>
                <w:lang w:val="en-US"/>
              </w:rPr>
              <w:t xml:space="preserve">  </w:t>
            </w:r>
          </w:p>
        </w:tc>
      </w:tr>
      <w:tr w:rsidR="00ED080F" w14:paraId="2EDF57A5" w14:textId="77777777" w:rsidTr="00146C02">
        <w:tc>
          <w:tcPr>
            <w:tcW w:w="3261" w:type="dxa"/>
            <w:tcBorders>
              <w:top w:val="single" w:sz="4" w:space="0" w:color="auto"/>
              <w:left w:val="single" w:sz="4" w:space="0" w:color="auto"/>
              <w:bottom w:val="single" w:sz="4" w:space="0" w:color="auto"/>
              <w:right w:val="single" w:sz="4" w:space="0" w:color="auto"/>
            </w:tcBorders>
          </w:tcPr>
          <w:p w14:paraId="1AD0052C" w14:textId="77777777" w:rsidR="00ED080F" w:rsidRDefault="00ED080F" w:rsidP="00146C02">
            <w:pPr>
              <w:pStyle w:val="TAC"/>
              <w:rPr>
                <w:rFonts w:ascii="Times New Roman" w:hAnsi="Times New Roman"/>
              </w:rPr>
            </w:pPr>
            <w:r>
              <w:rPr>
                <w:rFonts w:ascii="Times New Roman" w:hAnsi="Times New Roman"/>
              </w:rPr>
              <w:t>No DRX</w:t>
            </w:r>
          </w:p>
        </w:tc>
        <w:tc>
          <w:tcPr>
            <w:tcW w:w="4851" w:type="dxa"/>
            <w:tcBorders>
              <w:top w:val="single" w:sz="4" w:space="0" w:color="auto"/>
              <w:left w:val="single" w:sz="4" w:space="0" w:color="auto"/>
              <w:bottom w:val="single" w:sz="4" w:space="0" w:color="auto"/>
              <w:right w:val="single" w:sz="4" w:space="0" w:color="auto"/>
            </w:tcBorders>
          </w:tcPr>
          <w:p w14:paraId="39633B1B" w14:textId="77777777" w:rsidR="00ED080F" w:rsidRDefault="00ED080F" w:rsidP="00146C02">
            <w:pPr>
              <w:pStyle w:val="TAC"/>
              <w:rPr>
                <w:rFonts w:ascii="Times New Roman" w:hAnsi="Times New Roman"/>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measCycleSCell x CSSF</w:t>
            </w:r>
            <w:r>
              <w:rPr>
                <w:rFonts w:ascii="Times New Roman" w:hAnsi="Times New Roman"/>
                <w:vertAlign w:val="subscript"/>
                <w:lang w:val="en-US"/>
              </w:rPr>
              <w:t>intra</w:t>
            </w:r>
          </w:p>
        </w:tc>
      </w:tr>
      <w:tr w:rsidR="00ED080F" w14:paraId="4B6A1AF4" w14:textId="77777777" w:rsidTr="00146C02">
        <w:tc>
          <w:tcPr>
            <w:tcW w:w="3261" w:type="dxa"/>
            <w:tcBorders>
              <w:top w:val="single" w:sz="4" w:space="0" w:color="auto"/>
              <w:left w:val="single" w:sz="4" w:space="0" w:color="auto"/>
              <w:bottom w:val="single" w:sz="4" w:space="0" w:color="auto"/>
              <w:right w:val="single" w:sz="4" w:space="0" w:color="auto"/>
            </w:tcBorders>
          </w:tcPr>
          <w:p w14:paraId="493230CE" w14:textId="77777777" w:rsidR="00ED080F" w:rsidRDefault="00ED080F" w:rsidP="00146C02">
            <w:pPr>
              <w:pStyle w:val="TAC"/>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851" w:type="dxa"/>
            <w:tcBorders>
              <w:top w:val="single" w:sz="4" w:space="0" w:color="auto"/>
              <w:left w:val="single" w:sz="4" w:space="0" w:color="auto"/>
              <w:bottom w:val="single" w:sz="4" w:space="0" w:color="auto"/>
              <w:right w:val="single" w:sz="4" w:space="0" w:color="auto"/>
            </w:tcBorders>
          </w:tcPr>
          <w:p w14:paraId="25871CD7" w14:textId="77777777" w:rsidR="00ED080F" w:rsidRDefault="00ED080F" w:rsidP="00146C02">
            <w:pPr>
              <w:pStyle w:val="TAC"/>
              <w:rPr>
                <w:rFonts w:ascii="Times New Roman" w:hAnsi="Times New Roman"/>
                <w:b/>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max(measCycleSCell, 1.5xDRX cycle) x CSSF</w:t>
            </w:r>
            <w:r>
              <w:rPr>
                <w:rFonts w:ascii="Times New Roman" w:hAnsi="Times New Roman"/>
                <w:vertAlign w:val="subscript"/>
                <w:lang w:val="en-US"/>
              </w:rPr>
              <w:t>intra</w:t>
            </w:r>
          </w:p>
        </w:tc>
      </w:tr>
      <w:tr w:rsidR="00ED080F" w14:paraId="31E532A3" w14:textId="77777777" w:rsidTr="00146C02">
        <w:tc>
          <w:tcPr>
            <w:tcW w:w="3261" w:type="dxa"/>
            <w:tcBorders>
              <w:top w:val="single" w:sz="4" w:space="0" w:color="auto"/>
              <w:left w:val="single" w:sz="4" w:space="0" w:color="auto"/>
              <w:bottom w:val="single" w:sz="4" w:space="0" w:color="auto"/>
              <w:right w:val="single" w:sz="4" w:space="0" w:color="auto"/>
            </w:tcBorders>
          </w:tcPr>
          <w:p w14:paraId="4098DAFB" w14:textId="77777777" w:rsidR="00ED080F" w:rsidRDefault="00ED080F" w:rsidP="00146C02">
            <w:pPr>
              <w:pStyle w:val="TAC"/>
              <w:rPr>
                <w:rFonts w:ascii="Times New Roman" w:hAnsi="Times New Roman"/>
              </w:rPr>
            </w:pPr>
            <w:r>
              <w:rPr>
                <w:rFonts w:ascii="Times New Roman" w:hAnsi="Times New Roman"/>
              </w:rPr>
              <w:t>DRX cycle&gt; 320ms</w:t>
            </w:r>
          </w:p>
        </w:tc>
        <w:tc>
          <w:tcPr>
            <w:tcW w:w="4851" w:type="dxa"/>
            <w:tcBorders>
              <w:top w:val="single" w:sz="4" w:space="0" w:color="auto"/>
              <w:left w:val="single" w:sz="4" w:space="0" w:color="auto"/>
              <w:bottom w:val="single" w:sz="4" w:space="0" w:color="auto"/>
              <w:right w:val="single" w:sz="4" w:space="0" w:color="auto"/>
            </w:tcBorders>
          </w:tcPr>
          <w:p w14:paraId="4315AEF1" w14:textId="77777777" w:rsidR="00ED080F" w:rsidRDefault="00ED080F" w:rsidP="00146C02">
            <w:pPr>
              <w:pStyle w:val="TAC"/>
              <w:rPr>
                <w:rFonts w:ascii="Times New Roman" w:hAnsi="Times New Roman"/>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max(measCycleSCell, DRX cycle) x CSSF</w:t>
            </w:r>
            <w:r>
              <w:rPr>
                <w:rFonts w:ascii="Times New Roman" w:hAnsi="Times New Roman"/>
                <w:vertAlign w:val="subscript"/>
                <w:lang w:val="en-US"/>
              </w:rPr>
              <w:t>intra</w:t>
            </w:r>
          </w:p>
        </w:tc>
      </w:tr>
    </w:tbl>
    <w:p w14:paraId="40D45DF3" w14:textId="77777777" w:rsidR="00ED080F" w:rsidRDefault="00ED080F" w:rsidP="00ED080F">
      <w:pPr>
        <w:pStyle w:val="ListParagraph"/>
        <w:numPr>
          <w:ilvl w:val="1"/>
          <w:numId w:val="8"/>
        </w:numPr>
        <w:overflowPunct/>
        <w:autoSpaceDE/>
        <w:adjustRightInd/>
        <w:spacing w:before="120" w:after="120"/>
        <w:ind w:left="1077" w:hanging="357"/>
        <w:contextualSpacing w:val="0"/>
        <w:textAlignment w:val="auto"/>
        <w:rPr>
          <w:color w:val="000000" w:themeColor="text1"/>
          <w:szCs w:val="24"/>
          <w:lang w:eastAsia="zh-CN"/>
        </w:rPr>
      </w:pPr>
      <w:r>
        <w:rPr>
          <w:rFonts w:hint="eastAsia"/>
          <w:color w:val="000000" w:themeColor="text1"/>
          <w:szCs w:val="24"/>
          <w:lang w:eastAsia="zh-CN"/>
        </w:rPr>
        <w:t>The OD-SSB based deactivated SCell measurement procedure is shown as follow.</w:t>
      </w:r>
    </w:p>
    <w:p w14:paraId="2E24F8BD" w14:textId="77777777" w:rsidR="00ED080F" w:rsidRDefault="00ED080F" w:rsidP="00ED080F">
      <w:pPr>
        <w:pStyle w:val="ListParagraph"/>
        <w:overflowPunct/>
        <w:autoSpaceDE/>
        <w:adjustRightInd/>
        <w:spacing w:before="120" w:after="120"/>
        <w:ind w:left="1077"/>
        <w:jc w:val="center"/>
        <w:textAlignment w:val="auto"/>
        <w:rPr>
          <w:color w:val="000000" w:themeColor="text1"/>
          <w:szCs w:val="24"/>
          <w:lang w:eastAsia="zh-CN"/>
        </w:rPr>
      </w:pPr>
      <w:r>
        <w:rPr>
          <w:noProof/>
          <w:color w:val="000000" w:themeColor="text1"/>
          <w:szCs w:val="24"/>
          <w:lang w:val="en-US" w:eastAsia="zh-CN"/>
        </w:rPr>
        <w:drawing>
          <wp:inline distT="0" distB="0" distL="0" distR="0" wp14:anchorId="0896E0CE" wp14:editId="7D976092">
            <wp:extent cx="4572635" cy="1676400"/>
            <wp:effectExtent l="0" t="0" r="0" b="0"/>
            <wp:docPr id="7896257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2571" name="Picture 1" descr="A screenshot of a computer pro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572635" cy="1676400"/>
                    </a:xfrm>
                    <a:prstGeom prst="rect">
                      <a:avLst/>
                    </a:prstGeom>
                    <a:noFill/>
                  </pic:spPr>
                </pic:pic>
              </a:graphicData>
            </a:graphic>
          </wp:inline>
        </w:drawing>
      </w:r>
    </w:p>
    <w:p w14:paraId="115CC3FE" w14:textId="327B09C1" w:rsidR="00ED080F" w:rsidRDefault="00ED080F" w:rsidP="00ED080F">
      <w:pPr>
        <w:spacing w:before="120" w:after="120"/>
        <w:jc w:val="both"/>
        <w:rPr>
          <w:sz w:val="21"/>
          <w:szCs w:val="21"/>
        </w:rPr>
      </w:pPr>
      <w:r w:rsidRPr="008F200D">
        <w:t xml:space="preserve">The open issue is </w:t>
      </w:r>
      <w:r w:rsidR="000437F8">
        <w:t xml:space="preserve">regarding UE measurement behavior </w:t>
      </w:r>
      <w:r w:rsidR="000437F8" w:rsidRPr="000437F8">
        <w:t>after T2 when OD-SSB further activation/reconfiguration occurs within T2 between two FMWs</w:t>
      </w:r>
      <w:r w:rsidRPr="008F200D">
        <w:t>.</w:t>
      </w:r>
      <w:r w:rsidR="000437F8">
        <w:t xml:space="preserve"> Option 1, i.e., </w:t>
      </w:r>
      <w:r w:rsidR="000437F8" w:rsidRPr="00715665">
        <w:rPr>
          <w:sz w:val="21"/>
          <w:szCs w:val="21"/>
        </w:rPr>
        <w:t>the UE should perform ‘fast measurement’ immediately after T2</w:t>
      </w:r>
      <w:r w:rsidR="000437F8">
        <w:rPr>
          <w:sz w:val="21"/>
          <w:szCs w:val="21"/>
        </w:rPr>
        <w:t xml:space="preserve">, is not supported. Network knows exactly when T2 ends. Network could send OD-SSB activation command after T2. UE is not expected to receive the activation before T2 ends. </w:t>
      </w:r>
    </w:p>
    <w:p w14:paraId="359AC042" w14:textId="38460282" w:rsidR="000437F8" w:rsidRPr="000437F8" w:rsidRDefault="000437F8" w:rsidP="000437F8">
      <w:pPr>
        <w:pStyle w:val="Caption"/>
        <w:rPr>
          <w:b w:val="0"/>
          <w:bCs/>
        </w:rPr>
      </w:pPr>
      <w:bookmarkStart w:id="6" w:name="_Ref205716284"/>
      <w:r>
        <w:t xml:space="preserve">Proposal </w:t>
      </w:r>
      <w:r>
        <w:fldChar w:fldCharType="begin"/>
      </w:r>
      <w:r>
        <w:instrText xml:space="preserve"> SEQ Proposal \* ARABIC </w:instrText>
      </w:r>
      <w:r>
        <w:fldChar w:fldCharType="separate"/>
      </w:r>
      <w:r w:rsidR="00EB0C9E">
        <w:rPr>
          <w:noProof/>
        </w:rPr>
        <w:t>2</w:t>
      </w:r>
      <w:r>
        <w:fldChar w:fldCharType="end"/>
      </w:r>
      <w:r>
        <w:t xml:space="preserve">: </w:t>
      </w:r>
      <w:r w:rsidRPr="000437F8">
        <w:rPr>
          <w:lang w:val="en-US"/>
        </w:rPr>
        <w:t>when OD-SSB further activation/reconfiguration occurs within T2, UE should follow legacy deactivated SCell measurement after T2</w:t>
      </w:r>
      <w:r>
        <w:rPr>
          <w:lang w:val="en-US"/>
        </w:rPr>
        <w:t>.</w:t>
      </w:r>
      <w:bookmarkEnd w:id="6"/>
    </w:p>
    <w:p w14:paraId="732D971E" w14:textId="77777777" w:rsidR="00ED080F" w:rsidRDefault="00ED080F" w:rsidP="00775A51">
      <w:pPr>
        <w:rPr>
          <w:lang w:eastAsia="en-US"/>
        </w:rPr>
      </w:pPr>
    </w:p>
    <w:p w14:paraId="364749D9" w14:textId="77777777" w:rsidR="00775A51" w:rsidRDefault="00775A51" w:rsidP="00775A51">
      <w:pPr>
        <w:rPr>
          <w:lang w:eastAsia="en-US"/>
        </w:rPr>
      </w:pPr>
    </w:p>
    <w:p w14:paraId="2A1A5A43" w14:textId="77777777" w:rsidR="005E5096" w:rsidRDefault="005E5096" w:rsidP="005E5096">
      <w:pPr>
        <w:pStyle w:val="Heading2"/>
        <w:rPr>
          <w:lang w:val="en-US" w:eastAsia="ja-JP"/>
        </w:rPr>
      </w:pPr>
      <w:r>
        <w:rPr>
          <w:rFonts w:hint="eastAsia"/>
          <w:lang w:val="en-US" w:eastAsia="ja-JP"/>
        </w:rPr>
        <w:t xml:space="preserve">OD-SSB based </w:t>
      </w:r>
      <w:r>
        <w:rPr>
          <w:lang w:val="en-US" w:eastAsia="ja-JP"/>
        </w:rPr>
        <w:t>deactivated</w:t>
      </w:r>
      <w:r>
        <w:rPr>
          <w:rFonts w:hint="eastAsia"/>
          <w:lang w:val="en-US" w:eastAsia="ja-JP"/>
        </w:rPr>
        <w:t xml:space="preserve"> SCell L3 measurement (Case </w:t>
      </w:r>
      <w:r>
        <w:rPr>
          <w:lang w:val="en-US" w:eastAsia="ja-JP"/>
        </w:rPr>
        <w:t>2</w:t>
      </w:r>
      <w:r>
        <w:rPr>
          <w:rFonts w:hint="eastAsia"/>
          <w:lang w:val="en-US" w:eastAsia="ja-JP"/>
        </w:rPr>
        <w:t>)</w:t>
      </w:r>
    </w:p>
    <w:p w14:paraId="163D7F93" w14:textId="77777777" w:rsidR="00A443F6" w:rsidRDefault="00A443F6" w:rsidP="00A443F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5053E346" w14:textId="77777777" w:rsidR="00A443F6" w:rsidRDefault="00A443F6" w:rsidP="00A443F6">
      <w:pPr>
        <w:spacing w:after="120"/>
        <w:rPr>
          <w:szCs w:val="24"/>
          <w:lang w:eastAsia="zh-CN"/>
        </w:rPr>
      </w:pPr>
      <w:r w:rsidRPr="002D1C76">
        <w:rPr>
          <w:szCs w:val="24"/>
          <w:highlight w:val="green"/>
          <w:lang w:eastAsia="zh-CN"/>
        </w:rPr>
        <w:t>Agreement</w:t>
      </w:r>
    </w:p>
    <w:p w14:paraId="3D42C919" w14:textId="77777777" w:rsidR="00A443F6" w:rsidRDefault="00A443F6" w:rsidP="00A443F6">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4629A7A9" w14:textId="77777777" w:rsidR="00A443F6" w:rsidRDefault="00A443F6" w:rsidP="00A443F6">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4711E798" w14:textId="77777777" w:rsidR="00A443F6" w:rsidRPr="00672A3A" w:rsidRDefault="00A443F6" w:rsidP="00A443F6">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14EE8CF6" w14:textId="77777777" w:rsidR="00A443F6" w:rsidRDefault="00A443F6" w:rsidP="00A443F6">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imes New Roman"/>
          <w:lang w:eastAsia="zh-CN"/>
        </w:rPr>
        <w:t>It doesn’t impact the WI’s completion.</w:t>
      </w:r>
    </w:p>
    <w:p w14:paraId="53B38C4D" w14:textId="77777777" w:rsidR="005E5096" w:rsidRPr="00A443F6" w:rsidRDefault="005E5096" w:rsidP="00775A51">
      <w:pPr>
        <w:rPr>
          <w:lang w:val="en-GB" w:eastAsia="en-US"/>
        </w:rPr>
      </w:pPr>
    </w:p>
    <w:p w14:paraId="37B202C6" w14:textId="01A28285" w:rsidR="00194CD4" w:rsidRDefault="006D3409" w:rsidP="006D3409">
      <w:pPr>
        <w:spacing w:before="120" w:after="120"/>
        <w:jc w:val="both"/>
        <w:rPr>
          <w:lang w:eastAsia="ko-KR"/>
        </w:rPr>
      </w:pPr>
      <w:r w:rsidRPr="00A443F6">
        <w:rPr>
          <w:rFonts w:eastAsia="Batang"/>
          <w:szCs w:val="24"/>
          <w:lang w:eastAsia="ko-KR"/>
        </w:rPr>
        <w:t>F</w:t>
      </w:r>
      <w:r w:rsidRPr="00A443F6">
        <w:rPr>
          <w:rFonts w:eastAsia="Batang"/>
          <w:szCs w:val="24"/>
          <w:lang w:eastAsia="zh-CN"/>
        </w:rPr>
        <w:t>or the case when the cent</w:t>
      </w:r>
      <w:r w:rsidRPr="00A443F6">
        <w:rPr>
          <w:rFonts w:eastAsia="Batang"/>
          <w:szCs w:val="24"/>
          <w:lang w:eastAsia="ko-KR"/>
        </w:rPr>
        <w:t>e</w:t>
      </w:r>
      <w:r w:rsidRPr="00A443F6">
        <w:rPr>
          <w:rFonts w:eastAsia="Batang"/>
          <w:szCs w:val="24"/>
          <w:lang w:eastAsia="zh-CN"/>
        </w:rPr>
        <w:t xml:space="preserve">r frequency locations of always-on SSB and </w:t>
      </w:r>
      <w:r w:rsidRPr="00A443F6">
        <w:rPr>
          <w:rFonts w:eastAsia="Batang"/>
          <w:szCs w:val="24"/>
          <w:lang w:eastAsia="ko-KR"/>
        </w:rPr>
        <w:t xml:space="preserve">on-demand </w:t>
      </w:r>
      <w:r w:rsidRPr="00A443F6">
        <w:rPr>
          <w:rFonts w:eastAsia="Batang"/>
          <w:szCs w:val="24"/>
          <w:lang w:eastAsia="zh-CN"/>
        </w:rPr>
        <w:t xml:space="preserve">SSB </w:t>
      </w:r>
      <w:r w:rsidRPr="00A443F6">
        <w:rPr>
          <w:rFonts w:eastAsia="Batang"/>
          <w:szCs w:val="24"/>
          <w:lang w:eastAsia="ko-KR"/>
        </w:rPr>
        <w:t>are</w:t>
      </w:r>
      <w:r w:rsidRPr="00A443F6">
        <w:rPr>
          <w:rFonts w:eastAsia="Batang"/>
          <w:szCs w:val="24"/>
          <w:lang w:eastAsia="zh-CN"/>
        </w:rPr>
        <w:t xml:space="preserve"> </w:t>
      </w:r>
      <w:r w:rsidRPr="00A443F6">
        <w:rPr>
          <w:rFonts w:eastAsia="Batang"/>
          <w:szCs w:val="24"/>
          <w:lang w:eastAsia="ko-KR"/>
        </w:rPr>
        <w:t xml:space="preserve">different, there are several aspects that we need to think about. For instance, does UE need to measure both AO-SSB and OD-SSB? We know that RAN1 agreed </w:t>
      </w:r>
      <w:r w:rsidRPr="00A443F6">
        <w:rPr>
          <w:lang w:eastAsia="ko-KR"/>
        </w:rPr>
        <w:t xml:space="preserve">UE is not required to measure both AO-SSB and OD-SSB if always-on SSB is CD-SSB on a synchronization raster. But what if AO-SSB is not on a synchronization raster? Besides, how to interpretate serving cell </w:t>
      </w:r>
      <w:r w:rsidRPr="00A443F6">
        <w:rPr>
          <w:lang w:eastAsia="ko-KR"/>
        </w:rPr>
        <w:lastRenderedPageBreak/>
        <w:t xml:space="preserve">MO and how handle neighbor cell measurement? Specifically, is there any impact on definition of intra/inter-frequency measurement? </w:t>
      </w:r>
      <w:r w:rsidR="00194CD4">
        <w:rPr>
          <w:lang w:eastAsia="ko-KR"/>
        </w:rPr>
        <w:t>Can we simply reuse the legacy definition, such as:</w:t>
      </w:r>
    </w:p>
    <w:p w14:paraId="01F53799" w14:textId="2B3C188A" w:rsidR="00194CD4" w:rsidRPr="00194CD4" w:rsidRDefault="00194CD4" w:rsidP="00194CD4">
      <w:pPr>
        <w:pStyle w:val="ListParagraph"/>
        <w:numPr>
          <w:ilvl w:val="0"/>
          <w:numId w:val="21"/>
        </w:numPr>
        <w:spacing w:before="120" w:after="120"/>
        <w:jc w:val="both"/>
        <w:rPr>
          <w:lang w:eastAsia="ko-KR"/>
        </w:rPr>
      </w:pPr>
      <w:r w:rsidRPr="00194CD4">
        <w:rPr>
          <w:lang w:eastAsia="ko-KR"/>
        </w:rPr>
        <w:t>SSB based intra-frequency measurement: a measurement is defined as an SSB based intra-frequency measurement provided the center frequency of either AO-SSB or OD-SSB of the serving cell and the center frequency of the SSB of the neighbour cell are the same, and the subcarrier spacing of the two SSBs is also the same.</w:t>
      </w:r>
    </w:p>
    <w:p w14:paraId="6CC0A3EF" w14:textId="72E85C0A" w:rsidR="00194CD4" w:rsidRDefault="00194CD4" w:rsidP="00194CD4">
      <w:pPr>
        <w:pStyle w:val="ListParagraph"/>
        <w:numPr>
          <w:ilvl w:val="0"/>
          <w:numId w:val="21"/>
        </w:numPr>
        <w:spacing w:before="120" w:after="120"/>
        <w:jc w:val="both"/>
        <w:rPr>
          <w:lang w:eastAsia="ko-KR"/>
        </w:rPr>
      </w:pPr>
      <w:r w:rsidRPr="00194CD4">
        <w:rPr>
          <w:lang w:eastAsia="ko-KR"/>
        </w:rPr>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67614087" w14:textId="627E50AE" w:rsidR="006D3409" w:rsidRPr="00A443F6" w:rsidRDefault="006D3409" w:rsidP="006D3409">
      <w:pPr>
        <w:spacing w:before="120" w:after="120"/>
        <w:jc w:val="both"/>
        <w:rPr>
          <w:lang w:eastAsia="ko-KR"/>
        </w:rPr>
      </w:pPr>
      <w:r w:rsidRPr="00A443F6">
        <w:rPr>
          <w:lang w:eastAsia="ko-KR"/>
        </w:rPr>
        <w:t xml:space="preserve">For instance, if UE only measures OD-SSB after OD-SSB activation, </w:t>
      </w:r>
      <w:r w:rsidR="00194CD4">
        <w:rPr>
          <w:lang w:eastAsia="ko-KR"/>
        </w:rPr>
        <w:t>is UE expected to skip measurement on neighbor cell whose SSB is on same frequency of AO-SSB</w:t>
      </w:r>
      <w:r w:rsidRPr="00A443F6">
        <w:rPr>
          <w:lang w:eastAsia="ko-KR"/>
        </w:rPr>
        <w:t>? Considering we are coming to the end of core part design, we propose to deprioritize this scenario from RAN4 requirements point of view.</w:t>
      </w:r>
    </w:p>
    <w:p w14:paraId="18F57687" w14:textId="6D15DF27" w:rsidR="006D3409" w:rsidRPr="00A443F6" w:rsidRDefault="006D3409" w:rsidP="006D3409">
      <w:pPr>
        <w:pStyle w:val="Caption"/>
        <w:rPr>
          <w:lang w:eastAsia="zh-TW"/>
        </w:rPr>
      </w:pPr>
      <w:bookmarkStart w:id="7" w:name="_Ref197461107"/>
      <w:r w:rsidRPr="00A443F6">
        <w:t xml:space="preserve">Proposal </w:t>
      </w:r>
      <w:r w:rsidRPr="00A443F6">
        <w:fldChar w:fldCharType="begin"/>
      </w:r>
      <w:r w:rsidRPr="00A443F6">
        <w:instrText xml:space="preserve"> SEQ Proposal \* ARABIC </w:instrText>
      </w:r>
      <w:r w:rsidRPr="00A443F6">
        <w:fldChar w:fldCharType="separate"/>
      </w:r>
      <w:r w:rsidR="00EB0C9E">
        <w:rPr>
          <w:noProof/>
        </w:rPr>
        <w:t>3</w:t>
      </w:r>
      <w:r w:rsidRPr="00A443F6">
        <w:fldChar w:fldCharType="end"/>
      </w:r>
      <w:r w:rsidRPr="00A443F6">
        <w:t xml:space="preserve">: deprioritize </w:t>
      </w:r>
      <w:r w:rsidRPr="00A443F6">
        <w:rPr>
          <w:rFonts w:eastAsia="Batang"/>
          <w:szCs w:val="24"/>
          <w:lang w:eastAsia="zh-CN"/>
        </w:rPr>
        <w:t>the case when the cent</w:t>
      </w:r>
      <w:r w:rsidRPr="00A443F6">
        <w:rPr>
          <w:rFonts w:eastAsia="Batang"/>
          <w:szCs w:val="24"/>
          <w:lang w:eastAsia="ko-KR"/>
        </w:rPr>
        <w:t>e</w:t>
      </w:r>
      <w:r w:rsidRPr="00A443F6">
        <w:rPr>
          <w:rFonts w:eastAsia="Batang"/>
          <w:szCs w:val="24"/>
          <w:lang w:eastAsia="zh-CN"/>
        </w:rPr>
        <w:t xml:space="preserve">r frequency locations of always-on SSB and </w:t>
      </w:r>
      <w:r w:rsidRPr="00A443F6">
        <w:rPr>
          <w:rFonts w:eastAsia="Batang"/>
          <w:szCs w:val="24"/>
          <w:lang w:eastAsia="ko-KR"/>
        </w:rPr>
        <w:t xml:space="preserve">on-demand </w:t>
      </w:r>
      <w:r w:rsidRPr="00A443F6">
        <w:rPr>
          <w:rFonts w:eastAsia="Batang"/>
          <w:szCs w:val="24"/>
          <w:lang w:eastAsia="zh-CN"/>
        </w:rPr>
        <w:t xml:space="preserve">SSB </w:t>
      </w:r>
      <w:r w:rsidRPr="00A443F6">
        <w:rPr>
          <w:rFonts w:eastAsia="Batang"/>
          <w:szCs w:val="24"/>
          <w:lang w:eastAsia="ko-KR"/>
        </w:rPr>
        <w:t>are</w:t>
      </w:r>
      <w:r w:rsidRPr="00A443F6">
        <w:rPr>
          <w:rFonts w:eastAsia="Batang"/>
          <w:szCs w:val="24"/>
          <w:lang w:eastAsia="zh-CN"/>
        </w:rPr>
        <w:t xml:space="preserve"> </w:t>
      </w:r>
      <w:r w:rsidRPr="00A443F6">
        <w:rPr>
          <w:rFonts w:eastAsia="Batang"/>
          <w:szCs w:val="24"/>
          <w:lang w:eastAsia="ko-KR"/>
        </w:rPr>
        <w:t>different in R19 NES from RAN4 requirement point of view.</w:t>
      </w:r>
      <w:bookmarkEnd w:id="7"/>
    </w:p>
    <w:p w14:paraId="7F0417E2" w14:textId="77777777" w:rsidR="00F7609C" w:rsidRDefault="00F7609C" w:rsidP="008F200D">
      <w:pPr>
        <w:spacing w:before="120" w:after="120"/>
        <w:jc w:val="both"/>
      </w:pPr>
    </w:p>
    <w:p w14:paraId="17D0D6EB" w14:textId="0868440B" w:rsidR="00E97E66" w:rsidRDefault="00E97E66" w:rsidP="00E97E66">
      <w:pPr>
        <w:pStyle w:val="Heading2"/>
        <w:rPr>
          <w:lang w:val="en-US" w:eastAsia="ja-JP"/>
        </w:rPr>
      </w:pPr>
      <w:r>
        <w:rPr>
          <w:rFonts w:hint="eastAsia"/>
          <w:lang w:val="en-US" w:eastAsia="ja-JP"/>
        </w:rPr>
        <w:t>OD-SSB based SCell activation</w:t>
      </w:r>
    </w:p>
    <w:p w14:paraId="41D1BD4D" w14:textId="77777777" w:rsidR="00E97E66" w:rsidRDefault="00E97E66" w:rsidP="00E97E66">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 in Case 2</w:t>
      </w:r>
      <w:r>
        <w:rPr>
          <w:b/>
          <w:color w:val="0070C0"/>
          <w:u w:val="single"/>
          <w:lang w:eastAsia="zh-CN"/>
        </w:rPr>
        <w:t xml:space="preserve"> </w:t>
      </w:r>
    </w:p>
    <w:p w14:paraId="26581B33" w14:textId="77777777" w:rsidR="00E97E66" w:rsidRDefault="00E97E66" w:rsidP="00E97E66">
      <w:pPr>
        <w:tabs>
          <w:tab w:val="left" w:pos="1440"/>
        </w:tabs>
        <w:spacing w:after="120"/>
        <w:rPr>
          <w:b/>
          <w:bCs/>
          <w:color w:val="000000" w:themeColor="text1"/>
          <w:szCs w:val="24"/>
          <w:lang w:eastAsia="zh-CN"/>
        </w:rPr>
      </w:pPr>
      <w:r w:rsidRPr="00BB00CF">
        <w:rPr>
          <w:b/>
          <w:bCs/>
          <w:color w:val="000000" w:themeColor="text1"/>
          <w:szCs w:val="24"/>
          <w:highlight w:val="green"/>
          <w:lang w:eastAsia="zh-CN"/>
        </w:rPr>
        <w:t>Agreement</w:t>
      </w:r>
    </w:p>
    <w:p w14:paraId="1D184068" w14:textId="77777777" w:rsidR="00E97E66" w:rsidRPr="001305A7" w:rsidRDefault="00E97E66" w:rsidP="00E97E66">
      <w:pPr>
        <w:pStyle w:val="ListParagraph"/>
        <w:numPr>
          <w:ilvl w:val="0"/>
          <w:numId w:val="8"/>
        </w:numPr>
        <w:tabs>
          <w:tab w:val="left" w:pos="2160"/>
        </w:tabs>
        <w:overflowPunct/>
        <w:autoSpaceDE/>
        <w:adjustRightInd/>
        <w:spacing w:after="120"/>
        <w:contextualSpacing w:val="0"/>
        <w:textAlignment w:val="auto"/>
        <w:rPr>
          <w:color w:val="000000" w:themeColor="text1"/>
          <w:szCs w:val="24"/>
          <w:lang w:eastAsia="zh-CN"/>
        </w:rPr>
      </w:pPr>
      <w:r w:rsidRPr="006E1D89">
        <w:rPr>
          <w:rFonts w:eastAsiaTheme="minorEastAsia" w:hint="eastAsia"/>
          <w:iCs/>
          <w:szCs w:val="18"/>
          <w:lang w:eastAsia="zh-CN"/>
        </w:rPr>
        <w:t>T</w:t>
      </w:r>
      <w:r w:rsidRPr="006E1D89">
        <w:rPr>
          <w:rFonts w:eastAsiaTheme="minorEastAsia"/>
          <w:iCs/>
          <w:szCs w:val="18"/>
          <w:lang w:eastAsia="zh-CN"/>
        </w:rPr>
        <w:t>he current known SCell activation delay methodology can be reused</w:t>
      </w:r>
      <w:r>
        <w:rPr>
          <w:iCs/>
          <w:szCs w:val="18"/>
          <w:lang w:eastAsia="zh-CN"/>
        </w:rPr>
        <w:t xml:space="preserve"> in Case 2 at least for Alt Time-C1 with the following combination.</w:t>
      </w:r>
    </w:p>
    <w:p w14:paraId="466B9732" w14:textId="77777777" w:rsidR="00E97E66" w:rsidRPr="00A46D27" w:rsidRDefault="00E97E66" w:rsidP="00E97E66">
      <w:pPr>
        <w:numPr>
          <w:ilvl w:val="1"/>
          <w:numId w:val="8"/>
        </w:numPr>
        <w:overflowPunct w:val="0"/>
        <w:autoSpaceDE w:val="0"/>
        <w:autoSpaceDN w:val="0"/>
        <w:adjustRightInd w:val="0"/>
        <w:spacing w:before="60" w:after="60"/>
        <w:jc w:val="both"/>
        <w:rPr>
          <w:rFonts w:eastAsiaTheme="minorEastAsia"/>
          <w:iCs/>
          <w:szCs w:val="18"/>
          <w:lang w:eastAsia="zh-CN"/>
        </w:rPr>
      </w:pPr>
      <w:r w:rsidRPr="00A46D27">
        <w:rPr>
          <w:rFonts w:eastAsiaTheme="minorEastAsia" w:hint="eastAsia"/>
          <w:iCs/>
          <w:szCs w:val="18"/>
          <w:lang w:eastAsia="zh-CN"/>
        </w:rPr>
        <w:t>When</w:t>
      </w:r>
      <w:r w:rsidRPr="00A46D27">
        <w:rPr>
          <w:rFonts w:eastAsiaTheme="minorEastAsia"/>
          <w:iCs/>
          <w:szCs w:val="18"/>
          <w:lang w:eastAsia="zh-CN"/>
        </w:rPr>
        <w:t xml:space="preserve"> the SSB measured for known cell condition </w:t>
      </w:r>
      <w:r w:rsidRPr="00A46D27">
        <w:rPr>
          <w:rFonts w:eastAsiaTheme="minorEastAsia" w:hint="eastAsia"/>
          <w:iCs/>
          <w:szCs w:val="18"/>
          <w:lang w:eastAsia="zh-CN"/>
        </w:rPr>
        <w:t>is AO-SSB</w:t>
      </w:r>
      <w:r w:rsidRPr="00A46D27">
        <w:rPr>
          <w:rFonts w:eastAsiaTheme="minorEastAsia"/>
          <w:iCs/>
          <w:szCs w:val="18"/>
          <w:lang w:eastAsia="zh-CN"/>
        </w:rPr>
        <w:t xml:space="preserve"> or OD-SSB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w:t>
      </w:r>
      <w:r w:rsidRPr="00A46D27">
        <w:rPr>
          <w:rFonts w:eastAsiaTheme="minorEastAsia" w:hint="eastAsia"/>
          <w:iCs/>
          <w:szCs w:val="18"/>
          <w:lang w:eastAsia="zh-CN"/>
        </w:rPr>
        <w:t xml:space="preserve">, </w:t>
      </w:r>
      <w:r w:rsidRPr="00A46D27">
        <w:rPr>
          <w:rFonts w:eastAsiaTheme="minorEastAsia"/>
          <w:iCs/>
          <w:szCs w:val="18"/>
          <w:lang w:eastAsia="zh-CN"/>
        </w:rPr>
        <w:t xml:space="preserve">and the SSB used in SCell activation procedure </w:t>
      </w:r>
      <w:r w:rsidRPr="00A46D27">
        <w:rPr>
          <w:rFonts w:eastAsiaTheme="minorEastAsia" w:hint="eastAsia"/>
          <w:iCs/>
          <w:szCs w:val="18"/>
          <w:lang w:eastAsia="zh-CN"/>
        </w:rPr>
        <w:t xml:space="preserve">is </w:t>
      </w:r>
      <w:r w:rsidRPr="00A46D27">
        <w:rPr>
          <w:rFonts w:eastAsiaTheme="minorEastAsia"/>
          <w:iCs/>
          <w:szCs w:val="18"/>
          <w:lang w:eastAsia="zh-CN"/>
        </w:rPr>
        <w:t xml:space="preserve">AO-SSB, </w:t>
      </w:r>
      <w:r w:rsidRPr="00A46D27">
        <w:rPr>
          <w:rFonts w:eastAsiaTheme="minorEastAsia" w:hint="eastAsia"/>
          <w:iCs/>
          <w:szCs w:val="18"/>
          <w:lang w:eastAsia="zh-CN"/>
        </w:rPr>
        <w:t>OD-SSB</w:t>
      </w:r>
      <w:r w:rsidRPr="00A46D27">
        <w:rPr>
          <w:rFonts w:eastAsiaTheme="minorEastAsia"/>
          <w:iCs/>
          <w:szCs w:val="18"/>
          <w:lang w:eastAsia="zh-CN"/>
        </w:rPr>
        <w:t xml:space="preserve">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 </w:t>
      </w:r>
    </w:p>
    <w:p w14:paraId="28942298" w14:textId="77777777" w:rsidR="00E97E66" w:rsidRDefault="00E97E66" w:rsidP="00E97E66">
      <w:pPr>
        <w:pStyle w:val="ListParagraph"/>
        <w:numPr>
          <w:ilvl w:val="0"/>
          <w:numId w:val="8"/>
        </w:numPr>
        <w:tabs>
          <w:tab w:val="left" w:pos="216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FFS whether apply to </w:t>
      </w:r>
      <w:r>
        <w:rPr>
          <w:iCs/>
          <w:szCs w:val="18"/>
          <w:lang w:eastAsia="zh-CN"/>
        </w:rPr>
        <w:t>Alt Time-C2</w:t>
      </w:r>
      <w:r>
        <w:rPr>
          <w:color w:val="000000" w:themeColor="text1"/>
          <w:szCs w:val="24"/>
          <w:lang w:eastAsia="zh-CN"/>
        </w:rPr>
        <w:t>, if the requirement is defined.</w:t>
      </w:r>
    </w:p>
    <w:p w14:paraId="55FFFB5B" w14:textId="77777777" w:rsidR="00E97E66" w:rsidRDefault="00E97E66" w:rsidP="00E97E66">
      <w:pPr>
        <w:pStyle w:val="ListParagraph"/>
        <w:numPr>
          <w:ilvl w:val="0"/>
          <w:numId w:val="8"/>
        </w:numPr>
        <w:tabs>
          <w:tab w:val="left" w:pos="216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FFS whether apply to scenario 3, if the requirement is defined.</w:t>
      </w:r>
    </w:p>
    <w:p w14:paraId="585ABF9A" w14:textId="77777777" w:rsidR="00E97E66" w:rsidRDefault="00E97E66" w:rsidP="00E97E66">
      <w:pPr>
        <w:pStyle w:val="ListParagraph"/>
        <w:numPr>
          <w:ilvl w:val="0"/>
          <w:numId w:val="8"/>
        </w:numPr>
        <w:tabs>
          <w:tab w:val="left" w:pos="2160"/>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FFS </w:t>
      </w:r>
      <w:r>
        <w:rPr>
          <w:color w:val="000000" w:themeColor="text1"/>
          <w:szCs w:val="24"/>
          <w:lang w:eastAsia="zh-CN"/>
        </w:rPr>
        <w:t xml:space="preserve">whether additional </w:t>
      </w:r>
      <w:r w:rsidRPr="006E1D89">
        <w:rPr>
          <w:rFonts w:eastAsiaTheme="minorEastAsia"/>
          <w:iCs/>
          <w:szCs w:val="18"/>
          <w:lang w:eastAsia="zh-CN"/>
        </w:rPr>
        <w:t>AGC time should be included in the known SCell activation delay requirement</w:t>
      </w:r>
      <w:r>
        <w:rPr>
          <w:rFonts w:eastAsiaTheme="minorEastAsia" w:hint="eastAsia"/>
          <w:iCs/>
          <w:szCs w:val="18"/>
          <w:lang w:eastAsia="zh-CN"/>
        </w:rPr>
        <w:t xml:space="preserve"> for scenario 3, if defined.</w:t>
      </w:r>
    </w:p>
    <w:p w14:paraId="28531EC9" w14:textId="561DC9A2" w:rsidR="00E97E66" w:rsidRDefault="00EB6234" w:rsidP="008F200D">
      <w:pPr>
        <w:spacing w:before="120" w:after="120"/>
        <w:jc w:val="both"/>
        <w:rPr>
          <w:lang w:val="en-GB"/>
        </w:rPr>
      </w:pPr>
      <w:r>
        <w:rPr>
          <w:lang w:val="en-GB"/>
        </w:rPr>
        <w:t xml:space="preserve">We think the known SCell activation delay can also apply to Alt Time-C2. However, we still don’t see the need to support scenario 3. </w:t>
      </w:r>
    </w:p>
    <w:p w14:paraId="7EB6CD3D" w14:textId="5A3DFC69" w:rsidR="00EB6234" w:rsidRDefault="00EB6234" w:rsidP="00EB6234">
      <w:pPr>
        <w:pStyle w:val="Caption"/>
        <w:rPr>
          <w:iCs/>
        </w:rPr>
      </w:pPr>
      <w:bookmarkStart w:id="8" w:name="_Ref205716288"/>
      <w:r>
        <w:t xml:space="preserve">Proposal </w:t>
      </w:r>
      <w:r>
        <w:fldChar w:fldCharType="begin"/>
      </w:r>
      <w:r>
        <w:instrText xml:space="preserve"> SEQ Proposal \* ARABIC </w:instrText>
      </w:r>
      <w:r>
        <w:fldChar w:fldCharType="separate"/>
      </w:r>
      <w:r w:rsidR="00EB0C9E">
        <w:rPr>
          <w:noProof/>
        </w:rPr>
        <w:t>4</w:t>
      </w:r>
      <w:r>
        <w:fldChar w:fldCharType="end"/>
      </w:r>
      <w:r>
        <w:t xml:space="preserve">: </w:t>
      </w:r>
      <w:r w:rsidRPr="00EB6234">
        <w:rPr>
          <w:rFonts w:hint="eastAsia"/>
          <w:iCs/>
        </w:rPr>
        <w:t>T</w:t>
      </w:r>
      <w:r w:rsidRPr="00EB6234">
        <w:rPr>
          <w:iCs/>
        </w:rPr>
        <w:t>he current known SCell activation delay methodology can be reused in Case 2 Alt Time-C</w:t>
      </w:r>
      <w:r>
        <w:rPr>
          <w:iCs/>
        </w:rPr>
        <w:t>2 as well</w:t>
      </w:r>
      <w:r w:rsidRPr="00EB6234">
        <w:rPr>
          <w:iCs/>
        </w:rPr>
        <w:t xml:space="preserve"> with the following combination.</w:t>
      </w:r>
      <w:bookmarkEnd w:id="8"/>
    </w:p>
    <w:p w14:paraId="7CFE4D5C" w14:textId="18A12D1B" w:rsidR="00EB6234" w:rsidRDefault="00EB6234" w:rsidP="00EB6234">
      <w:pPr>
        <w:pStyle w:val="Caption"/>
        <w:numPr>
          <w:ilvl w:val="0"/>
          <w:numId w:val="21"/>
        </w:numPr>
        <w:rPr>
          <w:iCs/>
          <w:lang w:val="en-US"/>
        </w:rPr>
      </w:pPr>
      <w:r w:rsidRPr="00EB6234">
        <w:rPr>
          <w:rFonts w:hint="eastAsia"/>
          <w:iCs/>
          <w:lang w:val="en-US"/>
        </w:rPr>
        <w:t>When</w:t>
      </w:r>
      <w:r w:rsidRPr="00EB6234">
        <w:rPr>
          <w:iCs/>
          <w:lang w:val="en-US"/>
        </w:rPr>
        <w:t xml:space="preserve"> the SSB measured for known cell condition </w:t>
      </w:r>
      <w:r w:rsidRPr="00EB6234">
        <w:rPr>
          <w:rFonts w:hint="eastAsia"/>
          <w:iCs/>
          <w:lang w:val="en-US"/>
        </w:rPr>
        <w:t>is AO-SSB</w:t>
      </w:r>
      <w:r w:rsidRPr="00EB6234">
        <w:rPr>
          <w:iCs/>
          <w:lang w:val="en-US"/>
        </w:rPr>
        <w:t xml:space="preserve"> or OD-SSB or the combine of </w:t>
      </w:r>
      <w:r w:rsidRPr="00EB6234">
        <w:rPr>
          <w:rFonts w:hint="eastAsia"/>
          <w:iCs/>
          <w:lang w:val="en-US"/>
        </w:rPr>
        <w:t>AO-SSB</w:t>
      </w:r>
      <w:r w:rsidRPr="00EB6234">
        <w:rPr>
          <w:iCs/>
          <w:lang w:val="en-US"/>
        </w:rPr>
        <w:t xml:space="preserve"> and OD-SSB</w:t>
      </w:r>
      <w:r w:rsidRPr="00EB6234">
        <w:rPr>
          <w:rFonts w:hint="eastAsia"/>
          <w:iCs/>
          <w:lang w:val="en-US"/>
        </w:rPr>
        <w:t xml:space="preserve">, </w:t>
      </w:r>
      <w:r w:rsidRPr="00EB6234">
        <w:rPr>
          <w:iCs/>
          <w:lang w:val="en-US"/>
        </w:rPr>
        <w:t xml:space="preserve">and the SSB used in SCell activation procedure </w:t>
      </w:r>
      <w:r w:rsidRPr="00EB6234">
        <w:rPr>
          <w:rFonts w:hint="eastAsia"/>
          <w:iCs/>
          <w:lang w:val="en-US"/>
        </w:rPr>
        <w:t xml:space="preserve">is </w:t>
      </w:r>
      <w:r w:rsidRPr="00EB6234">
        <w:rPr>
          <w:iCs/>
          <w:lang w:val="en-US"/>
        </w:rPr>
        <w:t xml:space="preserve">AO-SSB, </w:t>
      </w:r>
      <w:r w:rsidRPr="00EB6234">
        <w:rPr>
          <w:rFonts w:hint="eastAsia"/>
          <w:iCs/>
          <w:lang w:val="en-US"/>
        </w:rPr>
        <w:t>OD-SSB</w:t>
      </w:r>
      <w:r w:rsidRPr="00EB6234">
        <w:rPr>
          <w:iCs/>
          <w:lang w:val="en-US"/>
        </w:rPr>
        <w:t xml:space="preserve"> or the combine of </w:t>
      </w:r>
      <w:r w:rsidRPr="00EB6234">
        <w:rPr>
          <w:rFonts w:hint="eastAsia"/>
          <w:iCs/>
          <w:lang w:val="en-US"/>
        </w:rPr>
        <w:t>AO-SSB</w:t>
      </w:r>
      <w:r w:rsidRPr="00EB6234">
        <w:rPr>
          <w:iCs/>
          <w:lang w:val="en-US"/>
        </w:rPr>
        <w:t xml:space="preserve"> and OD-SSB.</w:t>
      </w:r>
    </w:p>
    <w:p w14:paraId="05177E04" w14:textId="68DBA03F" w:rsidR="0073166F" w:rsidRPr="0073166F" w:rsidRDefault="0073166F" w:rsidP="0073166F">
      <w:pPr>
        <w:pStyle w:val="Caption"/>
      </w:pPr>
      <w:bookmarkStart w:id="9" w:name="_Ref205716290"/>
      <w:r>
        <w:t xml:space="preserve">Proposal </w:t>
      </w:r>
      <w:r>
        <w:fldChar w:fldCharType="begin"/>
      </w:r>
      <w:r>
        <w:instrText xml:space="preserve"> SEQ Proposal \* ARABIC </w:instrText>
      </w:r>
      <w:r>
        <w:fldChar w:fldCharType="separate"/>
      </w:r>
      <w:r w:rsidR="00EB0C9E">
        <w:rPr>
          <w:noProof/>
        </w:rPr>
        <w:t>5</w:t>
      </w:r>
      <w:r>
        <w:fldChar w:fldCharType="end"/>
      </w:r>
      <w:r>
        <w:t>: not define requirements for scenario 3 in this release.</w:t>
      </w:r>
      <w:bookmarkEnd w:id="9"/>
      <w:r>
        <w:t xml:space="preserve"> </w:t>
      </w:r>
    </w:p>
    <w:p w14:paraId="5FDEF52A" w14:textId="77777777" w:rsidR="00E97E66" w:rsidRPr="00E97E66" w:rsidRDefault="00E97E66" w:rsidP="008F200D">
      <w:pPr>
        <w:spacing w:before="120" w:after="120"/>
        <w:jc w:val="both"/>
        <w:rPr>
          <w:lang w:val="en-GB"/>
        </w:rPr>
      </w:pPr>
    </w:p>
    <w:p w14:paraId="48F98620" w14:textId="065B10A2" w:rsidR="003E3EFF" w:rsidRPr="006D3409" w:rsidRDefault="003E3EFF" w:rsidP="006D3409">
      <w:pPr>
        <w:pStyle w:val="Heading2"/>
        <w:rPr>
          <w:lang w:val="en-US" w:eastAsia="ja-JP"/>
        </w:rPr>
      </w:pPr>
      <w:r w:rsidRPr="006D3409">
        <w:rPr>
          <w:rFonts w:hint="eastAsia"/>
          <w:lang w:val="en-US" w:eastAsia="ja-JP"/>
        </w:rPr>
        <w:t>OD-SSB general issues</w:t>
      </w:r>
    </w:p>
    <w:p w14:paraId="01EC2D6C" w14:textId="77777777" w:rsidR="00423C96" w:rsidRDefault="00423C96" w:rsidP="00423C9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5C974719" w14:textId="77777777" w:rsidR="00423C96" w:rsidRDefault="00423C96" w:rsidP="00423C96">
      <w:pPr>
        <w:spacing w:after="120"/>
      </w:pPr>
      <w:r w:rsidRPr="00383B6E">
        <w:rPr>
          <w:highlight w:val="green"/>
        </w:rPr>
        <w:t>Agreement</w:t>
      </w:r>
    </w:p>
    <w:p w14:paraId="328F7323" w14:textId="77777777" w:rsidR="00423C96" w:rsidRPr="00C11BB2" w:rsidRDefault="00423C96" w:rsidP="00423C96">
      <w:pPr>
        <w:pStyle w:val="ListParagraph"/>
        <w:numPr>
          <w:ilvl w:val="0"/>
          <w:numId w:val="17"/>
        </w:numPr>
        <w:overflowPunct/>
        <w:autoSpaceDE/>
        <w:adjustRightInd/>
        <w:spacing w:after="120"/>
        <w:contextualSpacing w:val="0"/>
        <w:textAlignment w:val="auto"/>
      </w:pPr>
      <w:r>
        <w:rPr>
          <w:rFonts w:eastAsiaTheme="minorEastAsia"/>
          <w:lang w:eastAsia="zh-CN"/>
        </w:rPr>
        <w:t xml:space="preserve">Option 1: </w:t>
      </w:r>
      <w:r w:rsidRPr="00473D23">
        <w:rPr>
          <w:rFonts w:eastAsiaTheme="minorEastAsia"/>
          <w:lang w:eastAsia="zh-CN"/>
        </w:rPr>
        <w:t xml:space="preserve">RAN4 </w:t>
      </w:r>
      <w:r>
        <w:rPr>
          <w:rFonts w:eastAsiaTheme="minorEastAsia"/>
          <w:lang w:eastAsia="zh-CN"/>
        </w:rPr>
        <w:t>to</w:t>
      </w:r>
      <w:r w:rsidRPr="00473D23">
        <w:rPr>
          <w:rFonts w:eastAsiaTheme="minorEastAsia"/>
          <w:lang w:eastAsia="zh-CN"/>
        </w:rPr>
        <w:t xml:space="preserve"> apply the same timeline for MAC CE based OD-SSB activation and MAC CE based OD-SSB transmission parameter updates.</w:t>
      </w:r>
    </w:p>
    <w:p w14:paraId="4440C328" w14:textId="77777777" w:rsidR="00423C96" w:rsidRPr="00C11BB2" w:rsidRDefault="00423C96" w:rsidP="00423C96">
      <w:pPr>
        <w:pStyle w:val="ListParagraph"/>
        <w:numPr>
          <w:ilvl w:val="1"/>
          <w:numId w:val="17"/>
        </w:numPr>
        <w:overflowPunct/>
        <w:autoSpaceDE/>
        <w:adjustRightInd/>
        <w:spacing w:after="120"/>
        <w:contextualSpacing w:val="0"/>
        <w:textAlignment w:val="auto"/>
      </w:pPr>
      <w:r>
        <w:rPr>
          <w:rFonts w:eastAsiaTheme="minorEastAsia"/>
          <w:lang w:eastAsia="zh-CN"/>
        </w:rPr>
        <w:t>The additional processing time is 5ms or 2ms based on UE capability reporting.</w:t>
      </w:r>
    </w:p>
    <w:p w14:paraId="038BAD47" w14:textId="77777777" w:rsidR="00423C96" w:rsidRPr="00F04980" w:rsidRDefault="00423C96" w:rsidP="00423C96">
      <w:pPr>
        <w:pStyle w:val="ListParagraph"/>
        <w:numPr>
          <w:ilvl w:val="1"/>
          <w:numId w:val="17"/>
        </w:numPr>
        <w:overflowPunct/>
        <w:autoSpaceDE/>
        <w:adjustRightInd/>
        <w:spacing w:after="120"/>
        <w:contextualSpacing w:val="0"/>
        <w:textAlignment w:val="auto"/>
      </w:pPr>
      <w:r>
        <w:rPr>
          <w:rFonts w:eastAsiaTheme="minorEastAsia"/>
          <w:lang w:eastAsia="zh-CN"/>
        </w:rPr>
        <w:t>Note 1: The additional processing time is only applied to L1 and L3 measurement transition period [after the SCell is activated].</w:t>
      </w:r>
    </w:p>
    <w:p w14:paraId="208324CF" w14:textId="77777777" w:rsidR="00423C96" w:rsidRPr="000A2C2F" w:rsidRDefault="00423C96" w:rsidP="00423C96">
      <w:pPr>
        <w:pStyle w:val="ListParagraph"/>
        <w:numPr>
          <w:ilvl w:val="0"/>
          <w:numId w:val="17"/>
        </w:numPr>
        <w:overflowPunct/>
        <w:autoSpaceDE/>
        <w:adjustRightInd/>
        <w:spacing w:after="120"/>
        <w:contextualSpacing w:val="0"/>
        <w:textAlignment w:val="auto"/>
      </w:pPr>
      <w:r>
        <w:rPr>
          <w:rFonts w:eastAsiaTheme="minorEastAsia"/>
          <w:lang w:eastAsia="zh-CN"/>
        </w:rPr>
        <w:t>Option 2: When NW updates the OD-SSB parameters for an active Scell by MAC-CE, additional 5ms processing time is applied on top of T</w:t>
      </w:r>
      <w:r w:rsidRPr="001A3F6C">
        <w:rPr>
          <w:rFonts w:eastAsiaTheme="minorEastAsia"/>
          <w:vertAlign w:val="subscript"/>
          <w:lang w:eastAsia="zh-CN"/>
        </w:rPr>
        <w:t>HARQ</w:t>
      </w:r>
      <w:r>
        <w:rPr>
          <w:rFonts w:eastAsiaTheme="minorEastAsia"/>
          <w:lang w:eastAsia="zh-CN"/>
        </w:rPr>
        <w:t>+3ms after UE receiving the MAC-CE.</w:t>
      </w:r>
    </w:p>
    <w:p w14:paraId="6227CC86" w14:textId="77777777" w:rsidR="00423C96" w:rsidRPr="00A41219" w:rsidRDefault="00423C96" w:rsidP="00423C96">
      <w:pPr>
        <w:pStyle w:val="ListParagraph"/>
        <w:numPr>
          <w:ilvl w:val="1"/>
          <w:numId w:val="17"/>
        </w:numPr>
        <w:overflowPunct/>
        <w:autoSpaceDE/>
        <w:adjustRightInd/>
        <w:spacing w:after="120"/>
        <w:contextualSpacing w:val="0"/>
        <w:textAlignment w:val="auto"/>
      </w:pPr>
      <w:r>
        <w:rPr>
          <w:rFonts w:eastAsiaTheme="minorEastAsia"/>
          <w:lang w:eastAsia="zh-CN"/>
        </w:rPr>
        <w:t>The additional processing time is 5ms</w:t>
      </w:r>
    </w:p>
    <w:p w14:paraId="2BDE1AC8" w14:textId="77777777" w:rsidR="00423C96" w:rsidRPr="000A2C2F" w:rsidRDefault="00423C96" w:rsidP="00423C96">
      <w:pPr>
        <w:pStyle w:val="ListParagraph"/>
        <w:numPr>
          <w:ilvl w:val="1"/>
          <w:numId w:val="17"/>
        </w:numPr>
        <w:overflowPunct/>
        <w:autoSpaceDE/>
        <w:adjustRightInd/>
        <w:spacing w:after="120"/>
        <w:contextualSpacing w:val="0"/>
        <w:textAlignment w:val="auto"/>
      </w:pPr>
      <w:r>
        <w:rPr>
          <w:rFonts w:eastAsiaTheme="minorEastAsia"/>
          <w:lang w:eastAsia="zh-CN"/>
        </w:rPr>
        <w:lastRenderedPageBreak/>
        <w:t>Note 1: The additional processing time is only applied to L1 and L3 measurement transition period [after the SCell is activated].</w:t>
      </w:r>
    </w:p>
    <w:p w14:paraId="02B625EE" w14:textId="77777777" w:rsidR="00423C96" w:rsidRDefault="00423C96" w:rsidP="00423C96">
      <w:pPr>
        <w:pStyle w:val="ListParagraph"/>
        <w:numPr>
          <w:ilvl w:val="1"/>
          <w:numId w:val="17"/>
        </w:numPr>
        <w:overflowPunct/>
        <w:autoSpaceDE/>
        <w:adjustRightInd/>
        <w:spacing w:after="120"/>
        <w:contextualSpacing w:val="0"/>
        <w:textAlignment w:val="auto"/>
      </w:pPr>
      <w:r>
        <w:t>Note 2: No capability is needed</w:t>
      </w:r>
    </w:p>
    <w:p w14:paraId="57EE9B37" w14:textId="3F410EEB" w:rsidR="00423C96" w:rsidRDefault="00160A5C" w:rsidP="00160A5C">
      <w:pPr>
        <w:spacing w:before="120" w:after="120"/>
        <w:jc w:val="both"/>
        <w:rPr>
          <w:rFonts w:eastAsiaTheme="minorEastAsia"/>
          <w:lang w:eastAsia="zh-CN"/>
        </w:rPr>
      </w:pPr>
      <w:r>
        <w:rPr>
          <w:lang w:val="en-GB"/>
        </w:rPr>
        <w:t xml:space="preserve">For simplicity, we suggest </w:t>
      </w:r>
      <w:r w:rsidRPr="00473D23">
        <w:rPr>
          <w:rFonts w:eastAsiaTheme="minorEastAsia"/>
          <w:lang w:eastAsia="zh-CN"/>
        </w:rPr>
        <w:t>apply</w:t>
      </w:r>
      <w:r>
        <w:rPr>
          <w:rFonts w:eastAsiaTheme="minorEastAsia"/>
          <w:lang w:eastAsia="zh-CN"/>
        </w:rPr>
        <w:t>ing</w:t>
      </w:r>
      <w:r w:rsidRPr="00473D23">
        <w:rPr>
          <w:rFonts w:eastAsiaTheme="minorEastAsia"/>
          <w:lang w:eastAsia="zh-CN"/>
        </w:rPr>
        <w:t xml:space="preserve"> the same timeline for MAC CE based OD-SSB activation and MAC CE based OD-SSB transmission parameter updates</w:t>
      </w:r>
      <w:r>
        <w:rPr>
          <w:rFonts w:eastAsiaTheme="minorEastAsia"/>
          <w:lang w:eastAsia="zh-CN"/>
        </w:rPr>
        <w:t>:</w:t>
      </w:r>
    </w:p>
    <w:p w14:paraId="313D3878" w14:textId="77777777" w:rsidR="00160A5C" w:rsidRPr="00C11BB2" w:rsidRDefault="00160A5C" w:rsidP="00160A5C">
      <w:pPr>
        <w:pStyle w:val="ListParagraph"/>
        <w:numPr>
          <w:ilvl w:val="1"/>
          <w:numId w:val="17"/>
        </w:numPr>
        <w:overflowPunct/>
        <w:autoSpaceDE/>
        <w:adjustRightInd/>
        <w:spacing w:after="120"/>
        <w:contextualSpacing w:val="0"/>
        <w:textAlignment w:val="auto"/>
      </w:pPr>
      <w:r>
        <w:rPr>
          <w:rFonts w:eastAsiaTheme="minorEastAsia"/>
          <w:lang w:eastAsia="zh-CN"/>
        </w:rPr>
        <w:t>The additional processing time is 5ms or 2ms based on UE capability reporting.</w:t>
      </w:r>
    </w:p>
    <w:p w14:paraId="365F476E" w14:textId="49952B14" w:rsidR="00160A5C" w:rsidRPr="00C11BB2" w:rsidRDefault="00160A5C" w:rsidP="00160A5C">
      <w:pPr>
        <w:pStyle w:val="Caption"/>
      </w:pPr>
      <w:bookmarkStart w:id="10" w:name="_Ref205716292"/>
      <w:r>
        <w:t xml:space="preserve">Proposal </w:t>
      </w:r>
      <w:r>
        <w:fldChar w:fldCharType="begin"/>
      </w:r>
      <w:r>
        <w:instrText xml:space="preserve"> SEQ Proposal \* ARABIC </w:instrText>
      </w:r>
      <w:r>
        <w:fldChar w:fldCharType="separate"/>
      </w:r>
      <w:r w:rsidR="00EB0C9E">
        <w:rPr>
          <w:noProof/>
        </w:rPr>
        <w:t>6</w:t>
      </w:r>
      <w:r>
        <w:fldChar w:fldCharType="end"/>
      </w:r>
      <w:r>
        <w:t xml:space="preserve">:  regarding </w:t>
      </w:r>
      <w:r>
        <w:rPr>
          <w:lang w:val="en-US"/>
        </w:rPr>
        <w:t>a</w:t>
      </w:r>
      <w:r w:rsidRPr="00160A5C">
        <w:rPr>
          <w:lang w:val="en-US"/>
        </w:rPr>
        <w:t xml:space="preserve">dditional </w:t>
      </w:r>
      <w:r>
        <w:rPr>
          <w:lang w:val="en-US"/>
        </w:rPr>
        <w:t>p</w:t>
      </w:r>
      <w:r w:rsidRPr="00160A5C">
        <w:rPr>
          <w:lang w:val="en-US"/>
        </w:rPr>
        <w:t>rocessing time for OD-SSB parameter update</w:t>
      </w:r>
      <w:r>
        <w:rPr>
          <w:lang w:val="en-US"/>
        </w:rPr>
        <w:t xml:space="preserve">, </w:t>
      </w:r>
      <w:r w:rsidRPr="00160A5C">
        <w:rPr>
          <w:rFonts w:eastAsiaTheme="minorEastAsia"/>
          <w:lang w:eastAsia="zh-CN"/>
        </w:rPr>
        <w:t>apply the same timeline for MAC CE based OD-SSB activation and MAC CE based OD-SSB transmission parameter updates.</w:t>
      </w:r>
      <w:bookmarkEnd w:id="10"/>
    </w:p>
    <w:p w14:paraId="6B71E25F" w14:textId="77777777" w:rsidR="00160A5C" w:rsidRPr="00160A5C" w:rsidRDefault="00160A5C" w:rsidP="00160A5C">
      <w:pPr>
        <w:pStyle w:val="ListParagraph"/>
        <w:numPr>
          <w:ilvl w:val="1"/>
          <w:numId w:val="17"/>
        </w:numPr>
        <w:overflowPunct/>
        <w:autoSpaceDE/>
        <w:adjustRightInd/>
        <w:spacing w:after="120"/>
        <w:contextualSpacing w:val="0"/>
        <w:textAlignment w:val="auto"/>
        <w:rPr>
          <w:b/>
          <w:bCs/>
        </w:rPr>
      </w:pPr>
      <w:r w:rsidRPr="00160A5C">
        <w:rPr>
          <w:rFonts w:eastAsiaTheme="minorEastAsia"/>
          <w:b/>
          <w:bCs/>
          <w:lang w:eastAsia="zh-CN"/>
        </w:rPr>
        <w:t>The additional processing time is 5ms or 2ms based on UE capability reporting.</w:t>
      </w:r>
    </w:p>
    <w:p w14:paraId="0B4552BC" w14:textId="77777777" w:rsidR="00160A5C" w:rsidRDefault="00160A5C" w:rsidP="00160A5C">
      <w:pPr>
        <w:spacing w:after="120"/>
      </w:pPr>
    </w:p>
    <w:p w14:paraId="79781A58" w14:textId="77777777" w:rsidR="00634861" w:rsidRPr="00335D0F" w:rsidRDefault="00634861" w:rsidP="00634861">
      <w:pPr>
        <w:snapToGrid w:val="0"/>
        <w:spacing w:after="120"/>
        <w:rPr>
          <w:b/>
          <w:color w:val="0070C0"/>
          <w:u w:val="single"/>
          <w:lang w:eastAsia="ko-KR"/>
        </w:rPr>
      </w:pPr>
      <w:r w:rsidRPr="00335D0F">
        <w:rPr>
          <w:b/>
          <w:color w:val="0070C0"/>
          <w:u w:val="single"/>
          <w:lang w:eastAsia="ko-KR"/>
        </w:rPr>
        <w:t>Issue 1-4-5: RAN1 LS - OD-SSB deactivation timeline</w:t>
      </w:r>
    </w:p>
    <w:p w14:paraId="0F97A612" w14:textId="77777777" w:rsidR="00634861" w:rsidRPr="005749CC" w:rsidRDefault="00634861" w:rsidP="00634861">
      <w:pPr>
        <w:rPr>
          <w:rFonts w:eastAsia="Times New Roman"/>
          <w:color w:val="000000"/>
          <w:lang w:eastAsia="zh-CN"/>
        </w:rPr>
      </w:pPr>
      <w:r w:rsidRPr="005749CC">
        <w:rPr>
          <w:rFonts w:eastAsia="Times New Roman"/>
          <w:b/>
          <w:bCs/>
          <w:color w:val="000000"/>
          <w:highlight w:val="green"/>
          <w:lang w:eastAsia="zh-CN"/>
        </w:rPr>
        <w:t>Agreement</w:t>
      </w:r>
    </w:p>
    <w:p w14:paraId="47CABD02" w14:textId="77777777" w:rsidR="00634861" w:rsidRPr="009A2785" w:rsidRDefault="00634861" w:rsidP="00634861">
      <w:pPr>
        <w:pStyle w:val="ListParagraph"/>
        <w:numPr>
          <w:ilvl w:val="0"/>
          <w:numId w:val="17"/>
        </w:numPr>
        <w:overflowPunct/>
        <w:autoSpaceDE/>
        <w:adjustRightInd/>
        <w:snapToGrid w:val="0"/>
        <w:spacing w:after="120"/>
        <w:contextualSpacing w:val="0"/>
        <w:textAlignment w:val="auto"/>
        <w:rPr>
          <w:iCs/>
          <w:sz w:val="21"/>
          <w:szCs w:val="21"/>
          <w:lang w:val="en-US"/>
        </w:rPr>
      </w:pPr>
      <w:r w:rsidRPr="009A2785">
        <w:rPr>
          <w:iCs/>
          <w:sz w:val="21"/>
          <w:szCs w:val="21"/>
        </w:rPr>
        <w:t xml:space="preserve">RAN4 to confirm RAN1’s working assumption about OD-SSB deactivation processing time. Further discuss the wording in the reply LS. </w:t>
      </w:r>
    </w:p>
    <w:p w14:paraId="47C1BF9B" w14:textId="77777777" w:rsidR="00634861" w:rsidRPr="009A2785" w:rsidRDefault="00634861" w:rsidP="00634861">
      <w:pPr>
        <w:pStyle w:val="ListParagraph"/>
        <w:numPr>
          <w:ilvl w:val="0"/>
          <w:numId w:val="17"/>
        </w:numPr>
        <w:overflowPunct/>
        <w:autoSpaceDE/>
        <w:adjustRightInd/>
        <w:snapToGrid w:val="0"/>
        <w:spacing w:after="120"/>
        <w:contextualSpacing w:val="0"/>
        <w:textAlignment w:val="auto"/>
        <w:rPr>
          <w:iCs/>
          <w:sz w:val="21"/>
          <w:szCs w:val="21"/>
          <w:lang w:val="en-US"/>
        </w:rPr>
      </w:pPr>
      <w:r w:rsidRPr="009A2785">
        <w:rPr>
          <w:sz w:val="21"/>
          <w:szCs w:val="21"/>
        </w:rPr>
        <w:t>Further discuss in RAN4 the UE additional processing time for OD-SSB deactivation.</w:t>
      </w:r>
    </w:p>
    <w:p w14:paraId="6EE07AE4" w14:textId="77777777" w:rsidR="00634861" w:rsidRPr="009A2785" w:rsidRDefault="00634861" w:rsidP="00634861">
      <w:pPr>
        <w:pStyle w:val="ListParagraph"/>
        <w:numPr>
          <w:ilvl w:val="1"/>
          <w:numId w:val="17"/>
        </w:numPr>
        <w:overflowPunct/>
        <w:autoSpaceDE/>
        <w:adjustRightInd/>
        <w:snapToGrid w:val="0"/>
        <w:spacing w:after="120"/>
        <w:contextualSpacing w:val="0"/>
        <w:textAlignment w:val="auto"/>
        <w:rPr>
          <w:sz w:val="21"/>
          <w:szCs w:val="21"/>
        </w:rPr>
      </w:pPr>
      <w:r w:rsidRPr="009A2785">
        <w:rPr>
          <w:sz w:val="21"/>
          <w:szCs w:val="21"/>
        </w:rPr>
        <w:t>Option 1: No UE additional processing time for OD-SSB deactivation</w:t>
      </w:r>
    </w:p>
    <w:p w14:paraId="34D77803" w14:textId="77777777" w:rsidR="00634861" w:rsidRPr="009A2785" w:rsidRDefault="00634861" w:rsidP="00634861">
      <w:pPr>
        <w:pStyle w:val="ListParagraph"/>
        <w:numPr>
          <w:ilvl w:val="1"/>
          <w:numId w:val="17"/>
        </w:numPr>
        <w:overflowPunct/>
        <w:autoSpaceDE/>
        <w:adjustRightInd/>
        <w:snapToGrid w:val="0"/>
        <w:spacing w:after="120"/>
        <w:contextualSpacing w:val="0"/>
        <w:textAlignment w:val="auto"/>
        <w:rPr>
          <w:sz w:val="21"/>
          <w:szCs w:val="21"/>
        </w:rPr>
      </w:pPr>
      <w:r w:rsidRPr="009A2785">
        <w:rPr>
          <w:sz w:val="21"/>
          <w:szCs w:val="21"/>
        </w:rPr>
        <w:t>Option 2: Follow the same values as UE additional processing time for OD-SSB activation</w:t>
      </w:r>
    </w:p>
    <w:p w14:paraId="68F77CB5" w14:textId="663BB107" w:rsidR="00634861" w:rsidRDefault="00634861" w:rsidP="00160A5C">
      <w:pPr>
        <w:spacing w:after="120"/>
        <w:rPr>
          <w:lang w:val="en-GB"/>
        </w:rPr>
      </w:pPr>
      <w:r>
        <w:rPr>
          <w:lang w:val="en-GB"/>
        </w:rPr>
        <w:t>We continue supporting option 2.</w:t>
      </w:r>
    </w:p>
    <w:p w14:paraId="66BCD26A" w14:textId="09E9EE87" w:rsidR="00634861" w:rsidRDefault="00634861" w:rsidP="00634861">
      <w:pPr>
        <w:pStyle w:val="Caption"/>
      </w:pPr>
      <w:bookmarkStart w:id="11" w:name="_Ref205716294"/>
      <w:r>
        <w:t xml:space="preserve">Proposal </w:t>
      </w:r>
      <w:r>
        <w:fldChar w:fldCharType="begin"/>
      </w:r>
      <w:r>
        <w:instrText xml:space="preserve"> SEQ Proposal \* ARABIC </w:instrText>
      </w:r>
      <w:r>
        <w:fldChar w:fldCharType="separate"/>
      </w:r>
      <w:r w:rsidR="00EB0C9E">
        <w:rPr>
          <w:noProof/>
        </w:rPr>
        <w:t>7</w:t>
      </w:r>
      <w:r>
        <w:fldChar w:fldCharType="end"/>
      </w:r>
      <w:r>
        <w:t xml:space="preserve">: regarding </w:t>
      </w:r>
      <w:r w:rsidRPr="009A2785">
        <w:rPr>
          <w:rFonts w:eastAsia="SimSun"/>
          <w:sz w:val="21"/>
          <w:szCs w:val="21"/>
        </w:rPr>
        <w:t>UE additional processing time for OD-SSB deactivation</w:t>
      </w:r>
      <w:r>
        <w:rPr>
          <w:rFonts w:eastAsia="SimSun"/>
          <w:sz w:val="21"/>
          <w:szCs w:val="21"/>
        </w:rPr>
        <w:t xml:space="preserve">, </w:t>
      </w:r>
      <w:r w:rsidRPr="009A2785">
        <w:rPr>
          <w:rFonts w:eastAsia="SimSun"/>
          <w:sz w:val="21"/>
          <w:szCs w:val="21"/>
        </w:rPr>
        <w:t>Follow the same values as UE additional processing time for OD-SSB activation</w:t>
      </w:r>
      <w:r>
        <w:rPr>
          <w:rFonts w:eastAsia="SimSun"/>
          <w:sz w:val="21"/>
          <w:szCs w:val="21"/>
        </w:rPr>
        <w:t>.</w:t>
      </w:r>
      <w:bookmarkEnd w:id="11"/>
    </w:p>
    <w:p w14:paraId="6AA63923" w14:textId="77777777" w:rsidR="00634861" w:rsidRDefault="00634861" w:rsidP="00160A5C">
      <w:pPr>
        <w:spacing w:after="120"/>
        <w:rPr>
          <w:lang w:val="en-GB"/>
        </w:rPr>
      </w:pPr>
    </w:p>
    <w:p w14:paraId="2E8685D6" w14:textId="65F3328C" w:rsidR="00C5654C" w:rsidRDefault="00C5654C" w:rsidP="00C5654C">
      <w:pPr>
        <w:pStyle w:val="Heading2"/>
        <w:rPr>
          <w:lang w:val="en-US" w:eastAsia="ja-JP"/>
        </w:rPr>
      </w:pPr>
      <w:r>
        <w:rPr>
          <w:lang w:val="en-US" w:eastAsia="ja-JP"/>
        </w:rPr>
        <w:t>RAN2 LS</w:t>
      </w:r>
    </w:p>
    <w:p w14:paraId="6294E163" w14:textId="140FAF57" w:rsidR="00C5654C" w:rsidRPr="00C5654C" w:rsidRDefault="00C5654C" w:rsidP="00C5654C">
      <w:pPr>
        <w:rPr>
          <w:lang w:eastAsia="ja-JP"/>
        </w:rPr>
      </w:pPr>
      <w:r>
        <w:rPr>
          <w:lang w:eastAsia="ja-JP"/>
        </w:rPr>
        <w:t>RAN4 received the following LS from RAN2 regarding L3 measurement of OD-SSB.</w:t>
      </w:r>
    </w:p>
    <w:tbl>
      <w:tblPr>
        <w:tblStyle w:val="TableGrid"/>
        <w:tblW w:w="0" w:type="auto"/>
        <w:tblLook w:val="04A0" w:firstRow="1" w:lastRow="0" w:firstColumn="1" w:lastColumn="0" w:noHBand="0" w:noVBand="1"/>
      </w:tblPr>
      <w:tblGrid>
        <w:gridCol w:w="9629"/>
      </w:tblGrid>
      <w:tr w:rsidR="00C5654C" w14:paraId="648B1BFA" w14:textId="77777777" w:rsidTr="00C5654C">
        <w:tc>
          <w:tcPr>
            <w:tcW w:w="9629" w:type="dxa"/>
          </w:tcPr>
          <w:p w14:paraId="0A719274" w14:textId="77777777" w:rsidR="00C5654C" w:rsidRDefault="00C5654C" w:rsidP="00C5654C">
            <w:pPr>
              <w:spacing w:beforeLines="50" w:before="120" w:line="259" w:lineRule="auto"/>
              <w:rPr>
                <w:rFonts w:ascii="Arial" w:eastAsia="SimSun" w:hAnsi="Arial" w:cs="Arial"/>
                <w:lang w:val="en-CN" w:eastAsia="zh-CN" w:bidi="ar"/>
              </w:rPr>
            </w:pPr>
            <w:r w:rsidRPr="003859BA">
              <w:rPr>
                <w:rFonts w:ascii="Arial" w:eastAsia="SimSun" w:hAnsi="Arial" w:cs="Arial"/>
                <w:lang w:val="en-CN" w:eastAsia="zh-CN" w:bidi="ar"/>
              </w:rPr>
              <w:t xml:space="preserve">For </w:t>
            </w:r>
            <w:r>
              <w:rPr>
                <w:rFonts w:ascii="Arial" w:eastAsia="SimSun" w:hAnsi="Arial" w:cs="Arial"/>
                <w:lang w:val="en-CN" w:eastAsia="zh-CN" w:bidi="ar"/>
              </w:rPr>
              <w:t>the case where</w:t>
            </w:r>
            <w:r w:rsidRPr="003859BA">
              <w:rPr>
                <w:rFonts w:ascii="Arial" w:eastAsia="SimSun" w:hAnsi="Arial" w:cs="Arial"/>
                <w:lang w:val="en-CN" w:eastAsia="zh-CN" w:bidi="ar"/>
              </w:rPr>
              <w:t xml:space="preserve"> AO-SSB and OD-SSB </w:t>
            </w:r>
            <w:r>
              <w:rPr>
                <w:rFonts w:ascii="Arial" w:eastAsia="SimSun" w:hAnsi="Arial" w:cs="Arial"/>
                <w:lang w:val="en-CN" w:eastAsia="zh-CN" w:bidi="ar"/>
              </w:rPr>
              <w:t>have</w:t>
            </w:r>
            <w:r w:rsidRPr="003859BA">
              <w:rPr>
                <w:rFonts w:ascii="Arial" w:eastAsia="SimSun" w:hAnsi="Arial" w:cs="Arial"/>
                <w:lang w:val="en-CN" w:eastAsia="zh-CN" w:bidi="ar"/>
              </w:rPr>
              <w:t xml:space="preserve"> the same center frequency, RAN2 had made the following agreement</w:t>
            </w:r>
            <w:r>
              <w:rPr>
                <w:rFonts w:ascii="Arial" w:eastAsia="SimSun" w:hAnsi="Arial" w:cs="Arial"/>
                <w:lang w:val="en-CN" w:eastAsia="zh-CN" w:bidi="ar"/>
              </w:rPr>
              <w:t>:</w:t>
            </w:r>
          </w:p>
          <w:p w14:paraId="420C2C34" w14:textId="77777777" w:rsidR="00C5654C" w:rsidRPr="003859BA" w:rsidRDefault="00C5654C" w:rsidP="00C5654C">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607E3383" w14:textId="13F8DAA8" w:rsidR="00C5654C" w:rsidRPr="00C5654C" w:rsidRDefault="00C5654C" w:rsidP="00C5654C">
            <w:pPr>
              <w:spacing w:before="180" w:line="259" w:lineRule="auto"/>
              <w:rPr>
                <w:rFonts w:ascii="Arial" w:eastAsia="SimSun" w:hAnsi="Arial" w:cs="Arial"/>
                <w:lang w:val="en-CN" w:eastAsia="zh-CN" w:bidi="ar"/>
              </w:rPr>
            </w:pPr>
            <w:r w:rsidRPr="003859BA">
              <w:rPr>
                <w:rFonts w:ascii="Arial" w:eastAsia="SimSun" w:hAnsi="Arial" w:cs="Arial"/>
                <w:lang w:val="en-CN" w:eastAsia="zh-CN" w:bidi="ar"/>
              </w:rPr>
              <w:t>Please inform RAN2 if any concern regarding the above agreement.</w:t>
            </w:r>
          </w:p>
        </w:tc>
      </w:tr>
    </w:tbl>
    <w:p w14:paraId="3745BBE4" w14:textId="4283F184" w:rsidR="00C5654C" w:rsidRDefault="00C5654C" w:rsidP="00160A5C">
      <w:pPr>
        <w:spacing w:after="120"/>
        <w:rPr>
          <w:lang w:val="en-GB"/>
        </w:rPr>
      </w:pPr>
    </w:p>
    <w:p w14:paraId="401A8BCA" w14:textId="4D277D54" w:rsidR="005D298F" w:rsidRDefault="005D298F" w:rsidP="00160A5C">
      <w:pPr>
        <w:spacing w:after="120"/>
        <w:rPr>
          <w:lang w:val="en-GB"/>
        </w:rPr>
      </w:pPr>
      <w:r>
        <w:rPr>
          <w:lang w:val="en-GB"/>
        </w:rPr>
        <w:t xml:space="preserve">For simplicity, we propose to follow the specific SMTC for SCell measurement when OD-SSB is activated, but still follow legacy SMTC for neighbor cell measurement regardless of status of OD-SSB from the SCell. </w:t>
      </w:r>
      <w:r w:rsidR="006246E9">
        <w:rPr>
          <w:lang w:val="en-GB"/>
        </w:rPr>
        <w:t>This can minimize impact on neighbour cell measurement design and mobility performance.</w:t>
      </w:r>
    </w:p>
    <w:p w14:paraId="365F5F75" w14:textId="52EF73AC" w:rsidR="006246E9" w:rsidRPr="00634861" w:rsidRDefault="00EB0C9E" w:rsidP="00EB0C9E">
      <w:pPr>
        <w:pStyle w:val="Caption"/>
      </w:pPr>
      <w:bookmarkStart w:id="12" w:name="_Ref205716295"/>
      <w:r>
        <w:t xml:space="preserve">Proposal </w:t>
      </w:r>
      <w:r>
        <w:fldChar w:fldCharType="begin"/>
      </w:r>
      <w:r>
        <w:instrText xml:space="preserve"> SEQ Proposal \* ARABIC </w:instrText>
      </w:r>
      <w:r>
        <w:fldChar w:fldCharType="separate"/>
      </w:r>
      <w:r>
        <w:rPr>
          <w:noProof/>
        </w:rPr>
        <w:t>8</w:t>
      </w:r>
      <w:r>
        <w:fldChar w:fldCharType="end"/>
      </w:r>
      <w:r>
        <w:t>: no concern on RAN2 agreement. Regarding UE measurement behaviour in RAN4, UE shall follow the specific SMTC for SCell measurement when OD-SSB is activated, but still follow legacy SMTC for neighbor cell measurement regardless of status of OD-SSB from the SCell.</w:t>
      </w:r>
      <w:bookmarkEnd w:id="12"/>
    </w:p>
    <w:p w14:paraId="35AC0351" w14:textId="77777777" w:rsidR="00637201" w:rsidRPr="00160A5C" w:rsidRDefault="00637201" w:rsidP="00160A5C">
      <w:pPr>
        <w:spacing w:after="120"/>
      </w:pPr>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6F04A5F5" w14:textId="5657B427" w:rsidR="0080742C" w:rsidRDefault="0080742C" w:rsidP="00234395">
      <w:pPr>
        <w:spacing w:before="120" w:after="120"/>
        <w:jc w:val="both"/>
      </w:pPr>
      <w:r w:rsidRPr="001340BE">
        <w:t xml:space="preserve">In this contribution, we provide discussion on </w:t>
      </w:r>
      <w:r w:rsidR="0017276E" w:rsidRPr="001340BE">
        <w:t>RAN4 requirements for OD-SSB</w:t>
      </w:r>
      <w:r w:rsidRPr="001340BE">
        <w:t>. After discussion, the following conclusions are provided:</w:t>
      </w:r>
    </w:p>
    <w:p w14:paraId="69DCB21F" w14:textId="0A3915EF" w:rsidR="003F78AF" w:rsidRPr="00A3380F" w:rsidRDefault="00A3380F" w:rsidP="00234395">
      <w:pPr>
        <w:spacing w:before="120" w:after="120"/>
        <w:jc w:val="both"/>
        <w:rPr>
          <w:b/>
          <w:bCs/>
        </w:rPr>
      </w:pPr>
      <w:r w:rsidRPr="00A3380F">
        <w:rPr>
          <w:b/>
          <w:bCs/>
        </w:rPr>
        <w:fldChar w:fldCharType="begin"/>
      </w:r>
      <w:r w:rsidRPr="00A3380F">
        <w:rPr>
          <w:b/>
          <w:bCs/>
          <w:lang w:eastAsia="zh-CN"/>
        </w:rPr>
        <w:instrText xml:space="preserve"> REF _Ref193969341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1</w:t>
      </w:r>
      <w:r w:rsidRPr="00A3380F">
        <w:rPr>
          <w:b/>
          <w:bCs/>
        </w:rPr>
        <w:t>: If FMW covers any measurement gap occasion in time domain, UE is allowed to skip OD-SSB measurement and perform measurement on other carriers within measurement gap occasion(s).</w:t>
      </w:r>
      <w:r w:rsidRPr="00A3380F">
        <w:rPr>
          <w:b/>
          <w:bCs/>
        </w:rPr>
        <w:fldChar w:fldCharType="end"/>
      </w:r>
    </w:p>
    <w:p w14:paraId="628E930E" w14:textId="4B0B229A" w:rsidR="00A3380F" w:rsidRPr="00A3380F" w:rsidRDefault="00A3380F" w:rsidP="00234395">
      <w:pPr>
        <w:spacing w:before="120" w:after="120"/>
        <w:jc w:val="both"/>
        <w:rPr>
          <w:b/>
          <w:bCs/>
        </w:rPr>
      </w:pPr>
      <w:r w:rsidRPr="00A3380F">
        <w:rPr>
          <w:b/>
          <w:bCs/>
        </w:rPr>
        <w:lastRenderedPageBreak/>
        <w:fldChar w:fldCharType="begin"/>
      </w:r>
      <w:r w:rsidRPr="00A3380F">
        <w:rPr>
          <w:b/>
          <w:bCs/>
          <w:lang w:eastAsia="zh-CN"/>
        </w:rPr>
        <w:instrText xml:space="preserve"> REF _Ref205716284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2</w:t>
      </w:r>
      <w:r w:rsidRPr="00A3380F">
        <w:rPr>
          <w:b/>
          <w:bCs/>
        </w:rPr>
        <w:t>: when OD-SSB further activation/reconfiguration occurs within T2, UE should follow legacy deactivated SCell measurement after T2.</w:t>
      </w:r>
      <w:r w:rsidRPr="00A3380F">
        <w:rPr>
          <w:b/>
          <w:bCs/>
        </w:rPr>
        <w:fldChar w:fldCharType="end"/>
      </w:r>
    </w:p>
    <w:p w14:paraId="4F81BA0D" w14:textId="053B514E" w:rsidR="00A3380F" w:rsidRPr="00A3380F" w:rsidRDefault="00A3380F" w:rsidP="00234395">
      <w:pPr>
        <w:spacing w:before="120" w:after="120"/>
        <w:jc w:val="both"/>
        <w:rPr>
          <w:b/>
          <w:bCs/>
        </w:rPr>
      </w:pPr>
      <w:r w:rsidRPr="00A3380F">
        <w:rPr>
          <w:b/>
          <w:bCs/>
        </w:rPr>
        <w:fldChar w:fldCharType="begin"/>
      </w:r>
      <w:r w:rsidRPr="00A3380F">
        <w:rPr>
          <w:b/>
          <w:bCs/>
          <w:lang w:eastAsia="zh-CN"/>
        </w:rPr>
        <w:instrText xml:space="preserve"> REF _Ref197461107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3</w:t>
      </w:r>
      <w:r w:rsidRPr="00A3380F">
        <w:rPr>
          <w:b/>
          <w:bCs/>
        </w:rPr>
        <w:t xml:space="preserve">: deprioritize </w:t>
      </w:r>
      <w:r w:rsidRPr="00A3380F">
        <w:rPr>
          <w:rFonts w:eastAsia="Batang"/>
          <w:b/>
          <w:bCs/>
          <w:szCs w:val="24"/>
          <w:lang w:eastAsia="zh-CN"/>
        </w:rPr>
        <w:t>the case when the cent</w:t>
      </w:r>
      <w:r w:rsidRPr="00A3380F">
        <w:rPr>
          <w:rFonts w:eastAsia="Batang"/>
          <w:b/>
          <w:bCs/>
          <w:szCs w:val="24"/>
          <w:lang w:eastAsia="ko-KR"/>
        </w:rPr>
        <w:t>e</w:t>
      </w:r>
      <w:r w:rsidRPr="00A3380F">
        <w:rPr>
          <w:rFonts w:eastAsia="Batang"/>
          <w:b/>
          <w:bCs/>
          <w:szCs w:val="24"/>
          <w:lang w:eastAsia="zh-CN"/>
        </w:rPr>
        <w:t xml:space="preserve">r frequency locations of always-on SSB and </w:t>
      </w:r>
      <w:r w:rsidRPr="00A3380F">
        <w:rPr>
          <w:rFonts w:eastAsia="Batang"/>
          <w:b/>
          <w:bCs/>
          <w:szCs w:val="24"/>
          <w:lang w:eastAsia="ko-KR"/>
        </w:rPr>
        <w:t xml:space="preserve">on-demand </w:t>
      </w:r>
      <w:r w:rsidRPr="00A3380F">
        <w:rPr>
          <w:rFonts w:eastAsia="Batang"/>
          <w:b/>
          <w:bCs/>
          <w:szCs w:val="24"/>
          <w:lang w:eastAsia="zh-CN"/>
        </w:rPr>
        <w:t xml:space="preserve">SSB </w:t>
      </w:r>
      <w:r w:rsidRPr="00A3380F">
        <w:rPr>
          <w:rFonts w:eastAsia="Batang"/>
          <w:b/>
          <w:bCs/>
          <w:szCs w:val="24"/>
          <w:lang w:eastAsia="ko-KR"/>
        </w:rPr>
        <w:t>are</w:t>
      </w:r>
      <w:r w:rsidRPr="00A3380F">
        <w:rPr>
          <w:rFonts w:eastAsia="Batang"/>
          <w:b/>
          <w:bCs/>
          <w:szCs w:val="24"/>
          <w:lang w:eastAsia="zh-CN"/>
        </w:rPr>
        <w:t xml:space="preserve"> </w:t>
      </w:r>
      <w:r w:rsidRPr="00A3380F">
        <w:rPr>
          <w:rFonts w:eastAsia="Batang"/>
          <w:b/>
          <w:bCs/>
          <w:szCs w:val="24"/>
          <w:lang w:eastAsia="ko-KR"/>
        </w:rPr>
        <w:t>different in R19 NES from RAN4 requirement point of view.</w:t>
      </w:r>
      <w:r w:rsidRPr="00A3380F">
        <w:rPr>
          <w:b/>
          <w:bCs/>
        </w:rPr>
        <w:fldChar w:fldCharType="end"/>
      </w:r>
    </w:p>
    <w:p w14:paraId="41990179" w14:textId="4FAACB44" w:rsidR="00A3380F" w:rsidRPr="00A3380F" w:rsidRDefault="00A3380F" w:rsidP="00234395">
      <w:pPr>
        <w:spacing w:before="120" w:after="120"/>
        <w:jc w:val="both"/>
        <w:rPr>
          <w:b/>
          <w:bCs/>
        </w:rPr>
      </w:pPr>
      <w:r w:rsidRPr="00A3380F">
        <w:rPr>
          <w:b/>
          <w:bCs/>
        </w:rPr>
        <w:fldChar w:fldCharType="begin"/>
      </w:r>
      <w:r w:rsidRPr="00A3380F">
        <w:rPr>
          <w:b/>
          <w:bCs/>
          <w:lang w:eastAsia="zh-CN"/>
        </w:rPr>
        <w:instrText xml:space="preserve"> REF _Ref205716288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4</w:t>
      </w:r>
      <w:r w:rsidRPr="00A3380F">
        <w:rPr>
          <w:b/>
          <w:bCs/>
        </w:rPr>
        <w:t xml:space="preserve">: </w:t>
      </w:r>
      <w:r w:rsidRPr="00EB6234">
        <w:rPr>
          <w:rFonts w:hint="eastAsia"/>
          <w:b/>
          <w:bCs/>
          <w:iCs/>
          <w:lang w:val="en-GB" w:eastAsia="en-US"/>
        </w:rPr>
        <w:t>T</w:t>
      </w:r>
      <w:r w:rsidRPr="00EB6234">
        <w:rPr>
          <w:b/>
          <w:bCs/>
          <w:iCs/>
          <w:lang w:val="en-GB" w:eastAsia="en-US"/>
        </w:rPr>
        <w:t>he current known SCell activation delay methodology can be reused in Case 2 Alt Time-C</w:t>
      </w:r>
      <w:r w:rsidRPr="00A3380F">
        <w:rPr>
          <w:b/>
          <w:bCs/>
          <w:iCs/>
        </w:rPr>
        <w:t>2 as well</w:t>
      </w:r>
      <w:r w:rsidRPr="00EB6234">
        <w:rPr>
          <w:b/>
          <w:bCs/>
          <w:iCs/>
          <w:lang w:val="en-GB" w:eastAsia="en-US"/>
        </w:rPr>
        <w:t xml:space="preserve"> with the following combination.</w:t>
      </w:r>
      <w:r w:rsidRPr="00A3380F">
        <w:rPr>
          <w:b/>
          <w:bCs/>
        </w:rPr>
        <w:fldChar w:fldCharType="end"/>
      </w:r>
    </w:p>
    <w:p w14:paraId="660813EA" w14:textId="77777777" w:rsidR="00A3380F" w:rsidRPr="00A3380F" w:rsidRDefault="00A3380F" w:rsidP="00A3380F">
      <w:pPr>
        <w:pStyle w:val="Caption"/>
        <w:numPr>
          <w:ilvl w:val="0"/>
          <w:numId w:val="21"/>
        </w:numPr>
        <w:rPr>
          <w:bCs/>
          <w:iCs/>
          <w:lang w:val="en-US"/>
        </w:rPr>
      </w:pPr>
      <w:r w:rsidRPr="00A3380F">
        <w:rPr>
          <w:rFonts w:hint="eastAsia"/>
          <w:bCs/>
          <w:iCs/>
          <w:lang w:val="en-US"/>
        </w:rPr>
        <w:t>When</w:t>
      </w:r>
      <w:r w:rsidRPr="00A3380F">
        <w:rPr>
          <w:bCs/>
          <w:iCs/>
          <w:lang w:val="en-US"/>
        </w:rPr>
        <w:t xml:space="preserve"> the SSB measured for known cell condition </w:t>
      </w:r>
      <w:r w:rsidRPr="00A3380F">
        <w:rPr>
          <w:rFonts w:hint="eastAsia"/>
          <w:bCs/>
          <w:iCs/>
          <w:lang w:val="en-US"/>
        </w:rPr>
        <w:t>is AO-SSB</w:t>
      </w:r>
      <w:r w:rsidRPr="00A3380F">
        <w:rPr>
          <w:bCs/>
          <w:iCs/>
          <w:lang w:val="en-US"/>
        </w:rPr>
        <w:t xml:space="preserve"> or OD-SSB or the combine of </w:t>
      </w:r>
      <w:r w:rsidRPr="00A3380F">
        <w:rPr>
          <w:rFonts w:hint="eastAsia"/>
          <w:bCs/>
          <w:iCs/>
          <w:lang w:val="en-US"/>
        </w:rPr>
        <w:t>AO-SSB</w:t>
      </w:r>
      <w:r w:rsidRPr="00A3380F">
        <w:rPr>
          <w:bCs/>
          <w:iCs/>
          <w:lang w:val="en-US"/>
        </w:rPr>
        <w:t xml:space="preserve"> and OD-SSB</w:t>
      </w:r>
      <w:r w:rsidRPr="00A3380F">
        <w:rPr>
          <w:rFonts w:hint="eastAsia"/>
          <w:bCs/>
          <w:iCs/>
          <w:lang w:val="en-US"/>
        </w:rPr>
        <w:t xml:space="preserve">, </w:t>
      </w:r>
      <w:r w:rsidRPr="00A3380F">
        <w:rPr>
          <w:bCs/>
          <w:iCs/>
          <w:lang w:val="en-US"/>
        </w:rPr>
        <w:t xml:space="preserve">and the SSB used in SCell activation procedure </w:t>
      </w:r>
      <w:r w:rsidRPr="00A3380F">
        <w:rPr>
          <w:rFonts w:hint="eastAsia"/>
          <w:bCs/>
          <w:iCs/>
          <w:lang w:val="en-US"/>
        </w:rPr>
        <w:t xml:space="preserve">is </w:t>
      </w:r>
      <w:r w:rsidRPr="00A3380F">
        <w:rPr>
          <w:bCs/>
          <w:iCs/>
          <w:lang w:val="en-US"/>
        </w:rPr>
        <w:t xml:space="preserve">AO-SSB, </w:t>
      </w:r>
      <w:r w:rsidRPr="00A3380F">
        <w:rPr>
          <w:rFonts w:hint="eastAsia"/>
          <w:bCs/>
          <w:iCs/>
          <w:lang w:val="en-US"/>
        </w:rPr>
        <w:t>OD-SSB</w:t>
      </w:r>
      <w:r w:rsidRPr="00A3380F">
        <w:rPr>
          <w:bCs/>
          <w:iCs/>
          <w:lang w:val="en-US"/>
        </w:rPr>
        <w:t xml:space="preserve"> or the combine of </w:t>
      </w:r>
      <w:r w:rsidRPr="00A3380F">
        <w:rPr>
          <w:rFonts w:hint="eastAsia"/>
          <w:bCs/>
          <w:iCs/>
          <w:lang w:val="en-US"/>
        </w:rPr>
        <w:t>AO-SSB</w:t>
      </w:r>
      <w:r w:rsidRPr="00A3380F">
        <w:rPr>
          <w:bCs/>
          <w:iCs/>
          <w:lang w:val="en-US"/>
        </w:rPr>
        <w:t xml:space="preserve"> and OD-SSB.</w:t>
      </w:r>
    </w:p>
    <w:p w14:paraId="5C4778CC" w14:textId="6644D6CD" w:rsidR="00A3380F" w:rsidRPr="00A3380F" w:rsidRDefault="00A3380F" w:rsidP="00234395">
      <w:pPr>
        <w:spacing w:before="120" w:after="120"/>
        <w:jc w:val="both"/>
        <w:rPr>
          <w:b/>
          <w:bCs/>
        </w:rPr>
      </w:pPr>
      <w:r w:rsidRPr="00A3380F">
        <w:rPr>
          <w:b/>
          <w:bCs/>
        </w:rPr>
        <w:fldChar w:fldCharType="begin"/>
      </w:r>
      <w:r w:rsidRPr="00A3380F">
        <w:rPr>
          <w:b/>
          <w:bCs/>
          <w:lang w:eastAsia="zh-CN"/>
        </w:rPr>
        <w:instrText xml:space="preserve"> REF _Ref205716290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5</w:t>
      </w:r>
      <w:r w:rsidRPr="00A3380F">
        <w:rPr>
          <w:b/>
          <w:bCs/>
        </w:rPr>
        <w:t>: not define requirements for scenario 3 in this release.</w:t>
      </w:r>
      <w:r w:rsidRPr="00A3380F">
        <w:rPr>
          <w:b/>
          <w:bCs/>
        </w:rPr>
        <w:fldChar w:fldCharType="end"/>
      </w:r>
    </w:p>
    <w:p w14:paraId="0255FA92" w14:textId="79F17446" w:rsidR="00A3380F" w:rsidRPr="00A3380F" w:rsidRDefault="00A3380F" w:rsidP="00234395">
      <w:pPr>
        <w:spacing w:before="120" w:after="120"/>
        <w:jc w:val="both"/>
        <w:rPr>
          <w:b/>
          <w:bCs/>
        </w:rPr>
      </w:pPr>
      <w:r w:rsidRPr="00A3380F">
        <w:rPr>
          <w:b/>
          <w:bCs/>
        </w:rPr>
        <w:fldChar w:fldCharType="begin"/>
      </w:r>
      <w:r w:rsidRPr="00A3380F">
        <w:rPr>
          <w:b/>
          <w:bCs/>
          <w:lang w:eastAsia="zh-CN"/>
        </w:rPr>
        <w:instrText xml:space="preserve"> REF _Ref205716292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6</w:t>
      </w:r>
      <w:r w:rsidRPr="00A3380F">
        <w:rPr>
          <w:b/>
          <w:bCs/>
        </w:rPr>
        <w:t xml:space="preserve">:  regarding additional processing time for OD-SSB parameter update, </w:t>
      </w:r>
      <w:r w:rsidRPr="00A3380F">
        <w:rPr>
          <w:rFonts w:eastAsiaTheme="minorEastAsia"/>
          <w:b/>
          <w:bCs/>
          <w:lang w:eastAsia="zh-CN"/>
        </w:rPr>
        <w:t>apply the same timeline for MAC CE based OD-SSB activation and MAC CE based OD-SSB transmission parameter updates.</w:t>
      </w:r>
      <w:r w:rsidRPr="00A3380F">
        <w:rPr>
          <w:b/>
          <w:bCs/>
        </w:rPr>
        <w:fldChar w:fldCharType="end"/>
      </w:r>
    </w:p>
    <w:p w14:paraId="5B249BAC" w14:textId="77777777" w:rsidR="00A3380F" w:rsidRPr="00A3380F" w:rsidRDefault="00A3380F" w:rsidP="00A3380F">
      <w:pPr>
        <w:pStyle w:val="ListParagraph"/>
        <w:numPr>
          <w:ilvl w:val="1"/>
          <w:numId w:val="17"/>
        </w:numPr>
        <w:overflowPunct/>
        <w:autoSpaceDE/>
        <w:adjustRightInd/>
        <w:spacing w:after="120"/>
        <w:contextualSpacing w:val="0"/>
        <w:textAlignment w:val="auto"/>
        <w:rPr>
          <w:b/>
          <w:bCs/>
        </w:rPr>
      </w:pPr>
      <w:r w:rsidRPr="00A3380F">
        <w:rPr>
          <w:rFonts w:eastAsiaTheme="minorEastAsia"/>
          <w:b/>
          <w:bCs/>
          <w:lang w:eastAsia="zh-CN"/>
        </w:rPr>
        <w:t>The additional processing time is 5ms or 2ms based on UE capability reporting.</w:t>
      </w:r>
    </w:p>
    <w:p w14:paraId="5D0F0248" w14:textId="3F06A0A9" w:rsidR="00A3380F" w:rsidRPr="00A3380F" w:rsidRDefault="00A3380F" w:rsidP="00234395">
      <w:pPr>
        <w:spacing w:before="120" w:after="120"/>
        <w:jc w:val="both"/>
        <w:rPr>
          <w:b/>
          <w:bCs/>
        </w:rPr>
      </w:pPr>
      <w:r w:rsidRPr="00A3380F">
        <w:rPr>
          <w:b/>
          <w:bCs/>
        </w:rPr>
        <w:fldChar w:fldCharType="begin"/>
      </w:r>
      <w:r w:rsidRPr="00A3380F">
        <w:rPr>
          <w:b/>
          <w:bCs/>
          <w:lang w:eastAsia="zh-CN"/>
        </w:rPr>
        <w:instrText xml:space="preserve"> REF _Ref205716294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7</w:t>
      </w:r>
      <w:r w:rsidRPr="00A3380F">
        <w:rPr>
          <w:b/>
          <w:bCs/>
        </w:rPr>
        <w:t xml:space="preserve">: regarding </w:t>
      </w:r>
      <w:r w:rsidRPr="00A3380F">
        <w:rPr>
          <w:rFonts w:eastAsia="SimSun"/>
          <w:b/>
          <w:bCs/>
          <w:sz w:val="21"/>
          <w:szCs w:val="21"/>
        </w:rPr>
        <w:t>UE additional processing time for OD-SSB deactivation, Follow the same values as UE additional processing time for OD-SSB activation.</w:t>
      </w:r>
      <w:r w:rsidRPr="00A3380F">
        <w:rPr>
          <w:b/>
          <w:bCs/>
        </w:rPr>
        <w:fldChar w:fldCharType="end"/>
      </w:r>
    </w:p>
    <w:p w14:paraId="66133DD8" w14:textId="7C4E3734" w:rsidR="00A3380F" w:rsidRPr="00A3380F" w:rsidRDefault="00A3380F" w:rsidP="00234395">
      <w:pPr>
        <w:spacing w:before="120" w:after="120"/>
        <w:jc w:val="both"/>
        <w:rPr>
          <w:b/>
          <w:bCs/>
          <w:lang w:eastAsia="zh-CN"/>
        </w:rPr>
      </w:pPr>
      <w:r w:rsidRPr="00A3380F">
        <w:rPr>
          <w:b/>
          <w:bCs/>
        </w:rPr>
        <w:fldChar w:fldCharType="begin"/>
      </w:r>
      <w:r w:rsidRPr="00A3380F">
        <w:rPr>
          <w:b/>
          <w:bCs/>
          <w:lang w:eastAsia="zh-CN"/>
        </w:rPr>
        <w:instrText xml:space="preserve"> REF _Ref205716295 \h </w:instrText>
      </w:r>
      <w:r>
        <w:rPr>
          <w:b/>
          <w:bCs/>
        </w:rPr>
        <w:instrText xml:space="preserve"> \* MERGEFORMAT </w:instrText>
      </w:r>
      <w:r w:rsidRPr="00A3380F">
        <w:rPr>
          <w:b/>
          <w:bCs/>
        </w:rPr>
      </w:r>
      <w:r w:rsidRPr="00A3380F">
        <w:rPr>
          <w:b/>
          <w:bCs/>
        </w:rPr>
        <w:fldChar w:fldCharType="separate"/>
      </w:r>
      <w:r w:rsidRPr="00A3380F">
        <w:rPr>
          <w:b/>
          <w:bCs/>
        </w:rPr>
        <w:t xml:space="preserve">Proposal </w:t>
      </w:r>
      <w:r w:rsidRPr="00A3380F">
        <w:rPr>
          <w:b/>
          <w:bCs/>
          <w:noProof/>
        </w:rPr>
        <w:t>8</w:t>
      </w:r>
      <w:r w:rsidRPr="00A3380F">
        <w:rPr>
          <w:b/>
          <w:bCs/>
        </w:rPr>
        <w:t xml:space="preserve">: no concern on RAN2 agreement. Regarding UE measurement behaviour in RAN4, UE shall </w:t>
      </w:r>
      <w:r w:rsidRPr="00A3380F">
        <w:rPr>
          <w:b/>
          <w:bCs/>
          <w:lang w:val="en-GB"/>
        </w:rPr>
        <w:t>follow the specific SMTC for SCell measurement when OD-SSB is activated, but still follow legacy SMTC for neighbor cell measurement regardless of status of OD-SSB from the SCell</w:t>
      </w:r>
      <w:r w:rsidRPr="00A3380F">
        <w:rPr>
          <w:b/>
          <w:bCs/>
        </w:rPr>
        <w:t>.</w:t>
      </w:r>
      <w:r w:rsidRPr="00A3380F">
        <w:rPr>
          <w:b/>
          <w:bCs/>
        </w:rPr>
        <w:fldChar w:fldCharType="end"/>
      </w:r>
    </w:p>
    <w:p w14:paraId="7FD3CA7B" w14:textId="77777777" w:rsidR="00E76976" w:rsidRPr="001340BE" w:rsidRDefault="00E76976"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28C39BCB" w14:textId="070C9FEB" w:rsidR="00E9249F" w:rsidRDefault="0032341C" w:rsidP="00481FA7">
      <w:pPr>
        <w:pStyle w:val="ListParagraph"/>
        <w:numPr>
          <w:ilvl w:val="0"/>
          <w:numId w:val="5"/>
        </w:numPr>
        <w:spacing w:after="120"/>
        <w:rPr>
          <w:lang w:val="en-US"/>
        </w:rPr>
      </w:pPr>
      <w:r w:rsidRPr="0032341C">
        <w:rPr>
          <w:lang w:val="en-US"/>
        </w:rPr>
        <w:t>R4-</w:t>
      </w:r>
      <w:r w:rsidR="003F78AF" w:rsidRPr="003F78AF">
        <w:rPr>
          <w:lang w:val="en-US"/>
        </w:rPr>
        <w:t>2508277</w:t>
      </w:r>
      <w:r w:rsidR="00275F35">
        <w:rPr>
          <w:lang w:val="en-US"/>
        </w:rPr>
        <w:t>,</w:t>
      </w:r>
      <w:r w:rsidR="00481FA7">
        <w:rPr>
          <w:lang w:val="en-US"/>
        </w:rPr>
        <w:t xml:space="preserve"> </w:t>
      </w:r>
      <w:r w:rsidRPr="0032341C">
        <w:rPr>
          <w:lang w:val="en-US"/>
        </w:rPr>
        <w:t>WF on RRM requirements for Netw_Energy_NR_enh_Part1</w:t>
      </w:r>
      <w:r>
        <w:rPr>
          <w:lang w:val="en-US"/>
        </w:rPr>
        <w:t>, Ericsson</w:t>
      </w:r>
    </w:p>
    <w:p w14:paraId="4A048ECF" w14:textId="1336E364" w:rsidR="003F78AF" w:rsidRPr="003F78AF" w:rsidRDefault="003F78AF" w:rsidP="00481FA7">
      <w:pPr>
        <w:pStyle w:val="ListParagraph"/>
        <w:numPr>
          <w:ilvl w:val="0"/>
          <w:numId w:val="5"/>
        </w:numPr>
        <w:spacing w:after="120"/>
        <w:rPr>
          <w:bCs/>
          <w:lang w:val="en-US"/>
        </w:rPr>
      </w:pPr>
      <w:r w:rsidRPr="003F78AF">
        <w:rPr>
          <w:bCs/>
          <w:lang w:val="en-US"/>
        </w:rPr>
        <w:t>R2-2504981, LS on L3 measurement of OD-SSB, Apple</w:t>
      </w:r>
    </w:p>
    <w:sectPr w:rsidR="003F78AF" w:rsidRPr="003F78AF" w:rsidSect="00751933">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DEBA9" w14:textId="77777777" w:rsidR="00F7575C" w:rsidRDefault="00F7575C">
      <w:r>
        <w:separator/>
      </w:r>
    </w:p>
  </w:endnote>
  <w:endnote w:type="continuationSeparator" w:id="0">
    <w:p w14:paraId="46045AA8" w14:textId="77777777" w:rsidR="00F7575C" w:rsidRDefault="00F7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1E9E1" w14:textId="77777777" w:rsidR="00F7575C" w:rsidRDefault="00F7575C">
      <w:r>
        <w:separator/>
      </w:r>
    </w:p>
  </w:footnote>
  <w:footnote w:type="continuationSeparator" w:id="0">
    <w:p w14:paraId="69DA082B" w14:textId="77777777" w:rsidR="00F7575C" w:rsidRDefault="00F75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6"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9" w15:restartNumberingAfterBreak="0">
    <w:nsid w:val="4D7C41F2"/>
    <w:multiLevelType w:val="hybridMultilevel"/>
    <w:tmpl w:val="80C8160C"/>
    <w:lvl w:ilvl="0" w:tplc="E3AE10B0">
      <w:start w:val="202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2973E0"/>
    <w:multiLevelType w:val="hybridMultilevel"/>
    <w:tmpl w:val="3F90D894"/>
    <w:lvl w:ilvl="0" w:tplc="DC9AA1CA">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FB0A55"/>
    <w:multiLevelType w:val="hybridMultilevel"/>
    <w:tmpl w:val="0C625FD0"/>
    <w:lvl w:ilvl="0" w:tplc="3DB6E432">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8"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0"/>
  </w:num>
  <w:num w:numId="2" w16cid:durableId="1073162039">
    <w:abstractNumId w:val="5"/>
  </w:num>
  <w:num w:numId="3" w16cid:durableId="881670819">
    <w:abstractNumId w:val="19"/>
  </w:num>
  <w:num w:numId="4" w16cid:durableId="303782287">
    <w:abstractNumId w:val="17"/>
  </w:num>
  <w:num w:numId="5" w16cid:durableId="59064430">
    <w:abstractNumId w:val="2"/>
  </w:num>
  <w:num w:numId="6" w16cid:durableId="493187879">
    <w:abstractNumId w:val="7"/>
  </w:num>
  <w:num w:numId="7" w16cid:durableId="670720719">
    <w:abstractNumId w:val="12"/>
  </w:num>
  <w:num w:numId="8" w16cid:durableId="190847640">
    <w:abstractNumId w:val="3"/>
  </w:num>
  <w:num w:numId="9" w16cid:durableId="596330616">
    <w:abstractNumId w:val="16"/>
  </w:num>
  <w:num w:numId="10" w16cid:durableId="1254169975">
    <w:abstractNumId w:val="14"/>
  </w:num>
  <w:num w:numId="11" w16cid:durableId="707220957">
    <w:abstractNumId w:val="11"/>
  </w:num>
  <w:num w:numId="12" w16cid:durableId="527839292">
    <w:abstractNumId w:val="0"/>
  </w:num>
  <w:num w:numId="13" w16cid:durableId="478503864">
    <w:abstractNumId w:val="1"/>
  </w:num>
  <w:num w:numId="14" w16cid:durableId="1206026161">
    <w:abstractNumId w:val="10"/>
  </w:num>
  <w:num w:numId="15" w16cid:durableId="290720220">
    <w:abstractNumId w:val="4"/>
  </w:num>
  <w:num w:numId="16" w16cid:durableId="686753853">
    <w:abstractNumId w:val="10"/>
  </w:num>
  <w:num w:numId="17" w16cid:durableId="1996831738">
    <w:abstractNumId w:val="13"/>
  </w:num>
  <w:num w:numId="18" w16cid:durableId="536283136">
    <w:abstractNumId w:val="8"/>
  </w:num>
  <w:num w:numId="19" w16cid:durableId="1079207226">
    <w:abstractNumId w:val="6"/>
  </w:num>
  <w:num w:numId="20" w16cid:durableId="446706293">
    <w:abstractNumId w:val="18"/>
  </w:num>
  <w:num w:numId="21" w16cid:durableId="145973086">
    <w:abstractNumId w:val="9"/>
  </w:num>
  <w:num w:numId="22" w16cid:durableId="1438330171">
    <w:abstractNumId w:val="10"/>
  </w:num>
  <w:num w:numId="23" w16cid:durableId="17920644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57E"/>
    <w:rsid w:val="00000991"/>
    <w:rsid w:val="00000DF3"/>
    <w:rsid w:val="00001235"/>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468"/>
    <w:rsid w:val="000216BC"/>
    <w:rsid w:val="000219AC"/>
    <w:rsid w:val="00021DF4"/>
    <w:rsid w:val="00021FB1"/>
    <w:rsid w:val="0002218A"/>
    <w:rsid w:val="0002222E"/>
    <w:rsid w:val="00022A1C"/>
    <w:rsid w:val="00023418"/>
    <w:rsid w:val="000235B8"/>
    <w:rsid w:val="000235EC"/>
    <w:rsid w:val="00023699"/>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98E"/>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5E2C"/>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7F8"/>
    <w:rsid w:val="00043CDC"/>
    <w:rsid w:val="00043DE7"/>
    <w:rsid w:val="000440A0"/>
    <w:rsid w:val="0004447C"/>
    <w:rsid w:val="00044729"/>
    <w:rsid w:val="00044786"/>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866"/>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4C7"/>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3D9C"/>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317"/>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3EF"/>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C55"/>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5A3"/>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5E6"/>
    <w:rsid w:val="000D48AF"/>
    <w:rsid w:val="000D4A71"/>
    <w:rsid w:val="000D4BA2"/>
    <w:rsid w:val="000D5252"/>
    <w:rsid w:val="000D5403"/>
    <w:rsid w:val="000D572E"/>
    <w:rsid w:val="000D57FE"/>
    <w:rsid w:val="000D5C8A"/>
    <w:rsid w:val="000D5D8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30"/>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688"/>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A4"/>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17D63"/>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1D0C"/>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0A5C"/>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BC"/>
    <w:rsid w:val="00175ACD"/>
    <w:rsid w:val="00175B9B"/>
    <w:rsid w:val="00175E68"/>
    <w:rsid w:val="00175F2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3"/>
    <w:rsid w:val="00186579"/>
    <w:rsid w:val="00186592"/>
    <w:rsid w:val="00186B09"/>
    <w:rsid w:val="001879AB"/>
    <w:rsid w:val="00187C05"/>
    <w:rsid w:val="00187C52"/>
    <w:rsid w:val="00187E81"/>
    <w:rsid w:val="00187FB7"/>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4CD4"/>
    <w:rsid w:val="001952C7"/>
    <w:rsid w:val="00195C5E"/>
    <w:rsid w:val="00195D6D"/>
    <w:rsid w:val="00196218"/>
    <w:rsid w:val="00196448"/>
    <w:rsid w:val="0019654B"/>
    <w:rsid w:val="00196F4D"/>
    <w:rsid w:val="00196F9D"/>
    <w:rsid w:val="00196FDB"/>
    <w:rsid w:val="001971C2"/>
    <w:rsid w:val="00197768"/>
    <w:rsid w:val="0019789E"/>
    <w:rsid w:val="00197948"/>
    <w:rsid w:val="00197C35"/>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B5F"/>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62C"/>
    <w:rsid w:val="001B6662"/>
    <w:rsid w:val="001B6BD7"/>
    <w:rsid w:val="001B6D73"/>
    <w:rsid w:val="001B71C0"/>
    <w:rsid w:val="001B737B"/>
    <w:rsid w:val="001B76FD"/>
    <w:rsid w:val="001B7803"/>
    <w:rsid w:val="001B7C78"/>
    <w:rsid w:val="001C0B7D"/>
    <w:rsid w:val="001C0E55"/>
    <w:rsid w:val="001C1200"/>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0FF"/>
    <w:rsid w:val="001E244F"/>
    <w:rsid w:val="001E2745"/>
    <w:rsid w:val="001E285B"/>
    <w:rsid w:val="001E28FB"/>
    <w:rsid w:val="001E2A86"/>
    <w:rsid w:val="001E2CFD"/>
    <w:rsid w:val="001E2DC5"/>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A4"/>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13"/>
    <w:rsid w:val="001F6FEB"/>
    <w:rsid w:val="001F70EE"/>
    <w:rsid w:val="001F71D1"/>
    <w:rsid w:val="001F7223"/>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2E"/>
    <w:rsid w:val="0021325A"/>
    <w:rsid w:val="00213767"/>
    <w:rsid w:val="00213A2B"/>
    <w:rsid w:val="00214392"/>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37D"/>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B22"/>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034"/>
    <w:rsid w:val="002642BB"/>
    <w:rsid w:val="00264597"/>
    <w:rsid w:val="00264668"/>
    <w:rsid w:val="0026467A"/>
    <w:rsid w:val="00265382"/>
    <w:rsid w:val="002653CB"/>
    <w:rsid w:val="0026589C"/>
    <w:rsid w:val="002659D8"/>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5F35"/>
    <w:rsid w:val="0027611E"/>
    <w:rsid w:val="002766AB"/>
    <w:rsid w:val="00276A4C"/>
    <w:rsid w:val="00277AB8"/>
    <w:rsid w:val="00277BAD"/>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A76"/>
    <w:rsid w:val="00295E94"/>
    <w:rsid w:val="0029611A"/>
    <w:rsid w:val="002966B9"/>
    <w:rsid w:val="00296A16"/>
    <w:rsid w:val="00296C3E"/>
    <w:rsid w:val="00296D91"/>
    <w:rsid w:val="00297018"/>
    <w:rsid w:val="002974A7"/>
    <w:rsid w:val="002974C7"/>
    <w:rsid w:val="002979A5"/>
    <w:rsid w:val="00297BD0"/>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3AF"/>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D5F"/>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B1B"/>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C6F5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0FF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473"/>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5"/>
    <w:rsid w:val="002F454E"/>
    <w:rsid w:val="002F491B"/>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79D"/>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19A"/>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12"/>
    <w:rsid w:val="00320847"/>
    <w:rsid w:val="0032098B"/>
    <w:rsid w:val="00320A14"/>
    <w:rsid w:val="00320F9B"/>
    <w:rsid w:val="00321761"/>
    <w:rsid w:val="00321BF7"/>
    <w:rsid w:val="0032234C"/>
    <w:rsid w:val="00322383"/>
    <w:rsid w:val="003233BD"/>
    <w:rsid w:val="0032341C"/>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4F6"/>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1F1C"/>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4D81"/>
    <w:rsid w:val="003562A6"/>
    <w:rsid w:val="003568B9"/>
    <w:rsid w:val="00356C0B"/>
    <w:rsid w:val="00356CAC"/>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26E"/>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B7E5E"/>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DF"/>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0A"/>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EFF"/>
    <w:rsid w:val="003E411F"/>
    <w:rsid w:val="003E4170"/>
    <w:rsid w:val="003E4348"/>
    <w:rsid w:val="003E445F"/>
    <w:rsid w:val="003E4479"/>
    <w:rsid w:val="003E46BC"/>
    <w:rsid w:val="003E47DA"/>
    <w:rsid w:val="003E48A9"/>
    <w:rsid w:val="003E4F6F"/>
    <w:rsid w:val="003E51F9"/>
    <w:rsid w:val="003E548F"/>
    <w:rsid w:val="003E57F0"/>
    <w:rsid w:val="003E5DFE"/>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4AA"/>
    <w:rsid w:val="003F2691"/>
    <w:rsid w:val="003F2A53"/>
    <w:rsid w:val="003F2CD3"/>
    <w:rsid w:val="003F2FC1"/>
    <w:rsid w:val="003F32B8"/>
    <w:rsid w:val="003F32BD"/>
    <w:rsid w:val="003F3357"/>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8AF"/>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15"/>
    <w:rsid w:val="00403DF6"/>
    <w:rsid w:val="00404235"/>
    <w:rsid w:val="00404292"/>
    <w:rsid w:val="00404371"/>
    <w:rsid w:val="0040447E"/>
    <w:rsid w:val="0040453D"/>
    <w:rsid w:val="00404545"/>
    <w:rsid w:val="00404893"/>
    <w:rsid w:val="004048D5"/>
    <w:rsid w:val="00404AC1"/>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0CA8"/>
    <w:rsid w:val="00421EB5"/>
    <w:rsid w:val="00422343"/>
    <w:rsid w:val="004224FD"/>
    <w:rsid w:val="00422506"/>
    <w:rsid w:val="00422738"/>
    <w:rsid w:val="004230BA"/>
    <w:rsid w:val="00423592"/>
    <w:rsid w:val="00423797"/>
    <w:rsid w:val="0042399B"/>
    <w:rsid w:val="004239A9"/>
    <w:rsid w:val="00423A35"/>
    <w:rsid w:val="00423A9D"/>
    <w:rsid w:val="00423C53"/>
    <w:rsid w:val="00423C96"/>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46"/>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7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73"/>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67FAB"/>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76"/>
    <w:rsid w:val="004811A9"/>
    <w:rsid w:val="00481203"/>
    <w:rsid w:val="00481228"/>
    <w:rsid w:val="0048140C"/>
    <w:rsid w:val="0048150C"/>
    <w:rsid w:val="00481A1C"/>
    <w:rsid w:val="00481FA7"/>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14"/>
    <w:rsid w:val="004A0742"/>
    <w:rsid w:val="004A09C1"/>
    <w:rsid w:val="004A09D3"/>
    <w:rsid w:val="004A0BC3"/>
    <w:rsid w:val="004A0D08"/>
    <w:rsid w:val="004A10A6"/>
    <w:rsid w:val="004A1AE4"/>
    <w:rsid w:val="004A1CCC"/>
    <w:rsid w:val="004A2860"/>
    <w:rsid w:val="004A2934"/>
    <w:rsid w:val="004A293E"/>
    <w:rsid w:val="004A2B10"/>
    <w:rsid w:val="004A2B2D"/>
    <w:rsid w:val="004A2F24"/>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373"/>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511"/>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1A8"/>
    <w:rsid w:val="004F471E"/>
    <w:rsid w:val="004F487D"/>
    <w:rsid w:val="004F4AC6"/>
    <w:rsid w:val="004F4EC3"/>
    <w:rsid w:val="004F51D9"/>
    <w:rsid w:val="004F52A0"/>
    <w:rsid w:val="004F5328"/>
    <w:rsid w:val="004F5473"/>
    <w:rsid w:val="004F5621"/>
    <w:rsid w:val="004F58EF"/>
    <w:rsid w:val="004F5A4B"/>
    <w:rsid w:val="004F5D54"/>
    <w:rsid w:val="004F5F3E"/>
    <w:rsid w:val="004F68F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1E"/>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59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46"/>
    <w:rsid w:val="00537C68"/>
    <w:rsid w:val="00537CD1"/>
    <w:rsid w:val="00537E7A"/>
    <w:rsid w:val="00540491"/>
    <w:rsid w:val="00540497"/>
    <w:rsid w:val="0054063D"/>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EC7"/>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9B"/>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0F7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6F02"/>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BEA"/>
    <w:rsid w:val="00576FA9"/>
    <w:rsid w:val="0057793D"/>
    <w:rsid w:val="00577CCC"/>
    <w:rsid w:val="00577D0C"/>
    <w:rsid w:val="00577DED"/>
    <w:rsid w:val="00580084"/>
    <w:rsid w:val="0058045B"/>
    <w:rsid w:val="00580525"/>
    <w:rsid w:val="005807CE"/>
    <w:rsid w:val="005809B1"/>
    <w:rsid w:val="00580AFE"/>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013"/>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6"/>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57"/>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46B"/>
    <w:rsid w:val="005D05AF"/>
    <w:rsid w:val="005D0E00"/>
    <w:rsid w:val="005D0EB3"/>
    <w:rsid w:val="005D11C6"/>
    <w:rsid w:val="005D1711"/>
    <w:rsid w:val="005D17E4"/>
    <w:rsid w:val="005D1E29"/>
    <w:rsid w:val="005D278E"/>
    <w:rsid w:val="005D298F"/>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096"/>
    <w:rsid w:val="005E5947"/>
    <w:rsid w:val="005E5A60"/>
    <w:rsid w:val="005E5D6D"/>
    <w:rsid w:val="005E655F"/>
    <w:rsid w:val="005E69BD"/>
    <w:rsid w:val="005E6E27"/>
    <w:rsid w:val="005E778A"/>
    <w:rsid w:val="005E7A6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DF3"/>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660"/>
    <w:rsid w:val="006057C1"/>
    <w:rsid w:val="00605B93"/>
    <w:rsid w:val="00605CFF"/>
    <w:rsid w:val="00605E60"/>
    <w:rsid w:val="00605F22"/>
    <w:rsid w:val="00605F9A"/>
    <w:rsid w:val="0060617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B86"/>
    <w:rsid w:val="00611D14"/>
    <w:rsid w:val="006122E7"/>
    <w:rsid w:val="0061231A"/>
    <w:rsid w:val="00612623"/>
    <w:rsid w:val="00612A11"/>
    <w:rsid w:val="00612A66"/>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6E9"/>
    <w:rsid w:val="00624C6D"/>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3DF"/>
    <w:rsid w:val="00630880"/>
    <w:rsid w:val="00630DB7"/>
    <w:rsid w:val="0063127E"/>
    <w:rsid w:val="006315CA"/>
    <w:rsid w:val="0063169B"/>
    <w:rsid w:val="00631907"/>
    <w:rsid w:val="006325C9"/>
    <w:rsid w:val="0063301F"/>
    <w:rsid w:val="00633653"/>
    <w:rsid w:val="00633745"/>
    <w:rsid w:val="00633AD4"/>
    <w:rsid w:val="00634071"/>
    <w:rsid w:val="0063486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01"/>
    <w:rsid w:val="0063728B"/>
    <w:rsid w:val="00637473"/>
    <w:rsid w:val="0063784F"/>
    <w:rsid w:val="006400F7"/>
    <w:rsid w:val="0064076B"/>
    <w:rsid w:val="006408F0"/>
    <w:rsid w:val="00640914"/>
    <w:rsid w:val="00640AD6"/>
    <w:rsid w:val="00640BB0"/>
    <w:rsid w:val="00640E4D"/>
    <w:rsid w:val="00640F1C"/>
    <w:rsid w:val="00640F4B"/>
    <w:rsid w:val="00641462"/>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79C"/>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15B"/>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7D7"/>
    <w:rsid w:val="00674940"/>
    <w:rsid w:val="00674D1E"/>
    <w:rsid w:val="00674D60"/>
    <w:rsid w:val="00674E5C"/>
    <w:rsid w:val="00674E5D"/>
    <w:rsid w:val="0067520C"/>
    <w:rsid w:val="0067566B"/>
    <w:rsid w:val="00675954"/>
    <w:rsid w:val="00675AC0"/>
    <w:rsid w:val="00675AD0"/>
    <w:rsid w:val="00675D8B"/>
    <w:rsid w:val="00675FB6"/>
    <w:rsid w:val="00676046"/>
    <w:rsid w:val="00676499"/>
    <w:rsid w:val="00676580"/>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705"/>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79B"/>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409"/>
    <w:rsid w:val="006D366E"/>
    <w:rsid w:val="006D3892"/>
    <w:rsid w:val="006D3C2F"/>
    <w:rsid w:val="006D3E96"/>
    <w:rsid w:val="006D4434"/>
    <w:rsid w:val="006D46AB"/>
    <w:rsid w:val="006D4859"/>
    <w:rsid w:val="006D5519"/>
    <w:rsid w:val="006D55B9"/>
    <w:rsid w:val="006D5851"/>
    <w:rsid w:val="006D58DE"/>
    <w:rsid w:val="006D5ADF"/>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731"/>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6E39"/>
    <w:rsid w:val="006F70D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69"/>
    <w:rsid w:val="00714FE9"/>
    <w:rsid w:val="0071529C"/>
    <w:rsid w:val="007155E5"/>
    <w:rsid w:val="0071561E"/>
    <w:rsid w:val="00715A91"/>
    <w:rsid w:val="00715B7E"/>
    <w:rsid w:val="00716017"/>
    <w:rsid w:val="00716649"/>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66F"/>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28C"/>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580"/>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73A"/>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1D"/>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51"/>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1AE4"/>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06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7DB"/>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34"/>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3F65"/>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52"/>
    <w:rsid w:val="00821D30"/>
    <w:rsid w:val="00822B40"/>
    <w:rsid w:val="00822C6C"/>
    <w:rsid w:val="00822CDE"/>
    <w:rsid w:val="00822DF1"/>
    <w:rsid w:val="00822F44"/>
    <w:rsid w:val="00823027"/>
    <w:rsid w:val="0082322D"/>
    <w:rsid w:val="00823469"/>
    <w:rsid w:val="008234ED"/>
    <w:rsid w:val="008238E1"/>
    <w:rsid w:val="00823A73"/>
    <w:rsid w:val="00823DCE"/>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0E6"/>
    <w:rsid w:val="008415F2"/>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95"/>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3F8C"/>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E4C"/>
    <w:rsid w:val="008A31FD"/>
    <w:rsid w:val="008A3EA9"/>
    <w:rsid w:val="008A477B"/>
    <w:rsid w:val="008A4A71"/>
    <w:rsid w:val="008A4AE8"/>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910"/>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66"/>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ECA"/>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566"/>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38C"/>
    <w:rsid w:val="008F15C0"/>
    <w:rsid w:val="008F16FC"/>
    <w:rsid w:val="008F170D"/>
    <w:rsid w:val="008F1759"/>
    <w:rsid w:val="008F200D"/>
    <w:rsid w:val="008F2620"/>
    <w:rsid w:val="008F266A"/>
    <w:rsid w:val="008F2ACE"/>
    <w:rsid w:val="008F2E4D"/>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5C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61F"/>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A0D"/>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1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02D"/>
    <w:rsid w:val="00931626"/>
    <w:rsid w:val="00931677"/>
    <w:rsid w:val="009316BF"/>
    <w:rsid w:val="00931AEF"/>
    <w:rsid w:val="00931B0B"/>
    <w:rsid w:val="00931CE0"/>
    <w:rsid w:val="00931EA2"/>
    <w:rsid w:val="00932794"/>
    <w:rsid w:val="009328AC"/>
    <w:rsid w:val="00932976"/>
    <w:rsid w:val="00932DB5"/>
    <w:rsid w:val="00932F17"/>
    <w:rsid w:val="00933126"/>
    <w:rsid w:val="009332CB"/>
    <w:rsid w:val="009335C8"/>
    <w:rsid w:val="00933710"/>
    <w:rsid w:val="0093373D"/>
    <w:rsid w:val="0093379F"/>
    <w:rsid w:val="00933B67"/>
    <w:rsid w:val="00933CBC"/>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94"/>
    <w:rsid w:val="009460C2"/>
    <w:rsid w:val="009468C6"/>
    <w:rsid w:val="00946943"/>
    <w:rsid w:val="0094743C"/>
    <w:rsid w:val="0094745B"/>
    <w:rsid w:val="0094762C"/>
    <w:rsid w:val="00947677"/>
    <w:rsid w:val="00947887"/>
    <w:rsid w:val="00947AC3"/>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B40"/>
    <w:rsid w:val="00963078"/>
    <w:rsid w:val="00963CD4"/>
    <w:rsid w:val="00963DBF"/>
    <w:rsid w:val="00963F1F"/>
    <w:rsid w:val="00964141"/>
    <w:rsid w:val="00964223"/>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EB9"/>
    <w:rsid w:val="00975FFE"/>
    <w:rsid w:val="00976054"/>
    <w:rsid w:val="009765FC"/>
    <w:rsid w:val="0097704C"/>
    <w:rsid w:val="00977095"/>
    <w:rsid w:val="009779AB"/>
    <w:rsid w:val="00977E58"/>
    <w:rsid w:val="009800AA"/>
    <w:rsid w:val="00980414"/>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83"/>
    <w:rsid w:val="009920EB"/>
    <w:rsid w:val="00992144"/>
    <w:rsid w:val="00992233"/>
    <w:rsid w:val="00992548"/>
    <w:rsid w:val="00992922"/>
    <w:rsid w:val="00992BF8"/>
    <w:rsid w:val="009930D0"/>
    <w:rsid w:val="009934C5"/>
    <w:rsid w:val="009934C6"/>
    <w:rsid w:val="00993A87"/>
    <w:rsid w:val="00993B95"/>
    <w:rsid w:val="00993BB0"/>
    <w:rsid w:val="00993E2B"/>
    <w:rsid w:val="0099410B"/>
    <w:rsid w:val="009943D8"/>
    <w:rsid w:val="00994923"/>
    <w:rsid w:val="00994AF4"/>
    <w:rsid w:val="00994B3A"/>
    <w:rsid w:val="00994BA6"/>
    <w:rsid w:val="00994C0C"/>
    <w:rsid w:val="00994C65"/>
    <w:rsid w:val="00994DF0"/>
    <w:rsid w:val="00994E4E"/>
    <w:rsid w:val="00994EC9"/>
    <w:rsid w:val="0099524E"/>
    <w:rsid w:val="00995597"/>
    <w:rsid w:val="00995AFE"/>
    <w:rsid w:val="00995E92"/>
    <w:rsid w:val="0099610E"/>
    <w:rsid w:val="00996171"/>
    <w:rsid w:val="00996323"/>
    <w:rsid w:val="00996FF6"/>
    <w:rsid w:val="00997136"/>
    <w:rsid w:val="00997197"/>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53"/>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B06"/>
    <w:rsid w:val="009D6CA0"/>
    <w:rsid w:val="009D7581"/>
    <w:rsid w:val="009D76F3"/>
    <w:rsid w:val="009D77A5"/>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74"/>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2E3A"/>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697"/>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380F"/>
    <w:rsid w:val="00A34274"/>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3F6"/>
    <w:rsid w:val="00A44B28"/>
    <w:rsid w:val="00A44C47"/>
    <w:rsid w:val="00A44DA5"/>
    <w:rsid w:val="00A44EDF"/>
    <w:rsid w:val="00A457B4"/>
    <w:rsid w:val="00A457C0"/>
    <w:rsid w:val="00A46192"/>
    <w:rsid w:val="00A4668F"/>
    <w:rsid w:val="00A46716"/>
    <w:rsid w:val="00A46BD7"/>
    <w:rsid w:val="00A46C57"/>
    <w:rsid w:val="00A4751C"/>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4CD"/>
    <w:rsid w:val="00A52FCF"/>
    <w:rsid w:val="00A53061"/>
    <w:rsid w:val="00A5306B"/>
    <w:rsid w:val="00A53169"/>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081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D84"/>
    <w:rsid w:val="00A94F7C"/>
    <w:rsid w:val="00A9500E"/>
    <w:rsid w:val="00A9509B"/>
    <w:rsid w:val="00A95199"/>
    <w:rsid w:val="00A95425"/>
    <w:rsid w:val="00A95631"/>
    <w:rsid w:val="00A957E0"/>
    <w:rsid w:val="00A95BD8"/>
    <w:rsid w:val="00A95BF5"/>
    <w:rsid w:val="00A95C1B"/>
    <w:rsid w:val="00A9667D"/>
    <w:rsid w:val="00A9682F"/>
    <w:rsid w:val="00A96A4F"/>
    <w:rsid w:val="00A96C76"/>
    <w:rsid w:val="00A97528"/>
    <w:rsid w:val="00A9778D"/>
    <w:rsid w:val="00A97799"/>
    <w:rsid w:val="00A977CB"/>
    <w:rsid w:val="00A9791E"/>
    <w:rsid w:val="00AA003F"/>
    <w:rsid w:val="00AA0095"/>
    <w:rsid w:val="00AA0243"/>
    <w:rsid w:val="00AA03D0"/>
    <w:rsid w:val="00AA04C9"/>
    <w:rsid w:val="00AA0542"/>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AA"/>
    <w:rsid w:val="00AD33D8"/>
    <w:rsid w:val="00AD3667"/>
    <w:rsid w:val="00AD36D7"/>
    <w:rsid w:val="00AD3A3E"/>
    <w:rsid w:val="00AD3B17"/>
    <w:rsid w:val="00AD3D4A"/>
    <w:rsid w:val="00AD4660"/>
    <w:rsid w:val="00AD4AA0"/>
    <w:rsid w:val="00AD4E65"/>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08C"/>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1EB"/>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271"/>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59D"/>
    <w:rsid w:val="00B06695"/>
    <w:rsid w:val="00B0692F"/>
    <w:rsid w:val="00B06A03"/>
    <w:rsid w:val="00B06D47"/>
    <w:rsid w:val="00B072F0"/>
    <w:rsid w:val="00B0748E"/>
    <w:rsid w:val="00B07773"/>
    <w:rsid w:val="00B10485"/>
    <w:rsid w:val="00B10623"/>
    <w:rsid w:val="00B10814"/>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D0"/>
    <w:rsid w:val="00B31FF3"/>
    <w:rsid w:val="00B3200A"/>
    <w:rsid w:val="00B32297"/>
    <w:rsid w:val="00B32322"/>
    <w:rsid w:val="00B323AC"/>
    <w:rsid w:val="00B323D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CFC"/>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4D"/>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3C"/>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5FB"/>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BCE"/>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3AC"/>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1FB9"/>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4FBC"/>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D64"/>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0FF6"/>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B4"/>
    <w:rsid w:val="00C1618E"/>
    <w:rsid w:val="00C1627E"/>
    <w:rsid w:val="00C16457"/>
    <w:rsid w:val="00C16504"/>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92E"/>
    <w:rsid w:val="00C30A00"/>
    <w:rsid w:val="00C30F5F"/>
    <w:rsid w:val="00C313DC"/>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A81"/>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D4"/>
    <w:rsid w:val="00C4736C"/>
    <w:rsid w:val="00C474A7"/>
    <w:rsid w:val="00C47A0F"/>
    <w:rsid w:val="00C47AF7"/>
    <w:rsid w:val="00C47CE9"/>
    <w:rsid w:val="00C47E91"/>
    <w:rsid w:val="00C5011A"/>
    <w:rsid w:val="00C503F0"/>
    <w:rsid w:val="00C505ED"/>
    <w:rsid w:val="00C5083F"/>
    <w:rsid w:val="00C51074"/>
    <w:rsid w:val="00C51DDC"/>
    <w:rsid w:val="00C5265A"/>
    <w:rsid w:val="00C527D1"/>
    <w:rsid w:val="00C52B23"/>
    <w:rsid w:val="00C52EAA"/>
    <w:rsid w:val="00C52FEA"/>
    <w:rsid w:val="00C531EE"/>
    <w:rsid w:val="00C534BF"/>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54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701"/>
    <w:rsid w:val="00C6289E"/>
    <w:rsid w:val="00C62A1D"/>
    <w:rsid w:val="00C62A95"/>
    <w:rsid w:val="00C63035"/>
    <w:rsid w:val="00C6335F"/>
    <w:rsid w:val="00C63474"/>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67F41"/>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8E9"/>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4FD"/>
    <w:rsid w:val="00C82E1A"/>
    <w:rsid w:val="00C83238"/>
    <w:rsid w:val="00C8347A"/>
    <w:rsid w:val="00C83931"/>
    <w:rsid w:val="00C8438B"/>
    <w:rsid w:val="00C84494"/>
    <w:rsid w:val="00C84683"/>
    <w:rsid w:val="00C847BF"/>
    <w:rsid w:val="00C8484F"/>
    <w:rsid w:val="00C8512B"/>
    <w:rsid w:val="00C853DC"/>
    <w:rsid w:val="00C856A1"/>
    <w:rsid w:val="00C86129"/>
    <w:rsid w:val="00C862C6"/>
    <w:rsid w:val="00C868E1"/>
    <w:rsid w:val="00C87205"/>
    <w:rsid w:val="00C87382"/>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4C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C5"/>
    <w:rsid w:val="00CB4731"/>
    <w:rsid w:val="00CB4869"/>
    <w:rsid w:val="00CB4C3E"/>
    <w:rsid w:val="00CB4D7B"/>
    <w:rsid w:val="00CB5455"/>
    <w:rsid w:val="00CB56E0"/>
    <w:rsid w:val="00CB5851"/>
    <w:rsid w:val="00CB593F"/>
    <w:rsid w:val="00CB5ACC"/>
    <w:rsid w:val="00CB5FE4"/>
    <w:rsid w:val="00CB608E"/>
    <w:rsid w:val="00CB60B6"/>
    <w:rsid w:val="00CB615F"/>
    <w:rsid w:val="00CB62D7"/>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CAB"/>
    <w:rsid w:val="00CC5F55"/>
    <w:rsid w:val="00CC64C3"/>
    <w:rsid w:val="00CC6506"/>
    <w:rsid w:val="00CC69A7"/>
    <w:rsid w:val="00CD017B"/>
    <w:rsid w:val="00CD0233"/>
    <w:rsid w:val="00CD034A"/>
    <w:rsid w:val="00CD07FE"/>
    <w:rsid w:val="00CD0829"/>
    <w:rsid w:val="00CD0E00"/>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3B0"/>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3A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6E7"/>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4C0"/>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36"/>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540"/>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5A81"/>
    <w:rsid w:val="00D66531"/>
    <w:rsid w:val="00D66816"/>
    <w:rsid w:val="00D66B37"/>
    <w:rsid w:val="00D66BD9"/>
    <w:rsid w:val="00D66D48"/>
    <w:rsid w:val="00D66DEA"/>
    <w:rsid w:val="00D67B2A"/>
    <w:rsid w:val="00D67FBD"/>
    <w:rsid w:val="00D7086E"/>
    <w:rsid w:val="00D70B76"/>
    <w:rsid w:val="00D70DE2"/>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195"/>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50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337"/>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DAF"/>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ED"/>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B7F34"/>
    <w:rsid w:val="00DC010B"/>
    <w:rsid w:val="00DC0364"/>
    <w:rsid w:val="00DC04C5"/>
    <w:rsid w:val="00DC0C04"/>
    <w:rsid w:val="00DC0C49"/>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062"/>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027"/>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A1F"/>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A8"/>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8C5"/>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B8"/>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BF2"/>
    <w:rsid w:val="00E53E03"/>
    <w:rsid w:val="00E540DE"/>
    <w:rsid w:val="00E54232"/>
    <w:rsid w:val="00E54431"/>
    <w:rsid w:val="00E545FF"/>
    <w:rsid w:val="00E54679"/>
    <w:rsid w:val="00E548B3"/>
    <w:rsid w:val="00E5521E"/>
    <w:rsid w:val="00E55A42"/>
    <w:rsid w:val="00E55DCB"/>
    <w:rsid w:val="00E55F75"/>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3EFE"/>
    <w:rsid w:val="00E6414D"/>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76"/>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49F"/>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97E66"/>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A81"/>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C9E"/>
    <w:rsid w:val="00EB0F3B"/>
    <w:rsid w:val="00EB1398"/>
    <w:rsid w:val="00EB1472"/>
    <w:rsid w:val="00EB1636"/>
    <w:rsid w:val="00EB19DD"/>
    <w:rsid w:val="00EB1E25"/>
    <w:rsid w:val="00EB2205"/>
    <w:rsid w:val="00EB2297"/>
    <w:rsid w:val="00EB24AD"/>
    <w:rsid w:val="00EB2757"/>
    <w:rsid w:val="00EB3063"/>
    <w:rsid w:val="00EB346E"/>
    <w:rsid w:val="00EB3599"/>
    <w:rsid w:val="00EB370B"/>
    <w:rsid w:val="00EB379C"/>
    <w:rsid w:val="00EB3BE1"/>
    <w:rsid w:val="00EB3DBC"/>
    <w:rsid w:val="00EB3FC3"/>
    <w:rsid w:val="00EB41BC"/>
    <w:rsid w:val="00EB437D"/>
    <w:rsid w:val="00EB45A2"/>
    <w:rsid w:val="00EB4710"/>
    <w:rsid w:val="00EB4B20"/>
    <w:rsid w:val="00EB4C0D"/>
    <w:rsid w:val="00EB50C6"/>
    <w:rsid w:val="00EB51BE"/>
    <w:rsid w:val="00EB58AB"/>
    <w:rsid w:val="00EB5B0D"/>
    <w:rsid w:val="00EB5B44"/>
    <w:rsid w:val="00EB6123"/>
    <w:rsid w:val="00EB6234"/>
    <w:rsid w:val="00EB62FF"/>
    <w:rsid w:val="00EB659D"/>
    <w:rsid w:val="00EB67B9"/>
    <w:rsid w:val="00EB6F3C"/>
    <w:rsid w:val="00EB722E"/>
    <w:rsid w:val="00EB7497"/>
    <w:rsid w:val="00EB7616"/>
    <w:rsid w:val="00EB7629"/>
    <w:rsid w:val="00EB77A4"/>
    <w:rsid w:val="00EB79DF"/>
    <w:rsid w:val="00EB7E6D"/>
    <w:rsid w:val="00EC04E8"/>
    <w:rsid w:val="00EC0999"/>
    <w:rsid w:val="00EC0A8B"/>
    <w:rsid w:val="00EC17E6"/>
    <w:rsid w:val="00EC1847"/>
    <w:rsid w:val="00EC18F8"/>
    <w:rsid w:val="00EC1C18"/>
    <w:rsid w:val="00EC1E26"/>
    <w:rsid w:val="00EC1F4D"/>
    <w:rsid w:val="00EC22F3"/>
    <w:rsid w:val="00EC23C7"/>
    <w:rsid w:val="00EC23D1"/>
    <w:rsid w:val="00EC2622"/>
    <w:rsid w:val="00EC26BC"/>
    <w:rsid w:val="00EC287A"/>
    <w:rsid w:val="00EC2A4D"/>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80F"/>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06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66"/>
    <w:rsid w:val="00EE6E84"/>
    <w:rsid w:val="00EE7456"/>
    <w:rsid w:val="00EE76BA"/>
    <w:rsid w:val="00EE7854"/>
    <w:rsid w:val="00EE7D5D"/>
    <w:rsid w:val="00EF010B"/>
    <w:rsid w:val="00EF0945"/>
    <w:rsid w:val="00EF16A7"/>
    <w:rsid w:val="00EF19AE"/>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037"/>
    <w:rsid w:val="00EF557C"/>
    <w:rsid w:val="00EF5859"/>
    <w:rsid w:val="00EF62C4"/>
    <w:rsid w:val="00EF6360"/>
    <w:rsid w:val="00EF66D0"/>
    <w:rsid w:val="00EF7087"/>
    <w:rsid w:val="00F002C5"/>
    <w:rsid w:val="00F010A0"/>
    <w:rsid w:val="00F010C8"/>
    <w:rsid w:val="00F012D2"/>
    <w:rsid w:val="00F013A4"/>
    <w:rsid w:val="00F01582"/>
    <w:rsid w:val="00F01B05"/>
    <w:rsid w:val="00F01CDA"/>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5C"/>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1FB6"/>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5B68"/>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869"/>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4CF"/>
    <w:rsid w:val="00F67708"/>
    <w:rsid w:val="00F6776B"/>
    <w:rsid w:val="00F67A37"/>
    <w:rsid w:val="00F67A60"/>
    <w:rsid w:val="00F70030"/>
    <w:rsid w:val="00F70979"/>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75C"/>
    <w:rsid w:val="00F75BC5"/>
    <w:rsid w:val="00F75E6C"/>
    <w:rsid w:val="00F7609C"/>
    <w:rsid w:val="00F7656D"/>
    <w:rsid w:val="00F76864"/>
    <w:rsid w:val="00F76D53"/>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4D"/>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160"/>
    <w:rsid w:val="00FA4348"/>
    <w:rsid w:val="00FA4A45"/>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0B99"/>
    <w:rsid w:val="00FC1093"/>
    <w:rsid w:val="00FC11A2"/>
    <w:rsid w:val="00FC1419"/>
    <w:rsid w:val="00FC14B5"/>
    <w:rsid w:val="00FC22ED"/>
    <w:rsid w:val="00FC26B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D95"/>
    <w:rsid w:val="00FC6EAA"/>
    <w:rsid w:val="00FC7791"/>
    <w:rsid w:val="00FC788D"/>
    <w:rsid w:val="00FC78E7"/>
    <w:rsid w:val="00FC7CA4"/>
    <w:rsid w:val="00FC7DCE"/>
    <w:rsid w:val="00FC7E85"/>
    <w:rsid w:val="00FD0281"/>
    <w:rsid w:val="00FD0390"/>
    <w:rsid w:val="00FD04D8"/>
    <w:rsid w:val="00FD05CB"/>
    <w:rsid w:val="00FD0B8D"/>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56"/>
    <w:rsid w:val="00FF1AF2"/>
    <w:rsid w:val="00FF1EEB"/>
    <w:rsid w:val="00FF212A"/>
    <w:rsid w:val="00FF2FF1"/>
    <w:rsid w:val="00FF3040"/>
    <w:rsid w:val="00FF3457"/>
    <w:rsid w:val="00FF36B7"/>
    <w:rsid w:val="00FF376B"/>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CFC"/>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TableGrid,SGS Table Basic 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 w:type="character" w:customStyle="1" w:styleId="TANChar">
    <w:name w:val="TAN Char"/>
    <w:link w:val="TAN"/>
    <w:qFormat/>
    <w:rsid w:val="00C471D4"/>
    <w:rPr>
      <w:rFonts w:ascii="Arial" w:hAnsi="Arial"/>
      <w:sz w:val="18"/>
      <w:lang w:val="en-GB" w:eastAsia="en-US"/>
    </w:rPr>
  </w:style>
  <w:style w:type="character" w:customStyle="1" w:styleId="CRCoverPageChar">
    <w:name w:val="CR Cover Page Char"/>
    <w:qFormat/>
    <w:locked/>
    <w:rsid w:val="00EF1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610538">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40609017">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2615050">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46849422">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40657914">
      <w:bodyDiv w:val="1"/>
      <w:marLeft w:val="0"/>
      <w:marRight w:val="0"/>
      <w:marTop w:val="0"/>
      <w:marBottom w:val="0"/>
      <w:divBdr>
        <w:top w:val="none" w:sz="0" w:space="0" w:color="auto"/>
        <w:left w:val="none" w:sz="0" w:space="0" w:color="auto"/>
        <w:bottom w:val="none" w:sz="0" w:space="0" w:color="auto"/>
        <w:right w:val="none" w:sz="0" w:space="0" w:color="auto"/>
      </w:divBdr>
    </w:div>
    <w:div w:id="901058488">
      <w:bodyDiv w:val="1"/>
      <w:marLeft w:val="0"/>
      <w:marRight w:val="0"/>
      <w:marTop w:val="0"/>
      <w:marBottom w:val="0"/>
      <w:divBdr>
        <w:top w:val="none" w:sz="0" w:space="0" w:color="auto"/>
        <w:left w:val="none" w:sz="0" w:space="0" w:color="auto"/>
        <w:bottom w:val="none" w:sz="0" w:space="0" w:color="auto"/>
        <w:right w:val="none" w:sz="0" w:space="0" w:color="auto"/>
      </w:divBdr>
    </w:div>
    <w:div w:id="994725780">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69814738">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350264">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47164578">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5</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546</cp:revision>
  <cp:lastPrinted>2007-12-21T12:58:00Z</cp:lastPrinted>
  <dcterms:created xsi:type="dcterms:W3CDTF">2024-07-29T05:21:00Z</dcterms:created>
  <dcterms:modified xsi:type="dcterms:W3CDTF">2025-08-15T07:12:00Z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