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274310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FA111D">
        <w:rPr>
          <w:rFonts w:ascii="Arial" w:eastAsiaTheme="minorEastAsia" w:hAnsi="Arial" w:cs="Arial"/>
          <w:b/>
          <w:sz w:val="24"/>
          <w:szCs w:val="24"/>
          <w:lang w:eastAsia="zh-CN"/>
        </w:rPr>
        <w:t>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E94760">
        <w:rPr>
          <w:rFonts w:ascii="Arial" w:eastAsiaTheme="minorEastAsia" w:hAnsi="Arial" w:cs="Arial"/>
          <w:b/>
          <w:sz w:val="24"/>
          <w:szCs w:val="24"/>
          <w:lang w:eastAsia="zh-CN"/>
        </w:rPr>
        <w:t xml:space="preserve">          </w:t>
      </w:r>
      <w:r w:rsidR="00C747B3">
        <w:rPr>
          <w:rFonts w:ascii="Arial" w:eastAsiaTheme="minorEastAsia" w:hAnsi="Arial" w:cs="Arial"/>
          <w:b/>
          <w:sz w:val="24"/>
          <w:szCs w:val="24"/>
          <w:lang w:eastAsia="zh-CN"/>
        </w:rPr>
        <w:t xml:space="preserve">     </w:t>
      </w:r>
      <w:r w:rsidR="00DC4644" w:rsidRPr="00DC4644">
        <w:rPr>
          <w:rFonts w:ascii="Arial" w:eastAsiaTheme="minorEastAsia" w:hAnsi="Arial" w:cs="Arial"/>
          <w:b/>
          <w:sz w:val="24"/>
          <w:szCs w:val="24"/>
          <w:lang w:eastAsia="zh-CN"/>
        </w:rPr>
        <w:t>R4-2505555</w:t>
      </w:r>
    </w:p>
    <w:p w14:paraId="0E0F466F" w14:textId="16FCE89A" w:rsidR="00615EBB" w:rsidRPr="00EC5D48" w:rsidRDefault="00FA111D" w:rsidP="001E0A28">
      <w:pPr>
        <w:spacing w:after="120"/>
        <w:ind w:left="1985" w:hanging="1985"/>
        <w:rPr>
          <w:rFonts w:ascii="Arial" w:eastAsiaTheme="minorEastAsia" w:hAnsi="Arial" w:cs="Arial"/>
          <w:b/>
          <w:sz w:val="24"/>
          <w:szCs w:val="24"/>
          <w:lang w:eastAsia="zh-CN"/>
        </w:rPr>
      </w:pPr>
      <w:bookmarkStart w:id="0" w:name="_Hlk179364266"/>
      <w:r w:rsidRPr="00FA111D">
        <w:rPr>
          <w:rFonts w:ascii="Arial" w:hAnsi="Arial"/>
          <w:b/>
          <w:sz w:val="24"/>
          <w:szCs w:val="24"/>
          <w:lang w:eastAsia="zh-CN"/>
        </w:rPr>
        <w:t>Malta, MT, 19th – 23rd May, 2025</w:t>
      </w:r>
    </w:p>
    <w:bookmarkEnd w:id="0"/>
    <w:p w14:paraId="282755FA" w14:textId="08850FB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620C">
        <w:rPr>
          <w:rFonts w:ascii="Arial" w:eastAsiaTheme="minorEastAsia" w:hAnsi="Arial" w:cs="Arial"/>
          <w:color w:val="000000"/>
          <w:sz w:val="22"/>
          <w:lang w:eastAsia="zh-CN"/>
        </w:rPr>
        <w:t>7</w:t>
      </w:r>
      <w:r w:rsidR="00EF0BF8">
        <w:rPr>
          <w:rFonts w:ascii="Arial" w:eastAsiaTheme="minorEastAsia" w:hAnsi="Arial" w:cs="Arial"/>
          <w:color w:val="000000"/>
          <w:sz w:val="22"/>
          <w:lang w:eastAsia="zh-CN"/>
        </w:rPr>
        <w:t>.</w:t>
      </w:r>
      <w:r w:rsidR="00D60857">
        <w:rPr>
          <w:rFonts w:ascii="Arial" w:eastAsiaTheme="minorEastAsia" w:hAnsi="Arial" w:cs="Arial"/>
          <w:color w:val="000000"/>
          <w:sz w:val="22"/>
          <w:lang w:eastAsia="zh-CN"/>
        </w:rPr>
        <w:t>4</w:t>
      </w:r>
      <w:r w:rsidR="00973211">
        <w:rPr>
          <w:rFonts w:ascii="Arial" w:eastAsiaTheme="minorEastAsia" w:hAnsi="Arial" w:cs="Arial"/>
          <w:color w:val="000000"/>
          <w:sz w:val="22"/>
          <w:lang w:eastAsia="zh-CN"/>
        </w:rPr>
        <w:t>.</w:t>
      </w:r>
      <w:r w:rsidR="00FA111D">
        <w:rPr>
          <w:rFonts w:ascii="Arial" w:eastAsiaTheme="minorEastAsia" w:hAnsi="Arial" w:cs="Arial"/>
          <w:color w:val="000000"/>
          <w:sz w:val="22"/>
          <w:lang w:eastAsia="zh-CN"/>
        </w:rPr>
        <w:t>1</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130CE3EB" w:rsidR="00915D73" w:rsidRPr="00FA111D"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81327E" w:rsidRPr="00722F1D">
        <w:rPr>
          <w:rFonts w:ascii="Arial" w:eastAsiaTheme="minorEastAsia" w:hAnsi="Arial" w:cs="Arial"/>
          <w:color w:val="000000"/>
          <w:sz w:val="22"/>
          <w:lang w:eastAsia="zh-CN"/>
        </w:rPr>
        <w:t xml:space="preserve"> </w:t>
      </w:r>
      <w:r w:rsidR="00FA111D" w:rsidRPr="00FA111D">
        <w:rPr>
          <w:rFonts w:ascii="Arial" w:eastAsiaTheme="minorEastAsia" w:hAnsi="Arial" w:cs="Arial"/>
          <w:color w:val="000000"/>
          <w:sz w:val="22"/>
          <w:lang w:eastAsia="zh-CN"/>
        </w:rPr>
        <w:t>[115][206] NonCol_intraB_ENDC_NR_CA_Ph2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37B56C28" w:rsidR="00E544ED" w:rsidRDefault="008503E2" w:rsidP="00CF24F4">
      <w:pPr>
        <w:rPr>
          <w:kern w:val="2"/>
          <w:lang w:val="en-US" w:eastAsia="zh-CN"/>
        </w:rPr>
      </w:pPr>
      <w:r>
        <w:rPr>
          <w:lang w:eastAsia="zh-CN"/>
        </w:rPr>
        <w:t>This email thread discusses the</w:t>
      </w:r>
      <w:r w:rsidR="00484EAD">
        <w:rPr>
          <w:lang w:eastAsia="zh-CN"/>
        </w:rPr>
        <w:t xml:space="preserve"> </w:t>
      </w:r>
      <w:bookmarkStart w:id="1" w:name="_Hlk174354811"/>
      <w:r w:rsidR="00484EAD">
        <w:rPr>
          <w:lang w:eastAsia="zh-CN"/>
        </w:rPr>
        <w:t xml:space="preserve">RRM </w:t>
      </w:r>
      <w:r w:rsidR="00973211">
        <w:rPr>
          <w:lang w:eastAsia="zh-CN"/>
        </w:rPr>
        <w:t xml:space="preserve">core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bookmarkEnd w:id="1"/>
      <w:r w:rsidR="00973211" w:rsidRPr="00973211">
        <w:t>R19 Support of intra-band non-collocated EN-DC/NR-CA deployment Phase2: new receiver type(s)</w:t>
      </w:r>
      <w:r w:rsidR="00CF24F4">
        <w:rPr>
          <w:kern w:val="2"/>
          <w:lang w:val="en-US" w:eastAsia="zh-CN"/>
        </w:rPr>
        <w:t>.</w:t>
      </w:r>
    </w:p>
    <w:p w14:paraId="505EBEFE" w14:textId="6DF9A96C" w:rsidR="00560BE7" w:rsidRDefault="00564532" w:rsidP="00CF24F4">
      <w:pPr>
        <w:rPr>
          <w:b/>
          <w:bCs/>
          <w:kern w:val="2"/>
          <w:lang w:val="en-US" w:eastAsia="zh-CN"/>
        </w:rPr>
      </w:pPr>
      <w:r w:rsidRPr="00560BE7">
        <w:rPr>
          <w:b/>
          <w:bCs/>
          <w:kern w:val="2"/>
          <w:lang w:val="en-US" w:eastAsia="zh-CN"/>
        </w:rPr>
        <w:t>Online handling</w:t>
      </w:r>
      <w:r w:rsidR="00560BE7" w:rsidRPr="00560BE7">
        <w:rPr>
          <w:rFonts w:hint="eastAsia"/>
          <w:b/>
          <w:bCs/>
          <w:kern w:val="2"/>
          <w:lang w:val="en-US" w:eastAsia="zh-CN"/>
        </w:rPr>
        <w:t>:</w:t>
      </w:r>
    </w:p>
    <w:p w14:paraId="6A8A4752" w14:textId="749ACC61" w:rsidR="0068082D" w:rsidRPr="00CB6199" w:rsidRDefault="00CB6199" w:rsidP="0068082D">
      <w:pPr>
        <w:rPr>
          <w:lang w:eastAsia="zh-CN"/>
        </w:rPr>
      </w:pPr>
      <w:r w:rsidRPr="00CB6199">
        <w:rPr>
          <w:rFonts w:hint="eastAsia"/>
          <w:lang w:eastAsia="zh-CN"/>
        </w:rPr>
        <w:t xml:space="preserve">(Online) Issue 1-1: </w:t>
      </w:r>
      <w:r>
        <w:rPr>
          <w:lang w:eastAsia="zh-CN"/>
        </w:rPr>
        <w:t>W</w:t>
      </w:r>
      <w:r w:rsidRPr="00CB6199">
        <w:rPr>
          <w:rFonts w:hint="eastAsia"/>
          <w:lang w:eastAsia="zh-CN"/>
        </w:rPr>
        <w:t xml:space="preserve">hether to define RRM requirements when </w:t>
      </w:r>
      <w:proofErr w:type="spellStart"/>
      <w:r w:rsidRPr="00C25D4D">
        <w:rPr>
          <w:rFonts w:hint="eastAsia"/>
          <w:i/>
          <w:iCs/>
          <w:lang w:eastAsia="zh-CN"/>
        </w:rPr>
        <w:t>maxMIMO</w:t>
      </w:r>
      <w:proofErr w:type="spellEnd"/>
      <w:r w:rsidRPr="00C25D4D">
        <w:rPr>
          <w:rFonts w:hint="eastAsia"/>
          <w:i/>
          <w:iCs/>
          <w:lang w:eastAsia="zh-CN"/>
        </w:rPr>
        <w:t>-layer</w:t>
      </w:r>
      <w:r w:rsidRPr="00CB6199">
        <w:rPr>
          <w:rFonts w:hint="eastAsia"/>
          <w:lang w:eastAsia="zh-CN"/>
        </w:rPr>
        <w:t>＞</w:t>
      </w:r>
      <w:r w:rsidRPr="00CB6199">
        <w:rPr>
          <w:rFonts w:hint="eastAsia"/>
          <w:lang w:eastAsia="zh-CN"/>
        </w:rPr>
        <w:t>4 (it is collocated)</w:t>
      </w:r>
    </w:p>
    <w:p w14:paraId="68BF76C1" w14:textId="77777777" w:rsidR="0068082D" w:rsidRPr="0068082D" w:rsidRDefault="0068082D" w:rsidP="0068082D">
      <w:pPr>
        <w:rPr>
          <w:lang w:eastAsia="zh-CN"/>
        </w:rPr>
      </w:pPr>
      <w:r w:rsidRPr="0068082D">
        <w:rPr>
          <w:lang w:eastAsia="zh-CN"/>
        </w:rPr>
        <w:t xml:space="preserve">(Online) Issue 1-2: RRM requirements </w:t>
      </w:r>
      <w:r w:rsidRPr="0068082D">
        <w:rPr>
          <w:rFonts w:hint="eastAsia"/>
          <w:lang w:eastAsia="zh-CN"/>
        </w:rPr>
        <w:t xml:space="preserve">when </w:t>
      </w:r>
      <w:proofErr w:type="spellStart"/>
      <w:r w:rsidRPr="0068082D">
        <w:rPr>
          <w:rFonts w:hint="eastAsia"/>
          <w:i/>
          <w:iCs/>
          <w:lang w:eastAsia="zh-CN"/>
        </w:rPr>
        <w:t>maxMIMO</w:t>
      </w:r>
      <w:proofErr w:type="spellEnd"/>
      <w:r w:rsidRPr="0068082D">
        <w:rPr>
          <w:rFonts w:hint="eastAsia"/>
          <w:i/>
          <w:iCs/>
          <w:lang w:eastAsia="zh-CN"/>
        </w:rPr>
        <w:t>-layer</w:t>
      </w:r>
      <w:r w:rsidRPr="0068082D">
        <w:rPr>
          <w:lang w:eastAsia="zh-CN"/>
        </w:rPr>
        <w:t xml:space="preserve"> </w:t>
      </w:r>
      <w:r w:rsidRPr="0068082D">
        <w:rPr>
          <w:rFonts w:hint="eastAsia"/>
          <w:lang w:eastAsia="zh-CN"/>
        </w:rPr>
        <w:t>=</w:t>
      </w:r>
      <w:r w:rsidRPr="0068082D">
        <w:rPr>
          <w:lang w:eastAsia="zh-CN"/>
        </w:rPr>
        <w:t xml:space="preserve"> </w:t>
      </w:r>
      <w:r w:rsidRPr="0068082D">
        <w:rPr>
          <w:rFonts w:hint="eastAsia"/>
          <w:lang w:eastAsia="zh-CN"/>
        </w:rPr>
        <w:t>4</w:t>
      </w:r>
    </w:p>
    <w:p w14:paraId="75A4E3F1" w14:textId="1F16E0F9" w:rsidR="001D4B11" w:rsidRPr="0068082D" w:rsidRDefault="0068082D" w:rsidP="00131F6B">
      <w:pPr>
        <w:rPr>
          <w:lang w:eastAsia="zh-CN"/>
        </w:rPr>
      </w:pPr>
      <w:r w:rsidRPr="0068082D">
        <w:rPr>
          <w:lang w:eastAsia="zh-CN"/>
        </w:rPr>
        <w:t xml:space="preserve">(Online) Issue 1-3: Align the UE capability and BS </w:t>
      </w:r>
      <w:proofErr w:type="spellStart"/>
      <w:r w:rsidRPr="0068082D">
        <w:rPr>
          <w:lang w:eastAsia="zh-CN"/>
        </w:rPr>
        <w:t>signaling</w:t>
      </w:r>
      <w:proofErr w:type="spellEnd"/>
      <w:r w:rsidRPr="0068082D">
        <w:rPr>
          <w:lang w:eastAsia="zh-CN"/>
        </w:rPr>
        <w:t xml:space="preserve"> in RRM spec</w:t>
      </w:r>
    </w:p>
    <w:p w14:paraId="0AFFD1DD" w14:textId="2F684609"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FA111D" w:rsidRPr="000814A9"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1AC6C05D" w:rsidR="00FA111D" w:rsidRDefault="00F06518" w:rsidP="00FA111D">
            <w:pPr>
              <w:snapToGrid w:val="0"/>
              <w:spacing w:before="60" w:after="60"/>
            </w:pPr>
            <w:hyperlink r:id="rId9" w:history="1">
              <w:r w:rsidR="00FA111D" w:rsidRPr="00FA111D">
                <w:t>R4-2505863</w:t>
              </w:r>
            </w:hyperlink>
          </w:p>
        </w:tc>
        <w:tc>
          <w:tcPr>
            <w:tcW w:w="1363" w:type="dxa"/>
            <w:tcBorders>
              <w:top w:val="single" w:sz="4" w:space="0" w:color="auto"/>
              <w:left w:val="single" w:sz="4" w:space="0" w:color="auto"/>
              <w:bottom w:val="single" w:sz="4" w:space="0" w:color="auto"/>
              <w:right w:val="single" w:sz="4" w:space="0" w:color="auto"/>
            </w:tcBorders>
          </w:tcPr>
          <w:p w14:paraId="1DBF5EDA" w14:textId="46072C97" w:rsidR="00FA111D" w:rsidRPr="00E0078C" w:rsidRDefault="00FA111D" w:rsidP="00FA111D">
            <w:pPr>
              <w:snapToGrid w:val="0"/>
              <w:spacing w:before="60" w:after="60"/>
            </w:pPr>
            <w:r w:rsidRPr="00FA111D">
              <w:t>Apple</w:t>
            </w:r>
          </w:p>
        </w:tc>
        <w:tc>
          <w:tcPr>
            <w:tcW w:w="6876" w:type="dxa"/>
            <w:tcBorders>
              <w:top w:val="single" w:sz="4" w:space="0" w:color="auto"/>
              <w:left w:val="single" w:sz="4" w:space="0" w:color="auto"/>
              <w:bottom w:val="single" w:sz="4" w:space="0" w:color="auto"/>
              <w:right w:val="single" w:sz="4" w:space="0" w:color="auto"/>
            </w:tcBorders>
            <w:vAlign w:val="center"/>
          </w:tcPr>
          <w:p w14:paraId="51A6851F" w14:textId="16941E0A" w:rsidR="00FA111D" w:rsidRPr="00F73031" w:rsidRDefault="00FA111D" w:rsidP="00FA111D">
            <w:pPr>
              <w:snapToGrid w:val="0"/>
              <w:spacing w:before="60" w:after="60"/>
            </w:pPr>
            <w:r>
              <w:t>D</w:t>
            </w:r>
            <w:r w:rsidRPr="000814A9">
              <w:rPr>
                <w:rFonts w:hint="eastAsia"/>
              </w:rPr>
              <w:t>raft</w:t>
            </w:r>
            <w:r>
              <w:t xml:space="preserve"> CR</w:t>
            </w:r>
          </w:p>
        </w:tc>
      </w:tr>
      <w:tr w:rsidR="00FA111D" w:rsidRPr="000814A9"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6BDC5AD3" w:rsidR="00FA111D" w:rsidRPr="0007353E" w:rsidRDefault="00F06518" w:rsidP="00FA111D">
            <w:pPr>
              <w:snapToGrid w:val="0"/>
              <w:spacing w:before="60" w:after="60"/>
            </w:pPr>
            <w:hyperlink r:id="rId10" w:history="1">
              <w:r w:rsidR="00FA111D" w:rsidRPr="00FA111D">
                <w:t>R4-2506217</w:t>
              </w:r>
            </w:hyperlink>
          </w:p>
        </w:tc>
        <w:tc>
          <w:tcPr>
            <w:tcW w:w="1363" w:type="dxa"/>
            <w:tcBorders>
              <w:top w:val="single" w:sz="4" w:space="0" w:color="auto"/>
              <w:left w:val="single" w:sz="4" w:space="0" w:color="auto"/>
              <w:bottom w:val="single" w:sz="4" w:space="0" w:color="auto"/>
              <w:right w:val="single" w:sz="4" w:space="0" w:color="auto"/>
            </w:tcBorders>
          </w:tcPr>
          <w:p w14:paraId="2056F52D" w14:textId="566F7A65" w:rsidR="00FA111D" w:rsidRPr="00A8710F" w:rsidRDefault="00FA111D" w:rsidP="00FA111D">
            <w:pPr>
              <w:snapToGrid w:val="0"/>
              <w:spacing w:before="60" w:after="60"/>
            </w:pPr>
            <w:r w:rsidRPr="00FA111D">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4308919E" w14:textId="78DBE0E9" w:rsidR="00FA111D" w:rsidRPr="00131F6B" w:rsidRDefault="00FA111D" w:rsidP="00FA111D">
            <w:pPr>
              <w:spacing w:before="120" w:after="120" w:line="256" w:lineRule="auto"/>
              <w:jc w:val="both"/>
            </w:pPr>
            <w:r>
              <w:t>CR</w:t>
            </w:r>
          </w:p>
        </w:tc>
      </w:tr>
      <w:tr w:rsidR="00FA111D" w:rsidRPr="000814A9" w14:paraId="7F49D188"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77159F3" w14:textId="1DB919D4" w:rsidR="00FA111D" w:rsidRPr="0007353E" w:rsidRDefault="00F06518" w:rsidP="00FA111D">
            <w:pPr>
              <w:snapToGrid w:val="0"/>
              <w:spacing w:before="60" w:after="60"/>
            </w:pPr>
            <w:hyperlink r:id="rId11" w:history="1">
              <w:r w:rsidR="00FA111D" w:rsidRPr="00FA111D">
                <w:t>R4-2506576</w:t>
              </w:r>
            </w:hyperlink>
          </w:p>
        </w:tc>
        <w:tc>
          <w:tcPr>
            <w:tcW w:w="1363" w:type="dxa"/>
            <w:tcBorders>
              <w:top w:val="single" w:sz="4" w:space="0" w:color="auto"/>
              <w:left w:val="single" w:sz="4" w:space="0" w:color="auto"/>
              <w:bottom w:val="single" w:sz="4" w:space="0" w:color="auto"/>
              <w:right w:val="single" w:sz="4" w:space="0" w:color="auto"/>
            </w:tcBorders>
          </w:tcPr>
          <w:p w14:paraId="22948497" w14:textId="4E77501E" w:rsidR="00FA111D" w:rsidRPr="00A8710F" w:rsidRDefault="00FA111D" w:rsidP="00FA111D">
            <w:pPr>
              <w:snapToGrid w:val="0"/>
              <w:spacing w:before="60" w:after="60"/>
            </w:pPr>
            <w:r w:rsidRPr="00FA111D">
              <w:t xml:space="preserve">ZTE Corporation, </w:t>
            </w:r>
            <w:proofErr w:type="spellStart"/>
            <w:r w:rsidRPr="00FA111D">
              <w:t>Sanechips</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36AF5482" w14:textId="5E40CF2F" w:rsidR="00FA111D" w:rsidRPr="00F73031" w:rsidRDefault="00FA111D" w:rsidP="00FA111D">
            <w:pPr>
              <w:snapToGrid w:val="0"/>
              <w:spacing w:before="60" w:after="60"/>
            </w:pPr>
            <w:r>
              <w:t>D</w:t>
            </w:r>
            <w:r w:rsidRPr="000814A9">
              <w:rPr>
                <w:rFonts w:hint="eastAsia"/>
              </w:rPr>
              <w:t>raft</w:t>
            </w:r>
            <w:r>
              <w:t xml:space="preserve"> CR</w:t>
            </w:r>
          </w:p>
        </w:tc>
      </w:tr>
      <w:tr w:rsidR="00FA111D" w:rsidRPr="000814A9" w14:paraId="0AE842A6"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33CA8C0A" w14:textId="3B92CD68" w:rsidR="00FA111D" w:rsidRPr="009B623A" w:rsidRDefault="00F06518" w:rsidP="00FA111D">
            <w:pPr>
              <w:snapToGrid w:val="0"/>
              <w:spacing w:before="60" w:after="60"/>
            </w:pPr>
            <w:hyperlink r:id="rId12" w:history="1">
              <w:r w:rsidR="00FA111D" w:rsidRPr="00FA111D">
                <w:t>R4-2506728</w:t>
              </w:r>
            </w:hyperlink>
          </w:p>
        </w:tc>
        <w:tc>
          <w:tcPr>
            <w:tcW w:w="1363" w:type="dxa"/>
            <w:tcBorders>
              <w:top w:val="single" w:sz="4" w:space="0" w:color="auto"/>
              <w:left w:val="single" w:sz="4" w:space="0" w:color="auto"/>
              <w:bottom w:val="single" w:sz="4" w:space="0" w:color="auto"/>
              <w:right w:val="single" w:sz="4" w:space="0" w:color="auto"/>
            </w:tcBorders>
          </w:tcPr>
          <w:p w14:paraId="7C6B1E5A" w14:textId="66BC7B63" w:rsidR="00FA111D" w:rsidRPr="00970B42" w:rsidRDefault="00FA111D" w:rsidP="00FA111D">
            <w:pPr>
              <w:snapToGrid w:val="0"/>
              <w:spacing w:before="60" w:after="60"/>
            </w:pPr>
            <w:r w:rsidRPr="00FA111D">
              <w:t xml:space="preserve">Huawei, </w:t>
            </w:r>
            <w:proofErr w:type="spellStart"/>
            <w:r w:rsidRPr="00FA111D">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0D74B89C" w14:textId="77777777" w:rsidR="008A2C91" w:rsidRPr="008A2C91" w:rsidRDefault="008A2C91" w:rsidP="008A2C91">
            <w:pPr>
              <w:snapToGrid w:val="0"/>
              <w:spacing w:before="60" w:after="60"/>
            </w:pPr>
            <w:r w:rsidRPr="008A2C91">
              <w:t xml:space="preserve">Proposal 1: When defining requirements for R19 non-collocated WI, the same principle as in R18 is followed, that is, there is no description on UE behaviour when </w:t>
            </w:r>
            <w:proofErr w:type="spellStart"/>
            <w:r w:rsidRPr="008A2C91">
              <w:t>maxMIMO</w:t>
            </w:r>
            <w:proofErr w:type="spellEnd"/>
            <w:r w:rsidRPr="008A2C91">
              <w:t>-layer</w:t>
            </w:r>
            <w:r w:rsidRPr="008A2C91">
              <w:t>＞</w:t>
            </w:r>
            <w:r w:rsidRPr="008A2C91">
              <w:t>4 (it is collocated).</w:t>
            </w:r>
          </w:p>
          <w:p w14:paraId="51DAF031" w14:textId="77777777" w:rsidR="008A2C91" w:rsidRPr="008A2C91" w:rsidRDefault="008A2C91" w:rsidP="008A2C91">
            <w:pPr>
              <w:snapToGrid w:val="0"/>
              <w:spacing w:before="60" w:after="60"/>
            </w:pPr>
            <w:r w:rsidRPr="008A2C91">
              <w:t xml:space="preserve">Observation 1: The corresponding requirements for the case when </w:t>
            </w:r>
            <w:proofErr w:type="spellStart"/>
            <w:r w:rsidRPr="008A2C91">
              <w:t>maxMIMO</w:t>
            </w:r>
            <w:proofErr w:type="spellEnd"/>
            <w:r w:rsidRPr="008A2C91">
              <w:t>-layers=2 has already been captured in R18 non-collocated RRM requirements.</w:t>
            </w:r>
          </w:p>
          <w:p w14:paraId="573D787E" w14:textId="77777777" w:rsidR="008A2C91" w:rsidRPr="008A2C91" w:rsidRDefault="008A2C91" w:rsidP="008A2C91">
            <w:pPr>
              <w:snapToGrid w:val="0"/>
              <w:spacing w:before="60" w:after="60"/>
            </w:pPr>
            <w:r w:rsidRPr="008A2C91">
              <w:t xml:space="preserve">Proposal 2: When defining requirements for R19 non-collocated WI, the same principle as R18 shall be followed, that’s, RRM requirements are defined when </w:t>
            </w:r>
            <w:proofErr w:type="spellStart"/>
            <w:r w:rsidRPr="008A2C91">
              <w:t>maxMIMO</w:t>
            </w:r>
            <w:proofErr w:type="spellEnd"/>
            <w:r w:rsidRPr="008A2C91">
              <w:t>-layers =4.</w:t>
            </w:r>
          </w:p>
          <w:p w14:paraId="6C445ACE" w14:textId="77777777" w:rsidR="008A2C91" w:rsidRPr="008A2C91" w:rsidRDefault="008A2C91" w:rsidP="008A2C91">
            <w:pPr>
              <w:snapToGrid w:val="0"/>
              <w:spacing w:before="60" w:after="60"/>
            </w:pPr>
            <w:r w:rsidRPr="008A2C91">
              <w:t>Proposal 3: For drafting RRM CRs, companies can use general description of UE capabilities and BS signalling:</w:t>
            </w:r>
          </w:p>
          <w:p w14:paraId="155C734B" w14:textId="77777777" w:rsidR="008A2C91" w:rsidRPr="008A2C91" w:rsidRDefault="008A2C91" w:rsidP="008A2C91">
            <w:pPr>
              <w:snapToGrid w:val="0"/>
              <w:spacing w:before="60" w:after="60"/>
            </w:pPr>
            <w:r w:rsidRPr="008A2C91">
              <w:t xml:space="preserve">-UE supporting [interBandMRDC-WithOverlapDL-Band-r19] </w:t>
            </w:r>
          </w:p>
          <w:p w14:paraId="16BFD1CD" w14:textId="77777777" w:rsidR="008A2C91" w:rsidRPr="008A2C91" w:rsidRDefault="008A2C91" w:rsidP="008A2C91">
            <w:pPr>
              <w:snapToGrid w:val="0"/>
              <w:spacing w:before="60" w:after="60"/>
            </w:pPr>
            <w:r w:rsidRPr="008A2C91">
              <w:t xml:space="preserve">-UE supporting [intraBandNR-CA-non-collocated-r19] </w:t>
            </w:r>
          </w:p>
          <w:p w14:paraId="57E058DF" w14:textId="77777777" w:rsidR="008A2C91" w:rsidRPr="008A2C91" w:rsidRDefault="008A2C91" w:rsidP="008A2C91">
            <w:pPr>
              <w:snapToGrid w:val="0"/>
              <w:spacing w:before="60" w:after="60"/>
            </w:pPr>
            <w:r w:rsidRPr="008A2C91">
              <w:t xml:space="preserve">- [R19 type 4 capable UE is in non-collocated condition] </w:t>
            </w:r>
          </w:p>
          <w:p w14:paraId="54BE5414" w14:textId="77777777" w:rsidR="008A2C91" w:rsidRPr="008A2C91" w:rsidRDefault="008A2C91" w:rsidP="008A2C91">
            <w:pPr>
              <w:snapToGrid w:val="0"/>
              <w:spacing w:before="60" w:after="60"/>
            </w:pPr>
            <w:r w:rsidRPr="008A2C91">
              <w:t>- [R19 type 4 capable UE is in collocated condition]</w:t>
            </w:r>
          </w:p>
          <w:p w14:paraId="34786C87" w14:textId="5D76E440" w:rsidR="008A2C91" w:rsidRPr="008A2C91" w:rsidRDefault="008A2C91" w:rsidP="00FA111D">
            <w:pPr>
              <w:snapToGrid w:val="0"/>
              <w:spacing w:before="60" w:after="60"/>
            </w:pPr>
            <w:r w:rsidRPr="008A2C91">
              <w:lastRenderedPageBreak/>
              <w:t>The above description will be further updated according to RAN2 agreements.</w:t>
            </w:r>
          </w:p>
        </w:tc>
      </w:tr>
      <w:tr w:rsidR="00FA111D" w:rsidRPr="000814A9" w14:paraId="5D52368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52696D18" w14:textId="48BF9FBA" w:rsidR="00FA111D" w:rsidRPr="009B623A" w:rsidRDefault="00F06518" w:rsidP="00FA111D">
            <w:pPr>
              <w:snapToGrid w:val="0"/>
              <w:spacing w:before="60" w:after="60"/>
            </w:pPr>
            <w:hyperlink r:id="rId13" w:history="1">
              <w:r w:rsidR="00FA111D" w:rsidRPr="00FA111D">
                <w:t>R4-2506729</w:t>
              </w:r>
            </w:hyperlink>
          </w:p>
        </w:tc>
        <w:tc>
          <w:tcPr>
            <w:tcW w:w="1363" w:type="dxa"/>
            <w:tcBorders>
              <w:top w:val="single" w:sz="4" w:space="0" w:color="auto"/>
              <w:left w:val="single" w:sz="4" w:space="0" w:color="auto"/>
              <w:bottom w:val="single" w:sz="4" w:space="0" w:color="auto"/>
              <w:right w:val="single" w:sz="4" w:space="0" w:color="auto"/>
            </w:tcBorders>
          </w:tcPr>
          <w:p w14:paraId="318B2602" w14:textId="2B43F9DB" w:rsidR="00FA111D" w:rsidRPr="00A8710F" w:rsidRDefault="00FA111D" w:rsidP="00FA111D">
            <w:pPr>
              <w:snapToGrid w:val="0"/>
              <w:spacing w:before="60" w:after="60"/>
            </w:pPr>
            <w:r w:rsidRPr="00FA111D">
              <w:t xml:space="preserve">Huawei, </w:t>
            </w:r>
            <w:proofErr w:type="spellStart"/>
            <w:r w:rsidRPr="00FA111D">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423DF0F8" w14:textId="58961364" w:rsidR="00FA111D" w:rsidRPr="00345BFF" w:rsidRDefault="00FA111D" w:rsidP="00FA111D">
            <w:pPr>
              <w:snapToGrid w:val="0"/>
              <w:spacing w:before="60" w:after="60"/>
            </w:pPr>
            <w:r>
              <w:t>D</w:t>
            </w:r>
            <w:r w:rsidRPr="000814A9">
              <w:rPr>
                <w:rFonts w:hint="eastAsia"/>
              </w:rPr>
              <w:t>raft</w:t>
            </w:r>
            <w:r>
              <w:t xml:space="preserve"> CR</w:t>
            </w:r>
          </w:p>
        </w:tc>
      </w:tr>
      <w:tr w:rsidR="00FA111D" w:rsidRPr="000814A9" w14:paraId="6C61E263"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3FF2FC45" w14:textId="39EA3433" w:rsidR="00FA111D" w:rsidRDefault="00F06518" w:rsidP="00FA111D">
            <w:pPr>
              <w:snapToGrid w:val="0"/>
              <w:spacing w:before="60" w:after="60"/>
            </w:pPr>
            <w:hyperlink r:id="rId14" w:history="1">
              <w:r w:rsidR="00FA111D" w:rsidRPr="00FA111D">
                <w:t>R4-2507259</w:t>
              </w:r>
            </w:hyperlink>
          </w:p>
        </w:tc>
        <w:tc>
          <w:tcPr>
            <w:tcW w:w="1363" w:type="dxa"/>
            <w:tcBorders>
              <w:top w:val="single" w:sz="4" w:space="0" w:color="auto"/>
              <w:left w:val="single" w:sz="4" w:space="0" w:color="auto"/>
              <w:bottom w:val="single" w:sz="4" w:space="0" w:color="auto"/>
              <w:right w:val="single" w:sz="4" w:space="0" w:color="auto"/>
            </w:tcBorders>
          </w:tcPr>
          <w:p w14:paraId="67C4B93B" w14:textId="2E06F4B9" w:rsidR="00FA111D" w:rsidRPr="008D5CDB" w:rsidRDefault="00FA111D" w:rsidP="00FA111D">
            <w:pPr>
              <w:snapToGrid w:val="0"/>
              <w:spacing w:before="60" w:after="60"/>
            </w:pPr>
            <w:r w:rsidRPr="00FA111D">
              <w:t>Samsung</w:t>
            </w:r>
          </w:p>
        </w:tc>
        <w:tc>
          <w:tcPr>
            <w:tcW w:w="6876" w:type="dxa"/>
            <w:tcBorders>
              <w:top w:val="single" w:sz="4" w:space="0" w:color="auto"/>
              <w:left w:val="single" w:sz="4" w:space="0" w:color="auto"/>
              <w:bottom w:val="single" w:sz="4" w:space="0" w:color="auto"/>
              <w:right w:val="single" w:sz="4" w:space="0" w:color="auto"/>
            </w:tcBorders>
            <w:vAlign w:val="center"/>
          </w:tcPr>
          <w:p w14:paraId="0103084B" w14:textId="1EB2D692" w:rsidR="00FA111D" w:rsidRDefault="00FA111D" w:rsidP="00FA111D">
            <w:pPr>
              <w:snapToGrid w:val="0"/>
              <w:spacing w:before="60" w:after="60"/>
            </w:pPr>
            <w:r>
              <w:t>D</w:t>
            </w:r>
            <w:r w:rsidRPr="000814A9">
              <w:rPr>
                <w:rFonts w:hint="eastAsia"/>
              </w:rPr>
              <w:t>raft</w:t>
            </w:r>
            <w:r>
              <w:t xml:space="preserve"> CR</w:t>
            </w:r>
          </w:p>
        </w:tc>
      </w:tr>
    </w:tbl>
    <w:p w14:paraId="6BA58B5E" w14:textId="77777777" w:rsidR="00FC0F65" w:rsidRPr="000814A9" w:rsidRDefault="00FC0F65" w:rsidP="000814A9">
      <w:pPr>
        <w:overflowPunct w:val="0"/>
        <w:autoSpaceDE w:val="0"/>
        <w:autoSpaceDN w:val="0"/>
        <w:adjustRightInd w:val="0"/>
        <w:snapToGrid w:val="0"/>
        <w:spacing w:before="60" w:after="60"/>
        <w:textAlignment w:val="baseline"/>
        <w:rPr>
          <w:rFonts w:eastAsia="Yu Mincho"/>
        </w:rPr>
      </w:pPr>
    </w:p>
    <w:p w14:paraId="48E094AD" w14:textId="77777777" w:rsidR="00FC0F65" w:rsidRDefault="00FC0F65" w:rsidP="00FC0F65">
      <w:pPr>
        <w:pStyle w:val="2"/>
      </w:pPr>
      <w:r w:rsidRPr="004A7544">
        <w:rPr>
          <w:rFonts w:hint="eastAsia"/>
        </w:rPr>
        <w:t>Open issues</w:t>
      </w:r>
      <w:r>
        <w:t xml:space="preserve"> summary</w:t>
      </w:r>
    </w:p>
    <w:p w14:paraId="6AB490AE" w14:textId="1373558D" w:rsidR="00FC0F65" w:rsidRPr="00CE57CA" w:rsidRDefault="00FC0F65" w:rsidP="00FC0F65">
      <w:pPr>
        <w:pStyle w:val="3"/>
        <w:ind w:left="720"/>
        <w:rPr>
          <w:sz w:val="24"/>
          <w:szCs w:val="16"/>
          <w:lang w:val="en-US"/>
        </w:rPr>
      </w:pPr>
      <w:r w:rsidRPr="00CE57CA">
        <w:rPr>
          <w:sz w:val="24"/>
          <w:szCs w:val="16"/>
          <w:lang w:val="en-US"/>
        </w:rPr>
        <w:t xml:space="preserve">Sub-topic 1: </w:t>
      </w:r>
      <w:r w:rsidR="00A61493" w:rsidRPr="00CE57CA">
        <w:rPr>
          <w:sz w:val="24"/>
          <w:szCs w:val="16"/>
          <w:lang w:val="en-US"/>
        </w:rPr>
        <w:t xml:space="preserve">RRM requirements </w:t>
      </w:r>
      <w:r w:rsidR="009B3B30" w:rsidRPr="00CE57CA">
        <w:rPr>
          <w:sz w:val="24"/>
          <w:szCs w:val="16"/>
          <w:lang w:val="en-US"/>
        </w:rPr>
        <w:t>impact</w:t>
      </w:r>
    </w:p>
    <w:p w14:paraId="0E9E6BFE" w14:textId="6F6C42D0" w:rsidR="00093F98" w:rsidRDefault="00093F98" w:rsidP="00093F98">
      <w:pPr>
        <w:spacing w:after="120"/>
        <w:rPr>
          <w:b/>
          <w:szCs w:val="24"/>
          <w:u w:val="single"/>
          <w:lang w:eastAsia="zh-CN"/>
        </w:rPr>
      </w:pPr>
      <w:r>
        <w:rPr>
          <w:b/>
          <w:szCs w:val="24"/>
          <w:u w:val="single"/>
          <w:lang w:eastAsia="zh-CN"/>
        </w:rPr>
        <w:t xml:space="preserve">(Online) </w:t>
      </w:r>
      <w:r w:rsidRPr="00CE57CA">
        <w:rPr>
          <w:b/>
          <w:szCs w:val="24"/>
          <w:u w:val="single"/>
          <w:lang w:eastAsia="zh-CN"/>
        </w:rPr>
        <w:t xml:space="preserve">Issue 1-1: </w:t>
      </w:r>
      <w:r w:rsidR="00CB6199">
        <w:rPr>
          <w:b/>
          <w:szCs w:val="24"/>
          <w:u w:val="single"/>
          <w:lang w:eastAsia="zh-CN"/>
        </w:rPr>
        <w:t>W</w:t>
      </w:r>
      <w:r w:rsidR="008A2C91">
        <w:rPr>
          <w:b/>
          <w:szCs w:val="24"/>
          <w:u w:val="single"/>
          <w:lang w:eastAsia="zh-CN"/>
        </w:rPr>
        <w:t>hether to define</w:t>
      </w:r>
      <w:r w:rsidR="00CB6199" w:rsidRPr="00CB6199">
        <w:rPr>
          <w:b/>
          <w:szCs w:val="24"/>
          <w:u w:val="single"/>
          <w:lang w:eastAsia="zh-CN"/>
        </w:rPr>
        <w:t xml:space="preserve"> </w:t>
      </w:r>
      <w:r w:rsidR="00CB6199">
        <w:rPr>
          <w:b/>
          <w:szCs w:val="24"/>
          <w:u w:val="single"/>
          <w:lang w:eastAsia="zh-CN"/>
        </w:rPr>
        <w:t>RRM requirements</w:t>
      </w:r>
      <w:r w:rsidR="008A2C91">
        <w:rPr>
          <w:b/>
          <w:szCs w:val="24"/>
          <w:u w:val="single"/>
          <w:lang w:eastAsia="zh-CN"/>
        </w:rPr>
        <w:t xml:space="preserve"> </w:t>
      </w:r>
      <w:r w:rsidR="008A2C91" w:rsidRPr="008A2C91">
        <w:rPr>
          <w:rFonts w:hint="eastAsia"/>
          <w:b/>
          <w:szCs w:val="24"/>
          <w:u w:val="single"/>
          <w:lang w:eastAsia="zh-CN"/>
        </w:rPr>
        <w:t xml:space="preserve">when </w:t>
      </w:r>
      <w:proofErr w:type="spellStart"/>
      <w:r w:rsidR="008A2C91" w:rsidRPr="008A2C91">
        <w:rPr>
          <w:rFonts w:hint="eastAsia"/>
          <w:b/>
          <w:i/>
          <w:iCs/>
          <w:szCs w:val="24"/>
          <w:u w:val="single"/>
          <w:lang w:eastAsia="zh-CN"/>
        </w:rPr>
        <w:t>maxMIMO</w:t>
      </w:r>
      <w:proofErr w:type="spellEnd"/>
      <w:r w:rsidR="008A2C91" w:rsidRPr="008A2C91">
        <w:rPr>
          <w:rFonts w:hint="eastAsia"/>
          <w:b/>
          <w:i/>
          <w:iCs/>
          <w:szCs w:val="24"/>
          <w:u w:val="single"/>
          <w:lang w:eastAsia="zh-CN"/>
        </w:rPr>
        <w:t>-layer</w:t>
      </w:r>
      <w:r w:rsidR="008A2C91" w:rsidRPr="008A2C91">
        <w:rPr>
          <w:rFonts w:hint="eastAsia"/>
          <w:b/>
          <w:szCs w:val="24"/>
          <w:u w:val="single"/>
          <w:lang w:eastAsia="zh-CN"/>
        </w:rPr>
        <w:t>＞</w:t>
      </w:r>
      <w:r w:rsidR="008A2C91" w:rsidRPr="008A2C91">
        <w:rPr>
          <w:rFonts w:hint="eastAsia"/>
          <w:b/>
          <w:szCs w:val="24"/>
          <w:u w:val="single"/>
          <w:lang w:eastAsia="zh-CN"/>
        </w:rPr>
        <w:t>4</w:t>
      </w:r>
      <w:r w:rsidR="00F77A20">
        <w:rPr>
          <w:b/>
          <w:szCs w:val="24"/>
          <w:u w:val="single"/>
          <w:lang w:eastAsia="zh-CN"/>
        </w:rPr>
        <w:t xml:space="preserve"> </w:t>
      </w:r>
      <w:r w:rsidR="008A2C91">
        <w:rPr>
          <w:b/>
          <w:szCs w:val="24"/>
          <w:u w:val="single"/>
          <w:lang w:eastAsia="zh-CN"/>
        </w:rPr>
        <w:t>(</w:t>
      </w:r>
      <w:r w:rsidR="008A2C91" w:rsidRPr="008A2C91">
        <w:rPr>
          <w:b/>
          <w:szCs w:val="24"/>
          <w:u w:val="single"/>
          <w:lang w:eastAsia="zh-CN"/>
        </w:rPr>
        <w:t>it is collocated</w:t>
      </w:r>
      <w:r w:rsidR="008A2C91">
        <w:rPr>
          <w:b/>
          <w:szCs w:val="24"/>
          <w:u w:val="single"/>
          <w:lang w:eastAsia="zh-CN"/>
        </w:rPr>
        <w:t>)</w:t>
      </w:r>
    </w:p>
    <w:p w14:paraId="7E51E4D6" w14:textId="10C1565B" w:rsidR="008A2C91" w:rsidRPr="00AB772D" w:rsidRDefault="008A2C91" w:rsidP="0078555B">
      <w:pPr>
        <w:spacing w:after="120"/>
        <w:ind w:leftChars="200" w:left="400"/>
        <w:rPr>
          <w:b/>
          <w:i/>
          <w:iCs/>
          <w:color w:val="0070C0"/>
          <w:szCs w:val="24"/>
          <w:lang w:eastAsia="zh-CN"/>
        </w:rPr>
      </w:pPr>
      <w:r w:rsidRPr="00AB772D">
        <w:rPr>
          <w:b/>
          <w:i/>
          <w:iCs/>
          <w:color w:val="0070C0"/>
          <w:szCs w:val="24"/>
          <w:lang w:eastAsia="zh-CN"/>
        </w:rPr>
        <w:t>Background</w:t>
      </w:r>
    </w:p>
    <w:p w14:paraId="641AA025" w14:textId="1EC20105" w:rsidR="008A2C91" w:rsidRDefault="0078555B" w:rsidP="0078555B">
      <w:pPr>
        <w:spacing w:after="120"/>
        <w:ind w:leftChars="200" w:left="400"/>
        <w:rPr>
          <w:rFonts w:eastAsiaTheme="minorEastAsia"/>
          <w:i/>
          <w:iCs/>
          <w:color w:val="0070C0"/>
          <w:kern w:val="2"/>
          <w:lang w:val="en-US" w:eastAsia="zh-CN"/>
        </w:rPr>
      </w:pPr>
      <w:r w:rsidRPr="00A36A00">
        <w:rPr>
          <w:i/>
          <w:iCs/>
          <w:color w:val="0070C0"/>
          <w:lang w:eastAsia="zh-CN"/>
        </w:rPr>
        <w:t xml:space="preserve">In </w:t>
      </w:r>
      <w:r w:rsidR="008A2C91" w:rsidRPr="00A36A00">
        <w:rPr>
          <w:i/>
          <w:iCs/>
          <w:color w:val="0070C0"/>
          <w:lang w:eastAsia="zh-CN"/>
        </w:rPr>
        <w:t>R18</w:t>
      </w:r>
      <w:r w:rsidRPr="00A36A00">
        <w:rPr>
          <w:i/>
          <w:iCs/>
          <w:color w:val="0070C0"/>
          <w:lang w:eastAsia="zh-CN"/>
        </w:rPr>
        <w:t>,</w:t>
      </w:r>
      <w:r w:rsidR="008A2C91" w:rsidRPr="00A36A00">
        <w:rPr>
          <w:i/>
          <w:iCs/>
          <w:color w:val="0070C0"/>
          <w:lang w:eastAsia="zh-CN"/>
        </w:rPr>
        <w:t xml:space="preserve"> BS signalling </w:t>
      </w:r>
      <w:proofErr w:type="spellStart"/>
      <w:r w:rsidR="008A2C91" w:rsidRPr="00A36A00">
        <w:rPr>
          <w:i/>
          <w:iCs/>
          <w:color w:val="0070C0"/>
          <w:lang w:eastAsia="zh-CN"/>
        </w:rPr>
        <w:t>nonCollocatedTypeNR</w:t>
      </w:r>
      <w:proofErr w:type="spellEnd"/>
      <w:r w:rsidR="008A2C91" w:rsidRPr="00A36A00">
        <w:rPr>
          <w:i/>
          <w:iCs/>
          <w:color w:val="0070C0"/>
          <w:lang w:eastAsia="zh-CN"/>
        </w:rPr>
        <w:t xml:space="preserve">-CA/ </w:t>
      </w:r>
      <w:proofErr w:type="spellStart"/>
      <w:r w:rsidR="008A2C91" w:rsidRPr="00A36A00">
        <w:rPr>
          <w:i/>
          <w:iCs/>
          <w:color w:val="0070C0"/>
          <w:lang w:eastAsia="zh-CN"/>
        </w:rPr>
        <w:t>nonCollocatedTypeMRDC</w:t>
      </w:r>
      <w:proofErr w:type="spellEnd"/>
      <w:r w:rsidR="008A2C91" w:rsidRPr="00A36A00">
        <w:rPr>
          <w:i/>
          <w:iCs/>
          <w:color w:val="0070C0"/>
          <w:lang w:eastAsia="zh-CN"/>
        </w:rPr>
        <w:t xml:space="preserve"> is only present for</w:t>
      </w:r>
      <w:r w:rsidR="008A2C91" w:rsidRPr="00A36A00">
        <w:rPr>
          <w:rFonts w:eastAsiaTheme="minorEastAsia"/>
          <w:i/>
          <w:iCs/>
          <w:color w:val="0070C0"/>
          <w:kern w:val="2"/>
          <w:lang w:val="en-US" w:eastAsia="zh-CN"/>
        </w:rPr>
        <w:t xml:space="preserve"> a UE configured with </w:t>
      </w:r>
      <w:proofErr w:type="spellStart"/>
      <w:r w:rsidR="008A2C91" w:rsidRPr="00A36A00">
        <w:rPr>
          <w:rFonts w:eastAsiaTheme="minorEastAsia"/>
          <w:i/>
          <w:iCs/>
          <w:color w:val="0070C0"/>
          <w:kern w:val="2"/>
          <w:lang w:val="en-US" w:eastAsia="zh-CN"/>
        </w:rPr>
        <w:t>maxMIMO</w:t>
      </w:r>
      <w:proofErr w:type="spellEnd"/>
      <w:r w:rsidR="008A2C91" w:rsidRPr="00A36A00">
        <w:rPr>
          <w:rFonts w:eastAsiaTheme="minorEastAsia"/>
          <w:i/>
          <w:iCs/>
          <w:color w:val="0070C0"/>
          <w:kern w:val="2"/>
          <w:lang w:val="en-US" w:eastAsia="zh-CN"/>
        </w:rPr>
        <w:t xml:space="preserve">-layers ≤2. For the case UE configured with </w:t>
      </w:r>
      <w:proofErr w:type="spellStart"/>
      <w:r w:rsidR="008A2C91" w:rsidRPr="00A36A00">
        <w:rPr>
          <w:rFonts w:eastAsiaTheme="minorEastAsia"/>
          <w:i/>
          <w:iCs/>
          <w:color w:val="0070C0"/>
          <w:kern w:val="2"/>
          <w:lang w:val="en-US" w:eastAsia="zh-CN"/>
        </w:rPr>
        <w:t>maxMIMO</w:t>
      </w:r>
      <w:proofErr w:type="spellEnd"/>
      <w:r w:rsidR="008A2C91" w:rsidRPr="00A36A00">
        <w:rPr>
          <w:rFonts w:eastAsiaTheme="minorEastAsia"/>
          <w:i/>
          <w:iCs/>
          <w:color w:val="0070C0"/>
          <w:kern w:val="2"/>
          <w:lang w:val="en-US" w:eastAsia="zh-CN"/>
        </w:rPr>
        <w:t>-layers =4, it is collocated, however no any related description in R18 RAN2 and RAN4 specification.</w:t>
      </w:r>
    </w:p>
    <w:tbl>
      <w:tblPr>
        <w:tblStyle w:val="aff7"/>
        <w:tblW w:w="0" w:type="auto"/>
        <w:tblLook w:val="04A0" w:firstRow="1" w:lastRow="0" w:firstColumn="1" w:lastColumn="0" w:noHBand="0" w:noVBand="1"/>
      </w:tblPr>
      <w:tblGrid>
        <w:gridCol w:w="9631"/>
      </w:tblGrid>
      <w:tr w:rsidR="00F94FA4" w14:paraId="7F2F5F4E" w14:textId="77777777" w:rsidTr="001C4649">
        <w:tc>
          <w:tcPr>
            <w:tcW w:w="9621" w:type="dxa"/>
          </w:tcPr>
          <w:p w14:paraId="0F9DCD97" w14:textId="72F695B4" w:rsidR="00F94FA4" w:rsidRPr="00F94FA4" w:rsidRDefault="00F94FA4" w:rsidP="00F94FA4">
            <w:pPr>
              <w:widowControl w:val="0"/>
              <w:snapToGrid w:val="0"/>
              <w:spacing w:before="180"/>
              <w:ind w:leftChars="100" w:left="200"/>
              <w:rPr>
                <w:rFonts w:eastAsia="宋体"/>
                <w:b/>
                <w:bCs/>
                <w:color w:val="0070C0"/>
                <w:u w:val="single"/>
                <w:lang w:eastAsia="zh-CN"/>
              </w:rPr>
            </w:pPr>
            <w:r>
              <w:rPr>
                <w:rFonts w:eastAsia="宋体"/>
                <w:b/>
                <w:bCs/>
                <w:color w:val="0070C0"/>
                <w:u w:val="single"/>
                <w:lang w:eastAsia="zh-CN"/>
              </w:rPr>
              <w:t xml:space="preserve">R18 </w:t>
            </w:r>
            <w:r w:rsidRPr="00F94FA4">
              <w:rPr>
                <w:rFonts w:eastAsia="宋体"/>
                <w:b/>
                <w:bCs/>
                <w:color w:val="0070C0"/>
                <w:u w:val="single"/>
                <w:lang w:eastAsia="zh-CN"/>
              </w:rPr>
              <w:t>RAN2 spec</w:t>
            </w:r>
          </w:p>
          <w:tbl>
            <w:tblPr>
              <w:tblW w:w="9395"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F94FA4" w:rsidRPr="00F94FA4" w14:paraId="4F1A4460" w14:textId="77777777" w:rsidTr="00F94FA4">
              <w:tc>
                <w:tcPr>
                  <w:tcW w:w="0" w:type="auto"/>
                  <w:tcBorders>
                    <w:top w:val="single" w:sz="4" w:space="0" w:color="auto"/>
                    <w:left w:val="single" w:sz="4" w:space="0" w:color="auto"/>
                    <w:bottom w:val="single" w:sz="4" w:space="0" w:color="auto"/>
                    <w:right w:val="single" w:sz="4" w:space="0" w:color="auto"/>
                  </w:tcBorders>
                </w:tcPr>
                <w:p w14:paraId="33E4E41C" w14:textId="77777777" w:rsidR="00F94FA4" w:rsidRPr="00F94FA4" w:rsidRDefault="00F94FA4" w:rsidP="001C4649">
                  <w:pPr>
                    <w:pStyle w:val="TAL"/>
                    <w:rPr>
                      <w:rFonts w:ascii="Times New Roman" w:eastAsia="Calibri" w:hAnsi="Times New Roman"/>
                      <w:b/>
                      <w:bCs/>
                      <w:i/>
                      <w:iCs/>
                      <w:color w:val="0070C0"/>
                      <w:sz w:val="20"/>
                      <w:lang w:eastAsia="sv-SE"/>
                    </w:rPr>
                  </w:pPr>
                  <w:proofErr w:type="spellStart"/>
                  <w:r w:rsidRPr="00F94FA4">
                    <w:rPr>
                      <w:rFonts w:ascii="Times New Roman" w:eastAsia="Calibri" w:hAnsi="Times New Roman"/>
                      <w:b/>
                      <w:bCs/>
                      <w:i/>
                      <w:iCs/>
                      <w:color w:val="0070C0"/>
                      <w:sz w:val="20"/>
                      <w:lang w:eastAsia="sv-SE"/>
                    </w:rPr>
                    <w:t>nonCollocatedTypeNR</w:t>
                  </w:r>
                  <w:proofErr w:type="spellEnd"/>
                  <w:r w:rsidRPr="00F94FA4">
                    <w:rPr>
                      <w:rFonts w:ascii="Times New Roman" w:eastAsia="Calibri" w:hAnsi="Times New Roman"/>
                      <w:b/>
                      <w:bCs/>
                      <w:i/>
                      <w:iCs/>
                      <w:color w:val="0070C0"/>
                      <w:sz w:val="20"/>
                      <w:lang w:eastAsia="sv-SE"/>
                    </w:rPr>
                    <w:t>-CA</w:t>
                  </w:r>
                </w:p>
                <w:p w14:paraId="6F0FE03C" w14:textId="77777777" w:rsidR="00F94FA4" w:rsidRPr="00F94FA4" w:rsidRDefault="00F94FA4" w:rsidP="001C4649">
                  <w:pPr>
                    <w:pStyle w:val="TAL"/>
                    <w:rPr>
                      <w:rFonts w:ascii="Times New Roman" w:eastAsia="Calibri" w:hAnsi="Times New Roman"/>
                      <w:b/>
                      <w:i/>
                      <w:color w:val="0070C0"/>
                      <w:sz w:val="20"/>
                      <w:lang w:eastAsia="sv-SE"/>
                    </w:rPr>
                  </w:pPr>
                  <w:r w:rsidRPr="00F94FA4">
                    <w:rPr>
                      <w:rFonts w:ascii="Times New Roman" w:eastAsia="Calibri" w:hAnsi="Times New Roman"/>
                      <w:bCs/>
                      <w:iCs/>
                      <w:color w:val="0070C0"/>
                      <w:sz w:val="20"/>
                      <w:highlight w:val="yellow"/>
                      <w:lang w:eastAsia="sv-SE"/>
                    </w:rPr>
                    <w:t xml:space="preserve">This field is only present for a UE configured with </w:t>
                  </w:r>
                  <w:proofErr w:type="spellStart"/>
                  <w:r w:rsidRPr="00F94FA4">
                    <w:rPr>
                      <w:rFonts w:ascii="Times New Roman" w:eastAsia="Calibri" w:hAnsi="Times New Roman"/>
                      <w:bCs/>
                      <w:i/>
                      <w:color w:val="0070C0"/>
                      <w:sz w:val="20"/>
                      <w:highlight w:val="yellow"/>
                      <w:lang w:eastAsia="sv-SE"/>
                    </w:rPr>
                    <w:t>maxMIMO</w:t>
                  </w:r>
                  <w:proofErr w:type="spellEnd"/>
                  <w:r w:rsidRPr="00F94FA4">
                    <w:rPr>
                      <w:rFonts w:ascii="Times New Roman" w:eastAsia="Calibri" w:hAnsi="Times New Roman"/>
                      <w:bCs/>
                      <w:i/>
                      <w:color w:val="0070C0"/>
                      <w:sz w:val="20"/>
                      <w:highlight w:val="yellow"/>
                      <w:lang w:eastAsia="sv-SE"/>
                    </w:rPr>
                    <w:t>-Layers</w:t>
                  </w:r>
                  <w:r w:rsidRPr="00F94FA4">
                    <w:rPr>
                      <w:rFonts w:ascii="Times New Roman" w:eastAsia="Calibri" w:hAnsi="Times New Roman"/>
                      <w:bCs/>
                      <w:iCs/>
                      <w:color w:val="0070C0"/>
                      <w:sz w:val="20"/>
                      <w:highlight w:val="yellow"/>
                      <w:lang w:eastAsia="sv-SE"/>
                    </w:rPr>
                    <w:t xml:space="preserve"> with value less than or equal to 2</w:t>
                  </w:r>
                  <w:r w:rsidRPr="00F94FA4">
                    <w:rPr>
                      <w:rFonts w:ascii="Times New Roman" w:eastAsia="Calibri" w:hAnsi="Times New Roman"/>
                      <w:bCs/>
                      <w:iCs/>
                      <w:color w:val="0070C0"/>
                      <w:sz w:val="20"/>
                      <w:lang w:eastAsia="sv-SE"/>
                    </w:rPr>
                    <w:t xml:space="preserve">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r w:rsidR="00F94FA4" w:rsidRPr="00F94FA4" w14:paraId="7B745624" w14:textId="77777777" w:rsidTr="00F94FA4">
              <w:tc>
                <w:tcPr>
                  <w:tcW w:w="0" w:type="auto"/>
                  <w:tcBorders>
                    <w:top w:val="single" w:sz="4" w:space="0" w:color="auto"/>
                    <w:left w:val="single" w:sz="4" w:space="0" w:color="auto"/>
                    <w:bottom w:val="single" w:sz="4" w:space="0" w:color="auto"/>
                    <w:right w:val="single" w:sz="4" w:space="0" w:color="auto"/>
                  </w:tcBorders>
                </w:tcPr>
                <w:p w14:paraId="3DBDE3FA" w14:textId="77777777" w:rsidR="00F94FA4" w:rsidRPr="00F94FA4" w:rsidRDefault="00F94FA4" w:rsidP="001C4649">
                  <w:pPr>
                    <w:pStyle w:val="TAL"/>
                    <w:rPr>
                      <w:rFonts w:ascii="Times New Roman" w:eastAsia="Calibri" w:hAnsi="Times New Roman"/>
                      <w:b/>
                      <w:bCs/>
                      <w:i/>
                      <w:iCs/>
                      <w:color w:val="0070C0"/>
                      <w:sz w:val="20"/>
                      <w:lang w:eastAsia="sv-SE"/>
                    </w:rPr>
                  </w:pPr>
                  <w:proofErr w:type="spellStart"/>
                  <w:r w:rsidRPr="00F94FA4">
                    <w:rPr>
                      <w:rFonts w:ascii="Times New Roman" w:eastAsia="Calibri" w:hAnsi="Times New Roman"/>
                      <w:b/>
                      <w:bCs/>
                      <w:i/>
                      <w:iCs/>
                      <w:color w:val="0070C0"/>
                      <w:sz w:val="20"/>
                      <w:lang w:eastAsia="sv-SE"/>
                    </w:rPr>
                    <w:t>nonCollocatedTypeMRDC</w:t>
                  </w:r>
                  <w:proofErr w:type="spellEnd"/>
                </w:p>
                <w:p w14:paraId="38DFC423" w14:textId="77777777" w:rsidR="00F94FA4" w:rsidRPr="00F94FA4" w:rsidRDefault="00F94FA4" w:rsidP="001C4649">
                  <w:pPr>
                    <w:pStyle w:val="TAL"/>
                    <w:rPr>
                      <w:rFonts w:ascii="Times New Roman" w:eastAsia="Calibri" w:hAnsi="Times New Roman"/>
                      <w:color w:val="0070C0"/>
                      <w:sz w:val="20"/>
                      <w:lang w:eastAsia="sv-SE"/>
                    </w:rPr>
                  </w:pPr>
                  <w:r w:rsidRPr="00F94FA4">
                    <w:rPr>
                      <w:rFonts w:ascii="Times New Roman" w:eastAsia="Calibri" w:hAnsi="Times New Roman"/>
                      <w:color w:val="0070C0"/>
                      <w:sz w:val="20"/>
                      <w:highlight w:val="yellow"/>
                      <w:lang w:eastAsia="sv-SE"/>
                    </w:rPr>
                    <w:t xml:space="preserve">This field is only present for a UE configured with </w:t>
                  </w:r>
                  <w:proofErr w:type="spellStart"/>
                  <w:r w:rsidRPr="00F94FA4">
                    <w:rPr>
                      <w:rFonts w:ascii="Times New Roman" w:eastAsia="Calibri" w:hAnsi="Times New Roman"/>
                      <w:i/>
                      <w:iCs/>
                      <w:color w:val="0070C0"/>
                      <w:sz w:val="20"/>
                      <w:highlight w:val="yellow"/>
                      <w:lang w:eastAsia="sv-SE"/>
                    </w:rPr>
                    <w:t>maxMIMO</w:t>
                  </w:r>
                  <w:proofErr w:type="spellEnd"/>
                  <w:r w:rsidRPr="00F94FA4">
                    <w:rPr>
                      <w:rFonts w:ascii="Times New Roman" w:eastAsia="Calibri" w:hAnsi="Times New Roman"/>
                      <w:i/>
                      <w:iCs/>
                      <w:color w:val="0070C0"/>
                      <w:sz w:val="20"/>
                      <w:highlight w:val="yellow"/>
                      <w:lang w:eastAsia="sv-SE"/>
                    </w:rPr>
                    <w:t>-Layers</w:t>
                  </w:r>
                  <w:r w:rsidRPr="00F94FA4">
                    <w:rPr>
                      <w:rFonts w:ascii="Times New Roman" w:eastAsia="Calibri" w:hAnsi="Times New Roman"/>
                      <w:color w:val="0070C0"/>
                      <w:sz w:val="20"/>
                      <w:highlight w:val="yellow"/>
                      <w:lang w:eastAsia="sv-SE"/>
                    </w:rPr>
                    <w:t xml:space="preserve"> with value less than or equal to 2</w:t>
                  </w:r>
                  <w:r w:rsidRPr="00F94FA4">
                    <w:rPr>
                      <w:rFonts w:ascii="Times New Roman" w:eastAsia="Calibri" w:hAnsi="Times New Roman"/>
                      <w:color w:val="0070C0"/>
                      <w:sz w:val="20"/>
                      <w:lang w:eastAsia="sv-SE"/>
                    </w:rPr>
                    <w:t xml:space="preserve">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bl>
          <w:p w14:paraId="3919A4B4" w14:textId="61863056" w:rsidR="00F94FA4" w:rsidRPr="00F94FA4" w:rsidRDefault="00F94FA4" w:rsidP="00F94FA4">
            <w:pPr>
              <w:widowControl w:val="0"/>
              <w:snapToGrid w:val="0"/>
              <w:spacing w:before="180"/>
              <w:ind w:leftChars="100" w:left="200"/>
              <w:rPr>
                <w:rFonts w:eastAsia="宋体"/>
                <w:b/>
                <w:bCs/>
                <w:color w:val="0070C0"/>
                <w:u w:val="single"/>
                <w:lang w:eastAsia="zh-CN"/>
              </w:rPr>
            </w:pPr>
            <w:r>
              <w:rPr>
                <w:rFonts w:eastAsia="宋体"/>
                <w:b/>
                <w:bCs/>
                <w:color w:val="0070C0"/>
                <w:u w:val="single"/>
                <w:lang w:eastAsia="zh-CN"/>
              </w:rPr>
              <w:t xml:space="preserve">R18 </w:t>
            </w:r>
            <w:r w:rsidRPr="00F94FA4">
              <w:rPr>
                <w:rFonts w:eastAsia="宋体"/>
                <w:b/>
                <w:bCs/>
                <w:color w:val="0070C0"/>
                <w:u w:val="single"/>
                <w:lang w:eastAsia="zh-CN"/>
              </w:rPr>
              <w:t>RAN4 RRM spec (take BFD requirements as an example)</w:t>
            </w:r>
          </w:p>
          <w:tbl>
            <w:tblPr>
              <w:tblStyle w:val="aff7"/>
              <w:tblW w:w="9395" w:type="dxa"/>
              <w:tblInd w:w="200" w:type="dxa"/>
              <w:tblLook w:val="04A0" w:firstRow="1" w:lastRow="0" w:firstColumn="1" w:lastColumn="0" w:noHBand="0" w:noVBand="1"/>
            </w:tblPr>
            <w:tblGrid>
              <w:gridCol w:w="9395"/>
            </w:tblGrid>
            <w:tr w:rsidR="00F94FA4" w:rsidRPr="00F94FA4" w14:paraId="607D30E5" w14:textId="77777777" w:rsidTr="00F94FA4">
              <w:tc>
                <w:tcPr>
                  <w:tcW w:w="9395" w:type="dxa"/>
                </w:tcPr>
                <w:p w14:paraId="27D07086" w14:textId="77777777" w:rsidR="00F94FA4" w:rsidRPr="00F94FA4" w:rsidRDefault="00F94FA4" w:rsidP="001C4649">
                  <w:pPr>
                    <w:pStyle w:val="3"/>
                    <w:numPr>
                      <w:ilvl w:val="0"/>
                      <w:numId w:val="0"/>
                    </w:numPr>
                    <w:ind w:left="576"/>
                    <w:outlineLvl w:val="2"/>
                    <w:rPr>
                      <w:rFonts w:ascii="Times New Roman" w:hAnsi="Times New Roman"/>
                      <w:color w:val="0070C0"/>
                      <w:sz w:val="20"/>
                      <w:szCs w:val="20"/>
                    </w:rPr>
                  </w:pPr>
                  <w:r w:rsidRPr="00F94FA4">
                    <w:rPr>
                      <w:rFonts w:ascii="Times New Roman" w:hAnsi="Times New Roman"/>
                      <w:color w:val="0070C0"/>
                      <w:sz w:val="20"/>
                      <w:szCs w:val="20"/>
                    </w:rPr>
                    <w:t>8.5.5</w:t>
                  </w:r>
                  <w:r w:rsidRPr="00F94FA4">
                    <w:rPr>
                      <w:rFonts w:ascii="Times New Roman" w:hAnsi="Times New Roman"/>
                      <w:color w:val="0070C0"/>
                      <w:sz w:val="20"/>
                      <w:szCs w:val="20"/>
                    </w:rPr>
                    <w:tab/>
                    <w:t>Requirements for SSB based candidate beam detection</w:t>
                  </w:r>
                </w:p>
                <w:p w14:paraId="02798413" w14:textId="77777777" w:rsidR="00F94FA4" w:rsidRPr="00F94FA4" w:rsidRDefault="00F94FA4" w:rsidP="00F94FA4">
                  <w:pPr>
                    <w:pStyle w:val="4"/>
                    <w:numPr>
                      <w:ilvl w:val="0"/>
                      <w:numId w:val="0"/>
                    </w:numPr>
                    <w:ind w:left="864" w:hanging="864"/>
                    <w:outlineLvl w:val="3"/>
                    <w:rPr>
                      <w:rFonts w:ascii="Times New Roman" w:hAnsi="Times New Roman"/>
                      <w:color w:val="0070C0"/>
                      <w:sz w:val="20"/>
                      <w:szCs w:val="20"/>
                    </w:rPr>
                  </w:pPr>
                  <w:r w:rsidRPr="00F94FA4">
                    <w:rPr>
                      <w:rFonts w:ascii="Times New Roman" w:eastAsia="?? ??" w:hAnsi="Times New Roman"/>
                      <w:color w:val="0070C0"/>
                      <w:sz w:val="20"/>
                      <w:szCs w:val="20"/>
                    </w:rPr>
                    <w:t>8.5.5.1</w:t>
                  </w:r>
                  <w:r w:rsidRPr="00F94FA4">
                    <w:rPr>
                      <w:rFonts w:ascii="Times New Roman" w:eastAsia="?? ??" w:hAnsi="Times New Roman"/>
                      <w:color w:val="0070C0"/>
                      <w:sz w:val="20"/>
                      <w:szCs w:val="20"/>
                    </w:rPr>
                    <w:tab/>
                  </w:r>
                  <w:r w:rsidRPr="00F94FA4">
                    <w:rPr>
                      <w:rFonts w:ascii="Times New Roman" w:hAnsi="Times New Roman"/>
                      <w:color w:val="0070C0"/>
                      <w:sz w:val="20"/>
                      <w:szCs w:val="20"/>
                    </w:rPr>
                    <w:t>Introduction</w:t>
                  </w:r>
                </w:p>
                <w:p w14:paraId="0ACC73A5" w14:textId="77777777" w:rsidR="00F94FA4" w:rsidRPr="00F94FA4" w:rsidRDefault="00F94FA4" w:rsidP="001C4649">
                  <w:pPr>
                    <w:rPr>
                      <w:color w:val="0070C0"/>
                    </w:rPr>
                  </w:pPr>
                  <w:r w:rsidRPr="00F94FA4">
                    <w:rPr>
                      <w:color w:val="0070C0"/>
                    </w:rPr>
                    <w:t xml:space="preserve">The requirements in this clause apply for each SSB resource in the </w:t>
                  </w:r>
                  <w:r w:rsidRPr="00F94FA4">
                    <w:rPr>
                      <w:color w:val="0070C0"/>
                      <w:lang w:eastAsia="en-GB"/>
                    </w:rPr>
                    <w:t xml:space="preserve">set </w:t>
                  </w:r>
                  <m:oMath>
                    <m:sSub>
                      <m:sSubPr>
                        <m:ctrlPr>
                          <w:rPr>
                            <w:rFonts w:ascii="Cambria Math" w:hAnsi="Cambria Math"/>
                            <w:i/>
                            <w:iCs/>
                            <w:color w:val="0070C0"/>
                            <w:lang w:eastAsia="en-GB"/>
                          </w:rPr>
                        </m:ctrlPr>
                      </m:sSubPr>
                      <m:e>
                        <m:acc>
                          <m:accPr>
                            <m:chr m:val="̄"/>
                            <m:ctrlPr>
                              <w:rPr>
                                <w:rFonts w:ascii="Cambria Math" w:hAnsi="Cambria Math"/>
                                <w:i/>
                                <w:iCs/>
                                <w:color w:val="0070C0"/>
                                <w:lang w:eastAsia="en-GB"/>
                              </w:rPr>
                            </m:ctrlPr>
                          </m:accPr>
                          <m:e>
                            <m:r>
                              <w:rPr>
                                <w:rFonts w:ascii="Cambria Math" w:hAnsi="Cambria Math"/>
                                <w:color w:val="0070C0"/>
                                <w:lang w:eastAsia="en-GB"/>
                              </w:rPr>
                              <m:t>q</m:t>
                            </m:r>
                          </m:e>
                        </m:acc>
                      </m:e>
                      <m:sub>
                        <m:r>
                          <w:rPr>
                            <w:rFonts w:ascii="Cambria Math" w:hAnsi="Cambria Math"/>
                            <w:color w:val="0070C0"/>
                            <w:lang w:eastAsia="en-GB"/>
                          </w:rPr>
                          <m:t>1</m:t>
                        </m:r>
                      </m:sub>
                    </m:sSub>
                  </m:oMath>
                  <w:r w:rsidRPr="00F94FA4">
                    <w:rPr>
                      <w:color w:val="0070C0"/>
                      <w:lang w:eastAsia="en-GB"/>
                    </w:rPr>
                    <w:t xml:space="preserve"> </w:t>
                  </w:r>
                  <w:r w:rsidRPr="00F94FA4">
                    <w:rPr>
                      <w:color w:val="0070C0"/>
                    </w:rPr>
                    <w:t xml:space="preserve">configured for a serving cell, provided that the SSBs configured for candidate beam detection are actually transmitted within UE active DL BWP during the entire evaluation period specified in clause 8.5.5.2 unless the UE supports </w:t>
                  </w:r>
                  <w:r w:rsidRPr="00F94FA4">
                    <w:rPr>
                      <w:i/>
                      <w:iCs/>
                      <w:color w:val="0070C0"/>
                    </w:rPr>
                    <w:t>bwpOperationMeasWithoutInterrupt-r18</w:t>
                  </w:r>
                  <w:r w:rsidRPr="00F94FA4">
                    <w:rPr>
                      <w:color w:val="0070C0"/>
                    </w:rPr>
                    <w:t xml:space="preserve">, provided that the SSB is within the configured UE-specific CBW. The requirements in this clause apply when UE is required to perform candidate beam detection on no more than 1 serving cell per band unless otherwise specified. </w:t>
                  </w:r>
                  <w:r w:rsidRPr="00F94FA4">
                    <w:rPr>
                      <w:color w:val="0070C0"/>
                      <w:highlight w:val="yellow"/>
                    </w:rPr>
                    <w:t xml:space="preserve">For UE supporting </w:t>
                  </w:r>
                  <w:r w:rsidRPr="00F94FA4">
                    <w:rPr>
                      <w:i/>
                      <w:iCs/>
                      <w:color w:val="0070C0"/>
                      <w:highlight w:val="yellow"/>
                    </w:rPr>
                    <w:t>intraBandNR-CA-non-collocated-r18</w:t>
                  </w:r>
                  <w:r w:rsidRPr="00F94FA4">
                    <w:rPr>
                      <w:color w:val="0070C0"/>
                      <w:highlight w:val="yellow"/>
                    </w:rPr>
                    <w:t xml:space="preserve"> and if </w:t>
                  </w:r>
                  <w:r w:rsidRPr="00F94FA4">
                    <w:rPr>
                      <w:rFonts w:eastAsia="Calibri"/>
                      <w:bCs/>
                      <w:i/>
                      <w:color w:val="0070C0"/>
                      <w:highlight w:val="yellow"/>
                      <w:lang w:eastAsia="sv-SE"/>
                    </w:rPr>
                    <w:t>nonCollocatedTypeNR-CA-r18</w:t>
                  </w:r>
                  <w:r w:rsidRPr="00F94FA4">
                    <w:rPr>
                      <w:color w:val="0070C0"/>
                      <w:highlight w:val="yellow"/>
                    </w:rPr>
                    <w:t xml:space="preserve"> is not provided</w:t>
                  </w:r>
                  <w:r w:rsidRPr="00F94FA4">
                    <w:rPr>
                      <w:color w:val="0070C0"/>
                    </w:rPr>
                    <w:t xml:space="preserve"> for the configured FR1 intra-band non-contiguous CA, the requirements in this clause apply when UE is required to perform candidate beam detection on no more than 2 serving cells per band if these 2 serving cells are in non-contiguous carriers, and no more than 1 serving cell per band otherwise.</w:t>
                  </w:r>
                </w:p>
              </w:tc>
            </w:tr>
          </w:tbl>
          <w:p w14:paraId="3DC9BB9E" w14:textId="77777777" w:rsidR="00F94FA4" w:rsidRDefault="00F94FA4" w:rsidP="001C4649">
            <w:pPr>
              <w:widowControl w:val="0"/>
              <w:snapToGrid w:val="0"/>
              <w:spacing w:before="180"/>
              <w:rPr>
                <w:rFonts w:eastAsia="宋体"/>
                <w:sz w:val="22"/>
                <w:szCs w:val="22"/>
                <w:lang w:eastAsia="zh-CN"/>
              </w:rPr>
            </w:pPr>
          </w:p>
        </w:tc>
      </w:tr>
    </w:tbl>
    <w:p w14:paraId="13ADDA56" w14:textId="77777777" w:rsidR="00F94FA4" w:rsidRPr="00F94FA4" w:rsidRDefault="00F94FA4" w:rsidP="0078555B">
      <w:pPr>
        <w:spacing w:after="120"/>
        <w:ind w:leftChars="200" w:left="400"/>
        <w:rPr>
          <w:bCs/>
          <w:i/>
          <w:iCs/>
          <w:color w:val="0070C0"/>
          <w:lang w:eastAsia="zh-CN"/>
        </w:rPr>
      </w:pPr>
    </w:p>
    <w:p w14:paraId="1379B071" w14:textId="77777777" w:rsidR="00093F98" w:rsidRPr="00CE57CA" w:rsidRDefault="00093F98" w:rsidP="00093F98">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3E728E1B" w14:textId="23D34FB3" w:rsidR="00093F98" w:rsidRPr="003C6135" w:rsidRDefault="00093F98" w:rsidP="00093F98">
      <w:pPr>
        <w:pStyle w:val="aff8"/>
        <w:numPr>
          <w:ilvl w:val="1"/>
          <w:numId w:val="1"/>
        </w:numPr>
        <w:spacing w:after="120"/>
        <w:ind w:firstLineChars="0"/>
        <w:rPr>
          <w:sz w:val="21"/>
          <w:szCs w:val="21"/>
        </w:rPr>
      </w:pPr>
      <w:r w:rsidRPr="00CE57CA">
        <w:rPr>
          <w:bCs/>
          <w:szCs w:val="24"/>
          <w:lang w:eastAsia="zh-CN"/>
        </w:rPr>
        <w:t>Option 1</w:t>
      </w:r>
      <w:r>
        <w:rPr>
          <w:bCs/>
          <w:szCs w:val="24"/>
          <w:lang w:eastAsia="zh-CN"/>
        </w:rPr>
        <w:t xml:space="preserve"> </w:t>
      </w:r>
      <w:r w:rsidRPr="00CE57CA">
        <w:rPr>
          <w:bCs/>
          <w:szCs w:val="24"/>
          <w:lang w:eastAsia="zh-CN"/>
        </w:rPr>
        <w:t>(</w:t>
      </w:r>
      <w:r w:rsidR="008A2C91">
        <w:t>Huawei</w:t>
      </w:r>
      <w:r w:rsidRPr="00CE57CA">
        <w:rPr>
          <w:bCs/>
          <w:szCs w:val="24"/>
          <w:lang w:eastAsia="zh-CN"/>
        </w:rPr>
        <w:t>):</w:t>
      </w:r>
      <w:r>
        <w:rPr>
          <w:bCs/>
          <w:szCs w:val="24"/>
          <w:lang w:eastAsia="zh-CN"/>
        </w:rPr>
        <w:t xml:space="preserve"> </w:t>
      </w:r>
      <w:r w:rsidR="008A2C91" w:rsidRPr="008A2C91">
        <w:rPr>
          <w:rFonts w:eastAsia="Yu Mincho"/>
        </w:rPr>
        <w:t xml:space="preserve">When defining requirements for R19 non-collocated WI, the same principle as in R18 is followed, that is, there is </w:t>
      </w:r>
      <w:r w:rsidR="008A2C91" w:rsidRPr="008A2C91">
        <w:rPr>
          <w:rFonts w:eastAsia="Yu Mincho" w:hint="eastAsia"/>
        </w:rPr>
        <w:t xml:space="preserve">no description on UE </w:t>
      </w:r>
      <w:r w:rsidR="008A2C91" w:rsidRPr="008A2C91">
        <w:rPr>
          <w:rFonts w:eastAsia="Yu Mincho"/>
        </w:rPr>
        <w:t>behaviour</w:t>
      </w:r>
      <w:r w:rsidR="008A2C91" w:rsidRPr="008A2C91">
        <w:rPr>
          <w:rFonts w:eastAsia="Yu Mincho" w:hint="eastAsia"/>
        </w:rPr>
        <w:t xml:space="preserve"> when </w:t>
      </w:r>
      <w:proofErr w:type="spellStart"/>
      <w:r w:rsidR="008A2C91" w:rsidRPr="008A2C91">
        <w:rPr>
          <w:rFonts w:eastAsia="Yu Mincho" w:hint="eastAsia"/>
          <w:i/>
          <w:iCs/>
        </w:rPr>
        <w:t>maxMIMO</w:t>
      </w:r>
      <w:proofErr w:type="spellEnd"/>
      <w:r w:rsidR="008A2C91" w:rsidRPr="008A2C91">
        <w:rPr>
          <w:rFonts w:eastAsia="Yu Mincho" w:hint="eastAsia"/>
          <w:i/>
          <w:iCs/>
        </w:rPr>
        <w:t>-layer</w:t>
      </w:r>
      <w:r w:rsidR="008A2C91" w:rsidRPr="008A2C91">
        <w:rPr>
          <w:rFonts w:eastAsia="Yu Mincho" w:hint="eastAsia"/>
        </w:rPr>
        <w:t>＞</w:t>
      </w:r>
      <w:r w:rsidR="008A2C91" w:rsidRPr="008A2C91">
        <w:rPr>
          <w:rFonts w:eastAsia="Yu Mincho" w:hint="eastAsia"/>
        </w:rPr>
        <w:t>4</w:t>
      </w:r>
      <w:r w:rsidR="008A2C91" w:rsidRPr="008A2C91">
        <w:rPr>
          <w:rFonts w:eastAsia="Yu Mincho"/>
        </w:rPr>
        <w:t xml:space="preserve"> (it is collocated)</w:t>
      </w:r>
    </w:p>
    <w:p w14:paraId="67921446" w14:textId="77777777" w:rsidR="00093F98" w:rsidRDefault="00093F98" w:rsidP="00093F98">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lastRenderedPageBreak/>
        <w:t>Recommended WF</w:t>
      </w:r>
      <w:r>
        <w:rPr>
          <w:rFonts w:eastAsia="宋体"/>
          <w:szCs w:val="24"/>
          <w:lang w:eastAsia="zh-CN"/>
        </w:rPr>
        <w:t>:</w:t>
      </w:r>
    </w:p>
    <w:p w14:paraId="6A209D37" w14:textId="4A55D992" w:rsidR="00093F98" w:rsidRPr="00CB6199" w:rsidRDefault="00CB6199" w:rsidP="00131F6B">
      <w:pPr>
        <w:pStyle w:val="aff8"/>
        <w:spacing w:after="120"/>
        <w:ind w:left="1620" w:firstLineChars="0" w:firstLine="0"/>
        <w:rPr>
          <w:sz w:val="21"/>
          <w:szCs w:val="21"/>
        </w:rPr>
      </w:pPr>
      <w:r>
        <w:t>In</w:t>
      </w:r>
      <w:r w:rsidRPr="008A2C91">
        <w:t xml:space="preserve"> R19 non-collocated WI</w:t>
      </w:r>
      <w:r w:rsidRPr="00CB6199">
        <w:rPr>
          <w:rFonts w:hint="eastAsia"/>
        </w:rPr>
        <w:t xml:space="preserve">, </w:t>
      </w:r>
      <w:r>
        <w:t xml:space="preserve">RAN4 not </w:t>
      </w:r>
      <w:r w:rsidRPr="00CB6199">
        <w:rPr>
          <w:rFonts w:hint="eastAsia"/>
        </w:rPr>
        <w:t xml:space="preserve">define RRM requirements </w:t>
      </w:r>
      <w:r>
        <w:t xml:space="preserve">for the case </w:t>
      </w:r>
      <w:r w:rsidRPr="00CB6199">
        <w:rPr>
          <w:rFonts w:hint="eastAsia"/>
        </w:rPr>
        <w:t>when</w:t>
      </w:r>
      <w:r w:rsidRPr="00CB6199">
        <w:rPr>
          <w:rFonts w:hint="eastAsia"/>
          <w:i/>
          <w:iCs/>
        </w:rPr>
        <w:t xml:space="preserve"> </w:t>
      </w:r>
      <w:proofErr w:type="spellStart"/>
      <w:r w:rsidRPr="00CB6199">
        <w:rPr>
          <w:rFonts w:hint="eastAsia"/>
          <w:i/>
          <w:iCs/>
        </w:rPr>
        <w:t>maxMIMO</w:t>
      </w:r>
      <w:proofErr w:type="spellEnd"/>
      <w:r w:rsidRPr="00CB6199">
        <w:rPr>
          <w:rFonts w:hint="eastAsia"/>
          <w:i/>
          <w:iCs/>
        </w:rPr>
        <w:t>-layer</w:t>
      </w:r>
      <w:r w:rsidRPr="00CB6199">
        <w:rPr>
          <w:rFonts w:hint="eastAsia"/>
        </w:rPr>
        <w:t>＞</w:t>
      </w:r>
      <w:r w:rsidRPr="00CB6199">
        <w:rPr>
          <w:rFonts w:hint="eastAsia"/>
        </w:rPr>
        <w:t>4 (it is collocated)</w:t>
      </w:r>
      <w:r>
        <w:t>.</w:t>
      </w:r>
    </w:p>
    <w:p w14:paraId="6E3631D2" w14:textId="77777777" w:rsidR="00093F98" w:rsidRPr="00D60857" w:rsidRDefault="00093F98" w:rsidP="00DF086E">
      <w:pPr>
        <w:spacing w:after="120"/>
        <w:rPr>
          <w:b/>
          <w:szCs w:val="24"/>
          <w:u w:val="single"/>
          <w:lang w:eastAsia="zh-CN"/>
        </w:rPr>
      </w:pPr>
    </w:p>
    <w:p w14:paraId="36C3CF26" w14:textId="63421F43" w:rsidR="00FD054D" w:rsidRPr="00CE57CA" w:rsidRDefault="00560BE7" w:rsidP="00DF086E">
      <w:pPr>
        <w:spacing w:after="120"/>
        <w:rPr>
          <w:b/>
          <w:szCs w:val="24"/>
          <w:u w:val="single"/>
          <w:lang w:eastAsia="zh-CN"/>
        </w:rPr>
      </w:pPr>
      <w:r>
        <w:rPr>
          <w:b/>
          <w:szCs w:val="24"/>
          <w:u w:val="single"/>
          <w:lang w:eastAsia="zh-CN"/>
        </w:rPr>
        <w:t xml:space="preserve">(Online) </w:t>
      </w:r>
      <w:r w:rsidR="00FD054D" w:rsidRPr="00CE57CA">
        <w:rPr>
          <w:b/>
          <w:szCs w:val="24"/>
          <w:u w:val="single"/>
          <w:lang w:eastAsia="zh-CN"/>
        </w:rPr>
        <w:t>Issue 1-</w:t>
      </w:r>
      <w:r w:rsidR="00131F6B">
        <w:rPr>
          <w:b/>
          <w:szCs w:val="24"/>
          <w:u w:val="single"/>
          <w:lang w:eastAsia="zh-CN"/>
        </w:rPr>
        <w:t>2</w:t>
      </w:r>
      <w:r w:rsidR="00FD054D" w:rsidRPr="00CE57CA">
        <w:rPr>
          <w:b/>
          <w:szCs w:val="24"/>
          <w:u w:val="single"/>
          <w:lang w:eastAsia="zh-CN"/>
        </w:rPr>
        <w:t xml:space="preserve">: </w:t>
      </w:r>
      <w:r w:rsidR="002D31F5">
        <w:rPr>
          <w:b/>
          <w:szCs w:val="24"/>
          <w:u w:val="single"/>
          <w:lang w:eastAsia="zh-CN"/>
        </w:rPr>
        <w:t xml:space="preserve">RRM requirements </w:t>
      </w:r>
      <w:r w:rsidR="00AB772D" w:rsidRPr="008A2C91">
        <w:rPr>
          <w:rFonts w:hint="eastAsia"/>
          <w:b/>
          <w:szCs w:val="24"/>
          <w:u w:val="single"/>
          <w:lang w:eastAsia="zh-CN"/>
        </w:rPr>
        <w:t xml:space="preserve">when </w:t>
      </w:r>
      <w:proofErr w:type="spellStart"/>
      <w:r w:rsidR="00AB772D" w:rsidRPr="008A2C91">
        <w:rPr>
          <w:rFonts w:hint="eastAsia"/>
          <w:b/>
          <w:i/>
          <w:iCs/>
          <w:szCs w:val="24"/>
          <w:u w:val="single"/>
          <w:lang w:eastAsia="zh-CN"/>
        </w:rPr>
        <w:t>maxMIMO</w:t>
      </w:r>
      <w:proofErr w:type="spellEnd"/>
      <w:r w:rsidR="00AB772D" w:rsidRPr="008A2C91">
        <w:rPr>
          <w:rFonts w:hint="eastAsia"/>
          <w:b/>
          <w:i/>
          <w:iCs/>
          <w:szCs w:val="24"/>
          <w:u w:val="single"/>
          <w:lang w:eastAsia="zh-CN"/>
        </w:rPr>
        <w:t>-layer</w:t>
      </w:r>
      <w:r w:rsidR="00AB772D">
        <w:rPr>
          <w:b/>
          <w:i/>
          <w:iCs/>
          <w:szCs w:val="24"/>
          <w:u w:val="single"/>
          <w:lang w:eastAsia="zh-CN"/>
        </w:rPr>
        <w:t xml:space="preserve"> </w:t>
      </w:r>
      <w:r w:rsidR="00AB772D">
        <w:rPr>
          <w:rFonts w:hint="eastAsia"/>
          <w:b/>
          <w:szCs w:val="24"/>
          <w:u w:val="single"/>
          <w:lang w:eastAsia="zh-CN"/>
        </w:rPr>
        <w:t>=</w:t>
      </w:r>
      <w:r w:rsidR="00AB772D">
        <w:rPr>
          <w:b/>
          <w:szCs w:val="24"/>
          <w:u w:val="single"/>
          <w:lang w:eastAsia="zh-CN"/>
        </w:rPr>
        <w:t xml:space="preserve"> </w:t>
      </w:r>
      <w:r w:rsidR="00AB772D" w:rsidRPr="008A2C91">
        <w:rPr>
          <w:rFonts w:hint="eastAsia"/>
          <w:b/>
          <w:szCs w:val="24"/>
          <w:u w:val="single"/>
          <w:lang w:eastAsia="zh-CN"/>
        </w:rPr>
        <w:t>4</w:t>
      </w:r>
    </w:p>
    <w:p w14:paraId="4409B947" w14:textId="5AFE75EA" w:rsidR="00F77A20" w:rsidRPr="00CB6199" w:rsidRDefault="00E02D89" w:rsidP="0078555B">
      <w:pPr>
        <w:spacing w:after="120"/>
        <w:ind w:leftChars="200" w:left="400"/>
        <w:rPr>
          <w:b/>
          <w:bCs/>
          <w:i/>
          <w:iCs/>
          <w:color w:val="0070C0"/>
          <w:lang w:eastAsia="zh-CN"/>
        </w:rPr>
      </w:pPr>
      <w:r w:rsidRPr="00CB6199">
        <w:rPr>
          <w:b/>
          <w:bCs/>
          <w:i/>
          <w:iCs/>
          <w:color w:val="0070C0"/>
          <w:lang w:eastAsia="zh-CN"/>
        </w:rPr>
        <w:t xml:space="preserve">Background </w:t>
      </w:r>
    </w:p>
    <w:p w14:paraId="28C57BEB" w14:textId="03A44C52" w:rsidR="00AB772D" w:rsidRPr="00A36A00" w:rsidRDefault="00AB772D" w:rsidP="0078555B">
      <w:pPr>
        <w:spacing w:after="120"/>
        <w:ind w:leftChars="200" w:left="400"/>
        <w:rPr>
          <w:i/>
          <w:iCs/>
          <w:color w:val="0070C0"/>
          <w:lang w:eastAsia="zh-CN"/>
        </w:rPr>
      </w:pPr>
      <w:r w:rsidRPr="00A36A00">
        <w:rPr>
          <w:i/>
          <w:iCs/>
          <w:color w:val="0070C0"/>
          <w:lang w:eastAsia="zh-CN"/>
        </w:rPr>
        <w:t xml:space="preserve">Based on the approved LS R4-2505161 and agreements in previous meeting, the BS </w:t>
      </w:r>
      <w:proofErr w:type="spellStart"/>
      <w:r w:rsidRPr="00A36A00">
        <w:rPr>
          <w:i/>
          <w:iCs/>
          <w:color w:val="0070C0"/>
          <w:lang w:eastAsia="zh-CN"/>
        </w:rPr>
        <w:t>signallings</w:t>
      </w:r>
      <w:proofErr w:type="spellEnd"/>
      <w:r w:rsidRPr="00A36A00">
        <w:rPr>
          <w:i/>
          <w:iCs/>
          <w:color w:val="0070C0"/>
          <w:lang w:eastAsia="zh-CN"/>
        </w:rPr>
        <w:t xml:space="preserve"> are summarized as below.</w:t>
      </w:r>
    </w:p>
    <w:tbl>
      <w:tblPr>
        <w:tblStyle w:val="aff7"/>
        <w:tblW w:w="9631" w:type="dxa"/>
        <w:tblInd w:w="400" w:type="dxa"/>
        <w:tblLook w:val="04A0" w:firstRow="1" w:lastRow="0" w:firstColumn="1" w:lastColumn="0" w:noHBand="0" w:noVBand="1"/>
      </w:tblPr>
      <w:tblGrid>
        <w:gridCol w:w="9631"/>
      </w:tblGrid>
      <w:tr w:rsidR="00AB772D" w:rsidRPr="00A36A00" w14:paraId="33C92F3A" w14:textId="77777777" w:rsidTr="0078555B">
        <w:tc>
          <w:tcPr>
            <w:tcW w:w="9631" w:type="dxa"/>
          </w:tcPr>
          <w:p w14:paraId="36329F4C" w14:textId="77777777" w:rsidR="00AB772D" w:rsidRPr="00A36A00" w:rsidRDefault="00AB772D" w:rsidP="00AB772D">
            <w:pPr>
              <w:widowControl w:val="0"/>
              <w:snapToGrid w:val="0"/>
              <w:spacing w:before="180"/>
              <w:rPr>
                <w:rFonts w:eastAsia="宋体"/>
                <w:b/>
                <w:bCs/>
                <w:color w:val="0070C0"/>
                <w:u w:val="single"/>
                <w:lang w:eastAsia="zh-CN"/>
              </w:rPr>
            </w:pPr>
            <w:r w:rsidRPr="00A36A00">
              <w:rPr>
                <w:rFonts w:eastAsia="宋体"/>
                <w:b/>
                <w:bCs/>
                <w:color w:val="0070C0"/>
                <w:u w:val="single"/>
                <w:lang w:eastAsia="zh-CN"/>
              </w:rPr>
              <w:t>BS signalling</w:t>
            </w:r>
          </w:p>
          <w:p w14:paraId="4F15F968" w14:textId="77777777" w:rsidR="00AB772D" w:rsidRPr="00A36A00" w:rsidRDefault="00AB772D" w:rsidP="00AB772D">
            <w:pPr>
              <w:pStyle w:val="aff8"/>
              <w:widowControl w:val="0"/>
              <w:numPr>
                <w:ilvl w:val="0"/>
                <w:numId w:val="17"/>
              </w:numPr>
              <w:overflowPunct/>
              <w:snapToGrid w:val="0"/>
              <w:spacing w:after="0"/>
              <w:ind w:firstLineChars="0"/>
              <w:textAlignment w:val="auto"/>
              <w:rPr>
                <w:rFonts w:eastAsia="宋体"/>
                <w:color w:val="0070C0"/>
                <w:lang w:eastAsia="zh-CN"/>
              </w:rPr>
            </w:pPr>
            <w:r w:rsidRPr="00A36A00">
              <w:rPr>
                <w:rFonts w:eastAsia="宋体"/>
                <w:color w:val="0070C0"/>
                <w:lang w:eastAsia="zh-CN"/>
              </w:rPr>
              <w:t xml:space="preserve">No new NW </w:t>
            </w:r>
            <w:proofErr w:type="spellStart"/>
            <w:r w:rsidRPr="00A36A00">
              <w:rPr>
                <w:rFonts w:eastAsia="宋体"/>
                <w:color w:val="0070C0"/>
                <w:lang w:eastAsia="zh-CN"/>
              </w:rPr>
              <w:t>signaling</w:t>
            </w:r>
            <w:proofErr w:type="spellEnd"/>
            <w:r w:rsidRPr="00A36A00">
              <w:rPr>
                <w:rFonts w:eastAsia="宋体"/>
                <w:color w:val="0070C0"/>
                <w:lang w:eastAsia="zh-CN"/>
              </w:rPr>
              <w:t xml:space="preserve"> needed from Type 4 to single carrier fallback.</w:t>
            </w:r>
          </w:p>
          <w:p w14:paraId="190DD99C" w14:textId="77777777" w:rsidR="00AB772D" w:rsidRPr="00A36A00" w:rsidRDefault="00AB772D" w:rsidP="00AB772D">
            <w:pPr>
              <w:pStyle w:val="aff8"/>
              <w:widowControl w:val="0"/>
              <w:numPr>
                <w:ilvl w:val="0"/>
                <w:numId w:val="17"/>
              </w:numPr>
              <w:overflowPunct/>
              <w:snapToGrid w:val="0"/>
              <w:spacing w:after="0"/>
              <w:ind w:firstLineChars="0"/>
              <w:textAlignment w:val="auto"/>
              <w:rPr>
                <w:rFonts w:eastAsiaTheme="minorEastAsia"/>
                <w:color w:val="0070C0"/>
                <w:lang w:eastAsia="zh-CN"/>
              </w:rPr>
            </w:pPr>
            <w:r w:rsidRPr="00A36A00">
              <w:rPr>
                <w:rFonts w:eastAsiaTheme="minorEastAsia"/>
                <w:color w:val="0070C0"/>
                <w:lang w:eastAsia="zh-CN"/>
              </w:rPr>
              <w:t xml:space="preserve">When </w:t>
            </w:r>
            <w:proofErr w:type="spellStart"/>
            <w:r w:rsidRPr="00A36A00">
              <w:rPr>
                <w:rFonts w:eastAsiaTheme="minorEastAsia"/>
                <w:i/>
                <w:iCs/>
                <w:color w:val="0070C0"/>
                <w:lang w:eastAsia="zh-CN"/>
              </w:rPr>
              <w:t>maxMIMO</w:t>
            </w:r>
            <w:proofErr w:type="spellEnd"/>
            <w:r w:rsidRPr="00A36A00">
              <w:rPr>
                <w:rFonts w:eastAsiaTheme="minorEastAsia"/>
                <w:i/>
                <w:iCs/>
                <w:color w:val="0070C0"/>
                <w:lang w:eastAsia="zh-CN"/>
              </w:rPr>
              <w:t>-layers</w:t>
            </w:r>
            <w:r w:rsidRPr="00A36A00">
              <w:rPr>
                <w:rFonts w:eastAsiaTheme="minorEastAsia"/>
                <w:color w:val="0070C0"/>
                <w:lang w:eastAsia="zh-CN"/>
              </w:rPr>
              <w:t xml:space="preserve"> &gt; 4, Type 1(collocated) requirements apply. No new BS </w:t>
            </w:r>
            <w:proofErr w:type="spellStart"/>
            <w:r w:rsidRPr="00A36A00">
              <w:rPr>
                <w:rFonts w:eastAsiaTheme="minorEastAsia"/>
                <w:color w:val="0070C0"/>
                <w:lang w:eastAsia="zh-CN"/>
              </w:rPr>
              <w:t>signaling</w:t>
            </w:r>
            <w:proofErr w:type="spellEnd"/>
            <w:r w:rsidRPr="00A36A00">
              <w:rPr>
                <w:rFonts w:eastAsiaTheme="minorEastAsia"/>
                <w:color w:val="0070C0"/>
                <w:lang w:eastAsia="zh-CN"/>
              </w:rPr>
              <w:t xml:space="preserve"> is needed</w:t>
            </w:r>
          </w:p>
          <w:p w14:paraId="4361EC72" w14:textId="77777777" w:rsidR="00AB772D" w:rsidRPr="00A36A00" w:rsidRDefault="00AB772D" w:rsidP="00AB772D">
            <w:pPr>
              <w:pStyle w:val="a3"/>
              <w:widowControl/>
              <w:numPr>
                <w:ilvl w:val="0"/>
                <w:numId w:val="17"/>
              </w:numPr>
              <w:tabs>
                <w:tab w:val="center" w:pos="4153"/>
                <w:tab w:val="right" w:pos="8306"/>
              </w:tabs>
              <w:snapToGrid w:val="0"/>
              <w:rPr>
                <w:rFonts w:ascii="Times New Roman" w:eastAsiaTheme="minorEastAsia" w:hAnsi="Times New Roman"/>
                <w:b w:val="0"/>
                <w:color w:val="0070C0"/>
                <w:sz w:val="20"/>
              </w:rPr>
            </w:pPr>
            <w:r w:rsidRPr="00A36A00">
              <w:rPr>
                <w:rFonts w:ascii="Times New Roman" w:eastAsiaTheme="minorEastAsia" w:hAnsi="Times New Roman"/>
                <w:b w:val="0"/>
                <w:color w:val="0070C0"/>
                <w:sz w:val="20"/>
              </w:rPr>
              <w:t xml:space="preserve">When </w:t>
            </w:r>
            <w:r w:rsidRPr="00A36A00">
              <w:rPr>
                <w:rFonts w:ascii="Times New Roman" w:eastAsiaTheme="minorEastAsia" w:hAnsi="Times New Roman"/>
                <w:b w:val="0"/>
                <w:i/>
                <w:iCs/>
                <w:color w:val="0070C0"/>
                <w:sz w:val="20"/>
              </w:rPr>
              <w:t>maxMIMO-layers=2</w:t>
            </w:r>
            <w:r w:rsidRPr="00A36A00">
              <w:rPr>
                <w:rFonts w:ascii="Times New Roman" w:eastAsiaTheme="minorEastAsia" w:hAnsi="Times New Roman"/>
                <w:b w:val="0"/>
                <w:color w:val="0070C0"/>
                <w:sz w:val="20"/>
              </w:rPr>
              <w:t xml:space="preserve">, </w:t>
            </w:r>
            <w:r w:rsidRPr="00A36A00">
              <w:rPr>
                <w:rFonts w:ascii="Times New Roman" w:eastAsiaTheme="minorEastAsia" w:hAnsi="Times New Roman"/>
                <w:b w:val="0"/>
                <w:color w:val="0070C0"/>
                <w:sz w:val="20"/>
                <w:highlight w:val="yellow"/>
              </w:rPr>
              <w:t>UE follow Rel-18 specification</w:t>
            </w:r>
            <w:r w:rsidRPr="00A36A00">
              <w:rPr>
                <w:rFonts w:ascii="Times New Roman" w:eastAsiaTheme="minorEastAsia" w:hAnsi="Times New Roman"/>
                <w:b w:val="0"/>
                <w:color w:val="0070C0"/>
                <w:sz w:val="20"/>
              </w:rPr>
              <w:t>. No new BS signaling is needed</w:t>
            </w:r>
          </w:p>
          <w:p w14:paraId="1EB8A2CA" w14:textId="77777777" w:rsidR="00AB772D" w:rsidRPr="00A36A00" w:rsidRDefault="00AB772D" w:rsidP="00AB772D">
            <w:pPr>
              <w:pStyle w:val="aff8"/>
              <w:widowControl w:val="0"/>
              <w:numPr>
                <w:ilvl w:val="1"/>
                <w:numId w:val="18"/>
              </w:numPr>
              <w:overflowPunct/>
              <w:autoSpaceDE/>
              <w:autoSpaceDN/>
              <w:snapToGrid w:val="0"/>
              <w:spacing w:before="180" w:after="0"/>
              <w:ind w:firstLineChars="0"/>
              <w:textAlignment w:val="auto"/>
              <w:rPr>
                <w:rFonts w:eastAsia="宋体"/>
                <w:color w:val="0070C0"/>
                <w:lang w:eastAsia="zh-CN"/>
              </w:rPr>
            </w:pPr>
            <w:r w:rsidRPr="00A36A00">
              <w:rPr>
                <w:rFonts w:eastAsia="宋体"/>
                <w:color w:val="0070C0"/>
                <w:lang w:eastAsia="zh-CN"/>
              </w:rPr>
              <w:t xml:space="preserve">If Rel-18 </w:t>
            </w:r>
            <w:proofErr w:type="spellStart"/>
            <w:r w:rsidRPr="00A36A00">
              <w:rPr>
                <w:rFonts w:eastAsia="宋体"/>
                <w:i/>
                <w:iCs/>
                <w:color w:val="0070C0"/>
                <w:lang w:eastAsia="zh-CN"/>
              </w:rPr>
              <w:t>nonCollocatedTypeNR</w:t>
            </w:r>
            <w:proofErr w:type="spellEnd"/>
            <w:r w:rsidRPr="00A36A00">
              <w:rPr>
                <w:rFonts w:eastAsia="宋体"/>
                <w:i/>
                <w:iCs/>
                <w:color w:val="0070C0"/>
                <w:lang w:eastAsia="zh-CN"/>
              </w:rPr>
              <w:t>-CA/</w:t>
            </w:r>
            <w:proofErr w:type="spellStart"/>
            <w:r w:rsidRPr="00A36A00">
              <w:rPr>
                <w:rFonts w:eastAsia="宋体"/>
                <w:i/>
                <w:iCs/>
                <w:color w:val="0070C0"/>
                <w:lang w:eastAsia="zh-CN"/>
              </w:rPr>
              <w:t>nonCollocatedTypeMRDC</w:t>
            </w:r>
            <w:proofErr w:type="spellEnd"/>
            <w:r w:rsidRPr="00A36A00">
              <w:rPr>
                <w:rFonts w:eastAsia="宋体"/>
                <w:color w:val="0070C0"/>
                <w:lang w:eastAsia="zh-CN"/>
              </w:rPr>
              <w:t xml:space="preserve"> is present, UE is Type 1.</w:t>
            </w:r>
          </w:p>
          <w:p w14:paraId="2C49DCE7" w14:textId="77777777" w:rsidR="00AB772D" w:rsidRPr="00A36A00" w:rsidRDefault="00AB772D" w:rsidP="00AB772D">
            <w:pPr>
              <w:pStyle w:val="aff8"/>
              <w:widowControl w:val="0"/>
              <w:numPr>
                <w:ilvl w:val="1"/>
                <w:numId w:val="18"/>
              </w:numPr>
              <w:overflowPunct/>
              <w:autoSpaceDE/>
              <w:autoSpaceDN/>
              <w:snapToGrid w:val="0"/>
              <w:spacing w:before="180" w:after="0"/>
              <w:ind w:firstLineChars="0"/>
              <w:textAlignment w:val="auto"/>
              <w:rPr>
                <w:rFonts w:eastAsia="宋体"/>
                <w:color w:val="0070C0"/>
                <w:lang w:eastAsia="zh-CN"/>
              </w:rPr>
            </w:pPr>
            <w:r w:rsidRPr="00A36A00">
              <w:rPr>
                <w:rFonts w:eastAsia="宋体"/>
                <w:color w:val="0070C0"/>
                <w:lang w:eastAsia="zh-CN"/>
              </w:rPr>
              <w:t>If Rel-18</w:t>
            </w:r>
            <w:r w:rsidRPr="00A36A00">
              <w:rPr>
                <w:rFonts w:eastAsia="宋体"/>
                <w:i/>
                <w:iCs/>
                <w:color w:val="0070C0"/>
                <w:lang w:eastAsia="zh-CN"/>
              </w:rPr>
              <w:t xml:space="preserve"> </w:t>
            </w:r>
            <w:proofErr w:type="spellStart"/>
            <w:r w:rsidRPr="00A36A00">
              <w:rPr>
                <w:rFonts w:eastAsia="宋体"/>
                <w:i/>
                <w:iCs/>
                <w:color w:val="0070C0"/>
                <w:lang w:eastAsia="zh-CN"/>
              </w:rPr>
              <w:t>nonCollocatedTypeNR</w:t>
            </w:r>
            <w:proofErr w:type="spellEnd"/>
            <w:r w:rsidRPr="00A36A00">
              <w:rPr>
                <w:rFonts w:eastAsia="宋体"/>
                <w:i/>
                <w:iCs/>
                <w:color w:val="0070C0"/>
                <w:lang w:eastAsia="zh-CN"/>
              </w:rPr>
              <w:t>-CA/</w:t>
            </w:r>
            <w:proofErr w:type="spellStart"/>
            <w:r w:rsidRPr="00A36A00">
              <w:rPr>
                <w:rFonts w:eastAsia="宋体"/>
                <w:i/>
                <w:iCs/>
                <w:color w:val="0070C0"/>
                <w:lang w:eastAsia="zh-CN"/>
              </w:rPr>
              <w:t>nonCollocatedTypeMRDC</w:t>
            </w:r>
            <w:proofErr w:type="spellEnd"/>
            <w:r w:rsidRPr="00A36A00">
              <w:rPr>
                <w:rFonts w:eastAsia="宋体"/>
                <w:color w:val="0070C0"/>
                <w:lang w:eastAsia="zh-CN"/>
              </w:rPr>
              <w:t xml:space="preserve"> is absent, UE is Type 2.</w:t>
            </w:r>
          </w:p>
          <w:p w14:paraId="28AC4244" w14:textId="77777777" w:rsidR="00AB772D" w:rsidRPr="00A36A00" w:rsidRDefault="00AB772D" w:rsidP="00AB772D">
            <w:pPr>
              <w:pStyle w:val="a3"/>
              <w:widowControl/>
              <w:numPr>
                <w:ilvl w:val="0"/>
                <w:numId w:val="17"/>
              </w:numPr>
              <w:tabs>
                <w:tab w:val="center" w:pos="4153"/>
                <w:tab w:val="right" w:pos="8306"/>
              </w:tabs>
              <w:snapToGrid w:val="0"/>
              <w:rPr>
                <w:rFonts w:ascii="Times New Roman" w:eastAsiaTheme="minorEastAsia" w:hAnsi="Times New Roman"/>
                <w:b w:val="0"/>
                <w:color w:val="0070C0"/>
                <w:sz w:val="20"/>
              </w:rPr>
            </w:pPr>
            <w:r w:rsidRPr="00A36A00">
              <w:rPr>
                <w:rFonts w:ascii="Times New Roman" w:eastAsiaTheme="minorEastAsia" w:hAnsi="Times New Roman"/>
                <w:b w:val="0"/>
                <w:color w:val="0070C0"/>
                <w:sz w:val="20"/>
              </w:rPr>
              <w:t xml:space="preserve">When </w:t>
            </w:r>
            <w:r w:rsidRPr="00A36A00">
              <w:rPr>
                <w:rFonts w:ascii="Times New Roman" w:eastAsiaTheme="minorEastAsia" w:hAnsi="Times New Roman"/>
                <w:b w:val="0"/>
                <w:i/>
                <w:iCs/>
                <w:color w:val="0070C0"/>
                <w:sz w:val="20"/>
              </w:rPr>
              <w:t>maxMIMO-layers=4</w:t>
            </w:r>
            <w:r w:rsidRPr="00A36A00">
              <w:rPr>
                <w:rFonts w:ascii="Times New Roman" w:eastAsiaTheme="minorEastAsia" w:hAnsi="Times New Roman"/>
                <w:b w:val="0"/>
                <w:color w:val="0070C0"/>
                <w:sz w:val="20"/>
              </w:rPr>
              <w:t xml:space="preserve">, </w:t>
            </w:r>
            <w:r w:rsidRPr="00A36A00">
              <w:rPr>
                <w:rFonts w:ascii="Times New Roman" w:eastAsiaTheme="minorEastAsia" w:hAnsi="Times New Roman"/>
                <w:b w:val="0"/>
                <w:color w:val="0070C0"/>
                <w:sz w:val="20"/>
                <w:highlight w:val="yellow"/>
              </w:rPr>
              <w:t>new BS signalling(s) is needed</w:t>
            </w:r>
            <w:r w:rsidRPr="00A36A00">
              <w:rPr>
                <w:rFonts w:ascii="Times New Roman" w:eastAsiaTheme="minorEastAsia" w:hAnsi="Times New Roman"/>
                <w:b w:val="0"/>
                <w:color w:val="0070C0"/>
                <w:sz w:val="20"/>
              </w:rPr>
              <w:t xml:space="preserve"> for NR-CA and EN-DC, and the details are up to RAN2</w:t>
            </w:r>
          </w:p>
          <w:p w14:paraId="63439C1F" w14:textId="35A03512" w:rsidR="00AB772D" w:rsidRPr="00A36A00" w:rsidRDefault="00AB772D" w:rsidP="00AB772D">
            <w:pPr>
              <w:spacing w:after="120"/>
              <w:rPr>
                <w:i/>
                <w:iCs/>
                <w:color w:val="5B9BD5" w:themeColor="accent5"/>
                <w:lang w:eastAsia="zh-CN"/>
              </w:rPr>
            </w:pPr>
            <w:r w:rsidRPr="00A36A00">
              <w:rPr>
                <w:rFonts w:eastAsiaTheme="minorEastAsia"/>
                <w:color w:val="0070C0"/>
              </w:rPr>
              <w:t xml:space="preserve">NOTE: </w:t>
            </w:r>
            <w:proofErr w:type="spellStart"/>
            <w:r w:rsidRPr="00A36A00">
              <w:rPr>
                <w:rFonts w:eastAsiaTheme="minorEastAsia"/>
                <w:i/>
                <w:iCs/>
                <w:color w:val="0070C0"/>
              </w:rPr>
              <w:t>maxMIMO</w:t>
            </w:r>
            <w:proofErr w:type="spellEnd"/>
            <w:r w:rsidRPr="00A36A00">
              <w:rPr>
                <w:rFonts w:eastAsiaTheme="minorEastAsia"/>
                <w:i/>
                <w:iCs/>
                <w:color w:val="0070C0"/>
              </w:rPr>
              <w:t>-layers</w:t>
            </w:r>
            <w:r w:rsidRPr="00A36A00">
              <w:rPr>
                <w:rFonts w:eastAsiaTheme="minorEastAsia"/>
                <w:color w:val="0070C0"/>
              </w:rPr>
              <w:t xml:space="preserve"> intends for the legacy BS </w:t>
            </w:r>
            <w:proofErr w:type="spellStart"/>
            <w:r w:rsidRPr="00A36A00">
              <w:rPr>
                <w:rFonts w:eastAsiaTheme="minorEastAsia"/>
                <w:color w:val="0070C0"/>
              </w:rPr>
              <w:t>signaling</w:t>
            </w:r>
            <w:proofErr w:type="spellEnd"/>
          </w:p>
        </w:tc>
      </w:tr>
    </w:tbl>
    <w:p w14:paraId="490F8759" w14:textId="2E86FDE9" w:rsidR="00AB772D" w:rsidRPr="00A36A00" w:rsidRDefault="00AB772D" w:rsidP="0078555B">
      <w:pPr>
        <w:spacing w:after="120"/>
        <w:ind w:leftChars="200" w:left="400"/>
        <w:rPr>
          <w:i/>
          <w:iCs/>
          <w:color w:val="0070C0"/>
          <w:lang w:eastAsia="zh-CN"/>
        </w:rPr>
      </w:pPr>
      <w:r w:rsidRPr="00A36A00">
        <w:rPr>
          <w:i/>
          <w:iCs/>
          <w:color w:val="0070C0"/>
          <w:lang w:eastAsia="zh-CN"/>
        </w:rPr>
        <w:t xml:space="preserve">For </w:t>
      </w:r>
      <w:proofErr w:type="spellStart"/>
      <w:r w:rsidRPr="00A36A00">
        <w:rPr>
          <w:i/>
          <w:iCs/>
          <w:color w:val="0070C0"/>
          <w:lang w:eastAsia="zh-CN"/>
        </w:rPr>
        <w:t>maxMIMO</w:t>
      </w:r>
      <w:proofErr w:type="spellEnd"/>
      <w:r w:rsidRPr="00A36A00">
        <w:rPr>
          <w:i/>
          <w:iCs/>
          <w:color w:val="0070C0"/>
          <w:lang w:eastAsia="zh-CN"/>
        </w:rPr>
        <w:t>-layers=2 case,</w:t>
      </w:r>
      <w:r w:rsidRPr="00A36A00">
        <w:t xml:space="preserve"> </w:t>
      </w:r>
      <w:r w:rsidRPr="00A36A00">
        <w:rPr>
          <w:i/>
          <w:iCs/>
          <w:color w:val="0070C0"/>
          <w:lang w:eastAsia="zh-CN"/>
        </w:rPr>
        <w:t>UE follow</w:t>
      </w:r>
      <w:r w:rsidR="00A36A00" w:rsidRPr="00A36A00">
        <w:rPr>
          <w:i/>
          <w:iCs/>
          <w:color w:val="0070C0"/>
          <w:lang w:eastAsia="zh-CN"/>
        </w:rPr>
        <w:t>s</w:t>
      </w:r>
      <w:r w:rsidRPr="00A36A00">
        <w:rPr>
          <w:i/>
          <w:iCs/>
          <w:color w:val="0070C0"/>
          <w:lang w:eastAsia="zh-CN"/>
        </w:rPr>
        <w:t xml:space="preserve"> Rel-18 specification. No new BS signalling is needed, and R18 requirements can be reused.</w:t>
      </w:r>
    </w:p>
    <w:p w14:paraId="72277D7E" w14:textId="3740B586" w:rsidR="00AB772D" w:rsidRPr="00A36A00" w:rsidRDefault="00AB772D" w:rsidP="0078555B">
      <w:pPr>
        <w:spacing w:after="120"/>
        <w:ind w:leftChars="200" w:left="400"/>
        <w:rPr>
          <w:i/>
          <w:iCs/>
          <w:color w:val="0070C0"/>
          <w:lang w:eastAsia="zh-CN"/>
        </w:rPr>
      </w:pPr>
      <w:r w:rsidRPr="00A36A00">
        <w:rPr>
          <w:i/>
          <w:iCs/>
          <w:color w:val="0070C0"/>
          <w:lang w:eastAsia="zh-CN"/>
        </w:rPr>
        <w:t xml:space="preserve">For </w:t>
      </w:r>
      <w:proofErr w:type="spellStart"/>
      <w:r w:rsidRPr="00A36A00">
        <w:rPr>
          <w:i/>
          <w:iCs/>
          <w:color w:val="0070C0"/>
          <w:lang w:eastAsia="zh-CN"/>
        </w:rPr>
        <w:t>maxMIMO</w:t>
      </w:r>
      <w:proofErr w:type="spellEnd"/>
      <w:r w:rsidRPr="00A36A00">
        <w:rPr>
          <w:i/>
          <w:iCs/>
          <w:color w:val="0070C0"/>
          <w:lang w:eastAsia="zh-CN"/>
        </w:rPr>
        <w:t xml:space="preserve">-layers=4 case, new BS signalling(s) is needed and is left RAN2 to decide. </w:t>
      </w:r>
    </w:p>
    <w:p w14:paraId="10EEB20F" w14:textId="115A1800" w:rsidR="00FD054D" w:rsidRPr="002536FC" w:rsidRDefault="00FD054D"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4857682E" w14:textId="3E4C6127" w:rsidR="002536FC" w:rsidRPr="00CE57CA" w:rsidRDefault="002536FC" w:rsidP="00AB772D">
      <w:pPr>
        <w:pStyle w:val="aff8"/>
        <w:numPr>
          <w:ilvl w:val="1"/>
          <w:numId w:val="1"/>
        </w:numPr>
        <w:spacing w:after="120"/>
        <w:ind w:firstLineChars="0"/>
        <w:rPr>
          <w:rFonts w:eastAsia="宋体"/>
          <w:szCs w:val="24"/>
          <w:lang w:eastAsia="zh-CN"/>
        </w:rPr>
      </w:pPr>
      <w:r>
        <w:rPr>
          <w:rFonts w:eastAsiaTheme="minorEastAsia" w:hint="eastAsia"/>
          <w:lang w:eastAsia="zh-CN"/>
        </w:rPr>
        <w:t>O</w:t>
      </w:r>
      <w:r>
        <w:rPr>
          <w:rFonts w:eastAsiaTheme="minorEastAsia"/>
          <w:lang w:eastAsia="zh-CN"/>
        </w:rPr>
        <w:t xml:space="preserve">ption 1: </w:t>
      </w:r>
      <w:r w:rsidR="0040068E">
        <w:rPr>
          <w:rFonts w:eastAsiaTheme="minorEastAsia"/>
          <w:lang w:eastAsia="zh-CN"/>
        </w:rPr>
        <w:t>F</w:t>
      </w:r>
      <w:r w:rsidR="00AB772D" w:rsidRPr="00AB772D">
        <w:rPr>
          <w:rFonts w:eastAsiaTheme="minorEastAsia"/>
          <w:lang w:eastAsia="zh-CN"/>
        </w:rPr>
        <w:t xml:space="preserve">or R19 non-collocated WI, RRM requirements are </w:t>
      </w:r>
      <w:r w:rsidR="0040068E">
        <w:rPr>
          <w:rFonts w:eastAsiaTheme="minorEastAsia"/>
          <w:lang w:eastAsia="zh-CN"/>
        </w:rPr>
        <w:t xml:space="preserve">to be </w:t>
      </w:r>
      <w:r w:rsidR="00AB772D" w:rsidRPr="00AB772D">
        <w:rPr>
          <w:rFonts w:eastAsiaTheme="minorEastAsia"/>
          <w:lang w:eastAsia="zh-CN"/>
        </w:rPr>
        <w:t xml:space="preserve">defined when </w:t>
      </w:r>
      <w:proofErr w:type="spellStart"/>
      <w:r w:rsidR="00AB772D" w:rsidRPr="00AB772D">
        <w:rPr>
          <w:rFonts w:eastAsiaTheme="minorEastAsia"/>
          <w:lang w:eastAsia="zh-CN"/>
        </w:rPr>
        <w:t>maxMIMO</w:t>
      </w:r>
      <w:proofErr w:type="spellEnd"/>
      <w:r w:rsidR="00AB772D" w:rsidRPr="00AB772D">
        <w:rPr>
          <w:rFonts w:eastAsiaTheme="minorEastAsia"/>
          <w:lang w:eastAsia="zh-CN"/>
        </w:rPr>
        <w:t>-layers =4.</w:t>
      </w:r>
    </w:p>
    <w:p w14:paraId="07BBCF95" w14:textId="77777777" w:rsidR="001B7AB7" w:rsidRDefault="00DF086E" w:rsidP="001B7AB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r w:rsidR="001B7AB7">
        <w:rPr>
          <w:rFonts w:eastAsia="宋体"/>
          <w:szCs w:val="24"/>
          <w:lang w:eastAsia="zh-CN"/>
        </w:rPr>
        <w:t>:</w:t>
      </w:r>
    </w:p>
    <w:p w14:paraId="48D0E122" w14:textId="7265B6A1" w:rsidR="00AB772D" w:rsidRDefault="00AB772D" w:rsidP="00AB772D">
      <w:pPr>
        <w:pStyle w:val="aff8"/>
        <w:spacing w:after="120"/>
        <w:ind w:left="1620" w:firstLineChars="0" w:firstLine="0"/>
      </w:pPr>
      <w:r>
        <w:t>To discuss whether option 1 is agreeable.</w:t>
      </w:r>
    </w:p>
    <w:p w14:paraId="431C2511" w14:textId="77777777" w:rsidR="0078555B" w:rsidRPr="00E760EB" w:rsidRDefault="0078555B" w:rsidP="00AB772D">
      <w:pPr>
        <w:pStyle w:val="aff8"/>
        <w:spacing w:after="120"/>
        <w:ind w:left="1620" w:firstLineChars="0" w:firstLine="0"/>
        <w:rPr>
          <w:sz w:val="21"/>
          <w:szCs w:val="21"/>
        </w:rPr>
      </w:pPr>
    </w:p>
    <w:p w14:paraId="4E1A58B8" w14:textId="1ECE574B" w:rsidR="0078555B" w:rsidRDefault="0078555B" w:rsidP="0078555B">
      <w:pPr>
        <w:spacing w:after="120"/>
        <w:rPr>
          <w:b/>
          <w:szCs w:val="24"/>
          <w:u w:val="single"/>
          <w:lang w:eastAsia="zh-CN"/>
        </w:rPr>
      </w:pPr>
      <w:r>
        <w:rPr>
          <w:b/>
          <w:szCs w:val="24"/>
          <w:u w:val="single"/>
          <w:lang w:eastAsia="zh-CN"/>
        </w:rPr>
        <w:t xml:space="preserve">(Online) </w:t>
      </w:r>
      <w:r w:rsidRPr="00CE57CA">
        <w:rPr>
          <w:b/>
          <w:szCs w:val="24"/>
          <w:u w:val="single"/>
          <w:lang w:eastAsia="zh-CN"/>
        </w:rPr>
        <w:t>Issue 1-</w:t>
      </w:r>
      <w:r>
        <w:rPr>
          <w:b/>
          <w:szCs w:val="24"/>
          <w:u w:val="single"/>
          <w:lang w:eastAsia="zh-CN"/>
        </w:rPr>
        <w:t>3</w:t>
      </w:r>
      <w:r w:rsidRPr="00CE57CA">
        <w:rPr>
          <w:b/>
          <w:szCs w:val="24"/>
          <w:u w:val="single"/>
          <w:lang w:eastAsia="zh-CN"/>
        </w:rPr>
        <w:t xml:space="preserve">: </w:t>
      </w:r>
      <w:r>
        <w:rPr>
          <w:b/>
          <w:szCs w:val="24"/>
          <w:u w:val="single"/>
          <w:lang w:eastAsia="zh-CN"/>
        </w:rPr>
        <w:t xml:space="preserve">Align the UE capability and BS </w:t>
      </w:r>
      <w:proofErr w:type="spellStart"/>
      <w:r>
        <w:rPr>
          <w:b/>
          <w:szCs w:val="24"/>
          <w:u w:val="single"/>
          <w:lang w:eastAsia="zh-CN"/>
        </w:rPr>
        <w:t>signaling</w:t>
      </w:r>
      <w:proofErr w:type="spellEnd"/>
      <w:r>
        <w:rPr>
          <w:b/>
          <w:szCs w:val="24"/>
          <w:u w:val="single"/>
          <w:lang w:eastAsia="zh-CN"/>
        </w:rPr>
        <w:t xml:space="preserve"> in RRM spec</w:t>
      </w:r>
    </w:p>
    <w:p w14:paraId="5334FF59" w14:textId="77777777" w:rsidR="0078555B" w:rsidRPr="00CE57CA" w:rsidRDefault="0078555B" w:rsidP="0078555B">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2DFDFA3D" w14:textId="5A45161B" w:rsidR="0078555B" w:rsidRPr="0078555B" w:rsidRDefault="0078555B" w:rsidP="0078555B">
      <w:pPr>
        <w:pStyle w:val="aff8"/>
        <w:numPr>
          <w:ilvl w:val="1"/>
          <w:numId w:val="1"/>
        </w:numPr>
        <w:spacing w:after="120"/>
        <w:ind w:firstLineChars="0"/>
        <w:rPr>
          <w:rFonts w:eastAsia="Yu Mincho"/>
        </w:rPr>
      </w:pPr>
      <w:r w:rsidRPr="00CE57CA">
        <w:rPr>
          <w:bCs/>
          <w:szCs w:val="24"/>
          <w:lang w:eastAsia="zh-CN"/>
        </w:rPr>
        <w:t>Option 1</w:t>
      </w:r>
      <w:r>
        <w:rPr>
          <w:bCs/>
          <w:szCs w:val="24"/>
          <w:lang w:eastAsia="zh-CN"/>
        </w:rPr>
        <w:t xml:space="preserve"> </w:t>
      </w:r>
      <w:r w:rsidRPr="00CE57CA">
        <w:rPr>
          <w:bCs/>
          <w:szCs w:val="24"/>
          <w:lang w:eastAsia="zh-CN"/>
        </w:rPr>
        <w:t>(</w:t>
      </w:r>
      <w:r>
        <w:t>Huawei</w:t>
      </w:r>
      <w:r w:rsidRPr="00CE57CA">
        <w:rPr>
          <w:bCs/>
          <w:szCs w:val="24"/>
          <w:lang w:eastAsia="zh-CN"/>
        </w:rPr>
        <w:t>):</w:t>
      </w:r>
      <w:r>
        <w:rPr>
          <w:bCs/>
          <w:szCs w:val="24"/>
          <w:lang w:eastAsia="zh-CN"/>
        </w:rPr>
        <w:t xml:space="preserve"> </w:t>
      </w:r>
      <w:r w:rsidRPr="0078555B">
        <w:rPr>
          <w:rFonts w:eastAsia="Yu Mincho"/>
        </w:rPr>
        <w:t xml:space="preserve">For drafting RRM CRs, companies can use general description of UE capabilities and BS </w:t>
      </w:r>
      <w:proofErr w:type="spellStart"/>
      <w:r w:rsidRPr="0078555B">
        <w:rPr>
          <w:rFonts w:eastAsia="Yu Mincho"/>
        </w:rPr>
        <w:t>signalling</w:t>
      </w:r>
      <w:r>
        <w:rPr>
          <w:rFonts w:eastAsia="Yu Mincho"/>
        </w:rPr>
        <w:t>s</w:t>
      </w:r>
      <w:proofErr w:type="spellEnd"/>
      <w:r w:rsidRPr="0078555B">
        <w:rPr>
          <w:rFonts w:eastAsia="Yu Mincho"/>
        </w:rPr>
        <w:t>:</w:t>
      </w:r>
    </w:p>
    <w:p w14:paraId="0375CE81" w14:textId="77777777" w:rsidR="0078555B" w:rsidRPr="0078555B" w:rsidRDefault="0078555B" w:rsidP="0078555B">
      <w:pPr>
        <w:pStyle w:val="aff8"/>
        <w:spacing w:after="120"/>
        <w:ind w:leftChars="1128" w:left="2256" w:firstLineChars="0" w:firstLine="0"/>
        <w:rPr>
          <w:rFonts w:eastAsia="Yu Mincho"/>
        </w:rPr>
      </w:pPr>
      <w:r w:rsidRPr="0078555B">
        <w:rPr>
          <w:rFonts w:eastAsia="Yu Mincho"/>
        </w:rPr>
        <w:t xml:space="preserve">-UE supporting </w:t>
      </w:r>
      <w:r w:rsidRPr="0078555B">
        <w:rPr>
          <w:rFonts w:eastAsia="Yu Mincho"/>
          <w:i/>
          <w:iCs/>
        </w:rPr>
        <w:t xml:space="preserve">[interBandMRDC-WithOverlapDL-Band-r19] </w:t>
      </w:r>
    </w:p>
    <w:p w14:paraId="597FE442" w14:textId="77777777" w:rsidR="0078555B" w:rsidRPr="0078555B" w:rsidRDefault="0078555B" w:rsidP="0078555B">
      <w:pPr>
        <w:pStyle w:val="aff8"/>
        <w:spacing w:after="120"/>
        <w:ind w:leftChars="1128" w:left="2256" w:firstLineChars="0" w:firstLine="0"/>
        <w:rPr>
          <w:rFonts w:eastAsia="Yu Mincho"/>
          <w:i/>
          <w:iCs/>
        </w:rPr>
      </w:pPr>
      <w:r w:rsidRPr="0078555B">
        <w:rPr>
          <w:rFonts w:eastAsia="Yu Mincho"/>
        </w:rPr>
        <w:t xml:space="preserve">-UE supporting </w:t>
      </w:r>
      <w:r w:rsidRPr="0078555B">
        <w:rPr>
          <w:rFonts w:eastAsia="Yu Mincho"/>
          <w:i/>
          <w:iCs/>
        </w:rPr>
        <w:t xml:space="preserve">[intraBandNR-CA-non-collocated-r19] </w:t>
      </w:r>
    </w:p>
    <w:p w14:paraId="1A649710" w14:textId="77777777" w:rsidR="0078555B" w:rsidRPr="0078555B" w:rsidRDefault="0078555B" w:rsidP="0078555B">
      <w:pPr>
        <w:pStyle w:val="aff8"/>
        <w:spacing w:after="120"/>
        <w:ind w:leftChars="1128" w:left="2256" w:firstLineChars="0" w:firstLine="0"/>
        <w:rPr>
          <w:rFonts w:eastAsia="Yu Mincho"/>
          <w:i/>
          <w:iCs/>
        </w:rPr>
      </w:pPr>
      <w:r w:rsidRPr="0078555B">
        <w:rPr>
          <w:rFonts w:eastAsia="Yu Mincho"/>
        </w:rPr>
        <w:t>-</w:t>
      </w:r>
      <w:r w:rsidRPr="0078555B">
        <w:rPr>
          <w:rFonts w:eastAsia="Yu Mincho"/>
          <w:i/>
          <w:iCs/>
        </w:rPr>
        <w:t xml:space="preserve"> [R19 type 4 capable UE is in non-collocated condition] </w:t>
      </w:r>
    </w:p>
    <w:p w14:paraId="2004078C" w14:textId="77777777" w:rsidR="0078555B" w:rsidRPr="0078555B" w:rsidRDefault="0078555B" w:rsidP="0078555B">
      <w:pPr>
        <w:pStyle w:val="aff8"/>
        <w:spacing w:after="120"/>
        <w:ind w:leftChars="1128" w:left="2256" w:firstLineChars="0" w:firstLine="0"/>
        <w:rPr>
          <w:rFonts w:eastAsia="Yu Mincho"/>
        </w:rPr>
      </w:pPr>
      <w:r w:rsidRPr="0078555B">
        <w:rPr>
          <w:rFonts w:eastAsia="Yu Mincho"/>
        </w:rPr>
        <w:t xml:space="preserve">- </w:t>
      </w:r>
      <w:r w:rsidRPr="0078555B">
        <w:rPr>
          <w:rFonts w:eastAsia="Yu Mincho"/>
          <w:i/>
          <w:iCs/>
        </w:rPr>
        <w:t>[R19 type 4 capable UE is in collocated condition]</w:t>
      </w:r>
    </w:p>
    <w:p w14:paraId="3334DD36" w14:textId="55A24B51" w:rsidR="0078555B" w:rsidRPr="003C6135" w:rsidRDefault="0078555B" w:rsidP="0078555B">
      <w:pPr>
        <w:pStyle w:val="aff8"/>
        <w:spacing w:after="120"/>
        <w:ind w:left="1656" w:firstLineChars="0" w:firstLine="0"/>
        <w:rPr>
          <w:sz w:val="21"/>
          <w:szCs w:val="21"/>
        </w:rPr>
      </w:pPr>
      <w:r w:rsidRPr="0078555B">
        <w:rPr>
          <w:rFonts w:eastAsia="Yu Mincho"/>
        </w:rPr>
        <w:t>The above description will be further updated according to RAN2 agreements.</w:t>
      </w:r>
    </w:p>
    <w:p w14:paraId="0E173F54" w14:textId="77777777" w:rsidR="0078555B" w:rsidRDefault="0078555B" w:rsidP="0078555B">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r>
        <w:rPr>
          <w:rFonts w:eastAsia="宋体"/>
          <w:szCs w:val="24"/>
          <w:lang w:eastAsia="zh-CN"/>
        </w:rPr>
        <w:t>:</w:t>
      </w:r>
    </w:p>
    <w:p w14:paraId="2CE543C5" w14:textId="77777777" w:rsidR="0078555B" w:rsidRPr="00E760EB" w:rsidRDefault="0078555B" w:rsidP="0078555B">
      <w:pPr>
        <w:pStyle w:val="aff8"/>
        <w:spacing w:after="120"/>
        <w:ind w:left="1620" w:firstLineChars="0" w:firstLine="0"/>
        <w:rPr>
          <w:sz w:val="21"/>
          <w:szCs w:val="21"/>
        </w:rPr>
      </w:pPr>
      <w:r>
        <w:t>To discuss whether option 1 is agreeable.</w:t>
      </w:r>
    </w:p>
    <w:p w14:paraId="4C4BBD7D" w14:textId="4F03EFB4" w:rsidR="00C0415A" w:rsidRPr="0078555B" w:rsidRDefault="00C0415A" w:rsidP="002536FC">
      <w:pPr>
        <w:spacing w:after="120"/>
        <w:ind w:left="1200"/>
        <w:rPr>
          <w:szCs w:val="24"/>
          <w:lang w:eastAsia="zh-CN"/>
        </w:rPr>
      </w:pPr>
    </w:p>
    <w:sectPr w:rsidR="00C0415A" w:rsidRPr="0078555B"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39DF1" w14:textId="77777777" w:rsidR="00F06518" w:rsidRDefault="00F06518">
      <w:r>
        <w:separator/>
      </w:r>
    </w:p>
  </w:endnote>
  <w:endnote w:type="continuationSeparator" w:id="0">
    <w:p w14:paraId="790B1CA1" w14:textId="77777777" w:rsidR="00F06518" w:rsidRDefault="00F0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48B4A" w14:textId="77777777" w:rsidR="00F06518" w:rsidRDefault="00F06518">
      <w:r>
        <w:separator/>
      </w:r>
    </w:p>
  </w:footnote>
  <w:footnote w:type="continuationSeparator" w:id="0">
    <w:p w14:paraId="581B6ACF" w14:textId="77777777" w:rsidR="00F06518" w:rsidRDefault="00F06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C6AFA0"/>
    <w:multiLevelType w:val="singleLevel"/>
    <w:tmpl w:val="C2C6AFA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8"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F304E3"/>
    <w:multiLevelType w:val="hybridMultilevel"/>
    <w:tmpl w:val="2FEA97F8"/>
    <w:lvl w:ilvl="0" w:tplc="4CD4B8CC">
      <w:start w:val="1"/>
      <w:numFmt w:val="bullet"/>
      <w:lvlText w:val=""/>
      <w:lvlJc w:val="left"/>
      <w:pPr>
        <w:ind w:left="420" w:hanging="420"/>
      </w:pPr>
      <w:rPr>
        <w:rFonts w:ascii="Wingdings" w:hAnsi="Wingdings" w:hint="default"/>
      </w:rPr>
    </w:lvl>
    <w:lvl w:ilvl="1" w:tplc="EE3051A0">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417BE9"/>
    <w:multiLevelType w:val="hybridMultilevel"/>
    <w:tmpl w:val="B672A46C"/>
    <w:lvl w:ilvl="0" w:tplc="BBDA1630">
      <w:start w:val="1"/>
      <w:numFmt w:val="bullet"/>
      <w:lvlText w:val="-"/>
      <w:lvlJc w:val="left"/>
      <w:pPr>
        <w:ind w:left="1620" w:hanging="420"/>
      </w:pPr>
      <w:rPr>
        <w:rFonts w:ascii="Times" w:hAnsi="Time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BA1407"/>
    <w:multiLevelType w:val="hybridMultilevel"/>
    <w:tmpl w:val="03A4E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3"/>
  </w:num>
  <w:num w:numId="2">
    <w:abstractNumId w:val="6"/>
  </w:num>
  <w:num w:numId="3">
    <w:abstractNumId w:val="13"/>
  </w:num>
  <w:num w:numId="4">
    <w:abstractNumId w:val="8"/>
  </w:num>
  <w:num w:numId="5">
    <w:abstractNumId w:val="10"/>
  </w:num>
  <w:num w:numId="6">
    <w:abstractNumId w:val="11"/>
  </w:num>
  <w:num w:numId="7">
    <w:abstractNumId w:val="5"/>
  </w:num>
  <w:num w:numId="8">
    <w:abstractNumId w:val="16"/>
  </w:num>
  <w:num w:numId="9">
    <w:abstractNumId w:val="1"/>
  </w:num>
  <w:num w:numId="10">
    <w:abstractNumId w:val="3"/>
  </w:num>
  <w:num w:numId="11">
    <w:abstractNumId w:val="4"/>
  </w:num>
  <w:num w:numId="12">
    <w:abstractNumId w:val="7"/>
  </w:num>
  <w:num w:numId="13">
    <w:abstractNumId w:val="15"/>
  </w:num>
  <w:num w:numId="14">
    <w:abstractNumId w:val="14"/>
  </w:num>
  <w:num w:numId="15">
    <w:abstractNumId w:val="0"/>
  </w:num>
  <w:num w:numId="16">
    <w:abstractNumId w:val="12"/>
  </w:num>
  <w:num w:numId="17">
    <w:abstractNumId w:val="2"/>
  </w:num>
  <w:num w:numId="1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62A"/>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4A9"/>
    <w:rsid w:val="00081692"/>
    <w:rsid w:val="00082C46"/>
    <w:rsid w:val="00085A0E"/>
    <w:rsid w:val="0008679B"/>
    <w:rsid w:val="00087548"/>
    <w:rsid w:val="00087719"/>
    <w:rsid w:val="00092440"/>
    <w:rsid w:val="000925AC"/>
    <w:rsid w:val="000933AA"/>
    <w:rsid w:val="00093E7E"/>
    <w:rsid w:val="00093F98"/>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38C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1F6B"/>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77472"/>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AB7"/>
    <w:rsid w:val="001B7EB3"/>
    <w:rsid w:val="001C1409"/>
    <w:rsid w:val="001C2AE6"/>
    <w:rsid w:val="001C4A89"/>
    <w:rsid w:val="001C6177"/>
    <w:rsid w:val="001C6372"/>
    <w:rsid w:val="001D01B3"/>
    <w:rsid w:val="001D0363"/>
    <w:rsid w:val="001D10C2"/>
    <w:rsid w:val="001D12B4"/>
    <w:rsid w:val="001D1F42"/>
    <w:rsid w:val="001D3AC4"/>
    <w:rsid w:val="001D4728"/>
    <w:rsid w:val="001D4B11"/>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065B"/>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6FC"/>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3E"/>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D5E"/>
    <w:rsid w:val="002D25A7"/>
    <w:rsid w:val="002D3010"/>
    <w:rsid w:val="002D31F5"/>
    <w:rsid w:val="002D36EB"/>
    <w:rsid w:val="002D4D44"/>
    <w:rsid w:val="002D61F3"/>
    <w:rsid w:val="002D6618"/>
    <w:rsid w:val="002D6867"/>
    <w:rsid w:val="002D6BDF"/>
    <w:rsid w:val="002E1C6A"/>
    <w:rsid w:val="002E2022"/>
    <w:rsid w:val="002E2CE9"/>
    <w:rsid w:val="002E3BF7"/>
    <w:rsid w:val="002E3E0C"/>
    <w:rsid w:val="002E403E"/>
    <w:rsid w:val="002E41C9"/>
    <w:rsid w:val="002E42C5"/>
    <w:rsid w:val="002E4C74"/>
    <w:rsid w:val="002E5780"/>
    <w:rsid w:val="002E7358"/>
    <w:rsid w:val="002E7444"/>
    <w:rsid w:val="002F158C"/>
    <w:rsid w:val="002F4093"/>
    <w:rsid w:val="002F5636"/>
    <w:rsid w:val="002F6E28"/>
    <w:rsid w:val="002F79A2"/>
    <w:rsid w:val="003022A5"/>
    <w:rsid w:val="00305C87"/>
    <w:rsid w:val="00306142"/>
    <w:rsid w:val="003070F1"/>
    <w:rsid w:val="00307E51"/>
    <w:rsid w:val="00311363"/>
    <w:rsid w:val="00311E0D"/>
    <w:rsid w:val="003131F4"/>
    <w:rsid w:val="0031359F"/>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45BFF"/>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2063"/>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135"/>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507C"/>
    <w:rsid w:val="003F6173"/>
    <w:rsid w:val="0040032F"/>
    <w:rsid w:val="0040068E"/>
    <w:rsid w:val="00401144"/>
    <w:rsid w:val="00404606"/>
    <w:rsid w:val="00404831"/>
    <w:rsid w:val="00405ACC"/>
    <w:rsid w:val="00406828"/>
    <w:rsid w:val="00406A35"/>
    <w:rsid w:val="00407661"/>
    <w:rsid w:val="004102D4"/>
    <w:rsid w:val="00410314"/>
    <w:rsid w:val="0041111B"/>
    <w:rsid w:val="00411F13"/>
    <w:rsid w:val="00412063"/>
    <w:rsid w:val="00412279"/>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34E8"/>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3DE9"/>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63E7"/>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48DD"/>
    <w:rsid w:val="00526A92"/>
    <w:rsid w:val="00527D76"/>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759"/>
    <w:rsid w:val="00557DF0"/>
    <w:rsid w:val="005601D3"/>
    <w:rsid w:val="00560BE7"/>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40A9"/>
    <w:rsid w:val="0058519C"/>
    <w:rsid w:val="00586ED9"/>
    <w:rsid w:val="005870EB"/>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26BA"/>
    <w:rsid w:val="00624327"/>
    <w:rsid w:val="006248DC"/>
    <w:rsid w:val="00625847"/>
    <w:rsid w:val="00626844"/>
    <w:rsid w:val="006302AA"/>
    <w:rsid w:val="00630369"/>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56E62"/>
    <w:rsid w:val="00660228"/>
    <w:rsid w:val="00660443"/>
    <w:rsid w:val="006615D7"/>
    <w:rsid w:val="0066229A"/>
    <w:rsid w:val="00663FD5"/>
    <w:rsid w:val="00665832"/>
    <w:rsid w:val="00665A44"/>
    <w:rsid w:val="00665D5A"/>
    <w:rsid w:val="006670AC"/>
    <w:rsid w:val="0066796B"/>
    <w:rsid w:val="00667B2D"/>
    <w:rsid w:val="00670439"/>
    <w:rsid w:val="00672307"/>
    <w:rsid w:val="00674FC2"/>
    <w:rsid w:val="0068082D"/>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4143"/>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C7ED1"/>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2F1D"/>
    <w:rsid w:val="0072629F"/>
    <w:rsid w:val="007271C9"/>
    <w:rsid w:val="00730655"/>
    <w:rsid w:val="00731D77"/>
    <w:rsid w:val="00732360"/>
    <w:rsid w:val="007330AE"/>
    <w:rsid w:val="0073390A"/>
    <w:rsid w:val="00733F00"/>
    <w:rsid w:val="0073407B"/>
    <w:rsid w:val="00734E64"/>
    <w:rsid w:val="00735EC5"/>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5A2"/>
    <w:rsid w:val="00764645"/>
    <w:rsid w:val="007655D5"/>
    <w:rsid w:val="00766507"/>
    <w:rsid w:val="00767392"/>
    <w:rsid w:val="00767D46"/>
    <w:rsid w:val="007763C1"/>
    <w:rsid w:val="00777D3F"/>
    <w:rsid w:val="00777E82"/>
    <w:rsid w:val="00781359"/>
    <w:rsid w:val="007840B7"/>
    <w:rsid w:val="0078555B"/>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467"/>
    <w:rsid w:val="007C7BF5"/>
    <w:rsid w:val="007D0C07"/>
    <w:rsid w:val="007D19B7"/>
    <w:rsid w:val="007D2202"/>
    <w:rsid w:val="007D3ECD"/>
    <w:rsid w:val="007D4127"/>
    <w:rsid w:val="007D73FB"/>
    <w:rsid w:val="007D75E5"/>
    <w:rsid w:val="007D773E"/>
    <w:rsid w:val="007D7D9D"/>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2332C"/>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3E78"/>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2C91"/>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D0561"/>
    <w:rsid w:val="008D138A"/>
    <w:rsid w:val="008D1B7C"/>
    <w:rsid w:val="008D50BC"/>
    <w:rsid w:val="008D5CC2"/>
    <w:rsid w:val="008D5CDB"/>
    <w:rsid w:val="008D6657"/>
    <w:rsid w:val="008E03F4"/>
    <w:rsid w:val="008E0ED7"/>
    <w:rsid w:val="008E17EF"/>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C07"/>
    <w:rsid w:val="00902F3C"/>
    <w:rsid w:val="009037F7"/>
    <w:rsid w:val="00905804"/>
    <w:rsid w:val="00905AC4"/>
    <w:rsid w:val="0090665D"/>
    <w:rsid w:val="00907059"/>
    <w:rsid w:val="009101E2"/>
    <w:rsid w:val="009114F8"/>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3757C"/>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0B42"/>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20C"/>
    <w:rsid w:val="009A68E6"/>
    <w:rsid w:val="009A7598"/>
    <w:rsid w:val="009B1DF8"/>
    <w:rsid w:val="009B2F2E"/>
    <w:rsid w:val="009B3B30"/>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2A79"/>
    <w:rsid w:val="00A233CE"/>
    <w:rsid w:val="00A23F98"/>
    <w:rsid w:val="00A24E66"/>
    <w:rsid w:val="00A24FDF"/>
    <w:rsid w:val="00A25901"/>
    <w:rsid w:val="00A25EEE"/>
    <w:rsid w:val="00A26314"/>
    <w:rsid w:val="00A26E55"/>
    <w:rsid w:val="00A30ADD"/>
    <w:rsid w:val="00A31033"/>
    <w:rsid w:val="00A31D63"/>
    <w:rsid w:val="00A33DDF"/>
    <w:rsid w:val="00A344EE"/>
    <w:rsid w:val="00A34547"/>
    <w:rsid w:val="00A349CF"/>
    <w:rsid w:val="00A34D8D"/>
    <w:rsid w:val="00A35461"/>
    <w:rsid w:val="00A36A00"/>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362C"/>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55AC"/>
    <w:rsid w:val="00AB7611"/>
    <w:rsid w:val="00AB772D"/>
    <w:rsid w:val="00AB797C"/>
    <w:rsid w:val="00AC01DB"/>
    <w:rsid w:val="00AC03A8"/>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01"/>
    <w:rsid w:val="00AE7868"/>
    <w:rsid w:val="00AF0407"/>
    <w:rsid w:val="00AF066C"/>
    <w:rsid w:val="00AF1C43"/>
    <w:rsid w:val="00AF2080"/>
    <w:rsid w:val="00AF3F54"/>
    <w:rsid w:val="00AF4D8B"/>
    <w:rsid w:val="00AF60A8"/>
    <w:rsid w:val="00AF7436"/>
    <w:rsid w:val="00B01925"/>
    <w:rsid w:val="00B01B90"/>
    <w:rsid w:val="00B031ED"/>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15F0"/>
    <w:rsid w:val="00B32715"/>
    <w:rsid w:val="00B32A0D"/>
    <w:rsid w:val="00B34B02"/>
    <w:rsid w:val="00B35D2E"/>
    <w:rsid w:val="00B4108D"/>
    <w:rsid w:val="00B41AC5"/>
    <w:rsid w:val="00B434F5"/>
    <w:rsid w:val="00B45AA2"/>
    <w:rsid w:val="00B5036F"/>
    <w:rsid w:val="00B51CDD"/>
    <w:rsid w:val="00B527BA"/>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294E"/>
    <w:rsid w:val="00BB4794"/>
    <w:rsid w:val="00BB4E07"/>
    <w:rsid w:val="00BB572E"/>
    <w:rsid w:val="00BB74FD"/>
    <w:rsid w:val="00BC03EF"/>
    <w:rsid w:val="00BC0A10"/>
    <w:rsid w:val="00BC4EE5"/>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415A"/>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5D4D"/>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4C8"/>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7B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5BE"/>
    <w:rsid w:val="00CA2729"/>
    <w:rsid w:val="00CA3057"/>
    <w:rsid w:val="00CA3DF7"/>
    <w:rsid w:val="00CA45F8"/>
    <w:rsid w:val="00CA53C6"/>
    <w:rsid w:val="00CA7192"/>
    <w:rsid w:val="00CB0305"/>
    <w:rsid w:val="00CB0D35"/>
    <w:rsid w:val="00CB17D1"/>
    <w:rsid w:val="00CB33C7"/>
    <w:rsid w:val="00CB3977"/>
    <w:rsid w:val="00CB5F84"/>
    <w:rsid w:val="00CB6199"/>
    <w:rsid w:val="00CB6B8A"/>
    <w:rsid w:val="00CB6DA7"/>
    <w:rsid w:val="00CB75FE"/>
    <w:rsid w:val="00CB7E4C"/>
    <w:rsid w:val="00CC0F99"/>
    <w:rsid w:val="00CC1527"/>
    <w:rsid w:val="00CC25B4"/>
    <w:rsid w:val="00CC30B9"/>
    <w:rsid w:val="00CC3305"/>
    <w:rsid w:val="00CC5F88"/>
    <w:rsid w:val="00CC69C8"/>
    <w:rsid w:val="00CC77A2"/>
    <w:rsid w:val="00CC7F4E"/>
    <w:rsid w:val="00CD1ED3"/>
    <w:rsid w:val="00CD2A21"/>
    <w:rsid w:val="00CD307E"/>
    <w:rsid w:val="00CD44E2"/>
    <w:rsid w:val="00CD629F"/>
    <w:rsid w:val="00CD6A1B"/>
    <w:rsid w:val="00CE0A7F"/>
    <w:rsid w:val="00CE1718"/>
    <w:rsid w:val="00CE48B4"/>
    <w:rsid w:val="00CE57CA"/>
    <w:rsid w:val="00CE5D36"/>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57"/>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644"/>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D89"/>
    <w:rsid w:val="00E02FF0"/>
    <w:rsid w:val="00E0409E"/>
    <w:rsid w:val="00E042FF"/>
    <w:rsid w:val="00E04B84"/>
    <w:rsid w:val="00E04F01"/>
    <w:rsid w:val="00E06466"/>
    <w:rsid w:val="00E0674B"/>
    <w:rsid w:val="00E06835"/>
    <w:rsid w:val="00E06FDA"/>
    <w:rsid w:val="00E07915"/>
    <w:rsid w:val="00E10E30"/>
    <w:rsid w:val="00E10F12"/>
    <w:rsid w:val="00E1265E"/>
    <w:rsid w:val="00E13605"/>
    <w:rsid w:val="00E146CA"/>
    <w:rsid w:val="00E160A5"/>
    <w:rsid w:val="00E1713D"/>
    <w:rsid w:val="00E20A43"/>
    <w:rsid w:val="00E20D51"/>
    <w:rsid w:val="00E217CE"/>
    <w:rsid w:val="00E23898"/>
    <w:rsid w:val="00E25FC5"/>
    <w:rsid w:val="00E2716C"/>
    <w:rsid w:val="00E27D03"/>
    <w:rsid w:val="00E319F1"/>
    <w:rsid w:val="00E31AC5"/>
    <w:rsid w:val="00E31EDA"/>
    <w:rsid w:val="00E33CD2"/>
    <w:rsid w:val="00E37E98"/>
    <w:rsid w:val="00E40E90"/>
    <w:rsid w:val="00E40F01"/>
    <w:rsid w:val="00E428FB"/>
    <w:rsid w:val="00E4366C"/>
    <w:rsid w:val="00E442C8"/>
    <w:rsid w:val="00E452E8"/>
    <w:rsid w:val="00E45A5D"/>
    <w:rsid w:val="00E45C7E"/>
    <w:rsid w:val="00E469BD"/>
    <w:rsid w:val="00E47030"/>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672B9"/>
    <w:rsid w:val="00E716A0"/>
    <w:rsid w:val="00E7201D"/>
    <w:rsid w:val="00E722C8"/>
    <w:rsid w:val="00E726EB"/>
    <w:rsid w:val="00E72A7E"/>
    <w:rsid w:val="00E72CF1"/>
    <w:rsid w:val="00E760EB"/>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968"/>
    <w:rsid w:val="00E9374E"/>
    <w:rsid w:val="00E94760"/>
    <w:rsid w:val="00E94F54"/>
    <w:rsid w:val="00E95FEB"/>
    <w:rsid w:val="00E96187"/>
    <w:rsid w:val="00E96998"/>
    <w:rsid w:val="00E97016"/>
    <w:rsid w:val="00E97AD5"/>
    <w:rsid w:val="00EA1111"/>
    <w:rsid w:val="00EA1EE1"/>
    <w:rsid w:val="00EA2BE8"/>
    <w:rsid w:val="00EA3B4F"/>
    <w:rsid w:val="00EA3C24"/>
    <w:rsid w:val="00EA4B6F"/>
    <w:rsid w:val="00EA62F5"/>
    <w:rsid w:val="00EA73DF"/>
    <w:rsid w:val="00EA77CA"/>
    <w:rsid w:val="00EB0AD4"/>
    <w:rsid w:val="00EB1000"/>
    <w:rsid w:val="00EB3C41"/>
    <w:rsid w:val="00EB4E6E"/>
    <w:rsid w:val="00EB4EC1"/>
    <w:rsid w:val="00EB5D7A"/>
    <w:rsid w:val="00EB606E"/>
    <w:rsid w:val="00EB61AE"/>
    <w:rsid w:val="00EC2EA6"/>
    <w:rsid w:val="00EC322D"/>
    <w:rsid w:val="00EC5D48"/>
    <w:rsid w:val="00ED079A"/>
    <w:rsid w:val="00ED0C98"/>
    <w:rsid w:val="00ED383A"/>
    <w:rsid w:val="00ED3A22"/>
    <w:rsid w:val="00ED3EF2"/>
    <w:rsid w:val="00ED4ABB"/>
    <w:rsid w:val="00ED5A89"/>
    <w:rsid w:val="00ED7691"/>
    <w:rsid w:val="00EE1080"/>
    <w:rsid w:val="00EE13BE"/>
    <w:rsid w:val="00EF0261"/>
    <w:rsid w:val="00EF0B01"/>
    <w:rsid w:val="00EF0BF8"/>
    <w:rsid w:val="00EF0C4B"/>
    <w:rsid w:val="00EF1EC5"/>
    <w:rsid w:val="00EF2D82"/>
    <w:rsid w:val="00EF4C88"/>
    <w:rsid w:val="00EF55EB"/>
    <w:rsid w:val="00EF7489"/>
    <w:rsid w:val="00F0001C"/>
    <w:rsid w:val="00F00DCC"/>
    <w:rsid w:val="00F00F49"/>
    <w:rsid w:val="00F010CF"/>
    <w:rsid w:val="00F0156F"/>
    <w:rsid w:val="00F02552"/>
    <w:rsid w:val="00F05AC8"/>
    <w:rsid w:val="00F0651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3031"/>
    <w:rsid w:val="00F747C7"/>
    <w:rsid w:val="00F776D6"/>
    <w:rsid w:val="00F77A20"/>
    <w:rsid w:val="00F77EB0"/>
    <w:rsid w:val="00F80338"/>
    <w:rsid w:val="00F80A0F"/>
    <w:rsid w:val="00F80FD7"/>
    <w:rsid w:val="00F858BC"/>
    <w:rsid w:val="00F870FB"/>
    <w:rsid w:val="00F87CDD"/>
    <w:rsid w:val="00F87FAC"/>
    <w:rsid w:val="00F93360"/>
    <w:rsid w:val="00F9337C"/>
    <w:rsid w:val="00F933F0"/>
    <w:rsid w:val="00F937A3"/>
    <w:rsid w:val="00F94715"/>
    <w:rsid w:val="00F94FA4"/>
    <w:rsid w:val="00F96A3D"/>
    <w:rsid w:val="00FA111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54D"/>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0C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1699594">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49553474">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6140639">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86446188">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72602242">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81934887">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5/Docs/R4-2506729.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5/Docs/R4-2506728.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5/Docs/R4-2506576.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115/Docs/R4-2506217.zip" TargetMode="External"/><Relationship Id="rId4" Type="http://schemas.openxmlformats.org/officeDocument/2006/relationships/styles" Target="styles.xml"/><Relationship Id="rId9" Type="http://schemas.openxmlformats.org/officeDocument/2006/relationships/hyperlink" Target="https://www.3gpp.org/ftp/tsg_ran/WG4_Radio/TSGR4_115/Docs/R4-2505863.zip" TargetMode="External"/><Relationship Id="rId14" Type="http://schemas.openxmlformats.org/officeDocument/2006/relationships/hyperlink" Target="https://www.3gpp.org/ftp/tsg_ran/WG4_Radio/TSGR4_115/Docs/R4-25072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9D67-DBE4-41EA-8DE2-00673C7F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1073</Words>
  <Characters>6117</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7176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2025-05-16T06:37:00Z</dcterms:created>
  <dcterms:modified xsi:type="dcterms:W3CDTF">2025-05-16T06:37:00Z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9"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1667978416</vt:lpwstr>
  </property>
  <property fmtid="{D5CDD505-2E9C-101B-9397-08002B2CF9AE}" pid="15" name="KeyAssetLabel_HuaWei">
    <vt:lpwstr>{hTfHmutmsg5ZCtepYiwbUAPnk+ouV0}</vt:lpwstr>
  </property>
</Properties>
</file>