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D14F70" w14:textId="71B8F897" w:rsidR="009D4CFD" w:rsidRPr="009D4CFD" w:rsidRDefault="009D4CFD" w:rsidP="009D4CFD">
      <w:pPr>
        <w:widowControl w:val="0"/>
        <w:tabs>
          <w:tab w:val="right" w:pos="9630"/>
          <w:tab w:val="right" w:pos="13323"/>
        </w:tabs>
        <w:overflowPunct w:val="0"/>
        <w:autoSpaceDE w:val="0"/>
        <w:autoSpaceDN w:val="0"/>
        <w:adjustRightInd w:val="0"/>
        <w:textAlignment w:val="baseline"/>
        <w:rPr>
          <w:rFonts w:ascii="Arial" w:hAnsi="Arial" w:cs="Arial"/>
          <w:b/>
          <w:noProof/>
          <w:sz w:val="24"/>
          <w:szCs w:val="24"/>
          <w:lang w:eastAsia="ja-JP"/>
        </w:rPr>
      </w:pPr>
      <w:r w:rsidRPr="009D4CFD">
        <w:rPr>
          <w:rFonts w:ascii="Arial" w:hAnsi="Arial" w:cs="Arial"/>
          <w:b/>
          <w:noProof/>
          <w:sz w:val="24"/>
          <w:szCs w:val="24"/>
          <w:lang w:eastAsia="en-GB"/>
        </w:rPr>
        <w:t>3GPP TSG-RAN WG4 Meeting #115</w:t>
      </w:r>
      <w:r w:rsidRPr="009D4CFD">
        <w:rPr>
          <w:rFonts w:ascii="Arial" w:hAnsi="Arial" w:cs="Arial"/>
          <w:b/>
          <w:noProof/>
          <w:sz w:val="24"/>
          <w:szCs w:val="24"/>
          <w:lang w:eastAsia="en-GB"/>
        </w:rPr>
        <w:tab/>
      </w:r>
      <w:r w:rsidRPr="009D4CFD">
        <w:rPr>
          <w:rFonts w:ascii="Arial" w:hAnsi="Arial" w:cs="Arial"/>
          <w:b/>
          <w:noProof/>
          <w:color w:val="000000"/>
          <w:sz w:val="24"/>
          <w:szCs w:val="24"/>
          <w:lang w:eastAsia="en-GB"/>
        </w:rPr>
        <w:t>R4-250</w:t>
      </w:r>
      <w:r>
        <w:rPr>
          <w:rFonts w:ascii="Arial" w:hAnsi="Arial" w:cs="Arial"/>
          <w:b/>
          <w:noProof/>
          <w:color w:val="000000"/>
          <w:sz w:val="24"/>
          <w:szCs w:val="24"/>
          <w:lang w:eastAsia="en-GB"/>
        </w:rPr>
        <w:t>8916</w:t>
      </w:r>
    </w:p>
    <w:p w14:paraId="2CE14FD5" w14:textId="77777777" w:rsidR="009D4CFD" w:rsidRPr="009D4CFD" w:rsidRDefault="009D4CFD" w:rsidP="009D4CFD">
      <w:pPr>
        <w:tabs>
          <w:tab w:val="center" w:pos="4536"/>
          <w:tab w:val="right" w:pos="8280"/>
          <w:tab w:val="right" w:pos="9639"/>
        </w:tabs>
        <w:overflowPunct w:val="0"/>
        <w:autoSpaceDE w:val="0"/>
        <w:autoSpaceDN w:val="0"/>
        <w:adjustRightInd w:val="0"/>
        <w:spacing w:line="276" w:lineRule="auto"/>
        <w:ind w:right="2"/>
        <w:textAlignment w:val="baseline"/>
        <w:rPr>
          <w:rFonts w:ascii="Arial" w:hAnsi="Arial" w:cs="Arial"/>
          <w:b/>
          <w:sz w:val="24"/>
          <w:szCs w:val="24"/>
          <w:lang w:eastAsia="zh-CN"/>
        </w:rPr>
      </w:pPr>
      <w:r w:rsidRPr="009D4CFD">
        <w:rPr>
          <w:rFonts w:ascii="Arial" w:hAnsi="Arial" w:cs="Arial"/>
          <w:b/>
          <w:sz w:val="24"/>
          <w:szCs w:val="24"/>
          <w:lang w:eastAsia="zh-CN"/>
        </w:rPr>
        <w:t>St Julian’s, Malta, 19th – 25th May 2025</w:t>
      </w:r>
    </w:p>
    <w:p w14:paraId="5AC0778B" w14:textId="77777777" w:rsidR="009D4CFD" w:rsidRPr="009D4CFD" w:rsidRDefault="009D4CFD" w:rsidP="009D4CFD">
      <w:pPr>
        <w:tabs>
          <w:tab w:val="center" w:pos="4536"/>
          <w:tab w:val="right" w:pos="8280"/>
          <w:tab w:val="right" w:pos="9639"/>
        </w:tabs>
        <w:overflowPunct w:val="0"/>
        <w:autoSpaceDE w:val="0"/>
        <w:autoSpaceDN w:val="0"/>
        <w:adjustRightInd w:val="0"/>
        <w:spacing w:after="180" w:line="276" w:lineRule="auto"/>
        <w:ind w:right="2"/>
        <w:textAlignment w:val="baseline"/>
        <w:rPr>
          <w:rFonts w:ascii="Arial" w:hAnsi="Arial" w:cs="Arial"/>
          <w:b/>
          <w:sz w:val="24"/>
          <w:szCs w:val="24"/>
          <w:lang w:eastAsia="zh-CN"/>
        </w:rPr>
      </w:pPr>
    </w:p>
    <w:p w14:paraId="04EF344D" w14:textId="58ABECE5" w:rsidR="00FD052C" w:rsidRDefault="005A4FE7">
      <w:pPr>
        <w:pStyle w:val="Header"/>
        <w:tabs>
          <w:tab w:val="clear" w:pos="8306"/>
          <w:tab w:val="right" w:pos="7088"/>
          <w:tab w:val="right" w:pos="9781"/>
        </w:tabs>
        <w:rPr>
          <w:rFonts w:ascii="Arial" w:hAnsi="Arial" w:cs="Arial"/>
          <w:b/>
          <w:bCs/>
          <w:sz w:val="22"/>
        </w:rPr>
      </w:pPr>
      <w:r>
        <w:rPr>
          <w:rFonts w:ascii="Arial" w:hAnsi="Arial" w:cs="Arial"/>
          <w:b/>
          <w:bCs/>
          <w:sz w:val="22"/>
        </w:rPr>
        <w:t>3GPP TSG-RAN5</w:t>
      </w:r>
      <w:r w:rsidR="00FD052C">
        <w:rPr>
          <w:rFonts w:ascii="Arial" w:hAnsi="Arial" w:cs="Arial"/>
          <w:b/>
          <w:bCs/>
          <w:sz w:val="22"/>
        </w:rPr>
        <w:t xml:space="preserve"> Meeting #</w:t>
      </w:r>
      <w:r w:rsidR="00371B06">
        <w:rPr>
          <w:rFonts w:ascii="Arial" w:hAnsi="Arial" w:cs="Arial"/>
          <w:b/>
          <w:bCs/>
          <w:sz w:val="22"/>
        </w:rPr>
        <w:t>10</w:t>
      </w:r>
      <w:r w:rsidR="00AE3B9B">
        <w:rPr>
          <w:rFonts w:ascii="Arial" w:hAnsi="Arial" w:cs="Arial"/>
          <w:b/>
          <w:bCs/>
          <w:sz w:val="22"/>
        </w:rPr>
        <w:t>7</w:t>
      </w:r>
      <w:r w:rsidR="00FD052C">
        <w:rPr>
          <w:rFonts w:ascii="Arial" w:hAnsi="Arial" w:cs="Arial"/>
          <w:b/>
          <w:bCs/>
          <w:sz w:val="22"/>
        </w:rPr>
        <w:tab/>
      </w:r>
      <w:r w:rsidR="00FD052C">
        <w:rPr>
          <w:rFonts w:ascii="Arial" w:hAnsi="Arial" w:cs="Arial"/>
          <w:b/>
          <w:bCs/>
          <w:sz w:val="22"/>
        </w:rPr>
        <w:tab/>
      </w:r>
      <w:r w:rsidR="00FD052C">
        <w:rPr>
          <w:rFonts w:ascii="Arial" w:hAnsi="Arial" w:cs="Arial"/>
          <w:b/>
          <w:bCs/>
          <w:sz w:val="22"/>
        </w:rPr>
        <w:tab/>
      </w:r>
      <w:r w:rsidR="001A75C1" w:rsidRPr="001A75C1">
        <w:rPr>
          <w:rFonts w:ascii="Arial" w:hAnsi="Arial" w:cs="Arial"/>
          <w:b/>
          <w:bCs/>
          <w:sz w:val="22"/>
        </w:rPr>
        <w:t>R5-</w:t>
      </w:r>
      <w:r w:rsidR="00B2133C" w:rsidRPr="00B2133C">
        <w:t xml:space="preserve"> </w:t>
      </w:r>
      <w:r w:rsidR="00B2133C" w:rsidRPr="00B2133C">
        <w:rPr>
          <w:rFonts w:ascii="Arial" w:hAnsi="Arial" w:cs="Arial"/>
          <w:b/>
          <w:bCs/>
          <w:sz w:val="22"/>
        </w:rPr>
        <w:t>253491</w:t>
      </w:r>
    </w:p>
    <w:p w14:paraId="67B60E57" w14:textId="6E9DBAB5" w:rsidR="00FD052C" w:rsidRDefault="002C010E" w:rsidP="00123CDE">
      <w:pPr>
        <w:pStyle w:val="Header"/>
        <w:tabs>
          <w:tab w:val="clear" w:pos="8306"/>
          <w:tab w:val="right" w:pos="7088"/>
          <w:tab w:val="right" w:pos="9781"/>
        </w:tabs>
        <w:rPr>
          <w:rFonts w:ascii="Arial" w:hAnsi="Arial" w:cs="Arial"/>
          <w:b/>
          <w:bCs/>
          <w:sz w:val="22"/>
        </w:rPr>
      </w:pPr>
      <w:r>
        <w:rPr>
          <w:rFonts w:ascii="Arial" w:hAnsi="Arial" w:cs="Arial"/>
          <w:b/>
          <w:bCs/>
          <w:sz w:val="22"/>
        </w:rPr>
        <w:t>Malta</w:t>
      </w:r>
      <w:r w:rsidR="0048052D">
        <w:rPr>
          <w:rFonts w:ascii="Arial" w:hAnsi="Arial" w:cs="Arial"/>
          <w:b/>
          <w:bCs/>
          <w:sz w:val="22"/>
        </w:rPr>
        <w:t xml:space="preserve"> 19 </w:t>
      </w:r>
      <w:r w:rsidR="00F062B2" w:rsidRPr="00F062B2">
        <w:rPr>
          <w:rFonts w:ascii="Arial" w:hAnsi="Arial" w:cs="Arial"/>
          <w:b/>
          <w:bCs/>
          <w:sz w:val="22"/>
        </w:rPr>
        <w:t xml:space="preserve">- </w:t>
      </w:r>
      <w:r w:rsidR="00F062B2" w:rsidRPr="00F062B2">
        <w:rPr>
          <w:rFonts w:ascii="Arial" w:hAnsi="Arial" w:cs="Arial"/>
          <w:b/>
          <w:bCs/>
          <w:sz w:val="22"/>
        </w:rPr>
        <w:fldChar w:fldCharType="begin"/>
      </w:r>
      <w:r w:rsidR="00F062B2" w:rsidRPr="00F062B2">
        <w:rPr>
          <w:rFonts w:ascii="Arial" w:hAnsi="Arial" w:cs="Arial"/>
          <w:b/>
          <w:bCs/>
          <w:sz w:val="22"/>
        </w:rPr>
        <w:instrText xml:space="preserve"> DOCPROPERTY  EndDate  \* MERGEFORMAT </w:instrText>
      </w:r>
      <w:r w:rsidR="00F062B2" w:rsidRPr="00F062B2">
        <w:rPr>
          <w:rFonts w:ascii="Arial" w:hAnsi="Arial" w:cs="Arial"/>
          <w:b/>
          <w:bCs/>
          <w:sz w:val="22"/>
        </w:rPr>
        <w:fldChar w:fldCharType="separate"/>
      </w:r>
      <w:r w:rsidR="00F062B2" w:rsidRPr="00F062B2">
        <w:rPr>
          <w:rFonts w:ascii="Arial" w:hAnsi="Arial" w:cs="Arial"/>
          <w:b/>
          <w:bCs/>
          <w:sz w:val="22"/>
        </w:rPr>
        <w:t>2</w:t>
      </w:r>
      <w:r w:rsidR="0048052D">
        <w:rPr>
          <w:rFonts w:ascii="Arial" w:hAnsi="Arial" w:cs="Arial"/>
          <w:b/>
          <w:bCs/>
          <w:sz w:val="22"/>
        </w:rPr>
        <w:t>3</w:t>
      </w:r>
      <w:r w:rsidR="00F062B2" w:rsidRPr="00F062B2">
        <w:rPr>
          <w:rFonts w:ascii="Arial" w:hAnsi="Arial" w:cs="Arial"/>
          <w:b/>
          <w:bCs/>
          <w:sz w:val="22"/>
        </w:rPr>
        <w:t xml:space="preserve"> </w:t>
      </w:r>
      <w:r>
        <w:rPr>
          <w:rFonts w:ascii="Arial" w:hAnsi="Arial" w:cs="Arial"/>
          <w:b/>
          <w:bCs/>
          <w:sz w:val="22"/>
        </w:rPr>
        <w:t>May</w:t>
      </w:r>
      <w:r w:rsidR="00F062B2" w:rsidRPr="00F062B2">
        <w:rPr>
          <w:rFonts w:ascii="Arial" w:hAnsi="Arial" w:cs="Arial"/>
          <w:b/>
          <w:bCs/>
          <w:sz w:val="22"/>
        </w:rPr>
        <w:t xml:space="preserve"> 202</w:t>
      </w:r>
      <w:r>
        <w:rPr>
          <w:rFonts w:ascii="Arial" w:hAnsi="Arial" w:cs="Arial"/>
          <w:b/>
          <w:bCs/>
          <w:sz w:val="22"/>
        </w:rPr>
        <w:t>5</w:t>
      </w:r>
      <w:r w:rsidR="00F062B2" w:rsidRPr="00F062B2">
        <w:rPr>
          <w:rFonts w:ascii="Arial" w:hAnsi="Arial" w:cs="Arial"/>
          <w:b/>
          <w:bCs/>
          <w:sz w:val="22"/>
        </w:rPr>
        <w:fldChar w:fldCharType="end"/>
      </w:r>
    </w:p>
    <w:p w14:paraId="4E510B6D" w14:textId="77777777" w:rsidR="00FD052C" w:rsidRPr="00F062B2" w:rsidRDefault="00FD052C" w:rsidP="00F062B2">
      <w:pPr>
        <w:pStyle w:val="Header"/>
        <w:tabs>
          <w:tab w:val="clear" w:pos="8306"/>
          <w:tab w:val="right" w:pos="7088"/>
          <w:tab w:val="right" w:pos="9781"/>
        </w:tabs>
        <w:rPr>
          <w:rFonts w:ascii="Arial" w:hAnsi="Arial" w:cs="Arial"/>
          <w:b/>
          <w:bCs/>
          <w:sz w:val="22"/>
        </w:rPr>
      </w:pPr>
    </w:p>
    <w:p w14:paraId="16303D0D" w14:textId="4B53C9CA" w:rsidR="00FD052C" w:rsidRPr="001313F5" w:rsidRDefault="00FD052C">
      <w:pPr>
        <w:spacing w:after="60"/>
        <w:ind w:left="1985" w:hanging="1985"/>
        <w:rPr>
          <w:rFonts w:ascii="Arial" w:hAnsi="Arial" w:cs="Arial"/>
          <w:bCs/>
          <w:lang w:val="en-US"/>
        </w:rPr>
      </w:pPr>
      <w:bookmarkStart w:id="0" w:name="_Hlk175053947"/>
      <w:r>
        <w:rPr>
          <w:rFonts w:ascii="Arial" w:hAnsi="Arial" w:cs="Arial"/>
          <w:b/>
        </w:rPr>
        <w:t>Title:</w:t>
      </w:r>
      <w:r>
        <w:rPr>
          <w:rFonts w:ascii="Arial" w:hAnsi="Arial" w:cs="Arial"/>
          <w:b/>
        </w:rPr>
        <w:tab/>
      </w:r>
      <w:r w:rsidR="00AE3B9B">
        <w:rPr>
          <w:rFonts w:ascii="Arial" w:hAnsi="Arial" w:cs="Arial"/>
          <w:bCs/>
          <w:lang w:eastAsia="zh-CN"/>
        </w:rPr>
        <w:t xml:space="preserve">LS on </w:t>
      </w:r>
      <w:r w:rsidR="001313F5">
        <w:rPr>
          <w:rFonts w:ascii="Arial" w:hAnsi="Arial" w:cs="Arial"/>
          <w:bCs/>
          <w:lang w:val="en-US" w:eastAsia="zh-CN"/>
        </w:rPr>
        <w:t>the list of RRM test cases with the</w:t>
      </w:r>
      <w:r w:rsidR="00C0314F">
        <w:rPr>
          <w:rFonts w:ascii="Arial" w:hAnsi="Arial" w:cs="Arial"/>
          <w:bCs/>
          <w:lang w:val="en-US" w:eastAsia="zh-CN"/>
        </w:rPr>
        <w:t xml:space="preserve"> </w:t>
      </w:r>
      <w:r w:rsidR="00C0314F" w:rsidRPr="00DA3B8F">
        <w:rPr>
          <w:rFonts w:ascii="Arial" w:hAnsi="Arial" w:cs="Arial"/>
          <w:lang w:eastAsia="zh-CN"/>
        </w:rPr>
        <w:t>LTE/FR1+FR</w:t>
      </w:r>
      <w:r w:rsidR="00DB77DE">
        <w:rPr>
          <w:rFonts w:ascii="Arial" w:hAnsi="Arial" w:cs="Arial"/>
          <w:lang w:eastAsia="zh-CN"/>
        </w:rPr>
        <w:t>2</w:t>
      </w:r>
      <w:r w:rsidR="001313F5">
        <w:rPr>
          <w:rFonts w:ascii="Arial" w:hAnsi="Arial" w:cs="Arial"/>
          <w:bCs/>
          <w:lang w:val="en-US" w:eastAsia="zh-CN"/>
        </w:rPr>
        <w:t xml:space="preserve"> </w:t>
      </w:r>
      <w:r w:rsidR="00C0314F">
        <w:rPr>
          <w:rFonts w:ascii="Arial" w:hAnsi="Arial" w:cs="Arial"/>
          <w:bCs/>
          <w:lang w:val="en-US" w:eastAsia="zh-CN"/>
        </w:rPr>
        <w:t>testability</w:t>
      </w:r>
    </w:p>
    <w:p w14:paraId="5CBAA21A" w14:textId="77777777" w:rsidR="00AE3B9B" w:rsidRPr="00AE3B9B" w:rsidRDefault="00AE3B9B" w:rsidP="00AE3B9B">
      <w:pPr>
        <w:spacing w:after="60"/>
        <w:ind w:left="1985" w:hanging="1985"/>
        <w:rPr>
          <w:rFonts w:ascii="Arial" w:hAnsi="Arial" w:cs="Arial"/>
          <w:b/>
          <w:bCs/>
        </w:rPr>
      </w:pPr>
      <w:r w:rsidRPr="00AE3B9B">
        <w:rPr>
          <w:rFonts w:ascii="Arial" w:hAnsi="Arial" w:cs="Arial"/>
          <w:b/>
        </w:rPr>
        <w:t>Response to:</w:t>
      </w:r>
      <w:r w:rsidRPr="00AE3B9B">
        <w:rPr>
          <w:rFonts w:ascii="Arial" w:hAnsi="Arial" w:cs="Arial"/>
          <w:b/>
          <w:bCs/>
        </w:rPr>
        <w:tab/>
      </w:r>
      <w:r w:rsidRPr="00AE3B9B">
        <w:rPr>
          <w:rFonts w:ascii="Arial" w:hAnsi="Arial" w:cs="Arial"/>
        </w:rPr>
        <w:t>NA</w:t>
      </w:r>
    </w:p>
    <w:p w14:paraId="7EE9ADE3" w14:textId="77777777" w:rsidR="00AE3B9B" w:rsidRPr="00AE3B9B" w:rsidRDefault="00AE3B9B" w:rsidP="00AE3B9B">
      <w:pPr>
        <w:spacing w:after="60"/>
        <w:ind w:left="1985" w:hanging="1985"/>
        <w:rPr>
          <w:rFonts w:ascii="Arial" w:hAnsi="Arial" w:cs="Arial"/>
          <w:b/>
          <w:bCs/>
        </w:rPr>
      </w:pPr>
      <w:r w:rsidRPr="00AE3B9B">
        <w:rPr>
          <w:rFonts w:ascii="Arial" w:hAnsi="Arial" w:cs="Arial"/>
          <w:b/>
        </w:rPr>
        <w:t>Release:</w:t>
      </w:r>
      <w:r w:rsidRPr="00AE3B9B">
        <w:rPr>
          <w:rFonts w:ascii="Arial" w:hAnsi="Arial" w:cs="Arial"/>
          <w:b/>
          <w:bCs/>
        </w:rPr>
        <w:tab/>
      </w:r>
      <w:r w:rsidRPr="00AE3B9B">
        <w:rPr>
          <w:rFonts w:ascii="Arial" w:hAnsi="Arial" w:cs="Arial"/>
        </w:rPr>
        <w:t>Rel-15</w:t>
      </w:r>
    </w:p>
    <w:p w14:paraId="65C0D3A0" w14:textId="77777777" w:rsidR="00AE3B9B" w:rsidRPr="00AE3B9B" w:rsidRDefault="00AE3B9B" w:rsidP="00AE3B9B">
      <w:pPr>
        <w:spacing w:after="60"/>
        <w:ind w:left="1985" w:hanging="1985"/>
        <w:rPr>
          <w:rFonts w:ascii="Arial" w:hAnsi="Arial" w:cs="Arial"/>
        </w:rPr>
      </w:pPr>
      <w:r w:rsidRPr="00AE3B9B">
        <w:rPr>
          <w:rFonts w:ascii="Arial" w:hAnsi="Arial" w:cs="Arial"/>
          <w:b/>
        </w:rPr>
        <w:t>Work Item:</w:t>
      </w:r>
      <w:r w:rsidRPr="00AE3B9B">
        <w:rPr>
          <w:rFonts w:ascii="Arial" w:hAnsi="Arial" w:cs="Arial"/>
          <w:b/>
          <w:bCs/>
        </w:rPr>
        <w:tab/>
      </w:r>
      <w:r w:rsidRPr="00AE3B9B">
        <w:rPr>
          <w:rFonts w:ascii="Arial" w:hAnsi="Arial" w:cs="Arial"/>
        </w:rPr>
        <w:t>TEI15_Test, 5GS_NR_LTE-UEConTest</w:t>
      </w:r>
    </w:p>
    <w:p w14:paraId="32DD5517" w14:textId="77777777" w:rsidR="00FD052C" w:rsidRDefault="00FD052C">
      <w:pPr>
        <w:spacing w:after="60"/>
        <w:ind w:left="1985" w:hanging="1985"/>
        <w:rPr>
          <w:rFonts w:ascii="Arial" w:hAnsi="Arial" w:cs="Arial"/>
          <w:b/>
        </w:rPr>
      </w:pPr>
    </w:p>
    <w:p w14:paraId="70162998" w14:textId="77777777" w:rsidR="00FD052C" w:rsidRDefault="00FD052C">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F63001" w:rsidRPr="00F63001">
        <w:rPr>
          <w:rFonts w:ascii="Arial" w:hAnsi="Arial" w:cs="Arial"/>
          <w:bCs/>
        </w:rPr>
        <w:t>TSG RAN WG5</w:t>
      </w:r>
    </w:p>
    <w:p w14:paraId="1D46AF0C" w14:textId="6C3CF9BE" w:rsidR="00FD052C" w:rsidRDefault="00FD052C">
      <w:pPr>
        <w:spacing w:after="60"/>
        <w:ind w:left="1985" w:hanging="1985"/>
        <w:rPr>
          <w:rFonts w:ascii="Arial" w:hAnsi="Arial" w:cs="Arial"/>
          <w:bCs/>
        </w:rPr>
      </w:pPr>
      <w:r>
        <w:rPr>
          <w:rFonts w:ascii="Arial" w:hAnsi="Arial" w:cs="Arial"/>
          <w:b/>
        </w:rPr>
        <w:t>To:</w:t>
      </w:r>
      <w:r>
        <w:rPr>
          <w:rFonts w:ascii="Arial" w:hAnsi="Arial" w:cs="Arial"/>
          <w:bCs/>
        </w:rPr>
        <w:tab/>
      </w:r>
      <w:r w:rsidR="00B63D4D" w:rsidRPr="00AF1F82">
        <w:rPr>
          <w:rFonts w:ascii="Arial" w:hAnsi="Arial" w:cs="Arial"/>
          <w:bCs/>
        </w:rPr>
        <w:t>TSG RAN WG</w:t>
      </w:r>
      <w:r w:rsidR="004847C2">
        <w:rPr>
          <w:rFonts w:ascii="Arial" w:hAnsi="Arial" w:cs="Arial"/>
          <w:bCs/>
        </w:rPr>
        <w:t>4</w:t>
      </w:r>
    </w:p>
    <w:p w14:paraId="3BB61888" w14:textId="201DA46F" w:rsidR="00FD052C" w:rsidRDefault="00FD052C">
      <w:pPr>
        <w:spacing w:after="60"/>
        <w:ind w:left="1985" w:hanging="1985"/>
        <w:rPr>
          <w:rFonts w:ascii="Arial" w:hAnsi="Arial" w:cs="Arial"/>
          <w:bCs/>
        </w:rPr>
      </w:pPr>
      <w:r>
        <w:rPr>
          <w:rFonts w:ascii="Arial" w:hAnsi="Arial" w:cs="Arial"/>
          <w:b/>
        </w:rPr>
        <w:t>Cc:</w:t>
      </w:r>
      <w:r>
        <w:rPr>
          <w:rFonts w:ascii="Arial" w:hAnsi="Arial" w:cs="Arial"/>
          <w:bCs/>
        </w:rPr>
        <w:tab/>
      </w:r>
      <w:r w:rsidR="009F3BEB">
        <w:rPr>
          <w:rFonts w:ascii="Arial" w:hAnsi="Arial" w:cs="Arial"/>
          <w:bCs/>
        </w:rPr>
        <w:t>-</w:t>
      </w:r>
    </w:p>
    <w:bookmarkEnd w:id="0"/>
    <w:p w14:paraId="53D7E396" w14:textId="77777777" w:rsidR="00FD052C" w:rsidRDefault="00FD052C">
      <w:pPr>
        <w:spacing w:after="60"/>
        <w:ind w:left="1985" w:hanging="1985"/>
        <w:rPr>
          <w:rFonts w:ascii="Arial" w:hAnsi="Arial" w:cs="Arial"/>
          <w:bCs/>
        </w:rPr>
      </w:pPr>
    </w:p>
    <w:p w14:paraId="1C42C497" w14:textId="77777777" w:rsidR="00FD052C" w:rsidRDefault="00FD052C">
      <w:pPr>
        <w:tabs>
          <w:tab w:val="left" w:pos="2268"/>
        </w:tabs>
        <w:rPr>
          <w:rFonts w:ascii="Arial" w:hAnsi="Arial" w:cs="Arial"/>
          <w:bCs/>
        </w:rPr>
      </w:pPr>
      <w:r>
        <w:rPr>
          <w:rFonts w:ascii="Arial" w:hAnsi="Arial" w:cs="Arial"/>
          <w:b/>
        </w:rPr>
        <w:t>Contact Person:</w:t>
      </w:r>
      <w:r>
        <w:rPr>
          <w:rFonts w:ascii="Arial" w:hAnsi="Arial" w:cs="Arial"/>
          <w:bCs/>
        </w:rPr>
        <w:tab/>
      </w:r>
    </w:p>
    <w:p w14:paraId="487C9931" w14:textId="2D554312" w:rsidR="00FD052C" w:rsidRDefault="00FD052C">
      <w:pPr>
        <w:pStyle w:val="Heading4"/>
        <w:tabs>
          <w:tab w:val="left" w:pos="2268"/>
        </w:tabs>
        <w:ind w:left="567"/>
        <w:rPr>
          <w:rFonts w:cs="Arial"/>
          <w:b w:val="0"/>
          <w:bCs/>
        </w:rPr>
      </w:pPr>
      <w:r>
        <w:rPr>
          <w:rFonts w:cs="Arial"/>
        </w:rPr>
        <w:t>Name:</w:t>
      </w:r>
      <w:r>
        <w:rPr>
          <w:rFonts w:cs="Arial"/>
          <w:b w:val="0"/>
          <w:bCs/>
        </w:rPr>
        <w:tab/>
      </w:r>
      <w:r w:rsidR="00AE3B9B">
        <w:rPr>
          <w:rFonts w:cs="Arial"/>
          <w:b w:val="0"/>
          <w:bCs/>
        </w:rPr>
        <w:t>Kuba Kolodziej</w:t>
      </w:r>
    </w:p>
    <w:p w14:paraId="6F0DB973" w14:textId="77777777" w:rsidR="00FD052C" w:rsidRDefault="00FD052C">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7C906A02" w14:textId="701C8BB9" w:rsidR="00FD052C" w:rsidRDefault="00FD052C">
      <w:pPr>
        <w:pStyle w:val="Heading7"/>
        <w:tabs>
          <w:tab w:val="left" w:pos="2268"/>
        </w:tabs>
        <w:ind w:left="567"/>
        <w:rPr>
          <w:rFonts w:cs="Arial"/>
          <w:b w:val="0"/>
          <w:bCs/>
        </w:rPr>
      </w:pPr>
      <w:r>
        <w:rPr>
          <w:rFonts w:cs="Arial"/>
        </w:rPr>
        <w:t>E-mail Address:</w:t>
      </w:r>
      <w:r>
        <w:rPr>
          <w:rFonts w:cs="Arial"/>
          <w:b w:val="0"/>
          <w:bCs/>
        </w:rPr>
        <w:tab/>
      </w:r>
      <w:r w:rsidR="001313F5">
        <w:rPr>
          <w:rFonts w:cs="Arial"/>
          <w:b w:val="0"/>
          <w:bCs/>
        </w:rPr>
        <w:t>kuba.kolodziej@ericsson.com</w:t>
      </w:r>
    </w:p>
    <w:p w14:paraId="4B3FCB08" w14:textId="77777777" w:rsidR="00FD052C" w:rsidRDefault="00FD052C">
      <w:pPr>
        <w:spacing w:after="60"/>
        <w:ind w:left="1985" w:hanging="1985"/>
        <w:rPr>
          <w:rFonts w:ascii="Arial" w:hAnsi="Arial" w:cs="Arial"/>
          <w:b/>
        </w:rPr>
      </w:pPr>
    </w:p>
    <w:p w14:paraId="695CD8EE" w14:textId="77777777" w:rsidR="00827D8C" w:rsidRDefault="00827D8C">
      <w:pPr>
        <w:spacing w:after="60"/>
        <w:ind w:left="1985" w:hanging="1985"/>
        <w:rPr>
          <w:rFonts w:ascii="Arial" w:hAnsi="Arial" w:cs="Arial"/>
          <w:b/>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0" w:history="1">
        <w:r w:rsidRPr="007D3A93">
          <w:rPr>
            <w:rStyle w:val="Hyperlink"/>
            <w:rFonts w:ascii="Arial" w:hAnsi="Arial" w:cs="Arial"/>
            <w:b/>
          </w:rPr>
          <w:t>mailto:3GPPLiaison@etsi.org</w:t>
        </w:r>
      </w:hyperlink>
    </w:p>
    <w:p w14:paraId="29FB194D" w14:textId="77777777" w:rsidR="00827D8C" w:rsidRDefault="00827D8C">
      <w:pPr>
        <w:spacing w:after="60"/>
        <w:ind w:left="1985" w:hanging="1985"/>
        <w:rPr>
          <w:rFonts w:ascii="Arial" w:hAnsi="Arial" w:cs="Arial"/>
          <w:b/>
        </w:rPr>
      </w:pPr>
    </w:p>
    <w:p w14:paraId="21065599" w14:textId="5F6C0235" w:rsidR="00FD052C" w:rsidRDefault="00FD052C">
      <w:pPr>
        <w:spacing w:after="60"/>
        <w:ind w:left="1985" w:hanging="1985"/>
        <w:rPr>
          <w:rFonts w:ascii="Arial" w:hAnsi="Arial" w:cs="Arial"/>
          <w:bCs/>
        </w:rPr>
      </w:pPr>
      <w:r>
        <w:rPr>
          <w:rFonts w:ascii="Arial" w:hAnsi="Arial" w:cs="Arial"/>
          <w:b/>
        </w:rPr>
        <w:t>Attachments:</w:t>
      </w:r>
      <w:r>
        <w:rPr>
          <w:rFonts w:ascii="Arial" w:hAnsi="Arial" w:cs="Arial"/>
          <w:bCs/>
        </w:rPr>
        <w:tab/>
      </w:r>
      <w:r w:rsidR="004426C4">
        <w:rPr>
          <w:rFonts w:ascii="Arial" w:hAnsi="Arial" w:cs="Arial"/>
          <w:bCs/>
        </w:rPr>
        <w:t>NA</w:t>
      </w:r>
      <w:r w:rsidR="005A71CC">
        <w:rPr>
          <w:rFonts w:ascii="Arial" w:hAnsi="Arial" w:cs="Arial"/>
          <w:bCs/>
        </w:rPr>
        <w:t>-</w:t>
      </w:r>
    </w:p>
    <w:p w14:paraId="0B0E9205" w14:textId="77777777" w:rsidR="00FD052C" w:rsidRDefault="00FD052C">
      <w:pPr>
        <w:pBdr>
          <w:bottom w:val="single" w:sz="4" w:space="1" w:color="auto"/>
        </w:pBdr>
        <w:rPr>
          <w:rFonts w:ascii="Arial" w:hAnsi="Arial" w:cs="Arial"/>
        </w:rPr>
      </w:pPr>
    </w:p>
    <w:p w14:paraId="49048F93" w14:textId="77777777" w:rsidR="00FD052C" w:rsidRDefault="00FD052C">
      <w:pPr>
        <w:rPr>
          <w:rFonts w:ascii="Arial" w:hAnsi="Arial" w:cs="Arial"/>
        </w:rPr>
      </w:pPr>
    </w:p>
    <w:p w14:paraId="4F04D85D" w14:textId="77777777" w:rsidR="00FD052C" w:rsidRDefault="00FD052C">
      <w:pPr>
        <w:spacing w:after="120"/>
        <w:rPr>
          <w:rFonts w:ascii="Arial" w:hAnsi="Arial" w:cs="Arial"/>
          <w:b/>
        </w:rPr>
      </w:pPr>
      <w:r>
        <w:rPr>
          <w:rFonts w:ascii="Arial" w:hAnsi="Arial" w:cs="Arial"/>
          <w:b/>
        </w:rPr>
        <w:t>1. Overall Description:</w:t>
      </w:r>
    </w:p>
    <w:p w14:paraId="4B5BB970" w14:textId="2A07FAA3" w:rsidR="00147AAF" w:rsidRPr="00C0314F" w:rsidRDefault="00DA3B8F" w:rsidP="00530C73">
      <w:pPr>
        <w:jc w:val="both"/>
        <w:rPr>
          <w:rFonts w:ascii="Arial" w:hAnsi="Arial" w:cs="Arial"/>
          <w:lang w:eastAsia="zh-CN"/>
        </w:rPr>
      </w:pPr>
      <w:r>
        <w:rPr>
          <w:rFonts w:ascii="Arial" w:hAnsi="Arial" w:cs="Arial"/>
          <w:lang w:eastAsia="zh-CN"/>
        </w:rPr>
        <w:t>RAN5 informed RAN4 in [1] about the RAN5 assessment on the</w:t>
      </w:r>
      <w:r w:rsidRPr="00DA3B8F">
        <w:rPr>
          <w:rFonts w:ascii="Arial" w:hAnsi="Arial" w:cs="Arial"/>
          <w:lang w:eastAsia="zh-CN"/>
        </w:rPr>
        <w:t xml:space="preserve"> list of LTE/FR1+FR2 test cases where there is one or more testability issues caused by uncalibrated OTA </w:t>
      </w:r>
      <w:r w:rsidR="00DB77DE">
        <w:rPr>
          <w:rFonts w:ascii="Arial" w:hAnsi="Arial" w:cs="Arial"/>
          <w:lang w:eastAsia="zh-CN"/>
        </w:rPr>
        <w:t>E-UTRA/NR</w:t>
      </w:r>
      <w:r w:rsidR="003A1ABB">
        <w:rPr>
          <w:rFonts w:ascii="Arial" w:hAnsi="Arial" w:cs="Arial"/>
          <w:lang w:eastAsia="zh-CN"/>
        </w:rPr>
        <w:t>-</w:t>
      </w:r>
      <w:r w:rsidR="00DB77DE">
        <w:rPr>
          <w:rFonts w:ascii="Arial" w:hAnsi="Arial" w:cs="Arial"/>
          <w:lang w:eastAsia="zh-CN"/>
        </w:rPr>
        <w:t xml:space="preserve">FR1 </w:t>
      </w:r>
      <w:r w:rsidRPr="00DA3B8F">
        <w:rPr>
          <w:rFonts w:ascii="Arial" w:hAnsi="Arial" w:cs="Arial"/>
          <w:lang w:eastAsia="zh-CN"/>
        </w:rPr>
        <w:t>lin</w:t>
      </w:r>
      <w:r>
        <w:rPr>
          <w:rFonts w:ascii="Arial" w:hAnsi="Arial" w:cs="Arial"/>
          <w:lang w:eastAsia="zh-CN"/>
        </w:rPr>
        <w:t xml:space="preserve">k. RAN5 asked RAN4 to </w:t>
      </w:r>
      <w:r w:rsidRPr="00DA3B8F">
        <w:rPr>
          <w:rFonts w:ascii="Arial" w:hAnsi="Arial" w:cs="Arial"/>
          <w:lang w:eastAsia="zh-CN"/>
        </w:rPr>
        <w:t>consider the list of test cases affected by testability issues</w:t>
      </w:r>
      <w:r>
        <w:rPr>
          <w:rFonts w:ascii="Arial" w:hAnsi="Arial" w:cs="Arial"/>
          <w:lang w:eastAsia="zh-CN"/>
        </w:rPr>
        <w:t>, as presented in the RAN5 discussion paper [</w:t>
      </w:r>
      <w:r w:rsidR="00BB59A2">
        <w:rPr>
          <w:rFonts w:ascii="Arial" w:hAnsi="Arial" w:cs="Arial"/>
          <w:lang w:eastAsia="zh-CN"/>
        </w:rPr>
        <w:t>2</w:t>
      </w:r>
      <w:r>
        <w:rPr>
          <w:rFonts w:ascii="Arial" w:hAnsi="Arial" w:cs="Arial"/>
          <w:lang w:eastAsia="zh-CN"/>
        </w:rPr>
        <w:t>]</w:t>
      </w:r>
      <w:r w:rsidRPr="00DA3B8F">
        <w:rPr>
          <w:rFonts w:ascii="Arial" w:hAnsi="Arial" w:cs="Arial"/>
          <w:lang w:eastAsia="zh-CN"/>
        </w:rPr>
        <w:t xml:space="preserve"> to be included in TS 38.133 clause A.3.13A</w:t>
      </w:r>
      <w:r w:rsidR="00BB59A2">
        <w:rPr>
          <w:rFonts w:ascii="Arial" w:hAnsi="Arial" w:cs="Arial"/>
          <w:lang w:eastAsia="zh-CN"/>
        </w:rPr>
        <w:t>. T</w:t>
      </w:r>
      <w:r w:rsidR="00BB59A2" w:rsidRPr="00BB59A2">
        <w:rPr>
          <w:rFonts w:ascii="Arial" w:hAnsi="Arial" w:cs="Arial"/>
          <w:lang w:eastAsia="zh-CN"/>
        </w:rPr>
        <w:t>o avoid maintaining 2 separate lists</w:t>
      </w:r>
      <w:r w:rsidR="00BB59A2">
        <w:rPr>
          <w:rFonts w:ascii="Arial" w:hAnsi="Arial" w:cs="Arial"/>
          <w:lang w:eastAsia="zh-CN"/>
        </w:rPr>
        <w:t>, RAN5 ha</w:t>
      </w:r>
      <w:r w:rsidR="006720E8">
        <w:rPr>
          <w:rFonts w:ascii="Arial" w:hAnsi="Arial" w:cs="Arial"/>
          <w:lang w:eastAsia="zh-CN"/>
        </w:rPr>
        <w:t>d</w:t>
      </w:r>
      <w:r w:rsidR="00BB59A2">
        <w:rPr>
          <w:rFonts w:ascii="Arial" w:hAnsi="Arial" w:cs="Arial"/>
          <w:lang w:eastAsia="zh-CN"/>
        </w:rPr>
        <w:t xml:space="preserve"> decided not to keep the corresponding list in RAN5 specification. RAN4 confirmed the RAN5 assessment </w:t>
      </w:r>
      <w:r w:rsidR="000B10D0">
        <w:rPr>
          <w:rFonts w:ascii="Arial" w:hAnsi="Arial" w:cs="Arial"/>
          <w:lang w:eastAsia="zh-CN"/>
        </w:rPr>
        <w:t>and</w:t>
      </w:r>
      <w:r w:rsidR="000B10D0" w:rsidRPr="000B10D0">
        <w:rPr>
          <w:rFonts w:ascii="Arial" w:hAnsi="Arial" w:cs="Arial"/>
          <w:lang w:eastAsia="zh-CN"/>
        </w:rPr>
        <w:t xml:space="preserve"> agreed to update the lists of test cases UE does not </w:t>
      </w:r>
      <w:r w:rsidR="000B10D0" w:rsidRPr="00C0314F">
        <w:rPr>
          <w:rFonts w:ascii="Arial" w:hAnsi="Arial" w:cs="Arial"/>
          <w:lang w:eastAsia="zh-CN"/>
        </w:rPr>
        <w:t>have to pass in Table A.3.13A.2-1 and A.3.13A.3-1 (TS38.133 v17.10.0).</w:t>
      </w:r>
    </w:p>
    <w:p w14:paraId="3CC66654" w14:textId="77777777" w:rsidR="009D0264" w:rsidRPr="00C0314F" w:rsidRDefault="009D0264" w:rsidP="00530C73">
      <w:pPr>
        <w:jc w:val="both"/>
        <w:rPr>
          <w:rFonts w:ascii="Arial" w:hAnsi="Arial" w:cs="Arial"/>
          <w:lang w:eastAsia="zh-CN"/>
        </w:rPr>
      </w:pPr>
    </w:p>
    <w:p w14:paraId="6639BF67" w14:textId="06734FB6" w:rsidR="000B10D0" w:rsidRPr="00C0314F" w:rsidRDefault="000B10D0" w:rsidP="00530C73">
      <w:pPr>
        <w:jc w:val="both"/>
        <w:rPr>
          <w:rFonts w:ascii="Arial" w:hAnsi="Arial" w:cs="Arial"/>
          <w:lang w:eastAsia="zh-CN"/>
        </w:rPr>
      </w:pPr>
      <w:r w:rsidRPr="00C0314F">
        <w:rPr>
          <w:rFonts w:ascii="Arial" w:hAnsi="Arial" w:cs="Arial"/>
          <w:lang w:eastAsia="zh-CN"/>
        </w:rPr>
        <w:t>RAN5</w:t>
      </w:r>
      <w:r w:rsidR="00C0314F" w:rsidRPr="00C0314F">
        <w:rPr>
          <w:rFonts w:ascii="Arial" w:hAnsi="Arial" w:cs="Arial"/>
          <w:lang w:eastAsia="zh-CN"/>
        </w:rPr>
        <w:t xml:space="preserve"> noticed two issues with the list maintained by RAN4. </w:t>
      </w:r>
    </w:p>
    <w:p w14:paraId="60CE3A24" w14:textId="77777777" w:rsidR="00C0314F" w:rsidRPr="00C0314F" w:rsidRDefault="00C0314F" w:rsidP="00530C73">
      <w:pPr>
        <w:jc w:val="both"/>
        <w:rPr>
          <w:rFonts w:ascii="Arial" w:hAnsi="Arial" w:cs="Arial"/>
          <w:lang w:eastAsia="zh-CN"/>
        </w:rPr>
      </w:pPr>
    </w:p>
    <w:p w14:paraId="51B549D0" w14:textId="77777777" w:rsidR="00C0314F" w:rsidRPr="00C0314F" w:rsidRDefault="00C0314F" w:rsidP="00C0314F">
      <w:pPr>
        <w:rPr>
          <w:rFonts w:ascii="Arial" w:hAnsi="Arial" w:cs="Arial"/>
          <w:b/>
          <w:bCs/>
        </w:rPr>
      </w:pPr>
      <w:r w:rsidRPr="00C0314F">
        <w:rPr>
          <w:rFonts w:ascii="Arial" w:hAnsi="Arial" w:cs="Arial"/>
          <w:b/>
          <w:bCs/>
        </w:rPr>
        <w:t xml:space="preserve">Issue 1: Incomplete Update of the Testability List </w:t>
      </w:r>
    </w:p>
    <w:p w14:paraId="2760D512" w14:textId="6804D642" w:rsidR="00C0314F" w:rsidRDefault="00C0314F" w:rsidP="00C0314F">
      <w:pPr>
        <w:rPr>
          <w:rFonts w:ascii="Arial" w:hAnsi="Arial" w:cs="Arial"/>
        </w:rPr>
      </w:pPr>
      <w:r w:rsidRPr="00C0314F">
        <w:rPr>
          <w:rFonts w:ascii="Arial" w:hAnsi="Arial" w:cs="Arial"/>
        </w:rPr>
        <w:t>The testability issue list has been updated with RAN5-indicated test cases only up to Release 17. The change was never transferred to Release 18 specification. This omission may lead to the incorrect assumption that certain test cases from Release 18 require test coverage, even though RAN5 ha</w:t>
      </w:r>
      <w:r w:rsidR="006720E8">
        <w:rPr>
          <w:rFonts w:ascii="Arial" w:hAnsi="Arial" w:cs="Arial"/>
        </w:rPr>
        <w:t>s</w:t>
      </w:r>
      <w:r w:rsidRPr="00C0314F">
        <w:rPr>
          <w:rFonts w:ascii="Arial" w:hAnsi="Arial" w:cs="Arial"/>
        </w:rPr>
        <w:t xml:space="preserve"> not designated them as testable.</w:t>
      </w:r>
    </w:p>
    <w:p w14:paraId="2E85BBC3" w14:textId="77777777" w:rsidR="00C0314F" w:rsidRDefault="00C0314F" w:rsidP="00C0314F">
      <w:pPr>
        <w:rPr>
          <w:rFonts w:ascii="Arial" w:hAnsi="Arial" w:cs="Arial"/>
        </w:rPr>
      </w:pPr>
    </w:p>
    <w:p w14:paraId="032D55C4" w14:textId="7D3FE703" w:rsidR="00C0314F" w:rsidRDefault="00C0314F" w:rsidP="00C0314F">
      <w:pPr>
        <w:rPr>
          <w:rFonts w:ascii="Arial" w:hAnsi="Arial" w:cs="Arial"/>
        </w:rPr>
      </w:pPr>
      <w:r w:rsidRPr="00C179F1">
        <w:rPr>
          <w:rFonts w:ascii="Arial" w:hAnsi="Arial" w:cs="Arial"/>
          <w:b/>
          <w:bCs/>
        </w:rPr>
        <w:t>Issue 2: Missing Entries for New FR1/E-UTRA – FR2 Scenarios</w:t>
      </w:r>
    </w:p>
    <w:p w14:paraId="770EF5AD" w14:textId="77777777" w:rsidR="00C0314F" w:rsidRDefault="00C0314F" w:rsidP="00C0314F">
      <w:pPr>
        <w:rPr>
          <w:rFonts w:ascii="Arial" w:hAnsi="Arial" w:cs="Arial"/>
        </w:rPr>
      </w:pPr>
      <w:r w:rsidRPr="00C179F1">
        <w:rPr>
          <w:rFonts w:ascii="Arial" w:hAnsi="Arial" w:cs="Arial"/>
        </w:rPr>
        <w:t>Several new test cases involving FR1/E-UTRA and FR2 combinations, which raise testability concerns, are currently not listed in TS 38.133 Annex A.3.13A. This suggests that the list is not being actively maintained by RAN4, potentially resulting in a lack of clarity regarding the intended test coverage for these configurations</w:t>
      </w:r>
      <w:r>
        <w:rPr>
          <w:rFonts w:ascii="Arial" w:hAnsi="Arial" w:cs="Arial"/>
        </w:rPr>
        <w:t>.</w:t>
      </w:r>
    </w:p>
    <w:p w14:paraId="7AD1D3EE" w14:textId="77777777" w:rsidR="00C0314F" w:rsidRDefault="00C0314F" w:rsidP="00C0314F">
      <w:pPr>
        <w:rPr>
          <w:rFonts w:ascii="Arial" w:hAnsi="Arial" w:cs="Arial"/>
        </w:rPr>
      </w:pPr>
    </w:p>
    <w:p w14:paraId="4BB706FA" w14:textId="656A6036" w:rsidR="00EE2B5B" w:rsidRPr="00EE2B5B" w:rsidRDefault="00EE2B5B" w:rsidP="00C0314F">
      <w:pPr>
        <w:rPr>
          <w:rFonts w:ascii="Arial" w:hAnsi="Arial" w:cs="Arial"/>
          <w:b/>
          <w:bCs/>
        </w:rPr>
      </w:pPr>
      <w:r w:rsidRPr="00EE2B5B">
        <w:rPr>
          <w:rFonts w:ascii="Arial" w:hAnsi="Arial" w:cs="Arial"/>
          <w:b/>
          <w:bCs/>
        </w:rPr>
        <w:t>Way forward:</w:t>
      </w:r>
    </w:p>
    <w:p w14:paraId="61516F12" w14:textId="1FC6C1D6" w:rsidR="00530F62" w:rsidRDefault="00682C34" w:rsidP="00530C73">
      <w:pPr>
        <w:jc w:val="both"/>
        <w:rPr>
          <w:rFonts w:ascii="Arial" w:hAnsi="Arial" w:cs="Arial"/>
          <w:lang w:eastAsia="zh-CN"/>
        </w:rPr>
      </w:pPr>
      <w:r w:rsidRPr="00682C34">
        <w:rPr>
          <w:rFonts w:ascii="Arial" w:hAnsi="Arial" w:cs="Arial"/>
          <w:lang w:eastAsia="zh-CN"/>
        </w:rPr>
        <w:t xml:space="preserve">Given the above observations and considering the long involvement and expertise of RAN5 in testability issues related to OTA, RAN5 would like to maintain the </w:t>
      </w:r>
      <w:proofErr w:type="gramStart"/>
      <w:r w:rsidRPr="00682C34">
        <w:rPr>
          <w:rFonts w:ascii="Arial" w:hAnsi="Arial" w:cs="Arial"/>
          <w:lang w:eastAsia="zh-CN"/>
        </w:rPr>
        <w:t>aforementioned list</w:t>
      </w:r>
      <w:proofErr w:type="gramEnd"/>
      <w:r w:rsidRPr="00682C34">
        <w:rPr>
          <w:rFonts w:ascii="Arial" w:hAnsi="Arial" w:cs="Arial"/>
          <w:lang w:eastAsia="zh-CN"/>
        </w:rPr>
        <w:t xml:space="preserve"> by copying from TS 38.133 to TS 38.533 and continue to evaluate and </w:t>
      </w:r>
      <w:r w:rsidR="008A45E8">
        <w:rPr>
          <w:rFonts w:ascii="Arial" w:hAnsi="Arial" w:cs="Arial"/>
          <w:lang w:eastAsia="zh-CN"/>
        </w:rPr>
        <w:t>update</w:t>
      </w:r>
      <w:r w:rsidRPr="00682C34">
        <w:rPr>
          <w:rFonts w:ascii="Arial" w:hAnsi="Arial" w:cs="Arial"/>
          <w:lang w:eastAsia="zh-CN"/>
        </w:rPr>
        <w:t xml:space="preserve"> the list with additional test cases with testability issues. </w:t>
      </w:r>
    </w:p>
    <w:p w14:paraId="2A8BECA7" w14:textId="77777777" w:rsidR="004426C4" w:rsidRDefault="004426C4" w:rsidP="00530C73">
      <w:pPr>
        <w:jc w:val="both"/>
        <w:rPr>
          <w:rFonts w:ascii="Arial" w:hAnsi="Arial" w:cs="Arial"/>
          <w:lang w:eastAsia="zh-CN"/>
        </w:rPr>
      </w:pPr>
    </w:p>
    <w:p w14:paraId="68A2CF3D" w14:textId="77777777" w:rsidR="00682C34" w:rsidRPr="00530C73" w:rsidRDefault="00682C34" w:rsidP="00530C73">
      <w:pPr>
        <w:jc w:val="both"/>
      </w:pPr>
    </w:p>
    <w:p w14:paraId="67106A02" w14:textId="1F58150A" w:rsidR="00FD052C" w:rsidRPr="00864833" w:rsidRDefault="00FD052C">
      <w:pPr>
        <w:spacing w:after="120"/>
        <w:rPr>
          <w:rFonts w:ascii="Arial" w:hAnsi="Arial" w:cs="Arial"/>
          <w:b/>
        </w:rPr>
      </w:pPr>
      <w:r w:rsidRPr="00864833">
        <w:rPr>
          <w:rFonts w:ascii="Arial" w:hAnsi="Arial" w:cs="Arial"/>
          <w:b/>
        </w:rPr>
        <w:t>2. Actions:</w:t>
      </w:r>
    </w:p>
    <w:p w14:paraId="7BBFAD48" w14:textId="18496DA9" w:rsidR="00FD052C" w:rsidRDefault="00FD052C">
      <w:pPr>
        <w:spacing w:after="120"/>
        <w:ind w:left="1985" w:hanging="1985"/>
        <w:rPr>
          <w:rFonts w:ascii="Arial" w:hAnsi="Arial" w:cs="Arial"/>
          <w:b/>
        </w:rPr>
      </w:pPr>
      <w:r w:rsidRPr="00864833">
        <w:rPr>
          <w:rFonts w:ascii="Arial" w:hAnsi="Arial" w:cs="Arial"/>
          <w:b/>
        </w:rPr>
        <w:t>To RAN</w:t>
      </w:r>
      <w:r w:rsidR="004847C2">
        <w:rPr>
          <w:rFonts w:ascii="Arial" w:hAnsi="Arial" w:cs="Arial"/>
          <w:b/>
        </w:rPr>
        <w:t>4</w:t>
      </w:r>
      <w:r w:rsidR="0089138F" w:rsidRPr="00864833">
        <w:rPr>
          <w:rFonts w:ascii="Arial" w:hAnsi="Arial" w:cs="Arial"/>
          <w:b/>
        </w:rPr>
        <w:t xml:space="preserve"> </w:t>
      </w:r>
      <w:r w:rsidRPr="00864833">
        <w:rPr>
          <w:rFonts w:ascii="Arial" w:hAnsi="Arial" w:cs="Arial"/>
          <w:b/>
        </w:rPr>
        <w:t>group.</w:t>
      </w:r>
    </w:p>
    <w:p w14:paraId="54F53845" w14:textId="77777777" w:rsidR="002E79F9" w:rsidRPr="00864833" w:rsidRDefault="002E79F9">
      <w:pPr>
        <w:spacing w:after="120"/>
        <w:ind w:left="1985" w:hanging="1985"/>
        <w:rPr>
          <w:rFonts w:ascii="Arial" w:hAnsi="Arial" w:cs="Arial"/>
          <w:b/>
        </w:rPr>
      </w:pPr>
    </w:p>
    <w:p w14:paraId="0367AC34" w14:textId="77777777" w:rsidR="00FD052C" w:rsidRPr="00864833" w:rsidRDefault="00FD052C" w:rsidP="00D7435F">
      <w:pPr>
        <w:spacing w:after="120"/>
        <w:ind w:left="993" w:hanging="993"/>
        <w:rPr>
          <w:rFonts w:ascii="Arial" w:hAnsi="Arial" w:cs="Arial"/>
        </w:rPr>
      </w:pPr>
      <w:r w:rsidRPr="00864833">
        <w:rPr>
          <w:rFonts w:ascii="Arial" w:hAnsi="Arial" w:cs="Arial"/>
          <w:b/>
        </w:rPr>
        <w:t xml:space="preserve">ACTION: </w:t>
      </w:r>
      <w:r w:rsidRPr="00864833">
        <w:rPr>
          <w:rFonts w:ascii="Arial" w:hAnsi="Arial" w:cs="Arial"/>
          <w:b/>
        </w:rPr>
        <w:tab/>
      </w:r>
    </w:p>
    <w:p w14:paraId="3B4602E9" w14:textId="1D6D35CB" w:rsidR="00C529CB" w:rsidRDefault="00D7435F" w:rsidP="00C529CB">
      <w:pPr>
        <w:jc w:val="both"/>
        <w:rPr>
          <w:rFonts w:ascii="Arial" w:hAnsi="Arial" w:cs="Arial"/>
        </w:rPr>
      </w:pPr>
      <w:r w:rsidRPr="00864833">
        <w:rPr>
          <w:rFonts w:ascii="Arial" w:hAnsi="Arial" w:cs="Arial"/>
        </w:rPr>
        <w:lastRenderedPageBreak/>
        <w:t xml:space="preserve">RAN5 respectfully </w:t>
      </w:r>
      <w:r w:rsidR="00831250">
        <w:rPr>
          <w:rFonts w:ascii="Arial" w:hAnsi="Arial" w:cs="Arial"/>
        </w:rPr>
        <w:t>requests</w:t>
      </w:r>
      <w:r w:rsidRPr="00864833">
        <w:rPr>
          <w:rFonts w:ascii="Arial" w:hAnsi="Arial" w:cs="Arial"/>
        </w:rPr>
        <w:t xml:space="preserve"> RAN4 to</w:t>
      </w:r>
      <w:r w:rsidR="00BD2EDE" w:rsidRPr="00864833">
        <w:rPr>
          <w:rFonts w:ascii="Arial" w:hAnsi="Arial" w:cs="Arial"/>
        </w:rPr>
        <w:t xml:space="preserve"> </w:t>
      </w:r>
      <w:r w:rsidR="004847C2">
        <w:rPr>
          <w:rFonts w:ascii="Arial" w:hAnsi="Arial" w:cs="Arial"/>
        </w:rPr>
        <w:t>take</w:t>
      </w:r>
      <w:r w:rsidR="002C4729">
        <w:rPr>
          <w:rFonts w:ascii="Arial" w:hAnsi="Arial" w:cs="Arial"/>
        </w:rPr>
        <w:t xml:space="preserve"> above</w:t>
      </w:r>
      <w:r w:rsidR="00831250">
        <w:rPr>
          <w:rFonts w:ascii="Arial" w:hAnsi="Arial" w:cs="Arial"/>
        </w:rPr>
        <w:t xml:space="preserve"> </w:t>
      </w:r>
      <w:r w:rsidR="004847C2">
        <w:rPr>
          <w:rFonts w:ascii="Arial" w:hAnsi="Arial" w:cs="Arial"/>
        </w:rPr>
        <w:t>information into account</w:t>
      </w:r>
      <w:r w:rsidR="007A535C">
        <w:rPr>
          <w:rFonts w:ascii="Arial" w:hAnsi="Arial" w:cs="Arial"/>
        </w:rPr>
        <w:t xml:space="preserve"> and kindly confirm the proposed </w:t>
      </w:r>
      <w:r w:rsidR="00EE2B5B">
        <w:rPr>
          <w:rFonts w:ascii="Arial" w:hAnsi="Arial" w:cs="Arial"/>
        </w:rPr>
        <w:t>way forward</w:t>
      </w:r>
      <w:r w:rsidR="00C529CB" w:rsidRPr="00864833">
        <w:rPr>
          <w:rFonts w:ascii="Arial" w:hAnsi="Arial" w:cs="Arial"/>
        </w:rPr>
        <w:t>.</w:t>
      </w:r>
    </w:p>
    <w:p w14:paraId="7E1297E1" w14:textId="77777777" w:rsidR="00DA2090" w:rsidRPr="00864833" w:rsidRDefault="00DA2090" w:rsidP="00C529CB">
      <w:pPr>
        <w:jc w:val="both"/>
        <w:rPr>
          <w:rFonts w:ascii="Arial" w:hAnsi="Arial" w:cs="Arial"/>
        </w:rPr>
      </w:pPr>
    </w:p>
    <w:p w14:paraId="07EA6B15" w14:textId="77777777" w:rsidR="00C529CB" w:rsidRPr="00AD3215" w:rsidRDefault="00C529CB" w:rsidP="00C529CB">
      <w:pPr>
        <w:rPr>
          <w:rFonts w:ascii="Arial" w:hAnsi="Arial" w:cs="Arial"/>
          <w:highlight w:val="yellow"/>
        </w:rPr>
      </w:pPr>
    </w:p>
    <w:p w14:paraId="471AAE37" w14:textId="77777777" w:rsidR="00380377" w:rsidRDefault="00FD052C" w:rsidP="00C529CB">
      <w:pPr>
        <w:rPr>
          <w:rFonts w:ascii="Arial" w:hAnsi="Arial" w:cs="Arial"/>
          <w:b/>
        </w:rPr>
      </w:pPr>
      <w:r w:rsidRPr="00AD3215">
        <w:rPr>
          <w:rFonts w:ascii="Arial" w:hAnsi="Arial" w:cs="Arial"/>
          <w:b/>
        </w:rPr>
        <w:t>3. Date of Next TSG-</w:t>
      </w:r>
      <w:r w:rsidR="00100BEF" w:rsidRPr="00AD3215">
        <w:rPr>
          <w:rFonts w:ascii="Arial" w:hAnsi="Arial" w:cs="Arial"/>
          <w:b/>
        </w:rPr>
        <w:t>RAN WG5</w:t>
      </w:r>
      <w:r w:rsidRPr="00AD3215">
        <w:rPr>
          <w:rFonts w:ascii="Arial" w:hAnsi="Arial" w:cs="Arial"/>
          <w:b/>
        </w:rPr>
        <w:t xml:space="preserve"> Meetings:</w:t>
      </w:r>
    </w:p>
    <w:p w14:paraId="5C2FC557" w14:textId="77777777" w:rsidR="00207064" w:rsidRPr="00AD3215" w:rsidRDefault="00207064" w:rsidP="00C529CB">
      <w:pPr>
        <w:rPr>
          <w:rFonts w:ascii="Arial" w:hAnsi="Arial" w:cs="Arial"/>
          <w:b/>
        </w:rPr>
      </w:pPr>
    </w:p>
    <w:p w14:paraId="3D3557A5" w14:textId="07697DE4" w:rsidR="00227B7A" w:rsidRPr="00227B7A" w:rsidRDefault="00227B7A" w:rsidP="00227B7A">
      <w:pPr>
        <w:tabs>
          <w:tab w:val="left" w:pos="5103"/>
        </w:tabs>
        <w:spacing w:after="120"/>
        <w:ind w:left="2268" w:hanging="2268"/>
        <w:rPr>
          <w:rFonts w:ascii="Arial" w:hAnsi="Arial" w:cs="Arial"/>
          <w:bCs/>
        </w:rPr>
      </w:pPr>
      <w:r w:rsidRPr="00227B7A">
        <w:rPr>
          <w:rFonts w:ascii="Arial" w:hAnsi="Arial" w:cs="Arial"/>
          <w:bCs/>
        </w:rPr>
        <w:t>TSG-RAN5 Meeting#10</w:t>
      </w:r>
      <w:r w:rsidR="00155EB9">
        <w:rPr>
          <w:rFonts w:ascii="Arial" w:hAnsi="Arial" w:cs="Arial"/>
          <w:bCs/>
        </w:rPr>
        <w:t>8</w:t>
      </w:r>
      <w:r w:rsidRPr="00227B7A">
        <w:rPr>
          <w:rFonts w:ascii="Arial" w:hAnsi="Arial" w:cs="Arial"/>
          <w:bCs/>
        </w:rPr>
        <w:tab/>
        <w:t xml:space="preserve"> </w:t>
      </w:r>
      <w:r w:rsidR="00155EB9">
        <w:rPr>
          <w:rFonts w:ascii="Arial" w:hAnsi="Arial" w:cs="Arial"/>
          <w:bCs/>
        </w:rPr>
        <w:t>25</w:t>
      </w:r>
      <w:r w:rsidRPr="00227B7A">
        <w:rPr>
          <w:rFonts w:ascii="Arial" w:hAnsi="Arial" w:cs="Arial"/>
          <w:bCs/>
          <w:vertAlign w:val="superscript"/>
        </w:rPr>
        <w:t>th</w:t>
      </w:r>
      <w:r w:rsidRPr="00227B7A">
        <w:rPr>
          <w:rFonts w:ascii="Arial" w:hAnsi="Arial" w:cs="Arial"/>
          <w:bCs/>
        </w:rPr>
        <w:t xml:space="preserve"> – </w:t>
      </w:r>
      <w:r w:rsidR="00155EB9">
        <w:rPr>
          <w:rFonts w:ascii="Arial" w:hAnsi="Arial" w:cs="Arial"/>
          <w:bCs/>
        </w:rPr>
        <w:t>30</w:t>
      </w:r>
      <w:r w:rsidRPr="00227B7A">
        <w:rPr>
          <w:rFonts w:ascii="Arial" w:hAnsi="Arial" w:cs="Arial"/>
          <w:bCs/>
          <w:vertAlign w:val="superscript"/>
        </w:rPr>
        <w:t>nd</w:t>
      </w:r>
      <w:r w:rsidRPr="00227B7A">
        <w:rPr>
          <w:rFonts w:ascii="Arial" w:hAnsi="Arial" w:cs="Arial"/>
          <w:bCs/>
        </w:rPr>
        <w:t xml:space="preserve"> </w:t>
      </w:r>
      <w:r w:rsidR="00155EB9">
        <w:rPr>
          <w:rFonts w:ascii="Arial" w:hAnsi="Arial" w:cs="Arial"/>
          <w:bCs/>
        </w:rPr>
        <w:t>August</w:t>
      </w:r>
      <w:r w:rsidRPr="00227B7A">
        <w:rPr>
          <w:rFonts w:ascii="Arial" w:hAnsi="Arial" w:cs="Arial"/>
          <w:bCs/>
        </w:rPr>
        <w:t xml:space="preserve"> 202</w:t>
      </w:r>
      <w:r w:rsidR="00155EB9">
        <w:rPr>
          <w:rFonts w:ascii="Arial" w:hAnsi="Arial" w:cs="Arial"/>
          <w:bCs/>
        </w:rPr>
        <w:t>5</w:t>
      </w:r>
      <w:r w:rsidRPr="00227B7A">
        <w:rPr>
          <w:rFonts w:ascii="Arial" w:hAnsi="Arial" w:cs="Arial"/>
          <w:bCs/>
        </w:rPr>
        <w:tab/>
      </w:r>
      <w:r w:rsidR="002C010E">
        <w:rPr>
          <w:rFonts w:ascii="Arial" w:hAnsi="Arial" w:cs="Arial"/>
          <w:bCs/>
        </w:rPr>
        <w:t>Bengaluru</w:t>
      </w:r>
      <w:r w:rsidR="00155EB9">
        <w:rPr>
          <w:rFonts w:ascii="Arial" w:hAnsi="Arial" w:cs="Arial"/>
          <w:bCs/>
        </w:rPr>
        <w:t>, IN</w:t>
      </w:r>
    </w:p>
    <w:p w14:paraId="42702497" w14:textId="747CC317" w:rsidR="00227B7A" w:rsidRPr="00227B7A" w:rsidRDefault="00227B7A" w:rsidP="00227B7A">
      <w:pPr>
        <w:tabs>
          <w:tab w:val="left" w:pos="5103"/>
        </w:tabs>
        <w:spacing w:after="120"/>
        <w:ind w:left="2268" w:hanging="2268"/>
        <w:rPr>
          <w:rFonts w:ascii="Arial" w:hAnsi="Arial" w:cs="Arial"/>
          <w:bCs/>
        </w:rPr>
      </w:pPr>
      <w:r w:rsidRPr="00227B7A">
        <w:rPr>
          <w:rFonts w:ascii="Arial" w:hAnsi="Arial" w:cs="Arial"/>
          <w:bCs/>
        </w:rPr>
        <w:t>TSG-RAN5 Meeting#10</w:t>
      </w:r>
      <w:r w:rsidR="00155EB9">
        <w:rPr>
          <w:rFonts w:ascii="Arial" w:hAnsi="Arial" w:cs="Arial"/>
          <w:bCs/>
        </w:rPr>
        <w:t>9</w:t>
      </w:r>
      <w:r w:rsidRPr="00227B7A">
        <w:rPr>
          <w:rFonts w:ascii="Arial" w:hAnsi="Arial" w:cs="Arial"/>
          <w:bCs/>
        </w:rPr>
        <w:tab/>
        <w:t xml:space="preserve"> 17</w:t>
      </w:r>
      <w:r w:rsidRPr="00227B7A">
        <w:rPr>
          <w:rFonts w:ascii="Arial" w:hAnsi="Arial" w:cs="Arial"/>
          <w:bCs/>
          <w:vertAlign w:val="superscript"/>
        </w:rPr>
        <w:t>th</w:t>
      </w:r>
      <w:r w:rsidRPr="00227B7A">
        <w:rPr>
          <w:rFonts w:ascii="Arial" w:hAnsi="Arial" w:cs="Arial"/>
          <w:bCs/>
        </w:rPr>
        <w:t xml:space="preserve"> – 21</w:t>
      </w:r>
      <w:r w:rsidRPr="00227B7A">
        <w:rPr>
          <w:rFonts w:ascii="Arial" w:hAnsi="Arial" w:cs="Arial"/>
          <w:bCs/>
          <w:vertAlign w:val="superscript"/>
        </w:rPr>
        <w:t>st</w:t>
      </w:r>
      <w:r w:rsidRPr="00227B7A">
        <w:rPr>
          <w:rFonts w:ascii="Arial" w:hAnsi="Arial" w:cs="Arial"/>
          <w:bCs/>
        </w:rPr>
        <w:t xml:space="preserve"> </w:t>
      </w:r>
      <w:r w:rsidR="00155EB9">
        <w:rPr>
          <w:rFonts w:ascii="Arial" w:hAnsi="Arial" w:cs="Arial"/>
          <w:bCs/>
        </w:rPr>
        <w:t>November</w:t>
      </w:r>
      <w:r w:rsidRPr="00227B7A">
        <w:rPr>
          <w:rFonts w:ascii="Arial" w:hAnsi="Arial" w:cs="Arial"/>
          <w:bCs/>
        </w:rPr>
        <w:t xml:space="preserve"> 2025</w:t>
      </w:r>
      <w:r w:rsidRPr="00227B7A">
        <w:rPr>
          <w:rFonts w:ascii="Arial" w:hAnsi="Arial" w:cs="Arial"/>
          <w:bCs/>
        </w:rPr>
        <w:tab/>
      </w:r>
      <w:r w:rsidR="00155EB9">
        <w:rPr>
          <w:rFonts w:ascii="Arial" w:hAnsi="Arial" w:cs="Arial"/>
          <w:bCs/>
        </w:rPr>
        <w:t>Dallas</w:t>
      </w:r>
      <w:r w:rsidRPr="00227B7A">
        <w:rPr>
          <w:rFonts w:ascii="Arial" w:hAnsi="Arial" w:cs="Arial"/>
          <w:bCs/>
        </w:rPr>
        <w:t xml:space="preserve">, </w:t>
      </w:r>
      <w:r w:rsidR="00155EB9">
        <w:rPr>
          <w:rFonts w:ascii="Arial" w:hAnsi="Arial" w:cs="Arial"/>
          <w:bCs/>
        </w:rPr>
        <w:t>US</w:t>
      </w:r>
    </w:p>
    <w:p w14:paraId="1CC3AFA4" w14:textId="3CFE2D20" w:rsidR="006568DB" w:rsidRDefault="006568DB" w:rsidP="006F288B">
      <w:pPr>
        <w:tabs>
          <w:tab w:val="left" w:pos="5103"/>
        </w:tabs>
        <w:spacing w:after="120"/>
        <w:ind w:left="2268" w:hanging="2268"/>
        <w:rPr>
          <w:rFonts w:ascii="Arial" w:hAnsi="Arial" w:cs="Arial"/>
          <w:bCs/>
        </w:rPr>
      </w:pPr>
    </w:p>
    <w:p w14:paraId="7E15EDAD" w14:textId="1E876890" w:rsidR="006568DB" w:rsidRPr="006568DB" w:rsidRDefault="006568DB" w:rsidP="006568DB">
      <w:pPr>
        <w:spacing w:after="120"/>
        <w:rPr>
          <w:rFonts w:ascii="Arial" w:hAnsi="Arial" w:cs="Arial"/>
          <w:b/>
        </w:rPr>
      </w:pPr>
      <w:r w:rsidRPr="006568DB">
        <w:rPr>
          <w:rFonts w:ascii="Arial" w:hAnsi="Arial" w:cs="Arial"/>
          <w:b/>
        </w:rPr>
        <w:t>4. Reference</w:t>
      </w:r>
      <w:r w:rsidR="0029187D">
        <w:rPr>
          <w:rFonts w:ascii="Arial" w:hAnsi="Arial" w:cs="Arial"/>
          <w:b/>
        </w:rPr>
        <w:t>s</w:t>
      </w:r>
      <w:r w:rsidRPr="006568DB">
        <w:rPr>
          <w:rFonts w:ascii="Arial" w:hAnsi="Arial" w:cs="Arial"/>
          <w:b/>
        </w:rPr>
        <w:t>:</w:t>
      </w:r>
    </w:p>
    <w:p w14:paraId="59CC574C" w14:textId="0B2F5978" w:rsidR="00C74498" w:rsidRPr="00155EB9" w:rsidRDefault="00155EB9" w:rsidP="00155EB9">
      <w:pPr>
        <w:numPr>
          <w:ilvl w:val="0"/>
          <w:numId w:val="12"/>
        </w:numPr>
        <w:tabs>
          <w:tab w:val="left" w:pos="426"/>
        </w:tabs>
        <w:overflowPunct w:val="0"/>
        <w:autoSpaceDE w:val="0"/>
        <w:autoSpaceDN w:val="0"/>
        <w:adjustRightInd w:val="0"/>
        <w:spacing w:after="180"/>
        <w:textAlignment w:val="baseline"/>
        <w:rPr>
          <w:rFonts w:ascii="Arial" w:hAnsi="Arial" w:cs="Arial"/>
        </w:rPr>
      </w:pPr>
      <w:r w:rsidRPr="00155EB9">
        <w:rPr>
          <w:rFonts w:ascii="Arial" w:hAnsi="Arial" w:cs="Arial"/>
        </w:rPr>
        <w:t>R5-233670</w:t>
      </w:r>
      <w:r>
        <w:rPr>
          <w:rFonts w:ascii="Arial" w:hAnsi="Arial" w:cs="Arial"/>
        </w:rPr>
        <w:t xml:space="preserve">, </w:t>
      </w:r>
      <w:r w:rsidRPr="00155EB9">
        <w:rPr>
          <w:rFonts w:ascii="Arial" w:hAnsi="Arial" w:cs="Arial"/>
          <w:bCs/>
        </w:rPr>
        <w:t>LS on RRM test cases with testability issues</w:t>
      </w:r>
      <w:r>
        <w:rPr>
          <w:rFonts w:ascii="Arial" w:hAnsi="Arial" w:cs="Arial"/>
          <w:bCs/>
        </w:rPr>
        <w:t xml:space="preserve">, </w:t>
      </w:r>
      <w:r w:rsidRPr="00155EB9">
        <w:rPr>
          <w:rFonts w:ascii="Arial" w:hAnsi="Arial" w:cs="Arial"/>
          <w:bCs/>
        </w:rPr>
        <w:t>TSG RAN WG5</w:t>
      </w:r>
    </w:p>
    <w:p w14:paraId="550C9922" w14:textId="3B5D181F" w:rsidR="00DA3B8F" w:rsidRDefault="00DA3B8F" w:rsidP="00155EB9">
      <w:pPr>
        <w:numPr>
          <w:ilvl w:val="0"/>
          <w:numId w:val="12"/>
        </w:numPr>
        <w:tabs>
          <w:tab w:val="left" w:pos="426"/>
        </w:tabs>
        <w:overflowPunct w:val="0"/>
        <w:autoSpaceDE w:val="0"/>
        <w:autoSpaceDN w:val="0"/>
        <w:adjustRightInd w:val="0"/>
        <w:spacing w:after="180"/>
        <w:textAlignment w:val="baseline"/>
        <w:rPr>
          <w:rFonts w:ascii="Arial" w:hAnsi="Arial" w:cs="Arial"/>
        </w:rPr>
      </w:pPr>
      <w:r w:rsidRPr="00DA3B8F">
        <w:rPr>
          <w:rFonts w:ascii="Arial" w:hAnsi="Arial" w:cs="Arial"/>
        </w:rPr>
        <w:t>R5-233696: “Discussion on affected list of RRM test cases with testability issues”, Qualcomm.</w:t>
      </w:r>
    </w:p>
    <w:p w14:paraId="309C8DCE" w14:textId="11BFA31C" w:rsidR="00BB59A2" w:rsidRPr="00BB59A2" w:rsidRDefault="00BB59A2" w:rsidP="00BB59A2">
      <w:pPr>
        <w:numPr>
          <w:ilvl w:val="0"/>
          <w:numId w:val="12"/>
        </w:numPr>
        <w:tabs>
          <w:tab w:val="left" w:pos="426"/>
        </w:tabs>
        <w:overflowPunct w:val="0"/>
        <w:autoSpaceDE w:val="0"/>
        <w:autoSpaceDN w:val="0"/>
        <w:adjustRightInd w:val="0"/>
        <w:spacing w:after="180"/>
        <w:textAlignment w:val="baseline"/>
        <w:rPr>
          <w:rFonts w:ascii="Arial" w:hAnsi="Arial" w:cs="Arial"/>
        </w:rPr>
      </w:pPr>
      <w:r w:rsidRPr="00155EB9">
        <w:rPr>
          <w:rFonts w:ascii="Arial" w:hAnsi="Arial" w:cs="Arial"/>
        </w:rPr>
        <w:t>R4-2317352</w:t>
      </w:r>
      <w:r>
        <w:rPr>
          <w:rFonts w:ascii="Arial" w:hAnsi="Arial" w:cs="Arial"/>
        </w:rPr>
        <w:t xml:space="preserve">, </w:t>
      </w:r>
      <w:r w:rsidRPr="00155EB9">
        <w:rPr>
          <w:rFonts w:ascii="Arial" w:hAnsi="Arial" w:cs="Arial"/>
        </w:rPr>
        <w:t>Reply LS on RRM test cases with testability issues</w:t>
      </w:r>
      <w:r>
        <w:rPr>
          <w:rFonts w:ascii="Arial" w:hAnsi="Arial" w:cs="Arial"/>
          <w:lang w:val="en-US"/>
        </w:rPr>
        <w:t xml:space="preserve">, </w:t>
      </w:r>
      <w:r w:rsidRPr="00155EB9">
        <w:rPr>
          <w:rFonts w:ascii="Arial" w:hAnsi="Arial" w:cs="Arial"/>
          <w:bCs/>
        </w:rPr>
        <w:t>TSG RAN WG</w:t>
      </w:r>
      <w:r>
        <w:rPr>
          <w:rFonts w:ascii="Arial" w:hAnsi="Arial" w:cs="Arial"/>
          <w:bCs/>
        </w:rPr>
        <w:t>4</w:t>
      </w:r>
    </w:p>
    <w:sectPr w:rsidR="00BB59A2" w:rsidRPr="00BB59A2">
      <w:headerReference w:type="even" r:id="rId11"/>
      <w:headerReference w:type="default" r:id="rId12"/>
      <w:footerReference w:type="even" r:id="rId13"/>
      <w:footerReference w:type="default" r:id="rId14"/>
      <w:headerReference w:type="first" r:id="rId15"/>
      <w:footerReference w:type="first" r:id="rId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69CDE" w14:textId="77777777" w:rsidR="008431DD" w:rsidRDefault="008431DD">
      <w:r>
        <w:separator/>
      </w:r>
    </w:p>
  </w:endnote>
  <w:endnote w:type="continuationSeparator" w:id="0">
    <w:p w14:paraId="5510F97C" w14:textId="77777777" w:rsidR="008431DD" w:rsidRDefault="008431DD">
      <w:r>
        <w:continuationSeparator/>
      </w:r>
    </w:p>
  </w:endnote>
  <w:endnote w:type="continuationNotice" w:id="1">
    <w:p w14:paraId="395E29E7" w14:textId="77777777" w:rsidR="008431DD" w:rsidRDefault="008431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8184A" w14:textId="77777777" w:rsidR="00004B5A" w:rsidRDefault="00004B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AB743" w14:textId="77777777" w:rsidR="00004B5A" w:rsidRDefault="00004B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8024" w14:textId="77777777" w:rsidR="00004B5A" w:rsidRDefault="00004B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F5DBC" w14:textId="77777777" w:rsidR="008431DD" w:rsidRDefault="008431DD">
      <w:r>
        <w:separator/>
      </w:r>
    </w:p>
  </w:footnote>
  <w:footnote w:type="continuationSeparator" w:id="0">
    <w:p w14:paraId="7065E81D" w14:textId="77777777" w:rsidR="008431DD" w:rsidRDefault="008431DD">
      <w:r>
        <w:continuationSeparator/>
      </w:r>
    </w:p>
  </w:footnote>
  <w:footnote w:type="continuationNotice" w:id="1">
    <w:p w14:paraId="14EBA5C7" w14:textId="77777777" w:rsidR="008431DD" w:rsidRDefault="008431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E8C58" w14:textId="0C809C14" w:rsidR="00004B5A" w:rsidRDefault="00004B5A">
    <w:pPr>
      <w:pStyle w:val="Header"/>
    </w:pPr>
    <w:r w:rsidRPr="002D3E8C">
      <w:rPr>
        <w:noProof/>
        <w:lang w:val="de-DE"/>
      </w:rPr>
      <mc:AlternateContent>
        <mc:Choice Requires="wps">
          <w:drawing>
            <wp:anchor distT="0" distB="0" distL="114300" distR="114300" simplePos="0" relativeHeight="251663360" behindDoc="0" locked="1" layoutInCell="1" allowOverlap="1" wp14:anchorId="3CF06350" wp14:editId="6D1EC8CE">
              <wp:simplePos x="0" y="0"/>
              <wp:positionH relativeFrom="margin">
                <wp:align>left</wp:align>
              </wp:positionH>
              <wp:positionV relativeFrom="page">
                <wp:posOffset>180340</wp:posOffset>
              </wp:positionV>
              <wp:extent cx="5767200" cy="327600"/>
              <wp:effectExtent l="0" t="0" r="15240" b="8890"/>
              <wp:wrapNone/>
              <wp:docPr id="24540598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94023953"/>
                          </w:sdtPr>
                          <w:sdtEndPr/>
                          <w:sdtContent>
                            <w:p w14:paraId="39838EDE" w14:textId="05D8320A" w:rsidR="00004B5A" w:rsidRPr="00A11327" w:rsidRDefault="00004B5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F0635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994023953"/>
                    </w:sdtPr>
                    <w:sdtEndPr/>
                    <w:sdtContent>
                      <w:p w14:paraId="39838EDE" w14:textId="05D8320A" w:rsidR="00004B5A" w:rsidRPr="00A11327" w:rsidRDefault="00004B5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3019C" w14:textId="76F2D42E" w:rsidR="00004B5A" w:rsidRDefault="00004B5A">
    <w:pPr>
      <w:pStyle w:val="Header"/>
    </w:pPr>
    <w:r w:rsidRPr="002D3E8C">
      <w:rPr>
        <w:noProof/>
        <w:lang w:val="de-DE"/>
      </w:rPr>
      <mc:AlternateContent>
        <mc:Choice Requires="wps">
          <w:drawing>
            <wp:anchor distT="0" distB="0" distL="114300" distR="114300" simplePos="0" relativeHeight="251659264" behindDoc="0" locked="1" layoutInCell="1" allowOverlap="1" wp14:anchorId="5CC2D44E" wp14:editId="3957AE3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96838EA" w14:textId="7903B3F3" w:rsidR="00004B5A" w:rsidRPr="00A11327" w:rsidRDefault="00004B5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C2D44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496838EA" w14:textId="7903B3F3" w:rsidR="00004B5A" w:rsidRPr="00A11327" w:rsidRDefault="00004B5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07CB0" w14:textId="310692A5" w:rsidR="00004B5A" w:rsidRDefault="00004B5A">
    <w:pPr>
      <w:pStyle w:val="Header"/>
    </w:pPr>
    <w:r w:rsidRPr="002D3E8C">
      <w:rPr>
        <w:noProof/>
        <w:lang w:val="de-DE"/>
      </w:rPr>
      <mc:AlternateContent>
        <mc:Choice Requires="wps">
          <w:drawing>
            <wp:anchor distT="0" distB="0" distL="114300" distR="114300" simplePos="0" relativeHeight="251661312" behindDoc="0" locked="1" layoutInCell="1" allowOverlap="1" wp14:anchorId="643481D5" wp14:editId="4D65A391">
              <wp:simplePos x="0" y="0"/>
              <wp:positionH relativeFrom="margin">
                <wp:align>left</wp:align>
              </wp:positionH>
              <wp:positionV relativeFrom="page">
                <wp:posOffset>180340</wp:posOffset>
              </wp:positionV>
              <wp:extent cx="5767200" cy="327600"/>
              <wp:effectExtent l="0" t="0" r="15240" b="8890"/>
              <wp:wrapNone/>
              <wp:docPr id="7380794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8510536"/>
                          </w:sdtPr>
                          <w:sdtEndPr/>
                          <w:sdtContent>
                            <w:p w14:paraId="2C31DF6E" w14:textId="5BD4AD49" w:rsidR="00004B5A" w:rsidRPr="00A11327" w:rsidRDefault="00004B5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3481D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78510536"/>
                    </w:sdtPr>
                    <w:sdtEndPr/>
                    <w:sdtContent>
                      <w:p w14:paraId="2C31DF6E" w14:textId="5BD4AD49" w:rsidR="00004B5A" w:rsidRPr="00A11327" w:rsidRDefault="00004B5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210681"/>
    <w:multiLevelType w:val="hybridMultilevel"/>
    <w:tmpl w:val="4380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154327"/>
    <w:multiLevelType w:val="hybridMultilevel"/>
    <w:tmpl w:val="FBC45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8061C"/>
    <w:multiLevelType w:val="hybridMultilevel"/>
    <w:tmpl w:val="2CE843B6"/>
    <w:lvl w:ilvl="0" w:tplc="04090001">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4" w15:restartNumberingAfterBreak="0">
    <w:nsid w:val="1B024B57"/>
    <w:multiLevelType w:val="hybridMultilevel"/>
    <w:tmpl w:val="307C6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3A6C130B"/>
    <w:multiLevelType w:val="hybridMultilevel"/>
    <w:tmpl w:val="43EE8108"/>
    <w:lvl w:ilvl="0" w:tplc="29CCC8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E9C6C93"/>
    <w:multiLevelType w:val="hybridMultilevel"/>
    <w:tmpl w:val="077A483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6321480"/>
    <w:multiLevelType w:val="hybridMultilevel"/>
    <w:tmpl w:val="62C6BE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9F5CF7"/>
    <w:multiLevelType w:val="hybridMultilevel"/>
    <w:tmpl w:val="2386161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B4D6FEE"/>
    <w:multiLevelType w:val="hybridMultilevel"/>
    <w:tmpl w:val="2F8A35AA"/>
    <w:lvl w:ilvl="0" w:tplc="AA5054E4">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5FDC390E"/>
    <w:multiLevelType w:val="hybridMultilevel"/>
    <w:tmpl w:val="7552428A"/>
    <w:lvl w:ilvl="0" w:tplc="A16E7D7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F839B6"/>
    <w:multiLevelType w:val="hybridMultilevel"/>
    <w:tmpl w:val="0348241E"/>
    <w:lvl w:ilvl="0" w:tplc="1D886B26">
      <w:start w:val="1"/>
      <w:numFmt w:val="decimal"/>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48001882">
    <w:abstractNumId w:val="15"/>
  </w:num>
  <w:num w:numId="2" w16cid:durableId="496699266">
    <w:abstractNumId w:val="9"/>
  </w:num>
  <w:num w:numId="3" w16cid:durableId="748967076">
    <w:abstractNumId w:val="7"/>
  </w:num>
  <w:num w:numId="4" w16cid:durableId="1055742386">
    <w:abstractNumId w:val="5"/>
  </w:num>
  <w:num w:numId="5" w16cid:durableId="2142841533">
    <w:abstractNumId w:val="11"/>
  </w:num>
  <w:num w:numId="6" w16cid:durableId="677581286">
    <w:abstractNumId w:val="8"/>
  </w:num>
  <w:num w:numId="7" w16cid:durableId="1674063241">
    <w:abstractNumId w:val="13"/>
  </w:num>
  <w:num w:numId="8" w16cid:durableId="395472733">
    <w:abstractNumId w:val="6"/>
  </w:num>
  <w:num w:numId="9" w16cid:durableId="393167950">
    <w:abstractNumId w:val="14"/>
  </w:num>
  <w:num w:numId="10" w16cid:durableId="1507213376">
    <w:abstractNumId w:val="1"/>
  </w:num>
  <w:num w:numId="11" w16cid:durableId="1653023015">
    <w:abstractNumId w:val="2"/>
  </w:num>
  <w:num w:numId="12" w16cid:durableId="53164040">
    <w:abstractNumId w:val="0"/>
  </w:num>
  <w:num w:numId="13" w16cid:durableId="1977294299">
    <w:abstractNumId w:val="4"/>
  </w:num>
  <w:num w:numId="14" w16cid:durableId="102119436">
    <w:abstractNumId w:val="10"/>
  </w:num>
  <w:num w:numId="15" w16cid:durableId="475071342">
    <w:abstractNumId w:val="3"/>
  </w:num>
  <w:num w:numId="16" w16cid:durableId="1106122426">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FE7"/>
    <w:rsid w:val="00001909"/>
    <w:rsid w:val="00004B5A"/>
    <w:rsid w:val="00007669"/>
    <w:rsid w:val="00015E9A"/>
    <w:rsid w:val="00022E09"/>
    <w:rsid w:val="0002422C"/>
    <w:rsid w:val="000248B3"/>
    <w:rsid w:val="00032F14"/>
    <w:rsid w:val="0004184C"/>
    <w:rsid w:val="00052ABF"/>
    <w:rsid w:val="0005305C"/>
    <w:rsid w:val="000807C2"/>
    <w:rsid w:val="000845A7"/>
    <w:rsid w:val="00092C9C"/>
    <w:rsid w:val="00095D79"/>
    <w:rsid w:val="000967E3"/>
    <w:rsid w:val="000976FE"/>
    <w:rsid w:val="000A0D0D"/>
    <w:rsid w:val="000A4249"/>
    <w:rsid w:val="000B10D0"/>
    <w:rsid w:val="000B3362"/>
    <w:rsid w:val="000E0F3F"/>
    <w:rsid w:val="000E7C74"/>
    <w:rsid w:val="000F7115"/>
    <w:rsid w:val="00100BEF"/>
    <w:rsid w:val="001036AF"/>
    <w:rsid w:val="00122970"/>
    <w:rsid w:val="00123CDE"/>
    <w:rsid w:val="00124800"/>
    <w:rsid w:val="001313F5"/>
    <w:rsid w:val="00135A75"/>
    <w:rsid w:val="001466AD"/>
    <w:rsid w:val="00147AAF"/>
    <w:rsid w:val="00152663"/>
    <w:rsid w:val="00152CA6"/>
    <w:rsid w:val="00155EB9"/>
    <w:rsid w:val="0015687B"/>
    <w:rsid w:val="001635B3"/>
    <w:rsid w:val="00164915"/>
    <w:rsid w:val="001660C6"/>
    <w:rsid w:val="001706C8"/>
    <w:rsid w:val="001743FF"/>
    <w:rsid w:val="00177986"/>
    <w:rsid w:val="00181001"/>
    <w:rsid w:val="001845D3"/>
    <w:rsid w:val="0018519D"/>
    <w:rsid w:val="00187EC6"/>
    <w:rsid w:val="00196110"/>
    <w:rsid w:val="001A2BAA"/>
    <w:rsid w:val="001A75C1"/>
    <w:rsid w:val="001B23C6"/>
    <w:rsid w:val="001B2BC2"/>
    <w:rsid w:val="001B6D88"/>
    <w:rsid w:val="001C428E"/>
    <w:rsid w:val="001D0654"/>
    <w:rsid w:val="001D5566"/>
    <w:rsid w:val="00200AA6"/>
    <w:rsid w:val="002042E7"/>
    <w:rsid w:val="00204B78"/>
    <w:rsid w:val="00207064"/>
    <w:rsid w:val="00215DF9"/>
    <w:rsid w:val="002220E2"/>
    <w:rsid w:val="00224B58"/>
    <w:rsid w:val="00227B7A"/>
    <w:rsid w:val="00235FE9"/>
    <w:rsid w:val="00254B25"/>
    <w:rsid w:val="00254D88"/>
    <w:rsid w:val="00257E29"/>
    <w:rsid w:val="00264DE8"/>
    <w:rsid w:val="00266D09"/>
    <w:rsid w:val="00266F69"/>
    <w:rsid w:val="00270585"/>
    <w:rsid w:val="00270776"/>
    <w:rsid w:val="00273284"/>
    <w:rsid w:val="00285CE2"/>
    <w:rsid w:val="00286162"/>
    <w:rsid w:val="0029187D"/>
    <w:rsid w:val="002A0AF0"/>
    <w:rsid w:val="002A1BC7"/>
    <w:rsid w:val="002A368B"/>
    <w:rsid w:val="002A6831"/>
    <w:rsid w:val="002B43F5"/>
    <w:rsid w:val="002B6C2D"/>
    <w:rsid w:val="002B7C68"/>
    <w:rsid w:val="002C010E"/>
    <w:rsid w:val="002C4729"/>
    <w:rsid w:val="002C60D3"/>
    <w:rsid w:val="002C65EB"/>
    <w:rsid w:val="002D1E7B"/>
    <w:rsid w:val="002D2590"/>
    <w:rsid w:val="002E27BB"/>
    <w:rsid w:val="002E34A7"/>
    <w:rsid w:val="002E423D"/>
    <w:rsid w:val="002E59FB"/>
    <w:rsid w:val="002E79F9"/>
    <w:rsid w:val="002F71E5"/>
    <w:rsid w:val="003014D2"/>
    <w:rsid w:val="00307863"/>
    <w:rsid w:val="00310C2A"/>
    <w:rsid w:val="00311B8A"/>
    <w:rsid w:val="00311D22"/>
    <w:rsid w:val="00317380"/>
    <w:rsid w:val="003210A3"/>
    <w:rsid w:val="00361775"/>
    <w:rsid w:val="00366127"/>
    <w:rsid w:val="00371B06"/>
    <w:rsid w:val="003757CC"/>
    <w:rsid w:val="00375E1A"/>
    <w:rsid w:val="00380377"/>
    <w:rsid w:val="0038173E"/>
    <w:rsid w:val="003923CF"/>
    <w:rsid w:val="003A1ABB"/>
    <w:rsid w:val="003A2222"/>
    <w:rsid w:val="003A3951"/>
    <w:rsid w:val="003B790E"/>
    <w:rsid w:val="003B7DFD"/>
    <w:rsid w:val="003C2BC4"/>
    <w:rsid w:val="003C3B2A"/>
    <w:rsid w:val="003D2CDD"/>
    <w:rsid w:val="003D400C"/>
    <w:rsid w:val="003E7C39"/>
    <w:rsid w:val="003F3842"/>
    <w:rsid w:val="003F5736"/>
    <w:rsid w:val="00410272"/>
    <w:rsid w:val="0041323E"/>
    <w:rsid w:val="00425CA6"/>
    <w:rsid w:val="00433DC5"/>
    <w:rsid w:val="004360A9"/>
    <w:rsid w:val="00436ABE"/>
    <w:rsid w:val="00440C04"/>
    <w:rsid w:val="00440D0D"/>
    <w:rsid w:val="004426C4"/>
    <w:rsid w:val="004435DB"/>
    <w:rsid w:val="00445371"/>
    <w:rsid w:val="00445B4C"/>
    <w:rsid w:val="004466C0"/>
    <w:rsid w:val="004469FF"/>
    <w:rsid w:val="004504BC"/>
    <w:rsid w:val="004556C8"/>
    <w:rsid w:val="004570C4"/>
    <w:rsid w:val="00460CD9"/>
    <w:rsid w:val="004646B0"/>
    <w:rsid w:val="00466B89"/>
    <w:rsid w:val="00467FA6"/>
    <w:rsid w:val="0047141E"/>
    <w:rsid w:val="0047282F"/>
    <w:rsid w:val="0047371A"/>
    <w:rsid w:val="00477562"/>
    <w:rsid w:val="0048052D"/>
    <w:rsid w:val="00484543"/>
    <w:rsid w:val="004847C2"/>
    <w:rsid w:val="00485A75"/>
    <w:rsid w:val="00485C14"/>
    <w:rsid w:val="0049262E"/>
    <w:rsid w:val="004A485F"/>
    <w:rsid w:val="004C0975"/>
    <w:rsid w:val="004C12E5"/>
    <w:rsid w:val="004C28D6"/>
    <w:rsid w:val="004D5EA6"/>
    <w:rsid w:val="004E3258"/>
    <w:rsid w:val="004F0BE9"/>
    <w:rsid w:val="004F338D"/>
    <w:rsid w:val="005113F4"/>
    <w:rsid w:val="0052016D"/>
    <w:rsid w:val="0052110C"/>
    <w:rsid w:val="0052298B"/>
    <w:rsid w:val="005251F5"/>
    <w:rsid w:val="00530C73"/>
    <w:rsid w:val="00530F62"/>
    <w:rsid w:val="00540822"/>
    <w:rsid w:val="00554773"/>
    <w:rsid w:val="005556B9"/>
    <w:rsid w:val="00564870"/>
    <w:rsid w:val="005675EE"/>
    <w:rsid w:val="00570725"/>
    <w:rsid w:val="00573CCE"/>
    <w:rsid w:val="00583174"/>
    <w:rsid w:val="005836BD"/>
    <w:rsid w:val="00591893"/>
    <w:rsid w:val="005922E5"/>
    <w:rsid w:val="005A4FE7"/>
    <w:rsid w:val="005A6377"/>
    <w:rsid w:val="005A69C9"/>
    <w:rsid w:val="005A71CC"/>
    <w:rsid w:val="005B2B27"/>
    <w:rsid w:val="005B6B04"/>
    <w:rsid w:val="005B7F21"/>
    <w:rsid w:val="005C11B3"/>
    <w:rsid w:val="005C1B6A"/>
    <w:rsid w:val="005D51E7"/>
    <w:rsid w:val="005E0144"/>
    <w:rsid w:val="005E45A2"/>
    <w:rsid w:val="005F1073"/>
    <w:rsid w:val="005F63AF"/>
    <w:rsid w:val="00605BA3"/>
    <w:rsid w:val="00616DE3"/>
    <w:rsid w:val="006209A2"/>
    <w:rsid w:val="00636110"/>
    <w:rsid w:val="00641895"/>
    <w:rsid w:val="0064300A"/>
    <w:rsid w:val="006514F4"/>
    <w:rsid w:val="006568DB"/>
    <w:rsid w:val="006720E8"/>
    <w:rsid w:val="00676063"/>
    <w:rsid w:val="006772D9"/>
    <w:rsid w:val="00677D9C"/>
    <w:rsid w:val="00682C34"/>
    <w:rsid w:val="00683129"/>
    <w:rsid w:val="006950E7"/>
    <w:rsid w:val="006A1FB5"/>
    <w:rsid w:val="006A40E3"/>
    <w:rsid w:val="006B026C"/>
    <w:rsid w:val="006B31D0"/>
    <w:rsid w:val="006C0BFA"/>
    <w:rsid w:val="006C5EB5"/>
    <w:rsid w:val="006C768C"/>
    <w:rsid w:val="006D269D"/>
    <w:rsid w:val="006D2D8B"/>
    <w:rsid w:val="006D3096"/>
    <w:rsid w:val="006D72E9"/>
    <w:rsid w:val="006E6772"/>
    <w:rsid w:val="006F288B"/>
    <w:rsid w:val="006F411F"/>
    <w:rsid w:val="00701366"/>
    <w:rsid w:val="00703B45"/>
    <w:rsid w:val="007110BD"/>
    <w:rsid w:val="00711A93"/>
    <w:rsid w:val="00716054"/>
    <w:rsid w:val="0074650E"/>
    <w:rsid w:val="00747169"/>
    <w:rsid w:val="00747200"/>
    <w:rsid w:val="007517A9"/>
    <w:rsid w:val="007713EB"/>
    <w:rsid w:val="00774D68"/>
    <w:rsid w:val="0079679B"/>
    <w:rsid w:val="007A417E"/>
    <w:rsid w:val="007A535C"/>
    <w:rsid w:val="007A7AA4"/>
    <w:rsid w:val="007B0666"/>
    <w:rsid w:val="007B355C"/>
    <w:rsid w:val="007B40CD"/>
    <w:rsid w:val="007B47C0"/>
    <w:rsid w:val="007B6632"/>
    <w:rsid w:val="007C28AC"/>
    <w:rsid w:val="007D4BBA"/>
    <w:rsid w:val="007E0FC1"/>
    <w:rsid w:val="007E3940"/>
    <w:rsid w:val="007F4CF7"/>
    <w:rsid w:val="00802FA4"/>
    <w:rsid w:val="00805317"/>
    <w:rsid w:val="00806426"/>
    <w:rsid w:val="00813B6E"/>
    <w:rsid w:val="008237A9"/>
    <w:rsid w:val="008242BB"/>
    <w:rsid w:val="00827D8C"/>
    <w:rsid w:val="00831250"/>
    <w:rsid w:val="00831491"/>
    <w:rsid w:val="00833E3C"/>
    <w:rsid w:val="00835FDB"/>
    <w:rsid w:val="008431DD"/>
    <w:rsid w:val="00854614"/>
    <w:rsid w:val="00857095"/>
    <w:rsid w:val="00864833"/>
    <w:rsid w:val="00870BB2"/>
    <w:rsid w:val="00870F04"/>
    <w:rsid w:val="00873815"/>
    <w:rsid w:val="0088133F"/>
    <w:rsid w:val="0088616B"/>
    <w:rsid w:val="0089138F"/>
    <w:rsid w:val="00892BED"/>
    <w:rsid w:val="00897977"/>
    <w:rsid w:val="008A2A05"/>
    <w:rsid w:val="008A45E8"/>
    <w:rsid w:val="008C30E8"/>
    <w:rsid w:val="008D144C"/>
    <w:rsid w:val="008D4E22"/>
    <w:rsid w:val="008E4FDA"/>
    <w:rsid w:val="008E55C0"/>
    <w:rsid w:val="008F0D6B"/>
    <w:rsid w:val="00901D58"/>
    <w:rsid w:val="00917F07"/>
    <w:rsid w:val="00925F00"/>
    <w:rsid w:val="00926782"/>
    <w:rsid w:val="0093256C"/>
    <w:rsid w:val="00942972"/>
    <w:rsid w:val="00947EB0"/>
    <w:rsid w:val="00953737"/>
    <w:rsid w:val="009560DB"/>
    <w:rsid w:val="009607C3"/>
    <w:rsid w:val="00960A81"/>
    <w:rsid w:val="00961FAB"/>
    <w:rsid w:val="00965890"/>
    <w:rsid w:val="0097347E"/>
    <w:rsid w:val="00980A73"/>
    <w:rsid w:val="00982C69"/>
    <w:rsid w:val="0098302D"/>
    <w:rsid w:val="009A43A8"/>
    <w:rsid w:val="009A7215"/>
    <w:rsid w:val="009B020A"/>
    <w:rsid w:val="009B060E"/>
    <w:rsid w:val="009B4292"/>
    <w:rsid w:val="009B556D"/>
    <w:rsid w:val="009C18D0"/>
    <w:rsid w:val="009D0264"/>
    <w:rsid w:val="009D08E8"/>
    <w:rsid w:val="009D2445"/>
    <w:rsid w:val="009D4CFD"/>
    <w:rsid w:val="009E1EB8"/>
    <w:rsid w:val="009F0DC3"/>
    <w:rsid w:val="009F3BEB"/>
    <w:rsid w:val="009F458C"/>
    <w:rsid w:val="009F5054"/>
    <w:rsid w:val="009F534F"/>
    <w:rsid w:val="00A03A5D"/>
    <w:rsid w:val="00A04BE3"/>
    <w:rsid w:val="00A05BDF"/>
    <w:rsid w:val="00A05FFC"/>
    <w:rsid w:val="00A07500"/>
    <w:rsid w:val="00A12E95"/>
    <w:rsid w:val="00A141E8"/>
    <w:rsid w:val="00A23017"/>
    <w:rsid w:val="00A279E5"/>
    <w:rsid w:val="00A45990"/>
    <w:rsid w:val="00A479E2"/>
    <w:rsid w:val="00A531F9"/>
    <w:rsid w:val="00A6197B"/>
    <w:rsid w:val="00A62C88"/>
    <w:rsid w:val="00A67A11"/>
    <w:rsid w:val="00A742A4"/>
    <w:rsid w:val="00A82F98"/>
    <w:rsid w:val="00A87CF3"/>
    <w:rsid w:val="00A94978"/>
    <w:rsid w:val="00A95B68"/>
    <w:rsid w:val="00AA21B0"/>
    <w:rsid w:val="00AA5866"/>
    <w:rsid w:val="00AB1F7E"/>
    <w:rsid w:val="00AC2BA0"/>
    <w:rsid w:val="00AC3BD4"/>
    <w:rsid w:val="00AC5E92"/>
    <w:rsid w:val="00AD1B05"/>
    <w:rsid w:val="00AD3215"/>
    <w:rsid w:val="00AE03F8"/>
    <w:rsid w:val="00AE1121"/>
    <w:rsid w:val="00AE21EE"/>
    <w:rsid w:val="00AE3B9B"/>
    <w:rsid w:val="00AF1F82"/>
    <w:rsid w:val="00B0108C"/>
    <w:rsid w:val="00B06BE8"/>
    <w:rsid w:val="00B07F88"/>
    <w:rsid w:val="00B2133C"/>
    <w:rsid w:val="00B24A28"/>
    <w:rsid w:val="00B27BB9"/>
    <w:rsid w:val="00B336E0"/>
    <w:rsid w:val="00B337A1"/>
    <w:rsid w:val="00B44B53"/>
    <w:rsid w:val="00B53180"/>
    <w:rsid w:val="00B54806"/>
    <w:rsid w:val="00B548C7"/>
    <w:rsid w:val="00B63D4D"/>
    <w:rsid w:val="00B652D3"/>
    <w:rsid w:val="00B8641B"/>
    <w:rsid w:val="00BA6CB1"/>
    <w:rsid w:val="00BB1020"/>
    <w:rsid w:val="00BB52E8"/>
    <w:rsid w:val="00BB59A2"/>
    <w:rsid w:val="00BC01E7"/>
    <w:rsid w:val="00BC1457"/>
    <w:rsid w:val="00BC7FEE"/>
    <w:rsid w:val="00BD2EDE"/>
    <w:rsid w:val="00BD4D88"/>
    <w:rsid w:val="00BD7CB8"/>
    <w:rsid w:val="00BF2B41"/>
    <w:rsid w:val="00BF4D34"/>
    <w:rsid w:val="00C0314F"/>
    <w:rsid w:val="00C053DC"/>
    <w:rsid w:val="00C07C4E"/>
    <w:rsid w:val="00C106F8"/>
    <w:rsid w:val="00C13738"/>
    <w:rsid w:val="00C1441B"/>
    <w:rsid w:val="00C15644"/>
    <w:rsid w:val="00C227EC"/>
    <w:rsid w:val="00C25DDC"/>
    <w:rsid w:val="00C45B50"/>
    <w:rsid w:val="00C45D65"/>
    <w:rsid w:val="00C45E34"/>
    <w:rsid w:val="00C45E4B"/>
    <w:rsid w:val="00C51125"/>
    <w:rsid w:val="00C529CB"/>
    <w:rsid w:val="00C555A8"/>
    <w:rsid w:val="00C578B3"/>
    <w:rsid w:val="00C64B22"/>
    <w:rsid w:val="00C65DFF"/>
    <w:rsid w:val="00C70A1A"/>
    <w:rsid w:val="00C72CAA"/>
    <w:rsid w:val="00C741B3"/>
    <w:rsid w:val="00C74498"/>
    <w:rsid w:val="00C82521"/>
    <w:rsid w:val="00C86074"/>
    <w:rsid w:val="00C92835"/>
    <w:rsid w:val="00C94261"/>
    <w:rsid w:val="00C95525"/>
    <w:rsid w:val="00C95ED0"/>
    <w:rsid w:val="00CA0FED"/>
    <w:rsid w:val="00CA4FB2"/>
    <w:rsid w:val="00CA6081"/>
    <w:rsid w:val="00CB3BA7"/>
    <w:rsid w:val="00CB48A6"/>
    <w:rsid w:val="00CB4D46"/>
    <w:rsid w:val="00CC4F4D"/>
    <w:rsid w:val="00CC5585"/>
    <w:rsid w:val="00CC626E"/>
    <w:rsid w:val="00CE07C0"/>
    <w:rsid w:val="00CE0F3F"/>
    <w:rsid w:val="00CE22DC"/>
    <w:rsid w:val="00CF7CD5"/>
    <w:rsid w:val="00D010B1"/>
    <w:rsid w:val="00D0366F"/>
    <w:rsid w:val="00D066B4"/>
    <w:rsid w:val="00D135AF"/>
    <w:rsid w:val="00D16E59"/>
    <w:rsid w:val="00D24AB4"/>
    <w:rsid w:val="00D33815"/>
    <w:rsid w:val="00D44818"/>
    <w:rsid w:val="00D72C05"/>
    <w:rsid w:val="00D7435F"/>
    <w:rsid w:val="00D836E3"/>
    <w:rsid w:val="00D855EC"/>
    <w:rsid w:val="00D87968"/>
    <w:rsid w:val="00D9091B"/>
    <w:rsid w:val="00D9314D"/>
    <w:rsid w:val="00D953AA"/>
    <w:rsid w:val="00DA2090"/>
    <w:rsid w:val="00DA3664"/>
    <w:rsid w:val="00DA3B8F"/>
    <w:rsid w:val="00DA4923"/>
    <w:rsid w:val="00DB4471"/>
    <w:rsid w:val="00DB685F"/>
    <w:rsid w:val="00DB77DE"/>
    <w:rsid w:val="00DC3D8D"/>
    <w:rsid w:val="00DD3045"/>
    <w:rsid w:val="00DD4BF8"/>
    <w:rsid w:val="00DD51F5"/>
    <w:rsid w:val="00DD6626"/>
    <w:rsid w:val="00DE01E5"/>
    <w:rsid w:val="00DF1630"/>
    <w:rsid w:val="00DF26D7"/>
    <w:rsid w:val="00DF338A"/>
    <w:rsid w:val="00DF4BD2"/>
    <w:rsid w:val="00E17933"/>
    <w:rsid w:val="00E17ADF"/>
    <w:rsid w:val="00E2204E"/>
    <w:rsid w:val="00E30509"/>
    <w:rsid w:val="00E404D2"/>
    <w:rsid w:val="00E434A7"/>
    <w:rsid w:val="00E6629C"/>
    <w:rsid w:val="00E675F5"/>
    <w:rsid w:val="00E706B0"/>
    <w:rsid w:val="00E72373"/>
    <w:rsid w:val="00E90450"/>
    <w:rsid w:val="00E9526C"/>
    <w:rsid w:val="00E96B59"/>
    <w:rsid w:val="00EA465A"/>
    <w:rsid w:val="00EB2F99"/>
    <w:rsid w:val="00EC1D0E"/>
    <w:rsid w:val="00EC244B"/>
    <w:rsid w:val="00EC387C"/>
    <w:rsid w:val="00EC7486"/>
    <w:rsid w:val="00ED5F54"/>
    <w:rsid w:val="00EE053D"/>
    <w:rsid w:val="00EE1BD9"/>
    <w:rsid w:val="00EE29AA"/>
    <w:rsid w:val="00EE2B5B"/>
    <w:rsid w:val="00EF05B1"/>
    <w:rsid w:val="00EF1CDC"/>
    <w:rsid w:val="00EF216C"/>
    <w:rsid w:val="00EF2D6A"/>
    <w:rsid w:val="00EF4DA7"/>
    <w:rsid w:val="00EF5EC5"/>
    <w:rsid w:val="00EF7E9A"/>
    <w:rsid w:val="00F058F1"/>
    <w:rsid w:val="00F05DCC"/>
    <w:rsid w:val="00F062B2"/>
    <w:rsid w:val="00F07BCF"/>
    <w:rsid w:val="00F17729"/>
    <w:rsid w:val="00F22A56"/>
    <w:rsid w:val="00F25AB0"/>
    <w:rsid w:val="00F317D1"/>
    <w:rsid w:val="00F31D23"/>
    <w:rsid w:val="00F32BF2"/>
    <w:rsid w:val="00F4225C"/>
    <w:rsid w:val="00F514E6"/>
    <w:rsid w:val="00F52977"/>
    <w:rsid w:val="00F62457"/>
    <w:rsid w:val="00F63001"/>
    <w:rsid w:val="00F63632"/>
    <w:rsid w:val="00F67C89"/>
    <w:rsid w:val="00F8342D"/>
    <w:rsid w:val="00F868BA"/>
    <w:rsid w:val="00F87B16"/>
    <w:rsid w:val="00FA18F9"/>
    <w:rsid w:val="00FA485D"/>
    <w:rsid w:val="00FD006B"/>
    <w:rsid w:val="00FD052C"/>
    <w:rsid w:val="00FD3628"/>
    <w:rsid w:val="00FE10D4"/>
    <w:rsid w:val="00FE4D03"/>
    <w:rsid w:val="00FE5DA1"/>
    <w:rsid w:val="00FE67B2"/>
    <w:rsid w:val="00FF2E42"/>
    <w:rsid w:val="00FF6D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DD1537"/>
  <w15:chartTrackingRefBased/>
  <w15:docId w15:val="{A43252D6-2133-48FF-A67A-81DD32243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5A4FE7"/>
    <w:rPr>
      <w:rFonts w:ascii="Segoe UI" w:hAnsi="Segoe UI"/>
      <w:sz w:val="18"/>
      <w:szCs w:val="18"/>
      <w:lang w:eastAsia="x-none"/>
    </w:rPr>
  </w:style>
  <w:style w:type="character" w:customStyle="1" w:styleId="BalloonTextChar">
    <w:name w:val="Balloon Text Char"/>
    <w:link w:val="BalloonText"/>
    <w:uiPriority w:val="99"/>
    <w:semiHidden/>
    <w:rsid w:val="005A4FE7"/>
    <w:rPr>
      <w:rFonts w:ascii="Segoe UI" w:hAnsi="Segoe UI" w:cs="Segoe UI"/>
      <w:sz w:val="18"/>
      <w:szCs w:val="18"/>
      <w:lang w:val="en-GB"/>
    </w:rPr>
  </w:style>
  <w:style w:type="character" w:styleId="Hyperlink">
    <w:name w:val="Hyperlink"/>
    <w:uiPriority w:val="99"/>
    <w:unhideWhenUsed/>
    <w:rsid w:val="00827D8C"/>
    <w:rPr>
      <w:color w:val="0000FF"/>
      <w:u w:val="single"/>
    </w:rPr>
  </w:style>
  <w:style w:type="paragraph" w:styleId="ListParagraph">
    <w:name w:val="List Paragraph"/>
    <w:aliases w:val="- Bullets,목록 단락,?? ??,?????,????,リスト段落,列出段落,Lista1,中等深浅网格 1 - 着色 21,¥¡¡¡¡ì¬º¥¹¥È¶ÎÂä,ÁÐ³ö¶ÎÂä,¥ê¥¹¥È¶ÎÂä,列表段落1,—ño’i—Ž,1st level - Bullet List Paragraph,Lettre d'introduction,Paragrafo elenco,Normal bullet 2,Bullet list,列表段落11,목록단락,列出段落1"/>
    <w:basedOn w:val="Normal"/>
    <w:link w:val="ListParagraphChar"/>
    <w:uiPriority w:val="34"/>
    <w:qFormat/>
    <w:rsid w:val="004435DB"/>
    <w:pPr>
      <w:ind w:left="720"/>
      <w:contextualSpacing/>
    </w:pPr>
    <w:rPr>
      <w:rFonts w:eastAsia="SimSun"/>
      <w:sz w:val="24"/>
      <w:szCs w:val="24"/>
      <w:lang w:val="en-US"/>
    </w:rPr>
  </w:style>
  <w:style w:type="character" w:customStyle="1" w:styleId="ListParagraphChar">
    <w:name w:val="List Paragraph Char"/>
    <w:aliases w:val="- Bullets Char,목록 단락 Char,?? ?? Char,????? Char,???? Char,リスト段落 Char,列出段落 Char,Lista1 Char,中等深浅网格 1 - 着色 21 Char,¥¡¡¡¡ì¬º¥¹¥È¶ÎÂä Char,ÁÐ³ö¶ÎÂä Char,¥ê¥¹¥È¶ÎÂä Char,列表段落1 Char,—ño’i—Ž Char,1st level - Bullet List Paragraph Char"/>
    <w:link w:val="ListParagraph"/>
    <w:uiPriority w:val="34"/>
    <w:qFormat/>
    <w:rsid w:val="004435DB"/>
    <w:rPr>
      <w:rFonts w:eastAsia="SimSun"/>
      <w:sz w:val="24"/>
      <w:szCs w:val="24"/>
    </w:rPr>
  </w:style>
  <w:style w:type="paragraph" w:styleId="Revision">
    <w:name w:val="Revision"/>
    <w:hidden/>
    <w:uiPriority w:val="99"/>
    <w:semiHidden/>
    <w:rsid w:val="00A23017"/>
    <w:rPr>
      <w:lang w:val="en-GB"/>
    </w:rPr>
  </w:style>
  <w:style w:type="table" w:styleId="TableGrid">
    <w:name w:val="Table Grid"/>
    <w:basedOn w:val="TableNormal"/>
    <w:rsid w:val="00D24A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152CA6"/>
    <w:rPr>
      <w:rFonts w:ascii="Arial" w:hAnsi="Arial"/>
      <w:lang w:val="en-GB"/>
    </w:rPr>
  </w:style>
  <w:style w:type="paragraph" w:customStyle="1" w:styleId="ZT">
    <w:name w:val="ZT"/>
    <w:rsid w:val="00215DF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character" w:styleId="PlaceholderText">
    <w:name w:val="Placeholder Text"/>
    <w:basedOn w:val="DefaultParagraphFont"/>
    <w:uiPriority w:val="99"/>
    <w:unhideWhenUsed/>
    <w:rsid w:val="00004B5A"/>
    <w:rPr>
      <w:vanish/>
      <w:color w:val="AEB5BB"/>
    </w:rPr>
  </w:style>
  <w:style w:type="paragraph" w:styleId="NoSpacing">
    <w:name w:val="No Spacing"/>
    <w:basedOn w:val="Normal"/>
    <w:link w:val="NoSpacingChar"/>
    <w:uiPriority w:val="1"/>
    <w:qFormat/>
    <w:rsid w:val="00004B5A"/>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004B5A"/>
    <w:rPr>
      <w:rFonts w:asciiTheme="minorHAnsi" w:eastAsia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47309">
      <w:bodyDiv w:val="1"/>
      <w:marLeft w:val="0"/>
      <w:marRight w:val="0"/>
      <w:marTop w:val="0"/>
      <w:marBottom w:val="0"/>
      <w:divBdr>
        <w:top w:val="none" w:sz="0" w:space="0" w:color="auto"/>
        <w:left w:val="none" w:sz="0" w:space="0" w:color="auto"/>
        <w:bottom w:val="none" w:sz="0" w:space="0" w:color="auto"/>
        <w:right w:val="none" w:sz="0" w:space="0" w:color="auto"/>
      </w:divBdr>
    </w:div>
    <w:div w:id="382143872">
      <w:bodyDiv w:val="1"/>
      <w:marLeft w:val="0"/>
      <w:marRight w:val="0"/>
      <w:marTop w:val="0"/>
      <w:marBottom w:val="0"/>
      <w:divBdr>
        <w:top w:val="none" w:sz="0" w:space="0" w:color="auto"/>
        <w:left w:val="none" w:sz="0" w:space="0" w:color="auto"/>
        <w:bottom w:val="none" w:sz="0" w:space="0" w:color="auto"/>
        <w:right w:val="none" w:sz="0" w:space="0" w:color="auto"/>
      </w:divBdr>
    </w:div>
    <w:div w:id="857696528">
      <w:bodyDiv w:val="1"/>
      <w:marLeft w:val="0"/>
      <w:marRight w:val="0"/>
      <w:marTop w:val="0"/>
      <w:marBottom w:val="0"/>
      <w:divBdr>
        <w:top w:val="none" w:sz="0" w:space="0" w:color="auto"/>
        <w:left w:val="none" w:sz="0" w:space="0" w:color="auto"/>
        <w:bottom w:val="none" w:sz="0" w:space="0" w:color="auto"/>
        <w:right w:val="none" w:sz="0" w:space="0" w:color="auto"/>
      </w:divBdr>
    </w:div>
    <w:div w:id="1100032579">
      <w:bodyDiv w:val="1"/>
      <w:marLeft w:val="0"/>
      <w:marRight w:val="0"/>
      <w:marTop w:val="0"/>
      <w:marBottom w:val="0"/>
      <w:divBdr>
        <w:top w:val="none" w:sz="0" w:space="0" w:color="auto"/>
        <w:left w:val="none" w:sz="0" w:space="0" w:color="auto"/>
        <w:bottom w:val="none" w:sz="0" w:space="0" w:color="auto"/>
        <w:right w:val="none" w:sz="0" w:space="0" w:color="auto"/>
      </w:divBdr>
    </w:div>
    <w:div w:id="1239827859">
      <w:bodyDiv w:val="1"/>
      <w:marLeft w:val="0"/>
      <w:marRight w:val="0"/>
      <w:marTop w:val="0"/>
      <w:marBottom w:val="0"/>
      <w:divBdr>
        <w:top w:val="none" w:sz="0" w:space="0" w:color="auto"/>
        <w:left w:val="none" w:sz="0" w:space="0" w:color="auto"/>
        <w:bottom w:val="none" w:sz="0" w:space="0" w:color="auto"/>
        <w:right w:val="none" w:sz="0" w:space="0" w:color="auto"/>
      </w:divBdr>
    </w:div>
    <w:div w:id="1307541254">
      <w:bodyDiv w:val="1"/>
      <w:marLeft w:val="0"/>
      <w:marRight w:val="0"/>
      <w:marTop w:val="0"/>
      <w:marBottom w:val="0"/>
      <w:divBdr>
        <w:top w:val="none" w:sz="0" w:space="0" w:color="auto"/>
        <w:left w:val="none" w:sz="0" w:space="0" w:color="auto"/>
        <w:bottom w:val="none" w:sz="0" w:space="0" w:color="auto"/>
        <w:right w:val="none" w:sz="0" w:space="0" w:color="auto"/>
      </w:divBdr>
    </w:div>
    <w:div w:id="1330255731">
      <w:bodyDiv w:val="1"/>
      <w:marLeft w:val="0"/>
      <w:marRight w:val="0"/>
      <w:marTop w:val="0"/>
      <w:marBottom w:val="0"/>
      <w:divBdr>
        <w:top w:val="none" w:sz="0" w:space="0" w:color="auto"/>
        <w:left w:val="none" w:sz="0" w:space="0" w:color="auto"/>
        <w:bottom w:val="none" w:sz="0" w:space="0" w:color="auto"/>
        <w:right w:val="none" w:sz="0" w:space="0" w:color="auto"/>
      </w:divBdr>
    </w:div>
    <w:div w:id="1420787129">
      <w:bodyDiv w:val="1"/>
      <w:marLeft w:val="0"/>
      <w:marRight w:val="0"/>
      <w:marTop w:val="0"/>
      <w:marBottom w:val="0"/>
      <w:divBdr>
        <w:top w:val="none" w:sz="0" w:space="0" w:color="auto"/>
        <w:left w:val="none" w:sz="0" w:space="0" w:color="auto"/>
        <w:bottom w:val="none" w:sz="0" w:space="0" w:color="auto"/>
        <w:right w:val="none" w:sz="0" w:space="0" w:color="auto"/>
      </w:divBdr>
    </w:div>
    <w:div w:id="1466460929">
      <w:bodyDiv w:val="1"/>
      <w:marLeft w:val="0"/>
      <w:marRight w:val="0"/>
      <w:marTop w:val="0"/>
      <w:marBottom w:val="0"/>
      <w:divBdr>
        <w:top w:val="none" w:sz="0" w:space="0" w:color="auto"/>
        <w:left w:val="none" w:sz="0" w:space="0" w:color="auto"/>
        <w:bottom w:val="none" w:sz="0" w:space="0" w:color="auto"/>
        <w:right w:val="none" w:sz="0" w:space="0" w:color="auto"/>
      </w:divBdr>
    </w:div>
    <w:div w:id="1628003872">
      <w:bodyDiv w:val="1"/>
      <w:marLeft w:val="0"/>
      <w:marRight w:val="0"/>
      <w:marTop w:val="0"/>
      <w:marBottom w:val="0"/>
      <w:divBdr>
        <w:top w:val="none" w:sz="0" w:space="0" w:color="auto"/>
        <w:left w:val="none" w:sz="0" w:space="0" w:color="auto"/>
        <w:bottom w:val="none" w:sz="0" w:space="0" w:color="auto"/>
        <w:right w:val="none" w:sz="0" w:space="0" w:color="auto"/>
      </w:divBdr>
    </w:div>
    <w:div w:id="1724477080">
      <w:bodyDiv w:val="1"/>
      <w:marLeft w:val="0"/>
      <w:marRight w:val="0"/>
      <w:marTop w:val="0"/>
      <w:marBottom w:val="0"/>
      <w:divBdr>
        <w:top w:val="none" w:sz="0" w:space="0" w:color="auto"/>
        <w:left w:val="none" w:sz="0" w:space="0" w:color="auto"/>
        <w:bottom w:val="none" w:sz="0" w:space="0" w:color="auto"/>
        <w:right w:val="none" w:sz="0" w:space="0" w:color="auto"/>
      </w:divBdr>
    </w:div>
    <w:div w:id="1787773898">
      <w:bodyDiv w:val="1"/>
      <w:marLeft w:val="0"/>
      <w:marRight w:val="0"/>
      <w:marTop w:val="0"/>
      <w:marBottom w:val="0"/>
      <w:divBdr>
        <w:top w:val="none" w:sz="0" w:space="0" w:color="auto"/>
        <w:left w:val="none" w:sz="0" w:space="0" w:color="auto"/>
        <w:bottom w:val="none" w:sz="0" w:space="0" w:color="auto"/>
        <w:right w:val="none" w:sz="0" w:space="0" w:color="auto"/>
      </w:divBdr>
    </w:div>
    <w:div w:id="2109039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EA93BD-EF50-49BD-8256-6EFC85AB6E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9A7D9F-6DE0-46D3-B24D-8BFDE8D348CC}">
  <ds:schemaRefs>
    <ds:schemaRef ds:uri="http://schemas.openxmlformats.org/officeDocument/2006/bibliography"/>
  </ds:schemaRefs>
</ds:datastoreItem>
</file>

<file path=customXml/itemProps3.xml><?xml version="1.0" encoding="utf-8"?>
<ds:datastoreItem xmlns:ds="http://schemas.openxmlformats.org/officeDocument/2006/customXml" ds:itemID="{F4C32D8F-A42D-496A-8C2B-A307018AB8E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2</Pages>
  <Words>455</Words>
  <Characters>2551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Fernando Alonso Macias</dc:creator>
  <cp:keywords/>
  <cp:lastModifiedBy>Carolyn Taylor</cp:lastModifiedBy>
  <cp:revision>25</cp:revision>
  <cp:lastPrinted>2002-04-23T16:10:00Z</cp:lastPrinted>
  <dcterms:created xsi:type="dcterms:W3CDTF">2025-05-21T15:08:00Z</dcterms:created>
  <dcterms:modified xsi:type="dcterms:W3CDTF">2025-05-22T10:44:00Z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2023-03-02T12:56:47Z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e9c6d967-f32c-4e50-a8fa-20807ca6b470</vt:lpwstr>
  </property>
  <property fmtid="{D5CDD505-2E9C-101B-9397-08002B2CF9AE}" pid="8" name="MSIP_Label_9764cdcd-3664-4d05-9615-7cbf65a4f0a8_ContentBits">
    <vt:lpwstr>0</vt:lpwstr>
  </property>
</Properties>
</file>