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525A9A74" w:rsidR="001E0A28" w:rsidRPr="0000123A" w:rsidRDefault="001E0A28" w:rsidP="001E0A28">
      <w:pPr>
        <w:spacing w:after="120"/>
        <w:ind w:left="1985" w:hanging="1985"/>
        <w:rPr>
          <w:rFonts w:ascii="Arial" w:eastAsiaTheme="minorEastAsia" w:hAnsi="Arial" w:cs="Arial"/>
          <w:b/>
          <w:sz w:val="24"/>
          <w:szCs w:val="24"/>
          <w:lang w:eastAsia="zh-CN"/>
        </w:rPr>
      </w:pPr>
      <w:r w:rsidRPr="0000123A">
        <w:rPr>
          <w:rFonts w:ascii="Arial" w:eastAsiaTheme="minorEastAsia" w:hAnsi="Arial" w:cs="Arial"/>
          <w:b/>
          <w:sz w:val="24"/>
          <w:szCs w:val="24"/>
          <w:lang w:eastAsia="zh-CN"/>
        </w:rPr>
        <w:t xml:space="preserve">3GPP TSG-RAN WG4 Meeting # </w:t>
      </w:r>
      <w:r w:rsidR="00AF476B" w:rsidRPr="0000123A">
        <w:rPr>
          <w:rFonts w:ascii="Arial" w:eastAsiaTheme="minorEastAsia" w:hAnsi="Arial" w:cs="Arial"/>
          <w:b/>
          <w:sz w:val="24"/>
          <w:szCs w:val="24"/>
          <w:lang w:eastAsia="zh-CN"/>
        </w:rPr>
        <w:t>115</w:t>
      </w:r>
      <w:r w:rsidRPr="0000123A">
        <w:rPr>
          <w:rFonts w:ascii="Arial" w:eastAsiaTheme="minorEastAsia" w:hAnsi="Arial" w:cs="Arial"/>
          <w:b/>
          <w:sz w:val="24"/>
          <w:szCs w:val="24"/>
          <w:lang w:eastAsia="zh-CN"/>
        </w:rPr>
        <w:tab/>
      </w:r>
      <w:r w:rsidRPr="0000123A">
        <w:rPr>
          <w:rFonts w:ascii="Arial" w:eastAsiaTheme="minorEastAsia" w:hAnsi="Arial" w:cs="Arial"/>
          <w:b/>
          <w:sz w:val="24"/>
          <w:szCs w:val="24"/>
          <w:lang w:eastAsia="zh-CN"/>
        </w:rPr>
        <w:tab/>
      </w:r>
      <w:r w:rsidRPr="0000123A">
        <w:rPr>
          <w:rFonts w:ascii="Arial" w:eastAsiaTheme="minorEastAsia" w:hAnsi="Arial" w:cs="Arial"/>
          <w:b/>
          <w:sz w:val="24"/>
          <w:szCs w:val="24"/>
          <w:lang w:eastAsia="zh-CN"/>
        </w:rPr>
        <w:tab/>
      </w:r>
      <w:r w:rsidRPr="0000123A">
        <w:rPr>
          <w:rFonts w:ascii="Arial" w:eastAsiaTheme="minorEastAsia" w:hAnsi="Arial" w:cs="Arial"/>
          <w:b/>
          <w:sz w:val="24"/>
          <w:szCs w:val="24"/>
          <w:lang w:eastAsia="zh-CN"/>
        </w:rPr>
        <w:tab/>
      </w:r>
      <w:r w:rsidRPr="0000123A">
        <w:rPr>
          <w:rFonts w:ascii="Arial" w:eastAsiaTheme="minorEastAsia" w:hAnsi="Arial" w:cs="Arial"/>
          <w:b/>
          <w:sz w:val="24"/>
          <w:szCs w:val="24"/>
          <w:lang w:eastAsia="zh-CN"/>
        </w:rPr>
        <w:tab/>
      </w:r>
      <w:r w:rsidRPr="0000123A">
        <w:rPr>
          <w:rFonts w:ascii="Arial" w:eastAsiaTheme="minorEastAsia" w:hAnsi="Arial" w:cs="Arial"/>
          <w:b/>
          <w:sz w:val="24"/>
          <w:szCs w:val="24"/>
          <w:lang w:eastAsia="zh-CN"/>
        </w:rPr>
        <w:tab/>
      </w:r>
      <w:r w:rsidRPr="0000123A">
        <w:rPr>
          <w:rFonts w:ascii="Arial" w:eastAsiaTheme="minorEastAsia" w:hAnsi="Arial" w:cs="Arial"/>
          <w:b/>
          <w:sz w:val="24"/>
          <w:szCs w:val="24"/>
          <w:lang w:eastAsia="zh-CN"/>
        </w:rPr>
        <w:tab/>
      </w:r>
      <w:r w:rsidRPr="0000123A">
        <w:rPr>
          <w:rFonts w:ascii="Arial" w:eastAsiaTheme="minorEastAsia" w:hAnsi="Arial" w:cs="Arial"/>
          <w:b/>
          <w:sz w:val="24"/>
          <w:szCs w:val="24"/>
          <w:lang w:eastAsia="zh-CN"/>
        </w:rPr>
        <w:tab/>
      </w:r>
      <w:r w:rsidRPr="0000123A">
        <w:rPr>
          <w:rFonts w:ascii="Arial" w:eastAsiaTheme="minorEastAsia" w:hAnsi="Arial" w:cs="Arial"/>
          <w:b/>
          <w:sz w:val="24"/>
          <w:szCs w:val="24"/>
          <w:lang w:eastAsia="zh-CN"/>
        </w:rPr>
        <w:tab/>
      </w:r>
      <w:r w:rsidRPr="0000123A">
        <w:rPr>
          <w:rFonts w:ascii="Arial" w:eastAsiaTheme="minorEastAsia" w:hAnsi="Arial" w:cs="Arial"/>
          <w:b/>
          <w:sz w:val="24"/>
          <w:szCs w:val="24"/>
          <w:lang w:eastAsia="zh-CN"/>
        </w:rPr>
        <w:tab/>
      </w:r>
      <w:r w:rsidRPr="0000123A">
        <w:rPr>
          <w:rFonts w:ascii="Arial" w:eastAsiaTheme="minorEastAsia" w:hAnsi="Arial" w:cs="Arial"/>
          <w:b/>
          <w:sz w:val="24"/>
          <w:szCs w:val="24"/>
          <w:lang w:eastAsia="zh-CN"/>
        </w:rPr>
        <w:tab/>
      </w:r>
      <w:r w:rsidR="00360DBE" w:rsidRPr="0000123A">
        <w:rPr>
          <w:rFonts w:ascii="Arial" w:eastAsiaTheme="minorEastAsia" w:hAnsi="Arial" w:cs="Arial"/>
          <w:b/>
          <w:sz w:val="24"/>
          <w:szCs w:val="24"/>
          <w:lang w:eastAsia="zh-CN"/>
        </w:rPr>
        <w:t>R4-250</w:t>
      </w:r>
      <w:r w:rsidR="00441797" w:rsidRPr="0000123A">
        <w:rPr>
          <w:rFonts w:ascii="Arial" w:eastAsiaTheme="minorEastAsia" w:hAnsi="Arial" w:cs="Arial"/>
          <w:b/>
          <w:sz w:val="24"/>
          <w:szCs w:val="24"/>
          <w:lang w:eastAsia="zh-CN"/>
        </w:rPr>
        <w:t>828</w:t>
      </w:r>
      <w:r w:rsidR="00D41C43" w:rsidRPr="0000123A">
        <w:rPr>
          <w:rFonts w:ascii="Arial" w:eastAsiaTheme="minorEastAsia" w:hAnsi="Arial" w:cs="Arial"/>
          <w:b/>
          <w:sz w:val="24"/>
          <w:szCs w:val="24"/>
          <w:lang w:eastAsia="zh-CN"/>
        </w:rPr>
        <w:t>5</w:t>
      </w:r>
    </w:p>
    <w:p w14:paraId="0FD5DB57" w14:textId="77777777" w:rsidR="00F6440B" w:rsidRPr="0000123A" w:rsidRDefault="00F6440B" w:rsidP="00F6440B">
      <w:pPr>
        <w:widowControl w:val="0"/>
        <w:overflowPunct w:val="0"/>
        <w:autoSpaceDE w:val="0"/>
        <w:autoSpaceDN w:val="0"/>
        <w:adjustRightInd w:val="0"/>
        <w:spacing w:after="0"/>
        <w:textAlignment w:val="baseline"/>
        <w:rPr>
          <w:rFonts w:ascii="Arial" w:hAnsi="Arial"/>
          <w:b/>
          <w:bCs/>
          <w:sz w:val="24"/>
        </w:rPr>
      </w:pPr>
      <w:r w:rsidRPr="0000123A">
        <w:rPr>
          <w:rFonts w:ascii="Arial" w:hAnsi="Arial"/>
          <w:b/>
          <w:sz w:val="24"/>
        </w:rPr>
        <w:t>Malta, MT, May 19th – May 23rd, 2025</w:t>
      </w:r>
    </w:p>
    <w:p w14:paraId="2637FD31" w14:textId="77777777" w:rsidR="001E0A28" w:rsidRPr="0000123A" w:rsidRDefault="001E0A28" w:rsidP="001E0A28">
      <w:pPr>
        <w:spacing w:after="120"/>
        <w:ind w:left="1985" w:hanging="1985"/>
        <w:rPr>
          <w:rFonts w:ascii="Arial" w:eastAsia="MS Mincho" w:hAnsi="Arial" w:cs="Arial"/>
          <w:b/>
          <w:sz w:val="22"/>
        </w:rPr>
      </w:pPr>
    </w:p>
    <w:p w14:paraId="282755FA" w14:textId="0842CFC6" w:rsidR="00C24D2F" w:rsidRPr="0000123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00123A">
        <w:rPr>
          <w:rFonts w:ascii="Arial" w:eastAsia="MS Mincho" w:hAnsi="Arial" w:cs="Arial"/>
          <w:b/>
          <w:color w:val="000000"/>
          <w:sz w:val="22"/>
        </w:rPr>
        <w:t xml:space="preserve">Agenda </w:t>
      </w:r>
      <w:r w:rsidR="007D19B7" w:rsidRPr="0000123A">
        <w:rPr>
          <w:rFonts w:ascii="Arial" w:eastAsia="MS Mincho" w:hAnsi="Arial" w:cs="Arial"/>
          <w:b/>
          <w:color w:val="000000"/>
          <w:sz w:val="22"/>
        </w:rPr>
        <w:t>item</w:t>
      </w:r>
      <w:r w:rsidRPr="0000123A">
        <w:rPr>
          <w:rFonts w:ascii="Arial" w:eastAsia="MS Mincho" w:hAnsi="Arial" w:cs="Arial"/>
          <w:b/>
          <w:color w:val="000000"/>
          <w:sz w:val="22"/>
        </w:rPr>
        <w:t>:</w:t>
      </w:r>
      <w:r w:rsidRPr="0000123A">
        <w:rPr>
          <w:rFonts w:ascii="Arial" w:eastAsia="MS Mincho" w:hAnsi="Arial" w:cs="Arial"/>
          <w:b/>
          <w:color w:val="000000"/>
          <w:sz w:val="22"/>
        </w:rPr>
        <w:tab/>
      </w:r>
      <w:r w:rsidRPr="0000123A">
        <w:rPr>
          <w:rFonts w:ascii="Arial" w:eastAsia="MS Mincho" w:hAnsi="Arial" w:cs="Arial"/>
          <w:b/>
          <w:color w:val="000000"/>
          <w:sz w:val="22"/>
          <w:lang w:eastAsia="ja-JP"/>
        </w:rPr>
        <w:tab/>
      </w:r>
      <w:r w:rsidRPr="0000123A">
        <w:rPr>
          <w:rFonts w:ascii="Arial" w:eastAsia="MS Mincho" w:hAnsi="Arial" w:cs="Arial"/>
          <w:b/>
          <w:color w:val="000000"/>
          <w:sz w:val="22"/>
          <w:lang w:eastAsia="ja-JP"/>
        </w:rPr>
        <w:tab/>
      </w:r>
      <w:r w:rsidR="003815D0" w:rsidRPr="0000123A">
        <w:rPr>
          <w:rFonts w:ascii="Arial" w:eastAsia="MS Mincho" w:hAnsi="Arial" w:cs="Arial"/>
          <w:bCs/>
          <w:color w:val="000000"/>
          <w:sz w:val="22"/>
          <w:lang w:eastAsia="ja-JP"/>
        </w:rPr>
        <w:t>7.30.1</w:t>
      </w:r>
    </w:p>
    <w:p w14:paraId="50D5329D" w14:textId="4C09C459" w:rsidR="00915D73" w:rsidRPr="0000123A" w:rsidRDefault="00915D73" w:rsidP="00915D73">
      <w:pPr>
        <w:spacing w:after="120"/>
        <w:ind w:left="1985" w:hanging="1985"/>
        <w:rPr>
          <w:rFonts w:ascii="Arial" w:hAnsi="Arial" w:cs="Arial"/>
          <w:color w:val="000000"/>
          <w:sz w:val="22"/>
          <w:lang w:eastAsia="zh-CN"/>
        </w:rPr>
      </w:pPr>
      <w:r w:rsidRPr="0000123A">
        <w:rPr>
          <w:rFonts w:ascii="Arial" w:eastAsia="MS Mincho" w:hAnsi="Arial" w:cs="Arial"/>
          <w:b/>
          <w:sz w:val="22"/>
        </w:rPr>
        <w:t>Source:</w:t>
      </w:r>
      <w:r w:rsidRPr="0000123A">
        <w:rPr>
          <w:rFonts w:ascii="Arial" w:eastAsia="MS Mincho" w:hAnsi="Arial" w:cs="Arial"/>
          <w:b/>
          <w:sz w:val="22"/>
        </w:rPr>
        <w:tab/>
      </w:r>
      <w:r w:rsidR="004D737D" w:rsidRPr="0000123A">
        <w:rPr>
          <w:rFonts w:ascii="Arial" w:hAnsi="Arial" w:cs="Arial"/>
          <w:color w:val="000000"/>
          <w:sz w:val="22"/>
          <w:lang w:eastAsia="zh-CN"/>
        </w:rPr>
        <w:t>Moderator</w:t>
      </w:r>
      <w:r w:rsidR="00321150" w:rsidRPr="0000123A">
        <w:rPr>
          <w:rFonts w:ascii="Arial" w:hAnsi="Arial" w:cs="Arial"/>
          <w:color w:val="000000"/>
          <w:sz w:val="22"/>
          <w:lang w:eastAsia="zh-CN"/>
        </w:rPr>
        <w:t xml:space="preserve"> </w:t>
      </w:r>
      <w:r w:rsidR="004D737D" w:rsidRPr="0000123A">
        <w:rPr>
          <w:rFonts w:ascii="Arial" w:hAnsi="Arial" w:cs="Arial"/>
          <w:color w:val="000000"/>
          <w:sz w:val="22"/>
          <w:lang w:eastAsia="zh-CN"/>
        </w:rPr>
        <w:t>(</w:t>
      </w:r>
      <w:r w:rsidR="003815D0" w:rsidRPr="0000123A">
        <w:rPr>
          <w:rFonts w:ascii="Arial" w:hAnsi="Arial" w:cs="Arial"/>
          <w:color w:val="000000"/>
          <w:sz w:val="22"/>
          <w:lang w:eastAsia="zh-CN"/>
        </w:rPr>
        <w:t>Nokia</w:t>
      </w:r>
      <w:r w:rsidR="004D737D" w:rsidRPr="0000123A">
        <w:rPr>
          <w:rFonts w:ascii="Arial" w:hAnsi="Arial" w:cs="Arial"/>
          <w:color w:val="000000"/>
          <w:sz w:val="22"/>
          <w:lang w:eastAsia="zh-CN"/>
        </w:rPr>
        <w:t>)</w:t>
      </w:r>
    </w:p>
    <w:p w14:paraId="1E0389E7" w14:textId="5E84C587" w:rsidR="00915D73" w:rsidRPr="0000123A" w:rsidRDefault="00915D73" w:rsidP="00915D73">
      <w:pPr>
        <w:spacing w:after="120"/>
        <w:ind w:left="1985" w:hanging="1985"/>
        <w:rPr>
          <w:rFonts w:ascii="Arial" w:eastAsiaTheme="minorEastAsia" w:hAnsi="Arial" w:cs="Arial"/>
          <w:color w:val="000000"/>
          <w:sz w:val="22"/>
          <w:lang w:eastAsia="zh-CN"/>
        </w:rPr>
      </w:pPr>
      <w:r w:rsidRPr="0000123A">
        <w:rPr>
          <w:rFonts w:ascii="Arial" w:eastAsia="MS Mincho" w:hAnsi="Arial" w:cs="Arial"/>
          <w:b/>
          <w:color w:val="000000"/>
          <w:sz w:val="22"/>
        </w:rPr>
        <w:t>Title:</w:t>
      </w:r>
      <w:r w:rsidRPr="0000123A">
        <w:rPr>
          <w:rFonts w:ascii="Arial" w:eastAsia="MS Mincho" w:hAnsi="Arial" w:cs="Arial"/>
          <w:b/>
          <w:color w:val="000000"/>
          <w:sz w:val="22"/>
        </w:rPr>
        <w:tab/>
      </w:r>
      <w:r w:rsidR="007F683E" w:rsidRPr="0000123A">
        <w:rPr>
          <w:rFonts w:ascii="Arial" w:eastAsiaTheme="minorEastAsia" w:hAnsi="Arial" w:cs="Arial"/>
          <w:color w:val="000000"/>
          <w:sz w:val="22"/>
          <w:lang w:eastAsia="zh-CN"/>
        </w:rPr>
        <w:t>WF on RRM requirements for NR_XR_Ph3</w:t>
      </w:r>
    </w:p>
    <w:p w14:paraId="67B0962B" w14:textId="254D021B" w:rsidR="00915D73" w:rsidRPr="0000123A" w:rsidRDefault="00915D73" w:rsidP="00915D73">
      <w:pPr>
        <w:spacing w:after="120"/>
        <w:ind w:left="1985" w:hanging="1985"/>
        <w:rPr>
          <w:rFonts w:ascii="Arial" w:eastAsiaTheme="minorEastAsia" w:hAnsi="Arial" w:cs="Arial"/>
          <w:sz w:val="22"/>
          <w:lang w:eastAsia="zh-CN"/>
        </w:rPr>
      </w:pPr>
      <w:r w:rsidRPr="0000123A">
        <w:rPr>
          <w:rFonts w:ascii="Arial" w:eastAsia="MS Mincho" w:hAnsi="Arial" w:cs="Arial"/>
          <w:b/>
          <w:color w:val="000000"/>
          <w:sz w:val="22"/>
        </w:rPr>
        <w:t>Document for:</w:t>
      </w:r>
      <w:r w:rsidRPr="0000123A">
        <w:rPr>
          <w:rFonts w:ascii="Arial" w:eastAsia="MS Mincho" w:hAnsi="Arial" w:cs="Arial"/>
          <w:b/>
          <w:color w:val="000000"/>
          <w:sz w:val="22"/>
        </w:rPr>
        <w:tab/>
      </w:r>
      <w:r w:rsidR="009F3414" w:rsidRPr="0000123A">
        <w:rPr>
          <w:rFonts w:ascii="Arial" w:eastAsiaTheme="minorEastAsia" w:hAnsi="Arial" w:cs="Arial"/>
          <w:color w:val="000000"/>
          <w:sz w:val="22"/>
          <w:lang w:eastAsia="zh-CN"/>
        </w:rPr>
        <w:t>Approval</w:t>
      </w:r>
    </w:p>
    <w:p w14:paraId="3C5A483C" w14:textId="77777777" w:rsidR="00780D76" w:rsidRPr="0000123A" w:rsidRDefault="00780D76" w:rsidP="00780D76">
      <w:pPr>
        <w:rPr>
          <w:lang w:eastAsia="zh-CN"/>
        </w:rPr>
      </w:pPr>
    </w:p>
    <w:p w14:paraId="7A4D0451" w14:textId="77777777" w:rsidR="00A33D1E" w:rsidRPr="0000123A" w:rsidRDefault="00A33D1E" w:rsidP="00A3039E">
      <w:pPr>
        <w:pStyle w:val="Heading1"/>
        <w:numPr>
          <w:ilvl w:val="0"/>
          <w:numId w:val="0"/>
        </w:numPr>
        <w:ind w:left="432" w:hanging="432"/>
        <w:rPr>
          <w:lang w:val="en-GB"/>
        </w:rPr>
      </w:pPr>
      <w:bookmarkStart w:id="0" w:name="_Toc174441428"/>
      <w:bookmarkStart w:id="1" w:name="_Toc182401959"/>
      <w:bookmarkStart w:id="2" w:name="_Toc194397929"/>
      <w:bookmarkStart w:id="3" w:name="_Toc198040799"/>
      <w:r w:rsidRPr="0000123A">
        <w:rPr>
          <w:lang w:val="en-GB"/>
        </w:rPr>
        <w:t xml:space="preserve">Topic </w:t>
      </w:r>
      <w:bookmarkEnd w:id="0"/>
      <w:r w:rsidRPr="0000123A">
        <w:rPr>
          <w:lang w:val="en-GB"/>
        </w:rPr>
        <w:t>1 Scenarios for measurement skipping</w:t>
      </w:r>
      <w:bookmarkEnd w:id="1"/>
      <w:bookmarkEnd w:id="2"/>
      <w:bookmarkEnd w:id="3"/>
    </w:p>
    <w:p w14:paraId="77AB9C0C" w14:textId="77777777" w:rsidR="00A33D1E" w:rsidRPr="0000123A" w:rsidRDefault="00A33D1E" w:rsidP="00BF3F8D">
      <w:pPr>
        <w:pStyle w:val="Heading2"/>
        <w:numPr>
          <w:ilvl w:val="0"/>
          <w:numId w:val="0"/>
        </w:numPr>
        <w:ind w:left="576" w:hanging="576"/>
        <w:rPr>
          <w:lang w:val="en-GB"/>
        </w:rPr>
      </w:pPr>
      <w:r w:rsidRPr="0000123A">
        <w:rPr>
          <w:lang w:val="en-GB"/>
        </w:rPr>
        <w:t>Issue 1-1: UE power class</w:t>
      </w:r>
    </w:p>
    <w:p w14:paraId="6820F126" w14:textId="30F88195" w:rsidR="00CF48DE" w:rsidRPr="0000123A" w:rsidRDefault="00CF48DE" w:rsidP="00CF48DE">
      <w:pPr>
        <w:rPr>
          <w:lang w:eastAsia="zh-CN"/>
        </w:rPr>
      </w:pPr>
      <w:r w:rsidRPr="0000123A">
        <w:rPr>
          <w:lang w:eastAsia="zh-CN"/>
        </w:rPr>
        <w:t>&lt;</w:t>
      </w:r>
      <w:r w:rsidRPr="0000123A">
        <w:rPr>
          <w:b/>
          <w:bCs/>
          <w:lang w:eastAsia="zh-CN"/>
        </w:rPr>
        <w:t>Way forward</w:t>
      </w:r>
      <w:r w:rsidRPr="0000123A">
        <w:rPr>
          <w:lang w:eastAsia="zh-CN"/>
        </w:rPr>
        <w:t>&gt;</w:t>
      </w:r>
    </w:p>
    <w:p w14:paraId="2ADF9EA7" w14:textId="73C99F3E" w:rsidR="00A33D1E" w:rsidRPr="0000123A" w:rsidRDefault="00A33D1E" w:rsidP="00CF48DE">
      <w:pPr>
        <w:pStyle w:val="ListParagraph"/>
        <w:numPr>
          <w:ilvl w:val="0"/>
          <w:numId w:val="16"/>
        </w:numPr>
        <w:ind w:firstLineChars="0"/>
        <w:rPr>
          <w:lang w:eastAsia="zh-CN"/>
        </w:rPr>
      </w:pPr>
      <w:r w:rsidRPr="0000123A">
        <w:rPr>
          <w:lang w:eastAsia="zh-CN"/>
        </w:rPr>
        <w:t>Option 1: The requirements for inter-frequency measurement gap cancellation apply for UE power class 3.</w:t>
      </w:r>
    </w:p>
    <w:p w14:paraId="5B1EFB7A" w14:textId="77777777" w:rsidR="00A33D1E" w:rsidRPr="0000123A" w:rsidRDefault="00A33D1E" w:rsidP="00A33D1E">
      <w:pPr>
        <w:rPr>
          <w:szCs w:val="24"/>
          <w:lang w:eastAsia="zh-CN"/>
        </w:rPr>
      </w:pPr>
    </w:p>
    <w:p w14:paraId="4EA24D43" w14:textId="77777777" w:rsidR="00A33D1E" w:rsidRPr="0000123A" w:rsidRDefault="00A33D1E" w:rsidP="00A3039E">
      <w:pPr>
        <w:pStyle w:val="Heading1"/>
        <w:numPr>
          <w:ilvl w:val="0"/>
          <w:numId w:val="0"/>
        </w:numPr>
        <w:ind w:left="432" w:hanging="432"/>
        <w:rPr>
          <w:lang w:val="en-GB"/>
        </w:rPr>
      </w:pPr>
      <w:bookmarkStart w:id="4" w:name="_Toc182401966"/>
      <w:bookmarkStart w:id="5" w:name="_Toc194397930"/>
      <w:bookmarkStart w:id="6" w:name="_Toc198040800"/>
      <w:r w:rsidRPr="0000123A">
        <w:rPr>
          <w:lang w:val="en-GB"/>
        </w:rPr>
        <w:t>Topic 2 Measurements with gaps</w:t>
      </w:r>
      <w:bookmarkEnd w:id="4"/>
      <w:bookmarkEnd w:id="5"/>
      <w:bookmarkEnd w:id="6"/>
    </w:p>
    <w:p w14:paraId="218C08A1" w14:textId="4095507A" w:rsidR="00A33D1E" w:rsidRPr="0000123A" w:rsidRDefault="00A33D1E" w:rsidP="00CF48DE">
      <w:pPr>
        <w:pStyle w:val="Heading2"/>
        <w:numPr>
          <w:ilvl w:val="0"/>
          <w:numId w:val="0"/>
        </w:numPr>
        <w:ind w:left="576" w:hanging="576"/>
        <w:rPr>
          <w:lang w:val="en-GB"/>
        </w:rPr>
      </w:pPr>
      <w:r w:rsidRPr="0000123A">
        <w:rPr>
          <w:lang w:val="en-GB"/>
        </w:rPr>
        <w:t>Issue 2-</w:t>
      </w:r>
      <w:r w:rsidR="001D69EB" w:rsidRPr="0000123A">
        <w:rPr>
          <w:lang w:val="en-GB"/>
        </w:rPr>
        <w:t>1</w:t>
      </w:r>
      <w:r w:rsidRPr="0000123A">
        <w:rPr>
          <w:lang w:val="en-GB"/>
        </w:rPr>
        <w:t>: Type 2 gaps</w:t>
      </w:r>
    </w:p>
    <w:p w14:paraId="23B35AC3" w14:textId="5DAF797C" w:rsidR="00A33D1E" w:rsidRPr="0000123A" w:rsidRDefault="006A0543" w:rsidP="00A33D1E">
      <w:pPr>
        <w:rPr>
          <w:lang w:eastAsia="zh-CN"/>
        </w:rPr>
      </w:pPr>
      <w:r w:rsidRPr="0000123A">
        <w:rPr>
          <w:lang w:eastAsia="zh-CN"/>
        </w:rPr>
        <w:t>&lt;</w:t>
      </w:r>
      <w:r w:rsidRPr="0000123A">
        <w:rPr>
          <w:b/>
          <w:bCs/>
          <w:lang w:eastAsia="zh-CN"/>
        </w:rPr>
        <w:t>Agreement</w:t>
      </w:r>
      <w:r w:rsidRPr="0000123A">
        <w:rPr>
          <w:lang w:eastAsia="zh-CN"/>
        </w:rPr>
        <w:t>&gt;</w:t>
      </w:r>
    </w:p>
    <w:p w14:paraId="61C61D33" w14:textId="77777777" w:rsidR="00E65099" w:rsidRPr="0000123A" w:rsidRDefault="00E65099" w:rsidP="00E65099">
      <w:pPr>
        <w:pStyle w:val="ListParagraph"/>
        <w:numPr>
          <w:ilvl w:val="0"/>
          <w:numId w:val="12"/>
        </w:numPr>
        <w:ind w:firstLineChars="0"/>
        <w:rPr>
          <w:lang w:eastAsia="zh-CN"/>
        </w:rPr>
      </w:pPr>
      <w:r w:rsidRPr="0000123A">
        <w:rPr>
          <w:lang w:eastAsia="zh-CN"/>
        </w:rPr>
        <w:t>MG cancelling DCI applies to concurrent MGs and cancels the MG surviving the collision handling rules.</w:t>
      </w:r>
    </w:p>
    <w:p w14:paraId="085B19E1" w14:textId="77777777" w:rsidR="00E65099" w:rsidRPr="0000123A" w:rsidRDefault="00E65099" w:rsidP="00E65099">
      <w:pPr>
        <w:pStyle w:val="ListParagraph"/>
        <w:numPr>
          <w:ilvl w:val="0"/>
          <w:numId w:val="12"/>
        </w:numPr>
        <w:ind w:firstLineChars="0"/>
        <w:rPr>
          <w:lang w:eastAsia="zh-CN"/>
        </w:rPr>
      </w:pPr>
      <w:r w:rsidRPr="0000123A">
        <w:rPr>
          <w:lang w:eastAsia="zh-CN"/>
        </w:rPr>
        <w:t xml:space="preserve">The timeline X </w:t>
      </w:r>
      <w:proofErr w:type="spellStart"/>
      <w:r w:rsidRPr="0000123A">
        <w:rPr>
          <w:lang w:eastAsia="zh-CN"/>
        </w:rPr>
        <w:t>ms</w:t>
      </w:r>
      <w:proofErr w:type="spellEnd"/>
      <w:r w:rsidRPr="0000123A">
        <w:rPr>
          <w:lang w:eastAsia="zh-CN"/>
        </w:rPr>
        <w:t xml:space="preserve"> for the MG cancelling the colliding MGs is based on the one that survives collision handling rules.</w:t>
      </w:r>
    </w:p>
    <w:p w14:paraId="29FC72E1" w14:textId="77777777" w:rsidR="00E65099" w:rsidRPr="0000123A" w:rsidRDefault="00E65099" w:rsidP="00E65099">
      <w:pPr>
        <w:pStyle w:val="ListParagraph"/>
        <w:numPr>
          <w:ilvl w:val="0"/>
          <w:numId w:val="12"/>
        </w:numPr>
        <w:ind w:firstLineChars="0"/>
        <w:rPr>
          <w:lang w:eastAsia="zh-CN"/>
        </w:rPr>
      </w:pPr>
      <w:r w:rsidRPr="0000123A">
        <w:rPr>
          <w:lang w:eastAsia="zh-CN"/>
        </w:rPr>
        <w:t xml:space="preserve">DCI skipping cannot be applied if any gap is configured with </w:t>
      </w:r>
      <w:proofErr w:type="spellStart"/>
      <w:r w:rsidRPr="0000123A">
        <w:rPr>
          <w:lang w:eastAsia="zh-CN"/>
        </w:rPr>
        <w:t>gapAssociationPRS</w:t>
      </w:r>
      <w:proofErr w:type="spellEnd"/>
    </w:p>
    <w:p w14:paraId="54CFE6AC" w14:textId="77777777" w:rsidR="00E65099" w:rsidRPr="0000123A" w:rsidRDefault="00E65099" w:rsidP="00E65099">
      <w:pPr>
        <w:pStyle w:val="ListParagraph"/>
        <w:numPr>
          <w:ilvl w:val="0"/>
          <w:numId w:val="12"/>
        </w:numPr>
        <w:ind w:firstLineChars="0"/>
        <w:rPr>
          <w:lang w:eastAsia="zh-CN"/>
        </w:rPr>
      </w:pPr>
      <w:r w:rsidRPr="0000123A">
        <w:rPr>
          <w:lang w:eastAsia="zh-CN"/>
        </w:rPr>
        <w:t xml:space="preserve">FFS the applicability of the gap cancellation if two </w:t>
      </w:r>
      <w:proofErr w:type="spellStart"/>
      <w:r w:rsidRPr="0000123A">
        <w:rPr>
          <w:lang w:eastAsia="zh-CN"/>
        </w:rPr>
        <w:t>non colliding</w:t>
      </w:r>
      <w:proofErr w:type="spellEnd"/>
      <w:r w:rsidRPr="0000123A">
        <w:rPr>
          <w:lang w:eastAsia="zh-CN"/>
        </w:rPr>
        <w:t xml:space="preserve"> concurrent gaps are separated by less than </w:t>
      </w:r>
      <w:proofErr w:type="gramStart"/>
      <w:r w:rsidRPr="0000123A">
        <w:rPr>
          <w:lang w:eastAsia="zh-CN"/>
        </w:rPr>
        <w:t>X</w:t>
      </w:r>
      <w:proofErr w:type="gramEnd"/>
      <w:r w:rsidRPr="0000123A">
        <w:rPr>
          <w:lang w:eastAsia="zh-CN"/>
        </w:rPr>
        <w:t xml:space="preserve"> </w:t>
      </w:r>
      <w:proofErr w:type="spellStart"/>
      <w:r w:rsidRPr="0000123A">
        <w:rPr>
          <w:lang w:eastAsia="zh-CN"/>
        </w:rPr>
        <w:t>ms</w:t>
      </w:r>
      <w:proofErr w:type="spellEnd"/>
    </w:p>
    <w:p w14:paraId="06361D08" w14:textId="77777777" w:rsidR="006A0543" w:rsidRPr="0000123A" w:rsidRDefault="006A0543" w:rsidP="00A33D1E">
      <w:pPr>
        <w:rPr>
          <w:lang w:eastAsia="zh-CN"/>
        </w:rPr>
      </w:pPr>
    </w:p>
    <w:p w14:paraId="32ADAA88" w14:textId="3B3D336F" w:rsidR="00A33D1E" w:rsidRPr="0000123A" w:rsidRDefault="00A33D1E" w:rsidP="00CF48DE">
      <w:pPr>
        <w:pStyle w:val="Heading2"/>
        <w:numPr>
          <w:ilvl w:val="0"/>
          <w:numId w:val="0"/>
        </w:numPr>
        <w:ind w:left="576" w:hanging="576"/>
        <w:rPr>
          <w:lang w:val="en-GB"/>
        </w:rPr>
      </w:pPr>
      <w:r w:rsidRPr="0000123A">
        <w:rPr>
          <w:lang w:val="en-GB"/>
        </w:rPr>
        <w:t>Issue 2-</w:t>
      </w:r>
      <w:r w:rsidR="001D69EB" w:rsidRPr="0000123A">
        <w:rPr>
          <w:lang w:val="en-GB"/>
        </w:rPr>
        <w:t>2</w:t>
      </w:r>
      <w:r w:rsidRPr="0000123A">
        <w:rPr>
          <w:lang w:val="en-GB"/>
        </w:rPr>
        <w:t xml:space="preserve">: NCSG </w:t>
      </w:r>
    </w:p>
    <w:p w14:paraId="6B12EBB8" w14:textId="7006DAA2" w:rsidR="00A33D1E" w:rsidRPr="0000123A" w:rsidRDefault="00585A01" w:rsidP="00585A01">
      <w:pPr>
        <w:rPr>
          <w:lang w:eastAsia="zh-CN"/>
        </w:rPr>
      </w:pPr>
      <w:r w:rsidRPr="0000123A">
        <w:rPr>
          <w:lang w:eastAsia="zh-CN"/>
        </w:rPr>
        <w:t>&lt;</w:t>
      </w:r>
      <w:r w:rsidRPr="0000123A">
        <w:rPr>
          <w:b/>
          <w:bCs/>
          <w:lang w:eastAsia="zh-CN"/>
        </w:rPr>
        <w:t>Agreement</w:t>
      </w:r>
      <w:r w:rsidRPr="0000123A">
        <w:rPr>
          <w:lang w:eastAsia="zh-CN"/>
        </w:rPr>
        <w:t>&gt;</w:t>
      </w:r>
    </w:p>
    <w:p w14:paraId="2E8CD616" w14:textId="77777777" w:rsidR="009B658D" w:rsidRPr="0000123A" w:rsidRDefault="009B658D" w:rsidP="009B658D">
      <w:pPr>
        <w:pStyle w:val="ListParagraph"/>
        <w:numPr>
          <w:ilvl w:val="0"/>
          <w:numId w:val="12"/>
        </w:numPr>
        <w:ind w:firstLineChars="0"/>
        <w:rPr>
          <w:lang w:eastAsia="zh-CN"/>
        </w:rPr>
      </w:pPr>
      <w:r w:rsidRPr="0000123A">
        <w:rPr>
          <w:lang w:eastAsia="zh-CN"/>
        </w:rPr>
        <w:t xml:space="preserve">MG cancelling DCI doesn’t apply to MGs configured via GapConfig-r17 with ncsgInd-r17. </w:t>
      </w:r>
    </w:p>
    <w:p w14:paraId="3D2A0E68" w14:textId="77777777" w:rsidR="00A33D1E" w:rsidRPr="0000123A" w:rsidRDefault="00A33D1E" w:rsidP="00A33D1E">
      <w:pPr>
        <w:rPr>
          <w:szCs w:val="24"/>
          <w:lang w:eastAsia="zh-CN"/>
        </w:rPr>
      </w:pPr>
    </w:p>
    <w:p w14:paraId="11778F10" w14:textId="12838AC1" w:rsidR="00A33D1E" w:rsidRPr="0000123A" w:rsidRDefault="00A33D1E" w:rsidP="00CF48DE">
      <w:pPr>
        <w:pStyle w:val="Heading2"/>
        <w:numPr>
          <w:ilvl w:val="0"/>
          <w:numId w:val="0"/>
        </w:numPr>
        <w:ind w:left="576" w:hanging="576"/>
        <w:rPr>
          <w:lang w:val="en-GB"/>
        </w:rPr>
      </w:pPr>
      <w:r w:rsidRPr="0000123A">
        <w:rPr>
          <w:lang w:val="en-GB"/>
        </w:rPr>
        <w:t>Issue 2-</w:t>
      </w:r>
      <w:r w:rsidR="001D69EB" w:rsidRPr="0000123A">
        <w:rPr>
          <w:lang w:val="en-GB"/>
        </w:rPr>
        <w:t>3</w:t>
      </w:r>
      <w:r w:rsidRPr="0000123A">
        <w:rPr>
          <w:lang w:val="en-GB"/>
        </w:rPr>
        <w:t>: Pre</w:t>
      </w:r>
      <w:r w:rsidR="00F526EB" w:rsidRPr="0000123A">
        <w:rPr>
          <w:lang w:val="en-GB"/>
        </w:rPr>
        <w:t>configured measurement gaps</w:t>
      </w:r>
      <w:r w:rsidRPr="0000123A">
        <w:rPr>
          <w:lang w:val="en-GB"/>
        </w:rPr>
        <w:t xml:space="preserve"> </w:t>
      </w:r>
    </w:p>
    <w:p w14:paraId="69F98338" w14:textId="77777777" w:rsidR="00585A01" w:rsidRPr="0000123A" w:rsidRDefault="00585A01" w:rsidP="00585A01">
      <w:pPr>
        <w:rPr>
          <w:lang w:eastAsia="zh-CN"/>
        </w:rPr>
      </w:pPr>
      <w:r w:rsidRPr="0000123A">
        <w:rPr>
          <w:lang w:eastAsia="zh-CN"/>
        </w:rPr>
        <w:t>&lt;</w:t>
      </w:r>
      <w:r w:rsidRPr="0000123A">
        <w:rPr>
          <w:b/>
          <w:bCs/>
          <w:lang w:eastAsia="zh-CN"/>
        </w:rPr>
        <w:t>Agreement</w:t>
      </w:r>
      <w:r w:rsidRPr="0000123A">
        <w:rPr>
          <w:lang w:eastAsia="zh-CN"/>
        </w:rPr>
        <w:t>&gt;</w:t>
      </w:r>
    </w:p>
    <w:p w14:paraId="6BA8ACD2" w14:textId="602488BB" w:rsidR="0047104C" w:rsidRPr="0000123A" w:rsidRDefault="000B115B" w:rsidP="00585A01">
      <w:pPr>
        <w:pStyle w:val="ListParagraph"/>
        <w:numPr>
          <w:ilvl w:val="0"/>
          <w:numId w:val="12"/>
        </w:numPr>
        <w:ind w:firstLineChars="0"/>
        <w:rPr>
          <w:lang w:eastAsia="zh-CN"/>
        </w:rPr>
      </w:pPr>
      <w:r w:rsidRPr="0000123A">
        <w:rPr>
          <w:lang w:eastAsia="zh-CN"/>
        </w:rPr>
        <w:t>MG cancelling DCI doesn’t apply to MGs configured via GapConfig-r17 with preConfigInd-r17.</w:t>
      </w:r>
    </w:p>
    <w:p w14:paraId="452CD4D3" w14:textId="6DE57B17" w:rsidR="00A33D1E" w:rsidRPr="0000123A" w:rsidRDefault="00A33D1E" w:rsidP="00F526EB">
      <w:pPr>
        <w:pStyle w:val="Heading2"/>
        <w:numPr>
          <w:ilvl w:val="0"/>
          <w:numId w:val="0"/>
        </w:numPr>
        <w:ind w:left="576" w:hanging="576"/>
        <w:rPr>
          <w:lang w:val="en-GB"/>
        </w:rPr>
      </w:pPr>
      <w:r w:rsidRPr="0000123A">
        <w:rPr>
          <w:lang w:val="en-GB"/>
        </w:rPr>
        <w:lastRenderedPageBreak/>
        <w:t>Issue 2-</w:t>
      </w:r>
      <w:r w:rsidR="001D69EB" w:rsidRPr="0000123A">
        <w:rPr>
          <w:lang w:val="en-GB"/>
        </w:rPr>
        <w:t>4</w:t>
      </w:r>
      <w:r w:rsidRPr="0000123A">
        <w:rPr>
          <w:lang w:val="en-GB"/>
        </w:rPr>
        <w:t xml:space="preserve">: Rel-18 concurrent gaps </w:t>
      </w:r>
    </w:p>
    <w:p w14:paraId="058CF855" w14:textId="6B876265" w:rsidR="00A33D1E" w:rsidRPr="0000123A" w:rsidRDefault="009B658D" w:rsidP="00A33D1E">
      <w:pPr>
        <w:rPr>
          <w:lang w:eastAsia="zh-CN"/>
        </w:rPr>
      </w:pPr>
      <w:r w:rsidRPr="0000123A">
        <w:rPr>
          <w:lang w:eastAsia="zh-CN"/>
        </w:rPr>
        <w:t>&lt;</w:t>
      </w:r>
      <w:r w:rsidRPr="0000123A">
        <w:rPr>
          <w:b/>
          <w:bCs/>
          <w:lang w:eastAsia="zh-CN"/>
        </w:rPr>
        <w:t>Agreement</w:t>
      </w:r>
      <w:r w:rsidRPr="0000123A">
        <w:rPr>
          <w:lang w:eastAsia="zh-CN"/>
        </w:rPr>
        <w:t>&gt;</w:t>
      </w:r>
    </w:p>
    <w:p w14:paraId="66006EED" w14:textId="6785CA75" w:rsidR="009B658D" w:rsidRPr="0000123A" w:rsidRDefault="00042D77" w:rsidP="009B658D">
      <w:pPr>
        <w:pStyle w:val="ListParagraph"/>
        <w:numPr>
          <w:ilvl w:val="0"/>
          <w:numId w:val="12"/>
        </w:numPr>
        <w:ind w:firstLineChars="0"/>
        <w:rPr>
          <w:lang w:eastAsia="zh-CN"/>
        </w:rPr>
      </w:pPr>
      <w:r>
        <w:rPr>
          <w:lang w:eastAsia="zh-CN"/>
        </w:rPr>
        <w:t xml:space="preserve">MG cancelling DCI doesn’t apply to </w:t>
      </w:r>
      <w:r w:rsidRPr="0000123A">
        <w:rPr>
          <w:lang w:eastAsia="zh-CN"/>
        </w:rPr>
        <w:t>Rel</w:t>
      </w:r>
      <w:r>
        <w:rPr>
          <w:lang w:eastAsia="zh-CN"/>
        </w:rPr>
        <w:t>-</w:t>
      </w:r>
      <w:r w:rsidR="009B658D" w:rsidRPr="0000123A">
        <w:rPr>
          <w:lang w:eastAsia="zh-CN"/>
        </w:rPr>
        <w:t xml:space="preserve">18 concurrent </w:t>
      </w:r>
      <w:r w:rsidR="00D07C27">
        <w:rPr>
          <w:lang w:eastAsia="zh-CN"/>
        </w:rPr>
        <w:t>g</w:t>
      </w:r>
      <w:r w:rsidR="00D07C27" w:rsidRPr="0000123A">
        <w:rPr>
          <w:lang w:eastAsia="zh-CN"/>
        </w:rPr>
        <w:t>aps</w:t>
      </w:r>
      <w:r>
        <w:rPr>
          <w:lang w:eastAsia="zh-CN"/>
        </w:rPr>
        <w:t>.</w:t>
      </w:r>
    </w:p>
    <w:p w14:paraId="1C117D4B" w14:textId="77777777" w:rsidR="009B658D" w:rsidRPr="0000123A" w:rsidRDefault="009B658D" w:rsidP="00A33D1E">
      <w:pPr>
        <w:rPr>
          <w:szCs w:val="24"/>
          <w:lang w:eastAsia="zh-CN"/>
        </w:rPr>
      </w:pPr>
    </w:p>
    <w:p w14:paraId="0C1F78C6" w14:textId="77777777" w:rsidR="00A33D1E" w:rsidRPr="0000123A" w:rsidRDefault="00A33D1E" w:rsidP="00F14322">
      <w:pPr>
        <w:pStyle w:val="Heading1"/>
        <w:numPr>
          <w:ilvl w:val="0"/>
          <w:numId w:val="0"/>
        </w:numPr>
        <w:ind w:left="432" w:hanging="432"/>
        <w:rPr>
          <w:lang w:val="en-GB"/>
        </w:rPr>
      </w:pPr>
      <w:bookmarkStart w:id="7" w:name="_Toc182401969"/>
      <w:bookmarkStart w:id="8" w:name="_Toc194397931"/>
      <w:bookmarkStart w:id="9" w:name="_Toc198040801"/>
      <w:r w:rsidRPr="0000123A">
        <w:rPr>
          <w:lang w:val="en-GB"/>
        </w:rPr>
        <w:t>Topic 3 XR skipping requirements impact</w:t>
      </w:r>
      <w:bookmarkEnd w:id="7"/>
      <w:bookmarkEnd w:id="8"/>
      <w:bookmarkEnd w:id="9"/>
    </w:p>
    <w:p w14:paraId="6D5047E1" w14:textId="65695122" w:rsidR="00A33D1E" w:rsidRPr="0000123A" w:rsidRDefault="00A33D1E" w:rsidP="002342EA">
      <w:pPr>
        <w:pStyle w:val="Heading2"/>
        <w:numPr>
          <w:ilvl w:val="0"/>
          <w:numId w:val="0"/>
        </w:numPr>
        <w:ind w:left="576" w:hanging="576"/>
        <w:rPr>
          <w:lang w:val="en-GB"/>
        </w:rPr>
      </w:pPr>
      <w:r w:rsidRPr="0000123A">
        <w:rPr>
          <w:lang w:val="en-GB"/>
        </w:rPr>
        <w:t>Issue 3-</w:t>
      </w:r>
      <w:r w:rsidR="00F14322" w:rsidRPr="0000123A">
        <w:rPr>
          <w:lang w:val="en-GB"/>
        </w:rPr>
        <w:t>1</w:t>
      </w:r>
      <w:r w:rsidRPr="0000123A">
        <w:rPr>
          <w:lang w:val="en-GB"/>
        </w:rPr>
        <w:t>: Formulas for measurement delay extension without DRX</w:t>
      </w:r>
    </w:p>
    <w:p w14:paraId="5482DD43" w14:textId="4D504256" w:rsidR="001C59DE" w:rsidRPr="0000123A" w:rsidRDefault="001C59DE" w:rsidP="001C59DE">
      <w:pPr>
        <w:rPr>
          <w:lang w:eastAsia="zh-CN"/>
        </w:rPr>
      </w:pPr>
      <w:r w:rsidRPr="0000123A">
        <w:rPr>
          <w:lang w:eastAsia="zh-CN"/>
        </w:rPr>
        <w:t>&lt;</w:t>
      </w:r>
      <w:r w:rsidRPr="0000123A">
        <w:rPr>
          <w:b/>
          <w:bCs/>
          <w:lang w:eastAsia="zh-CN"/>
        </w:rPr>
        <w:t>Way forward</w:t>
      </w:r>
      <w:r w:rsidRPr="0000123A">
        <w:rPr>
          <w:lang w:eastAsia="zh-CN"/>
        </w:rPr>
        <w:t>&gt;</w:t>
      </w:r>
    </w:p>
    <w:p w14:paraId="4F6F1968" w14:textId="77777777" w:rsidR="00A33D1E" w:rsidRPr="0000123A" w:rsidRDefault="00A33D1E" w:rsidP="00BB1BB4">
      <w:pPr>
        <w:pStyle w:val="ListParagraph"/>
        <w:numPr>
          <w:ilvl w:val="0"/>
          <w:numId w:val="12"/>
        </w:numPr>
        <w:spacing w:beforeLines="50" w:before="120" w:afterLines="50" w:after="120" w:line="300" w:lineRule="auto"/>
        <w:ind w:firstLineChars="0"/>
        <w:contextualSpacing/>
        <w:rPr>
          <w:bCs/>
        </w:rPr>
      </w:pPr>
      <w:r w:rsidRPr="0000123A">
        <w:rPr>
          <w:lang w:eastAsia="zh-CN"/>
        </w:rPr>
        <w:t>RAN4 to define measurement delay extension due to measurement skipping for inter-frequency measurements with gap as</w:t>
      </w:r>
    </w:p>
    <w:p w14:paraId="742E904E" w14:textId="77777777" w:rsidR="00A33D1E" w:rsidRPr="0000123A" w:rsidRDefault="00A33D1E" w:rsidP="00BB1BB4">
      <w:pPr>
        <w:pStyle w:val="ListParagraph"/>
        <w:numPr>
          <w:ilvl w:val="1"/>
          <w:numId w:val="12"/>
        </w:numPr>
        <w:ind w:firstLineChars="0"/>
        <w:rPr>
          <w:lang w:eastAsia="zh-CN"/>
        </w:rPr>
      </w:pPr>
      <w:r w:rsidRPr="0000123A">
        <w:rPr>
          <w:lang w:eastAsia="zh-CN"/>
        </w:rPr>
        <w:t xml:space="preserve">Option 1: </w:t>
      </w:r>
      <w:proofErr w:type="gramStart"/>
      <w:r w:rsidRPr="0000123A">
        <w:rPr>
          <w:lang w:eastAsia="zh-CN"/>
        </w:rPr>
        <w:t>Max(</w:t>
      </w:r>
      <w:proofErr w:type="gramEnd"/>
      <w:r w:rsidRPr="0000123A">
        <w:rPr>
          <w:lang w:eastAsia="zh-CN"/>
        </w:rPr>
        <w:t xml:space="preserve">200 </w:t>
      </w:r>
      <w:proofErr w:type="spellStart"/>
      <w:r w:rsidRPr="0000123A">
        <w:rPr>
          <w:lang w:eastAsia="zh-CN"/>
        </w:rPr>
        <w:t>ms</w:t>
      </w:r>
      <w:proofErr w:type="spellEnd"/>
      <w:r w:rsidRPr="0000123A">
        <w:rPr>
          <w:lang w:eastAsia="zh-CN"/>
        </w:rPr>
        <w:t xml:space="preserve"> × </w:t>
      </w:r>
      <w:proofErr w:type="spellStart"/>
      <w:r w:rsidRPr="0000123A">
        <w:rPr>
          <w:lang w:eastAsia="zh-CN"/>
        </w:rPr>
        <w:t>CSSFinter</w:t>
      </w:r>
      <w:proofErr w:type="spellEnd"/>
      <w:r w:rsidRPr="0000123A">
        <w:rPr>
          <w:lang w:eastAsia="zh-CN"/>
        </w:rPr>
        <w:t xml:space="preserve">, 8 × </w:t>
      </w:r>
      <w:proofErr w:type="gramStart"/>
      <w:r w:rsidRPr="0000123A">
        <w:rPr>
          <w:lang w:eastAsia="zh-CN"/>
        </w:rPr>
        <w:t>Max(MGRP ,</w:t>
      </w:r>
      <w:proofErr w:type="gramEnd"/>
      <w:r w:rsidRPr="0000123A">
        <w:rPr>
          <w:lang w:eastAsia="zh-CN"/>
        </w:rPr>
        <w:t xml:space="preserve"> SMTC period) × </w:t>
      </w:r>
      <w:proofErr w:type="spellStart"/>
      <w:r w:rsidRPr="0000123A">
        <w:rPr>
          <w:lang w:eastAsia="zh-CN"/>
        </w:rPr>
        <w:t>CSSFinter</w:t>
      </w:r>
      <w:proofErr w:type="spellEnd"/>
      <w:r w:rsidRPr="0000123A">
        <w:rPr>
          <w:lang w:eastAsia="zh-CN"/>
        </w:rPr>
        <w:t xml:space="preserve"> + </w:t>
      </w:r>
      <w:proofErr w:type="spellStart"/>
      <w:r w:rsidRPr="0000123A">
        <w:rPr>
          <w:lang w:eastAsia="zh-CN"/>
        </w:rPr>
        <w:t>Nskip</w:t>
      </w:r>
      <w:proofErr w:type="spellEnd"/>
      <w:r w:rsidRPr="0000123A">
        <w:rPr>
          <w:lang w:eastAsia="zh-CN"/>
        </w:rPr>
        <w:t xml:space="preserve"> × </w:t>
      </w:r>
      <w:proofErr w:type="gramStart"/>
      <w:r w:rsidRPr="0000123A">
        <w:rPr>
          <w:lang w:eastAsia="zh-CN"/>
        </w:rPr>
        <w:t>Max(MGRP ,</w:t>
      </w:r>
      <w:proofErr w:type="gramEnd"/>
      <w:r w:rsidRPr="0000123A">
        <w:rPr>
          <w:lang w:eastAsia="zh-CN"/>
        </w:rPr>
        <w:t xml:space="preserve"> SMTC period)), </w:t>
      </w:r>
    </w:p>
    <w:p w14:paraId="39630542" w14:textId="77777777" w:rsidR="00A33D1E" w:rsidRPr="0000123A" w:rsidRDefault="00A33D1E" w:rsidP="00BB1BB4">
      <w:pPr>
        <w:pStyle w:val="ListParagraph"/>
        <w:numPr>
          <w:ilvl w:val="1"/>
          <w:numId w:val="10"/>
        </w:numPr>
        <w:overflowPunct/>
        <w:autoSpaceDE/>
        <w:autoSpaceDN/>
        <w:adjustRightInd/>
        <w:spacing w:after="160" w:line="259" w:lineRule="auto"/>
        <w:ind w:firstLineChars="0"/>
        <w:contextualSpacing/>
        <w:textAlignment w:val="auto"/>
        <w:rPr>
          <w:lang w:eastAsia="en-GB"/>
        </w:rPr>
      </w:pPr>
      <w:r w:rsidRPr="0000123A">
        <w:rPr>
          <w:bCs/>
        </w:rPr>
        <w:t xml:space="preserve">Option 2: </w:t>
      </w:r>
      <w:proofErr w:type="gramStart"/>
      <w:r w:rsidRPr="0000123A">
        <w:t>Max( 200</w:t>
      </w:r>
      <w:proofErr w:type="gramEnd"/>
      <w:r w:rsidRPr="0000123A">
        <w:t xml:space="preserve"> </w:t>
      </w:r>
      <w:proofErr w:type="spellStart"/>
      <w:r w:rsidRPr="0000123A">
        <w:t>ms</w:t>
      </w:r>
      <w:proofErr w:type="spellEnd"/>
      <w:r w:rsidRPr="0000123A">
        <w:t xml:space="preserve">, </w:t>
      </w:r>
      <w:proofErr w:type="gramStart"/>
      <w:r w:rsidRPr="0000123A">
        <w:t>( 8</w:t>
      </w:r>
      <w:proofErr w:type="gramEnd"/>
      <w:r w:rsidRPr="0000123A">
        <w:t xml:space="preserve"> + </w:t>
      </w:r>
      <w:proofErr w:type="spellStart"/>
      <w:proofErr w:type="gramStart"/>
      <w:r w:rsidRPr="0000123A">
        <w:t>N</w:t>
      </w:r>
      <w:r w:rsidRPr="0000123A">
        <w:rPr>
          <w:vertAlign w:val="subscript"/>
        </w:rPr>
        <w:t>skip</w:t>
      </w:r>
      <w:proofErr w:type="spellEnd"/>
      <w:r w:rsidRPr="0000123A">
        <w:t xml:space="preserve"> )</w:t>
      </w:r>
      <w:proofErr w:type="gramEnd"/>
      <w:r w:rsidRPr="0000123A">
        <w:t xml:space="preserve"> </w:t>
      </w:r>
      <w:r w:rsidRPr="0000123A">
        <w:rPr>
          <w:rFonts w:ascii="Symbol" w:eastAsia="Symbol" w:hAnsi="Symbol" w:cs="Symbol"/>
          <w:szCs w:val="18"/>
        </w:rPr>
        <w:t>´</w:t>
      </w:r>
      <w:r w:rsidRPr="0000123A">
        <w:t xml:space="preserve"> </w:t>
      </w:r>
      <w:proofErr w:type="gramStart"/>
      <w:r w:rsidRPr="0000123A">
        <w:t>Max(MGRP</w:t>
      </w:r>
      <w:r w:rsidRPr="0000123A">
        <w:rPr>
          <w:rFonts w:cs="Arial"/>
          <w:vertAlign w:val="superscript"/>
          <w:lang w:eastAsia="zh-CN"/>
        </w:rPr>
        <w:t xml:space="preserve"> </w:t>
      </w:r>
      <w:r w:rsidRPr="0000123A">
        <w:t>,</w:t>
      </w:r>
      <w:proofErr w:type="gramEnd"/>
      <w:r w:rsidRPr="0000123A">
        <w:t xml:space="preserve"> SMTC period</w:t>
      </w:r>
      <w:proofErr w:type="gramStart"/>
      <w:r w:rsidRPr="0000123A">
        <w:rPr>
          <w:rFonts w:ascii="Malgun Gothic" w:eastAsia="Malgun Gothic" w:hAnsi="Malgun Gothic"/>
          <w:lang w:eastAsia="zh-TW"/>
        </w:rPr>
        <w:t xml:space="preserve">) </w:t>
      </w:r>
      <w:r w:rsidRPr="0000123A">
        <w:t>)</w:t>
      </w:r>
      <w:proofErr w:type="gramEnd"/>
      <w:r w:rsidRPr="0000123A">
        <w:t xml:space="preserve"> </w:t>
      </w:r>
      <w:r w:rsidRPr="0000123A">
        <w:rPr>
          <w:rFonts w:ascii="Symbol" w:eastAsia="Symbol" w:hAnsi="Symbol" w:cs="Symbol"/>
          <w:szCs w:val="18"/>
        </w:rPr>
        <w:t>´</w:t>
      </w:r>
      <w:r w:rsidRPr="0000123A">
        <w:t xml:space="preserve"> </w:t>
      </w:r>
      <w:proofErr w:type="spellStart"/>
      <w:r w:rsidRPr="0000123A">
        <w:t>CSSF</w:t>
      </w:r>
      <w:r w:rsidRPr="0000123A">
        <w:rPr>
          <w:vertAlign w:val="subscript"/>
        </w:rPr>
        <w:t>inter</w:t>
      </w:r>
      <w:proofErr w:type="spellEnd"/>
    </w:p>
    <w:p w14:paraId="26CD97CF" w14:textId="77777777" w:rsidR="00A33D1E" w:rsidRPr="0000123A" w:rsidRDefault="00A33D1E" w:rsidP="00BB1BB4">
      <w:pPr>
        <w:pStyle w:val="ListParagraph"/>
        <w:numPr>
          <w:ilvl w:val="1"/>
          <w:numId w:val="12"/>
        </w:numPr>
        <w:spacing w:beforeLines="50" w:before="120" w:afterLines="50" w:after="120" w:line="300" w:lineRule="auto"/>
        <w:ind w:firstLineChars="0"/>
        <w:contextualSpacing/>
        <w:rPr>
          <w:bCs/>
        </w:rPr>
      </w:pPr>
      <w:r w:rsidRPr="0000123A">
        <w:rPr>
          <w:bCs/>
        </w:rPr>
        <w:t xml:space="preserve">Option 3: </w:t>
      </w:r>
    </w:p>
    <w:p w14:paraId="3845AA14" w14:textId="77777777" w:rsidR="00A33D1E" w:rsidRPr="0000123A" w:rsidRDefault="00A33D1E" w:rsidP="00BB1BB4">
      <w:pPr>
        <w:pStyle w:val="RAN4proposal"/>
        <w:numPr>
          <w:ilvl w:val="2"/>
          <w:numId w:val="12"/>
        </w:numPr>
        <w:spacing w:after="60"/>
        <w:rPr>
          <w:b w:val="0"/>
          <w:bCs/>
        </w:rPr>
      </w:pPr>
      <w:proofErr w:type="spellStart"/>
      <w:r w:rsidRPr="0000123A">
        <w:rPr>
          <w:b w:val="0"/>
          <w:bCs/>
        </w:rPr>
        <w:t>T</w:t>
      </w:r>
      <w:r w:rsidRPr="0000123A">
        <w:rPr>
          <w:b w:val="0"/>
          <w:bCs/>
          <w:vertAlign w:val="subscript"/>
        </w:rPr>
        <w:t>identify_inter_without_index</w:t>
      </w:r>
      <w:proofErr w:type="spellEnd"/>
      <w:r w:rsidRPr="0000123A">
        <w:rPr>
          <w:b w:val="0"/>
          <w:bCs/>
        </w:rPr>
        <w:t xml:space="preserve"> = (T</w:t>
      </w:r>
      <w:r w:rsidRPr="0000123A">
        <w:rPr>
          <w:b w:val="0"/>
          <w:bCs/>
          <w:vertAlign w:val="subscript"/>
        </w:rPr>
        <w:t>PSS/</w:t>
      </w:r>
      <w:proofErr w:type="spellStart"/>
      <w:r w:rsidRPr="0000123A">
        <w:rPr>
          <w:b w:val="0"/>
          <w:bCs/>
          <w:vertAlign w:val="subscript"/>
        </w:rPr>
        <w:t>SSS_sync_inter</w:t>
      </w:r>
      <w:proofErr w:type="spellEnd"/>
      <w:r w:rsidRPr="0000123A">
        <w:rPr>
          <w:b w:val="0"/>
          <w:bCs/>
        </w:rPr>
        <w:t xml:space="preserve"> + </w:t>
      </w:r>
      <w:proofErr w:type="spellStart"/>
      <w:r w:rsidRPr="0000123A">
        <w:rPr>
          <w:b w:val="0"/>
          <w:bCs/>
        </w:rPr>
        <w:t>T</w:t>
      </w:r>
      <w:r w:rsidRPr="0000123A">
        <w:rPr>
          <w:b w:val="0"/>
          <w:bCs/>
          <w:vertAlign w:val="subscript"/>
        </w:rPr>
        <w:t>SSB_measurement_period_inter</w:t>
      </w:r>
      <w:proofErr w:type="spellEnd"/>
      <w:r w:rsidRPr="0000123A">
        <w:rPr>
          <w:b w:val="0"/>
          <w:bCs/>
        </w:rPr>
        <w:t xml:space="preserve">+ </w:t>
      </w:r>
      <w:proofErr w:type="spellStart"/>
      <w:r w:rsidRPr="0000123A">
        <w:rPr>
          <w:b w:val="0"/>
          <w:bCs/>
        </w:rPr>
        <w:t>T</w:t>
      </w:r>
      <w:r w:rsidRPr="0000123A">
        <w:rPr>
          <w:b w:val="0"/>
          <w:bCs/>
          <w:vertAlign w:val="subscript"/>
        </w:rPr>
        <w:t>skip</w:t>
      </w:r>
      <w:proofErr w:type="spellEnd"/>
      <w:r w:rsidRPr="0000123A">
        <w:rPr>
          <w:b w:val="0"/>
          <w:bCs/>
        </w:rPr>
        <w:t xml:space="preserve">) </w:t>
      </w:r>
      <w:proofErr w:type="spellStart"/>
      <w:r w:rsidRPr="0000123A">
        <w:rPr>
          <w:b w:val="0"/>
          <w:bCs/>
        </w:rPr>
        <w:t>ms</w:t>
      </w:r>
      <w:proofErr w:type="spellEnd"/>
      <w:r w:rsidRPr="0000123A">
        <w:rPr>
          <w:b w:val="0"/>
          <w:bCs/>
        </w:rPr>
        <w:t xml:space="preserve"> </w:t>
      </w:r>
    </w:p>
    <w:p w14:paraId="639A9ED9" w14:textId="77777777" w:rsidR="00A33D1E" w:rsidRPr="0000123A" w:rsidRDefault="00A33D1E" w:rsidP="00BB1BB4">
      <w:pPr>
        <w:pStyle w:val="RAN4proposal"/>
        <w:numPr>
          <w:ilvl w:val="2"/>
          <w:numId w:val="12"/>
        </w:numPr>
        <w:spacing w:after="60"/>
        <w:rPr>
          <w:b w:val="0"/>
          <w:bCs/>
        </w:rPr>
      </w:pPr>
      <w:proofErr w:type="spellStart"/>
      <w:r w:rsidRPr="0000123A">
        <w:rPr>
          <w:b w:val="0"/>
          <w:bCs/>
        </w:rPr>
        <w:t>T</w:t>
      </w:r>
      <w:r w:rsidRPr="0000123A">
        <w:rPr>
          <w:b w:val="0"/>
          <w:bCs/>
          <w:vertAlign w:val="subscript"/>
        </w:rPr>
        <w:t>identify_inter_with_index</w:t>
      </w:r>
      <w:proofErr w:type="spellEnd"/>
      <w:r w:rsidRPr="0000123A">
        <w:rPr>
          <w:b w:val="0"/>
          <w:bCs/>
        </w:rPr>
        <w:t xml:space="preserve"> = (T</w:t>
      </w:r>
      <w:r w:rsidRPr="0000123A">
        <w:rPr>
          <w:b w:val="0"/>
          <w:bCs/>
          <w:vertAlign w:val="subscript"/>
        </w:rPr>
        <w:t>PSS/</w:t>
      </w:r>
      <w:proofErr w:type="spellStart"/>
      <w:r w:rsidRPr="0000123A">
        <w:rPr>
          <w:b w:val="0"/>
          <w:bCs/>
          <w:vertAlign w:val="subscript"/>
        </w:rPr>
        <w:t>SSS_sync_inter</w:t>
      </w:r>
      <w:proofErr w:type="spellEnd"/>
      <w:r w:rsidRPr="0000123A">
        <w:rPr>
          <w:b w:val="0"/>
          <w:bCs/>
        </w:rPr>
        <w:t xml:space="preserve"> + </w:t>
      </w:r>
      <w:proofErr w:type="spellStart"/>
      <w:r w:rsidRPr="0000123A">
        <w:rPr>
          <w:b w:val="0"/>
          <w:bCs/>
        </w:rPr>
        <w:t>T</w:t>
      </w:r>
      <w:r w:rsidRPr="0000123A">
        <w:rPr>
          <w:b w:val="0"/>
          <w:bCs/>
          <w:vertAlign w:val="subscript"/>
        </w:rPr>
        <w:t>SSB_measurement_period_inter</w:t>
      </w:r>
      <w:proofErr w:type="spellEnd"/>
      <w:r w:rsidRPr="0000123A">
        <w:rPr>
          <w:b w:val="0"/>
          <w:bCs/>
        </w:rPr>
        <w:t xml:space="preserve"> + </w:t>
      </w:r>
      <w:proofErr w:type="spellStart"/>
      <w:r w:rsidRPr="0000123A">
        <w:rPr>
          <w:b w:val="0"/>
          <w:bCs/>
        </w:rPr>
        <w:t>T</w:t>
      </w:r>
      <w:r w:rsidRPr="0000123A">
        <w:rPr>
          <w:b w:val="0"/>
          <w:bCs/>
          <w:vertAlign w:val="subscript"/>
        </w:rPr>
        <w:t>SSB_time_index_inter</w:t>
      </w:r>
      <w:proofErr w:type="spellEnd"/>
      <w:r w:rsidRPr="0000123A">
        <w:rPr>
          <w:b w:val="0"/>
          <w:bCs/>
        </w:rPr>
        <w:t xml:space="preserve">+ </w:t>
      </w:r>
      <w:proofErr w:type="spellStart"/>
      <w:r w:rsidRPr="0000123A">
        <w:rPr>
          <w:b w:val="0"/>
          <w:bCs/>
        </w:rPr>
        <w:t>T</w:t>
      </w:r>
      <w:r w:rsidRPr="0000123A">
        <w:rPr>
          <w:b w:val="0"/>
          <w:bCs/>
          <w:vertAlign w:val="subscript"/>
        </w:rPr>
        <w:t>skip</w:t>
      </w:r>
      <w:proofErr w:type="spellEnd"/>
      <w:r w:rsidRPr="0000123A">
        <w:rPr>
          <w:b w:val="0"/>
          <w:bCs/>
        </w:rPr>
        <w:t xml:space="preserve">) </w:t>
      </w:r>
      <w:proofErr w:type="spellStart"/>
      <w:r w:rsidRPr="0000123A">
        <w:rPr>
          <w:b w:val="0"/>
          <w:bCs/>
        </w:rPr>
        <w:t>ms</w:t>
      </w:r>
      <w:proofErr w:type="spellEnd"/>
    </w:p>
    <w:p w14:paraId="3DCCE604" w14:textId="77777777" w:rsidR="00A33D1E" w:rsidRPr="002A77B4" w:rsidRDefault="00A33D1E" w:rsidP="00BB1BB4">
      <w:pPr>
        <w:pStyle w:val="ListParagraph"/>
        <w:numPr>
          <w:ilvl w:val="2"/>
          <w:numId w:val="12"/>
        </w:numPr>
        <w:spacing w:beforeLines="50" w:before="120" w:afterLines="50" w:after="120" w:line="300" w:lineRule="auto"/>
        <w:ind w:firstLineChars="0"/>
        <w:contextualSpacing/>
        <w:rPr>
          <w:bCs/>
        </w:rPr>
      </w:pPr>
      <w:r w:rsidRPr="0000123A">
        <w:rPr>
          <w:bCs/>
        </w:rPr>
        <w:t xml:space="preserve">where </w:t>
      </w:r>
      <w:proofErr w:type="spellStart"/>
      <w:r w:rsidRPr="0000123A">
        <w:rPr>
          <w:bCs/>
        </w:rPr>
        <w:t>T</w:t>
      </w:r>
      <w:r w:rsidRPr="0000123A">
        <w:rPr>
          <w:bCs/>
          <w:vertAlign w:val="subscript"/>
        </w:rPr>
        <w:t>skip</w:t>
      </w:r>
      <w:proofErr w:type="spellEnd"/>
      <w:r w:rsidRPr="0000123A">
        <w:rPr>
          <w:bCs/>
        </w:rPr>
        <w:t xml:space="preserve"> = </w:t>
      </w:r>
      <w:proofErr w:type="spellStart"/>
      <w:r w:rsidRPr="0000123A">
        <w:rPr>
          <w:bCs/>
        </w:rPr>
        <w:t>N</w:t>
      </w:r>
      <w:r w:rsidRPr="0000123A">
        <w:rPr>
          <w:bCs/>
          <w:vertAlign w:val="subscript"/>
        </w:rPr>
        <w:t>skip</w:t>
      </w:r>
      <w:proofErr w:type="spellEnd"/>
      <w:r w:rsidRPr="0000123A">
        <w:rPr>
          <w:bCs/>
        </w:rPr>
        <w:t xml:space="preserve"> </w:t>
      </w:r>
      <w:r w:rsidRPr="0000123A">
        <w:rPr>
          <w:rFonts w:ascii="Symbol" w:eastAsia="Symbol" w:hAnsi="Symbol" w:cs="Symbol"/>
          <w:bCs/>
        </w:rPr>
        <w:t>´</w:t>
      </w:r>
      <w:r w:rsidRPr="0000123A">
        <w:rPr>
          <w:bCs/>
        </w:rPr>
        <w:t xml:space="preserve"> </w:t>
      </w:r>
      <w:proofErr w:type="gramStart"/>
      <w:r w:rsidRPr="0000123A">
        <w:rPr>
          <w:bCs/>
        </w:rPr>
        <w:t>Max(MGRP</w:t>
      </w:r>
      <w:r w:rsidRPr="0000123A">
        <w:rPr>
          <w:rFonts w:cs="Arial"/>
          <w:bCs/>
          <w:vertAlign w:val="superscript"/>
          <w:lang w:eastAsia="zh-CN"/>
        </w:rPr>
        <w:t xml:space="preserve"> </w:t>
      </w:r>
      <w:r w:rsidRPr="0000123A">
        <w:rPr>
          <w:bCs/>
        </w:rPr>
        <w:t>,</w:t>
      </w:r>
      <w:proofErr w:type="gramEnd"/>
      <w:r w:rsidRPr="0000123A">
        <w:rPr>
          <w:bCs/>
        </w:rPr>
        <w:t xml:space="preserve"> SMTC period</w:t>
      </w:r>
      <w:r w:rsidRPr="0000123A">
        <w:rPr>
          <w:rFonts w:ascii="Malgun Gothic" w:eastAsia="Malgun Gothic" w:hAnsi="Malgun Gothic"/>
          <w:bCs/>
          <w:lang w:eastAsia="zh-TW"/>
        </w:rPr>
        <w:t>)</w:t>
      </w:r>
    </w:p>
    <w:p w14:paraId="2CE3DDF2" w14:textId="4D3B373A" w:rsidR="009A543E" w:rsidRPr="0000123A" w:rsidRDefault="009A543E" w:rsidP="002A77B4">
      <w:pPr>
        <w:pStyle w:val="ListParagraph"/>
        <w:numPr>
          <w:ilvl w:val="1"/>
          <w:numId w:val="12"/>
        </w:numPr>
        <w:spacing w:beforeLines="50" w:before="120" w:afterLines="50" w:after="120" w:line="300" w:lineRule="auto"/>
        <w:ind w:firstLineChars="0"/>
        <w:contextualSpacing/>
        <w:rPr>
          <w:bCs/>
        </w:rPr>
      </w:pPr>
      <w:r>
        <w:rPr>
          <w:rFonts w:ascii="Malgun Gothic" w:eastAsia="Malgun Gothic" w:hAnsi="Malgun Gothic"/>
          <w:bCs/>
          <w:lang w:eastAsia="zh-TW"/>
        </w:rPr>
        <w:t>Other options are not precluded</w:t>
      </w:r>
    </w:p>
    <w:p w14:paraId="78A0F29A" w14:textId="77777777" w:rsidR="00A33D1E" w:rsidRPr="0000123A" w:rsidRDefault="00A33D1E" w:rsidP="00A33D1E">
      <w:pPr>
        <w:pStyle w:val="ListParagraph"/>
        <w:numPr>
          <w:ilvl w:val="1"/>
          <w:numId w:val="12"/>
        </w:numPr>
        <w:ind w:firstLineChars="0"/>
        <w:rPr>
          <w:lang w:eastAsia="zh-CN"/>
        </w:rPr>
      </w:pPr>
      <w:r w:rsidRPr="0000123A">
        <w:rPr>
          <w:lang w:eastAsia="zh-CN"/>
        </w:rPr>
        <w:t xml:space="preserve">where </w:t>
      </w:r>
      <w:proofErr w:type="spellStart"/>
      <w:r w:rsidRPr="0000123A">
        <w:rPr>
          <w:lang w:eastAsia="zh-CN"/>
        </w:rPr>
        <w:t>N</w:t>
      </w:r>
      <w:r w:rsidRPr="0000123A">
        <w:rPr>
          <w:vertAlign w:val="subscript"/>
          <w:lang w:eastAsia="zh-CN"/>
        </w:rPr>
        <w:t>skip</w:t>
      </w:r>
      <w:proofErr w:type="spellEnd"/>
      <w:r w:rsidRPr="0000123A">
        <w:rPr>
          <w:lang w:eastAsia="zh-CN"/>
        </w:rPr>
        <w:t xml:space="preserve"> is the number </w:t>
      </w:r>
      <w:proofErr w:type="gramStart"/>
      <w:r w:rsidRPr="0000123A">
        <w:rPr>
          <w:lang w:eastAsia="zh-CN"/>
        </w:rPr>
        <w:t>of  skipped</w:t>
      </w:r>
      <w:proofErr w:type="gramEnd"/>
      <w:r w:rsidRPr="0000123A">
        <w:rPr>
          <w:lang w:eastAsia="zh-CN"/>
        </w:rPr>
        <w:t xml:space="preserve"> MG occasions in the measurement period.</w:t>
      </w:r>
    </w:p>
    <w:p w14:paraId="51880544" w14:textId="77777777" w:rsidR="00A33D1E" w:rsidRPr="0000123A" w:rsidRDefault="00A33D1E" w:rsidP="00A33D1E">
      <w:pPr>
        <w:pStyle w:val="ListParagraph"/>
        <w:numPr>
          <w:ilvl w:val="1"/>
          <w:numId w:val="12"/>
        </w:numPr>
        <w:ind w:firstLineChars="0"/>
        <w:rPr>
          <w:lang w:eastAsia="zh-CN"/>
        </w:rPr>
      </w:pPr>
      <w:r w:rsidRPr="0000123A">
        <w:rPr>
          <w:lang w:eastAsia="zh-CN"/>
        </w:rPr>
        <w:t xml:space="preserve">FFS: </w:t>
      </w:r>
      <w:proofErr w:type="spellStart"/>
      <w:r w:rsidRPr="0000123A">
        <w:t>CSSF</w:t>
      </w:r>
      <w:r w:rsidRPr="0000123A">
        <w:rPr>
          <w:vertAlign w:val="subscript"/>
        </w:rPr>
        <w:t>inter</w:t>
      </w:r>
      <w:proofErr w:type="spellEnd"/>
    </w:p>
    <w:p w14:paraId="03937964" w14:textId="77777777" w:rsidR="00A33D1E" w:rsidRPr="0000123A" w:rsidRDefault="00A33D1E" w:rsidP="00A33D1E">
      <w:pPr>
        <w:rPr>
          <w:lang w:eastAsia="zh-CN"/>
        </w:rPr>
      </w:pPr>
    </w:p>
    <w:p w14:paraId="4BA4A22E" w14:textId="3FBB2163" w:rsidR="00A33D1E" w:rsidRPr="0000123A" w:rsidRDefault="00A33D1E" w:rsidP="002342EA">
      <w:pPr>
        <w:pStyle w:val="Heading2"/>
        <w:numPr>
          <w:ilvl w:val="0"/>
          <w:numId w:val="0"/>
        </w:numPr>
        <w:ind w:left="576" w:hanging="576"/>
        <w:rPr>
          <w:lang w:val="en-GB"/>
        </w:rPr>
      </w:pPr>
      <w:r w:rsidRPr="0000123A">
        <w:rPr>
          <w:lang w:val="en-GB"/>
        </w:rPr>
        <w:t>Issue 3-</w:t>
      </w:r>
      <w:r w:rsidR="00F14322" w:rsidRPr="0000123A">
        <w:rPr>
          <w:lang w:val="en-GB"/>
        </w:rPr>
        <w:t>2</w:t>
      </w:r>
      <w:r w:rsidRPr="0000123A">
        <w:rPr>
          <w:lang w:val="en-GB"/>
        </w:rPr>
        <w:t>: Formulas for measurement delay extension with DRX</w:t>
      </w:r>
    </w:p>
    <w:p w14:paraId="0E283D71" w14:textId="77777777" w:rsidR="00776737" w:rsidRPr="0000123A" w:rsidRDefault="00776737" w:rsidP="00776737">
      <w:pPr>
        <w:rPr>
          <w:lang w:eastAsia="zh-CN"/>
        </w:rPr>
      </w:pPr>
      <w:r w:rsidRPr="0000123A">
        <w:rPr>
          <w:b/>
          <w:lang w:eastAsia="zh-CN"/>
        </w:rPr>
        <w:t xml:space="preserve">&lt;Way forward&gt;: </w:t>
      </w:r>
    </w:p>
    <w:p w14:paraId="38C9BF9D" w14:textId="77777777" w:rsidR="00776737" w:rsidRPr="0000123A" w:rsidRDefault="00776737" w:rsidP="00776737">
      <w:pPr>
        <w:pStyle w:val="ListParagraph"/>
        <w:numPr>
          <w:ilvl w:val="0"/>
          <w:numId w:val="12"/>
        </w:numPr>
        <w:ind w:firstLineChars="0"/>
        <w:rPr>
          <w:lang w:eastAsia="zh-CN"/>
        </w:rPr>
      </w:pPr>
      <w:r w:rsidRPr="0000123A">
        <w:rPr>
          <w:lang w:eastAsia="zh-CN"/>
        </w:rPr>
        <w:t>Option 1: RAN4 to define measurement delay extension due to measurement skipping for inter-frequency measurements with gap as</w:t>
      </w:r>
    </w:p>
    <w:p w14:paraId="2EC8C047" w14:textId="77777777" w:rsidR="00776737" w:rsidRPr="0000123A" w:rsidRDefault="00776737" w:rsidP="00776737">
      <w:pPr>
        <w:pStyle w:val="ListParagraph"/>
        <w:numPr>
          <w:ilvl w:val="1"/>
          <w:numId w:val="12"/>
        </w:numPr>
        <w:ind w:firstLineChars="0"/>
        <w:rPr>
          <w:lang w:eastAsia="zh-CN"/>
        </w:rPr>
      </w:pPr>
      <w:r w:rsidRPr="0000123A">
        <w:rPr>
          <w:lang w:eastAsia="zh-CN"/>
        </w:rPr>
        <w:t xml:space="preserve">DRX cycle </w:t>
      </w:r>
      <m:oMath>
        <m:r>
          <w:rPr>
            <w:rFonts w:ascii="Cambria Math" w:hAnsi="Cambria Math"/>
            <w:lang w:eastAsia="zh-CN"/>
          </w:rPr>
          <m:t>≤</m:t>
        </m:r>
      </m:oMath>
      <w:r w:rsidRPr="0000123A">
        <w:rPr>
          <w:lang w:eastAsia="zh-CN"/>
        </w:rPr>
        <w:t xml:space="preserve"> 320 ms</w:t>
      </w:r>
    </w:p>
    <w:p w14:paraId="66854041" w14:textId="77777777" w:rsidR="00776737" w:rsidRPr="0000123A" w:rsidRDefault="00776737" w:rsidP="00776737">
      <w:pPr>
        <w:pStyle w:val="ListParagraph"/>
        <w:numPr>
          <w:ilvl w:val="2"/>
          <w:numId w:val="12"/>
        </w:numPr>
        <w:ind w:firstLineChars="0"/>
        <w:rPr>
          <w:lang w:eastAsia="zh-CN"/>
        </w:rPr>
      </w:pPr>
      <w:proofErr w:type="gramStart"/>
      <w:r w:rsidRPr="0000123A">
        <w:rPr>
          <w:lang w:eastAsia="zh-CN"/>
        </w:rPr>
        <w:t>Max(</w:t>
      </w:r>
      <w:proofErr w:type="gramEnd"/>
      <w:r w:rsidRPr="0000123A">
        <w:rPr>
          <w:lang w:eastAsia="zh-CN"/>
        </w:rPr>
        <w:t xml:space="preserve">200 </w:t>
      </w:r>
      <w:proofErr w:type="spellStart"/>
      <w:r w:rsidRPr="0000123A">
        <w:rPr>
          <w:lang w:eastAsia="zh-CN"/>
        </w:rPr>
        <w:t>ms</w:t>
      </w:r>
      <w:proofErr w:type="spellEnd"/>
      <w:r w:rsidRPr="0000123A">
        <w:rPr>
          <w:lang w:eastAsia="zh-CN"/>
        </w:rPr>
        <w:t xml:space="preserve"> </w:t>
      </w:r>
      <w:r w:rsidRPr="0000123A">
        <w:rPr>
          <w:rFonts w:ascii="Symbol" w:eastAsia="Symbol" w:hAnsi="Symbol" w:cs="Symbol"/>
          <w:szCs w:val="18"/>
        </w:rPr>
        <w:sym w:font="Symbol" w:char="F0B4"/>
      </w:r>
      <w:r w:rsidRPr="0000123A">
        <w:rPr>
          <w:lang w:eastAsia="zh-CN"/>
        </w:rPr>
        <w:t xml:space="preserve"> </w:t>
      </w:r>
      <w:proofErr w:type="spellStart"/>
      <w:r w:rsidRPr="0000123A">
        <w:rPr>
          <w:lang w:eastAsia="zh-CN"/>
        </w:rPr>
        <w:t>CSSF</w:t>
      </w:r>
      <w:r w:rsidRPr="0000123A">
        <w:rPr>
          <w:vertAlign w:val="subscript"/>
          <w:lang w:eastAsia="zh-CN"/>
        </w:rPr>
        <w:t>inter</w:t>
      </w:r>
      <w:proofErr w:type="spellEnd"/>
      <w:r w:rsidRPr="0000123A">
        <w:rPr>
          <w:lang w:eastAsia="zh-CN"/>
        </w:rPr>
        <w:t xml:space="preserve">, </w:t>
      </w:r>
      <w:proofErr w:type="gramStart"/>
      <w:r w:rsidRPr="0000123A">
        <w:rPr>
          <w:lang w:eastAsia="zh-CN"/>
        </w:rPr>
        <w:t>Ceil(</w:t>
      </w:r>
      <w:proofErr w:type="gramEnd"/>
      <w:r w:rsidRPr="0000123A">
        <w:rPr>
          <w:lang w:eastAsia="zh-CN"/>
        </w:rPr>
        <w:t>8</w:t>
      </w:r>
      <w:r w:rsidRPr="0000123A">
        <w:rPr>
          <w:szCs w:val="18"/>
          <w:lang w:eastAsia="zh-CN"/>
        </w:rPr>
        <w:t xml:space="preserve"> </w:t>
      </w:r>
      <w:r w:rsidRPr="0000123A">
        <w:rPr>
          <w:rFonts w:ascii="Symbol" w:eastAsia="Symbol" w:hAnsi="Symbol" w:cs="Symbol"/>
          <w:szCs w:val="18"/>
        </w:rPr>
        <w:sym w:font="Symbol" w:char="F0B4"/>
      </w:r>
      <w:r w:rsidRPr="0000123A">
        <w:rPr>
          <w:lang w:eastAsia="zh-CN"/>
        </w:rPr>
        <w:t xml:space="preserve">1.5) </w:t>
      </w:r>
      <w:r w:rsidRPr="0000123A">
        <w:rPr>
          <w:rFonts w:ascii="Symbol" w:eastAsia="Symbol" w:hAnsi="Symbol" w:cs="Symbol"/>
          <w:szCs w:val="18"/>
        </w:rPr>
        <w:sym w:font="Symbol" w:char="F0B4"/>
      </w:r>
      <w:r w:rsidRPr="0000123A">
        <w:rPr>
          <w:lang w:eastAsia="zh-CN"/>
        </w:rPr>
        <w:t xml:space="preserve"> </w:t>
      </w:r>
      <w:proofErr w:type="gramStart"/>
      <w:r w:rsidRPr="0000123A">
        <w:rPr>
          <w:lang w:eastAsia="zh-CN"/>
        </w:rPr>
        <w:t>Max(</w:t>
      </w:r>
      <w:proofErr w:type="gramEnd"/>
      <w:r w:rsidRPr="0000123A">
        <w:rPr>
          <w:lang w:eastAsia="zh-CN"/>
        </w:rPr>
        <w:t>MGRP, SMTC period, DRX cycle)</w:t>
      </w:r>
      <w:r w:rsidRPr="0000123A">
        <w:rPr>
          <w:szCs w:val="18"/>
        </w:rPr>
        <w:t xml:space="preserve"> </w:t>
      </w:r>
      <w:r w:rsidRPr="0000123A">
        <w:rPr>
          <w:rFonts w:ascii="Symbol" w:eastAsia="Symbol" w:hAnsi="Symbol" w:cs="Symbol"/>
          <w:szCs w:val="18"/>
        </w:rPr>
        <w:sym w:font="Symbol" w:char="F0B4"/>
      </w:r>
      <w:r w:rsidRPr="0000123A">
        <w:rPr>
          <w:lang w:eastAsia="zh-CN"/>
        </w:rPr>
        <w:t xml:space="preserve"> </w:t>
      </w:r>
      <w:proofErr w:type="spellStart"/>
      <w:r w:rsidRPr="0000123A">
        <w:rPr>
          <w:lang w:eastAsia="zh-CN"/>
        </w:rPr>
        <w:t>CSSF</w:t>
      </w:r>
      <w:r w:rsidRPr="0000123A">
        <w:rPr>
          <w:vertAlign w:val="subscript"/>
          <w:lang w:eastAsia="zh-CN"/>
        </w:rPr>
        <w:t>inter</w:t>
      </w:r>
      <w:proofErr w:type="spellEnd"/>
      <w:r w:rsidRPr="0000123A">
        <w:rPr>
          <w:vertAlign w:val="subscript"/>
          <w:lang w:eastAsia="zh-CN"/>
        </w:rPr>
        <w:t xml:space="preserve"> </w:t>
      </w:r>
      <w:r w:rsidRPr="0000123A">
        <w:rPr>
          <w:lang w:eastAsia="zh-CN"/>
        </w:rPr>
        <w:t xml:space="preserve">+ </w:t>
      </w:r>
      <w:proofErr w:type="spellStart"/>
      <w:r w:rsidRPr="0000123A">
        <w:rPr>
          <w:lang w:eastAsia="zh-CN"/>
        </w:rPr>
        <w:t>N</w:t>
      </w:r>
      <w:r w:rsidRPr="0000123A">
        <w:rPr>
          <w:vertAlign w:val="subscript"/>
          <w:lang w:eastAsia="zh-CN"/>
        </w:rPr>
        <w:t>skip</w:t>
      </w:r>
      <w:proofErr w:type="spellEnd"/>
      <w:r w:rsidRPr="0000123A">
        <w:rPr>
          <w:lang w:eastAsia="zh-CN"/>
        </w:rPr>
        <w:t xml:space="preserve"> × </w:t>
      </w:r>
      <w:proofErr w:type="gramStart"/>
      <w:r w:rsidRPr="0000123A">
        <w:rPr>
          <w:lang w:eastAsia="zh-CN"/>
        </w:rPr>
        <w:t>Max(</w:t>
      </w:r>
      <w:proofErr w:type="gramEnd"/>
      <w:r w:rsidRPr="0000123A">
        <w:rPr>
          <w:lang w:eastAsia="zh-CN"/>
        </w:rPr>
        <w:t>MGRP, SMTC period, DRX cycle</w:t>
      </w:r>
      <w:proofErr w:type="gramStart"/>
      <w:r w:rsidRPr="0000123A">
        <w:rPr>
          <w:lang w:eastAsia="zh-CN"/>
        </w:rPr>
        <w:t>) )</w:t>
      </w:r>
      <w:proofErr w:type="gramEnd"/>
    </w:p>
    <w:p w14:paraId="20FEDD00" w14:textId="77777777" w:rsidR="00776737" w:rsidRPr="0000123A" w:rsidRDefault="00776737" w:rsidP="00776737">
      <w:pPr>
        <w:pStyle w:val="ListParagraph"/>
        <w:numPr>
          <w:ilvl w:val="1"/>
          <w:numId w:val="12"/>
        </w:numPr>
        <w:ind w:firstLineChars="0"/>
        <w:rPr>
          <w:lang w:eastAsia="zh-CN"/>
        </w:rPr>
      </w:pPr>
      <w:r w:rsidRPr="0000123A">
        <w:rPr>
          <w:lang w:eastAsia="zh-CN"/>
        </w:rPr>
        <w:t xml:space="preserve">DRX cycle &gt; 320 </w:t>
      </w:r>
      <w:proofErr w:type="spellStart"/>
      <w:r w:rsidRPr="0000123A">
        <w:rPr>
          <w:lang w:eastAsia="zh-CN"/>
        </w:rPr>
        <w:t>ms</w:t>
      </w:r>
      <w:proofErr w:type="spellEnd"/>
    </w:p>
    <w:p w14:paraId="6C71053D" w14:textId="77777777" w:rsidR="00776737" w:rsidRPr="0000123A" w:rsidRDefault="00776737" w:rsidP="00776737">
      <w:pPr>
        <w:pStyle w:val="ListParagraph"/>
        <w:numPr>
          <w:ilvl w:val="2"/>
          <w:numId w:val="12"/>
        </w:numPr>
        <w:ind w:firstLineChars="0"/>
        <w:rPr>
          <w:lang w:eastAsia="zh-CN"/>
        </w:rPr>
      </w:pPr>
      <w:r w:rsidRPr="0000123A">
        <w:t xml:space="preserve">8 </w:t>
      </w:r>
      <w:r w:rsidRPr="0000123A">
        <w:rPr>
          <w:rFonts w:ascii="Symbol" w:eastAsia="Symbol" w:hAnsi="Symbol" w:cs="Symbol"/>
          <w:szCs w:val="18"/>
        </w:rPr>
        <w:sym w:font="Symbol" w:char="F0B4"/>
      </w:r>
      <w:r w:rsidRPr="0000123A">
        <w:t xml:space="preserve"> DRX cycle </w:t>
      </w:r>
      <w:r w:rsidRPr="0000123A">
        <w:rPr>
          <w:rFonts w:ascii="Symbol" w:eastAsia="Symbol" w:hAnsi="Symbol" w:cs="Symbol"/>
          <w:szCs w:val="18"/>
        </w:rPr>
        <w:sym w:font="Symbol" w:char="F0B4"/>
      </w:r>
      <w:r w:rsidRPr="0000123A">
        <w:t xml:space="preserve"> </w:t>
      </w:r>
      <w:proofErr w:type="spellStart"/>
      <w:r w:rsidRPr="0000123A">
        <w:t>CSSF</w:t>
      </w:r>
      <w:r w:rsidRPr="0000123A">
        <w:rPr>
          <w:vertAlign w:val="subscript"/>
        </w:rPr>
        <w:t>inter</w:t>
      </w:r>
      <w:proofErr w:type="spellEnd"/>
      <w:r w:rsidRPr="0000123A">
        <w:rPr>
          <w:vertAlign w:val="subscript"/>
        </w:rPr>
        <w:t xml:space="preserve"> </w:t>
      </w:r>
      <w:proofErr w:type="gramStart"/>
      <w:r w:rsidRPr="0000123A">
        <w:rPr>
          <w:lang w:eastAsia="zh-CN"/>
        </w:rPr>
        <w:t xml:space="preserve">+ </w:t>
      </w:r>
      <w:r w:rsidRPr="0000123A">
        <w:t xml:space="preserve"> </w:t>
      </w:r>
      <w:proofErr w:type="spellStart"/>
      <w:r w:rsidRPr="0000123A">
        <w:t>N</w:t>
      </w:r>
      <w:r w:rsidRPr="0000123A">
        <w:rPr>
          <w:szCs w:val="18"/>
          <w:vertAlign w:val="subscript"/>
        </w:rPr>
        <w:t>skip</w:t>
      </w:r>
      <w:proofErr w:type="spellEnd"/>
      <w:proofErr w:type="gramEnd"/>
      <w:r w:rsidRPr="0000123A">
        <w:t xml:space="preserve"> </w:t>
      </w:r>
      <w:r w:rsidRPr="0000123A">
        <w:rPr>
          <w:rFonts w:ascii="Symbol" w:eastAsia="Symbol" w:hAnsi="Symbol" w:cs="Symbol"/>
          <w:szCs w:val="18"/>
        </w:rPr>
        <w:sym w:font="Symbol" w:char="F0B4"/>
      </w:r>
      <w:r w:rsidRPr="0000123A">
        <w:t xml:space="preserve"> DRX cycle </w:t>
      </w:r>
    </w:p>
    <w:p w14:paraId="46E2F6DC" w14:textId="77777777" w:rsidR="00776737" w:rsidRPr="0000123A" w:rsidRDefault="00776737" w:rsidP="00776737">
      <w:pPr>
        <w:pStyle w:val="ListParagraph"/>
        <w:numPr>
          <w:ilvl w:val="0"/>
          <w:numId w:val="10"/>
        </w:numPr>
        <w:overflowPunct/>
        <w:autoSpaceDE/>
        <w:autoSpaceDN/>
        <w:adjustRightInd/>
        <w:spacing w:after="160" w:line="259" w:lineRule="auto"/>
        <w:ind w:firstLineChars="0"/>
        <w:contextualSpacing/>
        <w:textAlignment w:val="auto"/>
        <w:rPr>
          <w:lang w:eastAsia="zh-CN"/>
        </w:rPr>
      </w:pPr>
      <w:r w:rsidRPr="0000123A">
        <w:rPr>
          <w:lang w:eastAsia="zh-CN"/>
        </w:rPr>
        <w:t>Option 2: Inter-frequency cell detection period requirements with MG cancellation due to XR can be as in the table below for FR1 and FR2-1, respectively:</w:t>
      </w:r>
    </w:p>
    <w:p w14:paraId="0C253FF3" w14:textId="77777777" w:rsidR="00776737" w:rsidRPr="0000123A" w:rsidRDefault="00776737" w:rsidP="00776737">
      <w:pPr>
        <w:pStyle w:val="ListParagraph"/>
        <w:numPr>
          <w:ilvl w:val="1"/>
          <w:numId w:val="10"/>
        </w:numPr>
        <w:ind w:firstLineChars="0"/>
        <w:rPr>
          <w:lang w:eastAsia="zh-CN"/>
        </w:rPr>
      </w:pPr>
      <w:r w:rsidRPr="0000123A">
        <w:rPr>
          <w:lang w:eastAsia="zh-CN"/>
        </w:rPr>
        <w:t xml:space="preserve">DRX cycle </w:t>
      </w:r>
      <m:oMath>
        <m:r>
          <w:rPr>
            <w:rFonts w:ascii="Cambria Math" w:hAnsi="Cambria Math"/>
            <w:lang w:eastAsia="zh-CN"/>
          </w:rPr>
          <m:t>≤</m:t>
        </m:r>
      </m:oMath>
      <w:r w:rsidRPr="0000123A">
        <w:rPr>
          <w:lang w:eastAsia="zh-CN"/>
        </w:rPr>
        <w:t xml:space="preserve"> 320 ms</w:t>
      </w:r>
    </w:p>
    <w:p w14:paraId="0C130195" w14:textId="77777777" w:rsidR="00776737" w:rsidRPr="0000123A" w:rsidRDefault="00776737" w:rsidP="00776737">
      <w:pPr>
        <w:pStyle w:val="ListParagraph"/>
        <w:numPr>
          <w:ilvl w:val="2"/>
          <w:numId w:val="10"/>
        </w:numPr>
        <w:ind w:firstLineChars="0"/>
        <w:rPr>
          <w:lang w:eastAsia="zh-CN"/>
        </w:rPr>
      </w:pPr>
      <w:proofErr w:type="gramStart"/>
      <w:r w:rsidRPr="0000123A">
        <w:rPr>
          <w:lang w:eastAsia="zh-CN"/>
        </w:rPr>
        <w:t>Max(</w:t>
      </w:r>
      <w:proofErr w:type="gramEnd"/>
      <w:r w:rsidRPr="0000123A">
        <w:rPr>
          <w:lang w:eastAsia="zh-CN"/>
        </w:rPr>
        <w:t xml:space="preserve">200 </w:t>
      </w:r>
      <w:proofErr w:type="spellStart"/>
      <w:r w:rsidRPr="0000123A">
        <w:rPr>
          <w:lang w:eastAsia="zh-CN"/>
        </w:rPr>
        <w:t>ms</w:t>
      </w:r>
      <w:proofErr w:type="spellEnd"/>
      <w:r w:rsidRPr="0000123A">
        <w:rPr>
          <w:lang w:eastAsia="zh-CN"/>
        </w:rPr>
        <w:t>, Ceil((8</w:t>
      </w:r>
      <w:r w:rsidRPr="0000123A">
        <w:rPr>
          <w:szCs w:val="18"/>
          <w:lang w:eastAsia="zh-CN"/>
        </w:rPr>
        <w:t>+X</w:t>
      </w:r>
      <w:r w:rsidRPr="0000123A">
        <w:rPr>
          <w:szCs w:val="18"/>
          <w:vertAlign w:val="subscript"/>
          <w:lang w:eastAsia="zh-CN"/>
        </w:rPr>
        <w:t>PSS/</w:t>
      </w:r>
      <w:proofErr w:type="spellStart"/>
      <w:proofErr w:type="gramStart"/>
      <w:r w:rsidRPr="0000123A">
        <w:rPr>
          <w:szCs w:val="18"/>
          <w:vertAlign w:val="subscript"/>
          <w:lang w:eastAsia="zh-CN"/>
        </w:rPr>
        <w:t>SSS,gaps</w:t>
      </w:r>
      <w:proofErr w:type="spellEnd"/>
      <w:proofErr w:type="gramEnd"/>
      <w:r w:rsidRPr="0000123A">
        <w:rPr>
          <w:lang w:eastAsia="zh-CN"/>
        </w:rPr>
        <w:t>)</w:t>
      </w:r>
      <w:r w:rsidRPr="0000123A">
        <w:rPr>
          <w:szCs w:val="18"/>
          <w:lang w:eastAsia="zh-CN"/>
        </w:rPr>
        <w:t xml:space="preserve"> </w:t>
      </w:r>
      <w:r w:rsidRPr="0000123A">
        <w:rPr>
          <w:rFonts w:ascii="Symbol" w:eastAsia="Symbol" w:hAnsi="Symbol" w:cs="Symbol"/>
          <w:szCs w:val="18"/>
        </w:rPr>
        <w:sym w:font="Symbol" w:char="F0B4"/>
      </w:r>
      <w:r w:rsidRPr="0000123A">
        <w:rPr>
          <w:lang w:eastAsia="zh-CN"/>
        </w:rPr>
        <w:t xml:space="preserve">1.5) </w:t>
      </w:r>
      <w:r w:rsidRPr="0000123A">
        <w:rPr>
          <w:rFonts w:ascii="Symbol" w:eastAsia="Symbol" w:hAnsi="Symbol" w:cs="Symbol"/>
          <w:szCs w:val="18"/>
        </w:rPr>
        <w:sym w:font="Symbol" w:char="F0B4"/>
      </w:r>
      <w:r w:rsidRPr="0000123A">
        <w:rPr>
          <w:lang w:eastAsia="zh-CN"/>
        </w:rPr>
        <w:t xml:space="preserve"> </w:t>
      </w:r>
      <w:proofErr w:type="gramStart"/>
      <w:r w:rsidRPr="0000123A">
        <w:rPr>
          <w:lang w:eastAsia="zh-CN"/>
        </w:rPr>
        <w:t>Max(</w:t>
      </w:r>
      <w:proofErr w:type="gramEnd"/>
      <w:r w:rsidRPr="0000123A">
        <w:rPr>
          <w:lang w:eastAsia="zh-CN"/>
        </w:rPr>
        <w:t xml:space="preserve">MGRP, SMTC period, DRX cycle)) </w:t>
      </w:r>
      <w:r w:rsidRPr="0000123A">
        <w:rPr>
          <w:rFonts w:ascii="Symbol" w:eastAsia="Symbol" w:hAnsi="Symbol" w:cs="Symbol"/>
          <w:szCs w:val="18"/>
        </w:rPr>
        <w:sym w:font="Symbol" w:char="F0B4"/>
      </w:r>
      <w:r w:rsidRPr="0000123A">
        <w:rPr>
          <w:lang w:eastAsia="zh-CN"/>
        </w:rPr>
        <w:t xml:space="preserve"> </w:t>
      </w:r>
      <w:proofErr w:type="spellStart"/>
      <w:r w:rsidRPr="0000123A">
        <w:rPr>
          <w:lang w:eastAsia="zh-CN"/>
        </w:rPr>
        <w:t>CSSF</w:t>
      </w:r>
      <w:r w:rsidRPr="0000123A">
        <w:rPr>
          <w:vertAlign w:val="subscript"/>
          <w:lang w:eastAsia="zh-CN"/>
        </w:rPr>
        <w:t>inter</w:t>
      </w:r>
      <w:proofErr w:type="spellEnd"/>
    </w:p>
    <w:p w14:paraId="50305C5D" w14:textId="77777777" w:rsidR="00776737" w:rsidRPr="0000123A" w:rsidRDefault="00776737" w:rsidP="00776737">
      <w:pPr>
        <w:pStyle w:val="ListParagraph"/>
        <w:numPr>
          <w:ilvl w:val="1"/>
          <w:numId w:val="10"/>
        </w:numPr>
        <w:ind w:firstLineChars="0"/>
        <w:rPr>
          <w:lang w:eastAsia="zh-CN"/>
        </w:rPr>
      </w:pPr>
      <w:r w:rsidRPr="0000123A">
        <w:rPr>
          <w:lang w:eastAsia="zh-CN"/>
        </w:rPr>
        <w:t xml:space="preserve">DRX cycle &gt; 320 </w:t>
      </w:r>
      <w:proofErr w:type="spellStart"/>
      <w:r w:rsidRPr="0000123A">
        <w:rPr>
          <w:lang w:eastAsia="zh-CN"/>
        </w:rPr>
        <w:t>ms</w:t>
      </w:r>
      <w:proofErr w:type="spellEnd"/>
    </w:p>
    <w:p w14:paraId="6A542E34" w14:textId="77777777" w:rsidR="00776737" w:rsidRPr="0000123A" w:rsidRDefault="00776737" w:rsidP="00776737">
      <w:pPr>
        <w:pStyle w:val="ListParagraph"/>
        <w:numPr>
          <w:ilvl w:val="2"/>
          <w:numId w:val="10"/>
        </w:numPr>
        <w:ind w:firstLineChars="0"/>
        <w:rPr>
          <w:lang w:eastAsia="zh-CN"/>
        </w:rPr>
      </w:pPr>
      <w:r w:rsidRPr="0000123A">
        <w:lastRenderedPageBreak/>
        <w:t>Ceil(8</w:t>
      </w:r>
      <w:r w:rsidRPr="0000123A">
        <w:rPr>
          <w:szCs w:val="18"/>
        </w:rPr>
        <w:t>+X</w:t>
      </w:r>
      <w:r w:rsidRPr="0000123A">
        <w:rPr>
          <w:szCs w:val="18"/>
          <w:vertAlign w:val="subscript"/>
        </w:rPr>
        <w:t>PSS/</w:t>
      </w:r>
      <w:proofErr w:type="spellStart"/>
      <w:proofErr w:type="gramStart"/>
      <w:r w:rsidRPr="0000123A">
        <w:rPr>
          <w:szCs w:val="18"/>
          <w:vertAlign w:val="subscript"/>
        </w:rPr>
        <w:t>SSS,gaps</w:t>
      </w:r>
      <w:proofErr w:type="spellEnd"/>
      <w:proofErr w:type="gramEnd"/>
      <w:r w:rsidRPr="0000123A">
        <w:t xml:space="preserve">) </w:t>
      </w:r>
      <w:r w:rsidRPr="0000123A">
        <w:rPr>
          <w:rFonts w:ascii="Symbol" w:eastAsia="Symbol" w:hAnsi="Symbol" w:cs="Symbol"/>
          <w:szCs w:val="18"/>
        </w:rPr>
        <w:sym w:font="Symbol" w:char="F0B4"/>
      </w:r>
      <w:r w:rsidRPr="0000123A">
        <w:t xml:space="preserve"> DRX cycle </w:t>
      </w:r>
      <w:r w:rsidRPr="0000123A">
        <w:rPr>
          <w:rFonts w:ascii="Symbol" w:eastAsia="Symbol" w:hAnsi="Symbol" w:cs="Symbol"/>
          <w:szCs w:val="18"/>
        </w:rPr>
        <w:sym w:font="Symbol" w:char="F0B4"/>
      </w:r>
      <w:r w:rsidRPr="0000123A">
        <w:t xml:space="preserve"> </w:t>
      </w:r>
      <w:proofErr w:type="spellStart"/>
      <w:r w:rsidRPr="0000123A">
        <w:t>CSSF</w:t>
      </w:r>
      <w:r w:rsidRPr="0000123A">
        <w:rPr>
          <w:vertAlign w:val="subscript"/>
        </w:rPr>
        <w:t>inter</w:t>
      </w:r>
      <w:proofErr w:type="spellEnd"/>
    </w:p>
    <w:p w14:paraId="52EE9572" w14:textId="3A61F645" w:rsidR="00A33D1E" w:rsidRPr="0000123A" w:rsidRDefault="00A33D1E" w:rsidP="003914F3">
      <w:pPr>
        <w:pStyle w:val="RAN4proposal"/>
        <w:numPr>
          <w:ilvl w:val="0"/>
          <w:numId w:val="35"/>
        </w:numPr>
        <w:spacing w:after="60"/>
        <w:rPr>
          <w:b w:val="0"/>
          <w:bCs/>
          <w:lang w:eastAsia="en-GB"/>
        </w:rPr>
      </w:pPr>
      <w:r w:rsidRPr="0000123A">
        <w:rPr>
          <w:b w:val="0"/>
          <w:bCs/>
          <w:lang w:eastAsia="zh-CN"/>
        </w:rPr>
        <w:t xml:space="preserve">Option </w:t>
      </w:r>
      <w:r w:rsidR="003914F3" w:rsidRPr="0000123A">
        <w:rPr>
          <w:b w:val="0"/>
          <w:bCs/>
          <w:lang w:eastAsia="zh-CN"/>
        </w:rPr>
        <w:t>3</w:t>
      </w:r>
      <w:r w:rsidRPr="0000123A">
        <w:rPr>
          <w:b w:val="0"/>
          <w:bCs/>
          <w:lang w:eastAsia="zh-CN"/>
        </w:rPr>
        <w:t xml:space="preserve">: </w:t>
      </w:r>
      <w:r w:rsidRPr="0000123A">
        <w:rPr>
          <w:b w:val="0"/>
          <w:bCs/>
          <w:lang w:eastAsia="en-GB"/>
        </w:rPr>
        <w:t xml:space="preserve">RAN4 to define measurement delay extension due to measurement skipping for inter-frequency measurements with gap as </w:t>
      </w:r>
    </w:p>
    <w:p w14:paraId="25E82A1B" w14:textId="77777777" w:rsidR="00A33D1E" w:rsidRPr="0000123A" w:rsidRDefault="00A33D1E" w:rsidP="003914F3">
      <w:pPr>
        <w:pStyle w:val="RAN4proposal"/>
        <w:numPr>
          <w:ilvl w:val="1"/>
          <w:numId w:val="35"/>
        </w:numPr>
        <w:spacing w:after="60"/>
        <w:rPr>
          <w:b w:val="0"/>
          <w:bCs/>
        </w:rPr>
      </w:pPr>
      <w:proofErr w:type="spellStart"/>
      <w:r w:rsidRPr="0000123A">
        <w:rPr>
          <w:b w:val="0"/>
          <w:bCs/>
        </w:rPr>
        <w:t>T</w:t>
      </w:r>
      <w:r w:rsidRPr="0000123A">
        <w:rPr>
          <w:b w:val="0"/>
          <w:bCs/>
          <w:vertAlign w:val="subscript"/>
        </w:rPr>
        <w:t>identify_inter_without_index</w:t>
      </w:r>
      <w:proofErr w:type="spellEnd"/>
      <w:r w:rsidRPr="0000123A">
        <w:rPr>
          <w:b w:val="0"/>
          <w:bCs/>
        </w:rPr>
        <w:t xml:space="preserve"> = (T</w:t>
      </w:r>
      <w:r w:rsidRPr="0000123A">
        <w:rPr>
          <w:b w:val="0"/>
          <w:bCs/>
          <w:vertAlign w:val="subscript"/>
        </w:rPr>
        <w:t>PSS/</w:t>
      </w:r>
      <w:proofErr w:type="spellStart"/>
      <w:r w:rsidRPr="0000123A">
        <w:rPr>
          <w:b w:val="0"/>
          <w:bCs/>
          <w:vertAlign w:val="subscript"/>
        </w:rPr>
        <w:t>SSS_sync_inter</w:t>
      </w:r>
      <w:proofErr w:type="spellEnd"/>
      <w:r w:rsidRPr="0000123A">
        <w:rPr>
          <w:b w:val="0"/>
          <w:bCs/>
        </w:rPr>
        <w:t xml:space="preserve"> + </w:t>
      </w:r>
      <w:proofErr w:type="spellStart"/>
      <w:r w:rsidRPr="0000123A">
        <w:rPr>
          <w:b w:val="0"/>
          <w:bCs/>
        </w:rPr>
        <w:t>T</w:t>
      </w:r>
      <w:r w:rsidRPr="0000123A">
        <w:rPr>
          <w:b w:val="0"/>
          <w:bCs/>
          <w:vertAlign w:val="subscript"/>
        </w:rPr>
        <w:t>SSB_measurement_period_inter</w:t>
      </w:r>
      <w:proofErr w:type="spellEnd"/>
      <w:r w:rsidRPr="0000123A">
        <w:rPr>
          <w:b w:val="0"/>
          <w:bCs/>
        </w:rPr>
        <w:t xml:space="preserve">+ </w:t>
      </w:r>
      <w:proofErr w:type="spellStart"/>
      <w:r w:rsidRPr="0000123A">
        <w:rPr>
          <w:b w:val="0"/>
          <w:bCs/>
        </w:rPr>
        <w:t>T</w:t>
      </w:r>
      <w:r w:rsidRPr="0000123A">
        <w:rPr>
          <w:b w:val="0"/>
          <w:bCs/>
          <w:vertAlign w:val="subscript"/>
        </w:rPr>
        <w:t>skip</w:t>
      </w:r>
      <w:proofErr w:type="spellEnd"/>
      <w:r w:rsidRPr="0000123A">
        <w:rPr>
          <w:b w:val="0"/>
          <w:bCs/>
        </w:rPr>
        <w:t xml:space="preserve">) </w:t>
      </w:r>
      <w:proofErr w:type="spellStart"/>
      <w:r w:rsidRPr="0000123A">
        <w:rPr>
          <w:b w:val="0"/>
          <w:bCs/>
        </w:rPr>
        <w:t>ms</w:t>
      </w:r>
      <w:proofErr w:type="spellEnd"/>
      <w:r w:rsidRPr="0000123A">
        <w:rPr>
          <w:b w:val="0"/>
          <w:bCs/>
        </w:rPr>
        <w:t xml:space="preserve"> </w:t>
      </w:r>
    </w:p>
    <w:p w14:paraId="56A412AB" w14:textId="77777777" w:rsidR="00A33D1E" w:rsidRPr="0000123A" w:rsidRDefault="00A33D1E" w:rsidP="003914F3">
      <w:pPr>
        <w:pStyle w:val="RAN4proposal"/>
        <w:numPr>
          <w:ilvl w:val="1"/>
          <w:numId w:val="35"/>
        </w:numPr>
        <w:spacing w:after="60"/>
        <w:rPr>
          <w:b w:val="0"/>
          <w:bCs/>
        </w:rPr>
      </w:pPr>
      <w:proofErr w:type="spellStart"/>
      <w:r w:rsidRPr="0000123A">
        <w:rPr>
          <w:b w:val="0"/>
          <w:bCs/>
        </w:rPr>
        <w:t>T</w:t>
      </w:r>
      <w:r w:rsidRPr="0000123A">
        <w:rPr>
          <w:b w:val="0"/>
          <w:bCs/>
          <w:vertAlign w:val="subscript"/>
        </w:rPr>
        <w:t>identify_inter_with_index</w:t>
      </w:r>
      <w:proofErr w:type="spellEnd"/>
      <w:r w:rsidRPr="0000123A">
        <w:rPr>
          <w:b w:val="0"/>
          <w:bCs/>
        </w:rPr>
        <w:t xml:space="preserve"> = (T</w:t>
      </w:r>
      <w:r w:rsidRPr="0000123A">
        <w:rPr>
          <w:b w:val="0"/>
          <w:bCs/>
          <w:vertAlign w:val="subscript"/>
        </w:rPr>
        <w:t>PSS/</w:t>
      </w:r>
      <w:proofErr w:type="spellStart"/>
      <w:r w:rsidRPr="0000123A">
        <w:rPr>
          <w:b w:val="0"/>
          <w:bCs/>
          <w:vertAlign w:val="subscript"/>
        </w:rPr>
        <w:t>SSS_sync_inter</w:t>
      </w:r>
      <w:proofErr w:type="spellEnd"/>
      <w:r w:rsidRPr="0000123A">
        <w:rPr>
          <w:b w:val="0"/>
          <w:bCs/>
        </w:rPr>
        <w:t xml:space="preserve"> + </w:t>
      </w:r>
      <w:proofErr w:type="spellStart"/>
      <w:r w:rsidRPr="0000123A">
        <w:rPr>
          <w:b w:val="0"/>
          <w:bCs/>
        </w:rPr>
        <w:t>T</w:t>
      </w:r>
      <w:r w:rsidRPr="0000123A">
        <w:rPr>
          <w:b w:val="0"/>
          <w:bCs/>
          <w:vertAlign w:val="subscript"/>
        </w:rPr>
        <w:t>SSB_measurement_period_inter</w:t>
      </w:r>
      <w:proofErr w:type="spellEnd"/>
      <w:r w:rsidRPr="0000123A">
        <w:rPr>
          <w:b w:val="0"/>
          <w:bCs/>
        </w:rPr>
        <w:t xml:space="preserve"> + </w:t>
      </w:r>
      <w:proofErr w:type="spellStart"/>
      <w:r w:rsidRPr="0000123A">
        <w:rPr>
          <w:b w:val="0"/>
          <w:bCs/>
        </w:rPr>
        <w:t>T</w:t>
      </w:r>
      <w:r w:rsidRPr="0000123A">
        <w:rPr>
          <w:b w:val="0"/>
          <w:bCs/>
          <w:vertAlign w:val="subscript"/>
        </w:rPr>
        <w:t>SSB_time_index_inter</w:t>
      </w:r>
      <w:proofErr w:type="spellEnd"/>
      <w:r w:rsidRPr="0000123A">
        <w:rPr>
          <w:b w:val="0"/>
          <w:bCs/>
        </w:rPr>
        <w:t xml:space="preserve">+ </w:t>
      </w:r>
      <w:proofErr w:type="spellStart"/>
      <w:r w:rsidRPr="0000123A">
        <w:rPr>
          <w:b w:val="0"/>
          <w:bCs/>
        </w:rPr>
        <w:t>T</w:t>
      </w:r>
      <w:r w:rsidRPr="0000123A">
        <w:rPr>
          <w:b w:val="0"/>
          <w:bCs/>
          <w:vertAlign w:val="subscript"/>
        </w:rPr>
        <w:t>skip</w:t>
      </w:r>
      <w:proofErr w:type="spellEnd"/>
      <w:r w:rsidRPr="0000123A">
        <w:rPr>
          <w:b w:val="0"/>
          <w:bCs/>
        </w:rPr>
        <w:t xml:space="preserve">) </w:t>
      </w:r>
      <w:proofErr w:type="spellStart"/>
      <w:r w:rsidRPr="0000123A">
        <w:rPr>
          <w:b w:val="0"/>
          <w:bCs/>
        </w:rPr>
        <w:t>ms</w:t>
      </w:r>
      <w:proofErr w:type="spellEnd"/>
    </w:p>
    <w:p w14:paraId="6F6D012F" w14:textId="77777777" w:rsidR="00A33D1E" w:rsidRPr="0000123A" w:rsidRDefault="00A33D1E" w:rsidP="003914F3">
      <w:pPr>
        <w:pStyle w:val="RAN4proposal"/>
        <w:numPr>
          <w:ilvl w:val="1"/>
          <w:numId w:val="35"/>
        </w:numPr>
        <w:spacing w:after="60"/>
        <w:rPr>
          <w:b w:val="0"/>
          <w:bCs/>
        </w:rPr>
      </w:pPr>
      <w:proofErr w:type="gramStart"/>
      <w:r w:rsidRPr="0000123A">
        <w:rPr>
          <w:b w:val="0"/>
          <w:bCs/>
        </w:rPr>
        <w:t>Where</w:t>
      </w:r>
      <w:proofErr w:type="gramEnd"/>
      <w:r w:rsidRPr="0000123A">
        <w:rPr>
          <w:b w:val="0"/>
          <w:bCs/>
        </w:rPr>
        <w:t xml:space="preserve"> </w:t>
      </w:r>
    </w:p>
    <w:p w14:paraId="43D36AD3" w14:textId="77777777" w:rsidR="00A33D1E" w:rsidRPr="0000123A" w:rsidRDefault="00A33D1E" w:rsidP="003914F3">
      <w:pPr>
        <w:pStyle w:val="RAN4proposal"/>
        <w:numPr>
          <w:ilvl w:val="2"/>
          <w:numId w:val="35"/>
        </w:numPr>
        <w:spacing w:after="60"/>
        <w:rPr>
          <w:b w:val="0"/>
          <w:bCs/>
        </w:rPr>
      </w:pPr>
      <w:r w:rsidRPr="0000123A">
        <w:rPr>
          <w:b w:val="0"/>
          <w:bCs/>
        </w:rPr>
        <w:t xml:space="preserve">DRX cycle </w:t>
      </w:r>
      <w:r w:rsidRPr="0000123A">
        <w:rPr>
          <w:rFonts w:cs="Times New Roman"/>
          <w:b w:val="0"/>
          <w:bCs/>
        </w:rPr>
        <w:t>≤</w:t>
      </w:r>
      <w:r w:rsidRPr="0000123A">
        <w:rPr>
          <w:b w:val="0"/>
          <w:bCs/>
        </w:rPr>
        <w:t xml:space="preserve"> 320 </w:t>
      </w:r>
      <w:proofErr w:type="spellStart"/>
      <w:r w:rsidRPr="0000123A">
        <w:rPr>
          <w:b w:val="0"/>
          <w:bCs/>
        </w:rPr>
        <w:t>ms</w:t>
      </w:r>
      <w:proofErr w:type="spellEnd"/>
      <w:r w:rsidRPr="0000123A">
        <w:rPr>
          <w:b w:val="0"/>
          <w:bCs/>
        </w:rPr>
        <w:t xml:space="preserve">, </w:t>
      </w:r>
      <w:proofErr w:type="spellStart"/>
      <w:r w:rsidRPr="0000123A">
        <w:rPr>
          <w:b w:val="0"/>
          <w:bCs/>
        </w:rPr>
        <w:t>T</w:t>
      </w:r>
      <w:r w:rsidRPr="0000123A">
        <w:rPr>
          <w:b w:val="0"/>
          <w:bCs/>
          <w:vertAlign w:val="subscript"/>
        </w:rPr>
        <w:t>skip</w:t>
      </w:r>
      <w:proofErr w:type="spellEnd"/>
      <w:r w:rsidRPr="0000123A">
        <w:rPr>
          <w:b w:val="0"/>
          <w:bCs/>
        </w:rPr>
        <w:t xml:space="preserve"> = </w:t>
      </w:r>
      <w:proofErr w:type="spellStart"/>
      <w:r w:rsidRPr="0000123A">
        <w:rPr>
          <w:b w:val="0"/>
          <w:bCs/>
        </w:rPr>
        <w:t>N</w:t>
      </w:r>
      <w:r w:rsidRPr="0000123A">
        <w:rPr>
          <w:b w:val="0"/>
          <w:bCs/>
          <w:vertAlign w:val="subscript"/>
        </w:rPr>
        <w:t>skip</w:t>
      </w:r>
      <w:proofErr w:type="spellEnd"/>
      <w:r w:rsidRPr="0000123A">
        <w:rPr>
          <w:b w:val="0"/>
          <w:bCs/>
        </w:rPr>
        <w:t xml:space="preserve"> </w:t>
      </w:r>
      <w:r w:rsidRPr="0000123A">
        <w:rPr>
          <w:rFonts w:ascii="Symbol" w:eastAsia="Symbol" w:hAnsi="Symbol" w:cs="Symbol"/>
          <w:b w:val="0"/>
          <w:bCs/>
        </w:rPr>
        <w:t>´</w:t>
      </w:r>
      <w:r w:rsidRPr="0000123A">
        <w:rPr>
          <w:b w:val="0"/>
          <w:bCs/>
        </w:rPr>
        <w:t xml:space="preserve"> </w:t>
      </w:r>
      <w:proofErr w:type="gramStart"/>
      <w:r w:rsidRPr="0000123A">
        <w:rPr>
          <w:b w:val="0"/>
          <w:bCs/>
        </w:rPr>
        <w:t>Max(MGRP</w:t>
      </w:r>
      <w:r w:rsidRPr="0000123A">
        <w:rPr>
          <w:rFonts w:cs="Arial"/>
          <w:b w:val="0"/>
          <w:bCs/>
          <w:vertAlign w:val="superscript"/>
          <w:lang w:eastAsia="zh-CN"/>
        </w:rPr>
        <w:t xml:space="preserve"> </w:t>
      </w:r>
      <w:r w:rsidRPr="0000123A">
        <w:rPr>
          <w:b w:val="0"/>
          <w:bCs/>
        </w:rPr>
        <w:t>,</w:t>
      </w:r>
      <w:proofErr w:type="gramEnd"/>
      <w:r w:rsidRPr="0000123A">
        <w:rPr>
          <w:b w:val="0"/>
          <w:bCs/>
        </w:rPr>
        <w:t xml:space="preserve"> SMTC period, DRX cycle</w:t>
      </w:r>
      <w:r w:rsidRPr="0000123A">
        <w:rPr>
          <w:rFonts w:ascii="Malgun Gothic" w:eastAsia="Malgun Gothic" w:hAnsi="Malgun Gothic"/>
          <w:b w:val="0"/>
          <w:bCs/>
          <w:lang w:eastAsia="zh-TW"/>
        </w:rPr>
        <w:t>)</w:t>
      </w:r>
    </w:p>
    <w:p w14:paraId="20B5F925" w14:textId="77777777" w:rsidR="00A33D1E" w:rsidRDefault="00A33D1E" w:rsidP="003914F3">
      <w:pPr>
        <w:pStyle w:val="RAN4proposal"/>
        <w:numPr>
          <w:ilvl w:val="2"/>
          <w:numId w:val="35"/>
        </w:numPr>
        <w:rPr>
          <w:b w:val="0"/>
          <w:bCs/>
        </w:rPr>
      </w:pPr>
      <w:r w:rsidRPr="0000123A">
        <w:rPr>
          <w:b w:val="0"/>
          <w:bCs/>
        </w:rPr>
        <w:t xml:space="preserve">DRX cycle &gt; 320 </w:t>
      </w:r>
      <w:proofErr w:type="spellStart"/>
      <w:r w:rsidRPr="0000123A">
        <w:rPr>
          <w:b w:val="0"/>
          <w:bCs/>
        </w:rPr>
        <w:t>ms</w:t>
      </w:r>
      <w:proofErr w:type="spellEnd"/>
      <w:r w:rsidRPr="0000123A">
        <w:rPr>
          <w:b w:val="0"/>
          <w:bCs/>
        </w:rPr>
        <w:t xml:space="preserve">, </w:t>
      </w:r>
      <w:proofErr w:type="spellStart"/>
      <w:r w:rsidRPr="0000123A">
        <w:rPr>
          <w:b w:val="0"/>
          <w:bCs/>
        </w:rPr>
        <w:t>T</w:t>
      </w:r>
      <w:r w:rsidRPr="0000123A">
        <w:rPr>
          <w:b w:val="0"/>
          <w:bCs/>
          <w:vertAlign w:val="subscript"/>
        </w:rPr>
        <w:t>skip</w:t>
      </w:r>
      <w:proofErr w:type="spellEnd"/>
      <w:r w:rsidRPr="0000123A">
        <w:rPr>
          <w:b w:val="0"/>
          <w:bCs/>
        </w:rPr>
        <w:t xml:space="preserve"> = </w:t>
      </w:r>
      <w:proofErr w:type="spellStart"/>
      <w:r w:rsidRPr="0000123A">
        <w:rPr>
          <w:b w:val="0"/>
          <w:bCs/>
        </w:rPr>
        <w:t>N</w:t>
      </w:r>
      <w:r w:rsidRPr="0000123A">
        <w:rPr>
          <w:b w:val="0"/>
          <w:bCs/>
          <w:vertAlign w:val="subscript"/>
        </w:rPr>
        <w:t>skip</w:t>
      </w:r>
      <w:proofErr w:type="spellEnd"/>
      <w:r w:rsidRPr="0000123A">
        <w:rPr>
          <w:b w:val="0"/>
          <w:bCs/>
        </w:rPr>
        <w:t xml:space="preserve"> </w:t>
      </w:r>
      <w:r w:rsidRPr="0000123A">
        <w:rPr>
          <w:rFonts w:ascii="Symbol" w:eastAsia="Symbol" w:hAnsi="Symbol" w:cs="Symbol"/>
          <w:b w:val="0"/>
          <w:bCs/>
        </w:rPr>
        <w:t>´</w:t>
      </w:r>
      <w:r w:rsidRPr="0000123A">
        <w:rPr>
          <w:b w:val="0"/>
          <w:bCs/>
        </w:rPr>
        <w:t xml:space="preserve"> DRX cycle</w:t>
      </w:r>
    </w:p>
    <w:p w14:paraId="30A44C5D" w14:textId="77777777" w:rsidR="009A543E" w:rsidRPr="0000123A" w:rsidRDefault="009A543E" w:rsidP="002A77B4">
      <w:pPr>
        <w:pStyle w:val="ListParagraph"/>
        <w:numPr>
          <w:ilvl w:val="0"/>
          <w:numId w:val="35"/>
        </w:numPr>
        <w:spacing w:beforeLines="50" w:before="120" w:afterLines="50" w:after="120" w:line="300" w:lineRule="auto"/>
        <w:ind w:firstLineChars="0"/>
        <w:contextualSpacing/>
        <w:rPr>
          <w:bCs/>
        </w:rPr>
      </w:pPr>
      <w:r>
        <w:rPr>
          <w:rFonts w:ascii="Malgun Gothic" w:eastAsia="Malgun Gothic" w:hAnsi="Malgun Gothic"/>
          <w:bCs/>
          <w:lang w:eastAsia="zh-TW"/>
        </w:rPr>
        <w:t>Other options are not precluded</w:t>
      </w:r>
    </w:p>
    <w:p w14:paraId="3E5C4D36" w14:textId="77777777" w:rsidR="009A543E" w:rsidRPr="009A543E" w:rsidRDefault="009A543E" w:rsidP="002A77B4"/>
    <w:p w14:paraId="741F6B4E" w14:textId="77777777" w:rsidR="00A33D1E" w:rsidRDefault="00A33D1E" w:rsidP="00A33D1E">
      <w:pPr>
        <w:rPr>
          <w:lang w:eastAsia="zh-CN"/>
        </w:rPr>
      </w:pPr>
    </w:p>
    <w:p w14:paraId="2A6FF973" w14:textId="47719679" w:rsidR="00DA11CF" w:rsidRPr="0000123A" w:rsidRDefault="00DA11CF" w:rsidP="00DA11CF">
      <w:pPr>
        <w:pStyle w:val="Heading2"/>
        <w:numPr>
          <w:ilvl w:val="0"/>
          <w:numId w:val="0"/>
        </w:numPr>
        <w:ind w:left="576" w:hanging="576"/>
        <w:rPr>
          <w:lang w:val="en-GB"/>
        </w:rPr>
      </w:pPr>
      <w:r w:rsidRPr="0000123A">
        <w:rPr>
          <w:lang w:val="en-GB"/>
        </w:rPr>
        <w:t>Issue 3-</w:t>
      </w:r>
      <w:r w:rsidR="000F54A0">
        <w:rPr>
          <w:lang w:val="en-GB"/>
        </w:rPr>
        <w:t>3</w:t>
      </w:r>
      <w:r w:rsidRPr="0000123A">
        <w:rPr>
          <w:lang w:val="en-GB"/>
        </w:rPr>
        <w:t xml:space="preserve">: Formulas for </w:t>
      </w:r>
      <w:r w:rsidR="0012648C" w:rsidRPr="0000123A">
        <w:rPr>
          <w:lang w:val="en-GB"/>
        </w:rPr>
        <w:t xml:space="preserve">measurement delay extension </w:t>
      </w:r>
      <w:r>
        <w:rPr>
          <w:lang w:val="en-GB"/>
        </w:rPr>
        <w:t>inter</w:t>
      </w:r>
      <w:r w:rsidR="0012648C">
        <w:rPr>
          <w:lang w:val="en-GB"/>
        </w:rPr>
        <w:t>-</w:t>
      </w:r>
      <w:r>
        <w:rPr>
          <w:lang w:val="en-GB"/>
        </w:rPr>
        <w:t>RAT</w:t>
      </w:r>
    </w:p>
    <w:p w14:paraId="24C182C0" w14:textId="77777777" w:rsidR="00DA11CF" w:rsidRDefault="00DA11CF" w:rsidP="00DA11CF">
      <w:pPr>
        <w:rPr>
          <w:b/>
          <w:lang w:eastAsia="zh-CN"/>
        </w:rPr>
      </w:pPr>
      <w:r w:rsidRPr="0000123A">
        <w:rPr>
          <w:b/>
          <w:lang w:eastAsia="zh-CN"/>
        </w:rPr>
        <w:t xml:space="preserve">&lt;Way forward&gt;: </w:t>
      </w:r>
    </w:p>
    <w:p w14:paraId="4CE668B4" w14:textId="0449D213" w:rsidR="0012648C" w:rsidRDefault="0012648C" w:rsidP="0012648C">
      <w:pPr>
        <w:pStyle w:val="ListParagraph"/>
        <w:numPr>
          <w:ilvl w:val="0"/>
          <w:numId w:val="35"/>
        </w:numPr>
        <w:ind w:firstLineChars="0"/>
        <w:rPr>
          <w:lang w:eastAsia="zh-CN"/>
        </w:rPr>
      </w:pPr>
      <w:r>
        <w:rPr>
          <w:lang w:eastAsia="zh-CN"/>
        </w:rPr>
        <w:t>Discuss how to extend the formulas in 3-1 and 3-2 for inter-RAT</w:t>
      </w:r>
    </w:p>
    <w:p w14:paraId="4C7D4268" w14:textId="77777777" w:rsidR="0012648C" w:rsidRPr="0000123A" w:rsidRDefault="0012648C" w:rsidP="0012648C">
      <w:pPr>
        <w:rPr>
          <w:lang w:eastAsia="zh-CN"/>
        </w:rPr>
      </w:pPr>
    </w:p>
    <w:p w14:paraId="0817D194" w14:textId="0F3CA087" w:rsidR="0012648C" w:rsidRPr="0000123A" w:rsidRDefault="0012648C" w:rsidP="0012648C">
      <w:pPr>
        <w:pStyle w:val="Heading2"/>
        <w:numPr>
          <w:ilvl w:val="0"/>
          <w:numId w:val="0"/>
        </w:numPr>
        <w:ind w:left="576" w:hanging="576"/>
        <w:rPr>
          <w:lang w:val="en-GB"/>
        </w:rPr>
      </w:pPr>
      <w:r w:rsidRPr="0000123A">
        <w:rPr>
          <w:lang w:val="en-GB"/>
        </w:rPr>
        <w:t>Issue 3-</w:t>
      </w:r>
      <w:r>
        <w:rPr>
          <w:lang w:val="en-GB"/>
        </w:rPr>
        <w:t>4</w:t>
      </w:r>
      <w:r w:rsidRPr="0000123A">
        <w:rPr>
          <w:lang w:val="en-GB"/>
        </w:rPr>
        <w:t xml:space="preserve">: Formulas for measurement delay extension </w:t>
      </w:r>
      <w:r>
        <w:rPr>
          <w:lang w:val="en-GB"/>
        </w:rPr>
        <w:t>with concurrent gaps</w:t>
      </w:r>
    </w:p>
    <w:p w14:paraId="14CFDB82" w14:textId="77777777" w:rsidR="0012648C" w:rsidRDefault="0012648C" w:rsidP="0012648C">
      <w:pPr>
        <w:rPr>
          <w:b/>
          <w:lang w:eastAsia="zh-CN"/>
        </w:rPr>
      </w:pPr>
      <w:r w:rsidRPr="0000123A">
        <w:rPr>
          <w:b/>
          <w:lang w:eastAsia="zh-CN"/>
        </w:rPr>
        <w:t xml:space="preserve">&lt;Way forward&gt;: </w:t>
      </w:r>
    </w:p>
    <w:p w14:paraId="0524BB4F" w14:textId="7532B416" w:rsidR="0012648C" w:rsidRDefault="0012648C" w:rsidP="0012648C">
      <w:pPr>
        <w:pStyle w:val="ListParagraph"/>
        <w:numPr>
          <w:ilvl w:val="0"/>
          <w:numId w:val="35"/>
        </w:numPr>
        <w:ind w:firstLineChars="0"/>
        <w:rPr>
          <w:lang w:eastAsia="zh-CN"/>
        </w:rPr>
      </w:pPr>
      <w:r>
        <w:rPr>
          <w:lang w:eastAsia="zh-CN"/>
        </w:rPr>
        <w:t xml:space="preserve">Discuss how to extend the formulas in 3-1 and 3-2 with </w:t>
      </w:r>
      <w:r w:rsidR="00E22656">
        <w:rPr>
          <w:lang w:eastAsia="zh-CN"/>
        </w:rPr>
        <w:t xml:space="preserve">Rel-17 </w:t>
      </w:r>
      <w:r>
        <w:rPr>
          <w:lang w:eastAsia="zh-CN"/>
        </w:rPr>
        <w:t>concurrent gaps</w:t>
      </w:r>
    </w:p>
    <w:p w14:paraId="34EAB008" w14:textId="77777777" w:rsidR="00DA11CF" w:rsidRPr="0000123A" w:rsidRDefault="00DA11CF" w:rsidP="00A33D1E">
      <w:pPr>
        <w:rPr>
          <w:lang w:eastAsia="zh-CN"/>
        </w:rPr>
      </w:pPr>
    </w:p>
    <w:p w14:paraId="74649681" w14:textId="6A1495E1" w:rsidR="00A33D1E" w:rsidRPr="0000123A" w:rsidRDefault="00A33D1E" w:rsidP="002342EA">
      <w:pPr>
        <w:pStyle w:val="Heading2"/>
        <w:numPr>
          <w:ilvl w:val="0"/>
          <w:numId w:val="0"/>
        </w:numPr>
        <w:ind w:left="576" w:hanging="576"/>
        <w:rPr>
          <w:lang w:val="en-GB"/>
        </w:rPr>
      </w:pPr>
      <w:r w:rsidRPr="0000123A">
        <w:rPr>
          <w:lang w:val="en-GB"/>
        </w:rPr>
        <w:t>Issue 3-</w:t>
      </w:r>
      <w:r w:rsidR="000F54A0">
        <w:rPr>
          <w:lang w:val="en-GB"/>
        </w:rPr>
        <w:t>5</w:t>
      </w:r>
      <w:r w:rsidRPr="0000123A">
        <w:rPr>
          <w:lang w:val="en-GB"/>
        </w:rPr>
        <w:t>: Conditions for measurement skipping</w:t>
      </w:r>
    </w:p>
    <w:p w14:paraId="216948C4" w14:textId="77777777" w:rsidR="004034CD" w:rsidRPr="0000123A" w:rsidRDefault="004034CD" w:rsidP="004034CD">
      <w:pPr>
        <w:rPr>
          <w:lang w:eastAsia="zh-CN"/>
        </w:rPr>
      </w:pPr>
      <w:bookmarkStart w:id="10" w:name="_Hlk198826437"/>
      <w:r w:rsidRPr="0000123A">
        <w:rPr>
          <w:b/>
          <w:lang w:eastAsia="zh-CN"/>
        </w:rPr>
        <w:t xml:space="preserve">&lt;Way forward&gt;: </w:t>
      </w:r>
    </w:p>
    <w:p w14:paraId="5F193C40" w14:textId="77777777" w:rsidR="004034CD" w:rsidRPr="0000123A" w:rsidRDefault="004034CD" w:rsidP="004034CD">
      <w:pPr>
        <w:pStyle w:val="ListParagraph"/>
        <w:numPr>
          <w:ilvl w:val="0"/>
          <w:numId w:val="10"/>
        </w:numPr>
        <w:ind w:firstLineChars="0"/>
        <w:rPr>
          <w:lang w:eastAsia="zh-CN"/>
        </w:rPr>
      </w:pPr>
      <w:r w:rsidRPr="0000123A">
        <w:rPr>
          <w:lang w:eastAsia="zh-CN"/>
        </w:rPr>
        <w:t>Option 1: No conditions are defined</w:t>
      </w:r>
    </w:p>
    <w:bookmarkEnd w:id="10"/>
    <w:p w14:paraId="6629542A" w14:textId="77777777" w:rsidR="004034CD" w:rsidRPr="0000123A" w:rsidRDefault="004034CD" w:rsidP="004034CD">
      <w:pPr>
        <w:pStyle w:val="ListParagraph"/>
        <w:numPr>
          <w:ilvl w:val="0"/>
          <w:numId w:val="10"/>
        </w:numPr>
        <w:ind w:firstLineChars="0"/>
        <w:rPr>
          <w:lang w:eastAsia="zh-CN"/>
        </w:rPr>
      </w:pPr>
      <w:r w:rsidRPr="0000123A">
        <w:rPr>
          <w:lang w:eastAsia="zh-CN"/>
        </w:rPr>
        <w:t xml:space="preserve">Option 2: Define the maximum number of gaps skipped during the measurement period. </w:t>
      </w:r>
    </w:p>
    <w:p w14:paraId="5A8EC532" w14:textId="77777777" w:rsidR="004034CD" w:rsidRPr="0000123A" w:rsidRDefault="004034CD" w:rsidP="004034CD">
      <w:pPr>
        <w:pStyle w:val="ListParagraph"/>
        <w:numPr>
          <w:ilvl w:val="0"/>
          <w:numId w:val="10"/>
        </w:numPr>
        <w:ind w:firstLineChars="0"/>
        <w:rPr>
          <w:lang w:eastAsia="zh-CN"/>
        </w:rPr>
      </w:pPr>
      <w:r w:rsidRPr="0000123A">
        <w:rPr>
          <w:lang w:eastAsia="zh-CN"/>
        </w:rPr>
        <w:t>Option 3: Define a maximum separation between two non-skipped gaps for measurement</w:t>
      </w:r>
    </w:p>
    <w:p w14:paraId="44E8803D" w14:textId="77777777" w:rsidR="00A33D1E" w:rsidRPr="0000123A" w:rsidRDefault="00A33D1E" w:rsidP="00A33D1E">
      <w:pPr>
        <w:rPr>
          <w:lang w:eastAsia="zh-CN"/>
        </w:rPr>
      </w:pPr>
    </w:p>
    <w:p w14:paraId="6CCFAE9D" w14:textId="0CA95ED6" w:rsidR="00A33D1E" w:rsidRPr="0000123A" w:rsidRDefault="00A33D1E" w:rsidP="002342EA">
      <w:pPr>
        <w:pStyle w:val="Heading2"/>
        <w:numPr>
          <w:ilvl w:val="0"/>
          <w:numId w:val="0"/>
        </w:numPr>
        <w:ind w:left="576" w:hanging="576"/>
        <w:rPr>
          <w:lang w:val="en-GB"/>
        </w:rPr>
      </w:pPr>
      <w:r w:rsidRPr="0000123A">
        <w:rPr>
          <w:lang w:val="en-GB"/>
        </w:rPr>
        <w:t>Issue 3-</w:t>
      </w:r>
      <w:r w:rsidR="000F54A0">
        <w:rPr>
          <w:lang w:val="en-GB"/>
        </w:rPr>
        <w:t>6</w:t>
      </w:r>
      <w:r w:rsidRPr="0000123A">
        <w:rPr>
          <w:lang w:val="en-GB"/>
        </w:rPr>
        <w:t>: Impact on different frequency layers</w:t>
      </w:r>
    </w:p>
    <w:p w14:paraId="29AED2B5" w14:textId="77777777" w:rsidR="00B74F0E" w:rsidRPr="0000123A" w:rsidRDefault="00B74F0E" w:rsidP="00B74F0E">
      <w:pPr>
        <w:rPr>
          <w:lang w:eastAsia="zh-CN"/>
        </w:rPr>
      </w:pPr>
      <w:r w:rsidRPr="0000123A">
        <w:rPr>
          <w:b/>
          <w:lang w:eastAsia="zh-CN"/>
        </w:rPr>
        <w:t xml:space="preserve">&lt;For information&gt;: </w:t>
      </w:r>
    </w:p>
    <w:p w14:paraId="63CC63D2" w14:textId="48F6FB80" w:rsidR="00D9017F" w:rsidRPr="0000123A" w:rsidRDefault="00B74F0E" w:rsidP="00B74F0E">
      <w:pPr>
        <w:pStyle w:val="ListParagraph"/>
        <w:numPr>
          <w:ilvl w:val="0"/>
          <w:numId w:val="35"/>
        </w:numPr>
        <w:ind w:firstLineChars="0"/>
        <w:rPr>
          <w:bCs/>
          <w:lang w:eastAsia="zh-CN"/>
        </w:rPr>
      </w:pPr>
      <w:r w:rsidRPr="0000123A">
        <w:rPr>
          <w:bCs/>
          <w:lang w:eastAsia="zh-CN"/>
        </w:rPr>
        <w:t xml:space="preserve">the original proposals of this issue can be found in R4-2505575 and Chairman notes. </w:t>
      </w:r>
    </w:p>
    <w:p w14:paraId="2DBFC48B" w14:textId="3926C485" w:rsidR="00470BE3" w:rsidRPr="0000123A" w:rsidRDefault="00470BE3" w:rsidP="00470BE3">
      <w:pPr>
        <w:rPr>
          <w:lang w:eastAsia="zh-CN"/>
        </w:rPr>
      </w:pPr>
      <w:r w:rsidRPr="0000123A">
        <w:rPr>
          <w:b/>
          <w:lang w:eastAsia="zh-CN"/>
        </w:rPr>
        <w:t xml:space="preserve">&lt;Agreement&gt;: </w:t>
      </w:r>
    </w:p>
    <w:p w14:paraId="64DBDCA6" w14:textId="30E3C963" w:rsidR="00470BE3" w:rsidRPr="0000123A" w:rsidRDefault="00470BE3" w:rsidP="00470BE3">
      <w:pPr>
        <w:pStyle w:val="ListParagraph"/>
        <w:numPr>
          <w:ilvl w:val="0"/>
          <w:numId w:val="35"/>
        </w:numPr>
        <w:ind w:firstLineChars="0"/>
        <w:rPr>
          <w:lang w:eastAsia="zh-CN"/>
        </w:rPr>
      </w:pPr>
      <w:r w:rsidRPr="0000123A">
        <w:rPr>
          <w:lang w:eastAsia="zh-CN"/>
        </w:rPr>
        <w:t>Not pursue Proposal 1 and 2 in Rel-19.</w:t>
      </w:r>
    </w:p>
    <w:p w14:paraId="292B26AA" w14:textId="77777777" w:rsidR="0080759D" w:rsidRPr="0000123A" w:rsidRDefault="0080759D" w:rsidP="0080759D">
      <w:pPr>
        <w:rPr>
          <w:lang w:eastAsia="zh-CN"/>
        </w:rPr>
      </w:pPr>
    </w:p>
    <w:p w14:paraId="66927C4E" w14:textId="3E00091E" w:rsidR="00A33D1E" w:rsidRPr="0000123A" w:rsidRDefault="00A33D1E" w:rsidP="002342EA">
      <w:pPr>
        <w:pStyle w:val="Heading2"/>
        <w:numPr>
          <w:ilvl w:val="0"/>
          <w:numId w:val="0"/>
        </w:numPr>
        <w:ind w:left="576" w:hanging="576"/>
        <w:rPr>
          <w:lang w:val="en-GB"/>
        </w:rPr>
      </w:pPr>
      <w:r w:rsidRPr="0000123A">
        <w:rPr>
          <w:lang w:val="en-GB"/>
        </w:rPr>
        <w:lastRenderedPageBreak/>
        <w:t>Issue 3-</w:t>
      </w:r>
      <w:r w:rsidR="000F54A0">
        <w:rPr>
          <w:lang w:val="en-GB"/>
        </w:rPr>
        <w:t>7</w:t>
      </w:r>
      <w:r w:rsidRPr="0000123A">
        <w:rPr>
          <w:lang w:val="en-GB"/>
        </w:rPr>
        <w:t>: UL XR impact</w:t>
      </w:r>
    </w:p>
    <w:p w14:paraId="68E66881" w14:textId="40953188" w:rsidR="00B74F0E" w:rsidRPr="0000123A" w:rsidRDefault="00B74F0E" w:rsidP="00B74F0E">
      <w:pPr>
        <w:rPr>
          <w:lang w:eastAsia="zh-CN"/>
        </w:rPr>
      </w:pPr>
      <w:r w:rsidRPr="0000123A">
        <w:rPr>
          <w:b/>
          <w:lang w:eastAsia="zh-CN"/>
        </w:rPr>
        <w:t xml:space="preserve">&lt;For information&gt;: </w:t>
      </w:r>
    </w:p>
    <w:p w14:paraId="430408EE" w14:textId="5F023FAA" w:rsidR="004A59F6" w:rsidRPr="0000123A" w:rsidRDefault="004A59F6" w:rsidP="00B74F0E">
      <w:pPr>
        <w:pStyle w:val="ListParagraph"/>
        <w:numPr>
          <w:ilvl w:val="0"/>
          <w:numId w:val="35"/>
        </w:numPr>
        <w:ind w:firstLineChars="0"/>
        <w:rPr>
          <w:bCs/>
          <w:lang w:eastAsia="zh-CN"/>
        </w:rPr>
      </w:pPr>
      <w:r w:rsidRPr="0000123A">
        <w:rPr>
          <w:bCs/>
          <w:lang w:eastAsia="zh-CN"/>
        </w:rPr>
        <w:t xml:space="preserve">the original proposals of this issue can be found in </w:t>
      </w:r>
      <w:r w:rsidR="00B74F0E" w:rsidRPr="0000123A">
        <w:rPr>
          <w:bCs/>
          <w:lang w:eastAsia="zh-CN"/>
        </w:rPr>
        <w:t xml:space="preserve">R4-2505575 </w:t>
      </w:r>
      <w:r w:rsidRPr="0000123A">
        <w:rPr>
          <w:bCs/>
          <w:lang w:eastAsia="zh-CN"/>
        </w:rPr>
        <w:t xml:space="preserve">and Chairman notes. </w:t>
      </w:r>
    </w:p>
    <w:p w14:paraId="7E0784C3" w14:textId="63F3321A" w:rsidR="007136A2" w:rsidRPr="0000123A" w:rsidRDefault="007136A2" w:rsidP="007136A2">
      <w:pPr>
        <w:rPr>
          <w:lang w:eastAsia="zh-CN"/>
        </w:rPr>
      </w:pPr>
      <w:r w:rsidRPr="0000123A">
        <w:rPr>
          <w:b/>
          <w:lang w:eastAsia="zh-CN"/>
        </w:rPr>
        <w:t xml:space="preserve">&lt;Agreement&gt;: </w:t>
      </w:r>
    </w:p>
    <w:p w14:paraId="017D2002" w14:textId="634784F8" w:rsidR="007136A2" w:rsidRPr="0000123A" w:rsidRDefault="0080759D" w:rsidP="007136A2">
      <w:pPr>
        <w:pStyle w:val="ListParagraph"/>
        <w:numPr>
          <w:ilvl w:val="0"/>
          <w:numId w:val="12"/>
        </w:numPr>
        <w:ind w:firstLineChars="0"/>
        <w:rPr>
          <w:lang w:eastAsia="zh-CN"/>
        </w:rPr>
      </w:pPr>
      <w:r w:rsidRPr="0000123A">
        <w:rPr>
          <w:lang w:eastAsia="zh-CN"/>
        </w:rPr>
        <w:t>This issue is closed.</w:t>
      </w:r>
    </w:p>
    <w:p w14:paraId="3C70AD1E" w14:textId="77777777" w:rsidR="00A33D1E" w:rsidRPr="0000123A" w:rsidRDefault="00A33D1E" w:rsidP="00A33D1E">
      <w:pPr>
        <w:rPr>
          <w:lang w:eastAsia="zh-CN"/>
        </w:rPr>
      </w:pPr>
    </w:p>
    <w:p w14:paraId="49AE23F3" w14:textId="77777777" w:rsidR="00A33D1E" w:rsidRPr="0000123A" w:rsidRDefault="00A33D1E" w:rsidP="00D62E02">
      <w:pPr>
        <w:pStyle w:val="Heading1"/>
        <w:numPr>
          <w:ilvl w:val="0"/>
          <w:numId w:val="0"/>
        </w:numPr>
        <w:ind w:left="432" w:hanging="432"/>
        <w:rPr>
          <w:lang w:val="en-GB"/>
        </w:rPr>
      </w:pPr>
      <w:bookmarkStart w:id="11" w:name="_Toc182401982"/>
      <w:bookmarkStart w:id="12" w:name="_Toc194397933"/>
      <w:bookmarkStart w:id="13" w:name="_Toc198040802"/>
      <w:r w:rsidRPr="0000123A">
        <w:rPr>
          <w:lang w:val="en-GB"/>
        </w:rPr>
        <w:t>Topic 4 UE assistance information</w:t>
      </w:r>
      <w:bookmarkEnd w:id="11"/>
      <w:bookmarkEnd w:id="12"/>
      <w:bookmarkEnd w:id="13"/>
    </w:p>
    <w:p w14:paraId="6813291A" w14:textId="77777777" w:rsidR="00A33D1E" w:rsidRPr="0000123A" w:rsidRDefault="00A33D1E" w:rsidP="002342EA">
      <w:pPr>
        <w:pStyle w:val="Heading2"/>
        <w:numPr>
          <w:ilvl w:val="0"/>
          <w:numId w:val="0"/>
        </w:numPr>
        <w:ind w:left="576" w:hanging="576"/>
        <w:rPr>
          <w:lang w:val="en-GB"/>
        </w:rPr>
      </w:pPr>
      <w:r w:rsidRPr="0000123A">
        <w:rPr>
          <w:lang w:val="en-GB"/>
        </w:rPr>
        <w:t>Issue 4-1: Additional aspects for UAI</w:t>
      </w:r>
    </w:p>
    <w:p w14:paraId="1A5E7635" w14:textId="24BB6873" w:rsidR="00D62E02" w:rsidRDefault="00D62E02" w:rsidP="00D62E02">
      <w:pPr>
        <w:rPr>
          <w:b/>
          <w:lang w:eastAsia="zh-CN"/>
        </w:rPr>
      </w:pPr>
      <w:r w:rsidRPr="0000123A">
        <w:rPr>
          <w:b/>
          <w:lang w:eastAsia="zh-CN"/>
        </w:rPr>
        <w:t xml:space="preserve">&lt;Agreement&gt;: </w:t>
      </w:r>
    </w:p>
    <w:tbl>
      <w:tblPr>
        <w:tblStyle w:val="TableGrid"/>
        <w:tblW w:w="0" w:type="auto"/>
        <w:tblLook w:val="04A0" w:firstRow="1" w:lastRow="0" w:firstColumn="1" w:lastColumn="0" w:noHBand="0" w:noVBand="1"/>
      </w:tblPr>
      <w:tblGrid>
        <w:gridCol w:w="9631"/>
      </w:tblGrid>
      <w:tr w:rsidR="00E22656" w14:paraId="0EFB66C5" w14:textId="77777777" w:rsidTr="00E22656">
        <w:tc>
          <w:tcPr>
            <w:tcW w:w="9631" w:type="dxa"/>
          </w:tcPr>
          <w:p w14:paraId="7E260371" w14:textId="77777777" w:rsidR="00E22656" w:rsidRPr="00E22656" w:rsidRDefault="00E22656" w:rsidP="00E22656">
            <w:pPr>
              <w:rPr>
                <w:lang w:eastAsia="zh-CN"/>
              </w:rPr>
            </w:pPr>
            <w:r w:rsidRPr="00E22656">
              <w:rPr>
                <w:b/>
                <w:bCs/>
                <w:lang w:eastAsia="zh-CN"/>
              </w:rPr>
              <w:t>&lt;Agreement&gt;:</w:t>
            </w:r>
          </w:p>
          <w:p w14:paraId="135EF5BC" w14:textId="77777777" w:rsidR="00E22656" w:rsidRPr="00E22656" w:rsidRDefault="00E22656" w:rsidP="00E22656">
            <w:pPr>
              <w:rPr>
                <w:lang w:eastAsia="zh-CN"/>
              </w:rPr>
            </w:pPr>
            <w:r w:rsidRPr="00E22656">
              <w:rPr>
                <w:lang w:eastAsia="zh-CN"/>
              </w:rPr>
              <w:t xml:space="preserve">Capture the following agreement in the LS to RAN1/2. Meanwhile, it is not precluded to update the number of 1 s if any issue will be identified in the future meeting. </w:t>
            </w:r>
          </w:p>
          <w:p w14:paraId="3D05E9EA" w14:textId="77777777" w:rsidR="00E22656" w:rsidRPr="00E22656" w:rsidRDefault="00E22656" w:rsidP="00E22656">
            <w:pPr>
              <w:numPr>
                <w:ilvl w:val="0"/>
                <w:numId w:val="41"/>
              </w:numPr>
              <w:rPr>
                <w:lang w:eastAsia="zh-CN"/>
              </w:rPr>
            </w:pPr>
            <w:r w:rsidRPr="00E22656">
              <w:rPr>
                <w:lang w:eastAsia="zh-CN"/>
              </w:rPr>
              <w:t xml:space="preserve">The information in UAI: a ratio (R) of gap occasions that is recommended for cancellation during </w:t>
            </w:r>
            <w:proofErr w:type="gramStart"/>
            <w:r w:rsidRPr="00E22656">
              <w:rPr>
                <w:lang w:eastAsia="zh-CN"/>
              </w:rPr>
              <w:t>a time period</w:t>
            </w:r>
            <w:proofErr w:type="gramEnd"/>
            <w:r w:rsidRPr="00E22656">
              <w:rPr>
                <w:lang w:eastAsia="zh-CN"/>
              </w:rPr>
              <w:t xml:space="preserve"> of 1 s.</w:t>
            </w:r>
          </w:p>
          <w:p w14:paraId="176EC154" w14:textId="526EC374" w:rsidR="00E22656" w:rsidRPr="00E22656" w:rsidRDefault="00E22656" w:rsidP="002A77B4">
            <w:pPr>
              <w:numPr>
                <w:ilvl w:val="1"/>
                <w:numId w:val="41"/>
              </w:numPr>
              <w:rPr>
                <w:lang w:eastAsia="zh-CN"/>
              </w:rPr>
            </w:pPr>
            <w:r w:rsidRPr="00E22656">
              <w:rPr>
                <w:lang w:eastAsia="zh-CN"/>
              </w:rPr>
              <w:t xml:space="preserve">R </w:t>
            </w:r>
            <w:r w:rsidRPr="00E22656">
              <w:rPr>
                <w:rFonts w:ascii="Cambria Math" w:hAnsi="Cambria Math" w:cs="Cambria Math"/>
                <w:lang w:eastAsia="zh-CN"/>
              </w:rPr>
              <w:t>∈</w:t>
            </w:r>
            <w:r w:rsidRPr="00E22656">
              <w:rPr>
                <w:lang w:eastAsia="zh-CN"/>
              </w:rPr>
              <w:t xml:space="preserve"> {0, 20, 40, </w:t>
            </w:r>
            <w:proofErr w:type="gramStart"/>
            <w:r w:rsidRPr="00E22656">
              <w:rPr>
                <w:lang w:eastAsia="zh-CN"/>
              </w:rPr>
              <w:t>60}%</w:t>
            </w:r>
            <w:proofErr w:type="gramEnd"/>
          </w:p>
        </w:tc>
      </w:tr>
    </w:tbl>
    <w:p w14:paraId="494A4C36" w14:textId="77777777" w:rsidR="00E22656" w:rsidRPr="0000123A" w:rsidRDefault="00E22656" w:rsidP="00D62E02">
      <w:pPr>
        <w:rPr>
          <w:lang w:eastAsia="zh-CN"/>
        </w:rPr>
      </w:pPr>
    </w:p>
    <w:p w14:paraId="15D1600B" w14:textId="12B706EB" w:rsidR="002C5DCF" w:rsidRPr="002A77B4" w:rsidRDefault="002C5DCF" w:rsidP="002C5DCF">
      <w:pPr>
        <w:pStyle w:val="ListParagraph"/>
        <w:numPr>
          <w:ilvl w:val="0"/>
          <w:numId w:val="11"/>
        </w:numPr>
        <w:ind w:firstLineChars="0"/>
      </w:pPr>
      <w:r w:rsidRPr="002A77B4">
        <w:t>The UE may provide the UAI related information</w:t>
      </w:r>
      <w:r w:rsidR="00E22656" w:rsidRPr="002A77B4">
        <w:t xml:space="preserve">, </w:t>
      </w:r>
      <w:r w:rsidR="00FD27C3" w:rsidRPr="002A77B4">
        <w:t>for the UAI in</w:t>
      </w:r>
      <w:r w:rsidR="00E22656" w:rsidRPr="002A77B4">
        <w:t xml:space="preserve"> the agreement captured above,</w:t>
      </w:r>
      <w:r w:rsidRPr="002A77B4">
        <w:t xml:space="preserve"> per MG configuration. </w:t>
      </w:r>
    </w:p>
    <w:p w14:paraId="1C5E4217" w14:textId="77777777" w:rsidR="002C5DCF" w:rsidRDefault="002C5DCF" w:rsidP="002C5DCF">
      <w:pPr>
        <w:pStyle w:val="ListParagraph"/>
        <w:numPr>
          <w:ilvl w:val="1"/>
          <w:numId w:val="11"/>
        </w:numPr>
        <w:ind w:firstLineChars="0"/>
      </w:pPr>
      <w:r>
        <w:t xml:space="preserve">per-FR gap if gap is configured with </w:t>
      </w:r>
      <w:proofErr w:type="spellStart"/>
      <w:r>
        <w:t>gapConfig</w:t>
      </w:r>
      <w:proofErr w:type="spellEnd"/>
      <w:r>
        <w:t xml:space="preserve"> with per-FR gaps</w:t>
      </w:r>
    </w:p>
    <w:p w14:paraId="671A39C1" w14:textId="77777777" w:rsidR="002C5DCF" w:rsidRDefault="002C5DCF" w:rsidP="002C5DCF">
      <w:pPr>
        <w:pStyle w:val="ListParagraph"/>
        <w:numPr>
          <w:ilvl w:val="1"/>
          <w:numId w:val="11"/>
        </w:numPr>
        <w:ind w:firstLineChars="0"/>
      </w:pPr>
      <w:r>
        <w:t>per gap configuration if gap is configured with gapConfig-r17</w:t>
      </w:r>
    </w:p>
    <w:p w14:paraId="11117796" w14:textId="77777777" w:rsidR="009760B7" w:rsidRPr="0000123A" w:rsidRDefault="009760B7" w:rsidP="00A33D1E"/>
    <w:p w14:paraId="2F22DC0D" w14:textId="77777777" w:rsidR="00A33D1E" w:rsidRPr="0000123A" w:rsidRDefault="00A33D1E" w:rsidP="008B0BA7">
      <w:pPr>
        <w:pStyle w:val="Heading1"/>
        <w:numPr>
          <w:ilvl w:val="0"/>
          <w:numId w:val="0"/>
        </w:numPr>
        <w:ind w:left="432" w:hanging="432"/>
        <w:rPr>
          <w:lang w:val="en-GB"/>
        </w:rPr>
      </w:pPr>
      <w:bookmarkStart w:id="14" w:name="_Hlk179363841"/>
      <w:bookmarkStart w:id="15" w:name="_Toc182401985"/>
      <w:bookmarkStart w:id="16" w:name="_Toc194397934"/>
      <w:bookmarkStart w:id="17" w:name="_Toc198040803"/>
      <w:r w:rsidRPr="0000123A">
        <w:rPr>
          <w:lang w:val="en-GB"/>
        </w:rPr>
        <w:t xml:space="preserve">Topic 5 Additional </w:t>
      </w:r>
      <w:bookmarkEnd w:id="14"/>
      <w:r w:rsidRPr="0000123A">
        <w:rPr>
          <w:lang w:val="en-GB"/>
        </w:rPr>
        <w:t>signalling aspects</w:t>
      </w:r>
      <w:bookmarkEnd w:id="15"/>
      <w:bookmarkEnd w:id="16"/>
      <w:bookmarkEnd w:id="17"/>
    </w:p>
    <w:p w14:paraId="6760A42E" w14:textId="77777777" w:rsidR="00A33D1E" w:rsidRPr="0000123A" w:rsidRDefault="00A33D1E" w:rsidP="00E24F8A">
      <w:pPr>
        <w:pStyle w:val="Heading2"/>
        <w:numPr>
          <w:ilvl w:val="0"/>
          <w:numId w:val="0"/>
        </w:numPr>
        <w:ind w:left="576" w:hanging="576"/>
        <w:rPr>
          <w:lang w:val="en-GB"/>
        </w:rPr>
      </w:pPr>
      <w:r w:rsidRPr="0000123A">
        <w:rPr>
          <w:lang w:val="en-GB"/>
        </w:rPr>
        <w:t>Issue 5-1: Semi-static schemes</w:t>
      </w:r>
    </w:p>
    <w:p w14:paraId="4B8D78C8" w14:textId="55C2DABC" w:rsidR="00A33D1E" w:rsidRPr="0000123A" w:rsidRDefault="008B0BA7" w:rsidP="00EF156E">
      <w:pPr>
        <w:rPr>
          <w:lang w:eastAsia="zh-CN"/>
        </w:rPr>
      </w:pPr>
      <w:r w:rsidRPr="0000123A">
        <w:rPr>
          <w:b/>
          <w:lang w:eastAsia="zh-CN"/>
        </w:rPr>
        <w:t>&lt;Agreement&gt;:</w:t>
      </w:r>
      <w:r w:rsidR="00167938" w:rsidRPr="0000123A">
        <w:t xml:space="preserve"> </w:t>
      </w:r>
    </w:p>
    <w:p w14:paraId="1535BECB" w14:textId="3E1042A4" w:rsidR="00EF156E" w:rsidRPr="0000123A" w:rsidRDefault="00EF156E" w:rsidP="004D109D">
      <w:pPr>
        <w:pStyle w:val="ListParagraph"/>
        <w:numPr>
          <w:ilvl w:val="0"/>
          <w:numId w:val="35"/>
        </w:numPr>
        <w:ind w:firstLineChars="0"/>
      </w:pPr>
      <w:r w:rsidRPr="0000123A">
        <w:t>From RAN4 perspective, no consensus to support semi-static solutions in Rel-19.</w:t>
      </w:r>
    </w:p>
    <w:p w14:paraId="0D5F604F" w14:textId="77777777" w:rsidR="00A33D1E" w:rsidRPr="0000123A" w:rsidRDefault="00A33D1E" w:rsidP="00E24F8A">
      <w:pPr>
        <w:pStyle w:val="Heading2"/>
        <w:numPr>
          <w:ilvl w:val="0"/>
          <w:numId w:val="0"/>
        </w:numPr>
        <w:ind w:left="576" w:hanging="576"/>
        <w:rPr>
          <w:lang w:val="en-GB"/>
        </w:rPr>
      </w:pPr>
      <w:r w:rsidRPr="0000123A">
        <w:rPr>
          <w:lang w:val="en-GB"/>
        </w:rPr>
        <w:t>Issue 5-2: Skipping indication on frequency domain</w:t>
      </w:r>
    </w:p>
    <w:p w14:paraId="49CF7A79" w14:textId="2F4E409B" w:rsidR="00E94086" w:rsidRDefault="00167938" w:rsidP="00E94086">
      <w:pPr>
        <w:rPr>
          <w:b/>
          <w:lang w:eastAsia="zh-CN"/>
        </w:rPr>
      </w:pPr>
      <w:r w:rsidRPr="0000123A">
        <w:rPr>
          <w:b/>
          <w:lang w:eastAsia="zh-CN"/>
        </w:rPr>
        <w:t>&lt;Agreement&gt;:</w:t>
      </w:r>
    </w:p>
    <w:p w14:paraId="51AF1004" w14:textId="77777777" w:rsidR="00DF69B4" w:rsidRDefault="00E94086" w:rsidP="00F148B6">
      <w:pPr>
        <w:pStyle w:val="ListParagraph"/>
        <w:numPr>
          <w:ilvl w:val="0"/>
          <w:numId w:val="35"/>
        </w:numPr>
        <w:ind w:firstLineChars="0"/>
      </w:pPr>
      <w:r w:rsidRPr="00DF69B4">
        <w:t xml:space="preserve">It is RAN4 common understanding that: If UE is configured with per-FR gap, the MG skipping only applies to the same FR and has no impacts on UE </w:t>
      </w:r>
      <w:proofErr w:type="spellStart"/>
      <w:r w:rsidRPr="00DF69B4">
        <w:t>behavior</w:t>
      </w:r>
      <w:proofErr w:type="spellEnd"/>
      <w:r w:rsidRPr="00DF69B4">
        <w:t xml:space="preserve"> on the other FR. If UE is configured with per-UE gap, the MG skipping applies to both </w:t>
      </w:r>
      <w:proofErr w:type="spellStart"/>
      <w:r w:rsidRPr="00DF69B4">
        <w:t>FRs.</w:t>
      </w:r>
      <w:proofErr w:type="spellEnd"/>
    </w:p>
    <w:p w14:paraId="61401C4D" w14:textId="7868FFD5" w:rsidR="00E94086" w:rsidRPr="00DF69B4" w:rsidRDefault="00E94086" w:rsidP="00F148B6">
      <w:pPr>
        <w:pStyle w:val="ListParagraph"/>
        <w:numPr>
          <w:ilvl w:val="0"/>
          <w:numId w:val="35"/>
        </w:numPr>
        <w:ind w:firstLineChars="0"/>
      </w:pPr>
      <w:r w:rsidRPr="00DF69B4">
        <w:t xml:space="preserve">Further discuss whether it has already been </w:t>
      </w:r>
      <w:r w:rsidR="00FD3766" w:rsidRPr="00DF69B4">
        <w:t>spec</w:t>
      </w:r>
      <w:r w:rsidR="00FD3766">
        <w:t>i</w:t>
      </w:r>
      <w:r w:rsidR="00FD3766" w:rsidRPr="00DF69B4">
        <w:t>fied</w:t>
      </w:r>
      <w:r w:rsidRPr="00DF69B4">
        <w:t xml:space="preserve"> in RAN1 CR, and whether/how to capture in RAN4 spec.</w:t>
      </w:r>
    </w:p>
    <w:p w14:paraId="16250ECD" w14:textId="77777777" w:rsidR="00A33D1E" w:rsidRPr="0000123A" w:rsidRDefault="00A33D1E" w:rsidP="00E24F8A">
      <w:pPr>
        <w:pStyle w:val="Heading2"/>
        <w:numPr>
          <w:ilvl w:val="0"/>
          <w:numId w:val="0"/>
        </w:numPr>
        <w:ind w:left="576" w:hanging="576"/>
        <w:rPr>
          <w:lang w:val="en-GB"/>
        </w:rPr>
      </w:pPr>
      <w:r w:rsidRPr="0000123A">
        <w:rPr>
          <w:lang w:val="en-GB"/>
        </w:rPr>
        <w:lastRenderedPageBreak/>
        <w:t>Issue 5-3: Partial measurement skipping</w:t>
      </w:r>
    </w:p>
    <w:p w14:paraId="01017105" w14:textId="77777777" w:rsidR="00B74F0E" w:rsidRPr="0000123A" w:rsidRDefault="00B74F0E" w:rsidP="00B74F0E">
      <w:pPr>
        <w:rPr>
          <w:lang w:eastAsia="zh-CN"/>
        </w:rPr>
      </w:pPr>
      <w:r w:rsidRPr="0000123A">
        <w:rPr>
          <w:b/>
          <w:lang w:eastAsia="zh-CN"/>
        </w:rPr>
        <w:t xml:space="preserve">&lt;For information&gt;: </w:t>
      </w:r>
    </w:p>
    <w:p w14:paraId="2F59732E" w14:textId="77777777" w:rsidR="00B74F0E" w:rsidRPr="0000123A" w:rsidRDefault="00B74F0E" w:rsidP="00B74F0E">
      <w:pPr>
        <w:pStyle w:val="ListParagraph"/>
        <w:numPr>
          <w:ilvl w:val="0"/>
          <w:numId w:val="35"/>
        </w:numPr>
        <w:ind w:firstLineChars="0"/>
        <w:rPr>
          <w:bCs/>
          <w:lang w:eastAsia="zh-CN"/>
        </w:rPr>
      </w:pPr>
      <w:r w:rsidRPr="0000123A">
        <w:rPr>
          <w:bCs/>
          <w:lang w:eastAsia="zh-CN"/>
        </w:rPr>
        <w:t xml:space="preserve">the original proposals of this issue can be found in R4-2505575 and Chairman notes. </w:t>
      </w:r>
    </w:p>
    <w:p w14:paraId="15A4858E" w14:textId="77777777" w:rsidR="00B74F0E" w:rsidRPr="0000123A" w:rsidRDefault="00B74F0E" w:rsidP="00B74F0E">
      <w:pPr>
        <w:rPr>
          <w:lang w:eastAsia="zh-CN"/>
        </w:rPr>
      </w:pPr>
      <w:r w:rsidRPr="0000123A">
        <w:rPr>
          <w:b/>
          <w:lang w:eastAsia="zh-CN"/>
        </w:rPr>
        <w:t xml:space="preserve">&lt;Agreement&gt;: </w:t>
      </w:r>
    </w:p>
    <w:p w14:paraId="70A6CF16" w14:textId="101E16E4" w:rsidR="00A33D1E" w:rsidRPr="0000123A" w:rsidRDefault="00B74F0E" w:rsidP="00167938">
      <w:pPr>
        <w:pStyle w:val="ListParagraph"/>
        <w:numPr>
          <w:ilvl w:val="1"/>
          <w:numId w:val="11"/>
        </w:numPr>
        <w:ind w:firstLineChars="0"/>
      </w:pPr>
      <w:r w:rsidRPr="0000123A">
        <w:rPr>
          <w:lang w:eastAsia="zh-CN"/>
        </w:rPr>
        <w:t>This issue is closed.</w:t>
      </w:r>
    </w:p>
    <w:p w14:paraId="4A6375FA" w14:textId="77777777" w:rsidR="00A33D1E" w:rsidRPr="0000123A" w:rsidRDefault="00A33D1E" w:rsidP="00167938">
      <w:pPr>
        <w:pStyle w:val="Heading1"/>
        <w:numPr>
          <w:ilvl w:val="0"/>
          <w:numId w:val="0"/>
        </w:numPr>
        <w:ind w:left="432" w:hanging="432"/>
        <w:rPr>
          <w:lang w:val="en-GB"/>
        </w:rPr>
      </w:pPr>
      <w:bookmarkStart w:id="18" w:name="_Toc198040804"/>
      <w:r w:rsidRPr="0000123A">
        <w:rPr>
          <w:lang w:val="en-GB"/>
        </w:rPr>
        <w:t>Topic 6 CR handling</w:t>
      </w:r>
      <w:bookmarkEnd w:id="18"/>
    </w:p>
    <w:p w14:paraId="64B1E2BE" w14:textId="77777777" w:rsidR="00A33D1E" w:rsidRPr="0000123A" w:rsidRDefault="00A33D1E" w:rsidP="00E24F8A">
      <w:pPr>
        <w:pStyle w:val="Heading2"/>
        <w:numPr>
          <w:ilvl w:val="0"/>
          <w:numId w:val="0"/>
        </w:numPr>
        <w:ind w:left="576" w:hanging="576"/>
        <w:rPr>
          <w:lang w:val="en-GB"/>
        </w:rPr>
      </w:pPr>
      <w:r w:rsidRPr="0000123A">
        <w:rPr>
          <w:lang w:val="en-GB"/>
        </w:rPr>
        <w:t>Issue 6-1: Naming convention</w:t>
      </w:r>
    </w:p>
    <w:p w14:paraId="188D9E1C" w14:textId="77777777" w:rsidR="00167938" w:rsidRPr="0000123A" w:rsidRDefault="00167938" w:rsidP="00167938">
      <w:pPr>
        <w:rPr>
          <w:lang w:eastAsia="zh-CN"/>
        </w:rPr>
      </w:pPr>
      <w:r w:rsidRPr="0000123A">
        <w:rPr>
          <w:b/>
          <w:lang w:eastAsia="zh-CN"/>
        </w:rPr>
        <w:t xml:space="preserve">&lt;Agreement&gt;: </w:t>
      </w:r>
    </w:p>
    <w:p w14:paraId="7A0DEEAA" w14:textId="77777777" w:rsidR="005A5DFA" w:rsidRPr="0000123A" w:rsidRDefault="005A5DFA" w:rsidP="005A5DFA">
      <w:pPr>
        <w:pStyle w:val="ListParagraph"/>
        <w:numPr>
          <w:ilvl w:val="0"/>
          <w:numId w:val="11"/>
        </w:numPr>
        <w:ind w:firstLineChars="0"/>
      </w:pPr>
      <w:r w:rsidRPr="0000123A">
        <w:t xml:space="preserve">Use “Measurement gap occasion cancelation” to refer to measurement gaps that were skipped or cancelled by DCI. </w:t>
      </w:r>
    </w:p>
    <w:p w14:paraId="0389F3B6" w14:textId="77777777" w:rsidR="005A5DFA" w:rsidRPr="0000123A" w:rsidRDefault="005A5DFA" w:rsidP="005A5DFA">
      <w:pPr>
        <w:pStyle w:val="ListParagraph"/>
        <w:numPr>
          <w:ilvl w:val="0"/>
          <w:numId w:val="11"/>
        </w:numPr>
        <w:ind w:firstLineChars="0"/>
      </w:pPr>
      <w:r w:rsidRPr="0000123A">
        <w:t xml:space="preserve">Use </w:t>
      </w:r>
      <w:proofErr w:type="spellStart"/>
      <w:r w:rsidRPr="0000123A">
        <w:t>L</w:t>
      </w:r>
      <w:r w:rsidRPr="0000123A">
        <w:rPr>
          <w:vertAlign w:val="subscript"/>
        </w:rPr>
        <w:t>cancel</w:t>
      </w:r>
      <w:proofErr w:type="spellEnd"/>
      <w:r w:rsidRPr="0000123A">
        <w:rPr>
          <w:vertAlign w:val="subscript"/>
        </w:rPr>
        <w:t xml:space="preserve"> </w:t>
      </w:r>
      <w:r w:rsidRPr="0000123A">
        <w:t>for number of skipping occasions</w:t>
      </w:r>
    </w:p>
    <w:p w14:paraId="5E573BA5" w14:textId="77777777" w:rsidR="005A5DFA" w:rsidRPr="0000123A" w:rsidRDefault="005A5DFA" w:rsidP="005A5DFA">
      <w:pPr>
        <w:pStyle w:val="ListParagraph"/>
        <w:numPr>
          <w:ilvl w:val="0"/>
          <w:numId w:val="11"/>
        </w:numPr>
        <w:ind w:firstLineChars="0"/>
      </w:pPr>
      <w:r w:rsidRPr="0000123A">
        <w:t xml:space="preserve">Indication of which formula/table to use </w:t>
      </w:r>
    </w:p>
    <w:p w14:paraId="5398216D" w14:textId="77777777" w:rsidR="005A5DFA" w:rsidRPr="0000123A" w:rsidRDefault="005A5DFA" w:rsidP="005A5DFA">
      <w:pPr>
        <w:pStyle w:val="ListParagraph"/>
        <w:numPr>
          <w:ilvl w:val="1"/>
          <w:numId w:val="11"/>
        </w:numPr>
        <w:ind w:firstLineChars="0"/>
      </w:pPr>
      <w:r w:rsidRPr="0000123A">
        <w:t>For the UE supporting [FFS feature name] provided that the configuration and conditions in clause 9.1.y.4 are met (new)</w:t>
      </w:r>
    </w:p>
    <w:p w14:paraId="0E472F70" w14:textId="77777777" w:rsidR="005A5DFA" w:rsidRPr="0000123A" w:rsidRDefault="005A5DFA" w:rsidP="005A5DFA">
      <w:pPr>
        <w:pStyle w:val="ListParagraph"/>
        <w:numPr>
          <w:ilvl w:val="0"/>
          <w:numId w:val="11"/>
        </w:numPr>
        <w:ind w:firstLineChars="0"/>
      </w:pPr>
      <w:r w:rsidRPr="0000123A">
        <w:t>Use RAN2 pseudo code approach for new clause 9.1.y</w:t>
      </w:r>
    </w:p>
    <w:p w14:paraId="7EAE12E0" w14:textId="77777777" w:rsidR="00A33D1E" w:rsidRPr="0000123A" w:rsidRDefault="00A33D1E" w:rsidP="00A33D1E"/>
    <w:p w14:paraId="771712F5" w14:textId="09B7FF85" w:rsidR="00A33D1E" w:rsidRPr="0000123A" w:rsidRDefault="004D795B" w:rsidP="004D795B">
      <w:pPr>
        <w:pStyle w:val="Heading1"/>
        <w:numPr>
          <w:ilvl w:val="0"/>
          <w:numId w:val="0"/>
        </w:numPr>
        <w:ind w:left="432" w:hanging="432"/>
        <w:rPr>
          <w:lang w:val="en-GB"/>
        </w:rPr>
      </w:pPr>
      <w:bookmarkStart w:id="19" w:name="_Toc198040805"/>
      <w:r w:rsidRPr="0000123A">
        <w:rPr>
          <w:lang w:val="en-GB"/>
        </w:rPr>
        <w:t xml:space="preserve">Topic </w:t>
      </w:r>
      <w:r w:rsidR="00A33D1E" w:rsidRPr="0000123A">
        <w:rPr>
          <w:lang w:val="en-GB"/>
        </w:rPr>
        <w:t>7 UE capabilities</w:t>
      </w:r>
      <w:bookmarkEnd w:id="19"/>
    </w:p>
    <w:p w14:paraId="1B7728A2" w14:textId="485452E7" w:rsidR="00A33D1E" w:rsidRPr="0000123A" w:rsidRDefault="00A33D1E" w:rsidP="004D795B">
      <w:pPr>
        <w:pStyle w:val="Heading2"/>
        <w:numPr>
          <w:ilvl w:val="0"/>
          <w:numId w:val="0"/>
        </w:numPr>
        <w:ind w:left="576" w:hanging="576"/>
        <w:rPr>
          <w:lang w:val="en-GB"/>
        </w:rPr>
      </w:pPr>
      <w:r w:rsidRPr="0000123A">
        <w:rPr>
          <w:lang w:val="en-GB"/>
        </w:rPr>
        <w:t>Issue 7-1: UE capabilities for XR – general proposals</w:t>
      </w:r>
    </w:p>
    <w:p w14:paraId="3D9BC843" w14:textId="77777777" w:rsidR="00166CE6" w:rsidRPr="0000123A" w:rsidRDefault="00166CE6" w:rsidP="00166CE6">
      <w:pPr>
        <w:rPr>
          <w:lang w:eastAsia="zh-CN"/>
        </w:rPr>
      </w:pPr>
      <w:r w:rsidRPr="0000123A">
        <w:rPr>
          <w:b/>
          <w:lang w:eastAsia="zh-CN"/>
        </w:rPr>
        <w:t xml:space="preserve">&lt;Agreement&gt;: </w:t>
      </w:r>
    </w:p>
    <w:p w14:paraId="455E9A4E" w14:textId="13CFE7F5" w:rsidR="00A33D1E" w:rsidRPr="0000123A" w:rsidRDefault="00EC0685" w:rsidP="00EC0685">
      <w:pPr>
        <w:pStyle w:val="ListParagraph"/>
        <w:numPr>
          <w:ilvl w:val="0"/>
          <w:numId w:val="35"/>
        </w:numPr>
        <w:ind w:firstLineChars="0"/>
      </w:pPr>
      <w:r w:rsidRPr="0000123A">
        <w:t xml:space="preserve">Define optional UE feature for support of UAI with per UE capability, [and no FR1/FR2 </w:t>
      </w:r>
      <w:commentRangeStart w:id="20"/>
      <w:r w:rsidRPr="0000123A">
        <w:t>differentiation</w:t>
      </w:r>
      <w:commentRangeEnd w:id="20"/>
      <w:r w:rsidR="006009A5" w:rsidRPr="0000123A">
        <w:rPr>
          <w:rStyle w:val="CommentReference"/>
          <w:rFonts w:eastAsia="SimSun"/>
        </w:rPr>
        <w:commentReference w:id="20"/>
      </w:r>
      <w:r w:rsidRPr="0000123A">
        <w:t>].</w:t>
      </w:r>
    </w:p>
    <w:p w14:paraId="595278CD" w14:textId="77777777" w:rsidR="00A33D1E" w:rsidRPr="0000123A" w:rsidRDefault="00A33D1E" w:rsidP="00A33D1E"/>
    <w:p w14:paraId="4BF141D7" w14:textId="77777777" w:rsidR="00A33D1E" w:rsidRPr="0000123A" w:rsidRDefault="00A33D1E" w:rsidP="00A33D1E">
      <w:pPr>
        <w:spacing w:after="0"/>
      </w:pPr>
      <w:r w:rsidRPr="0000123A">
        <w:br w:type="page"/>
      </w:r>
    </w:p>
    <w:p w14:paraId="0177A821" w14:textId="77777777" w:rsidR="00A33D1E" w:rsidRPr="0000123A" w:rsidRDefault="00A33D1E" w:rsidP="00A33D1E">
      <w:pPr>
        <w:sectPr w:rsidR="00A33D1E" w:rsidRPr="0000123A" w:rsidSect="00A33D1E">
          <w:footnotePr>
            <w:numRestart w:val="eachSect"/>
          </w:footnotePr>
          <w:pgSz w:w="11907" w:h="16840" w:code="9"/>
          <w:pgMar w:top="1133" w:right="1133" w:bottom="1416" w:left="1133" w:header="850" w:footer="340" w:gutter="0"/>
          <w:cols w:space="720"/>
          <w:formProt w:val="0"/>
          <w:docGrid w:linePitch="272"/>
        </w:sectPr>
      </w:pPr>
    </w:p>
    <w:p w14:paraId="6679B75A" w14:textId="77777777" w:rsidR="00A33D1E" w:rsidRPr="0000123A" w:rsidRDefault="00A33D1E" w:rsidP="004D795B">
      <w:pPr>
        <w:pStyle w:val="Heading2"/>
        <w:numPr>
          <w:ilvl w:val="0"/>
          <w:numId w:val="0"/>
        </w:numPr>
        <w:ind w:left="576" w:hanging="576"/>
        <w:rPr>
          <w:lang w:val="en-GB"/>
        </w:rPr>
      </w:pPr>
      <w:r w:rsidRPr="0000123A">
        <w:rPr>
          <w:lang w:val="en-GB"/>
        </w:rPr>
        <w:lastRenderedPageBreak/>
        <w:t>Issue 7-2: UE capabilities for XR - tables</w:t>
      </w:r>
    </w:p>
    <w:p w14:paraId="06C68980" w14:textId="4014BB2E" w:rsidR="00E85084" w:rsidRPr="0000123A" w:rsidRDefault="00E85084" w:rsidP="00E85084">
      <w:pPr>
        <w:rPr>
          <w:lang w:eastAsia="zh-CN"/>
        </w:rPr>
      </w:pPr>
      <w:r w:rsidRPr="0000123A">
        <w:rPr>
          <w:b/>
          <w:lang w:eastAsia="zh-CN"/>
        </w:rPr>
        <w:t xml:space="preserve">&lt;Way forward&gt;: </w:t>
      </w:r>
    </w:p>
    <w:p w14:paraId="04E2DC0F" w14:textId="6B6F49F1" w:rsidR="00A33D1E" w:rsidRPr="0000123A" w:rsidRDefault="00E85084" w:rsidP="00E21E32">
      <w:pPr>
        <w:rPr>
          <w:rFonts w:eastAsia="MS Mincho"/>
        </w:rPr>
      </w:pPr>
      <w:r w:rsidRPr="0000123A">
        <w:rPr>
          <w:rFonts w:eastAsia="MS Mincho"/>
          <w:sz w:val="22"/>
        </w:rPr>
        <w:t>Start discussion based on this</w:t>
      </w:r>
      <w:r w:rsidR="00A33D1E" w:rsidRPr="0000123A">
        <w:t xml:space="preserve"> </w:t>
      </w:r>
    </w:p>
    <w:tbl>
      <w:tblPr>
        <w:tblW w:w="17499"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230"/>
        <w:gridCol w:w="1559"/>
        <w:gridCol w:w="1135"/>
        <w:gridCol w:w="1121"/>
        <w:gridCol w:w="1144"/>
        <w:gridCol w:w="1420"/>
        <w:gridCol w:w="1158"/>
        <w:gridCol w:w="918"/>
        <w:gridCol w:w="920"/>
        <w:gridCol w:w="1422"/>
        <w:gridCol w:w="827"/>
        <w:gridCol w:w="1906"/>
      </w:tblGrid>
      <w:tr w:rsidR="00BE6DB0" w:rsidRPr="0000123A" w14:paraId="7CFC72A0" w14:textId="77777777" w:rsidTr="00BC752C">
        <w:trPr>
          <w:trHeight w:val="20"/>
        </w:trPr>
        <w:tc>
          <w:tcPr>
            <w:tcW w:w="2037" w:type="dxa"/>
            <w:shd w:val="clear" w:color="auto" w:fill="auto"/>
          </w:tcPr>
          <w:p w14:paraId="0E20DB08" w14:textId="77777777" w:rsidR="00A33D1E" w:rsidRPr="0000123A" w:rsidRDefault="00A33D1E" w:rsidP="00F148B6">
            <w:pPr>
              <w:pStyle w:val="ListParagraph"/>
              <w:keepNext/>
              <w:keepLines/>
              <w:numPr>
                <w:ilvl w:val="0"/>
                <w:numId w:val="17"/>
              </w:numPr>
              <w:ind w:firstLineChars="0"/>
              <w:jc w:val="center"/>
              <w:rPr>
                <w:rFonts w:ascii="Arial" w:eastAsia="Times New Roman" w:hAnsi="Arial" w:cs="Arial"/>
                <w:b/>
                <w:sz w:val="18"/>
              </w:rPr>
            </w:pPr>
            <w:r w:rsidRPr="0000123A">
              <w:rPr>
                <w:rFonts w:ascii="Arial" w:eastAsia="Times New Roman" w:hAnsi="Arial" w:cs="Arial"/>
                <w:b/>
                <w:sz w:val="18"/>
              </w:rPr>
              <w:t>Features</w:t>
            </w:r>
          </w:p>
        </w:tc>
        <w:tc>
          <w:tcPr>
            <w:tcW w:w="702" w:type="dxa"/>
            <w:shd w:val="clear" w:color="auto" w:fill="auto"/>
          </w:tcPr>
          <w:p w14:paraId="1D7F827F" w14:textId="77777777" w:rsidR="00A33D1E" w:rsidRPr="0000123A" w:rsidRDefault="00A33D1E" w:rsidP="00F148B6">
            <w:pPr>
              <w:keepNext/>
              <w:keepLines/>
              <w:overflowPunct w:val="0"/>
              <w:autoSpaceDE w:val="0"/>
              <w:autoSpaceDN w:val="0"/>
              <w:adjustRightInd w:val="0"/>
              <w:jc w:val="center"/>
              <w:textAlignment w:val="baseline"/>
              <w:rPr>
                <w:rFonts w:ascii="Arial" w:eastAsia="Times New Roman" w:hAnsi="Arial" w:cs="Arial"/>
                <w:b/>
                <w:sz w:val="18"/>
              </w:rPr>
            </w:pPr>
            <w:r w:rsidRPr="0000123A">
              <w:rPr>
                <w:rFonts w:ascii="Arial" w:eastAsia="Times New Roman" w:hAnsi="Arial" w:cs="Arial"/>
                <w:b/>
                <w:sz w:val="18"/>
              </w:rPr>
              <w:t>Index</w:t>
            </w:r>
          </w:p>
        </w:tc>
        <w:tc>
          <w:tcPr>
            <w:tcW w:w="1230" w:type="dxa"/>
            <w:shd w:val="clear" w:color="auto" w:fill="auto"/>
          </w:tcPr>
          <w:p w14:paraId="3FBE0BA4" w14:textId="77777777" w:rsidR="00A33D1E" w:rsidRPr="0000123A" w:rsidRDefault="00A33D1E" w:rsidP="00F148B6">
            <w:pPr>
              <w:keepNext/>
              <w:keepLines/>
              <w:overflowPunct w:val="0"/>
              <w:autoSpaceDE w:val="0"/>
              <w:autoSpaceDN w:val="0"/>
              <w:adjustRightInd w:val="0"/>
              <w:jc w:val="center"/>
              <w:textAlignment w:val="baseline"/>
              <w:rPr>
                <w:rFonts w:ascii="Arial" w:eastAsia="Times New Roman" w:hAnsi="Arial" w:cs="Arial"/>
                <w:b/>
                <w:sz w:val="18"/>
              </w:rPr>
            </w:pPr>
            <w:r w:rsidRPr="0000123A">
              <w:rPr>
                <w:rFonts w:ascii="Arial" w:eastAsia="Times New Roman" w:hAnsi="Arial" w:cs="Arial"/>
                <w:b/>
                <w:sz w:val="18"/>
              </w:rPr>
              <w:t>Feature group</w:t>
            </w:r>
          </w:p>
        </w:tc>
        <w:tc>
          <w:tcPr>
            <w:tcW w:w="1559" w:type="dxa"/>
            <w:shd w:val="clear" w:color="auto" w:fill="auto"/>
          </w:tcPr>
          <w:p w14:paraId="78D173AF" w14:textId="77777777" w:rsidR="00A33D1E" w:rsidRPr="0000123A" w:rsidRDefault="00A33D1E" w:rsidP="00F148B6">
            <w:pPr>
              <w:keepNext/>
              <w:keepLines/>
              <w:overflowPunct w:val="0"/>
              <w:autoSpaceDE w:val="0"/>
              <w:autoSpaceDN w:val="0"/>
              <w:adjustRightInd w:val="0"/>
              <w:jc w:val="center"/>
              <w:textAlignment w:val="baseline"/>
              <w:rPr>
                <w:rFonts w:ascii="Arial" w:hAnsi="Arial" w:cs="Arial"/>
                <w:b/>
                <w:sz w:val="18"/>
              </w:rPr>
            </w:pPr>
            <w:r w:rsidRPr="0000123A">
              <w:rPr>
                <w:rFonts w:ascii="Arial" w:eastAsia="Times New Roman" w:hAnsi="Arial" w:cs="Arial"/>
                <w:b/>
                <w:sz w:val="18"/>
              </w:rPr>
              <w:t>Components</w:t>
            </w:r>
          </w:p>
          <w:p w14:paraId="164FEA00" w14:textId="77777777" w:rsidR="00A33D1E" w:rsidRPr="0000123A" w:rsidRDefault="00A33D1E" w:rsidP="00F148B6">
            <w:pPr>
              <w:keepNext/>
              <w:keepLines/>
              <w:overflowPunct w:val="0"/>
              <w:autoSpaceDE w:val="0"/>
              <w:autoSpaceDN w:val="0"/>
              <w:adjustRightInd w:val="0"/>
              <w:jc w:val="center"/>
              <w:textAlignment w:val="baseline"/>
              <w:rPr>
                <w:rFonts w:ascii="Arial" w:hAnsi="Arial" w:cs="Arial"/>
                <w:b/>
                <w:sz w:val="18"/>
              </w:rPr>
            </w:pPr>
          </w:p>
        </w:tc>
        <w:tc>
          <w:tcPr>
            <w:tcW w:w="1135" w:type="dxa"/>
            <w:shd w:val="clear" w:color="auto" w:fill="auto"/>
          </w:tcPr>
          <w:p w14:paraId="12D0CB5C" w14:textId="77777777" w:rsidR="00A33D1E" w:rsidRPr="0000123A" w:rsidRDefault="00A33D1E" w:rsidP="00F148B6">
            <w:pPr>
              <w:keepNext/>
              <w:keepLines/>
              <w:overflowPunct w:val="0"/>
              <w:autoSpaceDE w:val="0"/>
              <w:autoSpaceDN w:val="0"/>
              <w:adjustRightInd w:val="0"/>
              <w:jc w:val="center"/>
              <w:textAlignment w:val="baseline"/>
              <w:rPr>
                <w:rFonts w:ascii="Arial" w:eastAsia="Times New Roman" w:hAnsi="Arial" w:cs="Arial"/>
                <w:b/>
                <w:sz w:val="18"/>
              </w:rPr>
            </w:pPr>
            <w:r w:rsidRPr="0000123A">
              <w:rPr>
                <w:rFonts w:ascii="Arial" w:eastAsia="Times New Roman" w:hAnsi="Arial" w:cs="Arial"/>
                <w:b/>
                <w:sz w:val="18"/>
              </w:rPr>
              <w:t>Prerequisite feature groups</w:t>
            </w:r>
          </w:p>
        </w:tc>
        <w:tc>
          <w:tcPr>
            <w:tcW w:w="1121" w:type="dxa"/>
            <w:shd w:val="clear" w:color="auto" w:fill="auto"/>
          </w:tcPr>
          <w:p w14:paraId="6F16353A" w14:textId="77777777" w:rsidR="00A33D1E" w:rsidRPr="0000123A" w:rsidRDefault="00A33D1E" w:rsidP="00F148B6">
            <w:pPr>
              <w:keepNext/>
              <w:keepLines/>
              <w:overflowPunct w:val="0"/>
              <w:autoSpaceDE w:val="0"/>
              <w:autoSpaceDN w:val="0"/>
              <w:adjustRightInd w:val="0"/>
              <w:jc w:val="center"/>
              <w:textAlignment w:val="baseline"/>
              <w:rPr>
                <w:rFonts w:ascii="Arial" w:eastAsia="Times New Roman" w:hAnsi="Arial" w:cs="Arial"/>
                <w:b/>
                <w:sz w:val="18"/>
              </w:rPr>
            </w:pPr>
            <w:r w:rsidRPr="0000123A">
              <w:rPr>
                <w:rFonts w:ascii="Arial" w:eastAsia="Times New Roman" w:hAnsi="Arial" w:cs="Arial"/>
                <w:b/>
                <w:sz w:val="18"/>
              </w:rPr>
              <w:t xml:space="preserve">Need for the </w:t>
            </w:r>
            <w:proofErr w:type="spellStart"/>
            <w:r w:rsidRPr="0000123A">
              <w:rPr>
                <w:rFonts w:ascii="Arial" w:eastAsia="Times New Roman" w:hAnsi="Arial" w:cs="Arial"/>
                <w:b/>
                <w:sz w:val="18"/>
              </w:rPr>
              <w:t>gNB</w:t>
            </w:r>
            <w:proofErr w:type="spellEnd"/>
            <w:r w:rsidRPr="0000123A">
              <w:rPr>
                <w:rFonts w:ascii="Arial" w:eastAsia="Times New Roman" w:hAnsi="Arial" w:cs="Arial"/>
                <w:b/>
                <w:sz w:val="18"/>
              </w:rPr>
              <w:t xml:space="preserve"> to know if the feature is supported</w:t>
            </w:r>
          </w:p>
        </w:tc>
        <w:tc>
          <w:tcPr>
            <w:tcW w:w="1144" w:type="dxa"/>
            <w:shd w:val="clear" w:color="auto" w:fill="auto"/>
          </w:tcPr>
          <w:p w14:paraId="4204E3BD" w14:textId="77777777" w:rsidR="00A33D1E" w:rsidRPr="0000123A" w:rsidRDefault="00A33D1E" w:rsidP="00F148B6">
            <w:pPr>
              <w:keepNext/>
              <w:keepLines/>
              <w:overflowPunct w:val="0"/>
              <w:autoSpaceDE w:val="0"/>
              <w:autoSpaceDN w:val="0"/>
              <w:adjustRightInd w:val="0"/>
              <w:jc w:val="center"/>
              <w:textAlignment w:val="baseline"/>
              <w:rPr>
                <w:rFonts w:ascii="Arial" w:eastAsia="Times New Roman" w:hAnsi="Arial" w:cs="Arial"/>
                <w:b/>
                <w:sz w:val="18"/>
              </w:rPr>
            </w:pPr>
            <w:r w:rsidRPr="0000123A">
              <w:rPr>
                <w:rFonts w:ascii="Arial" w:eastAsia="Gulim" w:hAnsi="Arial" w:cs="Arial"/>
                <w:b/>
                <w:sz w:val="18"/>
              </w:rPr>
              <w:t xml:space="preserve">Applicable to </w:t>
            </w:r>
            <w:r w:rsidRPr="0000123A">
              <w:rPr>
                <w:rFonts w:ascii="Arial" w:eastAsia="Times New Roman" w:hAnsi="Arial" w:cs="Arial"/>
                <w:b/>
                <w:sz w:val="18"/>
              </w:rPr>
              <w:t>the capability signalling exchange between UEs (V2X WI only)”.</w:t>
            </w:r>
          </w:p>
        </w:tc>
        <w:tc>
          <w:tcPr>
            <w:tcW w:w="1420" w:type="dxa"/>
          </w:tcPr>
          <w:p w14:paraId="50A19244" w14:textId="77777777" w:rsidR="00A33D1E" w:rsidRPr="0000123A" w:rsidRDefault="00A33D1E" w:rsidP="00F148B6">
            <w:pPr>
              <w:keepNext/>
              <w:keepLines/>
              <w:rPr>
                <w:rFonts w:ascii="Arial" w:hAnsi="Arial" w:cs="Arial"/>
                <w:b/>
                <w:sz w:val="18"/>
              </w:rPr>
            </w:pPr>
            <w:r w:rsidRPr="0000123A">
              <w:rPr>
                <w:rFonts w:ascii="Arial" w:hAnsi="Arial" w:cs="Arial"/>
                <w:b/>
                <w:sz w:val="18"/>
              </w:rPr>
              <w:t>Consequence if the feature is not supported by the UE</w:t>
            </w:r>
          </w:p>
        </w:tc>
        <w:tc>
          <w:tcPr>
            <w:tcW w:w="1158" w:type="dxa"/>
            <w:shd w:val="clear" w:color="auto" w:fill="auto"/>
          </w:tcPr>
          <w:p w14:paraId="617514EA" w14:textId="77777777" w:rsidR="00A33D1E" w:rsidRPr="0000123A" w:rsidRDefault="00A33D1E" w:rsidP="00F148B6">
            <w:pPr>
              <w:keepNext/>
              <w:keepLines/>
              <w:rPr>
                <w:rFonts w:ascii="Arial" w:hAnsi="Arial" w:cs="Arial"/>
                <w:b/>
                <w:sz w:val="18"/>
              </w:rPr>
            </w:pPr>
            <w:r w:rsidRPr="0000123A">
              <w:rPr>
                <w:rFonts w:ascii="Arial" w:hAnsi="Arial" w:cs="Arial"/>
                <w:b/>
                <w:sz w:val="18"/>
              </w:rPr>
              <w:t>Type</w:t>
            </w:r>
          </w:p>
          <w:p w14:paraId="63B04985" w14:textId="77777777" w:rsidR="00A33D1E" w:rsidRPr="0000123A" w:rsidRDefault="00A33D1E" w:rsidP="00F148B6">
            <w:pPr>
              <w:keepNext/>
              <w:keepLines/>
              <w:rPr>
                <w:rFonts w:ascii="Arial" w:hAnsi="Arial" w:cs="Arial"/>
                <w:b/>
                <w:sz w:val="18"/>
              </w:rPr>
            </w:pPr>
            <w:r w:rsidRPr="0000123A">
              <w:rPr>
                <w:rFonts w:ascii="Arial" w:hAnsi="Arial" w:cs="Arial"/>
                <w:b/>
                <w:sz w:val="18"/>
              </w:rPr>
              <w:t>(the ‘type’ definition from UE features should be based on the granularity of 1) Per UE or 2) Per Band or 3) Per BC or 4) Per FS or 5) Per FSPC)</w:t>
            </w:r>
          </w:p>
        </w:tc>
        <w:tc>
          <w:tcPr>
            <w:tcW w:w="918" w:type="dxa"/>
            <w:shd w:val="clear" w:color="auto" w:fill="auto"/>
          </w:tcPr>
          <w:p w14:paraId="7D015E76" w14:textId="77777777" w:rsidR="00A33D1E" w:rsidRPr="0000123A" w:rsidRDefault="00A33D1E" w:rsidP="00F148B6">
            <w:pPr>
              <w:keepNext/>
              <w:keepLines/>
              <w:overflowPunct w:val="0"/>
              <w:autoSpaceDE w:val="0"/>
              <w:autoSpaceDN w:val="0"/>
              <w:adjustRightInd w:val="0"/>
              <w:jc w:val="center"/>
              <w:textAlignment w:val="baseline"/>
              <w:rPr>
                <w:rFonts w:ascii="Arial" w:eastAsia="Times New Roman" w:hAnsi="Arial" w:cs="Arial"/>
                <w:b/>
                <w:sz w:val="18"/>
              </w:rPr>
            </w:pPr>
            <w:r w:rsidRPr="0000123A">
              <w:rPr>
                <w:rFonts w:ascii="Arial" w:eastAsia="Times New Roman" w:hAnsi="Arial" w:cs="Arial"/>
                <w:b/>
                <w:sz w:val="18"/>
              </w:rPr>
              <w:t>Need of FDD/TDD differentiation</w:t>
            </w:r>
          </w:p>
        </w:tc>
        <w:tc>
          <w:tcPr>
            <w:tcW w:w="920" w:type="dxa"/>
            <w:shd w:val="clear" w:color="auto" w:fill="auto"/>
          </w:tcPr>
          <w:p w14:paraId="3891CB54" w14:textId="77777777" w:rsidR="00A33D1E" w:rsidRPr="0000123A" w:rsidRDefault="00A33D1E" w:rsidP="00F148B6">
            <w:pPr>
              <w:keepNext/>
              <w:keepLines/>
              <w:overflowPunct w:val="0"/>
              <w:autoSpaceDE w:val="0"/>
              <w:autoSpaceDN w:val="0"/>
              <w:adjustRightInd w:val="0"/>
              <w:jc w:val="center"/>
              <w:textAlignment w:val="baseline"/>
              <w:rPr>
                <w:rFonts w:ascii="Arial" w:eastAsia="Times New Roman" w:hAnsi="Arial" w:cs="Arial"/>
                <w:b/>
                <w:sz w:val="18"/>
              </w:rPr>
            </w:pPr>
            <w:r w:rsidRPr="0000123A">
              <w:rPr>
                <w:rFonts w:ascii="Arial" w:eastAsia="Times New Roman" w:hAnsi="Arial" w:cs="Arial"/>
                <w:b/>
                <w:sz w:val="18"/>
              </w:rPr>
              <w:t>Need of FR1/FR2 differentiation</w:t>
            </w:r>
          </w:p>
        </w:tc>
        <w:tc>
          <w:tcPr>
            <w:tcW w:w="1422" w:type="dxa"/>
          </w:tcPr>
          <w:p w14:paraId="4C323619" w14:textId="77777777" w:rsidR="00A33D1E" w:rsidRPr="0000123A" w:rsidRDefault="00A33D1E" w:rsidP="00F148B6">
            <w:pPr>
              <w:keepNext/>
              <w:keepLines/>
              <w:overflowPunct w:val="0"/>
              <w:autoSpaceDE w:val="0"/>
              <w:autoSpaceDN w:val="0"/>
              <w:adjustRightInd w:val="0"/>
              <w:jc w:val="center"/>
              <w:textAlignment w:val="baseline"/>
              <w:rPr>
                <w:rFonts w:ascii="Arial" w:eastAsia="Times New Roman" w:hAnsi="Arial" w:cs="Arial"/>
                <w:b/>
                <w:sz w:val="18"/>
              </w:rPr>
            </w:pPr>
            <w:r w:rsidRPr="0000123A">
              <w:rPr>
                <w:rFonts w:ascii="Arial" w:eastAsia="Times New Roman" w:hAnsi="Arial" w:cs="Arial"/>
                <w:b/>
                <w:sz w:val="18"/>
              </w:rPr>
              <w:t>Capability interpretation for mixture of FDD/TDD and/or FR1/FR2</w:t>
            </w:r>
          </w:p>
        </w:tc>
        <w:tc>
          <w:tcPr>
            <w:tcW w:w="827" w:type="dxa"/>
            <w:shd w:val="clear" w:color="auto" w:fill="auto"/>
          </w:tcPr>
          <w:p w14:paraId="3D523C17" w14:textId="77777777" w:rsidR="00A33D1E" w:rsidRPr="0000123A" w:rsidRDefault="00A33D1E" w:rsidP="00F148B6">
            <w:pPr>
              <w:keepNext/>
              <w:keepLines/>
              <w:overflowPunct w:val="0"/>
              <w:autoSpaceDE w:val="0"/>
              <w:autoSpaceDN w:val="0"/>
              <w:adjustRightInd w:val="0"/>
              <w:jc w:val="center"/>
              <w:textAlignment w:val="baseline"/>
              <w:rPr>
                <w:rFonts w:ascii="Arial" w:eastAsia="Times New Roman" w:hAnsi="Arial" w:cs="Arial"/>
                <w:b/>
                <w:sz w:val="18"/>
              </w:rPr>
            </w:pPr>
            <w:r w:rsidRPr="0000123A">
              <w:rPr>
                <w:rFonts w:ascii="Arial" w:eastAsia="Times New Roman" w:hAnsi="Arial" w:cs="Arial"/>
                <w:b/>
                <w:sz w:val="18"/>
              </w:rPr>
              <w:t>Note</w:t>
            </w:r>
          </w:p>
        </w:tc>
        <w:tc>
          <w:tcPr>
            <w:tcW w:w="1906" w:type="dxa"/>
            <w:shd w:val="clear" w:color="auto" w:fill="auto"/>
          </w:tcPr>
          <w:p w14:paraId="16D8247C" w14:textId="77777777" w:rsidR="00A33D1E" w:rsidRPr="0000123A" w:rsidRDefault="00A33D1E" w:rsidP="00F148B6">
            <w:pPr>
              <w:keepNext/>
              <w:keepLines/>
              <w:overflowPunct w:val="0"/>
              <w:autoSpaceDE w:val="0"/>
              <w:autoSpaceDN w:val="0"/>
              <w:adjustRightInd w:val="0"/>
              <w:jc w:val="center"/>
              <w:textAlignment w:val="baseline"/>
              <w:rPr>
                <w:rFonts w:ascii="Arial" w:eastAsia="Times New Roman" w:hAnsi="Arial" w:cs="Arial"/>
                <w:b/>
                <w:sz w:val="18"/>
              </w:rPr>
            </w:pPr>
            <w:r w:rsidRPr="0000123A">
              <w:rPr>
                <w:rFonts w:ascii="Arial" w:eastAsia="Times New Roman" w:hAnsi="Arial" w:cs="Arial"/>
                <w:b/>
                <w:sz w:val="18"/>
              </w:rPr>
              <w:t>Mandatory/Optional</w:t>
            </w:r>
          </w:p>
        </w:tc>
      </w:tr>
      <w:tr w:rsidR="00BE6DB0" w:rsidRPr="0000123A" w14:paraId="3E2A9288" w14:textId="77777777" w:rsidTr="00BC752C">
        <w:trPr>
          <w:trHeight w:val="20"/>
        </w:trPr>
        <w:tc>
          <w:tcPr>
            <w:tcW w:w="2037" w:type="dxa"/>
            <w:shd w:val="clear" w:color="auto" w:fill="auto"/>
          </w:tcPr>
          <w:p w14:paraId="7BC64C32" w14:textId="77777777" w:rsidR="00A33D1E" w:rsidRPr="0000123A" w:rsidRDefault="00A33D1E" w:rsidP="00F148B6">
            <w:pPr>
              <w:keepNext/>
              <w:keepLines/>
              <w:overflowPunct w:val="0"/>
              <w:autoSpaceDE w:val="0"/>
              <w:autoSpaceDN w:val="0"/>
              <w:adjustRightInd w:val="0"/>
              <w:textAlignment w:val="baseline"/>
              <w:rPr>
                <w:rFonts w:ascii="Arial" w:eastAsiaTheme="minorEastAsia" w:hAnsi="Arial" w:cs="Arial"/>
                <w:sz w:val="18"/>
                <w:szCs w:val="18"/>
              </w:rPr>
            </w:pPr>
            <w:r w:rsidRPr="0000123A">
              <w:rPr>
                <w:rFonts w:ascii="Arial" w:eastAsiaTheme="minorEastAsia" w:hAnsi="Arial" w:cs="Arial"/>
                <w:sz w:val="18"/>
                <w:szCs w:val="18"/>
              </w:rPr>
              <w:t>57.NR_XR_Ph3</w:t>
            </w:r>
          </w:p>
        </w:tc>
        <w:tc>
          <w:tcPr>
            <w:tcW w:w="702" w:type="dxa"/>
            <w:shd w:val="clear" w:color="auto" w:fill="auto"/>
          </w:tcPr>
          <w:p w14:paraId="016625E9" w14:textId="77777777" w:rsidR="00A33D1E" w:rsidRPr="0000123A" w:rsidRDefault="00A33D1E" w:rsidP="00F148B6">
            <w:pPr>
              <w:keepNext/>
              <w:keepLines/>
              <w:overflowPunct w:val="0"/>
              <w:autoSpaceDE w:val="0"/>
              <w:autoSpaceDN w:val="0"/>
              <w:adjustRightInd w:val="0"/>
              <w:jc w:val="center"/>
              <w:textAlignment w:val="baseline"/>
              <w:rPr>
                <w:rFonts w:ascii="Arial" w:eastAsiaTheme="minorEastAsia" w:hAnsi="Arial" w:cs="Arial"/>
                <w:sz w:val="18"/>
              </w:rPr>
            </w:pPr>
            <w:r w:rsidRPr="0000123A">
              <w:rPr>
                <w:rFonts w:ascii="Arial" w:eastAsiaTheme="minorEastAsia" w:hAnsi="Arial" w:cs="Arial"/>
                <w:sz w:val="18"/>
              </w:rPr>
              <w:t>57-1</w:t>
            </w:r>
          </w:p>
        </w:tc>
        <w:tc>
          <w:tcPr>
            <w:tcW w:w="1230" w:type="dxa"/>
            <w:shd w:val="clear" w:color="auto" w:fill="auto"/>
          </w:tcPr>
          <w:p w14:paraId="46C905FB" w14:textId="77777777" w:rsidR="00A33D1E" w:rsidRPr="0000123A" w:rsidRDefault="00A33D1E" w:rsidP="00F148B6">
            <w:pPr>
              <w:keepNext/>
              <w:keepLines/>
              <w:overflowPunct w:val="0"/>
              <w:autoSpaceDE w:val="0"/>
              <w:autoSpaceDN w:val="0"/>
              <w:adjustRightInd w:val="0"/>
              <w:textAlignment w:val="baseline"/>
              <w:rPr>
                <w:rFonts w:ascii="Arial" w:hAnsi="Arial" w:cs="Arial"/>
                <w:sz w:val="18"/>
                <w:highlight w:val="yellow"/>
              </w:rPr>
            </w:pPr>
            <w:r w:rsidRPr="0000123A">
              <w:rPr>
                <w:rFonts w:ascii="Arial" w:hAnsi="Arial" w:cs="Arial"/>
                <w:sz w:val="18"/>
                <w:highlight w:val="yellow"/>
              </w:rPr>
              <w:t xml:space="preserve">Recommended ratio of gap occasions for cancelation report. </w:t>
            </w:r>
          </w:p>
        </w:tc>
        <w:tc>
          <w:tcPr>
            <w:tcW w:w="1559" w:type="dxa"/>
            <w:shd w:val="clear" w:color="auto" w:fill="auto"/>
          </w:tcPr>
          <w:p w14:paraId="28F739B7" w14:textId="77777777" w:rsidR="00A33D1E" w:rsidRPr="0000123A" w:rsidRDefault="00A33D1E" w:rsidP="00F148B6">
            <w:pPr>
              <w:keepNext/>
              <w:keepLines/>
              <w:overflowPunct w:val="0"/>
              <w:autoSpaceDE w:val="0"/>
              <w:autoSpaceDN w:val="0"/>
              <w:adjustRightInd w:val="0"/>
              <w:textAlignment w:val="baseline"/>
              <w:rPr>
                <w:rFonts w:ascii="Arial" w:hAnsi="Arial" w:cs="Arial"/>
                <w:sz w:val="18"/>
                <w:highlight w:val="yellow"/>
              </w:rPr>
            </w:pPr>
            <w:r w:rsidRPr="0000123A">
              <w:rPr>
                <w:rFonts w:ascii="Arial" w:hAnsi="Arial" w:cs="Arial"/>
                <w:sz w:val="18"/>
                <w:highlight w:val="yellow"/>
              </w:rPr>
              <w:t xml:space="preserve">Indicates the UE is capable of reporting recommended ratio of measurement gap occasions for cancelation. </w:t>
            </w:r>
          </w:p>
        </w:tc>
        <w:tc>
          <w:tcPr>
            <w:tcW w:w="1135" w:type="dxa"/>
            <w:shd w:val="clear" w:color="auto" w:fill="auto"/>
          </w:tcPr>
          <w:p w14:paraId="2F6DE405" w14:textId="77777777" w:rsidR="00A33D1E" w:rsidRPr="0000123A" w:rsidRDefault="00A33D1E" w:rsidP="00F148B6">
            <w:pPr>
              <w:keepNext/>
              <w:keepLines/>
              <w:overflowPunct w:val="0"/>
              <w:autoSpaceDE w:val="0"/>
              <w:autoSpaceDN w:val="0"/>
              <w:adjustRightInd w:val="0"/>
              <w:jc w:val="center"/>
              <w:textAlignment w:val="baseline"/>
              <w:rPr>
                <w:rFonts w:ascii="Arial" w:eastAsia="Times New Roman" w:hAnsi="Arial" w:cs="Arial"/>
                <w:b/>
                <w:sz w:val="18"/>
                <w:highlight w:val="yellow"/>
              </w:rPr>
            </w:pPr>
            <w:r w:rsidRPr="0000123A">
              <w:rPr>
                <w:rFonts w:ascii="Arial" w:eastAsia="Times New Roman" w:hAnsi="Arial" w:cs="Arial"/>
                <w:b/>
                <w:sz w:val="18"/>
                <w:highlight w:val="yellow"/>
              </w:rPr>
              <w:t>64-1</w:t>
            </w:r>
          </w:p>
        </w:tc>
        <w:tc>
          <w:tcPr>
            <w:tcW w:w="1121" w:type="dxa"/>
            <w:shd w:val="clear" w:color="auto" w:fill="auto"/>
          </w:tcPr>
          <w:p w14:paraId="25D152AF" w14:textId="77777777" w:rsidR="00A33D1E" w:rsidRPr="0000123A" w:rsidRDefault="00A33D1E" w:rsidP="00F148B6">
            <w:pPr>
              <w:keepNext/>
              <w:keepLines/>
              <w:overflowPunct w:val="0"/>
              <w:autoSpaceDE w:val="0"/>
              <w:autoSpaceDN w:val="0"/>
              <w:adjustRightInd w:val="0"/>
              <w:jc w:val="center"/>
              <w:textAlignment w:val="baseline"/>
              <w:rPr>
                <w:rFonts w:ascii="Arial" w:hAnsi="Arial" w:cs="Arial"/>
                <w:sz w:val="18"/>
                <w:highlight w:val="yellow"/>
              </w:rPr>
            </w:pPr>
            <w:r w:rsidRPr="0000123A">
              <w:rPr>
                <w:rFonts w:ascii="Arial" w:hAnsi="Arial" w:cs="Arial"/>
                <w:sz w:val="18"/>
                <w:highlight w:val="yellow"/>
              </w:rPr>
              <w:t>yes</w:t>
            </w:r>
          </w:p>
        </w:tc>
        <w:tc>
          <w:tcPr>
            <w:tcW w:w="1144" w:type="dxa"/>
            <w:shd w:val="clear" w:color="auto" w:fill="auto"/>
          </w:tcPr>
          <w:p w14:paraId="6A5DC642" w14:textId="77777777" w:rsidR="00A33D1E" w:rsidRPr="0000123A" w:rsidRDefault="00A33D1E" w:rsidP="00F148B6">
            <w:pPr>
              <w:keepNext/>
              <w:keepLines/>
              <w:overflowPunct w:val="0"/>
              <w:autoSpaceDE w:val="0"/>
              <w:autoSpaceDN w:val="0"/>
              <w:adjustRightInd w:val="0"/>
              <w:jc w:val="center"/>
              <w:textAlignment w:val="baseline"/>
              <w:rPr>
                <w:rFonts w:ascii="Arial" w:eastAsia="Gulim" w:hAnsi="Arial" w:cs="Arial"/>
                <w:b/>
                <w:sz w:val="18"/>
                <w:highlight w:val="yellow"/>
              </w:rPr>
            </w:pPr>
            <w:r w:rsidRPr="0000123A">
              <w:rPr>
                <w:rFonts w:ascii="Arial" w:eastAsia="Gulim" w:hAnsi="Arial" w:cs="Arial"/>
                <w:b/>
                <w:sz w:val="18"/>
                <w:highlight w:val="yellow"/>
              </w:rPr>
              <w:t>n/a</w:t>
            </w:r>
          </w:p>
        </w:tc>
        <w:tc>
          <w:tcPr>
            <w:tcW w:w="1420" w:type="dxa"/>
          </w:tcPr>
          <w:p w14:paraId="2A8BC525" w14:textId="77777777" w:rsidR="00A33D1E" w:rsidRPr="0000123A" w:rsidRDefault="00A33D1E" w:rsidP="00F148B6">
            <w:pPr>
              <w:keepNext/>
              <w:keepLines/>
              <w:rPr>
                <w:rFonts w:ascii="Arial" w:hAnsi="Arial" w:cs="Arial"/>
                <w:sz w:val="18"/>
                <w:highlight w:val="yellow"/>
              </w:rPr>
            </w:pPr>
            <w:r w:rsidRPr="0000123A">
              <w:rPr>
                <w:rFonts w:ascii="Arial" w:hAnsi="Arial" w:cs="Arial"/>
                <w:sz w:val="18"/>
                <w:highlight w:val="yellow"/>
              </w:rPr>
              <w:t>The UE does not support reporting recommended ratio for gap cancelation</w:t>
            </w:r>
          </w:p>
        </w:tc>
        <w:tc>
          <w:tcPr>
            <w:tcW w:w="1158" w:type="dxa"/>
            <w:shd w:val="clear" w:color="auto" w:fill="auto"/>
          </w:tcPr>
          <w:p w14:paraId="4F16D6E3" w14:textId="77777777" w:rsidR="00A33D1E" w:rsidRPr="0000123A" w:rsidRDefault="00A33D1E" w:rsidP="00F148B6">
            <w:pPr>
              <w:keepNext/>
              <w:keepLines/>
              <w:rPr>
                <w:rFonts w:ascii="Arial" w:hAnsi="Arial" w:cs="Arial"/>
                <w:sz w:val="18"/>
                <w:highlight w:val="yellow"/>
              </w:rPr>
            </w:pPr>
            <w:r w:rsidRPr="0000123A">
              <w:rPr>
                <w:rFonts w:ascii="Arial" w:hAnsi="Arial" w:cs="Arial"/>
                <w:sz w:val="18"/>
                <w:highlight w:val="yellow"/>
              </w:rPr>
              <w:t>Per UE</w:t>
            </w:r>
          </w:p>
        </w:tc>
        <w:tc>
          <w:tcPr>
            <w:tcW w:w="918" w:type="dxa"/>
            <w:shd w:val="clear" w:color="auto" w:fill="auto"/>
          </w:tcPr>
          <w:p w14:paraId="3A3E9004" w14:textId="77777777" w:rsidR="00A33D1E" w:rsidRPr="0000123A" w:rsidRDefault="00A33D1E" w:rsidP="00F148B6">
            <w:pPr>
              <w:keepNext/>
              <w:keepLines/>
              <w:overflowPunct w:val="0"/>
              <w:autoSpaceDE w:val="0"/>
              <w:autoSpaceDN w:val="0"/>
              <w:adjustRightInd w:val="0"/>
              <w:jc w:val="center"/>
              <w:textAlignment w:val="baseline"/>
              <w:rPr>
                <w:rFonts w:ascii="Arial" w:hAnsi="Arial" w:cs="Arial"/>
                <w:sz w:val="18"/>
                <w:highlight w:val="yellow"/>
              </w:rPr>
            </w:pPr>
            <w:r w:rsidRPr="0000123A">
              <w:rPr>
                <w:rFonts w:ascii="Arial" w:hAnsi="Arial" w:cs="Arial"/>
                <w:sz w:val="18"/>
                <w:highlight w:val="yellow"/>
              </w:rPr>
              <w:t>no</w:t>
            </w:r>
          </w:p>
        </w:tc>
        <w:tc>
          <w:tcPr>
            <w:tcW w:w="920" w:type="dxa"/>
            <w:shd w:val="clear" w:color="auto" w:fill="auto"/>
          </w:tcPr>
          <w:p w14:paraId="0D27C338" w14:textId="77777777" w:rsidR="00A33D1E" w:rsidRPr="0000123A" w:rsidRDefault="00A33D1E" w:rsidP="00F148B6">
            <w:pPr>
              <w:keepNext/>
              <w:keepLines/>
              <w:overflowPunct w:val="0"/>
              <w:autoSpaceDE w:val="0"/>
              <w:autoSpaceDN w:val="0"/>
              <w:adjustRightInd w:val="0"/>
              <w:jc w:val="center"/>
              <w:textAlignment w:val="baseline"/>
              <w:rPr>
                <w:rFonts w:ascii="Arial" w:hAnsi="Arial" w:cs="Arial"/>
                <w:sz w:val="18"/>
                <w:highlight w:val="yellow"/>
              </w:rPr>
            </w:pPr>
            <w:r w:rsidRPr="0000123A">
              <w:rPr>
                <w:rFonts w:ascii="Arial" w:hAnsi="Arial" w:cs="Arial"/>
                <w:sz w:val="18"/>
                <w:highlight w:val="yellow"/>
              </w:rPr>
              <w:t>no</w:t>
            </w:r>
          </w:p>
        </w:tc>
        <w:tc>
          <w:tcPr>
            <w:tcW w:w="1422" w:type="dxa"/>
          </w:tcPr>
          <w:p w14:paraId="4979060C" w14:textId="77777777" w:rsidR="00A33D1E" w:rsidRPr="0000123A" w:rsidRDefault="00A33D1E" w:rsidP="00F148B6">
            <w:pPr>
              <w:keepNext/>
              <w:keepLines/>
              <w:overflowPunct w:val="0"/>
              <w:autoSpaceDE w:val="0"/>
              <w:autoSpaceDN w:val="0"/>
              <w:adjustRightInd w:val="0"/>
              <w:jc w:val="center"/>
              <w:textAlignment w:val="baseline"/>
              <w:rPr>
                <w:rFonts w:ascii="Arial" w:eastAsia="Times New Roman" w:hAnsi="Arial" w:cs="Arial"/>
                <w:b/>
                <w:sz w:val="18"/>
                <w:highlight w:val="yellow"/>
              </w:rPr>
            </w:pPr>
          </w:p>
        </w:tc>
        <w:tc>
          <w:tcPr>
            <w:tcW w:w="827" w:type="dxa"/>
            <w:shd w:val="clear" w:color="auto" w:fill="auto"/>
          </w:tcPr>
          <w:p w14:paraId="42E9D7DF" w14:textId="77777777" w:rsidR="00A33D1E" w:rsidRPr="0000123A" w:rsidRDefault="00A33D1E" w:rsidP="00F148B6">
            <w:pPr>
              <w:keepNext/>
              <w:keepLines/>
              <w:overflowPunct w:val="0"/>
              <w:autoSpaceDE w:val="0"/>
              <w:autoSpaceDN w:val="0"/>
              <w:adjustRightInd w:val="0"/>
              <w:jc w:val="center"/>
              <w:textAlignment w:val="baseline"/>
              <w:rPr>
                <w:rFonts w:ascii="Arial" w:eastAsia="Times New Roman" w:hAnsi="Arial" w:cs="Arial"/>
                <w:b/>
                <w:sz w:val="18"/>
                <w:highlight w:val="yellow"/>
              </w:rPr>
            </w:pPr>
          </w:p>
        </w:tc>
        <w:tc>
          <w:tcPr>
            <w:tcW w:w="1906" w:type="dxa"/>
            <w:shd w:val="clear" w:color="auto" w:fill="auto"/>
          </w:tcPr>
          <w:p w14:paraId="200B53DD" w14:textId="77777777" w:rsidR="00A33D1E" w:rsidRPr="0000123A" w:rsidRDefault="00A33D1E" w:rsidP="00F148B6">
            <w:pPr>
              <w:pStyle w:val="TAL"/>
              <w:rPr>
                <w:rFonts w:asciiTheme="majorHAnsi" w:hAnsiTheme="majorHAnsi" w:cstheme="majorHAnsi"/>
                <w:color w:val="000000" w:themeColor="text1"/>
                <w:szCs w:val="18"/>
                <w:highlight w:val="yellow"/>
                <w:lang w:val="en-GB" w:eastAsia="zh-CN"/>
              </w:rPr>
            </w:pPr>
            <w:r w:rsidRPr="0000123A">
              <w:rPr>
                <w:rFonts w:asciiTheme="majorHAnsi" w:hAnsiTheme="majorHAnsi" w:cstheme="majorHAnsi"/>
                <w:color w:val="000000" w:themeColor="text1"/>
                <w:szCs w:val="18"/>
                <w:highlight w:val="yellow"/>
                <w:lang w:val="en-GB" w:eastAsia="zh-CN"/>
              </w:rPr>
              <w:t>Optional with capability signalling</w:t>
            </w:r>
          </w:p>
          <w:p w14:paraId="6D9D148F" w14:textId="77777777" w:rsidR="00A33D1E" w:rsidRPr="0000123A" w:rsidRDefault="00A33D1E" w:rsidP="00F148B6">
            <w:pPr>
              <w:keepNext/>
              <w:keepLines/>
              <w:overflowPunct w:val="0"/>
              <w:autoSpaceDE w:val="0"/>
              <w:autoSpaceDN w:val="0"/>
              <w:adjustRightInd w:val="0"/>
              <w:jc w:val="center"/>
              <w:textAlignment w:val="baseline"/>
              <w:rPr>
                <w:rFonts w:ascii="Arial" w:hAnsi="Arial" w:cs="Arial"/>
                <w:sz w:val="18"/>
                <w:highlight w:val="yellow"/>
              </w:rPr>
            </w:pPr>
          </w:p>
        </w:tc>
      </w:tr>
    </w:tbl>
    <w:p w14:paraId="02444A7F" w14:textId="77777777" w:rsidR="00A33D1E" w:rsidRPr="0000123A" w:rsidRDefault="00A33D1E" w:rsidP="00A33D1E"/>
    <w:p w14:paraId="4C89E328" w14:textId="77777777" w:rsidR="00780D76" w:rsidRPr="0000123A" w:rsidRDefault="00780D76" w:rsidP="00780D76">
      <w:pPr>
        <w:rPr>
          <w:lang w:eastAsia="zh-CN"/>
        </w:rPr>
      </w:pPr>
    </w:p>
    <w:p w14:paraId="277487DB" w14:textId="7D3A80A7" w:rsidR="00E21E32" w:rsidRPr="0000123A" w:rsidRDefault="00E21E32" w:rsidP="00780D76">
      <w:pPr>
        <w:rPr>
          <w:lang w:eastAsia="zh-CN"/>
        </w:rPr>
        <w:sectPr w:rsidR="00E21E32" w:rsidRPr="0000123A" w:rsidSect="00633DCB">
          <w:footnotePr>
            <w:numRestart w:val="eachSect"/>
          </w:footnotePr>
          <w:pgSz w:w="22320" w:h="15477" w:orient="landscape" w:code="139"/>
          <w:pgMar w:top="1134" w:right="1134" w:bottom="1134" w:left="1418" w:header="851" w:footer="340" w:gutter="0"/>
          <w:cols w:space="720"/>
          <w:formProt w:val="0"/>
          <w:docGrid w:linePitch="272"/>
        </w:sectPr>
      </w:pPr>
    </w:p>
    <w:p w14:paraId="00678F78" w14:textId="042E3F2E" w:rsidR="00780D76" w:rsidRPr="0000123A" w:rsidRDefault="00780D76" w:rsidP="00780D76">
      <w:pPr>
        <w:rPr>
          <w:lang w:eastAsia="zh-CN"/>
        </w:rPr>
      </w:pPr>
    </w:p>
    <w:sectPr w:rsidR="00780D76" w:rsidRPr="0000123A" w:rsidSect="00E21E32">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Rafael Paiva (Nokia)" w:date="2025-05-22T19:39:00Z" w:initials="RC">
    <w:p w14:paraId="0BC5B8B9" w14:textId="77777777" w:rsidR="006009A5" w:rsidRDefault="006009A5" w:rsidP="006009A5">
      <w:pPr>
        <w:pStyle w:val="CommentText"/>
      </w:pPr>
      <w:r>
        <w:rPr>
          <w:rStyle w:val="CommentReference"/>
        </w:rPr>
        <w:annotationRef/>
      </w:r>
      <w:r>
        <w:t>RAN2 agreement Thursday</w:t>
      </w:r>
    </w:p>
    <w:p w14:paraId="3B4C3CF7" w14:textId="77777777" w:rsidR="006009A5" w:rsidRDefault="006009A5" w:rsidP="006009A5">
      <w:pPr>
        <w:pStyle w:val="CommentText"/>
      </w:pPr>
    </w:p>
    <w:p w14:paraId="3F09A02B" w14:textId="77777777" w:rsidR="006009A5" w:rsidRDefault="006009A5" w:rsidP="006009A5">
      <w:pPr>
        <w:pStyle w:val="CommentText"/>
      </w:pPr>
      <w:r>
        <w:t xml:space="preserve">-RAN2 defines a per UE capability for reporting the ratio of gap occasions. And its prerequisite condition is that it supports enabling TX/RX during measurement gap scheduling restrictions by DCI.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09A0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6CA321" w16cex:dateUtc="2025-05-22T1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09A02B" w16cid:durableId="016CA3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13B36" w14:textId="77777777" w:rsidR="00AB0533" w:rsidRDefault="00AB0533">
      <w:r>
        <w:separator/>
      </w:r>
    </w:p>
  </w:endnote>
  <w:endnote w:type="continuationSeparator" w:id="0">
    <w:p w14:paraId="21E20474" w14:textId="77777777" w:rsidR="00AB0533" w:rsidRDefault="00AB0533">
      <w:r>
        <w:continuationSeparator/>
      </w:r>
    </w:p>
  </w:endnote>
  <w:endnote w:type="continuationNotice" w:id="1">
    <w:p w14:paraId="626223FF" w14:textId="77777777" w:rsidR="00AB0533" w:rsidRDefault="00AB05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D60E1" w14:textId="77777777" w:rsidR="00AB0533" w:rsidRDefault="00AB0533">
      <w:r>
        <w:separator/>
      </w:r>
    </w:p>
  </w:footnote>
  <w:footnote w:type="continuationSeparator" w:id="0">
    <w:p w14:paraId="19D81CE1" w14:textId="77777777" w:rsidR="00AB0533" w:rsidRDefault="00AB0533">
      <w:r>
        <w:continuationSeparator/>
      </w:r>
    </w:p>
  </w:footnote>
  <w:footnote w:type="continuationNotice" w:id="1">
    <w:p w14:paraId="1ECE355F" w14:textId="77777777" w:rsidR="00AB0533" w:rsidRDefault="00AB05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203062"/>
    <w:multiLevelType w:val="singleLevel"/>
    <w:tmpl w:val="D4203062"/>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2EAB0C5"/>
    <w:multiLevelType w:val="singleLevel"/>
    <w:tmpl w:val="F2EAB0C5"/>
    <w:lvl w:ilvl="0">
      <w:start w:val="1"/>
      <w:numFmt w:val="bullet"/>
      <w:lvlText w:val=""/>
      <w:lvlJc w:val="left"/>
      <w:pPr>
        <w:ind w:left="420" w:hanging="420"/>
      </w:pPr>
      <w:rPr>
        <w:rFonts w:ascii="Wingdings" w:hAnsi="Wingdings" w:hint="default"/>
      </w:rPr>
    </w:lvl>
  </w:abstractNum>
  <w:abstractNum w:abstractNumId="2" w15:restartNumberingAfterBreak="0">
    <w:nsid w:val="00D17637"/>
    <w:multiLevelType w:val="hybridMultilevel"/>
    <w:tmpl w:val="D36C5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1C51C73"/>
    <w:multiLevelType w:val="hybridMultilevel"/>
    <w:tmpl w:val="8FB4718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538703F"/>
    <w:multiLevelType w:val="multilevel"/>
    <w:tmpl w:val="BEC0585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8E61F68"/>
    <w:multiLevelType w:val="multilevel"/>
    <w:tmpl w:val="08E61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C07BC4"/>
    <w:multiLevelType w:val="singleLevel"/>
    <w:tmpl w:val="11C07BC4"/>
    <w:lvl w:ilvl="0">
      <w:start w:val="1"/>
      <w:numFmt w:val="bullet"/>
      <w:lvlText w:val=""/>
      <w:lvlJc w:val="left"/>
      <w:pPr>
        <w:ind w:left="420" w:hanging="420"/>
      </w:pPr>
      <w:rPr>
        <w:rFonts w:ascii="Wingdings" w:hAnsi="Wingdings" w:hint="default"/>
      </w:rPr>
    </w:lvl>
  </w:abstractNum>
  <w:abstractNum w:abstractNumId="7" w15:restartNumberingAfterBreak="0">
    <w:nsid w:val="197888E9"/>
    <w:multiLevelType w:val="multilevel"/>
    <w:tmpl w:val="197888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Helvetica" w:hAnsi="Helvetica" w:hint="default"/>
      </w:rPr>
    </w:lvl>
    <w:lvl w:ilvl="2">
      <w:start w:val="1"/>
      <w:numFmt w:val="bullet"/>
      <w:lvlText w:val=""/>
      <w:lvlJc w:val="left"/>
      <w:pPr>
        <w:tabs>
          <w:tab w:val="left" w:pos="1260"/>
        </w:tabs>
        <w:ind w:left="1260" w:hanging="420"/>
      </w:pPr>
      <w:rPr>
        <w:rFonts w:ascii="Helvetica" w:hAnsi="Helvetica" w:hint="default"/>
      </w:rPr>
    </w:lvl>
    <w:lvl w:ilvl="3">
      <w:start w:val="1"/>
      <w:numFmt w:val="bullet"/>
      <w:lvlText w:val=""/>
      <w:lvlJc w:val="left"/>
      <w:pPr>
        <w:tabs>
          <w:tab w:val="left" w:pos="1680"/>
        </w:tabs>
        <w:ind w:left="1680" w:hanging="420"/>
      </w:pPr>
      <w:rPr>
        <w:rFonts w:ascii="Helvetica" w:hAnsi="Helvetica" w:hint="default"/>
      </w:rPr>
    </w:lvl>
    <w:lvl w:ilvl="4">
      <w:start w:val="1"/>
      <w:numFmt w:val="bullet"/>
      <w:lvlText w:val=""/>
      <w:lvlJc w:val="left"/>
      <w:pPr>
        <w:tabs>
          <w:tab w:val="left" w:pos="2100"/>
        </w:tabs>
        <w:ind w:left="2100" w:hanging="420"/>
      </w:pPr>
      <w:rPr>
        <w:rFonts w:ascii="Helvetica" w:hAnsi="Helvetica" w:hint="default"/>
      </w:rPr>
    </w:lvl>
    <w:lvl w:ilvl="5">
      <w:start w:val="1"/>
      <w:numFmt w:val="bullet"/>
      <w:lvlText w:val=""/>
      <w:lvlJc w:val="left"/>
      <w:pPr>
        <w:tabs>
          <w:tab w:val="left" w:pos="2520"/>
        </w:tabs>
        <w:ind w:left="2520" w:hanging="420"/>
      </w:pPr>
      <w:rPr>
        <w:rFonts w:ascii="Helvetica" w:hAnsi="Helvetica" w:hint="default"/>
      </w:rPr>
    </w:lvl>
    <w:lvl w:ilvl="6">
      <w:start w:val="1"/>
      <w:numFmt w:val="bullet"/>
      <w:lvlText w:val=""/>
      <w:lvlJc w:val="left"/>
      <w:pPr>
        <w:tabs>
          <w:tab w:val="left" w:pos="2940"/>
        </w:tabs>
        <w:ind w:left="2940" w:hanging="420"/>
      </w:pPr>
      <w:rPr>
        <w:rFonts w:ascii="Helvetica" w:hAnsi="Helvetica" w:hint="default"/>
      </w:rPr>
    </w:lvl>
    <w:lvl w:ilvl="7">
      <w:start w:val="1"/>
      <w:numFmt w:val="bullet"/>
      <w:lvlText w:val=""/>
      <w:lvlJc w:val="left"/>
      <w:pPr>
        <w:tabs>
          <w:tab w:val="left" w:pos="3360"/>
        </w:tabs>
        <w:ind w:left="3360" w:hanging="420"/>
      </w:pPr>
      <w:rPr>
        <w:rFonts w:ascii="Helvetica" w:hAnsi="Helvetica" w:hint="default"/>
      </w:rPr>
    </w:lvl>
    <w:lvl w:ilvl="8">
      <w:start w:val="1"/>
      <w:numFmt w:val="bullet"/>
      <w:lvlText w:val=""/>
      <w:lvlJc w:val="left"/>
      <w:pPr>
        <w:tabs>
          <w:tab w:val="left" w:pos="3780"/>
        </w:tabs>
        <w:ind w:left="3780" w:hanging="420"/>
      </w:pPr>
      <w:rPr>
        <w:rFonts w:ascii="Helvetica" w:hAnsi="Helvetica" w:hint="default"/>
      </w:rPr>
    </w:lvl>
  </w:abstractNum>
  <w:abstractNum w:abstractNumId="8" w15:restartNumberingAfterBreak="0">
    <w:nsid w:val="1F4A0731"/>
    <w:multiLevelType w:val="hybridMultilevel"/>
    <w:tmpl w:val="EF924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0F6480"/>
    <w:multiLevelType w:val="multilevel"/>
    <w:tmpl w:val="9808E6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B2391A"/>
    <w:multiLevelType w:val="multilevel"/>
    <w:tmpl w:val="C80C08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8078D7"/>
    <w:multiLevelType w:val="hybridMultilevel"/>
    <w:tmpl w:val="2C0E6A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C35A25"/>
    <w:multiLevelType w:val="multilevel"/>
    <w:tmpl w:val="F75E7A3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173EEB"/>
    <w:multiLevelType w:val="multilevel"/>
    <w:tmpl w:val="33173EE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350B3706"/>
    <w:multiLevelType w:val="multilevel"/>
    <w:tmpl w:val="1A84BBD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36F33887"/>
    <w:multiLevelType w:val="hybridMultilevel"/>
    <w:tmpl w:val="B112B56C"/>
    <w:lvl w:ilvl="0" w:tplc="04090001">
      <w:start w:val="1"/>
      <w:numFmt w:val="bullet"/>
      <w:lvlText w:val=""/>
      <w:lvlJc w:val="left"/>
      <w:pPr>
        <w:ind w:left="720" w:hanging="360"/>
      </w:pPr>
      <w:rPr>
        <w:rFonts w:ascii="Symbol" w:hAnsi="Symbol" w:hint="default"/>
        <w:b/>
        <w:i w:val="0"/>
        <w:color w:val="auto"/>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05112BA"/>
    <w:multiLevelType w:val="hybridMultilevel"/>
    <w:tmpl w:val="345AEF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3A7D47"/>
    <w:multiLevelType w:val="multilevel"/>
    <w:tmpl w:val="E43A257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6B43B9D"/>
    <w:multiLevelType w:val="hybridMultilevel"/>
    <w:tmpl w:val="6F8CC13A"/>
    <w:lvl w:ilvl="0" w:tplc="71983BE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8B62A00"/>
    <w:multiLevelType w:val="multilevel"/>
    <w:tmpl w:val="BC3E4A74"/>
    <w:lvl w:ilvl="0">
      <w:start w:val="1"/>
      <w:numFmt w:val="bullet"/>
      <w:lvlText w:val=""/>
      <w:lvlJc w:val="left"/>
      <w:pPr>
        <w:ind w:left="428" w:hanging="360"/>
      </w:pPr>
      <w:rPr>
        <w:rFonts w:ascii="Symbol" w:hAnsi="Symbol" w:hint="default"/>
      </w:rPr>
    </w:lvl>
    <w:lvl w:ilvl="1">
      <w:start w:val="1"/>
      <w:numFmt w:val="decimal"/>
      <w:lvlText w:val="%2)"/>
      <w:lvlJc w:val="left"/>
      <w:pPr>
        <w:ind w:left="1148" w:hanging="360"/>
      </w:pPr>
    </w:lvl>
    <w:lvl w:ilvl="2">
      <w:start w:val="1"/>
      <w:numFmt w:val="bullet"/>
      <w:lvlText w:val=""/>
      <w:lvlJc w:val="left"/>
      <w:pPr>
        <w:ind w:left="1868" w:hanging="360"/>
      </w:pPr>
      <w:rPr>
        <w:rFonts w:ascii="Wingdings" w:hAnsi="Wingdings" w:hint="default"/>
      </w:rPr>
    </w:lvl>
    <w:lvl w:ilvl="3">
      <w:start w:val="1"/>
      <w:numFmt w:val="bullet"/>
      <w:lvlText w:val=""/>
      <w:lvlJc w:val="left"/>
      <w:pPr>
        <w:ind w:left="2588" w:hanging="360"/>
      </w:pPr>
      <w:rPr>
        <w:rFonts w:ascii="Symbol" w:hAnsi="Symbol" w:hint="default"/>
      </w:rPr>
    </w:lvl>
    <w:lvl w:ilvl="4">
      <w:start w:val="1"/>
      <w:numFmt w:val="bullet"/>
      <w:lvlText w:val="o"/>
      <w:lvlJc w:val="left"/>
      <w:pPr>
        <w:ind w:left="3308" w:hanging="360"/>
      </w:pPr>
      <w:rPr>
        <w:rFonts w:ascii="Courier New" w:hAnsi="Courier New" w:cs="Courier New" w:hint="default"/>
      </w:rPr>
    </w:lvl>
    <w:lvl w:ilvl="5">
      <w:start w:val="1"/>
      <w:numFmt w:val="bullet"/>
      <w:lvlText w:val=""/>
      <w:lvlJc w:val="left"/>
      <w:pPr>
        <w:ind w:left="4028" w:hanging="360"/>
      </w:pPr>
      <w:rPr>
        <w:rFonts w:ascii="Wingdings" w:hAnsi="Wingdings" w:hint="default"/>
      </w:rPr>
    </w:lvl>
    <w:lvl w:ilvl="6">
      <w:start w:val="1"/>
      <w:numFmt w:val="bullet"/>
      <w:lvlText w:val=""/>
      <w:lvlJc w:val="left"/>
      <w:pPr>
        <w:ind w:left="4748" w:hanging="360"/>
      </w:pPr>
      <w:rPr>
        <w:rFonts w:ascii="Symbol" w:hAnsi="Symbol" w:hint="default"/>
      </w:rPr>
    </w:lvl>
    <w:lvl w:ilvl="7">
      <w:start w:val="1"/>
      <w:numFmt w:val="bullet"/>
      <w:lvlText w:val="o"/>
      <w:lvlJc w:val="left"/>
      <w:pPr>
        <w:ind w:left="5468" w:hanging="360"/>
      </w:pPr>
      <w:rPr>
        <w:rFonts w:ascii="Courier New" w:hAnsi="Courier New" w:cs="Courier New" w:hint="default"/>
      </w:rPr>
    </w:lvl>
    <w:lvl w:ilvl="8">
      <w:start w:val="1"/>
      <w:numFmt w:val="bullet"/>
      <w:lvlText w:val=""/>
      <w:lvlJc w:val="left"/>
      <w:pPr>
        <w:ind w:left="6188" w:hanging="360"/>
      </w:pPr>
      <w:rPr>
        <w:rFonts w:ascii="Wingdings" w:hAnsi="Wingdings" w:hint="default"/>
      </w:rPr>
    </w:lvl>
  </w:abstractNum>
  <w:abstractNum w:abstractNumId="22" w15:restartNumberingAfterBreak="0">
    <w:nsid w:val="48BE5A2A"/>
    <w:multiLevelType w:val="hybridMultilevel"/>
    <w:tmpl w:val="81200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8F2751"/>
    <w:multiLevelType w:val="hybridMultilevel"/>
    <w:tmpl w:val="4A9A66D4"/>
    <w:lvl w:ilvl="0" w:tplc="8554555E">
      <w:start w:val="150"/>
      <w:numFmt w:val="bullet"/>
      <w:lvlText w:val="-"/>
      <w:lvlJc w:val="left"/>
      <w:pPr>
        <w:ind w:left="360" w:hanging="360"/>
      </w:pPr>
      <w:rPr>
        <w:rFonts w:ascii="Times" w:eastAsia="Batang" w:hAnsi="Times" w:cs="Times" w:hint="default"/>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D6E3167"/>
    <w:multiLevelType w:val="hybridMultilevel"/>
    <w:tmpl w:val="6BEA5E88"/>
    <w:lvl w:ilvl="0" w:tplc="BB7AA7C6">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8347D62"/>
    <w:multiLevelType w:val="multilevel"/>
    <w:tmpl w:val="BF2222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59DE7003"/>
    <w:multiLevelType w:val="multilevel"/>
    <w:tmpl w:val="04B4CC3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5B6C055D"/>
    <w:multiLevelType w:val="hybridMultilevel"/>
    <w:tmpl w:val="50CACB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3C348B"/>
    <w:multiLevelType w:val="multilevel"/>
    <w:tmpl w:val="E09AF9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6415371D"/>
    <w:multiLevelType w:val="multilevel"/>
    <w:tmpl w:val="641537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67A621BD"/>
    <w:multiLevelType w:val="hybridMultilevel"/>
    <w:tmpl w:val="16144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653A72"/>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2D23B70"/>
    <w:multiLevelType w:val="hybridMultilevel"/>
    <w:tmpl w:val="A7F05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333919"/>
    <w:multiLevelType w:val="hybridMultilevel"/>
    <w:tmpl w:val="54165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424CA3"/>
    <w:multiLevelType w:val="hybridMultilevel"/>
    <w:tmpl w:val="7D303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F8754F"/>
    <w:multiLevelType w:val="multilevel"/>
    <w:tmpl w:val="7DF875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D35F5"/>
    <w:multiLevelType w:val="hybridMultilevel"/>
    <w:tmpl w:val="8CB8EA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7749362">
    <w:abstractNumId w:val="17"/>
  </w:num>
  <w:num w:numId="2" w16cid:durableId="1273241754">
    <w:abstractNumId w:val="34"/>
  </w:num>
  <w:num w:numId="3" w16cid:durableId="986664205">
    <w:abstractNumId w:val="26"/>
  </w:num>
  <w:num w:numId="4" w16cid:durableId="984504731">
    <w:abstractNumId w:val="12"/>
  </w:num>
  <w:num w:numId="5" w16cid:durableId="512303861">
    <w:abstractNumId w:val="28"/>
  </w:num>
  <w:num w:numId="6" w16cid:durableId="1202401926">
    <w:abstractNumId w:val="19"/>
  </w:num>
  <w:num w:numId="7" w16cid:durableId="210502066">
    <w:abstractNumId w:val="4"/>
  </w:num>
  <w:num w:numId="8" w16cid:durableId="593519511">
    <w:abstractNumId w:val="15"/>
  </w:num>
  <w:num w:numId="9" w16cid:durableId="679310859">
    <w:abstractNumId w:val="25"/>
  </w:num>
  <w:num w:numId="10" w16cid:durableId="295070432">
    <w:abstractNumId w:val="37"/>
  </w:num>
  <w:num w:numId="11" w16cid:durableId="155808469">
    <w:abstractNumId w:val="14"/>
  </w:num>
  <w:num w:numId="12" w16cid:durableId="847526455">
    <w:abstractNumId w:val="33"/>
  </w:num>
  <w:num w:numId="13" w16cid:durableId="338506759">
    <w:abstractNumId w:val="29"/>
  </w:num>
  <w:num w:numId="14" w16cid:durableId="1935818215">
    <w:abstractNumId w:val="5"/>
  </w:num>
  <w:num w:numId="15" w16cid:durableId="1443920544">
    <w:abstractNumId w:val="9"/>
  </w:num>
  <w:num w:numId="16" w16cid:durableId="28340771">
    <w:abstractNumId w:val="31"/>
  </w:num>
  <w:num w:numId="17" w16cid:durableId="1273244487">
    <w:abstractNumId w:val="36"/>
  </w:num>
  <w:num w:numId="18" w16cid:durableId="2141532096">
    <w:abstractNumId w:val="6"/>
  </w:num>
  <w:num w:numId="19" w16cid:durableId="1463189500">
    <w:abstractNumId w:val="0"/>
  </w:num>
  <w:num w:numId="20" w16cid:durableId="1205557847">
    <w:abstractNumId w:val="8"/>
  </w:num>
  <w:num w:numId="21" w16cid:durableId="607082680">
    <w:abstractNumId w:val="22"/>
  </w:num>
  <w:num w:numId="22" w16cid:durableId="625351104">
    <w:abstractNumId w:val="3"/>
  </w:num>
  <w:num w:numId="23" w16cid:durableId="147475753">
    <w:abstractNumId w:val="38"/>
  </w:num>
  <w:num w:numId="24" w16cid:durableId="332147476">
    <w:abstractNumId w:val="7"/>
  </w:num>
  <w:num w:numId="25" w16cid:durableId="1928728900">
    <w:abstractNumId w:val="1"/>
  </w:num>
  <w:num w:numId="26" w16cid:durableId="1122458782">
    <w:abstractNumId w:val="35"/>
  </w:num>
  <w:num w:numId="27" w16cid:durableId="34889990">
    <w:abstractNumId w:val="21"/>
  </w:num>
  <w:num w:numId="28" w16cid:durableId="80681869">
    <w:abstractNumId w:val="20"/>
  </w:num>
  <w:num w:numId="29" w16cid:durableId="1566528953">
    <w:abstractNumId w:val="24"/>
  </w:num>
  <w:num w:numId="30" w16cid:durableId="1150168739">
    <w:abstractNumId w:val="16"/>
  </w:num>
  <w:num w:numId="31" w16cid:durableId="1366710451">
    <w:abstractNumId w:val="24"/>
  </w:num>
  <w:num w:numId="32" w16cid:durableId="1312831780">
    <w:abstractNumId w:val="20"/>
    <w:lvlOverride w:ilvl="0">
      <w:startOverride w:val="1"/>
    </w:lvlOverride>
  </w:num>
  <w:num w:numId="33" w16cid:durableId="719011336">
    <w:abstractNumId w:val="2"/>
  </w:num>
  <w:num w:numId="34" w16cid:durableId="1494756727">
    <w:abstractNumId w:val="32"/>
  </w:num>
  <w:num w:numId="35" w16cid:durableId="1533574608">
    <w:abstractNumId w:val="27"/>
  </w:num>
  <w:num w:numId="36" w16cid:durableId="566765770">
    <w:abstractNumId w:val="13"/>
  </w:num>
  <w:num w:numId="37" w16cid:durableId="243613523">
    <w:abstractNumId w:val="23"/>
  </w:num>
  <w:num w:numId="38" w16cid:durableId="2130854066">
    <w:abstractNumId w:val="18"/>
  </w:num>
  <w:num w:numId="39" w16cid:durableId="207955485">
    <w:abstractNumId w:val="30"/>
  </w:num>
  <w:num w:numId="40" w16cid:durableId="573392317">
    <w:abstractNumId w:val="11"/>
  </w:num>
  <w:num w:numId="41" w16cid:durableId="1243879669">
    <w:abstractNumId w:val="1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23A"/>
    <w:rsid w:val="0000223C"/>
    <w:rsid w:val="0000243B"/>
    <w:rsid w:val="00004165"/>
    <w:rsid w:val="00004BA8"/>
    <w:rsid w:val="00004BD4"/>
    <w:rsid w:val="0000761F"/>
    <w:rsid w:val="00010D15"/>
    <w:rsid w:val="0001266D"/>
    <w:rsid w:val="00012E6C"/>
    <w:rsid w:val="00020C56"/>
    <w:rsid w:val="0002350A"/>
    <w:rsid w:val="00023DC9"/>
    <w:rsid w:val="00024D75"/>
    <w:rsid w:val="00026ACC"/>
    <w:rsid w:val="00030985"/>
    <w:rsid w:val="0003171D"/>
    <w:rsid w:val="00031C1D"/>
    <w:rsid w:val="00035C50"/>
    <w:rsid w:val="00035C96"/>
    <w:rsid w:val="000368AA"/>
    <w:rsid w:val="00042D77"/>
    <w:rsid w:val="000457A1"/>
    <w:rsid w:val="000477D0"/>
    <w:rsid w:val="00050001"/>
    <w:rsid w:val="00052041"/>
    <w:rsid w:val="0005326A"/>
    <w:rsid w:val="00054348"/>
    <w:rsid w:val="0005546F"/>
    <w:rsid w:val="000606A8"/>
    <w:rsid w:val="0006100C"/>
    <w:rsid w:val="0006255B"/>
    <w:rsid w:val="0006266D"/>
    <w:rsid w:val="00065506"/>
    <w:rsid w:val="0006676B"/>
    <w:rsid w:val="0007382E"/>
    <w:rsid w:val="000766E1"/>
    <w:rsid w:val="00076D9E"/>
    <w:rsid w:val="00077FF6"/>
    <w:rsid w:val="00080D82"/>
    <w:rsid w:val="00081692"/>
    <w:rsid w:val="00082C46"/>
    <w:rsid w:val="0008375D"/>
    <w:rsid w:val="00085A0E"/>
    <w:rsid w:val="00085DA3"/>
    <w:rsid w:val="0008642F"/>
    <w:rsid w:val="00087548"/>
    <w:rsid w:val="00090F98"/>
    <w:rsid w:val="00091EE5"/>
    <w:rsid w:val="0009255F"/>
    <w:rsid w:val="00093E7E"/>
    <w:rsid w:val="00097601"/>
    <w:rsid w:val="000A1830"/>
    <w:rsid w:val="000A4121"/>
    <w:rsid w:val="000A4AA3"/>
    <w:rsid w:val="000A4EF8"/>
    <w:rsid w:val="000A4F16"/>
    <w:rsid w:val="000A550E"/>
    <w:rsid w:val="000A5EA5"/>
    <w:rsid w:val="000B0960"/>
    <w:rsid w:val="000B115B"/>
    <w:rsid w:val="000B12C2"/>
    <w:rsid w:val="000B1A55"/>
    <w:rsid w:val="000B20BB"/>
    <w:rsid w:val="000B25AE"/>
    <w:rsid w:val="000B2EF6"/>
    <w:rsid w:val="000B2FA6"/>
    <w:rsid w:val="000B4AA0"/>
    <w:rsid w:val="000B7D48"/>
    <w:rsid w:val="000C2553"/>
    <w:rsid w:val="000C38C3"/>
    <w:rsid w:val="000C4549"/>
    <w:rsid w:val="000D09FD"/>
    <w:rsid w:val="000D19DE"/>
    <w:rsid w:val="000D44FB"/>
    <w:rsid w:val="000D574B"/>
    <w:rsid w:val="000D6CFC"/>
    <w:rsid w:val="000E349C"/>
    <w:rsid w:val="000E537B"/>
    <w:rsid w:val="000E57D0"/>
    <w:rsid w:val="000E7618"/>
    <w:rsid w:val="000E7858"/>
    <w:rsid w:val="000E78EB"/>
    <w:rsid w:val="000F1077"/>
    <w:rsid w:val="000F39CA"/>
    <w:rsid w:val="000F4160"/>
    <w:rsid w:val="000F54A0"/>
    <w:rsid w:val="000F7F4D"/>
    <w:rsid w:val="0010222A"/>
    <w:rsid w:val="0010242A"/>
    <w:rsid w:val="0010277E"/>
    <w:rsid w:val="00104D50"/>
    <w:rsid w:val="00105BD4"/>
    <w:rsid w:val="0010719C"/>
    <w:rsid w:val="001075AF"/>
    <w:rsid w:val="00107927"/>
    <w:rsid w:val="00110E26"/>
    <w:rsid w:val="0011131C"/>
    <w:rsid w:val="00111321"/>
    <w:rsid w:val="001128E7"/>
    <w:rsid w:val="00117BD6"/>
    <w:rsid w:val="001206C2"/>
    <w:rsid w:val="00121978"/>
    <w:rsid w:val="00123422"/>
    <w:rsid w:val="0012355C"/>
    <w:rsid w:val="00124B6A"/>
    <w:rsid w:val="00125D97"/>
    <w:rsid w:val="0012648C"/>
    <w:rsid w:val="00127FCE"/>
    <w:rsid w:val="00130462"/>
    <w:rsid w:val="00132C4D"/>
    <w:rsid w:val="00134090"/>
    <w:rsid w:val="00134A5A"/>
    <w:rsid w:val="001364B0"/>
    <w:rsid w:val="00136672"/>
    <w:rsid w:val="00136D4C"/>
    <w:rsid w:val="00140571"/>
    <w:rsid w:val="00142477"/>
    <w:rsid w:val="00142538"/>
    <w:rsid w:val="00142BB9"/>
    <w:rsid w:val="00144F96"/>
    <w:rsid w:val="00151EAC"/>
    <w:rsid w:val="00153528"/>
    <w:rsid w:val="00154E68"/>
    <w:rsid w:val="00160585"/>
    <w:rsid w:val="00160666"/>
    <w:rsid w:val="00162548"/>
    <w:rsid w:val="00166CE6"/>
    <w:rsid w:val="00167938"/>
    <w:rsid w:val="00171281"/>
    <w:rsid w:val="00172183"/>
    <w:rsid w:val="00173A26"/>
    <w:rsid w:val="001751AB"/>
    <w:rsid w:val="00175A3F"/>
    <w:rsid w:val="00175A66"/>
    <w:rsid w:val="00175C40"/>
    <w:rsid w:val="00180E09"/>
    <w:rsid w:val="00182B47"/>
    <w:rsid w:val="00182FCB"/>
    <w:rsid w:val="00183C43"/>
    <w:rsid w:val="00183D4C"/>
    <w:rsid w:val="00183E33"/>
    <w:rsid w:val="00183F6D"/>
    <w:rsid w:val="0018531A"/>
    <w:rsid w:val="0018670E"/>
    <w:rsid w:val="00187610"/>
    <w:rsid w:val="00190C15"/>
    <w:rsid w:val="00191346"/>
    <w:rsid w:val="0019219A"/>
    <w:rsid w:val="00195077"/>
    <w:rsid w:val="001A033F"/>
    <w:rsid w:val="001A08AA"/>
    <w:rsid w:val="001A0D6C"/>
    <w:rsid w:val="001A12ED"/>
    <w:rsid w:val="001A1CD5"/>
    <w:rsid w:val="001A4BDB"/>
    <w:rsid w:val="001A59CB"/>
    <w:rsid w:val="001B1F1C"/>
    <w:rsid w:val="001B3A73"/>
    <w:rsid w:val="001B7991"/>
    <w:rsid w:val="001C0BB6"/>
    <w:rsid w:val="001C0ECE"/>
    <w:rsid w:val="001C1409"/>
    <w:rsid w:val="001C2AE6"/>
    <w:rsid w:val="001C351B"/>
    <w:rsid w:val="001C4A89"/>
    <w:rsid w:val="001C59DE"/>
    <w:rsid w:val="001C6177"/>
    <w:rsid w:val="001D0363"/>
    <w:rsid w:val="001D12B4"/>
    <w:rsid w:val="001D1B07"/>
    <w:rsid w:val="001D69EB"/>
    <w:rsid w:val="001D7D94"/>
    <w:rsid w:val="001E0A28"/>
    <w:rsid w:val="001E4218"/>
    <w:rsid w:val="001E6C4D"/>
    <w:rsid w:val="001F0B20"/>
    <w:rsid w:val="001F1DFC"/>
    <w:rsid w:val="001F22A1"/>
    <w:rsid w:val="001F5793"/>
    <w:rsid w:val="001F589E"/>
    <w:rsid w:val="00200A62"/>
    <w:rsid w:val="00203740"/>
    <w:rsid w:val="00207E11"/>
    <w:rsid w:val="00212AED"/>
    <w:rsid w:val="002138EA"/>
    <w:rsid w:val="002139EA"/>
    <w:rsid w:val="00213F84"/>
    <w:rsid w:val="00214FBD"/>
    <w:rsid w:val="002154D0"/>
    <w:rsid w:val="00216AE3"/>
    <w:rsid w:val="00220787"/>
    <w:rsid w:val="00221E08"/>
    <w:rsid w:val="00222897"/>
    <w:rsid w:val="00222B0C"/>
    <w:rsid w:val="00223AE7"/>
    <w:rsid w:val="00224286"/>
    <w:rsid w:val="0022485C"/>
    <w:rsid w:val="00225EA4"/>
    <w:rsid w:val="002342EA"/>
    <w:rsid w:val="00234425"/>
    <w:rsid w:val="00235394"/>
    <w:rsid w:val="00235577"/>
    <w:rsid w:val="00236175"/>
    <w:rsid w:val="002371B2"/>
    <w:rsid w:val="00237AEA"/>
    <w:rsid w:val="002435CA"/>
    <w:rsid w:val="0024469F"/>
    <w:rsid w:val="00250B5B"/>
    <w:rsid w:val="00252DB8"/>
    <w:rsid w:val="002537BC"/>
    <w:rsid w:val="00255C58"/>
    <w:rsid w:val="002564D8"/>
    <w:rsid w:val="00257734"/>
    <w:rsid w:val="00260EC7"/>
    <w:rsid w:val="00261539"/>
    <w:rsid w:val="0026179F"/>
    <w:rsid w:val="00262963"/>
    <w:rsid w:val="002666AE"/>
    <w:rsid w:val="00274E1A"/>
    <w:rsid w:val="00274E25"/>
    <w:rsid w:val="002775B1"/>
    <w:rsid w:val="002775B9"/>
    <w:rsid w:val="002811C4"/>
    <w:rsid w:val="00282213"/>
    <w:rsid w:val="002822E2"/>
    <w:rsid w:val="00284016"/>
    <w:rsid w:val="00284C3C"/>
    <w:rsid w:val="002858BF"/>
    <w:rsid w:val="0028611B"/>
    <w:rsid w:val="00286C17"/>
    <w:rsid w:val="002939AF"/>
    <w:rsid w:val="00294491"/>
    <w:rsid w:val="00294BDE"/>
    <w:rsid w:val="002A0CDA"/>
    <w:rsid w:val="002A0CED"/>
    <w:rsid w:val="002A45AA"/>
    <w:rsid w:val="002A4CD0"/>
    <w:rsid w:val="002A595D"/>
    <w:rsid w:val="002A77B4"/>
    <w:rsid w:val="002A7DA6"/>
    <w:rsid w:val="002B1D60"/>
    <w:rsid w:val="002B32BB"/>
    <w:rsid w:val="002B516C"/>
    <w:rsid w:val="002B5D12"/>
    <w:rsid w:val="002B5E1D"/>
    <w:rsid w:val="002B60C1"/>
    <w:rsid w:val="002B6E0F"/>
    <w:rsid w:val="002C4B52"/>
    <w:rsid w:val="002C5DCF"/>
    <w:rsid w:val="002D03E5"/>
    <w:rsid w:val="002D36EB"/>
    <w:rsid w:val="002D6BDF"/>
    <w:rsid w:val="002E0C4C"/>
    <w:rsid w:val="002E18A1"/>
    <w:rsid w:val="002E2CE9"/>
    <w:rsid w:val="002E3BF7"/>
    <w:rsid w:val="002E403E"/>
    <w:rsid w:val="002E4191"/>
    <w:rsid w:val="002E4C74"/>
    <w:rsid w:val="002E504E"/>
    <w:rsid w:val="002E77CC"/>
    <w:rsid w:val="002E7BF1"/>
    <w:rsid w:val="002F158C"/>
    <w:rsid w:val="002F28AF"/>
    <w:rsid w:val="002F4093"/>
    <w:rsid w:val="002F5636"/>
    <w:rsid w:val="002F642C"/>
    <w:rsid w:val="003022A5"/>
    <w:rsid w:val="003022D2"/>
    <w:rsid w:val="003077C2"/>
    <w:rsid w:val="00307E51"/>
    <w:rsid w:val="00310ECE"/>
    <w:rsid w:val="00311363"/>
    <w:rsid w:val="00313A12"/>
    <w:rsid w:val="00315867"/>
    <w:rsid w:val="00321150"/>
    <w:rsid w:val="00324BBD"/>
    <w:rsid w:val="003260D7"/>
    <w:rsid w:val="0033052D"/>
    <w:rsid w:val="00335684"/>
    <w:rsid w:val="00336697"/>
    <w:rsid w:val="003418CB"/>
    <w:rsid w:val="003459C1"/>
    <w:rsid w:val="00345F85"/>
    <w:rsid w:val="0034751E"/>
    <w:rsid w:val="00354EB8"/>
    <w:rsid w:val="00355873"/>
    <w:rsid w:val="0035660F"/>
    <w:rsid w:val="003571DF"/>
    <w:rsid w:val="00360DBE"/>
    <w:rsid w:val="003628B9"/>
    <w:rsid w:val="00362D8F"/>
    <w:rsid w:val="00364FAA"/>
    <w:rsid w:val="00365F4C"/>
    <w:rsid w:val="00367229"/>
    <w:rsid w:val="00367724"/>
    <w:rsid w:val="00370DF1"/>
    <w:rsid w:val="003710BA"/>
    <w:rsid w:val="00373AA0"/>
    <w:rsid w:val="00376F79"/>
    <w:rsid w:val="003770F6"/>
    <w:rsid w:val="00377D01"/>
    <w:rsid w:val="003815D0"/>
    <w:rsid w:val="00382338"/>
    <w:rsid w:val="00383E37"/>
    <w:rsid w:val="00390409"/>
    <w:rsid w:val="003914F3"/>
    <w:rsid w:val="00393042"/>
    <w:rsid w:val="0039346F"/>
    <w:rsid w:val="00394AD5"/>
    <w:rsid w:val="00395FCB"/>
    <w:rsid w:val="0039642D"/>
    <w:rsid w:val="003970B2"/>
    <w:rsid w:val="003A199F"/>
    <w:rsid w:val="003A2B9E"/>
    <w:rsid w:val="003A2E40"/>
    <w:rsid w:val="003A4F6E"/>
    <w:rsid w:val="003B0158"/>
    <w:rsid w:val="003B1465"/>
    <w:rsid w:val="003B40B6"/>
    <w:rsid w:val="003B56DB"/>
    <w:rsid w:val="003B635D"/>
    <w:rsid w:val="003B755E"/>
    <w:rsid w:val="003C228E"/>
    <w:rsid w:val="003C2C08"/>
    <w:rsid w:val="003C4AC3"/>
    <w:rsid w:val="003C51E7"/>
    <w:rsid w:val="003C568A"/>
    <w:rsid w:val="003C6893"/>
    <w:rsid w:val="003C6DE2"/>
    <w:rsid w:val="003D014A"/>
    <w:rsid w:val="003D1835"/>
    <w:rsid w:val="003D1EFD"/>
    <w:rsid w:val="003D28BF"/>
    <w:rsid w:val="003D2969"/>
    <w:rsid w:val="003D4215"/>
    <w:rsid w:val="003D4C47"/>
    <w:rsid w:val="003D7719"/>
    <w:rsid w:val="003E1D0B"/>
    <w:rsid w:val="003E397E"/>
    <w:rsid w:val="003E40EE"/>
    <w:rsid w:val="003F0AD8"/>
    <w:rsid w:val="003F1C1B"/>
    <w:rsid w:val="003F2C98"/>
    <w:rsid w:val="003F3A2F"/>
    <w:rsid w:val="00401144"/>
    <w:rsid w:val="004034CD"/>
    <w:rsid w:val="00403870"/>
    <w:rsid w:val="00404831"/>
    <w:rsid w:val="0040750B"/>
    <w:rsid w:val="00407661"/>
    <w:rsid w:val="00410314"/>
    <w:rsid w:val="0041203A"/>
    <w:rsid w:val="00412063"/>
    <w:rsid w:val="00412EB1"/>
    <w:rsid w:val="00413DDE"/>
    <w:rsid w:val="00414118"/>
    <w:rsid w:val="00416084"/>
    <w:rsid w:val="00416713"/>
    <w:rsid w:val="004248CC"/>
    <w:rsid w:val="00424F8C"/>
    <w:rsid w:val="00426275"/>
    <w:rsid w:val="004271BA"/>
    <w:rsid w:val="00430497"/>
    <w:rsid w:val="00430EA5"/>
    <w:rsid w:val="004319D8"/>
    <w:rsid w:val="00434DC1"/>
    <w:rsid w:val="004350F4"/>
    <w:rsid w:val="004412A0"/>
    <w:rsid w:val="00441797"/>
    <w:rsid w:val="00442337"/>
    <w:rsid w:val="00443A94"/>
    <w:rsid w:val="00446408"/>
    <w:rsid w:val="00450F27"/>
    <w:rsid w:val="004510E5"/>
    <w:rsid w:val="00452795"/>
    <w:rsid w:val="00455FF1"/>
    <w:rsid w:val="00456A75"/>
    <w:rsid w:val="00461E39"/>
    <w:rsid w:val="00462AE7"/>
    <w:rsid w:val="00462D3A"/>
    <w:rsid w:val="00463521"/>
    <w:rsid w:val="00464085"/>
    <w:rsid w:val="00467993"/>
    <w:rsid w:val="00467AF7"/>
    <w:rsid w:val="00470BE3"/>
    <w:rsid w:val="0047104C"/>
    <w:rsid w:val="00471125"/>
    <w:rsid w:val="0047437A"/>
    <w:rsid w:val="004803D9"/>
    <w:rsid w:val="00480E42"/>
    <w:rsid w:val="004823B4"/>
    <w:rsid w:val="00484C5D"/>
    <w:rsid w:val="0048543E"/>
    <w:rsid w:val="004868C1"/>
    <w:rsid w:val="004871CD"/>
    <w:rsid w:val="0048750F"/>
    <w:rsid w:val="004A1781"/>
    <w:rsid w:val="004A17E9"/>
    <w:rsid w:val="004A2CEB"/>
    <w:rsid w:val="004A495F"/>
    <w:rsid w:val="004A50ED"/>
    <w:rsid w:val="004A59F6"/>
    <w:rsid w:val="004A5C87"/>
    <w:rsid w:val="004A613B"/>
    <w:rsid w:val="004A7427"/>
    <w:rsid w:val="004A7506"/>
    <w:rsid w:val="004A7544"/>
    <w:rsid w:val="004B00D3"/>
    <w:rsid w:val="004B1A1C"/>
    <w:rsid w:val="004B4999"/>
    <w:rsid w:val="004B6B0F"/>
    <w:rsid w:val="004C54E5"/>
    <w:rsid w:val="004C5DAC"/>
    <w:rsid w:val="004C7DC8"/>
    <w:rsid w:val="004D109D"/>
    <w:rsid w:val="004D1C5B"/>
    <w:rsid w:val="004D21B0"/>
    <w:rsid w:val="004D3EA5"/>
    <w:rsid w:val="004D427A"/>
    <w:rsid w:val="004D5072"/>
    <w:rsid w:val="004D5D08"/>
    <w:rsid w:val="004D645D"/>
    <w:rsid w:val="004D66BB"/>
    <w:rsid w:val="004D737D"/>
    <w:rsid w:val="004D795B"/>
    <w:rsid w:val="004E2659"/>
    <w:rsid w:val="004E39EE"/>
    <w:rsid w:val="004E3C1A"/>
    <w:rsid w:val="004E475C"/>
    <w:rsid w:val="004E56E0"/>
    <w:rsid w:val="004E5E20"/>
    <w:rsid w:val="004E6A3F"/>
    <w:rsid w:val="004E7329"/>
    <w:rsid w:val="004F0A1A"/>
    <w:rsid w:val="004F2CB0"/>
    <w:rsid w:val="004F6AE0"/>
    <w:rsid w:val="004F6DAA"/>
    <w:rsid w:val="005017F7"/>
    <w:rsid w:val="00501FA7"/>
    <w:rsid w:val="00502DCD"/>
    <w:rsid w:val="005034DC"/>
    <w:rsid w:val="00503772"/>
    <w:rsid w:val="00505493"/>
    <w:rsid w:val="00505BFA"/>
    <w:rsid w:val="005071B4"/>
    <w:rsid w:val="00507687"/>
    <w:rsid w:val="00511348"/>
    <w:rsid w:val="005117A9"/>
    <w:rsid w:val="00511F57"/>
    <w:rsid w:val="00512E1B"/>
    <w:rsid w:val="005156BF"/>
    <w:rsid w:val="00515CBE"/>
    <w:rsid w:val="00515E2B"/>
    <w:rsid w:val="00522A7E"/>
    <w:rsid w:val="00522F20"/>
    <w:rsid w:val="005308DB"/>
    <w:rsid w:val="00530A2E"/>
    <w:rsid w:val="00530FBE"/>
    <w:rsid w:val="00533159"/>
    <w:rsid w:val="005339DB"/>
    <w:rsid w:val="00534C89"/>
    <w:rsid w:val="00540274"/>
    <w:rsid w:val="00541573"/>
    <w:rsid w:val="00542FEB"/>
    <w:rsid w:val="005433B7"/>
    <w:rsid w:val="0054348A"/>
    <w:rsid w:val="00546E82"/>
    <w:rsid w:val="00550D8F"/>
    <w:rsid w:val="00550DFF"/>
    <w:rsid w:val="00553084"/>
    <w:rsid w:val="00555EA2"/>
    <w:rsid w:val="00557149"/>
    <w:rsid w:val="005616BA"/>
    <w:rsid w:val="0056176A"/>
    <w:rsid w:val="00564291"/>
    <w:rsid w:val="0056623B"/>
    <w:rsid w:val="00566878"/>
    <w:rsid w:val="00567F07"/>
    <w:rsid w:val="00571777"/>
    <w:rsid w:val="00572ADB"/>
    <w:rsid w:val="00572B9B"/>
    <w:rsid w:val="005765B6"/>
    <w:rsid w:val="00576B05"/>
    <w:rsid w:val="005772D6"/>
    <w:rsid w:val="00580FF5"/>
    <w:rsid w:val="00583C57"/>
    <w:rsid w:val="0058519C"/>
    <w:rsid w:val="00585A01"/>
    <w:rsid w:val="0058788B"/>
    <w:rsid w:val="00590899"/>
    <w:rsid w:val="0059149A"/>
    <w:rsid w:val="00591588"/>
    <w:rsid w:val="005916D6"/>
    <w:rsid w:val="00594C9A"/>
    <w:rsid w:val="00595639"/>
    <w:rsid w:val="005956EE"/>
    <w:rsid w:val="005A063B"/>
    <w:rsid w:val="005A083E"/>
    <w:rsid w:val="005A0A56"/>
    <w:rsid w:val="005A5DFA"/>
    <w:rsid w:val="005A6789"/>
    <w:rsid w:val="005A6EFD"/>
    <w:rsid w:val="005B071C"/>
    <w:rsid w:val="005B254E"/>
    <w:rsid w:val="005B3457"/>
    <w:rsid w:val="005B4802"/>
    <w:rsid w:val="005B5FD9"/>
    <w:rsid w:val="005B6764"/>
    <w:rsid w:val="005C0659"/>
    <w:rsid w:val="005C1EA6"/>
    <w:rsid w:val="005C39CD"/>
    <w:rsid w:val="005C4DA5"/>
    <w:rsid w:val="005D071B"/>
    <w:rsid w:val="005D0829"/>
    <w:rsid w:val="005D0B3C"/>
    <w:rsid w:val="005D0B99"/>
    <w:rsid w:val="005D308E"/>
    <w:rsid w:val="005D3A48"/>
    <w:rsid w:val="005D6DB8"/>
    <w:rsid w:val="005D7AF8"/>
    <w:rsid w:val="005E15E3"/>
    <w:rsid w:val="005E17BF"/>
    <w:rsid w:val="005E366A"/>
    <w:rsid w:val="005E77AF"/>
    <w:rsid w:val="005F2145"/>
    <w:rsid w:val="005F2894"/>
    <w:rsid w:val="005F2E75"/>
    <w:rsid w:val="006009A5"/>
    <w:rsid w:val="006016E1"/>
    <w:rsid w:val="0060179E"/>
    <w:rsid w:val="00602D27"/>
    <w:rsid w:val="006144A1"/>
    <w:rsid w:val="00615EBB"/>
    <w:rsid w:val="00616096"/>
    <w:rsid w:val="006160A2"/>
    <w:rsid w:val="00616E84"/>
    <w:rsid w:val="00617351"/>
    <w:rsid w:val="006302AA"/>
    <w:rsid w:val="00632C27"/>
    <w:rsid w:val="00633DCB"/>
    <w:rsid w:val="006363BD"/>
    <w:rsid w:val="00636951"/>
    <w:rsid w:val="0064006B"/>
    <w:rsid w:val="006412DC"/>
    <w:rsid w:val="006418C7"/>
    <w:rsid w:val="00642BC6"/>
    <w:rsid w:val="00644790"/>
    <w:rsid w:val="006501AF"/>
    <w:rsid w:val="00650DDE"/>
    <w:rsid w:val="00653353"/>
    <w:rsid w:val="00653BCF"/>
    <w:rsid w:val="0065505B"/>
    <w:rsid w:val="006577C8"/>
    <w:rsid w:val="00661F63"/>
    <w:rsid w:val="00664F0B"/>
    <w:rsid w:val="006670AC"/>
    <w:rsid w:val="00667E32"/>
    <w:rsid w:val="00670284"/>
    <w:rsid w:val="00672307"/>
    <w:rsid w:val="00674E4E"/>
    <w:rsid w:val="00677937"/>
    <w:rsid w:val="006808C6"/>
    <w:rsid w:val="00682668"/>
    <w:rsid w:val="00686D14"/>
    <w:rsid w:val="006919D0"/>
    <w:rsid w:val="00691DC5"/>
    <w:rsid w:val="00692A68"/>
    <w:rsid w:val="0069428C"/>
    <w:rsid w:val="00695D85"/>
    <w:rsid w:val="00696733"/>
    <w:rsid w:val="006A0543"/>
    <w:rsid w:val="006A30A2"/>
    <w:rsid w:val="006A6D23"/>
    <w:rsid w:val="006A720E"/>
    <w:rsid w:val="006B25DE"/>
    <w:rsid w:val="006C1C3B"/>
    <w:rsid w:val="006C4E43"/>
    <w:rsid w:val="006C643E"/>
    <w:rsid w:val="006C79D0"/>
    <w:rsid w:val="006D133A"/>
    <w:rsid w:val="006D1ABB"/>
    <w:rsid w:val="006D2932"/>
    <w:rsid w:val="006D307E"/>
    <w:rsid w:val="006D3671"/>
    <w:rsid w:val="006D4176"/>
    <w:rsid w:val="006E0A73"/>
    <w:rsid w:val="006E0FEE"/>
    <w:rsid w:val="006E6C11"/>
    <w:rsid w:val="006F1EDE"/>
    <w:rsid w:val="006F7B50"/>
    <w:rsid w:val="006F7C0C"/>
    <w:rsid w:val="00700755"/>
    <w:rsid w:val="00705620"/>
    <w:rsid w:val="0070646B"/>
    <w:rsid w:val="00707E5D"/>
    <w:rsid w:val="007130A2"/>
    <w:rsid w:val="007136A2"/>
    <w:rsid w:val="00714762"/>
    <w:rsid w:val="00715463"/>
    <w:rsid w:val="00717D3F"/>
    <w:rsid w:val="0072049F"/>
    <w:rsid w:val="00724C64"/>
    <w:rsid w:val="007250C4"/>
    <w:rsid w:val="00725B2F"/>
    <w:rsid w:val="00730655"/>
    <w:rsid w:val="00731D77"/>
    <w:rsid w:val="00732360"/>
    <w:rsid w:val="0073390A"/>
    <w:rsid w:val="00734E64"/>
    <w:rsid w:val="007357DF"/>
    <w:rsid w:val="0073635B"/>
    <w:rsid w:val="00736B37"/>
    <w:rsid w:val="00737596"/>
    <w:rsid w:val="0074063B"/>
    <w:rsid w:val="00740A35"/>
    <w:rsid w:val="00745B6F"/>
    <w:rsid w:val="00746D5D"/>
    <w:rsid w:val="00746E39"/>
    <w:rsid w:val="00746F2A"/>
    <w:rsid w:val="00747D1C"/>
    <w:rsid w:val="00747E7A"/>
    <w:rsid w:val="007520B4"/>
    <w:rsid w:val="00754117"/>
    <w:rsid w:val="00761D13"/>
    <w:rsid w:val="00763249"/>
    <w:rsid w:val="007635C6"/>
    <w:rsid w:val="007655D5"/>
    <w:rsid w:val="0077314F"/>
    <w:rsid w:val="007763C1"/>
    <w:rsid w:val="007764B0"/>
    <w:rsid w:val="00776737"/>
    <w:rsid w:val="00777E82"/>
    <w:rsid w:val="00780D76"/>
    <w:rsid w:val="0078119C"/>
    <w:rsid w:val="00781359"/>
    <w:rsid w:val="00786921"/>
    <w:rsid w:val="007926FA"/>
    <w:rsid w:val="007966EE"/>
    <w:rsid w:val="007A1EAA"/>
    <w:rsid w:val="007A3D3E"/>
    <w:rsid w:val="007A61B3"/>
    <w:rsid w:val="007A79FD"/>
    <w:rsid w:val="007B0B9D"/>
    <w:rsid w:val="007B26E3"/>
    <w:rsid w:val="007B5A43"/>
    <w:rsid w:val="007B709B"/>
    <w:rsid w:val="007C1343"/>
    <w:rsid w:val="007C532A"/>
    <w:rsid w:val="007C5D6E"/>
    <w:rsid w:val="007C5EF1"/>
    <w:rsid w:val="007C7BF5"/>
    <w:rsid w:val="007D19B7"/>
    <w:rsid w:val="007D23D8"/>
    <w:rsid w:val="007D75E5"/>
    <w:rsid w:val="007D773E"/>
    <w:rsid w:val="007E066E"/>
    <w:rsid w:val="007E1356"/>
    <w:rsid w:val="007E20FC"/>
    <w:rsid w:val="007E3B51"/>
    <w:rsid w:val="007E59FA"/>
    <w:rsid w:val="007E6B03"/>
    <w:rsid w:val="007E7062"/>
    <w:rsid w:val="007F0A5D"/>
    <w:rsid w:val="007F0E1E"/>
    <w:rsid w:val="007F1F3C"/>
    <w:rsid w:val="007F20CA"/>
    <w:rsid w:val="007F29A7"/>
    <w:rsid w:val="007F40B8"/>
    <w:rsid w:val="007F671B"/>
    <w:rsid w:val="007F683E"/>
    <w:rsid w:val="008004B4"/>
    <w:rsid w:val="00803541"/>
    <w:rsid w:val="00803A22"/>
    <w:rsid w:val="00805BE8"/>
    <w:rsid w:val="008070A1"/>
    <w:rsid w:val="0080759D"/>
    <w:rsid w:val="008100AD"/>
    <w:rsid w:val="008149B7"/>
    <w:rsid w:val="00815FDA"/>
    <w:rsid w:val="00816078"/>
    <w:rsid w:val="008177E3"/>
    <w:rsid w:val="00823AA9"/>
    <w:rsid w:val="008255B9"/>
    <w:rsid w:val="00825CD8"/>
    <w:rsid w:val="008269A5"/>
    <w:rsid w:val="00827324"/>
    <w:rsid w:val="00834803"/>
    <w:rsid w:val="008355EA"/>
    <w:rsid w:val="00837458"/>
    <w:rsid w:val="00837AAE"/>
    <w:rsid w:val="00840A67"/>
    <w:rsid w:val="008429AD"/>
    <w:rsid w:val="008429DB"/>
    <w:rsid w:val="008466C0"/>
    <w:rsid w:val="00850C75"/>
    <w:rsid w:val="00850E39"/>
    <w:rsid w:val="0085136C"/>
    <w:rsid w:val="0085477A"/>
    <w:rsid w:val="00854C86"/>
    <w:rsid w:val="00855107"/>
    <w:rsid w:val="00855173"/>
    <w:rsid w:val="008557D9"/>
    <w:rsid w:val="00855BF7"/>
    <w:rsid w:val="00856214"/>
    <w:rsid w:val="00861344"/>
    <w:rsid w:val="00862089"/>
    <w:rsid w:val="008643F3"/>
    <w:rsid w:val="00866D5B"/>
    <w:rsid w:val="00866FF5"/>
    <w:rsid w:val="00867586"/>
    <w:rsid w:val="00867EDD"/>
    <w:rsid w:val="00872002"/>
    <w:rsid w:val="0087332D"/>
    <w:rsid w:val="00873E1F"/>
    <w:rsid w:val="00874C16"/>
    <w:rsid w:val="0087660D"/>
    <w:rsid w:val="0088081F"/>
    <w:rsid w:val="00881F57"/>
    <w:rsid w:val="00886D1F"/>
    <w:rsid w:val="008871E3"/>
    <w:rsid w:val="00887C64"/>
    <w:rsid w:val="008907D3"/>
    <w:rsid w:val="00891EE1"/>
    <w:rsid w:val="00892213"/>
    <w:rsid w:val="008922E1"/>
    <w:rsid w:val="00893987"/>
    <w:rsid w:val="00895371"/>
    <w:rsid w:val="008963EF"/>
    <w:rsid w:val="0089688E"/>
    <w:rsid w:val="0089723D"/>
    <w:rsid w:val="008A144C"/>
    <w:rsid w:val="008A1FBE"/>
    <w:rsid w:val="008A51C9"/>
    <w:rsid w:val="008A6B83"/>
    <w:rsid w:val="008B0BA7"/>
    <w:rsid w:val="008B3194"/>
    <w:rsid w:val="008B3D01"/>
    <w:rsid w:val="008B4F3B"/>
    <w:rsid w:val="008B5AE7"/>
    <w:rsid w:val="008C60E9"/>
    <w:rsid w:val="008C6329"/>
    <w:rsid w:val="008C650A"/>
    <w:rsid w:val="008C6E9C"/>
    <w:rsid w:val="008C76E1"/>
    <w:rsid w:val="008D023C"/>
    <w:rsid w:val="008D1B7C"/>
    <w:rsid w:val="008D5E7D"/>
    <w:rsid w:val="008D6657"/>
    <w:rsid w:val="008E1F60"/>
    <w:rsid w:val="008E307E"/>
    <w:rsid w:val="008F158F"/>
    <w:rsid w:val="008F15B2"/>
    <w:rsid w:val="008F2622"/>
    <w:rsid w:val="008F4DD1"/>
    <w:rsid w:val="008F52C8"/>
    <w:rsid w:val="008F6056"/>
    <w:rsid w:val="00901B39"/>
    <w:rsid w:val="00901EA6"/>
    <w:rsid w:val="00902C07"/>
    <w:rsid w:val="0090337C"/>
    <w:rsid w:val="00905804"/>
    <w:rsid w:val="00906581"/>
    <w:rsid w:val="009067BC"/>
    <w:rsid w:val="009101E2"/>
    <w:rsid w:val="009131E9"/>
    <w:rsid w:val="009136CE"/>
    <w:rsid w:val="00915D73"/>
    <w:rsid w:val="00915D76"/>
    <w:rsid w:val="00916077"/>
    <w:rsid w:val="009170A2"/>
    <w:rsid w:val="009208A6"/>
    <w:rsid w:val="009219DE"/>
    <w:rsid w:val="00924514"/>
    <w:rsid w:val="00927316"/>
    <w:rsid w:val="0092787B"/>
    <w:rsid w:val="0093133D"/>
    <w:rsid w:val="0093276D"/>
    <w:rsid w:val="00933D12"/>
    <w:rsid w:val="00937065"/>
    <w:rsid w:val="00940285"/>
    <w:rsid w:val="009415B0"/>
    <w:rsid w:val="00945B1A"/>
    <w:rsid w:val="00947E7E"/>
    <w:rsid w:val="009508B5"/>
    <w:rsid w:val="0095139A"/>
    <w:rsid w:val="00953E16"/>
    <w:rsid w:val="009542AC"/>
    <w:rsid w:val="009547FC"/>
    <w:rsid w:val="0095580F"/>
    <w:rsid w:val="00961BB2"/>
    <w:rsid w:val="00962108"/>
    <w:rsid w:val="009629E0"/>
    <w:rsid w:val="009638D6"/>
    <w:rsid w:val="00966A88"/>
    <w:rsid w:val="0096724B"/>
    <w:rsid w:val="00967D0A"/>
    <w:rsid w:val="00967DBB"/>
    <w:rsid w:val="0097408E"/>
    <w:rsid w:val="00974BB2"/>
    <w:rsid w:val="00974FA7"/>
    <w:rsid w:val="009753E4"/>
    <w:rsid w:val="009756E5"/>
    <w:rsid w:val="009760B7"/>
    <w:rsid w:val="00977A8C"/>
    <w:rsid w:val="00981462"/>
    <w:rsid w:val="00983910"/>
    <w:rsid w:val="009901B2"/>
    <w:rsid w:val="009932AC"/>
    <w:rsid w:val="00994351"/>
    <w:rsid w:val="0099587F"/>
    <w:rsid w:val="00996A8F"/>
    <w:rsid w:val="009A1DBF"/>
    <w:rsid w:val="009A2A83"/>
    <w:rsid w:val="009A3B53"/>
    <w:rsid w:val="009A543E"/>
    <w:rsid w:val="009A68E6"/>
    <w:rsid w:val="009A7598"/>
    <w:rsid w:val="009B1443"/>
    <w:rsid w:val="009B1DF8"/>
    <w:rsid w:val="009B3D20"/>
    <w:rsid w:val="009B4A2E"/>
    <w:rsid w:val="009B5418"/>
    <w:rsid w:val="009B61B4"/>
    <w:rsid w:val="009B658D"/>
    <w:rsid w:val="009C0727"/>
    <w:rsid w:val="009C089B"/>
    <w:rsid w:val="009C3C80"/>
    <w:rsid w:val="009C492F"/>
    <w:rsid w:val="009C4B27"/>
    <w:rsid w:val="009C591B"/>
    <w:rsid w:val="009C6BE4"/>
    <w:rsid w:val="009C6EA6"/>
    <w:rsid w:val="009D1D0C"/>
    <w:rsid w:val="009D2FF2"/>
    <w:rsid w:val="009D3226"/>
    <w:rsid w:val="009D3385"/>
    <w:rsid w:val="009D67DE"/>
    <w:rsid w:val="009D793C"/>
    <w:rsid w:val="009E16A9"/>
    <w:rsid w:val="009E375F"/>
    <w:rsid w:val="009E39D4"/>
    <w:rsid w:val="009E433B"/>
    <w:rsid w:val="009E48C2"/>
    <w:rsid w:val="009E5401"/>
    <w:rsid w:val="009F3414"/>
    <w:rsid w:val="00A0758F"/>
    <w:rsid w:val="00A10389"/>
    <w:rsid w:val="00A122F5"/>
    <w:rsid w:val="00A1305D"/>
    <w:rsid w:val="00A13068"/>
    <w:rsid w:val="00A1570A"/>
    <w:rsid w:val="00A15D6F"/>
    <w:rsid w:val="00A17866"/>
    <w:rsid w:val="00A20408"/>
    <w:rsid w:val="00A20D54"/>
    <w:rsid w:val="00A211B4"/>
    <w:rsid w:val="00A223CF"/>
    <w:rsid w:val="00A2606A"/>
    <w:rsid w:val="00A26AE1"/>
    <w:rsid w:val="00A27652"/>
    <w:rsid w:val="00A3039E"/>
    <w:rsid w:val="00A335AD"/>
    <w:rsid w:val="00A33D1E"/>
    <w:rsid w:val="00A33DDF"/>
    <w:rsid w:val="00A34547"/>
    <w:rsid w:val="00A376B7"/>
    <w:rsid w:val="00A4162D"/>
    <w:rsid w:val="00A41BF5"/>
    <w:rsid w:val="00A43802"/>
    <w:rsid w:val="00A43E4F"/>
    <w:rsid w:val="00A44778"/>
    <w:rsid w:val="00A469E7"/>
    <w:rsid w:val="00A51E6A"/>
    <w:rsid w:val="00A520CB"/>
    <w:rsid w:val="00A604A4"/>
    <w:rsid w:val="00A60542"/>
    <w:rsid w:val="00A61B7D"/>
    <w:rsid w:val="00A6208E"/>
    <w:rsid w:val="00A6605B"/>
    <w:rsid w:val="00A669AF"/>
    <w:rsid w:val="00A66ADC"/>
    <w:rsid w:val="00A66B76"/>
    <w:rsid w:val="00A7147D"/>
    <w:rsid w:val="00A77BC2"/>
    <w:rsid w:val="00A81B15"/>
    <w:rsid w:val="00A837FF"/>
    <w:rsid w:val="00A84052"/>
    <w:rsid w:val="00A84DC8"/>
    <w:rsid w:val="00A85DBC"/>
    <w:rsid w:val="00A85EA0"/>
    <w:rsid w:val="00A8696D"/>
    <w:rsid w:val="00A87FEB"/>
    <w:rsid w:val="00A93F9F"/>
    <w:rsid w:val="00A93FE1"/>
    <w:rsid w:val="00A9420E"/>
    <w:rsid w:val="00A97648"/>
    <w:rsid w:val="00AA1CFD"/>
    <w:rsid w:val="00AA2239"/>
    <w:rsid w:val="00AA33D2"/>
    <w:rsid w:val="00AA6F4F"/>
    <w:rsid w:val="00AB0533"/>
    <w:rsid w:val="00AB0C57"/>
    <w:rsid w:val="00AB1195"/>
    <w:rsid w:val="00AB27E9"/>
    <w:rsid w:val="00AB4182"/>
    <w:rsid w:val="00AB47C5"/>
    <w:rsid w:val="00AB480A"/>
    <w:rsid w:val="00AB4882"/>
    <w:rsid w:val="00AC0724"/>
    <w:rsid w:val="00AC27DB"/>
    <w:rsid w:val="00AC6D6B"/>
    <w:rsid w:val="00AD1731"/>
    <w:rsid w:val="00AD6ED2"/>
    <w:rsid w:val="00AD7199"/>
    <w:rsid w:val="00AD7736"/>
    <w:rsid w:val="00AD7E2B"/>
    <w:rsid w:val="00AE0207"/>
    <w:rsid w:val="00AE10CE"/>
    <w:rsid w:val="00AE70D4"/>
    <w:rsid w:val="00AE7868"/>
    <w:rsid w:val="00AF03C0"/>
    <w:rsid w:val="00AF0407"/>
    <w:rsid w:val="00AF049B"/>
    <w:rsid w:val="00AF476B"/>
    <w:rsid w:val="00AF4D8B"/>
    <w:rsid w:val="00AF77B6"/>
    <w:rsid w:val="00B007D9"/>
    <w:rsid w:val="00B015CE"/>
    <w:rsid w:val="00B0485C"/>
    <w:rsid w:val="00B05D21"/>
    <w:rsid w:val="00B067CA"/>
    <w:rsid w:val="00B0736B"/>
    <w:rsid w:val="00B07BEA"/>
    <w:rsid w:val="00B1191E"/>
    <w:rsid w:val="00B12B26"/>
    <w:rsid w:val="00B163F8"/>
    <w:rsid w:val="00B2196F"/>
    <w:rsid w:val="00B23EE7"/>
    <w:rsid w:val="00B2472D"/>
    <w:rsid w:val="00B24CA0"/>
    <w:rsid w:val="00B2549F"/>
    <w:rsid w:val="00B31BC7"/>
    <w:rsid w:val="00B37D05"/>
    <w:rsid w:val="00B40546"/>
    <w:rsid w:val="00B4108D"/>
    <w:rsid w:val="00B44CF9"/>
    <w:rsid w:val="00B455D8"/>
    <w:rsid w:val="00B4779F"/>
    <w:rsid w:val="00B47D90"/>
    <w:rsid w:val="00B53D18"/>
    <w:rsid w:val="00B54BF1"/>
    <w:rsid w:val="00B57265"/>
    <w:rsid w:val="00B60AA0"/>
    <w:rsid w:val="00B633AE"/>
    <w:rsid w:val="00B649F4"/>
    <w:rsid w:val="00B64BC6"/>
    <w:rsid w:val="00B665D2"/>
    <w:rsid w:val="00B6737C"/>
    <w:rsid w:val="00B7214D"/>
    <w:rsid w:val="00B74372"/>
    <w:rsid w:val="00B74F0E"/>
    <w:rsid w:val="00B75525"/>
    <w:rsid w:val="00B80283"/>
    <w:rsid w:val="00B8095F"/>
    <w:rsid w:val="00B80B0C"/>
    <w:rsid w:val="00B80B11"/>
    <w:rsid w:val="00B80DC5"/>
    <w:rsid w:val="00B813A9"/>
    <w:rsid w:val="00B82BB4"/>
    <w:rsid w:val="00B831AE"/>
    <w:rsid w:val="00B8446C"/>
    <w:rsid w:val="00B87725"/>
    <w:rsid w:val="00B95845"/>
    <w:rsid w:val="00BA259A"/>
    <w:rsid w:val="00BA259C"/>
    <w:rsid w:val="00BA29D3"/>
    <w:rsid w:val="00BA307F"/>
    <w:rsid w:val="00BA5280"/>
    <w:rsid w:val="00BB14F1"/>
    <w:rsid w:val="00BB1BB4"/>
    <w:rsid w:val="00BB34AF"/>
    <w:rsid w:val="00BB4942"/>
    <w:rsid w:val="00BB572E"/>
    <w:rsid w:val="00BB74FD"/>
    <w:rsid w:val="00BC2682"/>
    <w:rsid w:val="00BC5982"/>
    <w:rsid w:val="00BC60BF"/>
    <w:rsid w:val="00BC752C"/>
    <w:rsid w:val="00BC7AA2"/>
    <w:rsid w:val="00BD1AB5"/>
    <w:rsid w:val="00BD28BF"/>
    <w:rsid w:val="00BD2D12"/>
    <w:rsid w:val="00BD3199"/>
    <w:rsid w:val="00BD6404"/>
    <w:rsid w:val="00BE0FE5"/>
    <w:rsid w:val="00BE33AE"/>
    <w:rsid w:val="00BE4CEC"/>
    <w:rsid w:val="00BE6DB0"/>
    <w:rsid w:val="00BE7810"/>
    <w:rsid w:val="00BF046F"/>
    <w:rsid w:val="00BF2D7F"/>
    <w:rsid w:val="00BF3F8D"/>
    <w:rsid w:val="00BF700C"/>
    <w:rsid w:val="00BF708C"/>
    <w:rsid w:val="00C00E92"/>
    <w:rsid w:val="00C01D50"/>
    <w:rsid w:val="00C0203A"/>
    <w:rsid w:val="00C056DC"/>
    <w:rsid w:val="00C07760"/>
    <w:rsid w:val="00C10917"/>
    <w:rsid w:val="00C11F7A"/>
    <w:rsid w:val="00C1329B"/>
    <w:rsid w:val="00C1572F"/>
    <w:rsid w:val="00C179E5"/>
    <w:rsid w:val="00C21A65"/>
    <w:rsid w:val="00C24335"/>
    <w:rsid w:val="00C24C05"/>
    <w:rsid w:val="00C24D2F"/>
    <w:rsid w:val="00C26222"/>
    <w:rsid w:val="00C31283"/>
    <w:rsid w:val="00C31F52"/>
    <w:rsid w:val="00C33C48"/>
    <w:rsid w:val="00C340E5"/>
    <w:rsid w:val="00C34762"/>
    <w:rsid w:val="00C351B5"/>
    <w:rsid w:val="00C35AA7"/>
    <w:rsid w:val="00C35CC2"/>
    <w:rsid w:val="00C404C3"/>
    <w:rsid w:val="00C433E1"/>
    <w:rsid w:val="00C43BA1"/>
    <w:rsid w:val="00C43DAB"/>
    <w:rsid w:val="00C447EF"/>
    <w:rsid w:val="00C44F21"/>
    <w:rsid w:val="00C47F08"/>
    <w:rsid w:val="00C514A6"/>
    <w:rsid w:val="00C553BF"/>
    <w:rsid w:val="00C5739F"/>
    <w:rsid w:val="00C57CF0"/>
    <w:rsid w:val="00C62E29"/>
    <w:rsid w:val="00C63557"/>
    <w:rsid w:val="00C649BD"/>
    <w:rsid w:val="00C65891"/>
    <w:rsid w:val="00C66AC9"/>
    <w:rsid w:val="00C70852"/>
    <w:rsid w:val="00C724D3"/>
    <w:rsid w:val="00C72951"/>
    <w:rsid w:val="00C738CC"/>
    <w:rsid w:val="00C779D4"/>
    <w:rsid w:val="00C77DD9"/>
    <w:rsid w:val="00C818C3"/>
    <w:rsid w:val="00C81A71"/>
    <w:rsid w:val="00C82D5C"/>
    <w:rsid w:val="00C833B7"/>
    <w:rsid w:val="00C836E0"/>
    <w:rsid w:val="00C83BE6"/>
    <w:rsid w:val="00C85354"/>
    <w:rsid w:val="00C86ABA"/>
    <w:rsid w:val="00C943F3"/>
    <w:rsid w:val="00C94E87"/>
    <w:rsid w:val="00C96163"/>
    <w:rsid w:val="00CA08C6"/>
    <w:rsid w:val="00CA0A77"/>
    <w:rsid w:val="00CA2729"/>
    <w:rsid w:val="00CA3057"/>
    <w:rsid w:val="00CA393A"/>
    <w:rsid w:val="00CA45F8"/>
    <w:rsid w:val="00CB0305"/>
    <w:rsid w:val="00CB1AEF"/>
    <w:rsid w:val="00CB33C7"/>
    <w:rsid w:val="00CB64DE"/>
    <w:rsid w:val="00CB6DA7"/>
    <w:rsid w:val="00CB7E4C"/>
    <w:rsid w:val="00CC25B4"/>
    <w:rsid w:val="00CC33C8"/>
    <w:rsid w:val="00CC3582"/>
    <w:rsid w:val="00CC54E6"/>
    <w:rsid w:val="00CC5F88"/>
    <w:rsid w:val="00CC69C8"/>
    <w:rsid w:val="00CC77A2"/>
    <w:rsid w:val="00CD1C54"/>
    <w:rsid w:val="00CD214A"/>
    <w:rsid w:val="00CD307E"/>
    <w:rsid w:val="00CD57A6"/>
    <w:rsid w:val="00CD629F"/>
    <w:rsid w:val="00CD6845"/>
    <w:rsid w:val="00CD6A1B"/>
    <w:rsid w:val="00CD7E39"/>
    <w:rsid w:val="00CE0A7F"/>
    <w:rsid w:val="00CE1718"/>
    <w:rsid w:val="00CF0411"/>
    <w:rsid w:val="00CF4156"/>
    <w:rsid w:val="00CF48DE"/>
    <w:rsid w:val="00CF7A53"/>
    <w:rsid w:val="00D0036C"/>
    <w:rsid w:val="00D028C1"/>
    <w:rsid w:val="00D03D00"/>
    <w:rsid w:val="00D047F4"/>
    <w:rsid w:val="00D05051"/>
    <w:rsid w:val="00D053C7"/>
    <w:rsid w:val="00D05704"/>
    <w:rsid w:val="00D05C30"/>
    <w:rsid w:val="00D0749A"/>
    <w:rsid w:val="00D07C27"/>
    <w:rsid w:val="00D10052"/>
    <w:rsid w:val="00D11296"/>
    <w:rsid w:val="00D11359"/>
    <w:rsid w:val="00D1333B"/>
    <w:rsid w:val="00D136D8"/>
    <w:rsid w:val="00D22BD4"/>
    <w:rsid w:val="00D3188C"/>
    <w:rsid w:val="00D31CCB"/>
    <w:rsid w:val="00D35F9B"/>
    <w:rsid w:val="00D36B69"/>
    <w:rsid w:val="00D408DD"/>
    <w:rsid w:val="00D41C43"/>
    <w:rsid w:val="00D45D72"/>
    <w:rsid w:val="00D4614C"/>
    <w:rsid w:val="00D520E4"/>
    <w:rsid w:val="00D5231C"/>
    <w:rsid w:val="00D53A38"/>
    <w:rsid w:val="00D5524B"/>
    <w:rsid w:val="00D575DD"/>
    <w:rsid w:val="00D57DFA"/>
    <w:rsid w:val="00D60107"/>
    <w:rsid w:val="00D6046F"/>
    <w:rsid w:val="00D624EE"/>
    <w:rsid w:val="00D62E02"/>
    <w:rsid w:val="00D63B6F"/>
    <w:rsid w:val="00D66780"/>
    <w:rsid w:val="00D6781C"/>
    <w:rsid w:val="00D67FCF"/>
    <w:rsid w:val="00D709CE"/>
    <w:rsid w:val="00D70EAA"/>
    <w:rsid w:val="00D715C3"/>
    <w:rsid w:val="00D71F73"/>
    <w:rsid w:val="00D76D0A"/>
    <w:rsid w:val="00D80786"/>
    <w:rsid w:val="00D81CAB"/>
    <w:rsid w:val="00D82402"/>
    <w:rsid w:val="00D82435"/>
    <w:rsid w:val="00D83E19"/>
    <w:rsid w:val="00D8576F"/>
    <w:rsid w:val="00D85F87"/>
    <w:rsid w:val="00D8677F"/>
    <w:rsid w:val="00D8687A"/>
    <w:rsid w:val="00D9017F"/>
    <w:rsid w:val="00D921A0"/>
    <w:rsid w:val="00D95FB9"/>
    <w:rsid w:val="00D9744E"/>
    <w:rsid w:val="00D97F0C"/>
    <w:rsid w:val="00DA11CF"/>
    <w:rsid w:val="00DA3A86"/>
    <w:rsid w:val="00DA63A8"/>
    <w:rsid w:val="00DC2500"/>
    <w:rsid w:val="00DC4F72"/>
    <w:rsid w:val="00DC5209"/>
    <w:rsid w:val="00DC639D"/>
    <w:rsid w:val="00DC77DC"/>
    <w:rsid w:val="00DD0453"/>
    <w:rsid w:val="00DD0C2C"/>
    <w:rsid w:val="00DD19DE"/>
    <w:rsid w:val="00DD28BC"/>
    <w:rsid w:val="00DE31F0"/>
    <w:rsid w:val="00DE3AF1"/>
    <w:rsid w:val="00DE3D1C"/>
    <w:rsid w:val="00DE4F09"/>
    <w:rsid w:val="00DE6227"/>
    <w:rsid w:val="00DF091B"/>
    <w:rsid w:val="00DF4ADD"/>
    <w:rsid w:val="00DF507A"/>
    <w:rsid w:val="00DF69B4"/>
    <w:rsid w:val="00DF6B08"/>
    <w:rsid w:val="00E01C41"/>
    <w:rsid w:val="00E02092"/>
    <w:rsid w:val="00E0227D"/>
    <w:rsid w:val="00E04B84"/>
    <w:rsid w:val="00E0588D"/>
    <w:rsid w:val="00E05A5E"/>
    <w:rsid w:val="00E06466"/>
    <w:rsid w:val="00E06835"/>
    <w:rsid w:val="00E06A48"/>
    <w:rsid w:val="00E06FDA"/>
    <w:rsid w:val="00E078CE"/>
    <w:rsid w:val="00E1503A"/>
    <w:rsid w:val="00E160A5"/>
    <w:rsid w:val="00E1713D"/>
    <w:rsid w:val="00E20339"/>
    <w:rsid w:val="00E20A43"/>
    <w:rsid w:val="00E21E32"/>
    <w:rsid w:val="00E2213C"/>
    <w:rsid w:val="00E22656"/>
    <w:rsid w:val="00E23898"/>
    <w:rsid w:val="00E24532"/>
    <w:rsid w:val="00E24DA1"/>
    <w:rsid w:val="00E24F8A"/>
    <w:rsid w:val="00E26458"/>
    <w:rsid w:val="00E319F1"/>
    <w:rsid w:val="00E33CD2"/>
    <w:rsid w:val="00E371BF"/>
    <w:rsid w:val="00E40E90"/>
    <w:rsid w:val="00E42E49"/>
    <w:rsid w:val="00E442EB"/>
    <w:rsid w:val="00E45C7E"/>
    <w:rsid w:val="00E50187"/>
    <w:rsid w:val="00E506AF"/>
    <w:rsid w:val="00E531EB"/>
    <w:rsid w:val="00E54874"/>
    <w:rsid w:val="00E54B6F"/>
    <w:rsid w:val="00E54BB0"/>
    <w:rsid w:val="00E55638"/>
    <w:rsid w:val="00E55720"/>
    <w:rsid w:val="00E55ACA"/>
    <w:rsid w:val="00E57B74"/>
    <w:rsid w:val="00E62772"/>
    <w:rsid w:val="00E65099"/>
    <w:rsid w:val="00E65616"/>
    <w:rsid w:val="00E65BC6"/>
    <w:rsid w:val="00E661FF"/>
    <w:rsid w:val="00E6663F"/>
    <w:rsid w:val="00E726EB"/>
    <w:rsid w:val="00E72CF1"/>
    <w:rsid w:val="00E80B52"/>
    <w:rsid w:val="00E822DF"/>
    <w:rsid w:val="00E824C3"/>
    <w:rsid w:val="00E840B3"/>
    <w:rsid w:val="00E84D10"/>
    <w:rsid w:val="00E85084"/>
    <w:rsid w:val="00E8629F"/>
    <w:rsid w:val="00E865E0"/>
    <w:rsid w:val="00E86829"/>
    <w:rsid w:val="00E91008"/>
    <w:rsid w:val="00E9374E"/>
    <w:rsid w:val="00E94086"/>
    <w:rsid w:val="00E94F54"/>
    <w:rsid w:val="00E95B53"/>
    <w:rsid w:val="00E97AD5"/>
    <w:rsid w:val="00E97B44"/>
    <w:rsid w:val="00EA1111"/>
    <w:rsid w:val="00EA3B4F"/>
    <w:rsid w:val="00EA3C24"/>
    <w:rsid w:val="00EA73DF"/>
    <w:rsid w:val="00EB11A7"/>
    <w:rsid w:val="00EB1998"/>
    <w:rsid w:val="00EB1C59"/>
    <w:rsid w:val="00EB2BF2"/>
    <w:rsid w:val="00EB61AE"/>
    <w:rsid w:val="00EC0685"/>
    <w:rsid w:val="00EC322D"/>
    <w:rsid w:val="00ED066B"/>
    <w:rsid w:val="00ED383A"/>
    <w:rsid w:val="00EE06EB"/>
    <w:rsid w:val="00EE1080"/>
    <w:rsid w:val="00EE296F"/>
    <w:rsid w:val="00EF156E"/>
    <w:rsid w:val="00EF1E50"/>
    <w:rsid w:val="00EF1EC5"/>
    <w:rsid w:val="00EF3174"/>
    <w:rsid w:val="00EF4C88"/>
    <w:rsid w:val="00EF4D44"/>
    <w:rsid w:val="00EF55EB"/>
    <w:rsid w:val="00EF7CA9"/>
    <w:rsid w:val="00F00A67"/>
    <w:rsid w:val="00F00DCC"/>
    <w:rsid w:val="00F0156F"/>
    <w:rsid w:val="00F0185F"/>
    <w:rsid w:val="00F05AC8"/>
    <w:rsid w:val="00F07167"/>
    <w:rsid w:val="00F072D8"/>
    <w:rsid w:val="00F07AD8"/>
    <w:rsid w:val="00F07CE0"/>
    <w:rsid w:val="00F07E3A"/>
    <w:rsid w:val="00F115F5"/>
    <w:rsid w:val="00F13757"/>
    <w:rsid w:val="00F13B8D"/>
    <w:rsid w:val="00F13D05"/>
    <w:rsid w:val="00F14322"/>
    <w:rsid w:val="00F148B6"/>
    <w:rsid w:val="00F1679D"/>
    <w:rsid w:val="00F1682C"/>
    <w:rsid w:val="00F16CC1"/>
    <w:rsid w:val="00F20B91"/>
    <w:rsid w:val="00F21139"/>
    <w:rsid w:val="00F23DBE"/>
    <w:rsid w:val="00F24B8B"/>
    <w:rsid w:val="00F25A40"/>
    <w:rsid w:val="00F30D2E"/>
    <w:rsid w:val="00F3340D"/>
    <w:rsid w:val="00F35516"/>
    <w:rsid w:val="00F35790"/>
    <w:rsid w:val="00F372D9"/>
    <w:rsid w:val="00F4136D"/>
    <w:rsid w:val="00F4212E"/>
    <w:rsid w:val="00F42C20"/>
    <w:rsid w:val="00F431AC"/>
    <w:rsid w:val="00F43E34"/>
    <w:rsid w:val="00F43FDE"/>
    <w:rsid w:val="00F45687"/>
    <w:rsid w:val="00F50EBF"/>
    <w:rsid w:val="00F51D8E"/>
    <w:rsid w:val="00F526EB"/>
    <w:rsid w:val="00F53053"/>
    <w:rsid w:val="00F53285"/>
    <w:rsid w:val="00F53FE2"/>
    <w:rsid w:val="00F54AE6"/>
    <w:rsid w:val="00F56964"/>
    <w:rsid w:val="00F575FF"/>
    <w:rsid w:val="00F60DC5"/>
    <w:rsid w:val="00F617E7"/>
    <w:rsid w:val="00F618EF"/>
    <w:rsid w:val="00F62A59"/>
    <w:rsid w:val="00F6440B"/>
    <w:rsid w:val="00F65582"/>
    <w:rsid w:val="00F66874"/>
    <w:rsid w:val="00F66E75"/>
    <w:rsid w:val="00F71EEE"/>
    <w:rsid w:val="00F74ACF"/>
    <w:rsid w:val="00F76284"/>
    <w:rsid w:val="00F77EB0"/>
    <w:rsid w:val="00F852F7"/>
    <w:rsid w:val="00F855E5"/>
    <w:rsid w:val="00F8766E"/>
    <w:rsid w:val="00F87CDD"/>
    <w:rsid w:val="00F87F8C"/>
    <w:rsid w:val="00F933F0"/>
    <w:rsid w:val="00F937A3"/>
    <w:rsid w:val="00F94715"/>
    <w:rsid w:val="00F948A9"/>
    <w:rsid w:val="00F94923"/>
    <w:rsid w:val="00F94AFC"/>
    <w:rsid w:val="00F96A3D"/>
    <w:rsid w:val="00FA4718"/>
    <w:rsid w:val="00FA5848"/>
    <w:rsid w:val="00FA6899"/>
    <w:rsid w:val="00FA7F3D"/>
    <w:rsid w:val="00FB27E6"/>
    <w:rsid w:val="00FB337B"/>
    <w:rsid w:val="00FB38D8"/>
    <w:rsid w:val="00FB6F39"/>
    <w:rsid w:val="00FC051F"/>
    <w:rsid w:val="00FC06FF"/>
    <w:rsid w:val="00FC12B5"/>
    <w:rsid w:val="00FC1D1B"/>
    <w:rsid w:val="00FC2255"/>
    <w:rsid w:val="00FC3990"/>
    <w:rsid w:val="00FC4082"/>
    <w:rsid w:val="00FC45F4"/>
    <w:rsid w:val="00FC60B7"/>
    <w:rsid w:val="00FC69B4"/>
    <w:rsid w:val="00FC6F91"/>
    <w:rsid w:val="00FD0694"/>
    <w:rsid w:val="00FD19D7"/>
    <w:rsid w:val="00FD25BE"/>
    <w:rsid w:val="00FD27C3"/>
    <w:rsid w:val="00FD2E70"/>
    <w:rsid w:val="00FD34A0"/>
    <w:rsid w:val="00FD3766"/>
    <w:rsid w:val="00FD3EE5"/>
    <w:rsid w:val="00FD7AA7"/>
    <w:rsid w:val="00FD7D25"/>
    <w:rsid w:val="00FE11BC"/>
    <w:rsid w:val="00FE1B25"/>
    <w:rsid w:val="00FE2DD3"/>
    <w:rsid w:val="00FE4C7D"/>
    <w:rsid w:val="00FE6E67"/>
    <w:rsid w:val="00FF1FCB"/>
    <w:rsid w:val="00FF52D4"/>
    <w:rsid w:val="00FF6AA4"/>
    <w:rsid w:val="00FF6B09"/>
    <w:rsid w:val="00FF7E3B"/>
    <w:rsid w:val="12DAA7BC"/>
    <w:rsid w:val="163B379B"/>
    <w:rsid w:val="18120EE9"/>
    <w:rsid w:val="28C02B35"/>
    <w:rsid w:val="36E481BA"/>
    <w:rsid w:val="3EA90CF4"/>
    <w:rsid w:val="4069E8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99084DCE-5E31-42B0-BC7D-F602871B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99"/>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99"/>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64006B"/>
    <w:rPr>
      <w:color w:val="605E5C"/>
      <w:shd w:val="clear" w:color="auto" w:fill="E1DFDD"/>
    </w:rPr>
  </w:style>
  <w:style w:type="character" w:customStyle="1" w:styleId="B1Char1">
    <w:name w:val="B1 Char1"/>
    <w:rsid w:val="003571DF"/>
    <w:rPr>
      <w:rFonts w:ascii="Times New Roman" w:hAnsi="Times New Roman"/>
      <w:lang w:val="en-GB"/>
    </w:rPr>
  </w:style>
  <w:style w:type="paragraph" w:customStyle="1" w:styleId="RAN4Observation">
    <w:name w:val="RAN4 Observation"/>
    <w:basedOn w:val="ListParagraph"/>
    <w:next w:val="Normal"/>
    <w:link w:val="RAN4ObservationChar"/>
    <w:rsid w:val="001B3A73"/>
    <w:pPr>
      <w:numPr>
        <w:numId w:val="2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1B3A73"/>
    <w:rPr>
      <w:rFonts w:eastAsia="Calibri"/>
      <w:lang w:val="en-GB" w:eastAsia="en-US"/>
    </w:rPr>
  </w:style>
  <w:style w:type="paragraph" w:customStyle="1" w:styleId="RAN4proposal">
    <w:name w:val="RAN4 proposal"/>
    <w:basedOn w:val="Caption"/>
    <w:next w:val="Normal"/>
    <w:link w:val="RAN4proposalChar"/>
    <w:qFormat/>
    <w:rsid w:val="007C532A"/>
    <w:pPr>
      <w:numPr>
        <w:numId w:val="31"/>
      </w:numPr>
      <w:spacing w:before="0" w:after="200"/>
      <w:ind w:left="360"/>
    </w:pPr>
    <w:rPr>
      <w:rFonts w:eastAsiaTheme="minorHAnsi" w:cstheme="minorBidi"/>
      <w:iCs/>
      <w:szCs w:val="18"/>
    </w:rPr>
  </w:style>
  <w:style w:type="character" w:customStyle="1" w:styleId="RAN4proposalChar">
    <w:name w:val="RAN4 proposal Char"/>
    <w:basedOn w:val="DefaultParagraphFont"/>
    <w:link w:val="RAN4proposal"/>
    <w:rsid w:val="007C532A"/>
    <w:rPr>
      <w:rFonts w:eastAsiaTheme="minorHAnsi" w:cstheme="minorBidi"/>
      <w:b/>
      <w:iCs/>
      <w:szCs w:val="18"/>
      <w:lang w:val="en-GB" w:eastAsia="en-US"/>
    </w:rPr>
  </w:style>
  <w:style w:type="paragraph" w:customStyle="1" w:styleId="RAN4observation0">
    <w:name w:val="RAN4 observation"/>
    <w:basedOn w:val="RAN4Observation"/>
    <w:next w:val="Normal"/>
    <w:link w:val="RAN4observationChar0"/>
    <w:qFormat/>
    <w:rsid w:val="001B3A73"/>
    <w:pPr>
      <w:ind w:left="0"/>
    </w:pPr>
  </w:style>
  <w:style w:type="character" w:customStyle="1" w:styleId="RAN4observationChar0">
    <w:name w:val="RAN4 observation Char"/>
    <w:basedOn w:val="RAN4ObservationChar"/>
    <w:link w:val="RAN4observation0"/>
    <w:rsid w:val="001B3A73"/>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79750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288725">
      <w:bodyDiv w:val="1"/>
      <w:marLeft w:val="0"/>
      <w:marRight w:val="0"/>
      <w:marTop w:val="0"/>
      <w:marBottom w:val="0"/>
      <w:divBdr>
        <w:top w:val="none" w:sz="0" w:space="0" w:color="auto"/>
        <w:left w:val="none" w:sz="0" w:space="0" w:color="auto"/>
        <w:bottom w:val="none" w:sz="0" w:space="0" w:color="auto"/>
        <w:right w:val="none" w:sz="0" w:space="0" w:color="auto"/>
      </w:divBdr>
      <w:divsChild>
        <w:div w:id="1439057285">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4435027">
      <w:bodyDiv w:val="1"/>
      <w:marLeft w:val="0"/>
      <w:marRight w:val="0"/>
      <w:marTop w:val="0"/>
      <w:marBottom w:val="0"/>
      <w:divBdr>
        <w:top w:val="none" w:sz="0" w:space="0" w:color="auto"/>
        <w:left w:val="none" w:sz="0" w:space="0" w:color="auto"/>
        <w:bottom w:val="none" w:sz="0" w:space="0" w:color="auto"/>
        <w:right w:val="none" w:sz="0" w:space="0" w:color="auto"/>
      </w:divBdr>
      <w:divsChild>
        <w:div w:id="1698123329">
          <w:marLeft w:val="0"/>
          <w:marRight w:val="0"/>
          <w:marTop w:val="0"/>
          <w:marBottom w:val="0"/>
          <w:divBdr>
            <w:top w:val="none" w:sz="0" w:space="0" w:color="auto"/>
            <w:left w:val="none" w:sz="0" w:space="0" w:color="auto"/>
            <w:bottom w:val="none" w:sz="0" w:space="0" w:color="auto"/>
            <w:right w:val="none" w:sz="0" w:space="0" w:color="auto"/>
          </w:divBdr>
        </w:div>
      </w:divsChild>
    </w:div>
    <w:div w:id="62084611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6992726">
      <w:bodyDiv w:val="1"/>
      <w:marLeft w:val="0"/>
      <w:marRight w:val="0"/>
      <w:marTop w:val="0"/>
      <w:marBottom w:val="0"/>
      <w:divBdr>
        <w:top w:val="none" w:sz="0" w:space="0" w:color="auto"/>
        <w:left w:val="none" w:sz="0" w:space="0" w:color="auto"/>
        <w:bottom w:val="none" w:sz="0" w:space="0" w:color="auto"/>
        <w:right w:val="none" w:sz="0" w:space="0" w:color="auto"/>
      </w:divBdr>
    </w:div>
    <w:div w:id="76415722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995725">
      <w:bodyDiv w:val="1"/>
      <w:marLeft w:val="0"/>
      <w:marRight w:val="0"/>
      <w:marTop w:val="0"/>
      <w:marBottom w:val="0"/>
      <w:divBdr>
        <w:top w:val="none" w:sz="0" w:space="0" w:color="auto"/>
        <w:left w:val="none" w:sz="0" w:space="0" w:color="auto"/>
        <w:bottom w:val="none" w:sz="0" w:space="0" w:color="auto"/>
        <w:right w:val="none" w:sz="0" w:space="0" w:color="auto"/>
      </w:divBdr>
    </w:div>
    <w:div w:id="938216636">
      <w:bodyDiv w:val="1"/>
      <w:marLeft w:val="0"/>
      <w:marRight w:val="0"/>
      <w:marTop w:val="0"/>
      <w:marBottom w:val="0"/>
      <w:divBdr>
        <w:top w:val="none" w:sz="0" w:space="0" w:color="auto"/>
        <w:left w:val="none" w:sz="0" w:space="0" w:color="auto"/>
        <w:bottom w:val="none" w:sz="0" w:space="0" w:color="auto"/>
        <w:right w:val="none" w:sz="0" w:space="0" w:color="auto"/>
      </w:divBdr>
    </w:div>
    <w:div w:id="97094394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69984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385961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9684178">
      <w:bodyDiv w:val="1"/>
      <w:marLeft w:val="0"/>
      <w:marRight w:val="0"/>
      <w:marTop w:val="0"/>
      <w:marBottom w:val="0"/>
      <w:divBdr>
        <w:top w:val="none" w:sz="0" w:space="0" w:color="auto"/>
        <w:left w:val="none" w:sz="0" w:space="0" w:color="auto"/>
        <w:bottom w:val="none" w:sz="0" w:space="0" w:color="auto"/>
        <w:right w:val="none" w:sz="0" w:space="0" w:color="auto"/>
      </w:divBdr>
      <w:divsChild>
        <w:div w:id="1011294493">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9433581">
      <w:bodyDiv w:val="1"/>
      <w:marLeft w:val="0"/>
      <w:marRight w:val="0"/>
      <w:marTop w:val="0"/>
      <w:marBottom w:val="0"/>
      <w:divBdr>
        <w:top w:val="none" w:sz="0" w:space="0" w:color="auto"/>
        <w:left w:val="none" w:sz="0" w:space="0" w:color="auto"/>
        <w:bottom w:val="none" w:sz="0" w:space="0" w:color="auto"/>
        <w:right w:val="none" w:sz="0" w:space="0" w:color="auto"/>
      </w:divBdr>
    </w:div>
    <w:div w:id="2072458515">
      <w:bodyDiv w:val="1"/>
      <w:marLeft w:val="0"/>
      <w:marRight w:val="0"/>
      <w:marTop w:val="0"/>
      <w:marBottom w:val="0"/>
      <w:divBdr>
        <w:top w:val="none" w:sz="0" w:space="0" w:color="auto"/>
        <w:left w:val="none" w:sz="0" w:space="0" w:color="auto"/>
        <w:bottom w:val="none" w:sz="0" w:space="0" w:color="auto"/>
        <w:right w:val="none" w:sz="0" w:space="0" w:color="auto"/>
      </w:divBdr>
      <w:divsChild>
        <w:div w:id="770469315">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250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RBI5PAMIO524-1616901215-50240</_dlc_DocId>
    <HideFromDelve xmlns="71c5aaf6-e6ce-465b-b873-5148d2a4c105">false</HideFromDelve>
    <Comments xmlns="3f2ce089-3858-4176-9a21-a30f9204848e">OK</Comments>
    <_dlc_DocIdUrl xmlns="71c5aaf6-e6ce-465b-b873-5148d2a4c105">
      <Url>https://nokia.sharepoint.com/sites/gxp/_layouts/15/DocIdRedir.aspx?ID=RBI5PAMIO524-1616901215-50240</Url>
      <Description>RBI5PAMIO524-1616901215-50240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FFFE8C22-A80A-451F-9C8A-DAFBB234D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758A17-3CA9-4A9F-A754-C04258B52FC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27AF02D8-C0F9-4783-BF66-47E260E930AF}">
  <ds:schemaRefs>
    <ds:schemaRef ds:uri="Microsoft.SharePoint.Taxonomy.ContentTypeSync"/>
  </ds:schemaRefs>
</ds:datastoreItem>
</file>

<file path=customXml/itemProps5.xml><?xml version="1.0" encoding="utf-8"?>
<ds:datastoreItem xmlns:ds="http://schemas.openxmlformats.org/officeDocument/2006/customXml" ds:itemID="{6AB88B93-ECCB-4801-BAC6-607A2F683B02}">
  <ds:schemaRefs>
    <ds:schemaRef ds:uri="http://schemas.microsoft.com/sharepoint/v3/contenttype/forms"/>
  </ds:schemaRefs>
</ds:datastoreItem>
</file>

<file path=customXml/itemProps6.xml><?xml version="1.0" encoding="utf-8"?>
<ds:datastoreItem xmlns:ds="http://schemas.openxmlformats.org/officeDocument/2006/customXml" ds:itemID="{26E5953F-05BF-4427-94A9-66BF92285B1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7</Pages>
  <Words>1086</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Rafael Paiva (Nokia)</cp:lastModifiedBy>
  <cp:revision>3</cp:revision>
  <cp:lastPrinted>2019-04-25T19:09:00Z</cp:lastPrinted>
  <dcterms:created xsi:type="dcterms:W3CDTF">2025-05-23T09:55:00Z</dcterms:created>
  <dcterms:modified xsi:type="dcterms:W3CDTF">2025-05-23T09:56:00Z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0x01010055A05E76B664164F9F76E63E6D6BE6ED</vt:lpwstr>
  </property>
  <property fmtid="{D5CDD505-2E9C-101B-9397-08002B2CF9AE}" pid="18" name="_dlc_DocIdItemGuid">
    <vt:lpwstr>4a977521-4693-4d12-bed2-2e48c80424e9</vt:lpwstr>
  </property>
</Properties>
</file>