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BE117" w14:textId="63592394" w:rsidR="00200513" w:rsidRDefault="00000000">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Pr>
          <w:rFonts w:ascii="Arial" w:hAnsi="Arial"/>
          <w:b/>
          <w:bCs/>
          <w:sz w:val="24"/>
        </w:rPr>
        <w:t>3GPP TSG-RAN WG4 Meeting #115</w:t>
      </w:r>
      <w:r>
        <w:rPr>
          <w:rFonts w:ascii="Arial" w:hAnsi="Arial"/>
          <w:b/>
          <w:bCs/>
          <w:sz w:val="24"/>
        </w:rPr>
        <w:tab/>
      </w:r>
      <w:r w:rsidR="005347DC" w:rsidRPr="005347DC">
        <w:rPr>
          <w:rFonts w:ascii="Arial" w:hAnsi="Arial"/>
          <w:b/>
          <w:bCs/>
          <w:sz w:val="24"/>
          <w:lang w:eastAsia="ja-JP"/>
        </w:rPr>
        <w:t>R4-2508267</w:t>
      </w:r>
    </w:p>
    <w:bookmarkEnd w:id="0"/>
    <w:bookmarkEnd w:id="1"/>
    <w:p w14:paraId="0276F9EA" w14:textId="77777777" w:rsidR="00200513" w:rsidRDefault="00000000">
      <w:pPr>
        <w:widowControl w:val="0"/>
        <w:overflowPunct w:val="0"/>
        <w:autoSpaceDE w:val="0"/>
        <w:autoSpaceDN w:val="0"/>
        <w:adjustRightInd w:val="0"/>
        <w:spacing w:after="0"/>
        <w:textAlignment w:val="baseline"/>
        <w:rPr>
          <w:rFonts w:ascii="Arial" w:hAnsi="Arial"/>
          <w:b/>
          <w:sz w:val="24"/>
        </w:rPr>
      </w:pPr>
      <w:r>
        <w:rPr>
          <w:rFonts w:ascii="Arial" w:hAnsi="Arial"/>
          <w:b/>
          <w:sz w:val="24"/>
        </w:rPr>
        <w:t>Malta, Malta, May 19th – May 23rd, 2025</w:t>
      </w:r>
    </w:p>
    <w:p w14:paraId="295E2F38" w14:textId="77777777" w:rsidR="00200513" w:rsidRDefault="00200513">
      <w:pPr>
        <w:spacing w:after="120"/>
        <w:ind w:left="1985" w:hanging="1985"/>
        <w:rPr>
          <w:rFonts w:ascii="Arial" w:eastAsia="MS Mincho" w:hAnsi="Arial" w:cs="Arial"/>
          <w:b/>
          <w:sz w:val="22"/>
        </w:rPr>
      </w:pPr>
    </w:p>
    <w:p w14:paraId="1D464D71" w14:textId="77777777" w:rsidR="00200513"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7.23.1</w:t>
      </w:r>
    </w:p>
    <w:p w14:paraId="2D15A738" w14:textId="77777777" w:rsidR="00200513"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Nokia</w:t>
      </w:r>
    </w:p>
    <w:p w14:paraId="32BCC78B" w14:textId="77777777" w:rsidR="00200513"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proofErr w:type="spellStart"/>
      <w:r>
        <w:rPr>
          <w:rFonts w:ascii="Arial" w:eastAsiaTheme="minorEastAsia" w:hAnsi="Arial" w:cs="Arial"/>
          <w:color w:val="000000"/>
          <w:sz w:val="22"/>
          <w:lang w:eastAsia="zh-CN"/>
        </w:rPr>
        <w:t>Adhoc</w:t>
      </w:r>
      <w:proofErr w:type="spellEnd"/>
      <w:r>
        <w:rPr>
          <w:rFonts w:ascii="Arial" w:eastAsiaTheme="minorEastAsia" w:hAnsi="Arial" w:cs="Arial"/>
          <w:color w:val="000000"/>
          <w:sz w:val="22"/>
          <w:lang w:eastAsia="zh-CN"/>
        </w:rPr>
        <w:t xml:space="preserve"> session minutes for </w:t>
      </w:r>
      <w:proofErr w:type="spellStart"/>
      <w:r>
        <w:rPr>
          <w:rFonts w:ascii="Arial" w:eastAsiaTheme="minorEastAsia" w:hAnsi="Arial" w:cs="Arial"/>
          <w:color w:val="000000"/>
          <w:sz w:val="22"/>
          <w:lang w:eastAsia="zh-CN"/>
        </w:rPr>
        <w:t>FS_NR_AIML_Mob</w:t>
      </w:r>
      <w:proofErr w:type="spellEnd"/>
    </w:p>
    <w:p w14:paraId="0F3FDBD1" w14:textId="77777777" w:rsidR="00200513"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1FE09CDF" w14:textId="77777777" w:rsidR="00200513" w:rsidRDefault="00200513">
      <w:pPr>
        <w:spacing w:after="120"/>
        <w:ind w:left="1985" w:hanging="1985"/>
        <w:rPr>
          <w:rFonts w:ascii="Arial" w:eastAsiaTheme="minorEastAsia" w:hAnsi="Arial" w:cs="Arial"/>
          <w:sz w:val="22"/>
          <w:lang w:eastAsia="zh-CN"/>
        </w:rPr>
      </w:pPr>
    </w:p>
    <w:p w14:paraId="06EED67B" w14:textId="77777777" w:rsidR="00200513" w:rsidRDefault="00000000">
      <w:pPr>
        <w:pStyle w:val="Heading1"/>
        <w:rPr>
          <w:lang w:eastAsia="zh-CN"/>
        </w:rPr>
      </w:pPr>
      <w:proofErr w:type="spellStart"/>
      <w:r>
        <w:rPr>
          <w:lang w:eastAsia="ja-JP"/>
        </w:rPr>
        <w:t>Introduction</w:t>
      </w:r>
      <w:proofErr w:type="spellEnd"/>
    </w:p>
    <w:p w14:paraId="13A6DA65" w14:textId="77777777" w:rsidR="00200513" w:rsidRDefault="00000000">
      <w:pPr>
        <w:rPr>
          <w:color w:val="000000" w:themeColor="text1"/>
          <w:szCs w:val="24"/>
          <w:lang w:eastAsia="zh-CN"/>
        </w:rPr>
      </w:pPr>
      <w:r>
        <w:rPr>
          <w:color w:val="000000" w:themeColor="text1"/>
          <w:szCs w:val="24"/>
          <w:lang w:eastAsia="zh-CN"/>
        </w:rPr>
        <w:t xml:space="preserve">This document contains the ad-hoc meeting minutes for the discussion on AI/ML mobility SI. The ad-hoc meeting discussed some of the topics from the moderator’s summaries [1][2]. </w:t>
      </w:r>
    </w:p>
    <w:p w14:paraId="03150087" w14:textId="77777777" w:rsidR="00200513" w:rsidRDefault="00000000">
      <w:pPr>
        <w:pStyle w:val="Heading1"/>
        <w:rPr>
          <w:lang w:val="en-US" w:eastAsia="ja-JP"/>
        </w:rPr>
      </w:pPr>
      <w:r>
        <w:rPr>
          <w:lang w:val="en-US" w:eastAsia="ja-JP"/>
        </w:rPr>
        <w:t>Discussion</w:t>
      </w:r>
      <w:r>
        <w:rPr>
          <w:i/>
          <w:color w:val="0070C0"/>
          <w:lang w:eastAsia="zh-CN"/>
        </w:rPr>
        <w:t xml:space="preserve">. </w:t>
      </w:r>
    </w:p>
    <w:p w14:paraId="57C1F87C" w14:textId="6E8EE537" w:rsidR="00200513" w:rsidRDefault="00000000">
      <w:pPr>
        <w:pStyle w:val="Heading2"/>
      </w:pPr>
      <w:r>
        <w:rPr>
          <w:lang w:val="en-US"/>
        </w:rPr>
        <w:t xml:space="preserve">Topic#2: </w:t>
      </w:r>
      <w:r>
        <w:rPr>
          <w:lang w:val="en-US" w:eastAsia="ja-JP"/>
        </w:rPr>
        <w:t>RAN4 requirements for RRM Measurement prediction</w:t>
      </w:r>
    </w:p>
    <w:p w14:paraId="476684CA" w14:textId="77777777" w:rsidR="00200513" w:rsidRDefault="00000000">
      <w:pPr>
        <w:pStyle w:val="Heading3"/>
      </w:pPr>
      <w:proofErr w:type="spellStart"/>
      <w:r>
        <w:t>Issue</w:t>
      </w:r>
      <w:proofErr w:type="spellEnd"/>
      <w:r>
        <w:t xml:space="preserve"> 2-5: </w:t>
      </w:r>
      <w:bookmarkStart w:id="2" w:name="_Hlk184404979"/>
      <w:r>
        <w:rPr>
          <w:lang w:val="en-US"/>
        </w:rPr>
        <w:t>Impacts on beam/cell level measurements</w:t>
      </w:r>
      <w:bookmarkEnd w:id="2"/>
    </w:p>
    <w:p w14:paraId="43011EC3" w14:textId="77777777" w:rsidR="00200513" w:rsidRDefault="00000000">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Background:</w:t>
      </w:r>
    </w:p>
    <w:p w14:paraId="1D05EF77" w14:textId="77777777" w:rsidR="00200513" w:rsidRDefault="00000000">
      <w:pPr>
        <w:spacing w:after="120"/>
        <w:ind w:left="360"/>
        <w:rPr>
          <w:lang w:eastAsia="zh-CN"/>
        </w:rPr>
      </w:pPr>
      <w:r>
        <w:rPr>
          <w:lang w:eastAsia="zh-CN"/>
        </w:rPr>
        <w:t>The following agreement was achieved in RAN4#112bis meeting:</w:t>
      </w:r>
    </w:p>
    <w:tbl>
      <w:tblPr>
        <w:tblStyle w:val="TableGrid"/>
        <w:tblW w:w="0" w:type="auto"/>
        <w:tblInd w:w="360" w:type="dxa"/>
        <w:tblLook w:val="04A0" w:firstRow="1" w:lastRow="0" w:firstColumn="1" w:lastColumn="0" w:noHBand="0" w:noVBand="1"/>
      </w:tblPr>
      <w:tblGrid>
        <w:gridCol w:w="9271"/>
      </w:tblGrid>
      <w:tr w:rsidR="00200513" w14:paraId="111B6818" w14:textId="77777777">
        <w:tc>
          <w:tcPr>
            <w:tcW w:w="9631" w:type="dxa"/>
          </w:tcPr>
          <w:p w14:paraId="07C06CCB" w14:textId="77777777" w:rsidR="00200513" w:rsidRDefault="00000000">
            <w:pPr>
              <w:spacing w:after="120"/>
              <w:rPr>
                <w:lang w:eastAsia="zh-CN"/>
              </w:rPr>
            </w:pPr>
            <w:r>
              <w:rPr>
                <w:lang w:val="en-GB" w:eastAsia="zh-CN"/>
              </w:rPr>
              <w:t>Agreement:</w:t>
            </w:r>
          </w:p>
          <w:p w14:paraId="7C1A62F0" w14:textId="77777777" w:rsidR="00200513" w:rsidRDefault="00000000">
            <w:pPr>
              <w:numPr>
                <w:ilvl w:val="0"/>
                <w:numId w:val="5"/>
              </w:numPr>
              <w:spacing w:before="100" w:beforeAutospacing="1" w:after="120"/>
              <w:rPr>
                <w:lang w:eastAsia="zh-CN"/>
              </w:rPr>
            </w:pPr>
            <w:r>
              <w:rPr>
                <w:lang w:eastAsia="zh-CN"/>
              </w:rPr>
              <w:t>RAN4 to first study the impacts on requirements for the following case:</w:t>
            </w:r>
          </w:p>
          <w:p w14:paraId="1B527E10" w14:textId="77777777" w:rsidR="00200513" w:rsidRDefault="00000000">
            <w:pPr>
              <w:numPr>
                <w:ilvl w:val="1"/>
                <w:numId w:val="5"/>
              </w:numPr>
              <w:spacing w:before="100" w:beforeAutospacing="1" w:after="120"/>
              <w:rPr>
                <w:lang w:eastAsia="zh-CN"/>
              </w:rPr>
            </w:pPr>
            <w:r>
              <w:rPr>
                <w:lang w:eastAsia="zh-CN"/>
              </w:rPr>
              <w:t>L3 cell level RSRP (Point C) prediction</w:t>
            </w:r>
          </w:p>
          <w:p w14:paraId="46BADC71" w14:textId="77777777" w:rsidR="00200513" w:rsidRDefault="00000000">
            <w:pPr>
              <w:numPr>
                <w:ilvl w:val="1"/>
                <w:numId w:val="5"/>
              </w:numPr>
              <w:spacing w:before="100" w:beforeAutospacing="1" w:after="120"/>
              <w:rPr>
                <w:lang w:eastAsia="zh-CN"/>
              </w:rPr>
            </w:pPr>
            <w:r>
              <w:rPr>
                <w:lang w:eastAsia="zh-CN"/>
              </w:rPr>
              <w:t>FFS L1 beam-level (Point A</w:t>
            </w:r>
            <w:r>
              <w:rPr>
                <w:vertAlign w:val="superscript"/>
                <w:lang w:eastAsia="zh-CN"/>
              </w:rPr>
              <w:t>1</w:t>
            </w:r>
            <w:r>
              <w:rPr>
                <w:lang w:eastAsia="zh-CN"/>
              </w:rPr>
              <w:t>)</w:t>
            </w:r>
          </w:p>
          <w:p w14:paraId="09A7B079" w14:textId="77777777" w:rsidR="00200513" w:rsidRDefault="00000000">
            <w:pPr>
              <w:numPr>
                <w:ilvl w:val="1"/>
                <w:numId w:val="5"/>
              </w:numPr>
              <w:spacing w:before="100" w:beforeAutospacing="1" w:after="120"/>
              <w:rPr>
                <w:lang w:eastAsia="zh-CN"/>
              </w:rPr>
            </w:pPr>
            <w:r>
              <w:rPr>
                <w:lang w:eastAsia="zh-CN"/>
              </w:rPr>
              <w:t>FFS L3 beam-level (Point E)</w:t>
            </w:r>
          </w:p>
          <w:p w14:paraId="0129C822" w14:textId="77777777" w:rsidR="00200513" w:rsidRDefault="00000000">
            <w:pPr>
              <w:numPr>
                <w:ilvl w:val="1"/>
                <w:numId w:val="5"/>
              </w:numPr>
              <w:spacing w:before="100" w:beforeAutospacing="1" w:after="120"/>
              <w:rPr>
                <w:lang w:eastAsia="zh-CN"/>
              </w:rPr>
            </w:pPr>
            <w:r>
              <w:rPr>
                <w:lang w:eastAsia="zh-CN"/>
              </w:rPr>
              <w:t>Other cases can be considered based on RAN4 further discussion and RAN2 further progress.</w:t>
            </w:r>
          </w:p>
          <w:p w14:paraId="3AEF8057" w14:textId="77777777" w:rsidR="00200513" w:rsidRDefault="00200513">
            <w:pPr>
              <w:spacing w:after="120"/>
              <w:rPr>
                <w:lang w:eastAsia="zh-CN"/>
              </w:rPr>
            </w:pPr>
          </w:p>
        </w:tc>
      </w:tr>
    </w:tbl>
    <w:p w14:paraId="63752188" w14:textId="77777777" w:rsidR="00200513" w:rsidRDefault="00200513">
      <w:pPr>
        <w:spacing w:after="120"/>
        <w:ind w:left="360"/>
        <w:rPr>
          <w:lang w:eastAsia="zh-CN"/>
        </w:rPr>
      </w:pPr>
    </w:p>
    <w:p w14:paraId="1F943CD1" w14:textId="77777777" w:rsidR="00200513" w:rsidRDefault="00000000">
      <w:pPr>
        <w:spacing w:after="120"/>
        <w:ind w:left="360"/>
        <w:rPr>
          <w:lang w:eastAsia="zh-CN"/>
        </w:rPr>
      </w:pPr>
      <w:r>
        <w:rPr>
          <w:lang w:eastAsia="zh-CN"/>
        </w:rPr>
        <w:t>Furthermore, following agreement was reached in RAN4#114bis meeting:</w:t>
      </w:r>
    </w:p>
    <w:tbl>
      <w:tblPr>
        <w:tblStyle w:val="TableGrid"/>
        <w:tblW w:w="0" w:type="auto"/>
        <w:tblInd w:w="360" w:type="dxa"/>
        <w:tblLook w:val="04A0" w:firstRow="1" w:lastRow="0" w:firstColumn="1" w:lastColumn="0" w:noHBand="0" w:noVBand="1"/>
      </w:tblPr>
      <w:tblGrid>
        <w:gridCol w:w="9271"/>
      </w:tblGrid>
      <w:tr w:rsidR="00200513" w14:paraId="6D123C9F" w14:textId="77777777">
        <w:tc>
          <w:tcPr>
            <w:tcW w:w="9631" w:type="dxa"/>
          </w:tcPr>
          <w:p w14:paraId="14EDF2AC" w14:textId="77777777" w:rsidR="00200513" w:rsidRDefault="00000000">
            <w:pPr>
              <w:tabs>
                <w:tab w:val="left" w:pos="840"/>
              </w:tabs>
              <w:spacing w:after="120"/>
              <w:rPr>
                <w:lang w:eastAsia="zh-CN"/>
              </w:rPr>
            </w:pPr>
            <w:r>
              <w:rPr>
                <w:lang w:eastAsia="zh-CN"/>
              </w:rPr>
              <w:t>Agreement:</w:t>
            </w:r>
          </w:p>
          <w:p w14:paraId="078374AC" w14:textId="77777777" w:rsidR="00200513" w:rsidRDefault="00000000">
            <w:pPr>
              <w:pStyle w:val="ListParagraph"/>
              <w:numPr>
                <w:ilvl w:val="0"/>
                <w:numId w:val="6"/>
              </w:numPr>
              <w:tabs>
                <w:tab w:val="left" w:pos="720"/>
                <w:tab w:val="left" w:pos="840"/>
              </w:tabs>
              <w:spacing w:before="100" w:beforeAutospacing="1" w:after="120"/>
              <w:ind w:firstLineChars="0"/>
              <w:rPr>
                <w:lang w:eastAsia="zh-CN"/>
              </w:rPr>
            </w:pPr>
            <w:r>
              <w:rPr>
                <w:lang w:eastAsia="zh-CN"/>
              </w:rPr>
              <w:t>For Rel. 19 study:</w:t>
            </w:r>
          </w:p>
          <w:p w14:paraId="591FA933" w14:textId="77777777" w:rsidR="00200513" w:rsidRDefault="00000000">
            <w:pPr>
              <w:pStyle w:val="ListParagraph"/>
              <w:numPr>
                <w:ilvl w:val="0"/>
                <w:numId w:val="7"/>
              </w:numPr>
              <w:tabs>
                <w:tab w:val="left" w:pos="840"/>
              </w:tabs>
              <w:spacing w:before="100" w:beforeAutospacing="1" w:after="120"/>
              <w:ind w:firstLineChars="0"/>
              <w:rPr>
                <w:lang w:eastAsia="zh-CN"/>
              </w:rPr>
            </w:pPr>
            <w:r>
              <w:rPr>
                <w:lang w:eastAsia="zh-CN"/>
              </w:rPr>
              <w:t>RAN4 to not consider L1 beam-level (Point A1) measurement prediction.</w:t>
            </w:r>
          </w:p>
          <w:p w14:paraId="2EAAE4A4" w14:textId="77777777" w:rsidR="00200513" w:rsidRDefault="00200513">
            <w:pPr>
              <w:spacing w:after="120"/>
              <w:rPr>
                <w:color w:val="0070C0"/>
                <w:lang w:eastAsia="zh-CN"/>
              </w:rPr>
            </w:pPr>
          </w:p>
        </w:tc>
      </w:tr>
    </w:tbl>
    <w:p w14:paraId="6FAC7FD1" w14:textId="77777777" w:rsidR="00200513" w:rsidRDefault="00200513">
      <w:pPr>
        <w:spacing w:after="120"/>
        <w:ind w:left="360"/>
        <w:rPr>
          <w:color w:val="0070C0"/>
          <w:lang w:eastAsia="zh-CN"/>
        </w:rPr>
      </w:pPr>
    </w:p>
    <w:p w14:paraId="47B07008" w14:textId="77777777" w:rsidR="00200513" w:rsidRDefault="00000000">
      <w:pPr>
        <w:pStyle w:val="ListParagraph"/>
        <w:overflowPunct/>
        <w:autoSpaceDE/>
        <w:autoSpaceDN/>
        <w:adjustRightInd/>
        <w:spacing w:after="120"/>
        <w:ind w:left="720" w:firstLineChars="0" w:firstLine="0"/>
        <w:textAlignment w:val="auto"/>
        <w:rPr>
          <w:rFonts w:eastAsia="SimSun"/>
          <w:lang w:eastAsia="zh-CN"/>
        </w:rPr>
      </w:pPr>
      <w:r>
        <w:rPr>
          <w:rFonts w:eastAsia="SimSun"/>
          <w:lang w:eastAsia="zh-CN"/>
        </w:rPr>
        <w:t>The figure below from TS 38.300 (Figure 9.2.4-1) should be considered as a reference for this discussion.</w:t>
      </w:r>
    </w:p>
    <w:p w14:paraId="56C6CD87" w14:textId="77777777" w:rsidR="00200513" w:rsidRDefault="00000000">
      <w:pPr>
        <w:pStyle w:val="ListParagraph"/>
        <w:overflowPunct/>
        <w:autoSpaceDE/>
        <w:autoSpaceDN/>
        <w:adjustRightInd/>
        <w:spacing w:after="120"/>
        <w:ind w:left="720" w:firstLineChars="0" w:firstLine="0"/>
        <w:textAlignment w:val="auto"/>
        <w:rPr>
          <w:rFonts w:eastAsia="SimSun"/>
          <w:color w:val="0070C0"/>
          <w:lang w:eastAsia="zh-CN"/>
        </w:rPr>
      </w:pPr>
      <w:r>
        <w:rPr>
          <w:rFonts w:ascii="Microsoft YaHei" w:eastAsia="Microsoft YaHei" w:hAnsi="Microsoft YaHei"/>
          <w:noProof/>
          <w:color w:val="000000"/>
          <w:sz w:val="19"/>
          <w:szCs w:val="19"/>
          <w:lang w:eastAsia="zh-CN"/>
        </w:rPr>
        <w:lastRenderedPageBreak/>
        <w:drawing>
          <wp:inline distT="0" distB="0" distL="0" distR="0" wp14:anchorId="7E1723A0" wp14:editId="58BEB419">
            <wp:extent cx="5737860" cy="2819400"/>
            <wp:effectExtent l="0" t="0" r="0" b="0"/>
            <wp:docPr id="498310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31095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737860" cy="2819400"/>
                    </a:xfrm>
                    <a:prstGeom prst="rect">
                      <a:avLst/>
                    </a:prstGeom>
                    <a:noFill/>
                    <a:ln>
                      <a:noFill/>
                    </a:ln>
                  </pic:spPr>
                </pic:pic>
              </a:graphicData>
            </a:graphic>
          </wp:inline>
        </w:drawing>
      </w:r>
    </w:p>
    <w:p w14:paraId="23C7A017" w14:textId="77777777" w:rsidR="00200513" w:rsidRDefault="00000000">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Proposals and Observations:</w:t>
      </w:r>
    </w:p>
    <w:p w14:paraId="3C556959" w14:textId="77777777" w:rsidR="00200513" w:rsidRDefault="00000000">
      <w:pPr>
        <w:pStyle w:val="ListParagraph"/>
        <w:numPr>
          <w:ilvl w:val="1"/>
          <w:numId w:val="4"/>
        </w:numPr>
        <w:spacing w:before="120" w:beforeAutospacing="1" w:after="120"/>
        <w:ind w:left="2061" w:firstLineChars="0"/>
        <w:rPr>
          <w:rFonts w:eastAsia="Yu Mincho"/>
        </w:rPr>
      </w:pPr>
      <w:r>
        <w:rPr>
          <w:rFonts w:eastAsia="Yu Mincho"/>
        </w:rPr>
        <w:t xml:space="preserve">Proposal 1 (Nokia): RAN4 to focus first on L3 cell level RSRP (Point C) prediction and after that L3 beam-level prediction (Point E).  </w:t>
      </w:r>
    </w:p>
    <w:p w14:paraId="33B750C0" w14:textId="77777777" w:rsidR="00200513" w:rsidRDefault="00000000">
      <w:pPr>
        <w:pStyle w:val="ListParagraph"/>
        <w:numPr>
          <w:ilvl w:val="1"/>
          <w:numId w:val="4"/>
        </w:numPr>
        <w:spacing w:before="120" w:beforeAutospacing="1" w:after="120"/>
        <w:ind w:left="2061" w:firstLineChars="0"/>
        <w:rPr>
          <w:rFonts w:eastAsia="Yu Mincho"/>
        </w:rPr>
      </w:pPr>
      <w:r>
        <w:rPr>
          <w:rFonts w:eastAsia="Yu Mincho"/>
        </w:rPr>
        <w:t>Proposal 2 (vivo): For the following conclusion made in RAN4#114bis, RAN4 to update the wording as:</w:t>
      </w:r>
    </w:p>
    <w:p w14:paraId="1AA1B24A" w14:textId="77777777" w:rsidR="00200513" w:rsidRDefault="00000000">
      <w:pPr>
        <w:pStyle w:val="ListParagraph"/>
        <w:numPr>
          <w:ilvl w:val="2"/>
          <w:numId w:val="4"/>
        </w:numPr>
        <w:spacing w:before="120" w:beforeAutospacing="1" w:after="120"/>
        <w:ind w:firstLineChars="0"/>
        <w:rPr>
          <w:rFonts w:eastAsia="Yu Mincho"/>
        </w:rPr>
      </w:pPr>
      <w:r>
        <w:rPr>
          <w:rFonts w:eastAsia="Yu Mincho"/>
        </w:rPr>
        <w:t>For Rel-19 study, RAN4 to not consider L1 beam-level (Point A1) measurement prediction for UE sided model when L1 beam-level (Point A1) predicted results as the report content</w:t>
      </w:r>
    </w:p>
    <w:p w14:paraId="484180DF" w14:textId="77777777" w:rsidR="00200513" w:rsidRDefault="00000000">
      <w:pPr>
        <w:pStyle w:val="ListParagraph"/>
        <w:numPr>
          <w:ilvl w:val="1"/>
          <w:numId w:val="4"/>
        </w:numPr>
        <w:spacing w:before="120" w:beforeAutospacing="1" w:after="120"/>
        <w:ind w:left="2061" w:firstLineChars="0"/>
        <w:rPr>
          <w:rFonts w:eastAsia="Yu Mincho"/>
        </w:rPr>
      </w:pPr>
      <w:r>
        <w:rPr>
          <w:rFonts w:eastAsia="Yu Mincho"/>
        </w:rPr>
        <w:t>Proposal 3 (ZTE): RAN4 should study the impacts on requirements for L3 cell-level prediction first and the prediction accuracy for L3 beam-level prediction can use the conclusion of L3 cell level as baseline.</w:t>
      </w:r>
    </w:p>
    <w:p w14:paraId="13F9C980" w14:textId="77777777" w:rsidR="00200513" w:rsidRDefault="00000000">
      <w:pPr>
        <w:pStyle w:val="ListParagraph"/>
        <w:numPr>
          <w:ilvl w:val="1"/>
          <w:numId w:val="4"/>
        </w:numPr>
        <w:spacing w:before="120" w:beforeAutospacing="1" w:after="120"/>
        <w:ind w:left="2061" w:firstLineChars="0"/>
        <w:rPr>
          <w:rFonts w:eastAsia="Yu Mincho"/>
        </w:rPr>
      </w:pPr>
      <w:r>
        <w:rPr>
          <w:rFonts w:eastAsia="Yu Mincho"/>
        </w:rPr>
        <w:t>Proposal 4 (Tejas): RAN4 should study the mobility enhancements based on L3 cell-level measurement predictions in conjunction with the relaxation of L1 beam-level measurements.</w:t>
      </w:r>
    </w:p>
    <w:p w14:paraId="70B3E8D9" w14:textId="77777777" w:rsidR="00200513" w:rsidRDefault="00000000">
      <w:pPr>
        <w:pStyle w:val="ListParagraph"/>
        <w:numPr>
          <w:ilvl w:val="1"/>
          <w:numId w:val="4"/>
        </w:numPr>
        <w:spacing w:before="120" w:beforeAutospacing="1" w:after="120"/>
        <w:ind w:left="2061" w:firstLineChars="0"/>
        <w:rPr>
          <w:rFonts w:eastAsia="Yu Mincho"/>
        </w:rPr>
      </w:pPr>
      <w:r>
        <w:rPr>
          <w:rFonts w:eastAsia="Yu Mincho"/>
        </w:rPr>
        <w:t>Proposal 5 (CATT): RAN4 to deprioritize the study on impact of L3 beam-level measurement prediction at point E to align with RAN2 prioritization.</w:t>
      </w:r>
    </w:p>
    <w:p w14:paraId="40F8B342" w14:textId="77777777" w:rsidR="00200513" w:rsidRDefault="00000000">
      <w:pPr>
        <w:pStyle w:val="ListParagraph"/>
        <w:numPr>
          <w:ilvl w:val="1"/>
          <w:numId w:val="4"/>
        </w:numPr>
        <w:spacing w:before="120" w:beforeAutospacing="1" w:after="120"/>
        <w:ind w:left="2061" w:firstLineChars="0"/>
        <w:rPr>
          <w:rFonts w:eastAsia="Yu Mincho"/>
        </w:rPr>
      </w:pPr>
      <w:r>
        <w:rPr>
          <w:rFonts w:eastAsia="Yu Mincho"/>
        </w:rPr>
        <w:t>Proposal 6 (Apple): RAN4 to study accuracy requirements for AI/ML predicted cell-level L3-filtered measurements for measurement reduction purpose. FFS on predicted beam level L3-filtered measurements (point E)</w:t>
      </w:r>
    </w:p>
    <w:p w14:paraId="2001D082" w14:textId="77777777" w:rsidR="00200513" w:rsidRDefault="00200513">
      <w:pPr>
        <w:spacing w:before="120" w:after="120"/>
        <w:rPr>
          <w:rFonts w:eastAsia="Yu Mincho"/>
        </w:rPr>
      </w:pPr>
    </w:p>
    <w:p w14:paraId="00A8C36D" w14:textId="77777777" w:rsidR="00200513" w:rsidRDefault="00000000">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Candidate Options:</w:t>
      </w:r>
    </w:p>
    <w:p w14:paraId="655DE8EA" w14:textId="77777777" w:rsidR="00200513" w:rsidRDefault="00000000">
      <w:pPr>
        <w:pStyle w:val="ListParagraph"/>
        <w:numPr>
          <w:ilvl w:val="1"/>
          <w:numId w:val="4"/>
        </w:numPr>
        <w:overflowPunct/>
        <w:autoSpaceDE/>
        <w:autoSpaceDN/>
        <w:adjustRightInd/>
        <w:spacing w:before="100" w:beforeAutospacing="1" w:after="120"/>
        <w:ind w:left="2061" w:firstLineChars="0"/>
        <w:textAlignment w:val="auto"/>
        <w:rPr>
          <w:rFonts w:eastAsia="SimSun"/>
          <w:lang w:eastAsia="zh-CN"/>
        </w:rPr>
      </w:pPr>
      <w:r>
        <w:rPr>
          <w:rFonts w:eastAsia="SimSun"/>
          <w:lang w:eastAsia="zh-CN"/>
        </w:rPr>
        <w:t>L3 beam-level (Point E) measurement:</w:t>
      </w:r>
    </w:p>
    <w:p w14:paraId="5EBD3B50" w14:textId="77777777" w:rsidR="00200513" w:rsidRDefault="00000000">
      <w:pPr>
        <w:pStyle w:val="ListParagraph"/>
        <w:numPr>
          <w:ilvl w:val="2"/>
          <w:numId w:val="4"/>
        </w:numPr>
        <w:spacing w:before="100" w:beforeAutospacing="1"/>
        <w:ind w:firstLineChars="0"/>
        <w:rPr>
          <w:lang w:eastAsia="zh-CN"/>
        </w:rPr>
      </w:pPr>
      <w:r>
        <w:rPr>
          <w:lang w:eastAsia="zh-CN"/>
        </w:rPr>
        <w:t xml:space="preserve">Option 1: Do not consider L3 beam-level (Point E) </w:t>
      </w:r>
    </w:p>
    <w:p w14:paraId="1C995D5B" w14:textId="77777777" w:rsidR="00200513" w:rsidRDefault="00000000">
      <w:pPr>
        <w:pStyle w:val="ListParagraph"/>
        <w:numPr>
          <w:ilvl w:val="2"/>
          <w:numId w:val="4"/>
        </w:numPr>
        <w:spacing w:before="100" w:beforeAutospacing="1"/>
        <w:ind w:firstLineChars="0"/>
        <w:rPr>
          <w:lang w:eastAsia="zh-CN"/>
        </w:rPr>
      </w:pPr>
      <w:r>
        <w:rPr>
          <w:lang w:eastAsia="zh-CN"/>
        </w:rPr>
        <w:t>Option 2: Consider L3 beam-level (Point E) measurement prediction as second priority</w:t>
      </w:r>
    </w:p>
    <w:p w14:paraId="429F381C" w14:textId="77777777" w:rsidR="00200513" w:rsidRDefault="00000000">
      <w:pPr>
        <w:pStyle w:val="ListParagraph"/>
        <w:numPr>
          <w:ilvl w:val="2"/>
          <w:numId w:val="4"/>
        </w:numPr>
        <w:spacing w:before="100" w:beforeAutospacing="1"/>
        <w:ind w:firstLineChars="0"/>
        <w:rPr>
          <w:lang w:eastAsia="zh-CN"/>
        </w:rPr>
      </w:pPr>
      <w:r>
        <w:rPr>
          <w:lang w:eastAsia="zh-CN"/>
        </w:rPr>
        <w:t>Option 3: RAN4 should consider studying the impacts on requirements for L3 beam-level (Point E)</w:t>
      </w:r>
    </w:p>
    <w:p w14:paraId="71387205" w14:textId="77777777" w:rsidR="00200513" w:rsidRDefault="00000000">
      <w:pPr>
        <w:pStyle w:val="ListParagraph"/>
        <w:numPr>
          <w:ilvl w:val="1"/>
          <w:numId w:val="4"/>
        </w:numPr>
        <w:spacing w:before="100" w:beforeAutospacing="1"/>
        <w:ind w:left="2061" w:firstLineChars="0"/>
        <w:rPr>
          <w:lang w:eastAsia="zh-CN"/>
        </w:rPr>
      </w:pPr>
      <w:r>
        <w:rPr>
          <w:lang w:eastAsia="zh-CN"/>
        </w:rPr>
        <w:t>L1 beam-level (Point A1):</w:t>
      </w:r>
    </w:p>
    <w:p w14:paraId="1D7B2095" w14:textId="77777777" w:rsidR="00200513" w:rsidRDefault="00000000">
      <w:pPr>
        <w:pStyle w:val="ListParagraph"/>
        <w:numPr>
          <w:ilvl w:val="2"/>
          <w:numId w:val="4"/>
        </w:numPr>
        <w:spacing w:before="100" w:beforeAutospacing="1"/>
        <w:ind w:firstLineChars="0"/>
        <w:rPr>
          <w:lang w:eastAsia="zh-CN"/>
        </w:rPr>
      </w:pPr>
      <w:r>
        <w:rPr>
          <w:lang w:eastAsia="zh-CN"/>
        </w:rPr>
        <w:lastRenderedPageBreak/>
        <w:t>Option 1: Update the agreement reached in RAN4#114bis meeting as:</w:t>
      </w:r>
    </w:p>
    <w:p w14:paraId="179DA3DC" w14:textId="77777777" w:rsidR="00200513" w:rsidRDefault="00000000">
      <w:pPr>
        <w:pStyle w:val="ListParagraph"/>
        <w:numPr>
          <w:ilvl w:val="3"/>
          <w:numId w:val="4"/>
        </w:numPr>
        <w:spacing w:before="100" w:beforeAutospacing="1"/>
        <w:ind w:firstLineChars="0"/>
        <w:rPr>
          <w:lang w:eastAsia="zh-CN"/>
        </w:rPr>
      </w:pPr>
      <w:r>
        <w:rPr>
          <w:lang w:eastAsia="zh-CN"/>
        </w:rPr>
        <w:t>For Rel-19 study, RAN4 to not consider L1 beam-level (Point A1) measurement prediction for UE sided model when L1 beam-level (Point A1) predicted results as the report content</w:t>
      </w:r>
    </w:p>
    <w:p w14:paraId="15A3FD73" w14:textId="77777777" w:rsidR="00200513" w:rsidRDefault="00000000">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Recommended WF</w:t>
      </w:r>
      <w:r>
        <w:rPr>
          <w:color w:val="0070C0"/>
          <w:lang w:eastAsia="zh-CN"/>
        </w:rPr>
        <w:t>:</w:t>
      </w:r>
    </w:p>
    <w:p w14:paraId="4F3EE60A" w14:textId="77777777" w:rsidR="00200513" w:rsidRDefault="00200513">
      <w:pPr>
        <w:spacing w:after="120"/>
        <w:rPr>
          <w:lang w:eastAsia="zh-CN"/>
        </w:rPr>
      </w:pPr>
    </w:p>
    <w:p w14:paraId="3B0BEF7D" w14:textId="77777777" w:rsidR="00200513" w:rsidRDefault="00000000">
      <w:pPr>
        <w:pStyle w:val="ListParagraph"/>
        <w:numPr>
          <w:ilvl w:val="1"/>
          <w:numId w:val="4"/>
        </w:numPr>
        <w:spacing w:before="100" w:beforeAutospacing="1"/>
        <w:ind w:left="2061" w:firstLineChars="0"/>
        <w:rPr>
          <w:lang w:eastAsia="zh-CN"/>
        </w:rPr>
      </w:pPr>
      <w:r>
        <w:rPr>
          <w:lang w:eastAsia="zh-CN"/>
        </w:rPr>
        <w:t xml:space="preserve">Discuss above listed options for </w:t>
      </w:r>
      <w:r>
        <w:rPr>
          <w:rFonts w:eastAsia="SimSun"/>
          <w:lang w:eastAsia="zh-CN"/>
        </w:rPr>
        <w:t>L3 beam-level (Point E) and</w:t>
      </w:r>
      <w:r>
        <w:rPr>
          <w:lang w:eastAsia="zh-CN"/>
        </w:rPr>
        <w:t xml:space="preserve"> L1 beam-level (Point A1) separately.</w:t>
      </w:r>
    </w:p>
    <w:p w14:paraId="53EF70CA" w14:textId="77777777" w:rsidR="00200513" w:rsidRDefault="00200513">
      <w:pPr>
        <w:spacing w:before="100" w:beforeAutospacing="1"/>
        <w:rPr>
          <w:lang w:eastAsia="zh-CN"/>
        </w:rPr>
      </w:pPr>
    </w:p>
    <w:p w14:paraId="23C6E22E" w14:textId="77777777" w:rsidR="00200513" w:rsidRDefault="00200513">
      <w:pPr>
        <w:spacing w:before="100" w:beforeAutospacing="1"/>
        <w:rPr>
          <w:lang w:eastAsia="zh-CN"/>
        </w:rPr>
      </w:pPr>
    </w:p>
    <w:p w14:paraId="1FDFCEA9" w14:textId="77777777" w:rsidR="00200513" w:rsidRDefault="00000000">
      <w:pPr>
        <w:pStyle w:val="ListParagraph"/>
        <w:numPr>
          <w:ilvl w:val="1"/>
          <w:numId w:val="4"/>
        </w:numPr>
        <w:overflowPunct/>
        <w:autoSpaceDE/>
        <w:autoSpaceDN/>
        <w:adjustRightInd/>
        <w:spacing w:before="100" w:beforeAutospacing="1" w:after="120"/>
        <w:ind w:left="2061" w:firstLineChars="0"/>
        <w:textAlignment w:val="auto"/>
        <w:rPr>
          <w:rFonts w:eastAsia="SimSun"/>
          <w:lang w:eastAsia="zh-CN"/>
        </w:rPr>
      </w:pPr>
      <w:r>
        <w:rPr>
          <w:rFonts w:eastAsia="SimSun"/>
          <w:lang w:eastAsia="zh-CN"/>
        </w:rPr>
        <w:t>L3 beam-level (Point E) measurement:</w:t>
      </w:r>
    </w:p>
    <w:p w14:paraId="6807FBF7" w14:textId="77777777" w:rsidR="00200513" w:rsidRDefault="00000000">
      <w:pPr>
        <w:pStyle w:val="ListParagraph"/>
        <w:numPr>
          <w:ilvl w:val="2"/>
          <w:numId w:val="4"/>
        </w:numPr>
        <w:spacing w:before="100" w:beforeAutospacing="1"/>
        <w:ind w:firstLineChars="0"/>
        <w:rPr>
          <w:lang w:eastAsia="zh-CN"/>
        </w:rPr>
      </w:pPr>
      <w:r>
        <w:rPr>
          <w:lang w:eastAsia="zh-CN"/>
        </w:rPr>
        <w:t xml:space="preserve">Option 1: Do not consider L3 beam-level (Point E) </w:t>
      </w:r>
    </w:p>
    <w:p w14:paraId="155A1304" w14:textId="77777777" w:rsidR="00200513" w:rsidRDefault="00000000">
      <w:pPr>
        <w:pStyle w:val="ListParagraph"/>
        <w:numPr>
          <w:ilvl w:val="2"/>
          <w:numId w:val="4"/>
        </w:numPr>
        <w:spacing w:before="100" w:beforeAutospacing="1"/>
        <w:ind w:firstLineChars="0"/>
        <w:rPr>
          <w:lang w:eastAsia="zh-CN"/>
        </w:rPr>
      </w:pPr>
      <w:r>
        <w:rPr>
          <w:lang w:eastAsia="zh-CN"/>
        </w:rPr>
        <w:t>Option 2: Consider L3 beam-level (Point E) measurement prediction as second priority</w:t>
      </w:r>
    </w:p>
    <w:p w14:paraId="3B984397" w14:textId="77777777" w:rsidR="00200513" w:rsidRDefault="00000000">
      <w:pPr>
        <w:pStyle w:val="ListParagraph"/>
        <w:numPr>
          <w:ilvl w:val="2"/>
          <w:numId w:val="4"/>
        </w:numPr>
        <w:spacing w:before="100" w:beforeAutospacing="1"/>
        <w:ind w:firstLineChars="0"/>
        <w:rPr>
          <w:lang w:eastAsia="zh-CN"/>
        </w:rPr>
      </w:pPr>
      <w:r>
        <w:rPr>
          <w:lang w:eastAsia="zh-CN"/>
        </w:rPr>
        <w:t>Option 3: RAN4 should consider studying the impacts on requirements for L3 beam-level (Point E)</w:t>
      </w:r>
    </w:p>
    <w:p w14:paraId="5B65C81A" w14:textId="77777777" w:rsidR="00200513" w:rsidRDefault="00200513">
      <w:pPr>
        <w:spacing w:before="100" w:beforeAutospacing="1"/>
        <w:rPr>
          <w:lang w:eastAsia="zh-CN"/>
        </w:rPr>
      </w:pPr>
    </w:p>
    <w:p w14:paraId="6ABA7BE3" w14:textId="77777777" w:rsidR="00200513" w:rsidRDefault="00000000">
      <w:pPr>
        <w:spacing w:before="100" w:beforeAutospacing="1"/>
        <w:rPr>
          <w:lang w:eastAsia="zh-CN"/>
        </w:rPr>
      </w:pPr>
      <w:r>
        <w:rPr>
          <w:lang w:eastAsia="zh-CN"/>
        </w:rPr>
        <w:t>Discussion:</w:t>
      </w:r>
    </w:p>
    <w:p w14:paraId="0F2FA9A1" w14:textId="77777777" w:rsidR="00200513" w:rsidRDefault="00000000">
      <w:pPr>
        <w:spacing w:before="100" w:beforeAutospacing="1"/>
        <w:rPr>
          <w:lang w:eastAsia="zh-CN"/>
        </w:rPr>
      </w:pPr>
      <w:r>
        <w:rPr>
          <w:lang w:eastAsia="zh-CN"/>
        </w:rPr>
        <w:t>E//: We prefer Option 2.</w:t>
      </w:r>
    </w:p>
    <w:p w14:paraId="328B4A20" w14:textId="77777777" w:rsidR="00200513" w:rsidRDefault="00000000">
      <w:pPr>
        <w:spacing w:before="100" w:beforeAutospacing="1"/>
        <w:rPr>
          <w:lang w:eastAsia="zh-CN"/>
        </w:rPr>
      </w:pPr>
      <w:r>
        <w:rPr>
          <w:lang w:eastAsia="zh-CN"/>
        </w:rPr>
        <w:t>ZTE: We prefer Option 3 however we can compromise for Option 2.</w:t>
      </w:r>
    </w:p>
    <w:p w14:paraId="24A76FCA" w14:textId="77777777" w:rsidR="00200513" w:rsidRDefault="00000000">
      <w:pPr>
        <w:spacing w:before="100" w:beforeAutospacing="1"/>
        <w:rPr>
          <w:lang w:eastAsia="zh-CN"/>
        </w:rPr>
      </w:pPr>
      <w:r>
        <w:rPr>
          <w:lang w:eastAsia="zh-CN"/>
        </w:rPr>
        <w:t>Huawei: For all sub use cases, we consider point C. Therefore, we prefer Option 2.</w:t>
      </w:r>
    </w:p>
    <w:p w14:paraId="46785AC5" w14:textId="77777777" w:rsidR="00200513" w:rsidRDefault="00000000">
      <w:pPr>
        <w:spacing w:before="100" w:beforeAutospacing="1"/>
        <w:rPr>
          <w:lang w:eastAsia="zh-CN"/>
        </w:rPr>
      </w:pPr>
      <w:r>
        <w:rPr>
          <w:lang w:eastAsia="zh-CN"/>
        </w:rPr>
        <w:t>Nokia: We also support Option 2.</w:t>
      </w:r>
    </w:p>
    <w:p w14:paraId="123F0EDC" w14:textId="77777777" w:rsidR="00200513" w:rsidRDefault="00000000">
      <w:pPr>
        <w:spacing w:before="100" w:beforeAutospacing="1"/>
        <w:rPr>
          <w:lang w:eastAsia="zh-CN"/>
        </w:rPr>
      </w:pPr>
      <w:r>
        <w:rPr>
          <w:lang w:eastAsia="zh-CN"/>
        </w:rPr>
        <w:t>MediaTek: RAN2 is discussing L3 beam level measurements. We can consider it in the work item phase.</w:t>
      </w:r>
    </w:p>
    <w:p w14:paraId="1829D8DA" w14:textId="77777777" w:rsidR="00200513" w:rsidRDefault="00000000">
      <w:pPr>
        <w:spacing w:before="100" w:beforeAutospacing="1"/>
        <w:rPr>
          <w:lang w:eastAsia="zh-CN"/>
        </w:rPr>
      </w:pPr>
      <w:r>
        <w:rPr>
          <w:lang w:eastAsia="zh-CN"/>
        </w:rPr>
        <w:t>CATT: We have similar view as ZTE. We should treat beam level measurement as second priority in work item phase, depending upon the progress in RAN2 and as well on the work item scope.</w:t>
      </w:r>
    </w:p>
    <w:p w14:paraId="1870EF40" w14:textId="77777777" w:rsidR="00200513" w:rsidRDefault="00000000">
      <w:pPr>
        <w:spacing w:before="100" w:beforeAutospacing="1"/>
        <w:rPr>
          <w:lang w:eastAsia="zh-CN"/>
        </w:rPr>
      </w:pPr>
      <w:r>
        <w:rPr>
          <w:lang w:eastAsia="zh-CN"/>
        </w:rPr>
        <w:t>Vivo: RAN2 is studying beam level measurements.</w:t>
      </w:r>
    </w:p>
    <w:p w14:paraId="3F972BBD" w14:textId="77777777" w:rsidR="00200513" w:rsidRDefault="00000000">
      <w:pPr>
        <w:spacing w:before="100" w:beforeAutospacing="1"/>
        <w:rPr>
          <w:highlight w:val="green"/>
          <w:lang w:eastAsia="zh-CN"/>
        </w:rPr>
      </w:pPr>
      <w:r>
        <w:rPr>
          <w:lang w:eastAsia="zh-CN"/>
        </w:rPr>
        <w:t xml:space="preserve"> </w:t>
      </w:r>
      <w:r>
        <w:rPr>
          <w:highlight w:val="green"/>
          <w:lang w:eastAsia="zh-CN"/>
        </w:rPr>
        <w:t>Agreement:</w:t>
      </w:r>
    </w:p>
    <w:p w14:paraId="2575C20F" w14:textId="77777777" w:rsidR="00200513" w:rsidRDefault="00000000">
      <w:pPr>
        <w:spacing w:before="100" w:beforeAutospacing="1"/>
        <w:rPr>
          <w:highlight w:val="green"/>
          <w:lang w:eastAsia="zh-CN"/>
        </w:rPr>
      </w:pPr>
      <w:r>
        <w:rPr>
          <w:highlight w:val="green"/>
          <w:lang w:eastAsia="zh-CN"/>
        </w:rPr>
        <w:t>Consider L3 beam-level (Point E) measurement prediction depending upon the progress in RAN2.</w:t>
      </w:r>
    </w:p>
    <w:p w14:paraId="31A28F78" w14:textId="77777777" w:rsidR="00200513" w:rsidRDefault="00000000">
      <w:pPr>
        <w:spacing w:before="100" w:beforeAutospacing="1"/>
        <w:rPr>
          <w:lang w:eastAsia="zh-CN"/>
        </w:rPr>
      </w:pPr>
      <w:r>
        <w:rPr>
          <w:highlight w:val="green"/>
          <w:lang w:eastAsia="zh-CN"/>
        </w:rPr>
        <w:t>Note: RAN4 didn’t study impact of L3 beam level measurements. However, it doesn’t preclude the discussion on L3 beam level measurements in the work item phase.</w:t>
      </w:r>
      <w:r>
        <w:rPr>
          <w:lang w:eastAsia="zh-CN"/>
        </w:rPr>
        <w:t xml:space="preserve"> </w:t>
      </w:r>
    </w:p>
    <w:p w14:paraId="4466B626" w14:textId="77777777" w:rsidR="00200513" w:rsidRDefault="00200513">
      <w:pPr>
        <w:spacing w:before="100" w:beforeAutospacing="1"/>
        <w:rPr>
          <w:lang w:eastAsia="zh-CN"/>
        </w:rPr>
      </w:pPr>
    </w:p>
    <w:p w14:paraId="3366BB8D" w14:textId="77777777" w:rsidR="00200513" w:rsidRDefault="00200513">
      <w:pPr>
        <w:tabs>
          <w:tab w:val="left" w:pos="840"/>
        </w:tabs>
        <w:spacing w:after="120"/>
        <w:rPr>
          <w:color w:val="000000" w:themeColor="text1"/>
          <w:szCs w:val="24"/>
          <w:lang w:eastAsia="zh-CN"/>
        </w:rPr>
      </w:pPr>
    </w:p>
    <w:p w14:paraId="0735F1B5" w14:textId="77777777" w:rsidR="00200513" w:rsidRDefault="00000000">
      <w:pPr>
        <w:pStyle w:val="Heading3"/>
      </w:pPr>
      <w:proofErr w:type="spellStart"/>
      <w:r>
        <w:lastRenderedPageBreak/>
        <w:t>Issue</w:t>
      </w:r>
      <w:proofErr w:type="spellEnd"/>
      <w:r>
        <w:t xml:space="preserve"> 2-1: Relative RSRP </w:t>
      </w:r>
      <w:proofErr w:type="spellStart"/>
      <w:r>
        <w:t>accuracy</w:t>
      </w:r>
      <w:proofErr w:type="spellEnd"/>
      <w:r>
        <w:t xml:space="preserve"> definition</w:t>
      </w:r>
    </w:p>
    <w:p w14:paraId="3B866C4B" w14:textId="77777777" w:rsidR="00200513" w:rsidRDefault="00000000">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Background:</w:t>
      </w:r>
    </w:p>
    <w:p w14:paraId="2EF55449" w14:textId="77777777" w:rsidR="00200513" w:rsidRDefault="00000000">
      <w:pPr>
        <w:rPr>
          <w:lang w:eastAsia="zh-CN"/>
        </w:rPr>
      </w:pPr>
      <w:r>
        <w:rPr>
          <w:lang w:eastAsia="zh-CN"/>
        </w:rPr>
        <w:t>Following agreement was reached in RAN4#114bis meeting:</w:t>
      </w:r>
    </w:p>
    <w:tbl>
      <w:tblPr>
        <w:tblStyle w:val="TableGrid"/>
        <w:tblW w:w="0" w:type="auto"/>
        <w:tblLook w:val="04A0" w:firstRow="1" w:lastRow="0" w:firstColumn="1" w:lastColumn="0" w:noHBand="0" w:noVBand="1"/>
      </w:tblPr>
      <w:tblGrid>
        <w:gridCol w:w="9631"/>
      </w:tblGrid>
      <w:tr w:rsidR="00200513" w14:paraId="2982BF4E" w14:textId="77777777">
        <w:tc>
          <w:tcPr>
            <w:tcW w:w="9631" w:type="dxa"/>
          </w:tcPr>
          <w:p w14:paraId="14AF4299" w14:textId="77777777" w:rsidR="00200513" w:rsidRDefault="00000000">
            <w:pPr>
              <w:rPr>
                <w:highlight w:val="green"/>
              </w:rPr>
            </w:pPr>
            <w:r>
              <w:rPr>
                <w:highlight w:val="green"/>
              </w:rPr>
              <w:t>Agreement:</w:t>
            </w:r>
          </w:p>
          <w:p w14:paraId="229AA566" w14:textId="77777777" w:rsidR="00200513" w:rsidRDefault="00000000">
            <w:pPr>
              <w:pStyle w:val="ListParagraph"/>
              <w:numPr>
                <w:ilvl w:val="0"/>
                <w:numId w:val="4"/>
              </w:numPr>
              <w:spacing w:before="120" w:beforeAutospacing="1" w:after="120"/>
              <w:ind w:firstLineChars="0"/>
              <w:rPr>
                <w:rFonts w:eastAsia="Yu Mincho"/>
              </w:rPr>
            </w:pPr>
            <w:r>
              <w:rPr>
                <w:rFonts w:eastAsia="Yu Mincho"/>
              </w:rPr>
              <w:t>For intra-frequency L3-RSRP,</w:t>
            </w:r>
          </w:p>
          <w:p w14:paraId="21C80E47" w14:textId="77777777" w:rsidR="00200513" w:rsidRDefault="00000000">
            <w:pPr>
              <w:pStyle w:val="ListParagraph"/>
              <w:numPr>
                <w:ilvl w:val="1"/>
                <w:numId w:val="4"/>
              </w:numPr>
              <w:spacing w:before="120" w:beforeAutospacing="1" w:after="120"/>
              <w:ind w:firstLineChars="0"/>
              <w:rPr>
                <w:rFonts w:eastAsia="Yu Mincho"/>
              </w:rPr>
            </w:pPr>
            <w:r>
              <w:rPr>
                <w:rFonts w:eastAsia="Yu Mincho"/>
              </w:rPr>
              <w:t>Accuracy of predicted relative L3-RSRP = (reported predicted L3-RSRP of cell 1 – reported predicted RSRP of cell 2) – (ground truth of RSRP of cell 1 – ground truth of RSRP of cell 2), where cell 1 and cell 2 are on the same frequency, or</w:t>
            </w:r>
          </w:p>
          <w:p w14:paraId="12D87391" w14:textId="77777777" w:rsidR="00200513" w:rsidRDefault="00000000">
            <w:pPr>
              <w:pStyle w:val="ListParagraph"/>
              <w:numPr>
                <w:ilvl w:val="1"/>
                <w:numId w:val="4"/>
              </w:numPr>
              <w:spacing w:before="120" w:beforeAutospacing="1" w:after="120"/>
              <w:ind w:firstLineChars="0"/>
              <w:rPr>
                <w:rFonts w:eastAsia="Yu Mincho"/>
              </w:rPr>
            </w:pPr>
            <w:r>
              <w:rPr>
                <w:rFonts w:eastAsia="Yu Mincho"/>
              </w:rPr>
              <w:t>Accuracy of predicted relative L3-RSRP = (reported predicted L3-RSRP of beam 1 – reported predicted RSRP of beam 2) – (ground truth of RSRP of beam 1 – ground truth of RSRP of beam 2), where beam 1 and beam 2 are from the same cell.</w:t>
            </w:r>
          </w:p>
          <w:p w14:paraId="14D636E1" w14:textId="77777777" w:rsidR="00200513" w:rsidRDefault="00000000">
            <w:pPr>
              <w:pStyle w:val="ListParagraph"/>
              <w:numPr>
                <w:ilvl w:val="2"/>
                <w:numId w:val="4"/>
              </w:numPr>
              <w:spacing w:before="120" w:beforeAutospacing="1" w:after="120"/>
              <w:ind w:firstLineChars="0"/>
              <w:rPr>
                <w:rFonts w:eastAsia="Yu Mincho"/>
              </w:rPr>
            </w:pPr>
            <w:r>
              <w:rPr>
                <w:rFonts w:eastAsia="Yu Mincho"/>
              </w:rPr>
              <w:t>FFS if this definition will be needed.</w:t>
            </w:r>
          </w:p>
          <w:p w14:paraId="790407DD" w14:textId="77777777" w:rsidR="00200513" w:rsidRDefault="00000000">
            <w:pPr>
              <w:pStyle w:val="ListParagraph"/>
              <w:numPr>
                <w:ilvl w:val="0"/>
                <w:numId w:val="4"/>
              </w:numPr>
              <w:spacing w:before="120" w:beforeAutospacing="1" w:after="120"/>
              <w:ind w:firstLineChars="0"/>
              <w:rPr>
                <w:rFonts w:eastAsia="Yu Mincho"/>
              </w:rPr>
            </w:pPr>
            <w:r>
              <w:rPr>
                <w:rFonts w:eastAsia="Yu Mincho"/>
              </w:rPr>
              <w:t>For inter-frequency L3-RSRP,</w:t>
            </w:r>
          </w:p>
          <w:p w14:paraId="2AAE96FB" w14:textId="77777777" w:rsidR="00200513" w:rsidRDefault="00000000">
            <w:pPr>
              <w:pStyle w:val="ListParagraph"/>
              <w:numPr>
                <w:ilvl w:val="1"/>
                <w:numId w:val="4"/>
              </w:numPr>
              <w:spacing w:before="120" w:beforeAutospacing="1" w:after="120"/>
              <w:ind w:firstLineChars="0"/>
              <w:rPr>
                <w:rFonts w:eastAsia="Yu Mincho"/>
              </w:rPr>
            </w:pPr>
            <w:r>
              <w:rPr>
                <w:rFonts w:eastAsia="Yu Mincho"/>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06E2F207" w14:textId="77777777" w:rsidR="00200513" w:rsidRDefault="00000000">
            <w:pPr>
              <w:pStyle w:val="ListParagraph"/>
              <w:numPr>
                <w:ilvl w:val="1"/>
                <w:numId w:val="4"/>
              </w:numPr>
              <w:spacing w:before="100" w:beforeAutospacing="1"/>
              <w:ind w:firstLineChars="0"/>
              <w:rPr>
                <w:lang w:eastAsia="zh-CN"/>
              </w:rPr>
            </w:pPr>
            <w:r>
              <w:rPr>
                <w:rFonts w:eastAsia="Yu Mincho"/>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p>
          <w:p w14:paraId="4B6BBE06" w14:textId="77777777" w:rsidR="00200513" w:rsidRDefault="00000000">
            <w:pPr>
              <w:pStyle w:val="ListParagraph"/>
              <w:numPr>
                <w:ilvl w:val="2"/>
                <w:numId w:val="4"/>
              </w:numPr>
              <w:spacing w:before="100" w:beforeAutospacing="1"/>
              <w:ind w:firstLineChars="0"/>
              <w:rPr>
                <w:lang w:eastAsia="zh-CN"/>
              </w:rPr>
            </w:pPr>
            <w:r>
              <w:rPr>
                <w:rFonts w:eastAsia="Yu Mincho"/>
              </w:rPr>
              <w:t>Depending on the agreement on ground truth definition, we may revisit relative RSRP accuracy definition</w:t>
            </w:r>
            <w:r>
              <w:rPr>
                <w:lang w:eastAsia="zh-CN"/>
              </w:rPr>
              <w:t>.</w:t>
            </w:r>
          </w:p>
          <w:p w14:paraId="7F65D0F4" w14:textId="77777777" w:rsidR="00200513" w:rsidRDefault="00000000">
            <w:pPr>
              <w:pStyle w:val="ListParagraph"/>
              <w:numPr>
                <w:ilvl w:val="2"/>
                <w:numId w:val="4"/>
              </w:numPr>
              <w:spacing w:before="100" w:beforeAutospacing="1"/>
              <w:ind w:firstLineChars="0"/>
              <w:rPr>
                <w:lang w:eastAsia="zh-CN"/>
              </w:rPr>
            </w:pPr>
            <w:r>
              <w:rPr>
                <w:rFonts w:eastAsia="Yu Mincho"/>
              </w:rPr>
              <w:t>FFS: whether the reported RSRP of cell2 can be predicted or measured or a combination of both predicted and measured samples</w:t>
            </w:r>
            <w:r>
              <w:rPr>
                <w:color w:val="000000" w:themeColor="text1"/>
                <w:lang w:eastAsia="zh-CN"/>
              </w:rPr>
              <w:t>.</w:t>
            </w:r>
          </w:p>
          <w:p w14:paraId="000E2C9C" w14:textId="77777777" w:rsidR="00200513" w:rsidRDefault="00000000">
            <w:pPr>
              <w:pStyle w:val="ListParagraph"/>
              <w:numPr>
                <w:ilvl w:val="0"/>
                <w:numId w:val="4"/>
              </w:numPr>
              <w:spacing w:before="100" w:beforeAutospacing="1"/>
              <w:ind w:firstLineChars="0"/>
              <w:rPr>
                <w:lang w:eastAsia="zh-CN"/>
              </w:rPr>
            </w:pPr>
            <w:r>
              <w:rPr>
                <w:lang w:eastAsia="zh-CN"/>
              </w:rPr>
              <w:t>FFS, if there is any impact on this definition for different scenarios/different frequency ranges.</w:t>
            </w:r>
          </w:p>
          <w:p w14:paraId="3AD21BD6" w14:textId="77777777" w:rsidR="00200513" w:rsidRDefault="00200513">
            <w:pPr>
              <w:rPr>
                <w:lang w:eastAsia="zh-CN"/>
              </w:rPr>
            </w:pPr>
          </w:p>
        </w:tc>
      </w:tr>
    </w:tbl>
    <w:p w14:paraId="17F1DD4B" w14:textId="77777777" w:rsidR="00200513" w:rsidRDefault="00200513">
      <w:pPr>
        <w:rPr>
          <w:lang w:eastAsia="zh-CN"/>
        </w:rPr>
      </w:pPr>
    </w:p>
    <w:p w14:paraId="34C34470" w14:textId="77777777" w:rsidR="00200513" w:rsidRDefault="00000000">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bookmarkStart w:id="3" w:name="_Hlk198199686"/>
      <w:r>
        <w:rPr>
          <w:rFonts w:eastAsia="SimSun"/>
          <w:color w:val="0070C0"/>
          <w:lang w:eastAsia="zh-CN"/>
        </w:rPr>
        <w:t>Proposals and Observations</w:t>
      </w:r>
      <w:bookmarkEnd w:id="3"/>
      <w:r>
        <w:rPr>
          <w:rFonts w:eastAsia="SimSun"/>
          <w:color w:val="0070C0"/>
          <w:lang w:eastAsia="zh-CN"/>
        </w:rPr>
        <w:t>:</w:t>
      </w:r>
    </w:p>
    <w:p w14:paraId="42254D63"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Yu Mincho"/>
        </w:rPr>
        <w:t>Proposal 1 (Nokia): For intra-frequency L3-RSRP relative accuracy definition, RAN4 to cover comparison between two RSRP levels from the same cell or different cells.</w:t>
      </w:r>
    </w:p>
    <w:p w14:paraId="2C169A7E"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Yu Mincho"/>
        </w:rPr>
        <w:t>Proposal 2 (Nokia): When defining the relative accuracy for intra-frequency predicted L3-RSRP, RAN4 to consider both of the following cases: Comparison between two predicted values, and comparison between one predicted value and one measured value..</w:t>
      </w:r>
    </w:p>
    <w:p w14:paraId="7A31B135"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3 (Nokia): : RAN4 consider the following definition of accuracy of relative in intra-frequency; Accuracy of predicted relative L3-RSRP = (reported predicted L3-RSRP level 1 – reported RSRP level 2) – (ground truth of RSRP level 1 – ground truth of RSRP of level 2), where level 1 and level 2 may belong to the same or different cells on the same frequency. [Note: Reported RSRP can be either measured or predicted]</w:t>
      </w:r>
    </w:p>
    <w:p w14:paraId="5F682B7F"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lastRenderedPageBreak/>
        <w:t>Proposal 4 (Nokia): RAN4 to extend the definition of inter-frequency predicted relative L3-RSRP accuracy to include comparisons between a predicted value and a measured value, regardless of whether one is used as the input for the other.</w:t>
      </w:r>
    </w:p>
    <w:p w14:paraId="3A59A10C"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5 (Nokia): For inter-frequency scenarios, RAN4 consider the following definition relative accuracy; Accuracy of predicted relative L3-RSRP = (reported predicted L3-RSRP of cell 1 – reported  RSRP of cell 2) – (ground truth of RSRP of cell 1 – ground truth of RSRP of cell 2), where cell 1 is on a different frequency than cell 2 but in the same FR as cell 2. [Note: Reported RSRP can be either measured or predicted]</w:t>
      </w:r>
    </w:p>
    <w:p w14:paraId="1B841125"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 xml:space="preserve">Proposal 6 (vivo): For intra-frequency L3-RSRP, regarding the definition- ‘Accuracy of predicted relative L3-RSRP = (reported predicted L3-RSRP of beam 1 – reported predicted RSRP of beam 2) – (ground truth of RSRP of beam 1 – ground truth of RSRP of beam 2), where beam 1 and beam 2 are from the same cell.’, If interpreted in the following manner, the definitions under both approaches can be considered. </w:t>
      </w:r>
    </w:p>
    <w:p w14:paraId="34926C5E" w14:textId="77777777" w:rsidR="00200513" w:rsidRDefault="00000000">
      <w:pPr>
        <w:pStyle w:val="ListParagraph"/>
        <w:numPr>
          <w:ilvl w:val="2"/>
          <w:numId w:val="4"/>
        </w:numPr>
        <w:spacing w:before="120" w:beforeAutospacing="1" w:after="120"/>
        <w:ind w:firstLineChars="0"/>
        <w:rPr>
          <w:rFonts w:eastAsia="Malgun Gothic"/>
          <w:lang w:eastAsia="ko-KR"/>
        </w:rPr>
      </w:pPr>
      <w:r>
        <w:rPr>
          <w:rFonts w:eastAsia="Malgun Gothic"/>
          <w:lang w:eastAsia="ko-KR"/>
        </w:rPr>
        <w:t>When the beam here refers to L1 beams, it corresponds to the scenario of predicting L3 (at point A or A1) from L1</w:t>
      </w:r>
    </w:p>
    <w:p w14:paraId="70542744" w14:textId="77777777" w:rsidR="00200513" w:rsidRDefault="00000000">
      <w:pPr>
        <w:pStyle w:val="ListParagraph"/>
        <w:numPr>
          <w:ilvl w:val="2"/>
          <w:numId w:val="4"/>
        </w:numPr>
        <w:spacing w:before="120" w:beforeAutospacing="1" w:after="120"/>
        <w:ind w:firstLineChars="0"/>
        <w:rPr>
          <w:rFonts w:eastAsia="Malgun Gothic"/>
          <w:lang w:eastAsia="ko-KR"/>
        </w:rPr>
      </w:pPr>
      <w:r>
        <w:rPr>
          <w:rFonts w:eastAsia="Malgun Gothic"/>
          <w:lang w:eastAsia="ko-KR"/>
        </w:rPr>
        <w:t>When the beam here refers to L3 beams, it corresponds to the scenario of predicting RSRP at point E</w:t>
      </w:r>
    </w:p>
    <w:p w14:paraId="677342BA"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 xml:space="preserve">Proposal 7 (vivo): For inter-frequency L3-RSRP, regarding the definition </w:t>
      </w:r>
    </w:p>
    <w:p w14:paraId="4BD3D07B" w14:textId="77777777" w:rsidR="00200513" w:rsidRDefault="00000000">
      <w:pPr>
        <w:pStyle w:val="ListParagraph"/>
        <w:spacing w:before="120" w:after="120"/>
        <w:ind w:left="2061" w:firstLineChars="0" w:firstLine="0"/>
        <w:rPr>
          <w:rFonts w:eastAsia="Malgun Gothic"/>
          <w:lang w:eastAsia="ko-KR"/>
        </w:rPr>
      </w:pPr>
      <w:r>
        <w:rPr>
          <w:rFonts w:eastAsia="Malgun Gothic"/>
          <w:lang w:eastAsia="ko-KR"/>
        </w:rPr>
        <w:t xml:space="preserve">‘accuracy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 </w:t>
      </w:r>
    </w:p>
    <w:p w14:paraId="17F1E2A4" w14:textId="77777777" w:rsidR="00200513" w:rsidRDefault="00000000">
      <w:pPr>
        <w:pStyle w:val="ListParagraph"/>
        <w:numPr>
          <w:ilvl w:val="3"/>
          <w:numId w:val="4"/>
        </w:numPr>
        <w:spacing w:before="120" w:beforeAutospacing="1" w:after="120"/>
        <w:ind w:firstLineChars="0"/>
        <w:rPr>
          <w:rFonts w:eastAsia="Malgun Gothic"/>
          <w:lang w:eastAsia="ko-KR"/>
        </w:rPr>
      </w:pPr>
      <w:r>
        <w:rPr>
          <w:rFonts w:eastAsia="Malgun Gothic"/>
          <w:lang w:eastAsia="ko-KR"/>
        </w:rPr>
        <w:t>For the case that the reported RSRP of Cell2 is predicted, it needs to firstly clarify which scenario this actually corresponds to</w:t>
      </w:r>
    </w:p>
    <w:p w14:paraId="35906CE5" w14:textId="77777777" w:rsidR="00200513" w:rsidRDefault="00000000">
      <w:pPr>
        <w:pStyle w:val="ListParagraph"/>
        <w:numPr>
          <w:ilvl w:val="3"/>
          <w:numId w:val="4"/>
        </w:numPr>
        <w:spacing w:before="120" w:beforeAutospacing="1" w:after="120"/>
        <w:ind w:firstLineChars="0"/>
        <w:rPr>
          <w:rFonts w:eastAsia="Malgun Gothic"/>
          <w:lang w:eastAsia="ko-KR"/>
        </w:rPr>
      </w:pPr>
      <w:r>
        <w:rPr>
          <w:rFonts w:eastAsia="Malgun Gothic"/>
          <w:lang w:eastAsia="ko-KR"/>
        </w:rPr>
        <w:t>For the cases that the reported RSRP of Cell2 is measured and is a combination of both predicted and measured samples, both of these two cases can be considered</w:t>
      </w:r>
    </w:p>
    <w:p w14:paraId="00AE5354"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8 (Huawei): For inter-frequency L3-RSRP,</w:t>
      </w:r>
    </w:p>
    <w:p w14:paraId="3ABF7197" w14:textId="77777777" w:rsidR="00200513" w:rsidRDefault="00000000">
      <w:pPr>
        <w:pStyle w:val="ListParagraph"/>
        <w:numPr>
          <w:ilvl w:val="2"/>
          <w:numId w:val="4"/>
        </w:numPr>
        <w:spacing w:before="120" w:beforeAutospacing="1" w:after="120"/>
        <w:ind w:firstLineChars="0"/>
        <w:rPr>
          <w:rFonts w:eastAsia="Malgun Gothic"/>
          <w:lang w:eastAsia="ko-KR"/>
        </w:rPr>
      </w:pPr>
      <w:r>
        <w:rPr>
          <w:rFonts w:eastAsia="Malgun Gothic"/>
          <w:lang w:eastAsia="ko-KR"/>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5D7590E9" w14:textId="77777777" w:rsidR="00200513" w:rsidRDefault="00000000">
      <w:pPr>
        <w:pStyle w:val="ListParagraph"/>
        <w:numPr>
          <w:ilvl w:val="2"/>
          <w:numId w:val="4"/>
        </w:numPr>
        <w:spacing w:before="120" w:beforeAutospacing="1" w:after="120"/>
        <w:ind w:firstLineChars="0"/>
        <w:rPr>
          <w:rFonts w:eastAsia="Malgun Gothic"/>
          <w:lang w:eastAsia="ko-KR"/>
        </w:rPr>
      </w:pPr>
      <w:r>
        <w:rPr>
          <w:rFonts w:eastAsia="Malgun Gothic"/>
          <w:lang w:eastAsia="ko-KR"/>
        </w:rPr>
        <w:t xml:space="preserve">Accuracy of predicted relative L3-RSRP = (reported predicted L3-RSRP of cell 1 – reported RSRP of cell 2) – (ground truth of RSRP of cell 1 – ground truth of RSRP of cell 2), where cell 1 is on a different frequency than cell 2 but in the same FR as cell 2, </w:t>
      </w:r>
    </w:p>
    <w:p w14:paraId="024524E6" w14:textId="77777777" w:rsidR="00200513" w:rsidRDefault="00000000">
      <w:pPr>
        <w:pStyle w:val="ListParagraph"/>
        <w:numPr>
          <w:ilvl w:val="3"/>
          <w:numId w:val="4"/>
        </w:numPr>
        <w:spacing w:before="120" w:beforeAutospacing="1" w:after="120"/>
        <w:ind w:firstLineChars="0"/>
        <w:rPr>
          <w:rFonts w:eastAsia="Malgun Gothic"/>
          <w:lang w:eastAsia="ko-KR"/>
        </w:rPr>
      </w:pPr>
      <w:r>
        <w:rPr>
          <w:rFonts w:eastAsia="Malgun Gothic"/>
          <w:lang w:eastAsia="ko-KR"/>
        </w:rPr>
        <w:t>if cell 1 is the target cell for AI/ML-based L3-RSRP inference based on the measurements on cell 2, or</w:t>
      </w:r>
    </w:p>
    <w:p w14:paraId="31A52E66" w14:textId="77777777" w:rsidR="00200513" w:rsidRDefault="00000000">
      <w:pPr>
        <w:pStyle w:val="ListParagraph"/>
        <w:numPr>
          <w:ilvl w:val="3"/>
          <w:numId w:val="4"/>
        </w:numPr>
        <w:spacing w:before="120" w:beforeAutospacing="1" w:after="120"/>
        <w:ind w:firstLineChars="0"/>
        <w:rPr>
          <w:rFonts w:eastAsia="Malgun Gothic"/>
          <w:lang w:eastAsia="ko-KR"/>
        </w:rPr>
      </w:pPr>
      <w:r>
        <w:rPr>
          <w:rFonts w:eastAsia="Malgun Gothic"/>
          <w:lang w:eastAsia="ko-KR"/>
        </w:rPr>
        <w:t>if cell 1 is the target cell based on intra-cell prediction in temporal domain</w:t>
      </w:r>
    </w:p>
    <w:p w14:paraId="28F1C44B"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For intra-frequency L3-RSRP,</w:t>
      </w:r>
    </w:p>
    <w:p w14:paraId="5E04356E" w14:textId="77777777" w:rsidR="00200513" w:rsidRDefault="00000000">
      <w:pPr>
        <w:pStyle w:val="ListParagraph"/>
        <w:numPr>
          <w:ilvl w:val="2"/>
          <w:numId w:val="4"/>
        </w:numPr>
        <w:spacing w:before="120" w:beforeAutospacing="1" w:after="120"/>
        <w:ind w:firstLineChars="0"/>
        <w:rPr>
          <w:rFonts w:eastAsia="Malgun Gothic"/>
          <w:lang w:eastAsia="ko-KR"/>
        </w:rPr>
      </w:pPr>
      <w:r>
        <w:rPr>
          <w:rFonts w:eastAsia="Malgun Gothic"/>
          <w:lang w:eastAsia="ko-KR"/>
        </w:rPr>
        <w:t>The below definition of beam-level relative predicted accuracy of beam-level L3 RSRP is needed if sub-use cases of L3 filtered beam-level measurement predication are considered in RAN4 in R19, otherwise the definition can be deprioritized.</w:t>
      </w:r>
    </w:p>
    <w:p w14:paraId="6282A20A" w14:textId="77777777" w:rsidR="00200513" w:rsidRDefault="00000000">
      <w:pPr>
        <w:pStyle w:val="ListParagraph"/>
        <w:numPr>
          <w:ilvl w:val="3"/>
          <w:numId w:val="4"/>
        </w:numPr>
        <w:spacing w:before="120" w:beforeAutospacing="1" w:after="120"/>
        <w:ind w:firstLineChars="0"/>
        <w:rPr>
          <w:rFonts w:eastAsia="Malgun Gothic"/>
          <w:lang w:eastAsia="ko-KR"/>
        </w:rPr>
      </w:pPr>
      <w:r>
        <w:rPr>
          <w:rFonts w:eastAsia="Malgun Gothic"/>
          <w:lang w:eastAsia="ko-KR"/>
        </w:rPr>
        <w:t xml:space="preserve">Accuracy of predicted relative L3-RSRP = (reported predicted L3-RSRP of beam 1 – reported predicted RSRP of beam 2) – (ground truth of RSRP of beam 1 – </w:t>
      </w:r>
      <w:r>
        <w:rPr>
          <w:rFonts w:eastAsia="Malgun Gothic"/>
          <w:lang w:eastAsia="ko-KR"/>
        </w:rPr>
        <w:lastRenderedPageBreak/>
        <w:t>ground truth of RSRP of beam 2), where beam 1 and beam 2 are from the same cell.</w:t>
      </w:r>
    </w:p>
    <w:p w14:paraId="488F34BF"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9 (Ericsson): Reformulate the term “Accuracy of predicted relative L3-RSRP” in the agreements reached in RAN4#114bis to “Relative accuracy of  predicted L3-RSRP measurements”.</w:t>
      </w:r>
    </w:p>
    <w:p w14:paraId="38E7586E"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10 (Ericsson): Relative accuracy of predicted L3-RSRP measurements = (reported predicted L3-RSRP of cell 1 – reported RSRP of cell 2) – (ground truth of RSRP of cell 1 – ground truth of RSRP of cell 2), if cell 2 is measured cell to infer measurement for cell 1 (target cell) in the same carrier frequency.</w:t>
      </w:r>
    </w:p>
    <w:p w14:paraId="1E385405"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11 (Ericsson): Relative accuracy of predicted L3-RSRP measurements = (reported predicted L3-RSRP of cell 1 – reported RSRP of cell 2) – (ground truth of RSRP of cell 1 – ground truth of RSRP of cell 2), where cell 1 is on a different carrier frequency than cell 2 but in the same FR as cell 2 and cell 1 is the target cell for AI/ML-based L3-RSRP inference based on the measurements on cell 2.</w:t>
      </w:r>
    </w:p>
    <w:p w14:paraId="71FC1868"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12 (Ericsson): Definition for relative accuracy of predicted L3-RSRP measurements in intra-frequency scenarios where beam 1 and beam 2 are from the same cell is not needed.</w:t>
      </w:r>
    </w:p>
    <w:p w14:paraId="6F4150C1"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13 (Ericsson): Relative accuracy of predicted L3-RSRP measurements for temporal prediction is defined as:</w:t>
      </w:r>
    </w:p>
    <w:p w14:paraId="37C3E96F" w14:textId="77777777" w:rsidR="00200513" w:rsidRDefault="00000000">
      <w:pPr>
        <w:pStyle w:val="ListParagraph"/>
        <w:numPr>
          <w:ilvl w:val="2"/>
          <w:numId w:val="4"/>
        </w:numPr>
        <w:spacing w:before="120" w:beforeAutospacing="1" w:after="120"/>
        <w:ind w:firstLineChars="0"/>
        <w:rPr>
          <w:rFonts w:eastAsia="Malgun Gothic"/>
          <w:lang w:eastAsia="ko-KR"/>
        </w:rPr>
      </w:pPr>
      <w:r>
        <w:rPr>
          <w:rFonts w:eastAsia="Malgun Gothic"/>
          <w:lang w:eastAsia="ko-KR"/>
        </w:rPr>
        <w:t>Relative accuracy of predicted L3-RSRP measurements = (reported predicted RSRP1 of a cell/beam at time T1 – reported RSRP2 of the same cell/beam at time T2) – (ground truth of RSRP1 of a cell/beam at time T1 – ground truth of RSRP2 of the same cell/beam at time T2).</w:t>
      </w:r>
    </w:p>
    <w:p w14:paraId="71DF21C3" w14:textId="77777777" w:rsidR="00200513" w:rsidRDefault="00000000">
      <w:pPr>
        <w:pStyle w:val="ListParagraph"/>
        <w:numPr>
          <w:ilvl w:val="2"/>
          <w:numId w:val="4"/>
        </w:numPr>
        <w:spacing w:before="120" w:beforeAutospacing="1" w:after="120"/>
        <w:ind w:firstLineChars="0"/>
        <w:rPr>
          <w:rFonts w:eastAsia="Malgun Gothic"/>
          <w:lang w:eastAsia="ko-KR"/>
        </w:rPr>
      </w:pPr>
      <w:r>
        <w:rPr>
          <w:rFonts w:eastAsia="Malgun Gothic"/>
          <w:lang w:eastAsia="ko-KR"/>
        </w:rPr>
        <w:t>Reported RSRP2 can be predicted or measured.</w:t>
      </w:r>
    </w:p>
    <w:p w14:paraId="181F18E6" w14:textId="77777777" w:rsidR="00200513" w:rsidRDefault="00000000">
      <w:pPr>
        <w:pStyle w:val="ListParagraph"/>
        <w:numPr>
          <w:ilvl w:val="2"/>
          <w:numId w:val="4"/>
        </w:numPr>
        <w:spacing w:before="120" w:beforeAutospacing="1" w:after="120"/>
        <w:ind w:firstLineChars="0"/>
        <w:rPr>
          <w:rFonts w:eastAsia="Malgun Gothic"/>
          <w:lang w:eastAsia="ko-KR"/>
        </w:rPr>
      </w:pPr>
      <w:r>
        <w:rPr>
          <w:rFonts w:eastAsia="Malgun Gothic"/>
          <w:lang w:eastAsia="ko-KR"/>
        </w:rPr>
        <w:t>T1 and T2 refer to time instances for temporal domain prediction.</w:t>
      </w:r>
    </w:p>
    <w:p w14:paraId="7C0AE81F"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14 (CMCC): for accuracy of predicted relative L3-RSRP for inter-frequency, it is proposed that the reported RSRP of cell2 can be predicted or measured</w:t>
      </w:r>
    </w:p>
    <w:p w14:paraId="4977F2C9"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15 (Qualcomm): RAN4 to update the definition of relative L3-RSRP agreed in RAN4#114bis as follows:</w:t>
      </w:r>
    </w:p>
    <w:p w14:paraId="19A9D6DF" w14:textId="77777777" w:rsidR="00200513" w:rsidRDefault="00000000">
      <w:pPr>
        <w:pStyle w:val="ListParagraph"/>
        <w:numPr>
          <w:ilvl w:val="2"/>
          <w:numId w:val="4"/>
        </w:numPr>
        <w:spacing w:before="120" w:beforeAutospacing="1" w:after="120"/>
        <w:ind w:firstLineChars="0"/>
        <w:rPr>
          <w:rFonts w:eastAsia="Malgun Gothic"/>
          <w:lang w:eastAsia="ko-KR"/>
        </w:rPr>
      </w:pPr>
      <w:r>
        <w:rPr>
          <w:rFonts w:eastAsia="Malgun Gothic"/>
          <w:lang w:eastAsia="ko-KR"/>
        </w:rPr>
        <w:t>For intra-frequency L3-RSRP,</w:t>
      </w:r>
    </w:p>
    <w:p w14:paraId="23A4F84A" w14:textId="77777777" w:rsidR="00200513" w:rsidRDefault="00000000">
      <w:pPr>
        <w:pStyle w:val="ListParagraph"/>
        <w:numPr>
          <w:ilvl w:val="3"/>
          <w:numId w:val="4"/>
        </w:numPr>
        <w:spacing w:before="120" w:beforeAutospacing="1" w:after="120"/>
        <w:ind w:firstLineChars="0"/>
        <w:rPr>
          <w:rFonts w:eastAsia="Malgun Gothic"/>
          <w:lang w:eastAsia="ko-KR"/>
        </w:rPr>
      </w:pPr>
      <w:r>
        <w:rPr>
          <w:rFonts w:eastAsia="Malgun Gothic"/>
          <w:lang w:eastAsia="ko-KR"/>
        </w:rPr>
        <w:t>Accuracy of predicted relative L3-RSRP = (reported predicted L3-RSRP of cell 1 – reported predicted RSRP of cell 2) – (ground truth of RSRP of cell 1 – ground truth of RSRP of cell 2), where cell 1 and cell 2 are on the same frequency, or</w:t>
      </w:r>
    </w:p>
    <w:p w14:paraId="0AD5E91B" w14:textId="77777777" w:rsidR="00200513" w:rsidRDefault="00000000">
      <w:pPr>
        <w:pStyle w:val="ListParagraph"/>
        <w:numPr>
          <w:ilvl w:val="3"/>
          <w:numId w:val="4"/>
        </w:numPr>
        <w:spacing w:before="120" w:beforeAutospacing="1" w:after="120"/>
        <w:ind w:firstLineChars="0"/>
        <w:rPr>
          <w:rFonts w:eastAsia="Malgun Gothic"/>
          <w:lang w:eastAsia="ko-KR"/>
        </w:rPr>
      </w:pPr>
      <w:r>
        <w:rPr>
          <w:rFonts w:eastAsia="Malgun Gothic"/>
          <w:lang w:eastAsia="ko-KR"/>
        </w:rPr>
        <w:t>Accuracy of predicted relative L3-RSRP = (reported predicted L3-RSRP of beam 1 – reported predicted RSRP of beam 2) – (ground truth of RSRP of beam 1 – ground truth of RSRP of beam 2), where beam 1 and beam 2 are from the same cell.</w:t>
      </w:r>
    </w:p>
    <w:p w14:paraId="4B5C6974" w14:textId="77777777" w:rsidR="00200513" w:rsidRDefault="00000000">
      <w:pPr>
        <w:pStyle w:val="ListParagraph"/>
        <w:numPr>
          <w:ilvl w:val="4"/>
          <w:numId w:val="4"/>
        </w:numPr>
        <w:spacing w:before="120" w:beforeAutospacing="1" w:after="120"/>
        <w:ind w:firstLineChars="0"/>
        <w:rPr>
          <w:rFonts w:eastAsia="Malgun Gothic"/>
          <w:lang w:eastAsia="ko-KR"/>
        </w:rPr>
      </w:pPr>
      <w:r>
        <w:rPr>
          <w:rFonts w:eastAsia="Malgun Gothic"/>
          <w:lang w:eastAsia="ko-KR"/>
        </w:rPr>
        <w:t>Whether and how to define the requirements on the accuracy of predicted relative beam level L3-RSRP, when the two beams are from the same cell, should be discussed further during the work item phase.</w:t>
      </w:r>
    </w:p>
    <w:p w14:paraId="33466D45" w14:textId="77777777" w:rsidR="00200513" w:rsidRDefault="00000000">
      <w:pPr>
        <w:pStyle w:val="ListParagraph"/>
        <w:numPr>
          <w:ilvl w:val="4"/>
          <w:numId w:val="4"/>
        </w:numPr>
        <w:spacing w:before="120" w:beforeAutospacing="1" w:after="120"/>
        <w:ind w:firstLineChars="0"/>
        <w:rPr>
          <w:rFonts w:eastAsia="Malgun Gothic"/>
          <w:lang w:eastAsia="ko-KR"/>
        </w:rPr>
      </w:pPr>
      <w:r>
        <w:rPr>
          <w:rFonts w:eastAsia="Malgun Gothic"/>
          <w:lang w:eastAsia="ko-KR"/>
        </w:rPr>
        <w:t>Note that whether it becomes the same as the accuracy of predicted relative beam level L3-RSRP would depend on how the definition of the ground truth is established.</w:t>
      </w:r>
    </w:p>
    <w:p w14:paraId="2FDAB9A6" w14:textId="77777777" w:rsidR="00200513" w:rsidRDefault="00000000">
      <w:pPr>
        <w:pStyle w:val="ListParagraph"/>
        <w:numPr>
          <w:ilvl w:val="2"/>
          <w:numId w:val="4"/>
        </w:numPr>
        <w:spacing w:before="120" w:beforeAutospacing="1" w:after="120"/>
        <w:ind w:firstLineChars="0"/>
        <w:rPr>
          <w:rFonts w:eastAsia="Malgun Gothic"/>
          <w:lang w:eastAsia="ko-KR"/>
        </w:rPr>
      </w:pPr>
      <w:r>
        <w:rPr>
          <w:rFonts w:eastAsia="Malgun Gothic"/>
          <w:lang w:eastAsia="ko-KR"/>
        </w:rPr>
        <w:t>For inter-frequency L3-RSRP,</w:t>
      </w:r>
    </w:p>
    <w:p w14:paraId="7510D704" w14:textId="77777777" w:rsidR="00200513" w:rsidRDefault="00000000">
      <w:pPr>
        <w:pStyle w:val="ListParagraph"/>
        <w:numPr>
          <w:ilvl w:val="3"/>
          <w:numId w:val="4"/>
        </w:numPr>
        <w:spacing w:before="120" w:beforeAutospacing="1" w:after="120"/>
        <w:ind w:firstLineChars="0"/>
        <w:rPr>
          <w:rFonts w:eastAsia="Malgun Gothic"/>
          <w:lang w:eastAsia="ko-KR"/>
        </w:rPr>
      </w:pPr>
      <w:r>
        <w:rPr>
          <w:rFonts w:eastAsia="Malgun Gothic"/>
          <w:lang w:eastAsia="ko-KR"/>
        </w:rPr>
        <w:lastRenderedPageBreak/>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221599C2" w14:textId="77777777" w:rsidR="00200513" w:rsidRDefault="00000000">
      <w:pPr>
        <w:pStyle w:val="ListParagraph"/>
        <w:numPr>
          <w:ilvl w:val="3"/>
          <w:numId w:val="4"/>
        </w:numPr>
        <w:spacing w:before="120" w:beforeAutospacing="1" w:after="120"/>
        <w:ind w:firstLineChars="0"/>
        <w:rPr>
          <w:rFonts w:eastAsia="Malgun Gothic"/>
          <w:lang w:eastAsia="ko-KR"/>
        </w:rPr>
      </w:pPr>
      <w:r>
        <w:rPr>
          <w:rFonts w:eastAsia="Malgun Gothic"/>
          <w:lang w:eastAsia="ko-KR"/>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 or another cell on a different frequency than cell 2 but in the same FR as cell 2.</w:t>
      </w:r>
    </w:p>
    <w:p w14:paraId="31B87122" w14:textId="77777777" w:rsidR="00200513" w:rsidRDefault="00000000">
      <w:pPr>
        <w:pStyle w:val="ListParagraph"/>
        <w:numPr>
          <w:ilvl w:val="4"/>
          <w:numId w:val="4"/>
        </w:numPr>
        <w:spacing w:before="120" w:beforeAutospacing="1" w:after="120"/>
        <w:ind w:firstLineChars="0"/>
        <w:rPr>
          <w:rFonts w:eastAsia="Malgun Gothic"/>
          <w:lang w:eastAsia="ko-KR"/>
        </w:rPr>
      </w:pPr>
      <w:r>
        <w:rPr>
          <w:rFonts w:eastAsia="Malgun Gothic"/>
          <w:lang w:eastAsia="ko-KR"/>
        </w:rPr>
        <w:t>Depending on the agreement on ground truth definition, we may revisit relative RSRP accuracy definition.</w:t>
      </w:r>
    </w:p>
    <w:p w14:paraId="0BD8EE09" w14:textId="77777777" w:rsidR="00200513" w:rsidRDefault="00000000">
      <w:pPr>
        <w:pStyle w:val="ListParagraph"/>
        <w:numPr>
          <w:ilvl w:val="4"/>
          <w:numId w:val="4"/>
        </w:numPr>
        <w:spacing w:before="120" w:beforeAutospacing="1" w:after="120"/>
        <w:ind w:firstLineChars="0"/>
        <w:rPr>
          <w:rFonts w:eastAsia="Malgun Gothic"/>
          <w:lang w:eastAsia="ko-KR"/>
        </w:rPr>
      </w:pPr>
      <w:r>
        <w:rPr>
          <w:rFonts w:eastAsia="Malgun Gothic"/>
          <w:lang w:eastAsia="ko-KR"/>
        </w:rPr>
        <w:t>FFS: whether the reported RSRP of cell2 can be predicted or measured or a combination of both predicted and measured samples.</w:t>
      </w:r>
    </w:p>
    <w:p w14:paraId="1C308A17" w14:textId="77777777" w:rsidR="00200513" w:rsidRDefault="00000000">
      <w:pPr>
        <w:pStyle w:val="ListParagraph"/>
        <w:numPr>
          <w:ilvl w:val="2"/>
          <w:numId w:val="4"/>
        </w:numPr>
        <w:spacing w:before="120" w:beforeAutospacing="1" w:after="120"/>
        <w:ind w:firstLineChars="0"/>
        <w:rPr>
          <w:rFonts w:eastAsia="Malgun Gothic"/>
          <w:lang w:eastAsia="ko-KR"/>
        </w:rPr>
      </w:pPr>
      <w:r>
        <w:rPr>
          <w:rFonts w:eastAsia="Malgun Gothic"/>
          <w:lang w:eastAsia="ko-KR"/>
        </w:rPr>
        <w:t>The applicability of the relative RSRP accuracy definition should be confined within the same frequency range</w:t>
      </w:r>
    </w:p>
    <w:p w14:paraId="0D2E5E63"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16 (NTT DOCOMO): Predicted samples are applied for the reported RSRP of cell 2 to keep relative RSRP accuracy meaningful.</w:t>
      </w:r>
    </w:p>
    <w:p w14:paraId="46E7C120"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17 (NTT DOCOMO): No need to consider the combination of predicted and measured samples from RAN4 accuracy requirement perspective.</w:t>
      </w:r>
    </w:p>
    <w:p w14:paraId="43E8B534"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 xml:space="preserve">Proposal 18 (ZTE): For </w:t>
      </w:r>
      <w:proofErr w:type="spellStart"/>
      <w:r>
        <w:rPr>
          <w:rFonts w:eastAsia="Malgun Gothic"/>
          <w:lang w:eastAsia="ko-KR"/>
        </w:rPr>
        <w:t>temproal</w:t>
      </w:r>
      <w:proofErr w:type="spellEnd"/>
      <w:r>
        <w:rPr>
          <w:rFonts w:eastAsia="Malgun Gothic"/>
          <w:lang w:eastAsia="ko-KR"/>
        </w:rPr>
        <w:t xml:space="preserve"> domain cell level prediction, no need to consider predicted relative L3-RSRP accuracy when beam1 and beam2 are from the same cell.</w:t>
      </w:r>
    </w:p>
    <w:p w14:paraId="517C57CB"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 xml:space="preserve">Proposal 19 (ZTE): If RAN4 consider the relative accuracy for spatial </w:t>
      </w:r>
      <w:proofErr w:type="spellStart"/>
      <w:r>
        <w:rPr>
          <w:rFonts w:eastAsia="Malgun Gothic"/>
          <w:lang w:eastAsia="ko-KR"/>
        </w:rPr>
        <w:t>domian</w:t>
      </w:r>
      <w:proofErr w:type="spellEnd"/>
      <w:r>
        <w:rPr>
          <w:rFonts w:eastAsia="Malgun Gothic"/>
          <w:lang w:eastAsia="ko-KR"/>
        </w:rPr>
        <w:t xml:space="preserve"> or L3 beam level prediction, predicted relative L3-RSRP accuracy when beam1 and beam2 are from the same cell is needed.</w:t>
      </w:r>
    </w:p>
    <w:p w14:paraId="2A40E0A9"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20 (ZTE): For the case that cell 1 is the target cell for AI/ML-based L3-RSRP inference based on the measurements on cell 2, the reported RSRP of cell2 should be measured results.</w:t>
      </w:r>
    </w:p>
    <w:p w14:paraId="15F78C0A"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 xml:space="preserve">Proposal 21 (OPPO): For the definition of relative accuracy for intra-frequency measurement, not to consider RSRP difference between different beams from the same cell.  </w:t>
      </w:r>
    </w:p>
    <w:p w14:paraId="54C40A89"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22 (OPPO): For the definition of relative accuracy for inter-frequency measurement, not to consider RSRP difference between predicted results and measured results, i.e., only consider the difference between two predicted results</w:t>
      </w:r>
    </w:p>
    <w:p w14:paraId="7FD51EBB"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23 (LG Electronics): The beam-level relative L3-RSRP accuracy requirement is not necessary for intra-frequency L3-RSRP.</w:t>
      </w:r>
    </w:p>
    <w:p w14:paraId="2E08DA87"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 xml:space="preserve">Proposal 24 (LG Electronics): </w:t>
      </w:r>
      <w:r>
        <w:rPr>
          <w:rFonts w:hint="eastAsia"/>
          <w:lang w:eastAsia="ko-KR"/>
        </w:rPr>
        <w:t>Regar</w:t>
      </w:r>
      <w:r>
        <w:rPr>
          <w:lang w:eastAsia="ko-KR"/>
        </w:rPr>
        <w:t>d</w:t>
      </w:r>
      <w:r>
        <w:rPr>
          <w:rFonts w:hint="eastAsia"/>
          <w:lang w:eastAsia="ko-KR"/>
        </w:rPr>
        <w:t>ing inter-frequency L3-RSRP, for the predicted relative RSRP accuracy requirement, the reported RSRP of cell2 should be predicted value.</w:t>
      </w:r>
    </w:p>
    <w:p w14:paraId="24B44AC8"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25 (Tejas): RAN4 to clarify the difference between ground truth RSRP and reported RSRP</w:t>
      </w:r>
    </w:p>
    <w:p w14:paraId="33A5970D"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26 (Tejas): RAN4 should explore potential enhancements in inter-frequency measurement prediction by combining with temporal domain prediction.</w:t>
      </w:r>
    </w:p>
    <w:p w14:paraId="72A090A1"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27 (Xiaomi): For intra-frequency, the definition of the accuracy of predicted relative L3-RSRP shall be based on different UE capabilities:</w:t>
      </w:r>
    </w:p>
    <w:p w14:paraId="14D97890" w14:textId="77777777" w:rsidR="00200513" w:rsidRDefault="00000000">
      <w:pPr>
        <w:pStyle w:val="ListParagraph"/>
        <w:numPr>
          <w:ilvl w:val="2"/>
          <w:numId w:val="4"/>
        </w:numPr>
        <w:spacing w:before="120" w:beforeAutospacing="1" w:after="120"/>
        <w:ind w:firstLineChars="0"/>
        <w:rPr>
          <w:rFonts w:eastAsia="Malgun Gothic"/>
          <w:lang w:eastAsia="ko-KR"/>
        </w:rPr>
      </w:pPr>
      <w:r>
        <w:rPr>
          <w:rFonts w:eastAsia="Malgun Gothic"/>
          <w:lang w:eastAsia="ko-KR"/>
        </w:rPr>
        <w:lastRenderedPageBreak/>
        <w:t>If UE support to predict for multiple cells:</w:t>
      </w:r>
    </w:p>
    <w:p w14:paraId="75F2DA64" w14:textId="77777777" w:rsidR="00200513" w:rsidRDefault="00000000">
      <w:pPr>
        <w:pStyle w:val="ListParagraph"/>
        <w:numPr>
          <w:ilvl w:val="3"/>
          <w:numId w:val="4"/>
        </w:numPr>
        <w:spacing w:before="120" w:beforeAutospacing="1" w:after="120"/>
        <w:ind w:firstLineChars="0"/>
        <w:rPr>
          <w:rFonts w:eastAsia="Malgun Gothic"/>
          <w:lang w:eastAsia="ko-KR"/>
        </w:rPr>
      </w:pPr>
      <w:r>
        <w:rPr>
          <w:rFonts w:eastAsia="Malgun Gothic"/>
          <w:lang w:eastAsia="ko-KR"/>
        </w:rPr>
        <w:t>Accuracy of predicted relative L3-RSRP = (reported predicted L3-RSRP of cell 1 – reported predicted RSRP of cell 2) – (ground truth of RSRP of cell 1 – ground truth of RSRP of cell 2), where cell 1 and cell 2 are on the same frequency</w:t>
      </w:r>
    </w:p>
    <w:p w14:paraId="00B1235F" w14:textId="77777777" w:rsidR="00200513" w:rsidRDefault="00000000">
      <w:pPr>
        <w:pStyle w:val="ListParagraph"/>
        <w:numPr>
          <w:ilvl w:val="2"/>
          <w:numId w:val="4"/>
        </w:numPr>
        <w:spacing w:before="120" w:beforeAutospacing="1" w:after="120"/>
        <w:ind w:firstLineChars="0"/>
        <w:rPr>
          <w:rFonts w:eastAsia="Malgun Gothic"/>
          <w:lang w:eastAsia="ko-KR"/>
        </w:rPr>
      </w:pPr>
      <w:r>
        <w:rPr>
          <w:rFonts w:eastAsia="Malgun Gothic"/>
          <w:lang w:eastAsia="ko-KR"/>
        </w:rPr>
        <w:t>If UE doesn’t support to predict for multiple cells:</w:t>
      </w:r>
    </w:p>
    <w:p w14:paraId="26A69C80" w14:textId="77777777" w:rsidR="00200513" w:rsidRDefault="00000000">
      <w:pPr>
        <w:pStyle w:val="ListParagraph"/>
        <w:numPr>
          <w:ilvl w:val="3"/>
          <w:numId w:val="4"/>
        </w:numPr>
        <w:spacing w:before="120" w:beforeAutospacing="1" w:after="120"/>
        <w:ind w:firstLineChars="0"/>
        <w:rPr>
          <w:rFonts w:eastAsia="Malgun Gothic"/>
          <w:lang w:eastAsia="ko-KR"/>
        </w:rPr>
      </w:pPr>
      <w:r>
        <w:rPr>
          <w:rFonts w:eastAsia="Malgun Gothic"/>
          <w:lang w:eastAsia="ko-KR"/>
        </w:rPr>
        <w:t>Accuracy of predicted relative L3-RSRP = (reported predicted L3-RSRP of cell 1 – reported measured RSRP of cell 2) – (ground truth of RSRP of cell 1 – ground truth of RSRP of cell 2), where cell 1 and cell 2 are on the same frequency</w:t>
      </w:r>
    </w:p>
    <w:p w14:paraId="60CE9BB0"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28 (Xiaomi): Accuracy of predicted relative L3-RSRP for different beams of the same cell is not needed.</w:t>
      </w:r>
    </w:p>
    <w:p w14:paraId="71379553"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 xml:space="preserve">Proposal 29 (Xiaomi): </w:t>
      </w:r>
      <w:bookmarkStart w:id="4" w:name="OLE_LINK1"/>
      <w:r>
        <w:rPr>
          <w:rFonts w:eastAsia="Malgun Gothic"/>
          <w:lang w:eastAsia="ko-KR"/>
        </w:rPr>
        <w:t>For inter-frequency, if UE support to predict for multiple cells, the relative RSRP can be compared between two different predicted RSRPs. Otherwise, the relative RSRP can be compared between one predicted RSRP and one measured RSRP from two different cells.</w:t>
      </w:r>
      <w:bookmarkEnd w:id="4"/>
    </w:p>
    <w:p w14:paraId="7C688656"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30 (CATT): RAN4 to capture the relative RSRP prediction definition for intra-frequency beam L3-RSRP in the TR as one of study outcomes.</w:t>
      </w:r>
    </w:p>
    <w:p w14:paraId="50F694BE" w14:textId="77777777" w:rsidR="00200513" w:rsidRDefault="00000000">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31 (Apple): Define Relative RSRP Accuracy Requirements (Conditional)</w:t>
      </w:r>
    </w:p>
    <w:p w14:paraId="1EB50E79" w14:textId="77777777" w:rsidR="00200513" w:rsidRDefault="00000000">
      <w:pPr>
        <w:pStyle w:val="ListParagraph"/>
        <w:numPr>
          <w:ilvl w:val="2"/>
          <w:numId w:val="4"/>
        </w:numPr>
        <w:spacing w:before="120" w:beforeAutospacing="1" w:after="120"/>
        <w:ind w:firstLineChars="0"/>
        <w:rPr>
          <w:rFonts w:eastAsia="Malgun Gothic"/>
          <w:lang w:eastAsia="ko-KR"/>
        </w:rPr>
      </w:pPr>
      <w:r>
        <w:rPr>
          <w:rFonts w:eastAsia="Malgun Gothic"/>
          <w:lang w:eastAsia="ko-KR"/>
        </w:rPr>
        <w:t>If RAN4/RAN2 standardizes multi-cell output prediction scenarios, RAN4 will:</w:t>
      </w:r>
    </w:p>
    <w:p w14:paraId="22F8FC72" w14:textId="77777777" w:rsidR="00200513" w:rsidRDefault="00000000">
      <w:pPr>
        <w:pStyle w:val="ListParagraph"/>
        <w:numPr>
          <w:ilvl w:val="3"/>
          <w:numId w:val="4"/>
        </w:numPr>
        <w:spacing w:before="120" w:beforeAutospacing="1" w:after="120"/>
        <w:ind w:firstLineChars="0"/>
        <w:rPr>
          <w:rFonts w:eastAsia="Malgun Gothic"/>
          <w:lang w:eastAsia="ko-KR"/>
        </w:rPr>
      </w:pPr>
      <w:r>
        <w:rPr>
          <w:rFonts w:eastAsia="Malgun Gothic"/>
          <w:lang w:eastAsia="ko-KR"/>
        </w:rPr>
        <w:t>Develop relative RSRP accuracy metrics, such as:</w:t>
      </w:r>
    </w:p>
    <w:p w14:paraId="44F955A4" w14:textId="77777777" w:rsidR="00200513" w:rsidRDefault="00000000">
      <w:pPr>
        <w:pStyle w:val="ListParagraph"/>
        <w:numPr>
          <w:ilvl w:val="4"/>
          <w:numId w:val="4"/>
        </w:numPr>
        <w:spacing w:before="120" w:beforeAutospacing="1" w:after="120"/>
        <w:ind w:firstLineChars="0"/>
        <w:rPr>
          <w:rFonts w:eastAsia="Malgun Gothic"/>
          <w:lang w:eastAsia="ko-KR"/>
        </w:rPr>
      </w:pPr>
      <w:r>
        <w:rPr>
          <w:rFonts w:eastAsia="Malgun Gothic"/>
          <w:lang w:eastAsia="ko-KR"/>
        </w:rPr>
        <w:t>Rank order accuracy (correctly ranking cells by predicted RSRP).</w:t>
      </w:r>
    </w:p>
    <w:p w14:paraId="2C573F35" w14:textId="77777777" w:rsidR="00200513" w:rsidRDefault="00000000">
      <w:pPr>
        <w:pStyle w:val="ListParagraph"/>
        <w:numPr>
          <w:ilvl w:val="4"/>
          <w:numId w:val="4"/>
        </w:numPr>
        <w:spacing w:before="120" w:beforeAutospacing="1" w:after="120"/>
        <w:ind w:firstLineChars="0"/>
        <w:rPr>
          <w:rFonts w:eastAsia="Malgun Gothic"/>
          <w:lang w:eastAsia="ko-KR"/>
        </w:rPr>
      </w:pPr>
      <w:r>
        <w:rPr>
          <w:rFonts w:eastAsia="Malgun Gothic"/>
          <w:lang w:eastAsia="ko-KR"/>
        </w:rPr>
        <w:t>Differential error thresholds (e.g., ±1 dB tolerance for relative differences between top-K cells).</w:t>
      </w:r>
    </w:p>
    <w:p w14:paraId="2A20AACC" w14:textId="77777777" w:rsidR="00200513" w:rsidRDefault="00000000">
      <w:pPr>
        <w:pStyle w:val="ListParagraph"/>
        <w:numPr>
          <w:ilvl w:val="3"/>
          <w:numId w:val="4"/>
        </w:numPr>
        <w:spacing w:before="120" w:beforeAutospacing="1" w:after="120"/>
        <w:ind w:firstLineChars="0"/>
        <w:rPr>
          <w:rFonts w:eastAsia="Malgun Gothic"/>
          <w:lang w:eastAsia="ko-KR"/>
        </w:rPr>
      </w:pPr>
      <w:r>
        <w:rPr>
          <w:rFonts w:eastAsia="Malgun Gothic"/>
          <w:lang w:eastAsia="ko-KR"/>
        </w:rPr>
        <w:t>Align test methodologies with multi-cell prediction dynamics (e.g., beam/cell correlation, interference coupling).</w:t>
      </w:r>
    </w:p>
    <w:p w14:paraId="42452615" w14:textId="77777777" w:rsidR="00200513" w:rsidRDefault="00000000">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Candidate options:</w:t>
      </w:r>
    </w:p>
    <w:p w14:paraId="71D2C287" w14:textId="77777777" w:rsidR="00200513" w:rsidRDefault="00000000">
      <w:pPr>
        <w:pStyle w:val="ListParagraph"/>
        <w:overflowPunct/>
        <w:autoSpaceDE/>
        <w:autoSpaceDN/>
        <w:adjustRightInd/>
        <w:spacing w:after="120"/>
        <w:ind w:left="720" w:firstLineChars="0" w:firstLine="0"/>
        <w:textAlignment w:val="auto"/>
        <w:rPr>
          <w:rFonts w:eastAsia="SimSun"/>
          <w:color w:val="0070C0"/>
          <w:lang w:eastAsia="zh-CN"/>
        </w:rPr>
      </w:pPr>
      <w:r>
        <w:rPr>
          <w:rFonts w:eastAsia="Yu Mincho"/>
        </w:rPr>
        <w:t>For intra-frequency case, Relative accuracy of predicted L3-RSRP =:</w:t>
      </w:r>
    </w:p>
    <w:p w14:paraId="3D7D9926" w14:textId="77777777" w:rsidR="00200513" w:rsidRDefault="00000000">
      <w:pPr>
        <w:pStyle w:val="ListParagraph"/>
        <w:numPr>
          <w:ilvl w:val="1"/>
          <w:numId w:val="4"/>
        </w:numPr>
        <w:spacing w:before="120" w:beforeAutospacing="1" w:after="120"/>
        <w:ind w:left="2061" w:firstLineChars="0"/>
        <w:rPr>
          <w:rFonts w:eastAsia="Yu Mincho"/>
        </w:rPr>
      </w:pPr>
      <w:r>
        <w:rPr>
          <w:rFonts w:eastAsia="Yu Mincho"/>
        </w:rPr>
        <w:t>Option 1a:   (reported predicted L3-RSRP of cell 1 – reported predicted RSRP of cell 2) – (ground truth of RSRP of cell 1 – ground truth of RSRP of cell 2), where cell 1 and cell 2 are on the same frequency, or</w:t>
      </w:r>
    </w:p>
    <w:p w14:paraId="1669140F" w14:textId="77777777" w:rsidR="00200513" w:rsidRDefault="00000000">
      <w:pPr>
        <w:pStyle w:val="ListParagraph"/>
        <w:numPr>
          <w:ilvl w:val="1"/>
          <w:numId w:val="4"/>
        </w:numPr>
        <w:spacing w:before="120" w:beforeAutospacing="1" w:after="120"/>
        <w:ind w:left="2061" w:firstLineChars="0"/>
        <w:rPr>
          <w:rFonts w:eastAsia="Yu Mincho"/>
        </w:rPr>
      </w:pPr>
      <w:r>
        <w:rPr>
          <w:rFonts w:eastAsia="Yu Mincho"/>
        </w:rPr>
        <w:t>Option 1b:  (reported predicted L3-RSRP of beam 1 – reported predicted RSRP of beam 2) – (ground truth of RSRP of beam 1 – ground truth of RSRP of beam 2), where beam 1 and beam 2 are from the same cell.</w:t>
      </w:r>
    </w:p>
    <w:p w14:paraId="58334157" w14:textId="77777777" w:rsidR="00200513" w:rsidRDefault="00000000">
      <w:pPr>
        <w:pStyle w:val="ListParagraph"/>
        <w:numPr>
          <w:ilvl w:val="2"/>
          <w:numId w:val="4"/>
        </w:numPr>
        <w:spacing w:before="120" w:beforeAutospacing="1" w:after="120"/>
        <w:ind w:firstLineChars="0"/>
        <w:rPr>
          <w:rFonts w:eastAsia="Yu Mincho"/>
        </w:rPr>
      </w:pPr>
      <w:r>
        <w:rPr>
          <w:rFonts w:eastAsia="Yu Mincho"/>
        </w:rPr>
        <w:t>Whether and how to define the requirements on the accuracy of predicted relative beam level L3-RSRP, when the two beams are from the same cell, should be discussed further during the work item phase.</w:t>
      </w:r>
    </w:p>
    <w:p w14:paraId="415E81CB" w14:textId="77777777" w:rsidR="00200513" w:rsidRDefault="00000000">
      <w:pPr>
        <w:pStyle w:val="ListParagraph"/>
        <w:numPr>
          <w:ilvl w:val="2"/>
          <w:numId w:val="4"/>
        </w:numPr>
        <w:spacing w:before="120" w:beforeAutospacing="1" w:after="120"/>
        <w:ind w:firstLineChars="0"/>
        <w:rPr>
          <w:rFonts w:eastAsia="Yu Mincho"/>
        </w:rPr>
      </w:pPr>
      <w:r>
        <w:rPr>
          <w:rFonts w:eastAsia="Yu Mincho"/>
        </w:rPr>
        <w:t>Note that whether it becomes the same as the accuracy of predicted relative beam level L3-RSRP would depend on how the definition of the ground truth is established.</w:t>
      </w:r>
    </w:p>
    <w:p w14:paraId="61A624C2" w14:textId="77777777" w:rsidR="00200513" w:rsidRDefault="00000000">
      <w:pPr>
        <w:pStyle w:val="ListParagraph"/>
        <w:numPr>
          <w:ilvl w:val="1"/>
          <w:numId w:val="4"/>
        </w:numPr>
        <w:spacing w:before="120" w:beforeAutospacing="1" w:after="120"/>
        <w:ind w:left="2061" w:firstLineChars="0"/>
        <w:rPr>
          <w:rFonts w:eastAsia="Yu Mincho"/>
        </w:rPr>
      </w:pPr>
      <w:r>
        <w:rPr>
          <w:rFonts w:eastAsia="Yu Mincho"/>
        </w:rPr>
        <w:t xml:space="preserve">Option 2: </w:t>
      </w:r>
      <w:r>
        <w:rPr>
          <w:rFonts w:eastAsia="Malgun Gothic"/>
          <w:lang w:eastAsia="ko-KR"/>
        </w:rPr>
        <w:t>(reported predicted L3-RSRP level 1 – reported RSRP level 2) – (ground truth of RSRP level 1 – ground truth of RSRP of level 2), where level 1 and level 2 may belong to the same or different cells on the same frequency. [Note: Reported RSRP can be either measured or predicted]</w:t>
      </w:r>
    </w:p>
    <w:p w14:paraId="3DDD026A" w14:textId="77777777" w:rsidR="00200513" w:rsidRDefault="00000000">
      <w:pPr>
        <w:pStyle w:val="ListParagraph"/>
        <w:numPr>
          <w:ilvl w:val="1"/>
          <w:numId w:val="4"/>
        </w:numPr>
        <w:spacing w:before="120" w:beforeAutospacing="1" w:after="120"/>
        <w:ind w:left="2061" w:firstLineChars="0"/>
        <w:rPr>
          <w:rFonts w:eastAsia="Yu Mincho"/>
        </w:rPr>
      </w:pPr>
      <w:r>
        <w:rPr>
          <w:rFonts w:eastAsia="Yu Mincho"/>
        </w:rPr>
        <w:lastRenderedPageBreak/>
        <w:t xml:space="preserve">Option 3: </w:t>
      </w:r>
      <w:r>
        <w:rPr>
          <w:rFonts w:eastAsia="Malgun Gothic"/>
          <w:lang w:eastAsia="ko-KR"/>
        </w:rPr>
        <w:t>(reported predicted L3-RSRP of beam 1 – reported predicted RSRP of beam 2) – (ground truth of RSRP of beam 1 – ground truth of RSRP of beam 2), where beam 1 and beam 2 are from the same cell.’, If interpreted in the following manner, the definitions under both approaches can be considered</w:t>
      </w:r>
    </w:p>
    <w:p w14:paraId="62B2717A" w14:textId="77777777" w:rsidR="00200513" w:rsidRDefault="00000000">
      <w:pPr>
        <w:pStyle w:val="ListParagraph"/>
        <w:numPr>
          <w:ilvl w:val="2"/>
          <w:numId w:val="4"/>
        </w:numPr>
        <w:spacing w:before="120" w:beforeAutospacing="1" w:after="120"/>
        <w:ind w:firstLineChars="0"/>
        <w:rPr>
          <w:rFonts w:eastAsia="Malgun Gothic"/>
          <w:lang w:eastAsia="ko-KR"/>
        </w:rPr>
      </w:pPr>
      <w:r>
        <w:rPr>
          <w:rFonts w:eastAsia="Malgun Gothic"/>
          <w:lang w:eastAsia="ko-KR"/>
        </w:rPr>
        <w:t>When the beam here refers to L1 beams, it corresponds to the scenario of predicting L3 (at point A or A1) from L1</w:t>
      </w:r>
    </w:p>
    <w:p w14:paraId="72B82E68" w14:textId="77777777" w:rsidR="00200513" w:rsidRDefault="00000000">
      <w:pPr>
        <w:pStyle w:val="ListParagraph"/>
        <w:numPr>
          <w:ilvl w:val="2"/>
          <w:numId w:val="4"/>
        </w:numPr>
        <w:spacing w:before="120" w:beforeAutospacing="1" w:after="120"/>
        <w:ind w:firstLineChars="0"/>
        <w:rPr>
          <w:rFonts w:eastAsia="Yu Mincho"/>
        </w:rPr>
      </w:pPr>
      <w:r>
        <w:rPr>
          <w:rFonts w:eastAsia="Malgun Gothic"/>
          <w:lang w:eastAsia="ko-KR"/>
        </w:rPr>
        <w:t>When the beam here refers to L3 beams, it corresponds to the scenario of predicting RSRP at point E</w:t>
      </w:r>
    </w:p>
    <w:p w14:paraId="1ED94ADD" w14:textId="77777777" w:rsidR="00200513" w:rsidRDefault="00000000">
      <w:pPr>
        <w:pStyle w:val="ListParagraph"/>
        <w:numPr>
          <w:ilvl w:val="1"/>
          <w:numId w:val="4"/>
        </w:numPr>
        <w:spacing w:before="100" w:beforeAutospacing="1"/>
        <w:ind w:left="2061" w:firstLineChars="0"/>
        <w:rPr>
          <w:rFonts w:eastAsia="Yu Mincho"/>
        </w:rPr>
      </w:pPr>
      <w:r>
        <w:rPr>
          <w:rFonts w:eastAsia="Yu Mincho"/>
        </w:rPr>
        <w:t>Option 4: (reported predicted L3-RSRP of cell 1 – reported RSRP of cell 2) – (ground truth of RSRP of cell 1 – ground truth of RSRP of cell 2), if cell 2 is measured cell to infer measurement for cell 1 (target cell) in the same carrier frequency.</w:t>
      </w:r>
    </w:p>
    <w:p w14:paraId="1119B629" w14:textId="77777777" w:rsidR="00200513" w:rsidRDefault="00000000">
      <w:pPr>
        <w:pStyle w:val="ListParagraph"/>
        <w:numPr>
          <w:ilvl w:val="1"/>
          <w:numId w:val="4"/>
        </w:numPr>
        <w:spacing w:before="120" w:beforeAutospacing="1" w:after="120"/>
        <w:ind w:left="2061" w:firstLineChars="0"/>
        <w:rPr>
          <w:rFonts w:eastAsia="Yu Mincho"/>
        </w:rPr>
      </w:pPr>
      <w:r>
        <w:rPr>
          <w:rFonts w:eastAsia="Yu Mincho"/>
        </w:rPr>
        <w:t>Option 5a (If UE supports to predict for multiple cells): (reported predicted L3-RSRP of cell 1 – reported predicted RSRP of cell 2) – (ground truth of RSRP of cell 1 – ground truth of RSRP of cell 2), where cell 1 and cell 2 are on the same frequency</w:t>
      </w:r>
    </w:p>
    <w:p w14:paraId="226E0D60" w14:textId="77777777" w:rsidR="00200513" w:rsidRDefault="00000000">
      <w:pPr>
        <w:pStyle w:val="ListParagraph"/>
        <w:numPr>
          <w:ilvl w:val="1"/>
          <w:numId w:val="4"/>
        </w:numPr>
        <w:spacing w:before="120" w:beforeAutospacing="1" w:after="120"/>
        <w:ind w:left="2061" w:firstLineChars="0"/>
        <w:rPr>
          <w:rFonts w:eastAsia="Yu Mincho"/>
        </w:rPr>
      </w:pPr>
      <w:r>
        <w:rPr>
          <w:rFonts w:eastAsia="Yu Mincho"/>
        </w:rPr>
        <w:t>Option 5b (</w:t>
      </w:r>
      <w:r>
        <w:rPr>
          <w:rFonts w:eastAsia="Malgun Gothic"/>
          <w:lang w:eastAsia="ko-KR"/>
        </w:rPr>
        <w:t>If UE doesn’t support to predict for multiple cells</w:t>
      </w:r>
      <w:r>
        <w:rPr>
          <w:rFonts w:eastAsia="Yu Mincho"/>
        </w:rPr>
        <w:t>): (reported predicted L3-RSRP of cell 1 – reported measured RSRP of cell 2) – (ground truth of RSRP of cell 1 – ground truth of RSRP of cell 2), where cell 1 and cell 2 are on the same frequency</w:t>
      </w:r>
    </w:p>
    <w:p w14:paraId="7303E47A" w14:textId="77777777" w:rsidR="00200513" w:rsidRDefault="00200513">
      <w:pPr>
        <w:pStyle w:val="ListParagraph"/>
        <w:numPr>
          <w:ilvl w:val="2"/>
          <w:numId w:val="4"/>
        </w:numPr>
        <w:spacing w:before="120" w:beforeAutospacing="1" w:after="120"/>
        <w:ind w:firstLineChars="0"/>
        <w:rPr>
          <w:rFonts w:eastAsia="Yu Mincho"/>
        </w:rPr>
      </w:pPr>
    </w:p>
    <w:p w14:paraId="77611CE5" w14:textId="77777777" w:rsidR="00200513" w:rsidRDefault="00000000">
      <w:pPr>
        <w:pStyle w:val="ListParagraph"/>
        <w:numPr>
          <w:ilvl w:val="0"/>
          <w:numId w:val="4"/>
        </w:numPr>
        <w:overflowPunct/>
        <w:autoSpaceDE/>
        <w:autoSpaceDN/>
        <w:adjustRightInd/>
        <w:spacing w:before="100" w:beforeAutospacing="1" w:after="120"/>
        <w:ind w:firstLineChars="0"/>
        <w:textAlignment w:val="auto"/>
        <w:rPr>
          <w:rFonts w:eastAsia="SimSun"/>
          <w:lang w:eastAsia="zh-CN"/>
        </w:rPr>
      </w:pPr>
      <w:r>
        <w:rPr>
          <w:rFonts w:eastAsia="SimSun"/>
          <w:lang w:eastAsia="zh-CN"/>
        </w:rPr>
        <w:t xml:space="preserve">For inter-frequency case, </w:t>
      </w:r>
      <w:r>
        <w:rPr>
          <w:rFonts w:eastAsia="Malgun Gothic"/>
          <w:lang w:eastAsia="ko-KR"/>
        </w:rPr>
        <w:t>Relative accuracy of predicted L3-RSRP =</w:t>
      </w:r>
      <w:r>
        <w:rPr>
          <w:rFonts w:eastAsia="SimSun"/>
          <w:lang w:eastAsia="zh-CN"/>
        </w:rPr>
        <w:t>:</w:t>
      </w:r>
    </w:p>
    <w:p w14:paraId="639E71B4" w14:textId="77777777" w:rsidR="00200513" w:rsidRDefault="00000000">
      <w:pPr>
        <w:pStyle w:val="ListParagraph"/>
        <w:numPr>
          <w:ilvl w:val="1"/>
          <w:numId w:val="4"/>
        </w:numPr>
        <w:overflowPunct/>
        <w:autoSpaceDE/>
        <w:autoSpaceDN/>
        <w:adjustRightInd/>
        <w:spacing w:before="100" w:beforeAutospacing="1" w:after="120"/>
        <w:ind w:left="2061" w:firstLineChars="0"/>
        <w:textAlignment w:val="auto"/>
        <w:rPr>
          <w:rFonts w:eastAsia="SimSun"/>
          <w:lang w:eastAsia="zh-CN"/>
        </w:rPr>
      </w:pPr>
      <w:r>
        <w:rPr>
          <w:rFonts w:eastAsia="SimSun"/>
          <w:lang w:eastAsia="zh-CN"/>
        </w:rPr>
        <w:t>Option 1a: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507CF19D" w14:textId="77777777" w:rsidR="00200513" w:rsidRDefault="00000000">
      <w:pPr>
        <w:pStyle w:val="ListParagraph"/>
        <w:numPr>
          <w:ilvl w:val="1"/>
          <w:numId w:val="4"/>
        </w:numPr>
        <w:spacing w:before="100" w:beforeAutospacing="1" w:after="120"/>
        <w:ind w:left="2061" w:firstLineChars="0"/>
        <w:rPr>
          <w:rFonts w:eastAsia="SimSun"/>
          <w:lang w:eastAsia="zh-CN"/>
        </w:rPr>
      </w:pPr>
      <w:r>
        <w:rPr>
          <w:rFonts w:eastAsia="SimSun"/>
          <w:lang w:eastAsia="zh-CN"/>
        </w:rPr>
        <w:t>Option 1b: 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 or another cell on a different frequency than cell 2 but in the same FR as cell 2.</w:t>
      </w:r>
    </w:p>
    <w:p w14:paraId="644DEB1A" w14:textId="77777777" w:rsidR="00200513" w:rsidRDefault="00000000">
      <w:pPr>
        <w:pStyle w:val="ListParagraph"/>
        <w:numPr>
          <w:ilvl w:val="2"/>
          <w:numId w:val="4"/>
        </w:numPr>
        <w:spacing w:before="100" w:beforeAutospacing="1" w:after="120"/>
        <w:ind w:firstLineChars="0"/>
        <w:rPr>
          <w:rFonts w:eastAsia="SimSun"/>
          <w:lang w:eastAsia="zh-CN"/>
        </w:rPr>
      </w:pPr>
      <w:r>
        <w:rPr>
          <w:rFonts w:eastAsia="SimSun"/>
          <w:lang w:eastAsia="zh-CN"/>
        </w:rPr>
        <w:t>if cell 1 is the target cell for AI/ML-based L3-RSRP inference based on the measurements on cell 2, or</w:t>
      </w:r>
    </w:p>
    <w:p w14:paraId="1C4120D6" w14:textId="77777777" w:rsidR="00200513" w:rsidRDefault="00000000">
      <w:pPr>
        <w:pStyle w:val="ListParagraph"/>
        <w:numPr>
          <w:ilvl w:val="2"/>
          <w:numId w:val="4"/>
        </w:numPr>
        <w:spacing w:before="100" w:beforeAutospacing="1" w:after="120"/>
        <w:ind w:firstLineChars="0"/>
        <w:rPr>
          <w:rFonts w:eastAsia="SimSun"/>
          <w:lang w:eastAsia="zh-CN"/>
        </w:rPr>
      </w:pPr>
      <w:r>
        <w:rPr>
          <w:rFonts w:eastAsia="SimSun"/>
          <w:lang w:eastAsia="zh-CN"/>
        </w:rPr>
        <w:t>if cell 1 is the target cell based on intra-cell prediction in temporal domain</w:t>
      </w:r>
    </w:p>
    <w:p w14:paraId="099563CC" w14:textId="77777777" w:rsidR="00200513" w:rsidRDefault="00000000">
      <w:pPr>
        <w:pStyle w:val="ListParagraph"/>
        <w:numPr>
          <w:ilvl w:val="2"/>
          <w:numId w:val="4"/>
        </w:numPr>
        <w:spacing w:before="100" w:beforeAutospacing="1" w:after="120"/>
        <w:ind w:firstLineChars="0"/>
        <w:rPr>
          <w:rFonts w:eastAsia="SimSun"/>
          <w:lang w:eastAsia="zh-CN"/>
        </w:rPr>
      </w:pPr>
      <w:r>
        <w:rPr>
          <w:rFonts w:eastAsia="SimSun"/>
          <w:lang w:eastAsia="zh-CN"/>
        </w:rPr>
        <w:t>Depending on the agreement on ground truth definition, we may revisit relative RSRP accuracy definition.</w:t>
      </w:r>
    </w:p>
    <w:p w14:paraId="43224979" w14:textId="77777777" w:rsidR="00200513" w:rsidRDefault="00000000">
      <w:pPr>
        <w:pStyle w:val="ListParagraph"/>
        <w:numPr>
          <w:ilvl w:val="2"/>
          <w:numId w:val="4"/>
        </w:numPr>
        <w:spacing w:before="100" w:beforeAutospacing="1" w:after="120"/>
        <w:ind w:firstLineChars="0"/>
        <w:rPr>
          <w:rFonts w:eastAsia="SimSun"/>
          <w:lang w:eastAsia="zh-CN"/>
        </w:rPr>
      </w:pPr>
      <w:r>
        <w:rPr>
          <w:rFonts w:eastAsia="SimSun"/>
          <w:lang w:eastAsia="zh-CN"/>
        </w:rPr>
        <w:t>FFS: whether the reported RSRP of cell2 can be predicted or measured or a combination of both predicted and measured samples.</w:t>
      </w:r>
    </w:p>
    <w:p w14:paraId="156981EC" w14:textId="77777777" w:rsidR="00200513" w:rsidRDefault="00000000">
      <w:pPr>
        <w:pStyle w:val="ListParagraph"/>
        <w:numPr>
          <w:ilvl w:val="1"/>
          <w:numId w:val="4"/>
        </w:numPr>
        <w:spacing w:before="100" w:beforeAutospacing="1" w:after="120"/>
        <w:ind w:left="2061" w:firstLineChars="0"/>
        <w:rPr>
          <w:rFonts w:eastAsia="SimSun"/>
          <w:lang w:eastAsia="zh-CN"/>
        </w:rPr>
      </w:pPr>
      <w:r>
        <w:rPr>
          <w:rFonts w:eastAsia="SimSun"/>
          <w:lang w:eastAsia="zh-CN"/>
        </w:rPr>
        <w:t>Option 2: (reported predicted L3-RSRP of cell 1 – reported  RSRP of cell 2) – (ground truth of RSRP of cell 1 – ground truth of RSRP of cell 2), where cell 1 is on a different frequency than cell 2 but in the same FR as cell 2. [Note: Reported RSRP can be either measured or predicted]</w:t>
      </w:r>
    </w:p>
    <w:p w14:paraId="0BAA01D8" w14:textId="77777777" w:rsidR="00200513" w:rsidRDefault="00000000">
      <w:pPr>
        <w:pStyle w:val="ListParagraph"/>
        <w:numPr>
          <w:ilvl w:val="1"/>
          <w:numId w:val="4"/>
        </w:numPr>
        <w:spacing w:before="100" w:beforeAutospacing="1" w:after="120"/>
        <w:ind w:left="2061" w:firstLineChars="0"/>
        <w:rPr>
          <w:rFonts w:eastAsia="SimSun"/>
          <w:lang w:eastAsia="zh-CN"/>
        </w:rPr>
      </w:pPr>
      <w:r>
        <w:rPr>
          <w:rFonts w:eastAsia="SimSun"/>
          <w:lang w:eastAsia="zh-CN"/>
        </w:rPr>
        <w:t>Option 3: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p>
    <w:p w14:paraId="14157D69" w14:textId="77777777" w:rsidR="00200513" w:rsidRDefault="00000000">
      <w:pPr>
        <w:pStyle w:val="ListParagraph"/>
        <w:numPr>
          <w:ilvl w:val="2"/>
          <w:numId w:val="4"/>
        </w:numPr>
        <w:spacing w:before="100" w:beforeAutospacing="1" w:after="120"/>
        <w:ind w:firstLineChars="0"/>
        <w:rPr>
          <w:rFonts w:eastAsia="SimSun"/>
          <w:lang w:eastAsia="zh-CN"/>
        </w:rPr>
      </w:pPr>
      <w:r>
        <w:rPr>
          <w:rFonts w:eastAsia="SimSun"/>
          <w:lang w:eastAsia="zh-CN"/>
        </w:rPr>
        <w:t>For the case that the reported RSRP of Cell2 is predicted, it needs to firstly clarify which scenario this actually corresponds to</w:t>
      </w:r>
    </w:p>
    <w:p w14:paraId="1778D2A1" w14:textId="77777777" w:rsidR="00200513" w:rsidRDefault="00000000">
      <w:pPr>
        <w:pStyle w:val="ListParagraph"/>
        <w:numPr>
          <w:ilvl w:val="2"/>
          <w:numId w:val="4"/>
        </w:numPr>
        <w:spacing w:before="100" w:beforeAutospacing="1" w:after="120"/>
        <w:ind w:firstLineChars="0"/>
        <w:rPr>
          <w:rFonts w:eastAsia="SimSun"/>
          <w:lang w:eastAsia="zh-CN"/>
        </w:rPr>
      </w:pPr>
      <w:r>
        <w:rPr>
          <w:rFonts w:eastAsia="SimSun"/>
          <w:lang w:eastAsia="zh-CN"/>
        </w:rPr>
        <w:lastRenderedPageBreak/>
        <w:t>For the cases that the reported RSRP of Cell2 is measured and is a combination of both predicted and measured samples, both of these two cases can be considered</w:t>
      </w:r>
    </w:p>
    <w:p w14:paraId="113527C8" w14:textId="77777777" w:rsidR="00200513" w:rsidRDefault="00000000">
      <w:pPr>
        <w:pStyle w:val="ListParagraph"/>
        <w:numPr>
          <w:ilvl w:val="1"/>
          <w:numId w:val="4"/>
        </w:numPr>
        <w:spacing w:before="100" w:beforeAutospacing="1" w:after="120"/>
        <w:ind w:left="2061" w:firstLineChars="0"/>
        <w:rPr>
          <w:rFonts w:eastAsia="SimSun"/>
          <w:lang w:eastAsia="zh-CN"/>
        </w:rPr>
      </w:pPr>
      <w:r>
        <w:rPr>
          <w:lang w:eastAsia="zh-CN"/>
        </w:rPr>
        <w:t>Option 4: (reported predicted L3-RSRP of cell 1 – reported RSRP of cell 2) – (ground truth of RSRP of cell 1 – ground truth of RSRP of cell 2), where cell 1 is on a different carrier frequency than cell 2 but in the same FR as cell 2 and cell 1 is the target cell for AI/ML-based L3-RSRP inference based on the measurements on cell 2</w:t>
      </w:r>
    </w:p>
    <w:p w14:paraId="3F43ED76" w14:textId="77777777" w:rsidR="00200513" w:rsidRDefault="00000000">
      <w:pPr>
        <w:pStyle w:val="ListParagraph"/>
        <w:numPr>
          <w:ilvl w:val="1"/>
          <w:numId w:val="4"/>
        </w:numPr>
        <w:spacing w:before="100" w:beforeAutospacing="1" w:after="120"/>
        <w:ind w:left="2061" w:firstLineChars="0"/>
        <w:rPr>
          <w:rFonts w:eastAsia="SimSun"/>
          <w:lang w:eastAsia="zh-CN"/>
        </w:rPr>
      </w:pPr>
      <w:r>
        <w:rPr>
          <w:rFonts w:eastAsia="SimSun" w:hint="eastAsia"/>
          <w:lang w:eastAsia="zh-CN"/>
        </w:rPr>
        <w:t>Option</w:t>
      </w:r>
      <w:r>
        <w:rPr>
          <w:rFonts w:eastAsia="SimSun"/>
          <w:lang w:eastAsia="zh-CN"/>
        </w:rPr>
        <w:t xml:space="preserve"> 5: </w:t>
      </w:r>
      <w:r>
        <w:rPr>
          <w:rFonts w:eastAsia="Malgun Gothic"/>
          <w:lang w:eastAsia="ko-KR"/>
        </w:rPr>
        <w:t>For inter-frequency, if UE support to predict for multiple cells, the relative RSRP can be compared between two different predicted RSRPs. Otherwise, the relative RSRP can be compared between one predicted RSRP and one measured RSRP from two different cells.</w:t>
      </w:r>
    </w:p>
    <w:p w14:paraId="2BF99E7C" w14:textId="77777777" w:rsidR="00200513" w:rsidRDefault="00000000">
      <w:pPr>
        <w:pStyle w:val="ListParagraph"/>
        <w:numPr>
          <w:ilvl w:val="0"/>
          <w:numId w:val="4"/>
        </w:numPr>
        <w:spacing w:before="100" w:beforeAutospacing="1" w:after="120"/>
        <w:ind w:firstLineChars="0"/>
        <w:rPr>
          <w:rFonts w:eastAsia="SimSun"/>
          <w:lang w:eastAsia="zh-CN"/>
        </w:rPr>
      </w:pPr>
      <w:r>
        <w:rPr>
          <w:rFonts w:eastAsia="SimSun"/>
          <w:lang w:eastAsia="zh-CN"/>
        </w:rPr>
        <w:t xml:space="preserve">For temporal prediction case, </w:t>
      </w:r>
      <w:r>
        <w:rPr>
          <w:rFonts w:eastAsia="Malgun Gothic"/>
          <w:lang w:eastAsia="ko-KR"/>
        </w:rPr>
        <w:t>Relative accuracy of predicted L3-RSRP =</w:t>
      </w:r>
      <w:r>
        <w:rPr>
          <w:rFonts w:eastAsia="SimSun"/>
          <w:lang w:eastAsia="zh-CN"/>
        </w:rPr>
        <w:t>:</w:t>
      </w:r>
    </w:p>
    <w:p w14:paraId="2241D3FD" w14:textId="77777777" w:rsidR="00200513" w:rsidRDefault="00000000">
      <w:pPr>
        <w:ind w:left="1136"/>
        <w:rPr>
          <w:rFonts w:eastAsia="MS Mincho"/>
          <w:sz w:val="22"/>
          <w:szCs w:val="22"/>
        </w:rPr>
      </w:pPr>
      <w:r>
        <w:rPr>
          <w:rFonts w:eastAsia="MS Mincho"/>
          <w:sz w:val="22"/>
          <w:szCs w:val="22"/>
        </w:rPr>
        <w:t>Option 1: Relative accuracy of predicted L3-RSRP measurements for temporal prediction is defined as:</w:t>
      </w:r>
    </w:p>
    <w:p w14:paraId="526E5BB0" w14:textId="77777777" w:rsidR="00200513" w:rsidRDefault="00000000">
      <w:pPr>
        <w:pStyle w:val="ListParagraph"/>
        <w:numPr>
          <w:ilvl w:val="0"/>
          <w:numId w:val="8"/>
        </w:numPr>
        <w:overflowPunct/>
        <w:autoSpaceDN/>
        <w:adjustRightInd/>
        <w:spacing w:after="0"/>
        <w:ind w:firstLineChars="0"/>
        <w:contextualSpacing/>
        <w:textAlignment w:val="auto"/>
        <w:rPr>
          <w:sz w:val="22"/>
          <w:szCs w:val="22"/>
        </w:rPr>
      </w:pPr>
      <w:r>
        <w:t xml:space="preserve">Relative accuracy of predicted L3-RSRP measurements </w:t>
      </w:r>
      <w:r>
        <w:rPr>
          <w:rFonts w:eastAsia="Yu Mincho"/>
        </w:rPr>
        <w:t>= (reported predicted RSRP</w:t>
      </w:r>
      <w:r>
        <w:rPr>
          <w:rFonts w:eastAsia="Yu Mincho"/>
          <w:vertAlign w:val="subscript"/>
        </w:rPr>
        <w:t>1</w:t>
      </w:r>
      <w:r>
        <w:rPr>
          <w:rFonts w:eastAsia="Yu Mincho"/>
        </w:rPr>
        <w:t xml:space="preserve"> of a cell/beam at time T</w:t>
      </w:r>
      <w:r>
        <w:rPr>
          <w:rFonts w:eastAsia="Yu Mincho"/>
          <w:vertAlign w:val="subscript"/>
        </w:rPr>
        <w:t xml:space="preserve">1 </w:t>
      </w:r>
      <w:r>
        <w:rPr>
          <w:rFonts w:eastAsia="Yu Mincho"/>
        </w:rPr>
        <w:t>– reported RSRP</w:t>
      </w:r>
      <w:r>
        <w:rPr>
          <w:rFonts w:eastAsia="Yu Mincho"/>
          <w:vertAlign w:val="subscript"/>
        </w:rPr>
        <w:t>2</w:t>
      </w:r>
      <w:r>
        <w:rPr>
          <w:rFonts w:eastAsia="Yu Mincho"/>
        </w:rPr>
        <w:t xml:space="preserve"> of the same cell/beam at time T</w:t>
      </w:r>
      <w:r>
        <w:rPr>
          <w:rFonts w:eastAsia="Yu Mincho"/>
          <w:vertAlign w:val="subscript"/>
        </w:rPr>
        <w:t>2</w:t>
      </w:r>
      <w:r>
        <w:rPr>
          <w:rFonts w:eastAsia="Yu Mincho"/>
        </w:rPr>
        <w:t>) – (ground truth of RSRP</w:t>
      </w:r>
      <w:r>
        <w:rPr>
          <w:rFonts w:eastAsia="Yu Mincho"/>
          <w:vertAlign w:val="subscript"/>
        </w:rPr>
        <w:t>1</w:t>
      </w:r>
      <w:r>
        <w:rPr>
          <w:rFonts w:eastAsia="Yu Mincho"/>
        </w:rPr>
        <w:t xml:space="preserve"> of a cell/beam at time T</w:t>
      </w:r>
      <w:r>
        <w:rPr>
          <w:rFonts w:eastAsia="Yu Mincho"/>
          <w:vertAlign w:val="subscript"/>
        </w:rPr>
        <w:t xml:space="preserve">1 </w:t>
      </w:r>
      <w:r>
        <w:rPr>
          <w:rFonts w:eastAsia="Yu Mincho"/>
        </w:rPr>
        <w:t>– ground truth of RSRP</w:t>
      </w:r>
      <w:r>
        <w:rPr>
          <w:rFonts w:eastAsia="Yu Mincho"/>
          <w:vertAlign w:val="subscript"/>
        </w:rPr>
        <w:t>2</w:t>
      </w:r>
      <w:r>
        <w:rPr>
          <w:rFonts w:eastAsia="Yu Mincho"/>
        </w:rPr>
        <w:t xml:space="preserve"> of the same cell/beam at time T</w:t>
      </w:r>
      <w:r>
        <w:rPr>
          <w:rFonts w:eastAsia="Yu Mincho"/>
          <w:vertAlign w:val="subscript"/>
        </w:rPr>
        <w:t>2</w:t>
      </w:r>
      <w:r>
        <w:rPr>
          <w:rFonts w:eastAsia="Yu Mincho"/>
        </w:rPr>
        <w:t>).</w:t>
      </w:r>
    </w:p>
    <w:p w14:paraId="6EC0536A" w14:textId="77777777" w:rsidR="00200513" w:rsidRDefault="00000000">
      <w:pPr>
        <w:pStyle w:val="ListParagraph"/>
        <w:numPr>
          <w:ilvl w:val="2"/>
          <w:numId w:val="9"/>
        </w:numPr>
        <w:overflowPunct/>
        <w:autoSpaceDN/>
        <w:adjustRightInd/>
        <w:spacing w:after="0"/>
        <w:ind w:firstLineChars="0"/>
        <w:contextualSpacing/>
        <w:textAlignment w:val="auto"/>
        <w:rPr>
          <w:rFonts w:eastAsia="Times New Roman"/>
        </w:rPr>
      </w:pPr>
      <w:r>
        <w:rPr>
          <w:rFonts w:eastAsia="Yu Mincho"/>
        </w:rPr>
        <w:t>Reported RSRP</w:t>
      </w:r>
      <w:r>
        <w:rPr>
          <w:rFonts w:eastAsia="Yu Mincho"/>
          <w:vertAlign w:val="subscript"/>
        </w:rPr>
        <w:t>2</w:t>
      </w:r>
      <w:r>
        <w:rPr>
          <w:rFonts w:eastAsia="Yu Mincho"/>
        </w:rPr>
        <w:t xml:space="preserve"> can be predicted or measured.</w:t>
      </w:r>
    </w:p>
    <w:p w14:paraId="634CF999" w14:textId="77777777" w:rsidR="00200513" w:rsidRDefault="00000000">
      <w:pPr>
        <w:pStyle w:val="ListParagraph"/>
        <w:numPr>
          <w:ilvl w:val="2"/>
          <w:numId w:val="9"/>
        </w:numPr>
        <w:overflowPunct/>
        <w:autoSpaceDN/>
        <w:adjustRightInd/>
        <w:spacing w:after="0"/>
        <w:ind w:firstLineChars="0"/>
        <w:contextualSpacing/>
        <w:textAlignment w:val="auto"/>
        <w:rPr>
          <w:rFonts w:eastAsia="Times New Roman"/>
        </w:rPr>
      </w:pPr>
      <w:r>
        <w:rPr>
          <w:rFonts w:eastAsia="Yu Mincho"/>
        </w:rPr>
        <w:t>T</w:t>
      </w:r>
      <w:r>
        <w:rPr>
          <w:rFonts w:eastAsia="Yu Mincho"/>
          <w:vertAlign w:val="subscript"/>
        </w:rPr>
        <w:t>1</w:t>
      </w:r>
      <w:r>
        <w:rPr>
          <w:rFonts w:eastAsia="Yu Mincho"/>
        </w:rPr>
        <w:t xml:space="preserve"> and T</w:t>
      </w:r>
      <w:r>
        <w:rPr>
          <w:rFonts w:eastAsia="Yu Mincho"/>
          <w:vertAlign w:val="subscript"/>
        </w:rPr>
        <w:t>2</w:t>
      </w:r>
      <w:r>
        <w:rPr>
          <w:rFonts w:eastAsia="Yu Mincho"/>
        </w:rPr>
        <w:t xml:space="preserve"> refer to time instances for temporal domain prediction.</w:t>
      </w:r>
    </w:p>
    <w:p w14:paraId="1B105899" w14:textId="77777777" w:rsidR="00200513" w:rsidRDefault="00000000">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Recommended WF</w:t>
      </w:r>
    </w:p>
    <w:p w14:paraId="5D239C47" w14:textId="77777777" w:rsidR="00200513" w:rsidRDefault="00200513">
      <w:pPr>
        <w:spacing w:after="120"/>
        <w:rPr>
          <w:color w:val="000000" w:themeColor="text1"/>
          <w:lang w:eastAsia="zh-CN"/>
        </w:rPr>
      </w:pPr>
    </w:p>
    <w:p w14:paraId="3A2F4090" w14:textId="77777777" w:rsidR="00200513" w:rsidRDefault="00000000">
      <w:pPr>
        <w:pStyle w:val="ListParagraph"/>
        <w:numPr>
          <w:ilvl w:val="0"/>
          <w:numId w:val="10"/>
        </w:numPr>
        <w:spacing w:before="100" w:beforeAutospacing="1"/>
        <w:ind w:firstLineChars="0"/>
        <w:rPr>
          <w:color w:val="000000" w:themeColor="text1"/>
          <w:lang w:eastAsia="zh-CN"/>
        </w:rPr>
      </w:pPr>
      <w:r>
        <w:rPr>
          <w:rFonts w:eastAsia="Yu Mincho"/>
        </w:rPr>
        <w:t>Discuss above listed Candidate Options separately for intra-</w:t>
      </w:r>
      <w:proofErr w:type="spellStart"/>
      <w:r>
        <w:rPr>
          <w:rFonts w:eastAsia="Yu Mincho"/>
        </w:rPr>
        <w:t>freq</w:t>
      </w:r>
      <w:proofErr w:type="spellEnd"/>
      <w:r>
        <w:rPr>
          <w:rFonts w:eastAsia="Yu Mincho"/>
        </w:rPr>
        <w:t xml:space="preserve"> and inter-</w:t>
      </w:r>
      <w:proofErr w:type="spellStart"/>
      <w:r>
        <w:rPr>
          <w:rFonts w:eastAsia="Yu Mincho"/>
        </w:rPr>
        <w:t>freq</w:t>
      </w:r>
      <w:proofErr w:type="spellEnd"/>
      <w:r>
        <w:rPr>
          <w:rFonts w:eastAsia="Yu Mincho"/>
        </w:rPr>
        <w:t xml:space="preserve"> cases.</w:t>
      </w:r>
    </w:p>
    <w:p w14:paraId="41CC95F3" w14:textId="77777777" w:rsidR="00200513" w:rsidRDefault="00200513">
      <w:pPr>
        <w:spacing w:before="100" w:beforeAutospacing="1"/>
        <w:rPr>
          <w:lang w:eastAsia="zh-CN"/>
        </w:rPr>
      </w:pPr>
    </w:p>
    <w:p w14:paraId="60A1699C" w14:textId="77777777" w:rsidR="00200513" w:rsidRDefault="00000000">
      <w:pPr>
        <w:spacing w:before="100" w:beforeAutospacing="1"/>
        <w:rPr>
          <w:lang w:eastAsia="zh-CN"/>
        </w:rPr>
      </w:pPr>
      <w:r>
        <w:rPr>
          <w:lang w:eastAsia="zh-CN"/>
        </w:rPr>
        <w:t>Discussion:</w:t>
      </w:r>
    </w:p>
    <w:p w14:paraId="2B5D79D0" w14:textId="77777777" w:rsidR="00200513" w:rsidRDefault="00000000">
      <w:pPr>
        <w:pStyle w:val="ListParagraph"/>
        <w:numPr>
          <w:ilvl w:val="0"/>
          <w:numId w:val="4"/>
        </w:numPr>
        <w:spacing w:before="120" w:beforeAutospacing="1" w:after="120"/>
        <w:ind w:firstLineChars="0"/>
        <w:rPr>
          <w:rFonts w:eastAsia="Yu Mincho"/>
        </w:rPr>
      </w:pPr>
      <w:r>
        <w:rPr>
          <w:rFonts w:eastAsia="Yu Mincho"/>
        </w:rPr>
        <w:t>For intra-frequency L3-RSRP,</w:t>
      </w:r>
    </w:p>
    <w:p w14:paraId="3C16E8DE" w14:textId="77777777" w:rsidR="00200513" w:rsidRDefault="00000000">
      <w:pPr>
        <w:pStyle w:val="ListParagraph"/>
        <w:numPr>
          <w:ilvl w:val="1"/>
          <w:numId w:val="4"/>
        </w:numPr>
        <w:spacing w:before="120" w:beforeAutospacing="1" w:after="120"/>
        <w:ind w:firstLineChars="0"/>
        <w:rPr>
          <w:rFonts w:eastAsia="Yu Mincho"/>
        </w:rPr>
      </w:pPr>
      <w:r>
        <w:rPr>
          <w:rFonts w:eastAsia="Yu Mincho"/>
        </w:rPr>
        <w:t>Accuracy of predicted relative L3-RSRP = (reported predicted L3-RSRP of cell 1 – reported predicted RSRP of cell 2) – (ground truth of RSRP of cell 1 – ground truth of RSRP of cell 2), where cell 1 and cell 2 are on the same frequency, or</w:t>
      </w:r>
    </w:p>
    <w:p w14:paraId="55F0715A" w14:textId="77777777" w:rsidR="00200513" w:rsidRDefault="00000000">
      <w:pPr>
        <w:pStyle w:val="ListParagraph"/>
        <w:numPr>
          <w:ilvl w:val="1"/>
          <w:numId w:val="4"/>
        </w:numPr>
        <w:spacing w:before="120" w:beforeAutospacing="1" w:after="120"/>
        <w:ind w:firstLineChars="0"/>
        <w:rPr>
          <w:rFonts w:eastAsia="Yu Mincho"/>
        </w:rPr>
      </w:pPr>
      <w:r>
        <w:rPr>
          <w:rFonts w:eastAsia="Yu Mincho"/>
        </w:rPr>
        <w:t>Accuracy of predicted relative L3-RSRP = (reported predicted L3-RSRP of beam 1 – reported predicted RSRP of beam 2) – (ground truth of RSRP of beam 1 – ground truth of RSRP of beam 2), where beam 1 and beam 2 are from the same cell.</w:t>
      </w:r>
    </w:p>
    <w:p w14:paraId="04396855" w14:textId="77777777" w:rsidR="00200513" w:rsidRDefault="00000000">
      <w:pPr>
        <w:pStyle w:val="ListParagraph"/>
        <w:numPr>
          <w:ilvl w:val="2"/>
          <w:numId w:val="4"/>
        </w:numPr>
        <w:spacing w:before="120" w:beforeAutospacing="1" w:after="120"/>
        <w:ind w:firstLineChars="0"/>
        <w:rPr>
          <w:rFonts w:eastAsia="Yu Mincho"/>
        </w:rPr>
      </w:pPr>
      <w:r>
        <w:rPr>
          <w:rFonts w:eastAsia="Yu Mincho"/>
        </w:rPr>
        <w:t>FFS if this definition will be needed.</w:t>
      </w:r>
    </w:p>
    <w:p w14:paraId="2964482B" w14:textId="77777777" w:rsidR="00200513" w:rsidRDefault="00200513">
      <w:pPr>
        <w:tabs>
          <w:tab w:val="left" w:pos="840"/>
        </w:tabs>
        <w:spacing w:after="120"/>
        <w:rPr>
          <w:color w:val="000000" w:themeColor="text1"/>
          <w:szCs w:val="24"/>
          <w:lang w:eastAsia="zh-CN"/>
        </w:rPr>
      </w:pPr>
    </w:p>
    <w:p w14:paraId="07315172" w14:textId="77777777" w:rsidR="00200513" w:rsidRDefault="00000000">
      <w:pPr>
        <w:tabs>
          <w:tab w:val="left" w:pos="840"/>
        </w:tabs>
        <w:spacing w:after="120"/>
        <w:rPr>
          <w:color w:val="000000" w:themeColor="text1"/>
          <w:szCs w:val="24"/>
          <w:lang w:eastAsia="zh-CN"/>
        </w:rPr>
      </w:pPr>
      <w:r>
        <w:rPr>
          <w:color w:val="000000" w:themeColor="text1"/>
          <w:szCs w:val="24"/>
          <w:lang w:eastAsia="zh-CN"/>
        </w:rPr>
        <w:t>Xiaomi: It is not clear yet if UE can predict for multiple cells. It may depend on UE capability.</w:t>
      </w:r>
    </w:p>
    <w:p w14:paraId="0A0E4242" w14:textId="77777777" w:rsidR="00200513" w:rsidRDefault="00000000">
      <w:pPr>
        <w:tabs>
          <w:tab w:val="left" w:pos="840"/>
        </w:tabs>
        <w:spacing w:after="120"/>
        <w:rPr>
          <w:color w:val="000000" w:themeColor="text1"/>
          <w:szCs w:val="24"/>
          <w:lang w:eastAsia="zh-CN"/>
        </w:rPr>
      </w:pPr>
      <w:r>
        <w:rPr>
          <w:color w:val="000000" w:themeColor="text1"/>
          <w:szCs w:val="24"/>
          <w:lang w:eastAsia="zh-CN"/>
        </w:rPr>
        <w:t>OPPO: First bullet, UE may predict one cell in one time instance, and the other measurement in another time instance. Therefore, we still need the first bullet. We don’t need second bullet since it is spatial domain definition and not temporal domain definition.</w:t>
      </w:r>
    </w:p>
    <w:p w14:paraId="60108829" w14:textId="77777777" w:rsidR="00200513" w:rsidRDefault="00000000">
      <w:pPr>
        <w:tabs>
          <w:tab w:val="left" w:pos="840"/>
        </w:tabs>
        <w:spacing w:after="120"/>
        <w:rPr>
          <w:color w:val="000000" w:themeColor="text1"/>
          <w:szCs w:val="24"/>
          <w:lang w:eastAsia="zh-CN"/>
        </w:rPr>
      </w:pPr>
      <w:r>
        <w:rPr>
          <w:color w:val="000000" w:themeColor="text1"/>
          <w:szCs w:val="24"/>
          <w:lang w:eastAsia="zh-CN"/>
        </w:rPr>
        <w:t>Apple: For second bullet, we think this definition is not needed. AI/ML metric should be aligned with legacy measurement metric.</w:t>
      </w:r>
    </w:p>
    <w:p w14:paraId="754470D9" w14:textId="77777777" w:rsidR="00200513" w:rsidRDefault="00000000">
      <w:pPr>
        <w:tabs>
          <w:tab w:val="left" w:pos="840"/>
        </w:tabs>
        <w:spacing w:after="120"/>
        <w:rPr>
          <w:color w:val="000000" w:themeColor="text1"/>
          <w:szCs w:val="24"/>
          <w:lang w:eastAsia="zh-CN"/>
        </w:rPr>
      </w:pPr>
      <w:r>
        <w:rPr>
          <w:color w:val="000000" w:themeColor="text1"/>
          <w:szCs w:val="24"/>
          <w:lang w:eastAsia="zh-CN"/>
        </w:rPr>
        <w:t>Qualcomm: This definition should be considered keeping 6G framework in mind. Therefore, second bullet should be considered.</w:t>
      </w:r>
    </w:p>
    <w:p w14:paraId="5DAA1A82" w14:textId="77777777" w:rsidR="00200513" w:rsidRDefault="00000000">
      <w:pPr>
        <w:tabs>
          <w:tab w:val="left" w:pos="840"/>
        </w:tabs>
        <w:spacing w:after="120"/>
        <w:rPr>
          <w:color w:val="000000" w:themeColor="text1"/>
          <w:szCs w:val="24"/>
          <w:lang w:eastAsia="zh-CN"/>
        </w:rPr>
      </w:pPr>
      <w:r>
        <w:rPr>
          <w:color w:val="000000" w:themeColor="text1"/>
          <w:szCs w:val="24"/>
          <w:lang w:eastAsia="zh-CN"/>
        </w:rPr>
        <w:t>Huawei: Regarding second bullet, if beam level measurement is supported in the study item then we are open to consider the second bullet.</w:t>
      </w:r>
    </w:p>
    <w:p w14:paraId="61C7D9CC" w14:textId="77777777" w:rsidR="00200513" w:rsidRDefault="00000000">
      <w:pPr>
        <w:tabs>
          <w:tab w:val="left" w:pos="840"/>
        </w:tabs>
        <w:spacing w:after="120"/>
        <w:rPr>
          <w:color w:val="000000" w:themeColor="text1"/>
          <w:szCs w:val="24"/>
          <w:lang w:eastAsia="zh-CN"/>
        </w:rPr>
      </w:pPr>
      <w:r>
        <w:rPr>
          <w:color w:val="000000" w:themeColor="text1"/>
          <w:szCs w:val="24"/>
          <w:lang w:eastAsia="zh-CN"/>
        </w:rPr>
        <w:t>E//: If we replace predicted by measured for cell2, will it address Xiaomi’s concern?</w:t>
      </w:r>
    </w:p>
    <w:p w14:paraId="4AFB4884" w14:textId="77777777" w:rsidR="00200513" w:rsidRDefault="00000000">
      <w:pPr>
        <w:tabs>
          <w:tab w:val="left" w:pos="840"/>
        </w:tabs>
        <w:spacing w:after="120"/>
        <w:rPr>
          <w:color w:val="000000" w:themeColor="text1"/>
          <w:szCs w:val="24"/>
          <w:lang w:eastAsia="zh-CN"/>
        </w:rPr>
      </w:pPr>
      <w:r>
        <w:rPr>
          <w:color w:val="000000" w:themeColor="text1"/>
          <w:szCs w:val="24"/>
          <w:lang w:eastAsia="zh-CN"/>
        </w:rPr>
        <w:t>Xiaomi: Yes, it will address our concern.</w:t>
      </w:r>
    </w:p>
    <w:p w14:paraId="2519CEE4" w14:textId="77777777" w:rsidR="00200513" w:rsidRDefault="00000000">
      <w:pPr>
        <w:tabs>
          <w:tab w:val="left" w:pos="840"/>
        </w:tabs>
        <w:spacing w:after="120"/>
        <w:rPr>
          <w:color w:val="000000" w:themeColor="text1"/>
          <w:szCs w:val="24"/>
          <w:lang w:eastAsia="zh-CN"/>
        </w:rPr>
      </w:pPr>
      <w:r>
        <w:rPr>
          <w:color w:val="000000" w:themeColor="text1"/>
          <w:szCs w:val="24"/>
          <w:lang w:eastAsia="zh-CN"/>
        </w:rPr>
        <w:lastRenderedPageBreak/>
        <w:t>E//: We don’t know the framework for 6G, therefore, we should be based on 5G framework. It means that we should not consider second bullet.</w:t>
      </w:r>
    </w:p>
    <w:p w14:paraId="6A22B99F" w14:textId="77777777" w:rsidR="00200513" w:rsidRDefault="00000000">
      <w:pPr>
        <w:tabs>
          <w:tab w:val="left" w:pos="840"/>
        </w:tabs>
        <w:spacing w:after="120"/>
        <w:rPr>
          <w:color w:val="000000" w:themeColor="text1"/>
          <w:szCs w:val="24"/>
          <w:lang w:eastAsia="zh-CN"/>
        </w:rPr>
      </w:pPr>
      <w:r>
        <w:rPr>
          <w:color w:val="000000" w:themeColor="text1"/>
          <w:szCs w:val="24"/>
          <w:lang w:eastAsia="zh-CN"/>
        </w:rPr>
        <w:t>Nokia: For the first bullet, we want to change the wording. Replace cell with level in the first bullet. Level may mean cell or bell.</w:t>
      </w:r>
    </w:p>
    <w:p w14:paraId="5137FCD3" w14:textId="77777777" w:rsidR="00200513" w:rsidRDefault="00000000">
      <w:pPr>
        <w:tabs>
          <w:tab w:val="left" w:pos="840"/>
        </w:tabs>
        <w:spacing w:after="120"/>
        <w:rPr>
          <w:color w:val="000000" w:themeColor="text1"/>
          <w:szCs w:val="24"/>
          <w:lang w:eastAsia="zh-CN"/>
        </w:rPr>
      </w:pPr>
      <w:r>
        <w:rPr>
          <w:color w:val="000000" w:themeColor="text1"/>
          <w:szCs w:val="24"/>
          <w:lang w:eastAsia="zh-CN"/>
        </w:rPr>
        <w:t xml:space="preserve">Qualcomm: </w:t>
      </w:r>
    </w:p>
    <w:p w14:paraId="6BEB125A" w14:textId="77777777" w:rsidR="00200513" w:rsidRDefault="00000000">
      <w:pPr>
        <w:tabs>
          <w:tab w:val="left" w:pos="840"/>
        </w:tabs>
        <w:spacing w:after="120"/>
        <w:rPr>
          <w:color w:val="000000" w:themeColor="text1"/>
          <w:szCs w:val="24"/>
          <w:lang w:eastAsia="zh-CN"/>
        </w:rPr>
      </w:pPr>
      <w:r>
        <w:rPr>
          <w:color w:val="000000" w:themeColor="text1"/>
          <w:szCs w:val="24"/>
          <w:lang w:eastAsia="zh-CN"/>
        </w:rPr>
        <w:t xml:space="preserve">Apple: Level in legacy are used to preclude some of the RSRP margins during testing. That has nothing to do with beam measurements. (reference </w:t>
      </w:r>
      <w:proofErr w:type="spellStart"/>
      <w:r>
        <w:rPr>
          <w:color w:val="000000" w:themeColor="text1"/>
          <w:szCs w:val="24"/>
          <w:lang w:eastAsia="zh-CN"/>
        </w:rPr>
        <w:t>tdoc</w:t>
      </w:r>
      <w:proofErr w:type="spellEnd"/>
      <w:r>
        <w:rPr>
          <w:color w:val="000000" w:themeColor="text1"/>
          <w:szCs w:val="24"/>
          <w:lang w:eastAsia="zh-CN"/>
        </w:rPr>
        <w:t xml:space="preserve"> for beam level difference: R4-1814657)</w:t>
      </w:r>
    </w:p>
    <w:p w14:paraId="342BEF85" w14:textId="77777777" w:rsidR="00200513" w:rsidRDefault="00000000">
      <w:pPr>
        <w:tabs>
          <w:tab w:val="left" w:pos="840"/>
        </w:tabs>
        <w:spacing w:after="120"/>
        <w:rPr>
          <w:color w:val="000000" w:themeColor="text1"/>
          <w:szCs w:val="24"/>
          <w:lang w:eastAsia="zh-CN"/>
        </w:rPr>
      </w:pPr>
      <w:r>
        <w:rPr>
          <w:color w:val="000000" w:themeColor="text1"/>
          <w:szCs w:val="24"/>
          <w:lang w:eastAsia="zh-CN"/>
        </w:rPr>
        <w:t>NTT Docomo: If Ground truth is the measured RSRP then the definition of relative RSRP accuracy may need to be reconsidered if cell 2 is measured RSRP</w:t>
      </w:r>
    </w:p>
    <w:p w14:paraId="14909FA7" w14:textId="77777777" w:rsidR="00200513" w:rsidRDefault="00200513">
      <w:pPr>
        <w:tabs>
          <w:tab w:val="left" w:pos="840"/>
        </w:tabs>
        <w:spacing w:after="120"/>
        <w:rPr>
          <w:color w:val="000000" w:themeColor="text1"/>
          <w:szCs w:val="24"/>
          <w:lang w:eastAsia="zh-CN"/>
        </w:rPr>
      </w:pPr>
    </w:p>
    <w:p w14:paraId="0B499772" w14:textId="77777777" w:rsidR="00200513" w:rsidRDefault="00000000">
      <w:pPr>
        <w:tabs>
          <w:tab w:val="left" w:pos="840"/>
        </w:tabs>
        <w:spacing w:after="120"/>
        <w:rPr>
          <w:color w:val="000000" w:themeColor="text1"/>
          <w:szCs w:val="24"/>
          <w:highlight w:val="yellow"/>
          <w:lang w:eastAsia="zh-CN"/>
        </w:rPr>
      </w:pPr>
      <w:r>
        <w:rPr>
          <w:color w:val="000000" w:themeColor="text1"/>
          <w:szCs w:val="24"/>
          <w:highlight w:val="yellow"/>
          <w:lang w:eastAsia="zh-CN"/>
        </w:rPr>
        <w:t>Tentative Agreement:</w:t>
      </w:r>
    </w:p>
    <w:p w14:paraId="2143B8B9" w14:textId="77777777" w:rsidR="00200513" w:rsidRDefault="00000000">
      <w:pPr>
        <w:pStyle w:val="ListParagraph"/>
        <w:numPr>
          <w:ilvl w:val="0"/>
          <w:numId w:val="4"/>
        </w:numPr>
        <w:spacing w:before="120" w:beforeAutospacing="1" w:after="120"/>
        <w:ind w:firstLineChars="0"/>
        <w:rPr>
          <w:rFonts w:eastAsia="Yu Mincho"/>
          <w:highlight w:val="yellow"/>
        </w:rPr>
      </w:pPr>
      <w:r>
        <w:rPr>
          <w:rFonts w:eastAsia="Yu Mincho"/>
          <w:highlight w:val="yellow"/>
        </w:rPr>
        <w:t>For intra-frequency L3-RSRP,</w:t>
      </w:r>
    </w:p>
    <w:p w14:paraId="3E124F8C" w14:textId="54196EB2" w:rsidR="00200513" w:rsidRDefault="00000000">
      <w:pPr>
        <w:pStyle w:val="ListParagraph"/>
        <w:numPr>
          <w:ilvl w:val="1"/>
          <w:numId w:val="4"/>
        </w:numPr>
        <w:spacing w:before="120" w:beforeAutospacing="1" w:after="120"/>
        <w:ind w:firstLineChars="0"/>
        <w:rPr>
          <w:rFonts w:eastAsia="Yu Mincho"/>
          <w:highlight w:val="yellow"/>
        </w:rPr>
      </w:pPr>
      <w:r>
        <w:rPr>
          <w:rFonts w:eastAsia="Yu Mincho"/>
          <w:highlight w:val="yellow"/>
          <w:lang w:val="sv-SE"/>
        </w:rPr>
        <w:t xml:space="preserve">Relative </w:t>
      </w:r>
      <w:proofErr w:type="spellStart"/>
      <w:r>
        <w:rPr>
          <w:rFonts w:eastAsia="Yu Mincho"/>
          <w:highlight w:val="yellow"/>
          <w:lang w:val="sv-SE"/>
        </w:rPr>
        <w:t>accuracy</w:t>
      </w:r>
      <w:proofErr w:type="spellEnd"/>
      <w:r>
        <w:rPr>
          <w:rFonts w:eastAsia="Yu Mincho"/>
          <w:highlight w:val="yellow"/>
          <w:lang w:val="sv-SE"/>
        </w:rPr>
        <w:t xml:space="preserve"> </w:t>
      </w:r>
      <w:proofErr w:type="spellStart"/>
      <w:r>
        <w:rPr>
          <w:rFonts w:eastAsia="Yu Mincho"/>
          <w:highlight w:val="yellow"/>
          <w:lang w:val="sv-SE"/>
        </w:rPr>
        <w:t>of</w:t>
      </w:r>
      <w:proofErr w:type="spellEnd"/>
      <w:r>
        <w:rPr>
          <w:rFonts w:eastAsia="Yu Mincho"/>
          <w:highlight w:val="yellow"/>
          <w:lang w:val="sv-SE"/>
        </w:rPr>
        <w:t xml:space="preserve"> </w:t>
      </w:r>
      <w:proofErr w:type="spellStart"/>
      <w:r>
        <w:rPr>
          <w:rFonts w:eastAsia="Yu Mincho"/>
          <w:highlight w:val="yellow"/>
          <w:lang w:val="sv-SE"/>
        </w:rPr>
        <w:t>predicted</w:t>
      </w:r>
      <w:proofErr w:type="spellEnd"/>
      <w:r>
        <w:rPr>
          <w:rFonts w:eastAsia="Yu Mincho"/>
          <w:highlight w:val="yellow"/>
          <w:lang w:val="sv-SE"/>
        </w:rPr>
        <w:t xml:space="preserve"> L3-RSRP</w:t>
      </w:r>
      <w:r>
        <w:rPr>
          <w:rFonts w:eastAsia="Yu Mincho"/>
          <w:highlight w:val="yellow"/>
        </w:rPr>
        <w:t xml:space="preserve"> = (reported predicted L3-RSRP of cell 1 – reported </w:t>
      </w:r>
      <w:r>
        <w:rPr>
          <w:rFonts w:eastAsia="Yu Mincho"/>
          <w:strike/>
          <w:highlight w:val="yellow"/>
        </w:rPr>
        <w:t>predicted</w:t>
      </w:r>
      <w:r>
        <w:rPr>
          <w:rFonts w:eastAsia="Yu Mincho"/>
          <w:highlight w:val="yellow"/>
        </w:rPr>
        <w:t xml:space="preserve"> RSRP of cell 2) – (ground truth of RSRP of cell 1 – ground truth of RSRP of cell 2), where cell 1 and cell 2 are on the same frequency</w:t>
      </w:r>
    </w:p>
    <w:p w14:paraId="5F828C7E" w14:textId="77777777" w:rsidR="00200513" w:rsidRDefault="00000000">
      <w:pPr>
        <w:pStyle w:val="ListParagraph"/>
        <w:numPr>
          <w:ilvl w:val="2"/>
          <w:numId w:val="4"/>
        </w:numPr>
        <w:spacing w:before="120" w:beforeAutospacing="1" w:after="120"/>
        <w:ind w:firstLineChars="0"/>
        <w:rPr>
          <w:rFonts w:eastAsia="Yu Mincho"/>
          <w:highlight w:val="yellow"/>
        </w:rPr>
      </w:pPr>
      <w:r>
        <w:rPr>
          <w:rFonts w:eastAsia="Yu Mincho"/>
          <w:highlight w:val="yellow"/>
        </w:rPr>
        <w:t>Cell2 RSRP can be measured or predicted.</w:t>
      </w:r>
    </w:p>
    <w:p w14:paraId="2E54A76C" w14:textId="77777777" w:rsidR="00200513" w:rsidRDefault="00000000">
      <w:pPr>
        <w:pStyle w:val="ListParagraph"/>
        <w:numPr>
          <w:ilvl w:val="2"/>
          <w:numId w:val="4"/>
        </w:numPr>
        <w:spacing w:before="120" w:beforeAutospacing="1" w:after="120"/>
        <w:ind w:firstLineChars="0"/>
        <w:rPr>
          <w:rFonts w:eastAsia="Yu Mincho"/>
          <w:highlight w:val="yellow"/>
        </w:rPr>
      </w:pPr>
      <w:r>
        <w:rPr>
          <w:rFonts w:eastAsia="Yu Mincho"/>
          <w:strike/>
          <w:highlight w:val="yellow"/>
        </w:rPr>
        <w:t>If Cell 2 RSRP is measured.</w:t>
      </w:r>
      <w:r>
        <w:rPr>
          <w:rFonts w:eastAsia="Yu Mincho"/>
          <w:highlight w:val="yellow"/>
        </w:rPr>
        <w:t xml:space="preserve"> FFS on how to consider time difference between predicted and measured RSRPs</w:t>
      </w:r>
    </w:p>
    <w:p w14:paraId="00A7B86C" w14:textId="77777777" w:rsidR="00200513" w:rsidRDefault="00000000">
      <w:pPr>
        <w:pStyle w:val="ListParagraph"/>
        <w:numPr>
          <w:ilvl w:val="1"/>
          <w:numId w:val="4"/>
        </w:numPr>
        <w:spacing w:before="120" w:beforeAutospacing="1" w:after="120"/>
        <w:ind w:firstLineChars="0"/>
        <w:rPr>
          <w:rFonts w:eastAsia="Yu Mincho"/>
          <w:highlight w:val="yellow"/>
        </w:rPr>
      </w:pPr>
      <w:r>
        <w:rPr>
          <w:rFonts w:eastAsia="Yu Mincho"/>
          <w:highlight w:val="yellow"/>
        </w:rPr>
        <w:t xml:space="preserve">Relative RSRP accuracy for Beam level measurements is FFS during WI phase depending upon RAN2 progress </w:t>
      </w:r>
      <w:r>
        <w:rPr>
          <w:rFonts w:eastAsia="Yu Mincho"/>
          <w:strike/>
          <w:highlight w:val="yellow"/>
        </w:rPr>
        <w:t>and if the AI/ML mobility framework allows to do so</w:t>
      </w:r>
      <w:r>
        <w:rPr>
          <w:rFonts w:eastAsia="Yu Mincho"/>
          <w:highlight w:val="yellow"/>
        </w:rPr>
        <w:t xml:space="preserve">. </w:t>
      </w:r>
    </w:p>
    <w:p w14:paraId="3D5AC713" w14:textId="77777777" w:rsidR="00200513" w:rsidRDefault="00200513">
      <w:pPr>
        <w:tabs>
          <w:tab w:val="left" w:pos="840"/>
        </w:tabs>
        <w:spacing w:after="120"/>
        <w:rPr>
          <w:color w:val="000000" w:themeColor="text1"/>
          <w:szCs w:val="24"/>
          <w:lang w:eastAsia="zh-CN"/>
        </w:rPr>
      </w:pPr>
    </w:p>
    <w:p w14:paraId="5E93F473" w14:textId="77777777" w:rsidR="00200513" w:rsidRDefault="00200513">
      <w:pPr>
        <w:tabs>
          <w:tab w:val="left" w:pos="840"/>
        </w:tabs>
        <w:spacing w:after="120"/>
        <w:rPr>
          <w:color w:val="000000" w:themeColor="text1"/>
          <w:szCs w:val="24"/>
          <w:lang w:eastAsia="zh-CN"/>
        </w:rPr>
      </w:pPr>
    </w:p>
    <w:p w14:paraId="45C15E2C" w14:textId="77777777" w:rsidR="000F7642" w:rsidRDefault="000F7642" w:rsidP="000F7642">
      <w:pPr>
        <w:pStyle w:val="Heading3"/>
      </w:pPr>
      <w:proofErr w:type="spellStart"/>
      <w:r>
        <w:t>Issue</w:t>
      </w:r>
      <w:proofErr w:type="spellEnd"/>
      <w:r>
        <w:t xml:space="preserve"> 2-7: </w:t>
      </w:r>
      <w:bookmarkStart w:id="5" w:name="_Hlk184405134"/>
      <w:r>
        <w:t>Inter-</w:t>
      </w:r>
      <w:proofErr w:type="spellStart"/>
      <w:r>
        <w:t>frequency</w:t>
      </w:r>
      <w:proofErr w:type="spellEnd"/>
      <w:r>
        <w:t xml:space="preserve"> </w:t>
      </w:r>
      <w:proofErr w:type="spellStart"/>
      <w:r>
        <w:t>prediction</w:t>
      </w:r>
      <w:proofErr w:type="spellEnd"/>
      <w:r>
        <w:t xml:space="preserve"> scenario</w:t>
      </w:r>
      <w:bookmarkEnd w:id="5"/>
    </w:p>
    <w:p w14:paraId="2646A889" w14:textId="77777777" w:rsidR="000F7642" w:rsidRDefault="000F7642" w:rsidP="000F7642">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Background:</w:t>
      </w:r>
    </w:p>
    <w:p w14:paraId="7FBC4E7B" w14:textId="77777777" w:rsidR="000F7642" w:rsidRDefault="000F7642" w:rsidP="000F7642">
      <w:pPr>
        <w:pStyle w:val="ListParagraph"/>
        <w:overflowPunct/>
        <w:autoSpaceDE/>
        <w:autoSpaceDN/>
        <w:adjustRightInd/>
        <w:spacing w:after="120"/>
        <w:ind w:left="720" w:firstLineChars="0" w:firstLine="0"/>
        <w:textAlignment w:val="auto"/>
        <w:rPr>
          <w:rFonts w:eastAsia="SimSun"/>
          <w:lang w:eastAsia="zh-CN"/>
        </w:rPr>
      </w:pPr>
      <w:r>
        <w:rPr>
          <w:rFonts w:eastAsia="SimSun"/>
          <w:lang w:eastAsia="zh-CN"/>
        </w:rPr>
        <w:t>The following agreement was reached in RAN4#114bis meeting:</w:t>
      </w:r>
    </w:p>
    <w:tbl>
      <w:tblPr>
        <w:tblStyle w:val="TableGrid"/>
        <w:tblW w:w="0" w:type="auto"/>
        <w:tblInd w:w="720" w:type="dxa"/>
        <w:tblLook w:val="04A0" w:firstRow="1" w:lastRow="0" w:firstColumn="1" w:lastColumn="0" w:noHBand="0" w:noVBand="1"/>
      </w:tblPr>
      <w:tblGrid>
        <w:gridCol w:w="8911"/>
      </w:tblGrid>
      <w:tr w:rsidR="000F7642" w14:paraId="1B336964" w14:textId="77777777" w:rsidTr="00667C15">
        <w:tc>
          <w:tcPr>
            <w:tcW w:w="9631" w:type="dxa"/>
          </w:tcPr>
          <w:p w14:paraId="761BC628" w14:textId="77777777" w:rsidR="000F7642" w:rsidRDefault="000F7642" w:rsidP="00667C15">
            <w:pPr>
              <w:tabs>
                <w:tab w:val="left" w:pos="840"/>
              </w:tabs>
              <w:spacing w:after="120"/>
              <w:rPr>
                <w:color w:val="000000" w:themeColor="text1"/>
                <w:lang w:eastAsia="zh-CN"/>
              </w:rPr>
            </w:pPr>
            <w:r>
              <w:rPr>
                <w:color w:val="000000" w:themeColor="text1"/>
                <w:lang w:eastAsia="zh-CN"/>
              </w:rPr>
              <w:t>Agreement:</w:t>
            </w:r>
          </w:p>
          <w:p w14:paraId="228DE7F1" w14:textId="77777777" w:rsidR="000F7642" w:rsidRDefault="000F7642" w:rsidP="000F7642">
            <w:pPr>
              <w:numPr>
                <w:ilvl w:val="0"/>
                <w:numId w:val="4"/>
              </w:numPr>
              <w:spacing w:before="100" w:beforeAutospacing="1" w:after="120"/>
            </w:pPr>
            <w:r>
              <w:rPr>
                <w:rFonts w:hint="eastAsia"/>
              </w:rPr>
              <w:t>RAN</w:t>
            </w:r>
            <w:r>
              <w:t xml:space="preserve">4 </w:t>
            </w:r>
            <w:r>
              <w:rPr>
                <w:rFonts w:hint="eastAsia"/>
              </w:rPr>
              <w:t>to</w:t>
            </w:r>
            <w:r>
              <w:t xml:space="preserve"> </w:t>
            </w:r>
            <w:r>
              <w:rPr>
                <w:rFonts w:hint="eastAsia"/>
              </w:rPr>
              <w:t>study</w:t>
            </w:r>
            <w:r>
              <w:t xml:space="preserve"> the factors potentially </w:t>
            </w:r>
            <w:r>
              <w:rPr>
                <w:rFonts w:hint="eastAsia"/>
              </w:rPr>
              <w:t>impact</w:t>
            </w:r>
            <w:r>
              <w:t xml:space="preserve">ing RSRP prediction accuracy for inter-frequency prediction scenario considering at least the </w:t>
            </w:r>
            <w:r>
              <w:rPr>
                <w:rFonts w:hint="eastAsia"/>
              </w:rPr>
              <w:t>following</w:t>
            </w:r>
            <w:r>
              <w:t xml:space="preserve"> </w:t>
            </w:r>
            <w:r>
              <w:rPr>
                <w:rFonts w:hint="eastAsia"/>
              </w:rPr>
              <w:t>aspects</w:t>
            </w:r>
            <w:r>
              <w:t xml:space="preserve">: </w:t>
            </w:r>
          </w:p>
          <w:p w14:paraId="3907C252" w14:textId="77777777" w:rsidR="000F7642" w:rsidRDefault="000F7642" w:rsidP="000F7642">
            <w:pPr>
              <w:numPr>
                <w:ilvl w:val="1"/>
                <w:numId w:val="4"/>
              </w:numPr>
              <w:spacing w:before="100" w:beforeAutospacing="1" w:after="120"/>
            </w:pPr>
            <w:r>
              <w:t>the side condition of frequency prediction (e.g., EPRE difference)</w:t>
            </w:r>
          </w:p>
          <w:p w14:paraId="79B69F59" w14:textId="77777777" w:rsidR="000F7642" w:rsidRDefault="000F7642" w:rsidP="000F7642">
            <w:pPr>
              <w:numPr>
                <w:ilvl w:val="1"/>
                <w:numId w:val="4"/>
              </w:numPr>
              <w:spacing w:before="100" w:beforeAutospacing="1" w:after="120"/>
            </w:pPr>
            <w:r>
              <w:t>the impact of correlation coefficient between measured and predicted frequency layers</w:t>
            </w:r>
          </w:p>
          <w:p w14:paraId="6E0C182F" w14:textId="77777777" w:rsidR="000F7642" w:rsidRDefault="000F7642" w:rsidP="000F7642">
            <w:pPr>
              <w:numPr>
                <w:ilvl w:val="1"/>
                <w:numId w:val="4"/>
              </w:numPr>
              <w:spacing w:before="100" w:beforeAutospacing="1" w:after="120"/>
            </w:pPr>
            <w:r>
              <w:rPr>
                <w:rFonts w:hint="eastAsia"/>
              </w:rPr>
              <w:t>impact</w:t>
            </w:r>
            <w:r>
              <w:t xml:space="preserve"> </w:t>
            </w:r>
            <w:r>
              <w:rPr>
                <w:rFonts w:hint="eastAsia"/>
              </w:rPr>
              <w:t>of</w:t>
            </w:r>
            <w:r>
              <w:t xml:space="preserve"> cluster approach</w:t>
            </w:r>
            <w:r>
              <w:rPr>
                <w:rFonts w:hint="eastAsia"/>
              </w:rPr>
              <w:t>,</w:t>
            </w:r>
            <w:r>
              <w:t xml:space="preserve"> e.g., </w:t>
            </w:r>
          </w:p>
          <w:p w14:paraId="6108B0D8"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When measurement from single cell in one carrier frequency is used by the UE as an input to predict the RRM measurement for the intra-FR and co-located cell in another carrier frequency.</w:t>
            </w:r>
          </w:p>
          <w:p w14:paraId="25752C5B" w14:textId="77777777" w:rsidR="000F7642" w:rsidRDefault="000F7642" w:rsidP="000F7642">
            <w:pPr>
              <w:pStyle w:val="ListParagraph"/>
              <w:numPr>
                <w:ilvl w:val="2"/>
                <w:numId w:val="4"/>
              </w:numPr>
              <w:spacing w:before="100" w:beforeAutospacing="1"/>
              <w:ind w:firstLineChars="0"/>
              <w:rPr>
                <w:rFonts w:eastAsia="Yu Mincho"/>
                <w:highlight w:val="green"/>
              </w:rPr>
            </w:pPr>
            <w:r>
              <w:rPr>
                <w:rFonts w:eastAsia="Yu Mincho"/>
              </w:rPr>
              <w:t>When measurement from a group of cells in one carrier frequency is used by the UE as an input to predict the RRM measurement for the intra-FR and co-located cell in another carrier frequency.</w:t>
            </w:r>
          </w:p>
        </w:tc>
      </w:tr>
    </w:tbl>
    <w:p w14:paraId="1E5EDC00" w14:textId="77777777" w:rsidR="000F7642" w:rsidRDefault="000F7642" w:rsidP="000F7642">
      <w:pPr>
        <w:rPr>
          <w:lang w:eastAsia="zh-CN"/>
        </w:rPr>
      </w:pPr>
    </w:p>
    <w:p w14:paraId="382AA818" w14:textId="77777777" w:rsidR="000F7642" w:rsidRDefault="000F7642" w:rsidP="000F7642">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Proposals and Observations:</w:t>
      </w:r>
    </w:p>
    <w:p w14:paraId="577F6E1E" w14:textId="77777777" w:rsidR="000F7642" w:rsidRDefault="000F7642" w:rsidP="000F7642">
      <w:pPr>
        <w:pStyle w:val="ListParagraph"/>
        <w:numPr>
          <w:ilvl w:val="1"/>
          <w:numId w:val="4"/>
        </w:numPr>
        <w:spacing w:before="120" w:beforeAutospacing="1" w:after="120"/>
        <w:ind w:left="2061" w:firstLineChars="0"/>
        <w:rPr>
          <w:lang w:eastAsia="zh-CN"/>
        </w:rPr>
      </w:pPr>
      <w:r>
        <w:rPr>
          <w:rFonts w:eastAsia="Yu Mincho"/>
        </w:rPr>
        <w:lastRenderedPageBreak/>
        <w:t>Proposal 1 (Nokia): For inter-frequency prediction scenario, RAN2 has no sufficient clarity on the definition of correlation coefficient; therefore, RAN4 to wait for the progress in RAN2.</w:t>
      </w:r>
    </w:p>
    <w:p w14:paraId="4EB06717" w14:textId="77777777" w:rsidR="000F7642" w:rsidRDefault="000F7642" w:rsidP="000F7642">
      <w:pPr>
        <w:pStyle w:val="ListParagraph"/>
        <w:numPr>
          <w:ilvl w:val="1"/>
          <w:numId w:val="4"/>
        </w:numPr>
        <w:spacing w:before="120" w:beforeAutospacing="1" w:after="120"/>
        <w:ind w:left="2061" w:firstLineChars="0"/>
        <w:rPr>
          <w:lang w:eastAsia="zh-CN"/>
        </w:rPr>
      </w:pPr>
      <w:r>
        <w:rPr>
          <w:rFonts w:eastAsia="Yu Mincho"/>
        </w:rPr>
        <w:t>Proposal 2 (Nokia): For inter-frequency prediction scenario, in a cluster approach, RRM measurement prediction performance can be enhanced when measurement from a group of cells in one carrier frequency is used by the UE as an input. Therefore, RAN4 should consider the impact of cluster approach.</w:t>
      </w:r>
    </w:p>
    <w:p w14:paraId="606FB04D" w14:textId="77777777" w:rsidR="000F7642" w:rsidRDefault="000F7642" w:rsidP="000F7642">
      <w:pPr>
        <w:pStyle w:val="ListParagraph"/>
        <w:numPr>
          <w:ilvl w:val="1"/>
          <w:numId w:val="4"/>
        </w:numPr>
        <w:spacing w:before="120" w:beforeAutospacing="1" w:after="120"/>
        <w:ind w:left="2061" w:firstLineChars="0"/>
        <w:rPr>
          <w:lang w:eastAsia="zh-CN"/>
        </w:rPr>
      </w:pPr>
      <w:r>
        <w:rPr>
          <w:lang w:eastAsia="zh-CN"/>
        </w:rPr>
        <w:t xml:space="preserve">Proposal 3 (vivo): As the key element affecting RSRP prediction accuracy for inter-frequency prediction, correlation coefficient need to consider it when defining metrics. Regarding EPRE difference, as well as frequency distance and frequency separation, </w:t>
      </w:r>
      <w:proofErr w:type="spellStart"/>
      <w:r>
        <w:rPr>
          <w:lang w:eastAsia="zh-CN"/>
        </w:rPr>
        <w:t>hese</w:t>
      </w:r>
      <w:proofErr w:type="spellEnd"/>
      <w:r>
        <w:rPr>
          <w:lang w:eastAsia="zh-CN"/>
        </w:rPr>
        <w:t xml:space="preserve"> are coupled with the correlation coefficient and no need to splitting them into more detailed factors for discussion</w:t>
      </w:r>
    </w:p>
    <w:p w14:paraId="37CB56BC" w14:textId="77777777" w:rsidR="000F7642" w:rsidRDefault="000F7642" w:rsidP="000F7642">
      <w:pPr>
        <w:pStyle w:val="ListParagraph"/>
        <w:numPr>
          <w:ilvl w:val="1"/>
          <w:numId w:val="4"/>
        </w:numPr>
        <w:spacing w:before="120" w:beforeAutospacing="1" w:after="120"/>
        <w:ind w:left="2061" w:firstLineChars="0"/>
        <w:rPr>
          <w:lang w:eastAsia="zh-CN"/>
        </w:rPr>
      </w:pPr>
      <w:r>
        <w:rPr>
          <w:lang w:eastAsia="zh-CN"/>
        </w:rPr>
        <w:t>Proposal 4 (vivo): For the cluster-based approach, the criteria for selecting cells can influence inter-frequency prediction accuracy. This factor could also be considered as a potential aspect</w:t>
      </w:r>
    </w:p>
    <w:p w14:paraId="0ECB3F32" w14:textId="77777777" w:rsidR="000F7642" w:rsidRDefault="000F7642" w:rsidP="000F7642">
      <w:pPr>
        <w:pStyle w:val="ListParagraph"/>
        <w:numPr>
          <w:ilvl w:val="1"/>
          <w:numId w:val="4"/>
        </w:numPr>
        <w:spacing w:before="120" w:beforeAutospacing="1" w:after="120"/>
        <w:ind w:left="2061" w:firstLineChars="0"/>
        <w:rPr>
          <w:lang w:eastAsia="zh-CN"/>
        </w:rPr>
      </w:pPr>
      <w:r>
        <w:rPr>
          <w:lang w:eastAsia="zh-CN"/>
        </w:rPr>
        <w:t xml:space="preserve">Proposal 5 (Huawei): For inter-frequency inter-cell frequency domain prediction, RSRP prediction accuracy is to be specified under certain conditions, </w:t>
      </w:r>
    </w:p>
    <w:p w14:paraId="26440CED" w14:textId="77777777" w:rsidR="000F7642" w:rsidRDefault="000F7642" w:rsidP="000F7642">
      <w:pPr>
        <w:pStyle w:val="ListParagraph"/>
        <w:numPr>
          <w:ilvl w:val="2"/>
          <w:numId w:val="4"/>
        </w:numPr>
        <w:spacing w:before="120" w:beforeAutospacing="1" w:after="120"/>
        <w:ind w:firstLineChars="0"/>
        <w:rPr>
          <w:lang w:eastAsia="zh-CN"/>
        </w:rPr>
      </w:pPr>
      <w:r>
        <w:rPr>
          <w:lang w:eastAsia="zh-CN"/>
        </w:rPr>
        <w:t>channel correlation coefficient</w:t>
      </w:r>
    </w:p>
    <w:p w14:paraId="1BB09693" w14:textId="77777777" w:rsidR="000F7642" w:rsidRDefault="000F7642" w:rsidP="000F7642">
      <w:pPr>
        <w:pStyle w:val="ListParagraph"/>
        <w:numPr>
          <w:ilvl w:val="2"/>
          <w:numId w:val="4"/>
        </w:numPr>
        <w:spacing w:before="120" w:beforeAutospacing="1" w:after="120"/>
        <w:ind w:firstLineChars="0"/>
        <w:rPr>
          <w:lang w:eastAsia="zh-CN"/>
        </w:rPr>
      </w:pPr>
      <w:r>
        <w:rPr>
          <w:lang w:eastAsia="zh-CN"/>
        </w:rPr>
        <w:t>FFS on cluster/single cell approach, depending on whether explicit indication and corresponding UE capability are specified in RAN2.</w:t>
      </w:r>
    </w:p>
    <w:p w14:paraId="608D3AE6" w14:textId="77777777" w:rsidR="000F7642" w:rsidRDefault="000F7642" w:rsidP="000F7642">
      <w:pPr>
        <w:pStyle w:val="ListParagraph"/>
        <w:numPr>
          <w:ilvl w:val="1"/>
          <w:numId w:val="4"/>
        </w:numPr>
        <w:spacing w:before="120" w:beforeAutospacing="1" w:after="120"/>
        <w:ind w:left="2061" w:firstLineChars="0"/>
        <w:rPr>
          <w:lang w:eastAsia="zh-CN"/>
        </w:rPr>
      </w:pPr>
      <w:r>
        <w:rPr>
          <w:lang w:eastAsia="zh-CN"/>
        </w:rPr>
        <w:t>Proposal 6 (Huawei): cluster approach or single cell approach would impact on the value of prediction accuracy.</w:t>
      </w:r>
    </w:p>
    <w:p w14:paraId="25197DEC" w14:textId="77777777" w:rsidR="000F7642" w:rsidRDefault="000F7642" w:rsidP="000F7642">
      <w:pPr>
        <w:pStyle w:val="ListParagraph"/>
        <w:numPr>
          <w:ilvl w:val="1"/>
          <w:numId w:val="4"/>
        </w:numPr>
        <w:spacing w:before="120" w:beforeAutospacing="1" w:after="120"/>
        <w:ind w:left="2061" w:firstLineChars="0"/>
        <w:rPr>
          <w:lang w:eastAsia="zh-CN"/>
        </w:rPr>
      </w:pPr>
      <w:r>
        <w:rPr>
          <w:lang w:eastAsia="zh-CN"/>
        </w:rPr>
        <w:t>Proposal 7 (CMCC): for cluster approach, it is proposed to follow RAN2 agreements that model takes measurements from more than one cell as inputs.</w:t>
      </w:r>
    </w:p>
    <w:p w14:paraId="5E007D95" w14:textId="77777777" w:rsidR="000F7642" w:rsidRDefault="000F7642" w:rsidP="000F7642">
      <w:pPr>
        <w:pStyle w:val="ListParagraph"/>
        <w:numPr>
          <w:ilvl w:val="1"/>
          <w:numId w:val="4"/>
        </w:numPr>
        <w:spacing w:before="120" w:beforeAutospacing="1" w:after="120"/>
        <w:ind w:left="2061" w:firstLineChars="0"/>
        <w:rPr>
          <w:lang w:eastAsia="zh-CN"/>
        </w:rPr>
      </w:pPr>
      <w:r>
        <w:rPr>
          <w:lang w:eastAsia="zh-CN"/>
        </w:rPr>
        <w:t>Proposal 8 (Qualcomm): RAN4 to not consider EPRE difference as one of the factors potentially impacting RSRP prediction accuracy for inter-frequency prediction scenario.</w:t>
      </w:r>
    </w:p>
    <w:p w14:paraId="53DE9578" w14:textId="77777777" w:rsidR="000F7642" w:rsidRDefault="000F7642" w:rsidP="000F7642">
      <w:pPr>
        <w:pStyle w:val="ListParagraph"/>
        <w:numPr>
          <w:ilvl w:val="1"/>
          <w:numId w:val="4"/>
        </w:numPr>
        <w:spacing w:before="120" w:beforeAutospacing="1" w:after="120"/>
        <w:ind w:left="2061" w:firstLineChars="0"/>
        <w:rPr>
          <w:lang w:eastAsia="zh-CN"/>
        </w:rPr>
      </w:pPr>
      <w:r>
        <w:rPr>
          <w:lang w:eastAsia="zh-CN"/>
        </w:rPr>
        <w:t>Proposal 9 (OPPO): RAN4 to discuss the measurement period requirements for inter-frequency measurement prediction considering the impact of skipped measurement frequencies or skipped measurement instances which may not need to be considered in the CSSF calculation.</w:t>
      </w:r>
    </w:p>
    <w:p w14:paraId="1D18FC5B" w14:textId="77777777" w:rsidR="000F7642" w:rsidRDefault="000F7642" w:rsidP="000F7642">
      <w:pPr>
        <w:pStyle w:val="ListParagraph"/>
        <w:numPr>
          <w:ilvl w:val="1"/>
          <w:numId w:val="4"/>
        </w:numPr>
        <w:spacing w:before="120" w:beforeAutospacing="1" w:after="120"/>
        <w:ind w:left="2061" w:firstLineChars="0"/>
        <w:rPr>
          <w:lang w:eastAsia="zh-CN"/>
        </w:rPr>
      </w:pPr>
      <w:r>
        <w:rPr>
          <w:lang w:eastAsia="zh-CN"/>
        </w:rPr>
        <w:t>Proposal 10 (Tejas): It is proposed that RAN4 not study the impact of cluster-based and non-cluster-based inter-frequency prediction scenarios.</w:t>
      </w:r>
    </w:p>
    <w:p w14:paraId="6295E7C7" w14:textId="77777777" w:rsidR="000F7642" w:rsidRDefault="000F7642" w:rsidP="000F7642">
      <w:pPr>
        <w:pStyle w:val="ListParagraph"/>
        <w:numPr>
          <w:ilvl w:val="1"/>
          <w:numId w:val="4"/>
        </w:numPr>
        <w:spacing w:before="120" w:beforeAutospacing="1" w:after="120"/>
        <w:ind w:left="2061" w:firstLineChars="0"/>
        <w:rPr>
          <w:lang w:eastAsia="zh-CN"/>
        </w:rPr>
      </w:pPr>
      <w:r>
        <w:rPr>
          <w:lang w:eastAsia="zh-CN"/>
        </w:rPr>
        <w:t>Proposal 11 (Tejas): No need to define separate requirement for clustered and non-clustered approach in inter frequency prediction scenario.</w:t>
      </w:r>
    </w:p>
    <w:p w14:paraId="2BE9AA64" w14:textId="77777777" w:rsidR="000F7642" w:rsidRDefault="000F7642" w:rsidP="000F7642">
      <w:pPr>
        <w:pStyle w:val="ListParagraph"/>
        <w:numPr>
          <w:ilvl w:val="1"/>
          <w:numId w:val="4"/>
        </w:numPr>
        <w:spacing w:before="120" w:beforeAutospacing="1" w:after="120"/>
        <w:ind w:left="2061" w:firstLineChars="0"/>
        <w:rPr>
          <w:lang w:eastAsia="zh-CN"/>
        </w:rPr>
      </w:pPr>
      <w:r>
        <w:rPr>
          <w:lang w:eastAsia="zh-CN"/>
        </w:rPr>
        <w:t>Proposal 12 (Xiaomi): For inter-frequency inter-cell RSRP prediction, RAN4 to study the impact on CSSF reduction in measurement period.</w:t>
      </w:r>
    </w:p>
    <w:p w14:paraId="3E3A83C9" w14:textId="77777777" w:rsidR="000F7642" w:rsidRDefault="000F7642" w:rsidP="000F7642">
      <w:pPr>
        <w:pStyle w:val="ListParagraph"/>
        <w:numPr>
          <w:ilvl w:val="1"/>
          <w:numId w:val="4"/>
        </w:numPr>
        <w:spacing w:before="120" w:beforeAutospacing="1" w:after="120"/>
        <w:ind w:left="2061" w:firstLineChars="0"/>
        <w:rPr>
          <w:lang w:eastAsia="zh-CN"/>
        </w:rPr>
      </w:pPr>
      <w:r>
        <w:rPr>
          <w:lang w:eastAsia="zh-CN"/>
        </w:rPr>
        <w:t>Proposal 13 (MediaTek): For inter-frequency prediction scenario, it is not feasible to study the impact of correlation coefficient unless RAN4 define a common dataset.</w:t>
      </w:r>
    </w:p>
    <w:p w14:paraId="65DE9E78" w14:textId="77777777" w:rsidR="000F7642" w:rsidRDefault="000F7642" w:rsidP="000F7642">
      <w:pPr>
        <w:pStyle w:val="ListParagraph"/>
        <w:numPr>
          <w:ilvl w:val="1"/>
          <w:numId w:val="4"/>
        </w:numPr>
        <w:spacing w:before="120" w:beforeAutospacing="1" w:after="120"/>
        <w:ind w:left="2061" w:firstLineChars="0"/>
        <w:rPr>
          <w:lang w:eastAsia="zh-CN"/>
        </w:rPr>
      </w:pPr>
      <w:r>
        <w:rPr>
          <w:lang w:eastAsia="zh-CN"/>
        </w:rPr>
        <w:t>Proposal 14 (Apple):</w:t>
      </w:r>
      <w:r w:rsidRPr="00C44B3D">
        <w:rPr>
          <w:lang w:eastAsia="zh-CN"/>
        </w:rPr>
        <w:t>RAN2’s assumption of collocated cells for frequency domain prediction may represent an unrealistic scenario. RAN4 to investigate frequency domain prediction methodologies for non-collocated cells, ensuring alignment with real-world deployment conditions. (scenario #3)</w:t>
      </w:r>
    </w:p>
    <w:p w14:paraId="28724360" w14:textId="77777777" w:rsidR="000F7642" w:rsidRDefault="000F7642" w:rsidP="000F7642">
      <w:pPr>
        <w:pStyle w:val="ListParagraph"/>
        <w:numPr>
          <w:ilvl w:val="1"/>
          <w:numId w:val="4"/>
        </w:numPr>
        <w:spacing w:before="120" w:beforeAutospacing="1" w:after="120"/>
        <w:ind w:left="2061" w:firstLineChars="0"/>
        <w:rPr>
          <w:lang w:eastAsia="zh-CN"/>
        </w:rPr>
      </w:pPr>
      <w:r>
        <w:rPr>
          <w:lang w:eastAsia="zh-CN"/>
        </w:rPr>
        <w:t xml:space="preserve">Proposal 15 (Apple): </w:t>
      </w:r>
      <w:r w:rsidRPr="00FA70B5">
        <w:rPr>
          <w:lang w:eastAsia="zh-CN"/>
        </w:rPr>
        <w:t>RAN4 to clarify the exact meaning of the correlation coefficient between measured and predicted frequency layers, and how it relates to multi-frequency channel generation</w:t>
      </w:r>
      <w:r>
        <w:rPr>
          <w:lang w:eastAsia="zh-CN"/>
        </w:rPr>
        <w:t xml:space="preserve"> (</w:t>
      </w:r>
      <w:r w:rsidRPr="00FA70B5">
        <w:rPr>
          <w:lang w:eastAsia="zh-CN"/>
        </w:rPr>
        <w:t>7.6.5</w:t>
      </w:r>
      <w:r>
        <w:rPr>
          <w:lang w:eastAsia="zh-CN"/>
        </w:rPr>
        <w:t xml:space="preserve"> in </w:t>
      </w:r>
      <w:r w:rsidRPr="00FA70B5">
        <w:rPr>
          <w:lang w:eastAsia="zh-CN"/>
        </w:rPr>
        <w:t>TR 38.901</w:t>
      </w:r>
      <w:r>
        <w:rPr>
          <w:lang w:eastAsia="zh-CN"/>
        </w:rPr>
        <w:t>)</w:t>
      </w:r>
    </w:p>
    <w:p w14:paraId="428F954A" w14:textId="77777777" w:rsidR="000F7642" w:rsidRDefault="000F7642" w:rsidP="000F7642">
      <w:pPr>
        <w:spacing w:after="120"/>
        <w:rPr>
          <w:lang w:eastAsia="zh-CN"/>
        </w:rPr>
      </w:pPr>
    </w:p>
    <w:p w14:paraId="195F0270" w14:textId="77777777" w:rsidR="000F7642" w:rsidRDefault="000F7642" w:rsidP="000F7642">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lastRenderedPageBreak/>
        <w:t>Candidate Options:</w:t>
      </w:r>
    </w:p>
    <w:p w14:paraId="6CED5242" w14:textId="77777777" w:rsidR="000F7642" w:rsidRDefault="000F7642" w:rsidP="000F7642">
      <w:pPr>
        <w:pStyle w:val="ListParagraph"/>
        <w:numPr>
          <w:ilvl w:val="0"/>
          <w:numId w:val="4"/>
        </w:numPr>
        <w:overflowPunct/>
        <w:autoSpaceDE/>
        <w:autoSpaceDN/>
        <w:adjustRightInd/>
        <w:spacing w:before="100" w:beforeAutospacing="1" w:after="120"/>
        <w:ind w:firstLineChars="0"/>
        <w:textAlignment w:val="auto"/>
        <w:rPr>
          <w:lang w:eastAsia="zh-CN"/>
        </w:rPr>
      </w:pPr>
      <w:r>
        <w:rPr>
          <w:lang w:eastAsia="zh-CN"/>
        </w:rPr>
        <w:t>Regarding EPRE difference</w:t>
      </w:r>
    </w:p>
    <w:p w14:paraId="6779AA6E"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rFonts w:eastAsia="SimSun"/>
          <w:lang w:eastAsia="zh-CN"/>
        </w:rPr>
        <w:t xml:space="preserve">Option 1: </w:t>
      </w:r>
      <w:r>
        <w:rPr>
          <w:lang w:eastAsia="zh-CN"/>
        </w:rPr>
        <w:t>RAN4 to not consider EPRE difference as one of the factors</w:t>
      </w:r>
    </w:p>
    <w:p w14:paraId="418C32ED"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rFonts w:eastAsia="SimSun"/>
          <w:lang w:eastAsia="zh-CN"/>
        </w:rPr>
        <w:t>Option 2:</w:t>
      </w:r>
      <w:r>
        <w:rPr>
          <w:lang w:eastAsia="zh-CN"/>
        </w:rPr>
        <w:t xml:space="preserve"> RAN4 to consider EPRE difference as one of the factors</w:t>
      </w:r>
    </w:p>
    <w:p w14:paraId="3A8A7654" w14:textId="77777777" w:rsidR="000F7642" w:rsidRDefault="000F7642" w:rsidP="000F7642">
      <w:pPr>
        <w:pStyle w:val="ListParagraph"/>
        <w:overflowPunct/>
        <w:autoSpaceDE/>
        <w:autoSpaceDN/>
        <w:adjustRightInd/>
        <w:spacing w:before="100" w:beforeAutospacing="1" w:after="120"/>
        <w:ind w:left="936" w:firstLineChars="0" w:firstLine="0"/>
        <w:textAlignment w:val="auto"/>
        <w:rPr>
          <w:lang w:eastAsia="zh-CN"/>
        </w:rPr>
      </w:pPr>
    </w:p>
    <w:p w14:paraId="6CEA5240" w14:textId="77777777" w:rsidR="000F7642" w:rsidRDefault="000F7642" w:rsidP="000F7642">
      <w:pPr>
        <w:pStyle w:val="ListParagraph"/>
        <w:numPr>
          <w:ilvl w:val="0"/>
          <w:numId w:val="4"/>
        </w:numPr>
        <w:overflowPunct/>
        <w:autoSpaceDE/>
        <w:autoSpaceDN/>
        <w:adjustRightInd/>
        <w:spacing w:before="100" w:beforeAutospacing="1" w:after="120"/>
        <w:ind w:firstLineChars="0"/>
        <w:textAlignment w:val="auto"/>
        <w:rPr>
          <w:lang w:eastAsia="zh-CN"/>
        </w:rPr>
      </w:pPr>
      <w:r>
        <w:rPr>
          <w:lang w:eastAsia="zh-CN"/>
        </w:rPr>
        <w:t>Regarding Correlation Coefficient</w:t>
      </w:r>
    </w:p>
    <w:p w14:paraId="74624401"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rFonts w:eastAsia="SimSun"/>
          <w:lang w:eastAsia="zh-CN"/>
        </w:rPr>
        <w:t xml:space="preserve">Option 1: </w:t>
      </w:r>
      <w:r>
        <w:rPr>
          <w:rFonts w:eastAsia="Yu Mincho"/>
        </w:rPr>
        <w:t>RAN2 has no sufficient clarity on the definition of correlation coefficient; therefore, RAN4 to wait for the progress in RAN2</w:t>
      </w:r>
    </w:p>
    <w:p w14:paraId="78D7C3C9"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rFonts w:eastAsia="SimSun"/>
          <w:lang w:eastAsia="zh-CN"/>
        </w:rPr>
        <w:t xml:space="preserve">Option 2: </w:t>
      </w:r>
      <w:r>
        <w:rPr>
          <w:rFonts w:eastAsia="Yu Mincho"/>
        </w:rPr>
        <w:t xml:space="preserve">RAN4 to consider channel correlation coefficient for the definition of performance metric for inter-frequency scenarios </w:t>
      </w:r>
    </w:p>
    <w:p w14:paraId="087EE5BE"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lang w:eastAsia="zh-CN"/>
        </w:rPr>
        <w:t>Option 3: It is not feasible to study the impact of correlation coefficient unless RAN4 define a common dataset.</w:t>
      </w:r>
    </w:p>
    <w:p w14:paraId="074056E9"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lang w:eastAsia="zh-CN"/>
        </w:rPr>
        <w:t xml:space="preserve">Option 4: To consider the framework of multi-frequency simulation in section 7.6.5 in TR 38.901 for inter frequency evaluations and drop the correlation coefficient </w:t>
      </w:r>
    </w:p>
    <w:p w14:paraId="4A52D48D" w14:textId="77777777" w:rsidR="000F7642" w:rsidRDefault="000F7642" w:rsidP="000F7642">
      <w:pPr>
        <w:spacing w:before="100" w:beforeAutospacing="1" w:after="120"/>
        <w:rPr>
          <w:lang w:eastAsia="zh-CN"/>
        </w:rPr>
      </w:pPr>
    </w:p>
    <w:p w14:paraId="66B10FFE" w14:textId="77777777" w:rsidR="000F7642" w:rsidRDefault="000F7642" w:rsidP="000F7642">
      <w:pPr>
        <w:pStyle w:val="ListParagraph"/>
        <w:numPr>
          <w:ilvl w:val="0"/>
          <w:numId w:val="4"/>
        </w:numPr>
        <w:overflowPunct/>
        <w:autoSpaceDE/>
        <w:autoSpaceDN/>
        <w:adjustRightInd/>
        <w:spacing w:before="100" w:beforeAutospacing="1" w:after="120"/>
        <w:ind w:firstLineChars="0"/>
        <w:textAlignment w:val="auto"/>
        <w:rPr>
          <w:lang w:eastAsia="zh-CN"/>
        </w:rPr>
      </w:pPr>
      <w:r>
        <w:rPr>
          <w:lang w:eastAsia="zh-CN"/>
        </w:rPr>
        <w:t>Regarding Cluster Approach</w:t>
      </w:r>
    </w:p>
    <w:p w14:paraId="31BF7D42"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rFonts w:eastAsia="SimSun"/>
          <w:lang w:eastAsia="zh-CN"/>
        </w:rPr>
        <w:t>Option 1: RAN4 to consider the impact of cluster approach</w:t>
      </w:r>
    </w:p>
    <w:p w14:paraId="1A351BBB"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rFonts w:eastAsia="SimSun"/>
          <w:lang w:eastAsia="zh-CN"/>
        </w:rPr>
        <w:t>Option 2: RAN4 to consider the impact of cluster approach</w:t>
      </w:r>
    </w:p>
    <w:p w14:paraId="027584BE"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lang w:eastAsia="zh-CN"/>
        </w:rPr>
        <w:t>Option 3: RAN4 to consider the impact of cluster approach depending on whether explicit indication and corresponding UE capability are specified in RAN2</w:t>
      </w:r>
    </w:p>
    <w:p w14:paraId="71721C27"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lang w:eastAsia="zh-CN"/>
        </w:rPr>
        <w:t xml:space="preserve">Option 4: </w:t>
      </w:r>
      <w:r w:rsidRPr="00FA70B5">
        <w:rPr>
          <w:lang w:eastAsia="zh-CN"/>
        </w:rPr>
        <w:t>Extend the clustering approach to support multi-output cell prediction per frequency layer, enabling the possibility of skipping measurement gaps</w:t>
      </w:r>
    </w:p>
    <w:p w14:paraId="41AEE7AD" w14:textId="77777777" w:rsidR="000F7642" w:rsidRDefault="000F7642" w:rsidP="000F7642">
      <w:pPr>
        <w:pStyle w:val="ListParagraph"/>
        <w:numPr>
          <w:ilvl w:val="0"/>
          <w:numId w:val="4"/>
        </w:numPr>
        <w:overflowPunct/>
        <w:autoSpaceDE/>
        <w:autoSpaceDN/>
        <w:adjustRightInd/>
        <w:spacing w:before="100" w:beforeAutospacing="1" w:after="120"/>
        <w:ind w:firstLineChars="0"/>
        <w:textAlignment w:val="auto"/>
        <w:rPr>
          <w:lang w:eastAsia="zh-CN"/>
        </w:rPr>
      </w:pPr>
      <w:r>
        <w:rPr>
          <w:lang w:eastAsia="zh-CN"/>
        </w:rPr>
        <w:t>Impact on CSSF:</w:t>
      </w:r>
    </w:p>
    <w:p w14:paraId="6DFAAACA"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lang w:eastAsia="zh-CN"/>
        </w:rPr>
        <w:t>RAN4 to consider the impact on CSSF calculation</w:t>
      </w:r>
    </w:p>
    <w:p w14:paraId="44770A82"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lang w:eastAsia="zh-CN"/>
        </w:rPr>
        <w:t>RAN4 to not consider the impact on CSSF calculation</w:t>
      </w:r>
    </w:p>
    <w:p w14:paraId="25DAF246" w14:textId="77777777" w:rsidR="000F7642" w:rsidRDefault="000F7642" w:rsidP="000F7642">
      <w:pPr>
        <w:pStyle w:val="ListParagraph"/>
        <w:numPr>
          <w:ilvl w:val="0"/>
          <w:numId w:val="4"/>
        </w:numPr>
        <w:overflowPunct/>
        <w:autoSpaceDE/>
        <w:autoSpaceDN/>
        <w:adjustRightInd/>
        <w:spacing w:before="100" w:beforeAutospacing="1" w:after="120"/>
        <w:ind w:firstLineChars="0"/>
        <w:textAlignment w:val="auto"/>
        <w:rPr>
          <w:lang w:eastAsia="zh-CN"/>
        </w:rPr>
      </w:pPr>
      <w:r>
        <w:rPr>
          <w:lang w:eastAsia="zh-CN"/>
        </w:rPr>
        <w:t xml:space="preserve">Non-collocated Scenario: </w:t>
      </w:r>
    </w:p>
    <w:p w14:paraId="5B8D2120"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lang w:eastAsia="zh-CN"/>
        </w:rPr>
        <w:t xml:space="preserve">RAN4 to consider non-collocated scenarios for inter-frequency inter-cell prediction </w:t>
      </w:r>
    </w:p>
    <w:p w14:paraId="503C9D38" w14:textId="77777777" w:rsidR="000F7642" w:rsidRDefault="000F7642" w:rsidP="000F7642">
      <w:pPr>
        <w:pStyle w:val="ListParagraph"/>
        <w:overflowPunct/>
        <w:autoSpaceDE/>
        <w:autoSpaceDN/>
        <w:adjustRightInd/>
        <w:spacing w:after="120"/>
        <w:ind w:left="2061" w:firstLineChars="0" w:firstLine="0"/>
        <w:textAlignment w:val="auto"/>
        <w:rPr>
          <w:lang w:eastAsia="zh-CN"/>
        </w:rPr>
      </w:pPr>
    </w:p>
    <w:p w14:paraId="406849F5" w14:textId="77777777" w:rsidR="000F7642" w:rsidRDefault="000F7642" w:rsidP="000F7642">
      <w:pPr>
        <w:pStyle w:val="ListParagraph"/>
        <w:overflowPunct/>
        <w:autoSpaceDE/>
        <w:autoSpaceDN/>
        <w:adjustRightInd/>
        <w:spacing w:after="120"/>
        <w:ind w:left="720" w:firstLineChars="0" w:firstLine="0"/>
        <w:textAlignment w:val="auto"/>
        <w:rPr>
          <w:rFonts w:eastAsia="SimSun"/>
          <w:color w:val="0070C0"/>
          <w:lang w:eastAsia="zh-CN"/>
        </w:rPr>
      </w:pPr>
    </w:p>
    <w:p w14:paraId="7BEA02F5" w14:textId="77777777" w:rsidR="000F7642" w:rsidRDefault="000F7642" w:rsidP="000F7642">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Recommended WF</w:t>
      </w:r>
      <w:r>
        <w:rPr>
          <w:color w:val="0070C0"/>
          <w:lang w:eastAsia="zh-CN"/>
        </w:rPr>
        <w:t>:</w:t>
      </w:r>
    </w:p>
    <w:p w14:paraId="5B8071BB" w14:textId="77777777" w:rsidR="000F7642" w:rsidRDefault="000F7642" w:rsidP="000F7642">
      <w:pPr>
        <w:pStyle w:val="ListParagraph"/>
        <w:overflowPunct/>
        <w:autoSpaceDE/>
        <w:autoSpaceDN/>
        <w:adjustRightInd/>
        <w:spacing w:after="120"/>
        <w:ind w:left="936" w:firstLineChars="0" w:firstLine="0"/>
        <w:textAlignment w:val="auto"/>
        <w:rPr>
          <w:lang w:eastAsia="zh-CN"/>
        </w:rPr>
      </w:pPr>
      <w:r>
        <w:rPr>
          <w:lang w:eastAsia="zh-CN"/>
        </w:rPr>
        <w:t>Discuss above listed candidate options.</w:t>
      </w:r>
    </w:p>
    <w:p w14:paraId="6997EF2B" w14:textId="77777777" w:rsidR="000F7642" w:rsidRDefault="000F7642" w:rsidP="000F7642">
      <w:pPr>
        <w:spacing w:before="100" w:beforeAutospacing="1"/>
        <w:rPr>
          <w:lang w:eastAsia="zh-CN"/>
        </w:rPr>
      </w:pPr>
    </w:p>
    <w:p w14:paraId="04BF3578" w14:textId="77777777" w:rsidR="000F7642" w:rsidRDefault="000F7642" w:rsidP="000F7642">
      <w:pPr>
        <w:spacing w:before="100" w:beforeAutospacing="1"/>
        <w:rPr>
          <w:lang w:eastAsia="zh-CN"/>
        </w:rPr>
      </w:pPr>
      <w:r>
        <w:rPr>
          <w:lang w:eastAsia="zh-CN"/>
        </w:rPr>
        <w:t>Discussion:</w:t>
      </w:r>
    </w:p>
    <w:p w14:paraId="3672DED6" w14:textId="77777777" w:rsidR="000F7642" w:rsidRDefault="000F7642" w:rsidP="000F7642">
      <w:pPr>
        <w:pStyle w:val="ListParagraph"/>
        <w:numPr>
          <w:ilvl w:val="0"/>
          <w:numId w:val="4"/>
        </w:numPr>
        <w:overflowPunct/>
        <w:autoSpaceDE/>
        <w:autoSpaceDN/>
        <w:adjustRightInd/>
        <w:spacing w:before="100" w:beforeAutospacing="1" w:after="120"/>
        <w:ind w:firstLineChars="0"/>
        <w:textAlignment w:val="auto"/>
        <w:rPr>
          <w:lang w:eastAsia="zh-CN"/>
        </w:rPr>
      </w:pPr>
      <w:r>
        <w:rPr>
          <w:lang w:eastAsia="zh-CN"/>
        </w:rPr>
        <w:t>Regarding EPRE difference</w:t>
      </w:r>
    </w:p>
    <w:p w14:paraId="6FDB91F4"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rFonts w:eastAsia="SimSun"/>
          <w:lang w:eastAsia="zh-CN"/>
        </w:rPr>
        <w:t xml:space="preserve">Option 1: </w:t>
      </w:r>
      <w:r>
        <w:rPr>
          <w:lang w:eastAsia="zh-CN"/>
        </w:rPr>
        <w:t>RAN4 to not consider EPRE difference as one of the factors</w:t>
      </w:r>
    </w:p>
    <w:p w14:paraId="557B3227"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rFonts w:eastAsia="SimSun"/>
          <w:lang w:eastAsia="zh-CN"/>
        </w:rPr>
        <w:lastRenderedPageBreak/>
        <w:t>Option 2:</w:t>
      </w:r>
      <w:r>
        <w:rPr>
          <w:lang w:eastAsia="zh-CN"/>
        </w:rPr>
        <w:t xml:space="preserve"> RAN4 to consider EPRE difference as one of the factors</w:t>
      </w:r>
    </w:p>
    <w:p w14:paraId="723FED63" w14:textId="77777777" w:rsidR="000F7642" w:rsidRDefault="000F7642" w:rsidP="000F7642">
      <w:pPr>
        <w:pStyle w:val="ListParagraph"/>
        <w:overflowPunct/>
        <w:autoSpaceDE/>
        <w:autoSpaceDN/>
        <w:adjustRightInd/>
        <w:spacing w:before="100" w:beforeAutospacing="1" w:after="120"/>
        <w:ind w:left="936" w:firstLineChars="0" w:firstLine="0"/>
        <w:textAlignment w:val="auto"/>
        <w:rPr>
          <w:lang w:eastAsia="zh-CN"/>
        </w:rPr>
      </w:pPr>
      <w:r>
        <w:rPr>
          <w:lang w:eastAsia="zh-CN"/>
        </w:rPr>
        <w:t xml:space="preserve">Discussion: </w:t>
      </w:r>
    </w:p>
    <w:p w14:paraId="1982EC66" w14:textId="77777777" w:rsidR="000F7642" w:rsidRDefault="000F7642" w:rsidP="000F7642">
      <w:pPr>
        <w:pStyle w:val="ListParagraph"/>
        <w:overflowPunct/>
        <w:autoSpaceDE/>
        <w:autoSpaceDN/>
        <w:adjustRightInd/>
        <w:spacing w:before="100" w:beforeAutospacing="1" w:after="120"/>
        <w:ind w:left="936" w:firstLineChars="0" w:firstLine="0"/>
        <w:textAlignment w:val="auto"/>
        <w:rPr>
          <w:lang w:eastAsia="zh-CN"/>
        </w:rPr>
      </w:pPr>
      <w:r>
        <w:rPr>
          <w:lang w:eastAsia="zh-CN"/>
        </w:rPr>
        <w:t>Vivo: How we should consider EPRE difference?</w:t>
      </w:r>
    </w:p>
    <w:p w14:paraId="4EB3BB3A" w14:textId="77777777" w:rsidR="000F7642" w:rsidRDefault="000F7642" w:rsidP="000F7642">
      <w:pPr>
        <w:pStyle w:val="ListParagraph"/>
        <w:overflowPunct/>
        <w:autoSpaceDE/>
        <w:autoSpaceDN/>
        <w:adjustRightInd/>
        <w:spacing w:before="100" w:beforeAutospacing="1" w:after="120"/>
        <w:ind w:left="936" w:firstLineChars="0" w:firstLine="0"/>
        <w:textAlignment w:val="auto"/>
        <w:rPr>
          <w:lang w:eastAsia="zh-CN"/>
        </w:rPr>
      </w:pPr>
      <w:r>
        <w:rPr>
          <w:lang w:eastAsia="zh-CN"/>
        </w:rPr>
        <w:t>Qualcomm: EPRE should be already provided to the UE.</w:t>
      </w:r>
    </w:p>
    <w:p w14:paraId="6022866C" w14:textId="77777777" w:rsidR="000F7642" w:rsidRDefault="000F7642" w:rsidP="000F7642">
      <w:pPr>
        <w:pStyle w:val="ListParagraph"/>
        <w:overflowPunct/>
        <w:autoSpaceDE/>
        <w:autoSpaceDN/>
        <w:adjustRightInd/>
        <w:spacing w:before="100" w:beforeAutospacing="1" w:after="120"/>
        <w:ind w:left="936" w:firstLineChars="0" w:firstLine="0"/>
        <w:textAlignment w:val="auto"/>
        <w:rPr>
          <w:lang w:eastAsia="zh-CN"/>
        </w:rPr>
      </w:pPr>
      <w:r>
        <w:rPr>
          <w:lang w:eastAsia="zh-CN"/>
        </w:rPr>
        <w:t>Apple: We understand Qualcomm’s point. It is hard to say to consider or not consider</w:t>
      </w:r>
    </w:p>
    <w:p w14:paraId="278BBBB9" w14:textId="77777777" w:rsidR="000F7642" w:rsidRDefault="000F7642" w:rsidP="000F7642">
      <w:pPr>
        <w:pStyle w:val="ListParagraph"/>
        <w:overflowPunct/>
        <w:autoSpaceDE/>
        <w:autoSpaceDN/>
        <w:adjustRightInd/>
        <w:spacing w:before="100" w:beforeAutospacing="1" w:after="120"/>
        <w:ind w:left="936" w:firstLineChars="0" w:firstLine="0"/>
        <w:textAlignment w:val="auto"/>
        <w:rPr>
          <w:lang w:eastAsia="zh-CN"/>
        </w:rPr>
      </w:pPr>
      <w:r>
        <w:rPr>
          <w:lang w:eastAsia="zh-CN"/>
        </w:rPr>
        <w:t>Xiaomi: EPRE difference should be consistent between training and inference.</w:t>
      </w:r>
    </w:p>
    <w:p w14:paraId="36AD5D8F" w14:textId="77777777" w:rsidR="000F7642" w:rsidRDefault="000F7642" w:rsidP="000F7642">
      <w:pPr>
        <w:pStyle w:val="ListParagraph"/>
        <w:overflowPunct/>
        <w:autoSpaceDE/>
        <w:autoSpaceDN/>
        <w:adjustRightInd/>
        <w:spacing w:before="100" w:beforeAutospacing="1" w:after="120"/>
        <w:ind w:left="936" w:firstLineChars="0" w:firstLine="0"/>
        <w:textAlignment w:val="auto"/>
        <w:rPr>
          <w:lang w:eastAsia="zh-CN"/>
        </w:rPr>
      </w:pPr>
      <w:r>
        <w:rPr>
          <w:lang w:eastAsia="zh-CN"/>
        </w:rPr>
        <w:t xml:space="preserve">MediaTek: How the EPRE of the </w:t>
      </w:r>
      <w:proofErr w:type="spellStart"/>
      <w:r>
        <w:rPr>
          <w:lang w:eastAsia="zh-CN"/>
        </w:rPr>
        <w:t>neigboring</w:t>
      </w:r>
      <w:proofErr w:type="spellEnd"/>
      <w:r>
        <w:rPr>
          <w:lang w:eastAsia="zh-CN"/>
        </w:rPr>
        <w:t xml:space="preserve"> cell will be known? No signaling exists at this stage.</w:t>
      </w:r>
    </w:p>
    <w:p w14:paraId="33EAF704" w14:textId="77777777" w:rsidR="000F7642" w:rsidRDefault="000F7642" w:rsidP="000F7642">
      <w:pPr>
        <w:pStyle w:val="ListParagraph"/>
        <w:overflowPunct/>
        <w:autoSpaceDE/>
        <w:autoSpaceDN/>
        <w:adjustRightInd/>
        <w:spacing w:before="100" w:beforeAutospacing="1" w:after="120"/>
        <w:ind w:left="936" w:firstLineChars="0" w:firstLine="0"/>
        <w:textAlignment w:val="auto"/>
        <w:rPr>
          <w:lang w:eastAsia="zh-CN"/>
        </w:rPr>
      </w:pPr>
    </w:p>
    <w:p w14:paraId="5813138B" w14:textId="77777777" w:rsidR="000F7642" w:rsidRDefault="000F7642" w:rsidP="000F7642">
      <w:pPr>
        <w:pStyle w:val="ListParagraph"/>
        <w:numPr>
          <w:ilvl w:val="0"/>
          <w:numId w:val="4"/>
        </w:numPr>
        <w:overflowPunct/>
        <w:autoSpaceDE/>
        <w:autoSpaceDN/>
        <w:adjustRightInd/>
        <w:spacing w:before="100" w:beforeAutospacing="1" w:after="120"/>
        <w:ind w:firstLineChars="0"/>
        <w:textAlignment w:val="auto"/>
        <w:rPr>
          <w:lang w:eastAsia="zh-CN"/>
        </w:rPr>
      </w:pPr>
      <w:r>
        <w:rPr>
          <w:lang w:eastAsia="zh-CN"/>
        </w:rPr>
        <w:t>Regarding Correlation Coefficient</w:t>
      </w:r>
    </w:p>
    <w:p w14:paraId="6EE19316"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rFonts w:eastAsia="SimSun"/>
          <w:lang w:eastAsia="zh-CN"/>
        </w:rPr>
        <w:t xml:space="preserve">Option 1: </w:t>
      </w:r>
      <w:r>
        <w:rPr>
          <w:rFonts w:eastAsia="Yu Mincho"/>
        </w:rPr>
        <w:t>RAN2 has no sufficient clarity on the definition of correlation coefficient; therefore, RAN4 to wait for the progress in RAN2</w:t>
      </w:r>
    </w:p>
    <w:p w14:paraId="5ED499CB"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rFonts w:eastAsia="SimSun"/>
          <w:lang w:eastAsia="zh-CN"/>
        </w:rPr>
        <w:t xml:space="preserve">Option 2: </w:t>
      </w:r>
      <w:r>
        <w:rPr>
          <w:rFonts w:eastAsia="Yu Mincho"/>
        </w:rPr>
        <w:t xml:space="preserve">RAN4 to consider channel correlation coefficient for the definition of performance metric for inter-frequency scenarios </w:t>
      </w:r>
    </w:p>
    <w:p w14:paraId="1D1CE2AE"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lang w:eastAsia="zh-CN"/>
        </w:rPr>
        <w:t>Option 3: It is not feasible to study the impact of correlation coefficient unless RAN4 define a common dataset.</w:t>
      </w:r>
    </w:p>
    <w:p w14:paraId="7830F032" w14:textId="77777777" w:rsidR="000F7642" w:rsidRDefault="000F7642" w:rsidP="000F7642">
      <w:pPr>
        <w:pStyle w:val="ListParagraph"/>
        <w:numPr>
          <w:ilvl w:val="1"/>
          <w:numId w:val="4"/>
        </w:numPr>
        <w:overflowPunct/>
        <w:autoSpaceDE/>
        <w:autoSpaceDN/>
        <w:adjustRightInd/>
        <w:spacing w:before="100" w:beforeAutospacing="1" w:after="120"/>
        <w:ind w:left="2061" w:firstLineChars="0"/>
        <w:textAlignment w:val="auto"/>
        <w:rPr>
          <w:lang w:eastAsia="zh-CN"/>
        </w:rPr>
      </w:pPr>
      <w:r>
        <w:rPr>
          <w:lang w:eastAsia="zh-CN"/>
        </w:rPr>
        <w:t xml:space="preserve">Option 4: To consider the framework of multi-frequency simulation in section 7.6.5 in TR 38.901 for inter frequency evaluations and drop the correlation coefficient </w:t>
      </w:r>
    </w:p>
    <w:p w14:paraId="087B96D8" w14:textId="77777777" w:rsidR="000F7642" w:rsidRDefault="000F7642" w:rsidP="000F7642">
      <w:pPr>
        <w:spacing w:before="100" w:beforeAutospacing="1" w:after="120"/>
        <w:rPr>
          <w:lang w:eastAsia="zh-CN"/>
        </w:rPr>
      </w:pPr>
      <w:r>
        <w:rPr>
          <w:lang w:eastAsia="zh-CN"/>
        </w:rPr>
        <w:t>MediaTek: We don’t know how to consider correlation coefficient. They just used it as a metric. Different correlation coefficient is reported from different companies.</w:t>
      </w:r>
    </w:p>
    <w:p w14:paraId="08568682" w14:textId="77777777" w:rsidR="000F7642" w:rsidRDefault="000F7642" w:rsidP="000F7642">
      <w:pPr>
        <w:spacing w:before="100" w:beforeAutospacing="1" w:after="120"/>
        <w:rPr>
          <w:lang w:eastAsia="zh-CN"/>
        </w:rPr>
      </w:pPr>
      <w:r>
        <w:rPr>
          <w:lang w:eastAsia="zh-CN"/>
        </w:rPr>
        <w:t>Qualcomm: We share the same view as MediaTek:</w:t>
      </w:r>
    </w:p>
    <w:p w14:paraId="7A72D8E1" w14:textId="77777777" w:rsidR="000F7642" w:rsidRDefault="000F7642" w:rsidP="000F7642">
      <w:pPr>
        <w:spacing w:before="100" w:beforeAutospacing="1" w:after="120"/>
        <w:rPr>
          <w:lang w:eastAsia="zh-CN"/>
        </w:rPr>
      </w:pPr>
      <w:r>
        <w:rPr>
          <w:lang w:eastAsia="zh-CN"/>
        </w:rPr>
        <w:t>OPPO: It is based on different datasets for different frequencies in RAN2. RAN2 may not have further clarification on it. We can just say that it is the relationship between two frequencies.</w:t>
      </w:r>
    </w:p>
    <w:p w14:paraId="22F71DA9" w14:textId="77777777" w:rsidR="000F7642" w:rsidRDefault="000F7642" w:rsidP="000F7642">
      <w:pPr>
        <w:spacing w:before="100" w:beforeAutospacing="1" w:after="120"/>
        <w:rPr>
          <w:lang w:eastAsia="zh-CN"/>
        </w:rPr>
      </w:pPr>
      <w:r>
        <w:rPr>
          <w:lang w:eastAsia="zh-CN"/>
        </w:rPr>
        <w:t>Vivo: It can be a system information. It can be discussed during evaluation in RAN4</w:t>
      </w:r>
    </w:p>
    <w:p w14:paraId="7D39A1DA" w14:textId="77777777" w:rsidR="000F7642" w:rsidRDefault="000F7642" w:rsidP="000F7642">
      <w:pPr>
        <w:spacing w:before="100" w:beforeAutospacing="1" w:after="120"/>
        <w:rPr>
          <w:lang w:eastAsia="zh-CN"/>
        </w:rPr>
      </w:pPr>
      <w:r>
        <w:rPr>
          <w:lang w:eastAsia="zh-CN"/>
        </w:rPr>
        <w:t>Xiaomi: We have similar view as vivo.</w:t>
      </w:r>
    </w:p>
    <w:p w14:paraId="270310A6" w14:textId="77777777" w:rsidR="000F7642" w:rsidRDefault="000F7642" w:rsidP="000F7642">
      <w:pPr>
        <w:spacing w:before="100" w:beforeAutospacing="1" w:after="120"/>
        <w:rPr>
          <w:lang w:eastAsia="zh-CN"/>
        </w:rPr>
      </w:pPr>
      <w:r>
        <w:rPr>
          <w:lang w:eastAsia="zh-CN"/>
        </w:rPr>
        <w:t>E//: We shouldn’t rely on RAN2 understanding.</w:t>
      </w:r>
    </w:p>
    <w:p w14:paraId="3BA26BE0" w14:textId="77777777" w:rsidR="000F7642" w:rsidRDefault="000F7642" w:rsidP="000F7642">
      <w:pPr>
        <w:spacing w:before="100" w:beforeAutospacing="1" w:after="120"/>
        <w:rPr>
          <w:lang w:eastAsia="zh-CN"/>
        </w:rPr>
      </w:pPr>
    </w:p>
    <w:p w14:paraId="6111335C" w14:textId="77777777" w:rsidR="000F7642" w:rsidRPr="00542B5D" w:rsidRDefault="000F7642" w:rsidP="000F7642">
      <w:pPr>
        <w:spacing w:before="100" w:beforeAutospacing="1" w:after="120"/>
        <w:rPr>
          <w:highlight w:val="green"/>
          <w:lang w:eastAsia="zh-CN"/>
        </w:rPr>
      </w:pPr>
      <w:r w:rsidRPr="00542B5D">
        <w:rPr>
          <w:highlight w:val="green"/>
          <w:lang w:eastAsia="zh-CN"/>
        </w:rPr>
        <w:t>Agreement:</w:t>
      </w:r>
    </w:p>
    <w:p w14:paraId="6BEC3918" w14:textId="77777777" w:rsidR="000F7642" w:rsidRDefault="000F7642" w:rsidP="000F7642">
      <w:pPr>
        <w:spacing w:before="100" w:beforeAutospacing="1" w:after="120"/>
        <w:rPr>
          <w:lang w:eastAsia="zh-CN"/>
        </w:rPr>
      </w:pPr>
      <w:r w:rsidRPr="00542B5D">
        <w:rPr>
          <w:highlight w:val="green"/>
          <w:lang w:eastAsia="zh-CN"/>
        </w:rPr>
        <w:t>RAN4 to study whether and how correlation coefficient can be considered in simulation assumption for RAN4 requirements.</w:t>
      </w:r>
    </w:p>
    <w:p w14:paraId="60574467" w14:textId="77777777" w:rsidR="000F7642" w:rsidRDefault="000F7642" w:rsidP="000F7642">
      <w:pPr>
        <w:spacing w:before="100" w:beforeAutospacing="1" w:after="120"/>
        <w:rPr>
          <w:lang w:eastAsia="zh-CN"/>
        </w:rPr>
      </w:pPr>
    </w:p>
    <w:p w14:paraId="2D197C46" w14:textId="77777777" w:rsidR="000F7642" w:rsidRDefault="000F7642">
      <w:pPr>
        <w:tabs>
          <w:tab w:val="left" w:pos="840"/>
        </w:tabs>
        <w:spacing w:after="120"/>
        <w:rPr>
          <w:color w:val="000000" w:themeColor="text1"/>
          <w:szCs w:val="24"/>
          <w:lang w:eastAsia="zh-CN"/>
        </w:rPr>
      </w:pPr>
    </w:p>
    <w:p w14:paraId="01E43BBB" w14:textId="77777777" w:rsidR="000F7642" w:rsidRPr="008A271F" w:rsidRDefault="000F7642" w:rsidP="000F7642">
      <w:pPr>
        <w:pStyle w:val="Heading2"/>
      </w:pPr>
      <w:r>
        <w:rPr>
          <w:lang w:val="en-US"/>
        </w:rPr>
        <w:t xml:space="preserve">Topic#3: </w:t>
      </w:r>
      <w:r>
        <w:rPr>
          <w:lang w:val="en-US" w:eastAsia="ja-JP"/>
        </w:rPr>
        <w:t>RAN4 requirements for measurement event prediction</w:t>
      </w:r>
    </w:p>
    <w:p w14:paraId="2BD42B8F" w14:textId="77777777" w:rsidR="000F7642" w:rsidRPr="000F7642" w:rsidRDefault="000F7642" w:rsidP="000F7642">
      <w:pPr>
        <w:pStyle w:val="Heading3"/>
      </w:pPr>
      <w:proofErr w:type="spellStart"/>
      <w:r>
        <w:t>Issue</w:t>
      </w:r>
      <w:proofErr w:type="spellEnd"/>
      <w:r>
        <w:t xml:space="preserve"> 3-1: </w:t>
      </w:r>
      <w:r w:rsidRPr="003176DB">
        <w:rPr>
          <w:lang w:val="en-US"/>
        </w:rPr>
        <w:t>Performance metric for event prediction use case</w:t>
      </w:r>
    </w:p>
    <w:p w14:paraId="0597D064" w14:textId="77777777" w:rsidR="000F7642" w:rsidRDefault="000F7642" w:rsidP="000F7642">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Background:</w:t>
      </w:r>
    </w:p>
    <w:p w14:paraId="2C2242BA" w14:textId="77777777" w:rsidR="000F7642" w:rsidRDefault="000F7642" w:rsidP="000F7642">
      <w:pPr>
        <w:rPr>
          <w:lang w:eastAsia="es-ES"/>
        </w:rPr>
      </w:pPr>
      <w:r>
        <w:rPr>
          <w:lang w:eastAsia="es-ES"/>
        </w:rPr>
        <w:t>The following agreement was reached inRAN4#114bis meeting:</w:t>
      </w:r>
    </w:p>
    <w:tbl>
      <w:tblPr>
        <w:tblStyle w:val="TableGrid"/>
        <w:tblW w:w="0" w:type="auto"/>
        <w:tblLook w:val="04A0" w:firstRow="1" w:lastRow="0" w:firstColumn="1" w:lastColumn="0" w:noHBand="0" w:noVBand="1"/>
      </w:tblPr>
      <w:tblGrid>
        <w:gridCol w:w="9631"/>
      </w:tblGrid>
      <w:tr w:rsidR="000F7642" w14:paraId="5E2D7971" w14:textId="77777777" w:rsidTr="00667C15">
        <w:tc>
          <w:tcPr>
            <w:tcW w:w="9631" w:type="dxa"/>
          </w:tcPr>
          <w:p w14:paraId="3966AE77" w14:textId="77777777" w:rsidR="000F7642" w:rsidRDefault="000F7642" w:rsidP="00667C15">
            <w:pPr>
              <w:snapToGrid w:val="0"/>
              <w:spacing w:after="120"/>
              <w:rPr>
                <w:sz w:val="21"/>
                <w:szCs w:val="21"/>
                <w:lang w:eastAsia="zh-CN"/>
              </w:rPr>
            </w:pPr>
            <w:r>
              <w:rPr>
                <w:sz w:val="21"/>
                <w:szCs w:val="21"/>
                <w:lang w:eastAsia="zh-CN"/>
              </w:rPr>
              <w:lastRenderedPageBreak/>
              <w:t>Agreement:</w:t>
            </w:r>
          </w:p>
          <w:p w14:paraId="333FDD5A" w14:textId="77777777" w:rsidR="000F7642" w:rsidRDefault="000F7642" w:rsidP="00667C15">
            <w:pPr>
              <w:pStyle w:val="ListParagraph"/>
              <w:numPr>
                <w:ilvl w:val="0"/>
                <w:numId w:val="11"/>
              </w:numPr>
              <w:snapToGrid w:val="0"/>
              <w:spacing w:before="100" w:beforeAutospacing="1" w:after="120"/>
              <w:ind w:firstLineChars="0"/>
              <w:textAlignment w:val="auto"/>
              <w:rPr>
                <w:szCs w:val="21"/>
              </w:rPr>
            </w:pPr>
            <w:r>
              <w:rPr>
                <w:szCs w:val="21"/>
              </w:rPr>
              <w:t>Potential RRM requirement impact for event prediction use case - for indirect case:</w:t>
            </w:r>
          </w:p>
          <w:p w14:paraId="341BA288" w14:textId="77777777" w:rsidR="000F7642" w:rsidRDefault="000F7642" w:rsidP="00667C15">
            <w:pPr>
              <w:pStyle w:val="ListParagraph"/>
              <w:numPr>
                <w:ilvl w:val="0"/>
                <w:numId w:val="12"/>
              </w:numPr>
              <w:snapToGrid w:val="0"/>
              <w:spacing w:before="100" w:beforeAutospacing="1" w:after="120"/>
              <w:ind w:firstLineChars="0"/>
              <w:textAlignment w:val="auto"/>
              <w:rPr>
                <w:szCs w:val="21"/>
              </w:rPr>
            </w:pPr>
            <w:r>
              <w:rPr>
                <w:szCs w:val="21"/>
              </w:rPr>
              <w:t xml:space="preserve">RAN4 to study the requirement for the </w:t>
            </w:r>
            <w:r>
              <w:rPr>
                <w:szCs w:val="21"/>
                <w:u w:val="single"/>
              </w:rPr>
              <w:t>predicted event triggered reporting</w:t>
            </w:r>
          </w:p>
          <w:p w14:paraId="23371745" w14:textId="77777777" w:rsidR="000F7642" w:rsidRDefault="000F7642" w:rsidP="00667C15">
            <w:pPr>
              <w:pStyle w:val="ListParagraph"/>
              <w:numPr>
                <w:ilvl w:val="1"/>
                <w:numId w:val="13"/>
              </w:numPr>
              <w:snapToGrid w:val="0"/>
              <w:spacing w:before="100" w:beforeAutospacing="1" w:after="120"/>
              <w:ind w:firstLineChars="0"/>
              <w:textAlignment w:val="auto"/>
              <w:rPr>
                <w:szCs w:val="21"/>
              </w:rPr>
            </w:pPr>
            <w:r>
              <w:rPr>
                <w:szCs w:val="21"/>
              </w:rPr>
              <w:t>RAN4 to study the requirement for [delay and accuracy]</w:t>
            </w:r>
          </w:p>
          <w:p w14:paraId="13848012" w14:textId="77777777" w:rsidR="000F7642" w:rsidRDefault="000F7642" w:rsidP="00667C15">
            <w:pPr>
              <w:pStyle w:val="ListParagraph"/>
              <w:numPr>
                <w:ilvl w:val="1"/>
                <w:numId w:val="13"/>
              </w:numPr>
              <w:snapToGrid w:val="0"/>
              <w:spacing w:before="100" w:beforeAutospacing="1" w:after="120"/>
              <w:ind w:firstLineChars="0"/>
              <w:textAlignment w:val="auto"/>
              <w:rPr>
                <w:szCs w:val="21"/>
              </w:rPr>
            </w:pPr>
            <w:r>
              <w:rPr>
                <w:szCs w:val="21"/>
              </w:rPr>
              <w:t>RAN4 to discuss the metric for the event prediction</w:t>
            </w:r>
          </w:p>
          <w:p w14:paraId="5D31E963" w14:textId="77777777" w:rsidR="000F7642" w:rsidRDefault="000F7642" w:rsidP="00667C15">
            <w:pPr>
              <w:pStyle w:val="ListParagraph"/>
              <w:numPr>
                <w:ilvl w:val="0"/>
                <w:numId w:val="12"/>
              </w:numPr>
              <w:snapToGrid w:val="0"/>
              <w:spacing w:before="100" w:beforeAutospacing="1" w:after="120"/>
              <w:ind w:firstLineChars="0"/>
              <w:textAlignment w:val="auto"/>
              <w:rPr>
                <w:szCs w:val="21"/>
              </w:rPr>
            </w:pPr>
            <w:r>
              <w:rPr>
                <w:szCs w:val="21"/>
              </w:rPr>
              <w:t>Additionally, if the report includes the predicted RSRPs [corresponding to the predicted event occurrence time],</w:t>
            </w:r>
          </w:p>
          <w:p w14:paraId="5ED3534E" w14:textId="77777777" w:rsidR="000F7642" w:rsidRDefault="000F7642" w:rsidP="00667C15">
            <w:pPr>
              <w:pStyle w:val="ListParagraph"/>
              <w:numPr>
                <w:ilvl w:val="1"/>
                <w:numId w:val="12"/>
              </w:numPr>
              <w:snapToGrid w:val="0"/>
              <w:spacing w:before="100" w:beforeAutospacing="1" w:after="120"/>
              <w:ind w:firstLineChars="0"/>
              <w:textAlignment w:val="auto"/>
              <w:rPr>
                <w:szCs w:val="21"/>
              </w:rPr>
            </w:pPr>
            <w:r>
              <w:rPr>
                <w:szCs w:val="21"/>
              </w:rPr>
              <w:t>Candidate options:</w:t>
            </w:r>
          </w:p>
          <w:p w14:paraId="6C2FB718" w14:textId="77777777" w:rsidR="000F7642" w:rsidRDefault="000F7642" w:rsidP="00667C15">
            <w:pPr>
              <w:pStyle w:val="ListParagraph"/>
              <w:numPr>
                <w:ilvl w:val="2"/>
                <w:numId w:val="13"/>
              </w:numPr>
              <w:snapToGrid w:val="0"/>
              <w:spacing w:before="100" w:beforeAutospacing="1" w:after="120"/>
              <w:ind w:firstLineChars="0"/>
              <w:textAlignment w:val="auto"/>
              <w:rPr>
                <w:szCs w:val="21"/>
              </w:rPr>
            </w:pPr>
            <w:r>
              <w:rPr>
                <w:szCs w:val="21"/>
              </w:rPr>
              <w:t>Option 1: RAN4 will define requirement for the predicted RSRPs</w:t>
            </w:r>
          </w:p>
          <w:p w14:paraId="7D8FF2CD" w14:textId="77777777" w:rsidR="000F7642" w:rsidRDefault="000F7642" w:rsidP="00667C15">
            <w:pPr>
              <w:pStyle w:val="ListParagraph"/>
              <w:numPr>
                <w:ilvl w:val="2"/>
                <w:numId w:val="13"/>
              </w:numPr>
              <w:snapToGrid w:val="0"/>
              <w:spacing w:before="100" w:beforeAutospacing="1" w:after="120"/>
              <w:ind w:firstLineChars="0"/>
              <w:textAlignment w:val="auto"/>
              <w:rPr>
                <w:szCs w:val="21"/>
              </w:rPr>
            </w:pPr>
            <w:r>
              <w:rPr>
                <w:szCs w:val="21"/>
              </w:rPr>
              <w:t>Option 2: RAN4 will not define requirement for the predicted RSRPs</w:t>
            </w:r>
          </w:p>
          <w:p w14:paraId="16628FA5" w14:textId="77777777" w:rsidR="000F7642" w:rsidRDefault="000F7642" w:rsidP="00667C15">
            <w:pPr>
              <w:rPr>
                <w:lang w:eastAsia="es-ES"/>
              </w:rPr>
            </w:pPr>
          </w:p>
        </w:tc>
      </w:tr>
    </w:tbl>
    <w:p w14:paraId="1198CF5A" w14:textId="77777777" w:rsidR="000F7642" w:rsidRDefault="000F7642" w:rsidP="000F7642">
      <w:pPr>
        <w:rPr>
          <w:lang w:eastAsia="es-ES"/>
        </w:rPr>
      </w:pPr>
    </w:p>
    <w:p w14:paraId="2E57675E" w14:textId="77777777" w:rsidR="000F7642" w:rsidRDefault="000F7642" w:rsidP="000F7642">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Proposals and Observations:</w:t>
      </w:r>
    </w:p>
    <w:p w14:paraId="6A255969" w14:textId="77777777" w:rsidR="000F7642" w:rsidRDefault="000F7642" w:rsidP="000F7642">
      <w:pPr>
        <w:pStyle w:val="ListParagraph"/>
        <w:numPr>
          <w:ilvl w:val="1"/>
          <w:numId w:val="4"/>
        </w:numPr>
        <w:spacing w:before="120" w:beforeAutospacing="1" w:after="120"/>
        <w:ind w:left="2061" w:firstLineChars="0"/>
        <w:rPr>
          <w:rFonts w:eastAsia="Yu Mincho"/>
        </w:rPr>
      </w:pPr>
      <w:r>
        <w:rPr>
          <w:rFonts w:eastAsia="Yu Mincho"/>
        </w:rPr>
        <w:t xml:space="preserve">Proposal 1 (Nokia): </w:t>
      </w:r>
    </w:p>
    <w:p w14:paraId="35E4104C"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For event-based measurement reporting based on indirect event prediction, RAN4 to consider a similar accuracy definition as measurement prediction.</w:t>
      </w:r>
    </w:p>
    <w:p w14:paraId="095216D1"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 xml:space="preserve">RAN4 to study a simpler metric for A3 measurement event prediction </w:t>
      </w:r>
    </w:p>
    <w:p w14:paraId="2D421649"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For the time domain case A measurement event prediction, RAN4 to consider prediction of A3 event early enough a head of ground truth (actual event) as performance metric for true event prediction.</w:t>
      </w:r>
    </w:p>
    <w:p w14:paraId="5B5DB780"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For the time domain case B measurement event prediction, RAN4 may consider a similar performance metric definition as that of temporal domain case A.</w:t>
      </w:r>
    </w:p>
    <w:p w14:paraId="35558031" w14:textId="77777777" w:rsidR="000F7642" w:rsidRDefault="000F7642" w:rsidP="000F7642">
      <w:pPr>
        <w:pStyle w:val="ListParagraph"/>
        <w:numPr>
          <w:ilvl w:val="1"/>
          <w:numId w:val="4"/>
        </w:numPr>
        <w:spacing w:before="120" w:beforeAutospacing="1" w:after="120"/>
        <w:ind w:left="2061" w:firstLineChars="0"/>
        <w:rPr>
          <w:rFonts w:eastAsia="Yu Mincho"/>
        </w:rPr>
      </w:pPr>
      <w:r>
        <w:rPr>
          <w:rFonts w:eastAsia="Yu Mincho"/>
        </w:rPr>
        <w:t xml:space="preserve">Proposal 2 (Ericsson): </w:t>
      </w:r>
    </w:p>
    <w:p w14:paraId="2C23B7B6"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RAN4 to consider same accuracy requirement for temporal prediction of RRM measurement and indirect event prediction use case.</w:t>
      </w:r>
    </w:p>
    <w:p w14:paraId="714B87C6"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Performance requirement for direct event prediction needs to be defined for event prediction provided direct event prediction is supported by the framework designed by RAN2 for AI/ML based mobility</w:t>
      </w:r>
    </w:p>
    <w:p w14:paraId="79A49BC8" w14:textId="77777777" w:rsidR="000F7642" w:rsidRDefault="000F7642" w:rsidP="000F7642">
      <w:pPr>
        <w:pStyle w:val="ListParagraph"/>
        <w:numPr>
          <w:ilvl w:val="1"/>
          <w:numId w:val="4"/>
        </w:numPr>
        <w:spacing w:before="120" w:beforeAutospacing="1" w:after="120"/>
        <w:ind w:left="2061" w:firstLineChars="0"/>
        <w:rPr>
          <w:rFonts w:eastAsia="Yu Mincho"/>
        </w:rPr>
      </w:pPr>
      <w:r>
        <w:rPr>
          <w:rFonts w:eastAsia="Yu Mincho"/>
        </w:rPr>
        <w:t xml:space="preserve">Proposal 3 (Xiaomi): RAN4 to only consider precision and not consider recall in event prediction accuracy KPI. </w:t>
      </w:r>
    </w:p>
    <w:p w14:paraId="3AF93461"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 xml:space="preserve">For RSRP accuracy requirement for event triggered reporting, if there are multiple predicted RSRPs in one report, we propose to evaluate RSRP accuracies continuously over multiple time instances to enhance the performance of event reporting. </w:t>
      </w:r>
    </w:p>
    <w:p w14:paraId="055B364C"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 xml:space="preserve">For event triggered reporting, RAN4 to define relative accuracy requirement. If there are multiple predicted RSRPs in one report, evaluate relative RSRP accuracies continuously over multiple time instances. </w:t>
      </w:r>
    </w:p>
    <w:p w14:paraId="173EB8E9" w14:textId="77777777" w:rsidR="000F7642" w:rsidRDefault="000F7642" w:rsidP="000F7642">
      <w:pPr>
        <w:pStyle w:val="ListParagraph"/>
        <w:numPr>
          <w:ilvl w:val="1"/>
          <w:numId w:val="4"/>
        </w:numPr>
        <w:spacing w:before="120" w:beforeAutospacing="1" w:after="120"/>
        <w:ind w:left="2061" w:firstLineChars="0"/>
        <w:rPr>
          <w:rFonts w:eastAsia="Yu Mincho"/>
        </w:rPr>
      </w:pPr>
      <w:r>
        <w:rPr>
          <w:rFonts w:eastAsia="Yu Mincho"/>
        </w:rPr>
        <w:t xml:space="preserve">Proposal 4 (OPPO): For indirect prediction, </w:t>
      </w:r>
    </w:p>
    <w:p w14:paraId="5C487811"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lastRenderedPageBreak/>
        <w:t xml:space="preserve">If the report includes the predicted RSRPs, the requirements for measurement prediction can be reused. </w:t>
      </w:r>
    </w:p>
    <w:p w14:paraId="63331192"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 xml:space="preserve">The following can be considered as possible KPI to evaluate the performance: </w:t>
      </w:r>
    </w:p>
    <w:p w14:paraId="3935EF5F"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Alt 1: The requirements are defined as [maximum] ETD under certain conditions (e.g., certain probability of true event prediction, false event detection or F1 score etc.)</w:t>
      </w:r>
    </w:p>
    <w:p w14:paraId="652CE77A"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Alt 2: The requirements are defined as probability of true event prediction or F1 score under certain conditions (e.g., ETD ranges)</w:t>
      </w:r>
    </w:p>
    <w:p w14:paraId="06B9169B"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Alt 3: The handover failure rate per UE under certain time durations</w:t>
      </w:r>
    </w:p>
    <w:p w14:paraId="05A4DF46" w14:textId="77777777" w:rsidR="000F7642" w:rsidRDefault="000F7642" w:rsidP="000F7642">
      <w:pPr>
        <w:pStyle w:val="ListParagraph"/>
        <w:numPr>
          <w:ilvl w:val="1"/>
          <w:numId w:val="4"/>
        </w:numPr>
        <w:spacing w:before="120" w:beforeAutospacing="1" w:after="120"/>
        <w:ind w:left="2061" w:firstLineChars="0"/>
        <w:rPr>
          <w:rFonts w:eastAsia="Yu Mincho"/>
        </w:rPr>
      </w:pPr>
      <w:r>
        <w:rPr>
          <w:rFonts w:eastAsia="Yu Mincho"/>
        </w:rPr>
        <w:t xml:space="preserve">Proposal 5 (Huawei): </w:t>
      </w:r>
    </w:p>
    <w:p w14:paraId="2116454A"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In indirect event prediction, if the MR includes the intermediate predicted RSRP corresponding to the predicted event occurrence time, the intermediate RSRP shall satisfy the measurement prediction accuracy.</w:t>
      </w:r>
    </w:p>
    <w:p w14:paraId="6E6CFEF2"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RAN4 to discuss the following options for defining accuracy for direct event prediction:</w:t>
      </w:r>
    </w:p>
    <w:p w14:paraId="667D8CA9"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Option 1: the accuracy of event prediction is defined as event prediction probability X% within an occurrence window [t0, t1], under the conditions of certain fixed F1 score. More specifically, the measurement event shall be predicted within an occurrence window [t0, t1] with X% probability, under the condition that F1 score is consistently above a value.</w:t>
      </w:r>
    </w:p>
    <w:p w14:paraId="798A2E3F"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Option 2: another accuracy definition is defined as precision and recall or F1 score under the conditions of event prediction probability X% within an occurrence window [t0, t1]. More specifically, the qualified UE shall satisfy F1 score consistently is above a value (e.g., 0.9), under the condition of X% event prediction probability within an occurrence window [t0, t1].</w:t>
      </w:r>
    </w:p>
    <w:p w14:paraId="451D1495"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RAN4 to discuss the following options for indirect event prediction</w:t>
      </w:r>
    </w:p>
    <w:p w14:paraId="07AB6EF9"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Option 1: Define accuracy for indirect event prediction</w:t>
      </w:r>
    </w:p>
    <w:p w14:paraId="56CD0DF0"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Option 1-1: the accuracy of event prediction is defined as ETD, under the conditions of certain fixed precision and recall or F1 score. More specifically, the measurement event shall be predicted within certain ETD (time difference between the ground truth event and the predict event), under the condition that F1 score consistently is above a value.</w:t>
      </w:r>
    </w:p>
    <w:p w14:paraId="139C94F8"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 xml:space="preserve">Option 1-2: the accuracy of event prediction is defined as precision and recall or F1 score, under the conditions of certain fixed ETD. More specifically, the qualified UE shall satisfy F1 score consistently is above a value, under the condition that event is predicted within certain ETD. </w:t>
      </w:r>
    </w:p>
    <w:p w14:paraId="790BAD54" w14:textId="77777777" w:rsidR="000F7642" w:rsidRDefault="000F7642" w:rsidP="000F7642">
      <w:pPr>
        <w:pStyle w:val="ListParagraph"/>
        <w:numPr>
          <w:ilvl w:val="3"/>
          <w:numId w:val="4"/>
        </w:numPr>
        <w:spacing w:before="120" w:beforeAutospacing="1" w:after="120"/>
        <w:ind w:firstLineChars="0"/>
        <w:rPr>
          <w:rFonts w:eastAsia="Malgun Gothic"/>
          <w:lang w:eastAsia="ko-KR"/>
        </w:rPr>
      </w:pPr>
      <w:r>
        <w:rPr>
          <w:rFonts w:eastAsia="Yu Mincho"/>
        </w:rPr>
        <w:t>Option 2: Not define accuracy requirement for indirect event prediction, as long as the measurement prediction accuracy is satisfied.</w:t>
      </w:r>
    </w:p>
    <w:p w14:paraId="50057B68" w14:textId="77777777" w:rsidR="000F7642" w:rsidRDefault="000F7642" w:rsidP="000F7642">
      <w:pPr>
        <w:pStyle w:val="ListParagraph"/>
        <w:numPr>
          <w:ilvl w:val="1"/>
          <w:numId w:val="4"/>
        </w:numPr>
        <w:spacing w:before="100" w:beforeAutospacing="1"/>
        <w:ind w:left="2061" w:firstLineChars="0"/>
        <w:rPr>
          <w:rFonts w:eastAsia="Yu Mincho"/>
        </w:rPr>
      </w:pPr>
      <w:r>
        <w:rPr>
          <w:rFonts w:eastAsia="Yu Mincho"/>
        </w:rPr>
        <w:t xml:space="preserve">Proposal 6 (CATT): Successful prediction rate can be used as a test metric for AI/ML model performance monitoring during a time period for both direct and indirect measurement event prediction. </w:t>
      </w:r>
    </w:p>
    <w:p w14:paraId="7D5C236A" w14:textId="77777777" w:rsidR="000F7642" w:rsidRDefault="000F7642" w:rsidP="000F7642">
      <w:pPr>
        <w:pStyle w:val="ListParagraph"/>
        <w:numPr>
          <w:ilvl w:val="2"/>
          <w:numId w:val="4"/>
        </w:numPr>
        <w:spacing w:before="100" w:beforeAutospacing="1"/>
        <w:ind w:firstLineChars="0"/>
        <w:rPr>
          <w:rFonts w:eastAsia="Yu Mincho"/>
        </w:rPr>
      </w:pPr>
      <w:r>
        <w:rPr>
          <w:rFonts w:eastAsia="Yu Mincho"/>
        </w:rPr>
        <w:t>RAN4 to define accuracy requirement for indirect case and reuse the accuracy requirement for RRM measurement prediction, when the report includes the predicted RSRPs. No accuracy requirements need to be defined for each final result report.</w:t>
      </w:r>
    </w:p>
    <w:p w14:paraId="52C78328" w14:textId="77777777" w:rsidR="000F7642" w:rsidRDefault="000F7642" w:rsidP="000F7642">
      <w:pPr>
        <w:pStyle w:val="ListParagraph"/>
        <w:numPr>
          <w:ilvl w:val="2"/>
          <w:numId w:val="4"/>
        </w:numPr>
        <w:spacing w:before="100" w:beforeAutospacing="1"/>
        <w:ind w:firstLineChars="0"/>
        <w:rPr>
          <w:rFonts w:eastAsia="Yu Mincho"/>
        </w:rPr>
      </w:pPr>
      <w:r>
        <w:rPr>
          <w:rFonts w:eastAsia="Yu Mincho"/>
        </w:rPr>
        <w:lastRenderedPageBreak/>
        <w:t>RRM measurement prediction can be reused as baseline for corresponding direct measurement event prediction, based on RAN2 agreement.</w:t>
      </w:r>
    </w:p>
    <w:p w14:paraId="4AFF73DE" w14:textId="77777777" w:rsidR="000F7642" w:rsidRDefault="000F7642" w:rsidP="000F7642">
      <w:pPr>
        <w:pStyle w:val="ListParagraph"/>
        <w:numPr>
          <w:ilvl w:val="1"/>
          <w:numId w:val="4"/>
        </w:numPr>
        <w:spacing w:before="120" w:beforeAutospacing="1" w:after="120"/>
        <w:ind w:left="2061" w:firstLineChars="0"/>
        <w:rPr>
          <w:rFonts w:eastAsia="Yu Mincho"/>
        </w:rPr>
      </w:pPr>
      <w:r>
        <w:rPr>
          <w:rFonts w:eastAsia="Yu Mincho"/>
        </w:rPr>
        <w:t xml:space="preserve">Proposal 7 (Qualcomm): </w:t>
      </w:r>
    </w:p>
    <w:p w14:paraId="450CD96D"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RAN4 to consider the following as one of the performance metrics for AI/ML-based measurement event prediction:</w:t>
      </w:r>
    </w:p>
    <w:p w14:paraId="18FDF2E8"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One or multiple of the performance metrics to be defined for AI/ML-based L3-RSRP prediction in terms of predicted absolute L3-RSRP accuracy, predicted relative L3-RSRP accuracy, and others such as Top-K(%) and Top-K/1(%).</w:t>
      </w:r>
    </w:p>
    <w:p w14:paraId="615C6C9F"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The gap in the time domain from the predicted time instance when the event is predicted to occur to the time instance when the event occurs, based on the to-be-defined ground truth L3-RSRP.</w:t>
      </w:r>
    </w:p>
    <w:p w14:paraId="31BFEE66"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The above two metrics may jointly serve as a performance assessment metric for event prediction, or one can be down-selected. The choice of the metric and the details could further depend on the following aspects to be discussed and decided by RAN2:</w:t>
      </w:r>
    </w:p>
    <w:p w14:paraId="2B298258" w14:textId="77777777" w:rsidR="000F7642" w:rsidRDefault="000F7642" w:rsidP="000F7642">
      <w:pPr>
        <w:pStyle w:val="ListParagraph"/>
        <w:numPr>
          <w:ilvl w:val="4"/>
          <w:numId w:val="4"/>
        </w:numPr>
        <w:spacing w:before="120" w:beforeAutospacing="1" w:after="120"/>
        <w:ind w:firstLineChars="0"/>
        <w:rPr>
          <w:rFonts w:eastAsia="Yu Mincho"/>
        </w:rPr>
      </w:pPr>
      <w:r>
        <w:rPr>
          <w:rFonts w:eastAsia="Yu Mincho"/>
        </w:rPr>
        <w:t>Whether the AI model is for indirect or direct event prediction.</w:t>
      </w:r>
    </w:p>
    <w:p w14:paraId="727A21CA" w14:textId="77777777" w:rsidR="000F7642" w:rsidRDefault="000F7642" w:rsidP="000F7642">
      <w:pPr>
        <w:pStyle w:val="ListParagraph"/>
        <w:numPr>
          <w:ilvl w:val="4"/>
          <w:numId w:val="4"/>
        </w:numPr>
        <w:spacing w:before="120" w:beforeAutospacing="1" w:after="120"/>
        <w:ind w:firstLineChars="0"/>
        <w:rPr>
          <w:rFonts w:eastAsia="Yu Mincho"/>
        </w:rPr>
      </w:pPr>
      <w:r>
        <w:rPr>
          <w:rFonts w:eastAsia="Yu Mincho"/>
        </w:rPr>
        <w:t>What metrics are to be reported to the serving cell.</w:t>
      </w:r>
    </w:p>
    <w:p w14:paraId="526F2896" w14:textId="77777777" w:rsidR="000F7642" w:rsidRDefault="000F7642" w:rsidP="000F7642">
      <w:pPr>
        <w:pStyle w:val="ListParagraph"/>
        <w:numPr>
          <w:ilvl w:val="1"/>
          <w:numId w:val="4"/>
        </w:numPr>
        <w:spacing w:before="120" w:beforeAutospacing="1" w:after="120"/>
        <w:ind w:left="2061" w:firstLineChars="0"/>
        <w:rPr>
          <w:rFonts w:eastAsia="Yu Mincho"/>
        </w:rPr>
      </w:pPr>
      <w:r>
        <w:rPr>
          <w:rFonts w:eastAsia="Yu Mincho"/>
        </w:rPr>
        <w:t xml:space="preserve">Proposal 8 (CMCC): </w:t>
      </w:r>
    </w:p>
    <w:p w14:paraId="0D74D30B"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 xml:space="preserve">For indirect measurement event prediction, if the report includes the predicted RSRPs, it is proposed to define requirements for the predicted RSRPs, and the conclusion on RRM measurement prediction can be reused.   </w:t>
      </w:r>
    </w:p>
    <w:p w14:paraId="55D10A96" w14:textId="77777777" w:rsidR="000F7642" w:rsidRDefault="000F7642" w:rsidP="000F7642">
      <w:pPr>
        <w:pStyle w:val="ListParagraph"/>
        <w:numPr>
          <w:ilvl w:val="1"/>
          <w:numId w:val="4"/>
        </w:numPr>
        <w:spacing w:before="120" w:beforeAutospacing="1" w:after="120"/>
        <w:ind w:left="2061" w:firstLineChars="0"/>
        <w:rPr>
          <w:rFonts w:eastAsia="Yu Mincho"/>
        </w:rPr>
      </w:pPr>
      <w:r>
        <w:rPr>
          <w:rFonts w:eastAsia="Yu Mincho"/>
        </w:rPr>
        <w:t xml:space="preserve">Proposal 9 (Apple): </w:t>
      </w:r>
    </w:p>
    <w:p w14:paraId="4F90022B"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 xml:space="preserve">Investigate the translation of RAN2 HO KPIs into RAN4 RRM measurement accuracy and prediction measurement accuracy requirements to assess the feasibility of the RAN2 study. The evaluation of the benefits provided by AI/ML-assisted mobility should consider (KPIs) related to handovers (e.g., ping-pong handovers, handover failures/radio link failures, time of stay, handover interruptions, prediction accuracy, and measurement reduction). These factors will determine the formulation of RAN4 requirements, as the primary objective is to enhance the robustness of mobility procedures and minimize failures. </w:t>
      </w:r>
    </w:p>
    <w:p w14:paraId="62B0181E"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Different cells may operate under distinct network conditions (e.g., transmit (TX) codebook configurations, beamwidths, TX implementation variations). RAN4 to investigate whether an AI/ML model trained on data from one cell (e.g., neighbor cell 1) can generalize effectively for inference on another cell. Critical conditions (e.g., beam alignment parameters, signal propagation characteristics, SINR) must be defined to ensure consistency between training and inference phases for robust generalization.</w:t>
      </w:r>
    </w:p>
    <w:p w14:paraId="189A1157"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RAN4 should consider the following performance metrics for AI/ML-based measurement event prediction:</w:t>
      </w:r>
    </w:p>
    <w:p w14:paraId="6997F34C"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Baseline Metrics from L3-RSRP Prediction</w:t>
      </w:r>
    </w:p>
    <w:p w14:paraId="055D8966" w14:textId="77777777" w:rsidR="000F7642" w:rsidRDefault="000F7642" w:rsidP="000F7642">
      <w:pPr>
        <w:pStyle w:val="ListParagraph"/>
        <w:numPr>
          <w:ilvl w:val="4"/>
          <w:numId w:val="4"/>
        </w:numPr>
        <w:spacing w:before="120" w:beforeAutospacing="1" w:after="120"/>
        <w:ind w:firstLineChars="0"/>
        <w:rPr>
          <w:rFonts w:eastAsia="Yu Mincho"/>
        </w:rPr>
      </w:pPr>
      <w:r>
        <w:rPr>
          <w:rFonts w:eastAsia="Yu Mincho"/>
        </w:rPr>
        <w:t>Retain one or multiple existing performance metrics defined for AI/ML-based L3-RSRP prediction</w:t>
      </w:r>
    </w:p>
    <w:p w14:paraId="706CB8E9"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Event-Specific Temporal Accuracy</w:t>
      </w:r>
    </w:p>
    <w:p w14:paraId="15FEBEF4" w14:textId="77777777" w:rsidR="000F7642" w:rsidRDefault="000F7642" w:rsidP="000F7642">
      <w:pPr>
        <w:pStyle w:val="ListParagraph"/>
        <w:numPr>
          <w:ilvl w:val="4"/>
          <w:numId w:val="4"/>
        </w:numPr>
        <w:spacing w:before="120" w:beforeAutospacing="1" w:after="120"/>
        <w:ind w:firstLineChars="0"/>
        <w:rPr>
          <w:rFonts w:eastAsia="Yu Mincho"/>
        </w:rPr>
      </w:pPr>
      <w:r>
        <w:rPr>
          <w:rFonts w:eastAsia="Yu Mincho"/>
        </w:rPr>
        <w:lastRenderedPageBreak/>
        <w:t>Define a time-domain gap metric: The difference between the predicted time instance when the event is forecasted to occur (e.g., entering condition met at T2) and the actual time instance when the event occurs, based on ground truth L3-RSRP.</w:t>
      </w:r>
    </w:p>
    <w:p w14:paraId="68F0574D" w14:textId="77777777" w:rsidR="000F7642" w:rsidRDefault="000F7642" w:rsidP="000F7642">
      <w:pPr>
        <w:pStyle w:val="ListParagraph"/>
        <w:numPr>
          <w:ilvl w:val="4"/>
          <w:numId w:val="4"/>
        </w:numPr>
        <w:spacing w:before="120" w:beforeAutospacing="1" w:after="120"/>
        <w:ind w:firstLineChars="0"/>
        <w:rPr>
          <w:rFonts w:eastAsia="Yu Mincho"/>
        </w:rPr>
      </w:pPr>
      <w:r>
        <w:rPr>
          <w:rFonts w:eastAsia="Yu Mincho"/>
        </w:rPr>
        <w:t>Example: If an event is predicted at T2 but occurs at T3 (ground truth), the gap is ΔT = T3 – T2.</w:t>
      </w:r>
    </w:p>
    <w:p w14:paraId="67521BCF"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Combined or Down-Selected Metrics</w:t>
      </w:r>
    </w:p>
    <w:p w14:paraId="5401B12F" w14:textId="77777777" w:rsidR="000F7642" w:rsidRDefault="000F7642" w:rsidP="000F7642">
      <w:pPr>
        <w:pStyle w:val="ListParagraph"/>
        <w:numPr>
          <w:ilvl w:val="4"/>
          <w:numId w:val="4"/>
        </w:numPr>
        <w:spacing w:before="120" w:beforeAutospacing="1" w:after="120"/>
        <w:ind w:firstLineChars="0"/>
        <w:rPr>
          <w:rFonts w:eastAsia="Yu Mincho"/>
        </w:rPr>
      </w:pPr>
      <w:r>
        <w:rPr>
          <w:rFonts w:eastAsia="Yu Mincho"/>
        </w:rPr>
        <w:t>The above metrics (L3-RSRP prediction accuracy + temporal gap) may be:</w:t>
      </w:r>
    </w:p>
    <w:p w14:paraId="5FF741DF" w14:textId="77777777" w:rsidR="000F7642" w:rsidRDefault="000F7642" w:rsidP="000F7642">
      <w:pPr>
        <w:pStyle w:val="ListParagraph"/>
        <w:numPr>
          <w:ilvl w:val="4"/>
          <w:numId w:val="4"/>
        </w:numPr>
        <w:spacing w:before="120" w:beforeAutospacing="1" w:after="120"/>
        <w:ind w:firstLineChars="0"/>
        <w:rPr>
          <w:rFonts w:eastAsia="Yu Mincho"/>
        </w:rPr>
      </w:pPr>
      <w:r>
        <w:rPr>
          <w:rFonts w:eastAsia="Yu Mincho"/>
        </w:rPr>
        <w:t>Jointly used for comprehensive performance assessment, or</w:t>
      </w:r>
    </w:p>
    <w:p w14:paraId="2BA6F423" w14:textId="77777777" w:rsidR="000F7642" w:rsidRDefault="000F7642" w:rsidP="000F7642">
      <w:pPr>
        <w:pStyle w:val="ListParagraph"/>
        <w:numPr>
          <w:ilvl w:val="4"/>
          <w:numId w:val="4"/>
        </w:numPr>
        <w:spacing w:before="120" w:beforeAutospacing="1" w:after="120"/>
        <w:ind w:firstLineChars="0"/>
        <w:rPr>
          <w:rFonts w:eastAsia="Yu Mincho"/>
        </w:rPr>
      </w:pPr>
      <w:r>
        <w:rPr>
          <w:rFonts w:eastAsia="Yu Mincho"/>
        </w:rPr>
        <w:t>Independently selected depending on use-case priorities.</w:t>
      </w:r>
    </w:p>
    <w:p w14:paraId="3EF09A50" w14:textId="77777777" w:rsidR="000F7642" w:rsidRDefault="000F7642" w:rsidP="000F7642">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1</w:t>
      </w:r>
      <w:r>
        <w:rPr>
          <w:rFonts w:eastAsia="Malgun Gothic" w:hint="eastAsia"/>
          <w:lang w:eastAsia="ko-KR"/>
        </w:rPr>
        <w:t>0</w:t>
      </w:r>
      <w:r>
        <w:rPr>
          <w:rFonts w:eastAsia="Malgun Gothic"/>
          <w:lang w:eastAsia="ko-KR"/>
        </w:rPr>
        <w:t xml:space="preserve"> (vivo): </w:t>
      </w:r>
    </w:p>
    <w:p w14:paraId="2F5CC05C" w14:textId="77777777" w:rsidR="000F7642" w:rsidRDefault="000F7642" w:rsidP="000F7642">
      <w:pPr>
        <w:pStyle w:val="ListParagraph"/>
        <w:numPr>
          <w:ilvl w:val="2"/>
          <w:numId w:val="4"/>
        </w:numPr>
        <w:spacing w:before="120" w:beforeAutospacing="1" w:after="120"/>
        <w:ind w:firstLineChars="0"/>
        <w:rPr>
          <w:rFonts w:eastAsia="Malgun Gothic"/>
          <w:lang w:eastAsia="ko-KR"/>
        </w:rPr>
      </w:pPr>
      <w:r>
        <w:rPr>
          <w:rFonts w:eastAsia="Malgun Gothic"/>
          <w:lang w:eastAsia="ko-KR"/>
        </w:rPr>
        <w:t>F1 score under certain fixed ETD conditions can be served as the performance metric for evaluating the accuracy of measurement event prediction.</w:t>
      </w:r>
    </w:p>
    <w:p w14:paraId="144C6656"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Malgun Gothic"/>
          <w:lang w:eastAsia="ko-KR"/>
        </w:rPr>
        <w:t>If the report includes the predicted RSRPs corresponding to the predicted event occurrence time, RAN4 will define requirement for the predicted RSRPs</w:t>
      </w:r>
    </w:p>
    <w:p w14:paraId="51FEADB5" w14:textId="77777777" w:rsidR="000F7642" w:rsidRDefault="000F7642" w:rsidP="000F7642">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 xml:space="preserve">Candidate options: </w:t>
      </w:r>
    </w:p>
    <w:p w14:paraId="325AE8FF" w14:textId="77777777" w:rsidR="000F7642" w:rsidRDefault="000F7642" w:rsidP="000F7642">
      <w:pPr>
        <w:pStyle w:val="ListParagraph"/>
        <w:numPr>
          <w:ilvl w:val="0"/>
          <w:numId w:val="4"/>
        </w:numPr>
        <w:overflowPunct/>
        <w:autoSpaceDE/>
        <w:autoSpaceDN/>
        <w:adjustRightInd/>
        <w:spacing w:before="100" w:beforeAutospacing="1" w:after="120"/>
        <w:ind w:firstLineChars="0"/>
        <w:textAlignment w:val="auto"/>
        <w:rPr>
          <w:rFonts w:eastAsia="SimSun"/>
          <w:lang w:eastAsia="zh-CN"/>
        </w:rPr>
      </w:pPr>
      <w:r>
        <w:rPr>
          <w:rFonts w:eastAsia="SimSun"/>
          <w:lang w:eastAsia="zh-CN"/>
        </w:rPr>
        <w:t>For indirect case:</w:t>
      </w:r>
    </w:p>
    <w:p w14:paraId="64A95C38" w14:textId="77777777" w:rsidR="000F7642" w:rsidRDefault="000F7642" w:rsidP="000F7642">
      <w:pPr>
        <w:pStyle w:val="ListParagraph"/>
        <w:numPr>
          <w:ilvl w:val="1"/>
          <w:numId w:val="4"/>
        </w:numPr>
        <w:spacing w:before="100" w:beforeAutospacing="1"/>
        <w:ind w:left="2061" w:firstLineChars="0"/>
        <w:rPr>
          <w:lang w:eastAsia="zh-CN"/>
        </w:rPr>
      </w:pPr>
      <w:r>
        <w:rPr>
          <w:lang w:eastAsia="zh-CN"/>
        </w:rPr>
        <w:t xml:space="preserve">Option 1: </w:t>
      </w:r>
      <w:r>
        <w:rPr>
          <w:rFonts w:eastAsia="Yu Mincho"/>
        </w:rPr>
        <w:t>RAN4 to study the applicability of existing measurement event criteria and reporting requirements to event prediction use case</w:t>
      </w:r>
    </w:p>
    <w:p w14:paraId="5043CB86" w14:textId="77777777" w:rsidR="000F7642" w:rsidRDefault="000F7642" w:rsidP="000F7642">
      <w:pPr>
        <w:pStyle w:val="ListParagraph"/>
        <w:numPr>
          <w:ilvl w:val="1"/>
          <w:numId w:val="4"/>
        </w:numPr>
        <w:spacing w:before="100" w:beforeAutospacing="1"/>
        <w:ind w:left="2061" w:firstLineChars="0"/>
        <w:rPr>
          <w:lang w:eastAsia="zh-CN"/>
        </w:rPr>
      </w:pPr>
      <w:r>
        <w:rPr>
          <w:lang w:eastAsia="zh-CN"/>
        </w:rPr>
        <w:t>Option 2: RAN4 to define a n</w:t>
      </w:r>
      <w:r>
        <w:rPr>
          <w:rFonts w:eastAsia="Yu Mincho"/>
        </w:rPr>
        <w:t xml:space="preserve">ew performance metric for event prediction </w:t>
      </w:r>
    </w:p>
    <w:p w14:paraId="53E3C532" w14:textId="77777777" w:rsidR="000F7642" w:rsidRDefault="000F7642" w:rsidP="000F7642">
      <w:pPr>
        <w:pStyle w:val="ListParagraph"/>
        <w:numPr>
          <w:ilvl w:val="2"/>
          <w:numId w:val="4"/>
        </w:numPr>
        <w:spacing w:before="120" w:beforeAutospacing="1" w:after="120"/>
        <w:ind w:firstLineChars="0"/>
        <w:rPr>
          <w:rFonts w:eastAsia="Yu Mincho"/>
        </w:rPr>
      </w:pPr>
      <w:r>
        <w:rPr>
          <w:lang w:eastAsia="zh-CN"/>
        </w:rPr>
        <w:t xml:space="preserve">Option 2-1: </w:t>
      </w:r>
      <w:r>
        <w:rPr>
          <w:rFonts w:eastAsia="Yu Mincho"/>
        </w:rPr>
        <w:t xml:space="preserve">RAN4 to study a simpler metric for A3 measurement event prediction </w:t>
      </w:r>
    </w:p>
    <w:p w14:paraId="6410F01F" w14:textId="77777777" w:rsidR="000F7642" w:rsidRDefault="000F7642" w:rsidP="000F7642">
      <w:pPr>
        <w:pStyle w:val="ListParagraph"/>
        <w:numPr>
          <w:ilvl w:val="2"/>
          <w:numId w:val="4"/>
        </w:numPr>
        <w:spacing w:before="100" w:beforeAutospacing="1"/>
        <w:ind w:firstLineChars="0"/>
        <w:rPr>
          <w:lang w:eastAsia="zh-CN"/>
        </w:rPr>
      </w:pPr>
      <w:r>
        <w:rPr>
          <w:lang w:eastAsia="zh-CN"/>
        </w:rPr>
        <w:t>Option 2-2: I</w:t>
      </w:r>
      <w:r>
        <w:rPr>
          <w:rFonts w:eastAsia="Yu Mincho"/>
        </w:rPr>
        <w:t>f the MR includes the intermediate predicted RSRP corresponding to the predicted event occurrence time, the intermediate RSRP shall satisfy the measurement prediction accuracy</w:t>
      </w:r>
    </w:p>
    <w:p w14:paraId="78D8B0BF" w14:textId="77777777" w:rsidR="000F7642" w:rsidRDefault="000F7642" w:rsidP="000F7642">
      <w:pPr>
        <w:pStyle w:val="ListParagraph"/>
        <w:numPr>
          <w:ilvl w:val="2"/>
          <w:numId w:val="4"/>
        </w:numPr>
        <w:spacing w:before="100" w:beforeAutospacing="1"/>
        <w:ind w:firstLineChars="0"/>
        <w:rPr>
          <w:lang w:eastAsia="zh-CN"/>
        </w:rPr>
      </w:pPr>
      <w:r>
        <w:rPr>
          <w:rFonts w:eastAsia="Yu Mincho"/>
        </w:rPr>
        <w:t>Option 2-3: define successful prediction rate as a test metric for AI/ML model performance monitoring</w:t>
      </w:r>
    </w:p>
    <w:p w14:paraId="2C018746"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Option 2-4: RAN4 to consider the following as one of the performance metrics for AI/ML-based measurement event prediction:</w:t>
      </w:r>
    </w:p>
    <w:p w14:paraId="51AF53E2"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One or multiple of the performance metrics to be defined for AI/ML-based L3-RSRP prediction in terms of predicted absolute L3-RSRP accuracy, predicted relative L3-RSRP accuracy, and others such as Top-K(%) and Top-K/1(%).</w:t>
      </w:r>
    </w:p>
    <w:p w14:paraId="4E31DB91"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The gap in the time domain from the predicted time instance when the event is predicted to occur to the time instance when the event occurs, based on the to-be-defined ground truth L3-RSRP.</w:t>
      </w:r>
    </w:p>
    <w:p w14:paraId="69C13B0A" w14:textId="77777777" w:rsidR="000F7642" w:rsidRDefault="000F7642" w:rsidP="000F7642">
      <w:pPr>
        <w:pStyle w:val="ListParagraph"/>
        <w:numPr>
          <w:ilvl w:val="2"/>
          <w:numId w:val="4"/>
        </w:numPr>
        <w:spacing w:before="100" w:beforeAutospacing="1"/>
        <w:ind w:firstLineChars="0"/>
        <w:rPr>
          <w:lang w:eastAsia="zh-CN"/>
        </w:rPr>
      </w:pPr>
      <w:r>
        <w:rPr>
          <w:lang w:eastAsia="zh-CN"/>
        </w:rPr>
        <w:t xml:space="preserve">Option 2-5: </w:t>
      </w:r>
      <w:r>
        <w:rPr>
          <w:rFonts w:eastAsia="Yu Mincho"/>
        </w:rPr>
        <w:t>Investigate the translation of RAN2 HO KPIs into RAN4 RRM measurement accuracy and prediction measurement accuracy requirements to assess the feasibility of the RAN2 study</w:t>
      </w:r>
    </w:p>
    <w:p w14:paraId="3502E805" w14:textId="77777777" w:rsidR="000F7642" w:rsidRDefault="000F7642" w:rsidP="000F7642">
      <w:pPr>
        <w:pStyle w:val="ListParagraph"/>
        <w:numPr>
          <w:ilvl w:val="2"/>
          <w:numId w:val="4"/>
        </w:numPr>
        <w:spacing w:before="100" w:beforeAutospacing="1"/>
        <w:ind w:firstLineChars="0"/>
        <w:rPr>
          <w:lang w:eastAsia="zh-CN"/>
        </w:rPr>
      </w:pPr>
      <w:r>
        <w:rPr>
          <w:rFonts w:eastAsia="Yu Mincho"/>
        </w:rPr>
        <w:t xml:space="preserve">Option 2-6: Use </w:t>
      </w:r>
      <w:r>
        <w:rPr>
          <w:rFonts w:eastAsia="Malgun Gothic"/>
          <w:lang w:eastAsia="ko-KR"/>
        </w:rPr>
        <w:t>F1 score under certain fixed ETD conditions as a performance metric for evaluating the accuracy of measurement event prediction</w:t>
      </w:r>
    </w:p>
    <w:p w14:paraId="4B8BC52F"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lastRenderedPageBreak/>
        <w:t>Option 2-7: RAN4 should consider the following performance metrics for AI/ML-based measurement event prediction:</w:t>
      </w:r>
    </w:p>
    <w:p w14:paraId="4C186CD9"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Baseline Metrics from L3-RSRP Prediction</w:t>
      </w:r>
    </w:p>
    <w:p w14:paraId="60149354" w14:textId="77777777" w:rsidR="000F7642" w:rsidRDefault="000F7642" w:rsidP="000F7642">
      <w:pPr>
        <w:pStyle w:val="ListParagraph"/>
        <w:numPr>
          <w:ilvl w:val="4"/>
          <w:numId w:val="4"/>
        </w:numPr>
        <w:spacing w:before="120" w:beforeAutospacing="1" w:after="120"/>
        <w:ind w:firstLineChars="0"/>
        <w:rPr>
          <w:rFonts w:eastAsia="Yu Mincho"/>
        </w:rPr>
      </w:pPr>
      <w:r>
        <w:rPr>
          <w:rFonts w:eastAsia="Yu Mincho"/>
        </w:rPr>
        <w:t>Retain one or multiple existing performance metrics defined for AI/ML-based L3-RSRP prediction</w:t>
      </w:r>
    </w:p>
    <w:p w14:paraId="1064D6D5"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Event-Specific Temporal Accuracy</w:t>
      </w:r>
    </w:p>
    <w:p w14:paraId="079270A4" w14:textId="77777777" w:rsidR="000F7642" w:rsidRDefault="000F7642" w:rsidP="000F7642">
      <w:pPr>
        <w:pStyle w:val="ListParagraph"/>
        <w:numPr>
          <w:ilvl w:val="4"/>
          <w:numId w:val="4"/>
        </w:numPr>
        <w:spacing w:before="120" w:beforeAutospacing="1" w:after="120"/>
        <w:ind w:firstLineChars="0"/>
        <w:rPr>
          <w:rFonts w:eastAsia="Yu Mincho"/>
        </w:rPr>
      </w:pPr>
      <w:r>
        <w:rPr>
          <w:rFonts w:eastAsia="Yu Mincho"/>
        </w:rPr>
        <w:t>Define a time-domain gap metric: The difference between the predicted time instance when the event is forecasted to occur (e.g., entering condition met at T2) and the actual time instance when the event occurs, based on ground truth L3-RSRP.</w:t>
      </w:r>
    </w:p>
    <w:p w14:paraId="17F7ED17" w14:textId="77777777" w:rsidR="000F7642" w:rsidRDefault="000F7642" w:rsidP="000F7642">
      <w:pPr>
        <w:pStyle w:val="ListParagraph"/>
        <w:numPr>
          <w:ilvl w:val="4"/>
          <w:numId w:val="4"/>
        </w:numPr>
        <w:spacing w:before="120" w:beforeAutospacing="1" w:after="120"/>
        <w:ind w:firstLineChars="0"/>
        <w:rPr>
          <w:rFonts w:eastAsia="Yu Mincho"/>
        </w:rPr>
      </w:pPr>
      <w:r>
        <w:rPr>
          <w:rFonts w:eastAsia="Yu Mincho"/>
        </w:rPr>
        <w:t>Example: If an event is predicted at T2 but occurs at T3 (ground truth), the gap is ΔT = T3 – T2.</w:t>
      </w:r>
    </w:p>
    <w:p w14:paraId="1D4F56F6"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Combined or Down-Selected Metrics</w:t>
      </w:r>
    </w:p>
    <w:p w14:paraId="07C7D969" w14:textId="77777777" w:rsidR="000F7642" w:rsidRDefault="000F7642" w:rsidP="000F7642">
      <w:pPr>
        <w:pStyle w:val="ListParagraph"/>
        <w:numPr>
          <w:ilvl w:val="4"/>
          <w:numId w:val="4"/>
        </w:numPr>
        <w:spacing w:before="120" w:beforeAutospacing="1" w:after="120"/>
        <w:ind w:firstLineChars="0"/>
        <w:rPr>
          <w:rFonts w:eastAsia="Yu Mincho"/>
        </w:rPr>
      </w:pPr>
      <w:r>
        <w:rPr>
          <w:rFonts w:eastAsia="Yu Mincho"/>
        </w:rPr>
        <w:t>The above metrics (L3-RSRP prediction accuracy + temporal gap) may be:</w:t>
      </w:r>
    </w:p>
    <w:p w14:paraId="18EC53E9" w14:textId="77777777" w:rsidR="000F7642" w:rsidRDefault="000F7642" w:rsidP="000F7642">
      <w:pPr>
        <w:pStyle w:val="ListParagraph"/>
        <w:numPr>
          <w:ilvl w:val="4"/>
          <w:numId w:val="4"/>
        </w:numPr>
        <w:spacing w:before="120" w:beforeAutospacing="1" w:after="120"/>
        <w:ind w:firstLineChars="0"/>
        <w:rPr>
          <w:rFonts w:eastAsia="Yu Mincho"/>
        </w:rPr>
      </w:pPr>
      <w:r>
        <w:rPr>
          <w:rFonts w:eastAsia="Yu Mincho"/>
        </w:rPr>
        <w:t>Jointly used for comprehensive performance assessment, or</w:t>
      </w:r>
    </w:p>
    <w:p w14:paraId="3D5BBF0D" w14:textId="77777777" w:rsidR="000F7642" w:rsidRDefault="000F7642" w:rsidP="000F7642">
      <w:pPr>
        <w:pStyle w:val="ListParagraph"/>
        <w:numPr>
          <w:ilvl w:val="4"/>
          <w:numId w:val="4"/>
        </w:numPr>
        <w:spacing w:before="120" w:beforeAutospacing="1" w:after="120"/>
        <w:ind w:firstLineChars="0"/>
        <w:rPr>
          <w:rFonts w:eastAsia="Yu Mincho"/>
        </w:rPr>
      </w:pPr>
      <w:r>
        <w:rPr>
          <w:rFonts w:eastAsia="Yu Mincho"/>
        </w:rPr>
        <w:t>Independently selected depending on use-case priorities.</w:t>
      </w:r>
    </w:p>
    <w:p w14:paraId="03BD326A"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 xml:space="preserve">Option 2-8: RAN4 to only consider precision and not consider recall in event prediction accuracy KPI. </w:t>
      </w:r>
    </w:p>
    <w:p w14:paraId="0C43B413"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 xml:space="preserve">For RSRP accuracy requirement for event triggered reporting, if there are multiple predicted RSRPs in one report, evaluate RSRP accuracies continuously over multiple time instances to enhance the performance of event reporting. </w:t>
      </w:r>
    </w:p>
    <w:p w14:paraId="1C5FECC9" w14:textId="77777777" w:rsidR="000F7642" w:rsidRDefault="000F7642" w:rsidP="000F7642">
      <w:pPr>
        <w:pStyle w:val="ListParagraph"/>
        <w:numPr>
          <w:ilvl w:val="3"/>
          <w:numId w:val="4"/>
        </w:numPr>
        <w:spacing w:before="120" w:beforeAutospacing="1" w:after="120"/>
        <w:ind w:firstLineChars="0"/>
        <w:rPr>
          <w:rFonts w:eastAsia="Yu Mincho"/>
        </w:rPr>
      </w:pPr>
      <w:r>
        <w:rPr>
          <w:rFonts w:eastAsia="Yu Mincho"/>
        </w:rPr>
        <w:t xml:space="preserve">For event triggered reporting, RAN4 to define relative accuracy requirement. If there are multiple predicted RSRPs in one report, evaluate relative RSRP accuracies continuously over multiple time instances. </w:t>
      </w:r>
    </w:p>
    <w:p w14:paraId="270B911F" w14:textId="77777777" w:rsidR="000F7642" w:rsidRPr="00BA452C" w:rsidRDefault="000F7642" w:rsidP="000F7642">
      <w:pPr>
        <w:pStyle w:val="ListParagraph"/>
        <w:numPr>
          <w:ilvl w:val="2"/>
          <w:numId w:val="4"/>
        </w:numPr>
        <w:spacing w:before="100" w:beforeAutospacing="1"/>
        <w:ind w:firstLineChars="0"/>
        <w:rPr>
          <w:rFonts w:eastAsia="Yu Mincho"/>
        </w:rPr>
      </w:pPr>
      <w:r w:rsidRPr="007E6E94">
        <w:rPr>
          <w:rFonts w:eastAsia="Yu Mincho"/>
        </w:rPr>
        <w:t>Option 2-9: RAN4 to investigate the generalization capability of AI/ML models across cells operating under distinct network conditions, and define critical parameters needed to ensure consistency between training and inference phases</w:t>
      </w:r>
    </w:p>
    <w:p w14:paraId="01CB0B49" w14:textId="77777777" w:rsidR="000F7642" w:rsidRDefault="000F7642" w:rsidP="000F7642">
      <w:pPr>
        <w:pStyle w:val="ListParagraph"/>
        <w:numPr>
          <w:ilvl w:val="2"/>
          <w:numId w:val="4"/>
        </w:numPr>
        <w:spacing w:before="120" w:beforeAutospacing="1" w:after="120"/>
        <w:ind w:firstLineChars="0"/>
        <w:rPr>
          <w:rFonts w:eastAsia="Yu Mincho"/>
        </w:rPr>
      </w:pPr>
      <w:r>
        <w:rPr>
          <w:rFonts w:eastAsia="Yu Mincho"/>
        </w:rPr>
        <w:t xml:space="preserve">Option 3: </w:t>
      </w:r>
      <w:r w:rsidRPr="00F6675A">
        <w:rPr>
          <w:rFonts w:eastAsia="Yu Mincho"/>
        </w:rPr>
        <w:t>RAN4 to consider same accuracy requirement for temporal prediction of RRM measurement and indirect event prediction use case</w:t>
      </w:r>
    </w:p>
    <w:p w14:paraId="657CABC3" w14:textId="77777777" w:rsidR="000F7642" w:rsidRDefault="000F7642" w:rsidP="000F7642">
      <w:pPr>
        <w:pStyle w:val="ListParagraph"/>
        <w:numPr>
          <w:ilvl w:val="0"/>
          <w:numId w:val="4"/>
        </w:numPr>
        <w:overflowPunct/>
        <w:autoSpaceDE/>
        <w:autoSpaceDN/>
        <w:adjustRightInd/>
        <w:spacing w:before="100" w:beforeAutospacing="1" w:after="120"/>
        <w:ind w:firstLineChars="0"/>
        <w:textAlignment w:val="auto"/>
        <w:rPr>
          <w:rFonts w:eastAsia="SimSun"/>
          <w:lang w:eastAsia="zh-CN"/>
        </w:rPr>
      </w:pPr>
      <w:r>
        <w:rPr>
          <w:rFonts w:eastAsia="SimSun"/>
          <w:lang w:eastAsia="zh-CN"/>
        </w:rPr>
        <w:t>For direct case:</w:t>
      </w:r>
    </w:p>
    <w:p w14:paraId="7AD6332D" w14:textId="77777777" w:rsidR="000F7642" w:rsidRPr="00F6675A" w:rsidRDefault="000F7642" w:rsidP="000F7642">
      <w:pPr>
        <w:pStyle w:val="ListParagraph"/>
        <w:numPr>
          <w:ilvl w:val="1"/>
          <w:numId w:val="4"/>
        </w:numPr>
        <w:spacing w:before="100" w:beforeAutospacing="1"/>
        <w:ind w:left="2061" w:firstLineChars="0"/>
        <w:rPr>
          <w:rFonts w:eastAsia="SimSun"/>
          <w:lang w:eastAsia="zh-CN"/>
        </w:rPr>
      </w:pPr>
      <w:r w:rsidRPr="00F6675A">
        <w:rPr>
          <w:rFonts w:eastAsia="SimSun"/>
          <w:lang w:eastAsia="zh-CN"/>
        </w:rPr>
        <w:t>Option 1: Performance requirement for direct event prediction needs to be defined for event prediction provided direct event prediction is supported by the framework designed by RAN2 for AI/ML based mobility</w:t>
      </w:r>
      <w:r>
        <w:rPr>
          <w:rFonts w:eastAsia="SimSun"/>
          <w:lang w:eastAsia="zh-CN"/>
        </w:rPr>
        <w:t>.</w:t>
      </w:r>
    </w:p>
    <w:p w14:paraId="0676464E" w14:textId="77777777" w:rsidR="000F7642" w:rsidRPr="00BA452C" w:rsidRDefault="000F7642" w:rsidP="000F7642">
      <w:pPr>
        <w:pStyle w:val="ListParagraph"/>
        <w:overflowPunct/>
        <w:autoSpaceDE/>
        <w:autoSpaceDN/>
        <w:adjustRightInd/>
        <w:spacing w:after="120"/>
        <w:ind w:left="720" w:firstLineChars="0" w:firstLine="0"/>
        <w:textAlignment w:val="auto"/>
        <w:rPr>
          <w:color w:val="0070C0"/>
          <w:lang w:eastAsia="zh-CN"/>
        </w:rPr>
      </w:pPr>
    </w:p>
    <w:p w14:paraId="0273C2AE" w14:textId="77777777" w:rsidR="000F7642" w:rsidRDefault="000F7642" w:rsidP="000F7642">
      <w:pPr>
        <w:pStyle w:val="ListParagraph"/>
        <w:numPr>
          <w:ilvl w:val="0"/>
          <w:numId w:val="4"/>
        </w:numPr>
        <w:overflowPunct/>
        <w:autoSpaceDE/>
        <w:autoSpaceDN/>
        <w:adjustRightInd/>
        <w:spacing w:before="100" w:beforeAutospacing="1" w:after="120"/>
        <w:ind w:left="720" w:firstLineChars="0"/>
        <w:textAlignment w:val="auto"/>
        <w:rPr>
          <w:color w:val="0070C0"/>
          <w:lang w:eastAsia="zh-CN"/>
        </w:rPr>
      </w:pPr>
      <w:r>
        <w:rPr>
          <w:rFonts w:eastAsia="SimSun"/>
          <w:color w:val="0070C0"/>
          <w:lang w:eastAsia="zh-CN"/>
        </w:rPr>
        <w:t>Recommended WF</w:t>
      </w:r>
    </w:p>
    <w:p w14:paraId="2E00445C" w14:textId="77777777" w:rsidR="000F7642" w:rsidRDefault="000F7642" w:rsidP="000F7642">
      <w:pPr>
        <w:pStyle w:val="ListParagraph"/>
        <w:numPr>
          <w:ilvl w:val="1"/>
          <w:numId w:val="10"/>
        </w:numPr>
        <w:spacing w:before="100" w:beforeAutospacing="1"/>
        <w:ind w:firstLineChars="0"/>
        <w:rPr>
          <w:color w:val="000000" w:themeColor="text1"/>
          <w:lang w:eastAsia="zh-CN"/>
        </w:rPr>
      </w:pPr>
      <w:r>
        <w:rPr>
          <w:rFonts w:eastAsia="Yu Mincho"/>
        </w:rPr>
        <w:t xml:space="preserve">Discuss above listed Candidate Options. </w:t>
      </w:r>
    </w:p>
    <w:p w14:paraId="5B4B4B46" w14:textId="77777777" w:rsidR="000F7642" w:rsidRDefault="000F7642" w:rsidP="000F7642">
      <w:pPr>
        <w:tabs>
          <w:tab w:val="left" w:pos="840"/>
        </w:tabs>
        <w:spacing w:after="120"/>
        <w:rPr>
          <w:color w:val="000000" w:themeColor="text1"/>
          <w:szCs w:val="24"/>
          <w:lang w:eastAsia="zh-CN"/>
        </w:rPr>
      </w:pPr>
    </w:p>
    <w:p w14:paraId="7293A2B4" w14:textId="77777777" w:rsidR="000F7642" w:rsidRDefault="000F7642" w:rsidP="000F7642">
      <w:pPr>
        <w:tabs>
          <w:tab w:val="left" w:pos="840"/>
        </w:tabs>
        <w:spacing w:after="120"/>
        <w:rPr>
          <w:color w:val="000000" w:themeColor="text1"/>
          <w:szCs w:val="24"/>
          <w:lang w:eastAsia="zh-CN"/>
        </w:rPr>
      </w:pPr>
      <w:r>
        <w:rPr>
          <w:color w:val="000000" w:themeColor="text1"/>
          <w:szCs w:val="24"/>
          <w:lang w:eastAsia="zh-CN"/>
        </w:rPr>
        <w:t>Discussion:</w:t>
      </w:r>
    </w:p>
    <w:p w14:paraId="24D5D146" w14:textId="77777777" w:rsidR="000F7642" w:rsidRDefault="000F7642" w:rsidP="000F7642">
      <w:pPr>
        <w:tabs>
          <w:tab w:val="left" w:pos="840"/>
        </w:tabs>
        <w:spacing w:after="120"/>
        <w:rPr>
          <w:color w:val="000000" w:themeColor="text1"/>
          <w:szCs w:val="24"/>
          <w:lang w:eastAsia="zh-CN"/>
        </w:rPr>
      </w:pPr>
      <w:r>
        <w:rPr>
          <w:color w:val="000000" w:themeColor="text1"/>
          <w:szCs w:val="24"/>
          <w:lang w:eastAsia="zh-CN"/>
        </w:rPr>
        <w:t>Agreement from RAN4 # 114bis meeting:</w:t>
      </w:r>
    </w:p>
    <w:p w14:paraId="39CA23E7" w14:textId="77777777" w:rsidR="000F7642" w:rsidRDefault="000F7642" w:rsidP="000F7642">
      <w:pPr>
        <w:pStyle w:val="ListParagraph"/>
        <w:numPr>
          <w:ilvl w:val="0"/>
          <w:numId w:val="11"/>
        </w:numPr>
        <w:snapToGrid w:val="0"/>
        <w:spacing w:before="100" w:beforeAutospacing="1" w:after="120"/>
        <w:ind w:firstLineChars="0"/>
        <w:textAlignment w:val="auto"/>
        <w:rPr>
          <w:szCs w:val="21"/>
        </w:rPr>
      </w:pPr>
      <w:r>
        <w:rPr>
          <w:szCs w:val="21"/>
        </w:rPr>
        <w:lastRenderedPageBreak/>
        <w:t>Potential RRM requirement impact for event prediction use case - for indirect case:</w:t>
      </w:r>
    </w:p>
    <w:p w14:paraId="1AD0149C" w14:textId="77777777" w:rsidR="000F7642" w:rsidRDefault="000F7642" w:rsidP="000F7642">
      <w:pPr>
        <w:pStyle w:val="ListParagraph"/>
        <w:numPr>
          <w:ilvl w:val="0"/>
          <w:numId w:val="12"/>
        </w:numPr>
        <w:snapToGrid w:val="0"/>
        <w:spacing w:before="100" w:beforeAutospacing="1" w:after="120"/>
        <w:ind w:firstLineChars="0"/>
        <w:textAlignment w:val="auto"/>
        <w:rPr>
          <w:szCs w:val="21"/>
        </w:rPr>
      </w:pPr>
      <w:r>
        <w:rPr>
          <w:szCs w:val="21"/>
        </w:rPr>
        <w:t xml:space="preserve">RAN4 to study the requirement for the </w:t>
      </w:r>
      <w:r>
        <w:rPr>
          <w:szCs w:val="21"/>
          <w:u w:val="single"/>
        </w:rPr>
        <w:t>predicted event triggered reporting</w:t>
      </w:r>
    </w:p>
    <w:p w14:paraId="3BB36749" w14:textId="77777777" w:rsidR="000F7642" w:rsidRDefault="000F7642" w:rsidP="000F7642">
      <w:pPr>
        <w:pStyle w:val="ListParagraph"/>
        <w:numPr>
          <w:ilvl w:val="1"/>
          <w:numId w:val="13"/>
        </w:numPr>
        <w:snapToGrid w:val="0"/>
        <w:spacing w:before="100" w:beforeAutospacing="1" w:after="120"/>
        <w:ind w:firstLineChars="0"/>
        <w:textAlignment w:val="auto"/>
        <w:rPr>
          <w:szCs w:val="21"/>
        </w:rPr>
      </w:pPr>
      <w:r>
        <w:rPr>
          <w:szCs w:val="21"/>
        </w:rPr>
        <w:t>RAN4 to study the requirement for [delay and accuracy]</w:t>
      </w:r>
    </w:p>
    <w:p w14:paraId="6C8E215A" w14:textId="77777777" w:rsidR="000F7642" w:rsidRDefault="000F7642" w:rsidP="000F7642">
      <w:pPr>
        <w:pStyle w:val="ListParagraph"/>
        <w:numPr>
          <w:ilvl w:val="1"/>
          <w:numId w:val="13"/>
        </w:numPr>
        <w:snapToGrid w:val="0"/>
        <w:spacing w:before="100" w:beforeAutospacing="1" w:after="120"/>
        <w:ind w:firstLineChars="0"/>
        <w:textAlignment w:val="auto"/>
        <w:rPr>
          <w:szCs w:val="21"/>
        </w:rPr>
      </w:pPr>
      <w:r>
        <w:rPr>
          <w:szCs w:val="21"/>
        </w:rPr>
        <w:t>RAN4 to discuss the metric for the event prediction</w:t>
      </w:r>
    </w:p>
    <w:p w14:paraId="23A25EA0" w14:textId="77777777" w:rsidR="000F7642" w:rsidRDefault="000F7642" w:rsidP="000F7642">
      <w:pPr>
        <w:pStyle w:val="ListParagraph"/>
        <w:numPr>
          <w:ilvl w:val="0"/>
          <w:numId w:val="12"/>
        </w:numPr>
        <w:snapToGrid w:val="0"/>
        <w:spacing w:before="100" w:beforeAutospacing="1" w:after="120"/>
        <w:ind w:firstLineChars="0"/>
        <w:textAlignment w:val="auto"/>
        <w:rPr>
          <w:szCs w:val="21"/>
        </w:rPr>
      </w:pPr>
      <w:r>
        <w:rPr>
          <w:szCs w:val="21"/>
        </w:rPr>
        <w:t>Additionally, if the report includes the predicted RSRPs [corresponding to the predicted event occurrence time],</w:t>
      </w:r>
    </w:p>
    <w:p w14:paraId="2714ED61" w14:textId="77777777" w:rsidR="000F7642" w:rsidRDefault="000F7642" w:rsidP="000F7642">
      <w:pPr>
        <w:pStyle w:val="ListParagraph"/>
        <w:numPr>
          <w:ilvl w:val="1"/>
          <w:numId w:val="12"/>
        </w:numPr>
        <w:snapToGrid w:val="0"/>
        <w:spacing w:before="100" w:beforeAutospacing="1" w:after="120"/>
        <w:ind w:firstLineChars="0"/>
        <w:textAlignment w:val="auto"/>
        <w:rPr>
          <w:szCs w:val="21"/>
        </w:rPr>
      </w:pPr>
      <w:r>
        <w:rPr>
          <w:szCs w:val="21"/>
        </w:rPr>
        <w:t>Candidate options:</w:t>
      </w:r>
    </w:p>
    <w:p w14:paraId="68E36020" w14:textId="77777777" w:rsidR="000F7642" w:rsidRDefault="000F7642" w:rsidP="000F7642">
      <w:pPr>
        <w:pStyle w:val="ListParagraph"/>
        <w:numPr>
          <w:ilvl w:val="2"/>
          <w:numId w:val="13"/>
        </w:numPr>
        <w:snapToGrid w:val="0"/>
        <w:spacing w:before="100" w:beforeAutospacing="1" w:after="120"/>
        <w:ind w:firstLineChars="0"/>
        <w:textAlignment w:val="auto"/>
        <w:rPr>
          <w:szCs w:val="21"/>
        </w:rPr>
      </w:pPr>
      <w:r>
        <w:rPr>
          <w:szCs w:val="21"/>
        </w:rPr>
        <w:t>Option 1: RAN4 will define requirement for the predicted RSRPs</w:t>
      </w:r>
    </w:p>
    <w:p w14:paraId="75EBAD2C" w14:textId="77777777" w:rsidR="000F7642" w:rsidRDefault="000F7642" w:rsidP="000F7642">
      <w:pPr>
        <w:pStyle w:val="ListParagraph"/>
        <w:numPr>
          <w:ilvl w:val="2"/>
          <w:numId w:val="13"/>
        </w:numPr>
        <w:snapToGrid w:val="0"/>
        <w:spacing w:before="100" w:beforeAutospacing="1" w:after="120"/>
        <w:ind w:firstLineChars="0"/>
        <w:textAlignment w:val="auto"/>
        <w:rPr>
          <w:szCs w:val="21"/>
        </w:rPr>
      </w:pPr>
      <w:r>
        <w:rPr>
          <w:szCs w:val="21"/>
        </w:rPr>
        <w:t>Option 2: RAN4 will not define requirement for the predicted RSRPs</w:t>
      </w:r>
    </w:p>
    <w:p w14:paraId="6D5F735B" w14:textId="77777777" w:rsidR="000F7642" w:rsidRDefault="000F7642" w:rsidP="000F7642">
      <w:pPr>
        <w:tabs>
          <w:tab w:val="left" w:pos="840"/>
        </w:tabs>
        <w:spacing w:after="120"/>
        <w:rPr>
          <w:color w:val="000000" w:themeColor="text1"/>
          <w:szCs w:val="24"/>
          <w:lang w:eastAsia="zh-CN"/>
        </w:rPr>
      </w:pPr>
    </w:p>
    <w:p w14:paraId="01D96C5D" w14:textId="77777777" w:rsidR="000F7642" w:rsidRDefault="000F7642" w:rsidP="000F7642">
      <w:pPr>
        <w:tabs>
          <w:tab w:val="left" w:pos="840"/>
        </w:tabs>
        <w:spacing w:after="120"/>
        <w:rPr>
          <w:color w:val="000000" w:themeColor="text1"/>
          <w:szCs w:val="24"/>
          <w:lang w:eastAsia="zh-CN"/>
        </w:rPr>
      </w:pPr>
    </w:p>
    <w:p w14:paraId="0D1EDA78" w14:textId="77777777" w:rsidR="000F7642" w:rsidRDefault="000F7642" w:rsidP="000F7642">
      <w:pPr>
        <w:tabs>
          <w:tab w:val="left" w:pos="840"/>
        </w:tabs>
        <w:spacing w:after="120"/>
        <w:rPr>
          <w:color w:val="000000" w:themeColor="text1"/>
          <w:szCs w:val="24"/>
          <w:lang w:eastAsia="zh-CN"/>
        </w:rPr>
      </w:pPr>
      <w:r>
        <w:rPr>
          <w:color w:val="000000" w:themeColor="text1"/>
          <w:szCs w:val="24"/>
          <w:lang w:eastAsia="zh-CN"/>
        </w:rPr>
        <w:t xml:space="preserve">OPPO: First we need to define the definition of the delay requirement. </w:t>
      </w:r>
    </w:p>
    <w:p w14:paraId="73AFE74A" w14:textId="77777777" w:rsidR="000F7642" w:rsidRDefault="000F7642" w:rsidP="000F7642">
      <w:pPr>
        <w:pStyle w:val="ListParagraph"/>
        <w:numPr>
          <w:ilvl w:val="0"/>
          <w:numId w:val="14"/>
        </w:numPr>
        <w:tabs>
          <w:tab w:val="left" w:pos="840"/>
        </w:tabs>
        <w:spacing w:after="120"/>
        <w:ind w:firstLineChars="0"/>
        <w:rPr>
          <w:color w:val="000000" w:themeColor="text1"/>
          <w:szCs w:val="24"/>
          <w:lang w:eastAsia="zh-CN"/>
        </w:rPr>
      </w:pPr>
      <w:r>
        <w:rPr>
          <w:color w:val="000000" w:themeColor="text1"/>
          <w:szCs w:val="24"/>
          <w:lang w:eastAsia="zh-CN"/>
        </w:rPr>
        <w:t>First interpretation can be the delay for the event occurring</w:t>
      </w:r>
    </w:p>
    <w:p w14:paraId="3E48ED79" w14:textId="77777777" w:rsidR="000F7642" w:rsidRDefault="000F7642" w:rsidP="000F7642">
      <w:pPr>
        <w:pStyle w:val="ListParagraph"/>
        <w:numPr>
          <w:ilvl w:val="0"/>
          <w:numId w:val="14"/>
        </w:numPr>
        <w:tabs>
          <w:tab w:val="left" w:pos="840"/>
        </w:tabs>
        <w:spacing w:after="120"/>
        <w:ind w:firstLineChars="0"/>
        <w:rPr>
          <w:color w:val="000000" w:themeColor="text1"/>
          <w:szCs w:val="24"/>
          <w:lang w:eastAsia="zh-CN"/>
        </w:rPr>
      </w:pPr>
      <w:r>
        <w:rPr>
          <w:color w:val="000000" w:themeColor="text1"/>
          <w:szCs w:val="24"/>
          <w:lang w:eastAsia="zh-CN"/>
        </w:rPr>
        <w:t>Second interpretation can be the inference delay</w:t>
      </w:r>
    </w:p>
    <w:p w14:paraId="0ECAFF5F" w14:textId="77777777" w:rsidR="000F7642" w:rsidRDefault="000F7642" w:rsidP="000F7642">
      <w:pPr>
        <w:tabs>
          <w:tab w:val="left" w:pos="840"/>
        </w:tabs>
        <w:spacing w:after="120"/>
        <w:rPr>
          <w:color w:val="000000" w:themeColor="text1"/>
          <w:szCs w:val="24"/>
          <w:lang w:eastAsia="zh-CN"/>
        </w:rPr>
      </w:pPr>
      <w:r>
        <w:rPr>
          <w:color w:val="000000" w:themeColor="text1"/>
          <w:szCs w:val="24"/>
          <w:lang w:eastAsia="zh-CN"/>
        </w:rPr>
        <w:t>Regarding predicted RSRPs, we don’t have a strong view . However, Option 1 is more straightforward.</w:t>
      </w:r>
    </w:p>
    <w:p w14:paraId="1CB38CC5" w14:textId="77777777" w:rsidR="000F7642" w:rsidRDefault="000F7642" w:rsidP="000F7642">
      <w:pPr>
        <w:tabs>
          <w:tab w:val="left" w:pos="840"/>
        </w:tabs>
        <w:spacing w:after="120"/>
        <w:rPr>
          <w:color w:val="000000" w:themeColor="text1"/>
          <w:szCs w:val="24"/>
          <w:lang w:eastAsia="zh-CN"/>
        </w:rPr>
      </w:pPr>
      <w:r>
        <w:rPr>
          <w:color w:val="000000" w:themeColor="text1"/>
          <w:szCs w:val="24"/>
          <w:lang w:eastAsia="zh-CN"/>
        </w:rPr>
        <w:t>Moderator: delay considered is the delay for event occurrence.</w:t>
      </w:r>
    </w:p>
    <w:p w14:paraId="2F2C3051" w14:textId="77777777" w:rsidR="000F7642" w:rsidRDefault="000F7642" w:rsidP="000F7642">
      <w:pPr>
        <w:tabs>
          <w:tab w:val="left" w:pos="840"/>
        </w:tabs>
        <w:spacing w:after="120"/>
        <w:rPr>
          <w:color w:val="000000" w:themeColor="text1"/>
          <w:szCs w:val="24"/>
          <w:lang w:eastAsia="zh-CN"/>
        </w:rPr>
      </w:pPr>
      <w:r>
        <w:rPr>
          <w:color w:val="000000" w:themeColor="text1"/>
          <w:szCs w:val="24"/>
          <w:lang w:eastAsia="zh-CN"/>
        </w:rPr>
        <w:t>Vivo: We should firstly discuss, what should be the starting point of event prediction.</w:t>
      </w:r>
    </w:p>
    <w:p w14:paraId="4D466998" w14:textId="77777777" w:rsidR="000F7642" w:rsidRDefault="000F7642" w:rsidP="000F7642">
      <w:pPr>
        <w:tabs>
          <w:tab w:val="left" w:pos="840"/>
        </w:tabs>
        <w:spacing w:after="120"/>
        <w:rPr>
          <w:color w:val="000000" w:themeColor="text1"/>
          <w:szCs w:val="24"/>
          <w:lang w:eastAsia="zh-CN"/>
        </w:rPr>
      </w:pPr>
      <w:r>
        <w:rPr>
          <w:color w:val="000000" w:themeColor="text1"/>
          <w:szCs w:val="24"/>
          <w:lang w:eastAsia="zh-CN"/>
        </w:rPr>
        <w:t>Qualcomm: We think the same as vivo. We need to define the timeline, for the delay of event prediction.</w:t>
      </w:r>
    </w:p>
    <w:p w14:paraId="214DC1B7" w14:textId="77777777" w:rsidR="000F7642" w:rsidRDefault="000F7642" w:rsidP="000F7642">
      <w:pPr>
        <w:tabs>
          <w:tab w:val="left" w:pos="840"/>
        </w:tabs>
        <w:spacing w:after="120"/>
        <w:rPr>
          <w:color w:val="000000" w:themeColor="text1"/>
          <w:szCs w:val="24"/>
          <w:lang w:eastAsia="zh-CN"/>
        </w:rPr>
      </w:pPr>
      <w:r>
        <w:rPr>
          <w:color w:val="000000" w:themeColor="text1"/>
          <w:szCs w:val="24"/>
          <w:lang w:eastAsia="zh-CN"/>
        </w:rPr>
        <w:t>Apple: We want to clarify that what is the requirement for predicted RSRP?</w:t>
      </w:r>
    </w:p>
    <w:p w14:paraId="3F0D469F" w14:textId="77777777" w:rsidR="000F7642" w:rsidRDefault="000F7642" w:rsidP="000F7642">
      <w:pPr>
        <w:tabs>
          <w:tab w:val="left" w:pos="840"/>
        </w:tabs>
        <w:spacing w:after="120"/>
        <w:rPr>
          <w:color w:val="000000" w:themeColor="text1"/>
          <w:szCs w:val="24"/>
          <w:lang w:eastAsia="zh-CN"/>
        </w:rPr>
      </w:pPr>
      <w:r>
        <w:rPr>
          <w:color w:val="000000" w:themeColor="text1"/>
          <w:szCs w:val="24"/>
          <w:lang w:eastAsia="zh-CN"/>
        </w:rPr>
        <w:t>Moderator: it is rather RSRP accuracy.</w:t>
      </w:r>
    </w:p>
    <w:p w14:paraId="7B5B23FD" w14:textId="77777777" w:rsidR="000F7642" w:rsidRDefault="000F7642" w:rsidP="000F7642">
      <w:pPr>
        <w:tabs>
          <w:tab w:val="left" w:pos="840"/>
        </w:tabs>
        <w:spacing w:after="120"/>
        <w:rPr>
          <w:color w:val="000000" w:themeColor="text1"/>
          <w:szCs w:val="24"/>
          <w:lang w:eastAsia="zh-CN"/>
        </w:rPr>
      </w:pPr>
      <w:r>
        <w:rPr>
          <w:color w:val="000000" w:themeColor="text1"/>
          <w:szCs w:val="24"/>
          <w:lang w:eastAsia="zh-CN"/>
        </w:rPr>
        <w:t>Xiaomi: There are two cases. One to predict event in advance. Second, to reduce measurements. Both cases should be considered.</w:t>
      </w:r>
    </w:p>
    <w:p w14:paraId="7280A621" w14:textId="77777777" w:rsidR="000F7642" w:rsidRPr="00542B5D" w:rsidRDefault="000F7642" w:rsidP="000F7642">
      <w:pPr>
        <w:tabs>
          <w:tab w:val="left" w:pos="840"/>
        </w:tabs>
        <w:spacing w:after="120"/>
        <w:rPr>
          <w:color w:val="000000" w:themeColor="text1"/>
          <w:szCs w:val="24"/>
          <w:lang w:eastAsia="zh-CN"/>
        </w:rPr>
      </w:pPr>
      <w:r>
        <w:rPr>
          <w:color w:val="000000" w:themeColor="text1"/>
          <w:szCs w:val="24"/>
          <w:lang w:eastAsia="zh-CN"/>
        </w:rPr>
        <w:t>E//: Accuracy requirements defined for RRM prediction use case should be reused.</w:t>
      </w:r>
    </w:p>
    <w:p w14:paraId="4C723EB1" w14:textId="77777777" w:rsidR="000F7642" w:rsidRDefault="000F7642" w:rsidP="000F7642">
      <w:pPr>
        <w:tabs>
          <w:tab w:val="left" w:pos="840"/>
        </w:tabs>
        <w:spacing w:after="120"/>
        <w:rPr>
          <w:color w:val="000000" w:themeColor="text1"/>
          <w:szCs w:val="24"/>
          <w:lang w:eastAsia="zh-CN"/>
        </w:rPr>
      </w:pPr>
      <w:r>
        <w:rPr>
          <w:color w:val="000000" w:themeColor="text1"/>
          <w:szCs w:val="24"/>
          <w:lang w:eastAsia="zh-CN"/>
        </w:rPr>
        <w:t>Huawei: Regarding the accuracy, we should use only for indirect case</w:t>
      </w:r>
    </w:p>
    <w:p w14:paraId="55DBEC22" w14:textId="77777777" w:rsidR="000F7642" w:rsidRDefault="000F7642" w:rsidP="000F7642">
      <w:pPr>
        <w:tabs>
          <w:tab w:val="left" w:pos="840"/>
        </w:tabs>
        <w:spacing w:after="120"/>
        <w:rPr>
          <w:color w:val="000000" w:themeColor="text1"/>
          <w:szCs w:val="24"/>
          <w:lang w:eastAsia="zh-CN"/>
        </w:rPr>
      </w:pPr>
      <w:r>
        <w:rPr>
          <w:color w:val="000000" w:themeColor="text1"/>
          <w:szCs w:val="24"/>
          <w:lang w:eastAsia="zh-CN"/>
        </w:rPr>
        <w:t xml:space="preserve">Docomo: We should reuse RRM prediction requirement and define performance metric for event prediction on top of </w:t>
      </w:r>
      <w:proofErr w:type="spellStart"/>
      <w:r>
        <w:rPr>
          <w:color w:val="000000" w:themeColor="text1"/>
          <w:szCs w:val="24"/>
          <w:lang w:eastAsia="zh-CN"/>
        </w:rPr>
        <w:t>rrm</w:t>
      </w:r>
      <w:proofErr w:type="spellEnd"/>
      <w:r>
        <w:rPr>
          <w:color w:val="000000" w:themeColor="text1"/>
          <w:szCs w:val="24"/>
          <w:lang w:eastAsia="zh-CN"/>
        </w:rPr>
        <w:t xml:space="preserve"> prediction metric.</w:t>
      </w:r>
    </w:p>
    <w:p w14:paraId="70FEBA67" w14:textId="77777777" w:rsidR="000F7642" w:rsidRDefault="000F7642" w:rsidP="000F7642">
      <w:pPr>
        <w:tabs>
          <w:tab w:val="left" w:pos="840"/>
        </w:tabs>
        <w:spacing w:after="120"/>
        <w:rPr>
          <w:color w:val="000000" w:themeColor="text1"/>
          <w:szCs w:val="24"/>
          <w:lang w:eastAsia="zh-CN"/>
        </w:rPr>
      </w:pPr>
    </w:p>
    <w:p w14:paraId="7741EA64" w14:textId="77777777" w:rsidR="000F7642" w:rsidRPr="00542B5D" w:rsidRDefault="000F7642" w:rsidP="000F7642">
      <w:pPr>
        <w:snapToGrid w:val="0"/>
        <w:spacing w:before="100" w:beforeAutospacing="1" w:after="120"/>
        <w:rPr>
          <w:szCs w:val="21"/>
          <w:highlight w:val="green"/>
        </w:rPr>
      </w:pPr>
      <w:r w:rsidRPr="00542B5D">
        <w:rPr>
          <w:szCs w:val="21"/>
          <w:highlight w:val="green"/>
        </w:rPr>
        <w:t>Agreement:</w:t>
      </w:r>
    </w:p>
    <w:p w14:paraId="7B39DB8D" w14:textId="6BB32DF6" w:rsidR="000F7642" w:rsidRDefault="000F7642" w:rsidP="003721FD">
      <w:pPr>
        <w:snapToGrid w:val="0"/>
        <w:spacing w:before="100" w:beforeAutospacing="1" w:after="120"/>
        <w:rPr>
          <w:strike/>
          <w:szCs w:val="21"/>
        </w:rPr>
      </w:pPr>
      <w:r w:rsidRPr="00542B5D">
        <w:rPr>
          <w:szCs w:val="21"/>
          <w:highlight w:val="green"/>
        </w:rPr>
        <w:t xml:space="preserve">In case of indirect measurement event prediction use case, if the report includes the predicted RSRPs [corresponding to the predicted event occurrence time], RAN4 will define requirement for </w:t>
      </w:r>
      <w:r w:rsidR="003721FD" w:rsidRPr="0095059E">
        <w:rPr>
          <w:szCs w:val="21"/>
          <w:highlight w:val="green"/>
        </w:rPr>
        <w:t>the absolute and/or relative accurac</w:t>
      </w:r>
      <w:r w:rsidR="00574D6C">
        <w:rPr>
          <w:szCs w:val="21"/>
          <w:highlight w:val="green"/>
        </w:rPr>
        <w:t>y</w:t>
      </w:r>
      <w:r w:rsidR="003721FD" w:rsidRPr="0095059E">
        <w:rPr>
          <w:szCs w:val="21"/>
          <w:highlight w:val="green"/>
        </w:rPr>
        <w:t xml:space="preserve"> </w:t>
      </w:r>
      <w:r w:rsidR="00574D6C">
        <w:rPr>
          <w:szCs w:val="21"/>
          <w:highlight w:val="green"/>
        </w:rPr>
        <w:t>of</w:t>
      </w:r>
      <w:r w:rsidR="003721FD" w:rsidRPr="0095059E">
        <w:rPr>
          <w:szCs w:val="21"/>
          <w:highlight w:val="green"/>
        </w:rPr>
        <w:t xml:space="preserve"> predicted RSRP.</w:t>
      </w:r>
    </w:p>
    <w:p w14:paraId="75A8A69B" w14:textId="77777777" w:rsidR="000F7642" w:rsidRPr="000423D1" w:rsidRDefault="000F7642" w:rsidP="000F7642">
      <w:pPr>
        <w:snapToGrid w:val="0"/>
        <w:spacing w:before="100" w:beforeAutospacing="1" w:after="120"/>
        <w:rPr>
          <w:szCs w:val="21"/>
        </w:rPr>
      </w:pPr>
      <w:r>
        <w:rPr>
          <w:szCs w:val="21"/>
        </w:rPr>
        <w:t>Discussion:</w:t>
      </w:r>
    </w:p>
    <w:p w14:paraId="620C8836" w14:textId="77777777" w:rsidR="000F7642" w:rsidRPr="00542B5D" w:rsidRDefault="000F7642" w:rsidP="000F7642">
      <w:pPr>
        <w:snapToGrid w:val="0"/>
        <w:spacing w:before="100" w:beforeAutospacing="1" w:after="120"/>
        <w:rPr>
          <w:szCs w:val="21"/>
        </w:rPr>
      </w:pPr>
      <w:r>
        <w:rPr>
          <w:szCs w:val="21"/>
        </w:rPr>
        <w:t>Event prediction accuracy metric:</w:t>
      </w:r>
    </w:p>
    <w:p w14:paraId="15D25BDB" w14:textId="77777777" w:rsidR="000F7642" w:rsidRDefault="000F7642" w:rsidP="000F7642">
      <w:pPr>
        <w:pStyle w:val="ListParagraph"/>
        <w:numPr>
          <w:ilvl w:val="1"/>
          <w:numId w:val="4"/>
        </w:numPr>
        <w:spacing w:before="100" w:beforeAutospacing="1"/>
        <w:ind w:firstLineChars="0"/>
        <w:rPr>
          <w:lang w:eastAsia="zh-CN"/>
        </w:rPr>
      </w:pPr>
      <w:r>
        <w:rPr>
          <w:lang w:eastAsia="zh-CN"/>
        </w:rPr>
        <w:t xml:space="preserve">Option 1: </w:t>
      </w:r>
      <w:r>
        <w:rPr>
          <w:rFonts w:eastAsia="Yu Mincho"/>
        </w:rPr>
        <w:t>RAN4 to study the applicability of existing measurement event criteria and reporting requirements to event prediction use case</w:t>
      </w:r>
    </w:p>
    <w:p w14:paraId="421AAB0A" w14:textId="77777777" w:rsidR="000F7642" w:rsidRPr="00542B5D" w:rsidRDefault="000F7642" w:rsidP="000F7642">
      <w:pPr>
        <w:pStyle w:val="ListParagraph"/>
        <w:numPr>
          <w:ilvl w:val="1"/>
          <w:numId w:val="4"/>
        </w:numPr>
        <w:spacing w:before="100" w:beforeAutospacing="1"/>
        <w:ind w:firstLineChars="0"/>
        <w:rPr>
          <w:lang w:eastAsia="zh-CN"/>
        </w:rPr>
      </w:pPr>
      <w:r>
        <w:rPr>
          <w:rFonts w:eastAsia="Yu Mincho"/>
        </w:rPr>
        <w:t xml:space="preserve">Option 2-6: Use </w:t>
      </w:r>
      <w:r>
        <w:rPr>
          <w:rFonts w:eastAsia="Malgun Gothic"/>
          <w:lang w:eastAsia="ko-KR"/>
        </w:rPr>
        <w:t>F1 score under certain fixed ETD conditions as a performance metric for evaluating the accuracy of measurement event prediction</w:t>
      </w:r>
    </w:p>
    <w:p w14:paraId="1420673E" w14:textId="77777777" w:rsidR="000F7642" w:rsidRDefault="000F7642" w:rsidP="000F7642">
      <w:pPr>
        <w:pStyle w:val="ListParagraph"/>
        <w:numPr>
          <w:ilvl w:val="1"/>
          <w:numId w:val="4"/>
        </w:numPr>
        <w:spacing w:before="100" w:beforeAutospacing="1"/>
        <w:ind w:firstLineChars="0"/>
        <w:rPr>
          <w:lang w:eastAsia="zh-CN"/>
        </w:rPr>
      </w:pPr>
      <w:r>
        <w:rPr>
          <w:rFonts w:eastAsia="Yu Mincho"/>
        </w:rPr>
        <w:t>Option 3: A new event prediction accuracy metric will be needed in RAN4.</w:t>
      </w:r>
    </w:p>
    <w:p w14:paraId="3A256960" w14:textId="77777777" w:rsidR="000F7642" w:rsidRDefault="000F7642" w:rsidP="000F7642">
      <w:pPr>
        <w:snapToGrid w:val="0"/>
        <w:spacing w:before="100" w:beforeAutospacing="1" w:after="120"/>
        <w:rPr>
          <w:szCs w:val="21"/>
        </w:rPr>
      </w:pPr>
      <w:r>
        <w:rPr>
          <w:szCs w:val="21"/>
        </w:rPr>
        <w:lastRenderedPageBreak/>
        <w:t xml:space="preserve">Apple: RAN2 has multiple criteria. </w:t>
      </w:r>
    </w:p>
    <w:p w14:paraId="48485606" w14:textId="77777777" w:rsidR="000F7642" w:rsidRDefault="000F7642" w:rsidP="000F7642">
      <w:pPr>
        <w:snapToGrid w:val="0"/>
        <w:spacing w:before="100" w:beforeAutospacing="1" w:after="120"/>
        <w:rPr>
          <w:szCs w:val="21"/>
        </w:rPr>
      </w:pPr>
      <w:r>
        <w:rPr>
          <w:szCs w:val="21"/>
        </w:rPr>
        <w:t>Qualcomm: Option 3</w:t>
      </w:r>
    </w:p>
    <w:p w14:paraId="1A190F54" w14:textId="77777777" w:rsidR="000F7642" w:rsidRDefault="000F7642" w:rsidP="000F7642">
      <w:pPr>
        <w:snapToGrid w:val="0"/>
        <w:spacing w:before="100" w:beforeAutospacing="1" w:after="120"/>
        <w:rPr>
          <w:szCs w:val="21"/>
        </w:rPr>
      </w:pPr>
      <w:r>
        <w:rPr>
          <w:szCs w:val="21"/>
        </w:rPr>
        <w:t>E//: We should wait for RAN2’s further progress.</w:t>
      </w:r>
    </w:p>
    <w:p w14:paraId="4E6DD99D" w14:textId="77777777" w:rsidR="000F7642" w:rsidRDefault="000F7642" w:rsidP="000F7642">
      <w:pPr>
        <w:snapToGrid w:val="0"/>
        <w:spacing w:before="100" w:beforeAutospacing="1" w:after="120"/>
        <w:rPr>
          <w:szCs w:val="21"/>
        </w:rPr>
      </w:pPr>
      <w:r>
        <w:rPr>
          <w:szCs w:val="21"/>
        </w:rPr>
        <w:t>Vivo: Change the title</w:t>
      </w:r>
    </w:p>
    <w:p w14:paraId="67423C8A" w14:textId="77777777" w:rsidR="000F7642" w:rsidRDefault="000F7642" w:rsidP="000F7642">
      <w:pPr>
        <w:snapToGrid w:val="0"/>
        <w:spacing w:before="100" w:beforeAutospacing="1" w:after="120"/>
        <w:rPr>
          <w:szCs w:val="21"/>
        </w:rPr>
      </w:pPr>
      <w:r>
        <w:rPr>
          <w:szCs w:val="21"/>
        </w:rPr>
        <w:t xml:space="preserve">Huawei: Here, we can’t follow the existing legacy criteria. Since, in legacy, it depends on UE capability. Option 2 and Option 3 are difference </w:t>
      </w:r>
    </w:p>
    <w:p w14:paraId="73197889" w14:textId="77777777" w:rsidR="000F7642" w:rsidRPr="000F7642" w:rsidRDefault="000F7642" w:rsidP="000F7642">
      <w:pPr>
        <w:snapToGrid w:val="0"/>
        <w:spacing w:before="100" w:beforeAutospacing="1" w:after="120"/>
        <w:rPr>
          <w:szCs w:val="21"/>
        </w:rPr>
      </w:pPr>
      <w:r>
        <w:rPr>
          <w:szCs w:val="21"/>
        </w:rPr>
        <w:t>Docomo: We need to discuss the delay requirement separately from the event prediction accuracy requirement.</w:t>
      </w:r>
    </w:p>
    <w:p w14:paraId="3AE1C235" w14:textId="77777777" w:rsidR="000F7642" w:rsidRDefault="000F7642">
      <w:pPr>
        <w:tabs>
          <w:tab w:val="left" w:pos="840"/>
        </w:tabs>
        <w:spacing w:after="120"/>
        <w:rPr>
          <w:color w:val="000000" w:themeColor="text1"/>
          <w:szCs w:val="24"/>
          <w:lang w:eastAsia="zh-CN"/>
        </w:rPr>
      </w:pPr>
    </w:p>
    <w:p w14:paraId="6D15CF31" w14:textId="77777777" w:rsidR="00200513" w:rsidRDefault="00000000">
      <w:pPr>
        <w:pStyle w:val="Heading1"/>
        <w:numPr>
          <w:ilvl w:val="0"/>
          <w:numId w:val="0"/>
        </w:numPr>
        <w:ind w:left="432" w:hanging="432"/>
        <w:jc w:val="both"/>
        <w:rPr>
          <w:lang w:val="en-US"/>
        </w:rPr>
      </w:pPr>
      <w:r>
        <w:rPr>
          <w:lang w:val="en-US"/>
        </w:rPr>
        <w:t>References</w:t>
      </w:r>
    </w:p>
    <w:p w14:paraId="78BA8ED2" w14:textId="77777777" w:rsidR="00200513" w:rsidRDefault="00000000">
      <w:pPr>
        <w:rPr>
          <w:lang w:eastAsia="ja-JP"/>
        </w:rPr>
      </w:pPr>
      <w:r>
        <w:rPr>
          <w:rFonts w:hint="eastAsia"/>
          <w:lang w:eastAsia="ja-JP"/>
        </w:rPr>
        <w:t>[</w:t>
      </w:r>
      <w:r>
        <w:rPr>
          <w:lang w:eastAsia="ja-JP"/>
        </w:rPr>
        <w:t>1] R4-2505564, “Topic summary for [115][215] FS_NR_AIML_Mob_Part1”, Moderator(Nokia), RAN4#115</w:t>
      </w:r>
    </w:p>
    <w:p w14:paraId="28061097" w14:textId="77777777" w:rsidR="00200513" w:rsidRDefault="00000000">
      <w:pPr>
        <w:rPr>
          <w:lang w:eastAsia="ja-JP"/>
        </w:rPr>
      </w:pPr>
      <w:r>
        <w:rPr>
          <w:rFonts w:hint="eastAsia"/>
          <w:lang w:eastAsia="ja-JP"/>
        </w:rPr>
        <w:t>[</w:t>
      </w:r>
      <w:r>
        <w:rPr>
          <w:lang w:eastAsia="ja-JP"/>
        </w:rPr>
        <w:t>2] R4-2505565, “Topic summary for [115][216] FS_NR_AIML_Mob_Part2”, Moderator(OPPO), RAN4#115</w:t>
      </w:r>
    </w:p>
    <w:p w14:paraId="0BB745E7" w14:textId="77777777" w:rsidR="00200513" w:rsidRDefault="00200513">
      <w:pPr>
        <w:rPr>
          <w:lang w:eastAsia="ja-JP"/>
        </w:rPr>
      </w:pPr>
    </w:p>
    <w:p w14:paraId="1101689E" w14:textId="77777777" w:rsidR="00200513" w:rsidRDefault="00200513">
      <w:pPr>
        <w:spacing w:after="120"/>
        <w:rPr>
          <w:color w:val="000000" w:themeColor="text1"/>
          <w:szCs w:val="24"/>
          <w:lang w:eastAsia="zh-CN"/>
        </w:rPr>
      </w:pPr>
    </w:p>
    <w:sectPr w:rsidR="0020051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AB22C" w14:textId="77777777" w:rsidR="00F50ADC" w:rsidRDefault="00F50ADC">
      <w:pPr>
        <w:spacing w:after="0"/>
      </w:pPr>
      <w:r>
        <w:separator/>
      </w:r>
    </w:p>
  </w:endnote>
  <w:endnote w:type="continuationSeparator" w:id="0">
    <w:p w14:paraId="46A52399" w14:textId="77777777" w:rsidR="00F50ADC" w:rsidRDefault="00F50A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94426" w14:textId="77777777" w:rsidR="00F50ADC" w:rsidRDefault="00F50ADC">
      <w:pPr>
        <w:spacing w:after="0"/>
      </w:pPr>
      <w:r>
        <w:separator/>
      </w:r>
    </w:p>
  </w:footnote>
  <w:footnote w:type="continuationSeparator" w:id="0">
    <w:p w14:paraId="75514E7B" w14:textId="77777777" w:rsidR="00F50ADC" w:rsidRDefault="00F50A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189B1A54"/>
    <w:multiLevelType w:val="multilevel"/>
    <w:tmpl w:val="189B1A54"/>
    <w:lvl w:ilvl="0">
      <w:start w:val="1"/>
      <w:numFmt w:val="bullet"/>
      <w:lvlText w:val="-"/>
      <w:lvlJc w:val="left"/>
      <w:pPr>
        <w:ind w:left="840" w:hanging="420"/>
      </w:pPr>
      <w:rPr>
        <w:rFonts w:ascii="Times New Roman" w:eastAsia="MS Mincho"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235D6AB9"/>
    <w:multiLevelType w:val="multilevel"/>
    <w:tmpl w:val="235D6A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B0D5190"/>
    <w:multiLevelType w:val="multilevel"/>
    <w:tmpl w:val="2B0D5190"/>
    <w:lvl w:ilvl="0">
      <w:start w:val="1"/>
      <w:numFmt w:val="bullet"/>
      <w:lvlText w:val=""/>
      <w:lvlJc w:val="left"/>
      <w:pPr>
        <w:ind w:left="1496" w:hanging="360"/>
      </w:pPr>
      <w:rPr>
        <w:rFonts w:ascii="Symbol" w:hAnsi="Symbol" w:hint="default"/>
      </w:rPr>
    </w:lvl>
    <w:lvl w:ilvl="1">
      <w:start w:val="1"/>
      <w:numFmt w:val="bullet"/>
      <w:lvlText w:val="o"/>
      <w:lvlJc w:val="left"/>
      <w:pPr>
        <w:ind w:left="2216" w:hanging="360"/>
      </w:pPr>
      <w:rPr>
        <w:rFonts w:ascii="Courier New" w:hAnsi="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hint="default"/>
      </w:rPr>
    </w:lvl>
    <w:lvl w:ilvl="8">
      <w:start w:val="1"/>
      <w:numFmt w:val="bullet"/>
      <w:lvlText w:val=""/>
      <w:lvlJc w:val="left"/>
      <w:pPr>
        <w:ind w:left="7256" w:hanging="360"/>
      </w:pPr>
      <w:rPr>
        <w:rFonts w:ascii="Wingdings" w:hAnsi="Wingdings" w:hint="default"/>
      </w:rPr>
    </w:lvl>
  </w:abstractNum>
  <w:abstractNum w:abstractNumId="4" w15:restartNumberingAfterBreak="0">
    <w:nsid w:val="311351AB"/>
    <w:multiLevelType w:val="multilevel"/>
    <w:tmpl w:val="311351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171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8D59FC"/>
    <w:multiLevelType w:val="multilevel"/>
    <w:tmpl w:val="468D59FC"/>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9BC18F0"/>
    <w:multiLevelType w:val="hybridMultilevel"/>
    <w:tmpl w:val="CA302BF0"/>
    <w:lvl w:ilvl="0" w:tplc="12AA4A82">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6B2530B5"/>
    <w:multiLevelType w:val="multilevel"/>
    <w:tmpl w:val="6B2530B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7184349D"/>
    <w:multiLevelType w:val="multilevel"/>
    <w:tmpl w:val="718434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A65B5D"/>
    <w:multiLevelType w:val="multilevel"/>
    <w:tmpl w:val="7BA65B5D"/>
    <w:lvl w:ilvl="0">
      <w:start w:val="1"/>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Times New Roman" w:eastAsia="MS Mincho"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408312715">
    <w:abstractNumId w:val="5"/>
  </w:num>
  <w:num w:numId="2" w16cid:durableId="1075005535">
    <w:abstractNumId w:val="7"/>
  </w:num>
  <w:num w:numId="3" w16cid:durableId="1233857447">
    <w:abstractNumId w:val="8"/>
  </w:num>
  <w:num w:numId="4" w16cid:durableId="1015886650">
    <w:abstractNumId w:val="9"/>
  </w:num>
  <w:num w:numId="5" w16cid:durableId="1915504872">
    <w:abstractNumId w:val="0"/>
  </w:num>
  <w:num w:numId="6" w16cid:durableId="702483853">
    <w:abstractNumId w:val="12"/>
  </w:num>
  <w:num w:numId="7" w16cid:durableId="663583332">
    <w:abstractNumId w:val="6"/>
  </w:num>
  <w:num w:numId="8" w16cid:durableId="1891766810">
    <w:abstractNumId w:val="3"/>
  </w:num>
  <w:num w:numId="9" w16cid:durableId="2047824982">
    <w:abstractNumId w:val="11"/>
  </w:num>
  <w:num w:numId="10" w16cid:durableId="1486048418">
    <w:abstractNumId w:val="2"/>
  </w:num>
  <w:num w:numId="11" w16cid:durableId="263538538">
    <w:abstractNumId w:val="4"/>
  </w:num>
  <w:num w:numId="12" w16cid:durableId="899367418">
    <w:abstractNumId w:val="13"/>
  </w:num>
  <w:num w:numId="13" w16cid:durableId="533423349">
    <w:abstractNumId w:val="1"/>
  </w:num>
  <w:num w:numId="14" w16cid:durableId="11235767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FCFF8E43"/>
    <w:rsid w:val="00000265"/>
    <w:rsid w:val="00000953"/>
    <w:rsid w:val="00000AE6"/>
    <w:rsid w:val="00000F46"/>
    <w:rsid w:val="00001EF4"/>
    <w:rsid w:val="000020E7"/>
    <w:rsid w:val="0000223C"/>
    <w:rsid w:val="0000227D"/>
    <w:rsid w:val="00002594"/>
    <w:rsid w:val="00002CCB"/>
    <w:rsid w:val="000030AE"/>
    <w:rsid w:val="000033D2"/>
    <w:rsid w:val="00003B83"/>
    <w:rsid w:val="00004165"/>
    <w:rsid w:val="000041D9"/>
    <w:rsid w:val="00004A7C"/>
    <w:rsid w:val="00004F88"/>
    <w:rsid w:val="00007456"/>
    <w:rsid w:val="00007EAC"/>
    <w:rsid w:val="00010E2F"/>
    <w:rsid w:val="00010EA9"/>
    <w:rsid w:val="00011523"/>
    <w:rsid w:val="00011566"/>
    <w:rsid w:val="0001169E"/>
    <w:rsid w:val="00011D99"/>
    <w:rsid w:val="000122EE"/>
    <w:rsid w:val="00012E12"/>
    <w:rsid w:val="00014407"/>
    <w:rsid w:val="0001525F"/>
    <w:rsid w:val="000156BA"/>
    <w:rsid w:val="00016668"/>
    <w:rsid w:val="00016B65"/>
    <w:rsid w:val="00017280"/>
    <w:rsid w:val="00020418"/>
    <w:rsid w:val="00020817"/>
    <w:rsid w:val="00020C56"/>
    <w:rsid w:val="00020E29"/>
    <w:rsid w:val="000217E1"/>
    <w:rsid w:val="00022207"/>
    <w:rsid w:val="0002223D"/>
    <w:rsid w:val="0002254A"/>
    <w:rsid w:val="00022B80"/>
    <w:rsid w:val="00023DA5"/>
    <w:rsid w:val="00023F5E"/>
    <w:rsid w:val="00024062"/>
    <w:rsid w:val="000241B1"/>
    <w:rsid w:val="0002571D"/>
    <w:rsid w:val="00025884"/>
    <w:rsid w:val="00025A25"/>
    <w:rsid w:val="00025A72"/>
    <w:rsid w:val="00026ACC"/>
    <w:rsid w:val="000303BB"/>
    <w:rsid w:val="00030582"/>
    <w:rsid w:val="000305E8"/>
    <w:rsid w:val="00030653"/>
    <w:rsid w:val="00030840"/>
    <w:rsid w:val="000308F1"/>
    <w:rsid w:val="00030DFE"/>
    <w:rsid w:val="00031063"/>
    <w:rsid w:val="0003138E"/>
    <w:rsid w:val="0003171D"/>
    <w:rsid w:val="000318CF"/>
    <w:rsid w:val="00031ADC"/>
    <w:rsid w:val="00031C1D"/>
    <w:rsid w:val="000322A7"/>
    <w:rsid w:val="000345C1"/>
    <w:rsid w:val="00034783"/>
    <w:rsid w:val="00035373"/>
    <w:rsid w:val="00035AEC"/>
    <w:rsid w:val="00035C50"/>
    <w:rsid w:val="0003654E"/>
    <w:rsid w:val="0003690E"/>
    <w:rsid w:val="0004056C"/>
    <w:rsid w:val="000409C4"/>
    <w:rsid w:val="00041447"/>
    <w:rsid w:val="00041567"/>
    <w:rsid w:val="00041F14"/>
    <w:rsid w:val="0004306B"/>
    <w:rsid w:val="000438A7"/>
    <w:rsid w:val="00043A88"/>
    <w:rsid w:val="000441E1"/>
    <w:rsid w:val="0004420D"/>
    <w:rsid w:val="00044698"/>
    <w:rsid w:val="000446FF"/>
    <w:rsid w:val="000457A1"/>
    <w:rsid w:val="00045A93"/>
    <w:rsid w:val="0004639F"/>
    <w:rsid w:val="00046846"/>
    <w:rsid w:val="00046A30"/>
    <w:rsid w:val="00046BA1"/>
    <w:rsid w:val="00046D64"/>
    <w:rsid w:val="00050001"/>
    <w:rsid w:val="000501B3"/>
    <w:rsid w:val="0005099C"/>
    <w:rsid w:val="00050F97"/>
    <w:rsid w:val="0005194E"/>
    <w:rsid w:val="00051B0B"/>
    <w:rsid w:val="00052041"/>
    <w:rsid w:val="000520B7"/>
    <w:rsid w:val="000526CD"/>
    <w:rsid w:val="000526DE"/>
    <w:rsid w:val="00052D17"/>
    <w:rsid w:val="0005326A"/>
    <w:rsid w:val="0005352C"/>
    <w:rsid w:val="00053D3C"/>
    <w:rsid w:val="000540A9"/>
    <w:rsid w:val="0005514F"/>
    <w:rsid w:val="0005562D"/>
    <w:rsid w:val="000559BB"/>
    <w:rsid w:val="00057154"/>
    <w:rsid w:val="00057344"/>
    <w:rsid w:val="0005743F"/>
    <w:rsid w:val="00057BFF"/>
    <w:rsid w:val="00060949"/>
    <w:rsid w:val="00060AC7"/>
    <w:rsid w:val="00060CD2"/>
    <w:rsid w:val="00060FF1"/>
    <w:rsid w:val="00061385"/>
    <w:rsid w:val="000614A4"/>
    <w:rsid w:val="0006224E"/>
    <w:rsid w:val="0006266D"/>
    <w:rsid w:val="0006289B"/>
    <w:rsid w:val="0006361A"/>
    <w:rsid w:val="00063C70"/>
    <w:rsid w:val="000649D0"/>
    <w:rsid w:val="00064AC9"/>
    <w:rsid w:val="00065506"/>
    <w:rsid w:val="00065962"/>
    <w:rsid w:val="00065DDD"/>
    <w:rsid w:val="000673D2"/>
    <w:rsid w:val="0006764E"/>
    <w:rsid w:val="00067F41"/>
    <w:rsid w:val="00070523"/>
    <w:rsid w:val="00070FEB"/>
    <w:rsid w:val="000715F8"/>
    <w:rsid w:val="000718EF"/>
    <w:rsid w:val="00071D27"/>
    <w:rsid w:val="0007235F"/>
    <w:rsid w:val="0007236C"/>
    <w:rsid w:val="000733A0"/>
    <w:rsid w:val="0007382E"/>
    <w:rsid w:val="00073C4A"/>
    <w:rsid w:val="00073F08"/>
    <w:rsid w:val="000740F1"/>
    <w:rsid w:val="00074131"/>
    <w:rsid w:val="000764FD"/>
    <w:rsid w:val="0007659A"/>
    <w:rsid w:val="000766E1"/>
    <w:rsid w:val="00076756"/>
    <w:rsid w:val="000767C2"/>
    <w:rsid w:val="00076FE9"/>
    <w:rsid w:val="00077400"/>
    <w:rsid w:val="00077AF8"/>
    <w:rsid w:val="00077FF6"/>
    <w:rsid w:val="00080D82"/>
    <w:rsid w:val="00081692"/>
    <w:rsid w:val="00081AD8"/>
    <w:rsid w:val="00082125"/>
    <w:rsid w:val="00082C46"/>
    <w:rsid w:val="00082C6E"/>
    <w:rsid w:val="00082D0F"/>
    <w:rsid w:val="00083F99"/>
    <w:rsid w:val="00084D54"/>
    <w:rsid w:val="00084D91"/>
    <w:rsid w:val="000852BC"/>
    <w:rsid w:val="00085493"/>
    <w:rsid w:val="000859A3"/>
    <w:rsid w:val="00085A0E"/>
    <w:rsid w:val="0008637E"/>
    <w:rsid w:val="0008675C"/>
    <w:rsid w:val="00086FB8"/>
    <w:rsid w:val="00087045"/>
    <w:rsid w:val="00087455"/>
    <w:rsid w:val="00087548"/>
    <w:rsid w:val="00087C6A"/>
    <w:rsid w:val="00087EBA"/>
    <w:rsid w:val="00087FCF"/>
    <w:rsid w:val="00090CD7"/>
    <w:rsid w:val="00091447"/>
    <w:rsid w:val="00091698"/>
    <w:rsid w:val="000918B5"/>
    <w:rsid w:val="000921AB"/>
    <w:rsid w:val="00092726"/>
    <w:rsid w:val="00093E7E"/>
    <w:rsid w:val="00094407"/>
    <w:rsid w:val="000953AB"/>
    <w:rsid w:val="00095B63"/>
    <w:rsid w:val="00095D12"/>
    <w:rsid w:val="00096469"/>
    <w:rsid w:val="0009677F"/>
    <w:rsid w:val="00097706"/>
    <w:rsid w:val="00097742"/>
    <w:rsid w:val="000A00AE"/>
    <w:rsid w:val="000A0674"/>
    <w:rsid w:val="000A1830"/>
    <w:rsid w:val="000A1D8B"/>
    <w:rsid w:val="000A286B"/>
    <w:rsid w:val="000A2A45"/>
    <w:rsid w:val="000A2C98"/>
    <w:rsid w:val="000A2CFB"/>
    <w:rsid w:val="000A3B85"/>
    <w:rsid w:val="000A4121"/>
    <w:rsid w:val="000A419B"/>
    <w:rsid w:val="000A43A2"/>
    <w:rsid w:val="000A4AA3"/>
    <w:rsid w:val="000A4EAB"/>
    <w:rsid w:val="000A550E"/>
    <w:rsid w:val="000A5BCA"/>
    <w:rsid w:val="000A65A9"/>
    <w:rsid w:val="000A7F1C"/>
    <w:rsid w:val="000B0960"/>
    <w:rsid w:val="000B0C3A"/>
    <w:rsid w:val="000B0D4F"/>
    <w:rsid w:val="000B1215"/>
    <w:rsid w:val="000B1A55"/>
    <w:rsid w:val="000B1FC6"/>
    <w:rsid w:val="000B20BB"/>
    <w:rsid w:val="000B2171"/>
    <w:rsid w:val="000B255E"/>
    <w:rsid w:val="000B2616"/>
    <w:rsid w:val="000B2721"/>
    <w:rsid w:val="000B2EF6"/>
    <w:rsid w:val="000B2FA6"/>
    <w:rsid w:val="000B36AC"/>
    <w:rsid w:val="000B38CF"/>
    <w:rsid w:val="000B39B2"/>
    <w:rsid w:val="000B3E78"/>
    <w:rsid w:val="000B40A7"/>
    <w:rsid w:val="000B4A0A"/>
    <w:rsid w:val="000B4AA0"/>
    <w:rsid w:val="000B5730"/>
    <w:rsid w:val="000B5770"/>
    <w:rsid w:val="000B601A"/>
    <w:rsid w:val="000B6774"/>
    <w:rsid w:val="000B6BA1"/>
    <w:rsid w:val="000B7490"/>
    <w:rsid w:val="000C05D1"/>
    <w:rsid w:val="000C08BB"/>
    <w:rsid w:val="000C173F"/>
    <w:rsid w:val="000C1D7B"/>
    <w:rsid w:val="000C20B7"/>
    <w:rsid w:val="000C2553"/>
    <w:rsid w:val="000C25F1"/>
    <w:rsid w:val="000C268E"/>
    <w:rsid w:val="000C27C1"/>
    <w:rsid w:val="000C2A9B"/>
    <w:rsid w:val="000C2BC0"/>
    <w:rsid w:val="000C2CBD"/>
    <w:rsid w:val="000C30F0"/>
    <w:rsid w:val="000C38C3"/>
    <w:rsid w:val="000C393B"/>
    <w:rsid w:val="000C4352"/>
    <w:rsid w:val="000C4549"/>
    <w:rsid w:val="000C4AED"/>
    <w:rsid w:val="000C4ECA"/>
    <w:rsid w:val="000C55A1"/>
    <w:rsid w:val="000C55FA"/>
    <w:rsid w:val="000C59D0"/>
    <w:rsid w:val="000C5B6C"/>
    <w:rsid w:val="000C733C"/>
    <w:rsid w:val="000C7C03"/>
    <w:rsid w:val="000D0418"/>
    <w:rsid w:val="000D09B4"/>
    <w:rsid w:val="000D09FD"/>
    <w:rsid w:val="000D0F7E"/>
    <w:rsid w:val="000D16CF"/>
    <w:rsid w:val="000D19DE"/>
    <w:rsid w:val="000D2195"/>
    <w:rsid w:val="000D2753"/>
    <w:rsid w:val="000D29A1"/>
    <w:rsid w:val="000D4190"/>
    <w:rsid w:val="000D4304"/>
    <w:rsid w:val="000D44FB"/>
    <w:rsid w:val="000D47CF"/>
    <w:rsid w:val="000D4F7C"/>
    <w:rsid w:val="000D574B"/>
    <w:rsid w:val="000D59F0"/>
    <w:rsid w:val="000D6CFC"/>
    <w:rsid w:val="000E0279"/>
    <w:rsid w:val="000E0B91"/>
    <w:rsid w:val="000E0CA0"/>
    <w:rsid w:val="000E0CF5"/>
    <w:rsid w:val="000E0DDF"/>
    <w:rsid w:val="000E1384"/>
    <w:rsid w:val="000E1646"/>
    <w:rsid w:val="000E2916"/>
    <w:rsid w:val="000E2A8E"/>
    <w:rsid w:val="000E2B78"/>
    <w:rsid w:val="000E2B9A"/>
    <w:rsid w:val="000E3339"/>
    <w:rsid w:val="000E35C7"/>
    <w:rsid w:val="000E3690"/>
    <w:rsid w:val="000E38BA"/>
    <w:rsid w:val="000E43E0"/>
    <w:rsid w:val="000E4F8D"/>
    <w:rsid w:val="000E537B"/>
    <w:rsid w:val="000E57D0"/>
    <w:rsid w:val="000E585B"/>
    <w:rsid w:val="000E5879"/>
    <w:rsid w:val="000E5BD0"/>
    <w:rsid w:val="000E611C"/>
    <w:rsid w:val="000E6772"/>
    <w:rsid w:val="000E70A4"/>
    <w:rsid w:val="000E7142"/>
    <w:rsid w:val="000E7858"/>
    <w:rsid w:val="000E7869"/>
    <w:rsid w:val="000F0522"/>
    <w:rsid w:val="000F07F3"/>
    <w:rsid w:val="000F0ED5"/>
    <w:rsid w:val="000F1391"/>
    <w:rsid w:val="000F13DE"/>
    <w:rsid w:val="000F16A8"/>
    <w:rsid w:val="000F1F6E"/>
    <w:rsid w:val="000F39CA"/>
    <w:rsid w:val="000F3DBE"/>
    <w:rsid w:val="000F4D45"/>
    <w:rsid w:val="000F4F2B"/>
    <w:rsid w:val="000F5771"/>
    <w:rsid w:val="000F5EB1"/>
    <w:rsid w:val="000F6077"/>
    <w:rsid w:val="000F61D3"/>
    <w:rsid w:val="000F665D"/>
    <w:rsid w:val="000F6846"/>
    <w:rsid w:val="000F7642"/>
    <w:rsid w:val="001002BE"/>
    <w:rsid w:val="001011A0"/>
    <w:rsid w:val="00102688"/>
    <w:rsid w:val="001029CC"/>
    <w:rsid w:val="00102F91"/>
    <w:rsid w:val="00103408"/>
    <w:rsid w:val="00103636"/>
    <w:rsid w:val="001036C1"/>
    <w:rsid w:val="00104E6C"/>
    <w:rsid w:val="001057B5"/>
    <w:rsid w:val="001067A7"/>
    <w:rsid w:val="00106A80"/>
    <w:rsid w:val="00106EB5"/>
    <w:rsid w:val="001070D5"/>
    <w:rsid w:val="001076F2"/>
    <w:rsid w:val="00107927"/>
    <w:rsid w:val="00110E26"/>
    <w:rsid w:val="00111321"/>
    <w:rsid w:val="00111C6B"/>
    <w:rsid w:val="001122B6"/>
    <w:rsid w:val="001128E7"/>
    <w:rsid w:val="00112AAB"/>
    <w:rsid w:val="001133D0"/>
    <w:rsid w:val="00113782"/>
    <w:rsid w:val="001137EA"/>
    <w:rsid w:val="00114934"/>
    <w:rsid w:val="00114E78"/>
    <w:rsid w:val="001159A7"/>
    <w:rsid w:val="00115D2D"/>
    <w:rsid w:val="00116589"/>
    <w:rsid w:val="00116B96"/>
    <w:rsid w:val="00116FB7"/>
    <w:rsid w:val="00116FD2"/>
    <w:rsid w:val="00117BD2"/>
    <w:rsid w:val="00117BD6"/>
    <w:rsid w:val="001200A5"/>
    <w:rsid w:val="001202E6"/>
    <w:rsid w:val="001202F3"/>
    <w:rsid w:val="001204C5"/>
    <w:rsid w:val="001204CD"/>
    <w:rsid w:val="001206C2"/>
    <w:rsid w:val="00121135"/>
    <w:rsid w:val="00121191"/>
    <w:rsid w:val="00121978"/>
    <w:rsid w:val="00121987"/>
    <w:rsid w:val="00121AEE"/>
    <w:rsid w:val="00121FBE"/>
    <w:rsid w:val="0012223C"/>
    <w:rsid w:val="001222A9"/>
    <w:rsid w:val="00122846"/>
    <w:rsid w:val="00122DD9"/>
    <w:rsid w:val="00123422"/>
    <w:rsid w:val="00124B6A"/>
    <w:rsid w:val="00125246"/>
    <w:rsid w:val="001257E4"/>
    <w:rsid w:val="00125C0E"/>
    <w:rsid w:val="00125CF5"/>
    <w:rsid w:val="0012695E"/>
    <w:rsid w:val="00130462"/>
    <w:rsid w:val="0013097E"/>
    <w:rsid w:val="00130CFD"/>
    <w:rsid w:val="0013159B"/>
    <w:rsid w:val="001315E0"/>
    <w:rsid w:val="0013312A"/>
    <w:rsid w:val="001331DE"/>
    <w:rsid w:val="0013379D"/>
    <w:rsid w:val="00134658"/>
    <w:rsid w:val="00134975"/>
    <w:rsid w:val="00135F14"/>
    <w:rsid w:val="0013664F"/>
    <w:rsid w:val="001367E6"/>
    <w:rsid w:val="001368D1"/>
    <w:rsid w:val="00136D4C"/>
    <w:rsid w:val="00136E2E"/>
    <w:rsid w:val="001401B1"/>
    <w:rsid w:val="001408A4"/>
    <w:rsid w:val="00140A3F"/>
    <w:rsid w:val="00140F50"/>
    <w:rsid w:val="001414C7"/>
    <w:rsid w:val="00141F0B"/>
    <w:rsid w:val="00142471"/>
    <w:rsid w:val="00142538"/>
    <w:rsid w:val="00142BB9"/>
    <w:rsid w:val="00143058"/>
    <w:rsid w:val="00143F8E"/>
    <w:rsid w:val="00144607"/>
    <w:rsid w:val="00144F87"/>
    <w:rsid w:val="00144F96"/>
    <w:rsid w:val="001452FD"/>
    <w:rsid w:val="001453B6"/>
    <w:rsid w:val="0014560E"/>
    <w:rsid w:val="00145B75"/>
    <w:rsid w:val="001469FC"/>
    <w:rsid w:val="00147669"/>
    <w:rsid w:val="00147693"/>
    <w:rsid w:val="001504EB"/>
    <w:rsid w:val="00151698"/>
    <w:rsid w:val="00151ACF"/>
    <w:rsid w:val="00151EAC"/>
    <w:rsid w:val="00152679"/>
    <w:rsid w:val="00153528"/>
    <w:rsid w:val="00153545"/>
    <w:rsid w:val="00153822"/>
    <w:rsid w:val="0015466B"/>
    <w:rsid w:val="00154E68"/>
    <w:rsid w:val="00156E7E"/>
    <w:rsid w:val="00157412"/>
    <w:rsid w:val="0015747E"/>
    <w:rsid w:val="001575BE"/>
    <w:rsid w:val="001578A9"/>
    <w:rsid w:val="00157CB8"/>
    <w:rsid w:val="00160A9E"/>
    <w:rsid w:val="00161618"/>
    <w:rsid w:val="0016191B"/>
    <w:rsid w:val="00161AD7"/>
    <w:rsid w:val="00161CD2"/>
    <w:rsid w:val="00161D38"/>
    <w:rsid w:val="00162548"/>
    <w:rsid w:val="001629CA"/>
    <w:rsid w:val="00162A09"/>
    <w:rsid w:val="00162A2A"/>
    <w:rsid w:val="00162CAC"/>
    <w:rsid w:val="00162CC9"/>
    <w:rsid w:val="00162D3E"/>
    <w:rsid w:val="00162F9F"/>
    <w:rsid w:val="001634AD"/>
    <w:rsid w:val="001636B7"/>
    <w:rsid w:val="00164A50"/>
    <w:rsid w:val="001657DB"/>
    <w:rsid w:val="00165C89"/>
    <w:rsid w:val="00166A83"/>
    <w:rsid w:val="00166F8A"/>
    <w:rsid w:val="00167C49"/>
    <w:rsid w:val="00170311"/>
    <w:rsid w:val="00170824"/>
    <w:rsid w:val="001711A1"/>
    <w:rsid w:val="00171E6C"/>
    <w:rsid w:val="00172183"/>
    <w:rsid w:val="00172215"/>
    <w:rsid w:val="001725A6"/>
    <w:rsid w:val="0017288D"/>
    <w:rsid w:val="00172F7E"/>
    <w:rsid w:val="0017332F"/>
    <w:rsid w:val="00173411"/>
    <w:rsid w:val="001738F1"/>
    <w:rsid w:val="00173D4F"/>
    <w:rsid w:val="00173DB2"/>
    <w:rsid w:val="00174189"/>
    <w:rsid w:val="00174D14"/>
    <w:rsid w:val="00174DD4"/>
    <w:rsid w:val="00174EED"/>
    <w:rsid w:val="001751AB"/>
    <w:rsid w:val="00175A3F"/>
    <w:rsid w:val="00175B2C"/>
    <w:rsid w:val="00175B54"/>
    <w:rsid w:val="001768F9"/>
    <w:rsid w:val="00177462"/>
    <w:rsid w:val="00177787"/>
    <w:rsid w:val="00177997"/>
    <w:rsid w:val="00177B53"/>
    <w:rsid w:val="00180023"/>
    <w:rsid w:val="0018008F"/>
    <w:rsid w:val="00180E09"/>
    <w:rsid w:val="00180E43"/>
    <w:rsid w:val="00181AD6"/>
    <w:rsid w:val="00181EE3"/>
    <w:rsid w:val="00182280"/>
    <w:rsid w:val="00182796"/>
    <w:rsid w:val="00182C39"/>
    <w:rsid w:val="00182E91"/>
    <w:rsid w:val="0018305F"/>
    <w:rsid w:val="001834FD"/>
    <w:rsid w:val="00183D4C"/>
    <w:rsid w:val="00183F6D"/>
    <w:rsid w:val="001842F8"/>
    <w:rsid w:val="0018442D"/>
    <w:rsid w:val="00184EFF"/>
    <w:rsid w:val="00184FBA"/>
    <w:rsid w:val="00185773"/>
    <w:rsid w:val="00185AAA"/>
    <w:rsid w:val="00185C9F"/>
    <w:rsid w:val="00185CC6"/>
    <w:rsid w:val="00185EFA"/>
    <w:rsid w:val="0018670E"/>
    <w:rsid w:val="0018708E"/>
    <w:rsid w:val="001872F9"/>
    <w:rsid w:val="001873FC"/>
    <w:rsid w:val="00187BB3"/>
    <w:rsid w:val="001900BE"/>
    <w:rsid w:val="00190608"/>
    <w:rsid w:val="00190E4D"/>
    <w:rsid w:val="00190EF0"/>
    <w:rsid w:val="00191105"/>
    <w:rsid w:val="00191532"/>
    <w:rsid w:val="00191D2E"/>
    <w:rsid w:val="00191F2B"/>
    <w:rsid w:val="0019219A"/>
    <w:rsid w:val="00192413"/>
    <w:rsid w:val="00192CF1"/>
    <w:rsid w:val="00192DB9"/>
    <w:rsid w:val="001934F9"/>
    <w:rsid w:val="00193622"/>
    <w:rsid w:val="00193BEE"/>
    <w:rsid w:val="00193CA5"/>
    <w:rsid w:val="00194795"/>
    <w:rsid w:val="0019482C"/>
    <w:rsid w:val="00194E90"/>
    <w:rsid w:val="00195077"/>
    <w:rsid w:val="0019569F"/>
    <w:rsid w:val="00195E48"/>
    <w:rsid w:val="0019642C"/>
    <w:rsid w:val="0019644D"/>
    <w:rsid w:val="00196563"/>
    <w:rsid w:val="00196CA4"/>
    <w:rsid w:val="00196FAD"/>
    <w:rsid w:val="001A01E9"/>
    <w:rsid w:val="001A033F"/>
    <w:rsid w:val="001A0801"/>
    <w:rsid w:val="001A08AA"/>
    <w:rsid w:val="001A0DDE"/>
    <w:rsid w:val="001A1028"/>
    <w:rsid w:val="001A13DC"/>
    <w:rsid w:val="001A2AE2"/>
    <w:rsid w:val="001A3253"/>
    <w:rsid w:val="001A3737"/>
    <w:rsid w:val="001A55C4"/>
    <w:rsid w:val="001A5722"/>
    <w:rsid w:val="001A58BA"/>
    <w:rsid w:val="001A58D1"/>
    <w:rsid w:val="001A59CB"/>
    <w:rsid w:val="001A5E8A"/>
    <w:rsid w:val="001A681B"/>
    <w:rsid w:val="001A6E8E"/>
    <w:rsid w:val="001A7AAB"/>
    <w:rsid w:val="001A7F78"/>
    <w:rsid w:val="001B031D"/>
    <w:rsid w:val="001B07E7"/>
    <w:rsid w:val="001B0C25"/>
    <w:rsid w:val="001B15AA"/>
    <w:rsid w:val="001B1EA4"/>
    <w:rsid w:val="001B1FDD"/>
    <w:rsid w:val="001B2687"/>
    <w:rsid w:val="001B2791"/>
    <w:rsid w:val="001B4CCC"/>
    <w:rsid w:val="001B5A92"/>
    <w:rsid w:val="001B5D42"/>
    <w:rsid w:val="001B6428"/>
    <w:rsid w:val="001B76D9"/>
    <w:rsid w:val="001B7991"/>
    <w:rsid w:val="001B7D6C"/>
    <w:rsid w:val="001C014A"/>
    <w:rsid w:val="001C0163"/>
    <w:rsid w:val="001C056A"/>
    <w:rsid w:val="001C0FF3"/>
    <w:rsid w:val="001C12DA"/>
    <w:rsid w:val="001C1371"/>
    <w:rsid w:val="001C1409"/>
    <w:rsid w:val="001C17E4"/>
    <w:rsid w:val="001C19DD"/>
    <w:rsid w:val="001C1E83"/>
    <w:rsid w:val="001C2237"/>
    <w:rsid w:val="001C2AE6"/>
    <w:rsid w:val="001C2B06"/>
    <w:rsid w:val="001C2EC4"/>
    <w:rsid w:val="001C3835"/>
    <w:rsid w:val="001C3C73"/>
    <w:rsid w:val="001C3E60"/>
    <w:rsid w:val="001C3FDC"/>
    <w:rsid w:val="001C47F8"/>
    <w:rsid w:val="001C481C"/>
    <w:rsid w:val="001C4A89"/>
    <w:rsid w:val="001C4BE7"/>
    <w:rsid w:val="001C553A"/>
    <w:rsid w:val="001C5A48"/>
    <w:rsid w:val="001C5F00"/>
    <w:rsid w:val="001C6177"/>
    <w:rsid w:val="001C67BD"/>
    <w:rsid w:val="001C6916"/>
    <w:rsid w:val="001C6974"/>
    <w:rsid w:val="001C6C97"/>
    <w:rsid w:val="001C73A4"/>
    <w:rsid w:val="001C7E28"/>
    <w:rsid w:val="001D027B"/>
    <w:rsid w:val="001D0363"/>
    <w:rsid w:val="001D07C4"/>
    <w:rsid w:val="001D10FC"/>
    <w:rsid w:val="001D12B4"/>
    <w:rsid w:val="001D1B07"/>
    <w:rsid w:val="001D1B7E"/>
    <w:rsid w:val="001D21CC"/>
    <w:rsid w:val="001D54E4"/>
    <w:rsid w:val="001D558E"/>
    <w:rsid w:val="001D55FD"/>
    <w:rsid w:val="001D562B"/>
    <w:rsid w:val="001D562F"/>
    <w:rsid w:val="001D59A9"/>
    <w:rsid w:val="001D5AED"/>
    <w:rsid w:val="001D7619"/>
    <w:rsid w:val="001D7AB0"/>
    <w:rsid w:val="001D7D3D"/>
    <w:rsid w:val="001D7D94"/>
    <w:rsid w:val="001D7F98"/>
    <w:rsid w:val="001E0A28"/>
    <w:rsid w:val="001E0F28"/>
    <w:rsid w:val="001E1F15"/>
    <w:rsid w:val="001E1FBD"/>
    <w:rsid w:val="001E2119"/>
    <w:rsid w:val="001E27D0"/>
    <w:rsid w:val="001E27D6"/>
    <w:rsid w:val="001E2BBA"/>
    <w:rsid w:val="001E380C"/>
    <w:rsid w:val="001E38E2"/>
    <w:rsid w:val="001E3C16"/>
    <w:rsid w:val="001E4218"/>
    <w:rsid w:val="001E423F"/>
    <w:rsid w:val="001E4AF0"/>
    <w:rsid w:val="001E5013"/>
    <w:rsid w:val="001E61ED"/>
    <w:rsid w:val="001E6C4D"/>
    <w:rsid w:val="001E6D2D"/>
    <w:rsid w:val="001E717A"/>
    <w:rsid w:val="001E73DA"/>
    <w:rsid w:val="001F003E"/>
    <w:rsid w:val="001F006E"/>
    <w:rsid w:val="001F0AB9"/>
    <w:rsid w:val="001F0B20"/>
    <w:rsid w:val="001F0EA7"/>
    <w:rsid w:val="001F10FA"/>
    <w:rsid w:val="001F124D"/>
    <w:rsid w:val="001F256B"/>
    <w:rsid w:val="001F25FA"/>
    <w:rsid w:val="001F3C56"/>
    <w:rsid w:val="001F3E29"/>
    <w:rsid w:val="001F44EB"/>
    <w:rsid w:val="001F4B74"/>
    <w:rsid w:val="001F5450"/>
    <w:rsid w:val="001F591D"/>
    <w:rsid w:val="001F5EF4"/>
    <w:rsid w:val="001F6553"/>
    <w:rsid w:val="001F67EB"/>
    <w:rsid w:val="001F6C02"/>
    <w:rsid w:val="001F70BA"/>
    <w:rsid w:val="001F7F40"/>
    <w:rsid w:val="0020002D"/>
    <w:rsid w:val="00200513"/>
    <w:rsid w:val="00200A62"/>
    <w:rsid w:val="00201042"/>
    <w:rsid w:val="002024FA"/>
    <w:rsid w:val="00202BB6"/>
    <w:rsid w:val="00202E99"/>
    <w:rsid w:val="00203740"/>
    <w:rsid w:val="0020379E"/>
    <w:rsid w:val="002039FE"/>
    <w:rsid w:val="00203A77"/>
    <w:rsid w:val="00203AA1"/>
    <w:rsid w:val="00203DD7"/>
    <w:rsid w:val="0020444D"/>
    <w:rsid w:val="0020481A"/>
    <w:rsid w:val="0020606B"/>
    <w:rsid w:val="0020747D"/>
    <w:rsid w:val="0021050E"/>
    <w:rsid w:val="00210979"/>
    <w:rsid w:val="00210DD9"/>
    <w:rsid w:val="00210F83"/>
    <w:rsid w:val="002113AF"/>
    <w:rsid w:val="00211DF7"/>
    <w:rsid w:val="0021255E"/>
    <w:rsid w:val="0021293E"/>
    <w:rsid w:val="00212A31"/>
    <w:rsid w:val="002131A9"/>
    <w:rsid w:val="002133F4"/>
    <w:rsid w:val="002138EA"/>
    <w:rsid w:val="002139EA"/>
    <w:rsid w:val="00213F84"/>
    <w:rsid w:val="00214FBD"/>
    <w:rsid w:val="002152E2"/>
    <w:rsid w:val="00215C13"/>
    <w:rsid w:val="002172B5"/>
    <w:rsid w:val="00217813"/>
    <w:rsid w:val="002178EB"/>
    <w:rsid w:val="00217F59"/>
    <w:rsid w:val="002207B2"/>
    <w:rsid w:val="00221248"/>
    <w:rsid w:val="00221319"/>
    <w:rsid w:val="0022152F"/>
    <w:rsid w:val="00221B34"/>
    <w:rsid w:val="00221C43"/>
    <w:rsid w:val="00221E08"/>
    <w:rsid w:val="00222897"/>
    <w:rsid w:val="00222B0C"/>
    <w:rsid w:val="00222F97"/>
    <w:rsid w:val="0022338E"/>
    <w:rsid w:val="002237B0"/>
    <w:rsid w:val="00223A77"/>
    <w:rsid w:val="00223D7C"/>
    <w:rsid w:val="00223E49"/>
    <w:rsid w:val="00224581"/>
    <w:rsid w:val="0022477A"/>
    <w:rsid w:val="00225305"/>
    <w:rsid w:val="00225B3C"/>
    <w:rsid w:val="00226F40"/>
    <w:rsid w:val="00227650"/>
    <w:rsid w:val="00227E99"/>
    <w:rsid w:val="0023082D"/>
    <w:rsid w:val="0023095D"/>
    <w:rsid w:val="00230D2E"/>
    <w:rsid w:val="00231019"/>
    <w:rsid w:val="002318B8"/>
    <w:rsid w:val="0023199D"/>
    <w:rsid w:val="0023219E"/>
    <w:rsid w:val="002329F3"/>
    <w:rsid w:val="00232ECC"/>
    <w:rsid w:val="002330A3"/>
    <w:rsid w:val="00233247"/>
    <w:rsid w:val="00233B18"/>
    <w:rsid w:val="00233B4B"/>
    <w:rsid w:val="002343DC"/>
    <w:rsid w:val="00234484"/>
    <w:rsid w:val="0023457B"/>
    <w:rsid w:val="00234CFF"/>
    <w:rsid w:val="002352F0"/>
    <w:rsid w:val="00235394"/>
    <w:rsid w:val="00235577"/>
    <w:rsid w:val="002355F9"/>
    <w:rsid w:val="00235A7A"/>
    <w:rsid w:val="00235A87"/>
    <w:rsid w:val="0023688B"/>
    <w:rsid w:val="00236C64"/>
    <w:rsid w:val="00236CC2"/>
    <w:rsid w:val="002371A8"/>
    <w:rsid w:val="002371B2"/>
    <w:rsid w:val="0023799F"/>
    <w:rsid w:val="00237C1F"/>
    <w:rsid w:val="00240278"/>
    <w:rsid w:val="00240579"/>
    <w:rsid w:val="0024067F"/>
    <w:rsid w:val="0024084A"/>
    <w:rsid w:val="00240DAD"/>
    <w:rsid w:val="0024173D"/>
    <w:rsid w:val="00241772"/>
    <w:rsid w:val="00241A96"/>
    <w:rsid w:val="00241D0C"/>
    <w:rsid w:val="002425FE"/>
    <w:rsid w:val="0024284C"/>
    <w:rsid w:val="002433D9"/>
    <w:rsid w:val="002435CA"/>
    <w:rsid w:val="00243A37"/>
    <w:rsid w:val="0024469F"/>
    <w:rsid w:val="002446E5"/>
    <w:rsid w:val="00244736"/>
    <w:rsid w:val="00244AF6"/>
    <w:rsid w:val="00244D5A"/>
    <w:rsid w:val="00244E24"/>
    <w:rsid w:val="00246710"/>
    <w:rsid w:val="00247956"/>
    <w:rsid w:val="00247B86"/>
    <w:rsid w:val="00250AE3"/>
    <w:rsid w:val="00250B5B"/>
    <w:rsid w:val="00251378"/>
    <w:rsid w:val="00251473"/>
    <w:rsid w:val="002521DB"/>
    <w:rsid w:val="00252710"/>
    <w:rsid w:val="00252DB8"/>
    <w:rsid w:val="00253660"/>
    <w:rsid w:val="002537BC"/>
    <w:rsid w:val="00253C78"/>
    <w:rsid w:val="00253DF3"/>
    <w:rsid w:val="00254286"/>
    <w:rsid w:val="00254635"/>
    <w:rsid w:val="002555BE"/>
    <w:rsid w:val="002557C5"/>
    <w:rsid w:val="00255C58"/>
    <w:rsid w:val="002605A2"/>
    <w:rsid w:val="002609C2"/>
    <w:rsid w:val="00260C98"/>
    <w:rsid w:val="00260E77"/>
    <w:rsid w:val="00260EC7"/>
    <w:rsid w:val="00261488"/>
    <w:rsid w:val="00261539"/>
    <w:rsid w:val="0026179F"/>
    <w:rsid w:val="00261BB1"/>
    <w:rsid w:val="00262687"/>
    <w:rsid w:val="002629CD"/>
    <w:rsid w:val="00262ACB"/>
    <w:rsid w:val="0026302C"/>
    <w:rsid w:val="00263535"/>
    <w:rsid w:val="00263BC7"/>
    <w:rsid w:val="00264050"/>
    <w:rsid w:val="00264122"/>
    <w:rsid w:val="0026439A"/>
    <w:rsid w:val="00265618"/>
    <w:rsid w:val="0026567D"/>
    <w:rsid w:val="002658A0"/>
    <w:rsid w:val="00265AF9"/>
    <w:rsid w:val="0026626C"/>
    <w:rsid w:val="00266347"/>
    <w:rsid w:val="002666AE"/>
    <w:rsid w:val="00266734"/>
    <w:rsid w:val="00267342"/>
    <w:rsid w:val="002677A6"/>
    <w:rsid w:val="00270E25"/>
    <w:rsid w:val="0027120B"/>
    <w:rsid w:val="00271323"/>
    <w:rsid w:val="002714F8"/>
    <w:rsid w:val="00271A0F"/>
    <w:rsid w:val="0027247C"/>
    <w:rsid w:val="00272901"/>
    <w:rsid w:val="00272EE7"/>
    <w:rsid w:val="00272FC5"/>
    <w:rsid w:val="00273DD3"/>
    <w:rsid w:val="002741FA"/>
    <w:rsid w:val="00274901"/>
    <w:rsid w:val="00274E1A"/>
    <w:rsid w:val="00274E25"/>
    <w:rsid w:val="0027520A"/>
    <w:rsid w:val="002755AF"/>
    <w:rsid w:val="00276251"/>
    <w:rsid w:val="0027662F"/>
    <w:rsid w:val="00276F09"/>
    <w:rsid w:val="00276FFC"/>
    <w:rsid w:val="002775B1"/>
    <w:rsid w:val="002775B9"/>
    <w:rsid w:val="00280351"/>
    <w:rsid w:val="002805E9"/>
    <w:rsid w:val="00280635"/>
    <w:rsid w:val="00280733"/>
    <w:rsid w:val="00280A13"/>
    <w:rsid w:val="00280D8A"/>
    <w:rsid w:val="002811C4"/>
    <w:rsid w:val="0028131C"/>
    <w:rsid w:val="00282212"/>
    <w:rsid w:val="00282213"/>
    <w:rsid w:val="002830B3"/>
    <w:rsid w:val="0028359A"/>
    <w:rsid w:val="0028384A"/>
    <w:rsid w:val="00283AFB"/>
    <w:rsid w:val="00284016"/>
    <w:rsid w:val="002841FA"/>
    <w:rsid w:val="002843BA"/>
    <w:rsid w:val="0028485B"/>
    <w:rsid w:val="002858BF"/>
    <w:rsid w:val="002868A5"/>
    <w:rsid w:val="00286C07"/>
    <w:rsid w:val="002878F4"/>
    <w:rsid w:val="00291578"/>
    <w:rsid w:val="002917DE"/>
    <w:rsid w:val="002918E0"/>
    <w:rsid w:val="00291CE2"/>
    <w:rsid w:val="0029229F"/>
    <w:rsid w:val="00292691"/>
    <w:rsid w:val="00292F3D"/>
    <w:rsid w:val="002939AF"/>
    <w:rsid w:val="00293BA0"/>
    <w:rsid w:val="0029430C"/>
    <w:rsid w:val="00294491"/>
    <w:rsid w:val="00294BDE"/>
    <w:rsid w:val="00295C6F"/>
    <w:rsid w:val="002963C7"/>
    <w:rsid w:val="00296772"/>
    <w:rsid w:val="00296B00"/>
    <w:rsid w:val="00297503"/>
    <w:rsid w:val="002976ED"/>
    <w:rsid w:val="002A0728"/>
    <w:rsid w:val="002A07F5"/>
    <w:rsid w:val="002A0CED"/>
    <w:rsid w:val="002A11EF"/>
    <w:rsid w:val="002A157F"/>
    <w:rsid w:val="002A17C2"/>
    <w:rsid w:val="002A1AC8"/>
    <w:rsid w:val="002A1DD2"/>
    <w:rsid w:val="002A1E23"/>
    <w:rsid w:val="002A246E"/>
    <w:rsid w:val="002A27FC"/>
    <w:rsid w:val="002A2E09"/>
    <w:rsid w:val="002A3DBE"/>
    <w:rsid w:val="002A4621"/>
    <w:rsid w:val="002A4949"/>
    <w:rsid w:val="002A4B99"/>
    <w:rsid w:val="002A4CD0"/>
    <w:rsid w:val="002A4D95"/>
    <w:rsid w:val="002A5DEB"/>
    <w:rsid w:val="002A6988"/>
    <w:rsid w:val="002A7DA6"/>
    <w:rsid w:val="002A7F83"/>
    <w:rsid w:val="002B061C"/>
    <w:rsid w:val="002B114F"/>
    <w:rsid w:val="002B1BBD"/>
    <w:rsid w:val="002B1BCB"/>
    <w:rsid w:val="002B2094"/>
    <w:rsid w:val="002B2241"/>
    <w:rsid w:val="002B269D"/>
    <w:rsid w:val="002B279A"/>
    <w:rsid w:val="002B396E"/>
    <w:rsid w:val="002B4178"/>
    <w:rsid w:val="002B510A"/>
    <w:rsid w:val="002B516C"/>
    <w:rsid w:val="002B5AE0"/>
    <w:rsid w:val="002B5E1D"/>
    <w:rsid w:val="002B5FCD"/>
    <w:rsid w:val="002B6022"/>
    <w:rsid w:val="002B60C1"/>
    <w:rsid w:val="002B624B"/>
    <w:rsid w:val="002B6D15"/>
    <w:rsid w:val="002B6D32"/>
    <w:rsid w:val="002B6F3C"/>
    <w:rsid w:val="002B7A13"/>
    <w:rsid w:val="002C11FF"/>
    <w:rsid w:val="002C1A00"/>
    <w:rsid w:val="002C2613"/>
    <w:rsid w:val="002C2CED"/>
    <w:rsid w:val="002C3182"/>
    <w:rsid w:val="002C39B3"/>
    <w:rsid w:val="002C3A9E"/>
    <w:rsid w:val="002C3B0A"/>
    <w:rsid w:val="002C46B3"/>
    <w:rsid w:val="002C493B"/>
    <w:rsid w:val="002C4A24"/>
    <w:rsid w:val="002C4B52"/>
    <w:rsid w:val="002C4C70"/>
    <w:rsid w:val="002C4F66"/>
    <w:rsid w:val="002C5E0F"/>
    <w:rsid w:val="002C6479"/>
    <w:rsid w:val="002C6535"/>
    <w:rsid w:val="002C6697"/>
    <w:rsid w:val="002C70C2"/>
    <w:rsid w:val="002C7400"/>
    <w:rsid w:val="002D009F"/>
    <w:rsid w:val="002D017A"/>
    <w:rsid w:val="002D01E3"/>
    <w:rsid w:val="002D03E5"/>
    <w:rsid w:val="002D1096"/>
    <w:rsid w:val="002D1111"/>
    <w:rsid w:val="002D211D"/>
    <w:rsid w:val="002D23F7"/>
    <w:rsid w:val="002D26EF"/>
    <w:rsid w:val="002D2AA3"/>
    <w:rsid w:val="002D2F9B"/>
    <w:rsid w:val="002D3373"/>
    <w:rsid w:val="002D36DE"/>
    <w:rsid w:val="002D36EB"/>
    <w:rsid w:val="002D3DD0"/>
    <w:rsid w:val="002D3E01"/>
    <w:rsid w:val="002D3F86"/>
    <w:rsid w:val="002D40B6"/>
    <w:rsid w:val="002D44CC"/>
    <w:rsid w:val="002D4777"/>
    <w:rsid w:val="002D4837"/>
    <w:rsid w:val="002D571F"/>
    <w:rsid w:val="002D6BDF"/>
    <w:rsid w:val="002E03FF"/>
    <w:rsid w:val="002E087F"/>
    <w:rsid w:val="002E08FC"/>
    <w:rsid w:val="002E0B56"/>
    <w:rsid w:val="002E0D61"/>
    <w:rsid w:val="002E16CB"/>
    <w:rsid w:val="002E2784"/>
    <w:rsid w:val="002E2827"/>
    <w:rsid w:val="002E2CE9"/>
    <w:rsid w:val="002E3513"/>
    <w:rsid w:val="002E3869"/>
    <w:rsid w:val="002E3B22"/>
    <w:rsid w:val="002E3BF7"/>
    <w:rsid w:val="002E3CD9"/>
    <w:rsid w:val="002E3F4D"/>
    <w:rsid w:val="002E4032"/>
    <w:rsid w:val="002E403E"/>
    <w:rsid w:val="002E4BA6"/>
    <w:rsid w:val="002E4C74"/>
    <w:rsid w:val="002E5B56"/>
    <w:rsid w:val="002E6327"/>
    <w:rsid w:val="002F021F"/>
    <w:rsid w:val="002F158C"/>
    <w:rsid w:val="002F2D8E"/>
    <w:rsid w:val="002F364F"/>
    <w:rsid w:val="002F4093"/>
    <w:rsid w:val="002F4115"/>
    <w:rsid w:val="002F4146"/>
    <w:rsid w:val="002F4630"/>
    <w:rsid w:val="002F4D3D"/>
    <w:rsid w:val="002F4EC2"/>
    <w:rsid w:val="002F534E"/>
    <w:rsid w:val="002F5636"/>
    <w:rsid w:val="002F565B"/>
    <w:rsid w:val="002F5A59"/>
    <w:rsid w:val="002F61CE"/>
    <w:rsid w:val="002F65D2"/>
    <w:rsid w:val="003005A9"/>
    <w:rsid w:val="003008CA"/>
    <w:rsid w:val="003014EF"/>
    <w:rsid w:val="00301D42"/>
    <w:rsid w:val="003021D4"/>
    <w:rsid w:val="003022A5"/>
    <w:rsid w:val="00302A54"/>
    <w:rsid w:val="00302F7A"/>
    <w:rsid w:val="0030377D"/>
    <w:rsid w:val="00304221"/>
    <w:rsid w:val="00304E89"/>
    <w:rsid w:val="003050C5"/>
    <w:rsid w:val="00307002"/>
    <w:rsid w:val="0030708E"/>
    <w:rsid w:val="003074D2"/>
    <w:rsid w:val="003075C0"/>
    <w:rsid w:val="00307E51"/>
    <w:rsid w:val="00307E7E"/>
    <w:rsid w:val="00307F3F"/>
    <w:rsid w:val="003108DE"/>
    <w:rsid w:val="003109D4"/>
    <w:rsid w:val="00310B8B"/>
    <w:rsid w:val="00310FAB"/>
    <w:rsid w:val="00311036"/>
    <w:rsid w:val="00311363"/>
    <w:rsid w:val="003113B8"/>
    <w:rsid w:val="0031181B"/>
    <w:rsid w:val="00311BDF"/>
    <w:rsid w:val="00312C97"/>
    <w:rsid w:val="0031372B"/>
    <w:rsid w:val="00313B5D"/>
    <w:rsid w:val="00313E6B"/>
    <w:rsid w:val="00314CED"/>
    <w:rsid w:val="00315867"/>
    <w:rsid w:val="00315AF2"/>
    <w:rsid w:val="00315B4A"/>
    <w:rsid w:val="003161AB"/>
    <w:rsid w:val="0031660E"/>
    <w:rsid w:val="00316895"/>
    <w:rsid w:val="0031717D"/>
    <w:rsid w:val="00317275"/>
    <w:rsid w:val="003176DB"/>
    <w:rsid w:val="00317D11"/>
    <w:rsid w:val="00317D1C"/>
    <w:rsid w:val="00317E7B"/>
    <w:rsid w:val="00320509"/>
    <w:rsid w:val="003209AD"/>
    <w:rsid w:val="00320D8A"/>
    <w:rsid w:val="00321150"/>
    <w:rsid w:val="00321791"/>
    <w:rsid w:val="00321F67"/>
    <w:rsid w:val="00322253"/>
    <w:rsid w:val="0032540A"/>
    <w:rsid w:val="00325798"/>
    <w:rsid w:val="0032587F"/>
    <w:rsid w:val="00325E8A"/>
    <w:rsid w:val="003260D7"/>
    <w:rsid w:val="003261F1"/>
    <w:rsid w:val="00326702"/>
    <w:rsid w:val="00326760"/>
    <w:rsid w:val="00326FD5"/>
    <w:rsid w:val="0032785B"/>
    <w:rsid w:val="00330080"/>
    <w:rsid w:val="0033052D"/>
    <w:rsid w:val="003309F3"/>
    <w:rsid w:val="003313F2"/>
    <w:rsid w:val="00331A48"/>
    <w:rsid w:val="00332756"/>
    <w:rsid w:val="0033413A"/>
    <w:rsid w:val="003341BA"/>
    <w:rsid w:val="003354BC"/>
    <w:rsid w:val="003358E3"/>
    <w:rsid w:val="00335D3D"/>
    <w:rsid w:val="00336697"/>
    <w:rsid w:val="00336C3A"/>
    <w:rsid w:val="00336C61"/>
    <w:rsid w:val="00336C63"/>
    <w:rsid w:val="003370F3"/>
    <w:rsid w:val="00337379"/>
    <w:rsid w:val="00337803"/>
    <w:rsid w:val="00337A0C"/>
    <w:rsid w:val="00337A9B"/>
    <w:rsid w:val="00337B2F"/>
    <w:rsid w:val="00340300"/>
    <w:rsid w:val="003403D6"/>
    <w:rsid w:val="003404B6"/>
    <w:rsid w:val="0034063F"/>
    <w:rsid w:val="003411A3"/>
    <w:rsid w:val="003418CB"/>
    <w:rsid w:val="00341E27"/>
    <w:rsid w:val="00342255"/>
    <w:rsid w:val="00342A31"/>
    <w:rsid w:val="00342A8E"/>
    <w:rsid w:val="00342AF5"/>
    <w:rsid w:val="00342DEA"/>
    <w:rsid w:val="00343D38"/>
    <w:rsid w:val="00344B2F"/>
    <w:rsid w:val="00344D41"/>
    <w:rsid w:val="003450DA"/>
    <w:rsid w:val="003468CA"/>
    <w:rsid w:val="0034736F"/>
    <w:rsid w:val="00347B11"/>
    <w:rsid w:val="00347B50"/>
    <w:rsid w:val="003516EB"/>
    <w:rsid w:val="003518F4"/>
    <w:rsid w:val="00352713"/>
    <w:rsid w:val="0035279E"/>
    <w:rsid w:val="003530E3"/>
    <w:rsid w:val="003534C9"/>
    <w:rsid w:val="0035442F"/>
    <w:rsid w:val="0035460A"/>
    <w:rsid w:val="003556F8"/>
    <w:rsid w:val="00355873"/>
    <w:rsid w:val="0035660F"/>
    <w:rsid w:val="00356762"/>
    <w:rsid w:val="00356940"/>
    <w:rsid w:val="00357FCB"/>
    <w:rsid w:val="00360434"/>
    <w:rsid w:val="00361169"/>
    <w:rsid w:val="00361E19"/>
    <w:rsid w:val="003628B9"/>
    <w:rsid w:val="00362D8F"/>
    <w:rsid w:val="00362EC3"/>
    <w:rsid w:val="003630FC"/>
    <w:rsid w:val="00363507"/>
    <w:rsid w:val="00363526"/>
    <w:rsid w:val="003635A7"/>
    <w:rsid w:val="0036369B"/>
    <w:rsid w:val="0036390C"/>
    <w:rsid w:val="00364562"/>
    <w:rsid w:val="00364602"/>
    <w:rsid w:val="003649D4"/>
    <w:rsid w:val="00364F3D"/>
    <w:rsid w:val="003653FD"/>
    <w:rsid w:val="0036611E"/>
    <w:rsid w:val="00366736"/>
    <w:rsid w:val="003667E7"/>
    <w:rsid w:val="003669D7"/>
    <w:rsid w:val="00366D50"/>
    <w:rsid w:val="00366FDF"/>
    <w:rsid w:val="00367724"/>
    <w:rsid w:val="00367DF9"/>
    <w:rsid w:val="0037028E"/>
    <w:rsid w:val="00370973"/>
    <w:rsid w:val="00370D8D"/>
    <w:rsid w:val="003710BA"/>
    <w:rsid w:val="0037194C"/>
    <w:rsid w:val="00371B97"/>
    <w:rsid w:val="0037214B"/>
    <w:rsid w:val="003721FD"/>
    <w:rsid w:val="00372D28"/>
    <w:rsid w:val="0037322A"/>
    <w:rsid w:val="0037401F"/>
    <w:rsid w:val="00374D90"/>
    <w:rsid w:val="003756F7"/>
    <w:rsid w:val="00375ABF"/>
    <w:rsid w:val="00375B34"/>
    <w:rsid w:val="00376414"/>
    <w:rsid w:val="003770F6"/>
    <w:rsid w:val="00377474"/>
    <w:rsid w:val="00377CE4"/>
    <w:rsid w:val="0038008A"/>
    <w:rsid w:val="003800A6"/>
    <w:rsid w:val="0038073A"/>
    <w:rsid w:val="00381435"/>
    <w:rsid w:val="003814DB"/>
    <w:rsid w:val="00381512"/>
    <w:rsid w:val="0038179C"/>
    <w:rsid w:val="00382549"/>
    <w:rsid w:val="00382B77"/>
    <w:rsid w:val="0038398C"/>
    <w:rsid w:val="00383E37"/>
    <w:rsid w:val="00384672"/>
    <w:rsid w:val="0038469E"/>
    <w:rsid w:val="003857C2"/>
    <w:rsid w:val="00385BA9"/>
    <w:rsid w:val="00385CC3"/>
    <w:rsid w:val="0038652D"/>
    <w:rsid w:val="00386663"/>
    <w:rsid w:val="00386DBC"/>
    <w:rsid w:val="00386E46"/>
    <w:rsid w:val="00386EBE"/>
    <w:rsid w:val="0038774F"/>
    <w:rsid w:val="00387B48"/>
    <w:rsid w:val="00387D87"/>
    <w:rsid w:val="00390014"/>
    <w:rsid w:val="00390265"/>
    <w:rsid w:val="003907DC"/>
    <w:rsid w:val="00390BF6"/>
    <w:rsid w:val="00390ECF"/>
    <w:rsid w:val="003917FF"/>
    <w:rsid w:val="00391B79"/>
    <w:rsid w:val="00391D4A"/>
    <w:rsid w:val="0039234C"/>
    <w:rsid w:val="003923E1"/>
    <w:rsid w:val="003924BC"/>
    <w:rsid w:val="00392639"/>
    <w:rsid w:val="00393042"/>
    <w:rsid w:val="00393385"/>
    <w:rsid w:val="003939CE"/>
    <w:rsid w:val="00394074"/>
    <w:rsid w:val="00394133"/>
    <w:rsid w:val="00394458"/>
    <w:rsid w:val="003946E7"/>
    <w:rsid w:val="00394AD5"/>
    <w:rsid w:val="003955BA"/>
    <w:rsid w:val="003957B3"/>
    <w:rsid w:val="003958A7"/>
    <w:rsid w:val="003963B7"/>
    <w:rsid w:val="0039642D"/>
    <w:rsid w:val="00396FB4"/>
    <w:rsid w:val="00397A0D"/>
    <w:rsid w:val="00397B9B"/>
    <w:rsid w:val="00397DB1"/>
    <w:rsid w:val="003A0124"/>
    <w:rsid w:val="003A0E59"/>
    <w:rsid w:val="003A2B9E"/>
    <w:rsid w:val="003A2E40"/>
    <w:rsid w:val="003A37AC"/>
    <w:rsid w:val="003A49BF"/>
    <w:rsid w:val="003A4BCE"/>
    <w:rsid w:val="003A4E22"/>
    <w:rsid w:val="003A57D1"/>
    <w:rsid w:val="003A5C61"/>
    <w:rsid w:val="003A6050"/>
    <w:rsid w:val="003A67D7"/>
    <w:rsid w:val="003A6881"/>
    <w:rsid w:val="003A68F0"/>
    <w:rsid w:val="003A6A25"/>
    <w:rsid w:val="003A6FD7"/>
    <w:rsid w:val="003A72DB"/>
    <w:rsid w:val="003A79C0"/>
    <w:rsid w:val="003A7FB7"/>
    <w:rsid w:val="003B0158"/>
    <w:rsid w:val="003B050B"/>
    <w:rsid w:val="003B0E49"/>
    <w:rsid w:val="003B163B"/>
    <w:rsid w:val="003B1C2F"/>
    <w:rsid w:val="003B2D2F"/>
    <w:rsid w:val="003B3B98"/>
    <w:rsid w:val="003B3FA5"/>
    <w:rsid w:val="003B40B6"/>
    <w:rsid w:val="003B4D5F"/>
    <w:rsid w:val="003B5066"/>
    <w:rsid w:val="003B56DB"/>
    <w:rsid w:val="003B5928"/>
    <w:rsid w:val="003B743B"/>
    <w:rsid w:val="003B755E"/>
    <w:rsid w:val="003B76F0"/>
    <w:rsid w:val="003B7A68"/>
    <w:rsid w:val="003B7D63"/>
    <w:rsid w:val="003C004E"/>
    <w:rsid w:val="003C05F9"/>
    <w:rsid w:val="003C061E"/>
    <w:rsid w:val="003C0CD6"/>
    <w:rsid w:val="003C0DAD"/>
    <w:rsid w:val="003C228E"/>
    <w:rsid w:val="003C24D6"/>
    <w:rsid w:val="003C3A5B"/>
    <w:rsid w:val="003C3F1F"/>
    <w:rsid w:val="003C4AEF"/>
    <w:rsid w:val="003C4B03"/>
    <w:rsid w:val="003C4D50"/>
    <w:rsid w:val="003C508A"/>
    <w:rsid w:val="003C51E7"/>
    <w:rsid w:val="003C5834"/>
    <w:rsid w:val="003C6893"/>
    <w:rsid w:val="003C6DE2"/>
    <w:rsid w:val="003C6FB3"/>
    <w:rsid w:val="003C777B"/>
    <w:rsid w:val="003D07ED"/>
    <w:rsid w:val="003D107E"/>
    <w:rsid w:val="003D13AA"/>
    <w:rsid w:val="003D16C7"/>
    <w:rsid w:val="003D1EFD"/>
    <w:rsid w:val="003D281C"/>
    <w:rsid w:val="003D28BF"/>
    <w:rsid w:val="003D2EE4"/>
    <w:rsid w:val="003D34EB"/>
    <w:rsid w:val="003D3866"/>
    <w:rsid w:val="003D3928"/>
    <w:rsid w:val="003D4215"/>
    <w:rsid w:val="003D451C"/>
    <w:rsid w:val="003D4C47"/>
    <w:rsid w:val="003D4CBB"/>
    <w:rsid w:val="003D4DDB"/>
    <w:rsid w:val="003D4E5F"/>
    <w:rsid w:val="003D5369"/>
    <w:rsid w:val="003D65C9"/>
    <w:rsid w:val="003D6AD9"/>
    <w:rsid w:val="003D7719"/>
    <w:rsid w:val="003D7CB0"/>
    <w:rsid w:val="003D7F7D"/>
    <w:rsid w:val="003E0835"/>
    <w:rsid w:val="003E12EA"/>
    <w:rsid w:val="003E1399"/>
    <w:rsid w:val="003E1C77"/>
    <w:rsid w:val="003E1E18"/>
    <w:rsid w:val="003E2BA2"/>
    <w:rsid w:val="003E3959"/>
    <w:rsid w:val="003E3BBC"/>
    <w:rsid w:val="003E3DCD"/>
    <w:rsid w:val="003E40EE"/>
    <w:rsid w:val="003E4608"/>
    <w:rsid w:val="003E4A8F"/>
    <w:rsid w:val="003E58FB"/>
    <w:rsid w:val="003E664C"/>
    <w:rsid w:val="003E6EC8"/>
    <w:rsid w:val="003E706A"/>
    <w:rsid w:val="003E72C3"/>
    <w:rsid w:val="003E7BF5"/>
    <w:rsid w:val="003F0820"/>
    <w:rsid w:val="003F0DC4"/>
    <w:rsid w:val="003F186F"/>
    <w:rsid w:val="003F1C1B"/>
    <w:rsid w:val="003F1ED0"/>
    <w:rsid w:val="003F216F"/>
    <w:rsid w:val="003F2380"/>
    <w:rsid w:val="003F2687"/>
    <w:rsid w:val="003F2F65"/>
    <w:rsid w:val="003F3966"/>
    <w:rsid w:val="003F3A2F"/>
    <w:rsid w:val="003F3A87"/>
    <w:rsid w:val="003F43B1"/>
    <w:rsid w:val="003F5DBD"/>
    <w:rsid w:val="003F62C0"/>
    <w:rsid w:val="003F6F6F"/>
    <w:rsid w:val="003F6FD3"/>
    <w:rsid w:val="003F738C"/>
    <w:rsid w:val="003F7934"/>
    <w:rsid w:val="003F7F97"/>
    <w:rsid w:val="00400247"/>
    <w:rsid w:val="004005FE"/>
    <w:rsid w:val="004006C4"/>
    <w:rsid w:val="00400CAD"/>
    <w:rsid w:val="00401144"/>
    <w:rsid w:val="004012B7"/>
    <w:rsid w:val="0040152C"/>
    <w:rsid w:val="00401581"/>
    <w:rsid w:val="0040178A"/>
    <w:rsid w:val="00401DA1"/>
    <w:rsid w:val="00402395"/>
    <w:rsid w:val="00402ACC"/>
    <w:rsid w:val="00403395"/>
    <w:rsid w:val="004033B6"/>
    <w:rsid w:val="004038EA"/>
    <w:rsid w:val="00404831"/>
    <w:rsid w:val="00405E6F"/>
    <w:rsid w:val="0040662D"/>
    <w:rsid w:val="00406FDA"/>
    <w:rsid w:val="0040702F"/>
    <w:rsid w:val="00407661"/>
    <w:rsid w:val="00407AA2"/>
    <w:rsid w:val="00410095"/>
    <w:rsid w:val="004100CE"/>
    <w:rsid w:val="00410314"/>
    <w:rsid w:val="00410AC3"/>
    <w:rsid w:val="00410EE6"/>
    <w:rsid w:val="00411B86"/>
    <w:rsid w:val="00412063"/>
    <w:rsid w:val="00412EB1"/>
    <w:rsid w:val="004133D6"/>
    <w:rsid w:val="00413A19"/>
    <w:rsid w:val="00413BDF"/>
    <w:rsid w:val="00413DDE"/>
    <w:rsid w:val="00413FF1"/>
    <w:rsid w:val="00414118"/>
    <w:rsid w:val="004153DC"/>
    <w:rsid w:val="00415C46"/>
    <w:rsid w:val="00416084"/>
    <w:rsid w:val="00416713"/>
    <w:rsid w:val="00417042"/>
    <w:rsid w:val="00417342"/>
    <w:rsid w:val="00417561"/>
    <w:rsid w:val="00420634"/>
    <w:rsid w:val="004206DA"/>
    <w:rsid w:val="00421454"/>
    <w:rsid w:val="004219B8"/>
    <w:rsid w:val="00422401"/>
    <w:rsid w:val="004226B9"/>
    <w:rsid w:val="004228ED"/>
    <w:rsid w:val="004230E5"/>
    <w:rsid w:val="00423AE2"/>
    <w:rsid w:val="00423B89"/>
    <w:rsid w:val="0042401B"/>
    <w:rsid w:val="0042437D"/>
    <w:rsid w:val="00424718"/>
    <w:rsid w:val="00424ABF"/>
    <w:rsid w:val="00424B0A"/>
    <w:rsid w:val="00424F8C"/>
    <w:rsid w:val="004250E1"/>
    <w:rsid w:val="00425253"/>
    <w:rsid w:val="00425528"/>
    <w:rsid w:val="004259BF"/>
    <w:rsid w:val="00426275"/>
    <w:rsid w:val="004268DE"/>
    <w:rsid w:val="004269CD"/>
    <w:rsid w:val="004271BA"/>
    <w:rsid w:val="0042725F"/>
    <w:rsid w:val="0042757F"/>
    <w:rsid w:val="00427B41"/>
    <w:rsid w:val="00430497"/>
    <w:rsid w:val="004305BC"/>
    <w:rsid w:val="0043088C"/>
    <w:rsid w:val="00430CC5"/>
    <w:rsid w:val="00430EA5"/>
    <w:rsid w:val="0043114E"/>
    <w:rsid w:val="00431475"/>
    <w:rsid w:val="00432C1B"/>
    <w:rsid w:val="00432E37"/>
    <w:rsid w:val="00433019"/>
    <w:rsid w:val="004339A8"/>
    <w:rsid w:val="00434AFF"/>
    <w:rsid w:val="00434B34"/>
    <w:rsid w:val="00434C77"/>
    <w:rsid w:val="00434DC1"/>
    <w:rsid w:val="004350F4"/>
    <w:rsid w:val="00435EE1"/>
    <w:rsid w:val="00436150"/>
    <w:rsid w:val="00436820"/>
    <w:rsid w:val="0043694B"/>
    <w:rsid w:val="00436E6B"/>
    <w:rsid w:val="00436EFE"/>
    <w:rsid w:val="0043788B"/>
    <w:rsid w:val="00437E51"/>
    <w:rsid w:val="00440577"/>
    <w:rsid w:val="00440891"/>
    <w:rsid w:val="004412A0"/>
    <w:rsid w:val="00441532"/>
    <w:rsid w:val="004418F2"/>
    <w:rsid w:val="0044214F"/>
    <w:rsid w:val="00442337"/>
    <w:rsid w:val="00442A6A"/>
    <w:rsid w:val="00442BFB"/>
    <w:rsid w:val="00442F57"/>
    <w:rsid w:val="00443EA5"/>
    <w:rsid w:val="00444EC0"/>
    <w:rsid w:val="00444F1D"/>
    <w:rsid w:val="00444FFE"/>
    <w:rsid w:val="004451E4"/>
    <w:rsid w:val="00445EA7"/>
    <w:rsid w:val="00446077"/>
    <w:rsid w:val="00446097"/>
    <w:rsid w:val="00446408"/>
    <w:rsid w:val="00447261"/>
    <w:rsid w:val="004472A0"/>
    <w:rsid w:val="00447373"/>
    <w:rsid w:val="00447430"/>
    <w:rsid w:val="00447695"/>
    <w:rsid w:val="00450502"/>
    <w:rsid w:val="00450F27"/>
    <w:rsid w:val="004510E5"/>
    <w:rsid w:val="004511E7"/>
    <w:rsid w:val="00452209"/>
    <w:rsid w:val="004535CB"/>
    <w:rsid w:val="00453C40"/>
    <w:rsid w:val="00454395"/>
    <w:rsid w:val="0045599E"/>
    <w:rsid w:val="00455B3D"/>
    <w:rsid w:val="00455DB7"/>
    <w:rsid w:val="0045614D"/>
    <w:rsid w:val="0045621D"/>
    <w:rsid w:val="00456483"/>
    <w:rsid w:val="004564B9"/>
    <w:rsid w:val="00456A75"/>
    <w:rsid w:val="00456AF0"/>
    <w:rsid w:val="00456D1D"/>
    <w:rsid w:val="0046039B"/>
    <w:rsid w:val="00460564"/>
    <w:rsid w:val="00460D95"/>
    <w:rsid w:val="00461E39"/>
    <w:rsid w:val="004626C5"/>
    <w:rsid w:val="00462924"/>
    <w:rsid w:val="00462D3A"/>
    <w:rsid w:val="00462FA1"/>
    <w:rsid w:val="00463521"/>
    <w:rsid w:val="00463834"/>
    <w:rsid w:val="00463A6D"/>
    <w:rsid w:val="0046448C"/>
    <w:rsid w:val="00465094"/>
    <w:rsid w:val="004651EF"/>
    <w:rsid w:val="00466B27"/>
    <w:rsid w:val="00467016"/>
    <w:rsid w:val="00467893"/>
    <w:rsid w:val="004700EB"/>
    <w:rsid w:val="004707EB"/>
    <w:rsid w:val="00470DD1"/>
    <w:rsid w:val="00471125"/>
    <w:rsid w:val="00471447"/>
    <w:rsid w:val="00471BBC"/>
    <w:rsid w:val="00472078"/>
    <w:rsid w:val="00472768"/>
    <w:rsid w:val="00472C36"/>
    <w:rsid w:val="00472FB3"/>
    <w:rsid w:val="0047301D"/>
    <w:rsid w:val="0047437A"/>
    <w:rsid w:val="0047470A"/>
    <w:rsid w:val="00474B97"/>
    <w:rsid w:val="004756E8"/>
    <w:rsid w:val="0047576F"/>
    <w:rsid w:val="00476299"/>
    <w:rsid w:val="0047648E"/>
    <w:rsid w:val="004764F5"/>
    <w:rsid w:val="00476529"/>
    <w:rsid w:val="00476B43"/>
    <w:rsid w:val="0047737C"/>
    <w:rsid w:val="00480243"/>
    <w:rsid w:val="004804BB"/>
    <w:rsid w:val="00480B3A"/>
    <w:rsid w:val="00480E42"/>
    <w:rsid w:val="00481BFF"/>
    <w:rsid w:val="00481F92"/>
    <w:rsid w:val="0048218A"/>
    <w:rsid w:val="00482290"/>
    <w:rsid w:val="00483014"/>
    <w:rsid w:val="004835E1"/>
    <w:rsid w:val="004836C7"/>
    <w:rsid w:val="004837FE"/>
    <w:rsid w:val="00484964"/>
    <w:rsid w:val="00484C5D"/>
    <w:rsid w:val="00485052"/>
    <w:rsid w:val="0048543E"/>
    <w:rsid w:val="00485873"/>
    <w:rsid w:val="00485D02"/>
    <w:rsid w:val="004860FF"/>
    <w:rsid w:val="00486719"/>
    <w:rsid w:val="004868C1"/>
    <w:rsid w:val="0048749B"/>
    <w:rsid w:val="0048750F"/>
    <w:rsid w:val="004875AB"/>
    <w:rsid w:val="0048793F"/>
    <w:rsid w:val="00487A7C"/>
    <w:rsid w:val="00487DE0"/>
    <w:rsid w:val="00487F07"/>
    <w:rsid w:val="004907D2"/>
    <w:rsid w:val="00490DF0"/>
    <w:rsid w:val="0049133A"/>
    <w:rsid w:val="00491632"/>
    <w:rsid w:val="004918DC"/>
    <w:rsid w:val="004925A0"/>
    <w:rsid w:val="00492B5B"/>
    <w:rsid w:val="004933DF"/>
    <w:rsid w:val="004941E8"/>
    <w:rsid w:val="00494826"/>
    <w:rsid w:val="004949BE"/>
    <w:rsid w:val="00494B3F"/>
    <w:rsid w:val="0049612E"/>
    <w:rsid w:val="00496934"/>
    <w:rsid w:val="00496962"/>
    <w:rsid w:val="00496D85"/>
    <w:rsid w:val="004A05B7"/>
    <w:rsid w:val="004A07F2"/>
    <w:rsid w:val="004A127D"/>
    <w:rsid w:val="004A172A"/>
    <w:rsid w:val="004A17E9"/>
    <w:rsid w:val="004A1AA9"/>
    <w:rsid w:val="004A1C5C"/>
    <w:rsid w:val="004A22C6"/>
    <w:rsid w:val="004A3278"/>
    <w:rsid w:val="004A36B0"/>
    <w:rsid w:val="004A438F"/>
    <w:rsid w:val="004A465C"/>
    <w:rsid w:val="004A46FD"/>
    <w:rsid w:val="004A495F"/>
    <w:rsid w:val="004A4E72"/>
    <w:rsid w:val="004A5776"/>
    <w:rsid w:val="004A636C"/>
    <w:rsid w:val="004A7338"/>
    <w:rsid w:val="004A7524"/>
    <w:rsid w:val="004A7544"/>
    <w:rsid w:val="004A764B"/>
    <w:rsid w:val="004B0067"/>
    <w:rsid w:val="004B10EE"/>
    <w:rsid w:val="004B1E43"/>
    <w:rsid w:val="004B2C5D"/>
    <w:rsid w:val="004B2E2A"/>
    <w:rsid w:val="004B3EE1"/>
    <w:rsid w:val="004B5120"/>
    <w:rsid w:val="004B5153"/>
    <w:rsid w:val="004B5EFD"/>
    <w:rsid w:val="004B69DD"/>
    <w:rsid w:val="004B6B0F"/>
    <w:rsid w:val="004B7789"/>
    <w:rsid w:val="004B7CAC"/>
    <w:rsid w:val="004C0280"/>
    <w:rsid w:val="004C06F5"/>
    <w:rsid w:val="004C17AB"/>
    <w:rsid w:val="004C17F6"/>
    <w:rsid w:val="004C18F2"/>
    <w:rsid w:val="004C2399"/>
    <w:rsid w:val="004C2838"/>
    <w:rsid w:val="004C383D"/>
    <w:rsid w:val="004C4005"/>
    <w:rsid w:val="004C445A"/>
    <w:rsid w:val="004C46C5"/>
    <w:rsid w:val="004C4EE7"/>
    <w:rsid w:val="004C53C0"/>
    <w:rsid w:val="004C5423"/>
    <w:rsid w:val="004C54E5"/>
    <w:rsid w:val="004C55FC"/>
    <w:rsid w:val="004C593E"/>
    <w:rsid w:val="004C77DF"/>
    <w:rsid w:val="004C7DC8"/>
    <w:rsid w:val="004C7EE8"/>
    <w:rsid w:val="004D03B6"/>
    <w:rsid w:val="004D04C7"/>
    <w:rsid w:val="004D0F2F"/>
    <w:rsid w:val="004D21B0"/>
    <w:rsid w:val="004D36D6"/>
    <w:rsid w:val="004D3FB1"/>
    <w:rsid w:val="004D420D"/>
    <w:rsid w:val="004D42D4"/>
    <w:rsid w:val="004D44A7"/>
    <w:rsid w:val="004D470D"/>
    <w:rsid w:val="004D4737"/>
    <w:rsid w:val="004D5758"/>
    <w:rsid w:val="004D5D53"/>
    <w:rsid w:val="004D5F6A"/>
    <w:rsid w:val="004D693A"/>
    <w:rsid w:val="004D7191"/>
    <w:rsid w:val="004D72F7"/>
    <w:rsid w:val="004D735C"/>
    <w:rsid w:val="004D737D"/>
    <w:rsid w:val="004E09DB"/>
    <w:rsid w:val="004E1E37"/>
    <w:rsid w:val="004E2659"/>
    <w:rsid w:val="004E271A"/>
    <w:rsid w:val="004E2908"/>
    <w:rsid w:val="004E2A3F"/>
    <w:rsid w:val="004E33DF"/>
    <w:rsid w:val="004E39EE"/>
    <w:rsid w:val="004E4183"/>
    <w:rsid w:val="004E475C"/>
    <w:rsid w:val="004E56E0"/>
    <w:rsid w:val="004E6EF1"/>
    <w:rsid w:val="004E7329"/>
    <w:rsid w:val="004E744A"/>
    <w:rsid w:val="004E7566"/>
    <w:rsid w:val="004E7623"/>
    <w:rsid w:val="004E7ACA"/>
    <w:rsid w:val="004F0EED"/>
    <w:rsid w:val="004F1560"/>
    <w:rsid w:val="004F16BE"/>
    <w:rsid w:val="004F19DE"/>
    <w:rsid w:val="004F19EE"/>
    <w:rsid w:val="004F1EA6"/>
    <w:rsid w:val="004F2B6E"/>
    <w:rsid w:val="004F2CB0"/>
    <w:rsid w:val="004F2ECD"/>
    <w:rsid w:val="004F40D1"/>
    <w:rsid w:val="004F49DD"/>
    <w:rsid w:val="004F4B0F"/>
    <w:rsid w:val="004F506F"/>
    <w:rsid w:val="004F54B2"/>
    <w:rsid w:val="004F5F76"/>
    <w:rsid w:val="004F603A"/>
    <w:rsid w:val="004F7439"/>
    <w:rsid w:val="004F76AB"/>
    <w:rsid w:val="00500C58"/>
    <w:rsid w:val="0050178B"/>
    <w:rsid w:val="005017F7"/>
    <w:rsid w:val="0050186E"/>
    <w:rsid w:val="005019A9"/>
    <w:rsid w:val="00501AA1"/>
    <w:rsid w:val="00501FA7"/>
    <w:rsid w:val="005034BF"/>
    <w:rsid w:val="005034DC"/>
    <w:rsid w:val="005035EC"/>
    <w:rsid w:val="00503AE7"/>
    <w:rsid w:val="0050461A"/>
    <w:rsid w:val="00504C37"/>
    <w:rsid w:val="00505BFA"/>
    <w:rsid w:val="005064E2"/>
    <w:rsid w:val="00506978"/>
    <w:rsid w:val="005071B4"/>
    <w:rsid w:val="00507687"/>
    <w:rsid w:val="00507A12"/>
    <w:rsid w:val="005106ED"/>
    <w:rsid w:val="005110CF"/>
    <w:rsid w:val="00511526"/>
    <w:rsid w:val="005117A9"/>
    <w:rsid w:val="00511F57"/>
    <w:rsid w:val="0051213F"/>
    <w:rsid w:val="00512154"/>
    <w:rsid w:val="00512307"/>
    <w:rsid w:val="005132A0"/>
    <w:rsid w:val="005133A3"/>
    <w:rsid w:val="00513762"/>
    <w:rsid w:val="00514269"/>
    <w:rsid w:val="005145E5"/>
    <w:rsid w:val="005149F8"/>
    <w:rsid w:val="00514AA3"/>
    <w:rsid w:val="00515032"/>
    <w:rsid w:val="00515CBE"/>
    <w:rsid w:val="00515E2B"/>
    <w:rsid w:val="00515EA2"/>
    <w:rsid w:val="00516706"/>
    <w:rsid w:val="00516D75"/>
    <w:rsid w:val="00517870"/>
    <w:rsid w:val="005203B7"/>
    <w:rsid w:val="005211AE"/>
    <w:rsid w:val="005211D6"/>
    <w:rsid w:val="0052125A"/>
    <w:rsid w:val="005212AB"/>
    <w:rsid w:val="00521FF3"/>
    <w:rsid w:val="005224AB"/>
    <w:rsid w:val="00522A7E"/>
    <w:rsid w:val="00522AA4"/>
    <w:rsid w:val="00522F20"/>
    <w:rsid w:val="005234BC"/>
    <w:rsid w:val="00523B02"/>
    <w:rsid w:val="00523BE8"/>
    <w:rsid w:val="00523CBD"/>
    <w:rsid w:val="0052452E"/>
    <w:rsid w:val="00524657"/>
    <w:rsid w:val="0052466F"/>
    <w:rsid w:val="00524D96"/>
    <w:rsid w:val="005252C6"/>
    <w:rsid w:val="0052535D"/>
    <w:rsid w:val="00525B56"/>
    <w:rsid w:val="00525DCD"/>
    <w:rsid w:val="005267CB"/>
    <w:rsid w:val="0052745B"/>
    <w:rsid w:val="00527526"/>
    <w:rsid w:val="00527FC8"/>
    <w:rsid w:val="005308DB"/>
    <w:rsid w:val="00530A2E"/>
    <w:rsid w:val="00530E03"/>
    <w:rsid w:val="00530FBE"/>
    <w:rsid w:val="00531686"/>
    <w:rsid w:val="0053180A"/>
    <w:rsid w:val="005319DB"/>
    <w:rsid w:val="00532BCD"/>
    <w:rsid w:val="00532D91"/>
    <w:rsid w:val="00533159"/>
    <w:rsid w:val="005339DB"/>
    <w:rsid w:val="00533EE0"/>
    <w:rsid w:val="00534223"/>
    <w:rsid w:val="005345C8"/>
    <w:rsid w:val="0053460B"/>
    <w:rsid w:val="005347DC"/>
    <w:rsid w:val="00534C89"/>
    <w:rsid w:val="0053605D"/>
    <w:rsid w:val="005364E0"/>
    <w:rsid w:val="005367C4"/>
    <w:rsid w:val="00536A7D"/>
    <w:rsid w:val="0053767D"/>
    <w:rsid w:val="005376B8"/>
    <w:rsid w:val="005378CA"/>
    <w:rsid w:val="0054095B"/>
    <w:rsid w:val="00540D4E"/>
    <w:rsid w:val="00540DD1"/>
    <w:rsid w:val="00541573"/>
    <w:rsid w:val="00542346"/>
    <w:rsid w:val="00542895"/>
    <w:rsid w:val="0054348A"/>
    <w:rsid w:val="00543C64"/>
    <w:rsid w:val="00544249"/>
    <w:rsid w:val="0054428A"/>
    <w:rsid w:val="00544971"/>
    <w:rsid w:val="00545099"/>
    <w:rsid w:val="0054668F"/>
    <w:rsid w:val="00546BCB"/>
    <w:rsid w:val="005477FD"/>
    <w:rsid w:val="00547BD0"/>
    <w:rsid w:val="00551469"/>
    <w:rsid w:val="005515EA"/>
    <w:rsid w:val="00551664"/>
    <w:rsid w:val="0055169E"/>
    <w:rsid w:val="00551FC8"/>
    <w:rsid w:val="005528FE"/>
    <w:rsid w:val="00552E4C"/>
    <w:rsid w:val="00553F67"/>
    <w:rsid w:val="0055497F"/>
    <w:rsid w:val="00555F7D"/>
    <w:rsid w:val="00556153"/>
    <w:rsid w:val="00556482"/>
    <w:rsid w:val="0055690E"/>
    <w:rsid w:val="0055746B"/>
    <w:rsid w:val="00560BD6"/>
    <w:rsid w:val="0056103F"/>
    <w:rsid w:val="005616E6"/>
    <w:rsid w:val="005620CC"/>
    <w:rsid w:val="00562153"/>
    <w:rsid w:val="005624AF"/>
    <w:rsid w:val="0056345F"/>
    <w:rsid w:val="005639D7"/>
    <w:rsid w:val="00564386"/>
    <w:rsid w:val="00564CFE"/>
    <w:rsid w:val="00565194"/>
    <w:rsid w:val="00565294"/>
    <w:rsid w:val="005657C8"/>
    <w:rsid w:val="00565940"/>
    <w:rsid w:val="00565C33"/>
    <w:rsid w:val="00565D13"/>
    <w:rsid w:val="005664C9"/>
    <w:rsid w:val="00566833"/>
    <w:rsid w:val="00567200"/>
    <w:rsid w:val="00567B03"/>
    <w:rsid w:val="005702F3"/>
    <w:rsid w:val="00570313"/>
    <w:rsid w:val="00570BD5"/>
    <w:rsid w:val="00570BE4"/>
    <w:rsid w:val="005712E2"/>
    <w:rsid w:val="00571777"/>
    <w:rsid w:val="0057263D"/>
    <w:rsid w:val="00572859"/>
    <w:rsid w:val="00572975"/>
    <w:rsid w:val="00572F5A"/>
    <w:rsid w:val="00574D6C"/>
    <w:rsid w:val="005757DB"/>
    <w:rsid w:val="00575B13"/>
    <w:rsid w:val="0057613E"/>
    <w:rsid w:val="00576951"/>
    <w:rsid w:val="00576C0B"/>
    <w:rsid w:val="005778F7"/>
    <w:rsid w:val="005779B8"/>
    <w:rsid w:val="0058014E"/>
    <w:rsid w:val="00580A47"/>
    <w:rsid w:val="00580DF2"/>
    <w:rsid w:val="00580E67"/>
    <w:rsid w:val="00580EB9"/>
    <w:rsid w:val="00580FF5"/>
    <w:rsid w:val="00581121"/>
    <w:rsid w:val="005814A0"/>
    <w:rsid w:val="00581986"/>
    <w:rsid w:val="00581FAB"/>
    <w:rsid w:val="00582A1B"/>
    <w:rsid w:val="005831FD"/>
    <w:rsid w:val="005832BD"/>
    <w:rsid w:val="005838F1"/>
    <w:rsid w:val="005839E7"/>
    <w:rsid w:val="00583A48"/>
    <w:rsid w:val="00583D7B"/>
    <w:rsid w:val="0058403F"/>
    <w:rsid w:val="0058448D"/>
    <w:rsid w:val="00584E67"/>
    <w:rsid w:val="0058519C"/>
    <w:rsid w:val="0058579A"/>
    <w:rsid w:val="005857EB"/>
    <w:rsid w:val="00585A21"/>
    <w:rsid w:val="00585EF5"/>
    <w:rsid w:val="00586111"/>
    <w:rsid w:val="005861D3"/>
    <w:rsid w:val="005865F1"/>
    <w:rsid w:val="00586731"/>
    <w:rsid w:val="00586ECF"/>
    <w:rsid w:val="00586F10"/>
    <w:rsid w:val="005874BF"/>
    <w:rsid w:val="00587525"/>
    <w:rsid w:val="00587AA1"/>
    <w:rsid w:val="0059013E"/>
    <w:rsid w:val="005905CA"/>
    <w:rsid w:val="0059092F"/>
    <w:rsid w:val="00590BF9"/>
    <w:rsid w:val="00590EEF"/>
    <w:rsid w:val="0059149A"/>
    <w:rsid w:val="0059172A"/>
    <w:rsid w:val="005918FA"/>
    <w:rsid w:val="00591D8F"/>
    <w:rsid w:val="00591DC4"/>
    <w:rsid w:val="00592FA0"/>
    <w:rsid w:val="00593AFB"/>
    <w:rsid w:val="005956EE"/>
    <w:rsid w:val="005957AE"/>
    <w:rsid w:val="00596264"/>
    <w:rsid w:val="005962C1"/>
    <w:rsid w:val="00597680"/>
    <w:rsid w:val="00597F07"/>
    <w:rsid w:val="005A083E"/>
    <w:rsid w:val="005A102A"/>
    <w:rsid w:val="005A10F7"/>
    <w:rsid w:val="005A144A"/>
    <w:rsid w:val="005A14A3"/>
    <w:rsid w:val="005A1F44"/>
    <w:rsid w:val="005A237C"/>
    <w:rsid w:val="005A3569"/>
    <w:rsid w:val="005A48A5"/>
    <w:rsid w:val="005A4A48"/>
    <w:rsid w:val="005A530D"/>
    <w:rsid w:val="005A64E3"/>
    <w:rsid w:val="005A6651"/>
    <w:rsid w:val="005A6911"/>
    <w:rsid w:val="005A7288"/>
    <w:rsid w:val="005A7624"/>
    <w:rsid w:val="005A78EE"/>
    <w:rsid w:val="005A7AE2"/>
    <w:rsid w:val="005B0335"/>
    <w:rsid w:val="005B1949"/>
    <w:rsid w:val="005B1963"/>
    <w:rsid w:val="005B2CB9"/>
    <w:rsid w:val="005B33B0"/>
    <w:rsid w:val="005B3477"/>
    <w:rsid w:val="005B41D6"/>
    <w:rsid w:val="005B41FD"/>
    <w:rsid w:val="005B4381"/>
    <w:rsid w:val="005B44B1"/>
    <w:rsid w:val="005B4802"/>
    <w:rsid w:val="005B4CAB"/>
    <w:rsid w:val="005B53CD"/>
    <w:rsid w:val="005B6719"/>
    <w:rsid w:val="005B6ADF"/>
    <w:rsid w:val="005B6D54"/>
    <w:rsid w:val="005B72C1"/>
    <w:rsid w:val="005B7FD3"/>
    <w:rsid w:val="005B7FF9"/>
    <w:rsid w:val="005C017B"/>
    <w:rsid w:val="005C1A78"/>
    <w:rsid w:val="005C1EA6"/>
    <w:rsid w:val="005C2047"/>
    <w:rsid w:val="005C3B51"/>
    <w:rsid w:val="005C4510"/>
    <w:rsid w:val="005C535D"/>
    <w:rsid w:val="005C5F2C"/>
    <w:rsid w:val="005C5F79"/>
    <w:rsid w:val="005C5F89"/>
    <w:rsid w:val="005C5FFF"/>
    <w:rsid w:val="005C740B"/>
    <w:rsid w:val="005C7875"/>
    <w:rsid w:val="005C797B"/>
    <w:rsid w:val="005C7BB9"/>
    <w:rsid w:val="005D0B99"/>
    <w:rsid w:val="005D0E89"/>
    <w:rsid w:val="005D1610"/>
    <w:rsid w:val="005D1E10"/>
    <w:rsid w:val="005D24E9"/>
    <w:rsid w:val="005D2859"/>
    <w:rsid w:val="005D308E"/>
    <w:rsid w:val="005D3098"/>
    <w:rsid w:val="005D32C1"/>
    <w:rsid w:val="005D32EA"/>
    <w:rsid w:val="005D3A48"/>
    <w:rsid w:val="005D3D00"/>
    <w:rsid w:val="005D3EF0"/>
    <w:rsid w:val="005D446A"/>
    <w:rsid w:val="005D6311"/>
    <w:rsid w:val="005D6501"/>
    <w:rsid w:val="005D6991"/>
    <w:rsid w:val="005D6C13"/>
    <w:rsid w:val="005D7AF8"/>
    <w:rsid w:val="005E0450"/>
    <w:rsid w:val="005E126A"/>
    <w:rsid w:val="005E17BF"/>
    <w:rsid w:val="005E187E"/>
    <w:rsid w:val="005E1C19"/>
    <w:rsid w:val="005E238E"/>
    <w:rsid w:val="005E2F1F"/>
    <w:rsid w:val="005E3472"/>
    <w:rsid w:val="005E366A"/>
    <w:rsid w:val="005E396E"/>
    <w:rsid w:val="005E3DFB"/>
    <w:rsid w:val="005E4C5A"/>
    <w:rsid w:val="005E4C71"/>
    <w:rsid w:val="005E521C"/>
    <w:rsid w:val="005E523E"/>
    <w:rsid w:val="005E5DB6"/>
    <w:rsid w:val="005E5E5B"/>
    <w:rsid w:val="005E5F1F"/>
    <w:rsid w:val="005E6AA4"/>
    <w:rsid w:val="005E6C70"/>
    <w:rsid w:val="005F03AE"/>
    <w:rsid w:val="005F077A"/>
    <w:rsid w:val="005F1356"/>
    <w:rsid w:val="005F16D9"/>
    <w:rsid w:val="005F19BF"/>
    <w:rsid w:val="005F2145"/>
    <w:rsid w:val="005F264A"/>
    <w:rsid w:val="005F29B1"/>
    <w:rsid w:val="005F3007"/>
    <w:rsid w:val="005F3F31"/>
    <w:rsid w:val="005F3F33"/>
    <w:rsid w:val="005F47C2"/>
    <w:rsid w:val="005F49DF"/>
    <w:rsid w:val="005F5C3F"/>
    <w:rsid w:val="005F7158"/>
    <w:rsid w:val="005F73F5"/>
    <w:rsid w:val="005F7B69"/>
    <w:rsid w:val="0060100C"/>
    <w:rsid w:val="00601027"/>
    <w:rsid w:val="0060155B"/>
    <w:rsid w:val="006016E1"/>
    <w:rsid w:val="00601C0C"/>
    <w:rsid w:val="00602147"/>
    <w:rsid w:val="006023BB"/>
    <w:rsid w:val="00602BEB"/>
    <w:rsid w:val="00602CFA"/>
    <w:rsid w:val="00602D27"/>
    <w:rsid w:val="00602DC5"/>
    <w:rsid w:val="0060332D"/>
    <w:rsid w:val="00604BCE"/>
    <w:rsid w:val="00605188"/>
    <w:rsid w:val="00605537"/>
    <w:rsid w:val="006077DC"/>
    <w:rsid w:val="00610DBC"/>
    <w:rsid w:val="00611DD0"/>
    <w:rsid w:val="0061201B"/>
    <w:rsid w:val="00613CDC"/>
    <w:rsid w:val="00613EF2"/>
    <w:rsid w:val="006140F5"/>
    <w:rsid w:val="006144A1"/>
    <w:rsid w:val="006149BF"/>
    <w:rsid w:val="00614E07"/>
    <w:rsid w:val="006152C6"/>
    <w:rsid w:val="0061573D"/>
    <w:rsid w:val="00615744"/>
    <w:rsid w:val="006158D7"/>
    <w:rsid w:val="00615A6A"/>
    <w:rsid w:val="00615EBB"/>
    <w:rsid w:val="00616096"/>
    <w:rsid w:val="006160A2"/>
    <w:rsid w:val="006160D4"/>
    <w:rsid w:val="006162CD"/>
    <w:rsid w:val="006165AE"/>
    <w:rsid w:val="00616881"/>
    <w:rsid w:val="00616BCC"/>
    <w:rsid w:val="00617321"/>
    <w:rsid w:val="00617541"/>
    <w:rsid w:val="006177BB"/>
    <w:rsid w:val="00617FBA"/>
    <w:rsid w:val="0062026D"/>
    <w:rsid w:val="006203F1"/>
    <w:rsid w:val="006204BD"/>
    <w:rsid w:val="0062103C"/>
    <w:rsid w:val="00622071"/>
    <w:rsid w:val="006223ED"/>
    <w:rsid w:val="006227F4"/>
    <w:rsid w:val="00623834"/>
    <w:rsid w:val="00623D75"/>
    <w:rsid w:val="006248F3"/>
    <w:rsid w:val="0062557F"/>
    <w:rsid w:val="00626504"/>
    <w:rsid w:val="00626E53"/>
    <w:rsid w:val="006271B6"/>
    <w:rsid w:val="00627AFB"/>
    <w:rsid w:val="00627D9E"/>
    <w:rsid w:val="006302AA"/>
    <w:rsid w:val="006309EB"/>
    <w:rsid w:val="00631768"/>
    <w:rsid w:val="00631AA0"/>
    <w:rsid w:val="0063262F"/>
    <w:rsid w:val="006326AF"/>
    <w:rsid w:val="00633096"/>
    <w:rsid w:val="00633D60"/>
    <w:rsid w:val="00634601"/>
    <w:rsid w:val="006347B7"/>
    <w:rsid w:val="006349CE"/>
    <w:rsid w:val="0063555E"/>
    <w:rsid w:val="006355B2"/>
    <w:rsid w:val="00635687"/>
    <w:rsid w:val="00635CC5"/>
    <w:rsid w:val="00635D42"/>
    <w:rsid w:val="006363BD"/>
    <w:rsid w:val="0063689F"/>
    <w:rsid w:val="00636D2B"/>
    <w:rsid w:val="00636D89"/>
    <w:rsid w:val="00637208"/>
    <w:rsid w:val="00637F36"/>
    <w:rsid w:val="00640431"/>
    <w:rsid w:val="00640DF3"/>
    <w:rsid w:val="006412DC"/>
    <w:rsid w:val="006418C7"/>
    <w:rsid w:val="00641CB6"/>
    <w:rsid w:val="00642272"/>
    <w:rsid w:val="0064244E"/>
    <w:rsid w:val="0064253D"/>
    <w:rsid w:val="006428DE"/>
    <w:rsid w:val="00642B8A"/>
    <w:rsid w:val="00642BC6"/>
    <w:rsid w:val="0064302E"/>
    <w:rsid w:val="00643DDD"/>
    <w:rsid w:val="00644411"/>
    <w:rsid w:val="00644790"/>
    <w:rsid w:val="006449F2"/>
    <w:rsid w:val="00644D9A"/>
    <w:rsid w:val="006451BF"/>
    <w:rsid w:val="0064562B"/>
    <w:rsid w:val="0064585D"/>
    <w:rsid w:val="006459FC"/>
    <w:rsid w:val="006465C2"/>
    <w:rsid w:val="00646688"/>
    <w:rsid w:val="00646D83"/>
    <w:rsid w:val="00647995"/>
    <w:rsid w:val="006501AF"/>
    <w:rsid w:val="006506DB"/>
    <w:rsid w:val="00650DDE"/>
    <w:rsid w:val="00651002"/>
    <w:rsid w:val="0065131E"/>
    <w:rsid w:val="00651F3C"/>
    <w:rsid w:val="00651FBB"/>
    <w:rsid w:val="0065229D"/>
    <w:rsid w:val="006529EE"/>
    <w:rsid w:val="00652AEF"/>
    <w:rsid w:val="00652E15"/>
    <w:rsid w:val="0065314A"/>
    <w:rsid w:val="006533E8"/>
    <w:rsid w:val="00653BCF"/>
    <w:rsid w:val="00654356"/>
    <w:rsid w:val="00654786"/>
    <w:rsid w:val="0065505B"/>
    <w:rsid w:val="006554BB"/>
    <w:rsid w:val="00656722"/>
    <w:rsid w:val="00656EF6"/>
    <w:rsid w:val="00657441"/>
    <w:rsid w:val="00657894"/>
    <w:rsid w:val="00657A59"/>
    <w:rsid w:val="00657A8D"/>
    <w:rsid w:val="00657CF5"/>
    <w:rsid w:val="006607B5"/>
    <w:rsid w:val="0066148F"/>
    <w:rsid w:val="00661517"/>
    <w:rsid w:val="00661942"/>
    <w:rsid w:val="00661A81"/>
    <w:rsid w:val="00661D1B"/>
    <w:rsid w:val="00661FCD"/>
    <w:rsid w:val="00662E6B"/>
    <w:rsid w:val="006631E7"/>
    <w:rsid w:val="0066322F"/>
    <w:rsid w:val="00663516"/>
    <w:rsid w:val="006635DF"/>
    <w:rsid w:val="00664C8E"/>
    <w:rsid w:val="00664D13"/>
    <w:rsid w:val="00666517"/>
    <w:rsid w:val="00666C9E"/>
    <w:rsid w:val="006670AC"/>
    <w:rsid w:val="00667427"/>
    <w:rsid w:val="0067001A"/>
    <w:rsid w:val="006711BA"/>
    <w:rsid w:val="00672219"/>
    <w:rsid w:val="00672307"/>
    <w:rsid w:val="00672CD7"/>
    <w:rsid w:val="006730A0"/>
    <w:rsid w:val="006730B8"/>
    <w:rsid w:val="006732BF"/>
    <w:rsid w:val="00673339"/>
    <w:rsid w:val="00674723"/>
    <w:rsid w:val="00674A65"/>
    <w:rsid w:val="006752DE"/>
    <w:rsid w:val="00675F3D"/>
    <w:rsid w:val="00676479"/>
    <w:rsid w:val="00676B62"/>
    <w:rsid w:val="00677186"/>
    <w:rsid w:val="00677EC5"/>
    <w:rsid w:val="006804AA"/>
    <w:rsid w:val="0068087A"/>
    <w:rsid w:val="006808C6"/>
    <w:rsid w:val="006810CE"/>
    <w:rsid w:val="006812AE"/>
    <w:rsid w:val="0068173F"/>
    <w:rsid w:val="0068196D"/>
    <w:rsid w:val="006820D5"/>
    <w:rsid w:val="00682668"/>
    <w:rsid w:val="0068279F"/>
    <w:rsid w:val="00682B74"/>
    <w:rsid w:val="006839A3"/>
    <w:rsid w:val="006845CF"/>
    <w:rsid w:val="00684ABA"/>
    <w:rsid w:val="00684EF5"/>
    <w:rsid w:val="00685CDA"/>
    <w:rsid w:val="00686098"/>
    <w:rsid w:val="006866DC"/>
    <w:rsid w:val="00687040"/>
    <w:rsid w:val="006872D1"/>
    <w:rsid w:val="00687FFA"/>
    <w:rsid w:val="006906CB"/>
    <w:rsid w:val="00690B51"/>
    <w:rsid w:val="00690D8E"/>
    <w:rsid w:val="0069115A"/>
    <w:rsid w:val="006927FB"/>
    <w:rsid w:val="00692A68"/>
    <w:rsid w:val="00692D39"/>
    <w:rsid w:val="00693422"/>
    <w:rsid w:val="0069396B"/>
    <w:rsid w:val="00693BA3"/>
    <w:rsid w:val="00693CF1"/>
    <w:rsid w:val="0069404D"/>
    <w:rsid w:val="00694DB0"/>
    <w:rsid w:val="0069519B"/>
    <w:rsid w:val="006954FA"/>
    <w:rsid w:val="006959B4"/>
    <w:rsid w:val="00695D85"/>
    <w:rsid w:val="006968B0"/>
    <w:rsid w:val="00697077"/>
    <w:rsid w:val="006A0004"/>
    <w:rsid w:val="006A05AE"/>
    <w:rsid w:val="006A150D"/>
    <w:rsid w:val="006A15A4"/>
    <w:rsid w:val="006A192B"/>
    <w:rsid w:val="006A2BC9"/>
    <w:rsid w:val="006A2E67"/>
    <w:rsid w:val="006A30A2"/>
    <w:rsid w:val="006A3B18"/>
    <w:rsid w:val="006A3D1D"/>
    <w:rsid w:val="006A3E0F"/>
    <w:rsid w:val="006A47CE"/>
    <w:rsid w:val="006A4B85"/>
    <w:rsid w:val="006A5092"/>
    <w:rsid w:val="006A5BDE"/>
    <w:rsid w:val="006A5E6F"/>
    <w:rsid w:val="006A6416"/>
    <w:rsid w:val="006A6C08"/>
    <w:rsid w:val="006A6D23"/>
    <w:rsid w:val="006A6D8B"/>
    <w:rsid w:val="006A72D8"/>
    <w:rsid w:val="006A7681"/>
    <w:rsid w:val="006A7C36"/>
    <w:rsid w:val="006A7E19"/>
    <w:rsid w:val="006B0AE8"/>
    <w:rsid w:val="006B1348"/>
    <w:rsid w:val="006B13F1"/>
    <w:rsid w:val="006B1418"/>
    <w:rsid w:val="006B24C8"/>
    <w:rsid w:val="006B25DE"/>
    <w:rsid w:val="006B34BD"/>
    <w:rsid w:val="006B35B6"/>
    <w:rsid w:val="006B362F"/>
    <w:rsid w:val="006B381E"/>
    <w:rsid w:val="006B3852"/>
    <w:rsid w:val="006B3B8C"/>
    <w:rsid w:val="006B512B"/>
    <w:rsid w:val="006B5523"/>
    <w:rsid w:val="006B5A66"/>
    <w:rsid w:val="006B6BE4"/>
    <w:rsid w:val="006B76FC"/>
    <w:rsid w:val="006B7734"/>
    <w:rsid w:val="006B7878"/>
    <w:rsid w:val="006B7CDC"/>
    <w:rsid w:val="006C07B0"/>
    <w:rsid w:val="006C0A9F"/>
    <w:rsid w:val="006C10D9"/>
    <w:rsid w:val="006C1855"/>
    <w:rsid w:val="006C1A41"/>
    <w:rsid w:val="006C1AAF"/>
    <w:rsid w:val="006C1C3B"/>
    <w:rsid w:val="006C2351"/>
    <w:rsid w:val="006C2955"/>
    <w:rsid w:val="006C2963"/>
    <w:rsid w:val="006C2B43"/>
    <w:rsid w:val="006C2E28"/>
    <w:rsid w:val="006C304D"/>
    <w:rsid w:val="006C421D"/>
    <w:rsid w:val="006C4A72"/>
    <w:rsid w:val="006C4E43"/>
    <w:rsid w:val="006C51C1"/>
    <w:rsid w:val="006C58A4"/>
    <w:rsid w:val="006C5B7D"/>
    <w:rsid w:val="006C6128"/>
    <w:rsid w:val="006C643E"/>
    <w:rsid w:val="006C799B"/>
    <w:rsid w:val="006C7AB0"/>
    <w:rsid w:val="006C7B44"/>
    <w:rsid w:val="006C7B63"/>
    <w:rsid w:val="006C7B93"/>
    <w:rsid w:val="006D0797"/>
    <w:rsid w:val="006D0ECE"/>
    <w:rsid w:val="006D0FFC"/>
    <w:rsid w:val="006D12DA"/>
    <w:rsid w:val="006D1B12"/>
    <w:rsid w:val="006D1F21"/>
    <w:rsid w:val="006D2932"/>
    <w:rsid w:val="006D2FD1"/>
    <w:rsid w:val="006D3671"/>
    <w:rsid w:val="006D388F"/>
    <w:rsid w:val="006D4176"/>
    <w:rsid w:val="006D41E8"/>
    <w:rsid w:val="006D4C68"/>
    <w:rsid w:val="006D51C0"/>
    <w:rsid w:val="006D5202"/>
    <w:rsid w:val="006D555F"/>
    <w:rsid w:val="006D5944"/>
    <w:rsid w:val="006D5A4C"/>
    <w:rsid w:val="006D66F7"/>
    <w:rsid w:val="006D6A4E"/>
    <w:rsid w:val="006D78B0"/>
    <w:rsid w:val="006E0A73"/>
    <w:rsid w:val="006E0FEE"/>
    <w:rsid w:val="006E143D"/>
    <w:rsid w:val="006E17A3"/>
    <w:rsid w:val="006E1AA2"/>
    <w:rsid w:val="006E1BDA"/>
    <w:rsid w:val="006E208E"/>
    <w:rsid w:val="006E26C8"/>
    <w:rsid w:val="006E4378"/>
    <w:rsid w:val="006E4483"/>
    <w:rsid w:val="006E5066"/>
    <w:rsid w:val="006E5480"/>
    <w:rsid w:val="006E577D"/>
    <w:rsid w:val="006E57A1"/>
    <w:rsid w:val="006E5D8A"/>
    <w:rsid w:val="006E6C11"/>
    <w:rsid w:val="006E7160"/>
    <w:rsid w:val="006E78C4"/>
    <w:rsid w:val="006F00C9"/>
    <w:rsid w:val="006F01A5"/>
    <w:rsid w:val="006F04D7"/>
    <w:rsid w:val="006F0679"/>
    <w:rsid w:val="006F0C40"/>
    <w:rsid w:val="006F0CC4"/>
    <w:rsid w:val="006F14F0"/>
    <w:rsid w:val="006F1FA4"/>
    <w:rsid w:val="006F2381"/>
    <w:rsid w:val="006F24B9"/>
    <w:rsid w:val="006F2695"/>
    <w:rsid w:val="006F28F7"/>
    <w:rsid w:val="006F2A74"/>
    <w:rsid w:val="006F2D7F"/>
    <w:rsid w:val="006F3BEC"/>
    <w:rsid w:val="006F4CBA"/>
    <w:rsid w:val="006F596A"/>
    <w:rsid w:val="006F6777"/>
    <w:rsid w:val="006F713D"/>
    <w:rsid w:val="006F745E"/>
    <w:rsid w:val="006F7B56"/>
    <w:rsid w:val="006F7C0C"/>
    <w:rsid w:val="00700755"/>
    <w:rsid w:val="0070104F"/>
    <w:rsid w:val="00701E15"/>
    <w:rsid w:val="00701E3D"/>
    <w:rsid w:val="0070210B"/>
    <w:rsid w:val="00703F05"/>
    <w:rsid w:val="00704527"/>
    <w:rsid w:val="00704D8A"/>
    <w:rsid w:val="00704F49"/>
    <w:rsid w:val="0070562B"/>
    <w:rsid w:val="007057E0"/>
    <w:rsid w:val="00705DE1"/>
    <w:rsid w:val="00706381"/>
    <w:rsid w:val="0070646B"/>
    <w:rsid w:val="00706721"/>
    <w:rsid w:val="007068E7"/>
    <w:rsid w:val="00706A04"/>
    <w:rsid w:val="00706C56"/>
    <w:rsid w:val="0071154F"/>
    <w:rsid w:val="00711939"/>
    <w:rsid w:val="0071203E"/>
    <w:rsid w:val="00712631"/>
    <w:rsid w:val="007128AB"/>
    <w:rsid w:val="00712D0D"/>
    <w:rsid w:val="007130A2"/>
    <w:rsid w:val="007130E4"/>
    <w:rsid w:val="00714345"/>
    <w:rsid w:val="00714545"/>
    <w:rsid w:val="007145FE"/>
    <w:rsid w:val="00715463"/>
    <w:rsid w:val="00715ADD"/>
    <w:rsid w:val="00715C46"/>
    <w:rsid w:val="00716008"/>
    <w:rsid w:val="007162EF"/>
    <w:rsid w:val="00716504"/>
    <w:rsid w:val="00717569"/>
    <w:rsid w:val="00717BB0"/>
    <w:rsid w:val="00720353"/>
    <w:rsid w:val="0072048C"/>
    <w:rsid w:val="007205F7"/>
    <w:rsid w:val="00720768"/>
    <w:rsid w:val="00720AED"/>
    <w:rsid w:val="00720E40"/>
    <w:rsid w:val="007218F1"/>
    <w:rsid w:val="00721F38"/>
    <w:rsid w:val="00722304"/>
    <w:rsid w:val="00722A96"/>
    <w:rsid w:val="00723029"/>
    <w:rsid w:val="007232B3"/>
    <w:rsid w:val="00723B12"/>
    <w:rsid w:val="007242DA"/>
    <w:rsid w:val="00724307"/>
    <w:rsid w:val="00724ED7"/>
    <w:rsid w:val="007250CD"/>
    <w:rsid w:val="0072511B"/>
    <w:rsid w:val="0072548A"/>
    <w:rsid w:val="00725AF2"/>
    <w:rsid w:val="00725FA3"/>
    <w:rsid w:val="00726175"/>
    <w:rsid w:val="007264DB"/>
    <w:rsid w:val="00726FC6"/>
    <w:rsid w:val="00727524"/>
    <w:rsid w:val="007305F1"/>
    <w:rsid w:val="00730655"/>
    <w:rsid w:val="00730D53"/>
    <w:rsid w:val="00731D77"/>
    <w:rsid w:val="00732360"/>
    <w:rsid w:val="00732A9E"/>
    <w:rsid w:val="00732F81"/>
    <w:rsid w:val="0073390A"/>
    <w:rsid w:val="00733B05"/>
    <w:rsid w:val="00733FFB"/>
    <w:rsid w:val="00733FFD"/>
    <w:rsid w:val="00734E64"/>
    <w:rsid w:val="007350E3"/>
    <w:rsid w:val="0073519A"/>
    <w:rsid w:val="0073617C"/>
    <w:rsid w:val="00736B37"/>
    <w:rsid w:val="007374B5"/>
    <w:rsid w:val="00737F38"/>
    <w:rsid w:val="00737FA7"/>
    <w:rsid w:val="00740A35"/>
    <w:rsid w:val="00740C6D"/>
    <w:rsid w:val="0074130A"/>
    <w:rsid w:val="00741373"/>
    <w:rsid w:val="0074158E"/>
    <w:rsid w:val="0074176A"/>
    <w:rsid w:val="00741C52"/>
    <w:rsid w:val="00742322"/>
    <w:rsid w:val="00742431"/>
    <w:rsid w:val="007430DF"/>
    <w:rsid w:val="00743B95"/>
    <w:rsid w:val="00744D81"/>
    <w:rsid w:val="0074583A"/>
    <w:rsid w:val="0074592D"/>
    <w:rsid w:val="007467FC"/>
    <w:rsid w:val="00746BDE"/>
    <w:rsid w:val="007474E4"/>
    <w:rsid w:val="00750B3C"/>
    <w:rsid w:val="00750B85"/>
    <w:rsid w:val="007515C4"/>
    <w:rsid w:val="00751848"/>
    <w:rsid w:val="007520B4"/>
    <w:rsid w:val="007522BA"/>
    <w:rsid w:val="00752A4D"/>
    <w:rsid w:val="007537A4"/>
    <w:rsid w:val="007542E9"/>
    <w:rsid w:val="007551C4"/>
    <w:rsid w:val="007554CD"/>
    <w:rsid w:val="007557F9"/>
    <w:rsid w:val="00755F4B"/>
    <w:rsid w:val="00756423"/>
    <w:rsid w:val="007567D4"/>
    <w:rsid w:val="007571B4"/>
    <w:rsid w:val="0075777D"/>
    <w:rsid w:val="00757E54"/>
    <w:rsid w:val="007604FC"/>
    <w:rsid w:val="00760E8F"/>
    <w:rsid w:val="007613DE"/>
    <w:rsid w:val="00761AA6"/>
    <w:rsid w:val="00761F57"/>
    <w:rsid w:val="0076209F"/>
    <w:rsid w:val="00762819"/>
    <w:rsid w:val="00762B66"/>
    <w:rsid w:val="0076337E"/>
    <w:rsid w:val="00763773"/>
    <w:rsid w:val="0076379C"/>
    <w:rsid w:val="00763974"/>
    <w:rsid w:val="00763A28"/>
    <w:rsid w:val="00763B2B"/>
    <w:rsid w:val="00763F09"/>
    <w:rsid w:val="007641AF"/>
    <w:rsid w:val="00764B77"/>
    <w:rsid w:val="0076503F"/>
    <w:rsid w:val="007655D5"/>
    <w:rsid w:val="00765772"/>
    <w:rsid w:val="00765AB9"/>
    <w:rsid w:val="007664B1"/>
    <w:rsid w:val="00766BF8"/>
    <w:rsid w:val="00767794"/>
    <w:rsid w:val="00767E24"/>
    <w:rsid w:val="0077035A"/>
    <w:rsid w:val="007715AC"/>
    <w:rsid w:val="00771DED"/>
    <w:rsid w:val="00771ED4"/>
    <w:rsid w:val="00772545"/>
    <w:rsid w:val="00772DC0"/>
    <w:rsid w:val="007731DF"/>
    <w:rsid w:val="00773228"/>
    <w:rsid w:val="007735C4"/>
    <w:rsid w:val="0077390D"/>
    <w:rsid w:val="00773B0E"/>
    <w:rsid w:val="00774A02"/>
    <w:rsid w:val="00774C07"/>
    <w:rsid w:val="007752FE"/>
    <w:rsid w:val="00775BEA"/>
    <w:rsid w:val="007763C1"/>
    <w:rsid w:val="0077696C"/>
    <w:rsid w:val="00776B32"/>
    <w:rsid w:val="00777E82"/>
    <w:rsid w:val="00780092"/>
    <w:rsid w:val="007803EE"/>
    <w:rsid w:val="007807B1"/>
    <w:rsid w:val="00780E02"/>
    <w:rsid w:val="007811EE"/>
    <w:rsid w:val="00781359"/>
    <w:rsid w:val="007824CF"/>
    <w:rsid w:val="00782967"/>
    <w:rsid w:val="007839F6"/>
    <w:rsid w:val="00783D9D"/>
    <w:rsid w:val="00785E69"/>
    <w:rsid w:val="0078626D"/>
    <w:rsid w:val="00786408"/>
    <w:rsid w:val="00786921"/>
    <w:rsid w:val="007900F9"/>
    <w:rsid w:val="0079055E"/>
    <w:rsid w:val="00790910"/>
    <w:rsid w:val="007909DE"/>
    <w:rsid w:val="00790EBB"/>
    <w:rsid w:val="007912DC"/>
    <w:rsid w:val="00791338"/>
    <w:rsid w:val="0079270A"/>
    <w:rsid w:val="00792B5F"/>
    <w:rsid w:val="00792D04"/>
    <w:rsid w:val="007936A2"/>
    <w:rsid w:val="007937DC"/>
    <w:rsid w:val="00793B56"/>
    <w:rsid w:val="007949F1"/>
    <w:rsid w:val="007955BC"/>
    <w:rsid w:val="007957ED"/>
    <w:rsid w:val="00796E93"/>
    <w:rsid w:val="007970D2"/>
    <w:rsid w:val="007977C4"/>
    <w:rsid w:val="007A005A"/>
    <w:rsid w:val="007A012A"/>
    <w:rsid w:val="007A0B71"/>
    <w:rsid w:val="007A1AB3"/>
    <w:rsid w:val="007A1E68"/>
    <w:rsid w:val="007A1EAA"/>
    <w:rsid w:val="007A20CC"/>
    <w:rsid w:val="007A252B"/>
    <w:rsid w:val="007A274E"/>
    <w:rsid w:val="007A290B"/>
    <w:rsid w:val="007A34DE"/>
    <w:rsid w:val="007A34F7"/>
    <w:rsid w:val="007A3BEC"/>
    <w:rsid w:val="007A3C0E"/>
    <w:rsid w:val="007A41C7"/>
    <w:rsid w:val="007A4A75"/>
    <w:rsid w:val="007A4A9C"/>
    <w:rsid w:val="007A4D23"/>
    <w:rsid w:val="007A4D35"/>
    <w:rsid w:val="007A4EE1"/>
    <w:rsid w:val="007A4F14"/>
    <w:rsid w:val="007A530A"/>
    <w:rsid w:val="007A532C"/>
    <w:rsid w:val="007A6EBF"/>
    <w:rsid w:val="007A77FA"/>
    <w:rsid w:val="007A79FD"/>
    <w:rsid w:val="007A7F52"/>
    <w:rsid w:val="007B0878"/>
    <w:rsid w:val="007B0B9D"/>
    <w:rsid w:val="007B0ED4"/>
    <w:rsid w:val="007B1C24"/>
    <w:rsid w:val="007B1D9D"/>
    <w:rsid w:val="007B234D"/>
    <w:rsid w:val="007B26E3"/>
    <w:rsid w:val="007B2BB5"/>
    <w:rsid w:val="007B2BCF"/>
    <w:rsid w:val="007B30F6"/>
    <w:rsid w:val="007B396A"/>
    <w:rsid w:val="007B3C2E"/>
    <w:rsid w:val="007B52AD"/>
    <w:rsid w:val="007B57B9"/>
    <w:rsid w:val="007B5A43"/>
    <w:rsid w:val="007B6C52"/>
    <w:rsid w:val="007B709B"/>
    <w:rsid w:val="007B7816"/>
    <w:rsid w:val="007B79E7"/>
    <w:rsid w:val="007B7AB3"/>
    <w:rsid w:val="007B7DAA"/>
    <w:rsid w:val="007C1343"/>
    <w:rsid w:val="007C1920"/>
    <w:rsid w:val="007C1A8A"/>
    <w:rsid w:val="007C2784"/>
    <w:rsid w:val="007C456A"/>
    <w:rsid w:val="007C4EFA"/>
    <w:rsid w:val="007C500E"/>
    <w:rsid w:val="007C5EF1"/>
    <w:rsid w:val="007C71B6"/>
    <w:rsid w:val="007C74C4"/>
    <w:rsid w:val="007C7BA3"/>
    <w:rsid w:val="007C7BF5"/>
    <w:rsid w:val="007C7CA0"/>
    <w:rsid w:val="007D0153"/>
    <w:rsid w:val="007D039C"/>
    <w:rsid w:val="007D09D1"/>
    <w:rsid w:val="007D0ABF"/>
    <w:rsid w:val="007D0F38"/>
    <w:rsid w:val="007D19B7"/>
    <w:rsid w:val="007D1AFE"/>
    <w:rsid w:val="007D30B1"/>
    <w:rsid w:val="007D31D0"/>
    <w:rsid w:val="007D3C41"/>
    <w:rsid w:val="007D3D8C"/>
    <w:rsid w:val="007D49F7"/>
    <w:rsid w:val="007D4C32"/>
    <w:rsid w:val="007D512A"/>
    <w:rsid w:val="007D57B5"/>
    <w:rsid w:val="007D6352"/>
    <w:rsid w:val="007D75E5"/>
    <w:rsid w:val="007D773E"/>
    <w:rsid w:val="007D7B05"/>
    <w:rsid w:val="007E0081"/>
    <w:rsid w:val="007E066E"/>
    <w:rsid w:val="007E0FD7"/>
    <w:rsid w:val="007E1356"/>
    <w:rsid w:val="007E15F6"/>
    <w:rsid w:val="007E1707"/>
    <w:rsid w:val="007E19D0"/>
    <w:rsid w:val="007E1C61"/>
    <w:rsid w:val="007E2061"/>
    <w:rsid w:val="007E20FC"/>
    <w:rsid w:val="007E2F34"/>
    <w:rsid w:val="007E3135"/>
    <w:rsid w:val="007E316F"/>
    <w:rsid w:val="007E38BD"/>
    <w:rsid w:val="007E4BC7"/>
    <w:rsid w:val="007E4C26"/>
    <w:rsid w:val="007E4D8D"/>
    <w:rsid w:val="007E4FA8"/>
    <w:rsid w:val="007E57F4"/>
    <w:rsid w:val="007E59B5"/>
    <w:rsid w:val="007E5CFE"/>
    <w:rsid w:val="007E6202"/>
    <w:rsid w:val="007E6F7D"/>
    <w:rsid w:val="007E7062"/>
    <w:rsid w:val="007E70F2"/>
    <w:rsid w:val="007E7E1B"/>
    <w:rsid w:val="007E7EC3"/>
    <w:rsid w:val="007E7F99"/>
    <w:rsid w:val="007F0052"/>
    <w:rsid w:val="007F0A65"/>
    <w:rsid w:val="007F0E1E"/>
    <w:rsid w:val="007F1AE0"/>
    <w:rsid w:val="007F1BD6"/>
    <w:rsid w:val="007F1D79"/>
    <w:rsid w:val="007F2983"/>
    <w:rsid w:val="007F29A7"/>
    <w:rsid w:val="007F2D38"/>
    <w:rsid w:val="007F377C"/>
    <w:rsid w:val="007F37AD"/>
    <w:rsid w:val="007F41FB"/>
    <w:rsid w:val="007F598D"/>
    <w:rsid w:val="008004B4"/>
    <w:rsid w:val="00801078"/>
    <w:rsid w:val="00802366"/>
    <w:rsid w:val="00802509"/>
    <w:rsid w:val="008027F0"/>
    <w:rsid w:val="008028AE"/>
    <w:rsid w:val="00803272"/>
    <w:rsid w:val="00804624"/>
    <w:rsid w:val="00805B62"/>
    <w:rsid w:val="00805BE8"/>
    <w:rsid w:val="00805C8A"/>
    <w:rsid w:val="00805F98"/>
    <w:rsid w:val="00806357"/>
    <w:rsid w:val="008068A8"/>
    <w:rsid w:val="00806BED"/>
    <w:rsid w:val="00807802"/>
    <w:rsid w:val="0081042D"/>
    <w:rsid w:val="008106E5"/>
    <w:rsid w:val="00811804"/>
    <w:rsid w:val="008118BC"/>
    <w:rsid w:val="008118EE"/>
    <w:rsid w:val="00811D3F"/>
    <w:rsid w:val="00811F9C"/>
    <w:rsid w:val="00812173"/>
    <w:rsid w:val="008127A3"/>
    <w:rsid w:val="00812CFA"/>
    <w:rsid w:val="00813484"/>
    <w:rsid w:val="008136C6"/>
    <w:rsid w:val="00814540"/>
    <w:rsid w:val="0081457D"/>
    <w:rsid w:val="00815149"/>
    <w:rsid w:val="008153E4"/>
    <w:rsid w:val="0081546C"/>
    <w:rsid w:val="008154F6"/>
    <w:rsid w:val="00815AAB"/>
    <w:rsid w:val="00816078"/>
    <w:rsid w:val="00816104"/>
    <w:rsid w:val="0081719E"/>
    <w:rsid w:val="0081727D"/>
    <w:rsid w:val="008174C7"/>
    <w:rsid w:val="00817777"/>
    <w:rsid w:val="008177E3"/>
    <w:rsid w:val="00820225"/>
    <w:rsid w:val="00820445"/>
    <w:rsid w:val="008207CC"/>
    <w:rsid w:val="00821242"/>
    <w:rsid w:val="00821397"/>
    <w:rsid w:val="00821563"/>
    <w:rsid w:val="00821FE9"/>
    <w:rsid w:val="00822A27"/>
    <w:rsid w:val="00822A37"/>
    <w:rsid w:val="008230F0"/>
    <w:rsid w:val="00823397"/>
    <w:rsid w:val="008233A8"/>
    <w:rsid w:val="008236F8"/>
    <w:rsid w:val="00823A34"/>
    <w:rsid w:val="00823AA9"/>
    <w:rsid w:val="0082472C"/>
    <w:rsid w:val="00824958"/>
    <w:rsid w:val="00825350"/>
    <w:rsid w:val="008255B9"/>
    <w:rsid w:val="00825A31"/>
    <w:rsid w:val="00825CD8"/>
    <w:rsid w:val="008261C0"/>
    <w:rsid w:val="00826D81"/>
    <w:rsid w:val="0082723A"/>
    <w:rsid w:val="00827324"/>
    <w:rsid w:val="008274E1"/>
    <w:rsid w:val="00830C3E"/>
    <w:rsid w:val="00830D8E"/>
    <w:rsid w:val="008317DE"/>
    <w:rsid w:val="00831EE2"/>
    <w:rsid w:val="0083206B"/>
    <w:rsid w:val="00832973"/>
    <w:rsid w:val="00832A04"/>
    <w:rsid w:val="00832AA2"/>
    <w:rsid w:val="0083339B"/>
    <w:rsid w:val="00833B99"/>
    <w:rsid w:val="00833C7A"/>
    <w:rsid w:val="00834684"/>
    <w:rsid w:val="008346C1"/>
    <w:rsid w:val="00834715"/>
    <w:rsid w:val="00834D6B"/>
    <w:rsid w:val="008352D8"/>
    <w:rsid w:val="008355EA"/>
    <w:rsid w:val="0083561E"/>
    <w:rsid w:val="0083601D"/>
    <w:rsid w:val="00836914"/>
    <w:rsid w:val="00837458"/>
    <w:rsid w:val="00837AAE"/>
    <w:rsid w:val="008404BB"/>
    <w:rsid w:val="00840ABE"/>
    <w:rsid w:val="00841236"/>
    <w:rsid w:val="00841833"/>
    <w:rsid w:val="00841EAE"/>
    <w:rsid w:val="008423E3"/>
    <w:rsid w:val="008425B6"/>
    <w:rsid w:val="008429AD"/>
    <w:rsid w:val="008429DB"/>
    <w:rsid w:val="00842A68"/>
    <w:rsid w:val="00842D6B"/>
    <w:rsid w:val="0084417C"/>
    <w:rsid w:val="008441E8"/>
    <w:rsid w:val="00845E37"/>
    <w:rsid w:val="008460B8"/>
    <w:rsid w:val="00846DB6"/>
    <w:rsid w:val="0084717D"/>
    <w:rsid w:val="00847D48"/>
    <w:rsid w:val="00847EB6"/>
    <w:rsid w:val="008508B3"/>
    <w:rsid w:val="00850C75"/>
    <w:rsid w:val="00850E39"/>
    <w:rsid w:val="008512E5"/>
    <w:rsid w:val="00851373"/>
    <w:rsid w:val="00851A3C"/>
    <w:rsid w:val="00851A9C"/>
    <w:rsid w:val="008522AD"/>
    <w:rsid w:val="00852BC2"/>
    <w:rsid w:val="0085467D"/>
    <w:rsid w:val="0085477A"/>
    <w:rsid w:val="00854F0E"/>
    <w:rsid w:val="00855107"/>
    <w:rsid w:val="0085513A"/>
    <w:rsid w:val="00855173"/>
    <w:rsid w:val="008557D9"/>
    <w:rsid w:val="00855BF7"/>
    <w:rsid w:val="00856214"/>
    <w:rsid w:val="0085647C"/>
    <w:rsid w:val="00856514"/>
    <w:rsid w:val="008566D9"/>
    <w:rsid w:val="008570C0"/>
    <w:rsid w:val="008573F4"/>
    <w:rsid w:val="00857508"/>
    <w:rsid w:val="0085787E"/>
    <w:rsid w:val="008578B3"/>
    <w:rsid w:val="00857907"/>
    <w:rsid w:val="008602D2"/>
    <w:rsid w:val="00860304"/>
    <w:rsid w:val="00860690"/>
    <w:rsid w:val="00860E1A"/>
    <w:rsid w:val="00861CA8"/>
    <w:rsid w:val="00862089"/>
    <w:rsid w:val="00862D19"/>
    <w:rsid w:val="0086363C"/>
    <w:rsid w:val="00863819"/>
    <w:rsid w:val="008638A4"/>
    <w:rsid w:val="0086423E"/>
    <w:rsid w:val="00864551"/>
    <w:rsid w:val="00864D52"/>
    <w:rsid w:val="00864E02"/>
    <w:rsid w:val="0086573E"/>
    <w:rsid w:val="00866D5B"/>
    <w:rsid w:val="00866FF5"/>
    <w:rsid w:val="00867FFC"/>
    <w:rsid w:val="008702F7"/>
    <w:rsid w:val="008703AF"/>
    <w:rsid w:val="00870C4F"/>
    <w:rsid w:val="008713E4"/>
    <w:rsid w:val="0087158C"/>
    <w:rsid w:val="008720D6"/>
    <w:rsid w:val="00872841"/>
    <w:rsid w:val="0087332D"/>
    <w:rsid w:val="00873808"/>
    <w:rsid w:val="00873E1C"/>
    <w:rsid w:val="00873E1F"/>
    <w:rsid w:val="0087400F"/>
    <w:rsid w:val="008743F3"/>
    <w:rsid w:val="00874687"/>
    <w:rsid w:val="00874C16"/>
    <w:rsid w:val="008756BE"/>
    <w:rsid w:val="00875767"/>
    <w:rsid w:val="0087629A"/>
    <w:rsid w:val="00876DDE"/>
    <w:rsid w:val="00877244"/>
    <w:rsid w:val="00880906"/>
    <w:rsid w:val="008819C6"/>
    <w:rsid w:val="008820A8"/>
    <w:rsid w:val="0088243A"/>
    <w:rsid w:val="00882D80"/>
    <w:rsid w:val="00882E1E"/>
    <w:rsid w:val="00883C0B"/>
    <w:rsid w:val="00885028"/>
    <w:rsid w:val="0088510F"/>
    <w:rsid w:val="00885566"/>
    <w:rsid w:val="008859BD"/>
    <w:rsid w:val="00885D07"/>
    <w:rsid w:val="00885F8C"/>
    <w:rsid w:val="00886058"/>
    <w:rsid w:val="0088662A"/>
    <w:rsid w:val="00886D1F"/>
    <w:rsid w:val="00887E79"/>
    <w:rsid w:val="008902AC"/>
    <w:rsid w:val="008908AC"/>
    <w:rsid w:val="008915AC"/>
    <w:rsid w:val="00891B42"/>
    <w:rsid w:val="00891EE1"/>
    <w:rsid w:val="00892368"/>
    <w:rsid w:val="008929CF"/>
    <w:rsid w:val="0089342B"/>
    <w:rsid w:val="008936CF"/>
    <w:rsid w:val="008938E7"/>
    <w:rsid w:val="00893987"/>
    <w:rsid w:val="00893FA3"/>
    <w:rsid w:val="008963EF"/>
    <w:rsid w:val="008966FB"/>
    <w:rsid w:val="0089688E"/>
    <w:rsid w:val="008969A2"/>
    <w:rsid w:val="00896DB2"/>
    <w:rsid w:val="008A0A60"/>
    <w:rsid w:val="008A0BA8"/>
    <w:rsid w:val="008A16B1"/>
    <w:rsid w:val="008A16E3"/>
    <w:rsid w:val="008A1B6E"/>
    <w:rsid w:val="008A1FBE"/>
    <w:rsid w:val="008A2016"/>
    <w:rsid w:val="008A271F"/>
    <w:rsid w:val="008A2CE1"/>
    <w:rsid w:val="008A38DF"/>
    <w:rsid w:val="008A3B73"/>
    <w:rsid w:val="008A400A"/>
    <w:rsid w:val="008A410D"/>
    <w:rsid w:val="008A4DC8"/>
    <w:rsid w:val="008A4E8A"/>
    <w:rsid w:val="008A662A"/>
    <w:rsid w:val="008A690C"/>
    <w:rsid w:val="008A7BA3"/>
    <w:rsid w:val="008B030D"/>
    <w:rsid w:val="008B080F"/>
    <w:rsid w:val="008B0F28"/>
    <w:rsid w:val="008B19E5"/>
    <w:rsid w:val="008B1E9E"/>
    <w:rsid w:val="008B247E"/>
    <w:rsid w:val="008B3194"/>
    <w:rsid w:val="008B3CD1"/>
    <w:rsid w:val="008B3D2A"/>
    <w:rsid w:val="008B4C65"/>
    <w:rsid w:val="008B4EEF"/>
    <w:rsid w:val="008B56A1"/>
    <w:rsid w:val="008B5AE7"/>
    <w:rsid w:val="008B5EBF"/>
    <w:rsid w:val="008B6B3D"/>
    <w:rsid w:val="008B6EA8"/>
    <w:rsid w:val="008B76BD"/>
    <w:rsid w:val="008B771E"/>
    <w:rsid w:val="008C0789"/>
    <w:rsid w:val="008C0B17"/>
    <w:rsid w:val="008C16A6"/>
    <w:rsid w:val="008C34F6"/>
    <w:rsid w:val="008C3873"/>
    <w:rsid w:val="008C4329"/>
    <w:rsid w:val="008C4505"/>
    <w:rsid w:val="008C4532"/>
    <w:rsid w:val="008C48A7"/>
    <w:rsid w:val="008C4C1C"/>
    <w:rsid w:val="008C5D14"/>
    <w:rsid w:val="008C60E9"/>
    <w:rsid w:val="008C62C0"/>
    <w:rsid w:val="008C639D"/>
    <w:rsid w:val="008C6DBC"/>
    <w:rsid w:val="008C7226"/>
    <w:rsid w:val="008C76A3"/>
    <w:rsid w:val="008C796D"/>
    <w:rsid w:val="008D0177"/>
    <w:rsid w:val="008D105C"/>
    <w:rsid w:val="008D1321"/>
    <w:rsid w:val="008D156C"/>
    <w:rsid w:val="008D190D"/>
    <w:rsid w:val="008D1B7C"/>
    <w:rsid w:val="008D1D05"/>
    <w:rsid w:val="008D2BAB"/>
    <w:rsid w:val="008D2C89"/>
    <w:rsid w:val="008D3044"/>
    <w:rsid w:val="008D312F"/>
    <w:rsid w:val="008D3513"/>
    <w:rsid w:val="008D4275"/>
    <w:rsid w:val="008D48C5"/>
    <w:rsid w:val="008D5208"/>
    <w:rsid w:val="008D5651"/>
    <w:rsid w:val="008D58D2"/>
    <w:rsid w:val="008D5A04"/>
    <w:rsid w:val="008D5D9E"/>
    <w:rsid w:val="008D6657"/>
    <w:rsid w:val="008D6C56"/>
    <w:rsid w:val="008D7031"/>
    <w:rsid w:val="008D766F"/>
    <w:rsid w:val="008E0271"/>
    <w:rsid w:val="008E11FA"/>
    <w:rsid w:val="008E1F60"/>
    <w:rsid w:val="008E2214"/>
    <w:rsid w:val="008E2471"/>
    <w:rsid w:val="008E2927"/>
    <w:rsid w:val="008E2B51"/>
    <w:rsid w:val="008E2FC3"/>
    <w:rsid w:val="008E307E"/>
    <w:rsid w:val="008E34C1"/>
    <w:rsid w:val="008E3912"/>
    <w:rsid w:val="008E416D"/>
    <w:rsid w:val="008E437F"/>
    <w:rsid w:val="008E4462"/>
    <w:rsid w:val="008E4735"/>
    <w:rsid w:val="008E4C76"/>
    <w:rsid w:val="008E4EE1"/>
    <w:rsid w:val="008E4F35"/>
    <w:rsid w:val="008E4FB2"/>
    <w:rsid w:val="008E5E3C"/>
    <w:rsid w:val="008E5E9F"/>
    <w:rsid w:val="008E61BE"/>
    <w:rsid w:val="008E668B"/>
    <w:rsid w:val="008E67BC"/>
    <w:rsid w:val="008E71F6"/>
    <w:rsid w:val="008E7D3E"/>
    <w:rsid w:val="008F093C"/>
    <w:rsid w:val="008F0E5F"/>
    <w:rsid w:val="008F12EF"/>
    <w:rsid w:val="008F148D"/>
    <w:rsid w:val="008F21E2"/>
    <w:rsid w:val="008F265C"/>
    <w:rsid w:val="008F2CB1"/>
    <w:rsid w:val="008F2D31"/>
    <w:rsid w:val="008F4900"/>
    <w:rsid w:val="008F49E9"/>
    <w:rsid w:val="008F4B36"/>
    <w:rsid w:val="008F4DD1"/>
    <w:rsid w:val="008F54E6"/>
    <w:rsid w:val="008F567A"/>
    <w:rsid w:val="008F56BB"/>
    <w:rsid w:val="008F5765"/>
    <w:rsid w:val="008F5F2D"/>
    <w:rsid w:val="008F6056"/>
    <w:rsid w:val="008F6FCE"/>
    <w:rsid w:val="008F7626"/>
    <w:rsid w:val="008F781E"/>
    <w:rsid w:val="008F7F0F"/>
    <w:rsid w:val="00900345"/>
    <w:rsid w:val="009019F3"/>
    <w:rsid w:val="00901D9D"/>
    <w:rsid w:val="00902C07"/>
    <w:rsid w:val="009031E8"/>
    <w:rsid w:val="00903386"/>
    <w:rsid w:val="00903487"/>
    <w:rsid w:val="009039EF"/>
    <w:rsid w:val="00904693"/>
    <w:rsid w:val="00905804"/>
    <w:rsid w:val="0090604B"/>
    <w:rsid w:val="00906094"/>
    <w:rsid w:val="00906C06"/>
    <w:rsid w:val="0090700A"/>
    <w:rsid w:val="00907140"/>
    <w:rsid w:val="009101E2"/>
    <w:rsid w:val="00911F7D"/>
    <w:rsid w:val="00912156"/>
    <w:rsid w:val="0091320A"/>
    <w:rsid w:val="00913E7A"/>
    <w:rsid w:val="009144C0"/>
    <w:rsid w:val="00914612"/>
    <w:rsid w:val="009147C1"/>
    <w:rsid w:val="00914DDF"/>
    <w:rsid w:val="0091537B"/>
    <w:rsid w:val="00915D73"/>
    <w:rsid w:val="00916077"/>
    <w:rsid w:val="0091642A"/>
    <w:rsid w:val="00916BFE"/>
    <w:rsid w:val="009170A2"/>
    <w:rsid w:val="0092057C"/>
    <w:rsid w:val="009207EA"/>
    <w:rsid w:val="009208A6"/>
    <w:rsid w:val="00920AA0"/>
    <w:rsid w:val="00920DC3"/>
    <w:rsid w:val="00921394"/>
    <w:rsid w:val="0092163C"/>
    <w:rsid w:val="00921E61"/>
    <w:rsid w:val="0092220A"/>
    <w:rsid w:val="00923019"/>
    <w:rsid w:val="009232BC"/>
    <w:rsid w:val="00924514"/>
    <w:rsid w:val="0092552E"/>
    <w:rsid w:val="009259FA"/>
    <w:rsid w:val="0092649E"/>
    <w:rsid w:val="00926620"/>
    <w:rsid w:val="009266F9"/>
    <w:rsid w:val="00926958"/>
    <w:rsid w:val="00926AF9"/>
    <w:rsid w:val="00926D19"/>
    <w:rsid w:val="00926DA6"/>
    <w:rsid w:val="00927316"/>
    <w:rsid w:val="0092773A"/>
    <w:rsid w:val="00927A64"/>
    <w:rsid w:val="00927D97"/>
    <w:rsid w:val="00931020"/>
    <w:rsid w:val="009311F1"/>
    <w:rsid w:val="0093133D"/>
    <w:rsid w:val="0093144A"/>
    <w:rsid w:val="00931B57"/>
    <w:rsid w:val="0093218E"/>
    <w:rsid w:val="0093229A"/>
    <w:rsid w:val="0093276D"/>
    <w:rsid w:val="009333CA"/>
    <w:rsid w:val="009334B8"/>
    <w:rsid w:val="00933B8E"/>
    <w:rsid w:val="00933D12"/>
    <w:rsid w:val="00933FAC"/>
    <w:rsid w:val="0093480B"/>
    <w:rsid w:val="0093484F"/>
    <w:rsid w:val="00934ABF"/>
    <w:rsid w:val="00935983"/>
    <w:rsid w:val="00935A7D"/>
    <w:rsid w:val="00935D63"/>
    <w:rsid w:val="00935DE0"/>
    <w:rsid w:val="00936917"/>
    <w:rsid w:val="00936D30"/>
    <w:rsid w:val="00937065"/>
    <w:rsid w:val="00937891"/>
    <w:rsid w:val="00940285"/>
    <w:rsid w:val="009415B0"/>
    <w:rsid w:val="00941711"/>
    <w:rsid w:val="00941BDF"/>
    <w:rsid w:val="0094279C"/>
    <w:rsid w:val="00942F89"/>
    <w:rsid w:val="009432D3"/>
    <w:rsid w:val="009435B6"/>
    <w:rsid w:val="00943781"/>
    <w:rsid w:val="009442E4"/>
    <w:rsid w:val="009446D9"/>
    <w:rsid w:val="009448A7"/>
    <w:rsid w:val="009448BE"/>
    <w:rsid w:val="009448DF"/>
    <w:rsid w:val="0094541F"/>
    <w:rsid w:val="009454C1"/>
    <w:rsid w:val="00945A57"/>
    <w:rsid w:val="009462F8"/>
    <w:rsid w:val="00946320"/>
    <w:rsid w:val="00946970"/>
    <w:rsid w:val="00946B51"/>
    <w:rsid w:val="0094723E"/>
    <w:rsid w:val="0094770E"/>
    <w:rsid w:val="00947E7E"/>
    <w:rsid w:val="009508B5"/>
    <w:rsid w:val="0095139A"/>
    <w:rsid w:val="00951C81"/>
    <w:rsid w:val="009525C3"/>
    <w:rsid w:val="009535C9"/>
    <w:rsid w:val="00953C0B"/>
    <w:rsid w:val="00953D95"/>
    <w:rsid w:val="00953E08"/>
    <w:rsid w:val="00953E16"/>
    <w:rsid w:val="009542A3"/>
    <w:rsid w:val="009542AC"/>
    <w:rsid w:val="00954A06"/>
    <w:rsid w:val="00954F1F"/>
    <w:rsid w:val="00955017"/>
    <w:rsid w:val="00957A68"/>
    <w:rsid w:val="00960372"/>
    <w:rsid w:val="00960592"/>
    <w:rsid w:val="0096107B"/>
    <w:rsid w:val="009613CD"/>
    <w:rsid w:val="00961BB2"/>
    <w:rsid w:val="00962108"/>
    <w:rsid w:val="0096328F"/>
    <w:rsid w:val="009633BF"/>
    <w:rsid w:val="009636AA"/>
    <w:rsid w:val="009638D6"/>
    <w:rsid w:val="00963B16"/>
    <w:rsid w:val="00963BD6"/>
    <w:rsid w:val="00963DC5"/>
    <w:rsid w:val="009647A3"/>
    <w:rsid w:val="00964A49"/>
    <w:rsid w:val="00964CD8"/>
    <w:rsid w:val="0096539D"/>
    <w:rsid w:val="00966A59"/>
    <w:rsid w:val="00967593"/>
    <w:rsid w:val="0096787D"/>
    <w:rsid w:val="00967A53"/>
    <w:rsid w:val="00970469"/>
    <w:rsid w:val="00970484"/>
    <w:rsid w:val="0097057E"/>
    <w:rsid w:val="0097075D"/>
    <w:rsid w:val="009714B6"/>
    <w:rsid w:val="00972280"/>
    <w:rsid w:val="0097243A"/>
    <w:rsid w:val="00972687"/>
    <w:rsid w:val="00973FD2"/>
    <w:rsid w:val="0097408E"/>
    <w:rsid w:val="00974688"/>
    <w:rsid w:val="0097488E"/>
    <w:rsid w:val="00974BB2"/>
    <w:rsid w:val="00974FA7"/>
    <w:rsid w:val="009750CE"/>
    <w:rsid w:val="00975315"/>
    <w:rsid w:val="009753BB"/>
    <w:rsid w:val="009756E5"/>
    <w:rsid w:val="00975C75"/>
    <w:rsid w:val="00975E9E"/>
    <w:rsid w:val="00976150"/>
    <w:rsid w:val="009768CB"/>
    <w:rsid w:val="0097696E"/>
    <w:rsid w:val="0097760D"/>
    <w:rsid w:val="009778EF"/>
    <w:rsid w:val="00977A1B"/>
    <w:rsid w:val="00977A8C"/>
    <w:rsid w:val="00977C77"/>
    <w:rsid w:val="00980559"/>
    <w:rsid w:val="009816EB"/>
    <w:rsid w:val="00981FE2"/>
    <w:rsid w:val="0098232F"/>
    <w:rsid w:val="0098271C"/>
    <w:rsid w:val="00982EBC"/>
    <w:rsid w:val="00982ED2"/>
    <w:rsid w:val="009834FA"/>
    <w:rsid w:val="00983910"/>
    <w:rsid w:val="00983F5E"/>
    <w:rsid w:val="00984448"/>
    <w:rsid w:val="00984495"/>
    <w:rsid w:val="00985037"/>
    <w:rsid w:val="0098537B"/>
    <w:rsid w:val="00985634"/>
    <w:rsid w:val="00986546"/>
    <w:rsid w:val="00986915"/>
    <w:rsid w:val="00986C4B"/>
    <w:rsid w:val="0098722F"/>
    <w:rsid w:val="009877C0"/>
    <w:rsid w:val="00987AAC"/>
    <w:rsid w:val="00987AC5"/>
    <w:rsid w:val="00987DB9"/>
    <w:rsid w:val="0099074E"/>
    <w:rsid w:val="00990E4C"/>
    <w:rsid w:val="00991422"/>
    <w:rsid w:val="00991726"/>
    <w:rsid w:val="009917E0"/>
    <w:rsid w:val="00991B18"/>
    <w:rsid w:val="00991D34"/>
    <w:rsid w:val="0099231B"/>
    <w:rsid w:val="00992C2C"/>
    <w:rsid w:val="009932AC"/>
    <w:rsid w:val="00993D08"/>
    <w:rsid w:val="00994351"/>
    <w:rsid w:val="00994732"/>
    <w:rsid w:val="00994C91"/>
    <w:rsid w:val="00994D21"/>
    <w:rsid w:val="0099531D"/>
    <w:rsid w:val="0099698D"/>
    <w:rsid w:val="00996A8F"/>
    <w:rsid w:val="00997493"/>
    <w:rsid w:val="009974D8"/>
    <w:rsid w:val="00997CA7"/>
    <w:rsid w:val="009A0D8E"/>
    <w:rsid w:val="009A0DDB"/>
    <w:rsid w:val="009A11AB"/>
    <w:rsid w:val="009A14C5"/>
    <w:rsid w:val="009A18C4"/>
    <w:rsid w:val="009A1BDA"/>
    <w:rsid w:val="009A1C8A"/>
    <w:rsid w:val="009A1DBF"/>
    <w:rsid w:val="009A1F6A"/>
    <w:rsid w:val="009A24A0"/>
    <w:rsid w:val="009A2539"/>
    <w:rsid w:val="009A2553"/>
    <w:rsid w:val="009A2897"/>
    <w:rsid w:val="009A2D49"/>
    <w:rsid w:val="009A2E63"/>
    <w:rsid w:val="009A2FFC"/>
    <w:rsid w:val="009A30A1"/>
    <w:rsid w:val="009A3247"/>
    <w:rsid w:val="009A426C"/>
    <w:rsid w:val="009A4445"/>
    <w:rsid w:val="009A4CE0"/>
    <w:rsid w:val="009A50F1"/>
    <w:rsid w:val="009A5243"/>
    <w:rsid w:val="009A55AD"/>
    <w:rsid w:val="009A56EB"/>
    <w:rsid w:val="009A57DB"/>
    <w:rsid w:val="009A5BC3"/>
    <w:rsid w:val="009A6629"/>
    <w:rsid w:val="009A68E6"/>
    <w:rsid w:val="009A73DA"/>
    <w:rsid w:val="009A7498"/>
    <w:rsid w:val="009A7598"/>
    <w:rsid w:val="009B0140"/>
    <w:rsid w:val="009B02C1"/>
    <w:rsid w:val="009B032D"/>
    <w:rsid w:val="009B0550"/>
    <w:rsid w:val="009B0627"/>
    <w:rsid w:val="009B112E"/>
    <w:rsid w:val="009B13D1"/>
    <w:rsid w:val="009B1DF8"/>
    <w:rsid w:val="009B26F5"/>
    <w:rsid w:val="009B2E46"/>
    <w:rsid w:val="009B301A"/>
    <w:rsid w:val="009B3426"/>
    <w:rsid w:val="009B3716"/>
    <w:rsid w:val="009B3D20"/>
    <w:rsid w:val="009B493A"/>
    <w:rsid w:val="009B4E33"/>
    <w:rsid w:val="009B5418"/>
    <w:rsid w:val="009B5D58"/>
    <w:rsid w:val="009B607E"/>
    <w:rsid w:val="009B61B4"/>
    <w:rsid w:val="009B6513"/>
    <w:rsid w:val="009C000C"/>
    <w:rsid w:val="009C0727"/>
    <w:rsid w:val="009C2D39"/>
    <w:rsid w:val="009C3C80"/>
    <w:rsid w:val="009C4099"/>
    <w:rsid w:val="009C492F"/>
    <w:rsid w:val="009C4C95"/>
    <w:rsid w:val="009C4EBC"/>
    <w:rsid w:val="009C52B5"/>
    <w:rsid w:val="009C52C0"/>
    <w:rsid w:val="009C5D79"/>
    <w:rsid w:val="009C6923"/>
    <w:rsid w:val="009C6937"/>
    <w:rsid w:val="009C69B2"/>
    <w:rsid w:val="009C6DC8"/>
    <w:rsid w:val="009C786F"/>
    <w:rsid w:val="009C7D5C"/>
    <w:rsid w:val="009C7F0F"/>
    <w:rsid w:val="009D027E"/>
    <w:rsid w:val="009D0B89"/>
    <w:rsid w:val="009D0C3A"/>
    <w:rsid w:val="009D14D3"/>
    <w:rsid w:val="009D1FAF"/>
    <w:rsid w:val="009D255F"/>
    <w:rsid w:val="009D2720"/>
    <w:rsid w:val="009D29BA"/>
    <w:rsid w:val="009D2FF2"/>
    <w:rsid w:val="009D30EB"/>
    <w:rsid w:val="009D3226"/>
    <w:rsid w:val="009D3385"/>
    <w:rsid w:val="009D33F7"/>
    <w:rsid w:val="009D3490"/>
    <w:rsid w:val="009D3786"/>
    <w:rsid w:val="009D3B05"/>
    <w:rsid w:val="009D3EB7"/>
    <w:rsid w:val="009D4D4A"/>
    <w:rsid w:val="009D4E5F"/>
    <w:rsid w:val="009D5267"/>
    <w:rsid w:val="009D52D0"/>
    <w:rsid w:val="009D5444"/>
    <w:rsid w:val="009D5E0D"/>
    <w:rsid w:val="009D638E"/>
    <w:rsid w:val="009D7168"/>
    <w:rsid w:val="009D7689"/>
    <w:rsid w:val="009D793C"/>
    <w:rsid w:val="009D7DBF"/>
    <w:rsid w:val="009D7FD9"/>
    <w:rsid w:val="009E005C"/>
    <w:rsid w:val="009E02EE"/>
    <w:rsid w:val="009E0E3D"/>
    <w:rsid w:val="009E0EA6"/>
    <w:rsid w:val="009E0EDF"/>
    <w:rsid w:val="009E16A9"/>
    <w:rsid w:val="009E185B"/>
    <w:rsid w:val="009E1C65"/>
    <w:rsid w:val="009E2881"/>
    <w:rsid w:val="009E2956"/>
    <w:rsid w:val="009E3029"/>
    <w:rsid w:val="009E30AC"/>
    <w:rsid w:val="009E330C"/>
    <w:rsid w:val="009E338E"/>
    <w:rsid w:val="009E36BB"/>
    <w:rsid w:val="009E375F"/>
    <w:rsid w:val="009E39D4"/>
    <w:rsid w:val="009E433B"/>
    <w:rsid w:val="009E445C"/>
    <w:rsid w:val="009E470C"/>
    <w:rsid w:val="009E4831"/>
    <w:rsid w:val="009E5116"/>
    <w:rsid w:val="009E5401"/>
    <w:rsid w:val="009E5C53"/>
    <w:rsid w:val="009E5F4F"/>
    <w:rsid w:val="009E74CA"/>
    <w:rsid w:val="009E74D0"/>
    <w:rsid w:val="009E7D58"/>
    <w:rsid w:val="009F07E3"/>
    <w:rsid w:val="009F090F"/>
    <w:rsid w:val="009F0F10"/>
    <w:rsid w:val="009F10D5"/>
    <w:rsid w:val="009F1116"/>
    <w:rsid w:val="009F138A"/>
    <w:rsid w:val="009F16DF"/>
    <w:rsid w:val="009F1883"/>
    <w:rsid w:val="009F2546"/>
    <w:rsid w:val="009F45F2"/>
    <w:rsid w:val="009F4652"/>
    <w:rsid w:val="009F47FB"/>
    <w:rsid w:val="009F5357"/>
    <w:rsid w:val="009F597A"/>
    <w:rsid w:val="009F6294"/>
    <w:rsid w:val="009F725D"/>
    <w:rsid w:val="00A00056"/>
    <w:rsid w:val="00A013FD"/>
    <w:rsid w:val="00A014D0"/>
    <w:rsid w:val="00A015E9"/>
    <w:rsid w:val="00A01947"/>
    <w:rsid w:val="00A0254F"/>
    <w:rsid w:val="00A02FE9"/>
    <w:rsid w:val="00A03E3C"/>
    <w:rsid w:val="00A03EC7"/>
    <w:rsid w:val="00A04F05"/>
    <w:rsid w:val="00A06358"/>
    <w:rsid w:val="00A06655"/>
    <w:rsid w:val="00A06EAE"/>
    <w:rsid w:val="00A06FAF"/>
    <w:rsid w:val="00A0758F"/>
    <w:rsid w:val="00A07D6E"/>
    <w:rsid w:val="00A07DD4"/>
    <w:rsid w:val="00A1132A"/>
    <w:rsid w:val="00A113C5"/>
    <w:rsid w:val="00A1145D"/>
    <w:rsid w:val="00A11EE7"/>
    <w:rsid w:val="00A132BC"/>
    <w:rsid w:val="00A146B0"/>
    <w:rsid w:val="00A146B7"/>
    <w:rsid w:val="00A1475F"/>
    <w:rsid w:val="00A149C2"/>
    <w:rsid w:val="00A15652"/>
    <w:rsid w:val="00A1570A"/>
    <w:rsid w:val="00A15C74"/>
    <w:rsid w:val="00A166BD"/>
    <w:rsid w:val="00A16876"/>
    <w:rsid w:val="00A16F05"/>
    <w:rsid w:val="00A170C0"/>
    <w:rsid w:val="00A172C5"/>
    <w:rsid w:val="00A1739F"/>
    <w:rsid w:val="00A173F6"/>
    <w:rsid w:val="00A177A2"/>
    <w:rsid w:val="00A17866"/>
    <w:rsid w:val="00A208CE"/>
    <w:rsid w:val="00A211B4"/>
    <w:rsid w:val="00A21BED"/>
    <w:rsid w:val="00A223CF"/>
    <w:rsid w:val="00A22C61"/>
    <w:rsid w:val="00A22D42"/>
    <w:rsid w:val="00A22F95"/>
    <w:rsid w:val="00A23C49"/>
    <w:rsid w:val="00A23F75"/>
    <w:rsid w:val="00A23F77"/>
    <w:rsid w:val="00A2401A"/>
    <w:rsid w:val="00A242BB"/>
    <w:rsid w:val="00A243DC"/>
    <w:rsid w:val="00A2442B"/>
    <w:rsid w:val="00A245E3"/>
    <w:rsid w:val="00A2470D"/>
    <w:rsid w:val="00A25BD8"/>
    <w:rsid w:val="00A25EBC"/>
    <w:rsid w:val="00A26470"/>
    <w:rsid w:val="00A27218"/>
    <w:rsid w:val="00A27407"/>
    <w:rsid w:val="00A27A03"/>
    <w:rsid w:val="00A302B8"/>
    <w:rsid w:val="00A3042A"/>
    <w:rsid w:val="00A30AC5"/>
    <w:rsid w:val="00A3102E"/>
    <w:rsid w:val="00A31257"/>
    <w:rsid w:val="00A31D02"/>
    <w:rsid w:val="00A3234D"/>
    <w:rsid w:val="00A32434"/>
    <w:rsid w:val="00A32921"/>
    <w:rsid w:val="00A329A3"/>
    <w:rsid w:val="00A32DCB"/>
    <w:rsid w:val="00A33583"/>
    <w:rsid w:val="00A33631"/>
    <w:rsid w:val="00A33DDF"/>
    <w:rsid w:val="00A33F85"/>
    <w:rsid w:val="00A34148"/>
    <w:rsid w:val="00A34547"/>
    <w:rsid w:val="00A3454C"/>
    <w:rsid w:val="00A345A2"/>
    <w:rsid w:val="00A34621"/>
    <w:rsid w:val="00A36290"/>
    <w:rsid w:val="00A362CF"/>
    <w:rsid w:val="00A36E87"/>
    <w:rsid w:val="00A370F4"/>
    <w:rsid w:val="00A3721F"/>
    <w:rsid w:val="00A376B7"/>
    <w:rsid w:val="00A379A3"/>
    <w:rsid w:val="00A37A66"/>
    <w:rsid w:val="00A37EC2"/>
    <w:rsid w:val="00A40004"/>
    <w:rsid w:val="00A402A1"/>
    <w:rsid w:val="00A4133C"/>
    <w:rsid w:val="00A41A19"/>
    <w:rsid w:val="00A41AE3"/>
    <w:rsid w:val="00A41BF5"/>
    <w:rsid w:val="00A41E1F"/>
    <w:rsid w:val="00A41EE1"/>
    <w:rsid w:val="00A4231C"/>
    <w:rsid w:val="00A42A7B"/>
    <w:rsid w:val="00A435AC"/>
    <w:rsid w:val="00A435EA"/>
    <w:rsid w:val="00A43649"/>
    <w:rsid w:val="00A43CE9"/>
    <w:rsid w:val="00A443DF"/>
    <w:rsid w:val="00A44778"/>
    <w:rsid w:val="00A44A2C"/>
    <w:rsid w:val="00A469E7"/>
    <w:rsid w:val="00A472DF"/>
    <w:rsid w:val="00A47851"/>
    <w:rsid w:val="00A47EC3"/>
    <w:rsid w:val="00A501B6"/>
    <w:rsid w:val="00A505BE"/>
    <w:rsid w:val="00A50862"/>
    <w:rsid w:val="00A50A6A"/>
    <w:rsid w:val="00A50CF0"/>
    <w:rsid w:val="00A51A59"/>
    <w:rsid w:val="00A52F05"/>
    <w:rsid w:val="00A5391B"/>
    <w:rsid w:val="00A5392C"/>
    <w:rsid w:val="00A53D37"/>
    <w:rsid w:val="00A54144"/>
    <w:rsid w:val="00A541B6"/>
    <w:rsid w:val="00A54783"/>
    <w:rsid w:val="00A5487F"/>
    <w:rsid w:val="00A55A80"/>
    <w:rsid w:val="00A55D1D"/>
    <w:rsid w:val="00A561A0"/>
    <w:rsid w:val="00A564F1"/>
    <w:rsid w:val="00A567FB"/>
    <w:rsid w:val="00A56E57"/>
    <w:rsid w:val="00A5727A"/>
    <w:rsid w:val="00A604A4"/>
    <w:rsid w:val="00A60B74"/>
    <w:rsid w:val="00A60F34"/>
    <w:rsid w:val="00A611CF"/>
    <w:rsid w:val="00A61B03"/>
    <w:rsid w:val="00A61B7D"/>
    <w:rsid w:val="00A623D7"/>
    <w:rsid w:val="00A63003"/>
    <w:rsid w:val="00A6400B"/>
    <w:rsid w:val="00A649AB"/>
    <w:rsid w:val="00A64E96"/>
    <w:rsid w:val="00A65C12"/>
    <w:rsid w:val="00A6605B"/>
    <w:rsid w:val="00A66ADC"/>
    <w:rsid w:val="00A66B9E"/>
    <w:rsid w:val="00A66EEE"/>
    <w:rsid w:val="00A67487"/>
    <w:rsid w:val="00A67881"/>
    <w:rsid w:val="00A67DC0"/>
    <w:rsid w:val="00A70CD0"/>
    <w:rsid w:val="00A70D9A"/>
    <w:rsid w:val="00A70FD9"/>
    <w:rsid w:val="00A7147D"/>
    <w:rsid w:val="00A71F64"/>
    <w:rsid w:val="00A71FE0"/>
    <w:rsid w:val="00A72183"/>
    <w:rsid w:val="00A726F9"/>
    <w:rsid w:val="00A7279C"/>
    <w:rsid w:val="00A72943"/>
    <w:rsid w:val="00A729F7"/>
    <w:rsid w:val="00A743CB"/>
    <w:rsid w:val="00A7506D"/>
    <w:rsid w:val="00A7522B"/>
    <w:rsid w:val="00A75855"/>
    <w:rsid w:val="00A75A1E"/>
    <w:rsid w:val="00A75FC1"/>
    <w:rsid w:val="00A76025"/>
    <w:rsid w:val="00A762B2"/>
    <w:rsid w:val="00A76570"/>
    <w:rsid w:val="00A76AF0"/>
    <w:rsid w:val="00A7731E"/>
    <w:rsid w:val="00A77540"/>
    <w:rsid w:val="00A776C4"/>
    <w:rsid w:val="00A77E34"/>
    <w:rsid w:val="00A802B1"/>
    <w:rsid w:val="00A80C76"/>
    <w:rsid w:val="00A81B15"/>
    <w:rsid w:val="00A81C04"/>
    <w:rsid w:val="00A8200C"/>
    <w:rsid w:val="00A82578"/>
    <w:rsid w:val="00A829E6"/>
    <w:rsid w:val="00A837FF"/>
    <w:rsid w:val="00A84052"/>
    <w:rsid w:val="00A84AD7"/>
    <w:rsid w:val="00A84DC8"/>
    <w:rsid w:val="00A8542E"/>
    <w:rsid w:val="00A855D2"/>
    <w:rsid w:val="00A85C3F"/>
    <w:rsid w:val="00A85DBC"/>
    <w:rsid w:val="00A86C32"/>
    <w:rsid w:val="00A874C9"/>
    <w:rsid w:val="00A87F03"/>
    <w:rsid w:val="00A87FEB"/>
    <w:rsid w:val="00A9000E"/>
    <w:rsid w:val="00A910AD"/>
    <w:rsid w:val="00A91B8F"/>
    <w:rsid w:val="00A91BE5"/>
    <w:rsid w:val="00A91CE4"/>
    <w:rsid w:val="00A91D53"/>
    <w:rsid w:val="00A92667"/>
    <w:rsid w:val="00A929CC"/>
    <w:rsid w:val="00A92DAF"/>
    <w:rsid w:val="00A92E4C"/>
    <w:rsid w:val="00A93F9F"/>
    <w:rsid w:val="00A9420E"/>
    <w:rsid w:val="00A94761"/>
    <w:rsid w:val="00A947DD"/>
    <w:rsid w:val="00A94D86"/>
    <w:rsid w:val="00A960BB"/>
    <w:rsid w:val="00A960EE"/>
    <w:rsid w:val="00A961F0"/>
    <w:rsid w:val="00A963B0"/>
    <w:rsid w:val="00A97539"/>
    <w:rsid w:val="00A97648"/>
    <w:rsid w:val="00AA0B1A"/>
    <w:rsid w:val="00AA0B9B"/>
    <w:rsid w:val="00AA1CFD"/>
    <w:rsid w:val="00AA1DB5"/>
    <w:rsid w:val="00AA2239"/>
    <w:rsid w:val="00AA261A"/>
    <w:rsid w:val="00AA299A"/>
    <w:rsid w:val="00AA3022"/>
    <w:rsid w:val="00AA33D2"/>
    <w:rsid w:val="00AA35C1"/>
    <w:rsid w:val="00AA3771"/>
    <w:rsid w:val="00AA39F6"/>
    <w:rsid w:val="00AA4CE9"/>
    <w:rsid w:val="00AA56A3"/>
    <w:rsid w:val="00AA590B"/>
    <w:rsid w:val="00AA60EF"/>
    <w:rsid w:val="00AA67D2"/>
    <w:rsid w:val="00AA7B90"/>
    <w:rsid w:val="00AB0C57"/>
    <w:rsid w:val="00AB0F30"/>
    <w:rsid w:val="00AB1117"/>
    <w:rsid w:val="00AB1195"/>
    <w:rsid w:val="00AB1F4C"/>
    <w:rsid w:val="00AB2823"/>
    <w:rsid w:val="00AB2BEE"/>
    <w:rsid w:val="00AB2CBB"/>
    <w:rsid w:val="00AB2E2A"/>
    <w:rsid w:val="00AB402F"/>
    <w:rsid w:val="00AB4182"/>
    <w:rsid w:val="00AB41FF"/>
    <w:rsid w:val="00AB476E"/>
    <w:rsid w:val="00AB4CA2"/>
    <w:rsid w:val="00AB4D3E"/>
    <w:rsid w:val="00AB57F4"/>
    <w:rsid w:val="00AB59A3"/>
    <w:rsid w:val="00AB6983"/>
    <w:rsid w:val="00AB6C8E"/>
    <w:rsid w:val="00AB793A"/>
    <w:rsid w:val="00AB7D96"/>
    <w:rsid w:val="00AC1A72"/>
    <w:rsid w:val="00AC222A"/>
    <w:rsid w:val="00AC27DB"/>
    <w:rsid w:val="00AC291A"/>
    <w:rsid w:val="00AC2CDF"/>
    <w:rsid w:val="00AC2D46"/>
    <w:rsid w:val="00AC2E4F"/>
    <w:rsid w:val="00AC3059"/>
    <w:rsid w:val="00AC3FB8"/>
    <w:rsid w:val="00AC45B0"/>
    <w:rsid w:val="00AC4867"/>
    <w:rsid w:val="00AC52ED"/>
    <w:rsid w:val="00AC5AD1"/>
    <w:rsid w:val="00AC68E3"/>
    <w:rsid w:val="00AC6D6B"/>
    <w:rsid w:val="00AC6F6A"/>
    <w:rsid w:val="00AC7F49"/>
    <w:rsid w:val="00AD0B5E"/>
    <w:rsid w:val="00AD177E"/>
    <w:rsid w:val="00AD2052"/>
    <w:rsid w:val="00AD306C"/>
    <w:rsid w:val="00AD322D"/>
    <w:rsid w:val="00AD4A9E"/>
    <w:rsid w:val="00AD5396"/>
    <w:rsid w:val="00AD5723"/>
    <w:rsid w:val="00AD6982"/>
    <w:rsid w:val="00AD7287"/>
    <w:rsid w:val="00AD7736"/>
    <w:rsid w:val="00AD77CF"/>
    <w:rsid w:val="00AE064B"/>
    <w:rsid w:val="00AE07E4"/>
    <w:rsid w:val="00AE0CB8"/>
    <w:rsid w:val="00AE10CE"/>
    <w:rsid w:val="00AE1643"/>
    <w:rsid w:val="00AE1E7E"/>
    <w:rsid w:val="00AE1F4C"/>
    <w:rsid w:val="00AE229E"/>
    <w:rsid w:val="00AE22AD"/>
    <w:rsid w:val="00AE28FA"/>
    <w:rsid w:val="00AE2BA4"/>
    <w:rsid w:val="00AE30BB"/>
    <w:rsid w:val="00AE4484"/>
    <w:rsid w:val="00AE55BC"/>
    <w:rsid w:val="00AE59A2"/>
    <w:rsid w:val="00AE6196"/>
    <w:rsid w:val="00AE671D"/>
    <w:rsid w:val="00AE6D0C"/>
    <w:rsid w:val="00AE70D4"/>
    <w:rsid w:val="00AE72DF"/>
    <w:rsid w:val="00AE7868"/>
    <w:rsid w:val="00AF021A"/>
    <w:rsid w:val="00AF0407"/>
    <w:rsid w:val="00AF049B"/>
    <w:rsid w:val="00AF0856"/>
    <w:rsid w:val="00AF08E1"/>
    <w:rsid w:val="00AF1080"/>
    <w:rsid w:val="00AF178C"/>
    <w:rsid w:val="00AF2125"/>
    <w:rsid w:val="00AF2AAA"/>
    <w:rsid w:val="00AF2E67"/>
    <w:rsid w:val="00AF43B3"/>
    <w:rsid w:val="00AF48A3"/>
    <w:rsid w:val="00AF49C3"/>
    <w:rsid w:val="00AF4D8B"/>
    <w:rsid w:val="00AF4E9C"/>
    <w:rsid w:val="00AF57D6"/>
    <w:rsid w:val="00AF5879"/>
    <w:rsid w:val="00AF5C45"/>
    <w:rsid w:val="00AF638B"/>
    <w:rsid w:val="00AF66BD"/>
    <w:rsid w:val="00AF6791"/>
    <w:rsid w:val="00AF682C"/>
    <w:rsid w:val="00AF6ABE"/>
    <w:rsid w:val="00AF6C34"/>
    <w:rsid w:val="00AF6E1E"/>
    <w:rsid w:val="00AF76D4"/>
    <w:rsid w:val="00AF7717"/>
    <w:rsid w:val="00AF791C"/>
    <w:rsid w:val="00AF79AF"/>
    <w:rsid w:val="00B01584"/>
    <w:rsid w:val="00B019BF"/>
    <w:rsid w:val="00B01E54"/>
    <w:rsid w:val="00B01E55"/>
    <w:rsid w:val="00B0211E"/>
    <w:rsid w:val="00B022E5"/>
    <w:rsid w:val="00B02359"/>
    <w:rsid w:val="00B033AD"/>
    <w:rsid w:val="00B0350D"/>
    <w:rsid w:val="00B04096"/>
    <w:rsid w:val="00B04B01"/>
    <w:rsid w:val="00B04B03"/>
    <w:rsid w:val="00B058BA"/>
    <w:rsid w:val="00B060C0"/>
    <w:rsid w:val="00B067CA"/>
    <w:rsid w:val="00B06A71"/>
    <w:rsid w:val="00B06D6F"/>
    <w:rsid w:val="00B07380"/>
    <w:rsid w:val="00B078A2"/>
    <w:rsid w:val="00B10024"/>
    <w:rsid w:val="00B100F9"/>
    <w:rsid w:val="00B104FE"/>
    <w:rsid w:val="00B109A3"/>
    <w:rsid w:val="00B10C46"/>
    <w:rsid w:val="00B10CD1"/>
    <w:rsid w:val="00B10E4C"/>
    <w:rsid w:val="00B115A7"/>
    <w:rsid w:val="00B1173D"/>
    <w:rsid w:val="00B125C3"/>
    <w:rsid w:val="00B12B26"/>
    <w:rsid w:val="00B12B80"/>
    <w:rsid w:val="00B13844"/>
    <w:rsid w:val="00B13E9F"/>
    <w:rsid w:val="00B13F4E"/>
    <w:rsid w:val="00B1416C"/>
    <w:rsid w:val="00B14A75"/>
    <w:rsid w:val="00B14BAA"/>
    <w:rsid w:val="00B14C63"/>
    <w:rsid w:val="00B14EA6"/>
    <w:rsid w:val="00B153FA"/>
    <w:rsid w:val="00B15F06"/>
    <w:rsid w:val="00B163F8"/>
    <w:rsid w:val="00B16A6E"/>
    <w:rsid w:val="00B17115"/>
    <w:rsid w:val="00B17130"/>
    <w:rsid w:val="00B1742F"/>
    <w:rsid w:val="00B17481"/>
    <w:rsid w:val="00B176A3"/>
    <w:rsid w:val="00B17D7B"/>
    <w:rsid w:val="00B20226"/>
    <w:rsid w:val="00B2031E"/>
    <w:rsid w:val="00B2148B"/>
    <w:rsid w:val="00B2178A"/>
    <w:rsid w:val="00B2255A"/>
    <w:rsid w:val="00B22B52"/>
    <w:rsid w:val="00B22E02"/>
    <w:rsid w:val="00B23192"/>
    <w:rsid w:val="00B2360E"/>
    <w:rsid w:val="00B2376C"/>
    <w:rsid w:val="00B2392E"/>
    <w:rsid w:val="00B23DF4"/>
    <w:rsid w:val="00B2472D"/>
    <w:rsid w:val="00B24CA0"/>
    <w:rsid w:val="00B2549F"/>
    <w:rsid w:val="00B26AE8"/>
    <w:rsid w:val="00B2754F"/>
    <w:rsid w:val="00B277A7"/>
    <w:rsid w:val="00B27A06"/>
    <w:rsid w:val="00B30116"/>
    <w:rsid w:val="00B30F7A"/>
    <w:rsid w:val="00B316E4"/>
    <w:rsid w:val="00B322EC"/>
    <w:rsid w:val="00B32C6B"/>
    <w:rsid w:val="00B341BE"/>
    <w:rsid w:val="00B34D82"/>
    <w:rsid w:val="00B350AF"/>
    <w:rsid w:val="00B35496"/>
    <w:rsid w:val="00B359E0"/>
    <w:rsid w:val="00B362B3"/>
    <w:rsid w:val="00B36414"/>
    <w:rsid w:val="00B37933"/>
    <w:rsid w:val="00B37975"/>
    <w:rsid w:val="00B400B3"/>
    <w:rsid w:val="00B40703"/>
    <w:rsid w:val="00B40E0E"/>
    <w:rsid w:val="00B4108D"/>
    <w:rsid w:val="00B41349"/>
    <w:rsid w:val="00B4222C"/>
    <w:rsid w:val="00B42294"/>
    <w:rsid w:val="00B434A9"/>
    <w:rsid w:val="00B43CA3"/>
    <w:rsid w:val="00B4406D"/>
    <w:rsid w:val="00B443F1"/>
    <w:rsid w:val="00B4449D"/>
    <w:rsid w:val="00B446F8"/>
    <w:rsid w:val="00B45490"/>
    <w:rsid w:val="00B4638C"/>
    <w:rsid w:val="00B46EF3"/>
    <w:rsid w:val="00B47570"/>
    <w:rsid w:val="00B47A35"/>
    <w:rsid w:val="00B47EC2"/>
    <w:rsid w:val="00B5089C"/>
    <w:rsid w:val="00B51BC5"/>
    <w:rsid w:val="00B521C3"/>
    <w:rsid w:val="00B5232D"/>
    <w:rsid w:val="00B5243B"/>
    <w:rsid w:val="00B52F03"/>
    <w:rsid w:val="00B52FB3"/>
    <w:rsid w:val="00B52FE0"/>
    <w:rsid w:val="00B53667"/>
    <w:rsid w:val="00B54460"/>
    <w:rsid w:val="00B54540"/>
    <w:rsid w:val="00B5489C"/>
    <w:rsid w:val="00B54D36"/>
    <w:rsid w:val="00B54D9B"/>
    <w:rsid w:val="00B54E73"/>
    <w:rsid w:val="00B54FCF"/>
    <w:rsid w:val="00B550A2"/>
    <w:rsid w:val="00B5523D"/>
    <w:rsid w:val="00B555F1"/>
    <w:rsid w:val="00B55B17"/>
    <w:rsid w:val="00B55E67"/>
    <w:rsid w:val="00B56031"/>
    <w:rsid w:val="00B57265"/>
    <w:rsid w:val="00B576A1"/>
    <w:rsid w:val="00B6097A"/>
    <w:rsid w:val="00B6135F"/>
    <w:rsid w:val="00B619AD"/>
    <w:rsid w:val="00B61BCE"/>
    <w:rsid w:val="00B62053"/>
    <w:rsid w:val="00B62525"/>
    <w:rsid w:val="00B62D73"/>
    <w:rsid w:val="00B63262"/>
    <w:rsid w:val="00B633AE"/>
    <w:rsid w:val="00B647CA"/>
    <w:rsid w:val="00B64898"/>
    <w:rsid w:val="00B648E2"/>
    <w:rsid w:val="00B64BC9"/>
    <w:rsid w:val="00B650CF"/>
    <w:rsid w:val="00B65612"/>
    <w:rsid w:val="00B6574D"/>
    <w:rsid w:val="00B6584C"/>
    <w:rsid w:val="00B659E4"/>
    <w:rsid w:val="00B65F6A"/>
    <w:rsid w:val="00B661CF"/>
    <w:rsid w:val="00B665D2"/>
    <w:rsid w:val="00B6697A"/>
    <w:rsid w:val="00B6737C"/>
    <w:rsid w:val="00B67787"/>
    <w:rsid w:val="00B677A8"/>
    <w:rsid w:val="00B70FC1"/>
    <w:rsid w:val="00B71335"/>
    <w:rsid w:val="00B71515"/>
    <w:rsid w:val="00B71887"/>
    <w:rsid w:val="00B7214D"/>
    <w:rsid w:val="00B72471"/>
    <w:rsid w:val="00B72716"/>
    <w:rsid w:val="00B72B1D"/>
    <w:rsid w:val="00B72ED6"/>
    <w:rsid w:val="00B73070"/>
    <w:rsid w:val="00B74372"/>
    <w:rsid w:val="00B743C4"/>
    <w:rsid w:val="00B744FC"/>
    <w:rsid w:val="00B75525"/>
    <w:rsid w:val="00B755EB"/>
    <w:rsid w:val="00B7589E"/>
    <w:rsid w:val="00B7597D"/>
    <w:rsid w:val="00B75996"/>
    <w:rsid w:val="00B75A4E"/>
    <w:rsid w:val="00B76660"/>
    <w:rsid w:val="00B76FBD"/>
    <w:rsid w:val="00B77171"/>
    <w:rsid w:val="00B77BE8"/>
    <w:rsid w:val="00B800DC"/>
    <w:rsid w:val="00B80283"/>
    <w:rsid w:val="00B8095F"/>
    <w:rsid w:val="00B80B0C"/>
    <w:rsid w:val="00B80B11"/>
    <w:rsid w:val="00B80CBA"/>
    <w:rsid w:val="00B80E70"/>
    <w:rsid w:val="00B80F23"/>
    <w:rsid w:val="00B81A64"/>
    <w:rsid w:val="00B81B29"/>
    <w:rsid w:val="00B81DBE"/>
    <w:rsid w:val="00B81F57"/>
    <w:rsid w:val="00B82324"/>
    <w:rsid w:val="00B82A5A"/>
    <w:rsid w:val="00B82B9C"/>
    <w:rsid w:val="00B83049"/>
    <w:rsid w:val="00B831AE"/>
    <w:rsid w:val="00B838A7"/>
    <w:rsid w:val="00B839E8"/>
    <w:rsid w:val="00B83A0E"/>
    <w:rsid w:val="00B840F4"/>
    <w:rsid w:val="00B8446C"/>
    <w:rsid w:val="00B8456F"/>
    <w:rsid w:val="00B845E6"/>
    <w:rsid w:val="00B855C4"/>
    <w:rsid w:val="00B85647"/>
    <w:rsid w:val="00B85916"/>
    <w:rsid w:val="00B8593D"/>
    <w:rsid w:val="00B864F8"/>
    <w:rsid w:val="00B86544"/>
    <w:rsid w:val="00B86615"/>
    <w:rsid w:val="00B867E2"/>
    <w:rsid w:val="00B87725"/>
    <w:rsid w:val="00B87F26"/>
    <w:rsid w:val="00B9044F"/>
    <w:rsid w:val="00B907DE"/>
    <w:rsid w:val="00B915C7"/>
    <w:rsid w:val="00B91997"/>
    <w:rsid w:val="00B92102"/>
    <w:rsid w:val="00B929E6"/>
    <w:rsid w:val="00B92F5B"/>
    <w:rsid w:val="00B93326"/>
    <w:rsid w:val="00B937C8"/>
    <w:rsid w:val="00B94BDE"/>
    <w:rsid w:val="00B94E0A"/>
    <w:rsid w:val="00B96159"/>
    <w:rsid w:val="00B96EF6"/>
    <w:rsid w:val="00B96F83"/>
    <w:rsid w:val="00B9706F"/>
    <w:rsid w:val="00B973A2"/>
    <w:rsid w:val="00B975BF"/>
    <w:rsid w:val="00B97C0F"/>
    <w:rsid w:val="00B97D41"/>
    <w:rsid w:val="00B97D79"/>
    <w:rsid w:val="00BA092D"/>
    <w:rsid w:val="00BA0E78"/>
    <w:rsid w:val="00BA1888"/>
    <w:rsid w:val="00BA18B2"/>
    <w:rsid w:val="00BA21FA"/>
    <w:rsid w:val="00BA259A"/>
    <w:rsid w:val="00BA259C"/>
    <w:rsid w:val="00BA29D3"/>
    <w:rsid w:val="00BA2A72"/>
    <w:rsid w:val="00BA2C7C"/>
    <w:rsid w:val="00BA2CCA"/>
    <w:rsid w:val="00BA307F"/>
    <w:rsid w:val="00BA34F3"/>
    <w:rsid w:val="00BA376C"/>
    <w:rsid w:val="00BA43AE"/>
    <w:rsid w:val="00BA4824"/>
    <w:rsid w:val="00BA4A66"/>
    <w:rsid w:val="00BA4B4F"/>
    <w:rsid w:val="00BA5280"/>
    <w:rsid w:val="00BA62E8"/>
    <w:rsid w:val="00BA68CF"/>
    <w:rsid w:val="00BA6E17"/>
    <w:rsid w:val="00BA79B8"/>
    <w:rsid w:val="00BB0684"/>
    <w:rsid w:val="00BB07FA"/>
    <w:rsid w:val="00BB0BBD"/>
    <w:rsid w:val="00BB1039"/>
    <w:rsid w:val="00BB14F1"/>
    <w:rsid w:val="00BB2B4B"/>
    <w:rsid w:val="00BB3325"/>
    <w:rsid w:val="00BB33EC"/>
    <w:rsid w:val="00BB39DB"/>
    <w:rsid w:val="00BB42CB"/>
    <w:rsid w:val="00BB4657"/>
    <w:rsid w:val="00BB46D7"/>
    <w:rsid w:val="00BB4782"/>
    <w:rsid w:val="00BB572E"/>
    <w:rsid w:val="00BB629E"/>
    <w:rsid w:val="00BB62DB"/>
    <w:rsid w:val="00BB6462"/>
    <w:rsid w:val="00BB6591"/>
    <w:rsid w:val="00BB6E97"/>
    <w:rsid w:val="00BB74FD"/>
    <w:rsid w:val="00BB76E9"/>
    <w:rsid w:val="00BB77B5"/>
    <w:rsid w:val="00BB791A"/>
    <w:rsid w:val="00BB7D4B"/>
    <w:rsid w:val="00BB7E90"/>
    <w:rsid w:val="00BC0BB5"/>
    <w:rsid w:val="00BC111F"/>
    <w:rsid w:val="00BC1183"/>
    <w:rsid w:val="00BC1FC4"/>
    <w:rsid w:val="00BC21C1"/>
    <w:rsid w:val="00BC27B7"/>
    <w:rsid w:val="00BC2F67"/>
    <w:rsid w:val="00BC2FD5"/>
    <w:rsid w:val="00BC3ABE"/>
    <w:rsid w:val="00BC3C88"/>
    <w:rsid w:val="00BC4EC3"/>
    <w:rsid w:val="00BC5982"/>
    <w:rsid w:val="00BC5A07"/>
    <w:rsid w:val="00BC5EB7"/>
    <w:rsid w:val="00BC60BF"/>
    <w:rsid w:val="00BC618A"/>
    <w:rsid w:val="00BC6FB7"/>
    <w:rsid w:val="00BC73A9"/>
    <w:rsid w:val="00BD14EC"/>
    <w:rsid w:val="00BD155A"/>
    <w:rsid w:val="00BD1B65"/>
    <w:rsid w:val="00BD1CEE"/>
    <w:rsid w:val="00BD2043"/>
    <w:rsid w:val="00BD23A8"/>
    <w:rsid w:val="00BD23B8"/>
    <w:rsid w:val="00BD28BF"/>
    <w:rsid w:val="00BD2D12"/>
    <w:rsid w:val="00BD3B17"/>
    <w:rsid w:val="00BD3BC3"/>
    <w:rsid w:val="00BD40F3"/>
    <w:rsid w:val="00BD41C0"/>
    <w:rsid w:val="00BD5214"/>
    <w:rsid w:val="00BD6404"/>
    <w:rsid w:val="00BD6EF2"/>
    <w:rsid w:val="00BD6FBE"/>
    <w:rsid w:val="00BD71D8"/>
    <w:rsid w:val="00BD75D0"/>
    <w:rsid w:val="00BD76B2"/>
    <w:rsid w:val="00BE0310"/>
    <w:rsid w:val="00BE0440"/>
    <w:rsid w:val="00BE1026"/>
    <w:rsid w:val="00BE19AB"/>
    <w:rsid w:val="00BE276A"/>
    <w:rsid w:val="00BE27E9"/>
    <w:rsid w:val="00BE33AE"/>
    <w:rsid w:val="00BE35DD"/>
    <w:rsid w:val="00BE361A"/>
    <w:rsid w:val="00BE3771"/>
    <w:rsid w:val="00BE37C2"/>
    <w:rsid w:val="00BE5345"/>
    <w:rsid w:val="00BE5396"/>
    <w:rsid w:val="00BE5FF8"/>
    <w:rsid w:val="00BE6027"/>
    <w:rsid w:val="00BE6226"/>
    <w:rsid w:val="00BE6989"/>
    <w:rsid w:val="00BE6D36"/>
    <w:rsid w:val="00BE70C5"/>
    <w:rsid w:val="00BE72F2"/>
    <w:rsid w:val="00BE7BCA"/>
    <w:rsid w:val="00BE7FD4"/>
    <w:rsid w:val="00BF046F"/>
    <w:rsid w:val="00BF18A8"/>
    <w:rsid w:val="00BF1D61"/>
    <w:rsid w:val="00BF2489"/>
    <w:rsid w:val="00BF2504"/>
    <w:rsid w:val="00BF2EC4"/>
    <w:rsid w:val="00BF3B9B"/>
    <w:rsid w:val="00BF52F9"/>
    <w:rsid w:val="00BF623F"/>
    <w:rsid w:val="00BF6EC4"/>
    <w:rsid w:val="00BF786F"/>
    <w:rsid w:val="00BF7F41"/>
    <w:rsid w:val="00C00B23"/>
    <w:rsid w:val="00C016A0"/>
    <w:rsid w:val="00C01A23"/>
    <w:rsid w:val="00C01D50"/>
    <w:rsid w:val="00C024A1"/>
    <w:rsid w:val="00C02BA7"/>
    <w:rsid w:val="00C03355"/>
    <w:rsid w:val="00C03A84"/>
    <w:rsid w:val="00C040F8"/>
    <w:rsid w:val="00C044F4"/>
    <w:rsid w:val="00C04691"/>
    <w:rsid w:val="00C04717"/>
    <w:rsid w:val="00C049E3"/>
    <w:rsid w:val="00C0524D"/>
    <w:rsid w:val="00C05388"/>
    <w:rsid w:val="00C05615"/>
    <w:rsid w:val="00C056DC"/>
    <w:rsid w:val="00C06079"/>
    <w:rsid w:val="00C06584"/>
    <w:rsid w:val="00C067F8"/>
    <w:rsid w:val="00C06D48"/>
    <w:rsid w:val="00C10041"/>
    <w:rsid w:val="00C107AE"/>
    <w:rsid w:val="00C10B36"/>
    <w:rsid w:val="00C10DB5"/>
    <w:rsid w:val="00C110DC"/>
    <w:rsid w:val="00C1131B"/>
    <w:rsid w:val="00C11607"/>
    <w:rsid w:val="00C11849"/>
    <w:rsid w:val="00C11E12"/>
    <w:rsid w:val="00C12416"/>
    <w:rsid w:val="00C1329B"/>
    <w:rsid w:val="00C13651"/>
    <w:rsid w:val="00C13699"/>
    <w:rsid w:val="00C148B0"/>
    <w:rsid w:val="00C148FB"/>
    <w:rsid w:val="00C15624"/>
    <w:rsid w:val="00C1572F"/>
    <w:rsid w:val="00C1575E"/>
    <w:rsid w:val="00C15A00"/>
    <w:rsid w:val="00C15AA8"/>
    <w:rsid w:val="00C15D28"/>
    <w:rsid w:val="00C15D4E"/>
    <w:rsid w:val="00C17027"/>
    <w:rsid w:val="00C1745E"/>
    <w:rsid w:val="00C17544"/>
    <w:rsid w:val="00C17AB5"/>
    <w:rsid w:val="00C2011F"/>
    <w:rsid w:val="00C204C2"/>
    <w:rsid w:val="00C20EB5"/>
    <w:rsid w:val="00C21023"/>
    <w:rsid w:val="00C21889"/>
    <w:rsid w:val="00C22125"/>
    <w:rsid w:val="00C2218F"/>
    <w:rsid w:val="00C2264F"/>
    <w:rsid w:val="00C22A98"/>
    <w:rsid w:val="00C233DA"/>
    <w:rsid w:val="00C23811"/>
    <w:rsid w:val="00C23C83"/>
    <w:rsid w:val="00C23D29"/>
    <w:rsid w:val="00C246B6"/>
    <w:rsid w:val="00C24A9E"/>
    <w:rsid w:val="00C24C05"/>
    <w:rsid w:val="00C24D2F"/>
    <w:rsid w:val="00C2591C"/>
    <w:rsid w:val="00C2592E"/>
    <w:rsid w:val="00C25E79"/>
    <w:rsid w:val="00C26222"/>
    <w:rsid w:val="00C270E2"/>
    <w:rsid w:val="00C27936"/>
    <w:rsid w:val="00C27D6A"/>
    <w:rsid w:val="00C302D6"/>
    <w:rsid w:val="00C31283"/>
    <w:rsid w:val="00C313E2"/>
    <w:rsid w:val="00C31706"/>
    <w:rsid w:val="00C3226B"/>
    <w:rsid w:val="00C33040"/>
    <w:rsid w:val="00C33231"/>
    <w:rsid w:val="00C33BFB"/>
    <w:rsid w:val="00C33C48"/>
    <w:rsid w:val="00C340E5"/>
    <w:rsid w:val="00C34229"/>
    <w:rsid w:val="00C34313"/>
    <w:rsid w:val="00C35AA7"/>
    <w:rsid w:val="00C35B11"/>
    <w:rsid w:val="00C35C15"/>
    <w:rsid w:val="00C35CBC"/>
    <w:rsid w:val="00C35FCC"/>
    <w:rsid w:val="00C3649C"/>
    <w:rsid w:val="00C369BA"/>
    <w:rsid w:val="00C36CF8"/>
    <w:rsid w:val="00C36EEE"/>
    <w:rsid w:val="00C404C3"/>
    <w:rsid w:val="00C406E2"/>
    <w:rsid w:val="00C4186F"/>
    <w:rsid w:val="00C41F93"/>
    <w:rsid w:val="00C421F9"/>
    <w:rsid w:val="00C427E2"/>
    <w:rsid w:val="00C43BA1"/>
    <w:rsid w:val="00C43DA9"/>
    <w:rsid w:val="00C43DAB"/>
    <w:rsid w:val="00C4557F"/>
    <w:rsid w:val="00C45675"/>
    <w:rsid w:val="00C457C3"/>
    <w:rsid w:val="00C45AC0"/>
    <w:rsid w:val="00C45ADB"/>
    <w:rsid w:val="00C45F61"/>
    <w:rsid w:val="00C4652F"/>
    <w:rsid w:val="00C4689C"/>
    <w:rsid w:val="00C4744E"/>
    <w:rsid w:val="00C47803"/>
    <w:rsid w:val="00C47B3B"/>
    <w:rsid w:val="00C47D3E"/>
    <w:rsid w:val="00C47F08"/>
    <w:rsid w:val="00C50501"/>
    <w:rsid w:val="00C50703"/>
    <w:rsid w:val="00C50EA9"/>
    <w:rsid w:val="00C51071"/>
    <w:rsid w:val="00C5114C"/>
    <w:rsid w:val="00C514A6"/>
    <w:rsid w:val="00C51FBD"/>
    <w:rsid w:val="00C524C9"/>
    <w:rsid w:val="00C537F7"/>
    <w:rsid w:val="00C53837"/>
    <w:rsid w:val="00C53DA8"/>
    <w:rsid w:val="00C54164"/>
    <w:rsid w:val="00C5482B"/>
    <w:rsid w:val="00C552C6"/>
    <w:rsid w:val="00C55316"/>
    <w:rsid w:val="00C5540D"/>
    <w:rsid w:val="00C55570"/>
    <w:rsid w:val="00C555B9"/>
    <w:rsid w:val="00C5739F"/>
    <w:rsid w:val="00C574B6"/>
    <w:rsid w:val="00C5799C"/>
    <w:rsid w:val="00C57BF2"/>
    <w:rsid w:val="00C57CF0"/>
    <w:rsid w:val="00C60039"/>
    <w:rsid w:val="00C60681"/>
    <w:rsid w:val="00C618BC"/>
    <w:rsid w:val="00C61B75"/>
    <w:rsid w:val="00C61DC0"/>
    <w:rsid w:val="00C62700"/>
    <w:rsid w:val="00C62756"/>
    <w:rsid w:val="00C62769"/>
    <w:rsid w:val="00C634B0"/>
    <w:rsid w:val="00C63557"/>
    <w:rsid w:val="00C6360B"/>
    <w:rsid w:val="00C63D6E"/>
    <w:rsid w:val="00C649BD"/>
    <w:rsid w:val="00C64ACF"/>
    <w:rsid w:val="00C65891"/>
    <w:rsid w:val="00C65A04"/>
    <w:rsid w:val="00C662CB"/>
    <w:rsid w:val="00C66A7E"/>
    <w:rsid w:val="00C66ABD"/>
    <w:rsid w:val="00C66AC9"/>
    <w:rsid w:val="00C67410"/>
    <w:rsid w:val="00C67843"/>
    <w:rsid w:val="00C67B7D"/>
    <w:rsid w:val="00C701B2"/>
    <w:rsid w:val="00C70702"/>
    <w:rsid w:val="00C70CB0"/>
    <w:rsid w:val="00C71F1C"/>
    <w:rsid w:val="00C724D3"/>
    <w:rsid w:val="00C72951"/>
    <w:rsid w:val="00C73029"/>
    <w:rsid w:val="00C7315C"/>
    <w:rsid w:val="00C73CD5"/>
    <w:rsid w:val="00C74700"/>
    <w:rsid w:val="00C748F5"/>
    <w:rsid w:val="00C74C97"/>
    <w:rsid w:val="00C74DA7"/>
    <w:rsid w:val="00C74E02"/>
    <w:rsid w:val="00C7665C"/>
    <w:rsid w:val="00C77B23"/>
    <w:rsid w:val="00C77DD9"/>
    <w:rsid w:val="00C77ED8"/>
    <w:rsid w:val="00C81269"/>
    <w:rsid w:val="00C81D57"/>
    <w:rsid w:val="00C8266A"/>
    <w:rsid w:val="00C83334"/>
    <w:rsid w:val="00C83BE6"/>
    <w:rsid w:val="00C83BFC"/>
    <w:rsid w:val="00C83D1B"/>
    <w:rsid w:val="00C85251"/>
    <w:rsid w:val="00C85344"/>
    <w:rsid w:val="00C85354"/>
    <w:rsid w:val="00C85497"/>
    <w:rsid w:val="00C85683"/>
    <w:rsid w:val="00C861B7"/>
    <w:rsid w:val="00C86764"/>
    <w:rsid w:val="00C86ABA"/>
    <w:rsid w:val="00C87543"/>
    <w:rsid w:val="00C90120"/>
    <w:rsid w:val="00C90571"/>
    <w:rsid w:val="00C90681"/>
    <w:rsid w:val="00C916E6"/>
    <w:rsid w:val="00C9198E"/>
    <w:rsid w:val="00C91A4C"/>
    <w:rsid w:val="00C91B98"/>
    <w:rsid w:val="00C91DCC"/>
    <w:rsid w:val="00C92917"/>
    <w:rsid w:val="00C92A66"/>
    <w:rsid w:val="00C93241"/>
    <w:rsid w:val="00C93AE6"/>
    <w:rsid w:val="00C943F3"/>
    <w:rsid w:val="00C95208"/>
    <w:rsid w:val="00C95731"/>
    <w:rsid w:val="00C959FD"/>
    <w:rsid w:val="00C96373"/>
    <w:rsid w:val="00C97200"/>
    <w:rsid w:val="00C973A2"/>
    <w:rsid w:val="00C9770E"/>
    <w:rsid w:val="00CA08C6"/>
    <w:rsid w:val="00CA0A77"/>
    <w:rsid w:val="00CA0C36"/>
    <w:rsid w:val="00CA1DD8"/>
    <w:rsid w:val="00CA2158"/>
    <w:rsid w:val="00CA24C0"/>
    <w:rsid w:val="00CA2729"/>
    <w:rsid w:val="00CA28E4"/>
    <w:rsid w:val="00CA2C58"/>
    <w:rsid w:val="00CA2D52"/>
    <w:rsid w:val="00CA3057"/>
    <w:rsid w:val="00CA3490"/>
    <w:rsid w:val="00CA39F3"/>
    <w:rsid w:val="00CA3A59"/>
    <w:rsid w:val="00CA3C8D"/>
    <w:rsid w:val="00CA45F8"/>
    <w:rsid w:val="00CA48E5"/>
    <w:rsid w:val="00CA49DB"/>
    <w:rsid w:val="00CA5ACB"/>
    <w:rsid w:val="00CA6B8C"/>
    <w:rsid w:val="00CA6EC4"/>
    <w:rsid w:val="00CA7AC2"/>
    <w:rsid w:val="00CA7B93"/>
    <w:rsid w:val="00CA7C99"/>
    <w:rsid w:val="00CB02B1"/>
    <w:rsid w:val="00CB0305"/>
    <w:rsid w:val="00CB07EF"/>
    <w:rsid w:val="00CB12F9"/>
    <w:rsid w:val="00CB140F"/>
    <w:rsid w:val="00CB170C"/>
    <w:rsid w:val="00CB1841"/>
    <w:rsid w:val="00CB237E"/>
    <w:rsid w:val="00CB2823"/>
    <w:rsid w:val="00CB2AD2"/>
    <w:rsid w:val="00CB2C73"/>
    <w:rsid w:val="00CB2FD5"/>
    <w:rsid w:val="00CB338E"/>
    <w:rsid w:val="00CB33C7"/>
    <w:rsid w:val="00CB3C70"/>
    <w:rsid w:val="00CB4A08"/>
    <w:rsid w:val="00CB5440"/>
    <w:rsid w:val="00CB56F9"/>
    <w:rsid w:val="00CB593E"/>
    <w:rsid w:val="00CB6162"/>
    <w:rsid w:val="00CB68D1"/>
    <w:rsid w:val="00CB6DA7"/>
    <w:rsid w:val="00CB7080"/>
    <w:rsid w:val="00CB7105"/>
    <w:rsid w:val="00CB72FB"/>
    <w:rsid w:val="00CB7455"/>
    <w:rsid w:val="00CB7B45"/>
    <w:rsid w:val="00CB7B9A"/>
    <w:rsid w:val="00CB7E4C"/>
    <w:rsid w:val="00CC02C9"/>
    <w:rsid w:val="00CC0543"/>
    <w:rsid w:val="00CC0686"/>
    <w:rsid w:val="00CC0D0F"/>
    <w:rsid w:val="00CC104D"/>
    <w:rsid w:val="00CC1322"/>
    <w:rsid w:val="00CC133F"/>
    <w:rsid w:val="00CC2127"/>
    <w:rsid w:val="00CC2438"/>
    <w:rsid w:val="00CC243C"/>
    <w:rsid w:val="00CC25B4"/>
    <w:rsid w:val="00CC2D25"/>
    <w:rsid w:val="00CC2F56"/>
    <w:rsid w:val="00CC30A8"/>
    <w:rsid w:val="00CC3965"/>
    <w:rsid w:val="00CC43FA"/>
    <w:rsid w:val="00CC477A"/>
    <w:rsid w:val="00CC4A7F"/>
    <w:rsid w:val="00CC5117"/>
    <w:rsid w:val="00CC51DA"/>
    <w:rsid w:val="00CC5659"/>
    <w:rsid w:val="00CC5822"/>
    <w:rsid w:val="00CC5F88"/>
    <w:rsid w:val="00CC616D"/>
    <w:rsid w:val="00CC64F4"/>
    <w:rsid w:val="00CC69C8"/>
    <w:rsid w:val="00CC6B1F"/>
    <w:rsid w:val="00CC77A2"/>
    <w:rsid w:val="00CC7B55"/>
    <w:rsid w:val="00CD0B49"/>
    <w:rsid w:val="00CD0DCA"/>
    <w:rsid w:val="00CD1739"/>
    <w:rsid w:val="00CD2EF5"/>
    <w:rsid w:val="00CD2F5B"/>
    <w:rsid w:val="00CD307E"/>
    <w:rsid w:val="00CD3B52"/>
    <w:rsid w:val="00CD47C2"/>
    <w:rsid w:val="00CD52CE"/>
    <w:rsid w:val="00CD5A23"/>
    <w:rsid w:val="00CD603A"/>
    <w:rsid w:val="00CD629F"/>
    <w:rsid w:val="00CD6632"/>
    <w:rsid w:val="00CD6A1B"/>
    <w:rsid w:val="00CD6B1C"/>
    <w:rsid w:val="00CD6CB4"/>
    <w:rsid w:val="00CD6D81"/>
    <w:rsid w:val="00CD73A2"/>
    <w:rsid w:val="00CD7B75"/>
    <w:rsid w:val="00CE05D8"/>
    <w:rsid w:val="00CE067A"/>
    <w:rsid w:val="00CE07DA"/>
    <w:rsid w:val="00CE0A7F"/>
    <w:rsid w:val="00CE0C4B"/>
    <w:rsid w:val="00CE1718"/>
    <w:rsid w:val="00CE180B"/>
    <w:rsid w:val="00CE1D2C"/>
    <w:rsid w:val="00CE22C1"/>
    <w:rsid w:val="00CE2F97"/>
    <w:rsid w:val="00CE3F79"/>
    <w:rsid w:val="00CE4444"/>
    <w:rsid w:val="00CE54A0"/>
    <w:rsid w:val="00CE54FE"/>
    <w:rsid w:val="00CE5CB7"/>
    <w:rsid w:val="00CE5DEA"/>
    <w:rsid w:val="00CE65C6"/>
    <w:rsid w:val="00CE6A4E"/>
    <w:rsid w:val="00CE6E3F"/>
    <w:rsid w:val="00CE72A6"/>
    <w:rsid w:val="00CE7E95"/>
    <w:rsid w:val="00CF081D"/>
    <w:rsid w:val="00CF0E33"/>
    <w:rsid w:val="00CF245C"/>
    <w:rsid w:val="00CF26E1"/>
    <w:rsid w:val="00CF2E6D"/>
    <w:rsid w:val="00CF2FD5"/>
    <w:rsid w:val="00CF3231"/>
    <w:rsid w:val="00CF350B"/>
    <w:rsid w:val="00CF3C53"/>
    <w:rsid w:val="00CF3E51"/>
    <w:rsid w:val="00CF4156"/>
    <w:rsid w:val="00CF4181"/>
    <w:rsid w:val="00CF64D0"/>
    <w:rsid w:val="00CF67FE"/>
    <w:rsid w:val="00CF7BD5"/>
    <w:rsid w:val="00CF7E6E"/>
    <w:rsid w:val="00D0036C"/>
    <w:rsid w:val="00D00725"/>
    <w:rsid w:val="00D00AD9"/>
    <w:rsid w:val="00D00CEF"/>
    <w:rsid w:val="00D011C4"/>
    <w:rsid w:val="00D01B99"/>
    <w:rsid w:val="00D01F54"/>
    <w:rsid w:val="00D01F90"/>
    <w:rsid w:val="00D02278"/>
    <w:rsid w:val="00D02559"/>
    <w:rsid w:val="00D02836"/>
    <w:rsid w:val="00D03813"/>
    <w:rsid w:val="00D03CF3"/>
    <w:rsid w:val="00D03D00"/>
    <w:rsid w:val="00D04504"/>
    <w:rsid w:val="00D04CC3"/>
    <w:rsid w:val="00D053B9"/>
    <w:rsid w:val="00D05C30"/>
    <w:rsid w:val="00D05E75"/>
    <w:rsid w:val="00D06A92"/>
    <w:rsid w:val="00D071DF"/>
    <w:rsid w:val="00D072FF"/>
    <w:rsid w:val="00D07674"/>
    <w:rsid w:val="00D10052"/>
    <w:rsid w:val="00D1035C"/>
    <w:rsid w:val="00D10BB7"/>
    <w:rsid w:val="00D10C75"/>
    <w:rsid w:val="00D11223"/>
    <w:rsid w:val="00D11359"/>
    <w:rsid w:val="00D1248E"/>
    <w:rsid w:val="00D129B4"/>
    <w:rsid w:val="00D129BF"/>
    <w:rsid w:val="00D12CE8"/>
    <w:rsid w:val="00D1309A"/>
    <w:rsid w:val="00D1391A"/>
    <w:rsid w:val="00D14612"/>
    <w:rsid w:val="00D1505C"/>
    <w:rsid w:val="00D15BF7"/>
    <w:rsid w:val="00D15C93"/>
    <w:rsid w:val="00D16064"/>
    <w:rsid w:val="00D16527"/>
    <w:rsid w:val="00D16980"/>
    <w:rsid w:val="00D16E83"/>
    <w:rsid w:val="00D17783"/>
    <w:rsid w:val="00D17F83"/>
    <w:rsid w:val="00D20360"/>
    <w:rsid w:val="00D2041B"/>
    <w:rsid w:val="00D2131B"/>
    <w:rsid w:val="00D2150C"/>
    <w:rsid w:val="00D217CC"/>
    <w:rsid w:val="00D21C10"/>
    <w:rsid w:val="00D232CE"/>
    <w:rsid w:val="00D23652"/>
    <w:rsid w:val="00D23A7D"/>
    <w:rsid w:val="00D240A8"/>
    <w:rsid w:val="00D249B0"/>
    <w:rsid w:val="00D24AF5"/>
    <w:rsid w:val="00D24E9E"/>
    <w:rsid w:val="00D24FB4"/>
    <w:rsid w:val="00D2656D"/>
    <w:rsid w:val="00D26A37"/>
    <w:rsid w:val="00D273A4"/>
    <w:rsid w:val="00D273E0"/>
    <w:rsid w:val="00D273FB"/>
    <w:rsid w:val="00D2781C"/>
    <w:rsid w:val="00D30263"/>
    <w:rsid w:val="00D30A7E"/>
    <w:rsid w:val="00D30CDB"/>
    <w:rsid w:val="00D3188C"/>
    <w:rsid w:val="00D321B2"/>
    <w:rsid w:val="00D336BF"/>
    <w:rsid w:val="00D34044"/>
    <w:rsid w:val="00D34141"/>
    <w:rsid w:val="00D345F3"/>
    <w:rsid w:val="00D34B8E"/>
    <w:rsid w:val="00D34DEC"/>
    <w:rsid w:val="00D35F9B"/>
    <w:rsid w:val="00D364B3"/>
    <w:rsid w:val="00D36B69"/>
    <w:rsid w:val="00D37F01"/>
    <w:rsid w:val="00D407EC"/>
    <w:rsid w:val="00D408DD"/>
    <w:rsid w:val="00D4112B"/>
    <w:rsid w:val="00D41E6E"/>
    <w:rsid w:val="00D42990"/>
    <w:rsid w:val="00D42F23"/>
    <w:rsid w:val="00D430BE"/>
    <w:rsid w:val="00D43770"/>
    <w:rsid w:val="00D439B9"/>
    <w:rsid w:val="00D43F70"/>
    <w:rsid w:val="00D449B2"/>
    <w:rsid w:val="00D4572F"/>
    <w:rsid w:val="00D4590D"/>
    <w:rsid w:val="00D45D72"/>
    <w:rsid w:val="00D46063"/>
    <w:rsid w:val="00D461C4"/>
    <w:rsid w:val="00D46676"/>
    <w:rsid w:val="00D4683C"/>
    <w:rsid w:val="00D46E04"/>
    <w:rsid w:val="00D478F6"/>
    <w:rsid w:val="00D47977"/>
    <w:rsid w:val="00D47CFC"/>
    <w:rsid w:val="00D520E4"/>
    <w:rsid w:val="00D52C3C"/>
    <w:rsid w:val="00D53022"/>
    <w:rsid w:val="00D53A38"/>
    <w:rsid w:val="00D54B70"/>
    <w:rsid w:val="00D55357"/>
    <w:rsid w:val="00D5579E"/>
    <w:rsid w:val="00D563A7"/>
    <w:rsid w:val="00D56C79"/>
    <w:rsid w:val="00D56F09"/>
    <w:rsid w:val="00D56FAA"/>
    <w:rsid w:val="00D575DD"/>
    <w:rsid w:val="00D5792F"/>
    <w:rsid w:val="00D57DFA"/>
    <w:rsid w:val="00D605BB"/>
    <w:rsid w:val="00D60A86"/>
    <w:rsid w:val="00D60FAA"/>
    <w:rsid w:val="00D632D3"/>
    <w:rsid w:val="00D63329"/>
    <w:rsid w:val="00D63A1D"/>
    <w:rsid w:val="00D63D3A"/>
    <w:rsid w:val="00D64C0E"/>
    <w:rsid w:val="00D657E2"/>
    <w:rsid w:val="00D65C49"/>
    <w:rsid w:val="00D65D12"/>
    <w:rsid w:val="00D65D3A"/>
    <w:rsid w:val="00D66130"/>
    <w:rsid w:val="00D66816"/>
    <w:rsid w:val="00D6690A"/>
    <w:rsid w:val="00D67850"/>
    <w:rsid w:val="00D67B66"/>
    <w:rsid w:val="00D67FCF"/>
    <w:rsid w:val="00D709CE"/>
    <w:rsid w:val="00D70A1E"/>
    <w:rsid w:val="00D70AD6"/>
    <w:rsid w:val="00D712E2"/>
    <w:rsid w:val="00D71A6F"/>
    <w:rsid w:val="00D71F73"/>
    <w:rsid w:val="00D722FE"/>
    <w:rsid w:val="00D72352"/>
    <w:rsid w:val="00D72819"/>
    <w:rsid w:val="00D72899"/>
    <w:rsid w:val="00D72A05"/>
    <w:rsid w:val="00D72CFC"/>
    <w:rsid w:val="00D72DCB"/>
    <w:rsid w:val="00D746B7"/>
    <w:rsid w:val="00D74872"/>
    <w:rsid w:val="00D75237"/>
    <w:rsid w:val="00D75A00"/>
    <w:rsid w:val="00D769B8"/>
    <w:rsid w:val="00D774F0"/>
    <w:rsid w:val="00D77D22"/>
    <w:rsid w:val="00D804CE"/>
    <w:rsid w:val="00D805FD"/>
    <w:rsid w:val="00D80786"/>
    <w:rsid w:val="00D80AF9"/>
    <w:rsid w:val="00D8172B"/>
    <w:rsid w:val="00D81919"/>
    <w:rsid w:val="00D81B81"/>
    <w:rsid w:val="00D81CAB"/>
    <w:rsid w:val="00D81DEE"/>
    <w:rsid w:val="00D81FA6"/>
    <w:rsid w:val="00D825B8"/>
    <w:rsid w:val="00D82B49"/>
    <w:rsid w:val="00D83339"/>
    <w:rsid w:val="00D83726"/>
    <w:rsid w:val="00D846E1"/>
    <w:rsid w:val="00D84937"/>
    <w:rsid w:val="00D84967"/>
    <w:rsid w:val="00D85072"/>
    <w:rsid w:val="00D85150"/>
    <w:rsid w:val="00D8576F"/>
    <w:rsid w:val="00D8677F"/>
    <w:rsid w:val="00D86F88"/>
    <w:rsid w:val="00D876D7"/>
    <w:rsid w:val="00D87E74"/>
    <w:rsid w:val="00D90226"/>
    <w:rsid w:val="00D90B54"/>
    <w:rsid w:val="00D90C44"/>
    <w:rsid w:val="00D9109B"/>
    <w:rsid w:val="00D9117C"/>
    <w:rsid w:val="00D91C86"/>
    <w:rsid w:val="00D91F54"/>
    <w:rsid w:val="00D92152"/>
    <w:rsid w:val="00D921C4"/>
    <w:rsid w:val="00D92806"/>
    <w:rsid w:val="00D9304E"/>
    <w:rsid w:val="00D93843"/>
    <w:rsid w:val="00D93D4C"/>
    <w:rsid w:val="00D958B7"/>
    <w:rsid w:val="00D966C1"/>
    <w:rsid w:val="00D96753"/>
    <w:rsid w:val="00D96A6F"/>
    <w:rsid w:val="00D971C0"/>
    <w:rsid w:val="00D978B7"/>
    <w:rsid w:val="00D97F0C"/>
    <w:rsid w:val="00DA02AA"/>
    <w:rsid w:val="00DA0C7E"/>
    <w:rsid w:val="00DA0CBA"/>
    <w:rsid w:val="00DA0FC3"/>
    <w:rsid w:val="00DA110B"/>
    <w:rsid w:val="00DA170F"/>
    <w:rsid w:val="00DA1B98"/>
    <w:rsid w:val="00DA23E4"/>
    <w:rsid w:val="00DA24FA"/>
    <w:rsid w:val="00DA25FC"/>
    <w:rsid w:val="00DA2A1E"/>
    <w:rsid w:val="00DA2D42"/>
    <w:rsid w:val="00DA305D"/>
    <w:rsid w:val="00DA3A02"/>
    <w:rsid w:val="00DA3A86"/>
    <w:rsid w:val="00DA3EAF"/>
    <w:rsid w:val="00DA4617"/>
    <w:rsid w:val="00DA46D8"/>
    <w:rsid w:val="00DA556A"/>
    <w:rsid w:val="00DA5638"/>
    <w:rsid w:val="00DA5D81"/>
    <w:rsid w:val="00DA64A7"/>
    <w:rsid w:val="00DB08A9"/>
    <w:rsid w:val="00DB178E"/>
    <w:rsid w:val="00DB2937"/>
    <w:rsid w:val="00DB2DB7"/>
    <w:rsid w:val="00DB2FF6"/>
    <w:rsid w:val="00DB33BA"/>
    <w:rsid w:val="00DB3A22"/>
    <w:rsid w:val="00DB4007"/>
    <w:rsid w:val="00DB4958"/>
    <w:rsid w:val="00DB4C85"/>
    <w:rsid w:val="00DB5910"/>
    <w:rsid w:val="00DB594D"/>
    <w:rsid w:val="00DB5ED4"/>
    <w:rsid w:val="00DB5F30"/>
    <w:rsid w:val="00DB649D"/>
    <w:rsid w:val="00DB687A"/>
    <w:rsid w:val="00DB7BD0"/>
    <w:rsid w:val="00DC0588"/>
    <w:rsid w:val="00DC0804"/>
    <w:rsid w:val="00DC1905"/>
    <w:rsid w:val="00DC1AAA"/>
    <w:rsid w:val="00DC1F66"/>
    <w:rsid w:val="00DC1FD8"/>
    <w:rsid w:val="00DC23D9"/>
    <w:rsid w:val="00DC2500"/>
    <w:rsid w:val="00DC2581"/>
    <w:rsid w:val="00DC2C2D"/>
    <w:rsid w:val="00DC2D26"/>
    <w:rsid w:val="00DC2DD6"/>
    <w:rsid w:val="00DC2DEE"/>
    <w:rsid w:val="00DC32B3"/>
    <w:rsid w:val="00DC35DC"/>
    <w:rsid w:val="00DC3D7F"/>
    <w:rsid w:val="00DC3DBB"/>
    <w:rsid w:val="00DC48B9"/>
    <w:rsid w:val="00DC4ACD"/>
    <w:rsid w:val="00DC4F72"/>
    <w:rsid w:val="00DC52A2"/>
    <w:rsid w:val="00DC68B3"/>
    <w:rsid w:val="00DC6B55"/>
    <w:rsid w:val="00DC712A"/>
    <w:rsid w:val="00DC756D"/>
    <w:rsid w:val="00DC76A7"/>
    <w:rsid w:val="00DC77DC"/>
    <w:rsid w:val="00DD0453"/>
    <w:rsid w:val="00DD04A4"/>
    <w:rsid w:val="00DD0AFB"/>
    <w:rsid w:val="00DD0C2C"/>
    <w:rsid w:val="00DD19DE"/>
    <w:rsid w:val="00DD1E23"/>
    <w:rsid w:val="00DD2753"/>
    <w:rsid w:val="00DD28BC"/>
    <w:rsid w:val="00DD349A"/>
    <w:rsid w:val="00DD3AB3"/>
    <w:rsid w:val="00DD466D"/>
    <w:rsid w:val="00DD47B6"/>
    <w:rsid w:val="00DD485A"/>
    <w:rsid w:val="00DD4942"/>
    <w:rsid w:val="00DD497E"/>
    <w:rsid w:val="00DD4E99"/>
    <w:rsid w:val="00DD4FDF"/>
    <w:rsid w:val="00DD5095"/>
    <w:rsid w:val="00DD5D1D"/>
    <w:rsid w:val="00DD67B6"/>
    <w:rsid w:val="00DD699C"/>
    <w:rsid w:val="00DD6A63"/>
    <w:rsid w:val="00DD7835"/>
    <w:rsid w:val="00DD7A18"/>
    <w:rsid w:val="00DE029B"/>
    <w:rsid w:val="00DE0C0E"/>
    <w:rsid w:val="00DE0EE2"/>
    <w:rsid w:val="00DE1AAC"/>
    <w:rsid w:val="00DE1D8C"/>
    <w:rsid w:val="00DE225D"/>
    <w:rsid w:val="00DE27F7"/>
    <w:rsid w:val="00DE31DD"/>
    <w:rsid w:val="00DE31F0"/>
    <w:rsid w:val="00DE35E7"/>
    <w:rsid w:val="00DE3604"/>
    <w:rsid w:val="00DE3D1C"/>
    <w:rsid w:val="00DE4841"/>
    <w:rsid w:val="00DE4C1C"/>
    <w:rsid w:val="00DE5035"/>
    <w:rsid w:val="00DE50D7"/>
    <w:rsid w:val="00DE52D0"/>
    <w:rsid w:val="00DE6198"/>
    <w:rsid w:val="00DE7F07"/>
    <w:rsid w:val="00DF0414"/>
    <w:rsid w:val="00DF04B9"/>
    <w:rsid w:val="00DF05EE"/>
    <w:rsid w:val="00DF0B47"/>
    <w:rsid w:val="00DF1056"/>
    <w:rsid w:val="00DF119F"/>
    <w:rsid w:val="00DF2A6A"/>
    <w:rsid w:val="00DF2C16"/>
    <w:rsid w:val="00DF3714"/>
    <w:rsid w:val="00DF43A6"/>
    <w:rsid w:val="00DF4B19"/>
    <w:rsid w:val="00DF4BE0"/>
    <w:rsid w:val="00DF6625"/>
    <w:rsid w:val="00DF7180"/>
    <w:rsid w:val="00DF71D7"/>
    <w:rsid w:val="00DF73CE"/>
    <w:rsid w:val="00DF7B92"/>
    <w:rsid w:val="00DF7D8C"/>
    <w:rsid w:val="00E0033E"/>
    <w:rsid w:val="00E01C41"/>
    <w:rsid w:val="00E0227D"/>
    <w:rsid w:val="00E04357"/>
    <w:rsid w:val="00E046FF"/>
    <w:rsid w:val="00E04B4D"/>
    <w:rsid w:val="00E04B84"/>
    <w:rsid w:val="00E0557C"/>
    <w:rsid w:val="00E055E6"/>
    <w:rsid w:val="00E058C4"/>
    <w:rsid w:val="00E059FB"/>
    <w:rsid w:val="00E06466"/>
    <w:rsid w:val="00E06835"/>
    <w:rsid w:val="00E06D79"/>
    <w:rsid w:val="00E06FDA"/>
    <w:rsid w:val="00E10A08"/>
    <w:rsid w:val="00E11308"/>
    <w:rsid w:val="00E11EC1"/>
    <w:rsid w:val="00E1227E"/>
    <w:rsid w:val="00E1287D"/>
    <w:rsid w:val="00E12CD0"/>
    <w:rsid w:val="00E13E10"/>
    <w:rsid w:val="00E141B3"/>
    <w:rsid w:val="00E144F5"/>
    <w:rsid w:val="00E14632"/>
    <w:rsid w:val="00E14A63"/>
    <w:rsid w:val="00E15E04"/>
    <w:rsid w:val="00E160A5"/>
    <w:rsid w:val="00E167AE"/>
    <w:rsid w:val="00E1713D"/>
    <w:rsid w:val="00E171AB"/>
    <w:rsid w:val="00E17938"/>
    <w:rsid w:val="00E17944"/>
    <w:rsid w:val="00E203BC"/>
    <w:rsid w:val="00E206E8"/>
    <w:rsid w:val="00E2076B"/>
    <w:rsid w:val="00E20A43"/>
    <w:rsid w:val="00E21D3C"/>
    <w:rsid w:val="00E22367"/>
    <w:rsid w:val="00E22BA1"/>
    <w:rsid w:val="00E22E7A"/>
    <w:rsid w:val="00E22EAE"/>
    <w:rsid w:val="00E232A2"/>
    <w:rsid w:val="00E23477"/>
    <w:rsid w:val="00E23898"/>
    <w:rsid w:val="00E2547F"/>
    <w:rsid w:val="00E25B9E"/>
    <w:rsid w:val="00E25F08"/>
    <w:rsid w:val="00E26A94"/>
    <w:rsid w:val="00E26B3B"/>
    <w:rsid w:val="00E26DB9"/>
    <w:rsid w:val="00E278E3"/>
    <w:rsid w:val="00E27C57"/>
    <w:rsid w:val="00E27E4F"/>
    <w:rsid w:val="00E3017E"/>
    <w:rsid w:val="00E306F3"/>
    <w:rsid w:val="00E30EC9"/>
    <w:rsid w:val="00E31567"/>
    <w:rsid w:val="00E319F1"/>
    <w:rsid w:val="00E31BB7"/>
    <w:rsid w:val="00E321A1"/>
    <w:rsid w:val="00E32849"/>
    <w:rsid w:val="00E32F24"/>
    <w:rsid w:val="00E3344F"/>
    <w:rsid w:val="00E3393C"/>
    <w:rsid w:val="00E33CD2"/>
    <w:rsid w:val="00E33FE0"/>
    <w:rsid w:val="00E34181"/>
    <w:rsid w:val="00E3428D"/>
    <w:rsid w:val="00E34FA6"/>
    <w:rsid w:val="00E357CF"/>
    <w:rsid w:val="00E36962"/>
    <w:rsid w:val="00E378C6"/>
    <w:rsid w:val="00E37D49"/>
    <w:rsid w:val="00E37F94"/>
    <w:rsid w:val="00E40B36"/>
    <w:rsid w:val="00E40DD6"/>
    <w:rsid w:val="00E40E90"/>
    <w:rsid w:val="00E4133E"/>
    <w:rsid w:val="00E41739"/>
    <w:rsid w:val="00E41846"/>
    <w:rsid w:val="00E42B28"/>
    <w:rsid w:val="00E43AB2"/>
    <w:rsid w:val="00E43CAD"/>
    <w:rsid w:val="00E442EF"/>
    <w:rsid w:val="00E4436E"/>
    <w:rsid w:val="00E443DB"/>
    <w:rsid w:val="00E443FB"/>
    <w:rsid w:val="00E445F8"/>
    <w:rsid w:val="00E44AE8"/>
    <w:rsid w:val="00E44C8C"/>
    <w:rsid w:val="00E455B9"/>
    <w:rsid w:val="00E458DB"/>
    <w:rsid w:val="00E45C7E"/>
    <w:rsid w:val="00E46076"/>
    <w:rsid w:val="00E46083"/>
    <w:rsid w:val="00E462EB"/>
    <w:rsid w:val="00E472AE"/>
    <w:rsid w:val="00E4792E"/>
    <w:rsid w:val="00E5016D"/>
    <w:rsid w:val="00E5075E"/>
    <w:rsid w:val="00E50E3A"/>
    <w:rsid w:val="00E51347"/>
    <w:rsid w:val="00E51743"/>
    <w:rsid w:val="00E518AA"/>
    <w:rsid w:val="00E531EB"/>
    <w:rsid w:val="00E533D7"/>
    <w:rsid w:val="00E542AB"/>
    <w:rsid w:val="00E544D8"/>
    <w:rsid w:val="00E54817"/>
    <w:rsid w:val="00E54874"/>
    <w:rsid w:val="00E5492B"/>
    <w:rsid w:val="00E54B6F"/>
    <w:rsid w:val="00E55572"/>
    <w:rsid w:val="00E556BD"/>
    <w:rsid w:val="00E55ACA"/>
    <w:rsid w:val="00E567B8"/>
    <w:rsid w:val="00E568D2"/>
    <w:rsid w:val="00E573A3"/>
    <w:rsid w:val="00E576E8"/>
    <w:rsid w:val="00E57B74"/>
    <w:rsid w:val="00E606AF"/>
    <w:rsid w:val="00E606CA"/>
    <w:rsid w:val="00E6151E"/>
    <w:rsid w:val="00E617E3"/>
    <w:rsid w:val="00E61B56"/>
    <w:rsid w:val="00E62A04"/>
    <w:rsid w:val="00E62BF5"/>
    <w:rsid w:val="00E62E8D"/>
    <w:rsid w:val="00E631C9"/>
    <w:rsid w:val="00E63DBF"/>
    <w:rsid w:val="00E63ED1"/>
    <w:rsid w:val="00E6444A"/>
    <w:rsid w:val="00E64588"/>
    <w:rsid w:val="00E6476C"/>
    <w:rsid w:val="00E648CD"/>
    <w:rsid w:val="00E64A9C"/>
    <w:rsid w:val="00E64C34"/>
    <w:rsid w:val="00E65077"/>
    <w:rsid w:val="00E65BC6"/>
    <w:rsid w:val="00E65C97"/>
    <w:rsid w:val="00E661FF"/>
    <w:rsid w:val="00E6622C"/>
    <w:rsid w:val="00E66D36"/>
    <w:rsid w:val="00E70215"/>
    <w:rsid w:val="00E70ACB"/>
    <w:rsid w:val="00E70FE1"/>
    <w:rsid w:val="00E715A2"/>
    <w:rsid w:val="00E71B82"/>
    <w:rsid w:val="00E71FB1"/>
    <w:rsid w:val="00E726EB"/>
    <w:rsid w:val="00E72CF1"/>
    <w:rsid w:val="00E7329B"/>
    <w:rsid w:val="00E736F9"/>
    <w:rsid w:val="00E73718"/>
    <w:rsid w:val="00E74977"/>
    <w:rsid w:val="00E75626"/>
    <w:rsid w:val="00E76D4C"/>
    <w:rsid w:val="00E80B52"/>
    <w:rsid w:val="00E80E45"/>
    <w:rsid w:val="00E817AD"/>
    <w:rsid w:val="00E81817"/>
    <w:rsid w:val="00E824C3"/>
    <w:rsid w:val="00E83B74"/>
    <w:rsid w:val="00E83E5C"/>
    <w:rsid w:val="00E840B3"/>
    <w:rsid w:val="00E84480"/>
    <w:rsid w:val="00E84948"/>
    <w:rsid w:val="00E84D10"/>
    <w:rsid w:val="00E84FE8"/>
    <w:rsid w:val="00E85098"/>
    <w:rsid w:val="00E853D9"/>
    <w:rsid w:val="00E85ACF"/>
    <w:rsid w:val="00E85BD3"/>
    <w:rsid w:val="00E85C87"/>
    <w:rsid w:val="00E85CC3"/>
    <w:rsid w:val="00E8629F"/>
    <w:rsid w:val="00E86F56"/>
    <w:rsid w:val="00E87A47"/>
    <w:rsid w:val="00E87ADC"/>
    <w:rsid w:val="00E87D17"/>
    <w:rsid w:val="00E87EC9"/>
    <w:rsid w:val="00E908BE"/>
    <w:rsid w:val="00E90B4C"/>
    <w:rsid w:val="00E91008"/>
    <w:rsid w:val="00E91248"/>
    <w:rsid w:val="00E912E0"/>
    <w:rsid w:val="00E918F3"/>
    <w:rsid w:val="00E91A9D"/>
    <w:rsid w:val="00E91DDD"/>
    <w:rsid w:val="00E92132"/>
    <w:rsid w:val="00E92C8D"/>
    <w:rsid w:val="00E9374E"/>
    <w:rsid w:val="00E938A0"/>
    <w:rsid w:val="00E94D6D"/>
    <w:rsid w:val="00E94EBB"/>
    <w:rsid w:val="00E94F54"/>
    <w:rsid w:val="00E952E0"/>
    <w:rsid w:val="00E953BD"/>
    <w:rsid w:val="00E95C12"/>
    <w:rsid w:val="00E97AD5"/>
    <w:rsid w:val="00E97B24"/>
    <w:rsid w:val="00EA0C46"/>
    <w:rsid w:val="00EA1111"/>
    <w:rsid w:val="00EA1292"/>
    <w:rsid w:val="00EA143E"/>
    <w:rsid w:val="00EA1E67"/>
    <w:rsid w:val="00EA321A"/>
    <w:rsid w:val="00EA329D"/>
    <w:rsid w:val="00EA33A7"/>
    <w:rsid w:val="00EA38A9"/>
    <w:rsid w:val="00EA3B4F"/>
    <w:rsid w:val="00EA3C24"/>
    <w:rsid w:val="00EA547A"/>
    <w:rsid w:val="00EA6C29"/>
    <w:rsid w:val="00EA71AF"/>
    <w:rsid w:val="00EA73DF"/>
    <w:rsid w:val="00EA7809"/>
    <w:rsid w:val="00EA7CAD"/>
    <w:rsid w:val="00EB0FEA"/>
    <w:rsid w:val="00EB15F8"/>
    <w:rsid w:val="00EB2463"/>
    <w:rsid w:val="00EB26E4"/>
    <w:rsid w:val="00EB2932"/>
    <w:rsid w:val="00EB3242"/>
    <w:rsid w:val="00EB3328"/>
    <w:rsid w:val="00EB3361"/>
    <w:rsid w:val="00EB35C7"/>
    <w:rsid w:val="00EB38CD"/>
    <w:rsid w:val="00EB44F3"/>
    <w:rsid w:val="00EB458D"/>
    <w:rsid w:val="00EB4A89"/>
    <w:rsid w:val="00EB5E1F"/>
    <w:rsid w:val="00EB61AE"/>
    <w:rsid w:val="00EB61BA"/>
    <w:rsid w:val="00EB61FA"/>
    <w:rsid w:val="00EB72F5"/>
    <w:rsid w:val="00EB7B77"/>
    <w:rsid w:val="00EC00B0"/>
    <w:rsid w:val="00EC1117"/>
    <w:rsid w:val="00EC1F80"/>
    <w:rsid w:val="00EC20AC"/>
    <w:rsid w:val="00EC3073"/>
    <w:rsid w:val="00EC322D"/>
    <w:rsid w:val="00EC32EB"/>
    <w:rsid w:val="00EC39E7"/>
    <w:rsid w:val="00EC3D8B"/>
    <w:rsid w:val="00EC43BC"/>
    <w:rsid w:val="00EC4591"/>
    <w:rsid w:val="00EC4630"/>
    <w:rsid w:val="00EC4A7D"/>
    <w:rsid w:val="00EC522F"/>
    <w:rsid w:val="00EC5E38"/>
    <w:rsid w:val="00EC6D57"/>
    <w:rsid w:val="00EC70EF"/>
    <w:rsid w:val="00EC7E54"/>
    <w:rsid w:val="00EC7EC1"/>
    <w:rsid w:val="00ED00FD"/>
    <w:rsid w:val="00ED11E5"/>
    <w:rsid w:val="00ED181F"/>
    <w:rsid w:val="00ED202F"/>
    <w:rsid w:val="00ED22AA"/>
    <w:rsid w:val="00ED2BA3"/>
    <w:rsid w:val="00ED2CB3"/>
    <w:rsid w:val="00ED3247"/>
    <w:rsid w:val="00ED373F"/>
    <w:rsid w:val="00ED383A"/>
    <w:rsid w:val="00ED3E28"/>
    <w:rsid w:val="00ED457C"/>
    <w:rsid w:val="00ED6996"/>
    <w:rsid w:val="00ED6FE3"/>
    <w:rsid w:val="00ED72C1"/>
    <w:rsid w:val="00ED7336"/>
    <w:rsid w:val="00ED771A"/>
    <w:rsid w:val="00ED796F"/>
    <w:rsid w:val="00ED7996"/>
    <w:rsid w:val="00EE1080"/>
    <w:rsid w:val="00EE132D"/>
    <w:rsid w:val="00EE186C"/>
    <w:rsid w:val="00EE1A6A"/>
    <w:rsid w:val="00EE1CB5"/>
    <w:rsid w:val="00EE2104"/>
    <w:rsid w:val="00EE43E5"/>
    <w:rsid w:val="00EE4FAF"/>
    <w:rsid w:val="00EE5208"/>
    <w:rsid w:val="00EE52FB"/>
    <w:rsid w:val="00EE56EA"/>
    <w:rsid w:val="00EE5884"/>
    <w:rsid w:val="00EE5B74"/>
    <w:rsid w:val="00EE5F46"/>
    <w:rsid w:val="00EF01F4"/>
    <w:rsid w:val="00EF025D"/>
    <w:rsid w:val="00EF1EC5"/>
    <w:rsid w:val="00EF1F08"/>
    <w:rsid w:val="00EF1FED"/>
    <w:rsid w:val="00EF290B"/>
    <w:rsid w:val="00EF2E34"/>
    <w:rsid w:val="00EF2F31"/>
    <w:rsid w:val="00EF3405"/>
    <w:rsid w:val="00EF4ADB"/>
    <w:rsid w:val="00EF4C88"/>
    <w:rsid w:val="00EF55BD"/>
    <w:rsid w:val="00EF55EB"/>
    <w:rsid w:val="00EF5937"/>
    <w:rsid w:val="00EF6F41"/>
    <w:rsid w:val="00EF6F7C"/>
    <w:rsid w:val="00EF7472"/>
    <w:rsid w:val="00EF7603"/>
    <w:rsid w:val="00EF7779"/>
    <w:rsid w:val="00EF7887"/>
    <w:rsid w:val="00EF79D5"/>
    <w:rsid w:val="00EF7D0F"/>
    <w:rsid w:val="00F00530"/>
    <w:rsid w:val="00F009BE"/>
    <w:rsid w:val="00F00DCC"/>
    <w:rsid w:val="00F0156A"/>
    <w:rsid w:val="00F0156F"/>
    <w:rsid w:val="00F01770"/>
    <w:rsid w:val="00F02424"/>
    <w:rsid w:val="00F02768"/>
    <w:rsid w:val="00F0279C"/>
    <w:rsid w:val="00F03AA8"/>
    <w:rsid w:val="00F03FF7"/>
    <w:rsid w:val="00F0442D"/>
    <w:rsid w:val="00F04619"/>
    <w:rsid w:val="00F04CFB"/>
    <w:rsid w:val="00F0595C"/>
    <w:rsid w:val="00F05AC8"/>
    <w:rsid w:val="00F0615B"/>
    <w:rsid w:val="00F0632A"/>
    <w:rsid w:val="00F07167"/>
    <w:rsid w:val="00F072D8"/>
    <w:rsid w:val="00F07CE0"/>
    <w:rsid w:val="00F1032B"/>
    <w:rsid w:val="00F10757"/>
    <w:rsid w:val="00F10DD1"/>
    <w:rsid w:val="00F115F5"/>
    <w:rsid w:val="00F11C29"/>
    <w:rsid w:val="00F11FEB"/>
    <w:rsid w:val="00F133DE"/>
    <w:rsid w:val="00F13D05"/>
    <w:rsid w:val="00F14135"/>
    <w:rsid w:val="00F14DE5"/>
    <w:rsid w:val="00F14F6E"/>
    <w:rsid w:val="00F1503A"/>
    <w:rsid w:val="00F1511A"/>
    <w:rsid w:val="00F1542F"/>
    <w:rsid w:val="00F15B92"/>
    <w:rsid w:val="00F15C19"/>
    <w:rsid w:val="00F15D5D"/>
    <w:rsid w:val="00F15D75"/>
    <w:rsid w:val="00F16205"/>
    <w:rsid w:val="00F1679D"/>
    <w:rsid w:val="00F1682C"/>
    <w:rsid w:val="00F16979"/>
    <w:rsid w:val="00F16992"/>
    <w:rsid w:val="00F16A0E"/>
    <w:rsid w:val="00F17005"/>
    <w:rsid w:val="00F1715C"/>
    <w:rsid w:val="00F1741D"/>
    <w:rsid w:val="00F202C5"/>
    <w:rsid w:val="00F20B91"/>
    <w:rsid w:val="00F21139"/>
    <w:rsid w:val="00F2186F"/>
    <w:rsid w:val="00F2219A"/>
    <w:rsid w:val="00F22687"/>
    <w:rsid w:val="00F226D6"/>
    <w:rsid w:val="00F22AE1"/>
    <w:rsid w:val="00F22D00"/>
    <w:rsid w:val="00F23528"/>
    <w:rsid w:val="00F23A77"/>
    <w:rsid w:val="00F249BB"/>
    <w:rsid w:val="00F24B8B"/>
    <w:rsid w:val="00F24BB8"/>
    <w:rsid w:val="00F25572"/>
    <w:rsid w:val="00F26159"/>
    <w:rsid w:val="00F262BF"/>
    <w:rsid w:val="00F262E7"/>
    <w:rsid w:val="00F269B9"/>
    <w:rsid w:val="00F26CB9"/>
    <w:rsid w:val="00F26E21"/>
    <w:rsid w:val="00F27815"/>
    <w:rsid w:val="00F27D3D"/>
    <w:rsid w:val="00F30BA1"/>
    <w:rsid w:val="00F30D2E"/>
    <w:rsid w:val="00F3245B"/>
    <w:rsid w:val="00F32544"/>
    <w:rsid w:val="00F32551"/>
    <w:rsid w:val="00F32644"/>
    <w:rsid w:val="00F33FF9"/>
    <w:rsid w:val="00F350D8"/>
    <w:rsid w:val="00F35492"/>
    <w:rsid w:val="00F35516"/>
    <w:rsid w:val="00F35790"/>
    <w:rsid w:val="00F36456"/>
    <w:rsid w:val="00F374CE"/>
    <w:rsid w:val="00F37AD9"/>
    <w:rsid w:val="00F37F69"/>
    <w:rsid w:val="00F40084"/>
    <w:rsid w:val="00F40762"/>
    <w:rsid w:val="00F40DC5"/>
    <w:rsid w:val="00F41102"/>
    <w:rsid w:val="00F4136D"/>
    <w:rsid w:val="00F41C54"/>
    <w:rsid w:val="00F41F52"/>
    <w:rsid w:val="00F420F8"/>
    <w:rsid w:val="00F4212E"/>
    <w:rsid w:val="00F42C20"/>
    <w:rsid w:val="00F42C88"/>
    <w:rsid w:val="00F42F72"/>
    <w:rsid w:val="00F435A1"/>
    <w:rsid w:val="00F436F6"/>
    <w:rsid w:val="00F43A1B"/>
    <w:rsid w:val="00F43B17"/>
    <w:rsid w:val="00F43E34"/>
    <w:rsid w:val="00F4402F"/>
    <w:rsid w:val="00F44169"/>
    <w:rsid w:val="00F44F0E"/>
    <w:rsid w:val="00F45BD2"/>
    <w:rsid w:val="00F45F81"/>
    <w:rsid w:val="00F465AF"/>
    <w:rsid w:val="00F47792"/>
    <w:rsid w:val="00F505A9"/>
    <w:rsid w:val="00F50ADC"/>
    <w:rsid w:val="00F519DA"/>
    <w:rsid w:val="00F52286"/>
    <w:rsid w:val="00F52797"/>
    <w:rsid w:val="00F52832"/>
    <w:rsid w:val="00F52C5C"/>
    <w:rsid w:val="00F53053"/>
    <w:rsid w:val="00F53A9E"/>
    <w:rsid w:val="00F53C93"/>
    <w:rsid w:val="00F53D36"/>
    <w:rsid w:val="00F53EB3"/>
    <w:rsid w:val="00F53FE2"/>
    <w:rsid w:val="00F54102"/>
    <w:rsid w:val="00F54285"/>
    <w:rsid w:val="00F54B3D"/>
    <w:rsid w:val="00F5526A"/>
    <w:rsid w:val="00F5592D"/>
    <w:rsid w:val="00F55CCA"/>
    <w:rsid w:val="00F55E13"/>
    <w:rsid w:val="00F5618D"/>
    <w:rsid w:val="00F5655D"/>
    <w:rsid w:val="00F575FF"/>
    <w:rsid w:val="00F5776D"/>
    <w:rsid w:val="00F601FE"/>
    <w:rsid w:val="00F608F5"/>
    <w:rsid w:val="00F6090B"/>
    <w:rsid w:val="00F618EF"/>
    <w:rsid w:val="00F61AF2"/>
    <w:rsid w:val="00F6209C"/>
    <w:rsid w:val="00F62146"/>
    <w:rsid w:val="00F628F3"/>
    <w:rsid w:val="00F64032"/>
    <w:rsid w:val="00F64693"/>
    <w:rsid w:val="00F65582"/>
    <w:rsid w:val="00F65C40"/>
    <w:rsid w:val="00F65FFD"/>
    <w:rsid w:val="00F66E75"/>
    <w:rsid w:val="00F67FF2"/>
    <w:rsid w:val="00F7069C"/>
    <w:rsid w:val="00F722EB"/>
    <w:rsid w:val="00F72479"/>
    <w:rsid w:val="00F729B9"/>
    <w:rsid w:val="00F731D7"/>
    <w:rsid w:val="00F73601"/>
    <w:rsid w:val="00F7376D"/>
    <w:rsid w:val="00F73D4B"/>
    <w:rsid w:val="00F73F64"/>
    <w:rsid w:val="00F7489B"/>
    <w:rsid w:val="00F74CA8"/>
    <w:rsid w:val="00F756EF"/>
    <w:rsid w:val="00F766EA"/>
    <w:rsid w:val="00F77404"/>
    <w:rsid w:val="00F77974"/>
    <w:rsid w:val="00F77AD7"/>
    <w:rsid w:val="00F77DEB"/>
    <w:rsid w:val="00F77EB0"/>
    <w:rsid w:val="00F77F0A"/>
    <w:rsid w:val="00F80755"/>
    <w:rsid w:val="00F80BE0"/>
    <w:rsid w:val="00F811A2"/>
    <w:rsid w:val="00F812D4"/>
    <w:rsid w:val="00F81620"/>
    <w:rsid w:val="00F81F27"/>
    <w:rsid w:val="00F82BC1"/>
    <w:rsid w:val="00F83B75"/>
    <w:rsid w:val="00F83BDA"/>
    <w:rsid w:val="00F83D96"/>
    <w:rsid w:val="00F84033"/>
    <w:rsid w:val="00F84665"/>
    <w:rsid w:val="00F84C9A"/>
    <w:rsid w:val="00F855E0"/>
    <w:rsid w:val="00F859EE"/>
    <w:rsid w:val="00F86C94"/>
    <w:rsid w:val="00F87289"/>
    <w:rsid w:val="00F87420"/>
    <w:rsid w:val="00F8744D"/>
    <w:rsid w:val="00F87881"/>
    <w:rsid w:val="00F87B21"/>
    <w:rsid w:val="00F87CDD"/>
    <w:rsid w:val="00F91223"/>
    <w:rsid w:val="00F919EF"/>
    <w:rsid w:val="00F91DA7"/>
    <w:rsid w:val="00F91EE4"/>
    <w:rsid w:val="00F9276F"/>
    <w:rsid w:val="00F928B5"/>
    <w:rsid w:val="00F92AA1"/>
    <w:rsid w:val="00F92CAF"/>
    <w:rsid w:val="00F92D7B"/>
    <w:rsid w:val="00F933F0"/>
    <w:rsid w:val="00F937A3"/>
    <w:rsid w:val="00F93F20"/>
    <w:rsid w:val="00F942A0"/>
    <w:rsid w:val="00F94715"/>
    <w:rsid w:val="00F955CE"/>
    <w:rsid w:val="00F95800"/>
    <w:rsid w:val="00F959C8"/>
    <w:rsid w:val="00F95FC5"/>
    <w:rsid w:val="00F96A3D"/>
    <w:rsid w:val="00FA054A"/>
    <w:rsid w:val="00FA0A7E"/>
    <w:rsid w:val="00FA0EAE"/>
    <w:rsid w:val="00FA12C4"/>
    <w:rsid w:val="00FA1AEC"/>
    <w:rsid w:val="00FA1B32"/>
    <w:rsid w:val="00FA20F5"/>
    <w:rsid w:val="00FA2D8D"/>
    <w:rsid w:val="00FA35E0"/>
    <w:rsid w:val="00FA3CF2"/>
    <w:rsid w:val="00FA46A5"/>
    <w:rsid w:val="00FA4718"/>
    <w:rsid w:val="00FA4AF7"/>
    <w:rsid w:val="00FA5404"/>
    <w:rsid w:val="00FA5848"/>
    <w:rsid w:val="00FA6899"/>
    <w:rsid w:val="00FA7061"/>
    <w:rsid w:val="00FA77F4"/>
    <w:rsid w:val="00FA7F3D"/>
    <w:rsid w:val="00FB0C20"/>
    <w:rsid w:val="00FB1417"/>
    <w:rsid w:val="00FB1E1F"/>
    <w:rsid w:val="00FB2EA2"/>
    <w:rsid w:val="00FB2FC8"/>
    <w:rsid w:val="00FB38D8"/>
    <w:rsid w:val="00FB3D35"/>
    <w:rsid w:val="00FB49DC"/>
    <w:rsid w:val="00FB6360"/>
    <w:rsid w:val="00FB74D4"/>
    <w:rsid w:val="00FB76E0"/>
    <w:rsid w:val="00FB7C23"/>
    <w:rsid w:val="00FB7C60"/>
    <w:rsid w:val="00FB7DFB"/>
    <w:rsid w:val="00FC051F"/>
    <w:rsid w:val="00FC06FF"/>
    <w:rsid w:val="00FC080D"/>
    <w:rsid w:val="00FC1F0E"/>
    <w:rsid w:val="00FC2AC9"/>
    <w:rsid w:val="00FC2AFA"/>
    <w:rsid w:val="00FC2F7E"/>
    <w:rsid w:val="00FC3FF2"/>
    <w:rsid w:val="00FC4568"/>
    <w:rsid w:val="00FC45F4"/>
    <w:rsid w:val="00FC4884"/>
    <w:rsid w:val="00FC4ACB"/>
    <w:rsid w:val="00FC5832"/>
    <w:rsid w:val="00FC5987"/>
    <w:rsid w:val="00FC5FAF"/>
    <w:rsid w:val="00FC60EA"/>
    <w:rsid w:val="00FC69B4"/>
    <w:rsid w:val="00FC6CA4"/>
    <w:rsid w:val="00FC7D0B"/>
    <w:rsid w:val="00FC7D2A"/>
    <w:rsid w:val="00FD0694"/>
    <w:rsid w:val="00FD074E"/>
    <w:rsid w:val="00FD0D92"/>
    <w:rsid w:val="00FD146D"/>
    <w:rsid w:val="00FD1CE4"/>
    <w:rsid w:val="00FD1D2B"/>
    <w:rsid w:val="00FD1F37"/>
    <w:rsid w:val="00FD2098"/>
    <w:rsid w:val="00FD211F"/>
    <w:rsid w:val="00FD25BE"/>
    <w:rsid w:val="00FD28EF"/>
    <w:rsid w:val="00FD2E70"/>
    <w:rsid w:val="00FD2F24"/>
    <w:rsid w:val="00FD520D"/>
    <w:rsid w:val="00FD5E24"/>
    <w:rsid w:val="00FD6D8E"/>
    <w:rsid w:val="00FD6F7D"/>
    <w:rsid w:val="00FD75AD"/>
    <w:rsid w:val="00FD7AA7"/>
    <w:rsid w:val="00FE0116"/>
    <w:rsid w:val="00FE0EF4"/>
    <w:rsid w:val="00FE1125"/>
    <w:rsid w:val="00FE158E"/>
    <w:rsid w:val="00FE19A0"/>
    <w:rsid w:val="00FE1F09"/>
    <w:rsid w:val="00FE1F1D"/>
    <w:rsid w:val="00FE2706"/>
    <w:rsid w:val="00FE289D"/>
    <w:rsid w:val="00FE28BF"/>
    <w:rsid w:val="00FE2A03"/>
    <w:rsid w:val="00FE2B5A"/>
    <w:rsid w:val="00FE3A58"/>
    <w:rsid w:val="00FE3EC6"/>
    <w:rsid w:val="00FE4316"/>
    <w:rsid w:val="00FE4FA9"/>
    <w:rsid w:val="00FE5436"/>
    <w:rsid w:val="00FE5656"/>
    <w:rsid w:val="00FE5935"/>
    <w:rsid w:val="00FE59B9"/>
    <w:rsid w:val="00FE60A1"/>
    <w:rsid w:val="00FE70BD"/>
    <w:rsid w:val="00FE775D"/>
    <w:rsid w:val="00FE7E44"/>
    <w:rsid w:val="00FF0BF3"/>
    <w:rsid w:val="00FF12EE"/>
    <w:rsid w:val="00FF1348"/>
    <w:rsid w:val="00FF142E"/>
    <w:rsid w:val="00FF1F60"/>
    <w:rsid w:val="00FF1FCB"/>
    <w:rsid w:val="00FF52D4"/>
    <w:rsid w:val="00FF59E0"/>
    <w:rsid w:val="00FF64FA"/>
    <w:rsid w:val="00FF6AA4"/>
    <w:rsid w:val="00FF6B09"/>
    <w:rsid w:val="00FF6C96"/>
    <w:rsid w:val="00FF7139"/>
    <w:rsid w:val="00FF723F"/>
    <w:rsid w:val="00FF759A"/>
    <w:rsid w:val="00FF7C77"/>
    <w:rsid w:val="02F07B2B"/>
    <w:rsid w:val="030D40BE"/>
    <w:rsid w:val="0957F530"/>
    <w:rsid w:val="0F675AD2"/>
    <w:rsid w:val="12A74FA9"/>
    <w:rsid w:val="207167C9"/>
    <w:rsid w:val="27D4E076"/>
    <w:rsid w:val="2DA90BD6"/>
    <w:rsid w:val="3479F57E"/>
    <w:rsid w:val="3AE657AF"/>
    <w:rsid w:val="52A567C2"/>
    <w:rsid w:val="53F16D2D"/>
    <w:rsid w:val="54712998"/>
    <w:rsid w:val="626D1570"/>
    <w:rsid w:val="62FF70E9"/>
    <w:rsid w:val="67F6499F"/>
    <w:rsid w:val="68E61C59"/>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3721C"/>
  <w15:docId w15:val="{442D9A22-E648-4A7D-8D74-803F901FA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iPriority w:val="99"/>
    <w:unhideWhenUsed/>
    <w:qFormat/>
    <w:pPr>
      <w:ind w:leftChars="2500" w:left="100"/>
    </w:pPr>
    <w:rPr>
      <w:lang w:val="en-GB"/>
    </w:r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qFormat/>
    <w:pPr>
      <w:spacing w:after="120" w:line="256" w:lineRule="auto"/>
      <w:ind w:left="1701" w:hanging="1701"/>
    </w:pPr>
    <w:rPr>
      <w:rFonts w:ascii="Arial" w:eastAsiaTheme="minorHAnsi" w:hAnsi="Arial" w:cstheme="minorBidi"/>
      <w:b/>
      <w:szCs w:val="22"/>
      <w:lang w:eastAsia="zh-CN"/>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en-US" w:eastAsia="zh-CN"/>
    </w:rPr>
  </w:style>
  <w:style w:type="character" w:customStyle="1" w:styleId="Heading5Char">
    <w:name w:val="Heading 5 Char"/>
    <w:basedOn w:val="DefaultParagraphFont"/>
    <w:link w:val="Heading5"/>
    <w:qFormat/>
    <w:rPr>
      <w:rFonts w:ascii="Arial" w:hAnsi="Arial"/>
      <w:sz w:val="22"/>
      <w:szCs w:val="18"/>
      <w:lang w:val="en-US" w:eastAsia="zh-CN"/>
    </w:rPr>
  </w:style>
  <w:style w:type="character" w:customStyle="1" w:styleId="Heading6Char">
    <w:name w:val="Heading 6 Char"/>
    <w:basedOn w:val="DefaultParagraphFont"/>
    <w:link w:val="Heading6"/>
    <w:qFormat/>
    <w:rPr>
      <w:rFonts w:ascii="Arial" w:hAnsi="Arial"/>
      <w:szCs w:val="18"/>
      <w:lang w:val="en-US" w:eastAsia="zh-CN"/>
    </w:rPr>
  </w:style>
  <w:style w:type="character" w:customStyle="1" w:styleId="Heading7Char">
    <w:name w:val="Heading 7 Char"/>
    <w:basedOn w:val="DefaultParagraphFont"/>
    <w:link w:val="Heading7"/>
    <w:qFormat/>
    <w:rPr>
      <w:rFonts w:ascii="Arial" w:hAnsi="Arial"/>
      <w:szCs w:val="18"/>
      <w:lang w:val="en-US"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99"/>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rPr>
  </w:style>
  <w:style w:type="paragraph" w:customStyle="1" w:styleId="outlineelement">
    <w:name w:val="outlineelement"/>
    <w:basedOn w:val="Normal"/>
    <w:qFormat/>
    <w:pPr>
      <w:spacing w:before="100" w:beforeAutospacing="1" w:after="100" w:afterAutospacing="1"/>
    </w:pPr>
    <w:rPr>
      <w:rFonts w:eastAsia="Times New Roman"/>
      <w:sz w:val="24"/>
      <w:szCs w:val="24"/>
    </w:rPr>
  </w:style>
  <w:style w:type="character" w:customStyle="1" w:styleId="mathspan">
    <w:name w:val="mathspan"/>
    <w:basedOn w:val="DefaultParagraphFont"/>
    <w:qFormat/>
  </w:style>
  <w:style w:type="character" w:customStyle="1" w:styleId="scxw80452125">
    <w:name w:val="scxw80452125"/>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bchar">
    <w:name w:val="tabchar"/>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DefaultParagraphFont"/>
    <w:link w:val="RAN4observation0"/>
    <w:qFormat/>
    <w:rPr>
      <w:rFonts w:eastAsia="Calibri"/>
      <w:lang w:val="en-US"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hAnsi="Arial" w:cs="Arial"/>
      <w:color w:val="000000"/>
      <w:sz w:val="24"/>
      <w:szCs w:val="24"/>
      <w:lang w:eastAsia="sv-SE"/>
    </w:rPr>
  </w:style>
  <w:style w:type="character" w:customStyle="1" w:styleId="RAN4ObservationChar">
    <w:name w:val="RAN4 Observation Char"/>
    <w:basedOn w:val="DefaultParagraphFont"/>
    <w:link w:val="RAN4Observation"/>
    <w:qFormat/>
    <w:locked/>
    <w:rPr>
      <w:rFonts w:eastAsia="Calibri"/>
      <w:lang w:val="en-US"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val="en-GB" w:eastAsia="sv-SE"/>
    </w:rPr>
  </w:style>
  <w:style w:type="paragraph" w:customStyle="1" w:styleId="Doc-text2">
    <w:name w:val="Doc-text2"/>
    <w:basedOn w:val="Normal"/>
    <w:link w:val="Doc-text2Char"/>
    <w:qFormat/>
    <w:pPr>
      <w:tabs>
        <w:tab w:val="left" w:pos="1622"/>
      </w:tabs>
      <w:spacing w:after="0"/>
      <w:ind w:left="1622" w:hanging="363"/>
    </w:pPr>
    <w:rPr>
      <w:rFonts w:eastAsia="Times New Roman"/>
      <w:szCs w:val="24"/>
    </w:rPr>
  </w:style>
  <w:style w:type="character" w:customStyle="1" w:styleId="DateChar">
    <w:name w:val="Date Char"/>
    <w:link w:val="Date"/>
    <w:uiPriority w:val="99"/>
    <w:qFormat/>
    <w:rPr>
      <w:lang w:val="en-GB" w:eastAsia="en-US"/>
    </w:rPr>
  </w:style>
  <w:style w:type="character" w:customStyle="1" w:styleId="DateChar1">
    <w:name w:val="Date Char1"/>
    <w:basedOn w:val="DefaultParagraphFont"/>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style>
  <w:style w:type="paragraph" w:customStyle="1" w:styleId="Revision2">
    <w:name w:val="Revision2"/>
    <w:hidden/>
    <w:uiPriority w:val="99"/>
    <w:unhideWhenUsed/>
  </w:style>
  <w:style w:type="table" w:customStyle="1" w:styleId="SGSTableBasic11">
    <w:name w:val="SGS Table Basic 11"/>
    <w:basedOn w:val="TableNormal"/>
    <w:uiPriority w:val="59"/>
    <w:qFormat/>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DA11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7236</Words>
  <Characters>41250</Characters>
  <Application>Microsoft Office Word</Application>
  <DocSecurity>0</DocSecurity>
  <Lines>343</Lines>
  <Paragraphs>96</Paragraphs>
  <ScaleCrop>false</ScaleCrop>
  <Company/>
  <LinksUpToDate>false</LinksUpToDate>
  <CharactersWithSpaces>48390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Fahad</cp:lastModifiedBy>
  <cp:revision>2</cp:revision>
  <cp:lastPrinted>2019-04-26T04:09:00Z</cp:lastPrinted>
  <dcterms:created xsi:type="dcterms:W3CDTF">2025-05-23T07:07:00Z</dcterms:created>
  <dcterms:modified xsi:type="dcterms:W3CDTF">2025-05-23T07:07:00Z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475476bd-b7e5-42b4-bbcb-c57192b281dd</vt:lpwstr>
  </property>
  <property fmtid="{D5CDD505-2E9C-101B-9397-08002B2CF9AE}" pid="18" name="KSOProductBuildVer">
    <vt:lpwstr>1033-6.11.0.8608</vt:lpwstr>
  </property>
  <property fmtid="{D5CDD505-2E9C-101B-9397-08002B2CF9AE}" pid="19" name="ICV">
    <vt:lpwstr>887173CCD680ACB146072B688C470978_43</vt:lpwstr>
  </property>
  <property fmtid="{D5CDD505-2E9C-101B-9397-08002B2CF9AE}" pid="20" name="CWM759dbd80879a11ef8000475300004753">
    <vt:lpwstr>CWMU9xvR7XiQ0NSRXJbgW/+kZiDsT8zb5TXoHDOfe8yzNFqszC2+0uWZl2ZPZ8iydYeWJPpCRVQxiFeLPOE8ruZbg==</vt:lpwstr>
  </property>
</Properties>
</file>