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F1916" w14:textId="65F4259C" w:rsidR="00841BCD" w:rsidRPr="00E5170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51707">
        <w:rPr>
          <w:rFonts w:ascii="Arial" w:eastAsia="SimSun" w:hAnsi="Arial" w:cs="Times New Roman"/>
          <w:b/>
          <w:bCs/>
          <w:sz w:val="24"/>
          <w:szCs w:val="20"/>
        </w:rPr>
        <w:t>3GPP T</w:t>
      </w:r>
      <w:bookmarkStart w:id="2" w:name="_Ref452454252"/>
      <w:bookmarkEnd w:id="2"/>
      <w:r w:rsidRPr="00E51707">
        <w:rPr>
          <w:rFonts w:ascii="Arial" w:eastAsia="SimSun" w:hAnsi="Arial" w:cs="Times New Roman"/>
          <w:b/>
          <w:bCs/>
          <w:sz w:val="24"/>
          <w:szCs w:val="20"/>
        </w:rPr>
        <w:t xml:space="preserve">SG-RAN </w:t>
      </w:r>
      <w:r w:rsidR="00ED7600" w:rsidRPr="00E51707">
        <w:rPr>
          <w:rFonts w:ascii="Arial" w:eastAsia="SimSun" w:hAnsi="Arial" w:cs="Times New Roman"/>
          <w:b/>
          <w:sz w:val="24"/>
          <w:szCs w:val="20"/>
        </w:rPr>
        <w:t>WG4 Meeting #</w:t>
      </w:r>
      <w:r w:rsidR="00DE7064" w:rsidRPr="00E51707">
        <w:rPr>
          <w:rFonts w:ascii="Arial" w:eastAsia="SimSun" w:hAnsi="Arial" w:cs="Times New Roman"/>
          <w:b/>
          <w:sz w:val="24"/>
          <w:szCs w:val="20"/>
        </w:rPr>
        <w:t>1</w:t>
      </w:r>
      <w:r w:rsidR="00381F95" w:rsidRPr="00E51707">
        <w:rPr>
          <w:rFonts w:ascii="Arial" w:eastAsia="SimSun" w:hAnsi="Arial" w:cs="Times New Roman"/>
          <w:b/>
          <w:sz w:val="24"/>
          <w:szCs w:val="20"/>
        </w:rPr>
        <w:t>1</w:t>
      </w:r>
      <w:r w:rsidR="00A74866" w:rsidRPr="00E51707">
        <w:rPr>
          <w:rFonts w:ascii="Arial" w:eastAsia="SimSun" w:hAnsi="Arial" w:cs="Times New Roman"/>
          <w:b/>
          <w:sz w:val="24"/>
          <w:szCs w:val="20"/>
        </w:rPr>
        <w:t>5</w:t>
      </w:r>
      <w:r w:rsidRPr="00E51707">
        <w:rPr>
          <w:rFonts w:ascii="Arial" w:eastAsia="SimSun" w:hAnsi="Arial" w:cs="Times New Roman"/>
          <w:b/>
          <w:bCs/>
          <w:sz w:val="24"/>
          <w:szCs w:val="20"/>
        </w:rPr>
        <w:tab/>
      </w:r>
      <w:r w:rsidRPr="00E51707">
        <w:rPr>
          <w:rFonts w:ascii="Arial" w:eastAsia="SimSun" w:hAnsi="Arial" w:cs="Times New Roman"/>
          <w:b/>
          <w:bCs/>
          <w:sz w:val="24"/>
          <w:szCs w:val="20"/>
          <w:lang w:eastAsia="ja-JP"/>
        </w:rPr>
        <w:t>R4-</w:t>
      </w:r>
      <w:r w:rsidR="004C6991" w:rsidRPr="00E51707">
        <w:rPr>
          <w:rFonts w:ascii="Arial" w:eastAsia="SimSun" w:hAnsi="Arial" w:cs="Times New Roman"/>
          <w:b/>
          <w:bCs/>
          <w:sz w:val="24"/>
          <w:szCs w:val="20"/>
          <w:lang w:eastAsia="zh-CN"/>
        </w:rPr>
        <w:t>25</w:t>
      </w:r>
      <w:r w:rsidR="004C6991" w:rsidRPr="00E51707">
        <w:rPr>
          <w:rFonts w:ascii="Arial" w:eastAsia="SimSun" w:hAnsi="Arial" w:cs="Times New Roman"/>
          <w:b/>
          <w:bCs/>
          <w:sz w:val="24"/>
          <w:szCs w:val="20"/>
          <w:lang w:eastAsia="zh-CN"/>
        </w:rPr>
        <w:t>07747</w:t>
      </w:r>
    </w:p>
    <w:bookmarkEnd w:id="0"/>
    <w:bookmarkEnd w:id="1"/>
    <w:p w14:paraId="1D325728" w14:textId="5709FFF5" w:rsidR="00B26A8A" w:rsidRPr="00E51707" w:rsidRDefault="00A74866"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E51707">
        <w:rPr>
          <w:rFonts w:ascii="Arial" w:eastAsia="SimSun" w:hAnsi="Arial" w:cs="Times New Roman"/>
          <w:b/>
          <w:sz w:val="24"/>
          <w:szCs w:val="20"/>
        </w:rPr>
        <w:t>Malta</w:t>
      </w:r>
      <w:r w:rsidR="00B26A8A" w:rsidRPr="00E51707">
        <w:rPr>
          <w:rFonts w:ascii="Arial" w:eastAsia="SimSun" w:hAnsi="Arial" w:cs="Times New Roman"/>
          <w:b/>
          <w:sz w:val="24"/>
          <w:szCs w:val="20"/>
        </w:rPr>
        <w:t>,</w:t>
      </w:r>
      <w:r w:rsidR="00182687" w:rsidRPr="00E51707">
        <w:rPr>
          <w:rFonts w:ascii="Arial" w:eastAsia="SimSun" w:hAnsi="Arial" w:cs="Times New Roman"/>
          <w:b/>
          <w:sz w:val="24"/>
          <w:szCs w:val="20"/>
        </w:rPr>
        <w:t xml:space="preserve"> MT,</w:t>
      </w:r>
      <w:r w:rsidR="00B26A8A" w:rsidRPr="00E51707">
        <w:rPr>
          <w:rFonts w:ascii="Arial" w:eastAsia="SimSun" w:hAnsi="Arial" w:cs="Times New Roman"/>
          <w:b/>
          <w:sz w:val="24"/>
          <w:szCs w:val="20"/>
        </w:rPr>
        <w:t xml:space="preserve"> </w:t>
      </w:r>
      <w:r w:rsidRPr="00E51707">
        <w:rPr>
          <w:rFonts w:ascii="Arial" w:eastAsia="SimSun" w:hAnsi="Arial" w:cs="Times New Roman"/>
          <w:b/>
          <w:sz w:val="24"/>
          <w:szCs w:val="20"/>
        </w:rPr>
        <w:t>May</w:t>
      </w:r>
      <w:r w:rsidR="00B26A8A" w:rsidRPr="00E51707">
        <w:rPr>
          <w:rFonts w:ascii="Arial" w:eastAsia="SimSun" w:hAnsi="Arial" w:cs="Times New Roman"/>
          <w:b/>
          <w:sz w:val="24"/>
          <w:szCs w:val="20"/>
        </w:rPr>
        <w:t xml:space="preserve"> </w:t>
      </w:r>
      <w:r w:rsidRPr="00E51707">
        <w:rPr>
          <w:rFonts w:ascii="Arial" w:eastAsia="SimSun" w:hAnsi="Arial" w:cs="Times New Roman"/>
          <w:b/>
          <w:sz w:val="24"/>
          <w:szCs w:val="20"/>
        </w:rPr>
        <w:t>19</w:t>
      </w:r>
      <w:r w:rsidR="00B26A8A" w:rsidRPr="00E51707">
        <w:rPr>
          <w:rFonts w:ascii="Arial" w:eastAsia="SimSun" w:hAnsi="Arial" w:cs="Times New Roman"/>
          <w:b/>
          <w:sz w:val="24"/>
          <w:szCs w:val="20"/>
        </w:rPr>
        <w:t>th –</w:t>
      </w:r>
      <w:r w:rsidR="00E51707">
        <w:rPr>
          <w:rFonts w:ascii="Arial" w:eastAsia="SimSun" w:hAnsi="Arial" w:cs="Times New Roman"/>
          <w:b/>
          <w:sz w:val="24"/>
          <w:szCs w:val="20"/>
        </w:rPr>
        <w:t xml:space="preserve"> </w:t>
      </w:r>
      <w:r w:rsidRPr="00E51707">
        <w:rPr>
          <w:rFonts w:ascii="Arial" w:eastAsia="SimSun" w:hAnsi="Arial" w:cs="Times New Roman"/>
          <w:b/>
          <w:sz w:val="24"/>
          <w:szCs w:val="20"/>
        </w:rPr>
        <w:t>May 23rd</w:t>
      </w:r>
      <w:r w:rsidR="00B26A8A" w:rsidRPr="00E51707">
        <w:rPr>
          <w:rFonts w:ascii="Arial" w:eastAsia="SimSun" w:hAnsi="Arial" w:cs="Times New Roman"/>
          <w:b/>
          <w:sz w:val="24"/>
          <w:szCs w:val="20"/>
        </w:rPr>
        <w:t>, 2025</w:t>
      </w:r>
    </w:p>
    <w:p w14:paraId="2F465E3E" w14:textId="77777777" w:rsidR="00841BCD" w:rsidRPr="00E5170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99A39A7" w14:textId="77777777" w:rsidR="00841BCD" w:rsidRPr="00E51707" w:rsidRDefault="00841BCD" w:rsidP="00841BCD">
      <w:pPr>
        <w:tabs>
          <w:tab w:val="left" w:pos="1985"/>
        </w:tabs>
        <w:ind w:left="1985" w:hanging="1985"/>
        <w:rPr>
          <w:rFonts w:ascii="Arial" w:eastAsia="Calibri" w:hAnsi="Arial" w:cs="Arial"/>
          <w:b/>
          <w:bCs/>
          <w:sz w:val="24"/>
        </w:rPr>
      </w:pPr>
      <w:r w:rsidRPr="00E51707">
        <w:rPr>
          <w:rFonts w:ascii="Arial" w:eastAsia="Calibri" w:hAnsi="Arial" w:cs="Arial"/>
          <w:b/>
          <w:bCs/>
          <w:sz w:val="24"/>
        </w:rPr>
        <w:t>Source:</w:t>
      </w:r>
      <w:r w:rsidRPr="00E51707">
        <w:rPr>
          <w:rFonts w:ascii="Arial" w:eastAsia="Calibri" w:hAnsi="Arial" w:cs="Arial"/>
          <w:b/>
          <w:bCs/>
          <w:sz w:val="24"/>
        </w:rPr>
        <w:tab/>
        <w:t>Nokia</w:t>
      </w:r>
    </w:p>
    <w:p w14:paraId="6CA2A04B" w14:textId="3F7D28E8" w:rsidR="00841BCD" w:rsidRPr="00E51707" w:rsidRDefault="00841BCD" w:rsidP="00841BCD">
      <w:pPr>
        <w:ind w:left="1985" w:hanging="1985"/>
        <w:rPr>
          <w:rFonts w:ascii="Arial" w:eastAsia="Calibri" w:hAnsi="Arial" w:cs="Arial"/>
          <w:b/>
          <w:bCs/>
          <w:sz w:val="24"/>
        </w:rPr>
      </w:pPr>
      <w:r w:rsidRPr="00E51707">
        <w:rPr>
          <w:rFonts w:ascii="Arial" w:eastAsia="Calibri" w:hAnsi="Arial" w:cs="Arial"/>
          <w:b/>
          <w:bCs/>
          <w:sz w:val="24"/>
        </w:rPr>
        <w:t>Title:</w:t>
      </w:r>
      <w:r w:rsidRPr="00E51707">
        <w:rPr>
          <w:rFonts w:ascii="Arial" w:eastAsia="Calibri" w:hAnsi="Arial" w:cs="Arial"/>
          <w:b/>
          <w:bCs/>
          <w:sz w:val="24"/>
        </w:rPr>
        <w:tab/>
      </w:r>
      <w:r w:rsidR="00C97B25" w:rsidRPr="00E51707">
        <w:rPr>
          <w:rFonts w:ascii="Arial" w:eastAsia="Calibri" w:hAnsi="Arial" w:cs="Arial"/>
          <w:b/>
          <w:bCs/>
          <w:sz w:val="24"/>
        </w:rPr>
        <w:t>Discussion on XR ph3 RRM requirements</w:t>
      </w:r>
    </w:p>
    <w:p w14:paraId="35EC5B47" w14:textId="1BE3BBD1" w:rsidR="00841BCD" w:rsidRPr="00E51707" w:rsidRDefault="00841BCD" w:rsidP="00841BCD">
      <w:pPr>
        <w:tabs>
          <w:tab w:val="left" w:pos="1985"/>
        </w:tabs>
        <w:spacing w:after="120" w:line="240" w:lineRule="auto"/>
        <w:rPr>
          <w:rFonts w:ascii="Arial" w:eastAsia="MS Mincho" w:hAnsi="Arial" w:cs="Arial"/>
          <w:b/>
          <w:bCs/>
          <w:sz w:val="24"/>
          <w:szCs w:val="20"/>
        </w:rPr>
      </w:pPr>
      <w:r w:rsidRPr="00E51707">
        <w:rPr>
          <w:rFonts w:ascii="Arial" w:eastAsia="MS Mincho" w:hAnsi="Arial" w:cs="Arial"/>
          <w:b/>
          <w:bCs/>
          <w:sz w:val="24"/>
          <w:szCs w:val="20"/>
        </w:rPr>
        <w:t>Agenda item:</w:t>
      </w:r>
      <w:r w:rsidRPr="00E51707">
        <w:rPr>
          <w:rFonts w:ascii="Arial" w:eastAsia="MS Mincho" w:hAnsi="Arial" w:cs="Arial"/>
          <w:b/>
          <w:bCs/>
          <w:sz w:val="24"/>
          <w:szCs w:val="20"/>
        </w:rPr>
        <w:tab/>
      </w:r>
      <w:r w:rsidR="00E51707" w:rsidRPr="00E51707">
        <w:rPr>
          <w:rFonts w:ascii="Arial" w:eastAsia="MS Mincho" w:hAnsi="Arial" w:cs="Arial"/>
          <w:b/>
          <w:bCs/>
          <w:sz w:val="24"/>
          <w:szCs w:val="20"/>
        </w:rPr>
        <w:t>7.30.3</w:t>
      </w:r>
    </w:p>
    <w:p w14:paraId="47767A59" w14:textId="77777777" w:rsidR="00E323E9" w:rsidRPr="008F786B" w:rsidRDefault="00841BCD" w:rsidP="00841BCD">
      <w:pPr>
        <w:tabs>
          <w:tab w:val="left" w:pos="1985"/>
        </w:tabs>
        <w:rPr>
          <w:rFonts w:ascii="Arial" w:eastAsia="Calibri" w:hAnsi="Arial" w:cs="Arial"/>
          <w:b/>
          <w:bCs/>
          <w:sz w:val="24"/>
        </w:rPr>
      </w:pPr>
      <w:r w:rsidRPr="00E51707">
        <w:rPr>
          <w:rFonts w:ascii="Arial" w:eastAsia="Calibri" w:hAnsi="Arial" w:cs="Arial"/>
          <w:b/>
          <w:bCs/>
          <w:sz w:val="24"/>
        </w:rPr>
        <w:t>Document for:</w:t>
      </w:r>
      <w:r w:rsidRPr="00E51707">
        <w:rPr>
          <w:rFonts w:ascii="Arial" w:eastAsia="Calibri" w:hAnsi="Arial" w:cs="Arial"/>
          <w:b/>
          <w:bCs/>
          <w:sz w:val="24"/>
        </w:rPr>
        <w:tab/>
      </w:r>
      <w:r w:rsidR="00AE6D09" w:rsidRPr="00E51707">
        <w:rPr>
          <w:rFonts w:ascii="Arial" w:eastAsia="Calibri" w:hAnsi="Arial" w:cs="Arial"/>
          <w:b/>
          <w:bCs/>
          <w:sz w:val="24"/>
        </w:rPr>
        <w:t>Discussion</w:t>
      </w:r>
    </w:p>
    <w:p w14:paraId="27409415"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93508AB" w14:textId="28B11232" w:rsidR="006E6598" w:rsidRDefault="00A24B32" w:rsidP="007E4668">
      <w:r w:rsidRPr="008F786B">
        <w:t xml:space="preserve">In </w:t>
      </w:r>
      <w:r w:rsidRPr="00657E46">
        <w:t xml:space="preserve">this paper we present Nokia’s views on </w:t>
      </w:r>
      <w:r>
        <w:t>open issues after RAN4 #114</w:t>
      </w:r>
      <w:r>
        <w:t>bis</w:t>
      </w:r>
      <w:r>
        <w:t xml:space="preserve"> on </w:t>
      </w:r>
      <w:r w:rsidRPr="00657E46">
        <w:t>RRM requirements for XR enhancements</w:t>
      </w:r>
      <w:r>
        <w:t xml:space="preserve"> [1]</w:t>
      </w:r>
      <w:r w:rsidR="00212842">
        <w:t xml:space="preserve"> and provide re</w:t>
      </w:r>
      <w:r w:rsidR="004716CF">
        <w:t xml:space="preserve">spective </w:t>
      </w:r>
      <w:r w:rsidR="00212842">
        <w:t>observations and proposals</w:t>
      </w:r>
      <w:r w:rsidRPr="00657E46">
        <w:t xml:space="preserve">. </w:t>
      </w:r>
      <w:r w:rsidR="00827E23">
        <w:t>Note, a</w:t>
      </w:r>
      <w:r w:rsidR="00A85EFB">
        <w:t xml:space="preserve">greements </w:t>
      </w:r>
      <w:r w:rsidR="00607CAD">
        <w:t xml:space="preserve">reached </w:t>
      </w:r>
      <w:r w:rsidR="00FF7B27">
        <w:t>i</w:t>
      </w:r>
      <w:r w:rsidR="007E4668" w:rsidRPr="008F786B">
        <w:t>n RAN4</w:t>
      </w:r>
      <w:r w:rsidR="00607CAD">
        <w:t xml:space="preserve">#114bis are </w:t>
      </w:r>
      <w:r w:rsidR="006E6598">
        <w:t xml:space="preserve">contained in [2]. </w:t>
      </w:r>
    </w:p>
    <w:p w14:paraId="6610EC2E" w14:textId="45CB335F" w:rsidR="00B66B7D" w:rsidRPr="008F786B" w:rsidRDefault="003B659E" w:rsidP="001B3D71">
      <w:pPr>
        <w:pStyle w:val="RAN4H1"/>
      </w:pPr>
      <w:bookmarkStart w:id="4" w:name="_Toc116995842"/>
      <w:r w:rsidRPr="008F786B">
        <w:t>Discussion</w:t>
      </w:r>
      <w:bookmarkEnd w:id="4"/>
    </w:p>
    <w:p w14:paraId="32419886" w14:textId="77777777" w:rsidR="00307EE8" w:rsidRDefault="00295E70" w:rsidP="005C7EFA">
      <w:pPr>
        <w:pStyle w:val="RAN4H2"/>
      </w:pPr>
      <w:r w:rsidRPr="00442AFA">
        <w:t>Discussion Highlights</w:t>
      </w:r>
    </w:p>
    <w:p w14:paraId="3A93EFC0" w14:textId="3F81173C" w:rsidR="00C36DF0" w:rsidRDefault="00DC4206" w:rsidP="00C36DF0">
      <w:r>
        <w:t>In particular</w:t>
      </w:r>
      <w:r w:rsidR="008E014B">
        <w:t>,</w:t>
      </w:r>
      <w:r>
        <w:t xml:space="preserve"> the following </w:t>
      </w:r>
      <w:r w:rsidR="008E014B">
        <w:t>aspect</w:t>
      </w:r>
      <w:r w:rsidR="006C6085">
        <w:t xml:space="preserve">s </w:t>
      </w:r>
      <w:r>
        <w:t>are treated</w:t>
      </w:r>
      <w:r w:rsidR="006C6085">
        <w:t xml:space="preserve"> </w:t>
      </w:r>
      <w:r w:rsidR="00EF4E75">
        <w:t xml:space="preserve">in this contribution </w:t>
      </w:r>
      <w:r w:rsidR="006C6085">
        <w:t>and respective</w:t>
      </w:r>
      <w:r w:rsidR="004716CF">
        <w:t xml:space="preserve"> observations and</w:t>
      </w:r>
      <w:r w:rsidR="006C6085">
        <w:t xml:space="preserve"> </w:t>
      </w:r>
      <w:r w:rsidR="00420AC3">
        <w:t>propo</w:t>
      </w:r>
      <w:r w:rsidR="00D222DC">
        <w:t xml:space="preserve">sals </w:t>
      </w:r>
      <w:r w:rsidR="00465370">
        <w:t>are ma</w:t>
      </w:r>
      <w:r w:rsidR="00EF4E75">
        <w:t>de.</w:t>
      </w:r>
    </w:p>
    <w:p w14:paraId="34F01FDA" w14:textId="0B851BFF" w:rsidR="00C36DF0" w:rsidRDefault="0013124E" w:rsidP="00567A25">
      <w:pPr>
        <w:pStyle w:val="ListParagraph"/>
        <w:numPr>
          <w:ilvl w:val="0"/>
          <w:numId w:val="42"/>
        </w:numPr>
      </w:pPr>
      <w:r>
        <w:t>Section 2.2: Measurement gap types</w:t>
      </w:r>
    </w:p>
    <w:p w14:paraId="5DB12089" w14:textId="1BB44F29" w:rsidR="00337FFC" w:rsidRDefault="00EF4E75" w:rsidP="00664498">
      <w:pPr>
        <w:pStyle w:val="ListParagraph"/>
        <w:numPr>
          <w:ilvl w:val="1"/>
          <w:numId w:val="42"/>
        </w:numPr>
      </w:pPr>
      <w:r>
        <w:t>Suitable g</w:t>
      </w:r>
      <w:r w:rsidR="007D708C">
        <w:t xml:space="preserve">ap types </w:t>
      </w:r>
      <w:r w:rsidR="007F49F5">
        <w:t xml:space="preserve">for measurement </w:t>
      </w:r>
      <w:r w:rsidR="00A3512A">
        <w:t>skipping</w:t>
      </w:r>
      <w:r w:rsidR="007F49F5">
        <w:t xml:space="preserve"> are </w:t>
      </w:r>
      <w:r w:rsidR="00AB52BB">
        <w:t xml:space="preserve">Type-2 concurrent </w:t>
      </w:r>
      <w:r w:rsidR="00BC6AED">
        <w:t>MG and NCSG</w:t>
      </w:r>
      <w:r w:rsidR="00007A1E">
        <w:t>.</w:t>
      </w:r>
      <w:r w:rsidR="00BC6AED">
        <w:t xml:space="preserve"> </w:t>
      </w:r>
    </w:p>
    <w:p w14:paraId="0683DECD" w14:textId="6FAC4931" w:rsidR="00347CDA" w:rsidRDefault="00347CDA" w:rsidP="00664498">
      <w:pPr>
        <w:pStyle w:val="ListParagraph"/>
        <w:numPr>
          <w:ilvl w:val="1"/>
          <w:numId w:val="42"/>
        </w:numPr>
      </w:pPr>
      <w:r>
        <w:t xml:space="preserve">Pre-configured MG and Rel-18 </w:t>
      </w:r>
      <w:r w:rsidR="00ED38AD">
        <w:t xml:space="preserve">concurrent gaps </w:t>
      </w:r>
      <w:r w:rsidR="002701B0">
        <w:t xml:space="preserve">are </w:t>
      </w:r>
      <w:r w:rsidR="0004430A">
        <w:t xml:space="preserve">excluded from measurement </w:t>
      </w:r>
      <w:r w:rsidR="00A3512A">
        <w:t>skipping</w:t>
      </w:r>
      <w:r w:rsidR="00377A5F">
        <w:t>.</w:t>
      </w:r>
    </w:p>
    <w:p w14:paraId="6D32F1B9" w14:textId="77777777" w:rsidR="007D3E56" w:rsidRPr="007D3E56" w:rsidRDefault="00C700B6" w:rsidP="007D3E56">
      <w:pPr>
        <w:pStyle w:val="ListParagraph"/>
        <w:numPr>
          <w:ilvl w:val="0"/>
          <w:numId w:val="42"/>
        </w:numPr>
      </w:pPr>
      <w:r>
        <w:t xml:space="preserve">Section 2.3: </w:t>
      </w:r>
      <w:r w:rsidR="007D3E56" w:rsidRPr="007D3E56">
        <w:t>Formulas for measurement delay extension</w:t>
      </w:r>
    </w:p>
    <w:p w14:paraId="2A2E3DA8" w14:textId="482102AC" w:rsidR="004A4FDC" w:rsidRDefault="003E7AF3" w:rsidP="007D3E56">
      <w:pPr>
        <w:pStyle w:val="ListParagraph"/>
        <w:numPr>
          <w:ilvl w:val="1"/>
          <w:numId w:val="42"/>
        </w:numPr>
      </w:pPr>
      <w:r>
        <w:t xml:space="preserve">Measurement delay </w:t>
      </w:r>
      <w:r w:rsidR="00377A5F">
        <w:t xml:space="preserve">extension </w:t>
      </w:r>
      <w:r>
        <w:t xml:space="preserve">is </w:t>
      </w:r>
      <w:r w:rsidR="004E3199">
        <w:t xml:space="preserve">determined </w:t>
      </w:r>
      <w:r w:rsidR="006D61D1">
        <w:t>with</w:t>
      </w:r>
      <w:r w:rsidR="0077497B">
        <w:t xml:space="preserve"> </w:t>
      </w:r>
      <w:r w:rsidR="00EF282B">
        <w:t xml:space="preserve">skipped </w:t>
      </w:r>
      <w:r w:rsidR="00DD4949">
        <w:t xml:space="preserve">MG occasions </w:t>
      </w:r>
      <w:r w:rsidR="0077497B">
        <w:t xml:space="preserve">not </w:t>
      </w:r>
      <w:r w:rsidR="00FE4A63">
        <w:t>included in t</w:t>
      </w:r>
      <w:r w:rsidR="00F033C1">
        <w:t>he</w:t>
      </w:r>
      <w:r w:rsidR="0077497B">
        <w:t xml:space="preserve"> </w:t>
      </w:r>
      <w:r w:rsidR="00171B21">
        <w:t>CSSF</w:t>
      </w:r>
      <w:r w:rsidR="0077497B">
        <w:t xml:space="preserve"> </w:t>
      </w:r>
      <w:r w:rsidR="00043EBA">
        <w:t xml:space="preserve">scaling </w:t>
      </w:r>
      <w:r w:rsidR="0077497B">
        <w:t>calculation</w:t>
      </w:r>
      <w:r w:rsidR="006B1901">
        <w:t>.</w:t>
      </w:r>
    </w:p>
    <w:p w14:paraId="3A17B8CC" w14:textId="45CB4A6F" w:rsidR="006B1901" w:rsidRDefault="00377A5F" w:rsidP="007D3E56">
      <w:pPr>
        <w:pStyle w:val="ListParagraph"/>
        <w:numPr>
          <w:ilvl w:val="1"/>
          <w:numId w:val="42"/>
        </w:numPr>
      </w:pPr>
      <w:r>
        <w:t>This a</w:t>
      </w:r>
      <w:r w:rsidR="00F45293">
        <w:t xml:space="preserve">pplies </w:t>
      </w:r>
      <w:r>
        <w:t xml:space="preserve">both </w:t>
      </w:r>
      <w:r w:rsidR="00F45293">
        <w:t xml:space="preserve">for non-DRX </w:t>
      </w:r>
      <w:r w:rsidR="008B1E2B">
        <w:t xml:space="preserve">mode </w:t>
      </w:r>
      <w:r w:rsidR="00F45293">
        <w:t>and DRX mode</w:t>
      </w:r>
      <w:r w:rsidR="008B1E2B">
        <w:t>.</w:t>
      </w:r>
    </w:p>
    <w:p w14:paraId="6C92F891" w14:textId="77777777" w:rsidR="00556575" w:rsidRDefault="00556575" w:rsidP="00556575">
      <w:pPr>
        <w:pStyle w:val="ListParagraph"/>
        <w:numPr>
          <w:ilvl w:val="0"/>
          <w:numId w:val="42"/>
        </w:numPr>
      </w:pPr>
      <w:r>
        <w:t xml:space="preserve">Section 2.4: </w:t>
      </w:r>
      <w:r w:rsidRPr="00556575">
        <w:t>XR skipping when multiple layers are configured</w:t>
      </w:r>
    </w:p>
    <w:p w14:paraId="633A680D" w14:textId="22F36D13" w:rsidR="00556575" w:rsidRPr="00556575" w:rsidRDefault="00556575" w:rsidP="00556575">
      <w:pPr>
        <w:pStyle w:val="ListParagraph"/>
        <w:numPr>
          <w:ilvl w:val="1"/>
          <w:numId w:val="42"/>
        </w:numPr>
      </w:pPr>
      <w:r>
        <w:t xml:space="preserve">High priority </w:t>
      </w:r>
      <w:r w:rsidR="00F40119">
        <w:t xml:space="preserve">frequency layers </w:t>
      </w:r>
      <w:r w:rsidR="00495046">
        <w:t xml:space="preserve">without measurement delay extension </w:t>
      </w:r>
      <w:r w:rsidR="006B0354">
        <w:t>may be configured</w:t>
      </w:r>
      <w:r w:rsidR="00377A5F">
        <w:t>.</w:t>
      </w:r>
    </w:p>
    <w:p w14:paraId="5A8649E0" w14:textId="77777777" w:rsidR="00556575" w:rsidRDefault="00556575" w:rsidP="00556575">
      <w:pPr>
        <w:pStyle w:val="ListParagraph"/>
        <w:numPr>
          <w:ilvl w:val="0"/>
          <w:numId w:val="42"/>
        </w:numPr>
      </w:pPr>
      <w:r>
        <w:t xml:space="preserve">Section 2.5: </w:t>
      </w:r>
      <w:r w:rsidRPr="00556575">
        <w:t>Conditions for measurement skipping</w:t>
      </w:r>
    </w:p>
    <w:p w14:paraId="3C811927" w14:textId="6F4DA957" w:rsidR="00352179" w:rsidRDefault="00752940" w:rsidP="00352179">
      <w:pPr>
        <w:pStyle w:val="ListParagraph"/>
        <w:numPr>
          <w:ilvl w:val="1"/>
          <w:numId w:val="42"/>
        </w:numPr>
      </w:pPr>
      <w:r w:rsidRPr="00752940">
        <w:t>No conditions are needed for measurement skipping per measurement period or related to MG configuration</w:t>
      </w:r>
      <w:r w:rsidR="00007A1E">
        <w:t>.</w:t>
      </w:r>
    </w:p>
    <w:p w14:paraId="58E58496" w14:textId="579B6BE4" w:rsidR="006873ED" w:rsidRDefault="006873ED" w:rsidP="00556575">
      <w:pPr>
        <w:pStyle w:val="ListParagraph"/>
        <w:numPr>
          <w:ilvl w:val="0"/>
          <w:numId w:val="42"/>
        </w:numPr>
      </w:pPr>
      <w:r>
        <w:t>Section 2.6</w:t>
      </w:r>
      <w:r w:rsidR="00504970">
        <w:t>: Semi-stati</w:t>
      </w:r>
      <w:r w:rsidR="000B4103">
        <w:t>c</w:t>
      </w:r>
      <w:r w:rsidR="00504970">
        <w:t xml:space="preserve"> schemes</w:t>
      </w:r>
    </w:p>
    <w:p w14:paraId="54A4C4C3" w14:textId="77777777" w:rsidR="00E06BB5" w:rsidRDefault="00B06CEF" w:rsidP="00B06CEF">
      <w:pPr>
        <w:pStyle w:val="ListParagraph"/>
        <w:numPr>
          <w:ilvl w:val="1"/>
          <w:numId w:val="42"/>
        </w:numPr>
      </w:pPr>
      <w:r w:rsidRPr="00B06CEF">
        <w:t>Semi-static pattern cannot adapt quickly to channel conditions (e.g. decrease skipping ratio as response to reaching cell edge).</w:t>
      </w:r>
      <w:r>
        <w:t xml:space="preserve"> </w:t>
      </w:r>
    </w:p>
    <w:p w14:paraId="7EE1070B" w14:textId="4E8DF4AC" w:rsidR="00B06CEF" w:rsidRDefault="00B06CEF" w:rsidP="0064162B">
      <w:pPr>
        <w:pStyle w:val="ListParagraph"/>
        <w:numPr>
          <w:ilvl w:val="1"/>
          <w:numId w:val="42"/>
        </w:numPr>
      </w:pPr>
      <w:r>
        <w:t xml:space="preserve">RAN1 </w:t>
      </w:r>
      <w:r w:rsidR="00761ACB">
        <w:t>m</w:t>
      </w:r>
      <w:r>
        <w:t>ade already down</w:t>
      </w:r>
      <w:r w:rsidR="00761ACB">
        <w:t>-</w:t>
      </w:r>
      <w:r>
        <w:t xml:space="preserve">selection </w:t>
      </w:r>
      <w:r w:rsidR="00761ACB">
        <w:t>between DCI and RRC scheme</w:t>
      </w:r>
      <w:r w:rsidR="006608CD">
        <w:t>s</w:t>
      </w:r>
      <w:r w:rsidR="00761ACB">
        <w:t xml:space="preserve">, hence </w:t>
      </w:r>
      <w:r w:rsidR="009A1BEC">
        <w:t xml:space="preserve">RAN4 should </w:t>
      </w:r>
      <w:r w:rsidR="0064162B" w:rsidRPr="0064162B">
        <w:t>consider DCI scheme only</w:t>
      </w:r>
      <w:r w:rsidR="0064162B">
        <w:t>.</w:t>
      </w:r>
    </w:p>
    <w:p w14:paraId="5C476C4B" w14:textId="5A19CA3F" w:rsidR="006873ED" w:rsidRDefault="006873ED" w:rsidP="00556575">
      <w:pPr>
        <w:pStyle w:val="ListParagraph"/>
        <w:numPr>
          <w:ilvl w:val="0"/>
          <w:numId w:val="42"/>
        </w:numPr>
      </w:pPr>
      <w:r>
        <w:t xml:space="preserve">Section 2.7: </w:t>
      </w:r>
      <w:r>
        <w:t>UE feature list</w:t>
      </w:r>
    </w:p>
    <w:p w14:paraId="1F9CCEB4" w14:textId="728A0017" w:rsidR="006873ED" w:rsidRDefault="002A584A" w:rsidP="006873ED">
      <w:pPr>
        <w:pStyle w:val="ListParagraph"/>
        <w:numPr>
          <w:ilvl w:val="1"/>
          <w:numId w:val="42"/>
        </w:numPr>
      </w:pPr>
      <w:r>
        <w:t>UE feature for s</w:t>
      </w:r>
      <w:r w:rsidRPr="00444655">
        <w:t xml:space="preserve">upport of UAI </w:t>
      </w:r>
      <w:r w:rsidR="00D17E11">
        <w:t>i</w:t>
      </w:r>
      <w:r>
        <w:t>s</w:t>
      </w:r>
      <w:r w:rsidRPr="00444655">
        <w:t xml:space="preserve"> optional with </w:t>
      </w:r>
      <w:r>
        <w:t xml:space="preserve">per </w:t>
      </w:r>
      <w:r w:rsidRPr="00444655">
        <w:t>UE capability</w:t>
      </w:r>
      <w:r w:rsidR="00D17E11">
        <w:t>.</w:t>
      </w:r>
    </w:p>
    <w:p w14:paraId="036C79B8" w14:textId="33325A6F" w:rsidR="00E138A5" w:rsidRPr="00C36DF0" w:rsidRDefault="002A584A" w:rsidP="002A6D06">
      <w:pPr>
        <w:pStyle w:val="ListParagraph"/>
        <w:numPr>
          <w:ilvl w:val="1"/>
          <w:numId w:val="42"/>
        </w:numPr>
      </w:pPr>
      <w:r>
        <w:t xml:space="preserve">Additional </w:t>
      </w:r>
      <w:r w:rsidR="002A6D06">
        <w:t>UE capabilities are not precluded</w:t>
      </w:r>
      <w:r w:rsidR="00D17E11">
        <w:t>.</w:t>
      </w:r>
    </w:p>
    <w:p w14:paraId="3E1053C1" w14:textId="77777777" w:rsidR="00442AFA" w:rsidRDefault="00442AFA" w:rsidP="00307EE8">
      <w:pPr>
        <w:pStyle w:val="RAN4H2"/>
      </w:pPr>
      <w:r>
        <w:t>Types of measurement gaps</w:t>
      </w:r>
    </w:p>
    <w:p w14:paraId="35694323" w14:textId="57EF4B0F" w:rsidR="008225C8" w:rsidRDefault="003455FA" w:rsidP="00054DAC">
      <w:r>
        <w:t>I</w:t>
      </w:r>
      <w:r w:rsidR="008225C8">
        <w:t>n the last RAN4 meeting we have agreed on the following</w:t>
      </w:r>
      <w:r>
        <w:t xml:space="preserve"> </w:t>
      </w:r>
      <w:r>
        <w:fldChar w:fldCharType="begin"/>
      </w:r>
      <w:r>
        <w:instrText xml:space="preserve"> REF _Ref196982828 \r \h </w:instrText>
      </w:r>
      <w:r>
        <w:fldChar w:fldCharType="separate"/>
      </w:r>
      <w:r>
        <w:t>[2]</w:t>
      </w:r>
      <w:r>
        <w:fldChar w:fldCharType="end"/>
      </w:r>
      <w:r w:rsidR="008225C8">
        <w:t xml:space="preserve">: </w:t>
      </w:r>
    </w:p>
    <w:tbl>
      <w:tblPr>
        <w:tblStyle w:val="TableGrid"/>
        <w:tblW w:w="0" w:type="auto"/>
        <w:tblLook w:val="04A0" w:firstRow="1" w:lastRow="0" w:firstColumn="1" w:lastColumn="0" w:noHBand="0" w:noVBand="1"/>
      </w:tblPr>
      <w:tblGrid>
        <w:gridCol w:w="9617"/>
      </w:tblGrid>
      <w:tr w:rsidR="005B1625" w14:paraId="0DBBAD74" w14:textId="77777777" w:rsidTr="005B1625">
        <w:tc>
          <w:tcPr>
            <w:tcW w:w="9617" w:type="dxa"/>
          </w:tcPr>
          <w:p w14:paraId="42BF83CB" w14:textId="77777777" w:rsidR="00C439C8" w:rsidRPr="00251EC0" w:rsidRDefault="00C439C8" w:rsidP="00C439C8">
            <w:pPr>
              <w:pStyle w:val="Heading2"/>
            </w:pPr>
            <w:r w:rsidRPr="00251EC0">
              <w:lastRenderedPageBreak/>
              <w:t>Issue 2-</w:t>
            </w:r>
            <w:r>
              <w:t>1</w:t>
            </w:r>
            <w:r w:rsidRPr="00251EC0">
              <w:t xml:space="preserve">: </w:t>
            </w:r>
            <w:r w:rsidRPr="00251EC0">
              <w:rPr>
                <w:lang w:eastAsia="zh-CN"/>
              </w:rPr>
              <w:t>Types of measurement gaps</w:t>
            </w:r>
            <w:r w:rsidRPr="00251EC0">
              <w:rPr>
                <w:rFonts w:eastAsia="DengXian"/>
              </w:rPr>
              <w:tab/>
            </w:r>
          </w:p>
          <w:p w14:paraId="482FD89D" w14:textId="77777777" w:rsidR="00C439C8" w:rsidRDefault="00C439C8" w:rsidP="00C439C8">
            <w:pPr>
              <w:rPr>
                <w:lang w:eastAsia="zh-CN"/>
              </w:rPr>
            </w:pPr>
            <w:r>
              <w:rPr>
                <w:lang w:eastAsia="zh-CN"/>
              </w:rPr>
              <w:t xml:space="preserve">In this issue we discuss the types of measurement gaps to be considered in this WID. </w:t>
            </w:r>
            <w:proofErr w:type="gramStart"/>
            <w:r>
              <w:rPr>
                <w:lang w:eastAsia="zh-CN"/>
              </w:rPr>
              <w:t>In order to</w:t>
            </w:r>
            <w:proofErr w:type="gramEnd"/>
            <w:r>
              <w:rPr>
                <w:lang w:eastAsia="zh-CN"/>
              </w:rPr>
              <w:t xml:space="preserve">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391"/>
            </w:tblGrid>
            <w:tr w:rsidR="00C439C8" w14:paraId="5F9B289A" w14:textId="77777777">
              <w:tc>
                <w:tcPr>
                  <w:tcW w:w="9631" w:type="dxa"/>
                </w:tcPr>
                <w:p w14:paraId="6E95DF04" w14:textId="77777777" w:rsidR="00C439C8" w:rsidRDefault="00C439C8" w:rsidP="00C439C8">
                  <w:pPr>
                    <w:numPr>
                      <w:ilvl w:val="0"/>
                      <w:numId w:val="29"/>
                    </w:numPr>
                    <w:tabs>
                      <w:tab w:val="left" w:pos="720"/>
                    </w:tabs>
                    <w:overflowPunct w:val="0"/>
                    <w:autoSpaceDE w:val="0"/>
                    <w:autoSpaceDN w:val="0"/>
                    <w:adjustRightInd w:val="0"/>
                    <w:spacing w:after="180"/>
                    <w:textAlignment w:val="baseline"/>
                    <w:rPr>
                      <w:lang w:eastAsia="zh-CN"/>
                    </w:rPr>
                  </w:pPr>
                  <w:r>
                    <w:rPr>
                      <w:lang w:eastAsia="zh-CN"/>
                    </w:rPr>
                    <w:t xml:space="preserve">Type-1 MG: Gap(s) configured via </w:t>
                  </w:r>
                  <w:proofErr w:type="spellStart"/>
                  <w:r>
                    <w:rPr>
                      <w:lang w:eastAsia="zh-CN"/>
                    </w:rPr>
                    <w:t>GapConfig</w:t>
                  </w:r>
                  <w:proofErr w:type="spellEnd"/>
                  <w:r>
                    <w:rPr>
                      <w:lang w:eastAsia="zh-CN"/>
                    </w:rPr>
                    <w:t xml:space="preserve"> without suffix</w:t>
                  </w:r>
                </w:p>
                <w:p w14:paraId="06999072" w14:textId="77777777" w:rsidR="00C439C8" w:rsidRDefault="00C439C8" w:rsidP="00C439C8">
                  <w:pPr>
                    <w:numPr>
                      <w:ilvl w:val="0"/>
                      <w:numId w:val="29"/>
                    </w:numPr>
                    <w:tabs>
                      <w:tab w:val="left" w:pos="720"/>
                    </w:tabs>
                    <w:overflowPunct w:val="0"/>
                    <w:autoSpaceDE w:val="0"/>
                    <w:autoSpaceDN w:val="0"/>
                    <w:adjustRightInd w:val="0"/>
                    <w:spacing w:after="180"/>
                    <w:textAlignment w:val="baseline"/>
                    <w:rPr>
                      <w:lang w:eastAsia="zh-CN"/>
                    </w:rPr>
                  </w:pPr>
                  <w:r>
                    <w:rPr>
                      <w:lang w:eastAsia="zh-CN"/>
                    </w:rPr>
                    <w:t>Type-2 MG: Gap(s) configured via GapConfig-r17 without preConfigInd-r17 or ncsgInd-r17</w:t>
                  </w:r>
                </w:p>
                <w:p w14:paraId="4C471FC8" w14:textId="77777777" w:rsidR="00C439C8" w:rsidRDefault="00C439C8" w:rsidP="00C439C8">
                  <w:pPr>
                    <w:numPr>
                      <w:ilvl w:val="0"/>
                      <w:numId w:val="29"/>
                    </w:numPr>
                    <w:tabs>
                      <w:tab w:val="left" w:pos="720"/>
                    </w:tabs>
                    <w:overflowPunct w:val="0"/>
                    <w:autoSpaceDE w:val="0"/>
                    <w:autoSpaceDN w:val="0"/>
                    <w:adjustRightInd w:val="0"/>
                    <w:spacing w:after="180"/>
                    <w:textAlignment w:val="baseline"/>
                    <w:rPr>
                      <w:lang w:eastAsia="zh-CN"/>
                    </w:rPr>
                  </w:pPr>
                  <w:r>
                    <w:rPr>
                      <w:lang w:eastAsia="zh-CN"/>
                    </w:rPr>
                    <w:t>Rel-18 Concurrent Gap: gap with assigned priority which can be also NCSG or Pre-MG</w:t>
                  </w:r>
                </w:p>
              </w:tc>
            </w:tr>
          </w:tbl>
          <w:p w14:paraId="5E7179D4" w14:textId="77777777" w:rsidR="00C439C8" w:rsidRDefault="00C439C8" w:rsidP="00C439C8">
            <w:pPr>
              <w:rPr>
                <w:b/>
                <w:lang w:eastAsia="zh-CN"/>
              </w:rPr>
            </w:pPr>
          </w:p>
          <w:p w14:paraId="425BAAB5" w14:textId="77777777" w:rsidR="00C439C8" w:rsidRDefault="00C439C8" w:rsidP="00C439C8">
            <w:pPr>
              <w:rPr>
                <w:b/>
                <w:lang w:eastAsia="zh-CN"/>
              </w:rPr>
            </w:pPr>
            <w:r w:rsidRPr="00251EC0">
              <w:rPr>
                <w:b/>
                <w:lang w:eastAsia="zh-CN"/>
              </w:rPr>
              <w:t>&lt;</w:t>
            </w:r>
            <w:r>
              <w:rPr>
                <w:b/>
                <w:lang w:eastAsia="zh-CN"/>
              </w:rPr>
              <w:t>Agreement</w:t>
            </w:r>
            <w:r w:rsidRPr="00251EC0">
              <w:rPr>
                <w:b/>
                <w:lang w:eastAsia="zh-CN"/>
              </w:rPr>
              <w:t xml:space="preserve">&gt;: </w:t>
            </w:r>
          </w:p>
          <w:p w14:paraId="51B0C2C9" w14:textId="77777777" w:rsidR="00C439C8" w:rsidRPr="00BC28C9" w:rsidRDefault="00C439C8" w:rsidP="00C439C8">
            <w:pPr>
              <w:pStyle w:val="ListParagraph"/>
              <w:numPr>
                <w:ilvl w:val="0"/>
                <w:numId w:val="31"/>
              </w:numPr>
              <w:overflowPunct w:val="0"/>
              <w:autoSpaceDE w:val="0"/>
              <w:autoSpaceDN w:val="0"/>
              <w:adjustRightInd w:val="0"/>
              <w:spacing w:after="180"/>
              <w:contextualSpacing w:val="0"/>
              <w:textAlignment w:val="baseline"/>
              <w:rPr>
                <w:lang w:eastAsia="zh-CN"/>
              </w:rPr>
            </w:pPr>
            <w:r w:rsidRPr="00BC28C9">
              <w:rPr>
                <w:lang w:eastAsia="zh-CN"/>
              </w:rPr>
              <w:t>Gaps which shall not be cancelled</w:t>
            </w:r>
          </w:p>
          <w:p w14:paraId="052D7B7B" w14:textId="77777777" w:rsidR="00C439C8" w:rsidRPr="00BC28C9" w:rsidRDefault="00C439C8" w:rsidP="00C439C8">
            <w:pPr>
              <w:pStyle w:val="ListParagraph"/>
              <w:numPr>
                <w:ilvl w:val="1"/>
                <w:numId w:val="31"/>
              </w:numPr>
              <w:overflowPunct w:val="0"/>
              <w:autoSpaceDE w:val="0"/>
              <w:autoSpaceDN w:val="0"/>
              <w:adjustRightInd w:val="0"/>
              <w:spacing w:after="180"/>
              <w:contextualSpacing w:val="0"/>
              <w:textAlignment w:val="baseline"/>
              <w:rPr>
                <w:lang w:eastAsia="zh-CN"/>
              </w:rPr>
            </w:pPr>
            <w:r w:rsidRPr="00BC28C9">
              <w:rPr>
                <w:lang w:eastAsia="zh-CN"/>
              </w:rPr>
              <w:t>MUSIM</w:t>
            </w:r>
          </w:p>
          <w:p w14:paraId="3CE6C4B9" w14:textId="77777777" w:rsidR="00C439C8" w:rsidRPr="00BC28C9" w:rsidRDefault="00C439C8" w:rsidP="00C439C8">
            <w:pPr>
              <w:pStyle w:val="ListParagraph"/>
              <w:numPr>
                <w:ilvl w:val="1"/>
                <w:numId w:val="31"/>
              </w:numPr>
              <w:overflowPunct w:val="0"/>
              <w:autoSpaceDE w:val="0"/>
              <w:autoSpaceDN w:val="0"/>
              <w:adjustRightInd w:val="0"/>
              <w:spacing w:after="180"/>
              <w:contextualSpacing w:val="0"/>
              <w:textAlignment w:val="baseline"/>
              <w:rPr>
                <w:lang w:eastAsia="zh-CN"/>
              </w:rPr>
            </w:pPr>
            <w:r w:rsidRPr="00BC28C9">
              <w:rPr>
                <w:lang w:eastAsia="zh-CN"/>
              </w:rPr>
              <w:t>Positioning</w:t>
            </w:r>
          </w:p>
          <w:p w14:paraId="7C15B908" w14:textId="77777777" w:rsidR="00C439C8" w:rsidRPr="00EF10B7" w:rsidRDefault="00C439C8" w:rsidP="00C439C8">
            <w:pPr>
              <w:pStyle w:val="ListParagraph"/>
              <w:numPr>
                <w:ilvl w:val="0"/>
                <w:numId w:val="31"/>
              </w:numPr>
              <w:overflowPunct w:val="0"/>
              <w:autoSpaceDE w:val="0"/>
              <w:autoSpaceDN w:val="0"/>
              <w:adjustRightInd w:val="0"/>
              <w:spacing w:after="180"/>
              <w:contextualSpacing w:val="0"/>
              <w:textAlignment w:val="baseline"/>
              <w:rPr>
                <w:lang w:eastAsia="zh-CN"/>
              </w:rPr>
            </w:pPr>
            <w:r w:rsidRPr="00EF10B7">
              <w:rPr>
                <w:lang w:eastAsia="zh-CN"/>
              </w:rPr>
              <w:t xml:space="preserve">For other gap types: </w:t>
            </w:r>
          </w:p>
          <w:p w14:paraId="68686137" w14:textId="77777777" w:rsidR="00C439C8" w:rsidRPr="00EF10B7" w:rsidRDefault="00C439C8" w:rsidP="00C439C8">
            <w:pPr>
              <w:pStyle w:val="ListParagraph"/>
              <w:numPr>
                <w:ilvl w:val="1"/>
                <w:numId w:val="31"/>
              </w:numPr>
              <w:overflowPunct w:val="0"/>
              <w:autoSpaceDE w:val="0"/>
              <w:autoSpaceDN w:val="0"/>
              <w:adjustRightInd w:val="0"/>
              <w:spacing w:after="180"/>
              <w:contextualSpacing w:val="0"/>
              <w:textAlignment w:val="baseline"/>
              <w:rPr>
                <w:lang w:eastAsia="zh-CN"/>
              </w:rPr>
            </w:pPr>
            <w:r w:rsidRPr="00EF10B7">
              <w:rPr>
                <w:szCs w:val="24"/>
                <w:lang w:eastAsia="zh-CN"/>
              </w:rPr>
              <w:t>The companies bring the issues and solutions on the RAN4#115. If the solution is not agreeable in RAN4#115, the gap type is not part of Rel-19</w:t>
            </w:r>
          </w:p>
          <w:p w14:paraId="4D31E219" w14:textId="31E0FFD9" w:rsidR="005B1625" w:rsidRDefault="00C439C8" w:rsidP="00322F6B">
            <w:pPr>
              <w:pStyle w:val="ListParagraph"/>
              <w:numPr>
                <w:ilvl w:val="1"/>
                <w:numId w:val="31"/>
              </w:numPr>
              <w:overflowPunct w:val="0"/>
              <w:autoSpaceDE w:val="0"/>
              <w:autoSpaceDN w:val="0"/>
              <w:adjustRightInd w:val="0"/>
              <w:spacing w:after="180"/>
              <w:contextualSpacing w:val="0"/>
              <w:textAlignment w:val="baseline"/>
              <w:rPr>
                <w:lang w:eastAsia="zh-CN"/>
              </w:rPr>
            </w:pPr>
            <w:r w:rsidRPr="00EF10B7">
              <w:rPr>
                <w:szCs w:val="24"/>
                <w:lang w:eastAsia="zh-CN"/>
              </w:rPr>
              <w:t xml:space="preserve">The discussion in RAN4#115 starts with Type 2 MG, then other gap types based on incoming contributions if time allows. </w:t>
            </w:r>
          </w:p>
        </w:tc>
      </w:tr>
    </w:tbl>
    <w:p w14:paraId="65424830" w14:textId="77777777" w:rsidR="008225C8" w:rsidRDefault="008225C8" w:rsidP="00054DAC"/>
    <w:p w14:paraId="5B81902D" w14:textId="6D786B04" w:rsidR="00B121AF" w:rsidRDefault="00B121AF" w:rsidP="00F426B8">
      <w:r>
        <w:t>Nokia preference can be summarized in the following table</w:t>
      </w:r>
    </w:p>
    <w:tbl>
      <w:tblPr>
        <w:tblStyle w:val="TableGrid"/>
        <w:tblW w:w="0" w:type="auto"/>
        <w:tblInd w:w="936" w:type="dxa"/>
        <w:tblLook w:val="04A0" w:firstRow="1" w:lastRow="0" w:firstColumn="1" w:lastColumn="0" w:noHBand="0" w:noVBand="1"/>
      </w:tblPr>
      <w:tblGrid>
        <w:gridCol w:w="2343"/>
        <w:gridCol w:w="2115"/>
        <w:gridCol w:w="2017"/>
      </w:tblGrid>
      <w:tr w:rsidR="00B121AF" w:rsidRPr="00251EC0" w14:paraId="24E498A8" w14:textId="77777777" w:rsidTr="00B121AF">
        <w:tc>
          <w:tcPr>
            <w:tcW w:w="2343" w:type="dxa"/>
          </w:tcPr>
          <w:p w14:paraId="404A6433" w14:textId="77777777" w:rsidR="00B121AF" w:rsidRPr="00251EC0" w:rsidRDefault="00B121AF">
            <w:pPr>
              <w:spacing w:after="120"/>
              <w:rPr>
                <w:szCs w:val="24"/>
                <w:lang w:eastAsia="zh-CN"/>
              </w:rPr>
            </w:pPr>
            <w:r>
              <w:rPr>
                <w:szCs w:val="24"/>
                <w:lang w:eastAsia="zh-CN"/>
              </w:rPr>
              <w:t>G</w:t>
            </w:r>
            <w:r w:rsidRPr="00251EC0">
              <w:rPr>
                <w:szCs w:val="24"/>
                <w:lang w:eastAsia="zh-CN"/>
              </w:rPr>
              <w:t>ap types</w:t>
            </w:r>
          </w:p>
        </w:tc>
        <w:tc>
          <w:tcPr>
            <w:tcW w:w="2115" w:type="dxa"/>
          </w:tcPr>
          <w:p w14:paraId="00F2BCCB" w14:textId="5F34BB46" w:rsidR="00B121AF" w:rsidRPr="00251EC0" w:rsidRDefault="00B121AF">
            <w:pPr>
              <w:spacing w:after="120"/>
              <w:rPr>
                <w:szCs w:val="24"/>
                <w:lang w:eastAsia="zh-CN"/>
              </w:rPr>
            </w:pPr>
            <w:r>
              <w:rPr>
                <w:szCs w:val="24"/>
                <w:lang w:eastAsia="zh-CN"/>
              </w:rPr>
              <w:t>Can be skipped</w:t>
            </w:r>
          </w:p>
        </w:tc>
        <w:tc>
          <w:tcPr>
            <w:tcW w:w="2017" w:type="dxa"/>
          </w:tcPr>
          <w:p w14:paraId="14B5FE2C" w14:textId="1E9F0D01" w:rsidR="00B121AF" w:rsidRPr="00251EC0" w:rsidRDefault="00B121AF">
            <w:pPr>
              <w:spacing w:after="120"/>
              <w:rPr>
                <w:szCs w:val="24"/>
                <w:lang w:eastAsia="zh-CN"/>
              </w:rPr>
            </w:pPr>
            <w:r>
              <w:rPr>
                <w:szCs w:val="24"/>
                <w:lang w:eastAsia="zh-CN"/>
              </w:rPr>
              <w:t>Cannot be skipped</w:t>
            </w:r>
          </w:p>
        </w:tc>
      </w:tr>
      <w:tr w:rsidR="00B121AF" w:rsidRPr="00251EC0" w14:paraId="2AD703C0" w14:textId="77777777" w:rsidTr="00B121AF">
        <w:tc>
          <w:tcPr>
            <w:tcW w:w="2343" w:type="dxa"/>
          </w:tcPr>
          <w:p w14:paraId="41B77BCD" w14:textId="77777777" w:rsidR="00B121AF" w:rsidRPr="00251EC0" w:rsidRDefault="00B121AF">
            <w:pPr>
              <w:spacing w:after="120"/>
              <w:rPr>
                <w:szCs w:val="24"/>
                <w:lang w:eastAsia="zh-CN"/>
              </w:rPr>
            </w:pPr>
            <w:r w:rsidRPr="00251EC0">
              <w:rPr>
                <w:szCs w:val="24"/>
                <w:lang w:eastAsia="zh-CN"/>
              </w:rPr>
              <w:t>Type 2</w:t>
            </w:r>
          </w:p>
        </w:tc>
        <w:tc>
          <w:tcPr>
            <w:tcW w:w="2115" w:type="dxa"/>
          </w:tcPr>
          <w:p w14:paraId="37153613" w14:textId="2EA56A0B" w:rsidR="00B121AF" w:rsidRPr="00251EC0" w:rsidRDefault="00C23758">
            <w:pPr>
              <w:spacing w:after="120"/>
              <w:rPr>
                <w:szCs w:val="24"/>
                <w:lang w:eastAsia="zh-CN"/>
              </w:rPr>
            </w:pPr>
            <w:r>
              <w:rPr>
                <w:szCs w:val="24"/>
                <w:lang w:eastAsia="zh-CN"/>
              </w:rPr>
              <w:t>Nokia</w:t>
            </w:r>
            <w:r w:rsidR="00B121AF">
              <w:rPr>
                <w:szCs w:val="24"/>
                <w:lang w:eastAsia="zh-CN"/>
              </w:rPr>
              <w:t xml:space="preserve"> (compromise)</w:t>
            </w:r>
          </w:p>
        </w:tc>
        <w:tc>
          <w:tcPr>
            <w:tcW w:w="2017" w:type="dxa"/>
          </w:tcPr>
          <w:p w14:paraId="742AD916" w14:textId="77777777" w:rsidR="00B121AF" w:rsidRPr="00251EC0" w:rsidRDefault="00B121AF">
            <w:pPr>
              <w:spacing w:after="120"/>
              <w:rPr>
                <w:szCs w:val="24"/>
                <w:lang w:eastAsia="zh-CN"/>
              </w:rPr>
            </w:pPr>
          </w:p>
        </w:tc>
      </w:tr>
      <w:tr w:rsidR="00B121AF" w:rsidRPr="00251EC0" w14:paraId="2D2760CD" w14:textId="77777777" w:rsidTr="00B121AF">
        <w:tc>
          <w:tcPr>
            <w:tcW w:w="2343" w:type="dxa"/>
          </w:tcPr>
          <w:p w14:paraId="15B79FD0" w14:textId="77777777" w:rsidR="00B121AF" w:rsidRPr="00251EC0" w:rsidRDefault="00B121AF">
            <w:pPr>
              <w:spacing w:after="120"/>
              <w:rPr>
                <w:szCs w:val="24"/>
                <w:lang w:eastAsia="zh-CN"/>
              </w:rPr>
            </w:pPr>
            <w:r w:rsidRPr="00251EC0">
              <w:rPr>
                <w:szCs w:val="24"/>
                <w:lang w:eastAsia="zh-CN"/>
              </w:rPr>
              <w:t>NCSG</w:t>
            </w:r>
          </w:p>
        </w:tc>
        <w:tc>
          <w:tcPr>
            <w:tcW w:w="2115" w:type="dxa"/>
          </w:tcPr>
          <w:p w14:paraId="407AB7D8" w14:textId="56B6FEE4" w:rsidR="00B121AF" w:rsidRPr="00251EC0" w:rsidRDefault="00C23758">
            <w:pPr>
              <w:spacing w:after="120"/>
              <w:rPr>
                <w:szCs w:val="24"/>
                <w:lang w:eastAsia="zh-CN"/>
              </w:rPr>
            </w:pPr>
            <w:r>
              <w:rPr>
                <w:szCs w:val="24"/>
                <w:lang w:eastAsia="zh-CN"/>
              </w:rPr>
              <w:t>Nokia</w:t>
            </w:r>
            <w:r w:rsidR="00B121AF">
              <w:rPr>
                <w:szCs w:val="24"/>
                <w:lang w:eastAsia="zh-CN"/>
              </w:rPr>
              <w:t xml:space="preserve"> (compromise)</w:t>
            </w:r>
          </w:p>
        </w:tc>
        <w:tc>
          <w:tcPr>
            <w:tcW w:w="2017" w:type="dxa"/>
          </w:tcPr>
          <w:p w14:paraId="713F86E8" w14:textId="77777777" w:rsidR="00B121AF" w:rsidRPr="00251EC0" w:rsidRDefault="00B121AF">
            <w:pPr>
              <w:spacing w:after="120"/>
              <w:rPr>
                <w:szCs w:val="24"/>
                <w:lang w:eastAsia="zh-CN"/>
              </w:rPr>
            </w:pPr>
          </w:p>
        </w:tc>
      </w:tr>
      <w:tr w:rsidR="00B121AF" w:rsidRPr="00251EC0" w14:paraId="57D396D0" w14:textId="77777777" w:rsidTr="00B121AF">
        <w:tc>
          <w:tcPr>
            <w:tcW w:w="2343" w:type="dxa"/>
          </w:tcPr>
          <w:p w14:paraId="5215784F" w14:textId="77777777" w:rsidR="00B121AF" w:rsidRPr="00251EC0" w:rsidRDefault="00B121AF">
            <w:pPr>
              <w:spacing w:after="120"/>
              <w:rPr>
                <w:szCs w:val="24"/>
                <w:lang w:eastAsia="zh-CN"/>
              </w:rPr>
            </w:pPr>
            <w:proofErr w:type="spellStart"/>
            <w:r w:rsidRPr="00251EC0">
              <w:rPr>
                <w:szCs w:val="24"/>
                <w:lang w:eastAsia="zh-CN"/>
              </w:rPr>
              <w:t>Rel</w:t>
            </w:r>
            <w:proofErr w:type="spellEnd"/>
            <w:r w:rsidRPr="00251EC0">
              <w:rPr>
                <w:szCs w:val="24"/>
                <w:lang w:eastAsia="zh-CN"/>
              </w:rPr>
              <w:t xml:space="preserve"> 18 concurrent gap</w:t>
            </w:r>
          </w:p>
        </w:tc>
        <w:tc>
          <w:tcPr>
            <w:tcW w:w="2115" w:type="dxa"/>
          </w:tcPr>
          <w:p w14:paraId="1CB55487" w14:textId="77777777" w:rsidR="00B121AF" w:rsidRPr="00251EC0" w:rsidRDefault="00B121AF">
            <w:pPr>
              <w:spacing w:after="120"/>
              <w:rPr>
                <w:szCs w:val="24"/>
                <w:lang w:eastAsia="zh-CN"/>
              </w:rPr>
            </w:pPr>
          </w:p>
        </w:tc>
        <w:tc>
          <w:tcPr>
            <w:tcW w:w="2017" w:type="dxa"/>
          </w:tcPr>
          <w:p w14:paraId="73B091BB" w14:textId="6257FE68" w:rsidR="00B121AF" w:rsidRPr="00251EC0" w:rsidRDefault="007B0EEA">
            <w:pPr>
              <w:spacing w:after="120"/>
              <w:rPr>
                <w:szCs w:val="24"/>
                <w:lang w:eastAsia="zh-CN"/>
              </w:rPr>
            </w:pPr>
            <w:r>
              <w:rPr>
                <w:szCs w:val="24"/>
                <w:lang w:eastAsia="zh-CN"/>
              </w:rPr>
              <w:t>Nokia</w:t>
            </w:r>
          </w:p>
        </w:tc>
      </w:tr>
      <w:tr w:rsidR="00B121AF" w:rsidRPr="00251EC0" w14:paraId="68528D24" w14:textId="77777777" w:rsidTr="00B121AF">
        <w:tc>
          <w:tcPr>
            <w:tcW w:w="2343" w:type="dxa"/>
          </w:tcPr>
          <w:p w14:paraId="6B4D8858" w14:textId="77777777" w:rsidR="00B121AF" w:rsidRPr="00251EC0" w:rsidRDefault="00B121AF">
            <w:pPr>
              <w:spacing w:after="120"/>
              <w:rPr>
                <w:szCs w:val="24"/>
                <w:lang w:eastAsia="zh-CN"/>
              </w:rPr>
            </w:pPr>
            <w:proofErr w:type="spellStart"/>
            <w:r w:rsidRPr="00251EC0">
              <w:rPr>
                <w:szCs w:val="24"/>
                <w:lang w:eastAsia="zh-CN"/>
              </w:rPr>
              <w:t>PreConfigured</w:t>
            </w:r>
            <w:proofErr w:type="spellEnd"/>
          </w:p>
        </w:tc>
        <w:tc>
          <w:tcPr>
            <w:tcW w:w="2115" w:type="dxa"/>
          </w:tcPr>
          <w:p w14:paraId="18748F8F" w14:textId="77777777" w:rsidR="00B121AF" w:rsidRPr="00251EC0" w:rsidRDefault="00B121AF">
            <w:pPr>
              <w:spacing w:after="120"/>
              <w:rPr>
                <w:szCs w:val="24"/>
                <w:lang w:eastAsia="zh-CN"/>
              </w:rPr>
            </w:pPr>
          </w:p>
        </w:tc>
        <w:tc>
          <w:tcPr>
            <w:tcW w:w="2017" w:type="dxa"/>
          </w:tcPr>
          <w:p w14:paraId="78EAF1FE" w14:textId="550245FB" w:rsidR="00B121AF" w:rsidRPr="00251EC0" w:rsidRDefault="007B0EEA">
            <w:pPr>
              <w:spacing w:after="120"/>
              <w:rPr>
                <w:szCs w:val="24"/>
                <w:lang w:eastAsia="zh-CN"/>
              </w:rPr>
            </w:pPr>
            <w:r>
              <w:rPr>
                <w:szCs w:val="24"/>
                <w:lang w:eastAsia="zh-CN"/>
              </w:rPr>
              <w:t>Nokia</w:t>
            </w:r>
          </w:p>
        </w:tc>
      </w:tr>
    </w:tbl>
    <w:p w14:paraId="79B56E03" w14:textId="77777777" w:rsidR="00B121AF" w:rsidRDefault="00B121AF" w:rsidP="00F426B8"/>
    <w:p w14:paraId="630DB72F" w14:textId="28475490" w:rsidR="000F32A0" w:rsidRDefault="00CE3279" w:rsidP="00F9265C">
      <w:pPr>
        <w:pStyle w:val="RAN4H3"/>
      </w:pPr>
      <w:r>
        <w:t>Rel</w:t>
      </w:r>
      <w:r w:rsidR="005725C0">
        <w:t>-</w:t>
      </w:r>
      <w:r>
        <w:t xml:space="preserve">17 </w:t>
      </w:r>
      <w:r w:rsidR="00F9265C">
        <w:t xml:space="preserve">Concurrent </w:t>
      </w:r>
      <w:r w:rsidR="00E34950">
        <w:t xml:space="preserve">measurement </w:t>
      </w:r>
      <w:r w:rsidR="00F9265C">
        <w:t>gaps</w:t>
      </w:r>
    </w:p>
    <w:p w14:paraId="09E9CD6B" w14:textId="677C16BA" w:rsidR="00DA2E70" w:rsidRDefault="005725C0" w:rsidP="001B3D71">
      <w:r>
        <w:t>Rel-17 c</w:t>
      </w:r>
      <w:r w:rsidRPr="005725C0">
        <w:t xml:space="preserve">oncurrent </w:t>
      </w:r>
      <w:r w:rsidR="00E34950">
        <w:t xml:space="preserve">measurement </w:t>
      </w:r>
      <w:r w:rsidRPr="005725C0">
        <w:t>gaps</w:t>
      </w:r>
      <w:r w:rsidR="009665DE">
        <w:t>,</w:t>
      </w:r>
      <w:r w:rsidRPr="005725C0">
        <w:t xml:space="preserve"> </w:t>
      </w:r>
      <w:r>
        <w:t>as specified in TS 38.133, clause 9.1.8</w:t>
      </w:r>
      <w:r w:rsidR="009665DE">
        <w:t>,</w:t>
      </w:r>
      <w:r>
        <w:t xml:space="preserve"> allow to distribute measurement objects between MG configurations. Each MG configuration is assigned a priority level which is relevant in case of gap collision in time domain. In addition, a concurrent </w:t>
      </w:r>
      <w:r w:rsidR="003C577D">
        <w:t xml:space="preserve">measurement </w:t>
      </w:r>
      <w:r>
        <w:t xml:space="preserve">gap can be defined for positioning measurements only via the </w:t>
      </w:r>
      <w:proofErr w:type="spellStart"/>
      <w:r w:rsidRPr="005725C0">
        <w:rPr>
          <w:i/>
        </w:rPr>
        <w:t>gap</w:t>
      </w:r>
      <w:r>
        <w:rPr>
          <w:i/>
        </w:rPr>
        <w:t>Association</w:t>
      </w:r>
      <w:r w:rsidRPr="005725C0">
        <w:rPr>
          <w:i/>
        </w:rPr>
        <w:t>PRS</w:t>
      </w:r>
      <w:proofErr w:type="spellEnd"/>
      <w:r w:rsidRPr="005725C0">
        <w:rPr>
          <w:i/>
        </w:rPr>
        <w:t xml:space="preserve"> </w:t>
      </w:r>
      <w:r>
        <w:t>parameter</w:t>
      </w:r>
      <w:r w:rsidR="00002EBF">
        <w:t>, in which case it should not be cancelled</w:t>
      </w:r>
      <w:r w:rsidR="003D7C3D">
        <w:t xml:space="preserve">, as previously agreed for MUSIM and </w:t>
      </w:r>
      <w:r w:rsidR="002B7A78">
        <w:t>P</w:t>
      </w:r>
      <w:r w:rsidR="003D7C3D">
        <w:t>ositioning gaps.</w:t>
      </w:r>
      <w:r>
        <w:t xml:space="preserve"> </w:t>
      </w:r>
    </w:p>
    <w:p w14:paraId="51ED7E51" w14:textId="42370411" w:rsidR="007C4752" w:rsidRPr="007C4752" w:rsidRDefault="00890140" w:rsidP="007C4752">
      <w:r>
        <w:t>Additionally, when considering multiple concurrent gaps, it is not clear whether the UAI information refers to all the configured gaps or to a particular gap. Therefore, i</w:t>
      </w:r>
      <w:r w:rsidR="00715497">
        <w:t xml:space="preserve">f RAN4 agrees </w:t>
      </w:r>
      <w:r w:rsidR="008275D3">
        <w:t xml:space="preserve">to define requirements for Type 2 gaps, we need discussion how the </w:t>
      </w:r>
      <w:r w:rsidR="00091B29">
        <w:t xml:space="preserve">UAI agreement from RAN4 #114bis extends for multiple gap configurations. </w:t>
      </w:r>
    </w:p>
    <w:p w14:paraId="456DDCC8" w14:textId="5C491B3E" w:rsidR="00AA0875" w:rsidRPr="00AA0875" w:rsidRDefault="0064189A" w:rsidP="00AA0875">
      <w:r>
        <w:t xml:space="preserve">When considering </w:t>
      </w:r>
      <w:r w:rsidR="00B95CEB">
        <w:t xml:space="preserve">Rel-17 </w:t>
      </w:r>
      <w:r>
        <w:t xml:space="preserve">concurrent </w:t>
      </w:r>
      <w:r w:rsidR="003C577D">
        <w:t xml:space="preserve">measurement </w:t>
      </w:r>
      <w:r>
        <w:t xml:space="preserve">gaps </w:t>
      </w:r>
      <w:r w:rsidR="009703C3">
        <w:t xml:space="preserve">for measurement </w:t>
      </w:r>
      <w:r w:rsidR="004A41D9">
        <w:t xml:space="preserve">gap </w:t>
      </w:r>
      <w:r w:rsidR="009703C3">
        <w:t>cancellation</w:t>
      </w:r>
      <w:r w:rsidR="00BE0891">
        <w:t xml:space="preserve"> as second priority</w:t>
      </w:r>
      <w:r w:rsidR="00AA0875">
        <w:t xml:space="preserve">, following </w:t>
      </w:r>
      <w:r w:rsidR="002442E2">
        <w:t>conditions</w:t>
      </w:r>
      <w:r w:rsidR="00AA0875">
        <w:t xml:space="preserve"> apply</w:t>
      </w:r>
      <w:r w:rsidR="006D2AFE">
        <w:t>:</w:t>
      </w:r>
    </w:p>
    <w:p w14:paraId="0261EA21" w14:textId="0F168AF9" w:rsidR="00445047" w:rsidRPr="00445047" w:rsidRDefault="008B5F6D" w:rsidP="006D2AFE">
      <w:pPr>
        <w:pStyle w:val="ListParagraph"/>
        <w:numPr>
          <w:ilvl w:val="0"/>
          <w:numId w:val="39"/>
        </w:numPr>
      </w:pPr>
      <w:r>
        <w:t>If</w:t>
      </w:r>
      <w:r w:rsidR="00AB0FC8">
        <w:t xml:space="preserve"> concurrent </w:t>
      </w:r>
      <w:r>
        <w:t xml:space="preserve">measurement </w:t>
      </w:r>
      <w:r w:rsidR="00AB0FC8">
        <w:t>gaps</w:t>
      </w:r>
      <w:r w:rsidR="00B53D08">
        <w:t xml:space="preserve"> </w:t>
      </w:r>
      <w:r w:rsidR="005203DD">
        <w:t>are coll</w:t>
      </w:r>
      <w:r w:rsidR="00E361F6">
        <w:t xml:space="preserve">iding as </w:t>
      </w:r>
      <w:r w:rsidR="003E57A3">
        <w:t>specified in clause 9.1.8.3</w:t>
      </w:r>
      <w:r w:rsidR="00582266">
        <w:t xml:space="preserve">, </w:t>
      </w:r>
      <w:r w:rsidR="002E1475">
        <w:t xml:space="preserve">the dropping rule </w:t>
      </w:r>
      <w:r w:rsidR="008F246F">
        <w:t xml:space="preserve">is </w:t>
      </w:r>
      <w:r w:rsidR="002E1475">
        <w:t xml:space="preserve">applied before </w:t>
      </w:r>
      <w:r w:rsidR="002D3D8C">
        <w:t>m</w:t>
      </w:r>
      <w:r w:rsidR="00A424F8">
        <w:t>e</w:t>
      </w:r>
      <w:r w:rsidR="00AA0875">
        <w:t xml:space="preserve">asurement gap cancellation. </w:t>
      </w:r>
    </w:p>
    <w:p w14:paraId="62484CDA" w14:textId="2078A8B5" w:rsidR="00212DA0" w:rsidRPr="00323C79" w:rsidRDefault="00212DA0" w:rsidP="00A424F8">
      <w:pPr>
        <w:pStyle w:val="ListParagraph"/>
        <w:numPr>
          <w:ilvl w:val="0"/>
          <w:numId w:val="39"/>
        </w:numPr>
      </w:pPr>
      <w:r w:rsidRPr="00212DA0">
        <w:t xml:space="preserve">A concurrent </w:t>
      </w:r>
      <w:r w:rsidR="007B4983">
        <w:t xml:space="preserve">measurement </w:t>
      </w:r>
      <w:r w:rsidRPr="00212DA0">
        <w:t xml:space="preserve">gap with the </w:t>
      </w:r>
      <w:proofErr w:type="spellStart"/>
      <w:r w:rsidRPr="00A424F8">
        <w:rPr>
          <w:i/>
          <w:iCs/>
        </w:rPr>
        <w:t>gapAssociationPRS</w:t>
      </w:r>
      <w:proofErr w:type="spellEnd"/>
      <w:r w:rsidRPr="00A424F8">
        <w:rPr>
          <w:i/>
          <w:iCs/>
        </w:rPr>
        <w:t xml:space="preserve"> </w:t>
      </w:r>
      <w:r w:rsidRPr="00212DA0">
        <w:t>parameter set, is not subject to measurement gap cancellation.</w:t>
      </w:r>
    </w:p>
    <w:p w14:paraId="7437A435" w14:textId="6B44EE60" w:rsidR="00323C79" w:rsidRDefault="002442E2" w:rsidP="00A424F8">
      <w:pPr>
        <w:pStyle w:val="ListParagraph"/>
        <w:numPr>
          <w:ilvl w:val="0"/>
          <w:numId w:val="39"/>
        </w:numPr>
      </w:pPr>
      <w:r>
        <w:t xml:space="preserve">The UE may </w:t>
      </w:r>
      <w:r w:rsidR="00496762">
        <w:t xml:space="preserve">provide the UAI </w:t>
      </w:r>
      <w:r w:rsidR="005C1FF2">
        <w:t xml:space="preserve">related information on </w:t>
      </w:r>
      <w:r w:rsidR="00CF1857">
        <w:t>how many MG occasions may be skipped</w:t>
      </w:r>
      <w:r w:rsidR="00BA7AF4">
        <w:t xml:space="preserve"> f</w:t>
      </w:r>
      <w:r w:rsidR="00CF1857">
        <w:t xml:space="preserve">or each </w:t>
      </w:r>
      <w:r w:rsidR="00AD7FC0">
        <w:t xml:space="preserve">configured </w:t>
      </w:r>
      <w:r w:rsidR="00CF1857">
        <w:t xml:space="preserve">MG. </w:t>
      </w:r>
    </w:p>
    <w:p w14:paraId="4EAF0F89" w14:textId="54033DC1" w:rsidR="00612A1D" w:rsidRDefault="00A63CAC" w:rsidP="00A63CAC">
      <w:pPr>
        <w:pStyle w:val="RAN4proposal"/>
        <w:ind w:left="1134" w:hanging="1134"/>
      </w:pPr>
      <w:bookmarkStart w:id="5" w:name="_Toc197720756"/>
      <w:r>
        <w:lastRenderedPageBreak/>
        <w:tab/>
      </w:r>
      <w:r w:rsidR="00F938A7">
        <w:t xml:space="preserve">Concurrent measurement gaps </w:t>
      </w:r>
      <w:r w:rsidR="00D97870">
        <w:t xml:space="preserve">are </w:t>
      </w:r>
      <w:r w:rsidR="000826D8">
        <w:t>subject to</w:t>
      </w:r>
      <w:r w:rsidR="00D97870">
        <w:t xml:space="preserve"> measurement gap cancellation and following conditions apply:</w:t>
      </w:r>
      <w:bookmarkEnd w:id="5"/>
    </w:p>
    <w:p w14:paraId="4C1B9EA7" w14:textId="77777777" w:rsidR="00D97870" w:rsidRPr="00445047" w:rsidRDefault="00D97870" w:rsidP="00D97870">
      <w:pPr>
        <w:pStyle w:val="RAN4proposal"/>
        <w:numPr>
          <w:ilvl w:val="0"/>
          <w:numId w:val="41"/>
        </w:numPr>
      </w:pPr>
      <w:bookmarkStart w:id="6" w:name="_Toc197720757"/>
      <w:r>
        <w:t>If concurrent measurement gaps are colliding as specified in clause 9.1.8.3, the dropping rule is applied before measurement gap cancellation.</w:t>
      </w:r>
      <w:bookmarkEnd w:id="6"/>
      <w:r>
        <w:t xml:space="preserve"> </w:t>
      </w:r>
    </w:p>
    <w:p w14:paraId="5AA250D9" w14:textId="77777777" w:rsidR="00D97870" w:rsidRPr="00323C79" w:rsidRDefault="00D97870" w:rsidP="00D97870">
      <w:pPr>
        <w:pStyle w:val="RAN4proposal"/>
        <w:numPr>
          <w:ilvl w:val="0"/>
          <w:numId w:val="41"/>
        </w:numPr>
      </w:pPr>
      <w:bookmarkStart w:id="7" w:name="_Toc197720758"/>
      <w:r w:rsidRPr="00212DA0">
        <w:t xml:space="preserve">A concurrent </w:t>
      </w:r>
      <w:r>
        <w:t xml:space="preserve">measurement </w:t>
      </w:r>
      <w:r w:rsidRPr="00212DA0">
        <w:t xml:space="preserve">gap with the </w:t>
      </w:r>
      <w:proofErr w:type="spellStart"/>
      <w:r w:rsidRPr="00A424F8">
        <w:rPr>
          <w:i/>
        </w:rPr>
        <w:t>gapAssociationPRS</w:t>
      </w:r>
      <w:proofErr w:type="spellEnd"/>
      <w:r w:rsidRPr="00A424F8">
        <w:rPr>
          <w:i/>
        </w:rPr>
        <w:t xml:space="preserve"> </w:t>
      </w:r>
      <w:r w:rsidRPr="00212DA0">
        <w:t>parameter set, is not subject to measurement gap cancellation.</w:t>
      </w:r>
      <w:bookmarkEnd w:id="7"/>
    </w:p>
    <w:p w14:paraId="440DA9A2" w14:textId="04090FED" w:rsidR="00D97870" w:rsidRPr="00212DA0" w:rsidRDefault="00D97870" w:rsidP="00612A1D">
      <w:pPr>
        <w:pStyle w:val="RAN4proposal"/>
        <w:numPr>
          <w:ilvl w:val="0"/>
          <w:numId w:val="41"/>
        </w:numPr>
      </w:pPr>
      <w:bookmarkStart w:id="8" w:name="_Toc197720759"/>
      <w:r>
        <w:t>The UE may provide the UAI related information on how many MG occasions may be skipped for each configured MG.</w:t>
      </w:r>
      <w:bookmarkEnd w:id="8"/>
      <w:r>
        <w:t xml:space="preserve"> </w:t>
      </w:r>
    </w:p>
    <w:p w14:paraId="73240653" w14:textId="127D1D14" w:rsidR="00CE3279" w:rsidRDefault="00CE3279" w:rsidP="00F9265C">
      <w:pPr>
        <w:pStyle w:val="RAN4H3"/>
      </w:pPr>
      <w:r>
        <w:t>Rel</w:t>
      </w:r>
      <w:r w:rsidR="00D97870">
        <w:t>-</w:t>
      </w:r>
      <w:r>
        <w:t>17 NCSG</w:t>
      </w:r>
    </w:p>
    <w:p w14:paraId="3EE59986" w14:textId="70028C0A" w:rsidR="00DA2E70" w:rsidRDefault="003E06C7" w:rsidP="00DA2E70">
      <w:r w:rsidRPr="003E06C7">
        <w:t>NCSG</w:t>
      </w:r>
      <w:r w:rsidR="009665DE">
        <w:t xml:space="preserve">, </w:t>
      </w:r>
      <w:r w:rsidR="00051C34" w:rsidRPr="00051C34">
        <w:t>as specified in TS 38.133, clause 9.1.</w:t>
      </w:r>
      <w:r w:rsidR="00051C34">
        <w:t xml:space="preserve">9, </w:t>
      </w:r>
      <w:r w:rsidRPr="003E06C7">
        <w:t>may be in use for a CA capable UE receiver with idle receive chain and thus significantly reduce the interruption time compared to MG (e.g. from MGL=6ms to 2*VIL=2ms)</w:t>
      </w:r>
      <w:r w:rsidR="00DF0ABD">
        <w:t xml:space="preserve">, allowing </w:t>
      </w:r>
      <w:r w:rsidR="005E2F76">
        <w:t>to schedule XR traffic during ML</w:t>
      </w:r>
      <w:r w:rsidR="00372A31">
        <w:t>,</w:t>
      </w:r>
      <w:r w:rsidRPr="003E06C7">
        <w:t xml:space="preserve"> and therefore is a good candidate for use in combination with XR services. Therefore, we consider that single NCSG (Rel-17) can be added as second priority for defining RRM requirements for measurement gap </w:t>
      </w:r>
      <w:r w:rsidR="0037383B">
        <w:t>cancellation</w:t>
      </w:r>
      <w:r w:rsidRPr="003E06C7">
        <w:t>.</w:t>
      </w:r>
    </w:p>
    <w:p w14:paraId="4D8BA178" w14:textId="04E8EC8A" w:rsidR="0070427B" w:rsidRDefault="009148A8" w:rsidP="00DA2E70">
      <w:r>
        <w:t>The only question that might be unclear regarding NCSG is how VIL1 and VIL2 are skipped</w:t>
      </w:r>
      <w:r w:rsidR="00940DBE">
        <w:t xml:space="preserve">. </w:t>
      </w:r>
      <w:r w:rsidR="0078792F">
        <w:t xml:space="preserve">There has been at least in RAN1 discussion whether DCI indication applies for VIL1 and VIL2 individually. However, </w:t>
      </w:r>
      <w:r w:rsidR="00643EF1">
        <w:t>we understand that one NCSG occasion includes a pair of VIL1 and VIL2</w:t>
      </w:r>
      <w:r w:rsidR="000645B6">
        <w:t xml:space="preserve"> with embedded </w:t>
      </w:r>
      <w:r w:rsidR="00993B5F">
        <w:t xml:space="preserve">measurement window </w:t>
      </w:r>
      <w:r w:rsidR="000645B6">
        <w:t>ML</w:t>
      </w:r>
      <w:r w:rsidR="00643EF1">
        <w:t xml:space="preserve">, </w:t>
      </w:r>
      <w:r w:rsidR="009C4C09">
        <w:t xml:space="preserve">since </w:t>
      </w:r>
      <w:r w:rsidR="00D30E8A">
        <w:t>VIL</w:t>
      </w:r>
      <w:r w:rsidR="009C4C09">
        <w:t xml:space="preserve"> is dedicated for turning on/off or retuning </w:t>
      </w:r>
      <w:proofErr w:type="gramStart"/>
      <w:r w:rsidR="009C4C09">
        <w:t>an</w:t>
      </w:r>
      <w:proofErr w:type="gramEnd"/>
      <w:r w:rsidR="009C4C09">
        <w:t xml:space="preserve"> spare RF chain. For example, if only VIL1 is </w:t>
      </w:r>
      <w:r w:rsidR="00DC6472">
        <w:t xml:space="preserve">skipped, the UE cannot turn ON the RF chain and perform the measurement, and VIL2 is anyway not needed. If only VIL2 is skipped, the </w:t>
      </w:r>
      <w:r w:rsidR="00B648A4">
        <w:t xml:space="preserve">UE </w:t>
      </w:r>
      <w:proofErr w:type="gramStart"/>
      <w:r w:rsidR="00B648A4">
        <w:t>is able to</w:t>
      </w:r>
      <w:proofErr w:type="gramEnd"/>
      <w:r w:rsidR="00B648A4">
        <w:t xml:space="preserve"> perform the measurement, but it cannot turn OFF the spare RF chain, leaving to increased power consumption.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7A1D1D" w14:paraId="0C6B2A41" w14:textId="77777777" w:rsidTr="00B40A42">
        <w:tc>
          <w:tcPr>
            <w:tcW w:w="9617" w:type="dxa"/>
          </w:tcPr>
          <w:p w14:paraId="62986BC4" w14:textId="32CCAF64" w:rsidR="007A1D1D" w:rsidRDefault="00A26F58" w:rsidP="007A1D1D">
            <w:pPr>
              <w:jc w:val="center"/>
            </w:pPr>
            <w:r>
              <w:object w:dxaOrig="11491" w:dyaOrig="3525" w14:anchorId="030D7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48pt" o:ole="">
                  <v:imagedata r:id="rId13" o:title=""/>
                </v:shape>
                <o:OLEObject Type="Embed" ProgID="Visio.Drawing.15" ShapeID="_x0000_i1025" DrawAspect="Content" ObjectID="_1808339810" r:id="rId14"/>
              </w:object>
            </w:r>
          </w:p>
        </w:tc>
      </w:tr>
      <w:tr w:rsidR="007A1D1D" w14:paraId="7AB60FF0" w14:textId="77777777" w:rsidTr="00B40A42">
        <w:tc>
          <w:tcPr>
            <w:tcW w:w="9617" w:type="dxa"/>
          </w:tcPr>
          <w:p w14:paraId="6391C55B" w14:textId="77777777" w:rsidR="007A1D1D" w:rsidRDefault="00B40A42" w:rsidP="00896E7A">
            <w:pPr>
              <w:pStyle w:val="ListParagraph"/>
              <w:numPr>
                <w:ilvl w:val="1"/>
                <w:numId w:val="29"/>
              </w:numPr>
              <w:spacing w:after="240"/>
              <w:ind w:left="1434" w:hanging="357"/>
              <w:contextualSpacing w:val="0"/>
              <w:jc w:val="center"/>
            </w:pPr>
            <w:r>
              <w:t>Case 1: DCI received before VIL1</w:t>
            </w:r>
          </w:p>
          <w:p w14:paraId="0640B03F" w14:textId="7B799F5C" w:rsidR="00322BBC" w:rsidRDefault="00322BBC" w:rsidP="00322BBC">
            <w:pPr>
              <w:pStyle w:val="ListParagraph"/>
              <w:ind w:left="1440"/>
            </w:pPr>
          </w:p>
        </w:tc>
      </w:tr>
      <w:tr w:rsidR="007A1D1D" w14:paraId="33FBCB6C" w14:textId="77777777" w:rsidTr="00B40A42">
        <w:tc>
          <w:tcPr>
            <w:tcW w:w="9617" w:type="dxa"/>
          </w:tcPr>
          <w:p w14:paraId="358E6D17" w14:textId="19EFF327" w:rsidR="007A1D1D" w:rsidRDefault="00484B4F" w:rsidP="007A1D1D">
            <w:pPr>
              <w:jc w:val="center"/>
            </w:pPr>
            <w:r>
              <w:object w:dxaOrig="11491" w:dyaOrig="3556" w14:anchorId="59A023ED">
                <v:shape id="_x0000_i1026" type="#_x0000_t75" style="width:479.5pt;height:148.5pt" o:ole="">
                  <v:imagedata r:id="rId15" o:title=""/>
                </v:shape>
                <o:OLEObject Type="Embed" ProgID="Visio.Drawing.15" ShapeID="_x0000_i1026" DrawAspect="Content" ObjectID="_1808339811" r:id="rId16"/>
              </w:object>
            </w:r>
          </w:p>
        </w:tc>
      </w:tr>
      <w:tr w:rsidR="007A1D1D" w14:paraId="6A8120BE" w14:textId="77777777" w:rsidTr="00B40A42">
        <w:tc>
          <w:tcPr>
            <w:tcW w:w="9617" w:type="dxa"/>
          </w:tcPr>
          <w:p w14:paraId="2AAD701F" w14:textId="77777777" w:rsidR="007A1D1D" w:rsidRDefault="00784899" w:rsidP="00784899">
            <w:pPr>
              <w:pStyle w:val="ListParagraph"/>
              <w:keepNext/>
              <w:numPr>
                <w:ilvl w:val="1"/>
                <w:numId w:val="29"/>
              </w:numPr>
              <w:jc w:val="center"/>
            </w:pPr>
            <w:r>
              <w:t>Case 2: DCI received between VIL1 and VIL2</w:t>
            </w:r>
          </w:p>
          <w:p w14:paraId="5DB7AD53" w14:textId="49435AA6" w:rsidR="00322BBC" w:rsidRDefault="00322BBC" w:rsidP="00322BBC">
            <w:pPr>
              <w:pStyle w:val="ListParagraph"/>
              <w:keepNext/>
              <w:ind w:left="1440"/>
            </w:pPr>
          </w:p>
        </w:tc>
      </w:tr>
    </w:tbl>
    <w:p w14:paraId="2EA956BC" w14:textId="3913C69A" w:rsidR="00313B82" w:rsidRDefault="007A1D1D" w:rsidP="007A1D1D">
      <w:pPr>
        <w:pStyle w:val="Caption"/>
      </w:pPr>
      <w:bookmarkStart w:id="9" w:name="_Ref196989242"/>
      <w:r>
        <w:t xml:space="preserve">Figure </w:t>
      </w:r>
      <w:r>
        <w:fldChar w:fldCharType="begin"/>
      </w:r>
      <w:r>
        <w:instrText xml:space="preserve"> SEQ Figure \* ARABIC </w:instrText>
      </w:r>
      <w:r>
        <w:fldChar w:fldCharType="separate"/>
      </w:r>
      <w:r>
        <w:rPr>
          <w:noProof/>
        </w:rPr>
        <w:t>1</w:t>
      </w:r>
      <w:r>
        <w:fldChar w:fldCharType="end"/>
      </w:r>
      <w:bookmarkEnd w:id="9"/>
      <w:r>
        <w:t xml:space="preserve"> </w:t>
      </w:r>
      <w:r w:rsidR="00315FD4">
        <w:t xml:space="preserve">Proposed measurement skipping </w:t>
      </w:r>
      <w:r w:rsidR="00B40A42">
        <w:t>behaviour</w:t>
      </w:r>
      <w:r w:rsidR="00315FD4">
        <w:t xml:space="preserve"> when NCSG is configured</w:t>
      </w:r>
      <w:r w:rsidR="00B40A42">
        <w:t xml:space="preserve"> for (a) Case 1</w:t>
      </w:r>
      <w:r w:rsidR="00784899">
        <w:t xml:space="preserve"> with DCI containing skipping command received at least </w:t>
      </w:r>
      <w:proofErr w:type="spellStart"/>
      <w:r w:rsidR="00784899">
        <w:t>Toffset</w:t>
      </w:r>
      <w:proofErr w:type="spellEnd"/>
      <w:r w:rsidR="00784899">
        <w:t xml:space="preserve"> before VIL1, and b) Case 2 with DCI containing skipping command received between VIL1 and VIL2</w:t>
      </w:r>
    </w:p>
    <w:p w14:paraId="2030A4EF" w14:textId="51EFA9DA" w:rsidR="0070427B" w:rsidRPr="0070427B" w:rsidRDefault="0070427B" w:rsidP="0070427B">
      <w:r>
        <w:lastRenderedPageBreak/>
        <w:fldChar w:fldCharType="begin"/>
      </w:r>
      <w:r>
        <w:instrText xml:space="preserve"> REF _Ref196989242 \h </w:instrText>
      </w:r>
      <w:r>
        <w:fldChar w:fldCharType="separate"/>
      </w:r>
      <w:r>
        <w:t xml:space="preserve">Figure </w:t>
      </w:r>
      <w:r>
        <w:rPr>
          <w:noProof/>
        </w:rPr>
        <w:t>1</w:t>
      </w:r>
      <w:r>
        <w:fldChar w:fldCharType="end"/>
      </w:r>
      <w:r>
        <w:t xml:space="preserve"> shows 2 cases </w:t>
      </w:r>
      <w:r w:rsidR="00E77B82">
        <w:t>for discussion on the specified behavio</w:t>
      </w:r>
      <w:r w:rsidR="009326E1">
        <w:t>u</w:t>
      </w:r>
      <w:r w:rsidR="00E77B82">
        <w:t xml:space="preserve">r for skipping of NCSG. </w:t>
      </w:r>
      <w:r w:rsidR="00E77B82">
        <w:fldChar w:fldCharType="begin"/>
      </w:r>
      <w:r w:rsidR="00E77B82">
        <w:instrText xml:space="preserve"> REF _Ref196989242 \h </w:instrText>
      </w:r>
      <w:r w:rsidR="00E77B82">
        <w:fldChar w:fldCharType="separate"/>
      </w:r>
      <w:r w:rsidR="00E77B82">
        <w:t xml:space="preserve">Figure </w:t>
      </w:r>
      <w:r w:rsidR="00E77B82">
        <w:rPr>
          <w:noProof/>
        </w:rPr>
        <w:t>1</w:t>
      </w:r>
      <w:r w:rsidR="00E77B82">
        <w:fldChar w:fldCharType="end"/>
      </w:r>
      <w:r w:rsidR="00E77B82">
        <w:t xml:space="preserve"> a) Case 1 is shown where the DCI is </w:t>
      </w:r>
      <w:r w:rsidR="009326E1">
        <w:t xml:space="preserve">received at least </w:t>
      </w:r>
      <w:proofErr w:type="spellStart"/>
      <w:r w:rsidR="009326E1">
        <w:t>Toffset</w:t>
      </w:r>
      <w:proofErr w:type="spellEnd"/>
      <w:r w:rsidR="009326E1">
        <w:t xml:space="preserve"> before the start of VIL1. In this case, the UE should skip the next NCSG occasion that is composed of VIL</w:t>
      </w:r>
      <w:r w:rsidR="00F85A9F">
        <w:t>1</w:t>
      </w:r>
      <w:r w:rsidR="009326E1">
        <w:t>, ML</w:t>
      </w:r>
      <w:r w:rsidR="00F85A9F">
        <w:t xml:space="preserve"> and VIL2 in this order. </w:t>
      </w:r>
    </w:p>
    <w:p w14:paraId="4C3E02A3" w14:textId="19583BA4" w:rsidR="00F85A9F" w:rsidRDefault="00F85A9F" w:rsidP="00F85A9F">
      <w:r>
        <w:t xml:space="preserve">In </w:t>
      </w:r>
      <w:r>
        <w:fldChar w:fldCharType="begin"/>
      </w:r>
      <w:r>
        <w:instrText xml:space="preserve"> REF _Ref196989242 \h </w:instrText>
      </w:r>
      <w:r>
        <w:fldChar w:fldCharType="separate"/>
      </w:r>
      <w:r>
        <w:t xml:space="preserve">Figure </w:t>
      </w:r>
      <w:r>
        <w:rPr>
          <w:noProof/>
        </w:rPr>
        <w:t>1</w:t>
      </w:r>
      <w:r>
        <w:fldChar w:fldCharType="end"/>
      </w:r>
      <w:r>
        <w:t xml:space="preserve"> b) Case </w:t>
      </w:r>
      <w:r w:rsidR="00D75954">
        <w:t xml:space="preserve">2 is shown, where the skip indication is received between VIL1 and VIL2. In this case the skip indication cannot apply for VIL2, otherwise the spare RF chain will have to be ON until the next VIL1 occasion. Therefore, </w:t>
      </w:r>
      <w:r w:rsidR="0028474D">
        <w:t xml:space="preserve">we propose that the DCI with skipping indication received </w:t>
      </w:r>
      <w:r w:rsidR="00B8574E">
        <w:t xml:space="preserve">between VIL1 and VIL2 is applicable to the next NCSG occasion with at </w:t>
      </w:r>
      <w:r w:rsidR="0028474D">
        <w:t xml:space="preserve">least </w:t>
      </w:r>
      <w:proofErr w:type="spellStart"/>
      <w:r w:rsidR="0028474D">
        <w:t>Toffset</w:t>
      </w:r>
      <w:proofErr w:type="spellEnd"/>
      <w:r w:rsidR="0028474D">
        <w:t xml:space="preserve"> before the start of VIL1</w:t>
      </w:r>
      <w:r w:rsidR="00B8574E">
        <w:t xml:space="preserve">. </w:t>
      </w:r>
    </w:p>
    <w:p w14:paraId="46F79F6E" w14:textId="6D1B1EFC" w:rsidR="009E17CE" w:rsidRDefault="00640A38" w:rsidP="00640A38">
      <w:pPr>
        <w:pStyle w:val="RAN4proposal"/>
        <w:ind w:left="1134" w:hanging="1134"/>
      </w:pPr>
      <w:bookmarkStart w:id="10" w:name="_Toc197720760"/>
      <w:r>
        <w:tab/>
      </w:r>
      <w:r w:rsidR="009E17CE">
        <w:t>Measurement gap cancellation applies to NCSG.</w:t>
      </w:r>
      <w:bookmarkEnd w:id="10"/>
      <w:r w:rsidR="009E17CE">
        <w:t xml:space="preserve"> </w:t>
      </w:r>
    </w:p>
    <w:p w14:paraId="1D9D0659" w14:textId="77777777" w:rsidR="0043038F" w:rsidRDefault="0043038F" w:rsidP="00EC0BBE">
      <w:pPr>
        <w:pStyle w:val="RAN4proposal"/>
        <w:numPr>
          <w:ilvl w:val="1"/>
          <w:numId w:val="7"/>
        </w:numPr>
      </w:pPr>
      <w:bookmarkStart w:id="11" w:name="_Toc197720761"/>
      <w:r>
        <w:t>The skipping indication on a DCI applies for an entire NCSG occasion, where the NCSG occasion is composed of a combination of VIL1, ML and VIL2.</w:t>
      </w:r>
      <w:bookmarkEnd w:id="11"/>
      <w:r>
        <w:t xml:space="preserve"> </w:t>
      </w:r>
    </w:p>
    <w:p w14:paraId="66F0E12B" w14:textId="30FD43DF" w:rsidR="002D2C9E" w:rsidRDefault="002D2C9E" w:rsidP="00EC0BBE">
      <w:pPr>
        <w:pStyle w:val="RAN4proposal"/>
        <w:numPr>
          <w:ilvl w:val="1"/>
          <w:numId w:val="7"/>
        </w:numPr>
      </w:pPr>
      <w:bookmarkStart w:id="12" w:name="_Toc197603622"/>
      <w:bookmarkStart w:id="13" w:name="_Toc197720762"/>
      <w:bookmarkEnd w:id="12"/>
      <w:r>
        <w:t xml:space="preserve">The DCI with skipping indication for a NCSG gap occasion must be received by the UE at least </w:t>
      </w:r>
      <w:proofErr w:type="spellStart"/>
      <w:r>
        <w:t>Toffset</w:t>
      </w:r>
      <w:proofErr w:type="spellEnd"/>
      <w:r>
        <w:t xml:space="preserve"> before the start of VIL1</w:t>
      </w:r>
      <w:r w:rsidR="002E72A7">
        <w:t>.</w:t>
      </w:r>
      <w:bookmarkEnd w:id="13"/>
      <w:r w:rsidR="002E72A7">
        <w:t xml:space="preserve"> </w:t>
      </w:r>
    </w:p>
    <w:p w14:paraId="1267A82B" w14:textId="71F35B06" w:rsidR="009C4C09" w:rsidRDefault="00BF307C" w:rsidP="00EC0BBE">
      <w:pPr>
        <w:pStyle w:val="RAN4proposal"/>
        <w:numPr>
          <w:ilvl w:val="1"/>
          <w:numId w:val="7"/>
        </w:numPr>
      </w:pPr>
      <w:bookmarkStart w:id="14" w:name="_Toc197720763"/>
      <w:r>
        <w:t xml:space="preserve">The DCI with skipping indication for a NCSG gap occasion received between VIL1 and VIL2 applies </w:t>
      </w:r>
      <w:r w:rsidR="00FB2EF1">
        <w:t>for the next NCSG gap occasion.</w:t>
      </w:r>
      <w:bookmarkEnd w:id="14"/>
      <w:r w:rsidR="00FB2EF1">
        <w:t xml:space="preserve"> </w:t>
      </w:r>
    </w:p>
    <w:p w14:paraId="11ACB53E" w14:textId="6E4B61E6" w:rsidR="00CE3279" w:rsidRDefault="00CE3279" w:rsidP="00F9265C">
      <w:pPr>
        <w:pStyle w:val="RAN4H3"/>
      </w:pPr>
      <w:r>
        <w:t>Rel</w:t>
      </w:r>
      <w:r w:rsidR="000F4E61">
        <w:t>-</w:t>
      </w:r>
      <w:r>
        <w:t xml:space="preserve">17 </w:t>
      </w:r>
      <w:proofErr w:type="gramStart"/>
      <w:r>
        <w:t>Pre</w:t>
      </w:r>
      <w:r w:rsidR="005145CB">
        <w:t>-</w:t>
      </w:r>
      <w:r>
        <w:t>configured</w:t>
      </w:r>
      <w:proofErr w:type="gramEnd"/>
      <w:r>
        <w:t xml:space="preserve"> </w:t>
      </w:r>
      <w:r w:rsidR="00DB289A">
        <w:t xml:space="preserve">measurement </w:t>
      </w:r>
      <w:r>
        <w:t>gaps</w:t>
      </w:r>
    </w:p>
    <w:p w14:paraId="4FE5DBA3" w14:textId="68A77E2D" w:rsidR="00856C9B" w:rsidRDefault="005D61DB" w:rsidP="0098211B">
      <w:r>
        <w:t xml:space="preserve">Pre-configured </w:t>
      </w:r>
      <w:r w:rsidR="005C517C">
        <w:t xml:space="preserve">measurement </w:t>
      </w:r>
      <w:r w:rsidR="009665DE">
        <w:t>gaps</w:t>
      </w:r>
      <w:r w:rsidR="00F95EA6">
        <w:t xml:space="preserve"> (Pre-MG)</w:t>
      </w:r>
      <w:r w:rsidR="00007B87">
        <w:t xml:space="preserve">, </w:t>
      </w:r>
      <w:r w:rsidR="00007B87" w:rsidRPr="00007B87">
        <w:t>as specified in TS 38.133, clause 9.1.</w:t>
      </w:r>
      <w:r w:rsidR="00007B87">
        <w:t xml:space="preserve">7, </w:t>
      </w:r>
      <w:r w:rsidR="00DD47BF">
        <w:t xml:space="preserve">are used </w:t>
      </w:r>
      <w:r w:rsidR="00E17365">
        <w:t xml:space="preserve">either </w:t>
      </w:r>
      <w:r w:rsidR="003D5BE0">
        <w:t xml:space="preserve">with </w:t>
      </w:r>
      <w:r w:rsidR="00E17365">
        <w:t xml:space="preserve">UE </w:t>
      </w:r>
      <w:r w:rsidR="003D5BE0">
        <w:t xml:space="preserve">autonomous activation/deactivation </w:t>
      </w:r>
      <w:r w:rsidR="00491A7A">
        <w:t>or NW controlled activation</w:t>
      </w:r>
      <w:r w:rsidR="0069522F">
        <w:t>/deactivation.</w:t>
      </w:r>
      <w:r w:rsidR="00F95EA6">
        <w:t xml:space="preserve"> In case </w:t>
      </w:r>
      <w:r w:rsidR="004A23E7">
        <w:t xml:space="preserve">the active BWP </w:t>
      </w:r>
      <w:r w:rsidR="00914C0B">
        <w:t xml:space="preserve">of the serving cell </w:t>
      </w:r>
      <w:r w:rsidR="004A23E7">
        <w:t xml:space="preserve">covers </w:t>
      </w:r>
      <w:r w:rsidR="00BE4C2C">
        <w:t xml:space="preserve">the </w:t>
      </w:r>
      <w:r w:rsidR="00914C0B">
        <w:t xml:space="preserve">SSB to be measured, the Pre-MG can be </w:t>
      </w:r>
      <w:r w:rsidR="00F95EA6">
        <w:t>deactivated</w:t>
      </w:r>
      <w:r w:rsidR="00816AD5">
        <w:t xml:space="preserve">. </w:t>
      </w:r>
      <w:r w:rsidR="00425235">
        <w:t>However</w:t>
      </w:r>
      <w:r w:rsidR="00CE7B16">
        <w:t>,</w:t>
      </w:r>
      <w:r w:rsidR="00FC43CA">
        <w:t xml:space="preserve"> in many cases</w:t>
      </w:r>
      <w:r w:rsidR="009070C0">
        <w:t xml:space="preserve"> depicted in clause 9.1.</w:t>
      </w:r>
      <w:r w:rsidR="00DD5B9F">
        <w:t>7</w:t>
      </w:r>
      <w:r w:rsidR="000D10F2">
        <w:t>.3.1</w:t>
      </w:r>
      <w:r w:rsidR="00D21D7F">
        <w:t xml:space="preserve"> </w:t>
      </w:r>
      <w:r w:rsidR="005B2490">
        <w:t>the measurement cannot be performed without measurement gap</w:t>
      </w:r>
      <w:r w:rsidR="00856C9B">
        <w:t>s, see below</w:t>
      </w:r>
      <w:r w:rsidR="00C731C7">
        <w:t xml:space="preserve"> (UT</w:t>
      </w:r>
      <w:r w:rsidR="00A815D9">
        <w:t>RA</w:t>
      </w:r>
      <w:r w:rsidR="00D20A41">
        <w:t xml:space="preserve"> Inter-RAT measurements are not relevant for XR enhancements)</w:t>
      </w:r>
      <w:r w:rsidR="00856C9B">
        <w:t>.</w:t>
      </w:r>
    </w:p>
    <w:tbl>
      <w:tblPr>
        <w:tblStyle w:val="TableGrid"/>
        <w:tblW w:w="0" w:type="auto"/>
        <w:tblLook w:val="04A0" w:firstRow="1" w:lastRow="0" w:firstColumn="1" w:lastColumn="0" w:noHBand="0" w:noVBand="1"/>
      </w:tblPr>
      <w:tblGrid>
        <w:gridCol w:w="9617"/>
      </w:tblGrid>
      <w:tr w:rsidR="00856C9B" w14:paraId="6054ACE0" w14:textId="77777777" w:rsidTr="00856C9B">
        <w:tc>
          <w:tcPr>
            <w:tcW w:w="9617" w:type="dxa"/>
          </w:tcPr>
          <w:p w14:paraId="4C4F1ED3" w14:textId="77777777" w:rsidR="00856C9B" w:rsidRPr="00B34784" w:rsidRDefault="00856C9B" w:rsidP="00856C9B">
            <w:pPr>
              <w:spacing w:before="120" w:after="120"/>
              <w:rPr>
                <w:lang w:eastAsia="zh-CN"/>
              </w:rPr>
            </w:pPr>
            <w:r w:rsidRPr="00B34784">
              <w:rPr>
                <w:lang w:eastAsia="zh-CN"/>
              </w:rPr>
              <w:t>A measurement cannot be performed by the UE without measurement gaps if any of the following conditions is met:</w:t>
            </w:r>
          </w:p>
          <w:p w14:paraId="125E5E58" w14:textId="77777777" w:rsidR="00856C9B" w:rsidRPr="00B34784" w:rsidRDefault="00856C9B" w:rsidP="00856C9B">
            <w:pPr>
              <w:pStyle w:val="B1"/>
              <w:rPr>
                <w:lang w:eastAsia="zh-CN"/>
              </w:rPr>
            </w:pPr>
            <w:r w:rsidRPr="00B34784">
              <w:rPr>
                <w:lang w:eastAsia="zh-CN"/>
              </w:rPr>
              <w:t>-</w:t>
            </w:r>
            <w:r w:rsidRPr="00B34784">
              <w:rPr>
                <w:lang w:eastAsia="zh-CN"/>
              </w:rPr>
              <w:tab/>
              <w:t xml:space="preserve">The UE is configured with SSB based intra-frequency measurements, and the conditions defined for SSB based intra-frequency measurement without gaps in </w:t>
            </w:r>
            <w:r>
              <w:rPr>
                <w:lang w:eastAsia="zh-CN"/>
              </w:rPr>
              <w:t>clause</w:t>
            </w:r>
            <w:r w:rsidRPr="00B34784">
              <w:rPr>
                <w:lang w:eastAsia="zh-CN"/>
              </w:rPr>
              <w:t xml:space="preserve"> 9.2.1 are not met, or </w:t>
            </w:r>
          </w:p>
          <w:p w14:paraId="495619B4" w14:textId="77777777" w:rsidR="00856C9B" w:rsidRPr="00B34784" w:rsidRDefault="00856C9B" w:rsidP="00856C9B">
            <w:pPr>
              <w:pStyle w:val="B1"/>
              <w:rPr>
                <w:lang w:eastAsia="zh-CN"/>
              </w:rPr>
            </w:pPr>
            <w:r w:rsidRPr="00B34784">
              <w:rPr>
                <w:lang w:eastAsia="zh-CN"/>
              </w:rPr>
              <w:t>-</w:t>
            </w:r>
            <w:r w:rsidRPr="00B34784">
              <w:rPr>
                <w:lang w:eastAsia="zh-CN"/>
              </w:rPr>
              <w:tab/>
              <w:t xml:space="preserve">The UE is configured with SSB based inter-frequency measurements, and the conditions defined for SSB based inter-frequency measurement without gaps in </w:t>
            </w:r>
            <w:r>
              <w:rPr>
                <w:lang w:eastAsia="zh-CN"/>
              </w:rPr>
              <w:t>clause</w:t>
            </w:r>
            <w:r w:rsidRPr="00B34784">
              <w:rPr>
                <w:lang w:eastAsia="zh-CN"/>
              </w:rPr>
              <w:t xml:space="preserve"> 9.3.1 are not met, or</w:t>
            </w:r>
          </w:p>
          <w:p w14:paraId="0724F007" w14:textId="77777777" w:rsidR="00856C9B" w:rsidRPr="00B34784" w:rsidRDefault="00856C9B" w:rsidP="00856C9B">
            <w:pPr>
              <w:pStyle w:val="B1"/>
              <w:rPr>
                <w:lang w:eastAsia="zh-CN"/>
              </w:rPr>
            </w:pPr>
            <w:r w:rsidRPr="00B34784">
              <w:rPr>
                <w:lang w:eastAsia="zh-CN"/>
              </w:rPr>
              <w:t>-</w:t>
            </w:r>
            <w:r w:rsidRPr="00B34784">
              <w:rPr>
                <w:lang w:eastAsia="zh-CN"/>
              </w:rPr>
              <w:tab/>
              <w:t>The UE is configured with any of the following measurements:</w:t>
            </w:r>
          </w:p>
          <w:p w14:paraId="2F18E3A8" w14:textId="77777777" w:rsidR="00856C9B" w:rsidRPr="00B34784" w:rsidRDefault="00856C9B" w:rsidP="00856C9B">
            <w:pPr>
              <w:pStyle w:val="B2"/>
              <w:rPr>
                <w:lang w:eastAsia="zh-CN"/>
              </w:rPr>
            </w:pPr>
            <w:r w:rsidRPr="00B34784">
              <w:rPr>
                <w:lang w:eastAsia="zh-CN"/>
              </w:rPr>
              <w:t>-</w:t>
            </w:r>
            <w:r w:rsidRPr="00B34784">
              <w:rPr>
                <w:lang w:eastAsia="zh-CN"/>
              </w:rPr>
              <w:tab/>
              <w:t>CSI-RS based inter-frequency measurements, or</w:t>
            </w:r>
          </w:p>
          <w:p w14:paraId="68E276D3" w14:textId="77777777" w:rsidR="00856C9B" w:rsidRPr="00B34784" w:rsidRDefault="00856C9B" w:rsidP="00856C9B">
            <w:pPr>
              <w:pStyle w:val="B2"/>
              <w:rPr>
                <w:lang w:eastAsia="zh-CN"/>
              </w:rPr>
            </w:pPr>
            <w:r w:rsidRPr="00B34784">
              <w:t>-</w:t>
            </w:r>
            <w:r w:rsidRPr="00B34784">
              <w:tab/>
              <w:t>E-UTRA Inter-RAT measurements, or</w:t>
            </w:r>
          </w:p>
          <w:p w14:paraId="143214CD" w14:textId="4384690E" w:rsidR="00856C9B" w:rsidRDefault="00856C9B" w:rsidP="00856C9B">
            <w:pPr>
              <w:pStyle w:val="B2"/>
              <w:rPr>
                <w:lang w:eastAsia="zh-CN"/>
              </w:rPr>
            </w:pPr>
            <w:r w:rsidRPr="00B34784">
              <w:t>-</w:t>
            </w:r>
            <w:r w:rsidRPr="00B34784">
              <w:tab/>
              <w:t>UTRA Inter-RAT measurements.</w:t>
            </w:r>
          </w:p>
        </w:tc>
      </w:tr>
    </w:tbl>
    <w:p w14:paraId="2D052626" w14:textId="77777777" w:rsidR="0059642F" w:rsidRDefault="0059642F" w:rsidP="0059642F">
      <w:pPr>
        <w:spacing w:after="0"/>
      </w:pPr>
    </w:p>
    <w:p w14:paraId="50174418" w14:textId="1A740C8D" w:rsidR="00442CB3" w:rsidRDefault="009D6772" w:rsidP="0098211B">
      <w:r>
        <w:t>In addition, Pre-</w:t>
      </w:r>
      <w:r w:rsidR="0098211B">
        <w:t xml:space="preserve">MG is also dynamic in nature, </w:t>
      </w:r>
      <w:r w:rsidR="00D11979">
        <w:t>t</w:t>
      </w:r>
      <w:r w:rsidR="00494984">
        <w:t>r</w:t>
      </w:r>
      <w:r w:rsidR="00D11979">
        <w:t>iggered by</w:t>
      </w:r>
      <w:r w:rsidR="0058531A">
        <w:t xml:space="preserve"> several events as </w:t>
      </w:r>
      <w:r w:rsidR="00C56A60">
        <w:t xml:space="preserve">depicted in </w:t>
      </w:r>
      <w:r w:rsidR="0059642F">
        <w:t>clause 9.1.7.3.1.</w:t>
      </w:r>
    </w:p>
    <w:tbl>
      <w:tblPr>
        <w:tblStyle w:val="TableGrid"/>
        <w:tblW w:w="0" w:type="auto"/>
        <w:tblLook w:val="04A0" w:firstRow="1" w:lastRow="0" w:firstColumn="1" w:lastColumn="0" w:noHBand="0" w:noVBand="1"/>
      </w:tblPr>
      <w:tblGrid>
        <w:gridCol w:w="9617"/>
      </w:tblGrid>
      <w:tr w:rsidR="00543A7B" w14:paraId="23736DAA" w14:textId="77777777" w:rsidTr="00543A7B">
        <w:tc>
          <w:tcPr>
            <w:tcW w:w="9617" w:type="dxa"/>
          </w:tcPr>
          <w:p w14:paraId="0BBB662A" w14:textId="77777777" w:rsidR="00543A7B" w:rsidRPr="00543A7B" w:rsidRDefault="00543A7B" w:rsidP="00543A7B">
            <w:pPr>
              <w:overflowPunct w:val="0"/>
              <w:autoSpaceDE w:val="0"/>
              <w:autoSpaceDN w:val="0"/>
              <w:adjustRightInd w:val="0"/>
              <w:spacing w:before="120" w:after="180"/>
              <w:textAlignment w:val="baseline"/>
              <w:rPr>
                <w:rFonts w:eastAsia="SimSun" w:cs="Times New Roman"/>
                <w:szCs w:val="20"/>
                <w:lang w:eastAsia="zh-CN"/>
              </w:rPr>
            </w:pPr>
            <w:r w:rsidRPr="00543A7B">
              <w:rPr>
                <w:rFonts w:eastAsia="SimSun" w:cs="Times New Roman"/>
                <w:szCs w:val="20"/>
                <w:lang w:eastAsia="zh-CN"/>
              </w:rPr>
              <w:t>The UE shall also autonomously determine the Pre-MG status based on all</w:t>
            </w:r>
            <w:r w:rsidRPr="00543A7B">
              <w:rPr>
                <w:rFonts w:eastAsia="SimSun" w:cs="Times New Roman" w:hint="eastAsia"/>
                <w:szCs w:val="20"/>
                <w:lang w:eastAsia="zh-CN"/>
              </w:rPr>
              <w:t xml:space="preserve"> </w:t>
            </w:r>
            <w:r w:rsidRPr="00543A7B">
              <w:rPr>
                <w:rFonts w:eastAsia="SimSun" w:cs="Times New Roman"/>
                <w:szCs w:val="20"/>
                <w:lang w:eastAsia="zh-CN"/>
              </w:rPr>
              <w:t xml:space="preserve">the concurrent </w:t>
            </w:r>
            <w:r w:rsidRPr="00543A7B">
              <w:rPr>
                <w:rFonts w:eastAsia="SimSun" w:cs="Times New Roman" w:hint="eastAsia"/>
                <w:szCs w:val="20"/>
                <w:lang w:eastAsia="zh-CN"/>
              </w:rPr>
              <w:t>trigger</w:t>
            </w:r>
            <w:r w:rsidRPr="00543A7B">
              <w:rPr>
                <w:rFonts w:eastAsia="SimSun" w:cs="Times New Roman"/>
                <w:szCs w:val="20"/>
                <w:lang w:eastAsia="zh-CN"/>
              </w:rPr>
              <w:t>ing conditions occurring jointly:</w:t>
            </w:r>
          </w:p>
          <w:p w14:paraId="2F4B0671" w14:textId="77777777" w:rsidR="00543A7B" w:rsidRPr="00543A7B" w:rsidRDefault="00543A7B" w:rsidP="00543A7B">
            <w:pPr>
              <w:overflowPunct w:val="0"/>
              <w:autoSpaceDE w:val="0"/>
              <w:autoSpaceDN w:val="0"/>
              <w:adjustRightInd w:val="0"/>
              <w:spacing w:after="180"/>
              <w:ind w:left="568" w:hanging="284"/>
              <w:textAlignment w:val="baseline"/>
              <w:rPr>
                <w:rFonts w:eastAsia="Times New Roman" w:cs="Times New Roman"/>
                <w:szCs w:val="20"/>
                <w:lang w:eastAsia="zh-CN"/>
              </w:rPr>
            </w:pPr>
            <w:r w:rsidRPr="00543A7B">
              <w:rPr>
                <w:rFonts w:eastAsia="Times New Roman" w:cs="Times New Roman"/>
                <w:szCs w:val="20"/>
                <w:lang w:eastAsia="zh-CN"/>
              </w:rPr>
              <w:t>-</w:t>
            </w:r>
            <w:r w:rsidRPr="00543A7B">
              <w:rPr>
                <w:rFonts w:eastAsia="Times New Roman" w:cs="Times New Roman"/>
                <w:szCs w:val="20"/>
                <w:lang w:eastAsia="zh-CN"/>
              </w:rPr>
              <w:tab/>
              <w:t xml:space="preserve">DCI, timer or RRC based active BWP switching, </w:t>
            </w:r>
          </w:p>
          <w:p w14:paraId="6C42E4D4" w14:textId="77777777" w:rsidR="00543A7B" w:rsidRPr="00543A7B" w:rsidRDefault="00543A7B" w:rsidP="00543A7B">
            <w:pPr>
              <w:overflowPunct w:val="0"/>
              <w:autoSpaceDE w:val="0"/>
              <w:autoSpaceDN w:val="0"/>
              <w:adjustRightInd w:val="0"/>
              <w:spacing w:after="180"/>
              <w:ind w:left="568" w:hanging="284"/>
              <w:textAlignment w:val="baseline"/>
              <w:rPr>
                <w:rFonts w:eastAsia="Times New Roman" w:cs="Times New Roman"/>
                <w:szCs w:val="20"/>
                <w:lang w:eastAsia="zh-CN"/>
              </w:rPr>
            </w:pPr>
            <w:r w:rsidRPr="00543A7B">
              <w:rPr>
                <w:rFonts w:eastAsia="Times New Roman" w:cs="Times New Roman"/>
                <w:szCs w:val="20"/>
                <w:lang w:eastAsia="zh-CN"/>
              </w:rPr>
              <w:t>-</w:t>
            </w:r>
            <w:r w:rsidRPr="00543A7B">
              <w:rPr>
                <w:rFonts w:eastAsia="Times New Roman" w:cs="Times New Roman"/>
                <w:szCs w:val="20"/>
                <w:lang w:eastAsia="zh-CN"/>
              </w:rPr>
              <w:tab/>
              <w:t>Activation/deactivation of SCell(s),</w:t>
            </w:r>
          </w:p>
          <w:p w14:paraId="5D5199AB" w14:textId="77777777" w:rsidR="00543A7B" w:rsidRPr="00543A7B" w:rsidRDefault="00543A7B" w:rsidP="00543A7B">
            <w:pPr>
              <w:overflowPunct w:val="0"/>
              <w:autoSpaceDE w:val="0"/>
              <w:autoSpaceDN w:val="0"/>
              <w:adjustRightInd w:val="0"/>
              <w:spacing w:after="180"/>
              <w:ind w:left="568" w:hanging="284"/>
              <w:textAlignment w:val="baseline"/>
              <w:rPr>
                <w:rFonts w:eastAsia="Times New Roman" w:cs="Times New Roman"/>
                <w:szCs w:val="20"/>
                <w:lang w:eastAsia="zh-CN"/>
              </w:rPr>
            </w:pPr>
            <w:r w:rsidRPr="00543A7B">
              <w:rPr>
                <w:rFonts w:eastAsia="Times New Roman" w:cs="Times New Roman"/>
                <w:szCs w:val="20"/>
                <w:lang w:eastAsia="zh-CN"/>
              </w:rPr>
              <w:t>-</w:t>
            </w:r>
            <w:r w:rsidRPr="00543A7B">
              <w:rPr>
                <w:rFonts w:eastAsia="Times New Roman" w:cs="Times New Roman"/>
                <w:szCs w:val="20"/>
                <w:lang w:eastAsia="zh-CN"/>
              </w:rPr>
              <w:tab/>
              <w:t>Addition/removal of any measurement object(s)</w:t>
            </w:r>
          </w:p>
          <w:p w14:paraId="2135AE7B" w14:textId="71BC2F1A" w:rsidR="00543A7B" w:rsidRPr="00543A7B" w:rsidRDefault="00543A7B" w:rsidP="00543A7B">
            <w:pPr>
              <w:overflowPunct w:val="0"/>
              <w:autoSpaceDE w:val="0"/>
              <w:autoSpaceDN w:val="0"/>
              <w:adjustRightInd w:val="0"/>
              <w:spacing w:after="180"/>
              <w:ind w:left="568" w:hanging="284"/>
              <w:textAlignment w:val="baseline"/>
              <w:rPr>
                <w:rFonts w:eastAsia="Times New Roman" w:cs="Times New Roman"/>
                <w:szCs w:val="20"/>
                <w:lang w:eastAsia="zh-CN"/>
              </w:rPr>
            </w:pPr>
            <w:r w:rsidRPr="00543A7B">
              <w:rPr>
                <w:rFonts w:eastAsia="Times New Roman" w:cs="Times New Roman"/>
                <w:szCs w:val="20"/>
                <w:lang w:eastAsia="zh-CN"/>
              </w:rPr>
              <w:t>-</w:t>
            </w:r>
            <w:r w:rsidRPr="00543A7B">
              <w:rPr>
                <w:rFonts w:eastAsia="Times New Roman" w:cs="Times New Roman"/>
                <w:szCs w:val="20"/>
                <w:lang w:eastAsia="zh-CN"/>
              </w:rPr>
              <w:tab/>
              <w:t>Addition/release/change of a SCell in carrier aggregation,</w:t>
            </w:r>
          </w:p>
        </w:tc>
      </w:tr>
    </w:tbl>
    <w:p w14:paraId="558E2448" w14:textId="77777777" w:rsidR="00543A7B" w:rsidRDefault="00543A7B" w:rsidP="00A61CEE">
      <w:pPr>
        <w:spacing w:after="0"/>
      </w:pPr>
    </w:p>
    <w:p w14:paraId="28469577" w14:textId="20E692AA" w:rsidR="0098211B" w:rsidRDefault="00C27C09" w:rsidP="0098211B">
      <w:r>
        <w:t>Thus,</w:t>
      </w:r>
      <w:r w:rsidR="00D11979">
        <w:t xml:space="preserve"> </w:t>
      </w:r>
      <w:r w:rsidR="0098211B">
        <w:t>enabling measurement gap skipping in combination with</w:t>
      </w:r>
      <w:r w:rsidR="00B35397">
        <w:t xml:space="preserve"> P</w:t>
      </w:r>
      <w:r w:rsidR="0098211B">
        <w:t>re</w:t>
      </w:r>
      <w:r w:rsidR="00A62212">
        <w:t>-</w:t>
      </w:r>
      <w:r w:rsidR="0098211B">
        <w:t xml:space="preserve">MG rules for activation/deactivation of gaps can be quite complicated. </w:t>
      </w:r>
      <w:r w:rsidR="00F84559">
        <w:t xml:space="preserve">There may be many different cases to </w:t>
      </w:r>
      <w:r w:rsidR="005D5188">
        <w:t xml:space="preserve">be </w:t>
      </w:r>
      <w:r w:rsidR="00F84559">
        <w:t>evaluate</w:t>
      </w:r>
      <w:r w:rsidR="005D5188">
        <w:t>d</w:t>
      </w:r>
      <w:r w:rsidR="00F84559">
        <w:t xml:space="preserve"> about activation </w:t>
      </w:r>
      <w:r w:rsidR="00670C68">
        <w:t xml:space="preserve">and how the timing of the activation/deactivation procedure should be considered in combination with </w:t>
      </w:r>
      <w:r w:rsidR="002C45EE">
        <w:t xml:space="preserve">DCI command </w:t>
      </w:r>
      <w:r w:rsidR="00627D32">
        <w:t xml:space="preserve">for </w:t>
      </w:r>
      <w:r w:rsidR="00670C68">
        <w:t>measurement gap skipping. Th</w:t>
      </w:r>
      <w:r w:rsidR="00A46589">
        <w:t xml:space="preserve">us, we do not see justification to </w:t>
      </w:r>
      <w:r w:rsidR="000850A9">
        <w:t xml:space="preserve">apply </w:t>
      </w:r>
      <w:r w:rsidR="00C73AA2">
        <w:t xml:space="preserve">measurement </w:t>
      </w:r>
      <w:r w:rsidR="00C6498C">
        <w:t xml:space="preserve">gap cancellation to </w:t>
      </w:r>
      <w:r w:rsidR="00C73AA2">
        <w:t>Pre-MG</w:t>
      </w:r>
      <w:r w:rsidR="00C6498C">
        <w:t xml:space="preserve"> in Rel-19.</w:t>
      </w:r>
      <w:r w:rsidR="00C73AA2">
        <w:t xml:space="preserve"> </w:t>
      </w:r>
    </w:p>
    <w:p w14:paraId="38F07A23" w14:textId="4A5B4E9C" w:rsidR="00E14CB5" w:rsidRPr="00E14CB5" w:rsidRDefault="00640A38" w:rsidP="00640A38">
      <w:pPr>
        <w:pStyle w:val="RAN4proposal"/>
        <w:ind w:left="1134" w:hanging="1134"/>
      </w:pPr>
      <w:bookmarkStart w:id="15" w:name="_Toc197720764"/>
      <w:r>
        <w:lastRenderedPageBreak/>
        <w:tab/>
      </w:r>
      <w:r w:rsidR="0098211B">
        <w:t>Pre</w:t>
      </w:r>
      <w:r w:rsidR="00C6498C">
        <w:t>-</w:t>
      </w:r>
      <w:r w:rsidR="0098211B">
        <w:t xml:space="preserve">configured measurement gaps </w:t>
      </w:r>
      <w:r w:rsidR="00C6498C">
        <w:t>are not subject to measurement</w:t>
      </w:r>
      <w:r w:rsidR="00527883">
        <w:t xml:space="preserve"> gap</w:t>
      </w:r>
      <w:r w:rsidR="00C6498C">
        <w:t xml:space="preserve"> </w:t>
      </w:r>
      <w:r w:rsidR="00527883">
        <w:t>cancellation</w:t>
      </w:r>
      <w:r w:rsidR="0098211B">
        <w:t>.</w:t>
      </w:r>
      <w:bookmarkEnd w:id="15"/>
      <w:r w:rsidR="0098211B">
        <w:t xml:space="preserve"> </w:t>
      </w:r>
    </w:p>
    <w:p w14:paraId="4F3FF1A6" w14:textId="4179016F" w:rsidR="00CE3279" w:rsidRDefault="00DA2E70" w:rsidP="00F9265C">
      <w:pPr>
        <w:pStyle w:val="RAN4H3"/>
      </w:pPr>
      <w:r>
        <w:t>Rel</w:t>
      </w:r>
      <w:r w:rsidR="006A45CF">
        <w:t>-</w:t>
      </w:r>
      <w:r>
        <w:t xml:space="preserve">18 Concurrent </w:t>
      </w:r>
      <w:r w:rsidR="006A45CF">
        <w:t xml:space="preserve">measurement </w:t>
      </w:r>
      <w:r>
        <w:t>gaps</w:t>
      </w:r>
    </w:p>
    <w:p w14:paraId="576C100A" w14:textId="7AB06AFB" w:rsidR="005448A6" w:rsidRDefault="00230226" w:rsidP="005448A6">
      <w:r>
        <w:t>C</w:t>
      </w:r>
      <w:r w:rsidR="00084A34">
        <w:t xml:space="preserve">oncurrent measurement gaps </w:t>
      </w:r>
      <w:r w:rsidR="00A03277">
        <w:t>with Pre-MG</w:t>
      </w:r>
      <w:r w:rsidR="0055419E">
        <w:t>, as specified in clause 9.1.12,</w:t>
      </w:r>
      <w:r w:rsidR="00A03277">
        <w:t xml:space="preserve"> </w:t>
      </w:r>
      <w:r w:rsidR="00F879EC">
        <w:t xml:space="preserve">and concurrent </w:t>
      </w:r>
      <w:r w:rsidR="004D4677">
        <w:t xml:space="preserve">measurement </w:t>
      </w:r>
      <w:r w:rsidR="00F879EC">
        <w:t>gaps with NCSG, as specified in clause 9.1.</w:t>
      </w:r>
      <w:r w:rsidR="00700420">
        <w:t>13</w:t>
      </w:r>
      <w:r w:rsidR="0055419E">
        <w:t xml:space="preserve">, </w:t>
      </w:r>
      <w:r w:rsidR="00AD53F1">
        <w:t xml:space="preserve">will </w:t>
      </w:r>
      <w:r w:rsidR="00D00A4B">
        <w:t xml:space="preserve">again require many cases to be studied </w:t>
      </w:r>
      <w:r w:rsidR="00F579C5">
        <w:t>to analyse the</w:t>
      </w:r>
      <w:r w:rsidR="00D47647">
        <w:t xml:space="preserve"> RRM</w:t>
      </w:r>
      <w:r w:rsidR="00F579C5">
        <w:t xml:space="preserve"> impact fr</w:t>
      </w:r>
      <w:r w:rsidR="005448A6">
        <w:t xml:space="preserve">om </w:t>
      </w:r>
      <w:r w:rsidR="00797901">
        <w:t>measurement gap can</w:t>
      </w:r>
      <w:r w:rsidR="0016062F">
        <w:t>cellation.</w:t>
      </w:r>
      <w:r w:rsidR="00034BC0">
        <w:t xml:space="preserve"> Thus, we do not see justification to apply measurement gap cancellation to them in Rel-19.</w:t>
      </w:r>
    </w:p>
    <w:p w14:paraId="5B549885" w14:textId="33B4BA06" w:rsidR="005448A6" w:rsidRPr="00DA2E70" w:rsidRDefault="00640A38" w:rsidP="00640A38">
      <w:pPr>
        <w:pStyle w:val="RAN4proposal"/>
        <w:ind w:left="1134" w:hanging="1134"/>
      </w:pPr>
      <w:bookmarkStart w:id="16" w:name="_Toc197720765"/>
      <w:r>
        <w:tab/>
      </w:r>
      <w:r w:rsidR="005448A6">
        <w:t>Rel-18 concurrent measurement gaps are not subject to measurement gap cancellation</w:t>
      </w:r>
      <w:bookmarkEnd w:id="16"/>
      <w:r w:rsidR="001C4511">
        <w:t>.</w:t>
      </w:r>
    </w:p>
    <w:p w14:paraId="34B7F573" w14:textId="280E8E8D" w:rsidR="00635B8B" w:rsidRDefault="006C1025" w:rsidP="00635B8B">
      <w:pPr>
        <w:pStyle w:val="RAN4H2"/>
      </w:pPr>
      <w:r w:rsidRPr="00804314">
        <w:t>Formulas for measurement delay extension</w:t>
      </w:r>
    </w:p>
    <w:p w14:paraId="1E0B1628" w14:textId="77777777" w:rsidR="00F426B8" w:rsidRDefault="00F426B8" w:rsidP="00F426B8">
      <w:r>
        <w:t xml:space="preserve">In the last RAN4 meeting we have agreed on the following </w:t>
      </w:r>
      <w:r>
        <w:fldChar w:fldCharType="begin"/>
      </w:r>
      <w:r>
        <w:instrText xml:space="preserve"> REF _Ref196982828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17"/>
      </w:tblGrid>
      <w:tr w:rsidR="00F426B8" w14:paraId="6852A198" w14:textId="77777777">
        <w:tc>
          <w:tcPr>
            <w:tcW w:w="9617" w:type="dxa"/>
          </w:tcPr>
          <w:p w14:paraId="28F4C2F5" w14:textId="77777777" w:rsidR="00311F0F" w:rsidRPr="00804314" w:rsidRDefault="00311F0F" w:rsidP="00311F0F">
            <w:pPr>
              <w:pStyle w:val="Heading2"/>
            </w:pPr>
            <w:bookmarkStart w:id="17" w:name="_Toc190194450"/>
            <w:bookmarkStart w:id="18" w:name="_Toc190443761"/>
            <w:r w:rsidRPr="00804314">
              <w:t>Issue 3-2: Formulas for measurement delay extension</w:t>
            </w:r>
            <w:bookmarkEnd w:id="17"/>
            <w:bookmarkEnd w:id="18"/>
          </w:p>
          <w:p w14:paraId="50E7F197" w14:textId="77777777" w:rsidR="00311F0F" w:rsidRPr="00251EC0" w:rsidRDefault="00311F0F" w:rsidP="00311F0F">
            <w:pPr>
              <w:rPr>
                <w:lang w:eastAsia="zh-CN"/>
              </w:rPr>
            </w:pPr>
            <w:r w:rsidRPr="00251EC0">
              <w:rPr>
                <w:b/>
                <w:lang w:eastAsia="zh-CN"/>
              </w:rPr>
              <w:t>&lt;</w:t>
            </w:r>
            <w:r>
              <w:rPr>
                <w:b/>
                <w:lang w:eastAsia="zh-CN"/>
              </w:rPr>
              <w:t>Way forward</w:t>
            </w:r>
            <w:r w:rsidRPr="00251EC0">
              <w:rPr>
                <w:b/>
                <w:lang w:eastAsia="zh-CN"/>
              </w:rPr>
              <w:t xml:space="preserve">&gt;: </w:t>
            </w:r>
          </w:p>
          <w:p w14:paraId="6D2C1DB9" w14:textId="77777777" w:rsidR="00311F0F" w:rsidRPr="00684594" w:rsidRDefault="00311F0F" w:rsidP="00311F0F">
            <w:pPr>
              <w:pStyle w:val="ListParagraph"/>
              <w:numPr>
                <w:ilvl w:val="0"/>
                <w:numId w:val="30"/>
              </w:numPr>
              <w:overflowPunct w:val="0"/>
              <w:autoSpaceDE w:val="0"/>
              <w:autoSpaceDN w:val="0"/>
              <w:adjustRightInd w:val="0"/>
              <w:spacing w:after="180"/>
              <w:contextualSpacing w:val="0"/>
              <w:textAlignment w:val="baseline"/>
              <w:rPr>
                <w:lang w:eastAsia="zh-CN"/>
              </w:rPr>
            </w:pPr>
            <w:r>
              <w:rPr>
                <w:lang w:eastAsia="zh-CN"/>
              </w:rPr>
              <w:t xml:space="preserve">Option 1: RAN4 to define measurement delay extension due to measurement skipping for inter-frequency measurements with </w:t>
            </w:r>
            <w:r w:rsidRPr="00684594">
              <w:rPr>
                <w:lang w:eastAsia="zh-CN"/>
              </w:rPr>
              <w:t>gap as</w:t>
            </w:r>
          </w:p>
          <w:p w14:paraId="507D2350" w14:textId="77777777" w:rsidR="00311F0F" w:rsidRPr="00684594" w:rsidRDefault="00311F0F" w:rsidP="00311F0F">
            <w:pPr>
              <w:pStyle w:val="ListParagraph"/>
              <w:numPr>
                <w:ilvl w:val="1"/>
                <w:numId w:val="30"/>
              </w:numPr>
              <w:overflowPunct w:val="0"/>
              <w:autoSpaceDE w:val="0"/>
              <w:autoSpaceDN w:val="0"/>
              <w:adjustRightInd w:val="0"/>
              <w:spacing w:after="180"/>
              <w:contextualSpacing w:val="0"/>
              <w:textAlignment w:val="baseline"/>
              <w:rPr>
                <w:lang w:eastAsia="zh-CN"/>
              </w:rPr>
            </w:pPr>
            <w:proofErr w:type="gramStart"/>
            <w:r w:rsidRPr="00684594">
              <w:rPr>
                <w:lang w:eastAsia="zh-CN"/>
              </w:rPr>
              <w:t>Max(</w:t>
            </w:r>
            <w:proofErr w:type="gramEnd"/>
            <w:r w:rsidRPr="00684594">
              <w:rPr>
                <w:lang w:eastAsia="zh-CN"/>
              </w:rPr>
              <w:t xml:space="preserve">200 </w:t>
            </w:r>
            <w:proofErr w:type="spellStart"/>
            <w:r w:rsidRPr="00684594">
              <w:rPr>
                <w:lang w:eastAsia="zh-CN"/>
              </w:rPr>
              <w:t>ms</w:t>
            </w:r>
            <w:proofErr w:type="spellEnd"/>
            <w:r w:rsidRPr="00684594">
              <w:rPr>
                <w:lang w:eastAsia="zh-CN"/>
              </w:rPr>
              <w:t xml:space="preserve"> × </w:t>
            </w:r>
            <w:proofErr w:type="spellStart"/>
            <w:r w:rsidRPr="00684594">
              <w:rPr>
                <w:lang w:eastAsia="zh-CN"/>
              </w:rPr>
              <w:t>CSSFinter</w:t>
            </w:r>
            <w:proofErr w:type="spellEnd"/>
            <w:r w:rsidRPr="00684594">
              <w:rPr>
                <w:lang w:eastAsia="zh-CN"/>
              </w:rPr>
              <w:t xml:space="preserve">, 8 × </w:t>
            </w:r>
            <w:proofErr w:type="gramStart"/>
            <w:r w:rsidRPr="00684594">
              <w:rPr>
                <w:lang w:eastAsia="zh-CN"/>
              </w:rPr>
              <w:t>Max(MGRP ,</w:t>
            </w:r>
            <w:proofErr w:type="gramEnd"/>
            <w:r w:rsidRPr="00684594">
              <w:rPr>
                <w:lang w:eastAsia="zh-CN"/>
              </w:rPr>
              <w:t xml:space="preserve"> SMTC period) × </w:t>
            </w:r>
            <w:proofErr w:type="spellStart"/>
            <w:r w:rsidRPr="00684594">
              <w:rPr>
                <w:lang w:eastAsia="zh-CN"/>
              </w:rPr>
              <w:t>CSSFinter</w:t>
            </w:r>
            <w:proofErr w:type="spellEnd"/>
            <w:r w:rsidRPr="00684594">
              <w:rPr>
                <w:lang w:eastAsia="zh-CN"/>
              </w:rPr>
              <w:t xml:space="preserve"> + </w:t>
            </w:r>
            <w:proofErr w:type="spellStart"/>
            <w:r w:rsidRPr="00684594">
              <w:rPr>
                <w:lang w:eastAsia="zh-CN"/>
              </w:rPr>
              <w:t>Nskip</w:t>
            </w:r>
            <w:proofErr w:type="spellEnd"/>
            <w:r w:rsidRPr="00684594">
              <w:rPr>
                <w:lang w:eastAsia="zh-CN"/>
              </w:rPr>
              <w:t xml:space="preserve"> × </w:t>
            </w:r>
            <w:proofErr w:type="gramStart"/>
            <w:r w:rsidRPr="00684594">
              <w:rPr>
                <w:lang w:eastAsia="zh-CN"/>
              </w:rPr>
              <w:t>Max(MGRP ,</w:t>
            </w:r>
            <w:proofErr w:type="gramEnd"/>
            <w:r w:rsidRPr="00684594">
              <w:rPr>
                <w:lang w:eastAsia="zh-CN"/>
              </w:rPr>
              <w:t xml:space="preserve"> SMTC period)), </w:t>
            </w:r>
          </w:p>
          <w:p w14:paraId="6BC09D7C" w14:textId="77777777" w:rsidR="00311F0F" w:rsidRPr="00684594" w:rsidRDefault="00311F0F" w:rsidP="00311F0F">
            <w:pPr>
              <w:pStyle w:val="ListParagraph"/>
              <w:numPr>
                <w:ilvl w:val="2"/>
                <w:numId w:val="30"/>
              </w:numPr>
              <w:overflowPunct w:val="0"/>
              <w:autoSpaceDE w:val="0"/>
              <w:autoSpaceDN w:val="0"/>
              <w:adjustRightInd w:val="0"/>
              <w:spacing w:after="180"/>
              <w:contextualSpacing w:val="0"/>
              <w:textAlignment w:val="baseline"/>
              <w:rPr>
                <w:lang w:eastAsia="zh-CN"/>
              </w:rPr>
            </w:pPr>
            <w:r w:rsidRPr="00684594">
              <w:rPr>
                <w:lang w:eastAsia="zh-CN"/>
              </w:rPr>
              <w:t xml:space="preserve">where </w:t>
            </w:r>
            <w:proofErr w:type="spellStart"/>
            <w:r w:rsidRPr="00684594">
              <w:rPr>
                <w:lang w:eastAsia="zh-CN"/>
              </w:rPr>
              <w:t>Nskip</w:t>
            </w:r>
            <w:proofErr w:type="spellEnd"/>
            <w:r w:rsidRPr="00684594">
              <w:rPr>
                <w:lang w:eastAsia="zh-CN"/>
              </w:rPr>
              <w:t xml:space="preserve"> is the number of skipped MG occasions in the measurement period.</w:t>
            </w:r>
          </w:p>
          <w:p w14:paraId="57668DB0" w14:textId="77777777" w:rsidR="00311F0F" w:rsidRPr="00684594" w:rsidRDefault="00311F0F" w:rsidP="00311F0F">
            <w:pPr>
              <w:pStyle w:val="ListParagraph"/>
              <w:numPr>
                <w:ilvl w:val="2"/>
                <w:numId w:val="30"/>
              </w:numPr>
              <w:overflowPunct w:val="0"/>
              <w:autoSpaceDE w:val="0"/>
              <w:autoSpaceDN w:val="0"/>
              <w:adjustRightInd w:val="0"/>
              <w:spacing w:after="180"/>
              <w:contextualSpacing w:val="0"/>
              <w:textAlignment w:val="baseline"/>
              <w:rPr>
                <w:lang w:eastAsia="zh-CN"/>
              </w:rPr>
            </w:pPr>
            <w:r w:rsidRPr="00684594">
              <w:rPr>
                <w:lang w:eastAsia="zh-CN"/>
              </w:rPr>
              <w:t>Use this formula as example and follow similar approach for the other cases.</w:t>
            </w:r>
          </w:p>
          <w:p w14:paraId="14568BA8" w14:textId="77777777" w:rsidR="00311F0F" w:rsidRPr="00684594" w:rsidRDefault="00311F0F" w:rsidP="00311F0F">
            <w:pPr>
              <w:pStyle w:val="ListParagraph"/>
              <w:numPr>
                <w:ilvl w:val="0"/>
                <w:numId w:val="32"/>
              </w:numPr>
              <w:spacing w:after="160" w:line="259" w:lineRule="auto"/>
              <w:rPr>
                <w:lang w:val="en-US"/>
              </w:rPr>
            </w:pPr>
            <w:r w:rsidRPr="00684594">
              <w:rPr>
                <w:lang w:eastAsia="zh-CN"/>
              </w:rPr>
              <w:t>Option 2: RAN4 to define measurement delay extension due to measurement skipping for inter-frequency measurements with gap as</w:t>
            </w:r>
            <w:r w:rsidRPr="00684594">
              <w:t xml:space="preserve"> </w:t>
            </w:r>
          </w:p>
          <w:p w14:paraId="57386307" w14:textId="77777777" w:rsidR="00311F0F" w:rsidRPr="00684594" w:rsidRDefault="00311F0F" w:rsidP="00311F0F">
            <w:pPr>
              <w:pStyle w:val="ListParagraph"/>
              <w:numPr>
                <w:ilvl w:val="1"/>
                <w:numId w:val="32"/>
              </w:numPr>
              <w:spacing w:after="160" w:line="259" w:lineRule="auto"/>
              <w:rPr>
                <w:lang w:val="en-US"/>
              </w:rPr>
            </w:pPr>
            <w:proofErr w:type="gramStart"/>
            <w:r w:rsidRPr="00684594">
              <w:t>Max(</w:t>
            </w:r>
            <w:proofErr w:type="gramEnd"/>
            <w:r w:rsidRPr="00684594">
              <w:t xml:space="preserve">200 </w:t>
            </w:r>
            <w:proofErr w:type="spellStart"/>
            <w:r w:rsidRPr="00684594">
              <w:t>ms</w:t>
            </w:r>
            <w:proofErr w:type="spellEnd"/>
            <w:r w:rsidRPr="00684594">
              <w:t xml:space="preserve">, </w:t>
            </w:r>
            <w:proofErr w:type="gramStart"/>
            <w:r w:rsidRPr="00684594">
              <w:t>( 8</w:t>
            </w:r>
            <w:proofErr w:type="gramEnd"/>
            <w:r w:rsidRPr="00684594">
              <w:t xml:space="preserve"> + </w:t>
            </w:r>
            <w:proofErr w:type="spellStart"/>
            <w:r w:rsidRPr="00684594">
              <w:t>N</w:t>
            </w:r>
            <w:r w:rsidRPr="00684594">
              <w:rPr>
                <w:vertAlign w:val="subscript"/>
              </w:rPr>
              <w:t>skip</w:t>
            </w:r>
            <w:proofErr w:type="spellEnd"/>
            <w:r w:rsidRPr="00684594">
              <w:t xml:space="preserve">) </w:t>
            </w:r>
            <w:r w:rsidRPr="00684594">
              <w:rPr>
                <w:rFonts w:ascii="Symbol" w:eastAsia="Symbol" w:hAnsi="Symbol" w:cs="Symbol"/>
                <w:szCs w:val="18"/>
              </w:rPr>
              <w:sym w:font="Symbol" w:char="F0B4"/>
            </w:r>
            <w:r w:rsidRPr="00684594">
              <w:t xml:space="preserve"> </w:t>
            </w:r>
            <w:proofErr w:type="gramStart"/>
            <w:r w:rsidRPr="00684594">
              <w:t>Max(MGRP</w:t>
            </w:r>
            <w:r w:rsidRPr="00684594">
              <w:rPr>
                <w:rFonts w:cs="Arial"/>
                <w:vertAlign w:val="superscript"/>
                <w:lang w:eastAsia="zh-CN"/>
              </w:rPr>
              <w:t xml:space="preserve"> </w:t>
            </w:r>
            <w:r w:rsidRPr="00684594">
              <w:t>,</w:t>
            </w:r>
            <w:proofErr w:type="gramEnd"/>
            <w:r w:rsidRPr="00684594">
              <w:t xml:space="preserve"> SMTC period</w:t>
            </w:r>
            <w:r w:rsidRPr="00684594">
              <w:rPr>
                <w:rFonts w:ascii="Malgun Gothic" w:eastAsia="Malgun Gothic" w:hAnsi="Malgun Gothic"/>
                <w:lang w:eastAsia="zh-TW"/>
              </w:rPr>
              <w:t>)</w:t>
            </w:r>
            <w:r w:rsidRPr="00684594">
              <w:t xml:space="preserve">) </w:t>
            </w:r>
            <w:r w:rsidRPr="00684594">
              <w:rPr>
                <w:rFonts w:ascii="Symbol" w:eastAsia="Symbol" w:hAnsi="Symbol" w:cs="Symbol"/>
                <w:szCs w:val="18"/>
              </w:rPr>
              <w:sym w:font="Symbol" w:char="F0B4"/>
            </w:r>
            <w:r w:rsidRPr="00684594">
              <w:t xml:space="preserve"> </w:t>
            </w:r>
            <w:proofErr w:type="spellStart"/>
            <w:r w:rsidRPr="00684594">
              <w:t>CSSF</w:t>
            </w:r>
            <w:r w:rsidRPr="00684594">
              <w:rPr>
                <w:vertAlign w:val="subscript"/>
              </w:rPr>
              <w:t>inter</w:t>
            </w:r>
            <w:proofErr w:type="spellEnd"/>
          </w:p>
          <w:p w14:paraId="293BE9D2" w14:textId="77777777" w:rsidR="00311F0F" w:rsidRDefault="00311F0F" w:rsidP="00311F0F">
            <w:pPr>
              <w:pStyle w:val="ListParagraph"/>
              <w:numPr>
                <w:ilvl w:val="2"/>
                <w:numId w:val="32"/>
              </w:numPr>
              <w:overflowPunct w:val="0"/>
              <w:autoSpaceDE w:val="0"/>
              <w:autoSpaceDN w:val="0"/>
              <w:adjustRightInd w:val="0"/>
              <w:spacing w:after="180"/>
              <w:contextualSpacing w:val="0"/>
              <w:textAlignment w:val="baseline"/>
              <w:rPr>
                <w:lang w:eastAsia="zh-CN"/>
              </w:rPr>
            </w:pPr>
            <w:r w:rsidRPr="00684594">
              <w:rPr>
                <w:lang w:eastAsia="zh-CN"/>
              </w:rPr>
              <w:t xml:space="preserve">where </w:t>
            </w:r>
            <w:proofErr w:type="spellStart"/>
            <w:r w:rsidRPr="00684594">
              <w:rPr>
                <w:lang w:eastAsia="zh-CN"/>
              </w:rPr>
              <w:t>Nskip</w:t>
            </w:r>
            <w:proofErr w:type="spellEnd"/>
            <w:r w:rsidRPr="00684594">
              <w:rPr>
                <w:lang w:eastAsia="zh-CN"/>
              </w:rPr>
              <w:t xml:space="preserve"> is the number </w:t>
            </w:r>
            <w:proofErr w:type="gramStart"/>
            <w:r w:rsidRPr="00684594">
              <w:rPr>
                <w:lang w:eastAsia="zh-CN"/>
              </w:rPr>
              <w:t>of  skipped</w:t>
            </w:r>
            <w:proofErr w:type="gramEnd"/>
            <w:r w:rsidRPr="00684594">
              <w:rPr>
                <w:lang w:eastAsia="zh-CN"/>
              </w:rPr>
              <w:t xml:space="preserve"> MG occasions</w:t>
            </w:r>
            <w:r>
              <w:rPr>
                <w:lang w:eastAsia="zh-CN"/>
              </w:rPr>
              <w:t xml:space="preserve"> in the measurement period.</w:t>
            </w:r>
          </w:p>
          <w:p w14:paraId="7A85F4CD" w14:textId="77777777" w:rsidR="00311F0F" w:rsidRDefault="00311F0F" w:rsidP="00311F0F">
            <w:pPr>
              <w:pStyle w:val="ListParagraph"/>
              <w:numPr>
                <w:ilvl w:val="2"/>
                <w:numId w:val="30"/>
              </w:numPr>
              <w:spacing w:after="160" w:line="259" w:lineRule="auto"/>
              <w:rPr>
                <w:lang w:eastAsia="zh-CN"/>
              </w:rPr>
            </w:pPr>
            <w:r>
              <w:rPr>
                <w:lang w:eastAsia="zh-CN"/>
              </w:rPr>
              <w:t>Use this formula as example and follow similar approach for the other cases.</w:t>
            </w:r>
          </w:p>
          <w:p w14:paraId="000D62AC" w14:textId="77777777" w:rsidR="00311F0F" w:rsidRPr="00684594" w:rsidRDefault="00311F0F" w:rsidP="00311F0F">
            <w:pPr>
              <w:pStyle w:val="ListParagraph"/>
              <w:numPr>
                <w:ilvl w:val="0"/>
                <w:numId w:val="32"/>
              </w:numPr>
              <w:spacing w:after="160" w:line="259" w:lineRule="auto"/>
              <w:rPr>
                <w:lang w:val="en-US"/>
              </w:rPr>
            </w:pPr>
            <w:r>
              <w:rPr>
                <w:lang w:eastAsia="zh-CN"/>
              </w:rPr>
              <w:t xml:space="preserve">Option 3: </w:t>
            </w:r>
            <w:r w:rsidRPr="00684594">
              <w:rPr>
                <w:lang w:eastAsia="zh-CN"/>
              </w:rPr>
              <w:t>RAN4 to define measurement delay extension due to measurement skipping for inter-frequency measurements with gap as</w:t>
            </w:r>
            <w:r w:rsidRPr="00684594">
              <w:t xml:space="preserve"> </w:t>
            </w:r>
          </w:p>
          <w:p w14:paraId="1C8F2040" w14:textId="77777777" w:rsidR="00311F0F" w:rsidRPr="00684594" w:rsidRDefault="00311F0F" w:rsidP="00311F0F">
            <w:pPr>
              <w:pStyle w:val="ListParagraph"/>
              <w:numPr>
                <w:ilvl w:val="1"/>
                <w:numId w:val="32"/>
              </w:numPr>
              <w:spacing w:after="160" w:line="259" w:lineRule="auto"/>
              <w:rPr>
                <w:lang w:val="en-US"/>
              </w:rPr>
            </w:pPr>
            <w:proofErr w:type="gramStart"/>
            <w:r w:rsidRPr="00684594">
              <w:t>Max(</w:t>
            </w:r>
            <w:proofErr w:type="gramEnd"/>
            <w:r w:rsidRPr="00684594">
              <w:t xml:space="preserve">200 </w:t>
            </w:r>
            <w:proofErr w:type="spellStart"/>
            <w:r w:rsidRPr="00684594">
              <w:t>ms</w:t>
            </w:r>
            <w:proofErr w:type="spellEnd"/>
            <w:r w:rsidRPr="00684594">
              <w:t xml:space="preserve">, </w:t>
            </w:r>
            <w:proofErr w:type="gramStart"/>
            <w:r w:rsidRPr="00684594">
              <w:t>( 8</w:t>
            </w:r>
            <w:proofErr w:type="gramEnd"/>
            <w:r w:rsidRPr="00684594">
              <w:t xml:space="preserve"> + </w:t>
            </w:r>
            <w:proofErr w:type="spellStart"/>
            <w:r w:rsidRPr="00684594">
              <w:t>N</w:t>
            </w:r>
            <w:r w:rsidRPr="00684594">
              <w:rPr>
                <w:vertAlign w:val="subscript"/>
              </w:rPr>
              <w:t>skip</w:t>
            </w:r>
            <w:proofErr w:type="spellEnd"/>
            <w:r w:rsidRPr="00684594">
              <w:t xml:space="preserve">) </w:t>
            </w:r>
            <w:r w:rsidRPr="00684594">
              <w:rPr>
                <w:rFonts w:ascii="Symbol" w:eastAsia="Symbol" w:hAnsi="Symbol" w:cs="Symbol"/>
                <w:szCs w:val="18"/>
              </w:rPr>
              <w:sym w:font="Symbol" w:char="F0B4"/>
            </w:r>
            <w:r w:rsidRPr="00684594">
              <w:t xml:space="preserve"> </w:t>
            </w:r>
            <w:proofErr w:type="gramStart"/>
            <w:r w:rsidRPr="00684594">
              <w:t>Max(MGRP</w:t>
            </w:r>
            <w:r w:rsidRPr="00684594">
              <w:rPr>
                <w:rFonts w:cs="Arial"/>
                <w:vertAlign w:val="superscript"/>
                <w:lang w:eastAsia="zh-CN"/>
              </w:rPr>
              <w:t xml:space="preserve"> </w:t>
            </w:r>
            <w:r w:rsidRPr="00684594">
              <w:t>,</w:t>
            </w:r>
            <w:proofErr w:type="gramEnd"/>
            <w:r w:rsidRPr="00684594">
              <w:t xml:space="preserve"> SMTC period</w:t>
            </w:r>
            <w:r w:rsidRPr="00684594">
              <w:rPr>
                <w:rFonts w:ascii="Malgun Gothic" w:eastAsia="Malgun Gothic" w:hAnsi="Malgun Gothic"/>
                <w:lang w:eastAsia="zh-TW"/>
              </w:rPr>
              <w:t>)</w:t>
            </w:r>
            <w:r w:rsidRPr="00684594">
              <w:t xml:space="preserve">) </w:t>
            </w:r>
            <w:r w:rsidRPr="00684594">
              <w:rPr>
                <w:rFonts w:ascii="Symbol" w:eastAsia="Symbol" w:hAnsi="Symbol" w:cs="Symbol"/>
                <w:szCs w:val="18"/>
              </w:rPr>
              <w:sym w:font="Symbol" w:char="F0B4"/>
            </w:r>
            <w:r w:rsidRPr="00684594">
              <w:t xml:space="preserve"> </w:t>
            </w:r>
            <w:proofErr w:type="spellStart"/>
            <w:r w:rsidRPr="00684594">
              <w:t>CSSF</w:t>
            </w:r>
            <w:r w:rsidRPr="00684594">
              <w:rPr>
                <w:vertAlign w:val="subscript"/>
              </w:rPr>
              <w:t>inter</w:t>
            </w:r>
            <w:proofErr w:type="spellEnd"/>
          </w:p>
          <w:p w14:paraId="39D500D5" w14:textId="77777777" w:rsidR="00311F0F" w:rsidRDefault="00311F0F" w:rsidP="00311F0F">
            <w:pPr>
              <w:pStyle w:val="ListParagraph"/>
              <w:numPr>
                <w:ilvl w:val="2"/>
                <w:numId w:val="32"/>
              </w:numPr>
              <w:overflowPunct w:val="0"/>
              <w:autoSpaceDE w:val="0"/>
              <w:autoSpaceDN w:val="0"/>
              <w:adjustRightInd w:val="0"/>
              <w:spacing w:after="180"/>
              <w:contextualSpacing w:val="0"/>
              <w:textAlignment w:val="baseline"/>
              <w:rPr>
                <w:lang w:eastAsia="zh-CN"/>
              </w:rPr>
            </w:pPr>
            <w:r w:rsidRPr="00684594">
              <w:rPr>
                <w:lang w:eastAsia="zh-CN"/>
              </w:rPr>
              <w:t xml:space="preserve">where </w:t>
            </w:r>
            <w:proofErr w:type="spellStart"/>
            <w:r w:rsidRPr="00684594">
              <w:rPr>
                <w:lang w:eastAsia="zh-CN"/>
              </w:rPr>
              <w:t>Nskip</w:t>
            </w:r>
            <w:proofErr w:type="spellEnd"/>
            <w:r w:rsidRPr="00684594">
              <w:rPr>
                <w:lang w:eastAsia="zh-CN"/>
              </w:rPr>
              <w:t xml:space="preserve"> is the number </w:t>
            </w:r>
            <w:proofErr w:type="gramStart"/>
            <w:r w:rsidRPr="00684594">
              <w:rPr>
                <w:lang w:eastAsia="zh-CN"/>
              </w:rPr>
              <w:t>of  skipped</w:t>
            </w:r>
            <w:proofErr w:type="gramEnd"/>
            <w:r w:rsidRPr="00684594">
              <w:rPr>
                <w:lang w:eastAsia="zh-CN"/>
              </w:rPr>
              <w:t xml:space="preserve"> MG occasions</w:t>
            </w:r>
            <w:r>
              <w:rPr>
                <w:lang w:eastAsia="zh-CN"/>
              </w:rPr>
              <w:t xml:space="preserve"> in the measurement period.</w:t>
            </w:r>
          </w:p>
          <w:p w14:paraId="3B8DBABB" w14:textId="77777777" w:rsidR="00311F0F" w:rsidRDefault="00311F0F" w:rsidP="00311F0F">
            <w:pPr>
              <w:pStyle w:val="ListParagraph"/>
              <w:numPr>
                <w:ilvl w:val="2"/>
                <w:numId w:val="30"/>
              </w:numPr>
              <w:spacing w:after="160" w:line="259" w:lineRule="auto"/>
              <w:rPr>
                <w:lang w:eastAsia="zh-CN"/>
              </w:rPr>
            </w:pPr>
            <w:r>
              <w:rPr>
                <w:lang w:eastAsia="zh-CN"/>
              </w:rPr>
              <w:t>Use this formula as example and follow similar approach for the other cases.</w:t>
            </w:r>
          </w:p>
          <w:p w14:paraId="2A5DB76D" w14:textId="7296B8CB" w:rsidR="00F426B8" w:rsidRDefault="00311F0F" w:rsidP="00311F0F">
            <w:pPr>
              <w:pStyle w:val="ListParagraph"/>
              <w:numPr>
                <w:ilvl w:val="2"/>
                <w:numId w:val="32"/>
              </w:numPr>
              <w:overflowPunct w:val="0"/>
              <w:autoSpaceDE w:val="0"/>
              <w:autoSpaceDN w:val="0"/>
              <w:adjustRightInd w:val="0"/>
              <w:spacing w:after="180"/>
              <w:contextualSpacing w:val="0"/>
              <w:textAlignment w:val="baseline"/>
            </w:pPr>
            <w:r w:rsidRPr="00E14CB5">
              <w:rPr>
                <w:rFonts w:eastAsiaTheme="minorEastAsia"/>
                <w:bCs/>
                <w:lang w:val="sv-SE" w:eastAsia="zh-CN"/>
              </w:rPr>
              <w:t>FFS:</w:t>
            </w:r>
            <w:r w:rsidRPr="00E14CB5">
              <w:rPr>
                <w:bCs/>
                <w:lang w:val="sv-SE"/>
              </w:rPr>
              <w:t xml:space="preserve"> </w:t>
            </w:r>
            <m:oMath>
              <m:sSub>
                <m:sSubPr>
                  <m:ctrlPr>
                    <w:rPr>
                      <w:rFonts w:ascii="Cambria Math" w:eastAsiaTheme="minorEastAsia" w:hAnsi="Cambria Math"/>
                      <w:bCs/>
                      <w:lang w:val="sv-SE" w:eastAsia="zh-CN"/>
                    </w:rPr>
                  </m:ctrlPr>
                </m:sSubPr>
                <m:e>
                  <m:r>
                    <w:rPr>
                      <w:rFonts w:ascii="Cambria Math" w:hAnsi="Cambria Math"/>
                      <w:lang w:val="sv-SE"/>
                    </w:rPr>
                    <m:t>CSSF</m:t>
                  </m:r>
                </m:e>
                <m:sub>
                  <m:r>
                    <w:rPr>
                      <w:rFonts w:ascii="Cambria Math" w:hAnsi="Cambria Math"/>
                      <w:lang w:val="sv-SE"/>
                    </w:rPr>
                    <m:t>inter</m:t>
                  </m:r>
                </m:sub>
              </m:sSub>
            </m:oMath>
          </w:p>
        </w:tc>
      </w:tr>
    </w:tbl>
    <w:p w14:paraId="2C326A3E" w14:textId="77777777" w:rsidR="00704D84" w:rsidRDefault="00704D84" w:rsidP="00293E73">
      <w:pPr>
        <w:rPr>
          <w:lang w:val="en-US" w:eastAsia="en-GB"/>
        </w:rPr>
      </w:pPr>
    </w:p>
    <w:p w14:paraId="0FB4F696" w14:textId="3580E087" w:rsidR="00293E73" w:rsidRDefault="00293E73" w:rsidP="00293E73">
      <w:pPr>
        <w:rPr>
          <w:lang w:val="en-US" w:eastAsia="en-GB"/>
        </w:rPr>
      </w:pPr>
      <w:r>
        <w:rPr>
          <w:lang w:val="en-US" w:eastAsia="en-GB"/>
        </w:rPr>
        <w:t xml:space="preserve">The Rel-18 requirements of measurement period with measurement gaps in FR1 </w:t>
      </w:r>
      <w:r w:rsidRPr="0AA9F648">
        <w:rPr>
          <w:lang w:val="en-US" w:eastAsia="en-GB"/>
        </w:rPr>
        <w:t xml:space="preserve">are referred </w:t>
      </w:r>
      <w:r>
        <w:rPr>
          <w:lang w:val="en-US" w:eastAsia="en-GB"/>
        </w:rPr>
        <w:t xml:space="preserve">as one example for the analysis of the measurement delay extension. The requirements without DRX on </w:t>
      </w:r>
      <w:r w:rsidRPr="00B34784">
        <w:t>Table 9.3.5-1</w:t>
      </w:r>
      <w:r>
        <w:t xml:space="preserve"> are represented by the formula:</w:t>
      </w:r>
    </w:p>
    <w:p w14:paraId="2C648CDE" w14:textId="77777777" w:rsidR="00293E73" w:rsidRPr="007F6F3F" w:rsidRDefault="00293E73" w:rsidP="00293E73">
      <w:pPr>
        <w:pStyle w:val="ListParagraph"/>
        <w:numPr>
          <w:ilvl w:val="0"/>
          <w:numId w:val="32"/>
        </w:numPr>
        <w:rPr>
          <w:lang w:val="en-US" w:eastAsia="en-G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gramEnd"/>
      <w:r w:rsidRPr="00B34784">
        <w:t>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ascii="Symbol" w:eastAsia="Symbol" w:hAnsi="Symbol" w:cs="Symbol"/>
          <w:szCs w:val="18"/>
        </w:rPr>
        <w:t>´</w:t>
      </w:r>
      <w:r>
        <w:t xml:space="preserve"> </w:t>
      </w:r>
      <w:proofErr w:type="gramStart"/>
      <w:r w:rsidRPr="00B34784">
        <w:t>Max(MGRP</w:t>
      </w:r>
      <w:r>
        <w:rPr>
          <w:rFonts w:cs="Arial"/>
          <w:vertAlign w:val="superscript"/>
          <w:lang w:eastAsia="zh-CN"/>
        </w:rPr>
        <w:t xml:space="preserve"> </w:t>
      </w:r>
      <w:r w:rsidRPr="00B34784">
        <w:t>,</w:t>
      </w:r>
      <w:proofErr w:type="gramEnd"/>
      <w:r>
        <w:t xml:space="preserve"> </w:t>
      </w:r>
      <w:r w:rsidRPr="00B34784">
        <w:t>SMTC</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ascii="Symbol" w:eastAsia="Symbol" w:hAnsi="Symbol" w:cs="Symbol"/>
          <w:szCs w:val="18"/>
        </w:rPr>
        <w:t>´</w:t>
      </w:r>
      <w:r>
        <w:t xml:space="preserve"> </w:t>
      </w:r>
      <w:proofErr w:type="spellStart"/>
      <w:r w:rsidRPr="00B34784">
        <w:t>CSSF</w:t>
      </w:r>
      <w:r w:rsidRPr="00B34784">
        <w:rPr>
          <w:vertAlign w:val="subscript"/>
        </w:rPr>
        <w:t>inter</w:t>
      </w:r>
      <w:proofErr w:type="spellEnd"/>
    </w:p>
    <w:p w14:paraId="287CF937" w14:textId="77777777" w:rsidR="00293E73" w:rsidRDefault="00293E73" w:rsidP="00293E73">
      <w:pPr>
        <w:rPr>
          <w:lang w:val="en-US" w:eastAsia="en-GB"/>
        </w:rPr>
      </w:pPr>
      <w:proofErr w:type="gramStart"/>
      <w:r>
        <w:rPr>
          <w:lang w:val="en-US" w:eastAsia="en-GB"/>
        </w:rPr>
        <w:t>Where</w:t>
      </w:r>
      <w:proofErr w:type="gramEnd"/>
      <w:r>
        <w:rPr>
          <w:lang w:val="en-US" w:eastAsia="en-GB"/>
        </w:rPr>
        <w:t xml:space="preserve"> </w:t>
      </w:r>
    </w:p>
    <w:p w14:paraId="5D718147" w14:textId="77777777" w:rsidR="00293E73" w:rsidRDefault="00293E73" w:rsidP="00293E73">
      <w:pPr>
        <w:pStyle w:val="ListParagraph"/>
        <w:numPr>
          <w:ilvl w:val="0"/>
          <w:numId w:val="32"/>
        </w:numPr>
        <w:rPr>
          <w:lang w:val="en-US" w:eastAsia="en-GB"/>
        </w:rPr>
      </w:pPr>
      <w:r>
        <w:rPr>
          <w:lang w:val="en-US" w:eastAsia="en-GB"/>
        </w:rPr>
        <w:t xml:space="preserve">200 </w:t>
      </w:r>
      <w:proofErr w:type="spellStart"/>
      <w:r>
        <w:rPr>
          <w:lang w:val="en-US" w:eastAsia="en-GB"/>
        </w:rPr>
        <w:t>ms</w:t>
      </w:r>
      <w:proofErr w:type="spellEnd"/>
      <w:r>
        <w:rPr>
          <w:lang w:val="en-US" w:eastAsia="en-GB"/>
        </w:rPr>
        <w:t xml:space="preserve"> is the lower bound for the measurement delay calculation</w:t>
      </w:r>
    </w:p>
    <w:p w14:paraId="667979E0" w14:textId="77777777" w:rsidR="00293E73" w:rsidRDefault="00293E73" w:rsidP="00293E73">
      <w:pPr>
        <w:pStyle w:val="ListParagraph"/>
        <w:numPr>
          <w:ilvl w:val="0"/>
          <w:numId w:val="32"/>
        </w:numPr>
        <w:rPr>
          <w:lang w:val="en-US" w:eastAsia="en-GB"/>
        </w:rPr>
      </w:pPr>
      <w:r>
        <w:rPr>
          <w:lang w:val="en-US" w:eastAsia="en-GB"/>
        </w:rPr>
        <w:t>8 is the maximum number of samples for inter-frequency measurements</w:t>
      </w:r>
    </w:p>
    <w:p w14:paraId="5D457498" w14:textId="77777777" w:rsidR="00293E73" w:rsidRDefault="00293E73" w:rsidP="00293E73">
      <w:pPr>
        <w:pStyle w:val="ListParagraph"/>
        <w:numPr>
          <w:ilvl w:val="0"/>
          <w:numId w:val="32"/>
        </w:numPr>
        <w:rPr>
          <w:lang w:val="en-US" w:eastAsia="en-GB"/>
        </w:rPr>
      </w:pPr>
      <w:r>
        <w:rPr>
          <w:lang w:val="en-US" w:eastAsia="en-GB"/>
        </w:rPr>
        <w:t>MGRP is the gap periodicity</w:t>
      </w:r>
    </w:p>
    <w:p w14:paraId="4C96CC7A" w14:textId="77777777" w:rsidR="00293E73" w:rsidRDefault="00293E73" w:rsidP="00293E73">
      <w:pPr>
        <w:pStyle w:val="ListParagraph"/>
        <w:numPr>
          <w:ilvl w:val="0"/>
          <w:numId w:val="32"/>
        </w:numPr>
        <w:rPr>
          <w:lang w:val="en-US" w:eastAsia="en-GB"/>
        </w:rPr>
      </w:pPr>
      <w:r>
        <w:rPr>
          <w:lang w:val="en-US" w:eastAsia="en-GB"/>
        </w:rPr>
        <w:t>SMTC period is the period for the SMTC window</w:t>
      </w:r>
    </w:p>
    <w:p w14:paraId="502F3551" w14:textId="77777777" w:rsidR="00293E73" w:rsidRPr="007F6F3F" w:rsidRDefault="00293E73" w:rsidP="00293E73">
      <w:pPr>
        <w:pStyle w:val="ListParagraph"/>
        <w:numPr>
          <w:ilvl w:val="0"/>
          <w:numId w:val="32"/>
        </w:numPr>
        <w:rPr>
          <w:lang w:val="en-US" w:eastAsia="en-GB"/>
        </w:rPr>
      </w:pPr>
      <w:r>
        <w:rPr>
          <w:lang w:val="en-US" w:eastAsia="en-GB"/>
        </w:rPr>
        <w:t xml:space="preserve">CSSF is the carrier specific scaling factor. </w:t>
      </w:r>
    </w:p>
    <w:p w14:paraId="3E1D4BD4" w14:textId="00992AC2" w:rsidR="00293E73" w:rsidRPr="007F6F3F" w:rsidRDefault="00293E73" w:rsidP="00293E73">
      <w:pPr>
        <w:pStyle w:val="ListParagraph"/>
        <w:numPr>
          <w:ilvl w:val="0"/>
          <w:numId w:val="32"/>
        </w:numPr>
        <w:rPr>
          <w:lang w:val="en-US" w:eastAsia="en-GB"/>
        </w:rPr>
      </w:pPr>
      <w:proofErr w:type="spellStart"/>
      <w:r w:rsidRPr="00B34784">
        <w:t>K</w:t>
      </w:r>
      <w:r w:rsidRPr="008D0FA7">
        <w:rPr>
          <w:vertAlign w:val="subscript"/>
        </w:rPr>
        <w:t>gap</w:t>
      </w:r>
      <w:proofErr w:type="spellEnd"/>
      <w:r>
        <w:rPr>
          <w:vertAlign w:val="subscript"/>
        </w:rPr>
        <w:t xml:space="preserve"> </w:t>
      </w:r>
      <w:r>
        <w:t xml:space="preserve">is used to </w:t>
      </w:r>
      <w:proofErr w:type="gramStart"/>
      <w:r>
        <w:t>take into account</w:t>
      </w:r>
      <w:proofErr w:type="gramEnd"/>
      <w:r>
        <w:t xml:space="preserve"> the overlap of concurrent gaps</w:t>
      </w:r>
      <w:r w:rsidR="00DB2853">
        <w:t xml:space="preserve">, that factor will be ignored for now so that we can focus on type 1 gaps. </w:t>
      </w:r>
    </w:p>
    <w:p w14:paraId="04F2D0F9" w14:textId="77777777" w:rsidR="00293E73" w:rsidRDefault="00293E73" w:rsidP="00293E73">
      <w:pPr>
        <w:rPr>
          <w:lang w:val="en-US" w:eastAsia="en-GB"/>
        </w:rPr>
      </w:pPr>
      <w:r>
        <w:rPr>
          <w:lang w:val="en-US" w:eastAsia="en-GB"/>
        </w:rPr>
        <w:lastRenderedPageBreak/>
        <w:t>Considering a simple example of a single carrier measurement (CSSF=1), without concurrent gaps (</w:t>
      </w:r>
      <w:proofErr w:type="spellStart"/>
      <w:r>
        <w:rPr>
          <w:lang w:val="en-US" w:eastAsia="en-GB"/>
        </w:rPr>
        <w:t>Kgap</w:t>
      </w:r>
      <w:proofErr w:type="spellEnd"/>
      <w:r>
        <w:rPr>
          <w:lang w:val="en-US" w:eastAsia="en-GB"/>
        </w:rPr>
        <w:t xml:space="preserve">=1), and MGRP=SMTC period, we can simplify the formula above as </w:t>
      </w:r>
    </w:p>
    <w:p w14:paraId="72478279" w14:textId="77777777" w:rsidR="00293E73" w:rsidRPr="007F6F3F" w:rsidRDefault="00293E73" w:rsidP="00293E73">
      <w:pPr>
        <w:pStyle w:val="ListParagraph"/>
        <w:numPr>
          <w:ilvl w:val="0"/>
          <w:numId w:val="32"/>
        </w:numPr>
        <w:rPr>
          <w:lang w:val="en-US" w:eastAsia="en-GB"/>
        </w:rPr>
      </w:pPr>
      <w:proofErr w:type="gramStart"/>
      <w:r>
        <w:t>Max(</w:t>
      </w:r>
      <w:proofErr w:type="gramEnd"/>
      <w:r>
        <w:t xml:space="preserve">200 </w:t>
      </w:r>
      <w:proofErr w:type="spellStart"/>
      <w:r>
        <w:t>ms</w:t>
      </w:r>
      <w:proofErr w:type="spellEnd"/>
      <w:r>
        <w:t xml:space="preserve">, 8 </w:t>
      </w:r>
      <w:r w:rsidRPr="007BD43D">
        <w:rPr>
          <w:rFonts w:ascii="Symbol" w:eastAsia="Symbol" w:hAnsi="Symbol" w:cs="Symbol"/>
        </w:rPr>
        <w:t>´</w:t>
      </w:r>
      <w:r>
        <w:t xml:space="preserve"> MGRP) </w:t>
      </w:r>
    </w:p>
    <w:p w14:paraId="3C6547A1" w14:textId="77777777" w:rsidR="00293E73" w:rsidRDefault="00293E73" w:rsidP="00293E73">
      <w:pPr>
        <w:rPr>
          <w:lang w:val="en-US" w:eastAsia="en-GB"/>
        </w:rPr>
      </w:pPr>
      <w:proofErr w:type="gramStart"/>
      <w:r>
        <w:rPr>
          <w:lang w:val="en-US" w:eastAsia="en-GB"/>
        </w:rPr>
        <w:t>So</w:t>
      </w:r>
      <w:proofErr w:type="gramEnd"/>
      <w:r>
        <w:rPr>
          <w:lang w:val="en-US" w:eastAsia="en-GB"/>
        </w:rPr>
        <w:t xml:space="preserve"> if we </w:t>
      </w:r>
      <w:proofErr w:type="gramStart"/>
      <w:r>
        <w:rPr>
          <w:lang w:val="en-US" w:eastAsia="en-GB"/>
        </w:rPr>
        <w:t>skip N</w:t>
      </w:r>
      <w:proofErr w:type="gramEnd"/>
      <w:r>
        <w:rPr>
          <w:lang w:val="en-US" w:eastAsia="en-GB"/>
        </w:rPr>
        <w:t xml:space="preserve"> samples on a measurement cycle, we could extend the formula as:</w:t>
      </w:r>
    </w:p>
    <w:p w14:paraId="1479C614" w14:textId="77777777" w:rsidR="00293E73" w:rsidRPr="007F6F3F" w:rsidRDefault="00293E73" w:rsidP="00293E73">
      <w:pPr>
        <w:pStyle w:val="ListParagraph"/>
        <w:numPr>
          <w:ilvl w:val="0"/>
          <w:numId w:val="32"/>
        </w:numPr>
        <w:rPr>
          <w:lang w:val="en-US" w:eastAsia="en-GB"/>
        </w:rPr>
      </w:pPr>
      <w:proofErr w:type="gramStart"/>
      <w:r>
        <w:t>Max(</w:t>
      </w:r>
      <w:proofErr w:type="gramEnd"/>
      <w:r>
        <w:t xml:space="preserve">200 </w:t>
      </w:r>
      <w:proofErr w:type="spellStart"/>
      <w:r>
        <w:t>ms</w:t>
      </w:r>
      <w:proofErr w:type="spellEnd"/>
      <w:r>
        <w:t xml:space="preserve">, </w:t>
      </w:r>
      <w:r w:rsidRPr="007BD43D">
        <w:rPr>
          <w:lang w:val="en-US"/>
        </w:rPr>
        <w:t>(</w:t>
      </w:r>
      <w:r>
        <w:t xml:space="preserve">8 + N) </w:t>
      </w:r>
      <w:r w:rsidRPr="007BD43D">
        <w:rPr>
          <w:rFonts w:ascii="Symbol" w:eastAsia="Symbol" w:hAnsi="Symbol" w:cs="Symbol"/>
        </w:rPr>
        <w:t>´</w:t>
      </w:r>
      <w:r>
        <w:t xml:space="preserve"> MGRP) </w:t>
      </w:r>
    </w:p>
    <w:p w14:paraId="1EB0B7E6" w14:textId="77777777" w:rsidR="00293E73" w:rsidRDefault="00293E73" w:rsidP="00293E73">
      <w:pPr>
        <w:rPr>
          <w:lang w:val="en-US" w:eastAsia="en-GB"/>
        </w:rPr>
      </w:pPr>
      <w:r>
        <w:rPr>
          <w:lang w:val="en-US" w:eastAsia="en-GB"/>
        </w:rPr>
        <w:t xml:space="preserve">That would </w:t>
      </w:r>
      <w:proofErr w:type="gramStart"/>
      <w:r>
        <w:rPr>
          <w:lang w:val="en-US" w:eastAsia="en-GB"/>
        </w:rPr>
        <w:t>still keep</w:t>
      </w:r>
      <w:proofErr w:type="gramEnd"/>
      <w:r>
        <w:rPr>
          <w:lang w:val="en-US" w:eastAsia="en-GB"/>
        </w:rPr>
        <w:t xml:space="preserve"> the 200 </w:t>
      </w:r>
      <w:proofErr w:type="spellStart"/>
      <w:r>
        <w:rPr>
          <w:lang w:val="en-US" w:eastAsia="en-GB"/>
        </w:rPr>
        <w:t>ms</w:t>
      </w:r>
      <w:proofErr w:type="spellEnd"/>
      <w:r>
        <w:rPr>
          <w:lang w:val="en-US" w:eastAsia="en-GB"/>
        </w:rPr>
        <w:t xml:space="preserve"> as lower bound, and in some cases the measurement delay is not extended. If we follow that logic, we can extend the measurement delay formula as done in NR-U requirements:</w:t>
      </w:r>
    </w:p>
    <w:p w14:paraId="7C8BA2BB" w14:textId="633E83B5" w:rsidR="00293E73" w:rsidRPr="00BA5545" w:rsidRDefault="00293E73" w:rsidP="00293E73">
      <w:pPr>
        <w:pStyle w:val="ListParagraph"/>
        <w:numPr>
          <w:ilvl w:val="0"/>
          <w:numId w:val="32"/>
        </w:numPr>
        <w:rPr>
          <w:lang w:val="en-US" w:eastAsia="en-GB"/>
        </w:rPr>
      </w:pPr>
      <w:proofErr w:type="gramStart"/>
      <w:r>
        <w:t>Max(</w:t>
      </w:r>
      <w:proofErr w:type="gramEnd"/>
      <w:r>
        <w:t xml:space="preserve">200 </w:t>
      </w:r>
      <w:proofErr w:type="spellStart"/>
      <w:r>
        <w:t>ms</w:t>
      </w:r>
      <w:proofErr w:type="spellEnd"/>
      <w:r>
        <w:t xml:space="preserve">, </w:t>
      </w:r>
      <w:proofErr w:type="gramStart"/>
      <w:r>
        <w:t>Ceil(</w:t>
      </w:r>
      <w:proofErr w:type="gramEnd"/>
      <w:r>
        <w:t xml:space="preserve">8 + </w:t>
      </w:r>
      <w:proofErr w:type="spellStart"/>
      <w:r>
        <w:t>N</w:t>
      </w:r>
      <w:r w:rsidRPr="007BD43D">
        <w:rPr>
          <w:vertAlign w:val="subscript"/>
        </w:rPr>
        <w:t>skip</w:t>
      </w:r>
      <w:proofErr w:type="spellEnd"/>
      <w:r>
        <w:t xml:space="preserve">) </w:t>
      </w:r>
      <w:r w:rsidRPr="007BD43D">
        <w:rPr>
          <w:rFonts w:ascii="Symbol" w:eastAsia="Symbol" w:hAnsi="Symbol" w:cs="Symbol"/>
        </w:rPr>
        <w:t>´</w:t>
      </w:r>
      <w:r>
        <w:t xml:space="preserve"> </w:t>
      </w:r>
      <w:proofErr w:type="gramStart"/>
      <w:r>
        <w:t>Max(MGRP</w:t>
      </w:r>
      <w:r w:rsidRPr="007BD43D">
        <w:rPr>
          <w:rFonts w:cs="Arial"/>
          <w:vertAlign w:val="superscript"/>
          <w:lang w:eastAsia="zh-CN"/>
        </w:rPr>
        <w:t xml:space="preserve"> </w:t>
      </w:r>
      <w:r>
        <w:t>,</w:t>
      </w:r>
      <w:proofErr w:type="gramEnd"/>
      <w:r>
        <w:t xml:space="preserve"> SMTC period</w:t>
      </w:r>
      <w:r w:rsidRPr="007BD43D">
        <w:rPr>
          <w:rFonts w:ascii="Malgun Gothic" w:eastAsia="Malgun Gothic" w:hAnsi="Malgun Gothic"/>
          <w:lang w:eastAsia="zh-TW"/>
        </w:rPr>
        <w:t>)</w:t>
      </w:r>
      <w: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p>
    <w:p w14:paraId="13EED845" w14:textId="77777777" w:rsidR="00293E73" w:rsidRPr="00F35851" w:rsidRDefault="00293E73" w:rsidP="00293E73">
      <w:pPr>
        <w:rPr>
          <w:lang w:val="en-US" w:eastAsia="en-GB"/>
        </w:rPr>
      </w:pPr>
      <w:r>
        <w:rPr>
          <w:lang w:val="en-US" w:eastAsia="en-GB"/>
        </w:rPr>
        <w:t>One problem of this simple extension arises if we consider multiple frequency layers with CSSF</w:t>
      </w:r>
      <w:r w:rsidRPr="00BA5545">
        <w:rPr>
          <w:vertAlign w:val="subscript"/>
        </w:rPr>
        <w:t>inter</w:t>
      </w:r>
      <w:r>
        <w:rPr>
          <w:lang w:val="en-US" w:eastAsia="en-GB"/>
        </w:rPr>
        <w:t xml:space="preserve"> &gt; 1. In that case, every skipped sample would result in an extension of </w:t>
      </w:r>
      <w:proofErr w:type="spellStart"/>
      <w:r>
        <w:rPr>
          <w:lang w:val="en-US" w:eastAsia="en-GB"/>
        </w:rPr>
        <w:t>CSSF</w:t>
      </w:r>
      <w:r w:rsidRPr="00415686">
        <w:rPr>
          <w:vertAlign w:val="subscript"/>
          <w:lang w:val="en-US" w:eastAsia="en-GB"/>
        </w:rPr>
        <w:t>inter</w:t>
      </w:r>
      <w:proofErr w:type="spellEnd"/>
      <w:r>
        <w:rPr>
          <w:lang w:val="en-US" w:eastAsia="en-GB"/>
        </w:rPr>
        <w:t xml:space="preserve"> </w:t>
      </w:r>
      <w:r w:rsidRPr="00B34784">
        <w:rPr>
          <w:rFonts w:ascii="Symbol" w:eastAsia="Symbol" w:hAnsi="Symbol" w:cs="Symbol"/>
          <w:szCs w:val="18"/>
        </w:rPr>
        <w:t>´</w:t>
      </w:r>
      <w:r>
        <w:rPr>
          <w:lang w:val="en-US" w:eastAsia="en-GB"/>
        </w:rPr>
        <w:t xml:space="preserve"> </w:t>
      </w:r>
      <w:proofErr w:type="gramStart"/>
      <w:r>
        <w:rPr>
          <w:lang w:val="en-US" w:eastAsia="en-GB"/>
        </w:rPr>
        <w:t>Max(MGRP,SMTC</w:t>
      </w:r>
      <w:proofErr w:type="gramEnd"/>
      <w:r>
        <w:rPr>
          <w:lang w:val="en-US" w:eastAsia="en-GB"/>
        </w:rPr>
        <w:t>) according to the round robin approach. Therefore, we propose one alternative solution that allows for extending the measurement delay just by a single SMTC/MRGP</w:t>
      </w:r>
    </w:p>
    <w:p w14:paraId="4CEB9E1E" w14:textId="7102BF35" w:rsidR="00293E73" w:rsidRPr="008B5ACA" w:rsidRDefault="00293E73" w:rsidP="00293E73">
      <w:pPr>
        <w:pStyle w:val="ListParagraph"/>
        <w:numPr>
          <w:ilvl w:val="0"/>
          <w:numId w:val="32"/>
        </w:numPr>
        <w:rPr>
          <w:lang w:val="en-US" w:eastAsia="en-GB"/>
        </w:rPr>
      </w:pPr>
      <w:proofErr w:type="gramStart"/>
      <w:r>
        <w:t>Max(</w:t>
      </w:r>
      <w:proofErr w:type="gramEnd"/>
      <w:r>
        <w:t xml:space="preserve">200 </w:t>
      </w:r>
      <w:proofErr w:type="spellStart"/>
      <w:r>
        <w:t>ms</w:t>
      </w:r>
      <w:proofErr w:type="spellEnd"/>
      <w: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w:t>
      </w:r>
      <w:proofErr w:type="gramStart"/>
      <w:r>
        <w:t xml:space="preserve">8  </w:t>
      </w:r>
      <w:r w:rsidRPr="007BD43D">
        <w:rPr>
          <w:rFonts w:ascii="Symbol" w:eastAsia="Symbol" w:hAnsi="Symbol" w:cs="Symbol"/>
        </w:rPr>
        <w:t>´</w:t>
      </w:r>
      <w:proofErr w:type="gramEnd"/>
      <w:r>
        <w:t xml:space="preserve"> </w:t>
      </w:r>
      <w:proofErr w:type="gramStart"/>
      <w:r>
        <w:t>Max(MGRP</w:t>
      </w:r>
      <w:r w:rsidRPr="007BD43D">
        <w:rPr>
          <w:rFonts w:cs="Arial"/>
          <w:vertAlign w:val="superscript"/>
          <w:lang w:eastAsia="zh-CN"/>
        </w:rPr>
        <w:t xml:space="preserve"> </w:t>
      </w:r>
      <w:r>
        <w:t>,</w:t>
      </w:r>
      <w:proofErr w:type="gramEnd"/>
      <w:r>
        <w:t xml:space="preserve"> SMTC period</w:t>
      </w:r>
      <w:r w:rsidRPr="007BD43D">
        <w:rPr>
          <w:rFonts w:ascii="Malgun Gothic" w:eastAsia="Malgun Gothic" w:hAnsi="Malgun Gothic"/>
          <w:lang w:eastAsia="zh-TW"/>
        </w:rP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w:t>
      </w:r>
      <w:r w:rsidRPr="007BD43D">
        <w:rPr>
          <w:lang w:val="en-US"/>
        </w:rPr>
        <w:t xml:space="preserve">+ </w:t>
      </w:r>
      <w:proofErr w:type="spellStart"/>
      <w:r w:rsidRPr="007BD43D">
        <w:rPr>
          <w:lang w:val="en-US"/>
        </w:rPr>
        <w:t>N</w:t>
      </w:r>
      <w:r w:rsidRPr="007BD43D">
        <w:rPr>
          <w:vertAlign w:val="subscript"/>
          <w:lang w:val="en-US"/>
        </w:rPr>
        <w:t>skip</w:t>
      </w:r>
      <w:proofErr w:type="spellEnd"/>
      <w:r w:rsidRPr="007BD43D">
        <w:rPr>
          <w:lang w:val="en-US"/>
        </w:rPr>
        <w:t xml:space="preserve"> </w:t>
      </w:r>
      <w:r w:rsidRPr="007BD43D">
        <w:rPr>
          <w:rFonts w:ascii="Symbol" w:eastAsia="Symbol" w:hAnsi="Symbol" w:cs="Symbol"/>
        </w:rPr>
        <w:t>´</w:t>
      </w:r>
      <w:r>
        <w:t xml:space="preserve"> </w:t>
      </w:r>
      <w:proofErr w:type="gramStart"/>
      <w:r>
        <w:t>Max(MGRP</w:t>
      </w:r>
      <w:r w:rsidRPr="007BD43D">
        <w:rPr>
          <w:rFonts w:cs="Arial"/>
          <w:vertAlign w:val="superscript"/>
          <w:lang w:eastAsia="zh-CN"/>
        </w:rPr>
        <w:t xml:space="preserve"> </w:t>
      </w:r>
      <w:r>
        <w:t>,</w:t>
      </w:r>
      <w:proofErr w:type="gramEnd"/>
      <w:r>
        <w:t xml:space="preserve"> SMTC period</w:t>
      </w:r>
      <w:r w:rsidRPr="007BD43D">
        <w:rPr>
          <w:rFonts w:ascii="Malgun Gothic" w:eastAsia="Malgun Gothic" w:hAnsi="Malgun Gothic"/>
          <w:lang w:eastAsia="zh-TW"/>
        </w:rPr>
        <w:t>)</w:t>
      </w:r>
      <w:r>
        <w:t>)</w:t>
      </w:r>
    </w:p>
    <w:p w14:paraId="061DB094" w14:textId="77777777" w:rsidR="00293E73" w:rsidRDefault="00293E73" w:rsidP="00293E73">
      <w:r>
        <w:t xml:space="preserve">Instead of the round robin approach for applying the CSSF between different frequency layers, this stops the round robin at the skipped MG occasion and continues it at the next available MG occasion. Thus, the overall delay can be remarkably reduced. </w:t>
      </w:r>
    </w:p>
    <w:p w14:paraId="3C0BE2C6" w14:textId="77777777" w:rsidR="00293E73" w:rsidRDefault="00293E73" w:rsidP="00293E73"/>
    <w:p w14:paraId="2F07AAEF" w14:textId="77777777" w:rsidR="00293E73" w:rsidRDefault="00293E73" w:rsidP="00293E73">
      <w:pPr>
        <w:pStyle w:val="Caption"/>
        <w:keepNext/>
      </w:pPr>
      <w:bookmarkStart w:id="19" w:name="_Ref192604897"/>
      <w:r>
        <w:t xml:space="preserve">Table </w:t>
      </w:r>
      <w:r>
        <w:fldChar w:fldCharType="begin"/>
      </w:r>
      <w:r>
        <w:instrText xml:space="preserve"> SEQ Table \* ARABIC </w:instrText>
      </w:r>
      <w:r>
        <w:fldChar w:fldCharType="separate"/>
      </w:r>
      <w:r>
        <w:rPr>
          <w:noProof/>
        </w:rPr>
        <w:t>1</w:t>
      </w:r>
      <w:r>
        <w:fldChar w:fldCharType="end"/>
      </w:r>
      <w:bookmarkEnd w:id="19"/>
      <w:r>
        <w:t xml:space="preserve"> Comparison of measurement delay calculation for Option 1 and Option 2 in </w:t>
      </w:r>
      <w:r w:rsidRPr="00804314">
        <w:t>Issue 3-2</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907"/>
        <w:gridCol w:w="907"/>
        <w:gridCol w:w="1158"/>
        <w:gridCol w:w="1226"/>
        <w:gridCol w:w="1134"/>
        <w:gridCol w:w="833"/>
        <w:gridCol w:w="833"/>
      </w:tblGrid>
      <w:tr w:rsidR="00293E73" w:rsidRPr="005B5555" w14:paraId="15CE8980" w14:textId="77777777" w:rsidTr="00EC6393">
        <w:trPr>
          <w:trHeight w:val="290"/>
          <w:jc w:val="center"/>
        </w:trPr>
        <w:tc>
          <w:tcPr>
            <w:tcW w:w="1395" w:type="dxa"/>
            <w:tcBorders>
              <w:bottom w:val="nil"/>
            </w:tcBorders>
            <w:shd w:val="clear" w:color="auto" w:fill="auto"/>
            <w:noWrap/>
            <w:vAlign w:val="bottom"/>
          </w:tcPr>
          <w:p w14:paraId="543566F8" w14:textId="77777777" w:rsidR="00293E73" w:rsidRPr="005B5555" w:rsidRDefault="00293E73" w:rsidP="00EC6393">
            <w:pPr>
              <w:spacing w:after="0" w:line="240" w:lineRule="auto"/>
              <w:jc w:val="center"/>
              <w:rPr>
                <w:rFonts w:ascii="Aptos Narrow" w:eastAsia="Times New Roman" w:hAnsi="Aptos Narrow" w:cs="Times New Roman"/>
                <w:b/>
                <w:bCs/>
                <w:color w:val="000000"/>
                <w:sz w:val="22"/>
                <w:lang w:eastAsia="en-GB"/>
              </w:rPr>
            </w:pPr>
          </w:p>
        </w:tc>
        <w:tc>
          <w:tcPr>
            <w:tcW w:w="907" w:type="dxa"/>
            <w:tcBorders>
              <w:bottom w:val="nil"/>
            </w:tcBorders>
            <w:shd w:val="clear" w:color="auto" w:fill="auto"/>
            <w:noWrap/>
            <w:vAlign w:val="bottom"/>
          </w:tcPr>
          <w:p w14:paraId="1FBC1143" w14:textId="77777777" w:rsidR="00293E73" w:rsidRPr="005B5555" w:rsidRDefault="00293E73" w:rsidP="00EC6393">
            <w:pPr>
              <w:spacing w:after="0" w:line="240" w:lineRule="auto"/>
              <w:jc w:val="center"/>
              <w:rPr>
                <w:rFonts w:ascii="Aptos Narrow" w:eastAsia="Times New Roman" w:hAnsi="Aptos Narrow" w:cs="Times New Roman"/>
                <w:b/>
                <w:bCs/>
                <w:color w:val="000000"/>
                <w:sz w:val="22"/>
                <w:lang w:eastAsia="en-GB"/>
              </w:rPr>
            </w:pPr>
          </w:p>
        </w:tc>
        <w:tc>
          <w:tcPr>
            <w:tcW w:w="907" w:type="dxa"/>
            <w:tcBorders>
              <w:bottom w:val="nil"/>
            </w:tcBorders>
            <w:shd w:val="clear" w:color="auto" w:fill="auto"/>
            <w:noWrap/>
            <w:vAlign w:val="bottom"/>
          </w:tcPr>
          <w:p w14:paraId="0CEEF0AA" w14:textId="77777777" w:rsidR="00293E73" w:rsidRPr="005B5555" w:rsidRDefault="00293E73" w:rsidP="00EC6393">
            <w:pPr>
              <w:spacing w:after="0" w:line="240" w:lineRule="auto"/>
              <w:jc w:val="center"/>
              <w:rPr>
                <w:rFonts w:ascii="Aptos Narrow" w:eastAsia="Times New Roman" w:hAnsi="Aptos Narrow" w:cs="Times New Roman"/>
                <w:b/>
                <w:bCs/>
                <w:color w:val="000000"/>
                <w:sz w:val="22"/>
                <w:lang w:eastAsia="en-GB"/>
              </w:rPr>
            </w:pPr>
          </w:p>
        </w:tc>
        <w:tc>
          <w:tcPr>
            <w:tcW w:w="3413" w:type="dxa"/>
            <w:gridSpan w:val="3"/>
            <w:tcBorders>
              <w:bottom w:val="nil"/>
            </w:tcBorders>
            <w:vAlign w:val="bottom"/>
          </w:tcPr>
          <w:p w14:paraId="45935B83" w14:textId="77777777" w:rsidR="00293E73" w:rsidRPr="005B5555" w:rsidRDefault="00293E73" w:rsidP="00EC6393">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Total delay (</w:t>
            </w:r>
            <w:proofErr w:type="spellStart"/>
            <w:r>
              <w:rPr>
                <w:rFonts w:ascii="Aptos Narrow" w:eastAsia="Times New Roman" w:hAnsi="Aptos Narrow" w:cs="Times New Roman"/>
                <w:b/>
                <w:bCs/>
                <w:color w:val="000000"/>
                <w:sz w:val="22"/>
                <w:lang w:eastAsia="en-GB"/>
              </w:rPr>
              <w:t>ms</w:t>
            </w:r>
            <w:proofErr w:type="spellEnd"/>
            <w:r>
              <w:rPr>
                <w:rFonts w:ascii="Aptos Narrow" w:eastAsia="Times New Roman" w:hAnsi="Aptos Narrow" w:cs="Times New Roman"/>
                <w:b/>
                <w:bCs/>
                <w:color w:val="000000"/>
                <w:sz w:val="22"/>
                <w:lang w:eastAsia="en-GB"/>
              </w:rPr>
              <w:t>)</w:t>
            </w:r>
          </w:p>
        </w:tc>
        <w:tc>
          <w:tcPr>
            <w:tcW w:w="1666" w:type="dxa"/>
            <w:gridSpan w:val="2"/>
            <w:tcBorders>
              <w:bottom w:val="nil"/>
            </w:tcBorders>
          </w:tcPr>
          <w:p w14:paraId="412A7B72" w14:textId="77777777" w:rsidR="00293E73" w:rsidRDefault="00293E73" w:rsidP="00EC6393">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Delay extension (</w:t>
            </w:r>
            <w:proofErr w:type="spellStart"/>
            <w:r>
              <w:rPr>
                <w:rFonts w:ascii="Aptos Narrow" w:eastAsia="Times New Roman" w:hAnsi="Aptos Narrow" w:cs="Times New Roman"/>
                <w:b/>
                <w:bCs/>
                <w:color w:val="000000"/>
                <w:sz w:val="22"/>
                <w:lang w:eastAsia="en-GB"/>
              </w:rPr>
              <w:t>ms</w:t>
            </w:r>
            <w:proofErr w:type="spellEnd"/>
            <w:r>
              <w:rPr>
                <w:rFonts w:ascii="Aptos Narrow" w:eastAsia="Times New Roman" w:hAnsi="Aptos Narrow" w:cs="Times New Roman"/>
                <w:b/>
                <w:bCs/>
                <w:color w:val="000000"/>
                <w:sz w:val="22"/>
                <w:lang w:eastAsia="en-GB"/>
              </w:rPr>
              <w:t>)</w:t>
            </w:r>
          </w:p>
        </w:tc>
      </w:tr>
      <w:tr w:rsidR="00293E73" w:rsidRPr="005B5555" w14:paraId="2BAEF2BA" w14:textId="77777777" w:rsidTr="00EC6393">
        <w:trPr>
          <w:trHeight w:val="290"/>
          <w:jc w:val="center"/>
        </w:trPr>
        <w:tc>
          <w:tcPr>
            <w:tcW w:w="1395" w:type="dxa"/>
            <w:tcBorders>
              <w:top w:val="nil"/>
            </w:tcBorders>
            <w:shd w:val="clear" w:color="auto" w:fill="auto"/>
            <w:noWrap/>
            <w:vAlign w:val="bottom"/>
            <w:hideMark/>
          </w:tcPr>
          <w:p w14:paraId="2F7DB91C" w14:textId="77777777" w:rsidR="00293E73" w:rsidRPr="005B5555" w:rsidRDefault="00293E73" w:rsidP="00EC6393">
            <w:pPr>
              <w:spacing w:after="0" w:line="240" w:lineRule="auto"/>
              <w:jc w:val="center"/>
              <w:rPr>
                <w:rFonts w:ascii="Aptos Narrow" w:eastAsia="Times New Roman" w:hAnsi="Aptos Narrow" w:cs="Times New Roman"/>
                <w:b/>
                <w:bCs/>
                <w:color w:val="000000"/>
                <w:sz w:val="22"/>
                <w:lang w:val="en-US" w:eastAsia="en-GB"/>
              </w:rPr>
            </w:pPr>
            <w:r w:rsidRPr="005B5555">
              <w:rPr>
                <w:rFonts w:ascii="Aptos Narrow" w:eastAsia="Times New Roman" w:hAnsi="Aptos Narrow" w:cs="Times New Roman"/>
                <w:b/>
                <w:bCs/>
                <w:color w:val="000000"/>
                <w:sz w:val="22"/>
                <w:lang w:eastAsia="en-GB"/>
              </w:rPr>
              <w:t>SMTC</w:t>
            </w:r>
            <w:r>
              <w:rPr>
                <w:rFonts w:ascii="Aptos Narrow" w:eastAsia="Times New Roman" w:hAnsi="Aptos Narrow" w:cs="Times New Roman"/>
                <w:b/>
                <w:bCs/>
                <w:color w:val="000000"/>
                <w:sz w:val="22"/>
                <w:lang w:val="en-US" w:eastAsia="en-GB"/>
              </w:rPr>
              <w:t>=MRGP</w:t>
            </w:r>
          </w:p>
        </w:tc>
        <w:tc>
          <w:tcPr>
            <w:tcW w:w="907" w:type="dxa"/>
            <w:tcBorders>
              <w:top w:val="nil"/>
            </w:tcBorders>
            <w:shd w:val="clear" w:color="auto" w:fill="auto"/>
            <w:noWrap/>
            <w:vAlign w:val="bottom"/>
            <w:hideMark/>
          </w:tcPr>
          <w:p w14:paraId="05333733" w14:textId="77777777" w:rsidR="00293E73" w:rsidRPr="005B5555" w:rsidRDefault="00293E73" w:rsidP="00EC6393">
            <w:pPr>
              <w:spacing w:after="0" w:line="240" w:lineRule="auto"/>
              <w:jc w:val="center"/>
              <w:rPr>
                <w:rFonts w:ascii="Aptos Narrow" w:eastAsia="Times New Roman" w:hAnsi="Aptos Narrow" w:cs="Times New Roman"/>
                <w:b/>
                <w:bCs/>
                <w:color w:val="000000"/>
                <w:sz w:val="22"/>
                <w:lang w:eastAsia="en-GB"/>
              </w:rPr>
            </w:pPr>
            <w:r w:rsidRPr="005B5555">
              <w:rPr>
                <w:rFonts w:ascii="Aptos Narrow" w:eastAsia="Times New Roman" w:hAnsi="Aptos Narrow" w:cs="Times New Roman"/>
                <w:b/>
                <w:bCs/>
                <w:color w:val="000000"/>
                <w:sz w:val="22"/>
                <w:lang w:eastAsia="en-GB"/>
              </w:rPr>
              <w:t>CSSF</w:t>
            </w:r>
          </w:p>
        </w:tc>
        <w:tc>
          <w:tcPr>
            <w:tcW w:w="907" w:type="dxa"/>
            <w:tcBorders>
              <w:top w:val="nil"/>
            </w:tcBorders>
            <w:shd w:val="clear" w:color="auto" w:fill="auto"/>
            <w:noWrap/>
            <w:vAlign w:val="bottom"/>
            <w:hideMark/>
          </w:tcPr>
          <w:p w14:paraId="18D952B5" w14:textId="77777777" w:rsidR="00293E73" w:rsidRPr="005B5555" w:rsidRDefault="00293E73" w:rsidP="00EC6393">
            <w:pPr>
              <w:spacing w:after="0" w:line="240" w:lineRule="auto"/>
              <w:jc w:val="center"/>
              <w:rPr>
                <w:rFonts w:ascii="Aptos Narrow" w:eastAsia="Times New Roman" w:hAnsi="Aptos Narrow" w:cs="Times New Roman"/>
                <w:b/>
                <w:bCs/>
                <w:color w:val="000000"/>
                <w:sz w:val="22"/>
                <w:lang w:eastAsia="en-GB"/>
              </w:rPr>
            </w:pPr>
            <w:proofErr w:type="spellStart"/>
            <w:r w:rsidRPr="005B5555">
              <w:rPr>
                <w:rFonts w:ascii="Aptos Narrow" w:eastAsia="Times New Roman" w:hAnsi="Aptos Narrow" w:cs="Times New Roman"/>
                <w:b/>
                <w:bCs/>
                <w:color w:val="000000"/>
                <w:sz w:val="22"/>
                <w:lang w:eastAsia="en-GB"/>
              </w:rPr>
              <w:t>Nskip</w:t>
            </w:r>
            <w:proofErr w:type="spellEnd"/>
          </w:p>
        </w:tc>
        <w:tc>
          <w:tcPr>
            <w:tcW w:w="3413" w:type="dxa"/>
            <w:tcBorders>
              <w:top w:val="nil"/>
            </w:tcBorders>
            <w:vAlign w:val="bottom"/>
          </w:tcPr>
          <w:p w14:paraId="64469F8D" w14:textId="77777777" w:rsidR="00293E73" w:rsidRPr="005B5555" w:rsidRDefault="00293E73" w:rsidP="00EC6393">
            <w:pPr>
              <w:spacing w:after="0" w:line="240" w:lineRule="auto"/>
              <w:jc w:val="center"/>
              <w:rPr>
                <w:rFonts w:ascii="Aptos Narrow" w:eastAsia="Times New Roman" w:hAnsi="Aptos Narrow" w:cs="Times New Roman"/>
                <w:b/>
                <w:bCs/>
                <w:color w:val="000000"/>
                <w:sz w:val="22"/>
                <w:lang w:eastAsia="en-GB"/>
              </w:rPr>
            </w:pPr>
            <w:r w:rsidRPr="00D1766A">
              <w:rPr>
                <w:rFonts w:ascii="Aptos Narrow" w:eastAsia="Times New Roman" w:hAnsi="Aptos Narrow" w:cs="Times New Roman"/>
                <w:b/>
                <w:bCs/>
                <w:color w:val="000000"/>
                <w:sz w:val="22"/>
                <w:lang w:eastAsia="en-GB"/>
              </w:rPr>
              <w:t>Legacy (no skipping)</w:t>
            </w:r>
          </w:p>
        </w:tc>
        <w:tc>
          <w:tcPr>
            <w:tcW w:w="1226" w:type="dxa"/>
            <w:tcBorders>
              <w:top w:val="nil"/>
            </w:tcBorders>
            <w:shd w:val="clear" w:color="auto" w:fill="auto"/>
            <w:noWrap/>
            <w:vAlign w:val="bottom"/>
            <w:hideMark/>
          </w:tcPr>
          <w:p w14:paraId="0463CE1A" w14:textId="77777777" w:rsidR="00293E73" w:rsidRPr="005B5555" w:rsidRDefault="00293E73" w:rsidP="00EC6393">
            <w:pPr>
              <w:spacing w:after="0" w:line="240" w:lineRule="auto"/>
              <w:jc w:val="center"/>
              <w:rPr>
                <w:rFonts w:ascii="Aptos Narrow" w:eastAsia="Times New Roman" w:hAnsi="Aptos Narrow" w:cs="Times New Roman"/>
                <w:b/>
                <w:bCs/>
                <w:color w:val="000000"/>
                <w:sz w:val="22"/>
                <w:lang w:eastAsia="en-GB"/>
              </w:rPr>
            </w:pPr>
            <w:r w:rsidRPr="005B5555">
              <w:rPr>
                <w:rFonts w:ascii="Aptos Narrow" w:eastAsia="Times New Roman" w:hAnsi="Aptos Narrow" w:cs="Times New Roman"/>
                <w:b/>
                <w:bCs/>
                <w:color w:val="000000"/>
                <w:sz w:val="22"/>
                <w:lang w:eastAsia="en-GB"/>
              </w:rPr>
              <w:t>Option 1</w:t>
            </w:r>
          </w:p>
        </w:tc>
        <w:tc>
          <w:tcPr>
            <w:tcW w:w="1134" w:type="dxa"/>
            <w:tcBorders>
              <w:top w:val="nil"/>
            </w:tcBorders>
            <w:shd w:val="clear" w:color="auto" w:fill="auto"/>
            <w:noWrap/>
            <w:vAlign w:val="bottom"/>
            <w:hideMark/>
          </w:tcPr>
          <w:p w14:paraId="03E661D0" w14:textId="77777777" w:rsidR="00293E73" w:rsidRPr="005B5555" w:rsidRDefault="00293E73" w:rsidP="00EC6393">
            <w:pPr>
              <w:spacing w:after="0" w:line="240" w:lineRule="auto"/>
              <w:jc w:val="center"/>
              <w:rPr>
                <w:rFonts w:ascii="Aptos Narrow" w:eastAsia="Times New Roman" w:hAnsi="Aptos Narrow" w:cs="Times New Roman"/>
                <w:b/>
                <w:bCs/>
                <w:color w:val="000000"/>
                <w:sz w:val="22"/>
                <w:lang w:eastAsia="en-GB"/>
              </w:rPr>
            </w:pPr>
            <w:r w:rsidRPr="005B5555">
              <w:rPr>
                <w:rFonts w:ascii="Aptos Narrow" w:eastAsia="Times New Roman" w:hAnsi="Aptos Narrow" w:cs="Times New Roman"/>
                <w:b/>
                <w:bCs/>
                <w:color w:val="000000"/>
                <w:sz w:val="22"/>
                <w:lang w:eastAsia="en-GB"/>
              </w:rPr>
              <w:t>Option 2</w:t>
            </w:r>
          </w:p>
        </w:tc>
        <w:tc>
          <w:tcPr>
            <w:tcW w:w="833" w:type="dxa"/>
            <w:tcBorders>
              <w:top w:val="nil"/>
            </w:tcBorders>
            <w:vAlign w:val="bottom"/>
          </w:tcPr>
          <w:p w14:paraId="38431C0A" w14:textId="77777777" w:rsidR="00293E73" w:rsidRDefault="00293E73" w:rsidP="00EC6393">
            <w:pPr>
              <w:spacing w:after="0" w:line="240" w:lineRule="auto"/>
              <w:jc w:val="center"/>
              <w:rPr>
                <w:rFonts w:ascii="Aptos Narrow" w:eastAsia="Times New Roman" w:hAnsi="Aptos Narrow" w:cs="Times New Roman"/>
                <w:b/>
                <w:bCs/>
                <w:color w:val="000000"/>
                <w:sz w:val="22"/>
                <w:lang w:eastAsia="en-GB"/>
              </w:rPr>
            </w:pPr>
            <w:r w:rsidRPr="005B5555">
              <w:rPr>
                <w:rFonts w:ascii="Aptos Narrow" w:eastAsia="Times New Roman" w:hAnsi="Aptos Narrow" w:cs="Times New Roman"/>
                <w:b/>
                <w:bCs/>
                <w:color w:val="000000"/>
                <w:sz w:val="22"/>
                <w:lang w:eastAsia="en-GB"/>
              </w:rPr>
              <w:t>Option 1</w:t>
            </w:r>
          </w:p>
        </w:tc>
        <w:tc>
          <w:tcPr>
            <w:tcW w:w="833" w:type="dxa"/>
            <w:tcBorders>
              <w:top w:val="nil"/>
            </w:tcBorders>
            <w:vAlign w:val="bottom"/>
          </w:tcPr>
          <w:p w14:paraId="01977D4F" w14:textId="77777777" w:rsidR="00293E73" w:rsidRDefault="00293E73" w:rsidP="00EC6393">
            <w:pPr>
              <w:spacing w:after="0" w:line="240" w:lineRule="auto"/>
              <w:jc w:val="center"/>
              <w:rPr>
                <w:rFonts w:ascii="Aptos Narrow" w:eastAsia="Times New Roman" w:hAnsi="Aptos Narrow" w:cs="Times New Roman"/>
                <w:b/>
                <w:bCs/>
                <w:color w:val="000000"/>
                <w:sz w:val="22"/>
                <w:lang w:eastAsia="en-GB"/>
              </w:rPr>
            </w:pPr>
            <w:r w:rsidRPr="005B5555">
              <w:rPr>
                <w:rFonts w:ascii="Aptos Narrow" w:eastAsia="Times New Roman" w:hAnsi="Aptos Narrow" w:cs="Times New Roman"/>
                <w:b/>
                <w:bCs/>
                <w:color w:val="000000"/>
                <w:sz w:val="22"/>
                <w:lang w:eastAsia="en-GB"/>
              </w:rPr>
              <w:t>Option 2</w:t>
            </w:r>
          </w:p>
        </w:tc>
      </w:tr>
      <w:tr w:rsidR="00293E73" w:rsidRPr="005B5555" w14:paraId="5FFB4EB9" w14:textId="77777777" w:rsidTr="00EC6393">
        <w:trPr>
          <w:trHeight w:val="290"/>
          <w:jc w:val="center"/>
        </w:trPr>
        <w:tc>
          <w:tcPr>
            <w:tcW w:w="1395" w:type="dxa"/>
            <w:shd w:val="clear" w:color="auto" w:fill="auto"/>
            <w:noWrap/>
            <w:vAlign w:val="bottom"/>
            <w:hideMark/>
          </w:tcPr>
          <w:p w14:paraId="71A297CB"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40</w:t>
            </w:r>
          </w:p>
        </w:tc>
        <w:tc>
          <w:tcPr>
            <w:tcW w:w="907" w:type="dxa"/>
            <w:shd w:val="clear" w:color="auto" w:fill="auto"/>
            <w:noWrap/>
            <w:vAlign w:val="bottom"/>
            <w:hideMark/>
          </w:tcPr>
          <w:p w14:paraId="05A6445E"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w:t>
            </w:r>
          </w:p>
        </w:tc>
        <w:tc>
          <w:tcPr>
            <w:tcW w:w="907" w:type="dxa"/>
            <w:shd w:val="clear" w:color="auto" w:fill="auto"/>
            <w:noWrap/>
            <w:vAlign w:val="bottom"/>
            <w:hideMark/>
          </w:tcPr>
          <w:p w14:paraId="56997E86"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w:t>
            </w:r>
          </w:p>
        </w:tc>
        <w:tc>
          <w:tcPr>
            <w:tcW w:w="3413" w:type="dxa"/>
            <w:vAlign w:val="bottom"/>
          </w:tcPr>
          <w:p w14:paraId="5997B33E"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320</w:t>
            </w:r>
          </w:p>
        </w:tc>
        <w:tc>
          <w:tcPr>
            <w:tcW w:w="1226" w:type="dxa"/>
            <w:shd w:val="clear" w:color="auto" w:fill="auto"/>
            <w:noWrap/>
            <w:vAlign w:val="bottom"/>
            <w:hideMark/>
          </w:tcPr>
          <w:p w14:paraId="2BC44630"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360</w:t>
            </w:r>
          </w:p>
        </w:tc>
        <w:tc>
          <w:tcPr>
            <w:tcW w:w="1134" w:type="dxa"/>
            <w:shd w:val="clear" w:color="auto" w:fill="auto"/>
            <w:noWrap/>
            <w:vAlign w:val="bottom"/>
            <w:hideMark/>
          </w:tcPr>
          <w:p w14:paraId="23C57229"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360</w:t>
            </w:r>
          </w:p>
        </w:tc>
        <w:tc>
          <w:tcPr>
            <w:tcW w:w="833" w:type="dxa"/>
            <w:vAlign w:val="bottom"/>
          </w:tcPr>
          <w:p w14:paraId="68B956C0"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40</w:t>
            </w:r>
          </w:p>
        </w:tc>
        <w:tc>
          <w:tcPr>
            <w:tcW w:w="833" w:type="dxa"/>
            <w:vAlign w:val="bottom"/>
          </w:tcPr>
          <w:p w14:paraId="2941E502"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40</w:t>
            </w:r>
          </w:p>
        </w:tc>
      </w:tr>
      <w:tr w:rsidR="00293E73" w:rsidRPr="005B5555" w14:paraId="7980EE60" w14:textId="77777777" w:rsidTr="00EC6393">
        <w:trPr>
          <w:trHeight w:val="290"/>
          <w:jc w:val="center"/>
        </w:trPr>
        <w:tc>
          <w:tcPr>
            <w:tcW w:w="1395" w:type="dxa"/>
            <w:shd w:val="clear" w:color="auto" w:fill="auto"/>
            <w:noWrap/>
            <w:vAlign w:val="bottom"/>
            <w:hideMark/>
          </w:tcPr>
          <w:p w14:paraId="4707F69C"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40</w:t>
            </w:r>
          </w:p>
        </w:tc>
        <w:tc>
          <w:tcPr>
            <w:tcW w:w="907" w:type="dxa"/>
            <w:shd w:val="clear" w:color="auto" w:fill="auto"/>
            <w:noWrap/>
            <w:vAlign w:val="bottom"/>
            <w:hideMark/>
          </w:tcPr>
          <w:p w14:paraId="178C8BA0"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w:t>
            </w:r>
          </w:p>
        </w:tc>
        <w:tc>
          <w:tcPr>
            <w:tcW w:w="907" w:type="dxa"/>
            <w:shd w:val="clear" w:color="auto" w:fill="auto"/>
            <w:noWrap/>
            <w:vAlign w:val="bottom"/>
            <w:hideMark/>
          </w:tcPr>
          <w:p w14:paraId="05D54182"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3</w:t>
            </w:r>
          </w:p>
        </w:tc>
        <w:tc>
          <w:tcPr>
            <w:tcW w:w="3413" w:type="dxa"/>
            <w:vAlign w:val="bottom"/>
          </w:tcPr>
          <w:p w14:paraId="613EDD89"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320</w:t>
            </w:r>
          </w:p>
        </w:tc>
        <w:tc>
          <w:tcPr>
            <w:tcW w:w="1226" w:type="dxa"/>
            <w:shd w:val="clear" w:color="auto" w:fill="auto"/>
            <w:noWrap/>
            <w:vAlign w:val="bottom"/>
            <w:hideMark/>
          </w:tcPr>
          <w:p w14:paraId="43C5AB48"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440</w:t>
            </w:r>
          </w:p>
        </w:tc>
        <w:tc>
          <w:tcPr>
            <w:tcW w:w="1134" w:type="dxa"/>
            <w:shd w:val="clear" w:color="auto" w:fill="auto"/>
            <w:noWrap/>
            <w:vAlign w:val="bottom"/>
            <w:hideMark/>
          </w:tcPr>
          <w:p w14:paraId="1148D32F"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440</w:t>
            </w:r>
          </w:p>
        </w:tc>
        <w:tc>
          <w:tcPr>
            <w:tcW w:w="833" w:type="dxa"/>
            <w:vAlign w:val="bottom"/>
          </w:tcPr>
          <w:p w14:paraId="31DA6660"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120</w:t>
            </w:r>
          </w:p>
        </w:tc>
        <w:tc>
          <w:tcPr>
            <w:tcW w:w="833" w:type="dxa"/>
            <w:vAlign w:val="bottom"/>
          </w:tcPr>
          <w:p w14:paraId="22964279"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120</w:t>
            </w:r>
          </w:p>
        </w:tc>
      </w:tr>
      <w:tr w:rsidR="00293E73" w:rsidRPr="005B5555" w14:paraId="4421941C" w14:textId="77777777" w:rsidTr="00EC6393">
        <w:trPr>
          <w:trHeight w:val="290"/>
          <w:jc w:val="center"/>
        </w:trPr>
        <w:tc>
          <w:tcPr>
            <w:tcW w:w="1395" w:type="dxa"/>
            <w:shd w:val="clear" w:color="auto" w:fill="auto"/>
            <w:noWrap/>
            <w:vAlign w:val="bottom"/>
            <w:hideMark/>
          </w:tcPr>
          <w:p w14:paraId="6245D195"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40</w:t>
            </w:r>
          </w:p>
        </w:tc>
        <w:tc>
          <w:tcPr>
            <w:tcW w:w="907" w:type="dxa"/>
            <w:shd w:val="clear" w:color="auto" w:fill="auto"/>
            <w:noWrap/>
            <w:vAlign w:val="bottom"/>
            <w:hideMark/>
          </w:tcPr>
          <w:p w14:paraId="2B8632F2"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w:t>
            </w:r>
          </w:p>
        </w:tc>
        <w:tc>
          <w:tcPr>
            <w:tcW w:w="907" w:type="dxa"/>
            <w:shd w:val="clear" w:color="auto" w:fill="auto"/>
            <w:noWrap/>
            <w:vAlign w:val="bottom"/>
            <w:hideMark/>
          </w:tcPr>
          <w:p w14:paraId="565D4461"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5</w:t>
            </w:r>
          </w:p>
        </w:tc>
        <w:tc>
          <w:tcPr>
            <w:tcW w:w="3413" w:type="dxa"/>
            <w:vAlign w:val="bottom"/>
          </w:tcPr>
          <w:p w14:paraId="53152E9B"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320</w:t>
            </w:r>
          </w:p>
        </w:tc>
        <w:tc>
          <w:tcPr>
            <w:tcW w:w="1226" w:type="dxa"/>
            <w:shd w:val="clear" w:color="auto" w:fill="auto"/>
            <w:noWrap/>
            <w:vAlign w:val="bottom"/>
            <w:hideMark/>
          </w:tcPr>
          <w:p w14:paraId="6EA9C354"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520</w:t>
            </w:r>
          </w:p>
        </w:tc>
        <w:tc>
          <w:tcPr>
            <w:tcW w:w="1134" w:type="dxa"/>
            <w:shd w:val="clear" w:color="auto" w:fill="auto"/>
            <w:noWrap/>
            <w:vAlign w:val="bottom"/>
            <w:hideMark/>
          </w:tcPr>
          <w:p w14:paraId="01B75140"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520</w:t>
            </w:r>
          </w:p>
        </w:tc>
        <w:tc>
          <w:tcPr>
            <w:tcW w:w="833" w:type="dxa"/>
            <w:vAlign w:val="bottom"/>
          </w:tcPr>
          <w:p w14:paraId="70B4AEBB"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200</w:t>
            </w:r>
          </w:p>
        </w:tc>
        <w:tc>
          <w:tcPr>
            <w:tcW w:w="833" w:type="dxa"/>
            <w:vAlign w:val="bottom"/>
          </w:tcPr>
          <w:p w14:paraId="5EA03BC3"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200</w:t>
            </w:r>
          </w:p>
        </w:tc>
      </w:tr>
      <w:tr w:rsidR="00293E73" w:rsidRPr="005B5555" w14:paraId="4DF0DD7A" w14:textId="77777777" w:rsidTr="00EC6393">
        <w:trPr>
          <w:trHeight w:val="290"/>
          <w:jc w:val="center"/>
        </w:trPr>
        <w:tc>
          <w:tcPr>
            <w:tcW w:w="1395" w:type="dxa"/>
            <w:shd w:val="clear" w:color="auto" w:fill="auto"/>
            <w:noWrap/>
            <w:vAlign w:val="bottom"/>
            <w:hideMark/>
          </w:tcPr>
          <w:p w14:paraId="573BE211"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40</w:t>
            </w:r>
          </w:p>
        </w:tc>
        <w:tc>
          <w:tcPr>
            <w:tcW w:w="907" w:type="dxa"/>
            <w:shd w:val="clear" w:color="auto" w:fill="auto"/>
            <w:noWrap/>
            <w:vAlign w:val="bottom"/>
            <w:hideMark/>
          </w:tcPr>
          <w:p w14:paraId="2F5C9598"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3</w:t>
            </w:r>
          </w:p>
        </w:tc>
        <w:tc>
          <w:tcPr>
            <w:tcW w:w="907" w:type="dxa"/>
            <w:shd w:val="clear" w:color="auto" w:fill="auto"/>
            <w:noWrap/>
            <w:vAlign w:val="bottom"/>
            <w:hideMark/>
          </w:tcPr>
          <w:p w14:paraId="0DE3C5E2"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w:t>
            </w:r>
          </w:p>
        </w:tc>
        <w:tc>
          <w:tcPr>
            <w:tcW w:w="3413" w:type="dxa"/>
            <w:vAlign w:val="bottom"/>
          </w:tcPr>
          <w:p w14:paraId="762B2486"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960</w:t>
            </w:r>
          </w:p>
        </w:tc>
        <w:tc>
          <w:tcPr>
            <w:tcW w:w="1226" w:type="dxa"/>
            <w:shd w:val="clear" w:color="auto" w:fill="auto"/>
            <w:noWrap/>
            <w:vAlign w:val="bottom"/>
            <w:hideMark/>
          </w:tcPr>
          <w:p w14:paraId="70251613"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1000</w:t>
            </w:r>
          </w:p>
        </w:tc>
        <w:tc>
          <w:tcPr>
            <w:tcW w:w="1134" w:type="dxa"/>
            <w:shd w:val="clear" w:color="auto" w:fill="auto"/>
            <w:noWrap/>
            <w:vAlign w:val="bottom"/>
            <w:hideMark/>
          </w:tcPr>
          <w:p w14:paraId="59CCB83C"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1080</w:t>
            </w:r>
          </w:p>
        </w:tc>
        <w:tc>
          <w:tcPr>
            <w:tcW w:w="833" w:type="dxa"/>
            <w:vAlign w:val="bottom"/>
          </w:tcPr>
          <w:p w14:paraId="1DC4ADD7"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40</w:t>
            </w:r>
          </w:p>
        </w:tc>
        <w:tc>
          <w:tcPr>
            <w:tcW w:w="833" w:type="dxa"/>
            <w:vAlign w:val="bottom"/>
          </w:tcPr>
          <w:p w14:paraId="1D4DD4FE"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120</w:t>
            </w:r>
          </w:p>
        </w:tc>
      </w:tr>
      <w:tr w:rsidR="00293E73" w:rsidRPr="005B5555" w14:paraId="0EF26542" w14:textId="77777777" w:rsidTr="00EC6393">
        <w:trPr>
          <w:trHeight w:val="290"/>
          <w:jc w:val="center"/>
        </w:trPr>
        <w:tc>
          <w:tcPr>
            <w:tcW w:w="1395" w:type="dxa"/>
            <w:shd w:val="clear" w:color="auto" w:fill="auto"/>
            <w:noWrap/>
            <w:vAlign w:val="bottom"/>
            <w:hideMark/>
          </w:tcPr>
          <w:p w14:paraId="2C6D7CEB"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40</w:t>
            </w:r>
          </w:p>
        </w:tc>
        <w:tc>
          <w:tcPr>
            <w:tcW w:w="907" w:type="dxa"/>
            <w:shd w:val="clear" w:color="auto" w:fill="auto"/>
            <w:noWrap/>
            <w:vAlign w:val="bottom"/>
            <w:hideMark/>
          </w:tcPr>
          <w:p w14:paraId="7F5E16EA"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3</w:t>
            </w:r>
          </w:p>
        </w:tc>
        <w:tc>
          <w:tcPr>
            <w:tcW w:w="907" w:type="dxa"/>
            <w:shd w:val="clear" w:color="auto" w:fill="auto"/>
            <w:noWrap/>
            <w:vAlign w:val="bottom"/>
            <w:hideMark/>
          </w:tcPr>
          <w:p w14:paraId="57A1FD27"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3</w:t>
            </w:r>
          </w:p>
        </w:tc>
        <w:tc>
          <w:tcPr>
            <w:tcW w:w="3413" w:type="dxa"/>
            <w:vAlign w:val="bottom"/>
          </w:tcPr>
          <w:p w14:paraId="7C799B9A"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960</w:t>
            </w:r>
          </w:p>
        </w:tc>
        <w:tc>
          <w:tcPr>
            <w:tcW w:w="1226" w:type="dxa"/>
            <w:shd w:val="clear" w:color="auto" w:fill="auto"/>
            <w:noWrap/>
            <w:vAlign w:val="bottom"/>
            <w:hideMark/>
          </w:tcPr>
          <w:p w14:paraId="60536C5D"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1080</w:t>
            </w:r>
          </w:p>
        </w:tc>
        <w:tc>
          <w:tcPr>
            <w:tcW w:w="1134" w:type="dxa"/>
            <w:shd w:val="clear" w:color="auto" w:fill="auto"/>
            <w:noWrap/>
            <w:vAlign w:val="bottom"/>
            <w:hideMark/>
          </w:tcPr>
          <w:p w14:paraId="7B710AB7"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1320</w:t>
            </w:r>
          </w:p>
        </w:tc>
        <w:tc>
          <w:tcPr>
            <w:tcW w:w="833" w:type="dxa"/>
            <w:vAlign w:val="bottom"/>
          </w:tcPr>
          <w:p w14:paraId="3AB51401"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120</w:t>
            </w:r>
          </w:p>
        </w:tc>
        <w:tc>
          <w:tcPr>
            <w:tcW w:w="833" w:type="dxa"/>
            <w:vAlign w:val="bottom"/>
          </w:tcPr>
          <w:p w14:paraId="4FCD3837"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360</w:t>
            </w:r>
          </w:p>
        </w:tc>
      </w:tr>
      <w:tr w:rsidR="00293E73" w:rsidRPr="005B5555" w14:paraId="1A59FF2F" w14:textId="77777777" w:rsidTr="00EC6393">
        <w:trPr>
          <w:trHeight w:val="290"/>
          <w:jc w:val="center"/>
        </w:trPr>
        <w:tc>
          <w:tcPr>
            <w:tcW w:w="1395" w:type="dxa"/>
            <w:shd w:val="clear" w:color="auto" w:fill="auto"/>
            <w:noWrap/>
            <w:vAlign w:val="bottom"/>
            <w:hideMark/>
          </w:tcPr>
          <w:p w14:paraId="04234F33"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40</w:t>
            </w:r>
          </w:p>
        </w:tc>
        <w:tc>
          <w:tcPr>
            <w:tcW w:w="907" w:type="dxa"/>
            <w:shd w:val="clear" w:color="auto" w:fill="auto"/>
            <w:noWrap/>
            <w:vAlign w:val="bottom"/>
            <w:hideMark/>
          </w:tcPr>
          <w:p w14:paraId="59A2102C"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3</w:t>
            </w:r>
          </w:p>
        </w:tc>
        <w:tc>
          <w:tcPr>
            <w:tcW w:w="907" w:type="dxa"/>
            <w:shd w:val="clear" w:color="auto" w:fill="auto"/>
            <w:noWrap/>
            <w:vAlign w:val="bottom"/>
            <w:hideMark/>
          </w:tcPr>
          <w:p w14:paraId="39534E1D"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5</w:t>
            </w:r>
          </w:p>
        </w:tc>
        <w:tc>
          <w:tcPr>
            <w:tcW w:w="3413" w:type="dxa"/>
            <w:vAlign w:val="bottom"/>
          </w:tcPr>
          <w:p w14:paraId="4BE8781D"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960</w:t>
            </w:r>
          </w:p>
        </w:tc>
        <w:tc>
          <w:tcPr>
            <w:tcW w:w="1226" w:type="dxa"/>
            <w:shd w:val="clear" w:color="auto" w:fill="auto"/>
            <w:noWrap/>
            <w:vAlign w:val="bottom"/>
            <w:hideMark/>
          </w:tcPr>
          <w:p w14:paraId="3054D89D"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1160</w:t>
            </w:r>
          </w:p>
        </w:tc>
        <w:tc>
          <w:tcPr>
            <w:tcW w:w="1134" w:type="dxa"/>
            <w:shd w:val="clear" w:color="auto" w:fill="auto"/>
            <w:noWrap/>
            <w:vAlign w:val="bottom"/>
            <w:hideMark/>
          </w:tcPr>
          <w:p w14:paraId="4206BDFA"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1560</w:t>
            </w:r>
          </w:p>
        </w:tc>
        <w:tc>
          <w:tcPr>
            <w:tcW w:w="833" w:type="dxa"/>
            <w:vAlign w:val="bottom"/>
          </w:tcPr>
          <w:p w14:paraId="17B2E97A"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200</w:t>
            </w:r>
          </w:p>
        </w:tc>
        <w:tc>
          <w:tcPr>
            <w:tcW w:w="833" w:type="dxa"/>
            <w:vAlign w:val="bottom"/>
          </w:tcPr>
          <w:p w14:paraId="45B3B600"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600</w:t>
            </w:r>
          </w:p>
        </w:tc>
      </w:tr>
      <w:tr w:rsidR="00293E73" w:rsidRPr="005B5555" w14:paraId="17D54740" w14:textId="77777777" w:rsidTr="00EC6393">
        <w:trPr>
          <w:trHeight w:val="290"/>
          <w:jc w:val="center"/>
        </w:trPr>
        <w:tc>
          <w:tcPr>
            <w:tcW w:w="1395" w:type="dxa"/>
            <w:shd w:val="clear" w:color="auto" w:fill="auto"/>
            <w:noWrap/>
            <w:vAlign w:val="bottom"/>
            <w:hideMark/>
          </w:tcPr>
          <w:p w14:paraId="099F781B"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40</w:t>
            </w:r>
          </w:p>
        </w:tc>
        <w:tc>
          <w:tcPr>
            <w:tcW w:w="907" w:type="dxa"/>
            <w:shd w:val="clear" w:color="auto" w:fill="auto"/>
            <w:noWrap/>
            <w:vAlign w:val="bottom"/>
            <w:hideMark/>
          </w:tcPr>
          <w:p w14:paraId="45CF68F8"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5</w:t>
            </w:r>
          </w:p>
        </w:tc>
        <w:tc>
          <w:tcPr>
            <w:tcW w:w="907" w:type="dxa"/>
            <w:shd w:val="clear" w:color="auto" w:fill="auto"/>
            <w:noWrap/>
            <w:vAlign w:val="bottom"/>
            <w:hideMark/>
          </w:tcPr>
          <w:p w14:paraId="40FABEAC"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w:t>
            </w:r>
          </w:p>
        </w:tc>
        <w:tc>
          <w:tcPr>
            <w:tcW w:w="3413" w:type="dxa"/>
            <w:vAlign w:val="bottom"/>
          </w:tcPr>
          <w:p w14:paraId="6E719862"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1600</w:t>
            </w:r>
          </w:p>
        </w:tc>
        <w:tc>
          <w:tcPr>
            <w:tcW w:w="1226" w:type="dxa"/>
            <w:shd w:val="clear" w:color="auto" w:fill="auto"/>
            <w:noWrap/>
            <w:vAlign w:val="bottom"/>
            <w:hideMark/>
          </w:tcPr>
          <w:p w14:paraId="16EFE7E2"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1640</w:t>
            </w:r>
          </w:p>
        </w:tc>
        <w:tc>
          <w:tcPr>
            <w:tcW w:w="1134" w:type="dxa"/>
            <w:shd w:val="clear" w:color="auto" w:fill="auto"/>
            <w:noWrap/>
            <w:vAlign w:val="bottom"/>
            <w:hideMark/>
          </w:tcPr>
          <w:p w14:paraId="0C9F7B62"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1800</w:t>
            </w:r>
          </w:p>
        </w:tc>
        <w:tc>
          <w:tcPr>
            <w:tcW w:w="833" w:type="dxa"/>
            <w:vAlign w:val="bottom"/>
          </w:tcPr>
          <w:p w14:paraId="5D4D0D81"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40</w:t>
            </w:r>
          </w:p>
        </w:tc>
        <w:tc>
          <w:tcPr>
            <w:tcW w:w="833" w:type="dxa"/>
            <w:vAlign w:val="bottom"/>
          </w:tcPr>
          <w:p w14:paraId="700C02D3"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200</w:t>
            </w:r>
          </w:p>
        </w:tc>
      </w:tr>
      <w:tr w:rsidR="00293E73" w:rsidRPr="005B5555" w14:paraId="51157715" w14:textId="77777777" w:rsidTr="00EC6393">
        <w:trPr>
          <w:trHeight w:val="290"/>
          <w:jc w:val="center"/>
        </w:trPr>
        <w:tc>
          <w:tcPr>
            <w:tcW w:w="1395" w:type="dxa"/>
            <w:shd w:val="clear" w:color="auto" w:fill="auto"/>
            <w:noWrap/>
            <w:vAlign w:val="bottom"/>
            <w:hideMark/>
          </w:tcPr>
          <w:p w14:paraId="6C1B199F"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40</w:t>
            </w:r>
          </w:p>
        </w:tc>
        <w:tc>
          <w:tcPr>
            <w:tcW w:w="907" w:type="dxa"/>
            <w:shd w:val="clear" w:color="auto" w:fill="auto"/>
            <w:noWrap/>
            <w:vAlign w:val="bottom"/>
            <w:hideMark/>
          </w:tcPr>
          <w:p w14:paraId="66B2CB84"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5</w:t>
            </w:r>
          </w:p>
        </w:tc>
        <w:tc>
          <w:tcPr>
            <w:tcW w:w="907" w:type="dxa"/>
            <w:shd w:val="clear" w:color="auto" w:fill="auto"/>
            <w:noWrap/>
            <w:vAlign w:val="bottom"/>
            <w:hideMark/>
          </w:tcPr>
          <w:p w14:paraId="74367060"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3</w:t>
            </w:r>
          </w:p>
        </w:tc>
        <w:tc>
          <w:tcPr>
            <w:tcW w:w="3413" w:type="dxa"/>
            <w:vAlign w:val="bottom"/>
          </w:tcPr>
          <w:p w14:paraId="67820284"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1600</w:t>
            </w:r>
          </w:p>
        </w:tc>
        <w:tc>
          <w:tcPr>
            <w:tcW w:w="1226" w:type="dxa"/>
            <w:shd w:val="clear" w:color="auto" w:fill="auto"/>
            <w:noWrap/>
            <w:vAlign w:val="bottom"/>
            <w:hideMark/>
          </w:tcPr>
          <w:p w14:paraId="01A774AC"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1720</w:t>
            </w:r>
          </w:p>
        </w:tc>
        <w:tc>
          <w:tcPr>
            <w:tcW w:w="1134" w:type="dxa"/>
            <w:shd w:val="clear" w:color="auto" w:fill="auto"/>
            <w:noWrap/>
            <w:vAlign w:val="bottom"/>
            <w:hideMark/>
          </w:tcPr>
          <w:p w14:paraId="1033A17C"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2200</w:t>
            </w:r>
          </w:p>
        </w:tc>
        <w:tc>
          <w:tcPr>
            <w:tcW w:w="833" w:type="dxa"/>
            <w:vAlign w:val="bottom"/>
          </w:tcPr>
          <w:p w14:paraId="27C6D1F7"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120</w:t>
            </w:r>
          </w:p>
        </w:tc>
        <w:tc>
          <w:tcPr>
            <w:tcW w:w="833" w:type="dxa"/>
            <w:vAlign w:val="bottom"/>
          </w:tcPr>
          <w:p w14:paraId="1171AD63"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600</w:t>
            </w:r>
          </w:p>
        </w:tc>
      </w:tr>
      <w:tr w:rsidR="00293E73" w:rsidRPr="005B5555" w14:paraId="256C8492" w14:textId="77777777" w:rsidTr="00EC6393">
        <w:trPr>
          <w:trHeight w:val="290"/>
          <w:jc w:val="center"/>
        </w:trPr>
        <w:tc>
          <w:tcPr>
            <w:tcW w:w="1395" w:type="dxa"/>
            <w:shd w:val="clear" w:color="auto" w:fill="auto"/>
            <w:noWrap/>
            <w:vAlign w:val="bottom"/>
            <w:hideMark/>
          </w:tcPr>
          <w:p w14:paraId="3F864718"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40</w:t>
            </w:r>
          </w:p>
        </w:tc>
        <w:tc>
          <w:tcPr>
            <w:tcW w:w="907" w:type="dxa"/>
            <w:shd w:val="clear" w:color="auto" w:fill="auto"/>
            <w:noWrap/>
            <w:vAlign w:val="bottom"/>
            <w:hideMark/>
          </w:tcPr>
          <w:p w14:paraId="1D623970"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5</w:t>
            </w:r>
          </w:p>
        </w:tc>
        <w:tc>
          <w:tcPr>
            <w:tcW w:w="907" w:type="dxa"/>
            <w:shd w:val="clear" w:color="auto" w:fill="auto"/>
            <w:noWrap/>
            <w:vAlign w:val="bottom"/>
            <w:hideMark/>
          </w:tcPr>
          <w:p w14:paraId="5C424FBC"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5</w:t>
            </w:r>
          </w:p>
        </w:tc>
        <w:tc>
          <w:tcPr>
            <w:tcW w:w="3413" w:type="dxa"/>
            <w:vAlign w:val="bottom"/>
          </w:tcPr>
          <w:p w14:paraId="76F9B529"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1600</w:t>
            </w:r>
          </w:p>
        </w:tc>
        <w:tc>
          <w:tcPr>
            <w:tcW w:w="1226" w:type="dxa"/>
            <w:shd w:val="clear" w:color="auto" w:fill="auto"/>
            <w:noWrap/>
            <w:vAlign w:val="bottom"/>
            <w:hideMark/>
          </w:tcPr>
          <w:p w14:paraId="64A7EC3D"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1800</w:t>
            </w:r>
          </w:p>
        </w:tc>
        <w:tc>
          <w:tcPr>
            <w:tcW w:w="1134" w:type="dxa"/>
            <w:shd w:val="clear" w:color="auto" w:fill="auto"/>
            <w:noWrap/>
            <w:vAlign w:val="bottom"/>
            <w:hideMark/>
          </w:tcPr>
          <w:p w14:paraId="191ED43A"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sidRPr="005B5555">
              <w:rPr>
                <w:rFonts w:ascii="Aptos Narrow" w:eastAsia="Times New Roman" w:hAnsi="Aptos Narrow" w:cs="Times New Roman"/>
                <w:color w:val="000000"/>
                <w:sz w:val="22"/>
                <w:lang w:eastAsia="en-GB"/>
              </w:rPr>
              <w:t>2600</w:t>
            </w:r>
          </w:p>
        </w:tc>
        <w:tc>
          <w:tcPr>
            <w:tcW w:w="833" w:type="dxa"/>
            <w:vAlign w:val="bottom"/>
          </w:tcPr>
          <w:p w14:paraId="4EC07668"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200</w:t>
            </w:r>
          </w:p>
        </w:tc>
        <w:tc>
          <w:tcPr>
            <w:tcW w:w="833" w:type="dxa"/>
            <w:vAlign w:val="bottom"/>
          </w:tcPr>
          <w:p w14:paraId="488B5C9B" w14:textId="77777777" w:rsidR="00293E73" w:rsidRPr="005B5555" w:rsidRDefault="00293E73" w:rsidP="00EC6393">
            <w:pPr>
              <w:spacing w:after="0" w:line="240" w:lineRule="auto"/>
              <w:jc w:val="center"/>
              <w:rPr>
                <w:rFonts w:ascii="Aptos Narrow" w:eastAsia="Times New Roman" w:hAnsi="Aptos Narrow" w:cs="Times New Roman"/>
                <w:color w:val="000000"/>
                <w:sz w:val="22"/>
                <w:lang w:eastAsia="en-GB"/>
              </w:rPr>
            </w:pPr>
            <w:r>
              <w:rPr>
                <w:rFonts w:ascii="Aptos Narrow" w:hAnsi="Aptos Narrow"/>
                <w:color w:val="000000"/>
                <w:sz w:val="22"/>
              </w:rPr>
              <w:t>1000</w:t>
            </w:r>
          </w:p>
        </w:tc>
      </w:tr>
    </w:tbl>
    <w:p w14:paraId="4F269BD8" w14:textId="77777777" w:rsidR="00293E73" w:rsidRDefault="00293E73" w:rsidP="00293E73"/>
    <w:p w14:paraId="1735A043" w14:textId="77777777" w:rsidR="00293E73" w:rsidRDefault="00293E73" w:rsidP="00293E73">
      <w:pPr>
        <w:rPr>
          <w:lang w:val="en-US" w:eastAsia="en-GB"/>
        </w:rPr>
      </w:pPr>
      <w:r>
        <w:rPr>
          <w:lang w:val="en-US" w:eastAsia="en-GB"/>
        </w:rPr>
        <w:fldChar w:fldCharType="begin"/>
      </w:r>
      <w:r>
        <w:rPr>
          <w:lang w:val="en-US" w:eastAsia="en-GB"/>
        </w:rPr>
        <w:instrText xml:space="preserve"> REF _Ref192604897 \h </w:instrText>
      </w:r>
      <w:r>
        <w:rPr>
          <w:lang w:val="en-US" w:eastAsia="en-GB"/>
        </w:rPr>
      </w:r>
      <w:r>
        <w:rPr>
          <w:lang w:val="en-US" w:eastAsia="en-GB"/>
        </w:rPr>
        <w:fldChar w:fldCharType="separate"/>
      </w:r>
      <w:r>
        <w:t xml:space="preserve">Table </w:t>
      </w:r>
      <w:r>
        <w:rPr>
          <w:noProof/>
        </w:rPr>
        <w:t>1</w:t>
      </w:r>
      <w:r>
        <w:rPr>
          <w:lang w:val="en-US" w:eastAsia="en-GB"/>
        </w:rPr>
        <w:fldChar w:fldCharType="end"/>
      </w:r>
      <w:r>
        <w:rPr>
          <w:lang w:val="en-US" w:eastAsia="en-GB"/>
        </w:rPr>
        <w:t xml:space="preserve"> shows the comparison between the formulas in Option 1 and Option 2 in Issue 3-2. Option 1 is in line with the proposed formula in this document, while option 2 is the plain adaptation of the NR-U formula. </w:t>
      </w:r>
      <w:proofErr w:type="gramStart"/>
      <w:r>
        <w:rPr>
          <w:lang w:val="en-US" w:eastAsia="en-GB"/>
        </w:rPr>
        <w:t>As it</w:t>
      </w:r>
      <w:proofErr w:type="gramEnd"/>
      <w:r>
        <w:rPr>
          <w:lang w:val="en-US" w:eastAsia="en-GB"/>
        </w:rPr>
        <w:t xml:space="preserve"> can be observed in the table, the formulas result in the same measurement delay when CSSF=1, however there is a significant difference int eh measurement delay extension for CSSF=3 and CSSF=5.  When CSSF =3 and </w:t>
      </w:r>
      <w:proofErr w:type="spellStart"/>
      <w:r>
        <w:rPr>
          <w:lang w:val="en-US" w:eastAsia="en-GB"/>
        </w:rPr>
        <w:t>Nskip</w:t>
      </w:r>
      <w:proofErr w:type="spellEnd"/>
      <w:r>
        <w:rPr>
          <w:lang w:val="en-US" w:eastAsia="en-GB"/>
        </w:rPr>
        <w:t xml:space="preserve">=5, the measurement delay extension is 200 </w:t>
      </w:r>
      <w:proofErr w:type="spellStart"/>
      <w:r>
        <w:rPr>
          <w:lang w:val="en-US" w:eastAsia="en-GB"/>
        </w:rPr>
        <w:t>ms</w:t>
      </w:r>
      <w:proofErr w:type="spellEnd"/>
      <w:r>
        <w:rPr>
          <w:lang w:val="en-US" w:eastAsia="en-GB"/>
        </w:rPr>
        <w:t xml:space="preserve"> for Option 1, whereas it is 600 </w:t>
      </w:r>
      <w:proofErr w:type="spellStart"/>
      <w:r>
        <w:rPr>
          <w:lang w:val="en-US" w:eastAsia="en-GB"/>
        </w:rPr>
        <w:t>ms</w:t>
      </w:r>
      <w:proofErr w:type="spellEnd"/>
      <w:r>
        <w:rPr>
          <w:lang w:val="en-US" w:eastAsia="en-GB"/>
        </w:rPr>
        <w:t xml:space="preserve"> for option 2. When CSSF=5 and </w:t>
      </w:r>
      <w:proofErr w:type="spellStart"/>
      <w:r>
        <w:rPr>
          <w:lang w:val="en-US" w:eastAsia="en-GB"/>
        </w:rPr>
        <w:t>Nskip</w:t>
      </w:r>
      <w:proofErr w:type="spellEnd"/>
      <w:r>
        <w:rPr>
          <w:lang w:val="en-US" w:eastAsia="en-GB"/>
        </w:rPr>
        <w:t xml:space="preserve">=5 the measurement delay extension is 200 </w:t>
      </w:r>
      <w:proofErr w:type="spellStart"/>
      <w:r>
        <w:rPr>
          <w:lang w:val="en-US" w:eastAsia="en-GB"/>
        </w:rPr>
        <w:t>ms</w:t>
      </w:r>
      <w:proofErr w:type="spellEnd"/>
      <w:r>
        <w:rPr>
          <w:lang w:val="en-US" w:eastAsia="en-GB"/>
        </w:rPr>
        <w:t xml:space="preserve"> for Option 1, whereas it Is 1000 </w:t>
      </w:r>
      <w:proofErr w:type="spellStart"/>
      <w:r>
        <w:rPr>
          <w:lang w:val="en-US" w:eastAsia="en-GB"/>
        </w:rPr>
        <w:t>ms</w:t>
      </w:r>
      <w:proofErr w:type="spellEnd"/>
      <w:r>
        <w:rPr>
          <w:lang w:val="en-US" w:eastAsia="en-GB"/>
        </w:rPr>
        <w:t xml:space="preserve"> for Option 2. </w:t>
      </w:r>
    </w:p>
    <w:p w14:paraId="7F51E84D" w14:textId="77777777" w:rsidR="00293E73" w:rsidRPr="00BA5545" w:rsidRDefault="00293E73" w:rsidP="00E14CB5">
      <w:pPr>
        <w:pStyle w:val="RAN4observation0"/>
        <w:rPr>
          <w:lang w:val="en-US" w:eastAsia="en-GB"/>
        </w:rPr>
      </w:pPr>
      <w:bookmarkStart w:id="20" w:name="_Toc194078374"/>
      <w:bookmarkStart w:id="21" w:name="_Toc197720766"/>
      <w:r>
        <w:rPr>
          <w:lang w:val="en-US" w:eastAsia="en-GB"/>
        </w:rPr>
        <w:t xml:space="preserve">The </w:t>
      </w:r>
      <w:r w:rsidRPr="00A13A09">
        <w:t>measurement</w:t>
      </w:r>
      <w:r>
        <w:rPr>
          <w:lang w:val="en-US" w:eastAsia="en-GB"/>
        </w:rPr>
        <w:t xml:space="preserve"> delay of option 2 is 44,4 % larger than the delay for Option 1 when CSSF=5 and </w:t>
      </w:r>
      <w:proofErr w:type="spellStart"/>
      <w:r>
        <w:rPr>
          <w:lang w:val="en-US" w:eastAsia="en-GB"/>
        </w:rPr>
        <w:t>Nskip</w:t>
      </w:r>
      <w:proofErr w:type="spellEnd"/>
      <w:r>
        <w:rPr>
          <w:lang w:val="en-US" w:eastAsia="en-GB"/>
        </w:rPr>
        <w:t>=5.</w:t>
      </w:r>
      <w:bookmarkEnd w:id="20"/>
      <w:bookmarkEnd w:id="21"/>
    </w:p>
    <w:p w14:paraId="0449DA7F" w14:textId="515F26F8" w:rsidR="00293E73" w:rsidRDefault="00640A38" w:rsidP="00640A38">
      <w:pPr>
        <w:pStyle w:val="RAN4proposal"/>
        <w:ind w:left="1134" w:hanging="1134"/>
        <w:rPr>
          <w:lang w:val="en-US" w:eastAsia="en-GB"/>
        </w:rPr>
      </w:pPr>
      <w:bookmarkStart w:id="22" w:name="_Toc189860023"/>
      <w:bookmarkStart w:id="23" w:name="_Toc194078375"/>
      <w:bookmarkStart w:id="24" w:name="_Toc197720767"/>
      <w:r>
        <w:rPr>
          <w:lang w:val="en-US" w:eastAsia="en-GB"/>
        </w:rPr>
        <w:tab/>
      </w:r>
      <w:r w:rsidR="00293E73">
        <w:rPr>
          <w:lang w:val="en-US" w:eastAsia="en-GB"/>
        </w:rPr>
        <w:t>RAN4 to define measurement delay extension due to measurement skipping for inter-frequency measurements with gap as</w:t>
      </w:r>
      <w:bookmarkEnd w:id="22"/>
      <w:bookmarkEnd w:id="23"/>
      <w:bookmarkEnd w:id="24"/>
      <w:r w:rsidR="00293E73">
        <w:rPr>
          <w:lang w:val="en-US" w:eastAsia="en-GB"/>
        </w:rPr>
        <w:t xml:space="preserve"> </w:t>
      </w:r>
    </w:p>
    <w:p w14:paraId="204FEBD1" w14:textId="046CE76E" w:rsidR="00293E73" w:rsidRPr="00BA5545" w:rsidRDefault="00293E73" w:rsidP="00A13A09">
      <w:pPr>
        <w:pStyle w:val="RAN4proposal"/>
        <w:numPr>
          <w:ilvl w:val="1"/>
          <w:numId w:val="7"/>
        </w:numPr>
        <w:rPr>
          <w:lang w:val="en-US" w:eastAsia="en-GB"/>
        </w:rPr>
      </w:pPr>
      <w:bookmarkStart w:id="25" w:name="_Toc189860024"/>
      <w:bookmarkStart w:id="26" w:name="_Toc194078376"/>
      <w:bookmarkStart w:id="27" w:name="_Toc197720768"/>
      <w:proofErr w:type="gramStart"/>
      <w:r>
        <w:lastRenderedPageBreak/>
        <w:t>Max(</w:t>
      </w:r>
      <w:proofErr w:type="gramEnd"/>
      <w:r>
        <w:t xml:space="preserve">200 </w:t>
      </w:r>
      <w:proofErr w:type="spellStart"/>
      <w:r>
        <w:t>ms</w:t>
      </w:r>
      <w:proofErr w:type="spellEnd"/>
      <w: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8   </w:t>
      </w:r>
      <w:r w:rsidRPr="007BD43D">
        <w:rPr>
          <w:rFonts w:ascii="Symbol" w:eastAsia="Symbol" w:hAnsi="Symbol" w:cs="Symbol"/>
        </w:rPr>
        <w:t>´</w:t>
      </w:r>
      <w:r>
        <w:t xml:space="preserve"> </w:t>
      </w:r>
      <w:proofErr w:type="gramStart"/>
      <w:r>
        <w:t>Max(MGRP</w:t>
      </w:r>
      <w:r w:rsidRPr="007BD43D">
        <w:rPr>
          <w:rFonts w:cs="Arial"/>
          <w:vertAlign w:val="superscript"/>
          <w:lang w:eastAsia="zh-CN"/>
        </w:rPr>
        <w:t xml:space="preserve"> </w:t>
      </w:r>
      <w:r>
        <w:t>,</w:t>
      </w:r>
      <w:proofErr w:type="gramEnd"/>
      <w:r>
        <w:t xml:space="preserve"> SMTC period</w:t>
      </w:r>
      <w:r w:rsidRPr="007BD43D">
        <w:rPr>
          <w:rFonts w:ascii="Malgun Gothic" w:eastAsia="Malgun Gothic" w:hAnsi="Malgun Gothic"/>
          <w:lang w:eastAsia="zh-TW"/>
        </w:rP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w:t>
      </w:r>
      <w:r w:rsidRPr="007BD43D">
        <w:rPr>
          <w:lang w:val="en-US"/>
        </w:rPr>
        <w:t xml:space="preserve">+ </w:t>
      </w:r>
      <w:proofErr w:type="spellStart"/>
      <w:r w:rsidRPr="007BD43D">
        <w:rPr>
          <w:lang w:val="en-US"/>
        </w:rPr>
        <w:t>N</w:t>
      </w:r>
      <w:r w:rsidRPr="007BD43D">
        <w:rPr>
          <w:vertAlign w:val="subscript"/>
          <w:lang w:val="en-US"/>
        </w:rPr>
        <w:t>skip</w:t>
      </w:r>
      <w:proofErr w:type="spellEnd"/>
      <w:r w:rsidRPr="007BD43D">
        <w:rPr>
          <w:lang w:val="en-US"/>
        </w:rPr>
        <w:t xml:space="preserve"> </w:t>
      </w:r>
      <w:r w:rsidRPr="007BD43D">
        <w:rPr>
          <w:rFonts w:ascii="Symbol" w:eastAsia="Symbol" w:hAnsi="Symbol" w:cs="Symbol"/>
        </w:rPr>
        <w:t>´</w:t>
      </w:r>
      <w:r>
        <w:t xml:space="preserve"> </w:t>
      </w:r>
      <w:proofErr w:type="gramStart"/>
      <w:r>
        <w:t>Max(MGRP</w:t>
      </w:r>
      <w:r w:rsidRPr="007BD43D">
        <w:rPr>
          <w:rFonts w:cs="Arial"/>
          <w:vertAlign w:val="superscript"/>
          <w:lang w:eastAsia="zh-CN"/>
        </w:rPr>
        <w:t xml:space="preserve"> </w:t>
      </w:r>
      <w:r>
        <w:t>,</w:t>
      </w:r>
      <w:proofErr w:type="gramEnd"/>
      <w:r>
        <w:t xml:space="preserve"> SMTC period</w:t>
      </w:r>
      <w:r w:rsidRPr="007BD43D">
        <w:rPr>
          <w:rFonts w:ascii="Malgun Gothic" w:eastAsia="Malgun Gothic" w:hAnsi="Malgun Gothic"/>
          <w:lang w:eastAsia="zh-TW"/>
        </w:rPr>
        <w:t>)</w:t>
      </w:r>
      <w:r>
        <w:t xml:space="preserve">), where </w:t>
      </w:r>
      <w:proofErr w:type="spellStart"/>
      <w:r>
        <w:t>N</w:t>
      </w:r>
      <w:r w:rsidRPr="007BD43D">
        <w:rPr>
          <w:vertAlign w:val="subscript"/>
        </w:rPr>
        <w:t>skip</w:t>
      </w:r>
      <w:proofErr w:type="spellEnd"/>
      <w:r w:rsidRPr="007BD43D">
        <w:rPr>
          <w:vertAlign w:val="subscript"/>
        </w:rPr>
        <w:t xml:space="preserve"> </w:t>
      </w:r>
      <w:r>
        <w:t xml:space="preserve">is the number </w:t>
      </w:r>
      <w:proofErr w:type="gramStart"/>
      <w:r>
        <w:t>of</w:t>
      </w:r>
      <w:r w:rsidRPr="007BD43D">
        <w:rPr>
          <w:vertAlign w:val="subscript"/>
        </w:rPr>
        <w:t xml:space="preserve"> </w:t>
      </w:r>
      <w:r>
        <w:t xml:space="preserve"> skipped</w:t>
      </w:r>
      <w:proofErr w:type="gramEnd"/>
      <w:r>
        <w:t xml:space="preserve"> MG occasions in the measurement period.</w:t>
      </w:r>
      <w:bookmarkEnd w:id="25"/>
      <w:bookmarkEnd w:id="26"/>
      <w:bookmarkEnd w:id="27"/>
    </w:p>
    <w:p w14:paraId="351674D0" w14:textId="77777777" w:rsidR="00293E73" w:rsidRDefault="00293E73" w:rsidP="00433681">
      <w:pPr>
        <w:pStyle w:val="RAN4proposal"/>
        <w:numPr>
          <w:ilvl w:val="1"/>
          <w:numId w:val="7"/>
        </w:numPr>
        <w:rPr>
          <w:lang w:val="en-US" w:eastAsia="en-GB"/>
        </w:rPr>
      </w:pPr>
      <w:bookmarkStart w:id="28" w:name="_Toc189860025"/>
      <w:bookmarkStart w:id="29" w:name="_Toc194078377"/>
      <w:bookmarkStart w:id="30" w:name="_Toc197720769"/>
      <w:r>
        <w:rPr>
          <w:lang w:val="en-US" w:eastAsia="en-GB"/>
        </w:rPr>
        <w:t xml:space="preserve">Use </w:t>
      </w:r>
      <w:r w:rsidRPr="00A13A09">
        <w:t>this</w:t>
      </w:r>
      <w:r>
        <w:rPr>
          <w:lang w:val="en-US" w:eastAsia="en-GB"/>
        </w:rPr>
        <w:t xml:space="preserve"> formula as </w:t>
      </w:r>
      <w:proofErr w:type="gramStart"/>
      <w:r>
        <w:rPr>
          <w:lang w:val="en-US" w:eastAsia="en-GB"/>
        </w:rPr>
        <w:t>example</w:t>
      </w:r>
      <w:proofErr w:type="gramEnd"/>
      <w:r>
        <w:rPr>
          <w:lang w:val="en-US" w:eastAsia="en-GB"/>
        </w:rPr>
        <w:t xml:space="preserve"> and follow </w:t>
      </w:r>
      <w:proofErr w:type="gramStart"/>
      <w:r>
        <w:rPr>
          <w:lang w:val="en-US" w:eastAsia="en-GB"/>
        </w:rPr>
        <w:t>similar</w:t>
      </w:r>
      <w:proofErr w:type="gramEnd"/>
      <w:r>
        <w:rPr>
          <w:lang w:val="en-US" w:eastAsia="en-GB"/>
        </w:rPr>
        <w:t xml:space="preserve"> approach for the other cases.</w:t>
      </w:r>
      <w:bookmarkEnd w:id="28"/>
      <w:bookmarkEnd w:id="29"/>
      <w:bookmarkEnd w:id="30"/>
      <w:r>
        <w:rPr>
          <w:lang w:val="en-US" w:eastAsia="en-GB"/>
        </w:rPr>
        <w:t xml:space="preserve"> </w:t>
      </w:r>
    </w:p>
    <w:p w14:paraId="5233BA3F" w14:textId="2C858BA7" w:rsidR="003A7DC9" w:rsidRDefault="003A7DC9" w:rsidP="003A7DC9">
      <w:pPr>
        <w:rPr>
          <w:lang w:val="en-US" w:eastAsia="en-GB"/>
        </w:rPr>
      </w:pPr>
      <w:r>
        <w:rPr>
          <w:lang w:val="en-US" w:eastAsia="en-GB"/>
        </w:rPr>
        <w:t xml:space="preserve">As an alternative solution, we can also consider the formula as </w:t>
      </w:r>
      <w:r w:rsidR="00371BF8">
        <w:rPr>
          <w:lang w:val="en-US" w:eastAsia="en-GB"/>
        </w:rPr>
        <w:t xml:space="preserve">adding the skipping term </w:t>
      </w:r>
      <w:r w:rsidR="00EB3218">
        <w:rPr>
          <w:lang w:val="en-US" w:eastAsia="en-GB"/>
        </w:rPr>
        <w:t xml:space="preserve">an additional term to the total measurement delay. </w:t>
      </w:r>
    </w:p>
    <w:p w14:paraId="74CFFFAE" w14:textId="489D425D" w:rsidR="00594E35" w:rsidRDefault="00640A38" w:rsidP="00640A38">
      <w:pPr>
        <w:pStyle w:val="RAN4proposal"/>
        <w:ind w:left="1134" w:hanging="1134"/>
        <w:rPr>
          <w:lang w:val="en-US" w:eastAsia="en-GB"/>
        </w:rPr>
      </w:pPr>
      <w:bookmarkStart w:id="31" w:name="_Toc197720770"/>
      <w:r>
        <w:rPr>
          <w:lang w:val="en-US" w:eastAsia="en-GB"/>
        </w:rPr>
        <w:tab/>
      </w:r>
      <w:r w:rsidR="00594E35">
        <w:rPr>
          <w:lang w:val="en-US" w:eastAsia="en-GB"/>
        </w:rPr>
        <w:t>Alternative proposal</w:t>
      </w:r>
      <w:bookmarkEnd w:id="31"/>
    </w:p>
    <w:p w14:paraId="01ABDD39" w14:textId="071CBECA" w:rsidR="003A7DC9" w:rsidRDefault="003A7DC9" w:rsidP="00A13A09">
      <w:pPr>
        <w:pStyle w:val="RAN4proposal"/>
        <w:numPr>
          <w:ilvl w:val="1"/>
          <w:numId w:val="7"/>
        </w:numPr>
        <w:rPr>
          <w:lang w:val="en-US" w:eastAsia="en-GB"/>
        </w:rPr>
      </w:pPr>
      <w:bookmarkStart w:id="32" w:name="_Toc197720771"/>
      <w:r>
        <w:rPr>
          <w:lang w:val="en-US" w:eastAsia="en-GB"/>
        </w:rPr>
        <w:t>RAN4 to define measurement delay extension due to measurement skipping for inter-frequency measurements with gap as</w:t>
      </w:r>
      <w:bookmarkEnd w:id="32"/>
      <w:r>
        <w:rPr>
          <w:lang w:val="en-US" w:eastAsia="en-GB"/>
        </w:rPr>
        <w:t xml:space="preserve"> </w:t>
      </w:r>
    </w:p>
    <w:p w14:paraId="2A35DE92" w14:textId="6981A9FB" w:rsidR="008D77B9" w:rsidRPr="00A13A09" w:rsidRDefault="00E439D5" w:rsidP="00A13A09">
      <w:pPr>
        <w:pStyle w:val="RAN4proposal"/>
        <w:numPr>
          <w:ilvl w:val="2"/>
          <w:numId w:val="7"/>
        </w:numPr>
        <w:rPr>
          <w:lang w:val="en-US"/>
        </w:rPr>
      </w:pPr>
      <w:bookmarkStart w:id="33" w:name="_Toc197720772"/>
      <w:proofErr w:type="spellStart"/>
      <w:r w:rsidRPr="00E439D5">
        <w:t>T</w:t>
      </w:r>
      <w:r w:rsidRPr="00A13A09">
        <w:rPr>
          <w:vertAlign w:val="subscript"/>
        </w:rPr>
        <w:t>identify_inter_without_index</w:t>
      </w:r>
      <w:proofErr w:type="spellEnd"/>
      <w:r w:rsidRPr="00E439D5">
        <w:t xml:space="preserve"> = (T</w:t>
      </w:r>
      <w:r w:rsidRPr="00A13A09">
        <w:rPr>
          <w:vertAlign w:val="subscript"/>
        </w:rPr>
        <w:t>PSS/</w:t>
      </w:r>
      <w:proofErr w:type="spellStart"/>
      <w:r w:rsidRPr="00A13A09">
        <w:rPr>
          <w:vertAlign w:val="subscript"/>
        </w:rPr>
        <w:t>SSS_sync_inter</w:t>
      </w:r>
      <w:proofErr w:type="spellEnd"/>
      <w:r w:rsidRPr="00E439D5">
        <w:t xml:space="preserve"> + </w:t>
      </w:r>
      <w:proofErr w:type="spellStart"/>
      <w:r w:rsidRPr="00E439D5">
        <w:t>T</w:t>
      </w:r>
      <w:r w:rsidRPr="00A13A09">
        <w:rPr>
          <w:vertAlign w:val="subscript"/>
        </w:rPr>
        <w:t>SSB_measurement_period_inter</w:t>
      </w:r>
      <w:proofErr w:type="spellEnd"/>
      <w:r w:rsidR="006563CE" w:rsidRPr="00A13A09">
        <w:rPr>
          <w:highlight w:val="yellow"/>
        </w:rPr>
        <w:t xml:space="preserve">+ </w:t>
      </w:r>
      <w:proofErr w:type="spellStart"/>
      <w:r w:rsidR="006563CE" w:rsidRPr="00A13A09">
        <w:rPr>
          <w:highlight w:val="yellow"/>
        </w:rPr>
        <w:t>T</w:t>
      </w:r>
      <w:r w:rsidR="006563CE" w:rsidRPr="00A13A09">
        <w:rPr>
          <w:highlight w:val="yellow"/>
          <w:vertAlign w:val="subscript"/>
        </w:rPr>
        <w:t>skip</w:t>
      </w:r>
      <w:proofErr w:type="spellEnd"/>
      <w:r w:rsidRPr="00E439D5">
        <w:t xml:space="preserve">) </w:t>
      </w:r>
      <w:proofErr w:type="spellStart"/>
      <w:r w:rsidRPr="00E439D5">
        <w:t>ms</w:t>
      </w:r>
      <w:bookmarkEnd w:id="33"/>
      <w:proofErr w:type="spellEnd"/>
      <w:r w:rsidRPr="00E439D5">
        <w:t xml:space="preserve"> </w:t>
      </w:r>
    </w:p>
    <w:p w14:paraId="0CD09511" w14:textId="1C06067D" w:rsidR="008D77B9" w:rsidRPr="00A13A09" w:rsidRDefault="00E439D5" w:rsidP="00A13A09">
      <w:pPr>
        <w:pStyle w:val="RAN4proposal"/>
        <w:numPr>
          <w:ilvl w:val="2"/>
          <w:numId w:val="7"/>
        </w:numPr>
        <w:rPr>
          <w:lang w:val="en-US"/>
        </w:rPr>
      </w:pPr>
      <w:bookmarkStart w:id="34" w:name="_Toc197720773"/>
      <w:proofErr w:type="spellStart"/>
      <w:r w:rsidRPr="00E439D5">
        <w:t>T</w:t>
      </w:r>
      <w:r w:rsidRPr="00A13A09">
        <w:rPr>
          <w:vertAlign w:val="subscript"/>
        </w:rPr>
        <w:t>identify_inter_with_index</w:t>
      </w:r>
      <w:proofErr w:type="spellEnd"/>
      <w:r w:rsidRPr="00E439D5">
        <w:t xml:space="preserve"> = (T</w:t>
      </w:r>
      <w:r w:rsidRPr="00A13A09">
        <w:rPr>
          <w:vertAlign w:val="subscript"/>
        </w:rPr>
        <w:t>PSS/</w:t>
      </w:r>
      <w:proofErr w:type="spellStart"/>
      <w:r w:rsidRPr="00A13A09">
        <w:rPr>
          <w:vertAlign w:val="subscript"/>
        </w:rPr>
        <w:t>SSS_sync_inter</w:t>
      </w:r>
      <w:proofErr w:type="spellEnd"/>
      <w:r w:rsidRPr="00E439D5">
        <w:t xml:space="preserve"> + </w:t>
      </w:r>
      <w:proofErr w:type="spellStart"/>
      <w:r w:rsidRPr="00E439D5">
        <w:t>T</w:t>
      </w:r>
      <w:r w:rsidRPr="00A13A09">
        <w:rPr>
          <w:vertAlign w:val="subscript"/>
        </w:rPr>
        <w:t>SSB_measurement_period_inter</w:t>
      </w:r>
      <w:proofErr w:type="spellEnd"/>
      <w:r w:rsidRPr="00E439D5">
        <w:t xml:space="preserve"> + </w:t>
      </w:r>
      <w:proofErr w:type="spellStart"/>
      <w:r w:rsidRPr="00E439D5">
        <w:t>T</w:t>
      </w:r>
      <w:r w:rsidRPr="00A13A09">
        <w:rPr>
          <w:vertAlign w:val="subscript"/>
        </w:rPr>
        <w:t>SSB_time_index_inter</w:t>
      </w:r>
      <w:proofErr w:type="spellEnd"/>
      <w:r w:rsidR="006563CE" w:rsidRPr="00A13A09">
        <w:rPr>
          <w:highlight w:val="yellow"/>
        </w:rPr>
        <w:t xml:space="preserve">+ </w:t>
      </w:r>
      <w:proofErr w:type="spellStart"/>
      <w:r w:rsidR="006563CE" w:rsidRPr="00A13A09">
        <w:rPr>
          <w:highlight w:val="yellow"/>
        </w:rPr>
        <w:t>T</w:t>
      </w:r>
      <w:r w:rsidR="006563CE" w:rsidRPr="00A13A09">
        <w:rPr>
          <w:highlight w:val="yellow"/>
          <w:vertAlign w:val="subscript"/>
        </w:rPr>
        <w:t>skip</w:t>
      </w:r>
      <w:proofErr w:type="spellEnd"/>
      <w:r w:rsidRPr="00E439D5">
        <w:t xml:space="preserve">) </w:t>
      </w:r>
      <w:proofErr w:type="spellStart"/>
      <w:r w:rsidRPr="00E439D5">
        <w:t>ms</w:t>
      </w:r>
      <w:bookmarkEnd w:id="34"/>
      <w:proofErr w:type="spellEnd"/>
    </w:p>
    <w:p w14:paraId="78D54AE3" w14:textId="77777777" w:rsidR="00F118A5" w:rsidRPr="00A13A09" w:rsidRDefault="006563CE" w:rsidP="00167FAA">
      <w:pPr>
        <w:pStyle w:val="RAN4proposal"/>
        <w:numPr>
          <w:ilvl w:val="1"/>
          <w:numId w:val="7"/>
        </w:numPr>
        <w:rPr>
          <w:lang w:val="en-US"/>
        </w:rPr>
      </w:pPr>
      <w:bookmarkStart w:id="35" w:name="_Toc197720774"/>
      <w:proofErr w:type="gramStart"/>
      <w:r>
        <w:t>Where</w:t>
      </w:r>
      <w:bookmarkEnd w:id="35"/>
      <w:proofErr w:type="gramEnd"/>
      <w:r w:rsidR="0007448E">
        <w:t xml:space="preserve"> </w:t>
      </w:r>
    </w:p>
    <w:p w14:paraId="7E176F27" w14:textId="26CBF07A" w:rsidR="00BA520E" w:rsidRPr="0007448E" w:rsidRDefault="006563CE" w:rsidP="00A13A09">
      <w:pPr>
        <w:pStyle w:val="RAN4proposal"/>
        <w:numPr>
          <w:ilvl w:val="2"/>
          <w:numId w:val="7"/>
        </w:numPr>
        <w:rPr>
          <w:lang w:val="en-US"/>
        </w:rPr>
      </w:pPr>
      <w:bookmarkStart w:id="36" w:name="_Toc197720775"/>
      <w:proofErr w:type="spellStart"/>
      <w:r w:rsidRPr="00E439D5">
        <w:t>T</w:t>
      </w:r>
      <w:r w:rsidRPr="0007448E">
        <w:rPr>
          <w:vertAlign w:val="subscript"/>
        </w:rPr>
        <w:t>skip</w:t>
      </w:r>
      <w:proofErr w:type="spellEnd"/>
      <w:r w:rsidRPr="00684594">
        <w:t xml:space="preserve"> </w:t>
      </w:r>
      <w:r w:rsidR="0007448E">
        <w:t xml:space="preserve">= </w:t>
      </w:r>
      <w:proofErr w:type="spellStart"/>
      <w:r w:rsidR="00BA520E" w:rsidRPr="0007448E">
        <w:rPr>
          <w:lang w:val="en-US"/>
        </w:rPr>
        <w:t>N</w:t>
      </w:r>
      <w:r w:rsidR="00BA520E" w:rsidRPr="0007448E">
        <w:rPr>
          <w:vertAlign w:val="subscript"/>
          <w:lang w:val="en-US"/>
        </w:rPr>
        <w:t>skip</w:t>
      </w:r>
      <w:proofErr w:type="spellEnd"/>
      <w:r w:rsidR="00BA520E" w:rsidRPr="0007448E">
        <w:rPr>
          <w:lang w:val="en-US"/>
        </w:rPr>
        <w:t xml:space="preserve"> </w:t>
      </w:r>
      <w:r w:rsidR="00BA520E" w:rsidRPr="0007448E">
        <w:rPr>
          <w:rFonts w:ascii="Symbol" w:eastAsia="Symbol" w:hAnsi="Symbol" w:cs="Symbol"/>
        </w:rPr>
        <w:t>´</w:t>
      </w:r>
      <w:r w:rsidR="00BA520E">
        <w:t xml:space="preserve"> </w:t>
      </w:r>
      <w:proofErr w:type="gramStart"/>
      <w:r w:rsidR="00BA520E">
        <w:t>Max(MGRP</w:t>
      </w:r>
      <w:r w:rsidR="00BA520E" w:rsidRPr="0007448E">
        <w:rPr>
          <w:rFonts w:cs="Arial"/>
          <w:vertAlign w:val="superscript"/>
          <w:lang w:eastAsia="zh-CN"/>
        </w:rPr>
        <w:t xml:space="preserve"> </w:t>
      </w:r>
      <w:r w:rsidR="00BA520E">
        <w:t>,</w:t>
      </w:r>
      <w:proofErr w:type="gramEnd"/>
      <w:r w:rsidR="00BA520E">
        <w:t xml:space="preserve"> SMTC period</w:t>
      </w:r>
      <w:r w:rsidR="00BA520E" w:rsidRPr="0007448E">
        <w:rPr>
          <w:rFonts w:ascii="Malgun Gothic" w:eastAsia="Malgun Gothic" w:hAnsi="Malgun Gothic"/>
          <w:lang w:eastAsia="zh-TW"/>
        </w:rPr>
        <w:t>)</w:t>
      </w:r>
      <w:bookmarkEnd w:id="36"/>
    </w:p>
    <w:p w14:paraId="3952744D" w14:textId="39DDE8D6" w:rsidR="003A7DC9" w:rsidRPr="00BA5545" w:rsidRDefault="003A7DC9" w:rsidP="00A13A09">
      <w:pPr>
        <w:pStyle w:val="RAN4proposal"/>
        <w:numPr>
          <w:ilvl w:val="2"/>
          <w:numId w:val="7"/>
        </w:numPr>
        <w:rPr>
          <w:lang w:val="en-US" w:eastAsia="en-GB"/>
        </w:rPr>
      </w:pPr>
      <w:bookmarkStart w:id="37" w:name="_Toc197720776"/>
      <w:proofErr w:type="spellStart"/>
      <w:r>
        <w:t>N</w:t>
      </w:r>
      <w:r w:rsidRPr="007BD43D">
        <w:rPr>
          <w:vertAlign w:val="subscript"/>
        </w:rPr>
        <w:t>skip</w:t>
      </w:r>
      <w:proofErr w:type="spellEnd"/>
      <w:r w:rsidRPr="007BD43D">
        <w:rPr>
          <w:vertAlign w:val="subscript"/>
        </w:rPr>
        <w:t xml:space="preserve"> </w:t>
      </w:r>
      <w:r>
        <w:t xml:space="preserve">is the number </w:t>
      </w:r>
      <w:proofErr w:type="gramStart"/>
      <w:r>
        <w:t>of</w:t>
      </w:r>
      <w:r w:rsidRPr="007BD43D">
        <w:rPr>
          <w:vertAlign w:val="subscript"/>
        </w:rPr>
        <w:t xml:space="preserve"> </w:t>
      </w:r>
      <w:r>
        <w:t xml:space="preserve"> skipped</w:t>
      </w:r>
      <w:proofErr w:type="gramEnd"/>
      <w:r>
        <w:t xml:space="preserve"> MG occasions in the measurement period.</w:t>
      </w:r>
      <w:bookmarkEnd w:id="37"/>
    </w:p>
    <w:p w14:paraId="2B448857" w14:textId="77777777" w:rsidR="003A7DC9" w:rsidRDefault="003A7DC9" w:rsidP="003A7DC9">
      <w:pPr>
        <w:pStyle w:val="RAN4proposal"/>
        <w:numPr>
          <w:ilvl w:val="1"/>
          <w:numId w:val="7"/>
        </w:numPr>
        <w:rPr>
          <w:lang w:val="en-US" w:eastAsia="en-GB"/>
        </w:rPr>
      </w:pPr>
      <w:bookmarkStart w:id="38" w:name="_Toc197720777"/>
      <w:r>
        <w:rPr>
          <w:lang w:val="en-US" w:eastAsia="en-GB"/>
        </w:rPr>
        <w:t xml:space="preserve">Use </w:t>
      </w:r>
      <w:r w:rsidRPr="00EC6393">
        <w:t>this</w:t>
      </w:r>
      <w:r>
        <w:rPr>
          <w:lang w:val="en-US" w:eastAsia="en-GB"/>
        </w:rPr>
        <w:t xml:space="preserve"> formula as </w:t>
      </w:r>
      <w:proofErr w:type="gramStart"/>
      <w:r>
        <w:rPr>
          <w:lang w:val="en-US" w:eastAsia="en-GB"/>
        </w:rPr>
        <w:t>example</w:t>
      </w:r>
      <w:proofErr w:type="gramEnd"/>
      <w:r>
        <w:rPr>
          <w:lang w:val="en-US" w:eastAsia="en-GB"/>
        </w:rPr>
        <w:t xml:space="preserve"> and follow </w:t>
      </w:r>
      <w:proofErr w:type="gramStart"/>
      <w:r>
        <w:rPr>
          <w:lang w:val="en-US" w:eastAsia="en-GB"/>
        </w:rPr>
        <w:t>similar</w:t>
      </w:r>
      <w:proofErr w:type="gramEnd"/>
      <w:r>
        <w:rPr>
          <w:lang w:val="en-US" w:eastAsia="en-GB"/>
        </w:rPr>
        <w:t xml:space="preserve"> approach for the other cases.</w:t>
      </w:r>
      <w:bookmarkEnd w:id="38"/>
      <w:r>
        <w:rPr>
          <w:lang w:val="en-US" w:eastAsia="en-GB"/>
        </w:rPr>
        <w:t xml:space="preserve"> </w:t>
      </w:r>
    </w:p>
    <w:p w14:paraId="3467BF89" w14:textId="3D6F36F7" w:rsidR="0047336A" w:rsidRDefault="00AD0BA6" w:rsidP="0047336A">
      <w:r>
        <w:t>Additionally, the same issue is open for the case with DRX configured</w:t>
      </w:r>
      <w:r w:rsidR="0047336A">
        <w:t xml:space="preserve"> </w:t>
      </w:r>
      <w:r w:rsidR="0047336A">
        <w:fldChar w:fldCharType="begin"/>
      </w:r>
      <w:r w:rsidR="0047336A">
        <w:instrText xml:space="preserve"> REF _Ref196982828 \r \h </w:instrText>
      </w:r>
      <w:r w:rsidR="0047336A">
        <w:fldChar w:fldCharType="separate"/>
      </w:r>
      <w:r w:rsidR="0047336A">
        <w:t>[2]</w:t>
      </w:r>
      <w:r w:rsidR="0047336A">
        <w:fldChar w:fldCharType="end"/>
      </w:r>
      <w:r w:rsidR="0047336A">
        <w:t xml:space="preserve">: </w:t>
      </w:r>
    </w:p>
    <w:tbl>
      <w:tblPr>
        <w:tblStyle w:val="TableGrid"/>
        <w:tblW w:w="0" w:type="auto"/>
        <w:tblLook w:val="04A0" w:firstRow="1" w:lastRow="0" w:firstColumn="1" w:lastColumn="0" w:noHBand="0" w:noVBand="1"/>
      </w:tblPr>
      <w:tblGrid>
        <w:gridCol w:w="9617"/>
      </w:tblGrid>
      <w:tr w:rsidR="0047336A" w14:paraId="6FC9D8BD" w14:textId="77777777" w:rsidTr="00EC6393">
        <w:tc>
          <w:tcPr>
            <w:tcW w:w="9617" w:type="dxa"/>
          </w:tcPr>
          <w:p w14:paraId="612CADC2" w14:textId="77777777" w:rsidR="0047336A" w:rsidRPr="00804314" w:rsidRDefault="0047336A" w:rsidP="00EC6393">
            <w:pPr>
              <w:pStyle w:val="Heading2"/>
            </w:pPr>
            <w:r w:rsidRPr="00804314">
              <w:t>Issue 3-</w:t>
            </w:r>
            <w:r>
              <w:t>3</w:t>
            </w:r>
            <w:r w:rsidRPr="00804314">
              <w:t>: Formulas for measurement delay extension</w:t>
            </w:r>
            <w:r>
              <w:t xml:space="preserve"> with DRX</w:t>
            </w:r>
          </w:p>
          <w:p w14:paraId="0A12E444" w14:textId="77777777" w:rsidR="0047336A" w:rsidRPr="00251EC0" w:rsidRDefault="0047336A" w:rsidP="00EC6393">
            <w:pPr>
              <w:rPr>
                <w:lang w:eastAsia="zh-CN"/>
              </w:rPr>
            </w:pPr>
            <w:r w:rsidRPr="00251EC0">
              <w:rPr>
                <w:b/>
                <w:lang w:eastAsia="zh-CN"/>
              </w:rPr>
              <w:t>&lt;</w:t>
            </w:r>
            <w:r>
              <w:rPr>
                <w:b/>
                <w:lang w:eastAsia="zh-CN"/>
              </w:rPr>
              <w:t>Way forward</w:t>
            </w:r>
            <w:r w:rsidRPr="00251EC0">
              <w:rPr>
                <w:b/>
                <w:lang w:eastAsia="zh-CN"/>
              </w:rPr>
              <w:t xml:space="preserve">&gt;: </w:t>
            </w:r>
          </w:p>
          <w:p w14:paraId="11CBB0B0" w14:textId="77777777" w:rsidR="0047336A" w:rsidRDefault="0047336A" w:rsidP="00EC6393">
            <w:pPr>
              <w:pStyle w:val="ListParagraph"/>
              <w:numPr>
                <w:ilvl w:val="0"/>
                <w:numId w:val="30"/>
              </w:numPr>
              <w:overflowPunct w:val="0"/>
              <w:autoSpaceDE w:val="0"/>
              <w:autoSpaceDN w:val="0"/>
              <w:adjustRightInd w:val="0"/>
              <w:spacing w:after="180"/>
              <w:contextualSpacing w:val="0"/>
              <w:textAlignment w:val="baseline"/>
              <w:rPr>
                <w:lang w:eastAsia="zh-CN"/>
              </w:rPr>
            </w:pPr>
            <w:r w:rsidRPr="00657B2F">
              <w:rPr>
                <w:lang w:eastAsia="zh-CN"/>
              </w:rPr>
              <w:t>Option 1: RAN4 to define measurement delay extension due to measurement skipping for inter-frequency measurements with gap as</w:t>
            </w:r>
          </w:p>
          <w:p w14:paraId="4E461B51" w14:textId="77777777" w:rsidR="0047336A" w:rsidRDefault="0047336A" w:rsidP="00EC6393">
            <w:pPr>
              <w:pStyle w:val="ListParagraph"/>
              <w:numPr>
                <w:ilvl w:val="1"/>
                <w:numId w:val="30"/>
              </w:numPr>
              <w:overflowPunct w:val="0"/>
              <w:autoSpaceDE w:val="0"/>
              <w:autoSpaceDN w:val="0"/>
              <w:adjustRightInd w:val="0"/>
              <w:spacing w:after="180"/>
              <w:contextualSpacing w:val="0"/>
              <w:textAlignment w:val="baseline"/>
              <w:rPr>
                <w:lang w:eastAsia="zh-CN"/>
              </w:rPr>
            </w:pPr>
            <w:r>
              <w:rPr>
                <w:lang w:eastAsia="zh-CN"/>
              </w:rPr>
              <w:t xml:space="preserve">DRX cycle </w:t>
            </w:r>
            <m:oMath>
              <m:r>
                <w:rPr>
                  <w:rFonts w:ascii="Cambria Math" w:hAnsi="Cambria Math"/>
                  <w:lang w:eastAsia="zh-CN"/>
                </w:rPr>
                <m:t>≤</m:t>
              </m:r>
            </m:oMath>
            <w:r>
              <w:rPr>
                <w:lang w:eastAsia="zh-CN"/>
              </w:rPr>
              <w:t xml:space="preserve"> 320 ms</w:t>
            </w:r>
          </w:p>
          <w:p w14:paraId="7292C1EC" w14:textId="77777777" w:rsidR="0047336A" w:rsidRPr="00FB503E" w:rsidRDefault="0047336A" w:rsidP="00EC6393">
            <w:pPr>
              <w:pStyle w:val="ListParagraph"/>
              <w:numPr>
                <w:ilvl w:val="2"/>
                <w:numId w:val="30"/>
              </w:numPr>
              <w:overflowPunct w:val="0"/>
              <w:autoSpaceDE w:val="0"/>
              <w:autoSpaceDN w:val="0"/>
              <w:adjustRightInd w:val="0"/>
              <w:spacing w:after="180"/>
              <w:contextualSpacing w:val="0"/>
              <w:textAlignment w:val="baseline"/>
              <w:rPr>
                <w:lang w:eastAsia="zh-CN"/>
              </w:rPr>
            </w:pPr>
            <w:proofErr w:type="gramStart"/>
            <w:r w:rsidRPr="00FB503E">
              <w:rPr>
                <w:lang w:eastAsia="zh-CN"/>
              </w:rPr>
              <w:t>Max(</w:t>
            </w:r>
            <w:proofErr w:type="gramEnd"/>
            <w:r>
              <w:rPr>
                <w:lang w:eastAsia="zh-CN"/>
              </w:rPr>
              <w:t>2</w:t>
            </w:r>
            <w:r w:rsidRPr="00FB503E">
              <w:rPr>
                <w:lang w:eastAsia="zh-CN"/>
              </w:rPr>
              <w:t xml:space="preserve">00 </w:t>
            </w:r>
            <w:proofErr w:type="spellStart"/>
            <w:r w:rsidRPr="00FB503E">
              <w:rPr>
                <w:lang w:eastAsia="zh-CN"/>
              </w:rPr>
              <w:t>ms</w:t>
            </w:r>
            <w:proofErr w:type="spellEnd"/>
            <w:r>
              <w:rPr>
                <w:lang w:eastAsia="zh-CN"/>
              </w:rPr>
              <w:t xml:space="preserve"> </w:t>
            </w:r>
            <w:r w:rsidRPr="00FB503E">
              <w:rPr>
                <w:rFonts w:ascii="Symbol" w:eastAsia="Symbol" w:hAnsi="Symbol" w:cs="Symbol"/>
                <w:szCs w:val="18"/>
              </w:rPr>
              <w:sym w:font="Symbol" w:char="F0B4"/>
            </w:r>
            <w:r w:rsidRPr="00FB503E">
              <w:rPr>
                <w:lang w:eastAsia="zh-CN"/>
              </w:rPr>
              <w:t xml:space="preserve"> </w:t>
            </w:r>
            <w:proofErr w:type="spellStart"/>
            <w:r w:rsidRPr="00FB503E">
              <w:rPr>
                <w:lang w:eastAsia="zh-CN"/>
              </w:rPr>
              <w:t>CSSF</w:t>
            </w:r>
            <w:r w:rsidRPr="00FB503E">
              <w:rPr>
                <w:vertAlign w:val="subscript"/>
                <w:lang w:eastAsia="zh-CN"/>
              </w:rPr>
              <w:t>inter</w:t>
            </w:r>
            <w:proofErr w:type="spellEnd"/>
            <w:r w:rsidRPr="00FB503E">
              <w:rPr>
                <w:lang w:eastAsia="zh-CN"/>
              </w:rPr>
              <w:t xml:space="preserve">, </w:t>
            </w:r>
            <w:proofErr w:type="gramStart"/>
            <w:r w:rsidRPr="00FB503E">
              <w:rPr>
                <w:lang w:eastAsia="zh-CN"/>
              </w:rPr>
              <w:t>Ceil(</w:t>
            </w:r>
            <w:proofErr w:type="gramEnd"/>
            <w:r w:rsidRPr="00FB503E">
              <w:rPr>
                <w:lang w:eastAsia="zh-CN"/>
              </w:rPr>
              <w:t>8</w:t>
            </w:r>
            <w:r w:rsidRPr="00FB503E">
              <w:rPr>
                <w:szCs w:val="18"/>
                <w:lang w:eastAsia="zh-CN"/>
              </w:rPr>
              <w:t xml:space="preserve"> </w:t>
            </w:r>
            <w:r w:rsidRPr="00FB503E">
              <w:rPr>
                <w:rFonts w:ascii="Symbol" w:eastAsia="Symbol" w:hAnsi="Symbol" w:cs="Symbol"/>
                <w:szCs w:val="18"/>
              </w:rPr>
              <w:sym w:font="Symbol" w:char="F0B4"/>
            </w:r>
            <w:r w:rsidRPr="00FB503E">
              <w:rPr>
                <w:lang w:eastAsia="zh-CN"/>
              </w:rPr>
              <w:t xml:space="preserve">1.5) </w:t>
            </w:r>
            <w:r w:rsidRPr="00FB503E">
              <w:rPr>
                <w:rFonts w:ascii="Symbol" w:eastAsia="Symbol" w:hAnsi="Symbol" w:cs="Symbol"/>
                <w:szCs w:val="18"/>
              </w:rPr>
              <w:sym w:font="Symbol" w:char="F0B4"/>
            </w:r>
            <w:r w:rsidRPr="00FB503E">
              <w:rPr>
                <w:lang w:eastAsia="zh-CN"/>
              </w:rPr>
              <w:t xml:space="preserve"> </w:t>
            </w:r>
            <w:proofErr w:type="gramStart"/>
            <w:r w:rsidRPr="00FB503E">
              <w:rPr>
                <w:lang w:eastAsia="zh-CN"/>
              </w:rPr>
              <w:t>Max(</w:t>
            </w:r>
            <w:proofErr w:type="gramEnd"/>
            <w:r w:rsidRPr="00FB503E">
              <w:rPr>
                <w:lang w:eastAsia="zh-CN"/>
              </w:rPr>
              <w:t>MGRP, SMTC period, DRX cycle)</w:t>
            </w:r>
            <w:r w:rsidRPr="005563DC">
              <w:rPr>
                <w:szCs w:val="18"/>
              </w:rPr>
              <w:t xml:space="preserve"> </w:t>
            </w:r>
            <w:r w:rsidRPr="00FB503E">
              <w:rPr>
                <w:rFonts w:ascii="Symbol" w:eastAsia="Symbol" w:hAnsi="Symbol" w:cs="Symbol"/>
                <w:szCs w:val="18"/>
              </w:rPr>
              <w:sym w:font="Symbol" w:char="F0B4"/>
            </w:r>
            <w:r w:rsidRPr="00FB503E">
              <w:rPr>
                <w:lang w:eastAsia="zh-CN"/>
              </w:rPr>
              <w:t xml:space="preserve"> </w:t>
            </w:r>
            <w:proofErr w:type="spellStart"/>
            <w:r w:rsidRPr="00FB503E">
              <w:rPr>
                <w:lang w:eastAsia="zh-CN"/>
              </w:rPr>
              <w:t>CSSF</w:t>
            </w:r>
            <w:r w:rsidRPr="00FB503E">
              <w:rPr>
                <w:vertAlign w:val="subscript"/>
                <w:lang w:eastAsia="zh-CN"/>
              </w:rPr>
              <w:t>inter</w:t>
            </w:r>
            <w:proofErr w:type="spellEnd"/>
            <w:r>
              <w:rPr>
                <w:vertAlign w:val="subscript"/>
                <w:lang w:eastAsia="zh-CN"/>
              </w:rPr>
              <w:t xml:space="preserve"> </w:t>
            </w:r>
            <w:r w:rsidRPr="00657B2F">
              <w:rPr>
                <w:lang w:eastAsia="zh-CN"/>
              </w:rPr>
              <w:t xml:space="preserve">+ </w:t>
            </w:r>
            <w:proofErr w:type="spellStart"/>
            <w:r w:rsidRPr="00657B2F">
              <w:rPr>
                <w:lang w:eastAsia="zh-CN"/>
              </w:rPr>
              <w:t>N</w:t>
            </w:r>
            <w:r w:rsidRPr="00FF073D">
              <w:rPr>
                <w:vertAlign w:val="subscript"/>
                <w:lang w:eastAsia="zh-CN"/>
              </w:rPr>
              <w:t>skip</w:t>
            </w:r>
            <w:proofErr w:type="spellEnd"/>
            <w:r w:rsidRPr="00657B2F">
              <w:rPr>
                <w:lang w:eastAsia="zh-CN"/>
              </w:rPr>
              <w:t xml:space="preserve"> × </w:t>
            </w:r>
            <w:proofErr w:type="gramStart"/>
            <w:r w:rsidRPr="00657B2F">
              <w:rPr>
                <w:lang w:eastAsia="zh-CN"/>
              </w:rPr>
              <w:t>Max(</w:t>
            </w:r>
            <w:proofErr w:type="gramEnd"/>
            <w:r w:rsidRPr="00657B2F">
              <w:rPr>
                <w:lang w:eastAsia="zh-CN"/>
              </w:rPr>
              <w:t>MGR</w:t>
            </w:r>
            <w:r>
              <w:rPr>
                <w:lang w:eastAsia="zh-CN"/>
              </w:rPr>
              <w:t>P</w:t>
            </w:r>
            <w:r w:rsidRPr="00657B2F">
              <w:rPr>
                <w:lang w:eastAsia="zh-CN"/>
              </w:rPr>
              <w:t>, SMTC period</w:t>
            </w:r>
            <w:r>
              <w:rPr>
                <w:lang w:eastAsia="zh-CN"/>
              </w:rPr>
              <w:t>, DRX cycle</w:t>
            </w:r>
            <w:proofErr w:type="gramStart"/>
            <w:r w:rsidRPr="00657B2F">
              <w:rPr>
                <w:lang w:eastAsia="zh-CN"/>
              </w:rPr>
              <w:t>)</w:t>
            </w:r>
            <w:r>
              <w:rPr>
                <w:lang w:eastAsia="zh-CN"/>
              </w:rPr>
              <w:t xml:space="preserve"> </w:t>
            </w:r>
            <w:r w:rsidRPr="00FB503E">
              <w:rPr>
                <w:lang w:eastAsia="zh-CN"/>
              </w:rPr>
              <w:t>)</w:t>
            </w:r>
            <w:proofErr w:type="gramEnd"/>
          </w:p>
          <w:p w14:paraId="0326703A" w14:textId="77777777" w:rsidR="0047336A" w:rsidRDefault="0047336A" w:rsidP="00EC6393">
            <w:pPr>
              <w:pStyle w:val="ListParagraph"/>
              <w:numPr>
                <w:ilvl w:val="1"/>
                <w:numId w:val="30"/>
              </w:numPr>
              <w:overflowPunct w:val="0"/>
              <w:autoSpaceDE w:val="0"/>
              <w:autoSpaceDN w:val="0"/>
              <w:adjustRightInd w:val="0"/>
              <w:spacing w:after="180"/>
              <w:contextualSpacing w:val="0"/>
              <w:textAlignment w:val="baseline"/>
              <w:rPr>
                <w:lang w:eastAsia="zh-CN"/>
              </w:rPr>
            </w:pPr>
            <w:r>
              <w:rPr>
                <w:lang w:eastAsia="zh-CN"/>
              </w:rPr>
              <w:t xml:space="preserve">DRX cycle &gt; 320 </w:t>
            </w:r>
            <w:proofErr w:type="spellStart"/>
            <w:r>
              <w:rPr>
                <w:lang w:eastAsia="zh-CN"/>
              </w:rPr>
              <w:t>ms</w:t>
            </w:r>
            <w:proofErr w:type="spellEnd"/>
          </w:p>
          <w:p w14:paraId="74AC0D5A" w14:textId="77777777" w:rsidR="0047336A" w:rsidRPr="00657B2F" w:rsidRDefault="0047336A" w:rsidP="00EC6393">
            <w:pPr>
              <w:pStyle w:val="ListParagraph"/>
              <w:numPr>
                <w:ilvl w:val="2"/>
                <w:numId w:val="30"/>
              </w:numPr>
              <w:overflowPunct w:val="0"/>
              <w:autoSpaceDE w:val="0"/>
              <w:autoSpaceDN w:val="0"/>
              <w:adjustRightInd w:val="0"/>
              <w:spacing w:after="180"/>
              <w:contextualSpacing w:val="0"/>
              <w:textAlignment w:val="baseline"/>
              <w:rPr>
                <w:lang w:eastAsia="zh-CN"/>
              </w:rPr>
            </w:pPr>
            <w:r w:rsidRPr="00F946B2">
              <w:t xml:space="preserve">8 </w:t>
            </w:r>
            <w:r w:rsidRPr="00F946B2">
              <w:rPr>
                <w:rFonts w:ascii="Symbol" w:eastAsia="Symbol" w:hAnsi="Symbol" w:cs="Symbol"/>
                <w:szCs w:val="18"/>
              </w:rPr>
              <w:sym w:font="Symbol" w:char="F0B4"/>
            </w:r>
            <w:r w:rsidRPr="00F946B2">
              <w:t xml:space="preserve"> DRX cycle </w:t>
            </w:r>
            <w:r w:rsidRPr="00F946B2">
              <w:rPr>
                <w:rFonts w:ascii="Symbol" w:eastAsia="Symbol" w:hAnsi="Symbol" w:cs="Symbol"/>
                <w:szCs w:val="18"/>
              </w:rPr>
              <w:sym w:font="Symbol" w:char="F0B4"/>
            </w:r>
            <w:r w:rsidRPr="00F946B2">
              <w:t xml:space="preserve"> </w:t>
            </w:r>
            <w:proofErr w:type="spellStart"/>
            <w:r w:rsidRPr="00F946B2">
              <w:t>CSSF</w:t>
            </w:r>
            <w:r w:rsidRPr="00823E3E">
              <w:rPr>
                <w:vertAlign w:val="subscript"/>
              </w:rPr>
              <w:t>inter</w:t>
            </w:r>
            <w:proofErr w:type="spellEnd"/>
            <w:r w:rsidRPr="00823E3E">
              <w:rPr>
                <w:vertAlign w:val="subscript"/>
              </w:rPr>
              <w:t xml:space="preserve"> </w:t>
            </w:r>
            <w:proofErr w:type="gramStart"/>
            <w:r>
              <w:rPr>
                <w:lang w:eastAsia="zh-CN"/>
              </w:rPr>
              <w:t xml:space="preserve">+ </w:t>
            </w:r>
            <w:r w:rsidRPr="00F946B2">
              <w:t xml:space="preserve"> </w:t>
            </w:r>
            <w:proofErr w:type="spellStart"/>
            <w:r>
              <w:t>N</w:t>
            </w:r>
            <w:r w:rsidRPr="00823E3E">
              <w:rPr>
                <w:szCs w:val="18"/>
                <w:vertAlign w:val="subscript"/>
              </w:rPr>
              <w:t>skip</w:t>
            </w:r>
            <w:proofErr w:type="spellEnd"/>
            <w:proofErr w:type="gramEnd"/>
            <w:r w:rsidRPr="00F946B2">
              <w:t xml:space="preserve"> </w:t>
            </w:r>
            <w:r w:rsidRPr="00F946B2">
              <w:rPr>
                <w:rFonts w:ascii="Symbol" w:eastAsia="Symbol" w:hAnsi="Symbol" w:cs="Symbol"/>
                <w:szCs w:val="18"/>
              </w:rPr>
              <w:sym w:font="Symbol" w:char="F0B4"/>
            </w:r>
            <w:r w:rsidRPr="00F946B2">
              <w:t xml:space="preserve"> DRX cycle </w:t>
            </w:r>
          </w:p>
          <w:p w14:paraId="07891CF4" w14:textId="77777777" w:rsidR="0047336A" w:rsidRDefault="0047336A" w:rsidP="00EC6393">
            <w:pPr>
              <w:pStyle w:val="ListParagraph"/>
              <w:numPr>
                <w:ilvl w:val="0"/>
                <w:numId w:val="32"/>
              </w:numPr>
              <w:spacing w:after="160" w:line="259" w:lineRule="auto"/>
              <w:rPr>
                <w:lang w:eastAsia="zh-CN"/>
              </w:rPr>
            </w:pPr>
            <w:r w:rsidRPr="00657B2F">
              <w:rPr>
                <w:lang w:eastAsia="zh-CN"/>
              </w:rPr>
              <w:t xml:space="preserve">Option 2: </w:t>
            </w:r>
            <w:r w:rsidRPr="008902B9">
              <w:rPr>
                <w:lang w:eastAsia="zh-CN"/>
              </w:rPr>
              <w:t>Inter-frequency cell detection period requirements with MG cancellation due to XR can be as in the table below for FR1 and FR2-1, respectively:</w:t>
            </w:r>
          </w:p>
          <w:p w14:paraId="32286C5F" w14:textId="77777777" w:rsidR="0047336A" w:rsidRDefault="0047336A" w:rsidP="00EC6393">
            <w:pPr>
              <w:pStyle w:val="ListParagraph"/>
              <w:numPr>
                <w:ilvl w:val="1"/>
                <w:numId w:val="32"/>
              </w:numPr>
              <w:overflowPunct w:val="0"/>
              <w:autoSpaceDE w:val="0"/>
              <w:autoSpaceDN w:val="0"/>
              <w:adjustRightInd w:val="0"/>
              <w:spacing w:after="180"/>
              <w:contextualSpacing w:val="0"/>
              <w:textAlignment w:val="baseline"/>
              <w:rPr>
                <w:lang w:eastAsia="zh-CN"/>
              </w:rPr>
            </w:pPr>
            <w:r>
              <w:rPr>
                <w:lang w:eastAsia="zh-CN"/>
              </w:rPr>
              <w:t xml:space="preserve">DRX cycle </w:t>
            </w:r>
            <m:oMath>
              <m:r>
                <w:rPr>
                  <w:rFonts w:ascii="Cambria Math" w:hAnsi="Cambria Math"/>
                  <w:lang w:eastAsia="zh-CN"/>
                </w:rPr>
                <m:t>≤</m:t>
              </m:r>
            </m:oMath>
            <w:r>
              <w:rPr>
                <w:lang w:eastAsia="zh-CN"/>
              </w:rPr>
              <w:t xml:space="preserve"> 320 ms</w:t>
            </w:r>
          </w:p>
          <w:p w14:paraId="53D24709" w14:textId="77777777" w:rsidR="0047336A" w:rsidRPr="00F7168E" w:rsidRDefault="0047336A" w:rsidP="00EC6393">
            <w:pPr>
              <w:pStyle w:val="ListParagraph"/>
              <w:numPr>
                <w:ilvl w:val="2"/>
                <w:numId w:val="32"/>
              </w:numPr>
              <w:overflowPunct w:val="0"/>
              <w:autoSpaceDE w:val="0"/>
              <w:autoSpaceDN w:val="0"/>
              <w:adjustRightInd w:val="0"/>
              <w:spacing w:after="180"/>
              <w:contextualSpacing w:val="0"/>
              <w:textAlignment w:val="baseline"/>
              <w:rPr>
                <w:lang w:eastAsia="zh-CN"/>
              </w:rPr>
            </w:pPr>
            <w:proofErr w:type="gramStart"/>
            <w:r w:rsidRPr="00F7168E">
              <w:rPr>
                <w:lang w:eastAsia="zh-CN"/>
              </w:rPr>
              <w:t>Max(</w:t>
            </w:r>
            <w:proofErr w:type="gramEnd"/>
            <w:r>
              <w:rPr>
                <w:lang w:eastAsia="zh-CN"/>
              </w:rPr>
              <w:t>2</w:t>
            </w:r>
            <w:r w:rsidRPr="00F7168E">
              <w:rPr>
                <w:lang w:eastAsia="zh-CN"/>
              </w:rPr>
              <w:t xml:space="preserve">00 </w:t>
            </w:r>
            <w:proofErr w:type="spellStart"/>
            <w:r w:rsidRPr="00F7168E">
              <w:rPr>
                <w:lang w:eastAsia="zh-CN"/>
              </w:rPr>
              <w:t>ms</w:t>
            </w:r>
            <w:proofErr w:type="spellEnd"/>
            <w:r w:rsidRPr="00F7168E">
              <w:rPr>
                <w:lang w:eastAsia="zh-CN"/>
              </w:rPr>
              <w:t>, Ceil((8</w:t>
            </w:r>
            <w:r w:rsidRPr="00F7168E">
              <w:rPr>
                <w:szCs w:val="18"/>
                <w:lang w:eastAsia="zh-CN"/>
              </w:rPr>
              <w:t>+X</w:t>
            </w:r>
            <w:r w:rsidRPr="00F7168E">
              <w:rPr>
                <w:szCs w:val="18"/>
                <w:vertAlign w:val="subscript"/>
                <w:lang w:eastAsia="zh-CN"/>
              </w:rPr>
              <w:t>PSS/</w:t>
            </w:r>
            <w:proofErr w:type="spellStart"/>
            <w:proofErr w:type="gramStart"/>
            <w:r w:rsidRPr="00F7168E">
              <w:rPr>
                <w:szCs w:val="18"/>
                <w:vertAlign w:val="subscript"/>
                <w:lang w:eastAsia="zh-CN"/>
              </w:rPr>
              <w:t>SSS,gaps</w:t>
            </w:r>
            <w:proofErr w:type="spellEnd"/>
            <w:proofErr w:type="gramEnd"/>
            <w:r w:rsidRPr="00F7168E">
              <w:rPr>
                <w:lang w:eastAsia="zh-CN"/>
              </w:rPr>
              <w:t>)</w:t>
            </w:r>
            <w:r w:rsidRPr="00F7168E">
              <w:rPr>
                <w:szCs w:val="18"/>
                <w:lang w:eastAsia="zh-CN"/>
              </w:rPr>
              <w:t xml:space="preserve"> </w:t>
            </w:r>
            <w:r w:rsidRPr="00F7168E">
              <w:rPr>
                <w:rFonts w:ascii="Symbol" w:eastAsia="Symbol" w:hAnsi="Symbol" w:cs="Symbol"/>
                <w:szCs w:val="18"/>
              </w:rPr>
              <w:sym w:font="Symbol" w:char="F0B4"/>
            </w:r>
            <w:r w:rsidRPr="00F7168E">
              <w:rPr>
                <w:lang w:eastAsia="zh-CN"/>
              </w:rPr>
              <w:t xml:space="preserve">1.5) </w:t>
            </w:r>
            <w:r w:rsidRPr="00F7168E">
              <w:rPr>
                <w:rFonts w:ascii="Symbol" w:eastAsia="Symbol" w:hAnsi="Symbol" w:cs="Symbol"/>
                <w:szCs w:val="18"/>
              </w:rPr>
              <w:sym w:font="Symbol" w:char="F0B4"/>
            </w:r>
            <w:r w:rsidRPr="00F7168E">
              <w:rPr>
                <w:lang w:eastAsia="zh-CN"/>
              </w:rPr>
              <w:t xml:space="preserve"> </w:t>
            </w:r>
            <w:proofErr w:type="gramStart"/>
            <w:r w:rsidRPr="00F7168E">
              <w:rPr>
                <w:lang w:eastAsia="zh-CN"/>
              </w:rPr>
              <w:t>Max(</w:t>
            </w:r>
            <w:proofErr w:type="gramEnd"/>
            <w:r w:rsidRPr="00F7168E">
              <w:rPr>
                <w:lang w:eastAsia="zh-CN"/>
              </w:rPr>
              <w:t xml:space="preserve">MGRP, SMTC period, DRX cycle)) </w:t>
            </w:r>
            <w:r w:rsidRPr="00F7168E">
              <w:rPr>
                <w:rFonts w:ascii="Symbol" w:eastAsia="Symbol" w:hAnsi="Symbol" w:cs="Symbol"/>
                <w:szCs w:val="18"/>
              </w:rPr>
              <w:sym w:font="Symbol" w:char="F0B4"/>
            </w:r>
            <w:r w:rsidRPr="00F7168E">
              <w:rPr>
                <w:lang w:eastAsia="zh-CN"/>
              </w:rPr>
              <w:t xml:space="preserve"> </w:t>
            </w:r>
            <w:proofErr w:type="spellStart"/>
            <w:r w:rsidRPr="00F7168E">
              <w:rPr>
                <w:lang w:eastAsia="zh-CN"/>
              </w:rPr>
              <w:t>CSSF</w:t>
            </w:r>
            <w:r w:rsidRPr="00F7168E">
              <w:rPr>
                <w:vertAlign w:val="subscript"/>
                <w:lang w:eastAsia="zh-CN"/>
              </w:rPr>
              <w:t>inter</w:t>
            </w:r>
            <w:proofErr w:type="spellEnd"/>
          </w:p>
          <w:p w14:paraId="44FC0BE5" w14:textId="77777777" w:rsidR="0047336A" w:rsidRDefault="0047336A" w:rsidP="00EC6393">
            <w:pPr>
              <w:pStyle w:val="ListParagraph"/>
              <w:numPr>
                <w:ilvl w:val="1"/>
                <w:numId w:val="32"/>
              </w:numPr>
              <w:overflowPunct w:val="0"/>
              <w:autoSpaceDE w:val="0"/>
              <w:autoSpaceDN w:val="0"/>
              <w:adjustRightInd w:val="0"/>
              <w:spacing w:after="180"/>
              <w:contextualSpacing w:val="0"/>
              <w:textAlignment w:val="baseline"/>
              <w:rPr>
                <w:lang w:eastAsia="zh-CN"/>
              </w:rPr>
            </w:pPr>
            <w:r>
              <w:rPr>
                <w:lang w:eastAsia="zh-CN"/>
              </w:rPr>
              <w:t xml:space="preserve">DRX cycle &gt; 320 </w:t>
            </w:r>
            <w:proofErr w:type="spellStart"/>
            <w:r>
              <w:rPr>
                <w:lang w:eastAsia="zh-CN"/>
              </w:rPr>
              <w:t>ms</w:t>
            </w:r>
            <w:proofErr w:type="spellEnd"/>
          </w:p>
          <w:p w14:paraId="1461320D" w14:textId="77777777" w:rsidR="0047336A" w:rsidRDefault="0047336A" w:rsidP="00EC6393">
            <w:pPr>
              <w:pStyle w:val="ListParagraph"/>
              <w:numPr>
                <w:ilvl w:val="2"/>
                <w:numId w:val="32"/>
              </w:numPr>
              <w:overflowPunct w:val="0"/>
              <w:autoSpaceDE w:val="0"/>
              <w:autoSpaceDN w:val="0"/>
              <w:adjustRightInd w:val="0"/>
              <w:spacing w:after="180"/>
              <w:contextualSpacing w:val="0"/>
              <w:textAlignment w:val="baseline"/>
            </w:pPr>
            <w:r w:rsidRPr="00F7168E">
              <w:t>Ceil(8</w:t>
            </w:r>
            <w:r w:rsidRPr="00F7168E">
              <w:rPr>
                <w:szCs w:val="18"/>
              </w:rPr>
              <w:t>+X</w:t>
            </w:r>
            <w:r w:rsidRPr="00F7168E">
              <w:rPr>
                <w:szCs w:val="18"/>
                <w:vertAlign w:val="subscript"/>
              </w:rPr>
              <w:t>PSS/</w:t>
            </w:r>
            <w:proofErr w:type="spellStart"/>
            <w:proofErr w:type="gramStart"/>
            <w:r w:rsidRPr="00F7168E">
              <w:rPr>
                <w:szCs w:val="18"/>
                <w:vertAlign w:val="subscript"/>
              </w:rPr>
              <w:t>SSS,gaps</w:t>
            </w:r>
            <w:proofErr w:type="spellEnd"/>
            <w:proofErr w:type="gramEnd"/>
            <w:r w:rsidRPr="00F7168E">
              <w:t xml:space="preserve">) </w:t>
            </w:r>
            <w:r w:rsidRPr="00F7168E">
              <w:rPr>
                <w:rFonts w:ascii="Symbol" w:eastAsia="Symbol" w:hAnsi="Symbol" w:cs="Symbol"/>
                <w:szCs w:val="18"/>
              </w:rPr>
              <w:sym w:font="Symbol" w:char="F0B4"/>
            </w:r>
            <w:r w:rsidRPr="00F7168E">
              <w:t xml:space="preserve"> DRX cycle </w:t>
            </w:r>
            <w:r w:rsidRPr="00F7168E">
              <w:rPr>
                <w:rFonts w:ascii="Symbol" w:eastAsia="Symbol" w:hAnsi="Symbol" w:cs="Symbol"/>
                <w:szCs w:val="18"/>
              </w:rPr>
              <w:sym w:font="Symbol" w:char="F0B4"/>
            </w:r>
            <w:r w:rsidRPr="00F7168E">
              <w:t xml:space="preserve"> </w:t>
            </w:r>
            <w:proofErr w:type="spellStart"/>
            <w:r w:rsidRPr="00F7168E">
              <w:t>CSSF</w:t>
            </w:r>
            <w:r w:rsidRPr="00F7168E">
              <w:rPr>
                <w:vertAlign w:val="subscript"/>
              </w:rPr>
              <w:t>inter</w:t>
            </w:r>
            <w:proofErr w:type="spellEnd"/>
          </w:p>
        </w:tc>
      </w:tr>
    </w:tbl>
    <w:p w14:paraId="3CEF09C5" w14:textId="77777777" w:rsidR="00AD0BA6" w:rsidRDefault="00AD0BA6" w:rsidP="003A7DC9">
      <w:pPr>
        <w:rPr>
          <w:lang w:eastAsia="en-GB"/>
        </w:rPr>
      </w:pPr>
    </w:p>
    <w:p w14:paraId="6EBD7CFE" w14:textId="769BC2A2" w:rsidR="003A7DC9" w:rsidRPr="00AD5E1F" w:rsidRDefault="00AD0BA6" w:rsidP="003A7DC9">
      <w:pPr>
        <w:rPr>
          <w:lang w:eastAsia="en-GB"/>
        </w:rPr>
      </w:pPr>
      <w:r>
        <w:rPr>
          <w:lang w:eastAsia="en-GB"/>
        </w:rPr>
        <w:t xml:space="preserve">For the case with DRX we propose extend our previous proposals </w:t>
      </w:r>
      <w:proofErr w:type="spellStart"/>
      <w:r>
        <w:rPr>
          <w:lang w:eastAsia="en-GB"/>
        </w:rPr>
        <w:t>sto</w:t>
      </w:r>
      <w:proofErr w:type="spellEnd"/>
      <w:r>
        <w:rPr>
          <w:lang w:eastAsia="en-GB"/>
        </w:rPr>
        <w:t xml:space="preserve"> consider DRX. The first alternative proposal is </w:t>
      </w:r>
    </w:p>
    <w:p w14:paraId="38AF0640" w14:textId="32532749" w:rsidR="00AD0BA6" w:rsidRDefault="00640A38" w:rsidP="00640A38">
      <w:pPr>
        <w:pStyle w:val="RAN4proposal"/>
        <w:ind w:left="1134" w:hanging="1134"/>
        <w:rPr>
          <w:lang w:val="en-US" w:eastAsia="en-GB"/>
        </w:rPr>
      </w:pPr>
      <w:bookmarkStart w:id="39" w:name="_Toc197720778"/>
      <w:r>
        <w:rPr>
          <w:lang w:val="en-US" w:eastAsia="en-GB"/>
        </w:rPr>
        <w:tab/>
      </w:r>
      <w:r w:rsidR="00AD0BA6">
        <w:rPr>
          <w:lang w:val="en-US" w:eastAsia="en-GB"/>
        </w:rPr>
        <w:t>Alternative 1: RAN4 to define measurement delay extension due to measurement skipping for inter-frequency measurements with gap as</w:t>
      </w:r>
      <w:bookmarkEnd w:id="39"/>
      <w:r w:rsidR="00AD0BA6">
        <w:rPr>
          <w:lang w:val="en-US" w:eastAsia="en-GB"/>
        </w:rPr>
        <w:t xml:space="preserve"> </w:t>
      </w:r>
    </w:p>
    <w:p w14:paraId="47783CCE" w14:textId="77777777" w:rsidR="00480F68" w:rsidRPr="00AD5E1F" w:rsidRDefault="00954C5B" w:rsidP="00AD0BA6">
      <w:pPr>
        <w:pStyle w:val="RAN4proposal"/>
        <w:numPr>
          <w:ilvl w:val="1"/>
          <w:numId w:val="7"/>
        </w:numPr>
        <w:rPr>
          <w:lang w:val="en-US" w:eastAsia="en-GB"/>
        </w:rPr>
      </w:pPr>
      <w:bookmarkStart w:id="40" w:name="_Toc197720779"/>
      <w:r>
        <w:t xml:space="preserve">DRX cycle </w:t>
      </w:r>
      <w:r w:rsidR="00480F68">
        <w:rPr>
          <w:rFonts w:cs="Times New Roman"/>
        </w:rPr>
        <w:t>≤</w:t>
      </w:r>
      <w:r w:rsidR="00480F68">
        <w:t xml:space="preserve"> 320 </w:t>
      </w:r>
      <w:proofErr w:type="spellStart"/>
      <w:r w:rsidR="00480F68">
        <w:t>ms</w:t>
      </w:r>
      <w:bookmarkEnd w:id="40"/>
      <w:proofErr w:type="spellEnd"/>
    </w:p>
    <w:p w14:paraId="2D8F870A" w14:textId="65C2AFA9" w:rsidR="00AD0BA6" w:rsidRDefault="00AD0BA6" w:rsidP="00480F68">
      <w:pPr>
        <w:pStyle w:val="RAN4proposal"/>
        <w:numPr>
          <w:ilvl w:val="2"/>
          <w:numId w:val="7"/>
        </w:numPr>
      </w:pPr>
      <w:bookmarkStart w:id="41" w:name="_Toc197720780"/>
      <w:proofErr w:type="gramStart"/>
      <w:r>
        <w:lastRenderedPageBreak/>
        <w:t>Max(</w:t>
      </w:r>
      <w:proofErr w:type="gramEnd"/>
      <w:r>
        <w:t xml:space="preserve">200 </w:t>
      </w:r>
      <w:proofErr w:type="spellStart"/>
      <w:r>
        <w:t>ms</w:t>
      </w:r>
      <w:proofErr w:type="spellEnd"/>
      <w: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w:t>
      </w:r>
      <w:proofErr w:type="gramStart"/>
      <w:r>
        <w:t>ceil</w:t>
      </w:r>
      <w:r>
        <w:rPr>
          <w:lang w:val="en-US"/>
        </w:rPr>
        <w:t>(</w:t>
      </w:r>
      <w:proofErr w:type="gramEnd"/>
      <w:r>
        <w:t xml:space="preserve">8 </w:t>
      </w:r>
      <w:r w:rsidRPr="007BD43D">
        <w:rPr>
          <w:rFonts w:ascii="Symbol" w:eastAsia="Symbol" w:hAnsi="Symbol" w:cs="Symbol"/>
        </w:rPr>
        <w:t>´</w:t>
      </w:r>
      <w:r>
        <w:rPr>
          <w:rFonts w:ascii="Symbol" w:eastAsia="Symbol" w:hAnsi="Symbol" w:cs="Symbol"/>
        </w:rPr>
        <w:t xml:space="preserve"> 1,5</w:t>
      </w:r>
      <w:proofErr w:type="gramStart"/>
      <w:r>
        <w:rPr>
          <w:rFonts w:ascii="Symbol" w:eastAsia="Symbol" w:hAnsi="Symbol" w:cs="Symbol"/>
        </w:rPr>
        <w:t>)</w:t>
      </w:r>
      <w:r>
        <w:t xml:space="preserve">  </w:t>
      </w:r>
      <w:r w:rsidRPr="007BD43D">
        <w:rPr>
          <w:rFonts w:ascii="Symbol" w:eastAsia="Symbol" w:hAnsi="Symbol" w:cs="Symbol"/>
        </w:rPr>
        <w:t>´</w:t>
      </w:r>
      <w:proofErr w:type="gramEnd"/>
      <w:r>
        <w:t xml:space="preserve"> </w:t>
      </w:r>
      <w:proofErr w:type="gramStart"/>
      <w:r>
        <w:t>Max(MGRP</w:t>
      </w:r>
      <w:r w:rsidRPr="007BD43D">
        <w:rPr>
          <w:rFonts w:cs="Arial"/>
          <w:vertAlign w:val="superscript"/>
          <w:lang w:eastAsia="zh-CN"/>
        </w:rPr>
        <w:t xml:space="preserve"> </w:t>
      </w:r>
      <w:r>
        <w:t>,</w:t>
      </w:r>
      <w:proofErr w:type="gramEnd"/>
      <w:r>
        <w:t xml:space="preserve"> SMTC period</w:t>
      </w:r>
      <w:r w:rsidR="001F1E57">
        <w:t>, DRX cycle</w:t>
      </w:r>
      <w:r w:rsidRPr="007BD43D">
        <w:rPr>
          <w:rFonts w:ascii="Malgun Gothic" w:eastAsia="Malgun Gothic" w:hAnsi="Malgun Gothic"/>
          <w:lang w:eastAsia="zh-TW"/>
        </w:rP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w:t>
      </w:r>
      <w:r w:rsidRPr="007BD43D">
        <w:rPr>
          <w:lang w:val="en-US"/>
        </w:rPr>
        <w:t xml:space="preserve">+ </w:t>
      </w:r>
      <w:proofErr w:type="spellStart"/>
      <w:r w:rsidRPr="007BD43D">
        <w:rPr>
          <w:lang w:val="en-US"/>
        </w:rPr>
        <w:t>N</w:t>
      </w:r>
      <w:r w:rsidRPr="007BD43D">
        <w:rPr>
          <w:vertAlign w:val="subscript"/>
          <w:lang w:val="en-US"/>
        </w:rPr>
        <w:t>skip</w:t>
      </w:r>
      <w:proofErr w:type="spellEnd"/>
      <w:r w:rsidRPr="007BD43D">
        <w:rPr>
          <w:lang w:val="en-US"/>
        </w:rPr>
        <w:t xml:space="preserve"> </w:t>
      </w:r>
      <w:r w:rsidRPr="007BD43D">
        <w:rPr>
          <w:rFonts w:ascii="Symbol" w:eastAsia="Symbol" w:hAnsi="Symbol" w:cs="Symbol"/>
        </w:rPr>
        <w:t>´</w:t>
      </w:r>
      <w:r>
        <w:t xml:space="preserve"> </w:t>
      </w:r>
      <w:proofErr w:type="gramStart"/>
      <w:r>
        <w:t>Max(MGRP</w:t>
      </w:r>
      <w:r w:rsidRPr="007BD43D">
        <w:rPr>
          <w:rFonts w:cs="Arial"/>
          <w:vertAlign w:val="superscript"/>
          <w:lang w:eastAsia="zh-CN"/>
        </w:rPr>
        <w:t xml:space="preserve"> </w:t>
      </w:r>
      <w:r>
        <w:t>,</w:t>
      </w:r>
      <w:proofErr w:type="gramEnd"/>
      <w:r>
        <w:t xml:space="preserve"> SMTC period</w:t>
      </w:r>
      <w:r w:rsidR="001F1E57">
        <w:t>, DRX cycle</w:t>
      </w:r>
      <w:r w:rsidRPr="007BD43D">
        <w:rPr>
          <w:rFonts w:ascii="Malgun Gothic" w:eastAsia="Malgun Gothic" w:hAnsi="Malgun Gothic"/>
          <w:lang w:eastAsia="zh-TW"/>
        </w:rPr>
        <w:t>)</w:t>
      </w:r>
      <w:r>
        <w:t>)</w:t>
      </w:r>
      <w:bookmarkEnd w:id="41"/>
    </w:p>
    <w:p w14:paraId="046955E6" w14:textId="0990A087" w:rsidR="00480F68" w:rsidRDefault="00480F68" w:rsidP="00480F68">
      <w:pPr>
        <w:pStyle w:val="RAN4proposal"/>
        <w:numPr>
          <w:ilvl w:val="1"/>
          <w:numId w:val="7"/>
        </w:numPr>
      </w:pPr>
      <w:bookmarkStart w:id="42" w:name="_Toc197720781"/>
      <w:r>
        <w:t xml:space="preserve">DRX cycle </w:t>
      </w:r>
      <w:r w:rsidR="00E023CC">
        <w:t>&gt;</w:t>
      </w:r>
      <w:r>
        <w:t xml:space="preserve"> 320 </w:t>
      </w:r>
      <w:proofErr w:type="spellStart"/>
      <w:r>
        <w:t>ms</w:t>
      </w:r>
      <w:bookmarkEnd w:id="42"/>
      <w:proofErr w:type="spellEnd"/>
    </w:p>
    <w:p w14:paraId="29BE18BE" w14:textId="1A88D8AA" w:rsidR="00E023CC" w:rsidRPr="00AD5E1F" w:rsidRDefault="00E023CC" w:rsidP="00AD5E1F">
      <w:pPr>
        <w:pStyle w:val="RAN4proposal"/>
        <w:numPr>
          <w:ilvl w:val="2"/>
          <w:numId w:val="7"/>
        </w:numPr>
      </w:pPr>
      <w:bookmarkStart w:id="43" w:name="_Toc197720782"/>
      <w:r w:rsidRPr="00F946B2">
        <w:t xml:space="preserve">8 </w:t>
      </w:r>
      <w:r w:rsidRPr="00F946B2">
        <w:rPr>
          <w:rFonts w:ascii="Symbol" w:eastAsia="Symbol" w:hAnsi="Symbol" w:cs="Symbol"/>
        </w:rPr>
        <w:sym w:font="Symbol" w:char="F0B4"/>
      </w:r>
      <w:r w:rsidRPr="00F946B2">
        <w:t xml:space="preserve"> DRX cycle </w:t>
      </w:r>
      <w:r w:rsidRPr="00F946B2">
        <w:rPr>
          <w:rFonts w:ascii="Symbol" w:eastAsia="Symbol" w:hAnsi="Symbol" w:cs="Symbol"/>
        </w:rPr>
        <w:sym w:font="Symbol" w:char="F0B4"/>
      </w:r>
      <w:r w:rsidRPr="00F946B2">
        <w:t xml:space="preserve"> </w:t>
      </w:r>
      <w:proofErr w:type="spellStart"/>
      <w:r w:rsidRPr="00F946B2">
        <w:t>CSSF</w:t>
      </w:r>
      <w:r w:rsidRPr="00E023CC">
        <w:rPr>
          <w:vertAlign w:val="subscript"/>
        </w:rPr>
        <w:t>inter</w:t>
      </w:r>
      <w:proofErr w:type="spellEnd"/>
      <w:r w:rsidRPr="00E023CC">
        <w:rPr>
          <w:vertAlign w:val="subscript"/>
        </w:rPr>
        <w:t xml:space="preserve"> </w:t>
      </w:r>
      <w:proofErr w:type="gramStart"/>
      <w:r>
        <w:rPr>
          <w:lang w:eastAsia="zh-CN"/>
        </w:rPr>
        <w:t xml:space="preserve">+ </w:t>
      </w:r>
      <w:r w:rsidRPr="00F946B2">
        <w:t xml:space="preserve"> </w:t>
      </w:r>
      <w:proofErr w:type="spellStart"/>
      <w:r>
        <w:t>N</w:t>
      </w:r>
      <w:r w:rsidRPr="00E023CC">
        <w:rPr>
          <w:vertAlign w:val="subscript"/>
        </w:rPr>
        <w:t>skip</w:t>
      </w:r>
      <w:proofErr w:type="spellEnd"/>
      <w:proofErr w:type="gramEnd"/>
      <w:r w:rsidRPr="00F946B2">
        <w:t xml:space="preserve"> </w:t>
      </w:r>
      <w:r w:rsidRPr="00F946B2">
        <w:rPr>
          <w:rFonts w:ascii="Symbol" w:eastAsia="Symbol" w:hAnsi="Symbol" w:cs="Symbol"/>
        </w:rPr>
        <w:sym w:font="Symbol" w:char="F0B4"/>
      </w:r>
      <w:r w:rsidRPr="00F946B2">
        <w:t xml:space="preserve"> DRX cycle</w:t>
      </w:r>
      <w:bookmarkEnd w:id="43"/>
      <w:r w:rsidRPr="00F946B2">
        <w:t xml:space="preserve"> </w:t>
      </w:r>
    </w:p>
    <w:p w14:paraId="763C508A" w14:textId="77777777" w:rsidR="00AD0BA6" w:rsidRDefault="00AD0BA6" w:rsidP="00AD0BA6">
      <w:pPr>
        <w:pStyle w:val="RAN4proposal"/>
        <w:numPr>
          <w:ilvl w:val="1"/>
          <w:numId w:val="7"/>
        </w:numPr>
        <w:rPr>
          <w:lang w:val="en-US" w:eastAsia="en-GB"/>
        </w:rPr>
      </w:pPr>
      <w:bookmarkStart w:id="44" w:name="_Toc197720783"/>
      <w:r>
        <w:rPr>
          <w:lang w:val="en-US" w:eastAsia="en-GB"/>
        </w:rPr>
        <w:t xml:space="preserve">Use </w:t>
      </w:r>
      <w:r w:rsidRPr="00EC6393">
        <w:t>this</w:t>
      </w:r>
      <w:r>
        <w:rPr>
          <w:lang w:val="en-US" w:eastAsia="en-GB"/>
        </w:rPr>
        <w:t xml:space="preserve"> formula as </w:t>
      </w:r>
      <w:proofErr w:type="gramStart"/>
      <w:r>
        <w:rPr>
          <w:lang w:val="en-US" w:eastAsia="en-GB"/>
        </w:rPr>
        <w:t>example</w:t>
      </w:r>
      <w:proofErr w:type="gramEnd"/>
      <w:r>
        <w:rPr>
          <w:lang w:val="en-US" w:eastAsia="en-GB"/>
        </w:rPr>
        <w:t xml:space="preserve"> and follow </w:t>
      </w:r>
      <w:proofErr w:type="gramStart"/>
      <w:r>
        <w:rPr>
          <w:lang w:val="en-US" w:eastAsia="en-GB"/>
        </w:rPr>
        <w:t>similar</w:t>
      </w:r>
      <w:proofErr w:type="gramEnd"/>
      <w:r>
        <w:rPr>
          <w:lang w:val="en-US" w:eastAsia="en-GB"/>
        </w:rPr>
        <w:t xml:space="preserve"> approach for the other cases.</w:t>
      </w:r>
      <w:bookmarkEnd w:id="44"/>
      <w:r>
        <w:rPr>
          <w:lang w:val="en-US" w:eastAsia="en-GB"/>
        </w:rPr>
        <w:t xml:space="preserve"> </w:t>
      </w:r>
    </w:p>
    <w:p w14:paraId="02EAAA09" w14:textId="7D0BB7B6" w:rsidR="00AD0BA6" w:rsidRDefault="001F1E57" w:rsidP="00AD0BA6">
      <w:pPr>
        <w:rPr>
          <w:lang w:val="en-US" w:eastAsia="en-GB"/>
        </w:rPr>
      </w:pPr>
      <w:r>
        <w:rPr>
          <w:lang w:val="en-US" w:eastAsia="en-GB"/>
        </w:rPr>
        <w:t>And the 2</w:t>
      </w:r>
      <w:r w:rsidRPr="00AD5E1F">
        <w:rPr>
          <w:vertAlign w:val="superscript"/>
          <w:lang w:val="en-US" w:eastAsia="en-GB"/>
        </w:rPr>
        <w:t>nd</w:t>
      </w:r>
      <w:r>
        <w:rPr>
          <w:lang w:val="en-US" w:eastAsia="en-GB"/>
        </w:rPr>
        <w:t xml:space="preserve"> alternative proposal is</w:t>
      </w:r>
    </w:p>
    <w:p w14:paraId="7F89BDF5" w14:textId="77777777" w:rsidR="00AD0BA6" w:rsidRDefault="00AD0BA6" w:rsidP="00640A38">
      <w:pPr>
        <w:pStyle w:val="RAN4proposal"/>
        <w:ind w:left="1134" w:hanging="1134"/>
        <w:rPr>
          <w:lang w:val="en-US" w:eastAsia="en-GB"/>
        </w:rPr>
      </w:pPr>
      <w:bookmarkStart w:id="45" w:name="_Toc197720784"/>
      <w:r>
        <w:rPr>
          <w:lang w:val="en-US" w:eastAsia="en-GB"/>
        </w:rPr>
        <w:t>Alternative proposal</w:t>
      </w:r>
      <w:bookmarkEnd w:id="45"/>
    </w:p>
    <w:p w14:paraId="62496407" w14:textId="77777777" w:rsidR="00AD0BA6" w:rsidRDefault="00AD0BA6" w:rsidP="00AD0BA6">
      <w:pPr>
        <w:pStyle w:val="RAN4proposal"/>
        <w:numPr>
          <w:ilvl w:val="1"/>
          <w:numId w:val="7"/>
        </w:numPr>
        <w:rPr>
          <w:lang w:val="en-US" w:eastAsia="en-GB"/>
        </w:rPr>
      </w:pPr>
      <w:bookmarkStart w:id="46" w:name="_Toc197720785"/>
      <w:r>
        <w:rPr>
          <w:lang w:val="en-US" w:eastAsia="en-GB"/>
        </w:rPr>
        <w:t>RAN4 to define measurement delay extension due to measurement skipping for inter-frequency measurements with gap as</w:t>
      </w:r>
      <w:bookmarkEnd w:id="46"/>
      <w:r>
        <w:rPr>
          <w:lang w:val="en-US" w:eastAsia="en-GB"/>
        </w:rPr>
        <w:t xml:space="preserve"> </w:t>
      </w:r>
    </w:p>
    <w:p w14:paraId="348F5369" w14:textId="77777777" w:rsidR="00AD0BA6" w:rsidRPr="00EC6393" w:rsidRDefault="00AD0BA6" w:rsidP="00AD0BA6">
      <w:pPr>
        <w:pStyle w:val="RAN4proposal"/>
        <w:numPr>
          <w:ilvl w:val="2"/>
          <w:numId w:val="7"/>
        </w:numPr>
        <w:rPr>
          <w:lang w:val="en-US"/>
        </w:rPr>
      </w:pPr>
      <w:bookmarkStart w:id="47" w:name="_Toc197720786"/>
      <w:proofErr w:type="spellStart"/>
      <w:r w:rsidRPr="00E439D5">
        <w:t>T</w:t>
      </w:r>
      <w:r w:rsidRPr="00EC6393">
        <w:rPr>
          <w:vertAlign w:val="subscript"/>
        </w:rPr>
        <w:t>identify_inter_without_index</w:t>
      </w:r>
      <w:proofErr w:type="spellEnd"/>
      <w:r w:rsidRPr="00E439D5">
        <w:t xml:space="preserve"> = (T</w:t>
      </w:r>
      <w:r w:rsidRPr="00EC6393">
        <w:rPr>
          <w:vertAlign w:val="subscript"/>
        </w:rPr>
        <w:t>PSS/</w:t>
      </w:r>
      <w:proofErr w:type="spellStart"/>
      <w:r w:rsidRPr="00EC6393">
        <w:rPr>
          <w:vertAlign w:val="subscript"/>
        </w:rPr>
        <w:t>SSS_sync_inter</w:t>
      </w:r>
      <w:proofErr w:type="spellEnd"/>
      <w:r w:rsidRPr="00E439D5">
        <w:t xml:space="preserve"> + </w:t>
      </w:r>
      <w:proofErr w:type="spellStart"/>
      <w:r w:rsidRPr="00E439D5">
        <w:t>T</w:t>
      </w:r>
      <w:r w:rsidRPr="00EC6393">
        <w:rPr>
          <w:vertAlign w:val="subscript"/>
        </w:rPr>
        <w:t>SSB_measurement_period_inter</w:t>
      </w:r>
      <w:proofErr w:type="spellEnd"/>
      <w:r w:rsidRPr="00EC6393">
        <w:rPr>
          <w:highlight w:val="yellow"/>
        </w:rPr>
        <w:t xml:space="preserve">+ </w:t>
      </w:r>
      <w:proofErr w:type="spellStart"/>
      <w:r w:rsidRPr="00EC6393">
        <w:rPr>
          <w:highlight w:val="yellow"/>
        </w:rPr>
        <w:t>T</w:t>
      </w:r>
      <w:r w:rsidRPr="00EC6393">
        <w:rPr>
          <w:highlight w:val="yellow"/>
          <w:vertAlign w:val="subscript"/>
        </w:rPr>
        <w:t>skip</w:t>
      </w:r>
      <w:proofErr w:type="spellEnd"/>
      <w:r w:rsidRPr="00E439D5">
        <w:t xml:space="preserve">) </w:t>
      </w:r>
      <w:proofErr w:type="spellStart"/>
      <w:r w:rsidRPr="00E439D5">
        <w:t>ms</w:t>
      </w:r>
      <w:bookmarkEnd w:id="47"/>
      <w:proofErr w:type="spellEnd"/>
      <w:r w:rsidRPr="00E439D5">
        <w:t xml:space="preserve"> </w:t>
      </w:r>
    </w:p>
    <w:p w14:paraId="797FA813" w14:textId="77777777" w:rsidR="00AD0BA6" w:rsidRPr="00EC6393" w:rsidRDefault="00AD0BA6" w:rsidP="00AD0BA6">
      <w:pPr>
        <w:pStyle w:val="RAN4proposal"/>
        <w:numPr>
          <w:ilvl w:val="2"/>
          <w:numId w:val="7"/>
        </w:numPr>
        <w:rPr>
          <w:lang w:val="en-US"/>
        </w:rPr>
      </w:pPr>
      <w:bookmarkStart w:id="48" w:name="_Toc197720787"/>
      <w:proofErr w:type="spellStart"/>
      <w:r w:rsidRPr="00E439D5">
        <w:t>T</w:t>
      </w:r>
      <w:r w:rsidRPr="00EC6393">
        <w:rPr>
          <w:vertAlign w:val="subscript"/>
        </w:rPr>
        <w:t>identify_inter_with_index</w:t>
      </w:r>
      <w:proofErr w:type="spellEnd"/>
      <w:r w:rsidRPr="00E439D5">
        <w:t xml:space="preserve"> = (T</w:t>
      </w:r>
      <w:r w:rsidRPr="00EC6393">
        <w:rPr>
          <w:vertAlign w:val="subscript"/>
        </w:rPr>
        <w:t>PSS/</w:t>
      </w:r>
      <w:proofErr w:type="spellStart"/>
      <w:r w:rsidRPr="00EC6393">
        <w:rPr>
          <w:vertAlign w:val="subscript"/>
        </w:rPr>
        <w:t>SSS_sync_inter</w:t>
      </w:r>
      <w:proofErr w:type="spellEnd"/>
      <w:r w:rsidRPr="00E439D5">
        <w:t xml:space="preserve"> + </w:t>
      </w:r>
      <w:proofErr w:type="spellStart"/>
      <w:r w:rsidRPr="00E439D5">
        <w:t>T</w:t>
      </w:r>
      <w:r w:rsidRPr="00EC6393">
        <w:rPr>
          <w:vertAlign w:val="subscript"/>
        </w:rPr>
        <w:t>SSB_measurement_period_inter</w:t>
      </w:r>
      <w:proofErr w:type="spellEnd"/>
      <w:r w:rsidRPr="00E439D5">
        <w:t xml:space="preserve"> + </w:t>
      </w:r>
      <w:proofErr w:type="spellStart"/>
      <w:r w:rsidRPr="00E439D5">
        <w:t>T</w:t>
      </w:r>
      <w:r w:rsidRPr="00EC6393">
        <w:rPr>
          <w:vertAlign w:val="subscript"/>
        </w:rPr>
        <w:t>SSB_time_index_inter</w:t>
      </w:r>
      <w:proofErr w:type="spellEnd"/>
      <w:r w:rsidRPr="00EC6393">
        <w:rPr>
          <w:highlight w:val="yellow"/>
        </w:rPr>
        <w:t xml:space="preserve">+ </w:t>
      </w:r>
      <w:proofErr w:type="spellStart"/>
      <w:r w:rsidRPr="00EC6393">
        <w:rPr>
          <w:highlight w:val="yellow"/>
        </w:rPr>
        <w:t>T</w:t>
      </w:r>
      <w:r w:rsidRPr="00EC6393">
        <w:rPr>
          <w:highlight w:val="yellow"/>
          <w:vertAlign w:val="subscript"/>
        </w:rPr>
        <w:t>skip</w:t>
      </w:r>
      <w:proofErr w:type="spellEnd"/>
      <w:r w:rsidRPr="00E439D5">
        <w:t xml:space="preserve">) </w:t>
      </w:r>
      <w:proofErr w:type="spellStart"/>
      <w:r w:rsidRPr="00E439D5">
        <w:t>ms</w:t>
      </w:r>
      <w:bookmarkEnd w:id="48"/>
      <w:proofErr w:type="spellEnd"/>
    </w:p>
    <w:p w14:paraId="315FE54D" w14:textId="77777777" w:rsidR="00AD0BA6" w:rsidRPr="00EC6393" w:rsidRDefault="00AD0BA6" w:rsidP="00AD0BA6">
      <w:pPr>
        <w:pStyle w:val="RAN4proposal"/>
        <w:numPr>
          <w:ilvl w:val="1"/>
          <w:numId w:val="7"/>
        </w:numPr>
        <w:rPr>
          <w:lang w:val="en-US"/>
        </w:rPr>
      </w:pPr>
      <w:bookmarkStart w:id="49" w:name="_Toc197720788"/>
      <w:proofErr w:type="gramStart"/>
      <w:r>
        <w:t>Where</w:t>
      </w:r>
      <w:bookmarkEnd w:id="49"/>
      <w:proofErr w:type="gramEnd"/>
      <w:r>
        <w:t xml:space="preserve"> </w:t>
      </w:r>
    </w:p>
    <w:p w14:paraId="48A252E7" w14:textId="77777777" w:rsidR="008F6957" w:rsidRPr="0007448E" w:rsidRDefault="008F6957" w:rsidP="008F6957">
      <w:pPr>
        <w:pStyle w:val="RAN4proposal"/>
        <w:numPr>
          <w:ilvl w:val="2"/>
          <w:numId w:val="7"/>
        </w:numPr>
        <w:rPr>
          <w:lang w:val="en-US"/>
        </w:rPr>
      </w:pPr>
      <w:bookmarkStart w:id="50" w:name="_Toc197720789"/>
      <w:r>
        <w:t xml:space="preserve">DRX cycle </w:t>
      </w:r>
      <w:r>
        <w:rPr>
          <w:rFonts w:cs="Times New Roman"/>
        </w:rPr>
        <w:t>≤</w:t>
      </w:r>
      <w:r>
        <w:t xml:space="preserve"> 320 </w:t>
      </w:r>
      <w:proofErr w:type="spellStart"/>
      <w:r>
        <w:t>ms</w:t>
      </w:r>
      <w:proofErr w:type="spellEnd"/>
      <w:r>
        <w:t xml:space="preserve">, </w:t>
      </w:r>
      <w:proofErr w:type="spellStart"/>
      <w:r w:rsidRPr="00E439D5">
        <w:t>T</w:t>
      </w:r>
      <w:r w:rsidRPr="0007448E">
        <w:rPr>
          <w:vertAlign w:val="subscript"/>
        </w:rPr>
        <w:t>skip</w:t>
      </w:r>
      <w:proofErr w:type="spellEnd"/>
      <w:r w:rsidRPr="00684594">
        <w:t xml:space="preserve"> </w:t>
      </w:r>
      <w:r>
        <w:t xml:space="preserve">= </w:t>
      </w:r>
      <w:proofErr w:type="spellStart"/>
      <w:r w:rsidRPr="0007448E">
        <w:rPr>
          <w:lang w:val="en-US"/>
        </w:rPr>
        <w:t>N</w:t>
      </w:r>
      <w:r w:rsidRPr="0007448E">
        <w:rPr>
          <w:vertAlign w:val="subscript"/>
          <w:lang w:val="en-US"/>
        </w:rPr>
        <w:t>skip</w:t>
      </w:r>
      <w:proofErr w:type="spellEnd"/>
      <w:r w:rsidRPr="0007448E">
        <w:rPr>
          <w:lang w:val="en-US"/>
        </w:rPr>
        <w:t xml:space="preserve"> </w:t>
      </w:r>
      <w:r w:rsidRPr="0007448E">
        <w:rPr>
          <w:rFonts w:ascii="Symbol" w:eastAsia="Symbol" w:hAnsi="Symbol" w:cs="Symbol"/>
        </w:rPr>
        <w:t>´</w:t>
      </w:r>
      <w:r>
        <w:t xml:space="preserve"> </w:t>
      </w:r>
      <w:proofErr w:type="gramStart"/>
      <w:r>
        <w:t>Max(MGRP</w:t>
      </w:r>
      <w:r w:rsidRPr="0007448E">
        <w:rPr>
          <w:rFonts w:cs="Arial"/>
          <w:vertAlign w:val="superscript"/>
          <w:lang w:eastAsia="zh-CN"/>
        </w:rPr>
        <w:t xml:space="preserve"> </w:t>
      </w:r>
      <w:r>
        <w:t>,</w:t>
      </w:r>
      <w:proofErr w:type="gramEnd"/>
      <w:r>
        <w:t xml:space="preserve"> SMTC period, DRX cycle</w:t>
      </w:r>
      <w:r w:rsidRPr="0007448E">
        <w:rPr>
          <w:rFonts w:ascii="Malgun Gothic" w:eastAsia="Malgun Gothic" w:hAnsi="Malgun Gothic"/>
          <w:lang w:eastAsia="zh-TW"/>
        </w:rPr>
        <w:t>)</w:t>
      </w:r>
      <w:bookmarkEnd w:id="50"/>
    </w:p>
    <w:p w14:paraId="7D39F657" w14:textId="678AEEA3" w:rsidR="008F6957" w:rsidRDefault="008F6957" w:rsidP="00F840CC">
      <w:pPr>
        <w:pStyle w:val="RAN4proposal"/>
        <w:numPr>
          <w:ilvl w:val="2"/>
          <w:numId w:val="7"/>
        </w:numPr>
      </w:pPr>
      <w:bookmarkStart w:id="51" w:name="_Toc197720790"/>
      <w:r>
        <w:t xml:space="preserve">DRX cycle &gt; 320 </w:t>
      </w:r>
      <w:proofErr w:type="spellStart"/>
      <w:r>
        <w:t>ms</w:t>
      </w:r>
      <w:proofErr w:type="spellEnd"/>
      <w:r>
        <w:t xml:space="preserve">, </w:t>
      </w:r>
      <w:proofErr w:type="spellStart"/>
      <w:r w:rsidRPr="00E439D5">
        <w:t>T</w:t>
      </w:r>
      <w:r w:rsidRPr="00C5384D">
        <w:rPr>
          <w:vertAlign w:val="subscript"/>
        </w:rPr>
        <w:t>skip</w:t>
      </w:r>
      <w:proofErr w:type="spellEnd"/>
      <w:r w:rsidRPr="00684594">
        <w:t xml:space="preserve"> </w:t>
      </w:r>
      <w:r>
        <w:t xml:space="preserve">= </w:t>
      </w:r>
      <w:proofErr w:type="spellStart"/>
      <w:r w:rsidRPr="00C5384D">
        <w:rPr>
          <w:lang w:val="en-US"/>
        </w:rPr>
        <w:t>N</w:t>
      </w:r>
      <w:r w:rsidRPr="00C5384D">
        <w:rPr>
          <w:vertAlign w:val="subscript"/>
          <w:lang w:val="en-US"/>
        </w:rPr>
        <w:t>skip</w:t>
      </w:r>
      <w:proofErr w:type="spellEnd"/>
      <w:r w:rsidRPr="00C5384D">
        <w:rPr>
          <w:lang w:val="en-US"/>
        </w:rPr>
        <w:t xml:space="preserve"> </w:t>
      </w:r>
      <w:r w:rsidRPr="00C5384D">
        <w:rPr>
          <w:rFonts w:ascii="Symbol" w:eastAsia="Symbol" w:hAnsi="Symbol" w:cs="Symbol"/>
        </w:rPr>
        <w:t>´</w:t>
      </w:r>
      <w:r>
        <w:t xml:space="preserve"> DRX cycle</w:t>
      </w:r>
      <w:bookmarkEnd w:id="51"/>
    </w:p>
    <w:p w14:paraId="5C52D5C4" w14:textId="77777777" w:rsidR="00636F6E" w:rsidRPr="00AD5E1F" w:rsidRDefault="00636F6E" w:rsidP="00AD5E1F"/>
    <w:p w14:paraId="04FD73AA" w14:textId="444E8F03" w:rsidR="003A7DC9" w:rsidRPr="00636F6E" w:rsidRDefault="00636F6E" w:rsidP="00AD5E1F">
      <w:pPr>
        <w:pStyle w:val="RAN4H2"/>
        <w:rPr>
          <w:lang w:val="en-US" w:eastAsia="en-GB"/>
        </w:rPr>
      </w:pPr>
      <w:r>
        <w:t>XR skipping when multiple layers are configured</w:t>
      </w:r>
    </w:p>
    <w:p w14:paraId="398C18C5" w14:textId="77777777" w:rsidR="00293E73" w:rsidRPr="00D73A89" w:rsidRDefault="00293E73" w:rsidP="00293E73">
      <w:pPr>
        <w:rPr>
          <w:lang w:val="en-US"/>
        </w:rPr>
      </w:pPr>
      <w:r w:rsidRPr="00D73A89">
        <w:rPr>
          <w:lang w:val="en-US"/>
        </w:rPr>
        <w:t xml:space="preserve">Additionally, we also </w:t>
      </w:r>
      <w:proofErr w:type="gramStart"/>
      <w:r w:rsidRPr="00D73A89">
        <w:rPr>
          <w:lang w:val="en-US"/>
        </w:rPr>
        <w:t>have to</w:t>
      </w:r>
      <w:proofErr w:type="gramEnd"/>
      <w:r w:rsidRPr="00D73A89">
        <w:rPr>
          <w:lang w:val="en-US"/>
        </w:rPr>
        <w:t xml:space="preserve"> consider the case where multiple frequency layers are measured. When multiple layers are configured, the current RAN4 assumption is that the UE is using a single searcher for measurements with gaps, and a single frequency layer is measured at every given measurement occasion. In some network deployments, the importance of certain frequencies is no</w:t>
      </w:r>
      <w:r>
        <w:rPr>
          <w:lang w:val="en-US"/>
        </w:rPr>
        <w:t>t</w:t>
      </w:r>
      <w:r w:rsidRPr="00D73A89">
        <w:rPr>
          <w:lang w:val="en-US"/>
        </w:rPr>
        <w:t xml:space="preserve"> equal in relation to others. Therefore, it is desirable that the measurement skipping </w:t>
      </w:r>
      <w:proofErr w:type="gramStart"/>
      <w:r w:rsidRPr="00D73A89">
        <w:rPr>
          <w:lang w:val="en-US"/>
        </w:rPr>
        <w:t>is not affecting</w:t>
      </w:r>
      <w:proofErr w:type="gramEnd"/>
      <w:r w:rsidRPr="00D73A89">
        <w:rPr>
          <w:lang w:val="en-US"/>
        </w:rPr>
        <w:t xml:space="preserve"> equally the measurement delay for all the frequency layers. This can be achieved by the UE prioritizing higher priority frequency layers to be measured first in case </w:t>
      </w:r>
      <w:r>
        <w:rPr>
          <w:lang w:val="en-US"/>
        </w:rPr>
        <w:t>a</w:t>
      </w:r>
      <w:r w:rsidRPr="00D73A89">
        <w:rPr>
          <w:lang w:val="en-US"/>
        </w:rPr>
        <w:t xml:space="preserve"> measurement gap is skipped, while low priority gaps may be measured on remaining gap occasions and </w:t>
      </w:r>
      <w:r>
        <w:rPr>
          <w:lang w:val="en-US"/>
        </w:rPr>
        <w:t xml:space="preserve">hence </w:t>
      </w:r>
      <w:r w:rsidRPr="00D73A89">
        <w:rPr>
          <w:lang w:val="en-US"/>
        </w:rPr>
        <w:t xml:space="preserve">experience longer measurement delays.  </w:t>
      </w:r>
    </w:p>
    <w:p w14:paraId="4E9F02CD" w14:textId="72FDD812" w:rsidR="00293E73" w:rsidRPr="00B47897" w:rsidRDefault="00640A38" w:rsidP="00640A38">
      <w:pPr>
        <w:pStyle w:val="RAN4proposal"/>
        <w:ind w:left="1134" w:hanging="1135"/>
        <w:rPr>
          <w:lang w:val="en-US"/>
        </w:rPr>
      </w:pPr>
      <w:bookmarkStart w:id="52" w:name="_Toc189860026"/>
      <w:bookmarkStart w:id="53" w:name="_Toc194078378"/>
      <w:bookmarkStart w:id="54" w:name="_Toc197720791"/>
      <w:r>
        <w:rPr>
          <w:lang w:val="en-US"/>
        </w:rPr>
        <w:tab/>
      </w:r>
      <w:r w:rsidR="00293E73" w:rsidRPr="00B47897">
        <w:rPr>
          <w:lang w:val="en-US"/>
        </w:rPr>
        <w:t xml:space="preserve">RAN4 to define </w:t>
      </w:r>
      <w:r w:rsidR="00293E73" w:rsidRPr="00AD5E1F">
        <w:t>RRM</w:t>
      </w:r>
      <w:r w:rsidR="00293E73" w:rsidRPr="00B47897">
        <w:rPr>
          <w:lang w:val="en-US"/>
        </w:rPr>
        <w:t xml:space="preserve"> requirements such that the network can configure which frequency layers are measured with higher priority.</w:t>
      </w:r>
      <w:bookmarkEnd w:id="52"/>
      <w:bookmarkEnd w:id="53"/>
      <w:bookmarkEnd w:id="54"/>
    </w:p>
    <w:p w14:paraId="453B4605" w14:textId="77777777" w:rsidR="00293E73" w:rsidRDefault="00293E73" w:rsidP="00293E73">
      <w:pPr>
        <w:rPr>
          <w:lang w:val="en-US" w:eastAsia="en-GB"/>
        </w:rPr>
      </w:pPr>
      <w:r>
        <w:rPr>
          <w:lang w:val="en-US" w:eastAsia="en-GB"/>
        </w:rPr>
        <w:t xml:space="preserve">One example is if one frequency layer is used for mobility, while another is more often used for additional carriers in carrier aggregation. </w:t>
      </w:r>
      <w:r>
        <w:rPr>
          <w:lang w:val="en-US" w:eastAsia="en-GB"/>
        </w:rPr>
        <w:fldChar w:fldCharType="begin"/>
      </w:r>
      <w:r>
        <w:rPr>
          <w:lang w:val="en-US" w:eastAsia="en-GB"/>
        </w:rPr>
        <w:instrText xml:space="preserve"> REF _Ref189596230 \h </w:instrText>
      </w:r>
      <w:r>
        <w:rPr>
          <w:lang w:val="en-US" w:eastAsia="en-GB"/>
        </w:rPr>
      </w:r>
      <w:r>
        <w:rPr>
          <w:lang w:val="en-US" w:eastAsia="en-GB"/>
        </w:rPr>
        <w:fldChar w:fldCharType="separate"/>
      </w:r>
      <w:r>
        <w:t xml:space="preserve">Figure </w:t>
      </w:r>
      <w:r>
        <w:rPr>
          <w:noProof/>
        </w:rPr>
        <w:t>1</w:t>
      </w:r>
      <w:r>
        <w:rPr>
          <w:lang w:val="en-US" w:eastAsia="en-GB"/>
        </w:rPr>
        <w:fldChar w:fldCharType="end"/>
      </w:r>
      <w:r>
        <w:rPr>
          <w:lang w:val="en-US" w:eastAsia="en-GB"/>
        </w:rPr>
        <w:t xml:space="preserve"> shows one example where one carrier is assigned a high priority. In this example the skipping of </w:t>
      </w:r>
      <w:proofErr w:type="gramStart"/>
      <w:r>
        <w:rPr>
          <w:lang w:val="en-US" w:eastAsia="en-GB"/>
        </w:rPr>
        <w:t>few</w:t>
      </w:r>
      <w:proofErr w:type="gramEnd"/>
      <w:r>
        <w:rPr>
          <w:lang w:val="en-US" w:eastAsia="en-GB"/>
        </w:rPr>
        <w:t xml:space="preserve"> SMTCs is compensated by measuring more often for the high priority carrier, while the low priority carrier has its delay extended. </w:t>
      </w:r>
    </w:p>
    <w:p w14:paraId="0DF9F59A" w14:textId="77777777" w:rsidR="00293E73" w:rsidRDefault="00293E73" w:rsidP="00293E73">
      <w:pPr>
        <w:keepNext/>
      </w:pPr>
    </w:p>
    <w:p w14:paraId="494FC8DF" w14:textId="77777777" w:rsidR="00293E73" w:rsidRDefault="00293E73" w:rsidP="00293E73">
      <w:pPr>
        <w:keepNext/>
      </w:pPr>
      <w:r>
        <w:rPr>
          <w:noProof/>
        </w:rPr>
        <w:drawing>
          <wp:inline distT="0" distB="0" distL="0" distR="0" wp14:anchorId="42C6B8D2" wp14:editId="5CAD2123">
            <wp:extent cx="6114415" cy="4923790"/>
            <wp:effectExtent l="0" t="0" r="0" b="0"/>
            <wp:docPr id="24832771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327711" name="Picture 1" descr="A screenshot of a computer&#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4923790"/>
                    </a:xfrm>
                    <a:prstGeom prst="rect">
                      <a:avLst/>
                    </a:prstGeom>
                    <a:noFill/>
                  </pic:spPr>
                </pic:pic>
              </a:graphicData>
            </a:graphic>
          </wp:inline>
        </w:drawing>
      </w:r>
    </w:p>
    <w:p w14:paraId="14D9E822" w14:textId="77777777" w:rsidR="00293E73" w:rsidRDefault="00293E73" w:rsidP="00293E73">
      <w:pPr>
        <w:pStyle w:val="Caption"/>
        <w:jc w:val="left"/>
      </w:pPr>
      <w:bookmarkStart w:id="55" w:name="_Ref189596230"/>
      <w:r>
        <w:t xml:space="preserve">Figure </w:t>
      </w:r>
      <w:r>
        <w:fldChar w:fldCharType="begin"/>
      </w:r>
      <w:r>
        <w:instrText xml:space="preserve"> SEQ Figure \* ARABIC </w:instrText>
      </w:r>
      <w:r>
        <w:fldChar w:fldCharType="separate"/>
      </w:r>
      <w:r>
        <w:rPr>
          <w:noProof/>
        </w:rPr>
        <w:t>1</w:t>
      </w:r>
      <w:r>
        <w:fldChar w:fldCharType="end"/>
      </w:r>
      <w:bookmarkEnd w:id="55"/>
      <w:r>
        <w:t xml:space="preserve"> – Example assigning priority to measure one frequency layer, where measurement delay is not extended to that layer, while it is extended to the low priority layer</w:t>
      </w:r>
    </w:p>
    <w:p w14:paraId="06AB2105" w14:textId="77777777" w:rsidR="00293E73" w:rsidRDefault="00293E73" w:rsidP="00293E73">
      <w:pPr>
        <w:rPr>
          <w:lang w:val="en-US" w:eastAsia="en-GB"/>
        </w:rPr>
      </w:pPr>
      <w:r>
        <w:rPr>
          <w:lang w:val="en-US" w:eastAsia="en-GB"/>
        </w:rPr>
        <w:t xml:space="preserve">When that approach is used, we can consider the high priority carriers to have unchanged measurement delay </w:t>
      </w:r>
      <w:proofErr w:type="gramStart"/>
      <w:r>
        <w:rPr>
          <w:lang w:val="en-US" w:eastAsia="en-GB"/>
        </w:rPr>
        <w:t>as long as</w:t>
      </w:r>
      <w:proofErr w:type="gramEnd"/>
      <w:r>
        <w:rPr>
          <w:lang w:val="en-US" w:eastAsia="en-GB"/>
        </w:rPr>
        <w:t xml:space="preserve"> the number of skipped measurement occasions in the measurement cycle is </w:t>
      </w:r>
      <w:proofErr w:type="spellStart"/>
      <w:r>
        <w:rPr>
          <w:lang w:val="en-US" w:eastAsia="en-GB"/>
        </w:rPr>
        <w:t>N</w:t>
      </w:r>
      <w:r w:rsidRPr="00B37B8E">
        <w:rPr>
          <w:vertAlign w:val="subscript"/>
          <w:lang w:val="en-US" w:eastAsia="en-GB"/>
        </w:rPr>
        <w:t>skip</w:t>
      </w:r>
      <w:proofErr w:type="spellEnd"/>
      <w:r>
        <w:rPr>
          <w:lang w:val="en-US" w:eastAsia="en-GB"/>
        </w:rPr>
        <w:t xml:space="preserve"> &lt; 8 </w:t>
      </w:r>
      <w:r w:rsidRPr="00B34784">
        <w:rPr>
          <w:rFonts w:ascii="Symbol" w:eastAsia="Symbol" w:hAnsi="Symbol" w:cs="Symbol"/>
        </w:rPr>
        <w:t>´</w:t>
      </w:r>
      <w:r>
        <w:t xml:space="preserve"> (</w:t>
      </w:r>
      <w:r w:rsidRPr="00B34784">
        <w:t>CSSF</w:t>
      </w:r>
      <w:r>
        <w:t xml:space="preserve"> - </w:t>
      </w:r>
      <w:proofErr w:type="spellStart"/>
      <w:r>
        <w:t>N</w:t>
      </w:r>
      <w:r w:rsidRPr="00B37B8E">
        <w:rPr>
          <w:vertAlign w:val="subscript"/>
        </w:rPr>
        <w:t>high</w:t>
      </w:r>
      <w:proofErr w:type="spellEnd"/>
      <w:r w:rsidRPr="00B37B8E">
        <w:t>)</w:t>
      </w:r>
      <w:r>
        <w:rPr>
          <w:vertAlign w:val="subscript"/>
        </w:rPr>
        <w:t xml:space="preserve"> </w:t>
      </w:r>
      <w:r w:rsidRPr="00B37B8E">
        <w:t>for inter-frequency measur</w:t>
      </w:r>
      <w:r>
        <w:t>e</w:t>
      </w:r>
      <w:r w:rsidRPr="00B37B8E">
        <w:t>ments an</w:t>
      </w:r>
      <w:r>
        <w:t>d</w:t>
      </w:r>
      <w:r w:rsidRPr="00B37B8E">
        <w:rPr>
          <w:lang w:val="en-US" w:eastAsia="en-GB"/>
        </w:rPr>
        <w:t xml:space="preserve"> </w:t>
      </w:r>
      <w:proofErr w:type="spellStart"/>
      <w:r>
        <w:rPr>
          <w:lang w:val="en-US" w:eastAsia="en-GB"/>
        </w:rPr>
        <w:t>N</w:t>
      </w:r>
      <w:r w:rsidRPr="00B37B8E">
        <w:rPr>
          <w:vertAlign w:val="subscript"/>
          <w:lang w:val="en-US" w:eastAsia="en-GB"/>
        </w:rPr>
        <w:t>skip</w:t>
      </w:r>
      <w:proofErr w:type="spellEnd"/>
      <w:r>
        <w:rPr>
          <w:lang w:val="en-US" w:eastAsia="en-GB"/>
        </w:rPr>
        <w:t xml:space="preserve"> &lt; 5 </w:t>
      </w:r>
      <w:r w:rsidRPr="00B34784">
        <w:rPr>
          <w:rFonts w:ascii="Symbol" w:eastAsia="Symbol" w:hAnsi="Symbol" w:cs="Symbol"/>
        </w:rPr>
        <w:t>´</w:t>
      </w:r>
      <w:r>
        <w:t xml:space="preserve"> (</w:t>
      </w:r>
      <w:r w:rsidRPr="00B34784">
        <w:t>CSSF</w:t>
      </w:r>
      <w:r>
        <w:t xml:space="preserve"> - </w:t>
      </w:r>
      <w:proofErr w:type="spellStart"/>
      <w:r>
        <w:t>N</w:t>
      </w:r>
      <w:r w:rsidRPr="00B37B8E">
        <w:rPr>
          <w:vertAlign w:val="subscript"/>
        </w:rPr>
        <w:t>high</w:t>
      </w:r>
      <w:proofErr w:type="spellEnd"/>
      <w:r w:rsidRPr="00B37B8E">
        <w:t>)</w:t>
      </w:r>
      <w:r>
        <w:t xml:space="preserve"> </w:t>
      </w:r>
      <w:r w:rsidRPr="00B37B8E">
        <w:t>for int</w:t>
      </w:r>
      <w:r>
        <w:t>ra</w:t>
      </w:r>
      <w:r w:rsidRPr="00B37B8E">
        <w:t>-frequency measur</w:t>
      </w:r>
      <w:r>
        <w:t>e</w:t>
      </w:r>
      <w:r w:rsidRPr="00B37B8E">
        <w:t>ments</w:t>
      </w:r>
      <w:r>
        <w:t xml:space="preserve">. </w:t>
      </w:r>
    </w:p>
    <w:p w14:paraId="6E1E66EC" w14:textId="5A3F7AF4" w:rsidR="00293E73" w:rsidRDefault="00293E73" w:rsidP="00293E73">
      <w:r>
        <w:rPr>
          <w:lang w:val="en-US"/>
        </w:rPr>
        <w:t xml:space="preserve">Examples </w:t>
      </w:r>
      <w:proofErr w:type="gramStart"/>
      <w:r>
        <w:rPr>
          <w:lang w:val="en-US"/>
        </w:rPr>
        <w:t>if</w:t>
      </w:r>
      <w:proofErr w:type="gramEnd"/>
      <w:r>
        <w:rPr>
          <w:lang w:val="en-US"/>
        </w:rPr>
        <w:t xml:space="preserve"> </w:t>
      </w:r>
      <w:proofErr w:type="spellStart"/>
      <w:r>
        <w:rPr>
          <w:lang w:val="en-US"/>
        </w:rPr>
        <w:t>N</w:t>
      </w:r>
      <w:r w:rsidRPr="00CD4181">
        <w:rPr>
          <w:vertAlign w:val="subscript"/>
          <w:lang w:val="en-US"/>
        </w:rPr>
        <w:t>skip</w:t>
      </w:r>
      <w:proofErr w:type="spellEnd"/>
      <w:r>
        <w:rPr>
          <w:lang w:val="en-US"/>
        </w:rPr>
        <w:t xml:space="preserve"> and the resulting measurement skipping ratio are shown on </w:t>
      </w:r>
      <w:r>
        <w:rPr>
          <w:lang w:val="en-US"/>
        </w:rPr>
        <w:fldChar w:fldCharType="begin"/>
      </w:r>
      <w:r>
        <w:rPr>
          <w:lang w:val="en-US"/>
        </w:rPr>
        <w:instrText xml:space="preserve"> REF _Ref189598266 \h </w:instrText>
      </w:r>
      <w:r>
        <w:rPr>
          <w:lang w:val="en-US"/>
        </w:rPr>
      </w:r>
      <w:r>
        <w:rPr>
          <w:lang w:val="en-US"/>
        </w:rPr>
        <w:fldChar w:fldCharType="separate"/>
      </w:r>
      <w:r w:rsidR="00B47897">
        <w:t xml:space="preserve">Table </w:t>
      </w:r>
      <w:r w:rsidR="00B47897">
        <w:rPr>
          <w:noProof/>
        </w:rPr>
        <w:t>2</w:t>
      </w:r>
      <w:r>
        <w:rPr>
          <w:lang w:val="en-US"/>
        </w:rPr>
        <w:fldChar w:fldCharType="end"/>
      </w:r>
      <w:r>
        <w:rPr>
          <w:lang w:val="en-US"/>
        </w:rPr>
        <w:t xml:space="preserve"> for different values of CSSF and high priority layers. In some examples with small number of </w:t>
      </w:r>
      <w:proofErr w:type="spellStart"/>
      <w:r>
        <w:t>N</w:t>
      </w:r>
      <w:r w:rsidRPr="00B37B8E">
        <w:rPr>
          <w:vertAlign w:val="subscript"/>
        </w:rPr>
        <w:t>high</w:t>
      </w:r>
      <w:proofErr w:type="spellEnd"/>
      <w:r>
        <w:rPr>
          <w:vertAlign w:val="subscript"/>
        </w:rPr>
        <w:t xml:space="preserve"> </w:t>
      </w:r>
      <w:r w:rsidRPr="00CD4181">
        <w:t>the maximum skipping ratio</w:t>
      </w:r>
      <w:r>
        <w:t xml:space="preserve"> that can be achieved without impact to high priority layers can get between 50% to 80%. </w:t>
      </w:r>
    </w:p>
    <w:p w14:paraId="1F5F6F16" w14:textId="77777777" w:rsidR="00293E73" w:rsidRDefault="00293E73" w:rsidP="00AD5E1F">
      <w:pPr>
        <w:pStyle w:val="RAN4observation0"/>
      </w:pPr>
      <w:bookmarkStart w:id="56" w:name="_Toc189860027"/>
      <w:bookmarkStart w:id="57" w:name="_Toc194078379"/>
      <w:bookmarkStart w:id="58" w:name="_Toc197720792"/>
      <w:r>
        <w:t xml:space="preserve">It is </w:t>
      </w:r>
      <w:r w:rsidRPr="00E14CB5">
        <w:t>possible</w:t>
      </w:r>
      <w:r>
        <w:t xml:space="preserve"> to increase skipping ratio to up to 50% for 2 layers and 80% for 5 layers without impacting the measurement delay of 1 frequency layer.</w:t>
      </w:r>
      <w:bookmarkEnd w:id="56"/>
      <w:bookmarkEnd w:id="57"/>
      <w:bookmarkEnd w:id="58"/>
      <w:r>
        <w:t xml:space="preserve"> </w:t>
      </w:r>
    </w:p>
    <w:p w14:paraId="2B356281" w14:textId="77777777" w:rsidR="00293E73" w:rsidRDefault="00293E73" w:rsidP="00640A38">
      <w:pPr>
        <w:pStyle w:val="RAN4proposal"/>
        <w:ind w:left="1134" w:hanging="1134"/>
      </w:pPr>
      <w:bookmarkStart w:id="59" w:name="_Toc189860028"/>
      <w:bookmarkStart w:id="60" w:name="_Toc194078380"/>
      <w:bookmarkStart w:id="61" w:name="_Toc197720793"/>
      <w:r>
        <w:t xml:space="preserve">High </w:t>
      </w:r>
      <w:r w:rsidRPr="00B47897">
        <w:t>priority</w:t>
      </w:r>
      <w:r>
        <w:t xml:space="preserve"> layers do not have measurement delay extended if number of skipping occasions in a measurement cycle is</w:t>
      </w:r>
      <w:bookmarkEnd w:id="59"/>
      <w:bookmarkEnd w:id="60"/>
      <w:bookmarkEnd w:id="61"/>
      <w:r>
        <w:t xml:space="preserve"> </w:t>
      </w:r>
    </w:p>
    <w:p w14:paraId="3A10BB97" w14:textId="77777777" w:rsidR="00293E73" w:rsidRDefault="00293E73" w:rsidP="007F5158">
      <w:pPr>
        <w:pStyle w:val="RAN4proposal"/>
        <w:numPr>
          <w:ilvl w:val="1"/>
          <w:numId w:val="7"/>
        </w:numPr>
      </w:pPr>
      <w:bookmarkStart w:id="62" w:name="_Toc189860029"/>
      <w:bookmarkStart w:id="63" w:name="_Toc194078381"/>
      <w:bookmarkStart w:id="64" w:name="_Toc197720794"/>
      <w:proofErr w:type="spellStart"/>
      <w:r>
        <w:rPr>
          <w:lang w:val="en-US" w:eastAsia="en-GB"/>
        </w:rPr>
        <w:t>N</w:t>
      </w:r>
      <w:r w:rsidRPr="00B37B8E">
        <w:rPr>
          <w:vertAlign w:val="subscript"/>
          <w:lang w:val="en-US" w:eastAsia="en-GB"/>
        </w:rPr>
        <w:t>skip</w:t>
      </w:r>
      <w:proofErr w:type="spellEnd"/>
      <w:r>
        <w:rPr>
          <w:lang w:val="en-US" w:eastAsia="en-GB"/>
        </w:rPr>
        <w:t xml:space="preserve"> </w:t>
      </w:r>
      <w:r>
        <w:rPr>
          <w:rFonts w:cs="Times New Roman"/>
          <w:lang w:val="en-US" w:eastAsia="en-GB"/>
        </w:rPr>
        <w:t>≤</w:t>
      </w:r>
      <w:r>
        <w:rPr>
          <w:lang w:val="en-US" w:eastAsia="en-GB"/>
        </w:rPr>
        <w:t xml:space="preserve">8 </w:t>
      </w:r>
      <w:r w:rsidRPr="00B34784">
        <w:rPr>
          <w:rFonts w:ascii="Symbol" w:eastAsia="Symbol" w:hAnsi="Symbol" w:cs="Symbol"/>
        </w:rPr>
        <w:t>´</w:t>
      </w:r>
      <w:r>
        <w:t xml:space="preserve"> (</w:t>
      </w:r>
      <w:r w:rsidRPr="00B34784">
        <w:t>CSSF</w:t>
      </w:r>
      <w:r>
        <w:t xml:space="preserve"> - </w:t>
      </w:r>
      <w:proofErr w:type="spellStart"/>
      <w:r>
        <w:t>N</w:t>
      </w:r>
      <w:r w:rsidRPr="00B37B8E">
        <w:rPr>
          <w:vertAlign w:val="subscript"/>
        </w:rPr>
        <w:t>high</w:t>
      </w:r>
      <w:proofErr w:type="spellEnd"/>
      <w:r w:rsidRPr="00B37B8E">
        <w:t>)</w:t>
      </w:r>
      <w:r>
        <w:rPr>
          <w:vertAlign w:val="subscript"/>
        </w:rPr>
        <w:t xml:space="preserve"> </w:t>
      </w:r>
      <w:r w:rsidRPr="00B37B8E">
        <w:t xml:space="preserve">for </w:t>
      </w:r>
      <w:r w:rsidRPr="00636F6E">
        <w:t>inter</w:t>
      </w:r>
      <w:r w:rsidRPr="00B37B8E">
        <w:t>-frequency measur</w:t>
      </w:r>
      <w:r>
        <w:t>e</w:t>
      </w:r>
      <w:r w:rsidRPr="00B37B8E">
        <w:t>ments an</w:t>
      </w:r>
      <w:r>
        <w:t>d</w:t>
      </w:r>
      <w:r w:rsidRPr="00B37B8E">
        <w:rPr>
          <w:lang w:val="en-US" w:eastAsia="en-GB"/>
        </w:rPr>
        <w:t xml:space="preserve"> </w:t>
      </w:r>
      <w:proofErr w:type="spellStart"/>
      <w:r>
        <w:rPr>
          <w:lang w:val="en-US" w:eastAsia="en-GB"/>
        </w:rPr>
        <w:t>N</w:t>
      </w:r>
      <w:r w:rsidRPr="00B37B8E">
        <w:rPr>
          <w:vertAlign w:val="subscript"/>
          <w:lang w:val="en-US" w:eastAsia="en-GB"/>
        </w:rPr>
        <w:t>skip</w:t>
      </w:r>
      <w:proofErr w:type="spellEnd"/>
      <w:r>
        <w:rPr>
          <w:lang w:val="en-US" w:eastAsia="en-GB"/>
        </w:rPr>
        <w:t xml:space="preserve"> </w:t>
      </w:r>
      <w:r>
        <w:rPr>
          <w:rFonts w:cs="Times New Roman"/>
          <w:lang w:val="en-US" w:eastAsia="en-GB"/>
        </w:rPr>
        <w:t>≤</w:t>
      </w:r>
      <w:r>
        <w:rPr>
          <w:lang w:val="en-US" w:eastAsia="en-GB"/>
        </w:rPr>
        <w:t xml:space="preserve"> 5 </w:t>
      </w:r>
      <w:r w:rsidRPr="00B34784">
        <w:rPr>
          <w:rFonts w:ascii="Symbol" w:eastAsia="Symbol" w:hAnsi="Symbol" w:cs="Symbol"/>
        </w:rPr>
        <w:t>´</w:t>
      </w:r>
      <w:r>
        <w:t xml:space="preserve"> (</w:t>
      </w:r>
      <w:r w:rsidRPr="00B34784">
        <w:t>CSSF</w:t>
      </w:r>
      <w:r>
        <w:t xml:space="preserve"> - </w:t>
      </w:r>
      <w:proofErr w:type="spellStart"/>
      <w:r>
        <w:t>N</w:t>
      </w:r>
      <w:r w:rsidRPr="00B37B8E">
        <w:rPr>
          <w:vertAlign w:val="subscript"/>
        </w:rPr>
        <w:t>high</w:t>
      </w:r>
      <w:proofErr w:type="spellEnd"/>
      <w:r w:rsidRPr="00B37B8E">
        <w:t>)</w:t>
      </w:r>
      <w:r>
        <w:t xml:space="preserve"> </w:t>
      </w:r>
      <w:r w:rsidRPr="00B37B8E">
        <w:t>for int</w:t>
      </w:r>
      <w:r>
        <w:t>ra</w:t>
      </w:r>
      <w:r w:rsidRPr="00B37B8E">
        <w:t>-frequency measur</w:t>
      </w:r>
      <w:r>
        <w:t>e</w:t>
      </w:r>
      <w:r w:rsidRPr="00B37B8E">
        <w:t>ments</w:t>
      </w:r>
      <w:bookmarkEnd w:id="62"/>
      <w:bookmarkEnd w:id="63"/>
      <w:bookmarkEnd w:id="64"/>
    </w:p>
    <w:p w14:paraId="2EF969B2" w14:textId="77777777" w:rsidR="00293E73" w:rsidRPr="003934CB" w:rsidRDefault="00293E73" w:rsidP="007F5158">
      <w:pPr>
        <w:pStyle w:val="RAN4proposal"/>
        <w:numPr>
          <w:ilvl w:val="1"/>
          <w:numId w:val="7"/>
        </w:numPr>
      </w:pPr>
      <w:bookmarkStart w:id="65" w:name="_Toc189860030"/>
      <w:bookmarkStart w:id="66" w:name="_Toc194078382"/>
      <w:bookmarkStart w:id="67" w:name="_Toc197720795"/>
      <w:r>
        <w:t xml:space="preserve">where </w:t>
      </w:r>
      <w:proofErr w:type="spellStart"/>
      <w:r>
        <w:t>N</w:t>
      </w:r>
      <w:r w:rsidRPr="00B37B8E">
        <w:rPr>
          <w:vertAlign w:val="subscript"/>
        </w:rPr>
        <w:t>high</w:t>
      </w:r>
      <w:proofErr w:type="spellEnd"/>
      <w:r>
        <w:t xml:space="preserve"> is the number of high priority layers.</w:t>
      </w:r>
      <w:bookmarkEnd w:id="65"/>
      <w:bookmarkEnd w:id="66"/>
      <w:bookmarkEnd w:id="67"/>
      <w:r>
        <w:t xml:space="preserve"> </w:t>
      </w:r>
    </w:p>
    <w:p w14:paraId="3158A356" w14:textId="77777777" w:rsidR="00293E73" w:rsidRPr="002C5736" w:rsidRDefault="00293E73" w:rsidP="00293E73"/>
    <w:p w14:paraId="307EF3A2" w14:textId="77777777" w:rsidR="00293E73" w:rsidRDefault="00293E73" w:rsidP="00293E73">
      <w:pPr>
        <w:pStyle w:val="Caption"/>
        <w:keepNext/>
      </w:pPr>
      <w:bookmarkStart w:id="68" w:name="_Ref189598266"/>
      <w:r>
        <w:lastRenderedPageBreak/>
        <w:t xml:space="preserve">Table </w:t>
      </w:r>
      <w:r>
        <w:fldChar w:fldCharType="begin"/>
      </w:r>
      <w:r>
        <w:instrText xml:space="preserve"> SEQ Table \* ARABIC </w:instrText>
      </w:r>
      <w:r>
        <w:fldChar w:fldCharType="separate"/>
      </w:r>
      <w:r>
        <w:rPr>
          <w:noProof/>
        </w:rPr>
        <w:t>2</w:t>
      </w:r>
      <w:r>
        <w:fldChar w:fldCharType="end"/>
      </w:r>
      <w:bookmarkEnd w:id="68"/>
      <w:r>
        <w:t xml:space="preserve"> Calculation of maximum skipping ratio without high priority delay extension</w:t>
      </w:r>
    </w:p>
    <w:tbl>
      <w:tblPr>
        <w:tblStyle w:val="TableGrid"/>
        <w:tblW w:w="0" w:type="auto"/>
        <w:jc w:val="center"/>
        <w:tblLook w:val="04A0" w:firstRow="1" w:lastRow="0" w:firstColumn="1" w:lastColumn="0" w:noHBand="0" w:noVBand="1"/>
      </w:tblPr>
      <w:tblGrid>
        <w:gridCol w:w="2099"/>
        <w:gridCol w:w="960"/>
        <w:gridCol w:w="960"/>
        <w:gridCol w:w="1105"/>
        <w:gridCol w:w="1820"/>
      </w:tblGrid>
      <w:tr w:rsidR="00293E73" w:rsidRPr="009E64E0" w14:paraId="36F66D5F" w14:textId="77777777" w:rsidTr="00EC6393">
        <w:trPr>
          <w:trHeight w:val="290"/>
          <w:jc w:val="center"/>
        </w:trPr>
        <w:tc>
          <w:tcPr>
            <w:tcW w:w="2099" w:type="dxa"/>
            <w:noWrap/>
            <w:hideMark/>
          </w:tcPr>
          <w:p w14:paraId="11555C14" w14:textId="77777777" w:rsidR="00293E73" w:rsidRPr="002C5736" w:rsidRDefault="00293E73" w:rsidP="00EC6393">
            <w:pPr>
              <w:jc w:val="center"/>
              <w:rPr>
                <w:b/>
                <w:bCs/>
                <w:lang w:eastAsia="en-GB"/>
              </w:rPr>
            </w:pPr>
            <w:r>
              <w:rPr>
                <w:b/>
                <w:bCs/>
                <w:lang w:eastAsia="en-GB"/>
              </w:rPr>
              <w:t>Number of inter</w:t>
            </w:r>
            <w:r>
              <w:rPr>
                <w:b/>
                <w:bCs/>
                <w:lang w:val="en-US" w:eastAsia="en-GB"/>
              </w:rPr>
              <w:t>-</w:t>
            </w:r>
            <w:proofErr w:type="spellStart"/>
            <w:r>
              <w:rPr>
                <w:b/>
                <w:bCs/>
                <w:lang w:eastAsia="en-GB"/>
              </w:rPr>
              <w:t>freq</w:t>
            </w:r>
            <w:proofErr w:type="spellEnd"/>
            <w:r>
              <w:rPr>
                <w:b/>
                <w:bCs/>
                <w:lang w:eastAsia="en-GB"/>
              </w:rPr>
              <w:t xml:space="preserve"> </w:t>
            </w:r>
            <w:r w:rsidRPr="002C5736">
              <w:rPr>
                <w:b/>
                <w:bCs/>
                <w:lang w:eastAsia="en-GB"/>
              </w:rPr>
              <w:t>samples</w:t>
            </w:r>
            <w:r>
              <w:rPr>
                <w:b/>
                <w:bCs/>
                <w:lang w:eastAsia="en-GB"/>
              </w:rPr>
              <w:t xml:space="preserve"> (per frequency layer)</w:t>
            </w:r>
          </w:p>
        </w:tc>
        <w:tc>
          <w:tcPr>
            <w:tcW w:w="960" w:type="dxa"/>
            <w:noWrap/>
            <w:hideMark/>
          </w:tcPr>
          <w:p w14:paraId="12BA3705" w14:textId="77777777" w:rsidR="00293E73" w:rsidRPr="002C5736" w:rsidRDefault="00293E73" w:rsidP="00EC6393">
            <w:pPr>
              <w:jc w:val="center"/>
              <w:rPr>
                <w:b/>
                <w:bCs/>
                <w:lang w:eastAsia="en-GB"/>
              </w:rPr>
            </w:pPr>
            <w:r w:rsidRPr="002C5736">
              <w:rPr>
                <w:b/>
                <w:bCs/>
                <w:lang w:eastAsia="en-GB"/>
              </w:rPr>
              <w:t>CSSF</w:t>
            </w:r>
          </w:p>
        </w:tc>
        <w:tc>
          <w:tcPr>
            <w:tcW w:w="960" w:type="dxa"/>
            <w:noWrap/>
            <w:hideMark/>
          </w:tcPr>
          <w:p w14:paraId="0CDD86CC" w14:textId="77777777" w:rsidR="00293E73" w:rsidRPr="002C5736" w:rsidRDefault="00293E73" w:rsidP="00EC6393">
            <w:pPr>
              <w:jc w:val="center"/>
              <w:rPr>
                <w:b/>
                <w:bCs/>
                <w:lang w:eastAsia="en-GB"/>
              </w:rPr>
            </w:pPr>
            <w:proofErr w:type="spellStart"/>
            <w:r w:rsidRPr="002C5736">
              <w:rPr>
                <w:b/>
                <w:bCs/>
                <w:lang w:eastAsia="en-GB"/>
              </w:rPr>
              <w:t>N</w:t>
            </w:r>
            <w:r w:rsidRPr="002C5736">
              <w:rPr>
                <w:b/>
                <w:bCs/>
                <w:vertAlign w:val="subscript"/>
                <w:lang w:eastAsia="en-GB"/>
              </w:rPr>
              <w:t>high</w:t>
            </w:r>
            <w:proofErr w:type="spellEnd"/>
          </w:p>
        </w:tc>
        <w:tc>
          <w:tcPr>
            <w:tcW w:w="960" w:type="dxa"/>
            <w:noWrap/>
            <w:hideMark/>
          </w:tcPr>
          <w:p w14:paraId="2988FAA1" w14:textId="77777777" w:rsidR="00293E73" w:rsidRPr="002C5736" w:rsidRDefault="00293E73" w:rsidP="00EC6393">
            <w:pPr>
              <w:jc w:val="center"/>
              <w:rPr>
                <w:b/>
                <w:bCs/>
                <w:lang w:eastAsia="en-GB"/>
              </w:rPr>
            </w:pPr>
            <w:r>
              <w:rPr>
                <w:b/>
                <w:bCs/>
                <w:lang w:eastAsia="en-GB"/>
              </w:rPr>
              <w:t xml:space="preserve">Maximum </w:t>
            </w:r>
            <w:proofErr w:type="spellStart"/>
            <w:r w:rsidRPr="002C5736">
              <w:rPr>
                <w:b/>
                <w:bCs/>
                <w:lang w:eastAsia="en-GB"/>
              </w:rPr>
              <w:t>N</w:t>
            </w:r>
            <w:r w:rsidRPr="002C5736">
              <w:rPr>
                <w:b/>
                <w:bCs/>
                <w:vertAlign w:val="subscript"/>
                <w:lang w:eastAsia="en-GB"/>
              </w:rPr>
              <w:t>skip</w:t>
            </w:r>
            <w:proofErr w:type="spellEnd"/>
          </w:p>
        </w:tc>
        <w:tc>
          <w:tcPr>
            <w:tcW w:w="1820" w:type="dxa"/>
            <w:noWrap/>
            <w:hideMark/>
          </w:tcPr>
          <w:p w14:paraId="0703C703" w14:textId="77777777" w:rsidR="00293E73" w:rsidRPr="002C5736" w:rsidRDefault="00293E73" w:rsidP="00EC6393">
            <w:pPr>
              <w:jc w:val="center"/>
              <w:rPr>
                <w:b/>
                <w:bCs/>
                <w:lang w:eastAsia="en-GB"/>
              </w:rPr>
            </w:pPr>
            <w:r>
              <w:rPr>
                <w:b/>
                <w:bCs/>
                <w:lang w:eastAsia="en-GB"/>
              </w:rPr>
              <w:t>Maximum s</w:t>
            </w:r>
            <w:r w:rsidRPr="002C5736">
              <w:rPr>
                <w:b/>
                <w:bCs/>
                <w:lang w:eastAsia="en-GB"/>
              </w:rPr>
              <w:t>kipping ratio</w:t>
            </w:r>
            <w:r>
              <w:rPr>
                <w:b/>
                <w:bCs/>
                <w:lang w:eastAsia="en-GB"/>
              </w:rPr>
              <w:t xml:space="preserve"> %</w:t>
            </w:r>
          </w:p>
        </w:tc>
      </w:tr>
      <w:tr w:rsidR="00293E73" w:rsidRPr="009E64E0" w14:paraId="65F4E6C1" w14:textId="77777777" w:rsidTr="00EC6393">
        <w:trPr>
          <w:trHeight w:val="290"/>
          <w:jc w:val="center"/>
        </w:trPr>
        <w:tc>
          <w:tcPr>
            <w:tcW w:w="2099" w:type="dxa"/>
            <w:noWrap/>
            <w:vAlign w:val="bottom"/>
            <w:hideMark/>
          </w:tcPr>
          <w:p w14:paraId="26CEA097" w14:textId="77777777" w:rsidR="00293E73" w:rsidRPr="009E64E0" w:rsidRDefault="00293E73" w:rsidP="00EC6393">
            <w:pPr>
              <w:jc w:val="center"/>
              <w:rPr>
                <w:lang w:eastAsia="en-GB"/>
              </w:rPr>
            </w:pPr>
            <w:r>
              <w:rPr>
                <w:rFonts w:ascii="Aptos Narrow" w:hAnsi="Aptos Narrow"/>
                <w:color w:val="000000"/>
                <w:sz w:val="22"/>
              </w:rPr>
              <w:t>8</w:t>
            </w:r>
          </w:p>
        </w:tc>
        <w:tc>
          <w:tcPr>
            <w:tcW w:w="960" w:type="dxa"/>
            <w:noWrap/>
            <w:vAlign w:val="bottom"/>
            <w:hideMark/>
          </w:tcPr>
          <w:p w14:paraId="5FF39AD8" w14:textId="77777777" w:rsidR="00293E73" w:rsidRPr="009E64E0" w:rsidRDefault="00293E73" w:rsidP="00EC6393">
            <w:pPr>
              <w:jc w:val="center"/>
              <w:rPr>
                <w:lang w:eastAsia="en-GB"/>
              </w:rPr>
            </w:pPr>
            <w:r>
              <w:rPr>
                <w:rFonts w:ascii="Aptos Narrow" w:hAnsi="Aptos Narrow"/>
                <w:color w:val="000000"/>
                <w:sz w:val="22"/>
              </w:rPr>
              <w:t>2</w:t>
            </w:r>
          </w:p>
        </w:tc>
        <w:tc>
          <w:tcPr>
            <w:tcW w:w="960" w:type="dxa"/>
            <w:noWrap/>
            <w:vAlign w:val="bottom"/>
            <w:hideMark/>
          </w:tcPr>
          <w:p w14:paraId="1F883014" w14:textId="77777777" w:rsidR="00293E73" w:rsidRPr="009E64E0" w:rsidRDefault="00293E73" w:rsidP="00EC6393">
            <w:pPr>
              <w:jc w:val="center"/>
              <w:rPr>
                <w:lang w:eastAsia="en-GB"/>
              </w:rPr>
            </w:pPr>
            <w:r>
              <w:rPr>
                <w:rFonts w:ascii="Aptos Narrow" w:hAnsi="Aptos Narrow"/>
                <w:color w:val="000000"/>
                <w:sz w:val="22"/>
              </w:rPr>
              <w:t>1</w:t>
            </w:r>
          </w:p>
        </w:tc>
        <w:tc>
          <w:tcPr>
            <w:tcW w:w="960" w:type="dxa"/>
            <w:noWrap/>
            <w:vAlign w:val="bottom"/>
            <w:hideMark/>
          </w:tcPr>
          <w:p w14:paraId="46A9406A" w14:textId="77777777" w:rsidR="00293E73" w:rsidRPr="009E64E0" w:rsidRDefault="00293E73" w:rsidP="00EC6393">
            <w:pPr>
              <w:jc w:val="center"/>
              <w:rPr>
                <w:lang w:eastAsia="en-GB"/>
              </w:rPr>
            </w:pPr>
            <w:r>
              <w:rPr>
                <w:rFonts w:ascii="Aptos Narrow" w:hAnsi="Aptos Narrow"/>
                <w:color w:val="000000"/>
                <w:sz w:val="22"/>
              </w:rPr>
              <w:t>8</w:t>
            </w:r>
          </w:p>
        </w:tc>
        <w:tc>
          <w:tcPr>
            <w:tcW w:w="1820" w:type="dxa"/>
            <w:noWrap/>
            <w:hideMark/>
          </w:tcPr>
          <w:p w14:paraId="6618F17B" w14:textId="77777777" w:rsidR="00293E73" w:rsidRPr="009E64E0" w:rsidRDefault="00293E73" w:rsidP="00EC6393">
            <w:pPr>
              <w:jc w:val="center"/>
              <w:rPr>
                <w:lang w:eastAsia="en-GB"/>
              </w:rPr>
            </w:pPr>
            <w:r w:rsidRPr="009E64E0">
              <w:rPr>
                <w:lang w:eastAsia="en-GB"/>
              </w:rPr>
              <w:t>50</w:t>
            </w:r>
          </w:p>
        </w:tc>
      </w:tr>
      <w:tr w:rsidR="00293E73" w:rsidRPr="009E64E0" w14:paraId="5CC7B60F" w14:textId="77777777" w:rsidTr="00EC6393">
        <w:trPr>
          <w:trHeight w:val="290"/>
          <w:jc w:val="center"/>
        </w:trPr>
        <w:tc>
          <w:tcPr>
            <w:tcW w:w="2099" w:type="dxa"/>
            <w:noWrap/>
            <w:vAlign w:val="bottom"/>
            <w:hideMark/>
          </w:tcPr>
          <w:p w14:paraId="7F45699A" w14:textId="77777777" w:rsidR="00293E73" w:rsidRPr="009E64E0" w:rsidRDefault="00293E73" w:rsidP="00EC6393">
            <w:pPr>
              <w:jc w:val="center"/>
              <w:rPr>
                <w:lang w:eastAsia="en-GB"/>
              </w:rPr>
            </w:pPr>
            <w:r>
              <w:rPr>
                <w:rFonts w:ascii="Aptos Narrow" w:hAnsi="Aptos Narrow"/>
                <w:color w:val="000000"/>
                <w:sz w:val="22"/>
              </w:rPr>
              <w:t>8</w:t>
            </w:r>
          </w:p>
        </w:tc>
        <w:tc>
          <w:tcPr>
            <w:tcW w:w="960" w:type="dxa"/>
            <w:noWrap/>
            <w:vAlign w:val="bottom"/>
            <w:hideMark/>
          </w:tcPr>
          <w:p w14:paraId="24F143F0" w14:textId="77777777" w:rsidR="00293E73" w:rsidRPr="009E64E0" w:rsidRDefault="00293E73" w:rsidP="00EC6393">
            <w:pPr>
              <w:jc w:val="center"/>
              <w:rPr>
                <w:lang w:eastAsia="en-GB"/>
              </w:rPr>
            </w:pPr>
            <w:r>
              <w:rPr>
                <w:rFonts w:ascii="Aptos Narrow" w:hAnsi="Aptos Narrow"/>
                <w:color w:val="000000"/>
                <w:sz w:val="22"/>
              </w:rPr>
              <w:t>3</w:t>
            </w:r>
          </w:p>
        </w:tc>
        <w:tc>
          <w:tcPr>
            <w:tcW w:w="960" w:type="dxa"/>
            <w:noWrap/>
            <w:vAlign w:val="bottom"/>
            <w:hideMark/>
          </w:tcPr>
          <w:p w14:paraId="56C825ED" w14:textId="77777777" w:rsidR="00293E73" w:rsidRPr="009E64E0" w:rsidRDefault="00293E73" w:rsidP="00EC6393">
            <w:pPr>
              <w:jc w:val="center"/>
              <w:rPr>
                <w:lang w:eastAsia="en-GB"/>
              </w:rPr>
            </w:pPr>
            <w:r>
              <w:rPr>
                <w:rFonts w:ascii="Aptos Narrow" w:hAnsi="Aptos Narrow"/>
                <w:color w:val="000000"/>
                <w:sz w:val="22"/>
              </w:rPr>
              <w:t>1</w:t>
            </w:r>
          </w:p>
        </w:tc>
        <w:tc>
          <w:tcPr>
            <w:tcW w:w="960" w:type="dxa"/>
            <w:noWrap/>
            <w:vAlign w:val="bottom"/>
            <w:hideMark/>
          </w:tcPr>
          <w:p w14:paraId="5763E9D6" w14:textId="77777777" w:rsidR="00293E73" w:rsidRPr="009E64E0" w:rsidRDefault="00293E73" w:rsidP="00EC6393">
            <w:pPr>
              <w:jc w:val="center"/>
              <w:rPr>
                <w:lang w:eastAsia="en-GB"/>
              </w:rPr>
            </w:pPr>
            <w:r>
              <w:rPr>
                <w:rFonts w:ascii="Aptos Narrow" w:hAnsi="Aptos Narrow"/>
                <w:color w:val="000000"/>
                <w:sz w:val="22"/>
              </w:rPr>
              <w:t>16</w:t>
            </w:r>
          </w:p>
        </w:tc>
        <w:tc>
          <w:tcPr>
            <w:tcW w:w="1820" w:type="dxa"/>
            <w:noWrap/>
            <w:hideMark/>
          </w:tcPr>
          <w:p w14:paraId="2F0E906F" w14:textId="77777777" w:rsidR="00293E73" w:rsidRPr="009E64E0" w:rsidRDefault="00293E73" w:rsidP="00EC6393">
            <w:pPr>
              <w:jc w:val="center"/>
              <w:rPr>
                <w:lang w:eastAsia="en-GB"/>
              </w:rPr>
            </w:pPr>
            <w:r w:rsidRPr="009E64E0">
              <w:rPr>
                <w:lang w:eastAsia="en-GB"/>
              </w:rPr>
              <w:t>66,</w:t>
            </w:r>
            <w:r>
              <w:rPr>
                <w:lang w:eastAsia="en-GB"/>
              </w:rPr>
              <w:t>7</w:t>
            </w:r>
          </w:p>
        </w:tc>
      </w:tr>
      <w:tr w:rsidR="00293E73" w:rsidRPr="009E64E0" w14:paraId="4CB94B30" w14:textId="77777777" w:rsidTr="00EC6393">
        <w:trPr>
          <w:trHeight w:val="290"/>
          <w:jc w:val="center"/>
        </w:trPr>
        <w:tc>
          <w:tcPr>
            <w:tcW w:w="2099" w:type="dxa"/>
            <w:noWrap/>
            <w:vAlign w:val="bottom"/>
            <w:hideMark/>
          </w:tcPr>
          <w:p w14:paraId="74A03F14" w14:textId="77777777" w:rsidR="00293E73" w:rsidRPr="009E64E0" w:rsidRDefault="00293E73" w:rsidP="00EC6393">
            <w:pPr>
              <w:jc w:val="center"/>
              <w:rPr>
                <w:lang w:eastAsia="en-GB"/>
              </w:rPr>
            </w:pPr>
            <w:r>
              <w:rPr>
                <w:rFonts w:ascii="Aptos Narrow" w:hAnsi="Aptos Narrow"/>
                <w:color w:val="000000"/>
                <w:sz w:val="22"/>
              </w:rPr>
              <w:t>8</w:t>
            </w:r>
          </w:p>
        </w:tc>
        <w:tc>
          <w:tcPr>
            <w:tcW w:w="960" w:type="dxa"/>
            <w:noWrap/>
            <w:vAlign w:val="bottom"/>
            <w:hideMark/>
          </w:tcPr>
          <w:p w14:paraId="42A0D61B" w14:textId="77777777" w:rsidR="00293E73" w:rsidRPr="009E64E0" w:rsidRDefault="00293E73" w:rsidP="00EC6393">
            <w:pPr>
              <w:jc w:val="center"/>
              <w:rPr>
                <w:lang w:eastAsia="en-GB"/>
              </w:rPr>
            </w:pPr>
            <w:r>
              <w:rPr>
                <w:rFonts w:ascii="Aptos Narrow" w:hAnsi="Aptos Narrow"/>
                <w:color w:val="000000"/>
                <w:sz w:val="22"/>
              </w:rPr>
              <w:t>3</w:t>
            </w:r>
          </w:p>
        </w:tc>
        <w:tc>
          <w:tcPr>
            <w:tcW w:w="960" w:type="dxa"/>
            <w:noWrap/>
            <w:vAlign w:val="bottom"/>
            <w:hideMark/>
          </w:tcPr>
          <w:p w14:paraId="2F429CC1" w14:textId="77777777" w:rsidR="00293E73" w:rsidRPr="009E64E0" w:rsidRDefault="00293E73" w:rsidP="00EC6393">
            <w:pPr>
              <w:jc w:val="center"/>
              <w:rPr>
                <w:lang w:eastAsia="en-GB"/>
              </w:rPr>
            </w:pPr>
            <w:r>
              <w:rPr>
                <w:rFonts w:ascii="Aptos Narrow" w:hAnsi="Aptos Narrow"/>
                <w:color w:val="000000"/>
                <w:sz w:val="22"/>
              </w:rPr>
              <w:t>2</w:t>
            </w:r>
          </w:p>
        </w:tc>
        <w:tc>
          <w:tcPr>
            <w:tcW w:w="960" w:type="dxa"/>
            <w:noWrap/>
            <w:vAlign w:val="bottom"/>
            <w:hideMark/>
          </w:tcPr>
          <w:p w14:paraId="298474E0" w14:textId="77777777" w:rsidR="00293E73" w:rsidRPr="009E64E0" w:rsidRDefault="00293E73" w:rsidP="00EC6393">
            <w:pPr>
              <w:jc w:val="center"/>
              <w:rPr>
                <w:lang w:eastAsia="en-GB"/>
              </w:rPr>
            </w:pPr>
            <w:r>
              <w:rPr>
                <w:rFonts w:ascii="Aptos Narrow" w:hAnsi="Aptos Narrow"/>
                <w:color w:val="000000"/>
                <w:sz w:val="22"/>
              </w:rPr>
              <w:t>8</w:t>
            </w:r>
          </w:p>
        </w:tc>
        <w:tc>
          <w:tcPr>
            <w:tcW w:w="1820" w:type="dxa"/>
            <w:noWrap/>
            <w:hideMark/>
          </w:tcPr>
          <w:p w14:paraId="59848A44" w14:textId="77777777" w:rsidR="00293E73" w:rsidRPr="009E64E0" w:rsidRDefault="00293E73" w:rsidP="00EC6393">
            <w:pPr>
              <w:jc w:val="center"/>
              <w:rPr>
                <w:lang w:eastAsia="en-GB"/>
              </w:rPr>
            </w:pPr>
            <w:r w:rsidRPr="009E64E0">
              <w:rPr>
                <w:lang w:eastAsia="en-GB"/>
              </w:rPr>
              <w:t>33,3</w:t>
            </w:r>
          </w:p>
        </w:tc>
      </w:tr>
      <w:tr w:rsidR="00293E73" w:rsidRPr="009E64E0" w14:paraId="310FFF09" w14:textId="77777777" w:rsidTr="00EC6393">
        <w:trPr>
          <w:trHeight w:val="290"/>
          <w:jc w:val="center"/>
        </w:trPr>
        <w:tc>
          <w:tcPr>
            <w:tcW w:w="2099" w:type="dxa"/>
            <w:noWrap/>
            <w:vAlign w:val="bottom"/>
            <w:hideMark/>
          </w:tcPr>
          <w:p w14:paraId="7B864D45" w14:textId="77777777" w:rsidR="00293E73" w:rsidRPr="009E64E0" w:rsidRDefault="00293E73" w:rsidP="00EC6393">
            <w:pPr>
              <w:jc w:val="center"/>
              <w:rPr>
                <w:lang w:eastAsia="en-GB"/>
              </w:rPr>
            </w:pPr>
            <w:r>
              <w:rPr>
                <w:rFonts w:ascii="Aptos Narrow" w:hAnsi="Aptos Narrow"/>
                <w:color w:val="000000"/>
                <w:sz w:val="22"/>
              </w:rPr>
              <w:t>8</w:t>
            </w:r>
          </w:p>
        </w:tc>
        <w:tc>
          <w:tcPr>
            <w:tcW w:w="960" w:type="dxa"/>
            <w:noWrap/>
            <w:vAlign w:val="bottom"/>
            <w:hideMark/>
          </w:tcPr>
          <w:p w14:paraId="6A4F524A" w14:textId="77777777" w:rsidR="00293E73" w:rsidRPr="009E64E0" w:rsidRDefault="00293E73" w:rsidP="00EC6393">
            <w:pPr>
              <w:jc w:val="center"/>
              <w:rPr>
                <w:lang w:eastAsia="en-GB"/>
              </w:rPr>
            </w:pPr>
            <w:r>
              <w:rPr>
                <w:rFonts w:ascii="Aptos Narrow" w:hAnsi="Aptos Narrow"/>
                <w:color w:val="000000"/>
                <w:sz w:val="22"/>
              </w:rPr>
              <w:t>4</w:t>
            </w:r>
          </w:p>
        </w:tc>
        <w:tc>
          <w:tcPr>
            <w:tcW w:w="960" w:type="dxa"/>
            <w:noWrap/>
            <w:vAlign w:val="bottom"/>
            <w:hideMark/>
          </w:tcPr>
          <w:p w14:paraId="0014D567" w14:textId="77777777" w:rsidR="00293E73" w:rsidRPr="009E64E0" w:rsidRDefault="00293E73" w:rsidP="00EC6393">
            <w:pPr>
              <w:jc w:val="center"/>
              <w:rPr>
                <w:lang w:eastAsia="en-GB"/>
              </w:rPr>
            </w:pPr>
            <w:r>
              <w:rPr>
                <w:rFonts w:ascii="Aptos Narrow" w:hAnsi="Aptos Narrow"/>
                <w:color w:val="000000"/>
                <w:sz w:val="22"/>
              </w:rPr>
              <w:t>1</w:t>
            </w:r>
          </w:p>
        </w:tc>
        <w:tc>
          <w:tcPr>
            <w:tcW w:w="960" w:type="dxa"/>
            <w:noWrap/>
            <w:vAlign w:val="bottom"/>
            <w:hideMark/>
          </w:tcPr>
          <w:p w14:paraId="3A4B6ED7" w14:textId="77777777" w:rsidR="00293E73" w:rsidRPr="009E64E0" w:rsidRDefault="00293E73" w:rsidP="00EC6393">
            <w:pPr>
              <w:jc w:val="center"/>
              <w:rPr>
                <w:lang w:eastAsia="en-GB"/>
              </w:rPr>
            </w:pPr>
            <w:r>
              <w:rPr>
                <w:rFonts w:ascii="Aptos Narrow" w:hAnsi="Aptos Narrow"/>
                <w:color w:val="000000"/>
                <w:sz w:val="22"/>
              </w:rPr>
              <w:t>24</w:t>
            </w:r>
          </w:p>
        </w:tc>
        <w:tc>
          <w:tcPr>
            <w:tcW w:w="1820" w:type="dxa"/>
            <w:noWrap/>
            <w:hideMark/>
          </w:tcPr>
          <w:p w14:paraId="7AE7FE34" w14:textId="77777777" w:rsidR="00293E73" w:rsidRPr="009E64E0" w:rsidRDefault="00293E73" w:rsidP="00EC6393">
            <w:pPr>
              <w:jc w:val="center"/>
              <w:rPr>
                <w:lang w:eastAsia="en-GB"/>
              </w:rPr>
            </w:pPr>
            <w:r w:rsidRPr="009E64E0">
              <w:rPr>
                <w:lang w:eastAsia="en-GB"/>
              </w:rPr>
              <w:t>75</w:t>
            </w:r>
          </w:p>
        </w:tc>
      </w:tr>
      <w:tr w:rsidR="00293E73" w:rsidRPr="009E64E0" w14:paraId="3803D42E" w14:textId="77777777" w:rsidTr="00EC6393">
        <w:trPr>
          <w:trHeight w:val="290"/>
          <w:jc w:val="center"/>
        </w:trPr>
        <w:tc>
          <w:tcPr>
            <w:tcW w:w="2099" w:type="dxa"/>
            <w:noWrap/>
            <w:vAlign w:val="bottom"/>
            <w:hideMark/>
          </w:tcPr>
          <w:p w14:paraId="4DB7D6B5" w14:textId="77777777" w:rsidR="00293E73" w:rsidRPr="009E64E0" w:rsidRDefault="00293E73" w:rsidP="00EC6393">
            <w:pPr>
              <w:jc w:val="center"/>
              <w:rPr>
                <w:lang w:eastAsia="en-GB"/>
              </w:rPr>
            </w:pPr>
            <w:r>
              <w:rPr>
                <w:rFonts w:ascii="Aptos Narrow" w:hAnsi="Aptos Narrow"/>
                <w:color w:val="000000"/>
                <w:sz w:val="22"/>
              </w:rPr>
              <w:t>8</w:t>
            </w:r>
          </w:p>
        </w:tc>
        <w:tc>
          <w:tcPr>
            <w:tcW w:w="960" w:type="dxa"/>
            <w:noWrap/>
            <w:vAlign w:val="bottom"/>
            <w:hideMark/>
          </w:tcPr>
          <w:p w14:paraId="20B4C0D0" w14:textId="77777777" w:rsidR="00293E73" w:rsidRPr="009E64E0" w:rsidRDefault="00293E73" w:rsidP="00EC6393">
            <w:pPr>
              <w:jc w:val="center"/>
              <w:rPr>
                <w:lang w:eastAsia="en-GB"/>
              </w:rPr>
            </w:pPr>
            <w:r>
              <w:rPr>
                <w:rFonts w:ascii="Aptos Narrow" w:hAnsi="Aptos Narrow"/>
                <w:color w:val="000000"/>
                <w:sz w:val="22"/>
              </w:rPr>
              <w:t>4</w:t>
            </w:r>
          </w:p>
        </w:tc>
        <w:tc>
          <w:tcPr>
            <w:tcW w:w="960" w:type="dxa"/>
            <w:noWrap/>
            <w:vAlign w:val="bottom"/>
            <w:hideMark/>
          </w:tcPr>
          <w:p w14:paraId="5155A3FC" w14:textId="77777777" w:rsidR="00293E73" w:rsidRPr="009E64E0" w:rsidRDefault="00293E73" w:rsidP="00EC6393">
            <w:pPr>
              <w:jc w:val="center"/>
              <w:rPr>
                <w:lang w:eastAsia="en-GB"/>
              </w:rPr>
            </w:pPr>
            <w:r>
              <w:rPr>
                <w:rFonts w:ascii="Aptos Narrow" w:hAnsi="Aptos Narrow"/>
                <w:color w:val="000000"/>
                <w:sz w:val="22"/>
              </w:rPr>
              <w:t>2</w:t>
            </w:r>
          </w:p>
        </w:tc>
        <w:tc>
          <w:tcPr>
            <w:tcW w:w="960" w:type="dxa"/>
            <w:noWrap/>
            <w:vAlign w:val="bottom"/>
            <w:hideMark/>
          </w:tcPr>
          <w:p w14:paraId="5D80CBC5" w14:textId="77777777" w:rsidR="00293E73" w:rsidRPr="009E64E0" w:rsidRDefault="00293E73" w:rsidP="00EC6393">
            <w:pPr>
              <w:jc w:val="center"/>
              <w:rPr>
                <w:lang w:eastAsia="en-GB"/>
              </w:rPr>
            </w:pPr>
            <w:r>
              <w:rPr>
                <w:rFonts w:ascii="Aptos Narrow" w:hAnsi="Aptos Narrow"/>
                <w:color w:val="000000"/>
                <w:sz w:val="22"/>
              </w:rPr>
              <w:t>16</w:t>
            </w:r>
          </w:p>
        </w:tc>
        <w:tc>
          <w:tcPr>
            <w:tcW w:w="1820" w:type="dxa"/>
            <w:noWrap/>
            <w:hideMark/>
          </w:tcPr>
          <w:p w14:paraId="31161A83" w14:textId="77777777" w:rsidR="00293E73" w:rsidRPr="009E64E0" w:rsidRDefault="00293E73" w:rsidP="00EC6393">
            <w:pPr>
              <w:jc w:val="center"/>
              <w:rPr>
                <w:lang w:eastAsia="en-GB"/>
              </w:rPr>
            </w:pPr>
            <w:r w:rsidRPr="009E64E0">
              <w:rPr>
                <w:lang w:eastAsia="en-GB"/>
              </w:rPr>
              <w:t>50</w:t>
            </w:r>
          </w:p>
        </w:tc>
      </w:tr>
      <w:tr w:rsidR="00293E73" w:rsidRPr="009E64E0" w14:paraId="50F3BAF0" w14:textId="77777777" w:rsidTr="00EC6393">
        <w:trPr>
          <w:trHeight w:val="290"/>
          <w:jc w:val="center"/>
        </w:trPr>
        <w:tc>
          <w:tcPr>
            <w:tcW w:w="2099" w:type="dxa"/>
            <w:noWrap/>
            <w:vAlign w:val="bottom"/>
            <w:hideMark/>
          </w:tcPr>
          <w:p w14:paraId="05EFB238" w14:textId="77777777" w:rsidR="00293E73" w:rsidRPr="009E64E0" w:rsidRDefault="00293E73" w:rsidP="00EC6393">
            <w:pPr>
              <w:jc w:val="center"/>
              <w:rPr>
                <w:lang w:eastAsia="en-GB"/>
              </w:rPr>
            </w:pPr>
            <w:r>
              <w:rPr>
                <w:rFonts w:ascii="Aptos Narrow" w:hAnsi="Aptos Narrow"/>
                <w:color w:val="000000"/>
                <w:sz w:val="22"/>
              </w:rPr>
              <w:t>8</w:t>
            </w:r>
          </w:p>
        </w:tc>
        <w:tc>
          <w:tcPr>
            <w:tcW w:w="960" w:type="dxa"/>
            <w:noWrap/>
            <w:vAlign w:val="bottom"/>
            <w:hideMark/>
          </w:tcPr>
          <w:p w14:paraId="5794C916" w14:textId="77777777" w:rsidR="00293E73" w:rsidRPr="009E64E0" w:rsidRDefault="00293E73" w:rsidP="00EC6393">
            <w:pPr>
              <w:jc w:val="center"/>
              <w:rPr>
                <w:lang w:eastAsia="en-GB"/>
              </w:rPr>
            </w:pPr>
            <w:r>
              <w:rPr>
                <w:rFonts w:ascii="Aptos Narrow" w:hAnsi="Aptos Narrow"/>
                <w:color w:val="000000"/>
                <w:sz w:val="22"/>
              </w:rPr>
              <w:t>4</w:t>
            </w:r>
          </w:p>
        </w:tc>
        <w:tc>
          <w:tcPr>
            <w:tcW w:w="960" w:type="dxa"/>
            <w:noWrap/>
            <w:vAlign w:val="bottom"/>
            <w:hideMark/>
          </w:tcPr>
          <w:p w14:paraId="01F33A6C" w14:textId="77777777" w:rsidR="00293E73" w:rsidRPr="009E64E0" w:rsidRDefault="00293E73" w:rsidP="00EC6393">
            <w:pPr>
              <w:jc w:val="center"/>
              <w:rPr>
                <w:lang w:eastAsia="en-GB"/>
              </w:rPr>
            </w:pPr>
            <w:r>
              <w:rPr>
                <w:rFonts w:ascii="Aptos Narrow" w:hAnsi="Aptos Narrow"/>
                <w:color w:val="000000"/>
                <w:sz w:val="22"/>
              </w:rPr>
              <w:t>3</w:t>
            </w:r>
          </w:p>
        </w:tc>
        <w:tc>
          <w:tcPr>
            <w:tcW w:w="960" w:type="dxa"/>
            <w:noWrap/>
            <w:vAlign w:val="bottom"/>
            <w:hideMark/>
          </w:tcPr>
          <w:p w14:paraId="6B14E426" w14:textId="77777777" w:rsidR="00293E73" w:rsidRPr="009E64E0" w:rsidRDefault="00293E73" w:rsidP="00EC6393">
            <w:pPr>
              <w:jc w:val="center"/>
              <w:rPr>
                <w:lang w:eastAsia="en-GB"/>
              </w:rPr>
            </w:pPr>
            <w:r>
              <w:rPr>
                <w:rFonts w:ascii="Aptos Narrow" w:hAnsi="Aptos Narrow"/>
                <w:color w:val="000000"/>
                <w:sz w:val="22"/>
              </w:rPr>
              <w:t>8</w:t>
            </w:r>
          </w:p>
        </w:tc>
        <w:tc>
          <w:tcPr>
            <w:tcW w:w="1820" w:type="dxa"/>
            <w:noWrap/>
            <w:hideMark/>
          </w:tcPr>
          <w:p w14:paraId="1B817860" w14:textId="77777777" w:rsidR="00293E73" w:rsidRPr="009E64E0" w:rsidRDefault="00293E73" w:rsidP="00EC6393">
            <w:pPr>
              <w:jc w:val="center"/>
              <w:rPr>
                <w:lang w:eastAsia="en-GB"/>
              </w:rPr>
            </w:pPr>
            <w:r w:rsidRPr="009E64E0">
              <w:rPr>
                <w:lang w:eastAsia="en-GB"/>
              </w:rPr>
              <w:t>25</w:t>
            </w:r>
          </w:p>
        </w:tc>
      </w:tr>
      <w:tr w:rsidR="00293E73" w:rsidRPr="009E64E0" w14:paraId="271AC148" w14:textId="77777777" w:rsidTr="00EC6393">
        <w:trPr>
          <w:trHeight w:val="290"/>
          <w:jc w:val="center"/>
        </w:trPr>
        <w:tc>
          <w:tcPr>
            <w:tcW w:w="2099" w:type="dxa"/>
            <w:noWrap/>
            <w:vAlign w:val="bottom"/>
            <w:hideMark/>
          </w:tcPr>
          <w:p w14:paraId="31576EA4" w14:textId="77777777" w:rsidR="00293E73" w:rsidRPr="009E64E0" w:rsidRDefault="00293E73" w:rsidP="00EC6393">
            <w:pPr>
              <w:jc w:val="center"/>
              <w:rPr>
                <w:lang w:eastAsia="en-GB"/>
              </w:rPr>
            </w:pPr>
            <w:r>
              <w:rPr>
                <w:rFonts w:ascii="Aptos Narrow" w:hAnsi="Aptos Narrow"/>
                <w:color w:val="000000"/>
                <w:sz w:val="22"/>
              </w:rPr>
              <w:t>8</w:t>
            </w:r>
          </w:p>
        </w:tc>
        <w:tc>
          <w:tcPr>
            <w:tcW w:w="960" w:type="dxa"/>
            <w:noWrap/>
            <w:vAlign w:val="bottom"/>
            <w:hideMark/>
          </w:tcPr>
          <w:p w14:paraId="023C612C" w14:textId="77777777" w:rsidR="00293E73" w:rsidRPr="009E64E0" w:rsidRDefault="00293E73" w:rsidP="00EC6393">
            <w:pPr>
              <w:jc w:val="center"/>
              <w:rPr>
                <w:lang w:eastAsia="en-GB"/>
              </w:rPr>
            </w:pPr>
            <w:r>
              <w:rPr>
                <w:rFonts w:ascii="Aptos Narrow" w:hAnsi="Aptos Narrow"/>
                <w:color w:val="000000"/>
                <w:sz w:val="22"/>
              </w:rPr>
              <w:t>5</w:t>
            </w:r>
          </w:p>
        </w:tc>
        <w:tc>
          <w:tcPr>
            <w:tcW w:w="960" w:type="dxa"/>
            <w:noWrap/>
            <w:vAlign w:val="bottom"/>
            <w:hideMark/>
          </w:tcPr>
          <w:p w14:paraId="6168956C" w14:textId="77777777" w:rsidR="00293E73" w:rsidRPr="009E64E0" w:rsidRDefault="00293E73" w:rsidP="00EC6393">
            <w:pPr>
              <w:jc w:val="center"/>
              <w:rPr>
                <w:lang w:eastAsia="en-GB"/>
              </w:rPr>
            </w:pPr>
            <w:r>
              <w:rPr>
                <w:rFonts w:ascii="Aptos Narrow" w:hAnsi="Aptos Narrow"/>
                <w:color w:val="000000"/>
                <w:sz w:val="22"/>
              </w:rPr>
              <w:t>1</w:t>
            </w:r>
          </w:p>
        </w:tc>
        <w:tc>
          <w:tcPr>
            <w:tcW w:w="960" w:type="dxa"/>
            <w:noWrap/>
            <w:vAlign w:val="bottom"/>
            <w:hideMark/>
          </w:tcPr>
          <w:p w14:paraId="0439322C" w14:textId="77777777" w:rsidR="00293E73" w:rsidRPr="009E64E0" w:rsidRDefault="00293E73" w:rsidP="00EC6393">
            <w:pPr>
              <w:jc w:val="center"/>
              <w:rPr>
                <w:lang w:eastAsia="en-GB"/>
              </w:rPr>
            </w:pPr>
            <w:r>
              <w:rPr>
                <w:rFonts w:ascii="Aptos Narrow" w:hAnsi="Aptos Narrow"/>
                <w:color w:val="000000"/>
                <w:sz w:val="22"/>
              </w:rPr>
              <w:t>32</w:t>
            </w:r>
          </w:p>
        </w:tc>
        <w:tc>
          <w:tcPr>
            <w:tcW w:w="1820" w:type="dxa"/>
            <w:noWrap/>
            <w:hideMark/>
          </w:tcPr>
          <w:p w14:paraId="2146759D" w14:textId="77777777" w:rsidR="00293E73" w:rsidRPr="009E64E0" w:rsidRDefault="00293E73" w:rsidP="00EC6393">
            <w:pPr>
              <w:jc w:val="center"/>
              <w:rPr>
                <w:lang w:eastAsia="en-GB"/>
              </w:rPr>
            </w:pPr>
            <w:r w:rsidRPr="009E64E0">
              <w:rPr>
                <w:lang w:eastAsia="en-GB"/>
              </w:rPr>
              <w:t>80</w:t>
            </w:r>
          </w:p>
        </w:tc>
      </w:tr>
      <w:tr w:rsidR="00293E73" w:rsidRPr="009E64E0" w14:paraId="0A1693EF" w14:textId="77777777" w:rsidTr="00EC6393">
        <w:trPr>
          <w:trHeight w:val="290"/>
          <w:jc w:val="center"/>
        </w:trPr>
        <w:tc>
          <w:tcPr>
            <w:tcW w:w="2099" w:type="dxa"/>
            <w:noWrap/>
            <w:vAlign w:val="bottom"/>
            <w:hideMark/>
          </w:tcPr>
          <w:p w14:paraId="4875B84E" w14:textId="77777777" w:rsidR="00293E73" w:rsidRPr="009E64E0" w:rsidRDefault="00293E73" w:rsidP="00EC6393">
            <w:pPr>
              <w:jc w:val="center"/>
              <w:rPr>
                <w:lang w:eastAsia="en-GB"/>
              </w:rPr>
            </w:pPr>
            <w:r>
              <w:rPr>
                <w:rFonts w:ascii="Aptos Narrow" w:hAnsi="Aptos Narrow"/>
                <w:color w:val="000000"/>
                <w:sz w:val="22"/>
              </w:rPr>
              <w:t>8</w:t>
            </w:r>
          </w:p>
        </w:tc>
        <w:tc>
          <w:tcPr>
            <w:tcW w:w="960" w:type="dxa"/>
            <w:noWrap/>
            <w:vAlign w:val="bottom"/>
            <w:hideMark/>
          </w:tcPr>
          <w:p w14:paraId="672C574F" w14:textId="77777777" w:rsidR="00293E73" w:rsidRPr="009E64E0" w:rsidRDefault="00293E73" w:rsidP="00EC6393">
            <w:pPr>
              <w:jc w:val="center"/>
              <w:rPr>
                <w:lang w:eastAsia="en-GB"/>
              </w:rPr>
            </w:pPr>
            <w:r>
              <w:rPr>
                <w:rFonts w:ascii="Aptos Narrow" w:hAnsi="Aptos Narrow"/>
                <w:color w:val="000000"/>
                <w:sz w:val="22"/>
              </w:rPr>
              <w:t>5</w:t>
            </w:r>
          </w:p>
        </w:tc>
        <w:tc>
          <w:tcPr>
            <w:tcW w:w="960" w:type="dxa"/>
            <w:noWrap/>
            <w:vAlign w:val="bottom"/>
            <w:hideMark/>
          </w:tcPr>
          <w:p w14:paraId="2B1E5CC6" w14:textId="77777777" w:rsidR="00293E73" w:rsidRPr="009E64E0" w:rsidRDefault="00293E73" w:rsidP="00EC6393">
            <w:pPr>
              <w:jc w:val="center"/>
              <w:rPr>
                <w:lang w:eastAsia="en-GB"/>
              </w:rPr>
            </w:pPr>
            <w:r>
              <w:rPr>
                <w:rFonts w:ascii="Aptos Narrow" w:hAnsi="Aptos Narrow"/>
                <w:color w:val="000000"/>
                <w:sz w:val="22"/>
              </w:rPr>
              <w:t>2</w:t>
            </w:r>
          </w:p>
        </w:tc>
        <w:tc>
          <w:tcPr>
            <w:tcW w:w="960" w:type="dxa"/>
            <w:noWrap/>
            <w:vAlign w:val="bottom"/>
            <w:hideMark/>
          </w:tcPr>
          <w:p w14:paraId="46D9E10F" w14:textId="77777777" w:rsidR="00293E73" w:rsidRPr="009E64E0" w:rsidRDefault="00293E73" w:rsidP="00EC6393">
            <w:pPr>
              <w:jc w:val="center"/>
              <w:rPr>
                <w:lang w:eastAsia="en-GB"/>
              </w:rPr>
            </w:pPr>
            <w:r>
              <w:rPr>
                <w:rFonts w:ascii="Aptos Narrow" w:hAnsi="Aptos Narrow"/>
                <w:color w:val="000000"/>
                <w:sz w:val="22"/>
              </w:rPr>
              <w:t>24</w:t>
            </w:r>
          </w:p>
        </w:tc>
        <w:tc>
          <w:tcPr>
            <w:tcW w:w="1820" w:type="dxa"/>
            <w:noWrap/>
            <w:hideMark/>
          </w:tcPr>
          <w:p w14:paraId="2F9BE114" w14:textId="77777777" w:rsidR="00293E73" w:rsidRPr="009E64E0" w:rsidRDefault="00293E73" w:rsidP="00EC6393">
            <w:pPr>
              <w:jc w:val="center"/>
              <w:rPr>
                <w:lang w:eastAsia="en-GB"/>
              </w:rPr>
            </w:pPr>
            <w:r w:rsidRPr="009E64E0">
              <w:rPr>
                <w:lang w:eastAsia="en-GB"/>
              </w:rPr>
              <w:t>60</w:t>
            </w:r>
          </w:p>
        </w:tc>
      </w:tr>
      <w:tr w:rsidR="00293E73" w:rsidRPr="009E64E0" w14:paraId="7EF1464A" w14:textId="77777777" w:rsidTr="00EC6393">
        <w:trPr>
          <w:trHeight w:val="290"/>
          <w:jc w:val="center"/>
        </w:trPr>
        <w:tc>
          <w:tcPr>
            <w:tcW w:w="2099" w:type="dxa"/>
            <w:noWrap/>
            <w:vAlign w:val="bottom"/>
            <w:hideMark/>
          </w:tcPr>
          <w:p w14:paraId="1F35FF3C" w14:textId="77777777" w:rsidR="00293E73" w:rsidRPr="009E64E0" w:rsidRDefault="00293E73" w:rsidP="00EC6393">
            <w:pPr>
              <w:jc w:val="center"/>
              <w:rPr>
                <w:lang w:eastAsia="en-GB"/>
              </w:rPr>
            </w:pPr>
            <w:r>
              <w:rPr>
                <w:rFonts w:ascii="Aptos Narrow" w:hAnsi="Aptos Narrow"/>
                <w:color w:val="000000"/>
                <w:sz w:val="22"/>
              </w:rPr>
              <w:t>8</w:t>
            </w:r>
          </w:p>
        </w:tc>
        <w:tc>
          <w:tcPr>
            <w:tcW w:w="960" w:type="dxa"/>
            <w:noWrap/>
            <w:vAlign w:val="bottom"/>
            <w:hideMark/>
          </w:tcPr>
          <w:p w14:paraId="758D583E" w14:textId="77777777" w:rsidR="00293E73" w:rsidRPr="009E64E0" w:rsidRDefault="00293E73" w:rsidP="00EC6393">
            <w:pPr>
              <w:jc w:val="center"/>
              <w:rPr>
                <w:lang w:eastAsia="en-GB"/>
              </w:rPr>
            </w:pPr>
            <w:r>
              <w:rPr>
                <w:rFonts w:ascii="Aptos Narrow" w:hAnsi="Aptos Narrow"/>
                <w:color w:val="000000"/>
                <w:sz w:val="22"/>
              </w:rPr>
              <w:t>5</w:t>
            </w:r>
          </w:p>
        </w:tc>
        <w:tc>
          <w:tcPr>
            <w:tcW w:w="960" w:type="dxa"/>
            <w:noWrap/>
            <w:vAlign w:val="bottom"/>
            <w:hideMark/>
          </w:tcPr>
          <w:p w14:paraId="4A7F2C3F" w14:textId="77777777" w:rsidR="00293E73" w:rsidRPr="009E64E0" w:rsidRDefault="00293E73" w:rsidP="00EC6393">
            <w:pPr>
              <w:jc w:val="center"/>
              <w:rPr>
                <w:lang w:eastAsia="en-GB"/>
              </w:rPr>
            </w:pPr>
            <w:r>
              <w:rPr>
                <w:rFonts w:ascii="Aptos Narrow" w:hAnsi="Aptos Narrow"/>
                <w:color w:val="000000"/>
                <w:sz w:val="22"/>
              </w:rPr>
              <w:t>3</w:t>
            </w:r>
          </w:p>
        </w:tc>
        <w:tc>
          <w:tcPr>
            <w:tcW w:w="960" w:type="dxa"/>
            <w:noWrap/>
            <w:vAlign w:val="bottom"/>
            <w:hideMark/>
          </w:tcPr>
          <w:p w14:paraId="0BD1521E" w14:textId="77777777" w:rsidR="00293E73" w:rsidRPr="009E64E0" w:rsidRDefault="00293E73" w:rsidP="00EC6393">
            <w:pPr>
              <w:jc w:val="center"/>
              <w:rPr>
                <w:lang w:eastAsia="en-GB"/>
              </w:rPr>
            </w:pPr>
            <w:r>
              <w:rPr>
                <w:rFonts w:ascii="Aptos Narrow" w:hAnsi="Aptos Narrow"/>
                <w:color w:val="000000"/>
                <w:sz w:val="22"/>
              </w:rPr>
              <w:t>16</w:t>
            </w:r>
          </w:p>
        </w:tc>
        <w:tc>
          <w:tcPr>
            <w:tcW w:w="1820" w:type="dxa"/>
            <w:noWrap/>
            <w:hideMark/>
          </w:tcPr>
          <w:p w14:paraId="78480B95" w14:textId="77777777" w:rsidR="00293E73" w:rsidRPr="009E64E0" w:rsidRDefault="00293E73" w:rsidP="00EC6393">
            <w:pPr>
              <w:jc w:val="center"/>
              <w:rPr>
                <w:lang w:eastAsia="en-GB"/>
              </w:rPr>
            </w:pPr>
            <w:r w:rsidRPr="009E64E0">
              <w:rPr>
                <w:lang w:eastAsia="en-GB"/>
              </w:rPr>
              <w:t>40</w:t>
            </w:r>
          </w:p>
        </w:tc>
      </w:tr>
      <w:tr w:rsidR="00293E73" w:rsidRPr="009E64E0" w14:paraId="532EBAF2" w14:textId="77777777" w:rsidTr="00EC6393">
        <w:trPr>
          <w:trHeight w:val="290"/>
          <w:jc w:val="center"/>
        </w:trPr>
        <w:tc>
          <w:tcPr>
            <w:tcW w:w="2099" w:type="dxa"/>
            <w:noWrap/>
            <w:vAlign w:val="bottom"/>
            <w:hideMark/>
          </w:tcPr>
          <w:p w14:paraId="09228C22" w14:textId="77777777" w:rsidR="00293E73" w:rsidRPr="009E64E0" w:rsidRDefault="00293E73" w:rsidP="00EC6393">
            <w:pPr>
              <w:jc w:val="center"/>
              <w:rPr>
                <w:lang w:eastAsia="en-GB"/>
              </w:rPr>
            </w:pPr>
            <w:r>
              <w:rPr>
                <w:rFonts w:ascii="Aptos Narrow" w:hAnsi="Aptos Narrow"/>
                <w:color w:val="000000"/>
                <w:sz w:val="22"/>
              </w:rPr>
              <w:t>8</w:t>
            </w:r>
          </w:p>
        </w:tc>
        <w:tc>
          <w:tcPr>
            <w:tcW w:w="960" w:type="dxa"/>
            <w:noWrap/>
            <w:vAlign w:val="bottom"/>
            <w:hideMark/>
          </w:tcPr>
          <w:p w14:paraId="0D66A296" w14:textId="77777777" w:rsidR="00293E73" w:rsidRPr="009E64E0" w:rsidRDefault="00293E73" w:rsidP="00EC6393">
            <w:pPr>
              <w:jc w:val="center"/>
              <w:rPr>
                <w:lang w:eastAsia="en-GB"/>
              </w:rPr>
            </w:pPr>
            <w:r>
              <w:rPr>
                <w:rFonts w:ascii="Aptos Narrow" w:hAnsi="Aptos Narrow"/>
                <w:color w:val="000000"/>
                <w:sz w:val="22"/>
              </w:rPr>
              <w:t>5</w:t>
            </w:r>
          </w:p>
        </w:tc>
        <w:tc>
          <w:tcPr>
            <w:tcW w:w="960" w:type="dxa"/>
            <w:noWrap/>
            <w:vAlign w:val="bottom"/>
            <w:hideMark/>
          </w:tcPr>
          <w:p w14:paraId="35780ABE" w14:textId="77777777" w:rsidR="00293E73" w:rsidRPr="009E64E0" w:rsidRDefault="00293E73" w:rsidP="00EC6393">
            <w:pPr>
              <w:jc w:val="center"/>
              <w:rPr>
                <w:lang w:eastAsia="en-GB"/>
              </w:rPr>
            </w:pPr>
            <w:r>
              <w:rPr>
                <w:rFonts w:ascii="Aptos Narrow" w:hAnsi="Aptos Narrow"/>
                <w:color w:val="000000"/>
                <w:sz w:val="22"/>
              </w:rPr>
              <w:t>4</w:t>
            </w:r>
          </w:p>
        </w:tc>
        <w:tc>
          <w:tcPr>
            <w:tcW w:w="960" w:type="dxa"/>
            <w:noWrap/>
            <w:vAlign w:val="bottom"/>
            <w:hideMark/>
          </w:tcPr>
          <w:p w14:paraId="5940E1FB" w14:textId="77777777" w:rsidR="00293E73" w:rsidRPr="009E64E0" w:rsidRDefault="00293E73" w:rsidP="00EC6393">
            <w:pPr>
              <w:jc w:val="center"/>
              <w:rPr>
                <w:lang w:eastAsia="en-GB"/>
              </w:rPr>
            </w:pPr>
            <w:r>
              <w:rPr>
                <w:rFonts w:ascii="Aptos Narrow" w:hAnsi="Aptos Narrow"/>
                <w:color w:val="000000"/>
                <w:sz w:val="22"/>
              </w:rPr>
              <w:t>8</w:t>
            </w:r>
          </w:p>
        </w:tc>
        <w:tc>
          <w:tcPr>
            <w:tcW w:w="1820" w:type="dxa"/>
            <w:noWrap/>
            <w:hideMark/>
          </w:tcPr>
          <w:p w14:paraId="292A348D" w14:textId="77777777" w:rsidR="00293E73" w:rsidRPr="009E64E0" w:rsidRDefault="00293E73" w:rsidP="00EC6393">
            <w:pPr>
              <w:jc w:val="center"/>
              <w:rPr>
                <w:lang w:eastAsia="en-GB"/>
              </w:rPr>
            </w:pPr>
            <w:r w:rsidRPr="009E64E0">
              <w:rPr>
                <w:lang w:eastAsia="en-GB"/>
              </w:rPr>
              <w:t>20</w:t>
            </w:r>
          </w:p>
        </w:tc>
      </w:tr>
    </w:tbl>
    <w:p w14:paraId="59A555F6" w14:textId="77777777" w:rsidR="00311F0F" w:rsidRDefault="00311F0F" w:rsidP="00635B8B"/>
    <w:p w14:paraId="526E3811" w14:textId="77777777" w:rsidR="009F327D" w:rsidRDefault="009F327D" w:rsidP="009F327D">
      <w:pPr>
        <w:pStyle w:val="RAN4H2"/>
      </w:pPr>
      <w:r w:rsidRPr="00251EC0">
        <w:rPr>
          <w:lang w:eastAsia="zh-CN"/>
        </w:rPr>
        <w:t>Conditions for measurement skipping</w:t>
      </w:r>
    </w:p>
    <w:p w14:paraId="2A1517DD" w14:textId="77777777" w:rsidR="00F426B8" w:rsidRDefault="00F426B8" w:rsidP="00F426B8">
      <w:r>
        <w:t xml:space="preserve">In the last RAN4 meeting we have agreed on the following </w:t>
      </w:r>
      <w:r>
        <w:fldChar w:fldCharType="begin"/>
      </w:r>
      <w:r>
        <w:instrText xml:space="preserve"> REF _Ref196982828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17"/>
      </w:tblGrid>
      <w:tr w:rsidR="00F426B8" w14:paraId="100B27BC" w14:textId="77777777">
        <w:tc>
          <w:tcPr>
            <w:tcW w:w="9617" w:type="dxa"/>
          </w:tcPr>
          <w:p w14:paraId="18DC8E87" w14:textId="77777777" w:rsidR="00E242EC" w:rsidRPr="00251EC0" w:rsidRDefault="00E242EC" w:rsidP="00E242EC">
            <w:pPr>
              <w:pStyle w:val="Heading2"/>
            </w:pPr>
            <w:r w:rsidRPr="00251EC0">
              <w:t>Issue 3-</w:t>
            </w:r>
            <w:r>
              <w:t>4</w:t>
            </w:r>
            <w:r w:rsidRPr="00251EC0">
              <w:t xml:space="preserve">: </w:t>
            </w:r>
            <w:r w:rsidRPr="00251EC0">
              <w:rPr>
                <w:lang w:eastAsia="zh-CN"/>
              </w:rPr>
              <w:t>Conditions for measurement skipping</w:t>
            </w:r>
          </w:p>
          <w:p w14:paraId="6054972D" w14:textId="77777777" w:rsidR="00E242EC" w:rsidRPr="00251EC0" w:rsidRDefault="00E242EC" w:rsidP="00E242EC">
            <w:pPr>
              <w:rPr>
                <w:lang w:eastAsia="zh-CN"/>
              </w:rPr>
            </w:pPr>
            <w:r w:rsidRPr="00251EC0">
              <w:rPr>
                <w:b/>
                <w:lang w:eastAsia="zh-CN"/>
              </w:rPr>
              <w:t xml:space="preserve">&lt;Way forward&gt;: </w:t>
            </w:r>
          </w:p>
          <w:p w14:paraId="283873CA" w14:textId="77777777" w:rsidR="00E242EC" w:rsidRDefault="00E242EC" w:rsidP="00E242EC">
            <w:pPr>
              <w:pStyle w:val="ListParagraph"/>
              <w:numPr>
                <w:ilvl w:val="0"/>
                <w:numId w:val="32"/>
              </w:numPr>
              <w:overflowPunct w:val="0"/>
              <w:autoSpaceDE w:val="0"/>
              <w:autoSpaceDN w:val="0"/>
              <w:adjustRightInd w:val="0"/>
              <w:spacing w:after="180"/>
              <w:contextualSpacing w:val="0"/>
              <w:textAlignment w:val="baseline"/>
              <w:rPr>
                <w:lang w:eastAsia="zh-CN"/>
              </w:rPr>
            </w:pPr>
            <w:r>
              <w:rPr>
                <w:lang w:eastAsia="zh-CN"/>
              </w:rPr>
              <w:t>Option 1: No conditions are defined</w:t>
            </w:r>
          </w:p>
          <w:p w14:paraId="18BEC914" w14:textId="77777777" w:rsidR="00E242EC" w:rsidRDefault="00E242EC" w:rsidP="00E242EC">
            <w:pPr>
              <w:pStyle w:val="ListParagraph"/>
              <w:numPr>
                <w:ilvl w:val="0"/>
                <w:numId w:val="32"/>
              </w:numPr>
              <w:overflowPunct w:val="0"/>
              <w:autoSpaceDE w:val="0"/>
              <w:autoSpaceDN w:val="0"/>
              <w:adjustRightInd w:val="0"/>
              <w:spacing w:after="180"/>
              <w:contextualSpacing w:val="0"/>
              <w:textAlignment w:val="baseline"/>
              <w:rPr>
                <w:lang w:eastAsia="zh-CN"/>
              </w:rPr>
            </w:pPr>
            <w:r>
              <w:rPr>
                <w:lang w:eastAsia="zh-CN"/>
              </w:rPr>
              <w:t xml:space="preserve">Option 2: Define the maximum number of gaps skipped during the measurement period. </w:t>
            </w:r>
          </w:p>
          <w:p w14:paraId="6A34BCAF" w14:textId="77777777" w:rsidR="00E242EC" w:rsidRDefault="00E242EC" w:rsidP="00E242EC">
            <w:pPr>
              <w:pStyle w:val="ListParagraph"/>
              <w:numPr>
                <w:ilvl w:val="0"/>
                <w:numId w:val="32"/>
              </w:numPr>
              <w:overflowPunct w:val="0"/>
              <w:autoSpaceDE w:val="0"/>
              <w:autoSpaceDN w:val="0"/>
              <w:adjustRightInd w:val="0"/>
              <w:spacing w:after="180"/>
              <w:contextualSpacing w:val="0"/>
              <w:textAlignment w:val="baseline"/>
              <w:rPr>
                <w:lang w:eastAsia="zh-CN"/>
              </w:rPr>
            </w:pPr>
            <w:r>
              <w:rPr>
                <w:lang w:eastAsia="zh-CN"/>
              </w:rPr>
              <w:t>Option 3: Define a maximum separation between two non-skipped gaps for measurement</w:t>
            </w:r>
          </w:p>
          <w:p w14:paraId="06413E99" w14:textId="77777777" w:rsidR="00F426B8" w:rsidRDefault="00F426B8"/>
        </w:tc>
      </w:tr>
    </w:tbl>
    <w:p w14:paraId="509AB4AD" w14:textId="77777777" w:rsidR="009F327D" w:rsidRPr="00635B8B" w:rsidRDefault="009F327D" w:rsidP="00635B8B"/>
    <w:p w14:paraId="4757EABA" w14:textId="77777777" w:rsidR="00DA1DC7" w:rsidRPr="00D73A89" w:rsidRDefault="00DA1DC7" w:rsidP="00DA1DC7">
      <w:pPr>
        <w:rPr>
          <w:lang w:val="en-US" w:eastAsia="en-GB"/>
        </w:rPr>
      </w:pPr>
      <w:r w:rsidRPr="00D73A89">
        <w:rPr>
          <w:lang w:val="en-US" w:eastAsia="en-GB"/>
        </w:rPr>
        <w:t xml:space="preserve">In this issue </w:t>
      </w:r>
      <w:proofErr w:type="gramStart"/>
      <w:r w:rsidRPr="00D73A89">
        <w:rPr>
          <w:lang w:val="en-US" w:eastAsia="en-GB"/>
        </w:rPr>
        <w:t>few</w:t>
      </w:r>
      <w:proofErr w:type="gramEnd"/>
      <w:r w:rsidRPr="00D73A89">
        <w:rPr>
          <w:lang w:val="en-US" w:eastAsia="en-GB"/>
        </w:rPr>
        <w:t xml:space="preserve"> companies proposed that a limitation condition where measurement skipping may be used. These included </w:t>
      </w:r>
      <w:proofErr w:type="gramStart"/>
      <w:r w:rsidRPr="00D73A89">
        <w:rPr>
          <w:lang w:val="en-US" w:eastAsia="en-GB"/>
        </w:rPr>
        <w:t>maximum</w:t>
      </w:r>
      <w:proofErr w:type="gramEnd"/>
      <w:r w:rsidRPr="00D73A89">
        <w:rPr>
          <w:lang w:val="en-US" w:eastAsia="en-GB"/>
        </w:rPr>
        <w:t xml:space="preserve"> number of occasions to be skipped or measurement gap configurations. </w:t>
      </w:r>
    </w:p>
    <w:p w14:paraId="12D4C8D3" w14:textId="77777777" w:rsidR="00DA1DC7" w:rsidRDefault="00DA1DC7" w:rsidP="00DA1DC7">
      <w:pPr>
        <w:rPr>
          <w:lang w:val="en-US" w:eastAsia="en-GB"/>
        </w:rPr>
      </w:pPr>
      <w:r w:rsidRPr="00D73A89">
        <w:rPr>
          <w:lang w:val="en-US" w:eastAsia="en-GB"/>
        </w:rPr>
        <w:t xml:space="preserve">Regarding </w:t>
      </w:r>
      <w:r>
        <w:rPr>
          <w:lang w:val="en-US" w:eastAsia="en-GB"/>
        </w:rPr>
        <w:t>Option</w:t>
      </w:r>
      <w:r w:rsidRPr="00D73A89">
        <w:rPr>
          <w:lang w:val="en-US" w:eastAsia="en-GB"/>
        </w:rPr>
        <w:t xml:space="preserve"> 1 of issue 3-3, we understand that some companies have concerns on potential impacts if measurement skipping exceeds a certain limit. However, it is not very clear how to define a limit to measurement gap skipping that is general enough to account for all possible scenarios. </w:t>
      </w:r>
    </w:p>
    <w:p w14:paraId="082905AC" w14:textId="77777777" w:rsidR="00DA1DC7" w:rsidRDefault="00DA1DC7" w:rsidP="00DA1DC7">
      <w:pPr>
        <w:rPr>
          <w:lang w:val="en-US" w:eastAsia="en-GB"/>
        </w:rPr>
      </w:pPr>
      <w:r>
        <w:rPr>
          <w:lang w:val="en-US" w:eastAsia="en-GB"/>
        </w:rPr>
        <w:t xml:space="preserve">In our companion paper we provided analysis of the need for measurement skipping and mobility impacts </w:t>
      </w:r>
      <w:r>
        <w:rPr>
          <w:lang w:val="en-US" w:eastAsia="en-GB"/>
        </w:rPr>
        <w:fldChar w:fldCharType="begin"/>
      </w:r>
      <w:r>
        <w:rPr>
          <w:lang w:val="en-US" w:eastAsia="en-GB"/>
        </w:rPr>
        <w:instrText xml:space="preserve"> REF _Ref194077052 \r \h </w:instrText>
      </w:r>
      <w:r>
        <w:rPr>
          <w:lang w:val="en-US" w:eastAsia="en-GB"/>
        </w:rPr>
      </w:r>
      <w:r>
        <w:rPr>
          <w:lang w:val="en-US" w:eastAsia="en-GB"/>
        </w:rPr>
        <w:fldChar w:fldCharType="separate"/>
      </w:r>
      <w:r>
        <w:rPr>
          <w:lang w:val="en-US" w:eastAsia="en-GB"/>
        </w:rPr>
        <w:t>[7]</w:t>
      </w:r>
      <w:r>
        <w:rPr>
          <w:lang w:val="en-US" w:eastAsia="en-GB"/>
        </w:rPr>
        <w:fldChar w:fldCharType="end"/>
      </w:r>
      <w:r>
        <w:rPr>
          <w:lang w:val="en-US" w:eastAsia="en-GB"/>
        </w:rPr>
        <w:t xml:space="preserve">. The results in our paper show that it can be beneficial in some situations to increase the measurement </w:t>
      </w:r>
      <w:proofErr w:type="gramStart"/>
      <w:r>
        <w:rPr>
          <w:lang w:val="en-US" w:eastAsia="en-GB"/>
        </w:rPr>
        <w:t>gap skipping</w:t>
      </w:r>
      <w:proofErr w:type="gramEnd"/>
      <w:r>
        <w:rPr>
          <w:lang w:val="en-US" w:eastAsia="en-GB"/>
        </w:rPr>
        <w:t xml:space="preserve"> to about 60%. Additionally, </w:t>
      </w:r>
      <w:proofErr w:type="gramStart"/>
      <w:r>
        <w:rPr>
          <w:lang w:val="en-US" w:eastAsia="en-GB"/>
        </w:rPr>
        <w:t>at least in</w:t>
      </w:r>
      <w:proofErr w:type="gramEnd"/>
      <w:r>
        <w:rPr>
          <w:lang w:val="en-US" w:eastAsia="en-GB"/>
        </w:rPr>
        <w:t xml:space="preserve"> one scenario we could observe that 75% skipping could be used without significant performance impact. </w:t>
      </w:r>
    </w:p>
    <w:p w14:paraId="209EB60E" w14:textId="2C8F50FB" w:rsidR="005F1B70" w:rsidRDefault="00DA1DC7" w:rsidP="00301FC5">
      <w:pPr>
        <w:pStyle w:val="RAN4observation0"/>
        <w:contextualSpacing w:val="0"/>
        <w:rPr>
          <w:lang w:val="en-US" w:eastAsia="en-GB"/>
        </w:rPr>
      </w:pPr>
      <w:bookmarkStart w:id="69" w:name="_Toc194078383"/>
      <w:bookmarkStart w:id="70" w:name="_Toc197720796"/>
      <w:r w:rsidRPr="007BD43D">
        <w:rPr>
          <w:lang w:val="en-US" w:eastAsia="en-GB"/>
        </w:rPr>
        <w:t xml:space="preserve">Our simulation results show </w:t>
      </w:r>
      <w:r w:rsidR="00FE15EF" w:rsidRPr="007BD43D">
        <w:rPr>
          <w:lang w:val="en-US" w:eastAsia="en-GB"/>
        </w:rPr>
        <w:t>the benefit</w:t>
      </w:r>
      <w:r w:rsidRPr="007BD43D">
        <w:rPr>
          <w:lang w:val="en-US" w:eastAsia="en-GB"/>
        </w:rPr>
        <w:t xml:space="preserve"> of using about 60% skipping ratio.</w:t>
      </w:r>
      <w:bookmarkEnd w:id="69"/>
      <w:bookmarkEnd w:id="70"/>
      <w:r w:rsidRPr="007BD43D">
        <w:rPr>
          <w:lang w:val="en-US" w:eastAsia="en-GB"/>
        </w:rPr>
        <w:t xml:space="preserve"> </w:t>
      </w:r>
      <w:bookmarkStart w:id="71" w:name="_Toc194078384"/>
    </w:p>
    <w:p w14:paraId="18A600F3" w14:textId="4336992A" w:rsidR="00DA1DC7" w:rsidRPr="00B12B5C" w:rsidRDefault="00DA1DC7" w:rsidP="00FE15EF">
      <w:pPr>
        <w:pStyle w:val="RAN4observation0"/>
        <w:rPr>
          <w:lang w:val="en-US" w:eastAsia="en-GB"/>
        </w:rPr>
      </w:pPr>
      <w:bookmarkStart w:id="72" w:name="_Toc197720797"/>
      <w:r>
        <w:rPr>
          <w:lang w:val="en-US" w:eastAsia="en-GB"/>
        </w:rPr>
        <w:t>In at least some scenarios skipping ratio can be increased to about 75% without significant mobility degradation.</w:t>
      </w:r>
      <w:bookmarkEnd w:id="71"/>
      <w:bookmarkEnd w:id="72"/>
      <w:r>
        <w:rPr>
          <w:lang w:val="en-US" w:eastAsia="en-GB"/>
        </w:rPr>
        <w:t xml:space="preserve"> </w:t>
      </w:r>
    </w:p>
    <w:p w14:paraId="337F2579" w14:textId="77777777" w:rsidR="00DA1DC7" w:rsidRDefault="00DA1DC7" w:rsidP="00DA1DC7">
      <w:pPr>
        <w:rPr>
          <w:lang w:val="en-US" w:eastAsia="en-GB"/>
        </w:rPr>
      </w:pPr>
      <w:r>
        <w:rPr>
          <w:lang w:val="en-US" w:eastAsia="en-GB"/>
        </w:rPr>
        <w:t xml:space="preserve">In other scenarios the UE will be performing mobility mostly on intra-frequency without gaps. In that case, if gaps are used for inter-frequency there should be no mobility performance impact of skipping inter frequency measurements.  </w:t>
      </w:r>
    </w:p>
    <w:p w14:paraId="7EEFDA25" w14:textId="32CD3687" w:rsidR="00BB3DF8" w:rsidRDefault="00BB3DF8" w:rsidP="00DA1DC7">
      <w:pPr>
        <w:rPr>
          <w:lang w:val="en-US" w:eastAsia="en-GB"/>
        </w:rPr>
      </w:pPr>
      <w:r>
        <w:rPr>
          <w:lang w:val="en-US" w:eastAsia="en-GB"/>
        </w:rPr>
        <w:t xml:space="preserve">Additionally, in other cases the network may configure gaps for the UE to report measurements on potential candidates for CA. In that case, the extension of the measurement delay </w:t>
      </w:r>
      <w:r w:rsidR="00277B1E">
        <w:rPr>
          <w:lang w:val="en-US" w:eastAsia="en-GB"/>
        </w:rPr>
        <w:t xml:space="preserve">will not have any damaging impact on mobility performance. </w:t>
      </w:r>
    </w:p>
    <w:p w14:paraId="02FB773B" w14:textId="0ED161DE" w:rsidR="00277B1E" w:rsidRPr="00277B1E" w:rsidRDefault="00277B1E" w:rsidP="007F5158">
      <w:pPr>
        <w:pStyle w:val="RAN4observation0"/>
        <w:rPr>
          <w:lang w:val="en-US" w:eastAsia="en-GB"/>
        </w:rPr>
      </w:pPr>
      <w:bookmarkStart w:id="73" w:name="_Toc197720798"/>
      <w:r w:rsidRPr="00277B1E">
        <w:rPr>
          <w:lang w:val="en-US" w:eastAsia="en-GB"/>
        </w:rPr>
        <w:t>Measurement gaps can be configured by the network to receive reports on potential carrier aggregation candidates.</w:t>
      </w:r>
      <w:bookmarkEnd w:id="73"/>
      <w:r w:rsidRPr="00277B1E">
        <w:rPr>
          <w:lang w:val="en-US" w:eastAsia="en-GB"/>
        </w:rPr>
        <w:t xml:space="preserve"> </w:t>
      </w:r>
    </w:p>
    <w:p w14:paraId="2FCD5977" w14:textId="77777777" w:rsidR="00DA1DC7" w:rsidRDefault="00DA1DC7" w:rsidP="00DA1DC7">
      <w:pPr>
        <w:rPr>
          <w:lang w:val="en-US" w:eastAsia="en-GB"/>
        </w:rPr>
      </w:pPr>
      <w:r w:rsidRPr="00D73A89">
        <w:rPr>
          <w:lang w:val="en-US" w:eastAsia="en-GB"/>
        </w:rPr>
        <w:lastRenderedPageBreak/>
        <w:t xml:space="preserve">Therefore, we think that it is natural that in </w:t>
      </w:r>
      <w:proofErr w:type="gramStart"/>
      <w:r w:rsidRPr="00D73A89">
        <w:rPr>
          <w:lang w:val="en-US" w:eastAsia="en-GB"/>
        </w:rPr>
        <w:t>the network</w:t>
      </w:r>
      <w:proofErr w:type="gramEnd"/>
      <w:r w:rsidRPr="00D73A89">
        <w:rPr>
          <w:lang w:val="en-US" w:eastAsia="en-GB"/>
        </w:rPr>
        <w:t xml:space="preserve"> deployment there is a limitation on the maximum number of skipping. However</w:t>
      </w:r>
      <w:r>
        <w:rPr>
          <w:lang w:val="en-US" w:eastAsia="en-GB"/>
        </w:rPr>
        <w:t>,</w:t>
      </w:r>
      <w:r w:rsidRPr="00D73A89">
        <w:rPr>
          <w:lang w:val="en-US" w:eastAsia="en-GB"/>
        </w:rPr>
        <w:t xml:space="preserve"> this is an optimization that can be determined case</w:t>
      </w:r>
      <w:r>
        <w:rPr>
          <w:lang w:val="en-US" w:eastAsia="en-GB"/>
        </w:rPr>
        <w:t xml:space="preserve"> by case</w:t>
      </w:r>
      <w:r w:rsidRPr="00D73A89">
        <w:rPr>
          <w:lang w:val="en-US" w:eastAsia="en-GB"/>
        </w:rPr>
        <w:t xml:space="preserve">, for example considering the typical mobility of XR UEs </w:t>
      </w:r>
      <w:proofErr w:type="gramStart"/>
      <w:r w:rsidRPr="00D73A89">
        <w:rPr>
          <w:lang w:val="en-US" w:eastAsia="en-GB"/>
        </w:rPr>
        <w:t>in a given</w:t>
      </w:r>
      <w:proofErr w:type="gramEnd"/>
      <w:r w:rsidRPr="00D73A89">
        <w:rPr>
          <w:lang w:val="en-US" w:eastAsia="en-GB"/>
        </w:rPr>
        <w:t xml:space="preserve"> location, the ISD, or layers to monitor. If we define a limit </w:t>
      </w:r>
      <w:r>
        <w:rPr>
          <w:lang w:val="en-US" w:eastAsia="en-GB"/>
        </w:rPr>
        <w:t>i</w:t>
      </w:r>
      <w:r w:rsidRPr="00D73A89">
        <w:rPr>
          <w:lang w:val="en-US" w:eastAsia="en-GB"/>
        </w:rPr>
        <w:t>n the specification</w:t>
      </w:r>
      <w:r>
        <w:rPr>
          <w:lang w:val="en-US" w:eastAsia="en-GB"/>
        </w:rPr>
        <w:t>,</w:t>
      </w:r>
      <w:r w:rsidRPr="00D73A89">
        <w:rPr>
          <w:lang w:val="en-US" w:eastAsia="en-GB"/>
        </w:rPr>
        <w:t xml:space="preserve"> we will simply limit </w:t>
      </w:r>
      <w:r>
        <w:rPr>
          <w:lang w:val="en-US" w:eastAsia="en-GB"/>
        </w:rPr>
        <w:t xml:space="preserve">available </w:t>
      </w:r>
      <w:r w:rsidRPr="00D73A89">
        <w:rPr>
          <w:lang w:val="en-US" w:eastAsia="en-GB"/>
        </w:rPr>
        <w:t xml:space="preserve">options on the deployment and the benefit of the feature will be impacted. </w:t>
      </w:r>
    </w:p>
    <w:p w14:paraId="799131BF" w14:textId="1351AA24" w:rsidR="009816A3" w:rsidRPr="00277B1E" w:rsidRDefault="009816A3" w:rsidP="009816A3">
      <w:pPr>
        <w:pStyle w:val="RAN4observation0"/>
        <w:rPr>
          <w:lang w:val="en-US" w:eastAsia="en-GB"/>
        </w:rPr>
      </w:pPr>
      <w:bookmarkStart w:id="74" w:name="_Toc197720799"/>
      <w:r>
        <w:rPr>
          <w:lang w:val="en-US" w:eastAsia="en-GB"/>
        </w:rPr>
        <w:t xml:space="preserve">Maximum number of </w:t>
      </w:r>
      <w:r w:rsidR="00472374">
        <w:rPr>
          <w:lang w:val="en-US" w:eastAsia="en-GB"/>
        </w:rPr>
        <w:t>skipping depends on the deployment, e.g. number of layers, measurement gap configuration, deployment inter-site distance</w:t>
      </w:r>
      <w:r w:rsidRPr="00277B1E">
        <w:rPr>
          <w:lang w:val="en-US" w:eastAsia="en-GB"/>
        </w:rPr>
        <w:t>.</w:t>
      </w:r>
      <w:bookmarkEnd w:id="74"/>
      <w:r w:rsidRPr="00277B1E">
        <w:rPr>
          <w:lang w:val="en-US" w:eastAsia="en-GB"/>
        </w:rPr>
        <w:t xml:space="preserve"> </w:t>
      </w:r>
    </w:p>
    <w:p w14:paraId="73EE0125" w14:textId="77777777" w:rsidR="00DA1DC7" w:rsidRPr="00D73A89" w:rsidRDefault="00DA1DC7" w:rsidP="00DA1DC7">
      <w:pPr>
        <w:rPr>
          <w:lang w:val="en-US" w:eastAsia="en-GB"/>
        </w:rPr>
      </w:pPr>
      <w:r w:rsidRPr="00D73A89">
        <w:rPr>
          <w:lang w:val="en-US" w:eastAsia="en-GB"/>
        </w:rPr>
        <w:t xml:space="preserve">When considering </w:t>
      </w:r>
      <w:r>
        <w:rPr>
          <w:lang w:val="en-US" w:eastAsia="en-GB"/>
        </w:rPr>
        <w:t>Option 3</w:t>
      </w:r>
      <w:r w:rsidRPr="00D73A89">
        <w:rPr>
          <w:lang w:val="en-US" w:eastAsia="en-GB"/>
        </w:rPr>
        <w:t xml:space="preserve">, it is not clear what </w:t>
      </w:r>
      <w:proofErr w:type="gramStart"/>
      <w:r w:rsidRPr="00D73A89">
        <w:rPr>
          <w:lang w:val="en-US" w:eastAsia="en-GB"/>
        </w:rPr>
        <w:t>is the relationship</w:t>
      </w:r>
      <w:proofErr w:type="gramEnd"/>
      <w:r w:rsidRPr="00D73A89">
        <w:rPr>
          <w:lang w:val="en-US" w:eastAsia="en-GB"/>
        </w:rPr>
        <w:t xml:space="preserve"> between the measurement gap length and the impact to measurement skipping. We understand that the measurement skipping will have a direct impact on measurement delay requirements, however those requirements do not depend on the measurement gap length.</w:t>
      </w:r>
    </w:p>
    <w:p w14:paraId="7DFAF223" w14:textId="1F2819C9" w:rsidR="00800A21" w:rsidRPr="00DA1DC7" w:rsidRDefault="00800A21" w:rsidP="00640A38">
      <w:pPr>
        <w:pStyle w:val="RAN4proposal"/>
        <w:ind w:left="1134" w:hanging="1134"/>
        <w:rPr>
          <w:lang w:val="en-US"/>
        </w:rPr>
      </w:pPr>
      <w:bookmarkStart w:id="75" w:name="_Toc197603663"/>
      <w:bookmarkStart w:id="76" w:name="_Toc181718867"/>
      <w:bookmarkStart w:id="77" w:name="_Toc181978999"/>
      <w:bookmarkStart w:id="78" w:name="_Toc189860032"/>
      <w:bookmarkStart w:id="79" w:name="_Toc194078386"/>
      <w:bookmarkStart w:id="80" w:name="_Toc197720800"/>
      <w:bookmarkEnd w:id="75"/>
      <w:r w:rsidRPr="00D73A89">
        <w:rPr>
          <w:lang w:val="en-US"/>
        </w:rPr>
        <w:t xml:space="preserve">No conditions are needed for measurement skipping regarding maximum number of </w:t>
      </w:r>
      <w:r>
        <w:rPr>
          <w:lang w:val="en-US"/>
        </w:rPr>
        <w:t xml:space="preserve">skipped </w:t>
      </w:r>
      <w:r w:rsidRPr="00D73A89">
        <w:rPr>
          <w:lang w:val="en-US"/>
        </w:rPr>
        <w:t xml:space="preserve">occasions </w:t>
      </w:r>
      <w:r>
        <w:rPr>
          <w:lang w:val="en-US"/>
        </w:rPr>
        <w:t xml:space="preserve">per measurement period </w:t>
      </w:r>
      <w:r w:rsidRPr="00D73A89">
        <w:rPr>
          <w:lang w:val="en-US"/>
        </w:rPr>
        <w:t xml:space="preserve">or </w:t>
      </w:r>
      <w:r>
        <w:rPr>
          <w:lang w:val="en-US"/>
        </w:rPr>
        <w:t xml:space="preserve">related to </w:t>
      </w:r>
      <w:r w:rsidRPr="00D73A89">
        <w:rPr>
          <w:lang w:val="en-US"/>
        </w:rPr>
        <w:t>MG configuration.</w:t>
      </w:r>
      <w:bookmarkEnd w:id="76"/>
      <w:bookmarkEnd w:id="77"/>
      <w:bookmarkEnd w:id="78"/>
      <w:bookmarkEnd w:id="79"/>
      <w:bookmarkEnd w:id="80"/>
    </w:p>
    <w:p w14:paraId="587D54FF" w14:textId="07D69CA6" w:rsidR="00F405A1" w:rsidRDefault="00F405A1" w:rsidP="00F405A1">
      <w:pPr>
        <w:pStyle w:val="RAN4H2"/>
      </w:pPr>
      <w:r>
        <w:t>Semi-static schemes</w:t>
      </w:r>
    </w:p>
    <w:p w14:paraId="4ABDB8CD" w14:textId="77777777" w:rsidR="00E16AF7" w:rsidRDefault="00E16AF7" w:rsidP="00E16AF7">
      <w:r>
        <w:t xml:space="preserve">In the last RAN4 meeting we have agreed on the following </w:t>
      </w:r>
      <w:r>
        <w:fldChar w:fldCharType="begin"/>
      </w:r>
      <w:r>
        <w:instrText xml:space="preserve"> REF _Ref196982828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17"/>
      </w:tblGrid>
      <w:tr w:rsidR="00E16AF7" w14:paraId="7ACAC0B2" w14:textId="77777777">
        <w:tc>
          <w:tcPr>
            <w:tcW w:w="9617" w:type="dxa"/>
          </w:tcPr>
          <w:p w14:paraId="2936718D" w14:textId="77777777" w:rsidR="00BB7F17" w:rsidRDefault="00BB7F17" w:rsidP="00BB7F17">
            <w:pPr>
              <w:pStyle w:val="Heading2"/>
              <w:rPr>
                <w:lang w:eastAsia="zh-CN"/>
              </w:rPr>
            </w:pPr>
            <w:r w:rsidRPr="00251EC0">
              <w:t xml:space="preserve">Issue 6-1: </w:t>
            </w:r>
            <w:r w:rsidRPr="00251EC0">
              <w:rPr>
                <w:lang w:eastAsia="zh-CN"/>
              </w:rPr>
              <w:t>Semi-static schemes</w:t>
            </w:r>
          </w:p>
          <w:p w14:paraId="28AEE7D8" w14:textId="77777777" w:rsidR="00BB7F17" w:rsidRPr="00251EC0" w:rsidRDefault="00BB7F17" w:rsidP="00BB7F17">
            <w:pPr>
              <w:rPr>
                <w:lang w:eastAsia="zh-CN"/>
              </w:rPr>
            </w:pPr>
            <w:r w:rsidRPr="00251EC0">
              <w:rPr>
                <w:b/>
                <w:lang w:eastAsia="zh-CN"/>
              </w:rPr>
              <w:t xml:space="preserve">&lt;Way forward&gt;: </w:t>
            </w:r>
          </w:p>
          <w:p w14:paraId="59011718" w14:textId="77777777" w:rsidR="00BB7F17" w:rsidRDefault="00BB7F17" w:rsidP="00BB7F17">
            <w:pPr>
              <w:pStyle w:val="ListParagraph"/>
              <w:numPr>
                <w:ilvl w:val="0"/>
                <w:numId w:val="35"/>
              </w:numPr>
              <w:overflowPunct w:val="0"/>
              <w:autoSpaceDE w:val="0"/>
              <w:autoSpaceDN w:val="0"/>
              <w:adjustRightInd w:val="0"/>
              <w:spacing w:after="180"/>
              <w:contextualSpacing w:val="0"/>
              <w:textAlignment w:val="baseline"/>
            </w:pPr>
            <w:r>
              <w:t>Further discussion based on recommended options</w:t>
            </w:r>
          </w:p>
          <w:p w14:paraId="19DFD474" w14:textId="77777777" w:rsidR="00BB7F17" w:rsidRDefault="00BB7F17" w:rsidP="00BB7F17">
            <w:pPr>
              <w:pStyle w:val="ListParagraph"/>
              <w:numPr>
                <w:ilvl w:val="1"/>
                <w:numId w:val="35"/>
              </w:numPr>
              <w:overflowPunct w:val="0"/>
              <w:autoSpaceDE w:val="0"/>
              <w:autoSpaceDN w:val="0"/>
              <w:adjustRightInd w:val="0"/>
              <w:spacing w:after="180"/>
              <w:contextualSpacing w:val="0"/>
              <w:textAlignment w:val="baseline"/>
            </w:pPr>
            <w:r>
              <w:t>Option 1: Do not consider semi-static solutions</w:t>
            </w:r>
          </w:p>
          <w:p w14:paraId="3AE62CB9" w14:textId="77777777" w:rsidR="00BB7F17" w:rsidRDefault="00BB7F17" w:rsidP="00BB7F17">
            <w:pPr>
              <w:pStyle w:val="ListParagraph"/>
              <w:numPr>
                <w:ilvl w:val="1"/>
                <w:numId w:val="35"/>
              </w:numPr>
              <w:overflowPunct w:val="0"/>
              <w:autoSpaceDE w:val="0"/>
              <w:autoSpaceDN w:val="0"/>
              <w:adjustRightInd w:val="0"/>
              <w:spacing w:after="180"/>
              <w:contextualSpacing w:val="0"/>
              <w:textAlignment w:val="baseline"/>
            </w:pPr>
            <w:r>
              <w:t>Option 2: RAN4 to further evaluate semi-static skipping indication in addition to DCI-based solution.</w:t>
            </w:r>
          </w:p>
          <w:p w14:paraId="2B4E9318" w14:textId="77777777" w:rsidR="00BB7F17" w:rsidRDefault="00BB7F17" w:rsidP="00BB7F17">
            <w:pPr>
              <w:pStyle w:val="ListParagraph"/>
              <w:numPr>
                <w:ilvl w:val="2"/>
                <w:numId w:val="35"/>
              </w:numPr>
              <w:overflowPunct w:val="0"/>
              <w:autoSpaceDE w:val="0"/>
              <w:autoSpaceDN w:val="0"/>
              <w:adjustRightInd w:val="0"/>
              <w:spacing w:after="180"/>
              <w:contextualSpacing w:val="0"/>
              <w:textAlignment w:val="baseline"/>
            </w:pPr>
            <w:r>
              <w:t>Option 2a: RRC pattern-based</w:t>
            </w:r>
          </w:p>
          <w:p w14:paraId="006DCA0D" w14:textId="77777777" w:rsidR="00BB7F17" w:rsidRDefault="00BB7F17" w:rsidP="00BB7F17">
            <w:pPr>
              <w:pStyle w:val="ListParagraph"/>
              <w:numPr>
                <w:ilvl w:val="2"/>
                <w:numId w:val="35"/>
              </w:numPr>
              <w:overflowPunct w:val="0"/>
              <w:autoSpaceDE w:val="0"/>
              <w:autoSpaceDN w:val="0"/>
              <w:adjustRightInd w:val="0"/>
              <w:spacing w:after="180"/>
              <w:contextualSpacing w:val="0"/>
              <w:textAlignment w:val="baseline"/>
            </w:pPr>
            <w:r>
              <w:t>Option 2b: MAC CE bitmap for skipping indication</w:t>
            </w:r>
          </w:p>
          <w:p w14:paraId="0EED0F65" w14:textId="77777777" w:rsidR="00BB7F17" w:rsidRDefault="00BB7F17" w:rsidP="00BB7F17">
            <w:pPr>
              <w:pStyle w:val="ListParagraph"/>
              <w:numPr>
                <w:ilvl w:val="2"/>
                <w:numId w:val="35"/>
              </w:numPr>
              <w:overflowPunct w:val="0"/>
              <w:autoSpaceDE w:val="0"/>
              <w:autoSpaceDN w:val="0"/>
              <w:adjustRightInd w:val="0"/>
              <w:spacing w:after="180"/>
              <w:contextualSpacing w:val="0"/>
              <w:textAlignment w:val="baseline"/>
            </w:pPr>
            <w:r>
              <w:t>Option 2c: RRC configuration patterns with MAC CE activation</w:t>
            </w:r>
          </w:p>
          <w:p w14:paraId="377451C9" w14:textId="77777777" w:rsidR="00BB7F17" w:rsidRDefault="00BB7F17" w:rsidP="00BB7F17">
            <w:pPr>
              <w:pStyle w:val="ListParagraph"/>
              <w:numPr>
                <w:ilvl w:val="1"/>
                <w:numId w:val="35"/>
              </w:numPr>
              <w:overflowPunct w:val="0"/>
              <w:autoSpaceDE w:val="0"/>
              <w:autoSpaceDN w:val="0"/>
              <w:adjustRightInd w:val="0"/>
              <w:spacing w:after="180"/>
              <w:contextualSpacing w:val="0"/>
              <w:textAlignment w:val="baseline"/>
            </w:pPr>
            <w:r>
              <w:t xml:space="preserve">Option 3: Network indicates by RRC which gaps can be </w:t>
            </w:r>
            <w:proofErr w:type="spellStart"/>
            <w:r>
              <w:t>skipped</w:t>
            </w:r>
            <w:proofErr w:type="spellEnd"/>
            <w:r>
              <w:t xml:space="preserve"> via DCI. </w:t>
            </w:r>
          </w:p>
          <w:p w14:paraId="6B67739A" w14:textId="77777777" w:rsidR="00E16AF7" w:rsidRDefault="00E16AF7"/>
        </w:tc>
      </w:tr>
    </w:tbl>
    <w:p w14:paraId="4F4F6047" w14:textId="77777777" w:rsidR="00E16AF7" w:rsidRDefault="00E16AF7" w:rsidP="00E16AF7"/>
    <w:p w14:paraId="2FB9F035" w14:textId="77777777" w:rsidR="00A64C0F" w:rsidRDefault="00A64C0F" w:rsidP="00A64C0F">
      <w:r>
        <w:t>During RAN1#120, the following was agreed:</w:t>
      </w:r>
    </w:p>
    <w:tbl>
      <w:tblPr>
        <w:tblStyle w:val="TableGrid"/>
        <w:tblW w:w="0" w:type="auto"/>
        <w:tblLook w:val="04A0" w:firstRow="1" w:lastRow="0" w:firstColumn="1" w:lastColumn="0" w:noHBand="0" w:noVBand="1"/>
      </w:tblPr>
      <w:tblGrid>
        <w:gridCol w:w="9617"/>
      </w:tblGrid>
      <w:tr w:rsidR="00A64C0F" w14:paraId="6115CE92" w14:textId="77777777">
        <w:tc>
          <w:tcPr>
            <w:tcW w:w="9617" w:type="dxa"/>
          </w:tcPr>
          <w:p w14:paraId="0B40E165" w14:textId="77777777" w:rsidR="00A64C0F" w:rsidRDefault="00A64C0F">
            <w:r w:rsidRPr="00564FF2">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391"/>
            </w:tblGrid>
            <w:tr w:rsidR="00A64C0F" w14:paraId="64A509DC" w14:textId="77777777">
              <w:tc>
                <w:tcPr>
                  <w:tcW w:w="9629" w:type="dxa"/>
                </w:tcPr>
                <w:p w14:paraId="5313A5C0" w14:textId="77777777" w:rsidR="00A64C0F" w:rsidRPr="00600D3F" w:rsidRDefault="00A64C0F">
                  <w:pPr>
                    <w:rPr>
                      <w:b/>
                      <w:bCs/>
                    </w:rPr>
                  </w:pPr>
                  <w:r w:rsidRPr="00600D3F">
                    <w:rPr>
                      <w:b/>
                      <w:bCs/>
                      <w:highlight w:val="darkYellow"/>
                    </w:rPr>
                    <w:t>Working Assumption</w:t>
                  </w:r>
                </w:p>
                <w:p w14:paraId="33CA8A39" w14:textId="77777777" w:rsidR="00A64C0F" w:rsidRPr="00600D3F" w:rsidRDefault="00A64C0F">
                  <w:r w:rsidRPr="00600D3F">
                    <w:t xml:space="preserve">For solutions based on triggering/enabling by network </w:t>
                  </w:r>
                  <w:proofErr w:type="spellStart"/>
                  <w:r w:rsidRPr="00600D3F">
                    <w:t>signaling</w:t>
                  </w:r>
                  <w:proofErr w:type="spellEnd"/>
                  <w:r w:rsidRPr="00600D3F">
                    <w:t xml:space="preserve"> to enable Tx/Rx in gaps/restrictions that are caused by RRM measurements select the following option:</w:t>
                  </w:r>
                </w:p>
                <w:p w14:paraId="7C256D84" w14:textId="77777777" w:rsidR="00A64C0F" w:rsidRPr="00600D3F" w:rsidRDefault="00A64C0F" w:rsidP="00A64C0F">
                  <w:pPr>
                    <w:pStyle w:val="ListParagraph"/>
                    <w:numPr>
                      <w:ilvl w:val="0"/>
                      <w:numId w:val="36"/>
                    </w:numPr>
                    <w:spacing w:after="160" w:line="278" w:lineRule="auto"/>
                  </w:pPr>
                  <w:r w:rsidRPr="00600D3F">
                    <w:t xml:space="preserve">Alt. 1: Dynamic indication to enable Tx/Rx in particular gap/restriction that are caused by RRM measurements. </w:t>
                  </w:r>
                </w:p>
                <w:p w14:paraId="42E765BA" w14:textId="77777777" w:rsidR="00A64C0F" w:rsidRPr="00600D3F" w:rsidRDefault="00A64C0F" w:rsidP="00A64C0F">
                  <w:pPr>
                    <w:pStyle w:val="ListParagraph"/>
                    <w:numPr>
                      <w:ilvl w:val="1"/>
                      <w:numId w:val="36"/>
                    </w:numPr>
                    <w:spacing w:after="160" w:line="278" w:lineRule="auto"/>
                  </w:pPr>
                  <w:r w:rsidRPr="00600D3F">
                    <w:rPr>
                      <w:b/>
                      <w:bCs/>
                    </w:rPr>
                    <w:t>Alt 1-1</w:t>
                  </w:r>
                  <w:r w:rsidRPr="00600D3F">
                    <w:t>: Explicit indication by DCI to skip a particular gap/</w:t>
                  </w:r>
                  <w:proofErr w:type="gramStart"/>
                  <w:r w:rsidRPr="00600D3F">
                    <w:t>restriction;</w:t>
                  </w:r>
                  <w:proofErr w:type="gramEnd"/>
                </w:p>
                <w:p w14:paraId="42366550" w14:textId="77777777" w:rsidR="00A64C0F" w:rsidRPr="00600D3F" w:rsidRDefault="00A64C0F" w:rsidP="00A64C0F">
                  <w:pPr>
                    <w:pStyle w:val="ListParagraph"/>
                    <w:numPr>
                      <w:ilvl w:val="2"/>
                      <w:numId w:val="36"/>
                    </w:numPr>
                    <w:spacing w:after="160" w:line="278" w:lineRule="auto"/>
                  </w:pPr>
                  <w:r w:rsidRPr="00600D3F">
                    <w:t>Indication is included as part of scheduling DCI:</w:t>
                  </w:r>
                </w:p>
                <w:p w14:paraId="3BD9989C" w14:textId="77777777" w:rsidR="00A64C0F" w:rsidRPr="00600D3F" w:rsidRDefault="00A64C0F" w:rsidP="00A64C0F">
                  <w:pPr>
                    <w:pStyle w:val="ListParagraph"/>
                    <w:numPr>
                      <w:ilvl w:val="3"/>
                      <w:numId w:val="36"/>
                    </w:numPr>
                    <w:spacing w:after="160" w:line="278" w:lineRule="auto"/>
                  </w:pPr>
                  <w:r w:rsidRPr="00600D3F">
                    <w:t xml:space="preserve">Bit-field size is one </w:t>
                  </w:r>
                  <w:proofErr w:type="gramStart"/>
                  <w:r w:rsidRPr="00600D3F">
                    <w:t>bit;</w:t>
                  </w:r>
                  <w:proofErr w:type="gramEnd"/>
                </w:p>
                <w:p w14:paraId="25C07DC1" w14:textId="77777777" w:rsidR="00A64C0F" w:rsidRPr="008261AF" w:rsidRDefault="00A64C0F" w:rsidP="00A64C0F">
                  <w:pPr>
                    <w:numPr>
                      <w:ilvl w:val="4"/>
                      <w:numId w:val="36"/>
                    </w:numPr>
                    <w:spacing w:after="160" w:line="278" w:lineRule="auto"/>
                  </w:pPr>
                  <w:r w:rsidRPr="00600D3F">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A783855" w14:textId="77777777" w:rsidR="00A64C0F" w:rsidRDefault="00A64C0F"/>
        </w:tc>
      </w:tr>
    </w:tbl>
    <w:p w14:paraId="1CA2B200" w14:textId="77777777" w:rsidR="00A64C0F" w:rsidRDefault="00A64C0F" w:rsidP="00A64C0F"/>
    <w:p w14:paraId="28936040" w14:textId="77777777" w:rsidR="00A64C0F" w:rsidRDefault="00A64C0F" w:rsidP="00A64C0F">
      <w:r>
        <w:lastRenderedPageBreak/>
        <w:t xml:space="preserve">That means, RAN1 already confirmed the working assumption regarding Alt. 1-1, and there is no need for specifying duplicated solutions for XR. </w:t>
      </w:r>
    </w:p>
    <w:p w14:paraId="38E03E35" w14:textId="77777777" w:rsidR="00A64C0F" w:rsidRPr="000F1BF1" w:rsidRDefault="00A64C0F" w:rsidP="00A64C0F">
      <w:pPr>
        <w:pStyle w:val="RAN4observation0"/>
        <w:rPr>
          <w:lang w:val="en-US"/>
        </w:rPr>
      </w:pPr>
      <w:bookmarkStart w:id="81" w:name="_Toc194078394"/>
      <w:bookmarkStart w:id="82" w:name="_Toc197720801"/>
      <w:r>
        <w:rPr>
          <w:lang w:val="en-US"/>
        </w:rPr>
        <w:t>RAN1 already confirmed working assumption regarding Alt 1-1.</w:t>
      </w:r>
      <w:bookmarkEnd w:id="81"/>
      <w:bookmarkEnd w:id="82"/>
      <w:r>
        <w:rPr>
          <w:lang w:val="en-US"/>
        </w:rPr>
        <w:t xml:space="preserve"> </w:t>
      </w:r>
    </w:p>
    <w:p w14:paraId="0DBF519F" w14:textId="77777777" w:rsidR="00A64C0F" w:rsidRDefault="00A64C0F" w:rsidP="00A64C0F">
      <w:pPr>
        <w:rPr>
          <w:lang w:val="en-US" w:eastAsia="en-GB"/>
        </w:rPr>
      </w:pPr>
      <w:r w:rsidRPr="00D73A89">
        <w:rPr>
          <w:lang w:val="en-US" w:eastAsia="en-GB"/>
        </w:rPr>
        <w:t xml:space="preserve">In our view, measurement gap skipping should be fully under network control. The network has all </w:t>
      </w:r>
      <w:proofErr w:type="gramStart"/>
      <w:r w:rsidRPr="00D73A89">
        <w:rPr>
          <w:lang w:val="en-US" w:eastAsia="en-GB"/>
        </w:rPr>
        <w:t>information</w:t>
      </w:r>
      <w:proofErr w:type="gramEnd"/>
      <w:r w:rsidRPr="00D73A89">
        <w:rPr>
          <w:lang w:val="en-US" w:eastAsia="en-GB"/>
        </w:rPr>
        <w:t xml:space="preserve"> available on mobility performance of the UE as well as on the scheduled data traffic on DL and UL. Hence Alt 1-1 selected by RAN1 based on DCI scheduling is appropriate for this.</w:t>
      </w:r>
    </w:p>
    <w:p w14:paraId="7FAAF67B" w14:textId="77777777" w:rsidR="00A64C0F" w:rsidRDefault="00A64C0F" w:rsidP="00640A38">
      <w:pPr>
        <w:pStyle w:val="RAN4Observation"/>
        <w:rPr>
          <w:lang w:val="en-US" w:eastAsia="en-GB"/>
        </w:rPr>
      </w:pPr>
      <w:bookmarkStart w:id="83" w:name="_Toc181718889"/>
      <w:bookmarkStart w:id="84" w:name="_Toc181979020"/>
      <w:bookmarkStart w:id="85" w:name="_Toc189860040"/>
      <w:bookmarkStart w:id="86" w:name="_Toc194078395"/>
      <w:bookmarkStart w:id="87" w:name="_Toc197720802"/>
      <w:r w:rsidRPr="00D73A89">
        <w:rPr>
          <w:lang w:val="en-US" w:eastAsia="en-GB"/>
        </w:rPr>
        <w:t>The network has information on mobility performance of the UE as well as on the scheduled data traffic on DL and UL.</w:t>
      </w:r>
      <w:bookmarkEnd w:id="83"/>
      <w:bookmarkEnd w:id="84"/>
      <w:bookmarkEnd w:id="85"/>
      <w:bookmarkEnd w:id="86"/>
      <w:bookmarkEnd w:id="87"/>
    </w:p>
    <w:p w14:paraId="5CBED5F3" w14:textId="77777777" w:rsidR="00A64C0F" w:rsidRDefault="00A64C0F" w:rsidP="00A64C0F">
      <w:pPr>
        <w:rPr>
          <w:lang w:val="en-US" w:eastAsia="en-GB"/>
        </w:rPr>
      </w:pPr>
      <w:r>
        <w:rPr>
          <w:lang w:val="en-US" w:eastAsia="en-GB"/>
        </w:rPr>
        <w:t xml:space="preserve">Additionally, many companies had concerns regarding Alt 1-1 because of the potential short time for reaction between DCI and measurement gap to be skipped. We already addressed in the last RAN4 meeting when we agreed with a time offset for measurement skipping of 5 </w:t>
      </w:r>
      <w:proofErr w:type="spellStart"/>
      <w:r>
        <w:rPr>
          <w:lang w:val="en-US" w:eastAsia="en-GB"/>
        </w:rPr>
        <w:t>ms</w:t>
      </w:r>
      <w:proofErr w:type="spellEnd"/>
      <w:r>
        <w:rPr>
          <w:lang w:val="en-US" w:eastAsia="en-GB"/>
        </w:rPr>
        <w:t xml:space="preserve"> as baseline. </w:t>
      </w:r>
    </w:p>
    <w:p w14:paraId="2022C27E" w14:textId="77777777" w:rsidR="00A64C0F" w:rsidRPr="00E56FC7" w:rsidRDefault="00A64C0F" w:rsidP="00640A38">
      <w:pPr>
        <w:pStyle w:val="RAN4Observation"/>
        <w:rPr>
          <w:lang w:val="en-US" w:eastAsia="en-GB"/>
        </w:rPr>
      </w:pPr>
      <w:bookmarkStart w:id="88" w:name="_Toc189860041"/>
      <w:bookmarkStart w:id="89" w:name="_Toc194078396"/>
      <w:bookmarkStart w:id="90" w:name="_Toc197720803"/>
      <w:r>
        <w:rPr>
          <w:lang w:val="en-US" w:eastAsia="en-GB"/>
        </w:rPr>
        <w:t xml:space="preserve">RAN4 already agreed on 5 </w:t>
      </w:r>
      <w:proofErr w:type="spellStart"/>
      <w:r>
        <w:rPr>
          <w:lang w:val="en-US" w:eastAsia="en-GB"/>
        </w:rPr>
        <w:t>ms</w:t>
      </w:r>
      <w:proofErr w:type="spellEnd"/>
      <w:r>
        <w:rPr>
          <w:lang w:val="en-US" w:eastAsia="en-GB"/>
        </w:rPr>
        <w:t xml:space="preserve"> time offset for measurement skipping as a baseline.</w:t>
      </w:r>
      <w:bookmarkEnd w:id="88"/>
      <w:bookmarkEnd w:id="89"/>
      <w:bookmarkEnd w:id="90"/>
      <w:r>
        <w:rPr>
          <w:lang w:val="en-US" w:eastAsia="en-GB"/>
        </w:rPr>
        <w:t xml:space="preserve"> </w:t>
      </w:r>
    </w:p>
    <w:p w14:paraId="708C0EDF" w14:textId="77777777" w:rsidR="00A64C0F" w:rsidRDefault="00A64C0F" w:rsidP="00A64C0F">
      <w:pPr>
        <w:rPr>
          <w:lang w:val="en-US" w:eastAsia="en-GB"/>
        </w:rPr>
      </w:pPr>
      <w:r w:rsidRPr="00D73A89">
        <w:rPr>
          <w:lang w:val="en-US" w:eastAsia="en-GB"/>
        </w:rPr>
        <w:t>Overall, the performance of semi-static schemes for XR is judged inferior versus the DCI based scheme</w:t>
      </w:r>
      <w:r w:rsidRPr="00887607">
        <w:rPr>
          <w:lang w:val="en-US" w:eastAsia="en-GB"/>
        </w:rPr>
        <w:t xml:space="preserve">, as shown in </w:t>
      </w:r>
      <w:r>
        <w:rPr>
          <w:lang w:val="en-US" w:eastAsia="en-GB"/>
        </w:rPr>
        <w:t xml:space="preserve">our simulation paper  in RAN4 #113 </w:t>
      </w:r>
      <w:r w:rsidRPr="0034478B">
        <w:rPr>
          <w:lang w:val="en-US" w:eastAsia="en-GB"/>
        </w:rPr>
        <w:t>R4-2418890</w:t>
      </w:r>
      <w:r w:rsidRPr="00887607">
        <w:rPr>
          <w:lang w:val="en-US" w:eastAsia="en-GB"/>
        </w:rPr>
        <w:t>.</w:t>
      </w:r>
      <w:r w:rsidRPr="00D73A89">
        <w:rPr>
          <w:lang w:val="en-US" w:eastAsia="en-GB"/>
        </w:rPr>
        <w:t xml:space="preserve">As shown in </w:t>
      </w:r>
      <w:r>
        <w:rPr>
          <w:lang w:val="en-US" w:eastAsia="en-GB"/>
        </w:rPr>
        <w:t xml:space="preserve">Figure 4 and 5 of </w:t>
      </w:r>
      <w:r w:rsidRPr="009C258B">
        <w:rPr>
          <w:lang w:val="en-US" w:eastAsia="en-GB"/>
        </w:rPr>
        <w:t>R4-2418890</w:t>
      </w:r>
      <w:r w:rsidRPr="00D73A89">
        <w:rPr>
          <w:lang w:val="en-US" w:eastAsia="en-GB"/>
        </w:rPr>
        <w:t xml:space="preserve">, the capacity gain of the semi static scheme (Alt-3) in relation to measurements with gaps is very minor in comparison to the dynamic (DCI-based) scheme. </w:t>
      </w:r>
      <w:r>
        <w:rPr>
          <w:lang w:val="en-US" w:eastAsia="en-GB"/>
        </w:rPr>
        <w:t xml:space="preserve">This is also reasoned by the fact that </w:t>
      </w:r>
      <w:r w:rsidRPr="008B30F7">
        <w:rPr>
          <w:lang w:val="en-US" w:eastAsia="en-GB"/>
        </w:rPr>
        <w:t>Alt</w:t>
      </w:r>
      <w:r>
        <w:rPr>
          <w:lang w:val="en-US" w:eastAsia="en-GB"/>
        </w:rPr>
        <w:t>-</w:t>
      </w:r>
      <w:r w:rsidRPr="008B30F7">
        <w:rPr>
          <w:lang w:val="en-US" w:eastAsia="en-GB"/>
        </w:rPr>
        <w:t xml:space="preserve">3 is highly </w:t>
      </w:r>
      <w:proofErr w:type="gramStart"/>
      <w:r w:rsidRPr="008B30F7">
        <w:rPr>
          <w:lang w:val="en-US" w:eastAsia="en-GB"/>
        </w:rPr>
        <w:t>depending</w:t>
      </w:r>
      <w:proofErr w:type="gramEnd"/>
      <w:r w:rsidRPr="008B30F7">
        <w:rPr>
          <w:lang w:val="en-US" w:eastAsia="en-GB"/>
        </w:rPr>
        <w:t xml:space="preserve"> on prediction</w:t>
      </w:r>
      <w:r>
        <w:rPr>
          <w:lang w:val="en-US" w:eastAsia="en-GB"/>
        </w:rPr>
        <w:t xml:space="preserve"> (of configured gaps subject to be skipped) and hence generates </w:t>
      </w:r>
      <w:r w:rsidRPr="008B30F7">
        <w:rPr>
          <w:lang w:val="en-US" w:eastAsia="en-GB"/>
        </w:rPr>
        <w:t>useless skipping</w:t>
      </w:r>
      <w:r>
        <w:rPr>
          <w:lang w:val="en-US" w:eastAsia="en-GB"/>
        </w:rPr>
        <w:t xml:space="preserve">, whilst </w:t>
      </w:r>
      <w:r w:rsidRPr="008B30F7">
        <w:rPr>
          <w:lang w:val="en-US" w:eastAsia="en-GB"/>
        </w:rPr>
        <w:t xml:space="preserve">XR traffic </w:t>
      </w:r>
      <w:r>
        <w:rPr>
          <w:lang w:val="en-US" w:eastAsia="en-GB"/>
        </w:rPr>
        <w:t xml:space="preserve">is highly dynamic, has </w:t>
      </w:r>
      <w:proofErr w:type="gramStart"/>
      <w:r>
        <w:rPr>
          <w:lang w:val="en-US" w:eastAsia="en-GB"/>
        </w:rPr>
        <w:t>jitter</w:t>
      </w:r>
      <w:proofErr w:type="gramEnd"/>
      <w:r>
        <w:rPr>
          <w:lang w:val="en-US" w:eastAsia="en-GB"/>
        </w:rPr>
        <w:t xml:space="preserve"> and hence cannot be matched w</w:t>
      </w:r>
      <w:r w:rsidRPr="008B30F7">
        <w:rPr>
          <w:lang w:val="en-US" w:eastAsia="en-GB"/>
        </w:rPr>
        <w:t>ith a predicted traffic pattern</w:t>
      </w:r>
      <w:r>
        <w:rPr>
          <w:lang w:val="en-US" w:eastAsia="en-GB"/>
        </w:rPr>
        <w:t>.</w:t>
      </w:r>
      <w:r w:rsidRPr="008B30F7">
        <w:rPr>
          <w:lang w:val="en-US" w:eastAsia="en-GB"/>
        </w:rPr>
        <w:t xml:space="preserve"> </w:t>
      </w:r>
    </w:p>
    <w:p w14:paraId="48237C91" w14:textId="77777777" w:rsidR="00A64C0F" w:rsidRDefault="00A64C0F" w:rsidP="00640A38">
      <w:pPr>
        <w:pStyle w:val="RAN4Observation"/>
      </w:pPr>
      <w:bookmarkStart w:id="91" w:name="_Toc189860042"/>
      <w:bookmarkStart w:id="92" w:name="_Toc194078397"/>
      <w:bookmarkStart w:id="93" w:name="_Toc181979021"/>
      <w:bookmarkStart w:id="94" w:name="_Toc197720804"/>
      <w:r w:rsidRPr="007F5E37">
        <w:t>Our simulations showed for the same skipping ratio only 25% capacity gain for semi-static scheme (Alt 3), whereas 50% to 75% capacity gain was achieved for dynamic schemes (Alt 1-1)</w:t>
      </w:r>
      <w:bookmarkEnd w:id="91"/>
      <w:bookmarkEnd w:id="92"/>
      <w:bookmarkEnd w:id="94"/>
      <w:r w:rsidRPr="007F5E37">
        <w:t xml:space="preserve"> </w:t>
      </w:r>
      <w:bookmarkEnd w:id="93"/>
    </w:p>
    <w:p w14:paraId="146EB4C0" w14:textId="77777777" w:rsidR="00A64C0F" w:rsidRDefault="00A64C0F" w:rsidP="00A64C0F">
      <w:pPr>
        <w:rPr>
          <w:lang w:val="en-US" w:eastAsia="en-GB"/>
        </w:rPr>
      </w:pPr>
      <w:r>
        <w:rPr>
          <w:lang w:val="en-US" w:eastAsia="en-GB"/>
        </w:rPr>
        <w:t xml:space="preserve">Another problem related to Alt-3 is that it relies on good traffic pattern prediction before the network has enough information to configure the skipping pattern. </w:t>
      </w:r>
      <w:r>
        <w:rPr>
          <w:lang w:val="en-US" w:eastAsia="en-GB"/>
        </w:rPr>
        <w:fldChar w:fldCharType="begin"/>
      </w:r>
      <w:r>
        <w:rPr>
          <w:lang w:val="en-US" w:eastAsia="en-GB"/>
        </w:rPr>
        <w:instrText xml:space="preserve"> REF _Ref181905308 \h </w:instrText>
      </w:r>
      <w:r>
        <w:rPr>
          <w:lang w:val="en-US" w:eastAsia="en-GB"/>
        </w:rPr>
      </w:r>
      <w:r>
        <w:rPr>
          <w:lang w:val="en-US" w:eastAsia="en-GB"/>
        </w:rPr>
        <w:fldChar w:fldCharType="separate"/>
      </w:r>
      <w:r>
        <w:t xml:space="preserve">Figure </w:t>
      </w:r>
      <w:r>
        <w:rPr>
          <w:noProof/>
        </w:rPr>
        <w:t>4</w:t>
      </w:r>
      <w:r>
        <w:rPr>
          <w:lang w:val="en-US" w:eastAsia="en-GB"/>
        </w:rPr>
        <w:fldChar w:fldCharType="end"/>
      </w:r>
      <w:r>
        <w:rPr>
          <w:lang w:val="en-US" w:eastAsia="en-GB"/>
        </w:rPr>
        <w:t xml:space="preserve"> shows one example of what happens during the call start of a XR traffic stream. If Alt 3 approach is used as in </w:t>
      </w:r>
      <w:r>
        <w:rPr>
          <w:lang w:val="en-US" w:eastAsia="en-GB"/>
        </w:rPr>
        <w:fldChar w:fldCharType="begin"/>
      </w:r>
      <w:r>
        <w:rPr>
          <w:lang w:val="en-US" w:eastAsia="en-GB"/>
        </w:rPr>
        <w:instrText xml:space="preserve"> REF _Ref181905308 \h </w:instrText>
      </w:r>
      <w:r>
        <w:rPr>
          <w:lang w:val="en-US" w:eastAsia="en-GB"/>
        </w:rPr>
      </w:r>
      <w:r>
        <w:rPr>
          <w:lang w:val="en-US" w:eastAsia="en-GB"/>
        </w:rPr>
        <w:fldChar w:fldCharType="separate"/>
      </w:r>
      <w:r>
        <w:t xml:space="preserve">Figure </w:t>
      </w:r>
      <w:r>
        <w:rPr>
          <w:noProof/>
        </w:rPr>
        <w:t>4</w:t>
      </w:r>
      <w:r>
        <w:rPr>
          <w:lang w:val="en-US" w:eastAsia="en-GB"/>
        </w:rPr>
        <w:fldChar w:fldCharType="end"/>
      </w:r>
      <w:r>
        <w:rPr>
          <w:lang w:val="en-US" w:eastAsia="en-GB"/>
        </w:rPr>
        <w:t xml:space="preserve"> a), the network needs a training phase </w:t>
      </w:r>
      <w:proofErr w:type="gramStart"/>
      <w:r>
        <w:rPr>
          <w:lang w:val="en-US" w:eastAsia="en-GB"/>
        </w:rPr>
        <w:t>in order to</w:t>
      </w:r>
      <w:proofErr w:type="gramEnd"/>
      <w:r>
        <w:rPr>
          <w:lang w:val="en-US" w:eastAsia="en-GB"/>
        </w:rPr>
        <w:t xml:space="preserve"> determine the XR traffic pattern. Once the prediction is ready at time t</w:t>
      </w:r>
      <w:r w:rsidRPr="003B147C">
        <w:rPr>
          <w:vertAlign w:val="subscript"/>
          <w:lang w:val="en-US" w:eastAsia="en-GB"/>
        </w:rPr>
        <w:t>1</w:t>
      </w:r>
      <w:r>
        <w:rPr>
          <w:lang w:val="en-US" w:eastAsia="en-GB"/>
        </w:rPr>
        <w:t xml:space="preserve">, the network can determine the skipping pattern to be used that matches the XR </w:t>
      </w:r>
      <w:proofErr w:type="gramStart"/>
      <w:r>
        <w:rPr>
          <w:lang w:val="en-US" w:eastAsia="en-GB"/>
        </w:rPr>
        <w:t>traffic, and</w:t>
      </w:r>
      <w:proofErr w:type="gramEnd"/>
      <w:r>
        <w:rPr>
          <w:lang w:val="en-US" w:eastAsia="en-GB"/>
        </w:rPr>
        <w:t xml:space="preserve"> send an RRC command configuring the UE to use that pattern at t</w:t>
      </w:r>
      <w:r w:rsidRPr="003B147C">
        <w:rPr>
          <w:vertAlign w:val="subscript"/>
          <w:lang w:val="en-US" w:eastAsia="en-GB"/>
        </w:rPr>
        <w:t>2</w:t>
      </w:r>
      <w:r>
        <w:rPr>
          <w:lang w:val="en-US" w:eastAsia="en-GB"/>
        </w:rPr>
        <w:t>. Therefore, before t</w:t>
      </w:r>
      <w:r w:rsidRPr="003B147C">
        <w:rPr>
          <w:vertAlign w:val="subscript"/>
          <w:lang w:val="en-US" w:eastAsia="en-GB"/>
        </w:rPr>
        <w:t>2</w:t>
      </w:r>
      <w:r>
        <w:rPr>
          <w:lang w:val="en-US" w:eastAsia="en-GB"/>
        </w:rPr>
        <w:t xml:space="preserve">, the UE would </w:t>
      </w:r>
      <w:proofErr w:type="gramStart"/>
      <w:r>
        <w:rPr>
          <w:lang w:val="en-US" w:eastAsia="en-GB"/>
        </w:rPr>
        <w:t>experience</w:t>
      </w:r>
      <w:proofErr w:type="gramEnd"/>
      <w:r>
        <w:rPr>
          <w:lang w:val="en-US" w:eastAsia="en-GB"/>
        </w:rPr>
        <w:t xml:space="preserve"> </w:t>
      </w:r>
      <w:proofErr w:type="gramStart"/>
      <w:r>
        <w:rPr>
          <w:lang w:val="en-US" w:eastAsia="en-GB"/>
        </w:rPr>
        <w:t>worst</w:t>
      </w:r>
      <w:proofErr w:type="gramEnd"/>
      <w:r>
        <w:rPr>
          <w:lang w:val="en-US" w:eastAsia="en-GB"/>
        </w:rPr>
        <w:t xml:space="preserve"> performance related to </w:t>
      </w:r>
      <w:proofErr w:type="gramStart"/>
      <w:r>
        <w:rPr>
          <w:lang w:val="en-US" w:eastAsia="en-GB"/>
        </w:rPr>
        <w:t>the XR</w:t>
      </w:r>
      <w:proofErr w:type="gramEnd"/>
      <w:r>
        <w:rPr>
          <w:lang w:val="en-US" w:eastAsia="en-GB"/>
        </w:rPr>
        <w:t xml:space="preserve"> traffic. On the other hand, </w:t>
      </w:r>
      <w:r>
        <w:rPr>
          <w:lang w:val="en-US" w:eastAsia="en-GB"/>
        </w:rPr>
        <w:fldChar w:fldCharType="begin"/>
      </w:r>
      <w:r>
        <w:rPr>
          <w:lang w:val="en-US" w:eastAsia="en-GB"/>
        </w:rPr>
        <w:instrText xml:space="preserve"> REF _Ref181905308 \h </w:instrText>
      </w:r>
      <w:r>
        <w:rPr>
          <w:lang w:val="en-US" w:eastAsia="en-GB"/>
        </w:rPr>
      </w:r>
      <w:r>
        <w:rPr>
          <w:lang w:val="en-US" w:eastAsia="en-GB"/>
        </w:rPr>
        <w:fldChar w:fldCharType="separate"/>
      </w:r>
      <w:r>
        <w:t xml:space="preserve">Figure </w:t>
      </w:r>
      <w:r>
        <w:rPr>
          <w:noProof/>
        </w:rPr>
        <w:t>4</w:t>
      </w:r>
      <w:r>
        <w:rPr>
          <w:lang w:val="en-US" w:eastAsia="en-GB"/>
        </w:rPr>
        <w:fldChar w:fldCharType="end"/>
      </w:r>
      <w:r>
        <w:rPr>
          <w:lang w:val="en-US" w:eastAsia="en-GB"/>
        </w:rPr>
        <w:t xml:space="preserve"> b) shows the example of using dynamic approach, as decided by RAN1. When using this approach, </w:t>
      </w:r>
      <w:proofErr w:type="gramStart"/>
      <w:r>
        <w:rPr>
          <w:lang w:val="en-US" w:eastAsia="en-GB"/>
        </w:rPr>
        <w:t>the traffic</w:t>
      </w:r>
      <w:proofErr w:type="gramEnd"/>
      <w:r>
        <w:rPr>
          <w:lang w:val="en-US" w:eastAsia="en-GB"/>
        </w:rPr>
        <w:t xml:space="preserve"> prediction training is not a mandatory step, and the network can start skipping measurement gaps from the start of the XR traffic in t</w:t>
      </w:r>
      <w:r w:rsidRPr="003B147C">
        <w:rPr>
          <w:vertAlign w:val="subscript"/>
          <w:lang w:val="en-US" w:eastAsia="en-GB"/>
        </w:rPr>
        <w:t>0</w:t>
      </w:r>
      <w:r w:rsidRPr="003B147C">
        <w:rPr>
          <w:lang w:val="en-US" w:eastAsia="en-GB"/>
        </w:rPr>
        <w:t>.</w:t>
      </w:r>
    </w:p>
    <w:p w14:paraId="7618D6B4" w14:textId="77777777" w:rsidR="00A64C0F" w:rsidRPr="003B147C" w:rsidRDefault="00A64C0F" w:rsidP="00640A38">
      <w:pPr>
        <w:pStyle w:val="RAN4Observation"/>
      </w:pPr>
      <w:bookmarkStart w:id="95" w:name="_Toc181979022"/>
      <w:bookmarkStart w:id="96" w:name="_Toc189860043"/>
      <w:bookmarkStart w:id="97" w:name="_Toc194078398"/>
      <w:bookmarkStart w:id="98" w:name="_Toc197720805"/>
      <w:r w:rsidRPr="00887607">
        <w:t xml:space="preserve">Semi-static schemes </w:t>
      </w:r>
      <w:r>
        <w:t xml:space="preserve">are dependent on accurate XR traffic prediction, which may depend on a training stage at XR traffic </w:t>
      </w:r>
      <w:proofErr w:type="gramStart"/>
      <w:r>
        <w:t>start, and</w:t>
      </w:r>
      <w:proofErr w:type="gramEnd"/>
      <w:r>
        <w:t xml:space="preserve"> delay the start of using skipping for XR traffic.</w:t>
      </w:r>
      <w:bookmarkEnd w:id="95"/>
      <w:bookmarkEnd w:id="96"/>
      <w:bookmarkEnd w:id="97"/>
      <w:bookmarkEnd w:id="98"/>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7"/>
      </w:tblGrid>
      <w:tr w:rsidR="00A64C0F" w14:paraId="01607BF8" w14:textId="77777777">
        <w:tc>
          <w:tcPr>
            <w:tcW w:w="9617" w:type="dxa"/>
          </w:tcPr>
          <w:p w14:paraId="31F1B6FF" w14:textId="77777777" w:rsidR="00A64C0F" w:rsidRDefault="00A64C0F">
            <w:pPr>
              <w:jc w:val="center"/>
            </w:pPr>
          </w:p>
          <w:p w14:paraId="21061501" w14:textId="77777777" w:rsidR="00A64C0F" w:rsidRDefault="00A64C0F">
            <w:pPr>
              <w:jc w:val="center"/>
              <w:rPr>
                <w:lang w:val="en-US" w:eastAsia="en-GB"/>
              </w:rPr>
            </w:pPr>
            <w:r w:rsidRPr="00C676ED">
              <w:rPr>
                <w:noProof/>
                <w:lang w:val="en-US" w:eastAsia="en-GB"/>
              </w:rPr>
              <w:drawing>
                <wp:inline distT="0" distB="0" distL="0" distR="0" wp14:anchorId="1C711722" wp14:editId="399131FE">
                  <wp:extent cx="4601210" cy="2201545"/>
                  <wp:effectExtent l="0" t="0" r="0" b="8255"/>
                  <wp:docPr id="4775723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01210" cy="2201545"/>
                          </a:xfrm>
                          <a:prstGeom prst="rect">
                            <a:avLst/>
                          </a:prstGeom>
                          <a:noFill/>
                          <a:ln>
                            <a:noFill/>
                          </a:ln>
                        </pic:spPr>
                      </pic:pic>
                    </a:graphicData>
                  </a:graphic>
                </wp:inline>
              </w:drawing>
            </w:r>
          </w:p>
        </w:tc>
      </w:tr>
      <w:tr w:rsidR="00A64C0F" w14:paraId="74CEEF0A" w14:textId="77777777">
        <w:tc>
          <w:tcPr>
            <w:tcW w:w="9617" w:type="dxa"/>
          </w:tcPr>
          <w:p w14:paraId="6D8079D6" w14:textId="77777777" w:rsidR="00A64C0F" w:rsidRDefault="00A64C0F">
            <w:pPr>
              <w:jc w:val="center"/>
              <w:rPr>
                <w:lang w:val="en-US" w:eastAsia="en-GB"/>
              </w:rPr>
            </w:pPr>
            <w:r>
              <w:rPr>
                <w:lang w:val="en-US" w:eastAsia="en-GB"/>
              </w:rPr>
              <w:t>a)</w:t>
            </w:r>
          </w:p>
        </w:tc>
      </w:tr>
      <w:tr w:rsidR="00A64C0F" w14:paraId="276210AE" w14:textId="77777777">
        <w:tc>
          <w:tcPr>
            <w:tcW w:w="9617" w:type="dxa"/>
          </w:tcPr>
          <w:p w14:paraId="41B55861" w14:textId="77777777" w:rsidR="00A64C0F" w:rsidRDefault="00A64C0F">
            <w:pPr>
              <w:jc w:val="center"/>
            </w:pPr>
          </w:p>
          <w:p w14:paraId="650C63EB" w14:textId="77777777" w:rsidR="00A64C0F" w:rsidRDefault="00A64C0F">
            <w:pPr>
              <w:jc w:val="center"/>
              <w:rPr>
                <w:lang w:val="en-US" w:eastAsia="en-GB"/>
              </w:rPr>
            </w:pPr>
            <w:r w:rsidRPr="00C676ED">
              <w:rPr>
                <w:noProof/>
                <w:lang w:val="en-US" w:eastAsia="en-GB"/>
              </w:rPr>
              <w:lastRenderedPageBreak/>
              <w:drawing>
                <wp:inline distT="0" distB="0" distL="0" distR="0" wp14:anchorId="1237B16C" wp14:editId="7D9E2F08">
                  <wp:extent cx="4373880" cy="2607945"/>
                  <wp:effectExtent l="0" t="0" r="0" b="1905"/>
                  <wp:docPr id="33296243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73880" cy="2607945"/>
                          </a:xfrm>
                          <a:prstGeom prst="rect">
                            <a:avLst/>
                          </a:prstGeom>
                          <a:noFill/>
                          <a:ln>
                            <a:noFill/>
                          </a:ln>
                        </pic:spPr>
                      </pic:pic>
                    </a:graphicData>
                  </a:graphic>
                </wp:inline>
              </w:drawing>
            </w:r>
          </w:p>
        </w:tc>
      </w:tr>
      <w:tr w:rsidR="00A64C0F" w14:paraId="7D3B9AEA" w14:textId="77777777">
        <w:tc>
          <w:tcPr>
            <w:tcW w:w="9617" w:type="dxa"/>
          </w:tcPr>
          <w:p w14:paraId="7826A2AC" w14:textId="77777777" w:rsidR="00A64C0F" w:rsidRDefault="00A64C0F">
            <w:pPr>
              <w:jc w:val="center"/>
              <w:rPr>
                <w:lang w:val="en-US" w:eastAsia="en-GB"/>
              </w:rPr>
            </w:pPr>
            <w:r>
              <w:rPr>
                <w:lang w:val="en-US" w:eastAsia="en-GB"/>
              </w:rPr>
              <w:lastRenderedPageBreak/>
              <w:t>b)</w:t>
            </w:r>
          </w:p>
        </w:tc>
      </w:tr>
    </w:tbl>
    <w:p w14:paraId="72B2FBB7" w14:textId="2450E1A3" w:rsidR="00A64C0F" w:rsidRDefault="00A64C0F" w:rsidP="00A64C0F">
      <w:pPr>
        <w:pStyle w:val="Caption"/>
        <w:rPr>
          <w:lang w:val="en-US" w:eastAsia="en-GB"/>
        </w:rPr>
      </w:pPr>
      <w:bookmarkStart w:id="99" w:name="_Ref181905308"/>
      <w:r>
        <w:t xml:space="preserve">Figure </w:t>
      </w:r>
      <w:r>
        <w:fldChar w:fldCharType="begin"/>
      </w:r>
      <w:r>
        <w:instrText xml:space="preserve"> SEQ Figure \* ARABIC </w:instrText>
      </w:r>
      <w:r>
        <w:fldChar w:fldCharType="separate"/>
      </w:r>
      <w:r w:rsidR="007A1D1D">
        <w:rPr>
          <w:noProof/>
        </w:rPr>
        <w:t>2</w:t>
      </w:r>
      <w:r>
        <w:fldChar w:fldCharType="end"/>
      </w:r>
      <w:bookmarkEnd w:id="99"/>
      <w:r>
        <w:t xml:space="preserve"> Comparison of XR traffic quality variation over time when using a) semi-static approach (Alt 3) and b) dynamic approach as the decided by RAN1 working assumption (Alt 1-1)</w:t>
      </w:r>
    </w:p>
    <w:p w14:paraId="576F8D4C" w14:textId="77777777" w:rsidR="00A64C0F" w:rsidRPr="0020397B" w:rsidRDefault="00A64C0F" w:rsidP="00A64C0F">
      <w:pPr>
        <w:rPr>
          <w:lang w:eastAsia="en-GB"/>
        </w:rPr>
      </w:pPr>
      <w:r>
        <w:rPr>
          <w:lang w:val="en-US" w:eastAsia="en-GB"/>
        </w:rPr>
        <w:t xml:space="preserve">Next, when using semi-static schemes, the network cannot quickly react to changes in channel </w:t>
      </w:r>
      <w:proofErr w:type="gramStart"/>
      <w:r>
        <w:rPr>
          <w:lang w:val="en-US" w:eastAsia="en-GB"/>
        </w:rPr>
        <w:t>condition</w:t>
      </w:r>
      <w:proofErr w:type="gramEnd"/>
      <w:r>
        <w:rPr>
          <w:lang w:val="en-US" w:eastAsia="en-GB"/>
        </w:rPr>
        <w:t xml:space="preserve">. Consider the example where a UE is configured with a semi-static pattern with 50% skipping and approaches the cell edge. In that situation, once the network notices that the UE is moving toward cell edge, it would need to send RRC reconfiguration to change the pattern. Only after that the UE could perform measurements with short delay. In that case the Alt 1-1 can in a very dynamic way adapt the skipping ratio and prioritize mobility measurements.  </w:t>
      </w:r>
      <w:r w:rsidRPr="0020397B">
        <w:rPr>
          <w:lang w:eastAsia="en-GB"/>
        </w:rPr>
        <w:t xml:space="preserve"> </w:t>
      </w:r>
    </w:p>
    <w:p w14:paraId="6D8C7326" w14:textId="77777777" w:rsidR="00A64C0F" w:rsidRPr="00D73A89" w:rsidRDefault="00A64C0F" w:rsidP="005A7043">
      <w:pPr>
        <w:pStyle w:val="RAN4Observation"/>
        <w:rPr>
          <w:lang w:val="en-US" w:eastAsia="en-GB"/>
        </w:rPr>
      </w:pPr>
      <w:bookmarkStart w:id="100" w:name="_Toc189860044"/>
      <w:bookmarkStart w:id="101" w:name="_Toc194078399"/>
      <w:r w:rsidRPr="007BD43D">
        <w:rPr>
          <w:lang w:val="en-US" w:eastAsia="en-GB"/>
        </w:rPr>
        <w:t xml:space="preserve">Semi-static </w:t>
      </w:r>
      <w:proofErr w:type="gramStart"/>
      <w:r w:rsidRPr="007BD43D">
        <w:rPr>
          <w:lang w:val="en-US" w:eastAsia="en-GB"/>
        </w:rPr>
        <w:t>pattern</w:t>
      </w:r>
      <w:proofErr w:type="gramEnd"/>
      <w:r w:rsidRPr="007BD43D">
        <w:rPr>
          <w:lang w:val="en-US" w:eastAsia="en-GB"/>
        </w:rPr>
        <w:t xml:space="preserve"> cannot adapt quickly to channel conditions (e.g. decrease skipping ratio as response to reaching cell edge).</w:t>
      </w:r>
      <w:bookmarkEnd w:id="100"/>
      <w:bookmarkEnd w:id="101"/>
    </w:p>
    <w:p w14:paraId="402A7124" w14:textId="77777777" w:rsidR="00A64C0F" w:rsidRPr="00D73A89" w:rsidRDefault="00A64C0F" w:rsidP="00A64C0F">
      <w:pPr>
        <w:rPr>
          <w:lang w:val="en-US" w:eastAsia="en-GB"/>
        </w:rPr>
      </w:pPr>
      <w:r w:rsidRPr="00D73A89">
        <w:rPr>
          <w:lang w:val="en-US" w:eastAsia="en-GB"/>
        </w:rPr>
        <w:t>Furthermore, RAN1 has already made a down-selection between DCI and RRC schemes</w:t>
      </w:r>
    </w:p>
    <w:p w14:paraId="37434121" w14:textId="77777777" w:rsidR="00A64C0F" w:rsidRPr="00D73A89" w:rsidRDefault="00A64C0F" w:rsidP="005A7043">
      <w:pPr>
        <w:pStyle w:val="RAN4Observation"/>
        <w:rPr>
          <w:lang w:val="en-US" w:eastAsia="en-GB"/>
        </w:rPr>
      </w:pPr>
      <w:bookmarkStart w:id="102" w:name="_Toc181718890"/>
      <w:bookmarkStart w:id="103" w:name="_Toc181979023"/>
      <w:bookmarkStart w:id="104" w:name="_Toc189860045"/>
      <w:bookmarkStart w:id="105" w:name="_Toc194078400"/>
      <w:r w:rsidRPr="00D73A89">
        <w:rPr>
          <w:lang w:val="en-US" w:eastAsia="en-GB"/>
        </w:rPr>
        <w:t>RAN1 already made down selection between DCI and RRC schemes</w:t>
      </w:r>
      <w:bookmarkEnd w:id="102"/>
      <w:bookmarkEnd w:id="103"/>
      <w:bookmarkEnd w:id="104"/>
      <w:bookmarkEnd w:id="105"/>
    </w:p>
    <w:p w14:paraId="2A265AAB" w14:textId="4D803123" w:rsidR="00A64C0F" w:rsidRPr="00D73A89" w:rsidRDefault="00640A38" w:rsidP="00640A38">
      <w:pPr>
        <w:pStyle w:val="RAN4proposal"/>
        <w:ind w:left="1134" w:hanging="1134"/>
        <w:rPr>
          <w:lang w:val="en-US" w:eastAsia="en-GB"/>
        </w:rPr>
      </w:pPr>
      <w:bookmarkStart w:id="106" w:name="_Toc181718891"/>
      <w:bookmarkStart w:id="107" w:name="_Toc181979024"/>
      <w:bookmarkStart w:id="108" w:name="_Toc189860046"/>
      <w:bookmarkStart w:id="109" w:name="_Toc194078401"/>
      <w:bookmarkStart w:id="110" w:name="_Toc197720806"/>
      <w:r>
        <w:rPr>
          <w:lang w:val="en-US" w:eastAsia="en-GB"/>
        </w:rPr>
        <w:tab/>
      </w:r>
      <w:r w:rsidR="00A64C0F" w:rsidRPr="00D73A89">
        <w:rPr>
          <w:lang w:val="en-US" w:eastAsia="en-GB"/>
        </w:rPr>
        <w:t xml:space="preserve">Follow RAN1 </w:t>
      </w:r>
      <w:r w:rsidR="00A64C0F">
        <w:rPr>
          <w:lang w:val="en-US" w:eastAsia="en-GB"/>
        </w:rPr>
        <w:t>agreement</w:t>
      </w:r>
      <w:r w:rsidR="00A64C0F" w:rsidRPr="00D73A89">
        <w:rPr>
          <w:lang w:val="en-US" w:eastAsia="en-GB"/>
        </w:rPr>
        <w:t xml:space="preserve"> and consider DCI scheme only.</w:t>
      </w:r>
      <w:bookmarkEnd w:id="106"/>
      <w:bookmarkEnd w:id="107"/>
      <w:bookmarkEnd w:id="108"/>
      <w:bookmarkEnd w:id="109"/>
      <w:bookmarkEnd w:id="110"/>
    </w:p>
    <w:p w14:paraId="72640A73" w14:textId="77777777" w:rsidR="0060543D" w:rsidRPr="007D0246" w:rsidRDefault="0060543D" w:rsidP="0060543D">
      <w:pPr>
        <w:rPr>
          <w:lang w:val="en-US" w:eastAsia="en-GB"/>
        </w:rPr>
      </w:pPr>
    </w:p>
    <w:p w14:paraId="77A32D3C" w14:textId="34E51F03" w:rsidR="00E33714" w:rsidRDefault="009B3521" w:rsidP="00E33714">
      <w:pPr>
        <w:pStyle w:val="RAN4H2"/>
      </w:pPr>
      <w:r>
        <w:t>Discussion on UE feature list</w:t>
      </w:r>
    </w:p>
    <w:p w14:paraId="54BDF995" w14:textId="4AD5BAC8" w:rsidR="0060543D" w:rsidRDefault="00E33714" w:rsidP="0060543D">
      <w:r>
        <w:t>RAN</w:t>
      </w:r>
      <w:r w:rsidR="00761CD6">
        <w:t xml:space="preserve">1 already discussed the UE capability for </w:t>
      </w:r>
      <w:r w:rsidR="00331B74">
        <w:t xml:space="preserve">measurement gap skipping </w:t>
      </w:r>
      <w:r w:rsidR="00331B74">
        <w:fldChar w:fldCharType="begin"/>
      </w:r>
      <w:r w:rsidR="00331B74">
        <w:instrText xml:space="preserve"> REF _Ref197619446 \r \h </w:instrText>
      </w:r>
      <w:r w:rsidR="00331B74">
        <w:fldChar w:fldCharType="separate"/>
      </w:r>
      <w:r w:rsidR="00331B74">
        <w:t>[11]</w:t>
      </w:r>
      <w:r w:rsidR="00331B74">
        <w:fldChar w:fldCharType="end"/>
      </w:r>
      <w:r w:rsidR="00331B74">
        <w:t xml:space="preserve">. The UE feature group includes the optional time offset of 3 </w:t>
      </w:r>
      <w:proofErr w:type="spellStart"/>
      <w:r w:rsidR="00331B74">
        <w:t>ms</w:t>
      </w:r>
      <w:proofErr w:type="spellEnd"/>
      <w:r w:rsidR="00331B74">
        <w:t xml:space="preserve"> with 5 </w:t>
      </w:r>
      <w:proofErr w:type="spellStart"/>
      <w:r w:rsidR="00331B74">
        <w:t>ms</w:t>
      </w:r>
      <w:proofErr w:type="spellEnd"/>
      <w:r w:rsidR="00331B74">
        <w:t xml:space="preserve"> as baseline. </w:t>
      </w:r>
    </w:p>
    <w:p w14:paraId="617E62DF" w14:textId="5B39CD2F" w:rsidR="00220249" w:rsidRDefault="00220249" w:rsidP="0060543D">
      <w:r>
        <w:t xml:space="preserve">For the UAI reporting for measurement gap skipping, </w:t>
      </w:r>
      <w:r w:rsidR="002A1F2F">
        <w:t xml:space="preserve">RAN4 indicated that UAI </w:t>
      </w:r>
      <w:r w:rsidR="00A678EC">
        <w:t xml:space="preserve">reporting </w:t>
      </w:r>
      <w:r w:rsidR="002A1F2F">
        <w:t xml:space="preserve">is optional </w:t>
      </w:r>
      <w:r w:rsidR="002A1F2F">
        <w:fldChar w:fldCharType="begin"/>
      </w:r>
      <w:r w:rsidR="002A1F2F">
        <w:instrText xml:space="preserve"> REF _Ref197618955 \r \h </w:instrText>
      </w:r>
      <w:r w:rsidR="002A1F2F">
        <w:fldChar w:fldCharType="separate"/>
      </w:r>
      <w:r w:rsidR="002A1F2F">
        <w:t>[13]</w:t>
      </w:r>
      <w:r w:rsidR="002A1F2F">
        <w:fldChar w:fldCharType="end"/>
      </w:r>
      <w:r w:rsidR="002A1F2F">
        <w:t xml:space="preserve">, and RAN2 is </w:t>
      </w:r>
      <w:r w:rsidR="006D29DF">
        <w:t>discussing whether the UE capabilit</w:t>
      </w:r>
      <w:r w:rsidR="00A678EC">
        <w:t>y</w:t>
      </w:r>
      <w:r w:rsidR="006D29DF">
        <w:t xml:space="preserve"> for reporting ratio of gap occasions should be specified by RAN4 or RAN2.</w:t>
      </w:r>
    </w:p>
    <w:p w14:paraId="137B3169" w14:textId="55EC4350" w:rsidR="00674234" w:rsidRDefault="00674234" w:rsidP="0060543D">
      <w:r>
        <w:t xml:space="preserve">Given the status of the discussions on RAN1, in our view we </w:t>
      </w:r>
      <w:proofErr w:type="gramStart"/>
      <w:r>
        <w:t>cant</w:t>
      </w:r>
      <w:proofErr w:type="gramEnd"/>
      <w:r>
        <w:t xml:space="preserve"> identify the need for additional UE capabilities. </w:t>
      </w:r>
    </w:p>
    <w:p w14:paraId="2409FC82" w14:textId="0AF14E5E" w:rsidR="00376A1F" w:rsidRDefault="00376A1F" w:rsidP="00301FC5">
      <w:pPr>
        <w:pStyle w:val="RAN4observation0"/>
        <w:contextualSpacing w:val="0"/>
      </w:pPr>
      <w:bookmarkStart w:id="111" w:name="_Toc197720807"/>
      <w:r>
        <w:t>RAN1 already defined UE feature for XR measurement gap skipping.</w:t>
      </w:r>
      <w:bookmarkEnd w:id="111"/>
      <w:r>
        <w:t xml:space="preserve"> </w:t>
      </w:r>
    </w:p>
    <w:p w14:paraId="4B3BC96F" w14:textId="789AB93D" w:rsidR="00376A1F" w:rsidRPr="00376A1F" w:rsidRDefault="00376A1F" w:rsidP="00F74FDF">
      <w:pPr>
        <w:pStyle w:val="RAN4observation0"/>
      </w:pPr>
      <w:bookmarkStart w:id="112" w:name="_Toc197720808"/>
      <w:r>
        <w:t>RAN2 started discussion on UE feature for UAI reporting based on RAN4 LS.</w:t>
      </w:r>
      <w:bookmarkEnd w:id="112"/>
      <w:r>
        <w:t xml:space="preserve"> </w:t>
      </w:r>
    </w:p>
    <w:p w14:paraId="1F187A1C" w14:textId="58D659C7" w:rsidR="00A678EC" w:rsidRDefault="00A678EC" w:rsidP="00640A38">
      <w:pPr>
        <w:pStyle w:val="RAN4proposal"/>
        <w:ind w:left="1134" w:hanging="1134"/>
      </w:pPr>
      <w:bookmarkStart w:id="113" w:name="_Toc197720809"/>
      <w:r>
        <w:t>RAN4 to discuss whether RAN4 should define the UE capability for UAI.</w:t>
      </w:r>
      <w:bookmarkEnd w:id="113"/>
      <w:r>
        <w:t xml:space="preserve"> </w:t>
      </w:r>
    </w:p>
    <w:p w14:paraId="6F9F51CC" w14:textId="188B0B5A" w:rsidR="002B14AD" w:rsidRPr="002B14AD" w:rsidRDefault="00FD5281" w:rsidP="00640A38">
      <w:pPr>
        <w:pStyle w:val="RAN4proposal"/>
        <w:ind w:left="1134" w:hanging="1134"/>
      </w:pPr>
      <w:bookmarkStart w:id="114" w:name="_Toc197720810"/>
      <w:r>
        <w:t>D</w:t>
      </w:r>
      <w:r w:rsidR="00894982">
        <w:t>efine UE feature for s</w:t>
      </w:r>
      <w:r w:rsidR="00894982" w:rsidRPr="00444655">
        <w:t xml:space="preserve">upport </w:t>
      </w:r>
      <w:r w:rsidR="00444655" w:rsidRPr="00444655">
        <w:t xml:space="preserve">of UAI </w:t>
      </w:r>
      <w:r w:rsidR="00894982">
        <w:t>as</w:t>
      </w:r>
      <w:r w:rsidR="00894982" w:rsidRPr="00444655">
        <w:t xml:space="preserve"> </w:t>
      </w:r>
      <w:r w:rsidR="00444655" w:rsidRPr="00444655">
        <w:t xml:space="preserve">optional with </w:t>
      </w:r>
      <w:r w:rsidR="00894982">
        <w:t xml:space="preserve">per </w:t>
      </w:r>
      <w:r w:rsidR="00444655" w:rsidRPr="00444655">
        <w:t>UE capability.</w:t>
      </w:r>
      <w:bookmarkEnd w:id="114"/>
    </w:p>
    <w:p w14:paraId="001346C0" w14:textId="623B7C32" w:rsidR="004D5308" w:rsidRDefault="00A55C48" w:rsidP="00640A38">
      <w:pPr>
        <w:pStyle w:val="RAN4proposal"/>
        <w:ind w:left="1134" w:hanging="1134"/>
      </w:pPr>
      <w:bookmarkStart w:id="115" w:name="_Toc197720811"/>
      <w:r>
        <w:t>RAN4 to discuss the need for additional UE feature for XR on top of RAN1 and RAN2 discussed features.</w:t>
      </w:r>
      <w:bookmarkEnd w:id="115"/>
      <w:r>
        <w:t xml:space="preserve"> </w:t>
      </w:r>
    </w:p>
    <w:p w14:paraId="60A6D4F6" w14:textId="77777777" w:rsidR="00674234" w:rsidRPr="008F786B" w:rsidRDefault="00674234" w:rsidP="0060543D"/>
    <w:p w14:paraId="171CA3A5" w14:textId="77777777" w:rsidR="00893D2E" w:rsidRPr="008F786B" w:rsidRDefault="00893D2E">
      <w:pPr>
        <w:rPr>
          <w:rFonts w:ascii="Arial" w:eastAsia="SimSun" w:hAnsi="Arial" w:cs="Times New Roman"/>
          <w:sz w:val="36"/>
          <w:szCs w:val="20"/>
        </w:rPr>
      </w:pPr>
      <w:bookmarkStart w:id="116" w:name="_Toc116995848"/>
      <w:r w:rsidRPr="008F786B">
        <w:br w:type="page"/>
      </w:r>
    </w:p>
    <w:p w14:paraId="40BEB49A" w14:textId="77777777" w:rsidR="00CD7492" w:rsidRPr="008F786B" w:rsidRDefault="00CD7492" w:rsidP="00A37002">
      <w:pPr>
        <w:pStyle w:val="RAN4H1"/>
      </w:pPr>
      <w:r w:rsidRPr="008F786B">
        <w:lastRenderedPageBreak/>
        <w:t>Conclusion</w:t>
      </w:r>
      <w:bookmarkEnd w:id="116"/>
    </w:p>
    <w:p w14:paraId="5AEEB590" w14:textId="77777777" w:rsidR="00381F95"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1728AD96" w14:textId="77777777" w:rsidR="001C4511" w:rsidRDefault="001C4511" w:rsidP="001C4511">
      <w:pPr>
        <w:pStyle w:val="RAN4proposal"/>
        <w:numPr>
          <w:ilvl w:val="0"/>
          <w:numId w:val="44"/>
        </w:numPr>
        <w:spacing w:after="60"/>
        <w:ind w:left="1134" w:hanging="1134"/>
      </w:pPr>
      <w:r>
        <w:tab/>
        <w:t>Concurrent measurement gaps are subject to measurement gap cancellation and following conditions apply:</w:t>
      </w:r>
    </w:p>
    <w:p w14:paraId="0E980A91" w14:textId="77777777" w:rsidR="001C4511" w:rsidRPr="00445047" w:rsidRDefault="001C4511" w:rsidP="001C4511">
      <w:pPr>
        <w:pStyle w:val="RAN4proposal"/>
        <w:numPr>
          <w:ilvl w:val="0"/>
          <w:numId w:val="41"/>
        </w:numPr>
        <w:spacing w:after="60"/>
      </w:pPr>
      <w:r>
        <w:t xml:space="preserve">If concurrent measurement gaps are colliding as specified in clause 9.1.8.3, the dropping rule is applied before measurement gap cancellation. </w:t>
      </w:r>
    </w:p>
    <w:p w14:paraId="79DA238E" w14:textId="77777777" w:rsidR="001C4511" w:rsidRPr="00323C79" w:rsidRDefault="001C4511" w:rsidP="001C4511">
      <w:pPr>
        <w:pStyle w:val="RAN4proposal"/>
        <w:numPr>
          <w:ilvl w:val="0"/>
          <w:numId w:val="41"/>
        </w:numPr>
        <w:spacing w:after="60"/>
      </w:pPr>
      <w:r w:rsidRPr="00212DA0">
        <w:t xml:space="preserve">A concurrent </w:t>
      </w:r>
      <w:r>
        <w:t xml:space="preserve">measurement </w:t>
      </w:r>
      <w:r w:rsidRPr="00212DA0">
        <w:t xml:space="preserve">gap with the </w:t>
      </w:r>
      <w:proofErr w:type="spellStart"/>
      <w:r w:rsidRPr="00A424F8">
        <w:rPr>
          <w:i/>
        </w:rPr>
        <w:t>gapAssociationPRS</w:t>
      </w:r>
      <w:proofErr w:type="spellEnd"/>
      <w:r w:rsidRPr="00A424F8">
        <w:rPr>
          <w:i/>
        </w:rPr>
        <w:t xml:space="preserve"> </w:t>
      </w:r>
      <w:r w:rsidRPr="00212DA0">
        <w:t>parameter set, is not subject to measurement gap cancellation.</w:t>
      </w:r>
    </w:p>
    <w:p w14:paraId="4092F858" w14:textId="77777777" w:rsidR="001C4511" w:rsidRPr="00212DA0" w:rsidRDefault="001C4511" w:rsidP="001C4511">
      <w:pPr>
        <w:pStyle w:val="RAN4proposal"/>
        <w:numPr>
          <w:ilvl w:val="0"/>
          <w:numId w:val="41"/>
        </w:numPr>
        <w:spacing w:after="120"/>
      </w:pPr>
      <w:r>
        <w:t xml:space="preserve">The UE may provide the UAI related information on how many MG occasions may be skipped for each configured MG. </w:t>
      </w:r>
    </w:p>
    <w:p w14:paraId="1F86B7A4" w14:textId="77777777" w:rsidR="001C4511" w:rsidRDefault="001C4511" w:rsidP="001C4511">
      <w:pPr>
        <w:pStyle w:val="RAN4proposal"/>
        <w:spacing w:after="60"/>
        <w:ind w:left="1134" w:hanging="1134"/>
      </w:pPr>
      <w:r>
        <w:tab/>
        <w:t xml:space="preserve">Measurement gap cancellation applies to NCSG. </w:t>
      </w:r>
    </w:p>
    <w:p w14:paraId="0E3FD7C9" w14:textId="77777777" w:rsidR="001C4511" w:rsidRDefault="001C4511" w:rsidP="001C4511">
      <w:pPr>
        <w:pStyle w:val="RAN4proposal"/>
        <w:numPr>
          <w:ilvl w:val="1"/>
          <w:numId w:val="7"/>
        </w:numPr>
        <w:spacing w:after="60"/>
      </w:pPr>
      <w:r>
        <w:t xml:space="preserve">The skipping indication on a DCI applies for an entire NCSG occasion, where the NCSG occasion is composed of a combination of VIL1, ML and VIL2. </w:t>
      </w:r>
    </w:p>
    <w:p w14:paraId="4245FF41" w14:textId="77777777" w:rsidR="001C4511" w:rsidRDefault="001C4511" w:rsidP="001C4511">
      <w:pPr>
        <w:pStyle w:val="RAN4proposal"/>
        <w:numPr>
          <w:ilvl w:val="1"/>
          <w:numId w:val="7"/>
        </w:numPr>
        <w:spacing w:after="60"/>
      </w:pPr>
      <w:r>
        <w:t xml:space="preserve">The DCI with skipping indication for a NCSG gap occasion must be received by the UE at least </w:t>
      </w:r>
      <w:proofErr w:type="spellStart"/>
      <w:r>
        <w:t>Toffset</w:t>
      </w:r>
      <w:proofErr w:type="spellEnd"/>
      <w:r>
        <w:t xml:space="preserve"> before the start of VIL1. </w:t>
      </w:r>
    </w:p>
    <w:p w14:paraId="125E3429" w14:textId="77777777" w:rsidR="001C4511" w:rsidRDefault="001C4511" w:rsidP="001C4511">
      <w:pPr>
        <w:pStyle w:val="RAN4proposal"/>
        <w:numPr>
          <w:ilvl w:val="1"/>
          <w:numId w:val="7"/>
        </w:numPr>
      </w:pPr>
      <w:r>
        <w:t xml:space="preserve">The DCI with skipping indication for a NCSG gap occasion received between VIL1 and VIL2 applies for the next NCSG gap occasion. </w:t>
      </w:r>
    </w:p>
    <w:p w14:paraId="6C3955DA" w14:textId="62320348" w:rsidR="001C4511" w:rsidRDefault="001C4511" w:rsidP="001C4511">
      <w:pPr>
        <w:pStyle w:val="RAN4proposal"/>
        <w:ind w:left="1134" w:hanging="1134"/>
      </w:pPr>
      <w:r>
        <w:tab/>
        <w:t xml:space="preserve">Pre-configured measurement gaps are not subject to measurement gap cancellation. </w:t>
      </w:r>
    </w:p>
    <w:p w14:paraId="6E9F8E6B" w14:textId="37513BFE" w:rsidR="001C4511" w:rsidRDefault="001C4511" w:rsidP="001C4511">
      <w:pPr>
        <w:pStyle w:val="RAN4proposal"/>
        <w:ind w:left="1134" w:hanging="1134"/>
      </w:pPr>
      <w:r>
        <w:tab/>
        <w:t>Rel-18 concurrent measurement gaps are not subject to measurement gap cancellation</w:t>
      </w:r>
      <w:r>
        <w:t>.</w:t>
      </w:r>
    </w:p>
    <w:p w14:paraId="6D80A49B" w14:textId="1DAA06DC" w:rsidR="00D171AD" w:rsidRPr="00D171AD" w:rsidRDefault="001C4511" w:rsidP="00301FC5">
      <w:pPr>
        <w:pStyle w:val="RAN4Observation"/>
        <w:numPr>
          <w:ilvl w:val="0"/>
          <w:numId w:val="45"/>
        </w:numPr>
        <w:ind w:left="0" w:firstLine="0"/>
        <w:rPr>
          <w:lang w:val="en-US" w:eastAsia="en-GB"/>
        </w:rPr>
      </w:pPr>
      <w:r w:rsidRPr="00D171AD">
        <w:rPr>
          <w:lang w:val="en-US" w:eastAsia="en-GB"/>
        </w:rPr>
        <w:t xml:space="preserve">The </w:t>
      </w:r>
      <w:r w:rsidRPr="00A13A09">
        <w:t>measurement</w:t>
      </w:r>
      <w:r w:rsidRPr="00D171AD">
        <w:rPr>
          <w:lang w:val="en-US" w:eastAsia="en-GB"/>
        </w:rPr>
        <w:t xml:space="preserve"> delay of option 2 is 44,4 % larger than the delay for Option 1 when CSSF=5 and </w:t>
      </w:r>
      <w:proofErr w:type="spellStart"/>
      <w:r w:rsidRPr="00D171AD">
        <w:rPr>
          <w:lang w:val="en-US" w:eastAsia="en-GB"/>
        </w:rPr>
        <w:t>Nskip</w:t>
      </w:r>
      <w:proofErr w:type="spellEnd"/>
      <w:r w:rsidRPr="00D171AD">
        <w:rPr>
          <w:lang w:val="en-US" w:eastAsia="en-GB"/>
        </w:rPr>
        <w:t>=5.</w:t>
      </w:r>
    </w:p>
    <w:p w14:paraId="7B37B482" w14:textId="77777777" w:rsidR="00D171AD" w:rsidRDefault="00D171AD" w:rsidP="00D171AD">
      <w:pPr>
        <w:pStyle w:val="RAN4proposal"/>
        <w:spacing w:after="60"/>
        <w:ind w:left="1134" w:hanging="1134"/>
        <w:rPr>
          <w:lang w:val="en-US" w:eastAsia="en-GB"/>
        </w:rPr>
      </w:pPr>
      <w:r>
        <w:rPr>
          <w:lang w:val="en-US" w:eastAsia="en-GB"/>
        </w:rPr>
        <w:tab/>
        <w:t xml:space="preserve">RAN4 to define measurement delay extension due to measurement skipping for inter-frequency measurements with gap as </w:t>
      </w:r>
    </w:p>
    <w:p w14:paraId="2314D624" w14:textId="77777777" w:rsidR="00D171AD" w:rsidRPr="00BA5545" w:rsidRDefault="00D171AD" w:rsidP="00D171AD">
      <w:pPr>
        <w:pStyle w:val="RAN4proposal"/>
        <w:numPr>
          <w:ilvl w:val="1"/>
          <w:numId w:val="7"/>
        </w:numPr>
        <w:spacing w:after="60"/>
        <w:rPr>
          <w:lang w:val="en-US" w:eastAsia="en-GB"/>
        </w:rPr>
      </w:pPr>
      <w:proofErr w:type="gramStart"/>
      <w:r>
        <w:t>Max(</w:t>
      </w:r>
      <w:proofErr w:type="gramEnd"/>
      <w:r>
        <w:t xml:space="preserve">200 </w:t>
      </w:r>
      <w:proofErr w:type="spellStart"/>
      <w:r>
        <w:t>ms</w:t>
      </w:r>
      <w:proofErr w:type="spellEnd"/>
      <w: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8   </w:t>
      </w:r>
      <w:r w:rsidRPr="007BD43D">
        <w:rPr>
          <w:rFonts w:ascii="Symbol" w:eastAsia="Symbol" w:hAnsi="Symbol" w:cs="Symbol"/>
        </w:rPr>
        <w:t>´</w:t>
      </w:r>
      <w:r>
        <w:t xml:space="preserve"> </w:t>
      </w:r>
      <w:proofErr w:type="gramStart"/>
      <w:r>
        <w:t>Max(MGRP</w:t>
      </w:r>
      <w:r w:rsidRPr="007BD43D">
        <w:rPr>
          <w:rFonts w:cs="Arial"/>
          <w:vertAlign w:val="superscript"/>
          <w:lang w:eastAsia="zh-CN"/>
        </w:rPr>
        <w:t xml:space="preserve"> </w:t>
      </w:r>
      <w:r>
        <w:t>,</w:t>
      </w:r>
      <w:proofErr w:type="gramEnd"/>
      <w:r>
        <w:t xml:space="preserve"> SMTC period</w:t>
      </w:r>
      <w:r w:rsidRPr="007BD43D">
        <w:rPr>
          <w:rFonts w:ascii="Malgun Gothic" w:eastAsia="Malgun Gothic" w:hAnsi="Malgun Gothic"/>
          <w:lang w:eastAsia="zh-TW"/>
        </w:rP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w:t>
      </w:r>
      <w:r w:rsidRPr="007BD43D">
        <w:rPr>
          <w:lang w:val="en-US"/>
        </w:rPr>
        <w:t xml:space="preserve">+ </w:t>
      </w:r>
      <w:proofErr w:type="spellStart"/>
      <w:r w:rsidRPr="007BD43D">
        <w:rPr>
          <w:lang w:val="en-US"/>
        </w:rPr>
        <w:t>N</w:t>
      </w:r>
      <w:r w:rsidRPr="007BD43D">
        <w:rPr>
          <w:vertAlign w:val="subscript"/>
          <w:lang w:val="en-US"/>
        </w:rPr>
        <w:t>skip</w:t>
      </w:r>
      <w:proofErr w:type="spellEnd"/>
      <w:r w:rsidRPr="007BD43D">
        <w:rPr>
          <w:lang w:val="en-US"/>
        </w:rPr>
        <w:t xml:space="preserve"> </w:t>
      </w:r>
      <w:r w:rsidRPr="007BD43D">
        <w:rPr>
          <w:rFonts w:ascii="Symbol" w:eastAsia="Symbol" w:hAnsi="Symbol" w:cs="Symbol"/>
        </w:rPr>
        <w:t>´</w:t>
      </w:r>
      <w:r>
        <w:t xml:space="preserve"> </w:t>
      </w:r>
      <w:proofErr w:type="gramStart"/>
      <w:r>
        <w:t>Max(MGRP</w:t>
      </w:r>
      <w:r w:rsidRPr="007BD43D">
        <w:rPr>
          <w:rFonts w:cs="Arial"/>
          <w:vertAlign w:val="superscript"/>
          <w:lang w:eastAsia="zh-CN"/>
        </w:rPr>
        <w:t xml:space="preserve"> </w:t>
      </w:r>
      <w:r>
        <w:t>,</w:t>
      </w:r>
      <w:proofErr w:type="gramEnd"/>
      <w:r>
        <w:t xml:space="preserve"> SMTC period</w:t>
      </w:r>
      <w:r w:rsidRPr="007BD43D">
        <w:rPr>
          <w:rFonts w:ascii="Malgun Gothic" w:eastAsia="Malgun Gothic" w:hAnsi="Malgun Gothic"/>
          <w:lang w:eastAsia="zh-TW"/>
        </w:rPr>
        <w:t>)</w:t>
      </w:r>
      <w:r>
        <w:t xml:space="preserve">), where </w:t>
      </w:r>
      <w:proofErr w:type="spellStart"/>
      <w:r>
        <w:t>N</w:t>
      </w:r>
      <w:r w:rsidRPr="007BD43D">
        <w:rPr>
          <w:vertAlign w:val="subscript"/>
        </w:rPr>
        <w:t>skip</w:t>
      </w:r>
      <w:proofErr w:type="spellEnd"/>
      <w:r w:rsidRPr="007BD43D">
        <w:rPr>
          <w:vertAlign w:val="subscript"/>
        </w:rPr>
        <w:t xml:space="preserve"> </w:t>
      </w:r>
      <w:r>
        <w:t xml:space="preserve">is the number </w:t>
      </w:r>
      <w:proofErr w:type="gramStart"/>
      <w:r>
        <w:t>of</w:t>
      </w:r>
      <w:r w:rsidRPr="007BD43D">
        <w:rPr>
          <w:vertAlign w:val="subscript"/>
        </w:rPr>
        <w:t xml:space="preserve"> </w:t>
      </w:r>
      <w:r>
        <w:t xml:space="preserve"> skipped</w:t>
      </w:r>
      <w:proofErr w:type="gramEnd"/>
      <w:r>
        <w:t xml:space="preserve"> MG occasions in the measurement period.</w:t>
      </w:r>
    </w:p>
    <w:p w14:paraId="5F45B2B2" w14:textId="6B0F196E" w:rsidR="00D171AD" w:rsidRPr="00D171AD" w:rsidRDefault="00D171AD" w:rsidP="00D171AD">
      <w:pPr>
        <w:pStyle w:val="RAN4proposal"/>
        <w:numPr>
          <w:ilvl w:val="1"/>
          <w:numId w:val="7"/>
        </w:numPr>
        <w:rPr>
          <w:lang w:val="en-US" w:eastAsia="en-GB"/>
        </w:rPr>
      </w:pPr>
      <w:r>
        <w:rPr>
          <w:lang w:val="en-US" w:eastAsia="en-GB"/>
        </w:rPr>
        <w:t xml:space="preserve">Use </w:t>
      </w:r>
      <w:r w:rsidRPr="00A13A09">
        <w:t>this</w:t>
      </w:r>
      <w:r>
        <w:rPr>
          <w:lang w:val="en-US" w:eastAsia="en-GB"/>
        </w:rPr>
        <w:t xml:space="preserve"> formula as </w:t>
      </w:r>
      <w:proofErr w:type="gramStart"/>
      <w:r>
        <w:rPr>
          <w:lang w:val="en-US" w:eastAsia="en-GB"/>
        </w:rPr>
        <w:t>example</w:t>
      </w:r>
      <w:proofErr w:type="gramEnd"/>
      <w:r>
        <w:rPr>
          <w:lang w:val="en-US" w:eastAsia="en-GB"/>
        </w:rPr>
        <w:t xml:space="preserve"> and follow </w:t>
      </w:r>
      <w:proofErr w:type="gramStart"/>
      <w:r>
        <w:rPr>
          <w:lang w:val="en-US" w:eastAsia="en-GB"/>
        </w:rPr>
        <w:t>similar</w:t>
      </w:r>
      <w:proofErr w:type="gramEnd"/>
      <w:r>
        <w:rPr>
          <w:lang w:val="en-US" w:eastAsia="en-GB"/>
        </w:rPr>
        <w:t xml:space="preserve"> approach for the other cases. </w:t>
      </w:r>
    </w:p>
    <w:p w14:paraId="0FE53946" w14:textId="77777777" w:rsidR="00D171AD" w:rsidRDefault="00D171AD" w:rsidP="00D171AD">
      <w:pPr>
        <w:pStyle w:val="RAN4proposal"/>
        <w:spacing w:after="60"/>
        <w:ind w:left="1134" w:hanging="1134"/>
        <w:rPr>
          <w:lang w:val="en-US" w:eastAsia="en-GB"/>
        </w:rPr>
      </w:pPr>
      <w:r>
        <w:rPr>
          <w:lang w:val="en-US" w:eastAsia="en-GB"/>
        </w:rPr>
        <w:tab/>
        <w:t>Alternative proposal</w:t>
      </w:r>
    </w:p>
    <w:p w14:paraId="67D2FE68" w14:textId="77777777" w:rsidR="00D171AD" w:rsidRDefault="00D171AD" w:rsidP="00D171AD">
      <w:pPr>
        <w:pStyle w:val="RAN4proposal"/>
        <w:numPr>
          <w:ilvl w:val="1"/>
          <w:numId w:val="7"/>
        </w:numPr>
        <w:spacing w:after="60"/>
        <w:rPr>
          <w:lang w:val="en-US" w:eastAsia="en-GB"/>
        </w:rPr>
      </w:pPr>
      <w:r>
        <w:rPr>
          <w:lang w:val="en-US" w:eastAsia="en-GB"/>
        </w:rPr>
        <w:t xml:space="preserve">RAN4 to define measurement delay extension due to measurement skipping for inter-frequency measurements with gap as </w:t>
      </w:r>
    </w:p>
    <w:p w14:paraId="2476BCAA" w14:textId="77777777" w:rsidR="00D171AD" w:rsidRPr="00A13A09" w:rsidRDefault="00D171AD" w:rsidP="00D171AD">
      <w:pPr>
        <w:pStyle w:val="RAN4proposal"/>
        <w:numPr>
          <w:ilvl w:val="2"/>
          <w:numId w:val="7"/>
        </w:numPr>
        <w:spacing w:after="60"/>
        <w:rPr>
          <w:lang w:val="en-US"/>
        </w:rPr>
      </w:pPr>
      <w:proofErr w:type="spellStart"/>
      <w:r w:rsidRPr="00E439D5">
        <w:t>T</w:t>
      </w:r>
      <w:r w:rsidRPr="00A13A09">
        <w:rPr>
          <w:vertAlign w:val="subscript"/>
        </w:rPr>
        <w:t>identify_inter_without_index</w:t>
      </w:r>
      <w:proofErr w:type="spellEnd"/>
      <w:r w:rsidRPr="00E439D5">
        <w:t xml:space="preserve"> = (T</w:t>
      </w:r>
      <w:r w:rsidRPr="00A13A09">
        <w:rPr>
          <w:vertAlign w:val="subscript"/>
        </w:rPr>
        <w:t>PSS/</w:t>
      </w:r>
      <w:proofErr w:type="spellStart"/>
      <w:r w:rsidRPr="00A13A09">
        <w:rPr>
          <w:vertAlign w:val="subscript"/>
        </w:rPr>
        <w:t>SSS_sync_inter</w:t>
      </w:r>
      <w:proofErr w:type="spellEnd"/>
      <w:r w:rsidRPr="00E439D5">
        <w:t xml:space="preserve"> + </w:t>
      </w:r>
      <w:proofErr w:type="spellStart"/>
      <w:r w:rsidRPr="00E439D5">
        <w:t>T</w:t>
      </w:r>
      <w:r w:rsidRPr="00A13A09">
        <w:rPr>
          <w:vertAlign w:val="subscript"/>
        </w:rPr>
        <w:t>SSB_measurement_period_inter</w:t>
      </w:r>
      <w:proofErr w:type="spellEnd"/>
      <w:r w:rsidRPr="00A13A09">
        <w:rPr>
          <w:highlight w:val="yellow"/>
        </w:rPr>
        <w:t xml:space="preserve">+ </w:t>
      </w:r>
      <w:proofErr w:type="spellStart"/>
      <w:r w:rsidRPr="00A13A09">
        <w:rPr>
          <w:highlight w:val="yellow"/>
        </w:rPr>
        <w:t>T</w:t>
      </w:r>
      <w:r w:rsidRPr="00A13A09">
        <w:rPr>
          <w:highlight w:val="yellow"/>
          <w:vertAlign w:val="subscript"/>
        </w:rPr>
        <w:t>skip</w:t>
      </w:r>
      <w:proofErr w:type="spellEnd"/>
      <w:r w:rsidRPr="00E439D5">
        <w:t xml:space="preserve">) </w:t>
      </w:r>
      <w:proofErr w:type="spellStart"/>
      <w:r w:rsidRPr="00E439D5">
        <w:t>ms</w:t>
      </w:r>
      <w:proofErr w:type="spellEnd"/>
      <w:r w:rsidRPr="00E439D5">
        <w:t xml:space="preserve"> </w:t>
      </w:r>
    </w:p>
    <w:p w14:paraId="7A309A46" w14:textId="77777777" w:rsidR="00D171AD" w:rsidRPr="00A13A09" w:rsidRDefault="00D171AD" w:rsidP="00D171AD">
      <w:pPr>
        <w:pStyle w:val="RAN4proposal"/>
        <w:numPr>
          <w:ilvl w:val="2"/>
          <w:numId w:val="7"/>
        </w:numPr>
        <w:spacing w:after="60"/>
        <w:rPr>
          <w:lang w:val="en-US"/>
        </w:rPr>
      </w:pPr>
      <w:proofErr w:type="spellStart"/>
      <w:r w:rsidRPr="00E439D5">
        <w:t>T</w:t>
      </w:r>
      <w:r w:rsidRPr="00A13A09">
        <w:rPr>
          <w:vertAlign w:val="subscript"/>
        </w:rPr>
        <w:t>identify_inter_with_index</w:t>
      </w:r>
      <w:proofErr w:type="spellEnd"/>
      <w:r w:rsidRPr="00E439D5">
        <w:t xml:space="preserve"> = (T</w:t>
      </w:r>
      <w:r w:rsidRPr="00A13A09">
        <w:rPr>
          <w:vertAlign w:val="subscript"/>
        </w:rPr>
        <w:t>PSS/</w:t>
      </w:r>
      <w:proofErr w:type="spellStart"/>
      <w:r w:rsidRPr="00A13A09">
        <w:rPr>
          <w:vertAlign w:val="subscript"/>
        </w:rPr>
        <w:t>SSS_sync_inter</w:t>
      </w:r>
      <w:proofErr w:type="spellEnd"/>
      <w:r w:rsidRPr="00E439D5">
        <w:t xml:space="preserve"> + </w:t>
      </w:r>
      <w:proofErr w:type="spellStart"/>
      <w:r w:rsidRPr="00E439D5">
        <w:t>T</w:t>
      </w:r>
      <w:r w:rsidRPr="00A13A09">
        <w:rPr>
          <w:vertAlign w:val="subscript"/>
        </w:rPr>
        <w:t>SSB_measurement_period_inter</w:t>
      </w:r>
      <w:proofErr w:type="spellEnd"/>
      <w:r w:rsidRPr="00E439D5">
        <w:t xml:space="preserve"> + </w:t>
      </w:r>
      <w:proofErr w:type="spellStart"/>
      <w:r w:rsidRPr="00E439D5">
        <w:t>T</w:t>
      </w:r>
      <w:r w:rsidRPr="00A13A09">
        <w:rPr>
          <w:vertAlign w:val="subscript"/>
        </w:rPr>
        <w:t>SSB_time_index_inter</w:t>
      </w:r>
      <w:proofErr w:type="spellEnd"/>
      <w:r w:rsidRPr="00A13A09">
        <w:rPr>
          <w:highlight w:val="yellow"/>
        </w:rPr>
        <w:t xml:space="preserve">+ </w:t>
      </w:r>
      <w:proofErr w:type="spellStart"/>
      <w:r w:rsidRPr="00A13A09">
        <w:rPr>
          <w:highlight w:val="yellow"/>
        </w:rPr>
        <w:t>T</w:t>
      </w:r>
      <w:r w:rsidRPr="00A13A09">
        <w:rPr>
          <w:highlight w:val="yellow"/>
          <w:vertAlign w:val="subscript"/>
        </w:rPr>
        <w:t>skip</w:t>
      </w:r>
      <w:proofErr w:type="spellEnd"/>
      <w:r w:rsidRPr="00E439D5">
        <w:t xml:space="preserve">) </w:t>
      </w:r>
      <w:proofErr w:type="spellStart"/>
      <w:r w:rsidRPr="00E439D5">
        <w:t>ms</w:t>
      </w:r>
      <w:proofErr w:type="spellEnd"/>
    </w:p>
    <w:p w14:paraId="359B6B70" w14:textId="77777777" w:rsidR="00D171AD" w:rsidRPr="00A13A09" w:rsidRDefault="00D171AD" w:rsidP="00D171AD">
      <w:pPr>
        <w:pStyle w:val="RAN4proposal"/>
        <w:numPr>
          <w:ilvl w:val="1"/>
          <w:numId w:val="7"/>
        </w:numPr>
        <w:spacing w:after="60"/>
        <w:rPr>
          <w:lang w:val="en-US"/>
        </w:rPr>
      </w:pPr>
      <w:proofErr w:type="gramStart"/>
      <w:r>
        <w:t>Where</w:t>
      </w:r>
      <w:proofErr w:type="gramEnd"/>
      <w:r>
        <w:t xml:space="preserve"> </w:t>
      </w:r>
    </w:p>
    <w:p w14:paraId="267572D8" w14:textId="77777777" w:rsidR="00D171AD" w:rsidRPr="0007448E" w:rsidRDefault="00D171AD" w:rsidP="00D171AD">
      <w:pPr>
        <w:pStyle w:val="RAN4proposal"/>
        <w:numPr>
          <w:ilvl w:val="2"/>
          <w:numId w:val="7"/>
        </w:numPr>
        <w:spacing w:after="60"/>
        <w:rPr>
          <w:lang w:val="en-US"/>
        </w:rPr>
      </w:pPr>
      <w:proofErr w:type="spellStart"/>
      <w:r w:rsidRPr="00E439D5">
        <w:t>T</w:t>
      </w:r>
      <w:r w:rsidRPr="0007448E">
        <w:rPr>
          <w:vertAlign w:val="subscript"/>
        </w:rPr>
        <w:t>skip</w:t>
      </w:r>
      <w:proofErr w:type="spellEnd"/>
      <w:r w:rsidRPr="00684594">
        <w:t xml:space="preserve"> </w:t>
      </w:r>
      <w:r>
        <w:t xml:space="preserve">= </w:t>
      </w:r>
      <w:proofErr w:type="spellStart"/>
      <w:r w:rsidRPr="0007448E">
        <w:rPr>
          <w:lang w:val="en-US"/>
        </w:rPr>
        <w:t>N</w:t>
      </w:r>
      <w:r w:rsidRPr="0007448E">
        <w:rPr>
          <w:vertAlign w:val="subscript"/>
          <w:lang w:val="en-US"/>
        </w:rPr>
        <w:t>skip</w:t>
      </w:r>
      <w:proofErr w:type="spellEnd"/>
      <w:r w:rsidRPr="0007448E">
        <w:rPr>
          <w:lang w:val="en-US"/>
        </w:rPr>
        <w:t xml:space="preserve"> </w:t>
      </w:r>
      <w:r w:rsidRPr="0007448E">
        <w:rPr>
          <w:rFonts w:ascii="Symbol" w:eastAsia="Symbol" w:hAnsi="Symbol" w:cs="Symbol"/>
        </w:rPr>
        <w:t>´</w:t>
      </w:r>
      <w:r>
        <w:t xml:space="preserve"> </w:t>
      </w:r>
      <w:proofErr w:type="gramStart"/>
      <w:r>
        <w:t>Max(MGRP</w:t>
      </w:r>
      <w:r w:rsidRPr="0007448E">
        <w:rPr>
          <w:rFonts w:cs="Arial"/>
          <w:vertAlign w:val="superscript"/>
          <w:lang w:eastAsia="zh-CN"/>
        </w:rPr>
        <w:t xml:space="preserve"> </w:t>
      </w:r>
      <w:r>
        <w:t>,</w:t>
      </w:r>
      <w:proofErr w:type="gramEnd"/>
      <w:r>
        <w:t xml:space="preserve"> SMTC period</w:t>
      </w:r>
      <w:r w:rsidRPr="0007448E">
        <w:rPr>
          <w:rFonts w:ascii="Malgun Gothic" w:eastAsia="Malgun Gothic" w:hAnsi="Malgun Gothic"/>
          <w:lang w:eastAsia="zh-TW"/>
        </w:rPr>
        <w:t>)</w:t>
      </w:r>
    </w:p>
    <w:p w14:paraId="02C38311" w14:textId="77777777" w:rsidR="00D171AD" w:rsidRPr="00BA5545" w:rsidRDefault="00D171AD" w:rsidP="00D171AD">
      <w:pPr>
        <w:pStyle w:val="RAN4proposal"/>
        <w:numPr>
          <w:ilvl w:val="2"/>
          <w:numId w:val="7"/>
        </w:numPr>
        <w:spacing w:after="60"/>
        <w:rPr>
          <w:lang w:val="en-US" w:eastAsia="en-GB"/>
        </w:rPr>
      </w:pPr>
      <w:proofErr w:type="spellStart"/>
      <w:r>
        <w:t>N</w:t>
      </w:r>
      <w:r w:rsidRPr="007BD43D">
        <w:rPr>
          <w:vertAlign w:val="subscript"/>
        </w:rPr>
        <w:t>skip</w:t>
      </w:r>
      <w:proofErr w:type="spellEnd"/>
      <w:r w:rsidRPr="007BD43D">
        <w:rPr>
          <w:vertAlign w:val="subscript"/>
        </w:rPr>
        <w:t xml:space="preserve"> </w:t>
      </w:r>
      <w:r>
        <w:t xml:space="preserve">is the number </w:t>
      </w:r>
      <w:proofErr w:type="gramStart"/>
      <w:r>
        <w:t>of</w:t>
      </w:r>
      <w:r w:rsidRPr="007BD43D">
        <w:rPr>
          <w:vertAlign w:val="subscript"/>
        </w:rPr>
        <w:t xml:space="preserve"> </w:t>
      </w:r>
      <w:r>
        <w:t xml:space="preserve"> skipped</w:t>
      </w:r>
      <w:proofErr w:type="gramEnd"/>
      <w:r>
        <w:t xml:space="preserve"> MG occasions in the measurement period.</w:t>
      </w:r>
    </w:p>
    <w:p w14:paraId="2187D84D" w14:textId="77777777" w:rsidR="00D171AD" w:rsidRDefault="00D171AD" w:rsidP="00D171AD">
      <w:pPr>
        <w:pStyle w:val="RAN4proposal"/>
        <w:numPr>
          <w:ilvl w:val="1"/>
          <w:numId w:val="7"/>
        </w:numPr>
        <w:rPr>
          <w:lang w:val="en-US" w:eastAsia="en-GB"/>
        </w:rPr>
      </w:pPr>
      <w:r>
        <w:rPr>
          <w:lang w:val="en-US" w:eastAsia="en-GB"/>
        </w:rPr>
        <w:t xml:space="preserve">Use </w:t>
      </w:r>
      <w:r w:rsidRPr="00EC6393">
        <w:t>this</w:t>
      </w:r>
      <w:r>
        <w:rPr>
          <w:lang w:val="en-US" w:eastAsia="en-GB"/>
        </w:rPr>
        <w:t xml:space="preserve"> formula as </w:t>
      </w:r>
      <w:proofErr w:type="gramStart"/>
      <w:r>
        <w:rPr>
          <w:lang w:val="en-US" w:eastAsia="en-GB"/>
        </w:rPr>
        <w:t>example</w:t>
      </w:r>
      <w:proofErr w:type="gramEnd"/>
      <w:r>
        <w:rPr>
          <w:lang w:val="en-US" w:eastAsia="en-GB"/>
        </w:rPr>
        <w:t xml:space="preserve"> and follow </w:t>
      </w:r>
      <w:proofErr w:type="gramStart"/>
      <w:r>
        <w:rPr>
          <w:lang w:val="en-US" w:eastAsia="en-GB"/>
        </w:rPr>
        <w:t>similar</w:t>
      </w:r>
      <w:proofErr w:type="gramEnd"/>
      <w:r>
        <w:rPr>
          <w:lang w:val="en-US" w:eastAsia="en-GB"/>
        </w:rPr>
        <w:t xml:space="preserve"> approach for the other cases. </w:t>
      </w:r>
    </w:p>
    <w:p w14:paraId="6E7D7BBB" w14:textId="77777777" w:rsidR="00D171AD" w:rsidRDefault="00D171AD" w:rsidP="00D171AD">
      <w:pPr>
        <w:pStyle w:val="RAN4proposal"/>
        <w:spacing w:after="60"/>
        <w:ind w:left="1134" w:hanging="1134"/>
        <w:rPr>
          <w:lang w:val="en-US" w:eastAsia="en-GB"/>
        </w:rPr>
      </w:pPr>
      <w:r>
        <w:rPr>
          <w:lang w:val="en-US" w:eastAsia="en-GB"/>
        </w:rPr>
        <w:tab/>
        <w:t xml:space="preserve">Alternative 1: RAN4 to define measurement delay extension due to measurement skipping for inter-frequency measurements with gap as </w:t>
      </w:r>
    </w:p>
    <w:p w14:paraId="5F00ABD8" w14:textId="77777777" w:rsidR="00D171AD" w:rsidRPr="00AD5E1F" w:rsidRDefault="00D171AD" w:rsidP="00D171AD">
      <w:pPr>
        <w:pStyle w:val="RAN4proposal"/>
        <w:numPr>
          <w:ilvl w:val="1"/>
          <w:numId w:val="7"/>
        </w:numPr>
        <w:spacing w:after="60"/>
        <w:rPr>
          <w:lang w:val="en-US" w:eastAsia="en-GB"/>
        </w:rPr>
      </w:pPr>
      <w:r>
        <w:t xml:space="preserve">DRX cycle </w:t>
      </w:r>
      <w:r>
        <w:rPr>
          <w:rFonts w:cs="Times New Roman"/>
        </w:rPr>
        <w:t>≤</w:t>
      </w:r>
      <w:r>
        <w:t xml:space="preserve"> 320 </w:t>
      </w:r>
      <w:proofErr w:type="spellStart"/>
      <w:r>
        <w:t>ms</w:t>
      </w:r>
      <w:proofErr w:type="spellEnd"/>
    </w:p>
    <w:p w14:paraId="37CD6180" w14:textId="77777777" w:rsidR="00D171AD" w:rsidRDefault="00D171AD" w:rsidP="00D171AD">
      <w:pPr>
        <w:pStyle w:val="RAN4proposal"/>
        <w:numPr>
          <w:ilvl w:val="2"/>
          <w:numId w:val="7"/>
        </w:numPr>
        <w:spacing w:after="60"/>
      </w:pPr>
      <w:proofErr w:type="gramStart"/>
      <w:r>
        <w:t>Max(</w:t>
      </w:r>
      <w:proofErr w:type="gramEnd"/>
      <w:r>
        <w:t xml:space="preserve">200 </w:t>
      </w:r>
      <w:proofErr w:type="spellStart"/>
      <w:r>
        <w:t>ms</w:t>
      </w:r>
      <w:proofErr w:type="spellEnd"/>
      <w: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w:t>
      </w:r>
      <w:proofErr w:type="gramStart"/>
      <w:r>
        <w:t>ceil</w:t>
      </w:r>
      <w:r>
        <w:rPr>
          <w:lang w:val="en-US"/>
        </w:rPr>
        <w:t>(</w:t>
      </w:r>
      <w:proofErr w:type="gramEnd"/>
      <w:r>
        <w:t xml:space="preserve">8 </w:t>
      </w:r>
      <w:r w:rsidRPr="007BD43D">
        <w:rPr>
          <w:rFonts w:ascii="Symbol" w:eastAsia="Symbol" w:hAnsi="Symbol" w:cs="Symbol"/>
        </w:rPr>
        <w:t>´</w:t>
      </w:r>
      <w:r>
        <w:rPr>
          <w:rFonts w:ascii="Symbol" w:eastAsia="Symbol" w:hAnsi="Symbol" w:cs="Symbol"/>
        </w:rPr>
        <w:t xml:space="preserve"> 1,5</w:t>
      </w:r>
      <w:proofErr w:type="gramStart"/>
      <w:r>
        <w:rPr>
          <w:rFonts w:ascii="Symbol" w:eastAsia="Symbol" w:hAnsi="Symbol" w:cs="Symbol"/>
        </w:rPr>
        <w:t>)</w:t>
      </w:r>
      <w:r>
        <w:t xml:space="preserve">  </w:t>
      </w:r>
      <w:r w:rsidRPr="007BD43D">
        <w:rPr>
          <w:rFonts w:ascii="Symbol" w:eastAsia="Symbol" w:hAnsi="Symbol" w:cs="Symbol"/>
        </w:rPr>
        <w:t>´</w:t>
      </w:r>
      <w:proofErr w:type="gramEnd"/>
      <w:r>
        <w:t xml:space="preserve"> </w:t>
      </w:r>
      <w:proofErr w:type="gramStart"/>
      <w:r>
        <w:t>Max(MGRP</w:t>
      </w:r>
      <w:r w:rsidRPr="007BD43D">
        <w:rPr>
          <w:rFonts w:cs="Arial"/>
          <w:vertAlign w:val="superscript"/>
          <w:lang w:eastAsia="zh-CN"/>
        </w:rPr>
        <w:t xml:space="preserve"> </w:t>
      </w:r>
      <w:r>
        <w:t>,</w:t>
      </w:r>
      <w:proofErr w:type="gramEnd"/>
      <w:r>
        <w:t xml:space="preserve"> SMTC period, DRX cycle</w:t>
      </w:r>
      <w:r w:rsidRPr="007BD43D">
        <w:rPr>
          <w:rFonts w:ascii="Malgun Gothic" w:eastAsia="Malgun Gothic" w:hAnsi="Malgun Gothic"/>
          <w:lang w:eastAsia="zh-TW"/>
        </w:rP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w:t>
      </w:r>
      <w:r w:rsidRPr="007BD43D">
        <w:rPr>
          <w:lang w:val="en-US"/>
        </w:rPr>
        <w:t xml:space="preserve">+ </w:t>
      </w:r>
      <w:proofErr w:type="spellStart"/>
      <w:r w:rsidRPr="007BD43D">
        <w:rPr>
          <w:lang w:val="en-US"/>
        </w:rPr>
        <w:t>N</w:t>
      </w:r>
      <w:r w:rsidRPr="007BD43D">
        <w:rPr>
          <w:vertAlign w:val="subscript"/>
          <w:lang w:val="en-US"/>
        </w:rPr>
        <w:t>skip</w:t>
      </w:r>
      <w:proofErr w:type="spellEnd"/>
      <w:r w:rsidRPr="007BD43D">
        <w:rPr>
          <w:lang w:val="en-US"/>
        </w:rPr>
        <w:t xml:space="preserve"> </w:t>
      </w:r>
      <w:r w:rsidRPr="007BD43D">
        <w:rPr>
          <w:rFonts w:ascii="Symbol" w:eastAsia="Symbol" w:hAnsi="Symbol" w:cs="Symbol"/>
        </w:rPr>
        <w:t>´</w:t>
      </w:r>
      <w:r>
        <w:t xml:space="preserve"> </w:t>
      </w:r>
      <w:proofErr w:type="gramStart"/>
      <w:r>
        <w:t>Max(MGRP</w:t>
      </w:r>
      <w:r w:rsidRPr="007BD43D">
        <w:rPr>
          <w:rFonts w:cs="Arial"/>
          <w:vertAlign w:val="superscript"/>
          <w:lang w:eastAsia="zh-CN"/>
        </w:rPr>
        <w:t xml:space="preserve"> </w:t>
      </w:r>
      <w:r>
        <w:t>,</w:t>
      </w:r>
      <w:proofErr w:type="gramEnd"/>
      <w:r>
        <w:t xml:space="preserve"> SMTC period, DRX cycle</w:t>
      </w:r>
      <w:r w:rsidRPr="007BD43D">
        <w:rPr>
          <w:rFonts w:ascii="Malgun Gothic" w:eastAsia="Malgun Gothic" w:hAnsi="Malgun Gothic"/>
          <w:lang w:eastAsia="zh-TW"/>
        </w:rPr>
        <w:t>)</w:t>
      </w:r>
      <w:r>
        <w:t>)</w:t>
      </w:r>
    </w:p>
    <w:p w14:paraId="5D2231C8" w14:textId="77777777" w:rsidR="00D171AD" w:rsidRDefault="00D171AD" w:rsidP="00D171AD">
      <w:pPr>
        <w:pStyle w:val="RAN4proposal"/>
        <w:numPr>
          <w:ilvl w:val="1"/>
          <w:numId w:val="7"/>
        </w:numPr>
        <w:spacing w:after="60"/>
      </w:pPr>
      <w:r>
        <w:t xml:space="preserve">DRX cycle &gt; 320 </w:t>
      </w:r>
      <w:proofErr w:type="spellStart"/>
      <w:r>
        <w:t>ms</w:t>
      </w:r>
      <w:proofErr w:type="spellEnd"/>
    </w:p>
    <w:p w14:paraId="03DCAE09" w14:textId="77777777" w:rsidR="00D171AD" w:rsidRPr="00AD5E1F" w:rsidRDefault="00D171AD" w:rsidP="00D171AD">
      <w:pPr>
        <w:pStyle w:val="RAN4proposal"/>
        <w:numPr>
          <w:ilvl w:val="2"/>
          <w:numId w:val="7"/>
        </w:numPr>
        <w:spacing w:after="60"/>
      </w:pPr>
      <w:r w:rsidRPr="00F946B2">
        <w:t xml:space="preserve">8 </w:t>
      </w:r>
      <w:r w:rsidRPr="00F946B2">
        <w:rPr>
          <w:rFonts w:ascii="Symbol" w:eastAsia="Symbol" w:hAnsi="Symbol" w:cs="Symbol"/>
        </w:rPr>
        <w:sym w:font="Symbol" w:char="F0B4"/>
      </w:r>
      <w:r w:rsidRPr="00F946B2">
        <w:t xml:space="preserve"> DRX cycle </w:t>
      </w:r>
      <w:r w:rsidRPr="00F946B2">
        <w:rPr>
          <w:rFonts w:ascii="Symbol" w:eastAsia="Symbol" w:hAnsi="Symbol" w:cs="Symbol"/>
        </w:rPr>
        <w:sym w:font="Symbol" w:char="F0B4"/>
      </w:r>
      <w:r w:rsidRPr="00F946B2">
        <w:t xml:space="preserve"> </w:t>
      </w:r>
      <w:proofErr w:type="spellStart"/>
      <w:r w:rsidRPr="00F946B2">
        <w:t>CSSF</w:t>
      </w:r>
      <w:r w:rsidRPr="00E023CC">
        <w:rPr>
          <w:vertAlign w:val="subscript"/>
        </w:rPr>
        <w:t>inter</w:t>
      </w:r>
      <w:proofErr w:type="spellEnd"/>
      <w:r w:rsidRPr="00E023CC">
        <w:rPr>
          <w:vertAlign w:val="subscript"/>
        </w:rPr>
        <w:t xml:space="preserve"> </w:t>
      </w:r>
      <w:proofErr w:type="gramStart"/>
      <w:r>
        <w:rPr>
          <w:lang w:eastAsia="zh-CN"/>
        </w:rPr>
        <w:t xml:space="preserve">+ </w:t>
      </w:r>
      <w:r w:rsidRPr="00F946B2">
        <w:t xml:space="preserve"> </w:t>
      </w:r>
      <w:proofErr w:type="spellStart"/>
      <w:r>
        <w:t>N</w:t>
      </w:r>
      <w:r w:rsidRPr="00E023CC">
        <w:rPr>
          <w:vertAlign w:val="subscript"/>
        </w:rPr>
        <w:t>skip</w:t>
      </w:r>
      <w:proofErr w:type="spellEnd"/>
      <w:proofErr w:type="gramEnd"/>
      <w:r w:rsidRPr="00F946B2">
        <w:t xml:space="preserve"> </w:t>
      </w:r>
      <w:r w:rsidRPr="00F946B2">
        <w:rPr>
          <w:rFonts w:ascii="Symbol" w:eastAsia="Symbol" w:hAnsi="Symbol" w:cs="Symbol"/>
        </w:rPr>
        <w:sym w:font="Symbol" w:char="F0B4"/>
      </w:r>
      <w:r w:rsidRPr="00F946B2">
        <w:t xml:space="preserve"> DRX cycle </w:t>
      </w:r>
    </w:p>
    <w:p w14:paraId="440D43B8" w14:textId="77777777" w:rsidR="00D171AD" w:rsidRDefault="00D171AD" w:rsidP="00D171AD">
      <w:pPr>
        <w:pStyle w:val="RAN4proposal"/>
        <w:numPr>
          <w:ilvl w:val="1"/>
          <w:numId w:val="7"/>
        </w:numPr>
        <w:rPr>
          <w:lang w:val="en-US" w:eastAsia="en-GB"/>
        </w:rPr>
      </w:pPr>
      <w:r>
        <w:rPr>
          <w:lang w:val="en-US" w:eastAsia="en-GB"/>
        </w:rPr>
        <w:t xml:space="preserve">Use </w:t>
      </w:r>
      <w:r w:rsidRPr="00EC6393">
        <w:t>this</w:t>
      </w:r>
      <w:r>
        <w:rPr>
          <w:lang w:val="en-US" w:eastAsia="en-GB"/>
        </w:rPr>
        <w:t xml:space="preserve"> formula as </w:t>
      </w:r>
      <w:proofErr w:type="gramStart"/>
      <w:r>
        <w:rPr>
          <w:lang w:val="en-US" w:eastAsia="en-GB"/>
        </w:rPr>
        <w:t>example</w:t>
      </w:r>
      <w:proofErr w:type="gramEnd"/>
      <w:r>
        <w:rPr>
          <w:lang w:val="en-US" w:eastAsia="en-GB"/>
        </w:rPr>
        <w:t xml:space="preserve"> and follow </w:t>
      </w:r>
      <w:proofErr w:type="gramStart"/>
      <w:r>
        <w:rPr>
          <w:lang w:val="en-US" w:eastAsia="en-GB"/>
        </w:rPr>
        <w:t>similar</w:t>
      </w:r>
      <w:proofErr w:type="gramEnd"/>
      <w:r>
        <w:rPr>
          <w:lang w:val="en-US" w:eastAsia="en-GB"/>
        </w:rPr>
        <w:t xml:space="preserve"> approach for the other cases. </w:t>
      </w:r>
    </w:p>
    <w:p w14:paraId="4A4D572C" w14:textId="77777777" w:rsidR="00301FC5" w:rsidRPr="00301FC5" w:rsidRDefault="00301FC5" w:rsidP="00301FC5">
      <w:pPr>
        <w:rPr>
          <w:lang w:val="en-US" w:eastAsia="en-GB"/>
        </w:rPr>
      </w:pPr>
    </w:p>
    <w:p w14:paraId="072940BF" w14:textId="77777777" w:rsidR="00D171AD" w:rsidRDefault="00D171AD" w:rsidP="00D171AD">
      <w:pPr>
        <w:pStyle w:val="RAN4proposal"/>
        <w:spacing w:after="60"/>
        <w:ind w:left="1134" w:hanging="1134"/>
        <w:rPr>
          <w:lang w:val="en-US" w:eastAsia="en-GB"/>
        </w:rPr>
      </w:pPr>
      <w:r>
        <w:rPr>
          <w:lang w:val="en-US" w:eastAsia="en-GB"/>
        </w:rPr>
        <w:lastRenderedPageBreak/>
        <w:t>Alternative proposal</w:t>
      </w:r>
    </w:p>
    <w:p w14:paraId="54A59808" w14:textId="77777777" w:rsidR="00D171AD" w:rsidRDefault="00D171AD" w:rsidP="00D171AD">
      <w:pPr>
        <w:pStyle w:val="RAN4proposal"/>
        <w:numPr>
          <w:ilvl w:val="1"/>
          <w:numId w:val="7"/>
        </w:numPr>
        <w:spacing w:after="60"/>
        <w:rPr>
          <w:lang w:val="en-US" w:eastAsia="en-GB"/>
        </w:rPr>
      </w:pPr>
      <w:r>
        <w:rPr>
          <w:lang w:val="en-US" w:eastAsia="en-GB"/>
        </w:rPr>
        <w:t xml:space="preserve">RAN4 to define measurement delay extension due to measurement skipping for inter-frequency measurements with gap as </w:t>
      </w:r>
    </w:p>
    <w:p w14:paraId="6FC65108" w14:textId="77777777" w:rsidR="00D171AD" w:rsidRPr="00EC6393" w:rsidRDefault="00D171AD" w:rsidP="00D171AD">
      <w:pPr>
        <w:pStyle w:val="RAN4proposal"/>
        <w:numPr>
          <w:ilvl w:val="2"/>
          <w:numId w:val="7"/>
        </w:numPr>
        <w:spacing w:after="60"/>
        <w:rPr>
          <w:lang w:val="en-US"/>
        </w:rPr>
      </w:pPr>
      <w:proofErr w:type="spellStart"/>
      <w:r w:rsidRPr="00E439D5">
        <w:t>T</w:t>
      </w:r>
      <w:r w:rsidRPr="00EC6393">
        <w:rPr>
          <w:vertAlign w:val="subscript"/>
        </w:rPr>
        <w:t>identify_inter_without_index</w:t>
      </w:r>
      <w:proofErr w:type="spellEnd"/>
      <w:r w:rsidRPr="00E439D5">
        <w:t xml:space="preserve"> = (T</w:t>
      </w:r>
      <w:r w:rsidRPr="00EC6393">
        <w:rPr>
          <w:vertAlign w:val="subscript"/>
        </w:rPr>
        <w:t>PSS/</w:t>
      </w:r>
      <w:proofErr w:type="spellStart"/>
      <w:r w:rsidRPr="00EC6393">
        <w:rPr>
          <w:vertAlign w:val="subscript"/>
        </w:rPr>
        <w:t>SSS_sync_inter</w:t>
      </w:r>
      <w:proofErr w:type="spellEnd"/>
      <w:r w:rsidRPr="00E439D5">
        <w:t xml:space="preserve"> + </w:t>
      </w:r>
      <w:proofErr w:type="spellStart"/>
      <w:r w:rsidRPr="00E439D5">
        <w:t>T</w:t>
      </w:r>
      <w:r w:rsidRPr="00EC6393">
        <w:rPr>
          <w:vertAlign w:val="subscript"/>
        </w:rPr>
        <w:t>SSB_measurement_period_inter</w:t>
      </w:r>
      <w:proofErr w:type="spellEnd"/>
      <w:r w:rsidRPr="00EC6393">
        <w:rPr>
          <w:highlight w:val="yellow"/>
        </w:rPr>
        <w:t xml:space="preserve">+ </w:t>
      </w:r>
      <w:proofErr w:type="spellStart"/>
      <w:r w:rsidRPr="00EC6393">
        <w:rPr>
          <w:highlight w:val="yellow"/>
        </w:rPr>
        <w:t>T</w:t>
      </w:r>
      <w:r w:rsidRPr="00EC6393">
        <w:rPr>
          <w:highlight w:val="yellow"/>
          <w:vertAlign w:val="subscript"/>
        </w:rPr>
        <w:t>skip</w:t>
      </w:r>
      <w:proofErr w:type="spellEnd"/>
      <w:r w:rsidRPr="00E439D5">
        <w:t xml:space="preserve">) </w:t>
      </w:r>
      <w:proofErr w:type="spellStart"/>
      <w:r w:rsidRPr="00E439D5">
        <w:t>ms</w:t>
      </w:r>
      <w:proofErr w:type="spellEnd"/>
      <w:r w:rsidRPr="00E439D5">
        <w:t xml:space="preserve"> </w:t>
      </w:r>
    </w:p>
    <w:p w14:paraId="261F8FDA" w14:textId="77777777" w:rsidR="00D171AD" w:rsidRPr="00EC6393" w:rsidRDefault="00D171AD" w:rsidP="00D171AD">
      <w:pPr>
        <w:pStyle w:val="RAN4proposal"/>
        <w:numPr>
          <w:ilvl w:val="2"/>
          <w:numId w:val="7"/>
        </w:numPr>
        <w:spacing w:after="60"/>
        <w:rPr>
          <w:lang w:val="en-US"/>
        </w:rPr>
      </w:pPr>
      <w:proofErr w:type="spellStart"/>
      <w:r w:rsidRPr="00E439D5">
        <w:t>T</w:t>
      </w:r>
      <w:r w:rsidRPr="00EC6393">
        <w:rPr>
          <w:vertAlign w:val="subscript"/>
        </w:rPr>
        <w:t>identify_inter_with_index</w:t>
      </w:r>
      <w:proofErr w:type="spellEnd"/>
      <w:r w:rsidRPr="00E439D5">
        <w:t xml:space="preserve"> = (T</w:t>
      </w:r>
      <w:r w:rsidRPr="00EC6393">
        <w:rPr>
          <w:vertAlign w:val="subscript"/>
        </w:rPr>
        <w:t>PSS/</w:t>
      </w:r>
      <w:proofErr w:type="spellStart"/>
      <w:r w:rsidRPr="00EC6393">
        <w:rPr>
          <w:vertAlign w:val="subscript"/>
        </w:rPr>
        <w:t>SSS_sync_inter</w:t>
      </w:r>
      <w:proofErr w:type="spellEnd"/>
      <w:r w:rsidRPr="00E439D5">
        <w:t xml:space="preserve"> + </w:t>
      </w:r>
      <w:proofErr w:type="spellStart"/>
      <w:r w:rsidRPr="00E439D5">
        <w:t>T</w:t>
      </w:r>
      <w:r w:rsidRPr="00EC6393">
        <w:rPr>
          <w:vertAlign w:val="subscript"/>
        </w:rPr>
        <w:t>SSB_measurement_period_inter</w:t>
      </w:r>
      <w:proofErr w:type="spellEnd"/>
      <w:r w:rsidRPr="00E439D5">
        <w:t xml:space="preserve"> + </w:t>
      </w:r>
      <w:proofErr w:type="spellStart"/>
      <w:r w:rsidRPr="00E439D5">
        <w:t>T</w:t>
      </w:r>
      <w:r w:rsidRPr="00EC6393">
        <w:rPr>
          <w:vertAlign w:val="subscript"/>
        </w:rPr>
        <w:t>SSB_time_index_inter</w:t>
      </w:r>
      <w:proofErr w:type="spellEnd"/>
      <w:r w:rsidRPr="00EC6393">
        <w:rPr>
          <w:highlight w:val="yellow"/>
        </w:rPr>
        <w:t xml:space="preserve">+ </w:t>
      </w:r>
      <w:proofErr w:type="spellStart"/>
      <w:r w:rsidRPr="00EC6393">
        <w:rPr>
          <w:highlight w:val="yellow"/>
        </w:rPr>
        <w:t>T</w:t>
      </w:r>
      <w:r w:rsidRPr="00EC6393">
        <w:rPr>
          <w:highlight w:val="yellow"/>
          <w:vertAlign w:val="subscript"/>
        </w:rPr>
        <w:t>skip</w:t>
      </w:r>
      <w:proofErr w:type="spellEnd"/>
      <w:r w:rsidRPr="00E439D5">
        <w:t xml:space="preserve">) </w:t>
      </w:r>
      <w:proofErr w:type="spellStart"/>
      <w:r w:rsidRPr="00E439D5">
        <w:t>ms</w:t>
      </w:r>
      <w:proofErr w:type="spellEnd"/>
    </w:p>
    <w:p w14:paraId="23DE600F" w14:textId="77777777" w:rsidR="00D171AD" w:rsidRPr="00EC6393" w:rsidRDefault="00D171AD" w:rsidP="00D171AD">
      <w:pPr>
        <w:pStyle w:val="RAN4proposal"/>
        <w:numPr>
          <w:ilvl w:val="1"/>
          <w:numId w:val="7"/>
        </w:numPr>
        <w:spacing w:after="60"/>
        <w:rPr>
          <w:lang w:val="en-US"/>
        </w:rPr>
      </w:pPr>
      <w:proofErr w:type="gramStart"/>
      <w:r>
        <w:t>Where</w:t>
      </w:r>
      <w:proofErr w:type="gramEnd"/>
      <w:r>
        <w:t xml:space="preserve"> </w:t>
      </w:r>
    </w:p>
    <w:p w14:paraId="2517EC54" w14:textId="77777777" w:rsidR="00D171AD" w:rsidRPr="0007448E" w:rsidRDefault="00D171AD" w:rsidP="00D171AD">
      <w:pPr>
        <w:pStyle w:val="RAN4proposal"/>
        <w:numPr>
          <w:ilvl w:val="2"/>
          <w:numId w:val="7"/>
        </w:numPr>
        <w:spacing w:after="60"/>
        <w:ind w:left="1803" w:hanging="181"/>
        <w:rPr>
          <w:lang w:val="en-US"/>
        </w:rPr>
      </w:pPr>
      <w:r>
        <w:t xml:space="preserve">DRX cycle </w:t>
      </w:r>
      <w:r>
        <w:rPr>
          <w:rFonts w:cs="Times New Roman"/>
        </w:rPr>
        <w:t>≤</w:t>
      </w:r>
      <w:r>
        <w:t xml:space="preserve"> 320 </w:t>
      </w:r>
      <w:proofErr w:type="spellStart"/>
      <w:r>
        <w:t>ms</w:t>
      </w:r>
      <w:proofErr w:type="spellEnd"/>
      <w:r>
        <w:t xml:space="preserve">, </w:t>
      </w:r>
      <w:proofErr w:type="spellStart"/>
      <w:r w:rsidRPr="00E439D5">
        <w:t>T</w:t>
      </w:r>
      <w:r w:rsidRPr="0007448E">
        <w:rPr>
          <w:vertAlign w:val="subscript"/>
        </w:rPr>
        <w:t>skip</w:t>
      </w:r>
      <w:proofErr w:type="spellEnd"/>
      <w:r w:rsidRPr="00684594">
        <w:t xml:space="preserve"> </w:t>
      </w:r>
      <w:r>
        <w:t xml:space="preserve">= </w:t>
      </w:r>
      <w:proofErr w:type="spellStart"/>
      <w:r w:rsidRPr="0007448E">
        <w:rPr>
          <w:lang w:val="en-US"/>
        </w:rPr>
        <w:t>N</w:t>
      </w:r>
      <w:r w:rsidRPr="0007448E">
        <w:rPr>
          <w:vertAlign w:val="subscript"/>
          <w:lang w:val="en-US"/>
        </w:rPr>
        <w:t>skip</w:t>
      </w:r>
      <w:proofErr w:type="spellEnd"/>
      <w:r w:rsidRPr="0007448E">
        <w:rPr>
          <w:lang w:val="en-US"/>
        </w:rPr>
        <w:t xml:space="preserve"> </w:t>
      </w:r>
      <w:r w:rsidRPr="0007448E">
        <w:rPr>
          <w:rFonts w:ascii="Symbol" w:eastAsia="Symbol" w:hAnsi="Symbol" w:cs="Symbol"/>
        </w:rPr>
        <w:t>´</w:t>
      </w:r>
      <w:r>
        <w:t xml:space="preserve"> </w:t>
      </w:r>
      <w:proofErr w:type="gramStart"/>
      <w:r>
        <w:t>Max(MGRP</w:t>
      </w:r>
      <w:r w:rsidRPr="0007448E">
        <w:rPr>
          <w:rFonts w:cs="Arial"/>
          <w:vertAlign w:val="superscript"/>
          <w:lang w:eastAsia="zh-CN"/>
        </w:rPr>
        <w:t xml:space="preserve"> </w:t>
      </w:r>
      <w:r>
        <w:t>,</w:t>
      </w:r>
      <w:proofErr w:type="gramEnd"/>
      <w:r>
        <w:t xml:space="preserve"> SMTC period, DRX cycle</w:t>
      </w:r>
      <w:r w:rsidRPr="0007448E">
        <w:rPr>
          <w:rFonts w:ascii="Malgun Gothic" w:eastAsia="Malgun Gothic" w:hAnsi="Malgun Gothic"/>
          <w:lang w:eastAsia="zh-TW"/>
        </w:rPr>
        <w:t>)</w:t>
      </w:r>
    </w:p>
    <w:p w14:paraId="21D213EE" w14:textId="77777777" w:rsidR="00D171AD" w:rsidRDefault="00D171AD" w:rsidP="00D171AD">
      <w:pPr>
        <w:pStyle w:val="RAN4proposal"/>
        <w:numPr>
          <w:ilvl w:val="2"/>
          <w:numId w:val="7"/>
        </w:numPr>
      </w:pPr>
      <w:r>
        <w:t xml:space="preserve">DRX cycle &gt; 320 </w:t>
      </w:r>
      <w:proofErr w:type="spellStart"/>
      <w:r>
        <w:t>ms</w:t>
      </w:r>
      <w:proofErr w:type="spellEnd"/>
      <w:r>
        <w:t xml:space="preserve">, </w:t>
      </w:r>
      <w:proofErr w:type="spellStart"/>
      <w:r w:rsidRPr="00E439D5">
        <w:t>T</w:t>
      </w:r>
      <w:r w:rsidRPr="00C5384D">
        <w:rPr>
          <w:vertAlign w:val="subscript"/>
        </w:rPr>
        <w:t>skip</w:t>
      </w:r>
      <w:proofErr w:type="spellEnd"/>
      <w:r w:rsidRPr="00684594">
        <w:t xml:space="preserve"> </w:t>
      </w:r>
      <w:r>
        <w:t xml:space="preserve">= </w:t>
      </w:r>
      <w:proofErr w:type="spellStart"/>
      <w:r w:rsidRPr="00C5384D">
        <w:rPr>
          <w:lang w:val="en-US"/>
        </w:rPr>
        <w:t>N</w:t>
      </w:r>
      <w:r w:rsidRPr="00C5384D">
        <w:rPr>
          <w:vertAlign w:val="subscript"/>
          <w:lang w:val="en-US"/>
        </w:rPr>
        <w:t>skip</w:t>
      </w:r>
      <w:proofErr w:type="spellEnd"/>
      <w:r w:rsidRPr="00C5384D">
        <w:rPr>
          <w:lang w:val="en-US"/>
        </w:rPr>
        <w:t xml:space="preserve"> </w:t>
      </w:r>
      <w:r w:rsidRPr="00C5384D">
        <w:rPr>
          <w:rFonts w:ascii="Symbol" w:eastAsia="Symbol" w:hAnsi="Symbol" w:cs="Symbol"/>
        </w:rPr>
        <w:t>´</w:t>
      </w:r>
      <w:r>
        <w:t xml:space="preserve"> DRX cycle</w:t>
      </w:r>
    </w:p>
    <w:p w14:paraId="2D8880A3" w14:textId="77777777" w:rsidR="00D171AD" w:rsidRPr="00B47897" w:rsidRDefault="00D171AD" w:rsidP="00D171AD">
      <w:pPr>
        <w:pStyle w:val="RAN4proposal"/>
        <w:ind w:left="1134" w:hanging="1134"/>
        <w:rPr>
          <w:lang w:val="en-US"/>
        </w:rPr>
      </w:pPr>
      <w:r>
        <w:rPr>
          <w:lang w:val="en-US"/>
        </w:rPr>
        <w:tab/>
      </w:r>
      <w:r w:rsidRPr="00B47897">
        <w:rPr>
          <w:lang w:val="en-US"/>
        </w:rPr>
        <w:t xml:space="preserve">RAN4 to define </w:t>
      </w:r>
      <w:r w:rsidRPr="00AD5E1F">
        <w:t>RRM</w:t>
      </w:r>
      <w:r w:rsidRPr="00B47897">
        <w:rPr>
          <w:lang w:val="en-US"/>
        </w:rPr>
        <w:t xml:space="preserve"> requirements such that the network can configure which frequency layers are measured with higher priority.</w:t>
      </w:r>
    </w:p>
    <w:p w14:paraId="2C1EFA33" w14:textId="77777777" w:rsidR="00D171AD" w:rsidRDefault="00D171AD" w:rsidP="00D171AD">
      <w:pPr>
        <w:pStyle w:val="RAN4observation0"/>
      </w:pPr>
      <w:r>
        <w:t xml:space="preserve">It is </w:t>
      </w:r>
      <w:r w:rsidRPr="00E14CB5">
        <w:t>possible</w:t>
      </w:r>
      <w:r>
        <w:t xml:space="preserve"> to increase skipping ratio to up to 50% for 2 layers and 80% for 5 layers without impacting the measurement delay of 1 frequency layer. </w:t>
      </w:r>
    </w:p>
    <w:p w14:paraId="5B3EF6E3" w14:textId="77777777" w:rsidR="00D171AD" w:rsidRDefault="00D171AD" w:rsidP="00D171AD">
      <w:pPr>
        <w:pStyle w:val="RAN4proposal"/>
        <w:spacing w:after="60"/>
        <w:ind w:left="1134" w:hanging="1134"/>
      </w:pPr>
      <w:r>
        <w:t xml:space="preserve">High </w:t>
      </w:r>
      <w:r w:rsidRPr="00B47897">
        <w:t>priority</w:t>
      </w:r>
      <w:r>
        <w:t xml:space="preserve"> layers do not have measurement delay extended if number of skipping occasions in a measurement cycle is </w:t>
      </w:r>
    </w:p>
    <w:p w14:paraId="19923F9A" w14:textId="77777777" w:rsidR="00D171AD" w:rsidRDefault="00D171AD" w:rsidP="00D171AD">
      <w:pPr>
        <w:pStyle w:val="RAN4proposal"/>
        <w:numPr>
          <w:ilvl w:val="1"/>
          <w:numId w:val="7"/>
        </w:numPr>
        <w:spacing w:after="60"/>
      </w:pPr>
      <w:proofErr w:type="spellStart"/>
      <w:r>
        <w:rPr>
          <w:lang w:val="en-US" w:eastAsia="en-GB"/>
        </w:rPr>
        <w:t>N</w:t>
      </w:r>
      <w:r w:rsidRPr="00B37B8E">
        <w:rPr>
          <w:vertAlign w:val="subscript"/>
          <w:lang w:val="en-US" w:eastAsia="en-GB"/>
        </w:rPr>
        <w:t>skip</w:t>
      </w:r>
      <w:proofErr w:type="spellEnd"/>
      <w:r>
        <w:rPr>
          <w:lang w:val="en-US" w:eastAsia="en-GB"/>
        </w:rPr>
        <w:t xml:space="preserve"> </w:t>
      </w:r>
      <w:r>
        <w:rPr>
          <w:rFonts w:cs="Times New Roman"/>
          <w:lang w:val="en-US" w:eastAsia="en-GB"/>
        </w:rPr>
        <w:t>≤</w:t>
      </w:r>
      <w:r>
        <w:rPr>
          <w:lang w:val="en-US" w:eastAsia="en-GB"/>
        </w:rPr>
        <w:t xml:space="preserve">8 </w:t>
      </w:r>
      <w:r w:rsidRPr="00B34784">
        <w:rPr>
          <w:rFonts w:ascii="Symbol" w:eastAsia="Symbol" w:hAnsi="Symbol" w:cs="Symbol"/>
        </w:rPr>
        <w:t>´</w:t>
      </w:r>
      <w:r>
        <w:t xml:space="preserve"> (</w:t>
      </w:r>
      <w:r w:rsidRPr="00B34784">
        <w:t>CSSF</w:t>
      </w:r>
      <w:r>
        <w:t xml:space="preserve"> - </w:t>
      </w:r>
      <w:proofErr w:type="spellStart"/>
      <w:r>
        <w:t>N</w:t>
      </w:r>
      <w:r w:rsidRPr="00B37B8E">
        <w:rPr>
          <w:vertAlign w:val="subscript"/>
        </w:rPr>
        <w:t>high</w:t>
      </w:r>
      <w:proofErr w:type="spellEnd"/>
      <w:r w:rsidRPr="00B37B8E">
        <w:t>)</w:t>
      </w:r>
      <w:r>
        <w:rPr>
          <w:vertAlign w:val="subscript"/>
        </w:rPr>
        <w:t xml:space="preserve"> </w:t>
      </w:r>
      <w:r w:rsidRPr="00B37B8E">
        <w:t xml:space="preserve">for </w:t>
      </w:r>
      <w:r w:rsidRPr="00636F6E">
        <w:t>inter</w:t>
      </w:r>
      <w:r w:rsidRPr="00B37B8E">
        <w:t>-frequency measur</w:t>
      </w:r>
      <w:r>
        <w:t>e</w:t>
      </w:r>
      <w:r w:rsidRPr="00B37B8E">
        <w:t>ments an</w:t>
      </w:r>
      <w:r>
        <w:t>d</w:t>
      </w:r>
      <w:r w:rsidRPr="00B37B8E">
        <w:rPr>
          <w:lang w:val="en-US" w:eastAsia="en-GB"/>
        </w:rPr>
        <w:t xml:space="preserve"> </w:t>
      </w:r>
      <w:proofErr w:type="spellStart"/>
      <w:r>
        <w:rPr>
          <w:lang w:val="en-US" w:eastAsia="en-GB"/>
        </w:rPr>
        <w:t>N</w:t>
      </w:r>
      <w:r w:rsidRPr="00B37B8E">
        <w:rPr>
          <w:vertAlign w:val="subscript"/>
          <w:lang w:val="en-US" w:eastAsia="en-GB"/>
        </w:rPr>
        <w:t>skip</w:t>
      </w:r>
      <w:proofErr w:type="spellEnd"/>
      <w:r>
        <w:rPr>
          <w:lang w:val="en-US" w:eastAsia="en-GB"/>
        </w:rPr>
        <w:t xml:space="preserve"> </w:t>
      </w:r>
      <w:r>
        <w:rPr>
          <w:rFonts w:cs="Times New Roman"/>
          <w:lang w:val="en-US" w:eastAsia="en-GB"/>
        </w:rPr>
        <w:t>≤</w:t>
      </w:r>
      <w:r>
        <w:rPr>
          <w:lang w:val="en-US" w:eastAsia="en-GB"/>
        </w:rPr>
        <w:t xml:space="preserve"> 5 </w:t>
      </w:r>
      <w:r w:rsidRPr="00B34784">
        <w:rPr>
          <w:rFonts w:ascii="Symbol" w:eastAsia="Symbol" w:hAnsi="Symbol" w:cs="Symbol"/>
        </w:rPr>
        <w:t>´</w:t>
      </w:r>
      <w:r>
        <w:t xml:space="preserve"> (</w:t>
      </w:r>
      <w:r w:rsidRPr="00B34784">
        <w:t>CSSF</w:t>
      </w:r>
      <w:r>
        <w:t xml:space="preserve"> - </w:t>
      </w:r>
      <w:proofErr w:type="spellStart"/>
      <w:r>
        <w:t>N</w:t>
      </w:r>
      <w:r w:rsidRPr="00B37B8E">
        <w:rPr>
          <w:vertAlign w:val="subscript"/>
        </w:rPr>
        <w:t>high</w:t>
      </w:r>
      <w:proofErr w:type="spellEnd"/>
      <w:r w:rsidRPr="00B37B8E">
        <w:t>)</w:t>
      </w:r>
      <w:r>
        <w:t xml:space="preserve"> </w:t>
      </w:r>
      <w:r w:rsidRPr="00B37B8E">
        <w:t>for int</w:t>
      </w:r>
      <w:r>
        <w:t>ra</w:t>
      </w:r>
      <w:r w:rsidRPr="00B37B8E">
        <w:t>-frequency measur</w:t>
      </w:r>
      <w:r>
        <w:t>e</w:t>
      </w:r>
      <w:r w:rsidRPr="00B37B8E">
        <w:t>ments</w:t>
      </w:r>
    </w:p>
    <w:p w14:paraId="7F52A215" w14:textId="6A275FA4" w:rsidR="001C4511" w:rsidRPr="001C4511" w:rsidRDefault="00D171AD" w:rsidP="001C4511">
      <w:pPr>
        <w:pStyle w:val="RAN4proposal"/>
        <w:numPr>
          <w:ilvl w:val="1"/>
          <w:numId w:val="7"/>
        </w:numPr>
      </w:pPr>
      <w:r>
        <w:t xml:space="preserve">where </w:t>
      </w:r>
      <w:proofErr w:type="spellStart"/>
      <w:r>
        <w:t>N</w:t>
      </w:r>
      <w:r w:rsidRPr="00B37B8E">
        <w:rPr>
          <w:vertAlign w:val="subscript"/>
        </w:rPr>
        <w:t>high</w:t>
      </w:r>
      <w:proofErr w:type="spellEnd"/>
      <w:r>
        <w:t xml:space="preserve"> is the number of high priority layers. </w:t>
      </w:r>
    </w:p>
    <w:p w14:paraId="77574D54" w14:textId="14160A21" w:rsidR="00D171AD" w:rsidRDefault="00D171AD" w:rsidP="00D171AD">
      <w:pPr>
        <w:pStyle w:val="RAN4observation0"/>
        <w:contextualSpacing w:val="0"/>
        <w:rPr>
          <w:lang w:val="en-US" w:eastAsia="en-GB"/>
        </w:rPr>
      </w:pPr>
      <w:r w:rsidRPr="007BD43D">
        <w:rPr>
          <w:lang w:val="en-US" w:eastAsia="en-GB"/>
        </w:rPr>
        <w:t xml:space="preserve">Our simulation results show the benefit of using about 60% skipping ratio. </w:t>
      </w:r>
    </w:p>
    <w:p w14:paraId="6B3E8A2C" w14:textId="77777777" w:rsidR="00D171AD" w:rsidRPr="00B12B5C" w:rsidRDefault="00D171AD" w:rsidP="00D171AD">
      <w:pPr>
        <w:pStyle w:val="RAN4observation0"/>
        <w:contextualSpacing w:val="0"/>
        <w:rPr>
          <w:lang w:val="en-US" w:eastAsia="en-GB"/>
        </w:rPr>
      </w:pPr>
      <w:r>
        <w:rPr>
          <w:lang w:val="en-US" w:eastAsia="en-GB"/>
        </w:rPr>
        <w:t xml:space="preserve">In at least some scenarios skipping ratio can be increased to about 75% without significant mobility degradation. </w:t>
      </w:r>
    </w:p>
    <w:p w14:paraId="5D8FE4F3" w14:textId="77777777" w:rsidR="00D171AD" w:rsidRPr="00277B1E" w:rsidRDefault="00D171AD" w:rsidP="00D171AD">
      <w:pPr>
        <w:pStyle w:val="RAN4observation0"/>
        <w:contextualSpacing w:val="0"/>
        <w:rPr>
          <w:lang w:val="en-US" w:eastAsia="en-GB"/>
        </w:rPr>
      </w:pPr>
      <w:r w:rsidRPr="00277B1E">
        <w:rPr>
          <w:lang w:val="en-US" w:eastAsia="en-GB"/>
        </w:rPr>
        <w:t xml:space="preserve">Measurement gaps can be configured by the network to receive reports on potential carrier aggregation candidates. </w:t>
      </w:r>
    </w:p>
    <w:p w14:paraId="0570B0A2" w14:textId="1B863CB5" w:rsidR="00D171AD" w:rsidRPr="00D171AD" w:rsidRDefault="00D171AD" w:rsidP="00D171AD">
      <w:pPr>
        <w:pStyle w:val="RAN4observation0"/>
        <w:rPr>
          <w:lang w:val="en-US" w:eastAsia="en-GB"/>
        </w:rPr>
      </w:pPr>
      <w:r>
        <w:rPr>
          <w:lang w:val="en-US" w:eastAsia="en-GB"/>
        </w:rPr>
        <w:t>Maximum number of skipping depends on the deployment, e.g. number of layers, measurement gap configuration, deployment inter-site distance</w:t>
      </w:r>
      <w:r w:rsidRPr="00277B1E">
        <w:rPr>
          <w:lang w:val="en-US" w:eastAsia="en-GB"/>
        </w:rPr>
        <w:t xml:space="preserve">. </w:t>
      </w:r>
    </w:p>
    <w:p w14:paraId="33ABA89D" w14:textId="07B6C211" w:rsidR="00D171AD" w:rsidRPr="00301FC5" w:rsidRDefault="00D171AD" w:rsidP="00D171AD">
      <w:pPr>
        <w:pStyle w:val="RAN4proposal"/>
        <w:ind w:left="1134" w:hanging="1134"/>
        <w:rPr>
          <w:lang w:val="en-US"/>
        </w:rPr>
      </w:pPr>
      <w:r w:rsidRPr="00D73A89">
        <w:rPr>
          <w:lang w:val="en-US"/>
        </w:rPr>
        <w:t xml:space="preserve">No conditions are needed for measurement skipping regarding maximum number of </w:t>
      </w:r>
      <w:r>
        <w:rPr>
          <w:lang w:val="en-US"/>
        </w:rPr>
        <w:t xml:space="preserve">skipped </w:t>
      </w:r>
      <w:r w:rsidRPr="00D73A89">
        <w:rPr>
          <w:lang w:val="en-US"/>
        </w:rPr>
        <w:t xml:space="preserve">occasions </w:t>
      </w:r>
      <w:r>
        <w:rPr>
          <w:lang w:val="en-US"/>
        </w:rPr>
        <w:t xml:space="preserve">per measurement period </w:t>
      </w:r>
      <w:r w:rsidRPr="00D73A89">
        <w:rPr>
          <w:lang w:val="en-US"/>
        </w:rPr>
        <w:t xml:space="preserve">or </w:t>
      </w:r>
      <w:r>
        <w:rPr>
          <w:lang w:val="en-US"/>
        </w:rPr>
        <w:t xml:space="preserve">related to </w:t>
      </w:r>
      <w:r w:rsidRPr="00D73A89">
        <w:rPr>
          <w:lang w:val="en-US"/>
        </w:rPr>
        <w:t>MG configuration.</w:t>
      </w:r>
    </w:p>
    <w:p w14:paraId="5B706C18" w14:textId="77777777" w:rsidR="00D171AD" w:rsidRPr="000F1BF1" w:rsidRDefault="00D171AD" w:rsidP="00301FC5">
      <w:pPr>
        <w:pStyle w:val="RAN4observation0"/>
        <w:contextualSpacing w:val="0"/>
        <w:rPr>
          <w:lang w:val="en-US"/>
        </w:rPr>
      </w:pPr>
      <w:r>
        <w:rPr>
          <w:lang w:val="en-US"/>
        </w:rPr>
        <w:t xml:space="preserve">RAN1 already confirmed working assumption regarding Alt 1-1. </w:t>
      </w:r>
    </w:p>
    <w:p w14:paraId="6F55F548" w14:textId="05873424" w:rsidR="00301FC5" w:rsidRPr="00301FC5" w:rsidRDefault="00D171AD" w:rsidP="00301FC5">
      <w:pPr>
        <w:pStyle w:val="RAN4Observation"/>
        <w:ind w:left="357" w:hanging="357"/>
        <w:contextualSpacing w:val="0"/>
        <w:rPr>
          <w:lang w:val="en-US" w:eastAsia="en-GB"/>
        </w:rPr>
      </w:pPr>
      <w:r w:rsidRPr="00D73A89">
        <w:rPr>
          <w:lang w:val="en-US" w:eastAsia="en-GB"/>
        </w:rPr>
        <w:t>The network has information on mobility performance of the UE as well as on the scheduled data traffic on DL and UL.</w:t>
      </w:r>
      <w:r w:rsidRPr="00301FC5">
        <w:rPr>
          <w:lang w:val="en-US" w:eastAsia="en-GB"/>
        </w:rPr>
        <w:t xml:space="preserve"> </w:t>
      </w:r>
    </w:p>
    <w:p w14:paraId="6B74A217" w14:textId="4FF1CD6C" w:rsidR="00301FC5" w:rsidRPr="00301FC5" w:rsidRDefault="00D171AD" w:rsidP="00301FC5">
      <w:pPr>
        <w:pStyle w:val="RAN4Observation"/>
        <w:ind w:left="357" w:hanging="357"/>
        <w:contextualSpacing w:val="0"/>
        <w:rPr>
          <w:lang w:val="en-US" w:eastAsia="en-GB"/>
        </w:rPr>
      </w:pPr>
      <w:r>
        <w:rPr>
          <w:lang w:val="en-US" w:eastAsia="en-GB"/>
        </w:rPr>
        <w:t xml:space="preserve">RAN4 already agreed on 5 </w:t>
      </w:r>
      <w:proofErr w:type="spellStart"/>
      <w:r>
        <w:rPr>
          <w:lang w:val="en-US" w:eastAsia="en-GB"/>
        </w:rPr>
        <w:t>ms</w:t>
      </w:r>
      <w:proofErr w:type="spellEnd"/>
      <w:r>
        <w:rPr>
          <w:lang w:val="en-US" w:eastAsia="en-GB"/>
        </w:rPr>
        <w:t xml:space="preserve"> time offset for measurement skipping as a baseline. </w:t>
      </w:r>
    </w:p>
    <w:p w14:paraId="55774479" w14:textId="41C7A131" w:rsidR="00301FC5" w:rsidRPr="00301FC5" w:rsidRDefault="00301FC5" w:rsidP="00301FC5">
      <w:pPr>
        <w:pStyle w:val="RAN4Observation"/>
        <w:ind w:left="357" w:hanging="357"/>
        <w:contextualSpacing w:val="0"/>
      </w:pPr>
      <w:r w:rsidRPr="007F5E37">
        <w:t xml:space="preserve">Our simulations showed for the same skipping ratio only 25% capacity gain for semi-static scheme (Alt 3), whereas 50% to 75% capacity gain was achieved for dynamic schemes (Alt 1-1) </w:t>
      </w:r>
      <w:bookmarkStart w:id="117" w:name="_Toc116995849"/>
    </w:p>
    <w:p w14:paraId="67D724E0" w14:textId="2E15F445" w:rsidR="00301FC5" w:rsidRPr="0020397B" w:rsidRDefault="00301FC5" w:rsidP="00301FC5">
      <w:pPr>
        <w:pStyle w:val="RAN4Observation"/>
        <w:ind w:left="357" w:hanging="357"/>
        <w:contextualSpacing w:val="0"/>
      </w:pPr>
      <w:r w:rsidRPr="00887607">
        <w:t xml:space="preserve">Semi-static schemes </w:t>
      </w:r>
      <w:r>
        <w:t xml:space="preserve">are dependent on accurate XR traffic prediction, which may depend on a training stage at XR traffic </w:t>
      </w:r>
      <w:proofErr w:type="gramStart"/>
      <w:r>
        <w:t>start, and</w:t>
      </w:r>
      <w:proofErr w:type="gramEnd"/>
      <w:r>
        <w:t xml:space="preserve"> delay the start of using skipping for XR traffic. </w:t>
      </w:r>
    </w:p>
    <w:p w14:paraId="1BB46BBA" w14:textId="3CE36345" w:rsidR="00301FC5" w:rsidRPr="00301FC5" w:rsidRDefault="00301FC5" w:rsidP="00301FC5">
      <w:pPr>
        <w:pStyle w:val="RAN4Observation"/>
        <w:ind w:left="357" w:hanging="357"/>
        <w:contextualSpacing w:val="0"/>
        <w:rPr>
          <w:lang w:val="en-US" w:eastAsia="en-GB"/>
        </w:rPr>
      </w:pPr>
      <w:r w:rsidRPr="007BD43D">
        <w:rPr>
          <w:lang w:val="en-US" w:eastAsia="en-GB"/>
        </w:rPr>
        <w:t xml:space="preserve">Semi-static </w:t>
      </w:r>
      <w:proofErr w:type="gramStart"/>
      <w:r w:rsidRPr="007BD43D">
        <w:rPr>
          <w:lang w:val="en-US" w:eastAsia="en-GB"/>
        </w:rPr>
        <w:t>pattern</w:t>
      </w:r>
      <w:proofErr w:type="gramEnd"/>
      <w:r w:rsidRPr="007BD43D">
        <w:rPr>
          <w:lang w:val="en-US" w:eastAsia="en-GB"/>
        </w:rPr>
        <w:t xml:space="preserve"> cannot adapt quickly to channel conditions (e.g. decrease skipping ratio as response to reaching cell edge).</w:t>
      </w:r>
    </w:p>
    <w:p w14:paraId="73958B25" w14:textId="77777777" w:rsidR="00301FC5" w:rsidRPr="00D73A89" w:rsidRDefault="00301FC5" w:rsidP="00301FC5">
      <w:pPr>
        <w:pStyle w:val="RAN4Observation"/>
        <w:rPr>
          <w:lang w:val="en-US" w:eastAsia="en-GB"/>
        </w:rPr>
      </w:pPr>
      <w:r w:rsidRPr="00D73A89">
        <w:rPr>
          <w:lang w:val="en-US" w:eastAsia="en-GB"/>
        </w:rPr>
        <w:t>RAN1 already made down selection between DCI and RRC schemes</w:t>
      </w:r>
    </w:p>
    <w:p w14:paraId="4B07FCB5" w14:textId="77777777" w:rsidR="00301FC5" w:rsidRDefault="00301FC5" w:rsidP="00301FC5">
      <w:pPr>
        <w:pStyle w:val="RAN4proposal"/>
        <w:ind w:left="1134" w:hanging="1134"/>
        <w:rPr>
          <w:lang w:val="en-US" w:eastAsia="en-GB"/>
        </w:rPr>
      </w:pPr>
      <w:r>
        <w:rPr>
          <w:lang w:val="en-US" w:eastAsia="en-GB"/>
        </w:rPr>
        <w:tab/>
      </w:r>
      <w:r w:rsidRPr="00D73A89">
        <w:rPr>
          <w:lang w:val="en-US" w:eastAsia="en-GB"/>
        </w:rPr>
        <w:t xml:space="preserve">Follow RAN1 </w:t>
      </w:r>
      <w:r>
        <w:rPr>
          <w:lang w:val="en-US" w:eastAsia="en-GB"/>
        </w:rPr>
        <w:t>agreement</w:t>
      </w:r>
      <w:r w:rsidRPr="00D73A89">
        <w:rPr>
          <w:lang w:val="en-US" w:eastAsia="en-GB"/>
        </w:rPr>
        <w:t xml:space="preserve"> and consider DCI scheme only.</w:t>
      </w:r>
    </w:p>
    <w:p w14:paraId="566199C4" w14:textId="77777777" w:rsidR="00301FC5" w:rsidRDefault="00301FC5" w:rsidP="00301FC5">
      <w:pPr>
        <w:pStyle w:val="RAN4observation0"/>
        <w:contextualSpacing w:val="0"/>
      </w:pPr>
      <w:r>
        <w:t xml:space="preserve">RAN1 already defined UE feature for XR measurement gap skipping. </w:t>
      </w:r>
    </w:p>
    <w:p w14:paraId="7954D349" w14:textId="5CE4D06C" w:rsidR="00301FC5" w:rsidRPr="00376A1F" w:rsidRDefault="00301FC5" w:rsidP="00301FC5">
      <w:pPr>
        <w:pStyle w:val="RAN4observation0"/>
      </w:pPr>
      <w:r>
        <w:t xml:space="preserve">RAN2 started discussion on UE feature for UAI reporting based on RAN4 </w:t>
      </w:r>
      <w:r w:rsidR="0001268F">
        <w:t>LS</w:t>
      </w:r>
      <w:r>
        <w:t xml:space="preserve">. </w:t>
      </w:r>
    </w:p>
    <w:p w14:paraId="463A849D" w14:textId="77777777" w:rsidR="00301FC5" w:rsidRDefault="00301FC5" w:rsidP="00301FC5">
      <w:pPr>
        <w:pStyle w:val="RAN4proposal"/>
        <w:ind w:left="1134" w:hanging="1134"/>
      </w:pPr>
      <w:r>
        <w:t xml:space="preserve">RAN4 to discuss whether RAN4 should define the UE capability for UAI. </w:t>
      </w:r>
    </w:p>
    <w:p w14:paraId="4DFE66DB" w14:textId="77777777" w:rsidR="00301FC5" w:rsidRPr="002B14AD" w:rsidRDefault="00301FC5" w:rsidP="00301FC5">
      <w:pPr>
        <w:pStyle w:val="RAN4proposal"/>
        <w:ind w:left="1134" w:hanging="1134"/>
      </w:pPr>
      <w:r>
        <w:t>Define UE feature for s</w:t>
      </w:r>
      <w:r w:rsidRPr="00444655">
        <w:t xml:space="preserve">upport of UAI </w:t>
      </w:r>
      <w:r>
        <w:t>as</w:t>
      </w:r>
      <w:r w:rsidRPr="00444655">
        <w:t xml:space="preserve"> optional with </w:t>
      </w:r>
      <w:r>
        <w:t xml:space="preserve">per </w:t>
      </w:r>
      <w:r w:rsidRPr="00444655">
        <w:t>UE capability.</w:t>
      </w:r>
    </w:p>
    <w:p w14:paraId="75A59B07" w14:textId="66E92E03" w:rsidR="00847264" w:rsidRPr="008F786B" w:rsidRDefault="00301FC5" w:rsidP="008C39F7">
      <w:pPr>
        <w:pStyle w:val="RAN4proposal"/>
        <w:ind w:left="1134" w:hanging="1134"/>
      </w:pPr>
      <w:r>
        <w:lastRenderedPageBreak/>
        <w:t xml:space="preserve">RAN4 to discuss the need for additional UE feature for XR on top of RAN1 and RAN2 discussed features. </w:t>
      </w:r>
    </w:p>
    <w:p w14:paraId="6D394BA2" w14:textId="77777777" w:rsidR="003B659E" w:rsidRPr="008F786B" w:rsidRDefault="003B659E" w:rsidP="0060543D">
      <w:pPr>
        <w:pStyle w:val="RAN4H1"/>
        <w:numPr>
          <w:ilvl w:val="0"/>
          <w:numId w:val="0"/>
        </w:numPr>
        <w:ind w:left="360" w:hanging="360"/>
      </w:pPr>
      <w:r w:rsidRPr="008F786B">
        <w:t>References</w:t>
      </w:r>
      <w:bookmarkEnd w:id="117"/>
    </w:p>
    <w:p w14:paraId="0C963D25" w14:textId="77777777" w:rsidR="00FB76DC" w:rsidRPr="009C2F66" w:rsidRDefault="00FB76DC" w:rsidP="00FB76DC">
      <w:pPr>
        <w:pStyle w:val="ListParagraph"/>
        <w:numPr>
          <w:ilvl w:val="0"/>
          <w:numId w:val="21"/>
        </w:numPr>
        <w:ind w:right="-22"/>
      </w:pPr>
      <w:bookmarkStart w:id="118" w:name="_Ref114500673"/>
      <w:bookmarkStart w:id="119" w:name="_Ref192593011"/>
      <w:bookmarkEnd w:id="118"/>
      <w:r>
        <w:t>RP-250107, Revised WID: XR (</w:t>
      </w:r>
      <w:proofErr w:type="spellStart"/>
      <w:r>
        <w:t>eXtended</w:t>
      </w:r>
      <w:proofErr w:type="spellEnd"/>
      <w:r>
        <w:t xml:space="preserve"> Reality) for NR Phase 3, Nokia, Qualcomm</w:t>
      </w:r>
    </w:p>
    <w:p w14:paraId="7883370A" w14:textId="77777777" w:rsidR="00B172D7" w:rsidRDefault="00B172D7" w:rsidP="00B172D7">
      <w:pPr>
        <w:pStyle w:val="ListParagraph"/>
        <w:numPr>
          <w:ilvl w:val="0"/>
          <w:numId w:val="21"/>
        </w:numPr>
        <w:ind w:right="-22"/>
      </w:pPr>
      <w:bookmarkStart w:id="120" w:name="_Ref196982828"/>
      <w:r>
        <w:t>R4-2504911, WF on RRM requirements for NR_XR_Ph3, Nokia</w:t>
      </w:r>
      <w:bookmarkEnd w:id="120"/>
    </w:p>
    <w:p w14:paraId="5CE362C8" w14:textId="77777777" w:rsidR="00B172D7" w:rsidRDefault="00B172D7" w:rsidP="00B172D7">
      <w:pPr>
        <w:pStyle w:val="ListParagraph"/>
        <w:numPr>
          <w:ilvl w:val="0"/>
          <w:numId w:val="21"/>
        </w:numPr>
        <w:ind w:right="-22"/>
      </w:pPr>
      <w:r>
        <w:t>R4-2504972, Reply LS on UE assistance information, Nokia</w:t>
      </w:r>
    </w:p>
    <w:p w14:paraId="7AB46CB6" w14:textId="273C1441" w:rsidR="00FB76DC" w:rsidRPr="00B85FDA" w:rsidRDefault="00FB76DC" w:rsidP="00FB76DC">
      <w:pPr>
        <w:pStyle w:val="ListParagraph"/>
        <w:numPr>
          <w:ilvl w:val="0"/>
          <w:numId w:val="21"/>
        </w:numPr>
        <w:ind w:right="-22"/>
      </w:pPr>
      <w:r w:rsidRPr="00694B01">
        <w:rPr>
          <w:lang w:val="en-US"/>
        </w:rPr>
        <w:t>R4-2502700, WF on RRM requirements for NR_XR_Ph3, Nokia</w:t>
      </w:r>
      <w:bookmarkEnd w:id="119"/>
    </w:p>
    <w:p w14:paraId="76BB6BC3" w14:textId="77777777" w:rsidR="00FB76DC" w:rsidRPr="009C2F66" w:rsidRDefault="00FB76DC" w:rsidP="00FB76DC">
      <w:pPr>
        <w:pStyle w:val="ListParagraph"/>
        <w:numPr>
          <w:ilvl w:val="0"/>
          <w:numId w:val="21"/>
        </w:numPr>
        <w:ind w:right="-22"/>
      </w:pPr>
      <w:r>
        <w:rPr>
          <w:lang w:val="en-US"/>
        </w:rPr>
        <w:t xml:space="preserve">R4-2500542, </w:t>
      </w:r>
      <w:r w:rsidRPr="005651BB">
        <w:rPr>
          <w:lang w:val="en-US"/>
        </w:rPr>
        <w:t>Topic summary for [113][228] NR_XR_Ph3</w:t>
      </w:r>
      <w:r>
        <w:rPr>
          <w:lang w:val="en-US"/>
        </w:rPr>
        <w:t>, Moderator (Nokia)</w:t>
      </w:r>
    </w:p>
    <w:p w14:paraId="0F221C8B" w14:textId="77777777" w:rsidR="00FB76DC" w:rsidRPr="008F786B" w:rsidRDefault="00FB76DC" w:rsidP="00FB76DC">
      <w:pPr>
        <w:pStyle w:val="ListParagraph"/>
        <w:numPr>
          <w:ilvl w:val="0"/>
          <w:numId w:val="21"/>
        </w:numPr>
        <w:ind w:right="-22"/>
      </w:pPr>
      <w:r>
        <w:rPr>
          <w:lang w:val="en-US"/>
        </w:rPr>
        <w:t>R4-2502241,</w:t>
      </w:r>
      <w:r w:rsidRPr="00C424C8">
        <w:t xml:space="preserve"> </w:t>
      </w:r>
      <w:r w:rsidRPr="00C424C8">
        <w:rPr>
          <w:lang w:val="en-US"/>
        </w:rPr>
        <w:t>General aspects for XR enhancements</w:t>
      </w:r>
      <w:r>
        <w:rPr>
          <w:lang w:val="en-US"/>
        </w:rPr>
        <w:t>, Nokia</w:t>
      </w:r>
    </w:p>
    <w:p w14:paraId="2AADA7FC" w14:textId="77777777" w:rsidR="00FB76DC" w:rsidRDefault="00FB76DC" w:rsidP="00FB76DC">
      <w:pPr>
        <w:pStyle w:val="ListParagraph"/>
        <w:numPr>
          <w:ilvl w:val="0"/>
          <w:numId w:val="21"/>
        </w:numPr>
        <w:ind w:right="-22"/>
      </w:pPr>
      <w:bookmarkStart w:id="121" w:name="_Ref192593937"/>
      <w:r w:rsidRPr="009B49C2">
        <w:t>R4-2502229</w:t>
      </w:r>
      <w:r>
        <w:t>, RRM requirements for XR enhancements, Qualcomm Incorporated</w:t>
      </w:r>
      <w:bookmarkEnd w:id="121"/>
    </w:p>
    <w:p w14:paraId="63123DD2" w14:textId="77777777" w:rsidR="00FB76DC" w:rsidRDefault="00FB76DC" w:rsidP="00FB76DC">
      <w:pPr>
        <w:pStyle w:val="ListParagraph"/>
        <w:numPr>
          <w:ilvl w:val="0"/>
          <w:numId w:val="21"/>
        </w:numPr>
        <w:ind w:right="-22"/>
      </w:pPr>
      <w:bookmarkStart w:id="122" w:name="_Ref192594225"/>
      <w:r w:rsidRPr="00590DBD">
        <w:t>R4-2502150</w:t>
      </w:r>
      <w:r>
        <w:t xml:space="preserve">, </w:t>
      </w:r>
      <w:r w:rsidRPr="00F75A41">
        <w:t>Discussion on XR ph3 RRM requirements</w:t>
      </w:r>
      <w:r>
        <w:t>, Nokia</w:t>
      </w:r>
      <w:bookmarkEnd w:id="122"/>
    </w:p>
    <w:p w14:paraId="4DDA81DF" w14:textId="77777777" w:rsidR="00FB76DC" w:rsidRDefault="00FB76DC" w:rsidP="00FB76DC">
      <w:pPr>
        <w:pStyle w:val="ListParagraph"/>
        <w:numPr>
          <w:ilvl w:val="0"/>
          <w:numId w:val="21"/>
        </w:numPr>
        <w:ind w:right="-22"/>
      </w:pPr>
      <w:bookmarkStart w:id="123" w:name="_Ref194077052"/>
      <w:r w:rsidRPr="000259F2">
        <w:t>R4-2504505</w:t>
      </w:r>
      <w:r>
        <w:t xml:space="preserve">, </w:t>
      </w:r>
      <w:r w:rsidRPr="000259F2">
        <w:t>Analysis of skip ratio on XR capacity and mobility performance</w:t>
      </w:r>
      <w:r>
        <w:t>, Nokia</w:t>
      </w:r>
      <w:bookmarkEnd w:id="123"/>
    </w:p>
    <w:p w14:paraId="12D8F87F" w14:textId="488A96C6" w:rsidR="004B019E" w:rsidRDefault="00395F2E" w:rsidP="00FB76DC">
      <w:pPr>
        <w:pStyle w:val="ListParagraph"/>
        <w:numPr>
          <w:ilvl w:val="0"/>
          <w:numId w:val="21"/>
        </w:numPr>
        <w:ind w:right="-22"/>
      </w:pPr>
      <w:r w:rsidRPr="00395F2E">
        <w:t>R4-2504508</w:t>
      </w:r>
      <w:r>
        <w:t xml:space="preserve">, </w:t>
      </w:r>
      <w:r w:rsidR="00033876" w:rsidRPr="00033876">
        <w:t>Discussion on XR ph3 RRM requirements</w:t>
      </w:r>
      <w:r w:rsidR="00033876">
        <w:t xml:space="preserve">, </w:t>
      </w:r>
      <w:r w:rsidR="00F900C1">
        <w:t>Nokia</w:t>
      </w:r>
    </w:p>
    <w:p w14:paraId="763F60D0" w14:textId="77777777" w:rsidR="00761CD6" w:rsidRDefault="00761CD6" w:rsidP="00761CD6">
      <w:pPr>
        <w:pStyle w:val="ListParagraph"/>
        <w:numPr>
          <w:ilvl w:val="0"/>
          <w:numId w:val="21"/>
        </w:numPr>
        <w:ind w:right="-22"/>
      </w:pPr>
      <w:bookmarkStart w:id="124" w:name="_Ref197619446"/>
      <w:r w:rsidRPr="00E82194">
        <w:t>R1-2502977</w:t>
      </w:r>
      <w:r>
        <w:t xml:space="preserve">, </w:t>
      </w:r>
      <w:r w:rsidRPr="00CC36E2">
        <w:t>Updated RAN1 UE features list for Rel-19 NR after RAN1 #120bis</w:t>
      </w:r>
      <w:r>
        <w:t xml:space="preserve">, </w:t>
      </w:r>
      <w:r w:rsidRPr="00253A89">
        <w:t>AT&amp;T, NTT DOCOMO, INC.</w:t>
      </w:r>
      <w:bookmarkEnd w:id="124"/>
    </w:p>
    <w:p w14:paraId="7871F49C" w14:textId="77777777" w:rsidR="00761CD6" w:rsidRPr="004B7D32" w:rsidRDefault="00761CD6" w:rsidP="00761CD6">
      <w:pPr>
        <w:pStyle w:val="ListParagraph"/>
        <w:numPr>
          <w:ilvl w:val="0"/>
          <w:numId w:val="21"/>
        </w:numPr>
        <w:ind w:right="-22"/>
      </w:pPr>
      <w:bookmarkStart w:id="125" w:name="_Ref197618959"/>
      <w:r w:rsidRPr="004B7D32">
        <w:rPr>
          <w:lang w:val="en-US"/>
        </w:rPr>
        <w:t>R4-2420198, Response LS on gaps/restrictions that are caused by RRM measurements, To: RAN1, cc: RAN2, Source: Qualcomm</w:t>
      </w:r>
      <w:bookmarkEnd w:id="125"/>
    </w:p>
    <w:p w14:paraId="34CA6262" w14:textId="4103A459" w:rsidR="00E33714" w:rsidRPr="008F786B" w:rsidRDefault="00761CD6" w:rsidP="000C3FB4">
      <w:pPr>
        <w:pStyle w:val="ListParagraph"/>
        <w:numPr>
          <w:ilvl w:val="0"/>
          <w:numId w:val="21"/>
        </w:numPr>
        <w:ind w:right="-22"/>
      </w:pPr>
      <w:bookmarkStart w:id="126" w:name="_Ref197618955"/>
      <w:r w:rsidRPr="00E516ED">
        <w:rPr>
          <w:lang w:val="en-US"/>
        </w:rPr>
        <w:t>R4-2504972, Reply LS on UE assistance information, Nokia</w:t>
      </w:r>
      <w:bookmarkEnd w:id="126"/>
    </w:p>
    <w:p w14:paraId="7CA39830" w14:textId="77777777" w:rsidR="00E82B94" w:rsidRPr="008F786B" w:rsidRDefault="00E82B94" w:rsidP="00E82B94">
      <w:pPr>
        <w:pStyle w:val="ListParagraph"/>
        <w:ind w:right="-22"/>
      </w:pPr>
    </w:p>
    <w:p w14:paraId="315C7CB0" w14:textId="77777777" w:rsidR="00E43BF9" w:rsidRPr="008F786B" w:rsidRDefault="00E43BF9" w:rsidP="00E43BF9">
      <w:pPr>
        <w:ind w:right="-22"/>
      </w:pPr>
    </w:p>
    <w:sectPr w:rsidR="00E43BF9" w:rsidRPr="008F786B" w:rsidSect="0081797B">
      <w:footerReference w:type="default" r:id="rId2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59AD8" w14:textId="77777777" w:rsidR="001529EE" w:rsidRDefault="001529EE" w:rsidP="00001C9B">
      <w:pPr>
        <w:spacing w:after="0" w:line="240" w:lineRule="auto"/>
      </w:pPr>
      <w:r>
        <w:separator/>
      </w:r>
    </w:p>
  </w:endnote>
  <w:endnote w:type="continuationSeparator" w:id="0">
    <w:p w14:paraId="3077AE41" w14:textId="77777777" w:rsidR="001529EE" w:rsidRDefault="001529EE" w:rsidP="00001C9B">
      <w:pPr>
        <w:spacing w:after="0" w:line="240" w:lineRule="auto"/>
      </w:pPr>
      <w:r>
        <w:continuationSeparator/>
      </w:r>
    </w:p>
  </w:endnote>
  <w:endnote w:type="continuationNotice" w:id="1">
    <w:p w14:paraId="03A16110" w14:textId="77777777" w:rsidR="001529EE" w:rsidRDefault="001529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2734455"/>
      <w:docPartObj>
        <w:docPartGallery w:val="Page Numbers (Bottom of Page)"/>
        <w:docPartUnique/>
      </w:docPartObj>
    </w:sdtPr>
    <w:sdtEndPr>
      <w:rPr>
        <w:noProof/>
      </w:rPr>
    </w:sdtEndPr>
    <w:sdtContent>
      <w:p w14:paraId="5E395F8B" w14:textId="502C482F" w:rsidR="00C35589" w:rsidRDefault="00C3558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8BE5B0" w14:textId="77777777" w:rsidR="00C35589" w:rsidRDefault="00C355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C3211" w14:textId="77777777" w:rsidR="001529EE" w:rsidRDefault="001529EE" w:rsidP="00001C9B">
      <w:pPr>
        <w:spacing w:after="0" w:line="240" w:lineRule="auto"/>
      </w:pPr>
      <w:r>
        <w:separator/>
      </w:r>
    </w:p>
  </w:footnote>
  <w:footnote w:type="continuationSeparator" w:id="0">
    <w:p w14:paraId="72C13BB2" w14:textId="77777777" w:rsidR="001529EE" w:rsidRDefault="001529EE" w:rsidP="00001C9B">
      <w:pPr>
        <w:spacing w:after="0" w:line="240" w:lineRule="auto"/>
      </w:pPr>
      <w:r>
        <w:continuationSeparator/>
      </w:r>
    </w:p>
  </w:footnote>
  <w:footnote w:type="continuationNotice" w:id="1">
    <w:p w14:paraId="22BC4CF4" w14:textId="77777777" w:rsidR="001529EE" w:rsidRDefault="001529E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F33887"/>
    <w:multiLevelType w:val="hybridMultilevel"/>
    <w:tmpl w:val="B112B56C"/>
    <w:lvl w:ilvl="0" w:tplc="04090001">
      <w:start w:val="1"/>
      <w:numFmt w:val="bullet"/>
      <w:lvlText w:val=""/>
      <w:lvlJc w:val="left"/>
      <w:pPr>
        <w:ind w:left="720" w:hanging="360"/>
      </w:pPr>
      <w:rPr>
        <w:rFonts w:ascii="Symbol" w:hAnsi="Symbol" w:hint="default"/>
        <w:b/>
        <w:i w:val="0"/>
        <w:color w:val="auto"/>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6F8CC13A"/>
    <w:lvl w:ilvl="0" w:tplc="71983BE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3C2F81"/>
    <w:multiLevelType w:val="hybridMultilevel"/>
    <w:tmpl w:val="45E6DA9A"/>
    <w:lvl w:ilvl="0" w:tplc="45ECC0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6E3167"/>
    <w:multiLevelType w:val="hybridMultilevel"/>
    <w:tmpl w:val="F380FF60"/>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8E2095"/>
    <w:multiLevelType w:val="hybridMultilevel"/>
    <w:tmpl w:val="69C05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87557E"/>
    <w:multiLevelType w:val="hybridMultilevel"/>
    <w:tmpl w:val="F3C8C20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653B2A"/>
    <w:multiLevelType w:val="hybridMultilevel"/>
    <w:tmpl w:val="45E6DA9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415371D"/>
    <w:multiLevelType w:val="multilevel"/>
    <w:tmpl w:val="0310FB3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A513E6"/>
    <w:multiLevelType w:val="hybridMultilevel"/>
    <w:tmpl w:val="4AEEDF1E"/>
    <w:lvl w:ilvl="0" w:tplc="5A7477B8">
      <w:start w:val="9"/>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F8754F"/>
    <w:multiLevelType w:val="hybridMultilevel"/>
    <w:tmpl w:val="13DAE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7"/>
  </w:num>
  <w:num w:numId="4" w16cid:durableId="517735681">
    <w:abstractNumId w:val="5"/>
  </w:num>
  <w:num w:numId="5" w16cid:durableId="1142041724">
    <w:abstractNumId w:val="24"/>
  </w:num>
  <w:num w:numId="6" w16cid:durableId="80681869">
    <w:abstractNumId w:val="13"/>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3"/>
    <w:lvlOverride w:ilvl="0">
      <w:startOverride w:val="1"/>
    </w:lvlOverride>
  </w:num>
  <w:num w:numId="12" w16cid:durableId="122584543">
    <w:abstractNumId w:val="16"/>
    <w:lvlOverride w:ilvl="0">
      <w:startOverride w:val="1"/>
    </w:lvlOverride>
  </w:num>
  <w:num w:numId="13" w16cid:durableId="818807267">
    <w:abstractNumId w:val="13"/>
    <w:lvlOverride w:ilvl="0">
      <w:startOverride w:val="1"/>
    </w:lvlOverride>
  </w:num>
  <w:num w:numId="14" w16cid:durableId="883829348">
    <w:abstractNumId w:val="16"/>
    <w:lvlOverride w:ilvl="0">
      <w:startOverride w:val="1"/>
    </w:lvlOverride>
  </w:num>
  <w:num w:numId="15" w16cid:durableId="438372887">
    <w:abstractNumId w:val="26"/>
  </w:num>
  <w:num w:numId="16" w16cid:durableId="516113510">
    <w:abstractNumId w:val="4"/>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20"/>
  </w:num>
  <w:num w:numId="22" w16cid:durableId="1938362445">
    <w:abstractNumId w:val="13"/>
    <w:lvlOverride w:ilvl="0">
      <w:startOverride w:val="1"/>
    </w:lvlOverride>
  </w:num>
  <w:num w:numId="23" w16cid:durableId="913515990">
    <w:abstractNumId w:val="16"/>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29"/>
  </w:num>
  <w:num w:numId="28" w16cid:durableId="2095668156">
    <w:abstractNumId w:val="3"/>
  </w:num>
  <w:num w:numId="29" w16cid:durableId="684862040">
    <w:abstractNumId w:val="22"/>
  </w:num>
  <w:num w:numId="30" w16cid:durableId="116293268">
    <w:abstractNumId w:val="28"/>
  </w:num>
  <w:num w:numId="31" w16cid:durableId="1494106797">
    <w:abstractNumId w:val="11"/>
  </w:num>
  <w:num w:numId="32" w16cid:durableId="1228758297">
    <w:abstractNumId w:val="30"/>
  </w:num>
  <w:num w:numId="33" w16cid:durableId="897477000">
    <w:abstractNumId w:val="7"/>
  </w:num>
  <w:num w:numId="34" w16cid:durableId="1494756727">
    <w:abstractNumId w:val="25"/>
  </w:num>
  <w:num w:numId="35" w16cid:durableId="683476451">
    <w:abstractNumId w:val="9"/>
  </w:num>
  <w:num w:numId="36" w16cid:durableId="1172600883">
    <w:abstractNumId w:val="14"/>
  </w:num>
  <w:num w:numId="37" w16cid:durableId="566765770">
    <w:abstractNumId w:val="8"/>
  </w:num>
  <w:num w:numId="38" w16cid:durableId="258683775">
    <w:abstractNumId w:val="19"/>
  </w:num>
  <w:num w:numId="39" w16cid:durableId="585723855">
    <w:abstractNumId w:val="15"/>
  </w:num>
  <w:num w:numId="40" w16cid:durableId="2118136583">
    <w:abstractNumId w:val="21"/>
  </w:num>
  <w:num w:numId="41" w16cid:durableId="1150168739">
    <w:abstractNumId w:val="10"/>
  </w:num>
  <w:num w:numId="42" w16cid:durableId="693193013">
    <w:abstractNumId w:val="27"/>
  </w:num>
  <w:num w:numId="43" w16cid:durableId="1616446378">
    <w:abstractNumId w:val="18"/>
  </w:num>
  <w:num w:numId="44" w16cid:durableId="1366710451">
    <w:abstractNumId w:val="16"/>
    <w:lvlOverride w:ilvl="0">
      <w:startOverride w:val="1"/>
    </w:lvlOverride>
  </w:num>
  <w:num w:numId="45" w16cid:durableId="1312831780">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736EE"/>
    <w:rsid w:val="00001C9B"/>
    <w:rsid w:val="00002EBF"/>
    <w:rsid w:val="000040DC"/>
    <w:rsid w:val="00007A1E"/>
    <w:rsid w:val="00007B87"/>
    <w:rsid w:val="00011784"/>
    <w:rsid w:val="0001268F"/>
    <w:rsid w:val="00013453"/>
    <w:rsid w:val="000151EF"/>
    <w:rsid w:val="00023140"/>
    <w:rsid w:val="000239F5"/>
    <w:rsid w:val="00025467"/>
    <w:rsid w:val="00032A41"/>
    <w:rsid w:val="00033876"/>
    <w:rsid w:val="00034BC0"/>
    <w:rsid w:val="000414CA"/>
    <w:rsid w:val="00043EBA"/>
    <w:rsid w:val="0004430A"/>
    <w:rsid w:val="0004673E"/>
    <w:rsid w:val="000474D9"/>
    <w:rsid w:val="00051C34"/>
    <w:rsid w:val="00054DAC"/>
    <w:rsid w:val="00061256"/>
    <w:rsid w:val="00061D25"/>
    <w:rsid w:val="000645B6"/>
    <w:rsid w:val="00072CCA"/>
    <w:rsid w:val="0007448E"/>
    <w:rsid w:val="0007601C"/>
    <w:rsid w:val="00081544"/>
    <w:rsid w:val="000826D8"/>
    <w:rsid w:val="00083CAB"/>
    <w:rsid w:val="00084A34"/>
    <w:rsid w:val="000850A9"/>
    <w:rsid w:val="0008612A"/>
    <w:rsid w:val="00087A2A"/>
    <w:rsid w:val="00087F20"/>
    <w:rsid w:val="00090E18"/>
    <w:rsid w:val="00091B29"/>
    <w:rsid w:val="000967FC"/>
    <w:rsid w:val="000A10BC"/>
    <w:rsid w:val="000A7F53"/>
    <w:rsid w:val="000B0056"/>
    <w:rsid w:val="000B33A9"/>
    <w:rsid w:val="000B4103"/>
    <w:rsid w:val="000C3C7B"/>
    <w:rsid w:val="000C3FB4"/>
    <w:rsid w:val="000D0F93"/>
    <w:rsid w:val="000D10F2"/>
    <w:rsid w:val="000F2387"/>
    <w:rsid w:val="000F32A0"/>
    <w:rsid w:val="000F4C80"/>
    <w:rsid w:val="000F4E61"/>
    <w:rsid w:val="00106416"/>
    <w:rsid w:val="00110481"/>
    <w:rsid w:val="001127C9"/>
    <w:rsid w:val="00114498"/>
    <w:rsid w:val="00114E3E"/>
    <w:rsid w:val="001151CC"/>
    <w:rsid w:val="00115B88"/>
    <w:rsid w:val="00123423"/>
    <w:rsid w:val="001252F7"/>
    <w:rsid w:val="001264E8"/>
    <w:rsid w:val="0013124E"/>
    <w:rsid w:val="00131F4E"/>
    <w:rsid w:val="00132F6A"/>
    <w:rsid w:val="00133913"/>
    <w:rsid w:val="00137ADD"/>
    <w:rsid w:val="00140221"/>
    <w:rsid w:val="001417D9"/>
    <w:rsid w:val="0014332A"/>
    <w:rsid w:val="001529EE"/>
    <w:rsid w:val="00156C52"/>
    <w:rsid w:val="00157567"/>
    <w:rsid w:val="00160064"/>
    <w:rsid w:val="0016062F"/>
    <w:rsid w:val="00161913"/>
    <w:rsid w:val="001642FC"/>
    <w:rsid w:val="0016496B"/>
    <w:rsid w:val="00170FBA"/>
    <w:rsid w:val="001713B2"/>
    <w:rsid w:val="00171B21"/>
    <w:rsid w:val="001743E2"/>
    <w:rsid w:val="001745F1"/>
    <w:rsid w:val="001745F8"/>
    <w:rsid w:val="00177590"/>
    <w:rsid w:val="00182687"/>
    <w:rsid w:val="001838CF"/>
    <w:rsid w:val="001868EE"/>
    <w:rsid w:val="00190528"/>
    <w:rsid w:val="00194AEC"/>
    <w:rsid w:val="001A3BA4"/>
    <w:rsid w:val="001A6D1F"/>
    <w:rsid w:val="001B1EA8"/>
    <w:rsid w:val="001B3D71"/>
    <w:rsid w:val="001C4511"/>
    <w:rsid w:val="001E2C1B"/>
    <w:rsid w:val="001E30F6"/>
    <w:rsid w:val="001E7169"/>
    <w:rsid w:val="001F08FC"/>
    <w:rsid w:val="001F1E57"/>
    <w:rsid w:val="001F5F38"/>
    <w:rsid w:val="001F7CF2"/>
    <w:rsid w:val="00200A1E"/>
    <w:rsid w:val="00201C39"/>
    <w:rsid w:val="00212842"/>
    <w:rsid w:val="00212DA0"/>
    <w:rsid w:val="00216379"/>
    <w:rsid w:val="00217EE5"/>
    <w:rsid w:val="00220249"/>
    <w:rsid w:val="00224DFA"/>
    <w:rsid w:val="00230226"/>
    <w:rsid w:val="0023107E"/>
    <w:rsid w:val="0023541C"/>
    <w:rsid w:val="0023559D"/>
    <w:rsid w:val="00235F5C"/>
    <w:rsid w:val="002373D0"/>
    <w:rsid w:val="0024235F"/>
    <w:rsid w:val="002429F9"/>
    <w:rsid w:val="002433E2"/>
    <w:rsid w:val="002442E2"/>
    <w:rsid w:val="002537CE"/>
    <w:rsid w:val="00257FA3"/>
    <w:rsid w:val="002701B0"/>
    <w:rsid w:val="0027620A"/>
    <w:rsid w:val="00277B1E"/>
    <w:rsid w:val="00277B56"/>
    <w:rsid w:val="00282A74"/>
    <w:rsid w:val="0028474D"/>
    <w:rsid w:val="002849D4"/>
    <w:rsid w:val="00293E73"/>
    <w:rsid w:val="00295E70"/>
    <w:rsid w:val="002A19F5"/>
    <w:rsid w:val="002A1F2F"/>
    <w:rsid w:val="002A5005"/>
    <w:rsid w:val="002A584A"/>
    <w:rsid w:val="002A6D06"/>
    <w:rsid w:val="002B14AD"/>
    <w:rsid w:val="002B4922"/>
    <w:rsid w:val="002B5129"/>
    <w:rsid w:val="002B69F3"/>
    <w:rsid w:val="002B7A78"/>
    <w:rsid w:val="002C22C3"/>
    <w:rsid w:val="002C2D19"/>
    <w:rsid w:val="002C2ECC"/>
    <w:rsid w:val="002C39A1"/>
    <w:rsid w:val="002C45EE"/>
    <w:rsid w:val="002D10FA"/>
    <w:rsid w:val="002D2C9E"/>
    <w:rsid w:val="002D3D8C"/>
    <w:rsid w:val="002D4C55"/>
    <w:rsid w:val="002E1475"/>
    <w:rsid w:val="002E6DED"/>
    <w:rsid w:val="002E72A7"/>
    <w:rsid w:val="002F49D1"/>
    <w:rsid w:val="00300956"/>
    <w:rsid w:val="00301A36"/>
    <w:rsid w:val="00301FC5"/>
    <w:rsid w:val="00307EE8"/>
    <w:rsid w:val="003107D9"/>
    <w:rsid w:val="00311F0F"/>
    <w:rsid w:val="00313B82"/>
    <w:rsid w:val="00315FD4"/>
    <w:rsid w:val="00317187"/>
    <w:rsid w:val="00317EA8"/>
    <w:rsid w:val="00322BBC"/>
    <w:rsid w:val="00322F6B"/>
    <w:rsid w:val="00323C79"/>
    <w:rsid w:val="0032499A"/>
    <w:rsid w:val="00331184"/>
    <w:rsid w:val="00331B74"/>
    <w:rsid w:val="003341F7"/>
    <w:rsid w:val="00334BCC"/>
    <w:rsid w:val="00337FFC"/>
    <w:rsid w:val="00342620"/>
    <w:rsid w:val="003455FA"/>
    <w:rsid w:val="0034587E"/>
    <w:rsid w:val="003475B4"/>
    <w:rsid w:val="00347CDA"/>
    <w:rsid w:val="00347FEC"/>
    <w:rsid w:val="003509DF"/>
    <w:rsid w:val="00351407"/>
    <w:rsid w:val="00352179"/>
    <w:rsid w:val="00352A78"/>
    <w:rsid w:val="00356C92"/>
    <w:rsid w:val="00356F45"/>
    <w:rsid w:val="0036554A"/>
    <w:rsid w:val="00365ADC"/>
    <w:rsid w:val="00366B74"/>
    <w:rsid w:val="00371BF8"/>
    <w:rsid w:val="0037269D"/>
    <w:rsid w:val="00372A31"/>
    <w:rsid w:val="0037383B"/>
    <w:rsid w:val="00376A1F"/>
    <w:rsid w:val="003774C0"/>
    <w:rsid w:val="00377A5F"/>
    <w:rsid w:val="00381F95"/>
    <w:rsid w:val="00395F2E"/>
    <w:rsid w:val="003A710A"/>
    <w:rsid w:val="003A7DC9"/>
    <w:rsid w:val="003B4307"/>
    <w:rsid w:val="003B5119"/>
    <w:rsid w:val="003B659E"/>
    <w:rsid w:val="003C275E"/>
    <w:rsid w:val="003C4FDE"/>
    <w:rsid w:val="003C577D"/>
    <w:rsid w:val="003D41AC"/>
    <w:rsid w:val="003D5BE0"/>
    <w:rsid w:val="003D7C3D"/>
    <w:rsid w:val="003E06C7"/>
    <w:rsid w:val="003E57A3"/>
    <w:rsid w:val="003E58DF"/>
    <w:rsid w:val="003E7AF3"/>
    <w:rsid w:val="003F7007"/>
    <w:rsid w:val="00402BF2"/>
    <w:rsid w:val="00404C4C"/>
    <w:rsid w:val="0041423F"/>
    <w:rsid w:val="00414F81"/>
    <w:rsid w:val="0042004B"/>
    <w:rsid w:val="00420AC3"/>
    <w:rsid w:val="00425235"/>
    <w:rsid w:val="00426B9A"/>
    <w:rsid w:val="0043038F"/>
    <w:rsid w:val="00433681"/>
    <w:rsid w:val="00436A0F"/>
    <w:rsid w:val="00437150"/>
    <w:rsid w:val="0043750A"/>
    <w:rsid w:val="00442AFA"/>
    <w:rsid w:val="00442CB3"/>
    <w:rsid w:val="00444655"/>
    <w:rsid w:val="00445047"/>
    <w:rsid w:val="00447577"/>
    <w:rsid w:val="00462A03"/>
    <w:rsid w:val="00463282"/>
    <w:rsid w:val="00465370"/>
    <w:rsid w:val="00470852"/>
    <w:rsid w:val="004716CF"/>
    <w:rsid w:val="00472374"/>
    <w:rsid w:val="004732E9"/>
    <w:rsid w:val="0047336A"/>
    <w:rsid w:val="0047534F"/>
    <w:rsid w:val="00480F68"/>
    <w:rsid w:val="00484B4F"/>
    <w:rsid w:val="004854BB"/>
    <w:rsid w:val="00491A7A"/>
    <w:rsid w:val="00492F66"/>
    <w:rsid w:val="00494493"/>
    <w:rsid w:val="00494984"/>
    <w:rsid w:val="00495046"/>
    <w:rsid w:val="00496606"/>
    <w:rsid w:val="00496762"/>
    <w:rsid w:val="004973A0"/>
    <w:rsid w:val="004A23E7"/>
    <w:rsid w:val="004A41D9"/>
    <w:rsid w:val="004A4FDC"/>
    <w:rsid w:val="004B019E"/>
    <w:rsid w:val="004B75F9"/>
    <w:rsid w:val="004C6991"/>
    <w:rsid w:val="004D4677"/>
    <w:rsid w:val="004D5308"/>
    <w:rsid w:val="004E125F"/>
    <w:rsid w:val="004E3199"/>
    <w:rsid w:val="004E5E66"/>
    <w:rsid w:val="004E7ADB"/>
    <w:rsid w:val="00503B4D"/>
    <w:rsid w:val="00504970"/>
    <w:rsid w:val="00504E14"/>
    <w:rsid w:val="00504EE9"/>
    <w:rsid w:val="005145CB"/>
    <w:rsid w:val="00514E4F"/>
    <w:rsid w:val="005203DD"/>
    <w:rsid w:val="00521576"/>
    <w:rsid w:val="005250E6"/>
    <w:rsid w:val="00527883"/>
    <w:rsid w:val="00532F86"/>
    <w:rsid w:val="00542D23"/>
    <w:rsid w:val="005436E3"/>
    <w:rsid w:val="00543A7B"/>
    <w:rsid w:val="0054442C"/>
    <w:rsid w:val="005448A6"/>
    <w:rsid w:val="00545E53"/>
    <w:rsid w:val="00550285"/>
    <w:rsid w:val="00552A53"/>
    <w:rsid w:val="0055419E"/>
    <w:rsid w:val="0055566A"/>
    <w:rsid w:val="00556575"/>
    <w:rsid w:val="00562492"/>
    <w:rsid w:val="005624E0"/>
    <w:rsid w:val="00567A25"/>
    <w:rsid w:val="005710CD"/>
    <w:rsid w:val="005725C0"/>
    <w:rsid w:val="00572A20"/>
    <w:rsid w:val="00581618"/>
    <w:rsid w:val="00582266"/>
    <w:rsid w:val="005836F8"/>
    <w:rsid w:val="0058531A"/>
    <w:rsid w:val="005918FA"/>
    <w:rsid w:val="00592A86"/>
    <w:rsid w:val="00594E35"/>
    <w:rsid w:val="005951D0"/>
    <w:rsid w:val="0059642F"/>
    <w:rsid w:val="005A7043"/>
    <w:rsid w:val="005B1625"/>
    <w:rsid w:val="005B20D1"/>
    <w:rsid w:val="005B2490"/>
    <w:rsid w:val="005B3029"/>
    <w:rsid w:val="005B3CA8"/>
    <w:rsid w:val="005B4801"/>
    <w:rsid w:val="005B6A99"/>
    <w:rsid w:val="005C1FF2"/>
    <w:rsid w:val="005C23A4"/>
    <w:rsid w:val="005C517C"/>
    <w:rsid w:val="005C7EFA"/>
    <w:rsid w:val="005D071B"/>
    <w:rsid w:val="005D11B8"/>
    <w:rsid w:val="005D1CDF"/>
    <w:rsid w:val="005D2BB7"/>
    <w:rsid w:val="005D5188"/>
    <w:rsid w:val="005D61DB"/>
    <w:rsid w:val="005D6FFE"/>
    <w:rsid w:val="005E2F76"/>
    <w:rsid w:val="005E61A8"/>
    <w:rsid w:val="005F1B70"/>
    <w:rsid w:val="005F6419"/>
    <w:rsid w:val="0060301D"/>
    <w:rsid w:val="0060543D"/>
    <w:rsid w:val="00607CAD"/>
    <w:rsid w:val="006104DD"/>
    <w:rsid w:val="00612A1D"/>
    <w:rsid w:val="006130B5"/>
    <w:rsid w:val="00614DD8"/>
    <w:rsid w:val="00617400"/>
    <w:rsid w:val="00627D32"/>
    <w:rsid w:val="00632D29"/>
    <w:rsid w:val="00635B8B"/>
    <w:rsid w:val="00636F6E"/>
    <w:rsid w:val="00640A38"/>
    <w:rsid w:val="0064162B"/>
    <w:rsid w:val="0064171D"/>
    <w:rsid w:val="0064189A"/>
    <w:rsid w:val="00643EF1"/>
    <w:rsid w:val="00646760"/>
    <w:rsid w:val="006546E0"/>
    <w:rsid w:val="006563CE"/>
    <w:rsid w:val="00657815"/>
    <w:rsid w:val="006608CD"/>
    <w:rsid w:val="00664498"/>
    <w:rsid w:val="00664950"/>
    <w:rsid w:val="00670234"/>
    <w:rsid w:val="00670C68"/>
    <w:rsid w:val="006736EE"/>
    <w:rsid w:val="00674234"/>
    <w:rsid w:val="00674555"/>
    <w:rsid w:val="00683220"/>
    <w:rsid w:val="006873ED"/>
    <w:rsid w:val="0068781B"/>
    <w:rsid w:val="00687FA0"/>
    <w:rsid w:val="0069522F"/>
    <w:rsid w:val="006A3C11"/>
    <w:rsid w:val="006A45CF"/>
    <w:rsid w:val="006B0156"/>
    <w:rsid w:val="006B0354"/>
    <w:rsid w:val="006B1901"/>
    <w:rsid w:val="006B4A1E"/>
    <w:rsid w:val="006B7010"/>
    <w:rsid w:val="006C1025"/>
    <w:rsid w:val="006C2B64"/>
    <w:rsid w:val="006C3095"/>
    <w:rsid w:val="006C6085"/>
    <w:rsid w:val="006D29DF"/>
    <w:rsid w:val="006D2AFE"/>
    <w:rsid w:val="006D3108"/>
    <w:rsid w:val="006D61D1"/>
    <w:rsid w:val="006E1151"/>
    <w:rsid w:val="006E2A7C"/>
    <w:rsid w:val="006E6311"/>
    <w:rsid w:val="006E6598"/>
    <w:rsid w:val="006F762F"/>
    <w:rsid w:val="00700420"/>
    <w:rsid w:val="00701D91"/>
    <w:rsid w:val="0070427B"/>
    <w:rsid w:val="00704D84"/>
    <w:rsid w:val="00711993"/>
    <w:rsid w:val="007145FF"/>
    <w:rsid w:val="00715497"/>
    <w:rsid w:val="00715B2A"/>
    <w:rsid w:val="00733B21"/>
    <w:rsid w:val="007376A9"/>
    <w:rsid w:val="007450F1"/>
    <w:rsid w:val="007452AB"/>
    <w:rsid w:val="00745AE2"/>
    <w:rsid w:val="00751515"/>
    <w:rsid w:val="00752940"/>
    <w:rsid w:val="007604AF"/>
    <w:rsid w:val="00761ACB"/>
    <w:rsid w:val="00761CD6"/>
    <w:rsid w:val="007626B7"/>
    <w:rsid w:val="0077497B"/>
    <w:rsid w:val="0078212B"/>
    <w:rsid w:val="00784899"/>
    <w:rsid w:val="007848FE"/>
    <w:rsid w:val="00784DF6"/>
    <w:rsid w:val="00785232"/>
    <w:rsid w:val="0078792F"/>
    <w:rsid w:val="00797901"/>
    <w:rsid w:val="007A1D1D"/>
    <w:rsid w:val="007A2588"/>
    <w:rsid w:val="007B0EEA"/>
    <w:rsid w:val="007B186C"/>
    <w:rsid w:val="007B4983"/>
    <w:rsid w:val="007C1696"/>
    <w:rsid w:val="007C3ED0"/>
    <w:rsid w:val="007C4752"/>
    <w:rsid w:val="007C48C4"/>
    <w:rsid w:val="007C5303"/>
    <w:rsid w:val="007C5971"/>
    <w:rsid w:val="007C7D7B"/>
    <w:rsid w:val="007D0246"/>
    <w:rsid w:val="007D26EC"/>
    <w:rsid w:val="007D3E56"/>
    <w:rsid w:val="007D708C"/>
    <w:rsid w:val="007D75D5"/>
    <w:rsid w:val="007E2C85"/>
    <w:rsid w:val="007E42DC"/>
    <w:rsid w:val="007E4668"/>
    <w:rsid w:val="007E7F4F"/>
    <w:rsid w:val="007F49F5"/>
    <w:rsid w:val="007F5158"/>
    <w:rsid w:val="007F54B9"/>
    <w:rsid w:val="00800A21"/>
    <w:rsid w:val="00806A76"/>
    <w:rsid w:val="00811C9D"/>
    <w:rsid w:val="00816AD5"/>
    <w:rsid w:val="00816C80"/>
    <w:rsid w:val="0081797B"/>
    <w:rsid w:val="008225C8"/>
    <w:rsid w:val="008275D3"/>
    <w:rsid w:val="0082796A"/>
    <w:rsid w:val="00827E23"/>
    <w:rsid w:val="00835E87"/>
    <w:rsid w:val="0083707A"/>
    <w:rsid w:val="00841BCD"/>
    <w:rsid w:val="00847264"/>
    <w:rsid w:val="00851A8E"/>
    <w:rsid w:val="0085365B"/>
    <w:rsid w:val="00853FFD"/>
    <w:rsid w:val="00856C9B"/>
    <w:rsid w:val="00860C39"/>
    <w:rsid w:val="008668DA"/>
    <w:rsid w:val="008826C1"/>
    <w:rsid w:val="00883DFD"/>
    <w:rsid w:val="00887D6F"/>
    <w:rsid w:val="00890140"/>
    <w:rsid w:val="0089032D"/>
    <w:rsid w:val="008905C6"/>
    <w:rsid w:val="0089210C"/>
    <w:rsid w:val="00893D2E"/>
    <w:rsid w:val="00894982"/>
    <w:rsid w:val="00896E7A"/>
    <w:rsid w:val="008A1BF7"/>
    <w:rsid w:val="008A5B0E"/>
    <w:rsid w:val="008B0961"/>
    <w:rsid w:val="008B1E2B"/>
    <w:rsid w:val="008B5F6D"/>
    <w:rsid w:val="008C39F7"/>
    <w:rsid w:val="008C7BCC"/>
    <w:rsid w:val="008D2BF7"/>
    <w:rsid w:val="008D77B9"/>
    <w:rsid w:val="008E014B"/>
    <w:rsid w:val="008E4943"/>
    <w:rsid w:val="008F246F"/>
    <w:rsid w:val="008F38A9"/>
    <w:rsid w:val="008F6957"/>
    <w:rsid w:val="008F6FB7"/>
    <w:rsid w:val="008F786B"/>
    <w:rsid w:val="0090091A"/>
    <w:rsid w:val="0090373B"/>
    <w:rsid w:val="009042BD"/>
    <w:rsid w:val="00904FE4"/>
    <w:rsid w:val="00906101"/>
    <w:rsid w:val="009068BF"/>
    <w:rsid w:val="009070C0"/>
    <w:rsid w:val="009110C2"/>
    <w:rsid w:val="009148A8"/>
    <w:rsid w:val="00914C0B"/>
    <w:rsid w:val="00927740"/>
    <w:rsid w:val="00931F7D"/>
    <w:rsid w:val="009326E1"/>
    <w:rsid w:val="00936159"/>
    <w:rsid w:val="009404C4"/>
    <w:rsid w:val="00940DBE"/>
    <w:rsid w:val="00954C5B"/>
    <w:rsid w:val="00964A96"/>
    <w:rsid w:val="009665DE"/>
    <w:rsid w:val="009703C3"/>
    <w:rsid w:val="00977E1D"/>
    <w:rsid w:val="009816A3"/>
    <w:rsid w:val="0098211B"/>
    <w:rsid w:val="009830ED"/>
    <w:rsid w:val="00984A73"/>
    <w:rsid w:val="009863A5"/>
    <w:rsid w:val="009871A8"/>
    <w:rsid w:val="00993B5F"/>
    <w:rsid w:val="009A1BEC"/>
    <w:rsid w:val="009A32FE"/>
    <w:rsid w:val="009B0573"/>
    <w:rsid w:val="009B3521"/>
    <w:rsid w:val="009B7B4B"/>
    <w:rsid w:val="009B7C21"/>
    <w:rsid w:val="009C4C09"/>
    <w:rsid w:val="009D2352"/>
    <w:rsid w:val="009D6772"/>
    <w:rsid w:val="009E17CE"/>
    <w:rsid w:val="009E4E6E"/>
    <w:rsid w:val="009E5FA9"/>
    <w:rsid w:val="009F327D"/>
    <w:rsid w:val="00A03277"/>
    <w:rsid w:val="00A04992"/>
    <w:rsid w:val="00A1093F"/>
    <w:rsid w:val="00A13A09"/>
    <w:rsid w:val="00A147AA"/>
    <w:rsid w:val="00A21D71"/>
    <w:rsid w:val="00A22B78"/>
    <w:rsid w:val="00A246F7"/>
    <w:rsid w:val="00A24B32"/>
    <w:rsid w:val="00A2501C"/>
    <w:rsid w:val="00A25AE5"/>
    <w:rsid w:val="00A26442"/>
    <w:rsid w:val="00A26F58"/>
    <w:rsid w:val="00A3512A"/>
    <w:rsid w:val="00A37002"/>
    <w:rsid w:val="00A424F8"/>
    <w:rsid w:val="00A4355E"/>
    <w:rsid w:val="00A46589"/>
    <w:rsid w:val="00A50A0E"/>
    <w:rsid w:val="00A51D31"/>
    <w:rsid w:val="00A520D9"/>
    <w:rsid w:val="00A531A9"/>
    <w:rsid w:val="00A55C48"/>
    <w:rsid w:val="00A564B9"/>
    <w:rsid w:val="00A5673B"/>
    <w:rsid w:val="00A57BEE"/>
    <w:rsid w:val="00A61CEE"/>
    <w:rsid w:val="00A62212"/>
    <w:rsid w:val="00A63CAC"/>
    <w:rsid w:val="00A64C0F"/>
    <w:rsid w:val="00A64DA0"/>
    <w:rsid w:val="00A678EC"/>
    <w:rsid w:val="00A7050C"/>
    <w:rsid w:val="00A74866"/>
    <w:rsid w:val="00A815D9"/>
    <w:rsid w:val="00A85EFB"/>
    <w:rsid w:val="00A92BCD"/>
    <w:rsid w:val="00AA0875"/>
    <w:rsid w:val="00AA1B0E"/>
    <w:rsid w:val="00AA47B6"/>
    <w:rsid w:val="00AB0FC8"/>
    <w:rsid w:val="00AB481B"/>
    <w:rsid w:val="00AB52BB"/>
    <w:rsid w:val="00AB6438"/>
    <w:rsid w:val="00AC06C0"/>
    <w:rsid w:val="00AC163B"/>
    <w:rsid w:val="00AC5CA7"/>
    <w:rsid w:val="00AC6058"/>
    <w:rsid w:val="00AD0BA6"/>
    <w:rsid w:val="00AD53F1"/>
    <w:rsid w:val="00AD5E1F"/>
    <w:rsid w:val="00AD7FC0"/>
    <w:rsid w:val="00AE108A"/>
    <w:rsid w:val="00AE2AE6"/>
    <w:rsid w:val="00AE2BA5"/>
    <w:rsid w:val="00AE47FE"/>
    <w:rsid w:val="00AE56B1"/>
    <w:rsid w:val="00AE6D09"/>
    <w:rsid w:val="00AF7A7C"/>
    <w:rsid w:val="00B02070"/>
    <w:rsid w:val="00B03046"/>
    <w:rsid w:val="00B0660D"/>
    <w:rsid w:val="00B06CEF"/>
    <w:rsid w:val="00B121AF"/>
    <w:rsid w:val="00B172D7"/>
    <w:rsid w:val="00B20065"/>
    <w:rsid w:val="00B204DF"/>
    <w:rsid w:val="00B258FE"/>
    <w:rsid w:val="00B26A8A"/>
    <w:rsid w:val="00B35397"/>
    <w:rsid w:val="00B408B6"/>
    <w:rsid w:val="00B40A42"/>
    <w:rsid w:val="00B45ED8"/>
    <w:rsid w:val="00B47897"/>
    <w:rsid w:val="00B53D08"/>
    <w:rsid w:val="00B542DA"/>
    <w:rsid w:val="00B648A4"/>
    <w:rsid w:val="00B65CFF"/>
    <w:rsid w:val="00B66AA8"/>
    <w:rsid w:val="00B66B7D"/>
    <w:rsid w:val="00B678A7"/>
    <w:rsid w:val="00B73862"/>
    <w:rsid w:val="00B73F43"/>
    <w:rsid w:val="00B75BBF"/>
    <w:rsid w:val="00B81CDC"/>
    <w:rsid w:val="00B8574E"/>
    <w:rsid w:val="00B9346D"/>
    <w:rsid w:val="00B93977"/>
    <w:rsid w:val="00B95CEB"/>
    <w:rsid w:val="00BA0482"/>
    <w:rsid w:val="00BA308C"/>
    <w:rsid w:val="00BA520E"/>
    <w:rsid w:val="00BA6B66"/>
    <w:rsid w:val="00BA6E48"/>
    <w:rsid w:val="00BA7AF4"/>
    <w:rsid w:val="00BB0E27"/>
    <w:rsid w:val="00BB3DF8"/>
    <w:rsid w:val="00BB7F17"/>
    <w:rsid w:val="00BC51A5"/>
    <w:rsid w:val="00BC6AED"/>
    <w:rsid w:val="00BD1174"/>
    <w:rsid w:val="00BD21C8"/>
    <w:rsid w:val="00BD6E54"/>
    <w:rsid w:val="00BE0891"/>
    <w:rsid w:val="00BE0AF6"/>
    <w:rsid w:val="00BE13B3"/>
    <w:rsid w:val="00BE1F03"/>
    <w:rsid w:val="00BE4C2C"/>
    <w:rsid w:val="00BE58A7"/>
    <w:rsid w:val="00BF2218"/>
    <w:rsid w:val="00BF307C"/>
    <w:rsid w:val="00BF3AD3"/>
    <w:rsid w:val="00BF3BED"/>
    <w:rsid w:val="00BF4B8D"/>
    <w:rsid w:val="00BF5989"/>
    <w:rsid w:val="00C02DA4"/>
    <w:rsid w:val="00C0426B"/>
    <w:rsid w:val="00C045DF"/>
    <w:rsid w:val="00C20020"/>
    <w:rsid w:val="00C23758"/>
    <w:rsid w:val="00C24C5D"/>
    <w:rsid w:val="00C26D43"/>
    <w:rsid w:val="00C27C09"/>
    <w:rsid w:val="00C35173"/>
    <w:rsid w:val="00C35589"/>
    <w:rsid w:val="00C36DF0"/>
    <w:rsid w:val="00C439C8"/>
    <w:rsid w:val="00C43F4A"/>
    <w:rsid w:val="00C46548"/>
    <w:rsid w:val="00C5122C"/>
    <w:rsid w:val="00C5384D"/>
    <w:rsid w:val="00C56A60"/>
    <w:rsid w:val="00C574D5"/>
    <w:rsid w:val="00C6376B"/>
    <w:rsid w:val="00C6498C"/>
    <w:rsid w:val="00C651DB"/>
    <w:rsid w:val="00C700B6"/>
    <w:rsid w:val="00C731C7"/>
    <w:rsid w:val="00C73AA2"/>
    <w:rsid w:val="00C73F32"/>
    <w:rsid w:val="00C74044"/>
    <w:rsid w:val="00C846A7"/>
    <w:rsid w:val="00C84C74"/>
    <w:rsid w:val="00C851E4"/>
    <w:rsid w:val="00C86D78"/>
    <w:rsid w:val="00C87462"/>
    <w:rsid w:val="00C963EA"/>
    <w:rsid w:val="00C97B25"/>
    <w:rsid w:val="00CA180C"/>
    <w:rsid w:val="00CB22B2"/>
    <w:rsid w:val="00CB46FE"/>
    <w:rsid w:val="00CC3EE2"/>
    <w:rsid w:val="00CD5817"/>
    <w:rsid w:val="00CD6C0E"/>
    <w:rsid w:val="00CD7492"/>
    <w:rsid w:val="00CE3279"/>
    <w:rsid w:val="00CE3A6B"/>
    <w:rsid w:val="00CE7B16"/>
    <w:rsid w:val="00CF1857"/>
    <w:rsid w:val="00D00211"/>
    <w:rsid w:val="00D006D1"/>
    <w:rsid w:val="00D00A4B"/>
    <w:rsid w:val="00D01187"/>
    <w:rsid w:val="00D011F8"/>
    <w:rsid w:val="00D025AE"/>
    <w:rsid w:val="00D03109"/>
    <w:rsid w:val="00D06309"/>
    <w:rsid w:val="00D11979"/>
    <w:rsid w:val="00D171AD"/>
    <w:rsid w:val="00D17E11"/>
    <w:rsid w:val="00D20A41"/>
    <w:rsid w:val="00D21D7F"/>
    <w:rsid w:val="00D222DC"/>
    <w:rsid w:val="00D30E8A"/>
    <w:rsid w:val="00D349A5"/>
    <w:rsid w:val="00D351EA"/>
    <w:rsid w:val="00D40288"/>
    <w:rsid w:val="00D43006"/>
    <w:rsid w:val="00D43403"/>
    <w:rsid w:val="00D44ECD"/>
    <w:rsid w:val="00D47647"/>
    <w:rsid w:val="00D479DF"/>
    <w:rsid w:val="00D50756"/>
    <w:rsid w:val="00D50A6B"/>
    <w:rsid w:val="00D5270B"/>
    <w:rsid w:val="00D52B35"/>
    <w:rsid w:val="00D62155"/>
    <w:rsid w:val="00D6246D"/>
    <w:rsid w:val="00D6263E"/>
    <w:rsid w:val="00D62E71"/>
    <w:rsid w:val="00D6430D"/>
    <w:rsid w:val="00D66188"/>
    <w:rsid w:val="00D731F6"/>
    <w:rsid w:val="00D740CA"/>
    <w:rsid w:val="00D75954"/>
    <w:rsid w:val="00D766B0"/>
    <w:rsid w:val="00D816F8"/>
    <w:rsid w:val="00D85728"/>
    <w:rsid w:val="00D95481"/>
    <w:rsid w:val="00D96E40"/>
    <w:rsid w:val="00D97870"/>
    <w:rsid w:val="00DA1DC7"/>
    <w:rsid w:val="00DA2E70"/>
    <w:rsid w:val="00DB2853"/>
    <w:rsid w:val="00DB289A"/>
    <w:rsid w:val="00DC1BCB"/>
    <w:rsid w:val="00DC4206"/>
    <w:rsid w:val="00DC5CB0"/>
    <w:rsid w:val="00DC6472"/>
    <w:rsid w:val="00DC7A13"/>
    <w:rsid w:val="00DD47BF"/>
    <w:rsid w:val="00DD4949"/>
    <w:rsid w:val="00DD5B9F"/>
    <w:rsid w:val="00DE7064"/>
    <w:rsid w:val="00DF0994"/>
    <w:rsid w:val="00DF0ABD"/>
    <w:rsid w:val="00DF2997"/>
    <w:rsid w:val="00DF61B0"/>
    <w:rsid w:val="00E023CC"/>
    <w:rsid w:val="00E06BB5"/>
    <w:rsid w:val="00E10BC4"/>
    <w:rsid w:val="00E138A5"/>
    <w:rsid w:val="00E1415D"/>
    <w:rsid w:val="00E14CB5"/>
    <w:rsid w:val="00E16AF7"/>
    <w:rsid w:val="00E17365"/>
    <w:rsid w:val="00E213BD"/>
    <w:rsid w:val="00E233D3"/>
    <w:rsid w:val="00E242EC"/>
    <w:rsid w:val="00E253CF"/>
    <w:rsid w:val="00E323E9"/>
    <w:rsid w:val="00E32FB6"/>
    <w:rsid w:val="00E33714"/>
    <w:rsid w:val="00E34018"/>
    <w:rsid w:val="00E34950"/>
    <w:rsid w:val="00E361F6"/>
    <w:rsid w:val="00E437D2"/>
    <w:rsid w:val="00E439D5"/>
    <w:rsid w:val="00E43BF9"/>
    <w:rsid w:val="00E47BC6"/>
    <w:rsid w:val="00E51707"/>
    <w:rsid w:val="00E51930"/>
    <w:rsid w:val="00E51C3F"/>
    <w:rsid w:val="00E54B70"/>
    <w:rsid w:val="00E55751"/>
    <w:rsid w:val="00E5652C"/>
    <w:rsid w:val="00E722FD"/>
    <w:rsid w:val="00E7398E"/>
    <w:rsid w:val="00E76571"/>
    <w:rsid w:val="00E77B82"/>
    <w:rsid w:val="00E80E87"/>
    <w:rsid w:val="00E82B94"/>
    <w:rsid w:val="00E87217"/>
    <w:rsid w:val="00E87FC6"/>
    <w:rsid w:val="00E97A1D"/>
    <w:rsid w:val="00EA0946"/>
    <w:rsid w:val="00EA2311"/>
    <w:rsid w:val="00EB3218"/>
    <w:rsid w:val="00EB6D08"/>
    <w:rsid w:val="00EC0BBE"/>
    <w:rsid w:val="00EC22AF"/>
    <w:rsid w:val="00EC7BC3"/>
    <w:rsid w:val="00ED3121"/>
    <w:rsid w:val="00ED38AD"/>
    <w:rsid w:val="00ED7600"/>
    <w:rsid w:val="00EF282B"/>
    <w:rsid w:val="00EF4E75"/>
    <w:rsid w:val="00EF6073"/>
    <w:rsid w:val="00EF698B"/>
    <w:rsid w:val="00F033C1"/>
    <w:rsid w:val="00F07063"/>
    <w:rsid w:val="00F11579"/>
    <w:rsid w:val="00F118A5"/>
    <w:rsid w:val="00F1362C"/>
    <w:rsid w:val="00F15FF0"/>
    <w:rsid w:val="00F24EA9"/>
    <w:rsid w:val="00F26936"/>
    <w:rsid w:val="00F3208F"/>
    <w:rsid w:val="00F40119"/>
    <w:rsid w:val="00F405A1"/>
    <w:rsid w:val="00F414F1"/>
    <w:rsid w:val="00F426B8"/>
    <w:rsid w:val="00F45293"/>
    <w:rsid w:val="00F508B8"/>
    <w:rsid w:val="00F576AD"/>
    <w:rsid w:val="00F579C5"/>
    <w:rsid w:val="00F72CB1"/>
    <w:rsid w:val="00F74FDF"/>
    <w:rsid w:val="00F8215E"/>
    <w:rsid w:val="00F824F5"/>
    <w:rsid w:val="00F84559"/>
    <w:rsid w:val="00F85222"/>
    <w:rsid w:val="00F85A9F"/>
    <w:rsid w:val="00F879EC"/>
    <w:rsid w:val="00F900C1"/>
    <w:rsid w:val="00F90FAB"/>
    <w:rsid w:val="00F9265C"/>
    <w:rsid w:val="00F9374D"/>
    <w:rsid w:val="00F938A7"/>
    <w:rsid w:val="00F95EA6"/>
    <w:rsid w:val="00FA3CF3"/>
    <w:rsid w:val="00FB0F9F"/>
    <w:rsid w:val="00FB10E4"/>
    <w:rsid w:val="00FB2EF1"/>
    <w:rsid w:val="00FB6924"/>
    <w:rsid w:val="00FB76DC"/>
    <w:rsid w:val="00FC29B9"/>
    <w:rsid w:val="00FC43CA"/>
    <w:rsid w:val="00FC6FD3"/>
    <w:rsid w:val="00FD269D"/>
    <w:rsid w:val="00FD5281"/>
    <w:rsid w:val="00FE14A0"/>
    <w:rsid w:val="00FE15EF"/>
    <w:rsid w:val="00FE2D31"/>
    <w:rsid w:val="00FE305C"/>
    <w:rsid w:val="00FE4A63"/>
    <w:rsid w:val="00FF0301"/>
    <w:rsid w:val="00FF7B27"/>
    <w:rsid w:val="00FF7E15"/>
    <w:rsid w:val="3759E8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B2F43"/>
  <w15:chartTrackingRefBased/>
  <w15:docId w15:val="{F608E30D-3148-47E9-859D-438CC1B9E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cap1 Char,cap2 Char,cap11 Char1,Légende-figure Char1,Légende-figure Char Char,Beschrifubg Char,Beschriftung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skerville Old Face" w:hAnsi="Baskerville Old Fac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8D2BF7"/>
    <w:pPr>
      <w:tabs>
        <w:tab w:val="right" w:leader="dot" w:pos="9617"/>
      </w:tabs>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B1">
    <w:name w:val="B1"/>
    <w:basedOn w:val="List"/>
    <w:link w:val="B1Char"/>
    <w:qFormat/>
    <w:rsid w:val="00311F0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311F0F"/>
    <w:pPr>
      <w:ind w:left="283" w:hanging="283"/>
      <w:contextualSpacing/>
    </w:pPr>
  </w:style>
  <w:style w:type="character" w:customStyle="1" w:styleId="B1Char">
    <w:name w:val="B1 Char"/>
    <w:link w:val="B1"/>
    <w:qFormat/>
    <w:rsid w:val="00856C9B"/>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856C9B"/>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856C9B"/>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856C9B"/>
    <w:pPr>
      <w:ind w:left="720" w:hanging="360"/>
      <w:contextualSpacing/>
    </w:pPr>
  </w:style>
  <w:style w:type="paragraph" w:styleId="Revision">
    <w:name w:val="Revision"/>
    <w:hidden/>
    <w:uiPriority w:val="99"/>
    <w:semiHidden/>
    <w:rsid w:val="004973A0"/>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02314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10969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Nokia\Generation%20X+%20Research%20and%20Standardization%20Program%20(GX+)%20-%20RAN4%20SCG\RAN4%20meetings\RAN4%20115%20-%20Malta\!Templates\TDoc_Template_RAN4%23114bis-ful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RBI5PAMIO524-1616901215-47415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https://nokia.sharepoint.com/sites/gxp/_layouts/15/DocIdRedir.aspx?ID=RBI5PAMIO524-1616901215-47415</Url>
      <Description>RBI5PAMIO524-1616901215-47415</Description>
    </_dlc_DocIdUrl>
    <Comments xmlns="3f2ce089-3858-4176-9a21-a30f9204848e">OK</Comments>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TDoc_Template_RAN4#114bis-full.dotx</Template>
  <TotalTime>31</TotalTime>
  <Pages>16</Pages>
  <Words>5479</Words>
  <Characters>31234</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36640</CharactersWithSpaces>
  <SharedDoc>false</SharedDoc>
  <HLinks>
    <vt:vector size="336" baseType="variant">
      <vt:variant>
        <vt:i4>1572924</vt:i4>
      </vt:variant>
      <vt:variant>
        <vt:i4>239</vt:i4>
      </vt:variant>
      <vt:variant>
        <vt:i4>0</vt:i4>
      </vt:variant>
      <vt:variant>
        <vt:i4>5</vt:i4>
      </vt:variant>
      <vt:variant>
        <vt:lpwstr/>
      </vt:variant>
      <vt:variant>
        <vt:lpwstr>_Toc197720811</vt:lpwstr>
      </vt:variant>
      <vt:variant>
        <vt:i4>1572924</vt:i4>
      </vt:variant>
      <vt:variant>
        <vt:i4>236</vt:i4>
      </vt:variant>
      <vt:variant>
        <vt:i4>0</vt:i4>
      </vt:variant>
      <vt:variant>
        <vt:i4>5</vt:i4>
      </vt:variant>
      <vt:variant>
        <vt:lpwstr/>
      </vt:variant>
      <vt:variant>
        <vt:lpwstr>_Toc197720810</vt:lpwstr>
      </vt:variant>
      <vt:variant>
        <vt:i4>1638460</vt:i4>
      </vt:variant>
      <vt:variant>
        <vt:i4>233</vt:i4>
      </vt:variant>
      <vt:variant>
        <vt:i4>0</vt:i4>
      </vt:variant>
      <vt:variant>
        <vt:i4>5</vt:i4>
      </vt:variant>
      <vt:variant>
        <vt:lpwstr/>
      </vt:variant>
      <vt:variant>
        <vt:lpwstr>_Toc197720809</vt:lpwstr>
      </vt:variant>
      <vt:variant>
        <vt:i4>1638460</vt:i4>
      </vt:variant>
      <vt:variant>
        <vt:i4>230</vt:i4>
      </vt:variant>
      <vt:variant>
        <vt:i4>0</vt:i4>
      </vt:variant>
      <vt:variant>
        <vt:i4>5</vt:i4>
      </vt:variant>
      <vt:variant>
        <vt:lpwstr/>
      </vt:variant>
      <vt:variant>
        <vt:lpwstr>_Toc197720808</vt:lpwstr>
      </vt:variant>
      <vt:variant>
        <vt:i4>1638460</vt:i4>
      </vt:variant>
      <vt:variant>
        <vt:i4>227</vt:i4>
      </vt:variant>
      <vt:variant>
        <vt:i4>0</vt:i4>
      </vt:variant>
      <vt:variant>
        <vt:i4>5</vt:i4>
      </vt:variant>
      <vt:variant>
        <vt:lpwstr/>
      </vt:variant>
      <vt:variant>
        <vt:lpwstr>_Toc197720807</vt:lpwstr>
      </vt:variant>
      <vt:variant>
        <vt:i4>1638460</vt:i4>
      </vt:variant>
      <vt:variant>
        <vt:i4>224</vt:i4>
      </vt:variant>
      <vt:variant>
        <vt:i4>0</vt:i4>
      </vt:variant>
      <vt:variant>
        <vt:i4>5</vt:i4>
      </vt:variant>
      <vt:variant>
        <vt:lpwstr/>
      </vt:variant>
      <vt:variant>
        <vt:lpwstr>_Toc197720806</vt:lpwstr>
      </vt:variant>
      <vt:variant>
        <vt:i4>1638460</vt:i4>
      </vt:variant>
      <vt:variant>
        <vt:i4>221</vt:i4>
      </vt:variant>
      <vt:variant>
        <vt:i4>0</vt:i4>
      </vt:variant>
      <vt:variant>
        <vt:i4>5</vt:i4>
      </vt:variant>
      <vt:variant>
        <vt:lpwstr/>
      </vt:variant>
      <vt:variant>
        <vt:lpwstr>_Toc197720805</vt:lpwstr>
      </vt:variant>
      <vt:variant>
        <vt:i4>1638460</vt:i4>
      </vt:variant>
      <vt:variant>
        <vt:i4>218</vt:i4>
      </vt:variant>
      <vt:variant>
        <vt:i4>0</vt:i4>
      </vt:variant>
      <vt:variant>
        <vt:i4>5</vt:i4>
      </vt:variant>
      <vt:variant>
        <vt:lpwstr/>
      </vt:variant>
      <vt:variant>
        <vt:lpwstr>_Toc197720804</vt:lpwstr>
      </vt:variant>
      <vt:variant>
        <vt:i4>1638460</vt:i4>
      </vt:variant>
      <vt:variant>
        <vt:i4>215</vt:i4>
      </vt:variant>
      <vt:variant>
        <vt:i4>0</vt:i4>
      </vt:variant>
      <vt:variant>
        <vt:i4>5</vt:i4>
      </vt:variant>
      <vt:variant>
        <vt:lpwstr/>
      </vt:variant>
      <vt:variant>
        <vt:lpwstr>_Toc197720803</vt:lpwstr>
      </vt:variant>
      <vt:variant>
        <vt:i4>1638460</vt:i4>
      </vt:variant>
      <vt:variant>
        <vt:i4>212</vt:i4>
      </vt:variant>
      <vt:variant>
        <vt:i4>0</vt:i4>
      </vt:variant>
      <vt:variant>
        <vt:i4>5</vt:i4>
      </vt:variant>
      <vt:variant>
        <vt:lpwstr/>
      </vt:variant>
      <vt:variant>
        <vt:lpwstr>_Toc197720802</vt:lpwstr>
      </vt:variant>
      <vt:variant>
        <vt:i4>1638460</vt:i4>
      </vt:variant>
      <vt:variant>
        <vt:i4>209</vt:i4>
      </vt:variant>
      <vt:variant>
        <vt:i4>0</vt:i4>
      </vt:variant>
      <vt:variant>
        <vt:i4>5</vt:i4>
      </vt:variant>
      <vt:variant>
        <vt:lpwstr/>
      </vt:variant>
      <vt:variant>
        <vt:lpwstr>_Toc197720801</vt:lpwstr>
      </vt:variant>
      <vt:variant>
        <vt:i4>1638460</vt:i4>
      </vt:variant>
      <vt:variant>
        <vt:i4>206</vt:i4>
      </vt:variant>
      <vt:variant>
        <vt:i4>0</vt:i4>
      </vt:variant>
      <vt:variant>
        <vt:i4>5</vt:i4>
      </vt:variant>
      <vt:variant>
        <vt:lpwstr/>
      </vt:variant>
      <vt:variant>
        <vt:lpwstr>_Toc197720800</vt:lpwstr>
      </vt:variant>
      <vt:variant>
        <vt:i4>1048627</vt:i4>
      </vt:variant>
      <vt:variant>
        <vt:i4>203</vt:i4>
      </vt:variant>
      <vt:variant>
        <vt:i4>0</vt:i4>
      </vt:variant>
      <vt:variant>
        <vt:i4>5</vt:i4>
      </vt:variant>
      <vt:variant>
        <vt:lpwstr/>
      </vt:variant>
      <vt:variant>
        <vt:lpwstr>_Toc197720799</vt:lpwstr>
      </vt:variant>
      <vt:variant>
        <vt:i4>1048627</vt:i4>
      </vt:variant>
      <vt:variant>
        <vt:i4>200</vt:i4>
      </vt:variant>
      <vt:variant>
        <vt:i4>0</vt:i4>
      </vt:variant>
      <vt:variant>
        <vt:i4>5</vt:i4>
      </vt:variant>
      <vt:variant>
        <vt:lpwstr/>
      </vt:variant>
      <vt:variant>
        <vt:lpwstr>_Toc197720798</vt:lpwstr>
      </vt:variant>
      <vt:variant>
        <vt:i4>1048627</vt:i4>
      </vt:variant>
      <vt:variant>
        <vt:i4>197</vt:i4>
      </vt:variant>
      <vt:variant>
        <vt:i4>0</vt:i4>
      </vt:variant>
      <vt:variant>
        <vt:i4>5</vt:i4>
      </vt:variant>
      <vt:variant>
        <vt:lpwstr/>
      </vt:variant>
      <vt:variant>
        <vt:lpwstr>_Toc197720797</vt:lpwstr>
      </vt:variant>
      <vt:variant>
        <vt:i4>1048627</vt:i4>
      </vt:variant>
      <vt:variant>
        <vt:i4>194</vt:i4>
      </vt:variant>
      <vt:variant>
        <vt:i4>0</vt:i4>
      </vt:variant>
      <vt:variant>
        <vt:i4>5</vt:i4>
      </vt:variant>
      <vt:variant>
        <vt:lpwstr/>
      </vt:variant>
      <vt:variant>
        <vt:lpwstr>_Toc197720796</vt:lpwstr>
      </vt:variant>
      <vt:variant>
        <vt:i4>1048627</vt:i4>
      </vt:variant>
      <vt:variant>
        <vt:i4>191</vt:i4>
      </vt:variant>
      <vt:variant>
        <vt:i4>0</vt:i4>
      </vt:variant>
      <vt:variant>
        <vt:i4>5</vt:i4>
      </vt:variant>
      <vt:variant>
        <vt:lpwstr/>
      </vt:variant>
      <vt:variant>
        <vt:lpwstr>_Toc197720795</vt:lpwstr>
      </vt:variant>
      <vt:variant>
        <vt:i4>1048627</vt:i4>
      </vt:variant>
      <vt:variant>
        <vt:i4>188</vt:i4>
      </vt:variant>
      <vt:variant>
        <vt:i4>0</vt:i4>
      </vt:variant>
      <vt:variant>
        <vt:i4>5</vt:i4>
      </vt:variant>
      <vt:variant>
        <vt:lpwstr/>
      </vt:variant>
      <vt:variant>
        <vt:lpwstr>_Toc197720794</vt:lpwstr>
      </vt:variant>
      <vt:variant>
        <vt:i4>1048627</vt:i4>
      </vt:variant>
      <vt:variant>
        <vt:i4>185</vt:i4>
      </vt:variant>
      <vt:variant>
        <vt:i4>0</vt:i4>
      </vt:variant>
      <vt:variant>
        <vt:i4>5</vt:i4>
      </vt:variant>
      <vt:variant>
        <vt:lpwstr/>
      </vt:variant>
      <vt:variant>
        <vt:lpwstr>_Toc197720793</vt:lpwstr>
      </vt:variant>
      <vt:variant>
        <vt:i4>1048627</vt:i4>
      </vt:variant>
      <vt:variant>
        <vt:i4>182</vt:i4>
      </vt:variant>
      <vt:variant>
        <vt:i4>0</vt:i4>
      </vt:variant>
      <vt:variant>
        <vt:i4>5</vt:i4>
      </vt:variant>
      <vt:variant>
        <vt:lpwstr/>
      </vt:variant>
      <vt:variant>
        <vt:lpwstr>_Toc197720792</vt:lpwstr>
      </vt:variant>
      <vt:variant>
        <vt:i4>1048627</vt:i4>
      </vt:variant>
      <vt:variant>
        <vt:i4>179</vt:i4>
      </vt:variant>
      <vt:variant>
        <vt:i4>0</vt:i4>
      </vt:variant>
      <vt:variant>
        <vt:i4>5</vt:i4>
      </vt:variant>
      <vt:variant>
        <vt:lpwstr/>
      </vt:variant>
      <vt:variant>
        <vt:lpwstr>_Toc197720791</vt:lpwstr>
      </vt:variant>
      <vt:variant>
        <vt:i4>1048627</vt:i4>
      </vt:variant>
      <vt:variant>
        <vt:i4>176</vt:i4>
      </vt:variant>
      <vt:variant>
        <vt:i4>0</vt:i4>
      </vt:variant>
      <vt:variant>
        <vt:i4>5</vt:i4>
      </vt:variant>
      <vt:variant>
        <vt:lpwstr/>
      </vt:variant>
      <vt:variant>
        <vt:lpwstr>_Toc197720790</vt:lpwstr>
      </vt:variant>
      <vt:variant>
        <vt:i4>1114163</vt:i4>
      </vt:variant>
      <vt:variant>
        <vt:i4>173</vt:i4>
      </vt:variant>
      <vt:variant>
        <vt:i4>0</vt:i4>
      </vt:variant>
      <vt:variant>
        <vt:i4>5</vt:i4>
      </vt:variant>
      <vt:variant>
        <vt:lpwstr/>
      </vt:variant>
      <vt:variant>
        <vt:lpwstr>_Toc197720789</vt:lpwstr>
      </vt:variant>
      <vt:variant>
        <vt:i4>1114163</vt:i4>
      </vt:variant>
      <vt:variant>
        <vt:i4>170</vt:i4>
      </vt:variant>
      <vt:variant>
        <vt:i4>0</vt:i4>
      </vt:variant>
      <vt:variant>
        <vt:i4>5</vt:i4>
      </vt:variant>
      <vt:variant>
        <vt:lpwstr/>
      </vt:variant>
      <vt:variant>
        <vt:lpwstr>_Toc197720788</vt:lpwstr>
      </vt:variant>
      <vt:variant>
        <vt:i4>1114163</vt:i4>
      </vt:variant>
      <vt:variant>
        <vt:i4>167</vt:i4>
      </vt:variant>
      <vt:variant>
        <vt:i4>0</vt:i4>
      </vt:variant>
      <vt:variant>
        <vt:i4>5</vt:i4>
      </vt:variant>
      <vt:variant>
        <vt:lpwstr/>
      </vt:variant>
      <vt:variant>
        <vt:lpwstr>_Toc197720787</vt:lpwstr>
      </vt:variant>
      <vt:variant>
        <vt:i4>1114163</vt:i4>
      </vt:variant>
      <vt:variant>
        <vt:i4>164</vt:i4>
      </vt:variant>
      <vt:variant>
        <vt:i4>0</vt:i4>
      </vt:variant>
      <vt:variant>
        <vt:i4>5</vt:i4>
      </vt:variant>
      <vt:variant>
        <vt:lpwstr/>
      </vt:variant>
      <vt:variant>
        <vt:lpwstr>_Toc197720786</vt:lpwstr>
      </vt:variant>
      <vt:variant>
        <vt:i4>1114163</vt:i4>
      </vt:variant>
      <vt:variant>
        <vt:i4>161</vt:i4>
      </vt:variant>
      <vt:variant>
        <vt:i4>0</vt:i4>
      </vt:variant>
      <vt:variant>
        <vt:i4>5</vt:i4>
      </vt:variant>
      <vt:variant>
        <vt:lpwstr/>
      </vt:variant>
      <vt:variant>
        <vt:lpwstr>_Toc197720785</vt:lpwstr>
      </vt:variant>
      <vt:variant>
        <vt:i4>1114163</vt:i4>
      </vt:variant>
      <vt:variant>
        <vt:i4>158</vt:i4>
      </vt:variant>
      <vt:variant>
        <vt:i4>0</vt:i4>
      </vt:variant>
      <vt:variant>
        <vt:i4>5</vt:i4>
      </vt:variant>
      <vt:variant>
        <vt:lpwstr/>
      </vt:variant>
      <vt:variant>
        <vt:lpwstr>_Toc197720784</vt:lpwstr>
      </vt:variant>
      <vt:variant>
        <vt:i4>1114163</vt:i4>
      </vt:variant>
      <vt:variant>
        <vt:i4>155</vt:i4>
      </vt:variant>
      <vt:variant>
        <vt:i4>0</vt:i4>
      </vt:variant>
      <vt:variant>
        <vt:i4>5</vt:i4>
      </vt:variant>
      <vt:variant>
        <vt:lpwstr/>
      </vt:variant>
      <vt:variant>
        <vt:lpwstr>_Toc197720783</vt:lpwstr>
      </vt:variant>
      <vt:variant>
        <vt:i4>1114163</vt:i4>
      </vt:variant>
      <vt:variant>
        <vt:i4>152</vt:i4>
      </vt:variant>
      <vt:variant>
        <vt:i4>0</vt:i4>
      </vt:variant>
      <vt:variant>
        <vt:i4>5</vt:i4>
      </vt:variant>
      <vt:variant>
        <vt:lpwstr/>
      </vt:variant>
      <vt:variant>
        <vt:lpwstr>_Toc197720782</vt:lpwstr>
      </vt:variant>
      <vt:variant>
        <vt:i4>1114163</vt:i4>
      </vt:variant>
      <vt:variant>
        <vt:i4>149</vt:i4>
      </vt:variant>
      <vt:variant>
        <vt:i4>0</vt:i4>
      </vt:variant>
      <vt:variant>
        <vt:i4>5</vt:i4>
      </vt:variant>
      <vt:variant>
        <vt:lpwstr/>
      </vt:variant>
      <vt:variant>
        <vt:lpwstr>_Toc197720781</vt:lpwstr>
      </vt:variant>
      <vt:variant>
        <vt:i4>1114163</vt:i4>
      </vt:variant>
      <vt:variant>
        <vt:i4>146</vt:i4>
      </vt:variant>
      <vt:variant>
        <vt:i4>0</vt:i4>
      </vt:variant>
      <vt:variant>
        <vt:i4>5</vt:i4>
      </vt:variant>
      <vt:variant>
        <vt:lpwstr/>
      </vt:variant>
      <vt:variant>
        <vt:lpwstr>_Toc197720780</vt:lpwstr>
      </vt:variant>
      <vt:variant>
        <vt:i4>1966131</vt:i4>
      </vt:variant>
      <vt:variant>
        <vt:i4>143</vt:i4>
      </vt:variant>
      <vt:variant>
        <vt:i4>0</vt:i4>
      </vt:variant>
      <vt:variant>
        <vt:i4>5</vt:i4>
      </vt:variant>
      <vt:variant>
        <vt:lpwstr/>
      </vt:variant>
      <vt:variant>
        <vt:lpwstr>_Toc197720779</vt:lpwstr>
      </vt:variant>
      <vt:variant>
        <vt:i4>1966131</vt:i4>
      </vt:variant>
      <vt:variant>
        <vt:i4>140</vt:i4>
      </vt:variant>
      <vt:variant>
        <vt:i4>0</vt:i4>
      </vt:variant>
      <vt:variant>
        <vt:i4>5</vt:i4>
      </vt:variant>
      <vt:variant>
        <vt:lpwstr/>
      </vt:variant>
      <vt:variant>
        <vt:lpwstr>_Toc197720778</vt:lpwstr>
      </vt:variant>
      <vt:variant>
        <vt:i4>1966131</vt:i4>
      </vt:variant>
      <vt:variant>
        <vt:i4>137</vt:i4>
      </vt:variant>
      <vt:variant>
        <vt:i4>0</vt:i4>
      </vt:variant>
      <vt:variant>
        <vt:i4>5</vt:i4>
      </vt:variant>
      <vt:variant>
        <vt:lpwstr/>
      </vt:variant>
      <vt:variant>
        <vt:lpwstr>_Toc197720777</vt:lpwstr>
      </vt:variant>
      <vt:variant>
        <vt:i4>1966131</vt:i4>
      </vt:variant>
      <vt:variant>
        <vt:i4>134</vt:i4>
      </vt:variant>
      <vt:variant>
        <vt:i4>0</vt:i4>
      </vt:variant>
      <vt:variant>
        <vt:i4>5</vt:i4>
      </vt:variant>
      <vt:variant>
        <vt:lpwstr/>
      </vt:variant>
      <vt:variant>
        <vt:lpwstr>_Toc197720776</vt:lpwstr>
      </vt:variant>
      <vt:variant>
        <vt:i4>1966131</vt:i4>
      </vt:variant>
      <vt:variant>
        <vt:i4>131</vt:i4>
      </vt:variant>
      <vt:variant>
        <vt:i4>0</vt:i4>
      </vt:variant>
      <vt:variant>
        <vt:i4>5</vt:i4>
      </vt:variant>
      <vt:variant>
        <vt:lpwstr/>
      </vt:variant>
      <vt:variant>
        <vt:lpwstr>_Toc197720775</vt:lpwstr>
      </vt:variant>
      <vt:variant>
        <vt:i4>1966131</vt:i4>
      </vt:variant>
      <vt:variant>
        <vt:i4>128</vt:i4>
      </vt:variant>
      <vt:variant>
        <vt:i4>0</vt:i4>
      </vt:variant>
      <vt:variant>
        <vt:i4>5</vt:i4>
      </vt:variant>
      <vt:variant>
        <vt:lpwstr/>
      </vt:variant>
      <vt:variant>
        <vt:lpwstr>_Toc197720774</vt:lpwstr>
      </vt:variant>
      <vt:variant>
        <vt:i4>1966131</vt:i4>
      </vt:variant>
      <vt:variant>
        <vt:i4>125</vt:i4>
      </vt:variant>
      <vt:variant>
        <vt:i4>0</vt:i4>
      </vt:variant>
      <vt:variant>
        <vt:i4>5</vt:i4>
      </vt:variant>
      <vt:variant>
        <vt:lpwstr/>
      </vt:variant>
      <vt:variant>
        <vt:lpwstr>_Toc197720773</vt:lpwstr>
      </vt:variant>
      <vt:variant>
        <vt:i4>1966131</vt:i4>
      </vt:variant>
      <vt:variant>
        <vt:i4>122</vt:i4>
      </vt:variant>
      <vt:variant>
        <vt:i4>0</vt:i4>
      </vt:variant>
      <vt:variant>
        <vt:i4>5</vt:i4>
      </vt:variant>
      <vt:variant>
        <vt:lpwstr/>
      </vt:variant>
      <vt:variant>
        <vt:lpwstr>_Toc197720772</vt:lpwstr>
      </vt:variant>
      <vt:variant>
        <vt:i4>1966131</vt:i4>
      </vt:variant>
      <vt:variant>
        <vt:i4>119</vt:i4>
      </vt:variant>
      <vt:variant>
        <vt:i4>0</vt:i4>
      </vt:variant>
      <vt:variant>
        <vt:i4>5</vt:i4>
      </vt:variant>
      <vt:variant>
        <vt:lpwstr/>
      </vt:variant>
      <vt:variant>
        <vt:lpwstr>_Toc197720771</vt:lpwstr>
      </vt:variant>
      <vt:variant>
        <vt:i4>1966131</vt:i4>
      </vt:variant>
      <vt:variant>
        <vt:i4>116</vt:i4>
      </vt:variant>
      <vt:variant>
        <vt:i4>0</vt:i4>
      </vt:variant>
      <vt:variant>
        <vt:i4>5</vt:i4>
      </vt:variant>
      <vt:variant>
        <vt:lpwstr/>
      </vt:variant>
      <vt:variant>
        <vt:lpwstr>_Toc197720770</vt:lpwstr>
      </vt:variant>
      <vt:variant>
        <vt:i4>2031667</vt:i4>
      </vt:variant>
      <vt:variant>
        <vt:i4>113</vt:i4>
      </vt:variant>
      <vt:variant>
        <vt:i4>0</vt:i4>
      </vt:variant>
      <vt:variant>
        <vt:i4>5</vt:i4>
      </vt:variant>
      <vt:variant>
        <vt:lpwstr/>
      </vt:variant>
      <vt:variant>
        <vt:lpwstr>_Toc197720769</vt:lpwstr>
      </vt:variant>
      <vt:variant>
        <vt:i4>2031667</vt:i4>
      </vt:variant>
      <vt:variant>
        <vt:i4>110</vt:i4>
      </vt:variant>
      <vt:variant>
        <vt:i4>0</vt:i4>
      </vt:variant>
      <vt:variant>
        <vt:i4>5</vt:i4>
      </vt:variant>
      <vt:variant>
        <vt:lpwstr/>
      </vt:variant>
      <vt:variant>
        <vt:lpwstr>_Toc197720768</vt:lpwstr>
      </vt:variant>
      <vt:variant>
        <vt:i4>2031667</vt:i4>
      </vt:variant>
      <vt:variant>
        <vt:i4>107</vt:i4>
      </vt:variant>
      <vt:variant>
        <vt:i4>0</vt:i4>
      </vt:variant>
      <vt:variant>
        <vt:i4>5</vt:i4>
      </vt:variant>
      <vt:variant>
        <vt:lpwstr/>
      </vt:variant>
      <vt:variant>
        <vt:lpwstr>_Toc197720767</vt:lpwstr>
      </vt:variant>
      <vt:variant>
        <vt:i4>2031667</vt:i4>
      </vt:variant>
      <vt:variant>
        <vt:i4>104</vt:i4>
      </vt:variant>
      <vt:variant>
        <vt:i4>0</vt:i4>
      </vt:variant>
      <vt:variant>
        <vt:i4>5</vt:i4>
      </vt:variant>
      <vt:variant>
        <vt:lpwstr/>
      </vt:variant>
      <vt:variant>
        <vt:lpwstr>_Toc197720766</vt:lpwstr>
      </vt:variant>
      <vt:variant>
        <vt:i4>2031667</vt:i4>
      </vt:variant>
      <vt:variant>
        <vt:i4>101</vt:i4>
      </vt:variant>
      <vt:variant>
        <vt:i4>0</vt:i4>
      </vt:variant>
      <vt:variant>
        <vt:i4>5</vt:i4>
      </vt:variant>
      <vt:variant>
        <vt:lpwstr/>
      </vt:variant>
      <vt:variant>
        <vt:lpwstr>_Toc197720765</vt:lpwstr>
      </vt:variant>
      <vt:variant>
        <vt:i4>2031667</vt:i4>
      </vt:variant>
      <vt:variant>
        <vt:i4>98</vt:i4>
      </vt:variant>
      <vt:variant>
        <vt:i4>0</vt:i4>
      </vt:variant>
      <vt:variant>
        <vt:i4>5</vt:i4>
      </vt:variant>
      <vt:variant>
        <vt:lpwstr/>
      </vt:variant>
      <vt:variant>
        <vt:lpwstr>_Toc197720764</vt:lpwstr>
      </vt:variant>
      <vt:variant>
        <vt:i4>2031667</vt:i4>
      </vt:variant>
      <vt:variant>
        <vt:i4>95</vt:i4>
      </vt:variant>
      <vt:variant>
        <vt:i4>0</vt:i4>
      </vt:variant>
      <vt:variant>
        <vt:i4>5</vt:i4>
      </vt:variant>
      <vt:variant>
        <vt:lpwstr/>
      </vt:variant>
      <vt:variant>
        <vt:lpwstr>_Toc197720763</vt:lpwstr>
      </vt:variant>
      <vt:variant>
        <vt:i4>2031667</vt:i4>
      </vt:variant>
      <vt:variant>
        <vt:i4>92</vt:i4>
      </vt:variant>
      <vt:variant>
        <vt:i4>0</vt:i4>
      </vt:variant>
      <vt:variant>
        <vt:i4>5</vt:i4>
      </vt:variant>
      <vt:variant>
        <vt:lpwstr/>
      </vt:variant>
      <vt:variant>
        <vt:lpwstr>_Toc197720762</vt:lpwstr>
      </vt:variant>
      <vt:variant>
        <vt:i4>2031667</vt:i4>
      </vt:variant>
      <vt:variant>
        <vt:i4>89</vt:i4>
      </vt:variant>
      <vt:variant>
        <vt:i4>0</vt:i4>
      </vt:variant>
      <vt:variant>
        <vt:i4>5</vt:i4>
      </vt:variant>
      <vt:variant>
        <vt:lpwstr/>
      </vt:variant>
      <vt:variant>
        <vt:lpwstr>_Toc197720761</vt:lpwstr>
      </vt:variant>
      <vt:variant>
        <vt:i4>2031667</vt:i4>
      </vt:variant>
      <vt:variant>
        <vt:i4>86</vt:i4>
      </vt:variant>
      <vt:variant>
        <vt:i4>0</vt:i4>
      </vt:variant>
      <vt:variant>
        <vt:i4>5</vt:i4>
      </vt:variant>
      <vt:variant>
        <vt:lpwstr/>
      </vt:variant>
      <vt:variant>
        <vt:lpwstr>_Toc197720760</vt:lpwstr>
      </vt:variant>
      <vt:variant>
        <vt:i4>1835059</vt:i4>
      </vt:variant>
      <vt:variant>
        <vt:i4>83</vt:i4>
      </vt:variant>
      <vt:variant>
        <vt:i4>0</vt:i4>
      </vt:variant>
      <vt:variant>
        <vt:i4>5</vt:i4>
      </vt:variant>
      <vt:variant>
        <vt:lpwstr/>
      </vt:variant>
      <vt:variant>
        <vt:lpwstr>_Toc197720759</vt:lpwstr>
      </vt:variant>
      <vt:variant>
        <vt:i4>1835059</vt:i4>
      </vt:variant>
      <vt:variant>
        <vt:i4>80</vt:i4>
      </vt:variant>
      <vt:variant>
        <vt:i4>0</vt:i4>
      </vt:variant>
      <vt:variant>
        <vt:i4>5</vt:i4>
      </vt:variant>
      <vt:variant>
        <vt:lpwstr/>
      </vt:variant>
      <vt:variant>
        <vt:lpwstr>_Toc197720758</vt:lpwstr>
      </vt:variant>
      <vt:variant>
        <vt:i4>1835059</vt:i4>
      </vt:variant>
      <vt:variant>
        <vt:i4>77</vt:i4>
      </vt:variant>
      <vt:variant>
        <vt:i4>0</vt:i4>
      </vt:variant>
      <vt:variant>
        <vt:i4>5</vt:i4>
      </vt:variant>
      <vt:variant>
        <vt:lpwstr/>
      </vt:variant>
      <vt:variant>
        <vt:lpwstr>_Toc197720757</vt:lpwstr>
      </vt:variant>
      <vt:variant>
        <vt:i4>1835059</vt:i4>
      </vt:variant>
      <vt:variant>
        <vt:i4>74</vt:i4>
      </vt:variant>
      <vt:variant>
        <vt:i4>0</vt:i4>
      </vt:variant>
      <vt:variant>
        <vt:i4>5</vt:i4>
      </vt:variant>
      <vt:variant>
        <vt:lpwstr/>
      </vt:variant>
      <vt:variant>
        <vt:lpwstr>_Toc197720756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8</cp:revision>
  <dcterms:created xsi:type="dcterms:W3CDTF">2025-05-09T21:17:00Z</dcterms:created>
  <dcterms:modified xsi:type="dcterms:W3CDTF">2025-05-09T21:49:00Z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d70218e3-5b3b-40ed-af72-1dfd7541f79f</vt:lpwstr>
  </property>
</Properties>
</file>