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3C1F5" w14:textId="01521F04" w:rsidR="00496B3F" w:rsidRDefault="00496B3F" w:rsidP="00496B3F">
      <w:pPr>
        <w:pStyle w:val="3GPPHeader"/>
        <w:spacing w:after="60"/>
      </w:pPr>
      <w:r>
        <w:t>3GPP TSG-RAN WG4 Meeting #115</w:t>
      </w:r>
      <w:r>
        <w:tab/>
      </w:r>
      <w:r w:rsidR="008F37D1" w:rsidRPr="008F37D1">
        <w:rPr>
          <w:sz w:val="32"/>
          <w:szCs w:val="32"/>
        </w:rPr>
        <w:t>R4-2507729</w:t>
      </w:r>
    </w:p>
    <w:p w14:paraId="5D44956A" w14:textId="77777777" w:rsidR="00496B3F" w:rsidRDefault="00496B3F" w:rsidP="00496B3F">
      <w:pPr>
        <w:pStyle w:val="3GPPHeader"/>
      </w:pPr>
      <w:r w:rsidRPr="00946799">
        <w:t>St Julian's</w:t>
      </w:r>
      <w:r>
        <w:t>, Malta, May 19</w:t>
      </w:r>
      <w:r>
        <w:rPr>
          <w:vertAlign w:val="superscript"/>
        </w:rPr>
        <w:t>th</w:t>
      </w:r>
      <w:r>
        <w:t xml:space="preserve"> – 23</w:t>
      </w:r>
      <w:r>
        <w:rPr>
          <w:vertAlign w:val="superscript"/>
        </w:rPr>
        <w:t>rd</w:t>
      </w:r>
      <w:r>
        <w:t xml:space="preserve"> 2025</w:t>
      </w:r>
    </w:p>
    <w:p w14:paraId="146070BD" w14:textId="77777777" w:rsidR="00580DC0" w:rsidRPr="00CE0424" w:rsidRDefault="00580DC0" w:rsidP="00580DC0">
      <w:pPr>
        <w:pStyle w:val="3GPPHeader"/>
      </w:pPr>
    </w:p>
    <w:p w14:paraId="59379417" w14:textId="1EA60EA7" w:rsidR="00580DC0" w:rsidRPr="00D848DF" w:rsidRDefault="00580DC0" w:rsidP="00580DC0">
      <w:pPr>
        <w:pStyle w:val="3GPPHeader"/>
        <w:rPr>
          <w:sz w:val="22"/>
        </w:rPr>
      </w:pPr>
      <w:r w:rsidRPr="00D848DF">
        <w:rPr>
          <w:sz w:val="22"/>
        </w:rPr>
        <w:t>Agenda Item:</w:t>
      </w:r>
      <w:r>
        <w:tab/>
      </w:r>
      <w:r w:rsidR="00DD0CEB" w:rsidRPr="003B299F">
        <w:rPr>
          <w:sz w:val="22"/>
        </w:rPr>
        <w:t>7</w:t>
      </w:r>
      <w:r w:rsidR="00AC0487" w:rsidRPr="003B299F">
        <w:rPr>
          <w:sz w:val="22"/>
        </w:rPr>
        <w:t>.</w:t>
      </w:r>
      <w:r w:rsidR="007208D6" w:rsidRPr="003B299F">
        <w:rPr>
          <w:sz w:val="22"/>
        </w:rPr>
        <w:t>1</w:t>
      </w:r>
      <w:r w:rsidR="0041348D" w:rsidRPr="003B299F">
        <w:rPr>
          <w:sz w:val="22"/>
        </w:rPr>
        <w:t>3</w:t>
      </w:r>
      <w:r w:rsidR="00AC0487" w:rsidRPr="003B299F">
        <w:rPr>
          <w:sz w:val="22"/>
        </w:rPr>
        <w:t>.</w:t>
      </w:r>
      <w:r w:rsidR="000E0A35">
        <w:rPr>
          <w:sz w:val="22"/>
        </w:rPr>
        <w:t>4</w:t>
      </w:r>
      <w:r w:rsidR="007208D6" w:rsidRPr="003B299F">
        <w:rPr>
          <w:sz w:val="22"/>
        </w:rPr>
        <w:t>.2</w:t>
      </w:r>
      <w:r w:rsidR="000E0A35">
        <w:rPr>
          <w:sz w:val="22"/>
        </w:rPr>
        <w:t>.1</w:t>
      </w:r>
    </w:p>
    <w:p w14:paraId="4439233A" w14:textId="77777777" w:rsidR="00580DC0" w:rsidRPr="00266A27" w:rsidRDefault="00580DC0" w:rsidP="00580DC0">
      <w:pPr>
        <w:pStyle w:val="3GPPHeader"/>
        <w:rPr>
          <w:sz w:val="22"/>
        </w:rPr>
      </w:pPr>
      <w:r>
        <w:rPr>
          <w:sz w:val="22"/>
        </w:rPr>
        <w:t>Source:</w:t>
      </w:r>
      <w:r>
        <w:tab/>
      </w:r>
      <w:r w:rsidRPr="00CE0424">
        <w:rPr>
          <w:sz w:val="22"/>
        </w:rPr>
        <w:t>Ericsson</w:t>
      </w:r>
    </w:p>
    <w:p w14:paraId="5F093EFC" w14:textId="4885C0E6" w:rsidR="00580DC0" w:rsidRPr="002344BE" w:rsidRDefault="00580DC0" w:rsidP="00580DC0">
      <w:pPr>
        <w:pStyle w:val="3GPPHeader"/>
        <w:rPr>
          <w:sz w:val="22"/>
        </w:rPr>
      </w:pPr>
      <w:r w:rsidRPr="002344BE">
        <w:rPr>
          <w:sz w:val="22"/>
        </w:rPr>
        <w:t>Title:</w:t>
      </w:r>
      <w:r w:rsidRPr="002344BE">
        <w:tab/>
      </w:r>
      <w:r w:rsidR="00B8205E">
        <w:rPr>
          <w:sz w:val="22"/>
        </w:rPr>
        <w:t>OTA test scope reduction</w:t>
      </w:r>
    </w:p>
    <w:p w14:paraId="00C23E5D" w14:textId="4B8C4E1A" w:rsidR="00580DC0" w:rsidRPr="002344BE" w:rsidRDefault="00580DC0" w:rsidP="38B20B20">
      <w:pPr>
        <w:pStyle w:val="3GPPHeader"/>
        <w:rPr>
          <w:sz w:val="22"/>
        </w:rPr>
      </w:pPr>
      <w:r w:rsidRPr="002344BE">
        <w:rPr>
          <w:sz w:val="22"/>
        </w:rPr>
        <w:t>Document for:</w:t>
      </w:r>
      <w:r w:rsidRPr="002344BE">
        <w:tab/>
      </w:r>
      <w:r w:rsidR="287ADF4E" w:rsidRPr="002344BE">
        <w:rPr>
          <w:sz w:val="22"/>
        </w:rPr>
        <w:t>Approval</w:t>
      </w:r>
    </w:p>
    <w:p w14:paraId="6B2D159E" w14:textId="77777777" w:rsidR="00FE276B" w:rsidRPr="002344BE" w:rsidRDefault="00FE276B" w:rsidP="00090A7C">
      <w:pPr>
        <w:jc w:val="both"/>
        <w:rPr>
          <w:rFonts w:cs="Arial"/>
        </w:rPr>
      </w:pPr>
    </w:p>
    <w:p w14:paraId="3BA35139" w14:textId="77777777" w:rsidR="00FE276B" w:rsidRPr="002344BE" w:rsidRDefault="00FE276B" w:rsidP="00090A7C">
      <w:pPr>
        <w:pStyle w:val="Heading1"/>
        <w:jc w:val="both"/>
        <w:rPr>
          <w:rFonts w:cs="Arial"/>
          <w:lang w:val="en-US"/>
        </w:rPr>
        <w:sectPr w:rsidR="00FE276B" w:rsidRPr="002344BE" w:rsidSect="00F77806">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pPr>
    </w:p>
    <w:p w14:paraId="4C2AE2B0" w14:textId="77777777" w:rsidR="00604627" w:rsidRPr="002344BE" w:rsidRDefault="00604627" w:rsidP="00090A7C">
      <w:pPr>
        <w:pStyle w:val="Heading1"/>
        <w:jc w:val="both"/>
        <w:rPr>
          <w:rFonts w:cs="Arial"/>
        </w:rPr>
      </w:pPr>
      <w:bookmarkStart w:id="0" w:name="_Ref178064866"/>
      <w:r w:rsidRPr="002344BE">
        <w:rPr>
          <w:rFonts w:cs="Arial"/>
        </w:rPr>
        <w:t>1</w:t>
      </w:r>
      <w:r w:rsidRPr="002344BE">
        <w:rPr>
          <w:rFonts w:cs="Arial"/>
        </w:rPr>
        <w:tab/>
        <w:t>Introduction</w:t>
      </w:r>
    </w:p>
    <w:bookmarkEnd w:id="0"/>
    <w:p w14:paraId="382122C6" w14:textId="6A6C6C99" w:rsidR="00422C81" w:rsidRPr="00C9442F" w:rsidRDefault="007D6989" w:rsidP="00C9442F">
      <w:pPr>
        <w:spacing w:after="120"/>
      </w:pPr>
      <w:r>
        <w:rPr>
          <w:rFonts w:cs="Arial"/>
        </w:rPr>
        <w:t>In</w:t>
      </w:r>
      <w:r w:rsidR="003010C0">
        <w:rPr>
          <w:rFonts w:cs="Arial"/>
        </w:rPr>
        <w:t xml:space="preserve"> </w:t>
      </w:r>
      <w:r>
        <w:rPr>
          <w:rFonts w:cs="Arial"/>
        </w:rPr>
        <w:t>the approved Way Forward [</w:t>
      </w:r>
      <w:r w:rsidR="000E3516">
        <w:rPr>
          <w:rFonts w:cs="Arial"/>
        </w:rPr>
        <w:t>1</w:t>
      </w:r>
      <w:r>
        <w:rPr>
          <w:rFonts w:cs="Arial"/>
        </w:rPr>
        <w:t xml:space="preserve">] in </w:t>
      </w:r>
      <w:r w:rsidR="003010C0">
        <w:rPr>
          <w:rFonts w:cs="Arial"/>
        </w:rPr>
        <w:t>RAN4#</w:t>
      </w:r>
      <w:r w:rsidR="00D24559">
        <w:rPr>
          <w:rFonts w:cs="Arial"/>
        </w:rPr>
        <w:t>114</w:t>
      </w:r>
      <w:r w:rsidR="008900DA">
        <w:rPr>
          <w:rFonts w:cs="Arial"/>
        </w:rPr>
        <w:t>bis</w:t>
      </w:r>
      <w:r w:rsidR="00D24559">
        <w:rPr>
          <w:rFonts w:cs="Arial"/>
        </w:rPr>
        <w:t xml:space="preserve"> </w:t>
      </w:r>
      <w:r w:rsidR="003010C0">
        <w:rPr>
          <w:rFonts w:cs="Arial"/>
        </w:rPr>
        <w:t>meeting</w:t>
      </w:r>
      <w:r>
        <w:rPr>
          <w:rFonts w:cs="Arial"/>
        </w:rPr>
        <w:t>,</w:t>
      </w:r>
      <w:r w:rsidR="0043034D">
        <w:rPr>
          <w:rFonts w:cs="Arial"/>
        </w:rPr>
        <w:t xml:space="preserve"> </w:t>
      </w:r>
      <w:r w:rsidR="003B58D5">
        <w:rPr>
          <w:rFonts w:cs="Arial"/>
        </w:rPr>
        <w:t>there are</w:t>
      </w:r>
      <w:r w:rsidR="003A0A0B">
        <w:rPr>
          <w:rFonts w:cs="Arial"/>
        </w:rPr>
        <w:t xml:space="preserve"> </w:t>
      </w:r>
      <w:r w:rsidR="0043034D">
        <w:rPr>
          <w:rFonts w:cs="Arial"/>
        </w:rPr>
        <w:t>two requirements</w:t>
      </w:r>
      <w:r w:rsidR="00AF59D0">
        <w:rPr>
          <w:rFonts w:cs="Arial"/>
        </w:rPr>
        <w:t>,</w:t>
      </w:r>
      <w:r w:rsidR="0043034D">
        <w:rPr>
          <w:rFonts w:cs="Arial"/>
        </w:rPr>
        <w:t xml:space="preserve"> </w:t>
      </w:r>
      <w:r w:rsidR="00667F02">
        <w:rPr>
          <w:rFonts w:cs="Arial"/>
        </w:rPr>
        <w:t>as shown below</w:t>
      </w:r>
      <w:r w:rsidR="00AF59D0">
        <w:rPr>
          <w:rFonts w:cs="Arial"/>
        </w:rPr>
        <w:t>,</w:t>
      </w:r>
      <w:r w:rsidR="00667F02">
        <w:rPr>
          <w:rFonts w:cs="Arial"/>
        </w:rPr>
        <w:t xml:space="preserve"> </w:t>
      </w:r>
      <w:r w:rsidR="00F43FC0">
        <w:rPr>
          <w:rFonts w:cs="Arial"/>
        </w:rPr>
        <w:t xml:space="preserve">identified </w:t>
      </w:r>
      <w:r w:rsidR="00654636">
        <w:rPr>
          <w:rFonts w:cs="Arial"/>
        </w:rPr>
        <w:t xml:space="preserve">as </w:t>
      </w:r>
      <w:r w:rsidR="003B58D5">
        <w:rPr>
          <w:rFonts w:cs="Arial"/>
        </w:rPr>
        <w:t xml:space="preserve">the </w:t>
      </w:r>
      <w:r w:rsidR="00654636">
        <w:rPr>
          <w:rFonts w:cs="Arial"/>
        </w:rPr>
        <w:t xml:space="preserve">most time consuming </w:t>
      </w:r>
      <w:r w:rsidR="00F43FC0">
        <w:rPr>
          <w:rFonts w:cs="Arial"/>
        </w:rPr>
        <w:t xml:space="preserve">and </w:t>
      </w:r>
      <w:r w:rsidR="007D2DD8">
        <w:rPr>
          <w:rFonts w:cs="Arial"/>
        </w:rPr>
        <w:t>should</w:t>
      </w:r>
      <w:r w:rsidR="00F43FC0">
        <w:rPr>
          <w:rFonts w:cs="Arial"/>
        </w:rPr>
        <w:t xml:space="preserve"> be prioritized</w:t>
      </w:r>
      <w:r w:rsidR="003A0A0B">
        <w:rPr>
          <w:rFonts w:cs="Arial"/>
        </w:rPr>
        <w:t xml:space="preserve">, i.e., TX IM and RX </w:t>
      </w:r>
      <w:r w:rsidR="00BD14AE">
        <w:rPr>
          <w:rFonts w:cs="Arial"/>
        </w:rPr>
        <w:t>out-of-band blocking</w:t>
      </w:r>
      <w:r w:rsidR="003259CB">
        <w:t>, on which o</w:t>
      </w:r>
      <w:r w:rsidR="00654636">
        <w:t>ur view</w:t>
      </w:r>
      <w:r w:rsidR="00D3205F">
        <w:rPr>
          <w:rFonts w:hint="eastAsia"/>
          <w:lang w:eastAsia="zh-CN"/>
        </w:rPr>
        <w:t xml:space="preserve"> </w:t>
      </w:r>
      <w:r w:rsidR="00D3205F" w:rsidRPr="00D3205F">
        <w:rPr>
          <w:lang w:eastAsia="zh-CN"/>
        </w:rPr>
        <w:t>focus</w:t>
      </w:r>
      <w:r w:rsidR="006B3B66">
        <w:rPr>
          <w:rFonts w:hint="eastAsia"/>
          <w:lang w:eastAsia="zh-CN"/>
        </w:rPr>
        <w:t>ing</w:t>
      </w:r>
      <w:r w:rsidR="00D3205F" w:rsidRPr="00D3205F">
        <w:rPr>
          <w:lang w:eastAsia="zh-CN"/>
        </w:rPr>
        <w:t xml:space="preserve"> on </w:t>
      </w:r>
      <w:r w:rsidR="004F251E" w:rsidRPr="00D3205F">
        <w:rPr>
          <w:lang w:eastAsia="zh-CN"/>
        </w:rPr>
        <w:t>FR1</w:t>
      </w:r>
      <w:r w:rsidR="004F251E">
        <w:rPr>
          <w:lang w:eastAsia="zh-CN"/>
        </w:rPr>
        <w:t xml:space="preserve"> </w:t>
      </w:r>
      <w:r w:rsidR="00D3205F" w:rsidRPr="00D3205F">
        <w:rPr>
          <w:lang w:eastAsia="zh-CN"/>
        </w:rPr>
        <w:t>BS type 1-O</w:t>
      </w:r>
      <w:r w:rsidR="003861E6">
        <w:t xml:space="preserve"> is shared</w:t>
      </w:r>
      <w:r w:rsidR="003259CB">
        <w:t xml:space="preserve"> in the following section</w:t>
      </w:r>
      <w:r w:rsidR="003861E6">
        <w:t>.</w:t>
      </w:r>
    </w:p>
    <w:tbl>
      <w:tblPr>
        <w:tblStyle w:val="TableGrid"/>
        <w:tblW w:w="0" w:type="auto"/>
        <w:tblLook w:val="04A0" w:firstRow="1" w:lastRow="0" w:firstColumn="1" w:lastColumn="0" w:noHBand="0" w:noVBand="1"/>
      </w:tblPr>
      <w:tblGrid>
        <w:gridCol w:w="9629"/>
      </w:tblGrid>
      <w:tr w:rsidR="00B72DA4" w14:paraId="1B90C713" w14:textId="77777777" w:rsidTr="00B72DA4">
        <w:tc>
          <w:tcPr>
            <w:tcW w:w="9629" w:type="dxa"/>
          </w:tcPr>
          <w:p w14:paraId="25563443" w14:textId="77777777" w:rsidR="001903EC" w:rsidRDefault="001903EC" w:rsidP="001903EC">
            <w:pPr>
              <w:rPr>
                <w:rFonts w:ascii="Times New Roman" w:hAnsi="Times New Roman"/>
                <w:b/>
                <w:bCs/>
                <w:iCs/>
                <w:color w:val="0070C0"/>
                <w:lang w:eastAsia="zh-CN"/>
              </w:rPr>
            </w:pPr>
            <w:r>
              <w:rPr>
                <w:b/>
                <w:bCs/>
                <w:iCs/>
                <w:color w:val="0070C0"/>
                <w:lang w:eastAsia="zh-CN"/>
              </w:rPr>
              <w:t>Issue 1-1-1: test scope reduction for Tx requirement</w:t>
            </w:r>
          </w:p>
          <w:p w14:paraId="771FA5C9" w14:textId="77777777" w:rsidR="001903EC" w:rsidRDefault="001903EC" w:rsidP="001903EC">
            <w:pPr>
              <w:pStyle w:val="ListParagraph"/>
              <w:numPr>
                <w:ilvl w:val="0"/>
                <w:numId w:val="14"/>
              </w:numPr>
              <w:autoSpaceDN w:val="0"/>
              <w:spacing w:after="120" w:line="256" w:lineRule="auto"/>
              <w:rPr>
                <w:rFonts w:eastAsia="SimSun"/>
                <w:color w:val="0070C0"/>
                <w:lang w:val="en-US" w:eastAsia="zh-CN"/>
              </w:rPr>
            </w:pPr>
            <w:r>
              <w:rPr>
                <w:rFonts w:eastAsia="SimSun"/>
                <w:color w:val="0070C0"/>
                <w:szCs w:val="24"/>
                <w:lang w:val="en-US" w:eastAsia="zh-CN"/>
              </w:rPr>
              <w:t xml:space="preserve"> Agreement: </w:t>
            </w:r>
          </w:p>
          <w:p w14:paraId="1427F9BF" w14:textId="77777777" w:rsidR="001903EC" w:rsidRDefault="001903EC" w:rsidP="001903EC">
            <w:pPr>
              <w:pStyle w:val="ListParagraph"/>
              <w:numPr>
                <w:ilvl w:val="1"/>
                <w:numId w:val="14"/>
              </w:numPr>
              <w:autoSpaceDN w:val="0"/>
              <w:spacing w:after="120" w:line="256" w:lineRule="auto"/>
              <w:rPr>
                <w:rFonts w:eastAsia="MS Mincho"/>
                <w:iCs/>
                <w:color w:val="0070C0"/>
                <w:lang w:val="en-US" w:eastAsia="zh-CN"/>
              </w:rPr>
            </w:pPr>
            <w:r>
              <w:rPr>
                <w:iCs/>
                <w:color w:val="0070C0"/>
                <w:lang w:val="en-US" w:eastAsia="zh-CN"/>
              </w:rPr>
              <w:t>Further discuss how to reduce the test simplification for OBUE limits.</w:t>
            </w:r>
          </w:p>
          <w:p w14:paraId="5CA4D340" w14:textId="77777777" w:rsidR="001903EC" w:rsidRDefault="001903EC" w:rsidP="001903EC">
            <w:pPr>
              <w:pStyle w:val="ListParagraph"/>
              <w:numPr>
                <w:ilvl w:val="2"/>
                <w:numId w:val="14"/>
              </w:numPr>
              <w:autoSpaceDN w:val="0"/>
              <w:spacing w:after="120" w:line="256" w:lineRule="auto"/>
              <w:rPr>
                <w:iCs/>
                <w:color w:val="0070C0"/>
                <w:lang w:val="en-US" w:eastAsia="zh-CN"/>
              </w:rPr>
            </w:pPr>
            <w:r>
              <w:rPr>
                <w:iCs/>
                <w:color w:val="0070C0"/>
                <w:lang w:val="en-US" w:eastAsia="zh-CN"/>
              </w:rPr>
              <w:t xml:space="preserve">Option 1: </w:t>
            </w:r>
            <w:r>
              <w:rPr>
                <w:rFonts w:eastAsia="SimSun"/>
                <w:color w:val="0070C0"/>
                <w:szCs w:val="24"/>
                <w:lang w:val="en-US" w:eastAsia="zh-CN"/>
              </w:rPr>
              <w:t>1st frequency offset</w:t>
            </w:r>
          </w:p>
          <w:p w14:paraId="3A49274D" w14:textId="77777777" w:rsidR="001903EC" w:rsidRDefault="001903EC" w:rsidP="001903EC">
            <w:pPr>
              <w:pStyle w:val="ListParagraph"/>
              <w:numPr>
                <w:ilvl w:val="2"/>
                <w:numId w:val="14"/>
              </w:numPr>
              <w:autoSpaceDN w:val="0"/>
              <w:spacing w:after="120" w:line="256" w:lineRule="auto"/>
              <w:rPr>
                <w:iCs/>
                <w:color w:val="0070C0"/>
                <w:lang w:val="en-US" w:eastAsia="zh-CN"/>
              </w:rPr>
            </w:pPr>
            <w:r>
              <w:rPr>
                <w:rFonts w:eastAsia="SimSun"/>
                <w:color w:val="0070C0"/>
                <w:szCs w:val="24"/>
                <w:lang w:val="en-US" w:eastAsia="zh-CN"/>
              </w:rPr>
              <w:t>Option 2: 3rd frequency offset to check OBUE limits</w:t>
            </w:r>
          </w:p>
          <w:p w14:paraId="237581C7" w14:textId="77777777" w:rsidR="001903EC" w:rsidRDefault="001903EC" w:rsidP="001903EC">
            <w:pPr>
              <w:pStyle w:val="ListParagraph"/>
              <w:numPr>
                <w:ilvl w:val="1"/>
                <w:numId w:val="14"/>
              </w:numPr>
              <w:autoSpaceDN w:val="0"/>
              <w:spacing w:after="120" w:line="256" w:lineRule="auto"/>
              <w:rPr>
                <w:iCs/>
                <w:color w:val="0070C0"/>
                <w:lang w:val="en-US" w:eastAsia="zh-CN"/>
              </w:rPr>
            </w:pPr>
            <w:r>
              <w:rPr>
                <w:iCs/>
                <w:color w:val="0070C0"/>
                <w:lang w:val="en-US" w:eastAsia="zh-CN"/>
              </w:rPr>
              <w:t>Further discuss how to reduce the test simplification for spurious limits.</w:t>
            </w:r>
          </w:p>
          <w:p w14:paraId="6E0069BC" w14:textId="77777777" w:rsidR="001903EC" w:rsidRDefault="001903EC" w:rsidP="001903EC">
            <w:pPr>
              <w:pStyle w:val="ListParagraph"/>
              <w:numPr>
                <w:ilvl w:val="2"/>
                <w:numId w:val="14"/>
              </w:numPr>
              <w:autoSpaceDN w:val="0"/>
              <w:spacing w:after="120" w:line="256" w:lineRule="auto"/>
              <w:rPr>
                <w:rFonts w:eastAsia="SimSun"/>
                <w:color w:val="0070C0"/>
                <w:szCs w:val="24"/>
                <w:lang w:val="en-US" w:eastAsia="zh-CN"/>
              </w:rPr>
            </w:pPr>
            <w:r>
              <w:rPr>
                <w:rFonts w:eastAsia="SimSun"/>
                <w:color w:val="0070C0"/>
                <w:szCs w:val="24"/>
                <w:lang w:val="en-US" w:eastAsia="zh-CN"/>
              </w:rPr>
              <w:t>Option 1: 3rd frequency offset</w:t>
            </w:r>
          </w:p>
          <w:p w14:paraId="20E54537" w14:textId="77777777" w:rsidR="001903EC" w:rsidRDefault="001903EC" w:rsidP="001903EC">
            <w:pPr>
              <w:pStyle w:val="ListParagraph"/>
              <w:numPr>
                <w:ilvl w:val="2"/>
                <w:numId w:val="14"/>
              </w:numPr>
              <w:autoSpaceDN w:val="0"/>
              <w:spacing w:after="120" w:line="256" w:lineRule="auto"/>
              <w:rPr>
                <w:rFonts w:eastAsia="SimSun"/>
                <w:color w:val="0070C0"/>
                <w:szCs w:val="24"/>
                <w:lang w:val="en-US" w:eastAsia="zh-CN"/>
              </w:rPr>
            </w:pPr>
            <w:r>
              <w:rPr>
                <w:iCs/>
                <w:color w:val="0070C0"/>
                <w:lang w:val="en-US" w:eastAsia="zh-CN"/>
              </w:rPr>
              <w:t xml:space="preserve">Option 2: </w:t>
            </w:r>
            <w:r>
              <w:rPr>
                <w:rFonts w:eastAsia="SimSun"/>
                <w:color w:val="0070C0"/>
                <w:szCs w:val="24"/>
                <w:lang w:val="en-US" w:eastAsia="zh-CN"/>
              </w:rPr>
              <w:t>For bands with operating band &lt; 100 MHz to use 1st interferer offset and for bands with operating band &gt;= 100MHz to use 3rd interferer offset.</w:t>
            </w:r>
          </w:p>
          <w:p w14:paraId="169D0276" w14:textId="77777777" w:rsidR="001903EC" w:rsidRDefault="001903EC" w:rsidP="001903EC">
            <w:pPr>
              <w:pStyle w:val="ListParagraph"/>
              <w:spacing w:after="120"/>
              <w:ind w:left="660"/>
              <w:rPr>
                <w:rFonts w:eastAsia="MS Mincho"/>
                <w:iCs/>
                <w:color w:val="0070C0"/>
                <w:szCs w:val="20"/>
                <w:lang w:val="en-US" w:eastAsia="zh-CN"/>
              </w:rPr>
            </w:pPr>
          </w:p>
          <w:p w14:paraId="2074142E" w14:textId="77777777" w:rsidR="001903EC" w:rsidRDefault="001903EC" w:rsidP="001903EC">
            <w:pPr>
              <w:rPr>
                <w:b/>
                <w:bCs/>
                <w:iCs/>
                <w:color w:val="0070C0"/>
                <w:lang w:eastAsia="zh-CN"/>
              </w:rPr>
            </w:pPr>
            <w:r>
              <w:rPr>
                <w:b/>
                <w:bCs/>
                <w:iCs/>
                <w:color w:val="0070C0"/>
                <w:lang w:eastAsia="zh-CN"/>
              </w:rPr>
              <w:t xml:space="preserve">Issue 1-1-2: Reduction </w:t>
            </w:r>
            <w:proofErr w:type="gramStart"/>
            <w:r>
              <w:rPr>
                <w:b/>
                <w:bCs/>
                <w:iCs/>
                <w:color w:val="0070C0"/>
                <w:lang w:eastAsia="zh-CN"/>
              </w:rPr>
              <w:t>of  test</w:t>
            </w:r>
            <w:proofErr w:type="gramEnd"/>
            <w:r>
              <w:rPr>
                <w:b/>
                <w:bCs/>
                <w:iCs/>
                <w:color w:val="0070C0"/>
                <w:lang w:eastAsia="zh-CN"/>
              </w:rPr>
              <w:t xml:space="preserve"> configuration for Tx requirement</w:t>
            </w:r>
          </w:p>
          <w:p w14:paraId="2036DBBD" w14:textId="77777777" w:rsidR="001903EC" w:rsidRDefault="001903EC" w:rsidP="001903EC">
            <w:pPr>
              <w:pStyle w:val="ListParagraph"/>
              <w:numPr>
                <w:ilvl w:val="0"/>
                <w:numId w:val="14"/>
              </w:numPr>
              <w:autoSpaceDN w:val="0"/>
              <w:spacing w:after="120" w:line="256" w:lineRule="auto"/>
              <w:rPr>
                <w:rFonts w:eastAsia="SimSun"/>
                <w:color w:val="0070C0"/>
                <w:lang w:val="en-US" w:eastAsia="zh-CN"/>
              </w:rPr>
            </w:pPr>
            <w:r>
              <w:rPr>
                <w:rFonts w:eastAsia="SimSun"/>
                <w:color w:val="0070C0"/>
                <w:szCs w:val="24"/>
                <w:lang w:val="en-US" w:eastAsia="zh-CN"/>
              </w:rPr>
              <w:t xml:space="preserve">Agreement: </w:t>
            </w:r>
          </w:p>
          <w:p w14:paraId="7398AFE2" w14:textId="605130A0" w:rsidR="001903EC" w:rsidRPr="001903EC" w:rsidRDefault="001903EC" w:rsidP="001903EC">
            <w:pPr>
              <w:pStyle w:val="ListParagraph"/>
              <w:numPr>
                <w:ilvl w:val="1"/>
                <w:numId w:val="14"/>
              </w:numPr>
              <w:autoSpaceDN w:val="0"/>
              <w:spacing w:after="120" w:line="256" w:lineRule="auto"/>
              <w:rPr>
                <w:rFonts w:eastAsia="MS Mincho"/>
                <w:iCs/>
                <w:color w:val="0070C0"/>
                <w:lang w:val="en-US" w:eastAsia="zh-CN"/>
              </w:rPr>
            </w:pPr>
            <w:hyperlink r:id="rId14" w:anchor="_Toc194066168" w:history="1">
              <w:r w:rsidRPr="001903EC">
                <w:rPr>
                  <w:rStyle w:val="Hyperlink"/>
                  <w:iCs/>
                  <w:color w:val="0070C0"/>
                  <w:u w:val="none"/>
                  <w:lang w:val="en-US" w:eastAsia="zh-CN"/>
                </w:rPr>
                <w:t xml:space="preserve">Proposal 1: </w:t>
              </w:r>
              <w:r w:rsidRPr="001903EC">
                <w:rPr>
                  <w:rStyle w:val="Hyperlink"/>
                  <w:rFonts w:hint="eastAsia"/>
                  <w:iCs/>
                  <w:color w:val="0070C0"/>
                  <w:u w:val="none"/>
                  <w:lang w:val="en-US" w:eastAsia="zh-CN"/>
                </w:rPr>
                <w:tab/>
              </w:r>
              <w:r w:rsidRPr="001903EC">
                <w:rPr>
                  <w:rStyle w:val="Hyperlink"/>
                  <w:iCs/>
                  <w:color w:val="0070C0"/>
                  <w:u w:val="none"/>
                  <w:lang w:val="en-US" w:eastAsia="zh-CN"/>
                </w:rPr>
                <w:t>For the reduction of test configurations for TX IM requirement, regardless of the test configuration selected (</w:t>
              </w:r>
              <w:proofErr w:type="spellStart"/>
              <w:r w:rsidRPr="001903EC">
                <w:rPr>
                  <w:rStyle w:val="Hyperlink"/>
                  <w:iCs/>
                  <w:color w:val="0070C0"/>
                  <w:u w:val="none"/>
                  <w:lang w:val="en-US" w:eastAsia="zh-CN"/>
                </w:rPr>
                <w:t>ATCRx</w:t>
              </w:r>
              <w:proofErr w:type="spellEnd"/>
              <w:r w:rsidRPr="001903EC">
                <w:rPr>
                  <w:rStyle w:val="Hyperlink"/>
                  <w:iCs/>
                  <w:color w:val="0070C0"/>
                  <w:u w:val="none"/>
                  <w:lang w:val="en-US" w:eastAsia="zh-CN"/>
                </w:rPr>
                <w:t xml:space="preserve"> or </w:t>
              </w:r>
              <w:proofErr w:type="spellStart"/>
              <w:r w:rsidRPr="001903EC">
                <w:rPr>
                  <w:rStyle w:val="Hyperlink"/>
                  <w:iCs/>
                  <w:color w:val="0070C0"/>
                  <w:u w:val="none"/>
                  <w:lang w:val="en-US" w:eastAsia="zh-CN"/>
                </w:rPr>
                <w:t>ANTCRx</w:t>
              </w:r>
              <w:proofErr w:type="spellEnd"/>
              <w:r w:rsidRPr="001903EC">
                <w:rPr>
                  <w:rStyle w:val="Hyperlink"/>
                  <w:iCs/>
                  <w:color w:val="0070C0"/>
                  <w:u w:val="none"/>
                  <w:lang w:val="en-US" w:eastAsia="zh-CN"/>
                </w:rPr>
                <w:t xml:space="preserve">), the condition of maximum output power </w:t>
              </w:r>
              <w:r w:rsidRPr="001903EC">
                <w:rPr>
                  <w:rStyle w:val="Hyperlink"/>
                  <w:rFonts w:hint="eastAsia"/>
                  <w:iCs/>
                  <w:color w:val="0070C0"/>
                  <w:u w:val="none"/>
                  <w:lang w:val="en-US" w:eastAsia="zh-CN"/>
                </w:rPr>
                <w:t>–</w:t>
              </w:r>
              <w:r w:rsidRPr="001903EC">
                <w:rPr>
                  <w:rStyle w:val="Hyperlink"/>
                  <w:iCs/>
                  <w:color w:val="0070C0"/>
                  <w:u w:val="none"/>
                  <w:lang w:val="en-US" w:eastAsia="zh-CN"/>
                </w:rPr>
                <w:t xml:space="preserve"> Rated total output power (</w:t>
              </w:r>
              <w:proofErr w:type="spellStart"/>
              <w:proofErr w:type="gramStart"/>
              <w:r w:rsidRPr="001903EC">
                <w:rPr>
                  <w:rStyle w:val="Hyperlink"/>
                  <w:iCs/>
                  <w:color w:val="0070C0"/>
                  <w:u w:val="none"/>
                  <w:lang w:val="en-US" w:eastAsia="zh-CN"/>
                </w:rPr>
                <w:t>Prated,t</w:t>
              </w:r>
              <w:proofErr w:type="gramEnd"/>
              <w:r w:rsidRPr="001903EC">
                <w:rPr>
                  <w:rStyle w:val="Hyperlink"/>
                  <w:iCs/>
                  <w:color w:val="0070C0"/>
                  <w:u w:val="none"/>
                  <w:lang w:val="en-US" w:eastAsia="zh-CN"/>
                </w:rPr>
                <w:t>,AC</w:t>
              </w:r>
              <w:proofErr w:type="spellEnd"/>
              <w:r w:rsidRPr="001903EC">
                <w:rPr>
                  <w:rStyle w:val="Hyperlink"/>
                  <w:iCs/>
                  <w:color w:val="0070C0"/>
                  <w:u w:val="none"/>
                  <w:lang w:val="en-US" w:eastAsia="zh-CN"/>
                </w:rPr>
                <w:t xml:space="preserve">, or </w:t>
              </w:r>
              <w:proofErr w:type="spellStart"/>
              <w:proofErr w:type="gramStart"/>
              <w:r w:rsidRPr="001903EC">
                <w:rPr>
                  <w:rStyle w:val="Hyperlink"/>
                  <w:iCs/>
                  <w:color w:val="0070C0"/>
                  <w:u w:val="none"/>
                  <w:lang w:val="en-US" w:eastAsia="zh-CN"/>
                </w:rPr>
                <w:t>Prated,t</w:t>
              </w:r>
              <w:proofErr w:type="gramEnd"/>
              <w:r w:rsidRPr="001903EC">
                <w:rPr>
                  <w:rStyle w:val="Hyperlink"/>
                  <w:iCs/>
                  <w:color w:val="0070C0"/>
                  <w:u w:val="none"/>
                  <w:lang w:val="en-US" w:eastAsia="zh-CN"/>
                </w:rPr>
                <w:t>,TABC</w:t>
              </w:r>
              <w:proofErr w:type="spellEnd"/>
              <w:r w:rsidRPr="001903EC">
                <w:rPr>
                  <w:rStyle w:val="Hyperlink"/>
                  <w:iCs/>
                  <w:color w:val="0070C0"/>
                  <w:u w:val="none"/>
                  <w:lang w:val="en-US" w:eastAsia="zh-CN"/>
                </w:rPr>
                <w:t xml:space="preserve">) </w:t>
              </w:r>
              <w:r w:rsidRPr="001903EC">
                <w:rPr>
                  <w:rStyle w:val="Hyperlink"/>
                  <w:rFonts w:hint="eastAsia"/>
                  <w:iCs/>
                  <w:color w:val="0070C0"/>
                  <w:u w:val="none"/>
                  <w:lang w:val="en-US" w:eastAsia="zh-CN"/>
                </w:rPr>
                <w:t>–</w:t>
              </w:r>
              <w:r w:rsidRPr="001903EC">
                <w:rPr>
                  <w:rStyle w:val="Hyperlink"/>
                  <w:iCs/>
                  <w:color w:val="0070C0"/>
                  <w:u w:val="none"/>
                  <w:lang w:val="en-US" w:eastAsia="zh-CN"/>
                </w:rPr>
                <w:t xml:space="preserve"> should be met.</w:t>
              </w:r>
            </w:hyperlink>
          </w:p>
          <w:p w14:paraId="43A06338" w14:textId="77777777" w:rsidR="001903EC" w:rsidRDefault="001903EC" w:rsidP="001903EC">
            <w:pPr>
              <w:pStyle w:val="ListParagraph"/>
              <w:spacing w:after="120"/>
              <w:rPr>
                <w:iCs/>
                <w:color w:val="0070C0"/>
                <w:lang w:val="en-US" w:eastAsia="zh-CN"/>
              </w:rPr>
            </w:pPr>
          </w:p>
          <w:p w14:paraId="7B0B2765" w14:textId="77777777" w:rsidR="001903EC" w:rsidRDefault="001903EC" w:rsidP="001903EC">
            <w:pPr>
              <w:rPr>
                <w:b/>
                <w:bCs/>
                <w:iCs/>
                <w:color w:val="0070C0"/>
                <w:lang w:eastAsia="zh-CN"/>
              </w:rPr>
            </w:pPr>
            <w:r>
              <w:rPr>
                <w:b/>
                <w:bCs/>
                <w:iCs/>
                <w:color w:val="0070C0"/>
                <w:lang w:eastAsia="zh-CN"/>
              </w:rPr>
              <w:t>Issue 1-2-1: Out of band blocking</w:t>
            </w:r>
          </w:p>
          <w:p w14:paraId="75F3358A" w14:textId="77777777" w:rsidR="001903EC" w:rsidRDefault="001903EC" w:rsidP="001903EC">
            <w:pPr>
              <w:pStyle w:val="ListParagraph"/>
              <w:numPr>
                <w:ilvl w:val="0"/>
                <w:numId w:val="14"/>
              </w:numPr>
              <w:autoSpaceDN w:val="0"/>
              <w:spacing w:after="120" w:line="256" w:lineRule="auto"/>
              <w:rPr>
                <w:rFonts w:eastAsia="SimSun"/>
                <w:color w:val="0070C0"/>
                <w:lang w:val="en-US" w:eastAsia="zh-CN"/>
              </w:rPr>
            </w:pPr>
            <w:r>
              <w:rPr>
                <w:rFonts w:eastAsia="SimSun"/>
                <w:color w:val="0070C0"/>
                <w:szCs w:val="24"/>
                <w:lang w:val="en-US" w:eastAsia="zh-CN"/>
              </w:rPr>
              <w:t xml:space="preserve">Agreement on </w:t>
            </w:r>
            <w:proofErr w:type="gramStart"/>
            <w:r>
              <w:rPr>
                <w:rFonts w:eastAsia="SimSun"/>
                <w:color w:val="0070C0"/>
                <w:szCs w:val="24"/>
                <w:lang w:val="en-US" w:eastAsia="zh-CN"/>
              </w:rPr>
              <w:t>step</w:t>
            </w:r>
            <w:proofErr w:type="gramEnd"/>
            <w:r>
              <w:rPr>
                <w:rFonts w:eastAsia="SimSun"/>
                <w:color w:val="0070C0"/>
                <w:szCs w:val="24"/>
                <w:lang w:val="en-US" w:eastAsia="zh-CN"/>
              </w:rPr>
              <w:t xml:space="preserve"> size of OOBB requirement for further discussion: </w:t>
            </w:r>
          </w:p>
          <w:p w14:paraId="0E59E60C" w14:textId="77777777" w:rsidR="001903EC" w:rsidRDefault="001903EC" w:rsidP="001903EC">
            <w:pPr>
              <w:pStyle w:val="ListParagraph"/>
              <w:numPr>
                <w:ilvl w:val="2"/>
                <w:numId w:val="14"/>
              </w:numPr>
              <w:autoSpaceDN w:val="0"/>
              <w:spacing w:after="120" w:line="256" w:lineRule="auto"/>
              <w:rPr>
                <w:rFonts w:eastAsia="MS Mincho"/>
                <w:iCs/>
                <w:color w:val="0070C0"/>
                <w:lang w:val="en-US" w:eastAsia="zh-CN"/>
              </w:rPr>
            </w:pPr>
            <w:r>
              <w:rPr>
                <w:iCs/>
                <w:color w:val="0070C0"/>
                <w:lang w:val="en-US" w:eastAsia="zh-CN"/>
              </w:rPr>
              <w:t xml:space="preserve">Option 1: 1/3 of the minimum supported bandwidth </w:t>
            </w:r>
          </w:p>
          <w:p w14:paraId="29DB1807" w14:textId="77777777" w:rsidR="001903EC" w:rsidRDefault="001903EC" w:rsidP="001903EC">
            <w:pPr>
              <w:pStyle w:val="ListParagraph"/>
              <w:numPr>
                <w:ilvl w:val="2"/>
                <w:numId w:val="14"/>
              </w:numPr>
              <w:autoSpaceDN w:val="0"/>
              <w:spacing w:after="120" w:line="256" w:lineRule="auto"/>
              <w:rPr>
                <w:iCs/>
                <w:color w:val="0070C0"/>
                <w:lang w:val="en-US" w:eastAsia="zh-CN"/>
              </w:rPr>
            </w:pPr>
            <w:r>
              <w:rPr>
                <w:iCs/>
                <w:color w:val="0070C0"/>
                <w:lang w:val="en-US" w:eastAsia="zh-CN"/>
              </w:rPr>
              <w:t xml:space="preserve">Option 2: Option 2: </w:t>
            </w:r>
            <w:r>
              <w:rPr>
                <w:rFonts w:eastAsia="SimSun"/>
                <w:color w:val="0070C0"/>
                <w:szCs w:val="24"/>
                <w:lang w:val="en-US" w:eastAsia="zh-CN"/>
              </w:rPr>
              <w:t xml:space="preserve">Use 1% of the momentary frequency as the step size for OTA receiver out-of-band blocking testing for frequencies up to 6000 </w:t>
            </w:r>
            <w:proofErr w:type="spellStart"/>
            <w:r>
              <w:rPr>
                <w:rFonts w:eastAsia="SimSun"/>
                <w:color w:val="0070C0"/>
                <w:szCs w:val="24"/>
                <w:lang w:val="en-US" w:eastAsia="zh-CN"/>
              </w:rPr>
              <w:t>MHz.</w:t>
            </w:r>
            <w:proofErr w:type="spellEnd"/>
            <w:r>
              <w:rPr>
                <w:rFonts w:eastAsia="SimSun"/>
                <w:color w:val="0070C0"/>
                <w:szCs w:val="24"/>
                <w:lang w:val="en-US" w:eastAsia="zh-CN"/>
              </w:rPr>
              <w:t xml:space="preserve"> Use a fixed step size of 60 MHz for frequencies higher than 6000 MHz </w:t>
            </w:r>
          </w:p>
          <w:p w14:paraId="30613090" w14:textId="78CA66C0" w:rsidR="00B72DA4" w:rsidRPr="001903EC" w:rsidRDefault="001903EC" w:rsidP="001903EC">
            <w:pPr>
              <w:pStyle w:val="ListParagraph"/>
              <w:numPr>
                <w:ilvl w:val="2"/>
                <w:numId w:val="14"/>
              </w:numPr>
              <w:autoSpaceDN w:val="0"/>
              <w:spacing w:after="120" w:line="256" w:lineRule="auto"/>
              <w:rPr>
                <w:iCs/>
                <w:color w:val="0070C0"/>
                <w:lang w:val="en-US" w:eastAsia="zh-CN"/>
              </w:rPr>
            </w:pPr>
            <w:r>
              <w:rPr>
                <w:iCs/>
                <w:color w:val="0070C0"/>
                <w:lang w:val="en-US" w:eastAsia="zh-CN"/>
              </w:rPr>
              <w:lastRenderedPageBreak/>
              <w:t>Other options are not precluded.</w:t>
            </w:r>
          </w:p>
        </w:tc>
      </w:tr>
    </w:tbl>
    <w:p w14:paraId="44C39B52" w14:textId="77777777" w:rsidR="00B72DA4" w:rsidRPr="0008723F" w:rsidRDefault="00B72DA4" w:rsidP="0008723F">
      <w:pPr>
        <w:spacing w:after="120"/>
        <w:rPr>
          <w:szCs w:val="20"/>
          <w:u w:val="single"/>
          <w:lang w:eastAsia="ja-JP"/>
        </w:rPr>
      </w:pPr>
    </w:p>
    <w:p w14:paraId="340C948E" w14:textId="5EE7DB7C" w:rsidR="00AC7966" w:rsidRDefault="00C44143" w:rsidP="00766B83">
      <w:pPr>
        <w:pStyle w:val="Heading1"/>
        <w:jc w:val="both"/>
        <w:rPr>
          <w:rFonts w:cs="Arial"/>
        </w:rPr>
      </w:pPr>
      <w:bookmarkStart w:id="1" w:name="_Ref189046994"/>
      <w:r w:rsidRPr="00E271DA">
        <w:rPr>
          <w:rFonts w:cs="Arial"/>
        </w:rPr>
        <w:t>2</w:t>
      </w:r>
      <w:r w:rsidRPr="00E271DA">
        <w:rPr>
          <w:rFonts w:cs="Arial"/>
        </w:rPr>
        <w:tab/>
      </w:r>
      <w:bookmarkStart w:id="2" w:name="_In-sequence_SDU_delivery"/>
      <w:bookmarkEnd w:id="1"/>
      <w:bookmarkEnd w:id="2"/>
      <w:r w:rsidR="0066520E" w:rsidRPr="00E271DA">
        <w:rPr>
          <w:rFonts w:cs="Arial"/>
        </w:rPr>
        <w:t>Discussion</w:t>
      </w:r>
    </w:p>
    <w:p w14:paraId="2A3360ED" w14:textId="41274E46" w:rsidR="008915A7" w:rsidRPr="008915A7" w:rsidRDefault="008915A7" w:rsidP="008915A7">
      <w:pPr>
        <w:rPr>
          <w:lang w:eastAsia="ja-JP"/>
        </w:rPr>
      </w:pPr>
      <w:r w:rsidRPr="00061426">
        <w:rPr>
          <w:lang w:eastAsia="ja-JP"/>
        </w:rPr>
        <w:t xml:space="preserve">The transmitter </w:t>
      </w:r>
      <w:r w:rsidR="003A3A7F">
        <w:rPr>
          <w:lang w:eastAsia="ja-JP"/>
        </w:rPr>
        <w:t>intermodulation</w:t>
      </w:r>
      <w:r w:rsidRPr="00061426">
        <w:rPr>
          <w:lang w:eastAsia="ja-JP"/>
        </w:rPr>
        <w:t xml:space="preserve"> and receiver out-of-band blocking requirements are among the most time-consuming tests due to their extensive frequency range. These tests involve numerous measurement points and test cases, leading to prolonged testing durations and increased costs. The following analysis provides a detailed examination of the challenges and proposed solutions for these requirements.</w:t>
      </w:r>
    </w:p>
    <w:p w14:paraId="4FA38A33" w14:textId="520FC808" w:rsidR="00360E78" w:rsidRPr="0072137F" w:rsidRDefault="00360E78" w:rsidP="00360E78">
      <w:pPr>
        <w:pStyle w:val="FT"/>
        <w:rPr>
          <w:sz w:val="24"/>
          <w:szCs w:val="24"/>
        </w:rPr>
      </w:pPr>
      <w:r>
        <w:rPr>
          <w:sz w:val="24"/>
          <w:szCs w:val="24"/>
        </w:rPr>
        <w:t>2.</w:t>
      </w:r>
      <w:r w:rsidR="003D6AB0">
        <w:rPr>
          <w:sz w:val="24"/>
          <w:szCs w:val="24"/>
        </w:rPr>
        <w:t>1</w:t>
      </w:r>
      <w:r>
        <w:rPr>
          <w:sz w:val="24"/>
          <w:szCs w:val="24"/>
        </w:rPr>
        <w:tab/>
      </w:r>
      <w:r w:rsidRPr="0072137F">
        <w:rPr>
          <w:sz w:val="24"/>
          <w:szCs w:val="24"/>
        </w:rPr>
        <w:t>Transmitter Intermodulation (TX IM)</w:t>
      </w:r>
    </w:p>
    <w:p w14:paraId="4FF99C18" w14:textId="35625D43" w:rsidR="00360E78" w:rsidRDefault="00360E78" w:rsidP="00360E78">
      <w:pPr>
        <w:rPr>
          <w:lang w:eastAsia="ja-JP"/>
        </w:rPr>
      </w:pPr>
      <w:r>
        <w:rPr>
          <w:lang w:eastAsia="ja-JP"/>
        </w:rPr>
        <w:t>The</w:t>
      </w:r>
      <w:r w:rsidRPr="00061426">
        <w:rPr>
          <w:lang w:eastAsia="ja-JP"/>
        </w:rPr>
        <w:t xml:space="preserve"> transmitter intermodulation requirement measures the transmitter</w:t>
      </w:r>
      <w:r w:rsidR="00827900">
        <w:rPr>
          <w:lang w:eastAsia="ja-JP"/>
        </w:rPr>
        <w:t>’</w:t>
      </w:r>
      <w:r w:rsidRPr="00061426">
        <w:rPr>
          <w:lang w:eastAsia="ja-JP"/>
        </w:rPr>
        <w:t xml:space="preserve">s </w:t>
      </w:r>
      <w:r w:rsidR="00B45E62">
        <w:rPr>
          <w:lang w:eastAsia="ja-JP"/>
        </w:rPr>
        <w:t>capability</w:t>
      </w:r>
      <w:r w:rsidRPr="00061426">
        <w:rPr>
          <w:lang w:eastAsia="ja-JP"/>
        </w:rPr>
        <w:t xml:space="preserve"> to inhibit signal generation </w:t>
      </w:r>
      <w:r w:rsidR="00ED2C5B">
        <w:rPr>
          <w:lang w:eastAsia="ja-JP"/>
        </w:rPr>
        <w:t xml:space="preserve">of signals in its </w:t>
      </w:r>
      <w:r w:rsidRPr="00061426">
        <w:rPr>
          <w:lang w:eastAsia="ja-JP"/>
        </w:rPr>
        <w:t>non-linear elements due to the presence of wanted and interfering signals. This requirement is crucial for ensuring that the transmitter does not produce unwanted intermodulation products that could interfere with other signals.</w:t>
      </w:r>
    </w:p>
    <w:p w14:paraId="151625DA" w14:textId="1E27CCBA" w:rsidR="00AC7A73" w:rsidRPr="006528CD" w:rsidRDefault="003E5136" w:rsidP="00D23EF2">
      <w:pPr>
        <w:rPr>
          <w:rFonts w:ascii="Times New Roman" w:hAnsi="Times New Roman"/>
        </w:rPr>
      </w:pPr>
      <w:r w:rsidRPr="00F95B02">
        <w:t xml:space="preserve">For </w:t>
      </w:r>
      <w:r w:rsidRPr="3F492E41">
        <w:rPr>
          <w:i/>
          <w:iCs/>
        </w:rPr>
        <w:t>BS type 1-O</w:t>
      </w:r>
      <w:r w:rsidRPr="00F95B02" w:rsidDel="00587CB2">
        <w:t xml:space="preserve"> </w:t>
      </w:r>
      <w:r w:rsidRPr="00F95B02">
        <w:t xml:space="preserve">the transmitter intermodulation level shall not exceed the TRP unwanted emission limits specified for OTA transmitter spurious emission, OTA </w:t>
      </w:r>
      <w:r w:rsidRPr="00F95B02">
        <w:rPr>
          <w:lang w:eastAsia="zh-CN"/>
        </w:rPr>
        <w:t xml:space="preserve">operating band unwanted </w:t>
      </w:r>
      <w:r w:rsidRPr="00F95B02">
        <w:t>emissions and OTA ACLR in the presence of a wanted signal and an interfering signal.</w:t>
      </w:r>
      <w:r w:rsidR="000222CE">
        <w:t xml:space="preserve"> </w:t>
      </w:r>
      <w:r w:rsidR="00360E78" w:rsidRPr="00061426">
        <w:rPr>
          <w:lang w:eastAsia="ja-JP"/>
        </w:rPr>
        <w:t xml:space="preserve">Currently, </w:t>
      </w:r>
      <w:r w:rsidR="00F314FD">
        <w:rPr>
          <w:lang w:eastAsia="ja-JP"/>
        </w:rPr>
        <w:t xml:space="preserve">there are </w:t>
      </w:r>
      <w:r w:rsidR="00360E78" w:rsidRPr="00061426">
        <w:rPr>
          <w:lang w:eastAsia="ja-JP"/>
        </w:rPr>
        <w:t>6 interferer frequency offset</w:t>
      </w:r>
      <w:r w:rsidR="00F314FD">
        <w:rPr>
          <w:lang w:eastAsia="ja-JP"/>
        </w:rPr>
        <w:t>s</w:t>
      </w:r>
      <w:r w:rsidR="00360E78" w:rsidRPr="00061426">
        <w:rPr>
          <w:lang w:eastAsia="ja-JP"/>
        </w:rPr>
        <w:t xml:space="preserve"> tested (3 on each side of the carrier)</w:t>
      </w:r>
      <w:r w:rsidR="00F352D4">
        <w:rPr>
          <w:lang w:eastAsia="ja-JP"/>
        </w:rPr>
        <w:t>, where</w:t>
      </w:r>
      <w:r w:rsidR="00D52F0D" w:rsidRPr="00F95B02">
        <w:rPr>
          <w:position w:val="-28"/>
        </w:rPr>
        <w:object w:dxaOrig="2539" w:dyaOrig="679" w14:anchorId="14569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0.05pt;mso-position-horizontal-relative:page;mso-position-vertical-relative:page" o:ole="">
            <v:imagedata r:id="rId15" o:title=""/>
          </v:shape>
          <o:OLEObject Type="Embed" ProgID="Equation.3" ShapeID="_x0000_i1025" DrawAspect="Content" ObjectID="_1808332272" r:id="rId16"/>
        </w:object>
      </w:r>
      <w:r w:rsidR="00D52F0D" w:rsidRPr="00F95B02">
        <w:t>, for n=1, 2 and 3</w:t>
      </w:r>
      <w:r w:rsidR="00AF59D0">
        <w:t>, as illustrated in Figure 1</w:t>
      </w:r>
      <w:r w:rsidR="00F352D4">
        <w:t>.</w:t>
      </w:r>
      <w:r w:rsidR="00A93BBF">
        <w:t xml:space="preserve"> </w:t>
      </w:r>
      <w:r w:rsidR="00431C5C">
        <w:t xml:space="preserve">The OTA transmitter intermodulation requirement is not applicable for </w:t>
      </w:r>
      <w:r w:rsidR="00431C5C" w:rsidRPr="3F492E41">
        <w:rPr>
          <w:i/>
          <w:iCs/>
        </w:rPr>
        <w:t>BS type 2-O</w:t>
      </w:r>
      <w:r w:rsidR="00431C5C">
        <w:t>.</w:t>
      </w:r>
    </w:p>
    <w:p w14:paraId="7A99DD67" w14:textId="665E9E4E" w:rsidR="00AC7A73" w:rsidRDefault="00AC7A73" w:rsidP="00D23EF2">
      <w:r>
        <w:t xml:space="preserve">Considering the various emission limits, the number of interferers, and all applicable test configurations, the extensive testing is both time-consuming and </w:t>
      </w:r>
      <w:r w:rsidR="006E31E2">
        <w:t>resource intensive</w:t>
      </w:r>
      <w:r>
        <w:t xml:space="preserve">. Therefore, it is essential to reassess the number of interferer offsets and test configurations </w:t>
      </w:r>
      <w:proofErr w:type="gramStart"/>
      <w:r>
        <w:t>in order to</w:t>
      </w:r>
      <w:proofErr w:type="gramEnd"/>
      <w:r>
        <w:t xml:space="preserve"> reduce testing efforts while ensuring full requirement coverage.</w:t>
      </w:r>
    </w:p>
    <w:p w14:paraId="534DCAC2" w14:textId="77777777" w:rsidR="00AF59D0" w:rsidRDefault="00AF59D0" w:rsidP="00AF59D0">
      <w:pPr>
        <w:jc w:val="center"/>
        <w:rPr>
          <w:b/>
          <w:lang w:eastAsia="ja-JP"/>
        </w:rPr>
      </w:pPr>
      <w:r>
        <w:rPr>
          <w:b/>
          <w:noProof/>
          <w:lang w:eastAsia="ja-JP"/>
        </w:rPr>
        <w:drawing>
          <wp:inline distT="0" distB="0" distL="0" distR="0" wp14:anchorId="3E914B19" wp14:editId="66FAD778">
            <wp:extent cx="3600000" cy="888232"/>
            <wp:effectExtent l="0" t="0" r="635" b="0"/>
            <wp:docPr id="1107504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00000" cy="888232"/>
                    </a:xfrm>
                    <a:prstGeom prst="rect">
                      <a:avLst/>
                    </a:prstGeom>
                    <a:noFill/>
                  </pic:spPr>
                </pic:pic>
              </a:graphicData>
            </a:graphic>
          </wp:inline>
        </w:drawing>
      </w:r>
    </w:p>
    <w:p w14:paraId="4E8805A8" w14:textId="457DF1FE" w:rsidR="00AF59D0" w:rsidRPr="00AF59D0" w:rsidRDefault="00AF59D0" w:rsidP="00AF59D0">
      <w:pPr>
        <w:jc w:val="center"/>
        <w:rPr>
          <w:b/>
          <w:lang w:eastAsia="ja-JP"/>
        </w:rPr>
      </w:pPr>
      <w:r>
        <w:rPr>
          <w:b/>
          <w:lang w:eastAsia="ja-JP"/>
        </w:rPr>
        <w:t>Figure 1: Illustration of interferers</w:t>
      </w:r>
    </w:p>
    <w:p w14:paraId="3D1DDC8E" w14:textId="70A01C24" w:rsidR="00931D4E" w:rsidRPr="00F47A6B" w:rsidRDefault="00067E13" w:rsidP="00931D4E">
      <w:pPr>
        <w:rPr>
          <w:b/>
          <w:sz w:val="22"/>
          <w:lang w:eastAsia="ja-JP"/>
        </w:rPr>
      </w:pPr>
      <w:r w:rsidRPr="00F47A6B">
        <w:rPr>
          <w:b/>
          <w:sz w:val="22"/>
          <w:lang w:eastAsia="ja-JP"/>
        </w:rPr>
        <w:t>2.1.1</w:t>
      </w:r>
      <w:r w:rsidR="002401CE">
        <w:rPr>
          <w:b/>
          <w:sz w:val="22"/>
          <w:lang w:eastAsia="ja-JP"/>
        </w:rPr>
        <w:tab/>
      </w:r>
      <w:r w:rsidR="0073285B" w:rsidRPr="00F47A6B">
        <w:rPr>
          <w:b/>
          <w:sz w:val="22"/>
          <w:lang w:eastAsia="ja-JP"/>
        </w:rPr>
        <w:t>Interferer frequency offset</w:t>
      </w:r>
    </w:p>
    <w:p w14:paraId="705F6232" w14:textId="747DB39A" w:rsidR="00A967A9" w:rsidRDefault="00A967A9" w:rsidP="0015218D">
      <w:pPr>
        <w:rPr>
          <w:lang w:eastAsia="ja-JP"/>
        </w:rPr>
      </w:pPr>
      <w:r w:rsidRPr="00A967A9">
        <w:rPr>
          <w:lang w:eastAsia="ja-JP"/>
        </w:rPr>
        <w:t xml:space="preserve">To reduce </w:t>
      </w:r>
      <w:r>
        <w:rPr>
          <w:lang w:eastAsia="ja-JP"/>
        </w:rPr>
        <w:t>the test</w:t>
      </w:r>
      <w:r w:rsidR="00A64BF1">
        <w:rPr>
          <w:lang w:eastAsia="ja-JP"/>
        </w:rPr>
        <w:t>ing</w:t>
      </w:r>
      <w:r>
        <w:rPr>
          <w:lang w:eastAsia="ja-JP"/>
        </w:rPr>
        <w:t xml:space="preserve"> burden</w:t>
      </w:r>
      <w:r w:rsidR="00A056D9">
        <w:rPr>
          <w:lang w:eastAsia="ja-JP"/>
        </w:rPr>
        <w:t xml:space="preserve"> of</w:t>
      </w:r>
      <w:r w:rsidR="00867FAA">
        <w:rPr>
          <w:lang w:eastAsia="ja-JP"/>
        </w:rPr>
        <w:t xml:space="preserve"> FR1</w:t>
      </w:r>
      <w:r w:rsidR="00A056D9">
        <w:rPr>
          <w:lang w:eastAsia="ja-JP"/>
        </w:rPr>
        <w:t xml:space="preserve"> OTA transmitter intermodulation</w:t>
      </w:r>
      <w:r>
        <w:rPr>
          <w:lang w:eastAsia="ja-JP"/>
        </w:rPr>
        <w:t xml:space="preserve">, </w:t>
      </w:r>
      <w:r w:rsidR="008614AB">
        <w:t xml:space="preserve">an effective approach is to </w:t>
      </w:r>
      <w:r w:rsidR="00E63433">
        <w:t>reduce</w:t>
      </w:r>
      <w:r w:rsidR="008614AB">
        <w:t xml:space="preserve"> the number of interferer frequency offsets</w:t>
      </w:r>
      <w:r w:rsidR="00A056D9">
        <w:rPr>
          <w:lang w:eastAsia="ja-JP"/>
        </w:rPr>
        <w:t>. Meanwhile, it is important to maintain the requirement coverage and ensure the transmitter’s ability is well examined</w:t>
      </w:r>
      <w:r w:rsidR="006E13F6">
        <w:rPr>
          <w:lang w:eastAsia="ja-JP"/>
        </w:rPr>
        <w:t>. T</w:t>
      </w:r>
      <w:r w:rsidR="00A056D9">
        <w:rPr>
          <w:lang w:eastAsia="ja-JP"/>
        </w:rPr>
        <w:t xml:space="preserve">his </w:t>
      </w:r>
      <w:r w:rsidR="00E63433">
        <w:rPr>
          <w:lang w:eastAsia="ja-JP"/>
        </w:rPr>
        <w:t>can</w:t>
      </w:r>
      <w:r w:rsidR="00A056D9">
        <w:rPr>
          <w:lang w:eastAsia="ja-JP"/>
        </w:rPr>
        <w:t xml:space="preserve"> be achieved by </w:t>
      </w:r>
      <w:r w:rsidR="009D0617">
        <w:rPr>
          <w:lang w:eastAsia="ja-JP"/>
        </w:rPr>
        <w:t>testing the worst-case scenario</w:t>
      </w:r>
      <w:r w:rsidR="00EC6CB1">
        <w:rPr>
          <w:lang w:eastAsia="ja-JP"/>
        </w:rPr>
        <w:t>.</w:t>
      </w:r>
      <w:r w:rsidR="009D0617">
        <w:rPr>
          <w:lang w:eastAsia="ja-JP"/>
        </w:rPr>
        <w:t xml:space="preserve"> The following </w:t>
      </w:r>
      <w:r w:rsidR="006E13F6">
        <w:rPr>
          <w:lang w:eastAsia="ja-JP"/>
        </w:rPr>
        <w:t>analysis examines</w:t>
      </w:r>
      <w:r w:rsidR="009D0617">
        <w:rPr>
          <w:lang w:eastAsia="ja-JP"/>
        </w:rPr>
        <w:t xml:space="preserve"> the worst-case scenario</w:t>
      </w:r>
      <w:r w:rsidR="0015218D">
        <w:rPr>
          <w:lang w:eastAsia="ja-JP"/>
        </w:rPr>
        <w:t xml:space="preserve"> from </w:t>
      </w:r>
      <w:r w:rsidR="006E13F6">
        <w:rPr>
          <w:lang w:eastAsia="ja-JP"/>
        </w:rPr>
        <w:t>various</w:t>
      </w:r>
      <w:r w:rsidR="0015218D">
        <w:rPr>
          <w:lang w:eastAsia="ja-JP"/>
        </w:rPr>
        <w:t xml:space="preserve"> perspectives, </w:t>
      </w:r>
      <w:r w:rsidR="006E13F6">
        <w:rPr>
          <w:lang w:eastAsia="ja-JP"/>
        </w:rPr>
        <w:t>including</w:t>
      </w:r>
      <w:r w:rsidR="0015218D">
        <w:rPr>
          <w:lang w:eastAsia="ja-JP"/>
        </w:rPr>
        <w:t xml:space="preserve"> </w:t>
      </w:r>
      <w:r w:rsidR="0015218D" w:rsidRPr="0015218D">
        <w:rPr>
          <w:lang w:eastAsia="ja-JP"/>
        </w:rPr>
        <w:t>ACLR</w:t>
      </w:r>
      <w:r w:rsidR="0015218D">
        <w:rPr>
          <w:lang w:eastAsia="ja-JP"/>
        </w:rPr>
        <w:t xml:space="preserve">, </w:t>
      </w:r>
      <w:r w:rsidR="0015218D" w:rsidRPr="0015218D">
        <w:rPr>
          <w:lang w:eastAsia="ja-JP"/>
        </w:rPr>
        <w:t>OBUE</w:t>
      </w:r>
      <w:r w:rsidR="0015218D">
        <w:rPr>
          <w:lang w:eastAsia="ja-JP"/>
        </w:rPr>
        <w:t xml:space="preserve"> and </w:t>
      </w:r>
      <w:proofErr w:type="gramStart"/>
      <w:r w:rsidR="0015218D">
        <w:rPr>
          <w:lang w:eastAsia="ja-JP"/>
        </w:rPr>
        <w:t>t</w:t>
      </w:r>
      <w:r w:rsidR="0015218D" w:rsidRPr="0015218D">
        <w:rPr>
          <w:lang w:eastAsia="ja-JP"/>
        </w:rPr>
        <w:t>ransmitter</w:t>
      </w:r>
      <w:proofErr w:type="gramEnd"/>
      <w:r w:rsidR="0015218D" w:rsidRPr="0015218D">
        <w:rPr>
          <w:lang w:eastAsia="ja-JP"/>
        </w:rPr>
        <w:t xml:space="preserve"> spurious </w:t>
      </w:r>
      <w:proofErr w:type="gramStart"/>
      <w:r w:rsidR="0015218D" w:rsidRPr="0015218D">
        <w:rPr>
          <w:lang w:eastAsia="ja-JP"/>
        </w:rPr>
        <w:t>emission</w:t>
      </w:r>
      <w:proofErr w:type="gramEnd"/>
      <w:r w:rsidR="0015218D">
        <w:rPr>
          <w:lang w:eastAsia="ja-JP"/>
        </w:rPr>
        <w:t>.</w:t>
      </w:r>
    </w:p>
    <w:p w14:paraId="21E298F3" w14:textId="77777777" w:rsidR="00763429" w:rsidRDefault="00763429" w:rsidP="00763429">
      <w:pPr>
        <w:rPr>
          <w:u w:val="single"/>
          <w:lang w:eastAsia="ja-JP"/>
        </w:rPr>
      </w:pPr>
      <w:r w:rsidRPr="00727653">
        <w:rPr>
          <w:u w:val="single"/>
          <w:lang w:eastAsia="ja-JP"/>
        </w:rPr>
        <w:t>OBUE</w:t>
      </w:r>
    </w:p>
    <w:p w14:paraId="0D1274C7" w14:textId="77777777" w:rsidR="00763429" w:rsidRDefault="00763429" w:rsidP="00763429">
      <w:r>
        <w:t xml:space="preserve">The OTA operating band unwanted emission requirement for </w:t>
      </w:r>
      <w:r>
        <w:rPr>
          <w:i/>
        </w:rPr>
        <w:t>BS type 1-O</w:t>
      </w:r>
      <w:r>
        <w:t xml:space="preserve"> is that for each applicable </w:t>
      </w:r>
      <w:r>
        <w:rPr>
          <w:i/>
        </w:rPr>
        <w:t>basic limit</w:t>
      </w:r>
      <w:r>
        <w:t xml:space="preserve"> </w:t>
      </w:r>
      <w:r>
        <w:rPr>
          <w:lang w:eastAsia="zh-CN"/>
        </w:rPr>
        <w:t xml:space="preserve">for </w:t>
      </w:r>
      <w:r>
        <w:rPr>
          <w:i/>
          <w:iCs/>
          <w:lang w:eastAsia="zh-CN"/>
        </w:rPr>
        <w:t>BS type 1-H</w:t>
      </w:r>
      <w:r>
        <w:rPr>
          <w:lang w:eastAsia="zh-CN"/>
        </w:rPr>
        <w:t xml:space="preserve"> </w:t>
      </w:r>
      <w:r>
        <w:t>in clause 6.6.4.2, t</w:t>
      </w:r>
      <w:r>
        <w:rPr>
          <w:rFonts w:cs="v5.0.0"/>
        </w:rPr>
        <w:t xml:space="preserve">he power of any unwanted emission shall </w:t>
      </w:r>
      <w:r>
        <w:t xml:space="preserve">not exceed an OTA limit specified as the </w:t>
      </w:r>
      <w:r>
        <w:rPr>
          <w:i/>
        </w:rPr>
        <w:t>basic limit</w:t>
      </w:r>
      <w:r>
        <w:t xml:space="preserve"> + X, where X = 9 </w:t>
      </w:r>
      <w:proofErr w:type="spellStart"/>
      <w:r>
        <w:t>dB.</w:t>
      </w:r>
      <w:proofErr w:type="spellEnd"/>
      <w:r>
        <w:t xml:space="preserve"> </w:t>
      </w:r>
    </w:p>
    <w:p w14:paraId="1816A93F" w14:textId="7685CC44" w:rsidR="00763429" w:rsidRPr="009F041C" w:rsidRDefault="00763429" w:rsidP="00763429">
      <w:r>
        <w:t xml:space="preserve">Unlike ACLR and transmitter spurious emissions, OBUE is more complex and has varying limit levels. For instance, referring to Table 6.6.4.2.1-2 </w:t>
      </w:r>
      <w:r w:rsidR="0070603A">
        <w:t xml:space="preserve">and </w:t>
      </w:r>
      <w:r w:rsidR="0070603A" w:rsidRPr="00F95B02">
        <w:t>Table 6.6.4.2.2.1-1</w:t>
      </w:r>
      <w:r w:rsidR="0070603A">
        <w:t xml:space="preserve"> </w:t>
      </w:r>
      <w:r>
        <w:t>in TS 38.104 [</w:t>
      </w:r>
      <w:r w:rsidR="000E3516">
        <w:t>2</w:t>
      </w:r>
      <w:r>
        <w:t>], we can observe that the basic limits differ across frequency ranges. As a result, it is difficult to determine which interferer frequency offset represents the worst-case scenario.</w:t>
      </w:r>
      <w:r w:rsidR="0070603A">
        <w:t xml:space="preserve"> From performance criteria perspective, the lowest limit for Category A is the second segment while for Category B the lowest limit is the third segment. It is hard to say </w:t>
      </w:r>
      <w:r w:rsidR="0070603A" w:rsidRPr="0070603A">
        <w:rPr>
          <w:rFonts w:cs="Arial"/>
          <w:szCs w:val="20"/>
          <w:lang w:val="en-GB"/>
        </w:rPr>
        <w:t xml:space="preserve">3rd frequency offset </w:t>
      </w:r>
      <w:r w:rsidR="0070603A" w:rsidRPr="00C35B9B">
        <w:rPr>
          <w:rFonts w:cs="Arial"/>
          <w:szCs w:val="20"/>
          <w:lang w:val="en-GB"/>
        </w:rPr>
        <w:t>is the worst-case scenario</w:t>
      </w:r>
      <w:r w:rsidR="0070603A">
        <w:rPr>
          <w:rFonts w:cs="Arial"/>
          <w:szCs w:val="20"/>
          <w:lang w:val="en-GB"/>
        </w:rPr>
        <w:t>.</w:t>
      </w:r>
    </w:p>
    <w:p w14:paraId="38679D25" w14:textId="444D3F76" w:rsidR="00763429" w:rsidRDefault="00763429" w:rsidP="00763429">
      <w:pPr>
        <w:pStyle w:val="TH"/>
        <w:rPr>
          <w:rFonts w:cs="v5.0.0"/>
        </w:rPr>
      </w:pPr>
      <w:r>
        <w:lastRenderedPageBreak/>
        <w:t>Table 6.6.4.2.1-2 in TS 38.104 [</w:t>
      </w:r>
      <w:r w:rsidR="00107EB2">
        <w:t>2</w:t>
      </w:r>
      <w:r>
        <w:t xml:space="preserve">]: Wide Area BS </w:t>
      </w:r>
      <w:r>
        <w:rPr>
          <w:i/>
        </w:rPr>
        <w:t>operating band</w:t>
      </w:r>
      <w:r>
        <w:t xml:space="preserve"> unwanted emission limits </w:t>
      </w:r>
      <w:r>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63429" w14:paraId="3007D54B" w14:textId="77777777" w:rsidTr="3F492E4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046450" w14:textId="77777777" w:rsidR="00763429" w:rsidRDefault="00763429" w:rsidP="00E01436">
            <w:pPr>
              <w:pStyle w:val="TAH"/>
              <w:rPr>
                <w:rFonts w:cs="v5.0.0"/>
              </w:rPr>
            </w:pPr>
            <w:r>
              <w:rPr>
                <w:rFonts w:cs="v5.0.0"/>
              </w:rPr>
              <w:t xml:space="preserve">Frequency offset of measurement filter </w:t>
            </w:r>
            <w:r>
              <w:rPr>
                <w:rFonts w:cs="v5.0.0"/>
              </w:rPr>
              <w:noBreakHyphen/>
              <w:t xml:space="preserve">3dB point, </w:t>
            </w:r>
            <w:r>
              <w:rPr>
                <w:rFonts w:ascii="Symbol" w:eastAsia="Symbol" w:hAnsi="Symbol" w:cs="Symbol"/>
              </w:rPr>
              <w:t>D</w:t>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15894308" w14:textId="77777777" w:rsidR="00763429" w:rsidRDefault="00763429" w:rsidP="00E01436">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DDD4805" w14:textId="77777777" w:rsidR="00763429" w:rsidRDefault="00763429" w:rsidP="00E01436">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3D20D7E9" w14:textId="77777777" w:rsidR="00763429" w:rsidRDefault="00763429" w:rsidP="00E01436">
            <w:pPr>
              <w:pStyle w:val="TAH"/>
              <w:rPr>
                <w:rFonts w:cs="v5.0.0"/>
              </w:rPr>
            </w:pPr>
            <w:r>
              <w:rPr>
                <w:rFonts w:cs="v5.0.0"/>
                <w:i/>
              </w:rPr>
              <w:t>Measurement bandwidth</w:t>
            </w:r>
          </w:p>
        </w:tc>
      </w:tr>
      <w:tr w:rsidR="00763429" w14:paraId="08B95F87" w14:textId="77777777" w:rsidTr="3F492E4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78E7B4F" w14:textId="77777777" w:rsidR="00763429" w:rsidRDefault="00763429" w:rsidP="00E01436">
            <w:pPr>
              <w:pStyle w:val="TAC"/>
              <w:rPr>
                <w:rFonts w:cs="v5.0.0"/>
              </w:rPr>
            </w:pPr>
            <w:r>
              <w:rPr>
                <w:rFonts w:cs="v5.0.0"/>
              </w:rPr>
              <w:t xml:space="preserve">0 </w:t>
            </w:r>
            <w:r>
              <w:rPr>
                <w:rFonts w:cs="Arial"/>
              </w:rPr>
              <w:t xml:space="preserve">MHz </w:t>
            </w:r>
            <w:r>
              <w:rPr>
                <w:rFonts w:ascii="Symbol" w:eastAsia="Symbol" w:hAnsi="Symbol" w:cs="Symbol"/>
              </w:rPr>
              <w:t>£</w:t>
            </w:r>
            <w:r>
              <w:rPr>
                <w:rFonts w:cs="v5.0.0"/>
              </w:rPr>
              <w:t xml:space="preserve"> </w:t>
            </w:r>
            <w:r>
              <w:rPr>
                <w:rFonts w:ascii="Symbol" w:eastAsia="Symbol" w:hAnsi="Symbol" w:cs="Symbol"/>
              </w:rPr>
              <w:t>D</w:t>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01D501A" w14:textId="77777777" w:rsidR="00763429" w:rsidRDefault="00763429" w:rsidP="00E01436">
            <w:pPr>
              <w:pStyle w:val="TAC"/>
              <w:rPr>
                <w:rFonts w:cs="v5.0.0"/>
              </w:rPr>
            </w:pPr>
            <w:r>
              <w:rPr>
                <w:rFonts w:cs="v5.0.0"/>
              </w:rPr>
              <w:t xml:space="preserve">0.05 MHz </w:t>
            </w:r>
            <w:r>
              <w:rPr>
                <w:rFonts w:ascii="Symbol" w:eastAsia="Symbol" w:hAnsi="Symbol" w:cs="Symbol"/>
              </w:rPr>
              <w:t>£</w:t>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F96DD72" w14:textId="77777777" w:rsidR="00763429" w:rsidRDefault="00763429" w:rsidP="00E01436">
            <w:pPr>
              <w:pStyle w:val="TAC"/>
              <w:rPr>
                <w:rFonts w:cs="Arial"/>
              </w:rPr>
            </w:pPr>
            <w:r>
              <w:rPr>
                <w:rFonts w:cs="Arial"/>
                <w:noProof/>
                <w:position w:val="-30"/>
                <w:lang w:val="en-US" w:eastAsia="ko-KR"/>
              </w:rPr>
              <w:drawing>
                <wp:inline distT="0" distB="0" distL="0" distR="0" wp14:anchorId="659E35D2" wp14:editId="0183B141">
                  <wp:extent cx="1811655" cy="372745"/>
                  <wp:effectExtent l="0" t="0" r="0" b="8255"/>
                  <wp:docPr id="1015992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11655" cy="37274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9BA3CC0" w14:textId="77777777" w:rsidR="00763429" w:rsidRDefault="00763429" w:rsidP="00E01436">
            <w:pPr>
              <w:pStyle w:val="TAC"/>
              <w:rPr>
                <w:rFonts w:cs="Arial"/>
              </w:rPr>
            </w:pPr>
            <w:r>
              <w:rPr>
                <w:rFonts w:cs="Arial"/>
              </w:rPr>
              <w:t xml:space="preserve">100 kHz </w:t>
            </w:r>
          </w:p>
        </w:tc>
      </w:tr>
      <w:tr w:rsidR="00763429" w14:paraId="124A2961" w14:textId="77777777" w:rsidTr="3F492E4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A928659" w14:textId="77777777" w:rsidR="00763429" w:rsidRPr="001C22E4" w:rsidRDefault="00763429" w:rsidP="00E01436">
            <w:pPr>
              <w:pStyle w:val="TAC"/>
              <w:rPr>
                <w:rFonts w:cs="v5.0.0"/>
                <w:lang w:val="en-US"/>
              </w:rPr>
            </w:pPr>
            <w:r w:rsidRPr="001C22E4">
              <w:rPr>
                <w:rFonts w:cs="v5.0.0"/>
                <w:lang w:val="en-US"/>
              </w:rPr>
              <w:t xml:space="preserve">5 </w:t>
            </w:r>
            <w:r w:rsidRPr="001C22E4">
              <w:rPr>
                <w:rFonts w:cs="Arial"/>
                <w:lang w:val="en-US"/>
              </w:rPr>
              <w:t xml:space="preserve">MHz </w:t>
            </w:r>
            <w:r>
              <w:rPr>
                <w:rFonts w:ascii="Symbol" w:eastAsia="Symbol" w:hAnsi="Symbol" w:cs="Symbol"/>
              </w:rPr>
              <w:t>£</w:t>
            </w:r>
            <w:r w:rsidRPr="001C22E4">
              <w:rPr>
                <w:rFonts w:cs="v5.0.0"/>
                <w:lang w:val="en-US"/>
              </w:rPr>
              <w:t xml:space="preserve"> </w:t>
            </w:r>
            <w:r>
              <w:rPr>
                <w:rFonts w:ascii="Symbol" w:eastAsia="Symbol" w:hAnsi="Symbol" w:cs="Symbol"/>
              </w:rPr>
              <w:t>D</w:t>
            </w:r>
            <w:r w:rsidRPr="001C22E4">
              <w:rPr>
                <w:rFonts w:cs="v5.0.0"/>
                <w:lang w:val="en-US"/>
              </w:rPr>
              <w:t>f &lt;</w:t>
            </w:r>
          </w:p>
          <w:p w14:paraId="7238E908" w14:textId="77777777" w:rsidR="00763429" w:rsidRPr="001C22E4" w:rsidRDefault="00763429" w:rsidP="00E01436">
            <w:pPr>
              <w:pStyle w:val="TAC"/>
              <w:rPr>
                <w:rFonts w:cs="v5.0.0"/>
                <w:lang w:val="en-US"/>
              </w:rPr>
            </w:pPr>
            <w:proofErr w:type="gramStart"/>
            <w:r w:rsidRPr="001C22E4">
              <w:rPr>
                <w:rFonts w:cs="v5.0.0"/>
                <w:lang w:val="en-US"/>
              </w:rPr>
              <w:t>min(</w:t>
            </w:r>
            <w:proofErr w:type="gramEnd"/>
            <w:r w:rsidRPr="001C22E4">
              <w:rPr>
                <w:rFonts w:cs="v5.0.0"/>
                <w:lang w:val="en-US"/>
              </w:rPr>
              <w:t xml:space="preserve">10 MHz, </w:t>
            </w:r>
            <w:r>
              <w:rPr>
                <w:rFonts w:ascii="Symbol" w:eastAsia="Symbol" w:hAnsi="Symbol" w:cs="Symbol"/>
              </w:rPr>
              <w:t>D</w:t>
            </w:r>
            <w:r w:rsidRPr="001C22E4">
              <w:rPr>
                <w:rFonts w:cs="Arial"/>
                <w:lang w:val="en-US"/>
              </w:rPr>
              <w:t>f</w:t>
            </w:r>
            <w:r w:rsidRPr="001C22E4">
              <w:rPr>
                <w:rFonts w:cs="Arial"/>
                <w:vertAlign w:val="subscript"/>
                <w:lang w:val="en-US"/>
              </w:rPr>
              <w:t>max</w:t>
            </w:r>
            <w:r w:rsidRPr="001C22E4">
              <w:rPr>
                <w:rFonts w:cs="v5.0.0"/>
                <w:lang w:val="en-US"/>
              </w:rPr>
              <w:t>)</w:t>
            </w:r>
          </w:p>
        </w:tc>
        <w:tc>
          <w:tcPr>
            <w:tcW w:w="2976" w:type="dxa"/>
            <w:tcBorders>
              <w:top w:val="single" w:sz="4" w:space="0" w:color="auto"/>
              <w:left w:val="single" w:sz="4" w:space="0" w:color="auto"/>
              <w:bottom w:val="single" w:sz="4" w:space="0" w:color="auto"/>
              <w:right w:val="single" w:sz="4" w:space="0" w:color="auto"/>
            </w:tcBorders>
            <w:hideMark/>
          </w:tcPr>
          <w:p w14:paraId="0C50DCE8" w14:textId="77777777" w:rsidR="00763429" w:rsidRPr="001C22E4" w:rsidRDefault="00763429" w:rsidP="00E01436">
            <w:pPr>
              <w:pStyle w:val="TAC"/>
              <w:rPr>
                <w:rFonts w:cs="v5.0.0"/>
                <w:lang w:val="en-US"/>
              </w:rPr>
            </w:pPr>
            <w:r w:rsidRPr="001C22E4">
              <w:rPr>
                <w:rFonts w:cs="v5.0.0"/>
                <w:lang w:val="en-US"/>
              </w:rPr>
              <w:t xml:space="preserve">5.05 </w:t>
            </w:r>
            <w:proofErr w:type="gramStart"/>
            <w:r w:rsidRPr="001C22E4">
              <w:rPr>
                <w:rFonts w:cs="v5.0.0"/>
                <w:lang w:val="en-US"/>
              </w:rPr>
              <w:t xml:space="preserve">MHz </w:t>
            </w:r>
            <w:r>
              <w:rPr>
                <w:rFonts w:ascii="Symbol" w:eastAsia="Symbol" w:hAnsi="Symbol" w:cs="Symbol"/>
              </w:rPr>
              <w:t>£</w:t>
            </w:r>
            <w:r w:rsidRPr="001C22E4">
              <w:rPr>
                <w:rFonts w:cs="v5.0.0"/>
                <w:lang w:val="en-US"/>
              </w:rPr>
              <w:t xml:space="preserve"> </w:t>
            </w:r>
            <w:proofErr w:type="spellStart"/>
            <w:r w:rsidRPr="001C22E4">
              <w:rPr>
                <w:rFonts w:cs="v5.0.0"/>
                <w:lang w:val="en-US"/>
              </w:rPr>
              <w:t>f</w:t>
            </w:r>
            <w:proofErr w:type="gramEnd"/>
            <w:r w:rsidRPr="001C22E4">
              <w:rPr>
                <w:rFonts w:cs="v5.0.0"/>
                <w:lang w:val="en-US"/>
              </w:rPr>
              <w:t>_offset</w:t>
            </w:r>
            <w:proofErr w:type="spellEnd"/>
            <w:r w:rsidRPr="001C22E4">
              <w:rPr>
                <w:rFonts w:cs="v5.0.0"/>
                <w:lang w:val="en-US"/>
              </w:rPr>
              <w:t xml:space="preserve"> &lt;</w:t>
            </w:r>
          </w:p>
          <w:p w14:paraId="153773A5" w14:textId="77777777" w:rsidR="00763429" w:rsidRPr="001C22E4" w:rsidRDefault="00763429" w:rsidP="00E01436">
            <w:pPr>
              <w:pStyle w:val="TAC"/>
              <w:rPr>
                <w:rFonts w:cs="v5.0.0"/>
                <w:lang w:val="en-US"/>
              </w:rPr>
            </w:pPr>
            <w:proofErr w:type="gramStart"/>
            <w:r w:rsidRPr="001C22E4">
              <w:rPr>
                <w:rFonts w:cs="v5.0.0"/>
                <w:lang w:val="en-US"/>
              </w:rPr>
              <w:t>min(</w:t>
            </w:r>
            <w:proofErr w:type="gramEnd"/>
            <w:r w:rsidRPr="001C22E4">
              <w:rPr>
                <w:rFonts w:cs="v5.0.0"/>
                <w:lang w:val="en-US"/>
              </w:rPr>
              <w:t xml:space="preserve">10.05 MHz, </w:t>
            </w:r>
            <w:proofErr w:type="spellStart"/>
            <w:r w:rsidRPr="001C22E4">
              <w:rPr>
                <w:rFonts w:cs="v5.0.0"/>
                <w:lang w:val="en-US"/>
              </w:rPr>
              <w:t>f_offset</w:t>
            </w:r>
            <w:r w:rsidRPr="001C22E4">
              <w:rPr>
                <w:rFonts w:cs="v5.0.0"/>
                <w:vertAlign w:val="subscript"/>
                <w:lang w:val="en-US"/>
              </w:rPr>
              <w:t>max</w:t>
            </w:r>
            <w:proofErr w:type="spellEnd"/>
            <w:r w:rsidRPr="001C22E4">
              <w:rPr>
                <w:rFonts w:cs="v5.0.0"/>
                <w:lang w:val="en-US"/>
              </w:rPr>
              <w:t>)</w:t>
            </w:r>
          </w:p>
        </w:tc>
        <w:tc>
          <w:tcPr>
            <w:tcW w:w="3455" w:type="dxa"/>
            <w:tcBorders>
              <w:top w:val="single" w:sz="4" w:space="0" w:color="auto"/>
              <w:left w:val="single" w:sz="4" w:space="0" w:color="auto"/>
              <w:bottom w:val="single" w:sz="4" w:space="0" w:color="auto"/>
              <w:right w:val="single" w:sz="4" w:space="0" w:color="auto"/>
            </w:tcBorders>
            <w:hideMark/>
          </w:tcPr>
          <w:p w14:paraId="0B5C3FBC" w14:textId="77777777" w:rsidR="00763429" w:rsidRDefault="00763429" w:rsidP="00E01436">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6D05CB03" w14:textId="77777777" w:rsidR="00763429" w:rsidRDefault="00763429" w:rsidP="00E01436">
            <w:pPr>
              <w:pStyle w:val="TAC"/>
              <w:rPr>
                <w:rFonts w:cs="Arial"/>
              </w:rPr>
            </w:pPr>
            <w:r>
              <w:rPr>
                <w:rFonts w:cs="Arial"/>
              </w:rPr>
              <w:t xml:space="preserve">100 kHz </w:t>
            </w:r>
          </w:p>
        </w:tc>
      </w:tr>
      <w:tr w:rsidR="00763429" w14:paraId="5B6C7E92" w14:textId="77777777" w:rsidTr="3F492E4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22284F" w14:textId="77777777" w:rsidR="00763429" w:rsidRDefault="00763429" w:rsidP="00E01436">
            <w:pPr>
              <w:pStyle w:val="TAC"/>
              <w:rPr>
                <w:rFonts w:cs="v5.0.0"/>
              </w:rPr>
            </w:pPr>
            <w:r>
              <w:rPr>
                <w:rFonts w:cs="v5.0.0"/>
              </w:rPr>
              <w:t xml:space="preserve">10 MHz </w:t>
            </w:r>
            <w:r>
              <w:rPr>
                <w:rFonts w:ascii="Symbol" w:eastAsia="Symbol" w:hAnsi="Symbol" w:cs="Symbol"/>
              </w:rPr>
              <w:t>£</w:t>
            </w:r>
            <w:r>
              <w:rPr>
                <w:rFonts w:cs="v5.0.0"/>
              </w:rPr>
              <w:t xml:space="preserve"> </w:t>
            </w:r>
            <w:r>
              <w:rPr>
                <w:rFonts w:ascii="Symbol" w:eastAsia="Symbol" w:hAnsi="Symbol" w:cs="Symbol"/>
              </w:rPr>
              <w:t>D</w:t>
            </w:r>
            <w:r>
              <w:rPr>
                <w:rFonts w:cs="v5.0.0"/>
              </w:rPr>
              <w:t xml:space="preserve">f </w:t>
            </w:r>
            <w:r>
              <w:rPr>
                <w:rFonts w:ascii="Symbol" w:eastAsia="Symbol" w:hAnsi="Symbol" w:cs="Symbol"/>
              </w:rPr>
              <w:t>£</w:t>
            </w:r>
            <w:r>
              <w:rPr>
                <w:rFonts w:cs="Arial"/>
              </w:rPr>
              <w:t xml:space="preserve"> </w:t>
            </w:r>
            <w:r>
              <w:rPr>
                <w:rFonts w:ascii="Symbol" w:eastAsia="Symbol" w:hAnsi="Symbol" w:cs="Symbol"/>
              </w:rPr>
              <w:t>D</w:t>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3712FC6" w14:textId="77777777" w:rsidR="00763429" w:rsidRDefault="00763429" w:rsidP="00E01436">
            <w:pPr>
              <w:pStyle w:val="TAC"/>
              <w:rPr>
                <w:rFonts w:cs="v5.0.0"/>
              </w:rPr>
            </w:pPr>
            <w:r>
              <w:rPr>
                <w:rFonts w:cs="v5.0.0"/>
              </w:rPr>
              <w:t xml:space="preserve">10.5 MHz </w:t>
            </w:r>
            <w:r>
              <w:rPr>
                <w:rFonts w:ascii="Symbol" w:eastAsia="Symbol" w:hAnsi="Symbol" w:cs="Symbol"/>
              </w:rPr>
              <w:t>£</w:t>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84286F0" w14:textId="77777777" w:rsidR="00763429" w:rsidRDefault="00763429" w:rsidP="00E01436">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4B3F6E04" w14:textId="77777777" w:rsidR="00763429" w:rsidRDefault="00763429" w:rsidP="00E01436">
            <w:pPr>
              <w:pStyle w:val="TAC"/>
              <w:rPr>
                <w:rFonts w:cs="Arial"/>
              </w:rPr>
            </w:pPr>
            <w:r>
              <w:rPr>
                <w:rFonts w:cs="Arial"/>
              </w:rPr>
              <w:t xml:space="preserve">1MHz </w:t>
            </w:r>
          </w:p>
        </w:tc>
      </w:tr>
      <w:tr w:rsidR="00763429" w14:paraId="13853E99" w14:textId="77777777" w:rsidTr="3F492E4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C408F30" w14:textId="77777777" w:rsidR="00763429" w:rsidRDefault="00763429" w:rsidP="00E01436">
            <w:pPr>
              <w:pStyle w:val="TAN"/>
              <w:rPr>
                <w:rFonts w:cs="Arial"/>
                <w:lang w:val="en-US"/>
              </w:rPr>
            </w:pPr>
            <w:r w:rsidRPr="25367728">
              <w:rPr>
                <w:rFonts w:cs="Arial"/>
                <w:lang w:val="en-US"/>
              </w:rPr>
              <w:t>NOTE 1:</w:t>
            </w:r>
            <w:r>
              <w:tab/>
            </w:r>
            <w:r w:rsidRPr="25367728">
              <w:rPr>
                <w:rFonts w:cs="Arial"/>
                <w:lang w:val="en-US"/>
              </w:rPr>
              <w:t xml:space="preserve">For a BS supporting </w:t>
            </w:r>
            <w:r w:rsidRPr="25367728">
              <w:rPr>
                <w:rFonts w:cs="Arial"/>
                <w:i/>
                <w:lang w:val="en-US"/>
              </w:rPr>
              <w:t>non-contiguous spectrum</w:t>
            </w:r>
            <w:r w:rsidRPr="25367728">
              <w:rPr>
                <w:rFonts w:cs="Arial"/>
                <w:lang w:val="en-US"/>
              </w:rPr>
              <w:t xml:space="preserve"> operation within any </w:t>
            </w:r>
            <w:r w:rsidRPr="25367728">
              <w:rPr>
                <w:rFonts w:cs="Arial"/>
                <w:i/>
                <w:lang w:val="en-US"/>
              </w:rPr>
              <w:t>operating band</w:t>
            </w:r>
            <w:r w:rsidRPr="25367728">
              <w:rPr>
                <w:rFonts w:cs="Arial"/>
                <w:lang w:val="en-US"/>
              </w:rPr>
              <w:t xml:space="preserve">, the emission limits within </w:t>
            </w:r>
            <w:r w:rsidRPr="25367728">
              <w:rPr>
                <w:rFonts w:cs="Arial"/>
                <w:i/>
                <w:lang w:val="en-US"/>
              </w:rPr>
              <w:t>sub-block gaps</w:t>
            </w:r>
            <w:r w:rsidRPr="25367728">
              <w:rPr>
                <w:rFonts w:cs="Arial"/>
                <w:lang w:val="en-US"/>
              </w:rPr>
              <w:t xml:space="preserve"> </w:t>
            </w:r>
            <w:proofErr w:type="gramStart"/>
            <w:r w:rsidRPr="25367728">
              <w:rPr>
                <w:rFonts w:cs="Arial"/>
                <w:lang w:val="en-US"/>
              </w:rPr>
              <w:t>is</w:t>
            </w:r>
            <w:proofErr w:type="gramEnd"/>
            <w:r w:rsidRPr="25367728">
              <w:rPr>
                <w:rFonts w:cs="Arial"/>
                <w:lang w:val="en-US"/>
              </w:rPr>
              <w:t xml:space="preserve"> calculated as a cumulative sum of contributions from adjacent </w:t>
            </w:r>
            <w:r w:rsidRPr="25367728">
              <w:rPr>
                <w:rFonts w:cs="v5.0.0"/>
                <w:i/>
                <w:lang w:val="en-US"/>
              </w:rPr>
              <w:t>sub-blocks</w:t>
            </w:r>
            <w:r w:rsidRPr="25367728">
              <w:rPr>
                <w:rFonts w:cs="v5.0.0"/>
                <w:lang w:val="en-US"/>
              </w:rPr>
              <w:t xml:space="preserve"> on each side of the </w:t>
            </w:r>
            <w:r w:rsidRPr="25367728">
              <w:rPr>
                <w:rFonts w:cs="v5.0.0"/>
                <w:i/>
                <w:lang w:val="en-US"/>
              </w:rPr>
              <w:t>sub-block gap</w:t>
            </w:r>
            <w:r w:rsidRPr="25367728">
              <w:rPr>
                <w:rFonts w:cs="v5.0.0"/>
                <w:lang w:val="en-US"/>
              </w:rPr>
              <w:t xml:space="preserve">, where the contribution from the far-end </w:t>
            </w:r>
            <w:r w:rsidRPr="25367728">
              <w:rPr>
                <w:rFonts w:cs="v5.0.0"/>
                <w:i/>
                <w:lang w:val="en-US"/>
              </w:rPr>
              <w:t>sub-block</w:t>
            </w:r>
            <w:r w:rsidRPr="25367728">
              <w:rPr>
                <w:rFonts w:cs="v5.0.0"/>
                <w:lang w:val="en-US"/>
              </w:rPr>
              <w:t xml:space="preserve"> shall be scaled according to the </w:t>
            </w:r>
            <w:r w:rsidRPr="25367728">
              <w:rPr>
                <w:rFonts w:cs="v5.0.0"/>
                <w:i/>
                <w:lang w:val="en-US"/>
              </w:rPr>
              <w:t>measurement bandwidth</w:t>
            </w:r>
            <w:r w:rsidRPr="25367728">
              <w:rPr>
                <w:rFonts w:cs="v5.0.0"/>
                <w:lang w:val="en-US"/>
              </w:rPr>
              <w:t xml:space="preserve"> of the near-end </w:t>
            </w:r>
            <w:r w:rsidRPr="25367728">
              <w:rPr>
                <w:rFonts w:cs="v5.0.0"/>
                <w:i/>
                <w:lang w:val="en-US"/>
              </w:rPr>
              <w:t>sub-block</w:t>
            </w:r>
            <w:r w:rsidRPr="25367728">
              <w:rPr>
                <w:rFonts w:cs="v5.0.0"/>
                <w:lang w:val="en-US"/>
              </w:rPr>
              <w:t xml:space="preserve">. </w:t>
            </w:r>
            <w:r w:rsidRPr="25367728">
              <w:rPr>
                <w:rFonts w:cs="Arial"/>
                <w:lang w:val="en-US"/>
              </w:rPr>
              <w:t xml:space="preserve">Exception is </w:t>
            </w:r>
            <w:r w:rsidRPr="25367728">
              <w:rPr>
                <w:rFonts w:ascii="Symbol" w:hAnsi="Symbol" w:cs="Arial"/>
                <w:lang w:val="en-US"/>
              </w:rPr>
              <w:t>D</w:t>
            </w:r>
            <w:r w:rsidRPr="25367728">
              <w:rPr>
                <w:rFonts w:cs="Arial"/>
                <w:lang w:val="en-US"/>
              </w:rPr>
              <w:t xml:space="preserve">f ≥ 10MHz from both adjacent </w:t>
            </w:r>
            <w:r w:rsidRPr="25367728">
              <w:rPr>
                <w:rFonts w:cs="Arial"/>
                <w:i/>
                <w:lang w:val="en-US"/>
              </w:rPr>
              <w:t>sub-blocks</w:t>
            </w:r>
            <w:r w:rsidRPr="25367728">
              <w:rPr>
                <w:rFonts w:cs="Arial"/>
                <w:lang w:val="en-US"/>
              </w:rPr>
              <w:t xml:space="preserve"> on each side of the </w:t>
            </w:r>
            <w:r w:rsidRPr="25367728">
              <w:rPr>
                <w:rFonts w:cs="Arial"/>
                <w:i/>
                <w:lang w:val="en-US"/>
              </w:rPr>
              <w:t>sub-block gap</w:t>
            </w:r>
            <w:r w:rsidRPr="25367728">
              <w:rPr>
                <w:rFonts w:cs="Arial"/>
                <w:lang w:val="en-US"/>
              </w:rPr>
              <w:t xml:space="preserve">, where the emission limits within </w:t>
            </w:r>
            <w:r w:rsidRPr="25367728">
              <w:rPr>
                <w:rFonts w:cs="Arial"/>
                <w:i/>
                <w:lang w:val="en-US"/>
              </w:rPr>
              <w:t>sub-block gaps</w:t>
            </w:r>
            <w:r w:rsidRPr="25367728">
              <w:rPr>
                <w:rFonts w:cs="Arial"/>
                <w:lang w:val="en-US"/>
              </w:rPr>
              <w:t xml:space="preserve"> shall be 13 dBm/1 </w:t>
            </w:r>
            <w:proofErr w:type="spellStart"/>
            <w:r w:rsidRPr="25367728">
              <w:rPr>
                <w:rFonts w:cs="Arial"/>
                <w:lang w:val="en-US"/>
              </w:rPr>
              <w:t>MHz.</w:t>
            </w:r>
            <w:proofErr w:type="spellEnd"/>
          </w:p>
          <w:p w14:paraId="03C210B6" w14:textId="77777777" w:rsidR="00763429" w:rsidRDefault="00763429" w:rsidP="00E01436">
            <w:pPr>
              <w:pStyle w:val="TAN"/>
              <w:rPr>
                <w:rFonts w:cs="Arial"/>
                <w:lang w:val="en-US"/>
              </w:rPr>
            </w:pPr>
            <w:r w:rsidRPr="25367728">
              <w:rPr>
                <w:rFonts w:cs="Arial"/>
                <w:lang w:val="en-US"/>
              </w:rPr>
              <w:t>NOTE 2:</w:t>
            </w:r>
            <w:r>
              <w:tab/>
            </w:r>
            <w:r w:rsidRPr="25367728">
              <w:rPr>
                <w:rFonts w:cs="Arial"/>
                <w:lang w:val="en-US"/>
              </w:rPr>
              <w:t xml:space="preserve">For a </w:t>
            </w:r>
            <w:r w:rsidRPr="25367728">
              <w:rPr>
                <w:rFonts w:cs="Arial"/>
                <w:i/>
                <w:lang w:val="en-US"/>
              </w:rPr>
              <w:t>multi-band connector</w:t>
            </w:r>
            <w:r w:rsidRPr="25367728">
              <w:rPr>
                <w:rFonts w:cs="Arial"/>
                <w:lang w:val="en-US"/>
              </w:rPr>
              <w:t xml:space="preserve"> with </w:t>
            </w:r>
            <w:r w:rsidRPr="25367728">
              <w:rPr>
                <w:rFonts w:cs="Arial"/>
                <w:i/>
                <w:lang w:val="en-US"/>
              </w:rPr>
              <w:t>Inter RF Bandwidth gap</w:t>
            </w:r>
            <w:r w:rsidRPr="25367728">
              <w:rPr>
                <w:rFonts w:cs="Arial"/>
                <w:lang w:val="en-US"/>
              </w:rPr>
              <w:t xml:space="preserve"> &lt; </w:t>
            </w:r>
            <w:r w:rsidRPr="25367728">
              <w:rPr>
                <w:lang w:val="en-US"/>
              </w:rPr>
              <w:t>2*</w:t>
            </w:r>
            <w:proofErr w:type="spellStart"/>
            <w:r w:rsidRPr="25367728">
              <w:rPr>
                <w:lang w:val="en-US"/>
              </w:rPr>
              <w:t>Δf</w:t>
            </w:r>
            <w:r w:rsidRPr="25367728">
              <w:rPr>
                <w:vertAlign w:val="subscript"/>
                <w:lang w:val="en-US"/>
              </w:rPr>
              <w:t>OBUE</w:t>
            </w:r>
            <w:proofErr w:type="spellEnd"/>
            <w:r w:rsidRPr="25367728">
              <w:rPr>
                <w:rFonts w:cs="Arial"/>
                <w:lang w:val="en-US"/>
              </w:rPr>
              <w:t xml:space="preserve"> the emission limits within the </w:t>
            </w:r>
            <w:r w:rsidRPr="25367728">
              <w:rPr>
                <w:rFonts w:cs="Arial"/>
                <w:i/>
                <w:lang w:val="en-US"/>
              </w:rPr>
              <w:t>Inter RF Bandwidth gaps</w:t>
            </w:r>
            <w:r w:rsidRPr="25367728">
              <w:rPr>
                <w:rFonts w:cs="Arial"/>
                <w:lang w:val="en-US"/>
              </w:rPr>
              <w:t xml:space="preserve"> is calculated as a cumulative sum of contributions from adjacent </w:t>
            </w:r>
            <w:r w:rsidRPr="25367728">
              <w:rPr>
                <w:rFonts w:cs="Arial"/>
                <w:i/>
                <w:lang w:val="en-US"/>
              </w:rPr>
              <w:t>sub-blocks</w:t>
            </w:r>
            <w:r w:rsidRPr="25367728">
              <w:rPr>
                <w:rFonts w:cs="Arial"/>
                <w:lang w:val="en-US"/>
              </w:rPr>
              <w:t xml:space="preserve"> or RF Bandwidth on each side of the </w:t>
            </w:r>
            <w:r w:rsidRPr="25367728">
              <w:rPr>
                <w:rFonts w:cs="Arial"/>
                <w:i/>
                <w:lang w:val="en-US"/>
              </w:rPr>
              <w:t>Inter RF Bandwidth gap</w:t>
            </w:r>
            <w:r w:rsidRPr="25367728">
              <w:rPr>
                <w:rFonts w:cs="Arial"/>
                <w:lang w:val="en-US"/>
              </w:rPr>
              <w:t xml:space="preserve">, where the contribution from the far-end </w:t>
            </w:r>
            <w:r w:rsidRPr="25367728">
              <w:rPr>
                <w:rFonts w:cs="Arial"/>
                <w:i/>
                <w:lang w:val="en-US"/>
              </w:rPr>
              <w:t>sub-block</w:t>
            </w:r>
            <w:r w:rsidRPr="25367728">
              <w:rPr>
                <w:rFonts w:cs="Arial"/>
                <w:lang w:val="en-US"/>
              </w:rPr>
              <w:t xml:space="preserve"> or RF Bandwidth shall be scaled according to the </w:t>
            </w:r>
            <w:r w:rsidRPr="25367728">
              <w:rPr>
                <w:rFonts w:cs="Arial"/>
                <w:i/>
                <w:lang w:val="en-US"/>
              </w:rPr>
              <w:t>measurement bandwidth</w:t>
            </w:r>
            <w:r w:rsidRPr="25367728">
              <w:rPr>
                <w:rFonts w:cs="Arial"/>
                <w:lang w:val="en-US"/>
              </w:rPr>
              <w:t xml:space="preserve"> of the near-end </w:t>
            </w:r>
            <w:r w:rsidRPr="25367728">
              <w:rPr>
                <w:rFonts w:cs="Arial"/>
                <w:i/>
                <w:lang w:val="en-US"/>
              </w:rPr>
              <w:t>sub-block</w:t>
            </w:r>
            <w:r w:rsidRPr="25367728">
              <w:rPr>
                <w:rFonts w:cs="Arial"/>
                <w:lang w:val="en-US"/>
              </w:rPr>
              <w:t xml:space="preserve"> or RF Bandwidth.</w:t>
            </w:r>
          </w:p>
          <w:p w14:paraId="4707DBBA" w14:textId="77777777" w:rsidR="00763429" w:rsidRDefault="00763429" w:rsidP="00E01436">
            <w:pPr>
              <w:pStyle w:val="TAN"/>
              <w:rPr>
                <w:rFonts w:cs="Arial"/>
                <w:lang w:val="en-US"/>
              </w:rPr>
            </w:pPr>
            <w:r w:rsidRPr="25367728">
              <w:rPr>
                <w:lang w:val="en-US"/>
              </w:rPr>
              <w:t>NOTE 3</w:t>
            </w:r>
            <w:r w:rsidRPr="25367728">
              <w:rPr>
                <w:lang w:val="en-US" w:eastAsia="zh-CN"/>
              </w:rPr>
              <w:t>:</w:t>
            </w:r>
            <w:r>
              <w:tab/>
            </w:r>
            <w:r w:rsidRPr="25367728">
              <w:rPr>
                <w:lang w:val="en-US"/>
              </w:rPr>
              <w:t xml:space="preserve">The requirement is not applicable when </w:t>
            </w:r>
            <w:r w:rsidRPr="25367728">
              <w:rPr>
                <w:rFonts w:ascii="Symbol" w:eastAsia="Symbol" w:hAnsi="Symbol" w:cs="Symbol"/>
                <w:lang w:val="en-US"/>
              </w:rPr>
              <w:t>D</w:t>
            </w:r>
            <w:r w:rsidRPr="25367728">
              <w:rPr>
                <w:lang w:val="en-US"/>
              </w:rPr>
              <w:t>f</w:t>
            </w:r>
            <w:r w:rsidRPr="25367728">
              <w:rPr>
                <w:vertAlign w:val="subscript"/>
                <w:lang w:val="en-US"/>
              </w:rPr>
              <w:t>max</w:t>
            </w:r>
            <w:r w:rsidRPr="25367728">
              <w:rPr>
                <w:lang w:val="en-US"/>
              </w:rPr>
              <w:t xml:space="preserve"> &lt; 10 </w:t>
            </w:r>
            <w:proofErr w:type="spellStart"/>
            <w:r w:rsidRPr="25367728">
              <w:rPr>
                <w:lang w:val="en-US"/>
              </w:rPr>
              <w:t>MHz.</w:t>
            </w:r>
            <w:proofErr w:type="spellEnd"/>
          </w:p>
        </w:tc>
      </w:tr>
    </w:tbl>
    <w:p w14:paraId="79BF26C1" w14:textId="77777777" w:rsidR="00763429" w:rsidRDefault="00763429" w:rsidP="00763429">
      <w:pPr>
        <w:rPr>
          <w:lang w:eastAsia="zh-CN"/>
        </w:rPr>
      </w:pPr>
    </w:p>
    <w:p w14:paraId="24A01E85" w14:textId="24BE85C4" w:rsidR="0070603A" w:rsidRPr="00F95B02" w:rsidRDefault="0070603A" w:rsidP="0070603A">
      <w:pPr>
        <w:pStyle w:val="TH"/>
        <w:rPr>
          <w:rFonts w:cs="v5.0.0"/>
        </w:rPr>
      </w:pPr>
      <w:r w:rsidRPr="00F95B02">
        <w:t>Table 6.6.4.2.2.1-1</w:t>
      </w:r>
      <w:r w:rsidRPr="0070603A">
        <w:t xml:space="preserve"> </w:t>
      </w:r>
      <w:r>
        <w:t>in TS 38.104 [</w:t>
      </w:r>
      <w:r w:rsidR="00107EB2">
        <w:t>2</w:t>
      </w:r>
      <w:r>
        <w:t>]</w:t>
      </w:r>
      <w:r w:rsidRPr="00F95B02">
        <w:t xml:space="preserve">: Wide Area BS operating band unwanted emission limits </w:t>
      </w:r>
      <w:r>
        <w:t>for above 3 MHz channel bandwidth</w:t>
      </w:r>
      <w:r w:rsidRPr="00F95B02">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0603A" w:rsidRPr="00F95B02" w14:paraId="71F80608" w14:textId="77777777" w:rsidTr="009E70EF">
        <w:trPr>
          <w:cantSplit/>
          <w:jc w:val="center"/>
        </w:trPr>
        <w:tc>
          <w:tcPr>
            <w:tcW w:w="1953" w:type="dxa"/>
          </w:tcPr>
          <w:p w14:paraId="2DBF992D" w14:textId="77777777" w:rsidR="0070603A" w:rsidRPr="00F95B02" w:rsidRDefault="0070603A" w:rsidP="009E70EF">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2A642A6A" w14:textId="77777777" w:rsidR="0070603A" w:rsidRPr="00F95B02" w:rsidRDefault="0070603A" w:rsidP="009E70EF">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5FBC00E5" w14:textId="77777777" w:rsidR="0070603A" w:rsidRPr="00F95B02" w:rsidRDefault="0070603A" w:rsidP="009E70EF">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4A7B299B" w14:textId="77777777" w:rsidR="0070603A" w:rsidRPr="00F95B02" w:rsidRDefault="0070603A" w:rsidP="009E70EF">
            <w:pPr>
              <w:pStyle w:val="TAH"/>
              <w:rPr>
                <w:rFonts w:cs="v5.0.0"/>
              </w:rPr>
            </w:pPr>
            <w:r w:rsidRPr="00F95B02">
              <w:rPr>
                <w:rFonts w:cs="v5.0.0"/>
                <w:i/>
              </w:rPr>
              <w:t>Measurement bandwidth</w:t>
            </w:r>
          </w:p>
        </w:tc>
      </w:tr>
      <w:tr w:rsidR="0070603A" w:rsidRPr="00F95B02" w14:paraId="24071980" w14:textId="77777777" w:rsidTr="009E70EF">
        <w:trPr>
          <w:cantSplit/>
          <w:jc w:val="center"/>
        </w:trPr>
        <w:tc>
          <w:tcPr>
            <w:tcW w:w="1953" w:type="dxa"/>
          </w:tcPr>
          <w:p w14:paraId="530C623B" w14:textId="77777777" w:rsidR="0070603A" w:rsidRPr="00F95B02" w:rsidRDefault="0070603A" w:rsidP="009E70EF">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D215F0E" w14:textId="77777777" w:rsidR="0070603A" w:rsidRPr="00F95B02" w:rsidRDefault="0070603A" w:rsidP="009E70EF">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24486BF6" w14:textId="77777777" w:rsidR="0070603A" w:rsidRPr="00F95B02" w:rsidRDefault="0070603A" w:rsidP="009E70EF">
            <w:pPr>
              <w:pStyle w:val="TAC"/>
              <w:rPr>
                <w:rFonts w:cs="Arial"/>
              </w:rPr>
            </w:pPr>
            <w:r w:rsidRPr="00F95B02">
              <w:rPr>
                <w:rFonts w:cs="Arial"/>
                <w:noProof/>
                <w:position w:val="-30"/>
                <w:lang w:val="en-US" w:eastAsia="ko-KR"/>
              </w:rPr>
              <w:drawing>
                <wp:inline distT="0" distB="0" distL="0" distR="0" wp14:anchorId="01919D28" wp14:editId="4A46BF0E">
                  <wp:extent cx="1809750" cy="374650"/>
                  <wp:effectExtent l="0" t="0" r="0" b="0"/>
                  <wp:docPr id="17107" name="Picture 1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096287F9" w14:textId="77777777" w:rsidR="0070603A" w:rsidRPr="00F95B02" w:rsidRDefault="0070603A" w:rsidP="009E70EF">
            <w:pPr>
              <w:pStyle w:val="TAC"/>
              <w:rPr>
                <w:rFonts w:cs="Arial"/>
              </w:rPr>
            </w:pPr>
            <w:r w:rsidRPr="00F95B02">
              <w:rPr>
                <w:rFonts w:cs="Arial"/>
              </w:rPr>
              <w:t xml:space="preserve">100 kHz </w:t>
            </w:r>
          </w:p>
        </w:tc>
      </w:tr>
      <w:tr w:rsidR="0070603A" w:rsidRPr="00F95B02" w14:paraId="1242662C" w14:textId="77777777" w:rsidTr="009E70EF">
        <w:trPr>
          <w:cantSplit/>
          <w:jc w:val="center"/>
        </w:trPr>
        <w:tc>
          <w:tcPr>
            <w:tcW w:w="1953" w:type="dxa"/>
          </w:tcPr>
          <w:p w14:paraId="3F6A0643" w14:textId="77777777" w:rsidR="0070603A" w:rsidRPr="00F95B02" w:rsidRDefault="0070603A" w:rsidP="009E70EF">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617F0C1C" w14:textId="77777777" w:rsidR="0070603A" w:rsidRPr="00F95B02" w:rsidRDefault="0070603A" w:rsidP="009E70EF">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2006ADB" w14:textId="77777777" w:rsidR="0070603A" w:rsidRPr="00F95B02" w:rsidRDefault="0070603A" w:rsidP="009E70EF">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451047D9" w14:textId="77777777" w:rsidR="0070603A" w:rsidRPr="00F95B02" w:rsidRDefault="0070603A" w:rsidP="009E70EF">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1CA12614" w14:textId="77777777" w:rsidR="0070603A" w:rsidRPr="00F95B02" w:rsidRDefault="0070603A" w:rsidP="009E70EF">
            <w:pPr>
              <w:pStyle w:val="TAC"/>
              <w:rPr>
                <w:rFonts w:cs="Arial"/>
              </w:rPr>
            </w:pPr>
            <w:r w:rsidRPr="00F95B02">
              <w:rPr>
                <w:rFonts w:cs="Arial"/>
              </w:rPr>
              <w:t>-14 dBm</w:t>
            </w:r>
          </w:p>
        </w:tc>
        <w:tc>
          <w:tcPr>
            <w:tcW w:w="1430" w:type="dxa"/>
          </w:tcPr>
          <w:p w14:paraId="6D3E835D" w14:textId="77777777" w:rsidR="0070603A" w:rsidRPr="00F95B02" w:rsidRDefault="0070603A" w:rsidP="009E70EF">
            <w:pPr>
              <w:pStyle w:val="TAC"/>
              <w:rPr>
                <w:rFonts w:cs="Arial"/>
              </w:rPr>
            </w:pPr>
            <w:r w:rsidRPr="00F95B02">
              <w:rPr>
                <w:rFonts w:cs="Arial"/>
              </w:rPr>
              <w:t xml:space="preserve">100 kHz </w:t>
            </w:r>
          </w:p>
        </w:tc>
      </w:tr>
      <w:tr w:rsidR="0070603A" w:rsidRPr="00F95B02" w14:paraId="44B51793" w14:textId="77777777" w:rsidTr="009E70EF">
        <w:trPr>
          <w:cantSplit/>
          <w:jc w:val="center"/>
        </w:trPr>
        <w:tc>
          <w:tcPr>
            <w:tcW w:w="1953" w:type="dxa"/>
          </w:tcPr>
          <w:p w14:paraId="1856624E" w14:textId="77777777" w:rsidR="0070603A" w:rsidRPr="00F95B02" w:rsidRDefault="0070603A" w:rsidP="009E70EF">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45060647" w14:textId="77777777" w:rsidR="0070603A" w:rsidRPr="00F95B02" w:rsidRDefault="0070603A" w:rsidP="009E70EF">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132BB7A0" w14:textId="77777777" w:rsidR="0070603A" w:rsidRPr="00F95B02" w:rsidRDefault="0070603A" w:rsidP="009E70EF">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0F3022D6" w14:textId="77777777" w:rsidR="0070603A" w:rsidRPr="00F95B02" w:rsidRDefault="0070603A" w:rsidP="009E70EF">
            <w:pPr>
              <w:pStyle w:val="TAC"/>
              <w:rPr>
                <w:rFonts w:cs="Arial"/>
              </w:rPr>
            </w:pPr>
            <w:r w:rsidRPr="00F95B02">
              <w:rPr>
                <w:rFonts w:cs="Arial"/>
              </w:rPr>
              <w:t xml:space="preserve">100 kHz </w:t>
            </w:r>
          </w:p>
        </w:tc>
      </w:tr>
      <w:tr w:rsidR="0070603A" w:rsidRPr="00F95B02" w14:paraId="36AF63BA" w14:textId="77777777" w:rsidTr="009E70EF">
        <w:trPr>
          <w:cantSplit/>
          <w:jc w:val="center"/>
        </w:trPr>
        <w:tc>
          <w:tcPr>
            <w:tcW w:w="9814" w:type="dxa"/>
            <w:gridSpan w:val="4"/>
          </w:tcPr>
          <w:p w14:paraId="72564634" w14:textId="77777777" w:rsidR="0070603A" w:rsidRPr="00F95B02" w:rsidRDefault="0070603A" w:rsidP="009E70EF">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72D036FE" w14:textId="77777777" w:rsidR="0070603A" w:rsidRPr="00F95B02" w:rsidRDefault="0070603A" w:rsidP="009E70EF">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38DAA316" w14:textId="77777777" w:rsidR="0070603A" w:rsidRPr="00F95B02" w:rsidRDefault="0070603A" w:rsidP="009E70EF">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09AE4E00" w14:textId="77777777" w:rsidR="0070603A" w:rsidRDefault="0070603A" w:rsidP="00763429">
      <w:pPr>
        <w:rPr>
          <w:lang w:eastAsia="zh-CN"/>
        </w:rPr>
      </w:pPr>
    </w:p>
    <w:p w14:paraId="2AF75DA6" w14:textId="59F600D8" w:rsidR="0070603A" w:rsidRDefault="0070603A" w:rsidP="00763429">
      <w:pPr>
        <w:pStyle w:val="Observation"/>
        <w:ind w:left="1701" w:hanging="1701"/>
      </w:pPr>
      <w:bookmarkStart w:id="3" w:name="_Toc197719512"/>
      <w:r>
        <w:t>For OBUE, f</w:t>
      </w:r>
      <w:r w:rsidRPr="0070603A">
        <w:t xml:space="preserve">rom </w:t>
      </w:r>
      <w:proofErr w:type="gramStart"/>
      <w:r w:rsidRPr="0070603A">
        <w:t>performance</w:t>
      </w:r>
      <w:proofErr w:type="gramEnd"/>
      <w:r w:rsidRPr="0070603A">
        <w:t xml:space="preserve"> criteria perspective, the lowest limit for Category A is the second segment while for Category B the lowest limit is the third segment. It is hard to say 3rd frequency offset is the worst-case scenario.</w:t>
      </w:r>
      <w:bookmarkEnd w:id="3"/>
    </w:p>
    <w:p w14:paraId="353EBCA4" w14:textId="57C7E70A" w:rsidR="00763429" w:rsidRPr="0070603A" w:rsidRDefault="00763429" w:rsidP="00763429">
      <w:pPr>
        <w:pStyle w:val="Observation"/>
        <w:ind w:left="1701" w:hanging="1701"/>
      </w:pPr>
      <w:bookmarkStart w:id="4" w:name="_Toc197719513"/>
      <w:r w:rsidRPr="0070603A">
        <w:t>For OBUE, it is difficult to determine which interferer frequency offset represents the worst-case scenario due to the varying basic limits across frequency ranges.</w:t>
      </w:r>
      <w:bookmarkEnd w:id="4"/>
    </w:p>
    <w:p w14:paraId="09B39ED5" w14:textId="77777777" w:rsidR="00EF3904" w:rsidRDefault="00EF3904" w:rsidP="00931D4E">
      <w:pPr>
        <w:rPr>
          <w:u w:val="single"/>
          <w:lang w:eastAsia="ja-JP"/>
        </w:rPr>
      </w:pPr>
    </w:p>
    <w:p w14:paraId="4FBEF2B8" w14:textId="2026C080" w:rsidR="0073285B" w:rsidRDefault="00D13EF3" w:rsidP="00931D4E">
      <w:pPr>
        <w:rPr>
          <w:u w:val="single"/>
          <w:lang w:eastAsia="ja-JP"/>
        </w:rPr>
      </w:pPr>
      <w:r w:rsidRPr="00727653">
        <w:rPr>
          <w:u w:val="single"/>
          <w:lang w:eastAsia="ja-JP"/>
        </w:rPr>
        <w:t>ACLR</w:t>
      </w:r>
    </w:p>
    <w:p w14:paraId="16ECE9A1" w14:textId="5CC7815B" w:rsidR="00367B84" w:rsidRPr="0018521A" w:rsidRDefault="005D0A97" w:rsidP="0018521A">
      <w:r>
        <w:rPr>
          <w:rFonts w:hint="eastAsia"/>
          <w:lang w:eastAsia="zh-CN"/>
        </w:rPr>
        <w:t>Regarding ACLR</w:t>
      </w:r>
      <w:r w:rsidR="0052180A">
        <w:t xml:space="preserve">, </w:t>
      </w:r>
      <w:r w:rsidR="000E4A1D">
        <w:t>g</w:t>
      </w:r>
      <w:r w:rsidR="000866CE">
        <w:t>iven that</w:t>
      </w:r>
      <w:r w:rsidR="000866CE" w:rsidRPr="0096586A">
        <w:t xml:space="preserve"> both OBUE and ACLR are in </w:t>
      </w:r>
      <w:r w:rsidR="000866CE">
        <w:t xml:space="preserve">the </w:t>
      </w:r>
      <w:r w:rsidR="000866CE" w:rsidRPr="0096586A">
        <w:t>adjacent channel</w:t>
      </w:r>
      <w:r w:rsidR="000866CE">
        <w:t xml:space="preserve">, </w:t>
      </w:r>
      <w:r w:rsidR="00357A4F">
        <w:t>a</w:t>
      </w:r>
      <w:r w:rsidR="00161CCE">
        <w:t>nother</w:t>
      </w:r>
      <w:r w:rsidR="00117F1F">
        <w:t xml:space="preserve"> </w:t>
      </w:r>
      <w:r w:rsidR="0096586A" w:rsidRPr="0096586A">
        <w:t xml:space="preserve">potential </w:t>
      </w:r>
      <w:r w:rsidR="006349CD">
        <w:t>improvement</w:t>
      </w:r>
      <w:r w:rsidR="0096586A" w:rsidRPr="0096586A">
        <w:t xml:space="preserve"> </w:t>
      </w:r>
      <w:r w:rsidR="00BA16E8">
        <w:t>would be</w:t>
      </w:r>
      <w:r w:rsidR="0096586A" w:rsidRPr="0096586A">
        <w:t xml:space="preserve"> to measure OBUE and ACLR simultaneously</w:t>
      </w:r>
      <w:r w:rsidR="00662F1E" w:rsidRPr="006528CD">
        <w:rPr>
          <w:lang w:eastAsia="zh-CN"/>
        </w:rPr>
        <w:t xml:space="preserve"> </w:t>
      </w:r>
      <w:r w:rsidR="00662F1E">
        <w:rPr>
          <w:lang w:eastAsia="zh-CN"/>
        </w:rPr>
        <w:t xml:space="preserve">and perform data post-processing to </w:t>
      </w:r>
      <w:r w:rsidR="00AE34B8">
        <w:rPr>
          <w:lang w:eastAsia="zh-CN"/>
        </w:rPr>
        <w:t>assess</w:t>
      </w:r>
      <w:r w:rsidR="00662F1E">
        <w:rPr>
          <w:lang w:eastAsia="zh-CN"/>
        </w:rPr>
        <w:t xml:space="preserve"> </w:t>
      </w:r>
      <w:r w:rsidR="009B6575">
        <w:rPr>
          <w:lang w:eastAsia="zh-CN"/>
        </w:rPr>
        <w:t>each requirement</w:t>
      </w:r>
      <w:r w:rsidR="00662F1E">
        <w:rPr>
          <w:lang w:eastAsia="zh-CN"/>
        </w:rPr>
        <w:t xml:space="preserve"> </w:t>
      </w:r>
      <w:r w:rsidR="00F12087">
        <w:rPr>
          <w:lang w:eastAsia="zh-CN"/>
        </w:rPr>
        <w:t>separately</w:t>
      </w:r>
      <w:r w:rsidR="0096586A" w:rsidRPr="0096586A">
        <w:t>.</w:t>
      </w:r>
    </w:p>
    <w:p w14:paraId="2DC01562" w14:textId="111F2CEA" w:rsidR="000F15D0" w:rsidRDefault="000866CE" w:rsidP="004A581C">
      <w:pPr>
        <w:pStyle w:val="Observation"/>
        <w:ind w:left="1701" w:hanging="1701"/>
        <w:rPr>
          <w:rFonts w:cs="Arial"/>
          <w:szCs w:val="20"/>
          <w:lang w:val="en-GB"/>
        </w:rPr>
      </w:pPr>
      <w:bookmarkStart w:id="5" w:name="_Toc197719514"/>
      <w:r>
        <w:rPr>
          <w:lang w:val="en-GB"/>
        </w:rPr>
        <w:lastRenderedPageBreak/>
        <w:t>Given that</w:t>
      </w:r>
      <w:r w:rsidR="00982E16">
        <w:rPr>
          <w:lang w:val="en-GB"/>
        </w:rPr>
        <w:t xml:space="preserve"> b</w:t>
      </w:r>
      <w:proofErr w:type="spellStart"/>
      <w:r w:rsidR="00906B70" w:rsidRPr="0096586A">
        <w:t>oth</w:t>
      </w:r>
      <w:proofErr w:type="spellEnd"/>
      <w:r w:rsidR="00906B70" w:rsidRPr="0096586A">
        <w:t xml:space="preserve"> OBUE and ACLR are in </w:t>
      </w:r>
      <w:r w:rsidR="00906B70">
        <w:t xml:space="preserve">the </w:t>
      </w:r>
      <w:r w:rsidR="00906B70" w:rsidRPr="0096586A">
        <w:t>adjacent channel</w:t>
      </w:r>
      <w:r w:rsidR="00906B70">
        <w:t>, a</w:t>
      </w:r>
      <w:r w:rsidR="00906B70" w:rsidRPr="0096586A">
        <w:t xml:space="preserve"> potential </w:t>
      </w:r>
      <w:r w:rsidR="00906B70">
        <w:t>improvement</w:t>
      </w:r>
      <w:r w:rsidR="00906B70" w:rsidRPr="0096586A">
        <w:t xml:space="preserve"> </w:t>
      </w:r>
      <w:r w:rsidR="00906B70">
        <w:t>would be</w:t>
      </w:r>
      <w:r w:rsidR="00906B70" w:rsidRPr="0096586A">
        <w:t xml:space="preserve"> to measure OBUE and ACLR simultaneously</w:t>
      </w:r>
      <w:r w:rsidR="00982E16" w:rsidRPr="00982E16">
        <w:rPr>
          <w:lang w:eastAsia="zh-CN"/>
        </w:rPr>
        <w:t xml:space="preserve"> </w:t>
      </w:r>
      <w:r w:rsidR="00982E16">
        <w:rPr>
          <w:lang w:eastAsia="zh-CN"/>
        </w:rPr>
        <w:t xml:space="preserve">and perform data post-processing to </w:t>
      </w:r>
      <w:r w:rsidR="00AE34B8">
        <w:rPr>
          <w:lang w:eastAsia="zh-CN"/>
        </w:rPr>
        <w:t>assess</w:t>
      </w:r>
      <w:r w:rsidR="00982E16">
        <w:rPr>
          <w:lang w:eastAsia="zh-CN"/>
        </w:rPr>
        <w:t xml:space="preserve"> </w:t>
      </w:r>
      <w:r w:rsidR="009B6575">
        <w:rPr>
          <w:lang w:eastAsia="zh-CN"/>
        </w:rPr>
        <w:t>each requirement</w:t>
      </w:r>
      <w:r w:rsidR="00982E16">
        <w:rPr>
          <w:lang w:eastAsia="zh-CN"/>
        </w:rPr>
        <w:t xml:space="preserve"> </w:t>
      </w:r>
      <w:r w:rsidR="00F12087">
        <w:rPr>
          <w:lang w:eastAsia="zh-CN"/>
        </w:rPr>
        <w:t>separately</w:t>
      </w:r>
      <w:r w:rsidR="00906B70">
        <w:t>.</w:t>
      </w:r>
      <w:bookmarkEnd w:id="5"/>
      <w:r w:rsidR="00906B70" w:rsidRPr="0096586A">
        <w:t xml:space="preserve"> </w:t>
      </w:r>
    </w:p>
    <w:p w14:paraId="0C5E728F" w14:textId="77777777" w:rsidR="004A581C" w:rsidRPr="00D32240" w:rsidRDefault="004A581C" w:rsidP="00931D4E">
      <w:pPr>
        <w:rPr>
          <w:u w:val="single"/>
          <w:lang w:val="en-GB" w:eastAsia="ja-JP"/>
        </w:rPr>
      </w:pPr>
    </w:p>
    <w:p w14:paraId="55D31919" w14:textId="5C3DF37C" w:rsidR="00D13EF3" w:rsidRPr="006E2F10" w:rsidRDefault="00727653" w:rsidP="00931D4E">
      <w:pPr>
        <w:rPr>
          <w:u w:val="single"/>
          <w:lang w:eastAsia="ja-JP"/>
        </w:rPr>
      </w:pPr>
      <w:r w:rsidRPr="00727653">
        <w:rPr>
          <w:u w:val="single"/>
          <w:lang w:eastAsia="ja-JP"/>
        </w:rPr>
        <w:t>Transmitter spurious emission</w:t>
      </w:r>
    </w:p>
    <w:p w14:paraId="78C03D2A" w14:textId="78FC0CAD" w:rsidR="00BA6941" w:rsidRDefault="00BA6941" w:rsidP="00931D4E">
      <w:r w:rsidRPr="00F95B02">
        <w:t xml:space="preserve">The OTA transmitter spurious emission limits for FR1 shall apply from 30 MHz to 12.75 GHz,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each supported downlink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9.7.1-1</w:t>
      </w:r>
      <w:r w:rsidR="00F82266">
        <w:rPr>
          <w:rFonts w:cs="v5.0.0"/>
        </w:rPr>
        <w:t xml:space="preserve"> in TS 38.104 [</w:t>
      </w:r>
      <w:r w:rsidR="00107EB2">
        <w:rPr>
          <w:rFonts w:cs="v5.0.0"/>
        </w:rPr>
        <w:t>2</w:t>
      </w:r>
      <w:r w:rsidR="00F82266">
        <w:rPr>
          <w:rFonts w:cs="v5.0.0"/>
        </w:rPr>
        <w:t>]</w:t>
      </w:r>
      <w:r w:rsidRPr="00F95B02">
        <w:t>.</w:t>
      </w:r>
    </w:p>
    <w:p w14:paraId="7A1A215F" w14:textId="44DD7829" w:rsidR="00F82266" w:rsidRPr="005F5A25" w:rsidRDefault="00F82266" w:rsidP="00F82266">
      <w:pPr>
        <w:pStyle w:val="TH"/>
        <w:rPr>
          <w:i/>
          <w:lang w:val="en-US"/>
        </w:rPr>
      </w:pPr>
      <w:r w:rsidRPr="25367728">
        <w:rPr>
          <w:lang w:val="en-US"/>
        </w:rPr>
        <w:t>Table 9.7.1-1</w:t>
      </w:r>
      <w:r w:rsidRPr="25367728">
        <w:rPr>
          <w:rFonts w:cs="v5.0.0"/>
          <w:lang w:val="en-US"/>
        </w:rPr>
        <w:t xml:space="preserve"> in TS 38.104 [</w:t>
      </w:r>
      <w:r w:rsidR="00107EB2">
        <w:rPr>
          <w:rFonts w:cs="v5.0.0"/>
          <w:lang w:val="en-US"/>
        </w:rPr>
        <w:t>2</w:t>
      </w:r>
      <w:r w:rsidRPr="25367728">
        <w:rPr>
          <w:rFonts w:cs="v5.0.0"/>
          <w:lang w:val="en-US"/>
        </w:rPr>
        <w:t>]</w:t>
      </w:r>
      <w:r w:rsidRPr="25367728">
        <w:rPr>
          <w:lang w:val="en-US"/>
        </w:rPr>
        <w:t xml:space="preserve">: Maximum offset </w:t>
      </w:r>
      <w:proofErr w:type="spellStart"/>
      <w:r w:rsidRPr="25367728">
        <w:rPr>
          <w:lang w:val="en-US"/>
        </w:rPr>
        <w:t>Δf</w:t>
      </w:r>
      <w:r w:rsidRPr="25367728">
        <w:rPr>
          <w:vertAlign w:val="subscript"/>
          <w:lang w:val="en-US"/>
        </w:rPr>
        <w:t>OBUE</w:t>
      </w:r>
      <w:proofErr w:type="spellEnd"/>
      <w:r w:rsidRPr="25367728">
        <w:rPr>
          <w:lang w:val="en-US"/>
        </w:rPr>
        <w:t xml:space="preserve"> outside the downlink </w:t>
      </w:r>
      <w:r w:rsidRPr="25367728">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F82266" w:rsidRPr="005F5A25" w14:paraId="1760C4C0" w14:textId="77777777">
        <w:trPr>
          <w:cantSplit/>
          <w:jc w:val="center"/>
        </w:trPr>
        <w:tc>
          <w:tcPr>
            <w:tcW w:w="1556" w:type="dxa"/>
            <w:tcBorders>
              <w:bottom w:val="single" w:sz="4" w:space="0" w:color="auto"/>
            </w:tcBorders>
          </w:tcPr>
          <w:p w14:paraId="577F2E19" w14:textId="77777777" w:rsidR="00F82266" w:rsidRPr="005F5A25" w:rsidRDefault="00F82266">
            <w:pPr>
              <w:pStyle w:val="TAH"/>
            </w:pPr>
            <w:r w:rsidRPr="005F5A25">
              <w:t>BS type</w:t>
            </w:r>
          </w:p>
        </w:tc>
        <w:tc>
          <w:tcPr>
            <w:tcW w:w="3801" w:type="dxa"/>
            <w:shd w:val="clear" w:color="auto" w:fill="auto"/>
          </w:tcPr>
          <w:p w14:paraId="45186733" w14:textId="77777777" w:rsidR="00F82266" w:rsidRPr="005F5A25" w:rsidRDefault="00F82266">
            <w:pPr>
              <w:pStyle w:val="TAH"/>
            </w:pPr>
            <w:r w:rsidRPr="005F5A25">
              <w:rPr>
                <w:i/>
              </w:rPr>
              <w:t>Operating band</w:t>
            </w:r>
            <w:r w:rsidRPr="005F5A25">
              <w:t xml:space="preserve"> characteristics (MHz)</w:t>
            </w:r>
          </w:p>
        </w:tc>
        <w:tc>
          <w:tcPr>
            <w:tcW w:w="1784" w:type="dxa"/>
            <w:shd w:val="clear" w:color="auto" w:fill="auto"/>
          </w:tcPr>
          <w:p w14:paraId="543BDB81" w14:textId="77777777" w:rsidR="00F82266" w:rsidRPr="005F5A25" w:rsidRDefault="00F82266">
            <w:pPr>
              <w:pStyle w:val="TAH"/>
            </w:pPr>
            <w:proofErr w:type="spellStart"/>
            <w:r w:rsidRPr="005F5A25">
              <w:t>Δf</w:t>
            </w:r>
            <w:r w:rsidRPr="005F5A25">
              <w:rPr>
                <w:vertAlign w:val="subscript"/>
              </w:rPr>
              <w:t>OBUE</w:t>
            </w:r>
            <w:proofErr w:type="spellEnd"/>
            <w:r w:rsidRPr="005F5A25">
              <w:t xml:space="preserve"> (MHz)</w:t>
            </w:r>
          </w:p>
        </w:tc>
      </w:tr>
      <w:tr w:rsidR="00F82266" w:rsidRPr="005F5A25" w14:paraId="02348F36" w14:textId="77777777">
        <w:trPr>
          <w:cantSplit/>
          <w:jc w:val="center"/>
        </w:trPr>
        <w:tc>
          <w:tcPr>
            <w:tcW w:w="1556" w:type="dxa"/>
            <w:tcBorders>
              <w:bottom w:val="nil"/>
            </w:tcBorders>
            <w:vAlign w:val="center"/>
          </w:tcPr>
          <w:p w14:paraId="7668A7E7" w14:textId="77777777" w:rsidR="00F82266" w:rsidRPr="005F5A25" w:rsidRDefault="00F82266">
            <w:pPr>
              <w:pStyle w:val="TAC"/>
            </w:pPr>
            <w:r w:rsidRPr="005F5A25">
              <w:rPr>
                <w:lang w:eastAsia="zh-CN"/>
              </w:rPr>
              <w:t>BS type 1-O</w:t>
            </w:r>
          </w:p>
        </w:tc>
        <w:tc>
          <w:tcPr>
            <w:tcW w:w="3801" w:type="dxa"/>
            <w:shd w:val="clear" w:color="auto" w:fill="auto"/>
          </w:tcPr>
          <w:p w14:paraId="27FE44ED" w14:textId="77777777" w:rsidR="00F82266" w:rsidRPr="005F5A25" w:rsidRDefault="00F82266">
            <w:pPr>
              <w:pStyle w:val="TAC"/>
            </w:pPr>
            <w:proofErr w:type="spellStart"/>
            <w:proofErr w:type="gramStart"/>
            <w:r w:rsidRPr="005F5A25">
              <w:t>F</w:t>
            </w:r>
            <w:r w:rsidRPr="005F5A25">
              <w:rPr>
                <w:vertAlign w:val="subscript"/>
              </w:rPr>
              <w:t>DL,high</w:t>
            </w:r>
            <w:proofErr w:type="spellEnd"/>
            <w:proofErr w:type="gramEnd"/>
            <w:r w:rsidRPr="005F5A25">
              <w:t xml:space="preserve"> – </w:t>
            </w:r>
            <w:proofErr w:type="spellStart"/>
            <w:proofErr w:type="gramStart"/>
            <w:r w:rsidRPr="005F5A25">
              <w:t>F</w:t>
            </w:r>
            <w:r w:rsidRPr="005F5A25">
              <w:rPr>
                <w:vertAlign w:val="subscript"/>
              </w:rPr>
              <w:t>DL,low</w:t>
            </w:r>
            <w:proofErr w:type="spellEnd"/>
            <w:proofErr w:type="gramEnd"/>
            <w:r w:rsidRPr="005F5A25">
              <w:t xml:space="preserve">  &lt; 100</w:t>
            </w:r>
          </w:p>
        </w:tc>
        <w:tc>
          <w:tcPr>
            <w:tcW w:w="1784" w:type="dxa"/>
            <w:shd w:val="clear" w:color="auto" w:fill="auto"/>
          </w:tcPr>
          <w:p w14:paraId="60A70340" w14:textId="77777777" w:rsidR="00F82266" w:rsidRPr="005F5A25" w:rsidRDefault="00F82266">
            <w:pPr>
              <w:pStyle w:val="TAC"/>
            </w:pPr>
            <w:r w:rsidRPr="005F5A25">
              <w:t>10</w:t>
            </w:r>
          </w:p>
        </w:tc>
      </w:tr>
      <w:tr w:rsidR="00F82266" w:rsidRPr="005F5A25" w14:paraId="3F7B0ED4" w14:textId="77777777">
        <w:trPr>
          <w:cantSplit/>
          <w:jc w:val="center"/>
        </w:trPr>
        <w:tc>
          <w:tcPr>
            <w:tcW w:w="1556" w:type="dxa"/>
            <w:tcBorders>
              <w:top w:val="nil"/>
            </w:tcBorders>
            <w:vAlign w:val="center"/>
          </w:tcPr>
          <w:p w14:paraId="3566BFBE" w14:textId="77777777" w:rsidR="00F82266" w:rsidRPr="005F5A25" w:rsidRDefault="00F82266">
            <w:pPr>
              <w:pStyle w:val="TAC"/>
            </w:pPr>
          </w:p>
        </w:tc>
        <w:tc>
          <w:tcPr>
            <w:tcW w:w="3801" w:type="dxa"/>
            <w:shd w:val="clear" w:color="auto" w:fill="auto"/>
          </w:tcPr>
          <w:p w14:paraId="41D6AD8C" w14:textId="77777777" w:rsidR="00F82266" w:rsidRPr="005F5A25" w:rsidRDefault="00F82266">
            <w:pPr>
              <w:pStyle w:val="TAC"/>
            </w:pPr>
            <w:r w:rsidRPr="005F5A25">
              <w:t xml:space="preserve">100 MHz </w:t>
            </w:r>
            <w:r w:rsidRPr="005F5A25">
              <w:rPr>
                <w:rFonts w:hint="eastAsia"/>
              </w:rPr>
              <w:t>≤</w:t>
            </w:r>
            <w:r w:rsidRPr="005F5A25">
              <w:t xml:space="preserve"> </w:t>
            </w:r>
            <w:proofErr w:type="spellStart"/>
            <w:proofErr w:type="gramStart"/>
            <w:r w:rsidRPr="005F5A25">
              <w:t>F</w:t>
            </w:r>
            <w:r w:rsidRPr="005F5A25">
              <w:rPr>
                <w:vertAlign w:val="subscript"/>
              </w:rPr>
              <w:t>DL,high</w:t>
            </w:r>
            <w:proofErr w:type="spellEnd"/>
            <w:proofErr w:type="gramEnd"/>
            <w:r w:rsidRPr="005F5A25">
              <w:t xml:space="preserve"> – </w:t>
            </w:r>
            <w:proofErr w:type="spellStart"/>
            <w:proofErr w:type="gramStart"/>
            <w:r w:rsidRPr="005F5A25">
              <w:t>F</w:t>
            </w:r>
            <w:r w:rsidRPr="005F5A25">
              <w:rPr>
                <w:vertAlign w:val="subscript"/>
              </w:rPr>
              <w:t>DL,low</w:t>
            </w:r>
            <w:proofErr w:type="spellEnd"/>
            <w:proofErr w:type="gramEnd"/>
            <w:r w:rsidRPr="005F5A25">
              <w:rPr>
                <w:rFonts w:hint="eastAsia"/>
              </w:rPr>
              <w:t xml:space="preserve">  ≤ 900</w:t>
            </w:r>
          </w:p>
        </w:tc>
        <w:tc>
          <w:tcPr>
            <w:tcW w:w="1784" w:type="dxa"/>
            <w:shd w:val="clear" w:color="auto" w:fill="auto"/>
          </w:tcPr>
          <w:p w14:paraId="63CCB650" w14:textId="77777777" w:rsidR="00F82266" w:rsidRPr="005F5A25" w:rsidRDefault="00F82266">
            <w:pPr>
              <w:pStyle w:val="TAC"/>
            </w:pPr>
            <w:r w:rsidRPr="005F5A25">
              <w:t>40</w:t>
            </w:r>
          </w:p>
        </w:tc>
      </w:tr>
      <w:tr w:rsidR="00F82266" w:rsidRPr="005F5A25" w14:paraId="1A0525D5" w14:textId="77777777">
        <w:trPr>
          <w:cantSplit/>
          <w:jc w:val="center"/>
        </w:trPr>
        <w:tc>
          <w:tcPr>
            <w:tcW w:w="1556" w:type="dxa"/>
            <w:vMerge w:val="restart"/>
            <w:vAlign w:val="center"/>
          </w:tcPr>
          <w:p w14:paraId="6EF4A6D7" w14:textId="77777777" w:rsidR="00F82266" w:rsidRPr="005F5A25" w:rsidRDefault="00F82266">
            <w:pPr>
              <w:pStyle w:val="TAC"/>
            </w:pPr>
            <w:r w:rsidRPr="005F5A25">
              <w:t>BS type 2-O</w:t>
            </w:r>
          </w:p>
        </w:tc>
        <w:tc>
          <w:tcPr>
            <w:tcW w:w="3801" w:type="dxa"/>
            <w:shd w:val="clear" w:color="auto" w:fill="auto"/>
          </w:tcPr>
          <w:p w14:paraId="3AB17F6A" w14:textId="77777777" w:rsidR="00F82266" w:rsidRPr="005F5A25" w:rsidRDefault="00F82266">
            <w:pPr>
              <w:pStyle w:val="TAC"/>
            </w:pPr>
            <w:proofErr w:type="spellStart"/>
            <w:proofErr w:type="gramStart"/>
            <w:r w:rsidRPr="005F5A25">
              <w:t>F</w:t>
            </w:r>
            <w:r w:rsidRPr="005F5A25">
              <w:rPr>
                <w:vertAlign w:val="subscript"/>
              </w:rPr>
              <w:t>DL,high</w:t>
            </w:r>
            <w:proofErr w:type="spellEnd"/>
            <w:proofErr w:type="gramEnd"/>
            <w:r w:rsidRPr="005F5A25">
              <w:t xml:space="preserve"> – </w:t>
            </w:r>
            <w:proofErr w:type="spellStart"/>
            <w:proofErr w:type="gramStart"/>
            <w:r w:rsidRPr="005F5A25">
              <w:t>F</w:t>
            </w:r>
            <w:r w:rsidRPr="005F5A25">
              <w:rPr>
                <w:vertAlign w:val="subscript"/>
              </w:rPr>
              <w:t>DL,low</w:t>
            </w:r>
            <w:proofErr w:type="spellEnd"/>
            <w:proofErr w:type="gramEnd"/>
            <w:r w:rsidRPr="005F5A25">
              <w:rPr>
                <w:rFonts w:hint="eastAsia"/>
              </w:rPr>
              <w:t xml:space="preserve"> ≤ </w:t>
            </w:r>
            <w:r w:rsidRPr="005F5A25">
              <w:t>4000</w:t>
            </w:r>
          </w:p>
        </w:tc>
        <w:tc>
          <w:tcPr>
            <w:tcW w:w="1784" w:type="dxa"/>
            <w:shd w:val="clear" w:color="auto" w:fill="auto"/>
          </w:tcPr>
          <w:p w14:paraId="4671E258" w14:textId="77777777" w:rsidR="00F82266" w:rsidRPr="005F5A25" w:rsidRDefault="00F82266">
            <w:pPr>
              <w:pStyle w:val="TAC"/>
            </w:pPr>
            <w:r w:rsidRPr="005F5A25">
              <w:t>1500</w:t>
            </w:r>
          </w:p>
        </w:tc>
      </w:tr>
      <w:tr w:rsidR="00F82266" w:rsidRPr="005F5A25" w14:paraId="6C458ABB" w14:textId="77777777">
        <w:trPr>
          <w:cantSplit/>
          <w:jc w:val="center"/>
        </w:trPr>
        <w:tc>
          <w:tcPr>
            <w:tcW w:w="1556" w:type="dxa"/>
            <w:vMerge/>
            <w:vAlign w:val="center"/>
          </w:tcPr>
          <w:p w14:paraId="52892A61" w14:textId="77777777" w:rsidR="00F82266" w:rsidRPr="005F5A25" w:rsidRDefault="00F82266">
            <w:pPr>
              <w:pStyle w:val="TAC"/>
            </w:pPr>
          </w:p>
        </w:tc>
        <w:tc>
          <w:tcPr>
            <w:tcW w:w="3801" w:type="dxa"/>
            <w:shd w:val="clear" w:color="auto" w:fill="auto"/>
          </w:tcPr>
          <w:p w14:paraId="732BA872" w14:textId="77777777" w:rsidR="00F82266" w:rsidRPr="005F5A25" w:rsidRDefault="00F82266">
            <w:pPr>
              <w:pStyle w:val="TAC"/>
            </w:pPr>
            <w:r w:rsidRPr="005F5A25">
              <w:rPr>
                <w:lang w:eastAsia="fr-FR"/>
              </w:rPr>
              <w:t xml:space="preserve">4000 &lt; </w:t>
            </w:r>
            <w:proofErr w:type="spellStart"/>
            <w:proofErr w:type="gramStart"/>
            <w:r w:rsidRPr="005F5A25">
              <w:rPr>
                <w:lang w:eastAsia="fr-FR"/>
              </w:rPr>
              <w:t>F</w:t>
            </w:r>
            <w:r w:rsidRPr="005F5A25">
              <w:rPr>
                <w:vertAlign w:val="subscript"/>
                <w:lang w:eastAsia="fr-FR"/>
              </w:rPr>
              <w:t>DL,high</w:t>
            </w:r>
            <w:proofErr w:type="spellEnd"/>
            <w:proofErr w:type="gramEnd"/>
            <w:r w:rsidRPr="005F5A25">
              <w:rPr>
                <w:lang w:eastAsia="fr-FR"/>
              </w:rPr>
              <w:t xml:space="preserve"> – </w:t>
            </w:r>
            <w:proofErr w:type="spellStart"/>
            <w:proofErr w:type="gramStart"/>
            <w:r w:rsidRPr="005F5A25">
              <w:rPr>
                <w:lang w:eastAsia="fr-FR"/>
              </w:rPr>
              <w:t>F</w:t>
            </w:r>
            <w:r w:rsidRPr="005F5A25">
              <w:rPr>
                <w:vertAlign w:val="subscript"/>
                <w:lang w:eastAsia="fr-FR"/>
              </w:rPr>
              <w:t>DL,low</w:t>
            </w:r>
            <w:proofErr w:type="spellEnd"/>
            <w:proofErr w:type="gramEnd"/>
            <w:r w:rsidRPr="005F5A25">
              <w:rPr>
                <w:lang w:eastAsia="fr-FR"/>
              </w:rPr>
              <w:t xml:space="preserve"> ≤ 14000</w:t>
            </w:r>
          </w:p>
        </w:tc>
        <w:tc>
          <w:tcPr>
            <w:tcW w:w="1784" w:type="dxa"/>
            <w:shd w:val="clear" w:color="auto" w:fill="auto"/>
          </w:tcPr>
          <w:p w14:paraId="6CEA1C1E" w14:textId="77777777" w:rsidR="00F82266" w:rsidRPr="005F5A25" w:rsidRDefault="00F82266">
            <w:pPr>
              <w:pStyle w:val="TAC"/>
            </w:pPr>
            <w:r w:rsidRPr="005F5A25">
              <w:rPr>
                <w:lang w:eastAsia="fr-FR"/>
              </w:rPr>
              <w:t>3500</w:t>
            </w:r>
          </w:p>
        </w:tc>
      </w:tr>
    </w:tbl>
    <w:p w14:paraId="6756702B" w14:textId="77777777" w:rsidR="00F82266" w:rsidRDefault="00F82266" w:rsidP="00931D4E">
      <w:pPr>
        <w:rPr>
          <w:u w:val="single"/>
          <w:lang w:eastAsia="ja-JP"/>
        </w:rPr>
      </w:pPr>
    </w:p>
    <w:p w14:paraId="72F12361" w14:textId="5B531D98" w:rsidR="000F2059" w:rsidRDefault="001B3229" w:rsidP="00931D4E">
      <w:r>
        <w:rPr>
          <w:rFonts w:cs="v5.0.0"/>
          <w:lang w:eastAsia="zh-CN"/>
        </w:rPr>
        <w:t>Considering</w:t>
      </w:r>
      <w:r w:rsidR="00724D51">
        <w:rPr>
          <w:rFonts w:cs="v5.0.0" w:hint="eastAsia"/>
          <w:lang w:eastAsia="zh-CN"/>
        </w:rPr>
        <w:t xml:space="preserve"> </w:t>
      </w:r>
      <w:proofErr w:type="spellStart"/>
      <w:r w:rsidR="00724D51" w:rsidRPr="00F95B02">
        <w:rPr>
          <w:rFonts w:cs="v5.0.0"/>
        </w:rPr>
        <w:t>Δf</w:t>
      </w:r>
      <w:r w:rsidR="00724D51" w:rsidRPr="00F95B02">
        <w:rPr>
          <w:rFonts w:cs="v5.0.0"/>
          <w:vertAlign w:val="subscript"/>
        </w:rPr>
        <w:t>OBUE</w:t>
      </w:r>
      <w:proofErr w:type="spellEnd"/>
      <w:r w:rsidR="00724D51" w:rsidRPr="00F95B02" w:rsidDel="006D2990">
        <w:t xml:space="preserve"> </w:t>
      </w:r>
      <w:r w:rsidR="00B250DB">
        <w:t xml:space="preserve">for BS type 1-O, </w:t>
      </w:r>
      <w:r w:rsidR="00724D51">
        <w:rPr>
          <w:rFonts w:hint="eastAsia"/>
          <w:lang w:eastAsia="zh-CN"/>
        </w:rPr>
        <w:t xml:space="preserve">as defined in </w:t>
      </w:r>
      <w:r w:rsidR="00724D51" w:rsidRPr="00F95B02">
        <w:rPr>
          <w:rFonts w:cs="v5.0.0"/>
        </w:rPr>
        <w:t>table 9.7.1-1</w:t>
      </w:r>
      <w:r w:rsidR="00724D51">
        <w:rPr>
          <w:rFonts w:cs="v5.0.0"/>
        </w:rPr>
        <w:t xml:space="preserve"> in TS 38.104 [</w:t>
      </w:r>
      <w:r w:rsidR="00107EB2">
        <w:rPr>
          <w:rFonts w:cs="v5.0.0"/>
        </w:rPr>
        <w:t>2</w:t>
      </w:r>
      <w:r w:rsidR="00724D51">
        <w:rPr>
          <w:rFonts w:cs="v5.0.0"/>
        </w:rPr>
        <w:t>]</w:t>
      </w:r>
      <w:r w:rsidR="00724D51">
        <w:rPr>
          <w:rFonts w:hint="eastAsia"/>
          <w:lang w:eastAsia="zh-CN"/>
        </w:rPr>
        <w:t>, a</w:t>
      </w:r>
      <w:r w:rsidR="00914C61" w:rsidRPr="000E2B65">
        <w:rPr>
          <w:rFonts w:hint="eastAsia"/>
        </w:rPr>
        <w:t xml:space="preserve">mong the </w:t>
      </w:r>
      <w:r w:rsidR="00180A27">
        <w:t xml:space="preserve">six </w:t>
      </w:r>
      <w:r w:rsidR="00914C61" w:rsidRPr="000E2B65">
        <w:rPr>
          <w:rFonts w:hint="eastAsia"/>
        </w:rPr>
        <w:t>interferers</w:t>
      </w:r>
      <w:r w:rsidR="007B6755">
        <w:t xml:space="preserve"> in Figure 1</w:t>
      </w:r>
      <w:r w:rsidR="00914C61" w:rsidRPr="000E2B65">
        <w:rPr>
          <w:rFonts w:hint="eastAsia"/>
        </w:rPr>
        <w:t xml:space="preserve">, the </w:t>
      </w:r>
      <w:r w:rsidR="00D2141B">
        <w:t>closest</w:t>
      </w:r>
      <w:r w:rsidR="00914C61" w:rsidRPr="000E2B65">
        <w:rPr>
          <w:rFonts w:hint="eastAsia"/>
        </w:rPr>
        <w:t xml:space="preserve"> interferers </w:t>
      </w:r>
      <w:r w:rsidR="00724D51" w:rsidRPr="00724D51">
        <w:rPr>
          <w:lang w:eastAsia="zh-CN"/>
        </w:rPr>
        <w:t>(</w:t>
      </w:r>
      <w:r w:rsidR="00724D51">
        <w:rPr>
          <w:lang w:eastAsia="zh-CN"/>
        </w:rPr>
        <w:t>f</w:t>
      </w:r>
      <w:r w:rsidR="00724D51" w:rsidRPr="006528CD">
        <w:rPr>
          <w:vertAlign w:val="subscript"/>
          <w:lang w:eastAsia="zh-CN"/>
        </w:rPr>
        <w:t>3</w:t>
      </w:r>
      <w:r w:rsidR="00724D51">
        <w:rPr>
          <w:lang w:eastAsia="zh-CN"/>
        </w:rPr>
        <w:t>, f</w:t>
      </w:r>
      <w:r w:rsidR="00724D51" w:rsidRPr="006528CD">
        <w:rPr>
          <w:vertAlign w:val="subscript"/>
          <w:lang w:eastAsia="zh-CN"/>
        </w:rPr>
        <w:t>4</w:t>
      </w:r>
      <w:r w:rsidR="00724D51" w:rsidRPr="00724D51">
        <w:rPr>
          <w:lang w:eastAsia="zh-CN"/>
        </w:rPr>
        <w:t>)</w:t>
      </w:r>
      <w:r w:rsidR="00724D51">
        <w:rPr>
          <w:lang w:eastAsia="zh-CN"/>
        </w:rPr>
        <w:t xml:space="preserve"> </w:t>
      </w:r>
      <w:r w:rsidR="00914C61" w:rsidRPr="000E2B65">
        <w:rPr>
          <w:rFonts w:hint="eastAsia"/>
        </w:rPr>
        <w:t>are less</w:t>
      </w:r>
      <w:r w:rsidR="00724D51">
        <w:rPr>
          <w:rFonts w:hint="eastAsia"/>
          <w:lang w:eastAsia="zh-CN"/>
        </w:rPr>
        <w:t xml:space="preserve"> likely </w:t>
      </w:r>
      <w:r w:rsidR="00F81A78">
        <w:rPr>
          <w:lang w:eastAsia="zh-CN"/>
        </w:rPr>
        <w:t xml:space="preserve">to </w:t>
      </w:r>
      <w:r w:rsidR="00077A31">
        <w:rPr>
          <w:lang w:eastAsia="zh-CN"/>
        </w:rPr>
        <w:t>fall within</w:t>
      </w:r>
      <w:r w:rsidR="00724D51">
        <w:rPr>
          <w:rFonts w:hint="eastAsia"/>
          <w:lang w:eastAsia="zh-CN"/>
        </w:rPr>
        <w:t xml:space="preserve"> the scope of spurious emission</w:t>
      </w:r>
      <w:r w:rsidR="00077A31">
        <w:rPr>
          <w:lang w:eastAsia="zh-CN"/>
        </w:rPr>
        <w:t xml:space="preserve">. </w:t>
      </w:r>
      <w:r w:rsidR="009646A9">
        <w:rPr>
          <w:lang w:eastAsia="zh-CN"/>
        </w:rPr>
        <w:t xml:space="preserve">For the rest four </w:t>
      </w:r>
      <w:r w:rsidR="009646A9" w:rsidRPr="000E2B65">
        <w:rPr>
          <w:rFonts w:hint="eastAsia"/>
        </w:rPr>
        <w:t>interferers</w:t>
      </w:r>
      <w:r w:rsidR="009646A9">
        <w:t xml:space="preserve"> (</w:t>
      </w:r>
      <w:r w:rsidR="009646A9">
        <w:rPr>
          <w:lang w:eastAsia="zh-CN"/>
        </w:rPr>
        <w:t>f</w:t>
      </w:r>
      <w:r w:rsidR="009646A9">
        <w:rPr>
          <w:vertAlign w:val="subscript"/>
          <w:lang w:eastAsia="zh-CN"/>
        </w:rPr>
        <w:t>1</w:t>
      </w:r>
      <w:r w:rsidR="009646A9">
        <w:rPr>
          <w:lang w:eastAsia="zh-CN"/>
        </w:rPr>
        <w:t>, f</w:t>
      </w:r>
      <w:r w:rsidR="009646A9">
        <w:rPr>
          <w:vertAlign w:val="subscript"/>
          <w:lang w:eastAsia="zh-CN"/>
        </w:rPr>
        <w:t>2,</w:t>
      </w:r>
      <w:r w:rsidR="009646A9" w:rsidRPr="009646A9">
        <w:rPr>
          <w:lang w:eastAsia="zh-CN"/>
        </w:rPr>
        <w:t xml:space="preserve"> </w:t>
      </w:r>
      <w:r w:rsidR="009646A9">
        <w:rPr>
          <w:lang w:eastAsia="zh-CN"/>
        </w:rPr>
        <w:t>f</w:t>
      </w:r>
      <w:r w:rsidR="009646A9">
        <w:rPr>
          <w:vertAlign w:val="subscript"/>
          <w:lang w:eastAsia="zh-CN"/>
        </w:rPr>
        <w:t>5</w:t>
      </w:r>
      <w:r w:rsidR="009646A9">
        <w:rPr>
          <w:lang w:eastAsia="zh-CN"/>
        </w:rPr>
        <w:t>, f</w:t>
      </w:r>
      <w:r w:rsidR="009646A9">
        <w:rPr>
          <w:vertAlign w:val="subscript"/>
          <w:lang w:eastAsia="zh-CN"/>
        </w:rPr>
        <w:t>6</w:t>
      </w:r>
      <w:r w:rsidR="009646A9">
        <w:t>)</w:t>
      </w:r>
      <w:r w:rsidR="00A03589">
        <w:t>,</w:t>
      </w:r>
      <w:r w:rsidR="001223C3">
        <w:rPr>
          <w:lang w:eastAsia="zh-CN"/>
        </w:rPr>
        <w:t xml:space="preserve"> </w:t>
      </w:r>
      <w:r w:rsidR="00A00731" w:rsidRPr="00A00731">
        <w:t xml:space="preserve">some of the closer interferers </w:t>
      </w:r>
      <w:proofErr w:type="gramStart"/>
      <w:r w:rsidR="00A00731" w:rsidRPr="00A00731">
        <w:t>be</w:t>
      </w:r>
      <w:proofErr w:type="gramEnd"/>
      <w:r w:rsidR="00A00731" w:rsidRPr="00A00731">
        <w:t xml:space="preserve"> more problematic, </w:t>
      </w:r>
      <w:r w:rsidR="00733B32" w:rsidRPr="00733B32">
        <w:t>as they could cause more significant interference in the spurious domain if the filter suppression on these interferers is inadequate</w:t>
      </w:r>
      <w:r w:rsidR="008F2464">
        <w:t xml:space="preserve">. </w:t>
      </w:r>
    </w:p>
    <w:p w14:paraId="0BC47997" w14:textId="49FF28F1" w:rsidR="00A64BD2" w:rsidRPr="00563565" w:rsidRDefault="008F2464" w:rsidP="00931D4E">
      <w:pPr>
        <w:rPr>
          <w:lang w:eastAsia="zh-CN"/>
        </w:rPr>
      </w:pPr>
      <w:r>
        <w:rPr>
          <w:lang w:eastAsia="zh-CN"/>
        </w:rPr>
        <w:t>On the other hand, w</w:t>
      </w:r>
      <w:r w:rsidR="006E2F10" w:rsidRPr="006E2F10">
        <w:rPr>
          <w:lang w:eastAsia="zh-CN"/>
        </w:rPr>
        <w:t>hile simplification is feasible, it would be better to limit it to specific relevant bands, as some of the lower bands will not be OTA tested anyway</w:t>
      </w:r>
      <w:r w:rsidR="00F97AD9">
        <w:rPr>
          <w:lang w:eastAsia="zh-CN"/>
        </w:rPr>
        <w:t>, e.g., band</w:t>
      </w:r>
      <w:r w:rsidR="00EE1EB2">
        <w:rPr>
          <w:lang w:eastAsia="zh-CN"/>
        </w:rPr>
        <w:t>s</w:t>
      </w:r>
      <w:r w:rsidR="00F97AD9" w:rsidRPr="00F97AD9">
        <w:rPr>
          <w:lang w:eastAsia="zh-CN"/>
        </w:rPr>
        <w:t xml:space="preserve"> n5</w:t>
      </w:r>
      <w:r w:rsidR="00F97AD9">
        <w:rPr>
          <w:lang w:eastAsia="zh-CN"/>
        </w:rPr>
        <w:t>,</w:t>
      </w:r>
      <w:r w:rsidR="00F97AD9" w:rsidRPr="00F97AD9">
        <w:rPr>
          <w:lang w:eastAsia="zh-CN"/>
        </w:rPr>
        <w:t xml:space="preserve"> n8</w:t>
      </w:r>
      <w:r w:rsidR="00F97AD9">
        <w:rPr>
          <w:lang w:eastAsia="zh-CN"/>
        </w:rPr>
        <w:t>,</w:t>
      </w:r>
      <w:r w:rsidR="00F97AD9" w:rsidRPr="00F97AD9">
        <w:rPr>
          <w:lang w:eastAsia="zh-CN"/>
        </w:rPr>
        <w:t xml:space="preserve"> </w:t>
      </w:r>
      <w:r w:rsidR="005D6068">
        <w:rPr>
          <w:lang w:eastAsia="zh-CN"/>
        </w:rPr>
        <w:t xml:space="preserve">n12, n13, n14, n18 and </w:t>
      </w:r>
      <w:r w:rsidR="00F97AD9" w:rsidRPr="00F97AD9">
        <w:rPr>
          <w:lang w:eastAsia="zh-CN"/>
        </w:rPr>
        <w:t>n20</w:t>
      </w:r>
      <w:r w:rsidR="00F97AD9">
        <w:rPr>
          <w:lang w:eastAsia="zh-CN"/>
        </w:rPr>
        <w:t>,</w:t>
      </w:r>
      <w:r w:rsidR="00F97AD9" w:rsidRPr="00F97AD9">
        <w:rPr>
          <w:lang w:eastAsia="zh-CN"/>
        </w:rPr>
        <w:t xml:space="preserve"> </w:t>
      </w:r>
      <w:r w:rsidR="00F97AD9">
        <w:rPr>
          <w:lang w:eastAsia="zh-CN"/>
        </w:rPr>
        <w:t>etc</w:t>
      </w:r>
      <w:r w:rsidR="006E2F10" w:rsidRPr="006E2F10">
        <w:rPr>
          <w:lang w:eastAsia="zh-CN"/>
        </w:rPr>
        <w:t>.</w:t>
      </w:r>
    </w:p>
    <w:p w14:paraId="026283DD" w14:textId="24A33CA9" w:rsidR="004551B4" w:rsidRDefault="004551B4" w:rsidP="004A581C">
      <w:pPr>
        <w:pStyle w:val="Observation"/>
        <w:ind w:left="1701" w:hanging="1701"/>
        <w:rPr>
          <w:rFonts w:cs="Arial"/>
          <w:szCs w:val="20"/>
          <w:lang w:val="en-GB"/>
        </w:rPr>
      </w:pPr>
      <w:bookmarkStart w:id="6" w:name="_Toc197719515"/>
      <w:r w:rsidRPr="004A581C">
        <w:rPr>
          <w:rFonts w:cs="Arial"/>
          <w:szCs w:val="20"/>
          <w:lang w:val="en-GB"/>
        </w:rPr>
        <w:t xml:space="preserve">For transmitter spurious emissions, the </w:t>
      </w:r>
      <w:r w:rsidR="000F2059">
        <w:rPr>
          <w:rFonts w:cs="Arial"/>
          <w:szCs w:val="20"/>
          <w:lang w:val="en-GB"/>
        </w:rPr>
        <w:t>1</w:t>
      </w:r>
      <w:r w:rsidRPr="004A581C">
        <w:rPr>
          <w:rFonts w:cs="Arial"/>
          <w:szCs w:val="20"/>
          <w:lang w:val="en-GB"/>
        </w:rPr>
        <w:t xml:space="preserve">xCBW offset </w:t>
      </w:r>
      <w:r w:rsidR="00DB7411">
        <w:rPr>
          <w:rFonts w:cs="Arial"/>
          <w:szCs w:val="20"/>
          <w:lang w:val="en-GB"/>
        </w:rPr>
        <w:t>can be removed from the test scope</w:t>
      </w:r>
      <w:r w:rsidR="00DB2F9F" w:rsidRPr="004A581C">
        <w:rPr>
          <w:rFonts w:cs="Arial"/>
          <w:szCs w:val="20"/>
          <w:lang w:val="en-GB"/>
        </w:rPr>
        <w:t>.</w:t>
      </w:r>
      <w:r w:rsidR="00C35B9B">
        <w:rPr>
          <w:rFonts w:cs="Arial"/>
          <w:szCs w:val="20"/>
          <w:lang w:val="en-GB"/>
        </w:rPr>
        <w:t xml:space="preserve"> FFS the </w:t>
      </w:r>
      <w:r w:rsidR="00C35B9B" w:rsidRPr="00C35B9B">
        <w:rPr>
          <w:rFonts w:cs="Arial"/>
          <w:szCs w:val="20"/>
          <w:lang w:val="en-GB"/>
        </w:rPr>
        <w:t xml:space="preserve">3xCBW offset </w:t>
      </w:r>
      <w:r w:rsidR="00C35B9B">
        <w:rPr>
          <w:rFonts w:cs="Arial"/>
          <w:szCs w:val="20"/>
          <w:lang w:val="en-GB"/>
        </w:rPr>
        <w:t>or the 2</w:t>
      </w:r>
      <w:r w:rsidR="00C35B9B" w:rsidRPr="00C35B9B">
        <w:rPr>
          <w:rFonts w:cs="Arial"/>
          <w:szCs w:val="20"/>
          <w:lang w:val="en-GB"/>
        </w:rPr>
        <w:t>xCBW offset is the worst-case scenario</w:t>
      </w:r>
      <w:r w:rsidR="00C35B9B">
        <w:rPr>
          <w:rFonts w:cs="Arial"/>
          <w:szCs w:val="20"/>
          <w:lang w:val="en-GB"/>
        </w:rPr>
        <w:t>.</w:t>
      </w:r>
      <w:bookmarkEnd w:id="6"/>
    </w:p>
    <w:p w14:paraId="23538728" w14:textId="63F91F6D" w:rsidR="000F1B27" w:rsidRDefault="000F1B27" w:rsidP="004A581C">
      <w:pPr>
        <w:pStyle w:val="Observation"/>
        <w:ind w:left="1701" w:hanging="1701"/>
        <w:rPr>
          <w:rFonts w:cs="Arial"/>
          <w:szCs w:val="20"/>
          <w:lang w:val="en-GB"/>
        </w:rPr>
      </w:pPr>
      <w:bookmarkStart w:id="7" w:name="_Toc197719516"/>
      <w:r>
        <w:t xml:space="preserve">While simplification is feasible, it would be </w:t>
      </w:r>
      <w:r w:rsidR="00FE546C">
        <w:t>better</w:t>
      </w:r>
      <w:r>
        <w:t xml:space="preserve"> to limit it to specific relevant bands, as some of the lower bands will not </w:t>
      </w:r>
      <w:r w:rsidR="00FE546C">
        <w:t>be</w:t>
      </w:r>
      <w:r>
        <w:t xml:space="preserve"> OTA test</w:t>
      </w:r>
      <w:r w:rsidR="00FE546C">
        <w:t>ed</w:t>
      </w:r>
      <w:r>
        <w:t xml:space="preserve"> anyway</w:t>
      </w:r>
      <w:r w:rsidR="00F97AD9">
        <w:t xml:space="preserve">, </w:t>
      </w:r>
      <w:r w:rsidR="00F97AD9">
        <w:rPr>
          <w:lang w:eastAsia="zh-CN"/>
        </w:rPr>
        <w:t xml:space="preserve">e.g., </w:t>
      </w:r>
      <w:r w:rsidR="005D6068">
        <w:rPr>
          <w:lang w:eastAsia="zh-CN"/>
        </w:rPr>
        <w:t>bands</w:t>
      </w:r>
      <w:r w:rsidR="00F97AD9" w:rsidRPr="00F97AD9">
        <w:rPr>
          <w:lang w:eastAsia="zh-CN"/>
        </w:rPr>
        <w:t xml:space="preserve"> n5</w:t>
      </w:r>
      <w:r w:rsidR="00F97AD9">
        <w:rPr>
          <w:lang w:eastAsia="zh-CN"/>
        </w:rPr>
        <w:t>,</w:t>
      </w:r>
      <w:r w:rsidR="00F97AD9" w:rsidRPr="00F97AD9">
        <w:rPr>
          <w:lang w:eastAsia="zh-CN"/>
        </w:rPr>
        <w:t xml:space="preserve"> n8</w:t>
      </w:r>
      <w:r w:rsidR="00F97AD9">
        <w:rPr>
          <w:lang w:eastAsia="zh-CN"/>
        </w:rPr>
        <w:t>,</w:t>
      </w:r>
      <w:r w:rsidR="00F97AD9" w:rsidRPr="00F97AD9">
        <w:rPr>
          <w:lang w:eastAsia="zh-CN"/>
        </w:rPr>
        <w:t xml:space="preserve"> </w:t>
      </w:r>
      <w:r w:rsidR="005D6068">
        <w:rPr>
          <w:lang w:eastAsia="zh-CN"/>
        </w:rPr>
        <w:t xml:space="preserve">n12, n13, n14, n18 and </w:t>
      </w:r>
      <w:r w:rsidR="00F97AD9" w:rsidRPr="00F97AD9">
        <w:rPr>
          <w:lang w:eastAsia="zh-CN"/>
        </w:rPr>
        <w:t>n20</w:t>
      </w:r>
      <w:r w:rsidR="00F97AD9">
        <w:rPr>
          <w:lang w:eastAsia="zh-CN"/>
        </w:rPr>
        <w:t>,</w:t>
      </w:r>
      <w:r w:rsidR="00F97AD9" w:rsidRPr="00F97AD9">
        <w:rPr>
          <w:lang w:eastAsia="zh-CN"/>
        </w:rPr>
        <w:t xml:space="preserve"> </w:t>
      </w:r>
      <w:r w:rsidR="00F97AD9">
        <w:rPr>
          <w:lang w:eastAsia="zh-CN"/>
        </w:rPr>
        <w:t>etc</w:t>
      </w:r>
      <w:r w:rsidR="00FE546C">
        <w:t>.</w:t>
      </w:r>
      <w:bookmarkEnd w:id="7"/>
    </w:p>
    <w:p w14:paraId="6532BFB5" w14:textId="77777777" w:rsidR="005B58B3" w:rsidRDefault="005B58B3" w:rsidP="00D8638E">
      <w:pPr>
        <w:pStyle w:val="FT"/>
        <w:rPr>
          <w:sz w:val="24"/>
          <w:szCs w:val="24"/>
        </w:rPr>
      </w:pPr>
    </w:p>
    <w:p w14:paraId="29A7CF05" w14:textId="3AABA055" w:rsidR="004F3F5F" w:rsidRPr="00D8638E" w:rsidRDefault="00422C81" w:rsidP="00D8638E">
      <w:pPr>
        <w:pStyle w:val="FT"/>
        <w:rPr>
          <w:sz w:val="24"/>
          <w:szCs w:val="24"/>
        </w:rPr>
      </w:pPr>
      <w:r w:rsidRPr="00D8638E">
        <w:rPr>
          <w:sz w:val="24"/>
          <w:szCs w:val="24"/>
        </w:rPr>
        <w:t>2.</w:t>
      </w:r>
      <w:r w:rsidR="003D6AB0">
        <w:rPr>
          <w:sz w:val="24"/>
          <w:szCs w:val="24"/>
        </w:rPr>
        <w:t>2</w:t>
      </w:r>
      <w:r w:rsidRPr="00D8638E">
        <w:rPr>
          <w:sz w:val="24"/>
          <w:szCs w:val="24"/>
        </w:rPr>
        <w:tab/>
      </w:r>
      <w:bookmarkStart w:id="8" w:name="_Hlk188962948"/>
      <w:r w:rsidR="004F3F5F" w:rsidRPr="00D8638E">
        <w:rPr>
          <w:sz w:val="24"/>
          <w:szCs w:val="24"/>
        </w:rPr>
        <w:t>Receiver Out-of-Band Blocking</w:t>
      </w:r>
      <w:bookmarkEnd w:id="8"/>
    </w:p>
    <w:p w14:paraId="177879A6" w14:textId="4543AB50" w:rsidR="00D979F0" w:rsidRDefault="008915A7" w:rsidP="008915A7">
      <w:pPr>
        <w:rPr>
          <w:lang w:eastAsia="ja-JP"/>
        </w:rPr>
      </w:pPr>
      <w:r w:rsidRPr="00061426">
        <w:rPr>
          <w:lang w:eastAsia="ja-JP"/>
        </w:rPr>
        <w:t>The out-of-band blocking requirement measures the receiver</w:t>
      </w:r>
      <w:r w:rsidR="00066205">
        <w:rPr>
          <w:lang w:eastAsia="ja-JP"/>
        </w:rPr>
        <w:t>’</w:t>
      </w:r>
      <w:r w:rsidRPr="00061426">
        <w:rPr>
          <w:lang w:eastAsia="ja-JP"/>
        </w:rPr>
        <w:t>s ability to handle high-level interference from unwanted signals without degrading sensitivity. This requirement ensures that the receiver can operate effectively in the presence of strong interfering signals.</w:t>
      </w:r>
    </w:p>
    <w:p w14:paraId="65131650" w14:textId="31C36BA7" w:rsidR="004A5963" w:rsidRDefault="002C6688" w:rsidP="008915A7">
      <w:pPr>
        <w:rPr>
          <w:lang w:eastAsia="ja-JP"/>
        </w:rPr>
      </w:pPr>
      <w:r>
        <w:rPr>
          <w:lang w:eastAsia="ja-JP"/>
        </w:rPr>
        <w:t xml:space="preserve">The </w:t>
      </w:r>
      <w:r w:rsidRPr="00061426">
        <w:rPr>
          <w:lang w:eastAsia="ja-JP"/>
        </w:rPr>
        <w:t>out-of-band blocking test is conducted across a wide frequency range 30</w:t>
      </w:r>
      <w:r>
        <w:rPr>
          <w:lang w:eastAsia="ja-JP"/>
        </w:rPr>
        <w:t xml:space="preserve"> – </w:t>
      </w:r>
      <w:r w:rsidRPr="00061426">
        <w:rPr>
          <w:lang w:eastAsia="ja-JP"/>
        </w:rPr>
        <w:t>12750 MHz for FR1</w:t>
      </w:r>
      <w:r>
        <w:rPr>
          <w:lang w:eastAsia="ja-JP"/>
        </w:rPr>
        <w:t xml:space="preserve">, with </w:t>
      </w:r>
      <w:r w:rsidRPr="00061426">
        <w:rPr>
          <w:lang w:eastAsia="ja-JP"/>
        </w:rPr>
        <w:t xml:space="preserve">a 1 MHz step size. This small step size results in </w:t>
      </w:r>
      <w:proofErr w:type="gramStart"/>
      <w:r w:rsidRPr="00061426">
        <w:rPr>
          <w:lang w:eastAsia="ja-JP"/>
        </w:rPr>
        <w:t>a large number of</w:t>
      </w:r>
      <w:proofErr w:type="gramEnd"/>
      <w:r w:rsidRPr="00061426">
        <w:rPr>
          <w:lang w:eastAsia="ja-JP"/>
        </w:rPr>
        <w:t xml:space="preserve"> measurement points and prolonged testing durations and increased costs.</w:t>
      </w:r>
    </w:p>
    <w:p w14:paraId="4B053E79" w14:textId="77777777" w:rsidR="002C6688" w:rsidRDefault="00EF71EB" w:rsidP="008915A7">
      <w:pPr>
        <w:rPr>
          <w:lang w:eastAsia="ja-JP"/>
        </w:rPr>
      </w:pPr>
      <w:r>
        <w:rPr>
          <w:lang w:eastAsia="ja-JP"/>
        </w:rPr>
        <w:t xml:space="preserve">Therefore, it is </w:t>
      </w:r>
      <w:r w:rsidR="00BA6CFB">
        <w:rPr>
          <w:lang w:eastAsia="ja-JP"/>
        </w:rPr>
        <w:t>essential</w:t>
      </w:r>
      <w:r>
        <w:rPr>
          <w:lang w:eastAsia="ja-JP"/>
        </w:rPr>
        <w:t xml:space="preserve"> to find </w:t>
      </w:r>
      <w:r w:rsidR="00A95996">
        <w:rPr>
          <w:lang w:eastAsia="ja-JP"/>
        </w:rPr>
        <w:t>an</w:t>
      </w:r>
      <w:r w:rsidR="00ED451E">
        <w:rPr>
          <w:lang w:eastAsia="ja-JP"/>
        </w:rPr>
        <w:t xml:space="preserve"> approach</w:t>
      </w:r>
      <w:r w:rsidR="00640831">
        <w:rPr>
          <w:lang w:eastAsia="ja-JP"/>
        </w:rPr>
        <w:t xml:space="preserve">, e.g., increasing the </w:t>
      </w:r>
      <w:r w:rsidR="00C2106B">
        <w:rPr>
          <w:lang w:eastAsia="ja-JP"/>
        </w:rPr>
        <w:t xml:space="preserve">measurement </w:t>
      </w:r>
      <w:r w:rsidR="00640831">
        <w:rPr>
          <w:lang w:eastAsia="ja-JP"/>
        </w:rPr>
        <w:t>step size,</w:t>
      </w:r>
      <w:r w:rsidR="00ED451E">
        <w:rPr>
          <w:lang w:eastAsia="ja-JP"/>
        </w:rPr>
        <w:t xml:space="preserve"> to </w:t>
      </w:r>
      <w:r w:rsidR="009E4A6E">
        <w:rPr>
          <w:lang w:eastAsia="ja-JP"/>
        </w:rPr>
        <w:t>reduce the excessive testing meanwhile maintain the requirement</w:t>
      </w:r>
      <w:r w:rsidR="004D7FAD">
        <w:rPr>
          <w:lang w:eastAsia="ja-JP"/>
        </w:rPr>
        <w:t xml:space="preserve"> </w:t>
      </w:r>
      <w:r w:rsidR="0062264B">
        <w:rPr>
          <w:lang w:eastAsia="ja-JP"/>
        </w:rPr>
        <w:t xml:space="preserve">coverage </w:t>
      </w:r>
      <w:r w:rsidR="004D7FAD">
        <w:rPr>
          <w:lang w:eastAsia="ja-JP"/>
        </w:rPr>
        <w:t xml:space="preserve">and </w:t>
      </w:r>
      <w:r w:rsidR="001054B4">
        <w:rPr>
          <w:lang w:eastAsia="ja-JP"/>
        </w:rPr>
        <w:t>ensure</w:t>
      </w:r>
      <w:r w:rsidR="004D7FAD">
        <w:rPr>
          <w:lang w:eastAsia="ja-JP"/>
        </w:rPr>
        <w:t xml:space="preserve"> the receiver’s ability is well examined</w:t>
      </w:r>
      <w:r w:rsidR="00C2106B">
        <w:rPr>
          <w:lang w:eastAsia="ja-JP"/>
        </w:rPr>
        <w:t>, i.e., t</w:t>
      </w:r>
      <w:r w:rsidR="00B133CF" w:rsidRPr="00061426">
        <w:rPr>
          <w:lang w:eastAsia="ja-JP"/>
        </w:rPr>
        <w:t xml:space="preserve">he increased step size </w:t>
      </w:r>
      <w:r w:rsidR="001054B4">
        <w:rPr>
          <w:lang w:eastAsia="ja-JP"/>
        </w:rPr>
        <w:t>needs to</w:t>
      </w:r>
      <w:r w:rsidR="00B133CF" w:rsidRPr="00061426">
        <w:rPr>
          <w:lang w:eastAsia="ja-JP"/>
        </w:rPr>
        <w:t xml:space="preserve"> provide sufficient granularity.</w:t>
      </w:r>
      <w:r w:rsidR="00B133CF">
        <w:rPr>
          <w:lang w:eastAsia="ja-JP"/>
        </w:rPr>
        <w:t xml:space="preserve"> </w:t>
      </w:r>
    </w:p>
    <w:p w14:paraId="282A1654" w14:textId="741E584B" w:rsidR="006372DF" w:rsidRDefault="00435ACE" w:rsidP="006372DF">
      <w:r>
        <w:rPr>
          <w:lang w:eastAsia="ja-JP"/>
        </w:rPr>
        <w:t xml:space="preserve">In </w:t>
      </w:r>
      <w:r w:rsidRPr="00435ACE">
        <w:rPr>
          <w:lang w:eastAsia="ja-JP"/>
        </w:rPr>
        <w:t>R4-2419211</w:t>
      </w:r>
      <w:r>
        <w:rPr>
          <w:lang w:eastAsia="ja-JP"/>
        </w:rPr>
        <w:t xml:space="preserve"> [</w:t>
      </w:r>
      <w:r w:rsidR="00107EB2">
        <w:rPr>
          <w:lang w:eastAsia="ja-JP"/>
        </w:rPr>
        <w:t>3</w:t>
      </w:r>
      <w:r>
        <w:rPr>
          <w:lang w:eastAsia="ja-JP"/>
        </w:rPr>
        <w:t xml:space="preserve">] the proposal </w:t>
      </w:r>
      <w:r w:rsidR="00F4489D">
        <w:rPr>
          <w:lang w:eastAsia="ja-JP"/>
        </w:rPr>
        <w:t>suggests</w:t>
      </w:r>
      <w:r>
        <w:rPr>
          <w:lang w:eastAsia="ja-JP"/>
        </w:rPr>
        <w:t xml:space="preserve"> </w:t>
      </w:r>
      <w:r w:rsidR="00F110B7">
        <w:rPr>
          <w:rFonts w:hint="eastAsia"/>
        </w:rPr>
        <w:t>reus</w:t>
      </w:r>
      <w:r w:rsidR="00F4489D">
        <w:t>ing</w:t>
      </w:r>
      <w:r w:rsidR="00F110B7">
        <w:rPr>
          <w:rFonts w:hint="eastAsia"/>
        </w:rPr>
        <w:t xml:space="preserve"> the </w:t>
      </w:r>
      <w:proofErr w:type="gramStart"/>
      <w:r w:rsidR="00F110B7">
        <w:rPr>
          <w:rFonts w:hint="eastAsia"/>
        </w:rPr>
        <w:t>principle</w:t>
      </w:r>
      <w:proofErr w:type="gramEnd"/>
      <w:r w:rsidR="00F110B7">
        <w:rPr>
          <w:rFonts w:hint="eastAsia"/>
        </w:rPr>
        <w:t xml:space="preserve"> design for Rel-15 FR2 BS OOBB CW step size e.g. 1/3 of BW as captured in TR 38.817-02</w:t>
      </w:r>
      <w:r w:rsidR="002837E0">
        <w:t>.</w:t>
      </w:r>
      <w:r w:rsidR="006372DF" w:rsidRPr="006372DF">
        <w:t xml:space="preserve"> </w:t>
      </w:r>
      <w:r w:rsidR="006372DF">
        <w:t xml:space="preserve">If we follow the FR2 approach, when different BSs declare different minimum channel bandwidths, </w:t>
      </w:r>
      <w:r w:rsidR="00A40158">
        <w:t>it</w:t>
      </w:r>
      <w:r w:rsidR="006372DF">
        <w:t xml:space="preserve"> will probably result in </w:t>
      </w:r>
      <w:r w:rsidR="00A40158">
        <w:t>different</w:t>
      </w:r>
      <w:r w:rsidR="006372DF">
        <w:t xml:space="preserve"> BS</w:t>
      </w:r>
      <w:r w:rsidR="00C63C63">
        <w:t>s</w:t>
      </w:r>
      <w:r w:rsidR="006372DF">
        <w:t xml:space="preserve"> being tested with varying step sizes. However, all BSs should be tested consistently using the same </w:t>
      </w:r>
      <w:r w:rsidR="00A40158">
        <w:t>step size</w:t>
      </w:r>
      <w:r w:rsidR="006372DF">
        <w:t>.</w:t>
      </w:r>
      <w:r w:rsidR="00A40158">
        <w:t xml:space="preserve"> Moreover, t</w:t>
      </w:r>
      <w:r w:rsidR="006372DF">
        <w:t>he minimum channel bandwidth supported by BS is related to digital filtering and digital processing</w:t>
      </w:r>
      <w:r w:rsidR="00BF7F4A">
        <w:t>, which</w:t>
      </w:r>
      <w:r w:rsidR="006372DF">
        <w:t xml:space="preserve"> means that adjustment of step size is made digitally, while the analog filter is tested with different step sizes.</w:t>
      </w:r>
    </w:p>
    <w:p w14:paraId="71A75E05" w14:textId="0CE6471A" w:rsidR="006372DF" w:rsidRDefault="00192660" w:rsidP="006372DF">
      <w:r>
        <w:t xml:space="preserve">Another </w:t>
      </w:r>
      <w:r w:rsidR="00D8194F">
        <w:rPr>
          <w:rFonts w:hint="eastAsia"/>
          <w:lang w:eastAsia="zh-CN"/>
        </w:rPr>
        <w:t xml:space="preserve">finding </w:t>
      </w:r>
      <w:r>
        <w:t xml:space="preserve">is that </w:t>
      </w:r>
      <w:r w:rsidR="006372DF">
        <w:t xml:space="preserve">FR1 offers much more bandwidth than FR2, and BSs in FR1 </w:t>
      </w:r>
      <w:r>
        <w:t xml:space="preserve">can </w:t>
      </w:r>
      <w:r w:rsidR="006372DF">
        <w:t>easily support narrower bandwidths. If a BS declares support a very narrow bandwidth, the FR2 approach becomes less meaningful</w:t>
      </w:r>
      <w:r>
        <w:t xml:space="preserve"> for test reduction</w:t>
      </w:r>
      <w:r w:rsidR="006372DF">
        <w:t>.</w:t>
      </w:r>
    </w:p>
    <w:p w14:paraId="2AAB6AAC" w14:textId="5EBD80BD" w:rsidR="00C63C63" w:rsidRPr="006528CD" w:rsidRDefault="00C63C63" w:rsidP="006528CD">
      <w:pPr>
        <w:pStyle w:val="Observation"/>
        <w:ind w:left="1701" w:hanging="1701"/>
        <w:rPr>
          <w:rFonts w:cs="Arial"/>
          <w:szCs w:val="20"/>
          <w:lang w:val="en-GB"/>
        </w:rPr>
      </w:pPr>
      <w:bookmarkStart w:id="9" w:name="_Toc197719517"/>
      <w:r w:rsidRPr="006528CD">
        <w:rPr>
          <w:rFonts w:cs="Arial"/>
          <w:szCs w:val="20"/>
          <w:lang w:val="en-GB"/>
        </w:rPr>
        <w:lastRenderedPageBreak/>
        <w:t>If the measurement step size for FR1 OTA out-of-band blocking test is increased from 1 MHz to 1/3 of minimum supported BS channel bandwidth of wanted signal, different BSs may be tested with varying step sizes. However, all BSs should be tested consistently using the same step size.</w:t>
      </w:r>
      <w:bookmarkEnd w:id="9"/>
    </w:p>
    <w:p w14:paraId="63DDAC78" w14:textId="2220B764" w:rsidR="00B75344" w:rsidRDefault="007D0DC5" w:rsidP="00A144C2">
      <w:pPr>
        <w:pStyle w:val="Observation"/>
        <w:ind w:left="1701" w:hanging="1701"/>
        <w:rPr>
          <w:rFonts w:cs="Arial"/>
          <w:szCs w:val="20"/>
          <w:lang w:val="en-GB"/>
        </w:rPr>
      </w:pPr>
      <w:bookmarkStart w:id="10" w:name="_Toc197719518"/>
      <w:r w:rsidRPr="006528CD">
        <w:rPr>
          <w:rFonts w:cs="Arial"/>
          <w:szCs w:val="20"/>
          <w:lang w:val="en-GB"/>
        </w:rPr>
        <w:t xml:space="preserve">Minimum channel bandwidth supported by BS is related to digital filtering and digital </w:t>
      </w:r>
      <w:r w:rsidR="00B75344" w:rsidRPr="006528CD">
        <w:rPr>
          <w:rFonts w:cs="Arial"/>
          <w:szCs w:val="20"/>
          <w:lang w:val="en-GB"/>
        </w:rPr>
        <w:t xml:space="preserve">processing and should not be a factor affecting testing of </w:t>
      </w:r>
      <w:proofErr w:type="spellStart"/>
      <w:r w:rsidR="00B75344" w:rsidRPr="006528CD">
        <w:rPr>
          <w:rFonts w:cs="Arial"/>
          <w:szCs w:val="20"/>
          <w:lang w:val="en-GB"/>
        </w:rPr>
        <w:t>a</w:t>
      </w:r>
      <w:r w:rsidRPr="006528CD">
        <w:rPr>
          <w:rFonts w:cs="Arial"/>
          <w:szCs w:val="20"/>
          <w:lang w:val="en-GB"/>
        </w:rPr>
        <w:t>nalog</w:t>
      </w:r>
      <w:proofErr w:type="spellEnd"/>
      <w:r w:rsidRPr="006528CD">
        <w:rPr>
          <w:rFonts w:cs="Arial"/>
          <w:szCs w:val="20"/>
          <w:lang w:val="en-GB"/>
        </w:rPr>
        <w:t xml:space="preserve"> filter</w:t>
      </w:r>
      <w:r w:rsidR="00B75344" w:rsidRPr="006528CD">
        <w:rPr>
          <w:rFonts w:cs="Arial"/>
          <w:szCs w:val="20"/>
          <w:lang w:val="en-GB"/>
        </w:rPr>
        <w:t>.</w:t>
      </w:r>
      <w:bookmarkEnd w:id="10"/>
    </w:p>
    <w:p w14:paraId="4C7F3EFD" w14:textId="10CADE87" w:rsidR="006B134F" w:rsidRDefault="00306B6A" w:rsidP="00A54E8F">
      <w:r>
        <w:t xml:space="preserve">From testing perspective, </w:t>
      </w:r>
      <w:r w:rsidR="00DA43AB">
        <w:t xml:space="preserve">OTA receiver out-of-band blocking is </w:t>
      </w:r>
      <w:proofErr w:type="gramStart"/>
      <w:r w:rsidR="00D4368E">
        <w:t>similar to</w:t>
      </w:r>
      <w:proofErr w:type="gramEnd"/>
      <w:r w:rsidR="00D4368E">
        <w:t xml:space="preserve"> </w:t>
      </w:r>
      <w:r w:rsidR="00F22897">
        <w:t>EMC radiated immunity.</w:t>
      </w:r>
      <w:r w:rsidR="00A54E8F">
        <w:t xml:space="preserve"> </w:t>
      </w:r>
      <w:r w:rsidR="00C85160">
        <w:t>A</w:t>
      </w:r>
      <w:r w:rsidR="00B92E60">
        <w:t xml:space="preserve"> summary</w:t>
      </w:r>
      <w:r w:rsidR="00D67D9C">
        <w:t xml:space="preserve"> of </w:t>
      </w:r>
      <w:r w:rsidR="00EA7375">
        <w:rPr>
          <w:lang w:eastAsia="ja-JP"/>
        </w:rPr>
        <w:t xml:space="preserve">EMC </w:t>
      </w:r>
      <w:r w:rsidR="00EA7375">
        <w:t xml:space="preserve">radiated immunity </w:t>
      </w:r>
      <w:r w:rsidR="00850620">
        <w:t>requirement captured in TS 38.113 [</w:t>
      </w:r>
      <w:r w:rsidR="00107EB2">
        <w:t>4</w:t>
      </w:r>
      <w:r w:rsidR="00850620">
        <w:t>]</w:t>
      </w:r>
      <w:r w:rsidR="00C85160">
        <w:t xml:space="preserve"> is as follows</w:t>
      </w:r>
      <w:r w:rsidR="00D67D9C">
        <w:t xml:space="preserve">: the </w:t>
      </w:r>
      <w:r w:rsidR="00C85160">
        <w:t>test</w:t>
      </w:r>
      <w:r w:rsidR="00EA7375">
        <w:t xml:space="preserve"> frequency range is 80 – 6000 </w:t>
      </w:r>
      <w:r w:rsidR="003A0092">
        <w:t>MHz</w:t>
      </w:r>
      <w:r w:rsidR="00E5702F">
        <w:t xml:space="preserve"> </w:t>
      </w:r>
      <w:proofErr w:type="gramStart"/>
      <w:r w:rsidR="00E5702F" w:rsidRPr="00D910A1">
        <w:t>with the exception of</w:t>
      </w:r>
      <w:proofErr w:type="gramEnd"/>
      <w:r w:rsidR="00E5702F" w:rsidRPr="00D910A1">
        <w:t xml:space="preserve"> the </w:t>
      </w:r>
      <w:r w:rsidR="00BC1E5C">
        <w:t>operating</w:t>
      </w:r>
      <w:r w:rsidR="00E5702F" w:rsidRPr="00D910A1">
        <w:t xml:space="preserve"> band for receivers</w:t>
      </w:r>
      <w:r w:rsidR="00D67D9C">
        <w:t>,</w:t>
      </w:r>
      <w:r w:rsidR="00DA7B80" w:rsidRPr="00DA7B80">
        <w:t xml:space="preserve"> </w:t>
      </w:r>
      <w:r w:rsidR="00C85160">
        <w:t xml:space="preserve">the test level is </w:t>
      </w:r>
      <w:r w:rsidR="00DA7B80" w:rsidRPr="00DA7B80">
        <w:t xml:space="preserve">3 V/m, 80% </w:t>
      </w:r>
      <w:r w:rsidR="00DA7B80">
        <w:t>amplitude modulation</w:t>
      </w:r>
      <w:r w:rsidR="00DA7B80" w:rsidRPr="00DA7B80">
        <w:t xml:space="preserve"> with 1 kHz</w:t>
      </w:r>
      <w:r w:rsidR="00DA5637">
        <w:t>.</w:t>
      </w:r>
      <w:r w:rsidR="00D716EC" w:rsidRPr="00D716EC">
        <w:t xml:space="preserve"> </w:t>
      </w:r>
      <w:r w:rsidR="00D716EC" w:rsidRPr="00D910A1">
        <w:t xml:space="preserve">The stepped frequency increments shall be 1% of the momentary </w:t>
      </w:r>
      <w:r w:rsidR="008C7BAA">
        <w:t xml:space="preserve">measurement </w:t>
      </w:r>
      <w:r w:rsidR="00D716EC" w:rsidRPr="00D910A1">
        <w:t>frequency</w:t>
      </w:r>
      <w:r w:rsidR="00F45C5E">
        <w:t xml:space="preserve">, which </w:t>
      </w:r>
      <w:r w:rsidR="00C83E46">
        <w:t>refers to clause 8.4 in</w:t>
      </w:r>
      <w:r w:rsidR="00E4316E">
        <w:t xml:space="preserve"> IEC 61000-4-3 [</w:t>
      </w:r>
      <w:r w:rsidR="00107EB2">
        <w:t>5</w:t>
      </w:r>
      <w:r w:rsidR="00E4316E">
        <w:t>]</w:t>
      </w:r>
      <w:r w:rsidR="00815585">
        <w:t>.</w:t>
      </w:r>
    </w:p>
    <w:p w14:paraId="6B1FF008" w14:textId="286E3E5C" w:rsidR="00A2515E" w:rsidRDefault="004E197A" w:rsidP="00E44DF1">
      <w:pPr>
        <w:rPr>
          <w:lang w:val="en-SE"/>
        </w:rPr>
      </w:pPr>
      <w:r w:rsidRPr="004E197A">
        <w:rPr>
          <w:lang w:val="en-SE"/>
        </w:rPr>
        <w:t xml:space="preserve">The </w:t>
      </w:r>
      <w:r w:rsidR="00A2515E" w:rsidRPr="00A2515E">
        <w:rPr>
          <w:lang w:val="en-SE"/>
        </w:rPr>
        <w:t xml:space="preserve">momentary frequency refers to the current frequency value being used at a specific step during </w:t>
      </w:r>
      <w:r>
        <w:rPr>
          <w:lang w:val="en-SE"/>
        </w:rPr>
        <w:t>the</w:t>
      </w:r>
      <w:r w:rsidR="00A2515E" w:rsidRPr="00A2515E">
        <w:rPr>
          <w:lang w:val="en-SE"/>
        </w:rPr>
        <w:t xml:space="preserve"> test. </w:t>
      </w:r>
    </w:p>
    <w:p w14:paraId="434860B6" w14:textId="77777777" w:rsidR="00A2515E" w:rsidRPr="00A2515E" w:rsidRDefault="00A2515E" w:rsidP="00A2515E">
      <w:pPr>
        <w:rPr>
          <w:b/>
          <w:bCs/>
          <w:lang w:val="en-SE"/>
        </w:rPr>
      </w:pPr>
      <w:r w:rsidRPr="00A2515E">
        <w:rPr>
          <w:b/>
          <w:bCs/>
          <w:lang w:val="en-SE"/>
        </w:rPr>
        <w:t>Example:</w:t>
      </w:r>
    </w:p>
    <w:p w14:paraId="4AB2FF0F" w14:textId="79F608E5" w:rsidR="00A2515E" w:rsidRPr="00A2515E" w:rsidRDefault="00A2515E" w:rsidP="00A2515E">
      <w:pPr>
        <w:rPr>
          <w:lang w:val="en-SE"/>
        </w:rPr>
      </w:pPr>
      <w:r w:rsidRPr="00A2515E">
        <w:rPr>
          <w:lang w:val="en-SE"/>
        </w:rPr>
        <w:t xml:space="preserve">If the current test frequency is 100 MHz, </w:t>
      </w:r>
    </w:p>
    <w:p w14:paraId="4FEFAD3A" w14:textId="7446770A" w:rsidR="00A2515E" w:rsidRPr="00A2515E" w:rsidRDefault="006A7F48" w:rsidP="00A2515E">
      <w:pPr>
        <w:numPr>
          <w:ilvl w:val="0"/>
          <w:numId w:val="23"/>
        </w:numPr>
        <w:rPr>
          <w:lang w:val="en-SE"/>
        </w:rPr>
      </w:pPr>
      <w:r>
        <w:rPr>
          <w:lang w:val="en-SE"/>
        </w:rPr>
        <w:t>s</w:t>
      </w:r>
      <w:r w:rsidR="00555A92">
        <w:rPr>
          <w:lang w:val="en-SE"/>
        </w:rPr>
        <w:t xml:space="preserve">tep size: </w:t>
      </w:r>
      <w:r w:rsidR="00A2515E" w:rsidRPr="00A2515E">
        <w:rPr>
          <w:lang w:val="en-SE"/>
        </w:rPr>
        <w:t>1% of 100 MHz = 1 MHz</w:t>
      </w:r>
      <w:r w:rsidR="009E4090">
        <w:rPr>
          <w:lang w:val="en-SE"/>
        </w:rPr>
        <w:t xml:space="preserve">, </w:t>
      </w:r>
      <w:r w:rsidR="008230AF">
        <w:rPr>
          <w:lang w:val="en-SE"/>
        </w:rPr>
        <w:t>so</w:t>
      </w:r>
      <w:r w:rsidR="009E4090">
        <w:rPr>
          <w:lang w:val="en-SE"/>
        </w:rPr>
        <w:t xml:space="preserve"> </w:t>
      </w:r>
      <w:r w:rsidR="00555A92" w:rsidRPr="00A2515E">
        <w:rPr>
          <w:lang w:val="en-SE"/>
        </w:rPr>
        <w:t xml:space="preserve">the next </w:t>
      </w:r>
      <w:r w:rsidR="00555A92">
        <w:rPr>
          <w:lang w:val="en-SE"/>
        </w:rPr>
        <w:t xml:space="preserve">measuring </w:t>
      </w:r>
      <w:r w:rsidR="00555A92" w:rsidRPr="00A2515E">
        <w:rPr>
          <w:lang w:val="en-SE"/>
        </w:rPr>
        <w:t xml:space="preserve">frequency </w:t>
      </w:r>
      <w:r w:rsidR="00555A92">
        <w:rPr>
          <w:lang w:val="en-SE"/>
        </w:rPr>
        <w:t>will be</w:t>
      </w:r>
      <w:r w:rsidR="00A2515E" w:rsidRPr="00A2515E">
        <w:rPr>
          <w:lang w:val="en-SE"/>
        </w:rPr>
        <w:t xml:space="preserve"> 101 MHz</w:t>
      </w:r>
      <w:r>
        <w:rPr>
          <w:lang w:val="en-SE"/>
        </w:rPr>
        <w:t>, and then</w:t>
      </w:r>
    </w:p>
    <w:p w14:paraId="38D56E8D" w14:textId="3333C463" w:rsidR="00A2515E" w:rsidRDefault="006A7F48" w:rsidP="00A2515E">
      <w:pPr>
        <w:numPr>
          <w:ilvl w:val="0"/>
          <w:numId w:val="23"/>
        </w:numPr>
        <w:rPr>
          <w:lang w:val="en-SE"/>
        </w:rPr>
      </w:pPr>
      <w:r>
        <w:rPr>
          <w:lang w:val="en-SE"/>
        </w:rPr>
        <w:t xml:space="preserve">next step size: </w:t>
      </w:r>
      <w:r w:rsidR="00A2515E" w:rsidRPr="00A2515E">
        <w:rPr>
          <w:lang w:val="en-SE"/>
        </w:rPr>
        <w:t>1% of 101 MHz = 1.01 MHz</w:t>
      </w:r>
      <w:r>
        <w:rPr>
          <w:lang w:val="en-SE"/>
        </w:rPr>
        <w:t xml:space="preserve">, </w:t>
      </w:r>
      <w:r w:rsidR="008230AF">
        <w:rPr>
          <w:lang w:val="en-SE"/>
        </w:rPr>
        <w:t>so</w:t>
      </w:r>
      <w:r>
        <w:rPr>
          <w:lang w:val="en-SE"/>
        </w:rPr>
        <w:t xml:space="preserve"> </w:t>
      </w:r>
      <w:r w:rsidR="007F5FAB">
        <w:rPr>
          <w:lang w:eastAsia="zh-CN"/>
        </w:rPr>
        <w:t xml:space="preserve">the </w:t>
      </w:r>
      <w:r w:rsidR="007F5FAB" w:rsidRPr="00A2515E">
        <w:rPr>
          <w:lang w:val="en-SE"/>
        </w:rPr>
        <w:t xml:space="preserve">next </w:t>
      </w:r>
      <w:r w:rsidR="007F5FAB">
        <w:rPr>
          <w:lang w:val="en-SE"/>
        </w:rPr>
        <w:t xml:space="preserve">measuring </w:t>
      </w:r>
      <w:r w:rsidR="007F5FAB" w:rsidRPr="00A2515E">
        <w:rPr>
          <w:lang w:val="en-SE"/>
        </w:rPr>
        <w:t xml:space="preserve">frequency </w:t>
      </w:r>
      <w:r w:rsidR="007F5FAB">
        <w:rPr>
          <w:lang w:val="en-SE"/>
        </w:rPr>
        <w:t xml:space="preserve">will be </w:t>
      </w:r>
      <w:r w:rsidR="00A2515E" w:rsidRPr="00A2515E">
        <w:rPr>
          <w:lang w:val="en-SE"/>
        </w:rPr>
        <w:t xml:space="preserve">102.01 </w:t>
      </w:r>
      <w:proofErr w:type="spellStart"/>
      <w:r w:rsidR="00A2515E" w:rsidRPr="00A2515E">
        <w:rPr>
          <w:lang w:val="en-SE"/>
        </w:rPr>
        <w:t>MHz</w:t>
      </w:r>
      <w:r w:rsidR="007F5FAB">
        <w:rPr>
          <w:lang w:val="en-SE"/>
        </w:rPr>
        <w:t>.</w:t>
      </w:r>
      <w:proofErr w:type="spellEnd"/>
    </w:p>
    <w:p w14:paraId="0E0054FB" w14:textId="595C84B9" w:rsidR="008230AF" w:rsidRPr="00A2515E" w:rsidRDefault="008230AF" w:rsidP="00A2515E">
      <w:pPr>
        <w:numPr>
          <w:ilvl w:val="0"/>
          <w:numId w:val="23"/>
        </w:numPr>
        <w:rPr>
          <w:lang w:val="en-SE"/>
        </w:rPr>
      </w:pPr>
      <w:r>
        <w:rPr>
          <w:lang w:val="en-SE"/>
        </w:rPr>
        <w:t>...</w:t>
      </w:r>
    </w:p>
    <w:p w14:paraId="06846E7D" w14:textId="4ADF63FD" w:rsidR="008871CF" w:rsidRDefault="00A2515E" w:rsidP="001A5823">
      <w:pPr>
        <w:rPr>
          <w:lang w:val="en-SE"/>
        </w:rPr>
      </w:pPr>
      <w:r w:rsidRPr="00A2515E">
        <w:rPr>
          <w:lang w:val="en-SE"/>
        </w:rPr>
        <w:t xml:space="preserve">This results in logarithmic spacing rather than linear spacing, which helps in more consistent coverage across a wide frequency </w:t>
      </w:r>
      <w:r w:rsidR="00213DFE" w:rsidRPr="00A2515E">
        <w:rPr>
          <w:lang w:val="en-SE"/>
        </w:rPr>
        <w:t>range</w:t>
      </w:r>
      <w:r w:rsidR="00213DFE">
        <w:rPr>
          <w:lang w:val="en-SE"/>
        </w:rPr>
        <w:t xml:space="preserve"> and</w:t>
      </w:r>
      <w:r w:rsidR="00890945">
        <w:rPr>
          <w:lang w:val="en-SE"/>
        </w:rPr>
        <w:t xml:space="preserve"> ensures a </w:t>
      </w:r>
      <w:r w:rsidR="00CA3F99">
        <w:rPr>
          <w:lang w:val="en-SE"/>
        </w:rPr>
        <w:t>uniform</w:t>
      </w:r>
      <w:r w:rsidR="00890945">
        <w:rPr>
          <w:lang w:val="en-SE"/>
        </w:rPr>
        <w:t xml:space="preserve"> test</w:t>
      </w:r>
      <w:r w:rsidR="00CA3F99">
        <w:rPr>
          <w:lang w:val="en-SE"/>
        </w:rPr>
        <w:t>ing</w:t>
      </w:r>
      <w:r w:rsidR="00890945">
        <w:rPr>
          <w:lang w:val="en-SE"/>
        </w:rPr>
        <w:t xml:space="preserve"> for all BSs.</w:t>
      </w:r>
    </w:p>
    <w:p w14:paraId="2261AC8F" w14:textId="25E1ED50" w:rsidR="00785B3F" w:rsidRPr="00785B3F" w:rsidRDefault="00785B3F" w:rsidP="00785B3F">
      <w:pPr>
        <w:pStyle w:val="Observation"/>
        <w:ind w:left="1701" w:hanging="1701"/>
        <w:rPr>
          <w:rFonts w:cs="Arial"/>
          <w:szCs w:val="20"/>
          <w:lang w:val="en-GB"/>
        </w:rPr>
      </w:pPr>
      <w:bookmarkStart w:id="11" w:name="_Toc197719519"/>
      <w:r w:rsidRPr="00785B3F">
        <w:rPr>
          <w:rFonts w:cs="Arial"/>
          <w:szCs w:val="20"/>
          <w:lang w:val="en-GB"/>
        </w:rPr>
        <w:t>Using 1% of the momentary measurement frequency as measurement step size ensures a uniform testing for all BSs.</w:t>
      </w:r>
      <w:bookmarkEnd w:id="11"/>
    </w:p>
    <w:p w14:paraId="5F73EBA1" w14:textId="4CE6E055" w:rsidR="002A6338" w:rsidRDefault="004D07A1" w:rsidP="001A5823">
      <w:r>
        <w:t>Conducted</w:t>
      </w:r>
      <w:r w:rsidRPr="004D07A1">
        <w:t xml:space="preserve"> </w:t>
      </w:r>
      <w:r>
        <w:t>r</w:t>
      </w:r>
      <w:r w:rsidRPr="004D07A1">
        <w:t xml:space="preserve">eceiver </w:t>
      </w:r>
      <w:r>
        <w:t>o</w:t>
      </w:r>
      <w:r w:rsidRPr="004D07A1">
        <w:t>ut-of-</w:t>
      </w:r>
      <w:r>
        <w:t>b</w:t>
      </w:r>
      <w:r w:rsidRPr="004D07A1">
        <w:t xml:space="preserve">and </w:t>
      </w:r>
      <w:r>
        <w:t>b</w:t>
      </w:r>
      <w:r w:rsidRPr="004D07A1">
        <w:t>locking</w:t>
      </w:r>
      <w:r>
        <w:t xml:space="preserve"> test is different from EMC radiated immunity test,</w:t>
      </w:r>
      <w:r w:rsidR="007C4F6E">
        <w:t xml:space="preserve"> because the inference is injected </w:t>
      </w:r>
      <w:r w:rsidR="0013429D">
        <w:t>via</w:t>
      </w:r>
      <w:r w:rsidR="007C4F6E">
        <w:t xml:space="preserve"> the connector</w:t>
      </w:r>
      <w:r w:rsidR="00F04C93">
        <w:t xml:space="preserve"> for OOBB test while</w:t>
      </w:r>
      <w:r w:rsidR="00A6698A">
        <w:t xml:space="preserve"> </w:t>
      </w:r>
      <w:r w:rsidR="00C64B47">
        <w:t xml:space="preserve">the enclosure of BS is exposed to </w:t>
      </w:r>
      <w:r w:rsidR="00A6698A">
        <w:t>the</w:t>
      </w:r>
      <w:r w:rsidR="00F04C93">
        <w:t xml:space="preserve"> </w:t>
      </w:r>
      <w:r w:rsidR="00F371C6">
        <w:t xml:space="preserve">external </w:t>
      </w:r>
      <w:r w:rsidR="00A6698A">
        <w:t>inference</w:t>
      </w:r>
      <w:r w:rsidR="0013429D">
        <w:t xml:space="preserve"> </w:t>
      </w:r>
      <w:r w:rsidR="00F371C6">
        <w:t xml:space="preserve">for </w:t>
      </w:r>
      <w:r w:rsidR="00F04C93">
        <w:t>EMC radiated immunity test</w:t>
      </w:r>
      <w:r w:rsidR="00F371C6">
        <w:t xml:space="preserve">. However, for AAS when the antenna is integrated to </w:t>
      </w:r>
      <w:r w:rsidR="00313D78">
        <w:t xml:space="preserve">the radio, it is hard to differentiate the two tests except that the EMC test level is </w:t>
      </w:r>
      <w:r w:rsidR="00BC1E5C">
        <w:t xml:space="preserve">much </w:t>
      </w:r>
      <w:r w:rsidR="00313D78">
        <w:t>higher</w:t>
      </w:r>
      <w:r w:rsidR="00815585">
        <w:t>.</w:t>
      </w:r>
      <w:r w:rsidR="00CA3F99">
        <w:t xml:space="preserve"> The exact comparison is as shown in Table 1.</w:t>
      </w:r>
      <w:r w:rsidR="00F04C93">
        <w:t xml:space="preserve"> </w:t>
      </w:r>
      <w:r w:rsidR="00CA5894">
        <w:t xml:space="preserve">Considering the resemblance of the two tests, </w:t>
      </w:r>
      <w:r w:rsidR="00D12BF5">
        <w:t xml:space="preserve">and the current </w:t>
      </w:r>
      <w:r w:rsidR="00B81E59">
        <w:t xml:space="preserve">testing of </w:t>
      </w:r>
      <w:r w:rsidR="00B81E59" w:rsidRPr="00681648">
        <w:rPr>
          <w:rFonts w:cs="Arial"/>
          <w:szCs w:val="20"/>
          <w:lang w:val="en-GB"/>
        </w:rPr>
        <w:t>OTA receiver out-of-band blocking</w:t>
      </w:r>
      <w:r w:rsidR="00B81E59">
        <w:rPr>
          <w:rFonts w:cs="Arial"/>
          <w:szCs w:val="20"/>
          <w:lang w:val="en-GB"/>
        </w:rPr>
        <w:t xml:space="preserve"> is over</w:t>
      </w:r>
      <w:r w:rsidR="00D12BF5">
        <w:t xml:space="preserve"> </w:t>
      </w:r>
      <w:r w:rsidR="00D12BF5" w:rsidRPr="29A0769F">
        <w:rPr>
          <w:lang w:eastAsia="ja-JP"/>
        </w:rPr>
        <w:t>30 – 12750 MHz for FR1, with a 1 MHz step size</w:t>
      </w:r>
      <w:r w:rsidR="000F35C8" w:rsidRPr="29A0769F">
        <w:rPr>
          <w:lang w:eastAsia="ja-JP"/>
        </w:rPr>
        <w:t xml:space="preserve">, we recommend </w:t>
      </w:r>
      <w:r w:rsidR="00306F12" w:rsidRPr="29A0769F">
        <w:rPr>
          <w:lang w:eastAsia="ja-JP"/>
        </w:rPr>
        <w:t>using</w:t>
      </w:r>
      <w:r w:rsidR="000F35C8" w:rsidRPr="29A0769F">
        <w:rPr>
          <w:lang w:eastAsia="ja-JP"/>
        </w:rPr>
        <w:t xml:space="preserve"> </w:t>
      </w:r>
      <w:r w:rsidR="002B0E32" w:rsidRPr="29A0769F">
        <w:rPr>
          <w:lang w:eastAsia="ja-JP"/>
        </w:rPr>
        <w:t>1</w:t>
      </w:r>
      <w:r w:rsidR="000F35C8" w:rsidRPr="29A0769F">
        <w:rPr>
          <w:lang w:eastAsia="ja-JP"/>
        </w:rPr>
        <w:t>%</w:t>
      </w:r>
      <w:r w:rsidR="003414A4">
        <w:t xml:space="preserve"> of the momentary frequency as the </w:t>
      </w:r>
      <w:r w:rsidR="00292068">
        <w:t xml:space="preserve">testing </w:t>
      </w:r>
      <w:r w:rsidR="003414A4">
        <w:t>step size</w:t>
      </w:r>
      <w:r w:rsidR="005D3AE0">
        <w:t xml:space="preserve"> for frequencies up to 6000 </w:t>
      </w:r>
      <w:proofErr w:type="spellStart"/>
      <w:r w:rsidR="005D3AE0">
        <w:t>MHz.</w:t>
      </w:r>
      <w:proofErr w:type="spellEnd"/>
      <w:r w:rsidR="005D3AE0">
        <w:t xml:space="preserve"> For frequencies higher than 6000 MHz, use a fixed step size of 60 </w:t>
      </w:r>
      <w:proofErr w:type="spellStart"/>
      <w:r w:rsidR="005D3AE0">
        <w:t>MHz</w:t>
      </w:r>
      <w:r w:rsidR="003414A4">
        <w:t>.</w:t>
      </w:r>
      <w:proofErr w:type="spellEnd"/>
    </w:p>
    <w:p w14:paraId="597D0ACC" w14:textId="5182C1B0" w:rsidR="008871CF" w:rsidRDefault="008871CF" w:rsidP="008871CF">
      <w:pPr>
        <w:jc w:val="center"/>
      </w:pPr>
      <w:r>
        <w:t xml:space="preserve">Table 1 Comparison between </w:t>
      </w:r>
      <w:r w:rsidR="006921C0">
        <w:t xml:space="preserve">FR1 </w:t>
      </w:r>
      <w:r w:rsidRPr="008871CF">
        <w:t>OTA Receiver Out-of-Band Blocking</w:t>
      </w:r>
      <w:r>
        <w:t xml:space="preserve"> and </w:t>
      </w:r>
      <w:r w:rsidRPr="008871CF">
        <w:t>EMC Radiated Immunity</w:t>
      </w:r>
    </w:p>
    <w:tbl>
      <w:tblPr>
        <w:tblStyle w:val="TableGrid"/>
        <w:tblW w:w="0" w:type="auto"/>
        <w:tblLook w:val="04A0" w:firstRow="1" w:lastRow="0" w:firstColumn="1" w:lastColumn="0" w:noHBand="0" w:noVBand="1"/>
      </w:tblPr>
      <w:tblGrid>
        <w:gridCol w:w="3209"/>
        <w:gridCol w:w="3210"/>
        <w:gridCol w:w="3210"/>
      </w:tblGrid>
      <w:tr w:rsidR="008871CF" w14:paraId="4BFF1189" w14:textId="77777777" w:rsidTr="00710504">
        <w:tc>
          <w:tcPr>
            <w:tcW w:w="3209" w:type="dxa"/>
            <w:vAlign w:val="center"/>
          </w:tcPr>
          <w:p w14:paraId="7CE1EE50" w14:textId="112F788A" w:rsidR="008871CF" w:rsidRDefault="008871CF" w:rsidP="008871CF">
            <w:r>
              <w:rPr>
                <w:b/>
                <w:bCs/>
                <w:lang w:val="en-SE"/>
              </w:rPr>
              <w:t>Test</w:t>
            </w:r>
          </w:p>
        </w:tc>
        <w:tc>
          <w:tcPr>
            <w:tcW w:w="3210" w:type="dxa"/>
            <w:vAlign w:val="center"/>
          </w:tcPr>
          <w:p w14:paraId="028079F0" w14:textId="0E3EC4DA" w:rsidR="008871CF" w:rsidRDefault="008871CF" w:rsidP="008871CF">
            <w:r w:rsidRPr="008871CF">
              <w:rPr>
                <w:b/>
                <w:bCs/>
                <w:lang w:val="en-SE"/>
              </w:rPr>
              <w:t xml:space="preserve">OTA Receiver Out-of-Band Blocking </w:t>
            </w:r>
          </w:p>
        </w:tc>
        <w:tc>
          <w:tcPr>
            <w:tcW w:w="3210" w:type="dxa"/>
            <w:vAlign w:val="center"/>
          </w:tcPr>
          <w:p w14:paraId="15D29DDE" w14:textId="1912A5C8" w:rsidR="008871CF" w:rsidRDefault="008871CF" w:rsidP="008871CF">
            <w:bookmarkStart w:id="12" w:name="_Hlk197638461"/>
            <w:r w:rsidRPr="008871CF">
              <w:rPr>
                <w:b/>
                <w:bCs/>
                <w:lang w:val="en-SE"/>
              </w:rPr>
              <w:t>EMC Radiated Immunity</w:t>
            </w:r>
            <w:bookmarkEnd w:id="12"/>
          </w:p>
        </w:tc>
      </w:tr>
      <w:tr w:rsidR="00815585" w14:paraId="191485E3" w14:textId="77777777" w:rsidTr="00602393">
        <w:tc>
          <w:tcPr>
            <w:tcW w:w="3209" w:type="dxa"/>
            <w:vAlign w:val="center"/>
          </w:tcPr>
          <w:p w14:paraId="135094FB" w14:textId="01C4568E" w:rsidR="00815585" w:rsidRDefault="00815585" w:rsidP="00815585">
            <w:r w:rsidRPr="008871CF">
              <w:rPr>
                <w:b/>
                <w:bCs/>
                <w:lang w:val="en-SE"/>
              </w:rPr>
              <w:t>Test Frequency Range</w:t>
            </w:r>
          </w:p>
        </w:tc>
        <w:tc>
          <w:tcPr>
            <w:tcW w:w="3210" w:type="dxa"/>
            <w:vAlign w:val="center"/>
          </w:tcPr>
          <w:p w14:paraId="15701D5B" w14:textId="31812541" w:rsidR="00815585" w:rsidRDefault="006921C0" w:rsidP="00815585">
            <w:r w:rsidRPr="00F95B02">
              <w:rPr>
                <w:lang w:eastAsia="zh-CN"/>
              </w:rPr>
              <w:t xml:space="preserve">30 MHz to </w:t>
            </w:r>
            <w:proofErr w:type="spellStart"/>
            <w:proofErr w:type="gramStart"/>
            <w:r w:rsidRPr="00F95B02">
              <w:rPr>
                <w:rFonts w:cs="Arial"/>
              </w:rPr>
              <w:t>F</w:t>
            </w:r>
            <w:r w:rsidRPr="00F95B02">
              <w:rPr>
                <w:rFonts w:cs="Arial"/>
                <w:vertAlign w:val="subscript"/>
              </w:rPr>
              <w:t>UL,low</w:t>
            </w:r>
            <w:proofErr w:type="spellEnd"/>
            <w:proofErr w:type="gramEnd"/>
            <w:r w:rsidRPr="00F95B02">
              <w:rPr>
                <w:rFonts w:cs="Arial"/>
              </w:rPr>
              <w:t xml:space="preserve"> - </w:t>
            </w:r>
            <w:proofErr w:type="spellStart"/>
            <w:r w:rsidRPr="00F95B02">
              <w:t>Δf</w:t>
            </w:r>
            <w:r w:rsidRPr="00F95B02">
              <w:rPr>
                <w:vertAlign w:val="subscript"/>
              </w:rPr>
              <w:t>OOB</w:t>
            </w:r>
            <w:proofErr w:type="spellEnd"/>
            <w:r w:rsidRPr="00F95B02">
              <w:t xml:space="preserve"> and from </w:t>
            </w:r>
            <w:proofErr w:type="spellStart"/>
            <w:proofErr w:type="gramStart"/>
            <w:r w:rsidRPr="00F95B02">
              <w:rPr>
                <w:rFonts w:cs="Arial"/>
              </w:rPr>
              <w:t>F</w:t>
            </w:r>
            <w:r w:rsidRPr="00F95B02">
              <w:rPr>
                <w:rFonts w:cs="Arial"/>
                <w:vertAlign w:val="subscript"/>
              </w:rPr>
              <w:t>UL,high</w:t>
            </w:r>
            <w:proofErr w:type="spellEnd"/>
            <w:proofErr w:type="gramEnd"/>
            <w:r w:rsidRPr="00F95B02">
              <w:rPr>
                <w:rFonts w:cs="Arial"/>
              </w:rPr>
              <w:t xml:space="preserve"> + </w:t>
            </w:r>
            <w:proofErr w:type="spellStart"/>
            <w:r w:rsidRPr="00F95B02">
              <w:t>Δf</w:t>
            </w:r>
            <w:r w:rsidRPr="00F95B02">
              <w:rPr>
                <w:vertAlign w:val="subscript"/>
              </w:rPr>
              <w:t>OOB</w:t>
            </w:r>
            <w:proofErr w:type="spellEnd"/>
            <w:r w:rsidRPr="00F95B02">
              <w:t xml:space="preserve"> up to 12750 MHz</w:t>
            </w:r>
          </w:p>
        </w:tc>
        <w:tc>
          <w:tcPr>
            <w:tcW w:w="3210" w:type="dxa"/>
            <w:vAlign w:val="center"/>
          </w:tcPr>
          <w:p w14:paraId="0922DA11" w14:textId="7C13735C" w:rsidR="00815585" w:rsidRDefault="00815585" w:rsidP="00815585">
            <w:r w:rsidRPr="008871CF">
              <w:rPr>
                <w:lang w:val="en-SE"/>
              </w:rPr>
              <w:t xml:space="preserve">80 – 6000 MHz (excluding receiver </w:t>
            </w:r>
            <w:r w:rsidR="00AB563D">
              <w:rPr>
                <w:lang w:val="en-SE"/>
              </w:rPr>
              <w:t>operating</w:t>
            </w:r>
            <w:r w:rsidRPr="008871CF">
              <w:rPr>
                <w:lang w:val="en-SE"/>
              </w:rPr>
              <w:t xml:space="preserve"> band)</w:t>
            </w:r>
          </w:p>
        </w:tc>
      </w:tr>
      <w:tr w:rsidR="00815585" w14:paraId="01C26ED2" w14:textId="77777777" w:rsidTr="004E3F48">
        <w:tc>
          <w:tcPr>
            <w:tcW w:w="3209" w:type="dxa"/>
            <w:vAlign w:val="center"/>
          </w:tcPr>
          <w:p w14:paraId="4361026C" w14:textId="3F0974B0" w:rsidR="00815585" w:rsidRDefault="00815585" w:rsidP="00815585">
            <w:r w:rsidRPr="008871CF">
              <w:rPr>
                <w:b/>
                <w:bCs/>
                <w:lang w:val="en-SE"/>
              </w:rPr>
              <w:t>Test Level</w:t>
            </w:r>
          </w:p>
        </w:tc>
        <w:tc>
          <w:tcPr>
            <w:tcW w:w="3210" w:type="dxa"/>
            <w:vAlign w:val="center"/>
          </w:tcPr>
          <w:p w14:paraId="7BA6C278" w14:textId="6CD84610" w:rsidR="00815585" w:rsidRDefault="00D73EF4" w:rsidP="00815585">
            <w:r>
              <w:t>0.36 V/m</w:t>
            </w:r>
          </w:p>
        </w:tc>
        <w:tc>
          <w:tcPr>
            <w:tcW w:w="3210" w:type="dxa"/>
            <w:vAlign w:val="center"/>
          </w:tcPr>
          <w:p w14:paraId="477F829C" w14:textId="4BA5AC4B" w:rsidR="00815585" w:rsidRDefault="00815585" w:rsidP="00815585">
            <w:r w:rsidRPr="008871CF">
              <w:rPr>
                <w:lang w:val="en-SE"/>
              </w:rPr>
              <w:t>3 V/m</w:t>
            </w:r>
          </w:p>
        </w:tc>
      </w:tr>
      <w:tr w:rsidR="00815585" w14:paraId="7288AAE6" w14:textId="77777777" w:rsidTr="004E3F48">
        <w:tc>
          <w:tcPr>
            <w:tcW w:w="3209" w:type="dxa"/>
            <w:vAlign w:val="center"/>
          </w:tcPr>
          <w:p w14:paraId="1B222118" w14:textId="1C8F7D71" w:rsidR="00815585" w:rsidRDefault="00815585" w:rsidP="00815585">
            <w:r w:rsidRPr="008871CF">
              <w:rPr>
                <w:b/>
                <w:bCs/>
                <w:lang w:val="en-SE"/>
              </w:rPr>
              <w:t>Modulation</w:t>
            </w:r>
          </w:p>
        </w:tc>
        <w:tc>
          <w:tcPr>
            <w:tcW w:w="3210" w:type="dxa"/>
            <w:vAlign w:val="center"/>
          </w:tcPr>
          <w:p w14:paraId="075C4F0C" w14:textId="107ADAEA" w:rsidR="00815585" w:rsidRDefault="00D73EF4" w:rsidP="00815585">
            <w:r>
              <w:t>CW</w:t>
            </w:r>
          </w:p>
        </w:tc>
        <w:tc>
          <w:tcPr>
            <w:tcW w:w="3210" w:type="dxa"/>
            <w:vAlign w:val="center"/>
          </w:tcPr>
          <w:p w14:paraId="7B5121C0" w14:textId="3465B12F" w:rsidR="00815585" w:rsidRDefault="00815585" w:rsidP="00815585">
            <w:r w:rsidRPr="008871CF">
              <w:rPr>
                <w:lang w:val="en-SE"/>
              </w:rPr>
              <w:t xml:space="preserve">80% </w:t>
            </w:r>
            <w:r w:rsidR="00AB563D">
              <w:rPr>
                <w:lang w:val="en-SE"/>
              </w:rPr>
              <w:t>AM</w:t>
            </w:r>
            <w:r w:rsidRPr="008871CF">
              <w:rPr>
                <w:lang w:val="en-SE"/>
              </w:rPr>
              <w:t xml:space="preserve"> with 1 kHz tone</w:t>
            </w:r>
          </w:p>
        </w:tc>
      </w:tr>
      <w:tr w:rsidR="00815585" w14:paraId="061CAE64" w14:textId="77777777" w:rsidTr="004E3F48">
        <w:tc>
          <w:tcPr>
            <w:tcW w:w="3209" w:type="dxa"/>
            <w:vAlign w:val="center"/>
          </w:tcPr>
          <w:p w14:paraId="001125FB" w14:textId="48265F22" w:rsidR="00815585" w:rsidRDefault="00815585" w:rsidP="00815585">
            <w:r w:rsidRPr="008871CF">
              <w:rPr>
                <w:b/>
                <w:bCs/>
                <w:lang w:val="en-SE"/>
              </w:rPr>
              <w:t>Frequency Step</w:t>
            </w:r>
          </w:p>
        </w:tc>
        <w:tc>
          <w:tcPr>
            <w:tcW w:w="3210" w:type="dxa"/>
            <w:vAlign w:val="center"/>
          </w:tcPr>
          <w:p w14:paraId="2CEABB5E" w14:textId="63AF1550" w:rsidR="00815585" w:rsidRDefault="00AB563D" w:rsidP="00815585">
            <w:r>
              <w:t>1 MHz</w:t>
            </w:r>
          </w:p>
        </w:tc>
        <w:tc>
          <w:tcPr>
            <w:tcW w:w="3210" w:type="dxa"/>
            <w:vAlign w:val="center"/>
          </w:tcPr>
          <w:p w14:paraId="4422CCEE" w14:textId="227CB869" w:rsidR="00815585" w:rsidRDefault="00815585" w:rsidP="00815585">
            <w:r w:rsidRPr="008871CF">
              <w:rPr>
                <w:lang w:val="en-SE"/>
              </w:rPr>
              <w:t xml:space="preserve">1% of momentary </w:t>
            </w:r>
            <w:r w:rsidR="00AB563D">
              <w:rPr>
                <w:lang w:val="en-SE"/>
              </w:rPr>
              <w:t xml:space="preserve">measurement </w:t>
            </w:r>
            <w:r w:rsidRPr="008871CF">
              <w:rPr>
                <w:lang w:val="en-SE"/>
              </w:rPr>
              <w:t>frequency</w:t>
            </w:r>
          </w:p>
        </w:tc>
      </w:tr>
      <w:tr w:rsidR="000F6866" w14:paraId="31F0F7A6" w14:textId="77777777" w:rsidTr="004E3F48">
        <w:tc>
          <w:tcPr>
            <w:tcW w:w="3209" w:type="dxa"/>
            <w:vAlign w:val="center"/>
          </w:tcPr>
          <w:p w14:paraId="25F0AEB0" w14:textId="296E9E01" w:rsidR="000F6866" w:rsidRPr="008871CF" w:rsidRDefault="000F6866" w:rsidP="000F6866">
            <w:pPr>
              <w:rPr>
                <w:b/>
                <w:bCs/>
                <w:lang w:val="en-SE" w:eastAsia="zh-CN"/>
              </w:rPr>
            </w:pPr>
            <w:r>
              <w:rPr>
                <w:b/>
                <w:bCs/>
                <w:lang w:val="en-SE"/>
              </w:rPr>
              <w:t>Performance Criteria</w:t>
            </w:r>
          </w:p>
        </w:tc>
        <w:tc>
          <w:tcPr>
            <w:tcW w:w="3210" w:type="dxa"/>
            <w:vAlign w:val="center"/>
          </w:tcPr>
          <w:p w14:paraId="1D6A69EF" w14:textId="17DE42C0" w:rsidR="000F6866" w:rsidRDefault="000F6866" w:rsidP="000F6866">
            <w:pPr>
              <w:rPr>
                <w:lang w:val="en-SE"/>
              </w:rPr>
            </w:pPr>
            <w:r>
              <w:rPr>
                <w:rFonts w:hint="eastAsia"/>
                <w:lang w:eastAsia="zh-CN"/>
              </w:rPr>
              <w:t>T</w:t>
            </w:r>
            <w:r w:rsidRPr="00F95B02">
              <w:t xml:space="preserve">hroughput shall be </w:t>
            </w:r>
            <w:r w:rsidRPr="00F95B02">
              <w:rPr>
                <w:rFonts w:hint="eastAsia"/>
              </w:rPr>
              <w:t>≥</w:t>
            </w:r>
            <w:r w:rsidRPr="00F95B02">
              <w:t xml:space="preserve"> 95% of the maximum throughput</w:t>
            </w:r>
          </w:p>
        </w:tc>
        <w:tc>
          <w:tcPr>
            <w:tcW w:w="3210" w:type="dxa"/>
            <w:vAlign w:val="center"/>
          </w:tcPr>
          <w:p w14:paraId="51454134" w14:textId="77777777" w:rsidR="00A779B7" w:rsidRDefault="00A779B7" w:rsidP="00A779B7">
            <w:pPr>
              <w:rPr>
                <w:lang w:eastAsia="zh-CN"/>
              </w:rPr>
            </w:pPr>
            <w:r>
              <w:rPr>
                <w:lang w:eastAsia="zh-CN"/>
              </w:rPr>
              <w:t>Throughput &gt; 95 %,</w:t>
            </w:r>
          </w:p>
          <w:p w14:paraId="166EC10E" w14:textId="68E33CEF" w:rsidR="000F6866" w:rsidRPr="008871CF" w:rsidRDefault="00A779B7" w:rsidP="00A779B7">
            <w:pPr>
              <w:rPr>
                <w:lang w:val="en-SE"/>
              </w:rPr>
            </w:pPr>
            <w:r>
              <w:rPr>
                <w:lang w:eastAsia="zh-CN"/>
              </w:rPr>
              <w:t>no loss of service</w:t>
            </w:r>
          </w:p>
        </w:tc>
      </w:tr>
      <w:tr w:rsidR="000F6866" w14:paraId="1FD45950" w14:textId="77777777" w:rsidTr="004E3F48">
        <w:tc>
          <w:tcPr>
            <w:tcW w:w="3209" w:type="dxa"/>
            <w:vAlign w:val="center"/>
          </w:tcPr>
          <w:p w14:paraId="6443CEA2" w14:textId="4CB016DE" w:rsidR="000F6866" w:rsidRPr="008871CF" w:rsidRDefault="000F6866" w:rsidP="000F6866">
            <w:pPr>
              <w:rPr>
                <w:b/>
                <w:bCs/>
                <w:lang w:val="en-SE"/>
              </w:rPr>
            </w:pPr>
            <w:r w:rsidRPr="008871CF">
              <w:rPr>
                <w:b/>
                <w:bCs/>
                <w:lang w:val="en-SE"/>
              </w:rPr>
              <w:t>Standard Reference</w:t>
            </w:r>
          </w:p>
        </w:tc>
        <w:tc>
          <w:tcPr>
            <w:tcW w:w="3210" w:type="dxa"/>
            <w:vAlign w:val="center"/>
          </w:tcPr>
          <w:p w14:paraId="185B0F0C" w14:textId="6F1B19C0" w:rsidR="000F6866" w:rsidRPr="008871CF" w:rsidRDefault="000F6866" w:rsidP="000F6866">
            <w:pPr>
              <w:rPr>
                <w:lang w:val="en-SE"/>
              </w:rPr>
            </w:pPr>
            <w:r>
              <w:rPr>
                <w:lang w:val="en-SE"/>
              </w:rPr>
              <w:t>TS 38.104</w:t>
            </w:r>
            <w:r w:rsidR="00231A8F">
              <w:rPr>
                <w:lang w:val="en-SE"/>
              </w:rPr>
              <w:t xml:space="preserve"> [2]</w:t>
            </w:r>
          </w:p>
        </w:tc>
        <w:tc>
          <w:tcPr>
            <w:tcW w:w="3210" w:type="dxa"/>
            <w:vAlign w:val="center"/>
          </w:tcPr>
          <w:p w14:paraId="785CEBF0" w14:textId="27B881B6" w:rsidR="000F6866" w:rsidRDefault="000F6866" w:rsidP="000F6866">
            <w:r w:rsidRPr="008871CF">
              <w:rPr>
                <w:lang w:val="en-SE"/>
              </w:rPr>
              <w:t>TS 38.113</w:t>
            </w:r>
            <w:r w:rsidR="00231A8F">
              <w:rPr>
                <w:lang w:val="en-SE"/>
              </w:rPr>
              <w:t xml:space="preserve"> [4]</w:t>
            </w:r>
            <w:r w:rsidRPr="008871CF">
              <w:rPr>
                <w:lang w:val="en-SE"/>
              </w:rPr>
              <w:t xml:space="preserve"> and IEC 61000-4-3</w:t>
            </w:r>
            <w:r w:rsidR="00231A8F">
              <w:rPr>
                <w:lang w:val="en-SE"/>
              </w:rPr>
              <w:t xml:space="preserve"> [5]</w:t>
            </w:r>
          </w:p>
        </w:tc>
      </w:tr>
    </w:tbl>
    <w:p w14:paraId="12D6A465" w14:textId="77777777" w:rsidR="008871CF" w:rsidRPr="008871CF" w:rsidRDefault="008871CF" w:rsidP="001A5823">
      <w:pPr>
        <w:rPr>
          <w:lang w:val="en-SE"/>
        </w:rPr>
      </w:pPr>
    </w:p>
    <w:p w14:paraId="65BEC1F7" w14:textId="0D53B261" w:rsidR="00017612" w:rsidRDefault="00017612" w:rsidP="00017612">
      <w:r>
        <w:t>For FR2</w:t>
      </w:r>
      <w:r w:rsidRPr="00812162">
        <w:rPr>
          <w:lang w:eastAsia="ja-JP"/>
        </w:rPr>
        <w:t xml:space="preserve"> </w:t>
      </w:r>
      <w:r w:rsidRPr="00061426">
        <w:rPr>
          <w:lang w:eastAsia="ja-JP"/>
        </w:rPr>
        <w:t>out-of-band blocking test</w:t>
      </w:r>
      <w:r>
        <w:rPr>
          <w:lang w:eastAsia="ja-JP"/>
        </w:rPr>
        <w:t xml:space="preserve"> ranging from </w:t>
      </w:r>
      <w:r w:rsidRPr="00061426">
        <w:rPr>
          <w:lang w:eastAsia="ja-JP"/>
        </w:rPr>
        <w:t>30</w:t>
      </w:r>
      <w:r>
        <w:rPr>
          <w:lang w:eastAsia="ja-JP"/>
        </w:rPr>
        <w:t xml:space="preserve"> – 6000</w:t>
      </w:r>
      <w:r w:rsidRPr="00061426">
        <w:rPr>
          <w:lang w:eastAsia="ja-JP"/>
        </w:rPr>
        <w:t xml:space="preserve"> MHz</w:t>
      </w:r>
      <w:r>
        <w:rPr>
          <w:lang w:eastAsia="ja-JP"/>
        </w:rPr>
        <w:t xml:space="preserve">, the step size is also 1 </w:t>
      </w:r>
      <w:proofErr w:type="spellStart"/>
      <w:r>
        <w:rPr>
          <w:lang w:eastAsia="ja-JP"/>
        </w:rPr>
        <w:t>MHz.</w:t>
      </w:r>
      <w:proofErr w:type="spellEnd"/>
      <w:r>
        <w:rPr>
          <w:lang w:eastAsia="ja-JP"/>
        </w:rPr>
        <w:t xml:space="preserve"> Similar test reduction work would be needed for FR2 as well.</w:t>
      </w:r>
      <w:r w:rsidRPr="00061426">
        <w:rPr>
          <w:lang w:eastAsia="ja-JP"/>
        </w:rPr>
        <w:t xml:space="preserve"> </w:t>
      </w:r>
    </w:p>
    <w:p w14:paraId="30E032F6" w14:textId="1244DB51" w:rsidR="003A0092" w:rsidRDefault="00E55ECB" w:rsidP="001A5823">
      <w:pPr>
        <w:pStyle w:val="Observation"/>
        <w:ind w:left="1701" w:hanging="1701"/>
        <w:rPr>
          <w:rFonts w:cs="Arial"/>
          <w:szCs w:val="20"/>
          <w:lang w:val="en-GB"/>
        </w:rPr>
      </w:pPr>
      <w:bookmarkStart w:id="13" w:name="_Toc197719520"/>
      <w:r w:rsidRPr="001A5823">
        <w:rPr>
          <w:rFonts w:cs="Arial"/>
          <w:szCs w:val="20"/>
          <w:lang w:val="en-GB"/>
        </w:rPr>
        <w:t xml:space="preserve">From testing perspective, OTA receiver out-of-band blocking is </w:t>
      </w:r>
      <w:proofErr w:type="gramStart"/>
      <w:r w:rsidRPr="001A5823">
        <w:rPr>
          <w:rFonts w:cs="Arial"/>
          <w:szCs w:val="20"/>
          <w:lang w:val="en-GB"/>
        </w:rPr>
        <w:t>similar to</w:t>
      </w:r>
      <w:proofErr w:type="gramEnd"/>
      <w:r w:rsidRPr="001A5823">
        <w:rPr>
          <w:rFonts w:cs="Arial"/>
          <w:szCs w:val="20"/>
          <w:lang w:val="en-GB"/>
        </w:rPr>
        <w:t xml:space="preserve"> EMC radiated immunity</w:t>
      </w:r>
      <w:r w:rsidR="00E061FA" w:rsidRPr="001A5823">
        <w:rPr>
          <w:rFonts w:cs="Arial"/>
          <w:szCs w:val="20"/>
          <w:lang w:val="en-GB"/>
        </w:rPr>
        <w:t>.</w:t>
      </w:r>
      <w:bookmarkEnd w:id="13"/>
    </w:p>
    <w:p w14:paraId="238D6222" w14:textId="47513F51" w:rsidR="006B23C5" w:rsidRPr="001A5823" w:rsidRDefault="00017612" w:rsidP="001A5823">
      <w:pPr>
        <w:pStyle w:val="Observation"/>
        <w:ind w:left="1701" w:hanging="1701"/>
        <w:rPr>
          <w:rFonts w:cs="Arial"/>
          <w:szCs w:val="20"/>
          <w:lang w:val="en-GB"/>
        </w:rPr>
      </w:pPr>
      <w:bookmarkStart w:id="14" w:name="_Toc197719521"/>
      <w:r w:rsidRPr="00017612">
        <w:rPr>
          <w:rFonts w:cs="Arial"/>
          <w:szCs w:val="20"/>
          <w:lang w:val="en-GB"/>
        </w:rPr>
        <w:lastRenderedPageBreak/>
        <w:t xml:space="preserve">For FR2 out-of-band blocking test ranging from 30 – 6000 MHz, the step size is also 1 </w:t>
      </w:r>
      <w:proofErr w:type="spellStart"/>
      <w:r w:rsidRPr="00017612">
        <w:rPr>
          <w:rFonts w:cs="Arial"/>
          <w:szCs w:val="20"/>
          <w:lang w:val="en-GB"/>
        </w:rPr>
        <w:t>MHz.</w:t>
      </w:r>
      <w:proofErr w:type="spellEnd"/>
      <w:r w:rsidRPr="00017612">
        <w:rPr>
          <w:rFonts w:cs="Arial"/>
          <w:szCs w:val="20"/>
          <w:lang w:val="en-GB"/>
        </w:rPr>
        <w:t xml:space="preserve"> Similar </w:t>
      </w:r>
      <w:r>
        <w:rPr>
          <w:rFonts w:cs="Arial"/>
          <w:szCs w:val="20"/>
          <w:lang w:val="en-GB"/>
        </w:rPr>
        <w:t xml:space="preserve">test </w:t>
      </w:r>
      <w:r w:rsidRPr="00017612">
        <w:rPr>
          <w:rFonts w:cs="Arial"/>
          <w:szCs w:val="20"/>
          <w:lang w:val="en-GB"/>
        </w:rPr>
        <w:t>reduction work would be needed for FR2 as well.</w:t>
      </w:r>
      <w:bookmarkEnd w:id="14"/>
    </w:p>
    <w:p w14:paraId="01B747C6" w14:textId="015EB26D" w:rsidR="00A32637" w:rsidRDefault="007D341E" w:rsidP="001A5823">
      <w:pPr>
        <w:pStyle w:val="Proposal"/>
        <w:tabs>
          <w:tab w:val="clear" w:pos="1304"/>
        </w:tabs>
        <w:spacing w:before="120"/>
        <w:ind w:left="1701" w:hanging="1701"/>
      </w:pPr>
      <w:bookmarkStart w:id="15" w:name="_Toc194066172"/>
      <w:bookmarkStart w:id="16" w:name="_Toc197719522"/>
      <w:bookmarkStart w:id="17" w:name="_Toc197719524"/>
      <w:r>
        <w:t xml:space="preserve">Use </w:t>
      </w:r>
      <w:r w:rsidR="003727D3">
        <w:t>1%</w:t>
      </w:r>
      <w:r w:rsidRPr="00D910A1">
        <w:t xml:space="preserve"> of the momentary </w:t>
      </w:r>
      <w:r w:rsidR="004D06C6">
        <w:t xml:space="preserve">measurement </w:t>
      </w:r>
      <w:r w:rsidRPr="00D910A1">
        <w:t>frequency</w:t>
      </w:r>
      <w:r>
        <w:t xml:space="preserve"> as the step size for </w:t>
      </w:r>
      <w:r w:rsidR="008051FC">
        <w:t xml:space="preserve">FR1 </w:t>
      </w:r>
      <w:r w:rsidRPr="001A5823">
        <w:t>OTA receiver out-of-band blocking testing</w:t>
      </w:r>
      <w:r w:rsidR="005D3AE0">
        <w:t xml:space="preserve"> for frequencies up to 6000 </w:t>
      </w:r>
      <w:proofErr w:type="spellStart"/>
      <w:r w:rsidR="005D3AE0">
        <w:t>MHz</w:t>
      </w:r>
      <w:r>
        <w:t>.</w:t>
      </w:r>
      <w:proofErr w:type="spellEnd"/>
      <w:r w:rsidR="005D3AE0">
        <w:t xml:space="preserve"> Use a fixed step size of 60 MHz for frequencies higher than 6000 </w:t>
      </w:r>
      <w:proofErr w:type="spellStart"/>
      <w:r w:rsidR="005D3AE0">
        <w:t>MHz.</w:t>
      </w:r>
      <w:bookmarkEnd w:id="15"/>
      <w:bookmarkEnd w:id="16"/>
      <w:bookmarkEnd w:id="17"/>
      <w:proofErr w:type="spellEnd"/>
    </w:p>
    <w:p w14:paraId="7CDFD1A0" w14:textId="4CA15014" w:rsidR="00C7375E" w:rsidRPr="00A144C2" w:rsidRDefault="00D26E4D" w:rsidP="001A5823">
      <w:pPr>
        <w:pStyle w:val="Proposal"/>
        <w:tabs>
          <w:tab w:val="clear" w:pos="1304"/>
        </w:tabs>
        <w:spacing w:before="120"/>
        <w:ind w:left="1701" w:hanging="1701"/>
      </w:pPr>
      <w:bookmarkStart w:id="18" w:name="_Toc197719523"/>
      <w:bookmarkStart w:id="19" w:name="_Toc197719525"/>
      <w:r>
        <w:t>Use 1%</w:t>
      </w:r>
      <w:r w:rsidRPr="00D910A1">
        <w:t xml:space="preserve"> of the momentary </w:t>
      </w:r>
      <w:r>
        <w:t xml:space="preserve">measurement </w:t>
      </w:r>
      <w:r w:rsidRPr="00D910A1">
        <w:t>frequency</w:t>
      </w:r>
      <w:r>
        <w:t xml:space="preserve"> as the step size for FR2 </w:t>
      </w:r>
      <w:r w:rsidRPr="001A5823">
        <w:t>OTA receiver out-of-band blocking testing</w:t>
      </w:r>
      <w:r>
        <w:t xml:space="preserve"> for frequencies up to 6000 </w:t>
      </w:r>
      <w:proofErr w:type="spellStart"/>
      <w:r>
        <w:t>MHz.</w:t>
      </w:r>
      <w:bookmarkEnd w:id="18"/>
      <w:bookmarkEnd w:id="19"/>
      <w:proofErr w:type="spellEnd"/>
    </w:p>
    <w:p w14:paraId="04361302" w14:textId="75474712" w:rsidR="00AA7058" w:rsidRPr="00E11990" w:rsidRDefault="00637DA0" w:rsidP="00875A73">
      <w:pPr>
        <w:pStyle w:val="Heading1"/>
        <w:ind w:left="0" w:firstLine="0"/>
        <w:rPr>
          <w:lang w:val="en-US"/>
        </w:rPr>
      </w:pPr>
      <w:r w:rsidRPr="00065EE2">
        <w:rPr>
          <w:lang w:val="en-US"/>
        </w:rPr>
        <w:t>Conclusion</w:t>
      </w:r>
    </w:p>
    <w:p w14:paraId="2BC49E63" w14:textId="1C4CA6AB" w:rsidR="00B52F3A" w:rsidRDefault="00AD11EE" w:rsidP="00B52F3A">
      <w:pPr>
        <w:pStyle w:val="BodyText"/>
        <w:rPr>
          <w:lang w:val="en-GB" w:eastAsia="ja-JP"/>
        </w:rPr>
      </w:pPr>
      <w:r>
        <w:rPr>
          <w:lang w:val="en-GB" w:eastAsia="ja-JP"/>
        </w:rPr>
        <w:t xml:space="preserve">In this contribution, views, and proposals on </w:t>
      </w:r>
      <w:r w:rsidR="0062264B">
        <w:rPr>
          <w:lang w:val="en-GB" w:eastAsia="ja-JP"/>
        </w:rPr>
        <w:t>OTA test scope reduction</w:t>
      </w:r>
      <w:r>
        <w:rPr>
          <w:lang w:val="en-GB" w:eastAsia="ja-JP"/>
        </w:rPr>
        <w:t xml:space="preserve"> are presented.</w:t>
      </w:r>
    </w:p>
    <w:p w14:paraId="2996FC00" w14:textId="77777777" w:rsidR="007A6AC8" w:rsidRDefault="009348D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719512" w:history="1">
        <w:r w:rsidR="007A6AC8" w:rsidRPr="00DD7351">
          <w:rPr>
            <w:rStyle w:val="Hyperlink"/>
            <w:noProof/>
          </w:rPr>
          <w:t>Observation 1</w:t>
        </w:r>
        <w:r w:rsidR="007A6AC8">
          <w:rPr>
            <w:rFonts w:asciiTheme="minorHAnsi" w:eastAsiaTheme="minorEastAsia" w:hAnsiTheme="minorHAnsi"/>
            <w:b w:val="0"/>
            <w:noProof/>
            <w:kern w:val="2"/>
            <w:sz w:val="24"/>
            <w:szCs w:val="24"/>
            <w:lang w:val="en-SE"/>
            <w14:ligatures w14:val="standardContextual"/>
          </w:rPr>
          <w:tab/>
        </w:r>
        <w:r w:rsidR="007A6AC8" w:rsidRPr="00DD7351">
          <w:rPr>
            <w:rStyle w:val="Hyperlink"/>
            <w:noProof/>
          </w:rPr>
          <w:t>For OBUE, from performance criteria perspective, the lowest limit for Category A is the second segment while for Category B the lowest limit is the third segment. It is hard to say 3rd frequency offset is the worst-case scenario.</w:t>
        </w:r>
      </w:hyperlink>
    </w:p>
    <w:p w14:paraId="204E682A" w14:textId="77777777" w:rsidR="007A6AC8" w:rsidRDefault="007A6AC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513" w:history="1">
        <w:r w:rsidRPr="00DD7351">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DD7351">
          <w:rPr>
            <w:rStyle w:val="Hyperlink"/>
            <w:noProof/>
          </w:rPr>
          <w:t>For OBUE, it is difficult to determine which interferer frequency offset represents the worst-case scenario due to the varying basic limits across frequency ranges.</w:t>
        </w:r>
      </w:hyperlink>
    </w:p>
    <w:p w14:paraId="7AFED6C4" w14:textId="77777777" w:rsidR="007A6AC8" w:rsidRDefault="007A6AC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514" w:history="1">
        <w:r w:rsidRPr="00DD7351">
          <w:rPr>
            <w:rStyle w:val="Hyperlink"/>
            <w:rFonts w:cs="Arial"/>
            <w:noProof/>
            <w:lang w:val="en-GB"/>
          </w:rPr>
          <w:t>Observation 3</w:t>
        </w:r>
        <w:r>
          <w:rPr>
            <w:rFonts w:asciiTheme="minorHAnsi" w:eastAsiaTheme="minorEastAsia" w:hAnsiTheme="minorHAnsi"/>
            <w:b w:val="0"/>
            <w:noProof/>
            <w:kern w:val="2"/>
            <w:sz w:val="24"/>
            <w:szCs w:val="24"/>
            <w:lang w:val="en-SE"/>
            <w14:ligatures w14:val="standardContextual"/>
          </w:rPr>
          <w:tab/>
        </w:r>
        <w:r w:rsidRPr="00DD7351">
          <w:rPr>
            <w:rStyle w:val="Hyperlink"/>
            <w:noProof/>
            <w:lang w:val="en-GB"/>
          </w:rPr>
          <w:t>Given that b</w:t>
        </w:r>
        <w:r w:rsidRPr="00DD7351">
          <w:rPr>
            <w:rStyle w:val="Hyperlink"/>
            <w:noProof/>
          </w:rPr>
          <w:t>oth OBUE and ACLR are in the adjacent channel, a potential improvement would be to measure OBUE and ACLR simultaneously and perform data post-processing to assess each requirement separately.</w:t>
        </w:r>
      </w:hyperlink>
    </w:p>
    <w:p w14:paraId="1D82104C" w14:textId="77777777" w:rsidR="007A6AC8" w:rsidRDefault="007A6AC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515" w:history="1">
        <w:r w:rsidRPr="00DD7351">
          <w:rPr>
            <w:rStyle w:val="Hyperlink"/>
            <w:rFonts w:cs="Arial"/>
            <w:noProof/>
            <w:lang w:val="en-GB"/>
          </w:rPr>
          <w:t>Observation 4</w:t>
        </w:r>
        <w:r>
          <w:rPr>
            <w:rFonts w:asciiTheme="minorHAnsi" w:eastAsiaTheme="minorEastAsia" w:hAnsiTheme="minorHAnsi"/>
            <w:b w:val="0"/>
            <w:noProof/>
            <w:kern w:val="2"/>
            <w:sz w:val="24"/>
            <w:szCs w:val="24"/>
            <w:lang w:val="en-SE"/>
            <w14:ligatures w14:val="standardContextual"/>
          </w:rPr>
          <w:tab/>
        </w:r>
        <w:r w:rsidRPr="00DD7351">
          <w:rPr>
            <w:rStyle w:val="Hyperlink"/>
            <w:rFonts w:cs="Arial"/>
            <w:noProof/>
            <w:lang w:val="en-GB"/>
          </w:rPr>
          <w:t>For transmitter spurious emissions, the 1xCBW offset can be removed from the test scope. FFS the 3xCBW offset or the 2xCBW offset is the worst-case scenario.</w:t>
        </w:r>
      </w:hyperlink>
    </w:p>
    <w:p w14:paraId="21B7E716" w14:textId="77777777" w:rsidR="007A6AC8" w:rsidRDefault="007A6AC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516" w:history="1">
        <w:r w:rsidRPr="00DD7351">
          <w:rPr>
            <w:rStyle w:val="Hyperlink"/>
            <w:rFonts w:cs="Arial"/>
            <w:noProof/>
            <w:lang w:val="en-GB"/>
          </w:rPr>
          <w:t>Observation 5</w:t>
        </w:r>
        <w:r>
          <w:rPr>
            <w:rFonts w:asciiTheme="minorHAnsi" w:eastAsiaTheme="minorEastAsia" w:hAnsiTheme="minorHAnsi"/>
            <w:b w:val="0"/>
            <w:noProof/>
            <w:kern w:val="2"/>
            <w:sz w:val="24"/>
            <w:szCs w:val="24"/>
            <w:lang w:val="en-SE"/>
            <w14:ligatures w14:val="standardContextual"/>
          </w:rPr>
          <w:tab/>
        </w:r>
        <w:r w:rsidRPr="00DD7351">
          <w:rPr>
            <w:rStyle w:val="Hyperlink"/>
            <w:noProof/>
          </w:rPr>
          <w:t>While simplification is feasible, it would be better to limit it to specific relevant bands, as some of the lower bands will not be OTA tested anyway, e.g., bands n5, n8, n12, n13, n14, n18 and n20, etc.</w:t>
        </w:r>
      </w:hyperlink>
    </w:p>
    <w:p w14:paraId="272908AA" w14:textId="77777777" w:rsidR="007A6AC8" w:rsidRDefault="007A6AC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517" w:history="1">
        <w:r w:rsidRPr="00DD7351">
          <w:rPr>
            <w:rStyle w:val="Hyperlink"/>
            <w:rFonts w:cs="Arial"/>
            <w:noProof/>
            <w:lang w:val="en-GB"/>
          </w:rPr>
          <w:t>Observation 6</w:t>
        </w:r>
        <w:r>
          <w:rPr>
            <w:rFonts w:asciiTheme="minorHAnsi" w:eastAsiaTheme="minorEastAsia" w:hAnsiTheme="minorHAnsi"/>
            <w:b w:val="0"/>
            <w:noProof/>
            <w:kern w:val="2"/>
            <w:sz w:val="24"/>
            <w:szCs w:val="24"/>
            <w:lang w:val="en-SE"/>
            <w14:ligatures w14:val="standardContextual"/>
          </w:rPr>
          <w:tab/>
        </w:r>
        <w:r w:rsidRPr="00DD7351">
          <w:rPr>
            <w:rStyle w:val="Hyperlink"/>
            <w:rFonts w:cs="Arial"/>
            <w:noProof/>
            <w:lang w:val="en-GB"/>
          </w:rPr>
          <w:t>If the measurement step size for FR1 OTA out-of-band blocking test is increased from 1 MHz to 1/3 of minimum supported BS channel bandwidth of wanted signal, different BSs may be tested with varying step sizes. However, all BSs should be tested consistently using the same step size.</w:t>
        </w:r>
      </w:hyperlink>
    </w:p>
    <w:p w14:paraId="6C3E3B25" w14:textId="77777777" w:rsidR="007A6AC8" w:rsidRDefault="007A6AC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518" w:history="1">
        <w:r w:rsidRPr="00DD7351">
          <w:rPr>
            <w:rStyle w:val="Hyperlink"/>
            <w:rFonts w:cs="Arial"/>
            <w:noProof/>
            <w:lang w:val="en-GB"/>
          </w:rPr>
          <w:t>Observation 7</w:t>
        </w:r>
        <w:r>
          <w:rPr>
            <w:rFonts w:asciiTheme="minorHAnsi" w:eastAsiaTheme="minorEastAsia" w:hAnsiTheme="minorHAnsi"/>
            <w:b w:val="0"/>
            <w:noProof/>
            <w:kern w:val="2"/>
            <w:sz w:val="24"/>
            <w:szCs w:val="24"/>
            <w:lang w:val="en-SE"/>
            <w14:ligatures w14:val="standardContextual"/>
          </w:rPr>
          <w:tab/>
        </w:r>
        <w:r w:rsidRPr="00DD7351">
          <w:rPr>
            <w:rStyle w:val="Hyperlink"/>
            <w:rFonts w:cs="Arial"/>
            <w:noProof/>
            <w:lang w:val="en-GB"/>
          </w:rPr>
          <w:t>Minimum channel bandwidth supported by BS is related to digital filtering and digital processing and should not be a factor affecting testing of analog filter.</w:t>
        </w:r>
      </w:hyperlink>
    </w:p>
    <w:p w14:paraId="2A6FEF08" w14:textId="77777777" w:rsidR="007A6AC8" w:rsidRDefault="007A6AC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519" w:history="1">
        <w:r w:rsidRPr="00DD7351">
          <w:rPr>
            <w:rStyle w:val="Hyperlink"/>
            <w:rFonts w:cs="Arial"/>
            <w:noProof/>
            <w:lang w:val="en-GB"/>
          </w:rPr>
          <w:t>Observation 8</w:t>
        </w:r>
        <w:r>
          <w:rPr>
            <w:rFonts w:asciiTheme="minorHAnsi" w:eastAsiaTheme="minorEastAsia" w:hAnsiTheme="minorHAnsi"/>
            <w:b w:val="0"/>
            <w:noProof/>
            <w:kern w:val="2"/>
            <w:sz w:val="24"/>
            <w:szCs w:val="24"/>
            <w:lang w:val="en-SE"/>
            <w14:ligatures w14:val="standardContextual"/>
          </w:rPr>
          <w:tab/>
        </w:r>
        <w:r w:rsidRPr="00DD7351">
          <w:rPr>
            <w:rStyle w:val="Hyperlink"/>
            <w:rFonts w:cs="Arial"/>
            <w:noProof/>
            <w:lang w:val="en-GB"/>
          </w:rPr>
          <w:t>Using 1% of the momentary measurement frequency as measurement step size ensures a uniform testing for all BSs.</w:t>
        </w:r>
      </w:hyperlink>
    </w:p>
    <w:p w14:paraId="2331D1A9" w14:textId="77777777" w:rsidR="007A6AC8" w:rsidRDefault="007A6AC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520" w:history="1">
        <w:r w:rsidRPr="00DD7351">
          <w:rPr>
            <w:rStyle w:val="Hyperlink"/>
            <w:rFonts w:cs="Arial"/>
            <w:noProof/>
            <w:lang w:val="en-GB"/>
          </w:rPr>
          <w:t>Observation 9</w:t>
        </w:r>
        <w:r>
          <w:rPr>
            <w:rFonts w:asciiTheme="minorHAnsi" w:eastAsiaTheme="minorEastAsia" w:hAnsiTheme="minorHAnsi"/>
            <w:b w:val="0"/>
            <w:noProof/>
            <w:kern w:val="2"/>
            <w:sz w:val="24"/>
            <w:szCs w:val="24"/>
            <w:lang w:val="en-SE"/>
            <w14:ligatures w14:val="standardContextual"/>
          </w:rPr>
          <w:tab/>
        </w:r>
        <w:r w:rsidRPr="00DD7351">
          <w:rPr>
            <w:rStyle w:val="Hyperlink"/>
            <w:rFonts w:cs="Arial"/>
            <w:noProof/>
            <w:lang w:val="en-GB"/>
          </w:rPr>
          <w:t>From testing perspective, OTA receiver out-of-band blocking is similar to EMC radiated immunity.</w:t>
        </w:r>
      </w:hyperlink>
    </w:p>
    <w:p w14:paraId="49450C5F" w14:textId="77777777" w:rsidR="007A6AC8" w:rsidRDefault="007A6AC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521" w:history="1">
        <w:r w:rsidRPr="00DD7351">
          <w:rPr>
            <w:rStyle w:val="Hyperlink"/>
            <w:rFonts w:cs="Arial"/>
            <w:noProof/>
            <w:lang w:val="en-GB"/>
          </w:rPr>
          <w:t>Observation 10</w:t>
        </w:r>
        <w:r>
          <w:rPr>
            <w:rFonts w:asciiTheme="minorHAnsi" w:eastAsiaTheme="minorEastAsia" w:hAnsiTheme="minorHAnsi"/>
            <w:b w:val="0"/>
            <w:noProof/>
            <w:kern w:val="2"/>
            <w:sz w:val="24"/>
            <w:szCs w:val="24"/>
            <w:lang w:val="en-SE"/>
            <w14:ligatures w14:val="standardContextual"/>
          </w:rPr>
          <w:tab/>
        </w:r>
        <w:r w:rsidRPr="00DD7351">
          <w:rPr>
            <w:rStyle w:val="Hyperlink"/>
            <w:rFonts w:cs="Arial"/>
            <w:noProof/>
            <w:lang w:val="en-GB"/>
          </w:rPr>
          <w:t>For FR2 out-of-band blocking test ranging from 30 – 6000 MHz, the step size is also 1 MHz. Similar test reduction work would be needed for FR2 as well.</w:t>
        </w:r>
      </w:hyperlink>
    </w:p>
    <w:p w14:paraId="65FDA313" w14:textId="78F87964" w:rsidR="009348D7" w:rsidRDefault="009348D7" w:rsidP="009348D7">
      <w:pPr>
        <w:pStyle w:val="BodyText"/>
        <w:rPr>
          <w:b/>
          <w:bCs/>
        </w:rPr>
      </w:pPr>
      <w:r>
        <w:rPr>
          <w:b/>
          <w:bCs/>
        </w:rPr>
        <w:fldChar w:fldCharType="end"/>
      </w:r>
    </w:p>
    <w:p w14:paraId="62B8B1A2" w14:textId="77777777" w:rsidR="007A6AC8" w:rsidRDefault="009348D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7719522" w:history="1">
        <w:r w:rsidR="007A6AC8" w:rsidRPr="00F81415">
          <w:rPr>
            <w:rStyle w:val="Hyperlink"/>
            <w:noProof/>
          </w:rPr>
          <w:t>Proposal 1</w:t>
        </w:r>
        <w:r w:rsidR="007A6AC8">
          <w:rPr>
            <w:rFonts w:asciiTheme="minorHAnsi" w:eastAsiaTheme="minorEastAsia" w:hAnsiTheme="minorHAnsi"/>
            <w:b w:val="0"/>
            <w:noProof/>
            <w:kern w:val="2"/>
            <w:sz w:val="24"/>
            <w:szCs w:val="24"/>
            <w:lang w:val="en-SE"/>
            <w14:ligatures w14:val="standardContextual"/>
          </w:rPr>
          <w:tab/>
        </w:r>
        <w:r w:rsidR="007A6AC8" w:rsidRPr="00F81415">
          <w:rPr>
            <w:rStyle w:val="Hyperlink"/>
            <w:noProof/>
          </w:rPr>
          <w:t>Use 1% of the momentary measurement frequency as the step size for FR1 OTA receiver out-of-band blocking testing for frequencies up to 6000 MHz. Use a fixed step size of 60 MHz for frequencies higher than 6000 MHz.</w:t>
        </w:r>
      </w:hyperlink>
    </w:p>
    <w:p w14:paraId="62837A34" w14:textId="77777777" w:rsidR="007A6AC8" w:rsidRDefault="007A6AC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523" w:history="1">
        <w:r w:rsidRPr="00F81415">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F81415">
          <w:rPr>
            <w:rStyle w:val="Hyperlink"/>
            <w:noProof/>
          </w:rPr>
          <w:t>Use 1% of the momentary measurement frequency as the step size for FR2 OTA receiver out-of-band blocking testing for frequencies up to 6000 MHz.</w:t>
        </w:r>
      </w:hyperlink>
    </w:p>
    <w:p w14:paraId="0A304CB7" w14:textId="745814CA" w:rsidR="007A6AC8" w:rsidRPr="00300A24" w:rsidRDefault="009348D7" w:rsidP="007A6AC8">
      <w:pPr>
        <w:pStyle w:val="TableofFigures"/>
        <w:tabs>
          <w:tab w:val="right" w:leader="dot" w:pos="9629"/>
        </w:tabs>
        <w:ind w:left="0" w:firstLine="0"/>
      </w:pPr>
      <w:r>
        <w:rPr>
          <w:b w:val="0"/>
          <w:bCs/>
        </w:rPr>
        <w:fldChar w:fldCharType="end"/>
      </w:r>
    </w:p>
    <w:p w14:paraId="0D86C2E4" w14:textId="5D812EB2" w:rsidR="00637DA0" w:rsidRPr="00300A24" w:rsidRDefault="00637DA0" w:rsidP="00B52F3A">
      <w:pPr>
        <w:pStyle w:val="Heading1"/>
        <w:rPr>
          <w:lang w:val="en-US"/>
        </w:rPr>
      </w:pPr>
      <w:r w:rsidRPr="00300A24">
        <w:rPr>
          <w:lang w:val="en-US"/>
        </w:rPr>
        <w:t>References</w:t>
      </w:r>
    </w:p>
    <w:p w14:paraId="0B858E86" w14:textId="1D17AC99" w:rsidR="005C7CE7" w:rsidRDefault="005C7CE7" w:rsidP="003E2CEC">
      <w:pPr>
        <w:pStyle w:val="Reference"/>
      </w:pPr>
      <w:r w:rsidRPr="005C7CE7">
        <w:t>R4-</w:t>
      </w:r>
      <w:r w:rsidR="000D26CB" w:rsidRPr="000D26CB">
        <w:t>2504740</w:t>
      </w:r>
      <w:r>
        <w:t>,</w:t>
      </w:r>
      <w:r w:rsidR="00C84396" w:rsidRPr="00C84396">
        <w:t xml:space="preserve"> </w:t>
      </w:r>
      <w:r w:rsidR="000E3516" w:rsidRPr="000E3516">
        <w:t>Way Forward for [114bis][304] NR_BS_RF_Part3_OTA_TRP</w:t>
      </w:r>
    </w:p>
    <w:p w14:paraId="27306E4C" w14:textId="0FB0C516" w:rsidR="00460DF2" w:rsidRDefault="003B7132" w:rsidP="003E2CEC">
      <w:pPr>
        <w:pStyle w:val="Reference"/>
      </w:pPr>
      <w:r>
        <w:lastRenderedPageBreak/>
        <w:t>TS 38.104,</w:t>
      </w:r>
      <w:r w:rsidR="00A95A7D" w:rsidRPr="00523C2D">
        <w:t xml:space="preserve"> “NR; Base Station (BS) radio transmission and reception”, 3GPP</w:t>
      </w:r>
    </w:p>
    <w:p w14:paraId="1D3298FE" w14:textId="52C1110C" w:rsidR="00DE31F3" w:rsidRDefault="00DE31F3" w:rsidP="003E2CEC">
      <w:pPr>
        <w:pStyle w:val="Reference"/>
      </w:pPr>
      <w:r w:rsidRPr="00435ACE">
        <w:rPr>
          <w:lang w:eastAsia="ja-JP"/>
        </w:rPr>
        <w:t>R4-2419211</w:t>
      </w:r>
      <w:r>
        <w:rPr>
          <w:lang w:eastAsia="ja-JP"/>
        </w:rPr>
        <w:t>,</w:t>
      </w:r>
      <w:r w:rsidR="00903F0F" w:rsidRPr="00903F0F">
        <w:t xml:space="preserve"> </w:t>
      </w:r>
      <w:r w:rsidR="00903F0F" w:rsidRPr="00903F0F">
        <w:rPr>
          <w:lang w:eastAsia="ja-JP"/>
        </w:rPr>
        <w:t>Discussion on the applicability improvement of TRP measurement</w:t>
      </w:r>
    </w:p>
    <w:p w14:paraId="6B77C15A" w14:textId="215B7D74" w:rsidR="00D63691" w:rsidRDefault="00D63691" w:rsidP="003E2CEC">
      <w:pPr>
        <w:pStyle w:val="Reference"/>
      </w:pPr>
      <w:r>
        <w:rPr>
          <w:lang w:eastAsia="ja-JP"/>
        </w:rPr>
        <w:t>TS 38.113</w:t>
      </w:r>
      <w:r w:rsidR="00943C40">
        <w:rPr>
          <w:lang w:eastAsia="ja-JP"/>
        </w:rPr>
        <w:t xml:space="preserve">, </w:t>
      </w:r>
      <w:r w:rsidR="001264B8" w:rsidRPr="001264B8">
        <w:rPr>
          <w:lang w:eastAsia="ja-JP"/>
        </w:rPr>
        <w:t xml:space="preserve">NR; Base Station (BS) </w:t>
      </w:r>
      <w:proofErr w:type="spellStart"/>
      <w:r w:rsidR="001264B8" w:rsidRPr="001264B8">
        <w:rPr>
          <w:lang w:eastAsia="ja-JP"/>
        </w:rPr>
        <w:t>ElectroMagnetic</w:t>
      </w:r>
      <w:proofErr w:type="spellEnd"/>
      <w:r w:rsidR="001264B8" w:rsidRPr="001264B8">
        <w:rPr>
          <w:lang w:eastAsia="ja-JP"/>
        </w:rPr>
        <w:t xml:space="preserve"> Compatibility (EMC)</w:t>
      </w:r>
    </w:p>
    <w:p w14:paraId="4258AFC2" w14:textId="30BBEB1B" w:rsidR="00D63691" w:rsidRPr="007F2195" w:rsidRDefault="00943C40" w:rsidP="003A2D48">
      <w:pPr>
        <w:pStyle w:val="Reference"/>
      </w:pPr>
      <w:r w:rsidRPr="00943C40">
        <w:t>IEC 61000-4-3</w:t>
      </w:r>
      <w:r>
        <w:t>,</w:t>
      </w:r>
      <w:r w:rsidR="001264B8">
        <w:rPr>
          <w:rFonts w:hint="eastAsia"/>
        </w:rPr>
        <w:t xml:space="preserve"> </w:t>
      </w:r>
      <w:r w:rsidR="003A2D48">
        <w:t>Testing</w:t>
      </w:r>
      <w:r w:rsidR="003A2D48">
        <w:rPr>
          <w:rFonts w:hint="eastAsia"/>
        </w:rPr>
        <w:t xml:space="preserve"> </w:t>
      </w:r>
      <w:r w:rsidR="003A2D48">
        <w:t xml:space="preserve">and measurement techniques - Radiated, </w:t>
      </w:r>
      <w:proofErr w:type="gramStart"/>
      <w:r w:rsidR="003A2D48">
        <w:t>radio-frequency</w:t>
      </w:r>
      <w:proofErr w:type="gramEnd"/>
      <w:r w:rsidR="003A2D48">
        <w:t>,</w:t>
      </w:r>
      <w:r w:rsidR="003A2D48">
        <w:rPr>
          <w:rFonts w:hint="eastAsia"/>
        </w:rPr>
        <w:t xml:space="preserve"> </w:t>
      </w:r>
      <w:r w:rsidR="003A2D48">
        <w:t>electromagnetic field immunity test</w:t>
      </w:r>
    </w:p>
    <w:sectPr w:rsidR="00D63691" w:rsidRPr="007F2195" w:rsidSect="00F77806">
      <w:headerReference w:type="default" r:id="rId19"/>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F0FAC" w14:textId="77777777" w:rsidR="00FC530B" w:rsidRDefault="00FC530B">
      <w:pPr>
        <w:spacing w:after="0" w:line="240" w:lineRule="auto"/>
      </w:pPr>
      <w:r>
        <w:separator/>
      </w:r>
    </w:p>
  </w:endnote>
  <w:endnote w:type="continuationSeparator" w:id="0">
    <w:p w14:paraId="155CE892" w14:textId="77777777" w:rsidR="00FC530B" w:rsidRDefault="00FC530B">
      <w:pPr>
        <w:spacing w:after="0" w:line="240" w:lineRule="auto"/>
      </w:pPr>
      <w:r>
        <w:continuationSeparator/>
      </w:r>
    </w:p>
  </w:endnote>
  <w:endnote w:type="continuationNotice" w:id="1">
    <w:p w14:paraId="0C9514A1" w14:textId="77777777" w:rsidR="00FC530B" w:rsidRDefault="00FC53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default"/>
    <w:sig w:usb0="E4002EFF" w:usb1="C000E47F" w:usb2="00000009" w:usb3="00000000" w:csb0="2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BFFE7" w14:textId="77777777" w:rsidR="00FC530B" w:rsidRDefault="00FC530B">
      <w:pPr>
        <w:spacing w:after="0" w:line="240" w:lineRule="auto"/>
      </w:pPr>
      <w:r>
        <w:separator/>
      </w:r>
    </w:p>
  </w:footnote>
  <w:footnote w:type="continuationSeparator" w:id="0">
    <w:p w14:paraId="7919F06A" w14:textId="77777777" w:rsidR="00FC530B" w:rsidRDefault="00FC530B">
      <w:pPr>
        <w:spacing w:after="0" w:line="240" w:lineRule="auto"/>
      </w:pPr>
      <w:r>
        <w:continuationSeparator/>
      </w:r>
    </w:p>
  </w:footnote>
  <w:footnote w:type="continuationNotice" w:id="1">
    <w:p w14:paraId="0991A3F0" w14:textId="77777777" w:rsidR="00FC530B" w:rsidRDefault="00FC53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8B20B20" w14:paraId="653ECA91" w14:textId="77777777" w:rsidTr="38B20B20">
      <w:trPr>
        <w:trHeight w:val="300"/>
      </w:trPr>
      <w:tc>
        <w:tcPr>
          <w:tcW w:w="3210" w:type="dxa"/>
        </w:tcPr>
        <w:p w14:paraId="04E09916" w14:textId="4504874A" w:rsidR="38B20B20" w:rsidRDefault="38B20B20" w:rsidP="38B20B20">
          <w:pPr>
            <w:pStyle w:val="Header"/>
            <w:ind w:left="-115"/>
          </w:pPr>
        </w:p>
      </w:tc>
      <w:tc>
        <w:tcPr>
          <w:tcW w:w="3210" w:type="dxa"/>
        </w:tcPr>
        <w:p w14:paraId="5F0C3194" w14:textId="501AACBE" w:rsidR="38B20B20" w:rsidRDefault="38B20B20" w:rsidP="38B20B20">
          <w:pPr>
            <w:pStyle w:val="Header"/>
            <w:jc w:val="center"/>
          </w:pPr>
        </w:p>
      </w:tc>
      <w:tc>
        <w:tcPr>
          <w:tcW w:w="3210" w:type="dxa"/>
        </w:tcPr>
        <w:p w14:paraId="2607177D" w14:textId="0F5925C4" w:rsidR="38B20B20" w:rsidRDefault="38B20B20" w:rsidP="38B20B20">
          <w:pPr>
            <w:pStyle w:val="Header"/>
            <w:ind w:right="-115"/>
            <w:jc w:val="right"/>
          </w:pPr>
        </w:p>
      </w:tc>
    </w:tr>
  </w:tbl>
  <w:p w14:paraId="4A2B048A" w14:textId="4DE3CA0F" w:rsidR="38B20B20" w:rsidRDefault="38B20B20" w:rsidP="38B20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8B20B20" w14:paraId="5353EDFD" w14:textId="77777777" w:rsidTr="38B20B20">
      <w:trPr>
        <w:trHeight w:val="300"/>
      </w:trPr>
      <w:tc>
        <w:tcPr>
          <w:tcW w:w="3210" w:type="dxa"/>
        </w:tcPr>
        <w:p w14:paraId="5E2C8EDB" w14:textId="13921C3E" w:rsidR="38B20B20" w:rsidRDefault="38B20B20" w:rsidP="38B20B20">
          <w:pPr>
            <w:pStyle w:val="Header"/>
            <w:ind w:left="-115"/>
          </w:pPr>
        </w:p>
      </w:tc>
      <w:tc>
        <w:tcPr>
          <w:tcW w:w="3210" w:type="dxa"/>
        </w:tcPr>
        <w:p w14:paraId="7E586D3A" w14:textId="43F10B9B" w:rsidR="38B20B20" w:rsidRDefault="38B20B20" w:rsidP="38B20B20">
          <w:pPr>
            <w:pStyle w:val="Header"/>
            <w:jc w:val="center"/>
          </w:pPr>
        </w:p>
      </w:tc>
      <w:tc>
        <w:tcPr>
          <w:tcW w:w="3210" w:type="dxa"/>
        </w:tcPr>
        <w:p w14:paraId="7CDE37A0" w14:textId="56BB9DA6" w:rsidR="38B20B20" w:rsidRDefault="38B20B20" w:rsidP="38B20B20">
          <w:pPr>
            <w:pStyle w:val="Header"/>
            <w:ind w:right="-115"/>
            <w:jc w:val="right"/>
          </w:pPr>
        </w:p>
      </w:tc>
    </w:tr>
  </w:tbl>
  <w:p w14:paraId="27EB1DC5" w14:textId="7AF7679C" w:rsidR="38B20B20" w:rsidRDefault="38B20B20" w:rsidP="38B20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AA46647"/>
    <w:multiLevelType w:val="hybridMultilevel"/>
    <w:tmpl w:val="398E7880"/>
    <w:lvl w:ilvl="0" w:tplc="78A864BC">
      <w:start w:val="1"/>
      <w:numFmt w:val="decimal"/>
      <w:pStyle w:val="Proposal"/>
      <w:lvlText w:val="Proposal %1"/>
      <w:lvlJc w:val="left"/>
      <w:pPr>
        <w:tabs>
          <w:tab w:val="num" w:pos="1304"/>
        </w:tabs>
        <w:ind w:left="1304" w:hanging="1304"/>
      </w:pPr>
      <w:rPr>
        <w:rFonts w:hint="default"/>
      </w:rPr>
    </w:lvl>
    <w:lvl w:ilvl="1" w:tplc="79A297CA">
      <w:start w:val="1"/>
      <w:numFmt w:val="decimal"/>
      <w:lvlText w:val="Option %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B75E49D4"/>
    <w:lvl w:ilvl="0" w:tplc="7C7E7CEC">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9"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6F048D"/>
    <w:multiLevelType w:val="multilevel"/>
    <w:tmpl w:val="A470E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4E07ECA"/>
    <w:multiLevelType w:val="hybridMultilevel"/>
    <w:tmpl w:val="A718CF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7511644">
    <w:abstractNumId w:val="7"/>
  </w:num>
  <w:num w:numId="2" w16cid:durableId="1830167566">
    <w:abstractNumId w:val="5"/>
  </w:num>
  <w:num w:numId="3" w16cid:durableId="1597325116">
    <w:abstractNumId w:val="8"/>
  </w:num>
  <w:num w:numId="4" w16cid:durableId="331564640">
    <w:abstractNumId w:val="15"/>
  </w:num>
  <w:num w:numId="5" w16cid:durableId="454301584">
    <w:abstractNumId w:val="4"/>
  </w:num>
  <w:num w:numId="6" w16cid:durableId="1063528306">
    <w:abstractNumId w:val="1"/>
  </w:num>
  <w:num w:numId="7" w16cid:durableId="964192086">
    <w:abstractNumId w:val="13"/>
  </w:num>
  <w:num w:numId="8" w16cid:durableId="324821824">
    <w:abstractNumId w:val="0"/>
  </w:num>
  <w:num w:numId="9" w16cid:durableId="1760641811">
    <w:abstractNumId w:val="10"/>
  </w:num>
  <w:num w:numId="10" w16cid:durableId="1732189945">
    <w:abstractNumId w:val="14"/>
  </w:num>
  <w:num w:numId="11" w16cid:durableId="2047100130">
    <w:abstractNumId w:val="3"/>
  </w:num>
  <w:num w:numId="12" w16cid:durableId="1048532297">
    <w:abstractNumId w:val="6"/>
  </w:num>
  <w:num w:numId="13" w16cid:durableId="1970472369">
    <w:abstractNumId w:val="2"/>
  </w:num>
  <w:num w:numId="14" w16cid:durableId="2102527393">
    <w:abstractNumId w:val="9"/>
  </w:num>
  <w:num w:numId="15" w16cid:durableId="344984172">
    <w:abstractNumId w:val="8"/>
  </w:num>
  <w:num w:numId="16" w16cid:durableId="2045135421">
    <w:abstractNumId w:val="5"/>
  </w:num>
  <w:num w:numId="17" w16cid:durableId="1919360305">
    <w:abstractNumId w:val="5"/>
  </w:num>
  <w:num w:numId="18" w16cid:durableId="1056440430">
    <w:abstractNumId w:val="8"/>
  </w:num>
  <w:num w:numId="19" w16cid:durableId="811362483">
    <w:abstractNumId w:val="12"/>
  </w:num>
  <w:num w:numId="20" w16cid:durableId="811871075">
    <w:abstractNumId w:val="8"/>
  </w:num>
  <w:num w:numId="21" w16cid:durableId="1138189501">
    <w:abstractNumId w:val="5"/>
  </w:num>
  <w:num w:numId="22" w16cid:durableId="236524487">
    <w:abstractNumId w:val="9"/>
  </w:num>
  <w:num w:numId="23" w16cid:durableId="1587835818">
    <w:abstractNumId w:val="11"/>
  </w:num>
  <w:num w:numId="24" w16cid:durableId="32475146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2B63"/>
    <w:rsid w:val="00002EAC"/>
    <w:rsid w:val="00003168"/>
    <w:rsid w:val="00004666"/>
    <w:rsid w:val="00004BF1"/>
    <w:rsid w:val="0000585E"/>
    <w:rsid w:val="00005969"/>
    <w:rsid w:val="0000652B"/>
    <w:rsid w:val="00006AFA"/>
    <w:rsid w:val="00006E8F"/>
    <w:rsid w:val="000071E5"/>
    <w:rsid w:val="0000759C"/>
    <w:rsid w:val="00007773"/>
    <w:rsid w:val="00007939"/>
    <w:rsid w:val="00007FD0"/>
    <w:rsid w:val="0001004D"/>
    <w:rsid w:val="00010727"/>
    <w:rsid w:val="00010D8E"/>
    <w:rsid w:val="000111E0"/>
    <w:rsid w:val="00011393"/>
    <w:rsid w:val="0001360F"/>
    <w:rsid w:val="000137BF"/>
    <w:rsid w:val="00013F6E"/>
    <w:rsid w:val="00014E7D"/>
    <w:rsid w:val="000153AB"/>
    <w:rsid w:val="000156BD"/>
    <w:rsid w:val="000158AE"/>
    <w:rsid w:val="0001597C"/>
    <w:rsid w:val="000165AE"/>
    <w:rsid w:val="00016E28"/>
    <w:rsid w:val="00017612"/>
    <w:rsid w:val="00017727"/>
    <w:rsid w:val="0001791E"/>
    <w:rsid w:val="00017A26"/>
    <w:rsid w:val="00017A9D"/>
    <w:rsid w:val="00017FB1"/>
    <w:rsid w:val="00020094"/>
    <w:rsid w:val="00020878"/>
    <w:rsid w:val="0002099B"/>
    <w:rsid w:val="00020A99"/>
    <w:rsid w:val="00021186"/>
    <w:rsid w:val="00021EA4"/>
    <w:rsid w:val="000222A4"/>
    <w:rsid w:val="000222CE"/>
    <w:rsid w:val="00022835"/>
    <w:rsid w:val="00022D1B"/>
    <w:rsid w:val="00022ED4"/>
    <w:rsid w:val="0002300C"/>
    <w:rsid w:val="0002355A"/>
    <w:rsid w:val="00024CAF"/>
    <w:rsid w:val="00024F24"/>
    <w:rsid w:val="00025603"/>
    <w:rsid w:val="00025D01"/>
    <w:rsid w:val="00025FE8"/>
    <w:rsid w:val="000266F2"/>
    <w:rsid w:val="0002703D"/>
    <w:rsid w:val="00027E19"/>
    <w:rsid w:val="00031976"/>
    <w:rsid w:val="00031A10"/>
    <w:rsid w:val="0003301B"/>
    <w:rsid w:val="0003486B"/>
    <w:rsid w:val="00034960"/>
    <w:rsid w:val="000349BE"/>
    <w:rsid w:val="00035351"/>
    <w:rsid w:val="00036C8A"/>
    <w:rsid w:val="00036EA9"/>
    <w:rsid w:val="00036F7A"/>
    <w:rsid w:val="00037C41"/>
    <w:rsid w:val="00041B3F"/>
    <w:rsid w:val="0004203F"/>
    <w:rsid w:val="000420F7"/>
    <w:rsid w:val="000424FE"/>
    <w:rsid w:val="00042F51"/>
    <w:rsid w:val="000432BD"/>
    <w:rsid w:val="00044087"/>
    <w:rsid w:val="00044282"/>
    <w:rsid w:val="000454F2"/>
    <w:rsid w:val="00045705"/>
    <w:rsid w:val="00045FA5"/>
    <w:rsid w:val="0004634E"/>
    <w:rsid w:val="0004799C"/>
    <w:rsid w:val="00047DCC"/>
    <w:rsid w:val="000502E3"/>
    <w:rsid w:val="00050887"/>
    <w:rsid w:val="00050D9D"/>
    <w:rsid w:val="00051436"/>
    <w:rsid w:val="00052A4D"/>
    <w:rsid w:val="000537F6"/>
    <w:rsid w:val="00054123"/>
    <w:rsid w:val="000560DA"/>
    <w:rsid w:val="0005710A"/>
    <w:rsid w:val="00057715"/>
    <w:rsid w:val="00061426"/>
    <w:rsid w:val="00061C35"/>
    <w:rsid w:val="00062617"/>
    <w:rsid w:val="00062CCE"/>
    <w:rsid w:val="0006344C"/>
    <w:rsid w:val="0006393B"/>
    <w:rsid w:val="00063B76"/>
    <w:rsid w:val="00064D91"/>
    <w:rsid w:val="00065EE2"/>
    <w:rsid w:val="0006602B"/>
    <w:rsid w:val="00066205"/>
    <w:rsid w:val="00066641"/>
    <w:rsid w:val="000668D2"/>
    <w:rsid w:val="000668EB"/>
    <w:rsid w:val="000674B2"/>
    <w:rsid w:val="00067E13"/>
    <w:rsid w:val="00070282"/>
    <w:rsid w:val="000707FE"/>
    <w:rsid w:val="000721DB"/>
    <w:rsid w:val="00073C1F"/>
    <w:rsid w:val="00073DC8"/>
    <w:rsid w:val="000740F2"/>
    <w:rsid w:val="00074302"/>
    <w:rsid w:val="000745DC"/>
    <w:rsid w:val="000745F2"/>
    <w:rsid w:val="000763A9"/>
    <w:rsid w:val="000776FC"/>
    <w:rsid w:val="00077A31"/>
    <w:rsid w:val="000807F8"/>
    <w:rsid w:val="00081D8F"/>
    <w:rsid w:val="00083A40"/>
    <w:rsid w:val="00083B5C"/>
    <w:rsid w:val="000841F8"/>
    <w:rsid w:val="00084A5D"/>
    <w:rsid w:val="000866CE"/>
    <w:rsid w:val="0008723F"/>
    <w:rsid w:val="000877A7"/>
    <w:rsid w:val="00087E77"/>
    <w:rsid w:val="00087F9C"/>
    <w:rsid w:val="00090011"/>
    <w:rsid w:val="000906EC"/>
    <w:rsid w:val="000907F9"/>
    <w:rsid w:val="00090A7C"/>
    <w:rsid w:val="00091678"/>
    <w:rsid w:val="000916B0"/>
    <w:rsid w:val="00091832"/>
    <w:rsid w:val="000926D6"/>
    <w:rsid w:val="00092FE7"/>
    <w:rsid w:val="000932FD"/>
    <w:rsid w:val="00093738"/>
    <w:rsid w:val="00094616"/>
    <w:rsid w:val="00094EB7"/>
    <w:rsid w:val="00095809"/>
    <w:rsid w:val="00095BB2"/>
    <w:rsid w:val="00096524"/>
    <w:rsid w:val="000968D4"/>
    <w:rsid w:val="00096F78"/>
    <w:rsid w:val="0009777E"/>
    <w:rsid w:val="000978C1"/>
    <w:rsid w:val="000A1233"/>
    <w:rsid w:val="000A1A31"/>
    <w:rsid w:val="000A45AB"/>
    <w:rsid w:val="000A47B8"/>
    <w:rsid w:val="000A54B1"/>
    <w:rsid w:val="000A5F1E"/>
    <w:rsid w:val="000A60BB"/>
    <w:rsid w:val="000A6511"/>
    <w:rsid w:val="000A6FB0"/>
    <w:rsid w:val="000A79F2"/>
    <w:rsid w:val="000B06CC"/>
    <w:rsid w:val="000B0B35"/>
    <w:rsid w:val="000B0BCB"/>
    <w:rsid w:val="000B0F77"/>
    <w:rsid w:val="000B1141"/>
    <w:rsid w:val="000B211F"/>
    <w:rsid w:val="000B4841"/>
    <w:rsid w:val="000B55BE"/>
    <w:rsid w:val="000B5C82"/>
    <w:rsid w:val="000B5CA6"/>
    <w:rsid w:val="000B7C9A"/>
    <w:rsid w:val="000C04D1"/>
    <w:rsid w:val="000C1BE7"/>
    <w:rsid w:val="000C25B5"/>
    <w:rsid w:val="000C27A4"/>
    <w:rsid w:val="000C27BE"/>
    <w:rsid w:val="000C2907"/>
    <w:rsid w:val="000C2FE6"/>
    <w:rsid w:val="000C3BFA"/>
    <w:rsid w:val="000C3F1F"/>
    <w:rsid w:val="000C464A"/>
    <w:rsid w:val="000C4E7C"/>
    <w:rsid w:val="000C58F9"/>
    <w:rsid w:val="000C5A6A"/>
    <w:rsid w:val="000C7064"/>
    <w:rsid w:val="000C71FC"/>
    <w:rsid w:val="000C730E"/>
    <w:rsid w:val="000D0114"/>
    <w:rsid w:val="000D0D30"/>
    <w:rsid w:val="000D17D1"/>
    <w:rsid w:val="000D1A6D"/>
    <w:rsid w:val="000D26CB"/>
    <w:rsid w:val="000D2E4A"/>
    <w:rsid w:val="000D3BFF"/>
    <w:rsid w:val="000D404F"/>
    <w:rsid w:val="000D4C8B"/>
    <w:rsid w:val="000D4CB4"/>
    <w:rsid w:val="000D5CAE"/>
    <w:rsid w:val="000D6022"/>
    <w:rsid w:val="000D738B"/>
    <w:rsid w:val="000D7DEE"/>
    <w:rsid w:val="000E0A35"/>
    <w:rsid w:val="000E0CA4"/>
    <w:rsid w:val="000E22EE"/>
    <w:rsid w:val="000E2348"/>
    <w:rsid w:val="000E2B65"/>
    <w:rsid w:val="000E3516"/>
    <w:rsid w:val="000E3AD2"/>
    <w:rsid w:val="000E4506"/>
    <w:rsid w:val="000E4A1D"/>
    <w:rsid w:val="000E582E"/>
    <w:rsid w:val="000E66D1"/>
    <w:rsid w:val="000E67F7"/>
    <w:rsid w:val="000E6BA4"/>
    <w:rsid w:val="000F04D6"/>
    <w:rsid w:val="000F11F1"/>
    <w:rsid w:val="000F15D0"/>
    <w:rsid w:val="000F1B27"/>
    <w:rsid w:val="000F1FEC"/>
    <w:rsid w:val="000F2055"/>
    <w:rsid w:val="000F2059"/>
    <w:rsid w:val="000F35C8"/>
    <w:rsid w:val="000F39F2"/>
    <w:rsid w:val="000F3BEB"/>
    <w:rsid w:val="000F4797"/>
    <w:rsid w:val="000F49F5"/>
    <w:rsid w:val="000F4B3E"/>
    <w:rsid w:val="000F4C9C"/>
    <w:rsid w:val="000F5D35"/>
    <w:rsid w:val="000F65BC"/>
    <w:rsid w:val="000F6866"/>
    <w:rsid w:val="000F68D9"/>
    <w:rsid w:val="000F6A65"/>
    <w:rsid w:val="000F6AC6"/>
    <w:rsid w:val="000F6C77"/>
    <w:rsid w:val="000F76D4"/>
    <w:rsid w:val="000F79A8"/>
    <w:rsid w:val="00100F63"/>
    <w:rsid w:val="00101556"/>
    <w:rsid w:val="001025FD"/>
    <w:rsid w:val="001039D9"/>
    <w:rsid w:val="00103EA0"/>
    <w:rsid w:val="001049CA"/>
    <w:rsid w:val="001054B4"/>
    <w:rsid w:val="001054F0"/>
    <w:rsid w:val="00105EFD"/>
    <w:rsid w:val="0010650A"/>
    <w:rsid w:val="00106627"/>
    <w:rsid w:val="00106F36"/>
    <w:rsid w:val="00107B68"/>
    <w:rsid w:val="00107BC9"/>
    <w:rsid w:val="00107EB2"/>
    <w:rsid w:val="0011012B"/>
    <w:rsid w:val="001105CD"/>
    <w:rsid w:val="00111564"/>
    <w:rsid w:val="001116F6"/>
    <w:rsid w:val="001119F8"/>
    <w:rsid w:val="00111A3B"/>
    <w:rsid w:val="00111BB1"/>
    <w:rsid w:val="0011236A"/>
    <w:rsid w:val="00112C7D"/>
    <w:rsid w:val="00112E37"/>
    <w:rsid w:val="0011314F"/>
    <w:rsid w:val="001137AF"/>
    <w:rsid w:val="001150F3"/>
    <w:rsid w:val="00115162"/>
    <w:rsid w:val="0011561B"/>
    <w:rsid w:val="00115804"/>
    <w:rsid w:val="001160B2"/>
    <w:rsid w:val="0011640D"/>
    <w:rsid w:val="00116DE4"/>
    <w:rsid w:val="00117F1F"/>
    <w:rsid w:val="001202E7"/>
    <w:rsid w:val="00120566"/>
    <w:rsid w:val="001221FA"/>
    <w:rsid w:val="001223C3"/>
    <w:rsid w:val="00122C84"/>
    <w:rsid w:val="0012377B"/>
    <w:rsid w:val="00124168"/>
    <w:rsid w:val="001242E9"/>
    <w:rsid w:val="0012433F"/>
    <w:rsid w:val="001244A5"/>
    <w:rsid w:val="00124525"/>
    <w:rsid w:val="00125598"/>
    <w:rsid w:val="0012633A"/>
    <w:rsid w:val="001264B8"/>
    <w:rsid w:val="001264D5"/>
    <w:rsid w:val="001269C2"/>
    <w:rsid w:val="00130160"/>
    <w:rsid w:val="00130202"/>
    <w:rsid w:val="00130E18"/>
    <w:rsid w:val="00130E31"/>
    <w:rsid w:val="00130EA6"/>
    <w:rsid w:val="001317A7"/>
    <w:rsid w:val="00131B5D"/>
    <w:rsid w:val="00131C67"/>
    <w:rsid w:val="00131D68"/>
    <w:rsid w:val="00132802"/>
    <w:rsid w:val="00133378"/>
    <w:rsid w:val="00133B65"/>
    <w:rsid w:val="00134252"/>
    <w:rsid w:val="0013429D"/>
    <w:rsid w:val="001342FE"/>
    <w:rsid w:val="001345E7"/>
    <w:rsid w:val="00134648"/>
    <w:rsid w:val="001349B6"/>
    <w:rsid w:val="00134CFF"/>
    <w:rsid w:val="001354A5"/>
    <w:rsid w:val="0013594B"/>
    <w:rsid w:val="00135DDD"/>
    <w:rsid w:val="00136F4D"/>
    <w:rsid w:val="00137127"/>
    <w:rsid w:val="001372D2"/>
    <w:rsid w:val="001373CA"/>
    <w:rsid w:val="00137BB5"/>
    <w:rsid w:val="00140768"/>
    <w:rsid w:val="00140828"/>
    <w:rsid w:val="00140ABF"/>
    <w:rsid w:val="00141751"/>
    <w:rsid w:val="00142D61"/>
    <w:rsid w:val="00143F80"/>
    <w:rsid w:val="00144FE4"/>
    <w:rsid w:val="0014741C"/>
    <w:rsid w:val="0014774A"/>
    <w:rsid w:val="00151814"/>
    <w:rsid w:val="0015218D"/>
    <w:rsid w:val="0015288C"/>
    <w:rsid w:val="00152D93"/>
    <w:rsid w:val="00153967"/>
    <w:rsid w:val="0015424B"/>
    <w:rsid w:val="00154E53"/>
    <w:rsid w:val="0015555A"/>
    <w:rsid w:val="00155FBC"/>
    <w:rsid w:val="001563AF"/>
    <w:rsid w:val="00156635"/>
    <w:rsid w:val="00157C9E"/>
    <w:rsid w:val="00160522"/>
    <w:rsid w:val="0016085E"/>
    <w:rsid w:val="0016158D"/>
    <w:rsid w:val="001618A3"/>
    <w:rsid w:val="00161CCE"/>
    <w:rsid w:val="00162C7D"/>
    <w:rsid w:val="00163251"/>
    <w:rsid w:val="0016326B"/>
    <w:rsid w:val="00163981"/>
    <w:rsid w:val="0016451A"/>
    <w:rsid w:val="001653F9"/>
    <w:rsid w:val="0016606E"/>
    <w:rsid w:val="001664F4"/>
    <w:rsid w:val="00167629"/>
    <w:rsid w:val="00167659"/>
    <w:rsid w:val="001702C3"/>
    <w:rsid w:val="001702E0"/>
    <w:rsid w:val="001705C5"/>
    <w:rsid w:val="00170F30"/>
    <w:rsid w:val="0017101B"/>
    <w:rsid w:val="0017138E"/>
    <w:rsid w:val="001714D9"/>
    <w:rsid w:val="0017164B"/>
    <w:rsid w:val="00171F3F"/>
    <w:rsid w:val="00172074"/>
    <w:rsid w:val="00172448"/>
    <w:rsid w:val="00172DA0"/>
    <w:rsid w:val="00175632"/>
    <w:rsid w:val="00175EED"/>
    <w:rsid w:val="00176C80"/>
    <w:rsid w:val="00176E2C"/>
    <w:rsid w:val="00177337"/>
    <w:rsid w:val="001778C3"/>
    <w:rsid w:val="00177DA1"/>
    <w:rsid w:val="00177F61"/>
    <w:rsid w:val="00180A27"/>
    <w:rsid w:val="0018220D"/>
    <w:rsid w:val="001829DD"/>
    <w:rsid w:val="00183097"/>
    <w:rsid w:val="001838DF"/>
    <w:rsid w:val="0018436E"/>
    <w:rsid w:val="00184646"/>
    <w:rsid w:val="00184A45"/>
    <w:rsid w:val="001850B1"/>
    <w:rsid w:val="001850B4"/>
    <w:rsid w:val="0018521A"/>
    <w:rsid w:val="00185B9C"/>
    <w:rsid w:val="00186002"/>
    <w:rsid w:val="001869A3"/>
    <w:rsid w:val="00187887"/>
    <w:rsid w:val="00187D4E"/>
    <w:rsid w:val="001903EC"/>
    <w:rsid w:val="00190BBF"/>
    <w:rsid w:val="00190C64"/>
    <w:rsid w:val="00190DAF"/>
    <w:rsid w:val="0019205A"/>
    <w:rsid w:val="00192660"/>
    <w:rsid w:val="00192907"/>
    <w:rsid w:val="0019300D"/>
    <w:rsid w:val="00195A64"/>
    <w:rsid w:val="00196412"/>
    <w:rsid w:val="001968FD"/>
    <w:rsid w:val="00197214"/>
    <w:rsid w:val="0019770D"/>
    <w:rsid w:val="001A1169"/>
    <w:rsid w:val="001A2271"/>
    <w:rsid w:val="001A34AB"/>
    <w:rsid w:val="001A4244"/>
    <w:rsid w:val="001A53EE"/>
    <w:rsid w:val="001A55F2"/>
    <w:rsid w:val="001A5823"/>
    <w:rsid w:val="001A5D3F"/>
    <w:rsid w:val="001A5E4A"/>
    <w:rsid w:val="001A63DD"/>
    <w:rsid w:val="001B006F"/>
    <w:rsid w:val="001B111B"/>
    <w:rsid w:val="001B11F1"/>
    <w:rsid w:val="001B21BA"/>
    <w:rsid w:val="001B2687"/>
    <w:rsid w:val="001B2AB3"/>
    <w:rsid w:val="001B3229"/>
    <w:rsid w:val="001B346F"/>
    <w:rsid w:val="001B3722"/>
    <w:rsid w:val="001B6D54"/>
    <w:rsid w:val="001B724D"/>
    <w:rsid w:val="001B74E6"/>
    <w:rsid w:val="001C0C65"/>
    <w:rsid w:val="001C0E58"/>
    <w:rsid w:val="001C1899"/>
    <w:rsid w:val="001C2F85"/>
    <w:rsid w:val="001C3442"/>
    <w:rsid w:val="001C3D5C"/>
    <w:rsid w:val="001C5876"/>
    <w:rsid w:val="001C5C24"/>
    <w:rsid w:val="001C6586"/>
    <w:rsid w:val="001C67A1"/>
    <w:rsid w:val="001C6D11"/>
    <w:rsid w:val="001C6FA6"/>
    <w:rsid w:val="001C7533"/>
    <w:rsid w:val="001C7CC5"/>
    <w:rsid w:val="001D062D"/>
    <w:rsid w:val="001D0DF3"/>
    <w:rsid w:val="001D0FE4"/>
    <w:rsid w:val="001D1622"/>
    <w:rsid w:val="001D21E7"/>
    <w:rsid w:val="001D2592"/>
    <w:rsid w:val="001D28C9"/>
    <w:rsid w:val="001D3F96"/>
    <w:rsid w:val="001D4463"/>
    <w:rsid w:val="001D4AA8"/>
    <w:rsid w:val="001D4B82"/>
    <w:rsid w:val="001D4E30"/>
    <w:rsid w:val="001D4FE8"/>
    <w:rsid w:val="001D530B"/>
    <w:rsid w:val="001D5B0B"/>
    <w:rsid w:val="001D6A9D"/>
    <w:rsid w:val="001D6B14"/>
    <w:rsid w:val="001D6C47"/>
    <w:rsid w:val="001E03BB"/>
    <w:rsid w:val="001E1094"/>
    <w:rsid w:val="001E10F2"/>
    <w:rsid w:val="001E13ED"/>
    <w:rsid w:val="001E1D71"/>
    <w:rsid w:val="001E2E21"/>
    <w:rsid w:val="001E33BC"/>
    <w:rsid w:val="001E3A0C"/>
    <w:rsid w:val="001E3B63"/>
    <w:rsid w:val="001E42F5"/>
    <w:rsid w:val="001E457E"/>
    <w:rsid w:val="001E4B35"/>
    <w:rsid w:val="001E50B7"/>
    <w:rsid w:val="001E5321"/>
    <w:rsid w:val="001E55EC"/>
    <w:rsid w:val="001E5728"/>
    <w:rsid w:val="001E5A73"/>
    <w:rsid w:val="001E5F3A"/>
    <w:rsid w:val="001F00A9"/>
    <w:rsid w:val="001F014E"/>
    <w:rsid w:val="001F021E"/>
    <w:rsid w:val="001F117B"/>
    <w:rsid w:val="001F194A"/>
    <w:rsid w:val="001F1C32"/>
    <w:rsid w:val="001F1DD5"/>
    <w:rsid w:val="001F336A"/>
    <w:rsid w:val="001F37E8"/>
    <w:rsid w:val="001F4A9B"/>
    <w:rsid w:val="001F4C4E"/>
    <w:rsid w:val="001F50C3"/>
    <w:rsid w:val="001F50FD"/>
    <w:rsid w:val="001F51A2"/>
    <w:rsid w:val="001F5EF0"/>
    <w:rsid w:val="001F5FC1"/>
    <w:rsid w:val="001F6E3B"/>
    <w:rsid w:val="001F714F"/>
    <w:rsid w:val="001F765F"/>
    <w:rsid w:val="001F7E8C"/>
    <w:rsid w:val="001F7FE9"/>
    <w:rsid w:val="00200317"/>
    <w:rsid w:val="00200FAD"/>
    <w:rsid w:val="002022D9"/>
    <w:rsid w:val="00202CC4"/>
    <w:rsid w:val="002042AF"/>
    <w:rsid w:val="00204E54"/>
    <w:rsid w:val="00204F82"/>
    <w:rsid w:val="00205B00"/>
    <w:rsid w:val="002065D3"/>
    <w:rsid w:val="002069F0"/>
    <w:rsid w:val="00207255"/>
    <w:rsid w:val="00207E52"/>
    <w:rsid w:val="00207F27"/>
    <w:rsid w:val="00210294"/>
    <w:rsid w:val="00210500"/>
    <w:rsid w:val="00210DDD"/>
    <w:rsid w:val="00211556"/>
    <w:rsid w:val="002115C4"/>
    <w:rsid w:val="002122CA"/>
    <w:rsid w:val="0021240F"/>
    <w:rsid w:val="00212952"/>
    <w:rsid w:val="00212EA7"/>
    <w:rsid w:val="00213CBB"/>
    <w:rsid w:val="00213DFE"/>
    <w:rsid w:val="00214371"/>
    <w:rsid w:val="0021446E"/>
    <w:rsid w:val="00214887"/>
    <w:rsid w:val="0021497D"/>
    <w:rsid w:val="00215983"/>
    <w:rsid w:val="00215C19"/>
    <w:rsid w:val="0021616D"/>
    <w:rsid w:val="00216BF3"/>
    <w:rsid w:val="002178A1"/>
    <w:rsid w:val="002203FC"/>
    <w:rsid w:val="00220BB0"/>
    <w:rsid w:val="00220BBA"/>
    <w:rsid w:val="00221574"/>
    <w:rsid w:val="0022166F"/>
    <w:rsid w:val="0022257B"/>
    <w:rsid w:val="002225BE"/>
    <w:rsid w:val="00222962"/>
    <w:rsid w:val="0022297F"/>
    <w:rsid w:val="00222CBB"/>
    <w:rsid w:val="00223C9F"/>
    <w:rsid w:val="00223D02"/>
    <w:rsid w:val="0022491D"/>
    <w:rsid w:val="00225F49"/>
    <w:rsid w:val="002266C8"/>
    <w:rsid w:val="002266F8"/>
    <w:rsid w:val="00226929"/>
    <w:rsid w:val="002273E0"/>
    <w:rsid w:val="002309D2"/>
    <w:rsid w:val="00231745"/>
    <w:rsid w:val="00231A8F"/>
    <w:rsid w:val="00231FDF"/>
    <w:rsid w:val="00232C90"/>
    <w:rsid w:val="00233BDC"/>
    <w:rsid w:val="002344BE"/>
    <w:rsid w:val="00234A41"/>
    <w:rsid w:val="00234B75"/>
    <w:rsid w:val="00234C1A"/>
    <w:rsid w:val="00235AF4"/>
    <w:rsid w:val="00236356"/>
    <w:rsid w:val="002364C5"/>
    <w:rsid w:val="00236728"/>
    <w:rsid w:val="00236CF5"/>
    <w:rsid w:val="002374FA"/>
    <w:rsid w:val="00237510"/>
    <w:rsid w:val="002401CE"/>
    <w:rsid w:val="00240366"/>
    <w:rsid w:val="002403A4"/>
    <w:rsid w:val="002404E8"/>
    <w:rsid w:val="00241E78"/>
    <w:rsid w:val="00241F06"/>
    <w:rsid w:val="00242434"/>
    <w:rsid w:val="00242613"/>
    <w:rsid w:val="002437A9"/>
    <w:rsid w:val="00243B3E"/>
    <w:rsid w:val="00243EFC"/>
    <w:rsid w:val="00245501"/>
    <w:rsid w:val="00245A5B"/>
    <w:rsid w:val="00245B07"/>
    <w:rsid w:val="00245B60"/>
    <w:rsid w:val="00246AD4"/>
    <w:rsid w:val="00246D68"/>
    <w:rsid w:val="002476CB"/>
    <w:rsid w:val="002478FC"/>
    <w:rsid w:val="002505BF"/>
    <w:rsid w:val="00250EF4"/>
    <w:rsid w:val="00250F80"/>
    <w:rsid w:val="00250FA6"/>
    <w:rsid w:val="0025101B"/>
    <w:rsid w:val="002514F2"/>
    <w:rsid w:val="0025177F"/>
    <w:rsid w:val="00251F9D"/>
    <w:rsid w:val="0025220E"/>
    <w:rsid w:val="002528A0"/>
    <w:rsid w:val="00254443"/>
    <w:rsid w:val="00254540"/>
    <w:rsid w:val="0025523E"/>
    <w:rsid w:val="002563DE"/>
    <w:rsid w:val="0025657B"/>
    <w:rsid w:val="00256690"/>
    <w:rsid w:val="00256920"/>
    <w:rsid w:val="00256FC5"/>
    <w:rsid w:val="002573EE"/>
    <w:rsid w:val="00257B90"/>
    <w:rsid w:val="002603C0"/>
    <w:rsid w:val="00261674"/>
    <w:rsid w:val="002617A8"/>
    <w:rsid w:val="00262C08"/>
    <w:rsid w:val="00262F05"/>
    <w:rsid w:val="00263498"/>
    <w:rsid w:val="00263B8A"/>
    <w:rsid w:val="002640AF"/>
    <w:rsid w:val="00264168"/>
    <w:rsid w:val="00265021"/>
    <w:rsid w:val="0026508E"/>
    <w:rsid w:val="002652F2"/>
    <w:rsid w:val="002661CA"/>
    <w:rsid w:val="0026656D"/>
    <w:rsid w:val="00266A27"/>
    <w:rsid w:val="0026753F"/>
    <w:rsid w:val="00267561"/>
    <w:rsid w:val="00270BF1"/>
    <w:rsid w:val="002716A7"/>
    <w:rsid w:val="00271F35"/>
    <w:rsid w:val="0027250E"/>
    <w:rsid w:val="0027263C"/>
    <w:rsid w:val="0027269B"/>
    <w:rsid w:val="00272983"/>
    <w:rsid w:val="0027305A"/>
    <w:rsid w:val="002736D9"/>
    <w:rsid w:val="00273F65"/>
    <w:rsid w:val="0027465A"/>
    <w:rsid w:val="002768BB"/>
    <w:rsid w:val="00277A0E"/>
    <w:rsid w:val="00280AAB"/>
    <w:rsid w:val="002815F6"/>
    <w:rsid w:val="00282511"/>
    <w:rsid w:val="00282529"/>
    <w:rsid w:val="0028321E"/>
    <w:rsid w:val="00283418"/>
    <w:rsid w:val="002837E0"/>
    <w:rsid w:val="00284A49"/>
    <w:rsid w:val="00284ACA"/>
    <w:rsid w:val="00284E5B"/>
    <w:rsid w:val="00285465"/>
    <w:rsid w:val="00285815"/>
    <w:rsid w:val="002859B4"/>
    <w:rsid w:val="00285F3E"/>
    <w:rsid w:val="002863D9"/>
    <w:rsid w:val="00286685"/>
    <w:rsid w:val="00286C97"/>
    <w:rsid w:val="002874F1"/>
    <w:rsid w:val="002876D9"/>
    <w:rsid w:val="00287D2E"/>
    <w:rsid w:val="00291558"/>
    <w:rsid w:val="002915B7"/>
    <w:rsid w:val="002915C8"/>
    <w:rsid w:val="00292068"/>
    <w:rsid w:val="00292806"/>
    <w:rsid w:val="0029352E"/>
    <w:rsid w:val="0029486D"/>
    <w:rsid w:val="00294ACE"/>
    <w:rsid w:val="002957FC"/>
    <w:rsid w:val="00295FA2"/>
    <w:rsid w:val="00296455"/>
    <w:rsid w:val="00296A1C"/>
    <w:rsid w:val="00296BEB"/>
    <w:rsid w:val="00296CE5"/>
    <w:rsid w:val="002A00C7"/>
    <w:rsid w:val="002A0245"/>
    <w:rsid w:val="002A0BB9"/>
    <w:rsid w:val="002A0C77"/>
    <w:rsid w:val="002A0F03"/>
    <w:rsid w:val="002A174B"/>
    <w:rsid w:val="002A17BF"/>
    <w:rsid w:val="002A1C03"/>
    <w:rsid w:val="002A2E66"/>
    <w:rsid w:val="002A2E7A"/>
    <w:rsid w:val="002A46CB"/>
    <w:rsid w:val="002A4EBC"/>
    <w:rsid w:val="002A4F61"/>
    <w:rsid w:val="002A5945"/>
    <w:rsid w:val="002A5CF7"/>
    <w:rsid w:val="002A6338"/>
    <w:rsid w:val="002A6CB6"/>
    <w:rsid w:val="002A6DDB"/>
    <w:rsid w:val="002A76B1"/>
    <w:rsid w:val="002A7AC8"/>
    <w:rsid w:val="002B0AB0"/>
    <w:rsid w:val="002B0AF9"/>
    <w:rsid w:val="002B0E32"/>
    <w:rsid w:val="002B15A9"/>
    <w:rsid w:val="002B2348"/>
    <w:rsid w:val="002B474B"/>
    <w:rsid w:val="002B61C8"/>
    <w:rsid w:val="002C0987"/>
    <w:rsid w:val="002C1362"/>
    <w:rsid w:val="002C324E"/>
    <w:rsid w:val="002C342E"/>
    <w:rsid w:val="002C35AB"/>
    <w:rsid w:val="002C3A7B"/>
    <w:rsid w:val="002C3ACA"/>
    <w:rsid w:val="002C4197"/>
    <w:rsid w:val="002C44C0"/>
    <w:rsid w:val="002C4D46"/>
    <w:rsid w:val="002C53EB"/>
    <w:rsid w:val="002C6688"/>
    <w:rsid w:val="002C67E1"/>
    <w:rsid w:val="002C6FCB"/>
    <w:rsid w:val="002C7738"/>
    <w:rsid w:val="002C7954"/>
    <w:rsid w:val="002D0500"/>
    <w:rsid w:val="002D0E5D"/>
    <w:rsid w:val="002D1459"/>
    <w:rsid w:val="002D1618"/>
    <w:rsid w:val="002D1846"/>
    <w:rsid w:val="002D1D79"/>
    <w:rsid w:val="002D2EE3"/>
    <w:rsid w:val="002D348D"/>
    <w:rsid w:val="002D3F2D"/>
    <w:rsid w:val="002D4343"/>
    <w:rsid w:val="002D49F1"/>
    <w:rsid w:val="002D564D"/>
    <w:rsid w:val="002D5C2D"/>
    <w:rsid w:val="002D758A"/>
    <w:rsid w:val="002E0E9F"/>
    <w:rsid w:val="002E1155"/>
    <w:rsid w:val="002E12D6"/>
    <w:rsid w:val="002E1506"/>
    <w:rsid w:val="002E177A"/>
    <w:rsid w:val="002E198C"/>
    <w:rsid w:val="002E1EE5"/>
    <w:rsid w:val="002E2A56"/>
    <w:rsid w:val="002E2EA7"/>
    <w:rsid w:val="002E37B3"/>
    <w:rsid w:val="002E42F4"/>
    <w:rsid w:val="002E4628"/>
    <w:rsid w:val="002E4745"/>
    <w:rsid w:val="002E6936"/>
    <w:rsid w:val="002E6F8B"/>
    <w:rsid w:val="002F039F"/>
    <w:rsid w:val="002F0A8A"/>
    <w:rsid w:val="002F0F7A"/>
    <w:rsid w:val="002F13D1"/>
    <w:rsid w:val="002F2202"/>
    <w:rsid w:val="002F3068"/>
    <w:rsid w:val="002F3092"/>
    <w:rsid w:val="002F3912"/>
    <w:rsid w:val="002F3AAE"/>
    <w:rsid w:val="002F3B11"/>
    <w:rsid w:val="002F3F83"/>
    <w:rsid w:val="002F5324"/>
    <w:rsid w:val="002F6677"/>
    <w:rsid w:val="002F68B4"/>
    <w:rsid w:val="002F6F23"/>
    <w:rsid w:val="002F758C"/>
    <w:rsid w:val="002F75B9"/>
    <w:rsid w:val="003005E4"/>
    <w:rsid w:val="003010C0"/>
    <w:rsid w:val="003012CF"/>
    <w:rsid w:val="00301D07"/>
    <w:rsid w:val="0030203B"/>
    <w:rsid w:val="003020D7"/>
    <w:rsid w:val="0030264C"/>
    <w:rsid w:val="00304427"/>
    <w:rsid w:val="0030457F"/>
    <w:rsid w:val="00306ACC"/>
    <w:rsid w:val="00306B6A"/>
    <w:rsid w:val="00306F12"/>
    <w:rsid w:val="00307534"/>
    <w:rsid w:val="0030766E"/>
    <w:rsid w:val="00312106"/>
    <w:rsid w:val="00312A32"/>
    <w:rsid w:val="00312FAF"/>
    <w:rsid w:val="00313D78"/>
    <w:rsid w:val="003141BA"/>
    <w:rsid w:val="00314876"/>
    <w:rsid w:val="00314C62"/>
    <w:rsid w:val="00314D67"/>
    <w:rsid w:val="003153D3"/>
    <w:rsid w:val="003158BF"/>
    <w:rsid w:val="003166A4"/>
    <w:rsid w:val="0032014C"/>
    <w:rsid w:val="0032075D"/>
    <w:rsid w:val="00320B24"/>
    <w:rsid w:val="00320CFA"/>
    <w:rsid w:val="00320FBD"/>
    <w:rsid w:val="00321101"/>
    <w:rsid w:val="00322277"/>
    <w:rsid w:val="0032273E"/>
    <w:rsid w:val="0032275C"/>
    <w:rsid w:val="00322ECA"/>
    <w:rsid w:val="0032477D"/>
    <w:rsid w:val="00325278"/>
    <w:rsid w:val="003259CB"/>
    <w:rsid w:val="00325B43"/>
    <w:rsid w:val="00325D32"/>
    <w:rsid w:val="003260A6"/>
    <w:rsid w:val="00326AFD"/>
    <w:rsid w:val="003304BF"/>
    <w:rsid w:val="00330F0E"/>
    <w:rsid w:val="00330FF4"/>
    <w:rsid w:val="00331091"/>
    <w:rsid w:val="00331902"/>
    <w:rsid w:val="00333C4B"/>
    <w:rsid w:val="00333FC1"/>
    <w:rsid w:val="003342DB"/>
    <w:rsid w:val="003343B5"/>
    <w:rsid w:val="00334930"/>
    <w:rsid w:val="00334E46"/>
    <w:rsid w:val="00334F3B"/>
    <w:rsid w:val="00334FB1"/>
    <w:rsid w:val="00336DB2"/>
    <w:rsid w:val="0033711D"/>
    <w:rsid w:val="00337C3B"/>
    <w:rsid w:val="00337E23"/>
    <w:rsid w:val="00337F32"/>
    <w:rsid w:val="003408C6"/>
    <w:rsid w:val="00340DF5"/>
    <w:rsid w:val="003414A4"/>
    <w:rsid w:val="0034156C"/>
    <w:rsid w:val="00343EC5"/>
    <w:rsid w:val="00343FAD"/>
    <w:rsid w:val="00345040"/>
    <w:rsid w:val="00345740"/>
    <w:rsid w:val="003459EA"/>
    <w:rsid w:val="0034602C"/>
    <w:rsid w:val="0034622D"/>
    <w:rsid w:val="00346641"/>
    <w:rsid w:val="00346897"/>
    <w:rsid w:val="003468D4"/>
    <w:rsid w:val="00347F68"/>
    <w:rsid w:val="00350407"/>
    <w:rsid w:val="0035202D"/>
    <w:rsid w:val="00354087"/>
    <w:rsid w:val="003548BA"/>
    <w:rsid w:val="00354DBE"/>
    <w:rsid w:val="003555A2"/>
    <w:rsid w:val="0035561E"/>
    <w:rsid w:val="00356202"/>
    <w:rsid w:val="003563AB"/>
    <w:rsid w:val="003569B5"/>
    <w:rsid w:val="00356C57"/>
    <w:rsid w:val="003573CA"/>
    <w:rsid w:val="00357A4F"/>
    <w:rsid w:val="00360445"/>
    <w:rsid w:val="00360B08"/>
    <w:rsid w:val="00360E78"/>
    <w:rsid w:val="00362E0D"/>
    <w:rsid w:val="003632E0"/>
    <w:rsid w:val="00364F9C"/>
    <w:rsid w:val="0036544C"/>
    <w:rsid w:val="00365868"/>
    <w:rsid w:val="0036642A"/>
    <w:rsid w:val="00367332"/>
    <w:rsid w:val="00367B84"/>
    <w:rsid w:val="00367F6E"/>
    <w:rsid w:val="00370B5E"/>
    <w:rsid w:val="00370F63"/>
    <w:rsid w:val="00371399"/>
    <w:rsid w:val="0037171A"/>
    <w:rsid w:val="003726E3"/>
    <w:rsid w:val="003727D3"/>
    <w:rsid w:val="00373773"/>
    <w:rsid w:val="00374F20"/>
    <w:rsid w:val="003753FE"/>
    <w:rsid w:val="0037593C"/>
    <w:rsid w:val="003766AD"/>
    <w:rsid w:val="00376F41"/>
    <w:rsid w:val="003808AA"/>
    <w:rsid w:val="00380D6A"/>
    <w:rsid w:val="00380E0C"/>
    <w:rsid w:val="00380F10"/>
    <w:rsid w:val="003820FC"/>
    <w:rsid w:val="00382A63"/>
    <w:rsid w:val="00382E3F"/>
    <w:rsid w:val="00382EAC"/>
    <w:rsid w:val="003833A2"/>
    <w:rsid w:val="00383513"/>
    <w:rsid w:val="003835D7"/>
    <w:rsid w:val="00383821"/>
    <w:rsid w:val="00383D7D"/>
    <w:rsid w:val="00383E12"/>
    <w:rsid w:val="00385161"/>
    <w:rsid w:val="0038568F"/>
    <w:rsid w:val="003856AB"/>
    <w:rsid w:val="00385C5D"/>
    <w:rsid w:val="00385DCF"/>
    <w:rsid w:val="003861E6"/>
    <w:rsid w:val="0038794E"/>
    <w:rsid w:val="00387B77"/>
    <w:rsid w:val="00390083"/>
    <w:rsid w:val="00391BBD"/>
    <w:rsid w:val="00392397"/>
    <w:rsid w:val="003926EB"/>
    <w:rsid w:val="00396971"/>
    <w:rsid w:val="00396CF4"/>
    <w:rsid w:val="00396F2C"/>
    <w:rsid w:val="00397396"/>
    <w:rsid w:val="00397990"/>
    <w:rsid w:val="00397A05"/>
    <w:rsid w:val="00397BC9"/>
    <w:rsid w:val="003A0092"/>
    <w:rsid w:val="003A0A0B"/>
    <w:rsid w:val="003A0B17"/>
    <w:rsid w:val="003A0B55"/>
    <w:rsid w:val="003A1203"/>
    <w:rsid w:val="003A1557"/>
    <w:rsid w:val="003A16D6"/>
    <w:rsid w:val="003A2620"/>
    <w:rsid w:val="003A2D48"/>
    <w:rsid w:val="003A35F0"/>
    <w:rsid w:val="003A372E"/>
    <w:rsid w:val="003A3A7F"/>
    <w:rsid w:val="003A3FC8"/>
    <w:rsid w:val="003A4388"/>
    <w:rsid w:val="003A4EDF"/>
    <w:rsid w:val="003A4F3C"/>
    <w:rsid w:val="003A5C48"/>
    <w:rsid w:val="003A5CE7"/>
    <w:rsid w:val="003A5CF5"/>
    <w:rsid w:val="003A5ED9"/>
    <w:rsid w:val="003A622A"/>
    <w:rsid w:val="003A62A0"/>
    <w:rsid w:val="003A79B2"/>
    <w:rsid w:val="003A7C7D"/>
    <w:rsid w:val="003B04C0"/>
    <w:rsid w:val="003B1A7D"/>
    <w:rsid w:val="003B1B8A"/>
    <w:rsid w:val="003B1CD5"/>
    <w:rsid w:val="003B202B"/>
    <w:rsid w:val="003B2313"/>
    <w:rsid w:val="003B23EC"/>
    <w:rsid w:val="003B299F"/>
    <w:rsid w:val="003B3138"/>
    <w:rsid w:val="003B3BEC"/>
    <w:rsid w:val="003B3D64"/>
    <w:rsid w:val="003B4D87"/>
    <w:rsid w:val="003B4EDF"/>
    <w:rsid w:val="003B58D5"/>
    <w:rsid w:val="003B7132"/>
    <w:rsid w:val="003B73B8"/>
    <w:rsid w:val="003B76B7"/>
    <w:rsid w:val="003B7EE7"/>
    <w:rsid w:val="003B7EF0"/>
    <w:rsid w:val="003C043A"/>
    <w:rsid w:val="003C0742"/>
    <w:rsid w:val="003C0CB7"/>
    <w:rsid w:val="003C164D"/>
    <w:rsid w:val="003C26C4"/>
    <w:rsid w:val="003C26E7"/>
    <w:rsid w:val="003C288C"/>
    <w:rsid w:val="003C2B16"/>
    <w:rsid w:val="003C311D"/>
    <w:rsid w:val="003C32DE"/>
    <w:rsid w:val="003C3524"/>
    <w:rsid w:val="003C4A35"/>
    <w:rsid w:val="003C4D9D"/>
    <w:rsid w:val="003C721A"/>
    <w:rsid w:val="003C74A8"/>
    <w:rsid w:val="003C7C4A"/>
    <w:rsid w:val="003D08E0"/>
    <w:rsid w:val="003D0DCE"/>
    <w:rsid w:val="003D0EB4"/>
    <w:rsid w:val="003D0EBF"/>
    <w:rsid w:val="003D10F8"/>
    <w:rsid w:val="003D1D30"/>
    <w:rsid w:val="003D393E"/>
    <w:rsid w:val="003D45C3"/>
    <w:rsid w:val="003D4D6A"/>
    <w:rsid w:val="003D57B6"/>
    <w:rsid w:val="003D5FE9"/>
    <w:rsid w:val="003D683D"/>
    <w:rsid w:val="003D6AB0"/>
    <w:rsid w:val="003D7A0F"/>
    <w:rsid w:val="003D7EBC"/>
    <w:rsid w:val="003E08D5"/>
    <w:rsid w:val="003E15F5"/>
    <w:rsid w:val="003E16B9"/>
    <w:rsid w:val="003E17B9"/>
    <w:rsid w:val="003E1E85"/>
    <w:rsid w:val="003E246D"/>
    <w:rsid w:val="003E25A2"/>
    <w:rsid w:val="003E2B44"/>
    <w:rsid w:val="003E2CEC"/>
    <w:rsid w:val="003E3778"/>
    <w:rsid w:val="003E377C"/>
    <w:rsid w:val="003E3F07"/>
    <w:rsid w:val="003E40D5"/>
    <w:rsid w:val="003E5136"/>
    <w:rsid w:val="003E6BA1"/>
    <w:rsid w:val="003E6E5A"/>
    <w:rsid w:val="003E7B75"/>
    <w:rsid w:val="003E7BA1"/>
    <w:rsid w:val="003F0349"/>
    <w:rsid w:val="003F0DB1"/>
    <w:rsid w:val="003F1595"/>
    <w:rsid w:val="003F1E18"/>
    <w:rsid w:val="003F1E6B"/>
    <w:rsid w:val="003F2AE2"/>
    <w:rsid w:val="003F2EBC"/>
    <w:rsid w:val="003F3763"/>
    <w:rsid w:val="003F4659"/>
    <w:rsid w:val="003F5245"/>
    <w:rsid w:val="003F59EA"/>
    <w:rsid w:val="003F6040"/>
    <w:rsid w:val="003F65C3"/>
    <w:rsid w:val="003F6A41"/>
    <w:rsid w:val="003F7BD2"/>
    <w:rsid w:val="004005C9"/>
    <w:rsid w:val="004009BF"/>
    <w:rsid w:val="00400C22"/>
    <w:rsid w:val="004019B9"/>
    <w:rsid w:val="00401C25"/>
    <w:rsid w:val="00402017"/>
    <w:rsid w:val="004022CD"/>
    <w:rsid w:val="00402982"/>
    <w:rsid w:val="004033AA"/>
    <w:rsid w:val="00403B90"/>
    <w:rsid w:val="00404360"/>
    <w:rsid w:val="00404BE7"/>
    <w:rsid w:val="00405A59"/>
    <w:rsid w:val="00405C2D"/>
    <w:rsid w:val="004062B5"/>
    <w:rsid w:val="0040644F"/>
    <w:rsid w:val="00406A2B"/>
    <w:rsid w:val="00406D71"/>
    <w:rsid w:val="0041030B"/>
    <w:rsid w:val="004115D5"/>
    <w:rsid w:val="0041182E"/>
    <w:rsid w:val="0041210A"/>
    <w:rsid w:val="004121A4"/>
    <w:rsid w:val="00412240"/>
    <w:rsid w:val="004131D5"/>
    <w:rsid w:val="0041348D"/>
    <w:rsid w:val="00413DCA"/>
    <w:rsid w:val="004142FB"/>
    <w:rsid w:val="00414BF6"/>
    <w:rsid w:val="004152D2"/>
    <w:rsid w:val="004155B7"/>
    <w:rsid w:val="00415EFE"/>
    <w:rsid w:val="00420445"/>
    <w:rsid w:val="0042254E"/>
    <w:rsid w:val="00422A04"/>
    <w:rsid w:val="00422C81"/>
    <w:rsid w:val="004248A2"/>
    <w:rsid w:val="00424A5C"/>
    <w:rsid w:val="00424E37"/>
    <w:rsid w:val="00425AAA"/>
    <w:rsid w:val="00425C4F"/>
    <w:rsid w:val="004265E4"/>
    <w:rsid w:val="0042694A"/>
    <w:rsid w:val="00427517"/>
    <w:rsid w:val="00427F1A"/>
    <w:rsid w:val="0043029E"/>
    <w:rsid w:val="004302A9"/>
    <w:rsid w:val="0043034D"/>
    <w:rsid w:val="0043082D"/>
    <w:rsid w:val="00430C83"/>
    <w:rsid w:val="00430D0B"/>
    <w:rsid w:val="00431012"/>
    <w:rsid w:val="004314D3"/>
    <w:rsid w:val="00431772"/>
    <w:rsid w:val="00431C5C"/>
    <w:rsid w:val="00433B63"/>
    <w:rsid w:val="004342F3"/>
    <w:rsid w:val="00435534"/>
    <w:rsid w:val="004358DC"/>
    <w:rsid w:val="00435ACE"/>
    <w:rsid w:val="00435B30"/>
    <w:rsid w:val="00435CDB"/>
    <w:rsid w:val="0043679A"/>
    <w:rsid w:val="00436B42"/>
    <w:rsid w:val="00437774"/>
    <w:rsid w:val="00437EDD"/>
    <w:rsid w:val="00437F66"/>
    <w:rsid w:val="004400E0"/>
    <w:rsid w:val="00440614"/>
    <w:rsid w:val="00440973"/>
    <w:rsid w:val="00441112"/>
    <w:rsid w:val="00441628"/>
    <w:rsid w:val="00441AFF"/>
    <w:rsid w:val="0044383C"/>
    <w:rsid w:val="00443FA1"/>
    <w:rsid w:val="00444F4E"/>
    <w:rsid w:val="004461E0"/>
    <w:rsid w:val="00450991"/>
    <w:rsid w:val="00450F83"/>
    <w:rsid w:val="00452909"/>
    <w:rsid w:val="00452EBE"/>
    <w:rsid w:val="00454563"/>
    <w:rsid w:val="00454936"/>
    <w:rsid w:val="00454D61"/>
    <w:rsid w:val="004551B4"/>
    <w:rsid w:val="00455231"/>
    <w:rsid w:val="00455242"/>
    <w:rsid w:val="0045534E"/>
    <w:rsid w:val="0045559F"/>
    <w:rsid w:val="00455909"/>
    <w:rsid w:val="00455D40"/>
    <w:rsid w:val="0045638F"/>
    <w:rsid w:val="00457025"/>
    <w:rsid w:val="004572C3"/>
    <w:rsid w:val="004605AC"/>
    <w:rsid w:val="00460B02"/>
    <w:rsid w:val="00460DF2"/>
    <w:rsid w:val="00460F68"/>
    <w:rsid w:val="004615AE"/>
    <w:rsid w:val="004626E3"/>
    <w:rsid w:val="00463BD3"/>
    <w:rsid w:val="00464AEF"/>
    <w:rsid w:val="00464D93"/>
    <w:rsid w:val="0046782B"/>
    <w:rsid w:val="004705A3"/>
    <w:rsid w:val="004707A2"/>
    <w:rsid w:val="004713E5"/>
    <w:rsid w:val="00471E18"/>
    <w:rsid w:val="0047252D"/>
    <w:rsid w:val="004726C3"/>
    <w:rsid w:val="00474562"/>
    <w:rsid w:val="004747DC"/>
    <w:rsid w:val="00480D16"/>
    <w:rsid w:val="00480E16"/>
    <w:rsid w:val="0048149C"/>
    <w:rsid w:val="004817DF"/>
    <w:rsid w:val="00482CDA"/>
    <w:rsid w:val="00483847"/>
    <w:rsid w:val="00483975"/>
    <w:rsid w:val="004847DE"/>
    <w:rsid w:val="00487A8A"/>
    <w:rsid w:val="00487F68"/>
    <w:rsid w:val="00490285"/>
    <w:rsid w:val="004904EF"/>
    <w:rsid w:val="00490829"/>
    <w:rsid w:val="0049129D"/>
    <w:rsid w:val="004915A3"/>
    <w:rsid w:val="00491F1F"/>
    <w:rsid w:val="0049306C"/>
    <w:rsid w:val="00493157"/>
    <w:rsid w:val="004937E6"/>
    <w:rsid w:val="00493804"/>
    <w:rsid w:val="00493F05"/>
    <w:rsid w:val="00493F3F"/>
    <w:rsid w:val="00494178"/>
    <w:rsid w:val="0049438D"/>
    <w:rsid w:val="004943C8"/>
    <w:rsid w:val="00494597"/>
    <w:rsid w:val="00494979"/>
    <w:rsid w:val="0049691F"/>
    <w:rsid w:val="00496B3F"/>
    <w:rsid w:val="00496D95"/>
    <w:rsid w:val="00496EA6"/>
    <w:rsid w:val="00497505"/>
    <w:rsid w:val="004A0F92"/>
    <w:rsid w:val="004A2083"/>
    <w:rsid w:val="004A27CA"/>
    <w:rsid w:val="004A3A63"/>
    <w:rsid w:val="004A3CE2"/>
    <w:rsid w:val="004A46EB"/>
    <w:rsid w:val="004A4733"/>
    <w:rsid w:val="004A4EA2"/>
    <w:rsid w:val="004A572D"/>
    <w:rsid w:val="004A581C"/>
    <w:rsid w:val="004A5963"/>
    <w:rsid w:val="004A6445"/>
    <w:rsid w:val="004A6D09"/>
    <w:rsid w:val="004A7281"/>
    <w:rsid w:val="004A7DFF"/>
    <w:rsid w:val="004B0260"/>
    <w:rsid w:val="004B19EB"/>
    <w:rsid w:val="004B1DED"/>
    <w:rsid w:val="004B266C"/>
    <w:rsid w:val="004B343F"/>
    <w:rsid w:val="004B3F0A"/>
    <w:rsid w:val="004B49E5"/>
    <w:rsid w:val="004B5305"/>
    <w:rsid w:val="004B5308"/>
    <w:rsid w:val="004B530D"/>
    <w:rsid w:val="004B53F0"/>
    <w:rsid w:val="004B5EEC"/>
    <w:rsid w:val="004B6170"/>
    <w:rsid w:val="004B6698"/>
    <w:rsid w:val="004C0347"/>
    <w:rsid w:val="004C0500"/>
    <w:rsid w:val="004C064A"/>
    <w:rsid w:val="004C1226"/>
    <w:rsid w:val="004C136E"/>
    <w:rsid w:val="004C1E7A"/>
    <w:rsid w:val="004C2C17"/>
    <w:rsid w:val="004C5539"/>
    <w:rsid w:val="004C5ABE"/>
    <w:rsid w:val="004C65EF"/>
    <w:rsid w:val="004C6863"/>
    <w:rsid w:val="004C7060"/>
    <w:rsid w:val="004D03E2"/>
    <w:rsid w:val="004D0583"/>
    <w:rsid w:val="004D06C6"/>
    <w:rsid w:val="004D07A1"/>
    <w:rsid w:val="004D0845"/>
    <w:rsid w:val="004D0B5E"/>
    <w:rsid w:val="004D0ECB"/>
    <w:rsid w:val="004D1462"/>
    <w:rsid w:val="004D29A3"/>
    <w:rsid w:val="004D2DBE"/>
    <w:rsid w:val="004D304B"/>
    <w:rsid w:val="004D370C"/>
    <w:rsid w:val="004D3A51"/>
    <w:rsid w:val="004D467A"/>
    <w:rsid w:val="004D4765"/>
    <w:rsid w:val="004D561A"/>
    <w:rsid w:val="004D5CC8"/>
    <w:rsid w:val="004D5E0E"/>
    <w:rsid w:val="004D5F4D"/>
    <w:rsid w:val="004D6BD4"/>
    <w:rsid w:val="004D6F6B"/>
    <w:rsid w:val="004D7FAD"/>
    <w:rsid w:val="004E0E51"/>
    <w:rsid w:val="004E0FAC"/>
    <w:rsid w:val="004E145F"/>
    <w:rsid w:val="004E197A"/>
    <w:rsid w:val="004E2DDE"/>
    <w:rsid w:val="004E3DEB"/>
    <w:rsid w:val="004E4604"/>
    <w:rsid w:val="004E46C0"/>
    <w:rsid w:val="004E5C45"/>
    <w:rsid w:val="004E5C5E"/>
    <w:rsid w:val="004E601C"/>
    <w:rsid w:val="004E66AD"/>
    <w:rsid w:val="004E670B"/>
    <w:rsid w:val="004E6D65"/>
    <w:rsid w:val="004E78E9"/>
    <w:rsid w:val="004E7963"/>
    <w:rsid w:val="004E7D2F"/>
    <w:rsid w:val="004F0E82"/>
    <w:rsid w:val="004F1B76"/>
    <w:rsid w:val="004F23AD"/>
    <w:rsid w:val="004F251E"/>
    <w:rsid w:val="004F3E17"/>
    <w:rsid w:val="004F3F5F"/>
    <w:rsid w:val="004F5665"/>
    <w:rsid w:val="004F592B"/>
    <w:rsid w:val="004F6185"/>
    <w:rsid w:val="004F62A1"/>
    <w:rsid w:val="004F693C"/>
    <w:rsid w:val="004F71EF"/>
    <w:rsid w:val="0050056A"/>
    <w:rsid w:val="00500B85"/>
    <w:rsid w:val="005020D7"/>
    <w:rsid w:val="0050440D"/>
    <w:rsid w:val="00505DE1"/>
    <w:rsid w:val="005067C5"/>
    <w:rsid w:val="00511199"/>
    <w:rsid w:val="00511D90"/>
    <w:rsid w:val="005139F2"/>
    <w:rsid w:val="00513F41"/>
    <w:rsid w:val="0051497A"/>
    <w:rsid w:val="00514C7D"/>
    <w:rsid w:val="00515B49"/>
    <w:rsid w:val="00516EC2"/>
    <w:rsid w:val="0052075D"/>
    <w:rsid w:val="00520C3B"/>
    <w:rsid w:val="00520CE3"/>
    <w:rsid w:val="0052180A"/>
    <w:rsid w:val="005227B5"/>
    <w:rsid w:val="00522FE9"/>
    <w:rsid w:val="00523763"/>
    <w:rsid w:val="00523C1D"/>
    <w:rsid w:val="00523C2D"/>
    <w:rsid w:val="005251F8"/>
    <w:rsid w:val="005252FF"/>
    <w:rsid w:val="00525928"/>
    <w:rsid w:val="005261E6"/>
    <w:rsid w:val="0052630B"/>
    <w:rsid w:val="005263F1"/>
    <w:rsid w:val="0053078F"/>
    <w:rsid w:val="00531B68"/>
    <w:rsid w:val="0053282E"/>
    <w:rsid w:val="00532C6A"/>
    <w:rsid w:val="00533166"/>
    <w:rsid w:val="005336E2"/>
    <w:rsid w:val="00533AB5"/>
    <w:rsid w:val="00533FDA"/>
    <w:rsid w:val="005345C2"/>
    <w:rsid w:val="005362AD"/>
    <w:rsid w:val="00537979"/>
    <w:rsid w:val="00537EC5"/>
    <w:rsid w:val="0054047E"/>
    <w:rsid w:val="00540E8B"/>
    <w:rsid w:val="00541059"/>
    <w:rsid w:val="00541453"/>
    <w:rsid w:val="00541481"/>
    <w:rsid w:val="005423D6"/>
    <w:rsid w:val="00543610"/>
    <w:rsid w:val="00543664"/>
    <w:rsid w:val="005447B0"/>
    <w:rsid w:val="00544AE1"/>
    <w:rsid w:val="00544BD9"/>
    <w:rsid w:val="00545837"/>
    <w:rsid w:val="00546922"/>
    <w:rsid w:val="00547E05"/>
    <w:rsid w:val="005502BF"/>
    <w:rsid w:val="005524DF"/>
    <w:rsid w:val="00552BEF"/>
    <w:rsid w:val="00553D93"/>
    <w:rsid w:val="00554CE7"/>
    <w:rsid w:val="00554CF1"/>
    <w:rsid w:val="005557E0"/>
    <w:rsid w:val="00555A92"/>
    <w:rsid w:val="00556B6D"/>
    <w:rsid w:val="00556FA5"/>
    <w:rsid w:val="005572F2"/>
    <w:rsid w:val="005576D3"/>
    <w:rsid w:val="00557A0D"/>
    <w:rsid w:val="00557CB3"/>
    <w:rsid w:val="00560602"/>
    <w:rsid w:val="0056072C"/>
    <w:rsid w:val="00562C69"/>
    <w:rsid w:val="00563565"/>
    <w:rsid w:val="00563CCE"/>
    <w:rsid w:val="00565582"/>
    <w:rsid w:val="00566477"/>
    <w:rsid w:val="005664D6"/>
    <w:rsid w:val="00566755"/>
    <w:rsid w:val="005671AB"/>
    <w:rsid w:val="00570658"/>
    <w:rsid w:val="00571230"/>
    <w:rsid w:val="00571D8C"/>
    <w:rsid w:val="005734A4"/>
    <w:rsid w:val="005746CD"/>
    <w:rsid w:val="005748BD"/>
    <w:rsid w:val="00575041"/>
    <w:rsid w:val="00575686"/>
    <w:rsid w:val="005759C6"/>
    <w:rsid w:val="00575D58"/>
    <w:rsid w:val="00576FE7"/>
    <w:rsid w:val="00577112"/>
    <w:rsid w:val="00580A9F"/>
    <w:rsid w:val="00580DC0"/>
    <w:rsid w:val="00581AAA"/>
    <w:rsid w:val="00581CF3"/>
    <w:rsid w:val="00581E97"/>
    <w:rsid w:val="0058201F"/>
    <w:rsid w:val="00582D4A"/>
    <w:rsid w:val="00582E60"/>
    <w:rsid w:val="005842BA"/>
    <w:rsid w:val="0058473A"/>
    <w:rsid w:val="005848B7"/>
    <w:rsid w:val="00584AD6"/>
    <w:rsid w:val="005852F5"/>
    <w:rsid w:val="0058569F"/>
    <w:rsid w:val="005862AE"/>
    <w:rsid w:val="00586AE1"/>
    <w:rsid w:val="00586ED3"/>
    <w:rsid w:val="005870DE"/>
    <w:rsid w:val="0058797B"/>
    <w:rsid w:val="00590E0B"/>
    <w:rsid w:val="005927A0"/>
    <w:rsid w:val="00593AE5"/>
    <w:rsid w:val="00593F1B"/>
    <w:rsid w:val="0059419B"/>
    <w:rsid w:val="00594E48"/>
    <w:rsid w:val="00595022"/>
    <w:rsid w:val="00595DC3"/>
    <w:rsid w:val="00596F3F"/>
    <w:rsid w:val="005A0132"/>
    <w:rsid w:val="005A0957"/>
    <w:rsid w:val="005A0B9B"/>
    <w:rsid w:val="005A0E39"/>
    <w:rsid w:val="005A135F"/>
    <w:rsid w:val="005A19AA"/>
    <w:rsid w:val="005A1D0F"/>
    <w:rsid w:val="005A33B5"/>
    <w:rsid w:val="005A37FA"/>
    <w:rsid w:val="005A46A0"/>
    <w:rsid w:val="005A523B"/>
    <w:rsid w:val="005A6A73"/>
    <w:rsid w:val="005B185F"/>
    <w:rsid w:val="005B202A"/>
    <w:rsid w:val="005B2331"/>
    <w:rsid w:val="005B2766"/>
    <w:rsid w:val="005B2F03"/>
    <w:rsid w:val="005B3743"/>
    <w:rsid w:val="005B383E"/>
    <w:rsid w:val="005B4286"/>
    <w:rsid w:val="005B4A28"/>
    <w:rsid w:val="005B552B"/>
    <w:rsid w:val="005B58B3"/>
    <w:rsid w:val="005B5ED3"/>
    <w:rsid w:val="005C04A8"/>
    <w:rsid w:val="005C1704"/>
    <w:rsid w:val="005C1AB1"/>
    <w:rsid w:val="005C1AC7"/>
    <w:rsid w:val="005C1E42"/>
    <w:rsid w:val="005C2152"/>
    <w:rsid w:val="005C22CB"/>
    <w:rsid w:val="005C2616"/>
    <w:rsid w:val="005C4765"/>
    <w:rsid w:val="005C4803"/>
    <w:rsid w:val="005C490E"/>
    <w:rsid w:val="005C5A98"/>
    <w:rsid w:val="005C6AAB"/>
    <w:rsid w:val="005C6D03"/>
    <w:rsid w:val="005C715A"/>
    <w:rsid w:val="005C7CCA"/>
    <w:rsid w:val="005C7CE7"/>
    <w:rsid w:val="005C7E2D"/>
    <w:rsid w:val="005D030E"/>
    <w:rsid w:val="005D06DE"/>
    <w:rsid w:val="005D0A97"/>
    <w:rsid w:val="005D1105"/>
    <w:rsid w:val="005D27E8"/>
    <w:rsid w:val="005D3AE0"/>
    <w:rsid w:val="005D3BDC"/>
    <w:rsid w:val="005D54FF"/>
    <w:rsid w:val="005D57F3"/>
    <w:rsid w:val="005D6068"/>
    <w:rsid w:val="005D60B5"/>
    <w:rsid w:val="005D649F"/>
    <w:rsid w:val="005D728C"/>
    <w:rsid w:val="005D7ED6"/>
    <w:rsid w:val="005E0E1E"/>
    <w:rsid w:val="005E1C12"/>
    <w:rsid w:val="005E1F27"/>
    <w:rsid w:val="005E31CF"/>
    <w:rsid w:val="005E47F4"/>
    <w:rsid w:val="005E4E5A"/>
    <w:rsid w:val="005E55EA"/>
    <w:rsid w:val="005E5AD5"/>
    <w:rsid w:val="005E5FA9"/>
    <w:rsid w:val="005E6040"/>
    <w:rsid w:val="005E610D"/>
    <w:rsid w:val="005E75B6"/>
    <w:rsid w:val="005E7C94"/>
    <w:rsid w:val="005F0A88"/>
    <w:rsid w:val="005F12DD"/>
    <w:rsid w:val="005F16F7"/>
    <w:rsid w:val="005F1910"/>
    <w:rsid w:val="005F1AB6"/>
    <w:rsid w:val="005F1E1D"/>
    <w:rsid w:val="005F2685"/>
    <w:rsid w:val="005F3124"/>
    <w:rsid w:val="005F3819"/>
    <w:rsid w:val="005F3F29"/>
    <w:rsid w:val="005F503E"/>
    <w:rsid w:val="005F5AAA"/>
    <w:rsid w:val="005F5E4B"/>
    <w:rsid w:val="005F6A62"/>
    <w:rsid w:val="005F6B13"/>
    <w:rsid w:val="005F76AE"/>
    <w:rsid w:val="005F7B0D"/>
    <w:rsid w:val="005F7C2F"/>
    <w:rsid w:val="00600571"/>
    <w:rsid w:val="006011CF"/>
    <w:rsid w:val="0060278B"/>
    <w:rsid w:val="006028FA"/>
    <w:rsid w:val="006036C7"/>
    <w:rsid w:val="00604627"/>
    <w:rsid w:val="00606B76"/>
    <w:rsid w:val="00606FC7"/>
    <w:rsid w:val="00607947"/>
    <w:rsid w:val="00607E22"/>
    <w:rsid w:val="00610DD5"/>
    <w:rsid w:val="00611138"/>
    <w:rsid w:val="00612826"/>
    <w:rsid w:val="00612E44"/>
    <w:rsid w:val="006138DA"/>
    <w:rsid w:val="006145B5"/>
    <w:rsid w:val="00614C5F"/>
    <w:rsid w:val="00614E4B"/>
    <w:rsid w:val="00615283"/>
    <w:rsid w:val="006159B4"/>
    <w:rsid w:val="006200B1"/>
    <w:rsid w:val="006200B6"/>
    <w:rsid w:val="0062012D"/>
    <w:rsid w:val="0062024C"/>
    <w:rsid w:val="00622092"/>
    <w:rsid w:val="0062264B"/>
    <w:rsid w:val="00622BD6"/>
    <w:rsid w:val="00623821"/>
    <w:rsid w:val="00624370"/>
    <w:rsid w:val="006249F9"/>
    <w:rsid w:val="0062500C"/>
    <w:rsid w:val="0062583D"/>
    <w:rsid w:val="00625848"/>
    <w:rsid w:val="00630254"/>
    <w:rsid w:val="00630E81"/>
    <w:rsid w:val="0063126F"/>
    <w:rsid w:val="00632622"/>
    <w:rsid w:val="00633960"/>
    <w:rsid w:val="00633F38"/>
    <w:rsid w:val="00634250"/>
    <w:rsid w:val="0063454A"/>
    <w:rsid w:val="006349CD"/>
    <w:rsid w:val="0063555F"/>
    <w:rsid w:val="0063714F"/>
    <w:rsid w:val="006372DF"/>
    <w:rsid w:val="00637DA0"/>
    <w:rsid w:val="00637DAB"/>
    <w:rsid w:val="00640831"/>
    <w:rsid w:val="00640AD7"/>
    <w:rsid w:val="00642200"/>
    <w:rsid w:val="00642465"/>
    <w:rsid w:val="0064325F"/>
    <w:rsid w:val="006435BA"/>
    <w:rsid w:val="00644556"/>
    <w:rsid w:val="006445D9"/>
    <w:rsid w:val="006458D9"/>
    <w:rsid w:val="00646121"/>
    <w:rsid w:val="00651E41"/>
    <w:rsid w:val="006528CD"/>
    <w:rsid w:val="00653CB0"/>
    <w:rsid w:val="006541A7"/>
    <w:rsid w:val="00654636"/>
    <w:rsid w:val="00654E8D"/>
    <w:rsid w:val="00655056"/>
    <w:rsid w:val="00656505"/>
    <w:rsid w:val="00656B7E"/>
    <w:rsid w:val="00656E7E"/>
    <w:rsid w:val="0065757B"/>
    <w:rsid w:val="00660C5E"/>
    <w:rsid w:val="00661EB3"/>
    <w:rsid w:val="00662230"/>
    <w:rsid w:val="00662B76"/>
    <w:rsid w:val="00662F1E"/>
    <w:rsid w:val="00663C5E"/>
    <w:rsid w:val="0066520E"/>
    <w:rsid w:val="00665673"/>
    <w:rsid w:val="006661EA"/>
    <w:rsid w:val="00666ADD"/>
    <w:rsid w:val="006670AE"/>
    <w:rsid w:val="006677D6"/>
    <w:rsid w:val="00667A18"/>
    <w:rsid w:val="00667F02"/>
    <w:rsid w:val="00670474"/>
    <w:rsid w:val="00670AFC"/>
    <w:rsid w:val="00672003"/>
    <w:rsid w:val="0067245C"/>
    <w:rsid w:val="006726E9"/>
    <w:rsid w:val="006746F2"/>
    <w:rsid w:val="00675285"/>
    <w:rsid w:val="006753CA"/>
    <w:rsid w:val="00675913"/>
    <w:rsid w:val="00676410"/>
    <w:rsid w:val="006771F9"/>
    <w:rsid w:val="006772B7"/>
    <w:rsid w:val="006774EA"/>
    <w:rsid w:val="006803E8"/>
    <w:rsid w:val="00682BC3"/>
    <w:rsid w:val="00682E43"/>
    <w:rsid w:val="0068390F"/>
    <w:rsid w:val="00683E2C"/>
    <w:rsid w:val="00683FAB"/>
    <w:rsid w:val="00683FE2"/>
    <w:rsid w:val="00684025"/>
    <w:rsid w:val="006840E2"/>
    <w:rsid w:val="006846ED"/>
    <w:rsid w:val="0068492F"/>
    <w:rsid w:val="006851BC"/>
    <w:rsid w:val="00685302"/>
    <w:rsid w:val="00685577"/>
    <w:rsid w:val="00686E5F"/>
    <w:rsid w:val="0068788D"/>
    <w:rsid w:val="00687A00"/>
    <w:rsid w:val="00687D65"/>
    <w:rsid w:val="00687DE4"/>
    <w:rsid w:val="00690CB0"/>
    <w:rsid w:val="006921C0"/>
    <w:rsid w:val="006930F0"/>
    <w:rsid w:val="006933BC"/>
    <w:rsid w:val="00694375"/>
    <w:rsid w:val="00694D78"/>
    <w:rsid w:val="00695F24"/>
    <w:rsid w:val="00696C1A"/>
    <w:rsid w:val="00696E66"/>
    <w:rsid w:val="006A0CCE"/>
    <w:rsid w:val="006A0D39"/>
    <w:rsid w:val="006A114E"/>
    <w:rsid w:val="006A1318"/>
    <w:rsid w:val="006A19EC"/>
    <w:rsid w:val="006A241A"/>
    <w:rsid w:val="006A2DE6"/>
    <w:rsid w:val="006A3046"/>
    <w:rsid w:val="006A6022"/>
    <w:rsid w:val="006A6350"/>
    <w:rsid w:val="006A7F48"/>
    <w:rsid w:val="006B0898"/>
    <w:rsid w:val="006B0964"/>
    <w:rsid w:val="006B0C05"/>
    <w:rsid w:val="006B134F"/>
    <w:rsid w:val="006B18E4"/>
    <w:rsid w:val="006B20DA"/>
    <w:rsid w:val="006B2380"/>
    <w:rsid w:val="006B23C5"/>
    <w:rsid w:val="006B2F7E"/>
    <w:rsid w:val="006B3B66"/>
    <w:rsid w:val="006B49A9"/>
    <w:rsid w:val="006B6486"/>
    <w:rsid w:val="006B7A5C"/>
    <w:rsid w:val="006B7C1D"/>
    <w:rsid w:val="006C1396"/>
    <w:rsid w:val="006C16D3"/>
    <w:rsid w:val="006C17EA"/>
    <w:rsid w:val="006C18F7"/>
    <w:rsid w:val="006C1AA1"/>
    <w:rsid w:val="006C1D6F"/>
    <w:rsid w:val="006C2406"/>
    <w:rsid w:val="006C2FA4"/>
    <w:rsid w:val="006C316A"/>
    <w:rsid w:val="006C42B2"/>
    <w:rsid w:val="006C4A82"/>
    <w:rsid w:val="006C4C1C"/>
    <w:rsid w:val="006C4CE3"/>
    <w:rsid w:val="006C520D"/>
    <w:rsid w:val="006C5DBE"/>
    <w:rsid w:val="006C7ABD"/>
    <w:rsid w:val="006C7B60"/>
    <w:rsid w:val="006D0035"/>
    <w:rsid w:val="006D1576"/>
    <w:rsid w:val="006D2723"/>
    <w:rsid w:val="006D4078"/>
    <w:rsid w:val="006D423E"/>
    <w:rsid w:val="006D434F"/>
    <w:rsid w:val="006D4707"/>
    <w:rsid w:val="006D540C"/>
    <w:rsid w:val="006D587E"/>
    <w:rsid w:val="006D5D3D"/>
    <w:rsid w:val="006D66E9"/>
    <w:rsid w:val="006D6809"/>
    <w:rsid w:val="006D7054"/>
    <w:rsid w:val="006D70FA"/>
    <w:rsid w:val="006E0B1E"/>
    <w:rsid w:val="006E0F11"/>
    <w:rsid w:val="006E13F6"/>
    <w:rsid w:val="006E13F8"/>
    <w:rsid w:val="006E1792"/>
    <w:rsid w:val="006E2599"/>
    <w:rsid w:val="006E25D6"/>
    <w:rsid w:val="006E25F0"/>
    <w:rsid w:val="006E28A9"/>
    <w:rsid w:val="006E2F10"/>
    <w:rsid w:val="006E31E2"/>
    <w:rsid w:val="006E3791"/>
    <w:rsid w:val="006E3C93"/>
    <w:rsid w:val="006E42C2"/>
    <w:rsid w:val="006E4DA0"/>
    <w:rsid w:val="006E5024"/>
    <w:rsid w:val="006E5145"/>
    <w:rsid w:val="006E5B83"/>
    <w:rsid w:val="006E617B"/>
    <w:rsid w:val="006E65F9"/>
    <w:rsid w:val="006E6EAD"/>
    <w:rsid w:val="006E7109"/>
    <w:rsid w:val="006F036D"/>
    <w:rsid w:val="006F169B"/>
    <w:rsid w:val="006F16FA"/>
    <w:rsid w:val="006F1984"/>
    <w:rsid w:val="006F2267"/>
    <w:rsid w:val="006F2D79"/>
    <w:rsid w:val="006F3476"/>
    <w:rsid w:val="006F3781"/>
    <w:rsid w:val="006F3AA7"/>
    <w:rsid w:val="006F3C05"/>
    <w:rsid w:val="006F3E99"/>
    <w:rsid w:val="006F50F7"/>
    <w:rsid w:val="006F534E"/>
    <w:rsid w:val="006F5771"/>
    <w:rsid w:val="006F5DC8"/>
    <w:rsid w:val="006F5DD4"/>
    <w:rsid w:val="006F69C3"/>
    <w:rsid w:val="006F6F55"/>
    <w:rsid w:val="006F728D"/>
    <w:rsid w:val="006F748F"/>
    <w:rsid w:val="006F75A8"/>
    <w:rsid w:val="006F7CD6"/>
    <w:rsid w:val="006F7D24"/>
    <w:rsid w:val="007004CD"/>
    <w:rsid w:val="00700BBF"/>
    <w:rsid w:val="00701725"/>
    <w:rsid w:val="00701F3B"/>
    <w:rsid w:val="00702163"/>
    <w:rsid w:val="00702BBB"/>
    <w:rsid w:val="00703121"/>
    <w:rsid w:val="00703960"/>
    <w:rsid w:val="007042FB"/>
    <w:rsid w:val="007048C6"/>
    <w:rsid w:val="00704A16"/>
    <w:rsid w:val="0070603A"/>
    <w:rsid w:val="007120E9"/>
    <w:rsid w:val="00712705"/>
    <w:rsid w:val="00713145"/>
    <w:rsid w:val="007132BD"/>
    <w:rsid w:val="007136D9"/>
    <w:rsid w:val="00714DFD"/>
    <w:rsid w:val="007158C6"/>
    <w:rsid w:val="00715961"/>
    <w:rsid w:val="00715D00"/>
    <w:rsid w:val="00716915"/>
    <w:rsid w:val="00716C46"/>
    <w:rsid w:val="00717074"/>
    <w:rsid w:val="007171AF"/>
    <w:rsid w:val="007177A8"/>
    <w:rsid w:val="00717E3C"/>
    <w:rsid w:val="007203F3"/>
    <w:rsid w:val="007208D6"/>
    <w:rsid w:val="00720F8F"/>
    <w:rsid w:val="007210ED"/>
    <w:rsid w:val="0072137F"/>
    <w:rsid w:val="0072141D"/>
    <w:rsid w:val="00721706"/>
    <w:rsid w:val="0072209E"/>
    <w:rsid w:val="00722209"/>
    <w:rsid w:val="00722592"/>
    <w:rsid w:val="0072328C"/>
    <w:rsid w:val="00723A91"/>
    <w:rsid w:val="00723BE5"/>
    <w:rsid w:val="00723F11"/>
    <w:rsid w:val="00724D51"/>
    <w:rsid w:val="00726161"/>
    <w:rsid w:val="00727653"/>
    <w:rsid w:val="007278EB"/>
    <w:rsid w:val="00727C8D"/>
    <w:rsid w:val="00730D8E"/>
    <w:rsid w:val="00731F49"/>
    <w:rsid w:val="0073285B"/>
    <w:rsid w:val="0073345B"/>
    <w:rsid w:val="00733A96"/>
    <w:rsid w:val="00733B32"/>
    <w:rsid w:val="00733BEA"/>
    <w:rsid w:val="0073402A"/>
    <w:rsid w:val="00734138"/>
    <w:rsid w:val="00735A87"/>
    <w:rsid w:val="00735DB9"/>
    <w:rsid w:val="00736059"/>
    <w:rsid w:val="00737032"/>
    <w:rsid w:val="00737B84"/>
    <w:rsid w:val="00737C1E"/>
    <w:rsid w:val="007400B7"/>
    <w:rsid w:val="007416F7"/>
    <w:rsid w:val="00741DA3"/>
    <w:rsid w:val="00741E3C"/>
    <w:rsid w:val="007423A8"/>
    <w:rsid w:val="007424BA"/>
    <w:rsid w:val="0074270F"/>
    <w:rsid w:val="007436C6"/>
    <w:rsid w:val="00745067"/>
    <w:rsid w:val="00745D77"/>
    <w:rsid w:val="00745D7F"/>
    <w:rsid w:val="0074647E"/>
    <w:rsid w:val="00746F14"/>
    <w:rsid w:val="007473F0"/>
    <w:rsid w:val="00747B29"/>
    <w:rsid w:val="00747E9C"/>
    <w:rsid w:val="007510B0"/>
    <w:rsid w:val="00751766"/>
    <w:rsid w:val="00751FFC"/>
    <w:rsid w:val="00752829"/>
    <w:rsid w:val="00753211"/>
    <w:rsid w:val="00754011"/>
    <w:rsid w:val="007540BC"/>
    <w:rsid w:val="007544F1"/>
    <w:rsid w:val="00754634"/>
    <w:rsid w:val="00754A59"/>
    <w:rsid w:val="007554BF"/>
    <w:rsid w:val="00755520"/>
    <w:rsid w:val="0075556B"/>
    <w:rsid w:val="00755639"/>
    <w:rsid w:val="00755CF4"/>
    <w:rsid w:val="00755F2B"/>
    <w:rsid w:val="007560DC"/>
    <w:rsid w:val="007604C4"/>
    <w:rsid w:val="00760B2C"/>
    <w:rsid w:val="00760F99"/>
    <w:rsid w:val="0076195A"/>
    <w:rsid w:val="00762526"/>
    <w:rsid w:val="007633DB"/>
    <w:rsid w:val="00763429"/>
    <w:rsid w:val="00763C03"/>
    <w:rsid w:val="00764543"/>
    <w:rsid w:val="0076504E"/>
    <w:rsid w:val="007653B8"/>
    <w:rsid w:val="00765433"/>
    <w:rsid w:val="00765725"/>
    <w:rsid w:val="00765968"/>
    <w:rsid w:val="007659DE"/>
    <w:rsid w:val="00765E19"/>
    <w:rsid w:val="00766B83"/>
    <w:rsid w:val="00766C81"/>
    <w:rsid w:val="00766DB2"/>
    <w:rsid w:val="0076723D"/>
    <w:rsid w:val="007678C6"/>
    <w:rsid w:val="007679F1"/>
    <w:rsid w:val="0077033D"/>
    <w:rsid w:val="0077067E"/>
    <w:rsid w:val="00770854"/>
    <w:rsid w:val="00771307"/>
    <w:rsid w:val="007716F8"/>
    <w:rsid w:val="007723A7"/>
    <w:rsid w:val="00772634"/>
    <w:rsid w:val="00772660"/>
    <w:rsid w:val="00774020"/>
    <w:rsid w:val="00774211"/>
    <w:rsid w:val="007743A3"/>
    <w:rsid w:val="007743BF"/>
    <w:rsid w:val="00774631"/>
    <w:rsid w:val="00774AF5"/>
    <w:rsid w:val="00774BD9"/>
    <w:rsid w:val="00774E17"/>
    <w:rsid w:val="00775A14"/>
    <w:rsid w:val="00775E84"/>
    <w:rsid w:val="00776E24"/>
    <w:rsid w:val="00777055"/>
    <w:rsid w:val="00777078"/>
    <w:rsid w:val="007806E4"/>
    <w:rsid w:val="00781FBF"/>
    <w:rsid w:val="0078282B"/>
    <w:rsid w:val="0078291D"/>
    <w:rsid w:val="00783EA5"/>
    <w:rsid w:val="007852D3"/>
    <w:rsid w:val="007858F4"/>
    <w:rsid w:val="00785B3F"/>
    <w:rsid w:val="0078656A"/>
    <w:rsid w:val="00787298"/>
    <w:rsid w:val="00787A51"/>
    <w:rsid w:val="0079055F"/>
    <w:rsid w:val="00792E7B"/>
    <w:rsid w:val="00794B77"/>
    <w:rsid w:val="0079511F"/>
    <w:rsid w:val="007961D9"/>
    <w:rsid w:val="00797DAE"/>
    <w:rsid w:val="007A0593"/>
    <w:rsid w:val="007A0FCA"/>
    <w:rsid w:val="007A1076"/>
    <w:rsid w:val="007A10B4"/>
    <w:rsid w:val="007A210A"/>
    <w:rsid w:val="007A3067"/>
    <w:rsid w:val="007A3FF5"/>
    <w:rsid w:val="007A6523"/>
    <w:rsid w:val="007A68AF"/>
    <w:rsid w:val="007A6AC8"/>
    <w:rsid w:val="007A7847"/>
    <w:rsid w:val="007B072A"/>
    <w:rsid w:val="007B11B8"/>
    <w:rsid w:val="007B2FC2"/>
    <w:rsid w:val="007B3864"/>
    <w:rsid w:val="007B3918"/>
    <w:rsid w:val="007B3A9B"/>
    <w:rsid w:val="007B49DE"/>
    <w:rsid w:val="007B56AF"/>
    <w:rsid w:val="007B5B60"/>
    <w:rsid w:val="007B6755"/>
    <w:rsid w:val="007B6C87"/>
    <w:rsid w:val="007B7581"/>
    <w:rsid w:val="007B7B30"/>
    <w:rsid w:val="007C131F"/>
    <w:rsid w:val="007C21CE"/>
    <w:rsid w:val="007C2F73"/>
    <w:rsid w:val="007C33C8"/>
    <w:rsid w:val="007C4F6E"/>
    <w:rsid w:val="007C6115"/>
    <w:rsid w:val="007C641B"/>
    <w:rsid w:val="007C64EB"/>
    <w:rsid w:val="007C6E7A"/>
    <w:rsid w:val="007C7B4D"/>
    <w:rsid w:val="007C7D5B"/>
    <w:rsid w:val="007D018E"/>
    <w:rsid w:val="007D06C2"/>
    <w:rsid w:val="007D0DC5"/>
    <w:rsid w:val="007D0F84"/>
    <w:rsid w:val="007D1364"/>
    <w:rsid w:val="007D2DD8"/>
    <w:rsid w:val="007D341E"/>
    <w:rsid w:val="007D3798"/>
    <w:rsid w:val="007D3B8A"/>
    <w:rsid w:val="007D6798"/>
    <w:rsid w:val="007D6989"/>
    <w:rsid w:val="007D6992"/>
    <w:rsid w:val="007D6A33"/>
    <w:rsid w:val="007D7509"/>
    <w:rsid w:val="007D76C5"/>
    <w:rsid w:val="007E0244"/>
    <w:rsid w:val="007E1CEB"/>
    <w:rsid w:val="007E27CF"/>
    <w:rsid w:val="007E5061"/>
    <w:rsid w:val="007E55FF"/>
    <w:rsid w:val="007E5E0B"/>
    <w:rsid w:val="007E6A1E"/>
    <w:rsid w:val="007E7D9F"/>
    <w:rsid w:val="007F0B42"/>
    <w:rsid w:val="007F1530"/>
    <w:rsid w:val="007F18C2"/>
    <w:rsid w:val="007F1F55"/>
    <w:rsid w:val="007F2195"/>
    <w:rsid w:val="007F25ED"/>
    <w:rsid w:val="007F27A2"/>
    <w:rsid w:val="007F2A11"/>
    <w:rsid w:val="007F34AD"/>
    <w:rsid w:val="007F489E"/>
    <w:rsid w:val="007F5565"/>
    <w:rsid w:val="007F5B85"/>
    <w:rsid w:val="007F5FAB"/>
    <w:rsid w:val="007F602F"/>
    <w:rsid w:val="007F6D24"/>
    <w:rsid w:val="007F737B"/>
    <w:rsid w:val="007F7BD5"/>
    <w:rsid w:val="008009CE"/>
    <w:rsid w:val="0080177D"/>
    <w:rsid w:val="00801A74"/>
    <w:rsid w:val="008038B5"/>
    <w:rsid w:val="00804684"/>
    <w:rsid w:val="00804E03"/>
    <w:rsid w:val="008051FC"/>
    <w:rsid w:val="008065E0"/>
    <w:rsid w:val="00806A43"/>
    <w:rsid w:val="00806E05"/>
    <w:rsid w:val="00806F6F"/>
    <w:rsid w:val="00807D7A"/>
    <w:rsid w:val="008102FB"/>
    <w:rsid w:val="008104F1"/>
    <w:rsid w:val="00810E98"/>
    <w:rsid w:val="00811E84"/>
    <w:rsid w:val="00812162"/>
    <w:rsid w:val="008136EE"/>
    <w:rsid w:val="008137DD"/>
    <w:rsid w:val="00813EB9"/>
    <w:rsid w:val="008144F9"/>
    <w:rsid w:val="00815585"/>
    <w:rsid w:val="0081560D"/>
    <w:rsid w:val="008159FA"/>
    <w:rsid w:val="00816BB1"/>
    <w:rsid w:val="00817856"/>
    <w:rsid w:val="00820027"/>
    <w:rsid w:val="00822DED"/>
    <w:rsid w:val="00823076"/>
    <w:rsid w:val="008230AF"/>
    <w:rsid w:val="00823F01"/>
    <w:rsid w:val="00824E94"/>
    <w:rsid w:val="00824F87"/>
    <w:rsid w:val="008256EE"/>
    <w:rsid w:val="008258D1"/>
    <w:rsid w:val="0082633D"/>
    <w:rsid w:val="0082764D"/>
    <w:rsid w:val="00827859"/>
    <w:rsid w:val="00827890"/>
    <w:rsid w:val="00827900"/>
    <w:rsid w:val="00830472"/>
    <w:rsid w:val="00830B0B"/>
    <w:rsid w:val="00830E14"/>
    <w:rsid w:val="00831445"/>
    <w:rsid w:val="0083149D"/>
    <w:rsid w:val="00832330"/>
    <w:rsid w:val="00832368"/>
    <w:rsid w:val="008332F3"/>
    <w:rsid w:val="008339D8"/>
    <w:rsid w:val="008347B6"/>
    <w:rsid w:val="00834B03"/>
    <w:rsid w:val="00834E19"/>
    <w:rsid w:val="00835D02"/>
    <w:rsid w:val="00835F53"/>
    <w:rsid w:val="00836E8E"/>
    <w:rsid w:val="00837672"/>
    <w:rsid w:val="008378E8"/>
    <w:rsid w:val="0084074F"/>
    <w:rsid w:val="00840BBE"/>
    <w:rsid w:val="008418C8"/>
    <w:rsid w:val="008429F8"/>
    <w:rsid w:val="00842C02"/>
    <w:rsid w:val="0084358F"/>
    <w:rsid w:val="008440EF"/>
    <w:rsid w:val="008449F0"/>
    <w:rsid w:val="00845751"/>
    <w:rsid w:val="0084605D"/>
    <w:rsid w:val="0084648D"/>
    <w:rsid w:val="0085011D"/>
    <w:rsid w:val="00850425"/>
    <w:rsid w:val="00850620"/>
    <w:rsid w:val="0085083D"/>
    <w:rsid w:val="0085223A"/>
    <w:rsid w:val="0085269D"/>
    <w:rsid w:val="008528C5"/>
    <w:rsid w:val="00852BC8"/>
    <w:rsid w:val="008534A6"/>
    <w:rsid w:val="00853DD4"/>
    <w:rsid w:val="0085464B"/>
    <w:rsid w:val="00854863"/>
    <w:rsid w:val="00854C38"/>
    <w:rsid w:val="00855828"/>
    <w:rsid w:val="008565F8"/>
    <w:rsid w:val="00856921"/>
    <w:rsid w:val="008600ED"/>
    <w:rsid w:val="00860371"/>
    <w:rsid w:val="008614AB"/>
    <w:rsid w:val="008617F7"/>
    <w:rsid w:val="00862037"/>
    <w:rsid w:val="00863043"/>
    <w:rsid w:val="00863E1F"/>
    <w:rsid w:val="00863F31"/>
    <w:rsid w:val="00866DC8"/>
    <w:rsid w:val="00867096"/>
    <w:rsid w:val="00867FAA"/>
    <w:rsid w:val="00870933"/>
    <w:rsid w:val="008709FE"/>
    <w:rsid w:val="00870AB3"/>
    <w:rsid w:val="00870EC7"/>
    <w:rsid w:val="00871B38"/>
    <w:rsid w:val="00871ED8"/>
    <w:rsid w:val="00872854"/>
    <w:rsid w:val="00873E49"/>
    <w:rsid w:val="00875334"/>
    <w:rsid w:val="00875A73"/>
    <w:rsid w:val="00876011"/>
    <w:rsid w:val="008775A9"/>
    <w:rsid w:val="00880648"/>
    <w:rsid w:val="00880B58"/>
    <w:rsid w:val="00880F45"/>
    <w:rsid w:val="00881B4A"/>
    <w:rsid w:val="00881D71"/>
    <w:rsid w:val="008826B1"/>
    <w:rsid w:val="00883B1D"/>
    <w:rsid w:val="008844D4"/>
    <w:rsid w:val="00884862"/>
    <w:rsid w:val="008851A0"/>
    <w:rsid w:val="008871CF"/>
    <w:rsid w:val="008871FF"/>
    <w:rsid w:val="00887BBC"/>
    <w:rsid w:val="008900DA"/>
    <w:rsid w:val="0089078F"/>
    <w:rsid w:val="00890945"/>
    <w:rsid w:val="0089143A"/>
    <w:rsid w:val="008915A7"/>
    <w:rsid w:val="008922CD"/>
    <w:rsid w:val="008925C5"/>
    <w:rsid w:val="0089330F"/>
    <w:rsid w:val="00893411"/>
    <w:rsid w:val="00893FF2"/>
    <w:rsid w:val="00894647"/>
    <w:rsid w:val="00894BFA"/>
    <w:rsid w:val="00894CB8"/>
    <w:rsid w:val="00895560"/>
    <w:rsid w:val="008959BB"/>
    <w:rsid w:val="008971C2"/>
    <w:rsid w:val="008A04EF"/>
    <w:rsid w:val="008A120E"/>
    <w:rsid w:val="008A13E7"/>
    <w:rsid w:val="008A18CF"/>
    <w:rsid w:val="008A20C2"/>
    <w:rsid w:val="008A227C"/>
    <w:rsid w:val="008A2299"/>
    <w:rsid w:val="008A2FA1"/>
    <w:rsid w:val="008A3C64"/>
    <w:rsid w:val="008A3DEA"/>
    <w:rsid w:val="008A528B"/>
    <w:rsid w:val="008A61F7"/>
    <w:rsid w:val="008A79D0"/>
    <w:rsid w:val="008B01B1"/>
    <w:rsid w:val="008B01F9"/>
    <w:rsid w:val="008B22E7"/>
    <w:rsid w:val="008B2D18"/>
    <w:rsid w:val="008B4916"/>
    <w:rsid w:val="008B4A81"/>
    <w:rsid w:val="008B540E"/>
    <w:rsid w:val="008B5A1D"/>
    <w:rsid w:val="008B74C7"/>
    <w:rsid w:val="008C0EFB"/>
    <w:rsid w:val="008C1149"/>
    <w:rsid w:val="008C14B3"/>
    <w:rsid w:val="008C16D4"/>
    <w:rsid w:val="008C2746"/>
    <w:rsid w:val="008C2F4C"/>
    <w:rsid w:val="008C3834"/>
    <w:rsid w:val="008C3C14"/>
    <w:rsid w:val="008C4143"/>
    <w:rsid w:val="008C459D"/>
    <w:rsid w:val="008C503C"/>
    <w:rsid w:val="008C553A"/>
    <w:rsid w:val="008C619E"/>
    <w:rsid w:val="008C6206"/>
    <w:rsid w:val="008C7BAA"/>
    <w:rsid w:val="008D0E65"/>
    <w:rsid w:val="008D111E"/>
    <w:rsid w:val="008D173B"/>
    <w:rsid w:val="008D3580"/>
    <w:rsid w:val="008D3731"/>
    <w:rsid w:val="008D3975"/>
    <w:rsid w:val="008D46AF"/>
    <w:rsid w:val="008D57EB"/>
    <w:rsid w:val="008D57F7"/>
    <w:rsid w:val="008D5B21"/>
    <w:rsid w:val="008D5D3C"/>
    <w:rsid w:val="008D5F21"/>
    <w:rsid w:val="008D6391"/>
    <w:rsid w:val="008D6884"/>
    <w:rsid w:val="008D688A"/>
    <w:rsid w:val="008E1643"/>
    <w:rsid w:val="008E2A3E"/>
    <w:rsid w:val="008E3AB5"/>
    <w:rsid w:val="008E3EFE"/>
    <w:rsid w:val="008E40E7"/>
    <w:rsid w:val="008E4CF3"/>
    <w:rsid w:val="008E6ABA"/>
    <w:rsid w:val="008E6E29"/>
    <w:rsid w:val="008E7B74"/>
    <w:rsid w:val="008F053F"/>
    <w:rsid w:val="008F0B6E"/>
    <w:rsid w:val="008F152D"/>
    <w:rsid w:val="008F180E"/>
    <w:rsid w:val="008F23BD"/>
    <w:rsid w:val="008F2464"/>
    <w:rsid w:val="008F37D1"/>
    <w:rsid w:val="008F4039"/>
    <w:rsid w:val="008F5A17"/>
    <w:rsid w:val="008F6081"/>
    <w:rsid w:val="008F63CA"/>
    <w:rsid w:val="008F7161"/>
    <w:rsid w:val="008F73E0"/>
    <w:rsid w:val="008F75AF"/>
    <w:rsid w:val="008F761F"/>
    <w:rsid w:val="009015B8"/>
    <w:rsid w:val="0090175B"/>
    <w:rsid w:val="00901B31"/>
    <w:rsid w:val="00902211"/>
    <w:rsid w:val="009037F4"/>
    <w:rsid w:val="00903D75"/>
    <w:rsid w:val="00903F0F"/>
    <w:rsid w:val="00904D17"/>
    <w:rsid w:val="00905796"/>
    <w:rsid w:val="00906B70"/>
    <w:rsid w:val="0090727F"/>
    <w:rsid w:val="009074DC"/>
    <w:rsid w:val="00907C57"/>
    <w:rsid w:val="00910EB6"/>
    <w:rsid w:val="009114DE"/>
    <w:rsid w:val="00911838"/>
    <w:rsid w:val="009122F9"/>
    <w:rsid w:val="009128EE"/>
    <w:rsid w:val="00912BD4"/>
    <w:rsid w:val="00912CAC"/>
    <w:rsid w:val="00912D6B"/>
    <w:rsid w:val="00912DD4"/>
    <w:rsid w:val="00913B99"/>
    <w:rsid w:val="0091438A"/>
    <w:rsid w:val="00914595"/>
    <w:rsid w:val="00914C61"/>
    <w:rsid w:val="00915280"/>
    <w:rsid w:val="0091592A"/>
    <w:rsid w:val="00915AD3"/>
    <w:rsid w:val="00915BF6"/>
    <w:rsid w:val="00916336"/>
    <w:rsid w:val="00916AA6"/>
    <w:rsid w:val="00916B38"/>
    <w:rsid w:val="00916D62"/>
    <w:rsid w:val="009176D7"/>
    <w:rsid w:val="00917CA4"/>
    <w:rsid w:val="00921C05"/>
    <w:rsid w:val="0092213A"/>
    <w:rsid w:val="009225C9"/>
    <w:rsid w:val="009230A6"/>
    <w:rsid w:val="00923ADC"/>
    <w:rsid w:val="009240CB"/>
    <w:rsid w:val="00924652"/>
    <w:rsid w:val="00924BB6"/>
    <w:rsid w:val="00925B40"/>
    <w:rsid w:val="00926034"/>
    <w:rsid w:val="009262D1"/>
    <w:rsid w:val="00926DC8"/>
    <w:rsid w:val="009274F6"/>
    <w:rsid w:val="009306C3"/>
    <w:rsid w:val="00930A9E"/>
    <w:rsid w:val="00930F92"/>
    <w:rsid w:val="00931AA3"/>
    <w:rsid w:val="00931B61"/>
    <w:rsid w:val="00931D4E"/>
    <w:rsid w:val="0093236E"/>
    <w:rsid w:val="00932A78"/>
    <w:rsid w:val="00932E22"/>
    <w:rsid w:val="009339DC"/>
    <w:rsid w:val="00933C4C"/>
    <w:rsid w:val="009348A7"/>
    <w:rsid w:val="009348D7"/>
    <w:rsid w:val="00935B9F"/>
    <w:rsid w:val="00936523"/>
    <w:rsid w:val="0093763F"/>
    <w:rsid w:val="00937EF1"/>
    <w:rsid w:val="009400DD"/>
    <w:rsid w:val="0094102E"/>
    <w:rsid w:val="009412C0"/>
    <w:rsid w:val="00941BD1"/>
    <w:rsid w:val="00941FDC"/>
    <w:rsid w:val="00943542"/>
    <w:rsid w:val="00943587"/>
    <w:rsid w:val="009436AB"/>
    <w:rsid w:val="00943C40"/>
    <w:rsid w:val="00944560"/>
    <w:rsid w:val="00945676"/>
    <w:rsid w:val="009459C7"/>
    <w:rsid w:val="00945B0D"/>
    <w:rsid w:val="00950153"/>
    <w:rsid w:val="0095049B"/>
    <w:rsid w:val="009506FD"/>
    <w:rsid w:val="00950D64"/>
    <w:rsid w:val="009511EA"/>
    <w:rsid w:val="00951932"/>
    <w:rsid w:val="0095536D"/>
    <w:rsid w:val="00955A58"/>
    <w:rsid w:val="00955AA2"/>
    <w:rsid w:val="00955B78"/>
    <w:rsid w:val="0095729D"/>
    <w:rsid w:val="009573C6"/>
    <w:rsid w:val="00960E7C"/>
    <w:rsid w:val="009612B7"/>
    <w:rsid w:val="0096149F"/>
    <w:rsid w:val="00961545"/>
    <w:rsid w:val="009615E3"/>
    <w:rsid w:val="0096174A"/>
    <w:rsid w:val="009619A6"/>
    <w:rsid w:val="00961BA6"/>
    <w:rsid w:val="00961BF4"/>
    <w:rsid w:val="00962189"/>
    <w:rsid w:val="00962237"/>
    <w:rsid w:val="00962BA8"/>
    <w:rsid w:val="00962C08"/>
    <w:rsid w:val="0096316D"/>
    <w:rsid w:val="0096376B"/>
    <w:rsid w:val="00963BEF"/>
    <w:rsid w:val="009646A9"/>
    <w:rsid w:val="00964B49"/>
    <w:rsid w:val="0096510E"/>
    <w:rsid w:val="009655CB"/>
    <w:rsid w:val="00965790"/>
    <w:rsid w:val="0096581C"/>
    <w:rsid w:val="0096586A"/>
    <w:rsid w:val="00966751"/>
    <w:rsid w:val="00966A37"/>
    <w:rsid w:val="00967DB5"/>
    <w:rsid w:val="0097034B"/>
    <w:rsid w:val="00970A0C"/>
    <w:rsid w:val="00970E37"/>
    <w:rsid w:val="00970E4B"/>
    <w:rsid w:val="00971039"/>
    <w:rsid w:val="00972F78"/>
    <w:rsid w:val="0097316A"/>
    <w:rsid w:val="00973935"/>
    <w:rsid w:val="00974104"/>
    <w:rsid w:val="00974414"/>
    <w:rsid w:val="00975A99"/>
    <w:rsid w:val="00976E33"/>
    <w:rsid w:val="009809D2"/>
    <w:rsid w:val="00981023"/>
    <w:rsid w:val="00981281"/>
    <w:rsid w:val="00981B27"/>
    <w:rsid w:val="00982E16"/>
    <w:rsid w:val="00984426"/>
    <w:rsid w:val="0098463F"/>
    <w:rsid w:val="00985167"/>
    <w:rsid w:val="0098601E"/>
    <w:rsid w:val="0098609A"/>
    <w:rsid w:val="00986382"/>
    <w:rsid w:val="009871E9"/>
    <w:rsid w:val="00987C25"/>
    <w:rsid w:val="00991F97"/>
    <w:rsid w:val="0099547C"/>
    <w:rsid w:val="009958CF"/>
    <w:rsid w:val="00995B8B"/>
    <w:rsid w:val="009960DC"/>
    <w:rsid w:val="0099621B"/>
    <w:rsid w:val="009A02D6"/>
    <w:rsid w:val="009A036A"/>
    <w:rsid w:val="009A0B30"/>
    <w:rsid w:val="009A2431"/>
    <w:rsid w:val="009A338C"/>
    <w:rsid w:val="009A47E3"/>
    <w:rsid w:val="009A48CE"/>
    <w:rsid w:val="009A4E6D"/>
    <w:rsid w:val="009A6037"/>
    <w:rsid w:val="009A7AFC"/>
    <w:rsid w:val="009B0236"/>
    <w:rsid w:val="009B1D2B"/>
    <w:rsid w:val="009B2278"/>
    <w:rsid w:val="009B2962"/>
    <w:rsid w:val="009B354C"/>
    <w:rsid w:val="009B56A4"/>
    <w:rsid w:val="009B5818"/>
    <w:rsid w:val="009B5C0D"/>
    <w:rsid w:val="009B632D"/>
    <w:rsid w:val="009B6420"/>
    <w:rsid w:val="009B6575"/>
    <w:rsid w:val="009B70DD"/>
    <w:rsid w:val="009B7E6C"/>
    <w:rsid w:val="009C07C1"/>
    <w:rsid w:val="009C1016"/>
    <w:rsid w:val="009C1287"/>
    <w:rsid w:val="009C1B32"/>
    <w:rsid w:val="009C2D25"/>
    <w:rsid w:val="009C4877"/>
    <w:rsid w:val="009C5265"/>
    <w:rsid w:val="009C59A1"/>
    <w:rsid w:val="009C5B64"/>
    <w:rsid w:val="009C5DF6"/>
    <w:rsid w:val="009C65B1"/>
    <w:rsid w:val="009C7027"/>
    <w:rsid w:val="009C7144"/>
    <w:rsid w:val="009C7261"/>
    <w:rsid w:val="009C7265"/>
    <w:rsid w:val="009D0471"/>
    <w:rsid w:val="009D0617"/>
    <w:rsid w:val="009D12C5"/>
    <w:rsid w:val="009D1490"/>
    <w:rsid w:val="009D4410"/>
    <w:rsid w:val="009D4E28"/>
    <w:rsid w:val="009D4E99"/>
    <w:rsid w:val="009D6867"/>
    <w:rsid w:val="009D7516"/>
    <w:rsid w:val="009E0422"/>
    <w:rsid w:val="009E07F8"/>
    <w:rsid w:val="009E0D2C"/>
    <w:rsid w:val="009E1142"/>
    <w:rsid w:val="009E1554"/>
    <w:rsid w:val="009E1730"/>
    <w:rsid w:val="009E3386"/>
    <w:rsid w:val="009E3ACF"/>
    <w:rsid w:val="009E3E33"/>
    <w:rsid w:val="009E3F0F"/>
    <w:rsid w:val="009E4090"/>
    <w:rsid w:val="009E45A2"/>
    <w:rsid w:val="009E4A6E"/>
    <w:rsid w:val="009E4D9C"/>
    <w:rsid w:val="009E4ED0"/>
    <w:rsid w:val="009E6186"/>
    <w:rsid w:val="009E6434"/>
    <w:rsid w:val="009E6811"/>
    <w:rsid w:val="009E6951"/>
    <w:rsid w:val="009E7B92"/>
    <w:rsid w:val="009F041C"/>
    <w:rsid w:val="009F0694"/>
    <w:rsid w:val="009F0EB6"/>
    <w:rsid w:val="009F12BE"/>
    <w:rsid w:val="009F142C"/>
    <w:rsid w:val="009F23D1"/>
    <w:rsid w:val="009F26ED"/>
    <w:rsid w:val="009F2C54"/>
    <w:rsid w:val="009F301D"/>
    <w:rsid w:val="009F38A6"/>
    <w:rsid w:val="009F41FD"/>
    <w:rsid w:val="009F4A9E"/>
    <w:rsid w:val="009F656C"/>
    <w:rsid w:val="009F75E6"/>
    <w:rsid w:val="009F7793"/>
    <w:rsid w:val="00A00067"/>
    <w:rsid w:val="00A00731"/>
    <w:rsid w:val="00A017D9"/>
    <w:rsid w:val="00A0181D"/>
    <w:rsid w:val="00A025C7"/>
    <w:rsid w:val="00A03589"/>
    <w:rsid w:val="00A04CCF"/>
    <w:rsid w:val="00A052FE"/>
    <w:rsid w:val="00A056D9"/>
    <w:rsid w:val="00A05BF6"/>
    <w:rsid w:val="00A06186"/>
    <w:rsid w:val="00A07403"/>
    <w:rsid w:val="00A079FE"/>
    <w:rsid w:val="00A10429"/>
    <w:rsid w:val="00A10EA5"/>
    <w:rsid w:val="00A10FB8"/>
    <w:rsid w:val="00A1158A"/>
    <w:rsid w:val="00A11A3B"/>
    <w:rsid w:val="00A11AEE"/>
    <w:rsid w:val="00A11B7D"/>
    <w:rsid w:val="00A125C3"/>
    <w:rsid w:val="00A13298"/>
    <w:rsid w:val="00A13712"/>
    <w:rsid w:val="00A137C7"/>
    <w:rsid w:val="00A141B5"/>
    <w:rsid w:val="00A144C2"/>
    <w:rsid w:val="00A1474D"/>
    <w:rsid w:val="00A15624"/>
    <w:rsid w:val="00A1564E"/>
    <w:rsid w:val="00A15D72"/>
    <w:rsid w:val="00A16834"/>
    <w:rsid w:val="00A16F3E"/>
    <w:rsid w:val="00A17BBB"/>
    <w:rsid w:val="00A17D2A"/>
    <w:rsid w:val="00A17EEF"/>
    <w:rsid w:val="00A2044C"/>
    <w:rsid w:val="00A20BA4"/>
    <w:rsid w:val="00A20E63"/>
    <w:rsid w:val="00A21141"/>
    <w:rsid w:val="00A220BB"/>
    <w:rsid w:val="00A227E1"/>
    <w:rsid w:val="00A22CC9"/>
    <w:rsid w:val="00A23F4F"/>
    <w:rsid w:val="00A246B5"/>
    <w:rsid w:val="00A2515E"/>
    <w:rsid w:val="00A25369"/>
    <w:rsid w:val="00A25968"/>
    <w:rsid w:val="00A2610B"/>
    <w:rsid w:val="00A26C53"/>
    <w:rsid w:val="00A26F65"/>
    <w:rsid w:val="00A27254"/>
    <w:rsid w:val="00A2745B"/>
    <w:rsid w:val="00A30A71"/>
    <w:rsid w:val="00A30F18"/>
    <w:rsid w:val="00A30F52"/>
    <w:rsid w:val="00A31B63"/>
    <w:rsid w:val="00A3220F"/>
    <w:rsid w:val="00A32637"/>
    <w:rsid w:val="00A32EA1"/>
    <w:rsid w:val="00A3364B"/>
    <w:rsid w:val="00A33F9B"/>
    <w:rsid w:val="00A342B6"/>
    <w:rsid w:val="00A357A5"/>
    <w:rsid w:val="00A35DF6"/>
    <w:rsid w:val="00A372C1"/>
    <w:rsid w:val="00A40158"/>
    <w:rsid w:val="00A403A5"/>
    <w:rsid w:val="00A40709"/>
    <w:rsid w:val="00A4157D"/>
    <w:rsid w:val="00A41E4D"/>
    <w:rsid w:val="00A421A7"/>
    <w:rsid w:val="00A42C6F"/>
    <w:rsid w:val="00A431A1"/>
    <w:rsid w:val="00A473F3"/>
    <w:rsid w:val="00A47831"/>
    <w:rsid w:val="00A50FEA"/>
    <w:rsid w:val="00A51626"/>
    <w:rsid w:val="00A51E70"/>
    <w:rsid w:val="00A51EFA"/>
    <w:rsid w:val="00A525EC"/>
    <w:rsid w:val="00A54813"/>
    <w:rsid w:val="00A54E8F"/>
    <w:rsid w:val="00A551D3"/>
    <w:rsid w:val="00A56647"/>
    <w:rsid w:val="00A56947"/>
    <w:rsid w:val="00A56EB5"/>
    <w:rsid w:val="00A61362"/>
    <w:rsid w:val="00A615E4"/>
    <w:rsid w:val="00A62514"/>
    <w:rsid w:val="00A6390F"/>
    <w:rsid w:val="00A6423F"/>
    <w:rsid w:val="00A64851"/>
    <w:rsid w:val="00A64BD2"/>
    <w:rsid w:val="00A64BF1"/>
    <w:rsid w:val="00A66648"/>
    <w:rsid w:val="00A6698A"/>
    <w:rsid w:val="00A67FF5"/>
    <w:rsid w:val="00A711B7"/>
    <w:rsid w:val="00A73136"/>
    <w:rsid w:val="00A7356E"/>
    <w:rsid w:val="00A7383B"/>
    <w:rsid w:val="00A73A8D"/>
    <w:rsid w:val="00A74E7E"/>
    <w:rsid w:val="00A75AE0"/>
    <w:rsid w:val="00A7675B"/>
    <w:rsid w:val="00A76E95"/>
    <w:rsid w:val="00A76F1A"/>
    <w:rsid w:val="00A779B7"/>
    <w:rsid w:val="00A80561"/>
    <w:rsid w:val="00A807EA"/>
    <w:rsid w:val="00A80B56"/>
    <w:rsid w:val="00A81F17"/>
    <w:rsid w:val="00A8280F"/>
    <w:rsid w:val="00A835F9"/>
    <w:rsid w:val="00A845F6"/>
    <w:rsid w:val="00A850AA"/>
    <w:rsid w:val="00A86694"/>
    <w:rsid w:val="00A8785E"/>
    <w:rsid w:val="00A87E43"/>
    <w:rsid w:val="00A915B7"/>
    <w:rsid w:val="00A92A08"/>
    <w:rsid w:val="00A93BBF"/>
    <w:rsid w:val="00A94169"/>
    <w:rsid w:val="00A94BEA"/>
    <w:rsid w:val="00A95996"/>
    <w:rsid w:val="00A959DE"/>
    <w:rsid w:val="00A95A7D"/>
    <w:rsid w:val="00A967A9"/>
    <w:rsid w:val="00A96BCA"/>
    <w:rsid w:val="00A97293"/>
    <w:rsid w:val="00AA03A9"/>
    <w:rsid w:val="00AA0786"/>
    <w:rsid w:val="00AA1A7B"/>
    <w:rsid w:val="00AA20DD"/>
    <w:rsid w:val="00AA296A"/>
    <w:rsid w:val="00AA34BC"/>
    <w:rsid w:val="00AA39AA"/>
    <w:rsid w:val="00AA3D76"/>
    <w:rsid w:val="00AA3EDA"/>
    <w:rsid w:val="00AA6930"/>
    <w:rsid w:val="00AA6B2B"/>
    <w:rsid w:val="00AA7058"/>
    <w:rsid w:val="00AA744B"/>
    <w:rsid w:val="00AA7A8A"/>
    <w:rsid w:val="00AA7B99"/>
    <w:rsid w:val="00AB0D1D"/>
    <w:rsid w:val="00AB1EFE"/>
    <w:rsid w:val="00AB1FFC"/>
    <w:rsid w:val="00AB2244"/>
    <w:rsid w:val="00AB3397"/>
    <w:rsid w:val="00AB3A83"/>
    <w:rsid w:val="00AB3DC7"/>
    <w:rsid w:val="00AB3DE3"/>
    <w:rsid w:val="00AB4168"/>
    <w:rsid w:val="00AB4352"/>
    <w:rsid w:val="00AB563D"/>
    <w:rsid w:val="00AB5D4F"/>
    <w:rsid w:val="00AB6A22"/>
    <w:rsid w:val="00AB7062"/>
    <w:rsid w:val="00AB730B"/>
    <w:rsid w:val="00AB75ED"/>
    <w:rsid w:val="00AB7AD4"/>
    <w:rsid w:val="00AB7BC7"/>
    <w:rsid w:val="00AB7C9D"/>
    <w:rsid w:val="00AC0487"/>
    <w:rsid w:val="00AC0F5E"/>
    <w:rsid w:val="00AC2B1E"/>
    <w:rsid w:val="00AC3D5E"/>
    <w:rsid w:val="00AC52FA"/>
    <w:rsid w:val="00AC595F"/>
    <w:rsid w:val="00AC5FC0"/>
    <w:rsid w:val="00AC60C6"/>
    <w:rsid w:val="00AC61EC"/>
    <w:rsid w:val="00AC713F"/>
    <w:rsid w:val="00AC71EF"/>
    <w:rsid w:val="00AC77C1"/>
    <w:rsid w:val="00AC7966"/>
    <w:rsid w:val="00AC7A73"/>
    <w:rsid w:val="00AC7BAF"/>
    <w:rsid w:val="00AC7C91"/>
    <w:rsid w:val="00AD11EE"/>
    <w:rsid w:val="00AD1924"/>
    <w:rsid w:val="00AD2461"/>
    <w:rsid w:val="00AD2520"/>
    <w:rsid w:val="00AD3042"/>
    <w:rsid w:val="00AD3380"/>
    <w:rsid w:val="00AD3AFA"/>
    <w:rsid w:val="00AD6763"/>
    <w:rsid w:val="00AD6A98"/>
    <w:rsid w:val="00AD7312"/>
    <w:rsid w:val="00AD7FC3"/>
    <w:rsid w:val="00AE010B"/>
    <w:rsid w:val="00AE03A8"/>
    <w:rsid w:val="00AE0C14"/>
    <w:rsid w:val="00AE0FE7"/>
    <w:rsid w:val="00AE1310"/>
    <w:rsid w:val="00AE1838"/>
    <w:rsid w:val="00AE1A51"/>
    <w:rsid w:val="00AE210E"/>
    <w:rsid w:val="00AE21F4"/>
    <w:rsid w:val="00AE2249"/>
    <w:rsid w:val="00AE26DE"/>
    <w:rsid w:val="00AE28DC"/>
    <w:rsid w:val="00AE31BA"/>
    <w:rsid w:val="00AE34B8"/>
    <w:rsid w:val="00AE385C"/>
    <w:rsid w:val="00AE3CD7"/>
    <w:rsid w:val="00AE3CFE"/>
    <w:rsid w:val="00AE44EA"/>
    <w:rsid w:val="00AE5181"/>
    <w:rsid w:val="00AE6461"/>
    <w:rsid w:val="00AE6FB4"/>
    <w:rsid w:val="00AE74D9"/>
    <w:rsid w:val="00AE7747"/>
    <w:rsid w:val="00AE7A7D"/>
    <w:rsid w:val="00AE7D79"/>
    <w:rsid w:val="00AF1767"/>
    <w:rsid w:val="00AF1D29"/>
    <w:rsid w:val="00AF25A4"/>
    <w:rsid w:val="00AF3A79"/>
    <w:rsid w:val="00AF4E2E"/>
    <w:rsid w:val="00AF4E72"/>
    <w:rsid w:val="00AF59D0"/>
    <w:rsid w:val="00AF5B2A"/>
    <w:rsid w:val="00AF5C1F"/>
    <w:rsid w:val="00AF5DA8"/>
    <w:rsid w:val="00AF65E1"/>
    <w:rsid w:val="00AF6D32"/>
    <w:rsid w:val="00AF7960"/>
    <w:rsid w:val="00B015B3"/>
    <w:rsid w:val="00B01652"/>
    <w:rsid w:val="00B017D0"/>
    <w:rsid w:val="00B01EAF"/>
    <w:rsid w:val="00B02E89"/>
    <w:rsid w:val="00B040A7"/>
    <w:rsid w:val="00B1105F"/>
    <w:rsid w:val="00B11186"/>
    <w:rsid w:val="00B11DEC"/>
    <w:rsid w:val="00B11E8D"/>
    <w:rsid w:val="00B12041"/>
    <w:rsid w:val="00B12D61"/>
    <w:rsid w:val="00B133CF"/>
    <w:rsid w:val="00B13E93"/>
    <w:rsid w:val="00B14E7D"/>
    <w:rsid w:val="00B16142"/>
    <w:rsid w:val="00B16184"/>
    <w:rsid w:val="00B1677C"/>
    <w:rsid w:val="00B170F8"/>
    <w:rsid w:val="00B20957"/>
    <w:rsid w:val="00B21075"/>
    <w:rsid w:val="00B21095"/>
    <w:rsid w:val="00B21DFA"/>
    <w:rsid w:val="00B21E78"/>
    <w:rsid w:val="00B236C9"/>
    <w:rsid w:val="00B23B75"/>
    <w:rsid w:val="00B23D30"/>
    <w:rsid w:val="00B24B1D"/>
    <w:rsid w:val="00B24BBE"/>
    <w:rsid w:val="00B250DB"/>
    <w:rsid w:val="00B255CB"/>
    <w:rsid w:val="00B25663"/>
    <w:rsid w:val="00B26016"/>
    <w:rsid w:val="00B265D3"/>
    <w:rsid w:val="00B26723"/>
    <w:rsid w:val="00B27559"/>
    <w:rsid w:val="00B303F9"/>
    <w:rsid w:val="00B306CE"/>
    <w:rsid w:val="00B3084E"/>
    <w:rsid w:val="00B30ADF"/>
    <w:rsid w:val="00B31EC9"/>
    <w:rsid w:val="00B336C7"/>
    <w:rsid w:val="00B34C0E"/>
    <w:rsid w:val="00B36197"/>
    <w:rsid w:val="00B362EF"/>
    <w:rsid w:val="00B364C5"/>
    <w:rsid w:val="00B36AE2"/>
    <w:rsid w:val="00B36E3A"/>
    <w:rsid w:val="00B37D83"/>
    <w:rsid w:val="00B40E12"/>
    <w:rsid w:val="00B41ACB"/>
    <w:rsid w:val="00B42226"/>
    <w:rsid w:val="00B422BD"/>
    <w:rsid w:val="00B42C14"/>
    <w:rsid w:val="00B435B9"/>
    <w:rsid w:val="00B44BBC"/>
    <w:rsid w:val="00B44D46"/>
    <w:rsid w:val="00B45E62"/>
    <w:rsid w:val="00B47358"/>
    <w:rsid w:val="00B475EA"/>
    <w:rsid w:val="00B47EC7"/>
    <w:rsid w:val="00B51FD7"/>
    <w:rsid w:val="00B52F3A"/>
    <w:rsid w:val="00B53D79"/>
    <w:rsid w:val="00B53DD2"/>
    <w:rsid w:val="00B54403"/>
    <w:rsid w:val="00B5441B"/>
    <w:rsid w:val="00B54F87"/>
    <w:rsid w:val="00B55B3B"/>
    <w:rsid w:val="00B55C60"/>
    <w:rsid w:val="00B55EE8"/>
    <w:rsid w:val="00B5699E"/>
    <w:rsid w:val="00B56E2D"/>
    <w:rsid w:val="00B6077B"/>
    <w:rsid w:val="00B60A00"/>
    <w:rsid w:val="00B611C1"/>
    <w:rsid w:val="00B61702"/>
    <w:rsid w:val="00B61B40"/>
    <w:rsid w:val="00B62224"/>
    <w:rsid w:val="00B6250A"/>
    <w:rsid w:val="00B62998"/>
    <w:rsid w:val="00B63580"/>
    <w:rsid w:val="00B6386E"/>
    <w:rsid w:val="00B64405"/>
    <w:rsid w:val="00B64605"/>
    <w:rsid w:val="00B64734"/>
    <w:rsid w:val="00B64E82"/>
    <w:rsid w:val="00B64F3E"/>
    <w:rsid w:val="00B65D05"/>
    <w:rsid w:val="00B661FC"/>
    <w:rsid w:val="00B66AA3"/>
    <w:rsid w:val="00B66F23"/>
    <w:rsid w:val="00B67DEB"/>
    <w:rsid w:val="00B700BB"/>
    <w:rsid w:val="00B70972"/>
    <w:rsid w:val="00B70CA6"/>
    <w:rsid w:val="00B70CAA"/>
    <w:rsid w:val="00B71A7A"/>
    <w:rsid w:val="00B72C11"/>
    <w:rsid w:val="00B72DA4"/>
    <w:rsid w:val="00B73073"/>
    <w:rsid w:val="00B73799"/>
    <w:rsid w:val="00B73B02"/>
    <w:rsid w:val="00B73BFA"/>
    <w:rsid w:val="00B73FDD"/>
    <w:rsid w:val="00B74217"/>
    <w:rsid w:val="00B74610"/>
    <w:rsid w:val="00B75344"/>
    <w:rsid w:val="00B75A90"/>
    <w:rsid w:val="00B7714C"/>
    <w:rsid w:val="00B77662"/>
    <w:rsid w:val="00B7798C"/>
    <w:rsid w:val="00B80B39"/>
    <w:rsid w:val="00B81ABF"/>
    <w:rsid w:val="00B81E59"/>
    <w:rsid w:val="00B8205E"/>
    <w:rsid w:val="00B822AE"/>
    <w:rsid w:val="00B82DA4"/>
    <w:rsid w:val="00B831E1"/>
    <w:rsid w:val="00B83217"/>
    <w:rsid w:val="00B85C3A"/>
    <w:rsid w:val="00B8732B"/>
    <w:rsid w:val="00B909B7"/>
    <w:rsid w:val="00B90BC2"/>
    <w:rsid w:val="00B90FC6"/>
    <w:rsid w:val="00B91471"/>
    <w:rsid w:val="00B91867"/>
    <w:rsid w:val="00B92E60"/>
    <w:rsid w:val="00B930E6"/>
    <w:rsid w:val="00B936F6"/>
    <w:rsid w:val="00B94131"/>
    <w:rsid w:val="00B949D8"/>
    <w:rsid w:val="00B952B3"/>
    <w:rsid w:val="00B95D2E"/>
    <w:rsid w:val="00B95DA2"/>
    <w:rsid w:val="00B9644E"/>
    <w:rsid w:val="00B9656D"/>
    <w:rsid w:val="00B9720C"/>
    <w:rsid w:val="00B97BC5"/>
    <w:rsid w:val="00B97E1E"/>
    <w:rsid w:val="00BA0688"/>
    <w:rsid w:val="00BA0F63"/>
    <w:rsid w:val="00BA117B"/>
    <w:rsid w:val="00BA16E8"/>
    <w:rsid w:val="00BA1C52"/>
    <w:rsid w:val="00BA1E3C"/>
    <w:rsid w:val="00BA2289"/>
    <w:rsid w:val="00BA24BD"/>
    <w:rsid w:val="00BA2CEC"/>
    <w:rsid w:val="00BA32D5"/>
    <w:rsid w:val="00BA4985"/>
    <w:rsid w:val="00BA54AD"/>
    <w:rsid w:val="00BA66B0"/>
    <w:rsid w:val="00BA6941"/>
    <w:rsid w:val="00BA6CDB"/>
    <w:rsid w:val="00BA6CFB"/>
    <w:rsid w:val="00BA7D21"/>
    <w:rsid w:val="00BA7FFB"/>
    <w:rsid w:val="00BB29E8"/>
    <w:rsid w:val="00BB44E5"/>
    <w:rsid w:val="00BB45A2"/>
    <w:rsid w:val="00BB5064"/>
    <w:rsid w:val="00BB5E00"/>
    <w:rsid w:val="00BB68DE"/>
    <w:rsid w:val="00BB7350"/>
    <w:rsid w:val="00BB7C62"/>
    <w:rsid w:val="00BC0BF7"/>
    <w:rsid w:val="00BC0DBF"/>
    <w:rsid w:val="00BC1BB3"/>
    <w:rsid w:val="00BC1E5C"/>
    <w:rsid w:val="00BC5547"/>
    <w:rsid w:val="00BC68B0"/>
    <w:rsid w:val="00BC7987"/>
    <w:rsid w:val="00BD0DBE"/>
    <w:rsid w:val="00BD0ED3"/>
    <w:rsid w:val="00BD14AE"/>
    <w:rsid w:val="00BD28AB"/>
    <w:rsid w:val="00BD2FB6"/>
    <w:rsid w:val="00BD36DB"/>
    <w:rsid w:val="00BD490B"/>
    <w:rsid w:val="00BD495C"/>
    <w:rsid w:val="00BD4FBB"/>
    <w:rsid w:val="00BD53F5"/>
    <w:rsid w:val="00BD556A"/>
    <w:rsid w:val="00BD6E77"/>
    <w:rsid w:val="00BD6EF6"/>
    <w:rsid w:val="00BE012C"/>
    <w:rsid w:val="00BE0E74"/>
    <w:rsid w:val="00BE29DD"/>
    <w:rsid w:val="00BE2F6B"/>
    <w:rsid w:val="00BE583C"/>
    <w:rsid w:val="00BE5851"/>
    <w:rsid w:val="00BE6BA6"/>
    <w:rsid w:val="00BE71A1"/>
    <w:rsid w:val="00BE78A3"/>
    <w:rsid w:val="00BF0D72"/>
    <w:rsid w:val="00BF2528"/>
    <w:rsid w:val="00BF2E14"/>
    <w:rsid w:val="00BF38B0"/>
    <w:rsid w:val="00BF4490"/>
    <w:rsid w:val="00BF44F2"/>
    <w:rsid w:val="00BF4E07"/>
    <w:rsid w:val="00BF4EBF"/>
    <w:rsid w:val="00BF5276"/>
    <w:rsid w:val="00BF56B2"/>
    <w:rsid w:val="00BF5CB9"/>
    <w:rsid w:val="00BF6FEE"/>
    <w:rsid w:val="00BF7A2F"/>
    <w:rsid w:val="00BF7F4A"/>
    <w:rsid w:val="00C0071C"/>
    <w:rsid w:val="00C009A7"/>
    <w:rsid w:val="00C01286"/>
    <w:rsid w:val="00C01F2E"/>
    <w:rsid w:val="00C01F36"/>
    <w:rsid w:val="00C022E4"/>
    <w:rsid w:val="00C0376D"/>
    <w:rsid w:val="00C03F4E"/>
    <w:rsid w:val="00C0498A"/>
    <w:rsid w:val="00C058BF"/>
    <w:rsid w:val="00C0602E"/>
    <w:rsid w:val="00C0737D"/>
    <w:rsid w:val="00C07E88"/>
    <w:rsid w:val="00C10043"/>
    <w:rsid w:val="00C10441"/>
    <w:rsid w:val="00C10CD9"/>
    <w:rsid w:val="00C11E9B"/>
    <w:rsid w:val="00C122E3"/>
    <w:rsid w:val="00C126C5"/>
    <w:rsid w:val="00C13495"/>
    <w:rsid w:val="00C13B04"/>
    <w:rsid w:val="00C13C52"/>
    <w:rsid w:val="00C14B33"/>
    <w:rsid w:val="00C14E2F"/>
    <w:rsid w:val="00C162A2"/>
    <w:rsid w:val="00C166C2"/>
    <w:rsid w:val="00C16C3E"/>
    <w:rsid w:val="00C200D7"/>
    <w:rsid w:val="00C2040C"/>
    <w:rsid w:val="00C2106B"/>
    <w:rsid w:val="00C2111E"/>
    <w:rsid w:val="00C225D6"/>
    <w:rsid w:val="00C23059"/>
    <w:rsid w:val="00C247A8"/>
    <w:rsid w:val="00C26198"/>
    <w:rsid w:val="00C27623"/>
    <w:rsid w:val="00C27CDC"/>
    <w:rsid w:val="00C30A8F"/>
    <w:rsid w:val="00C31128"/>
    <w:rsid w:val="00C3231A"/>
    <w:rsid w:val="00C323E7"/>
    <w:rsid w:val="00C3365C"/>
    <w:rsid w:val="00C336FD"/>
    <w:rsid w:val="00C340BA"/>
    <w:rsid w:val="00C35A3E"/>
    <w:rsid w:val="00C35B9B"/>
    <w:rsid w:val="00C36C0B"/>
    <w:rsid w:val="00C36D1A"/>
    <w:rsid w:val="00C37240"/>
    <w:rsid w:val="00C37820"/>
    <w:rsid w:val="00C378F1"/>
    <w:rsid w:val="00C40AB1"/>
    <w:rsid w:val="00C4120A"/>
    <w:rsid w:val="00C422F5"/>
    <w:rsid w:val="00C42771"/>
    <w:rsid w:val="00C431FC"/>
    <w:rsid w:val="00C43531"/>
    <w:rsid w:val="00C43D6D"/>
    <w:rsid w:val="00C44143"/>
    <w:rsid w:val="00C44898"/>
    <w:rsid w:val="00C44F53"/>
    <w:rsid w:val="00C45255"/>
    <w:rsid w:val="00C4533F"/>
    <w:rsid w:val="00C453AC"/>
    <w:rsid w:val="00C45938"/>
    <w:rsid w:val="00C46697"/>
    <w:rsid w:val="00C46DB0"/>
    <w:rsid w:val="00C473ED"/>
    <w:rsid w:val="00C507A0"/>
    <w:rsid w:val="00C51257"/>
    <w:rsid w:val="00C516C8"/>
    <w:rsid w:val="00C51B28"/>
    <w:rsid w:val="00C5299E"/>
    <w:rsid w:val="00C5332E"/>
    <w:rsid w:val="00C53D77"/>
    <w:rsid w:val="00C53DB8"/>
    <w:rsid w:val="00C5589D"/>
    <w:rsid w:val="00C55BF8"/>
    <w:rsid w:val="00C563EA"/>
    <w:rsid w:val="00C5766D"/>
    <w:rsid w:val="00C6008D"/>
    <w:rsid w:val="00C600D4"/>
    <w:rsid w:val="00C6029B"/>
    <w:rsid w:val="00C60619"/>
    <w:rsid w:val="00C60A68"/>
    <w:rsid w:val="00C60C5F"/>
    <w:rsid w:val="00C61783"/>
    <w:rsid w:val="00C61D07"/>
    <w:rsid w:val="00C620C7"/>
    <w:rsid w:val="00C62D35"/>
    <w:rsid w:val="00C63195"/>
    <w:rsid w:val="00C63C63"/>
    <w:rsid w:val="00C64B47"/>
    <w:rsid w:val="00C65123"/>
    <w:rsid w:val="00C651D9"/>
    <w:rsid w:val="00C65B27"/>
    <w:rsid w:val="00C660E4"/>
    <w:rsid w:val="00C66672"/>
    <w:rsid w:val="00C675AE"/>
    <w:rsid w:val="00C70779"/>
    <w:rsid w:val="00C70C9E"/>
    <w:rsid w:val="00C71A69"/>
    <w:rsid w:val="00C71CB5"/>
    <w:rsid w:val="00C72023"/>
    <w:rsid w:val="00C729D1"/>
    <w:rsid w:val="00C72D70"/>
    <w:rsid w:val="00C733F3"/>
    <w:rsid w:val="00C73527"/>
    <w:rsid w:val="00C7375E"/>
    <w:rsid w:val="00C73DA3"/>
    <w:rsid w:val="00C74254"/>
    <w:rsid w:val="00C744E5"/>
    <w:rsid w:val="00C753AE"/>
    <w:rsid w:val="00C75560"/>
    <w:rsid w:val="00C755F3"/>
    <w:rsid w:val="00C7560C"/>
    <w:rsid w:val="00C75874"/>
    <w:rsid w:val="00C764B7"/>
    <w:rsid w:val="00C76535"/>
    <w:rsid w:val="00C766B8"/>
    <w:rsid w:val="00C80D0B"/>
    <w:rsid w:val="00C81970"/>
    <w:rsid w:val="00C824BD"/>
    <w:rsid w:val="00C8274D"/>
    <w:rsid w:val="00C83080"/>
    <w:rsid w:val="00C83E46"/>
    <w:rsid w:val="00C842C9"/>
    <w:rsid w:val="00C84396"/>
    <w:rsid w:val="00C85160"/>
    <w:rsid w:val="00C853F0"/>
    <w:rsid w:val="00C861B2"/>
    <w:rsid w:val="00C8678C"/>
    <w:rsid w:val="00C86CFE"/>
    <w:rsid w:val="00C870CE"/>
    <w:rsid w:val="00C87184"/>
    <w:rsid w:val="00C87A21"/>
    <w:rsid w:val="00C90524"/>
    <w:rsid w:val="00C90DB0"/>
    <w:rsid w:val="00C92116"/>
    <w:rsid w:val="00C9292D"/>
    <w:rsid w:val="00C93260"/>
    <w:rsid w:val="00C9442F"/>
    <w:rsid w:val="00C947E7"/>
    <w:rsid w:val="00C94CCA"/>
    <w:rsid w:val="00C94D4B"/>
    <w:rsid w:val="00C94ED5"/>
    <w:rsid w:val="00C964D5"/>
    <w:rsid w:val="00C96EE8"/>
    <w:rsid w:val="00C971DD"/>
    <w:rsid w:val="00CA1E55"/>
    <w:rsid w:val="00CA20AA"/>
    <w:rsid w:val="00CA2B72"/>
    <w:rsid w:val="00CA3F99"/>
    <w:rsid w:val="00CA3FC8"/>
    <w:rsid w:val="00CA4468"/>
    <w:rsid w:val="00CA4D19"/>
    <w:rsid w:val="00CA569D"/>
    <w:rsid w:val="00CA5894"/>
    <w:rsid w:val="00CA5AEA"/>
    <w:rsid w:val="00CA73EE"/>
    <w:rsid w:val="00CA79C9"/>
    <w:rsid w:val="00CA7F57"/>
    <w:rsid w:val="00CB0B7B"/>
    <w:rsid w:val="00CB23B9"/>
    <w:rsid w:val="00CB23E2"/>
    <w:rsid w:val="00CB33B7"/>
    <w:rsid w:val="00CB3ADE"/>
    <w:rsid w:val="00CB3F9B"/>
    <w:rsid w:val="00CB6BE8"/>
    <w:rsid w:val="00CB7086"/>
    <w:rsid w:val="00CB7096"/>
    <w:rsid w:val="00CC0ACE"/>
    <w:rsid w:val="00CC12B9"/>
    <w:rsid w:val="00CC1682"/>
    <w:rsid w:val="00CC2AAF"/>
    <w:rsid w:val="00CC36F8"/>
    <w:rsid w:val="00CC3D03"/>
    <w:rsid w:val="00CC3E2E"/>
    <w:rsid w:val="00CC42C1"/>
    <w:rsid w:val="00CC52A8"/>
    <w:rsid w:val="00CC5976"/>
    <w:rsid w:val="00CC5C03"/>
    <w:rsid w:val="00CC6447"/>
    <w:rsid w:val="00CC6868"/>
    <w:rsid w:val="00CD06B6"/>
    <w:rsid w:val="00CD0979"/>
    <w:rsid w:val="00CD0B6A"/>
    <w:rsid w:val="00CD0D27"/>
    <w:rsid w:val="00CD1853"/>
    <w:rsid w:val="00CD2FDF"/>
    <w:rsid w:val="00CD3422"/>
    <w:rsid w:val="00CD35B8"/>
    <w:rsid w:val="00CD4010"/>
    <w:rsid w:val="00CD431B"/>
    <w:rsid w:val="00CD5A8F"/>
    <w:rsid w:val="00CD5B94"/>
    <w:rsid w:val="00CD5E6E"/>
    <w:rsid w:val="00CD6265"/>
    <w:rsid w:val="00CD70F3"/>
    <w:rsid w:val="00CE0436"/>
    <w:rsid w:val="00CE0F30"/>
    <w:rsid w:val="00CE1371"/>
    <w:rsid w:val="00CE2926"/>
    <w:rsid w:val="00CE2AC8"/>
    <w:rsid w:val="00CE2DAB"/>
    <w:rsid w:val="00CE36BB"/>
    <w:rsid w:val="00CE461C"/>
    <w:rsid w:val="00CE5340"/>
    <w:rsid w:val="00CE6362"/>
    <w:rsid w:val="00CE76EC"/>
    <w:rsid w:val="00CF0367"/>
    <w:rsid w:val="00CF080F"/>
    <w:rsid w:val="00CF21BD"/>
    <w:rsid w:val="00CF2DED"/>
    <w:rsid w:val="00CF36F2"/>
    <w:rsid w:val="00CF45E3"/>
    <w:rsid w:val="00CF4EE1"/>
    <w:rsid w:val="00CF5CDB"/>
    <w:rsid w:val="00CF6552"/>
    <w:rsid w:val="00CF7753"/>
    <w:rsid w:val="00CF7D1A"/>
    <w:rsid w:val="00CF7E26"/>
    <w:rsid w:val="00CF7E56"/>
    <w:rsid w:val="00D00D6A"/>
    <w:rsid w:val="00D01448"/>
    <w:rsid w:val="00D02A07"/>
    <w:rsid w:val="00D03DAA"/>
    <w:rsid w:val="00D051E9"/>
    <w:rsid w:val="00D05F93"/>
    <w:rsid w:val="00D0617D"/>
    <w:rsid w:val="00D079BD"/>
    <w:rsid w:val="00D07C07"/>
    <w:rsid w:val="00D1085D"/>
    <w:rsid w:val="00D10B49"/>
    <w:rsid w:val="00D10E87"/>
    <w:rsid w:val="00D1110A"/>
    <w:rsid w:val="00D11D16"/>
    <w:rsid w:val="00D11E88"/>
    <w:rsid w:val="00D12574"/>
    <w:rsid w:val="00D12BF5"/>
    <w:rsid w:val="00D12D2D"/>
    <w:rsid w:val="00D12DA9"/>
    <w:rsid w:val="00D136DF"/>
    <w:rsid w:val="00D13ACA"/>
    <w:rsid w:val="00D13DCA"/>
    <w:rsid w:val="00D13EF3"/>
    <w:rsid w:val="00D144B4"/>
    <w:rsid w:val="00D15383"/>
    <w:rsid w:val="00D157F7"/>
    <w:rsid w:val="00D16A58"/>
    <w:rsid w:val="00D16DF5"/>
    <w:rsid w:val="00D17756"/>
    <w:rsid w:val="00D17D91"/>
    <w:rsid w:val="00D2141B"/>
    <w:rsid w:val="00D219A6"/>
    <w:rsid w:val="00D2218F"/>
    <w:rsid w:val="00D22FDF"/>
    <w:rsid w:val="00D2355D"/>
    <w:rsid w:val="00D23EF2"/>
    <w:rsid w:val="00D23F41"/>
    <w:rsid w:val="00D23F5B"/>
    <w:rsid w:val="00D23FDD"/>
    <w:rsid w:val="00D24559"/>
    <w:rsid w:val="00D24675"/>
    <w:rsid w:val="00D24C93"/>
    <w:rsid w:val="00D24DD9"/>
    <w:rsid w:val="00D26304"/>
    <w:rsid w:val="00D26E4D"/>
    <w:rsid w:val="00D276D8"/>
    <w:rsid w:val="00D30594"/>
    <w:rsid w:val="00D3169C"/>
    <w:rsid w:val="00D317E3"/>
    <w:rsid w:val="00D319AA"/>
    <w:rsid w:val="00D3205F"/>
    <w:rsid w:val="00D320BB"/>
    <w:rsid w:val="00D32240"/>
    <w:rsid w:val="00D32866"/>
    <w:rsid w:val="00D32A2F"/>
    <w:rsid w:val="00D334FE"/>
    <w:rsid w:val="00D335C9"/>
    <w:rsid w:val="00D366FB"/>
    <w:rsid w:val="00D37E89"/>
    <w:rsid w:val="00D401A5"/>
    <w:rsid w:val="00D40C65"/>
    <w:rsid w:val="00D41D25"/>
    <w:rsid w:val="00D42260"/>
    <w:rsid w:val="00D430A4"/>
    <w:rsid w:val="00D4368E"/>
    <w:rsid w:val="00D43B4E"/>
    <w:rsid w:val="00D44168"/>
    <w:rsid w:val="00D44953"/>
    <w:rsid w:val="00D44BCE"/>
    <w:rsid w:val="00D44CB3"/>
    <w:rsid w:val="00D455B4"/>
    <w:rsid w:val="00D45FBB"/>
    <w:rsid w:val="00D46062"/>
    <w:rsid w:val="00D46411"/>
    <w:rsid w:val="00D465CC"/>
    <w:rsid w:val="00D46655"/>
    <w:rsid w:val="00D4672D"/>
    <w:rsid w:val="00D46761"/>
    <w:rsid w:val="00D46B3F"/>
    <w:rsid w:val="00D47E97"/>
    <w:rsid w:val="00D50B42"/>
    <w:rsid w:val="00D52130"/>
    <w:rsid w:val="00D525EC"/>
    <w:rsid w:val="00D52760"/>
    <w:rsid w:val="00D5277B"/>
    <w:rsid w:val="00D52EED"/>
    <w:rsid w:val="00D52F0D"/>
    <w:rsid w:val="00D53117"/>
    <w:rsid w:val="00D534C9"/>
    <w:rsid w:val="00D53736"/>
    <w:rsid w:val="00D53C17"/>
    <w:rsid w:val="00D54203"/>
    <w:rsid w:val="00D54A3A"/>
    <w:rsid w:val="00D54EF9"/>
    <w:rsid w:val="00D5517E"/>
    <w:rsid w:val="00D557F0"/>
    <w:rsid w:val="00D55EDA"/>
    <w:rsid w:val="00D568FC"/>
    <w:rsid w:val="00D569CA"/>
    <w:rsid w:val="00D57558"/>
    <w:rsid w:val="00D57653"/>
    <w:rsid w:val="00D60004"/>
    <w:rsid w:val="00D60279"/>
    <w:rsid w:val="00D6059C"/>
    <w:rsid w:val="00D60E28"/>
    <w:rsid w:val="00D60F4F"/>
    <w:rsid w:val="00D62094"/>
    <w:rsid w:val="00D62273"/>
    <w:rsid w:val="00D62BC1"/>
    <w:rsid w:val="00D63691"/>
    <w:rsid w:val="00D63C94"/>
    <w:rsid w:val="00D6401E"/>
    <w:rsid w:val="00D6499E"/>
    <w:rsid w:val="00D6538B"/>
    <w:rsid w:val="00D654D2"/>
    <w:rsid w:val="00D6571C"/>
    <w:rsid w:val="00D65ACE"/>
    <w:rsid w:val="00D65DD3"/>
    <w:rsid w:val="00D662FB"/>
    <w:rsid w:val="00D6750C"/>
    <w:rsid w:val="00D67BE4"/>
    <w:rsid w:val="00D67D9C"/>
    <w:rsid w:val="00D716EC"/>
    <w:rsid w:val="00D71B58"/>
    <w:rsid w:val="00D72927"/>
    <w:rsid w:val="00D7357F"/>
    <w:rsid w:val="00D73D99"/>
    <w:rsid w:val="00D73EF4"/>
    <w:rsid w:val="00D74246"/>
    <w:rsid w:val="00D7434F"/>
    <w:rsid w:val="00D744C3"/>
    <w:rsid w:val="00D74C72"/>
    <w:rsid w:val="00D757D8"/>
    <w:rsid w:val="00D7582F"/>
    <w:rsid w:val="00D75DD1"/>
    <w:rsid w:val="00D7775B"/>
    <w:rsid w:val="00D77E39"/>
    <w:rsid w:val="00D80A40"/>
    <w:rsid w:val="00D80E5D"/>
    <w:rsid w:val="00D813C2"/>
    <w:rsid w:val="00D8194F"/>
    <w:rsid w:val="00D81BC1"/>
    <w:rsid w:val="00D82678"/>
    <w:rsid w:val="00D82735"/>
    <w:rsid w:val="00D83C62"/>
    <w:rsid w:val="00D83C74"/>
    <w:rsid w:val="00D842F4"/>
    <w:rsid w:val="00D84FBE"/>
    <w:rsid w:val="00D85203"/>
    <w:rsid w:val="00D8557A"/>
    <w:rsid w:val="00D85D47"/>
    <w:rsid w:val="00D8638E"/>
    <w:rsid w:val="00D8758A"/>
    <w:rsid w:val="00D87AB1"/>
    <w:rsid w:val="00D90997"/>
    <w:rsid w:val="00D9119F"/>
    <w:rsid w:val="00D91786"/>
    <w:rsid w:val="00D91D98"/>
    <w:rsid w:val="00D91DB3"/>
    <w:rsid w:val="00D9233A"/>
    <w:rsid w:val="00D923C2"/>
    <w:rsid w:val="00D92AEC"/>
    <w:rsid w:val="00D9362F"/>
    <w:rsid w:val="00D94018"/>
    <w:rsid w:val="00D948C7"/>
    <w:rsid w:val="00D95786"/>
    <w:rsid w:val="00D95A8E"/>
    <w:rsid w:val="00D96A40"/>
    <w:rsid w:val="00D96D4F"/>
    <w:rsid w:val="00D97204"/>
    <w:rsid w:val="00D97359"/>
    <w:rsid w:val="00D973C9"/>
    <w:rsid w:val="00D979F0"/>
    <w:rsid w:val="00D97CA9"/>
    <w:rsid w:val="00DA2410"/>
    <w:rsid w:val="00DA24C9"/>
    <w:rsid w:val="00DA2709"/>
    <w:rsid w:val="00DA28E3"/>
    <w:rsid w:val="00DA2A19"/>
    <w:rsid w:val="00DA2E02"/>
    <w:rsid w:val="00DA30F6"/>
    <w:rsid w:val="00DA3CE8"/>
    <w:rsid w:val="00DA43AB"/>
    <w:rsid w:val="00DA5637"/>
    <w:rsid w:val="00DA5859"/>
    <w:rsid w:val="00DA5EE8"/>
    <w:rsid w:val="00DA6505"/>
    <w:rsid w:val="00DA69F1"/>
    <w:rsid w:val="00DA7B80"/>
    <w:rsid w:val="00DB1BF6"/>
    <w:rsid w:val="00DB200D"/>
    <w:rsid w:val="00DB2F9F"/>
    <w:rsid w:val="00DB4D15"/>
    <w:rsid w:val="00DB649E"/>
    <w:rsid w:val="00DB7411"/>
    <w:rsid w:val="00DB7477"/>
    <w:rsid w:val="00DB7F0F"/>
    <w:rsid w:val="00DC0B62"/>
    <w:rsid w:val="00DC17FC"/>
    <w:rsid w:val="00DC2AF7"/>
    <w:rsid w:val="00DC3215"/>
    <w:rsid w:val="00DC451E"/>
    <w:rsid w:val="00DC4B1D"/>
    <w:rsid w:val="00DC561F"/>
    <w:rsid w:val="00DC5F22"/>
    <w:rsid w:val="00DC634F"/>
    <w:rsid w:val="00DC6974"/>
    <w:rsid w:val="00DC6E95"/>
    <w:rsid w:val="00DC7296"/>
    <w:rsid w:val="00DD0838"/>
    <w:rsid w:val="00DD087F"/>
    <w:rsid w:val="00DD0A4C"/>
    <w:rsid w:val="00DD0AA4"/>
    <w:rsid w:val="00DD0CEB"/>
    <w:rsid w:val="00DD1F0B"/>
    <w:rsid w:val="00DD2ED0"/>
    <w:rsid w:val="00DD3419"/>
    <w:rsid w:val="00DD3612"/>
    <w:rsid w:val="00DD3760"/>
    <w:rsid w:val="00DD50A4"/>
    <w:rsid w:val="00DD7087"/>
    <w:rsid w:val="00DD78E6"/>
    <w:rsid w:val="00DE012C"/>
    <w:rsid w:val="00DE0B24"/>
    <w:rsid w:val="00DE105C"/>
    <w:rsid w:val="00DE1914"/>
    <w:rsid w:val="00DE2545"/>
    <w:rsid w:val="00DE28E5"/>
    <w:rsid w:val="00DE2CA5"/>
    <w:rsid w:val="00DE2CE9"/>
    <w:rsid w:val="00DE31F3"/>
    <w:rsid w:val="00DE4864"/>
    <w:rsid w:val="00DE4FAE"/>
    <w:rsid w:val="00DE530E"/>
    <w:rsid w:val="00DE60E4"/>
    <w:rsid w:val="00DE61AF"/>
    <w:rsid w:val="00DE64EF"/>
    <w:rsid w:val="00DE6981"/>
    <w:rsid w:val="00DF0003"/>
    <w:rsid w:val="00DF123F"/>
    <w:rsid w:val="00DF1CED"/>
    <w:rsid w:val="00DF1EE6"/>
    <w:rsid w:val="00DF350A"/>
    <w:rsid w:val="00DF3ABD"/>
    <w:rsid w:val="00DF41FD"/>
    <w:rsid w:val="00DF4524"/>
    <w:rsid w:val="00DF4814"/>
    <w:rsid w:val="00DF57AC"/>
    <w:rsid w:val="00DF5E7B"/>
    <w:rsid w:val="00DF6E65"/>
    <w:rsid w:val="00DF7925"/>
    <w:rsid w:val="00E0074B"/>
    <w:rsid w:val="00E00845"/>
    <w:rsid w:val="00E01436"/>
    <w:rsid w:val="00E02309"/>
    <w:rsid w:val="00E028B0"/>
    <w:rsid w:val="00E0305E"/>
    <w:rsid w:val="00E031FA"/>
    <w:rsid w:val="00E033D4"/>
    <w:rsid w:val="00E03F5E"/>
    <w:rsid w:val="00E04174"/>
    <w:rsid w:val="00E04605"/>
    <w:rsid w:val="00E046C5"/>
    <w:rsid w:val="00E05B75"/>
    <w:rsid w:val="00E061FA"/>
    <w:rsid w:val="00E065C8"/>
    <w:rsid w:val="00E06D5B"/>
    <w:rsid w:val="00E07138"/>
    <w:rsid w:val="00E103AB"/>
    <w:rsid w:val="00E11318"/>
    <w:rsid w:val="00E11990"/>
    <w:rsid w:val="00E11F3F"/>
    <w:rsid w:val="00E1241D"/>
    <w:rsid w:val="00E12651"/>
    <w:rsid w:val="00E13E66"/>
    <w:rsid w:val="00E13FB7"/>
    <w:rsid w:val="00E1470A"/>
    <w:rsid w:val="00E14CB2"/>
    <w:rsid w:val="00E15B5D"/>
    <w:rsid w:val="00E15E13"/>
    <w:rsid w:val="00E16C03"/>
    <w:rsid w:val="00E17886"/>
    <w:rsid w:val="00E20EE7"/>
    <w:rsid w:val="00E232EB"/>
    <w:rsid w:val="00E2366B"/>
    <w:rsid w:val="00E23CD2"/>
    <w:rsid w:val="00E2490B"/>
    <w:rsid w:val="00E25C2C"/>
    <w:rsid w:val="00E262CC"/>
    <w:rsid w:val="00E26352"/>
    <w:rsid w:val="00E265F7"/>
    <w:rsid w:val="00E268EF"/>
    <w:rsid w:val="00E26A59"/>
    <w:rsid w:val="00E271DA"/>
    <w:rsid w:val="00E274F5"/>
    <w:rsid w:val="00E27AA8"/>
    <w:rsid w:val="00E27C11"/>
    <w:rsid w:val="00E27C4F"/>
    <w:rsid w:val="00E30C83"/>
    <w:rsid w:val="00E30CE1"/>
    <w:rsid w:val="00E317E8"/>
    <w:rsid w:val="00E3222D"/>
    <w:rsid w:val="00E3226B"/>
    <w:rsid w:val="00E3304C"/>
    <w:rsid w:val="00E34C72"/>
    <w:rsid w:val="00E34E07"/>
    <w:rsid w:val="00E35638"/>
    <w:rsid w:val="00E37AA5"/>
    <w:rsid w:val="00E37DFD"/>
    <w:rsid w:val="00E400E5"/>
    <w:rsid w:val="00E40456"/>
    <w:rsid w:val="00E409B1"/>
    <w:rsid w:val="00E41EF8"/>
    <w:rsid w:val="00E42B72"/>
    <w:rsid w:val="00E4316E"/>
    <w:rsid w:val="00E44DF1"/>
    <w:rsid w:val="00E45746"/>
    <w:rsid w:val="00E46365"/>
    <w:rsid w:val="00E46B55"/>
    <w:rsid w:val="00E4734F"/>
    <w:rsid w:val="00E5013B"/>
    <w:rsid w:val="00E50209"/>
    <w:rsid w:val="00E505B0"/>
    <w:rsid w:val="00E50919"/>
    <w:rsid w:val="00E518D5"/>
    <w:rsid w:val="00E54A87"/>
    <w:rsid w:val="00E551DD"/>
    <w:rsid w:val="00E55348"/>
    <w:rsid w:val="00E55ECB"/>
    <w:rsid w:val="00E562E2"/>
    <w:rsid w:val="00E56B67"/>
    <w:rsid w:val="00E5702F"/>
    <w:rsid w:val="00E57952"/>
    <w:rsid w:val="00E57DEC"/>
    <w:rsid w:val="00E6032C"/>
    <w:rsid w:val="00E60D26"/>
    <w:rsid w:val="00E61C52"/>
    <w:rsid w:val="00E62226"/>
    <w:rsid w:val="00E63433"/>
    <w:rsid w:val="00E63D34"/>
    <w:rsid w:val="00E6430A"/>
    <w:rsid w:val="00E64878"/>
    <w:rsid w:val="00E64E2A"/>
    <w:rsid w:val="00E658FA"/>
    <w:rsid w:val="00E6624D"/>
    <w:rsid w:val="00E67024"/>
    <w:rsid w:val="00E70A20"/>
    <w:rsid w:val="00E711CF"/>
    <w:rsid w:val="00E74457"/>
    <w:rsid w:val="00E745F9"/>
    <w:rsid w:val="00E75748"/>
    <w:rsid w:val="00E7648B"/>
    <w:rsid w:val="00E77DB9"/>
    <w:rsid w:val="00E80626"/>
    <w:rsid w:val="00E80ECB"/>
    <w:rsid w:val="00E81758"/>
    <w:rsid w:val="00E8196B"/>
    <w:rsid w:val="00E81F51"/>
    <w:rsid w:val="00E82022"/>
    <w:rsid w:val="00E82296"/>
    <w:rsid w:val="00E83D2F"/>
    <w:rsid w:val="00E84AE6"/>
    <w:rsid w:val="00E84E35"/>
    <w:rsid w:val="00E84EC1"/>
    <w:rsid w:val="00E858E0"/>
    <w:rsid w:val="00E86603"/>
    <w:rsid w:val="00E87CF7"/>
    <w:rsid w:val="00E900D3"/>
    <w:rsid w:val="00E90836"/>
    <w:rsid w:val="00E911C3"/>
    <w:rsid w:val="00E91C67"/>
    <w:rsid w:val="00E92138"/>
    <w:rsid w:val="00E92DE6"/>
    <w:rsid w:val="00E92E07"/>
    <w:rsid w:val="00E93448"/>
    <w:rsid w:val="00E934FA"/>
    <w:rsid w:val="00E94833"/>
    <w:rsid w:val="00E94B49"/>
    <w:rsid w:val="00E95358"/>
    <w:rsid w:val="00E95A0B"/>
    <w:rsid w:val="00E95E99"/>
    <w:rsid w:val="00E96DE6"/>
    <w:rsid w:val="00EA02EE"/>
    <w:rsid w:val="00EA0846"/>
    <w:rsid w:val="00EA0922"/>
    <w:rsid w:val="00EA1928"/>
    <w:rsid w:val="00EA2BAC"/>
    <w:rsid w:val="00EA2D32"/>
    <w:rsid w:val="00EA2F87"/>
    <w:rsid w:val="00EA3F00"/>
    <w:rsid w:val="00EA4FD4"/>
    <w:rsid w:val="00EA54E1"/>
    <w:rsid w:val="00EA595D"/>
    <w:rsid w:val="00EA7132"/>
    <w:rsid w:val="00EA7375"/>
    <w:rsid w:val="00EA7C3E"/>
    <w:rsid w:val="00EA7DD3"/>
    <w:rsid w:val="00EA7EE4"/>
    <w:rsid w:val="00EB07CE"/>
    <w:rsid w:val="00EB088F"/>
    <w:rsid w:val="00EB102E"/>
    <w:rsid w:val="00EB26B9"/>
    <w:rsid w:val="00EB3E57"/>
    <w:rsid w:val="00EB4570"/>
    <w:rsid w:val="00EB490D"/>
    <w:rsid w:val="00EB4E17"/>
    <w:rsid w:val="00EB5352"/>
    <w:rsid w:val="00EB5366"/>
    <w:rsid w:val="00EB55E5"/>
    <w:rsid w:val="00EB5970"/>
    <w:rsid w:val="00EB75BB"/>
    <w:rsid w:val="00EC17D9"/>
    <w:rsid w:val="00EC18A6"/>
    <w:rsid w:val="00EC1A87"/>
    <w:rsid w:val="00EC238A"/>
    <w:rsid w:val="00EC288A"/>
    <w:rsid w:val="00EC37D9"/>
    <w:rsid w:val="00EC517A"/>
    <w:rsid w:val="00EC6CB1"/>
    <w:rsid w:val="00EC7312"/>
    <w:rsid w:val="00EC762E"/>
    <w:rsid w:val="00EC7D98"/>
    <w:rsid w:val="00ED08C6"/>
    <w:rsid w:val="00ED0F66"/>
    <w:rsid w:val="00ED111D"/>
    <w:rsid w:val="00ED2299"/>
    <w:rsid w:val="00ED2C5B"/>
    <w:rsid w:val="00ED3213"/>
    <w:rsid w:val="00ED332E"/>
    <w:rsid w:val="00ED378A"/>
    <w:rsid w:val="00ED451E"/>
    <w:rsid w:val="00ED4F6B"/>
    <w:rsid w:val="00ED51D9"/>
    <w:rsid w:val="00ED5739"/>
    <w:rsid w:val="00ED58FE"/>
    <w:rsid w:val="00ED5F67"/>
    <w:rsid w:val="00ED6757"/>
    <w:rsid w:val="00ED6A69"/>
    <w:rsid w:val="00ED6C47"/>
    <w:rsid w:val="00ED77B9"/>
    <w:rsid w:val="00ED7894"/>
    <w:rsid w:val="00ED7CB4"/>
    <w:rsid w:val="00EE0980"/>
    <w:rsid w:val="00EE0D52"/>
    <w:rsid w:val="00EE1EB2"/>
    <w:rsid w:val="00EE207B"/>
    <w:rsid w:val="00EE3505"/>
    <w:rsid w:val="00EE3D7E"/>
    <w:rsid w:val="00EE3FD1"/>
    <w:rsid w:val="00EE46E9"/>
    <w:rsid w:val="00EE4A66"/>
    <w:rsid w:val="00EE4BD5"/>
    <w:rsid w:val="00EE53E8"/>
    <w:rsid w:val="00EE5670"/>
    <w:rsid w:val="00EE5EA0"/>
    <w:rsid w:val="00EE5EA4"/>
    <w:rsid w:val="00EE5F5D"/>
    <w:rsid w:val="00EE6E5D"/>
    <w:rsid w:val="00EE70D2"/>
    <w:rsid w:val="00EE7AA5"/>
    <w:rsid w:val="00EF1B3E"/>
    <w:rsid w:val="00EF1DB9"/>
    <w:rsid w:val="00EF2110"/>
    <w:rsid w:val="00EF3178"/>
    <w:rsid w:val="00EF3371"/>
    <w:rsid w:val="00EF3904"/>
    <w:rsid w:val="00EF3CB1"/>
    <w:rsid w:val="00EF43F0"/>
    <w:rsid w:val="00EF59DA"/>
    <w:rsid w:val="00EF5DC9"/>
    <w:rsid w:val="00EF64A3"/>
    <w:rsid w:val="00EF69E7"/>
    <w:rsid w:val="00EF6DB7"/>
    <w:rsid w:val="00EF7062"/>
    <w:rsid w:val="00EF71EB"/>
    <w:rsid w:val="00F0004D"/>
    <w:rsid w:val="00F001E4"/>
    <w:rsid w:val="00F00AFB"/>
    <w:rsid w:val="00F01EC3"/>
    <w:rsid w:val="00F026E2"/>
    <w:rsid w:val="00F0284C"/>
    <w:rsid w:val="00F03F2B"/>
    <w:rsid w:val="00F03FA6"/>
    <w:rsid w:val="00F04C93"/>
    <w:rsid w:val="00F0527D"/>
    <w:rsid w:val="00F06BB4"/>
    <w:rsid w:val="00F0738A"/>
    <w:rsid w:val="00F073A2"/>
    <w:rsid w:val="00F0788A"/>
    <w:rsid w:val="00F07BA1"/>
    <w:rsid w:val="00F110B7"/>
    <w:rsid w:val="00F117AE"/>
    <w:rsid w:val="00F12087"/>
    <w:rsid w:val="00F120BF"/>
    <w:rsid w:val="00F120CC"/>
    <w:rsid w:val="00F12B6F"/>
    <w:rsid w:val="00F12F42"/>
    <w:rsid w:val="00F13A3F"/>
    <w:rsid w:val="00F14001"/>
    <w:rsid w:val="00F144AD"/>
    <w:rsid w:val="00F14EFC"/>
    <w:rsid w:val="00F17D59"/>
    <w:rsid w:val="00F21CD0"/>
    <w:rsid w:val="00F22897"/>
    <w:rsid w:val="00F22F3D"/>
    <w:rsid w:val="00F23DE6"/>
    <w:rsid w:val="00F24D05"/>
    <w:rsid w:val="00F25047"/>
    <w:rsid w:val="00F256D1"/>
    <w:rsid w:val="00F26203"/>
    <w:rsid w:val="00F26FCB"/>
    <w:rsid w:val="00F30954"/>
    <w:rsid w:val="00F314FD"/>
    <w:rsid w:val="00F31675"/>
    <w:rsid w:val="00F31794"/>
    <w:rsid w:val="00F31C2C"/>
    <w:rsid w:val="00F31E00"/>
    <w:rsid w:val="00F32358"/>
    <w:rsid w:val="00F33047"/>
    <w:rsid w:val="00F34785"/>
    <w:rsid w:val="00F351E6"/>
    <w:rsid w:val="00F352D4"/>
    <w:rsid w:val="00F35698"/>
    <w:rsid w:val="00F3711B"/>
    <w:rsid w:val="00F371C6"/>
    <w:rsid w:val="00F374B5"/>
    <w:rsid w:val="00F37D7E"/>
    <w:rsid w:val="00F40CF9"/>
    <w:rsid w:val="00F423BB"/>
    <w:rsid w:val="00F4268A"/>
    <w:rsid w:val="00F429BE"/>
    <w:rsid w:val="00F43221"/>
    <w:rsid w:val="00F4370E"/>
    <w:rsid w:val="00F43AB5"/>
    <w:rsid w:val="00F43FC0"/>
    <w:rsid w:val="00F4449E"/>
    <w:rsid w:val="00F4489D"/>
    <w:rsid w:val="00F44929"/>
    <w:rsid w:val="00F44B47"/>
    <w:rsid w:val="00F44E89"/>
    <w:rsid w:val="00F452B3"/>
    <w:rsid w:val="00F4582B"/>
    <w:rsid w:val="00F45A13"/>
    <w:rsid w:val="00F45C34"/>
    <w:rsid w:val="00F45C5E"/>
    <w:rsid w:val="00F47704"/>
    <w:rsid w:val="00F47A6B"/>
    <w:rsid w:val="00F509E8"/>
    <w:rsid w:val="00F51307"/>
    <w:rsid w:val="00F51BFA"/>
    <w:rsid w:val="00F51DBC"/>
    <w:rsid w:val="00F52571"/>
    <w:rsid w:val="00F529CD"/>
    <w:rsid w:val="00F52A04"/>
    <w:rsid w:val="00F52C95"/>
    <w:rsid w:val="00F53448"/>
    <w:rsid w:val="00F53B5C"/>
    <w:rsid w:val="00F54623"/>
    <w:rsid w:val="00F546EF"/>
    <w:rsid w:val="00F54E33"/>
    <w:rsid w:val="00F55D2F"/>
    <w:rsid w:val="00F569C2"/>
    <w:rsid w:val="00F57482"/>
    <w:rsid w:val="00F5759A"/>
    <w:rsid w:val="00F57640"/>
    <w:rsid w:val="00F60DC9"/>
    <w:rsid w:val="00F61B6D"/>
    <w:rsid w:val="00F61E56"/>
    <w:rsid w:val="00F62494"/>
    <w:rsid w:val="00F63269"/>
    <w:rsid w:val="00F638F7"/>
    <w:rsid w:val="00F6500F"/>
    <w:rsid w:val="00F658A7"/>
    <w:rsid w:val="00F662A9"/>
    <w:rsid w:val="00F66891"/>
    <w:rsid w:val="00F66C12"/>
    <w:rsid w:val="00F66EB0"/>
    <w:rsid w:val="00F6713A"/>
    <w:rsid w:val="00F7040F"/>
    <w:rsid w:val="00F7088A"/>
    <w:rsid w:val="00F70D18"/>
    <w:rsid w:val="00F70E80"/>
    <w:rsid w:val="00F7101B"/>
    <w:rsid w:val="00F72088"/>
    <w:rsid w:val="00F72A38"/>
    <w:rsid w:val="00F72CCE"/>
    <w:rsid w:val="00F730CC"/>
    <w:rsid w:val="00F73688"/>
    <w:rsid w:val="00F74B63"/>
    <w:rsid w:val="00F74B68"/>
    <w:rsid w:val="00F74C6E"/>
    <w:rsid w:val="00F74C7C"/>
    <w:rsid w:val="00F75367"/>
    <w:rsid w:val="00F7632E"/>
    <w:rsid w:val="00F77569"/>
    <w:rsid w:val="00F77806"/>
    <w:rsid w:val="00F81A78"/>
    <w:rsid w:val="00F82092"/>
    <w:rsid w:val="00F821B8"/>
    <w:rsid w:val="00F82266"/>
    <w:rsid w:val="00F82E2B"/>
    <w:rsid w:val="00F83220"/>
    <w:rsid w:val="00F832F0"/>
    <w:rsid w:val="00F8396F"/>
    <w:rsid w:val="00F8454D"/>
    <w:rsid w:val="00F852B3"/>
    <w:rsid w:val="00F8596E"/>
    <w:rsid w:val="00F869E5"/>
    <w:rsid w:val="00F873D8"/>
    <w:rsid w:val="00F87A03"/>
    <w:rsid w:val="00F91E0D"/>
    <w:rsid w:val="00F92276"/>
    <w:rsid w:val="00F93F4B"/>
    <w:rsid w:val="00F94523"/>
    <w:rsid w:val="00F94D6E"/>
    <w:rsid w:val="00F966D3"/>
    <w:rsid w:val="00F97AD9"/>
    <w:rsid w:val="00FA060A"/>
    <w:rsid w:val="00FA0A04"/>
    <w:rsid w:val="00FA13FB"/>
    <w:rsid w:val="00FA2A7E"/>
    <w:rsid w:val="00FA2E07"/>
    <w:rsid w:val="00FA2F64"/>
    <w:rsid w:val="00FA4614"/>
    <w:rsid w:val="00FA498C"/>
    <w:rsid w:val="00FA4C65"/>
    <w:rsid w:val="00FA53C0"/>
    <w:rsid w:val="00FA606B"/>
    <w:rsid w:val="00FA6415"/>
    <w:rsid w:val="00FA6642"/>
    <w:rsid w:val="00FA7D11"/>
    <w:rsid w:val="00FB10DA"/>
    <w:rsid w:val="00FB1159"/>
    <w:rsid w:val="00FB2027"/>
    <w:rsid w:val="00FB208E"/>
    <w:rsid w:val="00FB2CEB"/>
    <w:rsid w:val="00FB2E70"/>
    <w:rsid w:val="00FB3A65"/>
    <w:rsid w:val="00FB401F"/>
    <w:rsid w:val="00FB4E8D"/>
    <w:rsid w:val="00FB5C34"/>
    <w:rsid w:val="00FB6033"/>
    <w:rsid w:val="00FB6D17"/>
    <w:rsid w:val="00FB737B"/>
    <w:rsid w:val="00FB79C6"/>
    <w:rsid w:val="00FB7B3F"/>
    <w:rsid w:val="00FC00C7"/>
    <w:rsid w:val="00FC1105"/>
    <w:rsid w:val="00FC12CF"/>
    <w:rsid w:val="00FC1DF0"/>
    <w:rsid w:val="00FC2109"/>
    <w:rsid w:val="00FC26C7"/>
    <w:rsid w:val="00FC2A4E"/>
    <w:rsid w:val="00FC3356"/>
    <w:rsid w:val="00FC360F"/>
    <w:rsid w:val="00FC3960"/>
    <w:rsid w:val="00FC3BF6"/>
    <w:rsid w:val="00FC47F6"/>
    <w:rsid w:val="00FC4B6C"/>
    <w:rsid w:val="00FC530B"/>
    <w:rsid w:val="00FC57F7"/>
    <w:rsid w:val="00FC61D2"/>
    <w:rsid w:val="00FC6B4E"/>
    <w:rsid w:val="00FC7077"/>
    <w:rsid w:val="00FC7615"/>
    <w:rsid w:val="00FC7B88"/>
    <w:rsid w:val="00FD0782"/>
    <w:rsid w:val="00FD08F5"/>
    <w:rsid w:val="00FD0A39"/>
    <w:rsid w:val="00FD0F58"/>
    <w:rsid w:val="00FD18E5"/>
    <w:rsid w:val="00FD217B"/>
    <w:rsid w:val="00FD281A"/>
    <w:rsid w:val="00FD2F7F"/>
    <w:rsid w:val="00FD4D97"/>
    <w:rsid w:val="00FD6721"/>
    <w:rsid w:val="00FD75D8"/>
    <w:rsid w:val="00FD7FBE"/>
    <w:rsid w:val="00FE06BB"/>
    <w:rsid w:val="00FE1137"/>
    <w:rsid w:val="00FE1985"/>
    <w:rsid w:val="00FE1ECE"/>
    <w:rsid w:val="00FE276B"/>
    <w:rsid w:val="00FE2B1E"/>
    <w:rsid w:val="00FE3D7F"/>
    <w:rsid w:val="00FE402C"/>
    <w:rsid w:val="00FE4450"/>
    <w:rsid w:val="00FE4474"/>
    <w:rsid w:val="00FE546C"/>
    <w:rsid w:val="00FE6C4C"/>
    <w:rsid w:val="00FE74A6"/>
    <w:rsid w:val="00FE7FA2"/>
    <w:rsid w:val="00FF0983"/>
    <w:rsid w:val="00FF1903"/>
    <w:rsid w:val="00FF2F1A"/>
    <w:rsid w:val="00FF3509"/>
    <w:rsid w:val="00FF46F4"/>
    <w:rsid w:val="00FF4FAD"/>
    <w:rsid w:val="00FF67E3"/>
    <w:rsid w:val="00FF690B"/>
    <w:rsid w:val="00FF7CB7"/>
    <w:rsid w:val="00FF7E23"/>
    <w:rsid w:val="03A7206D"/>
    <w:rsid w:val="06580D9F"/>
    <w:rsid w:val="08126A4A"/>
    <w:rsid w:val="0E8768EC"/>
    <w:rsid w:val="1196326B"/>
    <w:rsid w:val="1E9446FF"/>
    <w:rsid w:val="1FDAA958"/>
    <w:rsid w:val="25367728"/>
    <w:rsid w:val="25E8C197"/>
    <w:rsid w:val="27BA6589"/>
    <w:rsid w:val="287ADF4E"/>
    <w:rsid w:val="29A0769F"/>
    <w:rsid w:val="2B867202"/>
    <w:rsid w:val="2C8A7862"/>
    <w:rsid w:val="38B20B20"/>
    <w:rsid w:val="3F492E41"/>
    <w:rsid w:val="53E122B5"/>
    <w:rsid w:val="59586DF2"/>
    <w:rsid w:val="62E6F7CB"/>
    <w:rsid w:val="663710A9"/>
    <w:rsid w:val="6798E56F"/>
    <w:rsid w:val="68C66792"/>
    <w:rsid w:val="6AD8D20D"/>
    <w:rsid w:val="7A0C1E35"/>
    <w:rsid w:val="7C4B09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0FC1CF"/>
  <w15:chartTrackingRefBased/>
  <w15:docId w15:val="{6B123757-49F3-45D9-95CB-5F77D2C4A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863D9"/>
    <w:rPr>
      <w:rFonts w:ascii="Arial" w:hAnsi="Arial"/>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E276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Normal"/>
    <w:next w:val="Normal"/>
    <w:link w:val="Heading3Char"/>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Normal"/>
    <w:next w:val="Normal"/>
    <w:link w:val="Heading4Char"/>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Heading 811,标题 81,Heading 8111,标题 5"/>
    <w:basedOn w:val="Normal"/>
    <w:next w:val="Normal"/>
    <w:link w:val="Heading5Char"/>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标题 8"/>
    <w:basedOn w:val="Heading1"/>
    <w:next w:val="Normal"/>
    <w:link w:val="Heading8Char"/>
    <w:qFormat/>
    <w:rsid w:val="00DC2AF7"/>
    <w:pPr>
      <w:overflowPunct/>
      <w:autoSpaceDE/>
      <w:autoSpaceDN/>
      <w:adjustRightInd/>
      <w:ind w:left="0" w:firstLine="0"/>
      <w:textAlignment w:val="auto"/>
      <w:outlineLvl w:val="7"/>
    </w:pPr>
    <w:rPr>
      <w:rFonts w:eastAsia="SimSun"/>
      <w:lang w:val="sv-SE" w:eastAsia="en-US"/>
    </w:rPr>
  </w:style>
  <w:style w:type="paragraph" w:styleId="Heading9">
    <w:name w:val="heading 9"/>
    <w:aliases w:val="Figure Heading,FH,标题 9"/>
    <w:basedOn w:val="Heading8"/>
    <w:next w:val="Normal"/>
    <w:link w:val="Heading9Char"/>
    <w:qFormat/>
    <w:rsid w:val="00DC2A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E276B"/>
    <w:rPr>
      <w:rFonts w:ascii="Arial" w:eastAsia="Times New Roman" w:hAnsi="Arial" w:cs="Times New Roman"/>
      <w:sz w:val="36"/>
      <w:szCs w:val="20"/>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aliases w:val="footer odd,footer,fo,pie de página"/>
    <w:basedOn w:val="Header"/>
    <w:link w:val="FooterChar"/>
    <w:qFormat/>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aliases w:val="footer odd Char,footer Char,fo Char,pie de página Char"/>
    <w:basedOn w:val="DefaultParagraphFont"/>
    <w:link w:val="Footer"/>
    <w:qFormat/>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qFormat/>
    <w:rsid w:val="00FE276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E276B"/>
    <w:pPr>
      <w:spacing w:after="120"/>
      <w:jc w:val="both"/>
    </w:pPr>
    <w:rPr>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E276B"/>
    <w:rPr>
      <w:rFonts w:ascii="Arial" w:hAnsi="Arial"/>
      <w:sz w:val="20"/>
      <w:lang w:val="en-US" w:eastAsia="zh-CN"/>
    </w:rPr>
  </w:style>
  <w:style w:type="character" w:styleId="Hyperlink">
    <w:name w:val="Hyperlink"/>
    <w:uiPriority w:val="99"/>
    <w:qFormat/>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3"/>
      </w:numPr>
    </w:pPr>
    <w:rPr>
      <w:lang w:eastAsia="ja-JP"/>
    </w:rPr>
  </w:style>
  <w:style w:type="paragraph" w:styleId="TableofFigures">
    <w:name w:val="table of figures"/>
    <w:basedOn w:val="BodyText"/>
    <w:next w:val="Normal"/>
    <w:uiPriority w:val="99"/>
    <w:qFormat/>
    <w:rsid w:val="00FE276B"/>
    <w:pPr>
      <w:ind w:left="1701" w:hanging="1701"/>
      <w:jc w:val="left"/>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E276B"/>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nhideWhenUsed/>
    <w:qFormat/>
    <w:rsid w:val="006A0D39"/>
    <w:pPr>
      <w:spacing w:line="240" w:lineRule="auto"/>
    </w:pPr>
    <w:rPr>
      <w:b/>
      <w:bCs/>
      <w:szCs w:val="20"/>
    </w:rPr>
  </w:style>
  <w:style w:type="character" w:customStyle="1" w:styleId="CommentSubjectChar">
    <w:name w:val="Comment Subject Char"/>
    <w:basedOn w:val="CommentTextChar"/>
    <w:link w:val="CommentSubject"/>
    <w:qFormat/>
    <w:rsid w:val="006A0D39"/>
    <w:rPr>
      <w:rFonts w:ascii="Arial" w:hAnsi="Arial"/>
      <w:b/>
      <w:bCs/>
      <w:sz w:val="20"/>
      <w:szCs w:val="20"/>
      <w:lang w:val="en-US"/>
    </w:rPr>
  </w:style>
  <w:style w:type="character" w:customStyle="1" w:styleId="Heading6Char">
    <w:name w:val="Heading 6 Char"/>
    <w:aliases w:val="T1 Char,Header 6 Char"/>
    <w:basedOn w:val="DefaultParagraphFont"/>
    <w:link w:val="Heading6"/>
    <w:qFormat/>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qFormat/>
    <w:rsid w:val="007A7847"/>
    <w:rPr>
      <w:rFonts w:asciiTheme="majorHAnsi" w:eastAsiaTheme="majorEastAsia" w:hAnsiTheme="majorHAnsi" w:cstheme="majorBidi"/>
      <w:i/>
      <w:iCs/>
      <w:color w:val="1F3763" w:themeColor="accent1" w:themeShade="7F"/>
      <w:sz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unhideWhenUsed/>
    <w:qFormat/>
    <w:rsid w:val="006D2723"/>
    <w:pPr>
      <w:spacing w:after="200" w:line="240" w:lineRule="auto"/>
    </w:pPr>
    <w:rPr>
      <w:i/>
      <w:iCs/>
      <w:color w:val="44546A" w:themeColor="text2"/>
      <w:sz w:val="18"/>
      <w:szCs w:val="18"/>
    </w:rPr>
  </w:style>
  <w:style w:type="table" w:styleId="TableGrid">
    <w:name w:val="Table Grid"/>
    <w:aliases w:val="TableGrid,网格型"/>
    <w:basedOn w:val="TableNormal"/>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H">
    <w:name w:val="TH"/>
    <w:basedOn w:val="Normal"/>
    <w:link w:val="THChar"/>
    <w:qFormat/>
    <w:rsid w:val="000763A9"/>
    <w:pPr>
      <w:keepNext/>
      <w:keepLines/>
      <w:spacing w:before="60" w:after="180" w:line="240" w:lineRule="auto"/>
      <w:jc w:val="center"/>
    </w:pPr>
    <w:rPr>
      <w:rFonts w:cs="Times New Roman"/>
      <w:b/>
      <w:szCs w:val="20"/>
      <w:lang w:val="x-none"/>
    </w:rPr>
  </w:style>
  <w:style w:type="paragraph" w:customStyle="1" w:styleId="TAN">
    <w:name w:val="TAN"/>
    <w:basedOn w:val="Normal"/>
    <w:link w:val="TANChar"/>
    <w:qFormat/>
    <w:rsid w:val="000763A9"/>
    <w:pPr>
      <w:keepNext/>
      <w:keepLines/>
      <w:spacing w:after="0" w:line="240" w:lineRule="auto"/>
      <w:ind w:left="851" w:hanging="851"/>
    </w:pPr>
    <w:rPr>
      <w:rFonts w:cs="Times New Roman"/>
      <w:sz w:val="18"/>
      <w:szCs w:val="20"/>
      <w:lang w:val="x-none"/>
    </w:rPr>
  </w:style>
  <w:style w:type="character" w:customStyle="1" w:styleId="THChar">
    <w:name w:val="TH Char"/>
    <w:link w:val="TH"/>
    <w:qFormat/>
    <w:rsid w:val="000763A9"/>
    <w:rPr>
      <w:rFonts w:ascii="Arial" w:hAnsi="Arial" w:cs="Times New Roman"/>
      <w:b/>
      <w:sz w:val="20"/>
      <w:szCs w:val="20"/>
      <w:lang w:val="x-none"/>
    </w:rPr>
  </w:style>
  <w:style w:type="character" w:customStyle="1" w:styleId="TANChar">
    <w:name w:val="TAN Char"/>
    <w:link w:val="TAN"/>
    <w:qFormat/>
    <w:rsid w:val="000763A9"/>
    <w:rPr>
      <w:rFonts w:ascii="Arial" w:hAnsi="Arial" w:cs="Times New Roman"/>
      <w:sz w:val="18"/>
      <w:szCs w:val="20"/>
      <w:lang w:val="x-none"/>
    </w:rPr>
  </w:style>
  <w:style w:type="paragraph" w:customStyle="1" w:styleId="EX">
    <w:name w:val="EX"/>
    <w:basedOn w:val="Normal"/>
    <w:link w:val="EXChar"/>
    <w:qFormat/>
    <w:rsid w:val="000B1141"/>
    <w:pPr>
      <w:keepLines/>
      <w:spacing w:after="180" w:line="240" w:lineRule="auto"/>
      <w:ind w:left="1702" w:hanging="1418"/>
    </w:pPr>
    <w:rPr>
      <w:rFonts w:ascii="Times New Roman" w:eastAsia="Times New Roman" w:hAnsi="Times New Roman" w:cs="Times New Roman"/>
      <w:szCs w:val="20"/>
      <w:lang w:val="en-GB"/>
    </w:rPr>
  </w:style>
  <w:style w:type="character" w:customStyle="1" w:styleId="cf01">
    <w:name w:val="cf01"/>
    <w:basedOn w:val="DefaultParagraphFont"/>
    <w:rsid w:val="006A114E"/>
    <w:rPr>
      <w:rFonts w:ascii="Segoe UI" w:hAnsi="Segoe UI" w:cs="Segoe UI" w:hint="default"/>
      <w:sz w:val="18"/>
      <w:szCs w:val="18"/>
    </w:rPr>
  </w:style>
  <w:style w:type="paragraph" w:customStyle="1" w:styleId="EW">
    <w:name w:val="EW"/>
    <w:basedOn w:val="EX"/>
    <w:uiPriority w:val="99"/>
    <w:qFormat/>
    <w:rsid w:val="00A137C7"/>
    <w:pPr>
      <w:spacing w:after="0"/>
    </w:pPr>
  </w:style>
  <w:style w:type="character" w:styleId="UnresolvedMention">
    <w:name w:val="Unresolved Mention"/>
    <w:basedOn w:val="DefaultParagraphFont"/>
    <w:uiPriority w:val="99"/>
    <w:semiHidden/>
    <w:unhideWhenUsed/>
    <w:rsid w:val="00ED08C6"/>
    <w:rPr>
      <w:color w:val="605E5C"/>
      <w:shd w:val="clear" w:color="auto" w:fill="E1DFDD"/>
    </w:rPr>
  </w:style>
  <w:style w:type="character" w:customStyle="1" w:styleId="Heading8Char">
    <w:name w:val="Heading 8 Char"/>
    <w:aliases w:val="Table Heading Char,标题 8 Char"/>
    <w:basedOn w:val="DefaultParagraphFont"/>
    <w:link w:val="Heading8"/>
    <w:qFormat/>
    <w:rsid w:val="00DC2AF7"/>
    <w:rPr>
      <w:rFonts w:ascii="Arial" w:hAnsi="Arial" w:cs="Times New Roman"/>
      <w:sz w:val="36"/>
      <w:szCs w:val="20"/>
      <w:lang w:val="sv-SE"/>
    </w:rPr>
  </w:style>
  <w:style w:type="character" w:customStyle="1" w:styleId="Heading9Char">
    <w:name w:val="Heading 9 Char"/>
    <w:aliases w:val="Figure Heading Char,FH Char,标题 9 Char"/>
    <w:basedOn w:val="DefaultParagraphFont"/>
    <w:link w:val="Heading9"/>
    <w:qFormat/>
    <w:rsid w:val="00DC2AF7"/>
    <w:rPr>
      <w:rFonts w:ascii="Arial" w:hAnsi="Arial" w:cs="Times New Roman"/>
      <w:sz w:val="36"/>
      <w:szCs w:val="20"/>
      <w:lang w:val="sv-SE"/>
    </w:rPr>
  </w:style>
  <w:style w:type="paragraph" w:customStyle="1" w:styleId="H6">
    <w:name w:val="H6"/>
    <w:basedOn w:val="Heading5"/>
    <w:next w:val="Normal"/>
    <w:link w:val="H6Char"/>
    <w:qFormat/>
    <w:rsid w:val="00DC2AF7"/>
    <w:pPr>
      <w:spacing w:before="120" w:after="180" w:line="240" w:lineRule="auto"/>
      <w:ind w:left="1985" w:hanging="1985"/>
      <w:outlineLvl w:val="9"/>
    </w:pPr>
    <w:rPr>
      <w:rFonts w:ascii="Arial" w:eastAsia="SimSun" w:hAnsi="Arial" w:cs="Times New Roman"/>
      <w:color w:val="auto"/>
      <w:szCs w:val="20"/>
      <w:lang w:val="sv-SE"/>
    </w:rPr>
  </w:style>
  <w:style w:type="paragraph" w:styleId="TOC9">
    <w:name w:val="toc 9"/>
    <w:basedOn w:val="TOC8"/>
    <w:uiPriority w:val="39"/>
    <w:qFormat/>
    <w:rsid w:val="00DC2AF7"/>
    <w:pPr>
      <w:ind w:left="1418" w:hanging="1418"/>
    </w:pPr>
  </w:style>
  <w:style w:type="paragraph" w:styleId="TOC8">
    <w:name w:val="toc 8"/>
    <w:basedOn w:val="TOC1"/>
    <w:uiPriority w:val="39"/>
    <w:qFormat/>
    <w:rsid w:val="00DC2AF7"/>
    <w:pPr>
      <w:spacing w:before="180"/>
      <w:ind w:left="2693" w:hanging="2693"/>
    </w:pPr>
    <w:rPr>
      <w:b/>
    </w:rPr>
  </w:style>
  <w:style w:type="paragraph" w:styleId="TOC1">
    <w:name w:val="toc 1"/>
    <w:uiPriority w:val="39"/>
    <w:qFormat/>
    <w:rsid w:val="00DC2AF7"/>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link w:val="EQChar"/>
    <w:qFormat/>
    <w:rsid w:val="00DC2AF7"/>
    <w:pPr>
      <w:keepLines/>
      <w:tabs>
        <w:tab w:val="center" w:pos="4536"/>
        <w:tab w:val="right" w:pos="9072"/>
      </w:tabs>
      <w:spacing w:after="180" w:line="240" w:lineRule="auto"/>
    </w:pPr>
    <w:rPr>
      <w:rFonts w:ascii="Times New Roman" w:hAnsi="Times New Roman" w:cs="Times New Roman"/>
      <w:noProof/>
      <w:szCs w:val="20"/>
      <w:lang w:val="en-GB"/>
    </w:rPr>
  </w:style>
  <w:style w:type="character" w:customStyle="1" w:styleId="ZGSM">
    <w:name w:val="ZGSM"/>
    <w:qFormat/>
    <w:rsid w:val="00DC2AF7"/>
  </w:style>
  <w:style w:type="paragraph" w:customStyle="1" w:styleId="ZD">
    <w:name w:val="ZD"/>
    <w:qFormat/>
    <w:rsid w:val="00DC2AF7"/>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qFormat/>
    <w:rsid w:val="00DC2AF7"/>
    <w:pPr>
      <w:ind w:left="1701" w:hanging="1701"/>
    </w:pPr>
  </w:style>
  <w:style w:type="paragraph" w:styleId="TOC4">
    <w:name w:val="toc 4"/>
    <w:basedOn w:val="TOC3"/>
    <w:uiPriority w:val="39"/>
    <w:qFormat/>
    <w:rsid w:val="00DC2AF7"/>
    <w:pPr>
      <w:ind w:left="1418" w:hanging="1418"/>
    </w:pPr>
  </w:style>
  <w:style w:type="paragraph" w:styleId="TOC3">
    <w:name w:val="toc 3"/>
    <w:basedOn w:val="TOC2"/>
    <w:uiPriority w:val="39"/>
    <w:qFormat/>
    <w:rsid w:val="00DC2AF7"/>
    <w:pPr>
      <w:ind w:left="1134" w:hanging="1134"/>
    </w:pPr>
  </w:style>
  <w:style w:type="paragraph" w:styleId="TOC2">
    <w:name w:val="toc 2"/>
    <w:basedOn w:val="TOC1"/>
    <w:uiPriority w:val="39"/>
    <w:qFormat/>
    <w:rsid w:val="00DC2AF7"/>
    <w:pPr>
      <w:keepNext w:val="0"/>
      <w:spacing w:before="0"/>
      <w:ind w:left="851" w:hanging="851"/>
    </w:pPr>
    <w:rPr>
      <w:sz w:val="20"/>
    </w:rPr>
  </w:style>
  <w:style w:type="paragraph" w:styleId="Index1">
    <w:name w:val="index 1"/>
    <w:basedOn w:val="Normal"/>
    <w:qFormat/>
    <w:rsid w:val="00DC2AF7"/>
    <w:pPr>
      <w:keepLines/>
      <w:spacing w:after="0" w:line="240" w:lineRule="auto"/>
    </w:pPr>
    <w:rPr>
      <w:rFonts w:ascii="Times New Roman" w:hAnsi="Times New Roman" w:cs="Times New Roman"/>
      <w:szCs w:val="20"/>
      <w:lang w:val="en-GB"/>
    </w:rPr>
  </w:style>
  <w:style w:type="paragraph" w:styleId="Index2">
    <w:name w:val="index 2"/>
    <w:basedOn w:val="Index1"/>
    <w:qFormat/>
    <w:rsid w:val="00DC2AF7"/>
    <w:pPr>
      <w:ind w:left="284"/>
    </w:pPr>
  </w:style>
  <w:style w:type="paragraph" w:customStyle="1" w:styleId="TT">
    <w:name w:val="TT"/>
    <w:basedOn w:val="Heading1"/>
    <w:next w:val="Normal"/>
    <w:qFormat/>
    <w:rsid w:val="00DC2AF7"/>
    <w:pPr>
      <w:overflowPunct/>
      <w:autoSpaceDE/>
      <w:autoSpaceDN/>
      <w:adjustRightInd/>
      <w:textAlignment w:val="auto"/>
      <w:outlineLvl w:val="9"/>
    </w:pPr>
    <w:rPr>
      <w:rFonts w:eastAsia="SimSun"/>
      <w:lang w:val="sv-SE" w:eastAsia="en-US"/>
    </w:rPr>
  </w:style>
  <w:style w:type="character" w:styleId="FootnoteReference">
    <w:name w:val="footnote reference"/>
    <w:aliases w:val="Appel note de bas de p,Nota,Footnote symbol,Footnote"/>
    <w:qFormat/>
    <w:rsid w:val="00DC2A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2AF7"/>
    <w:pPr>
      <w:keepLines/>
      <w:spacing w:after="0" w:line="240" w:lineRule="auto"/>
      <w:ind w:left="454" w:hanging="454"/>
    </w:pPr>
    <w:rPr>
      <w:rFonts w:ascii="Times New Roma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C2AF7"/>
    <w:rPr>
      <w:rFonts w:ascii="Times New Roman" w:hAnsi="Times New Roman" w:cs="Times New Roman"/>
      <w:sz w:val="16"/>
      <w:szCs w:val="20"/>
      <w:lang w:val="en-GB"/>
    </w:rPr>
  </w:style>
  <w:style w:type="paragraph" w:customStyle="1" w:styleId="NF">
    <w:name w:val="NF"/>
    <w:basedOn w:val="NO"/>
    <w:qFormat/>
    <w:rsid w:val="00DC2AF7"/>
    <w:pPr>
      <w:keepNext/>
      <w:spacing w:after="0"/>
    </w:pPr>
    <w:rPr>
      <w:rFonts w:ascii="Arial" w:hAnsi="Arial"/>
      <w:sz w:val="18"/>
    </w:rPr>
  </w:style>
  <w:style w:type="paragraph" w:customStyle="1" w:styleId="NO">
    <w:name w:val="NO"/>
    <w:basedOn w:val="Normal"/>
    <w:link w:val="NOChar"/>
    <w:qFormat/>
    <w:rsid w:val="00DC2AF7"/>
    <w:pPr>
      <w:keepLines/>
      <w:spacing w:after="180" w:line="240" w:lineRule="auto"/>
      <w:ind w:left="1135" w:hanging="851"/>
    </w:pPr>
    <w:rPr>
      <w:rFonts w:ascii="Times New Roman" w:hAnsi="Times New Roman" w:cs="Times New Roman"/>
      <w:szCs w:val="20"/>
      <w:lang w:val="x-none"/>
    </w:rPr>
  </w:style>
  <w:style w:type="paragraph" w:customStyle="1" w:styleId="PL">
    <w:name w:val="PL"/>
    <w:link w:val="PLChar"/>
    <w:qFormat/>
    <w:rsid w:val="00DC2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qFormat/>
    <w:rsid w:val="00DC2AF7"/>
    <w:pPr>
      <w:jc w:val="right"/>
    </w:pPr>
  </w:style>
  <w:style w:type="paragraph" w:customStyle="1" w:styleId="TAL">
    <w:name w:val="TAL"/>
    <w:basedOn w:val="Normal"/>
    <w:link w:val="TALChar"/>
    <w:qFormat/>
    <w:rsid w:val="00DC2AF7"/>
    <w:pPr>
      <w:keepNext/>
      <w:keepLines/>
      <w:spacing w:after="0" w:line="240" w:lineRule="auto"/>
    </w:pPr>
    <w:rPr>
      <w:rFonts w:cs="Times New Roman"/>
      <w:sz w:val="18"/>
      <w:szCs w:val="20"/>
      <w:lang w:val="x-none"/>
    </w:rPr>
  </w:style>
  <w:style w:type="paragraph" w:styleId="ListNumber2">
    <w:name w:val="List Number 2"/>
    <w:basedOn w:val="ListNumber"/>
    <w:qFormat/>
    <w:rsid w:val="00DC2AF7"/>
    <w:pPr>
      <w:ind w:left="851"/>
    </w:pPr>
  </w:style>
  <w:style w:type="paragraph" w:styleId="ListNumber">
    <w:name w:val="List Number"/>
    <w:basedOn w:val="List"/>
    <w:qFormat/>
    <w:rsid w:val="00DC2AF7"/>
  </w:style>
  <w:style w:type="paragraph" w:styleId="List">
    <w:name w:val="List"/>
    <w:basedOn w:val="Normal"/>
    <w:link w:val="ListChar"/>
    <w:qFormat/>
    <w:rsid w:val="00DC2AF7"/>
    <w:pPr>
      <w:spacing w:after="180" w:line="240" w:lineRule="auto"/>
      <w:ind w:left="568" w:hanging="284"/>
    </w:pPr>
    <w:rPr>
      <w:rFonts w:ascii="Times New Roman" w:hAnsi="Times New Roman" w:cs="Times New Roman"/>
      <w:szCs w:val="20"/>
      <w:lang w:val="en-GB"/>
    </w:rPr>
  </w:style>
  <w:style w:type="paragraph" w:customStyle="1" w:styleId="LD">
    <w:name w:val="LD"/>
    <w:qFormat/>
    <w:rsid w:val="00DC2AF7"/>
    <w:pPr>
      <w:keepNext/>
      <w:keepLines/>
      <w:spacing w:after="0" w:line="180" w:lineRule="exact"/>
    </w:pPr>
    <w:rPr>
      <w:rFonts w:ascii="Courier New" w:hAnsi="Courier New" w:cs="Times New Roman"/>
      <w:noProof/>
      <w:sz w:val="20"/>
      <w:szCs w:val="20"/>
      <w:lang w:val="en-GB"/>
    </w:rPr>
  </w:style>
  <w:style w:type="paragraph" w:customStyle="1" w:styleId="FP">
    <w:name w:val="FP"/>
    <w:basedOn w:val="Normal"/>
    <w:qFormat/>
    <w:rsid w:val="00DC2AF7"/>
    <w:pPr>
      <w:spacing w:after="0" w:line="240" w:lineRule="auto"/>
    </w:pPr>
    <w:rPr>
      <w:rFonts w:ascii="Times New Roman" w:hAnsi="Times New Roman" w:cs="Times New Roman"/>
      <w:szCs w:val="20"/>
      <w:lang w:val="en-GB"/>
    </w:rPr>
  </w:style>
  <w:style w:type="paragraph" w:customStyle="1" w:styleId="NW">
    <w:name w:val="NW"/>
    <w:basedOn w:val="NO"/>
    <w:qFormat/>
    <w:rsid w:val="00DC2AF7"/>
    <w:pPr>
      <w:spacing w:after="0"/>
    </w:pPr>
  </w:style>
  <w:style w:type="paragraph" w:customStyle="1" w:styleId="B10">
    <w:name w:val="B1"/>
    <w:basedOn w:val="List"/>
    <w:link w:val="B1Char"/>
    <w:qFormat/>
    <w:rsid w:val="00DC2AF7"/>
  </w:style>
  <w:style w:type="paragraph" w:styleId="TOC6">
    <w:name w:val="toc 6"/>
    <w:basedOn w:val="TOC5"/>
    <w:next w:val="Normal"/>
    <w:uiPriority w:val="39"/>
    <w:qFormat/>
    <w:rsid w:val="00DC2AF7"/>
    <w:pPr>
      <w:ind w:left="1985" w:hanging="1985"/>
    </w:pPr>
  </w:style>
  <w:style w:type="paragraph" w:styleId="TOC7">
    <w:name w:val="toc 7"/>
    <w:basedOn w:val="TOC6"/>
    <w:next w:val="Normal"/>
    <w:uiPriority w:val="39"/>
    <w:qFormat/>
    <w:rsid w:val="00DC2AF7"/>
    <w:pPr>
      <w:ind w:left="2268" w:hanging="2268"/>
    </w:pPr>
  </w:style>
  <w:style w:type="paragraph" w:styleId="ListBullet2">
    <w:name w:val="List Bullet 2"/>
    <w:basedOn w:val="ListBullet"/>
    <w:link w:val="ListBullet2Char"/>
    <w:qFormat/>
    <w:rsid w:val="00DC2AF7"/>
    <w:pPr>
      <w:ind w:left="851"/>
    </w:pPr>
  </w:style>
  <w:style w:type="paragraph" w:styleId="ListBullet">
    <w:name w:val="List Bullet"/>
    <w:basedOn w:val="List"/>
    <w:link w:val="ListBulletChar"/>
    <w:qFormat/>
    <w:rsid w:val="00DC2AF7"/>
  </w:style>
  <w:style w:type="paragraph" w:customStyle="1" w:styleId="EditorsNote">
    <w:name w:val="Editor's Note"/>
    <w:aliases w:val="EN"/>
    <w:basedOn w:val="NO"/>
    <w:link w:val="EditorsNoteCarCar"/>
    <w:qFormat/>
    <w:rsid w:val="00DC2AF7"/>
    <w:rPr>
      <w:color w:val="FF0000"/>
    </w:rPr>
  </w:style>
  <w:style w:type="paragraph" w:customStyle="1" w:styleId="ZA">
    <w:name w:val="ZA"/>
    <w:qFormat/>
    <w:rsid w:val="00DC2AF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qFormat/>
    <w:rsid w:val="00DC2AF7"/>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qFormat/>
    <w:rsid w:val="00DC2AF7"/>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qFormat/>
    <w:rsid w:val="00DC2AF7"/>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qFormat/>
    <w:rsid w:val="00DC2AF7"/>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Char"/>
    <w:qFormat/>
    <w:rsid w:val="00DC2AF7"/>
    <w:pPr>
      <w:keepNext w:val="0"/>
      <w:spacing w:before="0" w:after="240"/>
    </w:pPr>
  </w:style>
  <w:style w:type="paragraph" w:customStyle="1" w:styleId="ZG">
    <w:name w:val="ZG"/>
    <w:qFormat/>
    <w:rsid w:val="00DC2AF7"/>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styleId="ListBullet3">
    <w:name w:val="List Bullet 3"/>
    <w:basedOn w:val="ListBullet2"/>
    <w:link w:val="ListBullet3Char"/>
    <w:qFormat/>
    <w:rsid w:val="00DC2AF7"/>
    <w:pPr>
      <w:ind w:left="1135"/>
    </w:pPr>
  </w:style>
  <w:style w:type="paragraph" w:styleId="List2">
    <w:name w:val="List 2"/>
    <w:basedOn w:val="List"/>
    <w:link w:val="List2Char"/>
    <w:qFormat/>
    <w:rsid w:val="00DC2AF7"/>
    <w:pPr>
      <w:ind w:left="851"/>
    </w:pPr>
  </w:style>
  <w:style w:type="paragraph" w:styleId="List3">
    <w:name w:val="List 3"/>
    <w:basedOn w:val="List2"/>
    <w:qFormat/>
    <w:rsid w:val="00DC2AF7"/>
    <w:pPr>
      <w:ind w:left="1135"/>
    </w:pPr>
  </w:style>
  <w:style w:type="paragraph" w:styleId="List4">
    <w:name w:val="List 4"/>
    <w:basedOn w:val="List3"/>
    <w:qFormat/>
    <w:rsid w:val="00DC2AF7"/>
    <w:pPr>
      <w:ind w:left="1418"/>
    </w:pPr>
  </w:style>
  <w:style w:type="paragraph" w:styleId="List5">
    <w:name w:val="List 5"/>
    <w:basedOn w:val="List4"/>
    <w:qFormat/>
    <w:rsid w:val="00DC2AF7"/>
    <w:pPr>
      <w:ind w:left="1702"/>
    </w:pPr>
  </w:style>
  <w:style w:type="paragraph" w:styleId="ListBullet4">
    <w:name w:val="List Bullet 4"/>
    <w:basedOn w:val="ListBullet3"/>
    <w:qFormat/>
    <w:rsid w:val="00DC2AF7"/>
    <w:pPr>
      <w:ind w:left="1418"/>
    </w:pPr>
  </w:style>
  <w:style w:type="paragraph" w:styleId="ListBullet5">
    <w:name w:val="List Bullet 5"/>
    <w:basedOn w:val="ListBullet4"/>
    <w:qFormat/>
    <w:rsid w:val="00DC2AF7"/>
    <w:pPr>
      <w:ind w:left="1702"/>
    </w:pPr>
  </w:style>
  <w:style w:type="paragraph" w:customStyle="1" w:styleId="B20">
    <w:name w:val="B2"/>
    <w:basedOn w:val="List2"/>
    <w:link w:val="B2Char"/>
    <w:qFormat/>
    <w:rsid w:val="00DC2AF7"/>
  </w:style>
  <w:style w:type="paragraph" w:customStyle="1" w:styleId="B30">
    <w:name w:val="B3"/>
    <w:basedOn w:val="List3"/>
    <w:link w:val="B3Char2"/>
    <w:qFormat/>
    <w:rsid w:val="00DC2AF7"/>
  </w:style>
  <w:style w:type="paragraph" w:customStyle="1" w:styleId="B4">
    <w:name w:val="B4"/>
    <w:basedOn w:val="List4"/>
    <w:link w:val="B4Char"/>
    <w:qFormat/>
    <w:rsid w:val="00DC2AF7"/>
  </w:style>
  <w:style w:type="paragraph" w:customStyle="1" w:styleId="B5">
    <w:name w:val="B5"/>
    <w:basedOn w:val="List5"/>
    <w:link w:val="B5Char"/>
    <w:qFormat/>
    <w:rsid w:val="00DC2AF7"/>
  </w:style>
  <w:style w:type="paragraph" w:customStyle="1" w:styleId="ZTD">
    <w:name w:val="ZTD"/>
    <w:basedOn w:val="ZB"/>
    <w:qFormat/>
    <w:rsid w:val="00DC2AF7"/>
    <w:pPr>
      <w:framePr w:hRule="auto" w:wrap="notBeside" w:y="852"/>
    </w:pPr>
    <w:rPr>
      <w:i w:val="0"/>
      <w:sz w:val="40"/>
    </w:rPr>
  </w:style>
  <w:style w:type="paragraph" w:customStyle="1" w:styleId="ZV">
    <w:name w:val="ZV"/>
    <w:basedOn w:val="ZU"/>
    <w:qFormat/>
    <w:rsid w:val="00DC2AF7"/>
    <w:pPr>
      <w:framePr w:wrap="notBeside" w:y="16161"/>
    </w:pPr>
  </w:style>
  <w:style w:type="paragraph" w:styleId="IndexHeading">
    <w:name w:val="index heading"/>
    <w:basedOn w:val="Normal"/>
    <w:next w:val="Normal"/>
    <w:qFormat/>
    <w:rsid w:val="00DC2AF7"/>
    <w:pPr>
      <w:pBdr>
        <w:top w:val="single" w:sz="12" w:space="0" w:color="auto"/>
      </w:pBdr>
      <w:spacing w:before="360" w:after="240" w:line="240" w:lineRule="auto"/>
    </w:pPr>
    <w:rPr>
      <w:rFonts w:ascii="Times" w:eastAsia="Batang" w:hAnsi="Times" w:cs="Times New Roman"/>
      <w:b/>
      <w:i/>
      <w:sz w:val="26"/>
      <w:szCs w:val="24"/>
      <w:lang w:val="en-GB"/>
    </w:rPr>
  </w:style>
  <w:style w:type="paragraph" w:customStyle="1" w:styleId="INDENT1">
    <w:name w:val="INDENT1"/>
    <w:basedOn w:val="Normal"/>
    <w:qFormat/>
    <w:rsid w:val="00DC2AF7"/>
    <w:pPr>
      <w:spacing w:after="180" w:line="240" w:lineRule="auto"/>
      <w:ind w:left="851"/>
    </w:pPr>
    <w:rPr>
      <w:rFonts w:ascii="Times New Roman" w:hAnsi="Times New Roman" w:cs="Times New Roman"/>
      <w:szCs w:val="20"/>
      <w:lang w:val="en-GB"/>
    </w:rPr>
  </w:style>
  <w:style w:type="paragraph" w:customStyle="1" w:styleId="INDENT2">
    <w:name w:val="INDENT2"/>
    <w:basedOn w:val="Normal"/>
    <w:qFormat/>
    <w:rsid w:val="00DC2AF7"/>
    <w:pPr>
      <w:spacing w:after="180" w:line="240" w:lineRule="auto"/>
      <w:ind w:left="1135" w:hanging="284"/>
    </w:pPr>
    <w:rPr>
      <w:rFonts w:ascii="Times New Roman" w:hAnsi="Times New Roman" w:cs="Times New Roman"/>
      <w:szCs w:val="20"/>
      <w:lang w:val="en-GB"/>
    </w:rPr>
  </w:style>
  <w:style w:type="paragraph" w:customStyle="1" w:styleId="INDENT3">
    <w:name w:val="INDENT3"/>
    <w:basedOn w:val="Normal"/>
    <w:qFormat/>
    <w:rsid w:val="00DC2AF7"/>
    <w:pPr>
      <w:spacing w:after="180" w:line="240" w:lineRule="auto"/>
      <w:ind w:left="1701" w:hanging="567"/>
    </w:pPr>
    <w:rPr>
      <w:rFonts w:ascii="Times New Roman" w:hAnsi="Times New Roman" w:cs="Times New Roman"/>
      <w:szCs w:val="20"/>
      <w:lang w:val="en-GB"/>
    </w:rPr>
  </w:style>
  <w:style w:type="paragraph" w:customStyle="1" w:styleId="FigureTitle">
    <w:name w:val="Figure_Title"/>
    <w:basedOn w:val="Normal"/>
    <w:next w:val="Normal"/>
    <w:qFormat/>
    <w:rsid w:val="00DC2AF7"/>
    <w:pPr>
      <w:keepLines/>
      <w:tabs>
        <w:tab w:val="left" w:pos="794"/>
        <w:tab w:val="left" w:pos="1191"/>
        <w:tab w:val="left" w:pos="1588"/>
        <w:tab w:val="left" w:pos="1985"/>
      </w:tabs>
      <w:spacing w:before="120" w:after="480" w:line="240" w:lineRule="auto"/>
      <w:jc w:val="center"/>
    </w:pPr>
    <w:rPr>
      <w:rFonts w:ascii="Times New Roman" w:hAnsi="Times New Roman" w:cs="Times New Roman"/>
      <w:b/>
      <w:sz w:val="24"/>
      <w:szCs w:val="20"/>
      <w:lang w:val="en-GB"/>
    </w:rPr>
  </w:style>
  <w:style w:type="paragraph" w:customStyle="1" w:styleId="RecCCITT">
    <w:name w:val="Rec_CCITT_#"/>
    <w:basedOn w:val="Normal"/>
    <w:qFormat/>
    <w:rsid w:val="00DC2AF7"/>
    <w:pPr>
      <w:keepNext/>
      <w:keepLines/>
      <w:spacing w:after="180" w:line="240" w:lineRule="auto"/>
    </w:pPr>
    <w:rPr>
      <w:rFonts w:ascii="Times New Roman" w:hAnsi="Times New Roman" w:cs="Times New Roman"/>
      <w:b/>
      <w:szCs w:val="20"/>
      <w:lang w:val="en-GB"/>
    </w:rPr>
  </w:style>
  <w:style w:type="paragraph" w:customStyle="1" w:styleId="enumlev2">
    <w:name w:val="enumlev2"/>
    <w:basedOn w:val="Normal"/>
    <w:qFormat/>
    <w:rsid w:val="00DC2AF7"/>
    <w:pPr>
      <w:tabs>
        <w:tab w:val="left" w:pos="794"/>
        <w:tab w:val="left" w:pos="1191"/>
        <w:tab w:val="left" w:pos="1588"/>
        <w:tab w:val="left" w:pos="1985"/>
      </w:tabs>
      <w:spacing w:before="86" w:after="180" w:line="240" w:lineRule="auto"/>
      <w:ind w:left="1588" w:hanging="397"/>
    </w:pPr>
    <w:rPr>
      <w:rFonts w:ascii="Times New Roman" w:hAnsi="Times New Roman" w:cs="Times New Roman"/>
      <w:szCs w:val="20"/>
      <w:lang w:val="en-GB"/>
    </w:rPr>
  </w:style>
  <w:style w:type="paragraph" w:customStyle="1" w:styleId="CouvRecTitle">
    <w:name w:val="Couv Rec Title"/>
    <w:basedOn w:val="Normal"/>
    <w:qFormat/>
    <w:rsid w:val="00DC2AF7"/>
    <w:pPr>
      <w:keepNext/>
      <w:keepLines/>
      <w:spacing w:before="240" w:after="180" w:line="240" w:lineRule="auto"/>
      <w:ind w:left="1418"/>
    </w:pPr>
    <w:rPr>
      <w:rFonts w:cs="Times New Roman"/>
      <w:b/>
      <w:sz w:val="36"/>
      <w:szCs w:val="20"/>
      <w:lang w:val="en-GB"/>
    </w:rPr>
  </w:style>
  <w:style w:type="character" w:styleId="FollowedHyperlink">
    <w:name w:val="FollowedHyperlink"/>
    <w:qFormat/>
    <w:rsid w:val="00DC2AF7"/>
    <w:rPr>
      <w:color w:val="800080"/>
      <w:u w:val="single"/>
    </w:rPr>
  </w:style>
  <w:style w:type="paragraph" w:styleId="DocumentMap">
    <w:name w:val="Document Map"/>
    <w:basedOn w:val="Normal"/>
    <w:link w:val="DocumentMapChar"/>
    <w:qFormat/>
    <w:rsid w:val="00DC2AF7"/>
    <w:pPr>
      <w:shd w:val="clear" w:color="auto" w:fill="000080"/>
      <w:spacing w:after="0" w:line="240" w:lineRule="auto"/>
    </w:pPr>
    <w:rPr>
      <w:rFonts w:ascii="Tahoma" w:eastAsia="Batang" w:hAnsi="Tahoma" w:cs="Times New Roman"/>
      <w:szCs w:val="24"/>
      <w:lang w:val="en-GB"/>
    </w:rPr>
  </w:style>
  <w:style w:type="character" w:customStyle="1" w:styleId="DocumentMapChar">
    <w:name w:val="Document Map Char"/>
    <w:basedOn w:val="DefaultParagraphFont"/>
    <w:link w:val="DocumentMap"/>
    <w:qFormat/>
    <w:rsid w:val="00DC2AF7"/>
    <w:rPr>
      <w:rFonts w:ascii="Tahoma" w:eastAsia="Batang" w:hAnsi="Tahoma" w:cs="Times New Roman"/>
      <w:sz w:val="20"/>
      <w:szCs w:val="24"/>
      <w:shd w:val="clear" w:color="auto" w:fill="000080"/>
      <w:lang w:val="en-GB"/>
    </w:rPr>
  </w:style>
  <w:style w:type="paragraph" w:styleId="PlainText">
    <w:name w:val="Plain Text"/>
    <w:basedOn w:val="Normal"/>
    <w:link w:val="PlainTextChar"/>
    <w:qFormat/>
    <w:rsid w:val="00DC2AF7"/>
    <w:pPr>
      <w:spacing w:after="180" w:line="240" w:lineRule="auto"/>
    </w:pPr>
    <w:rPr>
      <w:rFonts w:ascii="Courier New" w:hAnsi="Courier New" w:cs="Times New Roman"/>
      <w:szCs w:val="20"/>
      <w:lang w:val="nb-NO"/>
    </w:rPr>
  </w:style>
  <w:style w:type="character" w:customStyle="1" w:styleId="PlainTextChar">
    <w:name w:val="Plain Text Char"/>
    <w:basedOn w:val="DefaultParagraphFont"/>
    <w:link w:val="PlainText"/>
    <w:qFormat/>
    <w:rsid w:val="00DC2AF7"/>
    <w:rPr>
      <w:rFonts w:ascii="Courier New" w:hAnsi="Courier New" w:cs="Times New Roman"/>
      <w:sz w:val="20"/>
      <w:szCs w:val="20"/>
      <w:lang w:val="nb-NO"/>
    </w:rPr>
  </w:style>
  <w:style w:type="paragraph" w:customStyle="1" w:styleId="TAJ">
    <w:name w:val="TAJ"/>
    <w:basedOn w:val="TH"/>
    <w:qFormat/>
    <w:rsid w:val="00DC2AF7"/>
  </w:style>
  <w:style w:type="paragraph" w:customStyle="1" w:styleId="Guidance">
    <w:name w:val="Guidance"/>
    <w:basedOn w:val="Normal"/>
    <w:link w:val="GuidanceChar"/>
    <w:qFormat/>
    <w:rsid w:val="00DC2AF7"/>
    <w:pPr>
      <w:spacing w:after="180" w:line="240" w:lineRule="auto"/>
    </w:pPr>
    <w:rPr>
      <w:rFonts w:ascii="Times New Roman" w:hAnsi="Times New Roman" w:cs="Times New Roman"/>
      <w:i/>
      <w:color w:val="0000FF"/>
      <w:szCs w:val="20"/>
      <w:lang w:val="x-none"/>
    </w:rPr>
  </w:style>
  <w:style w:type="character" w:customStyle="1" w:styleId="TALChar">
    <w:name w:val="TAL Char"/>
    <w:link w:val="TAL"/>
    <w:qFormat/>
    <w:rsid w:val="00DC2AF7"/>
    <w:rPr>
      <w:rFonts w:ascii="Arial" w:hAnsi="Arial" w:cs="Times New Roman"/>
      <w:sz w:val="18"/>
      <w:szCs w:val="20"/>
      <w:lang w:val="x-none"/>
    </w:rPr>
  </w:style>
  <w:style w:type="character" w:customStyle="1" w:styleId="NOChar">
    <w:name w:val="NO Char"/>
    <w:link w:val="NO"/>
    <w:qFormat/>
    <w:rsid w:val="00DC2AF7"/>
    <w:rPr>
      <w:rFonts w:ascii="Times New Roman" w:hAnsi="Times New Roman" w:cs="Times New Roman"/>
      <w:sz w:val="20"/>
      <w:szCs w:val="20"/>
      <w:lang w:val="x-none"/>
    </w:rPr>
  </w:style>
  <w:style w:type="character" w:customStyle="1" w:styleId="GuidanceChar">
    <w:name w:val="Guidance Char"/>
    <w:link w:val="Guidance"/>
    <w:qFormat/>
    <w:rsid w:val="00DC2AF7"/>
    <w:rPr>
      <w:rFonts w:ascii="Times New Roman" w:hAnsi="Times New Roman" w:cs="Times New Roman"/>
      <w:i/>
      <w:color w:val="0000FF"/>
      <w:sz w:val="20"/>
      <w:szCs w:val="20"/>
      <w:lang w:val="x-none"/>
    </w:rPr>
  </w:style>
  <w:style w:type="character" w:customStyle="1" w:styleId="Char">
    <w:name w:val="批注主题 Char"/>
    <w:basedOn w:val="CommentTextChar"/>
    <w:rsid w:val="00DC2AF7"/>
    <w:rPr>
      <w:rFonts w:ascii="Arial" w:hAnsi="Arial"/>
      <w:sz w:val="20"/>
      <w:lang w:val="en-GB" w:eastAsia="en-US"/>
    </w:rPr>
  </w:style>
  <w:style w:type="paragraph" w:styleId="BalloonText">
    <w:name w:val="Balloon Text"/>
    <w:basedOn w:val="Normal"/>
    <w:link w:val="BalloonTextChar"/>
    <w:qFormat/>
    <w:rsid w:val="00DC2AF7"/>
    <w:pPr>
      <w:spacing w:after="0" w:line="240" w:lineRule="auto"/>
    </w:pPr>
    <w:rPr>
      <w:rFonts w:ascii="Times New Roman" w:hAnsi="Times New Roman" w:cs="Times New Roman"/>
      <w:sz w:val="18"/>
      <w:szCs w:val="18"/>
      <w:lang w:val="en-GB"/>
    </w:rPr>
  </w:style>
  <w:style w:type="character" w:customStyle="1" w:styleId="BalloonTextChar">
    <w:name w:val="Balloon Text Char"/>
    <w:basedOn w:val="DefaultParagraphFont"/>
    <w:link w:val="BalloonText"/>
    <w:qFormat/>
    <w:rsid w:val="00DC2AF7"/>
    <w:rPr>
      <w:rFonts w:ascii="Times New Roman" w:hAnsi="Times New Roman" w:cs="Times New Roman"/>
      <w:sz w:val="18"/>
      <w:szCs w:val="18"/>
      <w:lang w:val="en-GB"/>
    </w:rPr>
  </w:style>
  <w:style w:type="character" w:styleId="Emphasis">
    <w:name w:val="Emphasis"/>
    <w:qFormat/>
    <w:rsid w:val="00DC2AF7"/>
    <w:rPr>
      <w:i/>
      <w:iCs/>
    </w:rPr>
  </w:style>
  <w:style w:type="paragraph" w:customStyle="1" w:styleId="21">
    <w:name w:val="中等深浅网格 21"/>
    <w:uiPriority w:val="1"/>
    <w:qFormat/>
    <w:rsid w:val="00DC2AF7"/>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qFormat/>
    <w:rsid w:val="00DC2AF7"/>
    <w:pPr>
      <w:keepNext/>
      <w:keepLines/>
      <w:overflowPunct w:val="0"/>
      <w:autoSpaceDE w:val="0"/>
      <w:autoSpaceDN w:val="0"/>
      <w:adjustRightInd w:val="0"/>
      <w:spacing w:before="120" w:after="180" w:line="240" w:lineRule="auto"/>
      <w:ind w:left="1134" w:hanging="1134"/>
      <w:textAlignment w:val="baseline"/>
      <w:outlineLvl w:val="2"/>
    </w:pPr>
    <w:rPr>
      <w:rFonts w:cs="Times New Roman"/>
      <w:sz w:val="28"/>
      <w:szCs w:val="20"/>
      <w:lang w:val="en-GB" w:eastAsia="es-ES"/>
    </w:rPr>
  </w:style>
  <w:style w:type="character" w:customStyle="1" w:styleId="TALCar">
    <w:name w:val="TAL Car"/>
    <w:qFormat/>
    <w:locked/>
    <w:rsid w:val="00DC2AF7"/>
    <w:rPr>
      <w:rFonts w:ascii="Arial" w:hAnsi="Arial" w:cs="Arial"/>
      <w:sz w:val="18"/>
      <w:szCs w:val="18"/>
      <w:lang w:val="en-GB"/>
    </w:rPr>
  </w:style>
  <w:style w:type="paragraph" w:customStyle="1" w:styleId="CRCoverPage">
    <w:name w:val="CR Cover Page"/>
    <w:link w:val="CRCoverPageChar"/>
    <w:qFormat/>
    <w:rsid w:val="00DC2AF7"/>
    <w:pPr>
      <w:spacing w:after="120" w:line="240" w:lineRule="auto"/>
    </w:pPr>
    <w:rPr>
      <w:rFonts w:ascii="Arial" w:hAnsi="Arial" w:cs="Times New Roman"/>
      <w:sz w:val="20"/>
      <w:szCs w:val="20"/>
      <w:lang w:val="en-GB"/>
    </w:rPr>
  </w:style>
  <w:style w:type="character" w:customStyle="1" w:styleId="CRCoverPageChar">
    <w:name w:val="CR Cover Page Char"/>
    <w:link w:val="CRCoverPage"/>
    <w:qFormat/>
    <w:rsid w:val="00DC2AF7"/>
    <w:rPr>
      <w:rFonts w:ascii="Arial" w:hAnsi="Arial" w:cs="Times New Roman"/>
      <w:sz w:val="20"/>
      <w:szCs w:val="20"/>
      <w:lang w:val="en-GB"/>
    </w:rPr>
  </w:style>
  <w:style w:type="paragraph" w:styleId="NormalWeb">
    <w:name w:val="Normal (Web)"/>
    <w:basedOn w:val="Normal"/>
    <w:uiPriority w:val="99"/>
    <w:qFormat/>
    <w:rsid w:val="00DC2AF7"/>
    <w:pPr>
      <w:spacing w:before="100" w:beforeAutospacing="1" w:after="100" w:afterAutospacing="1" w:line="240" w:lineRule="auto"/>
    </w:pPr>
    <w:rPr>
      <w:rFonts w:ascii="Times New Roman" w:eastAsia="Arial Unicode MS" w:hAnsi="Times New Roman" w:cs="Times New Roman"/>
      <w:sz w:val="24"/>
      <w:szCs w:val="24"/>
      <w:lang w:val="en-GB"/>
    </w:rPr>
  </w:style>
  <w:style w:type="character" w:customStyle="1" w:styleId="B1Char">
    <w:name w:val="B1 Char"/>
    <w:link w:val="B10"/>
    <w:qFormat/>
    <w:rsid w:val="00DC2AF7"/>
    <w:rPr>
      <w:rFonts w:ascii="Times New Roma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DC2AF7"/>
    <w:rPr>
      <w:rFonts w:ascii="Arial" w:hAnsi="Arial"/>
      <w:i/>
      <w:iCs/>
      <w:color w:val="44546A" w:themeColor="text2"/>
      <w:sz w:val="18"/>
      <w:szCs w:val="18"/>
    </w:rPr>
  </w:style>
  <w:style w:type="paragraph" w:customStyle="1" w:styleId="3GPPNormalText">
    <w:name w:val="3GPP Normal Text"/>
    <w:basedOn w:val="BodyText"/>
    <w:link w:val="3GPPNormalTextChar"/>
    <w:qFormat/>
    <w:rsid w:val="00DC2AF7"/>
    <w:pPr>
      <w:spacing w:line="240" w:lineRule="auto"/>
      <w:ind w:left="1440" w:hanging="1440"/>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DC2AF7"/>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C2AF7"/>
    <w:rPr>
      <w:rFonts w:eastAsia="Times New Roman"/>
      <w:b/>
      <w:lang w:val="en-GB" w:eastAsia="en-US"/>
    </w:rPr>
  </w:style>
  <w:style w:type="character" w:styleId="SubtleReference">
    <w:name w:val="Subtle Reference"/>
    <w:uiPriority w:val="31"/>
    <w:qFormat/>
    <w:rsid w:val="00DC2AF7"/>
    <w:rPr>
      <w:smallCaps/>
      <w:color w:val="C0504D"/>
      <w:u w:val="single"/>
    </w:rPr>
  </w:style>
  <w:style w:type="paragraph" w:customStyle="1" w:styleId="a1">
    <w:name w:val="样式 页眉"/>
    <w:basedOn w:val="Header"/>
    <w:link w:val="Char0"/>
    <w:qFormat/>
    <w:rsid w:val="00DC2AF7"/>
    <w:pPr>
      <w:widowControl w:val="0"/>
      <w:tabs>
        <w:tab w:val="clear" w:pos="4513"/>
        <w:tab w:val="clear" w:pos="9026"/>
      </w:tabs>
      <w:overflowPunct w:val="0"/>
      <w:autoSpaceDE w:val="0"/>
      <w:autoSpaceDN w:val="0"/>
      <w:adjustRightInd w:val="0"/>
      <w:textAlignment w:val="baseline"/>
    </w:pPr>
    <w:rPr>
      <w:rFonts w:eastAsia="Arial" w:cs="Times New Roman"/>
      <w:b/>
      <w:bCs/>
      <w:noProof/>
      <w:sz w:val="22"/>
      <w:szCs w:val="20"/>
      <w:lang w:val="en-GB"/>
    </w:rPr>
  </w:style>
  <w:style w:type="character" w:customStyle="1" w:styleId="Char0">
    <w:name w:val="样式 页眉 Char"/>
    <w:link w:val="a1"/>
    <w:qFormat/>
    <w:rsid w:val="00DC2AF7"/>
    <w:rPr>
      <w:rFonts w:ascii="Arial" w:eastAsia="Arial" w:hAnsi="Arial" w:cs="Times New Roman"/>
      <w:b/>
      <w:bCs/>
      <w:noProof/>
      <w:szCs w:val="20"/>
      <w:lang w:val="en-GB"/>
    </w:rPr>
  </w:style>
  <w:style w:type="paragraph" w:customStyle="1" w:styleId="MediumGrid21">
    <w:name w:val="Medium Grid 21"/>
    <w:uiPriority w:val="1"/>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rsid w:val="00DC2AF7"/>
    <w:pPr>
      <w:widowControl w:val="0"/>
      <w:overflowPunct w:val="0"/>
      <w:autoSpaceDE w:val="0"/>
      <w:autoSpaceDN w:val="0"/>
      <w:adjustRightInd w:val="0"/>
      <w:spacing w:after="120" w:line="240" w:lineRule="atLeast"/>
      <w:ind w:left="1260" w:hanging="551"/>
      <w:textAlignment w:val="baseline"/>
    </w:pPr>
    <w:rPr>
      <w:rFonts w:eastAsia="Yu Mincho" w:cs="Times New Roman"/>
      <w:b/>
      <w:szCs w:val="20"/>
      <w:lang w:val="en-GB"/>
    </w:rPr>
  </w:style>
  <w:style w:type="paragraph" w:styleId="BodyTextIndent2">
    <w:name w:val="Body Text Indent 2"/>
    <w:basedOn w:val="Normal"/>
    <w:link w:val="BodyTextIndent2Char"/>
    <w:qFormat/>
    <w:rsid w:val="00DC2AF7"/>
    <w:pPr>
      <w:overflowPunct w:val="0"/>
      <w:autoSpaceDE w:val="0"/>
      <w:autoSpaceDN w:val="0"/>
      <w:adjustRightInd w:val="0"/>
      <w:spacing w:after="180" w:line="240" w:lineRule="auto"/>
      <w:ind w:left="284"/>
      <w:textAlignment w:val="baseline"/>
    </w:pPr>
    <w:rPr>
      <w:rFonts w:eastAsia="Yu Mincho" w:cs="Times New Roman"/>
      <w:szCs w:val="20"/>
      <w:lang w:val="en-GB"/>
    </w:rPr>
  </w:style>
  <w:style w:type="character" w:customStyle="1" w:styleId="BodyTextIndent2Char">
    <w:name w:val="Body Text Indent 2 Char"/>
    <w:basedOn w:val="DefaultParagraphFont"/>
    <w:link w:val="BodyTextIndent2"/>
    <w:qFormat/>
    <w:rsid w:val="00DC2AF7"/>
    <w:rPr>
      <w:rFonts w:ascii="Arial" w:eastAsia="Yu Mincho" w:hAnsi="Arial" w:cs="Times New Roman"/>
      <w:sz w:val="20"/>
      <w:szCs w:val="20"/>
      <w:lang w:val="en-GB"/>
    </w:rPr>
  </w:style>
  <w:style w:type="paragraph" w:customStyle="1" w:styleId="HE">
    <w:name w:val="HE"/>
    <w:basedOn w:val="Normal"/>
    <w:qFormat/>
    <w:rsid w:val="00DC2AF7"/>
    <w:pPr>
      <w:overflowPunct w:val="0"/>
      <w:autoSpaceDE w:val="0"/>
      <w:autoSpaceDN w:val="0"/>
      <w:adjustRightInd w:val="0"/>
      <w:spacing w:after="180" w:line="240" w:lineRule="auto"/>
      <w:textAlignment w:val="baseline"/>
    </w:pPr>
    <w:rPr>
      <w:rFonts w:eastAsia="Yu Mincho" w:cs="Times New Roman"/>
      <w:b/>
      <w:szCs w:val="20"/>
      <w:lang w:val="en-GB"/>
    </w:rPr>
  </w:style>
  <w:style w:type="paragraph" w:styleId="EndnoteText">
    <w:name w:val="endnote text"/>
    <w:basedOn w:val="Normal"/>
    <w:link w:val="EndnoteTextChar"/>
    <w:qFormat/>
    <w:rsid w:val="00DC2AF7"/>
    <w:pPr>
      <w:overflowPunct w:val="0"/>
      <w:autoSpaceDE w:val="0"/>
      <w:autoSpaceDN w:val="0"/>
      <w:adjustRightInd w:val="0"/>
      <w:spacing w:after="180" w:line="240" w:lineRule="auto"/>
      <w:textAlignment w:val="baseline"/>
    </w:pPr>
    <w:rPr>
      <w:rFonts w:ascii="Times New Roman" w:eastAsia="Yu Mincho" w:hAnsi="Times New Roman" w:cs="Times New Roman"/>
      <w:szCs w:val="20"/>
      <w:lang w:val="en-GB"/>
    </w:rPr>
  </w:style>
  <w:style w:type="character" w:customStyle="1" w:styleId="EndnoteTextChar">
    <w:name w:val="Endnote Text Char"/>
    <w:basedOn w:val="DefaultParagraphFont"/>
    <w:link w:val="EndnoteText"/>
    <w:qFormat/>
    <w:rsid w:val="00DC2AF7"/>
    <w:rPr>
      <w:rFonts w:ascii="Times New Roman" w:eastAsia="Yu Mincho" w:hAnsi="Times New Roman" w:cs="Times New Roman"/>
      <w:sz w:val="20"/>
      <w:szCs w:val="20"/>
      <w:lang w:val="en-GB"/>
    </w:rPr>
  </w:style>
  <w:style w:type="character" w:styleId="EndnoteReference">
    <w:name w:val="endnote reference"/>
    <w:qFormat/>
    <w:rsid w:val="00DC2AF7"/>
    <w:rPr>
      <w:vertAlign w:val="superscript"/>
    </w:rPr>
  </w:style>
  <w:style w:type="paragraph" w:customStyle="1" w:styleId="tah0">
    <w:name w:val="tah"/>
    <w:basedOn w:val="Normal"/>
    <w:rsid w:val="00DC2AF7"/>
    <w:pPr>
      <w:spacing w:before="100" w:beforeAutospacing="1" w:after="100" w:afterAutospacing="1" w:line="240" w:lineRule="auto"/>
    </w:pPr>
    <w:rPr>
      <w:rFonts w:ascii="Times New Roman" w:eastAsia="Calibri" w:hAnsi="Times New Roman" w:cs="Times New Roman"/>
      <w:sz w:val="24"/>
      <w:szCs w:val="24"/>
      <w:lang w:val="en-GB"/>
    </w:rPr>
  </w:style>
  <w:style w:type="paragraph" w:customStyle="1" w:styleId="tal0">
    <w:name w:val="tal"/>
    <w:basedOn w:val="Normal"/>
    <w:qFormat/>
    <w:rsid w:val="00DC2AF7"/>
    <w:pPr>
      <w:spacing w:before="100" w:beforeAutospacing="1" w:after="100" w:afterAutospacing="1" w:line="240" w:lineRule="auto"/>
    </w:pPr>
    <w:rPr>
      <w:rFonts w:ascii="Times New Roman" w:eastAsia="Calibri" w:hAnsi="Times New Roman" w:cs="Times New Roman"/>
      <w:sz w:val="24"/>
      <w:szCs w:val="24"/>
      <w:lang w:val="en-GB"/>
    </w:rPr>
  </w:style>
  <w:style w:type="character" w:customStyle="1" w:styleId="UnresolvedMention1">
    <w:name w:val="Unresolved Mention1"/>
    <w:uiPriority w:val="99"/>
    <w:unhideWhenUsed/>
    <w:qFormat/>
    <w:rsid w:val="00DC2AF7"/>
    <w:rPr>
      <w:color w:val="808080"/>
      <w:shd w:val="clear" w:color="auto" w:fill="E6E6E6"/>
    </w:rPr>
  </w:style>
  <w:style w:type="character" w:customStyle="1" w:styleId="H6Char">
    <w:name w:val="H6 Char"/>
    <w:link w:val="H6"/>
    <w:qFormat/>
    <w:rsid w:val="00DC2AF7"/>
    <w:rPr>
      <w:rFonts w:ascii="Arial" w:hAnsi="Arial" w:cs="Times New Roman"/>
      <w:sz w:val="20"/>
      <w:szCs w:val="20"/>
      <w:lang w:val="sv-SE"/>
    </w:rPr>
  </w:style>
  <w:style w:type="character" w:customStyle="1" w:styleId="EQChar">
    <w:name w:val="EQ Char"/>
    <w:link w:val="EQ"/>
    <w:qFormat/>
    <w:locked/>
    <w:rsid w:val="00DC2AF7"/>
    <w:rPr>
      <w:rFonts w:ascii="Times New Roman" w:hAnsi="Times New Roman" w:cs="Times New Roman"/>
      <w:noProof/>
      <w:sz w:val="20"/>
      <w:szCs w:val="20"/>
      <w:lang w:val="en-GB"/>
    </w:rPr>
  </w:style>
  <w:style w:type="character" w:customStyle="1" w:styleId="PLChar">
    <w:name w:val="PL Char"/>
    <w:link w:val="PL"/>
    <w:qFormat/>
    <w:rsid w:val="00DC2AF7"/>
    <w:rPr>
      <w:rFonts w:ascii="Courier New" w:hAnsi="Courier New" w:cs="Times New Roman"/>
      <w:noProof/>
      <w:sz w:val="16"/>
      <w:szCs w:val="20"/>
      <w:lang w:val="en-GB"/>
    </w:rPr>
  </w:style>
  <w:style w:type="character" w:customStyle="1" w:styleId="TFChar">
    <w:name w:val="TF Char"/>
    <w:link w:val="TF"/>
    <w:qFormat/>
    <w:rsid w:val="00DC2AF7"/>
    <w:rPr>
      <w:rFonts w:ascii="Arial" w:hAnsi="Arial" w:cs="Times New Roman"/>
      <w:b/>
      <w:sz w:val="20"/>
      <w:szCs w:val="20"/>
      <w:lang w:val="x-none"/>
    </w:rPr>
  </w:style>
  <w:style w:type="character" w:customStyle="1" w:styleId="B2Char">
    <w:name w:val="B2 Char"/>
    <w:link w:val="B20"/>
    <w:qFormat/>
    <w:rsid w:val="00DC2AF7"/>
    <w:rPr>
      <w:rFonts w:ascii="Times New Roman" w:hAnsi="Times New Roman" w:cs="Times New Roman"/>
      <w:sz w:val="20"/>
      <w:szCs w:val="20"/>
      <w:lang w:val="en-GB"/>
    </w:rPr>
  </w:style>
  <w:style w:type="character" w:customStyle="1" w:styleId="B3Char2">
    <w:name w:val="B3 Char2"/>
    <w:link w:val="B30"/>
    <w:qFormat/>
    <w:rsid w:val="00DC2AF7"/>
    <w:rPr>
      <w:rFonts w:ascii="Times New Roman" w:hAnsi="Times New Roman" w:cs="Times New Roman"/>
      <w:sz w:val="20"/>
      <w:szCs w:val="20"/>
      <w:lang w:val="en-GB"/>
    </w:rPr>
  </w:style>
  <w:style w:type="character" w:customStyle="1" w:styleId="apple-converted-space">
    <w:name w:val="apple-converted-space"/>
    <w:qFormat/>
    <w:rsid w:val="00DC2AF7"/>
  </w:style>
  <w:style w:type="character" w:customStyle="1" w:styleId="TFZchn">
    <w:name w:val="TF Zchn"/>
    <w:locked/>
    <w:rsid w:val="00DC2AF7"/>
    <w:rPr>
      <w:rFonts w:ascii="Arial" w:eastAsia="MS Mincho" w:hAnsi="Arial"/>
      <w:b/>
      <w:lang w:eastAsia="ja-JP"/>
    </w:rPr>
  </w:style>
  <w:style w:type="table" w:customStyle="1" w:styleId="TableGrid7">
    <w:name w:val="Table Grid7"/>
    <w:basedOn w:val="TableNormal"/>
    <w:uiPriority w:val="39"/>
    <w:qFormat/>
    <w:rsid w:val="00DC2AF7"/>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DC2AF7"/>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DC2AF7"/>
    <w:rPr>
      <w:color w:val="605E5C"/>
      <w:shd w:val="clear" w:color="auto" w:fill="E1DFDD"/>
    </w:rPr>
  </w:style>
  <w:style w:type="character" w:customStyle="1" w:styleId="Heading2Char1">
    <w:name w:val="Heading 2 Char1"/>
    <w:qFormat/>
    <w:rsid w:val="00DC2AF7"/>
    <w:rPr>
      <w:rFonts w:ascii="Arial" w:hAnsi="Arial"/>
      <w:sz w:val="32"/>
      <w:lang w:val="en-GB" w:eastAsia="en-US"/>
    </w:rPr>
  </w:style>
  <w:style w:type="character" w:customStyle="1" w:styleId="B1Zchn">
    <w:name w:val="B1 Zchn"/>
    <w:qFormat/>
    <w:rsid w:val="00DC2AF7"/>
    <w:rPr>
      <w:lang w:val="en-GB" w:eastAsia="en-US"/>
    </w:rPr>
  </w:style>
  <w:style w:type="character" w:customStyle="1" w:styleId="B3Char">
    <w:name w:val="B3 Char"/>
    <w:qFormat/>
    <w:rsid w:val="00DC2AF7"/>
    <w:rPr>
      <w:lang w:val="en-GB" w:eastAsia="en-US"/>
    </w:rPr>
  </w:style>
  <w:style w:type="numbering" w:customStyle="1" w:styleId="NoList1">
    <w:name w:val="No List1"/>
    <w:next w:val="NoList"/>
    <w:uiPriority w:val="99"/>
    <w:semiHidden/>
    <w:unhideWhenUsed/>
    <w:rsid w:val="00DC2AF7"/>
  </w:style>
  <w:style w:type="table" w:customStyle="1" w:styleId="TableGrid1">
    <w:name w:val="TableGrid1"/>
    <w:basedOn w:val="TableNormal"/>
    <w:next w:val="TableGrid"/>
    <w:uiPriority w:val="39"/>
    <w:qFormat/>
    <w:rsid w:val="00DC2AF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DC2AF7"/>
    <w:rPr>
      <w:rFonts w:ascii="Times New Roman" w:eastAsia="Times New Roman" w:hAnsi="Times New Roman" w:cs="Times New Roman"/>
      <w:sz w:val="20"/>
      <w:szCs w:val="20"/>
      <w:lang w:val="en-GB"/>
    </w:rPr>
  </w:style>
  <w:style w:type="paragraph" w:customStyle="1" w:styleId="tdoc-header">
    <w:name w:val="tdoc-header"/>
    <w:qFormat/>
    <w:rsid w:val="00DC2AF7"/>
    <w:pPr>
      <w:spacing w:after="0" w:line="240" w:lineRule="auto"/>
    </w:pPr>
    <w:rPr>
      <w:rFonts w:ascii="Arial" w:eastAsia="Malgun Gothic" w:hAnsi="Arial" w:cs="Times New Roman"/>
      <w:noProof/>
      <w:sz w:val="24"/>
      <w:szCs w:val="20"/>
      <w:lang w:val="en-GB"/>
    </w:rPr>
  </w:style>
  <w:style w:type="paragraph" w:customStyle="1" w:styleId="TableText">
    <w:name w:val="TableText"/>
    <w:basedOn w:val="Normal"/>
    <w:qFormat/>
    <w:rsid w:val="00DC2AF7"/>
    <w:pPr>
      <w:keepNext/>
      <w:keepLines/>
      <w:overflowPunct w:val="0"/>
      <w:autoSpaceDE w:val="0"/>
      <w:autoSpaceDN w:val="0"/>
      <w:adjustRightInd w:val="0"/>
      <w:spacing w:after="180" w:line="240" w:lineRule="auto"/>
      <w:jc w:val="center"/>
      <w:textAlignment w:val="baseline"/>
    </w:pPr>
    <w:rPr>
      <w:rFonts w:ascii="Times New Roman" w:eastAsia="Malgun Gothic" w:hAnsi="Times New Roman" w:cs="Times New Roman"/>
      <w:snapToGrid w:val="0"/>
      <w:kern w:val="2"/>
      <w:szCs w:val="20"/>
      <w:lang w:val="en-GB"/>
    </w:rPr>
  </w:style>
  <w:style w:type="paragraph" w:customStyle="1" w:styleId="Default">
    <w:name w:val="Default"/>
    <w:qFormat/>
    <w:rsid w:val="00DC2AF7"/>
    <w:pPr>
      <w:autoSpaceDE w:val="0"/>
      <w:autoSpaceDN w:val="0"/>
      <w:adjustRightInd w:val="0"/>
      <w:spacing w:after="0" w:line="240" w:lineRule="auto"/>
    </w:pPr>
    <w:rPr>
      <w:rFonts w:ascii="Arial" w:eastAsia="Malgun Gothic" w:hAnsi="Arial" w:cs="Arial"/>
      <w:color w:val="000000"/>
      <w:sz w:val="24"/>
      <w:szCs w:val="24"/>
      <w:lang w:val="fi-FI" w:eastAsia="fi-FI"/>
    </w:rPr>
  </w:style>
  <w:style w:type="character" w:customStyle="1" w:styleId="EXCar">
    <w:name w:val="EX Car"/>
    <w:qFormat/>
    <w:rsid w:val="00DC2AF7"/>
    <w:rPr>
      <w:lang w:val="en-GB" w:eastAsia="en-US"/>
    </w:rPr>
  </w:style>
  <w:style w:type="character" w:customStyle="1" w:styleId="msoins0">
    <w:name w:val="msoins"/>
    <w:qFormat/>
    <w:rsid w:val="00DC2AF7"/>
  </w:style>
  <w:style w:type="character" w:customStyle="1" w:styleId="B4Char">
    <w:name w:val="B4 Char"/>
    <w:link w:val="B4"/>
    <w:qFormat/>
    <w:rsid w:val="00DC2AF7"/>
    <w:rPr>
      <w:rFonts w:ascii="Times New Roman" w:hAnsi="Times New Roman" w:cs="Times New Roman"/>
      <w:sz w:val="20"/>
      <w:szCs w:val="20"/>
      <w:lang w:val="en-GB"/>
    </w:rPr>
  </w:style>
  <w:style w:type="paragraph" w:customStyle="1" w:styleId="ZchnZchn">
    <w:name w:val="Zchn Zchn"/>
    <w:semiHidden/>
    <w:qFormat/>
    <w:rsid w:val="00DC2AF7"/>
    <w:pPr>
      <w:keepNext/>
      <w:numPr>
        <w:numId w:val="4"/>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character" w:styleId="IntenseEmphasis">
    <w:name w:val="Intense Emphasis"/>
    <w:uiPriority w:val="21"/>
    <w:qFormat/>
    <w:rsid w:val="00DC2AF7"/>
    <w:rPr>
      <w:b/>
      <w:bCs/>
      <w:i/>
      <w:iCs/>
      <w:color w:val="4F81BD"/>
    </w:rPr>
  </w:style>
  <w:style w:type="paragraph" w:customStyle="1" w:styleId="References">
    <w:name w:val="References"/>
    <w:basedOn w:val="Normal"/>
    <w:next w:val="Normal"/>
    <w:qFormat/>
    <w:rsid w:val="00DC2AF7"/>
    <w:pPr>
      <w:numPr>
        <w:numId w:val="5"/>
      </w:numPr>
      <w:autoSpaceDE w:val="0"/>
      <w:autoSpaceDN w:val="0"/>
      <w:snapToGrid w:val="0"/>
      <w:spacing w:after="60" w:line="240" w:lineRule="auto"/>
    </w:pPr>
    <w:rPr>
      <w:rFonts w:ascii="Times New Roman" w:hAnsi="Times New Roman" w:cs="Times New Roman"/>
      <w:szCs w:val="16"/>
    </w:rPr>
  </w:style>
  <w:style w:type="paragraph" w:customStyle="1" w:styleId="FL">
    <w:name w:val="FL"/>
    <w:basedOn w:val="Normal"/>
    <w:qFormat/>
    <w:rsid w:val="00DC2AF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enumlev1">
    <w:name w:val="enumlev1"/>
    <w:basedOn w:val="Normal"/>
    <w:link w:val="enumlev1Char"/>
    <w:qFormat/>
    <w:rsid w:val="00DC2AF7"/>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customStyle="1" w:styleId="BL">
    <w:name w:val="BL"/>
    <w:basedOn w:val="Normal"/>
    <w:qFormat/>
    <w:rsid w:val="00DC2AF7"/>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qFormat/>
    <w:rsid w:val="00DC2AF7"/>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qFormat/>
    <w:rsid w:val="00DC2AF7"/>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qFormat/>
    <w:rsid w:val="00DC2AF7"/>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DC2A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qFormat/>
    <w:rsid w:val="00DC2AF7"/>
    <w:pPr>
      <w:overflowPunct w:val="0"/>
      <w:autoSpaceDE w:val="0"/>
      <w:autoSpaceDN w:val="0"/>
      <w:adjustRightInd w:val="0"/>
      <w:spacing w:after="180" w:line="240" w:lineRule="auto"/>
      <w:textAlignment w:val="baseline"/>
    </w:pPr>
    <w:rPr>
      <w:rFonts w:eastAsia="Times New Roman" w:cs="Arial"/>
      <w:b/>
      <w:szCs w:val="20"/>
      <w:lang w:val="en-GB" w:eastAsia="ko-KR"/>
    </w:rPr>
  </w:style>
  <w:style w:type="paragraph" w:customStyle="1" w:styleId="Tadc">
    <w:name w:val="Tadc"/>
    <w:basedOn w:val="Normal"/>
    <w:qFormat/>
    <w:rsid w:val="00DC2AF7"/>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table" w:customStyle="1" w:styleId="TableGrid10">
    <w:name w:val="Table Grid1"/>
    <w:basedOn w:val="TableNormal"/>
    <w:next w:val="TableGrid"/>
    <w:uiPriority w:val="39"/>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DC2AF7"/>
    <w:rPr>
      <w:rFonts w:ascii="Arial" w:eastAsia="Times New Roman" w:hAnsi="Arial"/>
      <w:sz w:val="18"/>
      <w:lang w:val="en-GB" w:eastAsia="en-US" w:bidi="ar-SA"/>
    </w:rPr>
  </w:style>
  <w:style w:type="character" w:customStyle="1" w:styleId="TAL1">
    <w:name w:val="TAL (文字)"/>
    <w:qFormat/>
    <w:rsid w:val="00DC2AF7"/>
    <w:rPr>
      <w:rFonts w:ascii="Arial" w:hAnsi="Arial"/>
      <w:sz w:val="18"/>
      <w:lang w:val="en-GB"/>
    </w:rPr>
  </w:style>
  <w:style w:type="paragraph" w:customStyle="1" w:styleId="Separation">
    <w:name w:val="Separation"/>
    <w:basedOn w:val="Heading1"/>
    <w:next w:val="Normal"/>
    <w:qFormat/>
    <w:rsid w:val="00DC2AF7"/>
    <w:pPr>
      <w:pBdr>
        <w:top w:val="none" w:sz="0" w:space="0" w:color="auto"/>
      </w:pBdr>
    </w:pPr>
    <w:rPr>
      <w:rFonts w:eastAsia="Malgun Gothic"/>
      <w:b/>
      <w:color w:val="0000FF"/>
      <w:lang w:eastAsia="zh-CN"/>
    </w:rPr>
  </w:style>
  <w:style w:type="character" w:customStyle="1" w:styleId="EditorsNoteCarCar">
    <w:name w:val="Editor's Note Car Car"/>
    <w:link w:val="EditorsNote"/>
    <w:qFormat/>
    <w:rsid w:val="00DC2AF7"/>
    <w:rPr>
      <w:rFonts w:ascii="Times New Roman" w:hAnsi="Times New Roman" w:cs="Times New Roman"/>
      <w:color w:val="FF0000"/>
      <w:sz w:val="20"/>
      <w:szCs w:val="20"/>
      <w:lang w:val="x-none"/>
    </w:rPr>
  </w:style>
  <w:style w:type="character" w:customStyle="1" w:styleId="B5Char">
    <w:name w:val="B5 Char"/>
    <w:link w:val="B5"/>
    <w:qFormat/>
    <w:rsid w:val="00DC2AF7"/>
    <w:rPr>
      <w:rFonts w:ascii="Times New Roman" w:hAnsi="Times New Roman" w:cs="Times New Roman"/>
      <w:sz w:val="20"/>
      <w:szCs w:val="20"/>
      <w:lang w:val="en-GB"/>
    </w:rPr>
  </w:style>
  <w:style w:type="character" w:customStyle="1" w:styleId="HeadingChar">
    <w:name w:val="Heading Char"/>
    <w:qFormat/>
    <w:rsid w:val="00DC2AF7"/>
    <w:rPr>
      <w:rFonts w:ascii="Arial" w:eastAsia="SimSun" w:hAnsi="Arial"/>
      <w:b/>
      <w:sz w:val="22"/>
    </w:rPr>
  </w:style>
  <w:style w:type="character" w:customStyle="1" w:styleId="B6Char">
    <w:name w:val="B6 Char"/>
    <w:link w:val="B6"/>
    <w:qFormat/>
    <w:rsid w:val="00DC2AF7"/>
    <w:rPr>
      <w:rFonts w:ascii="Times New Roman" w:eastAsia="Times New Roman" w:hAnsi="Times New Roman" w:cs="Times New Roman"/>
      <w:sz w:val="20"/>
      <w:szCs w:val="20"/>
      <w:lang w:val="en-GB" w:eastAsia="x-none"/>
    </w:rPr>
  </w:style>
  <w:style w:type="paragraph" w:customStyle="1" w:styleId="Note">
    <w:name w:val="Note"/>
    <w:basedOn w:val="Normal"/>
    <w:qFormat/>
    <w:rsid w:val="00DC2AF7"/>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qFormat/>
    <w:rsid w:val="00DC2AF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qFormat/>
    <w:rsid w:val="00DC2AF7"/>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qFormat/>
    <w:rsid w:val="00DC2AF7"/>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qFormat/>
    <w:rsid w:val="00DC2AF7"/>
    <w:pPr>
      <w:spacing w:after="0" w:line="240" w:lineRule="auto"/>
    </w:pPr>
    <w:rPr>
      <w:rFonts w:ascii="Times New Roman" w:eastAsia="MS Mincho" w:hAnsi="Times New Roman" w:cs="Times New Roman"/>
      <w:sz w:val="20"/>
      <w:szCs w:val="20"/>
    </w:rPr>
    <w:tblPr/>
  </w:style>
  <w:style w:type="paragraph" w:customStyle="1" w:styleId="Bullet">
    <w:name w:val="Bullet"/>
    <w:basedOn w:val="Normal"/>
    <w:qFormat/>
    <w:rsid w:val="00DC2AF7"/>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qFormat/>
    <w:rsid w:val="00DC2AF7"/>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qFormat/>
    <w:rsid w:val="00DC2AF7"/>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qFormat/>
    <w:rsid w:val="00DC2AF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DC2AF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DC2AF7"/>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DC2AF7"/>
    <w:pPr>
      <w:tabs>
        <w:tab w:val="left" w:pos="360"/>
      </w:tabs>
      <w:ind w:left="360" w:hanging="360"/>
    </w:pPr>
  </w:style>
  <w:style w:type="paragraph" w:customStyle="1" w:styleId="Para1">
    <w:name w:val="Para1"/>
    <w:basedOn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qFormat/>
    <w:rsid w:val="00DC2AF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qFormat/>
    <w:rsid w:val="00DC2AF7"/>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qFormat/>
    <w:rsid w:val="00DC2AF7"/>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qFormat/>
    <w:rsid w:val="00DC2AF7"/>
    <w:pPr>
      <w:overflowPunct w:val="0"/>
      <w:autoSpaceDE w:val="0"/>
      <w:autoSpaceDN w:val="0"/>
      <w:adjustRightInd w:val="0"/>
      <w:spacing w:after="0" w:line="240" w:lineRule="auto"/>
      <w:jc w:val="center"/>
      <w:textAlignment w:val="baseline"/>
    </w:pPr>
    <w:rPr>
      <w:rFonts w:eastAsia="MS Mincho" w:cs="Times New Roman"/>
      <w:b/>
      <w:sz w:val="16"/>
      <w:szCs w:val="20"/>
      <w:lang w:val="en-GB" w:eastAsia="ja-JP"/>
    </w:rPr>
  </w:style>
  <w:style w:type="paragraph" w:customStyle="1" w:styleId="Tdoctable">
    <w:name w:val="Tdoc_table"/>
    <w:qFormat/>
    <w:rsid w:val="00DC2AF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DC2AF7"/>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qFormat/>
    <w:rsid w:val="00DC2AF7"/>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table" w:customStyle="1" w:styleId="Tabellengitternetz1">
    <w:name w:val="Tabellengitternetz1"/>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10">
    <w:name w:val="修订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a3">
    <w:name w:val="変更箇所"/>
    <w:hidden/>
    <w:semiHidden/>
    <w:qFormat/>
    <w:rsid w:val="00DC2AF7"/>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DC2AF7"/>
    <w:pPr>
      <w:framePr w:wrap="notBeside"/>
    </w:pPr>
    <w:rPr>
      <w:rFonts w:eastAsia="Times New Roman"/>
      <w:lang w:val="en-US" w:eastAsia="ko-KR"/>
    </w:rPr>
  </w:style>
  <w:style w:type="paragraph" w:customStyle="1" w:styleId="tableentry">
    <w:name w:val="table entry"/>
    <w:basedOn w:val="Normal"/>
    <w:qFormat/>
    <w:rsid w:val="00DC2AF7"/>
    <w:pPr>
      <w:keepNext/>
      <w:spacing w:before="60" w:after="60" w:line="240" w:lineRule="auto"/>
    </w:pPr>
    <w:rPr>
      <w:rFonts w:ascii="Bookman Old Style" w:hAnsi="Bookman Old Style" w:cs="Times New Roman"/>
      <w:szCs w:val="20"/>
      <w:lang w:eastAsia="ko-KR"/>
    </w:rPr>
  </w:style>
  <w:style w:type="paragraph" w:styleId="NoteHeading">
    <w:name w:val="Note Heading"/>
    <w:basedOn w:val="Normal"/>
    <w:next w:val="Normal"/>
    <w:link w:val="NoteHeadingChar"/>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qFormat/>
    <w:rsid w:val="00DC2AF7"/>
    <w:rPr>
      <w:rFonts w:ascii="Times New Roman" w:eastAsia="MS Mincho" w:hAnsi="Times New Roman" w:cs="Times New Roman"/>
      <w:sz w:val="20"/>
      <w:szCs w:val="20"/>
      <w:lang w:val="en-GB" w:eastAsia="x-none"/>
    </w:rPr>
  </w:style>
  <w:style w:type="character" w:customStyle="1" w:styleId="EditorsNoteChar">
    <w:name w:val="Editor's Note Char"/>
    <w:qFormat/>
    <w:rsid w:val="00DC2AF7"/>
    <w:rPr>
      <w:rFonts w:ascii="Times New Roman" w:hAnsi="Times New Roman"/>
      <w:color w:val="FF0000"/>
      <w:lang w:val="en-GB" w:eastAsia="en-US"/>
    </w:rPr>
  </w:style>
  <w:style w:type="character" w:customStyle="1" w:styleId="ListBullet2Char">
    <w:name w:val="List Bullet 2 Char"/>
    <w:link w:val="ListBullet2"/>
    <w:qFormat/>
    <w:rsid w:val="00DC2AF7"/>
    <w:rPr>
      <w:rFonts w:ascii="Times New Roman" w:hAnsi="Times New Roman" w:cs="Times New Roman"/>
      <w:sz w:val="20"/>
      <w:szCs w:val="20"/>
      <w:lang w:val="en-GB"/>
    </w:rPr>
  </w:style>
  <w:style w:type="numbering" w:customStyle="1" w:styleId="NoList11">
    <w:name w:val="No List11"/>
    <w:next w:val="NoList"/>
    <w:uiPriority w:val="99"/>
    <w:semiHidden/>
    <w:unhideWhenUsed/>
    <w:rsid w:val="00DC2AF7"/>
  </w:style>
  <w:style w:type="numbering" w:customStyle="1" w:styleId="NoList2">
    <w:name w:val="No List2"/>
    <w:next w:val="NoList"/>
    <w:uiPriority w:val="99"/>
    <w:semiHidden/>
    <w:unhideWhenUsed/>
    <w:rsid w:val="00DC2AF7"/>
  </w:style>
  <w:style w:type="table" w:customStyle="1" w:styleId="TableGrid4">
    <w:name w:val="Table Grid4"/>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C2AF7"/>
  </w:style>
  <w:style w:type="table" w:customStyle="1" w:styleId="TableGrid5">
    <w:name w:val="Table Grid5"/>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C2AF7"/>
  </w:style>
  <w:style w:type="table" w:customStyle="1" w:styleId="TableGrid6">
    <w:name w:val="Table Grid6"/>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DC2AF7"/>
  </w:style>
  <w:style w:type="numbering" w:customStyle="1" w:styleId="NoList6">
    <w:name w:val="No List6"/>
    <w:next w:val="NoList"/>
    <w:semiHidden/>
    <w:unhideWhenUsed/>
    <w:rsid w:val="00DC2AF7"/>
  </w:style>
  <w:style w:type="numbering" w:customStyle="1" w:styleId="NoList7">
    <w:name w:val="No List7"/>
    <w:next w:val="NoList"/>
    <w:semiHidden/>
    <w:unhideWhenUsed/>
    <w:rsid w:val="00DC2AF7"/>
  </w:style>
  <w:style w:type="numbering" w:customStyle="1" w:styleId="NoList8">
    <w:name w:val="No List8"/>
    <w:next w:val="NoList"/>
    <w:uiPriority w:val="99"/>
    <w:semiHidden/>
    <w:unhideWhenUsed/>
    <w:rsid w:val="00DC2AF7"/>
  </w:style>
  <w:style w:type="character" w:styleId="PlaceholderText">
    <w:name w:val="Placeholder Text"/>
    <w:uiPriority w:val="99"/>
    <w:qFormat/>
    <w:rsid w:val="00DC2AF7"/>
    <w:rPr>
      <w:color w:val="808080"/>
    </w:rPr>
  </w:style>
  <w:style w:type="paragraph" w:customStyle="1" w:styleId="TOC92">
    <w:name w:val="TOC 92"/>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DC2AF7"/>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DC2AF7"/>
  </w:style>
  <w:style w:type="table" w:customStyle="1" w:styleId="TableGrid71">
    <w:name w:val="Table Grid71"/>
    <w:basedOn w:val="TableNormal"/>
    <w:next w:val="TableGrid"/>
    <w:uiPriority w:val="39"/>
    <w:qFormat/>
    <w:rsid w:val="00DC2AF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DC2AF7"/>
    <w:pPr>
      <w:numPr>
        <w:numId w:val="6"/>
      </w:numPr>
      <w:tabs>
        <w:tab w:val="clear" w:pos="737"/>
        <w:tab w:val="left" w:pos="0"/>
      </w:tabs>
      <w:overflowPunct w:val="0"/>
      <w:autoSpaceDE w:val="0"/>
      <w:autoSpaceDN w:val="0"/>
      <w:adjustRightInd w:val="0"/>
      <w:ind w:left="720" w:hanging="360"/>
      <w:textAlignment w:val="baseline"/>
    </w:pPr>
    <w:rPr>
      <w:rFonts w:eastAsia="MS Mincho"/>
      <w:lang w:eastAsia="en-GB"/>
    </w:rPr>
  </w:style>
  <w:style w:type="paragraph" w:styleId="BodyTextIndent">
    <w:name w:val="Body Text Indent"/>
    <w:basedOn w:val="Normal"/>
    <w:link w:val="BodyTextIndentChar"/>
    <w:qFormat/>
    <w:rsid w:val="00DC2AF7"/>
    <w:pPr>
      <w:overflowPunct w:val="0"/>
      <w:autoSpaceDE w:val="0"/>
      <w:autoSpaceDN w:val="0"/>
      <w:adjustRightInd w:val="0"/>
      <w:spacing w:after="120" w:line="240" w:lineRule="auto"/>
      <w:ind w:left="360"/>
      <w:textAlignment w:val="baseline"/>
    </w:pPr>
    <w:rPr>
      <w:rFonts w:ascii="Times New Roman" w:hAnsi="Times New Roman" w:cs="Times New Roman"/>
      <w:szCs w:val="20"/>
      <w:lang w:val="en-GB" w:eastAsia="en-GB"/>
    </w:rPr>
  </w:style>
  <w:style w:type="character" w:customStyle="1" w:styleId="BodyTextIndentChar">
    <w:name w:val="Body Text Indent Char"/>
    <w:basedOn w:val="DefaultParagraphFont"/>
    <w:link w:val="BodyTextIndent"/>
    <w:qFormat/>
    <w:rsid w:val="00DC2AF7"/>
    <w:rPr>
      <w:rFonts w:ascii="Times New Roman" w:hAnsi="Times New Roman" w:cs="Times New Roman"/>
      <w:sz w:val="20"/>
      <w:szCs w:val="20"/>
      <w:lang w:val="en-GB" w:eastAsia="en-GB"/>
    </w:rPr>
  </w:style>
  <w:style w:type="paragraph" w:customStyle="1" w:styleId="B2">
    <w:name w:val="B2+"/>
    <w:basedOn w:val="B20"/>
    <w:qFormat/>
    <w:rsid w:val="00DC2AF7"/>
    <w:pPr>
      <w:numPr>
        <w:numId w:val="7"/>
      </w:numPr>
      <w:tabs>
        <w:tab w:val="clear" w:pos="1191"/>
        <w:tab w:val="left" w:pos="0"/>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DC2AF7"/>
    <w:pPr>
      <w:numPr>
        <w:numId w:val="8"/>
      </w:numPr>
      <w:tabs>
        <w:tab w:val="clear" w:pos="1644"/>
        <w:tab w:val="left" w:pos="0"/>
        <w:tab w:val="left" w:pos="1134"/>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DC2AF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eastAsia="MS Mincho" w:cs="Times New Roman"/>
      <w:sz w:val="18"/>
      <w:szCs w:val="20"/>
      <w:lang w:val="en-GB" w:eastAsia="en-GB"/>
    </w:rPr>
  </w:style>
  <w:style w:type="paragraph" w:customStyle="1" w:styleId="TB2">
    <w:name w:val="TB2"/>
    <w:basedOn w:val="Normal"/>
    <w:qFormat/>
    <w:rsid w:val="00DC2AF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eastAsia="MS Mincho" w:cs="Times New Roman"/>
      <w:sz w:val="18"/>
      <w:szCs w:val="20"/>
      <w:lang w:val="en-GB" w:eastAsia="en-GB"/>
    </w:rPr>
  </w:style>
  <w:style w:type="character" w:customStyle="1" w:styleId="fontstyle01">
    <w:name w:val="fontstyle01"/>
    <w:qFormat/>
    <w:rsid w:val="00DC2AF7"/>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DC2AF7"/>
  </w:style>
  <w:style w:type="numbering" w:customStyle="1" w:styleId="NoList21">
    <w:name w:val="No List21"/>
    <w:next w:val="NoList"/>
    <w:uiPriority w:val="99"/>
    <w:semiHidden/>
    <w:unhideWhenUsed/>
    <w:rsid w:val="00DC2AF7"/>
  </w:style>
  <w:style w:type="numbering" w:customStyle="1" w:styleId="NoList31">
    <w:name w:val="No List31"/>
    <w:next w:val="NoList"/>
    <w:uiPriority w:val="99"/>
    <w:semiHidden/>
    <w:unhideWhenUsed/>
    <w:rsid w:val="00DC2AF7"/>
  </w:style>
  <w:style w:type="numbering" w:customStyle="1" w:styleId="NoList41">
    <w:name w:val="No List41"/>
    <w:next w:val="NoList"/>
    <w:uiPriority w:val="99"/>
    <w:semiHidden/>
    <w:unhideWhenUsed/>
    <w:rsid w:val="00DC2AF7"/>
  </w:style>
  <w:style w:type="table" w:customStyle="1" w:styleId="TableGrid11">
    <w:name w:val="Table Grid11"/>
    <w:basedOn w:val="TableNormal"/>
    <w:next w:val="TableGrid"/>
    <w:uiPriority w:val="39"/>
    <w:qFormat/>
    <w:rsid w:val="00DC2AF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2AF7"/>
    <w:rPr>
      <w:rFonts w:ascii="Arial" w:hAnsi="Arial"/>
      <w:sz w:val="32"/>
      <w:lang w:val="en-GB" w:eastAsia="en-US" w:bidi="ar-SA"/>
    </w:rPr>
  </w:style>
  <w:style w:type="character" w:customStyle="1" w:styleId="font4">
    <w:name w:val="font4"/>
    <w:basedOn w:val="DefaultParagraphFont"/>
    <w:qFormat/>
    <w:rsid w:val="00DC2AF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C2AF7"/>
    <w:rPr>
      <w:rFonts w:ascii="Arial" w:hAnsi="Arial"/>
      <w:sz w:val="36"/>
      <w:lang w:val="en-GB" w:eastAsia="en-US"/>
    </w:rPr>
  </w:style>
  <w:style w:type="paragraph" w:styleId="BodyText2">
    <w:name w:val="Body Text 2"/>
    <w:basedOn w:val="Normal"/>
    <w:link w:val="BodyText2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i/>
      <w:szCs w:val="20"/>
      <w:lang w:val="en-GB" w:eastAsia="x-none"/>
    </w:rPr>
  </w:style>
  <w:style w:type="character" w:customStyle="1" w:styleId="BodyText2Char">
    <w:name w:val="Body Text 2 Char"/>
    <w:basedOn w:val="DefaultParagraphFont"/>
    <w:link w:val="BodyText2"/>
    <w:qFormat/>
    <w:rsid w:val="00DC2AF7"/>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DC2AF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Cs w:val="20"/>
      <w:lang w:val="en-GB" w:eastAsia="x-none"/>
    </w:rPr>
  </w:style>
  <w:style w:type="character" w:customStyle="1" w:styleId="BodyText3Char">
    <w:name w:val="Body Text 3 Char"/>
    <w:basedOn w:val="DefaultParagraphFont"/>
    <w:link w:val="BodyText3"/>
    <w:qFormat/>
    <w:rsid w:val="00DC2AF7"/>
    <w:rPr>
      <w:rFonts w:ascii="Times New Roman" w:eastAsia="Osaka" w:hAnsi="Times New Roman" w:cs="Times New Roman"/>
      <w:color w:val="000000"/>
      <w:sz w:val="20"/>
      <w:szCs w:val="20"/>
      <w:lang w:val="en-GB" w:eastAsia="x-none"/>
    </w:rPr>
  </w:style>
  <w:style w:type="paragraph" w:customStyle="1" w:styleId="CharCharCharCharChar">
    <w:name w:val="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
    <w:name w:val="Char Char Char"/>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
    <w:name w:val="Char Char1"/>
    <w:aliases w:val="Heading 1 Char2"/>
    <w:qFormat/>
    <w:rsid w:val="00DC2AF7"/>
    <w:rPr>
      <w:lang w:val="en-GB" w:eastAsia="ja-JP" w:bidi="ar-SA"/>
    </w:rPr>
  </w:style>
  <w:style w:type="paragraph" w:customStyle="1" w:styleId="1Char">
    <w:name w:val="(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
    <w:name w:val="Char Char1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
    <w:name w:val="(文字) (文字)1 Char (文字) (文字)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
    <w:name w:val="(文字) (文字)1 Char (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
    <w:name w:val="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
    <w:name w:val="Char Char2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C2AF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C2A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2AF7"/>
    <w:rPr>
      <w:rFonts w:ascii="Arial" w:hAnsi="Arial"/>
      <w:sz w:val="32"/>
      <w:lang w:val="en-GB" w:eastAsia="ja-JP" w:bidi="ar-SA"/>
    </w:rPr>
  </w:style>
  <w:style w:type="character" w:customStyle="1" w:styleId="CharChar4">
    <w:name w:val="Char Char4"/>
    <w:qFormat/>
    <w:rsid w:val="00DC2AF7"/>
    <w:rPr>
      <w:rFonts w:ascii="Courier New" w:hAnsi="Courier New"/>
      <w:lang w:val="nb-NO" w:eastAsia="ja-JP" w:bidi="ar-SA"/>
    </w:rPr>
  </w:style>
  <w:style w:type="character" w:customStyle="1" w:styleId="AndreaLeonardi">
    <w:name w:val="Andrea Leonardi"/>
    <w:semiHidden/>
    <w:qFormat/>
    <w:rsid w:val="00DC2AF7"/>
    <w:rPr>
      <w:rFonts w:ascii="Arial" w:hAnsi="Arial" w:cs="Arial"/>
      <w:color w:val="auto"/>
      <w:sz w:val="20"/>
      <w:szCs w:val="20"/>
    </w:rPr>
  </w:style>
  <w:style w:type="character" w:customStyle="1" w:styleId="NOCharChar">
    <w:name w:val="NO Char Char"/>
    <w:qFormat/>
    <w:rsid w:val="00DC2AF7"/>
    <w:rPr>
      <w:lang w:val="en-GB" w:eastAsia="en-US" w:bidi="ar-SA"/>
    </w:rPr>
  </w:style>
  <w:style w:type="character" w:customStyle="1" w:styleId="NOZchn">
    <w:name w:val="NO Zchn"/>
    <w:qFormat/>
    <w:rsid w:val="00DC2AF7"/>
    <w:rPr>
      <w:lang w:val="en-GB" w:eastAsia="en-US" w:bidi="ar-SA"/>
    </w:rPr>
  </w:style>
  <w:style w:type="paragraph" w:customStyle="1" w:styleId="CharCharCharCharCharChar">
    <w:name w:val="Char Char Char Char Char Char"/>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a4">
    <w:name w:val="(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1">
    <w:name w:val="T1 Char1"/>
    <w:aliases w:val="Header 6 Char Char1"/>
    <w:qFormat/>
    <w:rsid w:val="00DC2AF7"/>
  </w:style>
  <w:style w:type="paragraph" w:customStyle="1" w:styleId="CarCar">
    <w:name w:val="Car C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2AF7"/>
    <w:rPr>
      <w:rFonts w:ascii="Arial" w:hAnsi="Arial"/>
      <w:sz w:val="32"/>
      <w:lang w:val="en-GB" w:eastAsia="en-US" w:bidi="ar-SA"/>
    </w:rPr>
  </w:style>
  <w:style w:type="paragraph" w:customStyle="1" w:styleId="ZchnZchn1">
    <w:name w:val="Zchn Zchn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2A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2AF7"/>
    <w:rPr>
      <w:rFonts w:ascii="Arial" w:hAnsi="Arial"/>
      <w:sz w:val="32"/>
      <w:lang w:val="en-GB" w:eastAsia="en-US" w:bidi="ar-SA"/>
    </w:rPr>
  </w:style>
  <w:style w:type="paragraph" w:customStyle="1" w:styleId="2">
    <w:name w:val="(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C2A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C2A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C2AF7"/>
    <w:rPr>
      <w:rFonts w:ascii="Arial" w:eastAsia="Batang" w:hAnsi="Arial" w:cs="Times New Roman"/>
      <w:b/>
      <w:bCs/>
      <w:i/>
      <w:iCs/>
      <w:sz w:val="28"/>
      <w:szCs w:val="28"/>
      <w:lang w:val="en-GB" w:eastAsia="en-US" w:bidi="ar-SA"/>
    </w:rPr>
  </w:style>
  <w:style w:type="paragraph" w:customStyle="1" w:styleId="3">
    <w:name w:val="(文字) (文字)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
    <w:name w:val="Zchn Zchn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
    <w:name w:val="(文字) (文字)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2">
    <w:name w:val="T1 Char2"/>
    <w:aliases w:val="Header 6 Char Char2"/>
    <w:qFormat/>
    <w:rsid w:val="00DC2AF7"/>
  </w:style>
  <w:style w:type="paragraph" w:customStyle="1" w:styleId="11">
    <w:name w:val="(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styleId="NormalIndent">
    <w:name w:val="Normal Indent"/>
    <w:basedOn w:val="Normal"/>
    <w:qFormat/>
    <w:rsid w:val="00DC2AF7"/>
    <w:pPr>
      <w:spacing w:after="0" w:line="240" w:lineRule="auto"/>
      <w:ind w:left="851"/>
    </w:pPr>
    <w:rPr>
      <w:rFonts w:ascii="Times New Roman" w:eastAsia="MS Mincho" w:hAnsi="Times New Roman" w:cs="Times New Roman"/>
      <w:szCs w:val="20"/>
      <w:lang w:val="it-IT" w:eastAsia="en-GB"/>
    </w:rPr>
  </w:style>
  <w:style w:type="character" w:customStyle="1" w:styleId="CharChar7">
    <w:name w:val="Char Char7"/>
    <w:semiHidden/>
    <w:qFormat/>
    <w:rsid w:val="00DC2AF7"/>
    <w:rPr>
      <w:rFonts w:ascii="Tahoma" w:hAnsi="Tahoma" w:cs="Tahoma"/>
      <w:shd w:val="clear" w:color="auto" w:fill="000080"/>
      <w:lang w:val="en-GB" w:eastAsia="en-US"/>
    </w:rPr>
  </w:style>
  <w:style w:type="character" w:customStyle="1" w:styleId="ZchnZchn5">
    <w:name w:val="Zchn Zchn5"/>
    <w:qFormat/>
    <w:rsid w:val="00DC2AF7"/>
    <w:rPr>
      <w:rFonts w:ascii="Courier New" w:eastAsia="Batang" w:hAnsi="Courier New"/>
      <w:lang w:val="nb-NO" w:eastAsia="en-US" w:bidi="ar-SA"/>
    </w:rPr>
  </w:style>
  <w:style w:type="character" w:customStyle="1" w:styleId="CharChar10">
    <w:name w:val="Char Char10"/>
    <w:semiHidden/>
    <w:qFormat/>
    <w:rsid w:val="00DC2AF7"/>
    <w:rPr>
      <w:rFonts w:ascii="Times New Roman" w:hAnsi="Times New Roman"/>
      <w:lang w:val="en-GB" w:eastAsia="en-US"/>
    </w:rPr>
  </w:style>
  <w:style w:type="character" w:customStyle="1" w:styleId="CharChar9">
    <w:name w:val="Char Char9"/>
    <w:semiHidden/>
    <w:qFormat/>
    <w:rsid w:val="00DC2AF7"/>
    <w:rPr>
      <w:rFonts w:ascii="Tahoma" w:hAnsi="Tahoma" w:cs="Tahoma"/>
      <w:sz w:val="16"/>
      <w:szCs w:val="16"/>
      <w:lang w:val="en-GB" w:eastAsia="en-US"/>
    </w:rPr>
  </w:style>
  <w:style w:type="character" w:customStyle="1" w:styleId="CharChar8">
    <w:name w:val="Char Char8"/>
    <w:semiHidden/>
    <w:qFormat/>
    <w:rsid w:val="00DC2AF7"/>
    <w:rPr>
      <w:rFonts w:ascii="Times New Roman" w:hAnsi="Times New Roman"/>
      <w:b/>
      <w:bCs/>
      <w:lang w:val="en-GB" w:eastAsia="en-US"/>
    </w:rPr>
  </w:style>
  <w:style w:type="character" w:customStyle="1" w:styleId="btChar3">
    <w:name w:val="bt Char3"/>
    <w:aliases w:val="bt Car Char Char3"/>
    <w:qFormat/>
    <w:rsid w:val="00DC2AF7"/>
    <w:rPr>
      <w:lang w:val="en-GB" w:eastAsia="ja-JP" w:bidi="ar-SA"/>
    </w:rPr>
  </w:style>
  <w:style w:type="paragraph" w:styleId="Title">
    <w:name w:val="Title"/>
    <w:basedOn w:val="Normal"/>
    <w:next w:val="Normal"/>
    <w:link w:val="TitleChar"/>
    <w:qFormat/>
    <w:rsid w:val="00DC2AF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Cs w:val="20"/>
      <w:lang w:val="nb-NO" w:eastAsia="x-none"/>
    </w:rPr>
  </w:style>
  <w:style w:type="character" w:customStyle="1" w:styleId="TitleChar">
    <w:name w:val="Title Char"/>
    <w:basedOn w:val="DefaultParagraphFont"/>
    <w:link w:val="Title"/>
    <w:qFormat/>
    <w:rsid w:val="00DC2AF7"/>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C2AF7"/>
    <w:rPr>
      <w:rFonts w:ascii="Arial" w:hAnsi="Arial"/>
      <w:sz w:val="22"/>
      <w:lang w:val="en-GB" w:eastAsia="ja-JP" w:bidi="ar-SA"/>
    </w:rPr>
  </w:style>
  <w:style w:type="paragraph" w:styleId="Date">
    <w:name w:val="Date"/>
    <w:basedOn w:val="Normal"/>
    <w:next w:val="Normal"/>
    <w:link w:val="Date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szCs w:val="20"/>
      <w:lang w:val="en-GB" w:eastAsia="x-none"/>
    </w:rPr>
  </w:style>
  <w:style w:type="character" w:customStyle="1" w:styleId="DateChar">
    <w:name w:val="Date Char"/>
    <w:basedOn w:val="DefaultParagraphFont"/>
    <w:link w:val="Date"/>
    <w:qFormat/>
    <w:rsid w:val="00DC2AF7"/>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2AF7"/>
    <w:rPr>
      <w:rFonts w:ascii="Arial" w:hAnsi="Arial"/>
      <w:sz w:val="24"/>
      <w:lang w:val="en-GB"/>
    </w:rPr>
  </w:style>
  <w:style w:type="paragraph" w:customStyle="1" w:styleId="AutoCorrect">
    <w:name w:val="AutoCorrect"/>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gure">
    <w:name w:val="Figure"/>
    <w:basedOn w:val="Normal"/>
    <w:qFormat/>
    <w:rsid w:val="00DC2AF7"/>
    <w:pPr>
      <w:tabs>
        <w:tab w:val="num" w:pos="1440"/>
      </w:tabs>
      <w:spacing w:before="180" w:after="240" w:line="280" w:lineRule="atLeast"/>
      <w:ind w:left="720" w:hanging="360"/>
      <w:jc w:val="center"/>
    </w:pPr>
    <w:rPr>
      <w:rFonts w:eastAsiaTheme="minorEastAsia" w:cs="Times New Roman"/>
      <w:b/>
      <w:szCs w:val="20"/>
      <w:lang w:eastAsia="ja-JP"/>
    </w:rPr>
  </w:style>
  <w:style w:type="paragraph" w:customStyle="1" w:styleId="Data">
    <w:name w:val="Data"/>
    <w:basedOn w:val="Normal"/>
    <w:qFormat/>
    <w:rsid w:val="00DC2AF7"/>
    <w:pPr>
      <w:tabs>
        <w:tab w:val="left" w:pos="1418"/>
      </w:tabs>
      <w:overflowPunct w:val="0"/>
      <w:autoSpaceDE w:val="0"/>
      <w:autoSpaceDN w:val="0"/>
      <w:adjustRightInd w:val="0"/>
      <w:spacing w:after="120" w:line="240" w:lineRule="auto"/>
      <w:textAlignment w:val="baseline"/>
    </w:pPr>
    <w:rPr>
      <w:rFonts w:eastAsia="MS Mincho" w:cs="Times New Roman"/>
      <w:sz w:val="24"/>
      <w:szCs w:val="20"/>
      <w:lang w:val="fr-FR" w:eastAsia="ko-KR"/>
    </w:rPr>
  </w:style>
  <w:style w:type="paragraph" w:customStyle="1" w:styleId="p20">
    <w:name w:val="p20"/>
    <w:basedOn w:val="Normal"/>
    <w:rsid w:val="00DC2AF7"/>
    <w:pPr>
      <w:snapToGrid w:val="0"/>
      <w:spacing w:after="0" w:line="240" w:lineRule="auto"/>
      <w:textAlignment w:val="baseline"/>
    </w:pPr>
    <w:rPr>
      <w:rFonts w:cs="Arial"/>
      <w:sz w:val="18"/>
      <w:szCs w:val="18"/>
      <w:lang w:eastAsia="zh-CN"/>
    </w:rPr>
  </w:style>
  <w:style w:type="paragraph" w:customStyle="1" w:styleId="ATC">
    <w:name w:val="ATC"/>
    <w:basedOn w:val="Normal"/>
    <w:qFormat/>
    <w:rsid w:val="00DC2AF7"/>
    <w:pPr>
      <w:overflowPunct w:val="0"/>
      <w:autoSpaceDE w:val="0"/>
      <w:autoSpaceDN w:val="0"/>
      <w:adjustRightInd w:val="0"/>
      <w:spacing w:after="180" w:line="240" w:lineRule="auto"/>
      <w:textAlignment w:val="baseline"/>
    </w:pPr>
    <w:rPr>
      <w:rFonts w:ascii="Times New Roman" w:eastAsiaTheme="minorEastAsia" w:hAnsi="Times New Roman" w:cs="Times New Roman"/>
      <w:szCs w:val="20"/>
      <w:lang w:val="en-GB" w:eastAsia="ja-JP"/>
    </w:rPr>
  </w:style>
  <w:style w:type="paragraph" w:customStyle="1" w:styleId="TaOC">
    <w:name w:val="TaOC"/>
    <w:basedOn w:val="TAC"/>
    <w:qFormat/>
    <w:rsid w:val="00DC2AF7"/>
    <w:rPr>
      <w:rFonts w:eastAsiaTheme="minorEastAsia"/>
      <w:lang w:eastAsia="ja-JP"/>
    </w:rPr>
  </w:style>
  <w:style w:type="paragraph" w:customStyle="1" w:styleId="1CharChar1Char">
    <w:name w:val="(文字) (文字)1 Char (文字) (文字) Char (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xl40">
    <w:name w:val="xl40"/>
    <w:basedOn w:val="Normal"/>
    <w:qFormat/>
    <w:rsid w:val="00DC2AF7"/>
    <w:pPr>
      <w:shd w:val="clear" w:color="000000" w:fill="FFFF00"/>
      <w:spacing w:before="100" w:beforeAutospacing="1" w:after="100" w:afterAutospacing="1" w:line="240" w:lineRule="auto"/>
      <w:jc w:val="center"/>
    </w:pPr>
    <w:rPr>
      <w:rFonts w:eastAsiaTheme="minorEastAsia" w:cs="Arial"/>
      <w:b/>
      <w:bCs/>
      <w:color w:val="000000"/>
      <w:sz w:val="16"/>
      <w:szCs w:val="16"/>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2AF7"/>
    <w:rPr>
      <w:rFonts w:ascii="Arial" w:hAnsi="Arial"/>
      <w:sz w:val="28"/>
      <w:lang w:val="en-GB" w:eastAsia="en-US" w:bidi="ar-SA"/>
    </w:rPr>
  </w:style>
  <w:style w:type="character" w:customStyle="1" w:styleId="T1Char3">
    <w:name w:val="T1 Char3"/>
    <w:aliases w:val="Header 6 Char Char3"/>
    <w:qFormat/>
    <w:rsid w:val="00DC2AF7"/>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DC2AF7"/>
    <w:pPr>
      <w:keepNext w:val="0"/>
      <w:keepLines w:val="0"/>
      <w:spacing w:before="240" w:after="180" w:line="240" w:lineRule="auto"/>
      <w:ind w:left="1980" w:hanging="1980"/>
    </w:pPr>
    <w:rPr>
      <w:rFonts w:ascii="Arial" w:eastAsia="MS Mincho" w:hAnsi="Arial" w:cs="Times New Roman"/>
      <w:bCs/>
      <w:color w:val="auto"/>
      <w:szCs w:val="20"/>
      <w:lang w:val="en-GB" w:eastAsia="x-none"/>
    </w:rPr>
  </w:style>
  <w:style w:type="paragraph" w:customStyle="1" w:styleId="StyleHeading6After9pt">
    <w:name w:val="Style Heading 6 + After:  9 pt"/>
    <w:basedOn w:val="Heading6"/>
    <w:qFormat/>
    <w:rsid w:val="00DC2AF7"/>
    <w:pPr>
      <w:keepNext w:val="0"/>
      <w:keepLines w:val="0"/>
      <w:spacing w:before="240" w:after="180" w:line="240" w:lineRule="auto"/>
    </w:pPr>
    <w:rPr>
      <w:rFonts w:ascii="Arial" w:eastAsia="MS Mincho" w:hAnsi="Arial" w:cs="Times New Roman"/>
      <w:bCs/>
      <w:color w:val="auto"/>
      <w:szCs w:val="20"/>
      <w:lang w:val="en-GB" w:eastAsia="x-none"/>
    </w:rPr>
  </w:style>
  <w:style w:type="paragraph" w:customStyle="1" w:styleId="a5">
    <w:name w:val="吹き出し"/>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qFormat/>
    <w:rsid w:val="00DC2AF7"/>
    <w:pPr>
      <w:tabs>
        <w:tab w:val="num" w:pos="928"/>
        <w:tab w:val="num" w:pos="1097"/>
      </w:tabs>
      <w:spacing w:line="288" w:lineRule="auto"/>
      <w:ind w:left="1097" w:hanging="360"/>
      <w:jc w:val="left"/>
    </w:pPr>
    <w:rPr>
      <w:rFonts w:cs="Arial"/>
      <w:szCs w:val="20"/>
      <w:lang w:eastAsia="en-US"/>
    </w:rPr>
  </w:style>
  <w:style w:type="paragraph" w:customStyle="1" w:styleId="b11">
    <w:name w:val="b1"/>
    <w:basedOn w:val="Normal"/>
    <w:qFormat/>
    <w:rsid w:val="00DC2AF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2">
    <w:name w:val="吹き出し1"/>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20">
    <w:name w:val="吹き出し2"/>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CRfront">
    <w:name w:val="CR_front"/>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en-GB"/>
    </w:rPr>
  </w:style>
  <w:style w:type="paragraph" w:customStyle="1" w:styleId="t2">
    <w:name w:val="t2"/>
    <w:basedOn w:val="Normal"/>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CommentNokia">
    <w:name w:val="Comment Nokia"/>
    <w:basedOn w:val="Normal"/>
    <w:qFormat/>
    <w:rsid w:val="00DC2AF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 w:val="22"/>
      <w:szCs w:val="20"/>
      <w:lang w:eastAsia="en-GB"/>
    </w:rPr>
  </w:style>
  <w:style w:type="paragraph" w:customStyle="1" w:styleId="Heading2Head2A2">
    <w:name w:val="Heading 2.Head2A.2"/>
    <w:basedOn w:val="Heading1"/>
    <w:next w:val="Normal"/>
    <w:qFormat/>
    <w:rsid w:val="00DC2AF7"/>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qFormat/>
    <w:rsid w:val="00DC2AF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DC2AF7"/>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qFormat/>
    <w:rsid w:val="00DC2AF7"/>
    <w:pPr>
      <w:spacing w:after="220" w:line="240" w:lineRule="auto"/>
      <w:ind w:left="1298"/>
    </w:pPr>
    <w:rPr>
      <w:rFonts w:cs="Times New Roman"/>
      <w:szCs w:val="20"/>
      <w:lang w:eastAsia="en-GB"/>
    </w:rPr>
  </w:style>
  <w:style w:type="numbering" w:customStyle="1" w:styleId="13">
    <w:name w:val="无列表1"/>
    <w:next w:val="NoList"/>
    <w:semiHidden/>
    <w:rsid w:val="00DC2AF7"/>
  </w:style>
  <w:style w:type="paragraph" w:customStyle="1" w:styleId="1030302">
    <w:name w:val="样式 样式 标题 1 + 两端对齐 段前: 0.3 行 段后: 0.3 行 行距: 单倍行距 + 段前: 0.2 行 段后: ..."/>
    <w:basedOn w:val="Normal"/>
    <w:autoRedefine/>
    <w:qFormat/>
    <w:rsid w:val="00DC2AF7"/>
    <w:pPr>
      <w:keepNext/>
      <w:tabs>
        <w:tab w:val="num" w:pos="0"/>
      </w:tabs>
      <w:spacing w:beforeLines="20" w:before="62" w:afterLines="10" w:after="31" w:line="240" w:lineRule="auto"/>
      <w:ind w:right="284"/>
      <w:jc w:val="both"/>
      <w:outlineLvl w:val="0"/>
    </w:pPr>
    <w:rPr>
      <w:rFonts w:cs="SimSun"/>
      <w:b/>
      <w:bCs/>
      <w:sz w:val="28"/>
      <w:szCs w:val="20"/>
      <w:lang w:eastAsia="zh-CN"/>
    </w:rPr>
  </w:style>
  <w:style w:type="table" w:customStyle="1" w:styleId="30">
    <w:name w:val="网格型3"/>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C2AF7"/>
    <w:pPr>
      <w:keepNext/>
      <w:keepLines/>
      <w:overflowPunct w:val="0"/>
      <w:autoSpaceDE w:val="0"/>
      <w:autoSpaceDN w:val="0"/>
      <w:adjustRightInd w:val="0"/>
      <w:spacing w:after="0" w:line="240" w:lineRule="auto"/>
      <w:ind w:right="134"/>
      <w:jc w:val="right"/>
      <w:textAlignment w:val="baseline"/>
    </w:pPr>
    <w:rPr>
      <w:rFonts w:eastAsiaTheme="minorEastAsia" w:cs="Arial"/>
      <w:sz w:val="18"/>
      <w:szCs w:val="18"/>
      <w:lang w:eastAsia="ko-KR"/>
    </w:rPr>
  </w:style>
  <w:style w:type="paragraph" w:customStyle="1" w:styleId="StyleTAC">
    <w:name w:val="Style TAC +"/>
    <w:basedOn w:val="TAC"/>
    <w:next w:val="TAC"/>
    <w:link w:val="StyleTACChar"/>
    <w:autoRedefine/>
    <w:qFormat/>
    <w:rsid w:val="00DC2AF7"/>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DC2AF7"/>
    <w:rPr>
      <w:rFonts w:ascii="Arial" w:eastAsia="Malgun Gothic" w:hAnsi="Arial" w:cs="Times New Roman"/>
      <w:kern w:val="2"/>
      <w:sz w:val="18"/>
      <w:szCs w:val="20"/>
      <w:lang w:val="en-GB"/>
    </w:rPr>
  </w:style>
  <w:style w:type="character" w:customStyle="1" w:styleId="CharChar29">
    <w:name w:val="Char Char29"/>
    <w:qFormat/>
    <w:rsid w:val="00DC2AF7"/>
    <w:rPr>
      <w:rFonts w:ascii="Arial" w:hAnsi="Arial"/>
      <w:sz w:val="36"/>
      <w:lang w:val="en-GB" w:eastAsia="en-US" w:bidi="ar-SA"/>
    </w:rPr>
  </w:style>
  <w:style w:type="character" w:customStyle="1" w:styleId="CharChar28">
    <w:name w:val="Char Char28"/>
    <w:qFormat/>
    <w:rsid w:val="00DC2AF7"/>
    <w:rPr>
      <w:rFonts w:ascii="Arial" w:hAnsi="Arial"/>
      <w:sz w:val="32"/>
      <w:lang w:val="en-GB"/>
    </w:rPr>
  </w:style>
  <w:style w:type="character" w:customStyle="1" w:styleId="msoins00">
    <w:name w:val="msoins0"/>
    <w:qFormat/>
    <w:rsid w:val="00DC2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2A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C2AF7"/>
    <w:rPr>
      <w:rFonts w:ascii="Arial" w:hAnsi="Arial"/>
      <w:sz w:val="22"/>
      <w:lang w:val="en-GB" w:eastAsia="en-GB" w:bidi="ar-SA"/>
    </w:rPr>
  </w:style>
  <w:style w:type="paragraph" w:customStyle="1" w:styleId="msonormal0">
    <w:name w:val="msonormal"/>
    <w:basedOn w:val="Normal"/>
    <w:qFormat/>
    <w:rsid w:val="00DC2AF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2AF7"/>
    <w:rPr>
      <w:rFonts w:ascii="Times New Roman" w:hAnsi="Times New Roman"/>
      <w:lang w:val="en-GB" w:eastAsia="ko-KR"/>
    </w:rPr>
  </w:style>
  <w:style w:type="character" w:customStyle="1" w:styleId="B1Char1">
    <w:name w:val="B1 Char1"/>
    <w:qFormat/>
    <w:rsid w:val="00DC2AF7"/>
    <w:rPr>
      <w:lang w:val="en-GB"/>
    </w:rPr>
  </w:style>
  <w:style w:type="paragraph" w:customStyle="1" w:styleId="31">
    <w:name w:val="吹き出し3"/>
    <w:basedOn w:val="Normal"/>
    <w:semiHidden/>
    <w:qFormat/>
    <w:rsid w:val="00DC2AF7"/>
    <w:pPr>
      <w:spacing w:after="180" w:line="240" w:lineRule="auto"/>
    </w:pPr>
    <w:rPr>
      <w:rFonts w:ascii="Tahoma" w:eastAsia="MS Mincho" w:hAnsi="Tahoma" w:cs="Tahoma"/>
      <w:sz w:val="16"/>
      <w:szCs w:val="16"/>
      <w:lang w:val="en-GB"/>
    </w:rPr>
  </w:style>
  <w:style w:type="paragraph" w:customStyle="1" w:styleId="5">
    <w:name w:val="吹き出し5"/>
    <w:basedOn w:val="Normal"/>
    <w:semiHidden/>
    <w:qFormat/>
    <w:rsid w:val="00DC2AF7"/>
    <w:pPr>
      <w:spacing w:after="180" w:line="240" w:lineRule="auto"/>
    </w:pPr>
    <w:rPr>
      <w:rFonts w:ascii="Tahoma" w:eastAsia="MS Mincho" w:hAnsi="Tahoma" w:cs="Tahoma"/>
      <w:sz w:val="16"/>
      <w:szCs w:val="16"/>
      <w:lang w:val="en-GB"/>
    </w:rPr>
  </w:style>
  <w:style w:type="paragraph" w:customStyle="1" w:styleId="CharChar24">
    <w:name w:val="Char Char24"/>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DC2AF7"/>
    <w:pPr>
      <w:tabs>
        <w:tab w:val="num" w:pos="45"/>
      </w:tabs>
      <w:ind w:left="405" w:hanging="405"/>
    </w:pPr>
    <w:rPr>
      <w:rFonts w:eastAsia="Arial"/>
      <w:lang w:eastAsia="en-US"/>
    </w:rPr>
  </w:style>
  <w:style w:type="paragraph" w:styleId="BodyTextIndent3">
    <w:name w:val="Body Text Indent 3"/>
    <w:basedOn w:val="Normal"/>
    <w:link w:val="BodyTextIndent3Char"/>
    <w:qFormat/>
    <w:rsid w:val="00DC2AF7"/>
    <w:pPr>
      <w:overflowPunct w:val="0"/>
      <w:autoSpaceDE w:val="0"/>
      <w:autoSpaceDN w:val="0"/>
      <w:adjustRightInd w:val="0"/>
      <w:spacing w:after="180" w:line="240" w:lineRule="auto"/>
      <w:ind w:left="1080"/>
      <w:textAlignment w:val="baseline"/>
    </w:pPr>
    <w:rPr>
      <w:rFonts w:ascii="Times New Roman" w:eastAsia="Yu Mincho" w:hAnsi="Times New Roman" w:cs="Times New Roman"/>
      <w:szCs w:val="20"/>
      <w:lang w:val="en-GB"/>
    </w:rPr>
  </w:style>
  <w:style w:type="character" w:customStyle="1" w:styleId="BodyTextIndent3Char">
    <w:name w:val="Body Text Indent 3 Char"/>
    <w:basedOn w:val="DefaultParagraphFont"/>
    <w:link w:val="BodyTextIndent3"/>
    <w:qFormat/>
    <w:rsid w:val="00DC2AF7"/>
    <w:rPr>
      <w:rFonts w:ascii="Times New Roman" w:eastAsia="Yu Mincho" w:hAnsi="Times New Roman" w:cs="Times New Roman"/>
      <w:sz w:val="20"/>
      <w:szCs w:val="20"/>
      <w:lang w:val="en-GB"/>
    </w:rPr>
  </w:style>
  <w:style w:type="paragraph" w:customStyle="1" w:styleId="MotorolaResponse1">
    <w:name w:val="Motorola Response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
    <w:name w:val="(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enumlev1Char">
    <w:name w:val="enumlev1 Char"/>
    <w:link w:val="enumlev1"/>
    <w:qFormat/>
    <w:rsid w:val="00DC2AF7"/>
    <w:rPr>
      <w:rFonts w:ascii="Times New Roman" w:eastAsia="Times New Roman" w:hAnsi="Times New Roman" w:cs="Times New Roman"/>
      <w:sz w:val="24"/>
      <w:szCs w:val="20"/>
      <w:lang w:val="fr-FR"/>
    </w:rPr>
  </w:style>
  <w:style w:type="paragraph" w:customStyle="1" w:styleId="FBCharCharCharChar1">
    <w:name w:val="FB Char Char Char Char1"/>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DC2AF7"/>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sz w:val="28"/>
      <w:szCs w:val="20"/>
      <w:lang w:val="en-GB"/>
    </w:rPr>
  </w:style>
  <w:style w:type="character" w:customStyle="1" w:styleId="Heading4Char0">
    <w:name w:val="Heading4 Char"/>
    <w:link w:val="Heading40"/>
    <w:semiHidden/>
    <w:qFormat/>
    <w:rsid w:val="00DC2AF7"/>
    <w:rPr>
      <w:rFonts w:ascii="Arial" w:eastAsia="Arial" w:hAnsi="Arial" w:cs="Times New Roman"/>
      <w:sz w:val="28"/>
      <w:szCs w:val="20"/>
      <w:lang w:val="en-GB"/>
    </w:rPr>
  </w:style>
  <w:style w:type="paragraph" w:customStyle="1" w:styleId="a">
    <w:name w:val="表格题注"/>
    <w:next w:val="Normal"/>
    <w:qFormat/>
    <w:rsid w:val="00DC2AF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DC2AF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DC2A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DC2AF7"/>
    <w:rPr>
      <w:vanish w:val="0"/>
      <w:color w:val="FF0000"/>
      <w:lang w:eastAsia="en-US"/>
    </w:rPr>
  </w:style>
  <w:style w:type="character" w:customStyle="1" w:styleId="ListChar">
    <w:name w:val="List Char"/>
    <w:link w:val="List"/>
    <w:qFormat/>
    <w:rsid w:val="00DC2AF7"/>
    <w:rPr>
      <w:rFonts w:ascii="Times New Roman" w:hAnsi="Times New Roman" w:cs="Times New Roman"/>
      <w:sz w:val="20"/>
      <w:szCs w:val="20"/>
      <w:lang w:val="en-GB"/>
    </w:rPr>
  </w:style>
  <w:style w:type="character" w:customStyle="1" w:styleId="List2Char">
    <w:name w:val="List 2 Char"/>
    <w:link w:val="List2"/>
    <w:qFormat/>
    <w:rsid w:val="00DC2AF7"/>
    <w:rPr>
      <w:rFonts w:ascii="Times New Roman" w:hAnsi="Times New Roman" w:cs="Times New Roman"/>
      <w:sz w:val="20"/>
      <w:szCs w:val="20"/>
      <w:lang w:val="en-GB"/>
    </w:rPr>
  </w:style>
  <w:style w:type="character" w:customStyle="1" w:styleId="ListBullet3Char">
    <w:name w:val="List Bullet 3 Char"/>
    <w:link w:val="ListBullet3"/>
    <w:qFormat/>
    <w:rsid w:val="00DC2AF7"/>
    <w:rPr>
      <w:rFonts w:ascii="Times New Roman" w:hAnsi="Times New Roman" w:cs="Times New Roman"/>
      <w:sz w:val="20"/>
      <w:szCs w:val="20"/>
      <w:lang w:val="en-GB"/>
    </w:rPr>
  </w:style>
  <w:style w:type="character" w:customStyle="1" w:styleId="ListBulletChar">
    <w:name w:val="List Bullet Char"/>
    <w:link w:val="ListBullet"/>
    <w:qFormat/>
    <w:rsid w:val="00DC2AF7"/>
    <w:rPr>
      <w:rFonts w:ascii="Times New Roman" w:hAnsi="Times New Roman" w:cs="Times New Roman"/>
      <w:sz w:val="20"/>
      <w:szCs w:val="20"/>
      <w:lang w:val="en-GB"/>
    </w:rPr>
  </w:style>
  <w:style w:type="character" w:customStyle="1" w:styleId="1Char0">
    <w:name w:val="样式1 Char"/>
    <w:link w:val="1"/>
    <w:qFormat/>
    <w:rsid w:val="00DC2AF7"/>
    <w:rPr>
      <w:rFonts w:ascii="Arial" w:hAnsi="Arial"/>
      <w:sz w:val="18"/>
      <w:lang w:eastAsia="ja-JP"/>
    </w:rPr>
  </w:style>
  <w:style w:type="character" w:customStyle="1" w:styleId="superscript">
    <w:name w:val="superscript"/>
    <w:qFormat/>
    <w:rsid w:val="00DC2AF7"/>
    <w:rPr>
      <w:rFonts w:ascii="Bookman" w:hAnsi="Bookman"/>
      <w:position w:val="6"/>
      <w:sz w:val="18"/>
    </w:rPr>
  </w:style>
  <w:style w:type="character" w:customStyle="1" w:styleId="NOChar1">
    <w:name w:val="NO Char1"/>
    <w:qFormat/>
    <w:rsid w:val="00DC2AF7"/>
    <w:rPr>
      <w:rFonts w:eastAsia="MS Mincho"/>
      <w:lang w:val="en-GB" w:eastAsia="en-US" w:bidi="ar-SA"/>
    </w:rPr>
  </w:style>
  <w:style w:type="paragraph" w:customStyle="1" w:styleId="textintend1">
    <w:name w:val="text intend 1"/>
    <w:basedOn w:val="text"/>
    <w:qFormat/>
    <w:rsid w:val="00DC2AF7"/>
    <w:pPr>
      <w:widowControl/>
      <w:tabs>
        <w:tab w:val="left" w:pos="992"/>
      </w:tabs>
      <w:spacing w:after="120"/>
      <w:ind w:left="992" w:hanging="425"/>
    </w:pPr>
    <w:rPr>
      <w:rFonts w:eastAsia="MS Mincho"/>
      <w:lang w:val="en-US"/>
    </w:rPr>
  </w:style>
  <w:style w:type="paragraph" w:customStyle="1" w:styleId="TabList">
    <w:name w:val="TabList"/>
    <w:basedOn w:val="Normal"/>
    <w:qFormat/>
    <w:rsid w:val="00DC2AF7"/>
    <w:pPr>
      <w:tabs>
        <w:tab w:val="left" w:pos="1134"/>
      </w:tabs>
      <w:spacing w:after="0" w:line="240" w:lineRule="auto"/>
    </w:pPr>
    <w:rPr>
      <w:rFonts w:ascii="Times New Roman" w:eastAsia="MS Mincho" w:hAnsi="Times New Roman" w:cs="Times New Roman"/>
      <w:szCs w:val="20"/>
      <w:lang w:val="en-GB"/>
    </w:rPr>
  </w:style>
  <w:style w:type="character" w:customStyle="1" w:styleId="BodyText2Char1">
    <w:name w:val="Body Text 2 Char1"/>
    <w:qFormat/>
    <w:rsid w:val="00DC2AF7"/>
    <w:rPr>
      <w:lang w:val="en-GB"/>
    </w:rPr>
  </w:style>
  <w:style w:type="character" w:customStyle="1" w:styleId="EndnoteTextChar1">
    <w:name w:val="Endnote Text Char1"/>
    <w:qFormat/>
    <w:rsid w:val="00DC2AF7"/>
    <w:rPr>
      <w:lang w:val="en-GB"/>
    </w:rPr>
  </w:style>
  <w:style w:type="character" w:customStyle="1" w:styleId="TitleChar1">
    <w:name w:val="Title Char1"/>
    <w:qFormat/>
    <w:rsid w:val="00DC2AF7"/>
    <w:rPr>
      <w:rFonts w:ascii="Cambria" w:eastAsia="Times New Roman" w:hAnsi="Cambria" w:cs="Times New Roman"/>
      <w:b/>
      <w:bCs/>
      <w:kern w:val="28"/>
      <w:sz w:val="32"/>
      <w:szCs w:val="32"/>
      <w:lang w:val="en-GB"/>
    </w:rPr>
  </w:style>
  <w:style w:type="paragraph" w:customStyle="1" w:styleId="textintend2">
    <w:name w:val="text intend 2"/>
    <w:basedOn w:val="text"/>
    <w:qFormat/>
    <w:rsid w:val="00DC2A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C2AF7"/>
    <w:rPr>
      <w:lang w:val="en-GB"/>
    </w:rPr>
  </w:style>
  <w:style w:type="character" w:customStyle="1" w:styleId="BodyTextIndentChar1">
    <w:name w:val="Body Text Indent Char1"/>
    <w:qFormat/>
    <w:rsid w:val="00DC2AF7"/>
    <w:rPr>
      <w:lang w:val="en-GB"/>
    </w:rPr>
  </w:style>
  <w:style w:type="character" w:customStyle="1" w:styleId="BodyText3Char1">
    <w:name w:val="Body Text 3 Char1"/>
    <w:qFormat/>
    <w:rsid w:val="00DC2AF7"/>
    <w:rPr>
      <w:sz w:val="16"/>
      <w:szCs w:val="16"/>
      <w:lang w:val="en-GB"/>
    </w:rPr>
  </w:style>
  <w:style w:type="paragraph" w:customStyle="1" w:styleId="text">
    <w:name w:val="text"/>
    <w:basedOn w:val="Normal"/>
    <w:qFormat/>
    <w:rsid w:val="00DC2AF7"/>
    <w:pPr>
      <w:widowControl w:val="0"/>
      <w:spacing w:after="240" w:line="240" w:lineRule="auto"/>
      <w:jc w:val="both"/>
    </w:pPr>
    <w:rPr>
      <w:rFonts w:ascii="Times New Roman" w:hAnsi="Times New Roman" w:cs="Times New Roman"/>
      <w:sz w:val="24"/>
      <w:szCs w:val="20"/>
      <w:lang w:val="en-AU"/>
    </w:rPr>
  </w:style>
  <w:style w:type="paragraph" w:customStyle="1" w:styleId="berschrift1H1">
    <w:name w:val="Überschrift 1.H1"/>
    <w:basedOn w:val="Normal"/>
    <w:next w:val="Normal"/>
    <w:qFormat/>
    <w:rsid w:val="00DC2AF7"/>
    <w:pPr>
      <w:keepNext/>
      <w:keepLines/>
      <w:pBdr>
        <w:top w:val="single" w:sz="12" w:space="3" w:color="auto"/>
      </w:pBdr>
      <w:tabs>
        <w:tab w:val="left" w:pos="735"/>
      </w:tabs>
      <w:spacing w:before="240" w:after="180" w:line="240" w:lineRule="auto"/>
      <w:ind w:left="735" w:hanging="735"/>
      <w:outlineLvl w:val="0"/>
    </w:pPr>
    <w:rPr>
      <w:rFonts w:cs="Times New Roman"/>
      <w:sz w:val="36"/>
      <w:szCs w:val="20"/>
      <w:lang w:val="en-GB" w:eastAsia="de-DE"/>
    </w:rPr>
  </w:style>
  <w:style w:type="paragraph" w:customStyle="1" w:styleId="textintend3">
    <w:name w:val="text intend 3"/>
    <w:basedOn w:val="text"/>
    <w:qFormat/>
    <w:rsid w:val="00DC2A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C2AF7"/>
    <w:pPr>
      <w:widowControl w:val="0"/>
      <w:tabs>
        <w:tab w:val="left" w:pos="360"/>
      </w:tabs>
      <w:spacing w:before="60" w:after="60" w:line="240" w:lineRule="auto"/>
      <w:ind w:left="360" w:hanging="360"/>
      <w:jc w:val="both"/>
    </w:pPr>
    <w:rPr>
      <w:rFonts w:ascii="Times New Roman" w:eastAsia="MS Mincho" w:hAnsi="Times New Roman" w:cs="Times New Roman"/>
      <w:szCs w:val="20"/>
      <w:lang w:val="en-GB"/>
    </w:rPr>
  </w:style>
  <w:style w:type="paragraph" w:customStyle="1" w:styleId="para">
    <w:name w:val="para"/>
    <w:basedOn w:val="Normal"/>
    <w:qFormat/>
    <w:rsid w:val="00DC2AF7"/>
    <w:pPr>
      <w:spacing w:after="240" w:line="240" w:lineRule="auto"/>
      <w:jc w:val="both"/>
    </w:pPr>
    <w:rPr>
      <w:rFonts w:ascii="Helvetica" w:hAnsi="Helvetica" w:cs="Times New Roman"/>
      <w:szCs w:val="20"/>
      <w:lang w:val="en-GB"/>
    </w:rPr>
  </w:style>
  <w:style w:type="paragraph" w:customStyle="1" w:styleId="List1">
    <w:name w:val="List1"/>
    <w:basedOn w:val="Normal"/>
    <w:qFormat/>
    <w:rsid w:val="00DC2AF7"/>
    <w:pPr>
      <w:spacing w:before="120" w:after="0" w:line="280" w:lineRule="atLeast"/>
      <w:ind w:left="360" w:hanging="360"/>
      <w:jc w:val="both"/>
    </w:pPr>
    <w:rPr>
      <w:rFonts w:ascii="Bookman" w:hAnsi="Bookman" w:cs="Times New Roman"/>
      <w:szCs w:val="20"/>
    </w:rPr>
  </w:style>
  <w:style w:type="paragraph" w:customStyle="1" w:styleId="1">
    <w:name w:val="样式1"/>
    <w:basedOn w:val="TAN"/>
    <w:link w:val="1Char0"/>
    <w:qFormat/>
    <w:rsid w:val="00DC2AF7"/>
    <w:pPr>
      <w:numPr>
        <w:numId w:val="13"/>
      </w:numPr>
      <w:overflowPunct w:val="0"/>
      <w:autoSpaceDE w:val="0"/>
      <w:autoSpaceDN w:val="0"/>
      <w:adjustRightInd w:val="0"/>
      <w:textAlignment w:val="baseline"/>
    </w:pPr>
    <w:rPr>
      <w:rFonts w:cstheme="minorBidi"/>
      <w:szCs w:val="22"/>
      <w:lang w:val="en-US" w:eastAsia="ja-JP"/>
    </w:rPr>
  </w:style>
  <w:style w:type="paragraph" w:customStyle="1" w:styleId="TdocText">
    <w:name w:val="Tdoc_Text"/>
    <w:basedOn w:val="Normal"/>
    <w:qFormat/>
    <w:rsid w:val="00DC2AF7"/>
    <w:pPr>
      <w:spacing w:before="120" w:after="0" w:line="240" w:lineRule="auto"/>
      <w:jc w:val="both"/>
    </w:pPr>
    <w:rPr>
      <w:rFonts w:ascii="Times New Roman" w:hAnsi="Times New Roman" w:cs="Times New Roman"/>
      <w:szCs w:val="20"/>
    </w:rPr>
  </w:style>
  <w:style w:type="paragraph" w:customStyle="1" w:styleId="centered">
    <w:name w:val="centered"/>
    <w:basedOn w:val="Normal"/>
    <w:qFormat/>
    <w:rsid w:val="00DC2AF7"/>
    <w:pPr>
      <w:widowControl w:val="0"/>
      <w:spacing w:before="120" w:after="0" w:line="280" w:lineRule="atLeast"/>
      <w:jc w:val="center"/>
    </w:pPr>
    <w:rPr>
      <w:rFonts w:ascii="Bookman" w:hAnsi="Bookman" w:cs="Times New Roman"/>
      <w:szCs w:val="20"/>
    </w:rPr>
  </w:style>
  <w:style w:type="paragraph" w:customStyle="1" w:styleId="LightGrid-Accent31">
    <w:name w:val="Light Grid - Accent 31"/>
    <w:basedOn w:val="Normal"/>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rPr>
  </w:style>
  <w:style w:type="paragraph" w:customStyle="1" w:styleId="LightList-Accent31">
    <w:name w:val="Light List - Accent 31"/>
    <w:semiHidden/>
    <w:qFormat/>
    <w:rsid w:val="00DC2AF7"/>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DC2AF7"/>
  </w:style>
  <w:style w:type="paragraph" w:customStyle="1" w:styleId="81">
    <w:name w:val="表 (赤)  8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eastAsia="en-GB"/>
    </w:rPr>
  </w:style>
  <w:style w:type="paragraph" w:customStyle="1" w:styleId="note0">
    <w:name w:val="note"/>
    <w:basedOn w:val="Normal"/>
    <w:qFormat/>
    <w:rsid w:val="00DC2AF7"/>
    <w:pPr>
      <w:spacing w:before="100" w:beforeAutospacing="1" w:after="100" w:afterAutospacing="1" w:line="240" w:lineRule="auto"/>
    </w:pPr>
    <w:rPr>
      <w:rFonts w:ascii="Times New Roman" w:hAnsi="Times New Roman" w:cs="Times New Roman"/>
      <w:sz w:val="24"/>
      <w:szCs w:val="24"/>
      <w:lang w:eastAsia="zh-CN"/>
    </w:rPr>
  </w:style>
  <w:style w:type="table" w:styleId="TableClassic2">
    <w:name w:val="Table Classic 2"/>
    <w:basedOn w:val="TableNormal"/>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C2AF7"/>
    <w:pPr>
      <w:spacing w:after="0" w:line="240" w:lineRule="auto"/>
    </w:pPr>
    <w:rPr>
      <w:rFonts w:ascii="Times New Roman" w:hAnsi="Times New Roman" w:cs="Times New Roman"/>
      <w:sz w:val="20"/>
      <w:szCs w:val="20"/>
      <w:lang w:val="en-GB"/>
    </w:rPr>
  </w:style>
  <w:style w:type="paragraph" w:customStyle="1" w:styleId="LGTdoc">
    <w:name w:val="LGTdoc_본문"/>
    <w:basedOn w:val="Normal"/>
    <w:qFormat/>
    <w:rsid w:val="00DC2AF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szCs w:val="24"/>
      <w:lang w:val="en-GB" w:eastAsia="ko-KR"/>
    </w:rPr>
  </w:style>
  <w:style w:type="paragraph" w:customStyle="1" w:styleId="ECCParagraph">
    <w:name w:val="ECC Paragraph"/>
    <w:basedOn w:val="Normal"/>
    <w:link w:val="ECCParagraphZchn"/>
    <w:qFormat/>
    <w:rsid w:val="00DC2AF7"/>
    <w:pPr>
      <w:spacing w:after="240" w:line="240" w:lineRule="auto"/>
      <w:jc w:val="both"/>
    </w:pPr>
    <w:rPr>
      <w:rFonts w:cs="Times New Roman"/>
      <w:szCs w:val="24"/>
      <w:lang w:val="en-GB"/>
    </w:rPr>
  </w:style>
  <w:style w:type="paragraph" w:customStyle="1" w:styleId="ECCFootnote">
    <w:name w:val="ECC Footnote"/>
    <w:basedOn w:val="Normal"/>
    <w:autoRedefine/>
    <w:uiPriority w:val="99"/>
    <w:qFormat/>
    <w:rsid w:val="00DC2AF7"/>
    <w:pPr>
      <w:spacing w:after="0" w:line="240" w:lineRule="auto"/>
      <w:ind w:left="454" w:hanging="454"/>
    </w:pPr>
    <w:rPr>
      <w:rFonts w:cs="Times New Roman"/>
      <w:sz w:val="16"/>
      <w:szCs w:val="24"/>
    </w:rPr>
  </w:style>
  <w:style w:type="character" w:customStyle="1" w:styleId="ECCParagraphZchn">
    <w:name w:val="ECC Paragraph Zchn"/>
    <w:link w:val="ECCParagraph"/>
    <w:qFormat/>
    <w:locked/>
    <w:rsid w:val="00DC2AF7"/>
    <w:rPr>
      <w:rFonts w:ascii="Arial" w:hAnsi="Arial" w:cs="Times New Roman"/>
      <w:sz w:val="20"/>
      <w:szCs w:val="24"/>
      <w:lang w:val="en-GB"/>
    </w:rPr>
  </w:style>
  <w:style w:type="paragraph" w:customStyle="1" w:styleId="Text1">
    <w:name w:val="Text 1"/>
    <w:basedOn w:val="Normal"/>
    <w:qFormat/>
    <w:rsid w:val="00DC2AF7"/>
    <w:pPr>
      <w:spacing w:after="240" w:line="240" w:lineRule="auto"/>
      <w:ind w:left="482"/>
      <w:jc w:val="both"/>
    </w:pPr>
    <w:rPr>
      <w:rFonts w:ascii="Times New Roman" w:hAnsi="Times New Roman" w:cs="Times New Roman"/>
      <w:sz w:val="24"/>
      <w:szCs w:val="20"/>
      <w:lang w:val="en-GB" w:eastAsia="fr-BE"/>
    </w:rPr>
  </w:style>
  <w:style w:type="paragraph" w:customStyle="1" w:styleId="NumPar4">
    <w:name w:val="NumPar 4"/>
    <w:basedOn w:val="Heading4"/>
    <w:next w:val="Normal"/>
    <w:uiPriority w:val="99"/>
    <w:qFormat/>
    <w:rsid w:val="00DC2AF7"/>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sz w:val="24"/>
      <w:szCs w:val="20"/>
      <w:lang w:val="en-GB"/>
    </w:rPr>
  </w:style>
  <w:style w:type="character" w:customStyle="1" w:styleId="nowrap1">
    <w:name w:val="nowrap1"/>
    <w:qFormat/>
    <w:rsid w:val="00DC2AF7"/>
  </w:style>
  <w:style w:type="paragraph" w:customStyle="1" w:styleId="cita">
    <w:name w:val="cita"/>
    <w:basedOn w:val="Normal"/>
    <w:qFormat/>
    <w:rsid w:val="00DC2AF7"/>
    <w:pPr>
      <w:spacing w:before="200" w:after="100" w:afterAutospacing="1" w:line="240" w:lineRule="auto"/>
    </w:pPr>
    <w:rPr>
      <w:rFonts w:ascii="SimSun" w:hAnsi="SimSun" w:cs="SimSun"/>
      <w:sz w:val="15"/>
      <w:szCs w:val="15"/>
      <w:lang w:eastAsia="zh-CN"/>
    </w:rPr>
  </w:style>
  <w:style w:type="paragraph" w:customStyle="1" w:styleId="gpotblnote">
    <w:name w:val="gpotbl_note"/>
    <w:basedOn w:val="Normal"/>
    <w:qFormat/>
    <w:rsid w:val="00DC2AF7"/>
    <w:pPr>
      <w:spacing w:before="100" w:beforeAutospacing="1" w:after="100" w:afterAutospacing="1" w:line="240" w:lineRule="auto"/>
      <w:ind w:firstLine="480"/>
    </w:pPr>
    <w:rPr>
      <w:rFonts w:ascii="SimSun" w:hAnsi="SimSun" w:cs="SimSun"/>
      <w:sz w:val="24"/>
      <w:szCs w:val="24"/>
      <w:lang w:eastAsia="zh-CN"/>
    </w:rPr>
  </w:style>
  <w:style w:type="paragraph" w:customStyle="1" w:styleId="Atl">
    <w:name w:val="Atl"/>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v4.2.0"/>
      <w:szCs w:val="20"/>
      <w:lang w:val="en-GB" w:eastAsia="en-GB"/>
    </w:rPr>
  </w:style>
  <w:style w:type="paragraph" w:customStyle="1" w:styleId="CharCharCharCharCharCharCharCharCharCharCharCharChar">
    <w:name w:val="Char Char Char Char Char Char Char Char 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6">
    <w:name w:val="16"/>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sz w:val="18"/>
      <w:szCs w:val="18"/>
      <w:lang w:val="en-GB" w:eastAsia="ja-JP"/>
    </w:rPr>
  </w:style>
  <w:style w:type="paragraph" w:customStyle="1" w:styleId="200">
    <w:name w:val="20"/>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b/>
      <w:bCs/>
      <w:sz w:val="18"/>
      <w:szCs w:val="18"/>
      <w:lang w:val="en-GB" w:eastAsia="ja-JP"/>
    </w:rPr>
  </w:style>
  <w:style w:type="paragraph" w:customStyle="1" w:styleId="TdocHeading1">
    <w:name w:val="Tdoc_Heading_1"/>
    <w:basedOn w:val="Heading1"/>
    <w:next w:val="Normal"/>
    <w:autoRedefine/>
    <w:qFormat/>
    <w:rsid w:val="00DC2AF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DC2AF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cs="Arial"/>
      <w:b/>
      <w:bCs/>
      <w:sz w:val="24"/>
      <w:szCs w:val="24"/>
      <w:lang w:val="en-GB" w:eastAsia="en-GB"/>
    </w:rPr>
  </w:style>
  <w:style w:type="character" w:customStyle="1" w:styleId="im-content1">
    <w:name w:val="im-content1"/>
    <w:qFormat/>
    <w:rsid w:val="00DC2AF7"/>
    <w:rPr>
      <w:vanish w:val="0"/>
      <w:webHidden w:val="0"/>
      <w:color w:val="000000"/>
      <w:specVanish w:val="0"/>
    </w:rPr>
  </w:style>
  <w:style w:type="paragraph" w:customStyle="1" w:styleId="Equation">
    <w:name w:val="Equation"/>
    <w:basedOn w:val="Normal"/>
    <w:next w:val="Normal"/>
    <w:link w:val="EquationChar"/>
    <w:qFormat/>
    <w:rsid w:val="00DC2AF7"/>
    <w:pPr>
      <w:tabs>
        <w:tab w:val="center" w:pos="4620"/>
        <w:tab w:val="right" w:pos="9240"/>
      </w:tabs>
      <w:autoSpaceDE w:val="0"/>
      <w:autoSpaceDN w:val="0"/>
      <w:adjustRightInd w:val="0"/>
      <w:snapToGrid w:val="0"/>
      <w:spacing w:after="120" w:line="240" w:lineRule="auto"/>
      <w:jc w:val="both"/>
    </w:pPr>
    <w:rPr>
      <w:rFonts w:ascii="Times New Roman" w:hAnsi="Times New Roman" w:cs="Times New Roman"/>
      <w:sz w:val="22"/>
      <w:lang w:val="en-GB"/>
    </w:rPr>
  </w:style>
  <w:style w:type="character" w:customStyle="1" w:styleId="EquationChar">
    <w:name w:val="Equation Char"/>
    <w:link w:val="Equation"/>
    <w:qFormat/>
    <w:rsid w:val="00DC2AF7"/>
    <w:rPr>
      <w:rFonts w:ascii="Times New Roman" w:hAnsi="Times New Roman" w:cs="Times New Roman"/>
      <w:lang w:val="en-GB"/>
    </w:rPr>
  </w:style>
  <w:style w:type="character" w:customStyle="1" w:styleId="shorttext">
    <w:name w:val="short_text"/>
    <w:qFormat/>
    <w:rsid w:val="00DC2A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2A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2A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2A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2A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C2AF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C2A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2A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2AF7"/>
    <w:rPr>
      <w:rFonts w:ascii="Times New Roman" w:eastAsia="Yu Mincho" w:hAnsi="Times New Roman"/>
      <w:lang w:val="en-GB" w:eastAsia="en-US"/>
    </w:rPr>
  </w:style>
  <w:style w:type="paragraph" w:customStyle="1" w:styleId="42">
    <w:name w:val="吹き出し4"/>
    <w:basedOn w:val="Normal"/>
    <w:semiHidden/>
    <w:qFormat/>
    <w:rsid w:val="00DC2AF7"/>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DC2AF7"/>
    <w:pPr>
      <w:keepNext/>
      <w:autoSpaceDE w:val="0"/>
      <w:autoSpaceDN w:val="0"/>
      <w:spacing w:after="0" w:line="240" w:lineRule="auto"/>
      <w:jc w:val="center"/>
    </w:pPr>
    <w:rPr>
      <w:rFonts w:eastAsia="Calibri" w:cs="Arial"/>
      <w:sz w:val="18"/>
      <w:szCs w:val="18"/>
    </w:rPr>
  </w:style>
  <w:style w:type="table" w:customStyle="1" w:styleId="Tabellengitternetz11">
    <w:name w:val="Tabellengitternetz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C2AF7"/>
  </w:style>
  <w:style w:type="table" w:customStyle="1" w:styleId="311">
    <w:name w:val="网格型3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C2AF7"/>
  </w:style>
  <w:style w:type="table" w:customStyle="1" w:styleId="TableClassic21">
    <w:name w:val="Table Classic 21"/>
    <w:basedOn w:val="TableNormal"/>
    <w:next w:val="TableClassic2"/>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Char2">
    <w:name w:val="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2">
    <w:name w:val="Char Char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2">
    <w:name w:val="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2">
    <w:name w:val="(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2">
    <w:name w:val="Char Char1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2">
    <w:name w:val="(文字) (文字)1 Char (文字) (文字) Char (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2">
    <w:name w:val="(文字) (文字)1 Char (文字) (文字)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2">
    <w:name w:val="Char Char Char Char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2">
    <w:name w:val="Char Char2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6">
    <w:name w:val="(文字) (文字)6"/>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2">
    <w:name w:val="Car C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2">
    <w:name w:val="Zchn Zchn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20">
    <w:name w:val="(文字) (文字)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2">
    <w:name w:val="(文字) (文字)3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2">
    <w:name w:val="Zchn Zchn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20">
    <w:name w:val="(文字) (文字)4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20">
    <w:name w:val="(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4">
    <w:name w:val="Zchn Zchn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2">
    <w:name w:val="Char Char12"/>
    <w:qFormat/>
    <w:rsid w:val="00DC2AF7"/>
    <w:rPr>
      <w:lang w:val="en-GB" w:eastAsia="ja-JP" w:bidi="ar-SA"/>
    </w:rPr>
  </w:style>
  <w:style w:type="character" w:customStyle="1" w:styleId="CharChar42">
    <w:name w:val="Char Char42"/>
    <w:qFormat/>
    <w:rsid w:val="00DC2AF7"/>
    <w:rPr>
      <w:rFonts w:ascii="Courier New" w:hAnsi="Courier New" w:cs="Courier New" w:hint="default"/>
      <w:lang w:val="nb-NO" w:eastAsia="ja-JP" w:bidi="ar-SA"/>
    </w:rPr>
  </w:style>
  <w:style w:type="character" w:customStyle="1" w:styleId="CharChar72">
    <w:name w:val="Char Char72"/>
    <w:semiHidden/>
    <w:qFormat/>
    <w:rsid w:val="00DC2AF7"/>
    <w:rPr>
      <w:rFonts w:ascii="Tahoma" w:hAnsi="Tahoma" w:cs="Tahoma" w:hint="default"/>
      <w:shd w:val="clear" w:color="auto" w:fill="000080"/>
      <w:lang w:val="en-GB" w:eastAsia="en-US"/>
    </w:rPr>
  </w:style>
  <w:style w:type="character" w:customStyle="1" w:styleId="CharChar102">
    <w:name w:val="Char Char102"/>
    <w:semiHidden/>
    <w:qFormat/>
    <w:rsid w:val="00DC2AF7"/>
    <w:rPr>
      <w:rFonts w:ascii="Times New Roman" w:hAnsi="Times New Roman" w:cs="Times New Roman" w:hint="default"/>
      <w:lang w:val="en-GB" w:eastAsia="en-US"/>
    </w:rPr>
  </w:style>
  <w:style w:type="character" w:customStyle="1" w:styleId="CharChar92">
    <w:name w:val="Char Char92"/>
    <w:semiHidden/>
    <w:qFormat/>
    <w:rsid w:val="00DC2AF7"/>
    <w:rPr>
      <w:rFonts w:ascii="Tahoma" w:hAnsi="Tahoma" w:cs="Tahoma" w:hint="default"/>
      <w:sz w:val="16"/>
      <w:szCs w:val="16"/>
      <w:lang w:val="en-GB" w:eastAsia="en-US"/>
    </w:rPr>
  </w:style>
  <w:style w:type="character" w:customStyle="1" w:styleId="CharChar82">
    <w:name w:val="Char Char82"/>
    <w:semiHidden/>
    <w:qFormat/>
    <w:rsid w:val="00DC2AF7"/>
    <w:rPr>
      <w:rFonts w:ascii="Times New Roman" w:hAnsi="Times New Roman" w:cs="Times New Roman" w:hint="default"/>
      <w:b/>
      <w:bCs/>
      <w:lang w:val="en-GB" w:eastAsia="en-US"/>
    </w:rPr>
  </w:style>
  <w:style w:type="character" w:customStyle="1" w:styleId="CharChar292">
    <w:name w:val="Char Char292"/>
    <w:qFormat/>
    <w:rsid w:val="00DC2AF7"/>
    <w:rPr>
      <w:rFonts w:ascii="Arial" w:hAnsi="Arial" w:cs="Arial" w:hint="default"/>
      <w:sz w:val="36"/>
      <w:lang w:val="en-GB" w:eastAsia="en-US" w:bidi="ar-SA"/>
    </w:rPr>
  </w:style>
  <w:style w:type="character" w:customStyle="1" w:styleId="CharChar282">
    <w:name w:val="Char Char282"/>
    <w:qFormat/>
    <w:rsid w:val="00DC2AF7"/>
    <w:rPr>
      <w:rFonts w:ascii="Arial" w:hAnsi="Arial" w:cs="Arial" w:hint="default"/>
      <w:sz w:val="32"/>
      <w:lang w:val="en-GB"/>
    </w:rPr>
  </w:style>
  <w:style w:type="character" w:customStyle="1" w:styleId="ZchnZchn52">
    <w:name w:val="Zchn Zchn52"/>
    <w:qFormat/>
    <w:rsid w:val="00DC2AF7"/>
    <w:rPr>
      <w:rFonts w:ascii="Courier New" w:eastAsia="Batang" w:hAnsi="Courier New"/>
      <w:lang w:val="nb-NO" w:eastAsia="en-US" w:bidi="ar-SA"/>
    </w:rPr>
  </w:style>
  <w:style w:type="paragraph" w:customStyle="1" w:styleId="TOC911">
    <w:name w:val="TOC 911"/>
    <w:basedOn w:val="TOC8"/>
    <w:qFormat/>
    <w:rsid w:val="00DC2A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en-GB"/>
    </w:rPr>
  </w:style>
  <w:style w:type="paragraph" w:customStyle="1" w:styleId="TableofFigures11">
    <w:name w:val="Table of Figures1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en-GB"/>
    </w:rPr>
  </w:style>
  <w:style w:type="character" w:customStyle="1" w:styleId="UnresolvedMention11">
    <w:name w:val="Unresolved Mention11"/>
    <w:uiPriority w:val="99"/>
    <w:semiHidden/>
    <w:unhideWhenUsed/>
    <w:qFormat/>
    <w:rsid w:val="00DC2AF7"/>
    <w:rPr>
      <w:color w:val="808080"/>
      <w:shd w:val="clear" w:color="auto" w:fill="E6E6E6"/>
    </w:rPr>
  </w:style>
  <w:style w:type="paragraph" w:customStyle="1" w:styleId="CharCharCharCharChar1">
    <w:name w:val="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3">
    <w:name w:val="Char Char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0">
    <w:name w:val="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1">
    <w:name w:val="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1">
    <w:name w:val="Char Char11"/>
    <w:qFormat/>
    <w:rsid w:val="00DC2AF7"/>
    <w:rPr>
      <w:lang w:val="en-GB" w:eastAsia="ja-JP" w:bidi="ar-SA"/>
    </w:rPr>
  </w:style>
  <w:style w:type="paragraph" w:customStyle="1" w:styleId="1Char1">
    <w:name w:val="(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1">
    <w:name w:val="Char Char1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1">
    <w:name w:val="(文字) (文字)1 Char (文字) (文字) Char (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0">
    <w:name w:val="(文字) (文字)1 Char (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1">
    <w:name w:val="Char Char Char Char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1">
    <w:name w:val="Char Char2 Char Char1"/>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DC2AF7"/>
    <w:rPr>
      <w:rFonts w:ascii="Courier New" w:hAnsi="Courier New"/>
      <w:lang w:val="nb-NO" w:eastAsia="ja-JP" w:bidi="ar-SA"/>
    </w:rPr>
  </w:style>
  <w:style w:type="paragraph" w:customStyle="1" w:styleId="CharCharCharCharCharChar1">
    <w:name w:val="Char Char Char Char Char Char1"/>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50">
    <w:name w:val="(文字) (文字)5"/>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1">
    <w:name w:val="Car C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1">
    <w:name w:val="Zchn Zchn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11">
    <w:name w:val="(文字) (文字)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12">
    <w:name w:val="(文字) (文字)3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1">
    <w:name w:val="Zchn Zchn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11">
    <w:name w:val="(文字) (文字)4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13">
    <w:name w:val="(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71">
    <w:name w:val="Char Char71"/>
    <w:semiHidden/>
    <w:qFormat/>
    <w:rsid w:val="00DC2AF7"/>
    <w:rPr>
      <w:rFonts w:ascii="Tahoma" w:hAnsi="Tahoma" w:cs="Tahoma"/>
      <w:shd w:val="clear" w:color="auto" w:fill="000080"/>
      <w:lang w:val="en-GB" w:eastAsia="en-US"/>
    </w:rPr>
  </w:style>
  <w:style w:type="character" w:customStyle="1" w:styleId="ZchnZchn51">
    <w:name w:val="Zchn Zchn51"/>
    <w:qFormat/>
    <w:rsid w:val="00DC2AF7"/>
    <w:rPr>
      <w:rFonts w:ascii="Courier New" w:eastAsia="Batang" w:hAnsi="Courier New"/>
      <w:lang w:val="nb-NO" w:eastAsia="en-US" w:bidi="ar-SA"/>
    </w:rPr>
  </w:style>
  <w:style w:type="character" w:customStyle="1" w:styleId="CharChar101">
    <w:name w:val="Char Char101"/>
    <w:semiHidden/>
    <w:qFormat/>
    <w:rsid w:val="00DC2AF7"/>
    <w:rPr>
      <w:rFonts w:ascii="Times New Roman" w:hAnsi="Times New Roman"/>
      <w:lang w:val="en-GB" w:eastAsia="en-US"/>
    </w:rPr>
  </w:style>
  <w:style w:type="character" w:customStyle="1" w:styleId="CharChar91">
    <w:name w:val="Char Char91"/>
    <w:semiHidden/>
    <w:qFormat/>
    <w:rsid w:val="00DC2AF7"/>
    <w:rPr>
      <w:rFonts w:ascii="Tahoma" w:hAnsi="Tahoma" w:cs="Tahoma"/>
      <w:sz w:val="16"/>
      <w:szCs w:val="16"/>
      <w:lang w:val="en-GB" w:eastAsia="en-US"/>
    </w:rPr>
  </w:style>
  <w:style w:type="character" w:customStyle="1" w:styleId="CharChar81">
    <w:name w:val="Char Char81"/>
    <w:semiHidden/>
    <w:qFormat/>
    <w:rsid w:val="00DC2AF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3">
    <w:name w:val="Zchn Zchn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291">
    <w:name w:val="Char Char291"/>
    <w:qFormat/>
    <w:rsid w:val="00DC2AF7"/>
    <w:rPr>
      <w:rFonts w:ascii="Arial" w:hAnsi="Arial"/>
      <w:sz w:val="36"/>
      <w:lang w:val="en-GB" w:eastAsia="en-US" w:bidi="ar-SA"/>
    </w:rPr>
  </w:style>
  <w:style w:type="character" w:customStyle="1" w:styleId="CharChar281">
    <w:name w:val="Char Char281"/>
    <w:qFormat/>
    <w:rsid w:val="00DC2AF7"/>
    <w:rPr>
      <w:rFonts w:ascii="Arial" w:hAnsi="Arial"/>
      <w:sz w:val="32"/>
      <w:lang w:val="en-GB"/>
    </w:rPr>
  </w:style>
  <w:style w:type="paragraph" w:customStyle="1" w:styleId="CharChar241">
    <w:name w:val="Char Char241"/>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1">
    <w:name w:val="(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2">
    <w:name w:val="Char Char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numbering" w:customStyle="1" w:styleId="NoList1111">
    <w:name w:val="No List1111"/>
    <w:next w:val="NoList"/>
    <w:uiPriority w:val="99"/>
    <w:semiHidden/>
    <w:unhideWhenUsed/>
    <w:rsid w:val="00DC2AF7"/>
  </w:style>
  <w:style w:type="table" w:customStyle="1" w:styleId="TableGrid12">
    <w:name w:val="Table Grid12"/>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C2AF7"/>
  </w:style>
  <w:style w:type="table" w:customStyle="1" w:styleId="TableGrid111">
    <w:name w:val="Table Grid1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C2AF7"/>
  </w:style>
  <w:style w:type="numbering" w:customStyle="1" w:styleId="NoList32">
    <w:name w:val="No List32"/>
    <w:next w:val="NoList"/>
    <w:uiPriority w:val="99"/>
    <w:semiHidden/>
    <w:unhideWhenUsed/>
    <w:rsid w:val="00DC2AF7"/>
  </w:style>
  <w:style w:type="character" w:customStyle="1" w:styleId="FooterChar1">
    <w:name w:val="Footer Char1"/>
    <w:aliases w:val="footer odd Char1,footer Char1,fo Char1,pie de página Char1"/>
    <w:semiHidden/>
    <w:rsid w:val="00DC2AF7"/>
    <w:rPr>
      <w:rFonts w:ascii="Times New Roman" w:hAnsi="Times New Roman"/>
      <w:lang w:val="en-GB"/>
    </w:rPr>
  </w:style>
  <w:style w:type="paragraph" w:customStyle="1" w:styleId="CharChar5">
    <w:name w:val="Char Char5"/>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aria">
    <w:name w:val="aria"/>
    <w:basedOn w:val="Normal"/>
    <w:qFormat/>
    <w:rsid w:val="00DC2AF7"/>
    <w:pPr>
      <w:keepNext/>
      <w:keepLines/>
      <w:spacing w:after="0" w:line="240" w:lineRule="auto"/>
      <w:jc w:val="both"/>
    </w:pPr>
    <w:rPr>
      <w:rFonts w:cs="Times New Roman"/>
      <w:sz w:val="18"/>
      <w:szCs w:val="18"/>
      <w:lang w:val="en-GB"/>
    </w:rPr>
  </w:style>
  <w:style w:type="character" w:styleId="HTMLSample">
    <w:name w:val="HTML Sample"/>
    <w:rsid w:val="00DC2AF7"/>
    <w:rPr>
      <w:rFonts w:ascii="Courier New" w:eastAsia="SimSun" w:hAnsi="Courier New" w:cs="Courier New"/>
      <w:color w:val="0000FF"/>
      <w:kern w:val="2"/>
      <w:lang w:val="en-US" w:eastAsia="zh-CN" w:bidi="ar-SA"/>
    </w:rPr>
  </w:style>
  <w:style w:type="character" w:styleId="LineNumber">
    <w:name w:val="line number"/>
    <w:basedOn w:val="DefaultParagraphFont"/>
    <w:rsid w:val="00DC2AF7"/>
    <w:rPr>
      <w:rFonts w:ascii="Arial" w:eastAsia="SimSun" w:hAnsi="Arial" w:cs="Arial"/>
      <w:color w:val="0000FF"/>
      <w:kern w:val="2"/>
      <w:lang w:val="en-US" w:eastAsia="zh-CN" w:bidi="ar-SA"/>
    </w:rPr>
  </w:style>
  <w:style w:type="paragraph" w:styleId="BlockText">
    <w:name w:val="Block Text"/>
    <w:basedOn w:val="Normal"/>
    <w:rsid w:val="00DC2AF7"/>
    <w:pPr>
      <w:spacing w:after="120" w:line="240" w:lineRule="auto"/>
      <w:ind w:left="1440" w:right="1440"/>
    </w:pPr>
    <w:rPr>
      <w:rFonts w:ascii="Times New Roman" w:eastAsia="MS Mincho" w:hAnsi="Times New Roman" w:cs="Times New Roman"/>
      <w:szCs w:val="20"/>
      <w:lang w:val="en-GB"/>
    </w:rPr>
  </w:style>
  <w:style w:type="paragraph" w:customStyle="1" w:styleId="60">
    <w:name w:val="吹き出し6"/>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DC2AF7"/>
    <w:pPr>
      <w:spacing w:after="180" w:line="240" w:lineRule="auto"/>
      <w:jc w:val="center"/>
    </w:pPr>
    <w:rPr>
      <w:rFonts w:cs="Arial"/>
      <w:b/>
      <w:szCs w:val="20"/>
      <w:lang w:val="en-GB"/>
    </w:rPr>
  </w:style>
  <w:style w:type="character" w:customStyle="1" w:styleId="Table1">
    <w:name w:val="Table (文字)"/>
    <w:link w:val="Table0"/>
    <w:rsid w:val="00DC2AF7"/>
    <w:rPr>
      <w:rFonts w:ascii="Arial" w:hAnsi="Arial" w:cs="Arial"/>
      <w:b/>
      <w:sz w:val="20"/>
      <w:szCs w:val="20"/>
      <w:lang w:val="en-GB"/>
    </w:rPr>
  </w:style>
  <w:style w:type="paragraph" w:customStyle="1" w:styleId="ColorfulList-Accent11">
    <w:name w:val="Colorful List - Accent 1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rPr>
  </w:style>
  <w:style w:type="paragraph" w:customStyle="1" w:styleId="ColorfulShading-Accent11">
    <w:name w:val="Colorful Shading - Accent 11"/>
    <w:hidden/>
    <w:semiHidden/>
    <w:rsid w:val="00DC2AF7"/>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DC2AF7"/>
  </w:style>
  <w:style w:type="numbering" w:customStyle="1" w:styleId="NoList51">
    <w:name w:val="No List51"/>
    <w:next w:val="NoList"/>
    <w:uiPriority w:val="99"/>
    <w:semiHidden/>
    <w:unhideWhenUsed/>
    <w:rsid w:val="00DC2AF7"/>
  </w:style>
  <w:style w:type="numbering" w:customStyle="1" w:styleId="NoList211">
    <w:name w:val="No List211"/>
    <w:next w:val="NoList"/>
    <w:uiPriority w:val="99"/>
    <w:semiHidden/>
    <w:unhideWhenUsed/>
    <w:rsid w:val="00DC2AF7"/>
  </w:style>
  <w:style w:type="numbering" w:customStyle="1" w:styleId="NoList311">
    <w:name w:val="No List311"/>
    <w:next w:val="NoList"/>
    <w:uiPriority w:val="99"/>
    <w:semiHidden/>
    <w:unhideWhenUsed/>
    <w:rsid w:val="00DC2AF7"/>
  </w:style>
  <w:style w:type="numbering" w:customStyle="1" w:styleId="NoList411">
    <w:name w:val="No List411"/>
    <w:next w:val="NoList"/>
    <w:uiPriority w:val="99"/>
    <w:semiHidden/>
    <w:unhideWhenUsed/>
    <w:rsid w:val="00DC2AF7"/>
  </w:style>
  <w:style w:type="numbering" w:customStyle="1" w:styleId="NoList61">
    <w:name w:val="No List61"/>
    <w:next w:val="NoList"/>
    <w:uiPriority w:val="99"/>
    <w:semiHidden/>
    <w:unhideWhenUsed/>
    <w:rsid w:val="00DC2AF7"/>
  </w:style>
  <w:style w:type="table" w:customStyle="1" w:styleId="TableGrid41">
    <w:name w:val="Table Grid41"/>
    <w:basedOn w:val="TableNormal"/>
    <w:next w:val="TableGrid"/>
    <w:rsid w:val="00DC2AF7"/>
    <w:pPr>
      <w:spacing w:after="0" w:line="240" w:lineRule="auto"/>
    </w:pPr>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C2AF7"/>
  </w:style>
  <w:style w:type="numbering" w:customStyle="1" w:styleId="NoList11111">
    <w:name w:val="No List11111"/>
    <w:next w:val="NoList"/>
    <w:uiPriority w:val="99"/>
    <w:semiHidden/>
    <w:unhideWhenUsed/>
    <w:rsid w:val="00DC2AF7"/>
  </w:style>
  <w:style w:type="numbering" w:customStyle="1" w:styleId="NoList71">
    <w:name w:val="No List71"/>
    <w:next w:val="NoList"/>
    <w:uiPriority w:val="99"/>
    <w:semiHidden/>
    <w:unhideWhenUsed/>
    <w:rsid w:val="00DC2AF7"/>
  </w:style>
  <w:style w:type="table" w:customStyle="1" w:styleId="TableGrid121">
    <w:name w:val="Table Grid12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C2AF7"/>
  </w:style>
  <w:style w:type="table" w:customStyle="1" w:styleId="TableGrid1111">
    <w:name w:val="Table Grid1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C2AF7"/>
  </w:style>
  <w:style w:type="numbering" w:customStyle="1" w:styleId="NoList321">
    <w:name w:val="No List321"/>
    <w:next w:val="NoList"/>
    <w:uiPriority w:val="99"/>
    <w:semiHidden/>
    <w:unhideWhenUsed/>
    <w:rsid w:val="00DC2AF7"/>
  </w:style>
  <w:style w:type="character" w:customStyle="1" w:styleId="19">
    <w:name w:val="不明显参考1"/>
    <w:uiPriority w:val="31"/>
    <w:qFormat/>
    <w:rsid w:val="00DC2AF7"/>
    <w:rPr>
      <w:smallCaps/>
      <w:color w:val="5A5A5A"/>
    </w:rPr>
  </w:style>
  <w:style w:type="paragraph" w:customStyle="1" w:styleId="114">
    <w:name w:val="修订1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DC2AF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a">
    <w:name w:val="明显强调1"/>
    <w:uiPriority w:val="21"/>
    <w:qFormat/>
    <w:rsid w:val="00DC2AF7"/>
    <w:rPr>
      <w:b/>
      <w:bCs/>
      <w:i/>
      <w:iCs/>
      <w:color w:val="4F81BD"/>
    </w:rPr>
  </w:style>
  <w:style w:type="paragraph" w:customStyle="1" w:styleId="1b">
    <w:name w:val="正文1"/>
    <w:qFormat/>
    <w:rsid w:val="00DC2AF7"/>
    <w:pPr>
      <w:spacing w:after="0" w:line="240" w:lineRule="auto"/>
      <w:jc w:val="both"/>
    </w:pPr>
    <w:rPr>
      <w:rFonts w:ascii="SimSun" w:hAnsi="SimSun" w:cs="SimSun"/>
      <w:kern w:val="2"/>
      <w:sz w:val="21"/>
      <w:szCs w:val="21"/>
      <w:lang w:eastAsia="zh-CN"/>
    </w:rPr>
  </w:style>
  <w:style w:type="paragraph" w:customStyle="1" w:styleId="font5">
    <w:name w:val="font5"/>
    <w:basedOn w:val="Normal"/>
    <w:rsid w:val="00DC2AF7"/>
    <w:pPr>
      <w:spacing w:before="100" w:beforeAutospacing="1" w:after="100" w:afterAutospacing="1" w:line="240" w:lineRule="auto"/>
    </w:pPr>
    <w:rPr>
      <w:rFonts w:eastAsia="Times New Roman" w:cs="Arial"/>
      <w:color w:val="000000"/>
      <w:sz w:val="18"/>
      <w:szCs w:val="18"/>
      <w:lang w:val="fi-FI" w:eastAsia="fi-FI"/>
    </w:rPr>
  </w:style>
  <w:style w:type="paragraph" w:customStyle="1" w:styleId="xl65">
    <w:name w:val="xl65"/>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66">
    <w:name w:val="xl66"/>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67">
    <w:name w:val="xl67"/>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8080"/>
      <w:sz w:val="18"/>
      <w:szCs w:val="18"/>
      <w:u w:val="single"/>
      <w:lang w:val="fi-FI" w:eastAsia="fi-FI"/>
    </w:rPr>
  </w:style>
  <w:style w:type="paragraph" w:customStyle="1" w:styleId="xl69">
    <w:name w:val="xl69"/>
    <w:basedOn w:val="Normal"/>
    <w:rsid w:val="00DC2AF7"/>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eastAsia="Times New Roman" w:cs="Arial"/>
      <w:sz w:val="18"/>
      <w:szCs w:val="18"/>
      <w:lang w:val="fi-FI" w:eastAsia="fi-FI"/>
    </w:rPr>
  </w:style>
  <w:style w:type="paragraph" w:customStyle="1" w:styleId="xl70">
    <w:name w:val="xl70"/>
    <w:basedOn w:val="Normal"/>
    <w:rsid w:val="00DC2A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1">
    <w:name w:val="xl71"/>
    <w:basedOn w:val="Normal"/>
    <w:rsid w:val="00DC2A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2">
    <w:name w:val="xl7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sz w:val="18"/>
      <w:szCs w:val="18"/>
      <w:lang w:val="fi-FI" w:eastAsia="fi-FI"/>
    </w:rPr>
  </w:style>
  <w:style w:type="paragraph" w:customStyle="1" w:styleId="xl73">
    <w:name w:val="xl7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color w:val="008080"/>
      <w:sz w:val="18"/>
      <w:szCs w:val="18"/>
      <w:u w:val="single"/>
      <w:lang w:val="fi-FI" w:eastAsia="fi-FI"/>
    </w:rPr>
  </w:style>
  <w:style w:type="paragraph" w:customStyle="1" w:styleId="xl74">
    <w:name w:val="xl74"/>
    <w:basedOn w:val="Normal"/>
    <w:rsid w:val="00DC2AF7"/>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5">
    <w:name w:val="xl75"/>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6">
    <w:name w:val="xl76"/>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7">
    <w:name w:val="xl77"/>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0">
    <w:name w:val="xl80"/>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1">
    <w:name w:val="xl81"/>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2">
    <w:name w:val="xl8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3">
    <w:name w:val="xl8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DC2AF7"/>
    <w:pP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5">
    <w:name w:val="xl85"/>
    <w:basedOn w:val="Normal"/>
    <w:rsid w:val="00DC2AF7"/>
    <w:pPr>
      <w:pBdr>
        <w:bottom w:val="single" w:sz="8" w:space="0" w:color="000000"/>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6">
    <w:name w:val="xl86"/>
    <w:basedOn w:val="Normal"/>
    <w:rsid w:val="00DC2AF7"/>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character" w:styleId="HTMLCode">
    <w:name w:val="HTML Code"/>
    <w:unhideWhenUsed/>
    <w:rsid w:val="00DC2AF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table" w:customStyle="1" w:styleId="1c">
    <w:name w:val="网格型1"/>
    <w:basedOn w:val="TableNormal"/>
    <w:next w:val="TableGrid"/>
    <w:uiPriority w:val="39"/>
    <w:qFormat/>
    <w:rsid w:val="00DC2AF7"/>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DC2AF7"/>
    <w:pPr>
      <w:spacing w:after="0" w:line="240" w:lineRule="auto"/>
    </w:pPr>
    <w:rPr>
      <w:rFonts w:ascii="Times New Roman" w:eastAsia="Times New Roman" w:hAnsi="Times New Roman" w:cs="Times New Roman"/>
      <w:szCs w:val="20"/>
      <w:lang w:val="en-GB"/>
    </w:rPr>
  </w:style>
  <w:style w:type="character" w:customStyle="1" w:styleId="cf11">
    <w:name w:val="cf11"/>
    <w:basedOn w:val="DefaultParagraphFont"/>
    <w:rsid w:val="003F6A41"/>
    <w:rPr>
      <w:rFonts w:ascii="Segoe UI" w:hAnsi="Segoe UI" w:cs="Segoe UI" w:hint="default"/>
      <w:sz w:val="18"/>
      <w:szCs w:val="18"/>
    </w:rPr>
  </w:style>
  <w:style w:type="character" w:customStyle="1" w:styleId="cf21">
    <w:name w:val="cf21"/>
    <w:basedOn w:val="DefaultParagraphFont"/>
    <w:rsid w:val="003F6A41"/>
    <w:rPr>
      <w:rFonts w:ascii="Segoe UI" w:hAnsi="Segoe UI" w:cs="Segoe UI" w:hint="default"/>
      <w:i/>
      <w:iCs/>
      <w:sz w:val="18"/>
      <w:szCs w:val="18"/>
    </w:rPr>
  </w:style>
  <w:style w:type="character" w:customStyle="1" w:styleId="cf31">
    <w:name w:val="cf31"/>
    <w:basedOn w:val="DefaultParagraphFont"/>
    <w:rsid w:val="003F6A41"/>
    <w:rPr>
      <w:rFonts w:ascii="Segoe UI" w:hAnsi="Segoe UI" w:cs="Segoe UI" w:hint="default"/>
      <w:sz w:val="18"/>
      <w:szCs w:val="18"/>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66047">
      <w:bodyDiv w:val="1"/>
      <w:marLeft w:val="0"/>
      <w:marRight w:val="0"/>
      <w:marTop w:val="0"/>
      <w:marBottom w:val="0"/>
      <w:divBdr>
        <w:top w:val="none" w:sz="0" w:space="0" w:color="auto"/>
        <w:left w:val="none" w:sz="0" w:space="0" w:color="auto"/>
        <w:bottom w:val="none" w:sz="0" w:space="0" w:color="auto"/>
        <w:right w:val="none" w:sz="0" w:space="0" w:color="auto"/>
      </w:divBdr>
      <w:divsChild>
        <w:div w:id="19096558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307282">
      <w:bodyDiv w:val="1"/>
      <w:marLeft w:val="0"/>
      <w:marRight w:val="0"/>
      <w:marTop w:val="0"/>
      <w:marBottom w:val="0"/>
      <w:divBdr>
        <w:top w:val="none" w:sz="0" w:space="0" w:color="auto"/>
        <w:left w:val="none" w:sz="0" w:space="0" w:color="auto"/>
        <w:bottom w:val="none" w:sz="0" w:space="0" w:color="auto"/>
        <w:right w:val="none" w:sz="0" w:space="0" w:color="auto"/>
      </w:divBdr>
    </w:div>
    <w:div w:id="168909305">
      <w:bodyDiv w:val="1"/>
      <w:marLeft w:val="0"/>
      <w:marRight w:val="0"/>
      <w:marTop w:val="0"/>
      <w:marBottom w:val="0"/>
      <w:divBdr>
        <w:top w:val="none" w:sz="0" w:space="0" w:color="auto"/>
        <w:left w:val="none" w:sz="0" w:space="0" w:color="auto"/>
        <w:bottom w:val="none" w:sz="0" w:space="0" w:color="auto"/>
        <w:right w:val="none" w:sz="0" w:space="0" w:color="auto"/>
      </w:divBdr>
    </w:div>
    <w:div w:id="189999316">
      <w:bodyDiv w:val="1"/>
      <w:marLeft w:val="0"/>
      <w:marRight w:val="0"/>
      <w:marTop w:val="0"/>
      <w:marBottom w:val="0"/>
      <w:divBdr>
        <w:top w:val="none" w:sz="0" w:space="0" w:color="auto"/>
        <w:left w:val="none" w:sz="0" w:space="0" w:color="auto"/>
        <w:bottom w:val="none" w:sz="0" w:space="0" w:color="auto"/>
        <w:right w:val="none" w:sz="0" w:space="0" w:color="auto"/>
      </w:divBdr>
      <w:divsChild>
        <w:div w:id="840121468">
          <w:marLeft w:val="0"/>
          <w:marRight w:val="0"/>
          <w:marTop w:val="0"/>
          <w:marBottom w:val="0"/>
          <w:divBdr>
            <w:top w:val="none" w:sz="0" w:space="0" w:color="auto"/>
            <w:left w:val="none" w:sz="0" w:space="0" w:color="auto"/>
            <w:bottom w:val="none" w:sz="0" w:space="0" w:color="auto"/>
            <w:right w:val="none" w:sz="0" w:space="0" w:color="auto"/>
          </w:divBdr>
          <w:divsChild>
            <w:div w:id="594482055">
              <w:marLeft w:val="0"/>
              <w:marRight w:val="0"/>
              <w:marTop w:val="0"/>
              <w:marBottom w:val="0"/>
              <w:divBdr>
                <w:top w:val="none" w:sz="0" w:space="0" w:color="auto"/>
                <w:left w:val="none" w:sz="0" w:space="0" w:color="auto"/>
                <w:bottom w:val="none" w:sz="0" w:space="0" w:color="auto"/>
                <w:right w:val="none" w:sz="0" w:space="0" w:color="auto"/>
              </w:divBdr>
              <w:divsChild>
                <w:div w:id="67164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442652">
      <w:bodyDiv w:val="1"/>
      <w:marLeft w:val="0"/>
      <w:marRight w:val="0"/>
      <w:marTop w:val="0"/>
      <w:marBottom w:val="0"/>
      <w:divBdr>
        <w:top w:val="none" w:sz="0" w:space="0" w:color="auto"/>
        <w:left w:val="none" w:sz="0" w:space="0" w:color="auto"/>
        <w:bottom w:val="none" w:sz="0" w:space="0" w:color="auto"/>
        <w:right w:val="none" w:sz="0" w:space="0" w:color="auto"/>
      </w:divBdr>
    </w:div>
    <w:div w:id="308364906">
      <w:bodyDiv w:val="1"/>
      <w:marLeft w:val="0"/>
      <w:marRight w:val="0"/>
      <w:marTop w:val="0"/>
      <w:marBottom w:val="0"/>
      <w:divBdr>
        <w:top w:val="none" w:sz="0" w:space="0" w:color="auto"/>
        <w:left w:val="none" w:sz="0" w:space="0" w:color="auto"/>
        <w:bottom w:val="none" w:sz="0" w:space="0" w:color="auto"/>
        <w:right w:val="none" w:sz="0" w:space="0" w:color="auto"/>
      </w:divBdr>
    </w:div>
    <w:div w:id="346030788">
      <w:bodyDiv w:val="1"/>
      <w:marLeft w:val="0"/>
      <w:marRight w:val="0"/>
      <w:marTop w:val="0"/>
      <w:marBottom w:val="0"/>
      <w:divBdr>
        <w:top w:val="none" w:sz="0" w:space="0" w:color="auto"/>
        <w:left w:val="none" w:sz="0" w:space="0" w:color="auto"/>
        <w:bottom w:val="none" w:sz="0" w:space="0" w:color="auto"/>
        <w:right w:val="none" w:sz="0" w:space="0" w:color="auto"/>
      </w:divBdr>
    </w:div>
    <w:div w:id="376779907">
      <w:bodyDiv w:val="1"/>
      <w:marLeft w:val="0"/>
      <w:marRight w:val="0"/>
      <w:marTop w:val="0"/>
      <w:marBottom w:val="0"/>
      <w:divBdr>
        <w:top w:val="none" w:sz="0" w:space="0" w:color="auto"/>
        <w:left w:val="none" w:sz="0" w:space="0" w:color="auto"/>
        <w:bottom w:val="none" w:sz="0" w:space="0" w:color="auto"/>
        <w:right w:val="none" w:sz="0" w:space="0" w:color="auto"/>
      </w:divBdr>
    </w:div>
    <w:div w:id="384721766">
      <w:bodyDiv w:val="1"/>
      <w:marLeft w:val="0"/>
      <w:marRight w:val="0"/>
      <w:marTop w:val="0"/>
      <w:marBottom w:val="0"/>
      <w:divBdr>
        <w:top w:val="none" w:sz="0" w:space="0" w:color="auto"/>
        <w:left w:val="none" w:sz="0" w:space="0" w:color="auto"/>
        <w:bottom w:val="none" w:sz="0" w:space="0" w:color="auto"/>
        <w:right w:val="none" w:sz="0" w:space="0" w:color="auto"/>
      </w:divBdr>
    </w:div>
    <w:div w:id="489906679">
      <w:bodyDiv w:val="1"/>
      <w:marLeft w:val="0"/>
      <w:marRight w:val="0"/>
      <w:marTop w:val="0"/>
      <w:marBottom w:val="0"/>
      <w:divBdr>
        <w:top w:val="none" w:sz="0" w:space="0" w:color="auto"/>
        <w:left w:val="none" w:sz="0" w:space="0" w:color="auto"/>
        <w:bottom w:val="none" w:sz="0" w:space="0" w:color="auto"/>
        <w:right w:val="none" w:sz="0" w:space="0" w:color="auto"/>
      </w:divBdr>
    </w:div>
    <w:div w:id="511720611">
      <w:bodyDiv w:val="1"/>
      <w:marLeft w:val="0"/>
      <w:marRight w:val="0"/>
      <w:marTop w:val="0"/>
      <w:marBottom w:val="0"/>
      <w:divBdr>
        <w:top w:val="none" w:sz="0" w:space="0" w:color="auto"/>
        <w:left w:val="none" w:sz="0" w:space="0" w:color="auto"/>
        <w:bottom w:val="none" w:sz="0" w:space="0" w:color="auto"/>
        <w:right w:val="none" w:sz="0" w:space="0" w:color="auto"/>
      </w:divBdr>
    </w:div>
    <w:div w:id="533153493">
      <w:bodyDiv w:val="1"/>
      <w:marLeft w:val="0"/>
      <w:marRight w:val="0"/>
      <w:marTop w:val="0"/>
      <w:marBottom w:val="0"/>
      <w:divBdr>
        <w:top w:val="none" w:sz="0" w:space="0" w:color="auto"/>
        <w:left w:val="none" w:sz="0" w:space="0" w:color="auto"/>
        <w:bottom w:val="none" w:sz="0" w:space="0" w:color="auto"/>
        <w:right w:val="none" w:sz="0" w:space="0" w:color="auto"/>
      </w:divBdr>
      <w:divsChild>
        <w:div w:id="821700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6085900">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810905680">
      <w:bodyDiv w:val="1"/>
      <w:marLeft w:val="0"/>
      <w:marRight w:val="0"/>
      <w:marTop w:val="0"/>
      <w:marBottom w:val="0"/>
      <w:divBdr>
        <w:top w:val="none" w:sz="0" w:space="0" w:color="auto"/>
        <w:left w:val="none" w:sz="0" w:space="0" w:color="auto"/>
        <w:bottom w:val="none" w:sz="0" w:space="0" w:color="auto"/>
        <w:right w:val="none" w:sz="0" w:space="0" w:color="auto"/>
      </w:divBdr>
    </w:div>
    <w:div w:id="811673816">
      <w:bodyDiv w:val="1"/>
      <w:marLeft w:val="0"/>
      <w:marRight w:val="0"/>
      <w:marTop w:val="0"/>
      <w:marBottom w:val="0"/>
      <w:divBdr>
        <w:top w:val="none" w:sz="0" w:space="0" w:color="auto"/>
        <w:left w:val="none" w:sz="0" w:space="0" w:color="auto"/>
        <w:bottom w:val="none" w:sz="0" w:space="0" w:color="auto"/>
        <w:right w:val="none" w:sz="0" w:space="0" w:color="auto"/>
      </w:divBdr>
    </w:div>
    <w:div w:id="812482434">
      <w:bodyDiv w:val="1"/>
      <w:marLeft w:val="0"/>
      <w:marRight w:val="0"/>
      <w:marTop w:val="0"/>
      <w:marBottom w:val="0"/>
      <w:divBdr>
        <w:top w:val="none" w:sz="0" w:space="0" w:color="auto"/>
        <w:left w:val="none" w:sz="0" w:space="0" w:color="auto"/>
        <w:bottom w:val="none" w:sz="0" w:space="0" w:color="auto"/>
        <w:right w:val="none" w:sz="0" w:space="0" w:color="auto"/>
      </w:divBdr>
    </w:div>
    <w:div w:id="817958108">
      <w:bodyDiv w:val="1"/>
      <w:marLeft w:val="0"/>
      <w:marRight w:val="0"/>
      <w:marTop w:val="0"/>
      <w:marBottom w:val="0"/>
      <w:divBdr>
        <w:top w:val="none" w:sz="0" w:space="0" w:color="auto"/>
        <w:left w:val="none" w:sz="0" w:space="0" w:color="auto"/>
        <w:bottom w:val="none" w:sz="0" w:space="0" w:color="auto"/>
        <w:right w:val="none" w:sz="0" w:space="0" w:color="auto"/>
      </w:divBdr>
    </w:div>
    <w:div w:id="895356067">
      <w:bodyDiv w:val="1"/>
      <w:marLeft w:val="0"/>
      <w:marRight w:val="0"/>
      <w:marTop w:val="0"/>
      <w:marBottom w:val="0"/>
      <w:divBdr>
        <w:top w:val="none" w:sz="0" w:space="0" w:color="auto"/>
        <w:left w:val="none" w:sz="0" w:space="0" w:color="auto"/>
        <w:bottom w:val="none" w:sz="0" w:space="0" w:color="auto"/>
        <w:right w:val="none" w:sz="0" w:space="0" w:color="auto"/>
      </w:divBdr>
    </w:div>
    <w:div w:id="952440171">
      <w:bodyDiv w:val="1"/>
      <w:marLeft w:val="0"/>
      <w:marRight w:val="0"/>
      <w:marTop w:val="0"/>
      <w:marBottom w:val="0"/>
      <w:divBdr>
        <w:top w:val="none" w:sz="0" w:space="0" w:color="auto"/>
        <w:left w:val="none" w:sz="0" w:space="0" w:color="auto"/>
        <w:bottom w:val="none" w:sz="0" w:space="0" w:color="auto"/>
        <w:right w:val="none" w:sz="0" w:space="0" w:color="auto"/>
      </w:divBdr>
    </w:div>
    <w:div w:id="965818465">
      <w:bodyDiv w:val="1"/>
      <w:marLeft w:val="0"/>
      <w:marRight w:val="0"/>
      <w:marTop w:val="0"/>
      <w:marBottom w:val="0"/>
      <w:divBdr>
        <w:top w:val="none" w:sz="0" w:space="0" w:color="auto"/>
        <w:left w:val="none" w:sz="0" w:space="0" w:color="auto"/>
        <w:bottom w:val="none" w:sz="0" w:space="0" w:color="auto"/>
        <w:right w:val="none" w:sz="0" w:space="0" w:color="auto"/>
      </w:divBdr>
    </w:div>
    <w:div w:id="990017736">
      <w:bodyDiv w:val="1"/>
      <w:marLeft w:val="0"/>
      <w:marRight w:val="0"/>
      <w:marTop w:val="0"/>
      <w:marBottom w:val="0"/>
      <w:divBdr>
        <w:top w:val="none" w:sz="0" w:space="0" w:color="auto"/>
        <w:left w:val="none" w:sz="0" w:space="0" w:color="auto"/>
        <w:bottom w:val="none" w:sz="0" w:space="0" w:color="auto"/>
        <w:right w:val="none" w:sz="0" w:space="0" w:color="auto"/>
      </w:divBdr>
    </w:div>
    <w:div w:id="1025712368">
      <w:bodyDiv w:val="1"/>
      <w:marLeft w:val="0"/>
      <w:marRight w:val="0"/>
      <w:marTop w:val="0"/>
      <w:marBottom w:val="0"/>
      <w:divBdr>
        <w:top w:val="none" w:sz="0" w:space="0" w:color="auto"/>
        <w:left w:val="none" w:sz="0" w:space="0" w:color="auto"/>
        <w:bottom w:val="none" w:sz="0" w:space="0" w:color="auto"/>
        <w:right w:val="none" w:sz="0" w:space="0" w:color="auto"/>
      </w:divBdr>
    </w:div>
    <w:div w:id="1069577830">
      <w:bodyDiv w:val="1"/>
      <w:marLeft w:val="0"/>
      <w:marRight w:val="0"/>
      <w:marTop w:val="0"/>
      <w:marBottom w:val="0"/>
      <w:divBdr>
        <w:top w:val="none" w:sz="0" w:space="0" w:color="auto"/>
        <w:left w:val="none" w:sz="0" w:space="0" w:color="auto"/>
        <w:bottom w:val="none" w:sz="0" w:space="0" w:color="auto"/>
        <w:right w:val="none" w:sz="0" w:space="0" w:color="auto"/>
      </w:divBdr>
    </w:div>
    <w:div w:id="1125780058">
      <w:bodyDiv w:val="1"/>
      <w:marLeft w:val="0"/>
      <w:marRight w:val="0"/>
      <w:marTop w:val="0"/>
      <w:marBottom w:val="0"/>
      <w:divBdr>
        <w:top w:val="none" w:sz="0" w:space="0" w:color="auto"/>
        <w:left w:val="none" w:sz="0" w:space="0" w:color="auto"/>
        <w:bottom w:val="none" w:sz="0" w:space="0" w:color="auto"/>
        <w:right w:val="none" w:sz="0" w:space="0" w:color="auto"/>
      </w:divBdr>
    </w:div>
    <w:div w:id="1190216675">
      <w:bodyDiv w:val="1"/>
      <w:marLeft w:val="0"/>
      <w:marRight w:val="0"/>
      <w:marTop w:val="0"/>
      <w:marBottom w:val="0"/>
      <w:divBdr>
        <w:top w:val="none" w:sz="0" w:space="0" w:color="auto"/>
        <w:left w:val="none" w:sz="0" w:space="0" w:color="auto"/>
        <w:bottom w:val="none" w:sz="0" w:space="0" w:color="auto"/>
        <w:right w:val="none" w:sz="0" w:space="0" w:color="auto"/>
      </w:divBdr>
    </w:div>
    <w:div w:id="1215967193">
      <w:bodyDiv w:val="1"/>
      <w:marLeft w:val="0"/>
      <w:marRight w:val="0"/>
      <w:marTop w:val="0"/>
      <w:marBottom w:val="0"/>
      <w:divBdr>
        <w:top w:val="none" w:sz="0" w:space="0" w:color="auto"/>
        <w:left w:val="none" w:sz="0" w:space="0" w:color="auto"/>
        <w:bottom w:val="none" w:sz="0" w:space="0" w:color="auto"/>
        <w:right w:val="none" w:sz="0" w:space="0" w:color="auto"/>
      </w:divBdr>
    </w:div>
    <w:div w:id="1230388761">
      <w:bodyDiv w:val="1"/>
      <w:marLeft w:val="0"/>
      <w:marRight w:val="0"/>
      <w:marTop w:val="0"/>
      <w:marBottom w:val="0"/>
      <w:divBdr>
        <w:top w:val="none" w:sz="0" w:space="0" w:color="auto"/>
        <w:left w:val="none" w:sz="0" w:space="0" w:color="auto"/>
        <w:bottom w:val="none" w:sz="0" w:space="0" w:color="auto"/>
        <w:right w:val="none" w:sz="0" w:space="0" w:color="auto"/>
      </w:divBdr>
    </w:div>
    <w:div w:id="1246064125">
      <w:bodyDiv w:val="1"/>
      <w:marLeft w:val="0"/>
      <w:marRight w:val="0"/>
      <w:marTop w:val="0"/>
      <w:marBottom w:val="0"/>
      <w:divBdr>
        <w:top w:val="none" w:sz="0" w:space="0" w:color="auto"/>
        <w:left w:val="none" w:sz="0" w:space="0" w:color="auto"/>
        <w:bottom w:val="none" w:sz="0" w:space="0" w:color="auto"/>
        <w:right w:val="none" w:sz="0" w:space="0" w:color="auto"/>
      </w:divBdr>
    </w:div>
    <w:div w:id="1266886506">
      <w:bodyDiv w:val="1"/>
      <w:marLeft w:val="0"/>
      <w:marRight w:val="0"/>
      <w:marTop w:val="0"/>
      <w:marBottom w:val="0"/>
      <w:divBdr>
        <w:top w:val="none" w:sz="0" w:space="0" w:color="auto"/>
        <w:left w:val="none" w:sz="0" w:space="0" w:color="auto"/>
        <w:bottom w:val="none" w:sz="0" w:space="0" w:color="auto"/>
        <w:right w:val="none" w:sz="0" w:space="0" w:color="auto"/>
      </w:divBdr>
    </w:div>
    <w:div w:id="1330327978">
      <w:bodyDiv w:val="1"/>
      <w:marLeft w:val="0"/>
      <w:marRight w:val="0"/>
      <w:marTop w:val="0"/>
      <w:marBottom w:val="0"/>
      <w:divBdr>
        <w:top w:val="none" w:sz="0" w:space="0" w:color="auto"/>
        <w:left w:val="none" w:sz="0" w:space="0" w:color="auto"/>
        <w:bottom w:val="none" w:sz="0" w:space="0" w:color="auto"/>
        <w:right w:val="none" w:sz="0" w:space="0" w:color="auto"/>
      </w:divBdr>
    </w:div>
    <w:div w:id="1373729471">
      <w:bodyDiv w:val="1"/>
      <w:marLeft w:val="0"/>
      <w:marRight w:val="0"/>
      <w:marTop w:val="0"/>
      <w:marBottom w:val="0"/>
      <w:divBdr>
        <w:top w:val="none" w:sz="0" w:space="0" w:color="auto"/>
        <w:left w:val="none" w:sz="0" w:space="0" w:color="auto"/>
        <w:bottom w:val="none" w:sz="0" w:space="0" w:color="auto"/>
        <w:right w:val="none" w:sz="0" w:space="0" w:color="auto"/>
      </w:divBdr>
    </w:div>
    <w:div w:id="1404445414">
      <w:bodyDiv w:val="1"/>
      <w:marLeft w:val="0"/>
      <w:marRight w:val="0"/>
      <w:marTop w:val="0"/>
      <w:marBottom w:val="0"/>
      <w:divBdr>
        <w:top w:val="none" w:sz="0" w:space="0" w:color="auto"/>
        <w:left w:val="none" w:sz="0" w:space="0" w:color="auto"/>
        <w:bottom w:val="none" w:sz="0" w:space="0" w:color="auto"/>
        <w:right w:val="none" w:sz="0" w:space="0" w:color="auto"/>
      </w:divBdr>
    </w:div>
    <w:div w:id="1465000571">
      <w:bodyDiv w:val="1"/>
      <w:marLeft w:val="0"/>
      <w:marRight w:val="0"/>
      <w:marTop w:val="0"/>
      <w:marBottom w:val="0"/>
      <w:divBdr>
        <w:top w:val="none" w:sz="0" w:space="0" w:color="auto"/>
        <w:left w:val="none" w:sz="0" w:space="0" w:color="auto"/>
        <w:bottom w:val="none" w:sz="0" w:space="0" w:color="auto"/>
        <w:right w:val="none" w:sz="0" w:space="0" w:color="auto"/>
      </w:divBdr>
    </w:div>
    <w:div w:id="1521118582">
      <w:bodyDiv w:val="1"/>
      <w:marLeft w:val="0"/>
      <w:marRight w:val="0"/>
      <w:marTop w:val="0"/>
      <w:marBottom w:val="0"/>
      <w:divBdr>
        <w:top w:val="none" w:sz="0" w:space="0" w:color="auto"/>
        <w:left w:val="none" w:sz="0" w:space="0" w:color="auto"/>
        <w:bottom w:val="none" w:sz="0" w:space="0" w:color="auto"/>
        <w:right w:val="none" w:sz="0" w:space="0" w:color="auto"/>
      </w:divBdr>
    </w:div>
    <w:div w:id="1521704143">
      <w:bodyDiv w:val="1"/>
      <w:marLeft w:val="0"/>
      <w:marRight w:val="0"/>
      <w:marTop w:val="0"/>
      <w:marBottom w:val="0"/>
      <w:divBdr>
        <w:top w:val="none" w:sz="0" w:space="0" w:color="auto"/>
        <w:left w:val="none" w:sz="0" w:space="0" w:color="auto"/>
        <w:bottom w:val="none" w:sz="0" w:space="0" w:color="auto"/>
        <w:right w:val="none" w:sz="0" w:space="0" w:color="auto"/>
      </w:divBdr>
    </w:div>
    <w:div w:id="1604653201">
      <w:bodyDiv w:val="1"/>
      <w:marLeft w:val="0"/>
      <w:marRight w:val="0"/>
      <w:marTop w:val="0"/>
      <w:marBottom w:val="0"/>
      <w:divBdr>
        <w:top w:val="none" w:sz="0" w:space="0" w:color="auto"/>
        <w:left w:val="none" w:sz="0" w:space="0" w:color="auto"/>
        <w:bottom w:val="none" w:sz="0" w:space="0" w:color="auto"/>
        <w:right w:val="none" w:sz="0" w:space="0" w:color="auto"/>
      </w:divBdr>
    </w:div>
    <w:div w:id="1609704184">
      <w:bodyDiv w:val="1"/>
      <w:marLeft w:val="0"/>
      <w:marRight w:val="0"/>
      <w:marTop w:val="0"/>
      <w:marBottom w:val="0"/>
      <w:divBdr>
        <w:top w:val="none" w:sz="0" w:space="0" w:color="auto"/>
        <w:left w:val="none" w:sz="0" w:space="0" w:color="auto"/>
        <w:bottom w:val="none" w:sz="0" w:space="0" w:color="auto"/>
        <w:right w:val="none" w:sz="0" w:space="0" w:color="auto"/>
      </w:divBdr>
    </w:div>
    <w:div w:id="1626159892">
      <w:bodyDiv w:val="1"/>
      <w:marLeft w:val="0"/>
      <w:marRight w:val="0"/>
      <w:marTop w:val="0"/>
      <w:marBottom w:val="0"/>
      <w:divBdr>
        <w:top w:val="none" w:sz="0" w:space="0" w:color="auto"/>
        <w:left w:val="none" w:sz="0" w:space="0" w:color="auto"/>
        <w:bottom w:val="none" w:sz="0" w:space="0" w:color="auto"/>
        <w:right w:val="none" w:sz="0" w:space="0" w:color="auto"/>
      </w:divBdr>
    </w:div>
    <w:div w:id="1641349124">
      <w:bodyDiv w:val="1"/>
      <w:marLeft w:val="0"/>
      <w:marRight w:val="0"/>
      <w:marTop w:val="0"/>
      <w:marBottom w:val="0"/>
      <w:divBdr>
        <w:top w:val="none" w:sz="0" w:space="0" w:color="auto"/>
        <w:left w:val="none" w:sz="0" w:space="0" w:color="auto"/>
        <w:bottom w:val="none" w:sz="0" w:space="0" w:color="auto"/>
        <w:right w:val="none" w:sz="0" w:space="0" w:color="auto"/>
      </w:divBdr>
    </w:div>
    <w:div w:id="1679430693">
      <w:bodyDiv w:val="1"/>
      <w:marLeft w:val="0"/>
      <w:marRight w:val="0"/>
      <w:marTop w:val="0"/>
      <w:marBottom w:val="0"/>
      <w:divBdr>
        <w:top w:val="none" w:sz="0" w:space="0" w:color="auto"/>
        <w:left w:val="none" w:sz="0" w:space="0" w:color="auto"/>
        <w:bottom w:val="none" w:sz="0" w:space="0" w:color="auto"/>
        <w:right w:val="none" w:sz="0" w:space="0" w:color="auto"/>
      </w:divBdr>
    </w:div>
    <w:div w:id="1710493375">
      <w:bodyDiv w:val="1"/>
      <w:marLeft w:val="0"/>
      <w:marRight w:val="0"/>
      <w:marTop w:val="0"/>
      <w:marBottom w:val="0"/>
      <w:divBdr>
        <w:top w:val="none" w:sz="0" w:space="0" w:color="auto"/>
        <w:left w:val="none" w:sz="0" w:space="0" w:color="auto"/>
        <w:bottom w:val="none" w:sz="0" w:space="0" w:color="auto"/>
        <w:right w:val="none" w:sz="0" w:space="0" w:color="auto"/>
      </w:divBdr>
    </w:div>
    <w:div w:id="1730223194">
      <w:bodyDiv w:val="1"/>
      <w:marLeft w:val="0"/>
      <w:marRight w:val="0"/>
      <w:marTop w:val="0"/>
      <w:marBottom w:val="0"/>
      <w:divBdr>
        <w:top w:val="none" w:sz="0" w:space="0" w:color="auto"/>
        <w:left w:val="none" w:sz="0" w:space="0" w:color="auto"/>
        <w:bottom w:val="none" w:sz="0" w:space="0" w:color="auto"/>
        <w:right w:val="none" w:sz="0" w:space="0" w:color="auto"/>
      </w:divBdr>
    </w:div>
    <w:div w:id="1847746940">
      <w:bodyDiv w:val="1"/>
      <w:marLeft w:val="0"/>
      <w:marRight w:val="0"/>
      <w:marTop w:val="0"/>
      <w:marBottom w:val="0"/>
      <w:divBdr>
        <w:top w:val="none" w:sz="0" w:space="0" w:color="auto"/>
        <w:left w:val="none" w:sz="0" w:space="0" w:color="auto"/>
        <w:bottom w:val="none" w:sz="0" w:space="0" w:color="auto"/>
        <w:right w:val="none" w:sz="0" w:space="0" w:color="auto"/>
      </w:divBdr>
    </w:div>
    <w:div w:id="1868131826">
      <w:bodyDiv w:val="1"/>
      <w:marLeft w:val="0"/>
      <w:marRight w:val="0"/>
      <w:marTop w:val="0"/>
      <w:marBottom w:val="0"/>
      <w:divBdr>
        <w:top w:val="none" w:sz="0" w:space="0" w:color="auto"/>
        <w:left w:val="none" w:sz="0" w:space="0" w:color="auto"/>
        <w:bottom w:val="none" w:sz="0" w:space="0" w:color="auto"/>
        <w:right w:val="none" w:sz="0" w:space="0" w:color="auto"/>
      </w:divBdr>
    </w:div>
    <w:div w:id="1912307445">
      <w:bodyDiv w:val="1"/>
      <w:marLeft w:val="0"/>
      <w:marRight w:val="0"/>
      <w:marTop w:val="0"/>
      <w:marBottom w:val="0"/>
      <w:divBdr>
        <w:top w:val="none" w:sz="0" w:space="0" w:color="auto"/>
        <w:left w:val="none" w:sz="0" w:space="0" w:color="auto"/>
        <w:bottom w:val="none" w:sz="0" w:space="0" w:color="auto"/>
        <w:right w:val="none" w:sz="0" w:space="0" w:color="auto"/>
      </w:divBdr>
    </w:div>
    <w:div w:id="1957638462">
      <w:bodyDiv w:val="1"/>
      <w:marLeft w:val="0"/>
      <w:marRight w:val="0"/>
      <w:marTop w:val="0"/>
      <w:marBottom w:val="0"/>
      <w:divBdr>
        <w:top w:val="none" w:sz="0" w:space="0" w:color="auto"/>
        <w:left w:val="none" w:sz="0" w:space="0" w:color="auto"/>
        <w:bottom w:val="none" w:sz="0" w:space="0" w:color="auto"/>
        <w:right w:val="none" w:sz="0" w:space="0" w:color="auto"/>
      </w:divBdr>
    </w:div>
    <w:div w:id="1988976656">
      <w:bodyDiv w:val="1"/>
      <w:marLeft w:val="0"/>
      <w:marRight w:val="0"/>
      <w:marTop w:val="0"/>
      <w:marBottom w:val="0"/>
      <w:divBdr>
        <w:top w:val="none" w:sz="0" w:space="0" w:color="auto"/>
        <w:left w:val="none" w:sz="0" w:space="0" w:color="auto"/>
        <w:bottom w:val="none" w:sz="0" w:space="0" w:color="auto"/>
        <w:right w:val="none" w:sz="0" w:space="0" w:color="auto"/>
      </w:divBdr>
    </w:div>
    <w:div w:id="1990474235">
      <w:bodyDiv w:val="1"/>
      <w:marLeft w:val="0"/>
      <w:marRight w:val="0"/>
      <w:marTop w:val="0"/>
      <w:marBottom w:val="0"/>
      <w:divBdr>
        <w:top w:val="none" w:sz="0" w:space="0" w:color="auto"/>
        <w:left w:val="none" w:sz="0" w:space="0" w:color="auto"/>
        <w:bottom w:val="none" w:sz="0" w:space="0" w:color="auto"/>
        <w:right w:val="none" w:sz="0" w:space="0" w:color="auto"/>
      </w:divBdr>
    </w:div>
    <w:div w:id="2022396046">
      <w:bodyDiv w:val="1"/>
      <w:marLeft w:val="0"/>
      <w:marRight w:val="0"/>
      <w:marTop w:val="0"/>
      <w:marBottom w:val="0"/>
      <w:divBdr>
        <w:top w:val="none" w:sz="0" w:space="0" w:color="auto"/>
        <w:left w:val="none" w:sz="0" w:space="0" w:color="auto"/>
        <w:bottom w:val="none" w:sz="0" w:space="0" w:color="auto"/>
        <w:right w:val="none" w:sz="0" w:space="0" w:color="auto"/>
      </w:divBdr>
    </w:div>
    <w:div w:id="2023706530">
      <w:bodyDiv w:val="1"/>
      <w:marLeft w:val="0"/>
      <w:marRight w:val="0"/>
      <w:marTop w:val="0"/>
      <w:marBottom w:val="0"/>
      <w:divBdr>
        <w:top w:val="none" w:sz="0" w:space="0" w:color="auto"/>
        <w:left w:val="none" w:sz="0" w:space="0" w:color="auto"/>
        <w:bottom w:val="none" w:sz="0" w:space="0" w:color="auto"/>
        <w:right w:val="none" w:sz="0" w:space="0" w:color="auto"/>
      </w:divBdr>
    </w:div>
    <w:div w:id="2095390289">
      <w:bodyDiv w:val="1"/>
      <w:marLeft w:val="0"/>
      <w:marRight w:val="0"/>
      <w:marTop w:val="0"/>
      <w:marBottom w:val="0"/>
      <w:divBdr>
        <w:top w:val="none" w:sz="0" w:space="0" w:color="auto"/>
        <w:left w:val="none" w:sz="0" w:space="0" w:color="auto"/>
        <w:bottom w:val="none" w:sz="0" w:space="0" w:color="auto"/>
        <w:right w:val="none" w:sz="0" w:space="0" w:color="auto"/>
      </w:divBdr>
    </w:div>
    <w:div w:id="2126651279">
      <w:bodyDiv w:val="1"/>
      <w:marLeft w:val="0"/>
      <w:marRight w:val="0"/>
      <w:marTop w:val="0"/>
      <w:marBottom w:val="0"/>
      <w:divBdr>
        <w:top w:val="none" w:sz="0" w:space="0" w:color="auto"/>
        <w:left w:val="none" w:sz="0" w:space="0" w:color="auto"/>
        <w:bottom w:val="none" w:sz="0" w:space="0" w:color="auto"/>
        <w:right w:val="none" w:sz="0" w:space="0" w:color="auto"/>
      </w:divBdr>
    </w:div>
    <w:div w:id="213825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exiibnl\AppData\Local\Temp\8efb0274-fa7c-4359-afe6-379ff34435f6_R4-2504740.zip.5f6\R4-2504740%20Way%20Forward%20for%20%5b114bis%5d%5b304%5d%20NR_BS_RF_Part3_OTA_TRP_V3.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Bing Li</DisplayName>
        <AccountId>6315</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2.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3.xml><?xml version="1.0" encoding="utf-8"?>
<ds:datastoreItem xmlns:ds="http://schemas.openxmlformats.org/officeDocument/2006/customXml" ds:itemID="{917B2B65-4D20-4EEF-A780-2C2F1169D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3DB73F-7FF1-40DA-908D-33A8405A8CF8}">
  <ds:schemaRef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fopath/2007/PartnerControls"/>
    <ds:schemaRef ds:uri="http://schemas.microsoft.com/sharepoint/v3"/>
    <ds:schemaRef ds:uri="2f282d3b-eb4a-4b09-b61f-b9593442e286"/>
    <ds:schemaRef ds:uri="d8762117-8292-4133-b1c7-eab5c6487cfd"/>
    <ds:schemaRef ds:uri="9b239327-9e80-40e4-b1b7-4394fed77a33"/>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7</Pages>
  <Words>2882</Words>
  <Characters>16428</Characters>
  <Application>Microsoft Office Word</Application>
  <DocSecurity>0</DocSecurity>
  <Lines>136</Lines>
  <Paragraphs>38</Paragraphs>
  <ScaleCrop>false</ScaleCrop>
  <Company/>
  <LinksUpToDate>false</LinksUpToDate>
  <CharactersWithSpaces>19272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2507</cp:revision>
  <dcterms:created xsi:type="dcterms:W3CDTF">2024-05-02T19:45:00Z</dcterms:created>
  <dcterms:modified xsi:type="dcterms:W3CDTF">2025-05-09T19:45:00Z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dlc_DocIdItemGuid">
    <vt:lpwstr>24849195-4d7f-4bd2-9d0c-5b76a5c76d5e</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