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EBCC2" w14:textId="5BBA8BD6" w:rsidR="00C930BE" w:rsidRPr="00614DD8" w:rsidRDefault="00C930BE" w:rsidP="00C930B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Pr>
          <w:rFonts w:ascii="Arial" w:eastAsia="SimSun" w:hAnsi="Arial" w:cs="Times New Roman"/>
          <w:b/>
          <w:bCs/>
          <w:sz w:val="24"/>
          <w:szCs w:val="20"/>
          <w:lang w:val="en-US"/>
        </w:rPr>
        <w:t>5</w:t>
      </w:r>
      <w:r w:rsidRPr="00614DD8">
        <w:rPr>
          <w:rFonts w:ascii="Arial" w:eastAsia="SimSun" w:hAnsi="Arial" w:cs="Times New Roman"/>
          <w:b/>
          <w:bCs/>
          <w:sz w:val="24"/>
          <w:szCs w:val="20"/>
          <w:lang w:val="en-US"/>
        </w:rPr>
        <w:tab/>
      </w:r>
      <w:r w:rsidRPr="00AA0380">
        <w:rPr>
          <w:rFonts w:ascii="Arial" w:eastAsia="SimSun" w:hAnsi="Arial" w:cs="Times New Roman"/>
          <w:b/>
          <w:bCs/>
          <w:sz w:val="24"/>
          <w:szCs w:val="20"/>
          <w:lang w:val="en-US" w:eastAsia="ja-JP"/>
        </w:rPr>
        <w:t>R4-</w:t>
      </w:r>
      <w:r w:rsidRPr="00AA0380">
        <w:rPr>
          <w:rFonts w:ascii="Arial" w:eastAsia="SimSun" w:hAnsi="Arial" w:cs="Times New Roman"/>
          <w:b/>
          <w:bCs/>
          <w:sz w:val="24"/>
          <w:szCs w:val="20"/>
          <w:lang w:val="en-US" w:eastAsia="zh-CN"/>
        </w:rPr>
        <w:t>25</w:t>
      </w:r>
      <w:r w:rsidR="00FD5D70" w:rsidRPr="00AA0380">
        <w:rPr>
          <w:rFonts w:ascii="Arial" w:eastAsia="SimSun" w:hAnsi="Arial" w:cs="Times New Roman"/>
          <w:b/>
          <w:bCs/>
          <w:sz w:val="24"/>
          <w:szCs w:val="20"/>
          <w:lang w:val="en-US" w:eastAsia="zh-CN"/>
        </w:rPr>
        <w:t>07535</w:t>
      </w:r>
    </w:p>
    <w:bookmarkEnd w:id="0"/>
    <w:bookmarkEnd w:id="1"/>
    <w:p w14:paraId="616C467A" w14:textId="77777777" w:rsidR="00C930BE" w:rsidRDefault="00C930BE" w:rsidP="00C930BE">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Malta</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Malta</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Pr="001A7495">
        <w:rPr>
          <w:rFonts w:ascii="Arial" w:eastAsia="SimSun" w:hAnsi="Arial" w:cs="Times New Roman"/>
          <w:b/>
          <w:sz w:val="24"/>
          <w:szCs w:val="20"/>
          <w:lang w:val="en-US"/>
        </w:rPr>
        <w:t xml:space="preserve">th – </w:t>
      </w:r>
      <w:r>
        <w:rPr>
          <w:rFonts w:ascii="Arial" w:eastAsia="SimSun" w:hAnsi="Arial" w:cs="Times New Roman"/>
          <w:b/>
          <w:sz w:val="24"/>
          <w:szCs w:val="20"/>
          <w:lang w:val="en-US"/>
        </w:rPr>
        <w:t>May</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23rd</w:t>
      </w:r>
      <w:r w:rsidRPr="001A7495">
        <w:rPr>
          <w:rFonts w:ascii="Arial" w:eastAsia="SimSun" w:hAnsi="Arial" w:cs="Times New Roman"/>
          <w:b/>
          <w:sz w:val="24"/>
          <w:szCs w:val="20"/>
          <w:lang w:val="en-US"/>
        </w:rPr>
        <w:t>, 2025</w:t>
      </w:r>
    </w:p>
    <w:p w14:paraId="11D894A8" w14:textId="77777777" w:rsidR="00C930BE" w:rsidRPr="00614DD8" w:rsidRDefault="00C930BE" w:rsidP="00C930BE">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3CCBBECF" w14:textId="77777777" w:rsidR="00C930BE" w:rsidRPr="00614DD8" w:rsidRDefault="00C930BE" w:rsidP="00C930BE">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03412679"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64297">
        <w:rPr>
          <w:rFonts w:ascii="Arial" w:eastAsia="Calibri" w:hAnsi="Arial" w:cs="Arial"/>
          <w:b/>
          <w:bCs/>
          <w:sz w:val="24"/>
          <w:lang w:val="en-US"/>
        </w:rPr>
        <w:t xml:space="preserve">Testability and Interoperability Issues </w:t>
      </w:r>
      <w:r w:rsidR="003162DF">
        <w:rPr>
          <w:rFonts w:ascii="Arial" w:eastAsia="Calibri" w:hAnsi="Arial" w:cs="Arial"/>
          <w:b/>
          <w:bCs/>
          <w:sz w:val="24"/>
          <w:lang w:val="en-US"/>
        </w:rPr>
        <w:t>for</w:t>
      </w:r>
      <w:r w:rsidR="00F64297">
        <w:rPr>
          <w:rFonts w:ascii="Arial" w:eastAsia="Calibri" w:hAnsi="Arial" w:cs="Arial"/>
          <w:b/>
          <w:bCs/>
          <w:sz w:val="24"/>
          <w:lang w:val="en-US"/>
        </w:rPr>
        <w:t xml:space="preserve"> AIML Mobility</w:t>
      </w:r>
    </w:p>
    <w:p w14:paraId="04A5E2C1" w14:textId="2A9A20E2"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8B6D01">
        <w:rPr>
          <w:rFonts w:ascii="Arial" w:eastAsia="MS Mincho" w:hAnsi="Arial" w:cs="Arial"/>
          <w:b/>
          <w:bCs/>
          <w:sz w:val="24"/>
          <w:szCs w:val="20"/>
          <w:lang w:val="en-US"/>
        </w:rPr>
        <w:t>7.2</w:t>
      </w:r>
      <w:r w:rsidR="00C930BE">
        <w:rPr>
          <w:rFonts w:ascii="Arial" w:eastAsia="MS Mincho" w:hAnsi="Arial" w:cs="Arial"/>
          <w:b/>
          <w:bCs/>
          <w:sz w:val="24"/>
          <w:szCs w:val="20"/>
          <w:lang w:val="en-US"/>
        </w:rPr>
        <w:t>3</w:t>
      </w:r>
      <w:r w:rsidR="008B6D01">
        <w:rPr>
          <w:rFonts w:ascii="Arial" w:eastAsia="MS Mincho" w:hAnsi="Arial" w:cs="Arial"/>
          <w:b/>
          <w:bCs/>
          <w:sz w:val="24"/>
          <w:szCs w:val="20"/>
          <w:lang w:val="en-US"/>
        </w:rPr>
        <w:t>.</w:t>
      </w:r>
      <w:r w:rsidR="00C930BE">
        <w:rPr>
          <w:rFonts w:ascii="Arial" w:eastAsia="MS Mincho" w:hAnsi="Arial" w:cs="Arial"/>
          <w:b/>
          <w:bCs/>
          <w:sz w:val="24"/>
          <w:szCs w:val="20"/>
          <w:lang w:val="en-US"/>
        </w:rPr>
        <w:t>4</w:t>
      </w:r>
    </w:p>
    <w:p w14:paraId="60E0DF73" w14:textId="7A281C14"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2" w:name="_Toc116995841"/>
      <w:r w:rsidRPr="00614DD8">
        <w:rPr>
          <w:lang w:val="en-US"/>
        </w:rPr>
        <w:t>Intro</w:t>
      </w:r>
      <w:r w:rsidRPr="00614DD8">
        <w:rPr>
          <w:rStyle w:val="RAN4H1Char"/>
          <w:lang w:val="en-US"/>
        </w:rPr>
        <w:t>ductio</w:t>
      </w:r>
      <w:r w:rsidRPr="00614DD8">
        <w:rPr>
          <w:lang w:val="en-US"/>
        </w:rPr>
        <w:t>n</w:t>
      </w:r>
      <w:bookmarkEnd w:id="2"/>
    </w:p>
    <w:p w14:paraId="1E30E06C" w14:textId="61C6B81F" w:rsidR="00E46AD2" w:rsidRDefault="00F533F0" w:rsidP="00E46AD2">
      <w:pPr>
        <w:rPr>
          <w:lang w:val="en-US"/>
        </w:rPr>
      </w:pPr>
      <w:bookmarkStart w:id="3" w:name="_Hlk177897930"/>
      <w:r w:rsidRPr="00F533F0">
        <w:t>The discussions on AI/ML Mobility continued in RAN4#114bis in the scope of Rel-19 SI ‎[1]</w:t>
      </w:r>
      <w:r w:rsidR="00495AE6">
        <w:t>.</w:t>
      </w:r>
      <w:r w:rsidR="00C94369">
        <w:t xml:space="preserve"> </w:t>
      </w:r>
      <w:r w:rsidR="00E46AD2">
        <w:rPr>
          <w:lang w:val="en-US"/>
        </w:rPr>
        <w:t>In RAN4#11</w:t>
      </w:r>
      <w:r w:rsidR="004B57F8">
        <w:rPr>
          <w:lang w:val="en-US"/>
        </w:rPr>
        <w:t>5</w:t>
      </w:r>
      <w:r w:rsidR="00E46AD2">
        <w:rPr>
          <w:lang w:val="en-US"/>
        </w:rPr>
        <w:t xml:space="preserve"> meeting, following </w:t>
      </w:r>
      <w:r w:rsidR="004B57F8">
        <w:rPr>
          <w:lang w:val="en-US"/>
        </w:rPr>
        <w:t>topics</w:t>
      </w:r>
      <w:r w:rsidR="00E46AD2">
        <w:rPr>
          <w:lang w:val="en-US"/>
        </w:rPr>
        <w:t xml:space="preserve"> are to be discussed.</w:t>
      </w:r>
    </w:p>
    <w:p w14:paraId="541E5B96" w14:textId="77777777" w:rsidR="00E46AD2" w:rsidRPr="003A10D3" w:rsidRDefault="00E46AD2" w:rsidP="00E46AD2">
      <w:pPr>
        <w:pStyle w:val="ListParagraph"/>
        <w:numPr>
          <w:ilvl w:val="0"/>
          <w:numId w:val="7"/>
        </w:numPr>
        <w:rPr>
          <w:b/>
          <w:bCs/>
          <w:lang w:val="en-US"/>
        </w:rPr>
      </w:pPr>
      <w:r w:rsidRPr="003A10D3">
        <w:rPr>
          <w:lang w:val="en-US"/>
        </w:rPr>
        <w:t xml:space="preserve">RAN4 impacts for RRM measurement prediction </w:t>
      </w:r>
    </w:p>
    <w:p w14:paraId="2BAC66DB" w14:textId="77777777" w:rsidR="00E46AD2" w:rsidRDefault="00E46AD2" w:rsidP="00E46AD2">
      <w:pPr>
        <w:pStyle w:val="ListParagraph"/>
        <w:numPr>
          <w:ilvl w:val="0"/>
          <w:numId w:val="7"/>
        </w:numPr>
        <w:rPr>
          <w:lang w:val="en-US"/>
        </w:rPr>
      </w:pPr>
      <w:r w:rsidRPr="003A10D3">
        <w:rPr>
          <w:lang w:val="en-US"/>
        </w:rPr>
        <w:t>RAN4 impacts for measurement event prediction</w:t>
      </w:r>
    </w:p>
    <w:p w14:paraId="1D327F5F" w14:textId="39846524" w:rsidR="00136121" w:rsidRPr="003A10D3" w:rsidRDefault="00136121" w:rsidP="00E46AD2">
      <w:pPr>
        <w:pStyle w:val="ListParagraph"/>
        <w:numPr>
          <w:ilvl w:val="0"/>
          <w:numId w:val="7"/>
        </w:numPr>
        <w:rPr>
          <w:lang w:val="en-US"/>
        </w:rPr>
      </w:pPr>
      <w:r>
        <w:rPr>
          <w:lang w:val="en-US"/>
        </w:rPr>
        <w:t>RAN4 General aspects</w:t>
      </w:r>
    </w:p>
    <w:p w14:paraId="0FF29F7A" w14:textId="77777777" w:rsidR="00E46AD2" w:rsidRPr="004F15D8" w:rsidRDefault="00E46AD2" w:rsidP="00E46AD2">
      <w:pPr>
        <w:pStyle w:val="ListParagraph"/>
        <w:numPr>
          <w:ilvl w:val="0"/>
          <w:numId w:val="7"/>
        </w:numPr>
        <w:rPr>
          <w:b/>
          <w:bCs/>
          <w:lang w:val="en-US"/>
        </w:rPr>
      </w:pPr>
      <w:r w:rsidRPr="004F15D8">
        <w:rPr>
          <w:b/>
          <w:bCs/>
          <w:lang w:val="en-US"/>
        </w:rPr>
        <w:t>Testability and Interoperability Issues in AI</w:t>
      </w:r>
      <w:r>
        <w:rPr>
          <w:b/>
          <w:bCs/>
          <w:lang w:val="en-US"/>
        </w:rPr>
        <w:t>/</w:t>
      </w:r>
      <w:r w:rsidRPr="004F15D8">
        <w:rPr>
          <w:b/>
          <w:bCs/>
          <w:lang w:val="en-US"/>
        </w:rPr>
        <w:t>ML Mobility</w:t>
      </w:r>
    </w:p>
    <w:p w14:paraId="2C76C81A" w14:textId="2E42EB96" w:rsidR="008C5D25" w:rsidRDefault="00E46AD2" w:rsidP="00AA0380">
      <w:r w:rsidRPr="00983388">
        <w:rPr>
          <w:lang w:val="en-US"/>
        </w:rPr>
        <w:t>In this contribution</w:t>
      </w:r>
      <w:r w:rsidR="0040204F">
        <w:rPr>
          <w:lang w:val="en-US"/>
        </w:rPr>
        <w:t>,</w:t>
      </w:r>
      <w:r w:rsidRPr="00983388">
        <w:rPr>
          <w:lang w:val="en-US"/>
        </w:rPr>
        <w:t xml:space="preserve"> we provide our views and discuss different aspects of</w:t>
      </w:r>
      <w:r w:rsidRPr="00983388">
        <w:rPr>
          <w:b/>
          <w:bCs/>
          <w:lang w:val="en-US"/>
        </w:rPr>
        <w:t xml:space="preserve"> testability and interoperability issues in RAN4 for AI/ML Mobility.</w:t>
      </w:r>
    </w:p>
    <w:p w14:paraId="2998B08B" w14:textId="24713A86" w:rsidR="00DF2F50" w:rsidRPr="005972A3" w:rsidRDefault="003B659E" w:rsidP="005972A3">
      <w:pPr>
        <w:pStyle w:val="RAN4H1"/>
        <w:rPr>
          <w:lang w:val="en-US"/>
        </w:rPr>
      </w:pPr>
      <w:bookmarkStart w:id="4" w:name="_Toc116995842"/>
      <w:bookmarkEnd w:id="3"/>
      <w:r w:rsidRPr="00614DD8">
        <w:rPr>
          <w:lang w:val="en-US"/>
        </w:rPr>
        <w:t>Discussion</w:t>
      </w:r>
      <w:bookmarkEnd w:id="4"/>
    </w:p>
    <w:p w14:paraId="15371301" w14:textId="1B6C6582" w:rsidR="00CF3EEB" w:rsidRDefault="00844674" w:rsidP="00CF3EEB">
      <w:r w:rsidRPr="00E97EFC">
        <w:t xml:space="preserve">This document addresses the Testability and interoperability issues related to AI/ML mobility SI in RAN4 based on the agreements and </w:t>
      </w:r>
      <w:r>
        <w:t xml:space="preserve">the recommended </w:t>
      </w:r>
      <w:r w:rsidRPr="00E97EFC">
        <w:t>way forward</w:t>
      </w:r>
      <w:r>
        <w:t xml:space="preserve"> of the issues from</w:t>
      </w:r>
      <w:r w:rsidRPr="00E97EFC">
        <w:t xml:space="preserve"> the RAN4#11</w:t>
      </w:r>
      <w:r w:rsidR="00124C35">
        <w:t>4bis</w:t>
      </w:r>
      <w:r w:rsidRPr="00E97EFC">
        <w:t xml:space="preserve"> meeting.</w:t>
      </w:r>
      <w:r w:rsidR="00CF3EEB">
        <w:t xml:space="preserve"> Specifically, we cover following </w:t>
      </w:r>
      <w:r w:rsidR="00ED651D">
        <w:t>topics</w:t>
      </w:r>
      <w:r w:rsidR="00CF3EEB">
        <w:t>:</w:t>
      </w:r>
    </w:p>
    <w:p w14:paraId="7CE0C15C" w14:textId="77777777" w:rsidR="00CF3EEB" w:rsidRDefault="00CF3EEB" w:rsidP="00CF3EEB">
      <w:pPr>
        <w:pStyle w:val="ListParagraph"/>
        <w:numPr>
          <w:ilvl w:val="0"/>
          <w:numId w:val="11"/>
        </w:numPr>
      </w:pPr>
      <w:r>
        <w:t>Testing setup</w:t>
      </w:r>
    </w:p>
    <w:p w14:paraId="39489071" w14:textId="77777777" w:rsidR="00EC2957" w:rsidRDefault="00CF3EEB" w:rsidP="00DF1C1D">
      <w:pPr>
        <w:pStyle w:val="ListParagraph"/>
        <w:numPr>
          <w:ilvl w:val="0"/>
          <w:numId w:val="11"/>
        </w:numPr>
      </w:pPr>
      <w:r>
        <w:t>Multiple cells in testing setup</w:t>
      </w:r>
      <w:r w:rsidR="00C15C22">
        <w:t xml:space="preserve">, and </w:t>
      </w:r>
    </w:p>
    <w:p w14:paraId="38C44538" w14:textId="7F2E964A" w:rsidR="008C5D25" w:rsidRDefault="00CF3EEB" w:rsidP="00DF1C1D">
      <w:pPr>
        <w:pStyle w:val="ListParagraph"/>
        <w:numPr>
          <w:ilvl w:val="0"/>
          <w:numId w:val="11"/>
        </w:numPr>
      </w:pPr>
      <w:r>
        <w:t>Prediction consistency in time domain</w:t>
      </w:r>
      <w:r w:rsidR="00C15C22">
        <w:t>.</w:t>
      </w:r>
    </w:p>
    <w:p w14:paraId="4BEAC356" w14:textId="2039706F" w:rsidR="00A321BA" w:rsidRDefault="00A321BA" w:rsidP="008322CD">
      <w:pPr>
        <w:pStyle w:val="RAN4H2"/>
        <w:ind w:left="284" w:firstLine="76"/>
      </w:pPr>
      <w:r>
        <w:t>Testing setup</w:t>
      </w:r>
    </w:p>
    <w:p w14:paraId="0E678D38" w14:textId="00B2339A" w:rsidR="00F21E7A" w:rsidRDefault="00F21E7A" w:rsidP="00F21E7A">
      <w:pPr>
        <w:rPr>
          <w:lang w:val="en-US"/>
        </w:rPr>
      </w:pPr>
      <w:r>
        <w:rPr>
          <w:lang w:val="en-US"/>
        </w:rPr>
        <w:t xml:space="preserve">Following is the RAN4#114 agreement for AIML Beam management </w:t>
      </w:r>
      <w:r w:rsidRPr="3B3C0C58">
        <w:rPr>
          <w:lang w:val="en-US"/>
        </w:rPr>
        <w:t>use</w:t>
      </w:r>
      <w:r w:rsidR="27590C0B" w:rsidRPr="3B3C0C58">
        <w:rPr>
          <w:lang w:val="en-US"/>
        </w:rPr>
        <w:t xml:space="preserve"> </w:t>
      </w:r>
      <w:r w:rsidRPr="3B3C0C58">
        <w:rPr>
          <w:lang w:val="en-US"/>
        </w:rPr>
        <w:t>case</w:t>
      </w:r>
      <w:r>
        <w:rPr>
          <w:lang w:val="en-US"/>
        </w:rPr>
        <w:t>:</w:t>
      </w:r>
    </w:p>
    <w:tbl>
      <w:tblPr>
        <w:tblStyle w:val="TableGrid"/>
        <w:tblW w:w="0" w:type="auto"/>
        <w:tblLook w:val="04A0" w:firstRow="1" w:lastRow="0" w:firstColumn="1" w:lastColumn="0" w:noHBand="0" w:noVBand="1"/>
      </w:tblPr>
      <w:tblGrid>
        <w:gridCol w:w="9617"/>
      </w:tblGrid>
      <w:tr w:rsidR="00F21E7A" w14:paraId="5A761EED" w14:textId="77777777">
        <w:tc>
          <w:tcPr>
            <w:tcW w:w="9617" w:type="dxa"/>
          </w:tcPr>
          <w:p w14:paraId="35A15C5C" w14:textId="77777777" w:rsidR="00F21E7A" w:rsidRPr="000A466A" w:rsidRDefault="00F21E7A">
            <w:pPr>
              <w:rPr>
                <w:highlight w:val="green"/>
                <w:lang w:val="en-IN"/>
              </w:rPr>
            </w:pPr>
            <w:r w:rsidRPr="000A466A">
              <w:rPr>
                <w:b/>
                <w:bCs/>
                <w:highlight w:val="green"/>
                <w:lang w:val="en-US"/>
              </w:rPr>
              <w:t>Agreement:</w:t>
            </w:r>
          </w:p>
          <w:p w14:paraId="0A61060C" w14:textId="77777777" w:rsidR="00F21E7A" w:rsidRPr="000A466A" w:rsidRDefault="00F21E7A" w:rsidP="00F21E7A">
            <w:pPr>
              <w:numPr>
                <w:ilvl w:val="1"/>
                <w:numId w:val="37"/>
              </w:numPr>
              <w:rPr>
                <w:highlight w:val="green"/>
                <w:lang w:val="en-IN"/>
              </w:rPr>
            </w:pPr>
            <w:r w:rsidRPr="000A466A">
              <w:rPr>
                <w:highlight w:val="green"/>
                <w:lang w:val="en-US"/>
              </w:rPr>
              <w:t>Use CDL-based channel model as starting point</w:t>
            </w:r>
          </w:p>
          <w:p w14:paraId="4731BEEB" w14:textId="77777777" w:rsidR="00F21E7A" w:rsidRDefault="00F21E7A">
            <w:pPr>
              <w:rPr>
                <w:lang w:val="en-US"/>
              </w:rPr>
            </w:pPr>
          </w:p>
        </w:tc>
      </w:tr>
    </w:tbl>
    <w:p w14:paraId="12CE731A" w14:textId="3A9554E8" w:rsidR="001B2430" w:rsidRDefault="00556C11" w:rsidP="00F93413">
      <w:pPr>
        <w:rPr>
          <w:lang w:val="en-US"/>
        </w:rPr>
      </w:pPr>
      <w:r w:rsidRPr="002F02E2">
        <w:rPr>
          <w:lang w:val="en-US"/>
        </w:rPr>
        <w:t>The</w:t>
      </w:r>
      <w:r w:rsidR="000F22F4" w:rsidRPr="002F02E2">
        <w:rPr>
          <w:lang w:val="en-US"/>
        </w:rPr>
        <w:t xml:space="preserve"> legacy test is based on AWGN channel model</w:t>
      </w:r>
      <w:r w:rsidR="002F02E2" w:rsidRPr="002F02E2">
        <w:rPr>
          <w:lang w:val="en-US"/>
        </w:rPr>
        <w:t xml:space="preserve"> which </w:t>
      </w:r>
      <w:r w:rsidR="000F22F4" w:rsidRPr="002F02E2">
        <w:rPr>
          <w:lang w:val="en-US"/>
        </w:rPr>
        <w:t>is a deterministic channel.</w:t>
      </w:r>
      <w:r w:rsidR="002F02E2" w:rsidRPr="002F02E2">
        <w:rPr>
          <w:lang w:val="en-US"/>
        </w:rPr>
        <w:t xml:space="preserve"> </w:t>
      </w:r>
      <w:r w:rsidR="001B2430">
        <w:rPr>
          <w:lang w:val="en-US"/>
        </w:rPr>
        <w:t>However</w:t>
      </w:r>
      <w:r w:rsidR="3ABDB649" w:rsidRPr="3B3C0C58">
        <w:rPr>
          <w:lang w:val="en-US"/>
        </w:rPr>
        <w:t>,</w:t>
      </w:r>
      <w:r w:rsidR="001B2430">
        <w:rPr>
          <w:lang w:val="en-US"/>
        </w:rPr>
        <w:t xml:space="preserve"> for </w:t>
      </w:r>
      <w:r w:rsidR="00B44546">
        <w:rPr>
          <w:lang w:val="en-US"/>
        </w:rPr>
        <w:t>AIML M</w:t>
      </w:r>
      <w:r w:rsidR="00FE7DE1">
        <w:rPr>
          <w:lang w:val="en-US"/>
        </w:rPr>
        <w:t xml:space="preserve">obility and </w:t>
      </w:r>
      <w:r w:rsidR="00B44546">
        <w:rPr>
          <w:lang w:val="en-US"/>
        </w:rPr>
        <w:t>B</w:t>
      </w:r>
      <w:r w:rsidR="00FE7DE1">
        <w:rPr>
          <w:lang w:val="en-US"/>
        </w:rPr>
        <w:t xml:space="preserve">eam management </w:t>
      </w:r>
      <w:r w:rsidR="00FE7DE1" w:rsidRPr="3B3C0C58">
        <w:rPr>
          <w:lang w:val="en-US"/>
        </w:rPr>
        <w:t>use</w:t>
      </w:r>
      <w:r w:rsidR="2053DCD0" w:rsidRPr="3B3C0C58">
        <w:rPr>
          <w:lang w:val="en-US"/>
        </w:rPr>
        <w:t xml:space="preserve"> </w:t>
      </w:r>
      <w:r w:rsidR="00FE7DE1" w:rsidRPr="3B3C0C58">
        <w:rPr>
          <w:lang w:val="en-US"/>
        </w:rPr>
        <w:t>cases</w:t>
      </w:r>
      <w:r w:rsidR="00FE7DE1">
        <w:rPr>
          <w:lang w:val="en-US"/>
        </w:rPr>
        <w:t xml:space="preserve">, the </w:t>
      </w:r>
      <w:r w:rsidR="007B4F4C">
        <w:rPr>
          <w:lang w:val="en-US"/>
        </w:rPr>
        <w:t xml:space="preserve">fading channel is preferred </w:t>
      </w:r>
      <w:r w:rsidR="000F6311">
        <w:rPr>
          <w:lang w:val="en-US"/>
        </w:rPr>
        <w:t xml:space="preserve">to emulate </w:t>
      </w:r>
      <w:r w:rsidR="000F6311" w:rsidRPr="3B3C0C58">
        <w:rPr>
          <w:rFonts w:eastAsia="DengXian"/>
          <w:lang w:val="en-US" w:eastAsia="zh-CN"/>
        </w:rPr>
        <w:t>variations of the radio channel for evaluating the prediction accuracy of the models/ functionalities.</w:t>
      </w:r>
    </w:p>
    <w:p w14:paraId="2D6859E7" w14:textId="737FDA30" w:rsidR="002F02E2" w:rsidRPr="002F02E2" w:rsidRDefault="002F02E2" w:rsidP="00AA0380">
      <w:pPr>
        <w:rPr>
          <w:lang w:val="en-US"/>
        </w:rPr>
      </w:pPr>
      <w:r w:rsidRPr="002F02E2">
        <w:rPr>
          <w:lang w:val="en-US"/>
        </w:rPr>
        <w:t xml:space="preserve">RAN4#114 agreement for Beam management indicates the CDL channel model to </w:t>
      </w:r>
      <w:r w:rsidR="00D408BD">
        <w:rPr>
          <w:lang w:val="en-US"/>
        </w:rPr>
        <w:t xml:space="preserve">be </w:t>
      </w:r>
      <w:r w:rsidRPr="002F02E2">
        <w:rPr>
          <w:lang w:val="en-US"/>
        </w:rPr>
        <w:t>considered as the starting point</w:t>
      </w:r>
      <w:r w:rsidR="000F6311">
        <w:rPr>
          <w:lang w:val="en-US"/>
        </w:rPr>
        <w:t xml:space="preserve"> for FR2</w:t>
      </w:r>
      <w:r w:rsidRPr="002F02E2">
        <w:rPr>
          <w:lang w:val="en-US"/>
        </w:rPr>
        <w:t xml:space="preserve">. </w:t>
      </w:r>
      <w:r w:rsidR="000F6311">
        <w:rPr>
          <w:lang w:val="en-US"/>
        </w:rPr>
        <w:t xml:space="preserve">Hence </w:t>
      </w:r>
      <w:r w:rsidR="00EF1EF5">
        <w:rPr>
          <w:lang w:val="en-US"/>
        </w:rPr>
        <w:t>the CDL</w:t>
      </w:r>
      <w:r w:rsidR="000F6311">
        <w:rPr>
          <w:lang w:val="en-US"/>
        </w:rPr>
        <w:t xml:space="preserve"> channel model should</w:t>
      </w:r>
      <w:r w:rsidRPr="002F02E2">
        <w:rPr>
          <w:lang w:val="en-US"/>
        </w:rPr>
        <w:t xml:space="preserve"> be considered as </w:t>
      </w:r>
      <w:r w:rsidR="00EF1EF5">
        <w:rPr>
          <w:lang w:val="en-US"/>
        </w:rPr>
        <w:t>a</w:t>
      </w:r>
      <w:r w:rsidR="00EF1EF5" w:rsidRPr="002F02E2">
        <w:rPr>
          <w:lang w:val="en-US"/>
        </w:rPr>
        <w:t xml:space="preserve"> baseline</w:t>
      </w:r>
      <w:r w:rsidRPr="002F02E2">
        <w:rPr>
          <w:lang w:val="en-US"/>
        </w:rPr>
        <w:t xml:space="preserve"> for AIML Mobility </w:t>
      </w:r>
      <w:r w:rsidR="00EE7506">
        <w:rPr>
          <w:lang w:val="en-US"/>
        </w:rPr>
        <w:t>for both FR1 and FR2</w:t>
      </w:r>
      <w:r w:rsidRPr="002F02E2">
        <w:rPr>
          <w:lang w:val="en-US"/>
        </w:rPr>
        <w:t xml:space="preserve">. </w:t>
      </w:r>
    </w:p>
    <w:p w14:paraId="522B0F3C" w14:textId="3DBDD975" w:rsidR="00ED78F0" w:rsidRPr="007F2303" w:rsidRDefault="00ED78F0" w:rsidP="00ED78F0">
      <w:pPr>
        <w:pStyle w:val="RAN4proposal"/>
      </w:pPr>
      <w:r w:rsidRPr="007F2303">
        <w:t xml:space="preserve"> RAN4 should consider </w:t>
      </w:r>
      <w:r w:rsidR="005756FE">
        <w:t xml:space="preserve">CDL channel model </w:t>
      </w:r>
      <w:r w:rsidRPr="007F2303">
        <w:t xml:space="preserve">for </w:t>
      </w:r>
      <w:r w:rsidR="002E64B3">
        <w:t xml:space="preserve">FR1 and FR2 </w:t>
      </w:r>
      <w:r w:rsidR="005756FE">
        <w:t xml:space="preserve">as a starting point </w:t>
      </w:r>
      <w:r w:rsidR="00DA7E1E">
        <w:t>based on the RAN4 Beam management agreement</w:t>
      </w:r>
      <w:r w:rsidR="5F4C0F4E">
        <w:t>.</w:t>
      </w:r>
    </w:p>
    <w:p w14:paraId="58F451E7" w14:textId="77777777" w:rsidR="00ED78F0" w:rsidRDefault="00ED78F0" w:rsidP="00ED78F0">
      <w:pPr>
        <w:jc w:val="both"/>
      </w:pPr>
      <w:r w:rsidRPr="0087263F">
        <w:t xml:space="preserve">One of the considerations for RAN4 in establishing RRM requirements and defining test cases for measurement prediction is the effect of L3 filtering and the number of beams utilized within test environments. Currently, </w:t>
      </w:r>
      <w:proofErr w:type="gramStart"/>
      <w:r w:rsidRPr="0087263F">
        <w:t>a majority of</w:t>
      </w:r>
      <w:proofErr w:type="gramEnd"/>
      <w:r w:rsidRPr="0087263F">
        <w:t xml:space="preserve"> legacy test cases specified in 3GPP TS 38.133 assume no application of L3 filtering (i.e., with the filter coefficient set to zero). Additionally, to streamline test configurations, only a limited number of beams are typically simulated in the test setup. </w:t>
      </w:r>
    </w:p>
    <w:p w14:paraId="55856C73" w14:textId="77777777" w:rsidR="00ED78F0" w:rsidRPr="00D5489E" w:rsidRDefault="00ED78F0" w:rsidP="00ED78F0">
      <w:pPr>
        <w:jc w:val="both"/>
      </w:pPr>
      <w:r w:rsidRPr="00D5489E">
        <w:rPr>
          <w:noProof/>
        </w:rPr>
        <w:lastRenderedPageBreak/>
        <w:drawing>
          <wp:inline distT="0" distB="0" distL="0" distR="0" wp14:anchorId="158A7152" wp14:editId="7B2A0E28">
            <wp:extent cx="5737860" cy="2819400"/>
            <wp:effectExtent l="0" t="0" r="0" b="0"/>
            <wp:docPr id="10834578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7860" cy="2819400"/>
                    </a:xfrm>
                    <a:prstGeom prst="rect">
                      <a:avLst/>
                    </a:prstGeom>
                    <a:noFill/>
                    <a:ln>
                      <a:noFill/>
                    </a:ln>
                  </pic:spPr>
                </pic:pic>
              </a:graphicData>
            </a:graphic>
          </wp:inline>
        </w:drawing>
      </w:r>
    </w:p>
    <w:p w14:paraId="25DE9139" w14:textId="22310886" w:rsidR="00ED78F0" w:rsidRPr="004656E2" w:rsidRDefault="00ED78F0" w:rsidP="004656E2">
      <w:pPr>
        <w:jc w:val="center"/>
        <w:rPr>
          <w:i/>
          <w:iCs/>
        </w:rPr>
      </w:pPr>
      <w:r w:rsidRPr="00D5489E">
        <w:rPr>
          <w:i/>
          <w:iCs/>
        </w:rPr>
        <w:t xml:space="preserve">Figure </w:t>
      </w:r>
      <w:r w:rsidRPr="00D5489E">
        <w:rPr>
          <w:i/>
          <w:iCs/>
        </w:rPr>
        <w:fldChar w:fldCharType="begin"/>
      </w:r>
      <w:r w:rsidRPr="00D5489E">
        <w:rPr>
          <w:i/>
          <w:iCs/>
        </w:rPr>
        <w:instrText xml:space="preserve"> SEQ Figure \* ARABIC </w:instrText>
      </w:r>
      <w:r w:rsidRPr="00D5489E">
        <w:rPr>
          <w:i/>
          <w:iCs/>
        </w:rPr>
        <w:fldChar w:fldCharType="separate"/>
      </w:r>
      <w:r w:rsidR="004A43D9">
        <w:rPr>
          <w:i/>
          <w:iCs/>
          <w:noProof/>
        </w:rPr>
        <w:t>1</w:t>
      </w:r>
      <w:r w:rsidRPr="00D5489E">
        <w:fldChar w:fldCharType="end"/>
      </w:r>
      <w:r w:rsidRPr="00D5489E">
        <w:rPr>
          <w:i/>
          <w:iCs/>
        </w:rPr>
        <w:t>: 3GPP TS 38.300 Measurement Model</w:t>
      </w:r>
    </w:p>
    <w:p w14:paraId="6675FF30" w14:textId="2799CC09" w:rsidR="00ED78F0" w:rsidRPr="0087263F" w:rsidRDefault="00ED78F0" w:rsidP="00ED78F0">
      <w:pPr>
        <w:jc w:val="both"/>
      </w:pPr>
      <w:r w:rsidRPr="0087263F">
        <w:t>As illustrated in Figure 1, when L3 filtering is absent, the L1 and L3 beam measurement levels at point A</w:t>
      </w:r>
      <w:r w:rsidRPr="0087263F">
        <w:rPr>
          <w:vertAlign w:val="superscript"/>
        </w:rPr>
        <w:t>1</w:t>
      </w:r>
      <w:r w:rsidRPr="0087263F">
        <w:t xml:space="preserve"> align. Furthermore, for L3 cell-level RSRP predictions at Point C, the predicted values may correspond to the L1 and L3 beam-level predictions when a single beam is employed for prediction purposes. </w:t>
      </w:r>
      <w:r w:rsidR="00772EDC">
        <w:t>Furthermore, in some of the sub-</w:t>
      </w:r>
      <w:r w:rsidR="006D3128">
        <w:t>use cases</w:t>
      </w:r>
      <w:r w:rsidR="00772EDC">
        <w:t xml:space="preserve"> (for instance </w:t>
      </w:r>
      <w:r w:rsidR="001A63B7">
        <w:rPr>
          <w:i/>
          <w:iCs/>
        </w:rPr>
        <w:t>Sub-use case 3</w:t>
      </w:r>
      <w:r w:rsidR="001A63B7">
        <w:t>: L3 Cell-level measurement result(s) is predicted based on actual L1 beam-level measurement result(s)</w:t>
      </w:r>
      <w:r w:rsidR="00FF7456">
        <w:t xml:space="preserve">) </w:t>
      </w:r>
      <w:r w:rsidR="00977AC6">
        <w:t xml:space="preserve">cell level measurements are predicted based on beam level measurements. Therefore, even if RAN4 agrees to consider only cell level measurements, </w:t>
      </w:r>
      <w:r w:rsidR="001370F6">
        <w:t>a multi beam test</w:t>
      </w:r>
      <w:r w:rsidR="00FA0BE7">
        <w:t xml:space="preserve"> setup would still be required to test such a use case.</w:t>
      </w:r>
    </w:p>
    <w:p w14:paraId="57CBB937" w14:textId="77777777" w:rsidR="00ED78F0" w:rsidRPr="0087263F" w:rsidRDefault="00ED78F0" w:rsidP="00ED78F0">
      <w:pPr>
        <w:numPr>
          <w:ilvl w:val="0"/>
          <w:numId w:val="2"/>
        </w:numPr>
        <w:ind w:left="426"/>
        <w:contextualSpacing/>
      </w:pPr>
      <w:r w:rsidRPr="0087263F">
        <w:rPr>
          <w:rFonts w:eastAsia="Calibri" w:cs="Times New Roman"/>
          <w:szCs w:val="20"/>
        </w:rPr>
        <w:t>Majority of test cases specified in 3GPP TS 38.133 assume no application of L3 filtering (i.e., with the filter coefficient set to zero) and emulate only a limited number of beams in the test setup.</w:t>
      </w:r>
    </w:p>
    <w:p w14:paraId="3D8D5895" w14:textId="77777777" w:rsidR="00ED78F0" w:rsidRPr="0087263F" w:rsidRDefault="00ED78F0" w:rsidP="00ED78F0">
      <w:pPr>
        <w:ind w:left="426"/>
        <w:contextualSpacing/>
      </w:pPr>
    </w:p>
    <w:p w14:paraId="728C31A7" w14:textId="77777777" w:rsidR="00ED78F0" w:rsidRDefault="00ED78F0" w:rsidP="00ED78F0">
      <w:pPr>
        <w:numPr>
          <w:ilvl w:val="0"/>
          <w:numId w:val="2"/>
        </w:numPr>
        <w:ind w:left="426"/>
        <w:contextualSpacing/>
        <w:rPr>
          <w:rFonts w:eastAsia="Calibri" w:cs="Times New Roman"/>
          <w:szCs w:val="20"/>
        </w:rPr>
      </w:pPr>
      <w:r w:rsidRPr="0087263F">
        <w:rPr>
          <w:rFonts w:eastAsia="Calibri" w:cs="Times New Roman"/>
          <w:szCs w:val="20"/>
        </w:rPr>
        <w:t>Depending on the configuration of beam consolidation selection, L3 cell-level RSRP predictions at Point C may equal to L3 beam-level RSRP predictions at Point E.</w:t>
      </w:r>
    </w:p>
    <w:p w14:paraId="0759D898" w14:textId="77777777" w:rsidR="00ED78F0" w:rsidRDefault="00ED78F0" w:rsidP="00ED78F0">
      <w:pPr>
        <w:ind w:left="360"/>
        <w:contextualSpacing/>
        <w:rPr>
          <w:rFonts w:eastAsia="Calibri" w:cs="Times New Roman"/>
          <w:szCs w:val="20"/>
        </w:rPr>
      </w:pPr>
    </w:p>
    <w:p w14:paraId="1CD6FBB0" w14:textId="77777777" w:rsidR="00ED78F0" w:rsidRPr="00EA4704" w:rsidRDefault="00ED78F0" w:rsidP="00ED78F0">
      <w:pPr>
        <w:pStyle w:val="RAN4proposal"/>
      </w:pPr>
      <w:r w:rsidRPr="00EA4704">
        <w:t xml:space="preserve">RAN4 to consider L3 filtering and multi-beam scenarios </w:t>
      </w:r>
      <w:r>
        <w:t>while</w:t>
      </w:r>
      <w:r w:rsidRPr="00EA4704">
        <w:t xml:space="preserve"> studying </w:t>
      </w:r>
      <w:r>
        <w:t xml:space="preserve">the </w:t>
      </w:r>
      <w:r w:rsidRPr="00EA4704">
        <w:t>test cases for AI/ML mobility uses cases.</w:t>
      </w:r>
    </w:p>
    <w:p w14:paraId="7E8258D0" w14:textId="77777777" w:rsidR="00ED78F0" w:rsidRDefault="00ED78F0" w:rsidP="00ED78F0">
      <w:pPr>
        <w:rPr>
          <w:lang w:val="en-US"/>
        </w:rPr>
      </w:pPr>
    </w:p>
    <w:p w14:paraId="221DE42C" w14:textId="0F1B3354" w:rsidR="00ED78F0" w:rsidRPr="00D86E86" w:rsidDel="00DF0BCE" w:rsidRDefault="00ED78F0" w:rsidP="00AA0380">
      <w:pPr>
        <w:rPr>
          <w:lang w:val="en-US"/>
        </w:rPr>
      </w:pPr>
      <w:r w:rsidRPr="003A10D3">
        <w:rPr>
          <w:b/>
          <w:bCs/>
          <w:lang w:val="en-US"/>
        </w:rPr>
        <w:t>Test verification procedure:</w:t>
      </w:r>
      <w:r w:rsidR="00B13E47">
        <w:rPr>
          <w:lang w:val="en-US"/>
        </w:rPr>
        <w:t xml:space="preserve"> </w:t>
      </w:r>
      <w:r w:rsidRPr="00D86E86" w:rsidDel="00DF0BCE">
        <w:rPr>
          <w:lang w:val="en-US"/>
        </w:rPr>
        <w:t xml:space="preserve">The purpose of the test is the verification of mobility accuracy KPIs (Absolute RSRP accuracy and Relative RSRP accuracy) within specified limits (preselected within the testing framework). It is important to mention that </w:t>
      </w:r>
      <w:r w:rsidR="004220CE" w:rsidRPr="00D86E86" w:rsidDel="00DF0BCE">
        <w:rPr>
          <w:lang w:val="en-US"/>
        </w:rPr>
        <w:t>TE</w:t>
      </w:r>
      <w:r w:rsidRPr="00D86E86" w:rsidDel="00DF0BCE">
        <w:rPr>
          <w:lang w:val="en-US"/>
        </w:rPr>
        <w:t xml:space="preserve"> can use either both metrics </w:t>
      </w:r>
      <w:proofErr w:type="gramStart"/>
      <w:r w:rsidRPr="00D86E86" w:rsidDel="00DF0BCE">
        <w:rPr>
          <w:lang w:val="en-US"/>
        </w:rPr>
        <w:t>or</w:t>
      </w:r>
      <w:proofErr w:type="gramEnd"/>
      <w:r w:rsidRPr="00D86E86" w:rsidDel="00DF0BCE">
        <w:rPr>
          <w:lang w:val="en-US"/>
        </w:rPr>
        <w:t xml:space="preserve"> one of them for </w:t>
      </w:r>
      <w:proofErr w:type="gramStart"/>
      <w:r w:rsidRPr="00D86E86" w:rsidDel="00DF0BCE">
        <w:rPr>
          <w:lang w:val="en-US"/>
        </w:rPr>
        <w:t>the evaluation</w:t>
      </w:r>
      <w:proofErr w:type="gramEnd"/>
      <w:r w:rsidRPr="00D86E86" w:rsidDel="00DF0BCE">
        <w:rPr>
          <w:lang w:val="en-US"/>
        </w:rPr>
        <w:t>.    </w:t>
      </w:r>
    </w:p>
    <w:p w14:paraId="6FC72274" w14:textId="4141E5CA" w:rsidR="00ED78F0" w:rsidRPr="00D86E86" w:rsidRDefault="00ED78F0" w:rsidP="00504722">
      <w:pPr>
        <w:jc w:val="both"/>
        <w:rPr>
          <w:lang w:val="en-US"/>
        </w:rPr>
      </w:pPr>
      <w:r w:rsidRPr="00D86E86">
        <w:rPr>
          <w:b/>
          <w:bCs/>
          <w:lang w:val="en-US"/>
        </w:rPr>
        <w:t>Test parameters</w:t>
      </w:r>
      <w:r>
        <w:rPr>
          <w:lang w:val="en-US"/>
        </w:rPr>
        <w:t>: For the</w:t>
      </w:r>
      <w:r w:rsidRPr="00D86E86">
        <w:rPr>
          <w:lang w:val="en-US"/>
        </w:rPr>
        <w:t xml:space="preserve"> temporal domain measurement prediction, </w:t>
      </w:r>
      <w:r w:rsidR="004220CE">
        <w:rPr>
          <w:lang w:val="en-US"/>
        </w:rPr>
        <w:t xml:space="preserve">a </w:t>
      </w:r>
      <w:r w:rsidRPr="003A10D3">
        <w:rPr>
          <w:lang w:val="en-US"/>
        </w:rPr>
        <w:t>single cell is required</w:t>
      </w:r>
      <w:r w:rsidRPr="00D86E86">
        <w:rPr>
          <w:lang w:val="en-US"/>
        </w:rPr>
        <w:t xml:space="preserve"> in the test</w:t>
      </w:r>
      <w:r>
        <w:rPr>
          <w:lang w:val="en-US"/>
        </w:rPr>
        <w:t xml:space="preserve"> (however at least two cells may be required for relative RSRP calculation considering beams from different cells)</w:t>
      </w:r>
      <w:r w:rsidRPr="00D86E86">
        <w:rPr>
          <w:lang w:val="en-US"/>
        </w:rPr>
        <w:t>. The test parameters are to be selected accounting for (not limited to) the frequency, Bandwidth, transmission power and antenna configuration. </w:t>
      </w:r>
    </w:p>
    <w:p w14:paraId="4581BE5E" w14:textId="77777777" w:rsidR="00ED78F0" w:rsidRPr="00D86E86" w:rsidRDefault="00ED78F0" w:rsidP="00ED78F0">
      <w:pPr>
        <w:rPr>
          <w:lang w:val="en-US"/>
        </w:rPr>
      </w:pPr>
      <w:r w:rsidRPr="00D86E86">
        <w:rPr>
          <w:lang w:val="en-US"/>
        </w:rPr>
        <w:t>In addition, parameters related to AI/ML model should be specified, namely: </w:t>
      </w:r>
    </w:p>
    <w:p w14:paraId="1D70EA4D" w14:textId="77777777" w:rsidR="00ED78F0" w:rsidRPr="00D86E86" w:rsidRDefault="00ED78F0" w:rsidP="00ED78F0">
      <w:pPr>
        <w:numPr>
          <w:ilvl w:val="0"/>
          <w:numId w:val="18"/>
        </w:numPr>
        <w:rPr>
          <w:lang w:val="en-US"/>
        </w:rPr>
      </w:pPr>
      <w:r w:rsidRPr="00D86E86">
        <w:rPr>
          <w:lang w:val="en-US"/>
        </w:rPr>
        <w:t>Observation Window (OW) </w:t>
      </w:r>
    </w:p>
    <w:p w14:paraId="0FD950C3" w14:textId="77777777" w:rsidR="00ED78F0" w:rsidRPr="00D86E86" w:rsidRDefault="00ED78F0" w:rsidP="00ED78F0">
      <w:pPr>
        <w:numPr>
          <w:ilvl w:val="0"/>
          <w:numId w:val="19"/>
        </w:numPr>
        <w:rPr>
          <w:lang w:val="en-US"/>
        </w:rPr>
      </w:pPr>
      <w:r w:rsidRPr="00D86E86">
        <w:rPr>
          <w:lang w:val="en-US"/>
        </w:rPr>
        <w:t>Prediction Window (PW) </w:t>
      </w:r>
    </w:p>
    <w:p w14:paraId="1EFBF294" w14:textId="77777777" w:rsidR="00ED78F0" w:rsidRDefault="00ED78F0" w:rsidP="00ED78F0">
      <w:pPr>
        <w:numPr>
          <w:ilvl w:val="0"/>
          <w:numId w:val="20"/>
        </w:numPr>
        <w:rPr>
          <w:lang w:val="en-US"/>
        </w:rPr>
      </w:pPr>
      <w:r w:rsidRPr="00D86E86">
        <w:rPr>
          <w:lang w:val="en-US"/>
        </w:rPr>
        <w:t>Delay (</w:t>
      </w:r>
      <w:r w:rsidRPr="00D86E86">
        <w:rPr>
          <w:rFonts w:ascii="Cambria Math" w:hAnsi="Cambria Math" w:cs="Cambria Math"/>
          <w:lang w:val="en-US"/>
        </w:rPr>
        <w:t>𝛿</w:t>
      </w:r>
      <w:r w:rsidRPr="00D86E86">
        <w:rPr>
          <w:lang w:val="en-US"/>
        </w:rPr>
        <w:t>)</w:t>
      </w:r>
    </w:p>
    <w:p w14:paraId="4295D1E9" w14:textId="77777777" w:rsidR="00ED78F0" w:rsidRPr="003A599D" w:rsidRDefault="00ED78F0" w:rsidP="00ED78F0">
      <w:pPr>
        <w:numPr>
          <w:ilvl w:val="0"/>
          <w:numId w:val="20"/>
        </w:numPr>
        <w:rPr>
          <w:lang w:val="en-US"/>
        </w:rPr>
      </w:pPr>
      <w:r w:rsidRPr="00E85DAD">
        <w:rPr>
          <w:lang w:val="en-US"/>
        </w:rPr>
        <w:t>Measurement reduction rate in temporal domain (MRRT)</w:t>
      </w:r>
    </w:p>
    <w:p w14:paraId="643AB6D2" w14:textId="1F1CE109" w:rsidR="00ED78F0" w:rsidRPr="00D86E86" w:rsidRDefault="00ED78F0" w:rsidP="00AA0380">
      <w:pPr>
        <w:rPr>
          <w:lang w:val="en-US"/>
        </w:rPr>
      </w:pPr>
      <w:r>
        <w:rPr>
          <w:b/>
          <w:bCs/>
          <w:lang w:val="en-US"/>
        </w:rPr>
        <w:t>Ground truth extraction</w:t>
      </w:r>
      <w:r w:rsidR="00B13E47">
        <w:rPr>
          <w:b/>
          <w:bCs/>
          <w:lang w:val="en-US"/>
        </w:rPr>
        <w:t xml:space="preserve">: </w:t>
      </w:r>
      <w:r w:rsidRPr="00D86E86">
        <w:rPr>
          <w:lang w:val="en-US"/>
        </w:rPr>
        <w:t>This testing procedure targets AI/ML mobility use case with a focus on FR2-to-FR2 intra-frequency temporal domain case A</w:t>
      </w:r>
      <w:r>
        <w:rPr>
          <w:lang w:val="en-US"/>
        </w:rPr>
        <w:t xml:space="preserve"> and </w:t>
      </w:r>
      <w:r w:rsidRPr="6C35CC23">
        <w:rPr>
          <w:lang w:val="en-US"/>
        </w:rPr>
        <w:t>FR1-to-FR1 temporal domain case B.</w:t>
      </w:r>
      <w:r w:rsidRPr="00D86E86">
        <w:rPr>
          <w:lang w:val="en-US"/>
        </w:rPr>
        <w:t xml:space="preserve"> Therefore, it is needed to configure the UE channel variations during a predefined time duration, accounting for a given UE speed value.  </w:t>
      </w:r>
    </w:p>
    <w:p w14:paraId="3B8485DC" w14:textId="31F1D18A" w:rsidR="00ED78F0" w:rsidRPr="00D86E86" w:rsidRDefault="00ED78F0" w:rsidP="00ED78F0">
      <w:pPr>
        <w:jc w:val="both"/>
        <w:rPr>
          <w:lang w:val="en-US"/>
        </w:rPr>
      </w:pPr>
      <w:r w:rsidRPr="00D86E86">
        <w:rPr>
          <w:lang w:val="en-US"/>
        </w:rPr>
        <w:lastRenderedPageBreak/>
        <w:t xml:space="preserve">At each time iteration, the UE radio conditions with regards to the serving cell </w:t>
      </w:r>
      <w:r w:rsidR="004220CE" w:rsidRPr="00D86E86">
        <w:rPr>
          <w:lang w:val="en-US"/>
        </w:rPr>
        <w:t>are</w:t>
      </w:r>
      <w:r w:rsidRPr="00D86E86">
        <w:rPr>
          <w:lang w:val="en-US"/>
        </w:rPr>
        <w:t xml:space="preserve"> set up. This </w:t>
      </w:r>
      <w:proofErr w:type="gramStart"/>
      <w:r w:rsidRPr="00D86E86">
        <w:rPr>
          <w:lang w:val="en-US"/>
        </w:rPr>
        <w:t>allows</w:t>
      </w:r>
      <w:proofErr w:type="gramEnd"/>
      <w:r w:rsidRPr="00D86E86">
        <w:rPr>
          <w:lang w:val="en-US"/>
        </w:rPr>
        <w:t xml:space="preserve"> to assess RSRP value at each iteration. The TE should configure the DUT to report Predicted and Measured (G</w:t>
      </w:r>
      <w:r>
        <w:rPr>
          <w:lang w:val="en-US"/>
        </w:rPr>
        <w:t>round Truth</w:t>
      </w:r>
      <w:r w:rsidRPr="00D86E86">
        <w:rPr>
          <w:lang w:val="en-US"/>
        </w:rPr>
        <w:t>) RSRP.   </w:t>
      </w:r>
    </w:p>
    <w:p w14:paraId="2E976F22" w14:textId="3C916995" w:rsidR="003C0BEF" w:rsidRDefault="004866F6" w:rsidP="003C0BEF">
      <w:pPr>
        <w:jc w:val="both"/>
        <w:rPr>
          <w:rFonts w:cstheme="minorHAnsi"/>
        </w:rPr>
      </w:pPr>
      <w:r>
        <w:rPr>
          <w:rFonts w:cstheme="minorHAnsi"/>
          <w:lang w:val="en-US"/>
        </w:rPr>
        <w:t xml:space="preserve">To get ground truth (GT) </w:t>
      </w:r>
      <w:r w:rsidR="006A3F1B">
        <w:rPr>
          <w:rFonts w:cstheme="minorHAnsi"/>
          <w:lang w:val="en-US"/>
        </w:rPr>
        <w:t>for FR1</w:t>
      </w:r>
      <w:r w:rsidR="00002C5A">
        <w:rPr>
          <w:rFonts w:cstheme="minorHAnsi"/>
          <w:lang w:val="en-US"/>
        </w:rPr>
        <w:t xml:space="preserve"> </w:t>
      </w:r>
      <w:r>
        <w:rPr>
          <w:rFonts w:cstheme="minorHAnsi"/>
          <w:lang w:val="en-US"/>
        </w:rPr>
        <w:t>at the test equipment (TE)</w:t>
      </w:r>
      <w:r w:rsidR="003C0BEF">
        <w:rPr>
          <w:rFonts w:cstheme="minorHAnsi"/>
        </w:rPr>
        <w:t>, following agreement has been made</w:t>
      </w:r>
      <w:r w:rsidR="00AC2A3F">
        <w:rPr>
          <w:rFonts w:cstheme="minorHAnsi"/>
        </w:rPr>
        <w:t xml:space="preserve"> in RAN4#</w:t>
      </w:r>
      <w:r w:rsidR="00B25960">
        <w:rPr>
          <w:rFonts w:cstheme="minorHAnsi"/>
        </w:rPr>
        <w:t>114 meeting</w:t>
      </w:r>
      <w:r w:rsidR="00A6520B">
        <w:rPr>
          <w:rFonts w:cstheme="minorHAnsi"/>
        </w:rPr>
        <w:t>:</w:t>
      </w:r>
      <w:r w:rsidR="003C0BEF">
        <w:rPr>
          <w:rFonts w:cstheme="minorHAnsi"/>
        </w:rPr>
        <w:t xml:space="preserve">  </w:t>
      </w:r>
    </w:p>
    <w:tbl>
      <w:tblPr>
        <w:tblStyle w:val="TableGrid"/>
        <w:tblW w:w="0" w:type="auto"/>
        <w:tblLook w:val="04A0" w:firstRow="1" w:lastRow="0" w:firstColumn="1" w:lastColumn="0" w:noHBand="0" w:noVBand="1"/>
      </w:tblPr>
      <w:tblGrid>
        <w:gridCol w:w="9617"/>
      </w:tblGrid>
      <w:tr w:rsidR="00AC2A3F" w14:paraId="2854774F" w14:textId="77777777" w:rsidTr="00AC2A3F">
        <w:tc>
          <w:tcPr>
            <w:tcW w:w="9617" w:type="dxa"/>
          </w:tcPr>
          <w:p w14:paraId="6E3578B4" w14:textId="77777777" w:rsidR="00222D48" w:rsidRPr="00222D48" w:rsidRDefault="00222D48" w:rsidP="00222D48">
            <w:pPr>
              <w:numPr>
                <w:ilvl w:val="0"/>
                <w:numId w:val="39"/>
              </w:numPr>
              <w:spacing w:after="120"/>
              <w:rPr>
                <w:rFonts w:cstheme="minorHAnsi"/>
                <w:highlight w:val="green"/>
                <w:lang w:val="en-US"/>
              </w:rPr>
            </w:pPr>
            <w:r w:rsidRPr="00222D48">
              <w:rPr>
                <w:rFonts w:cstheme="minorHAnsi"/>
                <w:highlight w:val="green"/>
                <w:lang w:val="en-US"/>
              </w:rPr>
              <w:t xml:space="preserve">Agreement: </w:t>
            </w:r>
          </w:p>
          <w:p w14:paraId="146487B5" w14:textId="77777777" w:rsidR="00222D48" w:rsidRPr="00222D48" w:rsidRDefault="00222D48" w:rsidP="00AA0380">
            <w:pPr>
              <w:numPr>
                <w:ilvl w:val="1"/>
                <w:numId w:val="39"/>
              </w:numPr>
              <w:spacing w:after="120"/>
              <w:rPr>
                <w:rFonts w:cstheme="minorHAnsi"/>
                <w:highlight w:val="green"/>
                <w:lang w:val="en-US"/>
              </w:rPr>
            </w:pPr>
            <w:r w:rsidRPr="00222D48">
              <w:rPr>
                <w:rFonts w:cstheme="minorHAnsi"/>
                <w:highlight w:val="green"/>
                <w:lang w:val="en-US"/>
              </w:rPr>
              <w:t>Alt 1: Ground truth for FR1 will be based on the transmitted or reception power</w:t>
            </w:r>
          </w:p>
          <w:p w14:paraId="6FB6D709" w14:textId="77777777" w:rsidR="00222D48" w:rsidRPr="00222D48" w:rsidRDefault="00222D48" w:rsidP="00AA0380">
            <w:pPr>
              <w:numPr>
                <w:ilvl w:val="1"/>
                <w:numId w:val="39"/>
              </w:numPr>
              <w:spacing w:after="120"/>
              <w:rPr>
                <w:rFonts w:cstheme="minorHAnsi"/>
                <w:highlight w:val="green"/>
                <w:lang w:val="en-US"/>
              </w:rPr>
            </w:pPr>
            <w:r w:rsidRPr="00222D48">
              <w:rPr>
                <w:rFonts w:cstheme="minorHAnsi"/>
                <w:highlight w:val="green"/>
                <w:lang w:val="en-US"/>
              </w:rPr>
              <w:t xml:space="preserve">Alt 2: Ground truth for FR1 will be based on the reported measurement value under certain conditions  </w:t>
            </w:r>
          </w:p>
          <w:p w14:paraId="54645B85" w14:textId="77777777" w:rsidR="00222D48" w:rsidRPr="00222D48" w:rsidRDefault="00222D48" w:rsidP="00AA0380">
            <w:pPr>
              <w:numPr>
                <w:ilvl w:val="1"/>
                <w:numId w:val="39"/>
              </w:numPr>
              <w:spacing w:after="120"/>
              <w:rPr>
                <w:rFonts w:cstheme="minorHAnsi"/>
                <w:highlight w:val="green"/>
                <w:lang w:val="en-US"/>
              </w:rPr>
            </w:pPr>
            <w:r w:rsidRPr="00222D48">
              <w:rPr>
                <w:rFonts w:cstheme="minorHAnsi"/>
                <w:highlight w:val="green"/>
                <w:lang w:val="en-US"/>
              </w:rPr>
              <w:t xml:space="preserve">Further discuss the advantages and disadvantages for Alt 1 and Alt 2 considering </w:t>
            </w:r>
            <w:proofErr w:type="gramStart"/>
            <w:r w:rsidRPr="00222D48">
              <w:rPr>
                <w:rFonts w:cstheme="minorHAnsi"/>
                <w:highlight w:val="green"/>
                <w:lang w:val="en-US"/>
              </w:rPr>
              <w:t>the aspects</w:t>
            </w:r>
            <w:proofErr w:type="gramEnd"/>
            <w:r w:rsidRPr="00222D48">
              <w:rPr>
                <w:rFonts w:cstheme="minorHAnsi"/>
                <w:highlight w:val="green"/>
                <w:lang w:val="en-US"/>
              </w:rPr>
              <w:t xml:space="preserve"> such as:  </w:t>
            </w:r>
          </w:p>
          <w:p w14:paraId="2917E2D9" w14:textId="77777777" w:rsidR="00222D48" w:rsidRPr="00222D48" w:rsidRDefault="00222D48" w:rsidP="00AA0380">
            <w:pPr>
              <w:numPr>
                <w:ilvl w:val="1"/>
                <w:numId w:val="39"/>
              </w:numPr>
              <w:spacing w:after="120"/>
              <w:rPr>
                <w:rFonts w:cstheme="minorHAnsi"/>
                <w:highlight w:val="green"/>
                <w:lang w:val="en-US"/>
              </w:rPr>
            </w:pPr>
            <w:r w:rsidRPr="00222D48">
              <w:rPr>
                <w:rFonts w:cstheme="minorHAnsi"/>
                <w:highlight w:val="green"/>
                <w:lang w:val="en-US"/>
              </w:rPr>
              <w:t xml:space="preserve">The information at the TE side, on the timing UE performs and/or finishes the measurement and/or prediction </w:t>
            </w:r>
          </w:p>
          <w:p w14:paraId="14665708" w14:textId="77777777" w:rsidR="00222D48" w:rsidRPr="00222D48" w:rsidRDefault="00222D48" w:rsidP="00AA0380">
            <w:pPr>
              <w:numPr>
                <w:ilvl w:val="2"/>
                <w:numId w:val="39"/>
              </w:numPr>
              <w:spacing w:after="120"/>
              <w:rPr>
                <w:rFonts w:cstheme="minorHAnsi"/>
                <w:highlight w:val="green"/>
                <w:lang w:val="en-US"/>
              </w:rPr>
            </w:pPr>
            <w:r w:rsidRPr="00222D48">
              <w:rPr>
                <w:rFonts w:cstheme="minorHAnsi"/>
                <w:highlight w:val="green"/>
                <w:lang w:val="en-US"/>
              </w:rPr>
              <w:t xml:space="preserve"> Impact of L3 filtering </w:t>
            </w:r>
          </w:p>
          <w:p w14:paraId="35258A39" w14:textId="77777777" w:rsidR="00222D48" w:rsidRPr="00222D48" w:rsidRDefault="00222D48" w:rsidP="00AA0380">
            <w:pPr>
              <w:numPr>
                <w:ilvl w:val="2"/>
                <w:numId w:val="39"/>
              </w:numPr>
              <w:spacing w:after="120"/>
              <w:rPr>
                <w:rFonts w:cstheme="minorHAnsi"/>
                <w:highlight w:val="green"/>
                <w:lang w:val="en-US"/>
              </w:rPr>
            </w:pPr>
            <w:r w:rsidRPr="00222D48">
              <w:rPr>
                <w:rFonts w:cstheme="minorHAnsi"/>
                <w:highlight w:val="green"/>
                <w:lang w:val="en-US"/>
              </w:rPr>
              <w:t xml:space="preserve">Number of samples for L1 filtering  </w:t>
            </w:r>
          </w:p>
          <w:p w14:paraId="7C348F02" w14:textId="77777777" w:rsidR="00222D48" w:rsidRPr="00222D48" w:rsidRDefault="00222D48" w:rsidP="00AA0380">
            <w:pPr>
              <w:numPr>
                <w:ilvl w:val="2"/>
                <w:numId w:val="39"/>
              </w:numPr>
              <w:spacing w:after="120"/>
              <w:rPr>
                <w:rFonts w:cstheme="minorHAnsi"/>
                <w:highlight w:val="green"/>
                <w:lang w:val="en-US"/>
              </w:rPr>
            </w:pPr>
            <w:r w:rsidRPr="00222D48">
              <w:rPr>
                <w:rFonts w:cstheme="minorHAnsi"/>
                <w:highlight w:val="green"/>
                <w:lang w:val="en-US"/>
              </w:rPr>
              <w:t>Timing window, if it exists, where UE can’t measure the ground truth in Alt2</w:t>
            </w:r>
          </w:p>
          <w:p w14:paraId="075F4BEC" w14:textId="77777777" w:rsidR="00222D48" w:rsidRPr="00222D48" w:rsidRDefault="00222D48" w:rsidP="00AA0380">
            <w:pPr>
              <w:numPr>
                <w:ilvl w:val="2"/>
                <w:numId w:val="39"/>
              </w:numPr>
              <w:spacing w:after="120"/>
              <w:rPr>
                <w:rFonts w:cstheme="minorHAnsi"/>
                <w:highlight w:val="green"/>
                <w:lang w:val="en-US"/>
              </w:rPr>
            </w:pPr>
            <w:r w:rsidRPr="00222D48">
              <w:rPr>
                <w:rFonts w:cstheme="minorHAnsi"/>
                <w:highlight w:val="green"/>
                <w:lang w:val="en-US"/>
              </w:rPr>
              <w:t xml:space="preserve">channel condition </w:t>
            </w:r>
          </w:p>
          <w:p w14:paraId="6DF04A83" w14:textId="77777777" w:rsidR="00222D48" w:rsidRPr="00222D48" w:rsidRDefault="00222D48" w:rsidP="00AA0380">
            <w:pPr>
              <w:numPr>
                <w:ilvl w:val="2"/>
                <w:numId w:val="39"/>
              </w:numPr>
              <w:spacing w:after="120"/>
              <w:rPr>
                <w:rFonts w:cstheme="minorHAnsi"/>
                <w:highlight w:val="green"/>
                <w:lang w:val="en-US"/>
              </w:rPr>
            </w:pPr>
            <w:r w:rsidRPr="00222D48">
              <w:rPr>
                <w:rFonts w:cstheme="minorHAnsi"/>
                <w:highlight w:val="green"/>
                <w:lang w:val="en-US"/>
              </w:rPr>
              <w:t xml:space="preserve">Avoid UE cheat in the test </w:t>
            </w:r>
          </w:p>
          <w:p w14:paraId="3667831E" w14:textId="77777777" w:rsidR="00222D48" w:rsidRPr="00222D48" w:rsidRDefault="00222D48" w:rsidP="00AA0380">
            <w:pPr>
              <w:numPr>
                <w:ilvl w:val="2"/>
                <w:numId w:val="39"/>
              </w:numPr>
              <w:spacing w:after="120"/>
              <w:rPr>
                <w:rFonts w:cstheme="minorHAnsi"/>
                <w:highlight w:val="green"/>
                <w:lang w:val="en-US"/>
              </w:rPr>
            </w:pPr>
            <w:r w:rsidRPr="00222D48">
              <w:rPr>
                <w:rFonts w:cstheme="minorHAnsi"/>
                <w:highlight w:val="green"/>
                <w:lang w:val="en-US"/>
              </w:rPr>
              <w:t xml:space="preserve">S(I)NR variations in the test at different time instances (for Alt2) </w:t>
            </w:r>
          </w:p>
          <w:p w14:paraId="3C1DF5BB" w14:textId="77777777" w:rsidR="00222D48" w:rsidRPr="00222D48" w:rsidRDefault="00222D48" w:rsidP="00AA0380">
            <w:pPr>
              <w:numPr>
                <w:ilvl w:val="2"/>
                <w:numId w:val="39"/>
              </w:numPr>
              <w:spacing w:after="120"/>
              <w:rPr>
                <w:rFonts w:cstheme="minorHAnsi"/>
                <w:highlight w:val="green"/>
                <w:lang w:val="en-US"/>
              </w:rPr>
            </w:pPr>
            <w:r w:rsidRPr="00222D48">
              <w:rPr>
                <w:rFonts w:cstheme="minorHAnsi"/>
                <w:highlight w:val="green"/>
                <w:lang w:val="en-US"/>
              </w:rPr>
              <w:t xml:space="preserve">Other aspects are not precluded </w:t>
            </w:r>
          </w:p>
          <w:p w14:paraId="6468ECFC" w14:textId="77777777" w:rsidR="00222D48" w:rsidRPr="00222D48" w:rsidRDefault="00222D48" w:rsidP="00AA0380">
            <w:pPr>
              <w:numPr>
                <w:ilvl w:val="1"/>
                <w:numId w:val="39"/>
              </w:numPr>
              <w:spacing w:after="120"/>
              <w:rPr>
                <w:rFonts w:cstheme="minorHAnsi"/>
                <w:highlight w:val="green"/>
                <w:lang w:val="en-US"/>
              </w:rPr>
            </w:pPr>
            <w:r w:rsidRPr="00222D48">
              <w:rPr>
                <w:rFonts w:cstheme="minorHAnsi"/>
                <w:highlight w:val="green"/>
                <w:lang w:val="en-US"/>
              </w:rPr>
              <w:t xml:space="preserve"> Companies are encouraged to provide analysis on all or some of the aspects in the list </w:t>
            </w:r>
          </w:p>
          <w:p w14:paraId="20423E15" w14:textId="77777777" w:rsidR="00AC2A3F" w:rsidRDefault="00AC2A3F" w:rsidP="003C0BEF">
            <w:pPr>
              <w:jc w:val="both"/>
              <w:rPr>
                <w:rFonts w:cstheme="minorHAnsi"/>
              </w:rPr>
            </w:pPr>
          </w:p>
        </w:tc>
      </w:tr>
    </w:tbl>
    <w:p w14:paraId="2AB8D27D" w14:textId="77777777" w:rsidR="00AC2A3F" w:rsidRDefault="00AC2A3F" w:rsidP="003C0BEF">
      <w:pPr>
        <w:jc w:val="both"/>
        <w:rPr>
          <w:rFonts w:cstheme="minorHAnsi"/>
        </w:rPr>
      </w:pPr>
    </w:p>
    <w:p w14:paraId="395E358C" w14:textId="476B7E24" w:rsidR="00002C5A" w:rsidRDefault="00002C5A" w:rsidP="003C0BEF">
      <w:pPr>
        <w:jc w:val="both"/>
        <w:rPr>
          <w:rFonts w:cstheme="minorHAnsi"/>
        </w:rPr>
      </w:pPr>
      <w:r>
        <w:rPr>
          <w:rFonts w:cstheme="minorHAnsi"/>
        </w:rPr>
        <w:t xml:space="preserve">Furthermore, following agreement was reached in RAN4#114bis </w:t>
      </w:r>
      <w:proofErr w:type="gramStart"/>
      <w:r>
        <w:rPr>
          <w:rFonts w:cstheme="minorHAnsi"/>
        </w:rPr>
        <w:t>meeting;</w:t>
      </w:r>
      <w:proofErr w:type="gramEnd"/>
    </w:p>
    <w:tbl>
      <w:tblPr>
        <w:tblStyle w:val="TableGrid"/>
        <w:tblW w:w="0" w:type="auto"/>
        <w:tblLook w:val="04A0" w:firstRow="1" w:lastRow="0" w:firstColumn="1" w:lastColumn="0" w:noHBand="0" w:noVBand="1"/>
      </w:tblPr>
      <w:tblGrid>
        <w:gridCol w:w="9617"/>
      </w:tblGrid>
      <w:tr w:rsidR="00002C5A" w14:paraId="1AD10029" w14:textId="77777777" w:rsidTr="00002C5A">
        <w:tc>
          <w:tcPr>
            <w:tcW w:w="9617" w:type="dxa"/>
          </w:tcPr>
          <w:p w14:paraId="29484E54" w14:textId="77777777" w:rsidR="00002C5A" w:rsidRPr="00002C5A" w:rsidRDefault="00002C5A" w:rsidP="00002C5A">
            <w:pPr>
              <w:jc w:val="both"/>
              <w:rPr>
                <w:rFonts w:cstheme="minorHAnsi"/>
                <w:lang w:val="en-US"/>
              </w:rPr>
            </w:pPr>
            <w:r w:rsidRPr="00AA0380">
              <w:rPr>
                <w:rFonts w:cstheme="minorHAnsi"/>
                <w:b/>
                <w:bCs/>
                <w:highlight w:val="green"/>
                <w:lang w:val="en-US"/>
              </w:rPr>
              <w:t>Agreement:</w:t>
            </w:r>
          </w:p>
          <w:p w14:paraId="55F1B93E" w14:textId="77777777" w:rsidR="00002C5A" w:rsidRPr="00002C5A" w:rsidRDefault="00002C5A" w:rsidP="00002C5A">
            <w:pPr>
              <w:jc w:val="both"/>
              <w:rPr>
                <w:rFonts w:cstheme="minorHAnsi"/>
                <w:lang w:val="en-US"/>
              </w:rPr>
            </w:pPr>
            <w:r w:rsidRPr="00002C5A">
              <w:rPr>
                <w:rFonts w:cstheme="minorHAnsi"/>
                <w:lang w:val="en-US"/>
              </w:rPr>
              <w:t xml:space="preserve">During the SI, RAN4 to provide analysis on potential </w:t>
            </w:r>
            <w:proofErr w:type="gramStart"/>
            <w:r w:rsidRPr="00002C5A">
              <w:rPr>
                <w:rFonts w:cstheme="minorHAnsi"/>
                <w:lang w:val="en-US"/>
              </w:rPr>
              <w:t>issue</w:t>
            </w:r>
            <w:proofErr w:type="gramEnd"/>
            <w:r w:rsidRPr="00002C5A">
              <w:rPr>
                <w:rFonts w:cstheme="minorHAnsi"/>
                <w:lang w:val="en-US"/>
              </w:rPr>
              <w:t xml:space="preserve"> and possible </w:t>
            </w:r>
            <w:proofErr w:type="gramStart"/>
            <w:r w:rsidRPr="00002C5A">
              <w:rPr>
                <w:rFonts w:cstheme="minorHAnsi"/>
                <w:lang w:val="en-US"/>
              </w:rPr>
              <w:t>solution</w:t>
            </w:r>
            <w:proofErr w:type="gramEnd"/>
            <w:r w:rsidRPr="00002C5A">
              <w:rPr>
                <w:rFonts w:cstheme="minorHAnsi"/>
                <w:lang w:val="en-US"/>
              </w:rPr>
              <w:t xml:space="preserve"> to the two Alternatives. If RAN4 cannot make </w:t>
            </w:r>
            <w:proofErr w:type="gramStart"/>
            <w:r w:rsidRPr="00002C5A">
              <w:rPr>
                <w:rFonts w:cstheme="minorHAnsi"/>
                <w:lang w:val="en-US"/>
              </w:rPr>
              <w:t>decision</w:t>
            </w:r>
            <w:proofErr w:type="gramEnd"/>
            <w:r w:rsidRPr="00002C5A">
              <w:rPr>
                <w:rFonts w:cstheme="minorHAnsi"/>
                <w:lang w:val="en-US"/>
              </w:rPr>
              <w:t xml:space="preserve"> during the SI phase, RAN4 will </w:t>
            </w:r>
            <w:proofErr w:type="gramStart"/>
            <w:r w:rsidRPr="00002C5A">
              <w:rPr>
                <w:rFonts w:cstheme="minorHAnsi"/>
                <w:lang w:val="en-US"/>
              </w:rPr>
              <w:t>discuss</w:t>
            </w:r>
            <w:proofErr w:type="gramEnd"/>
            <w:r w:rsidRPr="00002C5A">
              <w:rPr>
                <w:rFonts w:cstheme="minorHAnsi"/>
                <w:lang w:val="en-US"/>
              </w:rPr>
              <w:t xml:space="preserve"> in the WI phase. </w:t>
            </w:r>
          </w:p>
          <w:p w14:paraId="355C595D" w14:textId="77777777" w:rsidR="00002C5A" w:rsidRPr="00002C5A" w:rsidRDefault="00002C5A" w:rsidP="00002C5A">
            <w:pPr>
              <w:numPr>
                <w:ilvl w:val="0"/>
                <w:numId w:val="40"/>
              </w:numPr>
              <w:jc w:val="both"/>
              <w:rPr>
                <w:rFonts w:cstheme="minorHAnsi"/>
                <w:lang w:val="en-US"/>
              </w:rPr>
            </w:pPr>
            <w:r w:rsidRPr="00002C5A">
              <w:rPr>
                <w:rFonts w:cstheme="minorHAnsi"/>
                <w:highlight w:val="green"/>
                <w:lang w:val="en-US"/>
              </w:rPr>
              <w:t>At least capture the definition of the two Alternatives in the TR.</w:t>
            </w:r>
          </w:p>
          <w:p w14:paraId="1876A628" w14:textId="77777777" w:rsidR="00002C5A" w:rsidRPr="00AA0380" w:rsidRDefault="00002C5A" w:rsidP="003C0BEF">
            <w:pPr>
              <w:jc w:val="both"/>
              <w:rPr>
                <w:rFonts w:cstheme="minorHAnsi"/>
                <w:lang w:val="en-US"/>
              </w:rPr>
            </w:pPr>
          </w:p>
        </w:tc>
      </w:tr>
    </w:tbl>
    <w:p w14:paraId="0AD20E7A" w14:textId="77777777" w:rsidR="00002C5A" w:rsidRDefault="00002C5A" w:rsidP="003C0BEF">
      <w:pPr>
        <w:jc w:val="both"/>
        <w:rPr>
          <w:rFonts w:cstheme="minorHAnsi"/>
        </w:rPr>
      </w:pPr>
    </w:p>
    <w:p w14:paraId="106E4572" w14:textId="77777777" w:rsidR="00CB35CD" w:rsidRDefault="003C0BEF" w:rsidP="003C0BEF">
      <w:pPr>
        <w:jc w:val="both"/>
        <w:rPr>
          <w:rFonts w:cstheme="minorHAnsi"/>
        </w:rPr>
      </w:pPr>
      <w:r>
        <w:rPr>
          <w:rFonts w:cstheme="minorHAnsi"/>
        </w:rPr>
        <w:t xml:space="preserve">In </w:t>
      </w:r>
      <w:r w:rsidR="009F0717">
        <w:rPr>
          <w:rFonts w:cstheme="minorHAnsi"/>
        </w:rPr>
        <w:t>Alt</w:t>
      </w:r>
      <w:r>
        <w:rPr>
          <w:rFonts w:cstheme="minorHAnsi"/>
        </w:rPr>
        <w:t xml:space="preserve"> 2, there is a high possibility that a UE may cheat</w:t>
      </w:r>
      <w:r w:rsidR="00595896">
        <w:rPr>
          <w:rFonts w:cstheme="minorHAnsi"/>
        </w:rPr>
        <w:t>, e.g., it reports predicted value as GT</w:t>
      </w:r>
      <w:r>
        <w:rPr>
          <w:rFonts w:cstheme="minorHAnsi"/>
        </w:rPr>
        <w:t>.</w:t>
      </w:r>
    </w:p>
    <w:p w14:paraId="0AD61E22" w14:textId="615E1FBB" w:rsidR="00984DCD" w:rsidRDefault="007B582B" w:rsidP="00984DCD">
      <w:pPr>
        <w:jc w:val="both"/>
        <w:rPr>
          <w:rFonts w:cstheme="minorHAnsi"/>
        </w:rPr>
      </w:pPr>
      <w:r>
        <w:rPr>
          <w:rFonts w:cstheme="minorHAnsi"/>
        </w:rPr>
        <w:t>UE cheating can be identified</w:t>
      </w:r>
      <w:r w:rsidR="00984DCD">
        <w:rPr>
          <w:rFonts w:cstheme="minorHAnsi"/>
        </w:rPr>
        <w:t xml:space="preserve"> based on </w:t>
      </w:r>
      <w:r w:rsidR="004D75FE">
        <w:rPr>
          <w:rFonts w:cstheme="minorHAnsi"/>
        </w:rPr>
        <w:t>reported</w:t>
      </w:r>
      <w:r w:rsidR="00984DCD">
        <w:rPr>
          <w:rFonts w:cstheme="minorHAnsi"/>
        </w:rPr>
        <w:t xml:space="preserve"> profile, e.g., RSRP strength, transmitting power. </w:t>
      </w:r>
      <w:r w:rsidR="00F932D4">
        <w:rPr>
          <w:rFonts w:cstheme="minorHAnsi"/>
        </w:rPr>
        <w:t>Taking RSRP strength as an example, T</w:t>
      </w:r>
      <w:r w:rsidR="00984DCD">
        <w:rPr>
          <w:rFonts w:cstheme="minorHAnsi"/>
        </w:rPr>
        <w:t>E can draw the profile of RSRP strength against the distance</w:t>
      </w:r>
      <w:r w:rsidR="00525B74">
        <w:rPr>
          <w:rFonts w:cstheme="minorHAnsi"/>
        </w:rPr>
        <w:t xml:space="preserve"> through emulation</w:t>
      </w:r>
      <w:r w:rsidR="00984DCD">
        <w:rPr>
          <w:rFonts w:cstheme="minorHAnsi"/>
        </w:rPr>
        <w:t xml:space="preserve">. </w:t>
      </w:r>
      <w:r w:rsidR="004F68CD">
        <w:rPr>
          <w:rFonts w:cstheme="minorHAnsi"/>
        </w:rPr>
        <w:t>H</w:t>
      </w:r>
      <w:r w:rsidR="004F68CD" w:rsidRPr="004F68CD">
        <w:rPr>
          <w:rFonts w:cstheme="minorHAnsi"/>
        </w:rPr>
        <w:t xml:space="preserve">ere </w:t>
      </w:r>
      <w:r w:rsidR="004E4AF2">
        <w:rPr>
          <w:rFonts w:cstheme="minorHAnsi"/>
        </w:rPr>
        <w:t>distance is one example,</w:t>
      </w:r>
      <w:r w:rsidR="004F68CD" w:rsidRPr="004F68CD">
        <w:rPr>
          <w:rFonts w:cstheme="minorHAnsi"/>
        </w:rPr>
        <w:t xml:space="preserve"> attenuation and/or transmit power can </w:t>
      </w:r>
      <w:r w:rsidR="001E742A">
        <w:rPr>
          <w:rFonts w:cstheme="minorHAnsi"/>
        </w:rPr>
        <w:t>also be considered</w:t>
      </w:r>
      <w:r w:rsidR="004F68CD" w:rsidRPr="004F68CD">
        <w:rPr>
          <w:rFonts w:cstheme="minorHAnsi"/>
        </w:rPr>
        <w:t>.</w:t>
      </w:r>
      <w:r w:rsidR="001E742A">
        <w:rPr>
          <w:rFonts w:cstheme="minorHAnsi"/>
        </w:rPr>
        <w:t xml:space="preserve"> </w:t>
      </w:r>
      <w:r w:rsidR="000102AB">
        <w:rPr>
          <w:rFonts w:cstheme="minorHAnsi"/>
        </w:rPr>
        <w:t xml:space="preserve">Also, TE </w:t>
      </w:r>
      <w:r w:rsidR="00FC1039">
        <w:rPr>
          <w:rFonts w:cstheme="minorHAnsi"/>
        </w:rPr>
        <w:t xml:space="preserve">draws a second profile </w:t>
      </w:r>
      <w:r w:rsidR="00DD64FC">
        <w:rPr>
          <w:rFonts w:cstheme="minorHAnsi"/>
        </w:rPr>
        <w:t>based on the GT reported by the UE</w:t>
      </w:r>
      <w:r w:rsidR="00BF22C5">
        <w:rPr>
          <w:rFonts w:cstheme="minorHAnsi"/>
        </w:rPr>
        <w:t xml:space="preserve"> (the reported values could be predicted values (ML output) or GT</w:t>
      </w:r>
      <w:r w:rsidR="00930308">
        <w:rPr>
          <w:rFonts w:cstheme="minorHAnsi"/>
        </w:rPr>
        <w:t xml:space="preserve">; however, TE sees them as GT </w:t>
      </w:r>
      <w:r w:rsidR="00027CD6">
        <w:rPr>
          <w:rFonts w:cstheme="minorHAnsi"/>
        </w:rPr>
        <w:t xml:space="preserve">as </w:t>
      </w:r>
      <w:r w:rsidR="00DC7B29">
        <w:rPr>
          <w:rFonts w:cstheme="minorHAnsi"/>
        </w:rPr>
        <w:t>it does</w:t>
      </w:r>
      <w:r w:rsidR="0068378D">
        <w:rPr>
          <w:rFonts w:cstheme="minorHAnsi"/>
        </w:rPr>
        <w:t xml:space="preserve"> not</w:t>
      </w:r>
      <w:r w:rsidR="00DC7B29">
        <w:rPr>
          <w:rFonts w:cstheme="minorHAnsi"/>
        </w:rPr>
        <w:t xml:space="preserve"> know whether UE is cheating or not</w:t>
      </w:r>
      <w:r w:rsidR="00BF22C5">
        <w:rPr>
          <w:rFonts w:cstheme="minorHAnsi"/>
        </w:rPr>
        <w:t>)</w:t>
      </w:r>
      <w:r w:rsidR="00DD64FC">
        <w:rPr>
          <w:rFonts w:cstheme="minorHAnsi"/>
        </w:rPr>
        <w:t>. Consequently</w:t>
      </w:r>
      <w:r w:rsidR="00984DCD">
        <w:rPr>
          <w:rFonts w:cstheme="minorHAnsi"/>
        </w:rPr>
        <w:t xml:space="preserve">, TE compares the </w:t>
      </w:r>
      <w:r w:rsidR="00DD64FC">
        <w:rPr>
          <w:rFonts w:cstheme="minorHAnsi"/>
        </w:rPr>
        <w:t xml:space="preserve">two </w:t>
      </w:r>
      <w:r w:rsidR="00984DCD">
        <w:rPr>
          <w:rFonts w:cstheme="minorHAnsi"/>
        </w:rPr>
        <w:t>profile</w:t>
      </w:r>
      <w:r w:rsidR="00DD64FC">
        <w:rPr>
          <w:rFonts w:cstheme="minorHAnsi"/>
        </w:rPr>
        <w:t>s</w:t>
      </w:r>
      <w:r w:rsidR="00C9101C">
        <w:rPr>
          <w:rFonts w:cstheme="minorHAnsi"/>
        </w:rPr>
        <w:t>. I</w:t>
      </w:r>
      <w:r w:rsidR="00984DCD">
        <w:rPr>
          <w:rFonts w:cstheme="minorHAnsi"/>
        </w:rPr>
        <w:t>f there is significant difference between the two profiles</w:t>
      </w:r>
      <w:r w:rsidR="00DD32E7">
        <w:rPr>
          <w:rFonts w:cstheme="minorHAnsi"/>
        </w:rPr>
        <w:t xml:space="preserve">, </w:t>
      </w:r>
      <w:r w:rsidR="00DC7B29">
        <w:rPr>
          <w:rFonts w:cstheme="minorHAnsi"/>
        </w:rPr>
        <w:t xml:space="preserve">it </w:t>
      </w:r>
      <w:r w:rsidR="00E97C80">
        <w:rPr>
          <w:rFonts w:cstheme="minorHAnsi"/>
        </w:rPr>
        <w:t xml:space="preserve">is concluded that </w:t>
      </w:r>
      <w:r w:rsidR="00984DCD">
        <w:rPr>
          <w:rFonts w:cstheme="minorHAnsi"/>
        </w:rPr>
        <w:t xml:space="preserve">UE is cheating. </w:t>
      </w:r>
      <w:r w:rsidR="00984DCD" w:rsidRPr="004842CE">
        <w:rPr>
          <w:rFonts w:cstheme="minorHAnsi"/>
        </w:rPr>
        <w:t xml:space="preserve">There may be more ways to deterministically vary RSRP such </w:t>
      </w:r>
      <w:r w:rsidR="00984DCD">
        <w:rPr>
          <w:rFonts w:cstheme="minorHAnsi"/>
        </w:rPr>
        <w:t xml:space="preserve">as </w:t>
      </w:r>
      <w:r w:rsidR="00984DCD" w:rsidRPr="004842CE">
        <w:rPr>
          <w:rFonts w:cstheme="minorHAnsi"/>
        </w:rPr>
        <w:t xml:space="preserve">adding attenuation in case of conductive testing, </w:t>
      </w:r>
      <w:r w:rsidR="00984DCD">
        <w:rPr>
          <w:rFonts w:cstheme="minorHAnsi"/>
        </w:rPr>
        <w:t>o</w:t>
      </w:r>
      <w:r w:rsidR="00984DCD" w:rsidRPr="004842CE">
        <w:rPr>
          <w:rFonts w:cstheme="minorHAnsi"/>
        </w:rPr>
        <w:t>r by reducing transmit power of the probes in case of OTA.</w:t>
      </w:r>
      <w:r w:rsidR="00894991">
        <w:rPr>
          <w:rFonts w:cstheme="minorHAnsi"/>
        </w:rPr>
        <w:t xml:space="preserve"> </w:t>
      </w:r>
    </w:p>
    <w:p w14:paraId="4613CEB9" w14:textId="5F21706D" w:rsidR="00002154" w:rsidRPr="00EA4704" w:rsidRDefault="00002154" w:rsidP="00AA0380">
      <w:pPr>
        <w:pStyle w:val="RAN4proposal"/>
        <w:jc w:val="both"/>
      </w:pPr>
      <w:r>
        <w:t xml:space="preserve">UE cheating </w:t>
      </w:r>
      <w:r w:rsidR="003A5A98">
        <w:t>should</w:t>
      </w:r>
      <w:r>
        <w:t xml:space="preserve"> be identified through comparing </w:t>
      </w:r>
      <w:r w:rsidR="00326E6F">
        <w:t xml:space="preserve">various profiles, e.g., </w:t>
      </w:r>
      <w:r w:rsidR="000407DB">
        <w:t>RSRP strength</w:t>
      </w:r>
      <w:r w:rsidRPr="00EA4704">
        <w:t>.</w:t>
      </w:r>
      <w:r w:rsidR="00F01B18">
        <w:t xml:space="preserve"> TE </w:t>
      </w:r>
      <w:r w:rsidR="006F620B">
        <w:t>shall</w:t>
      </w:r>
      <w:r w:rsidR="00F01B18">
        <w:t xml:space="preserve"> d</w:t>
      </w:r>
      <w:r w:rsidR="00B74E29">
        <w:t xml:space="preserve">raw RSRP strength </w:t>
      </w:r>
      <w:r w:rsidR="00126B16">
        <w:t>against the distance</w:t>
      </w:r>
      <w:r w:rsidR="006F620B">
        <w:t xml:space="preserve"> </w:t>
      </w:r>
      <w:r w:rsidR="00126B16">
        <w:t xml:space="preserve">and compare it with the profile reported by the UE. If there is significant difference between the two </w:t>
      </w:r>
      <w:r w:rsidR="004220CE">
        <w:t>profiles,</w:t>
      </w:r>
      <w:r w:rsidR="00126B16">
        <w:t xml:space="preserve"> then it is </w:t>
      </w:r>
      <w:r w:rsidR="005C0F27">
        <w:t xml:space="preserve">concluded that UE is cheating. </w:t>
      </w:r>
      <w:r w:rsidR="00B74E29">
        <w:t xml:space="preserve"> </w:t>
      </w:r>
    </w:p>
    <w:p w14:paraId="46361FB7" w14:textId="77777777" w:rsidR="0082715A" w:rsidRDefault="008A6B05" w:rsidP="00984DCD">
      <w:pPr>
        <w:jc w:val="both"/>
        <w:rPr>
          <w:rFonts w:cstheme="minorHAnsi"/>
        </w:rPr>
      </w:pPr>
      <w:r>
        <w:rPr>
          <w:rFonts w:cstheme="minorHAnsi"/>
        </w:rPr>
        <w:t xml:space="preserve">Another approach to </w:t>
      </w:r>
      <w:r w:rsidR="00864CA1">
        <w:rPr>
          <w:rFonts w:cstheme="minorHAnsi"/>
        </w:rPr>
        <w:t xml:space="preserve">identify UE cheating </w:t>
      </w:r>
      <w:r w:rsidR="00B939F7">
        <w:rPr>
          <w:rFonts w:cstheme="minorHAnsi"/>
        </w:rPr>
        <w:t xml:space="preserve">is through </w:t>
      </w:r>
      <w:r w:rsidR="00984DCD">
        <w:rPr>
          <w:rFonts w:cstheme="minorHAnsi"/>
        </w:rPr>
        <w:t xml:space="preserve">comparison of </w:t>
      </w:r>
      <w:r w:rsidR="00FD2C5E">
        <w:rPr>
          <w:rFonts w:cstheme="minorHAnsi"/>
        </w:rPr>
        <w:t xml:space="preserve">reported </w:t>
      </w:r>
      <w:r w:rsidR="00984DCD">
        <w:rPr>
          <w:rFonts w:cstheme="minorHAnsi"/>
        </w:rPr>
        <w:t xml:space="preserve">RSRP values </w:t>
      </w:r>
      <w:r w:rsidR="00FD2C5E">
        <w:rPr>
          <w:rFonts w:cstheme="minorHAnsi"/>
        </w:rPr>
        <w:t>from</w:t>
      </w:r>
      <w:r w:rsidR="00984DCD">
        <w:rPr>
          <w:rFonts w:cstheme="minorHAnsi"/>
        </w:rPr>
        <w:t xml:space="preserve"> different UEs. </w:t>
      </w:r>
      <w:r w:rsidR="00D06132">
        <w:rPr>
          <w:rFonts w:cstheme="minorHAnsi"/>
        </w:rPr>
        <w:t xml:space="preserve">The underlying assumption in this case is that UEs </w:t>
      </w:r>
      <w:r w:rsidR="00326BD2">
        <w:rPr>
          <w:rFonts w:cstheme="minorHAnsi"/>
        </w:rPr>
        <w:t xml:space="preserve">are collocated. </w:t>
      </w:r>
      <w:r w:rsidR="00EB659C" w:rsidRPr="00EB659C">
        <w:rPr>
          <w:rFonts w:cstheme="minorHAnsi"/>
        </w:rPr>
        <w:tab/>
        <w:t>For example, in the case of two UEs, TE compares whether RSRP1=RSRP2+δ, where δ is a tolerance threshold as it is possible that two RSRP values have minor difference (</w:t>
      </w:r>
      <w:r w:rsidR="007B04B0">
        <w:rPr>
          <w:rFonts w:cstheme="minorHAnsi"/>
        </w:rPr>
        <w:t>due to measurement/prediction noise</w:t>
      </w:r>
      <w:r w:rsidR="00EB659C" w:rsidRPr="00EB659C">
        <w:rPr>
          <w:rFonts w:cstheme="minorHAnsi"/>
        </w:rPr>
        <w:t>). Here RSRP1 and RSRP2 denote the values of first and second UE, respectively.</w:t>
      </w:r>
      <w:r w:rsidR="008821B2">
        <w:t xml:space="preserve"> </w:t>
      </w:r>
      <w:r w:rsidR="008821B2" w:rsidRPr="008821B2">
        <w:rPr>
          <w:rFonts w:cstheme="minorHAnsi"/>
        </w:rPr>
        <w:t xml:space="preserve">UE </w:t>
      </w:r>
      <w:r w:rsidR="008821B2">
        <w:rPr>
          <w:rFonts w:cstheme="minorHAnsi"/>
        </w:rPr>
        <w:t xml:space="preserve">is </w:t>
      </w:r>
      <w:r w:rsidR="008821B2" w:rsidRPr="008821B2">
        <w:rPr>
          <w:rFonts w:cstheme="minorHAnsi"/>
        </w:rPr>
        <w:t xml:space="preserve">detected as </w:t>
      </w:r>
      <w:r w:rsidR="008821B2">
        <w:rPr>
          <w:rFonts w:cstheme="minorHAnsi"/>
        </w:rPr>
        <w:t>c</w:t>
      </w:r>
      <w:r w:rsidR="008821B2" w:rsidRPr="008821B2">
        <w:rPr>
          <w:rFonts w:cstheme="minorHAnsi"/>
        </w:rPr>
        <w:t xml:space="preserve">heating </w:t>
      </w:r>
      <w:r w:rsidR="008821B2">
        <w:rPr>
          <w:rFonts w:cstheme="minorHAnsi"/>
        </w:rPr>
        <w:t xml:space="preserve">when </w:t>
      </w:r>
      <w:r w:rsidR="00C4762D">
        <w:rPr>
          <w:rFonts w:cstheme="minorHAnsi"/>
        </w:rPr>
        <w:t>one</w:t>
      </w:r>
      <w:r w:rsidR="008821B2" w:rsidRPr="008821B2">
        <w:rPr>
          <w:rFonts w:cstheme="minorHAnsi"/>
        </w:rPr>
        <w:t xml:space="preserve"> UE report</w:t>
      </w:r>
      <w:r w:rsidR="00C4762D">
        <w:rPr>
          <w:rFonts w:cstheme="minorHAnsi"/>
        </w:rPr>
        <w:t>s</w:t>
      </w:r>
      <w:r w:rsidR="008821B2" w:rsidRPr="008821B2">
        <w:rPr>
          <w:rFonts w:cstheme="minorHAnsi"/>
        </w:rPr>
        <w:t xml:space="preserve"> suspicious value, i.e., different than </w:t>
      </w:r>
      <w:r w:rsidR="00C4762D">
        <w:rPr>
          <w:rFonts w:cstheme="minorHAnsi"/>
        </w:rPr>
        <w:t>second</w:t>
      </w:r>
      <w:r w:rsidR="008821B2" w:rsidRPr="008821B2">
        <w:rPr>
          <w:rFonts w:cstheme="minorHAnsi"/>
        </w:rPr>
        <w:t xml:space="preserve"> UE</w:t>
      </w:r>
      <w:r w:rsidR="00C4762D">
        <w:rPr>
          <w:rFonts w:cstheme="minorHAnsi"/>
        </w:rPr>
        <w:t>.</w:t>
      </w:r>
      <w:r w:rsidR="00EB659C" w:rsidRPr="00EB659C">
        <w:rPr>
          <w:rFonts w:cstheme="minorHAnsi"/>
        </w:rPr>
        <w:t xml:space="preserve"> The same rule is applicable to &gt;2 UEs.</w:t>
      </w:r>
    </w:p>
    <w:p w14:paraId="7385C9A3" w14:textId="20E2E0B6" w:rsidR="00A47993" w:rsidRDefault="00C1380B" w:rsidP="00AA0380">
      <w:pPr>
        <w:pStyle w:val="RAN4proposal"/>
        <w:jc w:val="both"/>
        <w:rPr>
          <w:rFonts w:cstheme="minorHAnsi"/>
        </w:rPr>
      </w:pPr>
      <w:r w:rsidRPr="001877D2">
        <w:rPr>
          <w:rFonts w:cstheme="minorHAnsi"/>
        </w:rPr>
        <w:lastRenderedPageBreak/>
        <w:t xml:space="preserve">In certain conditions, </w:t>
      </w:r>
      <w:r w:rsidR="0082715A" w:rsidRPr="001877D2">
        <w:rPr>
          <w:rFonts w:cstheme="minorHAnsi"/>
        </w:rPr>
        <w:t xml:space="preserve">UE cheating </w:t>
      </w:r>
      <w:r w:rsidR="00701B7D">
        <w:rPr>
          <w:rFonts w:cstheme="minorHAnsi"/>
        </w:rPr>
        <w:t>should</w:t>
      </w:r>
      <w:r w:rsidR="0082715A" w:rsidRPr="001877D2">
        <w:rPr>
          <w:rFonts w:cstheme="minorHAnsi"/>
        </w:rPr>
        <w:t xml:space="preserve"> be identified through comparing </w:t>
      </w:r>
      <w:r w:rsidR="005619FB" w:rsidRPr="001877D2">
        <w:rPr>
          <w:rFonts w:cstheme="minorHAnsi"/>
        </w:rPr>
        <w:t xml:space="preserve">the </w:t>
      </w:r>
      <w:r w:rsidR="0082715A" w:rsidRPr="001877D2">
        <w:rPr>
          <w:rFonts w:cstheme="minorHAnsi"/>
        </w:rPr>
        <w:t>profiles, e.g., RSRP strength</w:t>
      </w:r>
      <w:r w:rsidR="00D3622B" w:rsidRPr="001877D2">
        <w:rPr>
          <w:rFonts w:cstheme="minorHAnsi"/>
        </w:rPr>
        <w:t xml:space="preserve"> of one UE against the other UEs</w:t>
      </w:r>
      <w:r w:rsidR="0082715A" w:rsidRPr="001877D2">
        <w:rPr>
          <w:rFonts w:cstheme="minorHAnsi"/>
        </w:rPr>
        <w:t xml:space="preserve">. </w:t>
      </w:r>
      <w:r w:rsidR="0019732E" w:rsidRPr="008821B2">
        <w:rPr>
          <w:rFonts w:cstheme="minorHAnsi"/>
        </w:rPr>
        <w:t xml:space="preserve">UE </w:t>
      </w:r>
      <w:r w:rsidR="0019732E">
        <w:rPr>
          <w:rFonts w:cstheme="minorHAnsi"/>
        </w:rPr>
        <w:t xml:space="preserve">is </w:t>
      </w:r>
      <w:r w:rsidR="0019732E" w:rsidRPr="008821B2">
        <w:rPr>
          <w:rFonts w:cstheme="minorHAnsi"/>
        </w:rPr>
        <w:t xml:space="preserve">detected as </w:t>
      </w:r>
      <w:r w:rsidR="0019732E">
        <w:rPr>
          <w:rFonts w:cstheme="minorHAnsi"/>
        </w:rPr>
        <w:t>c</w:t>
      </w:r>
      <w:r w:rsidR="0019732E" w:rsidRPr="008821B2">
        <w:rPr>
          <w:rFonts w:cstheme="minorHAnsi"/>
        </w:rPr>
        <w:t xml:space="preserve">heating </w:t>
      </w:r>
      <w:r w:rsidR="0019732E">
        <w:rPr>
          <w:rFonts w:cstheme="minorHAnsi"/>
        </w:rPr>
        <w:t>when one</w:t>
      </w:r>
      <w:r w:rsidR="0019732E" w:rsidRPr="008821B2">
        <w:rPr>
          <w:rFonts w:cstheme="minorHAnsi"/>
        </w:rPr>
        <w:t xml:space="preserve"> UE report</w:t>
      </w:r>
      <w:r w:rsidR="0019732E">
        <w:rPr>
          <w:rFonts w:cstheme="minorHAnsi"/>
        </w:rPr>
        <w:t>s</w:t>
      </w:r>
      <w:r w:rsidR="0019732E" w:rsidRPr="008821B2">
        <w:rPr>
          <w:rFonts w:cstheme="minorHAnsi"/>
        </w:rPr>
        <w:t xml:space="preserve"> suspicious value, i.e., different than </w:t>
      </w:r>
      <w:r w:rsidR="00145E5D">
        <w:rPr>
          <w:rFonts w:cstheme="minorHAnsi"/>
        </w:rPr>
        <w:t>other</w:t>
      </w:r>
      <w:r w:rsidR="0019732E" w:rsidRPr="008821B2">
        <w:rPr>
          <w:rFonts w:cstheme="minorHAnsi"/>
        </w:rPr>
        <w:t xml:space="preserve"> UE</w:t>
      </w:r>
      <w:r w:rsidR="00145E5D">
        <w:rPr>
          <w:rFonts w:cstheme="minorHAnsi"/>
        </w:rPr>
        <w:t>s</w:t>
      </w:r>
      <w:r w:rsidR="0019732E">
        <w:rPr>
          <w:rFonts w:cstheme="minorHAnsi"/>
        </w:rPr>
        <w:t>.</w:t>
      </w:r>
    </w:p>
    <w:p w14:paraId="66100E27" w14:textId="77777777" w:rsidR="00ED78F0" w:rsidRPr="00D9480D" w:rsidRDefault="00ED78F0" w:rsidP="00ED78F0">
      <w:pPr>
        <w:jc w:val="both"/>
        <w:rPr>
          <w:lang w:val="en-US"/>
        </w:rPr>
      </w:pPr>
    </w:p>
    <w:p w14:paraId="10FBE814" w14:textId="77777777" w:rsidR="00ED78F0" w:rsidRDefault="00ED78F0" w:rsidP="00ED78F0">
      <w:pPr>
        <w:pStyle w:val="RAN4H3"/>
      </w:pPr>
      <w:r>
        <w:t>Impacts on Testability aspects for Time domain Case A</w:t>
      </w:r>
    </w:p>
    <w:p w14:paraId="2B030F0C" w14:textId="77777777" w:rsidR="00ED78F0" w:rsidRDefault="00ED78F0" w:rsidP="00ED78F0">
      <w:pPr>
        <w:jc w:val="both"/>
      </w:pPr>
      <w:r>
        <w:t xml:space="preserve">An example of Case A is depicted in Figure 2. Briefly, in this case, there is no measurement reduction, and the focus is instead to optimize mobility performance based on predictions. </w:t>
      </w:r>
    </w:p>
    <w:p w14:paraId="2F6519A6" w14:textId="77777777" w:rsidR="00ED78F0" w:rsidRDefault="00ED78F0" w:rsidP="00ED78F0">
      <w:pPr>
        <w:jc w:val="center"/>
      </w:pPr>
      <w:r>
        <w:rPr>
          <w:noProof/>
        </w:rPr>
        <w:drawing>
          <wp:inline distT="0" distB="0" distL="0" distR="0" wp14:anchorId="176E1DA7" wp14:editId="49DA2DE1">
            <wp:extent cx="2547258" cy="1111690"/>
            <wp:effectExtent l="0" t="0" r="5715" b="0"/>
            <wp:docPr id="1598390282"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390282" name="Picture 1" descr="A diagram of a diagram&#10;&#10;AI-generated content may be incorrect."/>
                    <pic:cNvPicPr/>
                  </pic:nvPicPr>
                  <pic:blipFill>
                    <a:blip r:embed="rId9"/>
                    <a:stretch>
                      <a:fillRect/>
                    </a:stretch>
                  </pic:blipFill>
                  <pic:spPr>
                    <a:xfrm>
                      <a:off x="0" y="0"/>
                      <a:ext cx="2570905" cy="1122010"/>
                    </a:xfrm>
                    <a:prstGeom prst="rect">
                      <a:avLst/>
                    </a:prstGeom>
                  </pic:spPr>
                </pic:pic>
              </a:graphicData>
            </a:graphic>
          </wp:inline>
        </w:drawing>
      </w:r>
    </w:p>
    <w:p w14:paraId="5495CA6C" w14:textId="77777777" w:rsidR="00ED78F0" w:rsidRPr="00D9480D" w:rsidRDefault="00ED78F0" w:rsidP="00ED78F0">
      <w:pPr>
        <w:jc w:val="center"/>
        <w:rPr>
          <w:i/>
          <w:iCs/>
        </w:rPr>
      </w:pPr>
      <w:r w:rsidRPr="00D9480D">
        <w:rPr>
          <w:i/>
          <w:iCs/>
        </w:rPr>
        <w:t>Figure 2: Time domain case A RRM measurement prediction.</w:t>
      </w:r>
    </w:p>
    <w:p w14:paraId="11837844" w14:textId="77777777" w:rsidR="00ED78F0" w:rsidRDefault="00ED78F0" w:rsidP="00ED78F0">
      <w:pPr>
        <w:jc w:val="both"/>
      </w:pPr>
      <w:r>
        <w:t xml:space="preserve">The delay parameter, δ, must be configured, which is based on the DUT (UE) capability to predict and measure concurrently or sequentially. However, when the UE does the measurement and prediction sequentially then there will be delay between the time measurement and prediction are reported. Hence, the </w:t>
      </w:r>
      <w:proofErr w:type="spellStart"/>
      <w:r>
        <w:t>gNB</w:t>
      </w:r>
      <w:proofErr w:type="spellEnd"/>
      <w:r>
        <w:t xml:space="preserve"> must account for those delays. In contrast, when the UE can do prediction and measurement concurrently then delay might be small to gather the values at the TE. However, in the latter case, there can be UE processing delays, which we leave </w:t>
      </w:r>
      <w:proofErr w:type="gramStart"/>
      <w:r>
        <w:t>to</w:t>
      </w:r>
      <w:proofErr w:type="gramEnd"/>
      <w:r>
        <w:t xml:space="preserve"> UE implementation details.   </w:t>
      </w:r>
    </w:p>
    <w:p w14:paraId="2EA6728D" w14:textId="65CECF2D" w:rsidR="00ED78F0" w:rsidRPr="001D73D0" w:rsidRDefault="00ED78F0" w:rsidP="00AA0380">
      <w:pPr>
        <w:pStyle w:val="RAN4observation0"/>
        <w:rPr>
          <w:lang w:val="en-US"/>
        </w:rPr>
      </w:pPr>
      <w:r w:rsidRPr="001D73D0">
        <w:rPr>
          <w:lang w:val="en-US"/>
        </w:rPr>
        <w:t>UE can perform prediction and Ground Truth measurements sequentially or concurrently depending on its capabilities.</w:t>
      </w:r>
    </w:p>
    <w:p w14:paraId="42854EBC" w14:textId="49EEDD05" w:rsidR="00ED78F0" w:rsidRPr="008C09C2" w:rsidRDefault="00ED78F0" w:rsidP="00F928F9">
      <w:pPr>
        <w:pStyle w:val="RAN4proposal"/>
        <w:jc w:val="both"/>
        <w:rPr>
          <w:lang w:val="en-US"/>
        </w:rPr>
      </w:pPr>
      <w:r w:rsidRPr="008C09C2">
        <w:rPr>
          <w:lang w:val="en-US"/>
        </w:rPr>
        <w:t xml:space="preserve">TE must account for the delays </w:t>
      </w:r>
      <w:r w:rsidR="00ED10BC" w:rsidRPr="008C09C2">
        <w:rPr>
          <w:lang w:val="en-US"/>
        </w:rPr>
        <w:t>in acquiring</w:t>
      </w:r>
      <w:r w:rsidRPr="008C09C2">
        <w:rPr>
          <w:lang w:val="en-US"/>
        </w:rPr>
        <w:t xml:space="preserve"> prediction and corresponding G</w:t>
      </w:r>
      <w:r>
        <w:rPr>
          <w:lang w:val="en-US"/>
        </w:rPr>
        <w:t>round Truth</w:t>
      </w:r>
      <w:r w:rsidRPr="008C09C2">
        <w:rPr>
          <w:lang w:val="en-US"/>
        </w:rPr>
        <w:t xml:space="preserve"> as some UEs might not be capable of doing both concurrently.  </w:t>
      </w:r>
    </w:p>
    <w:p w14:paraId="0F2A4F07" w14:textId="77777777" w:rsidR="00ED78F0" w:rsidRPr="0039627E" w:rsidRDefault="00ED78F0" w:rsidP="00ED78F0">
      <w:pPr>
        <w:rPr>
          <w:lang w:val="en-US"/>
        </w:rPr>
      </w:pPr>
    </w:p>
    <w:p w14:paraId="65267304" w14:textId="77777777" w:rsidR="00ED78F0" w:rsidRPr="000A7B6D" w:rsidRDefault="00ED78F0" w:rsidP="00ED78F0">
      <w:pPr>
        <w:pStyle w:val="RAN4H3"/>
      </w:pPr>
      <w:r>
        <w:t>Impacts on Testability aspects for Time domain Case B</w:t>
      </w:r>
    </w:p>
    <w:p w14:paraId="0F17587E" w14:textId="533751CA" w:rsidR="00ED78F0" w:rsidRPr="00DB7F9A" w:rsidRDefault="00ED78F0" w:rsidP="00ED78F0">
      <w:pPr>
        <w:pStyle w:val="3GPPNormalText"/>
        <w:spacing w:line="276" w:lineRule="auto"/>
        <w:rPr>
          <w:lang w:val="en-GB"/>
        </w:rPr>
      </w:pPr>
      <w:r w:rsidRPr="00DB7F9A">
        <w:rPr>
          <w:lang w:val="en-GB"/>
        </w:rPr>
        <w:t xml:space="preserve">In temporal domain case B, </w:t>
      </w:r>
      <w:r>
        <w:rPr>
          <w:lang w:val="en-GB"/>
        </w:rPr>
        <w:t>a measurement reduction is realized</w:t>
      </w:r>
      <w:r w:rsidRPr="00DB7F9A">
        <w:rPr>
          <w:lang w:val="en-GB"/>
        </w:rPr>
        <w:t xml:space="preserve"> following the parameter MRRT (Measurement reduction rate in temporal domain). </w:t>
      </w:r>
      <w:r>
        <w:rPr>
          <w:lang w:val="en-GB"/>
        </w:rPr>
        <w:t>However, for</w:t>
      </w:r>
      <w:r w:rsidRPr="00DB7F9A">
        <w:rPr>
          <w:lang w:val="en-GB"/>
        </w:rPr>
        <w:t xml:space="preserve"> a </w:t>
      </w:r>
      <w:r>
        <w:rPr>
          <w:lang w:val="en-GB"/>
        </w:rPr>
        <w:t xml:space="preserve">given selected </w:t>
      </w:r>
      <w:r w:rsidRPr="00DB7F9A">
        <w:rPr>
          <w:lang w:val="en-GB"/>
        </w:rPr>
        <w:t xml:space="preserve">MRRT value </w:t>
      </w:r>
      <w:r>
        <w:rPr>
          <w:lang w:val="en-GB"/>
        </w:rPr>
        <w:t>(e.g.</w:t>
      </w:r>
      <w:r w:rsidRPr="00DB7F9A">
        <w:rPr>
          <w:lang w:val="en-GB"/>
        </w:rPr>
        <w:t xml:space="preserve"> 50</w:t>
      </w:r>
      <w:r>
        <w:rPr>
          <w:lang w:val="en-GB"/>
        </w:rPr>
        <w:t>%),</w:t>
      </w:r>
      <w:r w:rsidRPr="00DB7F9A">
        <w:rPr>
          <w:lang w:val="en-GB"/>
        </w:rPr>
        <w:t xml:space="preserve"> different possible skipping patterns </w:t>
      </w:r>
      <w:r>
        <w:rPr>
          <w:lang w:val="en-GB"/>
        </w:rPr>
        <w:t>can be applied</w:t>
      </w:r>
      <w:r w:rsidRPr="00DB7F9A">
        <w:rPr>
          <w:lang w:val="en-GB"/>
        </w:rPr>
        <w:t xml:space="preserve"> as </w:t>
      </w:r>
      <w:r>
        <w:rPr>
          <w:lang w:val="en-GB"/>
        </w:rPr>
        <w:t xml:space="preserve">shown </w:t>
      </w:r>
      <w:r w:rsidRPr="00DB7F9A">
        <w:rPr>
          <w:lang w:val="en-GB"/>
        </w:rPr>
        <w:t xml:space="preserve">in </w:t>
      </w:r>
      <w:r>
        <w:rPr>
          <w:lang w:val="en-GB"/>
        </w:rPr>
        <w:t>the example below</w:t>
      </w:r>
      <w:r w:rsidRPr="00DB7F9A">
        <w:rPr>
          <w:lang w:val="en-GB"/>
        </w:rPr>
        <w:t xml:space="preserve">. </w:t>
      </w:r>
    </w:p>
    <w:p w14:paraId="0DAA8CCE" w14:textId="77777777" w:rsidR="00ED78F0" w:rsidRPr="00DB7F9A" w:rsidRDefault="00ED78F0" w:rsidP="00ED78F0">
      <w:pPr>
        <w:pStyle w:val="3GPPNormalText"/>
        <w:jc w:val="center"/>
        <w:rPr>
          <w:lang w:val="en-GB"/>
        </w:rPr>
      </w:pPr>
      <w:r w:rsidRPr="00D534E0">
        <w:rPr>
          <w:rFonts w:cstheme="minorHAnsi"/>
          <w:noProof/>
        </w:rPr>
        <w:drawing>
          <wp:inline distT="0" distB="0" distL="0" distR="0" wp14:anchorId="67969936" wp14:editId="17809F56">
            <wp:extent cx="1971675" cy="990600"/>
            <wp:effectExtent l="0" t="0" r="9525" b="0"/>
            <wp:docPr id="1675347023" name="Picture 4" descr="A group of green and yellow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347023" name="Picture 4" descr="A group of green and yellow squares&#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71675" cy="990600"/>
                    </a:xfrm>
                    <a:prstGeom prst="rect">
                      <a:avLst/>
                    </a:prstGeom>
                    <a:noFill/>
                    <a:ln>
                      <a:noFill/>
                    </a:ln>
                  </pic:spPr>
                </pic:pic>
              </a:graphicData>
            </a:graphic>
          </wp:inline>
        </w:drawing>
      </w:r>
      <w:r>
        <w:rPr>
          <w:lang w:val="en-GB"/>
        </w:rPr>
        <w:t xml:space="preserve">  </w:t>
      </w:r>
      <w:r w:rsidRPr="00D534E0">
        <w:rPr>
          <w:rFonts w:cstheme="minorHAnsi"/>
          <w:noProof/>
        </w:rPr>
        <w:drawing>
          <wp:inline distT="0" distB="0" distL="0" distR="0" wp14:anchorId="3C6D5D3D" wp14:editId="4A9ED370">
            <wp:extent cx="2000250" cy="981075"/>
            <wp:effectExtent l="0" t="0" r="0" b="0"/>
            <wp:docPr id="1239600295" name="Picture 3" descr="A group of squares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600295" name="Picture 3" descr="A group of squares on a black background&#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00250" cy="981075"/>
                    </a:xfrm>
                    <a:prstGeom prst="rect">
                      <a:avLst/>
                    </a:prstGeom>
                    <a:noFill/>
                    <a:ln>
                      <a:noFill/>
                    </a:ln>
                  </pic:spPr>
                </pic:pic>
              </a:graphicData>
            </a:graphic>
          </wp:inline>
        </w:drawing>
      </w:r>
    </w:p>
    <w:p w14:paraId="081F38C9" w14:textId="6538A068" w:rsidR="00ED78F0" w:rsidRDefault="00ED78F0" w:rsidP="007D7FC5">
      <w:pPr>
        <w:pStyle w:val="3GPPNormalText"/>
        <w:jc w:val="center"/>
        <w:rPr>
          <w:lang w:val="en-GB"/>
        </w:rPr>
      </w:pPr>
      <w:r w:rsidRPr="00DB7F9A">
        <w:rPr>
          <w:lang w:val="en-GB"/>
        </w:rPr>
        <w:t xml:space="preserve">Figure </w:t>
      </w:r>
      <w:r>
        <w:rPr>
          <w:lang w:val="en-GB"/>
        </w:rPr>
        <w:t xml:space="preserve">3. </w:t>
      </w:r>
      <w:r w:rsidRPr="00DB7F9A">
        <w:rPr>
          <w:lang w:val="en-GB"/>
        </w:rPr>
        <w:t xml:space="preserve"> Example of intra-frequency temporal domain case B</w:t>
      </w:r>
      <w:r>
        <w:rPr>
          <w:lang w:val="en-GB"/>
        </w:rPr>
        <w:t xml:space="preserve"> with MRRT of 50% </w:t>
      </w:r>
    </w:p>
    <w:p w14:paraId="30D21CA3" w14:textId="77777777" w:rsidR="00ED78F0" w:rsidRDefault="00ED78F0" w:rsidP="00ED78F0">
      <w:pPr>
        <w:pStyle w:val="3GPPNormalText"/>
        <w:rPr>
          <w:lang w:val="en-GB"/>
        </w:rPr>
      </w:pPr>
      <w:r>
        <w:rPr>
          <w:lang w:val="en-GB"/>
        </w:rPr>
        <w:t>For the testing, the DUT needs to match a skipping pattern for a given configured MRRT value. However, so far, RAN2 does not have yet any agreement related to skipping pattern indication (if it is part of the ML model configuration or not).</w:t>
      </w:r>
    </w:p>
    <w:p w14:paraId="07A153BD" w14:textId="77777777" w:rsidR="00ED78F0" w:rsidRPr="00DB7F9A" w:rsidRDefault="00ED78F0" w:rsidP="00ED78F0">
      <w:pPr>
        <w:pStyle w:val="3GPPNormalText"/>
        <w:numPr>
          <w:ilvl w:val="0"/>
          <w:numId w:val="23"/>
        </w:numPr>
        <w:rPr>
          <w:lang w:val="en-GB"/>
        </w:rPr>
      </w:pPr>
      <w:r>
        <w:rPr>
          <w:lang w:val="en-GB"/>
        </w:rPr>
        <w:t xml:space="preserve">At each iteration, the DUT should measure only at the identified slots following the skipping pattern within the current OW. </w:t>
      </w:r>
    </w:p>
    <w:p w14:paraId="531627D1" w14:textId="77777777" w:rsidR="00ED78F0" w:rsidRDefault="00ED78F0" w:rsidP="00ED78F0">
      <w:pPr>
        <w:pStyle w:val="3GPPNormalText"/>
        <w:numPr>
          <w:ilvl w:val="0"/>
          <w:numId w:val="23"/>
        </w:numPr>
        <w:rPr>
          <w:lang w:val="en-GB"/>
        </w:rPr>
      </w:pPr>
      <w:r>
        <w:rPr>
          <w:lang w:val="en-GB"/>
        </w:rPr>
        <w:t xml:space="preserve">The collected measurement samples are then input to AIML model to output predicted samples in the PW, reported to the TE. </w:t>
      </w:r>
    </w:p>
    <w:p w14:paraId="14025292" w14:textId="77777777" w:rsidR="00ED78F0" w:rsidRPr="003A10D3" w:rsidRDefault="00ED78F0" w:rsidP="00ED78F0">
      <w:pPr>
        <w:pStyle w:val="3GPPNormalText"/>
        <w:numPr>
          <w:ilvl w:val="0"/>
          <w:numId w:val="23"/>
        </w:numPr>
        <w:rPr>
          <w:rStyle w:val="CommentReference"/>
          <w:sz w:val="20"/>
          <w:szCs w:val="24"/>
        </w:rPr>
      </w:pPr>
      <w:r>
        <w:rPr>
          <w:lang w:val="en-GB"/>
        </w:rPr>
        <w:t>Additionally, DUT can be configured to measure and report the ground truth measurements within PW.</w:t>
      </w:r>
    </w:p>
    <w:p w14:paraId="3826761E" w14:textId="77777777" w:rsidR="00ED78F0" w:rsidRDefault="00ED78F0" w:rsidP="00ED78F0">
      <w:pPr>
        <w:pStyle w:val="3GPPNormalText"/>
        <w:numPr>
          <w:ilvl w:val="0"/>
          <w:numId w:val="23"/>
        </w:numPr>
      </w:pPr>
      <w:r>
        <w:rPr>
          <w:rFonts w:eastAsiaTheme="minorEastAsia"/>
        </w:rPr>
        <w:t>At the TE, error (E)</w:t>
      </w:r>
      <w:r>
        <w:t xml:space="preserve"> is calculated based on the selected evaluation metric (EM). </w:t>
      </w:r>
    </w:p>
    <w:p w14:paraId="368E36E3" w14:textId="77777777" w:rsidR="00ED78F0" w:rsidRDefault="00ED78F0" w:rsidP="00ED78F0">
      <w:pPr>
        <w:pStyle w:val="ListParagraph"/>
        <w:numPr>
          <w:ilvl w:val="1"/>
          <w:numId w:val="21"/>
        </w:numPr>
        <w:shd w:val="clear" w:color="auto" w:fill="FFFFFF"/>
        <w:spacing w:after="120" w:line="240" w:lineRule="auto"/>
        <w:jc w:val="both"/>
      </w:pPr>
      <w:r>
        <w:t>Generally, when E</w:t>
      </w:r>
      <m:oMath>
        <m:r>
          <w:rPr>
            <w:rFonts w:ascii="Cambria Math" w:hAnsi="Cambria Math"/>
          </w:rPr>
          <m:t>≤τ</m:t>
        </m:r>
      </m:oMath>
      <w:r>
        <w:rPr>
          <w:rFonts w:eastAsiaTheme="minorEastAsia"/>
        </w:rPr>
        <w:t xml:space="preserve"> then it is assumed that test has passed. However, there can be a requirement that error for first EM, E1 (for absolute RSRP accuracy), and error for second EM, E2 (fore relative RSRP </w:t>
      </w:r>
      <w:r>
        <w:rPr>
          <w:rFonts w:eastAsiaTheme="minorEastAsia"/>
        </w:rPr>
        <w:lastRenderedPageBreak/>
        <w:t xml:space="preserve">accuracy), both must satisfy the condition, </w:t>
      </w:r>
      <m:oMath>
        <m:r>
          <w:rPr>
            <w:rFonts w:ascii="Cambria Math" w:eastAsiaTheme="minorEastAsia" w:hAnsi="Cambria Math"/>
          </w:rPr>
          <m:t xml:space="preserve"> τ</m:t>
        </m:r>
      </m:oMath>
      <w:r>
        <w:rPr>
          <w:rFonts w:eastAsiaTheme="minorEastAsia"/>
        </w:rPr>
        <w:t xml:space="preserve">, or one of them at least. Further, there can be separate threshold values, </w:t>
      </w:r>
      <m:oMath>
        <m:sSub>
          <m:sSubPr>
            <m:ctrlPr>
              <w:rPr>
                <w:rFonts w:ascii="Cambria Math" w:eastAsiaTheme="minorEastAsia" w:hAnsi="Cambria Math"/>
                <w:i/>
              </w:rPr>
            </m:ctrlPr>
          </m:sSubPr>
          <m:e>
            <m:r>
              <w:rPr>
                <w:rFonts w:ascii="Cambria Math" w:eastAsiaTheme="minorEastAsia" w:hAnsi="Cambria Math"/>
              </w:rPr>
              <m:t>τ</m:t>
            </m:r>
          </m:e>
          <m:sub>
            <m:r>
              <w:rPr>
                <w:rFonts w:ascii="Cambria Math" w:eastAsiaTheme="minorEastAsia" w:hAnsi="Cambria Math"/>
              </w:rPr>
              <m:t>1</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τ</m:t>
            </m:r>
          </m:e>
          <m:sub>
            <m:r>
              <w:rPr>
                <w:rFonts w:ascii="Cambria Math" w:eastAsiaTheme="minorEastAsia" w:hAnsi="Cambria Math"/>
              </w:rPr>
              <m:t>2</m:t>
            </m:r>
          </m:sub>
        </m:sSub>
      </m:oMath>
      <w:r>
        <w:rPr>
          <w:rFonts w:eastAsiaTheme="minorEastAsia"/>
        </w:rPr>
        <w:t xml:space="preserve"> for E1 and E2, resp.   </w:t>
      </w:r>
      <w:r>
        <w:t xml:space="preserve">          </w:t>
      </w:r>
    </w:p>
    <w:p w14:paraId="08DC8214" w14:textId="77777777" w:rsidR="00ED78F0" w:rsidRDefault="00ED78F0" w:rsidP="00ED78F0">
      <w:pPr>
        <w:pStyle w:val="ListParagraph"/>
        <w:numPr>
          <w:ilvl w:val="1"/>
          <w:numId w:val="21"/>
        </w:numPr>
        <w:shd w:val="clear" w:color="auto" w:fill="FFFFFF"/>
        <w:spacing w:after="120" w:line="240" w:lineRule="auto"/>
        <w:jc w:val="both"/>
      </w:pPr>
      <w:r>
        <w:t xml:space="preserve">Test procedure can also be looped over multiple iterations following the selected skipping pattern, where ‘Max’ value can be predefined at the TE. </w:t>
      </w:r>
    </w:p>
    <w:p w14:paraId="0E76E40E" w14:textId="77777777" w:rsidR="00ED78F0" w:rsidRDefault="00ED78F0" w:rsidP="00ED78F0">
      <w:pPr>
        <w:pStyle w:val="ListParagraph"/>
        <w:numPr>
          <w:ilvl w:val="2"/>
          <w:numId w:val="21"/>
        </w:numPr>
        <w:shd w:val="clear" w:color="auto" w:fill="FFFFFF"/>
        <w:spacing w:after="120" w:line="240" w:lineRule="auto"/>
        <w:jc w:val="both"/>
      </w:pPr>
      <w:r>
        <w:t xml:space="preserve">When both E1 and E2 are configured by TE, TE calculates </w:t>
      </w:r>
      <w:proofErr w:type="gramStart"/>
      <w:r>
        <w:t>E, and</w:t>
      </w:r>
      <w:proofErr w:type="gramEnd"/>
      <w:r>
        <w:t xml:space="preserve"> then conditions E1 and E2 can be evaluated independently. The test results with respect to E1 and E2 are stored in the TE. The same test can be repeated until the iteration reaches to Max. </w:t>
      </w:r>
    </w:p>
    <w:p w14:paraId="021795B4" w14:textId="77777777" w:rsidR="00ED78F0" w:rsidRPr="003A10D3" w:rsidRDefault="00ED78F0" w:rsidP="00ED78F0">
      <w:pPr>
        <w:pStyle w:val="ListParagraph"/>
        <w:numPr>
          <w:ilvl w:val="2"/>
          <w:numId w:val="21"/>
        </w:numPr>
      </w:pPr>
      <w:r>
        <w:t xml:space="preserve">In addition to the </w:t>
      </w:r>
      <w:proofErr w:type="gramStart"/>
      <w:r>
        <w:t>aforementioned testing</w:t>
      </w:r>
      <w:proofErr w:type="gramEnd"/>
      <w:r>
        <w:t xml:space="preserve"> procedure, if the ratio of tests passed to tests failed has reached to a certain threshold, the testing can be deemed ended. For example, the ratio can be 0.9 or 90% of the tests passed out of the total number of tests. </w:t>
      </w:r>
    </w:p>
    <w:p w14:paraId="5DD6B8BC" w14:textId="77777777" w:rsidR="00ED78F0" w:rsidRDefault="00ED78F0" w:rsidP="00ED78F0">
      <w:pPr>
        <w:jc w:val="both"/>
        <w:rPr>
          <w:lang w:val="en-US"/>
        </w:rPr>
      </w:pPr>
      <w:r>
        <w:rPr>
          <w:lang w:val="en-US"/>
        </w:rPr>
        <w:t xml:space="preserve">As RAN2 does not have agreement on the way the skipping pattern information is identified by the UE, two options may be considered: </w:t>
      </w:r>
    </w:p>
    <w:p w14:paraId="1179F3CC" w14:textId="77777777" w:rsidR="00ED78F0" w:rsidRDefault="00ED78F0" w:rsidP="00ED78F0">
      <w:pPr>
        <w:pStyle w:val="ListParagraph"/>
        <w:numPr>
          <w:ilvl w:val="0"/>
          <w:numId w:val="24"/>
        </w:numPr>
        <w:jc w:val="both"/>
        <w:rPr>
          <w:lang w:val="en-US"/>
        </w:rPr>
      </w:pPr>
      <w:r>
        <w:rPr>
          <w:lang w:val="en-US"/>
        </w:rPr>
        <w:t xml:space="preserve">Skipping pattern to be part of the ML inference configuration which means that this information is available along with OW and PW parameters </w:t>
      </w:r>
    </w:p>
    <w:p w14:paraId="0E8A8805" w14:textId="77777777" w:rsidR="00ED78F0" w:rsidRPr="00C20A8E" w:rsidRDefault="00ED78F0" w:rsidP="00ED78F0">
      <w:pPr>
        <w:pStyle w:val="ListParagraph"/>
        <w:numPr>
          <w:ilvl w:val="0"/>
          <w:numId w:val="24"/>
        </w:numPr>
        <w:jc w:val="both"/>
        <w:rPr>
          <w:lang w:val="en-US"/>
        </w:rPr>
      </w:pPr>
      <w:r>
        <w:rPr>
          <w:lang w:val="en-US"/>
        </w:rPr>
        <w:t xml:space="preserve">Skipping pattern is not part of the ML inference configuration: UE may select autonomously the skipping pattern for a given configured MRRT value. However, in this case, RAN4 should agree on test configuration to explicitly </w:t>
      </w:r>
      <w:proofErr w:type="gramStart"/>
      <w:r>
        <w:rPr>
          <w:lang w:val="en-US"/>
        </w:rPr>
        <w:t>indicate to</w:t>
      </w:r>
      <w:proofErr w:type="gramEnd"/>
      <w:r>
        <w:rPr>
          <w:lang w:val="en-US"/>
        </w:rPr>
        <w:t xml:space="preserve"> DUT on the skipping pattern to use and identify the measurement slots.</w:t>
      </w:r>
    </w:p>
    <w:p w14:paraId="087AAB93" w14:textId="324EE03D" w:rsidR="740B91DB" w:rsidRDefault="00ED78F0" w:rsidP="00217409">
      <w:pPr>
        <w:pStyle w:val="RAN4proposal"/>
        <w:rPr>
          <w:lang w:val="en-US"/>
        </w:rPr>
      </w:pPr>
      <w:r w:rsidRPr="008C09C2">
        <w:rPr>
          <w:lang w:val="en-US"/>
        </w:rPr>
        <w:t>For testing time domain prediction case B, RAN4 to follow RAN2 agreement</w:t>
      </w:r>
      <w:r w:rsidR="00E435B6">
        <w:rPr>
          <w:lang w:val="en-US"/>
        </w:rPr>
        <w:t>s</w:t>
      </w:r>
      <w:r w:rsidRPr="008C09C2">
        <w:rPr>
          <w:lang w:val="en-US"/>
        </w:rPr>
        <w:t xml:space="preserve"> regarding skipping pattern indication either part of </w:t>
      </w:r>
      <w:r>
        <w:rPr>
          <w:lang w:val="en-US"/>
        </w:rPr>
        <w:t>inference</w:t>
      </w:r>
      <w:r w:rsidRPr="008C09C2">
        <w:rPr>
          <w:lang w:val="en-US"/>
        </w:rPr>
        <w:t xml:space="preserve"> configuration or </w:t>
      </w:r>
      <w:r>
        <w:rPr>
          <w:lang w:val="en-US"/>
        </w:rPr>
        <w:t>test configuration</w:t>
      </w:r>
      <w:r w:rsidRPr="008C09C2">
        <w:rPr>
          <w:lang w:val="en-US"/>
        </w:rPr>
        <w:t xml:space="preserve">. </w:t>
      </w:r>
    </w:p>
    <w:p w14:paraId="77A686EE" w14:textId="29C2D4E6" w:rsidR="002D28E7" w:rsidRDefault="00447763" w:rsidP="00447763">
      <w:pPr>
        <w:jc w:val="both"/>
        <w:rPr>
          <w:lang w:val="en-US"/>
        </w:rPr>
      </w:pPr>
      <w:r>
        <w:rPr>
          <w:lang w:val="en-US"/>
        </w:rPr>
        <w:t>As the number of tests can increase considerably with the different possible configuration settings (MRRT with possible skipping patterns as well as OW and PW parameters), a possible optimization of the testing setup can be realized through parallel processing of the testing</w:t>
      </w:r>
      <w:r w:rsidR="002D28E7">
        <w:rPr>
          <w:lang w:val="en-US"/>
        </w:rPr>
        <w:t xml:space="preserve">. </w:t>
      </w:r>
      <w:r w:rsidR="0050508C">
        <w:rPr>
          <w:lang w:val="en-US"/>
        </w:rPr>
        <w:t xml:space="preserve">In fact, using the same basis of measurements, DUT can apply different </w:t>
      </w:r>
      <w:r w:rsidR="008E3C57">
        <w:rPr>
          <w:lang w:val="en-US"/>
        </w:rPr>
        <w:t xml:space="preserve">selections </w:t>
      </w:r>
      <w:r w:rsidR="0050508C">
        <w:rPr>
          <w:lang w:val="en-US"/>
        </w:rPr>
        <w:t xml:space="preserve">on the data to match different MRRT &amp; skipping pattern configurations. Therefore, the different </w:t>
      </w:r>
      <w:r w:rsidR="008E3C57">
        <w:rPr>
          <w:lang w:val="en-US"/>
        </w:rPr>
        <w:t xml:space="preserve">extracted </w:t>
      </w:r>
      <w:r w:rsidR="0050508C">
        <w:rPr>
          <w:lang w:val="en-US"/>
        </w:rPr>
        <w:t xml:space="preserve">data are used to test simultaneously different configurations (with </w:t>
      </w:r>
      <w:r w:rsidR="008E3C57">
        <w:rPr>
          <w:lang w:val="en-US"/>
        </w:rPr>
        <w:t xml:space="preserve">their corresponding </w:t>
      </w:r>
      <w:r w:rsidR="0050508C">
        <w:rPr>
          <w:lang w:val="en-US"/>
        </w:rPr>
        <w:t xml:space="preserve">ML Models). </w:t>
      </w:r>
    </w:p>
    <w:p w14:paraId="0F2DE0FF" w14:textId="326E4369" w:rsidR="002D28E7" w:rsidRDefault="00C669E1" w:rsidP="00447763">
      <w:pPr>
        <w:jc w:val="both"/>
        <w:rPr>
          <w:lang w:val="en-US"/>
        </w:rPr>
      </w:pPr>
      <w:r>
        <w:rPr>
          <w:noProof/>
          <w:lang w:val="en-US"/>
        </w:rPr>
        <w:drawing>
          <wp:inline distT="0" distB="0" distL="0" distR="0" wp14:anchorId="7391AD88" wp14:editId="7B62BCD8">
            <wp:extent cx="6438138" cy="2353476"/>
            <wp:effectExtent l="0" t="0" r="1270" b="8890"/>
            <wp:docPr id="18745187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51977" cy="2358535"/>
                    </a:xfrm>
                    <a:prstGeom prst="rect">
                      <a:avLst/>
                    </a:prstGeom>
                    <a:noFill/>
                  </pic:spPr>
                </pic:pic>
              </a:graphicData>
            </a:graphic>
          </wp:inline>
        </w:drawing>
      </w:r>
    </w:p>
    <w:p w14:paraId="2487E763" w14:textId="4F074508" w:rsidR="002D28E7" w:rsidRPr="00447763" w:rsidRDefault="002D28E7" w:rsidP="002D28E7">
      <w:pPr>
        <w:jc w:val="center"/>
        <w:rPr>
          <w:lang w:val="en-US"/>
        </w:rPr>
      </w:pPr>
      <w:r w:rsidRPr="00DB7F9A">
        <w:t xml:space="preserve">Figure </w:t>
      </w:r>
      <w:r>
        <w:t xml:space="preserve">4. </w:t>
      </w:r>
      <w:r w:rsidRPr="00DB7F9A">
        <w:t xml:space="preserve"> </w:t>
      </w:r>
      <w:r>
        <w:t>Parallel processing of testing setup</w:t>
      </w:r>
    </w:p>
    <w:p w14:paraId="6B733AEE" w14:textId="01AD0879" w:rsidR="007D7FC5" w:rsidRDefault="002D28E7" w:rsidP="007D7FC5">
      <w:pPr>
        <w:pStyle w:val="RAN4proposal"/>
      </w:pPr>
      <w:r w:rsidRPr="008C09C2">
        <w:rPr>
          <w:lang w:val="en-US"/>
        </w:rPr>
        <w:t>For testing time domain prediction case B, RAN4</w:t>
      </w:r>
      <w:r>
        <w:rPr>
          <w:lang w:val="en-US"/>
        </w:rPr>
        <w:t xml:space="preserve"> to consider parallel processing of testing procedure to evaluate different configurations (mainly MRRT and related skipping patterns). </w:t>
      </w:r>
    </w:p>
    <w:p w14:paraId="1DA559D0" w14:textId="77777777" w:rsidR="007D7FC5" w:rsidRPr="007D7FC5" w:rsidRDefault="007D7FC5" w:rsidP="007D7FC5"/>
    <w:p w14:paraId="3B0AC5AC" w14:textId="0EA4259B" w:rsidR="00BC4181" w:rsidRDefault="00BC4181" w:rsidP="00607C60">
      <w:pPr>
        <w:pStyle w:val="RAN4H2"/>
        <w:ind w:left="431" w:hanging="431"/>
      </w:pPr>
      <w:r>
        <w:t>Multiple cells in the testing setup</w:t>
      </w:r>
    </w:p>
    <w:p w14:paraId="4B838F58" w14:textId="05D5D522" w:rsidR="00F92BE6" w:rsidRDefault="00A63B9E" w:rsidP="00F92BE6">
      <w:r>
        <w:t xml:space="preserve">In RAN2#128 meeting, following were the agreements related to cluster </w:t>
      </w:r>
      <w:r w:rsidR="00C1559C">
        <w:t>approach:</w:t>
      </w:r>
    </w:p>
    <w:tbl>
      <w:tblPr>
        <w:tblStyle w:val="TableGrid"/>
        <w:tblW w:w="0" w:type="auto"/>
        <w:tblLook w:val="04A0" w:firstRow="1" w:lastRow="0" w:firstColumn="1" w:lastColumn="0" w:noHBand="0" w:noVBand="1"/>
      </w:tblPr>
      <w:tblGrid>
        <w:gridCol w:w="9617"/>
      </w:tblGrid>
      <w:tr w:rsidR="00D91662" w14:paraId="2795E10A" w14:textId="77777777" w:rsidTr="00D91662">
        <w:tc>
          <w:tcPr>
            <w:tcW w:w="9617" w:type="dxa"/>
          </w:tcPr>
          <w:p w14:paraId="007062FB" w14:textId="77777777" w:rsidR="00DD70DB" w:rsidRDefault="00DD70DB" w:rsidP="00DD70DB">
            <w:pPr>
              <w:rPr>
                <w:b/>
                <w:bCs/>
                <w:u w:val="single"/>
                <w:lang w:val="en-US"/>
              </w:rPr>
            </w:pPr>
            <w:r w:rsidRPr="00DD70DB">
              <w:rPr>
                <w:b/>
                <w:bCs/>
                <w:u w:val="single"/>
                <w:lang w:val="en-US"/>
              </w:rPr>
              <w:t>Agreements/Observations to be captured in TR</w:t>
            </w:r>
          </w:p>
          <w:p w14:paraId="7291F945" w14:textId="77777777" w:rsidR="00DD70DB" w:rsidRPr="00DD70DB" w:rsidRDefault="00DD70DB" w:rsidP="00462483">
            <w:pPr>
              <w:numPr>
                <w:ilvl w:val="0"/>
                <w:numId w:val="36"/>
              </w:numPr>
              <w:rPr>
                <w:lang w:val="en-US"/>
              </w:rPr>
            </w:pPr>
            <w:r w:rsidRPr="00DD70DB">
              <w:rPr>
                <w:lang w:val="en-US"/>
              </w:rPr>
              <w:t xml:space="preserve">The prediction accuracy for intra-frequency temporal domain case B reduces as MRRT increases.  </w:t>
            </w:r>
          </w:p>
          <w:p w14:paraId="6514ADD9" w14:textId="77777777" w:rsidR="00DD70DB" w:rsidRPr="00DD70DB" w:rsidRDefault="00DD70DB" w:rsidP="00462483">
            <w:pPr>
              <w:numPr>
                <w:ilvl w:val="0"/>
                <w:numId w:val="36"/>
              </w:numPr>
              <w:rPr>
                <w:lang w:val="en-US"/>
              </w:rPr>
            </w:pPr>
            <w:r w:rsidRPr="00DD70DB">
              <w:rPr>
                <w:lang w:val="en-US"/>
              </w:rPr>
              <w:t xml:space="preserve">For temporal domain case B, with the same MRRT, different skipping </w:t>
            </w:r>
            <w:proofErr w:type="gramStart"/>
            <w:r w:rsidRPr="00DD70DB">
              <w:rPr>
                <w:lang w:val="en-US"/>
              </w:rPr>
              <w:t>pattern</w:t>
            </w:r>
            <w:proofErr w:type="gramEnd"/>
            <w:r w:rsidRPr="00DD70DB">
              <w:rPr>
                <w:lang w:val="en-US"/>
              </w:rPr>
              <w:t xml:space="preserve"> can provide different prediction performance.  Companies may report the adopted skipping pattern when providing simulation </w:t>
            </w:r>
            <w:r w:rsidRPr="00DD70DB">
              <w:rPr>
                <w:lang w:val="en-US"/>
              </w:rPr>
              <w:lastRenderedPageBreak/>
              <w:t xml:space="preserve">results.   Companies are not required to run new simulations but can clarify in the spreadsheet.    We can capture in the TR how the skipping </w:t>
            </w:r>
            <w:proofErr w:type="gramStart"/>
            <w:r w:rsidRPr="00DD70DB">
              <w:rPr>
                <w:lang w:val="en-US"/>
              </w:rPr>
              <w:t>patter</w:t>
            </w:r>
            <w:proofErr w:type="gramEnd"/>
            <w:r w:rsidRPr="00DD70DB">
              <w:rPr>
                <w:lang w:val="en-US"/>
              </w:rPr>
              <w:t xml:space="preserve"> affects the performance.  </w:t>
            </w:r>
          </w:p>
          <w:p w14:paraId="655E44DB" w14:textId="77777777" w:rsidR="00DD70DB" w:rsidRPr="00DD70DB" w:rsidRDefault="00DD70DB" w:rsidP="00462483">
            <w:pPr>
              <w:numPr>
                <w:ilvl w:val="0"/>
                <w:numId w:val="36"/>
              </w:numPr>
              <w:rPr>
                <w:lang w:val="en-US"/>
              </w:rPr>
            </w:pPr>
            <w:r w:rsidRPr="00DD70DB">
              <w:rPr>
                <w:lang w:val="en-US"/>
              </w:rPr>
              <w:t xml:space="preserve">For the inter-frequency prediction, the evaluation results show that the higher the correlation coefficient is between two frequency layers, the higher the prediction accuracy.   FFS on observations on low correlations.  </w:t>
            </w:r>
          </w:p>
          <w:p w14:paraId="6C847C64" w14:textId="77777777" w:rsidR="00DD70DB" w:rsidRPr="00DD70DB" w:rsidRDefault="00DD70DB" w:rsidP="00462483">
            <w:pPr>
              <w:numPr>
                <w:ilvl w:val="0"/>
                <w:numId w:val="36"/>
              </w:numPr>
              <w:rPr>
                <w:lang w:val="en-US"/>
              </w:rPr>
            </w:pPr>
            <w:r w:rsidRPr="00DD70DB">
              <w:rPr>
                <w:highlight w:val="yellow"/>
                <w:lang w:val="en-US"/>
              </w:rPr>
              <w:t xml:space="preserve">For inter-frequency, cluster as input (i.e. measurements from different cells as </w:t>
            </w:r>
            <w:proofErr w:type="gramStart"/>
            <w:r w:rsidRPr="00DD70DB">
              <w:rPr>
                <w:highlight w:val="yellow"/>
                <w:lang w:val="en-US"/>
              </w:rPr>
              <w:t>inputs )can</w:t>
            </w:r>
            <w:proofErr w:type="gramEnd"/>
            <w:r w:rsidRPr="00DD70DB">
              <w:rPr>
                <w:highlight w:val="yellow"/>
                <w:lang w:val="en-US"/>
              </w:rPr>
              <w:t xml:space="preserve"> improve the prediction accuracy than single cell as input.</w:t>
            </w:r>
            <w:r w:rsidRPr="00DD70DB">
              <w:rPr>
                <w:lang w:val="en-US"/>
              </w:rPr>
              <w:t xml:space="preserve">    For </w:t>
            </w:r>
            <w:proofErr w:type="gramStart"/>
            <w:r w:rsidRPr="00DD70DB">
              <w:rPr>
                <w:lang w:val="en-US"/>
              </w:rPr>
              <w:t>temporal</w:t>
            </w:r>
            <w:proofErr w:type="gramEnd"/>
            <w:r w:rsidRPr="00DD70DB">
              <w:rPr>
                <w:lang w:val="en-US"/>
              </w:rPr>
              <w:t xml:space="preserve"> domain, the gains are unclear.   RAN2 will focus on frequency domain for </w:t>
            </w:r>
            <w:proofErr w:type="gramStart"/>
            <w:r w:rsidRPr="00DD70DB">
              <w:rPr>
                <w:lang w:val="en-US"/>
              </w:rPr>
              <w:t>cluster based</w:t>
            </w:r>
            <w:proofErr w:type="gramEnd"/>
            <w:r w:rsidRPr="00DD70DB">
              <w:rPr>
                <w:lang w:val="en-US"/>
              </w:rPr>
              <w:t xml:space="preserve"> approach.   </w:t>
            </w:r>
          </w:p>
          <w:p w14:paraId="3C7850A0" w14:textId="77777777" w:rsidR="00D91662" w:rsidRPr="00462483" w:rsidRDefault="00DD70DB" w:rsidP="00462483">
            <w:pPr>
              <w:numPr>
                <w:ilvl w:val="0"/>
                <w:numId w:val="36"/>
              </w:numPr>
              <w:rPr>
                <w:highlight w:val="yellow"/>
                <w:lang w:val="en-US"/>
              </w:rPr>
            </w:pPr>
            <w:r w:rsidRPr="00462483">
              <w:rPr>
                <w:highlight w:val="yellow"/>
                <w:lang w:val="en-US"/>
              </w:rPr>
              <w:t xml:space="preserve">In cluster approach the model takes measurements from more than one cell as </w:t>
            </w:r>
            <w:proofErr w:type="gramStart"/>
            <w:r w:rsidRPr="00462483">
              <w:rPr>
                <w:highlight w:val="yellow"/>
                <w:lang w:val="en-US"/>
              </w:rPr>
              <w:t>inputs</w:t>
            </w:r>
            <w:proofErr w:type="gramEnd"/>
          </w:p>
          <w:p w14:paraId="3987BE22" w14:textId="31A50BAE" w:rsidR="00DD70DB" w:rsidRDefault="00DD70DB" w:rsidP="00DD70DB"/>
        </w:tc>
      </w:tr>
    </w:tbl>
    <w:p w14:paraId="0403D07A" w14:textId="77777777" w:rsidR="00C1559C" w:rsidRDefault="00C1559C" w:rsidP="00F92BE6"/>
    <w:p w14:paraId="6F6A8520" w14:textId="7ACB3398" w:rsidR="00F92BE6" w:rsidRPr="00F92BE6" w:rsidRDefault="00F92BE6" w:rsidP="00F92BE6">
      <w:r>
        <w:t xml:space="preserve">In RAN4#114bis meeting, following were the agreements for the </w:t>
      </w:r>
      <w:r w:rsidR="00A63B9E">
        <w:t>multiple cells for the test setup:</w:t>
      </w:r>
    </w:p>
    <w:tbl>
      <w:tblPr>
        <w:tblStyle w:val="TableGrid"/>
        <w:tblW w:w="0" w:type="auto"/>
        <w:tblLook w:val="04A0" w:firstRow="1" w:lastRow="0" w:firstColumn="1" w:lastColumn="0" w:noHBand="0" w:noVBand="1"/>
      </w:tblPr>
      <w:tblGrid>
        <w:gridCol w:w="9617"/>
      </w:tblGrid>
      <w:tr w:rsidR="00607C60" w14:paraId="7E5B462D" w14:textId="77777777" w:rsidTr="005E48E6">
        <w:tc>
          <w:tcPr>
            <w:tcW w:w="9617" w:type="dxa"/>
          </w:tcPr>
          <w:p w14:paraId="2D901782" w14:textId="77777777" w:rsidR="00607C60" w:rsidRPr="002739A5" w:rsidRDefault="00607C60" w:rsidP="005E48E6">
            <w:pPr>
              <w:rPr>
                <w:b/>
                <w:bCs/>
                <w:u w:val="single"/>
                <w:lang w:val="en-US"/>
              </w:rPr>
            </w:pPr>
            <w:r w:rsidRPr="002739A5">
              <w:rPr>
                <w:b/>
                <w:bCs/>
                <w:u w:val="single"/>
                <w:lang w:val="en-US"/>
              </w:rPr>
              <w:t>Issue 4-1-3: Multiple cells in the testing setup</w:t>
            </w:r>
          </w:p>
          <w:p w14:paraId="0BE2A701" w14:textId="77777777" w:rsidR="00607C60" w:rsidRPr="002739A5" w:rsidRDefault="00607C60" w:rsidP="005E48E6">
            <w:pPr>
              <w:rPr>
                <w:lang w:val="en-US"/>
              </w:rPr>
            </w:pPr>
            <w:r w:rsidRPr="002739A5">
              <w:rPr>
                <w:lang w:val="en-US"/>
              </w:rPr>
              <w:t>Agreement:</w:t>
            </w:r>
          </w:p>
          <w:p w14:paraId="112D9481" w14:textId="77777777" w:rsidR="00607C60" w:rsidRPr="002739A5" w:rsidRDefault="00607C60" w:rsidP="005E48E6">
            <w:pPr>
              <w:numPr>
                <w:ilvl w:val="0"/>
                <w:numId w:val="31"/>
              </w:numPr>
              <w:rPr>
                <w:lang w:val="en-US"/>
              </w:rPr>
            </w:pPr>
            <w:r w:rsidRPr="002739A5">
              <w:rPr>
                <w:lang w:val="en-US"/>
              </w:rPr>
              <w:t>RAN4 to consider two cells: serving cell and another/target cell for intra-cell RRM measurement prediction/event prediction.</w:t>
            </w:r>
          </w:p>
          <w:p w14:paraId="1CA6C2C0" w14:textId="77777777" w:rsidR="00607C60" w:rsidRPr="002739A5" w:rsidRDefault="00607C60" w:rsidP="005E48E6">
            <w:pPr>
              <w:numPr>
                <w:ilvl w:val="0"/>
                <w:numId w:val="31"/>
              </w:numPr>
              <w:rPr>
                <w:lang w:val="en-US"/>
              </w:rPr>
            </w:pPr>
            <w:r w:rsidRPr="002739A5">
              <w:rPr>
                <w:lang w:val="en-US"/>
              </w:rPr>
              <w:t>FFS: RAN4 to study if more than 2 cells are needed for inter-cell RRM measurement prediction/event prediction.</w:t>
            </w:r>
          </w:p>
          <w:p w14:paraId="448A07D5" w14:textId="77777777" w:rsidR="00607C60" w:rsidRDefault="00607C60" w:rsidP="005E48E6"/>
        </w:tc>
      </w:tr>
    </w:tbl>
    <w:p w14:paraId="2EAC737F" w14:textId="486F93D7" w:rsidR="00607C60" w:rsidRDefault="000A0734" w:rsidP="00AA0380">
      <w:pPr>
        <w:pStyle w:val="3GPPNormalText"/>
        <w:rPr>
          <w:shd w:val="clear" w:color="auto" w:fill="FFFFFF"/>
        </w:rPr>
      </w:pPr>
      <w:r>
        <w:rPr>
          <w:rFonts w:eastAsia="SimSun" w:cs="Times New Roman"/>
          <w:bCs/>
        </w:rPr>
        <w:t>For</w:t>
      </w:r>
      <w:r w:rsidR="00A64283">
        <w:rPr>
          <w:rFonts w:eastAsia="SimSun" w:cs="Times New Roman"/>
          <w:bCs/>
        </w:rPr>
        <w:t xml:space="preserve"> inter</w:t>
      </w:r>
      <w:r w:rsidR="000601B7">
        <w:rPr>
          <w:rFonts w:eastAsia="SimSun" w:cs="Times New Roman"/>
          <w:bCs/>
        </w:rPr>
        <w:t>-</w:t>
      </w:r>
      <w:r w:rsidR="00A64283">
        <w:rPr>
          <w:rFonts w:eastAsia="SimSun" w:cs="Times New Roman"/>
          <w:bCs/>
        </w:rPr>
        <w:t>frequency</w:t>
      </w:r>
      <w:r>
        <w:rPr>
          <w:rFonts w:eastAsia="SimSun" w:cs="Times New Roman"/>
          <w:bCs/>
        </w:rPr>
        <w:t xml:space="preserve"> inter-cell </w:t>
      </w:r>
      <w:r w:rsidR="00A64283">
        <w:rPr>
          <w:rFonts w:eastAsia="SimSun" w:cs="Times New Roman"/>
          <w:bCs/>
        </w:rPr>
        <w:t>scenario (i.e.</w:t>
      </w:r>
      <w:r w:rsidR="00996107">
        <w:rPr>
          <w:rFonts w:eastAsia="SimSun" w:cs="Times New Roman"/>
          <w:bCs/>
        </w:rPr>
        <w:t>,</w:t>
      </w:r>
      <w:r w:rsidR="00A64283">
        <w:rPr>
          <w:rFonts w:eastAsia="SimSun" w:cs="Times New Roman"/>
          <w:bCs/>
        </w:rPr>
        <w:t xml:space="preserve"> scenario 3)</w:t>
      </w:r>
      <w:r w:rsidR="00A64283">
        <w:rPr>
          <w:shd w:val="clear" w:color="auto" w:fill="FFFFFF"/>
        </w:rPr>
        <w:t xml:space="preserve">, </w:t>
      </w:r>
      <w:r w:rsidR="00EE1B50">
        <w:rPr>
          <w:shd w:val="clear" w:color="auto" w:fill="FFFFFF"/>
        </w:rPr>
        <w:t>RAN2 agreements</w:t>
      </w:r>
      <w:r w:rsidR="00EC5FC4">
        <w:rPr>
          <w:shd w:val="clear" w:color="auto" w:fill="FFFFFF"/>
        </w:rPr>
        <w:t xml:space="preserve"> indicate</w:t>
      </w:r>
      <w:r w:rsidR="00EE1B50">
        <w:rPr>
          <w:shd w:val="clear" w:color="auto" w:fill="FFFFFF"/>
        </w:rPr>
        <w:t xml:space="preserve"> that the </w:t>
      </w:r>
      <w:r w:rsidR="006C2992">
        <w:rPr>
          <w:shd w:val="clear" w:color="auto" w:fill="FFFFFF"/>
        </w:rPr>
        <w:t>m</w:t>
      </w:r>
      <w:r w:rsidR="00EE1B50">
        <w:rPr>
          <w:shd w:val="clear" w:color="auto" w:fill="FFFFFF"/>
        </w:rPr>
        <w:t xml:space="preserve">easurements from more than one cell </w:t>
      </w:r>
      <w:r w:rsidR="00EF6CD2">
        <w:rPr>
          <w:shd w:val="clear" w:color="auto" w:fill="FFFFFF"/>
        </w:rPr>
        <w:t>are</w:t>
      </w:r>
      <w:r w:rsidR="00D540AB">
        <w:rPr>
          <w:shd w:val="clear" w:color="auto" w:fill="FFFFFF"/>
        </w:rPr>
        <w:t xml:space="preserve"> </w:t>
      </w:r>
      <w:r w:rsidR="002D0055">
        <w:rPr>
          <w:shd w:val="clear" w:color="auto" w:fill="FFFFFF"/>
        </w:rPr>
        <w:t xml:space="preserve">required </w:t>
      </w:r>
      <w:r w:rsidR="00D540AB">
        <w:rPr>
          <w:shd w:val="clear" w:color="auto" w:fill="FFFFFF"/>
        </w:rPr>
        <w:t xml:space="preserve">as input </w:t>
      </w:r>
      <w:r w:rsidR="00BA097C">
        <w:rPr>
          <w:shd w:val="clear" w:color="auto" w:fill="FFFFFF"/>
        </w:rPr>
        <w:t xml:space="preserve">to the ML model/ functionality </w:t>
      </w:r>
      <w:r w:rsidR="00221051">
        <w:rPr>
          <w:shd w:val="clear" w:color="auto" w:fill="FFFFFF"/>
        </w:rPr>
        <w:t>for the cluster approach.</w:t>
      </w:r>
      <w:r w:rsidR="002D0055">
        <w:rPr>
          <w:shd w:val="clear" w:color="auto" w:fill="FFFFFF"/>
        </w:rPr>
        <w:t xml:space="preserve"> </w:t>
      </w:r>
      <w:r w:rsidR="006A19E5">
        <w:rPr>
          <w:shd w:val="clear" w:color="auto" w:fill="FFFFFF"/>
        </w:rPr>
        <w:t xml:space="preserve">This indicates that </w:t>
      </w:r>
      <w:r w:rsidR="00735190">
        <w:rPr>
          <w:shd w:val="clear" w:color="auto" w:fill="FFFFFF"/>
        </w:rPr>
        <w:t>at least</w:t>
      </w:r>
      <w:r w:rsidR="006A19E5">
        <w:rPr>
          <w:shd w:val="clear" w:color="auto" w:fill="FFFFFF"/>
        </w:rPr>
        <w:t xml:space="preserve"> two cells are required </w:t>
      </w:r>
      <w:r w:rsidR="00BA097C">
        <w:rPr>
          <w:shd w:val="clear" w:color="auto" w:fill="FFFFFF"/>
        </w:rPr>
        <w:t>for</w:t>
      </w:r>
      <w:r w:rsidR="006A19E5">
        <w:rPr>
          <w:shd w:val="clear" w:color="auto" w:fill="FFFFFF"/>
        </w:rPr>
        <w:t xml:space="preserve"> </w:t>
      </w:r>
      <w:r w:rsidR="00A160A8">
        <w:rPr>
          <w:shd w:val="clear" w:color="auto" w:fill="FFFFFF"/>
        </w:rPr>
        <w:t xml:space="preserve">input and </w:t>
      </w:r>
      <w:r w:rsidR="00735190">
        <w:rPr>
          <w:shd w:val="clear" w:color="auto" w:fill="FFFFFF"/>
        </w:rPr>
        <w:t>at least</w:t>
      </w:r>
      <w:r w:rsidR="006F7773">
        <w:rPr>
          <w:shd w:val="clear" w:color="auto" w:fill="FFFFFF"/>
        </w:rPr>
        <w:t xml:space="preserve"> one </w:t>
      </w:r>
      <w:r w:rsidR="00BA097C">
        <w:rPr>
          <w:shd w:val="clear" w:color="auto" w:fill="FFFFFF"/>
        </w:rPr>
        <w:t xml:space="preserve">target </w:t>
      </w:r>
      <w:r w:rsidR="006F7773">
        <w:rPr>
          <w:shd w:val="clear" w:color="auto" w:fill="FFFFFF"/>
        </w:rPr>
        <w:t xml:space="preserve">cell </w:t>
      </w:r>
      <w:r w:rsidR="00BA097C">
        <w:rPr>
          <w:shd w:val="clear" w:color="auto" w:fill="FFFFFF"/>
        </w:rPr>
        <w:t xml:space="preserve">is required </w:t>
      </w:r>
      <w:r w:rsidR="006F7773">
        <w:rPr>
          <w:shd w:val="clear" w:color="auto" w:fill="FFFFFF"/>
        </w:rPr>
        <w:t xml:space="preserve">for </w:t>
      </w:r>
      <w:r w:rsidR="00BA097C">
        <w:rPr>
          <w:shd w:val="clear" w:color="auto" w:fill="FFFFFF"/>
        </w:rPr>
        <w:t xml:space="preserve">the output </w:t>
      </w:r>
      <w:r w:rsidR="000673F0">
        <w:rPr>
          <w:shd w:val="clear" w:color="auto" w:fill="FFFFFF"/>
        </w:rPr>
        <w:t xml:space="preserve">of the ML model/ functionality </w:t>
      </w:r>
      <w:r w:rsidR="00BA097C">
        <w:rPr>
          <w:shd w:val="clear" w:color="auto" w:fill="FFFFFF"/>
        </w:rPr>
        <w:t xml:space="preserve">during the test. </w:t>
      </w:r>
      <w:r w:rsidR="00607C60">
        <w:rPr>
          <w:shd w:val="clear" w:color="auto" w:fill="FFFFFF"/>
        </w:rPr>
        <w:t xml:space="preserve"> Hence RAN4 should consider </w:t>
      </w:r>
      <w:r w:rsidR="0032496D">
        <w:rPr>
          <w:shd w:val="clear" w:color="auto" w:fill="FFFFFF"/>
        </w:rPr>
        <w:t>more than two cells</w:t>
      </w:r>
      <w:r w:rsidR="006C2992">
        <w:rPr>
          <w:shd w:val="clear" w:color="auto" w:fill="FFFFFF"/>
        </w:rPr>
        <w:t xml:space="preserve"> for the inter frequency inter cell measurement prediction in the test setup.</w:t>
      </w:r>
    </w:p>
    <w:p w14:paraId="28D79186" w14:textId="21A66ABD" w:rsidR="00607C60" w:rsidRPr="008C09C2" w:rsidRDefault="00607C60" w:rsidP="00607C60">
      <w:pPr>
        <w:pStyle w:val="RAN4proposal"/>
      </w:pPr>
      <w:r w:rsidRPr="007F2303">
        <w:t xml:space="preserve">RAN4 should consider </w:t>
      </w:r>
      <w:r w:rsidR="00457C6F">
        <w:t>more than two</w:t>
      </w:r>
      <w:r w:rsidRPr="007F2303">
        <w:t xml:space="preserve"> cells for inter-frequency inter-cell scenario</w:t>
      </w:r>
      <w:r>
        <w:t xml:space="preserve"> (i.e.</w:t>
      </w:r>
      <w:r w:rsidR="0060023F">
        <w:t>,</w:t>
      </w:r>
      <w:r>
        <w:t xml:space="preserve"> scenario 3)</w:t>
      </w:r>
      <w:r w:rsidR="00CD7FFE">
        <w:t xml:space="preserve"> in the test setup</w:t>
      </w:r>
      <w:r w:rsidR="00DE5AD9">
        <w:t xml:space="preserve"> based on the RAN2 agreements.</w:t>
      </w:r>
    </w:p>
    <w:p w14:paraId="64F4E3DB" w14:textId="2E75E176" w:rsidR="00111BCB" w:rsidRDefault="009D1708" w:rsidP="00811F55">
      <w:pPr>
        <w:pStyle w:val="3GPPNormalText"/>
      </w:pPr>
      <w:r w:rsidRPr="003D4DDC">
        <w:t xml:space="preserve">Based on RAN2 agreement, it </w:t>
      </w:r>
      <w:r w:rsidR="00020E75" w:rsidRPr="003D4DDC">
        <w:t xml:space="preserve">is known that </w:t>
      </w:r>
      <w:r w:rsidR="00735190" w:rsidRPr="003D4DDC">
        <w:t>at least</w:t>
      </w:r>
      <w:r w:rsidR="00020E75" w:rsidRPr="003D4DDC">
        <w:t xml:space="preserve"> two cells </w:t>
      </w:r>
      <w:r w:rsidR="00111BCB" w:rsidRPr="003D4DDC">
        <w:t>should</w:t>
      </w:r>
      <w:r w:rsidR="00020E75" w:rsidRPr="003D4DDC">
        <w:t xml:space="preserve"> be considered as input </w:t>
      </w:r>
      <w:r w:rsidR="005230C0" w:rsidRPr="003D4DDC">
        <w:t xml:space="preserve">to the </w:t>
      </w:r>
      <w:r w:rsidR="00985658" w:rsidRPr="003D4DDC">
        <w:t xml:space="preserve">ML model/ functionality </w:t>
      </w:r>
      <w:r w:rsidR="00020E75" w:rsidRPr="003D4DDC">
        <w:t xml:space="preserve">for </w:t>
      </w:r>
      <w:r w:rsidR="00985658" w:rsidRPr="003D4DDC">
        <w:t xml:space="preserve">the </w:t>
      </w:r>
      <w:r w:rsidR="00020E75" w:rsidRPr="003D4DDC">
        <w:t xml:space="preserve">cluster approach. The two </w:t>
      </w:r>
      <w:r w:rsidR="00735190" w:rsidRPr="003D4DDC">
        <w:t>input</w:t>
      </w:r>
      <w:r w:rsidR="00020E75" w:rsidRPr="003D4DDC">
        <w:t xml:space="preserve"> cells should be intra frequency cells that are not co-located. The </w:t>
      </w:r>
      <w:r w:rsidR="00C16489" w:rsidRPr="003D4DDC">
        <w:t xml:space="preserve">target cell for which the prediction will be performed should be </w:t>
      </w:r>
      <w:r w:rsidR="00735190" w:rsidRPr="003D4DDC">
        <w:t>an inter</w:t>
      </w:r>
      <w:r w:rsidR="00C52C23" w:rsidRPr="003D4DDC">
        <w:t>-</w:t>
      </w:r>
      <w:r w:rsidR="00C16489" w:rsidRPr="003D4DDC">
        <w:t xml:space="preserve">frequency cell and </w:t>
      </w:r>
      <w:r w:rsidR="00111BCB" w:rsidRPr="003D4DDC">
        <w:t>should be co-located with one of the input cells.</w:t>
      </w:r>
    </w:p>
    <w:p w14:paraId="4CF07D49" w14:textId="7B5742EE" w:rsidR="00C52C23" w:rsidRDefault="00DD726E" w:rsidP="00AA0380">
      <w:pPr>
        <w:pStyle w:val="RAN4proposal"/>
        <w:rPr>
          <w:rFonts w:eastAsia="SimSun" w:cs="Times New Roman"/>
          <w:bCs/>
          <w:szCs w:val="20"/>
        </w:rPr>
      </w:pPr>
      <w:r>
        <w:rPr>
          <w:rFonts w:eastAsia="SimSun" w:cs="Times New Roman"/>
          <w:bCs/>
          <w:szCs w:val="20"/>
        </w:rPr>
        <w:t>For</w:t>
      </w:r>
      <w:r w:rsidR="00586627">
        <w:rPr>
          <w:rFonts w:eastAsia="SimSun" w:cs="Times New Roman"/>
          <w:bCs/>
          <w:szCs w:val="20"/>
        </w:rPr>
        <w:t xml:space="preserve"> the</w:t>
      </w:r>
      <w:r w:rsidR="00C52C23">
        <w:rPr>
          <w:rFonts w:eastAsia="SimSun" w:cs="Times New Roman"/>
          <w:bCs/>
          <w:szCs w:val="20"/>
        </w:rPr>
        <w:t xml:space="preserve"> cluster approach, </w:t>
      </w:r>
      <w:r w:rsidR="00996107">
        <w:rPr>
          <w:rFonts w:eastAsia="SimSun" w:cs="Times New Roman"/>
          <w:bCs/>
          <w:szCs w:val="20"/>
        </w:rPr>
        <w:t>at least</w:t>
      </w:r>
      <w:r w:rsidR="00C52C23">
        <w:rPr>
          <w:rFonts w:eastAsia="SimSun" w:cs="Times New Roman"/>
          <w:bCs/>
          <w:szCs w:val="20"/>
        </w:rPr>
        <w:t xml:space="preserve"> two input cells are required </w:t>
      </w:r>
      <w:r w:rsidR="00586627">
        <w:rPr>
          <w:rFonts w:eastAsia="SimSun" w:cs="Times New Roman"/>
          <w:bCs/>
          <w:szCs w:val="20"/>
        </w:rPr>
        <w:t>that</w:t>
      </w:r>
      <w:r w:rsidR="00C52C23">
        <w:rPr>
          <w:rFonts w:eastAsia="SimSun" w:cs="Times New Roman"/>
          <w:bCs/>
          <w:szCs w:val="20"/>
        </w:rPr>
        <w:t xml:space="preserve"> should be intra-frequency</w:t>
      </w:r>
      <w:r w:rsidR="009A0A98">
        <w:rPr>
          <w:rFonts w:eastAsia="SimSun" w:cs="Times New Roman"/>
          <w:bCs/>
          <w:szCs w:val="20"/>
        </w:rPr>
        <w:t>,</w:t>
      </w:r>
      <w:r w:rsidR="00C52C23">
        <w:rPr>
          <w:rFonts w:eastAsia="SimSun" w:cs="Times New Roman"/>
          <w:bCs/>
          <w:szCs w:val="20"/>
        </w:rPr>
        <w:t xml:space="preserve"> </w:t>
      </w:r>
      <w:proofErr w:type="spellStart"/>
      <w:proofErr w:type="gramStart"/>
      <w:r w:rsidR="00C52C23">
        <w:rPr>
          <w:rFonts w:eastAsia="SimSun" w:cs="Times New Roman"/>
          <w:bCs/>
          <w:szCs w:val="20"/>
        </w:rPr>
        <w:t>non co-</w:t>
      </w:r>
      <w:proofErr w:type="gramEnd"/>
      <w:r w:rsidR="00C52C23">
        <w:rPr>
          <w:rFonts w:eastAsia="SimSun" w:cs="Times New Roman"/>
          <w:bCs/>
          <w:szCs w:val="20"/>
        </w:rPr>
        <w:t>located</w:t>
      </w:r>
      <w:proofErr w:type="spellEnd"/>
      <w:r w:rsidR="00C52C23">
        <w:rPr>
          <w:rFonts w:eastAsia="SimSun" w:cs="Times New Roman"/>
          <w:bCs/>
          <w:szCs w:val="20"/>
        </w:rPr>
        <w:t xml:space="preserve"> cells</w:t>
      </w:r>
      <w:r w:rsidR="00B47639">
        <w:rPr>
          <w:rFonts w:eastAsia="SimSun" w:cs="Times New Roman"/>
          <w:bCs/>
          <w:szCs w:val="20"/>
        </w:rPr>
        <w:t xml:space="preserve"> and the target cell </w:t>
      </w:r>
      <w:r w:rsidR="003D4DDC">
        <w:rPr>
          <w:rFonts w:eastAsia="SimSun" w:cs="Times New Roman"/>
          <w:bCs/>
          <w:szCs w:val="20"/>
        </w:rPr>
        <w:t xml:space="preserve">should be inter-frequency cell </w:t>
      </w:r>
      <w:r w:rsidR="009A141B">
        <w:rPr>
          <w:rFonts w:eastAsia="SimSun" w:cs="Times New Roman"/>
          <w:bCs/>
          <w:szCs w:val="20"/>
        </w:rPr>
        <w:t xml:space="preserve">and </w:t>
      </w:r>
      <w:r w:rsidR="003D4DDC">
        <w:rPr>
          <w:rFonts w:eastAsia="SimSun" w:cs="Times New Roman"/>
          <w:bCs/>
          <w:szCs w:val="20"/>
        </w:rPr>
        <w:t>co-located with one of the input cells.</w:t>
      </w:r>
    </w:p>
    <w:p w14:paraId="3F7B79CF" w14:textId="77777777" w:rsidR="00111BCB" w:rsidRDefault="00111BCB" w:rsidP="00DB7F9A">
      <w:pPr>
        <w:pStyle w:val="3GPPNormalText"/>
      </w:pPr>
    </w:p>
    <w:p w14:paraId="027A76B8" w14:textId="4C4548F1" w:rsidR="00E411E8" w:rsidRDefault="00E411E8" w:rsidP="00FC47B6">
      <w:pPr>
        <w:pStyle w:val="RAN4H2"/>
        <w:ind w:left="431" w:hanging="431"/>
      </w:pPr>
      <w:r>
        <w:t xml:space="preserve">Prediction </w:t>
      </w:r>
      <w:r w:rsidR="00BC4181">
        <w:t>consistency in time domain</w:t>
      </w:r>
    </w:p>
    <w:tbl>
      <w:tblPr>
        <w:tblStyle w:val="TableGrid"/>
        <w:tblW w:w="0" w:type="auto"/>
        <w:tblLook w:val="04A0" w:firstRow="1" w:lastRow="0" w:firstColumn="1" w:lastColumn="0" w:noHBand="0" w:noVBand="1"/>
      </w:tblPr>
      <w:tblGrid>
        <w:gridCol w:w="9617"/>
      </w:tblGrid>
      <w:tr w:rsidR="00607C60" w14:paraId="482590E0" w14:textId="77777777" w:rsidTr="005E48E6">
        <w:tc>
          <w:tcPr>
            <w:tcW w:w="9617" w:type="dxa"/>
          </w:tcPr>
          <w:p w14:paraId="30CB028F" w14:textId="77777777" w:rsidR="00607C60" w:rsidRPr="002739A5" w:rsidRDefault="00607C60" w:rsidP="005E48E6">
            <w:pPr>
              <w:rPr>
                <w:b/>
                <w:bCs/>
                <w:u w:val="single"/>
                <w:lang w:val="en-US"/>
              </w:rPr>
            </w:pPr>
            <w:r w:rsidRPr="002739A5">
              <w:rPr>
                <w:b/>
                <w:bCs/>
                <w:u w:val="single"/>
                <w:lang w:val="en-US"/>
              </w:rPr>
              <w:t>Issue 4-1-2: Prediction consistency in time domain</w:t>
            </w:r>
          </w:p>
          <w:p w14:paraId="772DFBCA" w14:textId="77777777" w:rsidR="00607C60" w:rsidRPr="002739A5" w:rsidRDefault="00607C60" w:rsidP="005E48E6">
            <w:pPr>
              <w:rPr>
                <w:lang w:val="en-US"/>
              </w:rPr>
            </w:pPr>
            <w:r w:rsidRPr="002739A5">
              <w:rPr>
                <w:lang w:val="en-US"/>
              </w:rPr>
              <w:t xml:space="preserve">Agreement: </w:t>
            </w:r>
          </w:p>
          <w:p w14:paraId="3A217E67" w14:textId="77777777" w:rsidR="00607C60" w:rsidRPr="002739A5" w:rsidRDefault="00607C60" w:rsidP="005E48E6">
            <w:pPr>
              <w:numPr>
                <w:ilvl w:val="0"/>
                <w:numId w:val="30"/>
              </w:numPr>
              <w:rPr>
                <w:lang w:val="en-US"/>
              </w:rPr>
            </w:pPr>
            <w:r w:rsidRPr="002739A5">
              <w:rPr>
                <w:lang w:val="en-US"/>
              </w:rPr>
              <w:t xml:space="preserve">To </w:t>
            </w:r>
            <w:proofErr w:type="gramStart"/>
            <w:r w:rsidRPr="002739A5">
              <w:rPr>
                <w:lang w:val="en-US"/>
              </w:rPr>
              <w:t>ensure prediction</w:t>
            </w:r>
            <w:proofErr w:type="gramEnd"/>
            <w:r w:rsidRPr="002739A5">
              <w:rPr>
                <w:lang w:val="en-US"/>
              </w:rPr>
              <w:t xml:space="preserve"> consistency in time domain, RAN4 to discuss how to model different time-varying characteristics per cell/site due to moving UE trajectories.</w:t>
            </w:r>
          </w:p>
          <w:p w14:paraId="31FAFF60" w14:textId="77777777" w:rsidR="00607C60" w:rsidRPr="002739A5" w:rsidRDefault="00607C60" w:rsidP="005E48E6">
            <w:pPr>
              <w:numPr>
                <w:ilvl w:val="1"/>
                <w:numId w:val="30"/>
              </w:numPr>
              <w:rPr>
                <w:lang w:val="en-US"/>
              </w:rPr>
            </w:pPr>
            <w:r w:rsidRPr="002739A5">
              <w:rPr>
                <w:lang w:val="en-US"/>
              </w:rPr>
              <w:t>Discuss how to incorporate controlled randomness and the extent of time-domain variation and correlation</w:t>
            </w:r>
          </w:p>
          <w:p w14:paraId="0523C412" w14:textId="77777777" w:rsidR="00607C60" w:rsidRDefault="00607C60" w:rsidP="005E48E6">
            <w:r w:rsidRPr="002739A5">
              <w:rPr>
                <w:lang w:val="en-US"/>
              </w:rPr>
              <w:t>RAN4 to prioritize discussion on FR1</w:t>
            </w:r>
          </w:p>
        </w:tc>
      </w:tr>
    </w:tbl>
    <w:p w14:paraId="6433ACE7" w14:textId="77777777" w:rsidR="00607C60" w:rsidRDefault="00607C60" w:rsidP="00607C60">
      <w:r>
        <w:t xml:space="preserve"> </w:t>
      </w:r>
    </w:p>
    <w:p w14:paraId="2B2AD7F7" w14:textId="45CCA3E5" w:rsidR="00811F55" w:rsidRDefault="00E04BDE" w:rsidP="00811F55">
      <w:pPr>
        <w:pStyle w:val="3GPPNormalText"/>
      </w:pPr>
      <w:r w:rsidRPr="00811F55">
        <w:t>The</w:t>
      </w:r>
      <w:r w:rsidR="005C0F73" w:rsidRPr="00811F55">
        <w:t xml:space="preserve"> variations in network configurations across different cells</w:t>
      </w:r>
      <w:r w:rsidR="0064361A" w:rsidRPr="00811F55">
        <w:t>/sites</w:t>
      </w:r>
      <w:r w:rsidR="005C0F73" w:rsidRPr="00811F55">
        <w:t xml:space="preserve"> </w:t>
      </w:r>
      <w:r w:rsidR="00027BDB" w:rsidRPr="00811F55">
        <w:t xml:space="preserve">and the </w:t>
      </w:r>
      <w:r w:rsidR="00EA60A8" w:rsidRPr="00811F55">
        <w:t xml:space="preserve">dynamic </w:t>
      </w:r>
      <w:r w:rsidR="00027BDB" w:rsidRPr="00811F55">
        <w:t xml:space="preserve">radio conditions </w:t>
      </w:r>
      <w:r w:rsidR="005C0F73" w:rsidRPr="00811F55">
        <w:t xml:space="preserve">may be challenging for the ML model/ functionality to maintain the </w:t>
      </w:r>
      <w:r w:rsidR="00335A81" w:rsidRPr="00811F55">
        <w:t xml:space="preserve">desired </w:t>
      </w:r>
      <w:r w:rsidR="005C0F73" w:rsidRPr="00811F55">
        <w:t>prediction accuracy. The ML model/ functionality could perform well with certain characteristics of the cell and may not be the same with other cells.</w:t>
      </w:r>
      <w:r w:rsidR="00987528" w:rsidRPr="00811F55">
        <w:t xml:space="preserve"> </w:t>
      </w:r>
      <w:r w:rsidR="005C0F73" w:rsidRPr="00811F55">
        <w:t>Another aspect is that the moving UE trajectory will cause the time-varying received power and SINR</w:t>
      </w:r>
      <w:r w:rsidR="006029D9" w:rsidRPr="00811F55">
        <w:t xml:space="preserve"> which may also impact the prediction </w:t>
      </w:r>
      <w:r w:rsidR="009E115F" w:rsidRPr="00811F55">
        <w:t>accuracy</w:t>
      </w:r>
      <w:r w:rsidR="005C0F73" w:rsidRPr="00811F55">
        <w:t>.</w:t>
      </w:r>
    </w:p>
    <w:p w14:paraId="39734938" w14:textId="31CF7AB9" w:rsidR="00811F55" w:rsidRPr="00811F55" w:rsidRDefault="001B4D64" w:rsidP="00AA0380">
      <w:pPr>
        <w:pStyle w:val="3GPPNormalText"/>
      </w:pPr>
      <w:r w:rsidRPr="00811F55">
        <w:t>RAN4</w:t>
      </w:r>
      <w:r w:rsidR="005C0F73" w:rsidRPr="00811F55">
        <w:t xml:space="preserve"> should </w:t>
      </w:r>
      <w:r w:rsidRPr="00811F55">
        <w:t>study how</w:t>
      </w:r>
      <w:r w:rsidR="005C0F73" w:rsidRPr="00811F55">
        <w:t xml:space="preserve"> to emulate the randomness and variations of the radio channel </w:t>
      </w:r>
      <w:r w:rsidR="008133A6" w:rsidRPr="00811F55">
        <w:t>to evaluate</w:t>
      </w:r>
      <w:r w:rsidR="005C0F73" w:rsidRPr="00811F55">
        <w:t xml:space="preserve"> the prediction accuracy of the </w:t>
      </w:r>
      <w:r w:rsidR="005244F6" w:rsidRPr="00811F55">
        <w:t xml:space="preserve">ML </w:t>
      </w:r>
      <w:r w:rsidR="005C0F73" w:rsidRPr="00811F55">
        <w:t>models/ functionalities.</w:t>
      </w:r>
      <w:r w:rsidR="00E4228A" w:rsidRPr="00811F55">
        <w:t xml:space="preserve"> This requires </w:t>
      </w:r>
      <w:r w:rsidR="003A6B91" w:rsidRPr="00811F55">
        <w:t xml:space="preserve">consistency </w:t>
      </w:r>
      <w:r w:rsidR="004F67FE" w:rsidRPr="00811F55">
        <w:t xml:space="preserve">in </w:t>
      </w:r>
      <w:proofErr w:type="gramStart"/>
      <w:r w:rsidR="00DA07AB" w:rsidRPr="00811F55">
        <w:t>few</w:t>
      </w:r>
      <w:proofErr w:type="gramEnd"/>
      <w:r w:rsidR="00DA07AB" w:rsidRPr="00811F55">
        <w:t xml:space="preserve"> </w:t>
      </w:r>
      <w:r w:rsidR="004F67FE" w:rsidRPr="00811F55">
        <w:t xml:space="preserve">basic </w:t>
      </w:r>
      <w:r w:rsidR="00E3110C" w:rsidRPr="00811F55">
        <w:t xml:space="preserve">parameters </w:t>
      </w:r>
      <w:r w:rsidR="003A6B91" w:rsidRPr="00811F55">
        <w:t xml:space="preserve">between the </w:t>
      </w:r>
      <w:r w:rsidR="000770F1" w:rsidRPr="00811F55">
        <w:t>training and testing.</w:t>
      </w:r>
      <w:r w:rsidR="002B1E72" w:rsidRPr="00811F55">
        <w:t xml:space="preserve"> </w:t>
      </w:r>
      <w:r w:rsidR="0035054C" w:rsidRPr="00811F55">
        <w:t xml:space="preserve">To achieve this, </w:t>
      </w:r>
      <w:r w:rsidR="00F17136" w:rsidRPr="00811F55">
        <w:t xml:space="preserve">RAN4 </w:t>
      </w:r>
      <w:r w:rsidR="00104DE9" w:rsidRPr="00811F55">
        <w:t xml:space="preserve">should </w:t>
      </w:r>
      <w:r w:rsidR="0035054C" w:rsidRPr="00811F55">
        <w:t xml:space="preserve">define the </w:t>
      </w:r>
      <w:r w:rsidR="005C0F73" w:rsidRPr="00811F55">
        <w:t>baseline NW</w:t>
      </w:r>
      <w:r w:rsidR="00774ABD" w:rsidRPr="00811F55">
        <w:t xml:space="preserve"> (i.e. cell)</w:t>
      </w:r>
      <w:r w:rsidR="005C0F73" w:rsidRPr="00811F55">
        <w:t xml:space="preserve"> </w:t>
      </w:r>
      <w:r w:rsidR="0084015C" w:rsidRPr="00811F55">
        <w:t>configurations</w:t>
      </w:r>
      <w:r w:rsidR="00286C27" w:rsidRPr="00811F55">
        <w:t xml:space="preserve">, </w:t>
      </w:r>
      <w:r w:rsidR="005C0F73" w:rsidRPr="00811F55">
        <w:t xml:space="preserve">the ML measurement/ event prediction configurations </w:t>
      </w:r>
      <w:r w:rsidR="005158A1" w:rsidRPr="00811F55">
        <w:t>and</w:t>
      </w:r>
      <w:r w:rsidR="005C0F73" w:rsidRPr="00811F55">
        <w:t xml:space="preserve"> the deployment scenarios (i.e. </w:t>
      </w:r>
      <w:proofErr w:type="spellStart"/>
      <w:r w:rsidR="005C0F73" w:rsidRPr="00811F55">
        <w:t>UMi</w:t>
      </w:r>
      <w:proofErr w:type="spellEnd"/>
      <w:r w:rsidR="005C0F73" w:rsidRPr="00811F55">
        <w:t xml:space="preserve"> and </w:t>
      </w:r>
      <w:proofErr w:type="spellStart"/>
      <w:r w:rsidR="005C0F73" w:rsidRPr="00811F55">
        <w:t>UMa</w:t>
      </w:r>
      <w:proofErr w:type="spellEnd"/>
      <w:r w:rsidR="005C0F73" w:rsidRPr="00811F55">
        <w:t>)</w:t>
      </w:r>
      <w:r w:rsidR="005158A1" w:rsidRPr="00811F55">
        <w:t xml:space="preserve"> as a starting point</w:t>
      </w:r>
      <w:r w:rsidR="00E3110C" w:rsidRPr="00811F55">
        <w:t xml:space="preserve"> for testing.</w:t>
      </w:r>
      <w:r w:rsidR="0035054C" w:rsidRPr="00811F55">
        <w:t xml:space="preserve"> </w:t>
      </w:r>
    </w:p>
    <w:p w14:paraId="03C63BCD" w14:textId="5159E461" w:rsidR="001432BA" w:rsidRDefault="001432BA" w:rsidP="00AA0380">
      <w:pPr>
        <w:pStyle w:val="3GPPNormalText"/>
      </w:pPr>
      <w:r w:rsidRPr="00811F55">
        <w:t>Furthermore, RAN4 should study how to model the different time-varying or non-static characteristics per cell/site considering the UE trajectory. One possible method is to consider the time varying RSRP values for different UE trajectories like UE moving from cell center to cell edge or vice versa, UE moving around cell center etc., for evaluation.</w:t>
      </w:r>
    </w:p>
    <w:p w14:paraId="59E16A2D" w14:textId="50631C29" w:rsidR="005158A1" w:rsidRDefault="00F17136" w:rsidP="006115EB">
      <w:pPr>
        <w:pStyle w:val="RAN4proposal"/>
      </w:pPr>
      <w:r>
        <w:lastRenderedPageBreak/>
        <w:t xml:space="preserve">RAN4 should study </w:t>
      </w:r>
      <w:r w:rsidR="00432D57">
        <w:t xml:space="preserve">and define </w:t>
      </w:r>
      <w:r w:rsidR="007C2DD6">
        <w:t xml:space="preserve">the </w:t>
      </w:r>
      <w:r w:rsidR="00383490">
        <w:t>test configuration</w:t>
      </w:r>
      <w:r w:rsidR="00E22463">
        <w:t xml:space="preserve"> </w:t>
      </w:r>
      <w:r w:rsidR="002E53A8">
        <w:t>including</w:t>
      </w:r>
      <w:r w:rsidR="00C33171">
        <w:t xml:space="preserve"> </w:t>
      </w:r>
      <w:r w:rsidR="00BF2C41">
        <w:t>AI/ML</w:t>
      </w:r>
      <w:r w:rsidR="005221AE">
        <w:t xml:space="preserve"> functionality configurations</w:t>
      </w:r>
      <w:r w:rsidR="007C2DD6">
        <w:t xml:space="preserve"> and the </w:t>
      </w:r>
      <w:r w:rsidR="001A433E">
        <w:t xml:space="preserve">UE trajectories to be considered </w:t>
      </w:r>
      <w:r w:rsidR="00F543AA">
        <w:t xml:space="preserve">during </w:t>
      </w:r>
      <w:r w:rsidR="00BC007F">
        <w:t xml:space="preserve">training and </w:t>
      </w:r>
      <w:r w:rsidR="00F543AA">
        <w:t xml:space="preserve">testing </w:t>
      </w:r>
      <w:r w:rsidR="00350D65">
        <w:t>for</w:t>
      </w:r>
      <w:r w:rsidR="005E2C3B">
        <w:t xml:space="preserve"> maintain</w:t>
      </w:r>
      <w:r w:rsidR="00350D65">
        <w:t>ing</w:t>
      </w:r>
      <w:r w:rsidR="006115EB">
        <w:t xml:space="preserve"> the prediction consistency in time domain scenarios.</w:t>
      </w:r>
    </w:p>
    <w:p w14:paraId="3B2C4719" w14:textId="77777777" w:rsidR="00BC4181" w:rsidRPr="003A10D3" w:rsidRDefault="00BC4181" w:rsidP="00DB7F9A">
      <w:pPr>
        <w:pStyle w:val="3GPPNormalText"/>
      </w:pPr>
    </w:p>
    <w:p w14:paraId="531FF1C9" w14:textId="77777777" w:rsidR="00CD7492" w:rsidRPr="00614DD8" w:rsidRDefault="00CD7492" w:rsidP="00A37002">
      <w:pPr>
        <w:pStyle w:val="RAN4H1"/>
        <w:rPr>
          <w:lang w:val="en-US"/>
        </w:rPr>
      </w:pPr>
      <w:bookmarkStart w:id="5" w:name="_Toc116995848"/>
      <w:r w:rsidRPr="00614DD8">
        <w:rPr>
          <w:lang w:val="en-US"/>
        </w:rPr>
        <w:t>Conclusion</w:t>
      </w:r>
      <w:bookmarkEnd w:id="5"/>
    </w:p>
    <w:p w14:paraId="47AD7BB7" w14:textId="2D3B28E5" w:rsidR="00DB4AE8" w:rsidRDefault="00DB4AE8" w:rsidP="00DB4AE8">
      <w:bookmarkStart w:id="6" w:name="_Toc116995849"/>
      <w:r>
        <w:t>In this paper</w:t>
      </w:r>
      <w:r w:rsidR="004220CE">
        <w:t>,</w:t>
      </w:r>
      <w:r>
        <w:t xml:space="preserve"> we </w:t>
      </w:r>
      <w:r w:rsidR="004220CE">
        <w:t xml:space="preserve">have </w:t>
      </w:r>
      <w:r>
        <w:t>share</w:t>
      </w:r>
      <w:r w:rsidR="004220CE">
        <w:t>d</w:t>
      </w:r>
      <w:r>
        <w:t xml:space="preserve"> our views on potential RAN4 impacts from issues related to testability and interoperability of AI/ML Mobility use cases. </w:t>
      </w:r>
      <w:r w:rsidR="00BD265D">
        <w:t>T</w:t>
      </w:r>
      <w:r w:rsidR="0074345F">
        <w:t>he</w:t>
      </w:r>
      <w:r>
        <w:t xml:space="preserve"> aspects</w:t>
      </w:r>
      <w:r w:rsidR="00BD265D">
        <w:t xml:space="preserve"> covered in this paper include</w:t>
      </w:r>
      <w:r w:rsidR="0074345F">
        <w:t xml:space="preserve"> t</w:t>
      </w:r>
      <w:r>
        <w:t>esting setup</w:t>
      </w:r>
      <w:r w:rsidR="0074345F">
        <w:t>, m</w:t>
      </w:r>
      <w:r>
        <w:t>ultiple cells in the testing setup</w:t>
      </w:r>
      <w:r w:rsidR="0074345F">
        <w:t>, and p</w:t>
      </w:r>
      <w:r>
        <w:t>rediction consistency in time domain</w:t>
      </w:r>
      <w:r w:rsidR="0074345F">
        <w:t>.</w:t>
      </w:r>
      <w:r w:rsidR="00BD265D">
        <w:t xml:space="preserve"> Thus, </w:t>
      </w:r>
      <w:r>
        <w:t>the following Observations and Proposals were made</w:t>
      </w:r>
      <w:r w:rsidR="004E46D9">
        <w:t>.</w:t>
      </w:r>
    </w:p>
    <w:p w14:paraId="6539EB67" w14:textId="77777777" w:rsidR="00B77EC3" w:rsidRPr="007F2303" w:rsidRDefault="00B77EC3" w:rsidP="00AA0380">
      <w:pPr>
        <w:pStyle w:val="RAN4proposal"/>
        <w:numPr>
          <w:ilvl w:val="0"/>
          <w:numId w:val="42"/>
        </w:numPr>
      </w:pPr>
      <w:r w:rsidRPr="007F2303">
        <w:t xml:space="preserve">RAN4 should consider </w:t>
      </w:r>
      <w:r>
        <w:t xml:space="preserve">CDL channel model </w:t>
      </w:r>
      <w:r w:rsidRPr="007F2303">
        <w:t xml:space="preserve">for </w:t>
      </w:r>
      <w:r>
        <w:t>FR1 and FR2 as a starting point based on the RAN4 Beam management agreement.</w:t>
      </w:r>
    </w:p>
    <w:p w14:paraId="1A358BF6" w14:textId="75B008E2" w:rsidR="00B77EC3" w:rsidRPr="0087263F" w:rsidRDefault="00B77EC3" w:rsidP="00AA0380">
      <w:pPr>
        <w:pStyle w:val="RAN4Observation"/>
        <w:numPr>
          <w:ilvl w:val="0"/>
          <w:numId w:val="44"/>
        </w:numPr>
        <w:ind w:left="426" w:hanging="426"/>
      </w:pPr>
      <w:r w:rsidRPr="0060023F">
        <w:t>Majority of test cases specified in 3GPP TS 38.133 assume no application of L3 filtering (i.e., with the filter coefficient set to zero) and emulate only a limited number of beams in the test setup.</w:t>
      </w:r>
    </w:p>
    <w:p w14:paraId="13472952" w14:textId="77777777" w:rsidR="00B77EC3" w:rsidRDefault="00B77EC3" w:rsidP="00AA0380">
      <w:pPr>
        <w:pStyle w:val="RAN4observation0"/>
      </w:pPr>
      <w:r w:rsidRPr="0087263F">
        <w:t>Depending on the configuration of beam consolidation selection, L3 cell-level RSRP predictions at Point C may equal to L3 beam-level RSRP predictions at Point E.</w:t>
      </w:r>
    </w:p>
    <w:p w14:paraId="6EFF184A" w14:textId="77777777" w:rsidR="00B77EC3" w:rsidRDefault="00B77EC3" w:rsidP="0060023F">
      <w:pPr>
        <w:pStyle w:val="RAN4proposal"/>
      </w:pPr>
      <w:r w:rsidRPr="00EA4704">
        <w:t xml:space="preserve">RAN4 to consider L3 filtering and multi-beam scenarios </w:t>
      </w:r>
      <w:r>
        <w:t>while</w:t>
      </w:r>
      <w:r w:rsidRPr="00EA4704">
        <w:t xml:space="preserve"> studying </w:t>
      </w:r>
      <w:r>
        <w:t xml:space="preserve">the </w:t>
      </w:r>
      <w:r w:rsidRPr="00EA4704">
        <w:t>test cases for AI/ML mobility uses cases.</w:t>
      </w:r>
    </w:p>
    <w:p w14:paraId="78217EB5" w14:textId="77777777" w:rsidR="00B77EC3" w:rsidRPr="00EA4704" w:rsidRDefault="00B77EC3" w:rsidP="0060023F">
      <w:pPr>
        <w:pStyle w:val="RAN4proposal"/>
        <w:jc w:val="both"/>
      </w:pPr>
      <w:r>
        <w:t>UE cheating should be identified through comparing various profiles, e.g., RSRP strength</w:t>
      </w:r>
      <w:r w:rsidRPr="00EA4704">
        <w:t>.</w:t>
      </w:r>
      <w:r>
        <w:t xml:space="preserve"> TE shall draw RSRP strength against the distance and compare it with the profile reported by the UE. If there is significant difference between the two profiles, then it is concluded that UE is cheating.  </w:t>
      </w:r>
    </w:p>
    <w:p w14:paraId="3C84035D" w14:textId="77777777" w:rsidR="00B77EC3" w:rsidRDefault="00B77EC3" w:rsidP="0060023F">
      <w:pPr>
        <w:pStyle w:val="RAN4proposal"/>
        <w:jc w:val="both"/>
        <w:rPr>
          <w:rFonts w:cstheme="minorHAnsi"/>
        </w:rPr>
      </w:pPr>
      <w:r w:rsidRPr="001877D2">
        <w:rPr>
          <w:rFonts w:cstheme="minorHAnsi"/>
        </w:rPr>
        <w:t xml:space="preserve">In certain conditions, UE cheating </w:t>
      </w:r>
      <w:r>
        <w:rPr>
          <w:rFonts w:cstheme="minorHAnsi"/>
        </w:rPr>
        <w:t>should</w:t>
      </w:r>
      <w:r w:rsidRPr="001877D2">
        <w:rPr>
          <w:rFonts w:cstheme="minorHAnsi"/>
        </w:rPr>
        <w:t xml:space="preserve"> be identified through comparing the profiles, e.g., RSRP strength of one UE against the other UEs. </w:t>
      </w:r>
      <w:r w:rsidRPr="008821B2">
        <w:rPr>
          <w:rFonts w:cstheme="minorHAnsi"/>
        </w:rPr>
        <w:t xml:space="preserve">UE </w:t>
      </w:r>
      <w:r>
        <w:rPr>
          <w:rFonts w:cstheme="minorHAnsi"/>
        </w:rPr>
        <w:t xml:space="preserve">is </w:t>
      </w:r>
      <w:r w:rsidRPr="008821B2">
        <w:rPr>
          <w:rFonts w:cstheme="minorHAnsi"/>
        </w:rPr>
        <w:t xml:space="preserve">detected as </w:t>
      </w:r>
      <w:r>
        <w:rPr>
          <w:rFonts w:cstheme="minorHAnsi"/>
        </w:rPr>
        <w:t>c</w:t>
      </w:r>
      <w:r w:rsidRPr="008821B2">
        <w:rPr>
          <w:rFonts w:cstheme="minorHAnsi"/>
        </w:rPr>
        <w:t xml:space="preserve">heating </w:t>
      </w:r>
      <w:r>
        <w:rPr>
          <w:rFonts w:cstheme="minorHAnsi"/>
        </w:rPr>
        <w:t>when one</w:t>
      </w:r>
      <w:r w:rsidRPr="008821B2">
        <w:rPr>
          <w:rFonts w:cstheme="minorHAnsi"/>
        </w:rPr>
        <w:t xml:space="preserve"> UE report</w:t>
      </w:r>
      <w:r>
        <w:rPr>
          <w:rFonts w:cstheme="minorHAnsi"/>
        </w:rPr>
        <w:t>s</w:t>
      </w:r>
      <w:r w:rsidRPr="008821B2">
        <w:rPr>
          <w:rFonts w:cstheme="minorHAnsi"/>
        </w:rPr>
        <w:t xml:space="preserve"> suspicious value, i.e., different than </w:t>
      </w:r>
      <w:r>
        <w:rPr>
          <w:rFonts w:cstheme="minorHAnsi"/>
        </w:rPr>
        <w:t>other</w:t>
      </w:r>
      <w:r w:rsidRPr="008821B2">
        <w:rPr>
          <w:rFonts w:cstheme="minorHAnsi"/>
        </w:rPr>
        <w:t xml:space="preserve"> UE</w:t>
      </w:r>
      <w:r>
        <w:rPr>
          <w:rFonts w:cstheme="minorHAnsi"/>
        </w:rPr>
        <w:t>s.</w:t>
      </w:r>
    </w:p>
    <w:p w14:paraId="245C1E2C" w14:textId="77777777" w:rsidR="00302362" w:rsidRPr="001D73D0" w:rsidRDefault="00302362" w:rsidP="00AA0380">
      <w:pPr>
        <w:pStyle w:val="RAN4observation0"/>
        <w:ind w:left="360" w:hanging="360"/>
        <w:rPr>
          <w:lang w:val="en-US"/>
        </w:rPr>
      </w:pPr>
      <w:r w:rsidRPr="001D73D0">
        <w:rPr>
          <w:lang w:val="en-US"/>
        </w:rPr>
        <w:t>UE can perform prediction and Ground Truth measurements sequentially or concurrently depending on its capabilities.</w:t>
      </w:r>
    </w:p>
    <w:p w14:paraId="7CFE30EF" w14:textId="77777777" w:rsidR="00302362" w:rsidRPr="008C09C2" w:rsidRDefault="00302362" w:rsidP="0060023F">
      <w:pPr>
        <w:pStyle w:val="RAN4proposal"/>
        <w:jc w:val="both"/>
        <w:rPr>
          <w:lang w:val="en-US"/>
        </w:rPr>
      </w:pPr>
      <w:r w:rsidRPr="008C09C2">
        <w:rPr>
          <w:lang w:val="en-US"/>
        </w:rPr>
        <w:t>TE must account for the delays in acquiring prediction and corresponding G</w:t>
      </w:r>
      <w:r>
        <w:rPr>
          <w:lang w:val="en-US"/>
        </w:rPr>
        <w:t>round Truth</w:t>
      </w:r>
      <w:r w:rsidRPr="008C09C2">
        <w:rPr>
          <w:lang w:val="en-US"/>
        </w:rPr>
        <w:t xml:space="preserve"> as some UEs might not be capable of doing both concurrently.  </w:t>
      </w:r>
    </w:p>
    <w:p w14:paraId="12273AFA" w14:textId="77777777" w:rsidR="00302362" w:rsidRDefault="00302362" w:rsidP="0060023F">
      <w:pPr>
        <w:pStyle w:val="RAN4proposal"/>
        <w:rPr>
          <w:lang w:val="en-US"/>
        </w:rPr>
      </w:pPr>
      <w:r w:rsidRPr="008C09C2">
        <w:rPr>
          <w:lang w:val="en-US"/>
        </w:rPr>
        <w:t>For testing time domain prediction case B, RAN4 to follow RAN2 agreement</w:t>
      </w:r>
      <w:r>
        <w:rPr>
          <w:lang w:val="en-US"/>
        </w:rPr>
        <w:t>s</w:t>
      </w:r>
      <w:r w:rsidRPr="008C09C2">
        <w:rPr>
          <w:lang w:val="en-US"/>
        </w:rPr>
        <w:t xml:space="preserve"> regarding skipping pattern indication either part of </w:t>
      </w:r>
      <w:r>
        <w:rPr>
          <w:lang w:val="en-US"/>
        </w:rPr>
        <w:t>inference</w:t>
      </w:r>
      <w:r w:rsidRPr="008C09C2">
        <w:rPr>
          <w:lang w:val="en-US"/>
        </w:rPr>
        <w:t xml:space="preserve"> configuration or </w:t>
      </w:r>
      <w:r>
        <w:rPr>
          <w:lang w:val="en-US"/>
        </w:rPr>
        <w:t>test configuration</w:t>
      </w:r>
      <w:r w:rsidRPr="008C09C2">
        <w:rPr>
          <w:lang w:val="en-US"/>
        </w:rPr>
        <w:t xml:space="preserve">. </w:t>
      </w:r>
    </w:p>
    <w:p w14:paraId="3C21F761" w14:textId="77777777" w:rsidR="002173FC" w:rsidRDefault="002173FC" w:rsidP="002173FC">
      <w:pPr>
        <w:pStyle w:val="RAN4proposal"/>
      </w:pPr>
      <w:r w:rsidRPr="008C09C2">
        <w:rPr>
          <w:lang w:val="en-US"/>
        </w:rPr>
        <w:t>For testing time domain prediction case B, RAN4</w:t>
      </w:r>
      <w:r>
        <w:rPr>
          <w:lang w:val="en-US"/>
        </w:rPr>
        <w:t xml:space="preserve"> to consider parallel processing of testing procedure to evaluate different configurations (mainly MRRT and related skipping patterns). </w:t>
      </w:r>
    </w:p>
    <w:p w14:paraId="7F2845B6" w14:textId="2C40DA19" w:rsidR="002173FC" w:rsidRPr="008C09C2" w:rsidRDefault="002173FC" w:rsidP="002173FC">
      <w:pPr>
        <w:pStyle w:val="RAN4proposal"/>
      </w:pPr>
      <w:r w:rsidRPr="007F2303">
        <w:t xml:space="preserve">RAN4 should consider </w:t>
      </w:r>
      <w:r>
        <w:t>more than two</w:t>
      </w:r>
      <w:r w:rsidRPr="007F2303">
        <w:t xml:space="preserve"> cells for inter-frequency inter-cell scenario</w:t>
      </w:r>
      <w:r>
        <w:t xml:space="preserve"> (i.e.</w:t>
      </w:r>
      <w:r w:rsidR="0060023F">
        <w:t>,</w:t>
      </w:r>
      <w:r>
        <w:t xml:space="preserve"> scenario 3) in the test setup based on the RAN2 agreements.</w:t>
      </w:r>
    </w:p>
    <w:p w14:paraId="339F5D73" w14:textId="77777777" w:rsidR="002173FC" w:rsidRDefault="002173FC" w:rsidP="002173FC">
      <w:pPr>
        <w:pStyle w:val="RAN4proposal"/>
        <w:rPr>
          <w:rFonts w:eastAsia="SimSun" w:cs="Times New Roman"/>
          <w:bCs/>
          <w:szCs w:val="20"/>
        </w:rPr>
      </w:pPr>
      <w:r>
        <w:rPr>
          <w:rFonts w:eastAsia="SimSun" w:cs="Times New Roman"/>
          <w:bCs/>
          <w:szCs w:val="20"/>
        </w:rPr>
        <w:t xml:space="preserve">For the cluster approach, at least two input cells are required that should be intra-frequency, </w:t>
      </w:r>
      <w:proofErr w:type="spellStart"/>
      <w:proofErr w:type="gramStart"/>
      <w:r>
        <w:rPr>
          <w:rFonts w:eastAsia="SimSun" w:cs="Times New Roman"/>
          <w:bCs/>
          <w:szCs w:val="20"/>
        </w:rPr>
        <w:t>non co-</w:t>
      </w:r>
      <w:proofErr w:type="gramEnd"/>
      <w:r>
        <w:rPr>
          <w:rFonts w:eastAsia="SimSun" w:cs="Times New Roman"/>
          <w:bCs/>
          <w:szCs w:val="20"/>
        </w:rPr>
        <w:t>located</w:t>
      </w:r>
      <w:proofErr w:type="spellEnd"/>
      <w:r>
        <w:rPr>
          <w:rFonts w:eastAsia="SimSun" w:cs="Times New Roman"/>
          <w:bCs/>
          <w:szCs w:val="20"/>
        </w:rPr>
        <w:t xml:space="preserve"> cells and the target cell should be inter-frequency cell and co-located with one of the input cells.</w:t>
      </w:r>
    </w:p>
    <w:p w14:paraId="67F3090B" w14:textId="77777777" w:rsidR="0060023F" w:rsidRDefault="0060023F" w:rsidP="0060023F">
      <w:pPr>
        <w:pStyle w:val="RAN4proposal"/>
      </w:pPr>
      <w:r>
        <w:t>RAN4 should study and define the test configuration including AI/ML functionality configurations and the UE trajectories to be considered during training and testing for maintaining the prediction consistency in time domain scenarios.</w:t>
      </w:r>
    </w:p>
    <w:p w14:paraId="3E1B9207" w14:textId="77777777" w:rsidR="00EF6CD2" w:rsidRPr="00614DD8" w:rsidRDefault="00EF6CD2" w:rsidP="00EF6CD2">
      <w:pPr>
        <w:pStyle w:val="RAN4H1"/>
        <w:numPr>
          <w:ilvl w:val="0"/>
          <w:numId w:val="0"/>
        </w:numPr>
        <w:ind w:left="360" w:hanging="360"/>
        <w:rPr>
          <w:lang w:val="en-US"/>
        </w:rPr>
      </w:pPr>
      <w:r w:rsidRPr="00614DD8">
        <w:rPr>
          <w:lang w:val="en-US"/>
        </w:rPr>
        <w:t>References</w:t>
      </w:r>
    </w:p>
    <w:p w14:paraId="42BDFA33" w14:textId="77777777" w:rsidR="00EF6CD2" w:rsidRPr="00BF0E2B" w:rsidRDefault="00EF6CD2" w:rsidP="00EF6CD2">
      <w:pPr>
        <w:pStyle w:val="ListParagraph"/>
        <w:numPr>
          <w:ilvl w:val="0"/>
          <w:numId w:val="5"/>
        </w:numPr>
        <w:ind w:right="-22"/>
        <w:rPr>
          <w:lang w:val="en-US"/>
        </w:rPr>
      </w:pPr>
      <w:r>
        <w:t>3</w:t>
      </w:r>
      <w:r w:rsidRPr="00571F50">
        <w:t>GPP TR 38.744, Study on Artificial Intelligence (AI)/Machine Learning (ML) for mobility in NR; (Rel. 19)</w:t>
      </w:r>
      <w:r>
        <w:t>.</w:t>
      </w:r>
    </w:p>
    <w:p w14:paraId="0D344056" w14:textId="77777777" w:rsidR="00EF6CD2" w:rsidRDefault="00EF6CD2" w:rsidP="00EF6CD2">
      <w:pPr>
        <w:rPr>
          <w:lang w:val="en-US"/>
        </w:rPr>
      </w:pPr>
    </w:p>
    <w:bookmarkEnd w:id="6"/>
    <w:sectPr w:rsidR="00EF6CD2"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40D6F" w14:textId="77777777" w:rsidR="004A2B8D" w:rsidRDefault="004A2B8D" w:rsidP="00001C9B">
      <w:pPr>
        <w:spacing w:after="0" w:line="240" w:lineRule="auto"/>
      </w:pPr>
      <w:r>
        <w:separator/>
      </w:r>
    </w:p>
  </w:endnote>
  <w:endnote w:type="continuationSeparator" w:id="0">
    <w:p w14:paraId="041C1B9B" w14:textId="77777777" w:rsidR="004A2B8D" w:rsidRDefault="004A2B8D" w:rsidP="00001C9B">
      <w:pPr>
        <w:spacing w:after="0" w:line="240" w:lineRule="auto"/>
      </w:pPr>
      <w:r>
        <w:continuationSeparator/>
      </w:r>
    </w:p>
  </w:endnote>
  <w:endnote w:type="continuationNotice" w:id="1">
    <w:p w14:paraId="6BB6B911" w14:textId="77777777" w:rsidR="004A2B8D" w:rsidRDefault="004A2B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50F0D" w14:textId="77777777" w:rsidR="004A2B8D" w:rsidRDefault="004A2B8D" w:rsidP="00001C9B">
      <w:pPr>
        <w:spacing w:after="0" w:line="240" w:lineRule="auto"/>
      </w:pPr>
      <w:r>
        <w:separator/>
      </w:r>
    </w:p>
  </w:footnote>
  <w:footnote w:type="continuationSeparator" w:id="0">
    <w:p w14:paraId="5E87CEAC" w14:textId="77777777" w:rsidR="004A2B8D" w:rsidRDefault="004A2B8D" w:rsidP="00001C9B">
      <w:pPr>
        <w:spacing w:after="0" w:line="240" w:lineRule="auto"/>
      </w:pPr>
      <w:r>
        <w:continuationSeparator/>
      </w:r>
    </w:p>
  </w:footnote>
  <w:footnote w:type="continuationNotice" w:id="1">
    <w:p w14:paraId="65B4307D" w14:textId="77777777" w:rsidR="004A2B8D" w:rsidRDefault="004A2B8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D570F8"/>
    <w:multiLevelType w:val="multilevel"/>
    <w:tmpl w:val="6E287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F17693"/>
    <w:multiLevelType w:val="hybridMultilevel"/>
    <w:tmpl w:val="5276EDF0"/>
    <w:lvl w:ilvl="0" w:tplc="D884D9DE">
      <w:start w:val="1"/>
      <w:numFmt w:val="bullet"/>
      <w:lvlText w:val="•"/>
      <w:lvlJc w:val="left"/>
      <w:pPr>
        <w:tabs>
          <w:tab w:val="num" w:pos="720"/>
        </w:tabs>
        <w:ind w:left="720" w:hanging="360"/>
      </w:pPr>
      <w:rPr>
        <w:rFonts w:ascii="Arial" w:hAnsi="Arial" w:hint="default"/>
      </w:rPr>
    </w:lvl>
    <w:lvl w:ilvl="1" w:tplc="9F6EE87A" w:tentative="1">
      <w:start w:val="1"/>
      <w:numFmt w:val="bullet"/>
      <w:lvlText w:val="•"/>
      <w:lvlJc w:val="left"/>
      <w:pPr>
        <w:tabs>
          <w:tab w:val="num" w:pos="1440"/>
        </w:tabs>
        <w:ind w:left="1440" w:hanging="360"/>
      </w:pPr>
      <w:rPr>
        <w:rFonts w:ascii="Arial" w:hAnsi="Arial" w:hint="default"/>
      </w:rPr>
    </w:lvl>
    <w:lvl w:ilvl="2" w:tplc="1A162246" w:tentative="1">
      <w:start w:val="1"/>
      <w:numFmt w:val="bullet"/>
      <w:lvlText w:val="•"/>
      <w:lvlJc w:val="left"/>
      <w:pPr>
        <w:tabs>
          <w:tab w:val="num" w:pos="2160"/>
        </w:tabs>
        <w:ind w:left="2160" w:hanging="360"/>
      </w:pPr>
      <w:rPr>
        <w:rFonts w:ascii="Arial" w:hAnsi="Arial" w:hint="default"/>
      </w:rPr>
    </w:lvl>
    <w:lvl w:ilvl="3" w:tplc="35185224" w:tentative="1">
      <w:start w:val="1"/>
      <w:numFmt w:val="bullet"/>
      <w:lvlText w:val="•"/>
      <w:lvlJc w:val="left"/>
      <w:pPr>
        <w:tabs>
          <w:tab w:val="num" w:pos="2880"/>
        </w:tabs>
        <w:ind w:left="2880" w:hanging="360"/>
      </w:pPr>
      <w:rPr>
        <w:rFonts w:ascii="Arial" w:hAnsi="Arial" w:hint="default"/>
      </w:rPr>
    </w:lvl>
    <w:lvl w:ilvl="4" w:tplc="A2FAF9DE" w:tentative="1">
      <w:start w:val="1"/>
      <w:numFmt w:val="bullet"/>
      <w:lvlText w:val="•"/>
      <w:lvlJc w:val="left"/>
      <w:pPr>
        <w:tabs>
          <w:tab w:val="num" w:pos="3600"/>
        </w:tabs>
        <w:ind w:left="3600" w:hanging="360"/>
      </w:pPr>
      <w:rPr>
        <w:rFonts w:ascii="Arial" w:hAnsi="Arial" w:hint="default"/>
      </w:rPr>
    </w:lvl>
    <w:lvl w:ilvl="5" w:tplc="51E074A2" w:tentative="1">
      <w:start w:val="1"/>
      <w:numFmt w:val="bullet"/>
      <w:lvlText w:val="•"/>
      <w:lvlJc w:val="left"/>
      <w:pPr>
        <w:tabs>
          <w:tab w:val="num" w:pos="4320"/>
        </w:tabs>
        <w:ind w:left="4320" w:hanging="360"/>
      </w:pPr>
      <w:rPr>
        <w:rFonts w:ascii="Arial" w:hAnsi="Arial" w:hint="default"/>
      </w:rPr>
    </w:lvl>
    <w:lvl w:ilvl="6" w:tplc="04385BA4" w:tentative="1">
      <w:start w:val="1"/>
      <w:numFmt w:val="bullet"/>
      <w:lvlText w:val="•"/>
      <w:lvlJc w:val="left"/>
      <w:pPr>
        <w:tabs>
          <w:tab w:val="num" w:pos="5040"/>
        </w:tabs>
        <w:ind w:left="5040" w:hanging="360"/>
      </w:pPr>
      <w:rPr>
        <w:rFonts w:ascii="Arial" w:hAnsi="Arial" w:hint="default"/>
      </w:rPr>
    </w:lvl>
    <w:lvl w:ilvl="7" w:tplc="FF669004" w:tentative="1">
      <w:start w:val="1"/>
      <w:numFmt w:val="bullet"/>
      <w:lvlText w:val="•"/>
      <w:lvlJc w:val="left"/>
      <w:pPr>
        <w:tabs>
          <w:tab w:val="num" w:pos="5760"/>
        </w:tabs>
        <w:ind w:left="5760" w:hanging="360"/>
      </w:pPr>
      <w:rPr>
        <w:rFonts w:ascii="Arial" w:hAnsi="Arial" w:hint="default"/>
      </w:rPr>
    </w:lvl>
    <w:lvl w:ilvl="8" w:tplc="71E875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3729AD"/>
    <w:multiLevelType w:val="hybridMultilevel"/>
    <w:tmpl w:val="29E0D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0B2845"/>
    <w:multiLevelType w:val="hybridMultilevel"/>
    <w:tmpl w:val="756AD814"/>
    <w:lvl w:ilvl="0" w:tplc="4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F8F588A"/>
    <w:multiLevelType w:val="multilevel"/>
    <w:tmpl w:val="C23C291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20DB226E"/>
    <w:multiLevelType w:val="hybridMultilevel"/>
    <w:tmpl w:val="3C501CD2"/>
    <w:lvl w:ilvl="0" w:tplc="9EC6872C">
      <w:start w:val="1"/>
      <w:numFmt w:val="bullet"/>
      <w:lvlText w:val="-"/>
      <w:lvlJc w:val="left"/>
      <w:pPr>
        <w:ind w:left="720" w:hanging="360"/>
      </w:pPr>
      <w:rPr>
        <w:rFonts w:ascii="Nokia Pure Text Light" w:eastAsiaTheme="minorHAnsi"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5D6AB9"/>
    <w:multiLevelType w:val="hybridMultilevel"/>
    <w:tmpl w:val="B08A1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3B7592"/>
    <w:multiLevelType w:val="hybridMultilevel"/>
    <w:tmpl w:val="2E7CC314"/>
    <w:lvl w:ilvl="0" w:tplc="4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59633BC"/>
    <w:multiLevelType w:val="hybridMultilevel"/>
    <w:tmpl w:val="BD3C1D6A"/>
    <w:lvl w:ilvl="0" w:tplc="EF8C6AC6">
      <w:start w:val="1"/>
      <w:numFmt w:val="bullet"/>
      <w:lvlText w:val="•"/>
      <w:lvlJc w:val="left"/>
      <w:pPr>
        <w:tabs>
          <w:tab w:val="num" w:pos="720"/>
        </w:tabs>
        <w:ind w:left="720" w:hanging="360"/>
      </w:pPr>
      <w:rPr>
        <w:rFonts w:ascii="Arial" w:hAnsi="Arial" w:hint="default"/>
      </w:rPr>
    </w:lvl>
    <w:lvl w:ilvl="1" w:tplc="BBECD26E">
      <w:numFmt w:val="bullet"/>
      <w:lvlText w:val="•"/>
      <w:lvlJc w:val="left"/>
      <w:pPr>
        <w:tabs>
          <w:tab w:val="num" w:pos="1440"/>
        </w:tabs>
        <w:ind w:left="1440" w:hanging="360"/>
      </w:pPr>
      <w:rPr>
        <w:rFonts w:ascii="Arial" w:hAnsi="Arial" w:hint="default"/>
      </w:rPr>
    </w:lvl>
    <w:lvl w:ilvl="2" w:tplc="658C028A" w:tentative="1">
      <w:start w:val="1"/>
      <w:numFmt w:val="bullet"/>
      <w:lvlText w:val="•"/>
      <w:lvlJc w:val="left"/>
      <w:pPr>
        <w:tabs>
          <w:tab w:val="num" w:pos="2160"/>
        </w:tabs>
        <w:ind w:left="2160" w:hanging="360"/>
      </w:pPr>
      <w:rPr>
        <w:rFonts w:ascii="Arial" w:hAnsi="Arial" w:hint="default"/>
      </w:rPr>
    </w:lvl>
    <w:lvl w:ilvl="3" w:tplc="B0BCAC3E" w:tentative="1">
      <w:start w:val="1"/>
      <w:numFmt w:val="bullet"/>
      <w:lvlText w:val="•"/>
      <w:lvlJc w:val="left"/>
      <w:pPr>
        <w:tabs>
          <w:tab w:val="num" w:pos="2880"/>
        </w:tabs>
        <w:ind w:left="2880" w:hanging="360"/>
      </w:pPr>
      <w:rPr>
        <w:rFonts w:ascii="Arial" w:hAnsi="Arial" w:hint="default"/>
      </w:rPr>
    </w:lvl>
    <w:lvl w:ilvl="4" w:tplc="44562B30" w:tentative="1">
      <w:start w:val="1"/>
      <w:numFmt w:val="bullet"/>
      <w:lvlText w:val="•"/>
      <w:lvlJc w:val="left"/>
      <w:pPr>
        <w:tabs>
          <w:tab w:val="num" w:pos="3600"/>
        </w:tabs>
        <w:ind w:left="3600" w:hanging="360"/>
      </w:pPr>
      <w:rPr>
        <w:rFonts w:ascii="Arial" w:hAnsi="Arial" w:hint="default"/>
      </w:rPr>
    </w:lvl>
    <w:lvl w:ilvl="5" w:tplc="3D72BF12" w:tentative="1">
      <w:start w:val="1"/>
      <w:numFmt w:val="bullet"/>
      <w:lvlText w:val="•"/>
      <w:lvlJc w:val="left"/>
      <w:pPr>
        <w:tabs>
          <w:tab w:val="num" w:pos="4320"/>
        </w:tabs>
        <w:ind w:left="4320" w:hanging="360"/>
      </w:pPr>
      <w:rPr>
        <w:rFonts w:ascii="Arial" w:hAnsi="Arial" w:hint="default"/>
      </w:rPr>
    </w:lvl>
    <w:lvl w:ilvl="6" w:tplc="BFE89C98" w:tentative="1">
      <w:start w:val="1"/>
      <w:numFmt w:val="bullet"/>
      <w:lvlText w:val="•"/>
      <w:lvlJc w:val="left"/>
      <w:pPr>
        <w:tabs>
          <w:tab w:val="num" w:pos="5040"/>
        </w:tabs>
        <w:ind w:left="5040" w:hanging="360"/>
      </w:pPr>
      <w:rPr>
        <w:rFonts w:ascii="Arial" w:hAnsi="Arial" w:hint="default"/>
      </w:rPr>
    </w:lvl>
    <w:lvl w:ilvl="7" w:tplc="208036C0" w:tentative="1">
      <w:start w:val="1"/>
      <w:numFmt w:val="bullet"/>
      <w:lvlText w:val="•"/>
      <w:lvlJc w:val="left"/>
      <w:pPr>
        <w:tabs>
          <w:tab w:val="num" w:pos="5760"/>
        </w:tabs>
        <w:ind w:left="5760" w:hanging="360"/>
      </w:pPr>
      <w:rPr>
        <w:rFonts w:ascii="Arial" w:hAnsi="Arial" w:hint="default"/>
      </w:rPr>
    </w:lvl>
    <w:lvl w:ilvl="8" w:tplc="D74E79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CB47EC"/>
    <w:multiLevelType w:val="hybridMultilevel"/>
    <w:tmpl w:val="C82CFC1C"/>
    <w:lvl w:ilvl="0" w:tplc="481828E2">
      <w:start w:val="1"/>
      <w:numFmt w:val="bullet"/>
      <w:lvlText w:val=""/>
      <w:lvlJc w:val="left"/>
      <w:pPr>
        <w:tabs>
          <w:tab w:val="num" w:pos="720"/>
        </w:tabs>
        <w:ind w:left="720" w:hanging="360"/>
      </w:pPr>
      <w:rPr>
        <w:rFonts w:ascii="Symbol" w:hAnsi="Symbol" w:hint="default"/>
      </w:rPr>
    </w:lvl>
    <w:lvl w:ilvl="1" w:tplc="D848CB5C">
      <w:numFmt w:val="bullet"/>
      <w:lvlText w:val="o"/>
      <w:lvlJc w:val="left"/>
      <w:pPr>
        <w:tabs>
          <w:tab w:val="num" w:pos="1440"/>
        </w:tabs>
        <w:ind w:left="1440" w:hanging="360"/>
      </w:pPr>
      <w:rPr>
        <w:rFonts w:ascii="Courier New" w:hAnsi="Courier New" w:hint="default"/>
      </w:rPr>
    </w:lvl>
    <w:lvl w:ilvl="2" w:tplc="2EDE5142">
      <w:start w:val="1"/>
      <w:numFmt w:val="bullet"/>
      <w:lvlText w:val=""/>
      <w:lvlJc w:val="left"/>
      <w:pPr>
        <w:tabs>
          <w:tab w:val="num" w:pos="2160"/>
        </w:tabs>
        <w:ind w:left="2160" w:hanging="360"/>
      </w:pPr>
      <w:rPr>
        <w:rFonts w:ascii="Symbol" w:hAnsi="Symbol" w:hint="default"/>
      </w:rPr>
    </w:lvl>
    <w:lvl w:ilvl="3" w:tplc="9F8AF964" w:tentative="1">
      <w:start w:val="1"/>
      <w:numFmt w:val="bullet"/>
      <w:lvlText w:val=""/>
      <w:lvlJc w:val="left"/>
      <w:pPr>
        <w:tabs>
          <w:tab w:val="num" w:pos="2880"/>
        </w:tabs>
        <w:ind w:left="2880" w:hanging="360"/>
      </w:pPr>
      <w:rPr>
        <w:rFonts w:ascii="Symbol" w:hAnsi="Symbol" w:hint="default"/>
      </w:rPr>
    </w:lvl>
    <w:lvl w:ilvl="4" w:tplc="27CC2F4E" w:tentative="1">
      <w:start w:val="1"/>
      <w:numFmt w:val="bullet"/>
      <w:lvlText w:val=""/>
      <w:lvlJc w:val="left"/>
      <w:pPr>
        <w:tabs>
          <w:tab w:val="num" w:pos="3600"/>
        </w:tabs>
        <w:ind w:left="3600" w:hanging="360"/>
      </w:pPr>
      <w:rPr>
        <w:rFonts w:ascii="Symbol" w:hAnsi="Symbol" w:hint="default"/>
      </w:rPr>
    </w:lvl>
    <w:lvl w:ilvl="5" w:tplc="5422F63E" w:tentative="1">
      <w:start w:val="1"/>
      <w:numFmt w:val="bullet"/>
      <w:lvlText w:val=""/>
      <w:lvlJc w:val="left"/>
      <w:pPr>
        <w:tabs>
          <w:tab w:val="num" w:pos="4320"/>
        </w:tabs>
        <w:ind w:left="4320" w:hanging="360"/>
      </w:pPr>
      <w:rPr>
        <w:rFonts w:ascii="Symbol" w:hAnsi="Symbol" w:hint="default"/>
      </w:rPr>
    </w:lvl>
    <w:lvl w:ilvl="6" w:tplc="599AF080" w:tentative="1">
      <w:start w:val="1"/>
      <w:numFmt w:val="bullet"/>
      <w:lvlText w:val=""/>
      <w:lvlJc w:val="left"/>
      <w:pPr>
        <w:tabs>
          <w:tab w:val="num" w:pos="5040"/>
        </w:tabs>
        <w:ind w:left="5040" w:hanging="360"/>
      </w:pPr>
      <w:rPr>
        <w:rFonts w:ascii="Symbol" w:hAnsi="Symbol" w:hint="default"/>
      </w:rPr>
    </w:lvl>
    <w:lvl w:ilvl="7" w:tplc="08BC5F5A" w:tentative="1">
      <w:start w:val="1"/>
      <w:numFmt w:val="bullet"/>
      <w:lvlText w:val=""/>
      <w:lvlJc w:val="left"/>
      <w:pPr>
        <w:tabs>
          <w:tab w:val="num" w:pos="5760"/>
        </w:tabs>
        <w:ind w:left="5760" w:hanging="360"/>
      </w:pPr>
      <w:rPr>
        <w:rFonts w:ascii="Symbol" w:hAnsi="Symbol" w:hint="default"/>
      </w:rPr>
    </w:lvl>
    <w:lvl w:ilvl="8" w:tplc="9D1A7E4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B255F5E"/>
    <w:multiLevelType w:val="multilevel"/>
    <w:tmpl w:val="D8222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AB5FFB"/>
    <w:multiLevelType w:val="hybridMultilevel"/>
    <w:tmpl w:val="B7EA4208"/>
    <w:lvl w:ilvl="0" w:tplc="04090001">
      <w:start w:val="1"/>
      <w:numFmt w:val="bullet"/>
      <w:lvlText w:val=""/>
      <w:lvlJc w:val="left"/>
      <w:pPr>
        <w:ind w:left="698" w:hanging="360"/>
      </w:pPr>
      <w:rPr>
        <w:rFonts w:ascii="Symbol" w:hAnsi="Symbol" w:hint="default"/>
      </w:rPr>
    </w:lvl>
    <w:lvl w:ilvl="1" w:tplc="04090003" w:tentative="1">
      <w:start w:val="1"/>
      <w:numFmt w:val="bullet"/>
      <w:lvlText w:val="o"/>
      <w:lvlJc w:val="left"/>
      <w:pPr>
        <w:ind w:left="1418" w:hanging="360"/>
      </w:pPr>
      <w:rPr>
        <w:rFonts w:ascii="Courier New" w:hAnsi="Courier New" w:cs="Courier New" w:hint="default"/>
      </w:rPr>
    </w:lvl>
    <w:lvl w:ilvl="2" w:tplc="04090005" w:tentative="1">
      <w:start w:val="1"/>
      <w:numFmt w:val="bullet"/>
      <w:lvlText w:val=""/>
      <w:lvlJc w:val="left"/>
      <w:pPr>
        <w:ind w:left="2138" w:hanging="360"/>
      </w:pPr>
      <w:rPr>
        <w:rFonts w:ascii="Wingdings" w:hAnsi="Wingdings" w:hint="default"/>
      </w:rPr>
    </w:lvl>
    <w:lvl w:ilvl="3" w:tplc="04090001" w:tentative="1">
      <w:start w:val="1"/>
      <w:numFmt w:val="bullet"/>
      <w:lvlText w:val=""/>
      <w:lvlJc w:val="left"/>
      <w:pPr>
        <w:ind w:left="2858" w:hanging="360"/>
      </w:pPr>
      <w:rPr>
        <w:rFonts w:ascii="Symbol" w:hAnsi="Symbol" w:hint="default"/>
      </w:rPr>
    </w:lvl>
    <w:lvl w:ilvl="4" w:tplc="04090003" w:tentative="1">
      <w:start w:val="1"/>
      <w:numFmt w:val="bullet"/>
      <w:lvlText w:val="o"/>
      <w:lvlJc w:val="left"/>
      <w:pPr>
        <w:ind w:left="3578" w:hanging="360"/>
      </w:pPr>
      <w:rPr>
        <w:rFonts w:ascii="Courier New" w:hAnsi="Courier New" w:cs="Courier New" w:hint="default"/>
      </w:rPr>
    </w:lvl>
    <w:lvl w:ilvl="5" w:tplc="04090005" w:tentative="1">
      <w:start w:val="1"/>
      <w:numFmt w:val="bullet"/>
      <w:lvlText w:val=""/>
      <w:lvlJc w:val="left"/>
      <w:pPr>
        <w:ind w:left="4298" w:hanging="360"/>
      </w:pPr>
      <w:rPr>
        <w:rFonts w:ascii="Wingdings" w:hAnsi="Wingdings" w:hint="default"/>
      </w:rPr>
    </w:lvl>
    <w:lvl w:ilvl="6" w:tplc="04090001" w:tentative="1">
      <w:start w:val="1"/>
      <w:numFmt w:val="bullet"/>
      <w:lvlText w:val=""/>
      <w:lvlJc w:val="left"/>
      <w:pPr>
        <w:ind w:left="5018" w:hanging="360"/>
      </w:pPr>
      <w:rPr>
        <w:rFonts w:ascii="Symbol" w:hAnsi="Symbol" w:hint="default"/>
      </w:rPr>
    </w:lvl>
    <w:lvl w:ilvl="7" w:tplc="04090003" w:tentative="1">
      <w:start w:val="1"/>
      <w:numFmt w:val="bullet"/>
      <w:lvlText w:val="o"/>
      <w:lvlJc w:val="left"/>
      <w:pPr>
        <w:ind w:left="5738" w:hanging="360"/>
      </w:pPr>
      <w:rPr>
        <w:rFonts w:ascii="Courier New" w:hAnsi="Courier New" w:cs="Courier New" w:hint="default"/>
      </w:rPr>
    </w:lvl>
    <w:lvl w:ilvl="8" w:tplc="04090005" w:tentative="1">
      <w:start w:val="1"/>
      <w:numFmt w:val="bullet"/>
      <w:lvlText w:val=""/>
      <w:lvlJc w:val="left"/>
      <w:pPr>
        <w:ind w:left="6458" w:hanging="360"/>
      </w:pPr>
      <w:rPr>
        <w:rFonts w:ascii="Wingdings" w:hAnsi="Wingdings" w:hint="default"/>
      </w:rPr>
    </w:lvl>
  </w:abstractNum>
  <w:abstractNum w:abstractNumId="13" w15:restartNumberingAfterBreak="0">
    <w:nsid w:val="2FDF2939"/>
    <w:multiLevelType w:val="hybridMultilevel"/>
    <w:tmpl w:val="49188E1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3014282A"/>
    <w:multiLevelType w:val="hybridMultilevel"/>
    <w:tmpl w:val="04CC6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0E737D6"/>
    <w:multiLevelType w:val="multilevel"/>
    <w:tmpl w:val="88A82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EE1AFD"/>
    <w:multiLevelType w:val="hybridMultilevel"/>
    <w:tmpl w:val="1D06D60E"/>
    <w:lvl w:ilvl="0" w:tplc="4F88A8FC">
      <w:start w:val="1"/>
      <w:numFmt w:val="bullet"/>
      <w:lvlText w:val="•"/>
      <w:lvlJc w:val="left"/>
      <w:pPr>
        <w:tabs>
          <w:tab w:val="num" w:pos="720"/>
        </w:tabs>
        <w:ind w:left="720" w:hanging="360"/>
      </w:pPr>
      <w:rPr>
        <w:rFonts w:ascii="Arial" w:hAnsi="Arial" w:hint="default"/>
      </w:rPr>
    </w:lvl>
    <w:lvl w:ilvl="1" w:tplc="71B8064E">
      <w:start w:val="1"/>
      <w:numFmt w:val="bullet"/>
      <w:lvlText w:val="•"/>
      <w:lvlJc w:val="left"/>
      <w:pPr>
        <w:tabs>
          <w:tab w:val="num" w:pos="1440"/>
        </w:tabs>
        <w:ind w:left="1440" w:hanging="360"/>
      </w:pPr>
      <w:rPr>
        <w:rFonts w:ascii="Arial" w:hAnsi="Arial" w:hint="default"/>
      </w:rPr>
    </w:lvl>
    <w:lvl w:ilvl="2" w:tplc="4DC04E08" w:tentative="1">
      <w:start w:val="1"/>
      <w:numFmt w:val="bullet"/>
      <w:lvlText w:val="•"/>
      <w:lvlJc w:val="left"/>
      <w:pPr>
        <w:tabs>
          <w:tab w:val="num" w:pos="2160"/>
        </w:tabs>
        <w:ind w:left="2160" w:hanging="360"/>
      </w:pPr>
      <w:rPr>
        <w:rFonts w:ascii="Arial" w:hAnsi="Arial" w:hint="default"/>
      </w:rPr>
    </w:lvl>
    <w:lvl w:ilvl="3" w:tplc="11DEAF96" w:tentative="1">
      <w:start w:val="1"/>
      <w:numFmt w:val="bullet"/>
      <w:lvlText w:val="•"/>
      <w:lvlJc w:val="left"/>
      <w:pPr>
        <w:tabs>
          <w:tab w:val="num" w:pos="2880"/>
        </w:tabs>
        <w:ind w:left="2880" w:hanging="360"/>
      </w:pPr>
      <w:rPr>
        <w:rFonts w:ascii="Arial" w:hAnsi="Arial" w:hint="default"/>
      </w:rPr>
    </w:lvl>
    <w:lvl w:ilvl="4" w:tplc="A5CC345E" w:tentative="1">
      <w:start w:val="1"/>
      <w:numFmt w:val="bullet"/>
      <w:lvlText w:val="•"/>
      <w:lvlJc w:val="left"/>
      <w:pPr>
        <w:tabs>
          <w:tab w:val="num" w:pos="3600"/>
        </w:tabs>
        <w:ind w:left="3600" w:hanging="360"/>
      </w:pPr>
      <w:rPr>
        <w:rFonts w:ascii="Arial" w:hAnsi="Arial" w:hint="default"/>
      </w:rPr>
    </w:lvl>
    <w:lvl w:ilvl="5" w:tplc="5CD60BA8" w:tentative="1">
      <w:start w:val="1"/>
      <w:numFmt w:val="bullet"/>
      <w:lvlText w:val="•"/>
      <w:lvlJc w:val="left"/>
      <w:pPr>
        <w:tabs>
          <w:tab w:val="num" w:pos="4320"/>
        </w:tabs>
        <w:ind w:left="4320" w:hanging="360"/>
      </w:pPr>
      <w:rPr>
        <w:rFonts w:ascii="Arial" w:hAnsi="Arial" w:hint="default"/>
      </w:rPr>
    </w:lvl>
    <w:lvl w:ilvl="6" w:tplc="92A09704" w:tentative="1">
      <w:start w:val="1"/>
      <w:numFmt w:val="bullet"/>
      <w:lvlText w:val="•"/>
      <w:lvlJc w:val="left"/>
      <w:pPr>
        <w:tabs>
          <w:tab w:val="num" w:pos="5040"/>
        </w:tabs>
        <w:ind w:left="5040" w:hanging="360"/>
      </w:pPr>
      <w:rPr>
        <w:rFonts w:ascii="Arial" w:hAnsi="Arial" w:hint="default"/>
      </w:rPr>
    </w:lvl>
    <w:lvl w:ilvl="7" w:tplc="0C2E9524" w:tentative="1">
      <w:start w:val="1"/>
      <w:numFmt w:val="bullet"/>
      <w:lvlText w:val="•"/>
      <w:lvlJc w:val="left"/>
      <w:pPr>
        <w:tabs>
          <w:tab w:val="num" w:pos="5760"/>
        </w:tabs>
        <w:ind w:left="5760" w:hanging="360"/>
      </w:pPr>
      <w:rPr>
        <w:rFonts w:ascii="Arial" w:hAnsi="Arial" w:hint="default"/>
      </w:rPr>
    </w:lvl>
    <w:lvl w:ilvl="8" w:tplc="ED82425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43329C"/>
    <w:multiLevelType w:val="hybridMultilevel"/>
    <w:tmpl w:val="C37E3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B83B76"/>
    <w:multiLevelType w:val="hybridMultilevel"/>
    <w:tmpl w:val="B9AC6DBA"/>
    <w:lvl w:ilvl="0" w:tplc="37A88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F2D5F19"/>
    <w:multiLevelType w:val="multilevel"/>
    <w:tmpl w:val="359C2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9150" w:hanging="360"/>
      </w:pPr>
      <w:rPr>
        <w:rFonts w:ascii="Times New Roman" w:hAnsi="Times New Roman" w:hint="default"/>
        <w:b/>
        <w:i w:val="0"/>
        <w:color w:val="auto"/>
        <w:sz w:val="20"/>
      </w:rPr>
    </w:lvl>
    <w:lvl w:ilvl="1" w:tplc="04090019" w:tentative="1">
      <w:start w:val="1"/>
      <w:numFmt w:val="lowerLetter"/>
      <w:lvlText w:val="%2."/>
      <w:lvlJc w:val="left"/>
      <w:pPr>
        <w:ind w:left="9870" w:hanging="360"/>
      </w:pPr>
    </w:lvl>
    <w:lvl w:ilvl="2" w:tplc="0409001B" w:tentative="1">
      <w:start w:val="1"/>
      <w:numFmt w:val="lowerRoman"/>
      <w:lvlText w:val="%3."/>
      <w:lvlJc w:val="right"/>
      <w:pPr>
        <w:ind w:left="10590" w:hanging="180"/>
      </w:pPr>
    </w:lvl>
    <w:lvl w:ilvl="3" w:tplc="0409000F" w:tentative="1">
      <w:start w:val="1"/>
      <w:numFmt w:val="decimal"/>
      <w:lvlText w:val="%4."/>
      <w:lvlJc w:val="left"/>
      <w:pPr>
        <w:ind w:left="11310" w:hanging="360"/>
      </w:pPr>
    </w:lvl>
    <w:lvl w:ilvl="4" w:tplc="04090019" w:tentative="1">
      <w:start w:val="1"/>
      <w:numFmt w:val="lowerLetter"/>
      <w:lvlText w:val="%5."/>
      <w:lvlJc w:val="left"/>
      <w:pPr>
        <w:ind w:left="12030" w:hanging="360"/>
      </w:pPr>
    </w:lvl>
    <w:lvl w:ilvl="5" w:tplc="0409001B" w:tentative="1">
      <w:start w:val="1"/>
      <w:numFmt w:val="lowerRoman"/>
      <w:lvlText w:val="%6."/>
      <w:lvlJc w:val="right"/>
      <w:pPr>
        <w:ind w:left="12750" w:hanging="180"/>
      </w:pPr>
    </w:lvl>
    <w:lvl w:ilvl="6" w:tplc="0409000F" w:tentative="1">
      <w:start w:val="1"/>
      <w:numFmt w:val="decimal"/>
      <w:lvlText w:val="%7."/>
      <w:lvlJc w:val="left"/>
      <w:pPr>
        <w:ind w:left="13470" w:hanging="360"/>
      </w:pPr>
    </w:lvl>
    <w:lvl w:ilvl="7" w:tplc="04090019" w:tentative="1">
      <w:start w:val="1"/>
      <w:numFmt w:val="lowerLetter"/>
      <w:lvlText w:val="%8."/>
      <w:lvlJc w:val="left"/>
      <w:pPr>
        <w:ind w:left="14190" w:hanging="360"/>
      </w:pPr>
    </w:lvl>
    <w:lvl w:ilvl="8" w:tplc="0409001B" w:tentative="1">
      <w:start w:val="1"/>
      <w:numFmt w:val="lowerRoman"/>
      <w:lvlText w:val="%9."/>
      <w:lvlJc w:val="right"/>
      <w:pPr>
        <w:ind w:left="1491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C51"/>
    <w:multiLevelType w:val="multilevel"/>
    <w:tmpl w:val="D02CB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33C726C"/>
    <w:multiLevelType w:val="hybridMultilevel"/>
    <w:tmpl w:val="19B0E2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6443F7D"/>
    <w:multiLevelType w:val="hybridMultilevel"/>
    <w:tmpl w:val="715082F2"/>
    <w:lvl w:ilvl="0" w:tplc="4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5B4C0B"/>
    <w:multiLevelType w:val="multilevel"/>
    <w:tmpl w:val="04DCC5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E1212E9"/>
    <w:multiLevelType w:val="multilevel"/>
    <w:tmpl w:val="332C85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665C217B"/>
    <w:multiLevelType w:val="multilevel"/>
    <w:tmpl w:val="9D4E32C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DC156BF"/>
    <w:multiLevelType w:val="multilevel"/>
    <w:tmpl w:val="33D02D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787E4284"/>
    <w:multiLevelType w:val="hybridMultilevel"/>
    <w:tmpl w:val="ADFE9738"/>
    <w:lvl w:ilvl="0" w:tplc="4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882593D"/>
    <w:multiLevelType w:val="multilevel"/>
    <w:tmpl w:val="8DB84B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792749823">
    <w:abstractNumId w:val="22"/>
  </w:num>
  <w:num w:numId="2" w16cid:durableId="80681869">
    <w:abstractNumId w:val="20"/>
  </w:num>
  <w:num w:numId="3" w16cid:durableId="1566528953">
    <w:abstractNumId w:val="21"/>
  </w:num>
  <w:num w:numId="4" w16cid:durableId="1456096507">
    <w:abstractNumId w:val="30"/>
  </w:num>
  <w:num w:numId="5" w16cid:durableId="1659071369">
    <w:abstractNumId w:val="27"/>
  </w:num>
  <w:num w:numId="6" w16cid:durableId="143009612">
    <w:abstractNumId w:val="0"/>
  </w:num>
  <w:num w:numId="7" w16cid:durableId="1645313153">
    <w:abstractNumId w:val="13"/>
  </w:num>
  <w:num w:numId="8" w16cid:durableId="1849756334">
    <w:abstractNumId w:val="26"/>
  </w:num>
  <w:num w:numId="9" w16cid:durableId="143087737">
    <w:abstractNumId w:val="32"/>
  </w:num>
  <w:num w:numId="10" w16cid:durableId="283461651">
    <w:abstractNumId w:val="4"/>
  </w:num>
  <w:num w:numId="11" w16cid:durableId="1023819143">
    <w:abstractNumId w:val="8"/>
  </w:num>
  <w:num w:numId="12" w16cid:durableId="1043284168">
    <w:abstractNumId w:val="19"/>
  </w:num>
  <w:num w:numId="13" w16cid:durableId="1578594250">
    <w:abstractNumId w:val="33"/>
  </w:num>
  <w:num w:numId="14" w16cid:durableId="842359373">
    <w:abstractNumId w:val="11"/>
  </w:num>
  <w:num w:numId="15" w16cid:durableId="894973861">
    <w:abstractNumId w:val="29"/>
  </w:num>
  <w:num w:numId="16" w16cid:durableId="1181970519">
    <w:abstractNumId w:val="5"/>
  </w:num>
  <w:num w:numId="17" w16cid:durableId="112020993">
    <w:abstractNumId w:val="31"/>
  </w:num>
  <w:num w:numId="18" w16cid:durableId="1487941503">
    <w:abstractNumId w:val="1"/>
  </w:num>
  <w:num w:numId="19" w16cid:durableId="1791195647">
    <w:abstractNumId w:val="15"/>
  </w:num>
  <w:num w:numId="20" w16cid:durableId="1797334543">
    <w:abstractNumId w:val="23"/>
  </w:num>
  <w:num w:numId="21" w16cid:durableId="1652174385">
    <w:abstractNumId w:val="17"/>
  </w:num>
  <w:num w:numId="22" w16cid:durableId="1025012548">
    <w:abstractNumId w:val="6"/>
  </w:num>
  <w:num w:numId="23" w16cid:durableId="1586568184">
    <w:abstractNumId w:val="12"/>
  </w:num>
  <w:num w:numId="24" w16cid:durableId="1004670196">
    <w:abstractNumId w:val="3"/>
  </w:num>
  <w:num w:numId="25" w16cid:durableId="1810172153">
    <w:abstractNumId w:val="28"/>
  </w:num>
  <w:num w:numId="26" w16cid:durableId="854266724">
    <w:abstractNumId w:val="21"/>
  </w:num>
  <w:num w:numId="27" w16cid:durableId="589313977">
    <w:abstractNumId w:val="21"/>
  </w:num>
  <w:num w:numId="28" w16cid:durableId="868683440">
    <w:abstractNumId w:val="21"/>
    <w:lvlOverride w:ilvl="0">
      <w:startOverride w:val="3"/>
    </w:lvlOverride>
  </w:num>
  <w:num w:numId="29" w16cid:durableId="554658018">
    <w:abstractNumId w:val="21"/>
  </w:num>
  <w:num w:numId="30" w16cid:durableId="1793859556">
    <w:abstractNumId w:val="7"/>
  </w:num>
  <w:num w:numId="31" w16cid:durableId="1948654341">
    <w:abstractNumId w:val="14"/>
  </w:num>
  <w:num w:numId="32" w16cid:durableId="2121144338">
    <w:abstractNumId w:val="30"/>
  </w:num>
  <w:num w:numId="33" w16cid:durableId="334262010">
    <w:abstractNumId w:val="30"/>
  </w:num>
  <w:num w:numId="34" w16cid:durableId="733311255">
    <w:abstractNumId w:val="30"/>
  </w:num>
  <w:num w:numId="35" w16cid:durableId="800224491">
    <w:abstractNumId w:val="18"/>
  </w:num>
  <w:num w:numId="36" w16cid:durableId="1374310780">
    <w:abstractNumId w:val="25"/>
  </w:num>
  <w:num w:numId="37" w16cid:durableId="470368965">
    <w:abstractNumId w:val="16"/>
  </w:num>
  <w:num w:numId="38" w16cid:durableId="1149978133">
    <w:abstractNumId w:val="24"/>
  </w:num>
  <w:num w:numId="39" w16cid:durableId="622686926">
    <w:abstractNumId w:val="10"/>
  </w:num>
  <w:num w:numId="40" w16cid:durableId="1627849237">
    <w:abstractNumId w:val="2"/>
  </w:num>
  <w:num w:numId="41" w16cid:durableId="1401171962">
    <w:abstractNumId w:val="9"/>
  </w:num>
  <w:num w:numId="42" w16cid:durableId="1980911474">
    <w:abstractNumId w:val="21"/>
    <w:lvlOverride w:ilvl="0">
      <w:startOverride w:val="1"/>
    </w:lvlOverride>
  </w:num>
  <w:num w:numId="43" w16cid:durableId="2037149324">
    <w:abstractNumId w:val="20"/>
    <w:lvlOverride w:ilvl="0">
      <w:startOverride w:val="1"/>
    </w:lvlOverride>
  </w:num>
  <w:num w:numId="44" w16cid:durableId="777524283">
    <w:abstractNumId w:val="20"/>
    <w:lvlOverride w:ilvl="0">
      <w:startOverride w:val="1"/>
    </w:lvlOverride>
  </w:num>
  <w:num w:numId="45" w16cid:durableId="14306630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19F1"/>
    <w:rsid w:val="00001C9B"/>
    <w:rsid w:val="00001EB1"/>
    <w:rsid w:val="00002154"/>
    <w:rsid w:val="00002C5A"/>
    <w:rsid w:val="000034D2"/>
    <w:rsid w:val="000040DC"/>
    <w:rsid w:val="000053B8"/>
    <w:rsid w:val="000068C3"/>
    <w:rsid w:val="000102AB"/>
    <w:rsid w:val="00010DEB"/>
    <w:rsid w:val="00011784"/>
    <w:rsid w:val="00011DDA"/>
    <w:rsid w:val="00011FC0"/>
    <w:rsid w:val="0001295D"/>
    <w:rsid w:val="000151EF"/>
    <w:rsid w:val="00017DD6"/>
    <w:rsid w:val="00020E75"/>
    <w:rsid w:val="0002159A"/>
    <w:rsid w:val="00022DBD"/>
    <w:rsid w:val="000238D0"/>
    <w:rsid w:val="000239F5"/>
    <w:rsid w:val="000245D7"/>
    <w:rsid w:val="00024E17"/>
    <w:rsid w:val="00024F66"/>
    <w:rsid w:val="00027BDB"/>
    <w:rsid w:val="00027C3A"/>
    <w:rsid w:val="00027CD6"/>
    <w:rsid w:val="0003021D"/>
    <w:rsid w:val="00030A62"/>
    <w:rsid w:val="0003144B"/>
    <w:rsid w:val="0003192F"/>
    <w:rsid w:val="00032CDC"/>
    <w:rsid w:val="00032D1C"/>
    <w:rsid w:val="000333B5"/>
    <w:rsid w:val="00033423"/>
    <w:rsid w:val="00033E6A"/>
    <w:rsid w:val="00034508"/>
    <w:rsid w:val="00035E2F"/>
    <w:rsid w:val="00036C41"/>
    <w:rsid w:val="0004042F"/>
    <w:rsid w:val="000407DB"/>
    <w:rsid w:val="00041331"/>
    <w:rsid w:val="000436C9"/>
    <w:rsid w:val="00043BA7"/>
    <w:rsid w:val="000442F1"/>
    <w:rsid w:val="00045BB6"/>
    <w:rsid w:val="00045D31"/>
    <w:rsid w:val="000473CF"/>
    <w:rsid w:val="00051B02"/>
    <w:rsid w:val="00054D15"/>
    <w:rsid w:val="0005521E"/>
    <w:rsid w:val="00056A58"/>
    <w:rsid w:val="0005792F"/>
    <w:rsid w:val="00057B2E"/>
    <w:rsid w:val="000601B7"/>
    <w:rsid w:val="00060388"/>
    <w:rsid w:val="000604A3"/>
    <w:rsid w:val="00062D22"/>
    <w:rsid w:val="00063418"/>
    <w:rsid w:val="00063C1C"/>
    <w:rsid w:val="00063DE2"/>
    <w:rsid w:val="00063E58"/>
    <w:rsid w:val="00064355"/>
    <w:rsid w:val="00065D6C"/>
    <w:rsid w:val="00066341"/>
    <w:rsid w:val="000664B3"/>
    <w:rsid w:val="00066E6A"/>
    <w:rsid w:val="000673F0"/>
    <w:rsid w:val="0006764F"/>
    <w:rsid w:val="000700B2"/>
    <w:rsid w:val="00070EED"/>
    <w:rsid w:val="0007133C"/>
    <w:rsid w:val="000716EA"/>
    <w:rsid w:val="000728B4"/>
    <w:rsid w:val="00072CCA"/>
    <w:rsid w:val="000731E8"/>
    <w:rsid w:val="00074FD0"/>
    <w:rsid w:val="000753F6"/>
    <w:rsid w:val="00076753"/>
    <w:rsid w:val="000770F1"/>
    <w:rsid w:val="00077309"/>
    <w:rsid w:val="000808EF"/>
    <w:rsid w:val="00080C8F"/>
    <w:rsid w:val="00080D8E"/>
    <w:rsid w:val="00081C85"/>
    <w:rsid w:val="00081DE8"/>
    <w:rsid w:val="00082DB3"/>
    <w:rsid w:val="00083226"/>
    <w:rsid w:val="0008407C"/>
    <w:rsid w:val="00084194"/>
    <w:rsid w:val="00084551"/>
    <w:rsid w:val="000853E8"/>
    <w:rsid w:val="000853F4"/>
    <w:rsid w:val="0008612A"/>
    <w:rsid w:val="00086746"/>
    <w:rsid w:val="00086A1E"/>
    <w:rsid w:val="00090E18"/>
    <w:rsid w:val="00091339"/>
    <w:rsid w:val="0009141A"/>
    <w:rsid w:val="00092A49"/>
    <w:rsid w:val="00092B31"/>
    <w:rsid w:val="00093682"/>
    <w:rsid w:val="00093B16"/>
    <w:rsid w:val="00095A4C"/>
    <w:rsid w:val="00095A8E"/>
    <w:rsid w:val="00097573"/>
    <w:rsid w:val="000A013B"/>
    <w:rsid w:val="000A059B"/>
    <w:rsid w:val="000A0734"/>
    <w:rsid w:val="000A10BC"/>
    <w:rsid w:val="000A1791"/>
    <w:rsid w:val="000A1AC0"/>
    <w:rsid w:val="000A2DB4"/>
    <w:rsid w:val="000A3011"/>
    <w:rsid w:val="000A4925"/>
    <w:rsid w:val="000A54CD"/>
    <w:rsid w:val="000A5C89"/>
    <w:rsid w:val="000A5DF8"/>
    <w:rsid w:val="000A622C"/>
    <w:rsid w:val="000A7B6D"/>
    <w:rsid w:val="000A7F53"/>
    <w:rsid w:val="000B0056"/>
    <w:rsid w:val="000B02EA"/>
    <w:rsid w:val="000B0FFA"/>
    <w:rsid w:val="000B16B9"/>
    <w:rsid w:val="000B3BD5"/>
    <w:rsid w:val="000B5887"/>
    <w:rsid w:val="000B5942"/>
    <w:rsid w:val="000B5AAC"/>
    <w:rsid w:val="000B7673"/>
    <w:rsid w:val="000C012A"/>
    <w:rsid w:val="000C33E4"/>
    <w:rsid w:val="000C3C7B"/>
    <w:rsid w:val="000C5478"/>
    <w:rsid w:val="000C76A7"/>
    <w:rsid w:val="000C76DD"/>
    <w:rsid w:val="000D0CF3"/>
    <w:rsid w:val="000D0F93"/>
    <w:rsid w:val="000D1E38"/>
    <w:rsid w:val="000D304D"/>
    <w:rsid w:val="000D339D"/>
    <w:rsid w:val="000D3935"/>
    <w:rsid w:val="000D3B13"/>
    <w:rsid w:val="000D4F07"/>
    <w:rsid w:val="000D52F5"/>
    <w:rsid w:val="000D6F96"/>
    <w:rsid w:val="000E0981"/>
    <w:rsid w:val="000E0CD8"/>
    <w:rsid w:val="000E0DAC"/>
    <w:rsid w:val="000E21D0"/>
    <w:rsid w:val="000E2337"/>
    <w:rsid w:val="000E2FE6"/>
    <w:rsid w:val="000E767E"/>
    <w:rsid w:val="000F21B4"/>
    <w:rsid w:val="000F22F4"/>
    <w:rsid w:val="000F25F9"/>
    <w:rsid w:val="000F5593"/>
    <w:rsid w:val="000F563C"/>
    <w:rsid w:val="000F566E"/>
    <w:rsid w:val="000F6311"/>
    <w:rsid w:val="00100A26"/>
    <w:rsid w:val="00100D23"/>
    <w:rsid w:val="0010334A"/>
    <w:rsid w:val="00104032"/>
    <w:rsid w:val="001042F0"/>
    <w:rsid w:val="00104DE9"/>
    <w:rsid w:val="00105057"/>
    <w:rsid w:val="00106416"/>
    <w:rsid w:val="0010695F"/>
    <w:rsid w:val="00106AB5"/>
    <w:rsid w:val="00106C04"/>
    <w:rsid w:val="00110481"/>
    <w:rsid w:val="001109BC"/>
    <w:rsid w:val="0011116A"/>
    <w:rsid w:val="00111526"/>
    <w:rsid w:val="00111BCB"/>
    <w:rsid w:val="001122D8"/>
    <w:rsid w:val="001127C9"/>
    <w:rsid w:val="00113533"/>
    <w:rsid w:val="00114498"/>
    <w:rsid w:val="00115039"/>
    <w:rsid w:val="001151F1"/>
    <w:rsid w:val="00115B88"/>
    <w:rsid w:val="0011663F"/>
    <w:rsid w:val="00117F3A"/>
    <w:rsid w:val="001208E7"/>
    <w:rsid w:val="00121CD8"/>
    <w:rsid w:val="00122BDA"/>
    <w:rsid w:val="00122F20"/>
    <w:rsid w:val="0012349F"/>
    <w:rsid w:val="00123B43"/>
    <w:rsid w:val="001242BF"/>
    <w:rsid w:val="00124557"/>
    <w:rsid w:val="00124703"/>
    <w:rsid w:val="00124C35"/>
    <w:rsid w:val="001254C4"/>
    <w:rsid w:val="00126B16"/>
    <w:rsid w:val="00126DC7"/>
    <w:rsid w:val="001320FE"/>
    <w:rsid w:val="00132B84"/>
    <w:rsid w:val="00132F6A"/>
    <w:rsid w:val="00133913"/>
    <w:rsid w:val="00135546"/>
    <w:rsid w:val="00136121"/>
    <w:rsid w:val="0013662C"/>
    <w:rsid w:val="00137023"/>
    <w:rsid w:val="001370F6"/>
    <w:rsid w:val="00140203"/>
    <w:rsid w:val="00140221"/>
    <w:rsid w:val="00141306"/>
    <w:rsid w:val="00141618"/>
    <w:rsid w:val="00141681"/>
    <w:rsid w:val="001418EE"/>
    <w:rsid w:val="00141A9E"/>
    <w:rsid w:val="00142F8F"/>
    <w:rsid w:val="001432BA"/>
    <w:rsid w:val="00143DF3"/>
    <w:rsid w:val="00145E5D"/>
    <w:rsid w:val="0015231C"/>
    <w:rsid w:val="0015437F"/>
    <w:rsid w:val="00155860"/>
    <w:rsid w:val="00155DD2"/>
    <w:rsid w:val="001600C0"/>
    <w:rsid w:val="00161183"/>
    <w:rsid w:val="00163BA8"/>
    <w:rsid w:val="001642FC"/>
    <w:rsid w:val="00164935"/>
    <w:rsid w:val="0016496B"/>
    <w:rsid w:val="0016555F"/>
    <w:rsid w:val="00165853"/>
    <w:rsid w:val="00165889"/>
    <w:rsid w:val="00167408"/>
    <w:rsid w:val="00167961"/>
    <w:rsid w:val="00170546"/>
    <w:rsid w:val="0017062C"/>
    <w:rsid w:val="00170B4D"/>
    <w:rsid w:val="001713AB"/>
    <w:rsid w:val="00171BCE"/>
    <w:rsid w:val="00171DEC"/>
    <w:rsid w:val="001743E2"/>
    <w:rsid w:val="001745F8"/>
    <w:rsid w:val="00174CF5"/>
    <w:rsid w:val="00174DB7"/>
    <w:rsid w:val="00181125"/>
    <w:rsid w:val="00181623"/>
    <w:rsid w:val="001830C0"/>
    <w:rsid w:val="001838CF"/>
    <w:rsid w:val="00183E55"/>
    <w:rsid w:val="00184818"/>
    <w:rsid w:val="001849B5"/>
    <w:rsid w:val="00184F27"/>
    <w:rsid w:val="0018542B"/>
    <w:rsid w:val="001856D1"/>
    <w:rsid w:val="00185D76"/>
    <w:rsid w:val="001868EE"/>
    <w:rsid w:val="001877D2"/>
    <w:rsid w:val="00190989"/>
    <w:rsid w:val="001930B6"/>
    <w:rsid w:val="001947FE"/>
    <w:rsid w:val="001948DD"/>
    <w:rsid w:val="00195CA6"/>
    <w:rsid w:val="00195ED5"/>
    <w:rsid w:val="001966C3"/>
    <w:rsid w:val="0019687C"/>
    <w:rsid w:val="00197117"/>
    <w:rsid w:val="0019732E"/>
    <w:rsid w:val="00197692"/>
    <w:rsid w:val="00197E8D"/>
    <w:rsid w:val="001A02DB"/>
    <w:rsid w:val="001A1522"/>
    <w:rsid w:val="001A20E3"/>
    <w:rsid w:val="001A3BA4"/>
    <w:rsid w:val="001A3D7A"/>
    <w:rsid w:val="001A433E"/>
    <w:rsid w:val="001A4FED"/>
    <w:rsid w:val="001A5A69"/>
    <w:rsid w:val="001A5C1B"/>
    <w:rsid w:val="001A63B7"/>
    <w:rsid w:val="001A6C0A"/>
    <w:rsid w:val="001A6D1F"/>
    <w:rsid w:val="001B161E"/>
    <w:rsid w:val="001B1C31"/>
    <w:rsid w:val="001B1EA8"/>
    <w:rsid w:val="001B1F94"/>
    <w:rsid w:val="001B2430"/>
    <w:rsid w:val="001B2687"/>
    <w:rsid w:val="001B2B01"/>
    <w:rsid w:val="001B2D6D"/>
    <w:rsid w:val="001B4CF3"/>
    <w:rsid w:val="001B4D64"/>
    <w:rsid w:val="001B599E"/>
    <w:rsid w:val="001B6866"/>
    <w:rsid w:val="001B7956"/>
    <w:rsid w:val="001B7B94"/>
    <w:rsid w:val="001C1CB9"/>
    <w:rsid w:val="001C2A52"/>
    <w:rsid w:val="001C3E42"/>
    <w:rsid w:val="001C4C84"/>
    <w:rsid w:val="001C7DB5"/>
    <w:rsid w:val="001D0A6C"/>
    <w:rsid w:val="001D0B30"/>
    <w:rsid w:val="001D0F44"/>
    <w:rsid w:val="001D1203"/>
    <w:rsid w:val="001D19A1"/>
    <w:rsid w:val="001D2143"/>
    <w:rsid w:val="001D287E"/>
    <w:rsid w:val="001D2C53"/>
    <w:rsid w:val="001D3B61"/>
    <w:rsid w:val="001D3F9F"/>
    <w:rsid w:val="001D4C7A"/>
    <w:rsid w:val="001D5AEA"/>
    <w:rsid w:val="001D62A7"/>
    <w:rsid w:val="001D73D0"/>
    <w:rsid w:val="001E1279"/>
    <w:rsid w:val="001E18E1"/>
    <w:rsid w:val="001E22FE"/>
    <w:rsid w:val="001E2C21"/>
    <w:rsid w:val="001E30F6"/>
    <w:rsid w:val="001E34DB"/>
    <w:rsid w:val="001E3B63"/>
    <w:rsid w:val="001E3CA7"/>
    <w:rsid w:val="001E62E2"/>
    <w:rsid w:val="001E742A"/>
    <w:rsid w:val="001F3D95"/>
    <w:rsid w:val="001F3EF9"/>
    <w:rsid w:val="001F4B2E"/>
    <w:rsid w:val="001F79B3"/>
    <w:rsid w:val="001F7A7A"/>
    <w:rsid w:val="0020009D"/>
    <w:rsid w:val="00200CC3"/>
    <w:rsid w:val="00201685"/>
    <w:rsid w:val="002032D1"/>
    <w:rsid w:val="002049ED"/>
    <w:rsid w:val="0020551C"/>
    <w:rsid w:val="00205681"/>
    <w:rsid w:val="0020594D"/>
    <w:rsid w:val="00206760"/>
    <w:rsid w:val="00210377"/>
    <w:rsid w:val="00210409"/>
    <w:rsid w:val="00210555"/>
    <w:rsid w:val="002126DF"/>
    <w:rsid w:val="00212EFF"/>
    <w:rsid w:val="0021323C"/>
    <w:rsid w:val="00213925"/>
    <w:rsid w:val="002139EE"/>
    <w:rsid w:val="00215BE5"/>
    <w:rsid w:val="00216BB3"/>
    <w:rsid w:val="00216EEB"/>
    <w:rsid w:val="002173FC"/>
    <w:rsid w:val="00217409"/>
    <w:rsid w:val="00217EE5"/>
    <w:rsid w:val="00221051"/>
    <w:rsid w:val="00221DB1"/>
    <w:rsid w:val="00222D48"/>
    <w:rsid w:val="00223FED"/>
    <w:rsid w:val="0022417E"/>
    <w:rsid w:val="0022641E"/>
    <w:rsid w:val="0022718B"/>
    <w:rsid w:val="002337CE"/>
    <w:rsid w:val="00235215"/>
    <w:rsid w:val="00235F5C"/>
    <w:rsid w:val="002360CB"/>
    <w:rsid w:val="0023733D"/>
    <w:rsid w:val="00240EEE"/>
    <w:rsid w:val="0024148A"/>
    <w:rsid w:val="00241760"/>
    <w:rsid w:val="00241C7B"/>
    <w:rsid w:val="00242FBD"/>
    <w:rsid w:val="0024308C"/>
    <w:rsid w:val="002441B9"/>
    <w:rsid w:val="002448CF"/>
    <w:rsid w:val="00245455"/>
    <w:rsid w:val="0024622B"/>
    <w:rsid w:val="002472C5"/>
    <w:rsid w:val="00247344"/>
    <w:rsid w:val="002510A8"/>
    <w:rsid w:val="0025157C"/>
    <w:rsid w:val="00251D2E"/>
    <w:rsid w:val="00252019"/>
    <w:rsid w:val="002522EB"/>
    <w:rsid w:val="0025357B"/>
    <w:rsid w:val="00253BAA"/>
    <w:rsid w:val="00253D69"/>
    <w:rsid w:val="002555A1"/>
    <w:rsid w:val="00255D62"/>
    <w:rsid w:val="0025704C"/>
    <w:rsid w:val="002571CC"/>
    <w:rsid w:val="00257FA3"/>
    <w:rsid w:val="002607F3"/>
    <w:rsid w:val="00260A59"/>
    <w:rsid w:val="00260D76"/>
    <w:rsid w:val="00261C9A"/>
    <w:rsid w:val="00262A13"/>
    <w:rsid w:val="00262BEC"/>
    <w:rsid w:val="00263A7F"/>
    <w:rsid w:val="00264676"/>
    <w:rsid w:val="00264A16"/>
    <w:rsid w:val="00267597"/>
    <w:rsid w:val="00270797"/>
    <w:rsid w:val="00270D35"/>
    <w:rsid w:val="00271446"/>
    <w:rsid w:val="00271EEB"/>
    <w:rsid w:val="002739A5"/>
    <w:rsid w:val="00273AE2"/>
    <w:rsid w:val="00273CA4"/>
    <w:rsid w:val="00276A7F"/>
    <w:rsid w:val="00277B56"/>
    <w:rsid w:val="00280CF2"/>
    <w:rsid w:val="002829D3"/>
    <w:rsid w:val="00282A74"/>
    <w:rsid w:val="00282CAB"/>
    <w:rsid w:val="00282D91"/>
    <w:rsid w:val="0028366E"/>
    <w:rsid w:val="002848FD"/>
    <w:rsid w:val="002849D4"/>
    <w:rsid w:val="00284FF1"/>
    <w:rsid w:val="0028533F"/>
    <w:rsid w:val="00285823"/>
    <w:rsid w:val="00286285"/>
    <w:rsid w:val="002869D6"/>
    <w:rsid w:val="00286C27"/>
    <w:rsid w:val="00287419"/>
    <w:rsid w:val="00287782"/>
    <w:rsid w:val="0029213F"/>
    <w:rsid w:val="002940E7"/>
    <w:rsid w:val="0029436C"/>
    <w:rsid w:val="0029489F"/>
    <w:rsid w:val="00295481"/>
    <w:rsid w:val="00295496"/>
    <w:rsid w:val="0029579C"/>
    <w:rsid w:val="002962AB"/>
    <w:rsid w:val="002A0548"/>
    <w:rsid w:val="002A1280"/>
    <w:rsid w:val="002A19F5"/>
    <w:rsid w:val="002A22B0"/>
    <w:rsid w:val="002A2997"/>
    <w:rsid w:val="002A38E8"/>
    <w:rsid w:val="002A5406"/>
    <w:rsid w:val="002A5531"/>
    <w:rsid w:val="002A5659"/>
    <w:rsid w:val="002A6E3B"/>
    <w:rsid w:val="002A7553"/>
    <w:rsid w:val="002A79F7"/>
    <w:rsid w:val="002B1E72"/>
    <w:rsid w:val="002B4922"/>
    <w:rsid w:val="002B62DD"/>
    <w:rsid w:val="002B69F3"/>
    <w:rsid w:val="002C0F5F"/>
    <w:rsid w:val="002C22C3"/>
    <w:rsid w:val="002C2D19"/>
    <w:rsid w:val="002C2FA8"/>
    <w:rsid w:val="002C32E4"/>
    <w:rsid w:val="002C4D74"/>
    <w:rsid w:val="002C7136"/>
    <w:rsid w:val="002C7823"/>
    <w:rsid w:val="002D0055"/>
    <w:rsid w:val="002D0792"/>
    <w:rsid w:val="002D10FA"/>
    <w:rsid w:val="002D152D"/>
    <w:rsid w:val="002D1547"/>
    <w:rsid w:val="002D1C6E"/>
    <w:rsid w:val="002D1D33"/>
    <w:rsid w:val="002D28E7"/>
    <w:rsid w:val="002D360C"/>
    <w:rsid w:val="002D3904"/>
    <w:rsid w:val="002D3E01"/>
    <w:rsid w:val="002D4986"/>
    <w:rsid w:val="002D4A5F"/>
    <w:rsid w:val="002D4C55"/>
    <w:rsid w:val="002E0B9B"/>
    <w:rsid w:val="002E1246"/>
    <w:rsid w:val="002E1960"/>
    <w:rsid w:val="002E1FEB"/>
    <w:rsid w:val="002E2FFF"/>
    <w:rsid w:val="002E308B"/>
    <w:rsid w:val="002E3097"/>
    <w:rsid w:val="002E53A8"/>
    <w:rsid w:val="002E64B3"/>
    <w:rsid w:val="002E6BEB"/>
    <w:rsid w:val="002E6DED"/>
    <w:rsid w:val="002F02E2"/>
    <w:rsid w:val="002F1C74"/>
    <w:rsid w:val="002F3084"/>
    <w:rsid w:val="002F3472"/>
    <w:rsid w:val="002F7B71"/>
    <w:rsid w:val="003000CA"/>
    <w:rsid w:val="00300464"/>
    <w:rsid w:val="00300956"/>
    <w:rsid w:val="00300E13"/>
    <w:rsid w:val="00300E9A"/>
    <w:rsid w:val="00302362"/>
    <w:rsid w:val="00302642"/>
    <w:rsid w:val="00302B2A"/>
    <w:rsid w:val="00302EA0"/>
    <w:rsid w:val="00302FE2"/>
    <w:rsid w:val="00305303"/>
    <w:rsid w:val="003105CD"/>
    <w:rsid w:val="00311401"/>
    <w:rsid w:val="00311442"/>
    <w:rsid w:val="00311CBB"/>
    <w:rsid w:val="00312CE2"/>
    <w:rsid w:val="00314243"/>
    <w:rsid w:val="003143CD"/>
    <w:rsid w:val="003162DF"/>
    <w:rsid w:val="00317187"/>
    <w:rsid w:val="003173CB"/>
    <w:rsid w:val="00321D1B"/>
    <w:rsid w:val="00321EB2"/>
    <w:rsid w:val="00323F88"/>
    <w:rsid w:val="0032496D"/>
    <w:rsid w:val="0032499A"/>
    <w:rsid w:val="00324F3B"/>
    <w:rsid w:val="003259B1"/>
    <w:rsid w:val="00325D59"/>
    <w:rsid w:val="00325DBA"/>
    <w:rsid w:val="003268A1"/>
    <w:rsid w:val="003269A0"/>
    <w:rsid w:val="00326BD2"/>
    <w:rsid w:val="00326E6F"/>
    <w:rsid w:val="00330D5C"/>
    <w:rsid w:val="00331019"/>
    <w:rsid w:val="003324F0"/>
    <w:rsid w:val="003326F9"/>
    <w:rsid w:val="00332D24"/>
    <w:rsid w:val="0033352C"/>
    <w:rsid w:val="003341F7"/>
    <w:rsid w:val="00334745"/>
    <w:rsid w:val="00334A16"/>
    <w:rsid w:val="00334CFA"/>
    <w:rsid w:val="0033590F"/>
    <w:rsid w:val="00335A81"/>
    <w:rsid w:val="0034127C"/>
    <w:rsid w:val="00344A51"/>
    <w:rsid w:val="00344F1A"/>
    <w:rsid w:val="0034520A"/>
    <w:rsid w:val="00345286"/>
    <w:rsid w:val="003456ED"/>
    <w:rsid w:val="003474AB"/>
    <w:rsid w:val="00347802"/>
    <w:rsid w:val="00347FEC"/>
    <w:rsid w:val="00350155"/>
    <w:rsid w:val="00350332"/>
    <w:rsid w:val="0035054C"/>
    <w:rsid w:val="003509DF"/>
    <w:rsid w:val="00350D65"/>
    <w:rsid w:val="00351998"/>
    <w:rsid w:val="00352379"/>
    <w:rsid w:val="003534DE"/>
    <w:rsid w:val="00353FD5"/>
    <w:rsid w:val="003543D1"/>
    <w:rsid w:val="00354C5C"/>
    <w:rsid w:val="00355101"/>
    <w:rsid w:val="00355A31"/>
    <w:rsid w:val="00356F45"/>
    <w:rsid w:val="00360D5D"/>
    <w:rsid w:val="00360D8B"/>
    <w:rsid w:val="00360EF9"/>
    <w:rsid w:val="00361CBC"/>
    <w:rsid w:val="00361F5E"/>
    <w:rsid w:val="0036376D"/>
    <w:rsid w:val="00364A3C"/>
    <w:rsid w:val="00364F91"/>
    <w:rsid w:val="003652C6"/>
    <w:rsid w:val="00365721"/>
    <w:rsid w:val="003662C0"/>
    <w:rsid w:val="00366B74"/>
    <w:rsid w:val="003676C9"/>
    <w:rsid w:val="00367868"/>
    <w:rsid w:val="00371401"/>
    <w:rsid w:val="00371DEF"/>
    <w:rsid w:val="003725A0"/>
    <w:rsid w:val="00374CA5"/>
    <w:rsid w:val="00376407"/>
    <w:rsid w:val="00376897"/>
    <w:rsid w:val="003770BD"/>
    <w:rsid w:val="003774C0"/>
    <w:rsid w:val="0037765A"/>
    <w:rsid w:val="00377724"/>
    <w:rsid w:val="0037774A"/>
    <w:rsid w:val="00381F95"/>
    <w:rsid w:val="0038282C"/>
    <w:rsid w:val="00383490"/>
    <w:rsid w:val="00383ED3"/>
    <w:rsid w:val="00385BA8"/>
    <w:rsid w:val="0038649C"/>
    <w:rsid w:val="003869C5"/>
    <w:rsid w:val="00390577"/>
    <w:rsid w:val="003908D4"/>
    <w:rsid w:val="00390DF2"/>
    <w:rsid w:val="00391C77"/>
    <w:rsid w:val="00391EBD"/>
    <w:rsid w:val="0039236C"/>
    <w:rsid w:val="003945C9"/>
    <w:rsid w:val="00394B5D"/>
    <w:rsid w:val="0039627E"/>
    <w:rsid w:val="003A10D3"/>
    <w:rsid w:val="003A1A49"/>
    <w:rsid w:val="003A57FA"/>
    <w:rsid w:val="003A599D"/>
    <w:rsid w:val="003A5A98"/>
    <w:rsid w:val="003A5F9E"/>
    <w:rsid w:val="003A6B91"/>
    <w:rsid w:val="003A710A"/>
    <w:rsid w:val="003A7245"/>
    <w:rsid w:val="003A740A"/>
    <w:rsid w:val="003A7463"/>
    <w:rsid w:val="003B0FAB"/>
    <w:rsid w:val="003B15AA"/>
    <w:rsid w:val="003B1AFB"/>
    <w:rsid w:val="003B1EFE"/>
    <w:rsid w:val="003B252D"/>
    <w:rsid w:val="003B3DC2"/>
    <w:rsid w:val="003B55BA"/>
    <w:rsid w:val="003B659E"/>
    <w:rsid w:val="003C04EE"/>
    <w:rsid w:val="003C0A31"/>
    <w:rsid w:val="003C0BEF"/>
    <w:rsid w:val="003C275E"/>
    <w:rsid w:val="003C2760"/>
    <w:rsid w:val="003C2818"/>
    <w:rsid w:val="003C3329"/>
    <w:rsid w:val="003C35C8"/>
    <w:rsid w:val="003C43E2"/>
    <w:rsid w:val="003C4F25"/>
    <w:rsid w:val="003C4FDE"/>
    <w:rsid w:val="003C564B"/>
    <w:rsid w:val="003C6572"/>
    <w:rsid w:val="003C76E4"/>
    <w:rsid w:val="003D0592"/>
    <w:rsid w:val="003D0A57"/>
    <w:rsid w:val="003D0C2D"/>
    <w:rsid w:val="003D1171"/>
    <w:rsid w:val="003D1F97"/>
    <w:rsid w:val="003D22E9"/>
    <w:rsid w:val="003D2331"/>
    <w:rsid w:val="003D2BAE"/>
    <w:rsid w:val="003D3DA2"/>
    <w:rsid w:val="003D46DA"/>
    <w:rsid w:val="003D4DDC"/>
    <w:rsid w:val="003D631B"/>
    <w:rsid w:val="003D67E8"/>
    <w:rsid w:val="003E1DD9"/>
    <w:rsid w:val="003E29A2"/>
    <w:rsid w:val="003E38F0"/>
    <w:rsid w:val="003E3CF4"/>
    <w:rsid w:val="003E3EAA"/>
    <w:rsid w:val="003E58DF"/>
    <w:rsid w:val="003E5D04"/>
    <w:rsid w:val="003E6E68"/>
    <w:rsid w:val="003E6EBB"/>
    <w:rsid w:val="003E7842"/>
    <w:rsid w:val="003E799F"/>
    <w:rsid w:val="003F00E1"/>
    <w:rsid w:val="003F170D"/>
    <w:rsid w:val="003F1C75"/>
    <w:rsid w:val="003F218B"/>
    <w:rsid w:val="003F3CFF"/>
    <w:rsid w:val="003F5140"/>
    <w:rsid w:val="003F5307"/>
    <w:rsid w:val="003F5AA2"/>
    <w:rsid w:val="003F5BC6"/>
    <w:rsid w:val="003F74F0"/>
    <w:rsid w:val="00401C77"/>
    <w:rsid w:val="0040204F"/>
    <w:rsid w:val="0040235D"/>
    <w:rsid w:val="00402CA0"/>
    <w:rsid w:val="00402F2B"/>
    <w:rsid w:val="00402FBC"/>
    <w:rsid w:val="004034A8"/>
    <w:rsid w:val="00404C4C"/>
    <w:rsid w:val="004072A5"/>
    <w:rsid w:val="004078E9"/>
    <w:rsid w:val="00407CBB"/>
    <w:rsid w:val="004108C0"/>
    <w:rsid w:val="00413018"/>
    <w:rsid w:val="0041304C"/>
    <w:rsid w:val="00413BF9"/>
    <w:rsid w:val="0041423F"/>
    <w:rsid w:val="004145E6"/>
    <w:rsid w:val="00414C02"/>
    <w:rsid w:val="00414F81"/>
    <w:rsid w:val="00415941"/>
    <w:rsid w:val="0042081E"/>
    <w:rsid w:val="004209E7"/>
    <w:rsid w:val="00421B89"/>
    <w:rsid w:val="004220CE"/>
    <w:rsid w:val="0042234C"/>
    <w:rsid w:val="00422720"/>
    <w:rsid w:val="0042482A"/>
    <w:rsid w:val="004262C0"/>
    <w:rsid w:val="004306FD"/>
    <w:rsid w:val="00432A4E"/>
    <w:rsid w:val="00432D57"/>
    <w:rsid w:val="00436A0F"/>
    <w:rsid w:val="00437150"/>
    <w:rsid w:val="0043750A"/>
    <w:rsid w:val="00437A1A"/>
    <w:rsid w:val="00440C7E"/>
    <w:rsid w:val="00441A3D"/>
    <w:rsid w:val="00441AC9"/>
    <w:rsid w:val="00442B1B"/>
    <w:rsid w:val="00442F87"/>
    <w:rsid w:val="00443828"/>
    <w:rsid w:val="004440DD"/>
    <w:rsid w:val="004446B6"/>
    <w:rsid w:val="00444EB0"/>
    <w:rsid w:val="0044610B"/>
    <w:rsid w:val="004467D0"/>
    <w:rsid w:val="004470D5"/>
    <w:rsid w:val="00447577"/>
    <w:rsid w:val="00447763"/>
    <w:rsid w:val="00450C40"/>
    <w:rsid w:val="0045293F"/>
    <w:rsid w:val="00452ABE"/>
    <w:rsid w:val="00452D8D"/>
    <w:rsid w:val="004543D9"/>
    <w:rsid w:val="004546C3"/>
    <w:rsid w:val="004547A5"/>
    <w:rsid w:val="004554B7"/>
    <w:rsid w:val="004555EC"/>
    <w:rsid w:val="00456A6A"/>
    <w:rsid w:val="00456CC8"/>
    <w:rsid w:val="00457C6F"/>
    <w:rsid w:val="00462483"/>
    <w:rsid w:val="00463647"/>
    <w:rsid w:val="004643DD"/>
    <w:rsid w:val="004656E2"/>
    <w:rsid w:val="004658BF"/>
    <w:rsid w:val="00465E4D"/>
    <w:rsid w:val="004673F0"/>
    <w:rsid w:val="00467738"/>
    <w:rsid w:val="00470216"/>
    <w:rsid w:val="0047047F"/>
    <w:rsid w:val="004709B2"/>
    <w:rsid w:val="00471644"/>
    <w:rsid w:val="0047164E"/>
    <w:rsid w:val="00472958"/>
    <w:rsid w:val="004732E9"/>
    <w:rsid w:val="00473A3F"/>
    <w:rsid w:val="00474160"/>
    <w:rsid w:val="00474787"/>
    <w:rsid w:val="004747A9"/>
    <w:rsid w:val="00474EB4"/>
    <w:rsid w:val="00476084"/>
    <w:rsid w:val="004768C0"/>
    <w:rsid w:val="00476EDA"/>
    <w:rsid w:val="00477782"/>
    <w:rsid w:val="00477BA1"/>
    <w:rsid w:val="004807EA"/>
    <w:rsid w:val="0048118E"/>
    <w:rsid w:val="004815BD"/>
    <w:rsid w:val="00481DC7"/>
    <w:rsid w:val="00482A04"/>
    <w:rsid w:val="004835F7"/>
    <w:rsid w:val="004840B2"/>
    <w:rsid w:val="00484644"/>
    <w:rsid w:val="00485073"/>
    <w:rsid w:val="004854BB"/>
    <w:rsid w:val="00485B80"/>
    <w:rsid w:val="004866F6"/>
    <w:rsid w:val="004867CB"/>
    <w:rsid w:val="00487563"/>
    <w:rsid w:val="00487813"/>
    <w:rsid w:val="00490307"/>
    <w:rsid w:val="00492BF3"/>
    <w:rsid w:val="00492D18"/>
    <w:rsid w:val="00493871"/>
    <w:rsid w:val="00493B48"/>
    <w:rsid w:val="00494493"/>
    <w:rsid w:val="0049479F"/>
    <w:rsid w:val="004950FA"/>
    <w:rsid w:val="0049540A"/>
    <w:rsid w:val="00495AE6"/>
    <w:rsid w:val="00496606"/>
    <w:rsid w:val="004974A7"/>
    <w:rsid w:val="004A0DC3"/>
    <w:rsid w:val="004A1C55"/>
    <w:rsid w:val="004A2B8D"/>
    <w:rsid w:val="004A2D69"/>
    <w:rsid w:val="004A2EB6"/>
    <w:rsid w:val="004A3C3C"/>
    <w:rsid w:val="004A3E33"/>
    <w:rsid w:val="004A43D9"/>
    <w:rsid w:val="004A58FC"/>
    <w:rsid w:val="004A70BA"/>
    <w:rsid w:val="004A78DB"/>
    <w:rsid w:val="004A7CC5"/>
    <w:rsid w:val="004B22A5"/>
    <w:rsid w:val="004B23FC"/>
    <w:rsid w:val="004B3229"/>
    <w:rsid w:val="004B5789"/>
    <w:rsid w:val="004B57F8"/>
    <w:rsid w:val="004B5A97"/>
    <w:rsid w:val="004C0DA5"/>
    <w:rsid w:val="004C10B5"/>
    <w:rsid w:val="004C1276"/>
    <w:rsid w:val="004C4CE6"/>
    <w:rsid w:val="004C6051"/>
    <w:rsid w:val="004C7181"/>
    <w:rsid w:val="004C76B5"/>
    <w:rsid w:val="004D0511"/>
    <w:rsid w:val="004D10DD"/>
    <w:rsid w:val="004D151B"/>
    <w:rsid w:val="004D1799"/>
    <w:rsid w:val="004D248B"/>
    <w:rsid w:val="004D298B"/>
    <w:rsid w:val="004D317A"/>
    <w:rsid w:val="004D38A1"/>
    <w:rsid w:val="004D4B20"/>
    <w:rsid w:val="004D5D7F"/>
    <w:rsid w:val="004D677A"/>
    <w:rsid w:val="004D6A75"/>
    <w:rsid w:val="004D6D00"/>
    <w:rsid w:val="004D6E5F"/>
    <w:rsid w:val="004D739E"/>
    <w:rsid w:val="004D75FE"/>
    <w:rsid w:val="004D774C"/>
    <w:rsid w:val="004D787B"/>
    <w:rsid w:val="004E0334"/>
    <w:rsid w:val="004E03FB"/>
    <w:rsid w:val="004E199E"/>
    <w:rsid w:val="004E3519"/>
    <w:rsid w:val="004E42B7"/>
    <w:rsid w:val="004E46D9"/>
    <w:rsid w:val="004E4AF2"/>
    <w:rsid w:val="004E4C31"/>
    <w:rsid w:val="004E5416"/>
    <w:rsid w:val="004E5E66"/>
    <w:rsid w:val="004E69A0"/>
    <w:rsid w:val="004E77AF"/>
    <w:rsid w:val="004E7ADB"/>
    <w:rsid w:val="004F113C"/>
    <w:rsid w:val="004F11D3"/>
    <w:rsid w:val="004F15D8"/>
    <w:rsid w:val="004F30C3"/>
    <w:rsid w:val="004F3482"/>
    <w:rsid w:val="004F37F3"/>
    <w:rsid w:val="004F3974"/>
    <w:rsid w:val="004F5703"/>
    <w:rsid w:val="004F67FE"/>
    <w:rsid w:val="004F6828"/>
    <w:rsid w:val="004F68CD"/>
    <w:rsid w:val="004F6BAC"/>
    <w:rsid w:val="004F7C47"/>
    <w:rsid w:val="0050004D"/>
    <w:rsid w:val="00502027"/>
    <w:rsid w:val="0050234C"/>
    <w:rsid w:val="00502843"/>
    <w:rsid w:val="0050335C"/>
    <w:rsid w:val="00503B4D"/>
    <w:rsid w:val="00504722"/>
    <w:rsid w:val="00504EE9"/>
    <w:rsid w:val="00504FEA"/>
    <w:rsid w:val="0050508C"/>
    <w:rsid w:val="005053F5"/>
    <w:rsid w:val="00506990"/>
    <w:rsid w:val="005076ED"/>
    <w:rsid w:val="005105F9"/>
    <w:rsid w:val="00510AEB"/>
    <w:rsid w:val="00510FD4"/>
    <w:rsid w:val="00511B07"/>
    <w:rsid w:val="00512073"/>
    <w:rsid w:val="0051422B"/>
    <w:rsid w:val="00514E4F"/>
    <w:rsid w:val="005157CF"/>
    <w:rsid w:val="005158A1"/>
    <w:rsid w:val="005179C0"/>
    <w:rsid w:val="00520219"/>
    <w:rsid w:val="00520A21"/>
    <w:rsid w:val="0052138B"/>
    <w:rsid w:val="00521514"/>
    <w:rsid w:val="00521576"/>
    <w:rsid w:val="00521D1E"/>
    <w:rsid w:val="005221AE"/>
    <w:rsid w:val="005230C0"/>
    <w:rsid w:val="005232F1"/>
    <w:rsid w:val="005244F6"/>
    <w:rsid w:val="005249B2"/>
    <w:rsid w:val="005250E6"/>
    <w:rsid w:val="00525555"/>
    <w:rsid w:val="00525B74"/>
    <w:rsid w:val="0052617C"/>
    <w:rsid w:val="0052750B"/>
    <w:rsid w:val="00530C1E"/>
    <w:rsid w:val="00531E20"/>
    <w:rsid w:val="00532EC7"/>
    <w:rsid w:val="005338FB"/>
    <w:rsid w:val="00534809"/>
    <w:rsid w:val="00535A1B"/>
    <w:rsid w:val="00541E66"/>
    <w:rsid w:val="00542872"/>
    <w:rsid w:val="00542D23"/>
    <w:rsid w:val="00543B49"/>
    <w:rsid w:val="00544356"/>
    <w:rsid w:val="0054438D"/>
    <w:rsid w:val="0054442C"/>
    <w:rsid w:val="00544BA2"/>
    <w:rsid w:val="0054532D"/>
    <w:rsid w:val="00546023"/>
    <w:rsid w:val="005466AB"/>
    <w:rsid w:val="005471D6"/>
    <w:rsid w:val="00547927"/>
    <w:rsid w:val="00547BEE"/>
    <w:rsid w:val="00550285"/>
    <w:rsid w:val="0055160C"/>
    <w:rsid w:val="00552A15"/>
    <w:rsid w:val="00553F3E"/>
    <w:rsid w:val="005547FA"/>
    <w:rsid w:val="00555A4A"/>
    <w:rsid w:val="00556C11"/>
    <w:rsid w:val="00557585"/>
    <w:rsid w:val="0056158F"/>
    <w:rsid w:val="005619FB"/>
    <w:rsid w:val="0056239D"/>
    <w:rsid w:val="00562492"/>
    <w:rsid w:val="00563C19"/>
    <w:rsid w:val="00563CF4"/>
    <w:rsid w:val="00565AF1"/>
    <w:rsid w:val="00565D47"/>
    <w:rsid w:val="00565F6B"/>
    <w:rsid w:val="0056730F"/>
    <w:rsid w:val="005673B0"/>
    <w:rsid w:val="005700DA"/>
    <w:rsid w:val="005703E0"/>
    <w:rsid w:val="00572A20"/>
    <w:rsid w:val="005754E3"/>
    <w:rsid w:val="005756FE"/>
    <w:rsid w:val="005757FC"/>
    <w:rsid w:val="0057593F"/>
    <w:rsid w:val="00577730"/>
    <w:rsid w:val="005807EE"/>
    <w:rsid w:val="00580C34"/>
    <w:rsid w:val="00580EC5"/>
    <w:rsid w:val="00581618"/>
    <w:rsid w:val="00582590"/>
    <w:rsid w:val="00583690"/>
    <w:rsid w:val="00583699"/>
    <w:rsid w:val="005836F8"/>
    <w:rsid w:val="005840D7"/>
    <w:rsid w:val="00585152"/>
    <w:rsid w:val="00585801"/>
    <w:rsid w:val="00586627"/>
    <w:rsid w:val="005901CC"/>
    <w:rsid w:val="005916AB"/>
    <w:rsid w:val="00591841"/>
    <w:rsid w:val="005918FA"/>
    <w:rsid w:val="00592A86"/>
    <w:rsid w:val="00593503"/>
    <w:rsid w:val="00594180"/>
    <w:rsid w:val="005948EC"/>
    <w:rsid w:val="00595896"/>
    <w:rsid w:val="005972A3"/>
    <w:rsid w:val="005A0288"/>
    <w:rsid w:val="005A424E"/>
    <w:rsid w:val="005A5B49"/>
    <w:rsid w:val="005A6B7D"/>
    <w:rsid w:val="005B02DA"/>
    <w:rsid w:val="005B069D"/>
    <w:rsid w:val="005B125C"/>
    <w:rsid w:val="005B24AD"/>
    <w:rsid w:val="005B3029"/>
    <w:rsid w:val="005B338A"/>
    <w:rsid w:val="005B3947"/>
    <w:rsid w:val="005B3C34"/>
    <w:rsid w:val="005B427A"/>
    <w:rsid w:val="005B43AC"/>
    <w:rsid w:val="005B4801"/>
    <w:rsid w:val="005B5A1A"/>
    <w:rsid w:val="005B5DC0"/>
    <w:rsid w:val="005B6D5F"/>
    <w:rsid w:val="005C0F27"/>
    <w:rsid w:val="005C0F73"/>
    <w:rsid w:val="005C11DF"/>
    <w:rsid w:val="005C14D5"/>
    <w:rsid w:val="005C183C"/>
    <w:rsid w:val="005C23A4"/>
    <w:rsid w:val="005C2A09"/>
    <w:rsid w:val="005C511A"/>
    <w:rsid w:val="005C5192"/>
    <w:rsid w:val="005C53E5"/>
    <w:rsid w:val="005C608A"/>
    <w:rsid w:val="005C6666"/>
    <w:rsid w:val="005C6EAC"/>
    <w:rsid w:val="005D00D9"/>
    <w:rsid w:val="005D05CE"/>
    <w:rsid w:val="005D1605"/>
    <w:rsid w:val="005D166A"/>
    <w:rsid w:val="005D1CDF"/>
    <w:rsid w:val="005D2BB7"/>
    <w:rsid w:val="005D370A"/>
    <w:rsid w:val="005D4103"/>
    <w:rsid w:val="005D4470"/>
    <w:rsid w:val="005D580C"/>
    <w:rsid w:val="005D5DEC"/>
    <w:rsid w:val="005D6795"/>
    <w:rsid w:val="005D67F7"/>
    <w:rsid w:val="005D699F"/>
    <w:rsid w:val="005D6D0C"/>
    <w:rsid w:val="005D6FFE"/>
    <w:rsid w:val="005D7DD2"/>
    <w:rsid w:val="005E0007"/>
    <w:rsid w:val="005E0149"/>
    <w:rsid w:val="005E123F"/>
    <w:rsid w:val="005E1EF1"/>
    <w:rsid w:val="005E2228"/>
    <w:rsid w:val="005E2C3B"/>
    <w:rsid w:val="005E48E6"/>
    <w:rsid w:val="005E4B64"/>
    <w:rsid w:val="005E567E"/>
    <w:rsid w:val="005E5B37"/>
    <w:rsid w:val="005E61A8"/>
    <w:rsid w:val="005E6C31"/>
    <w:rsid w:val="005E6E2C"/>
    <w:rsid w:val="005E713F"/>
    <w:rsid w:val="005E7F89"/>
    <w:rsid w:val="005F084D"/>
    <w:rsid w:val="005F2097"/>
    <w:rsid w:val="005F2480"/>
    <w:rsid w:val="005F3260"/>
    <w:rsid w:val="005F4CA1"/>
    <w:rsid w:val="005F517E"/>
    <w:rsid w:val="005F52FC"/>
    <w:rsid w:val="005F563C"/>
    <w:rsid w:val="005F5F6A"/>
    <w:rsid w:val="005F6419"/>
    <w:rsid w:val="005F6D46"/>
    <w:rsid w:val="005F7FB1"/>
    <w:rsid w:val="0060023F"/>
    <w:rsid w:val="00601669"/>
    <w:rsid w:val="00601841"/>
    <w:rsid w:val="006029D9"/>
    <w:rsid w:val="0060301D"/>
    <w:rsid w:val="00605227"/>
    <w:rsid w:val="0060543D"/>
    <w:rsid w:val="00605C05"/>
    <w:rsid w:val="00605F5C"/>
    <w:rsid w:val="00606315"/>
    <w:rsid w:val="0060672C"/>
    <w:rsid w:val="006070EC"/>
    <w:rsid w:val="006076B2"/>
    <w:rsid w:val="00607C60"/>
    <w:rsid w:val="006104DD"/>
    <w:rsid w:val="006108B0"/>
    <w:rsid w:val="0061109C"/>
    <w:rsid w:val="006115EB"/>
    <w:rsid w:val="006123CB"/>
    <w:rsid w:val="0061245A"/>
    <w:rsid w:val="00612A3F"/>
    <w:rsid w:val="006130B5"/>
    <w:rsid w:val="00614476"/>
    <w:rsid w:val="00614544"/>
    <w:rsid w:val="00614DD8"/>
    <w:rsid w:val="006156E0"/>
    <w:rsid w:val="00616BCA"/>
    <w:rsid w:val="00616C0E"/>
    <w:rsid w:val="00616F09"/>
    <w:rsid w:val="00617400"/>
    <w:rsid w:val="00617C0C"/>
    <w:rsid w:val="00620483"/>
    <w:rsid w:val="006231C4"/>
    <w:rsid w:val="00623529"/>
    <w:rsid w:val="0062603A"/>
    <w:rsid w:val="00632D29"/>
    <w:rsid w:val="006332C6"/>
    <w:rsid w:val="00633860"/>
    <w:rsid w:val="006363C8"/>
    <w:rsid w:val="00636447"/>
    <w:rsid w:val="00636F68"/>
    <w:rsid w:val="0064007B"/>
    <w:rsid w:val="006403F5"/>
    <w:rsid w:val="0064057D"/>
    <w:rsid w:val="00640F5C"/>
    <w:rsid w:val="00641D3A"/>
    <w:rsid w:val="0064361A"/>
    <w:rsid w:val="00644053"/>
    <w:rsid w:val="00644320"/>
    <w:rsid w:val="006464CF"/>
    <w:rsid w:val="0064657C"/>
    <w:rsid w:val="006476FE"/>
    <w:rsid w:val="006479E3"/>
    <w:rsid w:val="00647A5B"/>
    <w:rsid w:val="006505D6"/>
    <w:rsid w:val="00650EEC"/>
    <w:rsid w:val="0065139B"/>
    <w:rsid w:val="00651A34"/>
    <w:rsid w:val="00651B78"/>
    <w:rsid w:val="00651E65"/>
    <w:rsid w:val="00651E76"/>
    <w:rsid w:val="006521E6"/>
    <w:rsid w:val="00653938"/>
    <w:rsid w:val="006543C2"/>
    <w:rsid w:val="00655FFF"/>
    <w:rsid w:val="00657565"/>
    <w:rsid w:val="00657CBD"/>
    <w:rsid w:val="006601B9"/>
    <w:rsid w:val="0066170F"/>
    <w:rsid w:val="00664878"/>
    <w:rsid w:val="00664950"/>
    <w:rsid w:val="00664E70"/>
    <w:rsid w:val="00666760"/>
    <w:rsid w:val="00666BE3"/>
    <w:rsid w:val="00667B77"/>
    <w:rsid w:val="00672043"/>
    <w:rsid w:val="00672157"/>
    <w:rsid w:val="00672322"/>
    <w:rsid w:val="00677F91"/>
    <w:rsid w:val="006815CE"/>
    <w:rsid w:val="00682CDB"/>
    <w:rsid w:val="00683220"/>
    <w:rsid w:val="0068345F"/>
    <w:rsid w:val="0068378D"/>
    <w:rsid w:val="00683B22"/>
    <w:rsid w:val="006858C2"/>
    <w:rsid w:val="00686CBF"/>
    <w:rsid w:val="00686E23"/>
    <w:rsid w:val="00687FA0"/>
    <w:rsid w:val="00690AE6"/>
    <w:rsid w:val="00691144"/>
    <w:rsid w:val="0069191C"/>
    <w:rsid w:val="00691B65"/>
    <w:rsid w:val="0069282D"/>
    <w:rsid w:val="00692BB4"/>
    <w:rsid w:val="00695864"/>
    <w:rsid w:val="00696380"/>
    <w:rsid w:val="00697030"/>
    <w:rsid w:val="0069753B"/>
    <w:rsid w:val="006A02FC"/>
    <w:rsid w:val="006A19E5"/>
    <w:rsid w:val="006A3568"/>
    <w:rsid w:val="006A3A83"/>
    <w:rsid w:val="006A3C11"/>
    <w:rsid w:val="006A3F1B"/>
    <w:rsid w:val="006A4944"/>
    <w:rsid w:val="006A4A94"/>
    <w:rsid w:val="006A5336"/>
    <w:rsid w:val="006A56A9"/>
    <w:rsid w:val="006A602A"/>
    <w:rsid w:val="006A6F59"/>
    <w:rsid w:val="006A74D8"/>
    <w:rsid w:val="006A76B1"/>
    <w:rsid w:val="006A7D45"/>
    <w:rsid w:val="006A7FA6"/>
    <w:rsid w:val="006B06E8"/>
    <w:rsid w:val="006B0E21"/>
    <w:rsid w:val="006B0F2B"/>
    <w:rsid w:val="006B2820"/>
    <w:rsid w:val="006B2E33"/>
    <w:rsid w:val="006B3FEB"/>
    <w:rsid w:val="006B5D3E"/>
    <w:rsid w:val="006B6C6D"/>
    <w:rsid w:val="006B7010"/>
    <w:rsid w:val="006B74BE"/>
    <w:rsid w:val="006B7FE2"/>
    <w:rsid w:val="006C0199"/>
    <w:rsid w:val="006C02C4"/>
    <w:rsid w:val="006C12C1"/>
    <w:rsid w:val="006C24DE"/>
    <w:rsid w:val="006C2964"/>
    <w:rsid w:val="006C2992"/>
    <w:rsid w:val="006C2D25"/>
    <w:rsid w:val="006C2E17"/>
    <w:rsid w:val="006C3095"/>
    <w:rsid w:val="006C368C"/>
    <w:rsid w:val="006C445E"/>
    <w:rsid w:val="006C466E"/>
    <w:rsid w:val="006C70AF"/>
    <w:rsid w:val="006C73AF"/>
    <w:rsid w:val="006D081F"/>
    <w:rsid w:val="006D2B61"/>
    <w:rsid w:val="006D3128"/>
    <w:rsid w:val="006D3518"/>
    <w:rsid w:val="006E0FCF"/>
    <w:rsid w:val="006E1151"/>
    <w:rsid w:val="006E1220"/>
    <w:rsid w:val="006E6311"/>
    <w:rsid w:val="006F012F"/>
    <w:rsid w:val="006F0F8A"/>
    <w:rsid w:val="006F1902"/>
    <w:rsid w:val="006F2070"/>
    <w:rsid w:val="006F2285"/>
    <w:rsid w:val="006F25EE"/>
    <w:rsid w:val="006F29C6"/>
    <w:rsid w:val="006F33F4"/>
    <w:rsid w:val="006F42ED"/>
    <w:rsid w:val="006F43E7"/>
    <w:rsid w:val="006F5479"/>
    <w:rsid w:val="006F61E6"/>
    <w:rsid w:val="006F61F1"/>
    <w:rsid w:val="006F620B"/>
    <w:rsid w:val="006F6AE9"/>
    <w:rsid w:val="006F7773"/>
    <w:rsid w:val="00700FB0"/>
    <w:rsid w:val="00701A65"/>
    <w:rsid w:val="00701B7D"/>
    <w:rsid w:val="00702498"/>
    <w:rsid w:val="00702ADF"/>
    <w:rsid w:val="007059AB"/>
    <w:rsid w:val="00705E51"/>
    <w:rsid w:val="00706E04"/>
    <w:rsid w:val="00707398"/>
    <w:rsid w:val="00710195"/>
    <w:rsid w:val="007108FA"/>
    <w:rsid w:val="007123BD"/>
    <w:rsid w:val="00712F30"/>
    <w:rsid w:val="00713EB7"/>
    <w:rsid w:val="00714569"/>
    <w:rsid w:val="007145FF"/>
    <w:rsid w:val="00715B2A"/>
    <w:rsid w:val="00715BFE"/>
    <w:rsid w:val="00717752"/>
    <w:rsid w:val="007207AF"/>
    <w:rsid w:val="0072080F"/>
    <w:rsid w:val="0072119A"/>
    <w:rsid w:val="007218F5"/>
    <w:rsid w:val="00721976"/>
    <w:rsid w:val="00721BB1"/>
    <w:rsid w:val="00721EA1"/>
    <w:rsid w:val="0072206E"/>
    <w:rsid w:val="00723C85"/>
    <w:rsid w:val="0072406D"/>
    <w:rsid w:val="007259C1"/>
    <w:rsid w:val="00725BB4"/>
    <w:rsid w:val="00727C2C"/>
    <w:rsid w:val="0073018C"/>
    <w:rsid w:val="007325AA"/>
    <w:rsid w:val="00732756"/>
    <w:rsid w:val="00732D66"/>
    <w:rsid w:val="00733739"/>
    <w:rsid w:val="00733B21"/>
    <w:rsid w:val="00733CD3"/>
    <w:rsid w:val="00733EC3"/>
    <w:rsid w:val="007345CB"/>
    <w:rsid w:val="00735018"/>
    <w:rsid w:val="00735190"/>
    <w:rsid w:val="0073652B"/>
    <w:rsid w:val="007409E8"/>
    <w:rsid w:val="007412C4"/>
    <w:rsid w:val="007414E3"/>
    <w:rsid w:val="007428D3"/>
    <w:rsid w:val="0074345F"/>
    <w:rsid w:val="007434A6"/>
    <w:rsid w:val="007450F1"/>
    <w:rsid w:val="0074604E"/>
    <w:rsid w:val="00746B17"/>
    <w:rsid w:val="00751515"/>
    <w:rsid w:val="007518FC"/>
    <w:rsid w:val="0075208E"/>
    <w:rsid w:val="0075294A"/>
    <w:rsid w:val="0075327D"/>
    <w:rsid w:val="0075353D"/>
    <w:rsid w:val="007538D8"/>
    <w:rsid w:val="007539C1"/>
    <w:rsid w:val="007554CC"/>
    <w:rsid w:val="00755B87"/>
    <w:rsid w:val="00756C17"/>
    <w:rsid w:val="0075773D"/>
    <w:rsid w:val="0076010E"/>
    <w:rsid w:val="00761F9C"/>
    <w:rsid w:val="007620E3"/>
    <w:rsid w:val="0076241D"/>
    <w:rsid w:val="007626B7"/>
    <w:rsid w:val="00762BD9"/>
    <w:rsid w:val="007640B4"/>
    <w:rsid w:val="00765C32"/>
    <w:rsid w:val="00765E60"/>
    <w:rsid w:val="00766933"/>
    <w:rsid w:val="00767955"/>
    <w:rsid w:val="00767C58"/>
    <w:rsid w:val="00770556"/>
    <w:rsid w:val="00771319"/>
    <w:rsid w:val="007725FD"/>
    <w:rsid w:val="00772A58"/>
    <w:rsid w:val="00772EDC"/>
    <w:rsid w:val="00773592"/>
    <w:rsid w:val="00773863"/>
    <w:rsid w:val="00773AD2"/>
    <w:rsid w:val="007741A0"/>
    <w:rsid w:val="00774ABD"/>
    <w:rsid w:val="00774C9A"/>
    <w:rsid w:val="00776B77"/>
    <w:rsid w:val="007774D6"/>
    <w:rsid w:val="00777BA7"/>
    <w:rsid w:val="00777BFC"/>
    <w:rsid w:val="00780AA2"/>
    <w:rsid w:val="00781404"/>
    <w:rsid w:val="007818E1"/>
    <w:rsid w:val="0078212B"/>
    <w:rsid w:val="00784DF6"/>
    <w:rsid w:val="00785232"/>
    <w:rsid w:val="00785BFC"/>
    <w:rsid w:val="007860A6"/>
    <w:rsid w:val="00786CBC"/>
    <w:rsid w:val="00790A5A"/>
    <w:rsid w:val="0079167F"/>
    <w:rsid w:val="0079200D"/>
    <w:rsid w:val="00792A9B"/>
    <w:rsid w:val="0079481A"/>
    <w:rsid w:val="00794EE2"/>
    <w:rsid w:val="00795C2C"/>
    <w:rsid w:val="0079634A"/>
    <w:rsid w:val="007A0913"/>
    <w:rsid w:val="007A1173"/>
    <w:rsid w:val="007A11E6"/>
    <w:rsid w:val="007A160C"/>
    <w:rsid w:val="007A2588"/>
    <w:rsid w:val="007A6D24"/>
    <w:rsid w:val="007B001A"/>
    <w:rsid w:val="007B001D"/>
    <w:rsid w:val="007B0072"/>
    <w:rsid w:val="007B04B0"/>
    <w:rsid w:val="007B1217"/>
    <w:rsid w:val="007B186C"/>
    <w:rsid w:val="007B2A25"/>
    <w:rsid w:val="007B2BDA"/>
    <w:rsid w:val="007B2C60"/>
    <w:rsid w:val="007B2D8B"/>
    <w:rsid w:val="007B2EB4"/>
    <w:rsid w:val="007B2F50"/>
    <w:rsid w:val="007B33FB"/>
    <w:rsid w:val="007B4758"/>
    <w:rsid w:val="007B4F4C"/>
    <w:rsid w:val="007B582B"/>
    <w:rsid w:val="007B7480"/>
    <w:rsid w:val="007B79F5"/>
    <w:rsid w:val="007B7E9B"/>
    <w:rsid w:val="007C1696"/>
    <w:rsid w:val="007C1F3C"/>
    <w:rsid w:val="007C20EF"/>
    <w:rsid w:val="007C2DD6"/>
    <w:rsid w:val="007C3ED0"/>
    <w:rsid w:val="007C430B"/>
    <w:rsid w:val="007C4432"/>
    <w:rsid w:val="007C48C4"/>
    <w:rsid w:val="007C5971"/>
    <w:rsid w:val="007C6AA6"/>
    <w:rsid w:val="007C6E3C"/>
    <w:rsid w:val="007D0A8B"/>
    <w:rsid w:val="007D0F39"/>
    <w:rsid w:val="007D1846"/>
    <w:rsid w:val="007D25D5"/>
    <w:rsid w:val="007D44E8"/>
    <w:rsid w:val="007D4F43"/>
    <w:rsid w:val="007D5A0F"/>
    <w:rsid w:val="007D5FE3"/>
    <w:rsid w:val="007D62A5"/>
    <w:rsid w:val="007D7CA1"/>
    <w:rsid w:val="007D7FC5"/>
    <w:rsid w:val="007E03CC"/>
    <w:rsid w:val="007E0651"/>
    <w:rsid w:val="007E0C3E"/>
    <w:rsid w:val="007E1F03"/>
    <w:rsid w:val="007E2422"/>
    <w:rsid w:val="007E2850"/>
    <w:rsid w:val="007E332C"/>
    <w:rsid w:val="007E3D40"/>
    <w:rsid w:val="007E42DC"/>
    <w:rsid w:val="007E4FD6"/>
    <w:rsid w:val="007E5630"/>
    <w:rsid w:val="007E5E91"/>
    <w:rsid w:val="007E66B2"/>
    <w:rsid w:val="007E67CD"/>
    <w:rsid w:val="007E7078"/>
    <w:rsid w:val="007E732F"/>
    <w:rsid w:val="007E7F00"/>
    <w:rsid w:val="007E7FF7"/>
    <w:rsid w:val="007F116B"/>
    <w:rsid w:val="007F1769"/>
    <w:rsid w:val="007F1CF1"/>
    <w:rsid w:val="007F2303"/>
    <w:rsid w:val="007F37A0"/>
    <w:rsid w:val="007F4AE1"/>
    <w:rsid w:val="007F4E74"/>
    <w:rsid w:val="007F54B9"/>
    <w:rsid w:val="007F6354"/>
    <w:rsid w:val="007F6DDC"/>
    <w:rsid w:val="007F7B37"/>
    <w:rsid w:val="008002B1"/>
    <w:rsid w:val="00800A31"/>
    <w:rsid w:val="00801905"/>
    <w:rsid w:val="00802553"/>
    <w:rsid w:val="008030B4"/>
    <w:rsid w:val="00803D1B"/>
    <w:rsid w:val="00804651"/>
    <w:rsid w:val="008048C3"/>
    <w:rsid w:val="0080530F"/>
    <w:rsid w:val="00806A76"/>
    <w:rsid w:val="00807DE9"/>
    <w:rsid w:val="00810056"/>
    <w:rsid w:val="00810C54"/>
    <w:rsid w:val="0081105F"/>
    <w:rsid w:val="008114D5"/>
    <w:rsid w:val="00811873"/>
    <w:rsid w:val="00811C9D"/>
    <w:rsid w:val="00811E30"/>
    <w:rsid w:val="00811F55"/>
    <w:rsid w:val="008125CA"/>
    <w:rsid w:val="008133A6"/>
    <w:rsid w:val="00816C80"/>
    <w:rsid w:val="00817215"/>
    <w:rsid w:val="0081797B"/>
    <w:rsid w:val="00817C13"/>
    <w:rsid w:val="00821076"/>
    <w:rsid w:val="0082116C"/>
    <w:rsid w:val="0082129B"/>
    <w:rsid w:val="008214D4"/>
    <w:rsid w:val="008215D5"/>
    <w:rsid w:val="00822C5F"/>
    <w:rsid w:val="0082314A"/>
    <w:rsid w:val="00823975"/>
    <w:rsid w:val="00824267"/>
    <w:rsid w:val="00824CF1"/>
    <w:rsid w:val="00824EA2"/>
    <w:rsid w:val="008252B9"/>
    <w:rsid w:val="008255B3"/>
    <w:rsid w:val="0082576C"/>
    <w:rsid w:val="008261F6"/>
    <w:rsid w:val="008268FA"/>
    <w:rsid w:val="00826C44"/>
    <w:rsid w:val="0082715A"/>
    <w:rsid w:val="008278FF"/>
    <w:rsid w:val="0082796A"/>
    <w:rsid w:val="00830EFE"/>
    <w:rsid w:val="00830FD2"/>
    <w:rsid w:val="008322CD"/>
    <w:rsid w:val="00832489"/>
    <w:rsid w:val="00832BA2"/>
    <w:rsid w:val="00832E92"/>
    <w:rsid w:val="008338D5"/>
    <w:rsid w:val="00834004"/>
    <w:rsid w:val="008345BF"/>
    <w:rsid w:val="00835A92"/>
    <w:rsid w:val="0083707A"/>
    <w:rsid w:val="00837394"/>
    <w:rsid w:val="008378C3"/>
    <w:rsid w:val="00837FEE"/>
    <w:rsid w:val="0084015C"/>
    <w:rsid w:val="00840D31"/>
    <w:rsid w:val="008412CA"/>
    <w:rsid w:val="00841BCD"/>
    <w:rsid w:val="00843F8E"/>
    <w:rsid w:val="00844674"/>
    <w:rsid w:val="00845F21"/>
    <w:rsid w:val="008467BC"/>
    <w:rsid w:val="00847264"/>
    <w:rsid w:val="00851A8E"/>
    <w:rsid w:val="008521B8"/>
    <w:rsid w:val="0085365B"/>
    <w:rsid w:val="00853765"/>
    <w:rsid w:val="008539ED"/>
    <w:rsid w:val="00853D6C"/>
    <w:rsid w:val="00853EE0"/>
    <w:rsid w:val="00854172"/>
    <w:rsid w:val="008542DA"/>
    <w:rsid w:val="00855B7A"/>
    <w:rsid w:val="00856735"/>
    <w:rsid w:val="00856C85"/>
    <w:rsid w:val="008609CF"/>
    <w:rsid w:val="00860DA9"/>
    <w:rsid w:val="008623BA"/>
    <w:rsid w:val="0086334E"/>
    <w:rsid w:val="0086366B"/>
    <w:rsid w:val="00864023"/>
    <w:rsid w:val="00864CA1"/>
    <w:rsid w:val="00865D69"/>
    <w:rsid w:val="00867881"/>
    <w:rsid w:val="00867EA8"/>
    <w:rsid w:val="0087048B"/>
    <w:rsid w:val="00871091"/>
    <w:rsid w:val="0087263F"/>
    <w:rsid w:val="008739FD"/>
    <w:rsid w:val="00875B99"/>
    <w:rsid w:val="00875CF1"/>
    <w:rsid w:val="00877B71"/>
    <w:rsid w:val="00877D90"/>
    <w:rsid w:val="00880C96"/>
    <w:rsid w:val="008821B2"/>
    <w:rsid w:val="008826C1"/>
    <w:rsid w:val="008829EA"/>
    <w:rsid w:val="00883DFD"/>
    <w:rsid w:val="00884856"/>
    <w:rsid w:val="00884891"/>
    <w:rsid w:val="00887AAC"/>
    <w:rsid w:val="008904DD"/>
    <w:rsid w:val="00890587"/>
    <w:rsid w:val="00891CC2"/>
    <w:rsid w:val="0089210C"/>
    <w:rsid w:val="00892D00"/>
    <w:rsid w:val="00893D2E"/>
    <w:rsid w:val="00894991"/>
    <w:rsid w:val="00894CE3"/>
    <w:rsid w:val="0089617F"/>
    <w:rsid w:val="00896805"/>
    <w:rsid w:val="00897CEB"/>
    <w:rsid w:val="008A1BF7"/>
    <w:rsid w:val="008A2DF4"/>
    <w:rsid w:val="008A315D"/>
    <w:rsid w:val="008A3384"/>
    <w:rsid w:val="008A3C48"/>
    <w:rsid w:val="008A47C4"/>
    <w:rsid w:val="008A5B0E"/>
    <w:rsid w:val="008A5CFC"/>
    <w:rsid w:val="008A64A7"/>
    <w:rsid w:val="008A6B05"/>
    <w:rsid w:val="008B074F"/>
    <w:rsid w:val="008B0961"/>
    <w:rsid w:val="008B1C18"/>
    <w:rsid w:val="008B3C10"/>
    <w:rsid w:val="008B3D30"/>
    <w:rsid w:val="008B591E"/>
    <w:rsid w:val="008B6D01"/>
    <w:rsid w:val="008B6E19"/>
    <w:rsid w:val="008B7A09"/>
    <w:rsid w:val="008B7B96"/>
    <w:rsid w:val="008C09C2"/>
    <w:rsid w:val="008C0FA4"/>
    <w:rsid w:val="008C153E"/>
    <w:rsid w:val="008C336F"/>
    <w:rsid w:val="008C3441"/>
    <w:rsid w:val="008C39F7"/>
    <w:rsid w:val="008C4B86"/>
    <w:rsid w:val="008C50D7"/>
    <w:rsid w:val="008C5D25"/>
    <w:rsid w:val="008C5EE6"/>
    <w:rsid w:val="008C6146"/>
    <w:rsid w:val="008C6686"/>
    <w:rsid w:val="008C6D91"/>
    <w:rsid w:val="008D1766"/>
    <w:rsid w:val="008D19ED"/>
    <w:rsid w:val="008D1D57"/>
    <w:rsid w:val="008D297E"/>
    <w:rsid w:val="008D41DF"/>
    <w:rsid w:val="008D4B6C"/>
    <w:rsid w:val="008D4C9B"/>
    <w:rsid w:val="008D5B00"/>
    <w:rsid w:val="008D6093"/>
    <w:rsid w:val="008D7175"/>
    <w:rsid w:val="008D7BD2"/>
    <w:rsid w:val="008E0E7F"/>
    <w:rsid w:val="008E24E3"/>
    <w:rsid w:val="008E3358"/>
    <w:rsid w:val="008E397A"/>
    <w:rsid w:val="008E3BBF"/>
    <w:rsid w:val="008E3C57"/>
    <w:rsid w:val="008E3F3D"/>
    <w:rsid w:val="008E4654"/>
    <w:rsid w:val="008E490F"/>
    <w:rsid w:val="008E6675"/>
    <w:rsid w:val="008E73A1"/>
    <w:rsid w:val="008E73CB"/>
    <w:rsid w:val="008F0A5B"/>
    <w:rsid w:val="008F1EC4"/>
    <w:rsid w:val="008F2377"/>
    <w:rsid w:val="008F3063"/>
    <w:rsid w:val="008F37DD"/>
    <w:rsid w:val="008F3EEE"/>
    <w:rsid w:val="008F3F32"/>
    <w:rsid w:val="008F474E"/>
    <w:rsid w:val="008F4BDF"/>
    <w:rsid w:val="008F6091"/>
    <w:rsid w:val="008F6ED6"/>
    <w:rsid w:val="008F6F10"/>
    <w:rsid w:val="0090091A"/>
    <w:rsid w:val="00902EB3"/>
    <w:rsid w:val="009036A7"/>
    <w:rsid w:val="0090373B"/>
    <w:rsid w:val="009042BD"/>
    <w:rsid w:val="00904FE4"/>
    <w:rsid w:val="00906402"/>
    <w:rsid w:val="00906A19"/>
    <w:rsid w:val="00907463"/>
    <w:rsid w:val="00910D32"/>
    <w:rsid w:val="00912759"/>
    <w:rsid w:val="00915892"/>
    <w:rsid w:val="00915F4E"/>
    <w:rsid w:val="00916B31"/>
    <w:rsid w:val="0092117C"/>
    <w:rsid w:val="00921B74"/>
    <w:rsid w:val="00921B93"/>
    <w:rsid w:val="009220D0"/>
    <w:rsid w:val="009222EB"/>
    <w:rsid w:val="009236D4"/>
    <w:rsid w:val="00923BD6"/>
    <w:rsid w:val="00927057"/>
    <w:rsid w:val="0092709F"/>
    <w:rsid w:val="00927740"/>
    <w:rsid w:val="00930308"/>
    <w:rsid w:val="00933F32"/>
    <w:rsid w:val="00934455"/>
    <w:rsid w:val="00936159"/>
    <w:rsid w:val="00936BEC"/>
    <w:rsid w:val="0093762F"/>
    <w:rsid w:val="00937E84"/>
    <w:rsid w:val="00943209"/>
    <w:rsid w:val="00943402"/>
    <w:rsid w:val="00943A25"/>
    <w:rsid w:val="00943BE8"/>
    <w:rsid w:val="0094449A"/>
    <w:rsid w:val="00945411"/>
    <w:rsid w:val="00945488"/>
    <w:rsid w:val="0094604E"/>
    <w:rsid w:val="0094697B"/>
    <w:rsid w:val="00946A0F"/>
    <w:rsid w:val="00946DE8"/>
    <w:rsid w:val="00946E11"/>
    <w:rsid w:val="00947629"/>
    <w:rsid w:val="009478C1"/>
    <w:rsid w:val="00950268"/>
    <w:rsid w:val="00950BFC"/>
    <w:rsid w:val="00952534"/>
    <w:rsid w:val="00953854"/>
    <w:rsid w:val="009538C2"/>
    <w:rsid w:val="00956059"/>
    <w:rsid w:val="00956240"/>
    <w:rsid w:val="00956D7C"/>
    <w:rsid w:val="0095782F"/>
    <w:rsid w:val="00960331"/>
    <w:rsid w:val="009603DE"/>
    <w:rsid w:val="00960429"/>
    <w:rsid w:val="009614D1"/>
    <w:rsid w:val="00961E5B"/>
    <w:rsid w:val="00963325"/>
    <w:rsid w:val="00963C9F"/>
    <w:rsid w:val="00965356"/>
    <w:rsid w:val="0096688F"/>
    <w:rsid w:val="00970628"/>
    <w:rsid w:val="00970F88"/>
    <w:rsid w:val="00972B84"/>
    <w:rsid w:val="00973C8F"/>
    <w:rsid w:val="00976607"/>
    <w:rsid w:val="00976850"/>
    <w:rsid w:val="00977061"/>
    <w:rsid w:val="00977AC6"/>
    <w:rsid w:val="00977E1D"/>
    <w:rsid w:val="009801FC"/>
    <w:rsid w:val="0098048F"/>
    <w:rsid w:val="00981D9F"/>
    <w:rsid w:val="00981DE6"/>
    <w:rsid w:val="009825B5"/>
    <w:rsid w:val="00982ACB"/>
    <w:rsid w:val="00983388"/>
    <w:rsid w:val="009846D7"/>
    <w:rsid w:val="00984DCD"/>
    <w:rsid w:val="00984EF5"/>
    <w:rsid w:val="00985070"/>
    <w:rsid w:val="00985658"/>
    <w:rsid w:val="00985CD0"/>
    <w:rsid w:val="00986BD9"/>
    <w:rsid w:val="009870C0"/>
    <w:rsid w:val="00987528"/>
    <w:rsid w:val="0098754A"/>
    <w:rsid w:val="00990485"/>
    <w:rsid w:val="009904E3"/>
    <w:rsid w:val="009915D1"/>
    <w:rsid w:val="00991DF6"/>
    <w:rsid w:val="009941BE"/>
    <w:rsid w:val="00994A5B"/>
    <w:rsid w:val="00994FFF"/>
    <w:rsid w:val="00996107"/>
    <w:rsid w:val="009976FB"/>
    <w:rsid w:val="009A0A7F"/>
    <w:rsid w:val="009A0A98"/>
    <w:rsid w:val="009A141B"/>
    <w:rsid w:val="009A1ED1"/>
    <w:rsid w:val="009A2063"/>
    <w:rsid w:val="009A27B1"/>
    <w:rsid w:val="009A31FB"/>
    <w:rsid w:val="009A358F"/>
    <w:rsid w:val="009A3A11"/>
    <w:rsid w:val="009A6F89"/>
    <w:rsid w:val="009B0573"/>
    <w:rsid w:val="009B1688"/>
    <w:rsid w:val="009B1D83"/>
    <w:rsid w:val="009B1E7F"/>
    <w:rsid w:val="009B2CCA"/>
    <w:rsid w:val="009B4B53"/>
    <w:rsid w:val="009B52C6"/>
    <w:rsid w:val="009B5B16"/>
    <w:rsid w:val="009B5B65"/>
    <w:rsid w:val="009B7B4B"/>
    <w:rsid w:val="009B7C21"/>
    <w:rsid w:val="009B7F46"/>
    <w:rsid w:val="009C0306"/>
    <w:rsid w:val="009C1B96"/>
    <w:rsid w:val="009C1F65"/>
    <w:rsid w:val="009C35F2"/>
    <w:rsid w:val="009C35FF"/>
    <w:rsid w:val="009C3852"/>
    <w:rsid w:val="009C3DEB"/>
    <w:rsid w:val="009C45F3"/>
    <w:rsid w:val="009C497B"/>
    <w:rsid w:val="009C5AA4"/>
    <w:rsid w:val="009C5C28"/>
    <w:rsid w:val="009C63D8"/>
    <w:rsid w:val="009C793C"/>
    <w:rsid w:val="009C7FB0"/>
    <w:rsid w:val="009D1708"/>
    <w:rsid w:val="009D1B01"/>
    <w:rsid w:val="009D3747"/>
    <w:rsid w:val="009D38C0"/>
    <w:rsid w:val="009D5437"/>
    <w:rsid w:val="009E04C5"/>
    <w:rsid w:val="009E0E64"/>
    <w:rsid w:val="009E115F"/>
    <w:rsid w:val="009E2CFD"/>
    <w:rsid w:val="009E45EF"/>
    <w:rsid w:val="009E4E6E"/>
    <w:rsid w:val="009E6384"/>
    <w:rsid w:val="009E6D4F"/>
    <w:rsid w:val="009E7A25"/>
    <w:rsid w:val="009F047C"/>
    <w:rsid w:val="009F0717"/>
    <w:rsid w:val="009F0BCA"/>
    <w:rsid w:val="009F279A"/>
    <w:rsid w:val="009F2B5B"/>
    <w:rsid w:val="009F4108"/>
    <w:rsid w:val="009F69B9"/>
    <w:rsid w:val="00A0056D"/>
    <w:rsid w:val="00A01F0C"/>
    <w:rsid w:val="00A022A3"/>
    <w:rsid w:val="00A04992"/>
    <w:rsid w:val="00A04FA6"/>
    <w:rsid w:val="00A05306"/>
    <w:rsid w:val="00A05D98"/>
    <w:rsid w:val="00A05F43"/>
    <w:rsid w:val="00A05FFE"/>
    <w:rsid w:val="00A06544"/>
    <w:rsid w:val="00A072C2"/>
    <w:rsid w:val="00A128C6"/>
    <w:rsid w:val="00A13A95"/>
    <w:rsid w:val="00A13ADF"/>
    <w:rsid w:val="00A13B87"/>
    <w:rsid w:val="00A13F8D"/>
    <w:rsid w:val="00A147AA"/>
    <w:rsid w:val="00A160A8"/>
    <w:rsid w:val="00A168BB"/>
    <w:rsid w:val="00A20D1F"/>
    <w:rsid w:val="00A21BB3"/>
    <w:rsid w:val="00A21D71"/>
    <w:rsid w:val="00A2277D"/>
    <w:rsid w:val="00A229DC"/>
    <w:rsid w:val="00A22B78"/>
    <w:rsid w:val="00A22F73"/>
    <w:rsid w:val="00A246F7"/>
    <w:rsid w:val="00A24755"/>
    <w:rsid w:val="00A25AE5"/>
    <w:rsid w:val="00A25F8F"/>
    <w:rsid w:val="00A26442"/>
    <w:rsid w:val="00A26BDF"/>
    <w:rsid w:val="00A26FDE"/>
    <w:rsid w:val="00A27D92"/>
    <w:rsid w:val="00A311A3"/>
    <w:rsid w:val="00A321BA"/>
    <w:rsid w:val="00A32D20"/>
    <w:rsid w:val="00A33798"/>
    <w:rsid w:val="00A33ACB"/>
    <w:rsid w:val="00A341E9"/>
    <w:rsid w:val="00A3506D"/>
    <w:rsid w:val="00A350BF"/>
    <w:rsid w:val="00A3525F"/>
    <w:rsid w:val="00A37002"/>
    <w:rsid w:val="00A37E03"/>
    <w:rsid w:val="00A404D9"/>
    <w:rsid w:val="00A40DA4"/>
    <w:rsid w:val="00A40DD9"/>
    <w:rsid w:val="00A41857"/>
    <w:rsid w:val="00A41D72"/>
    <w:rsid w:val="00A42E47"/>
    <w:rsid w:val="00A4355E"/>
    <w:rsid w:val="00A439CC"/>
    <w:rsid w:val="00A43A0B"/>
    <w:rsid w:val="00A43A1F"/>
    <w:rsid w:val="00A450C2"/>
    <w:rsid w:val="00A455B6"/>
    <w:rsid w:val="00A469F2"/>
    <w:rsid w:val="00A47993"/>
    <w:rsid w:val="00A500C1"/>
    <w:rsid w:val="00A50529"/>
    <w:rsid w:val="00A513D2"/>
    <w:rsid w:val="00A516BF"/>
    <w:rsid w:val="00A51708"/>
    <w:rsid w:val="00A520D9"/>
    <w:rsid w:val="00A52BA5"/>
    <w:rsid w:val="00A544D4"/>
    <w:rsid w:val="00A549E8"/>
    <w:rsid w:val="00A57538"/>
    <w:rsid w:val="00A57F4D"/>
    <w:rsid w:val="00A602D7"/>
    <w:rsid w:val="00A60A42"/>
    <w:rsid w:val="00A60A58"/>
    <w:rsid w:val="00A60F84"/>
    <w:rsid w:val="00A616E9"/>
    <w:rsid w:val="00A625EE"/>
    <w:rsid w:val="00A62CE0"/>
    <w:rsid w:val="00A63B9E"/>
    <w:rsid w:val="00A64283"/>
    <w:rsid w:val="00A64DA0"/>
    <w:rsid w:val="00A6520B"/>
    <w:rsid w:val="00A653CD"/>
    <w:rsid w:val="00A65E21"/>
    <w:rsid w:val="00A665C4"/>
    <w:rsid w:val="00A72415"/>
    <w:rsid w:val="00A7278B"/>
    <w:rsid w:val="00A734EC"/>
    <w:rsid w:val="00A7362F"/>
    <w:rsid w:val="00A73BF7"/>
    <w:rsid w:val="00A75664"/>
    <w:rsid w:val="00A76307"/>
    <w:rsid w:val="00A77C70"/>
    <w:rsid w:val="00A806F8"/>
    <w:rsid w:val="00A82519"/>
    <w:rsid w:val="00A8258B"/>
    <w:rsid w:val="00A825B0"/>
    <w:rsid w:val="00A82BB6"/>
    <w:rsid w:val="00A8488E"/>
    <w:rsid w:val="00A8503D"/>
    <w:rsid w:val="00A86372"/>
    <w:rsid w:val="00A86B26"/>
    <w:rsid w:val="00A87148"/>
    <w:rsid w:val="00A872F3"/>
    <w:rsid w:val="00A90866"/>
    <w:rsid w:val="00A91824"/>
    <w:rsid w:val="00A92BCD"/>
    <w:rsid w:val="00A92F92"/>
    <w:rsid w:val="00A942EE"/>
    <w:rsid w:val="00A94903"/>
    <w:rsid w:val="00A96F2E"/>
    <w:rsid w:val="00A971CB"/>
    <w:rsid w:val="00A979C8"/>
    <w:rsid w:val="00A97A56"/>
    <w:rsid w:val="00AA0372"/>
    <w:rsid w:val="00AA0380"/>
    <w:rsid w:val="00AA1B0E"/>
    <w:rsid w:val="00AA1CA2"/>
    <w:rsid w:val="00AA47B6"/>
    <w:rsid w:val="00AA5221"/>
    <w:rsid w:val="00AA6C6E"/>
    <w:rsid w:val="00AA708D"/>
    <w:rsid w:val="00AA753E"/>
    <w:rsid w:val="00AB013C"/>
    <w:rsid w:val="00AB1149"/>
    <w:rsid w:val="00AB3469"/>
    <w:rsid w:val="00AB4558"/>
    <w:rsid w:val="00AB4A32"/>
    <w:rsid w:val="00AB4D89"/>
    <w:rsid w:val="00AB5B6D"/>
    <w:rsid w:val="00AB7379"/>
    <w:rsid w:val="00AB764E"/>
    <w:rsid w:val="00AC0857"/>
    <w:rsid w:val="00AC163B"/>
    <w:rsid w:val="00AC1750"/>
    <w:rsid w:val="00AC1F5E"/>
    <w:rsid w:val="00AC2A3F"/>
    <w:rsid w:val="00AC2B85"/>
    <w:rsid w:val="00AC3595"/>
    <w:rsid w:val="00AC5CA7"/>
    <w:rsid w:val="00AC6058"/>
    <w:rsid w:val="00AC6A1C"/>
    <w:rsid w:val="00AC77F9"/>
    <w:rsid w:val="00AC77FE"/>
    <w:rsid w:val="00AD0272"/>
    <w:rsid w:val="00AD0890"/>
    <w:rsid w:val="00AD0A28"/>
    <w:rsid w:val="00AD0CBB"/>
    <w:rsid w:val="00AD2EB2"/>
    <w:rsid w:val="00AD33AA"/>
    <w:rsid w:val="00AD4185"/>
    <w:rsid w:val="00AD4313"/>
    <w:rsid w:val="00AD4E4A"/>
    <w:rsid w:val="00AD577C"/>
    <w:rsid w:val="00AD677E"/>
    <w:rsid w:val="00AD74D9"/>
    <w:rsid w:val="00AE27CC"/>
    <w:rsid w:val="00AE2BA5"/>
    <w:rsid w:val="00AE35AA"/>
    <w:rsid w:val="00AE56B1"/>
    <w:rsid w:val="00AE56CC"/>
    <w:rsid w:val="00AE5E91"/>
    <w:rsid w:val="00AE5E93"/>
    <w:rsid w:val="00AE6D09"/>
    <w:rsid w:val="00AE7C24"/>
    <w:rsid w:val="00AF2BBC"/>
    <w:rsid w:val="00AF34C0"/>
    <w:rsid w:val="00AF39BA"/>
    <w:rsid w:val="00AF5E05"/>
    <w:rsid w:val="00AF6FDF"/>
    <w:rsid w:val="00AF778A"/>
    <w:rsid w:val="00AF7A7C"/>
    <w:rsid w:val="00AF7EC5"/>
    <w:rsid w:val="00B00E43"/>
    <w:rsid w:val="00B02070"/>
    <w:rsid w:val="00B04305"/>
    <w:rsid w:val="00B048DD"/>
    <w:rsid w:val="00B04F1D"/>
    <w:rsid w:val="00B06337"/>
    <w:rsid w:val="00B074E1"/>
    <w:rsid w:val="00B076CD"/>
    <w:rsid w:val="00B1132C"/>
    <w:rsid w:val="00B1161D"/>
    <w:rsid w:val="00B12976"/>
    <w:rsid w:val="00B13A08"/>
    <w:rsid w:val="00B13E47"/>
    <w:rsid w:val="00B1434E"/>
    <w:rsid w:val="00B1647C"/>
    <w:rsid w:val="00B16836"/>
    <w:rsid w:val="00B168F2"/>
    <w:rsid w:val="00B16A62"/>
    <w:rsid w:val="00B21D1F"/>
    <w:rsid w:val="00B22C17"/>
    <w:rsid w:val="00B25960"/>
    <w:rsid w:val="00B27CA9"/>
    <w:rsid w:val="00B31838"/>
    <w:rsid w:val="00B3201F"/>
    <w:rsid w:val="00B322CE"/>
    <w:rsid w:val="00B32BAD"/>
    <w:rsid w:val="00B32E4C"/>
    <w:rsid w:val="00B34CCF"/>
    <w:rsid w:val="00B34E64"/>
    <w:rsid w:val="00B35D2F"/>
    <w:rsid w:val="00B370D3"/>
    <w:rsid w:val="00B37FC3"/>
    <w:rsid w:val="00B408B6"/>
    <w:rsid w:val="00B4132D"/>
    <w:rsid w:val="00B418E2"/>
    <w:rsid w:val="00B420B9"/>
    <w:rsid w:val="00B421F6"/>
    <w:rsid w:val="00B423F4"/>
    <w:rsid w:val="00B4373C"/>
    <w:rsid w:val="00B43936"/>
    <w:rsid w:val="00B44104"/>
    <w:rsid w:val="00B44546"/>
    <w:rsid w:val="00B45AC0"/>
    <w:rsid w:val="00B47639"/>
    <w:rsid w:val="00B52AB7"/>
    <w:rsid w:val="00B53FB6"/>
    <w:rsid w:val="00B542DA"/>
    <w:rsid w:val="00B549BC"/>
    <w:rsid w:val="00B54B62"/>
    <w:rsid w:val="00B54B78"/>
    <w:rsid w:val="00B54C1A"/>
    <w:rsid w:val="00B54D84"/>
    <w:rsid w:val="00B55018"/>
    <w:rsid w:val="00B57FA6"/>
    <w:rsid w:val="00B612BC"/>
    <w:rsid w:val="00B61CE5"/>
    <w:rsid w:val="00B62BA9"/>
    <w:rsid w:val="00B630EB"/>
    <w:rsid w:val="00B64ABB"/>
    <w:rsid w:val="00B655DC"/>
    <w:rsid w:val="00B6597D"/>
    <w:rsid w:val="00B6604F"/>
    <w:rsid w:val="00B66B7D"/>
    <w:rsid w:val="00B66D6F"/>
    <w:rsid w:val="00B70246"/>
    <w:rsid w:val="00B711F4"/>
    <w:rsid w:val="00B71896"/>
    <w:rsid w:val="00B7348C"/>
    <w:rsid w:val="00B73634"/>
    <w:rsid w:val="00B73862"/>
    <w:rsid w:val="00B738C9"/>
    <w:rsid w:val="00B73F43"/>
    <w:rsid w:val="00B7452A"/>
    <w:rsid w:val="00B749E9"/>
    <w:rsid w:val="00B74E29"/>
    <w:rsid w:val="00B751FA"/>
    <w:rsid w:val="00B75506"/>
    <w:rsid w:val="00B75BBF"/>
    <w:rsid w:val="00B76047"/>
    <w:rsid w:val="00B774CB"/>
    <w:rsid w:val="00B77EC3"/>
    <w:rsid w:val="00B80161"/>
    <w:rsid w:val="00B80AB4"/>
    <w:rsid w:val="00B810F4"/>
    <w:rsid w:val="00B81CDC"/>
    <w:rsid w:val="00B8286B"/>
    <w:rsid w:val="00B82976"/>
    <w:rsid w:val="00B83181"/>
    <w:rsid w:val="00B85B9A"/>
    <w:rsid w:val="00B90B55"/>
    <w:rsid w:val="00B914A5"/>
    <w:rsid w:val="00B91FD2"/>
    <w:rsid w:val="00B922FF"/>
    <w:rsid w:val="00B92D8F"/>
    <w:rsid w:val="00B931E0"/>
    <w:rsid w:val="00B939F7"/>
    <w:rsid w:val="00B96C30"/>
    <w:rsid w:val="00B97D93"/>
    <w:rsid w:val="00BA081E"/>
    <w:rsid w:val="00BA097C"/>
    <w:rsid w:val="00BA308C"/>
    <w:rsid w:val="00BA54AF"/>
    <w:rsid w:val="00BA67AC"/>
    <w:rsid w:val="00BA6B66"/>
    <w:rsid w:val="00BA6E48"/>
    <w:rsid w:val="00BA737A"/>
    <w:rsid w:val="00BA777B"/>
    <w:rsid w:val="00BA7798"/>
    <w:rsid w:val="00BA79A3"/>
    <w:rsid w:val="00BB13DA"/>
    <w:rsid w:val="00BB2A09"/>
    <w:rsid w:val="00BB37EB"/>
    <w:rsid w:val="00BB3DA8"/>
    <w:rsid w:val="00BB4FFC"/>
    <w:rsid w:val="00BB7B76"/>
    <w:rsid w:val="00BC007F"/>
    <w:rsid w:val="00BC04A9"/>
    <w:rsid w:val="00BC36C7"/>
    <w:rsid w:val="00BC4181"/>
    <w:rsid w:val="00BC5B46"/>
    <w:rsid w:val="00BC6514"/>
    <w:rsid w:val="00BC7810"/>
    <w:rsid w:val="00BD04C5"/>
    <w:rsid w:val="00BD060A"/>
    <w:rsid w:val="00BD06A3"/>
    <w:rsid w:val="00BD13E5"/>
    <w:rsid w:val="00BD1EC7"/>
    <w:rsid w:val="00BD265D"/>
    <w:rsid w:val="00BD3259"/>
    <w:rsid w:val="00BD32B3"/>
    <w:rsid w:val="00BD4276"/>
    <w:rsid w:val="00BD4FA8"/>
    <w:rsid w:val="00BD7583"/>
    <w:rsid w:val="00BE0AF6"/>
    <w:rsid w:val="00BE0DFE"/>
    <w:rsid w:val="00BE1900"/>
    <w:rsid w:val="00BE1F03"/>
    <w:rsid w:val="00BE2D8B"/>
    <w:rsid w:val="00BE3600"/>
    <w:rsid w:val="00BE3BFA"/>
    <w:rsid w:val="00BE45FA"/>
    <w:rsid w:val="00BE4DAC"/>
    <w:rsid w:val="00BE52B0"/>
    <w:rsid w:val="00BE58A7"/>
    <w:rsid w:val="00BE62C4"/>
    <w:rsid w:val="00BE79AD"/>
    <w:rsid w:val="00BF2218"/>
    <w:rsid w:val="00BF22C5"/>
    <w:rsid w:val="00BF24A0"/>
    <w:rsid w:val="00BF2C41"/>
    <w:rsid w:val="00BF4E92"/>
    <w:rsid w:val="00BF4E93"/>
    <w:rsid w:val="00BF6B69"/>
    <w:rsid w:val="00BF72D1"/>
    <w:rsid w:val="00BF73E7"/>
    <w:rsid w:val="00BF7DB5"/>
    <w:rsid w:val="00C0002B"/>
    <w:rsid w:val="00C008FD"/>
    <w:rsid w:val="00C0426B"/>
    <w:rsid w:val="00C045DF"/>
    <w:rsid w:val="00C05371"/>
    <w:rsid w:val="00C06196"/>
    <w:rsid w:val="00C072C0"/>
    <w:rsid w:val="00C0736B"/>
    <w:rsid w:val="00C10F51"/>
    <w:rsid w:val="00C11E24"/>
    <w:rsid w:val="00C13545"/>
    <w:rsid w:val="00C1380B"/>
    <w:rsid w:val="00C13B27"/>
    <w:rsid w:val="00C14160"/>
    <w:rsid w:val="00C14845"/>
    <w:rsid w:val="00C14C1D"/>
    <w:rsid w:val="00C15220"/>
    <w:rsid w:val="00C1559C"/>
    <w:rsid w:val="00C15C22"/>
    <w:rsid w:val="00C16489"/>
    <w:rsid w:val="00C166AE"/>
    <w:rsid w:val="00C16B47"/>
    <w:rsid w:val="00C170C0"/>
    <w:rsid w:val="00C17245"/>
    <w:rsid w:val="00C20A8E"/>
    <w:rsid w:val="00C211B0"/>
    <w:rsid w:val="00C21F2D"/>
    <w:rsid w:val="00C23592"/>
    <w:rsid w:val="00C250F4"/>
    <w:rsid w:val="00C25F19"/>
    <w:rsid w:val="00C26582"/>
    <w:rsid w:val="00C26D43"/>
    <w:rsid w:val="00C274BB"/>
    <w:rsid w:val="00C31A16"/>
    <w:rsid w:val="00C31EED"/>
    <w:rsid w:val="00C325D1"/>
    <w:rsid w:val="00C32B38"/>
    <w:rsid w:val="00C33171"/>
    <w:rsid w:val="00C331D1"/>
    <w:rsid w:val="00C35173"/>
    <w:rsid w:val="00C402ED"/>
    <w:rsid w:val="00C4234A"/>
    <w:rsid w:val="00C42E9C"/>
    <w:rsid w:val="00C45A85"/>
    <w:rsid w:val="00C45F09"/>
    <w:rsid w:val="00C46548"/>
    <w:rsid w:val="00C46DBC"/>
    <w:rsid w:val="00C47595"/>
    <w:rsid w:val="00C4762D"/>
    <w:rsid w:val="00C47760"/>
    <w:rsid w:val="00C47977"/>
    <w:rsid w:val="00C524BA"/>
    <w:rsid w:val="00C52C23"/>
    <w:rsid w:val="00C531A5"/>
    <w:rsid w:val="00C53D15"/>
    <w:rsid w:val="00C543E3"/>
    <w:rsid w:val="00C54ABD"/>
    <w:rsid w:val="00C54E56"/>
    <w:rsid w:val="00C55600"/>
    <w:rsid w:val="00C55C3A"/>
    <w:rsid w:val="00C55C77"/>
    <w:rsid w:val="00C55EF3"/>
    <w:rsid w:val="00C57463"/>
    <w:rsid w:val="00C574D5"/>
    <w:rsid w:val="00C57649"/>
    <w:rsid w:val="00C57C7D"/>
    <w:rsid w:val="00C61166"/>
    <w:rsid w:val="00C61207"/>
    <w:rsid w:val="00C61680"/>
    <w:rsid w:val="00C6180B"/>
    <w:rsid w:val="00C63753"/>
    <w:rsid w:val="00C65896"/>
    <w:rsid w:val="00C66099"/>
    <w:rsid w:val="00C661EF"/>
    <w:rsid w:val="00C669E1"/>
    <w:rsid w:val="00C67C87"/>
    <w:rsid w:val="00C70BF2"/>
    <w:rsid w:val="00C72DD8"/>
    <w:rsid w:val="00C73F32"/>
    <w:rsid w:val="00C744BA"/>
    <w:rsid w:val="00C74E26"/>
    <w:rsid w:val="00C763C3"/>
    <w:rsid w:val="00C77CB1"/>
    <w:rsid w:val="00C8153C"/>
    <w:rsid w:val="00C8162E"/>
    <w:rsid w:val="00C81B50"/>
    <w:rsid w:val="00C82B23"/>
    <w:rsid w:val="00C87462"/>
    <w:rsid w:val="00C9028D"/>
    <w:rsid w:val="00C9101C"/>
    <w:rsid w:val="00C92FB2"/>
    <w:rsid w:val="00C930BE"/>
    <w:rsid w:val="00C94229"/>
    <w:rsid w:val="00C94369"/>
    <w:rsid w:val="00C968D3"/>
    <w:rsid w:val="00CA180C"/>
    <w:rsid w:val="00CA20BB"/>
    <w:rsid w:val="00CA2B33"/>
    <w:rsid w:val="00CA340F"/>
    <w:rsid w:val="00CA56CD"/>
    <w:rsid w:val="00CA5B1C"/>
    <w:rsid w:val="00CA5E46"/>
    <w:rsid w:val="00CA6108"/>
    <w:rsid w:val="00CA7B26"/>
    <w:rsid w:val="00CB0071"/>
    <w:rsid w:val="00CB11AE"/>
    <w:rsid w:val="00CB15EC"/>
    <w:rsid w:val="00CB1CBE"/>
    <w:rsid w:val="00CB22B2"/>
    <w:rsid w:val="00CB2E72"/>
    <w:rsid w:val="00CB3121"/>
    <w:rsid w:val="00CB35CD"/>
    <w:rsid w:val="00CB374E"/>
    <w:rsid w:val="00CB3850"/>
    <w:rsid w:val="00CB4DB9"/>
    <w:rsid w:val="00CB5333"/>
    <w:rsid w:val="00CB5D65"/>
    <w:rsid w:val="00CB6815"/>
    <w:rsid w:val="00CB772F"/>
    <w:rsid w:val="00CC086C"/>
    <w:rsid w:val="00CC1A56"/>
    <w:rsid w:val="00CC1A83"/>
    <w:rsid w:val="00CC2E1D"/>
    <w:rsid w:val="00CC3EE2"/>
    <w:rsid w:val="00CC4377"/>
    <w:rsid w:val="00CC505F"/>
    <w:rsid w:val="00CC5985"/>
    <w:rsid w:val="00CC7804"/>
    <w:rsid w:val="00CD08A5"/>
    <w:rsid w:val="00CD1B0A"/>
    <w:rsid w:val="00CD1E52"/>
    <w:rsid w:val="00CD21D1"/>
    <w:rsid w:val="00CD3B77"/>
    <w:rsid w:val="00CD573A"/>
    <w:rsid w:val="00CD6BCF"/>
    <w:rsid w:val="00CD6D8B"/>
    <w:rsid w:val="00CD7492"/>
    <w:rsid w:val="00CD7FFE"/>
    <w:rsid w:val="00CE0268"/>
    <w:rsid w:val="00CE18F1"/>
    <w:rsid w:val="00CE2514"/>
    <w:rsid w:val="00CE3654"/>
    <w:rsid w:val="00CE3A6B"/>
    <w:rsid w:val="00CE4618"/>
    <w:rsid w:val="00CE4666"/>
    <w:rsid w:val="00CE72FA"/>
    <w:rsid w:val="00CE7E80"/>
    <w:rsid w:val="00CF07B0"/>
    <w:rsid w:val="00CF0BC1"/>
    <w:rsid w:val="00CF0CBB"/>
    <w:rsid w:val="00CF15C5"/>
    <w:rsid w:val="00CF3206"/>
    <w:rsid w:val="00CF3EEB"/>
    <w:rsid w:val="00CF402E"/>
    <w:rsid w:val="00CF4E70"/>
    <w:rsid w:val="00CF580A"/>
    <w:rsid w:val="00CF6040"/>
    <w:rsid w:val="00CF6D14"/>
    <w:rsid w:val="00CF739E"/>
    <w:rsid w:val="00CF7FDA"/>
    <w:rsid w:val="00D00211"/>
    <w:rsid w:val="00D006D1"/>
    <w:rsid w:val="00D011D8"/>
    <w:rsid w:val="00D01E06"/>
    <w:rsid w:val="00D02061"/>
    <w:rsid w:val="00D025AE"/>
    <w:rsid w:val="00D02994"/>
    <w:rsid w:val="00D02BFB"/>
    <w:rsid w:val="00D03476"/>
    <w:rsid w:val="00D040DE"/>
    <w:rsid w:val="00D057F8"/>
    <w:rsid w:val="00D06132"/>
    <w:rsid w:val="00D06309"/>
    <w:rsid w:val="00D063C8"/>
    <w:rsid w:val="00D06BDB"/>
    <w:rsid w:val="00D071A2"/>
    <w:rsid w:val="00D07813"/>
    <w:rsid w:val="00D07CF8"/>
    <w:rsid w:val="00D1007C"/>
    <w:rsid w:val="00D10AB0"/>
    <w:rsid w:val="00D11173"/>
    <w:rsid w:val="00D11317"/>
    <w:rsid w:val="00D11980"/>
    <w:rsid w:val="00D12304"/>
    <w:rsid w:val="00D125B6"/>
    <w:rsid w:val="00D139F3"/>
    <w:rsid w:val="00D147A6"/>
    <w:rsid w:val="00D147E5"/>
    <w:rsid w:val="00D1546B"/>
    <w:rsid w:val="00D1640F"/>
    <w:rsid w:val="00D17926"/>
    <w:rsid w:val="00D20386"/>
    <w:rsid w:val="00D20A1B"/>
    <w:rsid w:val="00D20C05"/>
    <w:rsid w:val="00D20D33"/>
    <w:rsid w:val="00D21C5A"/>
    <w:rsid w:val="00D22E7D"/>
    <w:rsid w:val="00D2513C"/>
    <w:rsid w:val="00D25DAE"/>
    <w:rsid w:val="00D30177"/>
    <w:rsid w:val="00D32754"/>
    <w:rsid w:val="00D32C8F"/>
    <w:rsid w:val="00D33E06"/>
    <w:rsid w:val="00D351EA"/>
    <w:rsid w:val="00D3563D"/>
    <w:rsid w:val="00D3603B"/>
    <w:rsid w:val="00D3622B"/>
    <w:rsid w:val="00D37083"/>
    <w:rsid w:val="00D40288"/>
    <w:rsid w:val="00D40292"/>
    <w:rsid w:val="00D408BD"/>
    <w:rsid w:val="00D416F0"/>
    <w:rsid w:val="00D422F3"/>
    <w:rsid w:val="00D42C54"/>
    <w:rsid w:val="00D42D58"/>
    <w:rsid w:val="00D43403"/>
    <w:rsid w:val="00D43825"/>
    <w:rsid w:val="00D43914"/>
    <w:rsid w:val="00D45681"/>
    <w:rsid w:val="00D45B37"/>
    <w:rsid w:val="00D45BF8"/>
    <w:rsid w:val="00D45E0F"/>
    <w:rsid w:val="00D46E83"/>
    <w:rsid w:val="00D50A6B"/>
    <w:rsid w:val="00D50FBF"/>
    <w:rsid w:val="00D525AD"/>
    <w:rsid w:val="00D5270B"/>
    <w:rsid w:val="00D52853"/>
    <w:rsid w:val="00D52F45"/>
    <w:rsid w:val="00D5369D"/>
    <w:rsid w:val="00D53DCF"/>
    <w:rsid w:val="00D540AB"/>
    <w:rsid w:val="00D5433A"/>
    <w:rsid w:val="00D5562B"/>
    <w:rsid w:val="00D5702E"/>
    <w:rsid w:val="00D60937"/>
    <w:rsid w:val="00D61194"/>
    <w:rsid w:val="00D61541"/>
    <w:rsid w:val="00D6166E"/>
    <w:rsid w:val="00D61AB2"/>
    <w:rsid w:val="00D620DB"/>
    <w:rsid w:val="00D62E4F"/>
    <w:rsid w:val="00D62E71"/>
    <w:rsid w:val="00D62F58"/>
    <w:rsid w:val="00D634E2"/>
    <w:rsid w:val="00D637A7"/>
    <w:rsid w:val="00D63E6A"/>
    <w:rsid w:val="00D6430D"/>
    <w:rsid w:val="00D65B9C"/>
    <w:rsid w:val="00D65D2F"/>
    <w:rsid w:val="00D66188"/>
    <w:rsid w:val="00D67DCA"/>
    <w:rsid w:val="00D70224"/>
    <w:rsid w:val="00D70403"/>
    <w:rsid w:val="00D70544"/>
    <w:rsid w:val="00D71E77"/>
    <w:rsid w:val="00D71EEE"/>
    <w:rsid w:val="00D723DD"/>
    <w:rsid w:val="00D72A68"/>
    <w:rsid w:val="00D72DED"/>
    <w:rsid w:val="00D731F6"/>
    <w:rsid w:val="00D740CA"/>
    <w:rsid w:val="00D75A95"/>
    <w:rsid w:val="00D766F4"/>
    <w:rsid w:val="00D76FE4"/>
    <w:rsid w:val="00D7790E"/>
    <w:rsid w:val="00D820CE"/>
    <w:rsid w:val="00D826A1"/>
    <w:rsid w:val="00D826AB"/>
    <w:rsid w:val="00D85728"/>
    <w:rsid w:val="00D85DF4"/>
    <w:rsid w:val="00D8603B"/>
    <w:rsid w:val="00D86318"/>
    <w:rsid w:val="00D86E86"/>
    <w:rsid w:val="00D87A49"/>
    <w:rsid w:val="00D901A2"/>
    <w:rsid w:val="00D90D88"/>
    <w:rsid w:val="00D91045"/>
    <w:rsid w:val="00D912B9"/>
    <w:rsid w:val="00D91432"/>
    <w:rsid w:val="00D91662"/>
    <w:rsid w:val="00D92479"/>
    <w:rsid w:val="00D93BF2"/>
    <w:rsid w:val="00D93D99"/>
    <w:rsid w:val="00D94070"/>
    <w:rsid w:val="00D94632"/>
    <w:rsid w:val="00D9480D"/>
    <w:rsid w:val="00D94B1D"/>
    <w:rsid w:val="00D94EB6"/>
    <w:rsid w:val="00D95481"/>
    <w:rsid w:val="00DA07AB"/>
    <w:rsid w:val="00DA4444"/>
    <w:rsid w:val="00DA4455"/>
    <w:rsid w:val="00DA45D1"/>
    <w:rsid w:val="00DA4D44"/>
    <w:rsid w:val="00DA5E05"/>
    <w:rsid w:val="00DA617D"/>
    <w:rsid w:val="00DA69A7"/>
    <w:rsid w:val="00DA72CC"/>
    <w:rsid w:val="00DA7E1E"/>
    <w:rsid w:val="00DB03BE"/>
    <w:rsid w:val="00DB0DFD"/>
    <w:rsid w:val="00DB1C24"/>
    <w:rsid w:val="00DB271F"/>
    <w:rsid w:val="00DB2D31"/>
    <w:rsid w:val="00DB3C9B"/>
    <w:rsid w:val="00DB3E81"/>
    <w:rsid w:val="00DB4AE8"/>
    <w:rsid w:val="00DB4B09"/>
    <w:rsid w:val="00DB4C9E"/>
    <w:rsid w:val="00DB5856"/>
    <w:rsid w:val="00DB5887"/>
    <w:rsid w:val="00DB6038"/>
    <w:rsid w:val="00DB72FA"/>
    <w:rsid w:val="00DB7F9A"/>
    <w:rsid w:val="00DC0D4A"/>
    <w:rsid w:val="00DC0E8A"/>
    <w:rsid w:val="00DC1D98"/>
    <w:rsid w:val="00DC34B6"/>
    <w:rsid w:val="00DC3BB4"/>
    <w:rsid w:val="00DC4BCD"/>
    <w:rsid w:val="00DC5E07"/>
    <w:rsid w:val="00DC5E22"/>
    <w:rsid w:val="00DC5EC9"/>
    <w:rsid w:val="00DC6E00"/>
    <w:rsid w:val="00DC718F"/>
    <w:rsid w:val="00DC7311"/>
    <w:rsid w:val="00DC7A13"/>
    <w:rsid w:val="00DC7B29"/>
    <w:rsid w:val="00DD03F1"/>
    <w:rsid w:val="00DD0F19"/>
    <w:rsid w:val="00DD15DF"/>
    <w:rsid w:val="00DD2A24"/>
    <w:rsid w:val="00DD32E7"/>
    <w:rsid w:val="00DD3389"/>
    <w:rsid w:val="00DD4AEA"/>
    <w:rsid w:val="00DD5CBE"/>
    <w:rsid w:val="00DD64FC"/>
    <w:rsid w:val="00DD6AD5"/>
    <w:rsid w:val="00DD6E41"/>
    <w:rsid w:val="00DD6F61"/>
    <w:rsid w:val="00DD70DB"/>
    <w:rsid w:val="00DD726E"/>
    <w:rsid w:val="00DD7DBA"/>
    <w:rsid w:val="00DE04BF"/>
    <w:rsid w:val="00DE088D"/>
    <w:rsid w:val="00DE0928"/>
    <w:rsid w:val="00DE2B2D"/>
    <w:rsid w:val="00DE324C"/>
    <w:rsid w:val="00DE5AD9"/>
    <w:rsid w:val="00DE66AF"/>
    <w:rsid w:val="00DE7064"/>
    <w:rsid w:val="00DF076C"/>
    <w:rsid w:val="00DF0B6E"/>
    <w:rsid w:val="00DF0BCE"/>
    <w:rsid w:val="00DF1326"/>
    <w:rsid w:val="00DF2331"/>
    <w:rsid w:val="00DF23F6"/>
    <w:rsid w:val="00DF2997"/>
    <w:rsid w:val="00DF2D2A"/>
    <w:rsid w:val="00DF2F50"/>
    <w:rsid w:val="00DF356B"/>
    <w:rsid w:val="00DF3CD1"/>
    <w:rsid w:val="00DF4731"/>
    <w:rsid w:val="00DF4D44"/>
    <w:rsid w:val="00DF5AF7"/>
    <w:rsid w:val="00DF665B"/>
    <w:rsid w:val="00DF685B"/>
    <w:rsid w:val="00DF6A65"/>
    <w:rsid w:val="00DF6D08"/>
    <w:rsid w:val="00DF6F90"/>
    <w:rsid w:val="00DF7307"/>
    <w:rsid w:val="00E00108"/>
    <w:rsid w:val="00E00C53"/>
    <w:rsid w:val="00E03C4A"/>
    <w:rsid w:val="00E04BDE"/>
    <w:rsid w:val="00E06C91"/>
    <w:rsid w:val="00E06E51"/>
    <w:rsid w:val="00E07125"/>
    <w:rsid w:val="00E07B75"/>
    <w:rsid w:val="00E10BC4"/>
    <w:rsid w:val="00E13AF7"/>
    <w:rsid w:val="00E140A6"/>
    <w:rsid w:val="00E1415D"/>
    <w:rsid w:val="00E155BB"/>
    <w:rsid w:val="00E209D8"/>
    <w:rsid w:val="00E20E1E"/>
    <w:rsid w:val="00E213BD"/>
    <w:rsid w:val="00E22463"/>
    <w:rsid w:val="00E22489"/>
    <w:rsid w:val="00E251A4"/>
    <w:rsid w:val="00E305BB"/>
    <w:rsid w:val="00E30CDE"/>
    <w:rsid w:val="00E3110C"/>
    <w:rsid w:val="00E31CF0"/>
    <w:rsid w:val="00E323E9"/>
    <w:rsid w:val="00E32FB6"/>
    <w:rsid w:val="00E34018"/>
    <w:rsid w:val="00E3756A"/>
    <w:rsid w:val="00E40021"/>
    <w:rsid w:val="00E406EF"/>
    <w:rsid w:val="00E4116A"/>
    <w:rsid w:val="00E411E8"/>
    <w:rsid w:val="00E41C8C"/>
    <w:rsid w:val="00E4228A"/>
    <w:rsid w:val="00E422EC"/>
    <w:rsid w:val="00E424B7"/>
    <w:rsid w:val="00E435B6"/>
    <w:rsid w:val="00E437D2"/>
    <w:rsid w:val="00E438CF"/>
    <w:rsid w:val="00E43BF9"/>
    <w:rsid w:val="00E44C85"/>
    <w:rsid w:val="00E45386"/>
    <w:rsid w:val="00E45900"/>
    <w:rsid w:val="00E4603E"/>
    <w:rsid w:val="00E46AD2"/>
    <w:rsid w:val="00E47BC6"/>
    <w:rsid w:val="00E50D86"/>
    <w:rsid w:val="00E51930"/>
    <w:rsid w:val="00E522A1"/>
    <w:rsid w:val="00E52D10"/>
    <w:rsid w:val="00E5422C"/>
    <w:rsid w:val="00E54543"/>
    <w:rsid w:val="00E54C3C"/>
    <w:rsid w:val="00E55570"/>
    <w:rsid w:val="00E55751"/>
    <w:rsid w:val="00E55980"/>
    <w:rsid w:val="00E5601C"/>
    <w:rsid w:val="00E607FA"/>
    <w:rsid w:val="00E62501"/>
    <w:rsid w:val="00E64336"/>
    <w:rsid w:val="00E65C14"/>
    <w:rsid w:val="00E6641D"/>
    <w:rsid w:val="00E6661E"/>
    <w:rsid w:val="00E66F56"/>
    <w:rsid w:val="00E671A1"/>
    <w:rsid w:val="00E7113C"/>
    <w:rsid w:val="00E717A8"/>
    <w:rsid w:val="00E7398E"/>
    <w:rsid w:val="00E73FD3"/>
    <w:rsid w:val="00E74B0F"/>
    <w:rsid w:val="00E7502B"/>
    <w:rsid w:val="00E75D97"/>
    <w:rsid w:val="00E75E0E"/>
    <w:rsid w:val="00E763DD"/>
    <w:rsid w:val="00E80356"/>
    <w:rsid w:val="00E80998"/>
    <w:rsid w:val="00E8203A"/>
    <w:rsid w:val="00E82B94"/>
    <w:rsid w:val="00E83416"/>
    <w:rsid w:val="00E8375D"/>
    <w:rsid w:val="00E848FE"/>
    <w:rsid w:val="00E85DAD"/>
    <w:rsid w:val="00E85FF8"/>
    <w:rsid w:val="00E87AEC"/>
    <w:rsid w:val="00E87EF7"/>
    <w:rsid w:val="00E87F66"/>
    <w:rsid w:val="00E90552"/>
    <w:rsid w:val="00E9281B"/>
    <w:rsid w:val="00E933D3"/>
    <w:rsid w:val="00E938BE"/>
    <w:rsid w:val="00E95782"/>
    <w:rsid w:val="00E95803"/>
    <w:rsid w:val="00E95E09"/>
    <w:rsid w:val="00E95ECE"/>
    <w:rsid w:val="00E95F3C"/>
    <w:rsid w:val="00E96080"/>
    <w:rsid w:val="00E979B4"/>
    <w:rsid w:val="00E97C80"/>
    <w:rsid w:val="00E97EFC"/>
    <w:rsid w:val="00EA0AF0"/>
    <w:rsid w:val="00EA1465"/>
    <w:rsid w:val="00EA1BB4"/>
    <w:rsid w:val="00EA1CC3"/>
    <w:rsid w:val="00EA2311"/>
    <w:rsid w:val="00EA35E8"/>
    <w:rsid w:val="00EA3BDE"/>
    <w:rsid w:val="00EA4704"/>
    <w:rsid w:val="00EA60A8"/>
    <w:rsid w:val="00EA65DB"/>
    <w:rsid w:val="00EA6978"/>
    <w:rsid w:val="00EA7CC8"/>
    <w:rsid w:val="00EB4167"/>
    <w:rsid w:val="00EB6302"/>
    <w:rsid w:val="00EB659C"/>
    <w:rsid w:val="00EC09F1"/>
    <w:rsid w:val="00EC0B4A"/>
    <w:rsid w:val="00EC0BA7"/>
    <w:rsid w:val="00EC0D1D"/>
    <w:rsid w:val="00EC2957"/>
    <w:rsid w:val="00EC2C3E"/>
    <w:rsid w:val="00EC2D48"/>
    <w:rsid w:val="00EC5122"/>
    <w:rsid w:val="00EC5FC4"/>
    <w:rsid w:val="00EC705C"/>
    <w:rsid w:val="00EC7BC3"/>
    <w:rsid w:val="00ED10BC"/>
    <w:rsid w:val="00ED2016"/>
    <w:rsid w:val="00ED20E9"/>
    <w:rsid w:val="00ED25AF"/>
    <w:rsid w:val="00ED3378"/>
    <w:rsid w:val="00ED578A"/>
    <w:rsid w:val="00ED651D"/>
    <w:rsid w:val="00ED6F32"/>
    <w:rsid w:val="00ED7600"/>
    <w:rsid w:val="00ED78F0"/>
    <w:rsid w:val="00EE19CA"/>
    <w:rsid w:val="00EE1B50"/>
    <w:rsid w:val="00EE2453"/>
    <w:rsid w:val="00EE2EE8"/>
    <w:rsid w:val="00EE3234"/>
    <w:rsid w:val="00EE34B1"/>
    <w:rsid w:val="00EE3D11"/>
    <w:rsid w:val="00EE4B29"/>
    <w:rsid w:val="00EE713D"/>
    <w:rsid w:val="00EE7506"/>
    <w:rsid w:val="00EF0569"/>
    <w:rsid w:val="00EF06DF"/>
    <w:rsid w:val="00EF1EF5"/>
    <w:rsid w:val="00EF2138"/>
    <w:rsid w:val="00EF21F8"/>
    <w:rsid w:val="00EF3959"/>
    <w:rsid w:val="00EF548C"/>
    <w:rsid w:val="00EF5A44"/>
    <w:rsid w:val="00EF6073"/>
    <w:rsid w:val="00EF65C7"/>
    <w:rsid w:val="00EF698B"/>
    <w:rsid w:val="00EF6B7B"/>
    <w:rsid w:val="00EF6CD2"/>
    <w:rsid w:val="00EF70FD"/>
    <w:rsid w:val="00EF7C12"/>
    <w:rsid w:val="00F002A6"/>
    <w:rsid w:val="00F01B18"/>
    <w:rsid w:val="00F01EA7"/>
    <w:rsid w:val="00F02BFD"/>
    <w:rsid w:val="00F02C82"/>
    <w:rsid w:val="00F03D2E"/>
    <w:rsid w:val="00F048E5"/>
    <w:rsid w:val="00F04923"/>
    <w:rsid w:val="00F049C0"/>
    <w:rsid w:val="00F04F16"/>
    <w:rsid w:val="00F071C3"/>
    <w:rsid w:val="00F074D6"/>
    <w:rsid w:val="00F1267A"/>
    <w:rsid w:val="00F12B9B"/>
    <w:rsid w:val="00F12DC8"/>
    <w:rsid w:val="00F1362C"/>
    <w:rsid w:val="00F13C32"/>
    <w:rsid w:val="00F14A70"/>
    <w:rsid w:val="00F16A31"/>
    <w:rsid w:val="00F16EFF"/>
    <w:rsid w:val="00F17136"/>
    <w:rsid w:val="00F177D9"/>
    <w:rsid w:val="00F200EF"/>
    <w:rsid w:val="00F20F12"/>
    <w:rsid w:val="00F218EF"/>
    <w:rsid w:val="00F21B70"/>
    <w:rsid w:val="00F21E7A"/>
    <w:rsid w:val="00F23300"/>
    <w:rsid w:val="00F236C2"/>
    <w:rsid w:val="00F237DF"/>
    <w:rsid w:val="00F23CD2"/>
    <w:rsid w:val="00F2519F"/>
    <w:rsid w:val="00F25958"/>
    <w:rsid w:val="00F26122"/>
    <w:rsid w:val="00F26C2C"/>
    <w:rsid w:val="00F27D3C"/>
    <w:rsid w:val="00F30F3F"/>
    <w:rsid w:val="00F33C77"/>
    <w:rsid w:val="00F34942"/>
    <w:rsid w:val="00F35220"/>
    <w:rsid w:val="00F365C2"/>
    <w:rsid w:val="00F414F1"/>
    <w:rsid w:val="00F41608"/>
    <w:rsid w:val="00F418A9"/>
    <w:rsid w:val="00F44787"/>
    <w:rsid w:val="00F45CA4"/>
    <w:rsid w:val="00F45E53"/>
    <w:rsid w:val="00F47AA5"/>
    <w:rsid w:val="00F508B8"/>
    <w:rsid w:val="00F516A7"/>
    <w:rsid w:val="00F51EC6"/>
    <w:rsid w:val="00F527AC"/>
    <w:rsid w:val="00F52821"/>
    <w:rsid w:val="00F533F0"/>
    <w:rsid w:val="00F543AA"/>
    <w:rsid w:val="00F551E1"/>
    <w:rsid w:val="00F55449"/>
    <w:rsid w:val="00F56C93"/>
    <w:rsid w:val="00F56F0F"/>
    <w:rsid w:val="00F61AA5"/>
    <w:rsid w:val="00F63590"/>
    <w:rsid w:val="00F63AAC"/>
    <w:rsid w:val="00F64297"/>
    <w:rsid w:val="00F66FC8"/>
    <w:rsid w:val="00F672C8"/>
    <w:rsid w:val="00F67949"/>
    <w:rsid w:val="00F67AC6"/>
    <w:rsid w:val="00F70006"/>
    <w:rsid w:val="00F70DCE"/>
    <w:rsid w:val="00F70E46"/>
    <w:rsid w:val="00F72CB1"/>
    <w:rsid w:val="00F74661"/>
    <w:rsid w:val="00F74871"/>
    <w:rsid w:val="00F74F44"/>
    <w:rsid w:val="00F76ED7"/>
    <w:rsid w:val="00F800DD"/>
    <w:rsid w:val="00F8097D"/>
    <w:rsid w:val="00F8215E"/>
    <w:rsid w:val="00F824F5"/>
    <w:rsid w:val="00F84A2C"/>
    <w:rsid w:val="00F8539B"/>
    <w:rsid w:val="00F869EB"/>
    <w:rsid w:val="00F870D9"/>
    <w:rsid w:val="00F87FC0"/>
    <w:rsid w:val="00F90F9A"/>
    <w:rsid w:val="00F90FAB"/>
    <w:rsid w:val="00F91534"/>
    <w:rsid w:val="00F9172B"/>
    <w:rsid w:val="00F91C33"/>
    <w:rsid w:val="00F92267"/>
    <w:rsid w:val="00F928F9"/>
    <w:rsid w:val="00F92BE6"/>
    <w:rsid w:val="00F92C9E"/>
    <w:rsid w:val="00F932D4"/>
    <w:rsid w:val="00F93413"/>
    <w:rsid w:val="00F9374D"/>
    <w:rsid w:val="00F96747"/>
    <w:rsid w:val="00F971CD"/>
    <w:rsid w:val="00FA0BE7"/>
    <w:rsid w:val="00FA151C"/>
    <w:rsid w:val="00FA1CFD"/>
    <w:rsid w:val="00FA2ED8"/>
    <w:rsid w:val="00FA383D"/>
    <w:rsid w:val="00FA40C3"/>
    <w:rsid w:val="00FA4653"/>
    <w:rsid w:val="00FA522E"/>
    <w:rsid w:val="00FA7972"/>
    <w:rsid w:val="00FB1A51"/>
    <w:rsid w:val="00FB378B"/>
    <w:rsid w:val="00FB4885"/>
    <w:rsid w:val="00FB4CB2"/>
    <w:rsid w:val="00FB4D4B"/>
    <w:rsid w:val="00FB574B"/>
    <w:rsid w:val="00FB63D4"/>
    <w:rsid w:val="00FB6924"/>
    <w:rsid w:val="00FC0680"/>
    <w:rsid w:val="00FC0F7F"/>
    <w:rsid w:val="00FC1039"/>
    <w:rsid w:val="00FC1105"/>
    <w:rsid w:val="00FC218D"/>
    <w:rsid w:val="00FC29B9"/>
    <w:rsid w:val="00FC365D"/>
    <w:rsid w:val="00FC44F7"/>
    <w:rsid w:val="00FC47B6"/>
    <w:rsid w:val="00FC4CE3"/>
    <w:rsid w:val="00FC6FD3"/>
    <w:rsid w:val="00FD0B2F"/>
    <w:rsid w:val="00FD1AB1"/>
    <w:rsid w:val="00FD2C5E"/>
    <w:rsid w:val="00FD2CBF"/>
    <w:rsid w:val="00FD3645"/>
    <w:rsid w:val="00FD3888"/>
    <w:rsid w:val="00FD41BA"/>
    <w:rsid w:val="00FD4B01"/>
    <w:rsid w:val="00FD4C19"/>
    <w:rsid w:val="00FD59B0"/>
    <w:rsid w:val="00FD5BD8"/>
    <w:rsid w:val="00FD5D70"/>
    <w:rsid w:val="00FD6576"/>
    <w:rsid w:val="00FD65F5"/>
    <w:rsid w:val="00FD7D92"/>
    <w:rsid w:val="00FD7DB0"/>
    <w:rsid w:val="00FE070B"/>
    <w:rsid w:val="00FE19D4"/>
    <w:rsid w:val="00FE305C"/>
    <w:rsid w:val="00FE3E3F"/>
    <w:rsid w:val="00FE3FFA"/>
    <w:rsid w:val="00FE56AC"/>
    <w:rsid w:val="00FE6D38"/>
    <w:rsid w:val="00FE6DB3"/>
    <w:rsid w:val="00FE7A48"/>
    <w:rsid w:val="00FE7DE1"/>
    <w:rsid w:val="00FF02F5"/>
    <w:rsid w:val="00FF0301"/>
    <w:rsid w:val="00FF1044"/>
    <w:rsid w:val="00FF1B78"/>
    <w:rsid w:val="00FF3C8C"/>
    <w:rsid w:val="00FF40E8"/>
    <w:rsid w:val="00FF539A"/>
    <w:rsid w:val="00FF5E60"/>
    <w:rsid w:val="00FF6024"/>
    <w:rsid w:val="00FF68E1"/>
    <w:rsid w:val="00FF6AC8"/>
    <w:rsid w:val="00FF6DAB"/>
    <w:rsid w:val="00FF7456"/>
    <w:rsid w:val="00FF7686"/>
    <w:rsid w:val="00FF7E15"/>
    <w:rsid w:val="00FF7EF3"/>
    <w:rsid w:val="027CDC01"/>
    <w:rsid w:val="02ECED76"/>
    <w:rsid w:val="04848244"/>
    <w:rsid w:val="059F694A"/>
    <w:rsid w:val="0B20B974"/>
    <w:rsid w:val="0C97CEE0"/>
    <w:rsid w:val="0DEC7043"/>
    <w:rsid w:val="0F60425D"/>
    <w:rsid w:val="125F68BD"/>
    <w:rsid w:val="12B11D24"/>
    <w:rsid w:val="19D6F40F"/>
    <w:rsid w:val="1A3C81F7"/>
    <w:rsid w:val="1D208EB8"/>
    <w:rsid w:val="1DCBC85A"/>
    <w:rsid w:val="1E7D6159"/>
    <w:rsid w:val="1E98955D"/>
    <w:rsid w:val="1F753855"/>
    <w:rsid w:val="1FBD800E"/>
    <w:rsid w:val="2053DCD0"/>
    <w:rsid w:val="20F8E89D"/>
    <w:rsid w:val="2275F595"/>
    <w:rsid w:val="238C9ED2"/>
    <w:rsid w:val="23BF32D5"/>
    <w:rsid w:val="249CF054"/>
    <w:rsid w:val="24A1D63D"/>
    <w:rsid w:val="2523FBBB"/>
    <w:rsid w:val="2634ECC4"/>
    <w:rsid w:val="27590C0B"/>
    <w:rsid w:val="29722858"/>
    <w:rsid w:val="2B42C52B"/>
    <w:rsid w:val="324C05D9"/>
    <w:rsid w:val="347630E9"/>
    <w:rsid w:val="35F03059"/>
    <w:rsid w:val="3615FD6B"/>
    <w:rsid w:val="370ACF02"/>
    <w:rsid w:val="38800837"/>
    <w:rsid w:val="3ABDB649"/>
    <w:rsid w:val="3B3C0C58"/>
    <w:rsid w:val="45784E53"/>
    <w:rsid w:val="4588FD98"/>
    <w:rsid w:val="467A841E"/>
    <w:rsid w:val="46BAB08B"/>
    <w:rsid w:val="4A360966"/>
    <w:rsid w:val="4D7B9C9F"/>
    <w:rsid w:val="4DC44BD3"/>
    <w:rsid w:val="527F6AE5"/>
    <w:rsid w:val="54BC3B87"/>
    <w:rsid w:val="55A3784A"/>
    <w:rsid w:val="57659A18"/>
    <w:rsid w:val="583260B5"/>
    <w:rsid w:val="58635048"/>
    <w:rsid w:val="58FEF83C"/>
    <w:rsid w:val="5949BD6D"/>
    <w:rsid w:val="59720E07"/>
    <w:rsid w:val="5ADE1FB0"/>
    <w:rsid w:val="5C0D1E78"/>
    <w:rsid w:val="5C2BA4ED"/>
    <w:rsid w:val="5C95B4F9"/>
    <w:rsid w:val="5F4C0F4E"/>
    <w:rsid w:val="5FD22D2F"/>
    <w:rsid w:val="60C0CCBD"/>
    <w:rsid w:val="6235FE55"/>
    <w:rsid w:val="63628678"/>
    <w:rsid w:val="63E89DF7"/>
    <w:rsid w:val="64EA46C3"/>
    <w:rsid w:val="68627AA1"/>
    <w:rsid w:val="68806491"/>
    <w:rsid w:val="689A5F7B"/>
    <w:rsid w:val="6B7E7C63"/>
    <w:rsid w:val="6C35CC23"/>
    <w:rsid w:val="72F01519"/>
    <w:rsid w:val="73E8649E"/>
    <w:rsid w:val="740B91DB"/>
    <w:rsid w:val="74F77480"/>
    <w:rsid w:val="76749EF3"/>
    <w:rsid w:val="7ABA30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Text Light" w:hAnsi="Nokia Pure Text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basedOn w:val="Normal"/>
    <w:link w:val="HeaderChar"/>
    <w:uiPriority w:val="99"/>
    <w:unhideWhenUsed/>
    <w:rsid w:val="00F971CD"/>
    <w:pPr>
      <w:tabs>
        <w:tab w:val="center" w:pos="4703"/>
        <w:tab w:val="right" w:pos="9406"/>
      </w:tabs>
      <w:spacing w:after="0" w:line="240" w:lineRule="auto"/>
    </w:pPr>
  </w:style>
  <w:style w:type="character" w:customStyle="1" w:styleId="HeaderChar">
    <w:name w:val="Header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qFormat/>
    <w:rsid w:val="00A544D4"/>
    <w:pPr>
      <w:suppressAutoHyphens/>
      <w:spacing w:line="240" w:lineRule="auto"/>
      <w:ind w:hanging="22"/>
      <w:jc w:val="both"/>
    </w:pPr>
    <w:rPr>
      <w:rFonts w:eastAsia="MS Mincho" w:cs="Arial"/>
      <w:szCs w:val="24"/>
      <w:lang w:val="en-US" w:eastAsia="zh-CN"/>
    </w:rPr>
  </w:style>
  <w:style w:type="paragraph" w:styleId="BodyText">
    <w:name w:val="Body Text"/>
    <w:basedOn w:val="Normal"/>
    <w:link w:val="BodyTextChar"/>
    <w:uiPriority w:val="99"/>
    <w:semiHidden/>
    <w:unhideWhenUsed/>
    <w:rsid w:val="00A544D4"/>
    <w:pPr>
      <w:spacing w:after="120"/>
    </w:pPr>
  </w:style>
  <w:style w:type="character" w:customStyle="1" w:styleId="BodyTextChar">
    <w:name w:val="Body Text Char"/>
    <w:basedOn w:val="DefaultParagraphFont"/>
    <w:link w:val="BodyText"/>
    <w:uiPriority w:val="99"/>
    <w:semiHidden/>
    <w:rsid w:val="00A544D4"/>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314338259">
      <w:bodyDiv w:val="1"/>
      <w:marLeft w:val="0"/>
      <w:marRight w:val="0"/>
      <w:marTop w:val="0"/>
      <w:marBottom w:val="0"/>
      <w:divBdr>
        <w:top w:val="none" w:sz="0" w:space="0" w:color="auto"/>
        <w:left w:val="none" w:sz="0" w:space="0" w:color="auto"/>
        <w:bottom w:val="none" w:sz="0" w:space="0" w:color="auto"/>
        <w:right w:val="none" w:sz="0" w:space="0" w:color="auto"/>
      </w:divBdr>
    </w:div>
    <w:div w:id="376394875">
      <w:bodyDiv w:val="1"/>
      <w:marLeft w:val="0"/>
      <w:marRight w:val="0"/>
      <w:marTop w:val="0"/>
      <w:marBottom w:val="0"/>
      <w:divBdr>
        <w:top w:val="none" w:sz="0" w:space="0" w:color="auto"/>
        <w:left w:val="none" w:sz="0" w:space="0" w:color="auto"/>
        <w:bottom w:val="none" w:sz="0" w:space="0" w:color="auto"/>
        <w:right w:val="none" w:sz="0" w:space="0" w:color="auto"/>
      </w:divBdr>
      <w:divsChild>
        <w:div w:id="18044646">
          <w:marLeft w:val="288"/>
          <w:marRight w:val="0"/>
          <w:marTop w:val="0"/>
          <w:marBottom w:val="120"/>
          <w:divBdr>
            <w:top w:val="none" w:sz="0" w:space="0" w:color="auto"/>
            <w:left w:val="none" w:sz="0" w:space="0" w:color="auto"/>
            <w:bottom w:val="none" w:sz="0" w:space="0" w:color="auto"/>
            <w:right w:val="none" w:sz="0" w:space="0" w:color="auto"/>
          </w:divBdr>
        </w:div>
        <w:div w:id="736786349">
          <w:marLeft w:val="288"/>
          <w:marRight w:val="0"/>
          <w:marTop w:val="0"/>
          <w:marBottom w:val="120"/>
          <w:divBdr>
            <w:top w:val="none" w:sz="0" w:space="0" w:color="auto"/>
            <w:left w:val="none" w:sz="0" w:space="0" w:color="auto"/>
            <w:bottom w:val="none" w:sz="0" w:space="0" w:color="auto"/>
            <w:right w:val="none" w:sz="0" w:space="0" w:color="auto"/>
          </w:divBdr>
        </w:div>
        <w:div w:id="899823352">
          <w:marLeft w:val="562"/>
          <w:marRight w:val="0"/>
          <w:marTop w:val="0"/>
          <w:marBottom w:val="120"/>
          <w:divBdr>
            <w:top w:val="none" w:sz="0" w:space="0" w:color="auto"/>
            <w:left w:val="none" w:sz="0" w:space="0" w:color="auto"/>
            <w:bottom w:val="none" w:sz="0" w:space="0" w:color="auto"/>
            <w:right w:val="none" w:sz="0" w:space="0" w:color="auto"/>
          </w:divBdr>
        </w:div>
        <w:div w:id="909193805">
          <w:marLeft w:val="562"/>
          <w:marRight w:val="0"/>
          <w:marTop w:val="0"/>
          <w:marBottom w:val="120"/>
          <w:divBdr>
            <w:top w:val="none" w:sz="0" w:space="0" w:color="auto"/>
            <w:left w:val="none" w:sz="0" w:space="0" w:color="auto"/>
            <w:bottom w:val="none" w:sz="0" w:space="0" w:color="auto"/>
            <w:right w:val="none" w:sz="0" w:space="0" w:color="auto"/>
          </w:divBdr>
        </w:div>
        <w:div w:id="934941156">
          <w:marLeft w:val="562"/>
          <w:marRight w:val="0"/>
          <w:marTop w:val="0"/>
          <w:marBottom w:val="120"/>
          <w:divBdr>
            <w:top w:val="none" w:sz="0" w:space="0" w:color="auto"/>
            <w:left w:val="none" w:sz="0" w:space="0" w:color="auto"/>
            <w:bottom w:val="none" w:sz="0" w:space="0" w:color="auto"/>
            <w:right w:val="none" w:sz="0" w:space="0" w:color="auto"/>
          </w:divBdr>
        </w:div>
        <w:div w:id="948702061">
          <w:marLeft w:val="288"/>
          <w:marRight w:val="0"/>
          <w:marTop w:val="0"/>
          <w:marBottom w:val="120"/>
          <w:divBdr>
            <w:top w:val="none" w:sz="0" w:space="0" w:color="auto"/>
            <w:left w:val="none" w:sz="0" w:space="0" w:color="auto"/>
            <w:bottom w:val="none" w:sz="0" w:space="0" w:color="auto"/>
            <w:right w:val="none" w:sz="0" w:space="0" w:color="auto"/>
          </w:divBdr>
        </w:div>
        <w:div w:id="985820218">
          <w:marLeft w:val="288"/>
          <w:marRight w:val="0"/>
          <w:marTop w:val="0"/>
          <w:marBottom w:val="120"/>
          <w:divBdr>
            <w:top w:val="none" w:sz="0" w:space="0" w:color="auto"/>
            <w:left w:val="none" w:sz="0" w:space="0" w:color="auto"/>
            <w:bottom w:val="none" w:sz="0" w:space="0" w:color="auto"/>
            <w:right w:val="none" w:sz="0" w:space="0" w:color="auto"/>
          </w:divBdr>
        </w:div>
        <w:div w:id="1260913788">
          <w:marLeft w:val="562"/>
          <w:marRight w:val="0"/>
          <w:marTop w:val="0"/>
          <w:marBottom w:val="120"/>
          <w:divBdr>
            <w:top w:val="none" w:sz="0" w:space="0" w:color="auto"/>
            <w:left w:val="none" w:sz="0" w:space="0" w:color="auto"/>
            <w:bottom w:val="none" w:sz="0" w:space="0" w:color="auto"/>
            <w:right w:val="none" w:sz="0" w:space="0" w:color="auto"/>
          </w:divBdr>
        </w:div>
        <w:div w:id="1276714723">
          <w:marLeft w:val="288"/>
          <w:marRight w:val="0"/>
          <w:marTop w:val="0"/>
          <w:marBottom w:val="120"/>
          <w:divBdr>
            <w:top w:val="none" w:sz="0" w:space="0" w:color="auto"/>
            <w:left w:val="none" w:sz="0" w:space="0" w:color="auto"/>
            <w:bottom w:val="none" w:sz="0" w:space="0" w:color="auto"/>
            <w:right w:val="none" w:sz="0" w:space="0" w:color="auto"/>
          </w:divBdr>
        </w:div>
        <w:div w:id="1714307731">
          <w:marLeft w:val="562"/>
          <w:marRight w:val="0"/>
          <w:marTop w:val="0"/>
          <w:marBottom w:val="120"/>
          <w:divBdr>
            <w:top w:val="none" w:sz="0" w:space="0" w:color="auto"/>
            <w:left w:val="none" w:sz="0" w:space="0" w:color="auto"/>
            <w:bottom w:val="none" w:sz="0" w:space="0" w:color="auto"/>
            <w:right w:val="none" w:sz="0" w:space="0" w:color="auto"/>
          </w:divBdr>
        </w:div>
        <w:div w:id="2058625796">
          <w:marLeft w:val="562"/>
          <w:marRight w:val="0"/>
          <w:marTop w:val="0"/>
          <w:marBottom w:val="120"/>
          <w:divBdr>
            <w:top w:val="none" w:sz="0" w:space="0" w:color="auto"/>
            <w:left w:val="none" w:sz="0" w:space="0" w:color="auto"/>
            <w:bottom w:val="none" w:sz="0" w:space="0" w:color="auto"/>
            <w:right w:val="none" w:sz="0" w:space="0" w:color="auto"/>
          </w:divBdr>
        </w:div>
        <w:div w:id="2131589444">
          <w:marLeft w:val="562"/>
          <w:marRight w:val="0"/>
          <w:marTop w:val="0"/>
          <w:marBottom w:val="120"/>
          <w:divBdr>
            <w:top w:val="none" w:sz="0" w:space="0" w:color="auto"/>
            <w:left w:val="none" w:sz="0" w:space="0" w:color="auto"/>
            <w:bottom w:val="none" w:sz="0" w:space="0" w:color="auto"/>
            <w:right w:val="none" w:sz="0" w:space="0" w:color="auto"/>
          </w:divBdr>
        </w:div>
      </w:divsChild>
    </w:div>
    <w:div w:id="447819110">
      <w:bodyDiv w:val="1"/>
      <w:marLeft w:val="0"/>
      <w:marRight w:val="0"/>
      <w:marTop w:val="0"/>
      <w:marBottom w:val="0"/>
      <w:divBdr>
        <w:top w:val="none" w:sz="0" w:space="0" w:color="auto"/>
        <w:left w:val="none" w:sz="0" w:space="0" w:color="auto"/>
        <w:bottom w:val="none" w:sz="0" w:space="0" w:color="auto"/>
        <w:right w:val="none" w:sz="0" w:space="0" w:color="auto"/>
      </w:divBdr>
      <w:divsChild>
        <w:div w:id="24332618">
          <w:marLeft w:val="0"/>
          <w:marRight w:val="0"/>
          <w:marTop w:val="0"/>
          <w:marBottom w:val="0"/>
          <w:divBdr>
            <w:top w:val="none" w:sz="0" w:space="0" w:color="auto"/>
            <w:left w:val="none" w:sz="0" w:space="0" w:color="auto"/>
            <w:bottom w:val="none" w:sz="0" w:space="0" w:color="auto"/>
            <w:right w:val="none" w:sz="0" w:space="0" w:color="auto"/>
          </w:divBdr>
          <w:divsChild>
            <w:div w:id="13650994">
              <w:marLeft w:val="0"/>
              <w:marRight w:val="0"/>
              <w:marTop w:val="0"/>
              <w:marBottom w:val="0"/>
              <w:divBdr>
                <w:top w:val="none" w:sz="0" w:space="0" w:color="auto"/>
                <w:left w:val="none" w:sz="0" w:space="0" w:color="auto"/>
                <w:bottom w:val="none" w:sz="0" w:space="0" w:color="auto"/>
                <w:right w:val="none" w:sz="0" w:space="0" w:color="auto"/>
              </w:divBdr>
            </w:div>
            <w:div w:id="100955520">
              <w:marLeft w:val="0"/>
              <w:marRight w:val="0"/>
              <w:marTop w:val="0"/>
              <w:marBottom w:val="0"/>
              <w:divBdr>
                <w:top w:val="none" w:sz="0" w:space="0" w:color="auto"/>
                <w:left w:val="none" w:sz="0" w:space="0" w:color="auto"/>
                <w:bottom w:val="none" w:sz="0" w:space="0" w:color="auto"/>
                <w:right w:val="none" w:sz="0" w:space="0" w:color="auto"/>
              </w:divBdr>
            </w:div>
            <w:div w:id="108356940">
              <w:marLeft w:val="0"/>
              <w:marRight w:val="0"/>
              <w:marTop w:val="0"/>
              <w:marBottom w:val="0"/>
              <w:divBdr>
                <w:top w:val="none" w:sz="0" w:space="0" w:color="auto"/>
                <w:left w:val="none" w:sz="0" w:space="0" w:color="auto"/>
                <w:bottom w:val="none" w:sz="0" w:space="0" w:color="auto"/>
                <w:right w:val="none" w:sz="0" w:space="0" w:color="auto"/>
              </w:divBdr>
            </w:div>
            <w:div w:id="147329836">
              <w:marLeft w:val="0"/>
              <w:marRight w:val="0"/>
              <w:marTop w:val="0"/>
              <w:marBottom w:val="0"/>
              <w:divBdr>
                <w:top w:val="none" w:sz="0" w:space="0" w:color="auto"/>
                <w:left w:val="none" w:sz="0" w:space="0" w:color="auto"/>
                <w:bottom w:val="none" w:sz="0" w:space="0" w:color="auto"/>
                <w:right w:val="none" w:sz="0" w:space="0" w:color="auto"/>
              </w:divBdr>
            </w:div>
            <w:div w:id="809828809">
              <w:marLeft w:val="0"/>
              <w:marRight w:val="0"/>
              <w:marTop w:val="0"/>
              <w:marBottom w:val="0"/>
              <w:divBdr>
                <w:top w:val="none" w:sz="0" w:space="0" w:color="auto"/>
                <w:left w:val="none" w:sz="0" w:space="0" w:color="auto"/>
                <w:bottom w:val="none" w:sz="0" w:space="0" w:color="auto"/>
                <w:right w:val="none" w:sz="0" w:space="0" w:color="auto"/>
              </w:divBdr>
            </w:div>
            <w:div w:id="1010639769">
              <w:marLeft w:val="0"/>
              <w:marRight w:val="0"/>
              <w:marTop w:val="0"/>
              <w:marBottom w:val="0"/>
              <w:divBdr>
                <w:top w:val="none" w:sz="0" w:space="0" w:color="auto"/>
                <w:left w:val="none" w:sz="0" w:space="0" w:color="auto"/>
                <w:bottom w:val="none" w:sz="0" w:space="0" w:color="auto"/>
                <w:right w:val="none" w:sz="0" w:space="0" w:color="auto"/>
              </w:divBdr>
            </w:div>
            <w:div w:id="1352804732">
              <w:marLeft w:val="0"/>
              <w:marRight w:val="0"/>
              <w:marTop w:val="0"/>
              <w:marBottom w:val="0"/>
              <w:divBdr>
                <w:top w:val="none" w:sz="0" w:space="0" w:color="auto"/>
                <w:left w:val="none" w:sz="0" w:space="0" w:color="auto"/>
                <w:bottom w:val="none" w:sz="0" w:space="0" w:color="auto"/>
                <w:right w:val="none" w:sz="0" w:space="0" w:color="auto"/>
              </w:divBdr>
            </w:div>
            <w:div w:id="1386836704">
              <w:marLeft w:val="0"/>
              <w:marRight w:val="0"/>
              <w:marTop w:val="0"/>
              <w:marBottom w:val="0"/>
              <w:divBdr>
                <w:top w:val="none" w:sz="0" w:space="0" w:color="auto"/>
                <w:left w:val="none" w:sz="0" w:space="0" w:color="auto"/>
                <w:bottom w:val="none" w:sz="0" w:space="0" w:color="auto"/>
                <w:right w:val="none" w:sz="0" w:space="0" w:color="auto"/>
              </w:divBdr>
            </w:div>
            <w:div w:id="1759135836">
              <w:marLeft w:val="0"/>
              <w:marRight w:val="0"/>
              <w:marTop w:val="0"/>
              <w:marBottom w:val="0"/>
              <w:divBdr>
                <w:top w:val="none" w:sz="0" w:space="0" w:color="auto"/>
                <w:left w:val="none" w:sz="0" w:space="0" w:color="auto"/>
                <w:bottom w:val="none" w:sz="0" w:space="0" w:color="auto"/>
                <w:right w:val="none" w:sz="0" w:space="0" w:color="auto"/>
              </w:divBdr>
            </w:div>
            <w:div w:id="1834448386">
              <w:marLeft w:val="0"/>
              <w:marRight w:val="0"/>
              <w:marTop w:val="0"/>
              <w:marBottom w:val="0"/>
              <w:divBdr>
                <w:top w:val="none" w:sz="0" w:space="0" w:color="auto"/>
                <w:left w:val="none" w:sz="0" w:space="0" w:color="auto"/>
                <w:bottom w:val="none" w:sz="0" w:space="0" w:color="auto"/>
                <w:right w:val="none" w:sz="0" w:space="0" w:color="auto"/>
              </w:divBdr>
            </w:div>
            <w:div w:id="2009484042">
              <w:marLeft w:val="0"/>
              <w:marRight w:val="0"/>
              <w:marTop w:val="0"/>
              <w:marBottom w:val="0"/>
              <w:divBdr>
                <w:top w:val="none" w:sz="0" w:space="0" w:color="auto"/>
                <w:left w:val="none" w:sz="0" w:space="0" w:color="auto"/>
                <w:bottom w:val="none" w:sz="0" w:space="0" w:color="auto"/>
                <w:right w:val="none" w:sz="0" w:space="0" w:color="auto"/>
              </w:divBdr>
            </w:div>
            <w:div w:id="2039549032">
              <w:marLeft w:val="0"/>
              <w:marRight w:val="0"/>
              <w:marTop w:val="0"/>
              <w:marBottom w:val="0"/>
              <w:divBdr>
                <w:top w:val="none" w:sz="0" w:space="0" w:color="auto"/>
                <w:left w:val="none" w:sz="0" w:space="0" w:color="auto"/>
                <w:bottom w:val="none" w:sz="0" w:space="0" w:color="auto"/>
                <w:right w:val="none" w:sz="0" w:space="0" w:color="auto"/>
              </w:divBdr>
            </w:div>
          </w:divsChild>
        </w:div>
        <w:div w:id="260112415">
          <w:marLeft w:val="0"/>
          <w:marRight w:val="0"/>
          <w:marTop w:val="0"/>
          <w:marBottom w:val="0"/>
          <w:divBdr>
            <w:top w:val="none" w:sz="0" w:space="0" w:color="auto"/>
            <w:left w:val="none" w:sz="0" w:space="0" w:color="auto"/>
            <w:bottom w:val="none" w:sz="0" w:space="0" w:color="auto"/>
            <w:right w:val="none" w:sz="0" w:space="0" w:color="auto"/>
          </w:divBdr>
        </w:div>
        <w:div w:id="418139800">
          <w:marLeft w:val="0"/>
          <w:marRight w:val="0"/>
          <w:marTop w:val="0"/>
          <w:marBottom w:val="0"/>
          <w:divBdr>
            <w:top w:val="none" w:sz="0" w:space="0" w:color="auto"/>
            <w:left w:val="none" w:sz="0" w:space="0" w:color="auto"/>
            <w:bottom w:val="none" w:sz="0" w:space="0" w:color="auto"/>
            <w:right w:val="none" w:sz="0" w:space="0" w:color="auto"/>
          </w:divBdr>
          <w:divsChild>
            <w:div w:id="131752846">
              <w:marLeft w:val="0"/>
              <w:marRight w:val="0"/>
              <w:marTop w:val="0"/>
              <w:marBottom w:val="0"/>
              <w:divBdr>
                <w:top w:val="none" w:sz="0" w:space="0" w:color="auto"/>
                <w:left w:val="none" w:sz="0" w:space="0" w:color="auto"/>
                <w:bottom w:val="none" w:sz="0" w:space="0" w:color="auto"/>
                <w:right w:val="none" w:sz="0" w:space="0" w:color="auto"/>
              </w:divBdr>
            </w:div>
            <w:div w:id="174998670">
              <w:marLeft w:val="0"/>
              <w:marRight w:val="0"/>
              <w:marTop w:val="0"/>
              <w:marBottom w:val="0"/>
              <w:divBdr>
                <w:top w:val="none" w:sz="0" w:space="0" w:color="auto"/>
                <w:left w:val="none" w:sz="0" w:space="0" w:color="auto"/>
                <w:bottom w:val="none" w:sz="0" w:space="0" w:color="auto"/>
                <w:right w:val="none" w:sz="0" w:space="0" w:color="auto"/>
              </w:divBdr>
            </w:div>
            <w:div w:id="187451510">
              <w:marLeft w:val="0"/>
              <w:marRight w:val="0"/>
              <w:marTop w:val="0"/>
              <w:marBottom w:val="0"/>
              <w:divBdr>
                <w:top w:val="none" w:sz="0" w:space="0" w:color="auto"/>
                <w:left w:val="none" w:sz="0" w:space="0" w:color="auto"/>
                <w:bottom w:val="none" w:sz="0" w:space="0" w:color="auto"/>
                <w:right w:val="none" w:sz="0" w:space="0" w:color="auto"/>
              </w:divBdr>
            </w:div>
            <w:div w:id="207688649">
              <w:marLeft w:val="0"/>
              <w:marRight w:val="0"/>
              <w:marTop w:val="0"/>
              <w:marBottom w:val="0"/>
              <w:divBdr>
                <w:top w:val="none" w:sz="0" w:space="0" w:color="auto"/>
                <w:left w:val="none" w:sz="0" w:space="0" w:color="auto"/>
                <w:bottom w:val="none" w:sz="0" w:space="0" w:color="auto"/>
                <w:right w:val="none" w:sz="0" w:space="0" w:color="auto"/>
              </w:divBdr>
            </w:div>
            <w:div w:id="280959478">
              <w:marLeft w:val="0"/>
              <w:marRight w:val="0"/>
              <w:marTop w:val="0"/>
              <w:marBottom w:val="0"/>
              <w:divBdr>
                <w:top w:val="none" w:sz="0" w:space="0" w:color="auto"/>
                <w:left w:val="none" w:sz="0" w:space="0" w:color="auto"/>
                <w:bottom w:val="none" w:sz="0" w:space="0" w:color="auto"/>
                <w:right w:val="none" w:sz="0" w:space="0" w:color="auto"/>
              </w:divBdr>
            </w:div>
            <w:div w:id="375088234">
              <w:marLeft w:val="0"/>
              <w:marRight w:val="0"/>
              <w:marTop w:val="0"/>
              <w:marBottom w:val="0"/>
              <w:divBdr>
                <w:top w:val="none" w:sz="0" w:space="0" w:color="auto"/>
                <w:left w:val="none" w:sz="0" w:space="0" w:color="auto"/>
                <w:bottom w:val="none" w:sz="0" w:space="0" w:color="auto"/>
                <w:right w:val="none" w:sz="0" w:space="0" w:color="auto"/>
              </w:divBdr>
            </w:div>
            <w:div w:id="413089738">
              <w:marLeft w:val="0"/>
              <w:marRight w:val="0"/>
              <w:marTop w:val="0"/>
              <w:marBottom w:val="0"/>
              <w:divBdr>
                <w:top w:val="none" w:sz="0" w:space="0" w:color="auto"/>
                <w:left w:val="none" w:sz="0" w:space="0" w:color="auto"/>
                <w:bottom w:val="none" w:sz="0" w:space="0" w:color="auto"/>
                <w:right w:val="none" w:sz="0" w:space="0" w:color="auto"/>
              </w:divBdr>
            </w:div>
            <w:div w:id="495849696">
              <w:marLeft w:val="0"/>
              <w:marRight w:val="0"/>
              <w:marTop w:val="0"/>
              <w:marBottom w:val="0"/>
              <w:divBdr>
                <w:top w:val="none" w:sz="0" w:space="0" w:color="auto"/>
                <w:left w:val="none" w:sz="0" w:space="0" w:color="auto"/>
                <w:bottom w:val="none" w:sz="0" w:space="0" w:color="auto"/>
                <w:right w:val="none" w:sz="0" w:space="0" w:color="auto"/>
              </w:divBdr>
            </w:div>
            <w:div w:id="677316151">
              <w:marLeft w:val="0"/>
              <w:marRight w:val="0"/>
              <w:marTop w:val="0"/>
              <w:marBottom w:val="0"/>
              <w:divBdr>
                <w:top w:val="none" w:sz="0" w:space="0" w:color="auto"/>
                <w:left w:val="none" w:sz="0" w:space="0" w:color="auto"/>
                <w:bottom w:val="none" w:sz="0" w:space="0" w:color="auto"/>
                <w:right w:val="none" w:sz="0" w:space="0" w:color="auto"/>
              </w:divBdr>
            </w:div>
            <w:div w:id="690574959">
              <w:marLeft w:val="0"/>
              <w:marRight w:val="0"/>
              <w:marTop w:val="0"/>
              <w:marBottom w:val="0"/>
              <w:divBdr>
                <w:top w:val="none" w:sz="0" w:space="0" w:color="auto"/>
                <w:left w:val="none" w:sz="0" w:space="0" w:color="auto"/>
                <w:bottom w:val="none" w:sz="0" w:space="0" w:color="auto"/>
                <w:right w:val="none" w:sz="0" w:space="0" w:color="auto"/>
              </w:divBdr>
            </w:div>
            <w:div w:id="837307109">
              <w:marLeft w:val="0"/>
              <w:marRight w:val="0"/>
              <w:marTop w:val="0"/>
              <w:marBottom w:val="0"/>
              <w:divBdr>
                <w:top w:val="none" w:sz="0" w:space="0" w:color="auto"/>
                <w:left w:val="none" w:sz="0" w:space="0" w:color="auto"/>
                <w:bottom w:val="none" w:sz="0" w:space="0" w:color="auto"/>
                <w:right w:val="none" w:sz="0" w:space="0" w:color="auto"/>
              </w:divBdr>
            </w:div>
            <w:div w:id="843858031">
              <w:marLeft w:val="0"/>
              <w:marRight w:val="0"/>
              <w:marTop w:val="0"/>
              <w:marBottom w:val="0"/>
              <w:divBdr>
                <w:top w:val="none" w:sz="0" w:space="0" w:color="auto"/>
                <w:left w:val="none" w:sz="0" w:space="0" w:color="auto"/>
                <w:bottom w:val="none" w:sz="0" w:space="0" w:color="auto"/>
                <w:right w:val="none" w:sz="0" w:space="0" w:color="auto"/>
              </w:divBdr>
            </w:div>
            <w:div w:id="1098135009">
              <w:marLeft w:val="0"/>
              <w:marRight w:val="0"/>
              <w:marTop w:val="0"/>
              <w:marBottom w:val="0"/>
              <w:divBdr>
                <w:top w:val="none" w:sz="0" w:space="0" w:color="auto"/>
                <w:left w:val="none" w:sz="0" w:space="0" w:color="auto"/>
                <w:bottom w:val="none" w:sz="0" w:space="0" w:color="auto"/>
                <w:right w:val="none" w:sz="0" w:space="0" w:color="auto"/>
              </w:divBdr>
            </w:div>
            <w:div w:id="1170560785">
              <w:marLeft w:val="0"/>
              <w:marRight w:val="0"/>
              <w:marTop w:val="0"/>
              <w:marBottom w:val="0"/>
              <w:divBdr>
                <w:top w:val="none" w:sz="0" w:space="0" w:color="auto"/>
                <w:left w:val="none" w:sz="0" w:space="0" w:color="auto"/>
                <w:bottom w:val="none" w:sz="0" w:space="0" w:color="auto"/>
                <w:right w:val="none" w:sz="0" w:space="0" w:color="auto"/>
              </w:divBdr>
            </w:div>
            <w:div w:id="1338922824">
              <w:marLeft w:val="0"/>
              <w:marRight w:val="0"/>
              <w:marTop w:val="0"/>
              <w:marBottom w:val="0"/>
              <w:divBdr>
                <w:top w:val="none" w:sz="0" w:space="0" w:color="auto"/>
                <w:left w:val="none" w:sz="0" w:space="0" w:color="auto"/>
                <w:bottom w:val="none" w:sz="0" w:space="0" w:color="auto"/>
                <w:right w:val="none" w:sz="0" w:space="0" w:color="auto"/>
              </w:divBdr>
            </w:div>
            <w:div w:id="1511722073">
              <w:marLeft w:val="0"/>
              <w:marRight w:val="0"/>
              <w:marTop w:val="0"/>
              <w:marBottom w:val="0"/>
              <w:divBdr>
                <w:top w:val="none" w:sz="0" w:space="0" w:color="auto"/>
                <w:left w:val="none" w:sz="0" w:space="0" w:color="auto"/>
                <w:bottom w:val="none" w:sz="0" w:space="0" w:color="auto"/>
                <w:right w:val="none" w:sz="0" w:space="0" w:color="auto"/>
              </w:divBdr>
            </w:div>
            <w:div w:id="1587768028">
              <w:marLeft w:val="0"/>
              <w:marRight w:val="0"/>
              <w:marTop w:val="0"/>
              <w:marBottom w:val="0"/>
              <w:divBdr>
                <w:top w:val="none" w:sz="0" w:space="0" w:color="auto"/>
                <w:left w:val="none" w:sz="0" w:space="0" w:color="auto"/>
                <w:bottom w:val="none" w:sz="0" w:space="0" w:color="auto"/>
                <w:right w:val="none" w:sz="0" w:space="0" w:color="auto"/>
              </w:divBdr>
            </w:div>
            <w:div w:id="1919825598">
              <w:marLeft w:val="0"/>
              <w:marRight w:val="0"/>
              <w:marTop w:val="0"/>
              <w:marBottom w:val="0"/>
              <w:divBdr>
                <w:top w:val="none" w:sz="0" w:space="0" w:color="auto"/>
                <w:left w:val="none" w:sz="0" w:space="0" w:color="auto"/>
                <w:bottom w:val="none" w:sz="0" w:space="0" w:color="auto"/>
                <w:right w:val="none" w:sz="0" w:space="0" w:color="auto"/>
              </w:divBdr>
            </w:div>
            <w:div w:id="1946498527">
              <w:marLeft w:val="0"/>
              <w:marRight w:val="0"/>
              <w:marTop w:val="0"/>
              <w:marBottom w:val="0"/>
              <w:divBdr>
                <w:top w:val="none" w:sz="0" w:space="0" w:color="auto"/>
                <w:left w:val="none" w:sz="0" w:space="0" w:color="auto"/>
                <w:bottom w:val="none" w:sz="0" w:space="0" w:color="auto"/>
                <w:right w:val="none" w:sz="0" w:space="0" w:color="auto"/>
              </w:divBdr>
            </w:div>
            <w:div w:id="2129011714">
              <w:marLeft w:val="0"/>
              <w:marRight w:val="0"/>
              <w:marTop w:val="0"/>
              <w:marBottom w:val="0"/>
              <w:divBdr>
                <w:top w:val="none" w:sz="0" w:space="0" w:color="auto"/>
                <w:left w:val="none" w:sz="0" w:space="0" w:color="auto"/>
                <w:bottom w:val="none" w:sz="0" w:space="0" w:color="auto"/>
                <w:right w:val="none" w:sz="0" w:space="0" w:color="auto"/>
              </w:divBdr>
            </w:div>
          </w:divsChild>
        </w:div>
        <w:div w:id="798110784">
          <w:marLeft w:val="0"/>
          <w:marRight w:val="0"/>
          <w:marTop w:val="0"/>
          <w:marBottom w:val="0"/>
          <w:divBdr>
            <w:top w:val="none" w:sz="0" w:space="0" w:color="auto"/>
            <w:left w:val="none" w:sz="0" w:space="0" w:color="auto"/>
            <w:bottom w:val="none" w:sz="0" w:space="0" w:color="auto"/>
            <w:right w:val="none" w:sz="0" w:space="0" w:color="auto"/>
          </w:divBdr>
          <w:divsChild>
            <w:div w:id="51318174">
              <w:marLeft w:val="0"/>
              <w:marRight w:val="0"/>
              <w:marTop w:val="0"/>
              <w:marBottom w:val="0"/>
              <w:divBdr>
                <w:top w:val="none" w:sz="0" w:space="0" w:color="auto"/>
                <w:left w:val="none" w:sz="0" w:space="0" w:color="auto"/>
                <w:bottom w:val="none" w:sz="0" w:space="0" w:color="auto"/>
                <w:right w:val="none" w:sz="0" w:space="0" w:color="auto"/>
              </w:divBdr>
            </w:div>
            <w:div w:id="52123014">
              <w:marLeft w:val="0"/>
              <w:marRight w:val="0"/>
              <w:marTop w:val="0"/>
              <w:marBottom w:val="0"/>
              <w:divBdr>
                <w:top w:val="none" w:sz="0" w:space="0" w:color="auto"/>
                <w:left w:val="none" w:sz="0" w:space="0" w:color="auto"/>
                <w:bottom w:val="none" w:sz="0" w:space="0" w:color="auto"/>
                <w:right w:val="none" w:sz="0" w:space="0" w:color="auto"/>
              </w:divBdr>
              <w:divsChild>
                <w:div w:id="428280566">
                  <w:marLeft w:val="-75"/>
                  <w:marRight w:val="0"/>
                  <w:marTop w:val="30"/>
                  <w:marBottom w:val="30"/>
                  <w:divBdr>
                    <w:top w:val="none" w:sz="0" w:space="0" w:color="auto"/>
                    <w:left w:val="none" w:sz="0" w:space="0" w:color="auto"/>
                    <w:bottom w:val="none" w:sz="0" w:space="0" w:color="auto"/>
                    <w:right w:val="none" w:sz="0" w:space="0" w:color="auto"/>
                  </w:divBdr>
                  <w:divsChild>
                    <w:div w:id="44180823">
                      <w:marLeft w:val="0"/>
                      <w:marRight w:val="0"/>
                      <w:marTop w:val="0"/>
                      <w:marBottom w:val="0"/>
                      <w:divBdr>
                        <w:top w:val="none" w:sz="0" w:space="0" w:color="auto"/>
                        <w:left w:val="none" w:sz="0" w:space="0" w:color="auto"/>
                        <w:bottom w:val="none" w:sz="0" w:space="0" w:color="auto"/>
                        <w:right w:val="none" w:sz="0" w:space="0" w:color="auto"/>
                      </w:divBdr>
                      <w:divsChild>
                        <w:div w:id="1580754377">
                          <w:marLeft w:val="0"/>
                          <w:marRight w:val="0"/>
                          <w:marTop w:val="0"/>
                          <w:marBottom w:val="0"/>
                          <w:divBdr>
                            <w:top w:val="none" w:sz="0" w:space="0" w:color="auto"/>
                            <w:left w:val="none" w:sz="0" w:space="0" w:color="auto"/>
                            <w:bottom w:val="none" w:sz="0" w:space="0" w:color="auto"/>
                            <w:right w:val="none" w:sz="0" w:space="0" w:color="auto"/>
                          </w:divBdr>
                        </w:div>
                      </w:divsChild>
                    </w:div>
                    <w:div w:id="169367841">
                      <w:marLeft w:val="0"/>
                      <w:marRight w:val="0"/>
                      <w:marTop w:val="0"/>
                      <w:marBottom w:val="0"/>
                      <w:divBdr>
                        <w:top w:val="none" w:sz="0" w:space="0" w:color="auto"/>
                        <w:left w:val="none" w:sz="0" w:space="0" w:color="auto"/>
                        <w:bottom w:val="none" w:sz="0" w:space="0" w:color="auto"/>
                        <w:right w:val="none" w:sz="0" w:space="0" w:color="auto"/>
                      </w:divBdr>
                      <w:divsChild>
                        <w:div w:id="779182787">
                          <w:marLeft w:val="0"/>
                          <w:marRight w:val="0"/>
                          <w:marTop w:val="0"/>
                          <w:marBottom w:val="0"/>
                          <w:divBdr>
                            <w:top w:val="none" w:sz="0" w:space="0" w:color="auto"/>
                            <w:left w:val="none" w:sz="0" w:space="0" w:color="auto"/>
                            <w:bottom w:val="none" w:sz="0" w:space="0" w:color="auto"/>
                            <w:right w:val="none" w:sz="0" w:space="0" w:color="auto"/>
                          </w:divBdr>
                        </w:div>
                      </w:divsChild>
                    </w:div>
                    <w:div w:id="481388916">
                      <w:marLeft w:val="0"/>
                      <w:marRight w:val="0"/>
                      <w:marTop w:val="0"/>
                      <w:marBottom w:val="0"/>
                      <w:divBdr>
                        <w:top w:val="none" w:sz="0" w:space="0" w:color="auto"/>
                        <w:left w:val="none" w:sz="0" w:space="0" w:color="auto"/>
                        <w:bottom w:val="none" w:sz="0" w:space="0" w:color="auto"/>
                        <w:right w:val="none" w:sz="0" w:space="0" w:color="auto"/>
                      </w:divBdr>
                      <w:divsChild>
                        <w:div w:id="1777211858">
                          <w:marLeft w:val="0"/>
                          <w:marRight w:val="0"/>
                          <w:marTop w:val="0"/>
                          <w:marBottom w:val="0"/>
                          <w:divBdr>
                            <w:top w:val="none" w:sz="0" w:space="0" w:color="auto"/>
                            <w:left w:val="none" w:sz="0" w:space="0" w:color="auto"/>
                            <w:bottom w:val="none" w:sz="0" w:space="0" w:color="auto"/>
                            <w:right w:val="none" w:sz="0" w:space="0" w:color="auto"/>
                          </w:divBdr>
                        </w:div>
                      </w:divsChild>
                    </w:div>
                    <w:div w:id="534738413">
                      <w:marLeft w:val="0"/>
                      <w:marRight w:val="0"/>
                      <w:marTop w:val="0"/>
                      <w:marBottom w:val="0"/>
                      <w:divBdr>
                        <w:top w:val="none" w:sz="0" w:space="0" w:color="auto"/>
                        <w:left w:val="none" w:sz="0" w:space="0" w:color="auto"/>
                        <w:bottom w:val="none" w:sz="0" w:space="0" w:color="auto"/>
                        <w:right w:val="none" w:sz="0" w:space="0" w:color="auto"/>
                      </w:divBdr>
                      <w:divsChild>
                        <w:div w:id="1974870209">
                          <w:marLeft w:val="0"/>
                          <w:marRight w:val="0"/>
                          <w:marTop w:val="0"/>
                          <w:marBottom w:val="0"/>
                          <w:divBdr>
                            <w:top w:val="none" w:sz="0" w:space="0" w:color="auto"/>
                            <w:left w:val="none" w:sz="0" w:space="0" w:color="auto"/>
                            <w:bottom w:val="none" w:sz="0" w:space="0" w:color="auto"/>
                            <w:right w:val="none" w:sz="0" w:space="0" w:color="auto"/>
                          </w:divBdr>
                        </w:div>
                      </w:divsChild>
                    </w:div>
                    <w:div w:id="613250211">
                      <w:marLeft w:val="0"/>
                      <w:marRight w:val="0"/>
                      <w:marTop w:val="0"/>
                      <w:marBottom w:val="0"/>
                      <w:divBdr>
                        <w:top w:val="none" w:sz="0" w:space="0" w:color="auto"/>
                        <w:left w:val="none" w:sz="0" w:space="0" w:color="auto"/>
                        <w:bottom w:val="none" w:sz="0" w:space="0" w:color="auto"/>
                        <w:right w:val="none" w:sz="0" w:space="0" w:color="auto"/>
                      </w:divBdr>
                      <w:divsChild>
                        <w:div w:id="1348799236">
                          <w:marLeft w:val="0"/>
                          <w:marRight w:val="0"/>
                          <w:marTop w:val="0"/>
                          <w:marBottom w:val="0"/>
                          <w:divBdr>
                            <w:top w:val="none" w:sz="0" w:space="0" w:color="auto"/>
                            <w:left w:val="none" w:sz="0" w:space="0" w:color="auto"/>
                            <w:bottom w:val="none" w:sz="0" w:space="0" w:color="auto"/>
                            <w:right w:val="none" w:sz="0" w:space="0" w:color="auto"/>
                          </w:divBdr>
                        </w:div>
                      </w:divsChild>
                    </w:div>
                    <w:div w:id="620186660">
                      <w:marLeft w:val="0"/>
                      <w:marRight w:val="0"/>
                      <w:marTop w:val="0"/>
                      <w:marBottom w:val="0"/>
                      <w:divBdr>
                        <w:top w:val="none" w:sz="0" w:space="0" w:color="auto"/>
                        <w:left w:val="none" w:sz="0" w:space="0" w:color="auto"/>
                        <w:bottom w:val="none" w:sz="0" w:space="0" w:color="auto"/>
                        <w:right w:val="none" w:sz="0" w:space="0" w:color="auto"/>
                      </w:divBdr>
                      <w:divsChild>
                        <w:div w:id="162791692">
                          <w:marLeft w:val="0"/>
                          <w:marRight w:val="0"/>
                          <w:marTop w:val="0"/>
                          <w:marBottom w:val="0"/>
                          <w:divBdr>
                            <w:top w:val="none" w:sz="0" w:space="0" w:color="auto"/>
                            <w:left w:val="none" w:sz="0" w:space="0" w:color="auto"/>
                            <w:bottom w:val="none" w:sz="0" w:space="0" w:color="auto"/>
                            <w:right w:val="none" w:sz="0" w:space="0" w:color="auto"/>
                          </w:divBdr>
                        </w:div>
                      </w:divsChild>
                    </w:div>
                    <w:div w:id="822235179">
                      <w:marLeft w:val="0"/>
                      <w:marRight w:val="0"/>
                      <w:marTop w:val="0"/>
                      <w:marBottom w:val="0"/>
                      <w:divBdr>
                        <w:top w:val="none" w:sz="0" w:space="0" w:color="auto"/>
                        <w:left w:val="none" w:sz="0" w:space="0" w:color="auto"/>
                        <w:bottom w:val="none" w:sz="0" w:space="0" w:color="auto"/>
                        <w:right w:val="none" w:sz="0" w:space="0" w:color="auto"/>
                      </w:divBdr>
                      <w:divsChild>
                        <w:div w:id="1314064526">
                          <w:marLeft w:val="0"/>
                          <w:marRight w:val="0"/>
                          <w:marTop w:val="0"/>
                          <w:marBottom w:val="0"/>
                          <w:divBdr>
                            <w:top w:val="none" w:sz="0" w:space="0" w:color="auto"/>
                            <w:left w:val="none" w:sz="0" w:space="0" w:color="auto"/>
                            <w:bottom w:val="none" w:sz="0" w:space="0" w:color="auto"/>
                            <w:right w:val="none" w:sz="0" w:space="0" w:color="auto"/>
                          </w:divBdr>
                        </w:div>
                      </w:divsChild>
                    </w:div>
                    <w:div w:id="842206551">
                      <w:marLeft w:val="0"/>
                      <w:marRight w:val="0"/>
                      <w:marTop w:val="0"/>
                      <w:marBottom w:val="0"/>
                      <w:divBdr>
                        <w:top w:val="none" w:sz="0" w:space="0" w:color="auto"/>
                        <w:left w:val="none" w:sz="0" w:space="0" w:color="auto"/>
                        <w:bottom w:val="none" w:sz="0" w:space="0" w:color="auto"/>
                        <w:right w:val="none" w:sz="0" w:space="0" w:color="auto"/>
                      </w:divBdr>
                      <w:divsChild>
                        <w:div w:id="112024957">
                          <w:marLeft w:val="0"/>
                          <w:marRight w:val="0"/>
                          <w:marTop w:val="0"/>
                          <w:marBottom w:val="0"/>
                          <w:divBdr>
                            <w:top w:val="none" w:sz="0" w:space="0" w:color="auto"/>
                            <w:left w:val="none" w:sz="0" w:space="0" w:color="auto"/>
                            <w:bottom w:val="none" w:sz="0" w:space="0" w:color="auto"/>
                            <w:right w:val="none" w:sz="0" w:space="0" w:color="auto"/>
                          </w:divBdr>
                        </w:div>
                      </w:divsChild>
                    </w:div>
                    <w:div w:id="936863512">
                      <w:marLeft w:val="0"/>
                      <w:marRight w:val="0"/>
                      <w:marTop w:val="0"/>
                      <w:marBottom w:val="0"/>
                      <w:divBdr>
                        <w:top w:val="none" w:sz="0" w:space="0" w:color="auto"/>
                        <w:left w:val="none" w:sz="0" w:space="0" w:color="auto"/>
                        <w:bottom w:val="none" w:sz="0" w:space="0" w:color="auto"/>
                        <w:right w:val="none" w:sz="0" w:space="0" w:color="auto"/>
                      </w:divBdr>
                      <w:divsChild>
                        <w:div w:id="713120729">
                          <w:marLeft w:val="0"/>
                          <w:marRight w:val="0"/>
                          <w:marTop w:val="0"/>
                          <w:marBottom w:val="0"/>
                          <w:divBdr>
                            <w:top w:val="none" w:sz="0" w:space="0" w:color="auto"/>
                            <w:left w:val="none" w:sz="0" w:space="0" w:color="auto"/>
                            <w:bottom w:val="none" w:sz="0" w:space="0" w:color="auto"/>
                            <w:right w:val="none" w:sz="0" w:space="0" w:color="auto"/>
                          </w:divBdr>
                        </w:div>
                      </w:divsChild>
                    </w:div>
                    <w:div w:id="1095051473">
                      <w:marLeft w:val="0"/>
                      <w:marRight w:val="0"/>
                      <w:marTop w:val="0"/>
                      <w:marBottom w:val="0"/>
                      <w:divBdr>
                        <w:top w:val="none" w:sz="0" w:space="0" w:color="auto"/>
                        <w:left w:val="none" w:sz="0" w:space="0" w:color="auto"/>
                        <w:bottom w:val="none" w:sz="0" w:space="0" w:color="auto"/>
                        <w:right w:val="none" w:sz="0" w:space="0" w:color="auto"/>
                      </w:divBdr>
                      <w:divsChild>
                        <w:div w:id="381296273">
                          <w:marLeft w:val="0"/>
                          <w:marRight w:val="0"/>
                          <w:marTop w:val="0"/>
                          <w:marBottom w:val="0"/>
                          <w:divBdr>
                            <w:top w:val="none" w:sz="0" w:space="0" w:color="auto"/>
                            <w:left w:val="none" w:sz="0" w:space="0" w:color="auto"/>
                            <w:bottom w:val="none" w:sz="0" w:space="0" w:color="auto"/>
                            <w:right w:val="none" w:sz="0" w:space="0" w:color="auto"/>
                          </w:divBdr>
                        </w:div>
                      </w:divsChild>
                    </w:div>
                    <w:div w:id="1160580521">
                      <w:marLeft w:val="0"/>
                      <w:marRight w:val="0"/>
                      <w:marTop w:val="0"/>
                      <w:marBottom w:val="0"/>
                      <w:divBdr>
                        <w:top w:val="none" w:sz="0" w:space="0" w:color="auto"/>
                        <w:left w:val="none" w:sz="0" w:space="0" w:color="auto"/>
                        <w:bottom w:val="none" w:sz="0" w:space="0" w:color="auto"/>
                        <w:right w:val="none" w:sz="0" w:space="0" w:color="auto"/>
                      </w:divBdr>
                      <w:divsChild>
                        <w:div w:id="729304655">
                          <w:marLeft w:val="0"/>
                          <w:marRight w:val="0"/>
                          <w:marTop w:val="0"/>
                          <w:marBottom w:val="0"/>
                          <w:divBdr>
                            <w:top w:val="none" w:sz="0" w:space="0" w:color="auto"/>
                            <w:left w:val="none" w:sz="0" w:space="0" w:color="auto"/>
                            <w:bottom w:val="none" w:sz="0" w:space="0" w:color="auto"/>
                            <w:right w:val="none" w:sz="0" w:space="0" w:color="auto"/>
                          </w:divBdr>
                        </w:div>
                      </w:divsChild>
                    </w:div>
                    <w:div w:id="1423182619">
                      <w:marLeft w:val="0"/>
                      <w:marRight w:val="0"/>
                      <w:marTop w:val="0"/>
                      <w:marBottom w:val="0"/>
                      <w:divBdr>
                        <w:top w:val="none" w:sz="0" w:space="0" w:color="auto"/>
                        <w:left w:val="none" w:sz="0" w:space="0" w:color="auto"/>
                        <w:bottom w:val="none" w:sz="0" w:space="0" w:color="auto"/>
                        <w:right w:val="none" w:sz="0" w:space="0" w:color="auto"/>
                      </w:divBdr>
                      <w:divsChild>
                        <w:div w:id="1281185513">
                          <w:marLeft w:val="0"/>
                          <w:marRight w:val="0"/>
                          <w:marTop w:val="0"/>
                          <w:marBottom w:val="0"/>
                          <w:divBdr>
                            <w:top w:val="none" w:sz="0" w:space="0" w:color="auto"/>
                            <w:left w:val="none" w:sz="0" w:space="0" w:color="auto"/>
                            <w:bottom w:val="none" w:sz="0" w:space="0" w:color="auto"/>
                            <w:right w:val="none" w:sz="0" w:space="0" w:color="auto"/>
                          </w:divBdr>
                        </w:div>
                      </w:divsChild>
                    </w:div>
                    <w:div w:id="1701010716">
                      <w:marLeft w:val="0"/>
                      <w:marRight w:val="0"/>
                      <w:marTop w:val="0"/>
                      <w:marBottom w:val="0"/>
                      <w:divBdr>
                        <w:top w:val="none" w:sz="0" w:space="0" w:color="auto"/>
                        <w:left w:val="none" w:sz="0" w:space="0" w:color="auto"/>
                        <w:bottom w:val="none" w:sz="0" w:space="0" w:color="auto"/>
                        <w:right w:val="none" w:sz="0" w:space="0" w:color="auto"/>
                      </w:divBdr>
                      <w:divsChild>
                        <w:div w:id="906067346">
                          <w:marLeft w:val="0"/>
                          <w:marRight w:val="0"/>
                          <w:marTop w:val="0"/>
                          <w:marBottom w:val="0"/>
                          <w:divBdr>
                            <w:top w:val="none" w:sz="0" w:space="0" w:color="auto"/>
                            <w:left w:val="none" w:sz="0" w:space="0" w:color="auto"/>
                            <w:bottom w:val="none" w:sz="0" w:space="0" w:color="auto"/>
                            <w:right w:val="none" w:sz="0" w:space="0" w:color="auto"/>
                          </w:divBdr>
                        </w:div>
                      </w:divsChild>
                    </w:div>
                    <w:div w:id="1754083971">
                      <w:marLeft w:val="0"/>
                      <w:marRight w:val="0"/>
                      <w:marTop w:val="0"/>
                      <w:marBottom w:val="0"/>
                      <w:divBdr>
                        <w:top w:val="none" w:sz="0" w:space="0" w:color="auto"/>
                        <w:left w:val="none" w:sz="0" w:space="0" w:color="auto"/>
                        <w:bottom w:val="none" w:sz="0" w:space="0" w:color="auto"/>
                        <w:right w:val="none" w:sz="0" w:space="0" w:color="auto"/>
                      </w:divBdr>
                      <w:divsChild>
                        <w:div w:id="473447427">
                          <w:marLeft w:val="0"/>
                          <w:marRight w:val="0"/>
                          <w:marTop w:val="0"/>
                          <w:marBottom w:val="0"/>
                          <w:divBdr>
                            <w:top w:val="none" w:sz="0" w:space="0" w:color="auto"/>
                            <w:left w:val="none" w:sz="0" w:space="0" w:color="auto"/>
                            <w:bottom w:val="none" w:sz="0" w:space="0" w:color="auto"/>
                            <w:right w:val="none" w:sz="0" w:space="0" w:color="auto"/>
                          </w:divBdr>
                        </w:div>
                      </w:divsChild>
                    </w:div>
                    <w:div w:id="1878008923">
                      <w:marLeft w:val="0"/>
                      <w:marRight w:val="0"/>
                      <w:marTop w:val="0"/>
                      <w:marBottom w:val="0"/>
                      <w:divBdr>
                        <w:top w:val="none" w:sz="0" w:space="0" w:color="auto"/>
                        <w:left w:val="none" w:sz="0" w:space="0" w:color="auto"/>
                        <w:bottom w:val="none" w:sz="0" w:space="0" w:color="auto"/>
                        <w:right w:val="none" w:sz="0" w:space="0" w:color="auto"/>
                      </w:divBdr>
                      <w:divsChild>
                        <w:div w:id="105620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678723">
              <w:marLeft w:val="0"/>
              <w:marRight w:val="0"/>
              <w:marTop w:val="0"/>
              <w:marBottom w:val="0"/>
              <w:divBdr>
                <w:top w:val="none" w:sz="0" w:space="0" w:color="auto"/>
                <w:left w:val="none" w:sz="0" w:space="0" w:color="auto"/>
                <w:bottom w:val="none" w:sz="0" w:space="0" w:color="auto"/>
                <w:right w:val="none" w:sz="0" w:space="0" w:color="auto"/>
              </w:divBdr>
            </w:div>
            <w:div w:id="305283974">
              <w:marLeft w:val="0"/>
              <w:marRight w:val="0"/>
              <w:marTop w:val="0"/>
              <w:marBottom w:val="0"/>
              <w:divBdr>
                <w:top w:val="none" w:sz="0" w:space="0" w:color="auto"/>
                <w:left w:val="none" w:sz="0" w:space="0" w:color="auto"/>
                <w:bottom w:val="none" w:sz="0" w:space="0" w:color="auto"/>
                <w:right w:val="none" w:sz="0" w:space="0" w:color="auto"/>
              </w:divBdr>
            </w:div>
            <w:div w:id="435252212">
              <w:marLeft w:val="0"/>
              <w:marRight w:val="0"/>
              <w:marTop w:val="0"/>
              <w:marBottom w:val="0"/>
              <w:divBdr>
                <w:top w:val="none" w:sz="0" w:space="0" w:color="auto"/>
                <w:left w:val="none" w:sz="0" w:space="0" w:color="auto"/>
                <w:bottom w:val="none" w:sz="0" w:space="0" w:color="auto"/>
                <w:right w:val="none" w:sz="0" w:space="0" w:color="auto"/>
              </w:divBdr>
            </w:div>
            <w:div w:id="631863369">
              <w:marLeft w:val="0"/>
              <w:marRight w:val="0"/>
              <w:marTop w:val="0"/>
              <w:marBottom w:val="0"/>
              <w:divBdr>
                <w:top w:val="none" w:sz="0" w:space="0" w:color="auto"/>
                <w:left w:val="none" w:sz="0" w:space="0" w:color="auto"/>
                <w:bottom w:val="none" w:sz="0" w:space="0" w:color="auto"/>
                <w:right w:val="none" w:sz="0" w:space="0" w:color="auto"/>
              </w:divBdr>
            </w:div>
            <w:div w:id="817456658">
              <w:marLeft w:val="0"/>
              <w:marRight w:val="0"/>
              <w:marTop w:val="0"/>
              <w:marBottom w:val="0"/>
              <w:divBdr>
                <w:top w:val="none" w:sz="0" w:space="0" w:color="auto"/>
                <w:left w:val="none" w:sz="0" w:space="0" w:color="auto"/>
                <w:bottom w:val="none" w:sz="0" w:space="0" w:color="auto"/>
                <w:right w:val="none" w:sz="0" w:space="0" w:color="auto"/>
              </w:divBdr>
            </w:div>
            <w:div w:id="1101022688">
              <w:marLeft w:val="0"/>
              <w:marRight w:val="0"/>
              <w:marTop w:val="0"/>
              <w:marBottom w:val="0"/>
              <w:divBdr>
                <w:top w:val="none" w:sz="0" w:space="0" w:color="auto"/>
                <w:left w:val="none" w:sz="0" w:space="0" w:color="auto"/>
                <w:bottom w:val="none" w:sz="0" w:space="0" w:color="auto"/>
                <w:right w:val="none" w:sz="0" w:space="0" w:color="auto"/>
              </w:divBdr>
            </w:div>
            <w:div w:id="1253902111">
              <w:marLeft w:val="0"/>
              <w:marRight w:val="0"/>
              <w:marTop w:val="0"/>
              <w:marBottom w:val="0"/>
              <w:divBdr>
                <w:top w:val="none" w:sz="0" w:space="0" w:color="auto"/>
                <w:left w:val="none" w:sz="0" w:space="0" w:color="auto"/>
                <w:bottom w:val="none" w:sz="0" w:space="0" w:color="auto"/>
                <w:right w:val="none" w:sz="0" w:space="0" w:color="auto"/>
              </w:divBdr>
            </w:div>
            <w:div w:id="1267612461">
              <w:marLeft w:val="0"/>
              <w:marRight w:val="0"/>
              <w:marTop w:val="0"/>
              <w:marBottom w:val="0"/>
              <w:divBdr>
                <w:top w:val="none" w:sz="0" w:space="0" w:color="auto"/>
                <w:left w:val="none" w:sz="0" w:space="0" w:color="auto"/>
                <w:bottom w:val="none" w:sz="0" w:space="0" w:color="auto"/>
                <w:right w:val="none" w:sz="0" w:space="0" w:color="auto"/>
              </w:divBdr>
            </w:div>
          </w:divsChild>
        </w:div>
        <w:div w:id="815494148">
          <w:marLeft w:val="0"/>
          <w:marRight w:val="0"/>
          <w:marTop w:val="0"/>
          <w:marBottom w:val="0"/>
          <w:divBdr>
            <w:top w:val="none" w:sz="0" w:space="0" w:color="auto"/>
            <w:left w:val="none" w:sz="0" w:space="0" w:color="auto"/>
            <w:bottom w:val="none" w:sz="0" w:space="0" w:color="auto"/>
            <w:right w:val="none" w:sz="0" w:space="0" w:color="auto"/>
          </w:divBdr>
          <w:divsChild>
            <w:div w:id="335231975">
              <w:marLeft w:val="0"/>
              <w:marRight w:val="0"/>
              <w:marTop w:val="0"/>
              <w:marBottom w:val="0"/>
              <w:divBdr>
                <w:top w:val="none" w:sz="0" w:space="0" w:color="auto"/>
                <w:left w:val="none" w:sz="0" w:space="0" w:color="auto"/>
                <w:bottom w:val="none" w:sz="0" w:space="0" w:color="auto"/>
                <w:right w:val="none" w:sz="0" w:space="0" w:color="auto"/>
              </w:divBdr>
            </w:div>
            <w:div w:id="1314331434">
              <w:marLeft w:val="0"/>
              <w:marRight w:val="0"/>
              <w:marTop w:val="0"/>
              <w:marBottom w:val="0"/>
              <w:divBdr>
                <w:top w:val="none" w:sz="0" w:space="0" w:color="auto"/>
                <w:left w:val="none" w:sz="0" w:space="0" w:color="auto"/>
                <w:bottom w:val="none" w:sz="0" w:space="0" w:color="auto"/>
                <w:right w:val="none" w:sz="0" w:space="0" w:color="auto"/>
              </w:divBdr>
            </w:div>
            <w:div w:id="1705472651">
              <w:marLeft w:val="0"/>
              <w:marRight w:val="0"/>
              <w:marTop w:val="0"/>
              <w:marBottom w:val="0"/>
              <w:divBdr>
                <w:top w:val="none" w:sz="0" w:space="0" w:color="auto"/>
                <w:left w:val="none" w:sz="0" w:space="0" w:color="auto"/>
                <w:bottom w:val="none" w:sz="0" w:space="0" w:color="auto"/>
                <w:right w:val="none" w:sz="0" w:space="0" w:color="auto"/>
              </w:divBdr>
            </w:div>
            <w:div w:id="1913276059">
              <w:marLeft w:val="0"/>
              <w:marRight w:val="0"/>
              <w:marTop w:val="0"/>
              <w:marBottom w:val="0"/>
              <w:divBdr>
                <w:top w:val="none" w:sz="0" w:space="0" w:color="auto"/>
                <w:left w:val="none" w:sz="0" w:space="0" w:color="auto"/>
                <w:bottom w:val="none" w:sz="0" w:space="0" w:color="auto"/>
                <w:right w:val="none" w:sz="0" w:space="0" w:color="auto"/>
              </w:divBdr>
            </w:div>
          </w:divsChild>
        </w:div>
        <w:div w:id="1785225056">
          <w:marLeft w:val="0"/>
          <w:marRight w:val="0"/>
          <w:marTop w:val="0"/>
          <w:marBottom w:val="0"/>
          <w:divBdr>
            <w:top w:val="none" w:sz="0" w:space="0" w:color="auto"/>
            <w:left w:val="none" w:sz="0" w:space="0" w:color="auto"/>
            <w:bottom w:val="none" w:sz="0" w:space="0" w:color="auto"/>
            <w:right w:val="none" w:sz="0" w:space="0" w:color="auto"/>
          </w:divBdr>
          <w:divsChild>
            <w:div w:id="65883126">
              <w:marLeft w:val="0"/>
              <w:marRight w:val="0"/>
              <w:marTop w:val="0"/>
              <w:marBottom w:val="0"/>
              <w:divBdr>
                <w:top w:val="none" w:sz="0" w:space="0" w:color="auto"/>
                <w:left w:val="none" w:sz="0" w:space="0" w:color="auto"/>
                <w:bottom w:val="none" w:sz="0" w:space="0" w:color="auto"/>
                <w:right w:val="none" w:sz="0" w:space="0" w:color="auto"/>
              </w:divBdr>
            </w:div>
            <w:div w:id="253587735">
              <w:marLeft w:val="0"/>
              <w:marRight w:val="0"/>
              <w:marTop w:val="0"/>
              <w:marBottom w:val="0"/>
              <w:divBdr>
                <w:top w:val="none" w:sz="0" w:space="0" w:color="auto"/>
                <w:left w:val="none" w:sz="0" w:space="0" w:color="auto"/>
                <w:bottom w:val="none" w:sz="0" w:space="0" w:color="auto"/>
                <w:right w:val="none" w:sz="0" w:space="0" w:color="auto"/>
              </w:divBdr>
            </w:div>
            <w:div w:id="281960679">
              <w:marLeft w:val="0"/>
              <w:marRight w:val="0"/>
              <w:marTop w:val="0"/>
              <w:marBottom w:val="0"/>
              <w:divBdr>
                <w:top w:val="none" w:sz="0" w:space="0" w:color="auto"/>
                <w:left w:val="none" w:sz="0" w:space="0" w:color="auto"/>
                <w:bottom w:val="none" w:sz="0" w:space="0" w:color="auto"/>
                <w:right w:val="none" w:sz="0" w:space="0" w:color="auto"/>
              </w:divBdr>
            </w:div>
            <w:div w:id="359668525">
              <w:marLeft w:val="0"/>
              <w:marRight w:val="0"/>
              <w:marTop w:val="0"/>
              <w:marBottom w:val="0"/>
              <w:divBdr>
                <w:top w:val="none" w:sz="0" w:space="0" w:color="auto"/>
                <w:left w:val="none" w:sz="0" w:space="0" w:color="auto"/>
                <w:bottom w:val="none" w:sz="0" w:space="0" w:color="auto"/>
                <w:right w:val="none" w:sz="0" w:space="0" w:color="auto"/>
              </w:divBdr>
            </w:div>
            <w:div w:id="559288123">
              <w:marLeft w:val="0"/>
              <w:marRight w:val="0"/>
              <w:marTop w:val="0"/>
              <w:marBottom w:val="0"/>
              <w:divBdr>
                <w:top w:val="none" w:sz="0" w:space="0" w:color="auto"/>
                <w:left w:val="none" w:sz="0" w:space="0" w:color="auto"/>
                <w:bottom w:val="none" w:sz="0" w:space="0" w:color="auto"/>
                <w:right w:val="none" w:sz="0" w:space="0" w:color="auto"/>
              </w:divBdr>
            </w:div>
            <w:div w:id="773020875">
              <w:marLeft w:val="0"/>
              <w:marRight w:val="0"/>
              <w:marTop w:val="0"/>
              <w:marBottom w:val="0"/>
              <w:divBdr>
                <w:top w:val="none" w:sz="0" w:space="0" w:color="auto"/>
                <w:left w:val="none" w:sz="0" w:space="0" w:color="auto"/>
                <w:bottom w:val="none" w:sz="0" w:space="0" w:color="auto"/>
                <w:right w:val="none" w:sz="0" w:space="0" w:color="auto"/>
              </w:divBdr>
            </w:div>
            <w:div w:id="785587202">
              <w:marLeft w:val="0"/>
              <w:marRight w:val="0"/>
              <w:marTop w:val="0"/>
              <w:marBottom w:val="0"/>
              <w:divBdr>
                <w:top w:val="none" w:sz="0" w:space="0" w:color="auto"/>
                <w:left w:val="none" w:sz="0" w:space="0" w:color="auto"/>
                <w:bottom w:val="none" w:sz="0" w:space="0" w:color="auto"/>
                <w:right w:val="none" w:sz="0" w:space="0" w:color="auto"/>
              </w:divBdr>
            </w:div>
            <w:div w:id="861625756">
              <w:marLeft w:val="0"/>
              <w:marRight w:val="0"/>
              <w:marTop w:val="0"/>
              <w:marBottom w:val="0"/>
              <w:divBdr>
                <w:top w:val="none" w:sz="0" w:space="0" w:color="auto"/>
                <w:left w:val="none" w:sz="0" w:space="0" w:color="auto"/>
                <w:bottom w:val="none" w:sz="0" w:space="0" w:color="auto"/>
                <w:right w:val="none" w:sz="0" w:space="0" w:color="auto"/>
              </w:divBdr>
            </w:div>
            <w:div w:id="1018504120">
              <w:marLeft w:val="0"/>
              <w:marRight w:val="0"/>
              <w:marTop w:val="0"/>
              <w:marBottom w:val="0"/>
              <w:divBdr>
                <w:top w:val="none" w:sz="0" w:space="0" w:color="auto"/>
                <w:left w:val="none" w:sz="0" w:space="0" w:color="auto"/>
                <w:bottom w:val="none" w:sz="0" w:space="0" w:color="auto"/>
                <w:right w:val="none" w:sz="0" w:space="0" w:color="auto"/>
              </w:divBdr>
            </w:div>
            <w:div w:id="1065569872">
              <w:marLeft w:val="0"/>
              <w:marRight w:val="0"/>
              <w:marTop w:val="0"/>
              <w:marBottom w:val="0"/>
              <w:divBdr>
                <w:top w:val="none" w:sz="0" w:space="0" w:color="auto"/>
                <w:left w:val="none" w:sz="0" w:space="0" w:color="auto"/>
                <w:bottom w:val="none" w:sz="0" w:space="0" w:color="auto"/>
                <w:right w:val="none" w:sz="0" w:space="0" w:color="auto"/>
              </w:divBdr>
            </w:div>
            <w:div w:id="1097746538">
              <w:marLeft w:val="0"/>
              <w:marRight w:val="0"/>
              <w:marTop w:val="0"/>
              <w:marBottom w:val="0"/>
              <w:divBdr>
                <w:top w:val="none" w:sz="0" w:space="0" w:color="auto"/>
                <w:left w:val="none" w:sz="0" w:space="0" w:color="auto"/>
                <w:bottom w:val="none" w:sz="0" w:space="0" w:color="auto"/>
                <w:right w:val="none" w:sz="0" w:space="0" w:color="auto"/>
              </w:divBdr>
            </w:div>
            <w:div w:id="1119956633">
              <w:marLeft w:val="0"/>
              <w:marRight w:val="0"/>
              <w:marTop w:val="0"/>
              <w:marBottom w:val="0"/>
              <w:divBdr>
                <w:top w:val="none" w:sz="0" w:space="0" w:color="auto"/>
                <w:left w:val="none" w:sz="0" w:space="0" w:color="auto"/>
                <w:bottom w:val="none" w:sz="0" w:space="0" w:color="auto"/>
                <w:right w:val="none" w:sz="0" w:space="0" w:color="auto"/>
              </w:divBdr>
            </w:div>
            <w:div w:id="1187282585">
              <w:marLeft w:val="0"/>
              <w:marRight w:val="0"/>
              <w:marTop w:val="0"/>
              <w:marBottom w:val="0"/>
              <w:divBdr>
                <w:top w:val="none" w:sz="0" w:space="0" w:color="auto"/>
                <w:left w:val="none" w:sz="0" w:space="0" w:color="auto"/>
                <w:bottom w:val="none" w:sz="0" w:space="0" w:color="auto"/>
                <w:right w:val="none" w:sz="0" w:space="0" w:color="auto"/>
              </w:divBdr>
            </w:div>
            <w:div w:id="1354189865">
              <w:marLeft w:val="0"/>
              <w:marRight w:val="0"/>
              <w:marTop w:val="0"/>
              <w:marBottom w:val="0"/>
              <w:divBdr>
                <w:top w:val="none" w:sz="0" w:space="0" w:color="auto"/>
                <w:left w:val="none" w:sz="0" w:space="0" w:color="auto"/>
                <w:bottom w:val="none" w:sz="0" w:space="0" w:color="auto"/>
                <w:right w:val="none" w:sz="0" w:space="0" w:color="auto"/>
              </w:divBdr>
            </w:div>
            <w:div w:id="1370181580">
              <w:marLeft w:val="0"/>
              <w:marRight w:val="0"/>
              <w:marTop w:val="0"/>
              <w:marBottom w:val="0"/>
              <w:divBdr>
                <w:top w:val="none" w:sz="0" w:space="0" w:color="auto"/>
                <w:left w:val="none" w:sz="0" w:space="0" w:color="auto"/>
                <w:bottom w:val="none" w:sz="0" w:space="0" w:color="auto"/>
                <w:right w:val="none" w:sz="0" w:space="0" w:color="auto"/>
              </w:divBdr>
            </w:div>
            <w:div w:id="1529416480">
              <w:marLeft w:val="0"/>
              <w:marRight w:val="0"/>
              <w:marTop w:val="0"/>
              <w:marBottom w:val="0"/>
              <w:divBdr>
                <w:top w:val="none" w:sz="0" w:space="0" w:color="auto"/>
                <w:left w:val="none" w:sz="0" w:space="0" w:color="auto"/>
                <w:bottom w:val="none" w:sz="0" w:space="0" w:color="auto"/>
                <w:right w:val="none" w:sz="0" w:space="0" w:color="auto"/>
              </w:divBdr>
            </w:div>
            <w:div w:id="1558392689">
              <w:marLeft w:val="0"/>
              <w:marRight w:val="0"/>
              <w:marTop w:val="0"/>
              <w:marBottom w:val="0"/>
              <w:divBdr>
                <w:top w:val="none" w:sz="0" w:space="0" w:color="auto"/>
                <w:left w:val="none" w:sz="0" w:space="0" w:color="auto"/>
                <w:bottom w:val="none" w:sz="0" w:space="0" w:color="auto"/>
                <w:right w:val="none" w:sz="0" w:space="0" w:color="auto"/>
              </w:divBdr>
            </w:div>
            <w:div w:id="1588685767">
              <w:marLeft w:val="0"/>
              <w:marRight w:val="0"/>
              <w:marTop w:val="0"/>
              <w:marBottom w:val="0"/>
              <w:divBdr>
                <w:top w:val="none" w:sz="0" w:space="0" w:color="auto"/>
                <w:left w:val="none" w:sz="0" w:space="0" w:color="auto"/>
                <w:bottom w:val="none" w:sz="0" w:space="0" w:color="auto"/>
                <w:right w:val="none" w:sz="0" w:space="0" w:color="auto"/>
              </w:divBdr>
            </w:div>
            <w:div w:id="1657956648">
              <w:marLeft w:val="0"/>
              <w:marRight w:val="0"/>
              <w:marTop w:val="0"/>
              <w:marBottom w:val="0"/>
              <w:divBdr>
                <w:top w:val="none" w:sz="0" w:space="0" w:color="auto"/>
                <w:left w:val="none" w:sz="0" w:space="0" w:color="auto"/>
                <w:bottom w:val="none" w:sz="0" w:space="0" w:color="auto"/>
                <w:right w:val="none" w:sz="0" w:space="0" w:color="auto"/>
              </w:divBdr>
            </w:div>
            <w:div w:id="2003729160">
              <w:marLeft w:val="0"/>
              <w:marRight w:val="0"/>
              <w:marTop w:val="0"/>
              <w:marBottom w:val="0"/>
              <w:divBdr>
                <w:top w:val="none" w:sz="0" w:space="0" w:color="auto"/>
                <w:left w:val="none" w:sz="0" w:space="0" w:color="auto"/>
                <w:bottom w:val="none" w:sz="0" w:space="0" w:color="auto"/>
                <w:right w:val="none" w:sz="0" w:space="0" w:color="auto"/>
              </w:divBdr>
            </w:div>
          </w:divsChild>
        </w:div>
        <w:div w:id="1825273652">
          <w:marLeft w:val="0"/>
          <w:marRight w:val="0"/>
          <w:marTop w:val="0"/>
          <w:marBottom w:val="0"/>
          <w:divBdr>
            <w:top w:val="none" w:sz="0" w:space="0" w:color="auto"/>
            <w:left w:val="none" w:sz="0" w:space="0" w:color="auto"/>
            <w:bottom w:val="none" w:sz="0" w:space="0" w:color="auto"/>
            <w:right w:val="none" w:sz="0" w:space="0" w:color="auto"/>
          </w:divBdr>
          <w:divsChild>
            <w:div w:id="66536263">
              <w:marLeft w:val="0"/>
              <w:marRight w:val="0"/>
              <w:marTop w:val="0"/>
              <w:marBottom w:val="0"/>
              <w:divBdr>
                <w:top w:val="none" w:sz="0" w:space="0" w:color="auto"/>
                <w:left w:val="none" w:sz="0" w:space="0" w:color="auto"/>
                <w:bottom w:val="none" w:sz="0" w:space="0" w:color="auto"/>
                <w:right w:val="none" w:sz="0" w:space="0" w:color="auto"/>
              </w:divBdr>
            </w:div>
            <w:div w:id="87190791">
              <w:marLeft w:val="0"/>
              <w:marRight w:val="0"/>
              <w:marTop w:val="0"/>
              <w:marBottom w:val="0"/>
              <w:divBdr>
                <w:top w:val="none" w:sz="0" w:space="0" w:color="auto"/>
                <w:left w:val="none" w:sz="0" w:space="0" w:color="auto"/>
                <w:bottom w:val="none" w:sz="0" w:space="0" w:color="auto"/>
                <w:right w:val="none" w:sz="0" w:space="0" w:color="auto"/>
              </w:divBdr>
            </w:div>
            <w:div w:id="251205267">
              <w:marLeft w:val="0"/>
              <w:marRight w:val="0"/>
              <w:marTop w:val="0"/>
              <w:marBottom w:val="0"/>
              <w:divBdr>
                <w:top w:val="none" w:sz="0" w:space="0" w:color="auto"/>
                <w:left w:val="none" w:sz="0" w:space="0" w:color="auto"/>
                <w:bottom w:val="none" w:sz="0" w:space="0" w:color="auto"/>
                <w:right w:val="none" w:sz="0" w:space="0" w:color="auto"/>
              </w:divBdr>
            </w:div>
            <w:div w:id="255555769">
              <w:marLeft w:val="0"/>
              <w:marRight w:val="0"/>
              <w:marTop w:val="0"/>
              <w:marBottom w:val="0"/>
              <w:divBdr>
                <w:top w:val="none" w:sz="0" w:space="0" w:color="auto"/>
                <w:left w:val="none" w:sz="0" w:space="0" w:color="auto"/>
                <w:bottom w:val="none" w:sz="0" w:space="0" w:color="auto"/>
                <w:right w:val="none" w:sz="0" w:space="0" w:color="auto"/>
              </w:divBdr>
            </w:div>
            <w:div w:id="372195583">
              <w:marLeft w:val="0"/>
              <w:marRight w:val="0"/>
              <w:marTop w:val="0"/>
              <w:marBottom w:val="0"/>
              <w:divBdr>
                <w:top w:val="none" w:sz="0" w:space="0" w:color="auto"/>
                <w:left w:val="none" w:sz="0" w:space="0" w:color="auto"/>
                <w:bottom w:val="none" w:sz="0" w:space="0" w:color="auto"/>
                <w:right w:val="none" w:sz="0" w:space="0" w:color="auto"/>
              </w:divBdr>
            </w:div>
            <w:div w:id="449251389">
              <w:marLeft w:val="0"/>
              <w:marRight w:val="0"/>
              <w:marTop w:val="0"/>
              <w:marBottom w:val="0"/>
              <w:divBdr>
                <w:top w:val="none" w:sz="0" w:space="0" w:color="auto"/>
                <w:left w:val="none" w:sz="0" w:space="0" w:color="auto"/>
                <w:bottom w:val="none" w:sz="0" w:space="0" w:color="auto"/>
                <w:right w:val="none" w:sz="0" w:space="0" w:color="auto"/>
              </w:divBdr>
            </w:div>
            <w:div w:id="469981240">
              <w:marLeft w:val="0"/>
              <w:marRight w:val="0"/>
              <w:marTop w:val="0"/>
              <w:marBottom w:val="0"/>
              <w:divBdr>
                <w:top w:val="none" w:sz="0" w:space="0" w:color="auto"/>
                <w:left w:val="none" w:sz="0" w:space="0" w:color="auto"/>
                <w:bottom w:val="none" w:sz="0" w:space="0" w:color="auto"/>
                <w:right w:val="none" w:sz="0" w:space="0" w:color="auto"/>
              </w:divBdr>
            </w:div>
            <w:div w:id="531920180">
              <w:marLeft w:val="0"/>
              <w:marRight w:val="0"/>
              <w:marTop w:val="0"/>
              <w:marBottom w:val="0"/>
              <w:divBdr>
                <w:top w:val="none" w:sz="0" w:space="0" w:color="auto"/>
                <w:left w:val="none" w:sz="0" w:space="0" w:color="auto"/>
                <w:bottom w:val="none" w:sz="0" w:space="0" w:color="auto"/>
                <w:right w:val="none" w:sz="0" w:space="0" w:color="auto"/>
              </w:divBdr>
            </w:div>
            <w:div w:id="574972816">
              <w:marLeft w:val="0"/>
              <w:marRight w:val="0"/>
              <w:marTop w:val="0"/>
              <w:marBottom w:val="0"/>
              <w:divBdr>
                <w:top w:val="none" w:sz="0" w:space="0" w:color="auto"/>
                <w:left w:val="none" w:sz="0" w:space="0" w:color="auto"/>
                <w:bottom w:val="none" w:sz="0" w:space="0" w:color="auto"/>
                <w:right w:val="none" w:sz="0" w:space="0" w:color="auto"/>
              </w:divBdr>
            </w:div>
            <w:div w:id="588539819">
              <w:marLeft w:val="0"/>
              <w:marRight w:val="0"/>
              <w:marTop w:val="0"/>
              <w:marBottom w:val="0"/>
              <w:divBdr>
                <w:top w:val="none" w:sz="0" w:space="0" w:color="auto"/>
                <w:left w:val="none" w:sz="0" w:space="0" w:color="auto"/>
                <w:bottom w:val="none" w:sz="0" w:space="0" w:color="auto"/>
                <w:right w:val="none" w:sz="0" w:space="0" w:color="auto"/>
              </w:divBdr>
            </w:div>
            <w:div w:id="683093973">
              <w:marLeft w:val="0"/>
              <w:marRight w:val="0"/>
              <w:marTop w:val="0"/>
              <w:marBottom w:val="0"/>
              <w:divBdr>
                <w:top w:val="none" w:sz="0" w:space="0" w:color="auto"/>
                <w:left w:val="none" w:sz="0" w:space="0" w:color="auto"/>
                <w:bottom w:val="none" w:sz="0" w:space="0" w:color="auto"/>
                <w:right w:val="none" w:sz="0" w:space="0" w:color="auto"/>
              </w:divBdr>
            </w:div>
            <w:div w:id="838814763">
              <w:marLeft w:val="0"/>
              <w:marRight w:val="0"/>
              <w:marTop w:val="0"/>
              <w:marBottom w:val="0"/>
              <w:divBdr>
                <w:top w:val="none" w:sz="0" w:space="0" w:color="auto"/>
                <w:left w:val="none" w:sz="0" w:space="0" w:color="auto"/>
                <w:bottom w:val="none" w:sz="0" w:space="0" w:color="auto"/>
                <w:right w:val="none" w:sz="0" w:space="0" w:color="auto"/>
              </w:divBdr>
            </w:div>
            <w:div w:id="1053773953">
              <w:marLeft w:val="0"/>
              <w:marRight w:val="0"/>
              <w:marTop w:val="0"/>
              <w:marBottom w:val="0"/>
              <w:divBdr>
                <w:top w:val="none" w:sz="0" w:space="0" w:color="auto"/>
                <w:left w:val="none" w:sz="0" w:space="0" w:color="auto"/>
                <w:bottom w:val="none" w:sz="0" w:space="0" w:color="auto"/>
                <w:right w:val="none" w:sz="0" w:space="0" w:color="auto"/>
              </w:divBdr>
            </w:div>
            <w:div w:id="1334071596">
              <w:marLeft w:val="0"/>
              <w:marRight w:val="0"/>
              <w:marTop w:val="0"/>
              <w:marBottom w:val="0"/>
              <w:divBdr>
                <w:top w:val="none" w:sz="0" w:space="0" w:color="auto"/>
                <w:left w:val="none" w:sz="0" w:space="0" w:color="auto"/>
                <w:bottom w:val="none" w:sz="0" w:space="0" w:color="auto"/>
                <w:right w:val="none" w:sz="0" w:space="0" w:color="auto"/>
              </w:divBdr>
            </w:div>
            <w:div w:id="1334142087">
              <w:marLeft w:val="0"/>
              <w:marRight w:val="0"/>
              <w:marTop w:val="0"/>
              <w:marBottom w:val="0"/>
              <w:divBdr>
                <w:top w:val="none" w:sz="0" w:space="0" w:color="auto"/>
                <w:left w:val="none" w:sz="0" w:space="0" w:color="auto"/>
                <w:bottom w:val="none" w:sz="0" w:space="0" w:color="auto"/>
                <w:right w:val="none" w:sz="0" w:space="0" w:color="auto"/>
              </w:divBdr>
            </w:div>
            <w:div w:id="1631934823">
              <w:marLeft w:val="0"/>
              <w:marRight w:val="0"/>
              <w:marTop w:val="0"/>
              <w:marBottom w:val="0"/>
              <w:divBdr>
                <w:top w:val="none" w:sz="0" w:space="0" w:color="auto"/>
                <w:left w:val="none" w:sz="0" w:space="0" w:color="auto"/>
                <w:bottom w:val="none" w:sz="0" w:space="0" w:color="auto"/>
                <w:right w:val="none" w:sz="0" w:space="0" w:color="auto"/>
              </w:divBdr>
            </w:div>
            <w:div w:id="1799446081">
              <w:marLeft w:val="0"/>
              <w:marRight w:val="0"/>
              <w:marTop w:val="0"/>
              <w:marBottom w:val="0"/>
              <w:divBdr>
                <w:top w:val="none" w:sz="0" w:space="0" w:color="auto"/>
                <w:left w:val="none" w:sz="0" w:space="0" w:color="auto"/>
                <w:bottom w:val="none" w:sz="0" w:space="0" w:color="auto"/>
                <w:right w:val="none" w:sz="0" w:space="0" w:color="auto"/>
              </w:divBdr>
            </w:div>
            <w:div w:id="1844784065">
              <w:marLeft w:val="0"/>
              <w:marRight w:val="0"/>
              <w:marTop w:val="0"/>
              <w:marBottom w:val="0"/>
              <w:divBdr>
                <w:top w:val="none" w:sz="0" w:space="0" w:color="auto"/>
                <w:left w:val="none" w:sz="0" w:space="0" w:color="auto"/>
                <w:bottom w:val="none" w:sz="0" w:space="0" w:color="auto"/>
                <w:right w:val="none" w:sz="0" w:space="0" w:color="auto"/>
              </w:divBdr>
            </w:div>
            <w:div w:id="1883983277">
              <w:marLeft w:val="0"/>
              <w:marRight w:val="0"/>
              <w:marTop w:val="0"/>
              <w:marBottom w:val="0"/>
              <w:divBdr>
                <w:top w:val="none" w:sz="0" w:space="0" w:color="auto"/>
                <w:left w:val="none" w:sz="0" w:space="0" w:color="auto"/>
                <w:bottom w:val="none" w:sz="0" w:space="0" w:color="auto"/>
                <w:right w:val="none" w:sz="0" w:space="0" w:color="auto"/>
              </w:divBdr>
            </w:div>
            <w:div w:id="197991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944057">
      <w:bodyDiv w:val="1"/>
      <w:marLeft w:val="0"/>
      <w:marRight w:val="0"/>
      <w:marTop w:val="0"/>
      <w:marBottom w:val="0"/>
      <w:divBdr>
        <w:top w:val="none" w:sz="0" w:space="0" w:color="auto"/>
        <w:left w:val="none" w:sz="0" w:space="0" w:color="auto"/>
        <w:bottom w:val="none" w:sz="0" w:space="0" w:color="auto"/>
        <w:right w:val="none" w:sz="0" w:space="0" w:color="auto"/>
      </w:divBdr>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903445990">
      <w:bodyDiv w:val="1"/>
      <w:marLeft w:val="0"/>
      <w:marRight w:val="0"/>
      <w:marTop w:val="0"/>
      <w:marBottom w:val="0"/>
      <w:divBdr>
        <w:top w:val="none" w:sz="0" w:space="0" w:color="auto"/>
        <w:left w:val="none" w:sz="0" w:space="0" w:color="auto"/>
        <w:bottom w:val="none" w:sz="0" w:space="0" w:color="auto"/>
        <w:right w:val="none" w:sz="0" w:space="0" w:color="auto"/>
      </w:divBdr>
    </w:div>
    <w:div w:id="1133135929">
      <w:bodyDiv w:val="1"/>
      <w:marLeft w:val="0"/>
      <w:marRight w:val="0"/>
      <w:marTop w:val="0"/>
      <w:marBottom w:val="0"/>
      <w:divBdr>
        <w:top w:val="none" w:sz="0" w:space="0" w:color="auto"/>
        <w:left w:val="none" w:sz="0" w:space="0" w:color="auto"/>
        <w:bottom w:val="none" w:sz="0" w:space="0" w:color="auto"/>
        <w:right w:val="none" w:sz="0" w:space="0" w:color="auto"/>
      </w:divBdr>
    </w:div>
    <w:div w:id="1262958856">
      <w:bodyDiv w:val="1"/>
      <w:marLeft w:val="0"/>
      <w:marRight w:val="0"/>
      <w:marTop w:val="0"/>
      <w:marBottom w:val="0"/>
      <w:divBdr>
        <w:top w:val="none" w:sz="0" w:space="0" w:color="auto"/>
        <w:left w:val="none" w:sz="0" w:space="0" w:color="auto"/>
        <w:bottom w:val="none" w:sz="0" w:space="0" w:color="auto"/>
        <w:right w:val="none" w:sz="0" w:space="0" w:color="auto"/>
      </w:divBdr>
      <w:divsChild>
        <w:div w:id="345988621">
          <w:marLeft w:val="0"/>
          <w:marRight w:val="0"/>
          <w:marTop w:val="0"/>
          <w:marBottom w:val="0"/>
          <w:divBdr>
            <w:top w:val="none" w:sz="0" w:space="0" w:color="auto"/>
            <w:left w:val="none" w:sz="0" w:space="0" w:color="auto"/>
            <w:bottom w:val="none" w:sz="0" w:space="0" w:color="auto"/>
            <w:right w:val="none" w:sz="0" w:space="0" w:color="auto"/>
          </w:divBdr>
          <w:divsChild>
            <w:div w:id="150759941">
              <w:marLeft w:val="0"/>
              <w:marRight w:val="0"/>
              <w:marTop w:val="0"/>
              <w:marBottom w:val="0"/>
              <w:divBdr>
                <w:top w:val="none" w:sz="0" w:space="0" w:color="auto"/>
                <w:left w:val="none" w:sz="0" w:space="0" w:color="auto"/>
                <w:bottom w:val="none" w:sz="0" w:space="0" w:color="auto"/>
                <w:right w:val="none" w:sz="0" w:space="0" w:color="auto"/>
              </w:divBdr>
            </w:div>
            <w:div w:id="432408199">
              <w:marLeft w:val="0"/>
              <w:marRight w:val="0"/>
              <w:marTop w:val="0"/>
              <w:marBottom w:val="0"/>
              <w:divBdr>
                <w:top w:val="none" w:sz="0" w:space="0" w:color="auto"/>
                <w:left w:val="none" w:sz="0" w:space="0" w:color="auto"/>
                <w:bottom w:val="none" w:sz="0" w:space="0" w:color="auto"/>
                <w:right w:val="none" w:sz="0" w:space="0" w:color="auto"/>
              </w:divBdr>
            </w:div>
            <w:div w:id="570576669">
              <w:marLeft w:val="0"/>
              <w:marRight w:val="0"/>
              <w:marTop w:val="0"/>
              <w:marBottom w:val="0"/>
              <w:divBdr>
                <w:top w:val="none" w:sz="0" w:space="0" w:color="auto"/>
                <w:left w:val="none" w:sz="0" w:space="0" w:color="auto"/>
                <w:bottom w:val="none" w:sz="0" w:space="0" w:color="auto"/>
                <w:right w:val="none" w:sz="0" w:space="0" w:color="auto"/>
              </w:divBdr>
            </w:div>
            <w:div w:id="695883618">
              <w:marLeft w:val="0"/>
              <w:marRight w:val="0"/>
              <w:marTop w:val="0"/>
              <w:marBottom w:val="0"/>
              <w:divBdr>
                <w:top w:val="none" w:sz="0" w:space="0" w:color="auto"/>
                <w:left w:val="none" w:sz="0" w:space="0" w:color="auto"/>
                <w:bottom w:val="none" w:sz="0" w:space="0" w:color="auto"/>
                <w:right w:val="none" w:sz="0" w:space="0" w:color="auto"/>
              </w:divBdr>
            </w:div>
            <w:div w:id="805200356">
              <w:marLeft w:val="0"/>
              <w:marRight w:val="0"/>
              <w:marTop w:val="0"/>
              <w:marBottom w:val="0"/>
              <w:divBdr>
                <w:top w:val="none" w:sz="0" w:space="0" w:color="auto"/>
                <w:left w:val="none" w:sz="0" w:space="0" w:color="auto"/>
                <w:bottom w:val="none" w:sz="0" w:space="0" w:color="auto"/>
                <w:right w:val="none" w:sz="0" w:space="0" w:color="auto"/>
              </w:divBdr>
            </w:div>
            <w:div w:id="1135295976">
              <w:marLeft w:val="0"/>
              <w:marRight w:val="0"/>
              <w:marTop w:val="0"/>
              <w:marBottom w:val="0"/>
              <w:divBdr>
                <w:top w:val="none" w:sz="0" w:space="0" w:color="auto"/>
                <w:left w:val="none" w:sz="0" w:space="0" w:color="auto"/>
                <w:bottom w:val="none" w:sz="0" w:space="0" w:color="auto"/>
                <w:right w:val="none" w:sz="0" w:space="0" w:color="auto"/>
              </w:divBdr>
            </w:div>
            <w:div w:id="1390613411">
              <w:marLeft w:val="0"/>
              <w:marRight w:val="0"/>
              <w:marTop w:val="0"/>
              <w:marBottom w:val="0"/>
              <w:divBdr>
                <w:top w:val="none" w:sz="0" w:space="0" w:color="auto"/>
                <w:left w:val="none" w:sz="0" w:space="0" w:color="auto"/>
                <w:bottom w:val="none" w:sz="0" w:space="0" w:color="auto"/>
                <w:right w:val="none" w:sz="0" w:space="0" w:color="auto"/>
              </w:divBdr>
            </w:div>
            <w:div w:id="1444301571">
              <w:marLeft w:val="0"/>
              <w:marRight w:val="0"/>
              <w:marTop w:val="0"/>
              <w:marBottom w:val="0"/>
              <w:divBdr>
                <w:top w:val="none" w:sz="0" w:space="0" w:color="auto"/>
                <w:left w:val="none" w:sz="0" w:space="0" w:color="auto"/>
                <w:bottom w:val="none" w:sz="0" w:space="0" w:color="auto"/>
                <w:right w:val="none" w:sz="0" w:space="0" w:color="auto"/>
              </w:divBdr>
            </w:div>
            <w:div w:id="1500004758">
              <w:marLeft w:val="0"/>
              <w:marRight w:val="0"/>
              <w:marTop w:val="0"/>
              <w:marBottom w:val="0"/>
              <w:divBdr>
                <w:top w:val="none" w:sz="0" w:space="0" w:color="auto"/>
                <w:left w:val="none" w:sz="0" w:space="0" w:color="auto"/>
                <w:bottom w:val="none" w:sz="0" w:space="0" w:color="auto"/>
                <w:right w:val="none" w:sz="0" w:space="0" w:color="auto"/>
              </w:divBdr>
            </w:div>
            <w:div w:id="1715807761">
              <w:marLeft w:val="0"/>
              <w:marRight w:val="0"/>
              <w:marTop w:val="0"/>
              <w:marBottom w:val="0"/>
              <w:divBdr>
                <w:top w:val="none" w:sz="0" w:space="0" w:color="auto"/>
                <w:left w:val="none" w:sz="0" w:space="0" w:color="auto"/>
                <w:bottom w:val="none" w:sz="0" w:space="0" w:color="auto"/>
                <w:right w:val="none" w:sz="0" w:space="0" w:color="auto"/>
              </w:divBdr>
            </w:div>
            <w:div w:id="2075005450">
              <w:marLeft w:val="0"/>
              <w:marRight w:val="0"/>
              <w:marTop w:val="0"/>
              <w:marBottom w:val="0"/>
              <w:divBdr>
                <w:top w:val="none" w:sz="0" w:space="0" w:color="auto"/>
                <w:left w:val="none" w:sz="0" w:space="0" w:color="auto"/>
                <w:bottom w:val="none" w:sz="0" w:space="0" w:color="auto"/>
                <w:right w:val="none" w:sz="0" w:space="0" w:color="auto"/>
              </w:divBdr>
            </w:div>
            <w:div w:id="2132169670">
              <w:marLeft w:val="0"/>
              <w:marRight w:val="0"/>
              <w:marTop w:val="0"/>
              <w:marBottom w:val="0"/>
              <w:divBdr>
                <w:top w:val="none" w:sz="0" w:space="0" w:color="auto"/>
                <w:left w:val="none" w:sz="0" w:space="0" w:color="auto"/>
                <w:bottom w:val="none" w:sz="0" w:space="0" w:color="auto"/>
                <w:right w:val="none" w:sz="0" w:space="0" w:color="auto"/>
              </w:divBdr>
            </w:div>
          </w:divsChild>
        </w:div>
        <w:div w:id="402215962">
          <w:marLeft w:val="0"/>
          <w:marRight w:val="0"/>
          <w:marTop w:val="0"/>
          <w:marBottom w:val="0"/>
          <w:divBdr>
            <w:top w:val="none" w:sz="0" w:space="0" w:color="auto"/>
            <w:left w:val="none" w:sz="0" w:space="0" w:color="auto"/>
            <w:bottom w:val="none" w:sz="0" w:space="0" w:color="auto"/>
            <w:right w:val="none" w:sz="0" w:space="0" w:color="auto"/>
          </w:divBdr>
        </w:div>
        <w:div w:id="579411852">
          <w:marLeft w:val="0"/>
          <w:marRight w:val="0"/>
          <w:marTop w:val="0"/>
          <w:marBottom w:val="0"/>
          <w:divBdr>
            <w:top w:val="none" w:sz="0" w:space="0" w:color="auto"/>
            <w:left w:val="none" w:sz="0" w:space="0" w:color="auto"/>
            <w:bottom w:val="none" w:sz="0" w:space="0" w:color="auto"/>
            <w:right w:val="none" w:sz="0" w:space="0" w:color="auto"/>
          </w:divBdr>
          <w:divsChild>
            <w:div w:id="247202366">
              <w:marLeft w:val="0"/>
              <w:marRight w:val="0"/>
              <w:marTop w:val="0"/>
              <w:marBottom w:val="0"/>
              <w:divBdr>
                <w:top w:val="none" w:sz="0" w:space="0" w:color="auto"/>
                <w:left w:val="none" w:sz="0" w:space="0" w:color="auto"/>
                <w:bottom w:val="none" w:sz="0" w:space="0" w:color="auto"/>
                <w:right w:val="none" w:sz="0" w:space="0" w:color="auto"/>
              </w:divBdr>
            </w:div>
            <w:div w:id="281883059">
              <w:marLeft w:val="0"/>
              <w:marRight w:val="0"/>
              <w:marTop w:val="0"/>
              <w:marBottom w:val="0"/>
              <w:divBdr>
                <w:top w:val="none" w:sz="0" w:space="0" w:color="auto"/>
                <w:left w:val="none" w:sz="0" w:space="0" w:color="auto"/>
                <w:bottom w:val="none" w:sz="0" w:space="0" w:color="auto"/>
                <w:right w:val="none" w:sz="0" w:space="0" w:color="auto"/>
              </w:divBdr>
            </w:div>
            <w:div w:id="634331055">
              <w:marLeft w:val="0"/>
              <w:marRight w:val="0"/>
              <w:marTop w:val="0"/>
              <w:marBottom w:val="0"/>
              <w:divBdr>
                <w:top w:val="none" w:sz="0" w:space="0" w:color="auto"/>
                <w:left w:val="none" w:sz="0" w:space="0" w:color="auto"/>
                <w:bottom w:val="none" w:sz="0" w:space="0" w:color="auto"/>
                <w:right w:val="none" w:sz="0" w:space="0" w:color="auto"/>
              </w:divBdr>
            </w:div>
            <w:div w:id="700055920">
              <w:marLeft w:val="0"/>
              <w:marRight w:val="0"/>
              <w:marTop w:val="0"/>
              <w:marBottom w:val="0"/>
              <w:divBdr>
                <w:top w:val="none" w:sz="0" w:space="0" w:color="auto"/>
                <w:left w:val="none" w:sz="0" w:space="0" w:color="auto"/>
                <w:bottom w:val="none" w:sz="0" w:space="0" w:color="auto"/>
                <w:right w:val="none" w:sz="0" w:space="0" w:color="auto"/>
              </w:divBdr>
            </w:div>
          </w:divsChild>
        </w:div>
        <w:div w:id="636687549">
          <w:marLeft w:val="0"/>
          <w:marRight w:val="0"/>
          <w:marTop w:val="0"/>
          <w:marBottom w:val="0"/>
          <w:divBdr>
            <w:top w:val="none" w:sz="0" w:space="0" w:color="auto"/>
            <w:left w:val="none" w:sz="0" w:space="0" w:color="auto"/>
            <w:bottom w:val="none" w:sz="0" w:space="0" w:color="auto"/>
            <w:right w:val="none" w:sz="0" w:space="0" w:color="auto"/>
          </w:divBdr>
          <w:divsChild>
            <w:div w:id="12651542">
              <w:marLeft w:val="0"/>
              <w:marRight w:val="0"/>
              <w:marTop w:val="0"/>
              <w:marBottom w:val="0"/>
              <w:divBdr>
                <w:top w:val="none" w:sz="0" w:space="0" w:color="auto"/>
                <w:left w:val="none" w:sz="0" w:space="0" w:color="auto"/>
                <w:bottom w:val="none" w:sz="0" w:space="0" w:color="auto"/>
                <w:right w:val="none" w:sz="0" w:space="0" w:color="auto"/>
              </w:divBdr>
            </w:div>
            <w:div w:id="67270835">
              <w:marLeft w:val="0"/>
              <w:marRight w:val="0"/>
              <w:marTop w:val="0"/>
              <w:marBottom w:val="0"/>
              <w:divBdr>
                <w:top w:val="none" w:sz="0" w:space="0" w:color="auto"/>
                <w:left w:val="none" w:sz="0" w:space="0" w:color="auto"/>
                <w:bottom w:val="none" w:sz="0" w:space="0" w:color="auto"/>
                <w:right w:val="none" w:sz="0" w:space="0" w:color="auto"/>
              </w:divBdr>
            </w:div>
            <w:div w:id="87967026">
              <w:marLeft w:val="0"/>
              <w:marRight w:val="0"/>
              <w:marTop w:val="0"/>
              <w:marBottom w:val="0"/>
              <w:divBdr>
                <w:top w:val="none" w:sz="0" w:space="0" w:color="auto"/>
                <w:left w:val="none" w:sz="0" w:space="0" w:color="auto"/>
                <w:bottom w:val="none" w:sz="0" w:space="0" w:color="auto"/>
                <w:right w:val="none" w:sz="0" w:space="0" w:color="auto"/>
              </w:divBdr>
            </w:div>
            <w:div w:id="124013240">
              <w:marLeft w:val="0"/>
              <w:marRight w:val="0"/>
              <w:marTop w:val="0"/>
              <w:marBottom w:val="0"/>
              <w:divBdr>
                <w:top w:val="none" w:sz="0" w:space="0" w:color="auto"/>
                <w:left w:val="none" w:sz="0" w:space="0" w:color="auto"/>
                <w:bottom w:val="none" w:sz="0" w:space="0" w:color="auto"/>
                <w:right w:val="none" w:sz="0" w:space="0" w:color="auto"/>
              </w:divBdr>
            </w:div>
            <w:div w:id="153382376">
              <w:marLeft w:val="0"/>
              <w:marRight w:val="0"/>
              <w:marTop w:val="0"/>
              <w:marBottom w:val="0"/>
              <w:divBdr>
                <w:top w:val="none" w:sz="0" w:space="0" w:color="auto"/>
                <w:left w:val="none" w:sz="0" w:space="0" w:color="auto"/>
                <w:bottom w:val="none" w:sz="0" w:space="0" w:color="auto"/>
                <w:right w:val="none" w:sz="0" w:space="0" w:color="auto"/>
              </w:divBdr>
            </w:div>
            <w:div w:id="195974737">
              <w:marLeft w:val="0"/>
              <w:marRight w:val="0"/>
              <w:marTop w:val="0"/>
              <w:marBottom w:val="0"/>
              <w:divBdr>
                <w:top w:val="none" w:sz="0" w:space="0" w:color="auto"/>
                <w:left w:val="none" w:sz="0" w:space="0" w:color="auto"/>
                <w:bottom w:val="none" w:sz="0" w:space="0" w:color="auto"/>
                <w:right w:val="none" w:sz="0" w:space="0" w:color="auto"/>
              </w:divBdr>
            </w:div>
            <w:div w:id="235864870">
              <w:marLeft w:val="0"/>
              <w:marRight w:val="0"/>
              <w:marTop w:val="0"/>
              <w:marBottom w:val="0"/>
              <w:divBdr>
                <w:top w:val="none" w:sz="0" w:space="0" w:color="auto"/>
                <w:left w:val="none" w:sz="0" w:space="0" w:color="auto"/>
                <w:bottom w:val="none" w:sz="0" w:space="0" w:color="auto"/>
                <w:right w:val="none" w:sz="0" w:space="0" w:color="auto"/>
              </w:divBdr>
            </w:div>
            <w:div w:id="332606482">
              <w:marLeft w:val="0"/>
              <w:marRight w:val="0"/>
              <w:marTop w:val="0"/>
              <w:marBottom w:val="0"/>
              <w:divBdr>
                <w:top w:val="none" w:sz="0" w:space="0" w:color="auto"/>
                <w:left w:val="none" w:sz="0" w:space="0" w:color="auto"/>
                <w:bottom w:val="none" w:sz="0" w:space="0" w:color="auto"/>
                <w:right w:val="none" w:sz="0" w:space="0" w:color="auto"/>
              </w:divBdr>
            </w:div>
            <w:div w:id="400832139">
              <w:marLeft w:val="0"/>
              <w:marRight w:val="0"/>
              <w:marTop w:val="0"/>
              <w:marBottom w:val="0"/>
              <w:divBdr>
                <w:top w:val="none" w:sz="0" w:space="0" w:color="auto"/>
                <w:left w:val="none" w:sz="0" w:space="0" w:color="auto"/>
                <w:bottom w:val="none" w:sz="0" w:space="0" w:color="auto"/>
                <w:right w:val="none" w:sz="0" w:space="0" w:color="auto"/>
              </w:divBdr>
            </w:div>
            <w:div w:id="632253824">
              <w:marLeft w:val="0"/>
              <w:marRight w:val="0"/>
              <w:marTop w:val="0"/>
              <w:marBottom w:val="0"/>
              <w:divBdr>
                <w:top w:val="none" w:sz="0" w:space="0" w:color="auto"/>
                <w:left w:val="none" w:sz="0" w:space="0" w:color="auto"/>
                <w:bottom w:val="none" w:sz="0" w:space="0" w:color="auto"/>
                <w:right w:val="none" w:sz="0" w:space="0" w:color="auto"/>
              </w:divBdr>
            </w:div>
            <w:div w:id="671954134">
              <w:marLeft w:val="0"/>
              <w:marRight w:val="0"/>
              <w:marTop w:val="0"/>
              <w:marBottom w:val="0"/>
              <w:divBdr>
                <w:top w:val="none" w:sz="0" w:space="0" w:color="auto"/>
                <w:left w:val="none" w:sz="0" w:space="0" w:color="auto"/>
                <w:bottom w:val="none" w:sz="0" w:space="0" w:color="auto"/>
                <w:right w:val="none" w:sz="0" w:space="0" w:color="auto"/>
              </w:divBdr>
            </w:div>
            <w:div w:id="937758418">
              <w:marLeft w:val="0"/>
              <w:marRight w:val="0"/>
              <w:marTop w:val="0"/>
              <w:marBottom w:val="0"/>
              <w:divBdr>
                <w:top w:val="none" w:sz="0" w:space="0" w:color="auto"/>
                <w:left w:val="none" w:sz="0" w:space="0" w:color="auto"/>
                <w:bottom w:val="none" w:sz="0" w:space="0" w:color="auto"/>
                <w:right w:val="none" w:sz="0" w:space="0" w:color="auto"/>
              </w:divBdr>
            </w:div>
            <w:div w:id="1028488274">
              <w:marLeft w:val="0"/>
              <w:marRight w:val="0"/>
              <w:marTop w:val="0"/>
              <w:marBottom w:val="0"/>
              <w:divBdr>
                <w:top w:val="none" w:sz="0" w:space="0" w:color="auto"/>
                <w:left w:val="none" w:sz="0" w:space="0" w:color="auto"/>
                <w:bottom w:val="none" w:sz="0" w:space="0" w:color="auto"/>
                <w:right w:val="none" w:sz="0" w:space="0" w:color="auto"/>
              </w:divBdr>
            </w:div>
            <w:div w:id="1161190899">
              <w:marLeft w:val="0"/>
              <w:marRight w:val="0"/>
              <w:marTop w:val="0"/>
              <w:marBottom w:val="0"/>
              <w:divBdr>
                <w:top w:val="none" w:sz="0" w:space="0" w:color="auto"/>
                <w:left w:val="none" w:sz="0" w:space="0" w:color="auto"/>
                <w:bottom w:val="none" w:sz="0" w:space="0" w:color="auto"/>
                <w:right w:val="none" w:sz="0" w:space="0" w:color="auto"/>
              </w:divBdr>
            </w:div>
            <w:div w:id="1382633646">
              <w:marLeft w:val="0"/>
              <w:marRight w:val="0"/>
              <w:marTop w:val="0"/>
              <w:marBottom w:val="0"/>
              <w:divBdr>
                <w:top w:val="none" w:sz="0" w:space="0" w:color="auto"/>
                <w:left w:val="none" w:sz="0" w:space="0" w:color="auto"/>
                <w:bottom w:val="none" w:sz="0" w:space="0" w:color="auto"/>
                <w:right w:val="none" w:sz="0" w:space="0" w:color="auto"/>
              </w:divBdr>
            </w:div>
            <w:div w:id="1662737678">
              <w:marLeft w:val="0"/>
              <w:marRight w:val="0"/>
              <w:marTop w:val="0"/>
              <w:marBottom w:val="0"/>
              <w:divBdr>
                <w:top w:val="none" w:sz="0" w:space="0" w:color="auto"/>
                <w:left w:val="none" w:sz="0" w:space="0" w:color="auto"/>
                <w:bottom w:val="none" w:sz="0" w:space="0" w:color="auto"/>
                <w:right w:val="none" w:sz="0" w:space="0" w:color="auto"/>
              </w:divBdr>
            </w:div>
            <w:div w:id="1681664871">
              <w:marLeft w:val="0"/>
              <w:marRight w:val="0"/>
              <w:marTop w:val="0"/>
              <w:marBottom w:val="0"/>
              <w:divBdr>
                <w:top w:val="none" w:sz="0" w:space="0" w:color="auto"/>
                <w:left w:val="none" w:sz="0" w:space="0" w:color="auto"/>
                <w:bottom w:val="none" w:sz="0" w:space="0" w:color="auto"/>
                <w:right w:val="none" w:sz="0" w:space="0" w:color="auto"/>
              </w:divBdr>
            </w:div>
            <w:div w:id="1781146410">
              <w:marLeft w:val="0"/>
              <w:marRight w:val="0"/>
              <w:marTop w:val="0"/>
              <w:marBottom w:val="0"/>
              <w:divBdr>
                <w:top w:val="none" w:sz="0" w:space="0" w:color="auto"/>
                <w:left w:val="none" w:sz="0" w:space="0" w:color="auto"/>
                <w:bottom w:val="none" w:sz="0" w:space="0" w:color="auto"/>
                <w:right w:val="none" w:sz="0" w:space="0" w:color="auto"/>
              </w:divBdr>
            </w:div>
            <w:div w:id="2030834152">
              <w:marLeft w:val="0"/>
              <w:marRight w:val="0"/>
              <w:marTop w:val="0"/>
              <w:marBottom w:val="0"/>
              <w:divBdr>
                <w:top w:val="none" w:sz="0" w:space="0" w:color="auto"/>
                <w:left w:val="none" w:sz="0" w:space="0" w:color="auto"/>
                <w:bottom w:val="none" w:sz="0" w:space="0" w:color="auto"/>
                <w:right w:val="none" w:sz="0" w:space="0" w:color="auto"/>
              </w:divBdr>
            </w:div>
            <w:div w:id="2047901133">
              <w:marLeft w:val="0"/>
              <w:marRight w:val="0"/>
              <w:marTop w:val="0"/>
              <w:marBottom w:val="0"/>
              <w:divBdr>
                <w:top w:val="none" w:sz="0" w:space="0" w:color="auto"/>
                <w:left w:val="none" w:sz="0" w:space="0" w:color="auto"/>
                <w:bottom w:val="none" w:sz="0" w:space="0" w:color="auto"/>
                <w:right w:val="none" w:sz="0" w:space="0" w:color="auto"/>
              </w:divBdr>
            </w:div>
          </w:divsChild>
        </w:div>
        <w:div w:id="1014915245">
          <w:marLeft w:val="0"/>
          <w:marRight w:val="0"/>
          <w:marTop w:val="0"/>
          <w:marBottom w:val="0"/>
          <w:divBdr>
            <w:top w:val="none" w:sz="0" w:space="0" w:color="auto"/>
            <w:left w:val="none" w:sz="0" w:space="0" w:color="auto"/>
            <w:bottom w:val="none" w:sz="0" w:space="0" w:color="auto"/>
            <w:right w:val="none" w:sz="0" w:space="0" w:color="auto"/>
          </w:divBdr>
          <w:divsChild>
            <w:div w:id="1663948">
              <w:marLeft w:val="0"/>
              <w:marRight w:val="0"/>
              <w:marTop w:val="0"/>
              <w:marBottom w:val="0"/>
              <w:divBdr>
                <w:top w:val="none" w:sz="0" w:space="0" w:color="auto"/>
                <w:left w:val="none" w:sz="0" w:space="0" w:color="auto"/>
                <w:bottom w:val="none" w:sz="0" w:space="0" w:color="auto"/>
                <w:right w:val="none" w:sz="0" w:space="0" w:color="auto"/>
              </w:divBdr>
            </w:div>
            <w:div w:id="135922211">
              <w:marLeft w:val="0"/>
              <w:marRight w:val="0"/>
              <w:marTop w:val="0"/>
              <w:marBottom w:val="0"/>
              <w:divBdr>
                <w:top w:val="none" w:sz="0" w:space="0" w:color="auto"/>
                <w:left w:val="none" w:sz="0" w:space="0" w:color="auto"/>
                <w:bottom w:val="none" w:sz="0" w:space="0" w:color="auto"/>
                <w:right w:val="none" w:sz="0" w:space="0" w:color="auto"/>
              </w:divBdr>
            </w:div>
            <w:div w:id="155458756">
              <w:marLeft w:val="0"/>
              <w:marRight w:val="0"/>
              <w:marTop w:val="0"/>
              <w:marBottom w:val="0"/>
              <w:divBdr>
                <w:top w:val="none" w:sz="0" w:space="0" w:color="auto"/>
                <w:left w:val="none" w:sz="0" w:space="0" w:color="auto"/>
                <w:bottom w:val="none" w:sz="0" w:space="0" w:color="auto"/>
                <w:right w:val="none" w:sz="0" w:space="0" w:color="auto"/>
              </w:divBdr>
            </w:div>
            <w:div w:id="353117157">
              <w:marLeft w:val="0"/>
              <w:marRight w:val="0"/>
              <w:marTop w:val="0"/>
              <w:marBottom w:val="0"/>
              <w:divBdr>
                <w:top w:val="none" w:sz="0" w:space="0" w:color="auto"/>
                <w:left w:val="none" w:sz="0" w:space="0" w:color="auto"/>
                <w:bottom w:val="none" w:sz="0" w:space="0" w:color="auto"/>
                <w:right w:val="none" w:sz="0" w:space="0" w:color="auto"/>
              </w:divBdr>
            </w:div>
            <w:div w:id="550188853">
              <w:marLeft w:val="0"/>
              <w:marRight w:val="0"/>
              <w:marTop w:val="0"/>
              <w:marBottom w:val="0"/>
              <w:divBdr>
                <w:top w:val="none" w:sz="0" w:space="0" w:color="auto"/>
                <w:left w:val="none" w:sz="0" w:space="0" w:color="auto"/>
                <w:bottom w:val="none" w:sz="0" w:space="0" w:color="auto"/>
                <w:right w:val="none" w:sz="0" w:space="0" w:color="auto"/>
              </w:divBdr>
            </w:div>
            <w:div w:id="696589055">
              <w:marLeft w:val="0"/>
              <w:marRight w:val="0"/>
              <w:marTop w:val="0"/>
              <w:marBottom w:val="0"/>
              <w:divBdr>
                <w:top w:val="none" w:sz="0" w:space="0" w:color="auto"/>
                <w:left w:val="none" w:sz="0" w:space="0" w:color="auto"/>
                <w:bottom w:val="none" w:sz="0" w:space="0" w:color="auto"/>
                <w:right w:val="none" w:sz="0" w:space="0" w:color="auto"/>
              </w:divBdr>
            </w:div>
            <w:div w:id="705176427">
              <w:marLeft w:val="0"/>
              <w:marRight w:val="0"/>
              <w:marTop w:val="0"/>
              <w:marBottom w:val="0"/>
              <w:divBdr>
                <w:top w:val="none" w:sz="0" w:space="0" w:color="auto"/>
                <w:left w:val="none" w:sz="0" w:space="0" w:color="auto"/>
                <w:bottom w:val="none" w:sz="0" w:space="0" w:color="auto"/>
                <w:right w:val="none" w:sz="0" w:space="0" w:color="auto"/>
              </w:divBdr>
            </w:div>
            <w:div w:id="763308529">
              <w:marLeft w:val="0"/>
              <w:marRight w:val="0"/>
              <w:marTop w:val="0"/>
              <w:marBottom w:val="0"/>
              <w:divBdr>
                <w:top w:val="none" w:sz="0" w:space="0" w:color="auto"/>
                <w:left w:val="none" w:sz="0" w:space="0" w:color="auto"/>
                <w:bottom w:val="none" w:sz="0" w:space="0" w:color="auto"/>
                <w:right w:val="none" w:sz="0" w:space="0" w:color="auto"/>
              </w:divBdr>
            </w:div>
            <w:div w:id="869681904">
              <w:marLeft w:val="0"/>
              <w:marRight w:val="0"/>
              <w:marTop w:val="0"/>
              <w:marBottom w:val="0"/>
              <w:divBdr>
                <w:top w:val="none" w:sz="0" w:space="0" w:color="auto"/>
                <w:left w:val="none" w:sz="0" w:space="0" w:color="auto"/>
                <w:bottom w:val="none" w:sz="0" w:space="0" w:color="auto"/>
                <w:right w:val="none" w:sz="0" w:space="0" w:color="auto"/>
              </w:divBdr>
            </w:div>
            <w:div w:id="914052037">
              <w:marLeft w:val="0"/>
              <w:marRight w:val="0"/>
              <w:marTop w:val="0"/>
              <w:marBottom w:val="0"/>
              <w:divBdr>
                <w:top w:val="none" w:sz="0" w:space="0" w:color="auto"/>
                <w:left w:val="none" w:sz="0" w:space="0" w:color="auto"/>
                <w:bottom w:val="none" w:sz="0" w:space="0" w:color="auto"/>
                <w:right w:val="none" w:sz="0" w:space="0" w:color="auto"/>
              </w:divBdr>
            </w:div>
            <w:div w:id="976299796">
              <w:marLeft w:val="0"/>
              <w:marRight w:val="0"/>
              <w:marTop w:val="0"/>
              <w:marBottom w:val="0"/>
              <w:divBdr>
                <w:top w:val="none" w:sz="0" w:space="0" w:color="auto"/>
                <w:left w:val="none" w:sz="0" w:space="0" w:color="auto"/>
                <w:bottom w:val="none" w:sz="0" w:space="0" w:color="auto"/>
                <w:right w:val="none" w:sz="0" w:space="0" w:color="auto"/>
              </w:divBdr>
            </w:div>
            <w:div w:id="1010138262">
              <w:marLeft w:val="0"/>
              <w:marRight w:val="0"/>
              <w:marTop w:val="0"/>
              <w:marBottom w:val="0"/>
              <w:divBdr>
                <w:top w:val="none" w:sz="0" w:space="0" w:color="auto"/>
                <w:left w:val="none" w:sz="0" w:space="0" w:color="auto"/>
                <w:bottom w:val="none" w:sz="0" w:space="0" w:color="auto"/>
                <w:right w:val="none" w:sz="0" w:space="0" w:color="auto"/>
              </w:divBdr>
            </w:div>
            <w:div w:id="1026098302">
              <w:marLeft w:val="0"/>
              <w:marRight w:val="0"/>
              <w:marTop w:val="0"/>
              <w:marBottom w:val="0"/>
              <w:divBdr>
                <w:top w:val="none" w:sz="0" w:space="0" w:color="auto"/>
                <w:left w:val="none" w:sz="0" w:space="0" w:color="auto"/>
                <w:bottom w:val="none" w:sz="0" w:space="0" w:color="auto"/>
                <w:right w:val="none" w:sz="0" w:space="0" w:color="auto"/>
              </w:divBdr>
            </w:div>
            <w:div w:id="1285651212">
              <w:marLeft w:val="0"/>
              <w:marRight w:val="0"/>
              <w:marTop w:val="0"/>
              <w:marBottom w:val="0"/>
              <w:divBdr>
                <w:top w:val="none" w:sz="0" w:space="0" w:color="auto"/>
                <w:left w:val="none" w:sz="0" w:space="0" w:color="auto"/>
                <w:bottom w:val="none" w:sz="0" w:space="0" w:color="auto"/>
                <w:right w:val="none" w:sz="0" w:space="0" w:color="auto"/>
              </w:divBdr>
            </w:div>
            <w:div w:id="1365446135">
              <w:marLeft w:val="0"/>
              <w:marRight w:val="0"/>
              <w:marTop w:val="0"/>
              <w:marBottom w:val="0"/>
              <w:divBdr>
                <w:top w:val="none" w:sz="0" w:space="0" w:color="auto"/>
                <w:left w:val="none" w:sz="0" w:space="0" w:color="auto"/>
                <w:bottom w:val="none" w:sz="0" w:space="0" w:color="auto"/>
                <w:right w:val="none" w:sz="0" w:space="0" w:color="auto"/>
              </w:divBdr>
            </w:div>
            <w:div w:id="1389843608">
              <w:marLeft w:val="0"/>
              <w:marRight w:val="0"/>
              <w:marTop w:val="0"/>
              <w:marBottom w:val="0"/>
              <w:divBdr>
                <w:top w:val="none" w:sz="0" w:space="0" w:color="auto"/>
                <w:left w:val="none" w:sz="0" w:space="0" w:color="auto"/>
                <w:bottom w:val="none" w:sz="0" w:space="0" w:color="auto"/>
                <w:right w:val="none" w:sz="0" w:space="0" w:color="auto"/>
              </w:divBdr>
            </w:div>
            <w:div w:id="1412658119">
              <w:marLeft w:val="0"/>
              <w:marRight w:val="0"/>
              <w:marTop w:val="0"/>
              <w:marBottom w:val="0"/>
              <w:divBdr>
                <w:top w:val="none" w:sz="0" w:space="0" w:color="auto"/>
                <w:left w:val="none" w:sz="0" w:space="0" w:color="auto"/>
                <w:bottom w:val="none" w:sz="0" w:space="0" w:color="auto"/>
                <w:right w:val="none" w:sz="0" w:space="0" w:color="auto"/>
              </w:divBdr>
            </w:div>
            <w:div w:id="1545365637">
              <w:marLeft w:val="0"/>
              <w:marRight w:val="0"/>
              <w:marTop w:val="0"/>
              <w:marBottom w:val="0"/>
              <w:divBdr>
                <w:top w:val="none" w:sz="0" w:space="0" w:color="auto"/>
                <w:left w:val="none" w:sz="0" w:space="0" w:color="auto"/>
                <w:bottom w:val="none" w:sz="0" w:space="0" w:color="auto"/>
                <w:right w:val="none" w:sz="0" w:space="0" w:color="auto"/>
              </w:divBdr>
            </w:div>
            <w:div w:id="1626891603">
              <w:marLeft w:val="0"/>
              <w:marRight w:val="0"/>
              <w:marTop w:val="0"/>
              <w:marBottom w:val="0"/>
              <w:divBdr>
                <w:top w:val="none" w:sz="0" w:space="0" w:color="auto"/>
                <w:left w:val="none" w:sz="0" w:space="0" w:color="auto"/>
                <w:bottom w:val="none" w:sz="0" w:space="0" w:color="auto"/>
                <w:right w:val="none" w:sz="0" w:space="0" w:color="auto"/>
              </w:divBdr>
            </w:div>
            <w:div w:id="2006006487">
              <w:marLeft w:val="0"/>
              <w:marRight w:val="0"/>
              <w:marTop w:val="0"/>
              <w:marBottom w:val="0"/>
              <w:divBdr>
                <w:top w:val="none" w:sz="0" w:space="0" w:color="auto"/>
                <w:left w:val="none" w:sz="0" w:space="0" w:color="auto"/>
                <w:bottom w:val="none" w:sz="0" w:space="0" w:color="auto"/>
                <w:right w:val="none" w:sz="0" w:space="0" w:color="auto"/>
              </w:divBdr>
            </w:div>
          </w:divsChild>
        </w:div>
        <w:div w:id="1278490094">
          <w:marLeft w:val="0"/>
          <w:marRight w:val="0"/>
          <w:marTop w:val="0"/>
          <w:marBottom w:val="0"/>
          <w:divBdr>
            <w:top w:val="none" w:sz="0" w:space="0" w:color="auto"/>
            <w:left w:val="none" w:sz="0" w:space="0" w:color="auto"/>
            <w:bottom w:val="none" w:sz="0" w:space="0" w:color="auto"/>
            <w:right w:val="none" w:sz="0" w:space="0" w:color="auto"/>
          </w:divBdr>
          <w:divsChild>
            <w:div w:id="308022911">
              <w:marLeft w:val="0"/>
              <w:marRight w:val="0"/>
              <w:marTop w:val="0"/>
              <w:marBottom w:val="0"/>
              <w:divBdr>
                <w:top w:val="none" w:sz="0" w:space="0" w:color="auto"/>
                <w:left w:val="none" w:sz="0" w:space="0" w:color="auto"/>
                <w:bottom w:val="none" w:sz="0" w:space="0" w:color="auto"/>
                <w:right w:val="none" w:sz="0" w:space="0" w:color="auto"/>
              </w:divBdr>
              <w:divsChild>
                <w:div w:id="1608538876">
                  <w:marLeft w:val="-75"/>
                  <w:marRight w:val="0"/>
                  <w:marTop w:val="30"/>
                  <w:marBottom w:val="30"/>
                  <w:divBdr>
                    <w:top w:val="none" w:sz="0" w:space="0" w:color="auto"/>
                    <w:left w:val="none" w:sz="0" w:space="0" w:color="auto"/>
                    <w:bottom w:val="none" w:sz="0" w:space="0" w:color="auto"/>
                    <w:right w:val="none" w:sz="0" w:space="0" w:color="auto"/>
                  </w:divBdr>
                  <w:divsChild>
                    <w:div w:id="2168205">
                      <w:marLeft w:val="0"/>
                      <w:marRight w:val="0"/>
                      <w:marTop w:val="0"/>
                      <w:marBottom w:val="0"/>
                      <w:divBdr>
                        <w:top w:val="none" w:sz="0" w:space="0" w:color="auto"/>
                        <w:left w:val="none" w:sz="0" w:space="0" w:color="auto"/>
                        <w:bottom w:val="none" w:sz="0" w:space="0" w:color="auto"/>
                        <w:right w:val="none" w:sz="0" w:space="0" w:color="auto"/>
                      </w:divBdr>
                      <w:divsChild>
                        <w:div w:id="1437553500">
                          <w:marLeft w:val="0"/>
                          <w:marRight w:val="0"/>
                          <w:marTop w:val="0"/>
                          <w:marBottom w:val="0"/>
                          <w:divBdr>
                            <w:top w:val="none" w:sz="0" w:space="0" w:color="auto"/>
                            <w:left w:val="none" w:sz="0" w:space="0" w:color="auto"/>
                            <w:bottom w:val="none" w:sz="0" w:space="0" w:color="auto"/>
                            <w:right w:val="none" w:sz="0" w:space="0" w:color="auto"/>
                          </w:divBdr>
                        </w:div>
                      </w:divsChild>
                    </w:div>
                    <w:div w:id="199712779">
                      <w:marLeft w:val="0"/>
                      <w:marRight w:val="0"/>
                      <w:marTop w:val="0"/>
                      <w:marBottom w:val="0"/>
                      <w:divBdr>
                        <w:top w:val="none" w:sz="0" w:space="0" w:color="auto"/>
                        <w:left w:val="none" w:sz="0" w:space="0" w:color="auto"/>
                        <w:bottom w:val="none" w:sz="0" w:space="0" w:color="auto"/>
                        <w:right w:val="none" w:sz="0" w:space="0" w:color="auto"/>
                      </w:divBdr>
                      <w:divsChild>
                        <w:div w:id="1031418036">
                          <w:marLeft w:val="0"/>
                          <w:marRight w:val="0"/>
                          <w:marTop w:val="0"/>
                          <w:marBottom w:val="0"/>
                          <w:divBdr>
                            <w:top w:val="none" w:sz="0" w:space="0" w:color="auto"/>
                            <w:left w:val="none" w:sz="0" w:space="0" w:color="auto"/>
                            <w:bottom w:val="none" w:sz="0" w:space="0" w:color="auto"/>
                            <w:right w:val="none" w:sz="0" w:space="0" w:color="auto"/>
                          </w:divBdr>
                        </w:div>
                      </w:divsChild>
                    </w:div>
                    <w:div w:id="216358946">
                      <w:marLeft w:val="0"/>
                      <w:marRight w:val="0"/>
                      <w:marTop w:val="0"/>
                      <w:marBottom w:val="0"/>
                      <w:divBdr>
                        <w:top w:val="none" w:sz="0" w:space="0" w:color="auto"/>
                        <w:left w:val="none" w:sz="0" w:space="0" w:color="auto"/>
                        <w:bottom w:val="none" w:sz="0" w:space="0" w:color="auto"/>
                        <w:right w:val="none" w:sz="0" w:space="0" w:color="auto"/>
                      </w:divBdr>
                      <w:divsChild>
                        <w:div w:id="345248750">
                          <w:marLeft w:val="0"/>
                          <w:marRight w:val="0"/>
                          <w:marTop w:val="0"/>
                          <w:marBottom w:val="0"/>
                          <w:divBdr>
                            <w:top w:val="none" w:sz="0" w:space="0" w:color="auto"/>
                            <w:left w:val="none" w:sz="0" w:space="0" w:color="auto"/>
                            <w:bottom w:val="none" w:sz="0" w:space="0" w:color="auto"/>
                            <w:right w:val="none" w:sz="0" w:space="0" w:color="auto"/>
                          </w:divBdr>
                        </w:div>
                      </w:divsChild>
                    </w:div>
                    <w:div w:id="302658648">
                      <w:marLeft w:val="0"/>
                      <w:marRight w:val="0"/>
                      <w:marTop w:val="0"/>
                      <w:marBottom w:val="0"/>
                      <w:divBdr>
                        <w:top w:val="none" w:sz="0" w:space="0" w:color="auto"/>
                        <w:left w:val="none" w:sz="0" w:space="0" w:color="auto"/>
                        <w:bottom w:val="none" w:sz="0" w:space="0" w:color="auto"/>
                        <w:right w:val="none" w:sz="0" w:space="0" w:color="auto"/>
                      </w:divBdr>
                      <w:divsChild>
                        <w:div w:id="1520775789">
                          <w:marLeft w:val="0"/>
                          <w:marRight w:val="0"/>
                          <w:marTop w:val="0"/>
                          <w:marBottom w:val="0"/>
                          <w:divBdr>
                            <w:top w:val="none" w:sz="0" w:space="0" w:color="auto"/>
                            <w:left w:val="none" w:sz="0" w:space="0" w:color="auto"/>
                            <w:bottom w:val="none" w:sz="0" w:space="0" w:color="auto"/>
                            <w:right w:val="none" w:sz="0" w:space="0" w:color="auto"/>
                          </w:divBdr>
                        </w:div>
                      </w:divsChild>
                    </w:div>
                    <w:div w:id="354698295">
                      <w:marLeft w:val="0"/>
                      <w:marRight w:val="0"/>
                      <w:marTop w:val="0"/>
                      <w:marBottom w:val="0"/>
                      <w:divBdr>
                        <w:top w:val="none" w:sz="0" w:space="0" w:color="auto"/>
                        <w:left w:val="none" w:sz="0" w:space="0" w:color="auto"/>
                        <w:bottom w:val="none" w:sz="0" w:space="0" w:color="auto"/>
                        <w:right w:val="none" w:sz="0" w:space="0" w:color="auto"/>
                      </w:divBdr>
                      <w:divsChild>
                        <w:div w:id="284629144">
                          <w:marLeft w:val="0"/>
                          <w:marRight w:val="0"/>
                          <w:marTop w:val="0"/>
                          <w:marBottom w:val="0"/>
                          <w:divBdr>
                            <w:top w:val="none" w:sz="0" w:space="0" w:color="auto"/>
                            <w:left w:val="none" w:sz="0" w:space="0" w:color="auto"/>
                            <w:bottom w:val="none" w:sz="0" w:space="0" w:color="auto"/>
                            <w:right w:val="none" w:sz="0" w:space="0" w:color="auto"/>
                          </w:divBdr>
                        </w:div>
                      </w:divsChild>
                    </w:div>
                    <w:div w:id="434984901">
                      <w:marLeft w:val="0"/>
                      <w:marRight w:val="0"/>
                      <w:marTop w:val="0"/>
                      <w:marBottom w:val="0"/>
                      <w:divBdr>
                        <w:top w:val="none" w:sz="0" w:space="0" w:color="auto"/>
                        <w:left w:val="none" w:sz="0" w:space="0" w:color="auto"/>
                        <w:bottom w:val="none" w:sz="0" w:space="0" w:color="auto"/>
                        <w:right w:val="none" w:sz="0" w:space="0" w:color="auto"/>
                      </w:divBdr>
                      <w:divsChild>
                        <w:div w:id="288979907">
                          <w:marLeft w:val="0"/>
                          <w:marRight w:val="0"/>
                          <w:marTop w:val="0"/>
                          <w:marBottom w:val="0"/>
                          <w:divBdr>
                            <w:top w:val="none" w:sz="0" w:space="0" w:color="auto"/>
                            <w:left w:val="none" w:sz="0" w:space="0" w:color="auto"/>
                            <w:bottom w:val="none" w:sz="0" w:space="0" w:color="auto"/>
                            <w:right w:val="none" w:sz="0" w:space="0" w:color="auto"/>
                          </w:divBdr>
                        </w:div>
                      </w:divsChild>
                    </w:div>
                    <w:div w:id="1528250738">
                      <w:marLeft w:val="0"/>
                      <w:marRight w:val="0"/>
                      <w:marTop w:val="0"/>
                      <w:marBottom w:val="0"/>
                      <w:divBdr>
                        <w:top w:val="none" w:sz="0" w:space="0" w:color="auto"/>
                        <w:left w:val="none" w:sz="0" w:space="0" w:color="auto"/>
                        <w:bottom w:val="none" w:sz="0" w:space="0" w:color="auto"/>
                        <w:right w:val="none" w:sz="0" w:space="0" w:color="auto"/>
                      </w:divBdr>
                      <w:divsChild>
                        <w:div w:id="1577930980">
                          <w:marLeft w:val="0"/>
                          <w:marRight w:val="0"/>
                          <w:marTop w:val="0"/>
                          <w:marBottom w:val="0"/>
                          <w:divBdr>
                            <w:top w:val="none" w:sz="0" w:space="0" w:color="auto"/>
                            <w:left w:val="none" w:sz="0" w:space="0" w:color="auto"/>
                            <w:bottom w:val="none" w:sz="0" w:space="0" w:color="auto"/>
                            <w:right w:val="none" w:sz="0" w:space="0" w:color="auto"/>
                          </w:divBdr>
                        </w:div>
                      </w:divsChild>
                    </w:div>
                    <w:div w:id="1610235676">
                      <w:marLeft w:val="0"/>
                      <w:marRight w:val="0"/>
                      <w:marTop w:val="0"/>
                      <w:marBottom w:val="0"/>
                      <w:divBdr>
                        <w:top w:val="none" w:sz="0" w:space="0" w:color="auto"/>
                        <w:left w:val="none" w:sz="0" w:space="0" w:color="auto"/>
                        <w:bottom w:val="none" w:sz="0" w:space="0" w:color="auto"/>
                        <w:right w:val="none" w:sz="0" w:space="0" w:color="auto"/>
                      </w:divBdr>
                      <w:divsChild>
                        <w:div w:id="361328333">
                          <w:marLeft w:val="0"/>
                          <w:marRight w:val="0"/>
                          <w:marTop w:val="0"/>
                          <w:marBottom w:val="0"/>
                          <w:divBdr>
                            <w:top w:val="none" w:sz="0" w:space="0" w:color="auto"/>
                            <w:left w:val="none" w:sz="0" w:space="0" w:color="auto"/>
                            <w:bottom w:val="none" w:sz="0" w:space="0" w:color="auto"/>
                            <w:right w:val="none" w:sz="0" w:space="0" w:color="auto"/>
                          </w:divBdr>
                        </w:div>
                      </w:divsChild>
                    </w:div>
                    <w:div w:id="1655910107">
                      <w:marLeft w:val="0"/>
                      <w:marRight w:val="0"/>
                      <w:marTop w:val="0"/>
                      <w:marBottom w:val="0"/>
                      <w:divBdr>
                        <w:top w:val="none" w:sz="0" w:space="0" w:color="auto"/>
                        <w:left w:val="none" w:sz="0" w:space="0" w:color="auto"/>
                        <w:bottom w:val="none" w:sz="0" w:space="0" w:color="auto"/>
                        <w:right w:val="none" w:sz="0" w:space="0" w:color="auto"/>
                      </w:divBdr>
                      <w:divsChild>
                        <w:div w:id="643435036">
                          <w:marLeft w:val="0"/>
                          <w:marRight w:val="0"/>
                          <w:marTop w:val="0"/>
                          <w:marBottom w:val="0"/>
                          <w:divBdr>
                            <w:top w:val="none" w:sz="0" w:space="0" w:color="auto"/>
                            <w:left w:val="none" w:sz="0" w:space="0" w:color="auto"/>
                            <w:bottom w:val="none" w:sz="0" w:space="0" w:color="auto"/>
                            <w:right w:val="none" w:sz="0" w:space="0" w:color="auto"/>
                          </w:divBdr>
                        </w:div>
                      </w:divsChild>
                    </w:div>
                    <w:div w:id="1779327233">
                      <w:marLeft w:val="0"/>
                      <w:marRight w:val="0"/>
                      <w:marTop w:val="0"/>
                      <w:marBottom w:val="0"/>
                      <w:divBdr>
                        <w:top w:val="none" w:sz="0" w:space="0" w:color="auto"/>
                        <w:left w:val="none" w:sz="0" w:space="0" w:color="auto"/>
                        <w:bottom w:val="none" w:sz="0" w:space="0" w:color="auto"/>
                        <w:right w:val="none" w:sz="0" w:space="0" w:color="auto"/>
                      </w:divBdr>
                      <w:divsChild>
                        <w:div w:id="550771506">
                          <w:marLeft w:val="0"/>
                          <w:marRight w:val="0"/>
                          <w:marTop w:val="0"/>
                          <w:marBottom w:val="0"/>
                          <w:divBdr>
                            <w:top w:val="none" w:sz="0" w:space="0" w:color="auto"/>
                            <w:left w:val="none" w:sz="0" w:space="0" w:color="auto"/>
                            <w:bottom w:val="none" w:sz="0" w:space="0" w:color="auto"/>
                            <w:right w:val="none" w:sz="0" w:space="0" w:color="auto"/>
                          </w:divBdr>
                        </w:div>
                      </w:divsChild>
                    </w:div>
                    <w:div w:id="1899901252">
                      <w:marLeft w:val="0"/>
                      <w:marRight w:val="0"/>
                      <w:marTop w:val="0"/>
                      <w:marBottom w:val="0"/>
                      <w:divBdr>
                        <w:top w:val="none" w:sz="0" w:space="0" w:color="auto"/>
                        <w:left w:val="none" w:sz="0" w:space="0" w:color="auto"/>
                        <w:bottom w:val="none" w:sz="0" w:space="0" w:color="auto"/>
                        <w:right w:val="none" w:sz="0" w:space="0" w:color="auto"/>
                      </w:divBdr>
                      <w:divsChild>
                        <w:div w:id="882331646">
                          <w:marLeft w:val="0"/>
                          <w:marRight w:val="0"/>
                          <w:marTop w:val="0"/>
                          <w:marBottom w:val="0"/>
                          <w:divBdr>
                            <w:top w:val="none" w:sz="0" w:space="0" w:color="auto"/>
                            <w:left w:val="none" w:sz="0" w:space="0" w:color="auto"/>
                            <w:bottom w:val="none" w:sz="0" w:space="0" w:color="auto"/>
                            <w:right w:val="none" w:sz="0" w:space="0" w:color="auto"/>
                          </w:divBdr>
                        </w:div>
                      </w:divsChild>
                    </w:div>
                    <w:div w:id="1921062912">
                      <w:marLeft w:val="0"/>
                      <w:marRight w:val="0"/>
                      <w:marTop w:val="0"/>
                      <w:marBottom w:val="0"/>
                      <w:divBdr>
                        <w:top w:val="none" w:sz="0" w:space="0" w:color="auto"/>
                        <w:left w:val="none" w:sz="0" w:space="0" w:color="auto"/>
                        <w:bottom w:val="none" w:sz="0" w:space="0" w:color="auto"/>
                        <w:right w:val="none" w:sz="0" w:space="0" w:color="auto"/>
                      </w:divBdr>
                      <w:divsChild>
                        <w:div w:id="255482836">
                          <w:marLeft w:val="0"/>
                          <w:marRight w:val="0"/>
                          <w:marTop w:val="0"/>
                          <w:marBottom w:val="0"/>
                          <w:divBdr>
                            <w:top w:val="none" w:sz="0" w:space="0" w:color="auto"/>
                            <w:left w:val="none" w:sz="0" w:space="0" w:color="auto"/>
                            <w:bottom w:val="none" w:sz="0" w:space="0" w:color="auto"/>
                            <w:right w:val="none" w:sz="0" w:space="0" w:color="auto"/>
                          </w:divBdr>
                        </w:div>
                      </w:divsChild>
                    </w:div>
                    <w:div w:id="2059207293">
                      <w:marLeft w:val="0"/>
                      <w:marRight w:val="0"/>
                      <w:marTop w:val="0"/>
                      <w:marBottom w:val="0"/>
                      <w:divBdr>
                        <w:top w:val="none" w:sz="0" w:space="0" w:color="auto"/>
                        <w:left w:val="none" w:sz="0" w:space="0" w:color="auto"/>
                        <w:bottom w:val="none" w:sz="0" w:space="0" w:color="auto"/>
                        <w:right w:val="none" w:sz="0" w:space="0" w:color="auto"/>
                      </w:divBdr>
                      <w:divsChild>
                        <w:div w:id="576207572">
                          <w:marLeft w:val="0"/>
                          <w:marRight w:val="0"/>
                          <w:marTop w:val="0"/>
                          <w:marBottom w:val="0"/>
                          <w:divBdr>
                            <w:top w:val="none" w:sz="0" w:space="0" w:color="auto"/>
                            <w:left w:val="none" w:sz="0" w:space="0" w:color="auto"/>
                            <w:bottom w:val="none" w:sz="0" w:space="0" w:color="auto"/>
                            <w:right w:val="none" w:sz="0" w:space="0" w:color="auto"/>
                          </w:divBdr>
                        </w:div>
                      </w:divsChild>
                    </w:div>
                    <w:div w:id="2097360293">
                      <w:marLeft w:val="0"/>
                      <w:marRight w:val="0"/>
                      <w:marTop w:val="0"/>
                      <w:marBottom w:val="0"/>
                      <w:divBdr>
                        <w:top w:val="none" w:sz="0" w:space="0" w:color="auto"/>
                        <w:left w:val="none" w:sz="0" w:space="0" w:color="auto"/>
                        <w:bottom w:val="none" w:sz="0" w:space="0" w:color="auto"/>
                        <w:right w:val="none" w:sz="0" w:space="0" w:color="auto"/>
                      </w:divBdr>
                      <w:divsChild>
                        <w:div w:id="1093281367">
                          <w:marLeft w:val="0"/>
                          <w:marRight w:val="0"/>
                          <w:marTop w:val="0"/>
                          <w:marBottom w:val="0"/>
                          <w:divBdr>
                            <w:top w:val="none" w:sz="0" w:space="0" w:color="auto"/>
                            <w:left w:val="none" w:sz="0" w:space="0" w:color="auto"/>
                            <w:bottom w:val="none" w:sz="0" w:space="0" w:color="auto"/>
                            <w:right w:val="none" w:sz="0" w:space="0" w:color="auto"/>
                          </w:divBdr>
                        </w:div>
                      </w:divsChild>
                    </w:div>
                    <w:div w:id="2107115791">
                      <w:marLeft w:val="0"/>
                      <w:marRight w:val="0"/>
                      <w:marTop w:val="0"/>
                      <w:marBottom w:val="0"/>
                      <w:divBdr>
                        <w:top w:val="none" w:sz="0" w:space="0" w:color="auto"/>
                        <w:left w:val="none" w:sz="0" w:space="0" w:color="auto"/>
                        <w:bottom w:val="none" w:sz="0" w:space="0" w:color="auto"/>
                        <w:right w:val="none" w:sz="0" w:space="0" w:color="auto"/>
                      </w:divBdr>
                      <w:divsChild>
                        <w:div w:id="195632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380103">
              <w:marLeft w:val="0"/>
              <w:marRight w:val="0"/>
              <w:marTop w:val="0"/>
              <w:marBottom w:val="0"/>
              <w:divBdr>
                <w:top w:val="none" w:sz="0" w:space="0" w:color="auto"/>
                <w:left w:val="none" w:sz="0" w:space="0" w:color="auto"/>
                <w:bottom w:val="none" w:sz="0" w:space="0" w:color="auto"/>
                <w:right w:val="none" w:sz="0" w:space="0" w:color="auto"/>
              </w:divBdr>
            </w:div>
            <w:div w:id="908077681">
              <w:marLeft w:val="0"/>
              <w:marRight w:val="0"/>
              <w:marTop w:val="0"/>
              <w:marBottom w:val="0"/>
              <w:divBdr>
                <w:top w:val="none" w:sz="0" w:space="0" w:color="auto"/>
                <w:left w:val="none" w:sz="0" w:space="0" w:color="auto"/>
                <w:bottom w:val="none" w:sz="0" w:space="0" w:color="auto"/>
                <w:right w:val="none" w:sz="0" w:space="0" w:color="auto"/>
              </w:divBdr>
            </w:div>
            <w:div w:id="1008405995">
              <w:marLeft w:val="0"/>
              <w:marRight w:val="0"/>
              <w:marTop w:val="0"/>
              <w:marBottom w:val="0"/>
              <w:divBdr>
                <w:top w:val="none" w:sz="0" w:space="0" w:color="auto"/>
                <w:left w:val="none" w:sz="0" w:space="0" w:color="auto"/>
                <w:bottom w:val="none" w:sz="0" w:space="0" w:color="auto"/>
                <w:right w:val="none" w:sz="0" w:space="0" w:color="auto"/>
              </w:divBdr>
            </w:div>
            <w:div w:id="1075668001">
              <w:marLeft w:val="0"/>
              <w:marRight w:val="0"/>
              <w:marTop w:val="0"/>
              <w:marBottom w:val="0"/>
              <w:divBdr>
                <w:top w:val="none" w:sz="0" w:space="0" w:color="auto"/>
                <w:left w:val="none" w:sz="0" w:space="0" w:color="auto"/>
                <w:bottom w:val="none" w:sz="0" w:space="0" w:color="auto"/>
                <w:right w:val="none" w:sz="0" w:space="0" w:color="auto"/>
              </w:divBdr>
            </w:div>
            <w:div w:id="1089732820">
              <w:marLeft w:val="0"/>
              <w:marRight w:val="0"/>
              <w:marTop w:val="0"/>
              <w:marBottom w:val="0"/>
              <w:divBdr>
                <w:top w:val="none" w:sz="0" w:space="0" w:color="auto"/>
                <w:left w:val="none" w:sz="0" w:space="0" w:color="auto"/>
                <w:bottom w:val="none" w:sz="0" w:space="0" w:color="auto"/>
                <w:right w:val="none" w:sz="0" w:space="0" w:color="auto"/>
              </w:divBdr>
            </w:div>
            <w:div w:id="1146777670">
              <w:marLeft w:val="0"/>
              <w:marRight w:val="0"/>
              <w:marTop w:val="0"/>
              <w:marBottom w:val="0"/>
              <w:divBdr>
                <w:top w:val="none" w:sz="0" w:space="0" w:color="auto"/>
                <w:left w:val="none" w:sz="0" w:space="0" w:color="auto"/>
                <w:bottom w:val="none" w:sz="0" w:space="0" w:color="auto"/>
                <w:right w:val="none" w:sz="0" w:space="0" w:color="auto"/>
              </w:divBdr>
            </w:div>
            <w:div w:id="1299992775">
              <w:marLeft w:val="0"/>
              <w:marRight w:val="0"/>
              <w:marTop w:val="0"/>
              <w:marBottom w:val="0"/>
              <w:divBdr>
                <w:top w:val="none" w:sz="0" w:space="0" w:color="auto"/>
                <w:left w:val="none" w:sz="0" w:space="0" w:color="auto"/>
                <w:bottom w:val="none" w:sz="0" w:space="0" w:color="auto"/>
                <w:right w:val="none" w:sz="0" w:space="0" w:color="auto"/>
              </w:divBdr>
            </w:div>
            <w:div w:id="1553805155">
              <w:marLeft w:val="0"/>
              <w:marRight w:val="0"/>
              <w:marTop w:val="0"/>
              <w:marBottom w:val="0"/>
              <w:divBdr>
                <w:top w:val="none" w:sz="0" w:space="0" w:color="auto"/>
                <w:left w:val="none" w:sz="0" w:space="0" w:color="auto"/>
                <w:bottom w:val="none" w:sz="0" w:space="0" w:color="auto"/>
                <w:right w:val="none" w:sz="0" w:space="0" w:color="auto"/>
              </w:divBdr>
            </w:div>
            <w:div w:id="1792943316">
              <w:marLeft w:val="0"/>
              <w:marRight w:val="0"/>
              <w:marTop w:val="0"/>
              <w:marBottom w:val="0"/>
              <w:divBdr>
                <w:top w:val="none" w:sz="0" w:space="0" w:color="auto"/>
                <w:left w:val="none" w:sz="0" w:space="0" w:color="auto"/>
                <w:bottom w:val="none" w:sz="0" w:space="0" w:color="auto"/>
                <w:right w:val="none" w:sz="0" w:space="0" w:color="auto"/>
              </w:divBdr>
            </w:div>
          </w:divsChild>
        </w:div>
        <w:div w:id="1602057776">
          <w:marLeft w:val="0"/>
          <w:marRight w:val="0"/>
          <w:marTop w:val="0"/>
          <w:marBottom w:val="0"/>
          <w:divBdr>
            <w:top w:val="none" w:sz="0" w:space="0" w:color="auto"/>
            <w:left w:val="none" w:sz="0" w:space="0" w:color="auto"/>
            <w:bottom w:val="none" w:sz="0" w:space="0" w:color="auto"/>
            <w:right w:val="none" w:sz="0" w:space="0" w:color="auto"/>
          </w:divBdr>
          <w:divsChild>
            <w:div w:id="1787399">
              <w:marLeft w:val="0"/>
              <w:marRight w:val="0"/>
              <w:marTop w:val="0"/>
              <w:marBottom w:val="0"/>
              <w:divBdr>
                <w:top w:val="none" w:sz="0" w:space="0" w:color="auto"/>
                <w:left w:val="none" w:sz="0" w:space="0" w:color="auto"/>
                <w:bottom w:val="none" w:sz="0" w:space="0" w:color="auto"/>
                <w:right w:val="none" w:sz="0" w:space="0" w:color="auto"/>
              </w:divBdr>
            </w:div>
            <w:div w:id="172234060">
              <w:marLeft w:val="0"/>
              <w:marRight w:val="0"/>
              <w:marTop w:val="0"/>
              <w:marBottom w:val="0"/>
              <w:divBdr>
                <w:top w:val="none" w:sz="0" w:space="0" w:color="auto"/>
                <w:left w:val="none" w:sz="0" w:space="0" w:color="auto"/>
                <w:bottom w:val="none" w:sz="0" w:space="0" w:color="auto"/>
                <w:right w:val="none" w:sz="0" w:space="0" w:color="auto"/>
              </w:divBdr>
            </w:div>
            <w:div w:id="335504517">
              <w:marLeft w:val="0"/>
              <w:marRight w:val="0"/>
              <w:marTop w:val="0"/>
              <w:marBottom w:val="0"/>
              <w:divBdr>
                <w:top w:val="none" w:sz="0" w:space="0" w:color="auto"/>
                <w:left w:val="none" w:sz="0" w:space="0" w:color="auto"/>
                <w:bottom w:val="none" w:sz="0" w:space="0" w:color="auto"/>
                <w:right w:val="none" w:sz="0" w:space="0" w:color="auto"/>
              </w:divBdr>
            </w:div>
            <w:div w:id="355037594">
              <w:marLeft w:val="0"/>
              <w:marRight w:val="0"/>
              <w:marTop w:val="0"/>
              <w:marBottom w:val="0"/>
              <w:divBdr>
                <w:top w:val="none" w:sz="0" w:space="0" w:color="auto"/>
                <w:left w:val="none" w:sz="0" w:space="0" w:color="auto"/>
                <w:bottom w:val="none" w:sz="0" w:space="0" w:color="auto"/>
                <w:right w:val="none" w:sz="0" w:space="0" w:color="auto"/>
              </w:divBdr>
            </w:div>
            <w:div w:id="374282289">
              <w:marLeft w:val="0"/>
              <w:marRight w:val="0"/>
              <w:marTop w:val="0"/>
              <w:marBottom w:val="0"/>
              <w:divBdr>
                <w:top w:val="none" w:sz="0" w:space="0" w:color="auto"/>
                <w:left w:val="none" w:sz="0" w:space="0" w:color="auto"/>
                <w:bottom w:val="none" w:sz="0" w:space="0" w:color="auto"/>
                <w:right w:val="none" w:sz="0" w:space="0" w:color="auto"/>
              </w:divBdr>
            </w:div>
            <w:div w:id="459879608">
              <w:marLeft w:val="0"/>
              <w:marRight w:val="0"/>
              <w:marTop w:val="0"/>
              <w:marBottom w:val="0"/>
              <w:divBdr>
                <w:top w:val="none" w:sz="0" w:space="0" w:color="auto"/>
                <w:left w:val="none" w:sz="0" w:space="0" w:color="auto"/>
                <w:bottom w:val="none" w:sz="0" w:space="0" w:color="auto"/>
                <w:right w:val="none" w:sz="0" w:space="0" w:color="auto"/>
              </w:divBdr>
            </w:div>
            <w:div w:id="489104702">
              <w:marLeft w:val="0"/>
              <w:marRight w:val="0"/>
              <w:marTop w:val="0"/>
              <w:marBottom w:val="0"/>
              <w:divBdr>
                <w:top w:val="none" w:sz="0" w:space="0" w:color="auto"/>
                <w:left w:val="none" w:sz="0" w:space="0" w:color="auto"/>
                <w:bottom w:val="none" w:sz="0" w:space="0" w:color="auto"/>
                <w:right w:val="none" w:sz="0" w:space="0" w:color="auto"/>
              </w:divBdr>
            </w:div>
            <w:div w:id="548150290">
              <w:marLeft w:val="0"/>
              <w:marRight w:val="0"/>
              <w:marTop w:val="0"/>
              <w:marBottom w:val="0"/>
              <w:divBdr>
                <w:top w:val="none" w:sz="0" w:space="0" w:color="auto"/>
                <w:left w:val="none" w:sz="0" w:space="0" w:color="auto"/>
                <w:bottom w:val="none" w:sz="0" w:space="0" w:color="auto"/>
                <w:right w:val="none" w:sz="0" w:space="0" w:color="auto"/>
              </w:divBdr>
            </w:div>
            <w:div w:id="708647461">
              <w:marLeft w:val="0"/>
              <w:marRight w:val="0"/>
              <w:marTop w:val="0"/>
              <w:marBottom w:val="0"/>
              <w:divBdr>
                <w:top w:val="none" w:sz="0" w:space="0" w:color="auto"/>
                <w:left w:val="none" w:sz="0" w:space="0" w:color="auto"/>
                <w:bottom w:val="none" w:sz="0" w:space="0" w:color="auto"/>
                <w:right w:val="none" w:sz="0" w:space="0" w:color="auto"/>
              </w:divBdr>
            </w:div>
            <w:div w:id="774404039">
              <w:marLeft w:val="0"/>
              <w:marRight w:val="0"/>
              <w:marTop w:val="0"/>
              <w:marBottom w:val="0"/>
              <w:divBdr>
                <w:top w:val="none" w:sz="0" w:space="0" w:color="auto"/>
                <w:left w:val="none" w:sz="0" w:space="0" w:color="auto"/>
                <w:bottom w:val="none" w:sz="0" w:space="0" w:color="auto"/>
                <w:right w:val="none" w:sz="0" w:space="0" w:color="auto"/>
              </w:divBdr>
            </w:div>
            <w:div w:id="1093547232">
              <w:marLeft w:val="0"/>
              <w:marRight w:val="0"/>
              <w:marTop w:val="0"/>
              <w:marBottom w:val="0"/>
              <w:divBdr>
                <w:top w:val="none" w:sz="0" w:space="0" w:color="auto"/>
                <w:left w:val="none" w:sz="0" w:space="0" w:color="auto"/>
                <w:bottom w:val="none" w:sz="0" w:space="0" w:color="auto"/>
                <w:right w:val="none" w:sz="0" w:space="0" w:color="auto"/>
              </w:divBdr>
            </w:div>
            <w:div w:id="1128006836">
              <w:marLeft w:val="0"/>
              <w:marRight w:val="0"/>
              <w:marTop w:val="0"/>
              <w:marBottom w:val="0"/>
              <w:divBdr>
                <w:top w:val="none" w:sz="0" w:space="0" w:color="auto"/>
                <w:left w:val="none" w:sz="0" w:space="0" w:color="auto"/>
                <w:bottom w:val="none" w:sz="0" w:space="0" w:color="auto"/>
                <w:right w:val="none" w:sz="0" w:space="0" w:color="auto"/>
              </w:divBdr>
            </w:div>
            <w:div w:id="1419058493">
              <w:marLeft w:val="0"/>
              <w:marRight w:val="0"/>
              <w:marTop w:val="0"/>
              <w:marBottom w:val="0"/>
              <w:divBdr>
                <w:top w:val="none" w:sz="0" w:space="0" w:color="auto"/>
                <w:left w:val="none" w:sz="0" w:space="0" w:color="auto"/>
                <w:bottom w:val="none" w:sz="0" w:space="0" w:color="auto"/>
                <w:right w:val="none" w:sz="0" w:space="0" w:color="auto"/>
              </w:divBdr>
            </w:div>
            <w:div w:id="1422490661">
              <w:marLeft w:val="0"/>
              <w:marRight w:val="0"/>
              <w:marTop w:val="0"/>
              <w:marBottom w:val="0"/>
              <w:divBdr>
                <w:top w:val="none" w:sz="0" w:space="0" w:color="auto"/>
                <w:left w:val="none" w:sz="0" w:space="0" w:color="auto"/>
                <w:bottom w:val="none" w:sz="0" w:space="0" w:color="auto"/>
                <w:right w:val="none" w:sz="0" w:space="0" w:color="auto"/>
              </w:divBdr>
            </w:div>
            <w:div w:id="1589193393">
              <w:marLeft w:val="0"/>
              <w:marRight w:val="0"/>
              <w:marTop w:val="0"/>
              <w:marBottom w:val="0"/>
              <w:divBdr>
                <w:top w:val="none" w:sz="0" w:space="0" w:color="auto"/>
                <w:left w:val="none" w:sz="0" w:space="0" w:color="auto"/>
                <w:bottom w:val="none" w:sz="0" w:space="0" w:color="auto"/>
                <w:right w:val="none" w:sz="0" w:space="0" w:color="auto"/>
              </w:divBdr>
            </w:div>
            <w:div w:id="1779639386">
              <w:marLeft w:val="0"/>
              <w:marRight w:val="0"/>
              <w:marTop w:val="0"/>
              <w:marBottom w:val="0"/>
              <w:divBdr>
                <w:top w:val="none" w:sz="0" w:space="0" w:color="auto"/>
                <w:left w:val="none" w:sz="0" w:space="0" w:color="auto"/>
                <w:bottom w:val="none" w:sz="0" w:space="0" w:color="auto"/>
                <w:right w:val="none" w:sz="0" w:space="0" w:color="auto"/>
              </w:divBdr>
            </w:div>
            <w:div w:id="1785614464">
              <w:marLeft w:val="0"/>
              <w:marRight w:val="0"/>
              <w:marTop w:val="0"/>
              <w:marBottom w:val="0"/>
              <w:divBdr>
                <w:top w:val="none" w:sz="0" w:space="0" w:color="auto"/>
                <w:left w:val="none" w:sz="0" w:space="0" w:color="auto"/>
                <w:bottom w:val="none" w:sz="0" w:space="0" w:color="auto"/>
                <w:right w:val="none" w:sz="0" w:space="0" w:color="auto"/>
              </w:divBdr>
            </w:div>
            <w:div w:id="1915579069">
              <w:marLeft w:val="0"/>
              <w:marRight w:val="0"/>
              <w:marTop w:val="0"/>
              <w:marBottom w:val="0"/>
              <w:divBdr>
                <w:top w:val="none" w:sz="0" w:space="0" w:color="auto"/>
                <w:left w:val="none" w:sz="0" w:space="0" w:color="auto"/>
                <w:bottom w:val="none" w:sz="0" w:space="0" w:color="auto"/>
                <w:right w:val="none" w:sz="0" w:space="0" w:color="auto"/>
              </w:divBdr>
            </w:div>
            <w:div w:id="1966692002">
              <w:marLeft w:val="0"/>
              <w:marRight w:val="0"/>
              <w:marTop w:val="0"/>
              <w:marBottom w:val="0"/>
              <w:divBdr>
                <w:top w:val="none" w:sz="0" w:space="0" w:color="auto"/>
                <w:left w:val="none" w:sz="0" w:space="0" w:color="auto"/>
                <w:bottom w:val="none" w:sz="0" w:space="0" w:color="auto"/>
                <w:right w:val="none" w:sz="0" w:space="0" w:color="auto"/>
              </w:divBdr>
            </w:div>
            <w:div w:id="209126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238368">
      <w:bodyDiv w:val="1"/>
      <w:marLeft w:val="0"/>
      <w:marRight w:val="0"/>
      <w:marTop w:val="0"/>
      <w:marBottom w:val="0"/>
      <w:divBdr>
        <w:top w:val="none" w:sz="0" w:space="0" w:color="auto"/>
        <w:left w:val="none" w:sz="0" w:space="0" w:color="auto"/>
        <w:bottom w:val="none" w:sz="0" w:space="0" w:color="auto"/>
        <w:right w:val="none" w:sz="0" w:space="0" w:color="auto"/>
      </w:divBdr>
      <w:divsChild>
        <w:div w:id="46295641">
          <w:marLeft w:val="0"/>
          <w:marRight w:val="0"/>
          <w:marTop w:val="0"/>
          <w:marBottom w:val="0"/>
          <w:divBdr>
            <w:top w:val="none" w:sz="0" w:space="0" w:color="auto"/>
            <w:left w:val="none" w:sz="0" w:space="0" w:color="auto"/>
            <w:bottom w:val="none" w:sz="0" w:space="0" w:color="auto"/>
            <w:right w:val="none" w:sz="0" w:space="0" w:color="auto"/>
          </w:divBdr>
        </w:div>
        <w:div w:id="85923430">
          <w:marLeft w:val="0"/>
          <w:marRight w:val="0"/>
          <w:marTop w:val="0"/>
          <w:marBottom w:val="0"/>
          <w:divBdr>
            <w:top w:val="none" w:sz="0" w:space="0" w:color="auto"/>
            <w:left w:val="none" w:sz="0" w:space="0" w:color="auto"/>
            <w:bottom w:val="none" w:sz="0" w:space="0" w:color="auto"/>
            <w:right w:val="none" w:sz="0" w:space="0" w:color="auto"/>
          </w:divBdr>
        </w:div>
        <w:div w:id="128981291">
          <w:marLeft w:val="0"/>
          <w:marRight w:val="0"/>
          <w:marTop w:val="0"/>
          <w:marBottom w:val="0"/>
          <w:divBdr>
            <w:top w:val="none" w:sz="0" w:space="0" w:color="auto"/>
            <w:left w:val="none" w:sz="0" w:space="0" w:color="auto"/>
            <w:bottom w:val="none" w:sz="0" w:space="0" w:color="auto"/>
            <w:right w:val="none" w:sz="0" w:space="0" w:color="auto"/>
          </w:divBdr>
        </w:div>
        <w:div w:id="481581268">
          <w:marLeft w:val="0"/>
          <w:marRight w:val="0"/>
          <w:marTop w:val="0"/>
          <w:marBottom w:val="0"/>
          <w:divBdr>
            <w:top w:val="none" w:sz="0" w:space="0" w:color="auto"/>
            <w:left w:val="none" w:sz="0" w:space="0" w:color="auto"/>
            <w:bottom w:val="none" w:sz="0" w:space="0" w:color="auto"/>
            <w:right w:val="none" w:sz="0" w:space="0" w:color="auto"/>
          </w:divBdr>
        </w:div>
        <w:div w:id="517962095">
          <w:marLeft w:val="0"/>
          <w:marRight w:val="0"/>
          <w:marTop w:val="0"/>
          <w:marBottom w:val="0"/>
          <w:divBdr>
            <w:top w:val="none" w:sz="0" w:space="0" w:color="auto"/>
            <w:left w:val="none" w:sz="0" w:space="0" w:color="auto"/>
            <w:bottom w:val="none" w:sz="0" w:space="0" w:color="auto"/>
            <w:right w:val="none" w:sz="0" w:space="0" w:color="auto"/>
          </w:divBdr>
        </w:div>
        <w:div w:id="547961629">
          <w:marLeft w:val="0"/>
          <w:marRight w:val="0"/>
          <w:marTop w:val="0"/>
          <w:marBottom w:val="0"/>
          <w:divBdr>
            <w:top w:val="none" w:sz="0" w:space="0" w:color="auto"/>
            <w:left w:val="none" w:sz="0" w:space="0" w:color="auto"/>
            <w:bottom w:val="none" w:sz="0" w:space="0" w:color="auto"/>
            <w:right w:val="none" w:sz="0" w:space="0" w:color="auto"/>
          </w:divBdr>
        </w:div>
        <w:div w:id="630601291">
          <w:marLeft w:val="0"/>
          <w:marRight w:val="0"/>
          <w:marTop w:val="0"/>
          <w:marBottom w:val="0"/>
          <w:divBdr>
            <w:top w:val="none" w:sz="0" w:space="0" w:color="auto"/>
            <w:left w:val="none" w:sz="0" w:space="0" w:color="auto"/>
            <w:bottom w:val="none" w:sz="0" w:space="0" w:color="auto"/>
            <w:right w:val="none" w:sz="0" w:space="0" w:color="auto"/>
          </w:divBdr>
        </w:div>
        <w:div w:id="688291577">
          <w:marLeft w:val="0"/>
          <w:marRight w:val="0"/>
          <w:marTop w:val="0"/>
          <w:marBottom w:val="0"/>
          <w:divBdr>
            <w:top w:val="none" w:sz="0" w:space="0" w:color="auto"/>
            <w:left w:val="none" w:sz="0" w:space="0" w:color="auto"/>
            <w:bottom w:val="none" w:sz="0" w:space="0" w:color="auto"/>
            <w:right w:val="none" w:sz="0" w:space="0" w:color="auto"/>
          </w:divBdr>
        </w:div>
        <w:div w:id="708261343">
          <w:marLeft w:val="0"/>
          <w:marRight w:val="0"/>
          <w:marTop w:val="0"/>
          <w:marBottom w:val="0"/>
          <w:divBdr>
            <w:top w:val="none" w:sz="0" w:space="0" w:color="auto"/>
            <w:left w:val="none" w:sz="0" w:space="0" w:color="auto"/>
            <w:bottom w:val="none" w:sz="0" w:space="0" w:color="auto"/>
            <w:right w:val="none" w:sz="0" w:space="0" w:color="auto"/>
          </w:divBdr>
        </w:div>
        <w:div w:id="912860925">
          <w:marLeft w:val="0"/>
          <w:marRight w:val="0"/>
          <w:marTop w:val="0"/>
          <w:marBottom w:val="0"/>
          <w:divBdr>
            <w:top w:val="none" w:sz="0" w:space="0" w:color="auto"/>
            <w:left w:val="none" w:sz="0" w:space="0" w:color="auto"/>
            <w:bottom w:val="none" w:sz="0" w:space="0" w:color="auto"/>
            <w:right w:val="none" w:sz="0" w:space="0" w:color="auto"/>
          </w:divBdr>
        </w:div>
        <w:div w:id="1068503797">
          <w:marLeft w:val="0"/>
          <w:marRight w:val="0"/>
          <w:marTop w:val="0"/>
          <w:marBottom w:val="0"/>
          <w:divBdr>
            <w:top w:val="none" w:sz="0" w:space="0" w:color="auto"/>
            <w:left w:val="none" w:sz="0" w:space="0" w:color="auto"/>
            <w:bottom w:val="none" w:sz="0" w:space="0" w:color="auto"/>
            <w:right w:val="none" w:sz="0" w:space="0" w:color="auto"/>
          </w:divBdr>
        </w:div>
        <w:div w:id="1202474832">
          <w:marLeft w:val="0"/>
          <w:marRight w:val="0"/>
          <w:marTop w:val="0"/>
          <w:marBottom w:val="0"/>
          <w:divBdr>
            <w:top w:val="none" w:sz="0" w:space="0" w:color="auto"/>
            <w:left w:val="none" w:sz="0" w:space="0" w:color="auto"/>
            <w:bottom w:val="none" w:sz="0" w:space="0" w:color="auto"/>
            <w:right w:val="none" w:sz="0" w:space="0" w:color="auto"/>
          </w:divBdr>
        </w:div>
        <w:div w:id="1313558184">
          <w:marLeft w:val="0"/>
          <w:marRight w:val="0"/>
          <w:marTop w:val="0"/>
          <w:marBottom w:val="0"/>
          <w:divBdr>
            <w:top w:val="none" w:sz="0" w:space="0" w:color="auto"/>
            <w:left w:val="none" w:sz="0" w:space="0" w:color="auto"/>
            <w:bottom w:val="none" w:sz="0" w:space="0" w:color="auto"/>
            <w:right w:val="none" w:sz="0" w:space="0" w:color="auto"/>
          </w:divBdr>
        </w:div>
        <w:div w:id="1346328180">
          <w:marLeft w:val="0"/>
          <w:marRight w:val="0"/>
          <w:marTop w:val="0"/>
          <w:marBottom w:val="0"/>
          <w:divBdr>
            <w:top w:val="none" w:sz="0" w:space="0" w:color="auto"/>
            <w:left w:val="none" w:sz="0" w:space="0" w:color="auto"/>
            <w:bottom w:val="none" w:sz="0" w:space="0" w:color="auto"/>
            <w:right w:val="none" w:sz="0" w:space="0" w:color="auto"/>
          </w:divBdr>
        </w:div>
        <w:div w:id="1426222175">
          <w:marLeft w:val="0"/>
          <w:marRight w:val="0"/>
          <w:marTop w:val="0"/>
          <w:marBottom w:val="0"/>
          <w:divBdr>
            <w:top w:val="none" w:sz="0" w:space="0" w:color="auto"/>
            <w:left w:val="none" w:sz="0" w:space="0" w:color="auto"/>
            <w:bottom w:val="none" w:sz="0" w:space="0" w:color="auto"/>
            <w:right w:val="none" w:sz="0" w:space="0" w:color="auto"/>
          </w:divBdr>
        </w:div>
        <w:div w:id="1513834941">
          <w:marLeft w:val="0"/>
          <w:marRight w:val="0"/>
          <w:marTop w:val="0"/>
          <w:marBottom w:val="0"/>
          <w:divBdr>
            <w:top w:val="none" w:sz="0" w:space="0" w:color="auto"/>
            <w:left w:val="none" w:sz="0" w:space="0" w:color="auto"/>
            <w:bottom w:val="none" w:sz="0" w:space="0" w:color="auto"/>
            <w:right w:val="none" w:sz="0" w:space="0" w:color="auto"/>
          </w:divBdr>
        </w:div>
        <w:div w:id="1613169116">
          <w:marLeft w:val="0"/>
          <w:marRight w:val="0"/>
          <w:marTop w:val="0"/>
          <w:marBottom w:val="0"/>
          <w:divBdr>
            <w:top w:val="none" w:sz="0" w:space="0" w:color="auto"/>
            <w:left w:val="none" w:sz="0" w:space="0" w:color="auto"/>
            <w:bottom w:val="none" w:sz="0" w:space="0" w:color="auto"/>
            <w:right w:val="none" w:sz="0" w:space="0" w:color="auto"/>
          </w:divBdr>
        </w:div>
        <w:div w:id="1654214653">
          <w:marLeft w:val="0"/>
          <w:marRight w:val="0"/>
          <w:marTop w:val="0"/>
          <w:marBottom w:val="0"/>
          <w:divBdr>
            <w:top w:val="none" w:sz="0" w:space="0" w:color="auto"/>
            <w:left w:val="none" w:sz="0" w:space="0" w:color="auto"/>
            <w:bottom w:val="none" w:sz="0" w:space="0" w:color="auto"/>
            <w:right w:val="none" w:sz="0" w:space="0" w:color="auto"/>
          </w:divBdr>
        </w:div>
        <w:div w:id="1655377561">
          <w:marLeft w:val="0"/>
          <w:marRight w:val="0"/>
          <w:marTop w:val="0"/>
          <w:marBottom w:val="0"/>
          <w:divBdr>
            <w:top w:val="none" w:sz="0" w:space="0" w:color="auto"/>
            <w:left w:val="none" w:sz="0" w:space="0" w:color="auto"/>
            <w:bottom w:val="none" w:sz="0" w:space="0" w:color="auto"/>
            <w:right w:val="none" w:sz="0" w:space="0" w:color="auto"/>
          </w:divBdr>
        </w:div>
        <w:div w:id="1675500217">
          <w:marLeft w:val="0"/>
          <w:marRight w:val="0"/>
          <w:marTop w:val="0"/>
          <w:marBottom w:val="0"/>
          <w:divBdr>
            <w:top w:val="none" w:sz="0" w:space="0" w:color="auto"/>
            <w:left w:val="none" w:sz="0" w:space="0" w:color="auto"/>
            <w:bottom w:val="none" w:sz="0" w:space="0" w:color="auto"/>
            <w:right w:val="none" w:sz="0" w:space="0" w:color="auto"/>
          </w:divBdr>
        </w:div>
        <w:div w:id="1812820688">
          <w:marLeft w:val="0"/>
          <w:marRight w:val="0"/>
          <w:marTop w:val="0"/>
          <w:marBottom w:val="0"/>
          <w:divBdr>
            <w:top w:val="none" w:sz="0" w:space="0" w:color="auto"/>
            <w:left w:val="none" w:sz="0" w:space="0" w:color="auto"/>
            <w:bottom w:val="none" w:sz="0" w:space="0" w:color="auto"/>
            <w:right w:val="none" w:sz="0" w:space="0" w:color="auto"/>
          </w:divBdr>
        </w:div>
        <w:div w:id="1974290193">
          <w:marLeft w:val="0"/>
          <w:marRight w:val="0"/>
          <w:marTop w:val="0"/>
          <w:marBottom w:val="0"/>
          <w:divBdr>
            <w:top w:val="none" w:sz="0" w:space="0" w:color="auto"/>
            <w:left w:val="none" w:sz="0" w:space="0" w:color="auto"/>
            <w:bottom w:val="none" w:sz="0" w:space="0" w:color="auto"/>
            <w:right w:val="none" w:sz="0" w:space="0" w:color="auto"/>
          </w:divBdr>
        </w:div>
        <w:div w:id="2005234247">
          <w:marLeft w:val="0"/>
          <w:marRight w:val="0"/>
          <w:marTop w:val="0"/>
          <w:marBottom w:val="0"/>
          <w:divBdr>
            <w:top w:val="none" w:sz="0" w:space="0" w:color="auto"/>
            <w:left w:val="none" w:sz="0" w:space="0" w:color="auto"/>
            <w:bottom w:val="none" w:sz="0" w:space="0" w:color="auto"/>
            <w:right w:val="none" w:sz="0" w:space="0" w:color="auto"/>
          </w:divBdr>
        </w:div>
      </w:divsChild>
    </w:div>
    <w:div w:id="1443184277">
      <w:bodyDiv w:val="1"/>
      <w:marLeft w:val="0"/>
      <w:marRight w:val="0"/>
      <w:marTop w:val="0"/>
      <w:marBottom w:val="0"/>
      <w:divBdr>
        <w:top w:val="none" w:sz="0" w:space="0" w:color="auto"/>
        <w:left w:val="none" w:sz="0" w:space="0" w:color="auto"/>
        <w:bottom w:val="none" w:sz="0" w:space="0" w:color="auto"/>
        <w:right w:val="none" w:sz="0" w:space="0" w:color="auto"/>
      </w:divBdr>
    </w:div>
    <w:div w:id="1548952924">
      <w:bodyDiv w:val="1"/>
      <w:marLeft w:val="0"/>
      <w:marRight w:val="0"/>
      <w:marTop w:val="0"/>
      <w:marBottom w:val="0"/>
      <w:divBdr>
        <w:top w:val="none" w:sz="0" w:space="0" w:color="auto"/>
        <w:left w:val="none" w:sz="0" w:space="0" w:color="auto"/>
        <w:bottom w:val="none" w:sz="0" w:space="0" w:color="auto"/>
        <w:right w:val="none" w:sz="0" w:space="0" w:color="auto"/>
      </w:divBdr>
      <w:divsChild>
        <w:div w:id="56248705">
          <w:marLeft w:val="0"/>
          <w:marRight w:val="0"/>
          <w:marTop w:val="0"/>
          <w:marBottom w:val="0"/>
          <w:divBdr>
            <w:top w:val="none" w:sz="0" w:space="0" w:color="auto"/>
            <w:left w:val="none" w:sz="0" w:space="0" w:color="auto"/>
            <w:bottom w:val="none" w:sz="0" w:space="0" w:color="auto"/>
            <w:right w:val="none" w:sz="0" w:space="0" w:color="auto"/>
          </w:divBdr>
        </w:div>
        <w:div w:id="197209582">
          <w:marLeft w:val="0"/>
          <w:marRight w:val="0"/>
          <w:marTop w:val="0"/>
          <w:marBottom w:val="0"/>
          <w:divBdr>
            <w:top w:val="none" w:sz="0" w:space="0" w:color="auto"/>
            <w:left w:val="none" w:sz="0" w:space="0" w:color="auto"/>
            <w:bottom w:val="none" w:sz="0" w:space="0" w:color="auto"/>
            <w:right w:val="none" w:sz="0" w:space="0" w:color="auto"/>
          </w:divBdr>
        </w:div>
        <w:div w:id="215162431">
          <w:marLeft w:val="0"/>
          <w:marRight w:val="0"/>
          <w:marTop w:val="0"/>
          <w:marBottom w:val="0"/>
          <w:divBdr>
            <w:top w:val="none" w:sz="0" w:space="0" w:color="auto"/>
            <w:left w:val="none" w:sz="0" w:space="0" w:color="auto"/>
            <w:bottom w:val="none" w:sz="0" w:space="0" w:color="auto"/>
            <w:right w:val="none" w:sz="0" w:space="0" w:color="auto"/>
          </w:divBdr>
        </w:div>
        <w:div w:id="242879711">
          <w:marLeft w:val="0"/>
          <w:marRight w:val="0"/>
          <w:marTop w:val="0"/>
          <w:marBottom w:val="0"/>
          <w:divBdr>
            <w:top w:val="none" w:sz="0" w:space="0" w:color="auto"/>
            <w:left w:val="none" w:sz="0" w:space="0" w:color="auto"/>
            <w:bottom w:val="none" w:sz="0" w:space="0" w:color="auto"/>
            <w:right w:val="none" w:sz="0" w:space="0" w:color="auto"/>
          </w:divBdr>
        </w:div>
        <w:div w:id="338196033">
          <w:marLeft w:val="0"/>
          <w:marRight w:val="0"/>
          <w:marTop w:val="0"/>
          <w:marBottom w:val="0"/>
          <w:divBdr>
            <w:top w:val="none" w:sz="0" w:space="0" w:color="auto"/>
            <w:left w:val="none" w:sz="0" w:space="0" w:color="auto"/>
            <w:bottom w:val="none" w:sz="0" w:space="0" w:color="auto"/>
            <w:right w:val="none" w:sz="0" w:space="0" w:color="auto"/>
          </w:divBdr>
        </w:div>
        <w:div w:id="360471331">
          <w:marLeft w:val="0"/>
          <w:marRight w:val="0"/>
          <w:marTop w:val="0"/>
          <w:marBottom w:val="0"/>
          <w:divBdr>
            <w:top w:val="none" w:sz="0" w:space="0" w:color="auto"/>
            <w:left w:val="none" w:sz="0" w:space="0" w:color="auto"/>
            <w:bottom w:val="none" w:sz="0" w:space="0" w:color="auto"/>
            <w:right w:val="none" w:sz="0" w:space="0" w:color="auto"/>
          </w:divBdr>
        </w:div>
        <w:div w:id="414203129">
          <w:marLeft w:val="0"/>
          <w:marRight w:val="0"/>
          <w:marTop w:val="0"/>
          <w:marBottom w:val="0"/>
          <w:divBdr>
            <w:top w:val="none" w:sz="0" w:space="0" w:color="auto"/>
            <w:left w:val="none" w:sz="0" w:space="0" w:color="auto"/>
            <w:bottom w:val="none" w:sz="0" w:space="0" w:color="auto"/>
            <w:right w:val="none" w:sz="0" w:space="0" w:color="auto"/>
          </w:divBdr>
        </w:div>
        <w:div w:id="641538787">
          <w:marLeft w:val="0"/>
          <w:marRight w:val="0"/>
          <w:marTop w:val="0"/>
          <w:marBottom w:val="0"/>
          <w:divBdr>
            <w:top w:val="none" w:sz="0" w:space="0" w:color="auto"/>
            <w:left w:val="none" w:sz="0" w:space="0" w:color="auto"/>
            <w:bottom w:val="none" w:sz="0" w:space="0" w:color="auto"/>
            <w:right w:val="none" w:sz="0" w:space="0" w:color="auto"/>
          </w:divBdr>
        </w:div>
        <w:div w:id="924220115">
          <w:marLeft w:val="0"/>
          <w:marRight w:val="0"/>
          <w:marTop w:val="0"/>
          <w:marBottom w:val="0"/>
          <w:divBdr>
            <w:top w:val="none" w:sz="0" w:space="0" w:color="auto"/>
            <w:left w:val="none" w:sz="0" w:space="0" w:color="auto"/>
            <w:bottom w:val="none" w:sz="0" w:space="0" w:color="auto"/>
            <w:right w:val="none" w:sz="0" w:space="0" w:color="auto"/>
          </w:divBdr>
        </w:div>
        <w:div w:id="1001733666">
          <w:marLeft w:val="0"/>
          <w:marRight w:val="0"/>
          <w:marTop w:val="0"/>
          <w:marBottom w:val="0"/>
          <w:divBdr>
            <w:top w:val="none" w:sz="0" w:space="0" w:color="auto"/>
            <w:left w:val="none" w:sz="0" w:space="0" w:color="auto"/>
            <w:bottom w:val="none" w:sz="0" w:space="0" w:color="auto"/>
            <w:right w:val="none" w:sz="0" w:space="0" w:color="auto"/>
          </w:divBdr>
        </w:div>
        <w:div w:id="1037586001">
          <w:marLeft w:val="0"/>
          <w:marRight w:val="0"/>
          <w:marTop w:val="0"/>
          <w:marBottom w:val="0"/>
          <w:divBdr>
            <w:top w:val="none" w:sz="0" w:space="0" w:color="auto"/>
            <w:left w:val="none" w:sz="0" w:space="0" w:color="auto"/>
            <w:bottom w:val="none" w:sz="0" w:space="0" w:color="auto"/>
            <w:right w:val="none" w:sz="0" w:space="0" w:color="auto"/>
          </w:divBdr>
        </w:div>
        <w:div w:id="1203058119">
          <w:marLeft w:val="0"/>
          <w:marRight w:val="0"/>
          <w:marTop w:val="0"/>
          <w:marBottom w:val="0"/>
          <w:divBdr>
            <w:top w:val="none" w:sz="0" w:space="0" w:color="auto"/>
            <w:left w:val="none" w:sz="0" w:space="0" w:color="auto"/>
            <w:bottom w:val="none" w:sz="0" w:space="0" w:color="auto"/>
            <w:right w:val="none" w:sz="0" w:space="0" w:color="auto"/>
          </w:divBdr>
        </w:div>
        <w:div w:id="1367095968">
          <w:marLeft w:val="0"/>
          <w:marRight w:val="0"/>
          <w:marTop w:val="0"/>
          <w:marBottom w:val="0"/>
          <w:divBdr>
            <w:top w:val="none" w:sz="0" w:space="0" w:color="auto"/>
            <w:left w:val="none" w:sz="0" w:space="0" w:color="auto"/>
            <w:bottom w:val="none" w:sz="0" w:space="0" w:color="auto"/>
            <w:right w:val="none" w:sz="0" w:space="0" w:color="auto"/>
          </w:divBdr>
        </w:div>
        <w:div w:id="1400782436">
          <w:marLeft w:val="0"/>
          <w:marRight w:val="0"/>
          <w:marTop w:val="0"/>
          <w:marBottom w:val="0"/>
          <w:divBdr>
            <w:top w:val="none" w:sz="0" w:space="0" w:color="auto"/>
            <w:left w:val="none" w:sz="0" w:space="0" w:color="auto"/>
            <w:bottom w:val="none" w:sz="0" w:space="0" w:color="auto"/>
            <w:right w:val="none" w:sz="0" w:space="0" w:color="auto"/>
          </w:divBdr>
        </w:div>
        <w:div w:id="1655601189">
          <w:marLeft w:val="0"/>
          <w:marRight w:val="0"/>
          <w:marTop w:val="0"/>
          <w:marBottom w:val="0"/>
          <w:divBdr>
            <w:top w:val="none" w:sz="0" w:space="0" w:color="auto"/>
            <w:left w:val="none" w:sz="0" w:space="0" w:color="auto"/>
            <w:bottom w:val="none" w:sz="0" w:space="0" w:color="auto"/>
            <w:right w:val="none" w:sz="0" w:space="0" w:color="auto"/>
          </w:divBdr>
        </w:div>
        <w:div w:id="1663197439">
          <w:marLeft w:val="0"/>
          <w:marRight w:val="0"/>
          <w:marTop w:val="0"/>
          <w:marBottom w:val="0"/>
          <w:divBdr>
            <w:top w:val="none" w:sz="0" w:space="0" w:color="auto"/>
            <w:left w:val="none" w:sz="0" w:space="0" w:color="auto"/>
            <w:bottom w:val="none" w:sz="0" w:space="0" w:color="auto"/>
            <w:right w:val="none" w:sz="0" w:space="0" w:color="auto"/>
          </w:divBdr>
        </w:div>
        <w:div w:id="1684089876">
          <w:marLeft w:val="0"/>
          <w:marRight w:val="0"/>
          <w:marTop w:val="0"/>
          <w:marBottom w:val="0"/>
          <w:divBdr>
            <w:top w:val="none" w:sz="0" w:space="0" w:color="auto"/>
            <w:left w:val="none" w:sz="0" w:space="0" w:color="auto"/>
            <w:bottom w:val="none" w:sz="0" w:space="0" w:color="auto"/>
            <w:right w:val="none" w:sz="0" w:space="0" w:color="auto"/>
          </w:divBdr>
        </w:div>
        <w:div w:id="1716661736">
          <w:marLeft w:val="0"/>
          <w:marRight w:val="0"/>
          <w:marTop w:val="0"/>
          <w:marBottom w:val="0"/>
          <w:divBdr>
            <w:top w:val="none" w:sz="0" w:space="0" w:color="auto"/>
            <w:left w:val="none" w:sz="0" w:space="0" w:color="auto"/>
            <w:bottom w:val="none" w:sz="0" w:space="0" w:color="auto"/>
            <w:right w:val="none" w:sz="0" w:space="0" w:color="auto"/>
          </w:divBdr>
        </w:div>
        <w:div w:id="1720590468">
          <w:marLeft w:val="0"/>
          <w:marRight w:val="0"/>
          <w:marTop w:val="0"/>
          <w:marBottom w:val="0"/>
          <w:divBdr>
            <w:top w:val="none" w:sz="0" w:space="0" w:color="auto"/>
            <w:left w:val="none" w:sz="0" w:space="0" w:color="auto"/>
            <w:bottom w:val="none" w:sz="0" w:space="0" w:color="auto"/>
            <w:right w:val="none" w:sz="0" w:space="0" w:color="auto"/>
          </w:divBdr>
        </w:div>
        <w:div w:id="1940604105">
          <w:marLeft w:val="0"/>
          <w:marRight w:val="0"/>
          <w:marTop w:val="0"/>
          <w:marBottom w:val="0"/>
          <w:divBdr>
            <w:top w:val="none" w:sz="0" w:space="0" w:color="auto"/>
            <w:left w:val="none" w:sz="0" w:space="0" w:color="auto"/>
            <w:bottom w:val="none" w:sz="0" w:space="0" w:color="auto"/>
            <w:right w:val="none" w:sz="0" w:space="0" w:color="auto"/>
          </w:divBdr>
        </w:div>
        <w:div w:id="1998996541">
          <w:marLeft w:val="0"/>
          <w:marRight w:val="0"/>
          <w:marTop w:val="0"/>
          <w:marBottom w:val="0"/>
          <w:divBdr>
            <w:top w:val="none" w:sz="0" w:space="0" w:color="auto"/>
            <w:left w:val="none" w:sz="0" w:space="0" w:color="auto"/>
            <w:bottom w:val="none" w:sz="0" w:space="0" w:color="auto"/>
            <w:right w:val="none" w:sz="0" w:space="0" w:color="auto"/>
          </w:divBdr>
        </w:div>
        <w:div w:id="2030370822">
          <w:marLeft w:val="0"/>
          <w:marRight w:val="0"/>
          <w:marTop w:val="0"/>
          <w:marBottom w:val="0"/>
          <w:divBdr>
            <w:top w:val="none" w:sz="0" w:space="0" w:color="auto"/>
            <w:left w:val="none" w:sz="0" w:space="0" w:color="auto"/>
            <w:bottom w:val="none" w:sz="0" w:space="0" w:color="auto"/>
            <w:right w:val="none" w:sz="0" w:space="0" w:color="auto"/>
          </w:divBdr>
        </w:div>
        <w:div w:id="2126000402">
          <w:marLeft w:val="0"/>
          <w:marRight w:val="0"/>
          <w:marTop w:val="0"/>
          <w:marBottom w:val="0"/>
          <w:divBdr>
            <w:top w:val="none" w:sz="0" w:space="0" w:color="auto"/>
            <w:left w:val="none" w:sz="0" w:space="0" w:color="auto"/>
            <w:bottom w:val="none" w:sz="0" w:space="0" w:color="auto"/>
            <w:right w:val="none" w:sz="0" w:space="0" w:color="auto"/>
          </w:divBdr>
        </w:div>
      </w:divsChild>
    </w:div>
    <w:div w:id="1566603452">
      <w:bodyDiv w:val="1"/>
      <w:marLeft w:val="0"/>
      <w:marRight w:val="0"/>
      <w:marTop w:val="0"/>
      <w:marBottom w:val="0"/>
      <w:divBdr>
        <w:top w:val="none" w:sz="0" w:space="0" w:color="auto"/>
        <w:left w:val="none" w:sz="0" w:space="0" w:color="auto"/>
        <w:bottom w:val="none" w:sz="0" w:space="0" w:color="auto"/>
        <w:right w:val="none" w:sz="0" w:space="0" w:color="auto"/>
      </w:divBdr>
      <w:divsChild>
        <w:div w:id="287250363">
          <w:marLeft w:val="850"/>
          <w:marRight w:val="0"/>
          <w:marTop w:val="0"/>
          <w:marBottom w:val="120"/>
          <w:divBdr>
            <w:top w:val="none" w:sz="0" w:space="0" w:color="auto"/>
            <w:left w:val="none" w:sz="0" w:space="0" w:color="auto"/>
            <w:bottom w:val="none" w:sz="0" w:space="0" w:color="auto"/>
            <w:right w:val="none" w:sz="0" w:space="0" w:color="auto"/>
          </w:divBdr>
        </w:div>
        <w:div w:id="630090562">
          <w:marLeft w:val="850"/>
          <w:marRight w:val="0"/>
          <w:marTop w:val="0"/>
          <w:marBottom w:val="120"/>
          <w:divBdr>
            <w:top w:val="none" w:sz="0" w:space="0" w:color="auto"/>
            <w:left w:val="none" w:sz="0" w:space="0" w:color="auto"/>
            <w:bottom w:val="none" w:sz="0" w:space="0" w:color="auto"/>
            <w:right w:val="none" w:sz="0" w:space="0" w:color="auto"/>
          </w:divBdr>
        </w:div>
        <w:div w:id="1079861429">
          <w:marLeft w:val="562"/>
          <w:marRight w:val="0"/>
          <w:marTop w:val="0"/>
          <w:marBottom w:val="120"/>
          <w:divBdr>
            <w:top w:val="none" w:sz="0" w:space="0" w:color="auto"/>
            <w:left w:val="none" w:sz="0" w:space="0" w:color="auto"/>
            <w:bottom w:val="none" w:sz="0" w:space="0" w:color="auto"/>
            <w:right w:val="none" w:sz="0" w:space="0" w:color="auto"/>
          </w:divBdr>
        </w:div>
        <w:div w:id="1431125284">
          <w:marLeft w:val="850"/>
          <w:marRight w:val="0"/>
          <w:marTop w:val="0"/>
          <w:marBottom w:val="120"/>
          <w:divBdr>
            <w:top w:val="none" w:sz="0" w:space="0" w:color="auto"/>
            <w:left w:val="none" w:sz="0" w:space="0" w:color="auto"/>
            <w:bottom w:val="none" w:sz="0" w:space="0" w:color="auto"/>
            <w:right w:val="none" w:sz="0" w:space="0" w:color="auto"/>
          </w:divBdr>
        </w:div>
        <w:div w:id="1490704710">
          <w:marLeft w:val="562"/>
          <w:marRight w:val="0"/>
          <w:marTop w:val="0"/>
          <w:marBottom w:val="120"/>
          <w:divBdr>
            <w:top w:val="none" w:sz="0" w:space="0" w:color="auto"/>
            <w:left w:val="none" w:sz="0" w:space="0" w:color="auto"/>
            <w:bottom w:val="none" w:sz="0" w:space="0" w:color="auto"/>
            <w:right w:val="none" w:sz="0" w:space="0" w:color="auto"/>
          </w:divBdr>
        </w:div>
        <w:div w:id="1667974009">
          <w:marLeft w:val="288"/>
          <w:marRight w:val="0"/>
          <w:marTop w:val="0"/>
          <w:marBottom w:val="120"/>
          <w:divBdr>
            <w:top w:val="none" w:sz="0" w:space="0" w:color="auto"/>
            <w:left w:val="none" w:sz="0" w:space="0" w:color="auto"/>
            <w:bottom w:val="none" w:sz="0" w:space="0" w:color="auto"/>
            <w:right w:val="none" w:sz="0" w:space="0" w:color="auto"/>
          </w:divBdr>
        </w:div>
        <w:div w:id="1952854726">
          <w:marLeft w:val="850"/>
          <w:marRight w:val="0"/>
          <w:marTop w:val="0"/>
          <w:marBottom w:val="120"/>
          <w:divBdr>
            <w:top w:val="none" w:sz="0" w:space="0" w:color="auto"/>
            <w:left w:val="none" w:sz="0" w:space="0" w:color="auto"/>
            <w:bottom w:val="none" w:sz="0" w:space="0" w:color="auto"/>
            <w:right w:val="none" w:sz="0" w:space="0" w:color="auto"/>
          </w:divBdr>
        </w:div>
      </w:divsChild>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592010057">
      <w:bodyDiv w:val="1"/>
      <w:marLeft w:val="0"/>
      <w:marRight w:val="0"/>
      <w:marTop w:val="0"/>
      <w:marBottom w:val="0"/>
      <w:divBdr>
        <w:top w:val="none" w:sz="0" w:space="0" w:color="auto"/>
        <w:left w:val="none" w:sz="0" w:space="0" w:color="auto"/>
        <w:bottom w:val="none" w:sz="0" w:space="0" w:color="auto"/>
        <w:right w:val="none" w:sz="0" w:space="0" w:color="auto"/>
      </w:divBdr>
      <w:divsChild>
        <w:div w:id="663241351">
          <w:marLeft w:val="0"/>
          <w:marRight w:val="0"/>
          <w:marTop w:val="0"/>
          <w:marBottom w:val="0"/>
          <w:divBdr>
            <w:top w:val="none" w:sz="0" w:space="0" w:color="auto"/>
            <w:left w:val="none" w:sz="0" w:space="0" w:color="auto"/>
            <w:bottom w:val="none" w:sz="0" w:space="0" w:color="auto"/>
            <w:right w:val="none" w:sz="0" w:space="0" w:color="auto"/>
          </w:divBdr>
          <w:divsChild>
            <w:div w:id="473916504">
              <w:marLeft w:val="0"/>
              <w:marRight w:val="0"/>
              <w:marTop w:val="0"/>
              <w:marBottom w:val="0"/>
              <w:divBdr>
                <w:top w:val="none" w:sz="0" w:space="0" w:color="auto"/>
                <w:left w:val="none" w:sz="0" w:space="0" w:color="auto"/>
                <w:bottom w:val="none" w:sz="0" w:space="0" w:color="auto"/>
                <w:right w:val="none" w:sz="0" w:space="0" w:color="auto"/>
              </w:divBdr>
            </w:div>
            <w:div w:id="547843463">
              <w:marLeft w:val="0"/>
              <w:marRight w:val="0"/>
              <w:marTop w:val="0"/>
              <w:marBottom w:val="0"/>
              <w:divBdr>
                <w:top w:val="none" w:sz="0" w:space="0" w:color="auto"/>
                <w:left w:val="none" w:sz="0" w:space="0" w:color="auto"/>
                <w:bottom w:val="none" w:sz="0" w:space="0" w:color="auto"/>
                <w:right w:val="none" w:sz="0" w:space="0" w:color="auto"/>
              </w:divBdr>
            </w:div>
            <w:div w:id="634943873">
              <w:marLeft w:val="0"/>
              <w:marRight w:val="0"/>
              <w:marTop w:val="0"/>
              <w:marBottom w:val="0"/>
              <w:divBdr>
                <w:top w:val="none" w:sz="0" w:space="0" w:color="auto"/>
                <w:left w:val="none" w:sz="0" w:space="0" w:color="auto"/>
                <w:bottom w:val="none" w:sz="0" w:space="0" w:color="auto"/>
                <w:right w:val="none" w:sz="0" w:space="0" w:color="auto"/>
              </w:divBdr>
            </w:div>
            <w:div w:id="776366395">
              <w:marLeft w:val="0"/>
              <w:marRight w:val="0"/>
              <w:marTop w:val="0"/>
              <w:marBottom w:val="0"/>
              <w:divBdr>
                <w:top w:val="none" w:sz="0" w:space="0" w:color="auto"/>
                <w:left w:val="none" w:sz="0" w:space="0" w:color="auto"/>
                <w:bottom w:val="none" w:sz="0" w:space="0" w:color="auto"/>
                <w:right w:val="none" w:sz="0" w:space="0" w:color="auto"/>
              </w:divBdr>
            </w:div>
            <w:div w:id="793720103">
              <w:marLeft w:val="0"/>
              <w:marRight w:val="0"/>
              <w:marTop w:val="0"/>
              <w:marBottom w:val="0"/>
              <w:divBdr>
                <w:top w:val="none" w:sz="0" w:space="0" w:color="auto"/>
                <w:left w:val="none" w:sz="0" w:space="0" w:color="auto"/>
                <w:bottom w:val="none" w:sz="0" w:space="0" w:color="auto"/>
                <w:right w:val="none" w:sz="0" w:space="0" w:color="auto"/>
              </w:divBdr>
              <w:divsChild>
                <w:div w:id="2006978229">
                  <w:marLeft w:val="-75"/>
                  <w:marRight w:val="0"/>
                  <w:marTop w:val="30"/>
                  <w:marBottom w:val="30"/>
                  <w:divBdr>
                    <w:top w:val="none" w:sz="0" w:space="0" w:color="auto"/>
                    <w:left w:val="none" w:sz="0" w:space="0" w:color="auto"/>
                    <w:bottom w:val="none" w:sz="0" w:space="0" w:color="auto"/>
                    <w:right w:val="none" w:sz="0" w:space="0" w:color="auto"/>
                  </w:divBdr>
                  <w:divsChild>
                    <w:div w:id="100879946">
                      <w:marLeft w:val="0"/>
                      <w:marRight w:val="0"/>
                      <w:marTop w:val="0"/>
                      <w:marBottom w:val="0"/>
                      <w:divBdr>
                        <w:top w:val="none" w:sz="0" w:space="0" w:color="auto"/>
                        <w:left w:val="none" w:sz="0" w:space="0" w:color="auto"/>
                        <w:bottom w:val="none" w:sz="0" w:space="0" w:color="auto"/>
                        <w:right w:val="none" w:sz="0" w:space="0" w:color="auto"/>
                      </w:divBdr>
                      <w:divsChild>
                        <w:div w:id="1905799555">
                          <w:marLeft w:val="0"/>
                          <w:marRight w:val="0"/>
                          <w:marTop w:val="0"/>
                          <w:marBottom w:val="0"/>
                          <w:divBdr>
                            <w:top w:val="none" w:sz="0" w:space="0" w:color="auto"/>
                            <w:left w:val="none" w:sz="0" w:space="0" w:color="auto"/>
                            <w:bottom w:val="none" w:sz="0" w:space="0" w:color="auto"/>
                            <w:right w:val="none" w:sz="0" w:space="0" w:color="auto"/>
                          </w:divBdr>
                        </w:div>
                      </w:divsChild>
                    </w:div>
                    <w:div w:id="268781062">
                      <w:marLeft w:val="0"/>
                      <w:marRight w:val="0"/>
                      <w:marTop w:val="0"/>
                      <w:marBottom w:val="0"/>
                      <w:divBdr>
                        <w:top w:val="none" w:sz="0" w:space="0" w:color="auto"/>
                        <w:left w:val="none" w:sz="0" w:space="0" w:color="auto"/>
                        <w:bottom w:val="none" w:sz="0" w:space="0" w:color="auto"/>
                        <w:right w:val="none" w:sz="0" w:space="0" w:color="auto"/>
                      </w:divBdr>
                      <w:divsChild>
                        <w:div w:id="1039663625">
                          <w:marLeft w:val="0"/>
                          <w:marRight w:val="0"/>
                          <w:marTop w:val="0"/>
                          <w:marBottom w:val="0"/>
                          <w:divBdr>
                            <w:top w:val="none" w:sz="0" w:space="0" w:color="auto"/>
                            <w:left w:val="none" w:sz="0" w:space="0" w:color="auto"/>
                            <w:bottom w:val="none" w:sz="0" w:space="0" w:color="auto"/>
                            <w:right w:val="none" w:sz="0" w:space="0" w:color="auto"/>
                          </w:divBdr>
                        </w:div>
                      </w:divsChild>
                    </w:div>
                    <w:div w:id="318965605">
                      <w:marLeft w:val="0"/>
                      <w:marRight w:val="0"/>
                      <w:marTop w:val="0"/>
                      <w:marBottom w:val="0"/>
                      <w:divBdr>
                        <w:top w:val="none" w:sz="0" w:space="0" w:color="auto"/>
                        <w:left w:val="none" w:sz="0" w:space="0" w:color="auto"/>
                        <w:bottom w:val="none" w:sz="0" w:space="0" w:color="auto"/>
                        <w:right w:val="none" w:sz="0" w:space="0" w:color="auto"/>
                      </w:divBdr>
                      <w:divsChild>
                        <w:div w:id="1436055784">
                          <w:marLeft w:val="0"/>
                          <w:marRight w:val="0"/>
                          <w:marTop w:val="0"/>
                          <w:marBottom w:val="0"/>
                          <w:divBdr>
                            <w:top w:val="none" w:sz="0" w:space="0" w:color="auto"/>
                            <w:left w:val="none" w:sz="0" w:space="0" w:color="auto"/>
                            <w:bottom w:val="none" w:sz="0" w:space="0" w:color="auto"/>
                            <w:right w:val="none" w:sz="0" w:space="0" w:color="auto"/>
                          </w:divBdr>
                        </w:div>
                      </w:divsChild>
                    </w:div>
                    <w:div w:id="398527799">
                      <w:marLeft w:val="0"/>
                      <w:marRight w:val="0"/>
                      <w:marTop w:val="0"/>
                      <w:marBottom w:val="0"/>
                      <w:divBdr>
                        <w:top w:val="none" w:sz="0" w:space="0" w:color="auto"/>
                        <w:left w:val="none" w:sz="0" w:space="0" w:color="auto"/>
                        <w:bottom w:val="none" w:sz="0" w:space="0" w:color="auto"/>
                        <w:right w:val="none" w:sz="0" w:space="0" w:color="auto"/>
                      </w:divBdr>
                      <w:divsChild>
                        <w:div w:id="100951741">
                          <w:marLeft w:val="0"/>
                          <w:marRight w:val="0"/>
                          <w:marTop w:val="0"/>
                          <w:marBottom w:val="0"/>
                          <w:divBdr>
                            <w:top w:val="none" w:sz="0" w:space="0" w:color="auto"/>
                            <w:left w:val="none" w:sz="0" w:space="0" w:color="auto"/>
                            <w:bottom w:val="none" w:sz="0" w:space="0" w:color="auto"/>
                            <w:right w:val="none" w:sz="0" w:space="0" w:color="auto"/>
                          </w:divBdr>
                        </w:div>
                      </w:divsChild>
                    </w:div>
                    <w:div w:id="648098725">
                      <w:marLeft w:val="0"/>
                      <w:marRight w:val="0"/>
                      <w:marTop w:val="0"/>
                      <w:marBottom w:val="0"/>
                      <w:divBdr>
                        <w:top w:val="none" w:sz="0" w:space="0" w:color="auto"/>
                        <w:left w:val="none" w:sz="0" w:space="0" w:color="auto"/>
                        <w:bottom w:val="none" w:sz="0" w:space="0" w:color="auto"/>
                        <w:right w:val="none" w:sz="0" w:space="0" w:color="auto"/>
                      </w:divBdr>
                      <w:divsChild>
                        <w:div w:id="1847749233">
                          <w:marLeft w:val="0"/>
                          <w:marRight w:val="0"/>
                          <w:marTop w:val="0"/>
                          <w:marBottom w:val="0"/>
                          <w:divBdr>
                            <w:top w:val="none" w:sz="0" w:space="0" w:color="auto"/>
                            <w:left w:val="none" w:sz="0" w:space="0" w:color="auto"/>
                            <w:bottom w:val="none" w:sz="0" w:space="0" w:color="auto"/>
                            <w:right w:val="none" w:sz="0" w:space="0" w:color="auto"/>
                          </w:divBdr>
                        </w:div>
                      </w:divsChild>
                    </w:div>
                    <w:div w:id="662011644">
                      <w:marLeft w:val="0"/>
                      <w:marRight w:val="0"/>
                      <w:marTop w:val="0"/>
                      <w:marBottom w:val="0"/>
                      <w:divBdr>
                        <w:top w:val="none" w:sz="0" w:space="0" w:color="auto"/>
                        <w:left w:val="none" w:sz="0" w:space="0" w:color="auto"/>
                        <w:bottom w:val="none" w:sz="0" w:space="0" w:color="auto"/>
                        <w:right w:val="none" w:sz="0" w:space="0" w:color="auto"/>
                      </w:divBdr>
                      <w:divsChild>
                        <w:div w:id="1068381565">
                          <w:marLeft w:val="0"/>
                          <w:marRight w:val="0"/>
                          <w:marTop w:val="0"/>
                          <w:marBottom w:val="0"/>
                          <w:divBdr>
                            <w:top w:val="none" w:sz="0" w:space="0" w:color="auto"/>
                            <w:left w:val="none" w:sz="0" w:space="0" w:color="auto"/>
                            <w:bottom w:val="none" w:sz="0" w:space="0" w:color="auto"/>
                            <w:right w:val="none" w:sz="0" w:space="0" w:color="auto"/>
                          </w:divBdr>
                        </w:div>
                      </w:divsChild>
                    </w:div>
                    <w:div w:id="669866209">
                      <w:marLeft w:val="0"/>
                      <w:marRight w:val="0"/>
                      <w:marTop w:val="0"/>
                      <w:marBottom w:val="0"/>
                      <w:divBdr>
                        <w:top w:val="none" w:sz="0" w:space="0" w:color="auto"/>
                        <w:left w:val="none" w:sz="0" w:space="0" w:color="auto"/>
                        <w:bottom w:val="none" w:sz="0" w:space="0" w:color="auto"/>
                        <w:right w:val="none" w:sz="0" w:space="0" w:color="auto"/>
                      </w:divBdr>
                      <w:divsChild>
                        <w:div w:id="1211527837">
                          <w:marLeft w:val="0"/>
                          <w:marRight w:val="0"/>
                          <w:marTop w:val="0"/>
                          <w:marBottom w:val="0"/>
                          <w:divBdr>
                            <w:top w:val="none" w:sz="0" w:space="0" w:color="auto"/>
                            <w:left w:val="none" w:sz="0" w:space="0" w:color="auto"/>
                            <w:bottom w:val="none" w:sz="0" w:space="0" w:color="auto"/>
                            <w:right w:val="none" w:sz="0" w:space="0" w:color="auto"/>
                          </w:divBdr>
                        </w:div>
                      </w:divsChild>
                    </w:div>
                    <w:div w:id="808518030">
                      <w:marLeft w:val="0"/>
                      <w:marRight w:val="0"/>
                      <w:marTop w:val="0"/>
                      <w:marBottom w:val="0"/>
                      <w:divBdr>
                        <w:top w:val="none" w:sz="0" w:space="0" w:color="auto"/>
                        <w:left w:val="none" w:sz="0" w:space="0" w:color="auto"/>
                        <w:bottom w:val="none" w:sz="0" w:space="0" w:color="auto"/>
                        <w:right w:val="none" w:sz="0" w:space="0" w:color="auto"/>
                      </w:divBdr>
                      <w:divsChild>
                        <w:div w:id="844442705">
                          <w:marLeft w:val="0"/>
                          <w:marRight w:val="0"/>
                          <w:marTop w:val="0"/>
                          <w:marBottom w:val="0"/>
                          <w:divBdr>
                            <w:top w:val="none" w:sz="0" w:space="0" w:color="auto"/>
                            <w:left w:val="none" w:sz="0" w:space="0" w:color="auto"/>
                            <w:bottom w:val="none" w:sz="0" w:space="0" w:color="auto"/>
                            <w:right w:val="none" w:sz="0" w:space="0" w:color="auto"/>
                          </w:divBdr>
                        </w:div>
                      </w:divsChild>
                    </w:div>
                    <w:div w:id="994142197">
                      <w:marLeft w:val="0"/>
                      <w:marRight w:val="0"/>
                      <w:marTop w:val="0"/>
                      <w:marBottom w:val="0"/>
                      <w:divBdr>
                        <w:top w:val="none" w:sz="0" w:space="0" w:color="auto"/>
                        <w:left w:val="none" w:sz="0" w:space="0" w:color="auto"/>
                        <w:bottom w:val="none" w:sz="0" w:space="0" w:color="auto"/>
                        <w:right w:val="none" w:sz="0" w:space="0" w:color="auto"/>
                      </w:divBdr>
                      <w:divsChild>
                        <w:div w:id="1112552753">
                          <w:marLeft w:val="0"/>
                          <w:marRight w:val="0"/>
                          <w:marTop w:val="0"/>
                          <w:marBottom w:val="0"/>
                          <w:divBdr>
                            <w:top w:val="none" w:sz="0" w:space="0" w:color="auto"/>
                            <w:left w:val="none" w:sz="0" w:space="0" w:color="auto"/>
                            <w:bottom w:val="none" w:sz="0" w:space="0" w:color="auto"/>
                            <w:right w:val="none" w:sz="0" w:space="0" w:color="auto"/>
                          </w:divBdr>
                        </w:div>
                      </w:divsChild>
                    </w:div>
                    <w:div w:id="1332290719">
                      <w:marLeft w:val="0"/>
                      <w:marRight w:val="0"/>
                      <w:marTop w:val="0"/>
                      <w:marBottom w:val="0"/>
                      <w:divBdr>
                        <w:top w:val="none" w:sz="0" w:space="0" w:color="auto"/>
                        <w:left w:val="none" w:sz="0" w:space="0" w:color="auto"/>
                        <w:bottom w:val="none" w:sz="0" w:space="0" w:color="auto"/>
                        <w:right w:val="none" w:sz="0" w:space="0" w:color="auto"/>
                      </w:divBdr>
                      <w:divsChild>
                        <w:div w:id="291405411">
                          <w:marLeft w:val="0"/>
                          <w:marRight w:val="0"/>
                          <w:marTop w:val="0"/>
                          <w:marBottom w:val="0"/>
                          <w:divBdr>
                            <w:top w:val="none" w:sz="0" w:space="0" w:color="auto"/>
                            <w:left w:val="none" w:sz="0" w:space="0" w:color="auto"/>
                            <w:bottom w:val="none" w:sz="0" w:space="0" w:color="auto"/>
                            <w:right w:val="none" w:sz="0" w:space="0" w:color="auto"/>
                          </w:divBdr>
                        </w:div>
                      </w:divsChild>
                    </w:div>
                    <w:div w:id="1483811832">
                      <w:marLeft w:val="0"/>
                      <w:marRight w:val="0"/>
                      <w:marTop w:val="0"/>
                      <w:marBottom w:val="0"/>
                      <w:divBdr>
                        <w:top w:val="none" w:sz="0" w:space="0" w:color="auto"/>
                        <w:left w:val="none" w:sz="0" w:space="0" w:color="auto"/>
                        <w:bottom w:val="none" w:sz="0" w:space="0" w:color="auto"/>
                        <w:right w:val="none" w:sz="0" w:space="0" w:color="auto"/>
                      </w:divBdr>
                      <w:divsChild>
                        <w:div w:id="477262331">
                          <w:marLeft w:val="0"/>
                          <w:marRight w:val="0"/>
                          <w:marTop w:val="0"/>
                          <w:marBottom w:val="0"/>
                          <w:divBdr>
                            <w:top w:val="none" w:sz="0" w:space="0" w:color="auto"/>
                            <w:left w:val="none" w:sz="0" w:space="0" w:color="auto"/>
                            <w:bottom w:val="none" w:sz="0" w:space="0" w:color="auto"/>
                            <w:right w:val="none" w:sz="0" w:space="0" w:color="auto"/>
                          </w:divBdr>
                        </w:div>
                      </w:divsChild>
                    </w:div>
                    <w:div w:id="1595476049">
                      <w:marLeft w:val="0"/>
                      <w:marRight w:val="0"/>
                      <w:marTop w:val="0"/>
                      <w:marBottom w:val="0"/>
                      <w:divBdr>
                        <w:top w:val="none" w:sz="0" w:space="0" w:color="auto"/>
                        <w:left w:val="none" w:sz="0" w:space="0" w:color="auto"/>
                        <w:bottom w:val="none" w:sz="0" w:space="0" w:color="auto"/>
                        <w:right w:val="none" w:sz="0" w:space="0" w:color="auto"/>
                      </w:divBdr>
                      <w:divsChild>
                        <w:div w:id="1890456753">
                          <w:marLeft w:val="0"/>
                          <w:marRight w:val="0"/>
                          <w:marTop w:val="0"/>
                          <w:marBottom w:val="0"/>
                          <w:divBdr>
                            <w:top w:val="none" w:sz="0" w:space="0" w:color="auto"/>
                            <w:left w:val="none" w:sz="0" w:space="0" w:color="auto"/>
                            <w:bottom w:val="none" w:sz="0" w:space="0" w:color="auto"/>
                            <w:right w:val="none" w:sz="0" w:space="0" w:color="auto"/>
                          </w:divBdr>
                        </w:div>
                      </w:divsChild>
                    </w:div>
                    <w:div w:id="1793481303">
                      <w:marLeft w:val="0"/>
                      <w:marRight w:val="0"/>
                      <w:marTop w:val="0"/>
                      <w:marBottom w:val="0"/>
                      <w:divBdr>
                        <w:top w:val="none" w:sz="0" w:space="0" w:color="auto"/>
                        <w:left w:val="none" w:sz="0" w:space="0" w:color="auto"/>
                        <w:bottom w:val="none" w:sz="0" w:space="0" w:color="auto"/>
                        <w:right w:val="none" w:sz="0" w:space="0" w:color="auto"/>
                      </w:divBdr>
                      <w:divsChild>
                        <w:div w:id="2085493364">
                          <w:marLeft w:val="0"/>
                          <w:marRight w:val="0"/>
                          <w:marTop w:val="0"/>
                          <w:marBottom w:val="0"/>
                          <w:divBdr>
                            <w:top w:val="none" w:sz="0" w:space="0" w:color="auto"/>
                            <w:left w:val="none" w:sz="0" w:space="0" w:color="auto"/>
                            <w:bottom w:val="none" w:sz="0" w:space="0" w:color="auto"/>
                            <w:right w:val="none" w:sz="0" w:space="0" w:color="auto"/>
                          </w:divBdr>
                        </w:div>
                      </w:divsChild>
                    </w:div>
                    <w:div w:id="1826511348">
                      <w:marLeft w:val="0"/>
                      <w:marRight w:val="0"/>
                      <w:marTop w:val="0"/>
                      <w:marBottom w:val="0"/>
                      <w:divBdr>
                        <w:top w:val="none" w:sz="0" w:space="0" w:color="auto"/>
                        <w:left w:val="none" w:sz="0" w:space="0" w:color="auto"/>
                        <w:bottom w:val="none" w:sz="0" w:space="0" w:color="auto"/>
                        <w:right w:val="none" w:sz="0" w:space="0" w:color="auto"/>
                      </w:divBdr>
                      <w:divsChild>
                        <w:div w:id="1906790845">
                          <w:marLeft w:val="0"/>
                          <w:marRight w:val="0"/>
                          <w:marTop w:val="0"/>
                          <w:marBottom w:val="0"/>
                          <w:divBdr>
                            <w:top w:val="none" w:sz="0" w:space="0" w:color="auto"/>
                            <w:left w:val="none" w:sz="0" w:space="0" w:color="auto"/>
                            <w:bottom w:val="none" w:sz="0" w:space="0" w:color="auto"/>
                            <w:right w:val="none" w:sz="0" w:space="0" w:color="auto"/>
                          </w:divBdr>
                        </w:div>
                      </w:divsChild>
                    </w:div>
                    <w:div w:id="1826625874">
                      <w:marLeft w:val="0"/>
                      <w:marRight w:val="0"/>
                      <w:marTop w:val="0"/>
                      <w:marBottom w:val="0"/>
                      <w:divBdr>
                        <w:top w:val="none" w:sz="0" w:space="0" w:color="auto"/>
                        <w:left w:val="none" w:sz="0" w:space="0" w:color="auto"/>
                        <w:bottom w:val="none" w:sz="0" w:space="0" w:color="auto"/>
                        <w:right w:val="none" w:sz="0" w:space="0" w:color="auto"/>
                      </w:divBdr>
                      <w:divsChild>
                        <w:div w:id="100466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040527">
              <w:marLeft w:val="0"/>
              <w:marRight w:val="0"/>
              <w:marTop w:val="0"/>
              <w:marBottom w:val="0"/>
              <w:divBdr>
                <w:top w:val="none" w:sz="0" w:space="0" w:color="auto"/>
                <w:left w:val="none" w:sz="0" w:space="0" w:color="auto"/>
                <w:bottom w:val="none" w:sz="0" w:space="0" w:color="auto"/>
                <w:right w:val="none" w:sz="0" w:space="0" w:color="auto"/>
              </w:divBdr>
            </w:div>
            <w:div w:id="1046249452">
              <w:marLeft w:val="0"/>
              <w:marRight w:val="0"/>
              <w:marTop w:val="0"/>
              <w:marBottom w:val="0"/>
              <w:divBdr>
                <w:top w:val="none" w:sz="0" w:space="0" w:color="auto"/>
                <w:left w:val="none" w:sz="0" w:space="0" w:color="auto"/>
                <w:bottom w:val="none" w:sz="0" w:space="0" w:color="auto"/>
                <w:right w:val="none" w:sz="0" w:space="0" w:color="auto"/>
              </w:divBdr>
            </w:div>
            <w:div w:id="1288321430">
              <w:marLeft w:val="0"/>
              <w:marRight w:val="0"/>
              <w:marTop w:val="0"/>
              <w:marBottom w:val="0"/>
              <w:divBdr>
                <w:top w:val="none" w:sz="0" w:space="0" w:color="auto"/>
                <w:left w:val="none" w:sz="0" w:space="0" w:color="auto"/>
                <w:bottom w:val="none" w:sz="0" w:space="0" w:color="auto"/>
                <w:right w:val="none" w:sz="0" w:space="0" w:color="auto"/>
              </w:divBdr>
            </w:div>
            <w:div w:id="1413355613">
              <w:marLeft w:val="0"/>
              <w:marRight w:val="0"/>
              <w:marTop w:val="0"/>
              <w:marBottom w:val="0"/>
              <w:divBdr>
                <w:top w:val="none" w:sz="0" w:space="0" w:color="auto"/>
                <w:left w:val="none" w:sz="0" w:space="0" w:color="auto"/>
                <w:bottom w:val="none" w:sz="0" w:space="0" w:color="auto"/>
                <w:right w:val="none" w:sz="0" w:space="0" w:color="auto"/>
              </w:divBdr>
            </w:div>
            <w:div w:id="1494026674">
              <w:marLeft w:val="0"/>
              <w:marRight w:val="0"/>
              <w:marTop w:val="0"/>
              <w:marBottom w:val="0"/>
              <w:divBdr>
                <w:top w:val="none" w:sz="0" w:space="0" w:color="auto"/>
                <w:left w:val="none" w:sz="0" w:space="0" w:color="auto"/>
                <w:bottom w:val="none" w:sz="0" w:space="0" w:color="auto"/>
                <w:right w:val="none" w:sz="0" w:space="0" w:color="auto"/>
              </w:divBdr>
            </w:div>
          </w:divsChild>
        </w:div>
        <w:div w:id="1238592425">
          <w:marLeft w:val="0"/>
          <w:marRight w:val="0"/>
          <w:marTop w:val="0"/>
          <w:marBottom w:val="0"/>
          <w:divBdr>
            <w:top w:val="none" w:sz="0" w:space="0" w:color="auto"/>
            <w:left w:val="none" w:sz="0" w:space="0" w:color="auto"/>
            <w:bottom w:val="none" w:sz="0" w:space="0" w:color="auto"/>
            <w:right w:val="none" w:sz="0" w:space="0" w:color="auto"/>
          </w:divBdr>
          <w:divsChild>
            <w:div w:id="200672194">
              <w:marLeft w:val="0"/>
              <w:marRight w:val="0"/>
              <w:marTop w:val="0"/>
              <w:marBottom w:val="0"/>
              <w:divBdr>
                <w:top w:val="none" w:sz="0" w:space="0" w:color="auto"/>
                <w:left w:val="none" w:sz="0" w:space="0" w:color="auto"/>
                <w:bottom w:val="none" w:sz="0" w:space="0" w:color="auto"/>
                <w:right w:val="none" w:sz="0" w:space="0" w:color="auto"/>
              </w:divBdr>
            </w:div>
            <w:div w:id="525631269">
              <w:marLeft w:val="0"/>
              <w:marRight w:val="0"/>
              <w:marTop w:val="0"/>
              <w:marBottom w:val="0"/>
              <w:divBdr>
                <w:top w:val="none" w:sz="0" w:space="0" w:color="auto"/>
                <w:left w:val="none" w:sz="0" w:space="0" w:color="auto"/>
                <w:bottom w:val="none" w:sz="0" w:space="0" w:color="auto"/>
                <w:right w:val="none" w:sz="0" w:space="0" w:color="auto"/>
              </w:divBdr>
            </w:div>
            <w:div w:id="532810565">
              <w:marLeft w:val="0"/>
              <w:marRight w:val="0"/>
              <w:marTop w:val="0"/>
              <w:marBottom w:val="0"/>
              <w:divBdr>
                <w:top w:val="none" w:sz="0" w:space="0" w:color="auto"/>
                <w:left w:val="none" w:sz="0" w:space="0" w:color="auto"/>
                <w:bottom w:val="none" w:sz="0" w:space="0" w:color="auto"/>
                <w:right w:val="none" w:sz="0" w:space="0" w:color="auto"/>
              </w:divBdr>
            </w:div>
            <w:div w:id="590432305">
              <w:marLeft w:val="0"/>
              <w:marRight w:val="0"/>
              <w:marTop w:val="0"/>
              <w:marBottom w:val="0"/>
              <w:divBdr>
                <w:top w:val="none" w:sz="0" w:space="0" w:color="auto"/>
                <w:left w:val="none" w:sz="0" w:space="0" w:color="auto"/>
                <w:bottom w:val="none" w:sz="0" w:space="0" w:color="auto"/>
                <w:right w:val="none" w:sz="0" w:space="0" w:color="auto"/>
              </w:divBdr>
            </w:div>
            <w:div w:id="627197753">
              <w:marLeft w:val="0"/>
              <w:marRight w:val="0"/>
              <w:marTop w:val="0"/>
              <w:marBottom w:val="0"/>
              <w:divBdr>
                <w:top w:val="none" w:sz="0" w:space="0" w:color="auto"/>
                <w:left w:val="none" w:sz="0" w:space="0" w:color="auto"/>
                <w:bottom w:val="none" w:sz="0" w:space="0" w:color="auto"/>
                <w:right w:val="none" w:sz="0" w:space="0" w:color="auto"/>
              </w:divBdr>
            </w:div>
            <w:div w:id="839849986">
              <w:marLeft w:val="0"/>
              <w:marRight w:val="0"/>
              <w:marTop w:val="0"/>
              <w:marBottom w:val="0"/>
              <w:divBdr>
                <w:top w:val="none" w:sz="0" w:space="0" w:color="auto"/>
                <w:left w:val="none" w:sz="0" w:space="0" w:color="auto"/>
                <w:bottom w:val="none" w:sz="0" w:space="0" w:color="auto"/>
                <w:right w:val="none" w:sz="0" w:space="0" w:color="auto"/>
              </w:divBdr>
            </w:div>
            <w:div w:id="882207881">
              <w:marLeft w:val="0"/>
              <w:marRight w:val="0"/>
              <w:marTop w:val="0"/>
              <w:marBottom w:val="0"/>
              <w:divBdr>
                <w:top w:val="none" w:sz="0" w:space="0" w:color="auto"/>
                <w:left w:val="none" w:sz="0" w:space="0" w:color="auto"/>
                <w:bottom w:val="none" w:sz="0" w:space="0" w:color="auto"/>
                <w:right w:val="none" w:sz="0" w:space="0" w:color="auto"/>
              </w:divBdr>
            </w:div>
            <w:div w:id="1041326242">
              <w:marLeft w:val="0"/>
              <w:marRight w:val="0"/>
              <w:marTop w:val="0"/>
              <w:marBottom w:val="0"/>
              <w:divBdr>
                <w:top w:val="none" w:sz="0" w:space="0" w:color="auto"/>
                <w:left w:val="none" w:sz="0" w:space="0" w:color="auto"/>
                <w:bottom w:val="none" w:sz="0" w:space="0" w:color="auto"/>
                <w:right w:val="none" w:sz="0" w:space="0" w:color="auto"/>
              </w:divBdr>
            </w:div>
            <w:div w:id="1094546915">
              <w:marLeft w:val="0"/>
              <w:marRight w:val="0"/>
              <w:marTop w:val="0"/>
              <w:marBottom w:val="0"/>
              <w:divBdr>
                <w:top w:val="none" w:sz="0" w:space="0" w:color="auto"/>
                <w:left w:val="none" w:sz="0" w:space="0" w:color="auto"/>
                <w:bottom w:val="none" w:sz="0" w:space="0" w:color="auto"/>
                <w:right w:val="none" w:sz="0" w:space="0" w:color="auto"/>
              </w:divBdr>
            </w:div>
            <w:div w:id="1320503513">
              <w:marLeft w:val="0"/>
              <w:marRight w:val="0"/>
              <w:marTop w:val="0"/>
              <w:marBottom w:val="0"/>
              <w:divBdr>
                <w:top w:val="none" w:sz="0" w:space="0" w:color="auto"/>
                <w:left w:val="none" w:sz="0" w:space="0" w:color="auto"/>
                <w:bottom w:val="none" w:sz="0" w:space="0" w:color="auto"/>
                <w:right w:val="none" w:sz="0" w:space="0" w:color="auto"/>
              </w:divBdr>
            </w:div>
            <w:div w:id="1344938893">
              <w:marLeft w:val="0"/>
              <w:marRight w:val="0"/>
              <w:marTop w:val="0"/>
              <w:marBottom w:val="0"/>
              <w:divBdr>
                <w:top w:val="none" w:sz="0" w:space="0" w:color="auto"/>
                <w:left w:val="none" w:sz="0" w:space="0" w:color="auto"/>
                <w:bottom w:val="none" w:sz="0" w:space="0" w:color="auto"/>
                <w:right w:val="none" w:sz="0" w:space="0" w:color="auto"/>
              </w:divBdr>
            </w:div>
            <w:div w:id="1367410775">
              <w:marLeft w:val="0"/>
              <w:marRight w:val="0"/>
              <w:marTop w:val="0"/>
              <w:marBottom w:val="0"/>
              <w:divBdr>
                <w:top w:val="none" w:sz="0" w:space="0" w:color="auto"/>
                <w:left w:val="none" w:sz="0" w:space="0" w:color="auto"/>
                <w:bottom w:val="none" w:sz="0" w:space="0" w:color="auto"/>
                <w:right w:val="none" w:sz="0" w:space="0" w:color="auto"/>
              </w:divBdr>
            </w:div>
            <w:div w:id="1749032383">
              <w:marLeft w:val="0"/>
              <w:marRight w:val="0"/>
              <w:marTop w:val="0"/>
              <w:marBottom w:val="0"/>
              <w:divBdr>
                <w:top w:val="none" w:sz="0" w:space="0" w:color="auto"/>
                <w:left w:val="none" w:sz="0" w:space="0" w:color="auto"/>
                <w:bottom w:val="none" w:sz="0" w:space="0" w:color="auto"/>
                <w:right w:val="none" w:sz="0" w:space="0" w:color="auto"/>
              </w:divBdr>
            </w:div>
            <w:div w:id="1822456240">
              <w:marLeft w:val="0"/>
              <w:marRight w:val="0"/>
              <w:marTop w:val="0"/>
              <w:marBottom w:val="0"/>
              <w:divBdr>
                <w:top w:val="none" w:sz="0" w:space="0" w:color="auto"/>
                <w:left w:val="none" w:sz="0" w:space="0" w:color="auto"/>
                <w:bottom w:val="none" w:sz="0" w:space="0" w:color="auto"/>
                <w:right w:val="none" w:sz="0" w:space="0" w:color="auto"/>
              </w:divBdr>
            </w:div>
            <w:div w:id="1889534356">
              <w:marLeft w:val="0"/>
              <w:marRight w:val="0"/>
              <w:marTop w:val="0"/>
              <w:marBottom w:val="0"/>
              <w:divBdr>
                <w:top w:val="none" w:sz="0" w:space="0" w:color="auto"/>
                <w:left w:val="none" w:sz="0" w:space="0" w:color="auto"/>
                <w:bottom w:val="none" w:sz="0" w:space="0" w:color="auto"/>
                <w:right w:val="none" w:sz="0" w:space="0" w:color="auto"/>
              </w:divBdr>
            </w:div>
            <w:div w:id="1958369685">
              <w:marLeft w:val="0"/>
              <w:marRight w:val="0"/>
              <w:marTop w:val="0"/>
              <w:marBottom w:val="0"/>
              <w:divBdr>
                <w:top w:val="none" w:sz="0" w:space="0" w:color="auto"/>
                <w:left w:val="none" w:sz="0" w:space="0" w:color="auto"/>
                <w:bottom w:val="none" w:sz="0" w:space="0" w:color="auto"/>
                <w:right w:val="none" w:sz="0" w:space="0" w:color="auto"/>
              </w:divBdr>
            </w:div>
            <w:div w:id="2019581937">
              <w:marLeft w:val="0"/>
              <w:marRight w:val="0"/>
              <w:marTop w:val="0"/>
              <w:marBottom w:val="0"/>
              <w:divBdr>
                <w:top w:val="none" w:sz="0" w:space="0" w:color="auto"/>
                <w:left w:val="none" w:sz="0" w:space="0" w:color="auto"/>
                <w:bottom w:val="none" w:sz="0" w:space="0" w:color="auto"/>
                <w:right w:val="none" w:sz="0" w:space="0" w:color="auto"/>
              </w:divBdr>
            </w:div>
            <w:div w:id="2038584236">
              <w:marLeft w:val="0"/>
              <w:marRight w:val="0"/>
              <w:marTop w:val="0"/>
              <w:marBottom w:val="0"/>
              <w:divBdr>
                <w:top w:val="none" w:sz="0" w:space="0" w:color="auto"/>
                <w:left w:val="none" w:sz="0" w:space="0" w:color="auto"/>
                <w:bottom w:val="none" w:sz="0" w:space="0" w:color="auto"/>
                <w:right w:val="none" w:sz="0" w:space="0" w:color="auto"/>
              </w:divBdr>
            </w:div>
            <w:div w:id="2068526332">
              <w:marLeft w:val="0"/>
              <w:marRight w:val="0"/>
              <w:marTop w:val="0"/>
              <w:marBottom w:val="0"/>
              <w:divBdr>
                <w:top w:val="none" w:sz="0" w:space="0" w:color="auto"/>
                <w:left w:val="none" w:sz="0" w:space="0" w:color="auto"/>
                <w:bottom w:val="none" w:sz="0" w:space="0" w:color="auto"/>
                <w:right w:val="none" w:sz="0" w:space="0" w:color="auto"/>
              </w:divBdr>
            </w:div>
            <w:div w:id="2130009754">
              <w:marLeft w:val="0"/>
              <w:marRight w:val="0"/>
              <w:marTop w:val="0"/>
              <w:marBottom w:val="0"/>
              <w:divBdr>
                <w:top w:val="none" w:sz="0" w:space="0" w:color="auto"/>
                <w:left w:val="none" w:sz="0" w:space="0" w:color="auto"/>
                <w:bottom w:val="none" w:sz="0" w:space="0" w:color="auto"/>
                <w:right w:val="none" w:sz="0" w:space="0" w:color="auto"/>
              </w:divBdr>
            </w:div>
          </w:divsChild>
        </w:div>
        <w:div w:id="1268150856">
          <w:marLeft w:val="0"/>
          <w:marRight w:val="0"/>
          <w:marTop w:val="0"/>
          <w:marBottom w:val="0"/>
          <w:divBdr>
            <w:top w:val="none" w:sz="0" w:space="0" w:color="auto"/>
            <w:left w:val="none" w:sz="0" w:space="0" w:color="auto"/>
            <w:bottom w:val="none" w:sz="0" w:space="0" w:color="auto"/>
            <w:right w:val="none" w:sz="0" w:space="0" w:color="auto"/>
          </w:divBdr>
          <w:divsChild>
            <w:div w:id="46924569">
              <w:marLeft w:val="0"/>
              <w:marRight w:val="0"/>
              <w:marTop w:val="0"/>
              <w:marBottom w:val="0"/>
              <w:divBdr>
                <w:top w:val="none" w:sz="0" w:space="0" w:color="auto"/>
                <w:left w:val="none" w:sz="0" w:space="0" w:color="auto"/>
                <w:bottom w:val="none" w:sz="0" w:space="0" w:color="auto"/>
                <w:right w:val="none" w:sz="0" w:space="0" w:color="auto"/>
              </w:divBdr>
            </w:div>
            <w:div w:id="164521763">
              <w:marLeft w:val="0"/>
              <w:marRight w:val="0"/>
              <w:marTop w:val="0"/>
              <w:marBottom w:val="0"/>
              <w:divBdr>
                <w:top w:val="none" w:sz="0" w:space="0" w:color="auto"/>
                <w:left w:val="none" w:sz="0" w:space="0" w:color="auto"/>
                <w:bottom w:val="none" w:sz="0" w:space="0" w:color="auto"/>
                <w:right w:val="none" w:sz="0" w:space="0" w:color="auto"/>
              </w:divBdr>
            </w:div>
            <w:div w:id="213853777">
              <w:marLeft w:val="0"/>
              <w:marRight w:val="0"/>
              <w:marTop w:val="0"/>
              <w:marBottom w:val="0"/>
              <w:divBdr>
                <w:top w:val="none" w:sz="0" w:space="0" w:color="auto"/>
                <w:left w:val="none" w:sz="0" w:space="0" w:color="auto"/>
                <w:bottom w:val="none" w:sz="0" w:space="0" w:color="auto"/>
                <w:right w:val="none" w:sz="0" w:space="0" w:color="auto"/>
              </w:divBdr>
            </w:div>
            <w:div w:id="460880683">
              <w:marLeft w:val="0"/>
              <w:marRight w:val="0"/>
              <w:marTop w:val="0"/>
              <w:marBottom w:val="0"/>
              <w:divBdr>
                <w:top w:val="none" w:sz="0" w:space="0" w:color="auto"/>
                <w:left w:val="none" w:sz="0" w:space="0" w:color="auto"/>
                <w:bottom w:val="none" w:sz="0" w:space="0" w:color="auto"/>
                <w:right w:val="none" w:sz="0" w:space="0" w:color="auto"/>
              </w:divBdr>
            </w:div>
            <w:div w:id="704791600">
              <w:marLeft w:val="0"/>
              <w:marRight w:val="0"/>
              <w:marTop w:val="0"/>
              <w:marBottom w:val="0"/>
              <w:divBdr>
                <w:top w:val="none" w:sz="0" w:space="0" w:color="auto"/>
                <w:left w:val="none" w:sz="0" w:space="0" w:color="auto"/>
                <w:bottom w:val="none" w:sz="0" w:space="0" w:color="auto"/>
                <w:right w:val="none" w:sz="0" w:space="0" w:color="auto"/>
              </w:divBdr>
            </w:div>
            <w:div w:id="1016224429">
              <w:marLeft w:val="0"/>
              <w:marRight w:val="0"/>
              <w:marTop w:val="0"/>
              <w:marBottom w:val="0"/>
              <w:divBdr>
                <w:top w:val="none" w:sz="0" w:space="0" w:color="auto"/>
                <w:left w:val="none" w:sz="0" w:space="0" w:color="auto"/>
                <w:bottom w:val="none" w:sz="0" w:space="0" w:color="auto"/>
                <w:right w:val="none" w:sz="0" w:space="0" w:color="auto"/>
              </w:divBdr>
            </w:div>
            <w:div w:id="1041631831">
              <w:marLeft w:val="0"/>
              <w:marRight w:val="0"/>
              <w:marTop w:val="0"/>
              <w:marBottom w:val="0"/>
              <w:divBdr>
                <w:top w:val="none" w:sz="0" w:space="0" w:color="auto"/>
                <w:left w:val="none" w:sz="0" w:space="0" w:color="auto"/>
                <w:bottom w:val="none" w:sz="0" w:space="0" w:color="auto"/>
                <w:right w:val="none" w:sz="0" w:space="0" w:color="auto"/>
              </w:divBdr>
            </w:div>
            <w:div w:id="1739861032">
              <w:marLeft w:val="0"/>
              <w:marRight w:val="0"/>
              <w:marTop w:val="0"/>
              <w:marBottom w:val="0"/>
              <w:divBdr>
                <w:top w:val="none" w:sz="0" w:space="0" w:color="auto"/>
                <w:left w:val="none" w:sz="0" w:space="0" w:color="auto"/>
                <w:bottom w:val="none" w:sz="0" w:space="0" w:color="auto"/>
                <w:right w:val="none" w:sz="0" w:space="0" w:color="auto"/>
              </w:divBdr>
            </w:div>
            <w:div w:id="1741442633">
              <w:marLeft w:val="0"/>
              <w:marRight w:val="0"/>
              <w:marTop w:val="0"/>
              <w:marBottom w:val="0"/>
              <w:divBdr>
                <w:top w:val="none" w:sz="0" w:space="0" w:color="auto"/>
                <w:left w:val="none" w:sz="0" w:space="0" w:color="auto"/>
                <w:bottom w:val="none" w:sz="0" w:space="0" w:color="auto"/>
                <w:right w:val="none" w:sz="0" w:space="0" w:color="auto"/>
              </w:divBdr>
            </w:div>
            <w:div w:id="1958945515">
              <w:marLeft w:val="0"/>
              <w:marRight w:val="0"/>
              <w:marTop w:val="0"/>
              <w:marBottom w:val="0"/>
              <w:divBdr>
                <w:top w:val="none" w:sz="0" w:space="0" w:color="auto"/>
                <w:left w:val="none" w:sz="0" w:space="0" w:color="auto"/>
                <w:bottom w:val="none" w:sz="0" w:space="0" w:color="auto"/>
                <w:right w:val="none" w:sz="0" w:space="0" w:color="auto"/>
              </w:divBdr>
            </w:div>
            <w:div w:id="2017688272">
              <w:marLeft w:val="0"/>
              <w:marRight w:val="0"/>
              <w:marTop w:val="0"/>
              <w:marBottom w:val="0"/>
              <w:divBdr>
                <w:top w:val="none" w:sz="0" w:space="0" w:color="auto"/>
                <w:left w:val="none" w:sz="0" w:space="0" w:color="auto"/>
                <w:bottom w:val="none" w:sz="0" w:space="0" w:color="auto"/>
                <w:right w:val="none" w:sz="0" w:space="0" w:color="auto"/>
              </w:divBdr>
            </w:div>
            <w:div w:id="2049646491">
              <w:marLeft w:val="0"/>
              <w:marRight w:val="0"/>
              <w:marTop w:val="0"/>
              <w:marBottom w:val="0"/>
              <w:divBdr>
                <w:top w:val="none" w:sz="0" w:space="0" w:color="auto"/>
                <w:left w:val="none" w:sz="0" w:space="0" w:color="auto"/>
                <w:bottom w:val="none" w:sz="0" w:space="0" w:color="auto"/>
                <w:right w:val="none" w:sz="0" w:space="0" w:color="auto"/>
              </w:divBdr>
            </w:div>
          </w:divsChild>
        </w:div>
        <w:div w:id="1273514781">
          <w:marLeft w:val="0"/>
          <w:marRight w:val="0"/>
          <w:marTop w:val="0"/>
          <w:marBottom w:val="0"/>
          <w:divBdr>
            <w:top w:val="none" w:sz="0" w:space="0" w:color="auto"/>
            <w:left w:val="none" w:sz="0" w:space="0" w:color="auto"/>
            <w:bottom w:val="none" w:sz="0" w:space="0" w:color="auto"/>
            <w:right w:val="none" w:sz="0" w:space="0" w:color="auto"/>
          </w:divBdr>
          <w:divsChild>
            <w:div w:id="108933192">
              <w:marLeft w:val="0"/>
              <w:marRight w:val="0"/>
              <w:marTop w:val="0"/>
              <w:marBottom w:val="0"/>
              <w:divBdr>
                <w:top w:val="none" w:sz="0" w:space="0" w:color="auto"/>
                <w:left w:val="none" w:sz="0" w:space="0" w:color="auto"/>
                <w:bottom w:val="none" w:sz="0" w:space="0" w:color="auto"/>
                <w:right w:val="none" w:sz="0" w:space="0" w:color="auto"/>
              </w:divBdr>
            </w:div>
            <w:div w:id="280234893">
              <w:marLeft w:val="0"/>
              <w:marRight w:val="0"/>
              <w:marTop w:val="0"/>
              <w:marBottom w:val="0"/>
              <w:divBdr>
                <w:top w:val="none" w:sz="0" w:space="0" w:color="auto"/>
                <w:left w:val="none" w:sz="0" w:space="0" w:color="auto"/>
                <w:bottom w:val="none" w:sz="0" w:space="0" w:color="auto"/>
                <w:right w:val="none" w:sz="0" w:space="0" w:color="auto"/>
              </w:divBdr>
            </w:div>
            <w:div w:id="622155257">
              <w:marLeft w:val="0"/>
              <w:marRight w:val="0"/>
              <w:marTop w:val="0"/>
              <w:marBottom w:val="0"/>
              <w:divBdr>
                <w:top w:val="none" w:sz="0" w:space="0" w:color="auto"/>
                <w:left w:val="none" w:sz="0" w:space="0" w:color="auto"/>
                <w:bottom w:val="none" w:sz="0" w:space="0" w:color="auto"/>
                <w:right w:val="none" w:sz="0" w:space="0" w:color="auto"/>
              </w:divBdr>
            </w:div>
            <w:div w:id="1651210104">
              <w:marLeft w:val="0"/>
              <w:marRight w:val="0"/>
              <w:marTop w:val="0"/>
              <w:marBottom w:val="0"/>
              <w:divBdr>
                <w:top w:val="none" w:sz="0" w:space="0" w:color="auto"/>
                <w:left w:val="none" w:sz="0" w:space="0" w:color="auto"/>
                <w:bottom w:val="none" w:sz="0" w:space="0" w:color="auto"/>
                <w:right w:val="none" w:sz="0" w:space="0" w:color="auto"/>
              </w:divBdr>
            </w:div>
          </w:divsChild>
        </w:div>
        <w:div w:id="1624269719">
          <w:marLeft w:val="0"/>
          <w:marRight w:val="0"/>
          <w:marTop w:val="0"/>
          <w:marBottom w:val="0"/>
          <w:divBdr>
            <w:top w:val="none" w:sz="0" w:space="0" w:color="auto"/>
            <w:left w:val="none" w:sz="0" w:space="0" w:color="auto"/>
            <w:bottom w:val="none" w:sz="0" w:space="0" w:color="auto"/>
            <w:right w:val="none" w:sz="0" w:space="0" w:color="auto"/>
          </w:divBdr>
        </w:div>
        <w:div w:id="1924683872">
          <w:marLeft w:val="0"/>
          <w:marRight w:val="0"/>
          <w:marTop w:val="0"/>
          <w:marBottom w:val="0"/>
          <w:divBdr>
            <w:top w:val="none" w:sz="0" w:space="0" w:color="auto"/>
            <w:left w:val="none" w:sz="0" w:space="0" w:color="auto"/>
            <w:bottom w:val="none" w:sz="0" w:space="0" w:color="auto"/>
            <w:right w:val="none" w:sz="0" w:space="0" w:color="auto"/>
          </w:divBdr>
          <w:divsChild>
            <w:div w:id="121196391">
              <w:marLeft w:val="0"/>
              <w:marRight w:val="0"/>
              <w:marTop w:val="0"/>
              <w:marBottom w:val="0"/>
              <w:divBdr>
                <w:top w:val="none" w:sz="0" w:space="0" w:color="auto"/>
                <w:left w:val="none" w:sz="0" w:space="0" w:color="auto"/>
                <w:bottom w:val="none" w:sz="0" w:space="0" w:color="auto"/>
                <w:right w:val="none" w:sz="0" w:space="0" w:color="auto"/>
              </w:divBdr>
            </w:div>
            <w:div w:id="244610520">
              <w:marLeft w:val="0"/>
              <w:marRight w:val="0"/>
              <w:marTop w:val="0"/>
              <w:marBottom w:val="0"/>
              <w:divBdr>
                <w:top w:val="none" w:sz="0" w:space="0" w:color="auto"/>
                <w:left w:val="none" w:sz="0" w:space="0" w:color="auto"/>
                <w:bottom w:val="none" w:sz="0" w:space="0" w:color="auto"/>
                <w:right w:val="none" w:sz="0" w:space="0" w:color="auto"/>
              </w:divBdr>
            </w:div>
            <w:div w:id="400491436">
              <w:marLeft w:val="0"/>
              <w:marRight w:val="0"/>
              <w:marTop w:val="0"/>
              <w:marBottom w:val="0"/>
              <w:divBdr>
                <w:top w:val="none" w:sz="0" w:space="0" w:color="auto"/>
                <w:left w:val="none" w:sz="0" w:space="0" w:color="auto"/>
                <w:bottom w:val="none" w:sz="0" w:space="0" w:color="auto"/>
                <w:right w:val="none" w:sz="0" w:space="0" w:color="auto"/>
              </w:divBdr>
            </w:div>
            <w:div w:id="468866793">
              <w:marLeft w:val="0"/>
              <w:marRight w:val="0"/>
              <w:marTop w:val="0"/>
              <w:marBottom w:val="0"/>
              <w:divBdr>
                <w:top w:val="none" w:sz="0" w:space="0" w:color="auto"/>
                <w:left w:val="none" w:sz="0" w:space="0" w:color="auto"/>
                <w:bottom w:val="none" w:sz="0" w:space="0" w:color="auto"/>
                <w:right w:val="none" w:sz="0" w:space="0" w:color="auto"/>
              </w:divBdr>
            </w:div>
            <w:div w:id="514195865">
              <w:marLeft w:val="0"/>
              <w:marRight w:val="0"/>
              <w:marTop w:val="0"/>
              <w:marBottom w:val="0"/>
              <w:divBdr>
                <w:top w:val="none" w:sz="0" w:space="0" w:color="auto"/>
                <w:left w:val="none" w:sz="0" w:space="0" w:color="auto"/>
                <w:bottom w:val="none" w:sz="0" w:space="0" w:color="auto"/>
                <w:right w:val="none" w:sz="0" w:space="0" w:color="auto"/>
              </w:divBdr>
            </w:div>
            <w:div w:id="569074998">
              <w:marLeft w:val="0"/>
              <w:marRight w:val="0"/>
              <w:marTop w:val="0"/>
              <w:marBottom w:val="0"/>
              <w:divBdr>
                <w:top w:val="none" w:sz="0" w:space="0" w:color="auto"/>
                <w:left w:val="none" w:sz="0" w:space="0" w:color="auto"/>
                <w:bottom w:val="none" w:sz="0" w:space="0" w:color="auto"/>
                <w:right w:val="none" w:sz="0" w:space="0" w:color="auto"/>
              </w:divBdr>
            </w:div>
            <w:div w:id="595139710">
              <w:marLeft w:val="0"/>
              <w:marRight w:val="0"/>
              <w:marTop w:val="0"/>
              <w:marBottom w:val="0"/>
              <w:divBdr>
                <w:top w:val="none" w:sz="0" w:space="0" w:color="auto"/>
                <w:left w:val="none" w:sz="0" w:space="0" w:color="auto"/>
                <w:bottom w:val="none" w:sz="0" w:space="0" w:color="auto"/>
                <w:right w:val="none" w:sz="0" w:space="0" w:color="auto"/>
              </w:divBdr>
            </w:div>
            <w:div w:id="1081172936">
              <w:marLeft w:val="0"/>
              <w:marRight w:val="0"/>
              <w:marTop w:val="0"/>
              <w:marBottom w:val="0"/>
              <w:divBdr>
                <w:top w:val="none" w:sz="0" w:space="0" w:color="auto"/>
                <w:left w:val="none" w:sz="0" w:space="0" w:color="auto"/>
                <w:bottom w:val="none" w:sz="0" w:space="0" w:color="auto"/>
                <w:right w:val="none" w:sz="0" w:space="0" w:color="auto"/>
              </w:divBdr>
            </w:div>
            <w:div w:id="1110514459">
              <w:marLeft w:val="0"/>
              <w:marRight w:val="0"/>
              <w:marTop w:val="0"/>
              <w:marBottom w:val="0"/>
              <w:divBdr>
                <w:top w:val="none" w:sz="0" w:space="0" w:color="auto"/>
                <w:left w:val="none" w:sz="0" w:space="0" w:color="auto"/>
                <w:bottom w:val="none" w:sz="0" w:space="0" w:color="auto"/>
                <w:right w:val="none" w:sz="0" w:space="0" w:color="auto"/>
              </w:divBdr>
            </w:div>
            <w:div w:id="1189375022">
              <w:marLeft w:val="0"/>
              <w:marRight w:val="0"/>
              <w:marTop w:val="0"/>
              <w:marBottom w:val="0"/>
              <w:divBdr>
                <w:top w:val="none" w:sz="0" w:space="0" w:color="auto"/>
                <w:left w:val="none" w:sz="0" w:space="0" w:color="auto"/>
                <w:bottom w:val="none" w:sz="0" w:space="0" w:color="auto"/>
                <w:right w:val="none" w:sz="0" w:space="0" w:color="auto"/>
              </w:divBdr>
            </w:div>
            <w:div w:id="1260601598">
              <w:marLeft w:val="0"/>
              <w:marRight w:val="0"/>
              <w:marTop w:val="0"/>
              <w:marBottom w:val="0"/>
              <w:divBdr>
                <w:top w:val="none" w:sz="0" w:space="0" w:color="auto"/>
                <w:left w:val="none" w:sz="0" w:space="0" w:color="auto"/>
                <w:bottom w:val="none" w:sz="0" w:space="0" w:color="auto"/>
                <w:right w:val="none" w:sz="0" w:space="0" w:color="auto"/>
              </w:divBdr>
            </w:div>
            <w:div w:id="1303391131">
              <w:marLeft w:val="0"/>
              <w:marRight w:val="0"/>
              <w:marTop w:val="0"/>
              <w:marBottom w:val="0"/>
              <w:divBdr>
                <w:top w:val="none" w:sz="0" w:space="0" w:color="auto"/>
                <w:left w:val="none" w:sz="0" w:space="0" w:color="auto"/>
                <w:bottom w:val="none" w:sz="0" w:space="0" w:color="auto"/>
                <w:right w:val="none" w:sz="0" w:space="0" w:color="auto"/>
              </w:divBdr>
            </w:div>
            <w:div w:id="1472937829">
              <w:marLeft w:val="0"/>
              <w:marRight w:val="0"/>
              <w:marTop w:val="0"/>
              <w:marBottom w:val="0"/>
              <w:divBdr>
                <w:top w:val="none" w:sz="0" w:space="0" w:color="auto"/>
                <w:left w:val="none" w:sz="0" w:space="0" w:color="auto"/>
                <w:bottom w:val="none" w:sz="0" w:space="0" w:color="auto"/>
                <w:right w:val="none" w:sz="0" w:space="0" w:color="auto"/>
              </w:divBdr>
            </w:div>
            <w:div w:id="1497963174">
              <w:marLeft w:val="0"/>
              <w:marRight w:val="0"/>
              <w:marTop w:val="0"/>
              <w:marBottom w:val="0"/>
              <w:divBdr>
                <w:top w:val="none" w:sz="0" w:space="0" w:color="auto"/>
                <w:left w:val="none" w:sz="0" w:space="0" w:color="auto"/>
                <w:bottom w:val="none" w:sz="0" w:space="0" w:color="auto"/>
                <w:right w:val="none" w:sz="0" w:space="0" w:color="auto"/>
              </w:divBdr>
            </w:div>
            <w:div w:id="1567960240">
              <w:marLeft w:val="0"/>
              <w:marRight w:val="0"/>
              <w:marTop w:val="0"/>
              <w:marBottom w:val="0"/>
              <w:divBdr>
                <w:top w:val="none" w:sz="0" w:space="0" w:color="auto"/>
                <w:left w:val="none" w:sz="0" w:space="0" w:color="auto"/>
                <w:bottom w:val="none" w:sz="0" w:space="0" w:color="auto"/>
                <w:right w:val="none" w:sz="0" w:space="0" w:color="auto"/>
              </w:divBdr>
            </w:div>
            <w:div w:id="1671830914">
              <w:marLeft w:val="0"/>
              <w:marRight w:val="0"/>
              <w:marTop w:val="0"/>
              <w:marBottom w:val="0"/>
              <w:divBdr>
                <w:top w:val="none" w:sz="0" w:space="0" w:color="auto"/>
                <w:left w:val="none" w:sz="0" w:space="0" w:color="auto"/>
                <w:bottom w:val="none" w:sz="0" w:space="0" w:color="auto"/>
                <w:right w:val="none" w:sz="0" w:space="0" w:color="auto"/>
              </w:divBdr>
            </w:div>
            <w:div w:id="1747221871">
              <w:marLeft w:val="0"/>
              <w:marRight w:val="0"/>
              <w:marTop w:val="0"/>
              <w:marBottom w:val="0"/>
              <w:divBdr>
                <w:top w:val="none" w:sz="0" w:space="0" w:color="auto"/>
                <w:left w:val="none" w:sz="0" w:space="0" w:color="auto"/>
                <w:bottom w:val="none" w:sz="0" w:space="0" w:color="auto"/>
                <w:right w:val="none" w:sz="0" w:space="0" w:color="auto"/>
              </w:divBdr>
            </w:div>
            <w:div w:id="1763799284">
              <w:marLeft w:val="0"/>
              <w:marRight w:val="0"/>
              <w:marTop w:val="0"/>
              <w:marBottom w:val="0"/>
              <w:divBdr>
                <w:top w:val="none" w:sz="0" w:space="0" w:color="auto"/>
                <w:left w:val="none" w:sz="0" w:space="0" w:color="auto"/>
                <w:bottom w:val="none" w:sz="0" w:space="0" w:color="auto"/>
                <w:right w:val="none" w:sz="0" w:space="0" w:color="auto"/>
              </w:divBdr>
            </w:div>
            <w:div w:id="1787578197">
              <w:marLeft w:val="0"/>
              <w:marRight w:val="0"/>
              <w:marTop w:val="0"/>
              <w:marBottom w:val="0"/>
              <w:divBdr>
                <w:top w:val="none" w:sz="0" w:space="0" w:color="auto"/>
                <w:left w:val="none" w:sz="0" w:space="0" w:color="auto"/>
                <w:bottom w:val="none" w:sz="0" w:space="0" w:color="auto"/>
                <w:right w:val="none" w:sz="0" w:space="0" w:color="auto"/>
              </w:divBdr>
            </w:div>
            <w:div w:id="1853911355">
              <w:marLeft w:val="0"/>
              <w:marRight w:val="0"/>
              <w:marTop w:val="0"/>
              <w:marBottom w:val="0"/>
              <w:divBdr>
                <w:top w:val="none" w:sz="0" w:space="0" w:color="auto"/>
                <w:left w:val="none" w:sz="0" w:space="0" w:color="auto"/>
                <w:bottom w:val="none" w:sz="0" w:space="0" w:color="auto"/>
                <w:right w:val="none" w:sz="0" w:space="0" w:color="auto"/>
              </w:divBdr>
            </w:div>
          </w:divsChild>
        </w:div>
        <w:div w:id="2059353188">
          <w:marLeft w:val="0"/>
          <w:marRight w:val="0"/>
          <w:marTop w:val="0"/>
          <w:marBottom w:val="0"/>
          <w:divBdr>
            <w:top w:val="none" w:sz="0" w:space="0" w:color="auto"/>
            <w:left w:val="none" w:sz="0" w:space="0" w:color="auto"/>
            <w:bottom w:val="none" w:sz="0" w:space="0" w:color="auto"/>
            <w:right w:val="none" w:sz="0" w:space="0" w:color="auto"/>
          </w:divBdr>
          <w:divsChild>
            <w:div w:id="212933378">
              <w:marLeft w:val="0"/>
              <w:marRight w:val="0"/>
              <w:marTop w:val="0"/>
              <w:marBottom w:val="0"/>
              <w:divBdr>
                <w:top w:val="none" w:sz="0" w:space="0" w:color="auto"/>
                <w:left w:val="none" w:sz="0" w:space="0" w:color="auto"/>
                <w:bottom w:val="none" w:sz="0" w:space="0" w:color="auto"/>
                <w:right w:val="none" w:sz="0" w:space="0" w:color="auto"/>
              </w:divBdr>
            </w:div>
            <w:div w:id="306933045">
              <w:marLeft w:val="0"/>
              <w:marRight w:val="0"/>
              <w:marTop w:val="0"/>
              <w:marBottom w:val="0"/>
              <w:divBdr>
                <w:top w:val="none" w:sz="0" w:space="0" w:color="auto"/>
                <w:left w:val="none" w:sz="0" w:space="0" w:color="auto"/>
                <w:bottom w:val="none" w:sz="0" w:space="0" w:color="auto"/>
                <w:right w:val="none" w:sz="0" w:space="0" w:color="auto"/>
              </w:divBdr>
            </w:div>
            <w:div w:id="413867222">
              <w:marLeft w:val="0"/>
              <w:marRight w:val="0"/>
              <w:marTop w:val="0"/>
              <w:marBottom w:val="0"/>
              <w:divBdr>
                <w:top w:val="none" w:sz="0" w:space="0" w:color="auto"/>
                <w:left w:val="none" w:sz="0" w:space="0" w:color="auto"/>
                <w:bottom w:val="none" w:sz="0" w:space="0" w:color="auto"/>
                <w:right w:val="none" w:sz="0" w:space="0" w:color="auto"/>
              </w:divBdr>
            </w:div>
            <w:div w:id="618561512">
              <w:marLeft w:val="0"/>
              <w:marRight w:val="0"/>
              <w:marTop w:val="0"/>
              <w:marBottom w:val="0"/>
              <w:divBdr>
                <w:top w:val="none" w:sz="0" w:space="0" w:color="auto"/>
                <w:left w:val="none" w:sz="0" w:space="0" w:color="auto"/>
                <w:bottom w:val="none" w:sz="0" w:space="0" w:color="auto"/>
                <w:right w:val="none" w:sz="0" w:space="0" w:color="auto"/>
              </w:divBdr>
            </w:div>
            <w:div w:id="737167135">
              <w:marLeft w:val="0"/>
              <w:marRight w:val="0"/>
              <w:marTop w:val="0"/>
              <w:marBottom w:val="0"/>
              <w:divBdr>
                <w:top w:val="none" w:sz="0" w:space="0" w:color="auto"/>
                <w:left w:val="none" w:sz="0" w:space="0" w:color="auto"/>
                <w:bottom w:val="none" w:sz="0" w:space="0" w:color="auto"/>
                <w:right w:val="none" w:sz="0" w:space="0" w:color="auto"/>
              </w:divBdr>
            </w:div>
            <w:div w:id="739406890">
              <w:marLeft w:val="0"/>
              <w:marRight w:val="0"/>
              <w:marTop w:val="0"/>
              <w:marBottom w:val="0"/>
              <w:divBdr>
                <w:top w:val="none" w:sz="0" w:space="0" w:color="auto"/>
                <w:left w:val="none" w:sz="0" w:space="0" w:color="auto"/>
                <w:bottom w:val="none" w:sz="0" w:space="0" w:color="auto"/>
                <w:right w:val="none" w:sz="0" w:space="0" w:color="auto"/>
              </w:divBdr>
            </w:div>
            <w:div w:id="740098329">
              <w:marLeft w:val="0"/>
              <w:marRight w:val="0"/>
              <w:marTop w:val="0"/>
              <w:marBottom w:val="0"/>
              <w:divBdr>
                <w:top w:val="none" w:sz="0" w:space="0" w:color="auto"/>
                <w:left w:val="none" w:sz="0" w:space="0" w:color="auto"/>
                <w:bottom w:val="none" w:sz="0" w:space="0" w:color="auto"/>
                <w:right w:val="none" w:sz="0" w:space="0" w:color="auto"/>
              </w:divBdr>
            </w:div>
            <w:div w:id="817648098">
              <w:marLeft w:val="0"/>
              <w:marRight w:val="0"/>
              <w:marTop w:val="0"/>
              <w:marBottom w:val="0"/>
              <w:divBdr>
                <w:top w:val="none" w:sz="0" w:space="0" w:color="auto"/>
                <w:left w:val="none" w:sz="0" w:space="0" w:color="auto"/>
                <w:bottom w:val="none" w:sz="0" w:space="0" w:color="auto"/>
                <w:right w:val="none" w:sz="0" w:space="0" w:color="auto"/>
              </w:divBdr>
            </w:div>
            <w:div w:id="1024791487">
              <w:marLeft w:val="0"/>
              <w:marRight w:val="0"/>
              <w:marTop w:val="0"/>
              <w:marBottom w:val="0"/>
              <w:divBdr>
                <w:top w:val="none" w:sz="0" w:space="0" w:color="auto"/>
                <w:left w:val="none" w:sz="0" w:space="0" w:color="auto"/>
                <w:bottom w:val="none" w:sz="0" w:space="0" w:color="auto"/>
                <w:right w:val="none" w:sz="0" w:space="0" w:color="auto"/>
              </w:divBdr>
            </w:div>
            <w:div w:id="1165896856">
              <w:marLeft w:val="0"/>
              <w:marRight w:val="0"/>
              <w:marTop w:val="0"/>
              <w:marBottom w:val="0"/>
              <w:divBdr>
                <w:top w:val="none" w:sz="0" w:space="0" w:color="auto"/>
                <w:left w:val="none" w:sz="0" w:space="0" w:color="auto"/>
                <w:bottom w:val="none" w:sz="0" w:space="0" w:color="auto"/>
                <w:right w:val="none" w:sz="0" w:space="0" w:color="auto"/>
              </w:divBdr>
            </w:div>
            <w:div w:id="1553806993">
              <w:marLeft w:val="0"/>
              <w:marRight w:val="0"/>
              <w:marTop w:val="0"/>
              <w:marBottom w:val="0"/>
              <w:divBdr>
                <w:top w:val="none" w:sz="0" w:space="0" w:color="auto"/>
                <w:left w:val="none" w:sz="0" w:space="0" w:color="auto"/>
                <w:bottom w:val="none" w:sz="0" w:space="0" w:color="auto"/>
                <w:right w:val="none" w:sz="0" w:space="0" w:color="auto"/>
              </w:divBdr>
            </w:div>
            <w:div w:id="1620331321">
              <w:marLeft w:val="0"/>
              <w:marRight w:val="0"/>
              <w:marTop w:val="0"/>
              <w:marBottom w:val="0"/>
              <w:divBdr>
                <w:top w:val="none" w:sz="0" w:space="0" w:color="auto"/>
                <w:left w:val="none" w:sz="0" w:space="0" w:color="auto"/>
                <w:bottom w:val="none" w:sz="0" w:space="0" w:color="auto"/>
                <w:right w:val="none" w:sz="0" w:space="0" w:color="auto"/>
              </w:divBdr>
            </w:div>
            <w:div w:id="1668901214">
              <w:marLeft w:val="0"/>
              <w:marRight w:val="0"/>
              <w:marTop w:val="0"/>
              <w:marBottom w:val="0"/>
              <w:divBdr>
                <w:top w:val="none" w:sz="0" w:space="0" w:color="auto"/>
                <w:left w:val="none" w:sz="0" w:space="0" w:color="auto"/>
                <w:bottom w:val="none" w:sz="0" w:space="0" w:color="auto"/>
                <w:right w:val="none" w:sz="0" w:space="0" w:color="auto"/>
              </w:divBdr>
            </w:div>
            <w:div w:id="1691486715">
              <w:marLeft w:val="0"/>
              <w:marRight w:val="0"/>
              <w:marTop w:val="0"/>
              <w:marBottom w:val="0"/>
              <w:divBdr>
                <w:top w:val="none" w:sz="0" w:space="0" w:color="auto"/>
                <w:left w:val="none" w:sz="0" w:space="0" w:color="auto"/>
                <w:bottom w:val="none" w:sz="0" w:space="0" w:color="auto"/>
                <w:right w:val="none" w:sz="0" w:space="0" w:color="auto"/>
              </w:divBdr>
            </w:div>
            <w:div w:id="1737586886">
              <w:marLeft w:val="0"/>
              <w:marRight w:val="0"/>
              <w:marTop w:val="0"/>
              <w:marBottom w:val="0"/>
              <w:divBdr>
                <w:top w:val="none" w:sz="0" w:space="0" w:color="auto"/>
                <w:left w:val="none" w:sz="0" w:space="0" w:color="auto"/>
                <w:bottom w:val="none" w:sz="0" w:space="0" w:color="auto"/>
                <w:right w:val="none" w:sz="0" w:space="0" w:color="auto"/>
              </w:divBdr>
            </w:div>
            <w:div w:id="1802109234">
              <w:marLeft w:val="0"/>
              <w:marRight w:val="0"/>
              <w:marTop w:val="0"/>
              <w:marBottom w:val="0"/>
              <w:divBdr>
                <w:top w:val="none" w:sz="0" w:space="0" w:color="auto"/>
                <w:left w:val="none" w:sz="0" w:space="0" w:color="auto"/>
                <w:bottom w:val="none" w:sz="0" w:space="0" w:color="auto"/>
                <w:right w:val="none" w:sz="0" w:space="0" w:color="auto"/>
              </w:divBdr>
            </w:div>
            <w:div w:id="1814633891">
              <w:marLeft w:val="0"/>
              <w:marRight w:val="0"/>
              <w:marTop w:val="0"/>
              <w:marBottom w:val="0"/>
              <w:divBdr>
                <w:top w:val="none" w:sz="0" w:space="0" w:color="auto"/>
                <w:left w:val="none" w:sz="0" w:space="0" w:color="auto"/>
                <w:bottom w:val="none" w:sz="0" w:space="0" w:color="auto"/>
                <w:right w:val="none" w:sz="0" w:space="0" w:color="auto"/>
              </w:divBdr>
            </w:div>
            <w:div w:id="1858108069">
              <w:marLeft w:val="0"/>
              <w:marRight w:val="0"/>
              <w:marTop w:val="0"/>
              <w:marBottom w:val="0"/>
              <w:divBdr>
                <w:top w:val="none" w:sz="0" w:space="0" w:color="auto"/>
                <w:left w:val="none" w:sz="0" w:space="0" w:color="auto"/>
                <w:bottom w:val="none" w:sz="0" w:space="0" w:color="auto"/>
                <w:right w:val="none" w:sz="0" w:space="0" w:color="auto"/>
              </w:divBdr>
            </w:div>
            <w:div w:id="2113741700">
              <w:marLeft w:val="0"/>
              <w:marRight w:val="0"/>
              <w:marTop w:val="0"/>
              <w:marBottom w:val="0"/>
              <w:divBdr>
                <w:top w:val="none" w:sz="0" w:space="0" w:color="auto"/>
                <w:left w:val="none" w:sz="0" w:space="0" w:color="auto"/>
                <w:bottom w:val="none" w:sz="0" w:space="0" w:color="auto"/>
                <w:right w:val="none" w:sz="0" w:space="0" w:color="auto"/>
              </w:divBdr>
            </w:div>
            <w:div w:id="211616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952944">
      <w:bodyDiv w:val="1"/>
      <w:marLeft w:val="0"/>
      <w:marRight w:val="0"/>
      <w:marTop w:val="0"/>
      <w:marBottom w:val="0"/>
      <w:divBdr>
        <w:top w:val="none" w:sz="0" w:space="0" w:color="auto"/>
        <w:left w:val="none" w:sz="0" w:space="0" w:color="auto"/>
        <w:bottom w:val="none" w:sz="0" w:space="0" w:color="auto"/>
        <w:right w:val="none" w:sz="0" w:space="0" w:color="auto"/>
      </w:divBdr>
      <w:divsChild>
        <w:div w:id="1597251542">
          <w:marLeft w:val="288"/>
          <w:marRight w:val="0"/>
          <w:marTop w:val="0"/>
          <w:marBottom w:val="120"/>
          <w:divBdr>
            <w:top w:val="none" w:sz="0" w:space="0" w:color="auto"/>
            <w:left w:val="none" w:sz="0" w:space="0" w:color="auto"/>
            <w:bottom w:val="none" w:sz="0" w:space="0" w:color="auto"/>
            <w:right w:val="none" w:sz="0" w:space="0" w:color="auto"/>
          </w:divBdr>
        </w:div>
      </w:divsChild>
    </w:div>
    <w:div w:id="1672491251">
      <w:bodyDiv w:val="1"/>
      <w:marLeft w:val="0"/>
      <w:marRight w:val="0"/>
      <w:marTop w:val="0"/>
      <w:marBottom w:val="0"/>
      <w:divBdr>
        <w:top w:val="none" w:sz="0" w:space="0" w:color="auto"/>
        <w:left w:val="none" w:sz="0" w:space="0" w:color="auto"/>
        <w:bottom w:val="none" w:sz="0" w:space="0" w:color="auto"/>
        <w:right w:val="none" w:sz="0" w:space="0" w:color="auto"/>
      </w:divBdr>
      <w:divsChild>
        <w:div w:id="128136025">
          <w:marLeft w:val="562"/>
          <w:marRight w:val="0"/>
          <w:marTop w:val="0"/>
          <w:marBottom w:val="120"/>
          <w:divBdr>
            <w:top w:val="none" w:sz="0" w:space="0" w:color="auto"/>
            <w:left w:val="none" w:sz="0" w:space="0" w:color="auto"/>
            <w:bottom w:val="none" w:sz="0" w:space="0" w:color="auto"/>
            <w:right w:val="none" w:sz="0" w:space="0" w:color="auto"/>
          </w:divBdr>
        </w:div>
        <w:div w:id="138809931">
          <w:marLeft w:val="850"/>
          <w:marRight w:val="0"/>
          <w:marTop w:val="0"/>
          <w:marBottom w:val="120"/>
          <w:divBdr>
            <w:top w:val="none" w:sz="0" w:space="0" w:color="auto"/>
            <w:left w:val="none" w:sz="0" w:space="0" w:color="auto"/>
            <w:bottom w:val="none" w:sz="0" w:space="0" w:color="auto"/>
            <w:right w:val="none" w:sz="0" w:space="0" w:color="auto"/>
          </w:divBdr>
        </w:div>
        <w:div w:id="183439761">
          <w:marLeft w:val="850"/>
          <w:marRight w:val="0"/>
          <w:marTop w:val="0"/>
          <w:marBottom w:val="120"/>
          <w:divBdr>
            <w:top w:val="none" w:sz="0" w:space="0" w:color="auto"/>
            <w:left w:val="none" w:sz="0" w:space="0" w:color="auto"/>
            <w:bottom w:val="none" w:sz="0" w:space="0" w:color="auto"/>
            <w:right w:val="none" w:sz="0" w:space="0" w:color="auto"/>
          </w:divBdr>
        </w:div>
        <w:div w:id="458650691">
          <w:marLeft w:val="850"/>
          <w:marRight w:val="0"/>
          <w:marTop w:val="0"/>
          <w:marBottom w:val="120"/>
          <w:divBdr>
            <w:top w:val="none" w:sz="0" w:space="0" w:color="auto"/>
            <w:left w:val="none" w:sz="0" w:space="0" w:color="auto"/>
            <w:bottom w:val="none" w:sz="0" w:space="0" w:color="auto"/>
            <w:right w:val="none" w:sz="0" w:space="0" w:color="auto"/>
          </w:divBdr>
        </w:div>
        <w:div w:id="1518032668">
          <w:marLeft w:val="562"/>
          <w:marRight w:val="0"/>
          <w:marTop w:val="0"/>
          <w:marBottom w:val="120"/>
          <w:divBdr>
            <w:top w:val="none" w:sz="0" w:space="0" w:color="auto"/>
            <w:left w:val="none" w:sz="0" w:space="0" w:color="auto"/>
            <w:bottom w:val="none" w:sz="0" w:space="0" w:color="auto"/>
            <w:right w:val="none" w:sz="0" w:space="0" w:color="auto"/>
          </w:divBdr>
        </w:div>
        <w:div w:id="1555657537">
          <w:marLeft w:val="288"/>
          <w:marRight w:val="0"/>
          <w:marTop w:val="0"/>
          <w:marBottom w:val="120"/>
          <w:divBdr>
            <w:top w:val="none" w:sz="0" w:space="0" w:color="auto"/>
            <w:left w:val="none" w:sz="0" w:space="0" w:color="auto"/>
            <w:bottom w:val="none" w:sz="0" w:space="0" w:color="auto"/>
            <w:right w:val="none" w:sz="0" w:space="0" w:color="auto"/>
          </w:divBdr>
        </w:div>
        <w:div w:id="1618216279">
          <w:marLeft w:val="850"/>
          <w:marRight w:val="0"/>
          <w:marTop w:val="0"/>
          <w:marBottom w:val="120"/>
          <w:divBdr>
            <w:top w:val="none" w:sz="0" w:space="0" w:color="auto"/>
            <w:left w:val="none" w:sz="0" w:space="0" w:color="auto"/>
            <w:bottom w:val="none" w:sz="0" w:space="0" w:color="auto"/>
            <w:right w:val="none" w:sz="0" w:space="0" w:color="auto"/>
          </w:divBdr>
        </w:div>
      </w:divsChild>
    </w:div>
    <w:div w:id="2000422485">
      <w:bodyDiv w:val="1"/>
      <w:marLeft w:val="0"/>
      <w:marRight w:val="0"/>
      <w:marTop w:val="0"/>
      <w:marBottom w:val="0"/>
      <w:divBdr>
        <w:top w:val="none" w:sz="0" w:space="0" w:color="auto"/>
        <w:left w:val="none" w:sz="0" w:space="0" w:color="auto"/>
        <w:bottom w:val="none" w:sz="0" w:space="0" w:color="auto"/>
        <w:right w:val="none" w:sz="0" w:space="0" w:color="auto"/>
      </w:divBdr>
    </w:div>
    <w:div w:id="2028675794">
      <w:bodyDiv w:val="1"/>
      <w:marLeft w:val="0"/>
      <w:marRight w:val="0"/>
      <w:marTop w:val="0"/>
      <w:marBottom w:val="0"/>
      <w:divBdr>
        <w:top w:val="none" w:sz="0" w:space="0" w:color="auto"/>
        <w:left w:val="none" w:sz="0" w:space="0" w:color="auto"/>
        <w:bottom w:val="none" w:sz="0" w:space="0" w:color="auto"/>
        <w:right w:val="none" w:sz="0" w:space="0" w:color="auto"/>
      </w:divBdr>
      <w:divsChild>
        <w:div w:id="1162047432">
          <w:marLeft w:val="1166"/>
          <w:marRight w:val="0"/>
          <w:marTop w:val="0"/>
          <w:marBottom w:val="120"/>
          <w:divBdr>
            <w:top w:val="none" w:sz="0" w:space="0" w:color="auto"/>
            <w:left w:val="none" w:sz="0" w:space="0" w:color="auto"/>
            <w:bottom w:val="none" w:sz="0" w:space="0" w:color="auto"/>
            <w:right w:val="none" w:sz="0" w:space="0" w:color="auto"/>
          </w:divBdr>
        </w:div>
      </w:divsChild>
    </w:div>
    <w:div w:id="2063672745">
      <w:bodyDiv w:val="1"/>
      <w:marLeft w:val="0"/>
      <w:marRight w:val="0"/>
      <w:marTop w:val="0"/>
      <w:marBottom w:val="0"/>
      <w:divBdr>
        <w:top w:val="none" w:sz="0" w:space="0" w:color="auto"/>
        <w:left w:val="none" w:sz="0" w:space="0" w:color="auto"/>
        <w:bottom w:val="none" w:sz="0" w:space="0" w:color="auto"/>
        <w:right w:val="none" w:sz="0" w:space="0" w:color="auto"/>
      </w:divBdr>
      <w:divsChild>
        <w:div w:id="11226994">
          <w:marLeft w:val="0"/>
          <w:marRight w:val="0"/>
          <w:marTop w:val="0"/>
          <w:marBottom w:val="0"/>
          <w:divBdr>
            <w:top w:val="none" w:sz="0" w:space="0" w:color="auto"/>
            <w:left w:val="none" w:sz="0" w:space="0" w:color="auto"/>
            <w:bottom w:val="none" w:sz="0" w:space="0" w:color="auto"/>
            <w:right w:val="none" w:sz="0" w:space="0" w:color="auto"/>
          </w:divBdr>
          <w:divsChild>
            <w:div w:id="21901056">
              <w:marLeft w:val="0"/>
              <w:marRight w:val="0"/>
              <w:marTop w:val="0"/>
              <w:marBottom w:val="0"/>
              <w:divBdr>
                <w:top w:val="none" w:sz="0" w:space="0" w:color="auto"/>
                <w:left w:val="none" w:sz="0" w:space="0" w:color="auto"/>
                <w:bottom w:val="none" w:sz="0" w:space="0" w:color="auto"/>
                <w:right w:val="none" w:sz="0" w:space="0" w:color="auto"/>
              </w:divBdr>
            </w:div>
            <w:div w:id="23673965">
              <w:marLeft w:val="0"/>
              <w:marRight w:val="0"/>
              <w:marTop w:val="0"/>
              <w:marBottom w:val="0"/>
              <w:divBdr>
                <w:top w:val="none" w:sz="0" w:space="0" w:color="auto"/>
                <w:left w:val="none" w:sz="0" w:space="0" w:color="auto"/>
                <w:bottom w:val="none" w:sz="0" w:space="0" w:color="auto"/>
                <w:right w:val="none" w:sz="0" w:space="0" w:color="auto"/>
              </w:divBdr>
            </w:div>
            <w:div w:id="229343048">
              <w:marLeft w:val="0"/>
              <w:marRight w:val="0"/>
              <w:marTop w:val="0"/>
              <w:marBottom w:val="0"/>
              <w:divBdr>
                <w:top w:val="none" w:sz="0" w:space="0" w:color="auto"/>
                <w:left w:val="none" w:sz="0" w:space="0" w:color="auto"/>
                <w:bottom w:val="none" w:sz="0" w:space="0" w:color="auto"/>
                <w:right w:val="none" w:sz="0" w:space="0" w:color="auto"/>
              </w:divBdr>
            </w:div>
            <w:div w:id="299388780">
              <w:marLeft w:val="0"/>
              <w:marRight w:val="0"/>
              <w:marTop w:val="0"/>
              <w:marBottom w:val="0"/>
              <w:divBdr>
                <w:top w:val="none" w:sz="0" w:space="0" w:color="auto"/>
                <w:left w:val="none" w:sz="0" w:space="0" w:color="auto"/>
                <w:bottom w:val="none" w:sz="0" w:space="0" w:color="auto"/>
                <w:right w:val="none" w:sz="0" w:space="0" w:color="auto"/>
              </w:divBdr>
            </w:div>
            <w:div w:id="316154825">
              <w:marLeft w:val="0"/>
              <w:marRight w:val="0"/>
              <w:marTop w:val="0"/>
              <w:marBottom w:val="0"/>
              <w:divBdr>
                <w:top w:val="none" w:sz="0" w:space="0" w:color="auto"/>
                <w:left w:val="none" w:sz="0" w:space="0" w:color="auto"/>
                <w:bottom w:val="none" w:sz="0" w:space="0" w:color="auto"/>
                <w:right w:val="none" w:sz="0" w:space="0" w:color="auto"/>
              </w:divBdr>
            </w:div>
            <w:div w:id="482700422">
              <w:marLeft w:val="0"/>
              <w:marRight w:val="0"/>
              <w:marTop w:val="0"/>
              <w:marBottom w:val="0"/>
              <w:divBdr>
                <w:top w:val="none" w:sz="0" w:space="0" w:color="auto"/>
                <w:left w:val="none" w:sz="0" w:space="0" w:color="auto"/>
                <w:bottom w:val="none" w:sz="0" w:space="0" w:color="auto"/>
                <w:right w:val="none" w:sz="0" w:space="0" w:color="auto"/>
              </w:divBdr>
            </w:div>
            <w:div w:id="487088279">
              <w:marLeft w:val="0"/>
              <w:marRight w:val="0"/>
              <w:marTop w:val="0"/>
              <w:marBottom w:val="0"/>
              <w:divBdr>
                <w:top w:val="none" w:sz="0" w:space="0" w:color="auto"/>
                <w:left w:val="none" w:sz="0" w:space="0" w:color="auto"/>
                <w:bottom w:val="none" w:sz="0" w:space="0" w:color="auto"/>
                <w:right w:val="none" w:sz="0" w:space="0" w:color="auto"/>
              </w:divBdr>
            </w:div>
            <w:div w:id="669215100">
              <w:marLeft w:val="0"/>
              <w:marRight w:val="0"/>
              <w:marTop w:val="0"/>
              <w:marBottom w:val="0"/>
              <w:divBdr>
                <w:top w:val="none" w:sz="0" w:space="0" w:color="auto"/>
                <w:left w:val="none" w:sz="0" w:space="0" w:color="auto"/>
                <w:bottom w:val="none" w:sz="0" w:space="0" w:color="auto"/>
                <w:right w:val="none" w:sz="0" w:space="0" w:color="auto"/>
              </w:divBdr>
            </w:div>
            <w:div w:id="715736351">
              <w:marLeft w:val="0"/>
              <w:marRight w:val="0"/>
              <w:marTop w:val="0"/>
              <w:marBottom w:val="0"/>
              <w:divBdr>
                <w:top w:val="none" w:sz="0" w:space="0" w:color="auto"/>
                <w:left w:val="none" w:sz="0" w:space="0" w:color="auto"/>
                <w:bottom w:val="none" w:sz="0" w:space="0" w:color="auto"/>
                <w:right w:val="none" w:sz="0" w:space="0" w:color="auto"/>
              </w:divBdr>
            </w:div>
            <w:div w:id="736128757">
              <w:marLeft w:val="0"/>
              <w:marRight w:val="0"/>
              <w:marTop w:val="0"/>
              <w:marBottom w:val="0"/>
              <w:divBdr>
                <w:top w:val="none" w:sz="0" w:space="0" w:color="auto"/>
                <w:left w:val="none" w:sz="0" w:space="0" w:color="auto"/>
                <w:bottom w:val="none" w:sz="0" w:space="0" w:color="auto"/>
                <w:right w:val="none" w:sz="0" w:space="0" w:color="auto"/>
              </w:divBdr>
            </w:div>
            <w:div w:id="840202119">
              <w:marLeft w:val="0"/>
              <w:marRight w:val="0"/>
              <w:marTop w:val="0"/>
              <w:marBottom w:val="0"/>
              <w:divBdr>
                <w:top w:val="none" w:sz="0" w:space="0" w:color="auto"/>
                <w:left w:val="none" w:sz="0" w:space="0" w:color="auto"/>
                <w:bottom w:val="none" w:sz="0" w:space="0" w:color="auto"/>
                <w:right w:val="none" w:sz="0" w:space="0" w:color="auto"/>
              </w:divBdr>
            </w:div>
            <w:div w:id="956058348">
              <w:marLeft w:val="0"/>
              <w:marRight w:val="0"/>
              <w:marTop w:val="0"/>
              <w:marBottom w:val="0"/>
              <w:divBdr>
                <w:top w:val="none" w:sz="0" w:space="0" w:color="auto"/>
                <w:left w:val="none" w:sz="0" w:space="0" w:color="auto"/>
                <w:bottom w:val="none" w:sz="0" w:space="0" w:color="auto"/>
                <w:right w:val="none" w:sz="0" w:space="0" w:color="auto"/>
              </w:divBdr>
            </w:div>
            <w:div w:id="1312324864">
              <w:marLeft w:val="0"/>
              <w:marRight w:val="0"/>
              <w:marTop w:val="0"/>
              <w:marBottom w:val="0"/>
              <w:divBdr>
                <w:top w:val="none" w:sz="0" w:space="0" w:color="auto"/>
                <w:left w:val="none" w:sz="0" w:space="0" w:color="auto"/>
                <w:bottom w:val="none" w:sz="0" w:space="0" w:color="auto"/>
                <w:right w:val="none" w:sz="0" w:space="0" w:color="auto"/>
              </w:divBdr>
            </w:div>
            <w:div w:id="1392195023">
              <w:marLeft w:val="0"/>
              <w:marRight w:val="0"/>
              <w:marTop w:val="0"/>
              <w:marBottom w:val="0"/>
              <w:divBdr>
                <w:top w:val="none" w:sz="0" w:space="0" w:color="auto"/>
                <w:left w:val="none" w:sz="0" w:space="0" w:color="auto"/>
                <w:bottom w:val="none" w:sz="0" w:space="0" w:color="auto"/>
                <w:right w:val="none" w:sz="0" w:space="0" w:color="auto"/>
              </w:divBdr>
            </w:div>
            <w:div w:id="1520045953">
              <w:marLeft w:val="0"/>
              <w:marRight w:val="0"/>
              <w:marTop w:val="0"/>
              <w:marBottom w:val="0"/>
              <w:divBdr>
                <w:top w:val="none" w:sz="0" w:space="0" w:color="auto"/>
                <w:left w:val="none" w:sz="0" w:space="0" w:color="auto"/>
                <w:bottom w:val="none" w:sz="0" w:space="0" w:color="auto"/>
                <w:right w:val="none" w:sz="0" w:space="0" w:color="auto"/>
              </w:divBdr>
            </w:div>
            <w:div w:id="1683968029">
              <w:marLeft w:val="0"/>
              <w:marRight w:val="0"/>
              <w:marTop w:val="0"/>
              <w:marBottom w:val="0"/>
              <w:divBdr>
                <w:top w:val="none" w:sz="0" w:space="0" w:color="auto"/>
                <w:left w:val="none" w:sz="0" w:space="0" w:color="auto"/>
                <w:bottom w:val="none" w:sz="0" w:space="0" w:color="auto"/>
                <w:right w:val="none" w:sz="0" w:space="0" w:color="auto"/>
              </w:divBdr>
            </w:div>
            <w:div w:id="1861773469">
              <w:marLeft w:val="0"/>
              <w:marRight w:val="0"/>
              <w:marTop w:val="0"/>
              <w:marBottom w:val="0"/>
              <w:divBdr>
                <w:top w:val="none" w:sz="0" w:space="0" w:color="auto"/>
                <w:left w:val="none" w:sz="0" w:space="0" w:color="auto"/>
                <w:bottom w:val="none" w:sz="0" w:space="0" w:color="auto"/>
                <w:right w:val="none" w:sz="0" w:space="0" w:color="auto"/>
              </w:divBdr>
            </w:div>
            <w:div w:id="1900171798">
              <w:marLeft w:val="0"/>
              <w:marRight w:val="0"/>
              <w:marTop w:val="0"/>
              <w:marBottom w:val="0"/>
              <w:divBdr>
                <w:top w:val="none" w:sz="0" w:space="0" w:color="auto"/>
                <w:left w:val="none" w:sz="0" w:space="0" w:color="auto"/>
                <w:bottom w:val="none" w:sz="0" w:space="0" w:color="auto"/>
                <w:right w:val="none" w:sz="0" w:space="0" w:color="auto"/>
              </w:divBdr>
            </w:div>
            <w:div w:id="2072071282">
              <w:marLeft w:val="0"/>
              <w:marRight w:val="0"/>
              <w:marTop w:val="0"/>
              <w:marBottom w:val="0"/>
              <w:divBdr>
                <w:top w:val="none" w:sz="0" w:space="0" w:color="auto"/>
                <w:left w:val="none" w:sz="0" w:space="0" w:color="auto"/>
                <w:bottom w:val="none" w:sz="0" w:space="0" w:color="auto"/>
                <w:right w:val="none" w:sz="0" w:space="0" w:color="auto"/>
              </w:divBdr>
            </w:div>
            <w:div w:id="2093089252">
              <w:marLeft w:val="0"/>
              <w:marRight w:val="0"/>
              <w:marTop w:val="0"/>
              <w:marBottom w:val="0"/>
              <w:divBdr>
                <w:top w:val="none" w:sz="0" w:space="0" w:color="auto"/>
                <w:left w:val="none" w:sz="0" w:space="0" w:color="auto"/>
                <w:bottom w:val="none" w:sz="0" w:space="0" w:color="auto"/>
                <w:right w:val="none" w:sz="0" w:space="0" w:color="auto"/>
              </w:divBdr>
            </w:div>
          </w:divsChild>
        </w:div>
        <w:div w:id="50661571">
          <w:marLeft w:val="0"/>
          <w:marRight w:val="0"/>
          <w:marTop w:val="0"/>
          <w:marBottom w:val="0"/>
          <w:divBdr>
            <w:top w:val="none" w:sz="0" w:space="0" w:color="auto"/>
            <w:left w:val="none" w:sz="0" w:space="0" w:color="auto"/>
            <w:bottom w:val="none" w:sz="0" w:space="0" w:color="auto"/>
            <w:right w:val="none" w:sz="0" w:space="0" w:color="auto"/>
          </w:divBdr>
          <w:divsChild>
            <w:div w:id="282078385">
              <w:marLeft w:val="0"/>
              <w:marRight w:val="0"/>
              <w:marTop w:val="0"/>
              <w:marBottom w:val="0"/>
              <w:divBdr>
                <w:top w:val="none" w:sz="0" w:space="0" w:color="auto"/>
                <w:left w:val="none" w:sz="0" w:space="0" w:color="auto"/>
                <w:bottom w:val="none" w:sz="0" w:space="0" w:color="auto"/>
                <w:right w:val="none" w:sz="0" w:space="0" w:color="auto"/>
              </w:divBdr>
            </w:div>
            <w:div w:id="529685890">
              <w:marLeft w:val="0"/>
              <w:marRight w:val="0"/>
              <w:marTop w:val="0"/>
              <w:marBottom w:val="0"/>
              <w:divBdr>
                <w:top w:val="none" w:sz="0" w:space="0" w:color="auto"/>
                <w:left w:val="none" w:sz="0" w:space="0" w:color="auto"/>
                <w:bottom w:val="none" w:sz="0" w:space="0" w:color="auto"/>
                <w:right w:val="none" w:sz="0" w:space="0" w:color="auto"/>
              </w:divBdr>
            </w:div>
            <w:div w:id="544949582">
              <w:marLeft w:val="0"/>
              <w:marRight w:val="0"/>
              <w:marTop w:val="0"/>
              <w:marBottom w:val="0"/>
              <w:divBdr>
                <w:top w:val="none" w:sz="0" w:space="0" w:color="auto"/>
                <w:left w:val="none" w:sz="0" w:space="0" w:color="auto"/>
                <w:bottom w:val="none" w:sz="0" w:space="0" w:color="auto"/>
                <w:right w:val="none" w:sz="0" w:space="0" w:color="auto"/>
              </w:divBdr>
            </w:div>
            <w:div w:id="825632881">
              <w:marLeft w:val="0"/>
              <w:marRight w:val="0"/>
              <w:marTop w:val="0"/>
              <w:marBottom w:val="0"/>
              <w:divBdr>
                <w:top w:val="none" w:sz="0" w:space="0" w:color="auto"/>
                <w:left w:val="none" w:sz="0" w:space="0" w:color="auto"/>
                <w:bottom w:val="none" w:sz="0" w:space="0" w:color="auto"/>
                <w:right w:val="none" w:sz="0" w:space="0" w:color="auto"/>
              </w:divBdr>
            </w:div>
            <w:div w:id="1363482777">
              <w:marLeft w:val="0"/>
              <w:marRight w:val="0"/>
              <w:marTop w:val="0"/>
              <w:marBottom w:val="0"/>
              <w:divBdr>
                <w:top w:val="none" w:sz="0" w:space="0" w:color="auto"/>
                <w:left w:val="none" w:sz="0" w:space="0" w:color="auto"/>
                <w:bottom w:val="none" w:sz="0" w:space="0" w:color="auto"/>
                <w:right w:val="none" w:sz="0" w:space="0" w:color="auto"/>
              </w:divBdr>
            </w:div>
            <w:div w:id="1474175438">
              <w:marLeft w:val="0"/>
              <w:marRight w:val="0"/>
              <w:marTop w:val="0"/>
              <w:marBottom w:val="0"/>
              <w:divBdr>
                <w:top w:val="none" w:sz="0" w:space="0" w:color="auto"/>
                <w:left w:val="none" w:sz="0" w:space="0" w:color="auto"/>
                <w:bottom w:val="none" w:sz="0" w:space="0" w:color="auto"/>
                <w:right w:val="none" w:sz="0" w:space="0" w:color="auto"/>
              </w:divBdr>
            </w:div>
            <w:div w:id="1603953958">
              <w:marLeft w:val="0"/>
              <w:marRight w:val="0"/>
              <w:marTop w:val="0"/>
              <w:marBottom w:val="0"/>
              <w:divBdr>
                <w:top w:val="none" w:sz="0" w:space="0" w:color="auto"/>
                <w:left w:val="none" w:sz="0" w:space="0" w:color="auto"/>
                <w:bottom w:val="none" w:sz="0" w:space="0" w:color="auto"/>
                <w:right w:val="none" w:sz="0" w:space="0" w:color="auto"/>
              </w:divBdr>
            </w:div>
            <w:div w:id="1606767599">
              <w:marLeft w:val="0"/>
              <w:marRight w:val="0"/>
              <w:marTop w:val="0"/>
              <w:marBottom w:val="0"/>
              <w:divBdr>
                <w:top w:val="none" w:sz="0" w:space="0" w:color="auto"/>
                <w:left w:val="none" w:sz="0" w:space="0" w:color="auto"/>
                <w:bottom w:val="none" w:sz="0" w:space="0" w:color="auto"/>
                <w:right w:val="none" w:sz="0" w:space="0" w:color="auto"/>
              </w:divBdr>
            </w:div>
            <w:div w:id="1813325401">
              <w:marLeft w:val="0"/>
              <w:marRight w:val="0"/>
              <w:marTop w:val="0"/>
              <w:marBottom w:val="0"/>
              <w:divBdr>
                <w:top w:val="none" w:sz="0" w:space="0" w:color="auto"/>
                <w:left w:val="none" w:sz="0" w:space="0" w:color="auto"/>
                <w:bottom w:val="none" w:sz="0" w:space="0" w:color="auto"/>
                <w:right w:val="none" w:sz="0" w:space="0" w:color="auto"/>
              </w:divBdr>
            </w:div>
            <w:div w:id="1845363698">
              <w:marLeft w:val="0"/>
              <w:marRight w:val="0"/>
              <w:marTop w:val="0"/>
              <w:marBottom w:val="0"/>
              <w:divBdr>
                <w:top w:val="none" w:sz="0" w:space="0" w:color="auto"/>
                <w:left w:val="none" w:sz="0" w:space="0" w:color="auto"/>
                <w:bottom w:val="none" w:sz="0" w:space="0" w:color="auto"/>
                <w:right w:val="none" w:sz="0" w:space="0" w:color="auto"/>
              </w:divBdr>
            </w:div>
            <w:div w:id="1845625987">
              <w:marLeft w:val="0"/>
              <w:marRight w:val="0"/>
              <w:marTop w:val="0"/>
              <w:marBottom w:val="0"/>
              <w:divBdr>
                <w:top w:val="none" w:sz="0" w:space="0" w:color="auto"/>
                <w:left w:val="none" w:sz="0" w:space="0" w:color="auto"/>
                <w:bottom w:val="none" w:sz="0" w:space="0" w:color="auto"/>
                <w:right w:val="none" w:sz="0" w:space="0" w:color="auto"/>
              </w:divBdr>
            </w:div>
            <w:div w:id="2134862724">
              <w:marLeft w:val="0"/>
              <w:marRight w:val="0"/>
              <w:marTop w:val="0"/>
              <w:marBottom w:val="0"/>
              <w:divBdr>
                <w:top w:val="none" w:sz="0" w:space="0" w:color="auto"/>
                <w:left w:val="none" w:sz="0" w:space="0" w:color="auto"/>
                <w:bottom w:val="none" w:sz="0" w:space="0" w:color="auto"/>
                <w:right w:val="none" w:sz="0" w:space="0" w:color="auto"/>
              </w:divBdr>
            </w:div>
          </w:divsChild>
        </w:div>
        <w:div w:id="467282610">
          <w:marLeft w:val="0"/>
          <w:marRight w:val="0"/>
          <w:marTop w:val="0"/>
          <w:marBottom w:val="0"/>
          <w:divBdr>
            <w:top w:val="none" w:sz="0" w:space="0" w:color="auto"/>
            <w:left w:val="none" w:sz="0" w:space="0" w:color="auto"/>
            <w:bottom w:val="none" w:sz="0" w:space="0" w:color="auto"/>
            <w:right w:val="none" w:sz="0" w:space="0" w:color="auto"/>
          </w:divBdr>
          <w:divsChild>
            <w:div w:id="5137829">
              <w:marLeft w:val="0"/>
              <w:marRight w:val="0"/>
              <w:marTop w:val="0"/>
              <w:marBottom w:val="0"/>
              <w:divBdr>
                <w:top w:val="none" w:sz="0" w:space="0" w:color="auto"/>
                <w:left w:val="none" w:sz="0" w:space="0" w:color="auto"/>
                <w:bottom w:val="none" w:sz="0" w:space="0" w:color="auto"/>
                <w:right w:val="none" w:sz="0" w:space="0" w:color="auto"/>
              </w:divBdr>
            </w:div>
            <w:div w:id="194317388">
              <w:marLeft w:val="0"/>
              <w:marRight w:val="0"/>
              <w:marTop w:val="0"/>
              <w:marBottom w:val="0"/>
              <w:divBdr>
                <w:top w:val="none" w:sz="0" w:space="0" w:color="auto"/>
                <w:left w:val="none" w:sz="0" w:space="0" w:color="auto"/>
                <w:bottom w:val="none" w:sz="0" w:space="0" w:color="auto"/>
                <w:right w:val="none" w:sz="0" w:space="0" w:color="auto"/>
              </w:divBdr>
            </w:div>
            <w:div w:id="198203535">
              <w:marLeft w:val="0"/>
              <w:marRight w:val="0"/>
              <w:marTop w:val="0"/>
              <w:marBottom w:val="0"/>
              <w:divBdr>
                <w:top w:val="none" w:sz="0" w:space="0" w:color="auto"/>
                <w:left w:val="none" w:sz="0" w:space="0" w:color="auto"/>
                <w:bottom w:val="none" w:sz="0" w:space="0" w:color="auto"/>
                <w:right w:val="none" w:sz="0" w:space="0" w:color="auto"/>
              </w:divBdr>
            </w:div>
            <w:div w:id="213659400">
              <w:marLeft w:val="0"/>
              <w:marRight w:val="0"/>
              <w:marTop w:val="0"/>
              <w:marBottom w:val="0"/>
              <w:divBdr>
                <w:top w:val="none" w:sz="0" w:space="0" w:color="auto"/>
                <w:left w:val="none" w:sz="0" w:space="0" w:color="auto"/>
                <w:bottom w:val="none" w:sz="0" w:space="0" w:color="auto"/>
                <w:right w:val="none" w:sz="0" w:space="0" w:color="auto"/>
              </w:divBdr>
            </w:div>
            <w:div w:id="238101816">
              <w:marLeft w:val="0"/>
              <w:marRight w:val="0"/>
              <w:marTop w:val="0"/>
              <w:marBottom w:val="0"/>
              <w:divBdr>
                <w:top w:val="none" w:sz="0" w:space="0" w:color="auto"/>
                <w:left w:val="none" w:sz="0" w:space="0" w:color="auto"/>
                <w:bottom w:val="none" w:sz="0" w:space="0" w:color="auto"/>
                <w:right w:val="none" w:sz="0" w:space="0" w:color="auto"/>
              </w:divBdr>
            </w:div>
            <w:div w:id="265119060">
              <w:marLeft w:val="0"/>
              <w:marRight w:val="0"/>
              <w:marTop w:val="0"/>
              <w:marBottom w:val="0"/>
              <w:divBdr>
                <w:top w:val="none" w:sz="0" w:space="0" w:color="auto"/>
                <w:left w:val="none" w:sz="0" w:space="0" w:color="auto"/>
                <w:bottom w:val="none" w:sz="0" w:space="0" w:color="auto"/>
                <w:right w:val="none" w:sz="0" w:space="0" w:color="auto"/>
              </w:divBdr>
            </w:div>
            <w:div w:id="335544698">
              <w:marLeft w:val="0"/>
              <w:marRight w:val="0"/>
              <w:marTop w:val="0"/>
              <w:marBottom w:val="0"/>
              <w:divBdr>
                <w:top w:val="none" w:sz="0" w:space="0" w:color="auto"/>
                <w:left w:val="none" w:sz="0" w:space="0" w:color="auto"/>
                <w:bottom w:val="none" w:sz="0" w:space="0" w:color="auto"/>
                <w:right w:val="none" w:sz="0" w:space="0" w:color="auto"/>
              </w:divBdr>
            </w:div>
            <w:div w:id="440800654">
              <w:marLeft w:val="0"/>
              <w:marRight w:val="0"/>
              <w:marTop w:val="0"/>
              <w:marBottom w:val="0"/>
              <w:divBdr>
                <w:top w:val="none" w:sz="0" w:space="0" w:color="auto"/>
                <w:left w:val="none" w:sz="0" w:space="0" w:color="auto"/>
                <w:bottom w:val="none" w:sz="0" w:space="0" w:color="auto"/>
                <w:right w:val="none" w:sz="0" w:space="0" w:color="auto"/>
              </w:divBdr>
            </w:div>
            <w:div w:id="632060123">
              <w:marLeft w:val="0"/>
              <w:marRight w:val="0"/>
              <w:marTop w:val="0"/>
              <w:marBottom w:val="0"/>
              <w:divBdr>
                <w:top w:val="none" w:sz="0" w:space="0" w:color="auto"/>
                <w:left w:val="none" w:sz="0" w:space="0" w:color="auto"/>
                <w:bottom w:val="none" w:sz="0" w:space="0" w:color="auto"/>
                <w:right w:val="none" w:sz="0" w:space="0" w:color="auto"/>
              </w:divBdr>
            </w:div>
            <w:div w:id="1088698509">
              <w:marLeft w:val="0"/>
              <w:marRight w:val="0"/>
              <w:marTop w:val="0"/>
              <w:marBottom w:val="0"/>
              <w:divBdr>
                <w:top w:val="none" w:sz="0" w:space="0" w:color="auto"/>
                <w:left w:val="none" w:sz="0" w:space="0" w:color="auto"/>
                <w:bottom w:val="none" w:sz="0" w:space="0" w:color="auto"/>
                <w:right w:val="none" w:sz="0" w:space="0" w:color="auto"/>
              </w:divBdr>
            </w:div>
            <w:div w:id="1120613000">
              <w:marLeft w:val="0"/>
              <w:marRight w:val="0"/>
              <w:marTop w:val="0"/>
              <w:marBottom w:val="0"/>
              <w:divBdr>
                <w:top w:val="none" w:sz="0" w:space="0" w:color="auto"/>
                <w:left w:val="none" w:sz="0" w:space="0" w:color="auto"/>
                <w:bottom w:val="none" w:sz="0" w:space="0" w:color="auto"/>
                <w:right w:val="none" w:sz="0" w:space="0" w:color="auto"/>
              </w:divBdr>
            </w:div>
            <w:div w:id="1187523395">
              <w:marLeft w:val="0"/>
              <w:marRight w:val="0"/>
              <w:marTop w:val="0"/>
              <w:marBottom w:val="0"/>
              <w:divBdr>
                <w:top w:val="none" w:sz="0" w:space="0" w:color="auto"/>
                <w:left w:val="none" w:sz="0" w:space="0" w:color="auto"/>
                <w:bottom w:val="none" w:sz="0" w:space="0" w:color="auto"/>
                <w:right w:val="none" w:sz="0" w:space="0" w:color="auto"/>
              </w:divBdr>
            </w:div>
            <w:div w:id="1246110156">
              <w:marLeft w:val="0"/>
              <w:marRight w:val="0"/>
              <w:marTop w:val="0"/>
              <w:marBottom w:val="0"/>
              <w:divBdr>
                <w:top w:val="none" w:sz="0" w:space="0" w:color="auto"/>
                <w:left w:val="none" w:sz="0" w:space="0" w:color="auto"/>
                <w:bottom w:val="none" w:sz="0" w:space="0" w:color="auto"/>
                <w:right w:val="none" w:sz="0" w:space="0" w:color="auto"/>
              </w:divBdr>
            </w:div>
            <w:div w:id="1364207177">
              <w:marLeft w:val="0"/>
              <w:marRight w:val="0"/>
              <w:marTop w:val="0"/>
              <w:marBottom w:val="0"/>
              <w:divBdr>
                <w:top w:val="none" w:sz="0" w:space="0" w:color="auto"/>
                <w:left w:val="none" w:sz="0" w:space="0" w:color="auto"/>
                <w:bottom w:val="none" w:sz="0" w:space="0" w:color="auto"/>
                <w:right w:val="none" w:sz="0" w:space="0" w:color="auto"/>
              </w:divBdr>
            </w:div>
            <w:div w:id="1414357855">
              <w:marLeft w:val="0"/>
              <w:marRight w:val="0"/>
              <w:marTop w:val="0"/>
              <w:marBottom w:val="0"/>
              <w:divBdr>
                <w:top w:val="none" w:sz="0" w:space="0" w:color="auto"/>
                <w:left w:val="none" w:sz="0" w:space="0" w:color="auto"/>
                <w:bottom w:val="none" w:sz="0" w:space="0" w:color="auto"/>
                <w:right w:val="none" w:sz="0" w:space="0" w:color="auto"/>
              </w:divBdr>
            </w:div>
            <w:div w:id="1417628551">
              <w:marLeft w:val="0"/>
              <w:marRight w:val="0"/>
              <w:marTop w:val="0"/>
              <w:marBottom w:val="0"/>
              <w:divBdr>
                <w:top w:val="none" w:sz="0" w:space="0" w:color="auto"/>
                <w:left w:val="none" w:sz="0" w:space="0" w:color="auto"/>
                <w:bottom w:val="none" w:sz="0" w:space="0" w:color="auto"/>
                <w:right w:val="none" w:sz="0" w:space="0" w:color="auto"/>
              </w:divBdr>
            </w:div>
            <w:div w:id="1506827391">
              <w:marLeft w:val="0"/>
              <w:marRight w:val="0"/>
              <w:marTop w:val="0"/>
              <w:marBottom w:val="0"/>
              <w:divBdr>
                <w:top w:val="none" w:sz="0" w:space="0" w:color="auto"/>
                <w:left w:val="none" w:sz="0" w:space="0" w:color="auto"/>
                <w:bottom w:val="none" w:sz="0" w:space="0" w:color="auto"/>
                <w:right w:val="none" w:sz="0" w:space="0" w:color="auto"/>
              </w:divBdr>
            </w:div>
            <w:div w:id="1570385204">
              <w:marLeft w:val="0"/>
              <w:marRight w:val="0"/>
              <w:marTop w:val="0"/>
              <w:marBottom w:val="0"/>
              <w:divBdr>
                <w:top w:val="none" w:sz="0" w:space="0" w:color="auto"/>
                <w:left w:val="none" w:sz="0" w:space="0" w:color="auto"/>
                <w:bottom w:val="none" w:sz="0" w:space="0" w:color="auto"/>
                <w:right w:val="none" w:sz="0" w:space="0" w:color="auto"/>
              </w:divBdr>
            </w:div>
            <w:div w:id="1788963673">
              <w:marLeft w:val="0"/>
              <w:marRight w:val="0"/>
              <w:marTop w:val="0"/>
              <w:marBottom w:val="0"/>
              <w:divBdr>
                <w:top w:val="none" w:sz="0" w:space="0" w:color="auto"/>
                <w:left w:val="none" w:sz="0" w:space="0" w:color="auto"/>
                <w:bottom w:val="none" w:sz="0" w:space="0" w:color="auto"/>
                <w:right w:val="none" w:sz="0" w:space="0" w:color="auto"/>
              </w:divBdr>
            </w:div>
            <w:div w:id="2084135353">
              <w:marLeft w:val="0"/>
              <w:marRight w:val="0"/>
              <w:marTop w:val="0"/>
              <w:marBottom w:val="0"/>
              <w:divBdr>
                <w:top w:val="none" w:sz="0" w:space="0" w:color="auto"/>
                <w:left w:val="none" w:sz="0" w:space="0" w:color="auto"/>
                <w:bottom w:val="none" w:sz="0" w:space="0" w:color="auto"/>
                <w:right w:val="none" w:sz="0" w:space="0" w:color="auto"/>
              </w:divBdr>
            </w:div>
          </w:divsChild>
        </w:div>
        <w:div w:id="534539973">
          <w:marLeft w:val="0"/>
          <w:marRight w:val="0"/>
          <w:marTop w:val="0"/>
          <w:marBottom w:val="0"/>
          <w:divBdr>
            <w:top w:val="none" w:sz="0" w:space="0" w:color="auto"/>
            <w:left w:val="none" w:sz="0" w:space="0" w:color="auto"/>
            <w:bottom w:val="none" w:sz="0" w:space="0" w:color="auto"/>
            <w:right w:val="none" w:sz="0" w:space="0" w:color="auto"/>
          </w:divBdr>
        </w:div>
        <w:div w:id="855339848">
          <w:marLeft w:val="0"/>
          <w:marRight w:val="0"/>
          <w:marTop w:val="0"/>
          <w:marBottom w:val="0"/>
          <w:divBdr>
            <w:top w:val="none" w:sz="0" w:space="0" w:color="auto"/>
            <w:left w:val="none" w:sz="0" w:space="0" w:color="auto"/>
            <w:bottom w:val="none" w:sz="0" w:space="0" w:color="auto"/>
            <w:right w:val="none" w:sz="0" w:space="0" w:color="auto"/>
          </w:divBdr>
          <w:divsChild>
            <w:div w:id="52777911">
              <w:marLeft w:val="0"/>
              <w:marRight w:val="0"/>
              <w:marTop w:val="0"/>
              <w:marBottom w:val="0"/>
              <w:divBdr>
                <w:top w:val="none" w:sz="0" w:space="0" w:color="auto"/>
                <w:left w:val="none" w:sz="0" w:space="0" w:color="auto"/>
                <w:bottom w:val="none" w:sz="0" w:space="0" w:color="auto"/>
                <w:right w:val="none" w:sz="0" w:space="0" w:color="auto"/>
              </w:divBdr>
            </w:div>
            <w:div w:id="53895646">
              <w:marLeft w:val="0"/>
              <w:marRight w:val="0"/>
              <w:marTop w:val="0"/>
              <w:marBottom w:val="0"/>
              <w:divBdr>
                <w:top w:val="none" w:sz="0" w:space="0" w:color="auto"/>
                <w:left w:val="none" w:sz="0" w:space="0" w:color="auto"/>
                <w:bottom w:val="none" w:sz="0" w:space="0" w:color="auto"/>
                <w:right w:val="none" w:sz="0" w:space="0" w:color="auto"/>
              </w:divBdr>
            </w:div>
            <w:div w:id="196548907">
              <w:marLeft w:val="0"/>
              <w:marRight w:val="0"/>
              <w:marTop w:val="0"/>
              <w:marBottom w:val="0"/>
              <w:divBdr>
                <w:top w:val="none" w:sz="0" w:space="0" w:color="auto"/>
                <w:left w:val="none" w:sz="0" w:space="0" w:color="auto"/>
                <w:bottom w:val="none" w:sz="0" w:space="0" w:color="auto"/>
                <w:right w:val="none" w:sz="0" w:space="0" w:color="auto"/>
              </w:divBdr>
            </w:div>
            <w:div w:id="299304952">
              <w:marLeft w:val="0"/>
              <w:marRight w:val="0"/>
              <w:marTop w:val="0"/>
              <w:marBottom w:val="0"/>
              <w:divBdr>
                <w:top w:val="none" w:sz="0" w:space="0" w:color="auto"/>
                <w:left w:val="none" w:sz="0" w:space="0" w:color="auto"/>
                <w:bottom w:val="none" w:sz="0" w:space="0" w:color="auto"/>
                <w:right w:val="none" w:sz="0" w:space="0" w:color="auto"/>
              </w:divBdr>
            </w:div>
            <w:div w:id="634795707">
              <w:marLeft w:val="0"/>
              <w:marRight w:val="0"/>
              <w:marTop w:val="0"/>
              <w:marBottom w:val="0"/>
              <w:divBdr>
                <w:top w:val="none" w:sz="0" w:space="0" w:color="auto"/>
                <w:left w:val="none" w:sz="0" w:space="0" w:color="auto"/>
                <w:bottom w:val="none" w:sz="0" w:space="0" w:color="auto"/>
                <w:right w:val="none" w:sz="0" w:space="0" w:color="auto"/>
              </w:divBdr>
            </w:div>
            <w:div w:id="958031314">
              <w:marLeft w:val="0"/>
              <w:marRight w:val="0"/>
              <w:marTop w:val="0"/>
              <w:marBottom w:val="0"/>
              <w:divBdr>
                <w:top w:val="none" w:sz="0" w:space="0" w:color="auto"/>
                <w:left w:val="none" w:sz="0" w:space="0" w:color="auto"/>
                <w:bottom w:val="none" w:sz="0" w:space="0" w:color="auto"/>
                <w:right w:val="none" w:sz="0" w:space="0" w:color="auto"/>
              </w:divBdr>
              <w:divsChild>
                <w:div w:id="516820194">
                  <w:marLeft w:val="-75"/>
                  <w:marRight w:val="0"/>
                  <w:marTop w:val="30"/>
                  <w:marBottom w:val="30"/>
                  <w:divBdr>
                    <w:top w:val="none" w:sz="0" w:space="0" w:color="auto"/>
                    <w:left w:val="none" w:sz="0" w:space="0" w:color="auto"/>
                    <w:bottom w:val="none" w:sz="0" w:space="0" w:color="auto"/>
                    <w:right w:val="none" w:sz="0" w:space="0" w:color="auto"/>
                  </w:divBdr>
                  <w:divsChild>
                    <w:div w:id="224727849">
                      <w:marLeft w:val="0"/>
                      <w:marRight w:val="0"/>
                      <w:marTop w:val="0"/>
                      <w:marBottom w:val="0"/>
                      <w:divBdr>
                        <w:top w:val="none" w:sz="0" w:space="0" w:color="auto"/>
                        <w:left w:val="none" w:sz="0" w:space="0" w:color="auto"/>
                        <w:bottom w:val="none" w:sz="0" w:space="0" w:color="auto"/>
                        <w:right w:val="none" w:sz="0" w:space="0" w:color="auto"/>
                      </w:divBdr>
                      <w:divsChild>
                        <w:div w:id="1928492481">
                          <w:marLeft w:val="0"/>
                          <w:marRight w:val="0"/>
                          <w:marTop w:val="0"/>
                          <w:marBottom w:val="0"/>
                          <w:divBdr>
                            <w:top w:val="none" w:sz="0" w:space="0" w:color="auto"/>
                            <w:left w:val="none" w:sz="0" w:space="0" w:color="auto"/>
                            <w:bottom w:val="none" w:sz="0" w:space="0" w:color="auto"/>
                            <w:right w:val="none" w:sz="0" w:space="0" w:color="auto"/>
                          </w:divBdr>
                        </w:div>
                      </w:divsChild>
                    </w:div>
                    <w:div w:id="263466233">
                      <w:marLeft w:val="0"/>
                      <w:marRight w:val="0"/>
                      <w:marTop w:val="0"/>
                      <w:marBottom w:val="0"/>
                      <w:divBdr>
                        <w:top w:val="none" w:sz="0" w:space="0" w:color="auto"/>
                        <w:left w:val="none" w:sz="0" w:space="0" w:color="auto"/>
                        <w:bottom w:val="none" w:sz="0" w:space="0" w:color="auto"/>
                        <w:right w:val="none" w:sz="0" w:space="0" w:color="auto"/>
                      </w:divBdr>
                      <w:divsChild>
                        <w:div w:id="8138922">
                          <w:marLeft w:val="0"/>
                          <w:marRight w:val="0"/>
                          <w:marTop w:val="0"/>
                          <w:marBottom w:val="0"/>
                          <w:divBdr>
                            <w:top w:val="none" w:sz="0" w:space="0" w:color="auto"/>
                            <w:left w:val="none" w:sz="0" w:space="0" w:color="auto"/>
                            <w:bottom w:val="none" w:sz="0" w:space="0" w:color="auto"/>
                            <w:right w:val="none" w:sz="0" w:space="0" w:color="auto"/>
                          </w:divBdr>
                        </w:div>
                      </w:divsChild>
                    </w:div>
                    <w:div w:id="630331520">
                      <w:marLeft w:val="0"/>
                      <w:marRight w:val="0"/>
                      <w:marTop w:val="0"/>
                      <w:marBottom w:val="0"/>
                      <w:divBdr>
                        <w:top w:val="none" w:sz="0" w:space="0" w:color="auto"/>
                        <w:left w:val="none" w:sz="0" w:space="0" w:color="auto"/>
                        <w:bottom w:val="none" w:sz="0" w:space="0" w:color="auto"/>
                        <w:right w:val="none" w:sz="0" w:space="0" w:color="auto"/>
                      </w:divBdr>
                      <w:divsChild>
                        <w:div w:id="1114833611">
                          <w:marLeft w:val="0"/>
                          <w:marRight w:val="0"/>
                          <w:marTop w:val="0"/>
                          <w:marBottom w:val="0"/>
                          <w:divBdr>
                            <w:top w:val="none" w:sz="0" w:space="0" w:color="auto"/>
                            <w:left w:val="none" w:sz="0" w:space="0" w:color="auto"/>
                            <w:bottom w:val="none" w:sz="0" w:space="0" w:color="auto"/>
                            <w:right w:val="none" w:sz="0" w:space="0" w:color="auto"/>
                          </w:divBdr>
                        </w:div>
                      </w:divsChild>
                    </w:div>
                    <w:div w:id="816529635">
                      <w:marLeft w:val="0"/>
                      <w:marRight w:val="0"/>
                      <w:marTop w:val="0"/>
                      <w:marBottom w:val="0"/>
                      <w:divBdr>
                        <w:top w:val="none" w:sz="0" w:space="0" w:color="auto"/>
                        <w:left w:val="none" w:sz="0" w:space="0" w:color="auto"/>
                        <w:bottom w:val="none" w:sz="0" w:space="0" w:color="auto"/>
                        <w:right w:val="none" w:sz="0" w:space="0" w:color="auto"/>
                      </w:divBdr>
                      <w:divsChild>
                        <w:div w:id="1930233070">
                          <w:marLeft w:val="0"/>
                          <w:marRight w:val="0"/>
                          <w:marTop w:val="0"/>
                          <w:marBottom w:val="0"/>
                          <w:divBdr>
                            <w:top w:val="none" w:sz="0" w:space="0" w:color="auto"/>
                            <w:left w:val="none" w:sz="0" w:space="0" w:color="auto"/>
                            <w:bottom w:val="none" w:sz="0" w:space="0" w:color="auto"/>
                            <w:right w:val="none" w:sz="0" w:space="0" w:color="auto"/>
                          </w:divBdr>
                        </w:div>
                      </w:divsChild>
                    </w:div>
                    <w:div w:id="840202471">
                      <w:marLeft w:val="0"/>
                      <w:marRight w:val="0"/>
                      <w:marTop w:val="0"/>
                      <w:marBottom w:val="0"/>
                      <w:divBdr>
                        <w:top w:val="none" w:sz="0" w:space="0" w:color="auto"/>
                        <w:left w:val="none" w:sz="0" w:space="0" w:color="auto"/>
                        <w:bottom w:val="none" w:sz="0" w:space="0" w:color="auto"/>
                        <w:right w:val="none" w:sz="0" w:space="0" w:color="auto"/>
                      </w:divBdr>
                      <w:divsChild>
                        <w:div w:id="1178471316">
                          <w:marLeft w:val="0"/>
                          <w:marRight w:val="0"/>
                          <w:marTop w:val="0"/>
                          <w:marBottom w:val="0"/>
                          <w:divBdr>
                            <w:top w:val="none" w:sz="0" w:space="0" w:color="auto"/>
                            <w:left w:val="none" w:sz="0" w:space="0" w:color="auto"/>
                            <w:bottom w:val="none" w:sz="0" w:space="0" w:color="auto"/>
                            <w:right w:val="none" w:sz="0" w:space="0" w:color="auto"/>
                          </w:divBdr>
                        </w:div>
                      </w:divsChild>
                    </w:div>
                    <w:div w:id="1204948726">
                      <w:marLeft w:val="0"/>
                      <w:marRight w:val="0"/>
                      <w:marTop w:val="0"/>
                      <w:marBottom w:val="0"/>
                      <w:divBdr>
                        <w:top w:val="none" w:sz="0" w:space="0" w:color="auto"/>
                        <w:left w:val="none" w:sz="0" w:space="0" w:color="auto"/>
                        <w:bottom w:val="none" w:sz="0" w:space="0" w:color="auto"/>
                        <w:right w:val="none" w:sz="0" w:space="0" w:color="auto"/>
                      </w:divBdr>
                      <w:divsChild>
                        <w:div w:id="1601527443">
                          <w:marLeft w:val="0"/>
                          <w:marRight w:val="0"/>
                          <w:marTop w:val="0"/>
                          <w:marBottom w:val="0"/>
                          <w:divBdr>
                            <w:top w:val="none" w:sz="0" w:space="0" w:color="auto"/>
                            <w:left w:val="none" w:sz="0" w:space="0" w:color="auto"/>
                            <w:bottom w:val="none" w:sz="0" w:space="0" w:color="auto"/>
                            <w:right w:val="none" w:sz="0" w:space="0" w:color="auto"/>
                          </w:divBdr>
                        </w:div>
                      </w:divsChild>
                    </w:div>
                    <w:div w:id="1298023348">
                      <w:marLeft w:val="0"/>
                      <w:marRight w:val="0"/>
                      <w:marTop w:val="0"/>
                      <w:marBottom w:val="0"/>
                      <w:divBdr>
                        <w:top w:val="none" w:sz="0" w:space="0" w:color="auto"/>
                        <w:left w:val="none" w:sz="0" w:space="0" w:color="auto"/>
                        <w:bottom w:val="none" w:sz="0" w:space="0" w:color="auto"/>
                        <w:right w:val="none" w:sz="0" w:space="0" w:color="auto"/>
                      </w:divBdr>
                      <w:divsChild>
                        <w:div w:id="1895195924">
                          <w:marLeft w:val="0"/>
                          <w:marRight w:val="0"/>
                          <w:marTop w:val="0"/>
                          <w:marBottom w:val="0"/>
                          <w:divBdr>
                            <w:top w:val="none" w:sz="0" w:space="0" w:color="auto"/>
                            <w:left w:val="none" w:sz="0" w:space="0" w:color="auto"/>
                            <w:bottom w:val="none" w:sz="0" w:space="0" w:color="auto"/>
                            <w:right w:val="none" w:sz="0" w:space="0" w:color="auto"/>
                          </w:divBdr>
                        </w:div>
                      </w:divsChild>
                    </w:div>
                    <w:div w:id="1399589523">
                      <w:marLeft w:val="0"/>
                      <w:marRight w:val="0"/>
                      <w:marTop w:val="0"/>
                      <w:marBottom w:val="0"/>
                      <w:divBdr>
                        <w:top w:val="none" w:sz="0" w:space="0" w:color="auto"/>
                        <w:left w:val="none" w:sz="0" w:space="0" w:color="auto"/>
                        <w:bottom w:val="none" w:sz="0" w:space="0" w:color="auto"/>
                        <w:right w:val="none" w:sz="0" w:space="0" w:color="auto"/>
                      </w:divBdr>
                      <w:divsChild>
                        <w:div w:id="1362171684">
                          <w:marLeft w:val="0"/>
                          <w:marRight w:val="0"/>
                          <w:marTop w:val="0"/>
                          <w:marBottom w:val="0"/>
                          <w:divBdr>
                            <w:top w:val="none" w:sz="0" w:space="0" w:color="auto"/>
                            <w:left w:val="none" w:sz="0" w:space="0" w:color="auto"/>
                            <w:bottom w:val="none" w:sz="0" w:space="0" w:color="auto"/>
                            <w:right w:val="none" w:sz="0" w:space="0" w:color="auto"/>
                          </w:divBdr>
                        </w:div>
                      </w:divsChild>
                    </w:div>
                    <w:div w:id="1400665540">
                      <w:marLeft w:val="0"/>
                      <w:marRight w:val="0"/>
                      <w:marTop w:val="0"/>
                      <w:marBottom w:val="0"/>
                      <w:divBdr>
                        <w:top w:val="none" w:sz="0" w:space="0" w:color="auto"/>
                        <w:left w:val="none" w:sz="0" w:space="0" w:color="auto"/>
                        <w:bottom w:val="none" w:sz="0" w:space="0" w:color="auto"/>
                        <w:right w:val="none" w:sz="0" w:space="0" w:color="auto"/>
                      </w:divBdr>
                      <w:divsChild>
                        <w:div w:id="990984438">
                          <w:marLeft w:val="0"/>
                          <w:marRight w:val="0"/>
                          <w:marTop w:val="0"/>
                          <w:marBottom w:val="0"/>
                          <w:divBdr>
                            <w:top w:val="none" w:sz="0" w:space="0" w:color="auto"/>
                            <w:left w:val="none" w:sz="0" w:space="0" w:color="auto"/>
                            <w:bottom w:val="none" w:sz="0" w:space="0" w:color="auto"/>
                            <w:right w:val="none" w:sz="0" w:space="0" w:color="auto"/>
                          </w:divBdr>
                        </w:div>
                      </w:divsChild>
                    </w:div>
                    <w:div w:id="1562400705">
                      <w:marLeft w:val="0"/>
                      <w:marRight w:val="0"/>
                      <w:marTop w:val="0"/>
                      <w:marBottom w:val="0"/>
                      <w:divBdr>
                        <w:top w:val="none" w:sz="0" w:space="0" w:color="auto"/>
                        <w:left w:val="none" w:sz="0" w:space="0" w:color="auto"/>
                        <w:bottom w:val="none" w:sz="0" w:space="0" w:color="auto"/>
                        <w:right w:val="none" w:sz="0" w:space="0" w:color="auto"/>
                      </w:divBdr>
                      <w:divsChild>
                        <w:div w:id="2007053938">
                          <w:marLeft w:val="0"/>
                          <w:marRight w:val="0"/>
                          <w:marTop w:val="0"/>
                          <w:marBottom w:val="0"/>
                          <w:divBdr>
                            <w:top w:val="none" w:sz="0" w:space="0" w:color="auto"/>
                            <w:left w:val="none" w:sz="0" w:space="0" w:color="auto"/>
                            <w:bottom w:val="none" w:sz="0" w:space="0" w:color="auto"/>
                            <w:right w:val="none" w:sz="0" w:space="0" w:color="auto"/>
                          </w:divBdr>
                        </w:div>
                      </w:divsChild>
                    </w:div>
                    <w:div w:id="1775054483">
                      <w:marLeft w:val="0"/>
                      <w:marRight w:val="0"/>
                      <w:marTop w:val="0"/>
                      <w:marBottom w:val="0"/>
                      <w:divBdr>
                        <w:top w:val="none" w:sz="0" w:space="0" w:color="auto"/>
                        <w:left w:val="none" w:sz="0" w:space="0" w:color="auto"/>
                        <w:bottom w:val="none" w:sz="0" w:space="0" w:color="auto"/>
                        <w:right w:val="none" w:sz="0" w:space="0" w:color="auto"/>
                      </w:divBdr>
                      <w:divsChild>
                        <w:div w:id="1466852258">
                          <w:marLeft w:val="0"/>
                          <w:marRight w:val="0"/>
                          <w:marTop w:val="0"/>
                          <w:marBottom w:val="0"/>
                          <w:divBdr>
                            <w:top w:val="none" w:sz="0" w:space="0" w:color="auto"/>
                            <w:left w:val="none" w:sz="0" w:space="0" w:color="auto"/>
                            <w:bottom w:val="none" w:sz="0" w:space="0" w:color="auto"/>
                            <w:right w:val="none" w:sz="0" w:space="0" w:color="auto"/>
                          </w:divBdr>
                        </w:div>
                      </w:divsChild>
                    </w:div>
                    <w:div w:id="1852600760">
                      <w:marLeft w:val="0"/>
                      <w:marRight w:val="0"/>
                      <w:marTop w:val="0"/>
                      <w:marBottom w:val="0"/>
                      <w:divBdr>
                        <w:top w:val="none" w:sz="0" w:space="0" w:color="auto"/>
                        <w:left w:val="none" w:sz="0" w:space="0" w:color="auto"/>
                        <w:bottom w:val="none" w:sz="0" w:space="0" w:color="auto"/>
                        <w:right w:val="none" w:sz="0" w:space="0" w:color="auto"/>
                      </w:divBdr>
                      <w:divsChild>
                        <w:div w:id="477648027">
                          <w:marLeft w:val="0"/>
                          <w:marRight w:val="0"/>
                          <w:marTop w:val="0"/>
                          <w:marBottom w:val="0"/>
                          <w:divBdr>
                            <w:top w:val="none" w:sz="0" w:space="0" w:color="auto"/>
                            <w:left w:val="none" w:sz="0" w:space="0" w:color="auto"/>
                            <w:bottom w:val="none" w:sz="0" w:space="0" w:color="auto"/>
                            <w:right w:val="none" w:sz="0" w:space="0" w:color="auto"/>
                          </w:divBdr>
                        </w:div>
                      </w:divsChild>
                    </w:div>
                    <w:div w:id="1931422759">
                      <w:marLeft w:val="0"/>
                      <w:marRight w:val="0"/>
                      <w:marTop w:val="0"/>
                      <w:marBottom w:val="0"/>
                      <w:divBdr>
                        <w:top w:val="none" w:sz="0" w:space="0" w:color="auto"/>
                        <w:left w:val="none" w:sz="0" w:space="0" w:color="auto"/>
                        <w:bottom w:val="none" w:sz="0" w:space="0" w:color="auto"/>
                        <w:right w:val="none" w:sz="0" w:space="0" w:color="auto"/>
                      </w:divBdr>
                      <w:divsChild>
                        <w:div w:id="130639619">
                          <w:marLeft w:val="0"/>
                          <w:marRight w:val="0"/>
                          <w:marTop w:val="0"/>
                          <w:marBottom w:val="0"/>
                          <w:divBdr>
                            <w:top w:val="none" w:sz="0" w:space="0" w:color="auto"/>
                            <w:left w:val="none" w:sz="0" w:space="0" w:color="auto"/>
                            <w:bottom w:val="none" w:sz="0" w:space="0" w:color="auto"/>
                            <w:right w:val="none" w:sz="0" w:space="0" w:color="auto"/>
                          </w:divBdr>
                        </w:div>
                      </w:divsChild>
                    </w:div>
                    <w:div w:id="2016956508">
                      <w:marLeft w:val="0"/>
                      <w:marRight w:val="0"/>
                      <w:marTop w:val="0"/>
                      <w:marBottom w:val="0"/>
                      <w:divBdr>
                        <w:top w:val="none" w:sz="0" w:space="0" w:color="auto"/>
                        <w:left w:val="none" w:sz="0" w:space="0" w:color="auto"/>
                        <w:bottom w:val="none" w:sz="0" w:space="0" w:color="auto"/>
                        <w:right w:val="none" w:sz="0" w:space="0" w:color="auto"/>
                      </w:divBdr>
                      <w:divsChild>
                        <w:div w:id="1027609194">
                          <w:marLeft w:val="0"/>
                          <w:marRight w:val="0"/>
                          <w:marTop w:val="0"/>
                          <w:marBottom w:val="0"/>
                          <w:divBdr>
                            <w:top w:val="none" w:sz="0" w:space="0" w:color="auto"/>
                            <w:left w:val="none" w:sz="0" w:space="0" w:color="auto"/>
                            <w:bottom w:val="none" w:sz="0" w:space="0" w:color="auto"/>
                            <w:right w:val="none" w:sz="0" w:space="0" w:color="auto"/>
                          </w:divBdr>
                        </w:div>
                      </w:divsChild>
                    </w:div>
                    <w:div w:id="2018728582">
                      <w:marLeft w:val="0"/>
                      <w:marRight w:val="0"/>
                      <w:marTop w:val="0"/>
                      <w:marBottom w:val="0"/>
                      <w:divBdr>
                        <w:top w:val="none" w:sz="0" w:space="0" w:color="auto"/>
                        <w:left w:val="none" w:sz="0" w:space="0" w:color="auto"/>
                        <w:bottom w:val="none" w:sz="0" w:space="0" w:color="auto"/>
                        <w:right w:val="none" w:sz="0" w:space="0" w:color="auto"/>
                      </w:divBdr>
                      <w:divsChild>
                        <w:div w:id="194453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878643">
              <w:marLeft w:val="0"/>
              <w:marRight w:val="0"/>
              <w:marTop w:val="0"/>
              <w:marBottom w:val="0"/>
              <w:divBdr>
                <w:top w:val="none" w:sz="0" w:space="0" w:color="auto"/>
                <w:left w:val="none" w:sz="0" w:space="0" w:color="auto"/>
                <w:bottom w:val="none" w:sz="0" w:space="0" w:color="auto"/>
                <w:right w:val="none" w:sz="0" w:space="0" w:color="auto"/>
              </w:divBdr>
            </w:div>
            <w:div w:id="1185826367">
              <w:marLeft w:val="0"/>
              <w:marRight w:val="0"/>
              <w:marTop w:val="0"/>
              <w:marBottom w:val="0"/>
              <w:divBdr>
                <w:top w:val="none" w:sz="0" w:space="0" w:color="auto"/>
                <w:left w:val="none" w:sz="0" w:space="0" w:color="auto"/>
                <w:bottom w:val="none" w:sz="0" w:space="0" w:color="auto"/>
                <w:right w:val="none" w:sz="0" w:space="0" w:color="auto"/>
              </w:divBdr>
            </w:div>
            <w:div w:id="1837839318">
              <w:marLeft w:val="0"/>
              <w:marRight w:val="0"/>
              <w:marTop w:val="0"/>
              <w:marBottom w:val="0"/>
              <w:divBdr>
                <w:top w:val="none" w:sz="0" w:space="0" w:color="auto"/>
                <w:left w:val="none" w:sz="0" w:space="0" w:color="auto"/>
                <w:bottom w:val="none" w:sz="0" w:space="0" w:color="auto"/>
                <w:right w:val="none" w:sz="0" w:space="0" w:color="auto"/>
              </w:divBdr>
            </w:div>
            <w:div w:id="1950968037">
              <w:marLeft w:val="0"/>
              <w:marRight w:val="0"/>
              <w:marTop w:val="0"/>
              <w:marBottom w:val="0"/>
              <w:divBdr>
                <w:top w:val="none" w:sz="0" w:space="0" w:color="auto"/>
                <w:left w:val="none" w:sz="0" w:space="0" w:color="auto"/>
                <w:bottom w:val="none" w:sz="0" w:space="0" w:color="auto"/>
                <w:right w:val="none" w:sz="0" w:space="0" w:color="auto"/>
              </w:divBdr>
            </w:div>
          </w:divsChild>
        </w:div>
        <w:div w:id="1286346178">
          <w:marLeft w:val="0"/>
          <w:marRight w:val="0"/>
          <w:marTop w:val="0"/>
          <w:marBottom w:val="0"/>
          <w:divBdr>
            <w:top w:val="none" w:sz="0" w:space="0" w:color="auto"/>
            <w:left w:val="none" w:sz="0" w:space="0" w:color="auto"/>
            <w:bottom w:val="none" w:sz="0" w:space="0" w:color="auto"/>
            <w:right w:val="none" w:sz="0" w:space="0" w:color="auto"/>
          </w:divBdr>
          <w:divsChild>
            <w:div w:id="130025838">
              <w:marLeft w:val="0"/>
              <w:marRight w:val="0"/>
              <w:marTop w:val="0"/>
              <w:marBottom w:val="0"/>
              <w:divBdr>
                <w:top w:val="none" w:sz="0" w:space="0" w:color="auto"/>
                <w:left w:val="none" w:sz="0" w:space="0" w:color="auto"/>
                <w:bottom w:val="none" w:sz="0" w:space="0" w:color="auto"/>
                <w:right w:val="none" w:sz="0" w:space="0" w:color="auto"/>
              </w:divBdr>
            </w:div>
            <w:div w:id="147989400">
              <w:marLeft w:val="0"/>
              <w:marRight w:val="0"/>
              <w:marTop w:val="0"/>
              <w:marBottom w:val="0"/>
              <w:divBdr>
                <w:top w:val="none" w:sz="0" w:space="0" w:color="auto"/>
                <w:left w:val="none" w:sz="0" w:space="0" w:color="auto"/>
                <w:bottom w:val="none" w:sz="0" w:space="0" w:color="auto"/>
                <w:right w:val="none" w:sz="0" w:space="0" w:color="auto"/>
              </w:divBdr>
            </w:div>
            <w:div w:id="183325600">
              <w:marLeft w:val="0"/>
              <w:marRight w:val="0"/>
              <w:marTop w:val="0"/>
              <w:marBottom w:val="0"/>
              <w:divBdr>
                <w:top w:val="none" w:sz="0" w:space="0" w:color="auto"/>
                <w:left w:val="none" w:sz="0" w:space="0" w:color="auto"/>
                <w:bottom w:val="none" w:sz="0" w:space="0" w:color="auto"/>
                <w:right w:val="none" w:sz="0" w:space="0" w:color="auto"/>
              </w:divBdr>
            </w:div>
            <w:div w:id="253561854">
              <w:marLeft w:val="0"/>
              <w:marRight w:val="0"/>
              <w:marTop w:val="0"/>
              <w:marBottom w:val="0"/>
              <w:divBdr>
                <w:top w:val="none" w:sz="0" w:space="0" w:color="auto"/>
                <w:left w:val="none" w:sz="0" w:space="0" w:color="auto"/>
                <w:bottom w:val="none" w:sz="0" w:space="0" w:color="auto"/>
                <w:right w:val="none" w:sz="0" w:space="0" w:color="auto"/>
              </w:divBdr>
            </w:div>
            <w:div w:id="318191671">
              <w:marLeft w:val="0"/>
              <w:marRight w:val="0"/>
              <w:marTop w:val="0"/>
              <w:marBottom w:val="0"/>
              <w:divBdr>
                <w:top w:val="none" w:sz="0" w:space="0" w:color="auto"/>
                <w:left w:val="none" w:sz="0" w:space="0" w:color="auto"/>
                <w:bottom w:val="none" w:sz="0" w:space="0" w:color="auto"/>
                <w:right w:val="none" w:sz="0" w:space="0" w:color="auto"/>
              </w:divBdr>
            </w:div>
            <w:div w:id="364402766">
              <w:marLeft w:val="0"/>
              <w:marRight w:val="0"/>
              <w:marTop w:val="0"/>
              <w:marBottom w:val="0"/>
              <w:divBdr>
                <w:top w:val="none" w:sz="0" w:space="0" w:color="auto"/>
                <w:left w:val="none" w:sz="0" w:space="0" w:color="auto"/>
                <w:bottom w:val="none" w:sz="0" w:space="0" w:color="auto"/>
                <w:right w:val="none" w:sz="0" w:space="0" w:color="auto"/>
              </w:divBdr>
            </w:div>
            <w:div w:id="368457488">
              <w:marLeft w:val="0"/>
              <w:marRight w:val="0"/>
              <w:marTop w:val="0"/>
              <w:marBottom w:val="0"/>
              <w:divBdr>
                <w:top w:val="none" w:sz="0" w:space="0" w:color="auto"/>
                <w:left w:val="none" w:sz="0" w:space="0" w:color="auto"/>
                <w:bottom w:val="none" w:sz="0" w:space="0" w:color="auto"/>
                <w:right w:val="none" w:sz="0" w:space="0" w:color="auto"/>
              </w:divBdr>
            </w:div>
            <w:div w:id="378358847">
              <w:marLeft w:val="0"/>
              <w:marRight w:val="0"/>
              <w:marTop w:val="0"/>
              <w:marBottom w:val="0"/>
              <w:divBdr>
                <w:top w:val="none" w:sz="0" w:space="0" w:color="auto"/>
                <w:left w:val="none" w:sz="0" w:space="0" w:color="auto"/>
                <w:bottom w:val="none" w:sz="0" w:space="0" w:color="auto"/>
                <w:right w:val="none" w:sz="0" w:space="0" w:color="auto"/>
              </w:divBdr>
            </w:div>
            <w:div w:id="757600781">
              <w:marLeft w:val="0"/>
              <w:marRight w:val="0"/>
              <w:marTop w:val="0"/>
              <w:marBottom w:val="0"/>
              <w:divBdr>
                <w:top w:val="none" w:sz="0" w:space="0" w:color="auto"/>
                <w:left w:val="none" w:sz="0" w:space="0" w:color="auto"/>
                <w:bottom w:val="none" w:sz="0" w:space="0" w:color="auto"/>
                <w:right w:val="none" w:sz="0" w:space="0" w:color="auto"/>
              </w:divBdr>
            </w:div>
            <w:div w:id="841510329">
              <w:marLeft w:val="0"/>
              <w:marRight w:val="0"/>
              <w:marTop w:val="0"/>
              <w:marBottom w:val="0"/>
              <w:divBdr>
                <w:top w:val="none" w:sz="0" w:space="0" w:color="auto"/>
                <w:left w:val="none" w:sz="0" w:space="0" w:color="auto"/>
                <w:bottom w:val="none" w:sz="0" w:space="0" w:color="auto"/>
                <w:right w:val="none" w:sz="0" w:space="0" w:color="auto"/>
              </w:divBdr>
            </w:div>
            <w:div w:id="843082666">
              <w:marLeft w:val="0"/>
              <w:marRight w:val="0"/>
              <w:marTop w:val="0"/>
              <w:marBottom w:val="0"/>
              <w:divBdr>
                <w:top w:val="none" w:sz="0" w:space="0" w:color="auto"/>
                <w:left w:val="none" w:sz="0" w:space="0" w:color="auto"/>
                <w:bottom w:val="none" w:sz="0" w:space="0" w:color="auto"/>
                <w:right w:val="none" w:sz="0" w:space="0" w:color="auto"/>
              </w:divBdr>
            </w:div>
            <w:div w:id="950628602">
              <w:marLeft w:val="0"/>
              <w:marRight w:val="0"/>
              <w:marTop w:val="0"/>
              <w:marBottom w:val="0"/>
              <w:divBdr>
                <w:top w:val="none" w:sz="0" w:space="0" w:color="auto"/>
                <w:left w:val="none" w:sz="0" w:space="0" w:color="auto"/>
                <w:bottom w:val="none" w:sz="0" w:space="0" w:color="auto"/>
                <w:right w:val="none" w:sz="0" w:space="0" w:color="auto"/>
              </w:divBdr>
            </w:div>
            <w:div w:id="972364355">
              <w:marLeft w:val="0"/>
              <w:marRight w:val="0"/>
              <w:marTop w:val="0"/>
              <w:marBottom w:val="0"/>
              <w:divBdr>
                <w:top w:val="none" w:sz="0" w:space="0" w:color="auto"/>
                <w:left w:val="none" w:sz="0" w:space="0" w:color="auto"/>
                <w:bottom w:val="none" w:sz="0" w:space="0" w:color="auto"/>
                <w:right w:val="none" w:sz="0" w:space="0" w:color="auto"/>
              </w:divBdr>
            </w:div>
            <w:div w:id="1341005503">
              <w:marLeft w:val="0"/>
              <w:marRight w:val="0"/>
              <w:marTop w:val="0"/>
              <w:marBottom w:val="0"/>
              <w:divBdr>
                <w:top w:val="none" w:sz="0" w:space="0" w:color="auto"/>
                <w:left w:val="none" w:sz="0" w:space="0" w:color="auto"/>
                <w:bottom w:val="none" w:sz="0" w:space="0" w:color="auto"/>
                <w:right w:val="none" w:sz="0" w:space="0" w:color="auto"/>
              </w:divBdr>
            </w:div>
            <w:div w:id="1363435938">
              <w:marLeft w:val="0"/>
              <w:marRight w:val="0"/>
              <w:marTop w:val="0"/>
              <w:marBottom w:val="0"/>
              <w:divBdr>
                <w:top w:val="none" w:sz="0" w:space="0" w:color="auto"/>
                <w:left w:val="none" w:sz="0" w:space="0" w:color="auto"/>
                <w:bottom w:val="none" w:sz="0" w:space="0" w:color="auto"/>
                <w:right w:val="none" w:sz="0" w:space="0" w:color="auto"/>
              </w:divBdr>
            </w:div>
            <w:div w:id="1391541340">
              <w:marLeft w:val="0"/>
              <w:marRight w:val="0"/>
              <w:marTop w:val="0"/>
              <w:marBottom w:val="0"/>
              <w:divBdr>
                <w:top w:val="none" w:sz="0" w:space="0" w:color="auto"/>
                <w:left w:val="none" w:sz="0" w:space="0" w:color="auto"/>
                <w:bottom w:val="none" w:sz="0" w:space="0" w:color="auto"/>
                <w:right w:val="none" w:sz="0" w:space="0" w:color="auto"/>
              </w:divBdr>
            </w:div>
            <w:div w:id="1523475748">
              <w:marLeft w:val="0"/>
              <w:marRight w:val="0"/>
              <w:marTop w:val="0"/>
              <w:marBottom w:val="0"/>
              <w:divBdr>
                <w:top w:val="none" w:sz="0" w:space="0" w:color="auto"/>
                <w:left w:val="none" w:sz="0" w:space="0" w:color="auto"/>
                <w:bottom w:val="none" w:sz="0" w:space="0" w:color="auto"/>
                <w:right w:val="none" w:sz="0" w:space="0" w:color="auto"/>
              </w:divBdr>
            </w:div>
            <w:div w:id="1650089333">
              <w:marLeft w:val="0"/>
              <w:marRight w:val="0"/>
              <w:marTop w:val="0"/>
              <w:marBottom w:val="0"/>
              <w:divBdr>
                <w:top w:val="none" w:sz="0" w:space="0" w:color="auto"/>
                <w:left w:val="none" w:sz="0" w:space="0" w:color="auto"/>
                <w:bottom w:val="none" w:sz="0" w:space="0" w:color="auto"/>
                <w:right w:val="none" w:sz="0" w:space="0" w:color="auto"/>
              </w:divBdr>
            </w:div>
            <w:div w:id="2082755899">
              <w:marLeft w:val="0"/>
              <w:marRight w:val="0"/>
              <w:marTop w:val="0"/>
              <w:marBottom w:val="0"/>
              <w:divBdr>
                <w:top w:val="none" w:sz="0" w:space="0" w:color="auto"/>
                <w:left w:val="none" w:sz="0" w:space="0" w:color="auto"/>
                <w:bottom w:val="none" w:sz="0" w:space="0" w:color="auto"/>
                <w:right w:val="none" w:sz="0" w:space="0" w:color="auto"/>
              </w:divBdr>
            </w:div>
            <w:div w:id="2127001500">
              <w:marLeft w:val="0"/>
              <w:marRight w:val="0"/>
              <w:marTop w:val="0"/>
              <w:marBottom w:val="0"/>
              <w:divBdr>
                <w:top w:val="none" w:sz="0" w:space="0" w:color="auto"/>
                <w:left w:val="none" w:sz="0" w:space="0" w:color="auto"/>
                <w:bottom w:val="none" w:sz="0" w:space="0" w:color="auto"/>
                <w:right w:val="none" w:sz="0" w:space="0" w:color="auto"/>
              </w:divBdr>
            </w:div>
          </w:divsChild>
        </w:div>
        <w:div w:id="1488131984">
          <w:marLeft w:val="0"/>
          <w:marRight w:val="0"/>
          <w:marTop w:val="0"/>
          <w:marBottom w:val="0"/>
          <w:divBdr>
            <w:top w:val="none" w:sz="0" w:space="0" w:color="auto"/>
            <w:left w:val="none" w:sz="0" w:space="0" w:color="auto"/>
            <w:bottom w:val="none" w:sz="0" w:space="0" w:color="auto"/>
            <w:right w:val="none" w:sz="0" w:space="0" w:color="auto"/>
          </w:divBdr>
          <w:divsChild>
            <w:div w:id="487743333">
              <w:marLeft w:val="0"/>
              <w:marRight w:val="0"/>
              <w:marTop w:val="0"/>
              <w:marBottom w:val="0"/>
              <w:divBdr>
                <w:top w:val="none" w:sz="0" w:space="0" w:color="auto"/>
                <w:left w:val="none" w:sz="0" w:space="0" w:color="auto"/>
                <w:bottom w:val="none" w:sz="0" w:space="0" w:color="auto"/>
                <w:right w:val="none" w:sz="0" w:space="0" w:color="auto"/>
              </w:divBdr>
            </w:div>
            <w:div w:id="598491940">
              <w:marLeft w:val="0"/>
              <w:marRight w:val="0"/>
              <w:marTop w:val="0"/>
              <w:marBottom w:val="0"/>
              <w:divBdr>
                <w:top w:val="none" w:sz="0" w:space="0" w:color="auto"/>
                <w:left w:val="none" w:sz="0" w:space="0" w:color="auto"/>
                <w:bottom w:val="none" w:sz="0" w:space="0" w:color="auto"/>
                <w:right w:val="none" w:sz="0" w:space="0" w:color="auto"/>
              </w:divBdr>
            </w:div>
            <w:div w:id="938756229">
              <w:marLeft w:val="0"/>
              <w:marRight w:val="0"/>
              <w:marTop w:val="0"/>
              <w:marBottom w:val="0"/>
              <w:divBdr>
                <w:top w:val="none" w:sz="0" w:space="0" w:color="auto"/>
                <w:left w:val="none" w:sz="0" w:space="0" w:color="auto"/>
                <w:bottom w:val="none" w:sz="0" w:space="0" w:color="auto"/>
                <w:right w:val="none" w:sz="0" w:space="0" w:color="auto"/>
              </w:divBdr>
            </w:div>
            <w:div w:id="143775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1809-9A42-403C-981A-DB3355DFD42A}">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3088</Words>
  <Characters>17607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20654</CharactersWithSpaces>
  <SharedDoc>false</SharedDoc>
  <HLinks>
    <vt:vector size="30" baseType="variant">
      <vt:variant>
        <vt:i4>1966203</vt:i4>
      </vt:variant>
      <vt:variant>
        <vt:i4>12</vt:i4>
      </vt:variant>
      <vt:variant>
        <vt:i4>0</vt:i4>
      </vt:variant>
      <vt:variant>
        <vt:i4>5</vt:i4>
      </vt:variant>
      <vt:variant>
        <vt:lpwstr>mailto:ali.karimidehkordi@nokia.com</vt:lpwstr>
      </vt:variant>
      <vt:variant>
        <vt:lpwstr/>
      </vt:variant>
      <vt:variant>
        <vt:i4>7798825</vt:i4>
      </vt:variant>
      <vt:variant>
        <vt:i4>9</vt:i4>
      </vt:variant>
      <vt:variant>
        <vt:i4>0</vt:i4>
      </vt:variant>
      <vt:variant>
        <vt:i4>5</vt:i4>
      </vt:variant>
      <vt:variant>
        <vt:lpwstr>mailto:deepa.m_r@nokia.com</vt:lpwstr>
      </vt:variant>
      <vt:variant>
        <vt:lpwstr/>
      </vt:variant>
      <vt:variant>
        <vt:i4>3539063</vt:i4>
      </vt:variant>
      <vt:variant>
        <vt:i4>6</vt:i4>
      </vt:variant>
      <vt:variant>
        <vt:i4>0</vt:i4>
      </vt:variant>
      <vt:variant>
        <vt:i4>5</vt:i4>
      </vt:variant>
      <vt:variant>
        <vt:lpwstr>mailto:fahad.syed_muhammad@nokia.com</vt:lpwstr>
      </vt:variant>
      <vt:variant>
        <vt:lpwstr/>
      </vt:variant>
      <vt:variant>
        <vt:i4>3014720</vt:i4>
      </vt:variant>
      <vt:variant>
        <vt:i4>3</vt:i4>
      </vt:variant>
      <vt:variant>
        <vt:i4>0</vt:i4>
      </vt:variant>
      <vt:variant>
        <vt:i4>5</vt:i4>
      </vt:variant>
      <vt:variant>
        <vt:lpwstr>mailto:afef.feki@nokia.com</vt:lpwstr>
      </vt:variant>
      <vt:variant>
        <vt:lpwstr/>
      </vt:variant>
      <vt:variant>
        <vt:i4>7798825</vt:i4>
      </vt:variant>
      <vt:variant>
        <vt:i4>0</vt:i4>
      </vt:variant>
      <vt:variant>
        <vt:i4>0</vt:i4>
      </vt:variant>
      <vt:variant>
        <vt:i4>5</vt:i4>
      </vt:variant>
      <vt:variant>
        <vt:lpwstr>mailto:deepa.m_r@nokia.com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2025-05-09T19:21:00Z</dcterms:created>
  <dcterms:modified xsi:type="dcterms:W3CDTF">2025-05-09T20:37:00Z</dcterms:modified>
</cp:coreProperties>
</file>