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F7E1AB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CF2756" w:rsidRPr="00CF2756">
        <w:rPr>
          <w:rFonts w:ascii="Arial" w:hAnsi="Arial" w:cs="Arial"/>
          <w:b/>
          <w:sz w:val="24"/>
          <w:lang w:val="en-US" w:eastAsia="zh-CN"/>
        </w:rPr>
        <w:t>R4-2506782</w:t>
      </w:r>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61410D7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87496" w:rsidRPr="00087496">
        <w:rPr>
          <w:rFonts w:ascii="Arial" w:eastAsia="宋体" w:hAnsi="Arial"/>
          <w:b/>
          <w:sz w:val="24"/>
          <w:lang w:val="en-US" w:eastAsia="zh-CN"/>
        </w:rPr>
        <w:t>Discussion on RRM testing for NGSO</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E851EFA"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136C86">
        <w:rPr>
          <w:rFonts w:ascii="Arial" w:eastAsia="宋体" w:hAnsi="Arial"/>
          <w:b/>
          <w:sz w:val="24"/>
          <w:lang w:val="en-US" w:eastAsia="zh-CN"/>
        </w:rPr>
        <w:t>1</w:t>
      </w:r>
      <w:r w:rsidR="00932882">
        <w:rPr>
          <w:rFonts w:ascii="Arial" w:eastAsia="宋体" w:hAnsi="Arial"/>
          <w:b/>
          <w:sz w:val="24"/>
          <w:lang w:val="en-US" w:eastAsia="zh-CN"/>
        </w:rPr>
        <w:t>0.</w:t>
      </w:r>
      <w:r w:rsidR="00087496">
        <w:rPr>
          <w:rFonts w:ascii="Arial" w:eastAsia="宋体" w:hAnsi="Arial"/>
          <w:b/>
          <w:sz w:val="24"/>
          <w:lang w:val="en-US" w:eastAsia="zh-CN"/>
        </w:rPr>
        <w:t>5.2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E18D5BB" w14:textId="14A14E76" w:rsidR="00471795" w:rsidRPr="000A657C" w:rsidRDefault="00087496" w:rsidP="000A657C">
      <w:pPr>
        <w:overflowPunct w:val="0"/>
        <w:autoSpaceDE w:val="0"/>
        <w:autoSpaceDN w:val="0"/>
        <w:adjustRightInd w:val="0"/>
        <w:spacing w:beforeLines="0" w:before="120" w:afterLines="0" w:after="120"/>
        <w:textAlignment w:val="baseline"/>
        <w:rPr>
          <w:rFonts w:eastAsia="宋体"/>
          <w:lang w:eastAsia="zh-CN"/>
        </w:rPr>
      </w:pPr>
      <w:r w:rsidRPr="00087496">
        <w:rPr>
          <w:rFonts w:eastAsia="宋体"/>
          <w:lang w:eastAsia="zh-CN"/>
        </w:rPr>
        <w:t>Based on the WID</w:t>
      </w:r>
      <w:r w:rsidR="000A657C">
        <w:rPr>
          <w:rFonts w:eastAsia="宋体"/>
          <w:lang w:eastAsia="zh-CN"/>
        </w:rPr>
        <w:t xml:space="preserve"> [1]</w:t>
      </w:r>
      <w:r w:rsidRPr="00087496">
        <w:rPr>
          <w:rFonts w:eastAsia="宋体"/>
          <w:lang w:eastAsia="zh-CN"/>
        </w:rPr>
        <w:t>, t</w:t>
      </w:r>
      <w:r>
        <w:rPr>
          <w:rFonts w:eastAsia="宋体"/>
          <w:lang w:eastAsia="zh-CN"/>
        </w:rPr>
        <w:t xml:space="preserve">here is an objective in the performance part of the WI to define RRM testing with </w:t>
      </w:r>
      <w:r w:rsidRPr="00087496">
        <w:rPr>
          <w:rFonts w:eastAsia="宋体"/>
          <w:lang w:eastAsia="zh-CN"/>
        </w:rPr>
        <w:t>TE-emulated channel model with varying Doppler and delay shifts</w:t>
      </w:r>
      <w:r>
        <w:rPr>
          <w:rFonts w:eastAsia="宋体"/>
          <w:lang w:eastAsia="zh-CN"/>
        </w:rPr>
        <w:t>.</w:t>
      </w:r>
    </w:p>
    <w:tbl>
      <w:tblPr>
        <w:tblStyle w:val="afa"/>
        <w:tblW w:w="0" w:type="auto"/>
        <w:tblLook w:val="04A0" w:firstRow="1" w:lastRow="0" w:firstColumn="1" w:lastColumn="0" w:noHBand="0" w:noVBand="1"/>
      </w:tblPr>
      <w:tblGrid>
        <w:gridCol w:w="9621"/>
      </w:tblGrid>
      <w:tr w:rsidR="00087496" w14:paraId="59CB115C" w14:textId="77777777" w:rsidTr="00087496">
        <w:tc>
          <w:tcPr>
            <w:tcW w:w="9621" w:type="dxa"/>
          </w:tcPr>
          <w:p w14:paraId="68E6DA16" w14:textId="77777777" w:rsidR="00087496" w:rsidRPr="00087496" w:rsidRDefault="00087496" w:rsidP="00087496">
            <w:pPr>
              <w:overflowPunct w:val="0"/>
              <w:autoSpaceDE w:val="0"/>
              <w:autoSpaceDN w:val="0"/>
              <w:adjustRightInd w:val="0"/>
              <w:spacing w:beforeLines="0" w:before="0" w:afterLines="0" w:after="180"/>
              <w:textAlignment w:val="baseline"/>
              <w:rPr>
                <w:rFonts w:eastAsia="等线"/>
                <w:b/>
                <w:sz w:val="20"/>
                <w:lang w:eastAsia="en-GB"/>
              </w:rPr>
            </w:pPr>
            <w:r w:rsidRPr="00087496">
              <w:rPr>
                <w:rFonts w:eastAsia="等线"/>
                <w:b/>
                <w:sz w:val="20"/>
                <w:lang w:eastAsia="en-GB"/>
              </w:rPr>
              <w:t>NTN testing for NGSO</w:t>
            </w:r>
          </w:p>
          <w:p w14:paraId="7B497247" w14:textId="77777777" w:rsidR="00087496" w:rsidRPr="00087496" w:rsidRDefault="00087496" w:rsidP="00087496">
            <w:pPr>
              <w:widowControl w:val="0"/>
              <w:numPr>
                <w:ilvl w:val="0"/>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Specify the TE-emulated channel model with varying Doppler and delay shifts for NR-NTN and IoT-NTN in the FR1-NTN bands and the corresponding LTE bands</w:t>
            </w:r>
          </w:p>
          <w:p w14:paraId="4BB20A66" w14:textId="77777777" w:rsidR="00087496" w:rsidRPr="00087496" w:rsidRDefault="00087496" w:rsidP="00087496">
            <w:pPr>
              <w:widowControl w:val="0"/>
              <w:numPr>
                <w:ilvl w:val="1"/>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Match the satellite motion trajectory based on the ephemeris for NGSO (Non-Geostationary Orbit) scenarios</w:t>
            </w:r>
          </w:p>
          <w:p w14:paraId="0845C798" w14:textId="77777777" w:rsidR="00087496" w:rsidRPr="00087496" w:rsidRDefault="00087496" w:rsidP="00087496">
            <w:pPr>
              <w:widowControl w:val="0"/>
              <w:numPr>
                <w:ilvl w:val="1"/>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Inform RAN5 to assist specifying RF frequency error tests, if needed</w:t>
            </w:r>
          </w:p>
          <w:p w14:paraId="7806D234" w14:textId="77777777" w:rsidR="00087496" w:rsidRPr="00087496" w:rsidRDefault="00087496" w:rsidP="00087496">
            <w:pPr>
              <w:widowControl w:val="0"/>
              <w:numPr>
                <w:ilvl w:val="2"/>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Checking if the existing frequency error requirement, can be met under the TE-emulated channel model without intention of modifying the existing core requirement</w:t>
            </w:r>
          </w:p>
          <w:p w14:paraId="38BB19BD" w14:textId="77777777" w:rsidR="00087496" w:rsidRPr="00087496" w:rsidRDefault="00087496" w:rsidP="00087496">
            <w:pPr>
              <w:widowControl w:val="0"/>
              <w:numPr>
                <w:ilvl w:val="1"/>
                <w:numId w:val="33"/>
              </w:numPr>
              <w:overflowPunct w:val="0"/>
              <w:autoSpaceDE w:val="0"/>
              <w:autoSpaceDN w:val="0"/>
              <w:adjustRightInd w:val="0"/>
              <w:spacing w:beforeLines="0" w:before="0" w:afterLines="0" w:after="0"/>
              <w:textAlignment w:val="baseline"/>
              <w:rPr>
                <w:rFonts w:eastAsia="等线"/>
                <w:kern w:val="2"/>
                <w:sz w:val="20"/>
                <w:highlight w:val="yellow"/>
                <w:lang w:val="en-US" w:eastAsia="zh-CN"/>
              </w:rPr>
            </w:pPr>
            <w:r w:rsidRPr="00087496">
              <w:rPr>
                <w:rFonts w:eastAsia="等线"/>
                <w:kern w:val="2"/>
                <w:sz w:val="20"/>
                <w:highlight w:val="yellow"/>
                <w:lang w:val="en-US" w:eastAsia="zh-CN"/>
              </w:rPr>
              <w:t>Specify UE RRM performance test of uplink timing for NGSO for NR-NTN and IoT-NTN in the FR1-NTN bands and the corresponding LTE bands based on the above channel model</w:t>
            </w:r>
          </w:p>
          <w:p w14:paraId="7CD74372" w14:textId="77777777" w:rsidR="00087496" w:rsidRPr="00087496" w:rsidRDefault="00087496" w:rsidP="00087496">
            <w:pPr>
              <w:widowControl w:val="0"/>
              <w:numPr>
                <w:ilvl w:val="2"/>
                <w:numId w:val="33"/>
              </w:numPr>
              <w:overflowPunct w:val="0"/>
              <w:autoSpaceDE w:val="0"/>
              <w:autoSpaceDN w:val="0"/>
              <w:adjustRightInd w:val="0"/>
              <w:spacing w:beforeLines="0" w:before="0" w:afterLines="0" w:after="0"/>
              <w:textAlignment w:val="baseline"/>
              <w:rPr>
                <w:rFonts w:eastAsia="等线"/>
                <w:kern w:val="2"/>
                <w:sz w:val="20"/>
                <w:highlight w:val="yellow"/>
                <w:lang w:val="en-US" w:eastAsia="zh-CN"/>
              </w:rPr>
            </w:pPr>
            <w:r w:rsidRPr="00087496">
              <w:rPr>
                <w:rFonts w:eastAsia="等线"/>
                <w:kern w:val="2"/>
                <w:sz w:val="20"/>
                <w:highlight w:val="yellow"/>
                <w:lang w:val="en-US" w:eastAsia="zh-CN"/>
              </w:rPr>
              <w:t>Checking if the existing RRM uplink timing requirements, can be met under the TE-emulated channel model without intention of modifying the existing core requirement</w:t>
            </w:r>
          </w:p>
          <w:p w14:paraId="694359CF" w14:textId="77777777" w:rsidR="00087496" w:rsidRPr="00087496" w:rsidRDefault="00087496" w:rsidP="00087496">
            <w:pPr>
              <w:widowControl w:val="0"/>
              <w:numPr>
                <w:ilvl w:val="0"/>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Specify UE demodulation performance requirement(s) of PDSCH for NGSO for NR-NTN and IoT-NTN in the FR1-NTN bands and the corresponding LTE bands based on the above channel model</w:t>
            </w:r>
          </w:p>
          <w:p w14:paraId="57D93B88" w14:textId="77777777" w:rsidR="00087496" w:rsidRPr="00087496" w:rsidRDefault="00087496" w:rsidP="00087496">
            <w:pPr>
              <w:widowControl w:val="0"/>
              <w:numPr>
                <w:ilvl w:val="1"/>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hint="eastAsia"/>
                <w:kern w:val="2"/>
                <w:sz w:val="20"/>
                <w:lang w:val="en-US" w:eastAsia="zh-CN"/>
              </w:rPr>
              <w:t>M</w:t>
            </w:r>
            <w:r w:rsidRPr="00087496">
              <w:rPr>
                <w:rFonts w:eastAsia="等线"/>
                <w:kern w:val="2"/>
                <w:sz w:val="20"/>
                <w:lang w:val="en-US" w:eastAsia="zh-CN"/>
              </w:rPr>
              <w:t>inimize the number of demodulation performance requirements</w:t>
            </w:r>
          </w:p>
          <w:p w14:paraId="7190C463" w14:textId="06F0148A" w:rsidR="00087496" w:rsidRPr="00087496" w:rsidRDefault="00087496" w:rsidP="00087496">
            <w:pPr>
              <w:widowControl w:val="0"/>
              <w:numPr>
                <w:ilvl w:val="0"/>
                <w:numId w:val="33"/>
              </w:numPr>
              <w:overflowPunct w:val="0"/>
              <w:autoSpaceDE w:val="0"/>
              <w:autoSpaceDN w:val="0"/>
              <w:adjustRightInd w:val="0"/>
              <w:spacing w:beforeLines="0" w:before="0" w:afterLines="0" w:after="180"/>
              <w:textAlignment w:val="baseline"/>
              <w:rPr>
                <w:rFonts w:eastAsia="等线"/>
                <w:kern w:val="2"/>
                <w:sz w:val="20"/>
                <w:lang w:val="en-US" w:eastAsia="zh-CN"/>
              </w:rPr>
            </w:pPr>
            <w:r w:rsidRPr="00087496">
              <w:rPr>
                <w:rFonts w:eastAsia="等线"/>
                <w:kern w:val="2"/>
                <w:sz w:val="20"/>
                <w:lang w:val="en-US" w:eastAsia="zh-CN"/>
              </w:rPr>
              <w:t>Specify the applicability of the tests under the TE-emulated channel model</w:t>
            </w:r>
          </w:p>
        </w:tc>
      </w:tr>
    </w:tbl>
    <w:p w14:paraId="02A11A96" w14:textId="00D6D22A" w:rsidR="00C42202" w:rsidRPr="00A97C77" w:rsidRDefault="00136C86" w:rsidP="00136C86">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sidRPr="00924CFB">
        <w:rPr>
          <w:rFonts w:eastAsia="宋体"/>
          <w:lang w:eastAsia="zh-CN"/>
        </w:rPr>
        <w:t xml:space="preserve">RRM </w:t>
      </w:r>
      <w:r w:rsidR="00087496">
        <w:rPr>
          <w:rFonts w:eastAsia="宋体"/>
          <w:lang w:eastAsia="zh-CN"/>
        </w:rPr>
        <w:t>testing for NGSO</w:t>
      </w:r>
      <w:r w:rsidRPr="00C42202">
        <w:rPr>
          <w:rFonts w:eastAsia="宋体"/>
          <w:lang w:eastAsia="zh-CN"/>
        </w:rPr>
        <w:t>.</w:t>
      </w:r>
    </w:p>
    <w:p w14:paraId="0D6E96EF" w14:textId="7F7D058F" w:rsidR="004729BE" w:rsidRDefault="004729BE" w:rsidP="004729BE">
      <w:pPr>
        <w:pStyle w:val="1"/>
        <w:jc w:val="both"/>
        <w:rPr>
          <w:lang w:val="en-US"/>
        </w:rPr>
      </w:pPr>
      <w:r>
        <w:rPr>
          <w:lang w:val="en-US"/>
        </w:rPr>
        <w:t>Discussion</w:t>
      </w:r>
    </w:p>
    <w:p w14:paraId="2D1D4C91" w14:textId="77777777" w:rsidR="000A657C" w:rsidRDefault="000A657C" w:rsidP="000A657C">
      <w:pPr>
        <w:pStyle w:val="2"/>
        <w:rPr>
          <w:lang w:eastAsia="zh-CN"/>
        </w:rPr>
      </w:pPr>
      <w:r>
        <w:rPr>
          <w:lang w:eastAsia="zh-CN"/>
        </w:rPr>
        <w:t xml:space="preserve">Background </w:t>
      </w:r>
    </w:p>
    <w:p w14:paraId="4774586E" w14:textId="277E234F" w:rsidR="00087496" w:rsidRDefault="00087496" w:rsidP="00087496">
      <w:p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BDaT</w:t>
      </w:r>
      <w:proofErr w:type="spellEnd"/>
      <w:r>
        <w:rPr>
          <w:rFonts w:eastAsia="宋体"/>
          <w:lang w:eastAsia="zh-CN"/>
        </w:rPr>
        <w:t xml:space="preserve"> session has studied the </w:t>
      </w:r>
      <w:r w:rsidRPr="00087496">
        <w:rPr>
          <w:rFonts w:eastAsia="宋体"/>
          <w:lang w:eastAsia="zh-CN"/>
        </w:rPr>
        <w:t>TE-emulated channel model with varying Doppler and delay shifts</w:t>
      </w:r>
      <w:r>
        <w:rPr>
          <w:rFonts w:eastAsia="宋体"/>
          <w:lang w:eastAsia="zh-CN"/>
        </w:rPr>
        <w:t xml:space="preserve"> for several meetings, and </w:t>
      </w:r>
      <w:r w:rsidR="00471795">
        <w:rPr>
          <w:rFonts w:eastAsia="宋体"/>
          <w:lang w:eastAsia="zh-CN"/>
        </w:rPr>
        <w:t xml:space="preserve">the basic procedure is </w:t>
      </w:r>
    </w:p>
    <w:p w14:paraId="1D9D4FF8" w14:textId="336F2D64" w:rsidR="00471795" w:rsidRPr="00471795" w:rsidRDefault="00471795" w:rsidP="00471795">
      <w:pPr>
        <w:pStyle w:val="afe"/>
        <w:numPr>
          <w:ilvl w:val="0"/>
          <w:numId w:val="34"/>
        </w:numPr>
        <w:overflowPunct w:val="0"/>
        <w:autoSpaceDE w:val="0"/>
        <w:autoSpaceDN w:val="0"/>
        <w:adjustRightInd w:val="0"/>
        <w:spacing w:beforeLines="0" w:before="120" w:afterLines="0" w:after="120"/>
        <w:textAlignment w:val="baseline"/>
        <w:rPr>
          <w:rFonts w:eastAsia="宋体"/>
          <w:lang w:eastAsia="zh-CN"/>
        </w:rPr>
      </w:pPr>
      <w:r w:rsidRPr="00471795">
        <w:rPr>
          <w:rFonts w:eastAsia="宋体"/>
          <w:lang w:eastAsia="zh-CN"/>
        </w:rPr>
        <w:t>Step 1: Set the initial ephemeris information parameters and initial UE location parameters</w:t>
      </w:r>
      <w:r>
        <w:rPr>
          <w:rFonts w:eastAsia="宋体"/>
          <w:lang w:eastAsia="zh-CN"/>
        </w:rPr>
        <w:t xml:space="preserve"> at T0</w:t>
      </w:r>
    </w:p>
    <w:p w14:paraId="37118CF9" w14:textId="787E0B84" w:rsidR="00471795" w:rsidRPr="00471795" w:rsidRDefault="00471795" w:rsidP="00471795">
      <w:pPr>
        <w:pStyle w:val="afe"/>
        <w:numPr>
          <w:ilvl w:val="0"/>
          <w:numId w:val="34"/>
        </w:numPr>
        <w:overflowPunct w:val="0"/>
        <w:autoSpaceDE w:val="0"/>
        <w:autoSpaceDN w:val="0"/>
        <w:adjustRightInd w:val="0"/>
        <w:spacing w:beforeLines="0" w:before="120" w:afterLines="0" w:after="120"/>
        <w:textAlignment w:val="baseline"/>
        <w:rPr>
          <w:rFonts w:eastAsia="宋体"/>
          <w:lang w:eastAsia="zh-CN"/>
        </w:rPr>
      </w:pPr>
      <w:r w:rsidRPr="00471795">
        <w:rPr>
          <w:rFonts w:eastAsia="宋体"/>
          <w:lang w:eastAsia="zh-CN"/>
        </w:rPr>
        <w:t>Step 2: Generate the estimated satellite position/velocity vector based on Kepler’s equation and equation of motion at the time T1 with the initial ephemeris information provided in step 1</w:t>
      </w:r>
    </w:p>
    <w:p w14:paraId="50070540" w14:textId="4F3D944B" w:rsidR="00471795" w:rsidRDefault="00471795" w:rsidP="00471795">
      <w:pPr>
        <w:pStyle w:val="afe"/>
        <w:numPr>
          <w:ilvl w:val="0"/>
          <w:numId w:val="34"/>
        </w:numPr>
        <w:overflowPunct w:val="0"/>
        <w:autoSpaceDE w:val="0"/>
        <w:autoSpaceDN w:val="0"/>
        <w:adjustRightInd w:val="0"/>
        <w:spacing w:beforeLines="0" w:before="120" w:afterLines="0" w:after="120"/>
        <w:textAlignment w:val="baseline"/>
        <w:rPr>
          <w:rFonts w:eastAsia="宋体"/>
          <w:lang w:eastAsia="zh-CN"/>
        </w:rPr>
      </w:pPr>
      <w:r w:rsidRPr="00471795">
        <w:rPr>
          <w:rFonts w:eastAsia="宋体"/>
          <w:lang w:eastAsia="zh-CN"/>
        </w:rPr>
        <w:t>Step 3: Obtain the propagation delay and Doppler shift trajectory based on the interpolation operation at the anytime between T0 and time T1.</w:t>
      </w:r>
    </w:p>
    <w:p w14:paraId="086EEFFE" w14:textId="681D45D8" w:rsidR="001D4B1D" w:rsidRPr="001D4B1D" w:rsidRDefault="001D4B1D" w:rsidP="001D4B1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 xml:space="preserve">he details of each step have also been agreed in </w:t>
      </w:r>
      <w:proofErr w:type="spellStart"/>
      <w:r>
        <w:rPr>
          <w:rFonts w:eastAsia="宋体"/>
          <w:lang w:eastAsia="zh-CN"/>
        </w:rPr>
        <w:t>BDaT</w:t>
      </w:r>
      <w:proofErr w:type="spellEnd"/>
      <w:r>
        <w:rPr>
          <w:rFonts w:eastAsia="宋体"/>
          <w:lang w:eastAsia="zh-CN"/>
        </w:rPr>
        <w:t xml:space="preserve"> session, e.g. the i</w:t>
      </w:r>
      <w:r w:rsidRPr="001D4B1D">
        <w:rPr>
          <w:rFonts w:eastAsia="宋体"/>
          <w:lang w:eastAsia="zh-CN"/>
        </w:rPr>
        <w:t>nitial ephemeris information</w:t>
      </w:r>
      <w:r>
        <w:rPr>
          <w:rFonts w:eastAsia="宋体"/>
          <w:lang w:eastAsia="zh-CN"/>
        </w:rPr>
        <w:t xml:space="preserve"> and UE location, equations to derive </w:t>
      </w:r>
      <w:r w:rsidRPr="001D4B1D">
        <w:rPr>
          <w:rFonts w:eastAsia="宋体"/>
          <w:lang w:eastAsia="zh-CN"/>
        </w:rPr>
        <w:t>estimated satellite position/velocity vector</w:t>
      </w:r>
      <w:r>
        <w:rPr>
          <w:rFonts w:eastAsia="宋体"/>
          <w:lang w:eastAsia="zh-CN"/>
        </w:rPr>
        <w:t>, and definition of Doppler and Delay as a function of time. In addition, RAN4 will define accuracy requirements on the generated Doppler and Delay</w:t>
      </w:r>
      <w:r w:rsidR="000A657C">
        <w:rPr>
          <w:rFonts w:eastAsia="宋体"/>
          <w:lang w:eastAsia="zh-CN"/>
        </w:rPr>
        <w:t xml:space="preserve">, and </w:t>
      </w:r>
      <w:r>
        <w:rPr>
          <w:rFonts w:eastAsia="宋体"/>
          <w:lang w:eastAsia="zh-CN"/>
        </w:rPr>
        <w:t>TE</w:t>
      </w:r>
      <w:r w:rsidR="000A657C">
        <w:rPr>
          <w:rFonts w:eastAsia="宋体"/>
          <w:lang w:eastAsia="zh-CN"/>
        </w:rPr>
        <w:t xml:space="preserve"> should meet the requirements.</w:t>
      </w:r>
    </w:p>
    <w:p w14:paraId="3E5D7209" w14:textId="52558259" w:rsidR="00087496" w:rsidRDefault="000A657C" w:rsidP="00087496">
      <w:pPr>
        <w:spacing w:before="120" w:after="120"/>
        <w:rPr>
          <w:rFonts w:eastAsiaTheme="minorEastAsia"/>
          <w:lang w:val="en-US" w:eastAsia="zh-CN"/>
        </w:rPr>
      </w:pPr>
      <w:r>
        <w:rPr>
          <w:rFonts w:eastAsiaTheme="minorEastAsia"/>
          <w:lang w:val="en-US" w:eastAsia="zh-CN"/>
        </w:rPr>
        <w:t>Based on WID, t</w:t>
      </w:r>
      <w:r w:rsidR="00471795">
        <w:rPr>
          <w:rFonts w:eastAsiaTheme="minorEastAsia"/>
          <w:lang w:val="en-US" w:eastAsia="zh-CN"/>
        </w:rPr>
        <w:t>he scope of the RRM discussion should focus on UL timing, and RRM session needs to discuss</w:t>
      </w:r>
    </w:p>
    <w:p w14:paraId="7E3A277D" w14:textId="14FDC1BC" w:rsidR="00471795" w:rsidRDefault="00471795" w:rsidP="00471795">
      <w:pPr>
        <w:pStyle w:val="afe"/>
        <w:numPr>
          <w:ilvl w:val="0"/>
          <w:numId w:val="34"/>
        </w:numPr>
        <w:spacing w:before="120" w:after="120"/>
        <w:rPr>
          <w:rFonts w:eastAsiaTheme="minorEastAsia"/>
          <w:lang w:eastAsia="zh-CN"/>
        </w:rPr>
      </w:pPr>
      <w:r>
        <w:rPr>
          <w:rFonts w:eastAsiaTheme="minorEastAsia" w:hint="eastAsia"/>
          <w:lang w:eastAsia="zh-CN"/>
        </w:rPr>
        <w:t>w</w:t>
      </w:r>
      <w:r>
        <w:rPr>
          <w:rFonts w:eastAsiaTheme="minorEastAsia"/>
          <w:lang w:eastAsia="zh-CN"/>
        </w:rPr>
        <w:t>hether any change to the core requirements is needed</w:t>
      </w:r>
    </w:p>
    <w:p w14:paraId="65FE18B8" w14:textId="275CA860" w:rsidR="00471795" w:rsidRPr="00471795" w:rsidRDefault="00471795" w:rsidP="00471795">
      <w:pPr>
        <w:pStyle w:val="afe"/>
        <w:numPr>
          <w:ilvl w:val="0"/>
          <w:numId w:val="34"/>
        </w:numPr>
        <w:spacing w:before="120" w:after="120"/>
        <w:rPr>
          <w:rFonts w:eastAsiaTheme="minorEastAsia"/>
          <w:lang w:eastAsia="zh-CN"/>
        </w:rPr>
      </w:pPr>
      <w:r>
        <w:rPr>
          <w:rFonts w:eastAsiaTheme="minorEastAsia" w:hint="eastAsia"/>
          <w:lang w:eastAsia="zh-CN"/>
        </w:rPr>
        <w:lastRenderedPageBreak/>
        <w:t>h</w:t>
      </w:r>
      <w:r>
        <w:rPr>
          <w:rFonts w:eastAsiaTheme="minorEastAsia"/>
          <w:lang w:eastAsia="zh-CN"/>
        </w:rPr>
        <w:t xml:space="preserve">ow to apply the </w:t>
      </w:r>
      <w:r w:rsidRPr="00087496">
        <w:rPr>
          <w:rFonts w:eastAsia="宋体"/>
          <w:lang w:eastAsia="zh-CN"/>
        </w:rPr>
        <w:t>TE-emulated channel model with varying Doppler and delay shifts</w:t>
      </w:r>
      <w:r>
        <w:rPr>
          <w:rFonts w:eastAsia="宋体"/>
          <w:lang w:eastAsia="zh-CN"/>
        </w:rPr>
        <w:t xml:space="preserve"> in test</w:t>
      </w:r>
    </w:p>
    <w:p w14:paraId="0CDE3226" w14:textId="3D3C86AC" w:rsidR="00087496" w:rsidRPr="00471795" w:rsidRDefault="00471795" w:rsidP="00471795">
      <w:pPr>
        <w:pStyle w:val="2"/>
        <w:rPr>
          <w:lang w:val="en-US" w:eastAsia="zh-CN"/>
        </w:rPr>
      </w:pPr>
      <w:r>
        <w:rPr>
          <w:lang w:val="en-US" w:eastAsia="zh-CN"/>
        </w:rPr>
        <w:t xml:space="preserve">Core requirement </w:t>
      </w:r>
    </w:p>
    <w:p w14:paraId="47792AED" w14:textId="214A32BE" w:rsidR="00D20F60" w:rsidRDefault="000A657C" w:rsidP="00471795">
      <w:pPr>
        <w:spacing w:before="120" w:after="120"/>
        <w:rPr>
          <w:rFonts w:eastAsia="宋体"/>
          <w:lang w:eastAsia="zh-CN"/>
        </w:rPr>
      </w:pPr>
      <w:r>
        <w:rPr>
          <w:rFonts w:eastAsiaTheme="minorEastAsia"/>
          <w:lang w:val="en-US" w:eastAsia="zh-CN"/>
        </w:rPr>
        <w:t xml:space="preserve">In our view, the RRM core requirements for UL timing has been defined by considering the </w:t>
      </w:r>
      <w:r w:rsidRPr="00087496">
        <w:rPr>
          <w:rFonts w:eastAsia="宋体"/>
          <w:lang w:eastAsia="zh-CN"/>
        </w:rPr>
        <w:t>varying Doppler and delay shifts</w:t>
      </w:r>
      <w:r>
        <w:rPr>
          <w:rFonts w:eastAsia="宋体"/>
          <w:lang w:eastAsia="zh-CN"/>
        </w:rPr>
        <w:t xml:space="preserve">. In particular, </w:t>
      </w:r>
      <w:proofErr w:type="spellStart"/>
      <w:r>
        <w:rPr>
          <w:rFonts w:eastAsia="宋体"/>
          <w:lang w:eastAsia="zh-CN"/>
        </w:rPr>
        <w:t>Te</w:t>
      </w:r>
      <w:proofErr w:type="spellEnd"/>
      <w:r>
        <w:rPr>
          <w:rFonts w:eastAsia="宋体"/>
          <w:lang w:eastAsia="zh-CN"/>
        </w:rPr>
        <w:t xml:space="preserve"> has been relaxed compared to TN for UE GNSS location estimation and satellite location estimation. </w:t>
      </w:r>
      <w:r w:rsidR="00D20F60">
        <w:rPr>
          <w:rFonts w:eastAsia="宋体"/>
          <w:lang w:eastAsia="zh-CN"/>
        </w:rPr>
        <w:t>For the latter, the satellite motion</w:t>
      </w:r>
      <w:r w:rsidR="00853554">
        <w:rPr>
          <w:rFonts w:eastAsia="宋体"/>
          <w:lang w:eastAsia="zh-CN"/>
        </w:rPr>
        <w:t>, which is the source of the time variation of Doppler and Delay shifts,</w:t>
      </w:r>
      <w:r w:rsidR="00D20F60">
        <w:rPr>
          <w:rFonts w:eastAsia="宋体"/>
          <w:lang w:eastAsia="zh-CN"/>
        </w:rPr>
        <w:t xml:space="preserve"> has been considered in the margin value.</w:t>
      </w:r>
    </w:p>
    <w:p w14:paraId="6B5DA698" w14:textId="0F8EE488" w:rsidR="00471795" w:rsidRDefault="000A657C" w:rsidP="00471795">
      <w:pPr>
        <w:spacing w:before="120" w:after="120"/>
        <w:rPr>
          <w:rFonts w:eastAsiaTheme="minorEastAsia"/>
          <w:b/>
          <w:lang w:eastAsia="zh-CN"/>
        </w:rPr>
      </w:pPr>
      <w:r>
        <w:rPr>
          <w:rFonts w:eastAsia="宋体"/>
          <w:lang w:eastAsia="zh-CN"/>
        </w:rPr>
        <w:t xml:space="preserve">The </w:t>
      </w:r>
      <w:r w:rsidRPr="00087496">
        <w:rPr>
          <w:rFonts w:eastAsia="宋体"/>
          <w:lang w:eastAsia="zh-CN"/>
        </w:rPr>
        <w:t>TE-emulated channel model with varying Doppler and delay shifts</w:t>
      </w:r>
      <w:r>
        <w:rPr>
          <w:rFonts w:eastAsia="宋体"/>
          <w:lang w:eastAsia="zh-CN"/>
        </w:rPr>
        <w:t xml:space="preserve"> is trying to </w:t>
      </w:r>
      <w:r w:rsidR="00D20F60">
        <w:rPr>
          <w:rFonts w:eastAsia="宋体"/>
          <w:lang w:eastAsia="zh-CN"/>
        </w:rPr>
        <w:t>emulate the real condition that UE will experience. As RRM core requirements have been defined assuming the real condition, we do not see any reason to revisit the core requirements for the new channel model.</w:t>
      </w:r>
    </w:p>
    <w:p w14:paraId="0C99D194" w14:textId="78E66B9E" w:rsidR="00471795" w:rsidRDefault="00D20F60" w:rsidP="00471795">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Confirm that </w:t>
      </w:r>
      <w:r w:rsidRPr="00D20F60">
        <w:rPr>
          <w:rFonts w:eastAsiaTheme="minorEastAsia"/>
          <w:b/>
          <w:lang w:eastAsia="zh-CN"/>
        </w:rPr>
        <w:t>RRM core requirements for UL timing</w:t>
      </w:r>
      <w:r>
        <w:rPr>
          <w:rFonts w:eastAsiaTheme="minorEastAsia"/>
          <w:b/>
          <w:lang w:eastAsia="zh-CN"/>
        </w:rPr>
        <w:t xml:space="preserve"> should remain unchanged with the introduction of </w:t>
      </w:r>
      <w:r w:rsidRPr="00D20F60">
        <w:rPr>
          <w:rFonts w:eastAsiaTheme="minorEastAsia"/>
          <w:b/>
          <w:lang w:eastAsia="zh-CN"/>
        </w:rPr>
        <w:t>TE-emulated channel model with varying Doppler and delay shifts</w:t>
      </w:r>
      <w:r>
        <w:rPr>
          <w:rFonts w:eastAsiaTheme="minorEastAsia"/>
          <w:b/>
          <w:lang w:eastAsia="zh-CN"/>
        </w:rPr>
        <w:t xml:space="preserve"> for testing.</w:t>
      </w:r>
    </w:p>
    <w:p w14:paraId="06FB6700" w14:textId="1AFA6B5A" w:rsidR="00471795" w:rsidRDefault="00471795" w:rsidP="00471795">
      <w:pPr>
        <w:pStyle w:val="2"/>
        <w:rPr>
          <w:lang w:eastAsia="zh-CN"/>
        </w:rPr>
      </w:pPr>
      <w:r>
        <w:rPr>
          <w:lang w:eastAsia="zh-CN"/>
        </w:rPr>
        <w:t>Test case</w:t>
      </w:r>
    </w:p>
    <w:p w14:paraId="42946AC8" w14:textId="608B64A7" w:rsidR="00471795" w:rsidRDefault="00D20F60" w:rsidP="00471795">
      <w:pPr>
        <w:spacing w:before="120" w:after="120"/>
        <w:rPr>
          <w:rFonts w:eastAsia="宋体"/>
          <w:lang w:eastAsia="zh-CN"/>
        </w:rPr>
      </w:pPr>
      <w:r w:rsidRPr="00D20F60">
        <w:rPr>
          <w:rFonts w:eastAsia="宋体" w:hint="eastAsia"/>
          <w:lang w:eastAsia="zh-CN"/>
        </w:rPr>
        <w:t>T</w:t>
      </w:r>
      <w:r w:rsidRPr="00D20F60">
        <w:rPr>
          <w:rFonts w:eastAsia="宋体"/>
          <w:lang w:eastAsia="zh-CN"/>
        </w:rPr>
        <w:t>he RRM test case for UL timing is defined in clause A.14.3.1</w:t>
      </w:r>
      <w:r>
        <w:rPr>
          <w:rFonts w:eastAsia="宋体"/>
          <w:lang w:eastAsia="zh-CN"/>
        </w:rPr>
        <w:t xml:space="preserve"> for NR NTN. There are 2 subtests one with DRX and one without DRX. Both initial transmit timing error and the gradual timing adjustment are tested</w:t>
      </w:r>
      <w:r w:rsidR="00853554">
        <w:rPr>
          <w:rFonts w:eastAsia="宋体"/>
          <w:lang w:eastAsia="zh-CN"/>
        </w:rPr>
        <w:t xml:space="preserve">. It is noted that in NGSO test, the artificial DL timing change is not applied. The test requirement is tightened compared to the core requirements by deducing half of the margin for UE GNSS error. The test is conducted under AWGN channel. </w:t>
      </w:r>
    </w:p>
    <w:p w14:paraId="5EA13B19" w14:textId="4404FF19" w:rsidR="00853554" w:rsidRPr="00D20F60" w:rsidRDefault="00853554" w:rsidP="00471795">
      <w:pPr>
        <w:spacing w:before="120" w:after="120"/>
        <w:rPr>
          <w:rFonts w:eastAsia="宋体"/>
          <w:lang w:eastAsia="zh-CN"/>
        </w:rPr>
      </w:pPr>
      <w:r>
        <w:rPr>
          <w:rFonts w:eastAsia="宋体"/>
          <w:lang w:eastAsia="zh-CN"/>
        </w:rPr>
        <w:t xml:space="preserve">In our view, it is straightforward to apply the </w:t>
      </w:r>
      <w:r w:rsidRPr="00087496">
        <w:rPr>
          <w:rFonts w:eastAsia="宋体"/>
          <w:lang w:eastAsia="zh-CN"/>
        </w:rPr>
        <w:t>TE-emulated channel model with varying Doppler and delay shifts</w:t>
      </w:r>
      <w:r>
        <w:rPr>
          <w:rFonts w:eastAsia="宋体"/>
          <w:lang w:eastAsia="zh-CN"/>
        </w:rPr>
        <w:t xml:space="preserve"> to the test case in </w:t>
      </w:r>
      <w:r w:rsidRPr="00853554">
        <w:rPr>
          <w:rFonts w:eastAsia="宋体"/>
          <w:lang w:eastAsia="zh-CN"/>
        </w:rPr>
        <w:t>clause A.14.3.1</w:t>
      </w:r>
      <w:r>
        <w:rPr>
          <w:rFonts w:eastAsia="宋体"/>
          <w:lang w:eastAsia="zh-CN"/>
        </w:rPr>
        <w:t xml:space="preserve">. </w:t>
      </w:r>
      <w:r w:rsidR="007B0DAC">
        <w:rPr>
          <w:rFonts w:eastAsia="宋体"/>
          <w:lang w:eastAsia="zh-CN"/>
        </w:rPr>
        <w:t>The i</w:t>
      </w:r>
      <w:r w:rsidR="007B0DAC" w:rsidRPr="001D4B1D">
        <w:rPr>
          <w:rFonts w:eastAsia="宋体"/>
          <w:lang w:eastAsia="zh-CN"/>
        </w:rPr>
        <w:t>nitial ephemeris information</w:t>
      </w:r>
      <w:r w:rsidR="007B0DAC">
        <w:rPr>
          <w:rFonts w:eastAsia="宋体"/>
          <w:lang w:eastAsia="zh-CN"/>
        </w:rPr>
        <w:t xml:space="preserve"> and UE location have been agreed in [2], </w:t>
      </w:r>
      <w:r w:rsidR="00463B90">
        <w:rPr>
          <w:rFonts w:eastAsia="宋体"/>
          <w:lang w:eastAsia="zh-CN"/>
        </w:rPr>
        <w:t xml:space="preserve">so we can already get the TE </w:t>
      </w:r>
      <w:r w:rsidR="007B0DAC">
        <w:rPr>
          <w:rFonts w:eastAsia="宋体"/>
          <w:lang w:eastAsia="zh-CN"/>
        </w:rPr>
        <w:t>generate</w:t>
      </w:r>
      <w:r w:rsidR="00463B90">
        <w:rPr>
          <w:rFonts w:eastAsia="宋体"/>
          <w:lang w:eastAsia="zh-CN"/>
        </w:rPr>
        <w:t>d</w:t>
      </w:r>
      <w:r w:rsidR="007B0DAC">
        <w:rPr>
          <w:rFonts w:eastAsia="宋体"/>
          <w:lang w:eastAsia="zh-CN"/>
        </w:rPr>
        <w:t xml:space="preserve"> time varying </w:t>
      </w:r>
      <w:r w:rsidR="007B0DAC" w:rsidRPr="00087496">
        <w:rPr>
          <w:rFonts w:eastAsia="宋体"/>
          <w:lang w:eastAsia="zh-CN"/>
        </w:rPr>
        <w:t>Doppler and delay shifts</w:t>
      </w:r>
      <w:r w:rsidR="007B0DAC">
        <w:rPr>
          <w:rFonts w:eastAsia="宋体"/>
          <w:lang w:eastAsia="zh-CN"/>
        </w:rPr>
        <w:t xml:space="preserve"> </w:t>
      </w:r>
      <w:r w:rsidR="00463B90">
        <w:rPr>
          <w:rFonts w:eastAsia="宋体"/>
          <w:lang w:eastAsia="zh-CN"/>
        </w:rPr>
        <w:t>with</w:t>
      </w:r>
      <w:r w:rsidR="007B0DAC">
        <w:rPr>
          <w:rFonts w:eastAsia="宋体"/>
          <w:lang w:eastAsia="zh-CN"/>
        </w:rPr>
        <w:t xml:space="preserve"> 1ms granularity. </w:t>
      </w:r>
    </w:p>
    <w:tbl>
      <w:tblPr>
        <w:tblStyle w:val="afa"/>
        <w:tblW w:w="0" w:type="auto"/>
        <w:tblLook w:val="04A0" w:firstRow="1" w:lastRow="0" w:firstColumn="1" w:lastColumn="0" w:noHBand="0" w:noVBand="1"/>
      </w:tblPr>
      <w:tblGrid>
        <w:gridCol w:w="9621"/>
      </w:tblGrid>
      <w:tr w:rsidR="007B0DAC" w14:paraId="66E5D041" w14:textId="77777777" w:rsidTr="007B0DAC">
        <w:tc>
          <w:tcPr>
            <w:tcW w:w="9621" w:type="dxa"/>
          </w:tcPr>
          <w:p w14:paraId="19733099" w14:textId="77777777" w:rsidR="007B0DAC" w:rsidRPr="007B0DAC" w:rsidRDefault="007B0DAC" w:rsidP="007B0DAC">
            <w:pPr>
              <w:spacing w:beforeLines="0" w:before="0" w:afterLines="0" w:after="180"/>
              <w:jc w:val="both"/>
              <w:rPr>
                <w:rFonts w:eastAsia="宋体"/>
                <w:b/>
                <w:bCs/>
                <w:sz w:val="20"/>
                <w:u w:val="single"/>
                <w:lang w:val="en-US" w:eastAsia="zh-CN"/>
              </w:rPr>
            </w:pPr>
            <w:r w:rsidRPr="007B0DAC">
              <w:rPr>
                <w:rFonts w:eastAsia="宋体"/>
                <w:b/>
                <w:bCs/>
                <w:sz w:val="20"/>
                <w:u w:val="single"/>
                <w:lang w:val="en-US" w:eastAsia="zh-CN"/>
              </w:rPr>
              <w:t>Issue 1-1-9 Initial ephemeris information for LEO-600 satellite</w:t>
            </w:r>
          </w:p>
          <w:p w14:paraId="731C0F08" w14:textId="77777777" w:rsidR="007B0DAC" w:rsidRPr="007B0DAC" w:rsidRDefault="007B0DAC" w:rsidP="007B0DAC">
            <w:pPr>
              <w:numPr>
                <w:ilvl w:val="0"/>
                <w:numId w:val="24"/>
              </w:numPr>
              <w:autoSpaceDN w:val="0"/>
              <w:spacing w:beforeLines="0" w:before="0" w:afterLines="0" w:after="120"/>
              <w:ind w:left="720"/>
              <w:jc w:val="both"/>
              <w:rPr>
                <w:rFonts w:eastAsia="宋体"/>
                <w:sz w:val="20"/>
                <w:szCs w:val="24"/>
                <w:lang w:eastAsia="zh-CN"/>
              </w:rPr>
            </w:pPr>
            <w:r w:rsidRPr="007B0DAC">
              <w:rPr>
                <w:rFonts w:eastAsia="宋体"/>
                <w:sz w:val="20"/>
                <w:szCs w:val="24"/>
                <w:lang w:eastAsia="zh-CN"/>
              </w:rPr>
              <w:t>Proposals:</w:t>
            </w:r>
          </w:p>
          <w:p w14:paraId="1679A19E" w14:textId="77777777" w:rsidR="007B0DAC" w:rsidRPr="007B0DAC" w:rsidRDefault="007B0DAC" w:rsidP="007B0DAC">
            <w:pPr>
              <w:numPr>
                <w:ilvl w:val="1"/>
                <w:numId w:val="24"/>
              </w:numPr>
              <w:autoSpaceDN w:val="0"/>
              <w:spacing w:beforeLines="0" w:before="0" w:afterLines="0" w:after="120"/>
              <w:ind w:left="1440"/>
              <w:jc w:val="both"/>
              <w:rPr>
                <w:rFonts w:eastAsia="宋体"/>
                <w:sz w:val="20"/>
                <w:szCs w:val="24"/>
                <w:lang w:eastAsia="zh-CN"/>
              </w:rPr>
            </w:pPr>
            <w:r w:rsidRPr="007B0DAC">
              <w:rPr>
                <w:rFonts w:eastAsia="宋体" w:hint="eastAsia"/>
                <w:sz w:val="20"/>
                <w:szCs w:val="24"/>
                <w:lang w:eastAsia="zh-CN"/>
              </w:rPr>
              <w:t>O</w:t>
            </w:r>
            <w:r w:rsidRPr="007B0DAC">
              <w:rPr>
                <w:rFonts w:eastAsia="宋体"/>
                <w:sz w:val="20"/>
                <w:szCs w:val="24"/>
                <w:lang w:eastAsia="zh-CN"/>
              </w:rPr>
              <w:t>ption 1</w:t>
            </w:r>
            <w:r w:rsidRPr="007B0DAC">
              <w:rPr>
                <w:rFonts w:eastAsia="宋体" w:hint="eastAsia"/>
                <w:sz w:val="20"/>
                <w:szCs w:val="24"/>
                <w:lang w:eastAsia="zh-CN"/>
              </w:rPr>
              <w:t>：</w:t>
            </w:r>
            <w:r w:rsidRPr="007B0DAC">
              <w:rPr>
                <w:rFonts w:eastAsia="宋体" w:hint="eastAsia"/>
                <w:sz w:val="20"/>
                <w:szCs w:val="24"/>
                <w:lang w:eastAsia="zh-CN"/>
              </w:rPr>
              <w:t xml:space="preserve"> </w:t>
            </w:r>
            <w:r w:rsidRPr="007B0DAC">
              <w:rPr>
                <w:rFonts w:eastAsia="宋体"/>
                <w:sz w:val="20"/>
                <w:szCs w:val="24"/>
                <w:lang w:eastAsia="zh-CN"/>
              </w:rPr>
              <w:t xml:space="preserve">Use table 1 </w:t>
            </w:r>
            <w:r w:rsidRPr="007B0DAC">
              <w:rPr>
                <w:sz w:val="20"/>
                <w:szCs w:val="24"/>
                <w:lang w:eastAsia="zh-CN"/>
              </w:rPr>
              <w:t>as the initial ephemeris information for LEO-600 satellite scenario</w:t>
            </w:r>
          </w:p>
          <w:p w14:paraId="5339D9AD" w14:textId="77777777" w:rsidR="007B0DAC" w:rsidRPr="007B0DAC" w:rsidRDefault="007B0DAC" w:rsidP="007B0DAC">
            <w:pPr>
              <w:spacing w:beforeLines="0" w:before="120" w:afterLines="0" w:after="120"/>
              <w:jc w:val="center"/>
              <w:rPr>
                <w:rFonts w:eastAsia="宋体"/>
                <w:b/>
                <w:sz w:val="20"/>
              </w:rPr>
            </w:pPr>
            <w:r w:rsidRPr="007B0DAC">
              <w:rPr>
                <w:rFonts w:eastAsia="宋体"/>
                <w:b/>
                <w:sz w:val="20"/>
              </w:rPr>
              <w:t xml:space="preserve">Table </w:t>
            </w:r>
            <w:r w:rsidRPr="007B0DAC">
              <w:rPr>
                <w:rFonts w:eastAsia="宋体"/>
                <w:b/>
                <w:sz w:val="20"/>
              </w:rPr>
              <w:fldChar w:fldCharType="begin"/>
            </w:r>
            <w:r w:rsidRPr="007B0DAC">
              <w:rPr>
                <w:rFonts w:eastAsia="宋体"/>
                <w:b/>
                <w:sz w:val="20"/>
              </w:rPr>
              <w:instrText xml:space="preserve"> SEQ Table \* ARABIC </w:instrText>
            </w:r>
            <w:r w:rsidRPr="007B0DAC">
              <w:rPr>
                <w:rFonts w:eastAsia="宋体"/>
                <w:b/>
                <w:sz w:val="20"/>
              </w:rPr>
              <w:fldChar w:fldCharType="separate"/>
            </w:r>
            <w:r w:rsidRPr="007B0DAC">
              <w:rPr>
                <w:rFonts w:eastAsia="宋体"/>
                <w:b/>
                <w:noProof/>
                <w:sz w:val="20"/>
              </w:rPr>
              <w:t>1</w:t>
            </w:r>
            <w:r w:rsidRPr="007B0DAC">
              <w:rPr>
                <w:rFonts w:eastAsia="宋体"/>
                <w:b/>
                <w:sz w:val="20"/>
              </w:rPr>
              <w:fldChar w:fldCharType="end"/>
            </w:r>
            <w:r w:rsidRPr="007B0DAC">
              <w:rPr>
                <w:rFonts w:eastAsia="宋体"/>
                <w:b/>
                <w:sz w:val="20"/>
              </w:rPr>
              <w:tab/>
              <w:t>Initial ephemeris information for LEO-600 stating from elevation angles of 30 degrees.</w:t>
            </w:r>
          </w:p>
          <w:tbl>
            <w:tblPr>
              <w:tblStyle w:val="afa"/>
              <w:tblW w:w="0" w:type="auto"/>
              <w:tblLook w:val="04A0" w:firstRow="1" w:lastRow="0" w:firstColumn="1" w:lastColumn="0" w:noHBand="0" w:noVBand="1"/>
            </w:tblPr>
            <w:tblGrid>
              <w:gridCol w:w="3139"/>
              <w:gridCol w:w="3118"/>
              <w:gridCol w:w="3138"/>
            </w:tblGrid>
            <w:tr w:rsidR="007B0DAC" w:rsidRPr="007B0DAC" w14:paraId="13AB55C8" w14:textId="77777777" w:rsidTr="00072962">
              <w:tc>
                <w:tcPr>
                  <w:tcW w:w="3209" w:type="dxa"/>
                </w:tcPr>
                <w:p w14:paraId="6D60B349"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val="x-none"/>
                    </w:rPr>
                  </w:pPr>
                  <w:r w:rsidRPr="007B0DAC">
                    <w:rPr>
                      <w:rFonts w:ascii="Arial" w:eastAsia="Yu Mincho" w:hAnsi="Arial"/>
                      <w:b/>
                      <w:sz w:val="18"/>
                      <w:lang w:val="x-none"/>
                    </w:rPr>
                    <w:t>Parameters</w:t>
                  </w:r>
                </w:p>
              </w:tc>
              <w:tc>
                <w:tcPr>
                  <w:tcW w:w="3210" w:type="dxa"/>
                </w:tcPr>
                <w:p w14:paraId="31CAF7DF"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val="x-none"/>
                    </w:rPr>
                  </w:pPr>
                  <w:r w:rsidRPr="007B0DAC">
                    <w:rPr>
                      <w:rFonts w:ascii="Arial" w:eastAsia="Yu Mincho" w:hAnsi="Arial"/>
                      <w:b/>
                      <w:sz w:val="18"/>
                      <w:lang w:val="x-none"/>
                    </w:rPr>
                    <w:t>Unit</w:t>
                  </w:r>
                </w:p>
              </w:tc>
              <w:tc>
                <w:tcPr>
                  <w:tcW w:w="3210" w:type="dxa"/>
                </w:tcPr>
                <w:p w14:paraId="529405B2"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val="x-none"/>
                    </w:rPr>
                  </w:pPr>
                  <w:r w:rsidRPr="007B0DAC">
                    <w:rPr>
                      <w:rFonts w:ascii="Arial" w:eastAsia="Yu Mincho" w:hAnsi="Arial"/>
                      <w:b/>
                      <w:sz w:val="18"/>
                      <w:lang w:val="x-none"/>
                    </w:rPr>
                    <w:t>Values</w:t>
                  </w:r>
                </w:p>
              </w:tc>
            </w:tr>
            <w:tr w:rsidR="007B0DAC" w:rsidRPr="007B0DAC" w14:paraId="4F984C87" w14:textId="77777777" w:rsidTr="00072962">
              <w:tc>
                <w:tcPr>
                  <w:tcW w:w="3209" w:type="dxa"/>
                </w:tcPr>
                <w:p w14:paraId="2F06A483"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positionX-r17</w:t>
                  </w:r>
                </w:p>
              </w:tc>
              <w:tc>
                <w:tcPr>
                  <w:tcW w:w="3210" w:type="dxa"/>
                </w:tcPr>
                <w:p w14:paraId="2CE1FAAD"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w:t>
                  </w:r>
                </w:p>
              </w:tc>
              <w:tc>
                <w:tcPr>
                  <w:tcW w:w="3210" w:type="dxa"/>
                </w:tcPr>
                <w:p w14:paraId="745A8474"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[-3451.1273]</w:t>
                  </w:r>
                </w:p>
              </w:tc>
            </w:tr>
            <w:tr w:rsidR="007B0DAC" w:rsidRPr="007B0DAC" w14:paraId="3921FF35" w14:textId="77777777" w:rsidTr="00072962">
              <w:tc>
                <w:tcPr>
                  <w:tcW w:w="3209" w:type="dxa"/>
                </w:tcPr>
                <w:p w14:paraId="20BCB096"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positionY-r17</w:t>
                  </w:r>
                </w:p>
              </w:tc>
              <w:tc>
                <w:tcPr>
                  <w:tcW w:w="3210" w:type="dxa"/>
                </w:tcPr>
                <w:p w14:paraId="01CF204B"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w:t>
                  </w:r>
                </w:p>
              </w:tc>
              <w:tc>
                <w:tcPr>
                  <w:tcW w:w="3210" w:type="dxa"/>
                </w:tcPr>
                <w:p w14:paraId="0216A0C3"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[5703.5635]</w:t>
                  </w:r>
                </w:p>
              </w:tc>
            </w:tr>
            <w:tr w:rsidR="007B0DAC" w:rsidRPr="007B0DAC" w14:paraId="3263EFA3" w14:textId="77777777" w:rsidTr="00072962">
              <w:tc>
                <w:tcPr>
                  <w:tcW w:w="3209" w:type="dxa"/>
                </w:tcPr>
                <w:p w14:paraId="68485EBA"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positionZ-r17</w:t>
                  </w:r>
                </w:p>
              </w:tc>
              <w:tc>
                <w:tcPr>
                  <w:tcW w:w="3210" w:type="dxa"/>
                </w:tcPr>
                <w:p w14:paraId="3B66ECE6"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w:t>
                  </w:r>
                </w:p>
              </w:tc>
              <w:tc>
                <w:tcPr>
                  <w:tcW w:w="3210" w:type="dxa"/>
                </w:tcPr>
                <w:p w14:paraId="769AF989"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[2071.0809]</w:t>
                  </w:r>
                </w:p>
              </w:tc>
            </w:tr>
            <w:tr w:rsidR="007B0DAC" w:rsidRPr="007B0DAC" w14:paraId="59D49581" w14:textId="77777777" w:rsidTr="00072962">
              <w:tc>
                <w:tcPr>
                  <w:tcW w:w="3209" w:type="dxa"/>
                </w:tcPr>
                <w:p w14:paraId="3EED0539"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velocityVX-r17</w:t>
                  </w:r>
                </w:p>
              </w:tc>
              <w:tc>
                <w:tcPr>
                  <w:tcW w:w="3210" w:type="dxa"/>
                </w:tcPr>
                <w:p w14:paraId="25EE40B6"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km/s</w:t>
                  </w:r>
                </w:p>
              </w:tc>
              <w:tc>
                <w:tcPr>
                  <w:tcW w:w="3210" w:type="dxa"/>
                </w:tcPr>
                <w:p w14:paraId="40355A43"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[0.87360]</w:t>
                  </w:r>
                </w:p>
              </w:tc>
            </w:tr>
            <w:tr w:rsidR="007B0DAC" w:rsidRPr="007B0DAC" w14:paraId="7067D9EE" w14:textId="77777777" w:rsidTr="00072962">
              <w:tc>
                <w:tcPr>
                  <w:tcW w:w="3209" w:type="dxa"/>
                </w:tcPr>
                <w:p w14:paraId="4B78558C"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velocityVY-r17</w:t>
                  </w:r>
                </w:p>
              </w:tc>
              <w:tc>
                <w:tcPr>
                  <w:tcW w:w="3210" w:type="dxa"/>
                </w:tcPr>
                <w:p w14:paraId="6276B3F9"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km/s</w:t>
                  </w:r>
                </w:p>
              </w:tc>
              <w:tc>
                <w:tcPr>
                  <w:tcW w:w="3210" w:type="dxa"/>
                </w:tcPr>
                <w:p w14:paraId="7EE348AC"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[-2.06700]</w:t>
                  </w:r>
                </w:p>
              </w:tc>
            </w:tr>
            <w:tr w:rsidR="007B0DAC" w:rsidRPr="007B0DAC" w14:paraId="2D0CFD79" w14:textId="77777777" w:rsidTr="00072962">
              <w:tc>
                <w:tcPr>
                  <w:tcW w:w="3209" w:type="dxa"/>
                </w:tcPr>
                <w:p w14:paraId="5B206B95"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velocityVZ-r17</w:t>
                  </w:r>
                </w:p>
              </w:tc>
              <w:tc>
                <w:tcPr>
                  <w:tcW w:w="3210" w:type="dxa"/>
                </w:tcPr>
                <w:p w14:paraId="05CC112B"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km/s</w:t>
                  </w:r>
                </w:p>
              </w:tc>
              <w:tc>
                <w:tcPr>
                  <w:tcW w:w="3210" w:type="dxa"/>
                </w:tcPr>
                <w:p w14:paraId="00BB5087"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[7.21231]</w:t>
                  </w:r>
                </w:p>
              </w:tc>
            </w:tr>
          </w:tbl>
          <w:p w14:paraId="4351D555" w14:textId="77777777" w:rsidR="007B0DAC" w:rsidRPr="007B0DAC" w:rsidRDefault="007B0DAC" w:rsidP="007B0DAC">
            <w:pPr>
              <w:numPr>
                <w:ilvl w:val="0"/>
                <w:numId w:val="24"/>
              </w:numPr>
              <w:autoSpaceDN w:val="0"/>
              <w:spacing w:beforeLines="0" w:before="0" w:afterLines="0" w:after="120"/>
              <w:ind w:left="720"/>
              <w:jc w:val="both"/>
              <w:rPr>
                <w:rFonts w:eastAsia="宋体"/>
                <w:sz w:val="20"/>
                <w:szCs w:val="24"/>
                <w:lang w:eastAsia="zh-CN"/>
              </w:rPr>
            </w:pPr>
            <w:r w:rsidRPr="007B0DAC">
              <w:rPr>
                <w:rFonts w:eastAsia="宋体"/>
                <w:sz w:val="20"/>
                <w:szCs w:val="24"/>
                <w:lang w:eastAsia="zh-CN"/>
              </w:rPr>
              <w:t xml:space="preserve">agreement </w:t>
            </w:r>
          </w:p>
          <w:p w14:paraId="0F5FBD17" w14:textId="5E77F4CF" w:rsidR="007B0DAC" w:rsidRPr="007B0DAC" w:rsidRDefault="007B0DAC" w:rsidP="007B0DAC">
            <w:pPr>
              <w:numPr>
                <w:ilvl w:val="1"/>
                <w:numId w:val="24"/>
              </w:numPr>
              <w:autoSpaceDN w:val="0"/>
              <w:spacing w:beforeLines="0" w:before="0" w:afterLines="0" w:after="120"/>
              <w:ind w:left="1440"/>
              <w:jc w:val="both"/>
              <w:rPr>
                <w:rFonts w:eastAsia="宋体"/>
                <w:sz w:val="20"/>
                <w:szCs w:val="24"/>
                <w:lang w:eastAsia="zh-CN"/>
              </w:rPr>
            </w:pPr>
            <w:r w:rsidRPr="007B0DAC">
              <w:rPr>
                <w:rFonts w:eastAsia="宋体"/>
                <w:sz w:val="20"/>
                <w:szCs w:val="24"/>
                <w:lang w:eastAsia="zh-CN"/>
              </w:rPr>
              <w:t>Option 1</w:t>
            </w:r>
          </w:p>
        </w:tc>
      </w:tr>
      <w:tr w:rsidR="007B0DAC" w14:paraId="74EB0661" w14:textId="77777777" w:rsidTr="007B0DAC">
        <w:tc>
          <w:tcPr>
            <w:tcW w:w="9621" w:type="dxa"/>
          </w:tcPr>
          <w:p w14:paraId="755F6F24" w14:textId="7B594A31" w:rsidR="00463B90" w:rsidRPr="00463B90" w:rsidRDefault="00463B90" w:rsidP="007B0DAC">
            <w:pPr>
              <w:pStyle w:val="B10"/>
              <w:spacing w:before="120" w:after="120"/>
              <w:ind w:left="0" w:firstLine="0"/>
              <w:rPr>
                <w:rFonts w:eastAsiaTheme="minorEastAsia"/>
                <w:lang w:eastAsia="zh-CN"/>
              </w:rPr>
            </w:pPr>
            <w:r>
              <w:rPr>
                <w:rFonts w:eastAsiaTheme="minorEastAsia" w:hint="eastAsia"/>
                <w:lang w:eastAsia="zh-CN"/>
              </w:rPr>
              <w:t>U</w:t>
            </w:r>
            <w:r>
              <w:rPr>
                <w:rFonts w:eastAsiaTheme="minorEastAsia"/>
                <w:lang w:eastAsia="zh-CN"/>
              </w:rPr>
              <w:t>E location:</w:t>
            </w:r>
          </w:p>
          <w:p w14:paraId="77609FE9" w14:textId="25FCFC15" w:rsidR="007B0DAC" w:rsidRPr="000B60EE" w:rsidRDefault="007B0DAC" w:rsidP="007B0DAC">
            <w:pPr>
              <w:pStyle w:val="B10"/>
              <w:spacing w:before="120" w:after="120"/>
              <w:ind w:left="0" w:firstLine="0"/>
            </w:pPr>
            <w:r w:rsidRPr="000B60EE">
              <w:t>Longitude: 121.56076999</w:t>
            </w:r>
          </w:p>
          <w:p w14:paraId="50E3A468" w14:textId="77777777" w:rsidR="007B0DAC" w:rsidRPr="000B60EE" w:rsidRDefault="007B0DAC" w:rsidP="007B0DAC">
            <w:pPr>
              <w:pStyle w:val="B10"/>
              <w:spacing w:before="120" w:after="120"/>
              <w:ind w:left="0" w:firstLine="0"/>
            </w:pPr>
            <w:r w:rsidRPr="000B60EE">
              <w:t>Latitude: 25.08439333 (NGSO satellites), 55.0 (GSO satellites)</w:t>
            </w:r>
          </w:p>
          <w:p w14:paraId="5CA9B0A8" w14:textId="4826FFE0" w:rsidR="007B0DAC" w:rsidRDefault="007B0DAC" w:rsidP="007B0DAC">
            <w:pPr>
              <w:spacing w:before="120" w:after="120"/>
              <w:rPr>
                <w:rFonts w:eastAsia="宋体"/>
                <w:lang w:eastAsia="zh-CN"/>
              </w:rPr>
            </w:pPr>
            <w:r w:rsidRPr="000B60EE">
              <w:t>Altitude: 0</w:t>
            </w:r>
          </w:p>
        </w:tc>
      </w:tr>
    </w:tbl>
    <w:p w14:paraId="66B86D04" w14:textId="1A574805" w:rsidR="007B0DAC" w:rsidRDefault="00463B90" w:rsidP="00471795">
      <w:pPr>
        <w:spacing w:before="120" w:after="120"/>
        <w:rPr>
          <w:rFonts w:eastAsia="宋体"/>
          <w:lang w:eastAsia="zh-CN"/>
        </w:rPr>
      </w:pPr>
      <w:r>
        <w:rPr>
          <w:rFonts w:eastAsia="宋体"/>
          <w:lang w:eastAsia="zh-CN"/>
        </w:rPr>
        <w:t xml:space="preserve">The generated </w:t>
      </w:r>
      <w:r w:rsidRPr="00087496">
        <w:rPr>
          <w:rFonts w:eastAsia="宋体"/>
          <w:lang w:eastAsia="zh-CN"/>
        </w:rPr>
        <w:t>Doppler and delay shifts</w:t>
      </w:r>
      <w:r>
        <w:rPr>
          <w:rFonts w:eastAsia="宋体"/>
          <w:lang w:eastAsia="zh-CN"/>
        </w:rPr>
        <w:t xml:space="preserve"> can be directly applied to the AWGN channel, so the only change we need for the test setup is the “</w:t>
      </w:r>
      <w:r w:rsidRPr="00463B90">
        <w:rPr>
          <w:rFonts w:eastAsia="宋体"/>
          <w:lang w:eastAsia="zh-CN"/>
        </w:rPr>
        <w:t>Propagation condition</w:t>
      </w:r>
      <w:r>
        <w:rPr>
          <w:rFonts w:eastAsia="宋体"/>
          <w:lang w:eastAsia="zh-CN"/>
        </w:rPr>
        <w:t xml:space="preserve">” which should be changed from AWGN to AWGN with time </w:t>
      </w:r>
      <w:r w:rsidRPr="00087496">
        <w:rPr>
          <w:rFonts w:eastAsia="宋体"/>
          <w:lang w:eastAsia="zh-CN"/>
        </w:rPr>
        <w:t>varying Doppler and delay shifts</w:t>
      </w:r>
      <w:r>
        <w:rPr>
          <w:rFonts w:eastAsia="宋体"/>
          <w:lang w:eastAsia="zh-CN"/>
        </w:rPr>
        <w:t>.</w:t>
      </w:r>
    </w:p>
    <w:tbl>
      <w:tblPr>
        <w:tblStyle w:val="TableGrid15"/>
        <w:tblW w:w="5000" w:type="pct"/>
        <w:jc w:val="center"/>
        <w:tblCellMar>
          <w:left w:w="28" w:type="dxa"/>
        </w:tblCellMar>
        <w:tblLook w:val="04A0" w:firstRow="1" w:lastRow="0" w:firstColumn="1" w:lastColumn="0" w:noHBand="0" w:noVBand="1"/>
      </w:tblPr>
      <w:tblGrid>
        <w:gridCol w:w="3811"/>
        <w:gridCol w:w="1423"/>
        <w:gridCol w:w="1418"/>
        <w:gridCol w:w="2969"/>
      </w:tblGrid>
      <w:tr w:rsidR="00463B90" w:rsidRPr="00A12A11" w14:paraId="4E4AD71A" w14:textId="77777777" w:rsidTr="00072962">
        <w:trPr>
          <w:jc w:val="center"/>
        </w:trPr>
        <w:tc>
          <w:tcPr>
            <w:tcW w:w="1980" w:type="pct"/>
            <w:tcBorders>
              <w:top w:val="single" w:sz="4" w:space="0" w:color="auto"/>
              <w:left w:val="single" w:sz="4" w:space="0" w:color="auto"/>
              <w:bottom w:val="single" w:sz="4" w:space="0" w:color="auto"/>
              <w:right w:val="single" w:sz="4" w:space="0" w:color="auto"/>
            </w:tcBorders>
            <w:hideMark/>
          </w:tcPr>
          <w:p w14:paraId="186A85DB" w14:textId="77777777" w:rsidR="00463B90" w:rsidRPr="00A12A11" w:rsidRDefault="00463B90" w:rsidP="00072962">
            <w:pPr>
              <w:pStyle w:val="TAL"/>
              <w:keepNext w:val="0"/>
              <w:keepLines w:val="0"/>
              <w:spacing w:before="120" w:after="120"/>
            </w:pPr>
            <w:r w:rsidRPr="00A12A11">
              <w:t>Propagation</w:t>
            </w:r>
            <w:r>
              <w:t xml:space="preserve"> </w:t>
            </w:r>
            <w:r w:rsidRPr="00A12A11">
              <w:t>condition</w:t>
            </w:r>
          </w:p>
        </w:tc>
        <w:tc>
          <w:tcPr>
            <w:tcW w:w="739" w:type="pct"/>
            <w:tcBorders>
              <w:top w:val="single" w:sz="4" w:space="0" w:color="auto"/>
              <w:left w:val="single" w:sz="4" w:space="0" w:color="auto"/>
              <w:bottom w:val="single" w:sz="4" w:space="0" w:color="auto"/>
              <w:right w:val="single" w:sz="4" w:space="0" w:color="auto"/>
            </w:tcBorders>
          </w:tcPr>
          <w:p w14:paraId="499DE9BD" w14:textId="77777777" w:rsidR="00463B90" w:rsidRPr="00A12A11" w:rsidRDefault="00463B90" w:rsidP="00072962">
            <w:pPr>
              <w:pStyle w:val="TAC"/>
              <w:keepNext w:val="0"/>
              <w:keepLines w:val="0"/>
              <w:spacing w:before="120" w:after="120"/>
            </w:pPr>
          </w:p>
        </w:tc>
        <w:tc>
          <w:tcPr>
            <w:tcW w:w="737" w:type="pct"/>
            <w:tcBorders>
              <w:top w:val="single" w:sz="4" w:space="0" w:color="auto"/>
              <w:left w:val="single" w:sz="4" w:space="0" w:color="auto"/>
              <w:bottom w:val="single" w:sz="4" w:space="0" w:color="auto"/>
              <w:right w:val="single" w:sz="4" w:space="0" w:color="auto"/>
            </w:tcBorders>
            <w:hideMark/>
          </w:tcPr>
          <w:p w14:paraId="4A1CE6EE" w14:textId="77777777" w:rsidR="00463B90" w:rsidRPr="00A12A11" w:rsidRDefault="00463B90" w:rsidP="00072962">
            <w:pPr>
              <w:pStyle w:val="TAC"/>
              <w:keepNext w:val="0"/>
              <w:keepLines w:val="0"/>
              <w:spacing w:before="120" w:after="120"/>
            </w:pPr>
            <w:r w:rsidRPr="00A12A11">
              <w:rPr>
                <w:rFonts w:eastAsia="Calibri"/>
                <w:lang w:eastAsia="ko-KR"/>
              </w:rPr>
              <w:t>1,2</w:t>
            </w:r>
          </w:p>
        </w:tc>
        <w:tc>
          <w:tcPr>
            <w:tcW w:w="1543" w:type="pct"/>
            <w:tcBorders>
              <w:top w:val="single" w:sz="4" w:space="0" w:color="auto"/>
              <w:left w:val="single" w:sz="4" w:space="0" w:color="auto"/>
              <w:bottom w:val="single" w:sz="4" w:space="0" w:color="auto"/>
              <w:right w:val="single" w:sz="4" w:space="0" w:color="auto"/>
            </w:tcBorders>
            <w:hideMark/>
          </w:tcPr>
          <w:p w14:paraId="51D4082F" w14:textId="77777777" w:rsidR="00463B90" w:rsidRPr="00A12A11" w:rsidRDefault="00463B90" w:rsidP="00072962">
            <w:pPr>
              <w:pStyle w:val="TAC"/>
              <w:keepNext w:val="0"/>
              <w:keepLines w:val="0"/>
              <w:spacing w:before="120" w:after="120"/>
            </w:pPr>
            <w:r w:rsidRPr="00A12A11">
              <w:t>AWGN</w:t>
            </w:r>
          </w:p>
        </w:tc>
      </w:tr>
    </w:tbl>
    <w:p w14:paraId="062CC86C" w14:textId="4742839A" w:rsidR="00463B90" w:rsidRDefault="00463B90" w:rsidP="00471795">
      <w:pPr>
        <w:spacing w:before="120" w:after="120"/>
        <w:rPr>
          <w:rFonts w:eastAsia="宋体"/>
          <w:sz w:val="20"/>
          <w:lang w:eastAsia="zh-CN"/>
        </w:rPr>
      </w:pPr>
      <w:r>
        <w:rPr>
          <w:rFonts w:eastAsia="宋体" w:hint="eastAsia"/>
          <w:lang w:eastAsia="zh-CN"/>
        </w:rPr>
        <w:t>F</w:t>
      </w:r>
      <w:r>
        <w:rPr>
          <w:rFonts w:eastAsia="宋体"/>
          <w:lang w:eastAsia="zh-CN"/>
        </w:rPr>
        <w:t xml:space="preserve">or the test requirements, we think the definition of </w:t>
      </w:r>
      <m:oMath>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UE</m:t>
            </m:r>
          </m:sup>
        </m:sSubSup>
      </m:oMath>
      <w:r>
        <w:rPr>
          <w:rFonts w:eastAsia="宋体" w:hint="eastAsia"/>
          <w:sz w:val="20"/>
          <w:lang w:eastAsia="zh-CN"/>
        </w:rPr>
        <w:t xml:space="preserve"> </w:t>
      </w:r>
      <w:r>
        <w:rPr>
          <w:rFonts w:eastAsia="宋体"/>
          <w:sz w:val="20"/>
          <w:lang w:eastAsia="zh-CN"/>
        </w:rPr>
        <w:t>should be clarified.</w:t>
      </w:r>
    </w:p>
    <w:tbl>
      <w:tblPr>
        <w:tblStyle w:val="afa"/>
        <w:tblW w:w="0" w:type="auto"/>
        <w:tblLook w:val="04A0" w:firstRow="1" w:lastRow="0" w:firstColumn="1" w:lastColumn="0" w:noHBand="0" w:noVBand="1"/>
      </w:tblPr>
      <w:tblGrid>
        <w:gridCol w:w="9621"/>
      </w:tblGrid>
      <w:tr w:rsidR="00463B90" w14:paraId="33C7FD90" w14:textId="77777777" w:rsidTr="00463B90">
        <w:tc>
          <w:tcPr>
            <w:tcW w:w="9621" w:type="dxa"/>
          </w:tcPr>
          <w:p w14:paraId="4F35B6EE" w14:textId="77777777" w:rsidR="00B308E3" w:rsidRPr="00B308E3" w:rsidRDefault="00B308E3" w:rsidP="00B308E3">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B308E3">
              <w:rPr>
                <w:rFonts w:eastAsia="Times New Roman"/>
                <w:sz w:val="20"/>
                <w:lang w:eastAsia="ko-KR"/>
              </w:rPr>
              <w:lastRenderedPageBreak/>
              <w:t>2)</w:t>
            </w:r>
            <w:r w:rsidRPr="00B308E3">
              <w:rPr>
                <w:rFonts w:eastAsia="Times New Roman"/>
                <w:sz w:val="20"/>
                <w:lang w:eastAsia="ko-KR"/>
              </w:rPr>
              <w:tab/>
              <w:t xml:space="preserve">After connection set up with the cell, the test equipment will verify that the timing of the NR cell is within </w:t>
            </w:r>
            <m:oMath>
              <m:d>
                <m:dPr>
                  <m:ctrlPr>
                    <w:rPr>
                      <w:rFonts w:ascii="Cambria Math" w:eastAsia="Times New Roman" w:hAnsi="Cambria Math"/>
                      <w:i/>
                      <w:sz w:val="20"/>
                    </w:rPr>
                  </m:ctrlPr>
                </m:dPr>
                <m:e>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TA</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TA-offset</m:t>
                      </m:r>
                    </m:sub>
                  </m:sSub>
                  <m:r>
                    <w:rPr>
                      <w:rFonts w:ascii="Cambria Math" w:eastAsia="Times New Roman" w:hAnsi="Cambria Math"/>
                      <w:sz w:val="20"/>
                    </w:rPr>
                    <m:t>+</m:t>
                  </m:r>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common</m:t>
                      </m:r>
                    </m:sup>
                  </m:sSubSup>
                  <m:r>
                    <w:rPr>
                      <w:rFonts w:ascii="Cambria Math" w:eastAsia="Times New Roman" w:hAnsi="Cambria Math"/>
                      <w:sz w:val="20"/>
                    </w:rPr>
                    <m:t>+</m:t>
                  </m:r>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UE</m:t>
                      </m:r>
                    </m:sup>
                  </m:sSubSup>
                </m:e>
              </m:d>
              <m:r>
                <w:rPr>
                  <w:rFonts w:ascii="Cambria Math" w:eastAsia="Times New Roman" w:hAnsi="Cambria Math"/>
                  <w:sz w:val="20"/>
                  <w:lang w:eastAsia="ko-KR"/>
                </w:rPr>
                <m:t>×</m:t>
              </m:r>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c</m:t>
                  </m:r>
                </m:sub>
              </m:sSub>
              <m:r>
                <w:rPr>
                  <w:rFonts w:ascii="Cambria Math" w:eastAsia="Times New Roman" w:hAnsi="Cambria Math" w:hint="eastAsia"/>
                  <w:sz w:val="20"/>
                </w:rPr>
                <m:t>±</m:t>
              </m:r>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e_NTN</m:t>
                  </m:r>
                </m:sub>
              </m:sSub>
              <m:r>
                <m:rPr>
                  <m:sty m:val="p"/>
                </m:rP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T</m:t>
                  </m:r>
                </m:e>
                <m:sub>
                  <m:r>
                    <m:rPr>
                      <m:sty m:val="p"/>
                    </m:rPr>
                    <w:rPr>
                      <w:rFonts w:ascii="Cambria Math" w:eastAsia="Times New Roman" w:hAnsi="Cambria Math"/>
                      <w:sz w:val="20"/>
                    </w:rPr>
                    <m:t>GNSS_margin</m:t>
                  </m:r>
                </m:sub>
              </m:sSub>
              <m:r>
                <w:rPr>
                  <w:rFonts w:ascii="Cambria Math" w:eastAsia="Times New Roman" w:hAnsi="Cambria Math"/>
                  <w:sz w:val="20"/>
                </w:rPr>
                <m:t>)</m:t>
              </m:r>
            </m:oMath>
            <w:r w:rsidRPr="00B308E3">
              <w:rPr>
                <w:rFonts w:eastAsia="Times New Roman" w:hint="eastAsia"/>
                <w:sz w:val="20"/>
                <w:lang w:eastAsia="zh-CN"/>
              </w:rPr>
              <w:t xml:space="preserve">  </w:t>
            </w:r>
            <w:r w:rsidRPr="00B308E3">
              <w:rPr>
                <w:rFonts w:eastAsia="Times New Roman"/>
                <w:sz w:val="20"/>
                <w:lang w:eastAsia="ko-KR"/>
              </w:rPr>
              <w:t>of the first detected path of DL SSB.</w:t>
            </w:r>
          </w:p>
          <w:p w14:paraId="5AB7B9D3" w14:textId="77777777" w:rsidR="00B308E3"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lang w:eastAsia="ko-KR"/>
              </w:rPr>
              <w:t>a.</w:t>
            </w:r>
            <w:r w:rsidRPr="00B308E3">
              <w:rPr>
                <w:rFonts w:eastAsia="Times New Roman"/>
                <w:sz w:val="20"/>
                <w:lang w:eastAsia="ko-KR"/>
              </w:rPr>
              <w:tab/>
              <w:t xml:space="preserve">The </w:t>
            </w:r>
            <w:proofErr w:type="spellStart"/>
            <w:r w:rsidRPr="00B308E3">
              <w:rPr>
                <w:rFonts w:eastAsia="Times New Roman"/>
                <w:sz w:val="20"/>
                <w:lang w:eastAsia="ko-KR"/>
              </w:rPr>
              <w:t>N</w:t>
            </w:r>
            <w:r w:rsidRPr="00B308E3">
              <w:rPr>
                <w:rFonts w:eastAsia="Times New Roman"/>
                <w:sz w:val="20"/>
                <w:vertAlign w:val="subscript"/>
                <w:lang w:eastAsia="ko-KR"/>
              </w:rPr>
              <w:t>TA_offset</w:t>
            </w:r>
            <w:proofErr w:type="spellEnd"/>
            <w:r w:rsidRPr="00B308E3">
              <w:rPr>
                <w:rFonts w:eastAsia="Times New Roman"/>
                <w:sz w:val="20"/>
                <w:lang w:eastAsia="ko-KR"/>
              </w:rPr>
              <w:t xml:space="preserve"> value (in T</w:t>
            </w:r>
            <w:r w:rsidRPr="00B308E3">
              <w:rPr>
                <w:rFonts w:eastAsia="Times New Roman"/>
                <w:sz w:val="20"/>
                <w:vertAlign w:val="subscript"/>
                <w:lang w:eastAsia="ko-KR"/>
              </w:rPr>
              <w:t>c</w:t>
            </w:r>
            <w:r w:rsidRPr="00B308E3">
              <w:rPr>
                <w:rFonts w:eastAsia="Times New Roman"/>
                <w:sz w:val="20"/>
                <w:lang w:eastAsia="ko-KR"/>
              </w:rPr>
              <w:t xml:space="preserve"> units) is 25600 </w:t>
            </w:r>
          </w:p>
          <w:p w14:paraId="5560CD09" w14:textId="77777777" w:rsidR="00B308E3"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lang w:eastAsia="ko-KR"/>
              </w:rPr>
              <w:t>b.</w:t>
            </w:r>
            <w:r w:rsidRPr="00B308E3">
              <w:rPr>
                <w:rFonts w:eastAsia="Times New Roman"/>
                <w:sz w:val="20"/>
                <w:lang w:eastAsia="ko-KR"/>
              </w:rPr>
              <w:tab/>
              <w:t xml:space="preserve">The </w:t>
            </w:r>
            <m:oMath>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common</m:t>
                  </m:r>
                </m:sup>
              </m:sSubSup>
            </m:oMath>
            <w:r w:rsidRPr="00B308E3">
              <w:rPr>
                <w:rFonts w:eastAsia="Times New Roman"/>
                <w:sz w:val="20"/>
                <w:lang w:eastAsia="ko-KR"/>
              </w:rPr>
              <w:t xml:space="preserve"> value is </w:t>
            </w:r>
            <w:r w:rsidRPr="00B308E3">
              <w:rPr>
                <w:rFonts w:eastAsia="Times New Roman"/>
                <w:sz w:val="20"/>
              </w:rPr>
              <w:t xml:space="preserve">derived from the higher-layer parameters </w:t>
            </w:r>
            <w:proofErr w:type="spellStart"/>
            <w:r w:rsidRPr="00B308E3">
              <w:rPr>
                <w:rFonts w:eastAsia="Times New Roman"/>
                <w:i/>
                <w:iCs/>
                <w:sz w:val="20"/>
              </w:rPr>
              <w:t>TACommon</w:t>
            </w:r>
            <w:proofErr w:type="spellEnd"/>
            <w:r w:rsidRPr="00B308E3">
              <w:rPr>
                <w:rFonts w:eastAsia="Times New Roman"/>
                <w:sz w:val="20"/>
              </w:rPr>
              <w:t xml:space="preserve">, </w:t>
            </w:r>
            <w:proofErr w:type="spellStart"/>
            <w:r w:rsidRPr="00B308E3">
              <w:rPr>
                <w:rFonts w:eastAsia="Times New Roman"/>
                <w:i/>
                <w:iCs/>
                <w:sz w:val="20"/>
              </w:rPr>
              <w:t>TACommonDrift</w:t>
            </w:r>
            <w:proofErr w:type="spellEnd"/>
            <w:r w:rsidRPr="00B308E3">
              <w:rPr>
                <w:rFonts w:eastAsia="Times New Roman"/>
                <w:sz w:val="20"/>
              </w:rPr>
              <w:t xml:space="preserve">, and </w:t>
            </w:r>
            <w:proofErr w:type="spellStart"/>
            <w:r w:rsidRPr="00B308E3">
              <w:rPr>
                <w:rFonts w:eastAsia="Times New Roman"/>
                <w:i/>
                <w:iCs/>
                <w:sz w:val="20"/>
              </w:rPr>
              <w:t>TACommonDriftVariation</w:t>
            </w:r>
            <w:proofErr w:type="spellEnd"/>
            <w:r w:rsidRPr="00B308E3">
              <w:rPr>
                <w:rFonts w:eastAsia="Times New Roman"/>
                <w:sz w:val="20"/>
              </w:rPr>
              <w:t>.</w:t>
            </w:r>
          </w:p>
          <w:p w14:paraId="7DA6B5FF" w14:textId="77777777" w:rsidR="00B308E3"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highlight w:val="yellow"/>
                <w:lang w:eastAsia="ko-KR"/>
              </w:rPr>
              <w:t>c.</w:t>
            </w:r>
            <w:r w:rsidRPr="00B308E3">
              <w:rPr>
                <w:rFonts w:eastAsia="Times New Roman"/>
                <w:sz w:val="20"/>
                <w:highlight w:val="yellow"/>
                <w:lang w:eastAsia="ko-KR"/>
              </w:rPr>
              <w:tab/>
              <w:t xml:space="preserve">The </w:t>
            </w:r>
            <m:oMath>
              <m:sSubSup>
                <m:sSubSupPr>
                  <m:ctrlPr>
                    <w:rPr>
                      <w:rFonts w:ascii="Cambria Math" w:eastAsia="Times New Roman" w:hAnsi="Cambria Math"/>
                      <w:i/>
                      <w:sz w:val="20"/>
                      <w:highlight w:val="yellow"/>
                    </w:rPr>
                  </m:ctrlPr>
                </m:sSubSupPr>
                <m:e>
                  <m:r>
                    <w:rPr>
                      <w:rFonts w:ascii="Cambria Math" w:eastAsia="Times New Roman" w:hAnsi="Cambria Math"/>
                      <w:sz w:val="20"/>
                      <w:highlight w:val="yellow"/>
                    </w:rPr>
                    <m:t>N</m:t>
                  </m:r>
                </m:e>
                <m:sub>
                  <m:r>
                    <m:rPr>
                      <m:nor/>
                    </m:rPr>
                    <w:rPr>
                      <w:rFonts w:ascii="Cambria Math" w:eastAsia="Times New Roman" w:hAnsi="Cambria Math"/>
                      <w:sz w:val="20"/>
                      <w:highlight w:val="yellow"/>
                    </w:rPr>
                    <m:t>TA,adj</m:t>
                  </m:r>
                </m:sub>
                <m:sup>
                  <m:r>
                    <m:rPr>
                      <m:nor/>
                    </m:rPr>
                    <w:rPr>
                      <w:rFonts w:ascii="Cambria Math" w:eastAsia="Times New Roman" w:hAnsi="Cambria Math"/>
                      <w:sz w:val="20"/>
                      <w:highlight w:val="yellow"/>
                    </w:rPr>
                    <m:t>UE</m:t>
                  </m:r>
                </m:sup>
              </m:sSubSup>
            </m:oMath>
            <w:r w:rsidRPr="00B308E3">
              <w:rPr>
                <w:rFonts w:eastAsia="Times New Roman"/>
                <w:sz w:val="20"/>
                <w:highlight w:val="yellow"/>
                <w:lang w:eastAsia="ko-KR"/>
              </w:rPr>
              <w:t xml:space="preserve"> value is </w:t>
            </w:r>
            <w:r w:rsidRPr="00B308E3">
              <w:rPr>
                <w:rFonts w:eastAsia="Times New Roman"/>
                <w:sz w:val="20"/>
                <w:highlight w:val="yellow"/>
              </w:rPr>
              <w:t>computed by the UE based on UE position and serving-satellite-ephemeris-related higher-layers parameters.</w:t>
            </w:r>
          </w:p>
          <w:p w14:paraId="7FA0EEC5" w14:textId="77777777" w:rsidR="00B308E3"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lang w:eastAsia="ko-KR"/>
              </w:rPr>
              <w:t>d.</w:t>
            </w:r>
            <w:r w:rsidRPr="00B308E3">
              <w:rPr>
                <w:rFonts w:eastAsia="Times New Roman"/>
                <w:sz w:val="20"/>
                <w:lang w:eastAsia="ko-KR"/>
              </w:rPr>
              <w:tab/>
              <w:t xml:space="preserve">The </w:t>
            </w:r>
            <m:oMath>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e_NTN</m:t>
                  </m:r>
                </m:sub>
              </m:sSub>
            </m:oMath>
            <w:r w:rsidRPr="00B308E3">
              <w:rPr>
                <w:rFonts w:eastAsia="Times New Roman"/>
                <w:sz w:val="20"/>
                <w:lang w:eastAsia="ko-KR"/>
              </w:rPr>
              <w:t xml:space="preserve"> values depend on the DL and UL SCS for which the test is being run and are given in table 7.1C.2-1</w:t>
            </w:r>
          </w:p>
          <w:p w14:paraId="534C5E3C" w14:textId="5F5792BA" w:rsidR="00463B90"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rPr>
            </w:pPr>
            <w:r w:rsidRPr="00B308E3">
              <w:rPr>
                <w:rFonts w:eastAsia="Times New Roman"/>
                <w:sz w:val="20"/>
                <w:lang w:eastAsia="ko-KR"/>
              </w:rPr>
              <w:t>e.</w:t>
            </w:r>
            <w:r w:rsidRPr="00B308E3">
              <w:rPr>
                <w:rFonts w:eastAsia="Times New Roman"/>
                <w:sz w:val="20"/>
                <w:lang w:eastAsia="ko-KR"/>
              </w:rPr>
              <w:tab/>
              <w:t xml:space="preserve">The </w:t>
            </w:r>
            <m:oMath>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GNSS_margin</m:t>
                  </m:r>
                </m:sub>
              </m:sSub>
              <m:r>
                <w:rPr>
                  <w:rFonts w:ascii="Cambria Math" w:eastAsia="Times New Roman" w:hAnsi="Cambria Math"/>
                  <w:sz w:val="20"/>
                </w:rPr>
                <m:t xml:space="preserve"> </m:t>
              </m:r>
            </m:oMath>
            <w:r w:rsidRPr="00B308E3">
              <w:rPr>
                <w:rFonts w:eastAsia="Times New Roman"/>
                <w:sz w:val="20"/>
              </w:rPr>
              <w:t xml:space="preserve">counts for the margin for the GNSS position definition error considered in the core requirement, which needs to be substracted for the test requirement, due to the usuage of AT commands in the test. </w:t>
            </w:r>
            <m:oMath>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GNSS_margin</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327,68</m:t>
                  </m:r>
                  <m:r>
                    <w:rPr>
                      <w:rFonts w:ascii="Cambria Math" w:eastAsia="Times New Roman" w:hAnsi="Cambria Math"/>
                      <w:sz w:val="20"/>
                      <w:lang w:eastAsia="ko-KR"/>
                    </w:rPr>
                    <m:t>×</m:t>
                  </m:r>
                  <m:r>
                    <w:rPr>
                      <w:rFonts w:ascii="Cambria Math" w:eastAsia="Times New Roman" w:hAnsi="Cambria Math"/>
                      <w:sz w:val="20"/>
                    </w:rPr>
                    <m:t>T</m:t>
                  </m:r>
                </m:e>
                <m:sub>
                  <m:r>
                    <m:rPr>
                      <m:nor/>
                    </m:rPr>
                    <w:rPr>
                      <w:rFonts w:ascii="Cambria Math" w:eastAsia="Times New Roman" w:hAnsi="Cambria Math"/>
                      <w:sz w:val="20"/>
                    </w:rPr>
                    <m:t>c</m:t>
                  </m:r>
                </m:sub>
              </m:sSub>
            </m:oMath>
          </w:p>
        </w:tc>
      </w:tr>
    </w:tbl>
    <w:p w14:paraId="5DBF8BAD" w14:textId="0514B759" w:rsidR="00463B90" w:rsidRPr="00704E78" w:rsidRDefault="002526C0" w:rsidP="00471795">
      <w:pPr>
        <w:spacing w:before="120" w:after="120"/>
        <w:rPr>
          <w:rFonts w:eastAsia="宋体"/>
          <w:szCs w:val="22"/>
          <w:lang w:eastAsia="zh-CN"/>
        </w:rPr>
      </w:pP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00B308E3" w:rsidRPr="00704E78">
        <w:rPr>
          <w:rFonts w:eastAsia="宋体" w:hint="eastAsia"/>
          <w:szCs w:val="22"/>
          <w:lang w:eastAsia="zh-CN"/>
        </w:rPr>
        <w:t xml:space="preserve"> </w:t>
      </w:r>
      <w:r w:rsidR="00B308E3" w:rsidRPr="00704E78">
        <w:rPr>
          <w:rFonts w:eastAsia="宋体"/>
          <w:szCs w:val="22"/>
          <w:lang w:eastAsia="zh-CN"/>
        </w:rPr>
        <w:t xml:space="preserve">is used to determine the ideal UL timing, and it is calculated by the TE, i.e. TE would act as an ideal UE. For calculation of </w:t>
      </w: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00704E78" w:rsidRPr="00704E78">
        <w:rPr>
          <w:rFonts w:eastAsia="宋体" w:hint="eastAsia"/>
          <w:szCs w:val="22"/>
          <w:lang w:eastAsia="zh-CN"/>
        </w:rPr>
        <w:t>,</w:t>
      </w:r>
      <w:r w:rsidR="00704E78" w:rsidRPr="00704E78">
        <w:rPr>
          <w:rFonts w:eastAsia="宋体"/>
          <w:szCs w:val="22"/>
          <w:lang w:eastAsia="zh-CN"/>
        </w:rPr>
        <w:t xml:space="preserve"> the right figure in Issue 1-1-3 in [2] should be considered. </w:t>
      </w:r>
    </w:p>
    <w:tbl>
      <w:tblPr>
        <w:tblStyle w:val="afa"/>
        <w:tblW w:w="0" w:type="auto"/>
        <w:tblLook w:val="04A0" w:firstRow="1" w:lastRow="0" w:firstColumn="1" w:lastColumn="0" w:noHBand="0" w:noVBand="1"/>
      </w:tblPr>
      <w:tblGrid>
        <w:gridCol w:w="9621"/>
      </w:tblGrid>
      <w:tr w:rsidR="00B308E3" w14:paraId="18035E3E" w14:textId="77777777" w:rsidTr="00B308E3">
        <w:tc>
          <w:tcPr>
            <w:tcW w:w="9621" w:type="dxa"/>
          </w:tcPr>
          <w:p w14:paraId="54433A67" w14:textId="77777777" w:rsidR="00B308E3" w:rsidRPr="00B308E3" w:rsidRDefault="00B308E3" w:rsidP="00B308E3">
            <w:pPr>
              <w:spacing w:beforeLines="0" w:before="0" w:afterLines="0" w:after="180"/>
              <w:jc w:val="both"/>
              <w:rPr>
                <w:rFonts w:eastAsia="宋体"/>
                <w:b/>
                <w:bCs/>
                <w:sz w:val="20"/>
                <w:u w:val="single"/>
                <w:lang w:val="en-US" w:eastAsia="zh-CN"/>
              </w:rPr>
            </w:pPr>
            <w:r w:rsidRPr="00B308E3">
              <w:rPr>
                <w:rFonts w:eastAsia="宋体"/>
                <w:b/>
                <w:bCs/>
                <w:sz w:val="20"/>
                <w:u w:val="single"/>
                <w:lang w:val="en-US" w:eastAsia="zh-CN"/>
              </w:rPr>
              <w:t>Issue 1-1-3 Time instance to calculate the propagation delay</w:t>
            </w:r>
          </w:p>
          <w:p w14:paraId="32245F01" w14:textId="77777777" w:rsidR="00B308E3" w:rsidRPr="00B308E3" w:rsidRDefault="00B308E3" w:rsidP="00B308E3">
            <w:pPr>
              <w:numPr>
                <w:ilvl w:val="0"/>
                <w:numId w:val="24"/>
              </w:numPr>
              <w:autoSpaceDN w:val="0"/>
              <w:spacing w:beforeLines="0" w:before="0" w:afterLines="0" w:after="120"/>
              <w:ind w:left="720"/>
              <w:jc w:val="both"/>
              <w:rPr>
                <w:rFonts w:eastAsia="宋体"/>
                <w:sz w:val="20"/>
                <w:szCs w:val="24"/>
                <w:lang w:eastAsia="zh-CN"/>
              </w:rPr>
            </w:pPr>
            <w:r w:rsidRPr="00B308E3">
              <w:rPr>
                <w:rFonts w:eastAsia="宋体"/>
                <w:sz w:val="20"/>
                <w:szCs w:val="24"/>
                <w:lang w:eastAsia="zh-CN"/>
              </w:rPr>
              <w:t>Proposals</w:t>
            </w:r>
          </w:p>
          <w:p w14:paraId="385D7E2F" w14:textId="77777777" w:rsidR="00B308E3" w:rsidRPr="00B308E3" w:rsidRDefault="00B308E3" w:rsidP="00B308E3">
            <w:pPr>
              <w:numPr>
                <w:ilvl w:val="1"/>
                <w:numId w:val="24"/>
              </w:numPr>
              <w:autoSpaceDN w:val="0"/>
              <w:spacing w:beforeLines="0" w:before="0" w:afterLines="0" w:after="120"/>
              <w:ind w:left="1440"/>
              <w:jc w:val="both"/>
              <w:rPr>
                <w:rFonts w:eastAsia="宋体"/>
                <w:sz w:val="20"/>
                <w:szCs w:val="24"/>
                <w:lang w:eastAsia="zh-CN"/>
              </w:rPr>
            </w:pPr>
            <w:r w:rsidRPr="00B308E3">
              <w:rPr>
                <w:rFonts w:eastAsia="宋体"/>
                <w:sz w:val="20"/>
                <w:szCs w:val="24"/>
                <w:lang w:eastAsia="zh-CN"/>
              </w:rPr>
              <w:t xml:space="preserve">Option 1 </w:t>
            </w:r>
          </w:p>
          <w:p w14:paraId="75BE9C39" w14:textId="77777777" w:rsidR="00B308E3" w:rsidRPr="00B308E3" w:rsidRDefault="00B308E3" w:rsidP="00B308E3">
            <w:pPr>
              <w:numPr>
                <w:ilvl w:val="2"/>
                <w:numId w:val="24"/>
              </w:numPr>
              <w:autoSpaceDN w:val="0"/>
              <w:spacing w:beforeLines="0" w:before="0" w:afterLines="0" w:after="120"/>
              <w:jc w:val="both"/>
              <w:rPr>
                <w:rFonts w:eastAsia="宋体"/>
                <w:sz w:val="20"/>
                <w:szCs w:val="24"/>
                <w:lang w:eastAsia="zh-CN"/>
              </w:rPr>
            </w:pPr>
            <w:r w:rsidRPr="00B308E3">
              <w:rPr>
                <w:rFonts w:eastAsia="宋体"/>
                <w:sz w:val="20"/>
                <w:szCs w:val="24"/>
                <w:lang w:eastAsia="zh-CN"/>
              </w:rPr>
              <w:t>For downlink , calculate delay from the satellite at time t to the UE at time t+</w:t>
            </w:r>
            <w:r w:rsidRPr="00B308E3">
              <w:rPr>
                <w:rFonts w:eastAsia="宋体" w:hint="eastAsia"/>
                <w:sz w:val="20"/>
                <w:szCs w:val="24"/>
                <w:lang w:eastAsia="zh-CN"/>
              </w:rPr>
              <w:t>Δ</w:t>
            </w:r>
            <w:r w:rsidRPr="00B308E3">
              <w:rPr>
                <w:rFonts w:eastAsia="宋体"/>
                <w:sz w:val="20"/>
                <w:szCs w:val="24"/>
                <w:lang w:eastAsia="zh-CN"/>
              </w:rPr>
              <w:t xml:space="preserve">T; </w:t>
            </w:r>
          </w:p>
          <w:p w14:paraId="2C7C3E07" w14:textId="77777777" w:rsidR="00B308E3" w:rsidRPr="00B308E3" w:rsidRDefault="00B308E3" w:rsidP="00B308E3">
            <w:pPr>
              <w:numPr>
                <w:ilvl w:val="2"/>
                <w:numId w:val="24"/>
              </w:numPr>
              <w:autoSpaceDN w:val="0"/>
              <w:spacing w:beforeLines="0" w:before="0" w:afterLines="0" w:after="120"/>
              <w:jc w:val="both"/>
              <w:rPr>
                <w:rFonts w:eastAsia="宋体"/>
                <w:sz w:val="20"/>
                <w:szCs w:val="24"/>
                <w:lang w:eastAsia="zh-CN"/>
              </w:rPr>
            </w:pPr>
            <w:r w:rsidRPr="00B308E3">
              <w:rPr>
                <w:rFonts w:eastAsia="宋体" w:hint="eastAsia"/>
                <w:sz w:val="20"/>
                <w:szCs w:val="24"/>
                <w:lang w:eastAsia="zh-CN"/>
              </w:rPr>
              <w:t>F</w:t>
            </w:r>
            <w:r w:rsidRPr="00B308E3">
              <w:rPr>
                <w:rFonts w:eastAsia="宋体"/>
                <w:sz w:val="20"/>
                <w:szCs w:val="24"/>
                <w:lang w:eastAsia="zh-CN"/>
              </w:rPr>
              <w:t>or uplink, calculate the delay from UE at time t-</w:t>
            </w:r>
            <w:r w:rsidRPr="00B308E3">
              <w:rPr>
                <w:rFonts w:eastAsia="宋体" w:hint="eastAsia"/>
                <w:sz w:val="20"/>
                <w:szCs w:val="24"/>
                <w:lang w:eastAsia="zh-CN"/>
              </w:rPr>
              <w:t>Δ</w:t>
            </w:r>
            <w:r w:rsidRPr="00B308E3">
              <w:rPr>
                <w:rFonts w:eastAsia="宋体"/>
                <w:sz w:val="20"/>
                <w:szCs w:val="24"/>
                <w:lang w:eastAsia="zh-CN"/>
              </w:rPr>
              <w:t xml:space="preserve">T to the satellite at the time t, where </w:t>
            </w:r>
            <w:r w:rsidRPr="00B308E3">
              <w:rPr>
                <w:rFonts w:eastAsia="宋体" w:hint="eastAsia"/>
                <w:sz w:val="20"/>
                <w:szCs w:val="24"/>
                <w:lang w:eastAsia="zh-CN"/>
              </w:rPr>
              <w:t>Δ</w:t>
            </w:r>
            <w:r w:rsidRPr="00B308E3">
              <w:rPr>
                <w:rFonts w:eastAsia="宋体"/>
                <w:sz w:val="20"/>
                <w:szCs w:val="24"/>
                <w:lang w:eastAsia="zh-CN"/>
              </w:rPr>
              <w:t xml:space="preserve">T is the signal transmission time </w:t>
            </w:r>
          </w:p>
          <w:p w14:paraId="35646E2E" w14:textId="77777777" w:rsidR="00B308E3" w:rsidRPr="00B308E3" w:rsidRDefault="00B308E3" w:rsidP="00B308E3">
            <w:pPr>
              <w:autoSpaceDN w:val="0"/>
              <w:spacing w:beforeLines="0" w:before="0" w:afterLines="0" w:after="120"/>
              <w:ind w:left="2376"/>
              <w:jc w:val="both"/>
              <w:rPr>
                <w:rFonts w:eastAsia="宋体"/>
                <w:sz w:val="20"/>
                <w:szCs w:val="24"/>
                <w:lang w:eastAsia="zh-CN"/>
              </w:rPr>
            </w:pPr>
            <w:r w:rsidRPr="00B308E3">
              <w:rPr>
                <w:noProof/>
                <w:sz w:val="20"/>
              </w:rPr>
              <w:drawing>
                <wp:inline distT="0" distB="0" distL="0" distR="0" wp14:anchorId="11BD6E62" wp14:editId="2B406990">
                  <wp:extent cx="2032423" cy="154357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36123" cy="1546385"/>
                          </a:xfrm>
                          <a:prstGeom prst="rect">
                            <a:avLst/>
                          </a:prstGeom>
                        </pic:spPr>
                      </pic:pic>
                    </a:graphicData>
                  </a:graphic>
                </wp:inline>
              </w:drawing>
            </w:r>
            <w:r w:rsidRPr="00B308E3">
              <w:rPr>
                <w:rFonts w:eastAsia="宋体" w:hint="eastAsia"/>
                <w:sz w:val="20"/>
                <w:szCs w:val="24"/>
                <w:lang w:eastAsia="zh-CN"/>
              </w:rPr>
              <w:t xml:space="preserve"> </w:t>
            </w:r>
            <w:r w:rsidRPr="00B308E3">
              <w:rPr>
                <w:noProof/>
                <w:sz w:val="20"/>
              </w:rPr>
              <w:drawing>
                <wp:inline distT="0" distB="0" distL="0" distR="0" wp14:anchorId="611E897C" wp14:editId="6B8D4185">
                  <wp:extent cx="2068125" cy="1518408"/>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76400" cy="1524484"/>
                          </a:xfrm>
                          <a:prstGeom prst="rect">
                            <a:avLst/>
                          </a:prstGeom>
                        </pic:spPr>
                      </pic:pic>
                    </a:graphicData>
                  </a:graphic>
                </wp:inline>
              </w:drawing>
            </w:r>
          </w:p>
          <w:p w14:paraId="68E3BA2B" w14:textId="77777777" w:rsidR="00B308E3" w:rsidRPr="00B308E3" w:rsidRDefault="00B308E3" w:rsidP="00B308E3">
            <w:pPr>
              <w:numPr>
                <w:ilvl w:val="0"/>
                <w:numId w:val="24"/>
              </w:numPr>
              <w:autoSpaceDN w:val="0"/>
              <w:spacing w:beforeLines="0" w:before="0" w:afterLines="0" w:after="120"/>
              <w:ind w:left="720"/>
              <w:jc w:val="both"/>
              <w:rPr>
                <w:rFonts w:eastAsia="宋体"/>
                <w:sz w:val="20"/>
                <w:szCs w:val="24"/>
                <w:lang w:eastAsia="zh-CN"/>
              </w:rPr>
            </w:pPr>
            <w:r w:rsidRPr="00B308E3">
              <w:rPr>
                <w:rFonts w:eastAsia="宋体"/>
                <w:sz w:val="20"/>
                <w:szCs w:val="24"/>
                <w:lang w:eastAsia="zh-CN"/>
              </w:rPr>
              <w:t xml:space="preserve">agreement </w:t>
            </w:r>
          </w:p>
          <w:p w14:paraId="62B6C07D" w14:textId="40753107" w:rsidR="00B308E3" w:rsidRPr="00B308E3" w:rsidRDefault="00B308E3" w:rsidP="00B308E3">
            <w:pPr>
              <w:numPr>
                <w:ilvl w:val="1"/>
                <w:numId w:val="24"/>
              </w:numPr>
              <w:autoSpaceDN w:val="0"/>
              <w:spacing w:beforeLines="0" w:before="0" w:afterLines="0" w:after="120"/>
              <w:ind w:left="1440"/>
              <w:jc w:val="both"/>
              <w:rPr>
                <w:b/>
                <w:bCs/>
                <w:sz w:val="20"/>
                <w:u w:val="single"/>
                <w:lang w:eastAsia="zh-CN"/>
              </w:rPr>
            </w:pPr>
            <w:r w:rsidRPr="00B308E3">
              <w:rPr>
                <w:sz w:val="20"/>
                <w:szCs w:val="24"/>
                <w:lang w:eastAsia="zh-CN"/>
              </w:rPr>
              <w:t xml:space="preserve">Option 1 as baseline assumption. </w:t>
            </w:r>
          </w:p>
        </w:tc>
      </w:tr>
    </w:tbl>
    <w:p w14:paraId="3162AD6E" w14:textId="0C33E990" w:rsidR="00D20F60" w:rsidRDefault="00704E78" w:rsidP="00471795">
      <w:pPr>
        <w:spacing w:before="120" w:after="120"/>
        <w:rPr>
          <w:rFonts w:eastAsia="宋体"/>
          <w:szCs w:val="22"/>
          <w:lang w:eastAsia="zh-CN"/>
        </w:rPr>
      </w:pPr>
      <w:r w:rsidRPr="00704E78">
        <w:rPr>
          <w:rFonts w:eastAsia="宋体"/>
          <w:szCs w:val="22"/>
          <w:lang w:eastAsia="zh-CN"/>
        </w:rPr>
        <w:t xml:space="preserve">Although the RRM test case does not need modelling the UL channel from UE to TE, the calculation of </w:t>
      </w: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Pr="00704E78">
        <w:rPr>
          <w:rFonts w:eastAsia="宋体" w:hint="eastAsia"/>
          <w:szCs w:val="22"/>
          <w:lang w:eastAsia="zh-CN"/>
        </w:rPr>
        <w:t xml:space="preserve"> </w:t>
      </w:r>
      <w:r>
        <w:rPr>
          <w:rFonts w:eastAsia="宋体"/>
          <w:szCs w:val="22"/>
          <w:lang w:eastAsia="zh-CN"/>
        </w:rPr>
        <w:t xml:space="preserve">by the TE </w:t>
      </w:r>
      <w:r w:rsidRPr="00704E78">
        <w:rPr>
          <w:rFonts w:eastAsia="宋体"/>
          <w:szCs w:val="22"/>
          <w:lang w:eastAsia="zh-CN"/>
        </w:rPr>
        <w:t xml:space="preserve">should be based on the </w:t>
      </w:r>
      <w:r>
        <w:rPr>
          <w:rFonts w:eastAsia="宋体"/>
          <w:szCs w:val="22"/>
          <w:lang w:eastAsia="zh-CN"/>
        </w:rPr>
        <w:t xml:space="preserve">case where there is an UL transmission from UE to TE. If TE calculates </w:t>
      </w: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Pr="00704E78">
        <w:rPr>
          <w:rFonts w:eastAsia="宋体" w:hint="eastAsia"/>
          <w:szCs w:val="22"/>
          <w:lang w:eastAsia="zh-CN"/>
        </w:rPr>
        <w:t xml:space="preserve"> </w:t>
      </w:r>
      <w:r>
        <w:rPr>
          <w:rFonts w:eastAsia="宋体"/>
          <w:szCs w:val="22"/>
          <w:lang w:eastAsia="zh-CN"/>
        </w:rPr>
        <w:t xml:space="preserve">with a different assumption, a correct UE would get penalized (smaller margin) for the test. </w:t>
      </w:r>
    </w:p>
    <w:p w14:paraId="4C0C91C3" w14:textId="328D8AB8" w:rsidR="00704E78" w:rsidRPr="00D20F60" w:rsidRDefault="00704E78" w:rsidP="00704E78">
      <w:pPr>
        <w:spacing w:before="120" w:after="120"/>
        <w:rPr>
          <w:rFonts w:eastAsia="宋体"/>
          <w:lang w:eastAsia="zh-CN"/>
        </w:rPr>
      </w:pPr>
      <w:r>
        <w:rPr>
          <w:rFonts w:eastAsia="宋体"/>
          <w:lang w:eastAsia="zh-CN"/>
        </w:rPr>
        <w:t xml:space="preserve">Another issue for the test requirements is whether additional margin is needed for the inaccuracy of the TE generated </w:t>
      </w:r>
      <w:r w:rsidRPr="00D20F60">
        <w:rPr>
          <w:rFonts w:eastAsia="宋体"/>
          <w:lang w:eastAsia="zh-CN"/>
        </w:rPr>
        <w:t xml:space="preserve">Test tolerance </w:t>
      </w:r>
      <w:r w:rsidRPr="00704E78">
        <w:rPr>
          <w:rFonts w:eastAsia="宋体"/>
          <w:lang w:eastAsia="zh-CN"/>
        </w:rPr>
        <w:t>Doppler and delay shifts</w:t>
      </w:r>
      <w:r>
        <w:rPr>
          <w:rFonts w:eastAsia="宋体"/>
          <w:lang w:eastAsia="zh-CN"/>
        </w:rPr>
        <w:t>. In our understanding, such margin may be needed depending on the accuracy requirements for TE and how significant they are compared to core requirements</w:t>
      </w:r>
      <w:r w:rsidR="00A87226">
        <w:rPr>
          <w:rFonts w:eastAsia="宋体"/>
          <w:lang w:eastAsia="zh-CN"/>
        </w:rPr>
        <w:t>, but in any case, this should be considered as test tolerance to be discussed in RAN5.</w:t>
      </w:r>
    </w:p>
    <w:p w14:paraId="56542C99" w14:textId="779349A1" w:rsidR="00B308E3" w:rsidRDefault="00704E78" w:rsidP="00471795">
      <w:pPr>
        <w:spacing w:before="120" w:after="120"/>
        <w:rPr>
          <w:rFonts w:eastAsia="宋体"/>
          <w:lang w:eastAsia="zh-CN"/>
        </w:rPr>
      </w:pPr>
      <w:r>
        <w:rPr>
          <w:rFonts w:eastAsia="宋体"/>
          <w:lang w:eastAsia="zh-CN"/>
        </w:rPr>
        <w:t xml:space="preserve">For the spec inclusion, we do not see the need to capture the procedures for generating the </w:t>
      </w:r>
      <w:r w:rsidRPr="00087496">
        <w:rPr>
          <w:rFonts w:eastAsia="宋体"/>
          <w:lang w:eastAsia="zh-CN"/>
        </w:rPr>
        <w:t>TE-emulated channel model with varying Doppler and delay shifts</w:t>
      </w:r>
      <w:r>
        <w:rPr>
          <w:rFonts w:eastAsia="宋体"/>
          <w:lang w:eastAsia="zh-CN"/>
        </w:rPr>
        <w:t>. Similar to HST channel, those procedures can be captured in 38101-5 and we can use a reference in 38133.</w:t>
      </w:r>
    </w:p>
    <w:p w14:paraId="687C9295" w14:textId="24960603" w:rsidR="00A87226" w:rsidRDefault="00A87226" w:rsidP="00471795">
      <w:pPr>
        <w:spacing w:before="120" w:after="120"/>
        <w:rPr>
          <w:rFonts w:eastAsia="宋体"/>
          <w:lang w:eastAsia="zh-CN"/>
        </w:rPr>
      </w:pPr>
      <w:r>
        <w:rPr>
          <w:rFonts w:eastAsia="宋体" w:hint="eastAsia"/>
          <w:lang w:eastAsia="zh-CN"/>
        </w:rPr>
        <w:t>A</w:t>
      </w:r>
      <w:r>
        <w:rPr>
          <w:rFonts w:eastAsia="宋体"/>
          <w:lang w:eastAsia="zh-CN"/>
        </w:rPr>
        <w:t>bove discussion are based on UL timing requirements and test cases for NR NTN, the proposals also apply IoT NTN as the requirements and test cases are similar between NR and IoT.</w:t>
      </w:r>
    </w:p>
    <w:p w14:paraId="0B6907AC" w14:textId="79909993" w:rsidR="00B308E3" w:rsidRPr="00A87226" w:rsidRDefault="00A87226" w:rsidP="00471795">
      <w:pPr>
        <w:spacing w:before="120" w:after="120"/>
        <w:rPr>
          <w:rFonts w:eastAsia="宋体"/>
          <w:b/>
          <w:lang w:eastAsia="zh-CN"/>
        </w:rPr>
      </w:pPr>
      <w:r w:rsidRPr="00A87226">
        <w:rPr>
          <w:rFonts w:eastAsia="宋体" w:hint="eastAsia"/>
          <w:b/>
          <w:lang w:eastAsia="zh-CN"/>
        </w:rPr>
        <w:lastRenderedPageBreak/>
        <w:t>P</w:t>
      </w:r>
      <w:r w:rsidRPr="00A87226">
        <w:rPr>
          <w:rFonts w:eastAsia="宋体"/>
          <w:b/>
          <w:lang w:eastAsia="zh-CN"/>
        </w:rPr>
        <w:t>roposal 2: Apply the following adaptation to the test cases for NR NTN and IoT NTN for applying the TE-emulated channel model with varying Doppler and delay shifts</w:t>
      </w:r>
    </w:p>
    <w:p w14:paraId="10304104" w14:textId="627A2D96" w:rsidR="00471795" w:rsidRDefault="00A87226" w:rsidP="00A87226">
      <w:pPr>
        <w:pStyle w:val="afe"/>
        <w:numPr>
          <w:ilvl w:val="0"/>
          <w:numId w:val="34"/>
        </w:numPr>
        <w:spacing w:before="120" w:after="120"/>
        <w:rPr>
          <w:rFonts w:eastAsiaTheme="minorEastAsia"/>
          <w:b/>
          <w:lang w:eastAsia="zh-CN"/>
        </w:rPr>
      </w:pPr>
      <w:r>
        <w:rPr>
          <w:rFonts w:eastAsiaTheme="minorEastAsia"/>
          <w:b/>
          <w:lang w:eastAsia="zh-CN"/>
        </w:rPr>
        <w:t xml:space="preserve">Change </w:t>
      </w:r>
      <w:r w:rsidRPr="00A87226">
        <w:rPr>
          <w:rFonts w:eastAsiaTheme="minorEastAsia"/>
          <w:b/>
          <w:lang w:eastAsia="zh-CN"/>
        </w:rPr>
        <w:t xml:space="preserve">the “Propagation condition” from </w:t>
      </w:r>
      <w:r>
        <w:rPr>
          <w:rFonts w:eastAsiaTheme="minorEastAsia"/>
          <w:b/>
          <w:lang w:eastAsia="zh-CN"/>
        </w:rPr>
        <w:t>“</w:t>
      </w:r>
      <w:r w:rsidRPr="00A87226">
        <w:rPr>
          <w:rFonts w:eastAsiaTheme="minorEastAsia"/>
          <w:b/>
          <w:lang w:eastAsia="zh-CN"/>
        </w:rPr>
        <w:t>AWGN</w:t>
      </w:r>
      <w:r>
        <w:rPr>
          <w:rFonts w:eastAsiaTheme="minorEastAsia"/>
          <w:b/>
          <w:lang w:eastAsia="zh-CN"/>
        </w:rPr>
        <w:t>”</w:t>
      </w:r>
      <w:r w:rsidRPr="00A87226">
        <w:rPr>
          <w:rFonts w:eastAsiaTheme="minorEastAsia"/>
          <w:b/>
          <w:lang w:eastAsia="zh-CN"/>
        </w:rPr>
        <w:t xml:space="preserve"> to </w:t>
      </w:r>
      <w:r>
        <w:rPr>
          <w:rFonts w:eastAsiaTheme="minorEastAsia"/>
          <w:b/>
          <w:lang w:eastAsia="zh-CN"/>
        </w:rPr>
        <w:t>“</w:t>
      </w:r>
      <w:r w:rsidRPr="00A87226">
        <w:rPr>
          <w:rFonts w:eastAsiaTheme="minorEastAsia"/>
          <w:b/>
          <w:lang w:eastAsia="zh-CN"/>
        </w:rPr>
        <w:t>AWGN with time varying Doppler and delay shifts</w:t>
      </w:r>
      <w:r>
        <w:rPr>
          <w:rFonts w:eastAsiaTheme="minorEastAsia"/>
          <w:b/>
          <w:lang w:eastAsia="zh-CN"/>
        </w:rPr>
        <w:t>”</w:t>
      </w:r>
    </w:p>
    <w:p w14:paraId="0433CB3B" w14:textId="719C323A" w:rsidR="00A87226" w:rsidRPr="00A87226" w:rsidRDefault="00A87226" w:rsidP="00A87226">
      <w:pPr>
        <w:pStyle w:val="afe"/>
        <w:numPr>
          <w:ilvl w:val="0"/>
          <w:numId w:val="34"/>
        </w:numPr>
        <w:spacing w:before="120" w:after="120"/>
        <w:rPr>
          <w:rFonts w:eastAsiaTheme="minorEastAsia"/>
          <w:b/>
          <w:lang w:eastAsia="zh-CN"/>
        </w:rPr>
      </w:pPr>
      <w:r>
        <w:rPr>
          <w:rFonts w:eastAsiaTheme="minorEastAsia"/>
          <w:b/>
          <w:lang w:eastAsia="zh-CN"/>
        </w:rPr>
        <w:t xml:space="preserve">Clarify that </w:t>
      </w:r>
      <m:oMath>
        <m:sSubSup>
          <m:sSubSupPr>
            <m:ctrlPr>
              <w:rPr>
                <w:rFonts w:ascii="Cambria Math" w:hAnsi="Cambria Math"/>
                <w:b/>
                <w:i/>
                <w:szCs w:val="22"/>
              </w:rPr>
            </m:ctrlPr>
          </m:sSubSupPr>
          <m:e>
            <m:r>
              <m:rPr>
                <m:sty m:val="bi"/>
              </m:rPr>
              <w:rPr>
                <w:rFonts w:ascii="Cambria Math" w:hAnsi="Cambria Math"/>
                <w:szCs w:val="22"/>
              </w:rPr>
              <m:t>N</m:t>
            </m:r>
          </m:e>
          <m:sub>
            <m:r>
              <m:rPr>
                <m:nor/>
              </m:rPr>
              <w:rPr>
                <w:rFonts w:ascii="Cambria Math" w:hAnsi="Cambria Math"/>
                <w:b/>
                <w:szCs w:val="22"/>
              </w:rPr>
              <m:t>TA,adj</m:t>
            </m:r>
          </m:sub>
          <m:sup>
            <m:r>
              <m:rPr>
                <m:nor/>
              </m:rPr>
              <w:rPr>
                <w:rFonts w:ascii="Cambria Math" w:hAnsi="Cambria Math"/>
                <w:b/>
                <w:szCs w:val="22"/>
              </w:rPr>
              <m:t>UE</m:t>
            </m:r>
          </m:sup>
        </m:sSubSup>
      </m:oMath>
      <w:r w:rsidRPr="00A87226">
        <w:rPr>
          <w:rFonts w:eastAsiaTheme="minorEastAsia" w:hint="eastAsia"/>
          <w:b/>
          <w:szCs w:val="22"/>
          <w:lang w:eastAsia="zh-CN"/>
        </w:rPr>
        <w:t xml:space="preserve"> </w:t>
      </w:r>
      <w:r>
        <w:rPr>
          <w:rFonts w:eastAsiaTheme="minorEastAsia"/>
          <w:b/>
          <w:lang w:eastAsia="zh-CN"/>
        </w:rPr>
        <w:t xml:space="preserve">in test requirements is calculated based on the generated UL channel with </w:t>
      </w:r>
      <w:r w:rsidRPr="00A87226">
        <w:rPr>
          <w:rFonts w:eastAsiaTheme="minorEastAsia"/>
          <w:b/>
          <w:lang w:eastAsia="zh-CN"/>
        </w:rPr>
        <w:t>time varying Doppler and delay shifts</w:t>
      </w:r>
    </w:p>
    <w:p w14:paraId="066277D8" w14:textId="698554CB" w:rsidR="00A87226" w:rsidRDefault="00611B80" w:rsidP="00611B80">
      <w:pPr>
        <w:pStyle w:val="afe"/>
        <w:numPr>
          <w:ilvl w:val="0"/>
          <w:numId w:val="34"/>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 xml:space="preserve">se a reference to 38101-5 and 38102 for generation of the </w:t>
      </w:r>
      <w:r w:rsidRPr="00A87226">
        <w:rPr>
          <w:rFonts w:eastAsiaTheme="minorEastAsia"/>
          <w:b/>
          <w:lang w:eastAsia="zh-CN"/>
        </w:rPr>
        <w:t>tim</w:t>
      </w:r>
      <w:bookmarkStart w:id="0" w:name="_GoBack"/>
      <w:bookmarkEnd w:id="0"/>
      <w:r w:rsidRPr="00A87226">
        <w:rPr>
          <w:rFonts w:eastAsiaTheme="minorEastAsia"/>
          <w:b/>
          <w:lang w:eastAsia="zh-CN"/>
        </w:rPr>
        <w:t>e varying Doppler and delay shifts</w:t>
      </w:r>
    </w:p>
    <w:p w14:paraId="28D6565F" w14:textId="3856EC86" w:rsidR="00A87226" w:rsidRPr="00611B80" w:rsidRDefault="00611B80" w:rsidP="00A87226">
      <w:pPr>
        <w:pStyle w:val="afe"/>
        <w:numPr>
          <w:ilvl w:val="0"/>
          <w:numId w:val="34"/>
        </w:numPr>
        <w:spacing w:before="120" w:after="120"/>
        <w:rPr>
          <w:rFonts w:eastAsiaTheme="minorEastAsia"/>
          <w:b/>
          <w:lang w:eastAsia="zh-CN"/>
        </w:rPr>
      </w:pPr>
      <w:r>
        <w:rPr>
          <w:rFonts w:eastAsiaTheme="minorEastAsia"/>
          <w:b/>
          <w:lang w:eastAsia="zh-CN"/>
        </w:rPr>
        <w:t xml:space="preserve">Leave the discussion on test tolerance for inaccurate </w:t>
      </w:r>
      <w:r w:rsidRPr="00A87226">
        <w:rPr>
          <w:rFonts w:eastAsiaTheme="minorEastAsia"/>
          <w:b/>
          <w:lang w:eastAsia="zh-CN"/>
        </w:rPr>
        <w:t>Doppler and delay shifts</w:t>
      </w:r>
      <w:r>
        <w:rPr>
          <w:rFonts w:eastAsiaTheme="minorEastAsia"/>
          <w:b/>
          <w:lang w:eastAsia="zh-CN"/>
        </w:rPr>
        <w:t xml:space="preserve"> to RAN5</w:t>
      </w:r>
    </w:p>
    <w:p w14:paraId="3268F873" w14:textId="77777777" w:rsidR="004729BE" w:rsidRDefault="004729BE" w:rsidP="004729BE">
      <w:pPr>
        <w:pStyle w:val="1"/>
        <w:jc w:val="both"/>
        <w:rPr>
          <w:lang w:val="en-US"/>
        </w:rPr>
      </w:pPr>
      <w:r>
        <w:rPr>
          <w:lang w:val="en-US"/>
        </w:rPr>
        <w:t>Conclusions</w:t>
      </w:r>
    </w:p>
    <w:p w14:paraId="00102B00" w14:textId="4F44B7DB"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471795" w:rsidRPr="00924CFB">
        <w:rPr>
          <w:rFonts w:eastAsia="宋体"/>
          <w:lang w:eastAsia="zh-CN"/>
        </w:rPr>
        <w:t xml:space="preserve">RRM </w:t>
      </w:r>
      <w:r w:rsidR="00471795">
        <w:rPr>
          <w:rFonts w:eastAsia="宋体"/>
          <w:lang w:eastAsia="zh-CN"/>
        </w:rPr>
        <w:t>testing for NGSO</w:t>
      </w:r>
      <w:r w:rsidR="00DA4132">
        <w:rPr>
          <w:rFonts w:eastAsia="宋体"/>
          <w:lang w:eastAsia="zh-CN"/>
        </w:rPr>
        <w:t>.</w:t>
      </w:r>
    </w:p>
    <w:p w14:paraId="2CD5A93C" w14:textId="77777777" w:rsidR="00121BFD" w:rsidRDefault="00121BFD" w:rsidP="00121BFD">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Confirm that </w:t>
      </w:r>
      <w:r w:rsidRPr="00D20F60">
        <w:rPr>
          <w:rFonts w:eastAsiaTheme="minorEastAsia"/>
          <w:b/>
          <w:lang w:eastAsia="zh-CN"/>
        </w:rPr>
        <w:t>RRM core requirements for UL timing</w:t>
      </w:r>
      <w:r>
        <w:rPr>
          <w:rFonts w:eastAsiaTheme="minorEastAsia"/>
          <w:b/>
          <w:lang w:eastAsia="zh-CN"/>
        </w:rPr>
        <w:t xml:space="preserve"> should remain unchanged with the introduction of </w:t>
      </w:r>
      <w:r w:rsidRPr="00D20F60">
        <w:rPr>
          <w:rFonts w:eastAsiaTheme="minorEastAsia"/>
          <w:b/>
          <w:lang w:eastAsia="zh-CN"/>
        </w:rPr>
        <w:t>TE-emulated channel model with varying Doppler and delay shifts</w:t>
      </w:r>
      <w:r>
        <w:rPr>
          <w:rFonts w:eastAsiaTheme="minorEastAsia"/>
          <w:b/>
          <w:lang w:eastAsia="zh-CN"/>
        </w:rPr>
        <w:t xml:space="preserve"> for testing.</w:t>
      </w:r>
    </w:p>
    <w:p w14:paraId="1BCA2BA1" w14:textId="77777777" w:rsidR="00121BFD" w:rsidRPr="00A87226" w:rsidRDefault="00121BFD" w:rsidP="00121BFD">
      <w:pPr>
        <w:spacing w:before="120" w:after="120"/>
        <w:rPr>
          <w:rFonts w:eastAsia="宋体"/>
          <w:b/>
          <w:lang w:eastAsia="zh-CN"/>
        </w:rPr>
      </w:pPr>
      <w:r w:rsidRPr="00A87226">
        <w:rPr>
          <w:rFonts w:eastAsia="宋体" w:hint="eastAsia"/>
          <w:b/>
          <w:lang w:eastAsia="zh-CN"/>
        </w:rPr>
        <w:t>P</w:t>
      </w:r>
      <w:r w:rsidRPr="00A87226">
        <w:rPr>
          <w:rFonts w:eastAsia="宋体"/>
          <w:b/>
          <w:lang w:eastAsia="zh-CN"/>
        </w:rPr>
        <w:t>roposal 2: Apply the following adaptation to the test cases for NR NTN and IoT NTN for applying the TE-emulated channel model with varying Doppler and delay shifts</w:t>
      </w:r>
    </w:p>
    <w:p w14:paraId="35F8883F" w14:textId="77777777" w:rsidR="00121BFD" w:rsidRDefault="00121BFD" w:rsidP="00121BFD">
      <w:pPr>
        <w:pStyle w:val="afe"/>
        <w:numPr>
          <w:ilvl w:val="0"/>
          <w:numId w:val="34"/>
        </w:numPr>
        <w:spacing w:before="120" w:after="120"/>
        <w:rPr>
          <w:rFonts w:eastAsiaTheme="minorEastAsia"/>
          <w:b/>
          <w:lang w:eastAsia="zh-CN"/>
        </w:rPr>
      </w:pPr>
      <w:r>
        <w:rPr>
          <w:rFonts w:eastAsiaTheme="minorEastAsia"/>
          <w:b/>
          <w:lang w:eastAsia="zh-CN"/>
        </w:rPr>
        <w:t xml:space="preserve">Change </w:t>
      </w:r>
      <w:r w:rsidRPr="00A87226">
        <w:rPr>
          <w:rFonts w:eastAsiaTheme="minorEastAsia"/>
          <w:b/>
          <w:lang w:eastAsia="zh-CN"/>
        </w:rPr>
        <w:t xml:space="preserve">the “Propagation condition” from </w:t>
      </w:r>
      <w:r>
        <w:rPr>
          <w:rFonts w:eastAsiaTheme="minorEastAsia"/>
          <w:b/>
          <w:lang w:eastAsia="zh-CN"/>
        </w:rPr>
        <w:t>“</w:t>
      </w:r>
      <w:r w:rsidRPr="00A87226">
        <w:rPr>
          <w:rFonts w:eastAsiaTheme="minorEastAsia"/>
          <w:b/>
          <w:lang w:eastAsia="zh-CN"/>
        </w:rPr>
        <w:t>AWGN</w:t>
      </w:r>
      <w:r>
        <w:rPr>
          <w:rFonts w:eastAsiaTheme="minorEastAsia"/>
          <w:b/>
          <w:lang w:eastAsia="zh-CN"/>
        </w:rPr>
        <w:t>”</w:t>
      </w:r>
      <w:r w:rsidRPr="00A87226">
        <w:rPr>
          <w:rFonts w:eastAsiaTheme="minorEastAsia"/>
          <w:b/>
          <w:lang w:eastAsia="zh-CN"/>
        </w:rPr>
        <w:t xml:space="preserve"> to </w:t>
      </w:r>
      <w:r>
        <w:rPr>
          <w:rFonts w:eastAsiaTheme="minorEastAsia"/>
          <w:b/>
          <w:lang w:eastAsia="zh-CN"/>
        </w:rPr>
        <w:t>“</w:t>
      </w:r>
      <w:r w:rsidRPr="00A87226">
        <w:rPr>
          <w:rFonts w:eastAsiaTheme="minorEastAsia"/>
          <w:b/>
          <w:lang w:eastAsia="zh-CN"/>
        </w:rPr>
        <w:t>AWGN with time varying Doppler and delay shifts</w:t>
      </w:r>
      <w:r>
        <w:rPr>
          <w:rFonts w:eastAsiaTheme="minorEastAsia"/>
          <w:b/>
          <w:lang w:eastAsia="zh-CN"/>
        </w:rPr>
        <w:t>”</w:t>
      </w:r>
    </w:p>
    <w:p w14:paraId="1A8F9AAD" w14:textId="77777777" w:rsidR="00121BFD" w:rsidRPr="00A87226" w:rsidRDefault="00121BFD" w:rsidP="00121BFD">
      <w:pPr>
        <w:pStyle w:val="afe"/>
        <w:numPr>
          <w:ilvl w:val="0"/>
          <w:numId w:val="34"/>
        </w:numPr>
        <w:spacing w:before="120" w:after="120"/>
        <w:rPr>
          <w:rFonts w:eastAsiaTheme="minorEastAsia"/>
          <w:b/>
          <w:lang w:eastAsia="zh-CN"/>
        </w:rPr>
      </w:pPr>
      <w:r>
        <w:rPr>
          <w:rFonts w:eastAsiaTheme="minorEastAsia"/>
          <w:b/>
          <w:lang w:eastAsia="zh-CN"/>
        </w:rPr>
        <w:t xml:space="preserve">Clarify that </w:t>
      </w:r>
      <m:oMath>
        <m:sSubSup>
          <m:sSubSupPr>
            <m:ctrlPr>
              <w:rPr>
                <w:rFonts w:ascii="Cambria Math" w:hAnsi="Cambria Math"/>
                <w:b/>
                <w:i/>
                <w:szCs w:val="22"/>
              </w:rPr>
            </m:ctrlPr>
          </m:sSubSupPr>
          <m:e>
            <m:r>
              <m:rPr>
                <m:sty m:val="bi"/>
              </m:rPr>
              <w:rPr>
                <w:rFonts w:ascii="Cambria Math" w:hAnsi="Cambria Math"/>
                <w:szCs w:val="22"/>
              </w:rPr>
              <m:t>N</m:t>
            </m:r>
          </m:e>
          <m:sub>
            <m:r>
              <m:rPr>
                <m:nor/>
              </m:rPr>
              <w:rPr>
                <w:rFonts w:ascii="Cambria Math" w:hAnsi="Cambria Math"/>
                <w:b/>
                <w:szCs w:val="22"/>
              </w:rPr>
              <m:t>TA,adj</m:t>
            </m:r>
          </m:sub>
          <m:sup>
            <m:r>
              <m:rPr>
                <m:nor/>
              </m:rPr>
              <w:rPr>
                <w:rFonts w:ascii="Cambria Math" w:hAnsi="Cambria Math"/>
                <w:b/>
                <w:szCs w:val="22"/>
              </w:rPr>
              <m:t>UE</m:t>
            </m:r>
          </m:sup>
        </m:sSubSup>
      </m:oMath>
      <w:r w:rsidRPr="00A87226">
        <w:rPr>
          <w:rFonts w:eastAsiaTheme="minorEastAsia" w:hint="eastAsia"/>
          <w:b/>
          <w:szCs w:val="22"/>
          <w:lang w:eastAsia="zh-CN"/>
        </w:rPr>
        <w:t xml:space="preserve"> </w:t>
      </w:r>
      <w:r>
        <w:rPr>
          <w:rFonts w:eastAsiaTheme="minorEastAsia"/>
          <w:b/>
          <w:lang w:eastAsia="zh-CN"/>
        </w:rPr>
        <w:t xml:space="preserve">in test requirements is calculated based on the generated UL channel with </w:t>
      </w:r>
      <w:r w:rsidRPr="00A87226">
        <w:rPr>
          <w:rFonts w:eastAsiaTheme="minorEastAsia"/>
          <w:b/>
          <w:lang w:eastAsia="zh-CN"/>
        </w:rPr>
        <w:t>time varying Doppler and delay shifts</w:t>
      </w:r>
    </w:p>
    <w:p w14:paraId="122DA4C2" w14:textId="77777777" w:rsidR="00121BFD" w:rsidRDefault="00121BFD" w:rsidP="00121BFD">
      <w:pPr>
        <w:pStyle w:val="afe"/>
        <w:numPr>
          <w:ilvl w:val="0"/>
          <w:numId w:val="34"/>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 xml:space="preserve">se a reference to 38101-5 and 38102 for generation of the </w:t>
      </w:r>
      <w:r w:rsidRPr="00A87226">
        <w:rPr>
          <w:rFonts w:eastAsiaTheme="minorEastAsia"/>
          <w:b/>
          <w:lang w:eastAsia="zh-CN"/>
        </w:rPr>
        <w:t>time varying Doppler and delay shifts</w:t>
      </w:r>
    </w:p>
    <w:p w14:paraId="473F8B04" w14:textId="4B1022DC" w:rsidR="00932882" w:rsidRPr="00121BFD" w:rsidRDefault="00121BFD" w:rsidP="00D20F60">
      <w:pPr>
        <w:pStyle w:val="afe"/>
        <w:numPr>
          <w:ilvl w:val="0"/>
          <w:numId w:val="34"/>
        </w:numPr>
        <w:spacing w:before="120" w:after="120"/>
        <w:rPr>
          <w:rFonts w:eastAsiaTheme="minorEastAsia"/>
          <w:b/>
          <w:lang w:eastAsia="zh-CN"/>
        </w:rPr>
      </w:pPr>
      <w:r>
        <w:rPr>
          <w:rFonts w:eastAsiaTheme="minorEastAsia"/>
          <w:b/>
          <w:lang w:eastAsia="zh-CN"/>
        </w:rPr>
        <w:t xml:space="preserve">Leave the discussion on test tolerance for inaccurate </w:t>
      </w:r>
      <w:r w:rsidRPr="00A87226">
        <w:rPr>
          <w:rFonts w:eastAsiaTheme="minorEastAsia"/>
          <w:b/>
          <w:lang w:eastAsia="zh-CN"/>
        </w:rPr>
        <w:t>Doppler and delay shifts</w:t>
      </w:r>
      <w:r>
        <w:rPr>
          <w:rFonts w:eastAsiaTheme="minorEastAsia"/>
          <w:b/>
          <w:lang w:eastAsia="zh-CN"/>
        </w:rPr>
        <w:t xml:space="preserve"> to RAN5</w:t>
      </w:r>
    </w:p>
    <w:p w14:paraId="2ED084EA" w14:textId="77777777" w:rsidR="00FA0C0C" w:rsidRDefault="00FA0C0C" w:rsidP="00FA0C0C">
      <w:pPr>
        <w:pStyle w:val="1"/>
        <w:jc w:val="both"/>
        <w:rPr>
          <w:lang w:val="en-US"/>
        </w:rPr>
      </w:pPr>
      <w:r w:rsidRPr="00C0754F">
        <w:rPr>
          <w:lang w:val="en-US"/>
        </w:rPr>
        <w:t>Reference</w:t>
      </w:r>
    </w:p>
    <w:p w14:paraId="7E844DEC" w14:textId="2B8024A6" w:rsidR="00932882" w:rsidRDefault="000A657C" w:rsidP="000A657C">
      <w:pPr>
        <w:numPr>
          <w:ilvl w:val="0"/>
          <w:numId w:val="5"/>
        </w:numPr>
        <w:spacing w:before="120" w:after="120"/>
        <w:rPr>
          <w:rFonts w:eastAsia="宋体"/>
          <w:lang w:val="en-US" w:eastAsia="zh-CN"/>
        </w:rPr>
      </w:pPr>
      <w:r w:rsidRPr="000A657C">
        <w:rPr>
          <w:rFonts w:eastAsia="宋体"/>
          <w:lang w:val="en-US" w:eastAsia="zh-CN"/>
        </w:rPr>
        <w:t>RP-241985</w:t>
      </w:r>
      <w:r>
        <w:rPr>
          <w:rFonts w:eastAsia="宋体"/>
          <w:lang w:val="en-US" w:eastAsia="zh-CN"/>
        </w:rPr>
        <w:t xml:space="preserve">, </w:t>
      </w:r>
      <w:r w:rsidRPr="000A657C">
        <w:rPr>
          <w:rFonts w:eastAsia="宋体"/>
          <w:lang w:val="en-US" w:eastAsia="zh-CN"/>
        </w:rPr>
        <w:t>Revised WID on Enhanced requirements and conductive test methodology for NR NTN and IoT NTN</w:t>
      </w:r>
      <w:r>
        <w:rPr>
          <w:rFonts w:eastAsia="宋体"/>
          <w:lang w:val="en-US" w:eastAsia="zh-CN"/>
        </w:rPr>
        <w:t xml:space="preserve">, </w:t>
      </w:r>
      <w:r w:rsidRPr="000A657C">
        <w:rPr>
          <w:rFonts w:eastAsia="宋体"/>
          <w:lang w:val="en-US" w:eastAsia="zh-CN"/>
        </w:rPr>
        <w:t>Samsung</w:t>
      </w:r>
    </w:p>
    <w:p w14:paraId="6E0ACF0A" w14:textId="30F73F8B" w:rsidR="00463B90" w:rsidRPr="000A657C" w:rsidRDefault="00463B90" w:rsidP="000A657C">
      <w:pPr>
        <w:numPr>
          <w:ilvl w:val="0"/>
          <w:numId w:val="5"/>
        </w:numPr>
        <w:spacing w:before="120" w:after="120"/>
        <w:rPr>
          <w:rFonts w:eastAsia="宋体"/>
          <w:lang w:val="en-US" w:eastAsia="zh-CN"/>
        </w:rPr>
      </w:pPr>
      <w:r w:rsidRPr="00463B90">
        <w:rPr>
          <w:rFonts w:eastAsia="宋体"/>
          <w:lang w:val="en-US" w:eastAsia="zh-CN"/>
        </w:rPr>
        <w:t>R4-2504700</w:t>
      </w:r>
      <w:r>
        <w:rPr>
          <w:rFonts w:eastAsia="宋体"/>
          <w:lang w:val="en-US" w:eastAsia="zh-CN"/>
        </w:rPr>
        <w:t xml:space="preserve">, </w:t>
      </w:r>
      <w:r w:rsidRPr="00463B90">
        <w:rPr>
          <w:rFonts w:eastAsia="宋体"/>
          <w:lang w:val="en-US" w:eastAsia="zh-CN"/>
        </w:rPr>
        <w:t>Way Forward for [114</w:t>
      </w:r>
      <w:proofErr w:type="gramStart"/>
      <w:r w:rsidRPr="00463B90">
        <w:rPr>
          <w:rFonts w:eastAsia="宋体"/>
          <w:lang w:val="en-US" w:eastAsia="zh-CN"/>
        </w:rPr>
        <w:t>bis][</w:t>
      </w:r>
      <w:proofErr w:type="gramEnd"/>
      <w:r w:rsidRPr="00463B90">
        <w:rPr>
          <w:rFonts w:eastAsia="宋体"/>
          <w:lang w:val="en-US" w:eastAsia="zh-CN"/>
        </w:rPr>
        <w:t xml:space="preserve">323] </w:t>
      </w:r>
      <w:proofErr w:type="spellStart"/>
      <w:r w:rsidRPr="00463B90">
        <w:rPr>
          <w:rFonts w:eastAsia="宋体"/>
          <w:lang w:val="en-US" w:eastAsia="zh-CN"/>
        </w:rPr>
        <w:t>NTN_testing_NGSO_channel_model_and_demod</w:t>
      </w:r>
      <w:proofErr w:type="spellEnd"/>
      <w:r>
        <w:rPr>
          <w:rFonts w:eastAsia="宋体"/>
          <w:lang w:val="en-US" w:eastAsia="zh-CN"/>
        </w:rPr>
        <w:t xml:space="preserve">, </w:t>
      </w:r>
      <w:r w:rsidRPr="00463B90">
        <w:rPr>
          <w:rFonts w:eastAsia="宋体"/>
          <w:lang w:val="en-US" w:eastAsia="zh-CN"/>
        </w:rPr>
        <w:t>Samsung</w:t>
      </w:r>
    </w:p>
    <w:sectPr w:rsidR="00463B90" w:rsidRPr="000A657C"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EFCBF" w14:textId="77777777" w:rsidR="002526C0" w:rsidRDefault="002526C0">
      <w:pPr>
        <w:spacing w:before="120" w:after="120"/>
      </w:pPr>
      <w:r>
        <w:separator/>
      </w:r>
    </w:p>
  </w:endnote>
  <w:endnote w:type="continuationSeparator" w:id="0">
    <w:p w14:paraId="62F52DAB" w14:textId="77777777" w:rsidR="002526C0" w:rsidRDefault="002526C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1D3BE" w14:textId="77777777" w:rsidR="002526C0" w:rsidRDefault="002526C0">
      <w:pPr>
        <w:spacing w:before="120" w:after="120"/>
      </w:pPr>
      <w:r>
        <w:separator/>
      </w:r>
    </w:p>
  </w:footnote>
  <w:footnote w:type="continuationSeparator" w:id="0">
    <w:p w14:paraId="52C628C8" w14:textId="77777777" w:rsidR="002526C0" w:rsidRDefault="002526C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9390740"/>
    <w:multiLevelType w:val="hybridMultilevel"/>
    <w:tmpl w:val="C30C5150"/>
    <w:lvl w:ilvl="0" w:tplc="5EBEFD6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F34C55D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5"/>
  </w:num>
  <w:num w:numId="3">
    <w:abstractNumId w:val="31"/>
  </w:num>
  <w:num w:numId="4">
    <w:abstractNumId w:val="6"/>
  </w:num>
  <w:num w:numId="5">
    <w:abstractNumId w:val="11"/>
  </w:num>
  <w:num w:numId="6">
    <w:abstractNumId w:val="22"/>
  </w:num>
  <w:num w:numId="7">
    <w:abstractNumId w:val="15"/>
  </w:num>
  <w:num w:numId="8">
    <w:abstractNumId w:val="33"/>
    <w:lvlOverride w:ilvl="0">
      <w:startOverride w:val="1"/>
    </w:lvlOverride>
  </w:num>
  <w:num w:numId="9">
    <w:abstractNumId w:val="20"/>
  </w:num>
  <w:num w:numId="10">
    <w:abstractNumId w:val="28"/>
  </w:num>
  <w:num w:numId="11">
    <w:abstractNumId w:val="26"/>
  </w:num>
  <w:num w:numId="12">
    <w:abstractNumId w:val="18"/>
  </w:num>
  <w:num w:numId="13">
    <w:abstractNumId w:val="24"/>
  </w:num>
  <w:num w:numId="14">
    <w:abstractNumId w:val="21"/>
  </w:num>
  <w:num w:numId="15">
    <w:abstractNumId w:val="5"/>
  </w:num>
  <w:num w:numId="16">
    <w:abstractNumId w:val="14"/>
  </w:num>
  <w:num w:numId="17">
    <w:abstractNumId w:val="1"/>
  </w:num>
  <w:num w:numId="18">
    <w:abstractNumId w:val="23"/>
  </w:num>
  <w:num w:numId="19">
    <w:abstractNumId w:val="8"/>
  </w:num>
  <w:num w:numId="20">
    <w:abstractNumId w:val="0"/>
  </w:num>
  <w:num w:numId="21">
    <w:abstractNumId w:val="7"/>
  </w:num>
  <w:num w:numId="22">
    <w:abstractNumId w:val="29"/>
  </w:num>
  <w:num w:numId="23">
    <w:abstractNumId w:val="4"/>
  </w:num>
  <w:num w:numId="24">
    <w:abstractNumId w:val="19"/>
  </w:num>
  <w:num w:numId="25">
    <w:abstractNumId w:val="13"/>
  </w:num>
  <w:num w:numId="26">
    <w:abstractNumId w:val="32"/>
  </w:num>
  <w:num w:numId="27">
    <w:abstractNumId w:val="3"/>
  </w:num>
  <w:num w:numId="28">
    <w:abstractNumId w:val="30"/>
  </w:num>
  <w:num w:numId="29">
    <w:abstractNumId w:val="17"/>
  </w:num>
  <w:num w:numId="30">
    <w:abstractNumId w:val="16"/>
  </w:num>
  <w:num w:numId="31">
    <w:abstractNumId w:val="27"/>
  </w:num>
  <w:num w:numId="32">
    <w:abstractNumId w:val="10"/>
  </w:num>
  <w:num w:numId="33">
    <w:abstractNumId w:val="2"/>
  </w:num>
  <w:num w:numId="3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7B1"/>
    <w:rsid w:val="000418AA"/>
    <w:rsid w:val="00041973"/>
    <w:rsid w:val="000419B9"/>
    <w:rsid w:val="000420FB"/>
    <w:rsid w:val="00042587"/>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6F78"/>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D8B"/>
    <w:rsid w:val="00082F30"/>
    <w:rsid w:val="00083081"/>
    <w:rsid w:val="00083354"/>
    <w:rsid w:val="0008336D"/>
    <w:rsid w:val="000834A4"/>
    <w:rsid w:val="00083C32"/>
    <w:rsid w:val="00083D11"/>
    <w:rsid w:val="00083D7C"/>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496"/>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57C"/>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BFD"/>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6C86"/>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B1D"/>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3D"/>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6C0"/>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34A"/>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DC"/>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AF1"/>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0D0"/>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3B90"/>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95"/>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3E1"/>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4E8"/>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852"/>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27E"/>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7D5"/>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0"/>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0D"/>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897"/>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6DE9"/>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4E78"/>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4FAB"/>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8EE"/>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AC"/>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667"/>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21C"/>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A80"/>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554"/>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2CD"/>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05A"/>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82"/>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73B"/>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0A"/>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4A6"/>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410"/>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725"/>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226"/>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D20"/>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8E3"/>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31D"/>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1EBE"/>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3EA"/>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933"/>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2CB8"/>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29E"/>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756"/>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56"/>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0F60"/>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7F5"/>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B8C"/>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AC"/>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ABE"/>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4FA"/>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462"/>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39D"/>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05D"/>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0FE"/>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7B"/>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30"/>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C41"/>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TableGrid15">
    <w:name w:val="Table Grid15"/>
    <w:basedOn w:val="a1"/>
    <w:next w:val="afa"/>
    <w:uiPriority w:val="39"/>
    <w:qFormat/>
    <w:rsid w:val="00463B9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BAABED0-99DC-4A47-B6E4-D19681A7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41566</TotalTime>
  <Pages>4</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416</cp:revision>
  <cp:lastPrinted>2009-04-22T06:01:00Z</cp:lastPrinted>
  <dcterms:created xsi:type="dcterms:W3CDTF">2023-05-06T02:02:00Z</dcterms:created>
  <dcterms:modified xsi:type="dcterms:W3CDTF">2025-05-09T09:54:00Z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