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66087"/>
      <w:bookmarkEnd w:id="0"/>
      <w:bookmarkStart w:id="1" w:name="_Hlt450066085"/>
      <w:bookmarkEnd w:id="1"/>
      <w:bookmarkStart w:id="2" w:name="_Hlt450039480"/>
      <w:bookmarkEnd w:id="2"/>
      <w:bookmarkStart w:id="3" w:name="_Hlt448930105"/>
      <w:bookmarkEnd w:id="3"/>
      <w:bookmarkStart w:id="4" w:name="_Hlt450051172"/>
      <w:bookmarkEnd w:id="4"/>
      <w:bookmarkStart w:id="5" w:name="_Hlt449016246"/>
      <w:bookmarkEnd w:id="5"/>
      <w:bookmarkStart w:id="6" w:name="OLE_LINK27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R4-2506391</w:t>
      </w:r>
    </w:p>
    <w:p>
      <w:pPr>
        <w:pStyle w:val="40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Malta, May.19th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23th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Reply LS on UE capability for FDD-FDD inter-band CA simultaneous RxTx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sz w:val="20"/>
          <w:szCs w:val="20"/>
          <w:lang w:val="en-US" w:eastAsia="zh-CN"/>
        </w:rPr>
        <w:t>R2-2501572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eastAsia="zh-CN"/>
        </w:rPr>
        <w:t>1</w:t>
      </w:r>
      <w:r>
        <w:rPr>
          <w:rFonts w:hint="eastAsia" w:ascii="Arial" w:hAnsi="Arial" w:cs="Arial"/>
          <w:bCs/>
          <w:lang w:val="en-US" w:eastAsia="zh-CN"/>
        </w:rPr>
        <w:t>9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RelatedWis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SourceIfWg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NR_CADC_SUL_R19-Core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fldChar w:fldCharType="end"/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bookmarkStart w:id="7" w:name="OLE_LINK23"/>
      <w:bookmarkStart w:id="8" w:name="OLE_LINK4"/>
      <w:r>
        <w:rPr>
          <w:rFonts w:ascii="Arial" w:hAnsi="Arial" w:cs="Arial"/>
          <w:bCs/>
        </w:rPr>
        <w:t>TSG RAN WG2</w:t>
      </w:r>
      <w:bookmarkEnd w:id="7"/>
    </w:p>
    <w:bookmarkEnd w:id="8"/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</w:t>
      </w:r>
      <w:r>
        <w:rPr>
          <w:rFonts w:hint="eastAsia" w:ascii="Arial" w:hAnsi="Arial" w:cs="Arial"/>
          <w:bCs/>
          <w:lang w:val="en-US" w:eastAsia="zh-CN"/>
        </w:rPr>
        <w:t>1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ind w:left="400" w:leftChars="20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Name: 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Wubin Zhou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ind w:left="400" w:leftChars="20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E-mail Address: 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zhou.wubin@zte.com.cn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3"/>
          <w:rFonts w:ascii="Arial" w:hAnsi="Arial" w:cs="Arial"/>
          <w:b/>
        </w:rPr>
        <w:t>mailto:3GPPLiaison@etsi.org</w:t>
      </w:r>
      <w:r>
        <w:rPr>
          <w:rStyle w:val="23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topLinePunct w:val="0"/>
        <w:bidi w:val="0"/>
        <w:snapToGrid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>
      <w:pPr>
        <w:keepNext/>
        <w:keepLines/>
        <w:pageBreakBefore w:val="0"/>
        <w:widowControl/>
        <w:pBdr>
          <w:bottom w:val="single" w:color="auto" w:sz="4" w:space="1"/>
        </w:pBdr>
        <w:kinsoku/>
        <w:topLinePunct w:val="0"/>
        <w:bidi w:val="0"/>
        <w:snapToGrid/>
        <w:rPr>
          <w:rFonts w:ascii="Arial" w:hAnsi="Arial" w:cs="Arial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rPr>
          <w:rFonts w:ascii="Arial" w:hAnsi="Arial" w:cs="Arial"/>
        </w:rPr>
      </w:pPr>
    </w:p>
    <w:p>
      <w:pPr>
        <w:pStyle w:val="30"/>
        <w:keepNext/>
        <w:keepLines/>
        <w:pageBreakBefore w:val="0"/>
        <w:widowControl/>
        <w:numPr>
          <w:ilvl w:val="0"/>
          <w:numId w:val="7"/>
        </w:numPr>
        <w:kinsoku/>
        <w:topLinePunct w:val="0"/>
        <w:bidi w:val="0"/>
        <w:snapToGrid/>
        <w:spacing w:after="120" w:afterLines="50"/>
        <w:ind w:leftChars="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keepNext/>
        <w:keepLines/>
        <w:pageBreakBefore w:val="0"/>
        <w:widowControl/>
        <w:tabs>
          <w:tab w:val="center" w:pos="48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</w:rPr>
        <w:t xml:space="preserve">RAN4 would like to thank RAN2 for the LS </w:t>
      </w:r>
      <w:r>
        <w:rPr>
          <w:rFonts w:hint="default" w:ascii="Arial" w:hAnsi="Arial" w:cs="Arial"/>
          <w:lang w:eastAsia="zh-CN"/>
        </w:rPr>
        <w:t>on UE capability for FDD-FDD inter-band CA simultaneous Rx/Tx</w:t>
      </w:r>
      <w:r>
        <w:rPr>
          <w:rFonts w:hint="eastAsia" w:ascii="Arial" w:hAnsi="Arial" w:cs="Arial"/>
          <w:lang w:val="en-US" w:eastAsia="zh-CN"/>
        </w:rPr>
        <w:t xml:space="preserve">. </w:t>
      </w:r>
      <w:r>
        <w:rPr>
          <w:rFonts w:hint="default" w:ascii="Arial" w:hAnsi="Arial" w:cs="Arial"/>
        </w:rPr>
        <w:t>RAN4 would like to respectfully provide the following responses for RAN2 consideration.</w:t>
      </w:r>
      <w:r>
        <w:rPr>
          <w:rFonts w:hint="default" w:ascii="Arial" w:hAnsi="Arial" w:cs="Arial"/>
          <w:lang w:val="en-US" w:eastAsia="zh-CN"/>
        </w:rPr>
        <w:t xml:space="preserve"> According to the </w:t>
      </w:r>
      <w:r>
        <w:rPr>
          <w:rFonts w:hint="default" w:ascii="Arial" w:hAnsi="Arial" w:cs="Arial"/>
        </w:rPr>
        <w:t>discussion during RAN4#1</w:t>
      </w:r>
      <w:r>
        <w:rPr>
          <w:rFonts w:hint="default" w:ascii="Arial" w:hAnsi="Arial" w:cs="Arial"/>
          <w:lang w:val="en-US" w:eastAsia="zh-CN"/>
        </w:rPr>
        <w:t>1</w:t>
      </w:r>
      <w:r>
        <w:rPr>
          <w:rFonts w:hint="eastAsia" w:ascii="Arial" w:hAnsi="Arial" w:cs="Arial"/>
          <w:lang w:val="en-US" w:eastAsia="zh-CN"/>
        </w:rPr>
        <w:t>4-bis</w:t>
      </w:r>
      <w:r>
        <w:rPr>
          <w:rFonts w:hint="default" w:ascii="Arial" w:hAnsi="Arial" w:cs="Arial"/>
        </w:rPr>
        <w:t xml:space="preserve">, </w:t>
      </w:r>
      <w:r>
        <w:rPr>
          <w:rFonts w:hint="default" w:ascii="Arial" w:hAnsi="Arial" w:cs="Arial"/>
          <w:lang w:val="en-US" w:eastAsia="zh-CN"/>
        </w:rPr>
        <w:t>the responses are:</w:t>
      </w: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default" w:ascii="Times New Roman" w:hAnsi="Times New Roman" w:eastAsia="宋体" w:cs="Times New Roman"/>
          <w:iCs/>
          <w:lang w:val="en-US" w:eastAsia="zh-CN"/>
        </w:rPr>
      </w:pPr>
    </w:p>
    <w:p>
      <w:pPr>
        <w:pStyle w:val="30"/>
        <w:numPr>
          <w:ilvl w:val="0"/>
          <w:numId w:val="8"/>
        </w:numPr>
        <w:spacing w:line="276" w:lineRule="auto"/>
        <w:ind w:left="1423" w:leftChars="0" w:hanging="1276"/>
        <w:jc w:val="left"/>
        <w:rPr>
          <w:rFonts w:ascii="Arial" w:hAnsi="Arial" w:eastAsia="宋体" w:cs="Arial"/>
          <w:color w:val="000000"/>
          <w:sz w:val="20"/>
          <w:highlight w:val="none"/>
          <w:lang w:eastAsia="zh-CN"/>
        </w:rPr>
      </w:pP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Whether it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’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s possible for a UE to support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simultaneous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 Rx/Tx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in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inter-band FDD-FDD CA_n5-n8 with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out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any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scheduling restriction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, or w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hether there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may be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a case where a UE can support simultaneous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Rx/Tx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in some part(s) of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the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overlapp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ing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FDD bands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?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I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f possible, from which release version?</w:t>
      </w:r>
    </w:p>
    <w:p>
      <w:pPr>
        <w:pStyle w:val="30"/>
        <w:numPr>
          <w:ilvl w:val="0"/>
          <w:numId w:val="0"/>
        </w:numPr>
        <w:tabs>
          <w:tab w:val="left" w:pos="709"/>
          <w:tab w:val="left" w:pos="1440"/>
          <w:tab w:val="left" w:pos="1701"/>
        </w:tabs>
        <w:snapToGrid w:val="0"/>
        <w:spacing w:after="120"/>
        <w:jc w:val="both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hint="default" w:ascii="Arial" w:hAnsi="Arial" w:cs="Arial"/>
          <w:b/>
          <w:bCs/>
          <w:highlight w:val="none"/>
          <w:lang w:val="en-US" w:eastAsia="zh-CN"/>
        </w:rPr>
        <w:t xml:space="preserve">Answer: </w:t>
      </w:r>
    </w:p>
    <w:p>
      <w:pPr>
        <w:pStyle w:val="30"/>
        <w:numPr>
          <w:ilvl w:val="0"/>
          <w:numId w:val="0"/>
        </w:numPr>
        <w:spacing w:after="120" w:line="276" w:lineRule="auto"/>
        <w:jc w:val="left"/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In Rel-19, f</w:t>
      </w:r>
      <w:bookmarkStart w:id="9" w:name="_GoBack"/>
      <w:bookmarkEnd w:id="9"/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or 2UL/2DL CA_n5-n8, full band frequency range of each band is supported, and</w:t>
      </w:r>
      <w:r>
        <w:rPr>
          <w:rFonts w:hint="default" w:ascii="Arial" w:hAnsi="Arial" w:cs="Arial"/>
          <w:color w:val="000000"/>
          <w:sz w:val="20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f</w:t>
      </w:r>
      <w:r>
        <w:rPr>
          <w:rFonts w:hint="default" w:ascii="Arial" w:hAnsi="Arial" w:cs="Arial"/>
          <w:highlight w:val="none"/>
          <w:lang w:val="en-US" w:eastAsia="zh-CN"/>
        </w:rPr>
        <w:t>ull band n5 and n8 RF filters implementation are assume</w:t>
      </w:r>
      <w:r>
        <w:rPr>
          <w:rFonts w:hint="eastAsia" w:ascii="Arial" w:hAnsi="Arial" w:cs="Arial"/>
          <w:highlight w:val="none"/>
          <w:lang w:val="en-US" w:eastAsia="zh-CN"/>
        </w:rPr>
        <w:t>d</w:t>
      </w:r>
      <w:r>
        <w:rPr>
          <w:rFonts w:hint="default" w:ascii="Arial" w:hAnsi="Arial" w:cs="Arial"/>
          <w:highlight w:val="none"/>
          <w:lang w:val="en-US" w:eastAsia="zh-CN"/>
        </w:rPr>
        <w:t xml:space="preserve"> in RAN4 discussion</w:t>
      </w:r>
      <w:r>
        <w:rPr>
          <w:rFonts w:hint="default" w:ascii="Arial" w:hAnsi="Arial" w:eastAsia="宋体" w:cs="Arial"/>
          <w:color w:val="000000"/>
          <w:sz w:val="20"/>
          <w:highlight w:val="none"/>
          <w:lang w:val="en-US" w:eastAsia="zh-CN"/>
        </w:rPr>
        <w:t>.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0"/>
          <w:highlight w:val="none"/>
          <w:lang w:val="en-US" w:eastAsia="zh-CN"/>
        </w:rPr>
        <w:t xml:space="preserve">RAN4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 xml:space="preserve">has already </w:t>
      </w:r>
      <w:r>
        <w:rPr>
          <w:rFonts w:hint="eastAsia" w:ascii="Arial" w:hAnsi="Arial" w:eastAsia="宋体" w:cs="Arial"/>
          <w:color w:val="000000"/>
          <w:sz w:val="20"/>
          <w:highlight w:val="none"/>
          <w:lang w:val="en-US" w:eastAsia="zh-CN"/>
        </w:rPr>
        <w:t>agreed th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at u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ko-KR"/>
        </w:rPr>
        <w:t>plink is only in n5 for one uplink CA_n5-n8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 xml:space="preserve"> and 2UL/2DL CA_n5-n8 is supported using non-concurrent n5 DL and n8 UL.  </w:t>
      </w:r>
    </w:p>
    <w:p>
      <w:pPr>
        <w:pStyle w:val="30"/>
        <w:numPr>
          <w:ilvl w:val="0"/>
          <w:numId w:val="0"/>
        </w:numPr>
        <w:spacing w:after="120" w:line="276" w:lineRule="auto"/>
        <w:jc w:val="left"/>
        <w:rPr>
          <w:rFonts w:hint="default" w:ascii="Arial" w:hAnsi="Arial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 xml:space="preserve">In RAN4 previous discussion, </w:t>
      </w:r>
      <w:r>
        <w:rPr>
          <w:rFonts w:hint="default" w:ascii="Arial" w:hAnsi="Arial" w:cs="Arial"/>
          <w:highlight w:val="none"/>
          <w:lang w:val="en-US" w:eastAsia="zh-CN"/>
        </w:rPr>
        <w:t>simultaneous</w:t>
      </w:r>
      <w:r>
        <w:rPr>
          <w:rFonts w:hint="eastAsia" w:ascii="Arial" w:hAnsi="Arial" w:cs="Arial"/>
          <w:highlight w:val="none"/>
          <w:lang w:val="en-US" w:eastAsia="zh-CN"/>
        </w:rPr>
        <w:t xml:space="preserve"> Rx/Tx</w:t>
      </w:r>
      <w:r>
        <w:rPr>
          <w:rFonts w:hint="default" w:ascii="Arial" w:hAnsi="Arial" w:cs="Arial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highlight w:val="none"/>
          <w:lang w:val="en-US" w:eastAsia="zh-CN"/>
        </w:rPr>
        <w:t xml:space="preserve">in </w:t>
      </w:r>
      <w:r>
        <w:rPr>
          <w:rFonts w:hint="default" w:ascii="Arial" w:hAnsi="Arial" w:cs="Arial"/>
          <w:highlight w:val="none"/>
          <w:lang w:val="en-US" w:eastAsia="zh-CN"/>
        </w:rPr>
        <w:t>inter-band FDD-FDD CA_n5-n8</w:t>
      </w:r>
      <w:r>
        <w:rPr>
          <w:rFonts w:hint="eastAsia" w:ascii="Arial" w:hAnsi="Arial" w:cs="Arial"/>
          <w:highlight w:val="none"/>
          <w:lang w:val="en-US" w:eastAsia="zh-CN"/>
        </w:rPr>
        <w:t xml:space="preserve"> without </w:t>
      </w:r>
      <w:r>
        <w:rPr>
          <w:rFonts w:hint="default" w:ascii="Arial" w:hAnsi="Arial" w:cs="Arial"/>
          <w:highlight w:val="none"/>
          <w:lang w:val="en-US" w:eastAsia="zh-CN"/>
        </w:rPr>
        <w:t>scheduling restriction</w:t>
      </w:r>
      <w:r>
        <w:rPr>
          <w:rFonts w:hint="eastAsia" w:ascii="Arial" w:hAnsi="Arial" w:cs="Arial"/>
          <w:highlight w:val="none"/>
          <w:lang w:val="en-US" w:eastAsia="zh-CN"/>
        </w:rPr>
        <w:t xml:space="preserve"> can only be applied for partial frequency range of each band with d</w:t>
      </w:r>
      <w:r>
        <w:rPr>
          <w:rFonts w:hint="default" w:ascii="Arial" w:hAnsi="Arial" w:cs="Arial"/>
          <w:highlight w:val="none"/>
          <w:lang w:val="en-US" w:eastAsia="zh-CN"/>
        </w:rPr>
        <w:t>edicated RF filters implementation</w:t>
      </w:r>
      <w:r>
        <w:rPr>
          <w:rFonts w:hint="eastAsia" w:ascii="Arial" w:hAnsi="Arial" w:cs="Arial"/>
          <w:highlight w:val="none"/>
          <w:lang w:val="en-US" w:eastAsia="zh-CN"/>
        </w:rPr>
        <w:t>. However, dedicated RF filters implementation with partial frequency range is precluded in Rel-19.</w:t>
      </w:r>
      <w:r>
        <w:rPr>
          <w:rFonts w:hint="default" w:ascii="Arial" w:hAnsi="Arial" w:cs="Arial"/>
          <w:highlight w:val="none"/>
          <w:lang w:val="en-US" w:eastAsia="zh-CN"/>
        </w:rPr>
        <w:t xml:space="preserve"> </w:t>
      </w:r>
    </w:p>
    <w:p>
      <w:pPr>
        <w:pStyle w:val="30"/>
        <w:numPr>
          <w:ilvl w:val="0"/>
          <w:numId w:val="0"/>
        </w:numPr>
        <w:spacing w:after="120" w:line="276" w:lineRule="auto"/>
        <w:jc w:val="left"/>
        <w:rPr>
          <w:rFonts w:hint="default" w:ascii="Arial" w:hAnsi="Arial" w:cs="Arial"/>
          <w:color w:val="000000"/>
          <w:sz w:val="20"/>
          <w:highlight w:val="none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Therefore, for f</w:t>
      </w:r>
      <w:r>
        <w:rPr>
          <w:rFonts w:hint="default" w:ascii="Arial" w:hAnsi="Arial" w:cs="Arial"/>
          <w:highlight w:val="none"/>
          <w:lang w:val="en-US" w:eastAsia="zh-CN"/>
        </w:rPr>
        <w:t>ull band n5 and n8 RF filters implementation</w:t>
      </w:r>
      <w:r>
        <w:rPr>
          <w:rFonts w:hint="eastAsia" w:ascii="Arial" w:hAnsi="Arial" w:cs="Arial"/>
          <w:highlight w:val="none"/>
          <w:lang w:val="en-US" w:eastAsia="zh-CN"/>
        </w:rPr>
        <w:t xml:space="preserve"> with full band frequency range,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 xml:space="preserve">it is impossible to implement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simultaneous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 Rx/Tx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 xml:space="preserve">in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>inter-band FDD-FDD CA_n5-n8 with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out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any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scheduling restriction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 xml:space="preserve">, and also it is impossible for a UE to 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support simultaneous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Rx/Tx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in some part(s) of 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the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overlapp</w:t>
      </w:r>
      <w:r>
        <w:rPr>
          <w:rFonts w:hint="eastAsia" w:ascii="Arial" w:hAnsi="Arial" w:eastAsia="宋体" w:cs="Arial"/>
          <w:color w:val="000000"/>
          <w:sz w:val="20"/>
          <w:highlight w:val="none"/>
          <w:lang w:eastAsia="zh-CN"/>
        </w:rPr>
        <w:t>ing</w:t>
      </w:r>
      <w:r>
        <w:rPr>
          <w:rFonts w:ascii="Arial" w:hAnsi="Arial" w:eastAsia="宋体" w:cs="Arial"/>
          <w:color w:val="000000"/>
          <w:sz w:val="20"/>
          <w:highlight w:val="none"/>
          <w:lang w:eastAsia="zh-CN"/>
        </w:rPr>
        <w:t xml:space="preserve"> FDD bands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.</w:t>
      </w:r>
    </w:p>
    <w:p>
      <w:pPr>
        <w:pStyle w:val="30"/>
        <w:numPr>
          <w:ilvl w:val="0"/>
          <w:numId w:val="0"/>
        </w:numPr>
        <w:spacing w:after="120" w:line="276" w:lineRule="auto"/>
        <w:jc w:val="left"/>
        <w:rPr>
          <w:rFonts w:hint="default" w:ascii="Arial" w:hAnsi="Arial" w:eastAsia="宋体" w:cs="Arial"/>
          <w:color w:val="000000"/>
          <w:sz w:val="20"/>
          <w:lang w:val="en-US" w:eastAsia="zh-CN"/>
        </w:rPr>
      </w:pPr>
    </w:p>
    <w:p>
      <w:pPr>
        <w:pStyle w:val="30"/>
        <w:numPr>
          <w:ilvl w:val="0"/>
          <w:numId w:val="8"/>
        </w:numPr>
        <w:spacing w:line="276" w:lineRule="auto"/>
        <w:ind w:left="1423" w:leftChars="0" w:hanging="1276"/>
        <w:jc w:val="left"/>
        <w:rPr>
          <w:rFonts w:ascii="Arial" w:hAnsi="Arial" w:eastAsia="宋体" w:cs="Arial"/>
          <w:color w:val="000000"/>
          <w:sz w:val="20"/>
          <w:lang w:eastAsia="zh-CN"/>
        </w:rPr>
      </w:pPr>
      <w:r>
        <w:rPr>
          <w:rFonts w:hint="eastAsia" w:ascii="Arial" w:hAnsi="Arial" w:eastAsia="宋体" w:cs="Arial"/>
          <w:color w:val="000000"/>
          <w:sz w:val="20"/>
          <w:lang w:eastAsia="zh-CN"/>
        </w:rPr>
        <w:t xml:space="preserve">If </w:t>
      </w:r>
      <w:r>
        <w:rPr>
          <w:rFonts w:ascii="Arial" w:hAnsi="Arial" w:eastAsia="宋体" w:cs="Arial"/>
          <w:color w:val="000000"/>
          <w:sz w:val="20"/>
          <w:lang w:eastAsia="zh-CN"/>
        </w:rPr>
        <w:t xml:space="preserve">a UE may be able to support </w:t>
      </w:r>
      <w:r>
        <w:rPr>
          <w:rFonts w:ascii="Arial" w:hAnsi="Arial" w:eastAsia="Yu Mincho" w:cs="Arial"/>
          <w:color w:val="000000"/>
          <w:sz w:val="20"/>
          <w:lang w:eastAsia="ja-JP"/>
        </w:rPr>
        <w:t>simultaneous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 Rx/T</w:t>
      </w:r>
      <w:r>
        <w:rPr>
          <w:rFonts w:hint="eastAsia" w:ascii="Arial" w:hAnsi="Arial" w:cs="Arial" w:eastAsiaTheme="minorEastAsia"/>
          <w:color w:val="000000"/>
          <w:sz w:val="20"/>
          <w:lang w:eastAsia="zh-CN"/>
        </w:rPr>
        <w:t>x</w:t>
      </w:r>
      <w:r>
        <w:rPr>
          <w:rFonts w:ascii="Arial" w:hAnsi="Arial" w:eastAsia="宋体" w:cs="Arial"/>
          <w:color w:val="000000"/>
          <w:sz w:val="20"/>
          <w:lang w:eastAsia="zh-CN"/>
        </w:rPr>
        <w:t xml:space="preserve"> 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in </w:t>
      </w:r>
      <w:r>
        <w:rPr>
          <w:rFonts w:ascii="Arial" w:hAnsi="Arial" w:eastAsia="宋体" w:cs="Arial"/>
          <w:color w:val="000000"/>
          <w:sz w:val="20"/>
          <w:lang w:eastAsia="zh-CN"/>
        </w:rPr>
        <w:t>inter-band FDD-FDD CA_n5-n8 (or some other inter-band FDD-FDD CA combination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>s</w:t>
      </w:r>
      <w:r>
        <w:rPr>
          <w:rFonts w:ascii="Arial" w:hAnsi="Arial" w:eastAsia="宋体" w:cs="Arial"/>
          <w:color w:val="000000"/>
          <w:sz w:val="20"/>
          <w:lang w:eastAsia="zh-CN"/>
        </w:rPr>
        <w:t xml:space="preserve">) 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>in some form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 xml:space="preserve">, whether it requires 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additional UE capabilities for the 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 xml:space="preserve">support/requirement 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of 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 xml:space="preserve">other features, e.g., </w:t>
      </w:r>
      <w:r>
        <w:rPr>
          <w:rFonts w:ascii="Arial" w:hAnsi="Arial" w:eastAsia="宋体" w:cs="Arial"/>
          <w:color w:val="000000"/>
          <w:sz w:val="20"/>
          <w:lang w:eastAsia="zh-CN"/>
        </w:rPr>
        <w:t>full-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 xml:space="preserve">duplex, </w:t>
      </w:r>
      <w:r>
        <w:rPr>
          <w:rFonts w:ascii="Arial" w:hAnsi="Arial" w:eastAsia="宋体" w:cs="Arial"/>
          <w:color w:val="000000"/>
          <w:sz w:val="20"/>
          <w:lang w:eastAsia="zh-CN"/>
        </w:rPr>
        <w:t xml:space="preserve">switching time, </w:t>
      </w:r>
      <w:r>
        <w:rPr>
          <w:rFonts w:hint="eastAsia" w:ascii="Arial" w:hAnsi="Arial" w:eastAsia="宋体" w:cs="Arial"/>
          <w:color w:val="000000"/>
          <w:sz w:val="20"/>
          <w:lang w:eastAsia="zh-CN"/>
        </w:rPr>
        <w:t>or some frequency gap/guard band?</w:t>
      </w:r>
    </w:p>
    <w:p>
      <w:pPr>
        <w:pStyle w:val="30"/>
        <w:numPr>
          <w:ilvl w:val="0"/>
          <w:numId w:val="0"/>
        </w:numPr>
        <w:tabs>
          <w:tab w:val="left" w:pos="709"/>
          <w:tab w:val="left" w:pos="1440"/>
          <w:tab w:val="left" w:pos="1701"/>
        </w:tabs>
        <w:snapToGrid w:val="0"/>
        <w:spacing w:after="120"/>
        <w:jc w:val="both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hint="default" w:ascii="Arial" w:hAnsi="Arial" w:cs="Arial"/>
          <w:b/>
          <w:bCs/>
          <w:highlight w:val="none"/>
          <w:lang w:val="en-US" w:eastAsia="zh-CN"/>
        </w:rPr>
        <w:t xml:space="preserve">Answer: </w:t>
      </w:r>
    </w:p>
    <w:p>
      <w:pPr>
        <w:adjustRightInd w:val="0"/>
        <w:snapToGrid w:val="0"/>
        <w:spacing w:before="120" w:after="120" w:afterLines="50"/>
        <w:jc w:val="both"/>
        <w:rPr>
          <w:rFonts w:hint="default" w:ascii="Arial" w:hAnsi="Arial" w:cs="Arial"/>
          <w:color w:val="000000"/>
          <w:sz w:val="20"/>
          <w:highlight w:val="none"/>
          <w:lang w:val="en-US" w:eastAsia="zh-CN" w:bidi="ar-SA"/>
        </w:rPr>
      </w:pPr>
      <w:r>
        <w:rPr>
          <w:rFonts w:hint="eastAsia" w:ascii="Arial" w:hAnsi="Arial" w:cs="Arial"/>
          <w:color w:val="000000"/>
          <w:sz w:val="20"/>
          <w:highlight w:val="none"/>
          <w:lang w:val="en-US" w:eastAsia="zh-CN" w:bidi="ar-SA"/>
        </w:rPr>
        <w:t>For inter-band FDD-FDD band combination</w:t>
      </w:r>
      <w:r>
        <w:rPr>
          <w:rFonts w:hint="eastAsia" w:ascii="Arial" w:hAnsi="Arial" w:eastAsia="宋体" w:cs="Arial"/>
          <w:color w:val="000000"/>
          <w:sz w:val="20"/>
          <w:highlight w:val="none"/>
          <w:lang w:val="en-US" w:eastAsia="zh-CN" w:bidi="ar-SA"/>
        </w:rPr>
        <w:t xml:space="preserve">, RAN4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 w:bidi="ar-SA"/>
        </w:rPr>
        <w:t xml:space="preserve">have already agreed that: </w:t>
      </w:r>
    </w:p>
    <w:p>
      <w:pPr>
        <w:pStyle w:val="30"/>
        <w:numPr>
          <w:ilvl w:val="0"/>
          <w:numId w:val="9"/>
        </w:numPr>
        <w:snapToGrid w:val="0"/>
        <w:spacing w:after="120" w:afterLines="50"/>
        <w:ind w:left="840" w:leftChars="0" w:firstLineChars="0"/>
        <w:rPr>
          <w:rFonts w:hint="eastAsia" w:ascii="Arial" w:hAnsi="Arial" w:eastAsia="宋体" w:cs="Arial"/>
          <w:i/>
          <w:iCs/>
          <w:color w:val="000000"/>
          <w:sz w:val="20"/>
          <w:highlight w:val="none"/>
          <w:lang w:val="en-US" w:eastAsia="zh-CN" w:bidi="ar-SA"/>
        </w:rPr>
      </w:pPr>
      <w:r>
        <w:rPr>
          <w:rFonts w:hint="eastAsia" w:ascii="Arial" w:hAnsi="Arial" w:eastAsia="宋体" w:cs="Arial"/>
          <w:i/>
          <w:iCs/>
          <w:color w:val="000000"/>
          <w:sz w:val="20"/>
          <w:highlight w:val="none"/>
          <w:lang w:val="en-US" w:eastAsia="zh-CN" w:bidi="ar-SA"/>
        </w:rPr>
        <w:t xml:space="preserve">For FDD-FDD band combination, there is no capability signalling designed for simultaneous Rx-Tx. There is no scheduling restriction for FDD-FDD band combination from network side. Both the network and UE assume simultaneous Rx-Tx is mandatorily supported without signalling, by default.  </w:t>
      </w:r>
    </w:p>
    <w:p>
      <w:pPr>
        <w:pStyle w:val="30"/>
        <w:numPr>
          <w:ilvl w:val="0"/>
          <w:numId w:val="0"/>
        </w:numPr>
        <w:snapToGrid w:val="0"/>
        <w:spacing w:after="120" w:afterLines="50"/>
        <w:ind w:leftChars="0"/>
        <w:rPr>
          <w:rFonts w:hint="default" w:ascii="Arial" w:hAnsi="Arial" w:cs="Arial"/>
          <w:color w:val="000000"/>
          <w:sz w:val="20"/>
          <w:highlight w:val="none"/>
          <w:lang w:val="en-US" w:eastAsia="zh-CN" w:bidi="ar-SA"/>
        </w:rPr>
      </w:pPr>
      <w:r>
        <w:rPr>
          <w:rFonts w:hint="eastAsia" w:ascii="Arial" w:hAnsi="Arial" w:eastAsia="宋体" w:cs="Arial"/>
          <w:color w:val="000000"/>
          <w:sz w:val="20"/>
          <w:highlight w:val="none"/>
          <w:lang w:val="en-US" w:eastAsia="zh-CN" w:bidi="ar-SA"/>
        </w:rPr>
        <w:t>Currently CA_n5-n8 is the only one band combination where UL and DL from different FDD bands partially overlap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 w:bidi="ar-SA"/>
        </w:rPr>
        <w:t xml:space="preserve">. UE can not support </w:t>
      </w:r>
      <w:r>
        <w:rPr>
          <w:rFonts w:ascii="Arial" w:hAnsi="Arial" w:eastAsia="Yu Mincho" w:cs="Arial"/>
          <w:color w:val="000000"/>
          <w:sz w:val="20"/>
          <w:lang w:eastAsia="ja-JP"/>
        </w:rPr>
        <w:t>simultaneous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 Rx/T</w:t>
      </w:r>
      <w:r>
        <w:rPr>
          <w:rFonts w:hint="eastAsia" w:ascii="Arial" w:hAnsi="Arial" w:cs="Arial" w:eastAsiaTheme="minorEastAsia"/>
          <w:color w:val="000000"/>
          <w:sz w:val="20"/>
          <w:lang w:eastAsia="zh-CN"/>
        </w:rPr>
        <w:t>x</w:t>
      </w:r>
      <w:r>
        <w:rPr>
          <w:rFonts w:ascii="Arial" w:hAnsi="Arial" w:eastAsia="宋体" w:cs="Arial"/>
          <w:color w:val="000000"/>
          <w:sz w:val="20"/>
          <w:lang w:eastAsia="zh-CN"/>
        </w:rPr>
        <w:t xml:space="preserve"> </w:t>
      </w:r>
      <w:r>
        <w:rPr>
          <w:rFonts w:hint="eastAsia" w:ascii="Arial" w:hAnsi="Arial" w:eastAsia="Yu Mincho" w:cs="Arial"/>
          <w:color w:val="000000"/>
          <w:sz w:val="20"/>
          <w:lang w:eastAsia="ja-JP"/>
        </w:rPr>
        <w:t xml:space="preserve">in </w:t>
      </w:r>
      <w:r>
        <w:rPr>
          <w:rFonts w:ascii="Arial" w:hAnsi="Arial" w:eastAsia="宋体" w:cs="Arial"/>
          <w:color w:val="000000"/>
          <w:sz w:val="20"/>
          <w:lang w:eastAsia="zh-CN"/>
        </w:rPr>
        <w:t>inter-band FDD-FDD CA_n5-n8</w:t>
      </w:r>
      <w:r>
        <w:rPr>
          <w:rFonts w:hint="eastAsia" w:ascii="Arial" w:hAnsi="Arial" w:cs="Arial"/>
          <w:color w:val="000000"/>
          <w:sz w:val="20"/>
          <w:lang w:val="en-US" w:eastAsia="zh-CN"/>
        </w:rPr>
        <w:t xml:space="preserve"> with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f</w:t>
      </w:r>
      <w:r>
        <w:rPr>
          <w:rFonts w:hint="default" w:ascii="Arial" w:hAnsi="Arial" w:cs="Arial"/>
          <w:highlight w:val="none"/>
          <w:lang w:val="en-US" w:eastAsia="zh-CN"/>
        </w:rPr>
        <w:t>ull band n5 and n8 RF filters implementation</w:t>
      </w:r>
      <w:r>
        <w:rPr>
          <w:rFonts w:hint="eastAsia" w:ascii="Arial" w:hAnsi="Arial" w:cs="Arial"/>
          <w:highlight w:val="none"/>
          <w:lang w:val="en-US" w:eastAsia="zh-CN"/>
        </w:rPr>
        <w:t xml:space="preserve"> to support </w:t>
      </w:r>
      <w:r>
        <w:rPr>
          <w:rFonts w:hint="eastAsia" w:ascii="Arial" w:hAnsi="Arial" w:cs="Arial"/>
          <w:color w:val="000000"/>
          <w:sz w:val="20"/>
          <w:highlight w:val="none"/>
          <w:lang w:val="en-US" w:eastAsia="zh-CN"/>
        </w:rPr>
        <w:t>full band frequency range of each band.</w:t>
      </w:r>
    </w:p>
    <w:p>
      <w:pPr>
        <w:pStyle w:val="30"/>
        <w:numPr>
          <w:ilvl w:val="0"/>
          <w:numId w:val="0"/>
        </w:numPr>
        <w:snapToGrid w:val="0"/>
        <w:spacing w:after="120" w:afterLines="50"/>
        <w:ind w:leftChars="0"/>
        <w:rPr>
          <w:rFonts w:hint="eastAsia" w:eastAsiaTheme="minorEastAsia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highlight w:val="none"/>
          <w:lang w:val="en-US" w:eastAsia="zh-CN" w:bidi="ar-SA"/>
        </w:rPr>
        <w:t>In addition, RAN4 has already agreed to introduce a new NOTE (i.e. NOTE 15 as below) to pre-define 2UL/2DL CA_n5-n8 in the specification:</w:t>
      </w:r>
    </w:p>
    <w:p>
      <w:pPr>
        <w:keepNext/>
        <w:keepLines/>
        <w:spacing w:before="120" w:after="120"/>
        <w:ind w:leftChars="200"/>
        <w:rPr>
          <w:rFonts w:ascii="Arial" w:hAnsi="Arial" w:cs="Arial"/>
          <w:i/>
          <w:iCs/>
          <w:color w:val="000000"/>
          <w:sz w:val="18"/>
          <w:szCs w:val="18"/>
          <w:lang w:eastAsia="ko-KR"/>
        </w:rPr>
      </w:pPr>
      <w:r>
        <w:rPr>
          <w:rFonts w:ascii="Arial" w:hAnsi="Arial" w:cs="Arial"/>
          <w:i/>
          <w:iCs/>
          <w:color w:val="000000"/>
          <w:sz w:val="18"/>
          <w:szCs w:val="18"/>
          <w:lang w:eastAsia="ko-KR"/>
        </w:rPr>
        <w:t>NOTE 15: Uplink is only in n5 for one uplink CA_n5-n8. 2UL/2DL CA_n5A-8A is supported using non-concurrent n5 DL and n8 UL.</w:t>
      </w: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</w:p>
    <w:p>
      <w:pPr>
        <w:keepNext/>
        <w:keepLines/>
        <w:pageBreakBefore w:val="0"/>
        <w:widowControl/>
        <w:tabs>
          <w:tab w:val="center" w:pos="4819"/>
        </w:tabs>
        <w:kinsoku/>
        <w:topLinePunct w:val="0"/>
        <w:bidi w:val="0"/>
        <w:snapToGrid/>
        <w:spacing w:after="120" w:afterLines="50"/>
        <w:rPr>
          <w:rFonts w:hint="eastAsia" w:ascii="Arial" w:hAnsi="Arial" w:eastAsia="宋体" w:cs="Arial"/>
          <w:iCs/>
          <w:lang w:val="en-US" w:eastAsia="zh-CN"/>
        </w:rPr>
      </w:pPr>
    </w:p>
    <w:p>
      <w:pPr>
        <w:numPr>
          <w:ilvl w:val="0"/>
          <w:numId w:val="0"/>
        </w:numPr>
        <w:spacing w:after="120"/>
        <w:ind w:left="360" w:leftChars="0"/>
        <w:rPr>
          <w:rFonts w:hint="default" w:ascii="Arial" w:hAnsi="Arial" w:eastAsia="宋体" w:cs="Arial"/>
          <w:iCs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RAN4 respectfully ask RAN2 to take above RAN4 responses into consideration.</w:t>
      </w: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ind w:left="993" w:hanging="993"/>
        <w:rPr>
          <w:rFonts w:ascii="Arial" w:hAnsi="Arial" w:cs="Arial"/>
        </w:rPr>
      </w:pPr>
    </w:p>
    <w:p>
      <w:pPr>
        <w:keepNext/>
        <w:keepLines/>
        <w:pageBreakBefore w:val="0"/>
        <w:widowControl/>
        <w:kinsoku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WG RAN4 Meetings: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hint="eastAsia" w:ascii="Arial" w:hAnsi="Arial" w:cs="Arial"/>
          <w:bCs/>
          <w:lang w:val="en-US" w:eastAsia="zh-CN"/>
        </w:rPr>
      </w:pPr>
      <w:r>
        <w:rPr>
          <w:rFonts w:ascii="Arial" w:hAnsi="Arial" w:eastAsia="宋体" w:cs="Arial"/>
          <w:bCs/>
        </w:rPr>
        <w:t>TSG-RAN WG4 Meeting #1</w:t>
      </w:r>
      <w:r>
        <w:rPr>
          <w:rFonts w:hint="eastAsia" w:ascii="Arial" w:hAnsi="Arial" w:cs="Arial"/>
          <w:bCs/>
          <w:lang w:val="en-US" w:eastAsia="zh-CN"/>
        </w:rPr>
        <w:t xml:space="preserve">15            </w:t>
      </w:r>
      <w:r>
        <w:rPr>
          <w:rFonts w:ascii="Arial" w:hAnsi="Arial" w:eastAsia="宋体" w:cs="Arial"/>
          <w:bCs/>
        </w:rPr>
        <w:t>1</w:t>
      </w:r>
      <w:r>
        <w:rPr>
          <w:rFonts w:hint="eastAsia" w:ascii="Arial" w:hAnsi="Arial" w:cs="Arial"/>
          <w:bCs/>
          <w:lang w:val="en-US" w:eastAsia="zh-CN"/>
        </w:rPr>
        <w:t>9</w:t>
      </w:r>
      <w:r>
        <w:rPr>
          <w:rFonts w:ascii="Arial" w:hAnsi="Arial" w:eastAsia="宋体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 xml:space="preserve">23 May </w:t>
      </w:r>
      <w:r>
        <w:rPr>
          <w:rFonts w:ascii="Arial" w:hAnsi="Arial" w:eastAsia="宋体" w:cs="Arial"/>
          <w:bCs/>
        </w:rPr>
        <w:t>202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eastAsia="宋体" w:cs="Arial"/>
          <w:bCs/>
        </w:rPr>
        <w:t xml:space="preserve">            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ascii="Arial" w:hAnsi="Arial" w:eastAsia="宋体" w:cs="Arial"/>
          <w:bCs/>
          <w:i w:val="0"/>
          <w:iCs w:val="0"/>
          <w:caps w:val="0"/>
          <w:spacing w:val="0"/>
          <w:sz w:val="20"/>
          <w:szCs w:val="20"/>
          <w:shd w:val="clear"/>
        </w:rPr>
        <w:t>Malta, MT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hint="default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eastAsia="宋体" w:cs="Arial"/>
          <w:bCs/>
        </w:rPr>
        <w:t>TSG-RAN WG4 Meeting #1</w:t>
      </w:r>
      <w:r>
        <w:rPr>
          <w:rFonts w:hint="eastAsia" w:ascii="Arial" w:hAnsi="Arial" w:cs="Arial"/>
          <w:bCs/>
          <w:lang w:val="en-US" w:eastAsia="zh-CN"/>
        </w:rPr>
        <w:t>16             25</w:t>
      </w:r>
      <w:r>
        <w:rPr>
          <w:rFonts w:ascii="Arial" w:hAnsi="Arial" w:eastAsia="宋体" w:cs="Arial"/>
          <w:bCs/>
        </w:rPr>
        <w:t xml:space="preserve">- </w:t>
      </w:r>
      <w:r>
        <w:rPr>
          <w:rFonts w:hint="eastAsia" w:ascii="Arial" w:hAnsi="Arial" w:cs="Arial"/>
          <w:bCs/>
          <w:lang w:val="en-US" w:eastAsia="zh-CN"/>
        </w:rPr>
        <w:t xml:space="preserve">29 Aug </w:t>
      </w:r>
      <w:r>
        <w:rPr>
          <w:rFonts w:ascii="Arial" w:hAnsi="Arial" w:eastAsia="宋体" w:cs="Arial"/>
          <w:bCs/>
        </w:rPr>
        <w:t>202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eastAsia="宋体" w:cs="Arial"/>
          <w:bCs/>
        </w:rPr>
        <w:t xml:space="preserve">            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India, IN</w:t>
      </w:r>
    </w:p>
    <w:p>
      <w:pPr>
        <w:keepNext/>
        <w:keepLines/>
        <w:pageBreakBefore w:val="0"/>
        <w:widowControl/>
        <w:tabs>
          <w:tab w:val="left" w:pos="4685"/>
        </w:tabs>
        <w:kinsoku/>
        <w:topLinePunct w:val="0"/>
        <w:bidi w:val="0"/>
        <w:snapToGrid/>
        <w:spacing w:after="120"/>
        <w:ind w:left="2268" w:hanging="2268"/>
        <w:rPr>
          <w:rFonts w:hint="default" w:ascii="Arial" w:hAnsi="Arial" w:cs="Arial"/>
          <w:bCs/>
          <w:lang w:val="en-US" w:eastAsia="zh-CN"/>
        </w:rPr>
      </w:pPr>
    </w:p>
    <w:p/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F505D4"/>
    <w:multiLevelType w:val="multilevel"/>
    <w:tmpl w:val="15F505D4"/>
    <w:lvl w:ilvl="0" w:tentative="0">
      <w:start w:val="1"/>
      <w:numFmt w:val="decimal"/>
      <w:pStyle w:val="32"/>
      <w:lvlText w:val="[%1]"/>
      <w:lvlJc w:val="left"/>
      <w:pPr>
        <w:ind w:left="720" w:hanging="360"/>
      </w:pPr>
      <w:rPr>
        <w:rFonts w:hint="eastAsi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28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3446586"/>
    <w:multiLevelType w:val="multilevel"/>
    <w:tmpl w:val="334465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BDE7A6F"/>
    <w:multiLevelType w:val="multilevel"/>
    <w:tmpl w:val="3BDE7A6F"/>
    <w:lvl w:ilvl="0" w:tentative="0">
      <w:start w:val="1"/>
      <w:numFmt w:val="decimal"/>
      <w:pStyle w:val="2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09" w:hanging="709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4">
    <w:nsid w:val="3E230E4F"/>
    <w:multiLevelType w:val="multilevel"/>
    <w:tmpl w:val="3E230E4F"/>
    <w:lvl w:ilvl="0" w:tentative="0">
      <w:start w:val="1"/>
      <w:numFmt w:val="decimal"/>
      <w:lvlText w:val="Question %1."/>
      <w:lvlJc w:val="left"/>
      <w:pPr>
        <w:tabs>
          <w:tab w:val="left" w:pos="-420"/>
        </w:tabs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-420"/>
        </w:tabs>
        <w:ind w:left="4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-420"/>
        </w:tabs>
        <w:ind w:left="840" w:hanging="420"/>
      </w:pPr>
    </w:lvl>
    <w:lvl w:ilvl="3" w:tentative="0">
      <w:start w:val="1"/>
      <w:numFmt w:val="decimal"/>
      <w:lvlText w:val="%4."/>
      <w:lvlJc w:val="left"/>
      <w:pPr>
        <w:tabs>
          <w:tab w:val="left" w:pos="-420"/>
        </w:tabs>
        <w:ind w:left="12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-420"/>
        </w:tabs>
        <w:ind w:left="16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-420"/>
        </w:tabs>
        <w:ind w:left="2100" w:hanging="420"/>
      </w:pPr>
    </w:lvl>
    <w:lvl w:ilvl="6" w:tentative="0">
      <w:start w:val="1"/>
      <w:numFmt w:val="decimal"/>
      <w:lvlText w:val="%7."/>
      <w:lvlJc w:val="left"/>
      <w:pPr>
        <w:tabs>
          <w:tab w:val="left" w:pos="-420"/>
        </w:tabs>
        <w:ind w:left="25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-420"/>
        </w:tabs>
        <w:ind w:left="29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-420"/>
        </w:tabs>
        <w:ind w:left="3360" w:hanging="420"/>
      </w:pPr>
    </w:lvl>
  </w:abstractNum>
  <w:abstractNum w:abstractNumId="5">
    <w:nsid w:val="41CA2C26"/>
    <w:multiLevelType w:val="singleLevel"/>
    <w:tmpl w:val="41CA2C26"/>
    <w:lvl w:ilvl="0" w:tentative="0">
      <w:start w:val="1"/>
      <w:numFmt w:val="bullet"/>
      <w:pStyle w:val="26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27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63690C9E"/>
    <w:lvl w:ilvl="0" w:tentative="0">
      <w:start w:val="1"/>
      <w:numFmt w:val="bullet"/>
      <w:pStyle w:val="2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8">
    <w:nsid w:val="6E1735EC"/>
    <w:multiLevelType w:val="multilevel"/>
    <w:tmpl w:val="6E1735EC"/>
    <w:lvl w:ilvl="0" w:tentative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hint="default" w:ascii="Symbol" w:hAnsi="Symbol"/>
      </w:rPr>
    </w:lvl>
    <w:lvl w:ilvl="1" w:tentative="0">
      <w:start w:val="4"/>
      <w:numFmt w:val="bullet"/>
      <w:lvlText w:val="-"/>
      <w:lvlJc w:val="left"/>
      <w:pPr>
        <w:tabs>
          <w:tab w:val="left" w:pos="420"/>
        </w:tabs>
        <w:ind w:left="1260" w:hanging="420"/>
      </w:pPr>
      <w:rPr>
        <w:rFonts w:hint="default" w:ascii="Arial" w:hAnsi="Arial" w:eastAsia="Times New Roman" w:cs="Arial"/>
      </w:rPr>
    </w:lvl>
    <w:lvl w:ilvl="2" w:tentative="0">
      <w:start w:val="1"/>
      <w:numFmt w:val="bullet"/>
      <w:lvlText w:val=""/>
      <w:lvlJc w:val="left"/>
      <w:pPr>
        <w:tabs>
          <w:tab w:val="left" w:pos="42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17FEB"/>
    <w:rsid w:val="00023E81"/>
    <w:rsid w:val="00026559"/>
    <w:rsid w:val="00046A52"/>
    <w:rsid w:val="000A548C"/>
    <w:rsid w:val="000A5F9B"/>
    <w:rsid w:val="00130F91"/>
    <w:rsid w:val="00162D5A"/>
    <w:rsid w:val="00195058"/>
    <w:rsid w:val="001B6A64"/>
    <w:rsid w:val="001D3C86"/>
    <w:rsid w:val="00203AFE"/>
    <w:rsid w:val="002904DA"/>
    <w:rsid w:val="002B21B5"/>
    <w:rsid w:val="002C69AC"/>
    <w:rsid w:val="002D0B7E"/>
    <w:rsid w:val="00324023"/>
    <w:rsid w:val="003264B7"/>
    <w:rsid w:val="00391338"/>
    <w:rsid w:val="003A4F2B"/>
    <w:rsid w:val="003D4E84"/>
    <w:rsid w:val="004607C3"/>
    <w:rsid w:val="00487603"/>
    <w:rsid w:val="004A7E15"/>
    <w:rsid w:val="004B0D86"/>
    <w:rsid w:val="004F3810"/>
    <w:rsid w:val="00546597"/>
    <w:rsid w:val="00546AD7"/>
    <w:rsid w:val="005926FA"/>
    <w:rsid w:val="005A5996"/>
    <w:rsid w:val="005D20F1"/>
    <w:rsid w:val="006017DD"/>
    <w:rsid w:val="006035C5"/>
    <w:rsid w:val="006041B9"/>
    <w:rsid w:val="0065039A"/>
    <w:rsid w:val="00651E5D"/>
    <w:rsid w:val="00670B87"/>
    <w:rsid w:val="00690330"/>
    <w:rsid w:val="006E74B6"/>
    <w:rsid w:val="006F5CA1"/>
    <w:rsid w:val="00737633"/>
    <w:rsid w:val="007967DD"/>
    <w:rsid w:val="00806409"/>
    <w:rsid w:val="00873B6F"/>
    <w:rsid w:val="008A716E"/>
    <w:rsid w:val="00910C20"/>
    <w:rsid w:val="00994A55"/>
    <w:rsid w:val="009951A9"/>
    <w:rsid w:val="009A6235"/>
    <w:rsid w:val="009D062C"/>
    <w:rsid w:val="00A0555A"/>
    <w:rsid w:val="00A136F9"/>
    <w:rsid w:val="00A23AC4"/>
    <w:rsid w:val="00A2589D"/>
    <w:rsid w:val="00A361F7"/>
    <w:rsid w:val="00A72ADF"/>
    <w:rsid w:val="00A7446C"/>
    <w:rsid w:val="00A9321D"/>
    <w:rsid w:val="00AC3166"/>
    <w:rsid w:val="00AF6ED7"/>
    <w:rsid w:val="00B15576"/>
    <w:rsid w:val="00B70246"/>
    <w:rsid w:val="00BD2263"/>
    <w:rsid w:val="00C32781"/>
    <w:rsid w:val="00C91E19"/>
    <w:rsid w:val="00CF03B6"/>
    <w:rsid w:val="00D11338"/>
    <w:rsid w:val="00D72C3B"/>
    <w:rsid w:val="00D959BA"/>
    <w:rsid w:val="00DF5800"/>
    <w:rsid w:val="00E133C3"/>
    <w:rsid w:val="00E42731"/>
    <w:rsid w:val="00E44A17"/>
    <w:rsid w:val="00E927CC"/>
    <w:rsid w:val="00EA0F6D"/>
    <w:rsid w:val="00ED5664"/>
    <w:rsid w:val="00ED61F5"/>
    <w:rsid w:val="00F143FF"/>
    <w:rsid w:val="00F17F2A"/>
    <w:rsid w:val="00F20615"/>
    <w:rsid w:val="00F2238C"/>
    <w:rsid w:val="00F3139D"/>
    <w:rsid w:val="00F45EED"/>
    <w:rsid w:val="00F56022"/>
    <w:rsid w:val="00F6288A"/>
    <w:rsid w:val="00F62AF3"/>
    <w:rsid w:val="00FD6B32"/>
    <w:rsid w:val="013A2391"/>
    <w:rsid w:val="01611313"/>
    <w:rsid w:val="0197726F"/>
    <w:rsid w:val="01C71B08"/>
    <w:rsid w:val="01F23EC4"/>
    <w:rsid w:val="01FC4832"/>
    <w:rsid w:val="020C74A5"/>
    <w:rsid w:val="02433E45"/>
    <w:rsid w:val="02B22E01"/>
    <w:rsid w:val="02C53027"/>
    <w:rsid w:val="03271B39"/>
    <w:rsid w:val="03523846"/>
    <w:rsid w:val="037E7681"/>
    <w:rsid w:val="037F620B"/>
    <w:rsid w:val="03984CE7"/>
    <w:rsid w:val="041E5372"/>
    <w:rsid w:val="04293CAB"/>
    <w:rsid w:val="046073D0"/>
    <w:rsid w:val="04680E94"/>
    <w:rsid w:val="04AB5FA9"/>
    <w:rsid w:val="04AC33C8"/>
    <w:rsid w:val="04C70702"/>
    <w:rsid w:val="04D4780A"/>
    <w:rsid w:val="050F19D9"/>
    <w:rsid w:val="051544D3"/>
    <w:rsid w:val="05260AA6"/>
    <w:rsid w:val="05280385"/>
    <w:rsid w:val="05624A11"/>
    <w:rsid w:val="05F83B9A"/>
    <w:rsid w:val="06404ED1"/>
    <w:rsid w:val="06C758D4"/>
    <w:rsid w:val="06E728E4"/>
    <w:rsid w:val="070137E5"/>
    <w:rsid w:val="0733566E"/>
    <w:rsid w:val="078304A4"/>
    <w:rsid w:val="07867E64"/>
    <w:rsid w:val="079965E2"/>
    <w:rsid w:val="07A37231"/>
    <w:rsid w:val="07A60F50"/>
    <w:rsid w:val="07B25830"/>
    <w:rsid w:val="084B52FF"/>
    <w:rsid w:val="08633FCF"/>
    <w:rsid w:val="08B4633C"/>
    <w:rsid w:val="08FC124B"/>
    <w:rsid w:val="092E4C16"/>
    <w:rsid w:val="095479F8"/>
    <w:rsid w:val="09C567BD"/>
    <w:rsid w:val="09DE58EB"/>
    <w:rsid w:val="0A4B3E6F"/>
    <w:rsid w:val="0A5E7B3F"/>
    <w:rsid w:val="0A757631"/>
    <w:rsid w:val="0AA47D81"/>
    <w:rsid w:val="0B1C6746"/>
    <w:rsid w:val="0B4C04B5"/>
    <w:rsid w:val="0B55516F"/>
    <w:rsid w:val="0B764167"/>
    <w:rsid w:val="0B7713DE"/>
    <w:rsid w:val="0B9D381C"/>
    <w:rsid w:val="0C3A499F"/>
    <w:rsid w:val="0C5B3C28"/>
    <w:rsid w:val="0C764BFE"/>
    <w:rsid w:val="0C7E090C"/>
    <w:rsid w:val="0D153213"/>
    <w:rsid w:val="0D1B58BC"/>
    <w:rsid w:val="0D7B64E9"/>
    <w:rsid w:val="0D7F21E2"/>
    <w:rsid w:val="0D871102"/>
    <w:rsid w:val="0E371A66"/>
    <w:rsid w:val="0E7E0566"/>
    <w:rsid w:val="0EE04CBE"/>
    <w:rsid w:val="0EE65882"/>
    <w:rsid w:val="0EED7249"/>
    <w:rsid w:val="0EF31991"/>
    <w:rsid w:val="0F110924"/>
    <w:rsid w:val="0F1B048F"/>
    <w:rsid w:val="0FA34118"/>
    <w:rsid w:val="0FC70CCE"/>
    <w:rsid w:val="0FD8068E"/>
    <w:rsid w:val="10490160"/>
    <w:rsid w:val="10BB1832"/>
    <w:rsid w:val="10C81F6C"/>
    <w:rsid w:val="10D60DD8"/>
    <w:rsid w:val="10F078D4"/>
    <w:rsid w:val="1111168F"/>
    <w:rsid w:val="1157013E"/>
    <w:rsid w:val="116810DC"/>
    <w:rsid w:val="119F4FAC"/>
    <w:rsid w:val="11C8379A"/>
    <w:rsid w:val="123C36A6"/>
    <w:rsid w:val="12460407"/>
    <w:rsid w:val="12D77CF6"/>
    <w:rsid w:val="12FF3F2C"/>
    <w:rsid w:val="12FF58C3"/>
    <w:rsid w:val="13212699"/>
    <w:rsid w:val="135B10A4"/>
    <w:rsid w:val="13655109"/>
    <w:rsid w:val="13E1210D"/>
    <w:rsid w:val="13E21B65"/>
    <w:rsid w:val="141D35CB"/>
    <w:rsid w:val="14397437"/>
    <w:rsid w:val="145E329D"/>
    <w:rsid w:val="147B69EE"/>
    <w:rsid w:val="14807EB6"/>
    <w:rsid w:val="148E15C6"/>
    <w:rsid w:val="14B254CA"/>
    <w:rsid w:val="14B64D09"/>
    <w:rsid w:val="150F323A"/>
    <w:rsid w:val="15273FA2"/>
    <w:rsid w:val="15403002"/>
    <w:rsid w:val="1634517A"/>
    <w:rsid w:val="16360F42"/>
    <w:rsid w:val="16395847"/>
    <w:rsid w:val="165572ED"/>
    <w:rsid w:val="168F2010"/>
    <w:rsid w:val="16A87844"/>
    <w:rsid w:val="16CA17F3"/>
    <w:rsid w:val="16D932ED"/>
    <w:rsid w:val="16DC468E"/>
    <w:rsid w:val="170A3ED8"/>
    <w:rsid w:val="170C39AB"/>
    <w:rsid w:val="17301B9A"/>
    <w:rsid w:val="176A691F"/>
    <w:rsid w:val="17876B88"/>
    <w:rsid w:val="17894642"/>
    <w:rsid w:val="17CD77D5"/>
    <w:rsid w:val="181B2563"/>
    <w:rsid w:val="18285A7B"/>
    <w:rsid w:val="18504FDA"/>
    <w:rsid w:val="18790C37"/>
    <w:rsid w:val="18E307C2"/>
    <w:rsid w:val="18F3507E"/>
    <w:rsid w:val="18F67E0F"/>
    <w:rsid w:val="19452489"/>
    <w:rsid w:val="19871CEE"/>
    <w:rsid w:val="19A16912"/>
    <w:rsid w:val="19D159ED"/>
    <w:rsid w:val="19D24AA5"/>
    <w:rsid w:val="1A33284E"/>
    <w:rsid w:val="1A7E4804"/>
    <w:rsid w:val="1A8E4963"/>
    <w:rsid w:val="1A98149A"/>
    <w:rsid w:val="1A9F1945"/>
    <w:rsid w:val="1ADE4D7C"/>
    <w:rsid w:val="1AF020FD"/>
    <w:rsid w:val="1B1516E3"/>
    <w:rsid w:val="1B1D5607"/>
    <w:rsid w:val="1B580DB4"/>
    <w:rsid w:val="1B895FBB"/>
    <w:rsid w:val="1B8B6702"/>
    <w:rsid w:val="1BC01977"/>
    <w:rsid w:val="1BD23E31"/>
    <w:rsid w:val="1C2B4BEC"/>
    <w:rsid w:val="1C73723E"/>
    <w:rsid w:val="1C752741"/>
    <w:rsid w:val="1CA2049C"/>
    <w:rsid w:val="1CC3463B"/>
    <w:rsid w:val="1D0F70BC"/>
    <w:rsid w:val="1D86153E"/>
    <w:rsid w:val="1DA24EA3"/>
    <w:rsid w:val="1DBB0BF6"/>
    <w:rsid w:val="1DC53D59"/>
    <w:rsid w:val="1DC80A69"/>
    <w:rsid w:val="1DC818D6"/>
    <w:rsid w:val="1E1E2F76"/>
    <w:rsid w:val="1E382FB4"/>
    <w:rsid w:val="1E7345C7"/>
    <w:rsid w:val="1EB3329E"/>
    <w:rsid w:val="1EBA5899"/>
    <w:rsid w:val="1ECB5CBD"/>
    <w:rsid w:val="1EDB0CF1"/>
    <w:rsid w:val="1EED6DB9"/>
    <w:rsid w:val="1F1C1AAF"/>
    <w:rsid w:val="1F563263"/>
    <w:rsid w:val="1F7774AB"/>
    <w:rsid w:val="1F8455C5"/>
    <w:rsid w:val="1F936DF2"/>
    <w:rsid w:val="1F964284"/>
    <w:rsid w:val="1FA14637"/>
    <w:rsid w:val="1FA43A13"/>
    <w:rsid w:val="1FBC1B46"/>
    <w:rsid w:val="1FD8624A"/>
    <w:rsid w:val="1FDB5917"/>
    <w:rsid w:val="200F7712"/>
    <w:rsid w:val="20327BDE"/>
    <w:rsid w:val="204C078D"/>
    <w:rsid w:val="204C2FF0"/>
    <w:rsid w:val="20757697"/>
    <w:rsid w:val="20B312E6"/>
    <w:rsid w:val="20B962F5"/>
    <w:rsid w:val="20EE3C07"/>
    <w:rsid w:val="214C7431"/>
    <w:rsid w:val="21644AD8"/>
    <w:rsid w:val="21A51541"/>
    <w:rsid w:val="21D376C1"/>
    <w:rsid w:val="21EE5F31"/>
    <w:rsid w:val="2251574D"/>
    <w:rsid w:val="22A3415F"/>
    <w:rsid w:val="22B2013F"/>
    <w:rsid w:val="22B76993"/>
    <w:rsid w:val="22CE28AF"/>
    <w:rsid w:val="22FD0E97"/>
    <w:rsid w:val="23030D01"/>
    <w:rsid w:val="23103410"/>
    <w:rsid w:val="23147F1E"/>
    <w:rsid w:val="232A0DB9"/>
    <w:rsid w:val="23336381"/>
    <w:rsid w:val="23405992"/>
    <w:rsid w:val="23600772"/>
    <w:rsid w:val="23D63257"/>
    <w:rsid w:val="24214BFB"/>
    <w:rsid w:val="245765B0"/>
    <w:rsid w:val="2487729C"/>
    <w:rsid w:val="24B71C84"/>
    <w:rsid w:val="24BB5120"/>
    <w:rsid w:val="24D1336C"/>
    <w:rsid w:val="24D25A79"/>
    <w:rsid w:val="250E67D7"/>
    <w:rsid w:val="2517080C"/>
    <w:rsid w:val="25676E0F"/>
    <w:rsid w:val="257546BE"/>
    <w:rsid w:val="25901959"/>
    <w:rsid w:val="25AD39FB"/>
    <w:rsid w:val="2648525A"/>
    <w:rsid w:val="26637F59"/>
    <w:rsid w:val="26B014D3"/>
    <w:rsid w:val="26BD27D3"/>
    <w:rsid w:val="26C1503C"/>
    <w:rsid w:val="271649AE"/>
    <w:rsid w:val="27192434"/>
    <w:rsid w:val="27212F5F"/>
    <w:rsid w:val="27503340"/>
    <w:rsid w:val="279B40A4"/>
    <w:rsid w:val="27A9130A"/>
    <w:rsid w:val="27B72037"/>
    <w:rsid w:val="27CD2A2E"/>
    <w:rsid w:val="27E063C6"/>
    <w:rsid w:val="280513FB"/>
    <w:rsid w:val="281D14AF"/>
    <w:rsid w:val="2892015D"/>
    <w:rsid w:val="28B1025A"/>
    <w:rsid w:val="28B43FD7"/>
    <w:rsid w:val="28C56AD1"/>
    <w:rsid w:val="28CE7C9B"/>
    <w:rsid w:val="28D50A2D"/>
    <w:rsid w:val="28DB2227"/>
    <w:rsid w:val="29034DC0"/>
    <w:rsid w:val="2909081F"/>
    <w:rsid w:val="293F500C"/>
    <w:rsid w:val="295A28B5"/>
    <w:rsid w:val="29780845"/>
    <w:rsid w:val="299D478C"/>
    <w:rsid w:val="29C60A2E"/>
    <w:rsid w:val="29D227F5"/>
    <w:rsid w:val="29D4102F"/>
    <w:rsid w:val="29FA6189"/>
    <w:rsid w:val="2A2A03A6"/>
    <w:rsid w:val="2A4B33B1"/>
    <w:rsid w:val="2A766216"/>
    <w:rsid w:val="2A8F539A"/>
    <w:rsid w:val="2AA310C6"/>
    <w:rsid w:val="2AA77880"/>
    <w:rsid w:val="2AB207AC"/>
    <w:rsid w:val="2B050EB5"/>
    <w:rsid w:val="2B0C0D2B"/>
    <w:rsid w:val="2B332270"/>
    <w:rsid w:val="2B6341B2"/>
    <w:rsid w:val="2B8C0380"/>
    <w:rsid w:val="2B982962"/>
    <w:rsid w:val="2BD152FF"/>
    <w:rsid w:val="2BD23073"/>
    <w:rsid w:val="2BEA0106"/>
    <w:rsid w:val="2BEE6D21"/>
    <w:rsid w:val="2C296ADA"/>
    <w:rsid w:val="2C8D13D7"/>
    <w:rsid w:val="2CAF78F2"/>
    <w:rsid w:val="2CB904BD"/>
    <w:rsid w:val="2CBE19F6"/>
    <w:rsid w:val="2CC4710C"/>
    <w:rsid w:val="2CD82AE6"/>
    <w:rsid w:val="2D226D62"/>
    <w:rsid w:val="2D4C7459"/>
    <w:rsid w:val="2D5E027B"/>
    <w:rsid w:val="2D765922"/>
    <w:rsid w:val="2D8F3693"/>
    <w:rsid w:val="2D927D88"/>
    <w:rsid w:val="2E3E74D2"/>
    <w:rsid w:val="2E48246D"/>
    <w:rsid w:val="2E6F255D"/>
    <w:rsid w:val="2E991918"/>
    <w:rsid w:val="2EBE0004"/>
    <w:rsid w:val="2F20526C"/>
    <w:rsid w:val="2F3302ED"/>
    <w:rsid w:val="2F75130D"/>
    <w:rsid w:val="2F8F5A9A"/>
    <w:rsid w:val="2FF552F3"/>
    <w:rsid w:val="30044F80"/>
    <w:rsid w:val="301202F3"/>
    <w:rsid w:val="30157776"/>
    <w:rsid w:val="30201FD7"/>
    <w:rsid w:val="302B69D3"/>
    <w:rsid w:val="305C74BB"/>
    <w:rsid w:val="30626971"/>
    <w:rsid w:val="30CD2521"/>
    <w:rsid w:val="31327CC7"/>
    <w:rsid w:val="314C17A6"/>
    <w:rsid w:val="3158785E"/>
    <w:rsid w:val="31797C7D"/>
    <w:rsid w:val="31ED4B77"/>
    <w:rsid w:val="3203053E"/>
    <w:rsid w:val="320A3900"/>
    <w:rsid w:val="3210775C"/>
    <w:rsid w:val="325532A1"/>
    <w:rsid w:val="3295150F"/>
    <w:rsid w:val="329E6973"/>
    <w:rsid w:val="32D631FE"/>
    <w:rsid w:val="32EF7C1D"/>
    <w:rsid w:val="330F5F53"/>
    <w:rsid w:val="335A7F54"/>
    <w:rsid w:val="337E58CE"/>
    <w:rsid w:val="33A07A40"/>
    <w:rsid w:val="33C366AD"/>
    <w:rsid w:val="33D61941"/>
    <w:rsid w:val="340764EB"/>
    <w:rsid w:val="34234796"/>
    <w:rsid w:val="346F12EE"/>
    <w:rsid w:val="34765B66"/>
    <w:rsid w:val="34CF4ED0"/>
    <w:rsid w:val="34D658BF"/>
    <w:rsid w:val="34F012EF"/>
    <w:rsid w:val="356663E1"/>
    <w:rsid w:val="35A02B5B"/>
    <w:rsid w:val="35C63414"/>
    <w:rsid w:val="35CE49FC"/>
    <w:rsid w:val="35D92B2B"/>
    <w:rsid w:val="35DE2E5C"/>
    <w:rsid w:val="35E14BB8"/>
    <w:rsid w:val="35F4485F"/>
    <w:rsid w:val="36376685"/>
    <w:rsid w:val="365E1EC3"/>
    <w:rsid w:val="367D5CE7"/>
    <w:rsid w:val="368D4FF2"/>
    <w:rsid w:val="36AD0A2D"/>
    <w:rsid w:val="36E50E3A"/>
    <w:rsid w:val="372B1BF8"/>
    <w:rsid w:val="37404C92"/>
    <w:rsid w:val="37CF521C"/>
    <w:rsid w:val="37D179CF"/>
    <w:rsid w:val="37DA04F2"/>
    <w:rsid w:val="380225FB"/>
    <w:rsid w:val="38107054"/>
    <w:rsid w:val="384C7883"/>
    <w:rsid w:val="386E51DD"/>
    <w:rsid w:val="387371E8"/>
    <w:rsid w:val="38C235AE"/>
    <w:rsid w:val="391C2CC0"/>
    <w:rsid w:val="39653FE8"/>
    <w:rsid w:val="39664314"/>
    <w:rsid w:val="39730A36"/>
    <w:rsid w:val="39867E62"/>
    <w:rsid w:val="39A864B6"/>
    <w:rsid w:val="39BB39AE"/>
    <w:rsid w:val="39D305A9"/>
    <w:rsid w:val="39DB1DF9"/>
    <w:rsid w:val="3A002D40"/>
    <w:rsid w:val="3A1622BB"/>
    <w:rsid w:val="3A222913"/>
    <w:rsid w:val="3A3468E6"/>
    <w:rsid w:val="3A6A3C67"/>
    <w:rsid w:val="3A822B01"/>
    <w:rsid w:val="3A895E75"/>
    <w:rsid w:val="3A8B3549"/>
    <w:rsid w:val="3A8B4ECB"/>
    <w:rsid w:val="3ABF108B"/>
    <w:rsid w:val="3AC55B32"/>
    <w:rsid w:val="3AC76713"/>
    <w:rsid w:val="3ACE0108"/>
    <w:rsid w:val="3AD8429B"/>
    <w:rsid w:val="3B247208"/>
    <w:rsid w:val="3B292648"/>
    <w:rsid w:val="3B3269F1"/>
    <w:rsid w:val="3B485ECA"/>
    <w:rsid w:val="3B4A582D"/>
    <w:rsid w:val="3B5D0C70"/>
    <w:rsid w:val="3B7C1525"/>
    <w:rsid w:val="3B835287"/>
    <w:rsid w:val="3C02197A"/>
    <w:rsid w:val="3C036A17"/>
    <w:rsid w:val="3C0D1EA4"/>
    <w:rsid w:val="3C137CB2"/>
    <w:rsid w:val="3C1804FD"/>
    <w:rsid w:val="3C26613B"/>
    <w:rsid w:val="3C593492"/>
    <w:rsid w:val="3CC32723"/>
    <w:rsid w:val="3CF8490B"/>
    <w:rsid w:val="3D8B1285"/>
    <w:rsid w:val="3DB96BA4"/>
    <w:rsid w:val="3DE6611C"/>
    <w:rsid w:val="3E025A4C"/>
    <w:rsid w:val="3E240D48"/>
    <w:rsid w:val="3E273E80"/>
    <w:rsid w:val="3E294607"/>
    <w:rsid w:val="3E295493"/>
    <w:rsid w:val="3E37778D"/>
    <w:rsid w:val="3E4E34CC"/>
    <w:rsid w:val="3E9D2301"/>
    <w:rsid w:val="3EC84D62"/>
    <w:rsid w:val="3ECF1558"/>
    <w:rsid w:val="3EEB139D"/>
    <w:rsid w:val="3F1C08AF"/>
    <w:rsid w:val="3F281FAB"/>
    <w:rsid w:val="3F2B0B70"/>
    <w:rsid w:val="3F801CB0"/>
    <w:rsid w:val="3F9006D6"/>
    <w:rsid w:val="3FA872C9"/>
    <w:rsid w:val="3FBC2D85"/>
    <w:rsid w:val="3FCB2073"/>
    <w:rsid w:val="3FE37210"/>
    <w:rsid w:val="3FE53F29"/>
    <w:rsid w:val="40025D9D"/>
    <w:rsid w:val="400A2904"/>
    <w:rsid w:val="40882D65"/>
    <w:rsid w:val="40FA1EA6"/>
    <w:rsid w:val="410858E9"/>
    <w:rsid w:val="41446E23"/>
    <w:rsid w:val="417C4F1D"/>
    <w:rsid w:val="419B7C96"/>
    <w:rsid w:val="42176913"/>
    <w:rsid w:val="422164EF"/>
    <w:rsid w:val="423E39B5"/>
    <w:rsid w:val="42741713"/>
    <w:rsid w:val="428A2A07"/>
    <w:rsid w:val="42C23D18"/>
    <w:rsid w:val="42DA4FE6"/>
    <w:rsid w:val="43720C3B"/>
    <w:rsid w:val="438251FD"/>
    <w:rsid w:val="43C46598"/>
    <w:rsid w:val="443921F4"/>
    <w:rsid w:val="444E47BC"/>
    <w:rsid w:val="447559A2"/>
    <w:rsid w:val="44D056C5"/>
    <w:rsid w:val="44F21125"/>
    <w:rsid w:val="44F41B10"/>
    <w:rsid w:val="45063BDD"/>
    <w:rsid w:val="450C27C7"/>
    <w:rsid w:val="451144FE"/>
    <w:rsid w:val="452550FF"/>
    <w:rsid w:val="454702B7"/>
    <w:rsid w:val="455901D1"/>
    <w:rsid w:val="458B0897"/>
    <w:rsid w:val="458C2FAA"/>
    <w:rsid w:val="45B23381"/>
    <w:rsid w:val="460D4D16"/>
    <w:rsid w:val="464E3068"/>
    <w:rsid w:val="46585B76"/>
    <w:rsid w:val="46833D2F"/>
    <w:rsid w:val="46865DEB"/>
    <w:rsid w:val="46885EC4"/>
    <w:rsid w:val="468D05CE"/>
    <w:rsid w:val="46932F08"/>
    <w:rsid w:val="46980B5E"/>
    <w:rsid w:val="46E51C0D"/>
    <w:rsid w:val="46F37AC4"/>
    <w:rsid w:val="472C4C55"/>
    <w:rsid w:val="474F6E20"/>
    <w:rsid w:val="476957E3"/>
    <w:rsid w:val="477147EA"/>
    <w:rsid w:val="47F31A71"/>
    <w:rsid w:val="47F75622"/>
    <w:rsid w:val="47FF0804"/>
    <w:rsid w:val="48205161"/>
    <w:rsid w:val="483D3125"/>
    <w:rsid w:val="484656E4"/>
    <w:rsid w:val="484B629B"/>
    <w:rsid w:val="485A3DDD"/>
    <w:rsid w:val="487E726E"/>
    <w:rsid w:val="48A4468D"/>
    <w:rsid w:val="48B224D2"/>
    <w:rsid w:val="48BF2045"/>
    <w:rsid w:val="48F759BD"/>
    <w:rsid w:val="491359E1"/>
    <w:rsid w:val="49801C26"/>
    <w:rsid w:val="49A3785C"/>
    <w:rsid w:val="49A452DD"/>
    <w:rsid w:val="49B460AF"/>
    <w:rsid w:val="49E22370"/>
    <w:rsid w:val="4A082CA7"/>
    <w:rsid w:val="4A085CB1"/>
    <w:rsid w:val="4A087335"/>
    <w:rsid w:val="4A760EB9"/>
    <w:rsid w:val="4A765636"/>
    <w:rsid w:val="4A9401EE"/>
    <w:rsid w:val="4AA9663D"/>
    <w:rsid w:val="4AD90276"/>
    <w:rsid w:val="4ADD2F3C"/>
    <w:rsid w:val="4B357FF2"/>
    <w:rsid w:val="4B6F2320"/>
    <w:rsid w:val="4B751C07"/>
    <w:rsid w:val="4B8C0D54"/>
    <w:rsid w:val="4BB87F0C"/>
    <w:rsid w:val="4BBF1743"/>
    <w:rsid w:val="4C0360C1"/>
    <w:rsid w:val="4C62195E"/>
    <w:rsid w:val="4C6250B1"/>
    <w:rsid w:val="4C7B030A"/>
    <w:rsid w:val="4C9201F4"/>
    <w:rsid w:val="4C993DBA"/>
    <w:rsid w:val="4C9975CD"/>
    <w:rsid w:val="4C9F57C3"/>
    <w:rsid w:val="4CF856D5"/>
    <w:rsid w:val="4CFF1464"/>
    <w:rsid w:val="4D39613E"/>
    <w:rsid w:val="4DA8648A"/>
    <w:rsid w:val="4DFC3C42"/>
    <w:rsid w:val="4E171693"/>
    <w:rsid w:val="4E3605DF"/>
    <w:rsid w:val="4E662F62"/>
    <w:rsid w:val="4EAD4198"/>
    <w:rsid w:val="4EEB3586"/>
    <w:rsid w:val="4F1E29B7"/>
    <w:rsid w:val="4F4807AF"/>
    <w:rsid w:val="4F532425"/>
    <w:rsid w:val="4F5A163C"/>
    <w:rsid w:val="4FA7373C"/>
    <w:rsid w:val="4FB228AB"/>
    <w:rsid w:val="4FC02B52"/>
    <w:rsid w:val="4FF02E34"/>
    <w:rsid w:val="501C2EBE"/>
    <w:rsid w:val="50CD2379"/>
    <w:rsid w:val="51647ADC"/>
    <w:rsid w:val="51A05446"/>
    <w:rsid w:val="51BD2B03"/>
    <w:rsid w:val="51F10A82"/>
    <w:rsid w:val="51FD7691"/>
    <w:rsid w:val="52154D37"/>
    <w:rsid w:val="52272A53"/>
    <w:rsid w:val="522F1C23"/>
    <w:rsid w:val="526F3FDD"/>
    <w:rsid w:val="527A71F9"/>
    <w:rsid w:val="52F917D9"/>
    <w:rsid w:val="52FF2F82"/>
    <w:rsid w:val="530648E5"/>
    <w:rsid w:val="530733C6"/>
    <w:rsid w:val="533217A2"/>
    <w:rsid w:val="533C1A21"/>
    <w:rsid w:val="536A0196"/>
    <w:rsid w:val="538A011C"/>
    <w:rsid w:val="5391332A"/>
    <w:rsid w:val="53A120C9"/>
    <w:rsid w:val="53C3157B"/>
    <w:rsid w:val="53F5343A"/>
    <w:rsid w:val="54105DF7"/>
    <w:rsid w:val="541A6BE7"/>
    <w:rsid w:val="54291958"/>
    <w:rsid w:val="54882638"/>
    <w:rsid w:val="54C77B24"/>
    <w:rsid w:val="55173C8F"/>
    <w:rsid w:val="551B53B0"/>
    <w:rsid w:val="552275ED"/>
    <w:rsid w:val="558E78ED"/>
    <w:rsid w:val="559D1C55"/>
    <w:rsid w:val="559F20C1"/>
    <w:rsid w:val="55A10B0C"/>
    <w:rsid w:val="55F5772A"/>
    <w:rsid w:val="562428C6"/>
    <w:rsid w:val="56A00401"/>
    <w:rsid w:val="56F254EC"/>
    <w:rsid w:val="57212282"/>
    <w:rsid w:val="57303AF5"/>
    <w:rsid w:val="57382CBA"/>
    <w:rsid w:val="576155DF"/>
    <w:rsid w:val="57A97166"/>
    <w:rsid w:val="57E0303A"/>
    <w:rsid w:val="57FC2B4B"/>
    <w:rsid w:val="583E3F5E"/>
    <w:rsid w:val="58411C80"/>
    <w:rsid w:val="5842327D"/>
    <w:rsid w:val="584E7471"/>
    <w:rsid w:val="585C555A"/>
    <w:rsid w:val="589B1440"/>
    <w:rsid w:val="589B21D6"/>
    <w:rsid w:val="594F296F"/>
    <w:rsid w:val="595F3200"/>
    <w:rsid w:val="5A1112D0"/>
    <w:rsid w:val="5A5F6E50"/>
    <w:rsid w:val="5A76569A"/>
    <w:rsid w:val="5AA1593C"/>
    <w:rsid w:val="5AB72D62"/>
    <w:rsid w:val="5AD73617"/>
    <w:rsid w:val="5B427386"/>
    <w:rsid w:val="5B8B79C6"/>
    <w:rsid w:val="5C186826"/>
    <w:rsid w:val="5C2F76C0"/>
    <w:rsid w:val="5C561D57"/>
    <w:rsid w:val="5CF62292"/>
    <w:rsid w:val="5D0F3D7C"/>
    <w:rsid w:val="5D350B78"/>
    <w:rsid w:val="5D425C8F"/>
    <w:rsid w:val="5D724BD4"/>
    <w:rsid w:val="5D7B4A5C"/>
    <w:rsid w:val="5DB2695F"/>
    <w:rsid w:val="5DD60701"/>
    <w:rsid w:val="5DFA0CBF"/>
    <w:rsid w:val="5E425832"/>
    <w:rsid w:val="5E700023"/>
    <w:rsid w:val="5E8D1D22"/>
    <w:rsid w:val="5E944D4F"/>
    <w:rsid w:val="5EBF6480"/>
    <w:rsid w:val="5EE878B2"/>
    <w:rsid w:val="5F817C72"/>
    <w:rsid w:val="5FFD5D7B"/>
    <w:rsid w:val="601B50B8"/>
    <w:rsid w:val="604048A2"/>
    <w:rsid w:val="604E4CA2"/>
    <w:rsid w:val="60AF5C1D"/>
    <w:rsid w:val="60B847DE"/>
    <w:rsid w:val="61803A85"/>
    <w:rsid w:val="619D0E92"/>
    <w:rsid w:val="61A57D5A"/>
    <w:rsid w:val="61AE0FAA"/>
    <w:rsid w:val="61E5122B"/>
    <w:rsid w:val="61F43A44"/>
    <w:rsid w:val="6201720E"/>
    <w:rsid w:val="621375D3"/>
    <w:rsid w:val="62144228"/>
    <w:rsid w:val="621876CC"/>
    <w:rsid w:val="62196B2C"/>
    <w:rsid w:val="624A314E"/>
    <w:rsid w:val="62552D2C"/>
    <w:rsid w:val="6257346D"/>
    <w:rsid w:val="625B6A9B"/>
    <w:rsid w:val="6278337F"/>
    <w:rsid w:val="62784A4A"/>
    <w:rsid w:val="62CE6F3D"/>
    <w:rsid w:val="62D91738"/>
    <w:rsid w:val="62E73E4E"/>
    <w:rsid w:val="63936E45"/>
    <w:rsid w:val="63AD3FC3"/>
    <w:rsid w:val="63E541F4"/>
    <w:rsid w:val="63E73E74"/>
    <w:rsid w:val="63EE017F"/>
    <w:rsid w:val="642872C4"/>
    <w:rsid w:val="644026B6"/>
    <w:rsid w:val="64631C81"/>
    <w:rsid w:val="64A84492"/>
    <w:rsid w:val="64DF6CCF"/>
    <w:rsid w:val="651C4FFD"/>
    <w:rsid w:val="651D7774"/>
    <w:rsid w:val="65266D7F"/>
    <w:rsid w:val="65675086"/>
    <w:rsid w:val="65886E23"/>
    <w:rsid w:val="658A2C66"/>
    <w:rsid w:val="658C1FA6"/>
    <w:rsid w:val="65AB3DC8"/>
    <w:rsid w:val="6614386B"/>
    <w:rsid w:val="661D78B7"/>
    <w:rsid w:val="66355D6E"/>
    <w:rsid w:val="667137C9"/>
    <w:rsid w:val="667315DB"/>
    <w:rsid w:val="66EA796E"/>
    <w:rsid w:val="67151280"/>
    <w:rsid w:val="67397B04"/>
    <w:rsid w:val="67844DED"/>
    <w:rsid w:val="678665E5"/>
    <w:rsid w:val="678E45EA"/>
    <w:rsid w:val="679D5209"/>
    <w:rsid w:val="67A17493"/>
    <w:rsid w:val="67CA695C"/>
    <w:rsid w:val="67E412D5"/>
    <w:rsid w:val="68810421"/>
    <w:rsid w:val="688803E2"/>
    <w:rsid w:val="68B062D1"/>
    <w:rsid w:val="68C11719"/>
    <w:rsid w:val="68FE51D1"/>
    <w:rsid w:val="69310EA3"/>
    <w:rsid w:val="693A252C"/>
    <w:rsid w:val="6956585F"/>
    <w:rsid w:val="6963748D"/>
    <w:rsid w:val="697154BB"/>
    <w:rsid w:val="69784275"/>
    <w:rsid w:val="69F44C9E"/>
    <w:rsid w:val="69FA6E91"/>
    <w:rsid w:val="6A0936EC"/>
    <w:rsid w:val="6A393BC9"/>
    <w:rsid w:val="6A4612E6"/>
    <w:rsid w:val="6A6903D1"/>
    <w:rsid w:val="6A8504D0"/>
    <w:rsid w:val="6A9D51A9"/>
    <w:rsid w:val="6AC10335"/>
    <w:rsid w:val="6AD73EF6"/>
    <w:rsid w:val="6B104F29"/>
    <w:rsid w:val="6B191C7A"/>
    <w:rsid w:val="6B1C3522"/>
    <w:rsid w:val="6B205734"/>
    <w:rsid w:val="6B44776E"/>
    <w:rsid w:val="6B722972"/>
    <w:rsid w:val="6B89217D"/>
    <w:rsid w:val="6BA0712C"/>
    <w:rsid w:val="6BD963D9"/>
    <w:rsid w:val="6BE416B5"/>
    <w:rsid w:val="6C031C31"/>
    <w:rsid w:val="6C0B55A7"/>
    <w:rsid w:val="6C107915"/>
    <w:rsid w:val="6C3B0D95"/>
    <w:rsid w:val="6C744883"/>
    <w:rsid w:val="6CB4386E"/>
    <w:rsid w:val="6CF14970"/>
    <w:rsid w:val="6D0417E8"/>
    <w:rsid w:val="6D221765"/>
    <w:rsid w:val="6D8E174D"/>
    <w:rsid w:val="6DA70FF2"/>
    <w:rsid w:val="6DAD6801"/>
    <w:rsid w:val="6DB0362D"/>
    <w:rsid w:val="6DCF3A61"/>
    <w:rsid w:val="6DDA05F5"/>
    <w:rsid w:val="6E1C290C"/>
    <w:rsid w:val="6E675BAD"/>
    <w:rsid w:val="6E8D72AA"/>
    <w:rsid w:val="6EA619D5"/>
    <w:rsid w:val="6EB724B4"/>
    <w:rsid w:val="6ECA7307"/>
    <w:rsid w:val="6EDE2404"/>
    <w:rsid w:val="6F0B285F"/>
    <w:rsid w:val="6F383D07"/>
    <w:rsid w:val="6F3E5E8D"/>
    <w:rsid w:val="6F4D3C20"/>
    <w:rsid w:val="6F522B72"/>
    <w:rsid w:val="6F5C4685"/>
    <w:rsid w:val="6F971C35"/>
    <w:rsid w:val="6FA63273"/>
    <w:rsid w:val="701939E7"/>
    <w:rsid w:val="70455B95"/>
    <w:rsid w:val="704A4232"/>
    <w:rsid w:val="70D72CD5"/>
    <w:rsid w:val="70D9645B"/>
    <w:rsid w:val="71170D19"/>
    <w:rsid w:val="71236D2A"/>
    <w:rsid w:val="7156627F"/>
    <w:rsid w:val="71684523"/>
    <w:rsid w:val="71C22091"/>
    <w:rsid w:val="71C35E23"/>
    <w:rsid w:val="71D2144C"/>
    <w:rsid w:val="720D4729"/>
    <w:rsid w:val="723074CC"/>
    <w:rsid w:val="72313EC3"/>
    <w:rsid w:val="72673D32"/>
    <w:rsid w:val="726E34C9"/>
    <w:rsid w:val="729E0DEF"/>
    <w:rsid w:val="72BE234E"/>
    <w:rsid w:val="73205722"/>
    <w:rsid w:val="732C4B52"/>
    <w:rsid w:val="732D3C85"/>
    <w:rsid w:val="734964D0"/>
    <w:rsid w:val="73712326"/>
    <w:rsid w:val="737F5F45"/>
    <w:rsid w:val="7395275D"/>
    <w:rsid w:val="739B2C36"/>
    <w:rsid w:val="73C95D04"/>
    <w:rsid w:val="73E51445"/>
    <w:rsid w:val="73E84F83"/>
    <w:rsid w:val="74167002"/>
    <w:rsid w:val="74212298"/>
    <w:rsid w:val="74370E36"/>
    <w:rsid w:val="74460B51"/>
    <w:rsid w:val="746B3523"/>
    <w:rsid w:val="746B3CAF"/>
    <w:rsid w:val="747316B1"/>
    <w:rsid w:val="7474619D"/>
    <w:rsid w:val="74C35F1C"/>
    <w:rsid w:val="74E41CD4"/>
    <w:rsid w:val="74E53D91"/>
    <w:rsid w:val="74EC779E"/>
    <w:rsid w:val="75030957"/>
    <w:rsid w:val="75265D14"/>
    <w:rsid w:val="755E6476"/>
    <w:rsid w:val="761729E4"/>
    <w:rsid w:val="76317141"/>
    <w:rsid w:val="764D5A23"/>
    <w:rsid w:val="7678122F"/>
    <w:rsid w:val="76AD3743"/>
    <w:rsid w:val="76C87404"/>
    <w:rsid w:val="76E8490F"/>
    <w:rsid w:val="76FD35AD"/>
    <w:rsid w:val="774B5945"/>
    <w:rsid w:val="774E09BF"/>
    <w:rsid w:val="775B39E2"/>
    <w:rsid w:val="779C50F7"/>
    <w:rsid w:val="77A2350C"/>
    <w:rsid w:val="77F2480B"/>
    <w:rsid w:val="78094624"/>
    <w:rsid w:val="7855167B"/>
    <w:rsid w:val="786E279C"/>
    <w:rsid w:val="78A9623C"/>
    <w:rsid w:val="78AC7E58"/>
    <w:rsid w:val="78CD19EA"/>
    <w:rsid w:val="78CE223E"/>
    <w:rsid w:val="78F13CD9"/>
    <w:rsid w:val="795F3859"/>
    <w:rsid w:val="798E6DF9"/>
    <w:rsid w:val="7995192E"/>
    <w:rsid w:val="79956784"/>
    <w:rsid w:val="7A3068A6"/>
    <w:rsid w:val="7A4430A5"/>
    <w:rsid w:val="7A4D3724"/>
    <w:rsid w:val="7A695863"/>
    <w:rsid w:val="7AC539B5"/>
    <w:rsid w:val="7AED1AF7"/>
    <w:rsid w:val="7AF15217"/>
    <w:rsid w:val="7B1072F5"/>
    <w:rsid w:val="7B5813AC"/>
    <w:rsid w:val="7B6C1620"/>
    <w:rsid w:val="7B831EDE"/>
    <w:rsid w:val="7B9B3656"/>
    <w:rsid w:val="7B9F205C"/>
    <w:rsid w:val="7BD44C21"/>
    <w:rsid w:val="7BFF0C02"/>
    <w:rsid w:val="7C0971C7"/>
    <w:rsid w:val="7C4C7CD3"/>
    <w:rsid w:val="7CBF7798"/>
    <w:rsid w:val="7CD868E1"/>
    <w:rsid w:val="7D4C6582"/>
    <w:rsid w:val="7DBF115D"/>
    <w:rsid w:val="7DE665F5"/>
    <w:rsid w:val="7E102A6A"/>
    <w:rsid w:val="7E297A35"/>
    <w:rsid w:val="7E2C5810"/>
    <w:rsid w:val="7E605019"/>
    <w:rsid w:val="7EB16CD9"/>
    <w:rsid w:val="7EC0703E"/>
    <w:rsid w:val="7EC23E83"/>
    <w:rsid w:val="7EC31904"/>
    <w:rsid w:val="7ECE240E"/>
    <w:rsid w:val="7ED0010A"/>
    <w:rsid w:val="7EF62DE2"/>
    <w:rsid w:val="7F2E0FB4"/>
    <w:rsid w:val="7F32118A"/>
    <w:rsid w:val="7F6D663C"/>
    <w:rsid w:val="7F733CC2"/>
    <w:rsid w:val="7F870749"/>
    <w:rsid w:val="7FC372A9"/>
    <w:rsid w:val="7FCC1D84"/>
    <w:rsid w:val="7FE71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pBdr>
        <w:top w:val="single" w:color="auto" w:sz="12" w:space="1"/>
      </w:pBdr>
      <w:spacing w:before="240"/>
      <w:outlineLvl w:val="0"/>
    </w:pPr>
    <w:rPr>
      <w:rFonts w:ascii="Arial" w:hAnsi="Arial"/>
      <w:sz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1"/>
    <w:next w:val="1"/>
    <w:qFormat/>
    <w:uiPriority w:val="0"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10">
    <w:name w:val="heading 9"/>
    <w:basedOn w:val="1"/>
    <w:next w:val="1"/>
    <w:qFormat/>
    <w:uiPriority w:val="0"/>
    <w:pPr>
      <w:keepNext/>
      <w:numPr>
        <w:ilvl w:val="8"/>
        <w:numId w:val="1"/>
      </w:numPr>
      <w:spacing w:before="180" w:after="120"/>
      <w:outlineLvl w:val="8"/>
    </w:pPr>
    <w:rPr>
      <w:rFonts w:ascii="Arial" w:hAnsi="Arial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12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283" w:hanging="283"/>
      <w:jc w:val="left"/>
    </w:pPr>
    <w:rPr>
      <w:rFonts w:ascii="Times New Roman" w:hAnsi="Times New Roman" w:eastAsia="Times New Roman" w:cs="Times New Roman"/>
      <w:sz w:val="20"/>
      <w:szCs w:val="20"/>
      <w:lang w:eastAsia="en-US"/>
    </w:rPr>
  </w:style>
  <w:style w:type="paragraph" w:styleId="15">
    <w:name w:val="Balloon Text"/>
    <w:basedOn w:val="1"/>
    <w:link w:val="2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table" w:styleId="19">
    <w:name w:val="Table Grid"/>
    <w:basedOn w:val="18"/>
    <w:qFormat/>
    <w:uiPriority w:val="39"/>
    <w:pPr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22"/>
    <w:rPr>
      <w:b/>
      <w:bCs/>
    </w:rPr>
  </w:style>
  <w:style w:type="character" w:styleId="22">
    <w:name w:val="page number"/>
    <w:basedOn w:val="20"/>
    <w:semiHidden/>
    <w:qFormat/>
    <w:uiPriority w:val="0"/>
  </w:style>
  <w:style w:type="character" w:styleId="23">
    <w:name w:val="Hyperlink"/>
    <w:basedOn w:val="20"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paragraph" w:customStyle="1" w:styleId="25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26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27">
    <w:name w:val="done"/>
    <w:basedOn w:val="26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28">
    <w:name w:val="Not Done"/>
    <w:basedOn w:val="27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29">
    <w:name w:val="批注框文本 字符"/>
    <w:link w:val="15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paragraph" w:styleId="30">
    <w:name w:val="List Paragraph"/>
    <w:basedOn w:val="1"/>
    <w:qFormat/>
    <w:uiPriority w:val="34"/>
    <w:pPr>
      <w:ind w:left="720"/>
    </w:pPr>
  </w:style>
  <w:style w:type="character" w:customStyle="1" w:styleId="31">
    <w:name w:val="不明显参考1"/>
    <w:qFormat/>
    <w:uiPriority w:val="31"/>
    <w:rPr>
      <w:smallCaps/>
      <w:color w:val="5A5A5A"/>
    </w:rPr>
  </w:style>
  <w:style w:type="paragraph" w:customStyle="1" w:styleId="32">
    <w:name w:val="References"/>
    <w:basedOn w:val="1"/>
    <w:link w:val="33"/>
    <w:qFormat/>
    <w:uiPriority w:val="0"/>
    <w:pPr>
      <w:numPr>
        <w:ilvl w:val="0"/>
        <w:numId w:val="6"/>
      </w:numPr>
      <w:spacing w:after="60"/>
      <w:ind w:left="357" w:hanging="357"/>
    </w:pPr>
  </w:style>
  <w:style w:type="character" w:customStyle="1" w:styleId="33">
    <w:name w:val="References 字符"/>
    <w:link w:val="32"/>
    <w:qFormat/>
    <w:uiPriority w:val="0"/>
    <w:rPr>
      <w:lang w:val="en-GB" w:eastAsia="en-US"/>
    </w:rPr>
  </w:style>
  <w:style w:type="paragraph" w:styleId="34">
    <w:name w:val="Quote"/>
    <w:basedOn w:val="1"/>
    <w:next w:val="1"/>
    <w:link w:val="3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5">
    <w:name w:val="引用 字符"/>
    <w:link w:val="34"/>
    <w:qFormat/>
    <w:uiPriority w:val="29"/>
    <w:rPr>
      <w:i/>
      <w:iCs/>
      <w:color w:val="404040"/>
      <w:lang w:val="en-GB" w:eastAsia="en-US"/>
    </w:rPr>
  </w:style>
  <w:style w:type="character" w:customStyle="1" w:styleId="36">
    <w:name w:val="书籍标题1"/>
    <w:qFormat/>
    <w:uiPriority w:val="33"/>
    <w:rPr>
      <w:b/>
      <w:bCs/>
      <w:i/>
      <w:iCs/>
      <w:spacing w:val="5"/>
    </w:rPr>
  </w:style>
  <w:style w:type="paragraph" w:styleId="3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8">
    <w:name w:val="B1"/>
    <w:basedOn w:val="14"/>
    <w:qFormat/>
    <w:uiPriority w:val="0"/>
    <w:pPr>
      <w:spacing w:after="180"/>
      <w:ind w:left="568" w:hanging="284"/>
    </w:pPr>
    <w:rPr>
      <w:rFonts w:eastAsia="宋体"/>
      <w:lang w:val="en-GB"/>
    </w:rPr>
  </w:style>
  <w:style w:type="paragraph" w:customStyle="1" w:styleId="39">
    <w:name w:val="B2"/>
    <w:basedOn w:val="13"/>
    <w:qFormat/>
    <w:uiPriority w:val="0"/>
  </w:style>
  <w:style w:type="paragraph" w:customStyle="1" w:styleId="4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8ABD3-BB9D-4094-B8B2-D30596F1C8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35</Words>
  <Characters>206</Characters>
  <Lines>1</Lines>
  <Paragraphs>1</Paragraphs>
  <TotalTime>5</TotalTime>
  <ScaleCrop>false</ScaleCrop>
  <LinksUpToDate>false</LinksUpToDate>
  <CharactersWithSpaces>240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2022-10-06T13:14:00Z</dcterms:created>
  <dc:creator>ZTE Corporation</dc:creator>
  <cp:lastModifiedBy>ZTE_Wubin</cp:lastModifiedBy>
  <cp:lastPrinted>2002-04-23T01:10:00Z</cp:lastPrinted>
  <dcterms:modified xsi:type="dcterms:W3CDTF">2025-05-09T08:33:30Z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