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39480"/>
      <w:bookmarkEnd w:id="0"/>
      <w:bookmarkStart w:id="1" w:name="_Hlt450066087"/>
      <w:bookmarkEnd w:id="1"/>
      <w:bookmarkStart w:id="2" w:name="_Hlt448930105"/>
      <w:bookmarkEnd w:id="2"/>
      <w:bookmarkStart w:id="3" w:name="_Hlt449016246"/>
      <w:bookmarkEnd w:id="3"/>
      <w:bookmarkStart w:id="4" w:name="_Hlt450066085"/>
      <w:bookmarkEnd w:id="4"/>
      <w:bookmarkStart w:id="5" w:name="_Hlt450051172"/>
      <w:bookmarkEnd w:id="5"/>
      <w:bookmarkStart w:id="6" w:name="OLE_LINK111"/>
      <w:bookmarkStart w:id="7" w:name="OLE_LINK27"/>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R4-250637</w:t>
      </w:r>
      <w:r>
        <w:rPr>
          <w:rFonts w:hint="eastAsia" w:eastAsia="宋体"/>
          <w:b/>
          <w:sz w:val="24"/>
          <w:lang w:val="en-US" w:eastAsia="zh-CN"/>
        </w:rPr>
        <w:t>9</w:t>
      </w:r>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bookmarkEnd w:id="7"/>
    <w:bookmarkEnd w:id="8"/>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release independent for 6Rx RF requirement</w:t>
      </w:r>
      <w:bookmarkStart w:id="12" w:name="_GoBack"/>
      <w:bookmarkEnd w:id="12"/>
    </w:p>
    <w:p>
      <w:pPr>
        <w:keepNext/>
        <w:keepLines/>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7.1.2.3.1</w:t>
      </w:r>
    </w:p>
    <w:p>
      <w:pPr>
        <w:keepNext/>
        <w:keepLines/>
        <w:pageBreakBefore w:val="0"/>
        <w:widowControl w:val="0"/>
        <w:tabs>
          <w:tab w:val="left" w:pos="1985"/>
        </w:tabs>
        <w:kinsoku/>
        <w:wordWrap/>
        <w:topLinePunct w:val="0"/>
        <w:bidi w:val="0"/>
        <w:snapToGrid/>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last meeting, some agreements were achieved for 6Rx in the WF [1], where for release independent, there was no consensus due to lack of the time.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napToGrid/>
              <w:spacing w:after="120"/>
              <w:textAlignment w:val="baseline"/>
              <w:rPr>
                <w:rFonts w:eastAsia="宋体"/>
                <w:b/>
                <w:bCs/>
                <w:sz w:val="20"/>
                <w:szCs w:val="20"/>
                <w:u w:val="single"/>
                <w:lang w:val="en-GB" w:eastAsia="zh-CN"/>
              </w:rPr>
            </w:pPr>
            <w:r>
              <w:rPr>
                <w:rFonts w:eastAsia="宋体"/>
                <w:b/>
                <w:bCs/>
                <w:sz w:val="20"/>
                <w:szCs w:val="20"/>
                <w:u w:val="single"/>
                <w:lang w:val="en-GB" w:eastAsia="zh-CN"/>
              </w:rPr>
              <w:t>Issue 1-1-1: Release independence of 6Rx RF requirements</w:t>
            </w:r>
          </w:p>
          <w:p>
            <w:pPr>
              <w:keepNext/>
              <w:keepLines/>
              <w:pageBreakBefore w:val="0"/>
              <w:kinsoku/>
              <w:wordWrap/>
              <w:overflowPunct w:val="0"/>
              <w:topLinePunct w:val="0"/>
              <w:autoSpaceDE w:val="0"/>
              <w:autoSpaceDN w:val="0"/>
              <w:bidi w:val="0"/>
              <w:adjustRightInd w:val="0"/>
              <w:snapToGrid/>
              <w:spacing w:after="120"/>
              <w:textAlignment w:val="baseline"/>
              <w:rPr>
                <w:rFonts w:eastAsia="宋体"/>
                <w:b/>
                <w:bCs/>
                <w:sz w:val="20"/>
                <w:szCs w:val="20"/>
                <w:lang w:val="en-GB" w:eastAsia="zh-CN"/>
              </w:rPr>
            </w:pPr>
            <w:r>
              <w:rPr>
                <w:rFonts w:eastAsia="宋体"/>
                <w:b/>
                <w:bCs/>
                <w:sz w:val="20"/>
                <w:szCs w:val="20"/>
                <w:lang w:val="en-GB" w:eastAsia="zh-CN"/>
              </w:rPr>
              <w:t xml:space="preserve">Agreement: </w:t>
            </w:r>
          </w:p>
          <w:p>
            <w:pPr>
              <w:keepNext/>
              <w:keepLines/>
              <w:pageBreakBefore w:val="0"/>
              <w:widowControl/>
              <w:kinsoku/>
              <w:wordWrap/>
              <w:overflowPunct/>
              <w:topLinePunct w:val="0"/>
              <w:autoSpaceDE/>
              <w:autoSpaceDN/>
              <w:bidi w:val="0"/>
              <w:adjustRightInd/>
              <w:snapToGrid/>
              <w:spacing w:before="0" w:beforeLines="-2147483648" w:after="120" w:afterLines="-2147483648" w:line="240" w:lineRule="auto"/>
              <w:jc w:val="left"/>
              <w:textAlignment w:val="auto"/>
              <w:outlineLvl w:val="9"/>
              <w:rPr>
                <w:rFonts w:hint="eastAsia" w:cs="Times New Roman"/>
                <w:sz w:val="20"/>
                <w:szCs w:val="20"/>
                <w:vertAlign w:val="baseline"/>
                <w:lang w:val="en-US" w:eastAsia="zh-CN"/>
              </w:rPr>
            </w:pPr>
            <w:r>
              <w:rPr>
                <w:rFonts w:eastAsia="宋体"/>
                <w:sz w:val="20"/>
                <w:szCs w:val="20"/>
                <w:lang w:val="en-GB" w:eastAsia="zh-CN"/>
              </w:rPr>
              <w:t>FFS whether to define 6Rx RF requirements in a release independent manner</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 xml:space="preserve">In this contribution, we continue discussing the release independent on top of [2]. </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sz w:val="20"/>
          <w:szCs w:val="20"/>
          <w:lang w:val="en-US" w:eastAsia="zh-CN"/>
        </w:rPr>
      </w:pPr>
      <w:bookmarkStart w:id="9" w:name="OLE_LINK66"/>
      <w:bookmarkStart w:id="10" w:name="OLE_LINK23"/>
      <w:r>
        <w:rPr>
          <w:rFonts w:hint="eastAsia"/>
          <w:sz w:val="20"/>
          <w:szCs w:val="20"/>
          <w:lang w:val="en-US" w:eastAsia="zh-CN"/>
        </w:rPr>
        <w:t xml:space="preserve">When RAN4 discussed the 4Rx and 8Rx feature in the previous releases, it was agreed that 4Rx RF requirements are release independent from R15 while 8Rx RF requirements are release independent from R17. The release independent information are included in the TS38.307. It should be noted that both FWA and handheld form factor UE are applicable for 4Rx, and only </w:t>
      </w:r>
      <w:r>
        <w:rPr>
          <w:rFonts w:hint="eastAsia"/>
          <w:sz w:val="20"/>
          <w:szCs w:val="20"/>
          <w:lang w:val="en-US" w:eastAsia="en-GB"/>
        </w:rPr>
        <w:t>FWA/CPE/Vehicle/Industrial devices form factor</w:t>
      </w:r>
      <w:r>
        <w:rPr>
          <w:rFonts w:hint="eastAsia"/>
          <w:sz w:val="20"/>
          <w:szCs w:val="20"/>
          <w:lang w:val="en-US" w:eastAsia="zh-CN"/>
        </w:rPr>
        <w:t xml:space="preserve"> are applicable for 8Rx.</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 xml:space="preserve">For 6Rx, it includes handheld UE and FWA UE, and the </w:t>
      </w:r>
      <w:r>
        <w:rPr>
          <w:sz w:val="20"/>
          <w:szCs w:val="20"/>
        </w:rPr>
        <w:t>ΔR</w:t>
      </w:r>
      <w:r>
        <w:rPr>
          <w:sz w:val="20"/>
          <w:szCs w:val="20"/>
          <w:vertAlign w:val="subscript"/>
        </w:rPr>
        <w:t>IB,6R</w:t>
      </w:r>
      <w:r>
        <w:rPr>
          <w:sz w:val="20"/>
          <w:szCs w:val="20"/>
        </w:rPr>
        <w:t xml:space="preserve"> values for handheld UE and FWA</w:t>
      </w:r>
      <w:r>
        <w:rPr>
          <w:rFonts w:hint="eastAsia"/>
          <w:sz w:val="20"/>
          <w:szCs w:val="20"/>
          <w:lang w:val="en-US" w:eastAsia="zh-CN"/>
        </w:rPr>
        <w:t xml:space="preserve"> are not the same. In addition to that, the supportive of 6 layer for handheld UE and FWA undergo a very long controversial discussion in demodulation. Consequently, different performance requirements are defined for 6Rx handheld UE and 6Rx FWA, which are:</w:t>
      </w:r>
    </w:p>
    <w:p>
      <w:pPr>
        <w:keepNext/>
        <w:keepLines/>
        <w:pageBreakBefore w:val="0"/>
        <w:kinsoku/>
        <w:wordWrap/>
        <w:overflowPunct w:val="0"/>
        <w:topLinePunct w:val="0"/>
        <w:autoSpaceDE w:val="0"/>
        <w:autoSpaceDN w:val="0"/>
        <w:bidi w:val="0"/>
        <w:adjustRightInd w:val="0"/>
        <w:snapToGrid/>
        <w:spacing w:after="18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6-layer performance requirements will be only defined for FWA.</w:t>
      </w:r>
    </w:p>
    <w:p>
      <w:pPr>
        <w:keepNext/>
        <w:keepLines/>
        <w:pageBreakBefore w:val="0"/>
        <w:kinsoku/>
        <w:wordWrap/>
        <w:overflowPunct w:val="0"/>
        <w:topLinePunct w:val="0"/>
        <w:autoSpaceDE w:val="0"/>
        <w:autoSpaceDN w:val="0"/>
        <w:bidi w:val="0"/>
        <w:adjustRightInd w:val="0"/>
        <w:snapToGrid/>
        <w:spacing w:after="18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4-layer performance requirements will be defined and will apply to FWA and handheld UE devices.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Theme="minorEastAsia"/>
          <w:sz w:val="20"/>
          <w:szCs w:val="20"/>
          <w:lang w:val="en-US" w:eastAsia="zh-CN"/>
        </w:rPr>
      </w:pPr>
      <w:r>
        <w:rPr>
          <w:rFonts w:hint="eastAsia" w:eastAsiaTheme="minorEastAsia"/>
          <w:sz w:val="20"/>
          <w:szCs w:val="20"/>
          <w:lang w:val="en-US" w:eastAsia="zh-CN"/>
        </w:rPr>
        <w:t>It should noted that whether 4-layer or 6-layer is not considered when RAN4 discuss the RF requirements.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Theme="minorEastAsia"/>
          <w:sz w:val="20"/>
          <w:szCs w:val="20"/>
          <w:lang w:val="en-US" w:eastAsia="zh-CN"/>
        </w:rPr>
      </w:pPr>
      <w:r>
        <w:rPr>
          <w:rFonts w:hint="eastAsia" w:eastAsiaTheme="minorEastAsia"/>
          <w:sz w:val="20"/>
          <w:szCs w:val="20"/>
          <w:lang w:val="en-US" w:eastAsia="zh-CN"/>
        </w:rPr>
        <w:t xml:space="preserve">In our understanding, the purpose for the release independent for a feature is to allow this feature can be implemented in an earlier release (even in a earlier frozen release) even though this feature is introduced in later release. The definition for the release independent can be found in TS38.306, which is shown as below: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eastAsia="Times New Roman"/>
                <w:kern w:val="0"/>
                <w:sz w:val="20"/>
                <w:lang w:val="en-US" w:eastAsia="en-US"/>
              </w:rPr>
            </w:pPr>
            <w:r>
              <w:rPr>
                <w:rFonts w:eastAsia="Times New Roman"/>
                <w:b/>
                <w:kern w:val="0"/>
                <w:sz w:val="20"/>
                <w:lang w:val="en-GB" w:eastAsia="en-US"/>
              </w:rPr>
              <w:t>r</w:t>
            </w:r>
            <w:r>
              <w:rPr>
                <w:rFonts w:eastAsia="Times New Roman"/>
                <w:b/>
                <w:kern w:val="0"/>
                <w:sz w:val="20"/>
                <w:lang w:val="en-US" w:eastAsia="en-US"/>
              </w:rPr>
              <w:t>elease independent</w:t>
            </w:r>
            <w:r>
              <w:rPr>
                <w:rFonts w:eastAsia="Times New Roman"/>
                <w:kern w:val="0"/>
                <w:sz w:val="20"/>
                <w:lang w:val="en-US" w:eastAsia="en-US"/>
              </w:rPr>
              <w:t>: applicable to some frozen releases, starting from a certain release Rel-M</w:t>
            </w:r>
          </w:p>
          <w:p>
            <w:pPr>
              <w:keepNext/>
              <w:keepLines/>
              <w:pageBreakBefore w:val="0"/>
              <w:kinsoku/>
              <w:wordWrap/>
              <w:overflowPunct w:val="0"/>
              <w:topLinePunct w:val="0"/>
              <w:autoSpaceDE w:val="0"/>
              <w:autoSpaceDN w:val="0"/>
              <w:bidi w:val="0"/>
              <w:adjustRightInd w:val="0"/>
              <w:snapToGrid/>
              <w:spacing w:after="180"/>
              <w:ind w:left="1135" w:hanging="851"/>
              <w:textAlignment w:val="baseline"/>
              <w:rPr>
                <w:rFonts w:ascii="Times New Roman" w:hAnsi="Times New Roman" w:eastAsia="Times New Roman" w:cs="Times New Roman"/>
                <w:lang w:val="en-US" w:eastAsia="en-US" w:bidi="ar-SA"/>
              </w:rPr>
            </w:pPr>
            <w:r>
              <w:rPr>
                <w:rFonts w:ascii="Times New Roman" w:hAnsi="Times New Roman" w:eastAsia="Times New Roman" w:cs="Times New Roman"/>
                <w:lang w:val="en-US" w:eastAsia="en-US" w:bidi="ar-SA"/>
              </w:rPr>
              <w:t>NOTE 1:</w:t>
            </w:r>
            <w:r>
              <w:rPr>
                <w:rFonts w:ascii="Times New Roman" w:hAnsi="Times New Roman" w:eastAsia="Times New Roman" w:cs="Times New Roman"/>
                <w:lang w:val="en-US" w:eastAsia="en-US" w:bidi="ar-SA"/>
              </w:rPr>
              <w:tab/>
            </w:r>
            <w:r>
              <w:rPr>
                <w:rFonts w:ascii="Times New Roman" w:hAnsi="Times New Roman" w:eastAsia="Times New Roman" w:cs="Times New Roman"/>
                <w:lang w:val="en-US" w:eastAsia="en-US" w:bidi="ar-SA"/>
              </w:rPr>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pPr>
              <w:keepNext/>
              <w:keepLines/>
              <w:pageBreakBefore w:val="0"/>
              <w:kinsoku/>
              <w:wordWrap/>
              <w:overflowPunct w:val="0"/>
              <w:topLinePunct w:val="0"/>
              <w:autoSpaceDE w:val="0"/>
              <w:autoSpaceDN w:val="0"/>
              <w:bidi w:val="0"/>
              <w:adjustRightInd w:val="0"/>
              <w:snapToGrid/>
              <w:spacing w:after="180"/>
              <w:ind w:left="1135" w:hanging="851"/>
              <w:textAlignment w:val="baseline"/>
              <w:rPr>
                <w:rFonts w:hint="default" w:eastAsiaTheme="minorEastAsia"/>
                <w:sz w:val="20"/>
                <w:szCs w:val="20"/>
                <w:vertAlign w:val="baseline"/>
                <w:lang w:val="en-US" w:eastAsia="zh-CN"/>
              </w:rPr>
            </w:pPr>
            <w:r>
              <w:rPr>
                <w:rFonts w:ascii="Times New Roman" w:hAnsi="Times New Roman" w:eastAsia="Times New Roman" w:cs="Times New Roman"/>
                <w:lang w:val="en-US" w:eastAsia="en-US" w:bidi="ar-SA"/>
              </w:rPr>
              <w:t>NOTE 2:</w:t>
            </w:r>
            <w:r>
              <w:rPr>
                <w:rFonts w:ascii="Times New Roman" w:hAnsi="Times New Roman" w:eastAsia="Times New Roman" w:cs="Times New Roman"/>
                <w:lang w:val="en-US" w:eastAsia="en-US" w:bidi="ar-SA"/>
              </w:rPr>
              <w:tab/>
            </w:r>
            <w:r>
              <w:rPr>
                <w:rFonts w:ascii="Times New Roman" w:hAnsi="Times New Roman" w:eastAsia="Times New Roman" w:cs="Times New Roman"/>
                <w:lang w:val="en-US" w:eastAsia="en-US" w:bidi="ar-SA"/>
              </w:rPr>
              <w:t>Release independent does not mean applicable to all releases.</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Theme="minorEastAsia"/>
          <w:sz w:val="20"/>
          <w:szCs w:val="20"/>
          <w:lang w:val="en-US" w:eastAsia="zh-CN"/>
        </w:rPr>
      </w:pPr>
      <w:r>
        <w:rPr>
          <w:rFonts w:hint="eastAsia" w:eastAsiaTheme="minorEastAsia"/>
          <w:sz w:val="20"/>
          <w:szCs w:val="20"/>
          <w:lang w:val="en-US" w:eastAsia="zh-CN"/>
        </w:rPr>
        <w:t xml:space="preserve">For 6Rx, similar as 8Rx, where </w:t>
      </w:r>
      <w:r>
        <w:rPr>
          <w:lang w:eastAsia="ja-JP"/>
        </w:rPr>
        <w:t>RF requirements for 8Rx UE</w:t>
      </w:r>
      <w:r>
        <w:rPr>
          <w:rFonts w:hint="eastAsia"/>
          <w:lang w:val="en-US" w:eastAsia="zh-CN"/>
        </w:rPr>
        <w:t xml:space="preserve"> is release independent from Rel-17,</w:t>
      </w:r>
      <w:r>
        <w:rPr>
          <w:rFonts w:hint="eastAsia" w:eastAsiaTheme="minorEastAsia"/>
          <w:sz w:val="20"/>
          <w:szCs w:val="20"/>
          <w:lang w:val="en-US" w:eastAsia="zh-CN"/>
        </w:rPr>
        <w:t xml:space="preserve"> we think it will be no harmful that this 6Rx feature for both handheld UE and FWA can be release independent from Rel-17, and only 4-layer is applicable for handheld UE performance requirements.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Regarding the SRS antenna switching, currently t1r6, t2r6 are already included in </w:t>
      </w:r>
      <w:r>
        <w:rPr>
          <w:rFonts w:hint="default" w:ascii="Times New Roman" w:hAnsi="Times New Roman" w:cs="Times New Roman"/>
          <w:i/>
          <w:iCs/>
          <w:sz w:val="20"/>
          <w:szCs w:val="20"/>
        </w:rPr>
        <w:t>srs-AntennaSwitchingBeyond4RX-r17</w:t>
      </w:r>
      <w:r>
        <w:rPr>
          <w:rFonts w:hint="default" w:ascii="Times New Roman" w:hAnsi="Times New Roman" w:eastAsia="宋体" w:cs="Times New Roman"/>
          <w:i/>
          <w:iCs/>
          <w:sz w:val="20"/>
          <w:szCs w:val="20"/>
          <w:lang w:eastAsia="zh-CN"/>
        </w:rPr>
        <w:t xml:space="preserve"> </w:t>
      </w:r>
      <w:r>
        <w:rPr>
          <w:rFonts w:hint="default" w:ascii="Times New Roman" w:hAnsi="Times New Roman" w:cs="Times New Roman"/>
          <w:sz w:val="20"/>
          <w:szCs w:val="20"/>
        </w:rPr>
        <w:t>capability</w:t>
      </w:r>
      <w:r>
        <w:rPr>
          <w:rFonts w:hint="default" w:ascii="Times New Roman" w:hAnsi="Times New Roman" w:cs="Times New Roman" w:eastAsiaTheme="minorEastAsia"/>
          <w:sz w:val="20"/>
          <w:szCs w:val="20"/>
          <w:lang w:val="en-US" w:eastAsia="zh-CN"/>
        </w:rPr>
        <w:t xml:space="preserve">, and </w:t>
      </w:r>
      <w:r>
        <w:rPr>
          <w:rFonts w:hint="default" w:ascii="Times New Roman" w:hAnsi="Times New Roman" w:cs="Times New Roman"/>
          <w:sz w:val="20"/>
          <w:szCs w:val="20"/>
        </w:rPr>
        <w:t>capability</w:t>
      </w:r>
      <w:r>
        <w:rPr>
          <w:rFonts w:hint="default" w:ascii="Times New Roman" w:hAnsi="Times New Roman" w:cs="Times New Roman"/>
          <w:sz w:val="20"/>
          <w:szCs w:val="20"/>
          <w:lang w:val="en-US" w:eastAsia="zh-CN"/>
        </w:rPr>
        <w:t xml:space="preserve"> for</w:t>
      </w:r>
      <w:r>
        <w:rPr>
          <w:rFonts w:hint="default" w:ascii="Times New Roman" w:hAnsi="Times New Roman" w:cs="Times New Roman" w:eastAsiaTheme="minorEastAsia"/>
          <w:sz w:val="20"/>
          <w:szCs w:val="20"/>
          <w:lang w:val="en-US" w:eastAsia="zh-CN"/>
        </w:rPr>
        <w:t xml:space="preserve"> t3r6 is under discussing. Due to the </w:t>
      </w:r>
      <w:r>
        <w:rPr>
          <w:rFonts w:hint="default" w:ascii="Times New Roman" w:hAnsi="Times New Roman" w:cs="Times New Roman"/>
          <w:i/>
          <w:iCs/>
          <w:sz w:val="20"/>
          <w:szCs w:val="20"/>
        </w:rPr>
        <w:t>srs-AntennaSwitchingBeyond4RX-r17</w:t>
      </w:r>
      <w:r>
        <w:rPr>
          <w:rFonts w:hint="default" w:ascii="Times New Roman" w:hAnsi="Times New Roman" w:eastAsia="宋体" w:cs="Times New Roman"/>
          <w:i/>
          <w:iCs/>
          <w:sz w:val="20"/>
          <w:szCs w:val="20"/>
          <w:lang w:eastAsia="zh-CN"/>
        </w:rPr>
        <w:t xml:space="preserve"> </w:t>
      </w:r>
      <w:r>
        <w:rPr>
          <w:rFonts w:hint="default" w:ascii="Times New Roman" w:hAnsi="Times New Roman" w:cs="Times New Roman"/>
          <w:sz w:val="20"/>
          <w:szCs w:val="20"/>
        </w:rPr>
        <w:t>capability</w:t>
      </w:r>
      <w:r>
        <w:rPr>
          <w:rFonts w:hint="default" w:ascii="Times New Roman" w:hAnsi="Times New Roman" w:cs="Times New Roman"/>
          <w:sz w:val="20"/>
          <w:szCs w:val="20"/>
          <w:lang w:val="en-US" w:eastAsia="zh-CN"/>
        </w:rPr>
        <w:t xml:space="preserve"> is an optional </w:t>
      </w:r>
      <w:r>
        <w:rPr>
          <w:rFonts w:hint="default" w:ascii="Times New Roman" w:hAnsi="Times New Roman" w:cs="Times New Roman"/>
          <w:sz w:val="20"/>
          <w:szCs w:val="20"/>
        </w:rPr>
        <w:t>capability</w:t>
      </w:r>
      <w:r>
        <w:rPr>
          <w:rFonts w:hint="default" w:ascii="Times New Roman" w:hAnsi="Times New Roman" w:cs="Times New Roman"/>
          <w:sz w:val="20"/>
          <w:szCs w:val="20"/>
          <w:lang w:val="en-US" w:eastAsia="zh-CN"/>
        </w:rPr>
        <w:t>, so we think it should be decoupled with 6Rx feature although ΔT</w:t>
      </w:r>
      <w:r>
        <w:rPr>
          <w:rFonts w:hint="default" w:ascii="Times New Roman" w:hAnsi="Times New Roman" w:cs="Times New Roman"/>
          <w:sz w:val="20"/>
          <w:szCs w:val="20"/>
          <w:vertAlign w:val="subscript"/>
          <w:lang w:val="en-US" w:eastAsia="zh-CN"/>
        </w:rPr>
        <w:t>SRSRx</w:t>
      </w:r>
      <w:r>
        <w:rPr>
          <w:rFonts w:hint="eastAsia" w:ascii="Times New Roman" w:hAnsi="Times New Roman" w:cs="Times New Roman"/>
          <w:sz w:val="20"/>
          <w:szCs w:val="20"/>
          <w:lang w:val="en-US" w:eastAsia="zh-CN"/>
        </w:rPr>
        <w:t xml:space="preserve"> requirements for t3r6 are defined</w:t>
      </w:r>
      <w:r>
        <w:rPr>
          <w:rFonts w:hint="default" w:ascii="Times New Roman" w:hAnsi="Times New Roman" w:cs="Times New Roman"/>
          <w:sz w:val="20"/>
          <w:szCs w:val="20"/>
          <w:lang w:val="en-US" w:eastAsia="zh-CN"/>
        </w:rPr>
        <w:t xml:space="preserve">. Of course, </w:t>
      </w:r>
      <w:r>
        <w:rPr>
          <w:rFonts w:hint="eastAsia" w:ascii="Times New Roman" w:hAnsi="Times New Roman" w:cs="Times New Roman"/>
          <w:sz w:val="20"/>
          <w:szCs w:val="20"/>
          <w:lang w:val="en-US" w:eastAsia="zh-CN"/>
        </w:rPr>
        <w:t>the release independent for</w:t>
      </w:r>
      <w:r>
        <w:rPr>
          <w:rFonts w:hint="default" w:ascii="Times New Roman" w:hAnsi="Times New Roman" w:cs="Times New Roman" w:eastAsiaTheme="minorEastAsia"/>
          <w:sz w:val="20"/>
          <w:szCs w:val="20"/>
          <w:lang w:val="en-US" w:eastAsia="zh-CN"/>
        </w:rPr>
        <w:t xml:space="preserve"> t3r6</w:t>
      </w:r>
      <w:r>
        <w:rPr>
          <w:rFonts w:hint="eastAsia" w:cs="Times New Roman" w:eastAsiaTheme="minorEastAsia"/>
          <w:sz w:val="20"/>
          <w:szCs w:val="20"/>
          <w:lang w:val="en-US" w:eastAsia="zh-CN"/>
        </w:rPr>
        <w:t xml:space="preserve"> can not be earlier than the release which 6Rx feature can be </w:t>
      </w:r>
      <w:r>
        <w:rPr>
          <w:rFonts w:hint="eastAsia" w:ascii="Times New Roman" w:hAnsi="Times New Roman" w:cs="Times New Roman"/>
          <w:sz w:val="20"/>
          <w:szCs w:val="20"/>
          <w:lang w:val="en-US" w:eastAsia="zh-CN"/>
        </w:rPr>
        <w:t xml:space="preserve">release independent </w:t>
      </w:r>
      <w:r>
        <w:rPr>
          <w:rFonts w:hint="eastAsia" w:cs="Times New Roman"/>
          <w:sz w:val="20"/>
          <w:szCs w:val="20"/>
          <w:lang w:val="en-US" w:eastAsia="zh-CN"/>
        </w:rPr>
        <w:t>from.</w:t>
      </w:r>
    </w:p>
    <w:p>
      <w:pPr>
        <w:keepNext/>
        <w:keepLines/>
        <w:pageBreakBefore w:val="0"/>
        <w:kinsoku/>
        <w:wordWrap/>
        <w:topLinePunct w:val="0"/>
        <w:bidi w:val="0"/>
        <w:snapToGrid/>
        <w:rPr>
          <w:rFonts w:hint="eastAsia"/>
          <w:sz w:val="20"/>
          <w:lang w:val="en-US" w:eastAsia="zh-CN"/>
        </w:rPr>
      </w:pPr>
      <w:r>
        <w:rPr>
          <w:b/>
          <w:sz w:val="20"/>
          <w:szCs w:val="20"/>
        </w:rPr>
        <w:t>Proposal:</w:t>
      </w:r>
      <w:r>
        <w:rPr>
          <w:rFonts w:hint="eastAsia"/>
          <w:b/>
          <w:sz w:val="20"/>
          <w:szCs w:val="20"/>
          <w:lang w:val="en-US" w:eastAsia="zh-CN"/>
        </w:rPr>
        <w:t xml:space="preserve"> R</w:t>
      </w:r>
      <w:r>
        <w:rPr>
          <w:b/>
          <w:sz w:val="20"/>
          <w:szCs w:val="20"/>
        </w:rPr>
        <w:t xml:space="preserve">elease independent </w:t>
      </w:r>
      <w:r>
        <w:rPr>
          <w:rFonts w:hint="eastAsia"/>
          <w:b/>
          <w:sz w:val="20"/>
          <w:szCs w:val="20"/>
          <w:lang w:val="en-US" w:eastAsia="zh-CN"/>
        </w:rPr>
        <w:t xml:space="preserve">for </w:t>
      </w:r>
      <w:r>
        <w:rPr>
          <w:b/>
          <w:sz w:val="20"/>
          <w:szCs w:val="20"/>
        </w:rPr>
        <w:t xml:space="preserve">6Rx </w:t>
      </w:r>
      <w:r>
        <w:rPr>
          <w:rFonts w:hint="eastAsia"/>
          <w:b/>
          <w:sz w:val="20"/>
          <w:szCs w:val="20"/>
          <w:lang w:val="en-US" w:eastAsia="zh-CN"/>
        </w:rPr>
        <w:t>RF requirement for both handheld UE and FWA can be</w:t>
      </w:r>
      <w:r>
        <w:rPr>
          <w:b/>
          <w:sz w:val="20"/>
          <w:szCs w:val="20"/>
        </w:rPr>
        <w:t xml:space="preserve"> from</w:t>
      </w:r>
      <w:r>
        <w:rPr>
          <w:rFonts w:hint="eastAsia"/>
          <w:b/>
          <w:sz w:val="20"/>
          <w:szCs w:val="20"/>
          <w:lang w:val="en-US" w:eastAsia="zh-CN"/>
        </w:rPr>
        <w:t xml:space="preserve"> Rel-17.</w:t>
      </w:r>
    </w:p>
    <w:bookmarkEnd w:id="9"/>
    <w:bookmarkEnd w:id="10"/>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continue discussing on the </w:t>
      </w:r>
      <w:r>
        <w:rPr>
          <w:rFonts w:hint="eastAsia" w:cs="Times New Roman"/>
          <w:sz w:val="20"/>
          <w:szCs w:val="20"/>
          <w:lang w:val="en-US" w:eastAsia="zh-CN"/>
        </w:rPr>
        <w:t>release independent for 6Rx RF requirements.</w:t>
      </w:r>
    </w:p>
    <w:p>
      <w:pPr>
        <w:keepNext/>
        <w:keepLines/>
        <w:pageBreakBefore w:val="0"/>
        <w:kinsoku/>
        <w:wordWrap/>
        <w:topLinePunct w:val="0"/>
        <w:bidi w:val="0"/>
        <w:snapToGrid/>
        <w:rPr>
          <w:rFonts w:hint="eastAsia"/>
          <w:sz w:val="20"/>
          <w:lang w:val="en-US" w:eastAsia="zh-CN"/>
        </w:rPr>
      </w:pPr>
      <w:r>
        <w:rPr>
          <w:b/>
          <w:sz w:val="20"/>
          <w:szCs w:val="20"/>
        </w:rPr>
        <w:t>Proposal:</w:t>
      </w:r>
      <w:r>
        <w:rPr>
          <w:rFonts w:hint="eastAsia"/>
          <w:b/>
          <w:sz w:val="20"/>
          <w:szCs w:val="20"/>
          <w:lang w:val="en-US" w:eastAsia="zh-CN"/>
        </w:rPr>
        <w:t xml:space="preserve"> R</w:t>
      </w:r>
      <w:r>
        <w:rPr>
          <w:b/>
          <w:sz w:val="20"/>
          <w:szCs w:val="20"/>
        </w:rPr>
        <w:t xml:space="preserve">elease independent </w:t>
      </w:r>
      <w:r>
        <w:rPr>
          <w:rFonts w:hint="eastAsia"/>
          <w:b/>
          <w:sz w:val="20"/>
          <w:szCs w:val="20"/>
          <w:lang w:val="en-US" w:eastAsia="zh-CN"/>
        </w:rPr>
        <w:t xml:space="preserve">for </w:t>
      </w:r>
      <w:r>
        <w:rPr>
          <w:b/>
          <w:sz w:val="20"/>
          <w:szCs w:val="20"/>
        </w:rPr>
        <w:t xml:space="preserve">6Rx </w:t>
      </w:r>
      <w:r>
        <w:rPr>
          <w:rFonts w:hint="eastAsia"/>
          <w:b/>
          <w:sz w:val="20"/>
          <w:szCs w:val="20"/>
          <w:lang w:val="en-US" w:eastAsia="zh-CN"/>
        </w:rPr>
        <w:t>RF requirement for both handheld UE and FWA can be</w:t>
      </w:r>
      <w:r>
        <w:rPr>
          <w:b/>
          <w:sz w:val="20"/>
          <w:szCs w:val="20"/>
        </w:rPr>
        <w:t xml:space="preserve"> from</w:t>
      </w:r>
      <w:r>
        <w:rPr>
          <w:rFonts w:hint="eastAsia"/>
          <w:b/>
          <w:sz w:val="20"/>
          <w:szCs w:val="20"/>
          <w:lang w:val="en-US" w:eastAsia="zh-CN"/>
        </w:rPr>
        <w:t xml:space="preserve"> Rel-17.</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sz w:val="20"/>
          <w:szCs w:val="20"/>
          <w:lang w:val="en-US" w:eastAsia="zh-CN"/>
        </w:rPr>
      </w:pPr>
      <w:bookmarkStart w:id="11" w:name="OLE_LINK2"/>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"http://10.10.10.10/ftp/RAN/RAN4/Inbox/R4-2505101.zip" </w:instrText>
      </w:r>
      <w:r>
        <w:rPr>
          <w:rFonts w:hint="eastAsia"/>
          <w:sz w:val="20"/>
          <w:szCs w:val="20"/>
          <w:lang w:val="en-US" w:eastAsia="zh-CN"/>
        </w:rPr>
        <w:fldChar w:fldCharType="separate"/>
      </w:r>
      <w:r>
        <w:rPr>
          <w:rFonts w:hint="eastAsia"/>
          <w:sz w:val="20"/>
          <w:szCs w:val="20"/>
          <w:lang w:val="en-US" w:eastAsia="en-GB"/>
        </w:rPr>
        <w:t>R4-2505101</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6Rx RF requirements and SRS IL imbalance</w:t>
      </w:r>
      <w:r>
        <w:rPr>
          <w:rFonts w:hint="eastAsia"/>
          <w:sz w:val="20"/>
          <w:szCs w:val="20"/>
          <w:lang w:val="en-US" w:eastAsia="zh-CN"/>
        </w:rPr>
        <w:t>, Intel</w:t>
      </w:r>
    </w:p>
    <w:bookmarkEnd w:id="11"/>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pPr>
      <w:r>
        <w:rPr>
          <w:rFonts w:hint="eastAsia"/>
          <w:sz w:val="20"/>
          <w:szCs w:val="20"/>
          <w:lang w:val="en-US" w:eastAsia="zh-CN"/>
        </w:rPr>
        <w:t xml:space="preserve">[2] R4-2503965 On release independent for 6Rx RF requirement, </w:t>
      </w: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r>
        <w:rPr>
          <w:rFonts w:hint="eastAsia" w:eastAsia="宋体"/>
          <w:lang w:val="en-US" w:eastAsia="zh-CN"/>
        </w:rPr>
        <w:t xml:space="preserve">, </w:t>
      </w:r>
      <w:r>
        <w:t>Ericsson</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lang w:val="en-US" w:eastAsia="zh-TW"/>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412F9D"/>
    <w:rsid w:val="014A0623"/>
    <w:rsid w:val="014C67F3"/>
    <w:rsid w:val="01536583"/>
    <w:rsid w:val="01572FC3"/>
    <w:rsid w:val="01764F01"/>
    <w:rsid w:val="01773BF8"/>
    <w:rsid w:val="01797025"/>
    <w:rsid w:val="017D1AFD"/>
    <w:rsid w:val="018107C9"/>
    <w:rsid w:val="01854FE9"/>
    <w:rsid w:val="018E207B"/>
    <w:rsid w:val="0190283E"/>
    <w:rsid w:val="019D155B"/>
    <w:rsid w:val="01A428BB"/>
    <w:rsid w:val="01AA53CD"/>
    <w:rsid w:val="01AE307F"/>
    <w:rsid w:val="01B35169"/>
    <w:rsid w:val="01BA1962"/>
    <w:rsid w:val="01C00B7B"/>
    <w:rsid w:val="01C43576"/>
    <w:rsid w:val="01CA5EE6"/>
    <w:rsid w:val="01D441F8"/>
    <w:rsid w:val="01D46B8D"/>
    <w:rsid w:val="01D866D8"/>
    <w:rsid w:val="01EB3361"/>
    <w:rsid w:val="01EE2663"/>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4C2"/>
    <w:rsid w:val="028F6D4C"/>
    <w:rsid w:val="0291553A"/>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5154D3"/>
    <w:rsid w:val="03527C38"/>
    <w:rsid w:val="035402E6"/>
    <w:rsid w:val="0356746F"/>
    <w:rsid w:val="03746F87"/>
    <w:rsid w:val="037C4E46"/>
    <w:rsid w:val="03814F5B"/>
    <w:rsid w:val="038873F4"/>
    <w:rsid w:val="038B3141"/>
    <w:rsid w:val="03966EAF"/>
    <w:rsid w:val="03A73C79"/>
    <w:rsid w:val="03A77DFA"/>
    <w:rsid w:val="03AB0B27"/>
    <w:rsid w:val="03B339B1"/>
    <w:rsid w:val="03C05350"/>
    <w:rsid w:val="03C1287B"/>
    <w:rsid w:val="03C36B0E"/>
    <w:rsid w:val="03CF67FA"/>
    <w:rsid w:val="03D047A4"/>
    <w:rsid w:val="03E358F3"/>
    <w:rsid w:val="03E83BA8"/>
    <w:rsid w:val="03E84DE8"/>
    <w:rsid w:val="04030035"/>
    <w:rsid w:val="04251A4C"/>
    <w:rsid w:val="042D2E97"/>
    <w:rsid w:val="04305EA0"/>
    <w:rsid w:val="0435480C"/>
    <w:rsid w:val="043865BF"/>
    <w:rsid w:val="044C78D8"/>
    <w:rsid w:val="04537B11"/>
    <w:rsid w:val="0457028C"/>
    <w:rsid w:val="04684A28"/>
    <w:rsid w:val="04782230"/>
    <w:rsid w:val="0479507E"/>
    <w:rsid w:val="04820023"/>
    <w:rsid w:val="04894975"/>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05DB7"/>
    <w:rsid w:val="05770104"/>
    <w:rsid w:val="057D1D66"/>
    <w:rsid w:val="059A6453"/>
    <w:rsid w:val="059D265F"/>
    <w:rsid w:val="05B16FE4"/>
    <w:rsid w:val="05B2756C"/>
    <w:rsid w:val="05B92EC1"/>
    <w:rsid w:val="05D03328"/>
    <w:rsid w:val="05E078B3"/>
    <w:rsid w:val="0601277E"/>
    <w:rsid w:val="060C5AED"/>
    <w:rsid w:val="06103146"/>
    <w:rsid w:val="06172561"/>
    <w:rsid w:val="06190837"/>
    <w:rsid w:val="061E54DA"/>
    <w:rsid w:val="061E5E22"/>
    <w:rsid w:val="06212672"/>
    <w:rsid w:val="06254DA5"/>
    <w:rsid w:val="06415503"/>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9047E"/>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B71FD"/>
    <w:rsid w:val="07BE52B9"/>
    <w:rsid w:val="07D57946"/>
    <w:rsid w:val="07ED524D"/>
    <w:rsid w:val="080124E3"/>
    <w:rsid w:val="080C7FA0"/>
    <w:rsid w:val="08341060"/>
    <w:rsid w:val="0850455A"/>
    <w:rsid w:val="085C7468"/>
    <w:rsid w:val="08610ACC"/>
    <w:rsid w:val="086F6B40"/>
    <w:rsid w:val="08787FF0"/>
    <w:rsid w:val="0889002B"/>
    <w:rsid w:val="088E1335"/>
    <w:rsid w:val="08A44DA6"/>
    <w:rsid w:val="08AA245A"/>
    <w:rsid w:val="08B96F5C"/>
    <w:rsid w:val="08BA6E24"/>
    <w:rsid w:val="08C562FD"/>
    <w:rsid w:val="08CA27B1"/>
    <w:rsid w:val="08CF6F01"/>
    <w:rsid w:val="08D5688C"/>
    <w:rsid w:val="08E916DF"/>
    <w:rsid w:val="08EA2FAE"/>
    <w:rsid w:val="08FC0AA5"/>
    <w:rsid w:val="090165D1"/>
    <w:rsid w:val="09066782"/>
    <w:rsid w:val="09127E2C"/>
    <w:rsid w:val="091C6B81"/>
    <w:rsid w:val="09306537"/>
    <w:rsid w:val="09355076"/>
    <w:rsid w:val="09392119"/>
    <w:rsid w:val="093F0D49"/>
    <w:rsid w:val="09445E95"/>
    <w:rsid w:val="09543B3B"/>
    <w:rsid w:val="09600FBD"/>
    <w:rsid w:val="096D5B06"/>
    <w:rsid w:val="096F346B"/>
    <w:rsid w:val="098143BC"/>
    <w:rsid w:val="09B236ED"/>
    <w:rsid w:val="09B3627A"/>
    <w:rsid w:val="09BD407A"/>
    <w:rsid w:val="09CE25B1"/>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927E67"/>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009CF"/>
    <w:rsid w:val="0B2713F4"/>
    <w:rsid w:val="0B3D701F"/>
    <w:rsid w:val="0B3E7DD7"/>
    <w:rsid w:val="0B514A22"/>
    <w:rsid w:val="0B561995"/>
    <w:rsid w:val="0B5C2C2A"/>
    <w:rsid w:val="0B665E0A"/>
    <w:rsid w:val="0B8436DD"/>
    <w:rsid w:val="0B847B39"/>
    <w:rsid w:val="0B9E71DF"/>
    <w:rsid w:val="0BB524B8"/>
    <w:rsid w:val="0BBF2EF1"/>
    <w:rsid w:val="0BC22C8E"/>
    <w:rsid w:val="0BC63DB2"/>
    <w:rsid w:val="0BCC4043"/>
    <w:rsid w:val="0BCC4B6A"/>
    <w:rsid w:val="0BEB51A2"/>
    <w:rsid w:val="0BFF2578"/>
    <w:rsid w:val="0C1428F7"/>
    <w:rsid w:val="0C1E494F"/>
    <w:rsid w:val="0C3427D0"/>
    <w:rsid w:val="0C43327D"/>
    <w:rsid w:val="0C441A2C"/>
    <w:rsid w:val="0C4426AF"/>
    <w:rsid w:val="0C4577EC"/>
    <w:rsid w:val="0C4F1BEB"/>
    <w:rsid w:val="0C526355"/>
    <w:rsid w:val="0C572706"/>
    <w:rsid w:val="0C5C6396"/>
    <w:rsid w:val="0C6322E0"/>
    <w:rsid w:val="0C650A20"/>
    <w:rsid w:val="0C6E11B8"/>
    <w:rsid w:val="0C723CD1"/>
    <w:rsid w:val="0C7B3EB3"/>
    <w:rsid w:val="0C9A0AA5"/>
    <w:rsid w:val="0CA46DE6"/>
    <w:rsid w:val="0CA5404F"/>
    <w:rsid w:val="0CAD5BD8"/>
    <w:rsid w:val="0CB66F5F"/>
    <w:rsid w:val="0CB752EB"/>
    <w:rsid w:val="0CB94808"/>
    <w:rsid w:val="0CBD16F5"/>
    <w:rsid w:val="0CC37BC2"/>
    <w:rsid w:val="0CD87ABE"/>
    <w:rsid w:val="0CE26C42"/>
    <w:rsid w:val="0CE76B48"/>
    <w:rsid w:val="0CF62FDB"/>
    <w:rsid w:val="0CFB523A"/>
    <w:rsid w:val="0D226E9B"/>
    <w:rsid w:val="0D277AA0"/>
    <w:rsid w:val="0D3F09CA"/>
    <w:rsid w:val="0D4B44A1"/>
    <w:rsid w:val="0D5A3E80"/>
    <w:rsid w:val="0D6E2620"/>
    <w:rsid w:val="0D704E21"/>
    <w:rsid w:val="0D7F48FE"/>
    <w:rsid w:val="0D811433"/>
    <w:rsid w:val="0D883C88"/>
    <w:rsid w:val="0D92310D"/>
    <w:rsid w:val="0D960D3E"/>
    <w:rsid w:val="0D966BF7"/>
    <w:rsid w:val="0DAE7C43"/>
    <w:rsid w:val="0DBC1618"/>
    <w:rsid w:val="0DCA6110"/>
    <w:rsid w:val="0DCC3AE8"/>
    <w:rsid w:val="0DD87842"/>
    <w:rsid w:val="0DF202E1"/>
    <w:rsid w:val="0DF53CE3"/>
    <w:rsid w:val="0E0961C5"/>
    <w:rsid w:val="0E131C69"/>
    <w:rsid w:val="0E147898"/>
    <w:rsid w:val="0E1F0038"/>
    <w:rsid w:val="0E273C25"/>
    <w:rsid w:val="0E2F216B"/>
    <w:rsid w:val="0E3352C6"/>
    <w:rsid w:val="0E5369F5"/>
    <w:rsid w:val="0E6271DF"/>
    <w:rsid w:val="0E6B26B6"/>
    <w:rsid w:val="0E6E6955"/>
    <w:rsid w:val="0E81568A"/>
    <w:rsid w:val="0E8813E4"/>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2365E1"/>
    <w:rsid w:val="0F337178"/>
    <w:rsid w:val="0F3A169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CC6DFA"/>
    <w:rsid w:val="0FD70565"/>
    <w:rsid w:val="0FEC680C"/>
    <w:rsid w:val="0FFD5040"/>
    <w:rsid w:val="10007AD6"/>
    <w:rsid w:val="100E19D0"/>
    <w:rsid w:val="101C4A03"/>
    <w:rsid w:val="101D0C86"/>
    <w:rsid w:val="10240BF3"/>
    <w:rsid w:val="104A023B"/>
    <w:rsid w:val="10505F3B"/>
    <w:rsid w:val="105523FF"/>
    <w:rsid w:val="106D2686"/>
    <w:rsid w:val="106F0E5F"/>
    <w:rsid w:val="10713698"/>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352B49"/>
    <w:rsid w:val="114028DC"/>
    <w:rsid w:val="11527EFA"/>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19391F"/>
    <w:rsid w:val="12240253"/>
    <w:rsid w:val="122449D0"/>
    <w:rsid w:val="122C5C28"/>
    <w:rsid w:val="123800F8"/>
    <w:rsid w:val="123A05DB"/>
    <w:rsid w:val="123F687E"/>
    <w:rsid w:val="124240B9"/>
    <w:rsid w:val="125A117D"/>
    <w:rsid w:val="12680E73"/>
    <w:rsid w:val="127701EE"/>
    <w:rsid w:val="127E5AA6"/>
    <w:rsid w:val="128071C7"/>
    <w:rsid w:val="12893E38"/>
    <w:rsid w:val="128B2749"/>
    <w:rsid w:val="12976F0D"/>
    <w:rsid w:val="129811DB"/>
    <w:rsid w:val="12AB7A32"/>
    <w:rsid w:val="12BB6535"/>
    <w:rsid w:val="12C54464"/>
    <w:rsid w:val="12C7312B"/>
    <w:rsid w:val="12D048FD"/>
    <w:rsid w:val="12D14417"/>
    <w:rsid w:val="12D22971"/>
    <w:rsid w:val="12D85654"/>
    <w:rsid w:val="12EE5106"/>
    <w:rsid w:val="12FE7BB6"/>
    <w:rsid w:val="13024DF8"/>
    <w:rsid w:val="1307341C"/>
    <w:rsid w:val="130E3629"/>
    <w:rsid w:val="13136909"/>
    <w:rsid w:val="131B39DD"/>
    <w:rsid w:val="13246C2D"/>
    <w:rsid w:val="13283BA4"/>
    <w:rsid w:val="13332F77"/>
    <w:rsid w:val="13334E1C"/>
    <w:rsid w:val="13346EE4"/>
    <w:rsid w:val="13384952"/>
    <w:rsid w:val="133C549C"/>
    <w:rsid w:val="1355107F"/>
    <w:rsid w:val="135D4D2E"/>
    <w:rsid w:val="1361635E"/>
    <w:rsid w:val="1366638D"/>
    <w:rsid w:val="13697228"/>
    <w:rsid w:val="136D76E8"/>
    <w:rsid w:val="137266E0"/>
    <w:rsid w:val="138A301D"/>
    <w:rsid w:val="13995836"/>
    <w:rsid w:val="13AA5FA1"/>
    <w:rsid w:val="13C20262"/>
    <w:rsid w:val="13D011ED"/>
    <w:rsid w:val="13D024B3"/>
    <w:rsid w:val="13D115EF"/>
    <w:rsid w:val="13D86A45"/>
    <w:rsid w:val="13D92D9C"/>
    <w:rsid w:val="13DD445E"/>
    <w:rsid w:val="13FD073F"/>
    <w:rsid w:val="140171D9"/>
    <w:rsid w:val="1405674E"/>
    <w:rsid w:val="140815BB"/>
    <w:rsid w:val="14087FC1"/>
    <w:rsid w:val="14095006"/>
    <w:rsid w:val="141E583B"/>
    <w:rsid w:val="1424615D"/>
    <w:rsid w:val="142C143A"/>
    <w:rsid w:val="144039D1"/>
    <w:rsid w:val="144E4536"/>
    <w:rsid w:val="1459355A"/>
    <w:rsid w:val="145F07C7"/>
    <w:rsid w:val="14691748"/>
    <w:rsid w:val="146C5189"/>
    <w:rsid w:val="147C4C34"/>
    <w:rsid w:val="147F7C89"/>
    <w:rsid w:val="14816B50"/>
    <w:rsid w:val="148313F4"/>
    <w:rsid w:val="14934F1A"/>
    <w:rsid w:val="149559C4"/>
    <w:rsid w:val="14A759A3"/>
    <w:rsid w:val="14AC0C32"/>
    <w:rsid w:val="14C45576"/>
    <w:rsid w:val="14C76D6C"/>
    <w:rsid w:val="14DA3DA1"/>
    <w:rsid w:val="14E60B42"/>
    <w:rsid w:val="14EA1C4D"/>
    <w:rsid w:val="14F447EE"/>
    <w:rsid w:val="1515004B"/>
    <w:rsid w:val="15166027"/>
    <w:rsid w:val="15207BBA"/>
    <w:rsid w:val="152F4E1B"/>
    <w:rsid w:val="154D342A"/>
    <w:rsid w:val="1559587F"/>
    <w:rsid w:val="1574662E"/>
    <w:rsid w:val="15751882"/>
    <w:rsid w:val="1575191B"/>
    <w:rsid w:val="157818C6"/>
    <w:rsid w:val="159F73BB"/>
    <w:rsid w:val="15A83DA6"/>
    <w:rsid w:val="15B03F28"/>
    <w:rsid w:val="15CE57D6"/>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30222"/>
    <w:rsid w:val="16B4400E"/>
    <w:rsid w:val="16BB694C"/>
    <w:rsid w:val="16C01972"/>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01AFF"/>
    <w:rsid w:val="17536547"/>
    <w:rsid w:val="17592D5E"/>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33210"/>
    <w:rsid w:val="18702224"/>
    <w:rsid w:val="18812331"/>
    <w:rsid w:val="18816F1C"/>
    <w:rsid w:val="18853F3E"/>
    <w:rsid w:val="18956393"/>
    <w:rsid w:val="18A8582C"/>
    <w:rsid w:val="18B50543"/>
    <w:rsid w:val="18BB3040"/>
    <w:rsid w:val="18BE4955"/>
    <w:rsid w:val="18CD7A02"/>
    <w:rsid w:val="18DC65B5"/>
    <w:rsid w:val="18F621ED"/>
    <w:rsid w:val="19001FFC"/>
    <w:rsid w:val="190B42B9"/>
    <w:rsid w:val="190E2B4A"/>
    <w:rsid w:val="19256D7A"/>
    <w:rsid w:val="193275C2"/>
    <w:rsid w:val="19394FD2"/>
    <w:rsid w:val="193E37E1"/>
    <w:rsid w:val="195B59A7"/>
    <w:rsid w:val="195F3A6C"/>
    <w:rsid w:val="19663168"/>
    <w:rsid w:val="19767855"/>
    <w:rsid w:val="19786B0A"/>
    <w:rsid w:val="199A2059"/>
    <w:rsid w:val="19B46E10"/>
    <w:rsid w:val="19C31ED3"/>
    <w:rsid w:val="19C456C1"/>
    <w:rsid w:val="19C64218"/>
    <w:rsid w:val="19D95E3B"/>
    <w:rsid w:val="19F061A1"/>
    <w:rsid w:val="19F9733E"/>
    <w:rsid w:val="1A020598"/>
    <w:rsid w:val="1A054259"/>
    <w:rsid w:val="1A081816"/>
    <w:rsid w:val="1A165171"/>
    <w:rsid w:val="1A2729ED"/>
    <w:rsid w:val="1A304E0A"/>
    <w:rsid w:val="1A4858FF"/>
    <w:rsid w:val="1A4C698A"/>
    <w:rsid w:val="1A5E4B5A"/>
    <w:rsid w:val="1A672B1C"/>
    <w:rsid w:val="1A7A3787"/>
    <w:rsid w:val="1A8301C0"/>
    <w:rsid w:val="1A872248"/>
    <w:rsid w:val="1A944052"/>
    <w:rsid w:val="1A9B2279"/>
    <w:rsid w:val="1A9B7FF4"/>
    <w:rsid w:val="1A9E2B36"/>
    <w:rsid w:val="1A9E6232"/>
    <w:rsid w:val="1AA74D3D"/>
    <w:rsid w:val="1AAC1E50"/>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8025E9"/>
    <w:rsid w:val="1B943BD9"/>
    <w:rsid w:val="1B9C269A"/>
    <w:rsid w:val="1B9E64C5"/>
    <w:rsid w:val="1BB42683"/>
    <w:rsid w:val="1BBE493C"/>
    <w:rsid w:val="1BC01115"/>
    <w:rsid w:val="1BC36606"/>
    <w:rsid w:val="1BC44015"/>
    <w:rsid w:val="1BCA6284"/>
    <w:rsid w:val="1C013494"/>
    <w:rsid w:val="1C053414"/>
    <w:rsid w:val="1C0A780E"/>
    <w:rsid w:val="1C0C6675"/>
    <w:rsid w:val="1C132CB9"/>
    <w:rsid w:val="1C273D33"/>
    <w:rsid w:val="1C4032AB"/>
    <w:rsid w:val="1C4672ED"/>
    <w:rsid w:val="1C467AB6"/>
    <w:rsid w:val="1C5207A8"/>
    <w:rsid w:val="1C527C03"/>
    <w:rsid w:val="1C6277A9"/>
    <w:rsid w:val="1C724E93"/>
    <w:rsid w:val="1C7E1D4C"/>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1D1774"/>
    <w:rsid w:val="1E273844"/>
    <w:rsid w:val="1E2F243E"/>
    <w:rsid w:val="1E3A3326"/>
    <w:rsid w:val="1E455D19"/>
    <w:rsid w:val="1E595CAF"/>
    <w:rsid w:val="1E6607F9"/>
    <w:rsid w:val="1E805396"/>
    <w:rsid w:val="1E884F62"/>
    <w:rsid w:val="1E9D6342"/>
    <w:rsid w:val="1E9D6D15"/>
    <w:rsid w:val="1EA77730"/>
    <w:rsid w:val="1EC36E9D"/>
    <w:rsid w:val="1EC533A2"/>
    <w:rsid w:val="1ED015A4"/>
    <w:rsid w:val="1ED70577"/>
    <w:rsid w:val="1EE2283A"/>
    <w:rsid w:val="1EE25FDD"/>
    <w:rsid w:val="1EEE5C4C"/>
    <w:rsid w:val="1EF5103F"/>
    <w:rsid w:val="1EFE7D6D"/>
    <w:rsid w:val="1F090F9B"/>
    <w:rsid w:val="1F0E5D6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025FEB"/>
    <w:rsid w:val="20350C87"/>
    <w:rsid w:val="20446081"/>
    <w:rsid w:val="204852AD"/>
    <w:rsid w:val="204E6676"/>
    <w:rsid w:val="205A5AA0"/>
    <w:rsid w:val="20773A28"/>
    <w:rsid w:val="20796DDF"/>
    <w:rsid w:val="208574F4"/>
    <w:rsid w:val="208E0979"/>
    <w:rsid w:val="208F6BAF"/>
    <w:rsid w:val="209C24BD"/>
    <w:rsid w:val="20A462BA"/>
    <w:rsid w:val="20A976E7"/>
    <w:rsid w:val="20AC7E9E"/>
    <w:rsid w:val="20BB50D0"/>
    <w:rsid w:val="20BF2AAC"/>
    <w:rsid w:val="20C849C7"/>
    <w:rsid w:val="20D07F44"/>
    <w:rsid w:val="20DF66D2"/>
    <w:rsid w:val="20EC3F2E"/>
    <w:rsid w:val="20EC7C3E"/>
    <w:rsid w:val="20FD523E"/>
    <w:rsid w:val="210548E9"/>
    <w:rsid w:val="2107210D"/>
    <w:rsid w:val="21124D15"/>
    <w:rsid w:val="213E7119"/>
    <w:rsid w:val="217E4B7E"/>
    <w:rsid w:val="21810744"/>
    <w:rsid w:val="218D6EF5"/>
    <w:rsid w:val="2195668B"/>
    <w:rsid w:val="21A130EA"/>
    <w:rsid w:val="21A5163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30512"/>
    <w:rsid w:val="227C7BE1"/>
    <w:rsid w:val="228A4698"/>
    <w:rsid w:val="228D7F55"/>
    <w:rsid w:val="22945167"/>
    <w:rsid w:val="22A55CD5"/>
    <w:rsid w:val="22BB36DF"/>
    <w:rsid w:val="22BC2B0B"/>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1B5C62"/>
    <w:rsid w:val="242005F6"/>
    <w:rsid w:val="245872F9"/>
    <w:rsid w:val="245943D9"/>
    <w:rsid w:val="245D2237"/>
    <w:rsid w:val="245E6B64"/>
    <w:rsid w:val="2463385E"/>
    <w:rsid w:val="247F0848"/>
    <w:rsid w:val="248A1E01"/>
    <w:rsid w:val="24967323"/>
    <w:rsid w:val="249D5FC8"/>
    <w:rsid w:val="24A1538E"/>
    <w:rsid w:val="24B9450F"/>
    <w:rsid w:val="24C83F94"/>
    <w:rsid w:val="24D706EC"/>
    <w:rsid w:val="24EE3D24"/>
    <w:rsid w:val="24F60CDA"/>
    <w:rsid w:val="24FE1078"/>
    <w:rsid w:val="250B4793"/>
    <w:rsid w:val="250D450C"/>
    <w:rsid w:val="25134332"/>
    <w:rsid w:val="25141A5B"/>
    <w:rsid w:val="2521546A"/>
    <w:rsid w:val="25225B0E"/>
    <w:rsid w:val="252B49E0"/>
    <w:rsid w:val="253B247A"/>
    <w:rsid w:val="25734B61"/>
    <w:rsid w:val="257C1EB5"/>
    <w:rsid w:val="257F0513"/>
    <w:rsid w:val="2582760D"/>
    <w:rsid w:val="258F6BC4"/>
    <w:rsid w:val="25975923"/>
    <w:rsid w:val="259A3D0A"/>
    <w:rsid w:val="25A95F3E"/>
    <w:rsid w:val="25BF6041"/>
    <w:rsid w:val="25C11AFE"/>
    <w:rsid w:val="25C35718"/>
    <w:rsid w:val="25C61809"/>
    <w:rsid w:val="25CF0252"/>
    <w:rsid w:val="25D0248E"/>
    <w:rsid w:val="25D52D1D"/>
    <w:rsid w:val="25F81D70"/>
    <w:rsid w:val="25FB5636"/>
    <w:rsid w:val="25FE58A9"/>
    <w:rsid w:val="26070462"/>
    <w:rsid w:val="260D2C45"/>
    <w:rsid w:val="26197DFF"/>
    <w:rsid w:val="262F0AD0"/>
    <w:rsid w:val="26395C92"/>
    <w:rsid w:val="26484954"/>
    <w:rsid w:val="266237C3"/>
    <w:rsid w:val="266E0D1D"/>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27828"/>
    <w:rsid w:val="27E3651B"/>
    <w:rsid w:val="27EC25E3"/>
    <w:rsid w:val="27ED0939"/>
    <w:rsid w:val="27F1498B"/>
    <w:rsid w:val="28027A71"/>
    <w:rsid w:val="281F4F67"/>
    <w:rsid w:val="28214BB3"/>
    <w:rsid w:val="282432CE"/>
    <w:rsid w:val="282E0C4A"/>
    <w:rsid w:val="283744B4"/>
    <w:rsid w:val="28485D62"/>
    <w:rsid w:val="285560D7"/>
    <w:rsid w:val="28760CA0"/>
    <w:rsid w:val="288A05DD"/>
    <w:rsid w:val="28937D89"/>
    <w:rsid w:val="28C96C14"/>
    <w:rsid w:val="28CF1781"/>
    <w:rsid w:val="28E138E3"/>
    <w:rsid w:val="28E25FF0"/>
    <w:rsid w:val="28E74216"/>
    <w:rsid w:val="28E87EE4"/>
    <w:rsid w:val="28F57442"/>
    <w:rsid w:val="2903396A"/>
    <w:rsid w:val="291F2805"/>
    <w:rsid w:val="29212936"/>
    <w:rsid w:val="294E766A"/>
    <w:rsid w:val="294F506D"/>
    <w:rsid w:val="295F09EE"/>
    <w:rsid w:val="2978319A"/>
    <w:rsid w:val="297A3E18"/>
    <w:rsid w:val="29A3014B"/>
    <w:rsid w:val="29A74CBD"/>
    <w:rsid w:val="29B01C34"/>
    <w:rsid w:val="29B16357"/>
    <w:rsid w:val="29BA0D88"/>
    <w:rsid w:val="29CF32B2"/>
    <w:rsid w:val="29DE15A2"/>
    <w:rsid w:val="29E37FC4"/>
    <w:rsid w:val="29EF3680"/>
    <w:rsid w:val="29EF424E"/>
    <w:rsid w:val="29F13D11"/>
    <w:rsid w:val="29F93F5E"/>
    <w:rsid w:val="29FA7F26"/>
    <w:rsid w:val="29FD07C3"/>
    <w:rsid w:val="2A0066C4"/>
    <w:rsid w:val="2A23469B"/>
    <w:rsid w:val="2A35650F"/>
    <w:rsid w:val="2A405845"/>
    <w:rsid w:val="2A4D593F"/>
    <w:rsid w:val="2A5645FE"/>
    <w:rsid w:val="2A6920F5"/>
    <w:rsid w:val="2A6E31F8"/>
    <w:rsid w:val="2A8A2F9C"/>
    <w:rsid w:val="2A9A0A02"/>
    <w:rsid w:val="2AA077A9"/>
    <w:rsid w:val="2AA95326"/>
    <w:rsid w:val="2AAB580F"/>
    <w:rsid w:val="2AAC5A06"/>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926EDC"/>
    <w:rsid w:val="2BA07D38"/>
    <w:rsid w:val="2BB960F0"/>
    <w:rsid w:val="2BC40957"/>
    <w:rsid w:val="2BCB5DAA"/>
    <w:rsid w:val="2BF235A7"/>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22B4E"/>
    <w:rsid w:val="2D1F2D4D"/>
    <w:rsid w:val="2D2D2DE2"/>
    <w:rsid w:val="2D340E86"/>
    <w:rsid w:val="2D395427"/>
    <w:rsid w:val="2D3D0E02"/>
    <w:rsid w:val="2D3D5AFF"/>
    <w:rsid w:val="2D4654A3"/>
    <w:rsid w:val="2D495609"/>
    <w:rsid w:val="2D5372BC"/>
    <w:rsid w:val="2D5839DB"/>
    <w:rsid w:val="2D62469E"/>
    <w:rsid w:val="2D6B40A9"/>
    <w:rsid w:val="2D765922"/>
    <w:rsid w:val="2D892023"/>
    <w:rsid w:val="2D8A3FA2"/>
    <w:rsid w:val="2D925609"/>
    <w:rsid w:val="2D9767DC"/>
    <w:rsid w:val="2D980DDC"/>
    <w:rsid w:val="2D987372"/>
    <w:rsid w:val="2DC2086B"/>
    <w:rsid w:val="2DC35F89"/>
    <w:rsid w:val="2DCE26BE"/>
    <w:rsid w:val="2DCE5F69"/>
    <w:rsid w:val="2DD755E4"/>
    <w:rsid w:val="2DDD4F0A"/>
    <w:rsid w:val="2DF37ABF"/>
    <w:rsid w:val="2DF95234"/>
    <w:rsid w:val="2E106174"/>
    <w:rsid w:val="2E170B60"/>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11392"/>
    <w:rsid w:val="2EB20A6C"/>
    <w:rsid w:val="2EBC2287"/>
    <w:rsid w:val="2ECA3116"/>
    <w:rsid w:val="2ECE6C94"/>
    <w:rsid w:val="2ED2618A"/>
    <w:rsid w:val="2EDD7896"/>
    <w:rsid w:val="2EEA6E65"/>
    <w:rsid w:val="2EFA17E9"/>
    <w:rsid w:val="2F00052B"/>
    <w:rsid w:val="2F0367CD"/>
    <w:rsid w:val="2F1251F2"/>
    <w:rsid w:val="2F377F11"/>
    <w:rsid w:val="2F4D49C0"/>
    <w:rsid w:val="2F4F6FBB"/>
    <w:rsid w:val="2F5E5B1E"/>
    <w:rsid w:val="2F61116A"/>
    <w:rsid w:val="2F664E2B"/>
    <w:rsid w:val="2F6C7BE3"/>
    <w:rsid w:val="2F783485"/>
    <w:rsid w:val="2F7F5C0B"/>
    <w:rsid w:val="2FA6492D"/>
    <w:rsid w:val="2FBA5EC5"/>
    <w:rsid w:val="2FC972D2"/>
    <w:rsid w:val="2FD71CA4"/>
    <w:rsid w:val="2FDC6CBD"/>
    <w:rsid w:val="2FF93066"/>
    <w:rsid w:val="301103CD"/>
    <w:rsid w:val="30130869"/>
    <w:rsid w:val="30133FEC"/>
    <w:rsid w:val="301A71CE"/>
    <w:rsid w:val="301E049B"/>
    <w:rsid w:val="302A4BE6"/>
    <w:rsid w:val="302B1223"/>
    <w:rsid w:val="30307691"/>
    <w:rsid w:val="303867AA"/>
    <w:rsid w:val="304478EC"/>
    <w:rsid w:val="30477603"/>
    <w:rsid w:val="304A1F48"/>
    <w:rsid w:val="30684D7B"/>
    <w:rsid w:val="30761B12"/>
    <w:rsid w:val="30916BB1"/>
    <w:rsid w:val="30962F3E"/>
    <w:rsid w:val="30986D57"/>
    <w:rsid w:val="30AA2585"/>
    <w:rsid w:val="30C16A19"/>
    <w:rsid w:val="30CA4DB3"/>
    <w:rsid w:val="30D32236"/>
    <w:rsid w:val="30FA7530"/>
    <w:rsid w:val="30FF2795"/>
    <w:rsid w:val="310375CD"/>
    <w:rsid w:val="311611B3"/>
    <w:rsid w:val="313C313D"/>
    <w:rsid w:val="314E236F"/>
    <w:rsid w:val="31552F50"/>
    <w:rsid w:val="315E0B07"/>
    <w:rsid w:val="31614403"/>
    <w:rsid w:val="31621F46"/>
    <w:rsid w:val="31623972"/>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A0D6A"/>
    <w:rsid w:val="3391740A"/>
    <w:rsid w:val="33AD318F"/>
    <w:rsid w:val="33BF4199"/>
    <w:rsid w:val="33C57F19"/>
    <w:rsid w:val="33D151B9"/>
    <w:rsid w:val="33D4727F"/>
    <w:rsid w:val="33FE62E7"/>
    <w:rsid w:val="340D25F6"/>
    <w:rsid w:val="34172EFD"/>
    <w:rsid w:val="342B76C7"/>
    <w:rsid w:val="343A1527"/>
    <w:rsid w:val="343C69D1"/>
    <w:rsid w:val="34447898"/>
    <w:rsid w:val="344E62FA"/>
    <w:rsid w:val="3472234D"/>
    <w:rsid w:val="347D500F"/>
    <w:rsid w:val="34830157"/>
    <w:rsid w:val="34872D27"/>
    <w:rsid w:val="349164BD"/>
    <w:rsid w:val="34BD02AE"/>
    <w:rsid w:val="34CA146B"/>
    <w:rsid w:val="34DA26A8"/>
    <w:rsid w:val="34E43AD1"/>
    <w:rsid w:val="34E960F1"/>
    <w:rsid w:val="34ED6696"/>
    <w:rsid w:val="350B42D5"/>
    <w:rsid w:val="350F6258"/>
    <w:rsid w:val="351A603C"/>
    <w:rsid w:val="352743C4"/>
    <w:rsid w:val="352821F6"/>
    <w:rsid w:val="35387F19"/>
    <w:rsid w:val="3539550B"/>
    <w:rsid w:val="353C7CFC"/>
    <w:rsid w:val="356678B4"/>
    <w:rsid w:val="3573649F"/>
    <w:rsid w:val="357E4B0A"/>
    <w:rsid w:val="35866D7F"/>
    <w:rsid w:val="358F6BDF"/>
    <w:rsid w:val="35A26D98"/>
    <w:rsid w:val="35B02E92"/>
    <w:rsid w:val="35C06D50"/>
    <w:rsid w:val="35D24294"/>
    <w:rsid w:val="35E23FDD"/>
    <w:rsid w:val="35FF6F3C"/>
    <w:rsid w:val="36075F27"/>
    <w:rsid w:val="36121506"/>
    <w:rsid w:val="361D7A43"/>
    <w:rsid w:val="361F3323"/>
    <w:rsid w:val="36402EFA"/>
    <w:rsid w:val="364271C9"/>
    <w:rsid w:val="36496A51"/>
    <w:rsid w:val="365623F6"/>
    <w:rsid w:val="36670090"/>
    <w:rsid w:val="366D70A8"/>
    <w:rsid w:val="36720B63"/>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3A752A"/>
    <w:rsid w:val="374E78C1"/>
    <w:rsid w:val="3758590A"/>
    <w:rsid w:val="37602E60"/>
    <w:rsid w:val="377852C0"/>
    <w:rsid w:val="378229A7"/>
    <w:rsid w:val="3784394E"/>
    <w:rsid w:val="37987437"/>
    <w:rsid w:val="37BC1DFF"/>
    <w:rsid w:val="37C94031"/>
    <w:rsid w:val="37CA042E"/>
    <w:rsid w:val="37CD41D5"/>
    <w:rsid w:val="37D44549"/>
    <w:rsid w:val="37D77B09"/>
    <w:rsid w:val="37D97EDE"/>
    <w:rsid w:val="37DA45C2"/>
    <w:rsid w:val="37DF3A13"/>
    <w:rsid w:val="37E82930"/>
    <w:rsid w:val="37F222D9"/>
    <w:rsid w:val="38151ECB"/>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DB01DF"/>
    <w:rsid w:val="38E36442"/>
    <w:rsid w:val="38E40A5B"/>
    <w:rsid w:val="39045619"/>
    <w:rsid w:val="39285D57"/>
    <w:rsid w:val="39372A0B"/>
    <w:rsid w:val="394B6470"/>
    <w:rsid w:val="3953321D"/>
    <w:rsid w:val="396778BC"/>
    <w:rsid w:val="39860592"/>
    <w:rsid w:val="39872512"/>
    <w:rsid w:val="39931A05"/>
    <w:rsid w:val="39A2099B"/>
    <w:rsid w:val="39A602F9"/>
    <w:rsid w:val="39B72776"/>
    <w:rsid w:val="39BD45C8"/>
    <w:rsid w:val="39C2316A"/>
    <w:rsid w:val="39D7513A"/>
    <w:rsid w:val="39DA6378"/>
    <w:rsid w:val="39DE0CD3"/>
    <w:rsid w:val="39F36281"/>
    <w:rsid w:val="39F537D5"/>
    <w:rsid w:val="39F56CC2"/>
    <w:rsid w:val="39FD376D"/>
    <w:rsid w:val="39FD6C9C"/>
    <w:rsid w:val="3A0224B9"/>
    <w:rsid w:val="3A071002"/>
    <w:rsid w:val="3A156E39"/>
    <w:rsid w:val="3A16794C"/>
    <w:rsid w:val="3A22476C"/>
    <w:rsid w:val="3A226969"/>
    <w:rsid w:val="3A3F47CE"/>
    <w:rsid w:val="3A4E1C5D"/>
    <w:rsid w:val="3A523735"/>
    <w:rsid w:val="3A5307BE"/>
    <w:rsid w:val="3A557AE4"/>
    <w:rsid w:val="3A6B0F84"/>
    <w:rsid w:val="3A727435"/>
    <w:rsid w:val="3A94055A"/>
    <w:rsid w:val="3A9F37A3"/>
    <w:rsid w:val="3AC17E3A"/>
    <w:rsid w:val="3AC71C01"/>
    <w:rsid w:val="3ACB5746"/>
    <w:rsid w:val="3ADD2B05"/>
    <w:rsid w:val="3AE417E3"/>
    <w:rsid w:val="3AE440AF"/>
    <w:rsid w:val="3AF7667E"/>
    <w:rsid w:val="3B032215"/>
    <w:rsid w:val="3B113F51"/>
    <w:rsid w:val="3B185809"/>
    <w:rsid w:val="3B2C21C1"/>
    <w:rsid w:val="3B307112"/>
    <w:rsid w:val="3B540533"/>
    <w:rsid w:val="3B5A2A22"/>
    <w:rsid w:val="3B6B5A08"/>
    <w:rsid w:val="3B70246F"/>
    <w:rsid w:val="3B7804A3"/>
    <w:rsid w:val="3B8E2153"/>
    <w:rsid w:val="3B8F0712"/>
    <w:rsid w:val="3BA03B83"/>
    <w:rsid w:val="3BB20883"/>
    <w:rsid w:val="3BB80227"/>
    <w:rsid w:val="3BC34E75"/>
    <w:rsid w:val="3BCB270F"/>
    <w:rsid w:val="3BCF7E47"/>
    <w:rsid w:val="3BD96AA6"/>
    <w:rsid w:val="3BE940D8"/>
    <w:rsid w:val="3BE94483"/>
    <w:rsid w:val="3C0429BF"/>
    <w:rsid w:val="3C0A7E90"/>
    <w:rsid w:val="3C1A201A"/>
    <w:rsid w:val="3C371D4B"/>
    <w:rsid w:val="3C3B4B9D"/>
    <w:rsid w:val="3C413C82"/>
    <w:rsid w:val="3C471C36"/>
    <w:rsid w:val="3C57749D"/>
    <w:rsid w:val="3C5A6B66"/>
    <w:rsid w:val="3C5D215A"/>
    <w:rsid w:val="3C734413"/>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6E6768"/>
    <w:rsid w:val="3D7C727A"/>
    <w:rsid w:val="3D81786B"/>
    <w:rsid w:val="3D830417"/>
    <w:rsid w:val="3D871C18"/>
    <w:rsid w:val="3D877AC5"/>
    <w:rsid w:val="3D882D35"/>
    <w:rsid w:val="3D8D2848"/>
    <w:rsid w:val="3D94235D"/>
    <w:rsid w:val="3D9461E1"/>
    <w:rsid w:val="3DB34E86"/>
    <w:rsid w:val="3DC93F58"/>
    <w:rsid w:val="3DE05321"/>
    <w:rsid w:val="3DF379B0"/>
    <w:rsid w:val="3DF95812"/>
    <w:rsid w:val="3E05314D"/>
    <w:rsid w:val="3E142837"/>
    <w:rsid w:val="3E166C6B"/>
    <w:rsid w:val="3E1D4077"/>
    <w:rsid w:val="3E1D4B24"/>
    <w:rsid w:val="3E2811AE"/>
    <w:rsid w:val="3E2E1A1A"/>
    <w:rsid w:val="3E3A04FA"/>
    <w:rsid w:val="3E3D6B96"/>
    <w:rsid w:val="3E3E1C48"/>
    <w:rsid w:val="3E441C7D"/>
    <w:rsid w:val="3E490256"/>
    <w:rsid w:val="3E55739E"/>
    <w:rsid w:val="3E6C43C8"/>
    <w:rsid w:val="3E8227F0"/>
    <w:rsid w:val="3E9B4B40"/>
    <w:rsid w:val="3EB71AC8"/>
    <w:rsid w:val="3EC85E34"/>
    <w:rsid w:val="3ED0424C"/>
    <w:rsid w:val="3EDA7ADF"/>
    <w:rsid w:val="3EE71542"/>
    <w:rsid w:val="3EF31E7F"/>
    <w:rsid w:val="3EF36DF0"/>
    <w:rsid w:val="3EFA08FC"/>
    <w:rsid w:val="3F053EF6"/>
    <w:rsid w:val="3F093188"/>
    <w:rsid w:val="3F173F6B"/>
    <w:rsid w:val="3F1E1DE8"/>
    <w:rsid w:val="3F2244AD"/>
    <w:rsid w:val="3F253B0C"/>
    <w:rsid w:val="3F2C04C4"/>
    <w:rsid w:val="3F3E7C9F"/>
    <w:rsid w:val="3F416B99"/>
    <w:rsid w:val="3F4553C3"/>
    <w:rsid w:val="3F4F5AD7"/>
    <w:rsid w:val="3F537FF3"/>
    <w:rsid w:val="3F5D0DD6"/>
    <w:rsid w:val="3F5D1180"/>
    <w:rsid w:val="3F6B75A6"/>
    <w:rsid w:val="3F840943"/>
    <w:rsid w:val="3F8C0A49"/>
    <w:rsid w:val="3F913853"/>
    <w:rsid w:val="3F9660C3"/>
    <w:rsid w:val="3F966B9F"/>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23D65"/>
    <w:rsid w:val="408376F8"/>
    <w:rsid w:val="40A25054"/>
    <w:rsid w:val="40A325E0"/>
    <w:rsid w:val="40BD0DA1"/>
    <w:rsid w:val="40EC7D18"/>
    <w:rsid w:val="40ED11A0"/>
    <w:rsid w:val="40FD1BF0"/>
    <w:rsid w:val="41096BC0"/>
    <w:rsid w:val="410A75B6"/>
    <w:rsid w:val="410B452A"/>
    <w:rsid w:val="411014AB"/>
    <w:rsid w:val="412E1EDF"/>
    <w:rsid w:val="413353F1"/>
    <w:rsid w:val="41513BC9"/>
    <w:rsid w:val="41735B7F"/>
    <w:rsid w:val="41D574BC"/>
    <w:rsid w:val="41D75714"/>
    <w:rsid w:val="41D95EE3"/>
    <w:rsid w:val="41DD3BC3"/>
    <w:rsid w:val="41E77C8C"/>
    <w:rsid w:val="41EE2F03"/>
    <w:rsid w:val="41F466FD"/>
    <w:rsid w:val="42002BC7"/>
    <w:rsid w:val="42026B03"/>
    <w:rsid w:val="4203048B"/>
    <w:rsid w:val="420D197F"/>
    <w:rsid w:val="421316FC"/>
    <w:rsid w:val="4218487C"/>
    <w:rsid w:val="42187EBE"/>
    <w:rsid w:val="421C3DAC"/>
    <w:rsid w:val="4227435A"/>
    <w:rsid w:val="424B5824"/>
    <w:rsid w:val="42610528"/>
    <w:rsid w:val="42655B81"/>
    <w:rsid w:val="426973AD"/>
    <w:rsid w:val="427A67A1"/>
    <w:rsid w:val="427E0B36"/>
    <w:rsid w:val="42895E35"/>
    <w:rsid w:val="429C1193"/>
    <w:rsid w:val="42A03D98"/>
    <w:rsid w:val="42B2706C"/>
    <w:rsid w:val="42B9333F"/>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7512C"/>
    <w:rsid w:val="445E4DEE"/>
    <w:rsid w:val="44640994"/>
    <w:rsid w:val="446456BB"/>
    <w:rsid w:val="446B0434"/>
    <w:rsid w:val="44706761"/>
    <w:rsid w:val="44756A66"/>
    <w:rsid w:val="447E4EBE"/>
    <w:rsid w:val="447F0CBA"/>
    <w:rsid w:val="44846EF4"/>
    <w:rsid w:val="448D7804"/>
    <w:rsid w:val="44957F46"/>
    <w:rsid w:val="44994CF5"/>
    <w:rsid w:val="449A491B"/>
    <w:rsid w:val="44A24696"/>
    <w:rsid w:val="44CD5F97"/>
    <w:rsid w:val="44DC46EB"/>
    <w:rsid w:val="44F03F8F"/>
    <w:rsid w:val="44F14ECF"/>
    <w:rsid w:val="450C6F50"/>
    <w:rsid w:val="45115669"/>
    <w:rsid w:val="45275172"/>
    <w:rsid w:val="452754C3"/>
    <w:rsid w:val="45332511"/>
    <w:rsid w:val="45412C46"/>
    <w:rsid w:val="45514AD5"/>
    <w:rsid w:val="4552412E"/>
    <w:rsid w:val="455908C0"/>
    <w:rsid w:val="45644E09"/>
    <w:rsid w:val="45662D6A"/>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6768E"/>
    <w:rsid w:val="460C5979"/>
    <w:rsid w:val="46110AB3"/>
    <w:rsid w:val="46143B66"/>
    <w:rsid w:val="462045E4"/>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CC55EC"/>
    <w:rsid w:val="46D37F0B"/>
    <w:rsid w:val="46D71533"/>
    <w:rsid w:val="46E53335"/>
    <w:rsid w:val="47040E98"/>
    <w:rsid w:val="470A337F"/>
    <w:rsid w:val="47155D89"/>
    <w:rsid w:val="47253C54"/>
    <w:rsid w:val="47294DEB"/>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806D7"/>
    <w:rsid w:val="47C01792"/>
    <w:rsid w:val="47C57A48"/>
    <w:rsid w:val="47D511BD"/>
    <w:rsid w:val="47F77BA0"/>
    <w:rsid w:val="480321E6"/>
    <w:rsid w:val="4808150F"/>
    <w:rsid w:val="480E6650"/>
    <w:rsid w:val="480F51A8"/>
    <w:rsid w:val="48256B1B"/>
    <w:rsid w:val="48282713"/>
    <w:rsid w:val="484417FA"/>
    <w:rsid w:val="48450ECE"/>
    <w:rsid w:val="484759CD"/>
    <w:rsid w:val="484B14EC"/>
    <w:rsid w:val="48713351"/>
    <w:rsid w:val="487E3BB9"/>
    <w:rsid w:val="48802846"/>
    <w:rsid w:val="48850157"/>
    <w:rsid w:val="48B116EA"/>
    <w:rsid w:val="48B74C7A"/>
    <w:rsid w:val="48BE32BF"/>
    <w:rsid w:val="48C354EC"/>
    <w:rsid w:val="48C97EF9"/>
    <w:rsid w:val="48CB2583"/>
    <w:rsid w:val="48D429DD"/>
    <w:rsid w:val="48E01C77"/>
    <w:rsid w:val="48E22285"/>
    <w:rsid w:val="48E50D90"/>
    <w:rsid w:val="48F906C8"/>
    <w:rsid w:val="48FA15CC"/>
    <w:rsid w:val="490C3E65"/>
    <w:rsid w:val="49196BD7"/>
    <w:rsid w:val="491B63DF"/>
    <w:rsid w:val="491D63E9"/>
    <w:rsid w:val="492A068A"/>
    <w:rsid w:val="4932285C"/>
    <w:rsid w:val="493551FE"/>
    <w:rsid w:val="493E2F78"/>
    <w:rsid w:val="495217DF"/>
    <w:rsid w:val="4958367A"/>
    <w:rsid w:val="498A16CD"/>
    <w:rsid w:val="499F6692"/>
    <w:rsid w:val="49A33C27"/>
    <w:rsid w:val="49A750B5"/>
    <w:rsid w:val="49B73E16"/>
    <w:rsid w:val="49BE07DA"/>
    <w:rsid w:val="49C2238E"/>
    <w:rsid w:val="49C84AA0"/>
    <w:rsid w:val="49D7694D"/>
    <w:rsid w:val="49FC11EF"/>
    <w:rsid w:val="4A013507"/>
    <w:rsid w:val="4A0244D3"/>
    <w:rsid w:val="4A255046"/>
    <w:rsid w:val="4A28799C"/>
    <w:rsid w:val="4A2E1525"/>
    <w:rsid w:val="4A3E43AB"/>
    <w:rsid w:val="4A4530B7"/>
    <w:rsid w:val="4A4C6513"/>
    <w:rsid w:val="4A4F73F7"/>
    <w:rsid w:val="4A5A2744"/>
    <w:rsid w:val="4A5A756D"/>
    <w:rsid w:val="4A5E54B8"/>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A53B29"/>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004273"/>
    <w:rsid w:val="4D131782"/>
    <w:rsid w:val="4D2B086E"/>
    <w:rsid w:val="4D3267B3"/>
    <w:rsid w:val="4D3520AA"/>
    <w:rsid w:val="4D462159"/>
    <w:rsid w:val="4D465FB7"/>
    <w:rsid w:val="4D566017"/>
    <w:rsid w:val="4D613CEC"/>
    <w:rsid w:val="4D773A25"/>
    <w:rsid w:val="4D7D3EFB"/>
    <w:rsid w:val="4D8367CC"/>
    <w:rsid w:val="4D8B0123"/>
    <w:rsid w:val="4DAF14C5"/>
    <w:rsid w:val="4DB9067A"/>
    <w:rsid w:val="4DBA4F8F"/>
    <w:rsid w:val="4DC605B6"/>
    <w:rsid w:val="4DCA0533"/>
    <w:rsid w:val="4DD732D2"/>
    <w:rsid w:val="4DDD4847"/>
    <w:rsid w:val="4DE6535D"/>
    <w:rsid w:val="4DE81F80"/>
    <w:rsid w:val="4DEC0985"/>
    <w:rsid w:val="4E022B08"/>
    <w:rsid w:val="4E0538A3"/>
    <w:rsid w:val="4E0E6818"/>
    <w:rsid w:val="4E27683A"/>
    <w:rsid w:val="4E354DF5"/>
    <w:rsid w:val="4E4C1D55"/>
    <w:rsid w:val="4E4C50A3"/>
    <w:rsid w:val="4E510698"/>
    <w:rsid w:val="4E576363"/>
    <w:rsid w:val="4E635567"/>
    <w:rsid w:val="4E63744A"/>
    <w:rsid w:val="4E642C68"/>
    <w:rsid w:val="4E742982"/>
    <w:rsid w:val="4E9C0636"/>
    <w:rsid w:val="4E9C2650"/>
    <w:rsid w:val="4EA30DB6"/>
    <w:rsid w:val="4EA7341F"/>
    <w:rsid w:val="4EBD41B7"/>
    <w:rsid w:val="4EC062F0"/>
    <w:rsid w:val="4EC63BC9"/>
    <w:rsid w:val="4EDB58B2"/>
    <w:rsid w:val="4EE925CE"/>
    <w:rsid w:val="4EEF2E30"/>
    <w:rsid w:val="4EF24828"/>
    <w:rsid w:val="4EFE7F59"/>
    <w:rsid w:val="4F016DF9"/>
    <w:rsid w:val="4F285975"/>
    <w:rsid w:val="4F2A7BF3"/>
    <w:rsid w:val="4F2E2624"/>
    <w:rsid w:val="4F4E1077"/>
    <w:rsid w:val="4F4E7DA7"/>
    <w:rsid w:val="4F52614B"/>
    <w:rsid w:val="4F546156"/>
    <w:rsid w:val="4F671A09"/>
    <w:rsid w:val="4F844A99"/>
    <w:rsid w:val="4F874A89"/>
    <w:rsid w:val="4F94662C"/>
    <w:rsid w:val="4FAA65E2"/>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BE6F9A"/>
    <w:rsid w:val="50DD4592"/>
    <w:rsid w:val="50DF6379"/>
    <w:rsid w:val="50F8688B"/>
    <w:rsid w:val="50FC4E36"/>
    <w:rsid w:val="5105169B"/>
    <w:rsid w:val="51062881"/>
    <w:rsid w:val="51081B92"/>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30516"/>
    <w:rsid w:val="51BA0CB7"/>
    <w:rsid w:val="51C93676"/>
    <w:rsid w:val="51CB1F8D"/>
    <w:rsid w:val="51D129CA"/>
    <w:rsid w:val="51D93F8A"/>
    <w:rsid w:val="51E5046A"/>
    <w:rsid w:val="520E5E03"/>
    <w:rsid w:val="52272B85"/>
    <w:rsid w:val="523E09B5"/>
    <w:rsid w:val="5249247A"/>
    <w:rsid w:val="524E4C50"/>
    <w:rsid w:val="525466FB"/>
    <w:rsid w:val="525770DA"/>
    <w:rsid w:val="525777C6"/>
    <w:rsid w:val="525E17DE"/>
    <w:rsid w:val="52687B2A"/>
    <w:rsid w:val="526E0E82"/>
    <w:rsid w:val="52720C99"/>
    <w:rsid w:val="527901C6"/>
    <w:rsid w:val="5280722C"/>
    <w:rsid w:val="529A1C65"/>
    <w:rsid w:val="52A24532"/>
    <w:rsid w:val="52B3363A"/>
    <w:rsid w:val="52B825FC"/>
    <w:rsid w:val="52BE1B00"/>
    <w:rsid w:val="52BE3756"/>
    <w:rsid w:val="52C4763C"/>
    <w:rsid w:val="52C51658"/>
    <w:rsid w:val="52D0586D"/>
    <w:rsid w:val="52D10CEE"/>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77CBF"/>
    <w:rsid w:val="53FE7128"/>
    <w:rsid w:val="54247F22"/>
    <w:rsid w:val="542C29CD"/>
    <w:rsid w:val="542F1551"/>
    <w:rsid w:val="54381756"/>
    <w:rsid w:val="54596DB5"/>
    <w:rsid w:val="545A1EBF"/>
    <w:rsid w:val="54641104"/>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03EEB"/>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75B61"/>
    <w:rsid w:val="56462238"/>
    <w:rsid w:val="564944F4"/>
    <w:rsid w:val="564C7B44"/>
    <w:rsid w:val="564E5820"/>
    <w:rsid w:val="56630C00"/>
    <w:rsid w:val="567739D2"/>
    <w:rsid w:val="5686536D"/>
    <w:rsid w:val="568B1DB1"/>
    <w:rsid w:val="568B2BAE"/>
    <w:rsid w:val="568B2D64"/>
    <w:rsid w:val="56A55214"/>
    <w:rsid w:val="56A67978"/>
    <w:rsid w:val="56AC63C5"/>
    <w:rsid w:val="56B61F71"/>
    <w:rsid w:val="56C1700B"/>
    <w:rsid w:val="56D25618"/>
    <w:rsid w:val="56E84A97"/>
    <w:rsid w:val="57011F3E"/>
    <w:rsid w:val="5705646B"/>
    <w:rsid w:val="57060649"/>
    <w:rsid w:val="57214480"/>
    <w:rsid w:val="5732705F"/>
    <w:rsid w:val="5734308D"/>
    <w:rsid w:val="57351D6F"/>
    <w:rsid w:val="5750195B"/>
    <w:rsid w:val="576476C1"/>
    <w:rsid w:val="577B3337"/>
    <w:rsid w:val="579E7733"/>
    <w:rsid w:val="57A33734"/>
    <w:rsid w:val="57AB6ADD"/>
    <w:rsid w:val="57BD72A7"/>
    <w:rsid w:val="57BE5838"/>
    <w:rsid w:val="57C85610"/>
    <w:rsid w:val="57D10DA1"/>
    <w:rsid w:val="57FC07D9"/>
    <w:rsid w:val="57FF6992"/>
    <w:rsid w:val="580F1B21"/>
    <w:rsid w:val="581B7E79"/>
    <w:rsid w:val="58276B45"/>
    <w:rsid w:val="582A1A99"/>
    <w:rsid w:val="58342AEA"/>
    <w:rsid w:val="58403228"/>
    <w:rsid w:val="584D5888"/>
    <w:rsid w:val="58500F22"/>
    <w:rsid w:val="58587379"/>
    <w:rsid w:val="585D5BB3"/>
    <w:rsid w:val="585E3E88"/>
    <w:rsid w:val="5860518C"/>
    <w:rsid w:val="586D57A3"/>
    <w:rsid w:val="587917A0"/>
    <w:rsid w:val="587A4288"/>
    <w:rsid w:val="5880052B"/>
    <w:rsid w:val="58832326"/>
    <w:rsid w:val="589E5C53"/>
    <w:rsid w:val="58AC41AA"/>
    <w:rsid w:val="58AD27D9"/>
    <w:rsid w:val="58B169A2"/>
    <w:rsid w:val="58B9636C"/>
    <w:rsid w:val="58C37133"/>
    <w:rsid w:val="58C64786"/>
    <w:rsid w:val="58C93046"/>
    <w:rsid w:val="58CB483C"/>
    <w:rsid w:val="58CC44BC"/>
    <w:rsid w:val="58CF5440"/>
    <w:rsid w:val="58D36BCB"/>
    <w:rsid w:val="58D52BCD"/>
    <w:rsid w:val="58D66E1C"/>
    <w:rsid w:val="58E6349C"/>
    <w:rsid w:val="58EF63EE"/>
    <w:rsid w:val="590317F0"/>
    <w:rsid w:val="5904525B"/>
    <w:rsid w:val="5907442B"/>
    <w:rsid w:val="59075000"/>
    <w:rsid w:val="59200EBC"/>
    <w:rsid w:val="593559FD"/>
    <w:rsid w:val="593C34D9"/>
    <w:rsid w:val="594079B2"/>
    <w:rsid w:val="5942577F"/>
    <w:rsid w:val="594A13D7"/>
    <w:rsid w:val="596B0B42"/>
    <w:rsid w:val="597823D6"/>
    <w:rsid w:val="5987482A"/>
    <w:rsid w:val="59904485"/>
    <w:rsid w:val="599C49A8"/>
    <w:rsid w:val="59A36725"/>
    <w:rsid w:val="59B07FB1"/>
    <w:rsid w:val="59B13FF3"/>
    <w:rsid w:val="59B21BF9"/>
    <w:rsid w:val="59BB1BC6"/>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EC1F37"/>
    <w:rsid w:val="5AF124A4"/>
    <w:rsid w:val="5B137BF9"/>
    <w:rsid w:val="5B141085"/>
    <w:rsid w:val="5B28192B"/>
    <w:rsid w:val="5B2E7D32"/>
    <w:rsid w:val="5B402461"/>
    <w:rsid w:val="5B600DA9"/>
    <w:rsid w:val="5B631C92"/>
    <w:rsid w:val="5B66707B"/>
    <w:rsid w:val="5B673066"/>
    <w:rsid w:val="5B6F4CBD"/>
    <w:rsid w:val="5B785E83"/>
    <w:rsid w:val="5B7C1CD1"/>
    <w:rsid w:val="5B9251EF"/>
    <w:rsid w:val="5BAB5BC4"/>
    <w:rsid w:val="5BB20B74"/>
    <w:rsid w:val="5BC677D8"/>
    <w:rsid w:val="5BE26FCC"/>
    <w:rsid w:val="5BEB0120"/>
    <w:rsid w:val="5C057E77"/>
    <w:rsid w:val="5C097C4E"/>
    <w:rsid w:val="5C1A3A93"/>
    <w:rsid w:val="5C1E1E5E"/>
    <w:rsid w:val="5C235386"/>
    <w:rsid w:val="5C3B6CFC"/>
    <w:rsid w:val="5C423F4D"/>
    <w:rsid w:val="5C487355"/>
    <w:rsid w:val="5C4C2CF4"/>
    <w:rsid w:val="5C53754E"/>
    <w:rsid w:val="5C5400D3"/>
    <w:rsid w:val="5C6B1600"/>
    <w:rsid w:val="5C7D70D1"/>
    <w:rsid w:val="5C8542A8"/>
    <w:rsid w:val="5C8749DF"/>
    <w:rsid w:val="5C9664F6"/>
    <w:rsid w:val="5CA1479B"/>
    <w:rsid w:val="5CA6294E"/>
    <w:rsid w:val="5CB514F3"/>
    <w:rsid w:val="5CB60B44"/>
    <w:rsid w:val="5CC340BC"/>
    <w:rsid w:val="5CC85FC5"/>
    <w:rsid w:val="5CDB3358"/>
    <w:rsid w:val="5CED4E0C"/>
    <w:rsid w:val="5D034EE9"/>
    <w:rsid w:val="5D0366E8"/>
    <w:rsid w:val="5D044FED"/>
    <w:rsid w:val="5D0A06B6"/>
    <w:rsid w:val="5D0F1FBD"/>
    <w:rsid w:val="5D1307E8"/>
    <w:rsid w:val="5D174E5B"/>
    <w:rsid w:val="5D1F2D4F"/>
    <w:rsid w:val="5D212A05"/>
    <w:rsid w:val="5D2F4802"/>
    <w:rsid w:val="5D3444E6"/>
    <w:rsid w:val="5D3F0BDF"/>
    <w:rsid w:val="5D48142C"/>
    <w:rsid w:val="5D5B7098"/>
    <w:rsid w:val="5D634782"/>
    <w:rsid w:val="5D693F0E"/>
    <w:rsid w:val="5D6E1B86"/>
    <w:rsid w:val="5D790367"/>
    <w:rsid w:val="5D7B386B"/>
    <w:rsid w:val="5D7C7286"/>
    <w:rsid w:val="5D8A0472"/>
    <w:rsid w:val="5D8A2CFF"/>
    <w:rsid w:val="5D960EE9"/>
    <w:rsid w:val="5D9A0CFA"/>
    <w:rsid w:val="5DB052AA"/>
    <w:rsid w:val="5DD14397"/>
    <w:rsid w:val="5DD3123F"/>
    <w:rsid w:val="5DD71C7A"/>
    <w:rsid w:val="5DD734EC"/>
    <w:rsid w:val="5DEC05A1"/>
    <w:rsid w:val="5DFD51DB"/>
    <w:rsid w:val="5E040CAD"/>
    <w:rsid w:val="5E0B0848"/>
    <w:rsid w:val="5E1D4A67"/>
    <w:rsid w:val="5E237029"/>
    <w:rsid w:val="5E2D4789"/>
    <w:rsid w:val="5E3A3BD1"/>
    <w:rsid w:val="5E4D7446"/>
    <w:rsid w:val="5E5203B8"/>
    <w:rsid w:val="5E6A5399"/>
    <w:rsid w:val="5E71373F"/>
    <w:rsid w:val="5E717191"/>
    <w:rsid w:val="5E734892"/>
    <w:rsid w:val="5E830708"/>
    <w:rsid w:val="5E831398"/>
    <w:rsid w:val="5E85633A"/>
    <w:rsid w:val="5E921A45"/>
    <w:rsid w:val="5E975993"/>
    <w:rsid w:val="5EB51FDE"/>
    <w:rsid w:val="5EBA4472"/>
    <w:rsid w:val="5EC4038A"/>
    <w:rsid w:val="5ECA3D37"/>
    <w:rsid w:val="5ED95D51"/>
    <w:rsid w:val="5EE153F8"/>
    <w:rsid w:val="5EED7893"/>
    <w:rsid w:val="5F0842F6"/>
    <w:rsid w:val="5F0A3A61"/>
    <w:rsid w:val="5F683B6E"/>
    <w:rsid w:val="5F742691"/>
    <w:rsid w:val="5F8416C1"/>
    <w:rsid w:val="5F875C0C"/>
    <w:rsid w:val="5F8F0B9E"/>
    <w:rsid w:val="5F8F267A"/>
    <w:rsid w:val="5F9E5F96"/>
    <w:rsid w:val="5FB94C48"/>
    <w:rsid w:val="5FCE4FD3"/>
    <w:rsid w:val="5FF37587"/>
    <w:rsid w:val="5FF44260"/>
    <w:rsid w:val="5FFE57B7"/>
    <w:rsid w:val="60060CD5"/>
    <w:rsid w:val="600762FF"/>
    <w:rsid w:val="60085AA3"/>
    <w:rsid w:val="600C34C4"/>
    <w:rsid w:val="600E362B"/>
    <w:rsid w:val="600F039D"/>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0E53887"/>
    <w:rsid w:val="60F129EA"/>
    <w:rsid w:val="61110088"/>
    <w:rsid w:val="611543D6"/>
    <w:rsid w:val="61421EFD"/>
    <w:rsid w:val="615C5041"/>
    <w:rsid w:val="61676636"/>
    <w:rsid w:val="6182260C"/>
    <w:rsid w:val="618C1883"/>
    <w:rsid w:val="619117A1"/>
    <w:rsid w:val="61972EF8"/>
    <w:rsid w:val="61C60977"/>
    <w:rsid w:val="61D37C8C"/>
    <w:rsid w:val="61D43A2B"/>
    <w:rsid w:val="61D61317"/>
    <w:rsid w:val="61DB091C"/>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5D0D5F"/>
    <w:rsid w:val="63776102"/>
    <w:rsid w:val="63783BC0"/>
    <w:rsid w:val="638C3395"/>
    <w:rsid w:val="639623D1"/>
    <w:rsid w:val="639E76D8"/>
    <w:rsid w:val="63A14DDA"/>
    <w:rsid w:val="63B159B9"/>
    <w:rsid w:val="63BA3154"/>
    <w:rsid w:val="63BD710D"/>
    <w:rsid w:val="63CA2E8B"/>
    <w:rsid w:val="63E333C1"/>
    <w:rsid w:val="63EE34B9"/>
    <w:rsid w:val="63F47D2A"/>
    <w:rsid w:val="63FE2D33"/>
    <w:rsid w:val="64103F57"/>
    <w:rsid w:val="64113810"/>
    <w:rsid w:val="64264A79"/>
    <w:rsid w:val="64304E58"/>
    <w:rsid w:val="64311867"/>
    <w:rsid w:val="64391ED3"/>
    <w:rsid w:val="6445632E"/>
    <w:rsid w:val="644A3F19"/>
    <w:rsid w:val="64585750"/>
    <w:rsid w:val="645E7889"/>
    <w:rsid w:val="64623C90"/>
    <w:rsid w:val="648939AA"/>
    <w:rsid w:val="649B1AC2"/>
    <w:rsid w:val="64A7467B"/>
    <w:rsid w:val="64C86505"/>
    <w:rsid w:val="64FE700F"/>
    <w:rsid w:val="6500327F"/>
    <w:rsid w:val="6506609B"/>
    <w:rsid w:val="65083216"/>
    <w:rsid w:val="65084E45"/>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2C2B27"/>
    <w:rsid w:val="664805B8"/>
    <w:rsid w:val="664F7AE6"/>
    <w:rsid w:val="665B55EA"/>
    <w:rsid w:val="66655F85"/>
    <w:rsid w:val="666D1BC7"/>
    <w:rsid w:val="667C7AEC"/>
    <w:rsid w:val="66984358"/>
    <w:rsid w:val="669B7C76"/>
    <w:rsid w:val="66A200F8"/>
    <w:rsid w:val="66A27D42"/>
    <w:rsid w:val="66A30EC2"/>
    <w:rsid w:val="66AA4BA8"/>
    <w:rsid w:val="66C955BD"/>
    <w:rsid w:val="66DC317D"/>
    <w:rsid w:val="66EB4314"/>
    <w:rsid w:val="670C6D27"/>
    <w:rsid w:val="670D67CE"/>
    <w:rsid w:val="67105BAB"/>
    <w:rsid w:val="67111AFD"/>
    <w:rsid w:val="67127AC7"/>
    <w:rsid w:val="671B1631"/>
    <w:rsid w:val="672736CE"/>
    <w:rsid w:val="67302DC3"/>
    <w:rsid w:val="674318B2"/>
    <w:rsid w:val="674D4B22"/>
    <w:rsid w:val="67527824"/>
    <w:rsid w:val="67570422"/>
    <w:rsid w:val="675D31B4"/>
    <w:rsid w:val="676D2F4B"/>
    <w:rsid w:val="677A17D2"/>
    <w:rsid w:val="677A266A"/>
    <w:rsid w:val="677C1A81"/>
    <w:rsid w:val="67B163D1"/>
    <w:rsid w:val="67D365F8"/>
    <w:rsid w:val="67E60BCD"/>
    <w:rsid w:val="67F45538"/>
    <w:rsid w:val="680239EB"/>
    <w:rsid w:val="680722DA"/>
    <w:rsid w:val="681938D1"/>
    <w:rsid w:val="682211D1"/>
    <w:rsid w:val="68523B9A"/>
    <w:rsid w:val="685C6395"/>
    <w:rsid w:val="685D6D0E"/>
    <w:rsid w:val="68607778"/>
    <w:rsid w:val="686318DD"/>
    <w:rsid w:val="68635145"/>
    <w:rsid w:val="686F0DE5"/>
    <w:rsid w:val="687C00FB"/>
    <w:rsid w:val="687F607E"/>
    <w:rsid w:val="688E25E2"/>
    <w:rsid w:val="68A34C5C"/>
    <w:rsid w:val="68A42935"/>
    <w:rsid w:val="68CA3183"/>
    <w:rsid w:val="68E24981"/>
    <w:rsid w:val="68E31B32"/>
    <w:rsid w:val="68F73307"/>
    <w:rsid w:val="69123F86"/>
    <w:rsid w:val="691C3525"/>
    <w:rsid w:val="69216128"/>
    <w:rsid w:val="69280874"/>
    <w:rsid w:val="693A417E"/>
    <w:rsid w:val="695D6B21"/>
    <w:rsid w:val="695E22F2"/>
    <w:rsid w:val="69611EE7"/>
    <w:rsid w:val="69667335"/>
    <w:rsid w:val="696C708E"/>
    <w:rsid w:val="696F4D5D"/>
    <w:rsid w:val="69722623"/>
    <w:rsid w:val="69850877"/>
    <w:rsid w:val="698544F7"/>
    <w:rsid w:val="698C13C5"/>
    <w:rsid w:val="69C8265A"/>
    <w:rsid w:val="69DC44FD"/>
    <w:rsid w:val="69EA1A07"/>
    <w:rsid w:val="69EE7649"/>
    <w:rsid w:val="69F0745A"/>
    <w:rsid w:val="6A1141CC"/>
    <w:rsid w:val="6A151116"/>
    <w:rsid w:val="6A1D59EC"/>
    <w:rsid w:val="6A247F72"/>
    <w:rsid w:val="6A3E2393"/>
    <w:rsid w:val="6A435B92"/>
    <w:rsid w:val="6A444DB8"/>
    <w:rsid w:val="6A4D4828"/>
    <w:rsid w:val="6A516AC3"/>
    <w:rsid w:val="6A5303BA"/>
    <w:rsid w:val="6A677080"/>
    <w:rsid w:val="6A696621"/>
    <w:rsid w:val="6A711183"/>
    <w:rsid w:val="6A762B91"/>
    <w:rsid w:val="6A7B4B9C"/>
    <w:rsid w:val="6AAF014C"/>
    <w:rsid w:val="6ACB082B"/>
    <w:rsid w:val="6AD3247E"/>
    <w:rsid w:val="6AE308A6"/>
    <w:rsid w:val="6B046820"/>
    <w:rsid w:val="6B1D6FAB"/>
    <w:rsid w:val="6B287FBE"/>
    <w:rsid w:val="6B2B0EFD"/>
    <w:rsid w:val="6B2C13E4"/>
    <w:rsid w:val="6B371AA7"/>
    <w:rsid w:val="6B3C43FB"/>
    <w:rsid w:val="6B4B0A4C"/>
    <w:rsid w:val="6B50310B"/>
    <w:rsid w:val="6B5045E2"/>
    <w:rsid w:val="6B5C5430"/>
    <w:rsid w:val="6B63243A"/>
    <w:rsid w:val="6B736A2E"/>
    <w:rsid w:val="6B7C51E5"/>
    <w:rsid w:val="6B8170D6"/>
    <w:rsid w:val="6B884219"/>
    <w:rsid w:val="6B90781F"/>
    <w:rsid w:val="6BA9194F"/>
    <w:rsid w:val="6BCC3362"/>
    <w:rsid w:val="6BE402C8"/>
    <w:rsid w:val="6BE727F5"/>
    <w:rsid w:val="6BE83A33"/>
    <w:rsid w:val="6BFD6EE1"/>
    <w:rsid w:val="6C01543E"/>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53DB6"/>
    <w:rsid w:val="6D89784B"/>
    <w:rsid w:val="6D9E0566"/>
    <w:rsid w:val="6DA472CE"/>
    <w:rsid w:val="6DC1541F"/>
    <w:rsid w:val="6DDC72CD"/>
    <w:rsid w:val="6DF43BD4"/>
    <w:rsid w:val="6E0E1FAB"/>
    <w:rsid w:val="6E2143FB"/>
    <w:rsid w:val="6E2C6EBD"/>
    <w:rsid w:val="6E317378"/>
    <w:rsid w:val="6E334459"/>
    <w:rsid w:val="6E3C00E0"/>
    <w:rsid w:val="6E4215C6"/>
    <w:rsid w:val="6E4B0158"/>
    <w:rsid w:val="6E4D611F"/>
    <w:rsid w:val="6E4F3D89"/>
    <w:rsid w:val="6E5413AD"/>
    <w:rsid w:val="6E567C9E"/>
    <w:rsid w:val="6E580E15"/>
    <w:rsid w:val="6E635028"/>
    <w:rsid w:val="6E636A71"/>
    <w:rsid w:val="6E641126"/>
    <w:rsid w:val="6E685B0A"/>
    <w:rsid w:val="6E695F11"/>
    <w:rsid w:val="6E73404A"/>
    <w:rsid w:val="6E7355AA"/>
    <w:rsid w:val="6E920B5B"/>
    <w:rsid w:val="6E990B16"/>
    <w:rsid w:val="6E9A3775"/>
    <w:rsid w:val="6EA10310"/>
    <w:rsid w:val="6EA50F15"/>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CF0562"/>
    <w:rsid w:val="6FD222C4"/>
    <w:rsid w:val="6FDB518F"/>
    <w:rsid w:val="6FE529ED"/>
    <w:rsid w:val="6FF1412A"/>
    <w:rsid w:val="6FF440BA"/>
    <w:rsid w:val="6FF733A7"/>
    <w:rsid w:val="70003DD9"/>
    <w:rsid w:val="70072915"/>
    <w:rsid w:val="70172090"/>
    <w:rsid w:val="70195E88"/>
    <w:rsid w:val="701D43BA"/>
    <w:rsid w:val="702728D9"/>
    <w:rsid w:val="702B6F43"/>
    <w:rsid w:val="7032079E"/>
    <w:rsid w:val="703C186A"/>
    <w:rsid w:val="70570007"/>
    <w:rsid w:val="706A537D"/>
    <w:rsid w:val="70776C11"/>
    <w:rsid w:val="70822BAD"/>
    <w:rsid w:val="708746BC"/>
    <w:rsid w:val="708F7F54"/>
    <w:rsid w:val="709A5ECC"/>
    <w:rsid w:val="709E3D85"/>
    <w:rsid w:val="70A63EDD"/>
    <w:rsid w:val="70AC660B"/>
    <w:rsid w:val="70B17138"/>
    <w:rsid w:val="70BB2EF0"/>
    <w:rsid w:val="70BC2801"/>
    <w:rsid w:val="70C6646C"/>
    <w:rsid w:val="70FC2D1E"/>
    <w:rsid w:val="71015D6B"/>
    <w:rsid w:val="711059F7"/>
    <w:rsid w:val="71151975"/>
    <w:rsid w:val="71336A65"/>
    <w:rsid w:val="713B5291"/>
    <w:rsid w:val="71545B37"/>
    <w:rsid w:val="71573E01"/>
    <w:rsid w:val="71702748"/>
    <w:rsid w:val="717D79A1"/>
    <w:rsid w:val="717F0007"/>
    <w:rsid w:val="71867894"/>
    <w:rsid w:val="7192695B"/>
    <w:rsid w:val="71932861"/>
    <w:rsid w:val="719F7A78"/>
    <w:rsid w:val="71C7540C"/>
    <w:rsid w:val="71F64A63"/>
    <w:rsid w:val="71F870B8"/>
    <w:rsid w:val="72021233"/>
    <w:rsid w:val="720B2A1D"/>
    <w:rsid w:val="72174817"/>
    <w:rsid w:val="7231040E"/>
    <w:rsid w:val="72430D76"/>
    <w:rsid w:val="72445E9B"/>
    <w:rsid w:val="72671940"/>
    <w:rsid w:val="726C05D7"/>
    <w:rsid w:val="727C422C"/>
    <w:rsid w:val="7292045A"/>
    <w:rsid w:val="72974DBE"/>
    <w:rsid w:val="72A20C20"/>
    <w:rsid w:val="72AC5E95"/>
    <w:rsid w:val="72AE20F2"/>
    <w:rsid w:val="72BC63B0"/>
    <w:rsid w:val="72BF1FCE"/>
    <w:rsid w:val="72C13ED7"/>
    <w:rsid w:val="72CF1AC7"/>
    <w:rsid w:val="72E42AFA"/>
    <w:rsid w:val="72E671B2"/>
    <w:rsid w:val="72E75711"/>
    <w:rsid w:val="72E85578"/>
    <w:rsid w:val="72EB4466"/>
    <w:rsid w:val="72F92C7F"/>
    <w:rsid w:val="72FD426E"/>
    <w:rsid w:val="73043CFC"/>
    <w:rsid w:val="73161882"/>
    <w:rsid w:val="731A4C66"/>
    <w:rsid w:val="732C334F"/>
    <w:rsid w:val="73494287"/>
    <w:rsid w:val="734D52BA"/>
    <w:rsid w:val="734F0C79"/>
    <w:rsid w:val="734F4185"/>
    <w:rsid w:val="73520620"/>
    <w:rsid w:val="736249E3"/>
    <w:rsid w:val="7363274A"/>
    <w:rsid w:val="73691A4A"/>
    <w:rsid w:val="737807F3"/>
    <w:rsid w:val="7388529A"/>
    <w:rsid w:val="738A6895"/>
    <w:rsid w:val="73AE76D8"/>
    <w:rsid w:val="73B04FAB"/>
    <w:rsid w:val="73BA3134"/>
    <w:rsid w:val="73BC7089"/>
    <w:rsid w:val="73BE7067"/>
    <w:rsid w:val="73E52294"/>
    <w:rsid w:val="73EF457F"/>
    <w:rsid w:val="73F26EC8"/>
    <w:rsid w:val="73FF2D64"/>
    <w:rsid w:val="7402235F"/>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A94EAA"/>
    <w:rsid w:val="74B44784"/>
    <w:rsid w:val="74B808BF"/>
    <w:rsid w:val="74DE41A5"/>
    <w:rsid w:val="74ED6DC4"/>
    <w:rsid w:val="75084E8F"/>
    <w:rsid w:val="751122B7"/>
    <w:rsid w:val="75137DDD"/>
    <w:rsid w:val="75171229"/>
    <w:rsid w:val="751F214A"/>
    <w:rsid w:val="75202656"/>
    <w:rsid w:val="753C7073"/>
    <w:rsid w:val="755743A4"/>
    <w:rsid w:val="75632490"/>
    <w:rsid w:val="75752B04"/>
    <w:rsid w:val="758910BB"/>
    <w:rsid w:val="75955DA9"/>
    <w:rsid w:val="75977910"/>
    <w:rsid w:val="759F2A35"/>
    <w:rsid w:val="75AB15F6"/>
    <w:rsid w:val="75B15C41"/>
    <w:rsid w:val="75C54845"/>
    <w:rsid w:val="75C76C47"/>
    <w:rsid w:val="75D12923"/>
    <w:rsid w:val="75EA364B"/>
    <w:rsid w:val="75F2099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92667A"/>
    <w:rsid w:val="7693567A"/>
    <w:rsid w:val="76982273"/>
    <w:rsid w:val="769A7352"/>
    <w:rsid w:val="76A177B8"/>
    <w:rsid w:val="76AD2761"/>
    <w:rsid w:val="76B64E53"/>
    <w:rsid w:val="76B8001A"/>
    <w:rsid w:val="76B92C06"/>
    <w:rsid w:val="76BC314A"/>
    <w:rsid w:val="76CF29D3"/>
    <w:rsid w:val="76E33ABE"/>
    <w:rsid w:val="76E35CF3"/>
    <w:rsid w:val="76EC51FD"/>
    <w:rsid w:val="76ED32B6"/>
    <w:rsid w:val="76F410B8"/>
    <w:rsid w:val="77070DB8"/>
    <w:rsid w:val="77194245"/>
    <w:rsid w:val="771B67DF"/>
    <w:rsid w:val="77380EA3"/>
    <w:rsid w:val="77451578"/>
    <w:rsid w:val="77464BD7"/>
    <w:rsid w:val="775C033A"/>
    <w:rsid w:val="77692EA3"/>
    <w:rsid w:val="7774220A"/>
    <w:rsid w:val="77825248"/>
    <w:rsid w:val="7785098B"/>
    <w:rsid w:val="77870D91"/>
    <w:rsid w:val="778A3229"/>
    <w:rsid w:val="778D28C3"/>
    <w:rsid w:val="779258CC"/>
    <w:rsid w:val="7794068F"/>
    <w:rsid w:val="779A096B"/>
    <w:rsid w:val="779B52FF"/>
    <w:rsid w:val="77A00E75"/>
    <w:rsid w:val="77A25449"/>
    <w:rsid w:val="77A80D17"/>
    <w:rsid w:val="77B841F3"/>
    <w:rsid w:val="77C078B1"/>
    <w:rsid w:val="77C759CB"/>
    <w:rsid w:val="77E66E3C"/>
    <w:rsid w:val="77EA17B7"/>
    <w:rsid w:val="77F3789A"/>
    <w:rsid w:val="77F865B2"/>
    <w:rsid w:val="780326B9"/>
    <w:rsid w:val="78034B6F"/>
    <w:rsid w:val="7833711D"/>
    <w:rsid w:val="78497C2E"/>
    <w:rsid w:val="784A7A67"/>
    <w:rsid w:val="7854087B"/>
    <w:rsid w:val="786A4053"/>
    <w:rsid w:val="78782A0D"/>
    <w:rsid w:val="787B5060"/>
    <w:rsid w:val="787E0AC5"/>
    <w:rsid w:val="788720E7"/>
    <w:rsid w:val="78997E65"/>
    <w:rsid w:val="78A90B04"/>
    <w:rsid w:val="78AE558D"/>
    <w:rsid w:val="78BD69DE"/>
    <w:rsid w:val="78C53485"/>
    <w:rsid w:val="78C76A01"/>
    <w:rsid w:val="78EC45D8"/>
    <w:rsid w:val="78EC6DF0"/>
    <w:rsid w:val="78F5335B"/>
    <w:rsid w:val="79175DB1"/>
    <w:rsid w:val="791843E7"/>
    <w:rsid w:val="792730E6"/>
    <w:rsid w:val="79332105"/>
    <w:rsid w:val="79395A92"/>
    <w:rsid w:val="793A736F"/>
    <w:rsid w:val="794008FB"/>
    <w:rsid w:val="794708D9"/>
    <w:rsid w:val="794B21A1"/>
    <w:rsid w:val="79500C97"/>
    <w:rsid w:val="795821A2"/>
    <w:rsid w:val="7964574A"/>
    <w:rsid w:val="79764F6E"/>
    <w:rsid w:val="797A505D"/>
    <w:rsid w:val="79830E6C"/>
    <w:rsid w:val="79916C4B"/>
    <w:rsid w:val="79941CF2"/>
    <w:rsid w:val="79973382"/>
    <w:rsid w:val="79BA66DB"/>
    <w:rsid w:val="79C1605A"/>
    <w:rsid w:val="79D33056"/>
    <w:rsid w:val="79EC0256"/>
    <w:rsid w:val="79F60153"/>
    <w:rsid w:val="79FB6E2C"/>
    <w:rsid w:val="7A000A00"/>
    <w:rsid w:val="7A211BEB"/>
    <w:rsid w:val="7A4C2D60"/>
    <w:rsid w:val="7A4F769E"/>
    <w:rsid w:val="7A545D27"/>
    <w:rsid w:val="7A644851"/>
    <w:rsid w:val="7A6E4BF5"/>
    <w:rsid w:val="7A805A0E"/>
    <w:rsid w:val="7A851D5D"/>
    <w:rsid w:val="7A8A2267"/>
    <w:rsid w:val="7A92511C"/>
    <w:rsid w:val="7A9F6F88"/>
    <w:rsid w:val="7AB53126"/>
    <w:rsid w:val="7AB76FE8"/>
    <w:rsid w:val="7AD268E2"/>
    <w:rsid w:val="7ADC0950"/>
    <w:rsid w:val="7ADC0B33"/>
    <w:rsid w:val="7AE14C19"/>
    <w:rsid w:val="7AEA174E"/>
    <w:rsid w:val="7AEC1B31"/>
    <w:rsid w:val="7B0A1417"/>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70C1D"/>
    <w:rsid w:val="7BFE117C"/>
    <w:rsid w:val="7C1054B7"/>
    <w:rsid w:val="7C143FB0"/>
    <w:rsid w:val="7C21195F"/>
    <w:rsid w:val="7C26369C"/>
    <w:rsid w:val="7C2A465C"/>
    <w:rsid w:val="7C305879"/>
    <w:rsid w:val="7C34521A"/>
    <w:rsid w:val="7C3E5DC1"/>
    <w:rsid w:val="7C4A2BD1"/>
    <w:rsid w:val="7C576C70"/>
    <w:rsid w:val="7C5B0211"/>
    <w:rsid w:val="7C686C61"/>
    <w:rsid w:val="7C6D5985"/>
    <w:rsid w:val="7C701814"/>
    <w:rsid w:val="7C77043F"/>
    <w:rsid w:val="7C77330E"/>
    <w:rsid w:val="7C8A7CDC"/>
    <w:rsid w:val="7C9E5A24"/>
    <w:rsid w:val="7CAD4798"/>
    <w:rsid w:val="7CB4006B"/>
    <w:rsid w:val="7CB93ABB"/>
    <w:rsid w:val="7CBE24B4"/>
    <w:rsid w:val="7CCD2199"/>
    <w:rsid w:val="7CDA7EDA"/>
    <w:rsid w:val="7CE373D7"/>
    <w:rsid w:val="7CE656F0"/>
    <w:rsid w:val="7CE87FE8"/>
    <w:rsid w:val="7CED34FF"/>
    <w:rsid w:val="7CEE5458"/>
    <w:rsid w:val="7CF26588"/>
    <w:rsid w:val="7CF305CD"/>
    <w:rsid w:val="7CF565D7"/>
    <w:rsid w:val="7CFA3A46"/>
    <w:rsid w:val="7D0F5720"/>
    <w:rsid w:val="7D1F61D2"/>
    <w:rsid w:val="7D260EB6"/>
    <w:rsid w:val="7D2E198F"/>
    <w:rsid w:val="7D2F524D"/>
    <w:rsid w:val="7D300669"/>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E0FEC"/>
    <w:rsid w:val="7E3E1EF2"/>
    <w:rsid w:val="7E436D4C"/>
    <w:rsid w:val="7E5C1ABA"/>
    <w:rsid w:val="7E62165E"/>
    <w:rsid w:val="7E622778"/>
    <w:rsid w:val="7E756346"/>
    <w:rsid w:val="7E85174A"/>
    <w:rsid w:val="7E851FBF"/>
    <w:rsid w:val="7E8B4DC2"/>
    <w:rsid w:val="7EAA7C26"/>
    <w:rsid w:val="7EAF1FAA"/>
    <w:rsid w:val="7EB4653A"/>
    <w:rsid w:val="7EBB576E"/>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453289"/>
    <w:rsid w:val="7F484B27"/>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 w:val="7FFC1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4</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2025-05-09T06:35:16Z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