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FC78E" w14:textId="106272B6" w:rsidR="008E39C1" w:rsidRPr="00574E4A" w:rsidRDefault="008E39C1" w:rsidP="008E39C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574E4A">
        <w:rPr>
          <w:rFonts w:ascii="Arial" w:eastAsia="SimSun" w:hAnsi="Arial" w:cs="Times New Roman"/>
          <w:b/>
          <w:bCs/>
          <w:sz w:val="24"/>
          <w:szCs w:val="20"/>
          <w:lang w:val="en-US"/>
        </w:rPr>
        <w:t>3GPP T</w:t>
      </w:r>
      <w:bookmarkStart w:id="2" w:name="_Ref452454252"/>
      <w:bookmarkEnd w:id="2"/>
      <w:r w:rsidRPr="00574E4A">
        <w:rPr>
          <w:rFonts w:ascii="Arial" w:eastAsia="SimSun" w:hAnsi="Arial" w:cs="Times New Roman"/>
          <w:b/>
          <w:bCs/>
          <w:sz w:val="24"/>
          <w:szCs w:val="20"/>
          <w:lang w:val="en-US"/>
        </w:rPr>
        <w:t xml:space="preserve">SG-RAN </w:t>
      </w:r>
      <w:r w:rsidRPr="00574E4A">
        <w:rPr>
          <w:rFonts w:ascii="Arial" w:eastAsia="SimSun" w:hAnsi="Arial" w:cs="Times New Roman"/>
          <w:b/>
          <w:sz w:val="24"/>
          <w:szCs w:val="20"/>
          <w:lang w:val="en-US"/>
        </w:rPr>
        <w:t>WG4 Meeting #114bis</w:t>
      </w:r>
      <w:r w:rsidRPr="00574E4A">
        <w:rPr>
          <w:rFonts w:ascii="Arial" w:eastAsia="SimSun" w:hAnsi="Arial" w:cs="Times New Roman"/>
          <w:b/>
          <w:bCs/>
          <w:sz w:val="24"/>
          <w:szCs w:val="20"/>
          <w:lang w:val="en-US"/>
        </w:rPr>
        <w:tab/>
      </w:r>
      <w:r w:rsidRPr="00574E4A">
        <w:rPr>
          <w:rFonts w:ascii="Arial" w:eastAsia="SimSun" w:hAnsi="Arial" w:cs="Times New Roman"/>
          <w:b/>
          <w:bCs/>
          <w:sz w:val="24"/>
          <w:szCs w:val="20"/>
          <w:lang w:val="en-US" w:eastAsia="zh-CN"/>
        </w:rPr>
        <w:t>R4</w:t>
      </w:r>
      <w:r w:rsidRPr="000B4A30">
        <w:rPr>
          <w:rFonts w:ascii="Arial" w:eastAsia="SimSun" w:hAnsi="Arial" w:cs="Times New Roman"/>
          <w:b/>
          <w:bCs/>
          <w:sz w:val="24"/>
          <w:szCs w:val="20"/>
          <w:lang w:val="en-US" w:eastAsia="zh-CN"/>
        </w:rPr>
        <w:t>-250</w:t>
      </w:r>
      <w:r w:rsidR="000B4A30" w:rsidRPr="000B4A30">
        <w:rPr>
          <w:rFonts w:ascii="Arial" w:eastAsia="SimSun" w:hAnsi="Arial" w:cs="Times New Roman"/>
          <w:b/>
          <w:bCs/>
          <w:sz w:val="24"/>
          <w:szCs w:val="20"/>
          <w:lang w:val="en-US" w:eastAsia="zh-CN"/>
        </w:rPr>
        <w:t>4541</w:t>
      </w:r>
    </w:p>
    <w:p w14:paraId="2EE762E9" w14:textId="77777777" w:rsidR="008E39C1" w:rsidRPr="00574E4A" w:rsidRDefault="008E39C1" w:rsidP="008E39C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574E4A">
        <w:rPr>
          <w:rFonts w:ascii="Arial" w:eastAsia="SimSun" w:hAnsi="Arial" w:cs="Times New Roman"/>
          <w:b/>
          <w:sz w:val="24"/>
          <w:szCs w:val="20"/>
          <w:lang w:val="en-US"/>
        </w:rPr>
        <w:t>Wuhan, China, April 7 – 11, 2025</w:t>
      </w:r>
    </w:p>
    <w:bookmarkEnd w:id="0"/>
    <w:bookmarkEnd w:id="1"/>
    <w:p w14:paraId="3653B9F0" w14:textId="77777777" w:rsidR="004956D9" w:rsidRPr="00574E4A" w:rsidRDefault="004956D9" w:rsidP="004956D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510F28C" w14:textId="77777777" w:rsidR="004956D9" w:rsidRPr="00574E4A" w:rsidRDefault="004956D9" w:rsidP="004956D9">
      <w:pPr>
        <w:tabs>
          <w:tab w:val="left" w:pos="1985"/>
        </w:tabs>
        <w:ind w:left="1985" w:hanging="1985"/>
        <w:rPr>
          <w:rFonts w:ascii="Arial" w:eastAsia="Calibri" w:hAnsi="Arial" w:cs="Arial"/>
          <w:b/>
          <w:bCs/>
          <w:sz w:val="24"/>
          <w:lang w:val="en-US"/>
        </w:rPr>
      </w:pPr>
      <w:r w:rsidRPr="00574E4A">
        <w:rPr>
          <w:rFonts w:ascii="Arial" w:eastAsia="Calibri" w:hAnsi="Arial" w:cs="Arial"/>
          <w:b/>
          <w:bCs/>
          <w:sz w:val="24"/>
          <w:lang w:val="en-US"/>
        </w:rPr>
        <w:t>Source:</w:t>
      </w:r>
      <w:r w:rsidRPr="00574E4A">
        <w:rPr>
          <w:rFonts w:ascii="Arial" w:eastAsia="Calibri" w:hAnsi="Arial" w:cs="Arial"/>
          <w:b/>
          <w:bCs/>
          <w:sz w:val="24"/>
          <w:lang w:val="en-US"/>
        </w:rPr>
        <w:tab/>
        <w:t>Nokia</w:t>
      </w:r>
    </w:p>
    <w:p w14:paraId="1B7C250B" w14:textId="3F2D1C51" w:rsidR="00841BCD" w:rsidRPr="00574E4A" w:rsidRDefault="00841BCD" w:rsidP="00841BCD">
      <w:pPr>
        <w:ind w:left="1985" w:hanging="1985"/>
        <w:rPr>
          <w:rFonts w:ascii="Arial" w:eastAsia="Calibri" w:hAnsi="Arial" w:cs="Arial"/>
          <w:b/>
          <w:bCs/>
          <w:sz w:val="24"/>
          <w:lang w:val="en-US"/>
        </w:rPr>
      </w:pPr>
      <w:r w:rsidRPr="00574E4A">
        <w:rPr>
          <w:rFonts w:ascii="Arial" w:eastAsia="Calibri" w:hAnsi="Arial" w:cs="Arial"/>
          <w:b/>
          <w:bCs/>
          <w:sz w:val="24"/>
          <w:lang w:val="en-US"/>
        </w:rPr>
        <w:t>Title:</w:t>
      </w:r>
      <w:r w:rsidRPr="00574E4A">
        <w:rPr>
          <w:rFonts w:ascii="Arial" w:eastAsia="Calibri" w:hAnsi="Arial" w:cs="Arial"/>
          <w:b/>
          <w:bCs/>
          <w:sz w:val="24"/>
          <w:lang w:val="en-US"/>
        </w:rPr>
        <w:tab/>
      </w:r>
      <w:r w:rsidR="00F54D27" w:rsidRPr="00574E4A">
        <w:rPr>
          <w:rFonts w:ascii="Arial" w:eastAsia="Calibri" w:hAnsi="Arial" w:cs="Arial"/>
          <w:b/>
          <w:bCs/>
          <w:sz w:val="24"/>
          <w:lang w:val="en-US"/>
        </w:rPr>
        <w:t xml:space="preserve">CSI reporting requirement </w:t>
      </w:r>
      <w:r w:rsidR="00C15A4E">
        <w:rPr>
          <w:rFonts w:ascii="Arial" w:eastAsia="Calibri" w:hAnsi="Arial" w:cs="Arial"/>
          <w:b/>
          <w:bCs/>
          <w:sz w:val="24"/>
          <w:lang w:val="en-US"/>
        </w:rPr>
        <w:t xml:space="preserve">and testing </w:t>
      </w:r>
      <w:r w:rsidR="00F54D27" w:rsidRPr="00574E4A">
        <w:rPr>
          <w:rFonts w:ascii="Arial" w:eastAsia="Calibri" w:hAnsi="Arial" w:cs="Arial"/>
          <w:b/>
          <w:bCs/>
          <w:sz w:val="24"/>
          <w:lang w:val="en-US"/>
        </w:rPr>
        <w:t xml:space="preserve">framework for CSI prediction </w:t>
      </w:r>
    </w:p>
    <w:p w14:paraId="04A5E2C1" w14:textId="0CDB79E7" w:rsidR="00841BCD" w:rsidRPr="00574E4A" w:rsidRDefault="00841BCD" w:rsidP="00841BCD">
      <w:pPr>
        <w:tabs>
          <w:tab w:val="left" w:pos="1985"/>
        </w:tabs>
        <w:spacing w:after="120" w:line="240" w:lineRule="auto"/>
        <w:rPr>
          <w:rFonts w:ascii="Arial" w:eastAsia="Malgun Gothic" w:hAnsi="Arial" w:cs="Arial"/>
          <w:b/>
          <w:bCs/>
          <w:sz w:val="24"/>
          <w:szCs w:val="20"/>
          <w:lang w:val="en-US" w:eastAsia="ko-KR"/>
        </w:rPr>
      </w:pPr>
      <w:r w:rsidRPr="00574E4A">
        <w:rPr>
          <w:rFonts w:ascii="Arial" w:eastAsia="MS Mincho" w:hAnsi="Arial" w:cs="Arial"/>
          <w:b/>
          <w:bCs/>
          <w:sz w:val="24"/>
          <w:szCs w:val="20"/>
          <w:lang w:val="en-US"/>
        </w:rPr>
        <w:t>Agenda item:</w:t>
      </w:r>
      <w:r w:rsidRPr="00574E4A">
        <w:rPr>
          <w:rFonts w:ascii="Arial" w:eastAsia="MS Mincho" w:hAnsi="Arial" w:cs="Arial"/>
          <w:b/>
          <w:bCs/>
          <w:sz w:val="24"/>
          <w:szCs w:val="20"/>
          <w:lang w:val="en-US"/>
        </w:rPr>
        <w:tab/>
      </w:r>
      <w:r w:rsidR="00C15A4E">
        <w:rPr>
          <w:rFonts w:ascii="Arial" w:eastAsia="MS Mincho" w:hAnsi="Arial" w:cs="Arial"/>
          <w:b/>
          <w:bCs/>
          <w:sz w:val="24"/>
          <w:szCs w:val="24"/>
          <w:lang w:val="en-US"/>
        </w:rPr>
        <w:t>7.19.2</w:t>
      </w:r>
    </w:p>
    <w:p w14:paraId="60E0DF73" w14:textId="42C96465" w:rsidR="00E323E9" w:rsidRPr="00574E4A" w:rsidRDefault="00841BCD" w:rsidP="00841BCD">
      <w:pPr>
        <w:tabs>
          <w:tab w:val="left" w:pos="1985"/>
        </w:tabs>
        <w:rPr>
          <w:rFonts w:ascii="Arial" w:eastAsia="Calibri" w:hAnsi="Arial" w:cs="Arial"/>
          <w:b/>
          <w:bCs/>
          <w:sz w:val="24"/>
          <w:lang w:val="en-US"/>
        </w:rPr>
      </w:pPr>
      <w:r w:rsidRPr="00574E4A">
        <w:rPr>
          <w:rFonts w:ascii="Arial" w:eastAsia="Calibri" w:hAnsi="Arial" w:cs="Arial"/>
          <w:b/>
          <w:bCs/>
          <w:sz w:val="24"/>
          <w:lang w:val="en-US"/>
        </w:rPr>
        <w:t>Document for:</w:t>
      </w:r>
      <w:r w:rsidRPr="00574E4A">
        <w:rPr>
          <w:rFonts w:ascii="Arial" w:eastAsia="Calibri" w:hAnsi="Arial" w:cs="Arial"/>
          <w:b/>
          <w:bCs/>
          <w:sz w:val="24"/>
          <w:lang w:val="en-US"/>
        </w:rPr>
        <w:tab/>
      </w:r>
      <w:r w:rsidR="00AE6D09" w:rsidRPr="00574E4A">
        <w:rPr>
          <w:rFonts w:ascii="Arial" w:eastAsia="Calibri" w:hAnsi="Arial" w:cs="Arial"/>
          <w:b/>
          <w:bCs/>
          <w:sz w:val="24"/>
          <w:lang w:val="en-US"/>
        </w:rPr>
        <w:t>Discussion</w:t>
      </w:r>
    </w:p>
    <w:p w14:paraId="2DE939BC" w14:textId="77777777" w:rsidR="00841BCD" w:rsidRPr="00574E4A" w:rsidRDefault="00841BCD" w:rsidP="00A37002">
      <w:pPr>
        <w:pStyle w:val="RAN4H1"/>
        <w:rPr>
          <w:lang w:val="en-US"/>
        </w:rPr>
      </w:pPr>
      <w:bookmarkStart w:id="3" w:name="_Toc116995841"/>
      <w:r w:rsidRPr="00574E4A">
        <w:rPr>
          <w:lang w:val="en-US"/>
        </w:rPr>
        <w:t>Intro</w:t>
      </w:r>
      <w:r w:rsidRPr="00574E4A">
        <w:rPr>
          <w:rStyle w:val="RAN4H1Char"/>
          <w:lang w:val="en-US"/>
        </w:rPr>
        <w:t>ductio</w:t>
      </w:r>
      <w:r w:rsidRPr="00574E4A">
        <w:rPr>
          <w:lang w:val="en-US"/>
        </w:rPr>
        <w:t>n</w:t>
      </w:r>
      <w:bookmarkEnd w:id="3"/>
    </w:p>
    <w:p w14:paraId="527A5A9A" w14:textId="583F70B6" w:rsidR="0060543D" w:rsidRPr="00574E4A" w:rsidRDefault="00F54D27" w:rsidP="005C23A4">
      <w:pPr>
        <w:rPr>
          <w:lang w:val="en-US"/>
        </w:rPr>
      </w:pPr>
      <w:r w:rsidRPr="00574E4A">
        <w:rPr>
          <w:lang w:val="en-US"/>
        </w:rPr>
        <w:t>This paper discusses the CSI reporting requirement framework for CSI prediction.</w:t>
      </w:r>
      <w:r w:rsidR="005F450A" w:rsidRPr="00574E4A">
        <w:rPr>
          <w:lang w:val="en-US"/>
        </w:rPr>
        <w:t xml:space="preserve"> The testability and interoperability issues for CSI prediction has been discussed, and the agreements from RAN4#113 are summarize in WF [1]. In this paper, we</w:t>
      </w:r>
      <w:r w:rsidRPr="00574E4A">
        <w:rPr>
          <w:lang w:val="en-US"/>
        </w:rPr>
        <w:t xml:space="preserve"> address the challenges related to testability and LCM requirements for AI/ML-based CSI prediction use cases.</w:t>
      </w:r>
      <w:r w:rsidR="002B02C9" w:rsidRPr="00574E4A">
        <w:rPr>
          <w:lang w:val="en-US"/>
        </w:rPr>
        <w:t xml:space="preserve"> </w:t>
      </w:r>
    </w:p>
    <w:p w14:paraId="3C842710" w14:textId="18745CFB" w:rsidR="0058466A" w:rsidRPr="00574E4A" w:rsidRDefault="003B659E" w:rsidP="005600CF">
      <w:pPr>
        <w:pStyle w:val="RAN4H1"/>
        <w:rPr>
          <w:lang w:val="en-US"/>
        </w:rPr>
      </w:pPr>
      <w:bookmarkStart w:id="4" w:name="_Toc116995842"/>
      <w:r w:rsidRPr="00574E4A">
        <w:rPr>
          <w:lang w:val="en-US"/>
        </w:rPr>
        <w:t>Discussion</w:t>
      </w:r>
      <w:bookmarkEnd w:id="4"/>
    </w:p>
    <w:p w14:paraId="34DB7238" w14:textId="77777777" w:rsidR="0058466A" w:rsidRPr="00574E4A" w:rsidRDefault="0058466A" w:rsidP="0058466A">
      <w:pPr>
        <w:pStyle w:val="RAN4H2"/>
        <w:rPr>
          <w:lang w:val="en-US"/>
        </w:rPr>
      </w:pPr>
      <w:r w:rsidRPr="00574E4A">
        <w:rPr>
          <w:lang w:val="en-US"/>
        </w:rPr>
        <w:t>On Rel-19 AIML-based CSI reporting</w:t>
      </w:r>
    </w:p>
    <w:p w14:paraId="24DF7821" w14:textId="55878655" w:rsidR="003C6396" w:rsidRPr="00574E4A" w:rsidRDefault="001656F3" w:rsidP="00905455">
      <w:pPr>
        <w:pStyle w:val="RAN4H3"/>
        <w:rPr>
          <w:lang w:val="en-US"/>
        </w:rPr>
      </w:pPr>
      <w:r w:rsidRPr="00574E4A">
        <w:rPr>
          <w:lang w:val="en-US" w:eastAsia="ko-KR"/>
        </w:rPr>
        <w:t>Training and test data consistency</w:t>
      </w:r>
    </w:p>
    <w:p w14:paraId="39B05E75" w14:textId="20B186EC" w:rsidR="00B32687" w:rsidRPr="00574E4A" w:rsidRDefault="00574E4A" w:rsidP="00B32687">
      <w:pPr>
        <w:rPr>
          <w:lang w:val="en-US" w:eastAsia="ko-KR"/>
        </w:rPr>
      </w:pPr>
      <w:r w:rsidRPr="00574E4A">
        <w:rPr>
          <w:lang w:val="en-US" w:eastAsia="ko-KR"/>
        </w:rPr>
        <w:t>The prediction accuracy of an AIML-based algorithm can be enhanced if the training and test data are closely matched. The use of AI/ML requires careful consideration of data consistency to ensure accurate and reliable results.</w:t>
      </w:r>
      <w:r>
        <w:rPr>
          <w:lang w:val="en-US" w:eastAsia="ko-KR"/>
        </w:rPr>
        <w:t xml:space="preserve"> In </w:t>
      </w:r>
      <w:r w:rsidR="00B32687" w:rsidRPr="00574E4A">
        <w:rPr>
          <w:lang w:val="en-US" w:eastAsia="ko-KR"/>
        </w:rPr>
        <w:t>RAN4#114</w:t>
      </w:r>
      <w:r>
        <w:rPr>
          <w:lang w:val="en-US" w:eastAsia="ko-KR"/>
        </w:rPr>
        <w:t>, the consistency between training and test data has been discussed</w:t>
      </w:r>
      <w:r w:rsidR="00B32687" w:rsidRPr="00574E4A">
        <w:rPr>
          <w:lang w:val="en-US" w:eastAsia="ko-KR"/>
        </w:rPr>
        <w:t xml:space="preserve"> [</w:t>
      </w:r>
      <w:r>
        <w:rPr>
          <w:lang w:val="en-US" w:eastAsia="ko-KR"/>
        </w:rPr>
        <w:t>2</w:t>
      </w:r>
      <w:r w:rsidR="00B32687" w:rsidRPr="00574E4A">
        <w:rPr>
          <w:lang w:val="en-US" w:eastAsia="ko-KR"/>
        </w:rPr>
        <w:t>].</w:t>
      </w:r>
    </w:p>
    <w:tbl>
      <w:tblPr>
        <w:tblStyle w:val="TableGrid"/>
        <w:tblW w:w="0" w:type="auto"/>
        <w:tblInd w:w="-5" w:type="dxa"/>
        <w:tblLook w:val="04A0" w:firstRow="1" w:lastRow="0" w:firstColumn="1" w:lastColumn="0" w:noHBand="0" w:noVBand="1"/>
      </w:tblPr>
      <w:tblGrid>
        <w:gridCol w:w="9622"/>
      </w:tblGrid>
      <w:tr w:rsidR="00B32687" w:rsidRPr="00574E4A" w14:paraId="4CECA944" w14:textId="77777777" w:rsidTr="007C3439">
        <w:tc>
          <w:tcPr>
            <w:tcW w:w="9622" w:type="dxa"/>
          </w:tcPr>
          <w:p w14:paraId="3E247144" w14:textId="77777777" w:rsidR="00B32687" w:rsidRPr="00574E4A" w:rsidRDefault="00B32687" w:rsidP="007C3439">
            <w:pPr>
              <w:rPr>
                <w:b/>
                <w:u w:val="single"/>
                <w:lang w:val="en-US"/>
              </w:rPr>
            </w:pPr>
            <w:r w:rsidRPr="00574E4A">
              <w:rPr>
                <w:b/>
                <w:u w:val="single"/>
                <w:lang w:val="en-US"/>
              </w:rPr>
              <w:t xml:space="preserve">Issue </w:t>
            </w:r>
            <w:r w:rsidRPr="00574E4A">
              <w:rPr>
                <w:rFonts w:eastAsia="Yu Mincho"/>
                <w:b/>
                <w:u w:val="single"/>
                <w:lang w:val="en-US" w:eastAsia="ja-JP"/>
              </w:rPr>
              <w:t>1</w:t>
            </w:r>
            <w:r w:rsidRPr="00574E4A">
              <w:rPr>
                <w:b/>
                <w:u w:val="single"/>
                <w:lang w:val="en-US"/>
              </w:rPr>
              <w:t xml:space="preserve">-3: </w:t>
            </w:r>
            <w:r w:rsidRPr="00574E4A">
              <w:rPr>
                <w:rFonts w:eastAsia="Yu Mincho"/>
                <w:b/>
                <w:u w:val="single"/>
                <w:lang w:val="en-US" w:eastAsia="ja-JP"/>
              </w:rPr>
              <w:t xml:space="preserve">Training and test data consistency </w:t>
            </w:r>
          </w:p>
          <w:p w14:paraId="171A117A" w14:textId="77777777" w:rsidR="00B32687" w:rsidRPr="00574E4A" w:rsidRDefault="00B32687" w:rsidP="007C3439">
            <w:pPr>
              <w:rPr>
                <w:b/>
                <w:bCs/>
                <w:szCs w:val="24"/>
                <w:lang w:val="en-US" w:eastAsia="zh-CN"/>
              </w:rPr>
            </w:pPr>
            <w:r w:rsidRPr="00574E4A">
              <w:rPr>
                <w:b/>
                <w:bCs/>
                <w:szCs w:val="24"/>
                <w:lang w:val="en-US" w:eastAsia="zh-CN"/>
              </w:rPr>
              <w:t xml:space="preserve">Agreement: </w:t>
            </w:r>
          </w:p>
          <w:p w14:paraId="5E1D2BA4" w14:textId="77777777" w:rsidR="00B32687" w:rsidRPr="00574E4A" w:rsidRDefault="00B32687" w:rsidP="00905455">
            <w:pPr>
              <w:pStyle w:val="ListParagraph"/>
              <w:numPr>
                <w:ilvl w:val="0"/>
                <w:numId w:val="15"/>
              </w:numPr>
              <w:overflowPunct w:val="0"/>
              <w:autoSpaceDE w:val="0"/>
              <w:autoSpaceDN w:val="0"/>
              <w:adjustRightInd w:val="0"/>
              <w:spacing w:after="180"/>
              <w:contextualSpacing w:val="0"/>
              <w:textAlignment w:val="baseline"/>
              <w:rPr>
                <w:rFonts w:eastAsia="Yu Mincho"/>
                <w:lang w:val="en-US"/>
              </w:rPr>
            </w:pPr>
            <w:r w:rsidRPr="00574E4A">
              <w:rPr>
                <w:rFonts w:eastAsia="Yu Mincho"/>
                <w:lang w:val="en-US"/>
              </w:rPr>
              <w:t>further discuss the following options</w:t>
            </w:r>
          </w:p>
          <w:p w14:paraId="202026DE" w14:textId="77777777" w:rsidR="00B32687" w:rsidRPr="00574E4A" w:rsidRDefault="00B32687" w:rsidP="00905455">
            <w:pPr>
              <w:pStyle w:val="ListParagraph"/>
              <w:numPr>
                <w:ilvl w:val="1"/>
                <w:numId w:val="15"/>
              </w:numPr>
              <w:overflowPunct w:val="0"/>
              <w:autoSpaceDE w:val="0"/>
              <w:autoSpaceDN w:val="0"/>
              <w:adjustRightInd w:val="0"/>
              <w:spacing w:after="180"/>
              <w:contextualSpacing w:val="0"/>
              <w:textAlignment w:val="baseline"/>
              <w:rPr>
                <w:rFonts w:eastAsia="Yu Mincho"/>
                <w:lang w:val="en-US"/>
              </w:rPr>
            </w:pPr>
            <w:r w:rsidRPr="00574E4A">
              <w:rPr>
                <w:rFonts w:eastAsia="Yu Mincho"/>
                <w:lang w:val="en-US"/>
              </w:rPr>
              <w:t>Option 1: Consistency between training data and test data should be ensured</w:t>
            </w:r>
          </w:p>
          <w:p w14:paraId="0C7FE8E5" w14:textId="77777777" w:rsidR="00B32687" w:rsidRPr="00574E4A" w:rsidRDefault="00B32687" w:rsidP="00905455">
            <w:pPr>
              <w:pStyle w:val="ListParagraph"/>
              <w:numPr>
                <w:ilvl w:val="2"/>
                <w:numId w:val="15"/>
              </w:numPr>
              <w:overflowPunct w:val="0"/>
              <w:autoSpaceDE w:val="0"/>
              <w:autoSpaceDN w:val="0"/>
              <w:adjustRightInd w:val="0"/>
              <w:spacing w:after="180"/>
              <w:contextualSpacing w:val="0"/>
              <w:textAlignment w:val="baseline"/>
              <w:rPr>
                <w:rFonts w:eastAsia="Yu Mincho"/>
                <w:lang w:val="en-US"/>
              </w:rPr>
            </w:pPr>
            <w:r w:rsidRPr="00574E4A">
              <w:rPr>
                <w:rFonts w:eastAsia="Yu Mincho"/>
                <w:lang w:val="en-US"/>
              </w:rPr>
              <w:t>RAN4 to study how to ensure consistency between training data(simulation) and test data (conformance test) and whether anything special should be done during the test</w:t>
            </w:r>
          </w:p>
          <w:p w14:paraId="22164F4B" w14:textId="77777777" w:rsidR="00B32687" w:rsidRPr="00574E4A" w:rsidRDefault="00B32687" w:rsidP="00905455">
            <w:pPr>
              <w:pStyle w:val="ListParagraph"/>
              <w:numPr>
                <w:ilvl w:val="1"/>
                <w:numId w:val="15"/>
              </w:numPr>
              <w:overflowPunct w:val="0"/>
              <w:autoSpaceDE w:val="0"/>
              <w:autoSpaceDN w:val="0"/>
              <w:adjustRightInd w:val="0"/>
              <w:spacing w:after="180"/>
              <w:contextualSpacing w:val="0"/>
              <w:textAlignment w:val="baseline"/>
              <w:rPr>
                <w:rFonts w:eastAsia="Malgun Gothic"/>
                <w:lang w:val="en-US" w:eastAsia="ko-KR"/>
              </w:rPr>
            </w:pPr>
            <w:r w:rsidRPr="00574E4A">
              <w:rPr>
                <w:rFonts w:eastAsia="Yu Mincho"/>
                <w:lang w:val="en-US"/>
              </w:rPr>
              <w:t>Option 2: Consistency will be implicit as test emulated channel will be very similar to the one used in RAN4 simulations</w:t>
            </w:r>
          </w:p>
        </w:tc>
      </w:tr>
    </w:tbl>
    <w:p w14:paraId="2C3F20A5" w14:textId="2BFCFD60" w:rsidR="00DA4967" w:rsidRPr="00574E4A" w:rsidRDefault="00B32687" w:rsidP="00DA4967">
      <w:pPr>
        <w:rPr>
          <w:lang w:val="en-US" w:eastAsia="ko-KR"/>
        </w:rPr>
      </w:pPr>
      <w:r w:rsidRPr="00574E4A">
        <w:rPr>
          <w:lang w:val="en-US" w:eastAsia="ko-KR"/>
        </w:rPr>
        <w:t>Related to the discussion on consistency in RAN4, we observe that t</w:t>
      </w:r>
      <w:r w:rsidR="00DA4967" w:rsidRPr="00574E4A">
        <w:rPr>
          <w:lang w:val="en-US" w:eastAsia="ko-KR"/>
        </w:rPr>
        <w:t xml:space="preserve">he agreements in RAN1#118bis have been made </w:t>
      </w:r>
      <w:r w:rsidR="00C96684" w:rsidRPr="00574E4A">
        <w:rPr>
          <w:lang w:val="en-US" w:eastAsia="ko-KR"/>
        </w:rPr>
        <w:t xml:space="preserve">on the potential NW-side conditions </w:t>
      </w:r>
      <w:r w:rsidR="00DA4967" w:rsidRPr="00574E4A">
        <w:rPr>
          <w:lang w:val="en-US" w:eastAsia="ko-KR"/>
        </w:rPr>
        <w:t>to ensure consistency between and training and inference.</w:t>
      </w:r>
      <w:r w:rsidRPr="00574E4A">
        <w:rPr>
          <w:lang w:val="en-US" w:eastAsia="ko-KR"/>
        </w:rPr>
        <w:t xml:space="preserve"> Also, </w:t>
      </w:r>
      <w:r w:rsidR="00C96684" w:rsidRPr="00574E4A">
        <w:rPr>
          <w:lang w:val="en-US" w:eastAsia="ko-KR"/>
        </w:rPr>
        <w:t xml:space="preserve">the </w:t>
      </w:r>
      <w:r w:rsidRPr="00574E4A">
        <w:rPr>
          <w:lang w:val="en-US" w:eastAsia="ko-KR"/>
        </w:rPr>
        <w:t xml:space="preserve">RAN1#120 </w:t>
      </w:r>
      <w:r w:rsidR="00C96684" w:rsidRPr="00574E4A">
        <w:rPr>
          <w:lang w:val="en-US" w:eastAsia="ko-KR"/>
        </w:rPr>
        <w:t xml:space="preserve">meeting has discussed </w:t>
      </w:r>
      <w:r w:rsidRPr="00574E4A">
        <w:rPr>
          <w:lang w:val="en-US" w:eastAsia="ko-KR"/>
        </w:rPr>
        <w:t xml:space="preserve">the resource configuration for data collection for training using the UE-side model. </w:t>
      </w:r>
    </w:p>
    <w:tbl>
      <w:tblPr>
        <w:tblStyle w:val="TableGrid"/>
        <w:tblW w:w="0" w:type="auto"/>
        <w:tblLook w:val="04A0" w:firstRow="1" w:lastRow="0" w:firstColumn="1" w:lastColumn="0" w:noHBand="0" w:noVBand="1"/>
      </w:tblPr>
      <w:tblGrid>
        <w:gridCol w:w="9617"/>
      </w:tblGrid>
      <w:tr w:rsidR="00DA4967" w:rsidRPr="00574E4A" w14:paraId="6F086A2B" w14:textId="77777777" w:rsidTr="007C3439">
        <w:tc>
          <w:tcPr>
            <w:tcW w:w="9617" w:type="dxa"/>
          </w:tcPr>
          <w:p w14:paraId="07139C78" w14:textId="16666809" w:rsidR="00EF3C85" w:rsidRPr="00574E4A" w:rsidRDefault="00EF3C85" w:rsidP="007C3439">
            <w:pPr>
              <w:rPr>
                <w:rFonts w:eastAsia="Malgun Gothic"/>
                <w:b/>
                <w:highlight w:val="green"/>
                <w:lang w:val="en-US" w:eastAsia="ko-KR"/>
              </w:rPr>
            </w:pPr>
            <w:r w:rsidRPr="00574E4A">
              <w:rPr>
                <w:rFonts w:eastAsia="Malgun Gothic"/>
                <w:b/>
                <w:highlight w:val="green"/>
                <w:lang w:val="en-US" w:eastAsia="ko-KR"/>
              </w:rPr>
              <w:t>(</w:t>
            </w:r>
            <w:r w:rsidRPr="00574E4A">
              <w:rPr>
                <w:lang w:val="en-US" w:eastAsia="ko-KR"/>
              </w:rPr>
              <w:t>RAN1#118bis)</w:t>
            </w:r>
          </w:p>
          <w:p w14:paraId="0CD42626" w14:textId="634FCA5F" w:rsidR="00DA4967" w:rsidRPr="00574E4A" w:rsidRDefault="00DA4967" w:rsidP="007C3439">
            <w:pPr>
              <w:rPr>
                <w:rFonts w:eastAsia="Malgun Gothic"/>
                <w:b/>
                <w:highlight w:val="green"/>
                <w:lang w:val="en-US" w:eastAsia="ko-KR"/>
              </w:rPr>
            </w:pPr>
            <w:r w:rsidRPr="00574E4A">
              <w:rPr>
                <w:rFonts w:eastAsia="SimSun"/>
                <w:b/>
                <w:highlight w:val="green"/>
                <w:lang w:val="en-US" w:eastAsia="zh-CN"/>
              </w:rPr>
              <w:t>Agreement</w:t>
            </w:r>
            <w:r w:rsidR="00EF3C85" w:rsidRPr="00574E4A">
              <w:rPr>
                <w:rFonts w:eastAsia="Malgun Gothic"/>
                <w:b/>
                <w:highlight w:val="green"/>
                <w:lang w:val="en-US" w:eastAsia="ko-KR"/>
              </w:rPr>
              <w:t xml:space="preserve"> </w:t>
            </w:r>
          </w:p>
          <w:p w14:paraId="41C828DE" w14:textId="77777777" w:rsidR="00DA4967" w:rsidRPr="00574E4A" w:rsidRDefault="00DA4967" w:rsidP="007C3439">
            <w:pPr>
              <w:rPr>
                <w:rFonts w:eastAsia="SimSun"/>
                <w:bCs/>
                <w:lang w:val="en-US" w:eastAsia="zh-CN"/>
              </w:rPr>
            </w:pPr>
            <w:r w:rsidRPr="00574E4A">
              <w:rPr>
                <w:rFonts w:eastAsia="SimSun"/>
                <w:bCs/>
                <w:lang w:val="en-US"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36D494CE" w14:textId="77777777" w:rsidR="00DA4967" w:rsidRPr="00574E4A" w:rsidRDefault="00DA4967" w:rsidP="007C3439">
            <w:pPr>
              <w:rPr>
                <w:rFonts w:eastAsia="DengXian"/>
                <w:bCs/>
                <w:lang w:val="en-US" w:eastAsia="zh-CN"/>
              </w:rPr>
            </w:pPr>
          </w:p>
          <w:p w14:paraId="145D799B" w14:textId="77777777" w:rsidR="00DA4967" w:rsidRPr="00574E4A" w:rsidRDefault="00DA4967" w:rsidP="007C3439">
            <w:pPr>
              <w:rPr>
                <w:rFonts w:eastAsia="Malgun Gothic"/>
                <w:bCs/>
                <w:lang w:val="en-US" w:eastAsia="ko-KR"/>
              </w:rPr>
            </w:pPr>
            <w:r w:rsidRPr="00574E4A">
              <w:rPr>
                <w:rFonts w:eastAsia="DengXian"/>
                <w:bCs/>
                <w:lang w:val="en-US" w:eastAsia="zh-CN"/>
              </w:rPr>
              <w:t xml:space="preserve">Note: </w:t>
            </w:r>
            <w:r w:rsidRPr="00574E4A">
              <w:rPr>
                <w:rFonts w:eastAsia="DengXian"/>
                <w:bCs/>
                <w:lang w:val="en-US" w:eastAsia="ko-KR"/>
              </w:rPr>
              <w:t>Companies are encouraged to provide generalization performance evaluation on the impact of NW-side additional conditions, if considered.</w:t>
            </w:r>
          </w:p>
          <w:p w14:paraId="610EEFD2" w14:textId="77777777" w:rsidR="00DA4967" w:rsidRPr="00574E4A" w:rsidRDefault="00DA4967" w:rsidP="007C3439">
            <w:pPr>
              <w:rPr>
                <w:rFonts w:eastAsia="Malgun Gothic"/>
                <w:bCs/>
                <w:lang w:val="en-US" w:eastAsia="ko-KR"/>
              </w:rPr>
            </w:pPr>
          </w:p>
          <w:p w14:paraId="15133431" w14:textId="77777777" w:rsidR="00DA4967" w:rsidRPr="00574E4A" w:rsidRDefault="00DA4967" w:rsidP="007C3439">
            <w:pPr>
              <w:rPr>
                <w:rFonts w:eastAsia="DengXian"/>
                <w:bCs/>
                <w:highlight w:val="green"/>
                <w:lang w:val="en-US" w:eastAsia="zh-CN"/>
              </w:rPr>
            </w:pPr>
            <w:r w:rsidRPr="00574E4A">
              <w:rPr>
                <w:rFonts w:eastAsia="DengXian"/>
                <w:bCs/>
                <w:highlight w:val="green"/>
                <w:lang w:val="en-US" w:eastAsia="zh-CN"/>
              </w:rPr>
              <w:t>Agreement</w:t>
            </w:r>
          </w:p>
          <w:p w14:paraId="1CC5FAAB" w14:textId="77777777" w:rsidR="00DA4967" w:rsidRPr="00574E4A" w:rsidRDefault="00DA4967" w:rsidP="007C3439">
            <w:pPr>
              <w:rPr>
                <w:rFonts w:eastAsia="DengXian"/>
                <w:bCs/>
                <w:lang w:val="en-US" w:eastAsia="ko-KR"/>
              </w:rPr>
            </w:pPr>
            <w:r w:rsidRPr="00574E4A">
              <w:rPr>
                <w:rFonts w:eastAsia="DengXian"/>
                <w:bCs/>
                <w:lang w:val="en-US" w:eastAsia="ko-KR"/>
              </w:rPr>
              <w:t>For generalization evaluation to identify potential NW-side additional conditions to ensure consistency between training and inference, consider one or more of the following aspects, if evaluated:</w:t>
            </w:r>
          </w:p>
          <w:p w14:paraId="722E34CE" w14:textId="77777777" w:rsidR="00DA4967" w:rsidRPr="00574E4A" w:rsidRDefault="00DA4967" w:rsidP="00905455">
            <w:pPr>
              <w:pStyle w:val="ListParagraph"/>
              <w:numPr>
                <w:ilvl w:val="0"/>
                <w:numId w:val="18"/>
              </w:numPr>
              <w:tabs>
                <w:tab w:val="left" w:pos="0"/>
              </w:tabs>
              <w:suppressAutoHyphens/>
              <w:contextualSpacing w:val="0"/>
              <w:jc w:val="both"/>
              <w:rPr>
                <w:bCs/>
                <w:color w:val="000000"/>
                <w:lang w:val="en-US" w:eastAsia="ko-KR"/>
              </w:rPr>
            </w:pPr>
            <w:r w:rsidRPr="00574E4A">
              <w:rPr>
                <w:bCs/>
                <w:color w:val="000000"/>
                <w:lang w:val="en-US" w:eastAsia="ko-KR"/>
              </w:rPr>
              <w:t xml:space="preserve">[Optional evaluation] Various tilt angle (e.g., [102] degrees, [110] degrees) </w:t>
            </w:r>
          </w:p>
          <w:p w14:paraId="71ACB5FF" w14:textId="77777777" w:rsidR="00DA4967" w:rsidRPr="00574E4A" w:rsidRDefault="00DA4967" w:rsidP="00905455">
            <w:pPr>
              <w:pStyle w:val="ListParagraph"/>
              <w:numPr>
                <w:ilvl w:val="0"/>
                <w:numId w:val="18"/>
              </w:numPr>
              <w:tabs>
                <w:tab w:val="left" w:pos="0"/>
              </w:tabs>
              <w:suppressAutoHyphens/>
              <w:contextualSpacing w:val="0"/>
              <w:jc w:val="both"/>
              <w:rPr>
                <w:bCs/>
                <w:color w:val="000000"/>
                <w:lang w:val="en-US" w:eastAsia="ko-KR"/>
              </w:rPr>
            </w:pPr>
            <w:r w:rsidRPr="00574E4A">
              <w:rPr>
                <w:bCs/>
                <w:color w:val="000000"/>
                <w:lang w:val="en-US" w:eastAsia="ko-KR"/>
              </w:rPr>
              <w:t xml:space="preserve">[Optional evaluation] Various TXRU mapping </w:t>
            </w:r>
          </w:p>
          <w:p w14:paraId="09CEFEE3" w14:textId="77777777" w:rsidR="00DA4967" w:rsidRPr="00574E4A" w:rsidRDefault="00DA4967" w:rsidP="00905455">
            <w:pPr>
              <w:pStyle w:val="ListParagraph"/>
              <w:numPr>
                <w:ilvl w:val="1"/>
                <w:numId w:val="17"/>
              </w:numPr>
              <w:tabs>
                <w:tab w:val="left" w:pos="0"/>
              </w:tabs>
              <w:suppressAutoHyphens/>
              <w:contextualSpacing w:val="0"/>
              <w:jc w:val="both"/>
              <w:rPr>
                <w:bCs/>
                <w:color w:val="000000"/>
                <w:lang w:val="en-US" w:eastAsia="ko-KR"/>
              </w:rPr>
            </w:pPr>
            <w:r w:rsidRPr="00574E4A">
              <w:rPr>
                <w:bCs/>
                <w:color w:val="000000"/>
                <w:lang w:val="en-US" w:eastAsia="ko-KR"/>
              </w:rPr>
              <w:lastRenderedPageBreak/>
              <w:t>With TXRU virtualization (e.g., for 32 port CSI-RS, [N1, N2, P] = [2, 8, 2] (baseline), [4,4,2] (optional) with (8x8x2) and (12 x 8 x 2) antenna elements)</w:t>
            </w:r>
          </w:p>
          <w:p w14:paraId="6514F8B2" w14:textId="77777777" w:rsidR="00DA4967" w:rsidRPr="00574E4A" w:rsidRDefault="00DA4967" w:rsidP="00905455">
            <w:pPr>
              <w:pStyle w:val="ListParagraph"/>
              <w:numPr>
                <w:ilvl w:val="1"/>
                <w:numId w:val="17"/>
              </w:numPr>
              <w:tabs>
                <w:tab w:val="left" w:pos="0"/>
              </w:tabs>
              <w:suppressAutoHyphens/>
              <w:contextualSpacing w:val="0"/>
              <w:jc w:val="both"/>
              <w:rPr>
                <w:bCs/>
                <w:color w:val="000000"/>
                <w:lang w:val="en-US" w:eastAsia="ko-KR"/>
              </w:rPr>
            </w:pPr>
            <w:r w:rsidRPr="00574E4A">
              <w:rPr>
                <w:bCs/>
                <w:color w:val="000000"/>
                <w:lang w:val="en-US" w:eastAsia="ko-KR"/>
              </w:rPr>
              <w:t>Without TXRU virtualization (e.g., for 32 port CSI-RS, [N1, N2, P] = [2, 8, 2] (baseline), [4,4,2] (optional) with (2x8x2) and (4 x 4 x 2) antenna elements, respectively)</w:t>
            </w:r>
          </w:p>
          <w:p w14:paraId="7095A146" w14:textId="77777777" w:rsidR="00DA4967" w:rsidRPr="00574E4A" w:rsidRDefault="00DA4967" w:rsidP="00905455">
            <w:pPr>
              <w:pStyle w:val="ListParagraph"/>
              <w:numPr>
                <w:ilvl w:val="0"/>
                <w:numId w:val="16"/>
              </w:numPr>
              <w:tabs>
                <w:tab w:val="left" w:pos="0"/>
              </w:tabs>
              <w:suppressAutoHyphens/>
              <w:contextualSpacing w:val="0"/>
              <w:jc w:val="both"/>
              <w:rPr>
                <w:bCs/>
                <w:lang w:val="en-US" w:eastAsia="ko-KR"/>
              </w:rPr>
            </w:pPr>
            <w:r w:rsidRPr="00574E4A">
              <w:rPr>
                <w:bCs/>
                <w:lang w:val="en-US" w:eastAsia="ko-KR"/>
              </w:rPr>
              <w:t>Other configurations are not precluded</w:t>
            </w:r>
          </w:p>
          <w:p w14:paraId="3758E7C0" w14:textId="77777777" w:rsidR="00DA4967" w:rsidRPr="00574E4A" w:rsidRDefault="00DA4967" w:rsidP="007C3439">
            <w:pPr>
              <w:tabs>
                <w:tab w:val="left" w:pos="0"/>
              </w:tabs>
              <w:jc w:val="both"/>
              <w:rPr>
                <w:bCs/>
                <w:lang w:val="en-US" w:eastAsia="ko-KR"/>
              </w:rPr>
            </w:pPr>
            <w:r w:rsidRPr="00574E4A">
              <w:rPr>
                <w:bCs/>
                <w:lang w:val="en-US" w:eastAsia="ko-KR"/>
              </w:rPr>
              <w:t>Note: for other evaluation assumptions, reuse baseline of TR 38.843</w:t>
            </w:r>
          </w:p>
          <w:p w14:paraId="68BF8B30" w14:textId="77777777" w:rsidR="00DA4967" w:rsidRPr="00574E4A" w:rsidRDefault="00DA4967" w:rsidP="007C3439">
            <w:pPr>
              <w:tabs>
                <w:tab w:val="left" w:pos="0"/>
              </w:tabs>
              <w:jc w:val="both"/>
              <w:rPr>
                <w:bCs/>
                <w:color w:val="FF0000"/>
                <w:lang w:val="en-US" w:eastAsia="ko-KR"/>
              </w:rPr>
            </w:pPr>
            <w:r w:rsidRPr="00574E4A">
              <w:rPr>
                <w:bCs/>
                <w:color w:val="FF0000"/>
                <w:lang w:val="en-US" w:eastAsia="ko-KR"/>
              </w:rPr>
              <w:t>Note: report how to map antenna port to antenna elements</w:t>
            </w:r>
          </w:p>
          <w:p w14:paraId="174B937F" w14:textId="77777777" w:rsidR="00DA4967" w:rsidRPr="00574E4A" w:rsidRDefault="00DA4967" w:rsidP="007C3439">
            <w:pPr>
              <w:tabs>
                <w:tab w:val="left" w:pos="0"/>
              </w:tabs>
              <w:jc w:val="both"/>
              <w:rPr>
                <w:bCs/>
                <w:color w:val="000000"/>
                <w:lang w:val="en-US" w:eastAsia="ko-KR"/>
              </w:rPr>
            </w:pPr>
            <w:r w:rsidRPr="00574E4A">
              <w:rPr>
                <w:bCs/>
                <w:color w:val="000000"/>
                <w:lang w:val="en-US" w:eastAsia="ko-KR"/>
              </w:rPr>
              <w:t xml:space="preserve">Note: report the </w:t>
            </w:r>
            <w:r w:rsidRPr="00574E4A">
              <w:rPr>
                <w:rFonts w:eastAsia="DengXian"/>
                <w:bCs/>
                <w:color w:val="000000"/>
                <w:lang w:val="en-US" w:eastAsia="zh-CN"/>
              </w:rPr>
              <w:t>backbone/</w:t>
            </w:r>
            <w:r w:rsidRPr="00574E4A">
              <w:rPr>
                <w:bCs/>
                <w:color w:val="000000"/>
                <w:lang w:val="en-US" w:eastAsia="ko-KR"/>
              </w:rPr>
              <w:t>structure of AI/ML model used</w:t>
            </w:r>
          </w:p>
          <w:p w14:paraId="4F242B2B" w14:textId="77777777" w:rsidR="00EF3C85" w:rsidRPr="00574E4A" w:rsidRDefault="00EF3C85" w:rsidP="00EF3C85">
            <w:pPr>
              <w:rPr>
                <w:rFonts w:eastAsia="Malgun Gothic"/>
                <w:highlight w:val="green"/>
                <w:lang w:val="en-US" w:eastAsia="ko-KR"/>
              </w:rPr>
            </w:pPr>
          </w:p>
          <w:p w14:paraId="2E8030F9" w14:textId="40170B95" w:rsidR="00EF3C85" w:rsidRPr="00574E4A" w:rsidRDefault="00EF3C85" w:rsidP="00EF3C85">
            <w:pPr>
              <w:rPr>
                <w:rFonts w:eastAsia="Malgun Gothic"/>
                <w:highlight w:val="green"/>
                <w:lang w:val="en-US" w:eastAsia="ko-KR"/>
              </w:rPr>
            </w:pPr>
            <w:r w:rsidRPr="00574E4A">
              <w:rPr>
                <w:rFonts w:eastAsia="Malgun Gothic"/>
                <w:highlight w:val="green"/>
                <w:lang w:val="en-US" w:eastAsia="ko-KR"/>
              </w:rPr>
              <w:t>(</w:t>
            </w:r>
            <w:r w:rsidRPr="00574E4A">
              <w:rPr>
                <w:lang w:val="en-US" w:eastAsia="ko-KR"/>
              </w:rPr>
              <w:t>RAN1#120)</w:t>
            </w:r>
          </w:p>
          <w:p w14:paraId="36ED180C" w14:textId="5FBB462E" w:rsidR="00EF3C85" w:rsidRPr="00574E4A" w:rsidRDefault="00EF3C85" w:rsidP="00EF3C85">
            <w:pPr>
              <w:rPr>
                <w:rFonts w:eastAsia="Malgun Gothic"/>
                <w:highlight w:val="green"/>
                <w:lang w:val="en-US" w:eastAsia="ko-KR"/>
              </w:rPr>
            </w:pPr>
            <w:r w:rsidRPr="00574E4A">
              <w:rPr>
                <w:rFonts w:eastAsia="DengXian"/>
                <w:highlight w:val="green"/>
                <w:lang w:val="en-US" w:eastAsia="zh-CN"/>
              </w:rPr>
              <w:t>Agreement</w:t>
            </w:r>
            <w:r w:rsidRPr="00574E4A">
              <w:rPr>
                <w:rFonts w:eastAsia="Malgun Gothic"/>
                <w:highlight w:val="green"/>
                <w:lang w:val="en-US" w:eastAsia="ko-KR"/>
              </w:rPr>
              <w:t xml:space="preserve"> </w:t>
            </w:r>
          </w:p>
          <w:p w14:paraId="40C05A01" w14:textId="77777777" w:rsidR="00EF3C85" w:rsidRPr="00574E4A" w:rsidRDefault="00EF3C85" w:rsidP="00EF3C85">
            <w:pPr>
              <w:rPr>
                <w:lang w:val="en-US"/>
              </w:rPr>
            </w:pPr>
            <w:r w:rsidRPr="00574E4A">
              <w:rPr>
                <w:lang w:val="en-US"/>
              </w:rPr>
              <w:t xml:space="preserve">For CSI prediction using UE-side model, for data collection for training, </w:t>
            </w:r>
          </w:p>
          <w:p w14:paraId="2E49A371" w14:textId="77777777" w:rsidR="00EF3C85" w:rsidRPr="00574E4A" w:rsidRDefault="00EF3C85" w:rsidP="00905455">
            <w:pPr>
              <w:pStyle w:val="ListParagraph"/>
              <w:numPr>
                <w:ilvl w:val="0"/>
                <w:numId w:val="19"/>
              </w:numPr>
              <w:suppressAutoHyphens/>
              <w:contextualSpacing w:val="0"/>
              <w:rPr>
                <w:lang w:val="en-US"/>
              </w:rPr>
            </w:pPr>
            <w:r w:rsidRPr="00574E4A">
              <w:rPr>
                <w:lang w:val="en-US"/>
              </w:rPr>
              <w:t xml:space="preserve">For resource configuration, </w:t>
            </w:r>
          </w:p>
          <w:p w14:paraId="5A10000A" w14:textId="77777777" w:rsidR="00EF3C85" w:rsidRPr="00574E4A" w:rsidRDefault="00EF3C85" w:rsidP="00905455">
            <w:pPr>
              <w:pStyle w:val="ListParagraph"/>
              <w:numPr>
                <w:ilvl w:val="1"/>
                <w:numId w:val="19"/>
              </w:numPr>
              <w:suppressAutoHyphens/>
              <w:contextualSpacing w:val="0"/>
              <w:rPr>
                <w:lang w:val="en-US" w:eastAsia="ko-KR"/>
              </w:rPr>
            </w:pPr>
            <w:r w:rsidRPr="00574E4A">
              <w:rPr>
                <w:lang w:val="en-US" w:eastAsia="ko-KR"/>
              </w:rPr>
              <w:t xml:space="preserve">For CSI-RS resource type for CMR, periodic and semi-persistent are supported. </w:t>
            </w:r>
          </w:p>
          <w:p w14:paraId="32DE5F3E" w14:textId="77777777" w:rsidR="00EF3C85" w:rsidRPr="00574E4A" w:rsidRDefault="00EF3C85" w:rsidP="00905455">
            <w:pPr>
              <w:pStyle w:val="ListParagraph"/>
              <w:numPr>
                <w:ilvl w:val="2"/>
                <w:numId w:val="19"/>
              </w:numPr>
              <w:suppressAutoHyphens/>
              <w:contextualSpacing w:val="0"/>
              <w:rPr>
                <w:lang w:val="en-US" w:eastAsia="ko-KR"/>
              </w:rPr>
            </w:pPr>
            <w:r w:rsidRPr="00574E4A">
              <w:rPr>
                <w:lang w:val="en-US" w:eastAsia="ko-KR"/>
              </w:rPr>
              <w:t>FFS on support of aperiodic CSI-RS resource</w:t>
            </w:r>
          </w:p>
          <w:p w14:paraId="17F89EAC" w14:textId="77777777" w:rsidR="00EF3C85" w:rsidRPr="00574E4A" w:rsidRDefault="00EF3C85" w:rsidP="00905455">
            <w:pPr>
              <w:pStyle w:val="ListParagraph"/>
              <w:numPr>
                <w:ilvl w:val="1"/>
                <w:numId w:val="19"/>
              </w:numPr>
              <w:suppressAutoHyphens/>
              <w:contextualSpacing w:val="0"/>
              <w:rPr>
                <w:lang w:val="en-US"/>
              </w:rPr>
            </w:pPr>
            <w:r w:rsidRPr="00574E4A">
              <w:rPr>
                <w:lang w:val="en-US" w:eastAsia="ko-KR"/>
              </w:rPr>
              <w:t xml:space="preserve">FFS on whether to separately configure CSI-RS resource(s) used for measurements for model input </w:t>
            </w:r>
            <w:r w:rsidRPr="00574E4A">
              <w:rPr>
                <w:lang w:val="en-US"/>
              </w:rPr>
              <w:t>and CSI-RS resource(s) used for measurements for ground-truth CSI</w:t>
            </w:r>
          </w:p>
          <w:p w14:paraId="37EBFB76" w14:textId="77777777" w:rsidR="00EF3C85" w:rsidRPr="00574E4A" w:rsidRDefault="00EF3C85" w:rsidP="00905455">
            <w:pPr>
              <w:pStyle w:val="ListParagraph"/>
              <w:numPr>
                <w:ilvl w:val="1"/>
                <w:numId w:val="19"/>
              </w:numPr>
              <w:suppressAutoHyphens/>
              <w:contextualSpacing w:val="0"/>
              <w:rPr>
                <w:lang w:val="en-US"/>
              </w:rPr>
            </w:pPr>
            <w:r w:rsidRPr="00574E4A">
              <w:rPr>
                <w:lang w:val="en-US"/>
              </w:rPr>
              <w:t>FFS whether/how to enhance CSI-RS resource configuration to reduce CSI-RS signalling overhead.</w:t>
            </w:r>
          </w:p>
          <w:p w14:paraId="731AA293" w14:textId="77777777" w:rsidR="00EF3C85" w:rsidRPr="00574E4A" w:rsidRDefault="00EF3C85" w:rsidP="00905455">
            <w:pPr>
              <w:pStyle w:val="ListParagraph"/>
              <w:numPr>
                <w:ilvl w:val="0"/>
                <w:numId w:val="19"/>
              </w:numPr>
              <w:suppressAutoHyphens/>
              <w:contextualSpacing w:val="0"/>
              <w:rPr>
                <w:lang w:val="en-US"/>
              </w:rPr>
            </w:pPr>
            <w:r w:rsidRPr="00574E4A">
              <w:rPr>
                <w:lang w:val="en-US"/>
              </w:rPr>
              <w:t xml:space="preserve">FFS on CSI report configuration </w:t>
            </w:r>
          </w:p>
          <w:p w14:paraId="66932B32" w14:textId="77777777" w:rsidR="00EF3C85" w:rsidRPr="00574E4A" w:rsidRDefault="00EF3C85" w:rsidP="007C3439">
            <w:pPr>
              <w:tabs>
                <w:tab w:val="left" w:pos="0"/>
              </w:tabs>
              <w:jc w:val="both"/>
              <w:rPr>
                <w:bCs/>
                <w:color w:val="000000"/>
                <w:lang w:val="en-US" w:eastAsia="ko-KR"/>
              </w:rPr>
            </w:pPr>
          </w:p>
          <w:p w14:paraId="26D87EAC" w14:textId="77777777" w:rsidR="00153CBF" w:rsidRPr="00BB7176" w:rsidRDefault="00153CBF" w:rsidP="00153CBF">
            <w:pPr>
              <w:rPr>
                <w:rFonts w:ascii="Calibri" w:eastAsia="Aptos" w:hAnsi="Calibri" w:cs="Calibri"/>
                <w:b/>
                <w:color w:val="001135"/>
                <w:szCs w:val="20"/>
                <w:highlight w:val="yellow"/>
              </w:rPr>
            </w:pPr>
            <w:r w:rsidRPr="00BB7176">
              <w:rPr>
                <w:rFonts w:ascii="Calibri" w:eastAsia="Aptos" w:hAnsi="Calibri" w:cs="Calibri"/>
                <w:b/>
                <w:color w:val="001135"/>
                <w:szCs w:val="20"/>
                <w:highlight w:val="yellow"/>
              </w:rPr>
              <w:t>Conclusion 4-2</w:t>
            </w:r>
          </w:p>
          <w:p w14:paraId="5A80444E" w14:textId="77777777" w:rsidR="00153CBF" w:rsidRPr="00BB7176" w:rsidRDefault="00153CBF" w:rsidP="00153CBF">
            <w:pPr>
              <w:rPr>
                <w:rFonts w:eastAsia="SimSun" w:cs="Times New Roman"/>
                <w:szCs w:val="20"/>
              </w:rPr>
            </w:pPr>
            <w:r w:rsidRPr="00BB7176">
              <w:rPr>
                <w:rFonts w:eastAsia="SimSun" w:cs="Times New Roman"/>
                <w:szCs w:val="20"/>
              </w:rPr>
              <w:t>For CSI prediction using UE-sided model, RAN1 has no consensus on specifying consistency of training/inference due to NW-side additional conditions.</w:t>
            </w:r>
          </w:p>
          <w:p w14:paraId="4966278F" w14:textId="05C94A8B" w:rsidR="00DA4967" w:rsidRPr="00153CBF" w:rsidRDefault="00153CBF" w:rsidP="00153CBF">
            <w:pPr>
              <w:rPr>
                <w:lang w:eastAsia="ko-KR"/>
              </w:rPr>
            </w:pPr>
            <w:r w:rsidRPr="00BB7176">
              <w:rPr>
                <w:rFonts w:eastAsia="SimSun" w:cs="Times New Roman"/>
                <w:szCs w:val="20"/>
              </w:rPr>
              <w:t>Note: The reason for no consensus is that some companies think the observation is good enough to conclude negligible performance loss while other companies think there is non-negligible performance degradation.</w:t>
            </w:r>
          </w:p>
        </w:tc>
      </w:tr>
    </w:tbl>
    <w:p w14:paraId="3023268D" w14:textId="7ABFCE03" w:rsidR="00CA6858" w:rsidRPr="00574E4A" w:rsidRDefault="00153CBF" w:rsidP="00CA6858">
      <w:pPr>
        <w:spacing w:after="0"/>
        <w:rPr>
          <w:lang w:val="en-US" w:eastAsia="ko-KR"/>
        </w:rPr>
      </w:pPr>
      <w:r>
        <w:rPr>
          <w:rFonts w:eastAsia="SimSun" w:cs="Times New Roman"/>
          <w:szCs w:val="20"/>
          <w:lang w:val="en-US"/>
        </w:rPr>
        <w:lastRenderedPageBreak/>
        <w:t xml:space="preserve">While </w:t>
      </w:r>
      <w:r w:rsidRPr="00574E4A">
        <w:rPr>
          <w:lang w:val="en-US" w:eastAsia="ko-KR"/>
        </w:rPr>
        <w:t>RAN1 has considered to evaluate the different tilt angles and TXRU mappings to identify a data inconsistency problem stemming from NW-side additional conditions</w:t>
      </w:r>
      <w:r>
        <w:rPr>
          <w:lang w:val="en-US" w:eastAsia="ko-KR"/>
        </w:rPr>
        <w:t xml:space="preserve">, </w:t>
      </w:r>
      <w:r w:rsidRPr="00153CBF">
        <w:rPr>
          <w:rFonts w:eastAsia="SimSun" w:cs="Times New Roman"/>
          <w:szCs w:val="20"/>
          <w:lang w:val="en-US"/>
        </w:rPr>
        <w:t>RAN1 has no consensus on specifying consistency of training/inference due to NW-side additional conditions</w:t>
      </w:r>
      <w:r>
        <w:rPr>
          <w:rFonts w:eastAsia="SimSun" w:cs="Times New Roman"/>
          <w:szCs w:val="20"/>
          <w:lang w:val="en-US"/>
        </w:rPr>
        <w:t xml:space="preserve">. In RAN4 perspective, specifying the requirements dedicated to the consistency of training and test data can yield an unnecessarily high complexity with any additional conditions. Moreover, the benefits of specifying consistency requirements are unclear in that the consistency can be achieved through the proper selection of the test configuration and parameters. Therefore, the performance gain of a separate requirement on data consistency can be marginal. </w:t>
      </w:r>
      <w:r w:rsidR="00CA6858">
        <w:rPr>
          <w:rFonts w:eastAsia="SimSun" w:cs="Times New Roman"/>
          <w:szCs w:val="20"/>
          <w:lang w:val="en-US"/>
        </w:rPr>
        <w:t xml:space="preserve">Thus, </w:t>
      </w:r>
      <w:r>
        <w:rPr>
          <w:lang w:val="en-US" w:eastAsia="ko-KR"/>
        </w:rPr>
        <w:t>Hence</w:t>
      </w:r>
      <w:r w:rsidR="002612FD" w:rsidRPr="00574E4A">
        <w:rPr>
          <w:lang w:val="en-US" w:eastAsia="ko-KR"/>
        </w:rPr>
        <w:t>, RAN4 must</w:t>
      </w:r>
      <w:r w:rsidRPr="00153CBF">
        <w:t xml:space="preserve"> </w:t>
      </w:r>
      <w:r w:rsidRPr="00153CBF">
        <w:rPr>
          <w:lang w:val="en-US" w:eastAsia="ko-KR"/>
        </w:rPr>
        <w:t xml:space="preserve">support </w:t>
      </w:r>
      <w:r>
        <w:rPr>
          <w:lang w:val="en-US" w:eastAsia="ko-KR"/>
        </w:rPr>
        <w:t>‘</w:t>
      </w:r>
      <w:r w:rsidRPr="00153CBF">
        <w:rPr>
          <w:lang w:val="en-US" w:eastAsia="ko-KR"/>
        </w:rPr>
        <w:t>Option 2</w:t>
      </w:r>
      <w:r>
        <w:rPr>
          <w:lang w:val="en-US" w:eastAsia="ko-KR"/>
        </w:rPr>
        <w:t>’</w:t>
      </w:r>
      <w:r w:rsidR="00CA6858">
        <w:rPr>
          <w:lang w:val="en-US" w:eastAsia="ko-KR"/>
        </w:rPr>
        <w:t xml:space="preserve"> in that </w:t>
      </w:r>
      <w:r w:rsidR="00CA6858" w:rsidRPr="00153CBF">
        <w:rPr>
          <w:lang w:val="en-US" w:eastAsia="ko-KR"/>
        </w:rPr>
        <w:t>data consistency between training and test data is achievable</w:t>
      </w:r>
      <w:r w:rsidR="00CA6858">
        <w:rPr>
          <w:lang w:val="en-US" w:eastAsia="ko-KR"/>
        </w:rPr>
        <w:t xml:space="preserve"> without a dedicated requirement. </w:t>
      </w:r>
    </w:p>
    <w:p w14:paraId="04925E75" w14:textId="22E74C23" w:rsidR="001656F3" w:rsidRPr="00574E4A" w:rsidRDefault="001656F3" w:rsidP="00153CBF">
      <w:pPr>
        <w:spacing w:after="0"/>
        <w:rPr>
          <w:lang w:val="en-US" w:eastAsia="ko-KR"/>
        </w:rPr>
      </w:pPr>
    </w:p>
    <w:p w14:paraId="54AB0114" w14:textId="3970FE6A" w:rsidR="001656F3" w:rsidRPr="00574E4A" w:rsidRDefault="00574E4A" w:rsidP="00574E4A">
      <w:pPr>
        <w:pStyle w:val="RAN4proposal"/>
        <w:rPr>
          <w:lang w:val="en-US" w:eastAsia="ko-KR"/>
        </w:rPr>
      </w:pPr>
      <w:r w:rsidRPr="00574E4A">
        <w:rPr>
          <w:lang w:val="en-US" w:eastAsia="ko-KR"/>
        </w:rPr>
        <w:t>RAN4 to support Option 2</w:t>
      </w:r>
      <w:r w:rsidR="00CA6858">
        <w:rPr>
          <w:lang w:val="en-US" w:eastAsia="ko-KR"/>
        </w:rPr>
        <w:t xml:space="preserve"> </w:t>
      </w:r>
      <w:r w:rsidR="005C1D63">
        <w:rPr>
          <w:lang w:val="en-US" w:eastAsia="ko-KR"/>
        </w:rPr>
        <w:t>in that</w:t>
      </w:r>
      <w:r w:rsidRPr="00574E4A">
        <w:rPr>
          <w:lang w:val="en-US" w:eastAsia="ko-KR"/>
        </w:rPr>
        <w:t xml:space="preserve"> </w:t>
      </w:r>
      <w:r w:rsidR="00CA6858" w:rsidRPr="00153CBF">
        <w:rPr>
          <w:lang w:val="en-US" w:eastAsia="ko-KR"/>
        </w:rPr>
        <w:t>data consistency between training and test data is achievable</w:t>
      </w:r>
      <w:r w:rsidR="00CA6858">
        <w:rPr>
          <w:lang w:val="en-US" w:eastAsia="ko-KR"/>
        </w:rPr>
        <w:t xml:space="preserve"> without a dedicated requirement</w:t>
      </w:r>
      <w:r>
        <w:rPr>
          <w:lang w:val="en-US" w:eastAsia="ko-KR"/>
        </w:rPr>
        <w:t>.</w:t>
      </w:r>
    </w:p>
    <w:p w14:paraId="3CBB3D22" w14:textId="77777777" w:rsidR="000F3081" w:rsidRPr="00574E4A" w:rsidRDefault="000F3081" w:rsidP="00670C9D">
      <w:pPr>
        <w:rPr>
          <w:lang w:val="en-US"/>
        </w:rPr>
      </w:pPr>
    </w:p>
    <w:p w14:paraId="611541B4" w14:textId="7AFD578B" w:rsidR="00552F42" w:rsidRPr="00574E4A" w:rsidRDefault="0058466A" w:rsidP="005A7F96">
      <w:pPr>
        <w:pStyle w:val="RAN4H3"/>
        <w:rPr>
          <w:lang w:val="en-US"/>
        </w:rPr>
      </w:pPr>
      <w:r w:rsidRPr="00574E4A">
        <w:rPr>
          <w:lang w:val="en-US"/>
        </w:rPr>
        <w:t>LCM requirements</w:t>
      </w:r>
    </w:p>
    <w:p w14:paraId="05D6DAA7" w14:textId="32B65FFD" w:rsidR="00005CA4" w:rsidRPr="00574E4A" w:rsidRDefault="00005CA4" w:rsidP="00005CA4">
      <w:pPr>
        <w:rPr>
          <w:lang w:val="en-US"/>
        </w:rPr>
      </w:pPr>
      <w:r w:rsidRPr="00574E4A">
        <w:rPr>
          <w:lang w:val="en-US"/>
        </w:rPr>
        <w:t>The testing goals were discussed and agreed upon in RAN4#112, including the use of LCM to verify the minimum performance of AI/ML functionality/feature.</w:t>
      </w:r>
    </w:p>
    <w:tbl>
      <w:tblPr>
        <w:tblStyle w:val="TableGrid"/>
        <w:tblW w:w="0" w:type="auto"/>
        <w:tblLook w:val="04A0" w:firstRow="1" w:lastRow="0" w:firstColumn="1" w:lastColumn="0" w:noHBand="0" w:noVBand="1"/>
      </w:tblPr>
      <w:tblGrid>
        <w:gridCol w:w="9617"/>
      </w:tblGrid>
      <w:tr w:rsidR="00005CA4" w:rsidRPr="00574E4A" w14:paraId="0CC32E22" w14:textId="77777777" w:rsidTr="007B5059">
        <w:tc>
          <w:tcPr>
            <w:tcW w:w="9617" w:type="dxa"/>
          </w:tcPr>
          <w:p w14:paraId="013521CE" w14:textId="77777777" w:rsidR="00005CA4" w:rsidRPr="00574E4A" w:rsidRDefault="00005CA4" w:rsidP="00005CA4">
            <w:pPr>
              <w:rPr>
                <w:b/>
                <w:bCs/>
                <w:lang w:val="en-US"/>
              </w:rPr>
            </w:pPr>
            <w:r w:rsidRPr="00574E4A">
              <w:rPr>
                <w:b/>
                <w:bCs/>
                <w:lang w:val="en-US"/>
              </w:rPr>
              <w:t>Agreement:</w:t>
            </w:r>
          </w:p>
          <w:p w14:paraId="6E5E81AC" w14:textId="77777777" w:rsidR="00005CA4" w:rsidRPr="00574E4A" w:rsidRDefault="00005CA4" w:rsidP="00905455">
            <w:pPr>
              <w:numPr>
                <w:ilvl w:val="0"/>
                <w:numId w:val="10"/>
              </w:numPr>
              <w:tabs>
                <w:tab w:val="left" w:pos="720"/>
              </w:tabs>
              <w:rPr>
                <w:lang w:val="en-US"/>
              </w:rPr>
            </w:pPr>
            <w:r w:rsidRPr="00574E4A">
              <w:rPr>
                <w:lang w:val="en-US"/>
              </w:rPr>
              <w:t xml:space="preserve">The testing goal is to verify whether the minimum performance of </w:t>
            </w:r>
            <w:r w:rsidRPr="00574E4A">
              <w:rPr>
                <w:u w:val="single"/>
                <w:lang w:val="en-US"/>
              </w:rPr>
              <w:t xml:space="preserve">AI/ML functionality/feature </w:t>
            </w:r>
            <w:r w:rsidRPr="00574E4A">
              <w:rPr>
                <w:lang w:val="en-US"/>
              </w:rPr>
              <w:t>can be achieved</w:t>
            </w:r>
          </w:p>
          <w:p w14:paraId="3AA19946" w14:textId="77777777" w:rsidR="00005CA4" w:rsidRPr="00574E4A" w:rsidRDefault="00005CA4" w:rsidP="00905455">
            <w:pPr>
              <w:numPr>
                <w:ilvl w:val="1"/>
                <w:numId w:val="10"/>
              </w:numPr>
              <w:tabs>
                <w:tab w:val="left" w:pos="720"/>
              </w:tabs>
              <w:rPr>
                <w:lang w:val="en-US"/>
              </w:rPr>
            </w:pPr>
            <w:r w:rsidRPr="00574E4A">
              <w:rPr>
                <w:lang w:val="en-US"/>
              </w:rPr>
              <w:t>FFS on whether and how many different test configurations/parameters are used for tests.</w:t>
            </w:r>
          </w:p>
          <w:p w14:paraId="46282293" w14:textId="2A7B3EFF" w:rsidR="00005CA4" w:rsidRPr="00574E4A" w:rsidRDefault="00005CA4" w:rsidP="00905455">
            <w:pPr>
              <w:numPr>
                <w:ilvl w:val="1"/>
                <w:numId w:val="10"/>
              </w:numPr>
              <w:tabs>
                <w:tab w:val="left" w:pos="720"/>
              </w:tabs>
              <w:rPr>
                <w:lang w:val="en-US"/>
              </w:rPr>
            </w:pPr>
            <w:r w:rsidRPr="00574E4A">
              <w:rPr>
                <w:lang w:val="en-US"/>
              </w:rPr>
              <w:t>LCM would be tested</w:t>
            </w:r>
          </w:p>
        </w:tc>
      </w:tr>
    </w:tbl>
    <w:p w14:paraId="43DB3866" w14:textId="37D159D9" w:rsidR="00552F42" w:rsidRPr="00574E4A" w:rsidRDefault="00005CA4" w:rsidP="005A7F96">
      <w:pPr>
        <w:rPr>
          <w:lang w:val="en-US"/>
        </w:rPr>
      </w:pPr>
      <w:r w:rsidRPr="00574E4A">
        <w:rPr>
          <w:lang w:val="en-US"/>
        </w:rPr>
        <w:t xml:space="preserve">Additionally, the scope of the LCM discussion was addressed in RAN4#113. </w:t>
      </w:r>
    </w:p>
    <w:tbl>
      <w:tblPr>
        <w:tblStyle w:val="TableGrid"/>
        <w:tblW w:w="0" w:type="auto"/>
        <w:tblLook w:val="04A0" w:firstRow="1" w:lastRow="0" w:firstColumn="1" w:lastColumn="0" w:noHBand="0" w:noVBand="1"/>
      </w:tblPr>
      <w:tblGrid>
        <w:gridCol w:w="9617"/>
      </w:tblGrid>
      <w:tr w:rsidR="00552F42" w:rsidRPr="00574E4A" w14:paraId="293ADCA6" w14:textId="77777777" w:rsidTr="00552F42">
        <w:tc>
          <w:tcPr>
            <w:tcW w:w="9617" w:type="dxa"/>
          </w:tcPr>
          <w:p w14:paraId="02C8ED85" w14:textId="77777777" w:rsidR="00552F42" w:rsidRPr="00574E4A" w:rsidRDefault="00552F42" w:rsidP="004201E4">
            <w:pPr>
              <w:spacing w:after="8"/>
              <w:rPr>
                <w:b/>
                <w:bCs/>
                <w:lang w:val="en-US"/>
              </w:rPr>
            </w:pPr>
            <w:r w:rsidRPr="00574E4A">
              <w:rPr>
                <w:b/>
                <w:bCs/>
                <w:lang w:val="en-US"/>
              </w:rPr>
              <w:t>Agreement:</w:t>
            </w:r>
          </w:p>
          <w:p w14:paraId="714CBF49" w14:textId="77777777" w:rsidR="00552F42" w:rsidRPr="00574E4A" w:rsidRDefault="00552F42" w:rsidP="00905455">
            <w:pPr>
              <w:pStyle w:val="ListParagraph"/>
              <w:numPr>
                <w:ilvl w:val="0"/>
                <w:numId w:val="10"/>
              </w:numPr>
              <w:overflowPunct w:val="0"/>
              <w:autoSpaceDE w:val="0"/>
              <w:autoSpaceDN w:val="0"/>
              <w:adjustRightInd w:val="0"/>
              <w:spacing w:after="8"/>
              <w:contextualSpacing w:val="0"/>
              <w:textAlignment w:val="baseline"/>
              <w:rPr>
                <w:rFonts w:eastAsia="Yu Mincho"/>
                <w:lang w:val="en-US" w:eastAsia="ja-JP"/>
              </w:rPr>
            </w:pPr>
            <w:r w:rsidRPr="00574E4A">
              <w:rPr>
                <w:rFonts w:eastAsia="Yu Mincho"/>
                <w:lang w:val="en-US" w:eastAsia="ja-JP"/>
              </w:rPr>
              <w:t>The discussion should consider use-cases specific aspects</w:t>
            </w:r>
          </w:p>
          <w:p w14:paraId="285347AA" w14:textId="77777777" w:rsidR="00552F42" w:rsidRPr="00574E4A" w:rsidRDefault="00552F42" w:rsidP="004201E4">
            <w:pPr>
              <w:spacing w:after="8"/>
              <w:rPr>
                <w:rFonts w:eastAsia="SimSun"/>
                <w:b/>
                <w:bCs/>
                <w:lang w:val="en-US" w:eastAsia="ko-KR"/>
              </w:rPr>
            </w:pPr>
            <w:r w:rsidRPr="00574E4A">
              <w:rPr>
                <w:b/>
                <w:bCs/>
                <w:lang w:val="en-US"/>
              </w:rPr>
              <w:t>Agreement:</w:t>
            </w:r>
          </w:p>
          <w:p w14:paraId="1DF0FDC8" w14:textId="77777777" w:rsidR="00552F42" w:rsidRPr="00574E4A" w:rsidRDefault="00552F42" w:rsidP="00905455">
            <w:pPr>
              <w:pStyle w:val="ListParagraph"/>
              <w:numPr>
                <w:ilvl w:val="0"/>
                <w:numId w:val="10"/>
              </w:numPr>
              <w:overflowPunct w:val="0"/>
              <w:autoSpaceDE w:val="0"/>
              <w:autoSpaceDN w:val="0"/>
              <w:adjustRightInd w:val="0"/>
              <w:spacing w:after="8"/>
              <w:contextualSpacing w:val="0"/>
              <w:textAlignment w:val="baseline"/>
              <w:rPr>
                <w:rFonts w:eastAsia="Yu Mincho"/>
                <w:lang w:val="en-US" w:eastAsia="ja-JP"/>
              </w:rPr>
            </w:pPr>
            <w:r w:rsidRPr="00574E4A">
              <w:rPr>
                <w:rFonts w:eastAsia="Yu Mincho"/>
                <w:lang w:val="en-US" w:eastAsia="ja-JP"/>
              </w:rPr>
              <w:t xml:space="preserve">Whether transition from AI to non-AI would be UE </w:t>
            </w:r>
            <w:proofErr w:type="gramStart"/>
            <w:r w:rsidRPr="00574E4A">
              <w:rPr>
                <w:rFonts w:eastAsia="Yu Mincho"/>
                <w:lang w:val="en-US" w:eastAsia="ja-JP"/>
              </w:rPr>
              <w:t>initiated</w:t>
            </w:r>
            <w:proofErr w:type="gramEnd"/>
            <w:r w:rsidRPr="00574E4A">
              <w:rPr>
                <w:rFonts w:eastAsia="Yu Mincho"/>
                <w:lang w:val="en-US" w:eastAsia="ja-JP"/>
              </w:rPr>
              <w:t xml:space="preserve"> or network initiated</w:t>
            </w:r>
          </w:p>
          <w:p w14:paraId="41449DE6" w14:textId="77777777" w:rsidR="00552F42" w:rsidRPr="00574E4A" w:rsidRDefault="00552F42" w:rsidP="00905455">
            <w:pPr>
              <w:pStyle w:val="ListParagraph"/>
              <w:numPr>
                <w:ilvl w:val="1"/>
                <w:numId w:val="10"/>
              </w:numPr>
              <w:overflowPunct w:val="0"/>
              <w:autoSpaceDE w:val="0"/>
              <w:autoSpaceDN w:val="0"/>
              <w:adjustRightInd w:val="0"/>
              <w:spacing w:after="8"/>
              <w:contextualSpacing w:val="0"/>
              <w:textAlignment w:val="baseline"/>
              <w:rPr>
                <w:rFonts w:eastAsia="Yu Mincho"/>
                <w:lang w:val="en-US" w:eastAsia="ja-JP"/>
              </w:rPr>
            </w:pPr>
            <w:r w:rsidRPr="00574E4A">
              <w:rPr>
                <w:rFonts w:eastAsia="Yu Mincho"/>
                <w:lang w:val="en-US" w:eastAsia="ja-JP"/>
              </w:rPr>
              <w:t>This will be a decision for other groups</w:t>
            </w:r>
          </w:p>
          <w:p w14:paraId="44D13714" w14:textId="47A0D62E" w:rsidR="00552F42" w:rsidRPr="00574E4A" w:rsidRDefault="00552F42" w:rsidP="00905455">
            <w:pPr>
              <w:pStyle w:val="ListParagraph"/>
              <w:numPr>
                <w:ilvl w:val="1"/>
                <w:numId w:val="10"/>
              </w:numPr>
              <w:overflowPunct w:val="0"/>
              <w:autoSpaceDE w:val="0"/>
              <w:autoSpaceDN w:val="0"/>
              <w:adjustRightInd w:val="0"/>
              <w:spacing w:after="8"/>
              <w:contextualSpacing w:val="0"/>
              <w:textAlignment w:val="baseline"/>
              <w:rPr>
                <w:lang w:val="en-US"/>
              </w:rPr>
            </w:pPr>
            <w:r w:rsidRPr="00574E4A">
              <w:rPr>
                <w:rFonts w:eastAsia="Yu Mincho"/>
                <w:lang w:val="en-US" w:eastAsia="ja-JP"/>
              </w:rPr>
              <w:t>RAN4 to assess what RRM requirements are needed for each case.</w:t>
            </w:r>
          </w:p>
        </w:tc>
      </w:tr>
    </w:tbl>
    <w:p w14:paraId="5DA2292B" w14:textId="5AA0A068" w:rsidR="00005CA4" w:rsidRPr="00574E4A" w:rsidRDefault="00005CA4" w:rsidP="00005CA4">
      <w:pPr>
        <w:rPr>
          <w:lang w:val="en-US"/>
        </w:rPr>
      </w:pPr>
      <w:r w:rsidRPr="00574E4A">
        <w:rPr>
          <w:lang w:val="en-US"/>
        </w:rPr>
        <w:t>Moreover, for localized models, RAN1#116 has made the following agreements on testing.</w:t>
      </w:r>
    </w:p>
    <w:tbl>
      <w:tblPr>
        <w:tblStyle w:val="TableGrid"/>
        <w:tblW w:w="0" w:type="auto"/>
        <w:tblLook w:val="04A0" w:firstRow="1" w:lastRow="0" w:firstColumn="1" w:lastColumn="0" w:noHBand="0" w:noVBand="1"/>
      </w:tblPr>
      <w:tblGrid>
        <w:gridCol w:w="9351"/>
      </w:tblGrid>
      <w:tr w:rsidR="00005CA4" w:rsidRPr="00574E4A" w14:paraId="052B78C2" w14:textId="77777777" w:rsidTr="007B5059">
        <w:tc>
          <w:tcPr>
            <w:tcW w:w="9351" w:type="dxa"/>
          </w:tcPr>
          <w:p w14:paraId="3112455E" w14:textId="77777777" w:rsidR="00005CA4" w:rsidRPr="00574E4A" w:rsidRDefault="00005CA4" w:rsidP="007B5059">
            <w:pPr>
              <w:rPr>
                <w:lang w:val="en-US"/>
              </w:rPr>
            </w:pPr>
            <w:r w:rsidRPr="00574E4A">
              <w:rPr>
                <w:b/>
                <w:bCs/>
                <w:lang w:val="en-US"/>
              </w:rPr>
              <w:t>Agreement</w:t>
            </w:r>
            <w:r w:rsidRPr="00574E4A">
              <w:rPr>
                <w:lang w:val="en-US"/>
              </w:rPr>
              <w:t> </w:t>
            </w:r>
          </w:p>
          <w:p w14:paraId="24FBEC76" w14:textId="77777777" w:rsidR="00005CA4" w:rsidRPr="00574E4A" w:rsidRDefault="00005CA4" w:rsidP="007B5059">
            <w:pPr>
              <w:rPr>
                <w:lang w:val="en-US"/>
              </w:rPr>
            </w:pPr>
            <w:r w:rsidRPr="00574E4A">
              <w:rPr>
                <w:lang w:val="en-US"/>
              </w:rPr>
              <w:lastRenderedPageBreak/>
              <w:t>For the evaluation of AI/ML-based CSI prediction using localized models in Release 19, consider the following options as a starting point to model the spatial correlation in the dataset for a local region: </w:t>
            </w:r>
          </w:p>
          <w:p w14:paraId="6FAB1F04" w14:textId="77777777" w:rsidR="00005CA4" w:rsidRPr="00574E4A" w:rsidRDefault="00005CA4" w:rsidP="00905455">
            <w:pPr>
              <w:numPr>
                <w:ilvl w:val="0"/>
                <w:numId w:val="6"/>
              </w:numPr>
              <w:rPr>
                <w:lang w:val="en-US"/>
              </w:rPr>
            </w:pPr>
            <w:r w:rsidRPr="00574E4A">
              <w:rPr>
                <w:lang w:val="en-US"/>
              </w:rPr>
              <w:t>Option 1: The dataset is derived from UEs dropped within the local region, with spatial consistency modelling as per TR 38.901.  </w:t>
            </w:r>
          </w:p>
          <w:p w14:paraId="12D1C67B" w14:textId="77777777" w:rsidR="00005CA4" w:rsidRPr="00574E4A" w:rsidRDefault="00005CA4" w:rsidP="00905455">
            <w:pPr>
              <w:numPr>
                <w:ilvl w:val="0"/>
                <w:numId w:val="7"/>
              </w:numPr>
              <w:rPr>
                <w:lang w:val="en-US"/>
              </w:rPr>
            </w:pPr>
            <w:r w:rsidRPr="00574E4A">
              <w:rPr>
                <w:lang w:val="en-US"/>
              </w:rPr>
              <w:t>E.g., Dropped in a specific cell or within a specific boundary. </w:t>
            </w:r>
          </w:p>
          <w:p w14:paraId="14B81110" w14:textId="77777777" w:rsidR="00005CA4" w:rsidRPr="00574E4A" w:rsidRDefault="00005CA4" w:rsidP="00905455">
            <w:pPr>
              <w:numPr>
                <w:ilvl w:val="0"/>
                <w:numId w:val="8"/>
              </w:numPr>
              <w:rPr>
                <w:lang w:val="en-US"/>
              </w:rPr>
            </w:pPr>
            <w:r w:rsidRPr="00574E4A">
              <w:rPr>
                <w:lang w:val="en-US"/>
              </w:rPr>
              <w:t>Option 2: By using a scenario/configuration specific to the local region.  </w:t>
            </w:r>
          </w:p>
          <w:p w14:paraId="74734503" w14:textId="77777777" w:rsidR="00005CA4" w:rsidRPr="00574E4A" w:rsidRDefault="00005CA4" w:rsidP="00905455">
            <w:pPr>
              <w:numPr>
                <w:ilvl w:val="0"/>
                <w:numId w:val="9"/>
              </w:numPr>
              <w:rPr>
                <w:lang w:val="en-US"/>
              </w:rPr>
            </w:pPr>
            <w:r w:rsidRPr="00574E4A">
              <w:rPr>
                <w:lang w:val="en-US"/>
              </w:rPr>
              <w:t>E.g., Indoor-outdoor ratio, LOS-NLOS ratio, TXRU mapping, etc. </w:t>
            </w:r>
          </w:p>
        </w:tc>
      </w:tr>
    </w:tbl>
    <w:p w14:paraId="09695616" w14:textId="77777777" w:rsidR="00005CA4" w:rsidRPr="00574E4A" w:rsidRDefault="00005CA4" w:rsidP="00552F42">
      <w:pPr>
        <w:rPr>
          <w:lang w:val="en-US"/>
        </w:rPr>
      </w:pPr>
    </w:p>
    <w:p w14:paraId="25D94BDE" w14:textId="718429F4" w:rsidR="007D0E85" w:rsidRPr="00574E4A" w:rsidRDefault="007D0E85" w:rsidP="00552F42">
      <w:pPr>
        <w:rPr>
          <w:lang w:val="en-US"/>
        </w:rPr>
      </w:pPr>
      <w:r w:rsidRPr="00574E4A">
        <w:rPr>
          <w:lang w:val="en-US"/>
        </w:rPr>
        <w:t xml:space="preserve">Since CSI prediction relies on a UE-side model, localized models deployed in the field can influence feature performance based on their specific characteristics. Consequently, monitoring these localized models becomes imperative as part of LCM for the deployed model. By associating each model’s ID with tracked performance metrics from the training and deployment phases, it is essential that RAN4 considers LCM actions based on the localization of the models </w:t>
      </w:r>
      <w:proofErr w:type="gramStart"/>
      <w:r w:rsidRPr="00574E4A">
        <w:rPr>
          <w:lang w:val="en-US"/>
        </w:rPr>
        <w:t>in a given</w:t>
      </w:r>
      <w:proofErr w:type="gramEnd"/>
      <w:r w:rsidRPr="00574E4A">
        <w:rPr>
          <w:lang w:val="en-US"/>
        </w:rPr>
        <w:t xml:space="preserve"> region. This includes studying model-ID-based LCM requirements for the functionality assigned to the UE.</w:t>
      </w:r>
    </w:p>
    <w:p w14:paraId="2DBFC8F3" w14:textId="2D095A06" w:rsidR="0046291F" w:rsidRPr="00574E4A" w:rsidRDefault="0046291F" w:rsidP="0046291F">
      <w:pPr>
        <w:pStyle w:val="RAN4proposal"/>
        <w:rPr>
          <w:lang w:val="en-US"/>
        </w:rPr>
      </w:pPr>
      <w:bookmarkStart w:id="5" w:name="_Toc116995848"/>
      <w:r w:rsidRPr="00574E4A">
        <w:rPr>
          <w:lang w:val="en-US"/>
        </w:rPr>
        <w:t>RAN4 to study the model-ID-based LCM requirements</w:t>
      </w:r>
      <w:r w:rsidR="00C50B9D" w:rsidRPr="00574E4A">
        <w:rPr>
          <w:lang w:val="en-US"/>
        </w:rPr>
        <w:t xml:space="preserve"> </w:t>
      </w:r>
      <w:r w:rsidR="006D2408" w:rsidRPr="00574E4A">
        <w:rPr>
          <w:lang w:val="en-US"/>
        </w:rPr>
        <w:t>if</w:t>
      </w:r>
      <w:r w:rsidR="007D0E85" w:rsidRPr="00574E4A">
        <w:rPr>
          <w:lang w:val="en-US"/>
        </w:rPr>
        <w:t xml:space="preserve"> </w:t>
      </w:r>
      <w:r w:rsidR="00C50B9D" w:rsidRPr="00574E4A">
        <w:rPr>
          <w:lang w:val="en-US"/>
        </w:rPr>
        <w:t>localized model</w:t>
      </w:r>
      <w:r w:rsidR="007D0E85" w:rsidRPr="00574E4A">
        <w:rPr>
          <w:lang w:val="en-US"/>
        </w:rPr>
        <w:t>s</w:t>
      </w:r>
      <w:r w:rsidR="006D2408" w:rsidRPr="00574E4A">
        <w:rPr>
          <w:lang w:val="en-US"/>
        </w:rPr>
        <w:t xml:space="preserve"> are considered for CSI prediction.</w:t>
      </w:r>
    </w:p>
    <w:p w14:paraId="13E449D9" w14:textId="51F55EC6" w:rsidR="00161651" w:rsidRPr="00574E4A" w:rsidRDefault="00245D9C" w:rsidP="00161651">
      <w:pPr>
        <w:rPr>
          <w:lang w:val="en-US"/>
        </w:rPr>
      </w:pPr>
      <w:r w:rsidRPr="00574E4A">
        <w:rPr>
          <w:rFonts w:eastAsia="Malgun Gothic"/>
          <w:lang w:val="en-US" w:eastAsia="ko-KR"/>
        </w:rPr>
        <w:t xml:space="preserve">Also, RAN2 has made </w:t>
      </w:r>
      <w:r w:rsidR="00161651" w:rsidRPr="00574E4A">
        <w:rPr>
          <w:rFonts w:eastAsia="Malgun Gothic"/>
          <w:lang w:val="en-US" w:eastAsia="ko-KR"/>
        </w:rPr>
        <w:t xml:space="preserve">the </w:t>
      </w:r>
      <w:r w:rsidRPr="00574E4A">
        <w:rPr>
          <w:rFonts w:eastAsia="Malgun Gothic"/>
          <w:lang w:val="en-US" w:eastAsia="ko-KR"/>
        </w:rPr>
        <w:t>a</w:t>
      </w:r>
      <w:r w:rsidRPr="00574E4A">
        <w:rPr>
          <w:lang w:val="en-US"/>
        </w:rPr>
        <w:t>greements related to LCM</w:t>
      </w:r>
      <w:r w:rsidR="00161651" w:rsidRPr="00574E4A">
        <w:rPr>
          <w:lang w:val="en-US" w:eastAsia="ko-KR"/>
        </w:rPr>
        <w:t xml:space="preserve"> procedures. </w:t>
      </w:r>
    </w:p>
    <w:tbl>
      <w:tblPr>
        <w:tblStyle w:val="TableGrid"/>
        <w:tblW w:w="0" w:type="auto"/>
        <w:tblLook w:val="04A0" w:firstRow="1" w:lastRow="0" w:firstColumn="1" w:lastColumn="0" w:noHBand="0" w:noVBand="1"/>
      </w:tblPr>
      <w:tblGrid>
        <w:gridCol w:w="9617"/>
      </w:tblGrid>
      <w:tr w:rsidR="00161651" w:rsidRPr="00574E4A" w14:paraId="687F7F82" w14:textId="77777777" w:rsidTr="00D9470A">
        <w:tc>
          <w:tcPr>
            <w:tcW w:w="9617" w:type="dxa"/>
          </w:tcPr>
          <w:p w14:paraId="37F1CCAB" w14:textId="77777777" w:rsidR="00161651" w:rsidRPr="00574E4A" w:rsidRDefault="00161651" w:rsidP="00D9470A">
            <w:pPr>
              <w:rPr>
                <w:lang w:val="en-US"/>
              </w:rPr>
            </w:pPr>
            <w:r w:rsidRPr="00574E4A">
              <w:rPr>
                <w:b/>
                <w:bCs/>
                <w:highlight w:val="green"/>
                <w:lang w:val="en-US"/>
              </w:rPr>
              <w:t>Agreements on procedures from #127:</w:t>
            </w:r>
          </w:p>
          <w:p w14:paraId="524596DC" w14:textId="77777777" w:rsidR="00161651" w:rsidRPr="00574E4A" w:rsidRDefault="00161651" w:rsidP="00905455">
            <w:pPr>
              <w:numPr>
                <w:ilvl w:val="0"/>
                <w:numId w:val="11"/>
              </w:numPr>
              <w:rPr>
                <w:iCs/>
                <w:lang w:val="en-US"/>
              </w:rPr>
            </w:pPr>
            <w:r w:rsidRPr="00574E4A">
              <w:rPr>
                <w:iCs/>
                <w:lang w:val="en-US"/>
              </w:rPr>
              <w:t>Step 1: Network sends UECapabilityEnqiry message to initiate the procedure to a UE reporting its AI/ML supported functionalities.</w:t>
            </w:r>
          </w:p>
          <w:p w14:paraId="52B94E7C" w14:textId="77777777" w:rsidR="00161651" w:rsidRPr="00574E4A" w:rsidRDefault="00161651" w:rsidP="00905455">
            <w:pPr>
              <w:numPr>
                <w:ilvl w:val="0"/>
                <w:numId w:val="11"/>
              </w:numPr>
              <w:rPr>
                <w:iCs/>
                <w:lang w:val="en-US"/>
              </w:rPr>
            </w:pPr>
            <w:r w:rsidRPr="00574E4A">
              <w:rPr>
                <w:iCs/>
                <w:lang w:val="en-US"/>
              </w:rPr>
              <w:t>Step 2: UE sends UECapablityInformation message to network, containing supported functionalities at the UE side.</w:t>
            </w:r>
          </w:p>
          <w:p w14:paraId="2A04DFB6" w14:textId="77777777" w:rsidR="00161651" w:rsidRPr="00574E4A" w:rsidRDefault="00161651" w:rsidP="00905455">
            <w:pPr>
              <w:numPr>
                <w:ilvl w:val="0"/>
                <w:numId w:val="11"/>
              </w:numPr>
              <w:rPr>
                <w:iCs/>
                <w:lang w:val="en-US"/>
              </w:rPr>
            </w:pPr>
            <w:r w:rsidRPr="00574E4A">
              <w:rPr>
                <w:iCs/>
                <w:lang w:val="en-US"/>
              </w:rPr>
              <w:t>“Step 3”: Following configurations are provided from NW to UE:</w:t>
            </w:r>
          </w:p>
          <w:p w14:paraId="18071BD7" w14:textId="77777777" w:rsidR="00161651" w:rsidRPr="00574E4A" w:rsidRDefault="00161651" w:rsidP="00905455">
            <w:pPr>
              <w:numPr>
                <w:ilvl w:val="1"/>
                <w:numId w:val="11"/>
              </w:numPr>
              <w:rPr>
                <w:iCs/>
                <w:lang w:val="en-US"/>
              </w:rPr>
            </w:pPr>
            <w:r w:rsidRPr="00574E4A">
              <w:rPr>
                <w:iCs/>
                <w:lang w:val="en-US"/>
              </w:rPr>
              <w:t>1) UE is allowed to do UAI reporting via OtherConfig.</w:t>
            </w:r>
          </w:p>
          <w:p w14:paraId="63C3CEF6" w14:textId="77777777" w:rsidR="00161651" w:rsidRPr="00574E4A" w:rsidRDefault="00161651" w:rsidP="00905455">
            <w:pPr>
              <w:numPr>
                <w:ilvl w:val="1"/>
                <w:numId w:val="11"/>
              </w:numPr>
              <w:rPr>
                <w:iCs/>
                <w:lang w:val="en-US"/>
              </w:rPr>
            </w:pPr>
            <w:r w:rsidRPr="00574E4A">
              <w:rPr>
                <w:iCs/>
                <w:lang w:val="en-US"/>
              </w:rPr>
              <w:t>2) Network may provide NW-side additional condition.  FFS on the RRC signalling and whether it is mandatory or optional.</w:t>
            </w:r>
          </w:p>
          <w:p w14:paraId="69E7949F" w14:textId="77777777" w:rsidR="00161651" w:rsidRPr="00574E4A" w:rsidRDefault="00161651" w:rsidP="00905455">
            <w:pPr>
              <w:numPr>
                <w:ilvl w:val="1"/>
                <w:numId w:val="11"/>
              </w:numPr>
              <w:rPr>
                <w:iCs/>
                <w:lang w:val="en-US"/>
              </w:rPr>
            </w:pPr>
            <w:r w:rsidRPr="00574E4A">
              <w:rPr>
                <w:iCs/>
                <w:lang w:val="en-US"/>
              </w:rPr>
              <w:t>3) FFS on configuration (e.g. inference configuration) of supported functionalities. FFS on the content of configuration.</w:t>
            </w:r>
          </w:p>
          <w:p w14:paraId="743D8F1F" w14:textId="77777777" w:rsidR="00161651" w:rsidRPr="00574E4A" w:rsidRDefault="00161651" w:rsidP="00905455">
            <w:pPr>
              <w:numPr>
                <w:ilvl w:val="0"/>
                <w:numId w:val="11"/>
              </w:numPr>
              <w:rPr>
                <w:lang w:val="en-US"/>
              </w:rPr>
            </w:pPr>
            <w:r w:rsidRPr="00574E4A">
              <w:rPr>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574E4A">
              <w:rPr>
                <w:lang w:val="en-US"/>
              </w:rPr>
              <w:t>considered</w:t>
            </w:r>
            <w:proofErr w:type="gramEnd"/>
            <w:r w:rsidRPr="00574E4A">
              <w:rPr>
                <w:lang w:val="en-US"/>
              </w:rPr>
              <w:t xml:space="preserve"> by UE (e.g. inference configuration).  </w:t>
            </w:r>
            <w:proofErr w:type="gramStart"/>
            <w:r w:rsidRPr="00574E4A">
              <w:rPr>
                <w:lang w:val="en-US"/>
              </w:rPr>
              <w:t>FFS  how</w:t>
            </w:r>
            <w:proofErr w:type="gramEnd"/>
            <w:r w:rsidRPr="00574E4A">
              <w:rPr>
                <w:lang w:val="en-US"/>
              </w:rPr>
              <w:t xml:space="preserve"> the applicable functionality is decided if NW-side additional condition is not provided in step 3.</w:t>
            </w:r>
            <w:r w:rsidRPr="00574E4A">
              <w:rPr>
                <w:i/>
                <w:lang w:val="en-US"/>
              </w:rPr>
              <w:t xml:space="preserve">   </w:t>
            </w:r>
          </w:p>
          <w:p w14:paraId="78A87FA9" w14:textId="77777777" w:rsidR="00161651" w:rsidRPr="00574E4A" w:rsidRDefault="00161651" w:rsidP="00905455">
            <w:pPr>
              <w:numPr>
                <w:ilvl w:val="0"/>
                <w:numId w:val="11"/>
              </w:numPr>
              <w:rPr>
                <w:lang w:val="en-US"/>
              </w:rPr>
            </w:pPr>
            <w:r w:rsidRPr="00574E4A">
              <w:rPr>
                <w:lang w:val="en-US"/>
              </w:rPr>
              <w:t xml:space="preserve">“Step 4”: UE reports applicable functionality in the following scenarios: </w:t>
            </w:r>
          </w:p>
          <w:p w14:paraId="733669B5" w14:textId="77777777" w:rsidR="00161651" w:rsidRPr="00574E4A" w:rsidRDefault="00161651" w:rsidP="00905455">
            <w:pPr>
              <w:numPr>
                <w:ilvl w:val="1"/>
                <w:numId w:val="11"/>
              </w:numPr>
              <w:rPr>
                <w:lang w:val="en-US"/>
              </w:rPr>
            </w:pPr>
            <w:r w:rsidRPr="00574E4A">
              <w:rPr>
                <w:lang w:val="en-US"/>
              </w:rPr>
              <w:t>1) Upon being configured to provide applicable functionality and upon change of applicable functionality via UAI</w:t>
            </w:r>
          </w:p>
          <w:p w14:paraId="09823394" w14:textId="77777777" w:rsidR="00161651" w:rsidRPr="00574E4A" w:rsidRDefault="00161651" w:rsidP="00905455">
            <w:pPr>
              <w:numPr>
                <w:ilvl w:val="1"/>
                <w:numId w:val="11"/>
              </w:numPr>
              <w:rPr>
                <w:lang w:val="en-US"/>
              </w:rPr>
            </w:pPr>
            <w:r w:rsidRPr="00574E4A">
              <w:rPr>
                <w:lang w:val="en-US"/>
              </w:rPr>
              <w:t xml:space="preserve">2) As response to NW-side additional condition requesting applicable functionality reporting in step 3, FFS other network configuration (e.g. inference configuration), FFS via UAI or RRCReconfigurationComplete, etc </w:t>
            </w:r>
          </w:p>
          <w:p w14:paraId="63015AC1" w14:textId="77777777" w:rsidR="00161651" w:rsidRPr="00574E4A" w:rsidRDefault="00161651" w:rsidP="00905455">
            <w:pPr>
              <w:numPr>
                <w:ilvl w:val="0"/>
                <w:numId w:val="11"/>
              </w:numPr>
              <w:rPr>
                <w:lang w:val="en-US"/>
              </w:rPr>
            </w:pPr>
            <w:r w:rsidRPr="00574E4A">
              <w:rPr>
                <w:lang w:val="en-US"/>
              </w:rPr>
              <w:t xml:space="preserve">Step 5: </w:t>
            </w:r>
          </w:p>
          <w:p w14:paraId="46037B79" w14:textId="77777777" w:rsidR="00161651" w:rsidRPr="00574E4A" w:rsidRDefault="00161651" w:rsidP="00905455">
            <w:pPr>
              <w:numPr>
                <w:ilvl w:val="1"/>
                <w:numId w:val="11"/>
              </w:numPr>
              <w:rPr>
                <w:lang w:val="en-US"/>
              </w:rPr>
            </w:pPr>
            <w:r w:rsidRPr="00574E4A">
              <w:rPr>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0EA4B73D" w14:textId="77777777" w:rsidR="00161651" w:rsidRPr="00574E4A" w:rsidRDefault="00161651" w:rsidP="00905455">
            <w:pPr>
              <w:numPr>
                <w:ilvl w:val="1"/>
                <w:numId w:val="11"/>
              </w:numPr>
              <w:rPr>
                <w:lang w:val="en-US"/>
              </w:rPr>
            </w:pPr>
            <w:r w:rsidRPr="00574E4A">
              <w:rPr>
                <w:lang w:val="en-US"/>
              </w:rPr>
              <w:t xml:space="preserve">2) If inference configuration based on supported functionality is provided in Step 3, it is up to network implementation whether to provide an updated configuration or not. </w:t>
            </w:r>
          </w:p>
          <w:p w14:paraId="602437DA" w14:textId="33FDA9D9" w:rsidR="00161651" w:rsidRPr="00574E4A" w:rsidRDefault="00161651" w:rsidP="00905455">
            <w:pPr>
              <w:numPr>
                <w:ilvl w:val="0"/>
                <w:numId w:val="11"/>
              </w:numPr>
              <w:rPr>
                <w:b/>
                <w:lang w:val="en-US"/>
              </w:rPr>
            </w:pPr>
            <w:r w:rsidRPr="00574E4A">
              <w:rPr>
                <w:lang w:val="en-US"/>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tc>
      </w:tr>
    </w:tbl>
    <w:p w14:paraId="2C0FDEF5" w14:textId="7A9A9A9E" w:rsidR="008F30B3" w:rsidRPr="00574E4A" w:rsidRDefault="008F30B3" w:rsidP="008F30B3">
      <w:pPr>
        <w:spacing w:after="0"/>
        <w:jc w:val="both"/>
        <w:rPr>
          <w:lang w:val="en-US"/>
        </w:rPr>
      </w:pPr>
      <w:r w:rsidRPr="00574E4A">
        <w:rPr>
          <w:lang w:val="en-US"/>
        </w:rPr>
        <w:t>Additionally, the agreement related LCM procedures in RAN4#111 are as follows:</w:t>
      </w:r>
    </w:p>
    <w:tbl>
      <w:tblPr>
        <w:tblStyle w:val="TableGrid"/>
        <w:tblW w:w="0" w:type="auto"/>
        <w:tblLook w:val="04A0" w:firstRow="1" w:lastRow="0" w:firstColumn="1" w:lastColumn="0" w:noHBand="0" w:noVBand="1"/>
      </w:tblPr>
      <w:tblGrid>
        <w:gridCol w:w="9617"/>
      </w:tblGrid>
      <w:tr w:rsidR="008F30B3" w:rsidRPr="00574E4A" w14:paraId="44A5BF2D" w14:textId="77777777" w:rsidTr="005430E4">
        <w:tc>
          <w:tcPr>
            <w:tcW w:w="9617" w:type="dxa"/>
          </w:tcPr>
          <w:p w14:paraId="77E926E1" w14:textId="77777777" w:rsidR="008F30B3" w:rsidRPr="00574E4A" w:rsidRDefault="008F30B3" w:rsidP="005430E4">
            <w:pPr>
              <w:jc w:val="both"/>
              <w:rPr>
                <w:lang w:val="en-US"/>
              </w:rPr>
            </w:pPr>
            <w:r w:rsidRPr="00574E4A">
              <w:rPr>
                <w:highlight w:val="green"/>
                <w:lang w:val="en-US"/>
              </w:rPr>
              <w:t>Agreement:</w:t>
            </w:r>
            <w:r w:rsidRPr="00574E4A">
              <w:rPr>
                <w:lang w:val="en-US"/>
              </w:rPr>
              <w:t xml:space="preserve"> RAN 4 to consider defining RRM requirements for LCM procedures based on the specific use cases (beam management and positioning) and candidate are: </w:t>
            </w:r>
          </w:p>
          <w:p w14:paraId="468589B0" w14:textId="77777777" w:rsidR="008F30B3" w:rsidRPr="00574E4A" w:rsidRDefault="008F30B3" w:rsidP="00905455">
            <w:pPr>
              <w:pStyle w:val="ListParagraph"/>
              <w:numPr>
                <w:ilvl w:val="0"/>
                <w:numId w:val="12"/>
              </w:numPr>
              <w:rPr>
                <w:lang w:val="en-US"/>
              </w:rPr>
            </w:pPr>
            <w:r w:rsidRPr="00574E4A">
              <w:rPr>
                <w:lang w:val="en-US"/>
              </w:rPr>
              <w:t>Identification</w:t>
            </w:r>
          </w:p>
          <w:p w14:paraId="0BFFF9D6" w14:textId="77777777" w:rsidR="008F30B3" w:rsidRPr="00574E4A" w:rsidRDefault="008F30B3" w:rsidP="00905455">
            <w:pPr>
              <w:pStyle w:val="ListParagraph"/>
              <w:numPr>
                <w:ilvl w:val="0"/>
                <w:numId w:val="12"/>
              </w:numPr>
              <w:rPr>
                <w:lang w:val="en-US"/>
              </w:rPr>
            </w:pPr>
            <w:r w:rsidRPr="00574E4A">
              <w:rPr>
                <w:lang w:val="en-US"/>
              </w:rPr>
              <w:t>Selection</w:t>
            </w:r>
          </w:p>
          <w:p w14:paraId="7620327F" w14:textId="77777777" w:rsidR="008F30B3" w:rsidRPr="00574E4A" w:rsidRDefault="008F30B3" w:rsidP="00905455">
            <w:pPr>
              <w:pStyle w:val="ListParagraph"/>
              <w:numPr>
                <w:ilvl w:val="0"/>
                <w:numId w:val="12"/>
              </w:numPr>
              <w:rPr>
                <w:lang w:val="en-US"/>
              </w:rPr>
            </w:pPr>
            <w:r w:rsidRPr="00574E4A">
              <w:rPr>
                <w:lang w:val="en-US"/>
              </w:rPr>
              <w:t>Activation</w:t>
            </w:r>
          </w:p>
          <w:p w14:paraId="4C3E3556" w14:textId="77777777" w:rsidR="008F30B3" w:rsidRPr="00574E4A" w:rsidRDefault="008F30B3" w:rsidP="00905455">
            <w:pPr>
              <w:pStyle w:val="ListParagraph"/>
              <w:numPr>
                <w:ilvl w:val="0"/>
                <w:numId w:val="12"/>
              </w:numPr>
              <w:rPr>
                <w:lang w:val="en-US"/>
              </w:rPr>
            </w:pPr>
            <w:r w:rsidRPr="00574E4A">
              <w:rPr>
                <w:lang w:val="en-US"/>
              </w:rPr>
              <w:t>Deactivation</w:t>
            </w:r>
          </w:p>
          <w:p w14:paraId="0991002F" w14:textId="77777777" w:rsidR="008F30B3" w:rsidRPr="00574E4A" w:rsidRDefault="008F30B3" w:rsidP="00905455">
            <w:pPr>
              <w:pStyle w:val="ListParagraph"/>
              <w:numPr>
                <w:ilvl w:val="0"/>
                <w:numId w:val="12"/>
              </w:numPr>
              <w:rPr>
                <w:lang w:val="en-US"/>
              </w:rPr>
            </w:pPr>
            <w:r w:rsidRPr="00574E4A">
              <w:rPr>
                <w:lang w:val="en-US"/>
              </w:rPr>
              <w:t>Switching</w:t>
            </w:r>
          </w:p>
          <w:p w14:paraId="1AC0B9AF" w14:textId="77777777" w:rsidR="008F30B3" w:rsidRPr="00574E4A" w:rsidRDefault="008F30B3" w:rsidP="00905455">
            <w:pPr>
              <w:pStyle w:val="ListParagraph"/>
              <w:numPr>
                <w:ilvl w:val="0"/>
                <w:numId w:val="12"/>
              </w:numPr>
              <w:rPr>
                <w:lang w:val="en-US"/>
              </w:rPr>
            </w:pPr>
            <w:r w:rsidRPr="00574E4A">
              <w:rPr>
                <w:lang w:val="en-US"/>
              </w:rPr>
              <w:lastRenderedPageBreak/>
              <w:t>Fallback to non-AI operation</w:t>
            </w:r>
          </w:p>
          <w:p w14:paraId="6EA0214C" w14:textId="77777777" w:rsidR="008F30B3" w:rsidRPr="00574E4A" w:rsidRDefault="008F30B3" w:rsidP="00905455">
            <w:pPr>
              <w:pStyle w:val="ListParagraph"/>
              <w:numPr>
                <w:ilvl w:val="0"/>
                <w:numId w:val="12"/>
              </w:numPr>
              <w:rPr>
                <w:lang w:val="en-US"/>
              </w:rPr>
            </w:pPr>
            <w:r w:rsidRPr="00574E4A">
              <w:rPr>
                <w:lang w:val="en-US"/>
              </w:rPr>
              <w:t>Performance monitoring</w:t>
            </w:r>
          </w:p>
          <w:p w14:paraId="102A5FB1" w14:textId="77777777" w:rsidR="008F30B3" w:rsidRPr="00574E4A" w:rsidRDefault="008F30B3" w:rsidP="00905455">
            <w:pPr>
              <w:pStyle w:val="ListParagraph"/>
              <w:numPr>
                <w:ilvl w:val="0"/>
                <w:numId w:val="12"/>
              </w:numPr>
              <w:rPr>
                <w:lang w:val="en-US"/>
              </w:rPr>
            </w:pPr>
            <w:r w:rsidRPr="00574E4A">
              <w:rPr>
                <w:lang w:val="en-US"/>
              </w:rPr>
              <w:t>Others are not precluded</w:t>
            </w:r>
          </w:p>
        </w:tc>
      </w:tr>
    </w:tbl>
    <w:p w14:paraId="4BA478C5" w14:textId="3E8A9EB6" w:rsidR="00161651" w:rsidRPr="00574E4A" w:rsidRDefault="00161651" w:rsidP="00161651">
      <w:pPr>
        <w:rPr>
          <w:lang w:val="en-US" w:eastAsia="ko-KR"/>
        </w:rPr>
      </w:pPr>
      <w:r w:rsidRPr="00574E4A">
        <w:rPr>
          <w:lang w:val="en-US" w:eastAsia="ko-KR"/>
        </w:rPr>
        <w:lastRenderedPageBreak/>
        <w:t xml:space="preserve">RAN4 needs to discuss how to manage dynamic and non-static conditions for CSI prediction. Initially, RAN4 can assume the LCM procedures defined in RAN2. For instance, a delay requirement may be needed in the procedure due to the potential </w:t>
      </w:r>
      <w:r w:rsidR="00496953" w:rsidRPr="00574E4A">
        <w:rPr>
          <w:lang w:val="en-US" w:eastAsia="ko-KR"/>
        </w:rPr>
        <w:t xml:space="preserve">processing time of the UE to determine </w:t>
      </w:r>
      <w:r w:rsidRPr="00574E4A">
        <w:rPr>
          <w:lang w:val="en-US" w:eastAsia="ko-KR"/>
        </w:rPr>
        <w:t>failure or performance degradation</w:t>
      </w:r>
      <w:r w:rsidR="00496953" w:rsidRPr="00574E4A">
        <w:rPr>
          <w:lang w:val="en-US" w:eastAsia="ko-KR"/>
        </w:rPr>
        <w:t xml:space="preserve">. Therefore, </w:t>
      </w:r>
      <w:r w:rsidRPr="00574E4A">
        <w:rPr>
          <w:lang w:val="en-US" w:eastAsia="ko-KR"/>
        </w:rPr>
        <w:t>RAN4 should also investigate how the RAN2 approach impacts RAN4 requirements.</w:t>
      </w:r>
    </w:p>
    <w:p w14:paraId="49D2F0E1" w14:textId="208D05C2" w:rsidR="00586DB2" w:rsidRPr="00574E4A" w:rsidRDefault="00586DB2" w:rsidP="005A7F96">
      <w:pPr>
        <w:pStyle w:val="RAN4proposal"/>
        <w:rPr>
          <w:lang w:val="en-US"/>
        </w:rPr>
      </w:pPr>
      <w:r w:rsidRPr="00574E4A">
        <w:rPr>
          <w:lang w:val="en-US"/>
        </w:rPr>
        <w:t xml:space="preserve">RAN4 to </w:t>
      </w:r>
      <w:r w:rsidR="006B0D96" w:rsidRPr="00574E4A">
        <w:rPr>
          <w:lang w:val="en-US"/>
        </w:rPr>
        <w:t>study</w:t>
      </w:r>
      <w:r w:rsidRPr="00574E4A">
        <w:rPr>
          <w:lang w:val="en-US"/>
        </w:rPr>
        <w:t xml:space="preserve"> delay requirements </w:t>
      </w:r>
      <w:r w:rsidR="006D2408" w:rsidRPr="00574E4A">
        <w:rPr>
          <w:lang w:val="en-US"/>
        </w:rPr>
        <w:t>in Steps 4 and 5 of the</w:t>
      </w:r>
      <w:r w:rsidRPr="00574E4A">
        <w:rPr>
          <w:lang w:val="en-US"/>
        </w:rPr>
        <w:t xml:space="preserve"> LCM</w:t>
      </w:r>
      <w:r w:rsidR="00C14CF2" w:rsidRPr="00574E4A">
        <w:rPr>
          <w:lang w:val="en-US"/>
        </w:rPr>
        <w:t xml:space="preserve"> </w:t>
      </w:r>
      <w:r w:rsidR="006D2408" w:rsidRPr="00574E4A">
        <w:rPr>
          <w:lang w:val="en-US"/>
        </w:rPr>
        <w:t xml:space="preserve">procedure </w:t>
      </w:r>
      <w:r w:rsidR="00C14CF2" w:rsidRPr="00574E4A">
        <w:rPr>
          <w:lang w:val="en-US"/>
        </w:rPr>
        <w:t xml:space="preserve">based on RAN2’s 5-step approach. </w:t>
      </w:r>
    </w:p>
    <w:p w14:paraId="6D1B738A" w14:textId="5CBC3466" w:rsidR="00FD593F" w:rsidRPr="00574E4A" w:rsidRDefault="004C4601" w:rsidP="005E69CD">
      <w:pPr>
        <w:rPr>
          <w:rFonts w:asciiTheme="majorBidi" w:hAnsiTheme="majorBidi" w:cstheme="majorBidi"/>
          <w:szCs w:val="20"/>
          <w:lang w:val="en-US"/>
        </w:rPr>
      </w:pPr>
      <w:r w:rsidRPr="00574E4A">
        <w:rPr>
          <w:rFonts w:asciiTheme="majorBidi" w:hAnsiTheme="majorBidi" w:cstheme="majorBidi"/>
          <w:szCs w:val="20"/>
          <w:lang w:val="en-US"/>
        </w:rPr>
        <w:t xml:space="preserve">The LCM operations including activation, deactivation, and </w:t>
      </w:r>
      <w:r w:rsidR="005B2C80" w:rsidRPr="00574E4A">
        <w:rPr>
          <w:rFonts w:asciiTheme="majorBidi" w:hAnsiTheme="majorBidi" w:cstheme="majorBidi"/>
          <w:szCs w:val="20"/>
          <w:lang w:val="en-US"/>
        </w:rPr>
        <w:t>fallback</w:t>
      </w:r>
      <w:r w:rsidRPr="00574E4A">
        <w:rPr>
          <w:rFonts w:asciiTheme="majorBidi" w:hAnsiTheme="majorBidi" w:cstheme="majorBidi"/>
          <w:szCs w:val="20"/>
          <w:lang w:val="en-US"/>
        </w:rPr>
        <w:t xml:space="preserve"> can be different</w:t>
      </w:r>
      <w:r w:rsidR="00D82125" w:rsidRPr="00574E4A">
        <w:rPr>
          <w:rFonts w:asciiTheme="majorBidi" w:hAnsiTheme="majorBidi" w:cstheme="majorBidi"/>
          <w:szCs w:val="20"/>
          <w:lang w:val="en-US"/>
        </w:rPr>
        <w:t xml:space="preserve"> behaviors </w:t>
      </w:r>
      <w:r w:rsidRPr="00574E4A">
        <w:rPr>
          <w:rFonts w:asciiTheme="majorBidi" w:hAnsiTheme="majorBidi" w:cstheme="majorBidi"/>
          <w:szCs w:val="20"/>
          <w:lang w:val="en-US"/>
        </w:rPr>
        <w:t xml:space="preserve">depending on CSI report configurations. </w:t>
      </w:r>
      <w:r w:rsidR="00D82125" w:rsidRPr="00574E4A">
        <w:rPr>
          <w:rFonts w:asciiTheme="majorBidi" w:hAnsiTheme="majorBidi" w:cstheme="majorBidi"/>
          <w:szCs w:val="20"/>
          <w:lang w:val="en-US"/>
        </w:rPr>
        <w:t>Currently, AIML beam managements</w:t>
      </w:r>
      <w:r w:rsidR="004A79B3">
        <w:rPr>
          <w:rFonts w:asciiTheme="majorBidi" w:hAnsiTheme="majorBidi" w:cstheme="majorBidi"/>
          <w:szCs w:val="20"/>
          <w:lang w:val="en-US"/>
        </w:rPr>
        <w:t xml:space="preserve"> (</w:t>
      </w:r>
      <w:r w:rsidR="00765138">
        <w:rPr>
          <w:rFonts w:asciiTheme="majorBidi" w:hAnsiTheme="majorBidi" w:cstheme="majorBidi"/>
          <w:szCs w:val="20"/>
          <w:lang w:val="en-US"/>
        </w:rPr>
        <w:t xml:space="preserve">BM) </w:t>
      </w:r>
      <w:proofErr w:type="gramStart"/>
      <w:r w:rsidR="00765138" w:rsidRPr="00574E4A">
        <w:rPr>
          <w:rFonts w:asciiTheme="majorBidi" w:hAnsiTheme="majorBidi" w:cstheme="majorBidi"/>
          <w:szCs w:val="20"/>
          <w:lang w:val="en-US"/>
        </w:rPr>
        <w:t>take</w:t>
      </w:r>
      <w:r w:rsidR="00D82125" w:rsidRPr="00574E4A">
        <w:rPr>
          <w:rFonts w:asciiTheme="majorBidi" w:hAnsiTheme="majorBidi" w:cstheme="majorBidi"/>
          <w:szCs w:val="20"/>
          <w:lang w:val="en-US"/>
        </w:rPr>
        <w:t xml:space="preserve"> into account</w:t>
      </w:r>
      <w:proofErr w:type="gramEnd"/>
      <w:r w:rsidR="00D82125" w:rsidRPr="00574E4A">
        <w:rPr>
          <w:rFonts w:asciiTheme="majorBidi" w:hAnsiTheme="majorBidi" w:cstheme="majorBidi"/>
          <w:szCs w:val="20"/>
          <w:lang w:val="en-US"/>
        </w:rPr>
        <w:t xml:space="preserve"> the different CSI report configurations such as periodic, semi-periodic, or aperiodic CSI reporting. The outcome and principle of </w:t>
      </w:r>
      <w:r w:rsidR="00574E4A">
        <w:rPr>
          <w:rFonts w:asciiTheme="majorBidi" w:hAnsiTheme="majorBidi" w:cstheme="majorBidi"/>
          <w:szCs w:val="20"/>
          <w:lang w:val="en-US"/>
        </w:rPr>
        <w:t xml:space="preserve">the LCM and performance monitoring in </w:t>
      </w:r>
      <w:r w:rsidR="00D82125" w:rsidRPr="00574E4A">
        <w:rPr>
          <w:rFonts w:asciiTheme="majorBidi" w:hAnsiTheme="majorBidi" w:cstheme="majorBidi"/>
          <w:szCs w:val="20"/>
          <w:lang w:val="en-US"/>
        </w:rPr>
        <w:t xml:space="preserve">the AIML </w:t>
      </w:r>
      <w:r w:rsidR="004A79B3">
        <w:rPr>
          <w:rFonts w:asciiTheme="majorBidi" w:hAnsiTheme="majorBidi" w:cstheme="majorBidi"/>
          <w:szCs w:val="20"/>
          <w:lang w:val="en-US"/>
        </w:rPr>
        <w:t>BM</w:t>
      </w:r>
      <w:r w:rsidR="00D82125" w:rsidRPr="00574E4A">
        <w:rPr>
          <w:rFonts w:asciiTheme="majorBidi" w:hAnsiTheme="majorBidi" w:cstheme="majorBidi"/>
          <w:szCs w:val="20"/>
          <w:lang w:val="en-US"/>
        </w:rPr>
        <w:t xml:space="preserve"> </w:t>
      </w:r>
      <w:r w:rsidR="00574E4A">
        <w:rPr>
          <w:rFonts w:asciiTheme="majorBidi" w:hAnsiTheme="majorBidi" w:cstheme="majorBidi"/>
          <w:szCs w:val="20"/>
          <w:lang w:val="en-US"/>
        </w:rPr>
        <w:t xml:space="preserve">will </w:t>
      </w:r>
      <w:r w:rsidR="00D82125" w:rsidRPr="00574E4A">
        <w:rPr>
          <w:rFonts w:asciiTheme="majorBidi" w:hAnsiTheme="majorBidi" w:cstheme="majorBidi"/>
          <w:szCs w:val="20"/>
          <w:lang w:val="en-US"/>
        </w:rPr>
        <w:t xml:space="preserve">be similarly applicable to the AIML CSI prediction. Therefore, </w:t>
      </w:r>
      <w:proofErr w:type="gramStart"/>
      <w:r w:rsidR="00574E4A">
        <w:rPr>
          <w:rFonts w:asciiTheme="majorBidi" w:hAnsiTheme="majorBidi" w:cstheme="majorBidi"/>
          <w:szCs w:val="20"/>
          <w:lang w:val="en-US"/>
        </w:rPr>
        <w:t>similar to</w:t>
      </w:r>
      <w:proofErr w:type="gramEnd"/>
      <w:r w:rsidR="00574E4A">
        <w:rPr>
          <w:rFonts w:asciiTheme="majorBidi" w:hAnsiTheme="majorBidi" w:cstheme="majorBidi"/>
          <w:szCs w:val="20"/>
          <w:lang w:val="en-US"/>
        </w:rPr>
        <w:t xml:space="preserve"> the BM cases, </w:t>
      </w:r>
      <w:r w:rsidR="00D82125" w:rsidRPr="00574E4A">
        <w:rPr>
          <w:rFonts w:asciiTheme="majorBidi" w:hAnsiTheme="majorBidi" w:cstheme="majorBidi"/>
          <w:szCs w:val="20"/>
          <w:lang w:val="en-US"/>
        </w:rPr>
        <w:t xml:space="preserve">RAN4 should consider that the delay components of LCM operations can vary depending on the specific CSI report configurations. </w:t>
      </w:r>
    </w:p>
    <w:p w14:paraId="33D797D1" w14:textId="033C4A4F" w:rsidR="00D82125" w:rsidRPr="00574E4A" w:rsidRDefault="00D82125" w:rsidP="00D82125">
      <w:pPr>
        <w:pStyle w:val="RAN4proposal"/>
        <w:rPr>
          <w:lang w:val="en-US"/>
        </w:rPr>
      </w:pPr>
      <w:r w:rsidRPr="00574E4A">
        <w:rPr>
          <w:lang w:val="en-US"/>
        </w:rPr>
        <w:t xml:space="preserve">RAN4 </w:t>
      </w:r>
      <w:r w:rsidR="00146E01">
        <w:rPr>
          <w:lang w:val="en-US"/>
        </w:rPr>
        <w:t>to</w:t>
      </w:r>
      <w:r w:rsidRPr="00574E4A">
        <w:rPr>
          <w:lang w:val="en-US"/>
        </w:rPr>
        <w:t xml:space="preserve"> </w:t>
      </w:r>
      <w:r w:rsidR="00574E4A">
        <w:rPr>
          <w:lang w:val="en-US"/>
        </w:rPr>
        <w:t>discuss</w:t>
      </w:r>
      <w:r w:rsidRPr="00574E4A">
        <w:rPr>
          <w:lang w:val="en-US"/>
        </w:rPr>
        <w:t xml:space="preserve"> </w:t>
      </w:r>
      <w:r w:rsidR="00574E4A">
        <w:rPr>
          <w:lang w:val="en-US"/>
        </w:rPr>
        <w:t xml:space="preserve">whether </w:t>
      </w:r>
      <w:r w:rsidRPr="00574E4A">
        <w:rPr>
          <w:lang w:val="en-US"/>
        </w:rPr>
        <w:t xml:space="preserve">the delay components of LCM operations </w:t>
      </w:r>
      <w:r w:rsidR="00574E4A">
        <w:rPr>
          <w:lang w:val="en-US"/>
        </w:rPr>
        <w:t xml:space="preserve">can </w:t>
      </w:r>
      <w:r w:rsidRPr="00574E4A">
        <w:rPr>
          <w:lang w:val="en-US"/>
        </w:rPr>
        <w:t>vary depending on the specific CSI report configurations.</w:t>
      </w:r>
    </w:p>
    <w:p w14:paraId="77EAC52D" w14:textId="77777777" w:rsidR="0058466A" w:rsidRPr="00574E4A" w:rsidRDefault="0058466A" w:rsidP="0058466A">
      <w:pPr>
        <w:pStyle w:val="RAN4H1"/>
        <w:rPr>
          <w:lang w:val="en-US"/>
        </w:rPr>
      </w:pPr>
      <w:r w:rsidRPr="00574E4A">
        <w:rPr>
          <w:lang w:val="en-US"/>
        </w:rPr>
        <w:t>Conclusion</w:t>
      </w:r>
      <w:bookmarkEnd w:id="5"/>
    </w:p>
    <w:p w14:paraId="28A96861" w14:textId="4CD928F6" w:rsidR="0058466A" w:rsidRPr="00574E4A" w:rsidRDefault="0058466A" w:rsidP="005600CF">
      <w:pPr>
        <w:rPr>
          <w:lang w:val="en-US"/>
        </w:rPr>
      </w:pPr>
      <w:r w:rsidRPr="00574E4A">
        <w:rPr>
          <w:lang w:val="en-US"/>
        </w:rPr>
        <w:t>In this contribution</w:t>
      </w:r>
      <w:r w:rsidR="00BF4F4A" w:rsidRPr="00574E4A">
        <w:rPr>
          <w:lang w:val="en-US"/>
        </w:rPr>
        <w:t>,</w:t>
      </w:r>
      <w:r w:rsidRPr="00574E4A">
        <w:rPr>
          <w:lang w:val="en-US"/>
        </w:rPr>
        <w:t xml:space="preserve"> we</w:t>
      </w:r>
      <w:r w:rsidRPr="00574E4A">
        <w:rPr>
          <w:i/>
          <w:iCs/>
          <w:u w:val="single"/>
          <w:lang w:val="en-US"/>
        </w:rPr>
        <w:fldChar w:fldCharType="begin"/>
      </w:r>
      <w:r w:rsidRPr="00574E4A">
        <w:rPr>
          <w:i/>
          <w:iCs/>
          <w:u w:val="single"/>
          <w:lang w:val="en-US"/>
        </w:rPr>
        <w:instrText xml:space="preserve"> TOC \n \h \z \t "RAN4 proposal,5,RAN4 observation,4" </w:instrText>
      </w:r>
      <w:r w:rsidRPr="00574E4A">
        <w:rPr>
          <w:i/>
          <w:iCs/>
          <w:u w:val="single"/>
          <w:lang w:val="en-US"/>
        </w:rPr>
        <w:fldChar w:fldCharType="separate"/>
      </w:r>
      <w:r w:rsidRPr="00574E4A">
        <w:rPr>
          <w:lang w:val="en-US"/>
        </w:rPr>
        <w:fldChar w:fldCharType="end"/>
      </w:r>
      <w:bookmarkStart w:id="6" w:name="_Toc116995849"/>
      <w:r w:rsidR="00BF4F4A" w:rsidRPr="00574E4A">
        <w:rPr>
          <w:lang w:val="en-US"/>
        </w:rPr>
        <w:t xml:space="preserve"> have discussed the RRM impact of AI/ML-based CSI prediction. The proposals are presented as follows. </w:t>
      </w:r>
    </w:p>
    <w:p w14:paraId="0FBB59FA" w14:textId="1F77D8FE" w:rsidR="00C15A4E" w:rsidRPr="00C15A4E" w:rsidRDefault="00C15A4E" w:rsidP="00C15A4E">
      <w:pPr>
        <w:pStyle w:val="RAN4proposal"/>
        <w:numPr>
          <w:ilvl w:val="0"/>
          <w:numId w:val="20"/>
        </w:numPr>
        <w:rPr>
          <w:lang w:val="en-US" w:eastAsia="ko-KR"/>
        </w:rPr>
      </w:pPr>
      <w:r w:rsidRPr="00C15A4E">
        <w:rPr>
          <w:lang w:val="en-US" w:eastAsia="ko-KR"/>
        </w:rPr>
        <w:t xml:space="preserve">RAN4 to support Option 2 </w:t>
      </w:r>
      <w:r w:rsidR="0080258B">
        <w:rPr>
          <w:lang w:val="en-US" w:eastAsia="ko-KR"/>
        </w:rPr>
        <w:t>in that</w:t>
      </w:r>
      <w:r w:rsidRPr="00C15A4E">
        <w:rPr>
          <w:lang w:val="en-US" w:eastAsia="ko-KR"/>
        </w:rPr>
        <w:t xml:space="preserve"> data consistency between training and test data is achievable without a dedicated requirement.</w:t>
      </w:r>
    </w:p>
    <w:p w14:paraId="5DD508E9" w14:textId="77777777" w:rsidR="00C15A4E" w:rsidRPr="00574E4A" w:rsidRDefault="00C15A4E" w:rsidP="00C15A4E">
      <w:pPr>
        <w:pStyle w:val="RAN4proposal"/>
        <w:rPr>
          <w:lang w:val="en-US"/>
        </w:rPr>
      </w:pPr>
      <w:r w:rsidRPr="00574E4A">
        <w:rPr>
          <w:lang w:val="en-US"/>
        </w:rPr>
        <w:t>RAN4 to study the model-ID-based LCM requirements if localized models are considered for CSI prediction.</w:t>
      </w:r>
    </w:p>
    <w:p w14:paraId="78F7E90B" w14:textId="77777777" w:rsidR="00C15A4E" w:rsidRPr="00574E4A" w:rsidRDefault="00C15A4E" w:rsidP="00C15A4E">
      <w:pPr>
        <w:pStyle w:val="RAN4proposal"/>
        <w:rPr>
          <w:lang w:val="en-US"/>
        </w:rPr>
      </w:pPr>
      <w:r w:rsidRPr="00574E4A">
        <w:rPr>
          <w:lang w:val="en-US"/>
        </w:rPr>
        <w:t xml:space="preserve">RAN4 to study delay requirements in Steps 4 and 5 of the LCM procedure based on RAN2’s 5-step approach. </w:t>
      </w:r>
    </w:p>
    <w:p w14:paraId="46B16824" w14:textId="03D4A4A0" w:rsidR="00C15A4E" w:rsidRPr="00574E4A" w:rsidRDefault="00C15A4E" w:rsidP="00C15A4E">
      <w:pPr>
        <w:pStyle w:val="RAN4proposal"/>
        <w:rPr>
          <w:lang w:val="en-US"/>
        </w:rPr>
      </w:pPr>
      <w:r w:rsidRPr="00574E4A">
        <w:rPr>
          <w:lang w:val="en-US"/>
        </w:rPr>
        <w:t xml:space="preserve">RAN4 </w:t>
      </w:r>
      <w:r w:rsidR="00146E01">
        <w:rPr>
          <w:lang w:val="en-US"/>
        </w:rPr>
        <w:t>to</w:t>
      </w:r>
      <w:r w:rsidRPr="00574E4A">
        <w:rPr>
          <w:lang w:val="en-US"/>
        </w:rPr>
        <w:t xml:space="preserve"> </w:t>
      </w:r>
      <w:r>
        <w:rPr>
          <w:lang w:val="en-US"/>
        </w:rPr>
        <w:t>discuss</w:t>
      </w:r>
      <w:r w:rsidRPr="00574E4A">
        <w:rPr>
          <w:lang w:val="en-US"/>
        </w:rPr>
        <w:t xml:space="preserve"> </w:t>
      </w:r>
      <w:r>
        <w:rPr>
          <w:lang w:val="en-US"/>
        </w:rPr>
        <w:t xml:space="preserve">whether </w:t>
      </w:r>
      <w:r w:rsidRPr="00574E4A">
        <w:rPr>
          <w:lang w:val="en-US"/>
        </w:rPr>
        <w:t xml:space="preserve">the delay components of LCM operations </w:t>
      </w:r>
      <w:r>
        <w:rPr>
          <w:lang w:val="en-US"/>
        </w:rPr>
        <w:t xml:space="preserve">can </w:t>
      </w:r>
      <w:r w:rsidRPr="00574E4A">
        <w:rPr>
          <w:lang w:val="en-US"/>
        </w:rPr>
        <w:t>vary depending on the specific CSI report configurations.</w:t>
      </w:r>
    </w:p>
    <w:p w14:paraId="06161966" w14:textId="77777777" w:rsidR="0058466A" w:rsidRPr="00574E4A" w:rsidRDefault="0058466A" w:rsidP="0058466A">
      <w:pPr>
        <w:rPr>
          <w:lang w:val="en-US"/>
        </w:rPr>
      </w:pPr>
    </w:p>
    <w:p w14:paraId="18D90E76" w14:textId="77777777" w:rsidR="0058466A" w:rsidRPr="00574E4A" w:rsidRDefault="0058466A" w:rsidP="0058466A">
      <w:pPr>
        <w:pStyle w:val="RAN4H1"/>
        <w:numPr>
          <w:ilvl w:val="0"/>
          <w:numId w:val="0"/>
        </w:numPr>
        <w:ind w:left="360" w:hanging="360"/>
        <w:rPr>
          <w:lang w:val="en-US"/>
        </w:rPr>
      </w:pPr>
      <w:r w:rsidRPr="00574E4A">
        <w:rPr>
          <w:lang w:val="en-US"/>
        </w:rPr>
        <w:t>References</w:t>
      </w:r>
      <w:bookmarkEnd w:id="6"/>
    </w:p>
    <w:p w14:paraId="084203F6" w14:textId="6289B650" w:rsidR="007A63D6" w:rsidRDefault="00D71A70" w:rsidP="00905455">
      <w:pPr>
        <w:numPr>
          <w:ilvl w:val="0"/>
          <w:numId w:val="4"/>
        </w:numPr>
        <w:rPr>
          <w:lang w:val="en-US"/>
        </w:rPr>
      </w:pPr>
      <w:bookmarkStart w:id="7" w:name="_Ref178670746"/>
      <w:r w:rsidRPr="00574E4A">
        <w:rPr>
          <w:lang w:val="en-US"/>
        </w:rPr>
        <w:t>R</w:t>
      </w:r>
      <w:bookmarkEnd w:id="7"/>
      <w:r w:rsidR="005F450A" w:rsidRPr="00574E4A">
        <w:rPr>
          <w:lang w:val="en-US"/>
        </w:rPr>
        <w:t>4-2420334, “WF on AI/ML air interface part 1,” RAN4#113, Orlando, USA</w:t>
      </w:r>
      <w:r w:rsidR="004E320A">
        <w:rPr>
          <w:lang w:val="en-US"/>
        </w:rPr>
        <w:t>.</w:t>
      </w:r>
    </w:p>
    <w:p w14:paraId="413DABFD" w14:textId="01EC551C" w:rsidR="004E320A" w:rsidRDefault="00574E4A" w:rsidP="004E320A">
      <w:pPr>
        <w:numPr>
          <w:ilvl w:val="0"/>
          <w:numId w:val="4"/>
        </w:numPr>
        <w:rPr>
          <w:lang w:val="en-US"/>
        </w:rPr>
      </w:pPr>
      <w:r w:rsidRPr="00574E4A">
        <w:rPr>
          <w:lang w:val="en-US" w:eastAsia="ko-KR"/>
        </w:rPr>
        <w:t>R4-2502856</w:t>
      </w:r>
      <w:r>
        <w:rPr>
          <w:lang w:val="en-US" w:eastAsia="ko-KR"/>
        </w:rPr>
        <w:t xml:space="preserve">, </w:t>
      </w:r>
      <w:r w:rsidR="004E320A" w:rsidRPr="00574E4A">
        <w:rPr>
          <w:lang w:val="en-US"/>
        </w:rPr>
        <w:t xml:space="preserve">“WF on </w:t>
      </w:r>
      <w:r w:rsidR="004E320A">
        <w:rPr>
          <w:lang w:val="en-US"/>
        </w:rPr>
        <w:t xml:space="preserve">the requirements for </w:t>
      </w:r>
      <w:r w:rsidR="004E320A" w:rsidRPr="00574E4A">
        <w:rPr>
          <w:lang w:val="en-US"/>
        </w:rPr>
        <w:t>AI/ML air interface,” RAN4#11</w:t>
      </w:r>
      <w:r w:rsidR="004E320A">
        <w:rPr>
          <w:lang w:val="en-US"/>
        </w:rPr>
        <w:t>4</w:t>
      </w:r>
      <w:r w:rsidR="004E320A" w:rsidRPr="00574E4A">
        <w:rPr>
          <w:lang w:val="en-US"/>
        </w:rPr>
        <w:t xml:space="preserve">, </w:t>
      </w:r>
      <w:r w:rsidR="004E320A">
        <w:rPr>
          <w:lang w:val="en-US"/>
        </w:rPr>
        <w:t>Athens, Greece.</w:t>
      </w:r>
    </w:p>
    <w:p w14:paraId="01530200" w14:textId="75FBDB67" w:rsidR="00574E4A" w:rsidRPr="00574E4A" w:rsidRDefault="00574E4A" w:rsidP="004E320A">
      <w:pPr>
        <w:ind w:left="720"/>
        <w:rPr>
          <w:lang w:val="en-US"/>
        </w:rPr>
      </w:pPr>
    </w:p>
    <w:sectPr w:rsidR="00574E4A" w:rsidRPr="00574E4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1E4D8" w14:textId="77777777" w:rsidR="00183B49" w:rsidRDefault="00183B49" w:rsidP="00001C9B">
      <w:pPr>
        <w:spacing w:after="0" w:line="240" w:lineRule="auto"/>
      </w:pPr>
      <w:r>
        <w:separator/>
      </w:r>
    </w:p>
  </w:endnote>
  <w:endnote w:type="continuationSeparator" w:id="0">
    <w:p w14:paraId="577F9256" w14:textId="77777777" w:rsidR="00183B49" w:rsidRDefault="00183B49" w:rsidP="00001C9B">
      <w:pPr>
        <w:spacing w:after="0" w:line="240" w:lineRule="auto"/>
      </w:pPr>
      <w:r>
        <w:continuationSeparator/>
      </w:r>
    </w:p>
  </w:endnote>
  <w:endnote w:type="continuationNotice" w:id="1">
    <w:p w14:paraId="18CF5B3F" w14:textId="77777777" w:rsidR="00183B49" w:rsidRDefault="00183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4562C" w14:textId="77777777" w:rsidR="00183B49" w:rsidRDefault="00183B49" w:rsidP="00001C9B">
      <w:pPr>
        <w:spacing w:after="0" w:line="240" w:lineRule="auto"/>
      </w:pPr>
      <w:r>
        <w:separator/>
      </w:r>
    </w:p>
  </w:footnote>
  <w:footnote w:type="continuationSeparator" w:id="0">
    <w:p w14:paraId="04FCE104" w14:textId="77777777" w:rsidR="00183B49" w:rsidRDefault="00183B49" w:rsidP="00001C9B">
      <w:pPr>
        <w:spacing w:after="0" w:line="240" w:lineRule="auto"/>
      </w:pPr>
      <w:r>
        <w:continuationSeparator/>
      </w:r>
    </w:p>
  </w:footnote>
  <w:footnote w:type="continuationNotice" w:id="1">
    <w:p w14:paraId="65471200" w14:textId="77777777" w:rsidR="00183B49" w:rsidRDefault="00183B4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1CD735E"/>
    <w:multiLevelType w:val="multilevel"/>
    <w:tmpl w:val="559254D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F637E"/>
    <w:multiLevelType w:val="multilevel"/>
    <w:tmpl w:val="4AB2E0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6B40EB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6E2186"/>
    <w:multiLevelType w:val="multilevel"/>
    <w:tmpl w:val="B5F4E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1A95B86"/>
    <w:multiLevelType w:val="multilevel"/>
    <w:tmpl w:val="F3465D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792749823">
    <w:abstractNumId w:val="11"/>
  </w:num>
  <w:num w:numId="2" w16cid:durableId="80681869">
    <w:abstractNumId w:val="9"/>
  </w:num>
  <w:num w:numId="3" w16cid:durableId="1456096507">
    <w:abstractNumId w:val="16"/>
  </w:num>
  <w:num w:numId="4" w16cid:durableId="1659071369">
    <w:abstractNumId w:val="13"/>
  </w:num>
  <w:num w:numId="5" w16cid:durableId="143009612">
    <w:abstractNumId w:val="0"/>
  </w:num>
  <w:num w:numId="6" w16cid:durableId="1934119552">
    <w:abstractNumId w:val="15"/>
  </w:num>
  <w:num w:numId="7" w16cid:durableId="946086686">
    <w:abstractNumId w:val="8"/>
  </w:num>
  <w:num w:numId="8" w16cid:durableId="1403596559">
    <w:abstractNumId w:val="14"/>
  </w:num>
  <w:num w:numId="9" w16cid:durableId="158471416">
    <w:abstractNumId w:val="6"/>
  </w:num>
  <w:num w:numId="10" w16cid:durableId="1580216674">
    <w:abstractNumId w:val="2"/>
  </w:num>
  <w:num w:numId="11" w16cid:durableId="1561478436">
    <w:abstractNumId w:val="17"/>
  </w:num>
  <w:num w:numId="12" w16cid:durableId="1568034073">
    <w:abstractNumId w:val="1"/>
  </w:num>
  <w:num w:numId="13" w16cid:durableId="372385876">
    <w:abstractNumId w:val="10"/>
  </w:num>
  <w:num w:numId="14" w16cid:durableId="1350376728">
    <w:abstractNumId w:val="10"/>
    <w:lvlOverride w:ilvl="0">
      <w:startOverride w:val="1"/>
    </w:lvlOverride>
  </w:num>
  <w:num w:numId="15" w16cid:durableId="759566554">
    <w:abstractNumId w:val="7"/>
  </w:num>
  <w:num w:numId="16" w16cid:durableId="915163075">
    <w:abstractNumId w:val="5"/>
  </w:num>
  <w:num w:numId="17" w16cid:durableId="1406951228">
    <w:abstractNumId w:val="4"/>
  </w:num>
  <w:num w:numId="18" w16cid:durableId="1313367147">
    <w:abstractNumId w:val="3"/>
  </w:num>
  <w:num w:numId="19" w16cid:durableId="62990998">
    <w:abstractNumId w:val="12"/>
  </w:num>
  <w:num w:numId="20" w16cid:durableId="1074358242">
    <w:abstractNumId w:val="10"/>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removePersonalInformation/>
  <w:removeDateAndTime/>
  <w:doNotDisplayPageBoundaries/>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1C9B"/>
    <w:rsid w:val="00003B19"/>
    <w:rsid w:val="000040DC"/>
    <w:rsid w:val="000056E6"/>
    <w:rsid w:val="00005CA4"/>
    <w:rsid w:val="0000635E"/>
    <w:rsid w:val="0000643C"/>
    <w:rsid w:val="00006AB9"/>
    <w:rsid w:val="0001115A"/>
    <w:rsid w:val="00011784"/>
    <w:rsid w:val="00011D07"/>
    <w:rsid w:val="000121EC"/>
    <w:rsid w:val="0001253D"/>
    <w:rsid w:val="00012811"/>
    <w:rsid w:val="000151EF"/>
    <w:rsid w:val="000171EB"/>
    <w:rsid w:val="00017402"/>
    <w:rsid w:val="00020734"/>
    <w:rsid w:val="00022135"/>
    <w:rsid w:val="00022D9D"/>
    <w:rsid w:val="000239F5"/>
    <w:rsid w:val="00024DEA"/>
    <w:rsid w:val="0002520E"/>
    <w:rsid w:val="0002641A"/>
    <w:rsid w:val="00026731"/>
    <w:rsid w:val="000268C8"/>
    <w:rsid w:val="00027D12"/>
    <w:rsid w:val="00027D52"/>
    <w:rsid w:val="000304C3"/>
    <w:rsid w:val="00030CD4"/>
    <w:rsid w:val="00030D52"/>
    <w:rsid w:val="0003112F"/>
    <w:rsid w:val="00031889"/>
    <w:rsid w:val="0003783E"/>
    <w:rsid w:val="000409A1"/>
    <w:rsid w:val="000414C2"/>
    <w:rsid w:val="00042EBD"/>
    <w:rsid w:val="00042F68"/>
    <w:rsid w:val="000434A3"/>
    <w:rsid w:val="000435D8"/>
    <w:rsid w:val="00044334"/>
    <w:rsid w:val="00044434"/>
    <w:rsid w:val="00047964"/>
    <w:rsid w:val="00050292"/>
    <w:rsid w:val="00051F29"/>
    <w:rsid w:val="00054446"/>
    <w:rsid w:val="00054530"/>
    <w:rsid w:val="00055168"/>
    <w:rsid w:val="00055333"/>
    <w:rsid w:val="00056F65"/>
    <w:rsid w:val="00057952"/>
    <w:rsid w:val="00060E6A"/>
    <w:rsid w:val="000643C2"/>
    <w:rsid w:val="000663B3"/>
    <w:rsid w:val="00066E1F"/>
    <w:rsid w:val="00070D8F"/>
    <w:rsid w:val="000716D9"/>
    <w:rsid w:val="000729F0"/>
    <w:rsid w:val="00072CCA"/>
    <w:rsid w:val="00073DE5"/>
    <w:rsid w:val="00074E11"/>
    <w:rsid w:val="00076013"/>
    <w:rsid w:val="00080AC8"/>
    <w:rsid w:val="000812F4"/>
    <w:rsid w:val="00082B3F"/>
    <w:rsid w:val="0008323D"/>
    <w:rsid w:val="0008384B"/>
    <w:rsid w:val="000838A8"/>
    <w:rsid w:val="00083D9D"/>
    <w:rsid w:val="00083F2A"/>
    <w:rsid w:val="00084975"/>
    <w:rsid w:val="0008612A"/>
    <w:rsid w:val="00086A99"/>
    <w:rsid w:val="00086B36"/>
    <w:rsid w:val="00087C51"/>
    <w:rsid w:val="00090595"/>
    <w:rsid w:val="00090E18"/>
    <w:rsid w:val="00090F62"/>
    <w:rsid w:val="0009148D"/>
    <w:rsid w:val="00091DFE"/>
    <w:rsid w:val="000950BE"/>
    <w:rsid w:val="00095291"/>
    <w:rsid w:val="000954DE"/>
    <w:rsid w:val="00096369"/>
    <w:rsid w:val="000A09A7"/>
    <w:rsid w:val="000A10BC"/>
    <w:rsid w:val="000A1DE6"/>
    <w:rsid w:val="000A369D"/>
    <w:rsid w:val="000A3FC4"/>
    <w:rsid w:val="000A6FBC"/>
    <w:rsid w:val="000A726A"/>
    <w:rsid w:val="000A7F53"/>
    <w:rsid w:val="000B0056"/>
    <w:rsid w:val="000B1116"/>
    <w:rsid w:val="000B1617"/>
    <w:rsid w:val="000B1A30"/>
    <w:rsid w:val="000B23DD"/>
    <w:rsid w:val="000B2B0D"/>
    <w:rsid w:val="000B4A30"/>
    <w:rsid w:val="000B62C8"/>
    <w:rsid w:val="000B754C"/>
    <w:rsid w:val="000C2CA8"/>
    <w:rsid w:val="000C30A5"/>
    <w:rsid w:val="000C3772"/>
    <w:rsid w:val="000C3913"/>
    <w:rsid w:val="000C3C7B"/>
    <w:rsid w:val="000C5388"/>
    <w:rsid w:val="000C6614"/>
    <w:rsid w:val="000C725C"/>
    <w:rsid w:val="000D0C4B"/>
    <w:rsid w:val="000D0F93"/>
    <w:rsid w:val="000D1249"/>
    <w:rsid w:val="000D2078"/>
    <w:rsid w:val="000D2680"/>
    <w:rsid w:val="000D51B5"/>
    <w:rsid w:val="000D5370"/>
    <w:rsid w:val="000D55EB"/>
    <w:rsid w:val="000D5E78"/>
    <w:rsid w:val="000E1D12"/>
    <w:rsid w:val="000E2C5B"/>
    <w:rsid w:val="000E447B"/>
    <w:rsid w:val="000E5508"/>
    <w:rsid w:val="000E551D"/>
    <w:rsid w:val="000E58E3"/>
    <w:rsid w:val="000E6FEF"/>
    <w:rsid w:val="000F09AB"/>
    <w:rsid w:val="000F3081"/>
    <w:rsid w:val="000F3A32"/>
    <w:rsid w:val="000F656C"/>
    <w:rsid w:val="00101FD0"/>
    <w:rsid w:val="00102F84"/>
    <w:rsid w:val="00104699"/>
    <w:rsid w:val="00105181"/>
    <w:rsid w:val="00105502"/>
    <w:rsid w:val="0010595F"/>
    <w:rsid w:val="00106416"/>
    <w:rsid w:val="001066C8"/>
    <w:rsid w:val="00106C01"/>
    <w:rsid w:val="00106DB2"/>
    <w:rsid w:val="00106F6F"/>
    <w:rsid w:val="00110481"/>
    <w:rsid w:val="00111709"/>
    <w:rsid w:val="001127C9"/>
    <w:rsid w:val="00114498"/>
    <w:rsid w:val="00115B88"/>
    <w:rsid w:val="00115E88"/>
    <w:rsid w:val="001172D6"/>
    <w:rsid w:val="001231CC"/>
    <w:rsid w:val="00123853"/>
    <w:rsid w:val="00124029"/>
    <w:rsid w:val="00125686"/>
    <w:rsid w:val="00126B3F"/>
    <w:rsid w:val="00126CB7"/>
    <w:rsid w:val="00127191"/>
    <w:rsid w:val="001272B0"/>
    <w:rsid w:val="0013099C"/>
    <w:rsid w:val="00131614"/>
    <w:rsid w:val="00132C0F"/>
    <w:rsid w:val="00132F6A"/>
    <w:rsid w:val="00133913"/>
    <w:rsid w:val="0013594F"/>
    <w:rsid w:val="00135EC6"/>
    <w:rsid w:val="00137C70"/>
    <w:rsid w:val="00140139"/>
    <w:rsid w:val="00140221"/>
    <w:rsid w:val="001403A3"/>
    <w:rsid w:val="00144005"/>
    <w:rsid w:val="00144839"/>
    <w:rsid w:val="001459EC"/>
    <w:rsid w:val="001462D3"/>
    <w:rsid w:val="00146C55"/>
    <w:rsid w:val="00146E01"/>
    <w:rsid w:val="00147071"/>
    <w:rsid w:val="00147D54"/>
    <w:rsid w:val="00150627"/>
    <w:rsid w:val="00151125"/>
    <w:rsid w:val="00151224"/>
    <w:rsid w:val="001528B4"/>
    <w:rsid w:val="00153AB2"/>
    <w:rsid w:val="00153CBF"/>
    <w:rsid w:val="001540E0"/>
    <w:rsid w:val="00154231"/>
    <w:rsid w:val="0016107E"/>
    <w:rsid w:val="001611CB"/>
    <w:rsid w:val="0016140E"/>
    <w:rsid w:val="00161651"/>
    <w:rsid w:val="0016204F"/>
    <w:rsid w:val="001621C2"/>
    <w:rsid w:val="001642FC"/>
    <w:rsid w:val="0016496B"/>
    <w:rsid w:val="001655B0"/>
    <w:rsid w:val="001656B3"/>
    <w:rsid w:val="001656F3"/>
    <w:rsid w:val="00165A42"/>
    <w:rsid w:val="00165C0B"/>
    <w:rsid w:val="00167196"/>
    <w:rsid w:val="0016769B"/>
    <w:rsid w:val="00167ABA"/>
    <w:rsid w:val="001705B2"/>
    <w:rsid w:val="00170B4D"/>
    <w:rsid w:val="0017169A"/>
    <w:rsid w:val="00171E1A"/>
    <w:rsid w:val="001743E2"/>
    <w:rsid w:val="001745F8"/>
    <w:rsid w:val="00174A55"/>
    <w:rsid w:val="00175133"/>
    <w:rsid w:val="00175281"/>
    <w:rsid w:val="00175381"/>
    <w:rsid w:val="00175AB7"/>
    <w:rsid w:val="00177148"/>
    <w:rsid w:val="00177189"/>
    <w:rsid w:val="00182E78"/>
    <w:rsid w:val="0018375E"/>
    <w:rsid w:val="001838CF"/>
    <w:rsid w:val="00183B49"/>
    <w:rsid w:val="00183CCA"/>
    <w:rsid w:val="00183EE0"/>
    <w:rsid w:val="00184DC5"/>
    <w:rsid w:val="00185094"/>
    <w:rsid w:val="001868EE"/>
    <w:rsid w:val="00190193"/>
    <w:rsid w:val="00190BA6"/>
    <w:rsid w:val="00192198"/>
    <w:rsid w:val="00194096"/>
    <w:rsid w:val="00194D84"/>
    <w:rsid w:val="001953C2"/>
    <w:rsid w:val="001A023B"/>
    <w:rsid w:val="001A1549"/>
    <w:rsid w:val="001A3BA4"/>
    <w:rsid w:val="001A6D1F"/>
    <w:rsid w:val="001A7968"/>
    <w:rsid w:val="001A7FCA"/>
    <w:rsid w:val="001B006F"/>
    <w:rsid w:val="001B1767"/>
    <w:rsid w:val="001B1EA8"/>
    <w:rsid w:val="001B1EFF"/>
    <w:rsid w:val="001B2687"/>
    <w:rsid w:val="001B2FE9"/>
    <w:rsid w:val="001B45F4"/>
    <w:rsid w:val="001B4ACD"/>
    <w:rsid w:val="001B7142"/>
    <w:rsid w:val="001C0B4A"/>
    <w:rsid w:val="001C190C"/>
    <w:rsid w:val="001C1C74"/>
    <w:rsid w:val="001C1F2B"/>
    <w:rsid w:val="001C28F7"/>
    <w:rsid w:val="001C3735"/>
    <w:rsid w:val="001C4BF8"/>
    <w:rsid w:val="001C4E20"/>
    <w:rsid w:val="001C50CB"/>
    <w:rsid w:val="001C5D4D"/>
    <w:rsid w:val="001C73EB"/>
    <w:rsid w:val="001C7505"/>
    <w:rsid w:val="001D0C8D"/>
    <w:rsid w:val="001D1F4B"/>
    <w:rsid w:val="001D275C"/>
    <w:rsid w:val="001D5B85"/>
    <w:rsid w:val="001D6EDF"/>
    <w:rsid w:val="001E0378"/>
    <w:rsid w:val="001E1EF1"/>
    <w:rsid w:val="001E221F"/>
    <w:rsid w:val="001E2E0D"/>
    <w:rsid w:val="001E30F6"/>
    <w:rsid w:val="001E6BF4"/>
    <w:rsid w:val="001E7BAC"/>
    <w:rsid w:val="001F1EFF"/>
    <w:rsid w:val="001F25EA"/>
    <w:rsid w:val="001F351F"/>
    <w:rsid w:val="001F3AF4"/>
    <w:rsid w:val="001F7668"/>
    <w:rsid w:val="001F7CF5"/>
    <w:rsid w:val="00202C2A"/>
    <w:rsid w:val="00202C59"/>
    <w:rsid w:val="00202FA2"/>
    <w:rsid w:val="00203B89"/>
    <w:rsid w:val="00204E62"/>
    <w:rsid w:val="002064BE"/>
    <w:rsid w:val="00206D94"/>
    <w:rsid w:val="00212100"/>
    <w:rsid w:val="00213EAA"/>
    <w:rsid w:val="002172F4"/>
    <w:rsid w:val="00217EE5"/>
    <w:rsid w:val="00221F9C"/>
    <w:rsid w:val="0022212F"/>
    <w:rsid w:val="00223736"/>
    <w:rsid w:val="00223B6B"/>
    <w:rsid w:val="00225226"/>
    <w:rsid w:val="0022698A"/>
    <w:rsid w:val="00227377"/>
    <w:rsid w:val="0022783D"/>
    <w:rsid w:val="002312A7"/>
    <w:rsid w:val="00231A8D"/>
    <w:rsid w:val="00232CD9"/>
    <w:rsid w:val="002331E1"/>
    <w:rsid w:val="00233B62"/>
    <w:rsid w:val="002348EF"/>
    <w:rsid w:val="002357AE"/>
    <w:rsid w:val="00235F5C"/>
    <w:rsid w:val="00236493"/>
    <w:rsid w:val="00237240"/>
    <w:rsid w:val="00237447"/>
    <w:rsid w:val="00237D53"/>
    <w:rsid w:val="0024141B"/>
    <w:rsid w:val="00243A42"/>
    <w:rsid w:val="002450A9"/>
    <w:rsid w:val="00245D9C"/>
    <w:rsid w:val="00251DB9"/>
    <w:rsid w:val="00254424"/>
    <w:rsid w:val="0025690C"/>
    <w:rsid w:val="00257371"/>
    <w:rsid w:val="00257FA3"/>
    <w:rsid w:val="002612FD"/>
    <w:rsid w:val="00262D14"/>
    <w:rsid w:val="002630AC"/>
    <w:rsid w:val="002636E6"/>
    <w:rsid w:val="00264954"/>
    <w:rsid w:val="00264A6D"/>
    <w:rsid w:val="00265297"/>
    <w:rsid w:val="00265C36"/>
    <w:rsid w:val="0026766B"/>
    <w:rsid w:val="0027034E"/>
    <w:rsid w:val="002706FC"/>
    <w:rsid w:val="00275C24"/>
    <w:rsid w:val="00276C00"/>
    <w:rsid w:val="002776D9"/>
    <w:rsid w:val="00277B56"/>
    <w:rsid w:val="00281ED5"/>
    <w:rsid w:val="00282A74"/>
    <w:rsid w:val="00282E27"/>
    <w:rsid w:val="002842CA"/>
    <w:rsid w:val="002849D4"/>
    <w:rsid w:val="00284C0E"/>
    <w:rsid w:val="002867FD"/>
    <w:rsid w:val="00290029"/>
    <w:rsid w:val="002910E4"/>
    <w:rsid w:val="002927C7"/>
    <w:rsid w:val="00293D16"/>
    <w:rsid w:val="00295BD6"/>
    <w:rsid w:val="002A0A9E"/>
    <w:rsid w:val="002A1451"/>
    <w:rsid w:val="002A19F5"/>
    <w:rsid w:val="002A1CED"/>
    <w:rsid w:val="002A25B2"/>
    <w:rsid w:val="002A5378"/>
    <w:rsid w:val="002A5992"/>
    <w:rsid w:val="002A5EF5"/>
    <w:rsid w:val="002A689F"/>
    <w:rsid w:val="002A6DBA"/>
    <w:rsid w:val="002A6F27"/>
    <w:rsid w:val="002B02C9"/>
    <w:rsid w:val="002B0F26"/>
    <w:rsid w:val="002B189B"/>
    <w:rsid w:val="002B1D6B"/>
    <w:rsid w:val="002B44B4"/>
    <w:rsid w:val="002B4597"/>
    <w:rsid w:val="002B4922"/>
    <w:rsid w:val="002B69F3"/>
    <w:rsid w:val="002C1AA7"/>
    <w:rsid w:val="002C2017"/>
    <w:rsid w:val="002C22C3"/>
    <w:rsid w:val="002C2D19"/>
    <w:rsid w:val="002C3AAB"/>
    <w:rsid w:val="002C7C8E"/>
    <w:rsid w:val="002D10F8"/>
    <w:rsid w:val="002D10FA"/>
    <w:rsid w:val="002D1E64"/>
    <w:rsid w:val="002D2804"/>
    <w:rsid w:val="002D4C55"/>
    <w:rsid w:val="002D58A6"/>
    <w:rsid w:val="002D671F"/>
    <w:rsid w:val="002D75F9"/>
    <w:rsid w:val="002E011A"/>
    <w:rsid w:val="002E0147"/>
    <w:rsid w:val="002E2596"/>
    <w:rsid w:val="002E38E3"/>
    <w:rsid w:val="002E400D"/>
    <w:rsid w:val="002E6DED"/>
    <w:rsid w:val="002E7A25"/>
    <w:rsid w:val="002F27C3"/>
    <w:rsid w:val="002F2828"/>
    <w:rsid w:val="002F2E0D"/>
    <w:rsid w:val="002F35DC"/>
    <w:rsid w:val="002F3742"/>
    <w:rsid w:val="00300956"/>
    <w:rsid w:val="003011D8"/>
    <w:rsid w:val="00301871"/>
    <w:rsid w:val="00301C49"/>
    <w:rsid w:val="00302404"/>
    <w:rsid w:val="00303319"/>
    <w:rsid w:val="00303532"/>
    <w:rsid w:val="00304E46"/>
    <w:rsid w:val="003051D6"/>
    <w:rsid w:val="00312710"/>
    <w:rsid w:val="00316E08"/>
    <w:rsid w:val="00316FBA"/>
    <w:rsid w:val="00317187"/>
    <w:rsid w:val="00320E89"/>
    <w:rsid w:val="00321B47"/>
    <w:rsid w:val="0032499A"/>
    <w:rsid w:val="0032561B"/>
    <w:rsid w:val="00325675"/>
    <w:rsid w:val="0032673B"/>
    <w:rsid w:val="00331B4B"/>
    <w:rsid w:val="00333D9F"/>
    <w:rsid w:val="003341F7"/>
    <w:rsid w:val="00334627"/>
    <w:rsid w:val="0033545D"/>
    <w:rsid w:val="00341B20"/>
    <w:rsid w:val="003431A0"/>
    <w:rsid w:val="003463E7"/>
    <w:rsid w:val="00346D0B"/>
    <w:rsid w:val="00347FEC"/>
    <w:rsid w:val="003509DF"/>
    <w:rsid w:val="00350C96"/>
    <w:rsid w:val="003517AD"/>
    <w:rsid w:val="0035251D"/>
    <w:rsid w:val="00352BF2"/>
    <w:rsid w:val="00353DCE"/>
    <w:rsid w:val="0035493E"/>
    <w:rsid w:val="00354D5B"/>
    <w:rsid w:val="003556B1"/>
    <w:rsid w:val="00356738"/>
    <w:rsid w:val="00356F45"/>
    <w:rsid w:val="0035795E"/>
    <w:rsid w:val="0036148B"/>
    <w:rsid w:val="003633D7"/>
    <w:rsid w:val="00364862"/>
    <w:rsid w:val="00365784"/>
    <w:rsid w:val="00365D1D"/>
    <w:rsid w:val="00366410"/>
    <w:rsid w:val="00366B74"/>
    <w:rsid w:val="00370BF1"/>
    <w:rsid w:val="00371456"/>
    <w:rsid w:val="003717E6"/>
    <w:rsid w:val="003727A5"/>
    <w:rsid w:val="00374282"/>
    <w:rsid w:val="00374CEB"/>
    <w:rsid w:val="00374DF9"/>
    <w:rsid w:val="003756B0"/>
    <w:rsid w:val="003774C0"/>
    <w:rsid w:val="003774C8"/>
    <w:rsid w:val="00381C94"/>
    <w:rsid w:val="00381F95"/>
    <w:rsid w:val="003826E6"/>
    <w:rsid w:val="00385448"/>
    <w:rsid w:val="003917EA"/>
    <w:rsid w:val="003918C5"/>
    <w:rsid w:val="00392104"/>
    <w:rsid w:val="0039270B"/>
    <w:rsid w:val="00393190"/>
    <w:rsid w:val="00393310"/>
    <w:rsid w:val="00394086"/>
    <w:rsid w:val="00397D11"/>
    <w:rsid w:val="00397D62"/>
    <w:rsid w:val="003A328B"/>
    <w:rsid w:val="003A35B8"/>
    <w:rsid w:val="003A44E7"/>
    <w:rsid w:val="003A56E6"/>
    <w:rsid w:val="003A60D5"/>
    <w:rsid w:val="003A68F6"/>
    <w:rsid w:val="003A710A"/>
    <w:rsid w:val="003B315B"/>
    <w:rsid w:val="003B38BA"/>
    <w:rsid w:val="003B659E"/>
    <w:rsid w:val="003B7F4F"/>
    <w:rsid w:val="003C0FB2"/>
    <w:rsid w:val="003C275E"/>
    <w:rsid w:val="003C2AF2"/>
    <w:rsid w:val="003C4DBA"/>
    <w:rsid w:val="003C4FDE"/>
    <w:rsid w:val="003C5FA4"/>
    <w:rsid w:val="003C6396"/>
    <w:rsid w:val="003C6DF8"/>
    <w:rsid w:val="003C74C2"/>
    <w:rsid w:val="003D0612"/>
    <w:rsid w:val="003D1EF2"/>
    <w:rsid w:val="003D3C1F"/>
    <w:rsid w:val="003D6529"/>
    <w:rsid w:val="003D6A9C"/>
    <w:rsid w:val="003D7485"/>
    <w:rsid w:val="003E1568"/>
    <w:rsid w:val="003E15CB"/>
    <w:rsid w:val="003E2A67"/>
    <w:rsid w:val="003E3740"/>
    <w:rsid w:val="003E4211"/>
    <w:rsid w:val="003E49A4"/>
    <w:rsid w:val="003E58DF"/>
    <w:rsid w:val="003E636E"/>
    <w:rsid w:val="003F1069"/>
    <w:rsid w:val="003F1621"/>
    <w:rsid w:val="003F1ACC"/>
    <w:rsid w:val="003F3040"/>
    <w:rsid w:val="003F376C"/>
    <w:rsid w:val="003F4D56"/>
    <w:rsid w:val="003F5066"/>
    <w:rsid w:val="003F76ED"/>
    <w:rsid w:val="0040137A"/>
    <w:rsid w:val="004027CE"/>
    <w:rsid w:val="0040280D"/>
    <w:rsid w:val="00403808"/>
    <w:rsid w:val="00403B33"/>
    <w:rsid w:val="00403C6D"/>
    <w:rsid w:val="0040435F"/>
    <w:rsid w:val="0040440D"/>
    <w:rsid w:val="00404C4C"/>
    <w:rsid w:val="00405842"/>
    <w:rsid w:val="00406430"/>
    <w:rsid w:val="0040768D"/>
    <w:rsid w:val="00412AA9"/>
    <w:rsid w:val="0041423F"/>
    <w:rsid w:val="00414F81"/>
    <w:rsid w:val="00415524"/>
    <w:rsid w:val="004157A0"/>
    <w:rsid w:val="004168BB"/>
    <w:rsid w:val="004169D5"/>
    <w:rsid w:val="00417711"/>
    <w:rsid w:val="004201E4"/>
    <w:rsid w:val="00420D0C"/>
    <w:rsid w:val="00423723"/>
    <w:rsid w:val="0042537C"/>
    <w:rsid w:val="00425FEE"/>
    <w:rsid w:val="004266E7"/>
    <w:rsid w:val="00430A93"/>
    <w:rsid w:val="00431DA4"/>
    <w:rsid w:val="00432ECE"/>
    <w:rsid w:val="004332B7"/>
    <w:rsid w:val="0043334E"/>
    <w:rsid w:val="00434D32"/>
    <w:rsid w:val="0043569E"/>
    <w:rsid w:val="00435816"/>
    <w:rsid w:val="00436A0F"/>
    <w:rsid w:val="00436ECB"/>
    <w:rsid w:val="00437150"/>
    <w:rsid w:val="004371F3"/>
    <w:rsid w:val="0043750A"/>
    <w:rsid w:val="00440ADA"/>
    <w:rsid w:val="00441C0D"/>
    <w:rsid w:val="004435AF"/>
    <w:rsid w:val="00445276"/>
    <w:rsid w:val="004456A4"/>
    <w:rsid w:val="0044615F"/>
    <w:rsid w:val="00447271"/>
    <w:rsid w:val="00447577"/>
    <w:rsid w:val="00450A0E"/>
    <w:rsid w:val="004537A8"/>
    <w:rsid w:val="004563ED"/>
    <w:rsid w:val="00456A6A"/>
    <w:rsid w:val="004570DD"/>
    <w:rsid w:val="00457306"/>
    <w:rsid w:val="00457E55"/>
    <w:rsid w:val="00457FA4"/>
    <w:rsid w:val="00461861"/>
    <w:rsid w:val="00461C29"/>
    <w:rsid w:val="0046291F"/>
    <w:rsid w:val="004668A7"/>
    <w:rsid w:val="00467BFD"/>
    <w:rsid w:val="0047048D"/>
    <w:rsid w:val="004706D1"/>
    <w:rsid w:val="00471043"/>
    <w:rsid w:val="00471108"/>
    <w:rsid w:val="004731B0"/>
    <w:rsid w:val="004732E9"/>
    <w:rsid w:val="004735E1"/>
    <w:rsid w:val="00475174"/>
    <w:rsid w:val="00475E2A"/>
    <w:rsid w:val="00476B8E"/>
    <w:rsid w:val="00477140"/>
    <w:rsid w:val="0048056A"/>
    <w:rsid w:val="00480E3D"/>
    <w:rsid w:val="004854BB"/>
    <w:rsid w:val="0048688C"/>
    <w:rsid w:val="00487A6D"/>
    <w:rsid w:val="00487B8F"/>
    <w:rsid w:val="00491B64"/>
    <w:rsid w:val="004925D7"/>
    <w:rsid w:val="00492866"/>
    <w:rsid w:val="00493079"/>
    <w:rsid w:val="004937B8"/>
    <w:rsid w:val="00494493"/>
    <w:rsid w:val="00494CF4"/>
    <w:rsid w:val="00495488"/>
    <w:rsid w:val="00495689"/>
    <w:rsid w:val="004956D9"/>
    <w:rsid w:val="00495CB9"/>
    <w:rsid w:val="00496606"/>
    <w:rsid w:val="00496953"/>
    <w:rsid w:val="00497E31"/>
    <w:rsid w:val="004A0C0E"/>
    <w:rsid w:val="004A0C56"/>
    <w:rsid w:val="004A0EA4"/>
    <w:rsid w:val="004A35A1"/>
    <w:rsid w:val="004A3B68"/>
    <w:rsid w:val="004A40BA"/>
    <w:rsid w:val="004A50F2"/>
    <w:rsid w:val="004A533B"/>
    <w:rsid w:val="004A7840"/>
    <w:rsid w:val="004A79B3"/>
    <w:rsid w:val="004B11B7"/>
    <w:rsid w:val="004B23CF"/>
    <w:rsid w:val="004B28C2"/>
    <w:rsid w:val="004B3140"/>
    <w:rsid w:val="004B3F14"/>
    <w:rsid w:val="004B7F16"/>
    <w:rsid w:val="004C2232"/>
    <w:rsid w:val="004C2547"/>
    <w:rsid w:val="004C34F1"/>
    <w:rsid w:val="004C4601"/>
    <w:rsid w:val="004C7332"/>
    <w:rsid w:val="004D0776"/>
    <w:rsid w:val="004D082D"/>
    <w:rsid w:val="004D20EE"/>
    <w:rsid w:val="004D2D6A"/>
    <w:rsid w:val="004D3EA2"/>
    <w:rsid w:val="004D3FE2"/>
    <w:rsid w:val="004D4310"/>
    <w:rsid w:val="004D431D"/>
    <w:rsid w:val="004D4501"/>
    <w:rsid w:val="004D5005"/>
    <w:rsid w:val="004D63A8"/>
    <w:rsid w:val="004D7655"/>
    <w:rsid w:val="004E011E"/>
    <w:rsid w:val="004E320A"/>
    <w:rsid w:val="004E3698"/>
    <w:rsid w:val="004E37B3"/>
    <w:rsid w:val="004E5E66"/>
    <w:rsid w:val="004E6539"/>
    <w:rsid w:val="004E7ADB"/>
    <w:rsid w:val="004E7F4A"/>
    <w:rsid w:val="004F04A6"/>
    <w:rsid w:val="004F08B1"/>
    <w:rsid w:val="004F28AF"/>
    <w:rsid w:val="004F3233"/>
    <w:rsid w:val="004F412D"/>
    <w:rsid w:val="004F456E"/>
    <w:rsid w:val="004F7E9C"/>
    <w:rsid w:val="00500187"/>
    <w:rsid w:val="005002ED"/>
    <w:rsid w:val="005029FE"/>
    <w:rsid w:val="005037D7"/>
    <w:rsid w:val="00503B4D"/>
    <w:rsid w:val="00503DF4"/>
    <w:rsid w:val="00504EE9"/>
    <w:rsid w:val="00505300"/>
    <w:rsid w:val="005057A0"/>
    <w:rsid w:val="005062B0"/>
    <w:rsid w:val="00513903"/>
    <w:rsid w:val="0051456F"/>
    <w:rsid w:val="00514A71"/>
    <w:rsid w:val="00514E4F"/>
    <w:rsid w:val="005155E3"/>
    <w:rsid w:val="005159C5"/>
    <w:rsid w:val="00517353"/>
    <w:rsid w:val="005202C0"/>
    <w:rsid w:val="00521576"/>
    <w:rsid w:val="00521B6E"/>
    <w:rsid w:val="00522BBE"/>
    <w:rsid w:val="005250E6"/>
    <w:rsid w:val="00525176"/>
    <w:rsid w:val="005255A5"/>
    <w:rsid w:val="00525B53"/>
    <w:rsid w:val="00526D21"/>
    <w:rsid w:val="005314D5"/>
    <w:rsid w:val="005348B0"/>
    <w:rsid w:val="005356A5"/>
    <w:rsid w:val="00536851"/>
    <w:rsid w:val="005370A4"/>
    <w:rsid w:val="005406D3"/>
    <w:rsid w:val="00542966"/>
    <w:rsid w:val="00542D23"/>
    <w:rsid w:val="005430C3"/>
    <w:rsid w:val="00543E84"/>
    <w:rsid w:val="0054411D"/>
    <w:rsid w:val="0054442C"/>
    <w:rsid w:val="00550285"/>
    <w:rsid w:val="0055068D"/>
    <w:rsid w:val="00550764"/>
    <w:rsid w:val="00551465"/>
    <w:rsid w:val="00552F42"/>
    <w:rsid w:val="00557782"/>
    <w:rsid w:val="005600CF"/>
    <w:rsid w:val="00560DB6"/>
    <w:rsid w:val="00561A23"/>
    <w:rsid w:val="00561AE5"/>
    <w:rsid w:val="00562492"/>
    <w:rsid w:val="00564C27"/>
    <w:rsid w:val="00570720"/>
    <w:rsid w:val="005707B5"/>
    <w:rsid w:val="00570EC5"/>
    <w:rsid w:val="00571E80"/>
    <w:rsid w:val="00572A20"/>
    <w:rsid w:val="00574993"/>
    <w:rsid w:val="00574E4A"/>
    <w:rsid w:val="005761DB"/>
    <w:rsid w:val="00577ADC"/>
    <w:rsid w:val="00577F91"/>
    <w:rsid w:val="00581618"/>
    <w:rsid w:val="00581BC2"/>
    <w:rsid w:val="005831D4"/>
    <w:rsid w:val="0058323B"/>
    <w:rsid w:val="005836F8"/>
    <w:rsid w:val="005837E9"/>
    <w:rsid w:val="00583A9A"/>
    <w:rsid w:val="0058466A"/>
    <w:rsid w:val="00586DB2"/>
    <w:rsid w:val="00587D1A"/>
    <w:rsid w:val="00590ECC"/>
    <w:rsid w:val="005918FA"/>
    <w:rsid w:val="005919BF"/>
    <w:rsid w:val="00592813"/>
    <w:rsid w:val="00592A86"/>
    <w:rsid w:val="00592CAC"/>
    <w:rsid w:val="00594A6C"/>
    <w:rsid w:val="00596574"/>
    <w:rsid w:val="005967F3"/>
    <w:rsid w:val="005A0E8F"/>
    <w:rsid w:val="005A2136"/>
    <w:rsid w:val="005A3746"/>
    <w:rsid w:val="005A6BEB"/>
    <w:rsid w:val="005A7C9D"/>
    <w:rsid w:val="005A7E1D"/>
    <w:rsid w:val="005A7F96"/>
    <w:rsid w:val="005B2C80"/>
    <w:rsid w:val="005B3029"/>
    <w:rsid w:val="005B4801"/>
    <w:rsid w:val="005B55B5"/>
    <w:rsid w:val="005B5E40"/>
    <w:rsid w:val="005C08E8"/>
    <w:rsid w:val="005C17CC"/>
    <w:rsid w:val="005C1B6D"/>
    <w:rsid w:val="005C1D63"/>
    <w:rsid w:val="005C2033"/>
    <w:rsid w:val="005C23A4"/>
    <w:rsid w:val="005C47F3"/>
    <w:rsid w:val="005D0F9E"/>
    <w:rsid w:val="005D1CDF"/>
    <w:rsid w:val="005D246B"/>
    <w:rsid w:val="005D2A20"/>
    <w:rsid w:val="005D2B27"/>
    <w:rsid w:val="005D2BB7"/>
    <w:rsid w:val="005D3ECA"/>
    <w:rsid w:val="005D52E8"/>
    <w:rsid w:val="005D5509"/>
    <w:rsid w:val="005D5C1D"/>
    <w:rsid w:val="005D5CF0"/>
    <w:rsid w:val="005D6FFE"/>
    <w:rsid w:val="005E262D"/>
    <w:rsid w:val="005E61A8"/>
    <w:rsid w:val="005E69CD"/>
    <w:rsid w:val="005F0BFB"/>
    <w:rsid w:val="005F19AF"/>
    <w:rsid w:val="005F2D2D"/>
    <w:rsid w:val="005F30D6"/>
    <w:rsid w:val="005F30FC"/>
    <w:rsid w:val="005F450A"/>
    <w:rsid w:val="005F503D"/>
    <w:rsid w:val="005F616E"/>
    <w:rsid w:val="005F63EC"/>
    <w:rsid w:val="005F6419"/>
    <w:rsid w:val="005F6434"/>
    <w:rsid w:val="005F6BAD"/>
    <w:rsid w:val="006022F3"/>
    <w:rsid w:val="00602975"/>
    <w:rsid w:val="00602EEB"/>
    <w:rsid w:val="0060301D"/>
    <w:rsid w:val="006039EA"/>
    <w:rsid w:val="0060543D"/>
    <w:rsid w:val="0060609B"/>
    <w:rsid w:val="006064F9"/>
    <w:rsid w:val="00607BE2"/>
    <w:rsid w:val="006104DD"/>
    <w:rsid w:val="00610E4F"/>
    <w:rsid w:val="00611482"/>
    <w:rsid w:val="00612085"/>
    <w:rsid w:val="00612097"/>
    <w:rsid w:val="006130B5"/>
    <w:rsid w:val="006131BF"/>
    <w:rsid w:val="00614DD8"/>
    <w:rsid w:val="00615731"/>
    <w:rsid w:val="0061699F"/>
    <w:rsid w:val="00616A8B"/>
    <w:rsid w:val="00617400"/>
    <w:rsid w:val="00620A81"/>
    <w:rsid w:val="006228A4"/>
    <w:rsid w:val="00622D9D"/>
    <w:rsid w:val="00622E5A"/>
    <w:rsid w:val="0062309D"/>
    <w:rsid w:val="006230C0"/>
    <w:rsid w:val="006255BE"/>
    <w:rsid w:val="00625E6E"/>
    <w:rsid w:val="00626043"/>
    <w:rsid w:val="00630319"/>
    <w:rsid w:val="00630CD2"/>
    <w:rsid w:val="006322DB"/>
    <w:rsid w:val="0063248A"/>
    <w:rsid w:val="00632658"/>
    <w:rsid w:val="00632D29"/>
    <w:rsid w:val="00636F10"/>
    <w:rsid w:val="006373D3"/>
    <w:rsid w:val="00637561"/>
    <w:rsid w:val="00641502"/>
    <w:rsid w:val="00645739"/>
    <w:rsid w:val="0065133B"/>
    <w:rsid w:val="006532E4"/>
    <w:rsid w:val="00654149"/>
    <w:rsid w:val="00654769"/>
    <w:rsid w:val="006547FE"/>
    <w:rsid w:val="006557E7"/>
    <w:rsid w:val="0066102C"/>
    <w:rsid w:val="00662FF1"/>
    <w:rsid w:val="00663096"/>
    <w:rsid w:val="0066334A"/>
    <w:rsid w:val="0066458B"/>
    <w:rsid w:val="00664950"/>
    <w:rsid w:val="00664B6C"/>
    <w:rsid w:val="00666DC5"/>
    <w:rsid w:val="00667048"/>
    <w:rsid w:val="00670505"/>
    <w:rsid w:val="00670C9D"/>
    <w:rsid w:val="006742F4"/>
    <w:rsid w:val="00675281"/>
    <w:rsid w:val="00675873"/>
    <w:rsid w:val="00677555"/>
    <w:rsid w:val="00677CDA"/>
    <w:rsid w:val="0068053A"/>
    <w:rsid w:val="00680722"/>
    <w:rsid w:val="00683220"/>
    <w:rsid w:val="006836DB"/>
    <w:rsid w:val="00684238"/>
    <w:rsid w:val="00684B4C"/>
    <w:rsid w:val="006858CD"/>
    <w:rsid w:val="00687BBF"/>
    <w:rsid w:val="00687C43"/>
    <w:rsid w:val="00687FA0"/>
    <w:rsid w:val="006902A0"/>
    <w:rsid w:val="00691772"/>
    <w:rsid w:val="0069234F"/>
    <w:rsid w:val="006928DA"/>
    <w:rsid w:val="00693DBA"/>
    <w:rsid w:val="00695642"/>
    <w:rsid w:val="006966ED"/>
    <w:rsid w:val="00697993"/>
    <w:rsid w:val="006A0796"/>
    <w:rsid w:val="006A0CDE"/>
    <w:rsid w:val="006A11DB"/>
    <w:rsid w:val="006A1FEF"/>
    <w:rsid w:val="006A35AB"/>
    <w:rsid w:val="006A3C11"/>
    <w:rsid w:val="006A4457"/>
    <w:rsid w:val="006A7666"/>
    <w:rsid w:val="006A7FB8"/>
    <w:rsid w:val="006B01C9"/>
    <w:rsid w:val="006B05AE"/>
    <w:rsid w:val="006B0D96"/>
    <w:rsid w:val="006B110B"/>
    <w:rsid w:val="006B1287"/>
    <w:rsid w:val="006B2FBC"/>
    <w:rsid w:val="006B3104"/>
    <w:rsid w:val="006B49F4"/>
    <w:rsid w:val="006B4C28"/>
    <w:rsid w:val="006B5D0A"/>
    <w:rsid w:val="006B6B77"/>
    <w:rsid w:val="006B6DD4"/>
    <w:rsid w:val="006B7010"/>
    <w:rsid w:val="006B747B"/>
    <w:rsid w:val="006B75DD"/>
    <w:rsid w:val="006B7D19"/>
    <w:rsid w:val="006C0CF2"/>
    <w:rsid w:val="006C3095"/>
    <w:rsid w:val="006C3691"/>
    <w:rsid w:val="006C61E2"/>
    <w:rsid w:val="006C6B6E"/>
    <w:rsid w:val="006C7A2C"/>
    <w:rsid w:val="006D2408"/>
    <w:rsid w:val="006D2BBA"/>
    <w:rsid w:val="006D2E68"/>
    <w:rsid w:val="006D3C29"/>
    <w:rsid w:val="006D4730"/>
    <w:rsid w:val="006D520C"/>
    <w:rsid w:val="006D6EF4"/>
    <w:rsid w:val="006D7B60"/>
    <w:rsid w:val="006E02D6"/>
    <w:rsid w:val="006E1151"/>
    <w:rsid w:val="006E16CB"/>
    <w:rsid w:val="006E2F9C"/>
    <w:rsid w:val="006E3D17"/>
    <w:rsid w:val="006E4079"/>
    <w:rsid w:val="006E6311"/>
    <w:rsid w:val="006F00D7"/>
    <w:rsid w:val="006F1805"/>
    <w:rsid w:val="006F2AB1"/>
    <w:rsid w:val="006F2DD5"/>
    <w:rsid w:val="006F6A4F"/>
    <w:rsid w:val="006F7CF3"/>
    <w:rsid w:val="00700013"/>
    <w:rsid w:val="007025C3"/>
    <w:rsid w:val="00703784"/>
    <w:rsid w:val="00704D40"/>
    <w:rsid w:val="00706902"/>
    <w:rsid w:val="007073FC"/>
    <w:rsid w:val="0071004F"/>
    <w:rsid w:val="00710BA4"/>
    <w:rsid w:val="007112FD"/>
    <w:rsid w:val="00711762"/>
    <w:rsid w:val="00711DBB"/>
    <w:rsid w:val="0071298B"/>
    <w:rsid w:val="007145FF"/>
    <w:rsid w:val="00715B2A"/>
    <w:rsid w:val="0071622E"/>
    <w:rsid w:val="007165CE"/>
    <w:rsid w:val="00717033"/>
    <w:rsid w:val="00717957"/>
    <w:rsid w:val="00720F78"/>
    <w:rsid w:val="007223AE"/>
    <w:rsid w:val="00725D2B"/>
    <w:rsid w:val="00726B37"/>
    <w:rsid w:val="00730BD9"/>
    <w:rsid w:val="00731B02"/>
    <w:rsid w:val="007325AA"/>
    <w:rsid w:val="007325E3"/>
    <w:rsid w:val="00733B21"/>
    <w:rsid w:val="0073630C"/>
    <w:rsid w:val="00737950"/>
    <w:rsid w:val="00740B3A"/>
    <w:rsid w:val="00741B28"/>
    <w:rsid w:val="00742B76"/>
    <w:rsid w:val="00742C7D"/>
    <w:rsid w:val="00742CFC"/>
    <w:rsid w:val="007450F1"/>
    <w:rsid w:val="00746CC3"/>
    <w:rsid w:val="00746E86"/>
    <w:rsid w:val="00747B54"/>
    <w:rsid w:val="00750FA2"/>
    <w:rsid w:val="00751515"/>
    <w:rsid w:val="00753D36"/>
    <w:rsid w:val="0075413C"/>
    <w:rsid w:val="007541A2"/>
    <w:rsid w:val="007546D6"/>
    <w:rsid w:val="00754F08"/>
    <w:rsid w:val="00761F95"/>
    <w:rsid w:val="007626B7"/>
    <w:rsid w:val="007641F2"/>
    <w:rsid w:val="00765138"/>
    <w:rsid w:val="007652C2"/>
    <w:rsid w:val="007670BF"/>
    <w:rsid w:val="007679C0"/>
    <w:rsid w:val="00771BDD"/>
    <w:rsid w:val="0077298F"/>
    <w:rsid w:val="007751DD"/>
    <w:rsid w:val="007804B9"/>
    <w:rsid w:val="0078212B"/>
    <w:rsid w:val="00782909"/>
    <w:rsid w:val="00784DF6"/>
    <w:rsid w:val="00785232"/>
    <w:rsid w:val="00785507"/>
    <w:rsid w:val="00790733"/>
    <w:rsid w:val="00791B37"/>
    <w:rsid w:val="00791B65"/>
    <w:rsid w:val="00791CA8"/>
    <w:rsid w:val="00792619"/>
    <w:rsid w:val="00793405"/>
    <w:rsid w:val="007969B3"/>
    <w:rsid w:val="00797413"/>
    <w:rsid w:val="00797B22"/>
    <w:rsid w:val="007A21A7"/>
    <w:rsid w:val="007A2588"/>
    <w:rsid w:val="007A29EB"/>
    <w:rsid w:val="007A3AC3"/>
    <w:rsid w:val="007A513E"/>
    <w:rsid w:val="007A5543"/>
    <w:rsid w:val="007A63D6"/>
    <w:rsid w:val="007A664B"/>
    <w:rsid w:val="007A736F"/>
    <w:rsid w:val="007B02D4"/>
    <w:rsid w:val="007B186C"/>
    <w:rsid w:val="007B26FC"/>
    <w:rsid w:val="007B483D"/>
    <w:rsid w:val="007B5078"/>
    <w:rsid w:val="007B5185"/>
    <w:rsid w:val="007B6573"/>
    <w:rsid w:val="007B7A0F"/>
    <w:rsid w:val="007C053D"/>
    <w:rsid w:val="007C0744"/>
    <w:rsid w:val="007C1696"/>
    <w:rsid w:val="007C1E1D"/>
    <w:rsid w:val="007C21AD"/>
    <w:rsid w:val="007C2404"/>
    <w:rsid w:val="007C37CE"/>
    <w:rsid w:val="007C3ED0"/>
    <w:rsid w:val="007C48C4"/>
    <w:rsid w:val="007C5971"/>
    <w:rsid w:val="007C5C14"/>
    <w:rsid w:val="007C6353"/>
    <w:rsid w:val="007C692C"/>
    <w:rsid w:val="007C6F81"/>
    <w:rsid w:val="007C7379"/>
    <w:rsid w:val="007C75BB"/>
    <w:rsid w:val="007D0998"/>
    <w:rsid w:val="007D0E85"/>
    <w:rsid w:val="007D1EB5"/>
    <w:rsid w:val="007D2758"/>
    <w:rsid w:val="007D2920"/>
    <w:rsid w:val="007D2A35"/>
    <w:rsid w:val="007D2EFF"/>
    <w:rsid w:val="007D69C8"/>
    <w:rsid w:val="007D7F8B"/>
    <w:rsid w:val="007E07D4"/>
    <w:rsid w:val="007E0AF1"/>
    <w:rsid w:val="007E29CC"/>
    <w:rsid w:val="007E42DC"/>
    <w:rsid w:val="007E4576"/>
    <w:rsid w:val="007E462A"/>
    <w:rsid w:val="007E52E6"/>
    <w:rsid w:val="007E664C"/>
    <w:rsid w:val="007E7304"/>
    <w:rsid w:val="007E7FC3"/>
    <w:rsid w:val="007F00F9"/>
    <w:rsid w:val="007F03AD"/>
    <w:rsid w:val="007F0814"/>
    <w:rsid w:val="007F0969"/>
    <w:rsid w:val="007F0E3D"/>
    <w:rsid w:val="007F262E"/>
    <w:rsid w:val="007F3299"/>
    <w:rsid w:val="007F3D98"/>
    <w:rsid w:val="007F4631"/>
    <w:rsid w:val="007F54B9"/>
    <w:rsid w:val="007F5671"/>
    <w:rsid w:val="00801D32"/>
    <w:rsid w:val="0080258B"/>
    <w:rsid w:val="0080324A"/>
    <w:rsid w:val="008032C7"/>
    <w:rsid w:val="00803504"/>
    <w:rsid w:val="008039CD"/>
    <w:rsid w:val="00805F54"/>
    <w:rsid w:val="00806A76"/>
    <w:rsid w:val="0080758D"/>
    <w:rsid w:val="0080762C"/>
    <w:rsid w:val="008118C3"/>
    <w:rsid w:val="00811C9D"/>
    <w:rsid w:val="00813125"/>
    <w:rsid w:val="008141BD"/>
    <w:rsid w:val="00814631"/>
    <w:rsid w:val="00814915"/>
    <w:rsid w:val="00815707"/>
    <w:rsid w:val="008157CD"/>
    <w:rsid w:val="0081684D"/>
    <w:rsid w:val="00816C80"/>
    <w:rsid w:val="00817571"/>
    <w:rsid w:val="0081797B"/>
    <w:rsid w:val="00820EBC"/>
    <w:rsid w:val="0082241E"/>
    <w:rsid w:val="00822D71"/>
    <w:rsid w:val="00824540"/>
    <w:rsid w:val="00824789"/>
    <w:rsid w:val="0082796A"/>
    <w:rsid w:val="0082797E"/>
    <w:rsid w:val="00832E33"/>
    <w:rsid w:val="0083521E"/>
    <w:rsid w:val="0083707A"/>
    <w:rsid w:val="00840BDD"/>
    <w:rsid w:val="00841BCD"/>
    <w:rsid w:val="00842180"/>
    <w:rsid w:val="00843FFF"/>
    <w:rsid w:val="00844331"/>
    <w:rsid w:val="008448BB"/>
    <w:rsid w:val="00844DCD"/>
    <w:rsid w:val="00845940"/>
    <w:rsid w:val="00845B7F"/>
    <w:rsid w:val="00845D76"/>
    <w:rsid w:val="00847264"/>
    <w:rsid w:val="00847508"/>
    <w:rsid w:val="00847549"/>
    <w:rsid w:val="00847E22"/>
    <w:rsid w:val="008505D4"/>
    <w:rsid w:val="00850996"/>
    <w:rsid w:val="00850D0D"/>
    <w:rsid w:val="00851A8E"/>
    <w:rsid w:val="00851B41"/>
    <w:rsid w:val="00851EEB"/>
    <w:rsid w:val="0085365B"/>
    <w:rsid w:val="00853CE2"/>
    <w:rsid w:val="008569CF"/>
    <w:rsid w:val="00857958"/>
    <w:rsid w:val="0086177E"/>
    <w:rsid w:val="008635B1"/>
    <w:rsid w:val="00863BC5"/>
    <w:rsid w:val="00864BC4"/>
    <w:rsid w:val="00870E9A"/>
    <w:rsid w:val="00871ABA"/>
    <w:rsid w:val="00873286"/>
    <w:rsid w:val="00873C51"/>
    <w:rsid w:val="00875031"/>
    <w:rsid w:val="008779F5"/>
    <w:rsid w:val="00877ACD"/>
    <w:rsid w:val="00880630"/>
    <w:rsid w:val="00881C96"/>
    <w:rsid w:val="00882056"/>
    <w:rsid w:val="008826C1"/>
    <w:rsid w:val="00882A30"/>
    <w:rsid w:val="00882B38"/>
    <w:rsid w:val="008837BD"/>
    <w:rsid w:val="00883DFD"/>
    <w:rsid w:val="00885C44"/>
    <w:rsid w:val="00887A64"/>
    <w:rsid w:val="0089012E"/>
    <w:rsid w:val="0089210C"/>
    <w:rsid w:val="00893155"/>
    <w:rsid w:val="008931B5"/>
    <w:rsid w:val="00893D2E"/>
    <w:rsid w:val="00894562"/>
    <w:rsid w:val="008950E5"/>
    <w:rsid w:val="00895EA4"/>
    <w:rsid w:val="00897E45"/>
    <w:rsid w:val="008A0493"/>
    <w:rsid w:val="008A1BF7"/>
    <w:rsid w:val="008A439B"/>
    <w:rsid w:val="008A43CF"/>
    <w:rsid w:val="008A5B0E"/>
    <w:rsid w:val="008A7083"/>
    <w:rsid w:val="008A7512"/>
    <w:rsid w:val="008B0961"/>
    <w:rsid w:val="008B11B3"/>
    <w:rsid w:val="008B1403"/>
    <w:rsid w:val="008B4983"/>
    <w:rsid w:val="008B5A28"/>
    <w:rsid w:val="008B5E60"/>
    <w:rsid w:val="008C13A8"/>
    <w:rsid w:val="008C1A9F"/>
    <w:rsid w:val="008C21EC"/>
    <w:rsid w:val="008C39F7"/>
    <w:rsid w:val="008C4432"/>
    <w:rsid w:val="008C72CC"/>
    <w:rsid w:val="008C769F"/>
    <w:rsid w:val="008C7768"/>
    <w:rsid w:val="008D0F2B"/>
    <w:rsid w:val="008D120F"/>
    <w:rsid w:val="008D352D"/>
    <w:rsid w:val="008D3782"/>
    <w:rsid w:val="008D3C9D"/>
    <w:rsid w:val="008D486C"/>
    <w:rsid w:val="008D4EE6"/>
    <w:rsid w:val="008E09F2"/>
    <w:rsid w:val="008E1897"/>
    <w:rsid w:val="008E1D38"/>
    <w:rsid w:val="008E2D1A"/>
    <w:rsid w:val="008E2DA8"/>
    <w:rsid w:val="008E39C1"/>
    <w:rsid w:val="008E5C5C"/>
    <w:rsid w:val="008E7B9F"/>
    <w:rsid w:val="008E7E56"/>
    <w:rsid w:val="008F0D15"/>
    <w:rsid w:val="008F1275"/>
    <w:rsid w:val="008F30B3"/>
    <w:rsid w:val="0090091A"/>
    <w:rsid w:val="00902142"/>
    <w:rsid w:val="0090373B"/>
    <w:rsid w:val="00904212"/>
    <w:rsid w:val="009042BD"/>
    <w:rsid w:val="00904FE4"/>
    <w:rsid w:val="00905455"/>
    <w:rsid w:val="00905FA9"/>
    <w:rsid w:val="009061E7"/>
    <w:rsid w:val="00906E3E"/>
    <w:rsid w:val="00910421"/>
    <w:rsid w:val="00910650"/>
    <w:rsid w:val="00913BF1"/>
    <w:rsid w:val="00913E9D"/>
    <w:rsid w:val="00915E86"/>
    <w:rsid w:val="009168F6"/>
    <w:rsid w:val="00916F5D"/>
    <w:rsid w:val="009203A8"/>
    <w:rsid w:val="00920BB1"/>
    <w:rsid w:val="00922816"/>
    <w:rsid w:val="0092408B"/>
    <w:rsid w:val="00924F78"/>
    <w:rsid w:val="00925228"/>
    <w:rsid w:val="00927740"/>
    <w:rsid w:val="00931627"/>
    <w:rsid w:val="009319FE"/>
    <w:rsid w:val="00933746"/>
    <w:rsid w:val="00934868"/>
    <w:rsid w:val="00935DA9"/>
    <w:rsid w:val="00936159"/>
    <w:rsid w:val="00936408"/>
    <w:rsid w:val="00941C0E"/>
    <w:rsid w:val="00943599"/>
    <w:rsid w:val="00945124"/>
    <w:rsid w:val="00950835"/>
    <w:rsid w:val="00951A77"/>
    <w:rsid w:val="00952E65"/>
    <w:rsid w:val="0095336F"/>
    <w:rsid w:val="009539A4"/>
    <w:rsid w:val="009553DE"/>
    <w:rsid w:val="00955EA9"/>
    <w:rsid w:val="009570FE"/>
    <w:rsid w:val="0095797A"/>
    <w:rsid w:val="00961580"/>
    <w:rsid w:val="0096198C"/>
    <w:rsid w:val="00961F43"/>
    <w:rsid w:val="009623A4"/>
    <w:rsid w:val="00962970"/>
    <w:rsid w:val="00962C1F"/>
    <w:rsid w:val="00963295"/>
    <w:rsid w:val="0096571D"/>
    <w:rsid w:val="00967AFC"/>
    <w:rsid w:val="00970463"/>
    <w:rsid w:val="009705DE"/>
    <w:rsid w:val="00971AD6"/>
    <w:rsid w:val="00972BB9"/>
    <w:rsid w:val="0097325A"/>
    <w:rsid w:val="00973932"/>
    <w:rsid w:val="00974E98"/>
    <w:rsid w:val="00976DE2"/>
    <w:rsid w:val="009770BA"/>
    <w:rsid w:val="00977E1D"/>
    <w:rsid w:val="0098188E"/>
    <w:rsid w:val="00981F57"/>
    <w:rsid w:val="00981F6C"/>
    <w:rsid w:val="0098281E"/>
    <w:rsid w:val="00982B57"/>
    <w:rsid w:val="0098614C"/>
    <w:rsid w:val="00987493"/>
    <w:rsid w:val="00987500"/>
    <w:rsid w:val="00987AAA"/>
    <w:rsid w:val="0099097D"/>
    <w:rsid w:val="009917F6"/>
    <w:rsid w:val="00992A1A"/>
    <w:rsid w:val="00995372"/>
    <w:rsid w:val="0099671B"/>
    <w:rsid w:val="00996F2E"/>
    <w:rsid w:val="00997187"/>
    <w:rsid w:val="00997DE9"/>
    <w:rsid w:val="009A19C4"/>
    <w:rsid w:val="009A28BA"/>
    <w:rsid w:val="009A3FE4"/>
    <w:rsid w:val="009A4AA3"/>
    <w:rsid w:val="009A58A6"/>
    <w:rsid w:val="009A69F6"/>
    <w:rsid w:val="009A711D"/>
    <w:rsid w:val="009B02F8"/>
    <w:rsid w:val="009B0573"/>
    <w:rsid w:val="009B0999"/>
    <w:rsid w:val="009B7B4B"/>
    <w:rsid w:val="009B7C21"/>
    <w:rsid w:val="009C07E3"/>
    <w:rsid w:val="009C1A5E"/>
    <w:rsid w:val="009C3C0E"/>
    <w:rsid w:val="009C3DF8"/>
    <w:rsid w:val="009C4446"/>
    <w:rsid w:val="009C45E3"/>
    <w:rsid w:val="009D0650"/>
    <w:rsid w:val="009D071C"/>
    <w:rsid w:val="009D1A71"/>
    <w:rsid w:val="009D342E"/>
    <w:rsid w:val="009D605F"/>
    <w:rsid w:val="009D6624"/>
    <w:rsid w:val="009D6835"/>
    <w:rsid w:val="009D6B92"/>
    <w:rsid w:val="009D7778"/>
    <w:rsid w:val="009E09F6"/>
    <w:rsid w:val="009E0A22"/>
    <w:rsid w:val="009E28A3"/>
    <w:rsid w:val="009E3178"/>
    <w:rsid w:val="009E4E6E"/>
    <w:rsid w:val="009E6474"/>
    <w:rsid w:val="009E672F"/>
    <w:rsid w:val="009E6F92"/>
    <w:rsid w:val="009E77D3"/>
    <w:rsid w:val="009F277F"/>
    <w:rsid w:val="009F2EE5"/>
    <w:rsid w:val="009F31D6"/>
    <w:rsid w:val="009F3C28"/>
    <w:rsid w:val="009F44FC"/>
    <w:rsid w:val="009F4C91"/>
    <w:rsid w:val="009F630B"/>
    <w:rsid w:val="009F6B6B"/>
    <w:rsid w:val="00A03E5B"/>
    <w:rsid w:val="00A04992"/>
    <w:rsid w:val="00A11E2B"/>
    <w:rsid w:val="00A11FD9"/>
    <w:rsid w:val="00A12D2E"/>
    <w:rsid w:val="00A13487"/>
    <w:rsid w:val="00A13EC1"/>
    <w:rsid w:val="00A13FE4"/>
    <w:rsid w:val="00A14734"/>
    <w:rsid w:val="00A147AA"/>
    <w:rsid w:val="00A15237"/>
    <w:rsid w:val="00A16335"/>
    <w:rsid w:val="00A1665B"/>
    <w:rsid w:val="00A17873"/>
    <w:rsid w:val="00A20509"/>
    <w:rsid w:val="00A21D71"/>
    <w:rsid w:val="00A22B78"/>
    <w:rsid w:val="00A2329D"/>
    <w:rsid w:val="00A24527"/>
    <w:rsid w:val="00A246F7"/>
    <w:rsid w:val="00A24FF3"/>
    <w:rsid w:val="00A2553B"/>
    <w:rsid w:val="00A25A4B"/>
    <w:rsid w:val="00A25AE5"/>
    <w:rsid w:val="00A25B38"/>
    <w:rsid w:val="00A26442"/>
    <w:rsid w:val="00A31284"/>
    <w:rsid w:val="00A3331F"/>
    <w:rsid w:val="00A3388C"/>
    <w:rsid w:val="00A33960"/>
    <w:rsid w:val="00A33CF2"/>
    <w:rsid w:val="00A350DF"/>
    <w:rsid w:val="00A3673E"/>
    <w:rsid w:val="00A36AE7"/>
    <w:rsid w:val="00A37002"/>
    <w:rsid w:val="00A3734F"/>
    <w:rsid w:val="00A4286F"/>
    <w:rsid w:val="00A4355E"/>
    <w:rsid w:val="00A43625"/>
    <w:rsid w:val="00A457ED"/>
    <w:rsid w:val="00A51266"/>
    <w:rsid w:val="00A51E93"/>
    <w:rsid w:val="00A520D9"/>
    <w:rsid w:val="00A53592"/>
    <w:rsid w:val="00A53CA1"/>
    <w:rsid w:val="00A55CFF"/>
    <w:rsid w:val="00A55F3B"/>
    <w:rsid w:val="00A571AC"/>
    <w:rsid w:val="00A57F70"/>
    <w:rsid w:val="00A60343"/>
    <w:rsid w:val="00A6253B"/>
    <w:rsid w:val="00A63EA0"/>
    <w:rsid w:val="00A64DA0"/>
    <w:rsid w:val="00A64DDF"/>
    <w:rsid w:val="00A65A34"/>
    <w:rsid w:val="00A71AE0"/>
    <w:rsid w:val="00A73DB2"/>
    <w:rsid w:val="00A74EB0"/>
    <w:rsid w:val="00A7534D"/>
    <w:rsid w:val="00A7557B"/>
    <w:rsid w:val="00A75C70"/>
    <w:rsid w:val="00A804C5"/>
    <w:rsid w:val="00A80586"/>
    <w:rsid w:val="00A83D47"/>
    <w:rsid w:val="00A85A41"/>
    <w:rsid w:val="00A86FC5"/>
    <w:rsid w:val="00A916A9"/>
    <w:rsid w:val="00A92334"/>
    <w:rsid w:val="00A924F0"/>
    <w:rsid w:val="00A9289E"/>
    <w:rsid w:val="00A92BCD"/>
    <w:rsid w:val="00A92D9C"/>
    <w:rsid w:val="00A93AF9"/>
    <w:rsid w:val="00A94594"/>
    <w:rsid w:val="00A94D1C"/>
    <w:rsid w:val="00A951DB"/>
    <w:rsid w:val="00A961D6"/>
    <w:rsid w:val="00A96401"/>
    <w:rsid w:val="00A96F2E"/>
    <w:rsid w:val="00A972A9"/>
    <w:rsid w:val="00AA05F6"/>
    <w:rsid w:val="00AA09F3"/>
    <w:rsid w:val="00AA0E3F"/>
    <w:rsid w:val="00AA1B0E"/>
    <w:rsid w:val="00AA200A"/>
    <w:rsid w:val="00AA230F"/>
    <w:rsid w:val="00AA2A78"/>
    <w:rsid w:val="00AA3506"/>
    <w:rsid w:val="00AA47B6"/>
    <w:rsid w:val="00AA4F5C"/>
    <w:rsid w:val="00AA56B2"/>
    <w:rsid w:val="00AA6C5E"/>
    <w:rsid w:val="00AA6CC6"/>
    <w:rsid w:val="00AB14E8"/>
    <w:rsid w:val="00AB1B9A"/>
    <w:rsid w:val="00AB5C29"/>
    <w:rsid w:val="00AB6885"/>
    <w:rsid w:val="00AB75E7"/>
    <w:rsid w:val="00AB7712"/>
    <w:rsid w:val="00AC141A"/>
    <w:rsid w:val="00AC163B"/>
    <w:rsid w:val="00AC1917"/>
    <w:rsid w:val="00AC20BE"/>
    <w:rsid w:val="00AC32B7"/>
    <w:rsid w:val="00AC5CA7"/>
    <w:rsid w:val="00AC6058"/>
    <w:rsid w:val="00AD0A36"/>
    <w:rsid w:val="00AD220A"/>
    <w:rsid w:val="00AD2A5B"/>
    <w:rsid w:val="00AE1758"/>
    <w:rsid w:val="00AE1B51"/>
    <w:rsid w:val="00AE2231"/>
    <w:rsid w:val="00AE2BA5"/>
    <w:rsid w:val="00AE36BF"/>
    <w:rsid w:val="00AE3DFB"/>
    <w:rsid w:val="00AE3EA8"/>
    <w:rsid w:val="00AE56B1"/>
    <w:rsid w:val="00AE59F4"/>
    <w:rsid w:val="00AE5E5D"/>
    <w:rsid w:val="00AE6B74"/>
    <w:rsid w:val="00AE6D09"/>
    <w:rsid w:val="00AE72D2"/>
    <w:rsid w:val="00AE782F"/>
    <w:rsid w:val="00AF1F4C"/>
    <w:rsid w:val="00AF5A5A"/>
    <w:rsid w:val="00AF623F"/>
    <w:rsid w:val="00AF7A7C"/>
    <w:rsid w:val="00B0083A"/>
    <w:rsid w:val="00B00A04"/>
    <w:rsid w:val="00B0184A"/>
    <w:rsid w:val="00B018EF"/>
    <w:rsid w:val="00B02070"/>
    <w:rsid w:val="00B023A8"/>
    <w:rsid w:val="00B0254A"/>
    <w:rsid w:val="00B03E3B"/>
    <w:rsid w:val="00B046DB"/>
    <w:rsid w:val="00B048DF"/>
    <w:rsid w:val="00B05B37"/>
    <w:rsid w:val="00B0775F"/>
    <w:rsid w:val="00B11A4A"/>
    <w:rsid w:val="00B11FC7"/>
    <w:rsid w:val="00B12516"/>
    <w:rsid w:val="00B13782"/>
    <w:rsid w:val="00B1571D"/>
    <w:rsid w:val="00B158E5"/>
    <w:rsid w:val="00B16FF3"/>
    <w:rsid w:val="00B21706"/>
    <w:rsid w:val="00B22198"/>
    <w:rsid w:val="00B22B8C"/>
    <w:rsid w:val="00B22F7F"/>
    <w:rsid w:val="00B23369"/>
    <w:rsid w:val="00B23871"/>
    <w:rsid w:val="00B2459F"/>
    <w:rsid w:val="00B27589"/>
    <w:rsid w:val="00B31508"/>
    <w:rsid w:val="00B31A4A"/>
    <w:rsid w:val="00B32387"/>
    <w:rsid w:val="00B32687"/>
    <w:rsid w:val="00B32B08"/>
    <w:rsid w:val="00B32D89"/>
    <w:rsid w:val="00B342B7"/>
    <w:rsid w:val="00B34908"/>
    <w:rsid w:val="00B349AC"/>
    <w:rsid w:val="00B37410"/>
    <w:rsid w:val="00B408B6"/>
    <w:rsid w:val="00B41685"/>
    <w:rsid w:val="00B41F8B"/>
    <w:rsid w:val="00B421E8"/>
    <w:rsid w:val="00B42AC6"/>
    <w:rsid w:val="00B4463F"/>
    <w:rsid w:val="00B44FE1"/>
    <w:rsid w:val="00B45648"/>
    <w:rsid w:val="00B509F4"/>
    <w:rsid w:val="00B50E6F"/>
    <w:rsid w:val="00B542DA"/>
    <w:rsid w:val="00B56579"/>
    <w:rsid w:val="00B62A47"/>
    <w:rsid w:val="00B6338D"/>
    <w:rsid w:val="00B63822"/>
    <w:rsid w:val="00B64C1F"/>
    <w:rsid w:val="00B66B7D"/>
    <w:rsid w:val="00B67394"/>
    <w:rsid w:val="00B713A4"/>
    <w:rsid w:val="00B73862"/>
    <w:rsid w:val="00B73F43"/>
    <w:rsid w:val="00B749A3"/>
    <w:rsid w:val="00B75BBF"/>
    <w:rsid w:val="00B7660C"/>
    <w:rsid w:val="00B77A00"/>
    <w:rsid w:val="00B80CEC"/>
    <w:rsid w:val="00B81CDC"/>
    <w:rsid w:val="00B82CF5"/>
    <w:rsid w:val="00B82FA1"/>
    <w:rsid w:val="00B83702"/>
    <w:rsid w:val="00B8666E"/>
    <w:rsid w:val="00B9036F"/>
    <w:rsid w:val="00B9038D"/>
    <w:rsid w:val="00B90BD2"/>
    <w:rsid w:val="00B91427"/>
    <w:rsid w:val="00B92E4A"/>
    <w:rsid w:val="00B948EA"/>
    <w:rsid w:val="00B953D7"/>
    <w:rsid w:val="00BA0EDC"/>
    <w:rsid w:val="00BA1E1E"/>
    <w:rsid w:val="00BA1F88"/>
    <w:rsid w:val="00BA308C"/>
    <w:rsid w:val="00BA38F2"/>
    <w:rsid w:val="00BA50C9"/>
    <w:rsid w:val="00BA6B66"/>
    <w:rsid w:val="00BA6E48"/>
    <w:rsid w:val="00BA6FA5"/>
    <w:rsid w:val="00BA71EA"/>
    <w:rsid w:val="00BA751F"/>
    <w:rsid w:val="00BA7779"/>
    <w:rsid w:val="00BB0B11"/>
    <w:rsid w:val="00BB1BC1"/>
    <w:rsid w:val="00BB2B5C"/>
    <w:rsid w:val="00BB4777"/>
    <w:rsid w:val="00BB7810"/>
    <w:rsid w:val="00BB7A76"/>
    <w:rsid w:val="00BC0114"/>
    <w:rsid w:val="00BC0482"/>
    <w:rsid w:val="00BC0C63"/>
    <w:rsid w:val="00BC1AB4"/>
    <w:rsid w:val="00BC2C06"/>
    <w:rsid w:val="00BC3C76"/>
    <w:rsid w:val="00BC514E"/>
    <w:rsid w:val="00BC7FEC"/>
    <w:rsid w:val="00BD1C9A"/>
    <w:rsid w:val="00BD3925"/>
    <w:rsid w:val="00BD4568"/>
    <w:rsid w:val="00BD48AA"/>
    <w:rsid w:val="00BD503E"/>
    <w:rsid w:val="00BD5B57"/>
    <w:rsid w:val="00BD77D0"/>
    <w:rsid w:val="00BE0AF6"/>
    <w:rsid w:val="00BE16B4"/>
    <w:rsid w:val="00BE1F03"/>
    <w:rsid w:val="00BE3A0C"/>
    <w:rsid w:val="00BE4208"/>
    <w:rsid w:val="00BE4991"/>
    <w:rsid w:val="00BE5724"/>
    <w:rsid w:val="00BE589B"/>
    <w:rsid w:val="00BE58A7"/>
    <w:rsid w:val="00BE70B3"/>
    <w:rsid w:val="00BE7C7C"/>
    <w:rsid w:val="00BF1BEF"/>
    <w:rsid w:val="00BF205C"/>
    <w:rsid w:val="00BF2218"/>
    <w:rsid w:val="00BF4561"/>
    <w:rsid w:val="00BF4F4A"/>
    <w:rsid w:val="00BF56AD"/>
    <w:rsid w:val="00BF5BC8"/>
    <w:rsid w:val="00BF6910"/>
    <w:rsid w:val="00BF6B35"/>
    <w:rsid w:val="00C00717"/>
    <w:rsid w:val="00C00AE0"/>
    <w:rsid w:val="00C00B6F"/>
    <w:rsid w:val="00C020C0"/>
    <w:rsid w:val="00C03FAC"/>
    <w:rsid w:val="00C0426B"/>
    <w:rsid w:val="00C045DF"/>
    <w:rsid w:val="00C0537F"/>
    <w:rsid w:val="00C055F7"/>
    <w:rsid w:val="00C07B73"/>
    <w:rsid w:val="00C10295"/>
    <w:rsid w:val="00C10F30"/>
    <w:rsid w:val="00C134E0"/>
    <w:rsid w:val="00C14CF2"/>
    <w:rsid w:val="00C15A4E"/>
    <w:rsid w:val="00C15FEF"/>
    <w:rsid w:val="00C168CA"/>
    <w:rsid w:val="00C2005A"/>
    <w:rsid w:val="00C20734"/>
    <w:rsid w:val="00C20F50"/>
    <w:rsid w:val="00C231CB"/>
    <w:rsid w:val="00C24CD3"/>
    <w:rsid w:val="00C24E11"/>
    <w:rsid w:val="00C252FB"/>
    <w:rsid w:val="00C26185"/>
    <w:rsid w:val="00C26CA5"/>
    <w:rsid w:val="00C26D43"/>
    <w:rsid w:val="00C271DE"/>
    <w:rsid w:val="00C2773E"/>
    <w:rsid w:val="00C27900"/>
    <w:rsid w:val="00C305D8"/>
    <w:rsid w:val="00C30A88"/>
    <w:rsid w:val="00C34C34"/>
    <w:rsid w:val="00C35173"/>
    <w:rsid w:val="00C35F9A"/>
    <w:rsid w:val="00C36C0C"/>
    <w:rsid w:val="00C372CB"/>
    <w:rsid w:val="00C37390"/>
    <w:rsid w:val="00C378EC"/>
    <w:rsid w:val="00C40D19"/>
    <w:rsid w:val="00C4119D"/>
    <w:rsid w:val="00C41FEA"/>
    <w:rsid w:val="00C42A0C"/>
    <w:rsid w:val="00C432F6"/>
    <w:rsid w:val="00C434EE"/>
    <w:rsid w:val="00C4360D"/>
    <w:rsid w:val="00C44A16"/>
    <w:rsid w:val="00C44E03"/>
    <w:rsid w:val="00C45A05"/>
    <w:rsid w:val="00C46548"/>
    <w:rsid w:val="00C472B0"/>
    <w:rsid w:val="00C50B9D"/>
    <w:rsid w:val="00C5220D"/>
    <w:rsid w:val="00C5258F"/>
    <w:rsid w:val="00C526B1"/>
    <w:rsid w:val="00C52C24"/>
    <w:rsid w:val="00C533CF"/>
    <w:rsid w:val="00C55392"/>
    <w:rsid w:val="00C55959"/>
    <w:rsid w:val="00C55E2C"/>
    <w:rsid w:val="00C574D5"/>
    <w:rsid w:val="00C60228"/>
    <w:rsid w:val="00C612E6"/>
    <w:rsid w:val="00C61B95"/>
    <w:rsid w:val="00C6283E"/>
    <w:rsid w:val="00C62F51"/>
    <w:rsid w:val="00C641A7"/>
    <w:rsid w:val="00C65F9B"/>
    <w:rsid w:val="00C67386"/>
    <w:rsid w:val="00C67C76"/>
    <w:rsid w:val="00C732B5"/>
    <w:rsid w:val="00C73A08"/>
    <w:rsid w:val="00C73F32"/>
    <w:rsid w:val="00C740DE"/>
    <w:rsid w:val="00C75113"/>
    <w:rsid w:val="00C76D7D"/>
    <w:rsid w:val="00C81434"/>
    <w:rsid w:val="00C81841"/>
    <w:rsid w:val="00C81C1B"/>
    <w:rsid w:val="00C81CF4"/>
    <w:rsid w:val="00C82B6E"/>
    <w:rsid w:val="00C83F66"/>
    <w:rsid w:val="00C8490B"/>
    <w:rsid w:val="00C85DB6"/>
    <w:rsid w:val="00C85FAC"/>
    <w:rsid w:val="00C87193"/>
    <w:rsid w:val="00C87462"/>
    <w:rsid w:val="00C91038"/>
    <w:rsid w:val="00C925B6"/>
    <w:rsid w:val="00C939AF"/>
    <w:rsid w:val="00C939BC"/>
    <w:rsid w:val="00C95086"/>
    <w:rsid w:val="00C95276"/>
    <w:rsid w:val="00C95FA0"/>
    <w:rsid w:val="00C9631D"/>
    <w:rsid w:val="00C96684"/>
    <w:rsid w:val="00C96A07"/>
    <w:rsid w:val="00C96D3A"/>
    <w:rsid w:val="00C976E6"/>
    <w:rsid w:val="00CA180C"/>
    <w:rsid w:val="00CA4081"/>
    <w:rsid w:val="00CA5A48"/>
    <w:rsid w:val="00CA5FC4"/>
    <w:rsid w:val="00CA67B7"/>
    <w:rsid w:val="00CA6858"/>
    <w:rsid w:val="00CA7A62"/>
    <w:rsid w:val="00CB033E"/>
    <w:rsid w:val="00CB22B2"/>
    <w:rsid w:val="00CB388C"/>
    <w:rsid w:val="00CB5BDD"/>
    <w:rsid w:val="00CB6070"/>
    <w:rsid w:val="00CB7D85"/>
    <w:rsid w:val="00CC2C8F"/>
    <w:rsid w:val="00CC3779"/>
    <w:rsid w:val="00CC3EE2"/>
    <w:rsid w:val="00CC44AD"/>
    <w:rsid w:val="00CC4D51"/>
    <w:rsid w:val="00CC6447"/>
    <w:rsid w:val="00CC7F80"/>
    <w:rsid w:val="00CD0655"/>
    <w:rsid w:val="00CD0A02"/>
    <w:rsid w:val="00CD0AF6"/>
    <w:rsid w:val="00CD0E31"/>
    <w:rsid w:val="00CD162E"/>
    <w:rsid w:val="00CD1AB1"/>
    <w:rsid w:val="00CD1AD1"/>
    <w:rsid w:val="00CD1EC3"/>
    <w:rsid w:val="00CD25E9"/>
    <w:rsid w:val="00CD3389"/>
    <w:rsid w:val="00CD4F3E"/>
    <w:rsid w:val="00CD566D"/>
    <w:rsid w:val="00CD6F80"/>
    <w:rsid w:val="00CD7492"/>
    <w:rsid w:val="00CE2D63"/>
    <w:rsid w:val="00CE3167"/>
    <w:rsid w:val="00CE3A6B"/>
    <w:rsid w:val="00CE41AC"/>
    <w:rsid w:val="00CE6A7D"/>
    <w:rsid w:val="00CE78BE"/>
    <w:rsid w:val="00CF0101"/>
    <w:rsid w:val="00CF1794"/>
    <w:rsid w:val="00CF2AA5"/>
    <w:rsid w:val="00CF2BB5"/>
    <w:rsid w:val="00CF3593"/>
    <w:rsid w:val="00CF4533"/>
    <w:rsid w:val="00CF5C6F"/>
    <w:rsid w:val="00CF6080"/>
    <w:rsid w:val="00CF6F26"/>
    <w:rsid w:val="00CF7D8B"/>
    <w:rsid w:val="00D00211"/>
    <w:rsid w:val="00D006D1"/>
    <w:rsid w:val="00D00F82"/>
    <w:rsid w:val="00D025AE"/>
    <w:rsid w:val="00D0406D"/>
    <w:rsid w:val="00D048CB"/>
    <w:rsid w:val="00D06309"/>
    <w:rsid w:val="00D07657"/>
    <w:rsid w:val="00D07C03"/>
    <w:rsid w:val="00D07CF8"/>
    <w:rsid w:val="00D101D2"/>
    <w:rsid w:val="00D103C7"/>
    <w:rsid w:val="00D10825"/>
    <w:rsid w:val="00D12F14"/>
    <w:rsid w:val="00D133B1"/>
    <w:rsid w:val="00D134DC"/>
    <w:rsid w:val="00D137B5"/>
    <w:rsid w:val="00D15022"/>
    <w:rsid w:val="00D166FF"/>
    <w:rsid w:val="00D17D3E"/>
    <w:rsid w:val="00D20BA1"/>
    <w:rsid w:val="00D214E6"/>
    <w:rsid w:val="00D21B1F"/>
    <w:rsid w:val="00D22B30"/>
    <w:rsid w:val="00D25687"/>
    <w:rsid w:val="00D3070F"/>
    <w:rsid w:val="00D30E2E"/>
    <w:rsid w:val="00D30E75"/>
    <w:rsid w:val="00D314DD"/>
    <w:rsid w:val="00D33B53"/>
    <w:rsid w:val="00D34A3B"/>
    <w:rsid w:val="00D34C18"/>
    <w:rsid w:val="00D350DA"/>
    <w:rsid w:val="00D351EA"/>
    <w:rsid w:val="00D3545A"/>
    <w:rsid w:val="00D35AF2"/>
    <w:rsid w:val="00D35BBC"/>
    <w:rsid w:val="00D37F21"/>
    <w:rsid w:val="00D40288"/>
    <w:rsid w:val="00D41F46"/>
    <w:rsid w:val="00D42075"/>
    <w:rsid w:val="00D42F29"/>
    <w:rsid w:val="00D43321"/>
    <w:rsid w:val="00D43403"/>
    <w:rsid w:val="00D434D6"/>
    <w:rsid w:val="00D4388B"/>
    <w:rsid w:val="00D44344"/>
    <w:rsid w:val="00D451CE"/>
    <w:rsid w:val="00D45F59"/>
    <w:rsid w:val="00D468A6"/>
    <w:rsid w:val="00D47854"/>
    <w:rsid w:val="00D50A6B"/>
    <w:rsid w:val="00D512BB"/>
    <w:rsid w:val="00D51396"/>
    <w:rsid w:val="00D519A8"/>
    <w:rsid w:val="00D519B2"/>
    <w:rsid w:val="00D5270B"/>
    <w:rsid w:val="00D52D99"/>
    <w:rsid w:val="00D53B1A"/>
    <w:rsid w:val="00D5503B"/>
    <w:rsid w:val="00D562B9"/>
    <w:rsid w:val="00D57F6B"/>
    <w:rsid w:val="00D6035C"/>
    <w:rsid w:val="00D618F5"/>
    <w:rsid w:val="00D62E71"/>
    <w:rsid w:val="00D63EA2"/>
    <w:rsid w:val="00D63FC1"/>
    <w:rsid w:val="00D6430D"/>
    <w:rsid w:val="00D64EBD"/>
    <w:rsid w:val="00D66188"/>
    <w:rsid w:val="00D662EF"/>
    <w:rsid w:val="00D6713B"/>
    <w:rsid w:val="00D7010C"/>
    <w:rsid w:val="00D711D4"/>
    <w:rsid w:val="00D712F2"/>
    <w:rsid w:val="00D71A70"/>
    <w:rsid w:val="00D720F5"/>
    <w:rsid w:val="00D721E4"/>
    <w:rsid w:val="00D72535"/>
    <w:rsid w:val="00D72799"/>
    <w:rsid w:val="00D731F6"/>
    <w:rsid w:val="00D734A1"/>
    <w:rsid w:val="00D73807"/>
    <w:rsid w:val="00D740CA"/>
    <w:rsid w:val="00D75188"/>
    <w:rsid w:val="00D753E9"/>
    <w:rsid w:val="00D77C4B"/>
    <w:rsid w:val="00D800CA"/>
    <w:rsid w:val="00D82125"/>
    <w:rsid w:val="00D82BB5"/>
    <w:rsid w:val="00D83345"/>
    <w:rsid w:val="00D83BC0"/>
    <w:rsid w:val="00D85728"/>
    <w:rsid w:val="00D875FD"/>
    <w:rsid w:val="00D87C6B"/>
    <w:rsid w:val="00D9178C"/>
    <w:rsid w:val="00D9200F"/>
    <w:rsid w:val="00D924D7"/>
    <w:rsid w:val="00D92C5B"/>
    <w:rsid w:val="00D934CC"/>
    <w:rsid w:val="00D93B0C"/>
    <w:rsid w:val="00D95481"/>
    <w:rsid w:val="00D97DD9"/>
    <w:rsid w:val="00DA2393"/>
    <w:rsid w:val="00DA4967"/>
    <w:rsid w:val="00DA69EC"/>
    <w:rsid w:val="00DA6CCE"/>
    <w:rsid w:val="00DB2268"/>
    <w:rsid w:val="00DB2F6F"/>
    <w:rsid w:val="00DB3C55"/>
    <w:rsid w:val="00DB5810"/>
    <w:rsid w:val="00DB65DE"/>
    <w:rsid w:val="00DB6BD3"/>
    <w:rsid w:val="00DB6E71"/>
    <w:rsid w:val="00DC07B6"/>
    <w:rsid w:val="00DC3128"/>
    <w:rsid w:val="00DC33C5"/>
    <w:rsid w:val="00DC4757"/>
    <w:rsid w:val="00DC54DD"/>
    <w:rsid w:val="00DC5724"/>
    <w:rsid w:val="00DC6177"/>
    <w:rsid w:val="00DC7A13"/>
    <w:rsid w:val="00DD0734"/>
    <w:rsid w:val="00DD13BB"/>
    <w:rsid w:val="00DD22CC"/>
    <w:rsid w:val="00DD3B99"/>
    <w:rsid w:val="00DD58F2"/>
    <w:rsid w:val="00DD5954"/>
    <w:rsid w:val="00DE1CFA"/>
    <w:rsid w:val="00DE2BBD"/>
    <w:rsid w:val="00DE3680"/>
    <w:rsid w:val="00DE38A6"/>
    <w:rsid w:val="00DE4DCB"/>
    <w:rsid w:val="00DE7064"/>
    <w:rsid w:val="00DE70F7"/>
    <w:rsid w:val="00DE7B42"/>
    <w:rsid w:val="00DF0244"/>
    <w:rsid w:val="00DF2956"/>
    <w:rsid w:val="00DF2997"/>
    <w:rsid w:val="00DF2D8F"/>
    <w:rsid w:val="00DF35F2"/>
    <w:rsid w:val="00DF3649"/>
    <w:rsid w:val="00DF4243"/>
    <w:rsid w:val="00DF56FB"/>
    <w:rsid w:val="00DF6A35"/>
    <w:rsid w:val="00E00E92"/>
    <w:rsid w:val="00E017CD"/>
    <w:rsid w:val="00E01F6D"/>
    <w:rsid w:val="00E03198"/>
    <w:rsid w:val="00E0676B"/>
    <w:rsid w:val="00E07440"/>
    <w:rsid w:val="00E106A5"/>
    <w:rsid w:val="00E10BC4"/>
    <w:rsid w:val="00E115BC"/>
    <w:rsid w:val="00E121C2"/>
    <w:rsid w:val="00E12231"/>
    <w:rsid w:val="00E1415D"/>
    <w:rsid w:val="00E17E18"/>
    <w:rsid w:val="00E20029"/>
    <w:rsid w:val="00E213BD"/>
    <w:rsid w:val="00E2163F"/>
    <w:rsid w:val="00E2253F"/>
    <w:rsid w:val="00E2307D"/>
    <w:rsid w:val="00E2380E"/>
    <w:rsid w:val="00E23A25"/>
    <w:rsid w:val="00E23A59"/>
    <w:rsid w:val="00E2754E"/>
    <w:rsid w:val="00E323E9"/>
    <w:rsid w:val="00E32FB6"/>
    <w:rsid w:val="00E34018"/>
    <w:rsid w:val="00E378B5"/>
    <w:rsid w:val="00E41A4D"/>
    <w:rsid w:val="00E421F8"/>
    <w:rsid w:val="00E427F9"/>
    <w:rsid w:val="00E43047"/>
    <w:rsid w:val="00E435F7"/>
    <w:rsid w:val="00E437D2"/>
    <w:rsid w:val="00E439E3"/>
    <w:rsid w:val="00E43BF9"/>
    <w:rsid w:val="00E4743B"/>
    <w:rsid w:val="00E47BC6"/>
    <w:rsid w:val="00E502F0"/>
    <w:rsid w:val="00E50FE0"/>
    <w:rsid w:val="00E51930"/>
    <w:rsid w:val="00E5258A"/>
    <w:rsid w:val="00E53BD4"/>
    <w:rsid w:val="00E541ED"/>
    <w:rsid w:val="00E55669"/>
    <w:rsid w:val="00E55751"/>
    <w:rsid w:val="00E56C2E"/>
    <w:rsid w:val="00E5717A"/>
    <w:rsid w:val="00E618E2"/>
    <w:rsid w:val="00E63ECC"/>
    <w:rsid w:val="00E65703"/>
    <w:rsid w:val="00E65FB3"/>
    <w:rsid w:val="00E67483"/>
    <w:rsid w:val="00E717AD"/>
    <w:rsid w:val="00E723B3"/>
    <w:rsid w:val="00E7398E"/>
    <w:rsid w:val="00E740BC"/>
    <w:rsid w:val="00E801C7"/>
    <w:rsid w:val="00E8057F"/>
    <w:rsid w:val="00E808B1"/>
    <w:rsid w:val="00E820CC"/>
    <w:rsid w:val="00E82B94"/>
    <w:rsid w:val="00E830B0"/>
    <w:rsid w:val="00E85DB2"/>
    <w:rsid w:val="00E875AF"/>
    <w:rsid w:val="00E903BC"/>
    <w:rsid w:val="00E91B68"/>
    <w:rsid w:val="00E921DD"/>
    <w:rsid w:val="00E92429"/>
    <w:rsid w:val="00E92685"/>
    <w:rsid w:val="00E929DE"/>
    <w:rsid w:val="00E94BC3"/>
    <w:rsid w:val="00E95881"/>
    <w:rsid w:val="00E95AFF"/>
    <w:rsid w:val="00E95C1C"/>
    <w:rsid w:val="00E96638"/>
    <w:rsid w:val="00E9731F"/>
    <w:rsid w:val="00EA0C8E"/>
    <w:rsid w:val="00EA2311"/>
    <w:rsid w:val="00EA3B65"/>
    <w:rsid w:val="00EA6506"/>
    <w:rsid w:val="00EA7BBE"/>
    <w:rsid w:val="00EB0CC9"/>
    <w:rsid w:val="00EB0FC9"/>
    <w:rsid w:val="00EB124E"/>
    <w:rsid w:val="00EB1808"/>
    <w:rsid w:val="00EB2751"/>
    <w:rsid w:val="00EB2E6D"/>
    <w:rsid w:val="00EB5C62"/>
    <w:rsid w:val="00EB6246"/>
    <w:rsid w:val="00EB65AA"/>
    <w:rsid w:val="00EB7500"/>
    <w:rsid w:val="00EB7993"/>
    <w:rsid w:val="00EC0A0F"/>
    <w:rsid w:val="00EC23EA"/>
    <w:rsid w:val="00EC2D57"/>
    <w:rsid w:val="00EC41BB"/>
    <w:rsid w:val="00EC51E9"/>
    <w:rsid w:val="00EC51EE"/>
    <w:rsid w:val="00EC55A8"/>
    <w:rsid w:val="00EC57B4"/>
    <w:rsid w:val="00EC6A3C"/>
    <w:rsid w:val="00EC71E9"/>
    <w:rsid w:val="00EC7306"/>
    <w:rsid w:val="00EC7BC3"/>
    <w:rsid w:val="00ED0436"/>
    <w:rsid w:val="00ED0C10"/>
    <w:rsid w:val="00ED1B37"/>
    <w:rsid w:val="00ED2E23"/>
    <w:rsid w:val="00ED43BE"/>
    <w:rsid w:val="00ED4AE3"/>
    <w:rsid w:val="00ED50E9"/>
    <w:rsid w:val="00ED578C"/>
    <w:rsid w:val="00ED723C"/>
    <w:rsid w:val="00ED7600"/>
    <w:rsid w:val="00EE3B18"/>
    <w:rsid w:val="00EE4B1C"/>
    <w:rsid w:val="00EE55FD"/>
    <w:rsid w:val="00EF04D9"/>
    <w:rsid w:val="00EF168F"/>
    <w:rsid w:val="00EF29F5"/>
    <w:rsid w:val="00EF315F"/>
    <w:rsid w:val="00EF3A65"/>
    <w:rsid w:val="00EF3C85"/>
    <w:rsid w:val="00EF58EF"/>
    <w:rsid w:val="00EF6073"/>
    <w:rsid w:val="00EF698B"/>
    <w:rsid w:val="00F04217"/>
    <w:rsid w:val="00F044B3"/>
    <w:rsid w:val="00F04BAD"/>
    <w:rsid w:val="00F07219"/>
    <w:rsid w:val="00F11263"/>
    <w:rsid w:val="00F11460"/>
    <w:rsid w:val="00F12D6A"/>
    <w:rsid w:val="00F12FCB"/>
    <w:rsid w:val="00F1362C"/>
    <w:rsid w:val="00F14DDE"/>
    <w:rsid w:val="00F154EE"/>
    <w:rsid w:val="00F15624"/>
    <w:rsid w:val="00F1678C"/>
    <w:rsid w:val="00F17DB3"/>
    <w:rsid w:val="00F20CB3"/>
    <w:rsid w:val="00F2114E"/>
    <w:rsid w:val="00F21EF8"/>
    <w:rsid w:val="00F234F1"/>
    <w:rsid w:val="00F30FDA"/>
    <w:rsid w:val="00F331B0"/>
    <w:rsid w:val="00F33A2B"/>
    <w:rsid w:val="00F364E4"/>
    <w:rsid w:val="00F37EAD"/>
    <w:rsid w:val="00F40117"/>
    <w:rsid w:val="00F414F1"/>
    <w:rsid w:val="00F428B9"/>
    <w:rsid w:val="00F443C4"/>
    <w:rsid w:val="00F44B27"/>
    <w:rsid w:val="00F45226"/>
    <w:rsid w:val="00F45E6B"/>
    <w:rsid w:val="00F46148"/>
    <w:rsid w:val="00F4645D"/>
    <w:rsid w:val="00F508B8"/>
    <w:rsid w:val="00F50EEA"/>
    <w:rsid w:val="00F54D27"/>
    <w:rsid w:val="00F54DA6"/>
    <w:rsid w:val="00F56CA8"/>
    <w:rsid w:val="00F57436"/>
    <w:rsid w:val="00F57491"/>
    <w:rsid w:val="00F576CE"/>
    <w:rsid w:val="00F60677"/>
    <w:rsid w:val="00F63F92"/>
    <w:rsid w:val="00F64542"/>
    <w:rsid w:val="00F64B5D"/>
    <w:rsid w:val="00F65B37"/>
    <w:rsid w:val="00F66C6E"/>
    <w:rsid w:val="00F71661"/>
    <w:rsid w:val="00F717A1"/>
    <w:rsid w:val="00F71EC1"/>
    <w:rsid w:val="00F72C60"/>
    <w:rsid w:val="00F72CB1"/>
    <w:rsid w:val="00F74404"/>
    <w:rsid w:val="00F76412"/>
    <w:rsid w:val="00F76C4E"/>
    <w:rsid w:val="00F779F0"/>
    <w:rsid w:val="00F77E80"/>
    <w:rsid w:val="00F801FE"/>
    <w:rsid w:val="00F8215E"/>
    <w:rsid w:val="00F823C3"/>
    <w:rsid w:val="00F824F5"/>
    <w:rsid w:val="00F845F1"/>
    <w:rsid w:val="00F8495F"/>
    <w:rsid w:val="00F854A4"/>
    <w:rsid w:val="00F85C0C"/>
    <w:rsid w:val="00F86492"/>
    <w:rsid w:val="00F8753E"/>
    <w:rsid w:val="00F87CB1"/>
    <w:rsid w:val="00F90851"/>
    <w:rsid w:val="00F90FAB"/>
    <w:rsid w:val="00F9162F"/>
    <w:rsid w:val="00F92408"/>
    <w:rsid w:val="00F92773"/>
    <w:rsid w:val="00F92E19"/>
    <w:rsid w:val="00F9374D"/>
    <w:rsid w:val="00F9440B"/>
    <w:rsid w:val="00F96943"/>
    <w:rsid w:val="00FA2DE7"/>
    <w:rsid w:val="00FA555F"/>
    <w:rsid w:val="00FB014C"/>
    <w:rsid w:val="00FB0586"/>
    <w:rsid w:val="00FB1303"/>
    <w:rsid w:val="00FB130B"/>
    <w:rsid w:val="00FB2629"/>
    <w:rsid w:val="00FB33AF"/>
    <w:rsid w:val="00FB3CF4"/>
    <w:rsid w:val="00FB65D6"/>
    <w:rsid w:val="00FB6924"/>
    <w:rsid w:val="00FB6C36"/>
    <w:rsid w:val="00FB72D9"/>
    <w:rsid w:val="00FC0274"/>
    <w:rsid w:val="00FC07FD"/>
    <w:rsid w:val="00FC2767"/>
    <w:rsid w:val="00FC29B9"/>
    <w:rsid w:val="00FC33DA"/>
    <w:rsid w:val="00FC3C28"/>
    <w:rsid w:val="00FC4249"/>
    <w:rsid w:val="00FC46B2"/>
    <w:rsid w:val="00FC46D9"/>
    <w:rsid w:val="00FC533B"/>
    <w:rsid w:val="00FC5554"/>
    <w:rsid w:val="00FC62AF"/>
    <w:rsid w:val="00FC6FD3"/>
    <w:rsid w:val="00FC7716"/>
    <w:rsid w:val="00FC7987"/>
    <w:rsid w:val="00FD1B82"/>
    <w:rsid w:val="00FD2166"/>
    <w:rsid w:val="00FD22CC"/>
    <w:rsid w:val="00FD270F"/>
    <w:rsid w:val="00FD27CB"/>
    <w:rsid w:val="00FD2894"/>
    <w:rsid w:val="00FD2FDC"/>
    <w:rsid w:val="00FD4831"/>
    <w:rsid w:val="00FD4A67"/>
    <w:rsid w:val="00FD573D"/>
    <w:rsid w:val="00FD593F"/>
    <w:rsid w:val="00FD5FC6"/>
    <w:rsid w:val="00FD657C"/>
    <w:rsid w:val="00FD6A6C"/>
    <w:rsid w:val="00FD6EA5"/>
    <w:rsid w:val="00FD7A1F"/>
    <w:rsid w:val="00FD7F8B"/>
    <w:rsid w:val="00FE06EA"/>
    <w:rsid w:val="00FE08EC"/>
    <w:rsid w:val="00FE0C2A"/>
    <w:rsid w:val="00FE0C5E"/>
    <w:rsid w:val="00FE305C"/>
    <w:rsid w:val="00FE3EC4"/>
    <w:rsid w:val="00FE3F5D"/>
    <w:rsid w:val="00FE4CF2"/>
    <w:rsid w:val="00FE5734"/>
    <w:rsid w:val="00FE7515"/>
    <w:rsid w:val="00FF0301"/>
    <w:rsid w:val="00FF1AC6"/>
    <w:rsid w:val="00FF2A20"/>
    <w:rsid w:val="00FF3087"/>
    <w:rsid w:val="00FF3A39"/>
    <w:rsid w:val="00FF5817"/>
    <w:rsid w:val="00FF617F"/>
    <w:rsid w:val="00FF624C"/>
    <w:rsid w:val="00FF68E5"/>
    <w:rsid w:val="00FF72F0"/>
    <w:rsid w:val="00FF7E15"/>
    <w:rsid w:val="029C6E28"/>
    <w:rsid w:val="0310F907"/>
    <w:rsid w:val="044AF82C"/>
    <w:rsid w:val="05DA4227"/>
    <w:rsid w:val="065A9C4C"/>
    <w:rsid w:val="06FA3371"/>
    <w:rsid w:val="074D6594"/>
    <w:rsid w:val="0753DA37"/>
    <w:rsid w:val="0969D862"/>
    <w:rsid w:val="0EC3A2F3"/>
    <w:rsid w:val="0FA0928D"/>
    <w:rsid w:val="0FEBAEE9"/>
    <w:rsid w:val="15B60B80"/>
    <w:rsid w:val="1B7B3A97"/>
    <w:rsid w:val="1C45B1E8"/>
    <w:rsid w:val="1C8EF91F"/>
    <w:rsid w:val="1E43D113"/>
    <w:rsid w:val="1FE5DF87"/>
    <w:rsid w:val="1FE9D49A"/>
    <w:rsid w:val="22340306"/>
    <w:rsid w:val="259680A8"/>
    <w:rsid w:val="272BF6C1"/>
    <w:rsid w:val="2797B5F6"/>
    <w:rsid w:val="27E208AB"/>
    <w:rsid w:val="285D00BF"/>
    <w:rsid w:val="2C9BA8B4"/>
    <w:rsid w:val="2E289107"/>
    <w:rsid w:val="2E523F1A"/>
    <w:rsid w:val="2FFF9EEF"/>
    <w:rsid w:val="30053CC6"/>
    <w:rsid w:val="312C2FC7"/>
    <w:rsid w:val="32F6643F"/>
    <w:rsid w:val="37F75AC5"/>
    <w:rsid w:val="38D95CC0"/>
    <w:rsid w:val="3A6F2748"/>
    <w:rsid w:val="3AEE9909"/>
    <w:rsid w:val="3B90B199"/>
    <w:rsid w:val="4041FE6A"/>
    <w:rsid w:val="431408E9"/>
    <w:rsid w:val="483E52E2"/>
    <w:rsid w:val="49B7BC8E"/>
    <w:rsid w:val="4AA0AA8E"/>
    <w:rsid w:val="4E78C7BB"/>
    <w:rsid w:val="4EA27A59"/>
    <w:rsid w:val="521FB5BD"/>
    <w:rsid w:val="53924396"/>
    <w:rsid w:val="571DD33F"/>
    <w:rsid w:val="57C90CE5"/>
    <w:rsid w:val="57ED9DEF"/>
    <w:rsid w:val="62BD79CD"/>
    <w:rsid w:val="651AC95C"/>
    <w:rsid w:val="6554037C"/>
    <w:rsid w:val="678E48E7"/>
    <w:rsid w:val="68969E0A"/>
    <w:rsid w:val="68993333"/>
    <w:rsid w:val="6A9DF3A5"/>
    <w:rsid w:val="6B3A1FA6"/>
    <w:rsid w:val="6C3800DE"/>
    <w:rsid w:val="6DBC4792"/>
    <w:rsid w:val="6EB72B75"/>
    <w:rsid w:val="71B4F743"/>
    <w:rsid w:val="723D0CFE"/>
    <w:rsid w:val="7309F80B"/>
    <w:rsid w:val="74567060"/>
    <w:rsid w:val="78D2AF6E"/>
    <w:rsid w:val="7917B1A3"/>
    <w:rsid w:val="7D21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68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ind w:left="431" w:hanging="431"/>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tabs>
        <w:tab w:val="num" w:pos="720"/>
      </w:tabs>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405842"/>
    <w:rPr>
      <w:color w:val="2B579A"/>
      <w:shd w:val="clear" w:color="auto" w:fill="E1DFDD"/>
    </w:rPr>
  </w:style>
  <w:style w:type="paragraph" w:styleId="Header">
    <w:name w:val="header"/>
    <w:basedOn w:val="Normal"/>
    <w:link w:val="HeaderChar"/>
    <w:uiPriority w:val="99"/>
    <w:unhideWhenUsed/>
    <w:rsid w:val="00D307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0F"/>
    <w:rPr>
      <w:rFonts w:ascii="Times New Roman" w:hAnsi="Times New Roman"/>
      <w:sz w:val="20"/>
      <w:lang w:val="en-GB"/>
    </w:rPr>
  </w:style>
  <w:style w:type="paragraph" w:styleId="Footer">
    <w:name w:val="footer"/>
    <w:basedOn w:val="Normal"/>
    <w:link w:val="FooterChar"/>
    <w:uiPriority w:val="99"/>
    <w:unhideWhenUsed/>
    <w:rsid w:val="00D307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0F"/>
    <w:rPr>
      <w:rFonts w:ascii="Times New Roman" w:hAnsi="Times New Roman"/>
      <w:sz w:val="20"/>
      <w:lang w:val="en-GB"/>
    </w:rPr>
  </w:style>
  <w:style w:type="paragraph" w:customStyle="1" w:styleId="Default">
    <w:name w:val="Default"/>
    <w:rsid w:val="009917F6"/>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ar"/>
    <w:qFormat/>
    <w:rsid w:val="006B2FBC"/>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paragraph" w:customStyle="1" w:styleId="B1">
    <w:name w:val="B1"/>
    <w:basedOn w:val="List"/>
    <w:link w:val="B1Char1"/>
    <w:qFormat/>
    <w:rsid w:val="006B2FB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paragraph" w:customStyle="1" w:styleId="TAN">
    <w:name w:val="TAN"/>
    <w:basedOn w:val="TAL"/>
    <w:link w:val="TANChar"/>
    <w:uiPriority w:val="99"/>
    <w:qFormat/>
    <w:rsid w:val="006B2FBC"/>
    <w:pPr>
      <w:ind w:left="851" w:hanging="851"/>
    </w:pPr>
  </w:style>
  <w:style w:type="paragraph" w:customStyle="1" w:styleId="B2">
    <w:name w:val="B2"/>
    <w:basedOn w:val="List2"/>
    <w:link w:val="B2Char"/>
    <w:qFormat/>
    <w:rsid w:val="006B2FBC"/>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TALCar">
    <w:name w:val="TAL Car"/>
    <w:link w:val="TAL"/>
    <w:qFormat/>
    <w:rsid w:val="006B2FBC"/>
    <w:rPr>
      <w:rFonts w:ascii="Arial" w:eastAsia="Times New Roman" w:hAnsi="Arial" w:cs="Times New Roman"/>
      <w:sz w:val="18"/>
      <w:szCs w:val="20"/>
      <w:lang w:val="en-GB" w:eastAsia="ja-JP"/>
    </w:rPr>
  </w:style>
  <w:style w:type="character" w:customStyle="1" w:styleId="B1Char1">
    <w:name w:val="B1 Char1"/>
    <w:link w:val="B1"/>
    <w:qFormat/>
    <w:rsid w:val="006B2FBC"/>
    <w:rPr>
      <w:rFonts w:ascii="Times New Roman" w:eastAsia="Times New Roman" w:hAnsi="Times New Roman" w:cs="Times New Roman"/>
      <w:sz w:val="20"/>
      <w:szCs w:val="20"/>
      <w:lang w:val="en-GB" w:eastAsia="ja-JP"/>
    </w:rPr>
  </w:style>
  <w:style w:type="character" w:customStyle="1" w:styleId="B2Char">
    <w:name w:val="B2 Char"/>
    <w:link w:val="B2"/>
    <w:qFormat/>
    <w:rsid w:val="006B2FBC"/>
    <w:rPr>
      <w:rFonts w:ascii="Times New Roman" w:eastAsia="Times New Roman" w:hAnsi="Times New Roman" w:cs="Times New Roman"/>
      <w:sz w:val="20"/>
      <w:szCs w:val="20"/>
      <w:lang w:val="en-GB" w:eastAsia="ja-JP"/>
    </w:rPr>
  </w:style>
  <w:style w:type="character" w:customStyle="1" w:styleId="TANChar">
    <w:name w:val="TAN Char"/>
    <w:link w:val="TAN"/>
    <w:uiPriority w:val="99"/>
    <w:locked/>
    <w:rsid w:val="006B2FBC"/>
    <w:rPr>
      <w:rFonts w:ascii="Arial" w:eastAsia="Times New Roman" w:hAnsi="Arial" w:cs="Times New Roman"/>
      <w:sz w:val="18"/>
      <w:szCs w:val="20"/>
      <w:lang w:val="en-GB" w:eastAsia="ja-JP"/>
    </w:rPr>
  </w:style>
  <w:style w:type="paragraph" w:styleId="List">
    <w:name w:val="List"/>
    <w:basedOn w:val="Normal"/>
    <w:uiPriority w:val="99"/>
    <w:semiHidden/>
    <w:unhideWhenUsed/>
    <w:rsid w:val="006B2FBC"/>
    <w:pPr>
      <w:ind w:left="283" w:hanging="283"/>
      <w:contextualSpacing/>
    </w:pPr>
  </w:style>
  <w:style w:type="paragraph" w:styleId="List2">
    <w:name w:val="List 2"/>
    <w:basedOn w:val="Normal"/>
    <w:uiPriority w:val="99"/>
    <w:semiHidden/>
    <w:unhideWhenUsed/>
    <w:rsid w:val="006B2FBC"/>
    <w:pPr>
      <w:ind w:left="566" w:hanging="283"/>
      <w:contextualSpacing/>
    </w:pPr>
  </w:style>
  <w:style w:type="paragraph" w:customStyle="1" w:styleId="EQ">
    <w:name w:val="EQ"/>
    <w:basedOn w:val="Normal"/>
    <w:next w:val="Normal"/>
    <w:link w:val="EQChar"/>
    <w:qFormat/>
    <w:rsid w:val="004A35A1"/>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4A35A1"/>
    <w:rPr>
      <w:rFonts w:ascii="Times New Roman" w:eastAsia="Times New Roman" w:hAnsi="Times New Roman" w:cs="Times New Roman"/>
      <w:noProof/>
      <w:sz w:val="20"/>
      <w:szCs w:val="20"/>
      <w:lang w:val="en-GB"/>
    </w:rPr>
  </w:style>
  <w:style w:type="paragraph" w:customStyle="1" w:styleId="TAH">
    <w:name w:val="TAH"/>
    <w:basedOn w:val="TAC"/>
    <w:qFormat/>
    <w:rsid w:val="00A3734F"/>
    <w:rPr>
      <w:b/>
    </w:rPr>
  </w:style>
  <w:style w:type="paragraph" w:customStyle="1" w:styleId="TAC">
    <w:name w:val="TAC"/>
    <w:basedOn w:val="TAL"/>
    <w:link w:val="TACChar"/>
    <w:qFormat/>
    <w:rsid w:val="00A3734F"/>
    <w:pPr>
      <w:overflowPunct/>
      <w:autoSpaceDE/>
      <w:autoSpaceDN/>
      <w:adjustRightInd/>
      <w:jc w:val="center"/>
      <w:textAlignment w:val="auto"/>
    </w:pPr>
    <w:rPr>
      <w:rFonts w:eastAsia="MS Mincho"/>
      <w:lang w:eastAsia="en-US"/>
    </w:rPr>
  </w:style>
  <w:style w:type="character" w:customStyle="1" w:styleId="TACChar">
    <w:name w:val="TAC Char"/>
    <w:link w:val="TAC"/>
    <w:qFormat/>
    <w:rsid w:val="00A3734F"/>
    <w:rPr>
      <w:rFonts w:ascii="Arial" w:eastAsia="MS Mincho" w:hAnsi="Arial" w:cs="Times New Roman"/>
      <w:sz w:val="18"/>
      <w:szCs w:val="20"/>
      <w:lang w:val="en-GB"/>
    </w:rPr>
  </w:style>
  <w:style w:type="paragraph" w:customStyle="1" w:styleId="B3">
    <w:name w:val="B3"/>
    <w:basedOn w:val="Normal"/>
    <w:rsid w:val="00F331B0"/>
    <w:pPr>
      <w:spacing w:after="180" w:line="240" w:lineRule="auto"/>
      <w:ind w:left="1135" w:hanging="284"/>
    </w:pPr>
    <w:rPr>
      <w:rFonts w:eastAsia="MS Mincho" w:cs="Times New Roman"/>
      <w:szCs w:val="20"/>
    </w:rPr>
  </w:style>
  <w:style w:type="character" w:customStyle="1" w:styleId="B10">
    <w:name w:val="B1 (文字)"/>
    <w:qFormat/>
    <w:rsid w:val="00F331B0"/>
    <w:rPr>
      <w:lang w:eastAsia="en-US"/>
    </w:rPr>
  </w:style>
  <w:style w:type="paragraph" w:styleId="Revision">
    <w:name w:val="Revision"/>
    <w:hidden/>
    <w:uiPriority w:val="99"/>
    <w:semiHidden/>
    <w:rsid w:val="002B02C9"/>
    <w:pPr>
      <w:spacing w:after="0" w:line="240" w:lineRule="auto"/>
    </w:pPr>
    <w:rPr>
      <w:rFonts w:ascii="Times New Roman" w:hAnsi="Times New Roman"/>
      <w:sz w:val="20"/>
      <w:lang w:val="en-GB"/>
    </w:rPr>
  </w:style>
  <w:style w:type="character" w:styleId="PlaceholderText">
    <w:name w:val="Placeholder Text"/>
    <w:basedOn w:val="DefaultParagraphFont"/>
    <w:uiPriority w:val="99"/>
    <w:semiHidden/>
    <w:rsid w:val="004A0EA4"/>
    <w:rPr>
      <w:color w:val="666666"/>
    </w:rPr>
  </w:style>
  <w:style w:type="character" w:customStyle="1" w:styleId="Doc-text2Char">
    <w:name w:val="Doc-text2 Char"/>
    <w:link w:val="Doc-text2"/>
    <w:qFormat/>
    <w:locked/>
    <w:rsid w:val="00245D9C"/>
    <w:rPr>
      <w:rFonts w:ascii="Arial" w:hAnsi="Arial"/>
      <w:kern w:val="2"/>
      <w:sz w:val="24"/>
      <w:szCs w:val="24"/>
      <w14:ligatures w14:val="standardContextual"/>
    </w:rPr>
  </w:style>
  <w:style w:type="paragraph" w:customStyle="1" w:styleId="Doc-text2">
    <w:name w:val="Doc-text2"/>
    <w:basedOn w:val="Normal"/>
    <w:link w:val="Doc-text2Char"/>
    <w:qFormat/>
    <w:rsid w:val="00245D9C"/>
    <w:pPr>
      <w:tabs>
        <w:tab w:val="left" w:pos="1622"/>
      </w:tabs>
      <w:spacing w:after="0" w:line="276" w:lineRule="auto"/>
      <w:ind w:left="1622" w:hanging="363"/>
    </w:pPr>
    <w:rPr>
      <w:rFonts w:ascii="Arial" w:hAnsi="Arial"/>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234">
      <w:bodyDiv w:val="1"/>
      <w:marLeft w:val="0"/>
      <w:marRight w:val="0"/>
      <w:marTop w:val="0"/>
      <w:marBottom w:val="0"/>
      <w:divBdr>
        <w:top w:val="none" w:sz="0" w:space="0" w:color="auto"/>
        <w:left w:val="none" w:sz="0" w:space="0" w:color="auto"/>
        <w:bottom w:val="none" w:sz="0" w:space="0" w:color="auto"/>
        <w:right w:val="none" w:sz="0" w:space="0" w:color="auto"/>
      </w:divBdr>
    </w:div>
    <w:div w:id="24986492">
      <w:bodyDiv w:val="1"/>
      <w:marLeft w:val="0"/>
      <w:marRight w:val="0"/>
      <w:marTop w:val="0"/>
      <w:marBottom w:val="0"/>
      <w:divBdr>
        <w:top w:val="none" w:sz="0" w:space="0" w:color="auto"/>
        <w:left w:val="none" w:sz="0" w:space="0" w:color="auto"/>
        <w:bottom w:val="none" w:sz="0" w:space="0" w:color="auto"/>
        <w:right w:val="none" w:sz="0" w:space="0" w:color="auto"/>
      </w:divBdr>
    </w:div>
    <w:div w:id="117259764">
      <w:bodyDiv w:val="1"/>
      <w:marLeft w:val="0"/>
      <w:marRight w:val="0"/>
      <w:marTop w:val="0"/>
      <w:marBottom w:val="0"/>
      <w:divBdr>
        <w:top w:val="none" w:sz="0" w:space="0" w:color="auto"/>
        <w:left w:val="none" w:sz="0" w:space="0" w:color="auto"/>
        <w:bottom w:val="none" w:sz="0" w:space="0" w:color="auto"/>
        <w:right w:val="none" w:sz="0" w:space="0" w:color="auto"/>
      </w:divBdr>
    </w:div>
    <w:div w:id="300548336">
      <w:bodyDiv w:val="1"/>
      <w:marLeft w:val="0"/>
      <w:marRight w:val="0"/>
      <w:marTop w:val="0"/>
      <w:marBottom w:val="0"/>
      <w:divBdr>
        <w:top w:val="none" w:sz="0" w:space="0" w:color="auto"/>
        <w:left w:val="none" w:sz="0" w:space="0" w:color="auto"/>
        <w:bottom w:val="none" w:sz="0" w:space="0" w:color="auto"/>
        <w:right w:val="none" w:sz="0" w:space="0" w:color="auto"/>
      </w:divBdr>
    </w:div>
    <w:div w:id="365914349">
      <w:bodyDiv w:val="1"/>
      <w:marLeft w:val="0"/>
      <w:marRight w:val="0"/>
      <w:marTop w:val="0"/>
      <w:marBottom w:val="0"/>
      <w:divBdr>
        <w:top w:val="none" w:sz="0" w:space="0" w:color="auto"/>
        <w:left w:val="none" w:sz="0" w:space="0" w:color="auto"/>
        <w:bottom w:val="none" w:sz="0" w:space="0" w:color="auto"/>
        <w:right w:val="none" w:sz="0" w:space="0" w:color="auto"/>
      </w:divBdr>
      <w:divsChild>
        <w:div w:id="402723195">
          <w:marLeft w:val="288"/>
          <w:marRight w:val="0"/>
          <w:marTop w:val="0"/>
          <w:marBottom w:val="180"/>
          <w:divBdr>
            <w:top w:val="none" w:sz="0" w:space="0" w:color="auto"/>
            <w:left w:val="none" w:sz="0" w:space="0" w:color="auto"/>
            <w:bottom w:val="none" w:sz="0" w:space="0" w:color="auto"/>
            <w:right w:val="none" w:sz="0" w:space="0" w:color="auto"/>
          </w:divBdr>
        </w:div>
        <w:div w:id="1350058600">
          <w:marLeft w:val="562"/>
          <w:marRight w:val="0"/>
          <w:marTop w:val="0"/>
          <w:marBottom w:val="180"/>
          <w:divBdr>
            <w:top w:val="none" w:sz="0" w:space="0" w:color="auto"/>
            <w:left w:val="none" w:sz="0" w:space="0" w:color="auto"/>
            <w:bottom w:val="none" w:sz="0" w:space="0" w:color="auto"/>
            <w:right w:val="none" w:sz="0" w:space="0" w:color="auto"/>
          </w:divBdr>
        </w:div>
        <w:div w:id="99687747">
          <w:marLeft w:val="562"/>
          <w:marRight w:val="0"/>
          <w:marTop w:val="0"/>
          <w:marBottom w:val="180"/>
          <w:divBdr>
            <w:top w:val="none" w:sz="0" w:space="0" w:color="auto"/>
            <w:left w:val="none" w:sz="0" w:space="0" w:color="auto"/>
            <w:bottom w:val="none" w:sz="0" w:space="0" w:color="auto"/>
            <w:right w:val="none" w:sz="0" w:space="0" w:color="auto"/>
          </w:divBdr>
        </w:div>
      </w:divsChild>
    </w:div>
    <w:div w:id="481196884">
      <w:bodyDiv w:val="1"/>
      <w:marLeft w:val="0"/>
      <w:marRight w:val="0"/>
      <w:marTop w:val="0"/>
      <w:marBottom w:val="0"/>
      <w:divBdr>
        <w:top w:val="none" w:sz="0" w:space="0" w:color="auto"/>
        <w:left w:val="none" w:sz="0" w:space="0" w:color="auto"/>
        <w:bottom w:val="none" w:sz="0" w:space="0" w:color="auto"/>
        <w:right w:val="none" w:sz="0" w:space="0" w:color="auto"/>
      </w:divBdr>
    </w:div>
    <w:div w:id="594480821">
      <w:bodyDiv w:val="1"/>
      <w:marLeft w:val="0"/>
      <w:marRight w:val="0"/>
      <w:marTop w:val="0"/>
      <w:marBottom w:val="0"/>
      <w:divBdr>
        <w:top w:val="none" w:sz="0" w:space="0" w:color="auto"/>
        <w:left w:val="none" w:sz="0" w:space="0" w:color="auto"/>
        <w:bottom w:val="none" w:sz="0" w:space="0" w:color="auto"/>
        <w:right w:val="none" w:sz="0" w:space="0" w:color="auto"/>
      </w:divBdr>
    </w:div>
    <w:div w:id="606811047">
      <w:bodyDiv w:val="1"/>
      <w:marLeft w:val="0"/>
      <w:marRight w:val="0"/>
      <w:marTop w:val="0"/>
      <w:marBottom w:val="0"/>
      <w:divBdr>
        <w:top w:val="none" w:sz="0" w:space="0" w:color="auto"/>
        <w:left w:val="none" w:sz="0" w:space="0" w:color="auto"/>
        <w:bottom w:val="none" w:sz="0" w:space="0" w:color="auto"/>
        <w:right w:val="none" w:sz="0" w:space="0" w:color="auto"/>
      </w:divBdr>
    </w:div>
    <w:div w:id="683016462">
      <w:bodyDiv w:val="1"/>
      <w:marLeft w:val="0"/>
      <w:marRight w:val="0"/>
      <w:marTop w:val="0"/>
      <w:marBottom w:val="0"/>
      <w:divBdr>
        <w:top w:val="none" w:sz="0" w:space="0" w:color="auto"/>
        <w:left w:val="none" w:sz="0" w:space="0" w:color="auto"/>
        <w:bottom w:val="none" w:sz="0" w:space="0" w:color="auto"/>
        <w:right w:val="none" w:sz="0" w:space="0" w:color="auto"/>
      </w:divBdr>
    </w:div>
    <w:div w:id="893546728">
      <w:bodyDiv w:val="1"/>
      <w:marLeft w:val="0"/>
      <w:marRight w:val="0"/>
      <w:marTop w:val="0"/>
      <w:marBottom w:val="0"/>
      <w:divBdr>
        <w:top w:val="none" w:sz="0" w:space="0" w:color="auto"/>
        <w:left w:val="none" w:sz="0" w:space="0" w:color="auto"/>
        <w:bottom w:val="none" w:sz="0" w:space="0" w:color="auto"/>
        <w:right w:val="none" w:sz="0" w:space="0" w:color="auto"/>
      </w:divBdr>
    </w:div>
    <w:div w:id="897276922">
      <w:bodyDiv w:val="1"/>
      <w:marLeft w:val="0"/>
      <w:marRight w:val="0"/>
      <w:marTop w:val="0"/>
      <w:marBottom w:val="0"/>
      <w:divBdr>
        <w:top w:val="none" w:sz="0" w:space="0" w:color="auto"/>
        <w:left w:val="none" w:sz="0" w:space="0" w:color="auto"/>
        <w:bottom w:val="none" w:sz="0" w:space="0" w:color="auto"/>
        <w:right w:val="none" w:sz="0" w:space="0" w:color="auto"/>
      </w:divBdr>
    </w:div>
    <w:div w:id="1003817657">
      <w:bodyDiv w:val="1"/>
      <w:marLeft w:val="0"/>
      <w:marRight w:val="0"/>
      <w:marTop w:val="0"/>
      <w:marBottom w:val="0"/>
      <w:divBdr>
        <w:top w:val="none" w:sz="0" w:space="0" w:color="auto"/>
        <w:left w:val="none" w:sz="0" w:space="0" w:color="auto"/>
        <w:bottom w:val="none" w:sz="0" w:space="0" w:color="auto"/>
        <w:right w:val="none" w:sz="0" w:space="0" w:color="auto"/>
      </w:divBdr>
    </w:div>
    <w:div w:id="1348557144">
      <w:bodyDiv w:val="1"/>
      <w:marLeft w:val="0"/>
      <w:marRight w:val="0"/>
      <w:marTop w:val="0"/>
      <w:marBottom w:val="0"/>
      <w:divBdr>
        <w:top w:val="none" w:sz="0" w:space="0" w:color="auto"/>
        <w:left w:val="none" w:sz="0" w:space="0" w:color="auto"/>
        <w:bottom w:val="none" w:sz="0" w:space="0" w:color="auto"/>
        <w:right w:val="none" w:sz="0" w:space="0" w:color="auto"/>
      </w:divBdr>
    </w:div>
    <w:div w:id="1381321557">
      <w:bodyDiv w:val="1"/>
      <w:marLeft w:val="0"/>
      <w:marRight w:val="0"/>
      <w:marTop w:val="0"/>
      <w:marBottom w:val="0"/>
      <w:divBdr>
        <w:top w:val="none" w:sz="0" w:space="0" w:color="auto"/>
        <w:left w:val="none" w:sz="0" w:space="0" w:color="auto"/>
        <w:bottom w:val="none" w:sz="0" w:space="0" w:color="auto"/>
        <w:right w:val="none" w:sz="0" w:space="0" w:color="auto"/>
      </w:divBdr>
    </w:div>
    <w:div w:id="1497648984">
      <w:bodyDiv w:val="1"/>
      <w:marLeft w:val="0"/>
      <w:marRight w:val="0"/>
      <w:marTop w:val="0"/>
      <w:marBottom w:val="0"/>
      <w:divBdr>
        <w:top w:val="none" w:sz="0" w:space="0" w:color="auto"/>
        <w:left w:val="none" w:sz="0" w:space="0" w:color="auto"/>
        <w:bottom w:val="none" w:sz="0" w:space="0" w:color="auto"/>
        <w:right w:val="none" w:sz="0" w:space="0" w:color="auto"/>
      </w:divBdr>
    </w:div>
    <w:div w:id="1723796393">
      <w:bodyDiv w:val="1"/>
      <w:marLeft w:val="0"/>
      <w:marRight w:val="0"/>
      <w:marTop w:val="0"/>
      <w:marBottom w:val="0"/>
      <w:divBdr>
        <w:top w:val="none" w:sz="0" w:space="0" w:color="auto"/>
        <w:left w:val="none" w:sz="0" w:space="0" w:color="auto"/>
        <w:bottom w:val="none" w:sz="0" w:space="0" w:color="auto"/>
        <w:right w:val="none" w:sz="0" w:space="0" w:color="auto"/>
      </w:divBdr>
      <w:divsChild>
        <w:div w:id="680157684">
          <w:marLeft w:val="288"/>
          <w:marRight w:val="0"/>
          <w:marTop w:val="0"/>
          <w:marBottom w:val="120"/>
          <w:divBdr>
            <w:top w:val="none" w:sz="0" w:space="0" w:color="auto"/>
            <w:left w:val="none" w:sz="0" w:space="0" w:color="auto"/>
            <w:bottom w:val="none" w:sz="0" w:space="0" w:color="auto"/>
            <w:right w:val="none" w:sz="0" w:space="0" w:color="auto"/>
          </w:divBdr>
        </w:div>
      </w:divsChild>
    </w:div>
    <w:div w:id="1911185408">
      <w:bodyDiv w:val="1"/>
      <w:marLeft w:val="0"/>
      <w:marRight w:val="0"/>
      <w:marTop w:val="0"/>
      <w:marBottom w:val="0"/>
      <w:divBdr>
        <w:top w:val="none" w:sz="0" w:space="0" w:color="auto"/>
        <w:left w:val="none" w:sz="0" w:space="0" w:color="auto"/>
        <w:bottom w:val="none" w:sz="0" w:space="0" w:color="auto"/>
        <w:right w:val="none" w:sz="0" w:space="0" w:color="auto"/>
      </w:divBdr>
    </w:div>
    <w:div w:id="2024551149">
      <w:bodyDiv w:val="1"/>
      <w:marLeft w:val="0"/>
      <w:marRight w:val="0"/>
      <w:marTop w:val="0"/>
      <w:marBottom w:val="0"/>
      <w:divBdr>
        <w:top w:val="none" w:sz="0" w:space="0" w:color="auto"/>
        <w:left w:val="none" w:sz="0" w:space="0" w:color="auto"/>
        <w:bottom w:val="none" w:sz="0" w:space="0" w:color="auto"/>
        <w:right w:val="none" w:sz="0" w:space="0" w:color="auto"/>
      </w:divBdr>
    </w:div>
    <w:div w:id="20480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2025-03-28T18:23:00Z</dcterms:created>
  <dcterms:modified xsi:type="dcterms:W3CDTF">2025-03-28T20:54:00Z</dcterms:modified>
</cp:coreProperties>
</file>