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0ABEE" w14:textId="1099BD3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364E8D" w:rsidRPr="00364E8D">
        <w:rPr>
          <w:rFonts w:ascii="Arial" w:eastAsia="SimSun" w:hAnsi="Arial" w:cs="Times New Roman"/>
          <w:b/>
          <w:bCs/>
          <w:sz w:val="24"/>
          <w:szCs w:val="20"/>
          <w:lang w:eastAsia="ja-JP"/>
        </w:rPr>
        <w:t>R4-2504471</w:t>
      </w:r>
    </w:p>
    <w:bookmarkEnd w:id="0"/>
    <w:bookmarkEnd w:id="1"/>
    <w:p w14:paraId="76C09A28"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55E6E26C"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58926AC"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99D5B5E" w14:textId="24EEADC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74E8C" w:rsidRPr="00D74E8C">
        <w:rPr>
          <w:rFonts w:ascii="Arial" w:eastAsia="Yu Mincho" w:hAnsi="Arial" w:cs="Arial"/>
          <w:b/>
          <w:sz w:val="22"/>
          <w:lang w:eastAsia="en-GB"/>
        </w:rPr>
        <w:t>LS reply to RAN2 on granularity definition of pdcch-RACH-AffectedBandsList-r18</w:t>
      </w:r>
    </w:p>
    <w:p w14:paraId="34C6F88B" w14:textId="5C399EC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74E8C" w:rsidRPr="00D74E8C">
        <w:rPr>
          <w:rFonts w:ascii="Arial" w:eastAsia="MS Mincho" w:hAnsi="Arial" w:cs="Arial"/>
          <w:b/>
          <w:bCs/>
          <w:sz w:val="24"/>
          <w:szCs w:val="20"/>
        </w:rPr>
        <w:t>8.2</w:t>
      </w:r>
      <w:r w:rsidR="00D74E8C" w:rsidRPr="00D74E8C">
        <w:rPr>
          <w:rFonts w:ascii="Arial" w:eastAsia="MS Mincho" w:hAnsi="Arial" w:cs="Arial"/>
          <w:b/>
          <w:bCs/>
          <w:sz w:val="24"/>
          <w:szCs w:val="20"/>
        </w:rPr>
        <w:tab/>
        <w:t>R18 related</w:t>
      </w:r>
      <w:r w:rsidR="00D74E8C">
        <w:rPr>
          <w:rFonts w:ascii="Arial" w:eastAsia="MS Mincho" w:hAnsi="Arial" w:cs="Arial"/>
          <w:b/>
          <w:bCs/>
          <w:sz w:val="24"/>
          <w:szCs w:val="20"/>
        </w:rPr>
        <w:t xml:space="preserve"> (NR_Mob_enh2)</w:t>
      </w:r>
    </w:p>
    <w:p w14:paraId="5039CCB4"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46EF7EC" w14:textId="77777777" w:rsidR="00E323E9" w:rsidRPr="008F786B" w:rsidRDefault="00E323E9" w:rsidP="00841BCD">
      <w:pPr>
        <w:tabs>
          <w:tab w:val="left" w:pos="1985"/>
        </w:tabs>
        <w:rPr>
          <w:rFonts w:ascii="Arial" w:eastAsia="Calibri" w:hAnsi="Arial" w:cs="Arial"/>
          <w:b/>
          <w:bCs/>
          <w:sz w:val="24"/>
        </w:rPr>
      </w:pPr>
    </w:p>
    <w:p w14:paraId="4029ED1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6775D54" w14:textId="0D9BE23A" w:rsidR="0060543D" w:rsidRPr="008F786B" w:rsidRDefault="00D74E8C" w:rsidP="005C23A4">
      <w:r>
        <w:t xml:space="preserve">This paper discusses about the LS received from </w:t>
      </w:r>
      <w:r w:rsidRPr="00D14C43">
        <w:rPr>
          <w:szCs w:val="20"/>
        </w:rPr>
        <w:t xml:space="preserve">RAN2 </w:t>
      </w:r>
      <w:r w:rsidR="00D14C43" w:rsidRPr="00D14C43">
        <w:rPr>
          <w:szCs w:val="20"/>
        </w:rPr>
        <w:t>(</w:t>
      </w:r>
      <w:hyperlink r:id="rId8" w:history="1">
        <w:r w:rsidR="00D14C43" w:rsidRPr="00D74E8C">
          <w:rPr>
            <w:rFonts w:ascii="Arial" w:eastAsia="DengXian" w:hAnsi="Arial" w:cs="Arial"/>
            <w:color w:val="0000FF"/>
            <w:sz w:val="18"/>
            <w:szCs w:val="18"/>
            <w:u w:val="single"/>
            <w:lang w:eastAsia="zh-CN"/>
          </w:rPr>
          <w:t>R2-2501392</w:t>
        </w:r>
      </w:hyperlink>
      <w:r w:rsidR="00D14C43" w:rsidRPr="00D14C43">
        <w:rPr>
          <w:rFonts w:ascii="Arial" w:eastAsia="DengXian" w:hAnsi="Arial" w:cs="Arial"/>
          <w:szCs w:val="20"/>
          <w:lang w:eastAsia="zh-CN"/>
        </w:rPr>
        <w:t xml:space="preserve">) </w:t>
      </w:r>
      <w:r w:rsidR="00D14C43" w:rsidRPr="00D14C43">
        <w:rPr>
          <w:szCs w:val="20"/>
        </w:rPr>
        <w:t>and</w:t>
      </w:r>
      <w:r w:rsidR="00D14C43">
        <w:t xml:space="preserve"> proposes LS reply in the annex. </w:t>
      </w:r>
    </w:p>
    <w:p w14:paraId="36934B28" w14:textId="5CE1CD24" w:rsidR="00D74E8C" w:rsidRDefault="003B659E" w:rsidP="00D74E8C">
      <w:pPr>
        <w:pStyle w:val="RAN4H1"/>
      </w:pPr>
      <w:bookmarkStart w:id="4" w:name="_Toc116995842"/>
      <w:r w:rsidRPr="008F786B">
        <w:t>Discussion</w:t>
      </w:r>
      <w:bookmarkEnd w:id="4"/>
    </w:p>
    <w:p w14:paraId="1EB78219" w14:textId="6297C25A" w:rsidR="00D74E8C" w:rsidRPr="00D74E8C" w:rsidRDefault="00D14C43" w:rsidP="00D14C43">
      <w:r w:rsidRPr="00D14C43">
        <w:t>RAN4 received an LS with the following</w:t>
      </w:r>
      <w:r>
        <w:t xml:space="preserve"> core text, the full LS text is in the appendix.  </w:t>
      </w:r>
    </w:p>
    <w:tbl>
      <w:tblPr>
        <w:tblStyle w:val="TableGrid"/>
        <w:tblW w:w="0" w:type="auto"/>
        <w:tblLook w:val="04A0" w:firstRow="1" w:lastRow="0" w:firstColumn="1" w:lastColumn="0" w:noHBand="0" w:noVBand="1"/>
      </w:tblPr>
      <w:tblGrid>
        <w:gridCol w:w="9617"/>
      </w:tblGrid>
      <w:tr w:rsidR="00D74E8C" w14:paraId="233C38E0" w14:textId="77777777" w:rsidTr="00D74E8C">
        <w:tc>
          <w:tcPr>
            <w:tcW w:w="9617" w:type="dxa"/>
          </w:tcPr>
          <w:p w14:paraId="53ABA468" w14:textId="77777777" w:rsidR="00D74E8C" w:rsidRPr="00D74E8C" w:rsidRDefault="00D74E8C" w:rsidP="00D74E8C">
            <w:pPr>
              <w:numPr>
                <w:ilvl w:val="0"/>
                <w:numId w:val="29"/>
              </w:numPr>
              <w:overflowPunct w:val="0"/>
              <w:autoSpaceDE w:val="0"/>
              <w:autoSpaceDN w:val="0"/>
              <w:adjustRightInd w:val="0"/>
              <w:spacing w:after="120"/>
              <w:ind w:hanging="357"/>
              <w:textAlignment w:val="baseline"/>
              <w:rPr>
                <w:rFonts w:ascii="Arial" w:eastAsia="DengXian" w:hAnsi="Arial" w:cs="Arial"/>
                <w:szCs w:val="20"/>
                <w:lang w:eastAsia="zh-CN"/>
              </w:rPr>
            </w:pPr>
            <w:r w:rsidRPr="00D74E8C">
              <w:rPr>
                <w:rFonts w:ascii="Arial" w:eastAsia="DengXian" w:hAnsi="Arial" w:cs="Arial"/>
                <w:szCs w:val="20"/>
                <w:lang w:eastAsia="zh-CN"/>
              </w:rPr>
              <w:t>Understanding 1: The source band of the band pair represents the source band (or PCell) on which the PDCCH order is sent to the UE to perform PDCCH-ordered early RACH to the target cell/band. Regarding the interruption band(s), there are two further understandings, denoted by 1a and 1b:</w:t>
            </w:r>
          </w:p>
          <w:p w14:paraId="7ACEFB73" w14:textId="77777777" w:rsidR="00D74E8C" w:rsidRPr="00D74E8C" w:rsidRDefault="00D74E8C" w:rsidP="00D74E8C">
            <w:pPr>
              <w:numPr>
                <w:ilvl w:val="1"/>
                <w:numId w:val="29"/>
              </w:numPr>
              <w:overflowPunct w:val="0"/>
              <w:autoSpaceDE w:val="0"/>
              <w:autoSpaceDN w:val="0"/>
              <w:adjustRightInd w:val="0"/>
              <w:spacing w:after="120"/>
              <w:ind w:hanging="357"/>
              <w:textAlignment w:val="baseline"/>
              <w:rPr>
                <w:rFonts w:ascii="Arial" w:eastAsia="DengXian" w:hAnsi="Arial" w:cs="Arial"/>
                <w:szCs w:val="20"/>
                <w:lang w:eastAsia="zh-CN"/>
              </w:rPr>
            </w:pPr>
            <w:r w:rsidRPr="00D74E8C">
              <w:rPr>
                <w:rFonts w:ascii="Arial" w:eastAsia="DengXian" w:hAnsi="Arial" w:cs="Arial"/>
                <w:szCs w:val="20"/>
                <w:lang w:eastAsia="zh-CN"/>
              </w:rPr>
              <w:t>Understanding 1a: The value “interruption/</w:t>
            </w:r>
            <w:proofErr w:type="spellStart"/>
            <w:r w:rsidRPr="00D74E8C">
              <w:rPr>
                <w:rFonts w:ascii="Arial" w:eastAsia="DengXian" w:hAnsi="Arial" w:cs="Arial"/>
                <w:szCs w:val="20"/>
                <w:lang w:eastAsia="zh-CN"/>
              </w:rPr>
              <w:t>noInterruption</w:t>
            </w:r>
            <w:proofErr w:type="spellEnd"/>
            <w:r w:rsidRPr="00D74E8C">
              <w:rPr>
                <w:rFonts w:ascii="Arial" w:eastAsia="DengXian" w:hAnsi="Arial" w:cs="Arial"/>
                <w:szCs w:val="20"/>
                <w:lang w:eastAsia="zh-CN"/>
              </w:rPr>
              <w:t xml:space="preserve">” means that interruption is needed or not for </w:t>
            </w:r>
            <w:r w:rsidRPr="00D74E8C">
              <w:rPr>
                <w:rFonts w:ascii="Arial" w:eastAsia="DengXian" w:hAnsi="Arial" w:cs="Arial"/>
                <w:b/>
                <w:bCs/>
                <w:szCs w:val="20"/>
                <w:highlight w:val="yellow"/>
                <w:lang w:eastAsia="zh-CN"/>
              </w:rPr>
              <w:t>all serving bands</w:t>
            </w:r>
            <w:r w:rsidRPr="00D74E8C">
              <w:rPr>
                <w:rFonts w:ascii="Arial" w:eastAsia="DengXian" w:hAnsi="Arial" w:cs="Arial"/>
                <w:b/>
                <w:bCs/>
                <w:szCs w:val="20"/>
                <w:lang w:eastAsia="zh-CN"/>
              </w:rPr>
              <w:t xml:space="preserve"> </w:t>
            </w:r>
            <w:r w:rsidRPr="00D74E8C">
              <w:rPr>
                <w:rFonts w:ascii="Arial" w:eastAsia="DengXian" w:hAnsi="Arial" w:cs="Arial"/>
                <w:szCs w:val="20"/>
                <w:lang w:eastAsia="zh-CN"/>
              </w:rPr>
              <w:t>of the current band combination.</w:t>
            </w:r>
          </w:p>
          <w:p w14:paraId="71916A87" w14:textId="77777777" w:rsidR="00D74E8C" w:rsidRPr="00D74E8C" w:rsidRDefault="00D74E8C" w:rsidP="00D74E8C">
            <w:pPr>
              <w:numPr>
                <w:ilvl w:val="1"/>
                <w:numId w:val="29"/>
              </w:numPr>
              <w:overflowPunct w:val="0"/>
              <w:autoSpaceDE w:val="0"/>
              <w:autoSpaceDN w:val="0"/>
              <w:adjustRightInd w:val="0"/>
              <w:spacing w:after="120"/>
              <w:ind w:hanging="357"/>
              <w:textAlignment w:val="baseline"/>
              <w:rPr>
                <w:rFonts w:ascii="Arial" w:eastAsia="DengXian" w:hAnsi="Arial" w:cs="Arial"/>
                <w:szCs w:val="20"/>
                <w:lang w:eastAsia="zh-CN"/>
              </w:rPr>
            </w:pPr>
            <w:r w:rsidRPr="00D74E8C">
              <w:rPr>
                <w:rFonts w:ascii="Arial" w:eastAsia="DengXian" w:hAnsi="Arial" w:cs="Arial"/>
                <w:szCs w:val="20"/>
                <w:lang w:eastAsia="zh-CN"/>
              </w:rPr>
              <w:t>Understanding 1b: The value “interruption/</w:t>
            </w:r>
            <w:proofErr w:type="spellStart"/>
            <w:r w:rsidRPr="00D74E8C">
              <w:rPr>
                <w:rFonts w:ascii="Arial" w:eastAsia="DengXian" w:hAnsi="Arial" w:cs="Arial"/>
                <w:szCs w:val="20"/>
                <w:lang w:eastAsia="zh-CN"/>
              </w:rPr>
              <w:t>noInterruption</w:t>
            </w:r>
            <w:proofErr w:type="spellEnd"/>
            <w:r w:rsidRPr="00D74E8C">
              <w:rPr>
                <w:rFonts w:ascii="Arial" w:eastAsia="DengXian" w:hAnsi="Arial" w:cs="Arial"/>
                <w:szCs w:val="20"/>
                <w:lang w:eastAsia="zh-CN"/>
              </w:rPr>
              <w:t xml:space="preserve">” means that interruption is needed or not for the </w:t>
            </w:r>
            <w:r w:rsidRPr="00D74E8C">
              <w:rPr>
                <w:rFonts w:ascii="Arial" w:eastAsia="DengXian" w:hAnsi="Arial" w:cs="Arial"/>
                <w:b/>
                <w:bCs/>
                <w:szCs w:val="20"/>
                <w:highlight w:val="yellow"/>
                <w:lang w:eastAsia="zh-CN"/>
              </w:rPr>
              <w:t>source band (the same band in which the PDCCH order is sent</w:t>
            </w:r>
            <w:r w:rsidRPr="00D74E8C">
              <w:rPr>
                <w:rFonts w:ascii="Arial" w:eastAsia="DengXian" w:hAnsi="Arial" w:cs="Arial"/>
                <w:b/>
                <w:bCs/>
                <w:szCs w:val="20"/>
                <w:lang w:eastAsia="zh-CN"/>
              </w:rPr>
              <w:t xml:space="preserve">) </w:t>
            </w:r>
            <w:r w:rsidRPr="00D74E8C">
              <w:rPr>
                <w:rFonts w:ascii="Arial" w:eastAsia="DengXian" w:hAnsi="Arial" w:cs="Arial"/>
                <w:szCs w:val="20"/>
                <w:lang w:eastAsia="zh-CN"/>
              </w:rPr>
              <w:t xml:space="preserve">of the current band combination. For other serving bands, </w:t>
            </w:r>
            <w:proofErr w:type="spellStart"/>
            <w:r w:rsidRPr="00D74E8C">
              <w:rPr>
                <w:rFonts w:ascii="Arial" w:eastAsia="DengXian" w:hAnsi="Arial" w:cs="Arial"/>
                <w:szCs w:val="20"/>
                <w:lang w:eastAsia="zh-CN"/>
              </w:rPr>
              <w:t>noInterruption</w:t>
            </w:r>
            <w:proofErr w:type="spellEnd"/>
            <w:r w:rsidRPr="00D74E8C">
              <w:rPr>
                <w:rFonts w:ascii="Arial" w:eastAsia="DengXian" w:hAnsi="Arial" w:cs="Arial"/>
                <w:szCs w:val="20"/>
                <w:lang w:eastAsia="zh-CN"/>
              </w:rPr>
              <w:t xml:space="preserve"> can be always assumed.</w:t>
            </w:r>
          </w:p>
          <w:p w14:paraId="72B0B1B4" w14:textId="77777777" w:rsidR="00D74E8C" w:rsidRPr="00D74E8C" w:rsidRDefault="00D74E8C" w:rsidP="00D74E8C">
            <w:pPr>
              <w:numPr>
                <w:ilvl w:val="0"/>
                <w:numId w:val="29"/>
              </w:numPr>
              <w:overflowPunct w:val="0"/>
              <w:autoSpaceDE w:val="0"/>
              <w:autoSpaceDN w:val="0"/>
              <w:adjustRightInd w:val="0"/>
              <w:spacing w:after="120"/>
              <w:textAlignment w:val="baseline"/>
              <w:rPr>
                <w:rFonts w:ascii="Arial" w:eastAsia="DengXian" w:hAnsi="Arial" w:cs="Arial"/>
                <w:szCs w:val="20"/>
                <w:lang w:eastAsia="zh-CN"/>
              </w:rPr>
            </w:pPr>
            <w:r w:rsidRPr="00D74E8C">
              <w:rPr>
                <w:rFonts w:ascii="Arial" w:eastAsia="DengXian" w:hAnsi="Arial" w:cs="Arial"/>
                <w:szCs w:val="20"/>
                <w:lang w:eastAsia="zh-CN"/>
              </w:rPr>
              <w:t>Understanding 2: The source band of the band pair represents</w:t>
            </w:r>
            <w:r w:rsidRPr="00D74E8C">
              <w:rPr>
                <w:rFonts w:ascii="Arial" w:eastAsia="DengXian" w:hAnsi="Arial" w:cs="Arial"/>
                <w:b/>
                <w:bCs/>
                <w:szCs w:val="20"/>
                <w:lang w:eastAsia="zh-CN"/>
              </w:rPr>
              <w:t xml:space="preserve"> the specific source band that have interruption or not</w:t>
            </w:r>
            <w:r w:rsidRPr="00D74E8C">
              <w:rPr>
                <w:rFonts w:ascii="Arial" w:eastAsia="DengXian" w:hAnsi="Arial" w:cs="Arial"/>
                <w:szCs w:val="20"/>
                <w:lang w:eastAsia="zh-CN"/>
              </w:rPr>
              <w:t xml:space="preserve"> (depends on the value “</w:t>
            </w:r>
            <w:r w:rsidRPr="00D74E8C">
              <w:rPr>
                <w:rFonts w:ascii="Arial" w:eastAsia="DengXian" w:hAnsi="Arial" w:cs="Arial"/>
                <w:i/>
                <w:iCs/>
                <w:szCs w:val="20"/>
                <w:lang w:eastAsia="zh-CN"/>
              </w:rPr>
              <w:t>interruption</w:t>
            </w:r>
            <w:r w:rsidRPr="00D74E8C">
              <w:rPr>
                <w:rFonts w:ascii="Arial" w:eastAsia="DengXian" w:hAnsi="Arial" w:cs="Arial"/>
                <w:szCs w:val="20"/>
                <w:lang w:eastAsia="zh-CN"/>
              </w:rPr>
              <w:t>” or “</w:t>
            </w:r>
            <w:proofErr w:type="spellStart"/>
            <w:r w:rsidRPr="00D74E8C">
              <w:rPr>
                <w:rFonts w:ascii="Arial" w:eastAsia="DengXian" w:hAnsi="Arial" w:cs="Arial"/>
                <w:i/>
                <w:iCs/>
                <w:szCs w:val="20"/>
                <w:lang w:eastAsia="zh-CN"/>
              </w:rPr>
              <w:t>noInterruption</w:t>
            </w:r>
            <w:proofErr w:type="spellEnd"/>
            <w:r w:rsidRPr="00D74E8C">
              <w:rPr>
                <w:rFonts w:ascii="Arial" w:eastAsia="DengXian" w:hAnsi="Arial" w:cs="Arial"/>
                <w:szCs w:val="20"/>
                <w:lang w:eastAsia="zh-CN"/>
              </w:rPr>
              <w:t xml:space="preserve">”) in the BC when UE performs PDCCH-ordered early RACH toward a target cell on target band. </w:t>
            </w:r>
          </w:p>
          <w:p w14:paraId="00B7B8E1" w14:textId="77777777" w:rsidR="00D74E8C" w:rsidRDefault="00D74E8C" w:rsidP="00D74E8C"/>
        </w:tc>
      </w:tr>
    </w:tbl>
    <w:p w14:paraId="5C293D8C" w14:textId="77777777" w:rsidR="00D74E8C" w:rsidRDefault="00D74E8C" w:rsidP="00D74E8C"/>
    <w:p w14:paraId="5CD65A68" w14:textId="5819DF56" w:rsidR="00D74E8C" w:rsidRDefault="00D74E8C" w:rsidP="00D74E8C">
      <w:r>
        <w:t xml:space="preserve">Our understanding is that the question is whether the UE causes interruption only on source band where the PDCCH ordered RACH was transmitted, or for all the bands. The following figure illustrates the situation: </w:t>
      </w:r>
    </w:p>
    <w:p w14:paraId="52546907" w14:textId="27F49CC1" w:rsidR="00D74E8C" w:rsidRDefault="00D14C43" w:rsidP="00D74E8C">
      <w:r>
        <w:rPr>
          <w:noProof/>
        </w:rPr>
        <w:drawing>
          <wp:inline distT="0" distB="0" distL="0" distR="0" wp14:anchorId="47434C48" wp14:editId="1AF5F6CE">
            <wp:extent cx="5925365" cy="1481341"/>
            <wp:effectExtent l="0" t="0" r="0" b="0"/>
            <wp:docPr id="16410240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4747" cy="1488687"/>
                    </a:xfrm>
                    <a:prstGeom prst="rect">
                      <a:avLst/>
                    </a:prstGeom>
                    <a:noFill/>
                  </pic:spPr>
                </pic:pic>
              </a:graphicData>
            </a:graphic>
          </wp:inline>
        </w:drawing>
      </w:r>
    </w:p>
    <w:p w14:paraId="0461E774" w14:textId="033A36D8" w:rsidR="00D74E8C" w:rsidRDefault="00D14C43" w:rsidP="00D14C43">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Interruption </w:t>
      </w:r>
      <w:r w:rsidRPr="00D14C43">
        <w:t>pdcch-RACH-AffectedBandsList-r18</w:t>
      </w:r>
    </w:p>
    <w:p w14:paraId="77AE6854" w14:textId="178EF887" w:rsidR="00D14C43" w:rsidRDefault="00D14C43" w:rsidP="00D14C43">
      <w:r>
        <w:t>To discuss further the issue, RAN4 can discuss what is the Tx assumption on LTM PRACH transmission, and whether UE supporting</w:t>
      </w:r>
      <w:r w:rsidR="00135D27">
        <w:t xml:space="preserve"> LTM early PRACH</w:t>
      </w:r>
      <w:r>
        <w:t xml:space="preserve"> should be capable of </w:t>
      </w:r>
      <w:r w:rsidR="00135D27">
        <w:t>two</w:t>
      </w:r>
      <w:r>
        <w:t xml:space="preserve"> simultaneous Tx when PDCCH ordered RACH is transmitted. </w:t>
      </w:r>
    </w:p>
    <w:p w14:paraId="6E02CF2B" w14:textId="3B94CA5B" w:rsidR="00135D27" w:rsidRDefault="00135D27" w:rsidP="00135D27">
      <w:pPr>
        <w:pStyle w:val="RAN4proposal"/>
      </w:pPr>
      <w:bookmarkStart w:id="5" w:name="_Toc194073995"/>
      <w:r>
        <w:lastRenderedPageBreak/>
        <w:t>Discuss the LTM UE assumptions related to PRACH transmission.</w:t>
      </w:r>
      <w:bookmarkEnd w:id="5"/>
      <w:r>
        <w:t xml:space="preserve"> </w:t>
      </w:r>
    </w:p>
    <w:p w14:paraId="542492EF" w14:textId="5343E3DF" w:rsidR="00D14C43" w:rsidRDefault="00D14C43" w:rsidP="00D14C43">
      <w:r>
        <w:t xml:space="preserve">From </w:t>
      </w:r>
      <w:r w:rsidR="00135D27">
        <w:t>our</w:t>
      </w:r>
      <w:r>
        <w:t xml:space="preserve"> point of view, the </w:t>
      </w:r>
      <w:r w:rsidR="00135D27">
        <w:t xml:space="preserve">RAN4 </w:t>
      </w:r>
      <w:r>
        <w:t xml:space="preserve">requirements are less ambiguous than the </w:t>
      </w:r>
      <w:r w:rsidR="00135D27">
        <w:t xml:space="preserve">current </w:t>
      </w:r>
      <w:r>
        <w:t>capability text. If we interpret RAN4 requirements and consider the option 1</w:t>
      </w:r>
      <w:proofErr w:type="gramStart"/>
      <w:r>
        <w:t>b,  the</w:t>
      </w:r>
      <w:proofErr w:type="gramEnd"/>
      <w:r>
        <w:t xml:space="preserve"> value “interruption” means that interruption is allowed for source serving band which active serving cell’s DL slot(s) overlapped with RACH occasion</w:t>
      </w:r>
      <w:r w:rsidR="00135D27">
        <w:t>. Similarly,</w:t>
      </w:r>
      <w:r>
        <w:t xml:space="preserve"> </w:t>
      </w:r>
      <w:r w:rsidR="00135D27">
        <w:t>t</w:t>
      </w:r>
      <w:r>
        <w:t>he value “No Interruption” means that UE RACH transmission does not cause interruption for any of the bands indicated.</w:t>
      </w:r>
    </w:p>
    <w:p w14:paraId="0BF72779" w14:textId="72AC20AF" w:rsidR="00D14C43" w:rsidRDefault="00D14C43" w:rsidP="00D14C43">
      <w:pPr>
        <w:pStyle w:val="RAN4proposal"/>
      </w:pPr>
      <w:bookmarkStart w:id="6" w:name="_Toc194073996"/>
      <w:r>
        <w:t>Discuss whether the interruption is only on source band or all of the bands</w:t>
      </w:r>
      <w:bookmarkEnd w:id="6"/>
    </w:p>
    <w:p w14:paraId="540C3734" w14:textId="3CCD9514" w:rsidR="00D14C43" w:rsidRDefault="00D14C43" w:rsidP="00D14C43">
      <w:pPr>
        <w:rPr>
          <w:rFonts w:eastAsia="Yu Mincho" w:cs="Times New Roman"/>
          <w:szCs w:val="20"/>
          <w:lang w:eastAsia="en-GB"/>
        </w:rPr>
      </w:pPr>
      <w:r>
        <w:t xml:space="preserve">Currently RAN2 is only considering the RACH transmission interruption. However, RAN4 defines also more interruption around the PRACH transmission. It would be good to make RAN2 aware that the interruption caused by PRACH transmission may be much more insignificant compared to the other components when the PRACH bandwidth is outside of the active UL BWP. </w:t>
      </w:r>
    </w:p>
    <w:p w14:paraId="77AD83E9" w14:textId="3F3F4A88" w:rsidR="00D14C43" w:rsidRPr="00D14C43" w:rsidRDefault="00D14C43" w:rsidP="00D14C43">
      <w:pPr>
        <w:pStyle w:val="RAN4proposal"/>
      </w:pPr>
      <w:bookmarkStart w:id="7" w:name="_Toc194073997"/>
      <w:r>
        <w:t xml:space="preserve">Clarify the interruption in LS reply when </w:t>
      </w:r>
      <w:r w:rsidRPr="00D74E8C">
        <w:rPr>
          <w:rFonts w:eastAsia="Yu Mincho" w:cs="Times New Roman"/>
          <w:szCs w:val="20"/>
          <w:lang w:eastAsia="zh-CN"/>
        </w:rPr>
        <w:t>PRACH bandwidth is outside active UL BWP</w:t>
      </w:r>
      <w:bookmarkEnd w:id="7"/>
    </w:p>
    <w:p w14:paraId="365F526F" w14:textId="6A9491C2" w:rsidR="00D14C43" w:rsidRDefault="00135D27" w:rsidP="00D14C43">
      <w:r>
        <w:t xml:space="preserve">Finally, we propose </w:t>
      </w:r>
      <w:r w:rsidR="00D940E7">
        <w:t xml:space="preserve">a </w:t>
      </w:r>
      <w:proofErr w:type="gramStart"/>
      <w:r>
        <w:t>reply</w:t>
      </w:r>
      <w:proofErr w:type="gramEnd"/>
      <w:r>
        <w:t xml:space="preserve"> LS</w:t>
      </w:r>
      <w:r w:rsidR="00D940E7">
        <w:t xml:space="preserve"> to be sent to RAN2. </w:t>
      </w:r>
    </w:p>
    <w:p w14:paraId="456CF2E2" w14:textId="35AA3F73" w:rsidR="00135D27" w:rsidRDefault="00135D27" w:rsidP="00135D27">
      <w:pPr>
        <w:pStyle w:val="RAN4proposal"/>
      </w:pPr>
      <w:bookmarkStart w:id="8" w:name="_Toc194073998"/>
      <w:r>
        <w:t xml:space="preserve">Use </w:t>
      </w:r>
      <w:r w:rsidR="006F20B4">
        <w:t xml:space="preserve">the </w:t>
      </w:r>
      <w:proofErr w:type="gramStart"/>
      <w:r>
        <w:t>reply</w:t>
      </w:r>
      <w:proofErr w:type="gramEnd"/>
      <w:r>
        <w:t xml:space="preserve"> LS in the annex to reply RAN2</w:t>
      </w:r>
      <w:bookmarkEnd w:id="8"/>
    </w:p>
    <w:p w14:paraId="117011CF" w14:textId="77777777" w:rsidR="00071C29" w:rsidRDefault="00071C29" w:rsidP="00071C29"/>
    <w:p w14:paraId="160AD6B1" w14:textId="77777777" w:rsidR="00071C29" w:rsidRPr="00071C29" w:rsidRDefault="00071C29" w:rsidP="00071C29"/>
    <w:p w14:paraId="4684BFE6" w14:textId="77777777" w:rsidR="00CD7492" w:rsidRPr="008F786B" w:rsidRDefault="00CD7492" w:rsidP="00A37002">
      <w:pPr>
        <w:pStyle w:val="RAN4H1"/>
      </w:pPr>
      <w:bookmarkStart w:id="9" w:name="_Toc116995848"/>
      <w:r w:rsidRPr="008F786B">
        <w:t>Conclusion</w:t>
      </w:r>
      <w:bookmarkEnd w:id="9"/>
    </w:p>
    <w:p w14:paraId="6DC2B06C"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037C4F5" w14:textId="77777777" w:rsidR="00135D27"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3995" w:history="1">
        <w:r w:rsidR="00135D27" w:rsidRPr="000D3021">
          <w:rPr>
            <w:rStyle w:val="Hyperlink"/>
            <w:noProof/>
          </w:rPr>
          <w:t>Proposal 1: Discuss the LTM UE assumptions related to PRACH transmission.</w:t>
        </w:r>
      </w:hyperlink>
    </w:p>
    <w:p w14:paraId="268BDB53" w14:textId="77777777" w:rsidR="00135D27" w:rsidRDefault="00135D2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3996" w:history="1">
        <w:r w:rsidRPr="000D3021">
          <w:rPr>
            <w:rStyle w:val="Hyperlink"/>
            <w:noProof/>
          </w:rPr>
          <w:t>Proposal 2: Discuss whether the interruption is only on source band or all of the bands</w:t>
        </w:r>
      </w:hyperlink>
    </w:p>
    <w:p w14:paraId="5E69BD6B" w14:textId="77777777" w:rsidR="00135D27" w:rsidRDefault="00135D2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3997" w:history="1">
        <w:r w:rsidRPr="000D3021">
          <w:rPr>
            <w:rStyle w:val="Hyperlink"/>
            <w:noProof/>
          </w:rPr>
          <w:t xml:space="preserve">Proposal 3: Clarify the interruption in LS reply when </w:t>
        </w:r>
        <w:r w:rsidRPr="000D3021">
          <w:rPr>
            <w:rStyle w:val="Hyperlink"/>
            <w:rFonts w:eastAsia="Yu Mincho" w:cs="Times New Roman"/>
            <w:noProof/>
            <w:lang w:eastAsia="zh-CN"/>
          </w:rPr>
          <w:t>PRACH bandwidth is outside active UL BWP</w:t>
        </w:r>
      </w:hyperlink>
    </w:p>
    <w:p w14:paraId="1994898A" w14:textId="77777777" w:rsidR="00135D27" w:rsidRDefault="00135D2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3998" w:history="1">
        <w:r w:rsidRPr="000D3021">
          <w:rPr>
            <w:rStyle w:val="Hyperlink"/>
            <w:noProof/>
          </w:rPr>
          <w:t>Proposal 4: Use reply LS in the annex to reply RAN2</w:t>
        </w:r>
      </w:hyperlink>
    </w:p>
    <w:p w14:paraId="3EDD98AC" w14:textId="726D3A89" w:rsidR="00847264" w:rsidRDefault="00A4355E" w:rsidP="008C39F7">
      <w:r w:rsidRPr="008F786B">
        <w:fldChar w:fldCharType="end"/>
      </w:r>
      <w:bookmarkStart w:id="10" w:name="_Toc116995849"/>
    </w:p>
    <w:p w14:paraId="078DDFAE" w14:textId="77777777" w:rsidR="00D74E8C" w:rsidRDefault="00D74E8C">
      <w:pPr>
        <w:rPr>
          <w:rFonts w:ascii="Arial" w:eastAsia="SimSun" w:hAnsi="Arial" w:cs="Times New Roman"/>
          <w:sz w:val="36"/>
          <w:szCs w:val="20"/>
        </w:rPr>
      </w:pPr>
      <w:r>
        <w:br w:type="page"/>
      </w:r>
    </w:p>
    <w:p w14:paraId="70824033" w14:textId="63BDE883" w:rsidR="00D74E8C" w:rsidRPr="008F786B" w:rsidRDefault="00D74E8C" w:rsidP="00D74E8C">
      <w:pPr>
        <w:pStyle w:val="RAN4H1"/>
      </w:pPr>
      <w:r>
        <w:lastRenderedPageBreak/>
        <w:t xml:space="preserve">LS Reply to RAN2 </w:t>
      </w:r>
    </w:p>
    <w:p w14:paraId="0D7B9093" w14:textId="77777777" w:rsidR="00D74E8C" w:rsidRPr="008F786B" w:rsidRDefault="00D74E8C" w:rsidP="008C39F7"/>
    <w:bookmarkEnd w:id="10"/>
    <w:p w14:paraId="052702C1" w14:textId="77777777" w:rsidR="00D74E8C" w:rsidRPr="00D74E8C" w:rsidRDefault="00D74E8C" w:rsidP="00D74E8C">
      <w:pPr>
        <w:widowControl w:val="0"/>
        <w:tabs>
          <w:tab w:val="right" w:pos="7088"/>
          <w:tab w:val="right" w:pos="9781"/>
        </w:tabs>
        <w:overflowPunct w:val="0"/>
        <w:autoSpaceDE w:val="0"/>
        <w:autoSpaceDN w:val="0"/>
        <w:adjustRightInd w:val="0"/>
        <w:spacing w:after="0" w:line="240" w:lineRule="auto"/>
        <w:textAlignment w:val="baseline"/>
        <w:rPr>
          <w:rFonts w:ascii="Arial" w:eastAsia="Yu Mincho" w:hAnsi="Arial" w:cs="Arial"/>
          <w:bCs/>
          <w:noProof/>
          <w:sz w:val="22"/>
          <w:szCs w:val="20"/>
          <w:lang w:eastAsia="en-GB"/>
        </w:rPr>
      </w:pPr>
      <w:r w:rsidRPr="00D74E8C">
        <w:rPr>
          <w:rFonts w:ascii="Arial" w:eastAsia="Yu Mincho" w:hAnsi="Arial" w:cs="Arial"/>
          <w:b/>
          <w:bCs/>
          <w:noProof/>
          <w:sz w:val="22"/>
          <w:lang w:eastAsia="en-GB"/>
        </w:rPr>
        <w:t xml:space="preserve">3GPP </w:t>
      </w:r>
      <w:bookmarkStart w:id="11" w:name="OLE_LINK50"/>
      <w:bookmarkStart w:id="12" w:name="OLE_LINK51"/>
      <w:bookmarkStart w:id="13" w:name="OLE_LINK52"/>
      <w:r w:rsidRPr="00D74E8C">
        <w:rPr>
          <w:rFonts w:ascii="Arial" w:eastAsia="Yu Mincho" w:hAnsi="Arial" w:cs="Arial"/>
          <w:b/>
          <w:bCs/>
          <w:noProof/>
          <w:sz w:val="22"/>
          <w:lang w:eastAsia="en-GB"/>
        </w:rPr>
        <w:t>TSG RAN WG</w:t>
      </w:r>
      <w:bookmarkEnd w:id="11"/>
      <w:bookmarkEnd w:id="12"/>
      <w:bookmarkEnd w:id="13"/>
      <w:r w:rsidRPr="00D74E8C">
        <w:rPr>
          <w:rFonts w:ascii="Arial" w:eastAsia="Yu Mincho" w:hAnsi="Arial" w:cs="Arial"/>
          <w:b/>
          <w:bCs/>
          <w:noProof/>
          <w:sz w:val="22"/>
          <w:lang w:eastAsia="en-GB"/>
        </w:rPr>
        <w:t xml:space="preserve">4 Meeting </w:t>
      </w:r>
      <w:r w:rsidRPr="00D74E8C">
        <w:rPr>
          <w:rFonts w:ascii="Arial" w:eastAsia="Yu Mincho" w:hAnsi="Arial" w:cs="Arial"/>
          <w:b/>
          <w:sz w:val="22"/>
          <w:lang w:eastAsia="en-GB"/>
        </w:rPr>
        <w:t>#114bis</w:t>
      </w:r>
      <w:r w:rsidRPr="00D74E8C">
        <w:rPr>
          <w:rFonts w:ascii="Arial" w:eastAsia="Yu Mincho" w:hAnsi="Arial" w:cs="Arial"/>
          <w:b/>
          <w:sz w:val="22"/>
          <w:lang w:eastAsia="en-GB"/>
        </w:rPr>
        <w:tab/>
      </w:r>
      <w:r w:rsidRPr="00D74E8C">
        <w:rPr>
          <w:rFonts w:ascii="Arial" w:eastAsia="Yu Mincho" w:hAnsi="Arial" w:cs="Arial"/>
          <w:b/>
          <w:bCs/>
          <w:noProof/>
          <w:sz w:val="22"/>
          <w:lang w:eastAsia="en-GB"/>
        </w:rPr>
        <w:tab/>
      </w:r>
      <w:r w:rsidRPr="00D74E8C">
        <w:rPr>
          <w:rFonts w:ascii="Arial" w:eastAsia="Yu Mincho" w:hAnsi="Arial" w:cs="Arial"/>
          <w:b/>
          <w:sz w:val="22"/>
          <w:lang w:eastAsia="en-GB"/>
        </w:rPr>
        <w:t>R2-25xxxxx</w:t>
      </w:r>
    </w:p>
    <w:p w14:paraId="44A1674D" w14:textId="77777777" w:rsidR="00D74E8C" w:rsidRPr="00D74E8C" w:rsidRDefault="00D74E8C" w:rsidP="00D74E8C">
      <w:pPr>
        <w:overflowPunct w:val="0"/>
        <w:autoSpaceDE w:val="0"/>
        <w:autoSpaceDN w:val="0"/>
        <w:adjustRightInd w:val="0"/>
        <w:spacing w:after="180" w:line="240" w:lineRule="auto"/>
        <w:textAlignment w:val="baseline"/>
        <w:rPr>
          <w:rFonts w:ascii="Arial" w:eastAsia="Yu Mincho" w:hAnsi="Arial" w:cs="Arial"/>
          <w:szCs w:val="20"/>
          <w:lang w:eastAsia="en-GB"/>
        </w:rPr>
      </w:pPr>
      <w:r w:rsidRPr="00D74E8C">
        <w:rPr>
          <w:rFonts w:ascii="Arial" w:eastAsia="Yu Mincho" w:hAnsi="Arial" w:cs="Times New Roman"/>
          <w:b/>
          <w:noProof/>
          <w:sz w:val="22"/>
          <w:lang w:eastAsia="en-GB"/>
        </w:rPr>
        <w:t>Wuhan, China, 07</w:t>
      </w:r>
      <w:r w:rsidRPr="00D74E8C">
        <w:rPr>
          <w:rFonts w:ascii="Arial" w:eastAsia="Yu Mincho" w:hAnsi="Arial" w:cs="Times New Roman"/>
          <w:b/>
          <w:noProof/>
          <w:sz w:val="22"/>
          <w:vertAlign w:val="superscript"/>
          <w:lang w:eastAsia="en-GB"/>
        </w:rPr>
        <w:t>th</w:t>
      </w:r>
      <w:r w:rsidRPr="00D74E8C">
        <w:rPr>
          <w:rFonts w:ascii="Arial" w:eastAsia="Yu Mincho" w:hAnsi="Arial" w:cs="Times New Roman"/>
          <w:b/>
          <w:noProof/>
          <w:sz w:val="22"/>
          <w:lang w:eastAsia="en-GB"/>
        </w:rPr>
        <w:t xml:space="preserve"> – 11</w:t>
      </w:r>
      <w:r w:rsidRPr="00D74E8C">
        <w:rPr>
          <w:rFonts w:ascii="Arial" w:eastAsia="Yu Mincho" w:hAnsi="Arial" w:cs="Times New Roman"/>
          <w:b/>
          <w:noProof/>
          <w:sz w:val="22"/>
          <w:vertAlign w:val="superscript"/>
          <w:lang w:eastAsia="en-GB"/>
        </w:rPr>
        <w:t>th</w:t>
      </w:r>
      <w:r w:rsidRPr="00D74E8C">
        <w:rPr>
          <w:rFonts w:ascii="Arial" w:eastAsia="Yu Mincho" w:hAnsi="Arial" w:cs="Times New Roman"/>
          <w:b/>
          <w:noProof/>
          <w:sz w:val="22"/>
          <w:lang w:eastAsia="en-GB"/>
        </w:rPr>
        <w:t xml:space="preserve"> April. 2025</w:t>
      </w:r>
    </w:p>
    <w:p w14:paraId="7F04CFDB"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sz w:val="22"/>
          <w:lang w:eastAsia="en-GB"/>
        </w:rPr>
      </w:pPr>
      <w:r w:rsidRPr="00D74E8C">
        <w:rPr>
          <w:rFonts w:ascii="Arial" w:eastAsia="Yu Mincho" w:hAnsi="Arial" w:cs="Arial"/>
          <w:b/>
          <w:sz w:val="22"/>
          <w:lang w:eastAsia="en-GB"/>
        </w:rPr>
        <w:t>Title:</w:t>
      </w:r>
      <w:r w:rsidRPr="00D74E8C">
        <w:rPr>
          <w:rFonts w:ascii="Arial" w:eastAsia="Yu Mincho" w:hAnsi="Arial" w:cs="Arial"/>
          <w:b/>
          <w:sz w:val="22"/>
          <w:lang w:eastAsia="en-GB"/>
        </w:rPr>
        <w:tab/>
        <w:t>LS reply to RAN2 on granularity definition of pdcch-RACH-AffectedBandsList-r18</w:t>
      </w:r>
    </w:p>
    <w:p w14:paraId="76A7116C"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eastAsia="en-GB"/>
        </w:rPr>
      </w:pPr>
      <w:bookmarkStart w:id="14" w:name="OLE_LINK57"/>
      <w:bookmarkStart w:id="15" w:name="OLE_LINK58"/>
      <w:r w:rsidRPr="00D74E8C">
        <w:rPr>
          <w:rFonts w:ascii="Arial" w:eastAsia="Yu Mincho" w:hAnsi="Arial" w:cs="Arial"/>
          <w:b/>
          <w:sz w:val="22"/>
          <w:lang w:eastAsia="en-GB"/>
        </w:rPr>
        <w:t>Response to:</w:t>
      </w:r>
      <w:r w:rsidRPr="00D74E8C">
        <w:rPr>
          <w:rFonts w:ascii="Arial" w:eastAsia="Yu Mincho" w:hAnsi="Arial" w:cs="Arial"/>
          <w:b/>
          <w:bCs/>
          <w:sz w:val="22"/>
          <w:lang w:eastAsia="en-GB"/>
        </w:rPr>
        <w:tab/>
      </w:r>
    </w:p>
    <w:p w14:paraId="025448A9"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eastAsia="en-GB"/>
        </w:rPr>
      </w:pPr>
      <w:bookmarkStart w:id="16" w:name="OLE_LINK59"/>
      <w:bookmarkStart w:id="17" w:name="OLE_LINK60"/>
      <w:bookmarkStart w:id="18" w:name="OLE_LINK61"/>
      <w:bookmarkEnd w:id="14"/>
      <w:bookmarkEnd w:id="15"/>
      <w:r w:rsidRPr="00D74E8C">
        <w:rPr>
          <w:rFonts w:ascii="Arial" w:eastAsia="Yu Mincho" w:hAnsi="Arial" w:cs="Arial"/>
          <w:b/>
          <w:sz w:val="22"/>
          <w:lang w:eastAsia="en-GB"/>
        </w:rPr>
        <w:t>Release:</w:t>
      </w:r>
      <w:r w:rsidRPr="00D74E8C">
        <w:rPr>
          <w:rFonts w:ascii="Arial" w:eastAsia="Yu Mincho" w:hAnsi="Arial" w:cs="Arial"/>
          <w:b/>
          <w:bCs/>
          <w:sz w:val="22"/>
          <w:lang w:eastAsia="en-GB"/>
        </w:rPr>
        <w:tab/>
        <w:t>Rel-18</w:t>
      </w:r>
    </w:p>
    <w:bookmarkEnd w:id="16"/>
    <w:bookmarkEnd w:id="17"/>
    <w:bookmarkEnd w:id="18"/>
    <w:p w14:paraId="76742893"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eastAsia="en-GB"/>
        </w:rPr>
      </w:pPr>
      <w:r w:rsidRPr="00D74E8C">
        <w:rPr>
          <w:rFonts w:ascii="Arial" w:eastAsia="Yu Mincho" w:hAnsi="Arial" w:cs="Arial"/>
          <w:b/>
          <w:sz w:val="22"/>
          <w:lang w:eastAsia="en-GB"/>
        </w:rPr>
        <w:t>Work Item:</w:t>
      </w:r>
      <w:r w:rsidRPr="00D74E8C">
        <w:rPr>
          <w:rFonts w:ascii="Arial" w:eastAsia="Yu Mincho" w:hAnsi="Arial" w:cs="Arial"/>
          <w:b/>
          <w:bCs/>
          <w:sz w:val="22"/>
          <w:lang w:eastAsia="en-GB"/>
        </w:rPr>
        <w:tab/>
        <w:t>NR_Mob_enh2-Core</w:t>
      </w:r>
    </w:p>
    <w:p w14:paraId="61457D8C"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sz w:val="22"/>
          <w:lang w:eastAsia="en-GB"/>
        </w:rPr>
      </w:pPr>
    </w:p>
    <w:p w14:paraId="41EE553A"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sz w:val="22"/>
          <w:lang w:eastAsia="en-GB"/>
        </w:rPr>
      </w:pPr>
      <w:r w:rsidRPr="00D74E8C">
        <w:rPr>
          <w:rFonts w:ascii="Arial" w:eastAsia="Yu Mincho" w:hAnsi="Arial" w:cs="Arial"/>
          <w:b/>
          <w:sz w:val="22"/>
          <w:lang w:eastAsia="en-GB"/>
        </w:rPr>
        <w:t>Source:</w:t>
      </w:r>
      <w:r w:rsidRPr="00D74E8C">
        <w:rPr>
          <w:rFonts w:ascii="Arial" w:eastAsia="Yu Mincho" w:hAnsi="Arial" w:cs="Arial"/>
          <w:b/>
          <w:sz w:val="22"/>
          <w:lang w:eastAsia="en-GB"/>
        </w:rPr>
        <w:tab/>
      </w:r>
      <w:r w:rsidRPr="00D74E8C">
        <w:rPr>
          <w:rFonts w:ascii="Arial" w:eastAsia="Yu Mincho" w:hAnsi="Arial" w:cs="Arial"/>
          <w:b/>
          <w:bCs/>
          <w:sz w:val="22"/>
          <w:lang w:eastAsia="en-GB"/>
        </w:rPr>
        <w:t>RAN4</w:t>
      </w:r>
    </w:p>
    <w:p w14:paraId="6F486517"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eastAsia="en-GB"/>
        </w:rPr>
      </w:pPr>
      <w:r w:rsidRPr="00D74E8C">
        <w:rPr>
          <w:rFonts w:ascii="Arial" w:eastAsia="Yu Mincho" w:hAnsi="Arial" w:cs="Arial"/>
          <w:b/>
          <w:sz w:val="22"/>
          <w:lang w:eastAsia="en-GB"/>
        </w:rPr>
        <w:t>To:</w:t>
      </w:r>
      <w:r w:rsidRPr="00D74E8C">
        <w:rPr>
          <w:rFonts w:ascii="Arial" w:eastAsia="Yu Mincho" w:hAnsi="Arial" w:cs="Arial"/>
          <w:b/>
          <w:bCs/>
          <w:sz w:val="22"/>
          <w:lang w:eastAsia="en-GB"/>
        </w:rPr>
        <w:tab/>
      </w:r>
      <w:r w:rsidRPr="00D74E8C">
        <w:rPr>
          <w:rFonts w:ascii="Arial" w:eastAsia="Yu Mincho" w:hAnsi="Arial" w:cs="Arial"/>
          <w:b/>
          <w:sz w:val="22"/>
          <w:lang w:eastAsia="en-GB"/>
        </w:rPr>
        <w:t>RAN2</w:t>
      </w:r>
    </w:p>
    <w:p w14:paraId="475B0716"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eastAsia="en-GB"/>
        </w:rPr>
      </w:pPr>
      <w:bookmarkStart w:id="19" w:name="OLE_LINK45"/>
      <w:bookmarkStart w:id="20" w:name="OLE_LINK46"/>
      <w:r w:rsidRPr="00D74E8C">
        <w:rPr>
          <w:rFonts w:ascii="Arial" w:eastAsia="Yu Mincho" w:hAnsi="Arial" w:cs="Arial"/>
          <w:b/>
          <w:sz w:val="22"/>
          <w:lang w:eastAsia="en-GB"/>
        </w:rPr>
        <w:t>Cc:</w:t>
      </w:r>
      <w:r w:rsidRPr="00D74E8C">
        <w:rPr>
          <w:rFonts w:ascii="Arial" w:eastAsia="Yu Mincho" w:hAnsi="Arial" w:cs="Arial"/>
          <w:b/>
          <w:bCs/>
          <w:sz w:val="22"/>
          <w:lang w:eastAsia="en-GB"/>
        </w:rPr>
        <w:tab/>
      </w:r>
    </w:p>
    <w:bookmarkEnd w:id="19"/>
    <w:bookmarkEnd w:id="20"/>
    <w:p w14:paraId="0A2BA7D8"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Cs/>
          <w:szCs w:val="20"/>
          <w:lang w:eastAsia="en-GB"/>
        </w:rPr>
      </w:pPr>
    </w:p>
    <w:p w14:paraId="47D2BC92"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val="fi-FI" w:eastAsia="en-GB"/>
        </w:rPr>
      </w:pPr>
      <w:r w:rsidRPr="00D74E8C">
        <w:rPr>
          <w:rFonts w:ascii="Arial" w:eastAsia="Yu Mincho" w:hAnsi="Arial" w:cs="Arial"/>
          <w:b/>
          <w:sz w:val="22"/>
          <w:lang w:val="fi-FI" w:eastAsia="en-GB"/>
        </w:rPr>
        <w:t>Contact person:</w:t>
      </w:r>
      <w:r w:rsidRPr="00D74E8C">
        <w:rPr>
          <w:rFonts w:ascii="Arial" w:eastAsia="Yu Mincho" w:hAnsi="Arial" w:cs="Arial"/>
          <w:b/>
          <w:bCs/>
          <w:sz w:val="22"/>
          <w:lang w:val="fi-FI" w:eastAsia="en-GB"/>
        </w:rPr>
        <w:tab/>
        <w:t xml:space="preserve">Jani-Pekka Kainulainen </w:t>
      </w:r>
    </w:p>
    <w:p w14:paraId="7A99023B"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val="fi-FI" w:eastAsia="en-GB"/>
        </w:rPr>
      </w:pPr>
      <w:r w:rsidRPr="00D74E8C">
        <w:rPr>
          <w:rFonts w:ascii="Arial" w:eastAsia="Yu Mincho" w:hAnsi="Arial" w:cs="Arial"/>
          <w:b/>
          <w:bCs/>
          <w:sz w:val="22"/>
          <w:lang w:val="fi-FI" w:eastAsia="en-GB"/>
        </w:rPr>
        <w:tab/>
      </w:r>
      <w:hyperlink r:id="rId10" w:history="1">
        <w:r w:rsidRPr="00D74E8C">
          <w:rPr>
            <w:rFonts w:ascii="Arial" w:eastAsia="Yu Mincho" w:hAnsi="Arial" w:cs="Arial"/>
            <w:b/>
            <w:bCs/>
            <w:color w:val="0000FF"/>
            <w:sz w:val="22"/>
            <w:u w:val="single"/>
            <w:lang w:val="fi-FI" w:eastAsia="en-GB"/>
          </w:rPr>
          <w:t>jani.pekka.kainulainen@nokia.com</w:t>
        </w:r>
      </w:hyperlink>
      <w:r w:rsidRPr="00D74E8C">
        <w:rPr>
          <w:rFonts w:ascii="Arial" w:eastAsia="Yu Mincho" w:hAnsi="Arial" w:cs="Arial"/>
          <w:b/>
          <w:bCs/>
          <w:sz w:val="22"/>
          <w:lang w:val="fi-FI" w:eastAsia="en-GB"/>
        </w:rPr>
        <w:t xml:space="preserve"> </w:t>
      </w:r>
    </w:p>
    <w:p w14:paraId="5AF77F6D"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val="fi-FI" w:eastAsia="en-GB"/>
        </w:rPr>
      </w:pPr>
      <w:r w:rsidRPr="00D74E8C">
        <w:rPr>
          <w:rFonts w:ascii="Arial" w:eastAsia="Yu Mincho" w:hAnsi="Arial" w:cs="Arial"/>
          <w:b/>
          <w:bCs/>
          <w:sz w:val="22"/>
          <w:lang w:val="fi-FI" w:eastAsia="en-GB"/>
        </w:rPr>
        <w:tab/>
      </w:r>
    </w:p>
    <w:p w14:paraId="63E06B50"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bCs/>
          <w:sz w:val="22"/>
          <w:lang w:val="fi-FI" w:eastAsia="en-GB"/>
        </w:rPr>
      </w:pPr>
    </w:p>
    <w:p w14:paraId="3381B96D" w14:textId="77777777" w:rsidR="00D74E8C" w:rsidRPr="00D74E8C" w:rsidRDefault="00D74E8C" w:rsidP="00D74E8C">
      <w:pPr>
        <w:overflowPunct w:val="0"/>
        <w:autoSpaceDE w:val="0"/>
        <w:autoSpaceDN w:val="0"/>
        <w:adjustRightInd w:val="0"/>
        <w:spacing w:after="60" w:line="240" w:lineRule="auto"/>
        <w:ind w:left="1985" w:hanging="1985"/>
        <w:textAlignment w:val="baseline"/>
        <w:rPr>
          <w:rFonts w:ascii="Arial" w:eastAsia="Yu Mincho" w:hAnsi="Arial" w:cs="Arial"/>
          <w:b/>
          <w:sz w:val="22"/>
          <w:lang w:eastAsia="en-GB"/>
        </w:rPr>
      </w:pPr>
      <w:r w:rsidRPr="00D74E8C">
        <w:rPr>
          <w:rFonts w:ascii="Arial" w:eastAsia="Yu Mincho" w:hAnsi="Arial" w:cs="Arial"/>
          <w:b/>
          <w:sz w:val="22"/>
          <w:lang w:eastAsia="en-GB"/>
        </w:rPr>
        <w:t xml:space="preserve">Send any </w:t>
      </w:r>
      <w:proofErr w:type="gramStart"/>
      <w:r w:rsidRPr="00D74E8C">
        <w:rPr>
          <w:rFonts w:ascii="Arial" w:eastAsia="Yu Mincho" w:hAnsi="Arial" w:cs="Arial"/>
          <w:b/>
          <w:sz w:val="22"/>
          <w:lang w:eastAsia="en-GB"/>
        </w:rPr>
        <w:t>reply</w:t>
      </w:r>
      <w:proofErr w:type="gramEnd"/>
      <w:r w:rsidRPr="00D74E8C">
        <w:rPr>
          <w:rFonts w:ascii="Arial" w:eastAsia="Yu Mincho" w:hAnsi="Arial" w:cs="Arial"/>
          <w:b/>
          <w:sz w:val="22"/>
          <w:lang w:eastAsia="en-GB"/>
        </w:rPr>
        <w:t xml:space="preserve"> LS to:</w:t>
      </w:r>
      <w:r w:rsidRPr="00D74E8C">
        <w:rPr>
          <w:rFonts w:ascii="Arial" w:eastAsia="Yu Mincho" w:hAnsi="Arial" w:cs="Arial"/>
          <w:b/>
          <w:sz w:val="22"/>
          <w:lang w:eastAsia="en-GB"/>
        </w:rPr>
        <w:tab/>
        <w:t xml:space="preserve">3GPP Liaisons Coordinator, </w:t>
      </w:r>
      <w:hyperlink r:id="rId11" w:history="1">
        <w:r w:rsidRPr="00D74E8C">
          <w:rPr>
            <w:rFonts w:ascii="Arial" w:eastAsia="Yu Mincho" w:hAnsi="Arial" w:cs="Arial"/>
            <w:b/>
            <w:color w:val="0000FF"/>
            <w:sz w:val="22"/>
            <w:u w:val="single"/>
            <w:lang w:eastAsia="en-GB"/>
          </w:rPr>
          <w:t>mailto:3GPPLiaison@etsi.org</w:t>
        </w:r>
      </w:hyperlink>
    </w:p>
    <w:p w14:paraId="12B34A84" w14:textId="77777777" w:rsidR="00D74E8C" w:rsidRPr="00D74E8C" w:rsidRDefault="00D74E8C" w:rsidP="00D74E8C">
      <w:pPr>
        <w:keepNext/>
        <w:keepLines/>
        <w:numPr>
          <w:ilvl w:val="0"/>
          <w:numId w:val="30"/>
        </w:numPr>
        <w:pBdr>
          <w:top w:val="single" w:sz="12" w:space="3" w:color="auto"/>
        </w:pBdr>
        <w:overflowPunct w:val="0"/>
        <w:autoSpaceDE w:val="0"/>
        <w:autoSpaceDN w:val="0"/>
        <w:adjustRightInd w:val="0"/>
        <w:spacing w:before="240" w:after="180" w:line="240" w:lineRule="auto"/>
        <w:textAlignment w:val="baseline"/>
        <w:outlineLvl w:val="0"/>
        <w:rPr>
          <w:rFonts w:ascii="Arial" w:eastAsia="Yu Mincho" w:hAnsi="Arial" w:cs="Times New Roman"/>
          <w:sz w:val="36"/>
          <w:szCs w:val="20"/>
          <w:lang w:eastAsia="en-GB"/>
        </w:rPr>
      </w:pPr>
      <w:r w:rsidRPr="00D74E8C">
        <w:rPr>
          <w:rFonts w:ascii="Arial" w:eastAsia="Yu Mincho" w:hAnsi="Arial" w:cs="Times New Roman"/>
          <w:sz w:val="36"/>
          <w:szCs w:val="20"/>
          <w:lang w:eastAsia="en-GB"/>
        </w:rPr>
        <w:t>Overall description</w:t>
      </w:r>
    </w:p>
    <w:p w14:paraId="033E5B1C" w14:textId="77777777" w:rsidR="00D74E8C" w:rsidRPr="00D74E8C" w:rsidRDefault="00D74E8C" w:rsidP="00D74E8C">
      <w:pPr>
        <w:overflowPunct w:val="0"/>
        <w:autoSpaceDE w:val="0"/>
        <w:autoSpaceDN w:val="0"/>
        <w:adjustRightInd w:val="0"/>
        <w:spacing w:after="180" w:line="240" w:lineRule="auto"/>
        <w:textAlignment w:val="baseline"/>
        <w:rPr>
          <w:rFonts w:ascii="Arial" w:eastAsia="DengXian" w:hAnsi="Arial" w:cs="Arial"/>
          <w:szCs w:val="20"/>
          <w:lang w:eastAsia="zh-CN"/>
        </w:rPr>
      </w:pPr>
      <w:r w:rsidRPr="00D74E8C">
        <w:rPr>
          <w:rFonts w:ascii="Arial" w:eastAsia="DengXian" w:hAnsi="Arial" w:cs="Arial"/>
          <w:szCs w:val="20"/>
          <w:lang w:eastAsia="zh-CN"/>
        </w:rPr>
        <w:t xml:space="preserve">RAN4 would like to thank RAN2 for the LS </w:t>
      </w:r>
      <w:hyperlink r:id="rId12" w:history="1">
        <w:r w:rsidRPr="00D74E8C">
          <w:rPr>
            <w:rFonts w:ascii="Arial" w:eastAsia="DengXian" w:hAnsi="Arial" w:cs="Arial"/>
            <w:color w:val="0000FF"/>
            <w:szCs w:val="20"/>
            <w:u w:val="single"/>
            <w:lang w:eastAsia="zh-CN"/>
          </w:rPr>
          <w:t>R2-2501392</w:t>
        </w:r>
      </w:hyperlink>
      <w:r w:rsidRPr="00D74E8C">
        <w:rPr>
          <w:rFonts w:ascii="Arial" w:eastAsia="DengXian" w:hAnsi="Arial" w:cs="Arial"/>
          <w:szCs w:val="20"/>
          <w:lang w:eastAsia="zh-CN"/>
        </w:rPr>
        <w:t xml:space="preserve">: </w:t>
      </w:r>
    </w:p>
    <w:tbl>
      <w:tblPr>
        <w:tblStyle w:val="TableGrid1"/>
        <w:tblW w:w="0" w:type="auto"/>
        <w:tblLook w:val="04A0" w:firstRow="1" w:lastRow="0" w:firstColumn="1" w:lastColumn="0" w:noHBand="0" w:noVBand="1"/>
      </w:tblPr>
      <w:tblGrid>
        <w:gridCol w:w="9617"/>
      </w:tblGrid>
      <w:tr w:rsidR="00D74E8C" w:rsidRPr="00D74E8C" w14:paraId="057154C4" w14:textId="77777777" w:rsidTr="0049079F">
        <w:tc>
          <w:tcPr>
            <w:tcW w:w="9855" w:type="dxa"/>
          </w:tcPr>
          <w:p w14:paraId="0A39FAA5" w14:textId="77777777" w:rsidR="00D74E8C" w:rsidRPr="00D74E8C" w:rsidRDefault="00D74E8C" w:rsidP="00D74E8C">
            <w:pPr>
              <w:overflowPunct w:val="0"/>
              <w:autoSpaceDE w:val="0"/>
              <w:autoSpaceDN w:val="0"/>
              <w:adjustRightInd w:val="0"/>
              <w:spacing w:after="180"/>
              <w:textAlignment w:val="baseline"/>
              <w:rPr>
                <w:rFonts w:ascii="Arial" w:eastAsia="DengXian" w:hAnsi="Arial" w:cs="Arial"/>
                <w:lang w:eastAsia="zh-CN"/>
              </w:rPr>
            </w:pPr>
            <w:bookmarkStart w:id="21" w:name="OLE_LINK31"/>
            <w:bookmarkStart w:id="22" w:name="OLE_LINK16"/>
            <w:r w:rsidRPr="00D74E8C">
              <w:rPr>
                <w:rFonts w:ascii="Arial" w:eastAsia="DengXian" w:hAnsi="Arial" w:cs="Arial"/>
                <w:lang w:eastAsia="zh-CN"/>
              </w:rPr>
              <w:t xml:space="preserve">The UE capability </w:t>
            </w:r>
            <w:r w:rsidRPr="00D74E8C">
              <w:rPr>
                <w:rFonts w:ascii="Arial" w:eastAsia="DengXian" w:hAnsi="Arial" w:cs="Arial"/>
                <w:i/>
                <w:iCs/>
                <w:lang w:eastAsia="zh-CN"/>
              </w:rPr>
              <w:t xml:space="preserve">pdcch-RACH-AffectedBandsList-r18 </w:t>
            </w:r>
            <w:r w:rsidRPr="00D74E8C">
              <w:rPr>
                <w:rFonts w:ascii="Arial" w:eastAsia="DengXian" w:hAnsi="Arial" w:cs="Arial"/>
                <w:lang w:eastAsia="zh-CN"/>
              </w:rPr>
              <w:t xml:space="preserve">(FG39-4) is defined in RAN4 with the granularity as “Per band pair per band combination (between the target band for RACH transmission and band under UE’s current band combo)” For each reported capability, there are two possible values: </w:t>
            </w:r>
            <w:r w:rsidRPr="00D74E8C">
              <w:rPr>
                <w:rFonts w:ascii="Arial" w:eastAsia="DengXian" w:hAnsi="Arial" w:cs="Arial"/>
                <w:i/>
                <w:iCs/>
                <w:lang w:eastAsia="zh-CN"/>
              </w:rPr>
              <w:t>interruption</w:t>
            </w:r>
            <w:r w:rsidRPr="00D74E8C">
              <w:rPr>
                <w:rFonts w:ascii="Arial" w:eastAsia="DengXian" w:hAnsi="Arial" w:cs="Arial"/>
                <w:lang w:eastAsia="zh-CN"/>
              </w:rPr>
              <w:t xml:space="preserve"> or </w:t>
            </w:r>
            <w:proofErr w:type="spellStart"/>
            <w:r w:rsidRPr="00D74E8C">
              <w:rPr>
                <w:rFonts w:ascii="Arial" w:eastAsia="DengXian" w:hAnsi="Arial" w:cs="Arial"/>
                <w:i/>
                <w:iCs/>
                <w:lang w:eastAsia="zh-CN"/>
              </w:rPr>
              <w:t>noInterruption</w:t>
            </w:r>
            <w:proofErr w:type="spellEnd"/>
            <w:r w:rsidRPr="00D74E8C">
              <w:rPr>
                <w:rFonts w:ascii="Arial" w:eastAsia="DengXian" w:hAnsi="Arial" w:cs="Arial"/>
                <w:lang w:eastAsia="zh-CN"/>
              </w:rPr>
              <w:t>.</w:t>
            </w:r>
          </w:p>
          <w:p w14:paraId="6D514BA1" w14:textId="77777777" w:rsidR="00D74E8C" w:rsidRPr="00D74E8C" w:rsidRDefault="00D74E8C" w:rsidP="00D74E8C">
            <w:pPr>
              <w:overflowPunct w:val="0"/>
              <w:autoSpaceDE w:val="0"/>
              <w:autoSpaceDN w:val="0"/>
              <w:adjustRightInd w:val="0"/>
              <w:spacing w:after="180"/>
              <w:textAlignment w:val="baseline"/>
              <w:rPr>
                <w:rFonts w:ascii="Arial" w:eastAsia="DengXian" w:hAnsi="Arial" w:cs="Arial"/>
                <w:lang w:eastAsia="zh-CN"/>
              </w:rPr>
            </w:pPr>
            <w:r w:rsidRPr="00D74E8C">
              <w:rPr>
                <w:rFonts w:ascii="Arial" w:eastAsia="DengXian" w:hAnsi="Arial" w:cs="Arial"/>
                <w:lang w:eastAsia="zh-CN"/>
              </w:rPr>
              <w:t>Regarding the band pair (one source band +one target band) of the BC, RAN2 understands that the target band refers to the target band towards which the UE performs PDCCH-ordered early RACH. However, the definition of the source band of the band pair remains unclear in RAN2.</w:t>
            </w:r>
          </w:p>
          <w:p w14:paraId="62CF5F74" w14:textId="77777777" w:rsidR="00D74E8C" w:rsidRPr="00D74E8C" w:rsidRDefault="00D74E8C" w:rsidP="00D74E8C">
            <w:pPr>
              <w:numPr>
                <w:ilvl w:val="0"/>
                <w:numId w:val="29"/>
              </w:numPr>
              <w:overflowPunct w:val="0"/>
              <w:autoSpaceDE w:val="0"/>
              <w:autoSpaceDN w:val="0"/>
              <w:adjustRightInd w:val="0"/>
              <w:spacing w:after="120"/>
              <w:ind w:hanging="357"/>
              <w:textAlignment w:val="baseline"/>
              <w:rPr>
                <w:rFonts w:ascii="Arial" w:eastAsia="DengXian" w:hAnsi="Arial" w:cs="Arial"/>
                <w:lang w:eastAsia="zh-CN"/>
              </w:rPr>
            </w:pPr>
            <w:r w:rsidRPr="00D74E8C">
              <w:rPr>
                <w:rFonts w:ascii="Arial" w:eastAsia="DengXian" w:hAnsi="Arial" w:cs="Arial"/>
                <w:lang w:eastAsia="zh-CN"/>
              </w:rPr>
              <w:t>Understanding 1: The source band of the band pair represents the source band (or PCell) on which the PDCCH order is sent to the UE to perform PDCCH-ordered early RACH to the target cell/band. Regarding the interruption band(s), there are two further understandings, denoted by 1a and 1b:</w:t>
            </w:r>
          </w:p>
          <w:p w14:paraId="488DDF80" w14:textId="77777777" w:rsidR="00D74E8C" w:rsidRPr="00D74E8C" w:rsidRDefault="00D74E8C" w:rsidP="00D74E8C">
            <w:pPr>
              <w:numPr>
                <w:ilvl w:val="1"/>
                <w:numId w:val="29"/>
              </w:numPr>
              <w:overflowPunct w:val="0"/>
              <w:autoSpaceDE w:val="0"/>
              <w:autoSpaceDN w:val="0"/>
              <w:adjustRightInd w:val="0"/>
              <w:spacing w:after="120"/>
              <w:ind w:hanging="357"/>
              <w:textAlignment w:val="baseline"/>
              <w:rPr>
                <w:rFonts w:ascii="Arial" w:eastAsia="DengXian" w:hAnsi="Arial" w:cs="Arial"/>
                <w:lang w:eastAsia="zh-CN"/>
              </w:rPr>
            </w:pPr>
            <w:r w:rsidRPr="00D74E8C">
              <w:rPr>
                <w:rFonts w:ascii="Arial" w:eastAsia="DengXian" w:hAnsi="Arial" w:cs="Arial"/>
                <w:lang w:eastAsia="zh-CN"/>
              </w:rPr>
              <w:t>Understanding 1a: The value “interruption/</w:t>
            </w:r>
            <w:proofErr w:type="spellStart"/>
            <w:r w:rsidRPr="00D74E8C">
              <w:rPr>
                <w:rFonts w:ascii="Arial" w:eastAsia="DengXian" w:hAnsi="Arial" w:cs="Arial"/>
                <w:lang w:eastAsia="zh-CN"/>
              </w:rPr>
              <w:t>noInterruption</w:t>
            </w:r>
            <w:proofErr w:type="spellEnd"/>
            <w:r w:rsidRPr="00D74E8C">
              <w:rPr>
                <w:rFonts w:ascii="Arial" w:eastAsia="DengXian" w:hAnsi="Arial" w:cs="Arial"/>
                <w:lang w:eastAsia="zh-CN"/>
              </w:rPr>
              <w:t xml:space="preserve">” means that interruption is needed or not for </w:t>
            </w:r>
            <w:r w:rsidRPr="00D74E8C">
              <w:rPr>
                <w:rFonts w:ascii="Arial" w:eastAsia="DengXian" w:hAnsi="Arial" w:cs="Arial"/>
                <w:b/>
                <w:bCs/>
                <w:lang w:eastAsia="zh-CN"/>
              </w:rPr>
              <w:t xml:space="preserve">all serving bands </w:t>
            </w:r>
            <w:r w:rsidRPr="00D74E8C">
              <w:rPr>
                <w:rFonts w:ascii="Arial" w:eastAsia="DengXian" w:hAnsi="Arial" w:cs="Arial"/>
                <w:lang w:eastAsia="zh-CN"/>
              </w:rPr>
              <w:t>of the current band combination.</w:t>
            </w:r>
          </w:p>
          <w:p w14:paraId="05C3FCBB" w14:textId="77777777" w:rsidR="00D74E8C" w:rsidRPr="00D74E8C" w:rsidRDefault="00D74E8C" w:rsidP="00D74E8C">
            <w:pPr>
              <w:numPr>
                <w:ilvl w:val="1"/>
                <w:numId w:val="29"/>
              </w:numPr>
              <w:overflowPunct w:val="0"/>
              <w:autoSpaceDE w:val="0"/>
              <w:autoSpaceDN w:val="0"/>
              <w:adjustRightInd w:val="0"/>
              <w:spacing w:after="120"/>
              <w:ind w:hanging="357"/>
              <w:textAlignment w:val="baseline"/>
              <w:rPr>
                <w:rFonts w:ascii="Arial" w:eastAsia="DengXian" w:hAnsi="Arial" w:cs="Arial"/>
                <w:lang w:eastAsia="zh-CN"/>
              </w:rPr>
            </w:pPr>
            <w:r w:rsidRPr="00D74E8C">
              <w:rPr>
                <w:rFonts w:ascii="Arial" w:eastAsia="DengXian" w:hAnsi="Arial" w:cs="Arial"/>
                <w:lang w:eastAsia="zh-CN"/>
              </w:rPr>
              <w:t>Understanding 1b: The value “interruption/</w:t>
            </w:r>
            <w:proofErr w:type="spellStart"/>
            <w:r w:rsidRPr="00D74E8C">
              <w:rPr>
                <w:rFonts w:ascii="Arial" w:eastAsia="DengXian" w:hAnsi="Arial" w:cs="Arial"/>
                <w:lang w:eastAsia="zh-CN"/>
              </w:rPr>
              <w:t>noInterruption</w:t>
            </w:r>
            <w:proofErr w:type="spellEnd"/>
            <w:r w:rsidRPr="00D74E8C">
              <w:rPr>
                <w:rFonts w:ascii="Arial" w:eastAsia="DengXian" w:hAnsi="Arial" w:cs="Arial"/>
                <w:lang w:eastAsia="zh-CN"/>
              </w:rPr>
              <w:t xml:space="preserve">” means that interruption is needed or not for the </w:t>
            </w:r>
            <w:r w:rsidRPr="00D74E8C">
              <w:rPr>
                <w:rFonts w:ascii="Arial" w:eastAsia="DengXian" w:hAnsi="Arial" w:cs="Arial"/>
                <w:b/>
                <w:bCs/>
                <w:lang w:eastAsia="zh-CN"/>
              </w:rPr>
              <w:t xml:space="preserve">source band (the same band in which the PDCCH order is sent) </w:t>
            </w:r>
            <w:r w:rsidRPr="00D74E8C">
              <w:rPr>
                <w:rFonts w:ascii="Arial" w:eastAsia="DengXian" w:hAnsi="Arial" w:cs="Arial"/>
                <w:lang w:eastAsia="zh-CN"/>
              </w:rPr>
              <w:t xml:space="preserve">of the current band combination. For other serving bands, </w:t>
            </w:r>
            <w:proofErr w:type="spellStart"/>
            <w:r w:rsidRPr="00D74E8C">
              <w:rPr>
                <w:rFonts w:ascii="Arial" w:eastAsia="DengXian" w:hAnsi="Arial" w:cs="Arial"/>
                <w:lang w:eastAsia="zh-CN"/>
              </w:rPr>
              <w:t>noInterruption</w:t>
            </w:r>
            <w:proofErr w:type="spellEnd"/>
            <w:r w:rsidRPr="00D74E8C">
              <w:rPr>
                <w:rFonts w:ascii="Arial" w:eastAsia="DengXian" w:hAnsi="Arial" w:cs="Arial"/>
                <w:lang w:eastAsia="zh-CN"/>
              </w:rPr>
              <w:t xml:space="preserve"> can be always assumed.</w:t>
            </w:r>
          </w:p>
          <w:p w14:paraId="4AC3537F" w14:textId="77777777" w:rsidR="00D74E8C" w:rsidRPr="00D74E8C" w:rsidRDefault="00D74E8C" w:rsidP="00D74E8C">
            <w:pPr>
              <w:numPr>
                <w:ilvl w:val="0"/>
                <w:numId w:val="29"/>
              </w:numPr>
              <w:overflowPunct w:val="0"/>
              <w:autoSpaceDE w:val="0"/>
              <w:autoSpaceDN w:val="0"/>
              <w:adjustRightInd w:val="0"/>
              <w:spacing w:after="120"/>
              <w:textAlignment w:val="baseline"/>
              <w:rPr>
                <w:rFonts w:ascii="Arial" w:eastAsia="DengXian" w:hAnsi="Arial" w:cs="Arial"/>
                <w:lang w:eastAsia="zh-CN"/>
              </w:rPr>
            </w:pPr>
            <w:r w:rsidRPr="00D74E8C">
              <w:rPr>
                <w:rFonts w:ascii="Arial" w:eastAsia="DengXian" w:hAnsi="Arial" w:cs="Arial"/>
                <w:lang w:eastAsia="zh-CN"/>
              </w:rPr>
              <w:t>Understanding 2: The source band of the band pair represents</w:t>
            </w:r>
            <w:r w:rsidRPr="00D74E8C">
              <w:rPr>
                <w:rFonts w:ascii="Arial" w:eastAsia="DengXian" w:hAnsi="Arial" w:cs="Arial"/>
                <w:b/>
                <w:bCs/>
                <w:lang w:eastAsia="zh-CN"/>
              </w:rPr>
              <w:t xml:space="preserve"> the specific source band that have interruption or not</w:t>
            </w:r>
            <w:r w:rsidRPr="00D74E8C">
              <w:rPr>
                <w:rFonts w:ascii="Arial" w:eastAsia="DengXian" w:hAnsi="Arial" w:cs="Arial"/>
                <w:lang w:eastAsia="zh-CN"/>
              </w:rPr>
              <w:t xml:space="preserve"> (depends on the value “</w:t>
            </w:r>
            <w:r w:rsidRPr="00D74E8C">
              <w:rPr>
                <w:rFonts w:ascii="Arial" w:eastAsia="DengXian" w:hAnsi="Arial" w:cs="Arial"/>
                <w:i/>
                <w:iCs/>
                <w:lang w:eastAsia="zh-CN"/>
              </w:rPr>
              <w:t>interruption</w:t>
            </w:r>
            <w:r w:rsidRPr="00D74E8C">
              <w:rPr>
                <w:rFonts w:ascii="Arial" w:eastAsia="DengXian" w:hAnsi="Arial" w:cs="Arial"/>
                <w:lang w:eastAsia="zh-CN"/>
              </w:rPr>
              <w:t>” or “</w:t>
            </w:r>
            <w:proofErr w:type="spellStart"/>
            <w:r w:rsidRPr="00D74E8C">
              <w:rPr>
                <w:rFonts w:ascii="Arial" w:eastAsia="DengXian" w:hAnsi="Arial" w:cs="Arial"/>
                <w:i/>
                <w:iCs/>
                <w:lang w:eastAsia="zh-CN"/>
              </w:rPr>
              <w:t>noInterruption</w:t>
            </w:r>
            <w:proofErr w:type="spellEnd"/>
            <w:r w:rsidRPr="00D74E8C">
              <w:rPr>
                <w:rFonts w:ascii="Arial" w:eastAsia="DengXian" w:hAnsi="Arial" w:cs="Arial"/>
                <w:lang w:eastAsia="zh-CN"/>
              </w:rPr>
              <w:t xml:space="preserve">”) in the BC when UE performs PDCCH-ordered early RACH toward a target cell on target band. </w:t>
            </w:r>
          </w:p>
          <w:p w14:paraId="42670681" w14:textId="77777777" w:rsidR="00D74E8C" w:rsidRPr="00D74E8C" w:rsidRDefault="00D74E8C" w:rsidP="00D74E8C">
            <w:pPr>
              <w:overflowPunct w:val="0"/>
              <w:autoSpaceDE w:val="0"/>
              <w:autoSpaceDN w:val="0"/>
              <w:adjustRightInd w:val="0"/>
              <w:spacing w:after="120"/>
              <w:rPr>
                <w:rFonts w:ascii="Arial" w:eastAsia="DengXian" w:hAnsi="Arial" w:cs="Arial"/>
                <w:lang w:eastAsia="zh-CN"/>
              </w:rPr>
            </w:pPr>
            <w:r w:rsidRPr="00D74E8C">
              <w:rPr>
                <w:rFonts w:ascii="Arial" w:eastAsia="DengXian" w:hAnsi="Arial" w:cs="Arial"/>
                <w:lang w:eastAsia="zh-CN"/>
              </w:rPr>
              <w:t>Please note that in Understanding 1, the UE cannot indicate which specific source band of the BC has an interruption or not (either all bands in current BC in 1a or the same source band that receives the PDCCH order in 1b). In Understanding 2, the information about which source band receives the PDCCH order is not provided.</w:t>
            </w:r>
          </w:p>
        </w:tc>
      </w:tr>
    </w:tbl>
    <w:p w14:paraId="67CD84C5" w14:textId="77777777" w:rsidR="00D74E8C" w:rsidRPr="00D74E8C" w:rsidRDefault="00D74E8C" w:rsidP="00D74E8C">
      <w:pPr>
        <w:spacing w:after="0" w:line="240" w:lineRule="auto"/>
        <w:rPr>
          <w:rFonts w:ascii="Arial" w:eastAsia="DengXian" w:hAnsi="Arial" w:cs="Arial"/>
          <w:szCs w:val="20"/>
          <w:lang w:eastAsia="zh-CN"/>
        </w:rPr>
      </w:pPr>
    </w:p>
    <w:p w14:paraId="526B61CA" w14:textId="4F4A309E" w:rsidR="00D74E8C" w:rsidRPr="00D74E8C" w:rsidRDefault="00D74E8C" w:rsidP="00D74E8C">
      <w:pPr>
        <w:overflowPunct w:val="0"/>
        <w:autoSpaceDE w:val="0"/>
        <w:autoSpaceDN w:val="0"/>
        <w:adjustRightInd w:val="0"/>
        <w:spacing w:after="120" w:line="240" w:lineRule="auto"/>
        <w:textAlignment w:val="baseline"/>
        <w:rPr>
          <w:rFonts w:ascii="Arial" w:eastAsia="DengXian" w:hAnsi="Arial" w:cs="Arial"/>
          <w:szCs w:val="20"/>
          <w:lang w:eastAsia="zh-CN"/>
        </w:rPr>
      </w:pPr>
      <w:r w:rsidRPr="00D74E8C">
        <w:rPr>
          <w:rFonts w:ascii="Arial" w:eastAsia="DengXian" w:hAnsi="Arial" w:cs="Arial"/>
          <w:szCs w:val="20"/>
          <w:lang w:eastAsia="zh-CN"/>
        </w:rPr>
        <w:t xml:space="preserve">RAN4 understanding of the issue is that the UE is allowed interruption on </w:t>
      </w:r>
      <w:r w:rsidRPr="00D74E8C">
        <w:rPr>
          <w:rFonts w:ascii="Arial" w:eastAsia="DengXian" w:hAnsi="Arial" w:cs="Arial"/>
          <w:b/>
          <w:bCs/>
          <w:szCs w:val="20"/>
          <w:lang w:eastAsia="zh-CN"/>
        </w:rPr>
        <w:t>source</w:t>
      </w:r>
      <w:r w:rsidRPr="00D74E8C">
        <w:rPr>
          <w:rFonts w:ascii="Arial" w:eastAsia="DengXian" w:hAnsi="Arial" w:cs="Arial"/>
          <w:szCs w:val="20"/>
          <w:lang w:eastAsia="zh-CN"/>
        </w:rPr>
        <w:t xml:space="preserve"> </w:t>
      </w:r>
      <w:r w:rsidRPr="00D74E8C">
        <w:rPr>
          <w:rFonts w:ascii="Arial" w:eastAsia="DengXian" w:hAnsi="Arial" w:cs="Arial"/>
          <w:b/>
          <w:bCs/>
          <w:szCs w:val="20"/>
          <w:lang w:eastAsia="zh-CN"/>
        </w:rPr>
        <w:t xml:space="preserve">serving band(s) </w:t>
      </w:r>
      <w:r w:rsidRPr="00D74E8C">
        <w:rPr>
          <w:rFonts w:ascii="Arial" w:eastAsia="DengXian" w:hAnsi="Arial" w:cs="Arial"/>
          <w:szCs w:val="20"/>
          <w:lang w:eastAsia="zh-CN"/>
        </w:rPr>
        <w:t>DL</w:t>
      </w:r>
      <w:r w:rsidRPr="00D74E8C">
        <w:rPr>
          <w:rFonts w:ascii="Arial" w:eastAsia="DengXian" w:hAnsi="Arial" w:cs="Arial"/>
          <w:b/>
          <w:bCs/>
          <w:szCs w:val="20"/>
          <w:lang w:eastAsia="zh-CN"/>
        </w:rPr>
        <w:t xml:space="preserve"> </w:t>
      </w:r>
      <w:r w:rsidRPr="00D74E8C">
        <w:rPr>
          <w:rFonts w:ascii="Arial" w:eastAsia="DengXian" w:hAnsi="Arial" w:cs="Arial"/>
          <w:szCs w:val="20"/>
          <w:lang w:eastAsia="zh-CN"/>
        </w:rPr>
        <w:t xml:space="preserve">slots overlapping with RACH transmission occasion that have active serving cell(s). </w:t>
      </w:r>
    </w:p>
    <w:p w14:paraId="7C93759F" w14:textId="77777777" w:rsidR="00D74E8C" w:rsidRPr="00D74E8C" w:rsidRDefault="00D74E8C" w:rsidP="00D74E8C">
      <w:pPr>
        <w:spacing w:after="0" w:line="240" w:lineRule="auto"/>
        <w:rPr>
          <w:rFonts w:ascii="Arial" w:eastAsia="DengXian" w:hAnsi="Arial" w:cs="Arial"/>
          <w:szCs w:val="20"/>
          <w:lang w:eastAsia="zh-CN"/>
        </w:rPr>
      </w:pPr>
      <w:r w:rsidRPr="00D74E8C">
        <w:rPr>
          <w:rFonts w:ascii="Arial" w:eastAsia="DengXian" w:hAnsi="Arial" w:cs="Arial"/>
          <w:szCs w:val="20"/>
          <w:lang w:eastAsia="zh-CN"/>
        </w:rPr>
        <w:t xml:space="preserve">RAN4 38.133 8.2.2.2.20 states: </w:t>
      </w:r>
    </w:p>
    <w:p w14:paraId="40143C8A" w14:textId="77777777" w:rsidR="00D74E8C" w:rsidRPr="00D74E8C" w:rsidRDefault="00D74E8C" w:rsidP="00D74E8C">
      <w:pPr>
        <w:spacing w:after="0" w:line="240" w:lineRule="auto"/>
        <w:rPr>
          <w:rFonts w:ascii="Arial" w:eastAsia="DengXian" w:hAnsi="Arial" w:cs="Arial"/>
          <w:szCs w:val="20"/>
          <w:lang w:eastAsia="zh-CN"/>
        </w:rPr>
      </w:pPr>
      <w:r w:rsidRPr="00D74E8C">
        <w:rPr>
          <w:rFonts w:ascii="Arial" w:eastAsia="DengXian" w:hAnsi="Arial" w:cs="Arial"/>
          <w:szCs w:val="20"/>
          <w:lang w:eastAsia="zh-CN"/>
        </w:rPr>
        <w:t xml:space="preserve"> </w:t>
      </w:r>
    </w:p>
    <w:tbl>
      <w:tblPr>
        <w:tblStyle w:val="TableGrid1"/>
        <w:tblW w:w="0" w:type="auto"/>
        <w:tblLook w:val="04A0" w:firstRow="1" w:lastRow="0" w:firstColumn="1" w:lastColumn="0" w:noHBand="0" w:noVBand="1"/>
      </w:tblPr>
      <w:tblGrid>
        <w:gridCol w:w="9617"/>
      </w:tblGrid>
      <w:tr w:rsidR="00D74E8C" w:rsidRPr="00D74E8C" w14:paraId="335965BA" w14:textId="77777777" w:rsidTr="0049079F">
        <w:tc>
          <w:tcPr>
            <w:tcW w:w="9855" w:type="dxa"/>
          </w:tcPr>
          <w:p w14:paraId="636343A3" w14:textId="77777777" w:rsidR="00D74E8C" w:rsidRPr="00D74E8C" w:rsidRDefault="00D74E8C" w:rsidP="00D74E8C">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r w:rsidRPr="00D74E8C">
              <w:rPr>
                <w:rFonts w:ascii="Arial" w:hAnsi="Arial"/>
                <w:sz w:val="22"/>
                <w:lang w:eastAsia="en-GB"/>
              </w:rPr>
              <w:t>8.2.2.2.20</w:t>
            </w:r>
            <w:r w:rsidRPr="00D74E8C">
              <w:rPr>
                <w:rFonts w:ascii="Arial" w:hAnsi="Arial"/>
                <w:sz w:val="22"/>
                <w:lang w:eastAsia="en-GB"/>
              </w:rPr>
              <w:tab/>
              <w:t>Interruptions due to PDCCH ordered RACH on target LTM cell</w:t>
            </w:r>
          </w:p>
          <w:p w14:paraId="7226A552" w14:textId="77777777" w:rsidR="00D74E8C" w:rsidRPr="00D74E8C" w:rsidRDefault="00D74E8C" w:rsidP="00D74E8C">
            <w:pPr>
              <w:overflowPunct w:val="0"/>
              <w:autoSpaceDE w:val="0"/>
              <w:autoSpaceDN w:val="0"/>
              <w:adjustRightInd w:val="0"/>
              <w:spacing w:after="180"/>
              <w:textAlignment w:val="baseline"/>
              <w:rPr>
                <w:lang w:eastAsia="zh-CN"/>
              </w:rPr>
            </w:pPr>
            <w:r w:rsidRPr="00D74E8C">
              <w:rPr>
                <w:rFonts w:hint="eastAsia"/>
                <w:lang w:eastAsia="zh-CN"/>
              </w:rPr>
              <w:t>W</w:t>
            </w:r>
            <w:r w:rsidRPr="00D74E8C">
              <w:rPr>
                <w:lang w:eastAsia="zh-CN"/>
              </w:rPr>
              <w:t xml:space="preserve">hen PRACH transmission is triggered by PDCCH order on target LTM cell, </w:t>
            </w:r>
          </w:p>
          <w:p w14:paraId="4FA12436" w14:textId="77777777" w:rsidR="00D74E8C" w:rsidRPr="00D74E8C" w:rsidRDefault="00D74E8C" w:rsidP="00D74E8C">
            <w:pPr>
              <w:overflowPunct w:val="0"/>
              <w:autoSpaceDE w:val="0"/>
              <w:autoSpaceDN w:val="0"/>
              <w:adjustRightInd w:val="0"/>
              <w:spacing w:after="180"/>
              <w:ind w:left="568" w:hanging="284"/>
              <w:textAlignment w:val="baseline"/>
              <w:rPr>
                <w:lang w:eastAsia="en-GB"/>
              </w:rPr>
            </w:pPr>
            <w:r w:rsidRPr="00D74E8C">
              <w:rPr>
                <w:lang w:eastAsia="en-GB"/>
              </w:rPr>
              <w:t>-</w:t>
            </w:r>
            <w:r w:rsidRPr="00D74E8C">
              <w:rPr>
                <w:lang w:eastAsia="en-GB"/>
              </w:rPr>
              <w:tab/>
            </w:r>
            <w:r w:rsidRPr="00D74E8C">
              <w:rPr>
                <w:highlight w:val="yellow"/>
                <w:lang w:eastAsia="en-GB"/>
              </w:rPr>
              <w:t xml:space="preserve">During RACH transmission, the UE is allowed an interruption on activated serving cell’s DL slot(s) overlapped with RACH occasion depending on UE capability </w:t>
            </w:r>
            <w:r w:rsidRPr="00D74E8C">
              <w:rPr>
                <w:rFonts w:hint="eastAsia"/>
                <w:i/>
                <w:iCs/>
                <w:highlight w:val="yellow"/>
                <w:lang w:eastAsia="en-GB"/>
              </w:rPr>
              <w:t>pdcch-RACH-AffectedBandsList-r1</w:t>
            </w:r>
            <w:r w:rsidRPr="00D74E8C">
              <w:rPr>
                <w:i/>
                <w:iCs/>
                <w:highlight w:val="yellow"/>
                <w:lang w:eastAsia="en-GB"/>
              </w:rPr>
              <w:t>8</w:t>
            </w:r>
            <w:r w:rsidRPr="00D74E8C">
              <w:rPr>
                <w:highlight w:val="yellow"/>
                <w:lang w:eastAsia="en-GB"/>
              </w:rPr>
              <w:t>.</w:t>
            </w:r>
          </w:p>
          <w:p w14:paraId="73F71B55" w14:textId="77777777" w:rsidR="00D74E8C" w:rsidRPr="00D74E8C" w:rsidRDefault="00D74E8C" w:rsidP="00D74E8C">
            <w:pPr>
              <w:overflowPunct w:val="0"/>
              <w:autoSpaceDE w:val="0"/>
              <w:autoSpaceDN w:val="0"/>
              <w:adjustRightInd w:val="0"/>
              <w:spacing w:after="180"/>
              <w:ind w:left="568" w:hanging="284"/>
              <w:textAlignment w:val="baseline"/>
              <w:rPr>
                <w:lang w:eastAsia="en-GB"/>
              </w:rPr>
            </w:pPr>
            <w:r w:rsidRPr="00D74E8C">
              <w:rPr>
                <w:lang w:eastAsia="en-GB"/>
              </w:rPr>
              <w:t>-</w:t>
            </w:r>
            <w:r w:rsidRPr="00D74E8C">
              <w:rPr>
                <w:lang w:eastAsia="en-GB"/>
              </w:rPr>
              <w:tab/>
            </w:r>
            <w:r w:rsidRPr="00D74E8C">
              <w:rPr>
                <w:highlight w:val="cyan"/>
                <w:lang w:eastAsia="en-GB"/>
              </w:rPr>
              <w:t>Before and after PRACH transmission, UE is allowed an interruption on any activated serving cell as follows</w:t>
            </w:r>
            <w:r w:rsidRPr="00D74E8C">
              <w:rPr>
                <w:lang w:eastAsia="en-GB"/>
              </w:rPr>
              <w:t>:</w:t>
            </w:r>
          </w:p>
          <w:p w14:paraId="69E08569" w14:textId="77777777" w:rsidR="00D74E8C" w:rsidRPr="00D74E8C" w:rsidRDefault="00D74E8C" w:rsidP="00D74E8C">
            <w:pPr>
              <w:overflowPunct w:val="0"/>
              <w:autoSpaceDE w:val="0"/>
              <w:autoSpaceDN w:val="0"/>
              <w:adjustRightInd w:val="0"/>
              <w:spacing w:after="180"/>
              <w:ind w:left="851" w:hanging="284"/>
              <w:textAlignment w:val="baseline"/>
              <w:rPr>
                <w:lang w:eastAsia="en-GB"/>
              </w:rPr>
            </w:pPr>
            <w:r w:rsidRPr="00D74E8C">
              <w:rPr>
                <w:lang w:eastAsia="en-GB"/>
              </w:rPr>
              <w:t>-</w:t>
            </w:r>
            <w:r w:rsidRPr="00D74E8C">
              <w:rPr>
                <w:lang w:eastAsia="en-GB"/>
              </w:rPr>
              <w:tab/>
              <w:t xml:space="preserve">of up to the duration shown in table 8.2.2.2.20-1, if </w:t>
            </w:r>
            <w:r w:rsidRPr="00D74E8C">
              <w:rPr>
                <w:lang w:eastAsia="zh-CN"/>
              </w:rPr>
              <w:t>PRACH bandwidth is outside active UL BWP but within one of configured UL BWPs of any active serving cell</w:t>
            </w:r>
            <w:r w:rsidRPr="00D74E8C">
              <w:rPr>
                <w:lang w:eastAsia="en-GB"/>
              </w:rPr>
              <w:t>, or</w:t>
            </w:r>
          </w:p>
          <w:p w14:paraId="656AFEF5" w14:textId="77777777" w:rsidR="00D74E8C" w:rsidRPr="00D74E8C" w:rsidRDefault="00D74E8C" w:rsidP="00D74E8C">
            <w:pPr>
              <w:overflowPunct w:val="0"/>
              <w:autoSpaceDE w:val="0"/>
              <w:autoSpaceDN w:val="0"/>
              <w:adjustRightInd w:val="0"/>
              <w:spacing w:after="180"/>
              <w:ind w:left="851" w:hanging="284"/>
              <w:textAlignment w:val="baseline"/>
              <w:rPr>
                <w:lang w:eastAsia="en-GB"/>
              </w:rPr>
            </w:pPr>
            <w:r w:rsidRPr="00D74E8C">
              <w:rPr>
                <w:lang w:eastAsia="en-GB"/>
              </w:rPr>
              <w:t>-</w:t>
            </w:r>
            <w:r w:rsidRPr="00D74E8C">
              <w:rPr>
                <w:lang w:eastAsia="en-GB"/>
              </w:rPr>
              <w:tab/>
              <w:t xml:space="preserve">of up to </w:t>
            </w:r>
            <w:proofErr w:type="gramStart"/>
            <w:r w:rsidRPr="00D74E8C">
              <w:rPr>
                <w:lang w:eastAsia="en-GB"/>
              </w:rPr>
              <w:t>ceil(</w:t>
            </w:r>
            <w:proofErr w:type="gramEnd"/>
            <w:r w:rsidRPr="00D74E8C">
              <w:rPr>
                <w:lang w:eastAsia="en-GB"/>
              </w:rPr>
              <w:t xml:space="preserve">Y/NR Slot length)+1 slots, where </w:t>
            </w:r>
            <w:proofErr w:type="spellStart"/>
            <w:r w:rsidRPr="00D74E8C">
              <w:rPr>
                <w:lang w:eastAsia="en-GB"/>
              </w:rPr>
              <w:t>Yms</w:t>
            </w:r>
            <w:proofErr w:type="spellEnd"/>
            <w:r w:rsidRPr="00D74E8C">
              <w:rPr>
                <w:lang w:eastAsia="en-GB"/>
              </w:rPr>
              <w:t xml:space="preserve"> as reported in </w:t>
            </w:r>
            <w:r w:rsidRPr="00D74E8C">
              <w:rPr>
                <w:rFonts w:hint="eastAsia"/>
                <w:i/>
                <w:iCs/>
                <w:lang w:eastAsia="en-GB"/>
              </w:rPr>
              <w:t>pdcch-RACH-SwitchingTimeList-r18</w:t>
            </w:r>
            <w:r w:rsidRPr="00D74E8C">
              <w:rPr>
                <w:lang w:eastAsia="en-GB"/>
              </w:rPr>
              <w:t xml:space="preserve">, if </w:t>
            </w:r>
            <w:r w:rsidRPr="00D74E8C">
              <w:rPr>
                <w:rFonts w:cs="Arial"/>
                <w:lang w:eastAsia="zh-CN"/>
              </w:rPr>
              <w:t xml:space="preserve">PRACH bandwidth is outside any of the configured UL BWPs </w:t>
            </w:r>
            <w:r w:rsidRPr="00D74E8C">
              <w:rPr>
                <w:lang w:eastAsia="zh-CN"/>
              </w:rPr>
              <w:t>of any active serving cell</w:t>
            </w:r>
          </w:p>
          <w:p w14:paraId="54C3F9D5" w14:textId="77777777" w:rsidR="00D74E8C" w:rsidRPr="00D74E8C" w:rsidRDefault="00D74E8C" w:rsidP="00D74E8C">
            <w:pPr>
              <w:keepNext/>
              <w:keepLines/>
              <w:overflowPunct w:val="0"/>
              <w:autoSpaceDE w:val="0"/>
              <w:autoSpaceDN w:val="0"/>
              <w:adjustRightInd w:val="0"/>
              <w:spacing w:before="60" w:after="180"/>
              <w:jc w:val="center"/>
              <w:textAlignment w:val="baseline"/>
              <w:rPr>
                <w:rFonts w:ascii="Arial" w:hAnsi="Arial"/>
                <w:b/>
                <w:lang w:eastAsia="en-GB"/>
              </w:rPr>
            </w:pPr>
            <w:r w:rsidRPr="00D74E8C">
              <w:rPr>
                <w:rFonts w:ascii="Arial" w:hAnsi="Arial"/>
                <w:b/>
                <w:lang w:eastAsia="en-GB"/>
              </w:rPr>
              <w:t xml:space="preserve">Table 8.2.2.2.20-1: Interruption duration due to PDCCH ordered RACH on target LTM cell when </w:t>
            </w:r>
            <w:r w:rsidRPr="00D74E8C">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7"/>
              <w:gridCol w:w="2027"/>
              <w:gridCol w:w="1985"/>
            </w:tblGrid>
            <w:tr w:rsidR="00D74E8C" w:rsidRPr="00D74E8C" w14:paraId="3E107E5D" w14:textId="77777777" w:rsidTr="0049079F">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7D5451BE" w14:textId="77777777" w:rsidR="00D74E8C" w:rsidRPr="00D74E8C" w:rsidRDefault="00D74E8C" w:rsidP="00D74E8C">
                  <w:pPr>
                    <w:keepNext/>
                    <w:keepLines/>
                    <w:overflowPunct w:val="0"/>
                    <w:autoSpaceDE w:val="0"/>
                    <w:autoSpaceDN w:val="0"/>
                    <w:adjustRightInd w:val="0"/>
                    <w:spacing w:after="0" w:line="240" w:lineRule="auto"/>
                    <w:jc w:val="center"/>
                    <w:textAlignment w:val="baseline"/>
                    <w:rPr>
                      <w:rFonts w:ascii="Arial" w:eastAsia="Yu Mincho" w:hAnsi="Arial" w:cs="Times New Roman"/>
                      <w:b/>
                      <w:sz w:val="18"/>
                      <w:szCs w:val="20"/>
                      <w:lang w:eastAsia="en-GB"/>
                    </w:rPr>
                  </w:pPr>
                  <w:r w:rsidRPr="00D74E8C">
                    <w:rPr>
                      <w:rFonts w:ascii="Arial" w:eastAsia="Yu Mincho" w:hAnsi="Arial" w:cs="Times New Roman"/>
                      <w:b/>
                      <w:noProof/>
                      <w:sz w:val="18"/>
                      <w:szCs w:val="20"/>
                      <w:lang w:eastAsia="zh-CN"/>
                    </w:rPr>
                    <w:drawing>
                      <wp:inline distT="0" distB="0" distL="0" distR="0" wp14:anchorId="5FBC8587" wp14:editId="5E5B69B4">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26D0DF69" w14:textId="77777777" w:rsidR="00D74E8C" w:rsidRPr="00D74E8C" w:rsidRDefault="00D74E8C" w:rsidP="00D74E8C">
                  <w:pPr>
                    <w:keepNext/>
                    <w:keepLines/>
                    <w:overflowPunct w:val="0"/>
                    <w:autoSpaceDE w:val="0"/>
                    <w:autoSpaceDN w:val="0"/>
                    <w:adjustRightInd w:val="0"/>
                    <w:spacing w:after="0" w:line="240" w:lineRule="auto"/>
                    <w:jc w:val="center"/>
                    <w:textAlignment w:val="baseline"/>
                    <w:rPr>
                      <w:rFonts w:ascii="Arial" w:eastAsia="Yu Mincho" w:hAnsi="Arial" w:cs="Times New Roman"/>
                      <w:b/>
                      <w:sz w:val="18"/>
                      <w:szCs w:val="20"/>
                      <w:lang w:eastAsia="en-GB"/>
                    </w:rPr>
                  </w:pPr>
                  <w:r w:rsidRPr="00D74E8C">
                    <w:rPr>
                      <w:rFonts w:ascii="Arial" w:eastAsia="Yu Mincho" w:hAnsi="Arial" w:cs="Times New Roman"/>
                      <w:b/>
                      <w:sz w:val="18"/>
                      <w:szCs w:val="20"/>
                      <w:lang w:eastAsia="en-GB"/>
                    </w:rPr>
                    <w:t>NR Slot length (</w:t>
                  </w:r>
                  <w:proofErr w:type="spellStart"/>
                  <w:r w:rsidRPr="00D74E8C">
                    <w:rPr>
                      <w:rFonts w:ascii="Arial" w:eastAsia="Yu Mincho" w:hAnsi="Arial" w:cs="Times New Roman"/>
                      <w:b/>
                      <w:sz w:val="18"/>
                      <w:szCs w:val="20"/>
                      <w:lang w:eastAsia="en-GB"/>
                    </w:rPr>
                    <w:t>ms</w:t>
                  </w:r>
                  <w:proofErr w:type="spellEnd"/>
                  <w:r w:rsidRPr="00D74E8C">
                    <w:rPr>
                      <w:rFonts w:ascii="Arial" w:eastAsia="Yu Mincho" w:hAnsi="Arial" w:cs="Times New Roman"/>
                      <w:b/>
                      <w:sz w:val="18"/>
                      <w:szCs w:val="20"/>
                      <w:lang w:eastAsia="en-GB"/>
                    </w:rPr>
                    <w:t>) of victim cell</w:t>
                  </w:r>
                </w:p>
              </w:tc>
              <w:tc>
                <w:tcPr>
                  <w:tcW w:w="1985" w:type="dxa"/>
                  <w:tcBorders>
                    <w:top w:val="single" w:sz="4" w:space="0" w:color="auto"/>
                    <w:left w:val="single" w:sz="4" w:space="0" w:color="auto"/>
                    <w:bottom w:val="nil"/>
                    <w:right w:val="single" w:sz="4" w:space="0" w:color="auto"/>
                  </w:tcBorders>
                  <w:hideMark/>
                </w:tcPr>
                <w:p w14:paraId="36177C83" w14:textId="77777777" w:rsidR="00D74E8C" w:rsidRPr="00D74E8C" w:rsidRDefault="00D74E8C" w:rsidP="00D74E8C">
                  <w:pPr>
                    <w:keepNext/>
                    <w:keepLines/>
                    <w:overflowPunct w:val="0"/>
                    <w:autoSpaceDE w:val="0"/>
                    <w:autoSpaceDN w:val="0"/>
                    <w:adjustRightInd w:val="0"/>
                    <w:spacing w:after="0" w:line="240" w:lineRule="auto"/>
                    <w:jc w:val="center"/>
                    <w:textAlignment w:val="baseline"/>
                    <w:rPr>
                      <w:rFonts w:ascii="Arial" w:eastAsia="Yu Mincho" w:hAnsi="Arial" w:cs="Times New Roman"/>
                      <w:b/>
                      <w:sz w:val="18"/>
                      <w:szCs w:val="20"/>
                      <w:lang w:eastAsia="en-GB"/>
                    </w:rPr>
                  </w:pPr>
                  <w:r w:rsidRPr="00D74E8C">
                    <w:rPr>
                      <w:rFonts w:ascii="Arial" w:eastAsia="Yu Mincho" w:hAnsi="Arial" w:cs="Times New Roman"/>
                      <w:b/>
                      <w:sz w:val="18"/>
                      <w:szCs w:val="20"/>
                      <w:lang w:eastAsia="en-GB"/>
                    </w:rPr>
                    <w:t>Interruption length X (slots)</w:t>
                  </w:r>
                </w:p>
              </w:tc>
            </w:tr>
            <w:tr w:rsidR="00D74E8C" w:rsidRPr="00D74E8C" w14:paraId="450A55DB" w14:textId="77777777" w:rsidTr="0049079F">
              <w:trPr>
                <w:jc w:val="center"/>
              </w:trPr>
              <w:tc>
                <w:tcPr>
                  <w:tcW w:w="846" w:type="dxa"/>
                  <w:tcBorders>
                    <w:top w:val="single" w:sz="4" w:space="0" w:color="auto"/>
                    <w:left w:val="single" w:sz="4" w:space="0" w:color="auto"/>
                    <w:bottom w:val="single" w:sz="4" w:space="0" w:color="auto"/>
                    <w:right w:val="single" w:sz="4" w:space="0" w:color="auto"/>
                  </w:tcBorders>
                  <w:hideMark/>
                </w:tcPr>
                <w:p w14:paraId="19CC8849"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sz w:val="18"/>
                      <w:szCs w:val="20"/>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56950B78"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sz w:val="18"/>
                      <w:szCs w:val="20"/>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2EE5E837"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zh-CN"/>
                    </w:rPr>
                  </w:pPr>
                  <w:r w:rsidRPr="00D74E8C">
                    <w:rPr>
                      <w:rFonts w:ascii="Arial" w:eastAsia="Yu Mincho" w:hAnsi="Arial" w:cs="Times New Roman" w:hint="eastAsia"/>
                      <w:sz w:val="18"/>
                      <w:szCs w:val="20"/>
                      <w:lang w:eastAsia="zh-CN"/>
                    </w:rPr>
                    <w:t>2</w:t>
                  </w:r>
                </w:p>
              </w:tc>
            </w:tr>
            <w:tr w:rsidR="00D74E8C" w:rsidRPr="00D74E8C" w14:paraId="4C0A2311" w14:textId="77777777" w:rsidTr="0049079F">
              <w:trPr>
                <w:jc w:val="center"/>
              </w:trPr>
              <w:tc>
                <w:tcPr>
                  <w:tcW w:w="846" w:type="dxa"/>
                  <w:tcBorders>
                    <w:top w:val="single" w:sz="4" w:space="0" w:color="auto"/>
                    <w:left w:val="single" w:sz="4" w:space="0" w:color="auto"/>
                    <w:bottom w:val="single" w:sz="4" w:space="0" w:color="auto"/>
                    <w:right w:val="single" w:sz="4" w:space="0" w:color="auto"/>
                  </w:tcBorders>
                  <w:hideMark/>
                </w:tcPr>
                <w:p w14:paraId="388C7E29"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sz w:val="18"/>
                      <w:szCs w:val="20"/>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00D0CF4D"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sz w:val="18"/>
                      <w:szCs w:val="20"/>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65AD7FBB"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zh-CN"/>
                    </w:rPr>
                  </w:pPr>
                  <w:r w:rsidRPr="00D74E8C">
                    <w:rPr>
                      <w:rFonts w:ascii="Arial" w:eastAsia="Yu Mincho" w:hAnsi="Arial" w:cs="Times New Roman" w:hint="eastAsia"/>
                      <w:sz w:val="18"/>
                      <w:szCs w:val="20"/>
                      <w:lang w:eastAsia="zh-CN"/>
                    </w:rPr>
                    <w:t>2</w:t>
                  </w:r>
                </w:p>
              </w:tc>
            </w:tr>
            <w:tr w:rsidR="00D74E8C" w:rsidRPr="00D74E8C" w14:paraId="28C4C369" w14:textId="77777777" w:rsidTr="0049079F">
              <w:trPr>
                <w:jc w:val="center"/>
              </w:trPr>
              <w:tc>
                <w:tcPr>
                  <w:tcW w:w="846" w:type="dxa"/>
                  <w:tcBorders>
                    <w:top w:val="single" w:sz="4" w:space="0" w:color="auto"/>
                    <w:left w:val="single" w:sz="4" w:space="0" w:color="auto"/>
                    <w:bottom w:val="single" w:sz="4" w:space="0" w:color="auto"/>
                    <w:right w:val="single" w:sz="4" w:space="0" w:color="auto"/>
                  </w:tcBorders>
                  <w:hideMark/>
                </w:tcPr>
                <w:p w14:paraId="3BF02B54"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sz w:val="18"/>
                      <w:szCs w:val="20"/>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07BAFB6D"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sz w:val="18"/>
                      <w:szCs w:val="20"/>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2B4C4A22"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zh-CN"/>
                    </w:rPr>
                  </w:pPr>
                  <w:r w:rsidRPr="00D74E8C">
                    <w:rPr>
                      <w:rFonts w:ascii="Arial" w:eastAsia="Yu Mincho" w:hAnsi="Arial" w:cs="Times New Roman" w:hint="eastAsia"/>
                      <w:sz w:val="18"/>
                      <w:szCs w:val="20"/>
                      <w:lang w:eastAsia="zh-CN"/>
                    </w:rPr>
                    <w:t>4</w:t>
                  </w:r>
                </w:p>
              </w:tc>
            </w:tr>
            <w:tr w:rsidR="00D74E8C" w:rsidRPr="00D74E8C" w14:paraId="0448CF0D" w14:textId="77777777" w:rsidTr="0049079F">
              <w:trPr>
                <w:jc w:val="center"/>
              </w:trPr>
              <w:tc>
                <w:tcPr>
                  <w:tcW w:w="846" w:type="dxa"/>
                  <w:tcBorders>
                    <w:top w:val="single" w:sz="4" w:space="0" w:color="auto"/>
                    <w:left w:val="single" w:sz="4" w:space="0" w:color="auto"/>
                    <w:bottom w:val="single" w:sz="4" w:space="0" w:color="auto"/>
                    <w:right w:val="single" w:sz="4" w:space="0" w:color="auto"/>
                  </w:tcBorders>
                </w:tcPr>
                <w:p w14:paraId="1F894A72"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hint="eastAsia"/>
                      <w:sz w:val="18"/>
                      <w:szCs w:val="20"/>
                      <w:lang w:eastAsia="zh-CN"/>
                    </w:rPr>
                    <w:t>3</w:t>
                  </w:r>
                </w:p>
              </w:tc>
              <w:tc>
                <w:tcPr>
                  <w:tcW w:w="1984" w:type="dxa"/>
                  <w:tcBorders>
                    <w:top w:val="single" w:sz="4" w:space="0" w:color="auto"/>
                    <w:left w:val="single" w:sz="4" w:space="0" w:color="auto"/>
                    <w:bottom w:val="single" w:sz="4" w:space="0" w:color="auto"/>
                    <w:right w:val="single" w:sz="4" w:space="0" w:color="auto"/>
                  </w:tcBorders>
                </w:tcPr>
                <w:p w14:paraId="70F9ACD6"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en-GB"/>
                    </w:rPr>
                  </w:pPr>
                  <w:r w:rsidRPr="00D74E8C">
                    <w:rPr>
                      <w:rFonts w:ascii="Arial" w:eastAsia="Yu Mincho" w:hAnsi="Arial" w:cs="Times New Roman" w:hint="eastAsia"/>
                      <w:sz w:val="18"/>
                      <w:szCs w:val="20"/>
                      <w:lang w:eastAsia="zh-CN"/>
                    </w:rPr>
                    <w:t>0</w:t>
                  </w:r>
                  <w:r w:rsidRPr="00D74E8C">
                    <w:rPr>
                      <w:rFonts w:ascii="Arial" w:eastAsia="Yu Mincho" w:hAnsi="Arial" w:cs="Times New Roman"/>
                      <w:sz w:val="18"/>
                      <w:szCs w:val="20"/>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35687B23" w14:textId="77777777" w:rsidR="00D74E8C" w:rsidRPr="00D74E8C" w:rsidRDefault="00D74E8C" w:rsidP="00D74E8C">
                  <w:pPr>
                    <w:keepNext/>
                    <w:keepLines/>
                    <w:numPr>
                      <w:ilvl w:val="0"/>
                      <w:numId w:val="3"/>
                    </w:numPr>
                    <w:tabs>
                      <w:tab w:val="num" w:pos="360"/>
                    </w:tabs>
                    <w:overflowPunct w:val="0"/>
                    <w:autoSpaceDE w:val="0"/>
                    <w:autoSpaceDN w:val="0"/>
                    <w:adjustRightInd w:val="0"/>
                    <w:spacing w:after="0" w:line="240" w:lineRule="auto"/>
                    <w:ind w:left="0" w:firstLine="0"/>
                    <w:jc w:val="center"/>
                    <w:textAlignment w:val="baseline"/>
                    <w:rPr>
                      <w:rFonts w:ascii="Arial" w:eastAsia="Yu Mincho" w:hAnsi="Arial" w:cs="Times New Roman"/>
                      <w:sz w:val="18"/>
                      <w:szCs w:val="20"/>
                      <w:lang w:eastAsia="zh-CN"/>
                    </w:rPr>
                  </w:pPr>
                  <w:r w:rsidRPr="00D74E8C">
                    <w:rPr>
                      <w:rFonts w:ascii="Arial" w:eastAsia="Yu Mincho" w:hAnsi="Arial" w:cs="Times New Roman" w:hint="eastAsia"/>
                      <w:sz w:val="18"/>
                      <w:szCs w:val="20"/>
                      <w:lang w:eastAsia="zh-CN"/>
                    </w:rPr>
                    <w:t>6</w:t>
                  </w:r>
                </w:p>
              </w:tc>
            </w:tr>
          </w:tbl>
          <w:p w14:paraId="783BD752" w14:textId="77777777" w:rsidR="00D74E8C" w:rsidRPr="00D74E8C" w:rsidRDefault="00D74E8C" w:rsidP="00D74E8C">
            <w:pPr>
              <w:overflowPunct w:val="0"/>
              <w:autoSpaceDE w:val="0"/>
              <w:autoSpaceDN w:val="0"/>
              <w:adjustRightInd w:val="0"/>
              <w:spacing w:after="180"/>
              <w:textAlignment w:val="baseline"/>
              <w:rPr>
                <w:lang w:eastAsia="en-GB"/>
              </w:rPr>
            </w:pPr>
          </w:p>
          <w:p w14:paraId="2AC06E6F" w14:textId="77777777" w:rsidR="00D74E8C" w:rsidRPr="00D74E8C" w:rsidRDefault="00D74E8C" w:rsidP="00D74E8C">
            <w:pPr>
              <w:overflowPunct w:val="0"/>
              <w:autoSpaceDE w:val="0"/>
              <w:autoSpaceDN w:val="0"/>
              <w:adjustRightInd w:val="0"/>
              <w:spacing w:after="120"/>
              <w:rPr>
                <w:rFonts w:ascii="Arial" w:eastAsia="DengXian" w:hAnsi="Arial" w:cs="Arial"/>
                <w:lang w:eastAsia="zh-CN"/>
              </w:rPr>
            </w:pPr>
          </w:p>
        </w:tc>
      </w:tr>
    </w:tbl>
    <w:p w14:paraId="07A05C67" w14:textId="77777777" w:rsidR="00D74E8C" w:rsidRPr="00D74E8C" w:rsidRDefault="00D74E8C" w:rsidP="00D74E8C">
      <w:pPr>
        <w:overflowPunct w:val="0"/>
        <w:autoSpaceDE w:val="0"/>
        <w:autoSpaceDN w:val="0"/>
        <w:adjustRightInd w:val="0"/>
        <w:spacing w:after="120" w:line="240" w:lineRule="auto"/>
        <w:rPr>
          <w:rFonts w:ascii="Arial" w:eastAsia="DengXian" w:hAnsi="Arial" w:cs="Arial"/>
          <w:szCs w:val="20"/>
          <w:lang w:eastAsia="zh-CN"/>
        </w:rPr>
      </w:pPr>
    </w:p>
    <w:p w14:paraId="2E058800" w14:textId="77777777" w:rsidR="00D74E8C" w:rsidRPr="00D74E8C" w:rsidRDefault="00D74E8C" w:rsidP="00D74E8C">
      <w:pPr>
        <w:overflowPunct w:val="0"/>
        <w:autoSpaceDE w:val="0"/>
        <w:autoSpaceDN w:val="0"/>
        <w:adjustRightInd w:val="0"/>
        <w:spacing w:after="120" w:line="240" w:lineRule="auto"/>
        <w:rPr>
          <w:rFonts w:ascii="Arial" w:eastAsia="DengXian" w:hAnsi="Arial" w:cs="Arial"/>
          <w:szCs w:val="20"/>
          <w:lang w:eastAsia="zh-CN"/>
        </w:rPr>
      </w:pPr>
      <w:r w:rsidRPr="00D74E8C">
        <w:rPr>
          <w:rFonts w:ascii="Arial" w:eastAsia="DengXian" w:hAnsi="Arial" w:cs="Arial"/>
          <w:szCs w:val="20"/>
          <w:lang w:eastAsia="zh-CN"/>
        </w:rPr>
        <w:t xml:space="preserve">Therefore, </w:t>
      </w:r>
    </w:p>
    <w:p w14:paraId="253F44C3" w14:textId="77777777" w:rsidR="00D74E8C" w:rsidRPr="00D74E8C" w:rsidRDefault="00D74E8C" w:rsidP="00D74E8C">
      <w:pPr>
        <w:overflowPunct w:val="0"/>
        <w:autoSpaceDE w:val="0"/>
        <w:autoSpaceDN w:val="0"/>
        <w:adjustRightInd w:val="0"/>
        <w:spacing w:after="120" w:line="240" w:lineRule="auto"/>
        <w:rPr>
          <w:rFonts w:ascii="Arial" w:eastAsia="DengXian" w:hAnsi="Arial" w:cs="Arial"/>
          <w:szCs w:val="20"/>
          <w:lang w:eastAsia="zh-CN"/>
        </w:rPr>
      </w:pPr>
      <w:r w:rsidRPr="00D74E8C">
        <w:rPr>
          <w:rFonts w:ascii="Arial" w:eastAsia="DengXian" w:hAnsi="Arial" w:cs="Arial"/>
          <w:szCs w:val="20"/>
          <w:lang w:eastAsia="zh-CN"/>
        </w:rPr>
        <w:t xml:space="preserve">The value “interruption” means that interruption is allowed for source serving band which active serving cell’s DL slot(s) overlapped with RACH occasion </w:t>
      </w:r>
    </w:p>
    <w:p w14:paraId="073DC1BD" w14:textId="77777777" w:rsidR="00D74E8C" w:rsidRPr="00D74E8C" w:rsidRDefault="00D74E8C" w:rsidP="00D74E8C">
      <w:pPr>
        <w:overflowPunct w:val="0"/>
        <w:autoSpaceDE w:val="0"/>
        <w:autoSpaceDN w:val="0"/>
        <w:adjustRightInd w:val="0"/>
        <w:spacing w:after="120" w:line="240" w:lineRule="auto"/>
        <w:rPr>
          <w:rFonts w:ascii="Arial" w:eastAsia="DengXian" w:hAnsi="Arial" w:cs="Arial"/>
          <w:szCs w:val="20"/>
          <w:lang w:eastAsia="zh-CN"/>
        </w:rPr>
      </w:pPr>
      <w:r w:rsidRPr="00D74E8C">
        <w:rPr>
          <w:rFonts w:ascii="Arial" w:eastAsia="DengXian" w:hAnsi="Arial" w:cs="Arial"/>
          <w:szCs w:val="20"/>
          <w:lang w:eastAsia="zh-CN"/>
        </w:rPr>
        <w:t xml:space="preserve">The value “No Interruption” means that UE RACH transmission does not cause interruption for any of the bands indicated. </w:t>
      </w:r>
    </w:p>
    <w:p w14:paraId="4D575F9E" w14:textId="2D3F046C" w:rsidR="00D74E8C" w:rsidRPr="00D74E8C" w:rsidRDefault="00D74E8C" w:rsidP="00D74E8C">
      <w:pPr>
        <w:overflowPunct w:val="0"/>
        <w:autoSpaceDE w:val="0"/>
        <w:autoSpaceDN w:val="0"/>
        <w:adjustRightInd w:val="0"/>
        <w:spacing w:after="120" w:line="240" w:lineRule="auto"/>
        <w:rPr>
          <w:rFonts w:ascii="Arial" w:eastAsia="DengXian" w:hAnsi="Arial" w:cs="Arial"/>
          <w:szCs w:val="20"/>
          <w:lang w:eastAsia="zh-CN"/>
        </w:rPr>
      </w:pPr>
      <w:r>
        <w:rPr>
          <w:rFonts w:ascii="Arial" w:eastAsia="DengXian" w:hAnsi="Arial" w:cs="Arial"/>
          <w:szCs w:val="20"/>
          <w:lang w:eastAsia="zh-CN"/>
        </w:rPr>
        <w:t xml:space="preserve">RAN4 would respectfully request RAN2 to take into consideration the interruption before and after PRACH transmission specified in 8.2.2.20. </w:t>
      </w:r>
    </w:p>
    <w:bookmarkEnd w:id="21"/>
    <w:bookmarkEnd w:id="22"/>
    <w:p w14:paraId="2BFBFE66" w14:textId="77777777" w:rsidR="00D74E8C" w:rsidRPr="00D74E8C" w:rsidRDefault="00D74E8C" w:rsidP="00D74E8C">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Yu Mincho" w:hAnsi="Arial" w:cs="Times New Roman"/>
          <w:sz w:val="36"/>
          <w:szCs w:val="20"/>
          <w:lang w:eastAsia="en-GB"/>
        </w:rPr>
      </w:pPr>
      <w:r w:rsidRPr="00D74E8C">
        <w:rPr>
          <w:rFonts w:ascii="Arial" w:eastAsia="Yu Mincho" w:hAnsi="Arial" w:cs="Times New Roman"/>
          <w:sz w:val="36"/>
          <w:szCs w:val="20"/>
          <w:lang w:eastAsia="en-GB"/>
        </w:rPr>
        <w:t>2</w:t>
      </w:r>
      <w:r w:rsidRPr="00D74E8C">
        <w:rPr>
          <w:rFonts w:ascii="Arial" w:eastAsia="Yu Mincho" w:hAnsi="Arial" w:cs="Times New Roman"/>
          <w:sz w:val="36"/>
          <w:szCs w:val="20"/>
          <w:lang w:eastAsia="en-GB"/>
        </w:rPr>
        <w:tab/>
        <w:t>Actions</w:t>
      </w:r>
    </w:p>
    <w:p w14:paraId="7D5B6C43" w14:textId="77777777" w:rsidR="00D74E8C" w:rsidRPr="00D74E8C" w:rsidRDefault="00D74E8C" w:rsidP="00D74E8C">
      <w:pPr>
        <w:overflowPunct w:val="0"/>
        <w:autoSpaceDE w:val="0"/>
        <w:autoSpaceDN w:val="0"/>
        <w:adjustRightInd w:val="0"/>
        <w:spacing w:after="120" w:line="240" w:lineRule="auto"/>
        <w:ind w:left="1985" w:hanging="1985"/>
        <w:textAlignment w:val="baseline"/>
        <w:rPr>
          <w:rFonts w:ascii="Arial" w:eastAsia="Yu Mincho" w:hAnsi="Arial" w:cs="Arial"/>
          <w:b/>
          <w:szCs w:val="20"/>
          <w:lang w:eastAsia="en-GB"/>
        </w:rPr>
      </w:pPr>
      <w:r w:rsidRPr="00D74E8C">
        <w:rPr>
          <w:rFonts w:ascii="Arial" w:eastAsia="Yu Mincho" w:hAnsi="Arial" w:cs="Arial"/>
          <w:b/>
          <w:szCs w:val="20"/>
          <w:lang w:eastAsia="en-GB"/>
        </w:rPr>
        <w:t xml:space="preserve">To RAN4 </w:t>
      </w:r>
    </w:p>
    <w:p w14:paraId="3755450B" w14:textId="77777777" w:rsidR="00D74E8C" w:rsidRPr="00D74E8C" w:rsidRDefault="00D74E8C" w:rsidP="00D74E8C">
      <w:pPr>
        <w:overflowPunct w:val="0"/>
        <w:autoSpaceDE w:val="0"/>
        <w:autoSpaceDN w:val="0"/>
        <w:adjustRightInd w:val="0"/>
        <w:spacing w:after="120" w:line="240" w:lineRule="auto"/>
        <w:ind w:left="993" w:hanging="993"/>
        <w:textAlignment w:val="baseline"/>
        <w:rPr>
          <w:rFonts w:ascii="Arial" w:eastAsia="Yu Mincho" w:hAnsi="Arial" w:cs="Arial"/>
          <w:color w:val="0070C0"/>
          <w:szCs w:val="20"/>
          <w:lang w:eastAsia="en-GB"/>
        </w:rPr>
      </w:pPr>
      <w:r w:rsidRPr="00D74E8C">
        <w:rPr>
          <w:rFonts w:ascii="Arial" w:eastAsia="Yu Mincho" w:hAnsi="Arial" w:cs="Arial"/>
          <w:b/>
          <w:szCs w:val="20"/>
          <w:lang w:eastAsia="en-GB"/>
        </w:rPr>
        <w:t xml:space="preserve">ACTION: </w:t>
      </w:r>
      <w:r w:rsidRPr="00D74E8C">
        <w:rPr>
          <w:rFonts w:ascii="Arial" w:eastAsia="Yu Mincho" w:hAnsi="Arial" w:cs="Arial"/>
          <w:b/>
          <w:szCs w:val="20"/>
          <w:lang w:eastAsia="en-GB"/>
        </w:rPr>
        <w:tab/>
      </w:r>
      <w:bookmarkStart w:id="23" w:name="OLE_LINK28"/>
      <w:bookmarkStart w:id="24" w:name="OLE_LINK29"/>
      <w:r w:rsidRPr="00D74E8C">
        <w:rPr>
          <w:rFonts w:ascii="Arial" w:eastAsia="Yu Mincho" w:hAnsi="Arial" w:cs="Arial"/>
          <w:bCs/>
          <w:szCs w:val="20"/>
          <w:lang w:eastAsia="en-GB"/>
        </w:rPr>
        <w:t>RAN4</w:t>
      </w:r>
      <w:r w:rsidRPr="00D74E8C">
        <w:rPr>
          <w:rFonts w:ascii="Arial" w:eastAsia="Yu Mincho" w:hAnsi="Arial" w:cs="Arial"/>
          <w:b/>
          <w:szCs w:val="20"/>
          <w:lang w:eastAsia="en-GB"/>
        </w:rPr>
        <w:t xml:space="preserve"> </w:t>
      </w:r>
      <w:bookmarkEnd w:id="23"/>
      <w:r w:rsidRPr="00D74E8C">
        <w:rPr>
          <w:rFonts w:ascii="Arial" w:eastAsia="Yu Mincho" w:hAnsi="Arial" w:cs="Arial"/>
          <w:szCs w:val="20"/>
          <w:lang w:eastAsia="en-GB"/>
        </w:rPr>
        <w:t xml:space="preserve">respectfully requests RAN4 to take the above into consideration. </w:t>
      </w:r>
    </w:p>
    <w:bookmarkEnd w:id="24"/>
    <w:p w14:paraId="5D4696D4" w14:textId="49B6D239" w:rsidR="00D74E8C" w:rsidRPr="00D74E8C" w:rsidRDefault="00D74E8C" w:rsidP="00D74E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Yu Mincho" w:hAnsi="Arial" w:cs="Times New Roman"/>
          <w:sz w:val="36"/>
          <w:szCs w:val="36"/>
          <w:lang w:eastAsia="en-GB"/>
        </w:rPr>
      </w:pPr>
      <w:r w:rsidRPr="00D74E8C">
        <w:rPr>
          <w:rFonts w:ascii="Arial" w:eastAsia="Yu Mincho" w:hAnsi="Arial" w:cs="Times New Roman"/>
          <w:sz w:val="36"/>
          <w:szCs w:val="36"/>
          <w:lang w:eastAsia="en-GB"/>
        </w:rPr>
        <w:t>3</w:t>
      </w:r>
      <w:r w:rsidRPr="00D74E8C">
        <w:rPr>
          <w:rFonts w:ascii="Arial" w:eastAsia="Yu Mincho" w:hAnsi="Arial" w:cs="Times New Roman"/>
          <w:sz w:val="36"/>
          <w:szCs w:val="36"/>
          <w:lang w:eastAsia="en-GB"/>
        </w:rPr>
        <w:tab/>
        <w:t xml:space="preserve">Dates of next </w:t>
      </w:r>
      <w:r w:rsidRPr="00D74E8C">
        <w:rPr>
          <w:rFonts w:ascii="Arial" w:eastAsia="Yu Mincho" w:hAnsi="Arial" w:cs="Arial"/>
          <w:bCs/>
          <w:sz w:val="36"/>
          <w:szCs w:val="36"/>
          <w:lang w:eastAsia="en-GB"/>
        </w:rPr>
        <w:t xml:space="preserve">TSG </w:t>
      </w:r>
      <w:r w:rsidRPr="00D74E8C">
        <w:rPr>
          <w:rFonts w:ascii="Arial" w:eastAsia="Yu Mincho" w:hAnsi="Arial" w:cs="Arial"/>
          <w:sz w:val="36"/>
          <w:szCs w:val="36"/>
          <w:lang w:eastAsia="en-GB"/>
        </w:rPr>
        <w:t>RAN</w:t>
      </w:r>
      <w:r w:rsidRPr="00D74E8C">
        <w:rPr>
          <w:rFonts w:ascii="Arial" w:eastAsia="Yu Mincho" w:hAnsi="Arial" w:cs="Arial"/>
          <w:bCs/>
          <w:sz w:val="36"/>
          <w:szCs w:val="36"/>
          <w:lang w:eastAsia="en-GB"/>
        </w:rPr>
        <w:t xml:space="preserve"> WG </w:t>
      </w:r>
      <w:r>
        <w:rPr>
          <w:rFonts w:ascii="Arial" w:eastAsia="Yu Mincho" w:hAnsi="Arial" w:cs="Arial"/>
          <w:bCs/>
          <w:sz w:val="36"/>
          <w:szCs w:val="36"/>
          <w:lang w:eastAsia="en-GB"/>
        </w:rPr>
        <w:t>4</w:t>
      </w:r>
      <w:r w:rsidRPr="00D74E8C">
        <w:rPr>
          <w:rFonts w:ascii="Arial" w:eastAsia="Yu Mincho" w:hAnsi="Arial" w:cs="Times New Roman"/>
          <w:sz w:val="36"/>
          <w:szCs w:val="36"/>
          <w:lang w:eastAsia="en-GB"/>
        </w:rPr>
        <w:t xml:space="preserve"> meetings</w:t>
      </w:r>
    </w:p>
    <w:p w14:paraId="78152911" w14:textId="77777777" w:rsidR="00D74E8C" w:rsidRPr="00D74E8C" w:rsidRDefault="00D74E8C" w:rsidP="00D74E8C">
      <w:pPr>
        <w:overflowPunct w:val="0"/>
        <w:autoSpaceDE w:val="0"/>
        <w:autoSpaceDN w:val="0"/>
        <w:adjustRightInd w:val="0"/>
        <w:spacing w:after="180" w:line="240" w:lineRule="auto"/>
        <w:textAlignment w:val="baseline"/>
        <w:rPr>
          <w:rFonts w:eastAsia="Yu Mincho" w:cs="Times New Roman"/>
          <w:szCs w:val="20"/>
          <w:lang w:eastAsia="en-GB"/>
        </w:rPr>
      </w:pPr>
      <w:bookmarkStart w:id="25" w:name="OLE_LINK53"/>
      <w:bookmarkStart w:id="26" w:name="OLE_LINK54"/>
      <w:r w:rsidRPr="00D74E8C">
        <w:rPr>
          <w:rFonts w:ascii="Arial" w:eastAsia="Yu Mincho" w:hAnsi="Arial" w:cs="Arial"/>
          <w:szCs w:val="16"/>
          <w:lang w:eastAsia="zh-CN"/>
        </w:rPr>
        <w:t>TSG RAN WG</w:t>
      </w:r>
      <w:r w:rsidRPr="00D74E8C">
        <w:rPr>
          <w:rFonts w:ascii="Arial" w:eastAsia="Yu Mincho" w:hAnsi="Arial" w:cs="Arial"/>
          <w:szCs w:val="16"/>
          <w:lang w:val="en-US" w:eastAsia="zh-CN"/>
        </w:rPr>
        <w:t>5</w:t>
      </w:r>
      <w:r w:rsidRPr="00D74E8C">
        <w:rPr>
          <w:rFonts w:ascii="Arial" w:eastAsia="Yu Mincho" w:hAnsi="Arial" w:cs="Arial"/>
          <w:szCs w:val="16"/>
          <w:lang w:eastAsia="zh-CN"/>
        </w:rPr>
        <w:t xml:space="preserve"> Meeting #115</w:t>
      </w:r>
      <w:r w:rsidRPr="00D74E8C">
        <w:rPr>
          <w:rFonts w:ascii="Arial" w:eastAsia="Yu Mincho" w:hAnsi="Arial" w:cs="Arial"/>
          <w:szCs w:val="16"/>
          <w:lang w:eastAsia="zh-CN"/>
        </w:rPr>
        <w:tab/>
      </w:r>
      <w:r w:rsidRPr="00D74E8C">
        <w:rPr>
          <w:rFonts w:ascii="Arial" w:eastAsia="Yu Mincho" w:hAnsi="Arial" w:cs="Arial"/>
          <w:szCs w:val="20"/>
          <w:lang w:eastAsia="en-GB"/>
        </w:rPr>
        <w:tab/>
      </w:r>
      <w:r w:rsidRPr="00D74E8C">
        <w:rPr>
          <w:rFonts w:ascii="Arial" w:eastAsia="Yu Mincho" w:hAnsi="Arial" w:cs="Arial"/>
          <w:szCs w:val="16"/>
          <w:lang w:eastAsia="zh-CN"/>
        </w:rPr>
        <w:t>19</w:t>
      </w:r>
      <w:r w:rsidRPr="00D74E8C">
        <w:rPr>
          <w:rFonts w:ascii="Arial" w:eastAsia="Yu Mincho" w:hAnsi="Arial" w:cs="Arial"/>
          <w:szCs w:val="16"/>
          <w:vertAlign w:val="superscript"/>
          <w:lang w:eastAsia="zh-CN"/>
        </w:rPr>
        <w:t>th</w:t>
      </w:r>
      <w:r w:rsidRPr="00D74E8C">
        <w:rPr>
          <w:rFonts w:ascii="Arial" w:eastAsia="Yu Mincho" w:hAnsi="Arial" w:cs="Arial"/>
          <w:szCs w:val="16"/>
          <w:lang w:eastAsia="zh-CN"/>
        </w:rPr>
        <w:t xml:space="preserve"> May – 23</w:t>
      </w:r>
      <w:r w:rsidRPr="00D74E8C">
        <w:rPr>
          <w:rFonts w:ascii="Arial" w:eastAsia="Yu Mincho" w:hAnsi="Arial" w:cs="Arial"/>
          <w:szCs w:val="16"/>
          <w:vertAlign w:val="superscript"/>
          <w:lang w:eastAsia="zh-CN"/>
        </w:rPr>
        <w:t>rd</w:t>
      </w:r>
      <w:r w:rsidRPr="00D74E8C">
        <w:rPr>
          <w:rFonts w:ascii="Arial" w:eastAsia="Yu Mincho" w:hAnsi="Arial" w:cs="Arial"/>
          <w:szCs w:val="16"/>
          <w:lang w:eastAsia="zh-CN"/>
        </w:rPr>
        <w:t xml:space="preserve"> May 2025                       St Julian, Malta</w:t>
      </w:r>
    </w:p>
    <w:p w14:paraId="5ED55A26" w14:textId="77777777" w:rsidR="00D74E8C" w:rsidRPr="00D74E8C" w:rsidRDefault="00D74E8C" w:rsidP="00D74E8C">
      <w:pPr>
        <w:overflowPunct w:val="0"/>
        <w:autoSpaceDE w:val="0"/>
        <w:autoSpaceDN w:val="0"/>
        <w:adjustRightInd w:val="0"/>
        <w:spacing w:after="180" w:line="240" w:lineRule="auto"/>
        <w:textAlignment w:val="baseline"/>
        <w:rPr>
          <w:rFonts w:eastAsia="Yu Mincho" w:cs="Times New Roman"/>
          <w:szCs w:val="20"/>
          <w:lang w:eastAsia="en-GB"/>
        </w:rPr>
      </w:pPr>
      <w:r w:rsidRPr="00D74E8C">
        <w:rPr>
          <w:rFonts w:ascii="Arial" w:eastAsia="Yu Mincho" w:hAnsi="Arial" w:cs="Arial"/>
          <w:szCs w:val="16"/>
          <w:lang w:eastAsia="zh-CN"/>
        </w:rPr>
        <w:t>TSG RAN WG</w:t>
      </w:r>
      <w:r w:rsidRPr="00D74E8C">
        <w:rPr>
          <w:rFonts w:ascii="Arial" w:eastAsia="Yu Mincho" w:hAnsi="Arial" w:cs="Arial"/>
          <w:szCs w:val="16"/>
          <w:lang w:val="en-US" w:eastAsia="zh-CN"/>
        </w:rPr>
        <w:t>5</w:t>
      </w:r>
      <w:r w:rsidRPr="00D74E8C">
        <w:rPr>
          <w:rFonts w:ascii="Arial" w:eastAsia="Yu Mincho" w:hAnsi="Arial" w:cs="Arial"/>
          <w:szCs w:val="16"/>
          <w:lang w:eastAsia="zh-CN"/>
        </w:rPr>
        <w:t xml:space="preserve"> Meeting #116</w:t>
      </w:r>
      <w:r w:rsidRPr="00D74E8C">
        <w:rPr>
          <w:rFonts w:ascii="Arial" w:eastAsia="Yu Mincho" w:hAnsi="Arial" w:cs="Arial"/>
          <w:szCs w:val="16"/>
          <w:lang w:eastAsia="zh-CN"/>
        </w:rPr>
        <w:tab/>
      </w:r>
      <w:r w:rsidRPr="00D74E8C">
        <w:rPr>
          <w:rFonts w:ascii="Arial" w:eastAsia="Yu Mincho" w:hAnsi="Arial" w:cs="Arial"/>
          <w:szCs w:val="20"/>
          <w:lang w:eastAsia="en-GB"/>
        </w:rPr>
        <w:tab/>
      </w:r>
      <w:r w:rsidRPr="00D74E8C">
        <w:rPr>
          <w:rFonts w:ascii="Arial" w:eastAsia="Yu Mincho" w:hAnsi="Arial" w:cs="Arial"/>
          <w:szCs w:val="16"/>
          <w:lang w:eastAsia="zh-CN"/>
        </w:rPr>
        <w:t>25</w:t>
      </w:r>
      <w:r w:rsidRPr="00D74E8C">
        <w:rPr>
          <w:rFonts w:ascii="Arial" w:eastAsia="Yu Mincho" w:hAnsi="Arial" w:cs="Arial"/>
          <w:szCs w:val="16"/>
          <w:vertAlign w:val="superscript"/>
          <w:lang w:eastAsia="zh-CN"/>
        </w:rPr>
        <w:t>th</w:t>
      </w:r>
      <w:r w:rsidRPr="00D74E8C">
        <w:rPr>
          <w:rFonts w:ascii="Arial" w:eastAsia="Yu Mincho" w:hAnsi="Arial" w:cs="Arial"/>
          <w:szCs w:val="16"/>
          <w:lang w:eastAsia="zh-CN"/>
        </w:rPr>
        <w:t xml:space="preserve"> August – </w:t>
      </w:r>
      <w:proofErr w:type="gramStart"/>
      <w:r w:rsidRPr="00D74E8C">
        <w:rPr>
          <w:rFonts w:ascii="Arial" w:eastAsia="Yu Mincho" w:hAnsi="Arial" w:cs="Arial"/>
          <w:szCs w:val="16"/>
          <w:lang w:eastAsia="zh-CN"/>
        </w:rPr>
        <w:t>29</w:t>
      </w:r>
      <w:r w:rsidRPr="00D74E8C">
        <w:rPr>
          <w:rFonts w:ascii="Arial" w:eastAsia="Yu Mincho" w:hAnsi="Arial" w:cs="Arial"/>
          <w:szCs w:val="16"/>
          <w:vertAlign w:val="superscript"/>
          <w:lang w:eastAsia="zh-CN"/>
        </w:rPr>
        <w:t>rd</w:t>
      </w:r>
      <w:proofErr w:type="gramEnd"/>
      <w:r w:rsidRPr="00D74E8C">
        <w:rPr>
          <w:rFonts w:ascii="Arial" w:eastAsia="Yu Mincho" w:hAnsi="Arial" w:cs="Arial"/>
          <w:szCs w:val="16"/>
          <w:lang w:eastAsia="zh-CN"/>
        </w:rPr>
        <w:t xml:space="preserve"> August 2025              Bangalore, India</w:t>
      </w:r>
    </w:p>
    <w:p w14:paraId="39F05014" w14:textId="77777777" w:rsidR="00D74E8C" w:rsidRPr="00D74E8C" w:rsidRDefault="00D74E8C" w:rsidP="00D74E8C">
      <w:pPr>
        <w:overflowPunct w:val="0"/>
        <w:autoSpaceDE w:val="0"/>
        <w:autoSpaceDN w:val="0"/>
        <w:adjustRightInd w:val="0"/>
        <w:spacing w:after="180" w:line="240" w:lineRule="auto"/>
        <w:textAlignment w:val="baseline"/>
        <w:rPr>
          <w:rFonts w:ascii="Arial" w:eastAsia="Yu Mincho" w:hAnsi="Arial" w:cs="Arial"/>
          <w:szCs w:val="16"/>
          <w:lang w:eastAsia="zh-CN"/>
        </w:rPr>
      </w:pPr>
    </w:p>
    <w:bookmarkEnd w:id="25"/>
    <w:bookmarkEnd w:id="26"/>
    <w:p w14:paraId="533CD4CC" w14:textId="77777777" w:rsidR="00D74E8C" w:rsidRPr="00D74E8C" w:rsidRDefault="00D74E8C" w:rsidP="00D74E8C">
      <w:pPr>
        <w:overflowPunct w:val="0"/>
        <w:autoSpaceDE w:val="0"/>
        <w:autoSpaceDN w:val="0"/>
        <w:adjustRightInd w:val="0"/>
        <w:spacing w:after="180" w:line="240" w:lineRule="auto"/>
        <w:textAlignment w:val="baseline"/>
        <w:rPr>
          <w:rFonts w:ascii="Arial" w:eastAsia="Yu Mincho" w:hAnsi="Arial" w:cs="Arial"/>
          <w:szCs w:val="20"/>
          <w:lang w:eastAsia="en-GB"/>
        </w:rPr>
      </w:pPr>
    </w:p>
    <w:p w14:paraId="48F1B9B8" w14:textId="77777777" w:rsidR="00E43BF9" w:rsidRPr="008F786B" w:rsidRDefault="00E43BF9" w:rsidP="00D74E8C">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35C73" w14:textId="77777777" w:rsidR="00D74E8C" w:rsidRDefault="00D74E8C" w:rsidP="00001C9B">
      <w:pPr>
        <w:spacing w:after="0" w:line="240" w:lineRule="auto"/>
      </w:pPr>
      <w:r>
        <w:separator/>
      </w:r>
    </w:p>
  </w:endnote>
  <w:endnote w:type="continuationSeparator" w:id="0">
    <w:p w14:paraId="71D0F8C3" w14:textId="77777777" w:rsidR="00D74E8C" w:rsidRDefault="00D74E8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Yu Mincho">
    <w:altName w:val="MS P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2CB9C" w14:textId="77777777" w:rsidR="00D74E8C" w:rsidRDefault="00D74E8C" w:rsidP="00001C9B">
      <w:pPr>
        <w:spacing w:after="0" w:line="240" w:lineRule="auto"/>
      </w:pPr>
      <w:r>
        <w:separator/>
      </w:r>
    </w:p>
  </w:footnote>
  <w:footnote w:type="continuationSeparator" w:id="0">
    <w:p w14:paraId="5423F6BF" w14:textId="77777777" w:rsidR="00D74E8C" w:rsidRDefault="00D74E8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CF766A"/>
    <w:multiLevelType w:val="hybridMultilevel"/>
    <w:tmpl w:val="75E07B96"/>
    <w:lvl w:ilvl="0" w:tplc="20B420AA">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6"/>
  </w:num>
  <w:num w:numId="28" w16cid:durableId="2095668156">
    <w:abstractNumId w:val="3"/>
  </w:num>
  <w:num w:numId="29" w16cid:durableId="1917351522">
    <w:abstractNumId w:val="11"/>
  </w:num>
  <w:num w:numId="30" w16cid:durableId="6181466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74E8C"/>
    <w:rsid w:val="00001C9B"/>
    <w:rsid w:val="000040DC"/>
    <w:rsid w:val="00011784"/>
    <w:rsid w:val="000151EF"/>
    <w:rsid w:val="000239F5"/>
    <w:rsid w:val="00061256"/>
    <w:rsid w:val="00071C29"/>
    <w:rsid w:val="00072CC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35D27"/>
    <w:rsid w:val="00140221"/>
    <w:rsid w:val="00161913"/>
    <w:rsid w:val="001642FC"/>
    <w:rsid w:val="0016496B"/>
    <w:rsid w:val="001743E2"/>
    <w:rsid w:val="001745F8"/>
    <w:rsid w:val="001838CF"/>
    <w:rsid w:val="001868EE"/>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7187"/>
    <w:rsid w:val="0032499A"/>
    <w:rsid w:val="003341F7"/>
    <w:rsid w:val="00347FEC"/>
    <w:rsid w:val="003509DF"/>
    <w:rsid w:val="00356F45"/>
    <w:rsid w:val="00364E8D"/>
    <w:rsid w:val="00366B74"/>
    <w:rsid w:val="003774C0"/>
    <w:rsid w:val="00381F95"/>
    <w:rsid w:val="003A710A"/>
    <w:rsid w:val="003B2E7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64A1E"/>
    <w:rsid w:val="004732E9"/>
    <w:rsid w:val="004854BB"/>
    <w:rsid w:val="00494493"/>
    <w:rsid w:val="00496606"/>
    <w:rsid w:val="004D1135"/>
    <w:rsid w:val="004E5E66"/>
    <w:rsid w:val="004E7ADB"/>
    <w:rsid w:val="00503B4D"/>
    <w:rsid w:val="00504EE9"/>
    <w:rsid w:val="00514E4F"/>
    <w:rsid w:val="00521576"/>
    <w:rsid w:val="005250E6"/>
    <w:rsid w:val="0054122E"/>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4F4A"/>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D40DB"/>
    <w:rsid w:val="006E1151"/>
    <w:rsid w:val="006E6311"/>
    <w:rsid w:val="006F20B4"/>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06C0"/>
    <w:rsid w:val="00AC163B"/>
    <w:rsid w:val="00AC5CA7"/>
    <w:rsid w:val="00AC6058"/>
    <w:rsid w:val="00AE2BA5"/>
    <w:rsid w:val="00AE56B1"/>
    <w:rsid w:val="00AE6D09"/>
    <w:rsid w:val="00AF7A7C"/>
    <w:rsid w:val="00B02070"/>
    <w:rsid w:val="00B26A8A"/>
    <w:rsid w:val="00B408B6"/>
    <w:rsid w:val="00B542DA"/>
    <w:rsid w:val="00B66B7D"/>
    <w:rsid w:val="00B73862"/>
    <w:rsid w:val="00B73F43"/>
    <w:rsid w:val="00B75BBF"/>
    <w:rsid w:val="00B81CDC"/>
    <w:rsid w:val="00BA308C"/>
    <w:rsid w:val="00BA6B66"/>
    <w:rsid w:val="00BA6E48"/>
    <w:rsid w:val="00BE0AF6"/>
    <w:rsid w:val="00BE1F03"/>
    <w:rsid w:val="00BE2989"/>
    <w:rsid w:val="00BE58A7"/>
    <w:rsid w:val="00BF2218"/>
    <w:rsid w:val="00C0426B"/>
    <w:rsid w:val="00C045DF"/>
    <w:rsid w:val="00C26D43"/>
    <w:rsid w:val="00C35173"/>
    <w:rsid w:val="00C43F4A"/>
    <w:rsid w:val="00C46548"/>
    <w:rsid w:val="00C5119F"/>
    <w:rsid w:val="00C574D5"/>
    <w:rsid w:val="00C73F32"/>
    <w:rsid w:val="00C851E4"/>
    <w:rsid w:val="00C87462"/>
    <w:rsid w:val="00CA180C"/>
    <w:rsid w:val="00CB22B2"/>
    <w:rsid w:val="00CC3EE2"/>
    <w:rsid w:val="00CD6C0E"/>
    <w:rsid w:val="00CD7492"/>
    <w:rsid w:val="00CE3A6B"/>
    <w:rsid w:val="00D00211"/>
    <w:rsid w:val="00D006D1"/>
    <w:rsid w:val="00D025AE"/>
    <w:rsid w:val="00D06309"/>
    <w:rsid w:val="00D14C43"/>
    <w:rsid w:val="00D351EA"/>
    <w:rsid w:val="00D40288"/>
    <w:rsid w:val="00D43403"/>
    <w:rsid w:val="00D50A6B"/>
    <w:rsid w:val="00D5270B"/>
    <w:rsid w:val="00D62E71"/>
    <w:rsid w:val="00D6430D"/>
    <w:rsid w:val="00D66188"/>
    <w:rsid w:val="00D731F6"/>
    <w:rsid w:val="00D740CA"/>
    <w:rsid w:val="00D74E8C"/>
    <w:rsid w:val="00D816F8"/>
    <w:rsid w:val="00D85728"/>
    <w:rsid w:val="00D940E7"/>
    <w:rsid w:val="00D95481"/>
    <w:rsid w:val="00D96E40"/>
    <w:rsid w:val="00DC52FD"/>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FA2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C4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customStyle="1" w:styleId="TableGrid1">
    <w:name w:val="Table Grid1"/>
    <w:basedOn w:val="TableNormal"/>
    <w:next w:val="TableGrid"/>
    <w:uiPriority w:val="59"/>
    <w:rsid w:val="00D74E8C"/>
    <w:pPr>
      <w:spacing w:after="0" w:line="240"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9/Docs/R2-2501392.zip"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9/Docs/R2-250139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ni.pekka.kainulainen@nokia.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2025-03-28T17:13:00Z</dcterms:created>
  <dcterms:modified xsi:type="dcterms:W3CDTF">2025-03-28T17:13:00Z</dcterms:modified>
</cp:coreProperties>
</file>