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5945F" w14:textId="77D6AF4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9320B5" w:rsidRPr="009320B5">
        <w:rPr>
          <w:rFonts w:ascii="Arial" w:eastAsia="SimSun" w:hAnsi="Arial" w:cs="Times New Roman"/>
          <w:b/>
          <w:bCs/>
          <w:sz w:val="24"/>
          <w:szCs w:val="20"/>
          <w:lang w:eastAsia="ja-JP"/>
        </w:rPr>
        <w:t>R4-2504468</w:t>
      </w:r>
    </w:p>
    <w:bookmarkEnd w:id="0"/>
    <w:bookmarkEnd w:id="1"/>
    <w:p w14:paraId="4B39F51A"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097CBFD7"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1D842F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08DEFD9" w14:textId="3809F3F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6307D">
        <w:rPr>
          <w:rFonts w:ascii="Arial" w:eastAsia="Calibri" w:hAnsi="Arial" w:cs="Arial"/>
          <w:b/>
          <w:bCs/>
          <w:sz w:val="24"/>
        </w:rPr>
        <w:t>Discussion on LP-WUS core requirements</w:t>
      </w:r>
    </w:p>
    <w:p w14:paraId="503723CF" w14:textId="3486186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A7B55" w:rsidRPr="004A7B55">
        <w:rPr>
          <w:rFonts w:ascii="Arial" w:eastAsia="MS Mincho" w:hAnsi="Arial" w:cs="Arial"/>
          <w:b/>
          <w:bCs/>
          <w:sz w:val="24"/>
          <w:szCs w:val="20"/>
        </w:rPr>
        <w:t>7.26.4.2</w:t>
      </w:r>
    </w:p>
    <w:p w14:paraId="6E659D14"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B480326" w14:textId="77777777" w:rsidR="00E323E9" w:rsidRPr="008F786B" w:rsidRDefault="00E323E9" w:rsidP="00841BCD">
      <w:pPr>
        <w:tabs>
          <w:tab w:val="left" w:pos="1985"/>
        </w:tabs>
        <w:rPr>
          <w:rFonts w:ascii="Arial" w:eastAsia="Calibri" w:hAnsi="Arial" w:cs="Arial"/>
          <w:b/>
          <w:bCs/>
          <w:sz w:val="24"/>
        </w:rPr>
      </w:pPr>
    </w:p>
    <w:p w14:paraId="24AD9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41CF1B5" w14:textId="182DE271" w:rsidR="0060543D" w:rsidRPr="008F786B" w:rsidRDefault="00006E59" w:rsidP="005C23A4">
      <w:r>
        <w:t xml:space="preserve">This contribution discusses about the remaining issues related to LP-WUS/WUR. </w:t>
      </w:r>
      <w:r w:rsidR="003F70C3">
        <w:t xml:space="preserve">Simulation paper is in </w:t>
      </w:r>
      <w:hyperlink r:id="rId8" w:history="1">
        <w:r w:rsidR="008841F0">
          <w:rPr>
            <w:rStyle w:val="Hyperlink"/>
          </w:rPr>
          <w:t>R4-2504467</w:t>
        </w:r>
      </w:hyperlink>
      <w:r w:rsidR="00D43708">
        <w:t xml:space="preserve">, and the simulation results </w:t>
      </w:r>
      <w:r w:rsidR="009E19F0">
        <w:t xml:space="preserve">with the corresponding assumptions are in </w:t>
      </w:r>
      <w:hyperlink r:id="rId9" w:history="1">
        <w:r w:rsidR="003F70C3">
          <w:rPr>
            <w:rStyle w:val="Hyperlink"/>
          </w:rPr>
          <w:t>R4-2504466</w:t>
        </w:r>
      </w:hyperlink>
      <w:r w:rsidR="003F70C3">
        <w:t xml:space="preserve"> </w:t>
      </w:r>
      <w:r w:rsidR="00C3267F">
        <w:t xml:space="preserve">. </w:t>
      </w:r>
    </w:p>
    <w:p w14:paraId="5D4A88DD" w14:textId="299898EF" w:rsidR="00193497" w:rsidRPr="0086326F" w:rsidRDefault="003B659E" w:rsidP="0086326F">
      <w:pPr>
        <w:pStyle w:val="RAN4H1"/>
      </w:pPr>
      <w:bookmarkStart w:id="4" w:name="_Toc116995842"/>
      <w:r w:rsidRPr="008F786B">
        <w:t>Discussion</w:t>
      </w:r>
      <w:bookmarkStart w:id="5" w:name="_Toc116995848"/>
      <w:bookmarkEnd w:id="4"/>
    </w:p>
    <w:p w14:paraId="5CAB0DE7" w14:textId="3F8E9DDA" w:rsidR="002D5ABC" w:rsidRPr="001E3311" w:rsidRDefault="002D5ABC" w:rsidP="002D5ABC">
      <w:pPr>
        <w:pStyle w:val="RAN4H2"/>
        <w:rPr>
          <w:lang w:val="en-US"/>
        </w:rPr>
      </w:pPr>
      <w:r>
        <w:rPr>
          <w:lang w:val="en-US"/>
        </w:rPr>
        <w:t xml:space="preserve">MR wake up (RAN1 LS also considered) </w:t>
      </w:r>
    </w:p>
    <w:p w14:paraId="29414EF4" w14:textId="0BE92E11" w:rsidR="002D5ABC" w:rsidRDefault="002D5ABC" w:rsidP="002D5ABC">
      <w:r>
        <w:t>RAN1 sen</w:t>
      </w:r>
      <w:r w:rsidR="00A946D5">
        <w:t>t</w:t>
      </w:r>
      <w:r>
        <w:t xml:space="preserve"> the following LS to RAN4: </w:t>
      </w:r>
    </w:p>
    <w:tbl>
      <w:tblPr>
        <w:tblStyle w:val="TableGrid"/>
        <w:tblW w:w="0" w:type="auto"/>
        <w:tblLook w:val="04A0" w:firstRow="1" w:lastRow="0" w:firstColumn="1" w:lastColumn="0" w:noHBand="0" w:noVBand="1"/>
      </w:tblPr>
      <w:tblGrid>
        <w:gridCol w:w="9617"/>
      </w:tblGrid>
      <w:tr w:rsidR="002D5ABC" w14:paraId="0EED54C8" w14:textId="77777777" w:rsidTr="002D5ABC">
        <w:tc>
          <w:tcPr>
            <w:tcW w:w="9617" w:type="dxa"/>
          </w:tcPr>
          <w:p w14:paraId="21B83C29" w14:textId="77777777" w:rsidR="002D5ABC" w:rsidRPr="00F50B5E" w:rsidRDefault="002D5ABC" w:rsidP="002D5ABC">
            <w:pPr>
              <w:jc w:val="both"/>
              <w:rPr>
                <w:rFonts w:ascii="Arial" w:hAnsi="Arial" w:cs="Arial"/>
              </w:rPr>
            </w:pPr>
            <w:r w:rsidRPr="00F50B5E">
              <w:rPr>
                <w:rFonts w:ascii="Arial" w:hAnsi="Arial" w:cs="Arial"/>
              </w:rPr>
              <w:t>In RAN1#118bis, it was agreed to support 3 candidate values for the wake-up delay capability a UE reports for LP-WUS operation in IDLE/INACTIVE mode. In addition, the following agreement was made in RAN1#120:</w:t>
            </w:r>
          </w:p>
          <w:p w14:paraId="33E8B215" w14:textId="77777777" w:rsidR="002D5ABC" w:rsidRPr="006637E9" w:rsidRDefault="002D5ABC" w:rsidP="002D5ABC">
            <w:pPr>
              <w:ind w:left="720"/>
              <w:rPr>
                <w:b/>
                <w:bCs/>
                <w:highlight w:val="green"/>
              </w:rPr>
            </w:pPr>
            <w:r>
              <w:rPr>
                <w:b/>
                <w:bCs/>
                <w:highlight w:val="green"/>
              </w:rPr>
              <w:t>Agreement</w:t>
            </w:r>
          </w:p>
          <w:p w14:paraId="0104AA85" w14:textId="77777777" w:rsidR="002D5ABC" w:rsidRDefault="002D5ABC" w:rsidP="002D5ABC">
            <w:pPr>
              <w:ind w:left="720"/>
              <w:jc w:val="both"/>
            </w:pPr>
            <w:r>
              <w:t>For UE capability report on the wake-up delay:</w:t>
            </w:r>
          </w:p>
          <w:p w14:paraId="2B0E7075" w14:textId="77777777" w:rsidR="002D5ABC" w:rsidRDefault="002D5ABC" w:rsidP="002D5ABC">
            <w:pPr>
              <w:numPr>
                <w:ilvl w:val="0"/>
                <w:numId w:val="44"/>
              </w:numPr>
              <w:ind w:left="1440"/>
              <w:jc w:val="both"/>
            </w:pPr>
            <w:r>
              <w:t>Alt 1: For the 3 candidate values for the wake-up delay capability report, support {[70ms], [500ms] and [900ms]}.</w:t>
            </w:r>
          </w:p>
          <w:p w14:paraId="63FCFE90" w14:textId="77777777" w:rsidR="002D5ABC" w:rsidRDefault="002D5ABC" w:rsidP="002D5ABC">
            <w:pPr>
              <w:numPr>
                <w:ilvl w:val="1"/>
                <w:numId w:val="44"/>
              </w:numPr>
              <w:ind w:left="2160"/>
              <w:jc w:val="both"/>
            </w:pPr>
            <w:r>
              <w:t xml:space="preserve">The reported values assume SSB periodicity of 20ms, where [70ms] assumes [3] SSBs needed for synchronization, [500ms] and [900ms] assume [5] SSBs needed for synchronization. </w:t>
            </w:r>
          </w:p>
          <w:p w14:paraId="7BBEB948" w14:textId="77777777" w:rsidR="002D5ABC" w:rsidRDefault="002D5ABC" w:rsidP="002D5ABC">
            <w:pPr>
              <w:numPr>
                <w:ilvl w:val="1"/>
                <w:numId w:val="44"/>
              </w:numPr>
              <w:ind w:left="2160"/>
              <w:jc w:val="both"/>
            </w:pPr>
            <w:r>
              <w:t>FFS: translation of wake-up delay for different SSB periodicities</w:t>
            </w:r>
          </w:p>
          <w:p w14:paraId="5ED6F4F1" w14:textId="77777777" w:rsidR="002D5ABC" w:rsidRPr="008A6915" w:rsidRDefault="002D5ABC" w:rsidP="002D5ABC">
            <w:pPr>
              <w:numPr>
                <w:ilvl w:val="1"/>
                <w:numId w:val="44"/>
              </w:numPr>
              <w:ind w:left="2160"/>
              <w:jc w:val="both"/>
            </w:pPr>
            <w:r w:rsidRPr="008A6915">
              <w:t>FFS: different sets of 3 candidate value for different SSB periodicities</w:t>
            </w:r>
          </w:p>
          <w:p w14:paraId="777FB011" w14:textId="77777777" w:rsidR="002D5ABC" w:rsidRDefault="002D5ABC" w:rsidP="002D5ABC">
            <w:pPr>
              <w:jc w:val="both"/>
              <w:rPr>
                <w:rFonts w:ascii="Arial" w:hAnsi="Arial" w:cs="Arial"/>
              </w:rPr>
            </w:pPr>
          </w:p>
          <w:p w14:paraId="7892794E" w14:textId="77777777" w:rsidR="002D5ABC" w:rsidRDefault="002D5ABC" w:rsidP="002D5ABC">
            <w:pPr>
              <w:jc w:val="both"/>
              <w:rPr>
                <w:rFonts w:ascii="Arial" w:hAnsi="Arial" w:cs="Arial"/>
              </w:rPr>
            </w:pPr>
            <w:r>
              <w:rPr>
                <w:rFonts w:ascii="Arial" w:hAnsi="Arial" w:cs="Arial"/>
              </w:rPr>
              <w:t>Note that the d</w:t>
            </w:r>
            <w:r w:rsidRPr="00A461E4">
              <w:rPr>
                <w:rFonts w:ascii="Arial" w:hAnsi="Arial" w:cs="Arial"/>
              </w:rPr>
              <w:t>efinition of wake-up delay</w:t>
            </w:r>
            <w:r>
              <w:rPr>
                <w:rFonts w:ascii="Arial" w:hAnsi="Arial" w:cs="Arial"/>
              </w:rPr>
              <w:t xml:space="preserve"> is the</w:t>
            </w:r>
            <w:r w:rsidRPr="00A461E4">
              <w:rPr>
                <w:rFonts w:ascii="Arial" w:hAnsi="Arial" w:cs="Arial"/>
              </w:rPr>
              <w:t xml:space="preserve"> </w:t>
            </w:r>
            <w:r>
              <w:rPr>
                <w:rFonts w:ascii="Arial" w:hAnsi="Arial" w:cs="Arial"/>
              </w:rPr>
              <w:t>m</w:t>
            </w:r>
            <w:r w:rsidRPr="00A461E4">
              <w:rPr>
                <w:rFonts w:ascii="Arial" w:hAnsi="Arial" w:cs="Arial"/>
              </w:rPr>
              <w:t>inimum gap time between LP-WUS reception and MR to start PDCCH monitoring</w:t>
            </w:r>
            <w:r>
              <w:rPr>
                <w:rFonts w:ascii="Arial" w:hAnsi="Arial" w:cs="Arial"/>
              </w:rPr>
              <w:t>.</w:t>
            </w:r>
          </w:p>
          <w:p w14:paraId="26448C5D" w14:textId="77777777" w:rsidR="002D5ABC" w:rsidRDefault="002D5ABC" w:rsidP="002D5ABC">
            <w:pPr>
              <w:jc w:val="both"/>
              <w:rPr>
                <w:rFonts w:ascii="Arial" w:hAnsi="Arial" w:cs="Arial"/>
              </w:rPr>
            </w:pPr>
            <w:r>
              <w:rPr>
                <w:rFonts w:ascii="Arial" w:hAnsi="Arial" w:cs="Arial"/>
              </w:rPr>
              <w:t xml:space="preserve">RAN1 respectfully asks </w:t>
            </w:r>
            <w:r w:rsidRPr="00B81DEE">
              <w:rPr>
                <w:rFonts w:ascii="Arial" w:hAnsi="Arial" w:cs="Arial"/>
              </w:rPr>
              <w:t xml:space="preserve">RAN4 to check </w:t>
            </w:r>
            <w:r>
              <w:rPr>
                <w:rFonts w:ascii="Arial" w:hAnsi="Arial" w:cs="Arial"/>
              </w:rPr>
              <w:t>and confirm the number of SSBs currently assumed by RAN1 for MR synchronization for SSB periodicity of 20ms. RAN1 also respectfully asks RAN4 to confirm if it is reasonable to assume the same number of SSBs for MR synchronization for different SSB periodicities.</w:t>
            </w:r>
          </w:p>
          <w:p w14:paraId="3C89D641" w14:textId="77777777" w:rsidR="002D5ABC" w:rsidRDefault="002D5ABC" w:rsidP="002D5ABC"/>
        </w:tc>
      </w:tr>
    </w:tbl>
    <w:p w14:paraId="497EC008" w14:textId="7C06DC1D" w:rsidR="002D5ABC" w:rsidRDefault="00895DFC" w:rsidP="002D5ABC">
      <w:pPr>
        <w:rPr>
          <w:b/>
          <w:color w:val="000000" w:themeColor="text1"/>
          <w:u w:val="single"/>
          <w:lang w:eastAsia="ko-KR"/>
        </w:rPr>
      </w:pPr>
      <w:r>
        <w:rPr>
          <w:b/>
          <w:color w:val="000000" w:themeColor="text1"/>
          <w:u w:val="single"/>
          <w:lang w:eastAsia="ko-KR"/>
        </w:rPr>
        <w:t xml:space="preserve">Issue 1-2-6: </w:t>
      </w:r>
      <w:r>
        <w:rPr>
          <w:b/>
          <w:color w:val="000000" w:themeColor="text1"/>
          <w:u w:val="single"/>
          <w:lang w:eastAsia="zh-CN"/>
        </w:rPr>
        <w:t xml:space="preserve">On </w:t>
      </w:r>
      <w:r>
        <w:rPr>
          <w:b/>
          <w:color w:val="000000" w:themeColor="text1"/>
          <w:u w:val="single"/>
          <w:lang w:eastAsia="ko-KR"/>
        </w:rPr>
        <w:t>MR wake up delay related requirements for LP-WUR</w:t>
      </w:r>
    </w:p>
    <w:p w14:paraId="29D4006A" w14:textId="52544655" w:rsidR="005A07B7" w:rsidRDefault="00895DFC" w:rsidP="002D5ABC">
      <w:pPr>
        <w:rPr>
          <w:bCs/>
          <w:color w:val="000000" w:themeColor="text1"/>
          <w:lang w:eastAsia="ko-KR"/>
        </w:rPr>
      </w:pPr>
      <w:r w:rsidRPr="00895DFC">
        <w:rPr>
          <w:bCs/>
          <w:color w:val="000000" w:themeColor="text1"/>
          <w:lang w:eastAsia="ko-KR"/>
        </w:rPr>
        <w:t xml:space="preserve">RAN1 </w:t>
      </w:r>
      <w:r>
        <w:rPr>
          <w:bCs/>
          <w:color w:val="000000" w:themeColor="text1"/>
          <w:lang w:eastAsia="ko-KR"/>
        </w:rPr>
        <w:t xml:space="preserve">is currently </w:t>
      </w:r>
      <w:r w:rsidR="00834702">
        <w:rPr>
          <w:bCs/>
          <w:color w:val="000000" w:themeColor="text1"/>
          <w:lang w:eastAsia="ko-KR"/>
        </w:rPr>
        <w:t xml:space="preserve">discussing about </w:t>
      </w:r>
      <w:r w:rsidR="0038058D">
        <w:rPr>
          <w:bCs/>
          <w:color w:val="000000" w:themeColor="text1"/>
          <w:lang w:eastAsia="ko-KR"/>
        </w:rPr>
        <w:t>wake-up</w:t>
      </w:r>
      <w:r w:rsidR="00246DEE">
        <w:rPr>
          <w:bCs/>
          <w:color w:val="000000" w:themeColor="text1"/>
          <w:lang w:eastAsia="ko-KR"/>
        </w:rPr>
        <w:t xml:space="preserve"> time related to MR sync. W</w:t>
      </w:r>
      <w:r w:rsidR="00246DEE" w:rsidRPr="00246DEE">
        <w:rPr>
          <w:bCs/>
          <w:color w:val="000000" w:themeColor="text1"/>
          <w:lang w:eastAsia="ko-KR"/>
        </w:rPr>
        <w:t xml:space="preserve">ake-up delay is </w:t>
      </w:r>
      <w:r w:rsidR="00246DEE">
        <w:rPr>
          <w:bCs/>
          <w:color w:val="000000" w:themeColor="text1"/>
          <w:lang w:eastAsia="ko-KR"/>
        </w:rPr>
        <w:t xml:space="preserve">defined as </w:t>
      </w:r>
      <w:r w:rsidR="00246DEE" w:rsidRPr="00246DEE">
        <w:rPr>
          <w:bCs/>
          <w:color w:val="000000" w:themeColor="text1"/>
          <w:lang w:eastAsia="ko-KR"/>
        </w:rPr>
        <w:t xml:space="preserve">the minimum gap time between </w:t>
      </w:r>
      <w:r w:rsidR="00157C4B">
        <w:rPr>
          <w:bCs/>
          <w:color w:val="000000" w:themeColor="text1"/>
          <w:lang w:eastAsia="ko-KR"/>
        </w:rPr>
        <w:t xml:space="preserve">UE </w:t>
      </w:r>
      <w:r w:rsidR="00246DEE" w:rsidRPr="00246DEE">
        <w:rPr>
          <w:bCs/>
          <w:color w:val="000000" w:themeColor="text1"/>
          <w:lang w:eastAsia="ko-KR"/>
        </w:rPr>
        <w:t xml:space="preserve">LP-WUS reception and </w:t>
      </w:r>
      <w:r w:rsidR="00CF30A0">
        <w:rPr>
          <w:bCs/>
          <w:color w:val="000000" w:themeColor="text1"/>
          <w:lang w:eastAsia="ko-KR"/>
        </w:rPr>
        <w:t xml:space="preserve">when the </w:t>
      </w:r>
      <w:r w:rsidR="007E1FF2">
        <w:rPr>
          <w:bCs/>
          <w:color w:val="000000" w:themeColor="text1"/>
          <w:lang w:eastAsia="ko-KR"/>
        </w:rPr>
        <w:t xml:space="preserve">UE shall be able </w:t>
      </w:r>
      <w:r w:rsidR="00246DEE" w:rsidRPr="00246DEE">
        <w:rPr>
          <w:bCs/>
          <w:color w:val="000000" w:themeColor="text1"/>
          <w:lang w:eastAsia="ko-KR"/>
        </w:rPr>
        <w:t>to start PDCCH monitoring</w:t>
      </w:r>
      <w:r w:rsidR="00246DEE">
        <w:rPr>
          <w:bCs/>
          <w:color w:val="000000" w:themeColor="text1"/>
          <w:lang w:eastAsia="ko-KR"/>
        </w:rPr>
        <w:t xml:space="preserve"> </w:t>
      </w:r>
      <w:r w:rsidR="00246DEE" w:rsidRPr="00B7554B">
        <w:rPr>
          <w:bCs/>
          <w:color w:val="000000" w:themeColor="text1"/>
          <w:lang w:eastAsia="ko-KR"/>
        </w:rPr>
        <w:t>for paging monitoring</w:t>
      </w:r>
      <w:r w:rsidR="00FA2E1C" w:rsidRPr="00B7554B">
        <w:rPr>
          <w:bCs/>
          <w:color w:val="000000" w:themeColor="text1"/>
          <w:lang w:eastAsia="ko-KR"/>
        </w:rPr>
        <w:t xml:space="preserve"> with the MR</w:t>
      </w:r>
      <w:r w:rsidR="00246DEE" w:rsidRPr="00B7554B">
        <w:rPr>
          <w:bCs/>
          <w:color w:val="000000" w:themeColor="text1"/>
          <w:lang w:eastAsia="ko-KR"/>
        </w:rPr>
        <w:t xml:space="preserve">. RAN1 is </w:t>
      </w:r>
      <w:r w:rsidRPr="00B7554B">
        <w:rPr>
          <w:bCs/>
          <w:color w:val="000000" w:themeColor="text1"/>
          <w:lang w:eastAsia="ko-KR"/>
        </w:rPr>
        <w:t xml:space="preserve">suggesting that there are three values that UE may report for </w:t>
      </w:r>
      <w:r w:rsidR="00E13A78" w:rsidRPr="00B7554B">
        <w:rPr>
          <w:bCs/>
          <w:color w:val="000000" w:themeColor="text1"/>
          <w:lang w:eastAsia="ko-KR"/>
        </w:rPr>
        <w:t>wake-up</w:t>
      </w:r>
      <w:r w:rsidRPr="00B7554B">
        <w:rPr>
          <w:bCs/>
          <w:color w:val="000000" w:themeColor="text1"/>
          <w:lang w:eastAsia="ko-KR"/>
        </w:rPr>
        <w:t xml:space="preserve"> time. Based on </w:t>
      </w:r>
      <w:r w:rsidR="00461A43" w:rsidRPr="00B7554B">
        <w:rPr>
          <w:bCs/>
          <w:color w:val="000000" w:themeColor="text1"/>
          <w:lang w:eastAsia="ko-KR"/>
        </w:rPr>
        <w:t>either 70</w:t>
      </w:r>
      <w:r w:rsidR="003235EB" w:rsidRPr="00B7554B">
        <w:rPr>
          <w:bCs/>
          <w:color w:val="000000" w:themeColor="text1"/>
          <w:lang w:eastAsia="ko-KR"/>
        </w:rPr>
        <w:t>ms, 500</w:t>
      </w:r>
      <w:r w:rsidR="009C79C9" w:rsidRPr="00B7554B">
        <w:rPr>
          <w:bCs/>
          <w:color w:val="000000" w:themeColor="text1"/>
          <w:lang w:eastAsia="ko-KR"/>
        </w:rPr>
        <w:t xml:space="preserve">ms or 900ms, the network configures </w:t>
      </w:r>
      <w:r w:rsidR="003235EB" w:rsidRPr="00B7554B">
        <w:rPr>
          <w:bCs/>
          <w:color w:val="000000" w:themeColor="text1"/>
          <w:lang w:eastAsia="ko-KR"/>
        </w:rPr>
        <w:t xml:space="preserve">the paging to be transmitted </w:t>
      </w:r>
      <w:r w:rsidR="00DB7631" w:rsidRPr="00B7554B">
        <w:rPr>
          <w:bCs/>
          <w:color w:val="000000" w:themeColor="text1"/>
          <w:lang w:eastAsia="ko-KR"/>
        </w:rPr>
        <w:t>according to when</w:t>
      </w:r>
      <w:r w:rsidR="003235EB" w:rsidRPr="00B7554B">
        <w:rPr>
          <w:bCs/>
          <w:color w:val="000000" w:themeColor="text1"/>
          <w:lang w:eastAsia="ko-KR"/>
        </w:rPr>
        <w:t xml:space="preserve"> UE listens to PDCCH</w:t>
      </w:r>
      <w:r w:rsidR="007B6B4A" w:rsidRPr="00D65A46">
        <w:rPr>
          <w:bCs/>
          <w:color w:val="000000" w:themeColor="text1"/>
          <w:lang w:eastAsia="ko-KR"/>
        </w:rPr>
        <w:t xml:space="preserve"> on relation to LO</w:t>
      </w:r>
      <w:r w:rsidR="003235EB" w:rsidRPr="00B7554B">
        <w:rPr>
          <w:bCs/>
          <w:color w:val="000000" w:themeColor="text1"/>
          <w:lang w:eastAsia="ko-KR"/>
        </w:rPr>
        <w:t>.</w:t>
      </w:r>
      <w:r w:rsidR="00767F00" w:rsidRPr="00B7554B">
        <w:rPr>
          <w:bCs/>
          <w:color w:val="000000" w:themeColor="text1"/>
          <w:lang w:eastAsia="ko-KR"/>
        </w:rPr>
        <w:t xml:space="preserve"> It is worth noting that</w:t>
      </w:r>
      <w:r w:rsidR="003735AF" w:rsidRPr="00B7554B">
        <w:rPr>
          <w:bCs/>
          <w:color w:val="000000" w:themeColor="text1"/>
          <w:lang w:eastAsia="ko-KR"/>
        </w:rPr>
        <w:t xml:space="preserve"> when the network transmits paging is </w:t>
      </w:r>
      <w:r w:rsidR="002959A6" w:rsidRPr="00B7554B">
        <w:rPr>
          <w:bCs/>
          <w:color w:val="000000" w:themeColor="text1"/>
          <w:lang w:eastAsia="ko-KR"/>
        </w:rPr>
        <w:t>up to the network</w:t>
      </w:r>
      <w:r w:rsidR="00C32380" w:rsidRPr="00B7554B">
        <w:rPr>
          <w:bCs/>
          <w:color w:val="000000" w:themeColor="text1"/>
          <w:lang w:eastAsia="ko-KR"/>
        </w:rPr>
        <w:t xml:space="preserve"> configuration and if this does not match the UE wake up time, then the UE</w:t>
      </w:r>
      <w:r w:rsidR="007C38ED" w:rsidRPr="00B7554B">
        <w:rPr>
          <w:bCs/>
          <w:color w:val="000000" w:themeColor="text1"/>
          <w:lang w:eastAsia="ko-KR"/>
        </w:rPr>
        <w:t xml:space="preserve"> can </w:t>
      </w:r>
      <w:r w:rsidR="00A34567">
        <w:rPr>
          <w:bCs/>
          <w:color w:val="000000" w:themeColor="text1"/>
          <w:lang w:eastAsia="ko-KR"/>
        </w:rPr>
        <w:t>fall back to</w:t>
      </w:r>
      <w:r w:rsidR="009571D3">
        <w:rPr>
          <w:bCs/>
          <w:color w:val="000000" w:themeColor="text1"/>
          <w:lang w:eastAsia="ko-KR"/>
        </w:rPr>
        <w:t xml:space="preserve"> legacy paging monitoring. </w:t>
      </w:r>
      <w:r w:rsidR="00A34567">
        <w:rPr>
          <w:bCs/>
          <w:color w:val="000000" w:themeColor="text1"/>
          <w:lang w:eastAsia="ko-KR"/>
        </w:rPr>
        <w:t xml:space="preserve"> </w:t>
      </w:r>
    </w:p>
    <w:p w14:paraId="26A048FB" w14:textId="45209EE6" w:rsidR="00752738" w:rsidRDefault="00752738" w:rsidP="002D5ABC">
      <w:pPr>
        <w:rPr>
          <w:bCs/>
          <w:color w:val="000000" w:themeColor="text1"/>
          <w:lang w:eastAsia="ko-KR"/>
        </w:rPr>
      </w:pPr>
      <w:r>
        <w:rPr>
          <w:bCs/>
          <w:color w:val="000000" w:themeColor="text1"/>
          <w:lang w:eastAsia="ko-KR"/>
        </w:rPr>
        <w:t xml:space="preserve">RAN1 has been discussing the wake up as follows: </w:t>
      </w:r>
    </w:p>
    <w:tbl>
      <w:tblPr>
        <w:tblStyle w:val="TableGrid"/>
        <w:tblW w:w="0" w:type="auto"/>
        <w:tblLook w:val="04A0" w:firstRow="1" w:lastRow="0" w:firstColumn="1" w:lastColumn="0" w:noHBand="0" w:noVBand="1"/>
      </w:tblPr>
      <w:tblGrid>
        <w:gridCol w:w="2023"/>
        <w:gridCol w:w="1642"/>
        <w:gridCol w:w="3276"/>
        <w:gridCol w:w="2552"/>
      </w:tblGrid>
      <w:tr w:rsidR="00864A5F" w14:paraId="7FF659BB" w14:textId="5D7D5235" w:rsidTr="00864A5F">
        <w:tc>
          <w:tcPr>
            <w:tcW w:w="2023" w:type="dxa"/>
          </w:tcPr>
          <w:p w14:paraId="65359AD2" w14:textId="71AC7CE0" w:rsidR="00864A5F" w:rsidRDefault="00864A5F" w:rsidP="002D5ABC">
            <w:pPr>
              <w:rPr>
                <w:bCs/>
                <w:color w:val="000000" w:themeColor="text1"/>
                <w:lang w:eastAsia="ko-KR"/>
              </w:rPr>
            </w:pPr>
            <w:r>
              <w:rPr>
                <w:bCs/>
                <w:color w:val="000000" w:themeColor="text1"/>
                <w:lang w:eastAsia="ko-KR"/>
              </w:rPr>
              <w:t>Scenario (RAN1)</w:t>
            </w:r>
          </w:p>
        </w:tc>
        <w:tc>
          <w:tcPr>
            <w:tcW w:w="1642" w:type="dxa"/>
          </w:tcPr>
          <w:p w14:paraId="54815E34" w14:textId="342AB32B" w:rsidR="00864A5F" w:rsidRDefault="00864A5F" w:rsidP="002D5ABC">
            <w:pPr>
              <w:rPr>
                <w:bCs/>
                <w:color w:val="000000" w:themeColor="text1"/>
                <w:lang w:eastAsia="ko-KR"/>
              </w:rPr>
            </w:pPr>
            <w:r>
              <w:rPr>
                <w:bCs/>
                <w:color w:val="000000" w:themeColor="text1"/>
                <w:lang w:eastAsia="ko-KR"/>
              </w:rPr>
              <w:t>Wake up part of the delay (RAN1)</w:t>
            </w:r>
          </w:p>
        </w:tc>
        <w:tc>
          <w:tcPr>
            <w:tcW w:w="3276" w:type="dxa"/>
          </w:tcPr>
          <w:p w14:paraId="192BF18B" w14:textId="77777777" w:rsidR="00864A5F" w:rsidRDefault="00864A5F" w:rsidP="002D5ABC">
            <w:pPr>
              <w:rPr>
                <w:bCs/>
                <w:color w:val="000000" w:themeColor="text1"/>
                <w:lang w:eastAsia="ko-KR"/>
              </w:rPr>
            </w:pPr>
            <w:r>
              <w:rPr>
                <w:bCs/>
                <w:color w:val="000000" w:themeColor="text1"/>
                <w:lang w:eastAsia="ko-KR"/>
              </w:rPr>
              <w:t>Sync part of the delay (RAN4)</w:t>
            </w:r>
          </w:p>
          <w:p w14:paraId="0207CAA9" w14:textId="75744CEA" w:rsidR="00864A5F" w:rsidRPr="00D65A46" w:rsidRDefault="00864A5F" w:rsidP="002D5ABC">
            <w:pPr>
              <w:rPr>
                <w:b/>
                <w:color w:val="000000" w:themeColor="text1"/>
                <w:lang w:eastAsia="ko-KR"/>
              </w:rPr>
            </w:pPr>
            <w:r w:rsidRPr="00D65A46">
              <w:rPr>
                <w:b/>
                <w:color w:val="000000" w:themeColor="text1"/>
                <w:lang w:eastAsia="ko-KR"/>
              </w:rPr>
              <w:t>In good radio conditions</w:t>
            </w:r>
          </w:p>
        </w:tc>
        <w:tc>
          <w:tcPr>
            <w:tcW w:w="2552" w:type="dxa"/>
          </w:tcPr>
          <w:p w14:paraId="2BC797CB" w14:textId="4D11A575" w:rsidR="00864A5F" w:rsidRDefault="00864A5F" w:rsidP="002D5ABC">
            <w:pPr>
              <w:rPr>
                <w:bCs/>
                <w:color w:val="000000" w:themeColor="text1"/>
                <w:lang w:eastAsia="ko-KR"/>
              </w:rPr>
            </w:pPr>
            <w:r>
              <w:rPr>
                <w:bCs/>
                <w:color w:val="000000" w:themeColor="text1"/>
                <w:lang w:eastAsia="ko-KR"/>
              </w:rPr>
              <w:t xml:space="preserve">Total wake up time </w:t>
            </w:r>
          </w:p>
        </w:tc>
      </w:tr>
      <w:tr w:rsidR="00864A5F" w14:paraId="3D7D75B8" w14:textId="17112C5F" w:rsidTr="00864A5F">
        <w:tc>
          <w:tcPr>
            <w:tcW w:w="2023" w:type="dxa"/>
          </w:tcPr>
          <w:p w14:paraId="411274DA" w14:textId="713896B7" w:rsidR="00864A5F" w:rsidRDefault="00864A5F" w:rsidP="002D5ABC">
            <w:pPr>
              <w:rPr>
                <w:bCs/>
                <w:color w:val="000000" w:themeColor="text1"/>
                <w:lang w:eastAsia="ko-KR"/>
              </w:rPr>
            </w:pPr>
            <w:r>
              <w:rPr>
                <w:bCs/>
                <w:color w:val="000000" w:themeColor="text1"/>
                <w:lang w:eastAsia="ko-KR"/>
              </w:rPr>
              <w:t xml:space="preserve">Light sleep </w:t>
            </w:r>
          </w:p>
        </w:tc>
        <w:tc>
          <w:tcPr>
            <w:tcW w:w="1642" w:type="dxa"/>
          </w:tcPr>
          <w:p w14:paraId="7C19AC07" w14:textId="70426E77" w:rsidR="00864A5F" w:rsidRDefault="00864A5F" w:rsidP="002D5ABC">
            <w:pPr>
              <w:rPr>
                <w:bCs/>
                <w:color w:val="000000" w:themeColor="text1"/>
                <w:lang w:eastAsia="ko-KR"/>
              </w:rPr>
            </w:pPr>
            <w:r>
              <w:rPr>
                <w:bCs/>
                <w:color w:val="000000" w:themeColor="text1"/>
                <w:lang w:eastAsia="ko-KR"/>
              </w:rPr>
              <w:t>20ms</w:t>
            </w:r>
          </w:p>
        </w:tc>
        <w:tc>
          <w:tcPr>
            <w:tcW w:w="3276" w:type="dxa"/>
          </w:tcPr>
          <w:p w14:paraId="7FE98AC4" w14:textId="0A201243" w:rsidR="00864A5F" w:rsidRDefault="00864A5F" w:rsidP="002D5ABC">
            <w:pPr>
              <w:rPr>
                <w:bCs/>
                <w:color w:val="000000" w:themeColor="text1"/>
                <w:lang w:eastAsia="ko-KR"/>
              </w:rPr>
            </w:pPr>
            <w:r>
              <w:rPr>
                <w:bCs/>
                <w:color w:val="000000" w:themeColor="text1"/>
                <w:lang w:eastAsia="ko-KR"/>
              </w:rPr>
              <w:t xml:space="preserve">3 x 20ms SSB periodicity = 60ms </w:t>
            </w:r>
          </w:p>
        </w:tc>
        <w:tc>
          <w:tcPr>
            <w:tcW w:w="2552" w:type="dxa"/>
          </w:tcPr>
          <w:p w14:paraId="08DFF894" w14:textId="51F3398E" w:rsidR="00864A5F" w:rsidRDefault="00864A5F" w:rsidP="002D5ABC">
            <w:pPr>
              <w:rPr>
                <w:bCs/>
                <w:color w:val="000000" w:themeColor="text1"/>
                <w:lang w:eastAsia="ko-KR"/>
              </w:rPr>
            </w:pPr>
            <w:r>
              <w:rPr>
                <w:bCs/>
                <w:color w:val="000000" w:themeColor="text1"/>
                <w:lang w:eastAsia="ko-KR"/>
              </w:rPr>
              <w:t>70ms</w:t>
            </w:r>
          </w:p>
        </w:tc>
      </w:tr>
      <w:tr w:rsidR="00864A5F" w14:paraId="6D24DF3E" w14:textId="7A86219A" w:rsidTr="00864A5F">
        <w:tc>
          <w:tcPr>
            <w:tcW w:w="2023" w:type="dxa"/>
          </w:tcPr>
          <w:p w14:paraId="1119D8B5" w14:textId="33D642C5" w:rsidR="00864A5F" w:rsidRDefault="00864A5F" w:rsidP="002D5ABC">
            <w:pPr>
              <w:rPr>
                <w:bCs/>
                <w:color w:val="000000" w:themeColor="text1"/>
                <w:lang w:eastAsia="ko-KR"/>
              </w:rPr>
            </w:pPr>
            <w:r>
              <w:rPr>
                <w:bCs/>
                <w:color w:val="000000" w:themeColor="text1"/>
                <w:lang w:eastAsia="ko-KR"/>
              </w:rPr>
              <w:t xml:space="preserve">Deep sleep </w:t>
            </w:r>
          </w:p>
        </w:tc>
        <w:tc>
          <w:tcPr>
            <w:tcW w:w="1642" w:type="dxa"/>
          </w:tcPr>
          <w:p w14:paraId="279B4876" w14:textId="778BAC48" w:rsidR="00864A5F" w:rsidRDefault="00864A5F" w:rsidP="002D5ABC">
            <w:pPr>
              <w:rPr>
                <w:bCs/>
                <w:color w:val="000000" w:themeColor="text1"/>
                <w:lang w:eastAsia="ko-KR"/>
              </w:rPr>
            </w:pPr>
            <w:r>
              <w:rPr>
                <w:bCs/>
                <w:color w:val="000000" w:themeColor="text1"/>
                <w:lang w:eastAsia="ko-KR"/>
              </w:rPr>
              <w:t>400ms</w:t>
            </w:r>
          </w:p>
        </w:tc>
        <w:tc>
          <w:tcPr>
            <w:tcW w:w="3276" w:type="dxa"/>
          </w:tcPr>
          <w:p w14:paraId="0B378CE5" w14:textId="4978D324" w:rsidR="00864A5F" w:rsidRDefault="00864A5F" w:rsidP="002D5ABC">
            <w:pPr>
              <w:rPr>
                <w:bCs/>
                <w:color w:val="000000" w:themeColor="text1"/>
                <w:lang w:eastAsia="ko-KR"/>
              </w:rPr>
            </w:pPr>
            <w:r>
              <w:rPr>
                <w:bCs/>
                <w:color w:val="000000" w:themeColor="text1"/>
                <w:lang w:eastAsia="ko-KR"/>
              </w:rPr>
              <w:t xml:space="preserve">5x 20ms SSB periodicity = 100ms </w:t>
            </w:r>
          </w:p>
        </w:tc>
        <w:tc>
          <w:tcPr>
            <w:tcW w:w="2552" w:type="dxa"/>
          </w:tcPr>
          <w:p w14:paraId="06C4193E" w14:textId="7C962A79" w:rsidR="00864A5F" w:rsidRDefault="00864A5F" w:rsidP="002D5ABC">
            <w:pPr>
              <w:rPr>
                <w:bCs/>
                <w:color w:val="000000" w:themeColor="text1"/>
                <w:lang w:eastAsia="ko-KR"/>
              </w:rPr>
            </w:pPr>
            <w:r>
              <w:rPr>
                <w:bCs/>
                <w:color w:val="000000" w:themeColor="text1"/>
                <w:lang w:eastAsia="ko-KR"/>
              </w:rPr>
              <w:t xml:space="preserve">500ms </w:t>
            </w:r>
          </w:p>
        </w:tc>
      </w:tr>
      <w:tr w:rsidR="00864A5F" w14:paraId="632054F4" w14:textId="62318121" w:rsidTr="00864A5F">
        <w:tc>
          <w:tcPr>
            <w:tcW w:w="2023" w:type="dxa"/>
          </w:tcPr>
          <w:p w14:paraId="0A559FFE" w14:textId="549AB060" w:rsidR="00864A5F" w:rsidRDefault="00864A5F" w:rsidP="002D5ABC">
            <w:pPr>
              <w:rPr>
                <w:bCs/>
                <w:color w:val="000000" w:themeColor="text1"/>
                <w:lang w:eastAsia="ko-KR"/>
              </w:rPr>
            </w:pPr>
            <w:r>
              <w:rPr>
                <w:bCs/>
                <w:color w:val="000000" w:themeColor="text1"/>
                <w:lang w:eastAsia="ko-KR"/>
              </w:rPr>
              <w:lastRenderedPageBreak/>
              <w:t>Ultra deep sleep</w:t>
            </w:r>
          </w:p>
        </w:tc>
        <w:tc>
          <w:tcPr>
            <w:tcW w:w="1642" w:type="dxa"/>
          </w:tcPr>
          <w:p w14:paraId="11E78B53" w14:textId="7FFB20DD" w:rsidR="00864A5F" w:rsidRDefault="00864A5F" w:rsidP="002D5ABC">
            <w:pPr>
              <w:rPr>
                <w:bCs/>
                <w:color w:val="000000" w:themeColor="text1"/>
                <w:lang w:eastAsia="ko-KR"/>
              </w:rPr>
            </w:pPr>
            <w:r>
              <w:rPr>
                <w:bCs/>
                <w:color w:val="000000" w:themeColor="text1"/>
                <w:lang w:eastAsia="ko-KR"/>
              </w:rPr>
              <w:t xml:space="preserve">800ms </w:t>
            </w:r>
          </w:p>
        </w:tc>
        <w:tc>
          <w:tcPr>
            <w:tcW w:w="3276" w:type="dxa"/>
          </w:tcPr>
          <w:p w14:paraId="7AD89D88" w14:textId="3CDA843C" w:rsidR="00864A5F" w:rsidRDefault="00864A5F" w:rsidP="002D5ABC">
            <w:pPr>
              <w:rPr>
                <w:bCs/>
                <w:color w:val="000000" w:themeColor="text1"/>
                <w:lang w:eastAsia="ko-KR"/>
              </w:rPr>
            </w:pPr>
            <w:r>
              <w:rPr>
                <w:bCs/>
                <w:color w:val="000000" w:themeColor="text1"/>
                <w:lang w:eastAsia="ko-KR"/>
              </w:rPr>
              <w:t xml:space="preserve">5x 20ms SSB periodicity = 100ms </w:t>
            </w:r>
          </w:p>
        </w:tc>
        <w:tc>
          <w:tcPr>
            <w:tcW w:w="2552" w:type="dxa"/>
          </w:tcPr>
          <w:p w14:paraId="2033C4DA" w14:textId="40F90009" w:rsidR="00864A5F" w:rsidRDefault="00864A5F" w:rsidP="002D5ABC">
            <w:pPr>
              <w:rPr>
                <w:bCs/>
                <w:color w:val="000000" w:themeColor="text1"/>
                <w:lang w:eastAsia="ko-KR"/>
              </w:rPr>
            </w:pPr>
            <w:r>
              <w:rPr>
                <w:bCs/>
                <w:color w:val="000000" w:themeColor="text1"/>
                <w:lang w:eastAsia="ko-KR"/>
              </w:rPr>
              <w:t>900ms</w:t>
            </w:r>
          </w:p>
        </w:tc>
      </w:tr>
    </w:tbl>
    <w:p w14:paraId="1C2A51A7" w14:textId="77777777" w:rsidR="005A07B7" w:rsidRDefault="005A07B7" w:rsidP="002D5ABC">
      <w:pPr>
        <w:rPr>
          <w:bCs/>
          <w:color w:val="000000" w:themeColor="text1"/>
          <w:lang w:eastAsia="ko-KR"/>
        </w:rPr>
      </w:pPr>
    </w:p>
    <w:p w14:paraId="27B36841" w14:textId="46C166DA" w:rsidR="00B12CED" w:rsidRDefault="00B12CED" w:rsidP="002D5ABC">
      <w:pPr>
        <w:rPr>
          <w:bCs/>
          <w:color w:val="000000" w:themeColor="text1"/>
          <w:lang w:eastAsia="ko-KR"/>
        </w:rPr>
      </w:pPr>
      <w:r>
        <w:rPr>
          <w:bCs/>
          <w:color w:val="000000" w:themeColor="text1"/>
          <w:lang w:eastAsia="ko-KR"/>
        </w:rPr>
        <w:t xml:space="preserve">Currently in RAN4 requirements. </w:t>
      </w:r>
      <w:r w:rsidRPr="00B12CED">
        <w:rPr>
          <w:bCs/>
          <w:color w:val="000000" w:themeColor="text1"/>
          <w:lang w:eastAsia="ko-KR"/>
        </w:rPr>
        <w:t>If the target cell is an unknown intra-frequency cell and the target cell Es/</w:t>
      </w:r>
      <w:proofErr w:type="spellStart"/>
      <w:r w:rsidRPr="00B12CED">
        <w:rPr>
          <w:bCs/>
          <w:color w:val="000000" w:themeColor="text1"/>
          <w:lang w:eastAsia="ko-KR"/>
        </w:rPr>
        <w:t>Iot</w:t>
      </w:r>
      <w:proofErr w:type="spellEnd"/>
      <w:r w:rsidRPr="00B12CED">
        <w:rPr>
          <w:bCs/>
          <w:color w:val="000000" w:themeColor="text1"/>
          <w:lang w:eastAsia="ko-KR"/>
        </w:rPr>
        <w:t xml:space="preserve">≥-2 dB, then </w:t>
      </w:r>
      <w:proofErr w:type="spellStart"/>
      <w:r w:rsidRPr="00B12CED">
        <w:rPr>
          <w:bCs/>
          <w:color w:val="000000" w:themeColor="text1"/>
          <w:lang w:eastAsia="ko-KR"/>
        </w:rPr>
        <w:t>T</w:t>
      </w:r>
      <w:r w:rsidRPr="00D65A46">
        <w:rPr>
          <w:bCs/>
          <w:color w:val="000000" w:themeColor="text1"/>
          <w:vertAlign w:val="subscript"/>
          <w:lang w:eastAsia="ko-KR"/>
        </w:rPr>
        <w:t>search</w:t>
      </w:r>
      <w:proofErr w:type="spellEnd"/>
      <w:r w:rsidRPr="00B12CED">
        <w:rPr>
          <w:bCs/>
          <w:color w:val="000000" w:themeColor="text1"/>
          <w:lang w:eastAsia="ko-KR"/>
        </w:rPr>
        <w:t xml:space="preserve"> = </w:t>
      </w:r>
      <w:proofErr w:type="spellStart"/>
      <w:r w:rsidRPr="00B12CED">
        <w:rPr>
          <w:bCs/>
          <w:color w:val="000000" w:themeColor="text1"/>
          <w:lang w:eastAsia="ko-KR"/>
        </w:rPr>
        <w:t>T</w:t>
      </w:r>
      <w:r w:rsidRPr="00D65A46">
        <w:rPr>
          <w:bCs/>
          <w:color w:val="000000" w:themeColor="text1"/>
          <w:vertAlign w:val="subscript"/>
          <w:lang w:eastAsia="ko-KR"/>
        </w:rPr>
        <w:t>rs</w:t>
      </w:r>
      <w:proofErr w:type="spellEnd"/>
      <w:r w:rsidRPr="00B12CED">
        <w:rPr>
          <w:bCs/>
          <w:color w:val="000000" w:themeColor="text1"/>
          <w:lang w:eastAsia="ko-KR"/>
        </w:rPr>
        <w:t xml:space="preserve"> </w:t>
      </w:r>
      <w:proofErr w:type="spellStart"/>
      <w:r w:rsidRPr="00B12CED">
        <w:rPr>
          <w:bCs/>
          <w:color w:val="000000" w:themeColor="text1"/>
          <w:lang w:eastAsia="ko-KR"/>
        </w:rPr>
        <w:t>ms</w:t>
      </w:r>
      <w:proofErr w:type="spellEnd"/>
      <w:r>
        <w:rPr>
          <w:bCs/>
          <w:color w:val="000000" w:themeColor="text1"/>
          <w:lang w:eastAsia="ko-KR"/>
        </w:rPr>
        <w:t xml:space="preserve">. Therefore 1 sample </w:t>
      </w:r>
      <w:r w:rsidR="0086326F">
        <w:rPr>
          <w:bCs/>
          <w:color w:val="000000" w:themeColor="text1"/>
          <w:lang w:eastAsia="ko-KR"/>
        </w:rPr>
        <w:t xml:space="preserve">for MR in very good radio conditions </w:t>
      </w:r>
      <w:r>
        <w:rPr>
          <w:bCs/>
          <w:color w:val="000000" w:themeColor="text1"/>
          <w:lang w:eastAsia="ko-KR"/>
        </w:rPr>
        <w:t xml:space="preserve">should be enough. </w:t>
      </w:r>
      <w:r w:rsidR="0086326F">
        <w:rPr>
          <w:bCs/>
          <w:color w:val="000000" w:themeColor="text1"/>
          <w:lang w:eastAsia="ko-KR"/>
        </w:rPr>
        <w:t xml:space="preserve">In RAN1 discussions the assumption has been that the UE </w:t>
      </w:r>
      <w:r w:rsidR="008A5A8F">
        <w:rPr>
          <w:bCs/>
          <w:color w:val="000000" w:themeColor="text1"/>
          <w:lang w:eastAsia="ko-KR"/>
        </w:rPr>
        <w:t>can reuse the timing from LR</w:t>
      </w:r>
      <w:r w:rsidR="002C00C0">
        <w:rPr>
          <w:bCs/>
          <w:color w:val="000000" w:themeColor="text1"/>
          <w:lang w:eastAsia="ko-KR"/>
        </w:rPr>
        <w:t xml:space="preserve">, so </w:t>
      </w:r>
      <w:r w:rsidR="00CC2DF8">
        <w:rPr>
          <w:bCs/>
          <w:color w:val="000000" w:themeColor="text1"/>
          <w:lang w:eastAsia="ko-KR"/>
        </w:rPr>
        <w:t xml:space="preserve">one sample should be enough. </w:t>
      </w:r>
    </w:p>
    <w:p w14:paraId="6C5EC8AC" w14:textId="153A4EFC" w:rsidR="00F27632" w:rsidRPr="00F27632" w:rsidRDefault="00F27632" w:rsidP="00D65A46">
      <w:pPr>
        <w:pStyle w:val="RAN4proposal"/>
        <w:rPr>
          <w:lang w:eastAsia="ko-KR"/>
        </w:rPr>
      </w:pPr>
      <w:bookmarkStart w:id="6" w:name="_Toc194077277"/>
      <w:r>
        <w:rPr>
          <w:lang w:eastAsia="ko-KR"/>
        </w:rPr>
        <w:t xml:space="preserve">1 SSB samples is enough for sync in good radio conditions where LR is </w:t>
      </w:r>
      <w:r w:rsidR="006F1103">
        <w:rPr>
          <w:lang w:eastAsia="ko-KR"/>
        </w:rPr>
        <w:t>assumed to be used.</w:t>
      </w:r>
      <w:bookmarkEnd w:id="6"/>
      <w:r w:rsidR="006F1103">
        <w:rPr>
          <w:lang w:eastAsia="ko-KR"/>
        </w:rPr>
        <w:t xml:space="preserve"> </w:t>
      </w:r>
      <w:r>
        <w:rPr>
          <w:lang w:eastAsia="ko-KR"/>
        </w:rPr>
        <w:t xml:space="preserve"> </w:t>
      </w:r>
    </w:p>
    <w:p w14:paraId="222F2311" w14:textId="1FC5A536" w:rsidR="00D62A7B" w:rsidRDefault="00F30F04" w:rsidP="002D5ABC">
      <w:pPr>
        <w:rPr>
          <w:bCs/>
          <w:color w:val="000000" w:themeColor="text1"/>
          <w:lang w:eastAsia="ko-KR"/>
        </w:rPr>
      </w:pPr>
      <w:r>
        <w:rPr>
          <w:bCs/>
          <w:color w:val="000000" w:themeColor="text1"/>
          <w:lang w:eastAsia="ko-KR"/>
        </w:rPr>
        <w:t xml:space="preserve">After triggering MR </w:t>
      </w:r>
      <w:r w:rsidR="005824A4">
        <w:rPr>
          <w:bCs/>
          <w:color w:val="000000" w:themeColor="text1"/>
          <w:lang w:eastAsia="ko-KR"/>
        </w:rPr>
        <w:t xml:space="preserve">wake up, the MR </w:t>
      </w:r>
      <w:r w:rsidR="00381ACE">
        <w:rPr>
          <w:bCs/>
          <w:color w:val="000000" w:themeColor="text1"/>
          <w:lang w:eastAsia="ko-KR"/>
        </w:rPr>
        <w:t xml:space="preserve">should </w:t>
      </w:r>
      <w:r>
        <w:rPr>
          <w:bCs/>
          <w:color w:val="000000" w:themeColor="text1"/>
          <w:lang w:eastAsia="ko-KR"/>
        </w:rPr>
        <w:t xml:space="preserve">follow SSB </w:t>
      </w:r>
      <w:r w:rsidR="004A24C6">
        <w:rPr>
          <w:bCs/>
          <w:color w:val="000000" w:themeColor="text1"/>
          <w:lang w:eastAsia="ko-KR"/>
        </w:rPr>
        <w:t xml:space="preserve">periodicity at least for first set of measurements. </w:t>
      </w:r>
      <w:r w:rsidR="00B503DD">
        <w:rPr>
          <w:bCs/>
          <w:color w:val="000000" w:themeColor="text1"/>
          <w:lang w:eastAsia="ko-KR"/>
        </w:rPr>
        <w:t xml:space="preserve">This guarantees that the MR is able to perform a quick cell reselection if needed. </w:t>
      </w:r>
    </w:p>
    <w:p w14:paraId="2CFF84BF" w14:textId="02F1CBBB" w:rsidR="00B503DD" w:rsidRDefault="003F67C2" w:rsidP="00B503DD">
      <w:pPr>
        <w:pStyle w:val="RAN4proposal"/>
      </w:pPr>
      <w:bookmarkStart w:id="7" w:name="_Toc194077278"/>
      <w:r>
        <w:t xml:space="preserve">Confirm that the following </w:t>
      </w:r>
      <w:r w:rsidR="005824A4">
        <w:t xml:space="preserve">wake up times </w:t>
      </w:r>
      <w:r w:rsidR="0038213B">
        <w:t xml:space="preserve">with sync times </w:t>
      </w:r>
      <w:r w:rsidR="005824A4">
        <w:t>are ok for RAN4:</w:t>
      </w:r>
      <w:bookmarkEnd w:id="7"/>
      <w:r w:rsidR="005824A4">
        <w:t xml:space="preserve"> </w:t>
      </w:r>
    </w:p>
    <w:tbl>
      <w:tblPr>
        <w:tblStyle w:val="TableGrid"/>
        <w:tblW w:w="0" w:type="auto"/>
        <w:tblLook w:val="04A0" w:firstRow="1" w:lastRow="0" w:firstColumn="1" w:lastColumn="0" w:noHBand="0" w:noVBand="1"/>
      </w:tblPr>
      <w:tblGrid>
        <w:gridCol w:w="2451"/>
        <w:gridCol w:w="2437"/>
        <w:gridCol w:w="2506"/>
        <w:gridCol w:w="2223"/>
      </w:tblGrid>
      <w:tr w:rsidR="005824A4" w14:paraId="7FE4BD78" w14:textId="77777777">
        <w:tc>
          <w:tcPr>
            <w:tcW w:w="2451" w:type="dxa"/>
          </w:tcPr>
          <w:p w14:paraId="0F9CCECB" w14:textId="77777777" w:rsidR="005824A4" w:rsidRDefault="005824A4">
            <w:pPr>
              <w:rPr>
                <w:bCs/>
                <w:color w:val="000000" w:themeColor="text1"/>
                <w:lang w:eastAsia="ko-KR"/>
              </w:rPr>
            </w:pPr>
            <w:r>
              <w:rPr>
                <w:bCs/>
                <w:color w:val="000000" w:themeColor="text1"/>
                <w:lang w:eastAsia="ko-KR"/>
              </w:rPr>
              <w:t>Scenario (RAN1)</w:t>
            </w:r>
          </w:p>
        </w:tc>
        <w:tc>
          <w:tcPr>
            <w:tcW w:w="2437" w:type="dxa"/>
          </w:tcPr>
          <w:p w14:paraId="0DB5E950" w14:textId="77777777" w:rsidR="005824A4" w:rsidRDefault="005824A4">
            <w:pPr>
              <w:rPr>
                <w:bCs/>
                <w:color w:val="000000" w:themeColor="text1"/>
                <w:lang w:eastAsia="ko-KR"/>
              </w:rPr>
            </w:pPr>
            <w:r>
              <w:rPr>
                <w:bCs/>
                <w:color w:val="000000" w:themeColor="text1"/>
                <w:lang w:eastAsia="ko-KR"/>
              </w:rPr>
              <w:t>Wake up part of the delay (RAN1)</w:t>
            </w:r>
          </w:p>
        </w:tc>
        <w:tc>
          <w:tcPr>
            <w:tcW w:w="2506" w:type="dxa"/>
          </w:tcPr>
          <w:p w14:paraId="16C451F2" w14:textId="77777777" w:rsidR="005824A4" w:rsidRDefault="005824A4">
            <w:pPr>
              <w:rPr>
                <w:bCs/>
                <w:color w:val="000000" w:themeColor="text1"/>
                <w:lang w:eastAsia="ko-KR"/>
              </w:rPr>
            </w:pPr>
            <w:r>
              <w:rPr>
                <w:bCs/>
                <w:color w:val="000000" w:themeColor="text1"/>
                <w:lang w:eastAsia="ko-KR"/>
              </w:rPr>
              <w:t>Sync part of the delay (RAN4)</w:t>
            </w:r>
          </w:p>
        </w:tc>
        <w:tc>
          <w:tcPr>
            <w:tcW w:w="2223" w:type="dxa"/>
          </w:tcPr>
          <w:p w14:paraId="04886704" w14:textId="77777777" w:rsidR="005824A4" w:rsidRDefault="005824A4">
            <w:pPr>
              <w:rPr>
                <w:bCs/>
                <w:color w:val="000000" w:themeColor="text1"/>
                <w:lang w:eastAsia="ko-KR"/>
              </w:rPr>
            </w:pPr>
            <w:r>
              <w:rPr>
                <w:bCs/>
                <w:color w:val="000000" w:themeColor="text1"/>
                <w:lang w:eastAsia="ko-KR"/>
              </w:rPr>
              <w:t xml:space="preserve">Total wake up time </w:t>
            </w:r>
          </w:p>
        </w:tc>
      </w:tr>
      <w:tr w:rsidR="005824A4" w14:paraId="1A805B6B" w14:textId="77777777">
        <w:tc>
          <w:tcPr>
            <w:tcW w:w="2451" w:type="dxa"/>
          </w:tcPr>
          <w:p w14:paraId="0545AD91" w14:textId="77777777" w:rsidR="005824A4" w:rsidRDefault="005824A4">
            <w:pPr>
              <w:rPr>
                <w:bCs/>
                <w:color w:val="000000" w:themeColor="text1"/>
                <w:lang w:eastAsia="ko-KR"/>
              </w:rPr>
            </w:pPr>
            <w:r>
              <w:rPr>
                <w:bCs/>
                <w:color w:val="000000" w:themeColor="text1"/>
                <w:lang w:eastAsia="ko-KR"/>
              </w:rPr>
              <w:t xml:space="preserve">Light sleep </w:t>
            </w:r>
          </w:p>
        </w:tc>
        <w:tc>
          <w:tcPr>
            <w:tcW w:w="2437" w:type="dxa"/>
          </w:tcPr>
          <w:p w14:paraId="5D2048A6" w14:textId="77777777" w:rsidR="005824A4" w:rsidRDefault="005824A4">
            <w:pPr>
              <w:rPr>
                <w:bCs/>
                <w:color w:val="000000" w:themeColor="text1"/>
                <w:lang w:eastAsia="ko-KR"/>
              </w:rPr>
            </w:pPr>
            <w:r>
              <w:rPr>
                <w:bCs/>
                <w:color w:val="000000" w:themeColor="text1"/>
                <w:lang w:eastAsia="ko-KR"/>
              </w:rPr>
              <w:t>20ms</w:t>
            </w:r>
          </w:p>
        </w:tc>
        <w:tc>
          <w:tcPr>
            <w:tcW w:w="2506" w:type="dxa"/>
          </w:tcPr>
          <w:p w14:paraId="3A8FF241" w14:textId="12E1B3A9" w:rsidR="005824A4" w:rsidRDefault="006F1103">
            <w:pPr>
              <w:rPr>
                <w:bCs/>
                <w:color w:val="000000" w:themeColor="text1"/>
                <w:lang w:eastAsia="ko-KR"/>
              </w:rPr>
            </w:pPr>
            <w:r>
              <w:rPr>
                <w:bCs/>
                <w:color w:val="000000" w:themeColor="text1"/>
                <w:lang w:eastAsia="ko-KR"/>
              </w:rPr>
              <w:t>1</w:t>
            </w:r>
            <w:r w:rsidR="005824A4">
              <w:rPr>
                <w:bCs/>
                <w:color w:val="000000" w:themeColor="text1"/>
                <w:lang w:eastAsia="ko-KR"/>
              </w:rPr>
              <w:t xml:space="preserve"> x 20ms SSB periodicity </w:t>
            </w:r>
          </w:p>
        </w:tc>
        <w:tc>
          <w:tcPr>
            <w:tcW w:w="2223" w:type="dxa"/>
          </w:tcPr>
          <w:p w14:paraId="3F4D7B4F" w14:textId="16AC99BC" w:rsidR="005824A4" w:rsidRDefault="006B5C33">
            <w:pPr>
              <w:rPr>
                <w:bCs/>
                <w:color w:val="000000" w:themeColor="text1"/>
                <w:lang w:eastAsia="ko-KR"/>
              </w:rPr>
            </w:pPr>
            <w:r>
              <w:rPr>
                <w:bCs/>
                <w:color w:val="000000" w:themeColor="text1"/>
                <w:lang w:eastAsia="ko-KR"/>
              </w:rPr>
              <w:t>40</w:t>
            </w:r>
            <w:r w:rsidR="005824A4">
              <w:rPr>
                <w:bCs/>
                <w:color w:val="000000" w:themeColor="text1"/>
                <w:lang w:eastAsia="ko-KR"/>
              </w:rPr>
              <w:t>ms</w:t>
            </w:r>
          </w:p>
        </w:tc>
      </w:tr>
      <w:tr w:rsidR="005824A4" w14:paraId="18315FE9" w14:textId="77777777">
        <w:tc>
          <w:tcPr>
            <w:tcW w:w="2451" w:type="dxa"/>
          </w:tcPr>
          <w:p w14:paraId="493FE9EB" w14:textId="77777777" w:rsidR="005824A4" w:rsidRDefault="005824A4">
            <w:pPr>
              <w:rPr>
                <w:bCs/>
                <w:color w:val="000000" w:themeColor="text1"/>
                <w:lang w:eastAsia="ko-KR"/>
              </w:rPr>
            </w:pPr>
            <w:r>
              <w:rPr>
                <w:bCs/>
                <w:color w:val="000000" w:themeColor="text1"/>
                <w:lang w:eastAsia="ko-KR"/>
              </w:rPr>
              <w:t xml:space="preserve">Deep sleep </w:t>
            </w:r>
          </w:p>
        </w:tc>
        <w:tc>
          <w:tcPr>
            <w:tcW w:w="2437" w:type="dxa"/>
          </w:tcPr>
          <w:p w14:paraId="33FDB23D" w14:textId="77777777" w:rsidR="005824A4" w:rsidRDefault="005824A4">
            <w:pPr>
              <w:rPr>
                <w:bCs/>
                <w:color w:val="000000" w:themeColor="text1"/>
                <w:lang w:eastAsia="ko-KR"/>
              </w:rPr>
            </w:pPr>
            <w:r>
              <w:rPr>
                <w:bCs/>
                <w:color w:val="000000" w:themeColor="text1"/>
                <w:lang w:eastAsia="ko-KR"/>
              </w:rPr>
              <w:t>400ms</w:t>
            </w:r>
          </w:p>
        </w:tc>
        <w:tc>
          <w:tcPr>
            <w:tcW w:w="2506" w:type="dxa"/>
          </w:tcPr>
          <w:p w14:paraId="26ABAE25" w14:textId="77B60507" w:rsidR="005824A4" w:rsidRDefault="006F1103">
            <w:pPr>
              <w:rPr>
                <w:bCs/>
                <w:color w:val="000000" w:themeColor="text1"/>
                <w:lang w:eastAsia="ko-KR"/>
              </w:rPr>
            </w:pPr>
            <w:r>
              <w:rPr>
                <w:bCs/>
                <w:color w:val="000000" w:themeColor="text1"/>
                <w:lang w:eastAsia="ko-KR"/>
              </w:rPr>
              <w:t>1</w:t>
            </w:r>
            <w:r w:rsidR="00864A5F">
              <w:rPr>
                <w:bCs/>
                <w:color w:val="000000" w:themeColor="text1"/>
                <w:lang w:eastAsia="ko-KR"/>
              </w:rPr>
              <w:t xml:space="preserve"> </w:t>
            </w:r>
            <w:r w:rsidR="005824A4">
              <w:rPr>
                <w:bCs/>
                <w:color w:val="000000" w:themeColor="text1"/>
                <w:lang w:eastAsia="ko-KR"/>
              </w:rPr>
              <w:t xml:space="preserve">x 20ms SSB periodicity </w:t>
            </w:r>
          </w:p>
        </w:tc>
        <w:tc>
          <w:tcPr>
            <w:tcW w:w="2223" w:type="dxa"/>
          </w:tcPr>
          <w:p w14:paraId="23448F12" w14:textId="2DDB0BEC" w:rsidR="005824A4" w:rsidRDefault="006B5C33">
            <w:pPr>
              <w:rPr>
                <w:bCs/>
                <w:color w:val="000000" w:themeColor="text1"/>
                <w:lang w:eastAsia="ko-KR"/>
              </w:rPr>
            </w:pPr>
            <w:r>
              <w:rPr>
                <w:bCs/>
                <w:color w:val="000000" w:themeColor="text1"/>
                <w:lang w:eastAsia="ko-KR"/>
              </w:rPr>
              <w:t>420</w:t>
            </w:r>
            <w:r w:rsidR="005824A4">
              <w:rPr>
                <w:bCs/>
                <w:color w:val="000000" w:themeColor="text1"/>
                <w:lang w:eastAsia="ko-KR"/>
              </w:rPr>
              <w:t xml:space="preserve">ms </w:t>
            </w:r>
          </w:p>
        </w:tc>
      </w:tr>
      <w:tr w:rsidR="005824A4" w14:paraId="09E2591B" w14:textId="77777777">
        <w:tc>
          <w:tcPr>
            <w:tcW w:w="2451" w:type="dxa"/>
          </w:tcPr>
          <w:p w14:paraId="3939343A" w14:textId="77777777" w:rsidR="005824A4" w:rsidRDefault="005824A4">
            <w:pPr>
              <w:rPr>
                <w:bCs/>
                <w:color w:val="000000" w:themeColor="text1"/>
                <w:lang w:eastAsia="ko-KR"/>
              </w:rPr>
            </w:pPr>
            <w:r>
              <w:rPr>
                <w:bCs/>
                <w:color w:val="000000" w:themeColor="text1"/>
                <w:lang w:eastAsia="ko-KR"/>
              </w:rPr>
              <w:t>Ultra deep sleep</w:t>
            </w:r>
          </w:p>
        </w:tc>
        <w:tc>
          <w:tcPr>
            <w:tcW w:w="2437" w:type="dxa"/>
          </w:tcPr>
          <w:p w14:paraId="629572F4" w14:textId="77777777" w:rsidR="005824A4" w:rsidRDefault="005824A4">
            <w:pPr>
              <w:rPr>
                <w:bCs/>
                <w:color w:val="000000" w:themeColor="text1"/>
                <w:lang w:eastAsia="ko-KR"/>
              </w:rPr>
            </w:pPr>
            <w:r>
              <w:rPr>
                <w:bCs/>
                <w:color w:val="000000" w:themeColor="text1"/>
                <w:lang w:eastAsia="ko-KR"/>
              </w:rPr>
              <w:t xml:space="preserve">800ms </w:t>
            </w:r>
          </w:p>
        </w:tc>
        <w:tc>
          <w:tcPr>
            <w:tcW w:w="2506" w:type="dxa"/>
          </w:tcPr>
          <w:p w14:paraId="1A67EB56" w14:textId="1CEBC4F2" w:rsidR="005824A4" w:rsidRDefault="006F1103">
            <w:pPr>
              <w:rPr>
                <w:bCs/>
                <w:color w:val="000000" w:themeColor="text1"/>
                <w:lang w:eastAsia="ko-KR"/>
              </w:rPr>
            </w:pPr>
            <w:r>
              <w:rPr>
                <w:bCs/>
                <w:color w:val="000000" w:themeColor="text1"/>
                <w:lang w:eastAsia="ko-KR"/>
              </w:rPr>
              <w:t>1</w:t>
            </w:r>
            <w:r w:rsidR="00864A5F">
              <w:rPr>
                <w:bCs/>
                <w:color w:val="000000" w:themeColor="text1"/>
                <w:lang w:eastAsia="ko-KR"/>
              </w:rPr>
              <w:t xml:space="preserve"> </w:t>
            </w:r>
            <w:r w:rsidR="005824A4">
              <w:rPr>
                <w:bCs/>
                <w:color w:val="000000" w:themeColor="text1"/>
                <w:lang w:eastAsia="ko-KR"/>
              </w:rPr>
              <w:t xml:space="preserve">x 20ms SSB periodicity </w:t>
            </w:r>
          </w:p>
        </w:tc>
        <w:tc>
          <w:tcPr>
            <w:tcW w:w="2223" w:type="dxa"/>
          </w:tcPr>
          <w:p w14:paraId="1FBBFCEA" w14:textId="1A410C8D" w:rsidR="005824A4" w:rsidRDefault="006B5C33">
            <w:pPr>
              <w:rPr>
                <w:bCs/>
                <w:color w:val="000000" w:themeColor="text1"/>
                <w:lang w:eastAsia="ko-KR"/>
              </w:rPr>
            </w:pPr>
            <w:r>
              <w:rPr>
                <w:bCs/>
                <w:color w:val="000000" w:themeColor="text1"/>
                <w:lang w:eastAsia="ko-KR"/>
              </w:rPr>
              <w:t>820</w:t>
            </w:r>
            <w:r w:rsidR="005824A4">
              <w:rPr>
                <w:bCs/>
                <w:color w:val="000000" w:themeColor="text1"/>
                <w:lang w:eastAsia="ko-KR"/>
              </w:rPr>
              <w:t>ms</w:t>
            </w:r>
          </w:p>
        </w:tc>
      </w:tr>
    </w:tbl>
    <w:p w14:paraId="089D24E3" w14:textId="77777777" w:rsidR="005824A4" w:rsidRPr="005824A4" w:rsidRDefault="005824A4" w:rsidP="005824A4"/>
    <w:p w14:paraId="25B35F0C" w14:textId="676C1CAD" w:rsidR="002D5ABC" w:rsidRDefault="00895DFC" w:rsidP="002D5ABC">
      <w:pPr>
        <w:pStyle w:val="RAN4proposal"/>
      </w:pPr>
      <w:r>
        <w:rPr>
          <w:bCs/>
          <w:color w:val="000000" w:themeColor="text1"/>
          <w:lang w:eastAsia="ko-KR"/>
        </w:rPr>
        <w:t xml:space="preserve"> </w:t>
      </w:r>
      <w:bookmarkStart w:id="8" w:name="_Toc194077279"/>
      <w:r w:rsidR="005824A4">
        <w:rPr>
          <w:bCs/>
          <w:color w:val="000000" w:themeColor="text1"/>
          <w:lang w:eastAsia="ko-KR"/>
        </w:rPr>
        <w:t xml:space="preserve">After </w:t>
      </w:r>
      <w:r w:rsidR="00381ACE">
        <w:rPr>
          <w:bCs/>
          <w:color w:val="000000" w:themeColor="text1"/>
          <w:lang w:eastAsia="ko-KR"/>
        </w:rPr>
        <w:t>MR wake up, MR follows SSB periodicity at least for first set of measurements</w:t>
      </w:r>
      <w:bookmarkEnd w:id="8"/>
    </w:p>
    <w:p w14:paraId="3744F6CF" w14:textId="3E4E3413" w:rsidR="00B10055" w:rsidRDefault="007F722C" w:rsidP="007F722C">
      <w:pPr>
        <w:pStyle w:val="RAN4H2"/>
        <w:rPr>
          <w:lang w:eastAsia="ko-KR"/>
        </w:rPr>
      </w:pPr>
      <w:r>
        <w:rPr>
          <w:lang w:eastAsia="ko-KR"/>
        </w:rPr>
        <w:t>High priority frequency layer</w:t>
      </w:r>
    </w:p>
    <w:p w14:paraId="2B477824" w14:textId="224E7757" w:rsidR="00370922" w:rsidRDefault="00370922" w:rsidP="00370922">
      <w:pPr>
        <w:rPr>
          <w:b/>
          <w:color w:val="000000" w:themeColor="text1"/>
          <w:u w:val="single"/>
          <w:lang w:eastAsia="ko-KR"/>
        </w:rPr>
      </w:pPr>
      <w:r>
        <w:rPr>
          <w:b/>
          <w:color w:val="000000" w:themeColor="text1"/>
          <w:u w:val="single"/>
          <w:lang w:eastAsia="ko-KR"/>
        </w:rPr>
        <w:t>Issue 1-1-</w:t>
      </w:r>
      <w:r>
        <w:rPr>
          <w:b/>
          <w:color w:val="000000" w:themeColor="text1"/>
          <w:u w:val="single"/>
          <w:lang w:eastAsia="zh-CN"/>
        </w:rPr>
        <w:t>10</w:t>
      </w:r>
      <w:r>
        <w:rPr>
          <w:b/>
          <w:color w:val="000000" w:themeColor="text1"/>
          <w:u w:val="single"/>
          <w:lang w:eastAsia="ko-KR"/>
        </w:rPr>
        <w:t xml:space="preserve">: </w:t>
      </w:r>
      <w:r>
        <w:rPr>
          <w:rFonts w:hint="eastAsia"/>
          <w:b/>
          <w:color w:val="000000" w:themeColor="text1"/>
          <w:u w:val="single"/>
          <w:lang w:eastAsia="zh-CN"/>
        </w:rPr>
        <w:t>Considerations on higher priority frequency layer</w:t>
      </w:r>
      <w:r>
        <w:rPr>
          <w:b/>
          <w:color w:val="000000" w:themeColor="text1"/>
          <w:u w:val="single"/>
          <w:lang w:eastAsia="ko-KR"/>
        </w:rPr>
        <w:t xml:space="preserve"> </w:t>
      </w:r>
    </w:p>
    <w:p w14:paraId="4F7D3547" w14:textId="0FA87245" w:rsidR="00AA36B2" w:rsidRDefault="00B10055" w:rsidP="00B10055">
      <w:pPr>
        <w:spacing w:before="120" w:after="120"/>
        <w:rPr>
          <w:rFonts w:eastAsiaTheme="minorEastAsia"/>
          <w:lang w:eastAsia="zh-CN"/>
        </w:rPr>
      </w:pPr>
      <w:r>
        <w:rPr>
          <w:rFonts w:eastAsiaTheme="minorEastAsia"/>
          <w:lang w:eastAsia="zh-CN"/>
        </w:rPr>
        <w:t xml:space="preserve">When configured, UE should always perform measurement on </w:t>
      </w:r>
      <w:r w:rsidRPr="007439FA">
        <w:rPr>
          <w:rFonts w:eastAsiaTheme="minorEastAsia"/>
          <w:lang w:eastAsia="zh-CN"/>
        </w:rPr>
        <w:t>higher priority</w:t>
      </w:r>
      <w:r>
        <w:rPr>
          <w:rFonts w:eastAsiaTheme="minorEastAsia"/>
          <w:lang w:eastAsia="zh-CN"/>
        </w:rPr>
        <w:t xml:space="preserve"> carriers. </w:t>
      </w:r>
      <w:r w:rsidR="0064346B">
        <w:rPr>
          <w:rFonts w:eastAsiaTheme="minorEastAsia"/>
          <w:lang w:eastAsia="zh-CN"/>
        </w:rPr>
        <w:t xml:space="preserve">Higher priority carriers are important for the network </w:t>
      </w:r>
      <w:r w:rsidR="00DF4136">
        <w:rPr>
          <w:rFonts w:eastAsiaTheme="minorEastAsia"/>
          <w:lang w:eastAsia="zh-CN"/>
        </w:rPr>
        <w:t xml:space="preserve">to manage </w:t>
      </w:r>
      <w:r w:rsidR="009272BF">
        <w:rPr>
          <w:rFonts w:eastAsiaTheme="minorEastAsia"/>
          <w:lang w:eastAsia="zh-CN"/>
        </w:rPr>
        <w:t>UE</w:t>
      </w:r>
      <w:r w:rsidR="00C47708">
        <w:rPr>
          <w:rFonts w:eastAsiaTheme="minorEastAsia"/>
          <w:lang w:eastAsia="zh-CN"/>
        </w:rPr>
        <w:t xml:space="preserve"> neighbouring cell measurement behaviour and to guarantee service across the cell during when UE is mobile. Currently the </w:t>
      </w:r>
      <w:r w:rsidR="00C953E4">
        <w:rPr>
          <w:rFonts w:eastAsiaTheme="minorEastAsia"/>
          <w:lang w:eastAsia="zh-CN"/>
        </w:rPr>
        <w:t xml:space="preserve">MR relaxation factor is </w:t>
      </w:r>
      <w:r w:rsidR="008820B6">
        <w:rPr>
          <w:rFonts w:eastAsiaTheme="minorEastAsia"/>
          <w:lang w:eastAsia="zh-CN"/>
        </w:rPr>
        <w:t xml:space="preserve">16 </w:t>
      </w:r>
      <w:r w:rsidR="00703915">
        <w:rPr>
          <w:rFonts w:eastAsiaTheme="minorEastAsia"/>
          <w:lang w:eastAsia="zh-CN"/>
        </w:rPr>
        <w:t xml:space="preserve">and if UE should measure carriers every </w:t>
      </w:r>
      <w:r w:rsidR="006666C2">
        <w:rPr>
          <w:rFonts w:eastAsiaTheme="minorEastAsia"/>
          <w:lang w:eastAsia="zh-CN"/>
        </w:rPr>
        <w:t>60s</w:t>
      </w:r>
      <w:r w:rsidR="00703915">
        <w:rPr>
          <w:rFonts w:eastAsiaTheme="minorEastAsia"/>
          <w:lang w:eastAsia="zh-CN"/>
        </w:rPr>
        <w:t xml:space="preserve">, the time would not be enough to perform </w:t>
      </w:r>
      <w:r w:rsidR="00B848AB">
        <w:rPr>
          <w:rFonts w:eastAsiaTheme="minorEastAsia"/>
          <w:lang w:eastAsia="zh-CN"/>
        </w:rPr>
        <w:t>neighbouring cell measurement and evaluation</w:t>
      </w:r>
      <w:r w:rsidR="003403F8">
        <w:rPr>
          <w:rFonts w:eastAsiaTheme="minorEastAsia"/>
          <w:lang w:eastAsia="zh-CN"/>
        </w:rPr>
        <w:t xml:space="preserve"> according to </w:t>
      </w:r>
      <w:r w:rsidR="003403F8" w:rsidRPr="003403F8">
        <w:rPr>
          <w:rFonts w:eastAsiaTheme="minorEastAsia"/>
          <w:lang w:eastAsia="zh-CN"/>
        </w:rPr>
        <w:t>4.2.2.4-1</w:t>
      </w:r>
      <w:r w:rsidR="008E666C">
        <w:rPr>
          <w:rFonts w:eastAsiaTheme="minorEastAsia"/>
          <w:lang w:eastAsia="zh-CN"/>
        </w:rPr>
        <w:t>, and if cell detection is added the full round takes</w:t>
      </w:r>
      <w:r w:rsidR="00CF70C5">
        <w:rPr>
          <w:rFonts w:eastAsiaTheme="minorEastAsia"/>
          <w:lang w:eastAsia="zh-CN"/>
        </w:rPr>
        <w:t xml:space="preserve"> around </w:t>
      </w:r>
      <w:r w:rsidR="0007090F">
        <w:rPr>
          <w:rFonts w:eastAsiaTheme="minorEastAsia"/>
          <w:lang w:eastAsia="zh-CN"/>
        </w:rPr>
        <w:t xml:space="preserve">286s. </w:t>
      </w:r>
    </w:p>
    <w:p w14:paraId="4E59FD16" w14:textId="44AE8215" w:rsidR="003B4B8A" w:rsidRDefault="00161DC8" w:rsidP="004028A9">
      <w:pPr>
        <w:pStyle w:val="RAN4observation0"/>
        <w:rPr>
          <w:lang w:eastAsia="zh-CN"/>
        </w:rPr>
      </w:pPr>
      <w:bookmarkStart w:id="9" w:name="_Toc194077280"/>
      <w:r>
        <w:rPr>
          <w:lang w:eastAsia="zh-CN"/>
        </w:rPr>
        <w:t>H</w:t>
      </w:r>
      <w:r w:rsidR="008E211A">
        <w:rPr>
          <w:lang w:eastAsia="zh-CN"/>
        </w:rPr>
        <w:t>igh priority carriers</w:t>
      </w:r>
      <w:r w:rsidR="004028A9">
        <w:rPr>
          <w:lang w:eastAsia="zh-CN"/>
        </w:rPr>
        <w:t xml:space="preserve"> cannot</w:t>
      </w:r>
      <w:r>
        <w:rPr>
          <w:lang w:eastAsia="zh-CN"/>
        </w:rPr>
        <w:t xml:space="preserve"> </w:t>
      </w:r>
      <w:r w:rsidR="004028A9">
        <w:rPr>
          <w:lang w:eastAsia="zh-CN"/>
        </w:rPr>
        <w:t xml:space="preserve">be </w:t>
      </w:r>
      <w:r>
        <w:rPr>
          <w:lang w:eastAsia="zh-CN"/>
        </w:rPr>
        <w:t xml:space="preserve">relaxed </w:t>
      </w:r>
      <w:r w:rsidR="00A54BB7">
        <w:rPr>
          <w:lang w:eastAsia="zh-CN"/>
        </w:rPr>
        <w:t xml:space="preserve">(e.g. in </w:t>
      </w:r>
      <w:r w:rsidR="008E211A">
        <w:rPr>
          <w:lang w:eastAsia="zh-CN"/>
        </w:rPr>
        <w:t xml:space="preserve">relaxation </w:t>
      </w:r>
      <w:r w:rsidR="00F27B63">
        <w:rPr>
          <w:lang w:eastAsia="zh-CN"/>
        </w:rPr>
        <w:t>in case#3</w:t>
      </w:r>
      <w:r w:rsidR="00A54BB7">
        <w:rPr>
          <w:lang w:eastAsia="zh-CN"/>
        </w:rPr>
        <w:t>)</w:t>
      </w:r>
      <w:bookmarkEnd w:id="9"/>
      <w:r w:rsidR="003B4B8A">
        <w:rPr>
          <w:lang w:eastAsia="zh-CN"/>
        </w:rPr>
        <w:t xml:space="preserve"> </w:t>
      </w:r>
    </w:p>
    <w:p w14:paraId="6FDF3FA6" w14:textId="77777777" w:rsidR="00F27FCB" w:rsidRDefault="00B43ECD" w:rsidP="003B4B8A">
      <w:pPr>
        <w:rPr>
          <w:lang w:eastAsia="zh-CN"/>
        </w:rPr>
      </w:pPr>
      <w:proofErr w:type="gramStart"/>
      <w:r>
        <w:rPr>
          <w:lang w:eastAsia="zh-CN"/>
        </w:rPr>
        <w:t>Similarly</w:t>
      </w:r>
      <w:proofErr w:type="gramEnd"/>
      <w:r>
        <w:rPr>
          <w:lang w:eastAsia="zh-CN"/>
        </w:rPr>
        <w:t xml:space="preserve"> when the MR is fully offloaded, the </w:t>
      </w:r>
      <w:r w:rsidR="006D6910">
        <w:rPr>
          <w:lang w:eastAsia="zh-CN"/>
        </w:rPr>
        <w:t xml:space="preserve">UE shall perform higher priority measurements in order not to break mobility. Relaxing higher priority carriers </w:t>
      </w:r>
      <w:r w:rsidR="00134D0A">
        <w:rPr>
          <w:lang w:eastAsia="zh-CN"/>
        </w:rPr>
        <w:t>and relying solely on LR measurements will cause the UE not to measure the neighbouring cells for a long period of time. When we consider the current idle-mode measurement requirements, it is highly likely that when the UE exits LP-WUS relaxation, MR neighbouring cells start from the cell detection. This means that when the network configures thresholds for offloading or relaxation, it needs to take account also the long neighbouring cell measurement time after the LR has decided to exit LP-WUS mode.</w:t>
      </w:r>
      <w:r w:rsidR="00F27FCB">
        <w:rPr>
          <w:lang w:eastAsia="zh-CN"/>
        </w:rPr>
        <w:t xml:space="preserve"> </w:t>
      </w:r>
    </w:p>
    <w:p w14:paraId="4DD6E317" w14:textId="734BF687" w:rsidR="009514F2" w:rsidRDefault="009514F2" w:rsidP="009514F2">
      <w:pPr>
        <w:pStyle w:val="RAN4observation0"/>
        <w:rPr>
          <w:lang w:eastAsia="zh-CN"/>
        </w:rPr>
      </w:pPr>
      <w:bookmarkStart w:id="10" w:name="_Toc194077281"/>
      <w:r>
        <w:rPr>
          <w:lang w:eastAsia="zh-CN"/>
        </w:rPr>
        <w:t>Relaxing high priority carriers may break idle-mode mobility.</w:t>
      </w:r>
      <w:bookmarkEnd w:id="10"/>
      <w:r>
        <w:rPr>
          <w:lang w:eastAsia="zh-CN"/>
        </w:rPr>
        <w:t xml:space="preserve"> </w:t>
      </w:r>
    </w:p>
    <w:p w14:paraId="112AA9D3" w14:textId="4A69E851" w:rsidR="003B4B8A" w:rsidRDefault="00F27FCB" w:rsidP="00F27FCB">
      <w:pPr>
        <w:pStyle w:val="RAN4observation0"/>
        <w:rPr>
          <w:lang w:eastAsia="zh-CN"/>
        </w:rPr>
      </w:pPr>
      <w:bookmarkStart w:id="11" w:name="_Toc194077282"/>
      <w:r>
        <w:rPr>
          <w:lang w:eastAsia="zh-CN"/>
        </w:rPr>
        <w:t>Long measurement time after offloading / relaxation exit will impact the network threshold configurations, hence reducing the usefulness of the feature.</w:t>
      </w:r>
      <w:bookmarkEnd w:id="11"/>
      <w:r>
        <w:rPr>
          <w:lang w:eastAsia="zh-CN"/>
        </w:rPr>
        <w:t xml:space="preserve"> </w:t>
      </w:r>
    </w:p>
    <w:p w14:paraId="0A0C5DC2" w14:textId="1E48F874" w:rsidR="007B0452" w:rsidRDefault="009514F2" w:rsidP="003B4B8A">
      <w:pPr>
        <w:pStyle w:val="RAN4proposal"/>
        <w:rPr>
          <w:lang w:eastAsia="zh-CN"/>
        </w:rPr>
      </w:pPr>
      <w:bookmarkStart w:id="12" w:name="_Toc194077283"/>
      <w:r>
        <w:rPr>
          <w:lang w:eastAsia="zh-CN"/>
        </w:rPr>
        <w:t xml:space="preserve">High priority carriers are not relaxed in </w:t>
      </w:r>
      <w:r w:rsidR="004028A9">
        <w:rPr>
          <w:lang w:eastAsia="zh-CN"/>
        </w:rPr>
        <w:t>relaxation case#1</w:t>
      </w:r>
      <w:r w:rsidR="00463F34" w:rsidRPr="00463F34">
        <w:rPr>
          <w:lang w:eastAsia="zh-CN"/>
        </w:rPr>
        <w:t xml:space="preserve"> </w:t>
      </w:r>
      <w:r w:rsidR="00463F34">
        <w:rPr>
          <w:lang w:eastAsia="zh-CN"/>
        </w:rPr>
        <w:t xml:space="preserve">case#3 </w:t>
      </w:r>
      <w:r w:rsidR="004028A9">
        <w:rPr>
          <w:lang w:eastAsia="zh-CN"/>
        </w:rPr>
        <w:t xml:space="preserve">due to long idle-mode </w:t>
      </w:r>
      <w:r w:rsidR="00463F34">
        <w:rPr>
          <w:lang w:eastAsia="zh-CN"/>
        </w:rPr>
        <w:t xml:space="preserve">detection and </w:t>
      </w:r>
      <w:r w:rsidR="004028A9">
        <w:rPr>
          <w:lang w:eastAsia="zh-CN"/>
        </w:rPr>
        <w:t>measurement time after the relaxation.</w:t>
      </w:r>
      <w:bookmarkEnd w:id="12"/>
      <w:r w:rsidR="004028A9">
        <w:rPr>
          <w:lang w:eastAsia="zh-CN"/>
        </w:rPr>
        <w:t xml:space="preserve"> </w:t>
      </w:r>
    </w:p>
    <w:p w14:paraId="1534164D" w14:textId="03B2E361" w:rsidR="007F722C" w:rsidRPr="007F722C" w:rsidRDefault="007F722C" w:rsidP="007F722C">
      <w:pPr>
        <w:pStyle w:val="RAN4H2"/>
        <w:rPr>
          <w:lang w:eastAsia="zh-CN"/>
        </w:rPr>
      </w:pPr>
      <w:r>
        <w:rPr>
          <w:lang w:eastAsia="zh-CN"/>
        </w:rPr>
        <w:t>Accuracy requirements</w:t>
      </w:r>
    </w:p>
    <w:p w14:paraId="5BEEBFDB" w14:textId="45C03DEC" w:rsidR="00A1780E" w:rsidRPr="00C25247" w:rsidRDefault="00A1780E" w:rsidP="00A1780E">
      <w:pPr>
        <w:spacing w:after="180"/>
        <w:rPr>
          <w:rFonts w:eastAsia="SimSun"/>
          <w:b/>
          <w:color w:val="000000"/>
          <w:u w:val="single"/>
          <w:lang w:eastAsia="ko-KR"/>
        </w:rPr>
      </w:pPr>
      <w:r w:rsidRPr="00C25247">
        <w:rPr>
          <w:rFonts w:eastAsia="SimSun"/>
          <w:b/>
          <w:color w:val="000000"/>
          <w:u w:val="single"/>
          <w:lang w:eastAsia="ko-KR"/>
        </w:rPr>
        <w:t xml:space="preserve">Issue 1-2-1: Accuracy requirements </w:t>
      </w:r>
      <w:r w:rsidR="0046096F">
        <w:rPr>
          <w:rFonts w:eastAsia="SimSun"/>
          <w:b/>
          <w:color w:val="000000"/>
          <w:u w:val="single"/>
          <w:lang w:eastAsia="ko-KR"/>
        </w:rPr>
        <w:t xml:space="preserve">(LR) </w:t>
      </w:r>
    </w:p>
    <w:p w14:paraId="1422AF0C" w14:textId="552132F8" w:rsidR="004D395B" w:rsidRDefault="00A72DA6" w:rsidP="003B4B8A">
      <w:pPr>
        <w:rPr>
          <w:lang w:eastAsia="zh-CN"/>
        </w:rPr>
      </w:pPr>
      <w:r>
        <w:rPr>
          <w:lang w:eastAsia="zh-CN"/>
        </w:rPr>
        <w:t>In the previous meetings</w:t>
      </w:r>
      <w:r w:rsidR="0046096F">
        <w:rPr>
          <w:lang w:eastAsia="zh-CN"/>
        </w:rPr>
        <w:t xml:space="preserve"> LR</w:t>
      </w:r>
      <w:r>
        <w:rPr>
          <w:lang w:eastAsia="zh-CN"/>
        </w:rPr>
        <w:t xml:space="preserve"> accuracy requirements were discussed. We still support defining clear accuracy requirements for LR. </w:t>
      </w:r>
      <w:r w:rsidR="00327CF3">
        <w:rPr>
          <w:lang w:eastAsia="zh-CN"/>
        </w:rPr>
        <w:t xml:space="preserve">The tradition of keeping having </w:t>
      </w:r>
      <w:r w:rsidR="00EB4C07" w:rsidRPr="00EB4C07">
        <w:rPr>
          <w:lang w:eastAsia="zh-CN"/>
        </w:rPr>
        <w:t xml:space="preserve">accuracy requirement in </w:t>
      </w:r>
      <w:r w:rsidR="00327CF3">
        <w:rPr>
          <w:lang w:eastAsia="zh-CN"/>
        </w:rPr>
        <w:t xml:space="preserve">the </w:t>
      </w:r>
      <w:r w:rsidR="00EB4C07" w:rsidRPr="00EB4C07">
        <w:rPr>
          <w:lang w:eastAsia="zh-CN"/>
        </w:rPr>
        <w:t xml:space="preserve">clause 10 </w:t>
      </w:r>
      <w:r w:rsidR="00327CF3">
        <w:rPr>
          <w:lang w:eastAsia="zh-CN"/>
        </w:rPr>
        <w:t xml:space="preserve">only for reported measurements seems to be the main argument. </w:t>
      </w:r>
      <w:r w:rsidR="0082386C">
        <w:rPr>
          <w:lang w:eastAsia="zh-CN"/>
        </w:rPr>
        <w:t xml:space="preserve">We are not against of using section 10 </w:t>
      </w:r>
      <w:r w:rsidR="00333297">
        <w:rPr>
          <w:lang w:eastAsia="zh-CN"/>
        </w:rPr>
        <w:t xml:space="preserve">for defining accuracy </w:t>
      </w:r>
      <w:r w:rsidR="00953409">
        <w:rPr>
          <w:lang w:eastAsia="zh-CN"/>
        </w:rPr>
        <w:t>requirements,</w:t>
      </w:r>
      <w:r w:rsidR="00333297">
        <w:rPr>
          <w:lang w:eastAsia="zh-CN"/>
        </w:rPr>
        <w:t xml:space="preserve"> but we are also ok for defining them in </w:t>
      </w:r>
      <w:r w:rsidR="004D395B">
        <w:rPr>
          <w:lang w:eastAsia="zh-CN"/>
        </w:rPr>
        <w:t xml:space="preserve">a core section. </w:t>
      </w:r>
    </w:p>
    <w:p w14:paraId="073D7644" w14:textId="546909DC" w:rsidR="00A1780E" w:rsidRDefault="008769EA" w:rsidP="003B4B8A">
      <w:pPr>
        <w:pStyle w:val="RAN4proposal"/>
        <w:rPr>
          <w:lang w:eastAsia="zh-CN"/>
        </w:rPr>
      </w:pPr>
      <w:bookmarkStart w:id="13" w:name="_Toc194077284"/>
      <w:r>
        <w:rPr>
          <w:lang w:eastAsia="zh-CN"/>
        </w:rPr>
        <w:t>D</w:t>
      </w:r>
      <w:r w:rsidR="00EB7C47">
        <w:rPr>
          <w:lang w:eastAsia="zh-CN"/>
        </w:rPr>
        <w:t>efine accuracy requirements in the core section.</w:t>
      </w:r>
      <w:bookmarkEnd w:id="13"/>
    </w:p>
    <w:p w14:paraId="7D28BAA1" w14:textId="6CE580F5" w:rsidR="00B768E9" w:rsidRDefault="00B768E9" w:rsidP="00B768E9">
      <w:pPr>
        <w:rPr>
          <w:b/>
          <w:bCs/>
          <w:u w:val="single"/>
        </w:rPr>
      </w:pPr>
      <w:r w:rsidRPr="00B768E9">
        <w:rPr>
          <w:b/>
          <w:bCs/>
          <w:u w:val="single"/>
        </w:rPr>
        <w:t>Issue 1-2-8-2: Accuracy for relaxed MR neighbour cell measurement</w:t>
      </w:r>
    </w:p>
    <w:p w14:paraId="0C10B435" w14:textId="18D45989" w:rsidR="004C01AB" w:rsidRPr="004C01AB" w:rsidRDefault="004C01AB" w:rsidP="00B768E9">
      <w:pPr>
        <w:rPr>
          <w:b/>
          <w:color w:val="000000" w:themeColor="text1"/>
          <w:u w:val="single"/>
          <w:lang w:eastAsia="ko-KR"/>
        </w:rPr>
      </w:pPr>
      <w:r>
        <w:rPr>
          <w:b/>
          <w:color w:val="000000" w:themeColor="text1"/>
          <w:u w:val="single"/>
          <w:lang w:eastAsia="ko-KR"/>
        </w:rPr>
        <w:t>I</w:t>
      </w:r>
      <w:r w:rsidRPr="009667B8">
        <w:rPr>
          <w:b/>
          <w:color w:val="000000" w:themeColor="text1"/>
          <w:u w:val="single"/>
          <w:lang w:eastAsia="ko-KR"/>
        </w:rPr>
        <w:t>ssue 1-2-8-1: Accuracy for normal or relaxed MR serving cell measurement</w:t>
      </w:r>
    </w:p>
    <w:p w14:paraId="4B5DA008" w14:textId="5A4D9C1B" w:rsidR="00E7353A" w:rsidRDefault="0046096F" w:rsidP="009142C0">
      <w:pPr>
        <w:spacing w:before="120" w:after="120"/>
        <w:rPr>
          <w:rFonts w:eastAsiaTheme="minorEastAsia"/>
          <w:lang w:eastAsia="zh-CN"/>
        </w:rPr>
      </w:pPr>
      <w:r>
        <w:rPr>
          <w:rFonts w:eastAsiaTheme="minorEastAsia"/>
          <w:lang w:eastAsia="zh-CN"/>
        </w:rPr>
        <w:lastRenderedPageBreak/>
        <w:t>For MR, w</w:t>
      </w:r>
      <w:r w:rsidR="009142C0">
        <w:rPr>
          <w:rFonts w:eastAsiaTheme="minorEastAsia"/>
          <w:lang w:eastAsia="zh-CN"/>
        </w:rPr>
        <w:t>e support to re-use the legacy</w:t>
      </w:r>
      <w:r w:rsidR="004C0E9B">
        <w:rPr>
          <w:rFonts w:eastAsiaTheme="minorEastAsia"/>
          <w:lang w:eastAsia="zh-CN"/>
        </w:rPr>
        <w:t xml:space="preserve"> section 10 accuracy requirements</w:t>
      </w:r>
      <w:r w:rsidR="00E7353A" w:rsidRPr="00813918">
        <w:rPr>
          <w:rFonts w:eastAsiaTheme="minorEastAsia"/>
          <w:lang w:eastAsia="zh-CN"/>
        </w:rPr>
        <w:t xml:space="preserve"> </w:t>
      </w:r>
      <w:r w:rsidR="00E0429C">
        <w:rPr>
          <w:rFonts w:eastAsiaTheme="minorEastAsia"/>
          <w:lang w:eastAsia="zh-CN"/>
        </w:rPr>
        <w:t>for</w:t>
      </w:r>
      <w:r w:rsidR="00E94402">
        <w:rPr>
          <w:rFonts w:eastAsiaTheme="minorEastAsia"/>
          <w:lang w:eastAsia="zh-CN"/>
        </w:rPr>
        <w:t xml:space="preserve"> </w:t>
      </w:r>
      <w:r w:rsidR="004C0E9B">
        <w:rPr>
          <w:rFonts w:eastAsiaTheme="minorEastAsia"/>
          <w:lang w:eastAsia="zh-CN"/>
        </w:rPr>
        <w:t xml:space="preserve">relaxed MR neighbouring and serving cell measurements. </w:t>
      </w:r>
      <w:r w:rsidR="008F7BBA">
        <w:rPr>
          <w:rFonts w:eastAsiaTheme="minorEastAsia"/>
          <w:lang w:eastAsia="zh-CN"/>
        </w:rPr>
        <w:t xml:space="preserve">The requirements should be the same regardless of the scaling factor. </w:t>
      </w:r>
      <w:r w:rsidR="006F3956">
        <w:rPr>
          <w:rFonts w:eastAsiaTheme="minorEastAsia"/>
          <w:lang w:eastAsia="zh-CN"/>
        </w:rPr>
        <w:t>Some companies</w:t>
      </w:r>
      <w:r w:rsidR="007B2872">
        <w:rPr>
          <w:rFonts w:eastAsiaTheme="minorEastAsia"/>
          <w:lang w:eastAsia="zh-CN"/>
        </w:rPr>
        <w:t xml:space="preserve"> also mention they are open to modify the existing accuracy requirements. In this case we are open to improve the legacy</w:t>
      </w:r>
      <w:r w:rsidR="002D3D5F">
        <w:rPr>
          <w:rFonts w:eastAsiaTheme="minorEastAsia"/>
          <w:lang w:eastAsia="zh-CN"/>
        </w:rPr>
        <w:t xml:space="preserve"> accuracy requirements for RRC_IDLE – INACTIVE mode</w:t>
      </w:r>
      <w:r w:rsidR="007B2872">
        <w:rPr>
          <w:rFonts w:eastAsiaTheme="minorEastAsia"/>
          <w:lang w:eastAsia="zh-CN"/>
        </w:rPr>
        <w:t xml:space="preserve">. </w:t>
      </w:r>
      <w:r w:rsidR="002D3D5F">
        <w:rPr>
          <w:rFonts w:eastAsiaTheme="minorEastAsia"/>
          <w:lang w:eastAsia="zh-CN"/>
        </w:rPr>
        <w:t xml:space="preserve"> </w:t>
      </w:r>
    </w:p>
    <w:p w14:paraId="7EB197FE" w14:textId="77777777" w:rsidR="00F37359" w:rsidRDefault="007B2872" w:rsidP="00B768E9">
      <w:pPr>
        <w:pStyle w:val="RAN4proposal"/>
        <w:rPr>
          <w:lang w:eastAsia="zh-CN"/>
        </w:rPr>
      </w:pPr>
      <w:bookmarkStart w:id="14" w:name="_Toc194077285"/>
      <w:r>
        <w:rPr>
          <w:lang w:eastAsia="zh-CN"/>
        </w:rPr>
        <w:t xml:space="preserve">Use legacy </w:t>
      </w:r>
      <w:r w:rsidR="002D3D5F">
        <w:rPr>
          <w:lang w:eastAsia="zh-CN"/>
        </w:rPr>
        <w:t xml:space="preserve">accuracy requirements for </w:t>
      </w:r>
      <w:r w:rsidR="00B1459B">
        <w:rPr>
          <w:lang w:eastAsia="zh-CN"/>
        </w:rPr>
        <w:t xml:space="preserve">relaxed </w:t>
      </w:r>
      <w:r w:rsidR="002D3D5F">
        <w:rPr>
          <w:lang w:eastAsia="zh-CN"/>
        </w:rPr>
        <w:t xml:space="preserve">MR neighbouring </w:t>
      </w:r>
      <w:r w:rsidR="00B1459B">
        <w:rPr>
          <w:lang w:eastAsia="zh-CN"/>
        </w:rPr>
        <w:t xml:space="preserve">and </w:t>
      </w:r>
      <w:r w:rsidR="002D3D5F">
        <w:rPr>
          <w:lang w:eastAsia="zh-CN"/>
        </w:rPr>
        <w:t>cell</w:t>
      </w:r>
      <w:r w:rsidR="00B1459B">
        <w:rPr>
          <w:lang w:eastAsia="zh-CN"/>
        </w:rPr>
        <w:t xml:space="preserve"> measurements</w:t>
      </w:r>
      <w:r w:rsidR="002D3D5F">
        <w:rPr>
          <w:lang w:eastAsia="zh-CN"/>
        </w:rPr>
        <w:t>.</w:t>
      </w:r>
      <w:bookmarkEnd w:id="14"/>
      <w:r w:rsidR="00D250B4">
        <w:rPr>
          <w:lang w:eastAsia="zh-CN"/>
        </w:rPr>
        <w:t xml:space="preserve"> </w:t>
      </w:r>
    </w:p>
    <w:p w14:paraId="66CA6019" w14:textId="4386A125" w:rsidR="00B768E9" w:rsidRDefault="00190416" w:rsidP="002A55D6">
      <w:pPr>
        <w:pStyle w:val="RAN4proposal"/>
        <w:numPr>
          <w:ilvl w:val="1"/>
          <w:numId w:val="7"/>
        </w:numPr>
        <w:rPr>
          <w:lang w:eastAsia="zh-CN"/>
        </w:rPr>
      </w:pPr>
      <w:bookmarkStart w:id="15" w:name="_Toc194077286"/>
      <w:r>
        <w:rPr>
          <w:lang w:eastAsia="zh-CN"/>
        </w:rPr>
        <w:t>If companies want to change the legacy accuracy requirements, improving them can be discussed</w:t>
      </w:r>
      <w:r w:rsidR="005804B1">
        <w:rPr>
          <w:lang w:eastAsia="zh-CN"/>
        </w:rPr>
        <w:t>.</w:t>
      </w:r>
      <w:bookmarkEnd w:id="15"/>
      <w:r w:rsidR="005804B1">
        <w:rPr>
          <w:lang w:eastAsia="zh-CN"/>
        </w:rPr>
        <w:t xml:space="preserve"> </w:t>
      </w:r>
    </w:p>
    <w:p w14:paraId="775242BF" w14:textId="1BEC1C0B" w:rsidR="007F722C" w:rsidRDefault="007F722C" w:rsidP="007F722C">
      <w:pPr>
        <w:pStyle w:val="RAN4H2"/>
        <w:rPr>
          <w:lang w:eastAsia="zh-CN"/>
        </w:rPr>
      </w:pPr>
      <w:r>
        <w:rPr>
          <w:lang w:eastAsia="zh-CN"/>
        </w:rPr>
        <w:t>Support of FR2 scenario</w:t>
      </w:r>
    </w:p>
    <w:p w14:paraId="2268EF81" w14:textId="32BBDB6A" w:rsidR="001D6340" w:rsidRPr="001A59FB" w:rsidRDefault="001D6340" w:rsidP="001D6340">
      <w:pPr>
        <w:spacing w:after="180"/>
        <w:rPr>
          <w:rFonts w:eastAsia="SimSun"/>
          <w:b/>
          <w:color w:val="000000"/>
          <w:u w:val="single"/>
          <w:lang w:eastAsia="zh-CN"/>
        </w:rPr>
      </w:pPr>
      <w:r w:rsidRPr="001A59FB">
        <w:rPr>
          <w:rFonts w:eastAsia="SimSun"/>
          <w:b/>
          <w:color w:val="000000"/>
          <w:u w:val="single"/>
          <w:lang w:eastAsia="ko-KR"/>
        </w:rPr>
        <w:t>Issue 1-1-</w:t>
      </w:r>
      <w:r w:rsidRPr="001A59FB">
        <w:rPr>
          <w:rFonts w:eastAsia="SimSun"/>
          <w:b/>
          <w:color w:val="000000"/>
          <w:u w:val="single"/>
          <w:lang w:eastAsia="zh-CN"/>
        </w:rPr>
        <w:t>11</w:t>
      </w:r>
      <w:r w:rsidRPr="001A59FB">
        <w:rPr>
          <w:rFonts w:eastAsia="SimSun"/>
          <w:b/>
          <w:color w:val="000000"/>
          <w:u w:val="single"/>
          <w:lang w:eastAsia="ko-KR"/>
        </w:rPr>
        <w:t xml:space="preserve">: RRM requirements for </w:t>
      </w:r>
      <w:r w:rsidRPr="001A59FB">
        <w:rPr>
          <w:rFonts w:eastAsia="SimSun"/>
          <w:b/>
          <w:color w:val="000000"/>
          <w:u w:val="single"/>
          <w:lang w:eastAsia="zh-CN"/>
        </w:rPr>
        <w:t>FR2</w:t>
      </w:r>
      <w:r w:rsidR="00F86A4F">
        <w:rPr>
          <w:rFonts w:eastAsia="SimSun"/>
          <w:b/>
          <w:color w:val="000000"/>
          <w:u w:val="single"/>
          <w:lang w:eastAsia="zh-CN"/>
        </w:rPr>
        <w:t>#</w:t>
      </w:r>
      <w:r w:rsidRPr="001A59FB">
        <w:rPr>
          <w:rFonts w:eastAsia="SimSun"/>
          <w:b/>
          <w:color w:val="000000"/>
          <w:u w:val="single"/>
          <w:lang w:eastAsia="ko-KR"/>
        </w:rPr>
        <w:t xml:space="preserve"> </w:t>
      </w:r>
    </w:p>
    <w:p w14:paraId="1A3D4FEA" w14:textId="449E7333" w:rsidR="002C26EF" w:rsidRDefault="001D6340" w:rsidP="001D6340">
      <w:pPr>
        <w:spacing w:before="120" w:after="120"/>
        <w:rPr>
          <w:rFonts w:eastAsiaTheme="minorEastAsia"/>
          <w:lang w:val="en-US" w:eastAsia="zh-CN"/>
        </w:rPr>
      </w:pPr>
      <w:r>
        <w:rPr>
          <w:rFonts w:eastAsiaTheme="minorEastAsia"/>
          <w:lang w:val="en-US" w:eastAsia="zh-CN"/>
        </w:rPr>
        <w:t xml:space="preserve">Currently there are various open issues around the LP-WUS </w:t>
      </w:r>
      <w:r w:rsidR="002C26EF">
        <w:rPr>
          <w:rFonts w:eastAsiaTheme="minorEastAsia"/>
          <w:lang w:val="en-US" w:eastAsia="zh-CN"/>
        </w:rPr>
        <w:t xml:space="preserve">framework. </w:t>
      </w:r>
      <w:r w:rsidR="00187AEE">
        <w:rPr>
          <w:rFonts w:eastAsiaTheme="minorEastAsia"/>
          <w:lang w:val="en-US" w:eastAsia="zh-CN"/>
        </w:rPr>
        <w:t xml:space="preserve">The current </w:t>
      </w:r>
      <w:r w:rsidR="002C26EF">
        <w:rPr>
          <w:rFonts w:eastAsiaTheme="minorEastAsia"/>
          <w:lang w:val="en-US" w:eastAsia="zh-CN"/>
        </w:rPr>
        <w:t>WID has support for FR2, but when considering the RAN4 workload</w:t>
      </w:r>
      <w:r w:rsidR="00187AEE">
        <w:rPr>
          <w:rFonts w:eastAsiaTheme="minorEastAsia"/>
          <w:lang w:val="en-US" w:eastAsia="zh-CN"/>
        </w:rPr>
        <w:t>, the maturity of LP-SS design</w:t>
      </w:r>
      <w:r w:rsidR="00B75565">
        <w:rPr>
          <w:rFonts w:eastAsiaTheme="minorEastAsia"/>
          <w:lang w:val="en-US" w:eastAsia="zh-CN"/>
        </w:rPr>
        <w:t xml:space="preserve">, and the complexity of defining FR2 requirements </w:t>
      </w:r>
      <w:r w:rsidR="0081635F">
        <w:rPr>
          <w:rFonts w:eastAsiaTheme="minorEastAsia"/>
          <w:lang w:val="en-US" w:eastAsia="zh-CN"/>
        </w:rPr>
        <w:t xml:space="preserve">wit beam sweeping. RAN4 can </w:t>
      </w:r>
      <w:proofErr w:type="spellStart"/>
      <w:r w:rsidR="0081635F">
        <w:rPr>
          <w:rFonts w:eastAsiaTheme="minorEastAsia"/>
          <w:lang w:val="en-US" w:eastAsia="zh-CN"/>
        </w:rPr>
        <w:t>prioritise</w:t>
      </w:r>
      <w:proofErr w:type="spellEnd"/>
      <w:r w:rsidR="0081635F">
        <w:rPr>
          <w:rFonts w:eastAsiaTheme="minorEastAsia"/>
          <w:lang w:val="en-US" w:eastAsia="zh-CN"/>
        </w:rPr>
        <w:t xml:space="preserve"> </w:t>
      </w:r>
      <w:r w:rsidR="002D3B95">
        <w:rPr>
          <w:rFonts w:eastAsiaTheme="minorEastAsia"/>
          <w:lang w:val="en-US" w:eastAsia="zh-CN"/>
        </w:rPr>
        <w:t xml:space="preserve">the FR1 </w:t>
      </w:r>
      <w:r w:rsidR="005B2289">
        <w:rPr>
          <w:rFonts w:eastAsiaTheme="minorEastAsia"/>
          <w:lang w:val="en-US" w:eastAsia="zh-CN"/>
        </w:rPr>
        <w:t>requirement work</w:t>
      </w:r>
      <w:r w:rsidR="00853C54">
        <w:rPr>
          <w:rFonts w:eastAsiaTheme="minorEastAsia"/>
          <w:lang w:val="en-US" w:eastAsia="zh-CN"/>
        </w:rPr>
        <w:t xml:space="preserve"> over FR2-1 and FR2-2 requirements. </w:t>
      </w:r>
    </w:p>
    <w:p w14:paraId="05F13CB4" w14:textId="77777777" w:rsidR="001D6340" w:rsidRPr="004D4210" w:rsidRDefault="001D6340" w:rsidP="001D6340">
      <w:pPr>
        <w:spacing w:before="120" w:after="120"/>
        <w:rPr>
          <w:rFonts w:eastAsiaTheme="minorEastAsia"/>
          <w:b/>
          <w:lang w:eastAsia="zh-CN"/>
        </w:rPr>
      </w:pPr>
      <w:r w:rsidRPr="00592234">
        <w:rPr>
          <w:rFonts w:eastAsiaTheme="minorEastAsia" w:hint="eastAsia"/>
          <w:b/>
          <w:lang w:eastAsia="zh-CN"/>
        </w:rPr>
        <w:t>P</w:t>
      </w:r>
      <w:r w:rsidRPr="00592234">
        <w:rPr>
          <w:rFonts w:eastAsiaTheme="minorEastAsia"/>
          <w:b/>
          <w:lang w:eastAsia="zh-CN"/>
        </w:rPr>
        <w:t xml:space="preserve">roposal </w:t>
      </w:r>
      <w:r>
        <w:rPr>
          <w:rFonts w:eastAsiaTheme="minorEastAsia"/>
          <w:b/>
          <w:lang w:eastAsia="zh-CN"/>
        </w:rPr>
        <w:t>6</w:t>
      </w:r>
      <w:r w:rsidRPr="00592234">
        <w:rPr>
          <w:rFonts w:eastAsiaTheme="minorEastAsia"/>
          <w:b/>
          <w:lang w:eastAsia="zh-CN"/>
        </w:rPr>
        <w:t>: RAN4 to prioritize defining RRM requirements for FR1 in this WI.</w:t>
      </w:r>
    </w:p>
    <w:p w14:paraId="387CCA4D" w14:textId="77777777" w:rsidR="001D6340" w:rsidRDefault="001D6340" w:rsidP="003B4B8A">
      <w:pPr>
        <w:rPr>
          <w:lang w:eastAsia="zh-CN"/>
        </w:rPr>
      </w:pPr>
    </w:p>
    <w:p w14:paraId="4E5D8742" w14:textId="4FB1CDC9" w:rsidR="00440BB1" w:rsidRDefault="00440BB1" w:rsidP="00440BB1">
      <w:pPr>
        <w:pStyle w:val="RAN4H2"/>
        <w:rPr>
          <w:lang w:eastAsia="zh-CN"/>
        </w:rPr>
      </w:pPr>
      <w:r>
        <w:rPr>
          <w:lang w:eastAsia="zh-CN"/>
        </w:rPr>
        <w:t>Selection evaluation requirements</w:t>
      </w:r>
    </w:p>
    <w:p w14:paraId="2CC650D0" w14:textId="77777777" w:rsidR="00440BB1" w:rsidRPr="00F91046" w:rsidRDefault="00440BB1" w:rsidP="00440BB1">
      <w:pPr>
        <w:spacing w:after="120"/>
        <w:rPr>
          <w:b/>
          <w:color w:val="000000" w:themeColor="text1"/>
          <w:u w:val="single"/>
          <w:lang w:eastAsia="ko-KR"/>
        </w:rPr>
      </w:pPr>
      <w:r>
        <w:rPr>
          <w:b/>
          <w:color w:val="000000" w:themeColor="text1"/>
          <w:u w:val="single"/>
          <w:lang w:eastAsia="ko-KR"/>
        </w:rPr>
        <w:t xml:space="preserve">Issue 1-2-7: On LP-WUR cell selection evaluation requirements for case 1  </w:t>
      </w:r>
    </w:p>
    <w:p w14:paraId="4F171134" w14:textId="77777777" w:rsidR="00440BB1" w:rsidRDefault="00440BB1" w:rsidP="00440BB1">
      <w:r>
        <w:t xml:space="preserve">This issue is about whether to have LR cell selection evaluation criteria or not. LR is expected to be used in cell centre. Compared to MR cell centre observation, the LR cell centre may be different because of LR measurement accuracy. If the criteria </w:t>
      </w:r>
      <w:proofErr w:type="gramStart"/>
      <w:r>
        <w:t>is</w:t>
      </w:r>
      <w:proofErr w:type="gramEnd"/>
      <w:r>
        <w:t xml:space="preserve"> not defined for LR this can be handled by deployment by setting the LR exit thresholds so that MR is performing the evaluation. </w:t>
      </w:r>
    </w:p>
    <w:p w14:paraId="6DD33B2F" w14:textId="5DE6D2DD" w:rsidR="00440BB1" w:rsidRPr="006F2122" w:rsidRDefault="00440BB1" w:rsidP="003B4B8A">
      <w:pPr>
        <w:pStyle w:val="RAN4proposal"/>
        <w:rPr>
          <w:rFonts w:eastAsia="SimSun"/>
          <w:color w:val="000000" w:themeColor="text1"/>
          <w:szCs w:val="24"/>
          <w:lang w:eastAsia="zh-CN"/>
        </w:rPr>
      </w:pPr>
      <w:r>
        <w:t xml:space="preserve"> </w:t>
      </w:r>
      <w:bookmarkStart w:id="16" w:name="_Toc194077287"/>
      <w:r>
        <w:t xml:space="preserve">It is not mandatory to define </w:t>
      </w:r>
      <w:r>
        <w:rPr>
          <w:rFonts w:eastAsia="SimSun"/>
          <w:color w:val="000000" w:themeColor="text1"/>
          <w:szCs w:val="24"/>
          <w:lang w:eastAsia="zh-CN"/>
        </w:rPr>
        <w:t>LR based cell selection criterion evaluation.</w:t>
      </w:r>
      <w:bookmarkEnd w:id="16"/>
      <w:r>
        <w:rPr>
          <w:rFonts w:eastAsia="SimSun"/>
          <w:color w:val="000000" w:themeColor="text1"/>
          <w:szCs w:val="24"/>
          <w:lang w:eastAsia="zh-CN"/>
        </w:rPr>
        <w:t xml:space="preserve"> </w:t>
      </w:r>
    </w:p>
    <w:p w14:paraId="436C0782" w14:textId="6816D982" w:rsidR="001D6340" w:rsidRPr="003B4B8A" w:rsidRDefault="00D91644" w:rsidP="00D91644">
      <w:pPr>
        <w:pStyle w:val="RAN4H2"/>
        <w:rPr>
          <w:lang w:eastAsia="zh-CN"/>
        </w:rPr>
      </w:pPr>
      <w:r>
        <w:rPr>
          <w:lang w:eastAsia="zh-CN"/>
        </w:rPr>
        <w:t>Measurement metrics</w:t>
      </w:r>
    </w:p>
    <w:p w14:paraId="6973AD68" w14:textId="77777777" w:rsidR="00370922" w:rsidRDefault="00370922" w:rsidP="00370922">
      <w:pPr>
        <w:rPr>
          <w:b/>
          <w:color w:val="000000" w:themeColor="text1"/>
          <w:u w:val="single"/>
          <w:lang w:eastAsia="zh-CN"/>
        </w:rPr>
      </w:pPr>
      <w:r>
        <w:rPr>
          <w:b/>
          <w:color w:val="000000" w:themeColor="text1"/>
          <w:u w:val="single"/>
          <w:lang w:eastAsia="zh-CN"/>
        </w:rPr>
        <w:t>Issue 1-1-12: On LR measurement metrics LP-RSRP and LP-RSRQ</w:t>
      </w:r>
      <w:r>
        <w:rPr>
          <w:rFonts w:hint="eastAsia"/>
          <w:b/>
          <w:color w:val="000000" w:themeColor="text1"/>
          <w:u w:val="single"/>
          <w:lang w:eastAsia="zh-CN"/>
        </w:rPr>
        <w:t xml:space="preserve"> </w:t>
      </w:r>
    </w:p>
    <w:tbl>
      <w:tblPr>
        <w:tblStyle w:val="TableGrid"/>
        <w:tblW w:w="0" w:type="auto"/>
        <w:tblLook w:val="04A0" w:firstRow="1" w:lastRow="0" w:firstColumn="1" w:lastColumn="0" w:noHBand="0" w:noVBand="1"/>
      </w:tblPr>
      <w:tblGrid>
        <w:gridCol w:w="9617"/>
      </w:tblGrid>
      <w:tr w:rsidR="00C762EB" w14:paraId="64CF12B6" w14:textId="77777777" w:rsidTr="00C762EB">
        <w:tc>
          <w:tcPr>
            <w:tcW w:w="9617" w:type="dxa"/>
          </w:tcPr>
          <w:p w14:paraId="3B0EA070" w14:textId="77777777" w:rsidR="00C762EB" w:rsidRPr="0041448F" w:rsidRDefault="00C762EB" w:rsidP="00C762EB">
            <w:pPr>
              <w:rPr>
                <w:b/>
                <w:bCs/>
                <w:lang w:eastAsia="x-none"/>
              </w:rPr>
            </w:pPr>
            <w:r w:rsidRPr="0041448F">
              <w:rPr>
                <w:b/>
                <w:bCs/>
                <w:highlight w:val="green"/>
                <w:lang w:eastAsia="x-none"/>
              </w:rPr>
              <w:t>Agreement</w:t>
            </w:r>
          </w:p>
          <w:p w14:paraId="3B2DC753" w14:textId="77777777" w:rsidR="00C762EB" w:rsidRPr="0041448F" w:rsidRDefault="00C762EB" w:rsidP="00C762EB">
            <w:pPr>
              <w:rPr>
                <w:szCs w:val="20"/>
              </w:rPr>
            </w:pPr>
            <w:r w:rsidRPr="0041448F">
              <w:rPr>
                <w:szCs w:val="20"/>
              </w:rPr>
              <w:t>For LP-RSSI definition for LP-RSRQ, the following is agreed</w:t>
            </w:r>
          </w:p>
          <w:p w14:paraId="66447E70" w14:textId="77777777" w:rsidR="00C762EB" w:rsidRDefault="00C762EB" w:rsidP="00C762EB">
            <w:pPr>
              <w:numPr>
                <w:ilvl w:val="0"/>
                <w:numId w:val="40"/>
              </w:numPr>
              <w:rPr>
                <w:lang w:eastAsia="x-none"/>
              </w:rPr>
            </w:pPr>
            <w:r w:rsidRPr="0041448F">
              <w:rPr>
                <w:lang w:eastAsia="x-none"/>
              </w:rPr>
              <w:t>Option 1: LP-RSSI is the linear average of total received power in ON and OFF LP-SS OOK symbols.</w:t>
            </w:r>
          </w:p>
          <w:p w14:paraId="0B5E88AA" w14:textId="77777777" w:rsidR="00E731C9" w:rsidRDefault="00E731C9" w:rsidP="00E731C9">
            <w:pPr>
              <w:pStyle w:val="Heading3"/>
              <w:rPr>
                <w:rFonts w:ascii="Times New Roman" w:hAnsi="Times New Roman"/>
                <w:sz w:val="20"/>
              </w:rPr>
            </w:pPr>
          </w:p>
          <w:p w14:paraId="70509C57" w14:textId="77777777" w:rsidR="00E731C9" w:rsidRDefault="00E731C9" w:rsidP="00E731C9">
            <w:pPr>
              <w:pStyle w:val="Heading3"/>
              <w:rPr>
                <w:rFonts w:ascii="Times New Roman" w:hAnsi="Times New Roman"/>
                <w:sz w:val="20"/>
              </w:rPr>
            </w:pPr>
            <w:r w:rsidRPr="00E731C9">
              <w:rPr>
                <w:rFonts w:ascii="Times New Roman" w:hAnsi="Times New Roman"/>
                <w:sz w:val="20"/>
                <w:highlight w:val="green"/>
              </w:rPr>
              <w:t>RAN2 agreement:</w:t>
            </w:r>
            <w:r>
              <w:rPr>
                <w:rFonts w:ascii="Times New Roman" w:hAnsi="Times New Roman"/>
                <w:sz w:val="20"/>
              </w:rPr>
              <w:t xml:space="preserve"> </w:t>
            </w:r>
          </w:p>
          <w:p w14:paraId="1D4B59B8" w14:textId="6A9EFCAE" w:rsidR="00E731C9" w:rsidRPr="00070CA2" w:rsidRDefault="00E731C9" w:rsidP="00E731C9">
            <w:r w:rsidRPr="00E731C9">
              <w:rPr>
                <w:szCs w:val="20"/>
              </w:rPr>
              <w:t>Procedure and configuration of LP-WUS in RRC_IDLE/INACTIVE</w:t>
            </w:r>
          </w:p>
          <w:p w14:paraId="6EBD9FD0" w14:textId="77777777" w:rsidR="00E731C9" w:rsidRPr="00E731C9" w:rsidRDefault="00E731C9" w:rsidP="00E731C9">
            <w:pPr>
              <w:pStyle w:val="Agreement"/>
              <w:numPr>
                <w:ilvl w:val="0"/>
                <w:numId w:val="42"/>
              </w:numPr>
              <w:tabs>
                <w:tab w:val="clear" w:pos="1800"/>
              </w:tabs>
              <w:rPr>
                <w:rFonts w:ascii="Times New Roman" w:hAnsi="Times New Roman"/>
                <w:b w:val="0"/>
                <w:szCs w:val="20"/>
              </w:rPr>
            </w:pPr>
            <w:r w:rsidRPr="00E731C9">
              <w:rPr>
                <w:rFonts w:ascii="Times New Roman" w:hAnsi="Times New Roman"/>
                <w:b w:val="0"/>
                <w:szCs w:val="20"/>
              </w:rPr>
              <w:t>Baseline: The network does not need to be aware of whether the UE is monitoring LP-WUS or not in RRC_IDLE/INACTIVE</w:t>
            </w:r>
          </w:p>
          <w:p w14:paraId="7BA8E2B3" w14:textId="77777777" w:rsidR="00E731C9" w:rsidRPr="00E731C9" w:rsidRDefault="00E731C9" w:rsidP="00E731C9">
            <w:pPr>
              <w:pStyle w:val="Agreement"/>
              <w:numPr>
                <w:ilvl w:val="0"/>
                <w:numId w:val="42"/>
              </w:numPr>
              <w:tabs>
                <w:tab w:val="clear" w:pos="1800"/>
              </w:tabs>
              <w:rPr>
                <w:rFonts w:ascii="Times New Roman" w:hAnsi="Times New Roman"/>
                <w:b w:val="0"/>
                <w:szCs w:val="20"/>
              </w:rPr>
            </w:pPr>
            <w:r w:rsidRPr="00E731C9">
              <w:rPr>
                <w:rFonts w:ascii="Times New Roman" w:hAnsi="Times New Roman"/>
                <w:b w:val="0"/>
                <w:szCs w:val="20"/>
              </w:rPr>
              <w:t>Separate entry/exit thresholds can be configured for OFDM-based and OOK-based WUR if a cell supports both types of LRs. Signalling details are FFS.</w:t>
            </w:r>
          </w:p>
          <w:p w14:paraId="190DDBD9" w14:textId="77777777" w:rsidR="00E731C9" w:rsidRPr="00E731C9" w:rsidRDefault="00E731C9" w:rsidP="00E731C9">
            <w:pPr>
              <w:pStyle w:val="Agreement"/>
              <w:numPr>
                <w:ilvl w:val="0"/>
                <w:numId w:val="42"/>
              </w:numPr>
              <w:tabs>
                <w:tab w:val="clear" w:pos="1800"/>
              </w:tabs>
              <w:rPr>
                <w:rFonts w:ascii="Times New Roman" w:hAnsi="Times New Roman"/>
                <w:b w:val="0"/>
                <w:szCs w:val="20"/>
              </w:rPr>
            </w:pPr>
            <w:r w:rsidRPr="00E731C9">
              <w:rPr>
                <w:rFonts w:ascii="Times New Roman" w:hAnsi="Times New Roman"/>
                <w:b w:val="0"/>
                <w:szCs w:val="20"/>
              </w:rPr>
              <w:t>Working assumption (can revisit if R1/R4 reached different conclusions): If the entry/exit conditions are configured, besides MR-based thresholds, LP-WUS monitoring entry condition can also include LR-based thresholds.</w:t>
            </w:r>
          </w:p>
          <w:p w14:paraId="43B7E02F" w14:textId="77777777" w:rsidR="00E731C9" w:rsidRPr="00E731C9" w:rsidRDefault="00E731C9" w:rsidP="00E731C9">
            <w:pPr>
              <w:pStyle w:val="Agreement"/>
              <w:numPr>
                <w:ilvl w:val="0"/>
                <w:numId w:val="42"/>
              </w:numPr>
              <w:tabs>
                <w:tab w:val="clear" w:pos="1800"/>
              </w:tabs>
              <w:rPr>
                <w:rFonts w:ascii="Times New Roman" w:hAnsi="Times New Roman"/>
                <w:b w:val="0"/>
                <w:szCs w:val="20"/>
              </w:rPr>
            </w:pPr>
            <w:r w:rsidRPr="00E731C9">
              <w:rPr>
                <w:rFonts w:ascii="Times New Roman" w:hAnsi="Times New Roman"/>
                <w:b w:val="0"/>
                <w:szCs w:val="20"/>
              </w:rPr>
              <w:t xml:space="preserve">The metrics for serving cell quality measured by MR/LR for entry condition </w:t>
            </w:r>
            <w:r w:rsidRPr="00E731C9">
              <w:rPr>
                <w:rFonts w:ascii="Times New Roman" w:hAnsi="Times New Roman"/>
                <w:b w:val="0"/>
                <w:szCs w:val="20"/>
                <w:highlight w:val="green"/>
              </w:rPr>
              <w:t>includes (LP-)RSRP and optional (LP-)RSRQ.</w:t>
            </w:r>
            <w:r w:rsidRPr="00E731C9">
              <w:rPr>
                <w:rFonts w:ascii="Times New Roman" w:hAnsi="Times New Roman"/>
                <w:b w:val="0"/>
                <w:szCs w:val="20"/>
              </w:rPr>
              <w:t xml:space="preserve"> </w:t>
            </w:r>
          </w:p>
          <w:p w14:paraId="54C4CF23" w14:textId="00204870" w:rsidR="00E731C9" w:rsidRPr="0041448F" w:rsidRDefault="00E731C9" w:rsidP="00E731C9">
            <w:pPr>
              <w:rPr>
                <w:lang w:eastAsia="x-none"/>
              </w:rPr>
            </w:pPr>
            <w:r w:rsidRPr="00E731C9">
              <w:rPr>
                <w:szCs w:val="20"/>
              </w:rPr>
              <w:t>The metrics for serving cell quality measured by LR for exit condition includes (LP-)RSRP and optional (LP-)RSRQ.</w:t>
            </w:r>
          </w:p>
          <w:p w14:paraId="6759383B" w14:textId="77777777" w:rsidR="00C762EB" w:rsidRDefault="00C762EB" w:rsidP="00370922">
            <w:pPr>
              <w:rPr>
                <w:b/>
                <w:color w:val="000000" w:themeColor="text1"/>
                <w:u w:val="single"/>
                <w:lang w:eastAsia="zh-CN"/>
              </w:rPr>
            </w:pPr>
          </w:p>
        </w:tc>
      </w:tr>
    </w:tbl>
    <w:p w14:paraId="142884A7" w14:textId="77777777" w:rsidR="00C5063C" w:rsidRDefault="00C5063C" w:rsidP="00C762EB">
      <w:pPr>
        <w:rPr>
          <w:lang w:eastAsia="zh-CN"/>
        </w:rPr>
      </w:pPr>
    </w:p>
    <w:p w14:paraId="57B97D39" w14:textId="164528CC" w:rsidR="00BA0034" w:rsidRDefault="00C762EB" w:rsidP="00BA0034">
      <w:pPr>
        <w:rPr>
          <w:lang w:eastAsia="zh-CN"/>
        </w:rPr>
      </w:pPr>
      <w:r>
        <w:rPr>
          <w:lang w:eastAsia="zh-CN"/>
        </w:rPr>
        <w:t>There is an open issue</w:t>
      </w:r>
      <w:r w:rsidR="002F58DB">
        <w:rPr>
          <w:lang w:eastAsia="zh-CN"/>
        </w:rPr>
        <w:t>, which we understand</w:t>
      </w:r>
      <w:r w:rsidR="00C5063C">
        <w:rPr>
          <w:lang w:eastAsia="zh-CN"/>
        </w:rPr>
        <w:t xml:space="preserve"> is </w:t>
      </w:r>
      <w:r w:rsidR="002F58DB">
        <w:rPr>
          <w:lang w:eastAsia="zh-CN"/>
        </w:rPr>
        <w:t xml:space="preserve">about whether to define RSRQ measurement metrics. From the network point of view, both of them should be supported, and the network may configure LP-RSRP and LP-RSRQ thresholds </w:t>
      </w:r>
      <w:r w:rsidR="00C5063C">
        <w:rPr>
          <w:lang w:eastAsia="zh-CN"/>
        </w:rPr>
        <w:t>with different thresholds. We can see above that RAN1 has been defining RSRQ already</w:t>
      </w:r>
      <w:r w:rsidR="002C10CA">
        <w:rPr>
          <w:lang w:eastAsia="zh-CN"/>
        </w:rPr>
        <w:t xml:space="preserve">, and what we think RAN2 means with “optional” is that the signalling is supported but for the network the parameter is optional to configure. If the parameter is </w:t>
      </w:r>
      <w:proofErr w:type="gramStart"/>
      <w:r w:rsidR="002C10CA">
        <w:rPr>
          <w:lang w:eastAsia="zh-CN"/>
        </w:rPr>
        <w:t>configured</w:t>
      </w:r>
      <w:proofErr w:type="gramEnd"/>
      <w:r w:rsidR="002C10CA">
        <w:rPr>
          <w:lang w:eastAsia="zh-CN"/>
        </w:rPr>
        <w:t xml:space="preserve"> then the UE </w:t>
      </w:r>
      <w:r w:rsidR="00914DE6">
        <w:rPr>
          <w:lang w:eastAsia="zh-CN"/>
        </w:rPr>
        <w:t xml:space="preserve">shall use it. </w:t>
      </w:r>
    </w:p>
    <w:p w14:paraId="4BEA62C3" w14:textId="241DF8BA" w:rsidR="00BA0034" w:rsidRDefault="00BA0034" w:rsidP="00BA0034">
      <w:pPr>
        <w:pStyle w:val="RAN4observation0"/>
        <w:rPr>
          <w:lang w:eastAsia="zh-CN"/>
        </w:rPr>
      </w:pPr>
      <w:bookmarkStart w:id="17" w:name="_Toc194077288"/>
      <w:r>
        <w:rPr>
          <w:lang w:eastAsia="zh-CN"/>
        </w:rPr>
        <w:lastRenderedPageBreak/>
        <w:t>Optional LP-RSRQ in RAN2 agreement refers to network configuration, not that the support of it is optional.</w:t>
      </w:r>
      <w:bookmarkEnd w:id="17"/>
      <w:r>
        <w:rPr>
          <w:lang w:eastAsia="zh-CN"/>
        </w:rPr>
        <w:t xml:space="preserve"> </w:t>
      </w:r>
    </w:p>
    <w:p w14:paraId="76AD7734" w14:textId="45B7CAFB" w:rsidR="00D91644" w:rsidRPr="002A55D6" w:rsidRDefault="00C5063C" w:rsidP="00370922">
      <w:pPr>
        <w:pStyle w:val="RAN4proposal"/>
        <w:rPr>
          <w:lang w:eastAsia="zh-CN"/>
        </w:rPr>
      </w:pPr>
      <w:bookmarkStart w:id="18" w:name="_Toc194077289"/>
      <w:r>
        <w:rPr>
          <w:lang w:eastAsia="zh-CN"/>
        </w:rPr>
        <w:t xml:space="preserve">Define </w:t>
      </w:r>
      <w:r w:rsidR="00A638F1" w:rsidRPr="00A638F1">
        <w:rPr>
          <w:lang w:eastAsia="zh-CN"/>
        </w:rPr>
        <w:t xml:space="preserve">measurement metrics </w:t>
      </w:r>
      <w:r w:rsidR="00184CAB">
        <w:rPr>
          <w:lang w:eastAsia="zh-CN"/>
        </w:rPr>
        <w:t xml:space="preserve">for </w:t>
      </w:r>
      <w:r w:rsidR="00F43157">
        <w:rPr>
          <w:lang w:eastAsia="zh-CN"/>
        </w:rPr>
        <w:t>LP-RSRP and LP-RSRQ</w:t>
      </w:r>
      <w:bookmarkEnd w:id="18"/>
    </w:p>
    <w:p w14:paraId="0BEDE529" w14:textId="78AA2B5D" w:rsidR="00D91644" w:rsidRDefault="00D91644" w:rsidP="00D91644">
      <w:pPr>
        <w:pStyle w:val="RAN4H2"/>
        <w:rPr>
          <w:lang w:eastAsia="zh-CN"/>
        </w:rPr>
      </w:pPr>
      <w:r>
        <w:rPr>
          <w:lang w:eastAsia="zh-CN"/>
        </w:rPr>
        <w:t>MR evaluation requirements</w:t>
      </w:r>
    </w:p>
    <w:p w14:paraId="0151B82A" w14:textId="77777777" w:rsidR="00370922" w:rsidRDefault="00370922" w:rsidP="00370922">
      <w:pPr>
        <w:rPr>
          <w:color w:val="000000" w:themeColor="text1"/>
          <w:szCs w:val="24"/>
        </w:rPr>
      </w:pPr>
      <w:r>
        <w:rPr>
          <w:b/>
          <w:color w:val="000000"/>
          <w:u w:val="single"/>
          <w:lang w:eastAsia="ko-KR"/>
        </w:rPr>
        <w:t xml:space="preserve">Issue 1-2-5-2: </w:t>
      </w:r>
      <w:r>
        <w:rPr>
          <w:b/>
          <w:color w:val="000000" w:themeColor="text1"/>
          <w:szCs w:val="24"/>
          <w:u w:val="single"/>
          <w:lang w:val="en-US"/>
        </w:rPr>
        <w:t>On MR evaluation requirements</w:t>
      </w:r>
    </w:p>
    <w:p w14:paraId="19794807" w14:textId="3652B042" w:rsidR="00A620B5" w:rsidRPr="009320B5" w:rsidRDefault="00A620B5" w:rsidP="00A620B5">
      <w:pPr>
        <w:rPr>
          <w:lang w:eastAsia="zh-CN"/>
        </w:rPr>
      </w:pPr>
      <w:r>
        <w:rPr>
          <w:lang w:eastAsia="zh-CN"/>
        </w:rPr>
        <w:t xml:space="preserve">In the last meeting, RAN4 agreed that </w:t>
      </w:r>
    </w:p>
    <w:p w14:paraId="0A9E554C" w14:textId="170BDDB7" w:rsidR="002E1D64" w:rsidRDefault="0047357D" w:rsidP="00370922">
      <w:r>
        <w:t xml:space="preserve">According to </w:t>
      </w:r>
      <w:proofErr w:type="gramStart"/>
      <w:r w:rsidR="00A70299">
        <w:t>agreements  in</w:t>
      </w:r>
      <w:proofErr w:type="gramEnd"/>
      <w:r w:rsidR="00A70299">
        <w:t xml:space="preserve"> previous RAN4 meeting</w:t>
      </w:r>
      <w:r>
        <w:t xml:space="preserve">, it is up to UE implementation when and how to turn on the LR for serving cell measurements. This is ok behaviour from UE power saving perspective as it </w:t>
      </w:r>
      <w:r w:rsidR="00AA09BF">
        <w:t xml:space="preserve">allows UE to have control over it. Furthermore, it was agreed that </w:t>
      </w:r>
      <w:r w:rsidR="00AA09BF">
        <w:rPr>
          <w:color w:val="000000" w:themeColor="text1"/>
          <w:szCs w:val="24"/>
          <w:lang w:eastAsia="zh-CN"/>
        </w:rPr>
        <w:t>w</w:t>
      </w:r>
      <w:r w:rsidR="00AA09BF" w:rsidRPr="00B763D1">
        <w:rPr>
          <w:color w:val="000000" w:themeColor="text1"/>
          <w:szCs w:val="24"/>
          <w:lang w:eastAsia="zh-CN"/>
        </w:rPr>
        <w:t>hen both MR and LR threshold are configured, MR or LR evaluates whether its own entry/exit threshold is satisfied separately</w:t>
      </w:r>
      <w:r w:rsidR="00D37F0E">
        <w:rPr>
          <w:color w:val="000000" w:themeColor="text1"/>
          <w:szCs w:val="24"/>
          <w:lang w:eastAsia="zh-CN"/>
        </w:rPr>
        <w:t>. One thing to clarify here is that when MR and LR thresholds are</w:t>
      </w:r>
      <w:r w:rsidR="00E95BC4">
        <w:rPr>
          <w:color w:val="000000" w:themeColor="text1"/>
          <w:szCs w:val="24"/>
          <w:lang w:eastAsia="zh-CN"/>
        </w:rPr>
        <w:t xml:space="preserve"> both configured, the UE shall enter relaxations / serving cell offloading only when both of the </w:t>
      </w:r>
      <w:r w:rsidR="00C8270D">
        <w:rPr>
          <w:color w:val="000000" w:themeColor="text1"/>
          <w:szCs w:val="24"/>
          <w:lang w:eastAsia="zh-CN"/>
        </w:rPr>
        <w:t>criteria</w:t>
      </w:r>
      <w:r w:rsidR="00E95BC4">
        <w:rPr>
          <w:color w:val="000000" w:themeColor="text1"/>
          <w:szCs w:val="24"/>
          <w:lang w:eastAsia="zh-CN"/>
        </w:rPr>
        <w:t xml:space="preserve"> are met, when configured. </w:t>
      </w:r>
      <w:r w:rsidR="00F2170C">
        <w:rPr>
          <w:color w:val="000000" w:themeColor="text1"/>
          <w:szCs w:val="24"/>
          <w:lang w:eastAsia="zh-CN"/>
        </w:rPr>
        <w:t xml:space="preserve">We believe this is the thinking from </w:t>
      </w:r>
      <w:proofErr w:type="gramStart"/>
      <w:r w:rsidR="00F2170C">
        <w:rPr>
          <w:color w:val="000000" w:themeColor="text1"/>
          <w:szCs w:val="24"/>
          <w:lang w:eastAsia="zh-CN"/>
        </w:rPr>
        <w:t>companies</w:t>
      </w:r>
      <w:proofErr w:type="gramEnd"/>
      <w:r w:rsidR="00F2170C">
        <w:rPr>
          <w:color w:val="000000" w:themeColor="text1"/>
          <w:szCs w:val="24"/>
          <w:lang w:eastAsia="zh-CN"/>
        </w:rPr>
        <w:t xml:space="preserve"> but we also think it is good to clarify as the </w:t>
      </w:r>
      <w:r w:rsidR="00D37F0E">
        <w:rPr>
          <w:color w:val="000000" w:themeColor="text1"/>
          <w:szCs w:val="24"/>
          <w:lang w:eastAsia="zh-CN"/>
        </w:rPr>
        <w:t xml:space="preserve"> </w:t>
      </w:r>
    </w:p>
    <w:p w14:paraId="02F1AFF6" w14:textId="4FFD103E" w:rsidR="00370922" w:rsidRDefault="00F2170C" w:rsidP="00C44C18">
      <w:pPr>
        <w:pStyle w:val="RAN4proposal"/>
      </w:pPr>
      <w:bookmarkStart w:id="19" w:name="_Toc194077290"/>
      <w:r>
        <w:t xml:space="preserve">If both MR and LR </w:t>
      </w:r>
      <w:r w:rsidR="00BF1E20">
        <w:t xml:space="preserve">entry </w:t>
      </w:r>
      <w:r>
        <w:t xml:space="preserve">thresholds are configured, the UE </w:t>
      </w:r>
      <w:r w:rsidR="004B405A">
        <w:t>shall evaluate both thresholds before</w:t>
      </w:r>
      <w:r w:rsidR="00BF1E20">
        <w:t xml:space="preserve"> </w:t>
      </w:r>
      <w:r w:rsidR="00C44C18">
        <w:t xml:space="preserve">MR </w:t>
      </w:r>
      <w:r w:rsidR="00BF1E20">
        <w:t>relaxations</w:t>
      </w:r>
      <w:r w:rsidR="00C44C18">
        <w:t xml:space="preserve"> </w:t>
      </w:r>
      <w:proofErr w:type="gramStart"/>
      <w:r w:rsidR="00C44C18">
        <w:t>or</w:t>
      </w:r>
      <w:proofErr w:type="gramEnd"/>
      <w:r w:rsidR="00C44C18">
        <w:t xml:space="preserve"> MR offloading requirements</w:t>
      </w:r>
      <w:r w:rsidR="00BF1E20">
        <w:t xml:space="preserve"> apply</w:t>
      </w:r>
      <w:r w:rsidR="00A175CF">
        <w:t>.</w:t>
      </w:r>
      <w:bookmarkEnd w:id="19"/>
      <w:r w:rsidR="00A175CF">
        <w:t xml:space="preserve"> </w:t>
      </w:r>
    </w:p>
    <w:p w14:paraId="24A99C7C" w14:textId="77777777" w:rsidR="00370922" w:rsidRDefault="00370922" w:rsidP="00370922"/>
    <w:p w14:paraId="780DCA86" w14:textId="4716C91D" w:rsidR="00D91644" w:rsidRDefault="00320E08" w:rsidP="00D91644">
      <w:pPr>
        <w:pStyle w:val="RAN4H2"/>
      </w:pPr>
      <w:r>
        <w:t xml:space="preserve">Joint </w:t>
      </w:r>
      <w:r w:rsidR="004204CB">
        <w:t xml:space="preserve">evaluation </w:t>
      </w:r>
      <w:r w:rsidR="00CF2297">
        <w:t>of thresholds</w:t>
      </w:r>
    </w:p>
    <w:p w14:paraId="5DAE658B" w14:textId="0A244D33" w:rsidR="00781AC6" w:rsidRPr="00970290" w:rsidRDefault="00C8270D" w:rsidP="00370922">
      <w:pPr>
        <w:rPr>
          <w:b/>
          <w:bCs/>
          <w:u w:val="single"/>
        </w:rPr>
      </w:pPr>
      <w:r w:rsidRPr="00C8270D">
        <w:rPr>
          <w:b/>
          <w:bCs/>
          <w:u w:val="single"/>
        </w:rPr>
        <w:t xml:space="preserve">Issue 1-1-7: On jointly consideration on Criteria (entry/exit conditions) for fully offloading/MR RRM measurement relaxation and LP-WUS monitoring  </w:t>
      </w:r>
    </w:p>
    <w:p w14:paraId="3A6EEAEE" w14:textId="77777777" w:rsidR="00970290" w:rsidRDefault="00970290" w:rsidP="00970290">
      <w:r w:rsidRPr="00F1002D">
        <w:t xml:space="preserve">WUS monitoring and MR </w:t>
      </w:r>
      <w:r>
        <w:t xml:space="preserve">measurement </w:t>
      </w:r>
      <w:r w:rsidRPr="00F1002D">
        <w:t xml:space="preserve">relaxation have different triggering requirements. The threshold to enter LP-WUS monitoring is intended to determine </w:t>
      </w:r>
      <w:r>
        <w:t xml:space="preserve">and ensure that </w:t>
      </w:r>
      <w:r w:rsidRPr="00F1002D">
        <w:t xml:space="preserve">UE </w:t>
      </w:r>
      <w:r>
        <w:t>uses LP-WUS only when reception quality is sufficient to ensure paging performance (no degradation)</w:t>
      </w:r>
      <w:r w:rsidRPr="00F1002D">
        <w:t>. The threshold for MR relaxation determines when the MR measurements can be relaxed (i.e. performed less frequently) or offloaded to LR</w:t>
      </w:r>
      <w:r>
        <w:t>.</w:t>
      </w:r>
    </w:p>
    <w:p w14:paraId="4C378F11" w14:textId="77777777" w:rsidR="00970290" w:rsidRDefault="00970290" w:rsidP="00970290">
      <w:r>
        <w:t>The main goal of LP-WUS entry/exit monitoring is to allow reduction of UE's power consumption while maintain paging performance by allowing UE to stop monitoring the traditional paging occasion (PO) while monitoring LP-WUS instead. MR relaxation, on the other hand, is focused on reducing the power consumed during the serving and neighbouring cell measurements. These are two separate mechanisms designed to optimize different aspects of power consumption, and their thresholds should be independently tuned to achieve the best results.</w:t>
      </w:r>
    </w:p>
    <w:p w14:paraId="0A785A84" w14:textId="77777777" w:rsidR="00970290" w:rsidRDefault="00970290" w:rsidP="00970290">
      <w:r>
        <w:t xml:space="preserve">Network may want to configure LP-WUS entry and exit based on RSRP, while the network configures MR relaxation thresholds based on RSRQ. For instance, when UE is sectorized cell and </w:t>
      </w:r>
      <w:proofErr w:type="gramStart"/>
      <w:r>
        <w:t>approaches  a</w:t>
      </w:r>
      <w:proofErr w:type="gramEnd"/>
      <w:r>
        <w:t xml:space="preserve"> sector boundary, the RSRP measurements may not reflect the proximity of another cell, hence ned to do re-selection, while RSRQ values could indicate this. When considering the case 1 with RSRP, the UE could end up being out of service after crossing a sector border. </w:t>
      </w:r>
    </w:p>
    <w:p w14:paraId="46353D8A" w14:textId="77777777" w:rsidR="00970290" w:rsidRDefault="00970290" w:rsidP="00970290">
      <w:pPr>
        <w:pStyle w:val="RAN4observation0"/>
      </w:pPr>
      <w:bookmarkStart w:id="20" w:name="_Toc189844338"/>
      <w:bookmarkStart w:id="21" w:name="_Toc194077291"/>
      <w:r>
        <w:t>LP-WUS entry / exit and MR measurement relaxation are independent procedures from system perspective. Joint threshold evaluation may occur depending on network configuration but RAN4 should not define only requirements for this case.</w:t>
      </w:r>
      <w:bookmarkEnd w:id="20"/>
      <w:bookmarkEnd w:id="21"/>
      <w:r>
        <w:t xml:space="preserve"> </w:t>
      </w:r>
    </w:p>
    <w:p w14:paraId="226B581A" w14:textId="6CD3C153" w:rsidR="00781AC6" w:rsidRDefault="00561BA4" w:rsidP="00370922">
      <w:pPr>
        <w:pStyle w:val="RAN4proposal"/>
      </w:pPr>
      <w:bookmarkStart w:id="22" w:name="_Toc194077292"/>
      <w:bookmarkStart w:id="23" w:name="_Toc189844339"/>
      <w:r>
        <w:t xml:space="preserve">LP-WUS monitoring and </w:t>
      </w:r>
      <w:r w:rsidR="00F33007">
        <w:t xml:space="preserve">MR </w:t>
      </w:r>
      <w:r>
        <w:t xml:space="preserve">relaxation/offloading </w:t>
      </w:r>
      <w:r w:rsidR="00D83FBC">
        <w:t xml:space="preserve">requirements </w:t>
      </w:r>
      <w:r w:rsidR="00F33007">
        <w:t>shall be independent from each other.</w:t>
      </w:r>
      <w:bookmarkEnd w:id="22"/>
      <w:r w:rsidR="00F33007">
        <w:t xml:space="preserve"> </w:t>
      </w:r>
      <w:bookmarkEnd w:id="23"/>
    </w:p>
    <w:p w14:paraId="58435A29" w14:textId="77777777" w:rsidR="00781AC6" w:rsidRDefault="00781AC6" w:rsidP="00370922"/>
    <w:tbl>
      <w:tblPr>
        <w:tblStyle w:val="TableGrid"/>
        <w:tblW w:w="0" w:type="auto"/>
        <w:tblLook w:val="04A0" w:firstRow="1" w:lastRow="0" w:firstColumn="1" w:lastColumn="0" w:noHBand="0" w:noVBand="1"/>
      </w:tblPr>
      <w:tblGrid>
        <w:gridCol w:w="9617"/>
      </w:tblGrid>
      <w:tr w:rsidR="000E219B" w14:paraId="054327FB" w14:textId="77777777" w:rsidTr="000E219B">
        <w:tc>
          <w:tcPr>
            <w:tcW w:w="9617" w:type="dxa"/>
          </w:tcPr>
          <w:p w14:paraId="4245492B" w14:textId="77777777" w:rsidR="000E219B" w:rsidRDefault="000E219B" w:rsidP="000E219B">
            <w:pPr>
              <w:snapToGrid w:val="0"/>
              <w:rPr>
                <w:b/>
                <w:bCs/>
                <w:u w:val="single"/>
              </w:rPr>
            </w:pPr>
            <w:r>
              <w:rPr>
                <w:b/>
                <w:color w:val="000000" w:themeColor="text1"/>
                <w:u w:val="single"/>
                <w:lang w:eastAsia="ko-KR"/>
              </w:rPr>
              <w:t xml:space="preserve">Issue 1-2-2: </w:t>
            </w:r>
            <w:r>
              <w:rPr>
                <w:b/>
                <w:bCs/>
                <w:u w:val="single"/>
              </w:rPr>
              <w:t>Periodicity for LP-WUR RRM requirements</w:t>
            </w:r>
          </w:p>
          <w:p w14:paraId="7714D46E" w14:textId="77777777" w:rsidR="000E219B" w:rsidRDefault="000E219B" w:rsidP="000E219B">
            <w:pPr>
              <w:pStyle w:val="ListParagraph"/>
              <w:numPr>
                <w:ilvl w:val="0"/>
                <w:numId w:val="30"/>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 xml:space="preserve">Proposals </w:t>
            </w:r>
          </w:p>
          <w:p w14:paraId="752669AF" w14:textId="77777777" w:rsidR="000E219B" w:rsidRDefault="000E219B" w:rsidP="000E219B">
            <w:pPr>
              <w:pStyle w:val="ListParagraph"/>
              <w:numPr>
                <w:ilvl w:val="1"/>
                <w:numId w:val="30"/>
              </w:numPr>
              <w:spacing w:after="120"/>
              <w:contextualSpacing w:val="0"/>
              <w:rPr>
                <w:rFonts w:eastAsia="SimSun"/>
                <w:color w:val="000000" w:themeColor="text1"/>
                <w:szCs w:val="24"/>
                <w:lang w:eastAsia="zh-CN"/>
              </w:rPr>
            </w:pPr>
            <w:r>
              <w:rPr>
                <w:rFonts w:eastAsia="SimSun"/>
                <w:color w:val="000000" w:themeColor="text1"/>
                <w:szCs w:val="24"/>
                <w:lang w:eastAsia="zh-CN"/>
              </w:rPr>
              <w:t xml:space="preserve">P1: Regardless </w:t>
            </w:r>
            <w:proofErr w:type="gramStart"/>
            <w:r>
              <w:rPr>
                <w:rFonts w:eastAsia="SimSun"/>
                <w:color w:val="000000" w:themeColor="text1"/>
                <w:szCs w:val="24"/>
                <w:lang w:eastAsia="zh-CN"/>
              </w:rPr>
              <w:t>of  whether</w:t>
            </w:r>
            <w:proofErr w:type="gramEnd"/>
            <w:r>
              <w:rPr>
                <w:rFonts w:eastAsia="SimSun"/>
                <w:color w:val="000000" w:themeColor="text1"/>
                <w:szCs w:val="24"/>
                <w:lang w:eastAsia="zh-CN"/>
              </w:rPr>
              <w:t xml:space="preserve"> LP-SS is configured or not, periodicity for SSB based LP-WUR measurement delay requirements is based on LO periodicity. (LG Apple CMCC oppo)</w:t>
            </w:r>
          </w:p>
          <w:p w14:paraId="5DB143CD" w14:textId="77777777" w:rsidR="000E219B" w:rsidRDefault="000E219B" w:rsidP="000E219B">
            <w:pPr>
              <w:pStyle w:val="ListParagraph"/>
              <w:numPr>
                <w:ilvl w:val="1"/>
                <w:numId w:val="30"/>
              </w:numPr>
              <w:spacing w:after="120"/>
              <w:contextualSpacing w:val="0"/>
              <w:rPr>
                <w:rFonts w:eastAsia="SimSun"/>
                <w:color w:val="000000" w:themeColor="text1"/>
                <w:szCs w:val="24"/>
                <w:lang w:eastAsia="zh-CN"/>
              </w:rPr>
            </w:pPr>
            <w:r>
              <w:rPr>
                <w:rFonts w:eastAsia="SimSun"/>
                <w:color w:val="000000" w:themeColor="text1"/>
                <w:szCs w:val="24"/>
                <w:lang w:eastAsia="zh-CN"/>
              </w:rPr>
              <w:lastRenderedPageBreak/>
              <w:t xml:space="preserve">P2: For periodicity for SSB based LP-WUR measurement delay requirements, when LP-SS is configured, the periodicity for SSB based LP-WUR measurement delay requirements </w:t>
            </w:r>
            <w:r>
              <w:rPr>
                <w:rFonts w:eastAsia="SimSun" w:hint="eastAsia"/>
                <w:color w:val="000000" w:themeColor="text1"/>
                <w:szCs w:val="24"/>
                <w:lang w:eastAsia="zh-CN"/>
              </w:rPr>
              <w:t>can</w:t>
            </w:r>
            <w:r>
              <w:rPr>
                <w:rFonts w:eastAsia="SimSun"/>
                <w:color w:val="000000" w:themeColor="text1"/>
                <w:szCs w:val="24"/>
                <w:lang w:eastAsia="zh-CN"/>
              </w:rPr>
              <w:t xml:space="preserve"> be max </w:t>
            </w:r>
            <w:proofErr w:type="gramStart"/>
            <w:r>
              <w:rPr>
                <w:rFonts w:eastAsia="SimSun"/>
                <w:color w:val="000000" w:themeColor="text1"/>
                <w:szCs w:val="24"/>
                <w:lang w:eastAsia="zh-CN"/>
              </w:rPr>
              <w:t>{ LO</w:t>
            </w:r>
            <w:proofErr w:type="gramEnd"/>
            <w:r>
              <w:rPr>
                <w:rFonts w:eastAsia="SimSun"/>
                <w:color w:val="000000" w:themeColor="text1"/>
                <w:szCs w:val="24"/>
                <w:lang w:eastAsia="zh-CN"/>
              </w:rPr>
              <w:t xml:space="preserve"> periodicity, LP-SS periodicity}</w:t>
            </w:r>
            <w:r>
              <w:rPr>
                <w:rFonts w:eastAsia="SimSun" w:hint="eastAsia"/>
                <w:color w:val="000000" w:themeColor="text1"/>
                <w:szCs w:val="24"/>
                <w:lang w:eastAsia="zh-CN"/>
              </w:rPr>
              <w:t>.</w:t>
            </w:r>
            <w:r>
              <w:rPr>
                <w:rFonts w:eastAsia="SimSun"/>
                <w:color w:val="000000" w:themeColor="text1"/>
                <w:szCs w:val="24"/>
                <w:lang w:eastAsia="zh-CN"/>
              </w:rPr>
              <w:t xml:space="preserve"> (CATT)</w:t>
            </w:r>
          </w:p>
          <w:p w14:paraId="7482F898" w14:textId="77777777" w:rsidR="000E219B" w:rsidRDefault="000E219B" w:rsidP="000E219B">
            <w:pPr>
              <w:pStyle w:val="ListParagraph"/>
              <w:numPr>
                <w:ilvl w:val="1"/>
                <w:numId w:val="30"/>
              </w:numPr>
              <w:spacing w:after="120"/>
              <w:contextualSpacing w:val="0"/>
              <w:rPr>
                <w:rFonts w:eastAsia="SimSun"/>
                <w:color w:val="000000" w:themeColor="text1"/>
                <w:szCs w:val="24"/>
                <w:lang w:eastAsia="zh-CN"/>
              </w:rPr>
            </w:pPr>
            <w:r>
              <w:rPr>
                <w:rFonts w:eastAsia="SimSun"/>
                <w:color w:val="000000" w:themeColor="text1"/>
                <w:szCs w:val="24"/>
                <w:lang w:eastAsia="zh-CN"/>
              </w:rPr>
              <w:t>P3: For periodicity for SSB based LP-WUR measurement delay requirements, postpone the discussion for the case where LP-SS periodicity &gt; LO periodicity until RAN1 has more agreements for LP-SS periodicity</w:t>
            </w:r>
            <w:r>
              <w:rPr>
                <w:rFonts w:eastAsia="SimSun" w:hint="eastAsia"/>
                <w:color w:val="000000" w:themeColor="text1"/>
                <w:szCs w:val="24"/>
                <w:lang w:eastAsia="zh-CN"/>
              </w:rPr>
              <w:t>.</w:t>
            </w:r>
            <w:r>
              <w:rPr>
                <w:rFonts w:eastAsia="SimSun"/>
                <w:color w:val="000000" w:themeColor="text1"/>
                <w:szCs w:val="24"/>
                <w:lang w:eastAsia="zh-CN"/>
              </w:rPr>
              <w:t xml:space="preserve"> (Huawei)</w:t>
            </w:r>
          </w:p>
          <w:p w14:paraId="5F87D95A" w14:textId="77777777" w:rsidR="000E219B" w:rsidRDefault="000E219B" w:rsidP="000E219B">
            <w:pPr>
              <w:pStyle w:val="ListParagraph"/>
              <w:numPr>
                <w:ilvl w:val="1"/>
                <w:numId w:val="30"/>
              </w:numPr>
              <w:spacing w:after="120"/>
              <w:contextualSpacing w:val="0"/>
              <w:rPr>
                <w:rFonts w:eastAsia="SimSun"/>
                <w:color w:val="000000" w:themeColor="text1"/>
                <w:szCs w:val="24"/>
                <w:lang w:eastAsia="zh-CN"/>
              </w:rPr>
            </w:pPr>
            <w:r>
              <w:rPr>
                <w:rFonts w:eastAsia="SimSun"/>
                <w:color w:val="000000" w:themeColor="text1"/>
                <w:szCs w:val="24"/>
                <w:lang w:eastAsia="zh-CN"/>
              </w:rPr>
              <w:t>P4: For periodicity for SSB based LP-WUR measurement delay requirements, n</w:t>
            </w:r>
            <w:r>
              <w:rPr>
                <w:rFonts w:eastAsia="SimSun" w:hint="eastAsia"/>
                <w:color w:val="000000" w:themeColor="text1"/>
                <w:szCs w:val="24"/>
                <w:lang w:eastAsia="zh-CN"/>
              </w:rPr>
              <w:t xml:space="preserve">o requirement is defined if LO periodicity is smaller than LP-SS </w:t>
            </w:r>
            <w:proofErr w:type="gramStart"/>
            <w:r>
              <w:rPr>
                <w:rFonts w:eastAsia="SimSun" w:hint="eastAsia"/>
                <w:color w:val="000000" w:themeColor="text1"/>
                <w:szCs w:val="24"/>
                <w:lang w:eastAsia="zh-CN"/>
              </w:rPr>
              <w:t>periodicity.</w:t>
            </w:r>
            <w:r>
              <w:rPr>
                <w:rFonts w:eastAsia="SimSun"/>
                <w:color w:val="000000" w:themeColor="text1"/>
                <w:szCs w:val="24"/>
                <w:lang w:eastAsia="zh-CN"/>
              </w:rPr>
              <w:t>(</w:t>
            </w:r>
            <w:proofErr w:type="gramEnd"/>
            <w:r>
              <w:rPr>
                <w:rFonts w:eastAsia="SimSun"/>
                <w:color w:val="000000" w:themeColor="text1"/>
                <w:szCs w:val="24"/>
                <w:lang w:eastAsia="zh-CN"/>
              </w:rPr>
              <w:t>Ericsson)</w:t>
            </w:r>
          </w:p>
          <w:p w14:paraId="79AA2E87" w14:textId="77777777" w:rsidR="000E219B" w:rsidRDefault="000E219B" w:rsidP="000E219B">
            <w:pPr>
              <w:rPr>
                <w:rFonts w:eastAsia="DengXian"/>
                <w:i/>
              </w:rPr>
            </w:pPr>
            <w:r>
              <w:rPr>
                <w:rFonts w:eastAsia="DengXian"/>
                <w:i/>
              </w:rPr>
              <w:t>Background:</w:t>
            </w:r>
          </w:p>
          <w:p w14:paraId="3FCF0D6F" w14:textId="77777777" w:rsidR="000E219B" w:rsidRDefault="000E219B" w:rsidP="00370922"/>
        </w:tc>
      </w:tr>
    </w:tbl>
    <w:p w14:paraId="2F98AC45" w14:textId="77777777" w:rsidR="00CE04E0" w:rsidRDefault="00CE04E0" w:rsidP="00CE04E0"/>
    <w:p w14:paraId="2EDC1A27" w14:textId="28E83662" w:rsidR="00785B2B" w:rsidRDefault="008022EA" w:rsidP="00370922">
      <w:r>
        <w:t xml:space="preserve">The RAN1 design is such that the LO periodicity is not configurable by the network, but the LO is </w:t>
      </w:r>
      <w:r w:rsidR="00CD46E1">
        <w:t xml:space="preserve">coming </w:t>
      </w:r>
      <w:r>
        <w:t xml:space="preserve">once per DRX cycle. </w:t>
      </w:r>
      <w:proofErr w:type="gramStart"/>
      <w:r w:rsidR="00CD46E1">
        <w:t>Therefore</w:t>
      </w:r>
      <w:proofErr w:type="gramEnd"/>
      <w:r w:rsidR="00CD46E1">
        <w:t xml:space="preserve"> we think that for SSB it’s better to use DRX rather than LO. </w:t>
      </w:r>
      <w:r w:rsidR="00CE04E0">
        <w:t xml:space="preserve">Currently in idle-mode it is specified that the </w:t>
      </w:r>
      <w:r w:rsidR="00CE04E0" w:rsidRPr="00C51C5D">
        <w:t xml:space="preserve">UE shall filter the </w:t>
      </w:r>
      <w:r w:rsidR="00CE04E0">
        <w:t>SS</w:t>
      </w:r>
      <w:r w:rsidR="00CE04E0" w:rsidRPr="00C51C5D">
        <w:t>-RSRP and SS-RSRQ measurements of the serving cell using at least 2 measurements</w:t>
      </w:r>
      <w:r w:rsidR="00CE04E0">
        <w:t xml:space="preserve">. For SSB based LR, similar can be assumed. </w:t>
      </w:r>
      <w:r w:rsidR="00CE04E0" w:rsidRPr="00C51C5D">
        <w:t>Within the set of measurements used for the filtering, at least two measurements shall be spaced by</w:t>
      </w:r>
      <w:r w:rsidR="00CE04E0">
        <w:t xml:space="preserve"> </w:t>
      </w:r>
      <w:r w:rsidR="00CE04E0" w:rsidRPr="004C47F8">
        <w:t>DRX_IDLE cycle/2</w:t>
      </w:r>
      <w:r w:rsidR="00CE04E0">
        <w:t xml:space="preserve">. </w:t>
      </w:r>
    </w:p>
    <w:p w14:paraId="4030987C" w14:textId="6E6572CF" w:rsidR="00781AC6" w:rsidRDefault="004C47F8" w:rsidP="00370922">
      <w:pPr>
        <w:pStyle w:val="RAN4proposal"/>
      </w:pPr>
      <w:bookmarkStart w:id="24" w:name="_Toc194077293"/>
      <w:r>
        <w:t xml:space="preserve">The measurement periodicity for SSB based LR should be </w:t>
      </w:r>
      <w:r w:rsidRPr="004C47F8">
        <w:t>at least DRX_IDLE cycle/2.</w:t>
      </w:r>
      <w:bookmarkEnd w:id="24"/>
    </w:p>
    <w:p w14:paraId="7CE8AE51" w14:textId="2DE787D7" w:rsidR="004565BA" w:rsidRDefault="00AD26D1" w:rsidP="00AD26D1">
      <w:pPr>
        <w:pStyle w:val="RAN4H2"/>
      </w:pPr>
      <w:r>
        <w:t>LR Measurement filtering</w:t>
      </w:r>
    </w:p>
    <w:p w14:paraId="7873A8AB" w14:textId="6171BAF1" w:rsidR="00A87F5C" w:rsidRPr="00A87F5C" w:rsidRDefault="00A87F5C" w:rsidP="00A87F5C">
      <w:pPr>
        <w:rPr>
          <w:b/>
          <w:color w:val="000000"/>
          <w:u w:val="single"/>
          <w:lang w:eastAsia="ko-KR"/>
        </w:rPr>
      </w:pPr>
      <w:r>
        <w:rPr>
          <w:b/>
          <w:color w:val="000000"/>
          <w:u w:val="single"/>
          <w:lang w:eastAsia="ko-KR"/>
        </w:rPr>
        <w:t xml:space="preserve">Issue 1-2-4-1: On LR measurement filtering requirement </w:t>
      </w:r>
    </w:p>
    <w:p w14:paraId="00454E86" w14:textId="536819D3" w:rsidR="00E853BD" w:rsidRPr="00335F7B" w:rsidRDefault="00335F7B" w:rsidP="00D65A46">
      <w:r>
        <w:t xml:space="preserve">Currently in idle-mode it is specified that the </w:t>
      </w:r>
      <w:r w:rsidRPr="00C51C5D">
        <w:t xml:space="preserve">UE shall filter the </w:t>
      </w:r>
      <w:r>
        <w:t>SS</w:t>
      </w:r>
      <w:r w:rsidRPr="00C51C5D">
        <w:t xml:space="preserve">-RSRP and SS-RSRQ measurements of the serving cell using at least 2 measurements. </w:t>
      </w:r>
      <w:r w:rsidR="00E853BD">
        <w:rPr>
          <w:szCs w:val="20"/>
        </w:rPr>
        <w:t xml:space="preserve">To avoid fast </w:t>
      </w:r>
      <w:r w:rsidR="00542002">
        <w:rPr>
          <w:szCs w:val="20"/>
        </w:rPr>
        <w:t>fading impact, the LR measurements should be at least two samples</w:t>
      </w:r>
      <w:r w:rsidR="00497E27">
        <w:rPr>
          <w:szCs w:val="20"/>
        </w:rPr>
        <w:t>.</w:t>
      </w:r>
      <w:r w:rsidR="007F32A8">
        <w:rPr>
          <w:szCs w:val="20"/>
        </w:rPr>
        <w:t xml:space="preserve"> </w:t>
      </w:r>
      <w:proofErr w:type="gramStart"/>
      <w:r w:rsidR="007F32A8">
        <w:rPr>
          <w:szCs w:val="20"/>
        </w:rPr>
        <w:t>Also</w:t>
      </w:r>
      <w:proofErr w:type="gramEnd"/>
      <w:r w:rsidR="007F32A8">
        <w:rPr>
          <w:szCs w:val="20"/>
        </w:rPr>
        <w:t xml:space="preserve"> our simulations seems to indicate that two samples is enough for reasonable LR accuracy.</w:t>
      </w:r>
    </w:p>
    <w:p w14:paraId="56586BD4" w14:textId="3E8F12C5" w:rsidR="00497E27" w:rsidRPr="00497E27" w:rsidRDefault="00497E27" w:rsidP="00497E27">
      <w:r>
        <w:rPr>
          <w:rFonts w:eastAsiaTheme="minorEastAsia"/>
          <w:lang w:eastAsia="zh-CN"/>
        </w:rPr>
        <w:t xml:space="preserve">In the last meeting it was agreed that </w:t>
      </w:r>
      <w:r>
        <w:rPr>
          <w:szCs w:val="20"/>
        </w:rPr>
        <w:t xml:space="preserve">LR evaluation requirement is not differentiated on entry or </w:t>
      </w:r>
      <w:proofErr w:type="gramStart"/>
      <w:r>
        <w:rPr>
          <w:szCs w:val="20"/>
        </w:rPr>
        <w:t>exit;</w:t>
      </w:r>
      <w:proofErr w:type="gramEnd"/>
      <w:r>
        <w:rPr>
          <w:szCs w:val="20"/>
        </w:rPr>
        <w:t xml:space="preserve"> or on different cases. The evaluation period can be defined as [2] </w:t>
      </w:r>
      <w:r w:rsidR="007F32A8">
        <w:rPr>
          <w:szCs w:val="20"/>
        </w:rPr>
        <w:t xml:space="preserve">measurement periods. </w:t>
      </w:r>
    </w:p>
    <w:p w14:paraId="02E0C3C5" w14:textId="77777777" w:rsidR="001E3311" w:rsidRPr="00F270F3" w:rsidRDefault="001E3311" w:rsidP="001E3311">
      <w:pPr>
        <w:spacing w:before="120" w:after="120"/>
        <w:rPr>
          <w:rFonts w:eastAsiaTheme="minorEastAsia"/>
          <w:b/>
          <w:lang w:val="en-US"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2</w:t>
      </w:r>
      <w:r w:rsidRPr="006E21FC">
        <w:rPr>
          <w:rFonts w:eastAsiaTheme="minorEastAsia"/>
          <w:b/>
          <w:lang w:eastAsia="zh-CN"/>
        </w:rPr>
        <w:t>:</w:t>
      </w:r>
      <w:r>
        <w:rPr>
          <w:rFonts w:eastAsiaTheme="minorEastAsia"/>
          <w:b/>
          <w:lang w:eastAsia="zh-CN"/>
        </w:rPr>
        <w:t xml:space="preserve"> D</w:t>
      </w:r>
      <w:r w:rsidRPr="000725C5">
        <w:rPr>
          <w:rFonts w:eastAsiaTheme="minorEastAsia"/>
          <w:b/>
          <w:lang w:eastAsia="zh-CN"/>
        </w:rPr>
        <w:t xml:space="preserve">efine evaluation requirements for the entry and the exit condition for all cases based on evaluation period which includes </w:t>
      </w:r>
      <w:r>
        <w:rPr>
          <w:rFonts w:eastAsiaTheme="minorEastAsia"/>
          <w:b/>
          <w:lang w:eastAsia="zh-CN"/>
        </w:rPr>
        <w:t>[2]</w:t>
      </w:r>
      <w:r w:rsidRPr="000725C5">
        <w:rPr>
          <w:rFonts w:eastAsiaTheme="minorEastAsia"/>
          <w:b/>
          <w:lang w:eastAsia="zh-CN"/>
        </w:rPr>
        <w:t xml:space="preserve"> measurement periods</w:t>
      </w:r>
      <w:r>
        <w:rPr>
          <w:rFonts w:eastAsiaTheme="minorEastAsia"/>
          <w:b/>
          <w:lang w:eastAsia="zh-CN"/>
        </w:rPr>
        <w:t>.</w:t>
      </w:r>
      <w:r w:rsidRPr="000725C5">
        <w:rPr>
          <w:rFonts w:eastAsiaTheme="minorEastAsia"/>
          <w:b/>
          <w:lang w:eastAsia="zh-CN"/>
        </w:rPr>
        <w:t xml:space="preserve"> </w:t>
      </w:r>
      <w:r w:rsidRPr="00F270F3">
        <w:rPr>
          <w:rFonts w:eastAsiaTheme="minorEastAsia"/>
          <w:b/>
          <w:lang w:eastAsia="zh-CN"/>
        </w:rPr>
        <w:t xml:space="preserve">Each measurement </w:t>
      </w:r>
      <w:r>
        <w:rPr>
          <w:rFonts w:eastAsiaTheme="minorEastAsia"/>
          <w:b/>
          <w:lang w:eastAsia="zh-CN"/>
        </w:rPr>
        <w:t xml:space="preserve">is </w:t>
      </w:r>
      <w:r w:rsidRPr="00F270F3">
        <w:rPr>
          <w:rFonts w:eastAsiaTheme="minorEastAsia"/>
          <w:b/>
          <w:lang w:eastAsia="zh-CN"/>
        </w:rPr>
        <w:t>based on filtering of at least 2 samples.</w:t>
      </w:r>
    </w:p>
    <w:p w14:paraId="2318D6D4" w14:textId="56E5DCCC" w:rsidR="00F43C58" w:rsidRDefault="005F0912" w:rsidP="005F0912">
      <w:pPr>
        <w:pStyle w:val="RAN4H2"/>
      </w:pPr>
      <w:r>
        <w:t xml:space="preserve">Idle-mode measurements and </w:t>
      </w:r>
      <w:r w:rsidR="00121B19">
        <w:t xml:space="preserve">LR </w:t>
      </w:r>
    </w:p>
    <w:p w14:paraId="22A3043F" w14:textId="43B28330" w:rsidR="00837542" w:rsidRPr="00C0493A" w:rsidRDefault="00C0493A" w:rsidP="00837542">
      <w:pPr>
        <w:rPr>
          <w:b/>
          <w:bCs/>
          <w:u w:val="single"/>
        </w:rPr>
      </w:pPr>
      <w:r w:rsidRPr="00C0493A">
        <w:rPr>
          <w:b/>
          <w:bCs/>
          <w:u w:val="single"/>
        </w:rPr>
        <w:t>Issue 1-5-1: LR based RRM with EMR in IDLE/inactive mode</w:t>
      </w:r>
    </w:p>
    <w:p w14:paraId="0E3F78F3" w14:textId="1EFFE513" w:rsidR="00DB07D2" w:rsidRDefault="00863D74" w:rsidP="00837542">
      <w:pPr>
        <w:rPr>
          <w:lang w:val="en-US"/>
        </w:rPr>
      </w:pPr>
      <w:r>
        <w:rPr>
          <w:lang w:val="en-US"/>
        </w:rPr>
        <w:t xml:space="preserve">In the previous meetings, companies have brought up issues related to </w:t>
      </w:r>
      <w:r w:rsidR="00E832E5">
        <w:rPr>
          <w:lang w:val="en-US"/>
        </w:rPr>
        <w:t xml:space="preserve">early measurement reporting. </w:t>
      </w:r>
      <w:r w:rsidR="00837542" w:rsidRPr="00C35853">
        <w:rPr>
          <w:lang w:val="en-US"/>
        </w:rPr>
        <w:t>The rel-18 work on fast CA/DC setup expanded the idle-mode procedures to cover</w:t>
      </w:r>
      <w:r w:rsidR="00DB07D2">
        <w:rPr>
          <w:lang w:val="en-US"/>
        </w:rPr>
        <w:t xml:space="preserve"> reselection measurements also. </w:t>
      </w:r>
      <w:r w:rsidR="0057009B">
        <w:rPr>
          <w:lang w:val="en-US"/>
        </w:rPr>
        <w:t>RAN4 should discuss whether the relaxation factor applies to all</w:t>
      </w:r>
      <w:r w:rsidR="00FB3166">
        <w:rPr>
          <w:lang w:val="en-US"/>
        </w:rPr>
        <w:t xml:space="preserve"> EMR</w:t>
      </w:r>
      <w:r w:rsidR="000739A7">
        <w:rPr>
          <w:lang w:val="en-US"/>
        </w:rPr>
        <w:t xml:space="preserve"> or whether the validity of the measurement results can be guaranteed when the UE has relaxing MR measurements. </w:t>
      </w:r>
      <w:r w:rsidR="00FB3166">
        <w:rPr>
          <w:lang w:val="en-US"/>
        </w:rPr>
        <w:t xml:space="preserve"> </w:t>
      </w:r>
    </w:p>
    <w:p w14:paraId="54130A8A" w14:textId="7B625D39" w:rsidR="000739A7" w:rsidRDefault="000739A7">
      <w:pPr>
        <w:pStyle w:val="RAN4proposal"/>
        <w:rPr>
          <w:rFonts w:eastAsia="SimSun"/>
          <w:color w:val="000000" w:themeColor="text1"/>
          <w:szCs w:val="24"/>
          <w:lang w:eastAsia="zh-CN"/>
        </w:rPr>
      </w:pPr>
      <w:bookmarkStart w:id="25" w:name="_Toc194077294"/>
      <w:r>
        <w:rPr>
          <w:rFonts w:eastAsia="SimSun"/>
          <w:color w:val="000000" w:themeColor="text1"/>
          <w:szCs w:val="24"/>
          <w:lang w:eastAsia="zh-CN"/>
        </w:rPr>
        <w:t>RAN4 to discuss the UE’s behaviour of MR relaxation with EMR impact</w:t>
      </w:r>
      <w:bookmarkEnd w:id="25"/>
    </w:p>
    <w:p w14:paraId="6B290286" w14:textId="77777777" w:rsidR="00FC48FE" w:rsidRDefault="000739A7" w:rsidP="00370922">
      <w:pPr>
        <w:rPr>
          <w:lang w:val="en-US"/>
        </w:rPr>
      </w:pPr>
      <w:r>
        <w:rPr>
          <w:lang w:val="en-US"/>
        </w:rPr>
        <w:t xml:space="preserve">Some companies have already proposed that the UE shall keep the MR measurements on while there is EMR timer running, this should also work when UE is in </w:t>
      </w:r>
      <w:proofErr w:type="gramStart"/>
      <w:r>
        <w:rPr>
          <w:lang w:val="en-US"/>
        </w:rPr>
        <w:t>idle-mode</w:t>
      </w:r>
      <w:proofErr w:type="gramEnd"/>
      <w:r>
        <w:rPr>
          <w:lang w:val="en-US"/>
        </w:rPr>
        <w:t xml:space="preserve"> less than the duration of the timer. </w:t>
      </w:r>
    </w:p>
    <w:p w14:paraId="5DF79238" w14:textId="26FE69A1" w:rsidR="000739A7" w:rsidRDefault="00FC48FE" w:rsidP="00370922">
      <w:pPr>
        <w:rPr>
          <w:lang w:val="en-US"/>
        </w:rPr>
      </w:pPr>
      <w:r>
        <w:rPr>
          <w:lang w:val="en-US"/>
        </w:rPr>
        <w:t xml:space="preserve">The configuration for both EMR and LP-WUS is </w:t>
      </w:r>
      <w:r w:rsidR="00F94780">
        <w:rPr>
          <w:lang w:val="en-US"/>
        </w:rPr>
        <w:t xml:space="preserve">coming from system information, which means that the UE may not be configured by the same cell as the UE left. Therefore, </w:t>
      </w:r>
      <w:r w:rsidR="00E03D9B">
        <w:rPr>
          <w:lang w:val="en-US"/>
        </w:rPr>
        <w:t xml:space="preserve">if the UE is configured simultaneously with EMR and LP-WUS the UE should not </w:t>
      </w:r>
      <w:r w:rsidR="008C4C12">
        <w:rPr>
          <w:lang w:val="en-US"/>
        </w:rPr>
        <w:t xml:space="preserve">use LR.  </w:t>
      </w:r>
    </w:p>
    <w:p w14:paraId="392305F1" w14:textId="3D01615B" w:rsidR="00FC48FE" w:rsidRDefault="00FC48FE" w:rsidP="00BA1D0D">
      <w:pPr>
        <w:pStyle w:val="RAN4proposal"/>
        <w:rPr>
          <w:lang w:eastAsia="zh-CN"/>
        </w:rPr>
      </w:pPr>
      <w:bookmarkStart w:id="26" w:name="_Toc194077295"/>
      <w:r>
        <w:rPr>
          <w:lang w:eastAsia="zh-CN"/>
        </w:rPr>
        <w:t xml:space="preserve">Discuss about two alternatives </w:t>
      </w:r>
      <w:r w:rsidR="0045331D">
        <w:rPr>
          <w:lang w:eastAsia="zh-CN"/>
        </w:rPr>
        <w:t>to handle the situation</w:t>
      </w:r>
      <w:bookmarkEnd w:id="26"/>
    </w:p>
    <w:p w14:paraId="614EDAC6" w14:textId="5F08769D" w:rsidR="00BA1D0D" w:rsidRDefault="00754671" w:rsidP="00FC48FE">
      <w:pPr>
        <w:pStyle w:val="RAN4proposal"/>
        <w:numPr>
          <w:ilvl w:val="1"/>
          <w:numId w:val="7"/>
        </w:numPr>
        <w:rPr>
          <w:lang w:eastAsia="zh-CN"/>
        </w:rPr>
      </w:pPr>
      <w:bookmarkStart w:id="27" w:name="_Toc194077296"/>
      <w:r>
        <w:rPr>
          <w:rFonts w:eastAsia="SimSun"/>
          <w:color w:val="000000" w:themeColor="text1"/>
          <w:szCs w:val="24"/>
          <w:lang w:eastAsia="zh-CN"/>
        </w:rPr>
        <w:t>When T331 running</w:t>
      </w:r>
      <w:r>
        <w:rPr>
          <w:lang w:eastAsia="zh-CN"/>
        </w:rPr>
        <w:t xml:space="preserve"> </w:t>
      </w:r>
      <w:r w:rsidR="00BA1D0D">
        <w:rPr>
          <w:lang w:eastAsia="zh-CN"/>
        </w:rPr>
        <w:t>UE shall keep the MR ON for EMR measurement regardless of the MR offloading condition is met or not.</w:t>
      </w:r>
      <w:bookmarkEnd w:id="27"/>
    </w:p>
    <w:p w14:paraId="09D968EE" w14:textId="238F9968" w:rsidR="00FC48FE" w:rsidRPr="00FC48FE" w:rsidRDefault="00FC48FE" w:rsidP="00FC48FE">
      <w:pPr>
        <w:pStyle w:val="RAN4proposal"/>
        <w:numPr>
          <w:ilvl w:val="1"/>
          <w:numId w:val="7"/>
        </w:numPr>
        <w:rPr>
          <w:lang w:eastAsia="zh-CN"/>
        </w:rPr>
      </w:pPr>
      <w:bookmarkStart w:id="28" w:name="_Toc194077297"/>
      <w:r>
        <w:rPr>
          <w:lang w:eastAsia="zh-CN"/>
        </w:rPr>
        <w:t xml:space="preserve">UE shall not enter </w:t>
      </w:r>
      <w:r w:rsidR="00945365">
        <w:rPr>
          <w:lang w:eastAsia="zh-CN"/>
        </w:rPr>
        <w:t>relaxation / offloading if</w:t>
      </w:r>
      <w:r>
        <w:rPr>
          <w:lang w:eastAsia="zh-CN"/>
        </w:rPr>
        <w:t xml:space="preserve"> </w:t>
      </w:r>
      <w:r w:rsidR="00945365">
        <w:rPr>
          <w:lang w:eastAsia="zh-CN"/>
        </w:rPr>
        <w:t>configured simultaneously with EMR.</w:t>
      </w:r>
      <w:bookmarkEnd w:id="28"/>
      <w:r w:rsidR="00945365">
        <w:rPr>
          <w:lang w:eastAsia="zh-CN"/>
        </w:rPr>
        <w:t xml:space="preserve"> </w:t>
      </w:r>
    </w:p>
    <w:p w14:paraId="46825949" w14:textId="77777777" w:rsidR="00D7129A" w:rsidRDefault="00D7129A" w:rsidP="00070C72"/>
    <w:p w14:paraId="5E381B79" w14:textId="7F20BCF6" w:rsidR="00D7129A" w:rsidRDefault="00121B19" w:rsidP="00070C72">
      <w:pPr>
        <w:pStyle w:val="RAN4H2"/>
      </w:pPr>
      <w:r>
        <w:lastRenderedPageBreak/>
        <w:t>LP-WUR in connected mode</w:t>
      </w:r>
    </w:p>
    <w:p w14:paraId="68701EF8" w14:textId="1A402717" w:rsidR="001C4292" w:rsidRDefault="00436A6C" w:rsidP="00922867">
      <w:pPr>
        <w:rPr>
          <w:b/>
          <w:color w:val="000000" w:themeColor="text1"/>
          <w:u w:val="single"/>
          <w:lang w:eastAsia="ko-KR"/>
        </w:rPr>
      </w:pPr>
      <w:r>
        <w:rPr>
          <w:b/>
          <w:color w:val="000000" w:themeColor="text1"/>
          <w:u w:val="single"/>
          <w:lang w:eastAsia="ko-KR"/>
        </w:rPr>
        <w:t xml:space="preserve">Issue 1-4-1: LP-WUR at CONNECTED </w:t>
      </w:r>
      <w:r>
        <w:rPr>
          <w:rFonts w:hint="eastAsia"/>
          <w:b/>
          <w:color w:val="000000" w:themeColor="text1"/>
          <w:u w:val="single"/>
          <w:lang w:eastAsia="ko-KR"/>
        </w:rPr>
        <w:t>mod</w:t>
      </w:r>
      <w:r>
        <w:rPr>
          <w:b/>
          <w:color w:val="000000" w:themeColor="text1"/>
          <w:u w:val="single"/>
          <w:lang w:eastAsia="ko-KR"/>
        </w:rPr>
        <w:t>e</w:t>
      </w:r>
    </w:p>
    <w:p w14:paraId="528C358F" w14:textId="5B103EF2" w:rsidR="00A0715B" w:rsidRDefault="00436A6C" w:rsidP="00436A6C">
      <w:pPr>
        <w:rPr>
          <w:lang w:eastAsia="ko-KR"/>
        </w:rPr>
      </w:pPr>
      <w:r>
        <w:rPr>
          <w:lang w:eastAsia="ko-KR"/>
        </w:rPr>
        <w:t xml:space="preserve">Currently it is not clear if RAN4 should be defining any requirements for the connected mode. </w:t>
      </w:r>
      <w:r w:rsidR="00A0715B">
        <w:rPr>
          <w:lang w:eastAsia="ko-KR"/>
        </w:rPr>
        <w:t xml:space="preserve">For the scenario where </w:t>
      </w:r>
      <w:r w:rsidR="00A8457B">
        <w:rPr>
          <w:lang w:eastAsia="ko-KR"/>
        </w:rPr>
        <w:t xml:space="preserve">UE </w:t>
      </w:r>
      <w:r w:rsidR="002E0685">
        <w:rPr>
          <w:lang w:eastAsia="ko-KR"/>
        </w:rPr>
        <w:t>MR is part of MR it is highly likely that the receiver is also capable of performing SSB measurements.</w:t>
      </w:r>
      <w:r w:rsidR="00CA7381">
        <w:rPr>
          <w:lang w:eastAsia="ko-KR"/>
        </w:rPr>
        <w:t xml:space="preserve"> Therefore, there may not be </w:t>
      </w:r>
      <w:proofErr w:type="gramStart"/>
      <w:r w:rsidR="00CA7381">
        <w:rPr>
          <w:lang w:eastAsia="ko-KR"/>
        </w:rPr>
        <w:t>need</w:t>
      </w:r>
      <w:proofErr w:type="gramEnd"/>
      <w:r w:rsidR="00CA7381">
        <w:rPr>
          <w:lang w:eastAsia="ko-KR"/>
        </w:rPr>
        <w:t xml:space="preserve"> to add any special handing for connected mode in this scenario, at least in Rel-19 scope. </w:t>
      </w:r>
    </w:p>
    <w:p w14:paraId="1816C73F" w14:textId="0BCA844E" w:rsidR="00070C72" w:rsidRDefault="00922867" w:rsidP="00922867">
      <w:pPr>
        <w:pStyle w:val="RAN4proposal"/>
      </w:pPr>
      <w:bookmarkStart w:id="29" w:name="_Toc194077298"/>
      <w:r>
        <w:t>Prioritise idle-mode requirements over connected mode requirements</w:t>
      </w:r>
      <w:r w:rsidR="009D2067">
        <w:t>.</w:t>
      </w:r>
      <w:bookmarkEnd w:id="29"/>
      <w:r w:rsidR="009D2067">
        <w:t xml:space="preserve"> </w:t>
      </w:r>
    </w:p>
    <w:p w14:paraId="75F15C59" w14:textId="35E4AA01" w:rsidR="00070C72" w:rsidRDefault="00C0493A" w:rsidP="00C0493A">
      <w:pPr>
        <w:pStyle w:val="RAN4H2"/>
      </w:pPr>
      <w:r>
        <w:t>Lower</w:t>
      </w:r>
      <w:r w:rsidR="00FC368B">
        <w:t xml:space="preserve"> / Upper</w:t>
      </w:r>
      <w:r>
        <w:t xml:space="preserve"> bound on LP-SS periodicity</w:t>
      </w:r>
    </w:p>
    <w:p w14:paraId="29DD01E6" w14:textId="77777777" w:rsidR="00CD3D0D" w:rsidRPr="003406B7" w:rsidRDefault="00CD3D0D" w:rsidP="00CD3D0D">
      <w:pPr>
        <w:rPr>
          <w:b/>
          <w:bCs/>
          <w:u w:val="single"/>
        </w:rPr>
      </w:pPr>
      <w:r w:rsidRPr="003406B7">
        <w:rPr>
          <w:b/>
          <w:bCs/>
          <w:u w:val="single"/>
        </w:rPr>
        <w:t>Issue 1-2-2-1: Lower bound on LP-SS measurement periodicity</w:t>
      </w:r>
    </w:p>
    <w:p w14:paraId="1E9EA721" w14:textId="1071A570" w:rsidR="00CD3D0D" w:rsidRPr="005039B3" w:rsidRDefault="00C0493A" w:rsidP="00CD3D0D">
      <w:r>
        <w:t>This issue is about mandating lower bound to LP-SS</w:t>
      </w:r>
      <w:r w:rsidR="00EC6ABE">
        <w:t xml:space="preserve">. </w:t>
      </w:r>
      <w:r w:rsidR="00D52CE4">
        <w:t xml:space="preserve">So far </w:t>
      </w:r>
      <w:r w:rsidR="00CD3D0D" w:rsidRPr="003406B7">
        <w:t>RAN1 has agreed LP-SS periodicity of 320ms. From the network point</w:t>
      </w:r>
      <w:r w:rsidR="00CD3D0D">
        <w:t xml:space="preserve"> of view this means that the network does not need to transmit LP-SS more than every 320ms. Before RAN1 agrees other periodicities, the LP-SS periodicity assumption should be 320ms. </w:t>
      </w:r>
      <w:r w:rsidR="00176457">
        <w:t xml:space="preserve">As far as the network is concerned, </w:t>
      </w:r>
      <w:r w:rsidR="00E7564A">
        <w:t xml:space="preserve">when </w:t>
      </w:r>
      <w:r w:rsidR="00782022">
        <w:t xml:space="preserve">UEs with LP-SS are configured in the network, </w:t>
      </w:r>
      <w:r w:rsidR="00176457">
        <w:t xml:space="preserve">the LP-SS is only transmitted every 320ms </w:t>
      </w:r>
      <w:r w:rsidR="00543C85">
        <w:t xml:space="preserve">if no further agreements made in RAN1. </w:t>
      </w:r>
    </w:p>
    <w:tbl>
      <w:tblPr>
        <w:tblStyle w:val="TableGrid"/>
        <w:tblW w:w="0" w:type="auto"/>
        <w:tblLook w:val="04A0" w:firstRow="1" w:lastRow="0" w:firstColumn="1" w:lastColumn="0" w:noHBand="0" w:noVBand="1"/>
      </w:tblPr>
      <w:tblGrid>
        <w:gridCol w:w="9617"/>
      </w:tblGrid>
      <w:tr w:rsidR="00CD3D0D" w14:paraId="7D3C3A95" w14:textId="77777777">
        <w:tc>
          <w:tcPr>
            <w:tcW w:w="9617" w:type="dxa"/>
          </w:tcPr>
          <w:p w14:paraId="477E56E8" w14:textId="77777777" w:rsidR="00CD3D0D" w:rsidRPr="005B7541" w:rsidRDefault="00CD3D0D">
            <w:pPr>
              <w:rPr>
                <w:rFonts w:cs="Times"/>
                <w:b/>
                <w:bCs/>
                <w:szCs w:val="20"/>
                <w:lang w:eastAsia="ko-KR" w:bidi="ar"/>
              </w:rPr>
            </w:pPr>
            <w:r>
              <w:rPr>
                <w:rFonts w:cs="Times"/>
                <w:b/>
                <w:bCs/>
                <w:szCs w:val="20"/>
                <w:highlight w:val="green"/>
                <w:lang w:eastAsia="ko-KR" w:bidi="ar"/>
              </w:rPr>
              <w:t xml:space="preserve">RAN1 </w:t>
            </w:r>
            <w:r w:rsidRPr="005B7541">
              <w:rPr>
                <w:rFonts w:cs="Times"/>
                <w:b/>
                <w:bCs/>
                <w:szCs w:val="20"/>
                <w:highlight w:val="green"/>
                <w:lang w:eastAsia="ko-KR" w:bidi="ar"/>
              </w:rPr>
              <w:t>Agreement</w:t>
            </w:r>
          </w:p>
          <w:p w14:paraId="54D8EBC8" w14:textId="77777777" w:rsidR="00CD3D0D" w:rsidRPr="005B7541" w:rsidRDefault="00CD3D0D">
            <w:pPr>
              <w:rPr>
                <w:rFonts w:cs="Times"/>
                <w:szCs w:val="20"/>
                <w:lang w:eastAsia="x-none"/>
              </w:rPr>
            </w:pPr>
            <w:r w:rsidRPr="005B7541">
              <w:rPr>
                <w:rFonts w:cs="Times"/>
                <w:szCs w:val="20"/>
                <w:lang w:eastAsia="x-none"/>
              </w:rPr>
              <w:t xml:space="preserve">For LP-SS periodicity, support at least </w:t>
            </w:r>
            <w:r w:rsidRPr="005B7541">
              <w:rPr>
                <w:rFonts w:eastAsia="Malgun Gothic" w:cs="Times"/>
                <w:kern w:val="2"/>
                <w:szCs w:val="20"/>
                <w:lang w:eastAsia="zh-CN"/>
              </w:rPr>
              <w:t>320ms</w:t>
            </w:r>
          </w:p>
          <w:p w14:paraId="20DA27E8" w14:textId="77777777" w:rsidR="00CD3D0D" w:rsidRPr="005B7541" w:rsidRDefault="00CD3D0D" w:rsidP="00CD3D0D">
            <w:pPr>
              <w:numPr>
                <w:ilvl w:val="0"/>
                <w:numId w:val="43"/>
              </w:numPr>
              <w:overflowPunct w:val="0"/>
              <w:autoSpaceDE w:val="0"/>
              <w:autoSpaceDN w:val="0"/>
              <w:adjustRightInd w:val="0"/>
              <w:spacing w:after="180"/>
              <w:contextualSpacing/>
              <w:jc w:val="both"/>
              <w:textAlignment w:val="baseline"/>
              <w:rPr>
                <w:rFonts w:eastAsia="Malgun Gothic" w:cs="Times"/>
                <w:kern w:val="2"/>
                <w:szCs w:val="20"/>
                <w:lang w:eastAsia="zh-CN"/>
              </w:rPr>
            </w:pPr>
            <w:r w:rsidRPr="005B7541">
              <w:rPr>
                <w:rFonts w:eastAsia="Malgun Gothic" w:cs="Times"/>
                <w:kern w:val="2"/>
                <w:szCs w:val="20"/>
                <w:lang w:eastAsia="zh-CN"/>
              </w:rPr>
              <w:t>FFS: 80ms,160ms, 640ms,1280ms, 2560ms, 5120ms, 10240ms</w:t>
            </w:r>
          </w:p>
          <w:p w14:paraId="6C39B75C" w14:textId="77777777" w:rsidR="00CD3D0D" w:rsidRDefault="00CD3D0D"/>
        </w:tc>
      </w:tr>
    </w:tbl>
    <w:p w14:paraId="0AA05134" w14:textId="77777777" w:rsidR="00CD3D0D" w:rsidRDefault="00CD3D0D" w:rsidP="00CD3D0D"/>
    <w:p w14:paraId="17F1948F" w14:textId="4D3688B6" w:rsidR="00CD3D0D" w:rsidRDefault="00CD3D0D" w:rsidP="00070C72">
      <w:pPr>
        <w:pStyle w:val="RAN4proposal"/>
      </w:pPr>
      <w:bookmarkStart w:id="30" w:name="_Toc189844355"/>
      <w:bookmarkStart w:id="31" w:name="_Toc194077299"/>
      <w:r>
        <w:t>No need for lower bound</w:t>
      </w:r>
      <w:r w:rsidR="00F8224C">
        <w:t xml:space="preserve"> in requirements</w:t>
      </w:r>
      <w:bookmarkEnd w:id="30"/>
      <w:r w:rsidR="00EC6ABE">
        <w:t xml:space="preserve"> </w:t>
      </w:r>
      <w:proofErr w:type="gramStart"/>
      <w:r w:rsidR="00FC368B">
        <w:t>use</w:t>
      </w:r>
      <w:proofErr w:type="gramEnd"/>
      <w:r w:rsidR="00FC368B">
        <w:t xml:space="preserve"> the agreed</w:t>
      </w:r>
      <w:r w:rsidR="00EC6ABE">
        <w:t xml:space="preserve"> 320ms periodicity.</w:t>
      </w:r>
      <w:bookmarkEnd w:id="31"/>
      <w:r w:rsidR="00EC6ABE">
        <w:t xml:space="preserve"> </w:t>
      </w:r>
    </w:p>
    <w:p w14:paraId="4001FE98" w14:textId="77777777" w:rsidR="007475A4" w:rsidRDefault="007475A4" w:rsidP="007475A4">
      <w:pPr>
        <w:rPr>
          <w:b/>
          <w:i/>
          <w:iCs/>
          <w:color w:val="000000" w:themeColor="text1"/>
          <w:u w:val="single"/>
          <w:lang w:eastAsia="ko-KR"/>
        </w:rPr>
      </w:pPr>
      <w:r>
        <w:rPr>
          <w:b/>
          <w:color w:val="000000" w:themeColor="text1"/>
          <w:u w:val="single"/>
          <w:lang w:eastAsia="ko-KR"/>
        </w:rPr>
        <w:t>Issue 1-2-2-2: U</w:t>
      </w:r>
      <w:r>
        <w:rPr>
          <w:b/>
          <w:color w:val="000000" w:themeColor="text1"/>
          <w:u w:val="single"/>
          <w:lang w:eastAsia="zh-CN"/>
        </w:rPr>
        <w:t>pper</w:t>
      </w:r>
      <w:r>
        <w:rPr>
          <w:b/>
          <w:color w:val="000000" w:themeColor="text1"/>
          <w:u w:val="single"/>
          <w:lang w:eastAsia="ko-KR"/>
        </w:rPr>
        <w:t xml:space="preserve"> bound on SSB-based LP-WUR measurement periodicity</w:t>
      </w:r>
    </w:p>
    <w:p w14:paraId="6B4F1C1E" w14:textId="42172CA2" w:rsidR="007475A4" w:rsidRPr="007475A4" w:rsidRDefault="007475A4" w:rsidP="007475A4">
      <w:pPr>
        <w:rPr>
          <w:bCs/>
          <w:color w:val="000000" w:themeColor="text1"/>
          <w:lang w:eastAsia="ko-KR"/>
        </w:rPr>
      </w:pPr>
      <w:r w:rsidRPr="007475A4">
        <w:rPr>
          <w:bCs/>
          <w:color w:val="000000" w:themeColor="text1"/>
          <w:lang w:eastAsia="ko-KR"/>
        </w:rPr>
        <w:t xml:space="preserve">Similarly </w:t>
      </w:r>
      <w:r>
        <w:rPr>
          <w:bCs/>
          <w:color w:val="000000" w:themeColor="text1"/>
          <w:lang w:eastAsia="ko-KR"/>
        </w:rPr>
        <w:t>to lower bound</w:t>
      </w:r>
      <w:r w:rsidR="00101171">
        <w:rPr>
          <w:bCs/>
          <w:color w:val="000000" w:themeColor="text1"/>
          <w:lang w:eastAsia="ko-KR"/>
        </w:rPr>
        <w:t xml:space="preserve">, there is no need to restrict </w:t>
      </w:r>
      <w:r w:rsidR="00C3388A">
        <w:rPr>
          <w:bCs/>
          <w:color w:val="000000" w:themeColor="text1"/>
          <w:lang w:eastAsia="ko-KR"/>
        </w:rPr>
        <w:t>any</w:t>
      </w:r>
      <w:r w:rsidR="00142A74">
        <w:rPr>
          <w:bCs/>
          <w:color w:val="000000" w:themeColor="text1"/>
          <w:lang w:eastAsia="ko-KR"/>
        </w:rPr>
        <w:t xml:space="preserve"> configurations on upper bound, the requirements should assume reasonable configuration from the network side. </w:t>
      </w:r>
    </w:p>
    <w:p w14:paraId="6A557E66" w14:textId="0E0621FF" w:rsidR="007475A4" w:rsidRPr="007475A4" w:rsidRDefault="00142A74" w:rsidP="007475A4">
      <w:pPr>
        <w:pStyle w:val="RAN4proposal"/>
        <w:rPr>
          <w:lang w:eastAsia="zh-CN"/>
        </w:rPr>
      </w:pPr>
      <w:bookmarkStart w:id="32" w:name="_Toc194077300"/>
      <w:r>
        <w:rPr>
          <w:lang w:eastAsia="zh-CN"/>
        </w:rPr>
        <w:t xml:space="preserve">Assume that the network configuration is reasonable. No need to </w:t>
      </w:r>
      <w:r w:rsidR="007475A4" w:rsidRPr="007475A4">
        <w:rPr>
          <w:lang w:eastAsia="zh-CN"/>
        </w:rPr>
        <w:t>define upper bound for SSB-based LP-WUR measurement periodicity</w:t>
      </w:r>
      <w:bookmarkEnd w:id="32"/>
    </w:p>
    <w:p w14:paraId="74F1C9B0" w14:textId="05F0A34E" w:rsidR="00D27E08" w:rsidRDefault="00121B19" w:rsidP="00121B19">
      <w:pPr>
        <w:pStyle w:val="RAN4H2"/>
      </w:pPr>
      <w:r>
        <w:t>Issues pending RAN2</w:t>
      </w:r>
    </w:p>
    <w:p w14:paraId="51939F1C" w14:textId="7F3CF6DF" w:rsidR="0075759B" w:rsidRPr="0075759B" w:rsidRDefault="0075759B" w:rsidP="0075759B">
      <w:r>
        <w:t xml:space="preserve">The following issues can wait for further input from RAN2: </w:t>
      </w:r>
    </w:p>
    <w:p w14:paraId="0AF91AC6" w14:textId="7E83C501" w:rsidR="00121B19" w:rsidRPr="0075759B" w:rsidRDefault="00121B19" w:rsidP="0075759B">
      <w:pPr>
        <w:pStyle w:val="ListParagraph"/>
        <w:numPr>
          <w:ilvl w:val="1"/>
          <w:numId w:val="33"/>
        </w:numPr>
        <w:rPr>
          <w:b/>
          <w:color w:val="000000" w:themeColor="text1"/>
          <w:u w:val="single"/>
          <w:lang w:eastAsia="ko-KR"/>
        </w:rPr>
      </w:pPr>
      <w:r w:rsidRPr="0075759B">
        <w:rPr>
          <w:b/>
          <w:color w:val="000000" w:themeColor="text1"/>
          <w:u w:val="single"/>
          <w:lang w:eastAsia="ko-KR"/>
        </w:rPr>
        <w:t>Issue 1-1-1: Cases/states to be considered for RRM relaxation and serving cell measurement offloading</w:t>
      </w:r>
    </w:p>
    <w:p w14:paraId="1184D382" w14:textId="6E3D452A" w:rsidR="00121B19" w:rsidRPr="0075759B" w:rsidRDefault="00121B19" w:rsidP="0075759B">
      <w:pPr>
        <w:pStyle w:val="ListParagraph"/>
        <w:numPr>
          <w:ilvl w:val="1"/>
          <w:numId w:val="33"/>
        </w:numPr>
        <w:rPr>
          <w:b/>
          <w:color w:val="000000" w:themeColor="text1"/>
          <w:u w:val="single"/>
          <w:lang w:eastAsia="ko-KR"/>
        </w:rPr>
      </w:pPr>
      <w:bookmarkStart w:id="33" w:name="_Hlk193356522"/>
      <w:r w:rsidRPr="0075759B">
        <w:rPr>
          <w:b/>
          <w:color w:val="000000" w:themeColor="text1"/>
          <w:u w:val="single"/>
          <w:lang w:eastAsia="ko-KR"/>
        </w:rPr>
        <w:t xml:space="preserve">Issue 1-1-5: Criteria (entry/exit conditions) for </w:t>
      </w:r>
      <w:r w:rsidRPr="0075759B">
        <w:rPr>
          <w:b/>
          <w:color w:val="000000" w:themeColor="text1"/>
          <w:u w:val="single"/>
          <w:lang w:eastAsia="zh-CN"/>
        </w:rPr>
        <w:t>fully offloading case</w:t>
      </w:r>
      <w:r w:rsidRPr="0075759B">
        <w:rPr>
          <w:b/>
          <w:color w:val="000000" w:themeColor="text1"/>
          <w:u w:val="single"/>
          <w:lang w:eastAsia="ko-KR"/>
        </w:rPr>
        <w:t xml:space="preserve"> </w:t>
      </w:r>
      <w:bookmarkEnd w:id="33"/>
      <w:r w:rsidRPr="0075759B">
        <w:rPr>
          <w:b/>
          <w:color w:val="000000" w:themeColor="text1"/>
          <w:u w:val="single"/>
          <w:lang w:eastAsia="ko-KR"/>
        </w:rPr>
        <w:t xml:space="preserve">and MR RRM measurement relaxation  </w:t>
      </w:r>
    </w:p>
    <w:p w14:paraId="466F584F" w14:textId="0120A525" w:rsidR="00121B19" w:rsidRPr="0075759B" w:rsidRDefault="00121B19" w:rsidP="0075759B">
      <w:pPr>
        <w:pStyle w:val="ListParagraph"/>
        <w:numPr>
          <w:ilvl w:val="1"/>
          <w:numId w:val="33"/>
        </w:numPr>
        <w:rPr>
          <w:b/>
          <w:color w:val="000000" w:themeColor="text1"/>
          <w:u w:val="single"/>
          <w:lang w:eastAsia="ko-KR"/>
        </w:rPr>
      </w:pPr>
      <w:r w:rsidRPr="0075759B">
        <w:rPr>
          <w:b/>
          <w:color w:val="000000" w:themeColor="text1"/>
          <w:u w:val="single"/>
          <w:lang w:eastAsia="ko-KR"/>
        </w:rPr>
        <w:t>Issue 1-1-6: Criteria (entry/exit conditions) for LP-WUS monitoring</w:t>
      </w:r>
    </w:p>
    <w:p w14:paraId="389BAAF0" w14:textId="07E6CAA3" w:rsidR="00121B19" w:rsidRPr="0075759B" w:rsidRDefault="00121B19" w:rsidP="0075759B">
      <w:pPr>
        <w:pStyle w:val="ListParagraph"/>
        <w:numPr>
          <w:ilvl w:val="1"/>
          <w:numId w:val="33"/>
        </w:numPr>
        <w:rPr>
          <w:b/>
          <w:color w:val="000000" w:themeColor="text1"/>
          <w:u w:val="single"/>
          <w:lang w:eastAsia="ko-KR"/>
        </w:rPr>
      </w:pPr>
      <w:r w:rsidRPr="0075759B">
        <w:rPr>
          <w:b/>
          <w:color w:val="000000" w:themeColor="text1"/>
          <w:u w:val="single"/>
          <w:lang w:eastAsia="ko-KR"/>
        </w:rPr>
        <w:t xml:space="preserve">Issue 1-1-7: On jointly consideration on Criteria (entry/exit conditions) for </w:t>
      </w:r>
      <w:r w:rsidRPr="0075759B">
        <w:rPr>
          <w:b/>
          <w:color w:val="000000" w:themeColor="text1"/>
          <w:u w:val="single"/>
          <w:lang w:eastAsia="zh-CN"/>
        </w:rPr>
        <w:t>fully offloading</w:t>
      </w:r>
      <w:r w:rsidRPr="0075759B">
        <w:rPr>
          <w:b/>
          <w:color w:val="000000" w:themeColor="text1"/>
          <w:u w:val="single"/>
          <w:lang w:eastAsia="ko-KR"/>
        </w:rPr>
        <w:t xml:space="preserve">/MR RRM measurement relaxation and LP-WUS monitoring  </w:t>
      </w:r>
    </w:p>
    <w:p w14:paraId="73FEDB95" w14:textId="77777777" w:rsidR="00E54E19" w:rsidRPr="00E54E19" w:rsidRDefault="00E54E19" w:rsidP="00E54E19">
      <w:pPr>
        <w:pStyle w:val="RAN4proposal"/>
        <w:rPr>
          <w:lang w:val="en-US" w:eastAsia="zh-CN"/>
        </w:rPr>
      </w:pPr>
      <w:bookmarkStart w:id="34" w:name="_Toc194077301"/>
      <w:r w:rsidRPr="00E54E19">
        <w:rPr>
          <w:lang w:val="en-US" w:eastAsia="zh-CN"/>
        </w:rPr>
        <w:t xml:space="preserve">RAN2 is still working on entry / </w:t>
      </w:r>
      <w:proofErr w:type="gramStart"/>
      <w:r w:rsidRPr="00E54E19">
        <w:rPr>
          <w:lang w:val="en-US" w:eastAsia="zh-CN"/>
        </w:rPr>
        <w:t>exit  and</w:t>
      </w:r>
      <w:proofErr w:type="gramEnd"/>
      <w:r w:rsidRPr="00E54E19">
        <w:rPr>
          <w:lang w:val="en-US" w:eastAsia="zh-CN"/>
        </w:rPr>
        <w:t xml:space="preserve"> offloading / relaxation criteria. RAN4 can </w:t>
      </w:r>
      <w:proofErr w:type="spellStart"/>
      <w:r w:rsidRPr="00E54E19">
        <w:rPr>
          <w:lang w:val="en-US" w:eastAsia="zh-CN"/>
        </w:rPr>
        <w:t>prioritise</w:t>
      </w:r>
      <w:proofErr w:type="spellEnd"/>
      <w:r w:rsidRPr="00E54E19">
        <w:rPr>
          <w:lang w:val="en-US" w:eastAsia="zh-CN"/>
        </w:rPr>
        <w:t xml:space="preserve"> other issues than</w:t>
      </w:r>
      <w:bookmarkEnd w:id="34"/>
      <w:r w:rsidRPr="00E54E19">
        <w:rPr>
          <w:lang w:val="en-US" w:eastAsia="zh-CN"/>
        </w:rPr>
        <w:t xml:space="preserve"> </w:t>
      </w:r>
    </w:p>
    <w:p w14:paraId="3E2815F0" w14:textId="449A7171" w:rsidR="00781E53" w:rsidRPr="00E54E19" w:rsidRDefault="00E54E19" w:rsidP="00E54E19">
      <w:pPr>
        <w:pStyle w:val="RAN4proposal"/>
        <w:numPr>
          <w:ilvl w:val="1"/>
          <w:numId w:val="7"/>
        </w:numPr>
        <w:rPr>
          <w:color w:val="000000" w:themeColor="text1"/>
          <w:lang w:eastAsia="ko-KR"/>
        </w:rPr>
      </w:pPr>
      <w:bookmarkStart w:id="35" w:name="_Toc194077302"/>
      <w:r w:rsidRPr="00E54E19">
        <w:rPr>
          <w:color w:val="000000" w:themeColor="text1"/>
          <w:lang w:eastAsia="ko-KR"/>
        </w:rPr>
        <w:t>Cases/states to be considered for RRM relaxation and serving cell measurement offloading</w:t>
      </w:r>
      <w:bookmarkEnd w:id="35"/>
    </w:p>
    <w:p w14:paraId="6A7AD8CE" w14:textId="77777777" w:rsidR="00E54E19" w:rsidRPr="00E54E19" w:rsidRDefault="00E54E19" w:rsidP="00E54E19">
      <w:pPr>
        <w:pStyle w:val="ListParagraph"/>
        <w:numPr>
          <w:ilvl w:val="1"/>
          <w:numId w:val="7"/>
        </w:numPr>
        <w:rPr>
          <w:b/>
          <w:color w:val="000000" w:themeColor="text1"/>
          <w:lang w:eastAsia="ko-KR"/>
        </w:rPr>
      </w:pPr>
      <w:r w:rsidRPr="00E54E19">
        <w:rPr>
          <w:b/>
          <w:color w:val="000000" w:themeColor="text1"/>
          <w:lang w:eastAsia="ko-KR"/>
        </w:rPr>
        <w:t xml:space="preserve">Criteria (entry/exit conditions) for </w:t>
      </w:r>
      <w:r w:rsidRPr="00E54E19">
        <w:rPr>
          <w:b/>
          <w:color w:val="000000" w:themeColor="text1"/>
          <w:lang w:eastAsia="zh-CN"/>
        </w:rPr>
        <w:t>fully offloading case</w:t>
      </w:r>
      <w:r w:rsidRPr="00E54E19">
        <w:rPr>
          <w:b/>
          <w:color w:val="000000" w:themeColor="text1"/>
          <w:lang w:eastAsia="ko-KR"/>
        </w:rPr>
        <w:t xml:space="preserve"> and MR RRM measurement relaxation  </w:t>
      </w:r>
    </w:p>
    <w:p w14:paraId="2ABBA8F3" w14:textId="7C4D3BA1" w:rsidR="00E54E19" w:rsidRPr="00E54E19" w:rsidRDefault="00E54E19" w:rsidP="00E54E19">
      <w:pPr>
        <w:pStyle w:val="ListParagraph"/>
        <w:numPr>
          <w:ilvl w:val="1"/>
          <w:numId w:val="7"/>
        </w:numPr>
        <w:rPr>
          <w:b/>
          <w:color w:val="000000" w:themeColor="text1"/>
          <w:lang w:eastAsia="ko-KR"/>
        </w:rPr>
      </w:pPr>
      <w:r w:rsidRPr="00E54E19">
        <w:rPr>
          <w:b/>
          <w:color w:val="000000" w:themeColor="text1"/>
          <w:lang w:eastAsia="ko-KR"/>
        </w:rPr>
        <w:t>Criteria (entry/exit conditions) for LP-WUS monitoring</w:t>
      </w:r>
    </w:p>
    <w:p w14:paraId="0F57C9C0" w14:textId="4A075F36" w:rsidR="00E54E19" w:rsidRPr="007D3AFA" w:rsidRDefault="00E54E19" w:rsidP="007D3AFA">
      <w:pPr>
        <w:pStyle w:val="ListParagraph"/>
        <w:numPr>
          <w:ilvl w:val="1"/>
          <w:numId w:val="7"/>
        </w:numPr>
        <w:rPr>
          <w:b/>
          <w:color w:val="000000" w:themeColor="text1"/>
          <w:lang w:eastAsia="ko-KR"/>
        </w:rPr>
      </w:pPr>
      <w:r w:rsidRPr="00E54E19">
        <w:rPr>
          <w:b/>
          <w:color w:val="000000" w:themeColor="text1"/>
          <w:lang w:eastAsia="ko-KR"/>
        </w:rPr>
        <w:t xml:space="preserve">On jointly consideration on Criteria (entry/exit conditions) for </w:t>
      </w:r>
      <w:r w:rsidRPr="00E54E19">
        <w:rPr>
          <w:b/>
          <w:color w:val="000000" w:themeColor="text1"/>
          <w:lang w:eastAsia="zh-CN"/>
        </w:rPr>
        <w:t>fully offloading</w:t>
      </w:r>
      <w:r w:rsidRPr="00E54E19">
        <w:rPr>
          <w:b/>
          <w:color w:val="000000" w:themeColor="text1"/>
          <w:lang w:eastAsia="ko-KR"/>
        </w:rPr>
        <w:t xml:space="preserve">/MR RRM measurement relaxation and LP-WUS monitoring  </w:t>
      </w:r>
    </w:p>
    <w:p w14:paraId="7B816682" w14:textId="534168A1" w:rsidR="00CD7492" w:rsidRPr="008F786B" w:rsidRDefault="00CD7492" w:rsidP="00A37002">
      <w:pPr>
        <w:pStyle w:val="RAN4H1"/>
      </w:pPr>
      <w:r w:rsidRPr="008F786B">
        <w:t>Conclusion</w:t>
      </w:r>
      <w:bookmarkEnd w:id="5"/>
    </w:p>
    <w:p w14:paraId="2E46775F"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72891D7" w14:textId="77777777" w:rsidR="00E83985"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lastRenderedPageBreak/>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7277" w:history="1">
        <w:r w:rsidR="00E83985" w:rsidRPr="00331287">
          <w:rPr>
            <w:rStyle w:val="Hyperlink"/>
            <w:noProof/>
            <w:lang w:eastAsia="ko-KR"/>
          </w:rPr>
          <w:t>Proposal 1: 1 SSB samples is enough for sync in good radio conditions where LR is assumed to be used.</w:t>
        </w:r>
      </w:hyperlink>
    </w:p>
    <w:p w14:paraId="3A6F9D61"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78" w:history="1">
        <w:r w:rsidRPr="00331287">
          <w:rPr>
            <w:rStyle w:val="Hyperlink"/>
            <w:noProof/>
          </w:rPr>
          <w:t>Proposal 2: Confirm that the following wake up times with sync times are ok for RAN4:</w:t>
        </w:r>
      </w:hyperlink>
    </w:p>
    <w:p w14:paraId="66F55586"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79" w:history="1">
        <w:r w:rsidRPr="00331287">
          <w:rPr>
            <w:rStyle w:val="Hyperlink"/>
            <w:noProof/>
          </w:rPr>
          <w:t>Proposal 3:</w:t>
        </w:r>
        <w:r w:rsidRPr="00331287">
          <w:rPr>
            <w:rStyle w:val="Hyperlink"/>
            <w:bCs/>
            <w:noProof/>
            <w:lang w:eastAsia="ko-KR"/>
          </w:rPr>
          <w:t xml:space="preserve"> After MR wake up, MR follows SSB periodicity at least for first set of measurements</w:t>
        </w:r>
      </w:hyperlink>
    </w:p>
    <w:p w14:paraId="6CDED3DD" w14:textId="77777777" w:rsidR="00E83985" w:rsidRDefault="00E8398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7280" w:history="1">
        <w:r w:rsidRPr="00331287">
          <w:rPr>
            <w:rStyle w:val="Hyperlink"/>
            <w:b/>
            <w:noProof/>
            <w:lang w:eastAsia="zh-CN"/>
          </w:rPr>
          <w:t>Observation 1:</w:t>
        </w:r>
        <w:r w:rsidRPr="00331287">
          <w:rPr>
            <w:rStyle w:val="Hyperlink"/>
            <w:noProof/>
            <w:lang w:eastAsia="zh-CN"/>
          </w:rPr>
          <w:t xml:space="preserve"> High priority carriers cannot be relaxed (e.g. in relaxation in case#3)</w:t>
        </w:r>
      </w:hyperlink>
    </w:p>
    <w:p w14:paraId="3B72AB7D" w14:textId="77777777" w:rsidR="00E83985" w:rsidRDefault="00E8398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7281" w:history="1">
        <w:r w:rsidRPr="00331287">
          <w:rPr>
            <w:rStyle w:val="Hyperlink"/>
            <w:b/>
            <w:noProof/>
            <w:lang w:eastAsia="zh-CN"/>
          </w:rPr>
          <w:t>Observation 2:</w:t>
        </w:r>
        <w:r w:rsidRPr="00331287">
          <w:rPr>
            <w:rStyle w:val="Hyperlink"/>
            <w:noProof/>
            <w:lang w:eastAsia="zh-CN"/>
          </w:rPr>
          <w:t xml:space="preserve"> Relaxing high priority carriers may break idle-mode mobility.</w:t>
        </w:r>
      </w:hyperlink>
    </w:p>
    <w:p w14:paraId="3929AAF5" w14:textId="77777777" w:rsidR="00E83985" w:rsidRDefault="00E8398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7282" w:history="1">
        <w:r w:rsidRPr="00331287">
          <w:rPr>
            <w:rStyle w:val="Hyperlink"/>
            <w:b/>
            <w:noProof/>
            <w:lang w:eastAsia="zh-CN"/>
          </w:rPr>
          <w:t>Observation 3:</w:t>
        </w:r>
        <w:r w:rsidRPr="00331287">
          <w:rPr>
            <w:rStyle w:val="Hyperlink"/>
            <w:noProof/>
            <w:lang w:eastAsia="zh-CN"/>
          </w:rPr>
          <w:t xml:space="preserve"> Long measurement time after offloading / relaxation exit will impact the network threshold configurations, hence reducing the usefulness of the feature.</w:t>
        </w:r>
      </w:hyperlink>
    </w:p>
    <w:p w14:paraId="0E905CF6"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83" w:history="1">
        <w:r w:rsidRPr="00331287">
          <w:rPr>
            <w:rStyle w:val="Hyperlink"/>
            <w:noProof/>
            <w:lang w:eastAsia="zh-CN"/>
          </w:rPr>
          <w:t>Proposal 4: High priority carriers are not relaxed in relaxation case#1 case#3 due to long idle-mode detection and measurement time after the relaxation.</w:t>
        </w:r>
      </w:hyperlink>
    </w:p>
    <w:p w14:paraId="534B08AE"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84" w:history="1">
        <w:r w:rsidRPr="00331287">
          <w:rPr>
            <w:rStyle w:val="Hyperlink"/>
            <w:noProof/>
            <w:lang w:eastAsia="zh-CN"/>
          </w:rPr>
          <w:t>Proposal 5: Define accuracy requirements in the core section.</w:t>
        </w:r>
      </w:hyperlink>
    </w:p>
    <w:p w14:paraId="0098E7B6"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85" w:history="1">
        <w:r w:rsidRPr="00331287">
          <w:rPr>
            <w:rStyle w:val="Hyperlink"/>
            <w:noProof/>
            <w:lang w:eastAsia="zh-CN"/>
          </w:rPr>
          <w:t>Proposal 6: Use legacy accuracy requirements for relaxed MR neighbouring and cell measurements.</w:t>
        </w:r>
      </w:hyperlink>
    </w:p>
    <w:p w14:paraId="04FDE532" w14:textId="77777777" w:rsidR="00E83985" w:rsidRDefault="00E83985">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4077286" w:history="1">
        <w:r w:rsidRPr="00331287">
          <w:rPr>
            <w:rStyle w:val="Hyperlink"/>
            <w:rFonts w:ascii="Symbol" w:hAnsi="Symbol"/>
            <w:noProof/>
            <w:lang w:eastAsia="zh-CN"/>
          </w:rPr>
          <w:t></w:t>
        </w:r>
        <w:r>
          <w:rPr>
            <w:rFonts w:asciiTheme="minorHAnsi" w:eastAsiaTheme="minorEastAsia" w:hAnsiTheme="minorHAnsi"/>
            <w:b w:val="0"/>
            <w:noProof/>
            <w:kern w:val="2"/>
            <w:sz w:val="24"/>
            <w:szCs w:val="24"/>
            <w:lang w:eastAsia="en-GB"/>
            <w14:ligatures w14:val="standardContextual"/>
          </w:rPr>
          <w:tab/>
        </w:r>
        <w:r w:rsidRPr="00331287">
          <w:rPr>
            <w:rStyle w:val="Hyperlink"/>
            <w:noProof/>
            <w:lang w:eastAsia="zh-CN"/>
          </w:rPr>
          <w:t>If companies want to change the legacy accuracy requirements, improving them can be discussed.</w:t>
        </w:r>
      </w:hyperlink>
    </w:p>
    <w:p w14:paraId="1B4E6BDC"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87" w:history="1">
        <w:r w:rsidRPr="00331287">
          <w:rPr>
            <w:rStyle w:val="Hyperlink"/>
            <w:rFonts w:eastAsia="SimSun"/>
            <w:noProof/>
            <w:lang w:eastAsia="zh-CN"/>
          </w:rPr>
          <w:t>Proposal 7:</w:t>
        </w:r>
        <w:r w:rsidRPr="00331287">
          <w:rPr>
            <w:rStyle w:val="Hyperlink"/>
            <w:noProof/>
          </w:rPr>
          <w:t xml:space="preserve"> It is not mandatory to define </w:t>
        </w:r>
        <w:r w:rsidRPr="00331287">
          <w:rPr>
            <w:rStyle w:val="Hyperlink"/>
            <w:rFonts w:eastAsia="SimSun"/>
            <w:noProof/>
            <w:lang w:eastAsia="zh-CN"/>
          </w:rPr>
          <w:t>LR based cell selection criterion evaluation.</w:t>
        </w:r>
      </w:hyperlink>
    </w:p>
    <w:p w14:paraId="2A8C9AD7" w14:textId="77777777" w:rsidR="00E83985" w:rsidRDefault="00E8398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7288" w:history="1">
        <w:r w:rsidRPr="00331287">
          <w:rPr>
            <w:rStyle w:val="Hyperlink"/>
            <w:b/>
            <w:noProof/>
            <w:lang w:eastAsia="zh-CN"/>
          </w:rPr>
          <w:t>Observation 4:</w:t>
        </w:r>
        <w:r w:rsidRPr="00331287">
          <w:rPr>
            <w:rStyle w:val="Hyperlink"/>
            <w:noProof/>
            <w:lang w:eastAsia="zh-CN"/>
          </w:rPr>
          <w:t xml:space="preserve"> Optional LP-RSRQ in RAN2 agreement refers to network configuration, not that the support of it is optional.</w:t>
        </w:r>
      </w:hyperlink>
    </w:p>
    <w:p w14:paraId="6F1D0255"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89" w:history="1">
        <w:r w:rsidRPr="00331287">
          <w:rPr>
            <w:rStyle w:val="Hyperlink"/>
            <w:noProof/>
            <w:lang w:eastAsia="zh-CN"/>
          </w:rPr>
          <w:t>Proposal 8: Define measurement metrics for LP-RSRP and LP-RSRQ</w:t>
        </w:r>
      </w:hyperlink>
    </w:p>
    <w:p w14:paraId="46EF5F5E"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90" w:history="1">
        <w:r w:rsidRPr="00331287">
          <w:rPr>
            <w:rStyle w:val="Hyperlink"/>
            <w:noProof/>
          </w:rPr>
          <w:t>Proposal 9: If both MR and LR entry thresholds are configured, the UE shall evaluate both thresholds before MR relaxations or MR offloading requirements apply.</w:t>
        </w:r>
      </w:hyperlink>
    </w:p>
    <w:p w14:paraId="682A6B58" w14:textId="77777777" w:rsidR="00E83985" w:rsidRDefault="00E8398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77291" w:history="1">
        <w:r w:rsidRPr="00331287">
          <w:rPr>
            <w:rStyle w:val="Hyperlink"/>
            <w:b/>
            <w:noProof/>
          </w:rPr>
          <w:t>Observation 5:</w:t>
        </w:r>
        <w:r w:rsidRPr="00331287">
          <w:rPr>
            <w:rStyle w:val="Hyperlink"/>
            <w:noProof/>
          </w:rPr>
          <w:t xml:space="preserve"> LP-WUS entry / exit and MR measurement relaxation are independent procedures from system perspective. Joint threshold evaluation may occur depending on network configuration but RAN4 should not define only requirements for this case.</w:t>
        </w:r>
      </w:hyperlink>
    </w:p>
    <w:p w14:paraId="3E64F2C6"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92" w:history="1">
        <w:r w:rsidRPr="00331287">
          <w:rPr>
            <w:rStyle w:val="Hyperlink"/>
            <w:noProof/>
          </w:rPr>
          <w:t>Proposal 10: LP-WUS monitoring and MR relaxation/offloading requirements shall be independent from each other.</w:t>
        </w:r>
      </w:hyperlink>
    </w:p>
    <w:p w14:paraId="41C26DAC"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93" w:history="1">
        <w:r w:rsidRPr="00331287">
          <w:rPr>
            <w:rStyle w:val="Hyperlink"/>
            <w:noProof/>
          </w:rPr>
          <w:t>Proposal 11: The measurement periodicity for SSB based LR should be at least DRX_IDLE cycle/2.</w:t>
        </w:r>
      </w:hyperlink>
    </w:p>
    <w:p w14:paraId="5AF62DDC"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94" w:history="1">
        <w:r w:rsidRPr="00331287">
          <w:rPr>
            <w:rStyle w:val="Hyperlink"/>
            <w:rFonts w:eastAsia="SimSun"/>
            <w:noProof/>
            <w:lang w:eastAsia="zh-CN"/>
          </w:rPr>
          <w:t>Proposal 12: RAN4 to discuss the UE’s behaviour of MR relaxation with EMR impact</w:t>
        </w:r>
      </w:hyperlink>
    </w:p>
    <w:p w14:paraId="314A2A9D"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95" w:history="1">
        <w:r w:rsidRPr="00331287">
          <w:rPr>
            <w:rStyle w:val="Hyperlink"/>
            <w:noProof/>
            <w:lang w:eastAsia="zh-CN"/>
          </w:rPr>
          <w:t>Proposal 13: Discuss about two alternatives to handle the situation</w:t>
        </w:r>
      </w:hyperlink>
    </w:p>
    <w:p w14:paraId="05518CC6" w14:textId="77777777" w:rsidR="00E83985" w:rsidRDefault="00E83985">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4077296" w:history="1">
        <w:r w:rsidRPr="00331287">
          <w:rPr>
            <w:rStyle w:val="Hyperlink"/>
            <w:rFonts w:ascii="Symbol" w:hAnsi="Symbol"/>
            <w:noProof/>
            <w:lang w:eastAsia="zh-CN"/>
          </w:rPr>
          <w:t></w:t>
        </w:r>
        <w:r>
          <w:rPr>
            <w:rFonts w:asciiTheme="minorHAnsi" w:eastAsiaTheme="minorEastAsia" w:hAnsiTheme="minorHAnsi"/>
            <w:b w:val="0"/>
            <w:noProof/>
            <w:kern w:val="2"/>
            <w:sz w:val="24"/>
            <w:szCs w:val="24"/>
            <w:lang w:eastAsia="en-GB"/>
            <w14:ligatures w14:val="standardContextual"/>
          </w:rPr>
          <w:tab/>
        </w:r>
        <w:r w:rsidRPr="00331287">
          <w:rPr>
            <w:rStyle w:val="Hyperlink"/>
            <w:rFonts w:eastAsia="SimSun"/>
            <w:noProof/>
            <w:lang w:eastAsia="zh-CN"/>
          </w:rPr>
          <w:t>When T331 running</w:t>
        </w:r>
        <w:r w:rsidRPr="00331287">
          <w:rPr>
            <w:rStyle w:val="Hyperlink"/>
            <w:noProof/>
            <w:lang w:eastAsia="zh-CN"/>
          </w:rPr>
          <w:t xml:space="preserve"> UE shall keep the MR ON for EMR measurement regardless of the MR offloading condition is met or not.</w:t>
        </w:r>
      </w:hyperlink>
    </w:p>
    <w:p w14:paraId="24924333" w14:textId="77777777" w:rsidR="00E83985" w:rsidRDefault="00E83985">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4077297" w:history="1">
        <w:r w:rsidRPr="00331287">
          <w:rPr>
            <w:rStyle w:val="Hyperlink"/>
            <w:rFonts w:ascii="Symbol" w:hAnsi="Symbol"/>
            <w:noProof/>
            <w:lang w:eastAsia="zh-CN"/>
          </w:rPr>
          <w:t></w:t>
        </w:r>
        <w:r>
          <w:rPr>
            <w:rFonts w:asciiTheme="minorHAnsi" w:eastAsiaTheme="minorEastAsia" w:hAnsiTheme="minorHAnsi"/>
            <w:b w:val="0"/>
            <w:noProof/>
            <w:kern w:val="2"/>
            <w:sz w:val="24"/>
            <w:szCs w:val="24"/>
            <w:lang w:eastAsia="en-GB"/>
            <w14:ligatures w14:val="standardContextual"/>
          </w:rPr>
          <w:tab/>
        </w:r>
        <w:r w:rsidRPr="00331287">
          <w:rPr>
            <w:rStyle w:val="Hyperlink"/>
            <w:noProof/>
            <w:lang w:eastAsia="zh-CN"/>
          </w:rPr>
          <w:t>UE shall not enter relaxation / offloading if configured simultaneously with EMR.</w:t>
        </w:r>
      </w:hyperlink>
    </w:p>
    <w:p w14:paraId="1A28C901"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98" w:history="1">
        <w:r w:rsidRPr="00331287">
          <w:rPr>
            <w:rStyle w:val="Hyperlink"/>
            <w:noProof/>
          </w:rPr>
          <w:t>Proposal 14: Prioritise idle-mode requirements over connected mode requirements.</w:t>
        </w:r>
      </w:hyperlink>
    </w:p>
    <w:p w14:paraId="29B3FE29"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299" w:history="1">
        <w:r w:rsidRPr="00331287">
          <w:rPr>
            <w:rStyle w:val="Hyperlink"/>
            <w:noProof/>
          </w:rPr>
          <w:t>Proposal 15: No need for lower bound in requirements use the agreed 320ms periodicity.</w:t>
        </w:r>
      </w:hyperlink>
    </w:p>
    <w:p w14:paraId="792A39B7"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300" w:history="1">
        <w:r w:rsidRPr="00331287">
          <w:rPr>
            <w:rStyle w:val="Hyperlink"/>
            <w:noProof/>
            <w:lang w:eastAsia="zh-CN"/>
          </w:rPr>
          <w:t>Proposal 16: Assume that the network configuration is reasonable. No need to define upper bound for SSB-based LP-WUR measurement periodicity</w:t>
        </w:r>
      </w:hyperlink>
    </w:p>
    <w:p w14:paraId="63F524FA" w14:textId="77777777" w:rsidR="00E83985" w:rsidRDefault="00E8398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7301" w:history="1">
        <w:r w:rsidRPr="00331287">
          <w:rPr>
            <w:rStyle w:val="Hyperlink"/>
            <w:noProof/>
            <w:lang w:val="en-US" w:eastAsia="zh-CN"/>
          </w:rPr>
          <w:t>Proposal 17: RAN2 is still working on entry / exit  and offloading / relaxation criteria. RAN4 can prioritise other issues than</w:t>
        </w:r>
      </w:hyperlink>
    </w:p>
    <w:p w14:paraId="4E9882A1" w14:textId="77777777" w:rsidR="00E83985" w:rsidRDefault="00E83985">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4077302" w:history="1">
        <w:r w:rsidRPr="00331287">
          <w:rPr>
            <w:rStyle w:val="Hyperlink"/>
            <w:rFonts w:ascii="Symbol" w:hAnsi="Symbol"/>
            <w:noProof/>
            <w:lang w:eastAsia="ko-KR"/>
          </w:rPr>
          <w:t></w:t>
        </w:r>
        <w:r>
          <w:rPr>
            <w:rFonts w:asciiTheme="minorHAnsi" w:eastAsiaTheme="minorEastAsia" w:hAnsiTheme="minorHAnsi"/>
            <w:b w:val="0"/>
            <w:noProof/>
            <w:kern w:val="2"/>
            <w:sz w:val="24"/>
            <w:szCs w:val="24"/>
            <w:lang w:eastAsia="en-GB"/>
            <w14:ligatures w14:val="standardContextual"/>
          </w:rPr>
          <w:tab/>
        </w:r>
        <w:r w:rsidRPr="00331287">
          <w:rPr>
            <w:rStyle w:val="Hyperlink"/>
            <w:noProof/>
            <w:lang w:eastAsia="ko-KR"/>
          </w:rPr>
          <w:t>Cases/states to be considered for RRM relaxation and serving cell measurement offloading</w:t>
        </w:r>
      </w:hyperlink>
    </w:p>
    <w:p w14:paraId="3D56AA20" w14:textId="4BD84556" w:rsidR="00847264" w:rsidRPr="008F786B" w:rsidRDefault="00A4355E" w:rsidP="008C39F7">
      <w:r w:rsidRPr="008F786B">
        <w:fldChar w:fldCharType="end"/>
      </w:r>
      <w:bookmarkStart w:id="36" w:name="_Toc116995849"/>
    </w:p>
    <w:bookmarkEnd w:id="36"/>
    <w:p w14:paraId="49CC5398" w14:textId="77777777" w:rsidR="00781E53" w:rsidRDefault="00781E53">
      <w:pPr>
        <w:rPr>
          <w:rFonts w:ascii="Arial" w:eastAsia="SimSun" w:hAnsi="Arial" w:cs="Times New Roman"/>
          <w:sz w:val="36"/>
          <w:szCs w:val="20"/>
        </w:rPr>
      </w:pPr>
      <w:r>
        <w:br w:type="page"/>
      </w:r>
    </w:p>
    <w:p w14:paraId="40C97494" w14:textId="22DE6B6F" w:rsidR="003B659E" w:rsidRDefault="00D569F7" w:rsidP="0060543D">
      <w:pPr>
        <w:pStyle w:val="RAN4H1"/>
        <w:numPr>
          <w:ilvl w:val="0"/>
          <w:numId w:val="0"/>
        </w:numPr>
        <w:ind w:left="360" w:hanging="360"/>
      </w:pPr>
      <w:r>
        <w:lastRenderedPageBreak/>
        <w:t>Agreements in RAN4#114</w:t>
      </w:r>
    </w:p>
    <w:tbl>
      <w:tblPr>
        <w:tblStyle w:val="TableGrid"/>
        <w:tblW w:w="0" w:type="auto"/>
        <w:tblLook w:val="04A0" w:firstRow="1" w:lastRow="0" w:firstColumn="1" w:lastColumn="0" w:noHBand="0" w:noVBand="1"/>
      </w:tblPr>
      <w:tblGrid>
        <w:gridCol w:w="9617"/>
      </w:tblGrid>
      <w:tr w:rsidR="00D569F7" w14:paraId="4A54CB3E" w14:textId="77777777" w:rsidTr="00D569F7">
        <w:tc>
          <w:tcPr>
            <w:tcW w:w="9617" w:type="dxa"/>
          </w:tcPr>
          <w:p w14:paraId="40A0DE4E" w14:textId="77777777" w:rsidR="00781E53" w:rsidRPr="008F786B" w:rsidRDefault="00781E53" w:rsidP="00781E53"/>
          <w:p w14:paraId="767D223C" w14:textId="77777777" w:rsidR="00781E53" w:rsidRPr="007D6464" w:rsidRDefault="00781E53" w:rsidP="00781E53">
            <w:pPr>
              <w:spacing w:after="120"/>
              <w:rPr>
                <w:rFonts w:eastAsia="Times New Roman" w:cs="Times New Roman"/>
                <w:color w:val="000000"/>
                <w:szCs w:val="20"/>
                <w:lang w:eastAsia="en-GB"/>
              </w:rPr>
            </w:pPr>
            <w:r w:rsidRPr="007D6464">
              <w:rPr>
                <w:rFonts w:eastAsia="Times New Roman" w:cs="Times New Roman"/>
                <w:b/>
                <w:bCs/>
                <w:color w:val="000000"/>
                <w:szCs w:val="20"/>
                <w:u w:val="single"/>
                <w:lang w:eastAsia="en-GB"/>
              </w:rPr>
              <w:t xml:space="preserve">Issue 1-1-3-2: On RRM requirements to be specified for SSB-based LP-WUR based only on LP-SS with and without overlaid OFDM sequence </w:t>
            </w:r>
          </w:p>
          <w:p w14:paraId="39975813" w14:textId="77777777" w:rsidR="00781E53" w:rsidRPr="007D6464" w:rsidRDefault="00781E53" w:rsidP="00781E53">
            <w:pPr>
              <w:spacing w:after="120"/>
              <w:rPr>
                <w:rFonts w:eastAsia="Times New Roman" w:cs="Times New Roman"/>
                <w:color w:val="000000"/>
                <w:szCs w:val="20"/>
                <w:lang w:val="en-US" w:eastAsia="en-GB"/>
              </w:rPr>
            </w:pPr>
            <w:r w:rsidRPr="007D6464">
              <w:rPr>
                <w:rFonts w:eastAsia="Times New Roman" w:cs="Times New Roman"/>
                <w:color w:val="000000"/>
                <w:szCs w:val="20"/>
                <w:highlight w:val="green"/>
                <w:lang w:val="en-US" w:eastAsia="en-GB"/>
              </w:rPr>
              <w:t>Agreement:</w:t>
            </w:r>
          </w:p>
          <w:p w14:paraId="7E1AA98A" w14:textId="77777777" w:rsidR="00781E53" w:rsidRPr="007D6464" w:rsidRDefault="00781E53" w:rsidP="00781E53">
            <w:pPr>
              <w:numPr>
                <w:ilvl w:val="0"/>
                <w:numId w:val="35"/>
              </w:numPr>
              <w:spacing w:after="120"/>
              <w:textAlignment w:val="center"/>
              <w:rPr>
                <w:rFonts w:ascii="Calibri" w:eastAsia="Times New Roman" w:hAnsi="Calibri" w:cs="Calibri"/>
                <w:sz w:val="22"/>
                <w:lang w:eastAsia="en-GB"/>
              </w:rPr>
            </w:pPr>
            <w:r w:rsidRPr="007D6464">
              <w:rPr>
                <w:rFonts w:eastAsia="Times New Roman" w:cs="Times New Roman"/>
                <w:szCs w:val="20"/>
                <w:lang w:eastAsia="en-GB"/>
              </w:rPr>
              <w:t>Define the requirements for OFDM-based LP-WUR serving cell measurement based only on LP-SS</w:t>
            </w:r>
          </w:p>
          <w:p w14:paraId="5FE70EC3" w14:textId="77777777" w:rsidR="00781E53" w:rsidRPr="007D6464" w:rsidRDefault="00781E53" w:rsidP="00781E53">
            <w:pPr>
              <w:numPr>
                <w:ilvl w:val="1"/>
                <w:numId w:val="35"/>
              </w:numPr>
              <w:spacing w:after="120"/>
              <w:textAlignment w:val="center"/>
              <w:rPr>
                <w:rFonts w:ascii="Calibri" w:eastAsia="Times New Roman" w:hAnsi="Calibri" w:cs="Calibri"/>
                <w:sz w:val="22"/>
                <w:lang w:eastAsia="en-GB"/>
              </w:rPr>
            </w:pPr>
            <w:r w:rsidRPr="007D6464">
              <w:rPr>
                <w:rFonts w:eastAsia="Times New Roman" w:cs="Times New Roman"/>
                <w:szCs w:val="20"/>
                <w:lang w:eastAsia="en-GB"/>
              </w:rPr>
              <w:t>Reuse the same requirement for LP-SS OOK based</w:t>
            </w:r>
          </w:p>
          <w:p w14:paraId="3E2E43F4" w14:textId="77777777" w:rsidR="00781E53" w:rsidRPr="008F786B" w:rsidRDefault="00781E53" w:rsidP="00781E53"/>
          <w:p w14:paraId="0FF1BDD0" w14:textId="77777777" w:rsidR="00781E53" w:rsidRDefault="00781E53" w:rsidP="00781E53">
            <w:pPr>
              <w:pStyle w:val="NormalWeb"/>
              <w:spacing w:before="0" w:beforeAutospacing="0" w:after="180" w:afterAutospacing="0"/>
              <w:rPr>
                <w:color w:val="000000"/>
                <w:sz w:val="20"/>
                <w:szCs w:val="20"/>
              </w:rPr>
            </w:pPr>
            <w:r>
              <w:rPr>
                <w:b/>
                <w:bCs/>
                <w:color w:val="000000"/>
                <w:sz w:val="20"/>
                <w:szCs w:val="20"/>
                <w:u w:val="single"/>
              </w:rPr>
              <w:t xml:space="preserve">Issue 1-1-9: LP-WUR status at legacy case (not at LP-WUS monitoring case/fully </w:t>
            </w:r>
            <w:proofErr w:type="gramStart"/>
            <w:r>
              <w:rPr>
                <w:b/>
                <w:bCs/>
                <w:color w:val="000000"/>
                <w:sz w:val="20"/>
                <w:szCs w:val="20"/>
                <w:u w:val="single"/>
              </w:rPr>
              <w:t>offloading(</w:t>
            </w:r>
            <w:proofErr w:type="gramEnd"/>
            <w:r>
              <w:rPr>
                <w:b/>
                <w:bCs/>
                <w:color w:val="000000"/>
                <w:sz w:val="20"/>
                <w:szCs w:val="20"/>
                <w:u w:val="single"/>
              </w:rPr>
              <w:t xml:space="preserve">case 1) case/RRM relaxation (case 3) case)  </w:t>
            </w:r>
          </w:p>
          <w:p w14:paraId="480B83B1" w14:textId="77777777" w:rsidR="00781E53" w:rsidRDefault="00781E53" w:rsidP="00781E53">
            <w:pPr>
              <w:pStyle w:val="NormalWeb"/>
              <w:spacing w:before="0" w:beforeAutospacing="0" w:after="180" w:afterAutospacing="0"/>
              <w:rPr>
                <w:color w:val="000000"/>
                <w:sz w:val="20"/>
                <w:szCs w:val="20"/>
              </w:rPr>
            </w:pPr>
            <w:r w:rsidRPr="001266FD">
              <w:rPr>
                <w:color w:val="000000"/>
                <w:sz w:val="20"/>
                <w:szCs w:val="20"/>
                <w:highlight w:val="green"/>
              </w:rPr>
              <w:t>Agreement:</w:t>
            </w:r>
          </w:p>
          <w:p w14:paraId="7CC800CD" w14:textId="77777777" w:rsidR="00781E53" w:rsidRDefault="00781E53" w:rsidP="00781E53">
            <w:pPr>
              <w:pStyle w:val="NormalWeb"/>
              <w:spacing w:before="0" w:beforeAutospacing="0" w:after="180" w:afterAutospacing="0"/>
              <w:rPr>
                <w:color w:val="000000"/>
                <w:sz w:val="20"/>
                <w:szCs w:val="20"/>
              </w:rPr>
            </w:pPr>
            <w:r>
              <w:rPr>
                <w:color w:val="000000"/>
                <w:sz w:val="20"/>
                <w:szCs w:val="20"/>
              </w:rPr>
              <w:t xml:space="preserve">At legacy state, when and how to turn on LR for serving cell measurement is up to UE implementation. </w:t>
            </w:r>
          </w:p>
          <w:p w14:paraId="1FD3C112" w14:textId="77777777" w:rsidR="00781E53" w:rsidRDefault="00781E53" w:rsidP="00781E53">
            <w:pPr>
              <w:pStyle w:val="NormalWeb"/>
              <w:spacing w:before="0" w:beforeAutospacing="0" w:after="180" w:afterAutospacing="0"/>
              <w:rPr>
                <w:color w:val="000000"/>
                <w:sz w:val="20"/>
                <w:szCs w:val="20"/>
              </w:rPr>
            </w:pPr>
            <w:r>
              <w:rPr>
                <w:b/>
                <w:bCs/>
                <w:color w:val="000000"/>
                <w:sz w:val="20"/>
                <w:szCs w:val="20"/>
                <w:u w:val="single"/>
              </w:rPr>
              <w:t>Issue 1-2-3: On requirements for entry/exit criteria(threshold) evaluation for WUS paging monitoring/Fully Offloading (Case 1)/MR RRM relaxation (Case 3)</w:t>
            </w:r>
          </w:p>
          <w:p w14:paraId="19A2881D" w14:textId="77777777" w:rsidR="00781E53" w:rsidRDefault="00781E53" w:rsidP="00781E53">
            <w:pPr>
              <w:pStyle w:val="NormalWeb"/>
              <w:spacing w:before="0" w:beforeAutospacing="0" w:after="180" w:afterAutospacing="0"/>
              <w:rPr>
                <w:color w:val="000000"/>
                <w:sz w:val="20"/>
                <w:szCs w:val="20"/>
              </w:rPr>
            </w:pPr>
            <w:r w:rsidRPr="006A2EB8">
              <w:rPr>
                <w:color w:val="000000"/>
                <w:sz w:val="20"/>
                <w:szCs w:val="20"/>
                <w:highlight w:val="green"/>
              </w:rPr>
              <w:t>Agreement:</w:t>
            </w:r>
          </w:p>
          <w:p w14:paraId="0B4C7956" w14:textId="77777777" w:rsidR="00781E53" w:rsidRDefault="00781E53" w:rsidP="00781E53">
            <w:pPr>
              <w:pStyle w:val="NormalWeb"/>
              <w:spacing w:before="0" w:beforeAutospacing="0" w:after="180" w:afterAutospacing="0"/>
              <w:rPr>
                <w:color w:val="000000"/>
                <w:sz w:val="20"/>
                <w:szCs w:val="20"/>
              </w:rPr>
            </w:pPr>
            <w:r>
              <w:rPr>
                <w:color w:val="000000"/>
                <w:sz w:val="20"/>
                <w:szCs w:val="20"/>
              </w:rPr>
              <w:t xml:space="preserve">When both MR and LR threshold are configured, MR or LR evaluates whether its own entry/exit threshold is satisfied separately. </w:t>
            </w:r>
          </w:p>
          <w:p w14:paraId="0FD77F95" w14:textId="77777777" w:rsidR="00781E53" w:rsidRDefault="00781E53" w:rsidP="00781E53">
            <w:pPr>
              <w:pStyle w:val="NormalWeb"/>
              <w:spacing w:before="0" w:beforeAutospacing="0" w:after="180" w:afterAutospacing="0"/>
              <w:rPr>
                <w:color w:val="000000"/>
                <w:sz w:val="20"/>
                <w:szCs w:val="20"/>
              </w:rPr>
            </w:pPr>
            <w:r>
              <w:rPr>
                <w:color w:val="000000"/>
                <w:sz w:val="20"/>
                <w:szCs w:val="20"/>
              </w:rPr>
              <w:t>MR and LR evaluation requirements are defined separately.</w:t>
            </w:r>
          </w:p>
          <w:p w14:paraId="59463877" w14:textId="77777777" w:rsidR="00781E53" w:rsidRDefault="00781E53" w:rsidP="00781E53">
            <w:pPr>
              <w:pStyle w:val="NormalWeb"/>
              <w:spacing w:before="0" w:beforeAutospacing="0" w:after="180" w:afterAutospacing="0"/>
              <w:rPr>
                <w:color w:val="000000"/>
                <w:sz w:val="20"/>
                <w:szCs w:val="20"/>
              </w:rPr>
            </w:pPr>
            <w:r>
              <w:rPr>
                <w:b/>
                <w:bCs/>
                <w:color w:val="000000"/>
                <w:sz w:val="20"/>
                <w:szCs w:val="20"/>
                <w:u w:val="single"/>
              </w:rPr>
              <w:t xml:space="preserve">Issue 1-2-4-2-2: On </w:t>
            </w:r>
            <w:r>
              <w:rPr>
                <w:b/>
                <w:bCs/>
                <w:color w:val="000000"/>
                <w:sz w:val="20"/>
                <w:szCs w:val="20"/>
                <w:u w:val="single"/>
                <w:lang w:val="en-US"/>
              </w:rPr>
              <w:t>single or multiple LR evaluation requirements</w:t>
            </w:r>
          </w:p>
          <w:p w14:paraId="75F1160D" w14:textId="77777777" w:rsidR="00781E53" w:rsidRDefault="00781E53" w:rsidP="00781E53">
            <w:pPr>
              <w:pStyle w:val="NormalWeb"/>
              <w:spacing w:before="0" w:beforeAutospacing="0" w:after="180" w:afterAutospacing="0"/>
              <w:rPr>
                <w:rFonts w:eastAsiaTheme="minorEastAsia"/>
                <w:color w:val="000000"/>
                <w:sz w:val="20"/>
                <w:szCs w:val="20"/>
                <w:lang w:val="en-US"/>
              </w:rPr>
            </w:pPr>
            <w:r w:rsidRPr="00F54AED">
              <w:rPr>
                <w:rFonts w:eastAsiaTheme="minorEastAsia"/>
                <w:color w:val="000000"/>
                <w:sz w:val="20"/>
                <w:szCs w:val="20"/>
                <w:highlight w:val="green"/>
                <w:lang w:val="en-US"/>
              </w:rPr>
              <w:t>Agreement:</w:t>
            </w:r>
            <w:r>
              <w:rPr>
                <w:rFonts w:eastAsiaTheme="minorEastAsia"/>
                <w:color w:val="000000"/>
                <w:sz w:val="20"/>
                <w:szCs w:val="20"/>
                <w:lang w:val="en-US"/>
              </w:rPr>
              <w:t xml:space="preserve"> </w:t>
            </w:r>
          </w:p>
          <w:p w14:paraId="3CE7F559" w14:textId="77777777" w:rsidR="00781E53" w:rsidRDefault="00781E53" w:rsidP="00781E53">
            <w:pPr>
              <w:pStyle w:val="NormalWeb"/>
              <w:spacing w:before="0" w:beforeAutospacing="0" w:after="180" w:afterAutospacing="0"/>
              <w:rPr>
                <w:sz w:val="20"/>
                <w:szCs w:val="20"/>
              </w:rPr>
            </w:pPr>
            <w:r>
              <w:rPr>
                <w:sz w:val="20"/>
                <w:szCs w:val="20"/>
              </w:rPr>
              <w:t xml:space="preserve">Define a single LR evaluation requirement for both LR entry and exit threshold evaluation for LP-WUS monitoring, case 1 and case 3, i.e., LR evaluation requirement is not differentiated on entry or </w:t>
            </w:r>
            <w:proofErr w:type="gramStart"/>
            <w:r>
              <w:rPr>
                <w:sz w:val="20"/>
                <w:szCs w:val="20"/>
              </w:rPr>
              <w:t>exit;</w:t>
            </w:r>
            <w:proofErr w:type="gramEnd"/>
            <w:r>
              <w:rPr>
                <w:sz w:val="20"/>
                <w:szCs w:val="20"/>
              </w:rPr>
              <w:t xml:space="preserve"> or on different cases.</w:t>
            </w:r>
          </w:p>
          <w:p w14:paraId="29BC1E4A" w14:textId="77777777" w:rsidR="00781E53" w:rsidRDefault="00781E53" w:rsidP="00781E53">
            <w:pPr>
              <w:pStyle w:val="NormalWeb"/>
              <w:spacing w:before="0" w:beforeAutospacing="0" w:after="180" w:afterAutospacing="0"/>
              <w:rPr>
                <w:rFonts w:eastAsiaTheme="minorEastAsia"/>
                <w:color w:val="000000"/>
                <w:sz w:val="20"/>
                <w:szCs w:val="20"/>
                <w:lang w:val="en-US"/>
              </w:rPr>
            </w:pPr>
            <w:r>
              <w:rPr>
                <w:rFonts w:eastAsiaTheme="minorEastAsia"/>
                <w:color w:val="000000"/>
                <w:sz w:val="20"/>
                <w:szCs w:val="20"/>
                <w:lang w:val="en-US"/>
              </w:rPr>
              <w:t xml:space="preserve">Note: RAN2’s discussion on timer will not impact on RAN4’s evaluation requirement. </w:t>
            </w:r>
          </w:p>
          <w:p w14:paraId="30E2D73F" w14:textId="77777777" w:rsidR="00781E53" w:rsidRDefault="00781E53" w:rsidP="00781E53">
            <w:pPr>
              <w:pStyle w:val="NormalWeb"/>
              <w:spacing w:before="0" w:beforeAutospacing="0" w:after="180" w:afterAutospacing="0"/>
              <w:rPr>
                <w:color w:val="000000"/>
                <w:sz w:val="20"/>
                <w:szCs w:val="20"/>
              </w:rPr>
            </w:pPr>
            <w:r w:rsidRPr="006C21F3">
              <w:rPr>
                <w:b/>
                <w:bCs/>
                <w:color w:val="000000"/>
                <w:sz w:val="20"/>
                <w:szCs w:val="20"/>
                <w:u w:val="single"/>
              </w:rPr>
              <w:t xml:space="preserve">Issue 1-2-4-2-3: </w:t>
            </w:r>
            <w:r w:rsidRPr="006C21F3">
              <w:rPr>
                <w:b/>
                <w:bCs/>
                <w:color w:val="000000"/>
                <w:sz w:val="20"/>
                <w:szCs w:val="20"/>
                <w:u w:val="single"/>
                <w:lang w:val="en-US"/>
              </w:rPr>
              <w:t>On how to define LR evaluation requirements</w:t>
            </w:r>
          </w:p>
          <w:p w14:paraId="096867FA" w14:textId="77777777" w:rsidR="00781E53" w:rsidRDefault="00781E53" w:rsidP="00781E53">
            <w:pPr>
              <w:pStyle w:val="NormalWeb"/>
              <w:spacing w:before="0" w:beforeAutospacing="0" w:after="180" w:afterAutospacing="0"/>
              <w:rPr>
                <w:rFonts w:eastAsiaTheme="minorEastAsia"/>
                <w:color w:val="000000"/>
                <w:sz w:val="20"/>
                <w:szCs w:val="20"/>
                <w:lang w:val="en-US"/>
              </w:rPr>
            </w:pPr>
            <w:r>
              <w:rPr>
                <w:rFonts w:eastAsiaTheme="minorEastAsia"/>
                <w:color w:val="000000"/>
                <w:sz w:val="20"/>
                <w:szCs w:val="20"/>
                <w:highlight w:val="green"/>
                <w:lang w:val="en-US"/>
              </w:rPr>
              <w:t xml:space="preserve">Agreement: </w:t>
            </w:r>
          </w:p>
          <w:p w14:paraId="05699E5E" w14:textId="77777777" w:rsidR="00781E53" w:rsidRPr="006C21F3" w:rsidRDefault="00781E53" w:rsidP="00781E53">
            <w:pPr>
              <w:pStyle w:val="NormalWeb"/>
              <w:spacing w:before="0" w:beforeAutospacing="0" w:after="180" w:afterAutospacing="0"/>
              <w:rPr>
                <w:sz w:val="20"/>
                <w:szCs w:val="20"/>
              </w:rPr>
            </w:pPr>
            <w:r w:rsidRPr="006C21F3">
              <w:rPr>
                <w:sz w:val="20"/>
                <w:szCs w:val="20"/>
              </w:rPr>
              <w:t xml:space="preserve">LR evaluation duration is [x1 </w:t>
            </w:r>
            <w:proofErr w:type="gramStart"/>
            <w:r w:rsidRPr="006C21F3">
              <w:rPr>
                <w:sz w:val="20"/>
                <w:szCs w:val="20"/>
              </w:rPr>
              <w:t>samples]*</w:t>
            </w:r>
            <w:proofErr w:type="gramEnd"/>
            <w:r w:rsidRPr="006C21F3">
              <w:rPr>
                <w:sz w:val="20"/>
                <w:szCs w:val="20"/>
              </w:rPr>
              <w:t>LP-SS (for OOK LR) or [y1 samples] *LO (for SSB LR), assuming x or y samples are used to satisfy accuracy requirement and x1 &gt; x and y1&gt;y.</w:t>
            </w:r>
          </w:p>
          <w:p w14:paraId="3FED26A2" w14:textId="77777777" w:rsidR="00781E53" w:rsidRDefault="00781E53" w:rsidP="00781E53">
            <w:pPr>
              <w:pStyle w:val="NormalWeb"/>
              <w:spacing w:before="0" w:beforeAutospacing="0" w:after="180" w:afterAutospacing="0"/>
              <w:rPr>
                <w:sz w:val="20"/>
                <w:szCs w:val="20"/>
              </w:rPr>
            </w:pPr>
            <w:r w:rsidRPr="006C21F3">
              <w:rPr>
                <w:sz w:val="20"/>
                <w:szCs w:val="20"/>
              </w:rPr>
              <w:t xml:space="preserve">Number x and y are defined as measurement requirement </w:t>
            </w:r>
            <w:proofErr w:type="gramStart"/>
            <w:r w:rsidRPr="006C21F3">
              <w:rPr>
                <w:sz w:val="20"/>
                <w:szCs w:val="20"/>
              </w:rPr>
              <w:t>as  [</w:t>
            </w:r>
            <w:proofErr w:type="gramEnd"/>
            <w:r w:rsidRPr="006C21F3">
              <w:rPr>
                <w:sz w:val="20"/>
                <w:szCs w:val="20"/>
              </w:rPr>
              <w:t>x samples]*LP-SS (for OOK LR) or [y samples] *LO (for SSB LR)</w:t>
            </w:r>
          </w:p>
          <w:p w14:paraId="07EFEE52" w14:textId="77777777" w:rsidR="00781E53" w:rsidRPr="00C67E4A" w:rsidRDefault="00781E53" w:rsidP="00781E53">
            <w:pPr>
              <w:spacing w:after="120"/>
              <w:rPr>
                <w:rFonts w:eastAsia="Times New Roman" w:cs="Times New Roman"/>
                <w:color w:val="000000"/>
                <w:sz w:val="21"/>
                <w:szCs w:val="21"/>
                <w:lang w:eastAsia="en-GB"/>
              </w:rPr>
            </w:pPr>
            <w:r w:rsidRPr="00C67E4A">
              <w:rPr>
                <w:rFonts w:eastAsia="Times New Roman" w:cs="Times New Roman"/>
                <w:b/>
                <w:bCs/>
                <w:color w:val="000000"/>
                <w:sz w:val="21"/>
                <w:szCs w:val="21"/>
                <w:u w:val="single"/>
                <w:lang w:eastAsia="en-GB"/>
              </w:rPr>
              <w:t>Issue 1-3-1: MR RRM relaxation for serving cell/neighbour cell for case 3</w:t>
            </w:r>
          </w:p>
          <w:p w14:paraId="1A966E9F" w14:textId="77777777" w:rsidR="00781E53" w:rsidRPr="00C67E4A" w:rsidRDefault="00781E53" w:rsidP="00781E53">
            <w:pPr>
              <w:spacing w:after="120"/>
              <w:rPr>
                <w:rFonts w:eastAsia="Times New Roman" w:cs="Times New Roman"/>
                <w:color w:val="000000"/>
                <w:sz w:val="21"/>
                <w:szCs w:val="21"/>
                <w:lang w:eastAsia="en-GB"/>
              </w:rPr>
            </w:pPr>
            <w:r w:rsidRPr="00C67E4A">
              <w:rPr>
                <w:rFonts w:eastAsia="Times New Roman" w:cs="Times New Roman"/>
                <w:color w:val="000000"/>
                <w:sz w:val="21"/>
                <w:szCs w:val="21"/>
                <w:highlight w:val="green"/>
                <w:lang w:eastAsia="en-GB"/>
              </w:rPr>
              <w:t>Agreement:</w:t>
            </w:r>
          </w:p>
          <w:p w14:paraId="181E9165" w14:textId="77777777" w:rsidR="00781E53" w:rsidRPr="00B37DDB" w:rsidRDefault="00781E53" w:rsidP="00781E53">
            <w:pPr>
              <w:numPr>
                <w:ilvl w:val="0"/>
                <w:numId w:val="36"/>
              </w:numPr>
              <w:spacing w:after="120"/>
              <w:textAlignment w:val="center"/>
              <w:rPr>
                <w:rFonts w:ascii="Calibri" w:eastAsia="Times New Roman" w:hAnsi="Calibri" w:cs="Calibri"/>
                <w:sz w:val="22"/>
                <w:lang w:eastAsia="en-GB"/>
              </w:rPr>
            </w:pPr>
            <w:r w:rsidRPr="00C67E4A">
              <w:rPr>
                <w:rFonts w:eastAsia="Times New Roman" w:cs="Times New Roman"/>
                <w:color w:val="000000"/>
                <w:szCs w:val="20"/>
                <w:lang w:eastAsia="en-GB"/>
              </w:rPr>
              <w:t>MR RRM relaxation for serving cell/neighbour cell: scaling factor is 16.</w:t>
            </w:r>
          </w:p>
          <w:p w14:paraId="0ED98876" w14:textId="77777777" w:rsidR="00D569F7" w:rsidRDefault="00D569F7" w:rsidP="00D569F7">
            <w:pPr>
              <w:ind w:right="-22"/>
            </w:pPr>
          </w:p>
        </w:tc>
      </w:tr>
    </w:tbl>
    <w:p w14:paraId="0F310C69" w14:textId="77777777" w:rsidR="00E43BF9" w:rsidRPr="008F786B" w:rsidRDefault="00E43BF9" w:rsidP="00D569F7">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FB889" w14:textId="77777777" w:rsidR="004C0BE5" w:rsidRDefault="004C0BE5" w:rsidP="00001C9B">
      <w:pPr>
        <w:spacing w:after="0" w:line="240" w:lineRule="auto"/>
      </w:pPr>
      <w:r>
        <w:separator/>
      </w:r>
    </w:p>
  </w:endnote>
  <w:endnote w:type="continuationSeparator" w:id="0">
    <w:p w14:paraId="164FC832" w14:textId="77777777" w:rsidR="004C0BE5" w:rsidRDefault="004C0BE5" w:rsidP="00001C9B">
      <w:pPr>
        <w:spacing w:after="0" w:line="240" w:lineRule="auto"/>
      </w:pPr>
      <w:r>
        <w:continuationSeparator/>
      </w:r>
    </w:p>
  </w:endnote>
  <w:endnote w:type="continuationNotice" w:id="1">
    <w:p w14:paraId="159FA826" w14:textId="77777777" w:rsidR="004C0BE5" w:rsidRDefault="004C0B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DC6B" w14:textId="77777777" w:rsidR="004C0BE5" w:rsidRDefault="004C0BE5" w:rsidP="00001C9B">
      <w:pPr>
        <w:spacing w:after="0" w:line="240" w:lineRule="auto"/>
      </w:pPr>
      <w:r>
        <w:separator/>
      </w:r>
    </w:p>
  </w:footnote>
  <w:footnote w:type="continuationSeparator" w:id="0">
    <w:p w14:paraId="09A063CB" w14:textId="77777777" w:rsidR="004C0BE5" w:rsidRDefault="004C0BE5" w:rsidP="00001C9B">
      <w:pPr>
        <w:spacing w:after="0" w:line="240" w:lineRule="auto"/>
      </w:pPr>
      <w:r>
        <w:continuationSeparator/>
      </w:r>
    </w:p>
  </w:footnote>
  <w:footnote w:type="continuationNotice" w:id="1">
    <w:p w14:paraId="37CE2CB1" w14:textId="77777777" w:rsidR="004C0BE5" w:rsidRDefault="004C0B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562"/>
    <w:multiLevelType w:val="multilevel"/>
    <w:tmpl w:val="5D202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CE11D6"/>
    <w:multiLevelType w:val="hybridMultilevel"/>
    <w:tmpl w:val="4516B626"/>
    <w:lvl w:ilvl="0" w:tplc="5B7611D4">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873B5"/>
    <w:multiLevelType w:val="multilevel"/>
    <w:tmpl w:val="8F669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446698"/>
    <w:multiLevelType w:val="multilevel"/>
    <w:tmpl w:val="5AE468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FB0ABC"/>
    <w:multiLevelType w:val="multilevel"/>
    <w:tmpl w:val="39FB0ABC"/>
    <w:lvl w:ilvl="0">
      <w:start w:val="1"/>
      <w:numFmt w:val="bullet"/>
      <w:lvlText w:val=""/>
      <w:lvlJc w:val="left"/>
      <w:pPr>
        <w:ind w:left="420" w:hanging="420"/>
      </w:pPr>
      <w:rPr>
        <w:rFonts w:ascii="Symbol" w:hAnsi="Symbol" w:hint="default"/>
      </w:rPr>
    </w:lvl>
    <w:lvl w:ilvl="1">
      <w:start w:val="6"/>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EA73AF"/>
    <w:multiLevelType w:val="hybridMultilevel"/>
    <w:tmpl w:val="5A223EAE"/>
    <w:lvl w:ilvl="0" w:tplc="BCE0612C">
      <w:start w:val="3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E03017F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29" w15:restartNumberingAfterBreak="0">
    <w:nsid w:val="766435EF"/>
    <w:multiLevelType w:val="multilevel"/>
    <w:tmpl w:val="766435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0"/>
  </w:num>
  <w:num w:numId="3" w16cid:durableId="1792749823">
    <w:abstractNumId w:val="21"/>
  </w:num>
  <w:num w:numId="4" w16cid:durableId="517735681">
    <w:abstractNumId w:val="9"/>
  </w:num>
  <w:num w:numId="5" w16cid:durableId="1142041724">
    <w:abstractNumId w:val="27"/>
  </w:num>
  <w:num w:numId="6" w16cid:durableId="80681869">
    <w:abstractNumId w:val="18"/>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8"/>
    <w:lvlOverride w:ilvl="0">
      <w:startOverride w:val="1"/>
    </w:lvlOverride>
  </w:num>
  <w:num w:numId="12" w16cid:durableId="122584543">
    <w:abstractNumId w:val="20"/>
    <w:lvlOverride w:ilvl="0">
      <w:startOverride w:val="1"/>
    </w:lvlOverride>
  </w:num>
  <w:num w:numId="13" w16cid:durableId="818807267">
    <w:abstractNumId w:val="18"/>
    <w:lvlOverride w:ilvl="0">
      <w:startOverride w:val="1"/>
    </w:lvlOverride>
  </w:num>
  <w:num w:numId="14" w16cid:durableId="883829348">
    <w:abstractNumId w:val="20"/>
    <w:lvlOverride w:ilvl="0">
      <w:startOverride w:val="1"/>
    </w:lvlOverride>
  </w:num>
  <w:num w:numId="15" w16cid:durableId="438372887">
    <w:abstractNumId w:val="30"/>
  </w:num>
  <w:num w:numId="16" w16cid:durableId="516113510">
    <w:abstractNumId w:val="6"/>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4"/>
  </w:num>
  <w:num w:numId="22" w16cid:durableId="1938362445">
    <w:abstractNumId w:val="18"/>
    <w:lvlOverride w:ilvl="0">
      <w:startOverride w:val="1"/>
    </w:lvlOverride>
  </w:num>
  <w:num w:numId="23" w16cid:durableId="913515990">
    <w:abstractNumId w:val="20"/>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31"/>
  </w:num>
  <w:num w:numId="28" w16cid:durableId="2095668156">
    <w:abstractNumId w:val="4"/>
  </w:num>
  <w:num w:numId="29" w16cid:durableId="264269546">
    <w:abstractNumId w:val="19"/>
  </w:num>
  <w:num w:numId="30" w16cid:durableId="807745324">
    <w:abstractNumId w:val="23"/>
  </w:num>
  <w:num w:numId="31" w16cid:durableId="297759091">
    <w:abstractNumId w:val="8"/>
  </w:num>
  <w:num w:numId="32" w16cid:durableId="1598632987">
    <w:abstractNumId w:val="16"/>
  </w:num>
  <w:num w:numId="33" w16cid:durableId="893539887">
    <w:abstractNumId w:val="15"/>
  </w:num>
  <w:num w:numId="34" w16cid:durableId="1428112446">
    <w:abstractNumId w:val="29"/>
  </w:num>
  <w:num w:numId="35" w16cid:durableId="923687684">
    <w:abstractNumId w:val="11"/>
  </w:num>
  <w:num w:numId="36" w16cid:durableId="1690597944">
    <w:abstractNumId w:val="0"/>
  </w:num>
  <w:num w:numId="37" w16cid:durableId="902327827">
    <w:abstractNumId w:val="22"/>
  </w:num>
  <w:num w:numId="38" w16cid:durableId="610891312">
    <w:abstractNumId w:val="12"/>
  </w:num>
  <w:num w:numId="39" w16cid:durableId="329605974">
    <w:abstractNumId w:val="7"/>
  </w:num>
  <w:num w:numId="40" w16cid:durableId="1342859452">
    <w:abstractNumId w:val="32"/>
  </w:num>
  <w:num w:numId="41" w16cid:durableId="272517434">
    <w:abstractNumId w:val="28"/>
  </w:num>
  <w:num w:numId="42" w16cid:durableId="570046335">
    <w:abstractNumId w:val="13"/>
  </w:num>
  <w:num w:numId="43" w16cid:durableId="83650694">
    <w:abstractNumId w:val="25"/>
  </w:num>
  <w:num w:numId="44" w16cid:durableId="1206873546">
    <w:abstractNumId w:val="14"/>
  </w:num>
  <w:num w:numId="45" w16cid:durableId="114638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354DE"/>
    <w:rsid w:val="00001C9B"/>
    <w:rsid w:val="00003612"/>
    <w:rsid w:val="000040DC"/>
    <w:rsid w:val="00006E59"/>
    <w:rsid w:val="00011784"/>
    <w:rsid w:val="000151EF"/>
    <w:rsid w:val="00015BB7"/>
    <w:rsid w:val="0001774D"/>
    <w:rsid w:val="00020CA2"/>
    <w:rsid w:val="00021921"/>
    <w:rsid w:val="000239F5"/>
    <w:rsid w:val="000265BD"/>
    <w:rsid w:val="0003297A"/>
    <w:rsid w:val="000354DE"/>
    <w:rsid w:val="000531CE"/>
    <w:rsid w:val="0006066C"/>
    <w:rsid w:val="00061256"/>
    <w:rsid w:val="00064E6D"/>
    <w:rsid w:val="00065924"/>
    <w:rsid w:val="0007090F"/>
    <w:rsid w:val="00070C72"/>
    <w:rsid w:val="0007192C"/>
    <w:rsid w:val="00072CCA"/>
    <w:rsid w:val="000739A7"/>
    <w:rsid w:val="0007414C"/>
    <w:rsid w:val="0007601C"/>
    <w:rsid w:val="00081544"/>
    <w:rsid w:val="0008612A"/>
    <w:rsid w:val="00090E18"/>
    <w:rsid w:val="0009470C"/>
    <w:rsid w:val="00096390"/>
    <w:rsid w:val="000A10BC"/>
    <w:rsid w:val="000A5F90"/>
    <w:rsid w:val="000A7F53"/>
    <w:rsid w:val="000B0056"/>
    <w:rsid w:val="000B3585"/>
    <w:rsid w:val="000C1A93"/>
    <w:rsid w:val="000C3C7B"/>
    <w:rsid w:val="000D0F93"/>
    <w:rsid w:val="000D4A40"/>
    <w:rsid w:val="000E033E"/>
    <w:rsid w:val="000E219B"/>
    <w:rsid w:val="000F0553"/>
    <w:rsid w:val="00101171"/>
    <w:rsid w:val="00106416"/>
    <w:rsid w:val="00110481"/>
    <w:rsid w:val="001127C9"/>
    <w:rsid w:val="00114498"/>
    <w:rsid w:val="00115B88"/>
    <w:rsid w:val="00121B19"/>
    <w:rsid w:val="001266FD"/>
    <w:rsid w:val="00126A3F"/>
    <w:rsid w:val="00132F6A"/>
    <w:rsid w:val="00133913"/>
    <w:rsid w:val="001341ED"/>
    <w:rsid w:val="00134D0A"/>
    <w:rsid w:val="00140221"/>
    <w:rsid w:val="00142A74"/>
    <w:rsid w:val="00157C4B"/>
    <w:rsid w:val="00161913"/>
    <w:rsid w:val="00161DC8"/>
    <w:rsid w:val="001642FC"/>
    <w:rsid w:val="0016496B"/>
    <w:rsid w:val="00165AB2"/>
    <w:rsid w:val="001743E2"/>
    <w:rsid w:val="001745F8"/>
    <w:rsid w:val="00176457"/>
    <w:rsid w:val="001805DB"/>
    <w:rsid w:val="001838CF"/>
    <w:rsid w:val="00184CAB"/>
    <w:rsid w:val="001868EE"/>
    <w:rsid w:val="00187AEE"/>
    <w:rsid w:val="00190416"/>
    <w:rsid w:val="00190D60"/>
    <w:rsid w:val="00193497"/>
    <w:rsid w:val="001A3BA4"/>
    <w:rsid w:val="001A6D1F"/>
    <w:rsid w:val="001B0D4A"/>
    <w:rsid w:val="001B17B9"/>
    <w:rsid w:val="001B1EA8"/>
    <w:rsid w:val="001B2A18"/>
    <w:rsid w:val="001B5B3F"/>
    <w:rsid w:val="001C4292"/>
    <w:rsid w:val="001D6340"/>
    <w:rsid w:val="001E30F6"/>
    <w:rsid w:val="001E3311"/>
    <w:rsid w:val="001E5658"/>
    <w:rsid w:val="001F16B3"/>
    <w:rsid w:val="001F3579"/>
    <w:rsid w:val="002056BA"/>
    <w:rsid w:val="00216379"/>
    <w:rsid w:val="00217EE5"/>
    <w:rsid w:val="0023559D"/>
    <w:rsid w:val="00235F5C"/>
    <w:rsid w:val="0024235F"/>
    <w:rsid w:val="002433E2"/>
    <w:rsid w:val="00246DEE"/>
    <w:rsid w:val="00247A4E"/>
    <w:rsid w:val="00254943"/>
    <w:rsid w:val="00257FA3"/>
    <w:rsid w:val="00261B96"/>
    <w:rsid w:val="00265C1F"/>
    <w:rsid w:val="00277B56"/>
    <w:rsid w:val="00282A74"/>
    <w:rsid w:val="002849D4"/>
    <w:rsid w:val="0029272C"/>
    <w:rsid w:val="002941E3"/>
    <w:rsid w:val="002959A6"/>
    <w:rsid w:val="00295E70"/>
    <w:rsid w:val="002A19F5"/>
    <w:rsid w:val="002A34CA"/>
    <w:rsid w:val="002A55D6"/>
    <w:rsid w:val="002A5EBB"/>
    <w:rsid w:val="002B4922"/>
    <w:rsid w:val="002B69F3"/>
    <w:rsid w:val="002C00C0"/>
    <w:rsid w:val="002C10CA"/>
    <w:rsid w:val="002C22C3"/>
    <w:rsid w:val="002C26EF"/>
    <w:rsid w:val="002C2D19"/>
    <w:rsid w:val="002C3331"/>
    <w:rsid w:val="002C7E80"/>
    <w:rsid w:val="002D10FA"/>
    <w:rsid w:val="002D3B95"/>
    <w:rsid w:val="002D3D5F"/>
    <w:rsid w:val="002D4C55"/>
    <w:rsid w:val="002D5ABC"/>
    <w:rsid w:val="002E0685"/>
    <w:rsid w:val="002E1D64"/>
    <w:rsid w:val="002E6DED"/>
    <w:rsid w:val="002F58DB"/>
    <w:rsid w:val="0030073E"/>
    <w:rsid w:val="00300956"/>
    <w:rsid w:val="00307EE8"/>
    <w:rsid w:val="00313E27"/>
    <w:rsid w:val="00317187"/>
    <w:rsid w:val="0032093A"/>
    <w:rsid w:val="00320E08"/>
    <w:rsid w:val="003235EB"/>
    <w:rsid w:val="0032499A"/>
    <w:rsid w:val="00327CF3"/>
    <w:rsid w:val="00333297"/>
    <w:rsid w:val="003341F7"/>
    <w:rsid w:val="00335F7B"/>
    <w:rsid w:val="003403F8"/>
    <w:rsid w:val="00343C92"/>
    <w:rsid w:val="00347FEC"/>
    <w:rsid w:val="003509DF"/>
    <w:rsid w:val="00356F45"/>
    <w:rsid w:val="00366B74"/>
    <w:rsid w:val="00370922"/>
    <w:rsid w:val="003735AF"/>
    <w:rsid w:val="00374D3B"/>
    <w:rsid w:val="00375B8E"/>
    <w:rsid w:val="003774C0"/>
    <w:rsid w:val="0038058D"/>
    <w:rsid w:val="00381ACE"/>
    <w:rsid w:val="00381F95"/>
    <w:rsid w:val="0038213B"/>
    <w:rsid w:val="00384D9D"/>
    <w:rsid w:val="003857C9"/>
    <w:rsid w:val="00390346"/>
    <w:rsid w:val="00390A5C"/>
    <w:rsid w:val="003A1C3B"/>
    <w:rsid w:val="003A5EEF"/>
    <w:rsid w:val="003A710A"/>
    <w:rsid w:val="003B2E7A"/>
    <w:rsid w:val="003B2FD5"/>
    <w:rsid w:val="003B4307"/>
    <w:rsid w:val="003B4B8A"/>
    <w:rsid w:val="003B659E"/>
    <w:rsid w:val="003C0BDA"/>
    <w:rsid w:val="003C275E"/>
    <w:rsid w:val="003C44C8"/>
    <w:rsid w:val="003C4FDE"/>
    <w:rsid w:val="003C668B"/>
    <w:rsid w:val="003D5B81"/>
    <w:rsid w:val="003E58DF"/>
    <w:rsid w:val="003F67C2"/>
    <w:rsid w:val="003F7007"/>
    <w:rsid w:val="003F70C3"/>
    <w:rsid w:val="004028A9"/>
    <w:rsid w:val="00404C4C"/>
    <w:rsid w:val="0041423F"/>
    <w:rsid w:val="00414EA1"/>
    <w:rsid w:val="00414F81"/>
    <w:rsid w:val="004204CB"/>
    <w:rsid w:val="00426B9A"/>
    <w:rsid w:val="004309ED"/>
    <w:rsid w:val="004325CC"/>
    <w:rsid w:val="00432BAF"/>
    <w:rsid w:val="00433773"/>
    <w:rsid w:val="00436A0F"/>
    <w:rsid w:val="00436A6C"/>
    <w:rsid w:val="00437150"/>
    <w:rsid w:val="0043750A"/>
    <w:rsid w:val="00440BB1"/>
    <w:rsid w:val="00446ABE"/>
    <w:rsid w:val="00447577"/>
    <w:rsid w:val="0045331D"/>
    <w:rsid w:val="004565BA"/>
    <w:rsid w:val="0046096F"/>
    <w:rsid w:val="00461A43"/>
    <w:rsid w:val="004635D1"/>
    <w:rsid w:val="00463F34"/>
    <w:rsid w:val="00470B91"/>
    <w:rsid w:val="004732E9"/>
    <w:rsid w:val="0047357D"/>
    <w:rsid w:val="004854BB"/>
    <w:rsid w:val="00494493"/>
    <w:rsid w:val="00496606"/>
    <w:rsid w:val="004973F4"/>
    <w:rsid w:val="00497E27"/>
    <w:rsid w:val="004A11C6"/>
    <w:rsid w:val="004A24C6"/>
    <w:rsid w:val="004A7B55"/>
    <w:rsid w:val="004B405A"/>
    <w:rsid w:val="004C01AB"/>
    <w:rsid w:val="004C0BE5"/>
    <w:rsid w:val="004C0E9B"/>
    <w:rsid w:val="004C47F8"/>
    <w:rsid w:val="004D26A8"/>
    <w:rsid w:val="004D395B"/>
    <w:rsid w:val="004D5583"/>
    <w:rsid w:val="004E5E66"/>
    <w:rsid w:val="004E6581"/>
    <w:rsid w:val="004E7ADB"/>
    <w:rsid w:val="004F2054"/>
    <w:rsid w:val="00503B4D"/>
    <w:rsid w:val="00504886"/>
    <w:rsid w:val="00504EE9"/>
    <w:rsid w:val="0051165E"/>
    <w:rsid w:val="0051368A"/>
    <w:rsid w:val="00514E4F"/>
    <w:rsid w:val="00516414"/>
    <w:rsid w:val="00521576"/>
    <w:rsid w:val="00521828"/>
    <w:rsid w:val="005221DD"/>
    <w:rsid w:val="0052422F"/>
    <w:rsid w:val="005250E6"/>
    <w:rsid w:val="00526594"/>
    <w:rsid w:val="00542002"/>
    <w:rsid w:val="00542D23"/>
    <w:rsid w:val="0054301D"/>
    <w:rsid w:val="00543C85"/>
    <w:rsid w:val="0054442C"/>
    <w:rsid w:val="00550285"/>
    <w:rsid w:val="00554B05"/>
    <w:rsid w:val="00561BA4"/>
    <w:rsid w:val="00562492"/>
    <w:rsid w:val="005624E0"/>
    <w:rsid w:val="00564703"/>
    <w:rsid w:val="00565C82"/>
    <w:rsid w:val="00566BD2"/>
    <w:rsid w:val="0057009B"/>
    <w:rsid w:val="00572A20"/>
    <w:rsid w:val="005804B1"/>
    <w:rsid w:val="00581618"/>
    <w:rsid w:val="005824A4"/>
    <w:rsid w:val="005836F8"/>
    <w:rsid w:val="00585294"/>
    <w:rsid w:val="00586A8D"/>
    <w:rsid w:val="00586D3E"/>
    <w:rsid w:val="00590AC6"/>
    <w:rsid w:val="005918FA"/>
    <w:rsid w:val="00592A86"/>
    <w:rsid w:val="005A07B7"/>
    <w:rsid w:val="005A2BE2"/>
    <w:rsid w:val="005A3927"/>
    <w:rsid w:val="005B2289"/>
    <w:rsid w:val="005B3029"/>
    <w:rsid w:val="005B4801"/>
    <w:rsid w:val="005C23A4"/>
    <w:rsid w:val="005C7EFA"/>
    <w:rsid w:val="005D15E1"/>
    <w:rsid w:val="005D1CDF"/>
    <w:rsid w:val="005D2BB7"/>
    <w:rsid w:val="005D5287"/>
    <w:rsid w:val="005D6FFE"/>
    <w:rsid w:val="005E0E97"/>
    <w:rsid w:val="005E4B85"/>
    <w:rsid w:val="005E61A8"/>
    <w:rsid w:val="005E7041"/>
    <w:rsid w:val="005F0912"/>
    <w:rsid w:val="005F4954"/>
    <w:rsid w:val="005F6419"/>
    <w:rsid w:val="0060301D"/>
    <w:rsid w:val="0060543D"/>
    <w:rsid w:val="006104DD"/>
    <w:rsid w:val="006130B5"/>
    <w:rsid w:val="00614DD8"/>
    <w:rsid w:val="00617400"/>
    <w:rsid w:val="006238AC"/>
    <w:rsid w:val="00632D29"/>
    <w:rsid w:val="006365E2"/>
    <w:rsid w:val="0064171D"/>
    <w:rsid w:val="00641B67"/>
    <w:rsid w:val="0064346B"/>
    <w:rsid w:val="0064578B"/>
    <w:rsid w:val="00662BD2"/>
    <w:rsid w:val="00664950"/>
    <w:rsid w:val="006666C2"/>
    <w:rsid w:val="00675B50"/>
    <w:rsid w:val="00675DE0"/>
    <w:rsid w:val="00683220"/>
    <w:rsid w:val="00685E6C"/>
    <w:rsid w:val="0068781B"/>
    <w:rsid w:val="00687B5C"/>
    <w:rsid w:val="00687FA0"/>
    <w:rsid w:val="006A2EB8"/>
    <w:rsid w:val="006A3C11"/>
    <w:rsid w:val="006B5C33"/>
    <w:rsid w:val="006B7010"/>
    <w:rsid w:val="006C21F3"/>
    <w:rsid w:val="006C3095"/>
    <w:rsid w:val="006D25A7"/>
    <w:rsid w:val="006D40DB"/>
    <w:rsid w:val="006D6161"/>
    <w:rsid w:val="006D6910"/>
    <w:rsid w:val="006E1151"/>
    <w:rsid w:val="006E6311"/>
    <w:rsid w:val="006F1103"/>
    <w:rsid w:val="006F2122"/>
    <w:rsid w:val="006F3956"/>
    <w:rsid w:val="006F399F"/>
    <w:rsid w:val="00701D91"/>
    <w:rsid w:val="00703915"/>
    <w:rsid w:val="007145FF"/>
    <w:rsid w:val="007147F3"/>
    <w:rsid w:val="00715B2A"/>
    <w:rsid w:val="00721F39"/>
    <w:rsid w:val="00733B21"/>
    <w:rsid w:val="00736421"/>
    <w:rsid w:val="00736EB8"/>
    <w:rsid w:val="007376A9"/>
    <w:rsid w:val="00742B31"/>
    <w:rsid w:val="007450F1"/>
    <w:rsid w:val="007475A4"/>
    <w:rsid w:val="00747954"/>
    <w:rsid w:val="00751515"/>
    <w:rsid w:val="00752738"/>
    <w:rsid w:val="00754671"/>
    <w:rsid w:val="0075759B"/>
    <w:rsid w:val="0076128D"/>
    <w:rsid w:val="007626B7"/>
    <w:rsid w:val="007642BA"/>
    <w:rsid w:val="0076629E"/>
    <w:rsid w:val="00767F00"/>
    <w:rsid w:val="00781AC6"/>
    <w:rsid w:val="00781E53"/>
    <w:rsid w:val="00782022"/>
    <w:rsid w:val="0078212B"/>
    <w:rsid w:val="00784DF6"/>
    <w:rsid w:val="00785232"/>
    <w:rsid w:val="00785B2B"/>
    <w:rsid w:val="007A2588"/>
    <w:rsid w:val="007B0452"/>
    <w:rsid w:val="007B186C"/>
    <w:rsid w:val="007B2872"/>
    <w:rsid w:val="007B4FF3"/>
    <w:rsid w:val="007B6B4A"/>
    <w:rsid w:val="007C1696"/>
    <w:rsid w:val="007C38ED"/>
    <w:rsid w:val="007C3ED0"/>
    <w:rsid w:val="007C48C4"/>
    <w:rsid w:val="007C5971"/>
    <w:rsid w:val="007D2D25"/>
    <w:rsid w:val="007D3AFA"/>
    <w:rsid w:val="007D3D05"/>
    <w:rsid w:val="007D6464"/>
    <w:rsid w:val="007E1FF2"/>
    <w:rsid w:val="007E42DC"/>
    <w:rsid w:val="007E4668"/>
    <w:rsid w:val="007E53FF"/>
    <w:rsid w:val="007F08CF"/>
    <w:rsid w:val="007F2D20"/>
    <w:rsid w:val="007F32A8"/>
    <w:rsid w:val="007F54B9"/>
    <w:rsid w:val="007F722C"/>
    <w:rsid w:val="008022EA"/>
    <w:rsid w:val="00806A76"/>
    <w:rsid w:val="00811C9D"/>
    <w:rsid w:val="0081635F"/>
    <w:rsid w:val="00816C80"/>
    <w:rsid w:val="0081797B"/>
    <w:rsid w:val="0082386C"/>
    <w:rsid w:val="0082436A"/>
    <w:rsid w:val="00827357"/>
    <w:rsid w:val="0082796A"/>
    <w:rsid w:val="00834702"/>
    <w:rsid w:val="00835C0A"/>
    <w:rsid w:val="0083707A"/>
    <w:rsid w:val="00837542"/>
    <w:rsid w:val="00841BCD"/>
    <w:rsid w:val="00847264"/>
    <w:rsid w:val="00851A8E"/>
    <w:rsid w:val="0085328E"/>
    <w:rsid w:val="0085365B"/>
    <w:rsid w:val="00853C54"/>
    <w:rsid w:val="0086326F"/>
    <w:rsid w:val="00863D74"/>
    <w:rsid w:val="00864A5F"/>
    <w:rsid w:val="008668DA"/>
    <w:rsid w:val="00875D93"/>
    <w:rsid w:val="008769EA"/>
    <w:rsid w:val="008820B6"/>
    <w:rsid w:val="008826C1"/>
    <w:rsid w:val="00883DFD"/>
    <w:rsid w:val="008841F0"/>
    <w:rsid w:val="0089210C"/>
    <w:rsid w:val="00893D2E"/>
    <w:rsid w:val="00895DFC"/>
    <w:rsid w:val="008A1BF7"/>
    <w:rsid w:val="008A5A8F"/>
    <w:rsid w:val="008A5B0E"/>
    <w:rsid w:val="008A70CC"/>
    <w:rsid w:val="008A72B2"/>
    <w:rsid w:val="008B0961"/>
    <w:rsid w:val="008B494C"/>
    <w:rsid w:val="008B51C5"/>
    <w:rsid w:val="008C0D11"/>
    <w:rsid w:val="008C39F7"/>
    <w:rsid w:val="008C4C12"/>
    <w:rsid w:val="008C530F"/>
    <w:rsid w:val="008E211A"/>
    <w:rsid w:val="008E5F48"/>
    <w:rsid w:val="008E666C"/>
    <w:rsid w:val="008F2243"/>
    <w:rsid w:val="008F3FDE"/>
    <w:rsid w:val="008F44E6"/>
    <w:rsid w:val="008F73EF"/>
    <w:rsid w:val="008F786B"/>
    <w:rsid w:val="008F7BBA"/>
    <w:rsid w:val="0090091A"/>
    <w:rsid w:val="0090299C"/>
    <w:rsid w:val="0090373B"/>
    <w:rsid w:val="009042BD"/>
    <w:rsid w:val="00904FE4"/>
    <w:rsid w:val="00913978"/>
    <w:rsid w:val="009142C0"/>
    <w:rsid w:val="00914DE6"/>
    <w:rsid w:val="00922867"/>
    <w:rsid w:val="0092681B"/>
    <w:rsid w:val="009272BF"/>
    <w:rsid w:val="00927740"/>
    <w:rsid w:val="009320B5"/>
    <w:rsid w:val="00936159"/>
    <w:rsid w:val="009415E4"/>
    <w:rsid w:val="00944E49"/>
    <w:rsid w:val="00945365"/>
    <w:rsid w:val="009514F2"/>
    <w:rsid w:val="009520A3"/>
    <w:rsid w:val="00952CFC"/>
    <w:rsid w:val="00953409"/>
    <w:rsid w:val="009571D3"/>
    <w:rsid w:val="009579BE"/>
    <w:rsid w:val="00957C92"/>
    <w:rsid w:val="009642DA"/>
    <w:rsid w:val="009667B8"/>
    <w:rsid w:val="0096739B"/>
    <w:rsid w:val="00967BD2"/>
    <w:rsid w:val="00970290"/>
    <w:rsid w:val="00977E1D"/>
    <w:rsid w:val="00986C73"/>
    <w:rsid w:val="00990F92"/>
    <w:rsid w:val="00995DD2"/>
    <w:rsid w:val="009A32FE"/>
    <w:rsid w:val="009B0573"/>
    <w:rsid w:val="009B7B4B"/>
    <w:rsid w:val="009B7C21"/>
    <w:rsid w:val="009C79C9"/>
    <w:rsid w:val="009D2067"/>
    <w:rsid w:val="009E19F0"/>
    <w:rsid w:val="009E4E6E"/>
    <w:rsid w:val="009E5FA9"/>
    <w:rsid w:val="00A04992"/>
    <w:rsid w:val="00A0715B"/>
    <w:rsid w:val="00A147AA"/>
    <w:rsid w:val="00A175CF"/>
    <w:rsid w:val="00A1780E"/>
    <w:rsid w:val="00A21D71"/>
    <w:rsid w:val="00A2274C"/>
    <w:rsid w:val="00A22B78"/>
    <w:rsid w:val="00A246F7"/>
    <w:rsid w:val="00A25AE5"/>
    <w:rsid w:val="00A26442"/>
    <w:rsid w:val="00A26E7D"/>
    <w:rsid w:val="00A34567"/>
    <w:rsid w:val="00A37002"/>
    <w:rsid w:val="00A3775A"/>
    <w:rsid w:val="00A4355E"/>
    <w:rsid w:val="00A47ADB"/>
    <w:rsid w:val="00A520D9"/>
    <w:rsid w:val="00A54BB7"/>
    <w:rsid w:val="00A620B5"/>
    <w:rsid w:val="00A62DFB"/>
    <w:rsid w:val="00A6307D"/>
    <w:rsid w:val="00A638F1"/>
    <w:rsid w:val="00A64DA0"/>
    <w:rsid w:val="00A70299"/>
    <w:rsid w:val="00A72DA6"/>
    <w:rsid w:val="00A75689"/>
    <w:rsid w:val="00A83076"/>
    <w:rsid w:val="00A8457B"/>
    <w:rsid w:val="00A87F5C"/>
    <w:rsid w:val="00A92BCD"/>
    <w:rsid w:val="00A946D5"/>
    <w:rsid w:val="00A94839"/>
    <w:rsid w:val="00AA09BF"/>
    <w:rsid w:val="00AA1B0E"/>
    <w:rsid w:val="00AA36B2"/>
    <w:rsid w:val="00AA47B6"/>
    <w:rsid w:val="00AC0590"/>
    <w:rsid w:val="00AC06C0"/>
    <w:rsid w:val="00AC098A"/>
    <w:rsid w:val="00AC163B"/>
    <w:rsid w:val="00AC442D"/>
    <w:rsid w:val="00AC5CA7"/>
    <w:rsid w:val="00AC6058"/>
    <w:rsid w:val="00AD26D1"/>
    <w:rsid w:val="00AE0317"/>
    <w:rsid w:val="00AE2BA5"/>
    <w:rsid w:val="00AE2CA2"/>
    <w:rsid w:val="00AE56B1"/>
    <w:rsid w:val="00AE6307"/>
    <w:rsid w:val="00AE6D09"/>
    <w:rsid w:val="00AF26C1"/>
    <w:rsid w:val="00AF30DB"/>
    <w:rsid w:val="00AF3923"/>
    <w:rsid w:val="00AF7A7C"/>
    <w:rsid w:val="00B02070"/>
    <w:rsid w:val="00B10055"/>
    <w:rsid w:val="00B12CED"/>
    <w:rsid w:val="00B1459B"/>
    <w:rsid w:val="00B2337F"/>
    <w:rsid w:val="00B26A8A"/>
    <w:rsid w:val="00B37A54"/>
    <w:rsid w:val="00B37DDB"/>
    <w:rsid w:val="00B408B6"/>
    <w:rsid w:val="00B43ECD"/>
    <w:rsid w:val="00B45D1C"/>
    <w:rsid w:val="00B503DD"/>
    <w:rsid w:val="00B542DA"/>
    <w:rsid w:val="00B624A4"/>
    <w:rsid w:val="00B65BBE"/>
    <w:rsid w:val="00B66B7D"/>
    <w:rsid w:val="00B675C9"/>
    <w:rsid w:val="00B73862"/>
    <w:rsid w:val="00B73F43"/>
    <w:rsid w:val="00B73F56"/>
    <w:rsid w:val="00B74D70"/>
    <w:rsid w:val="00B75009"/>
    <w:rsid w:val="00B7554B"/>
    <w:rsid w:val="00B75565"/>
    <w:rsid w:val="00B75BBF"/>
    <w:rsid w:val="00B768E9"/>
    <w:rsid w:val="00B81CDC"/>
    <w:rsid w:val="00B848AB"/>
    <w:rsid w:val="00BA0034"/>
    <w:rsid w:val="00BA0A14"/>
    <w:rsid w:val="00BA1D0D"/>
    <w:rsid w:val="00BA308C"/>
    <w:rsid w:val="00BA6B66"/>
    <w:rsid w:val="00BA6D09"/>
    <w:rsid w:val="00BA6E48"/>
    <w:rsid w:val="00BB045F"/>
    <w:rsid w:val="00BB384E"/>
    <w:rsid w:val="00BD125E"/>
    <w:rsid w:val="00BD74BD"/>
    <w:rsid w:val="00BE0AF6"/>
    <w:rsid w:val="00BE1C2E"/>
    <w:rsid w:val="00BE1F03"/>
    <w:rsid w:val="00BE2989"/>
    <w:rsid w:val="00BE58A7"/>
    <w:rsid w:val="00BE74D1"/>
    <w:rsid w:val="00BF1E20"/>
    <w:rsid w:val="00BF2218"/>
    <w:rsid w:val="00BF2CAE"/>
    <w:rsid w:val="00C034FF"/>
    <w:rsid w:val="00C0426B"/>
    <w:rsid w:val="00C045DF"/>
    <w:rsid w:val="00C0493A"/>
    <w:rsid w:val="00C14458"/>
    <w:rsid w:val="00C16A0B"/>
    <w:rsid w:val="00C25791"/>
    <w:rsid w:val="00C26D43"/>
    <w:rsid w:val="00C32380"/>
    <w:rsid w:val="00C3267F"/>
    <w:rsid w:val="00C3388A"/>
    <w:rsid w:val="00C35173"/>
    <w:rsid w:val="00C43F4A"/>
    <w:rsid w:val="00C44C18"/>
    <w:rsid w:val="00C46548"/>
    <w:rsid w:val="00C47708"/>
    <w:rsid w:val="00C5063C"/>
    <w:rsid w:val="00C51C5D"/>
    <w:rsid w:val="00C53499"/>
    <w:rsid w:val="00C54455"/>
    <w:rsid w:val="00C574D5"/>
    <w:rsid w:val="00C64110"/>
    <w:rsid w:val="00C659D1"/>
    <w:rsid w:val="00C67E4A"/>
    <w:rsid w:val="00C7173A"/>
    <w:rsid w:val="00C722C5"/>
    <w:rsid w:val="00C7386C"/>
    <w:rsid w:val="00C73E09"/>
    <w:rsid w:val="00C73F32"/>
    <w:rsid w:val="00C761A4"/>
    <w:rsid w:val="00C762EB"/>
    <w:rsid w:val="00C8270D"/>
    <w:rsid w:val="00C851E4"/>
    <w:rsid w:val="00C87462"/>
    <w:rsid w:val="00C94128"/>
    <w:rsid w:val="00C953E4"/>
    <w:rsid w:val="00CA180C"/>
    <w:rsid w:val="00CA7381"/>
    <w:rsid w:val="00CB22B2"/>
    <w:rsid w:val="00CB25B0"/>
    <w:rsid w:val="00CC1202"/>
    <w:rsid w:val="00CC2843"/>
    <w:rsid w:val="00CC2DF8"/>
    <w:rsid w:val="00CC3EE2"/>
    <w:rsid w:val="00CD2E9F"/>
    <w:rsid w:val="00CD3D0D"/>
    <w:rsid w:val="00CD46E1"/>
    <w:rsid w:val="00CD6C0E"/>
    <w:rsid w:val="00CD7492"/>
    <w:rsid w:val="00CE04E0"/>
    <w:rsid w:val="00CE2C78"/>
    <w:rsid w:val="00CE3A6B"/>
    <w:rsid w:val="00CE516D"/>
    <w:rsid w:val="00CF2297"/>
    <w:rsid w:val="00CF30A0"/>
    <w:rsid w:val="00CF70C5"/>
    <w:rsid w:val="00D00211"/>
    <w:rsid w:val="00D006D1"/>
    <w:rsid w:val="00D025AE"/>
    <w:rsid w:val="00D0585E"/>
    <w:rsid w:val="00D06309"/>
    <w:rsid w:val="00D130DF"/>
    <w:rsid w:val="00D13EED"/>
    <w:rsid w:val="00D16939"/>
    <w:rsid w:val="00D17E7A"/>
    <w:rsid w:val="00D250B4"/>
    <w:rsid w:val="00D27E08"/>
    <w:rsid w:val="00D351EA"/>
    <w:rsid w:val="00D37F0E"/>
    <w:rsid w:val="00D37FE2"/>
    <w:rsid w:val="00D40288"/>
    <w:rsid w:val="00D40CB4"/>
    <w:rsid w:val="00D43403"/>
    <w:rsid w:val="00D43708"/>
    <w:rsid w:val="00D46207"/>
    <w:rsid w:val="00D50A6B"/>
    <w:rsid w:val="00D5270B"/>
    <w:rsid w:val="00D5299C"/>
    <w:rsid w:val="00D52CE4"/>
    <w:rsid w:val="00D569F7"/>
    <w:rsid w:val="00D62A7B"/>
    <w:rsid w:val="00D62E71"/>
    <w:rsid w:val="00D6430D"/>
    <w:rsid w:val="00D65A46"/>
    <w:rsid w:val="00D66188"/>
    <w:rsid w:val="00D671D7"/>
    <w:rsid w:val="00D7129A"/>
    <w:rsid w:val="00D731F6"/>
    <w:rsid w:val="00D740CA"/>
    <w:rsid w:val="00D758CB"/>
    <w:rsid w:val="00D816F8"/>
    <w:rsid w:val="00D81F97"/>
    <w:rsid w:val="00D83FBC"/>
    <w:rsid w:val="00D85728"/>
    <w:rsid w:val="00D91644"/>
    <w:rsid w:val="00D945EF"/>
    <w:rsid w:val="00D95481"/>
    <w:rsid w:val="00D96E40"/>
    <w:rsid w:val="00DA37E2"/>
    <w:rsid w:val="00DA5F97"/>
    <w:rsid w:val="00DB07D2"/>
    <w:rsid w:val="00DB5665"/>
    <w:rsid w:val="00DB7631"/>
    <w:rsid w:val="00DC2BD4"/>
    <w:rsid w:val="00DC3D51"/>
    <w:rsid w:val="00DC52FD"/>
    <w:rsid w:val="00DC7A13"/>
    <w:rsid w:val="00DE7064"/>
    <w:rsid w:val="00DF2997"/>
    <w:rsid w:val="00DF4136"/>
    <w:rsid w:val="00E0182E"/>
    <w:rsid w:val="00E03D9B"/>
    <w:rsid w:val="00E0429C"/>
    <w:rsid w:val="00E048EE"/>
    <w:rsid w:val="00E10BC4"/>
    <w:rsid w:val="00E13A78"/>
    <w:rsid w:val="00E1415D"/>
    <w:rsid w:val="00E20576"/>
    <w:rsid w:val="00E213BD"/>
    <w:rsid w:val="00E233D3"/>
    <w:rsid w:val="00E25631"/>
    <w:rsid w:val="00E274C6"/>
    <w:rsid w:val="00E323E9"/>
    <w:rsid w:val="00E32FB6"/>
    <w:rsid w:val="00E34018"/>
    <w:rsid w:val="00E437D2"/>
    <w:rsid w:val="00E43BF9"/>
    <w:rsid w:val="00E47BC6"/>
    <w:rsid w:val="00E51930"/>
    <w:rsid w:val="00E54B70"/>
    <w:rsid w:val="00E54E19"/>
    <w:rsid w:val="00E55751"/>
    <w:rsid w:val="00E55AFA"/>
    <w:rsid w:val="00E5652C"/>
    <w:rsid w:val="00E668E3"/>
    <w:rsid w:val="00E714FC"/>
    <w:rsid w:val="00E72E7C"/>
    <w:rsid w:val="00E731C9"/>
    <w:rsid w:val="00E7353A"/>
    <w:rsid w:val="00E7398E"/>
    <w:rsid w:val="00E7564A"/>
    <w:rsid w:val="00E77867"/>
    <w:rsid w:val="00E82B94"/>
    <w:rsid w:val="00E832E5"/>
    <w:rsid w:val="00E83985"/>
    <w:rsid w:val="00E853BD"/>
    <w:rsid w:val="00E87217"/>
    <w:rsid w:val="00E879E1"/>
    <w:rsid w:val="00E94402"/>
    <w:rsid w:val="00E95BC4"/>
    <w:rsid w:val="00EA2311"/>
    <w:rsid w:val="00EA4BA5"/>
    <w:rsid w:val="00EB4C07"/>
    <w:rsid w:val="00EB75A5"/>
    <w:rsid w:val="00EB7C47"/>
    <w:rsid w:val="00EC49CA"/>
    <w:rsid w:val="00EC6ABE"/>
    <w:rsid w:val="00EC7BC3"/>
    <w:rsid w:val="00ED0A13"/>
    <w:rsid w:val="00ED7600"/>
    <w:rsid w:val="00EE18DC"/>
    <w:rsid w:val="00EE2245"/>
    <w:rsid w:val="00EE26EA"/>
    <w:rsid w:val="00EE321F"/>
    <w:rsid w:val="00EF2415"/>
    <w:rsid w:val="00EF57BF"/>
    <w:rsid w:val="00EF6073"/>
    <w:rsid w:val="00EF698B"/>
    <w:rsid w:val="00F021C9"/>
    <w:rsid w:val="00F02209"/>
    <w:rsid w:val="00F1362C"/>
    <w:rsid w:val="00F2170C"/>
    <w:rsid w:val="00F27632"/>
    <w:rsid w:val="00F27B63"/>
    <w:rsid w:val="00F27FCB"/>
    <w:rsid w:val="00F30F04"/>
    <w:rsid w:val="00F32879"/>
    <w:rsid w:val="00F33007"/>
    <w:rsid w:val="00F34D6C"/>
    <w:rsid w:val="00F35517"/>
    <w:rsid w:val="00F37359"/>
    <w:rsid w:val="00F414F1"/>
    <w:rsid w:val="00F43157"/>
    <w:rsid w:val="00F43C58"/>
    <w:rsid w:val="00F508B8"/>
    <w:rsid w:val="00F529D7"/>
    <w:rsid w:val="00F54AED"/>
    <w:rsid w:val="00F6611F"/>
    <w:rsid w:val="00F70DF3"/>
    <w:rsid w:val="00F72CB1"/>
    <w:rsid w:val="00F8215E"/>
    <w:rsid w:val="00F8224C"/>
    <w:rsid w:val="00F824F5"/>
    <w:rsid w:val="00F84116"/>
    <w:rsid w:val="00F86A4F"/>
    <w:rsid w:val="00F90FAB"/>
    <w:rsid w:val="00F91046"/>
    <w:rsid w:val="00F92739"/>
    <w:rsid w:val="00F9374D"/>
    <w:rsid w:val="00F94780"/>
    <w:rsid w:val="00FA2E1C"/>
    <w:rsid w:val="00FB3166"/>
    <w:rsid w:val="00FB6924"/>
    <w:rsid w:val="00FC29B9"/>
    <w:rsid w:val="00FC368B"/>
    <w:rsid w:val="00FC48FE"/>
    <w:rsid w:val="00FC6FD3"/>
    <w:rsid w:val="00FD4B05"/>
    <w:rsid w:val="00FE24DB"/>
    <w:rsid w:val="00FE305C"/>
    <w:rsid w:val="00FF0301"/>
    <w:rsid w:val="00FF03EC"/>
    <w:rsid w:val="00FF463A"/>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650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F7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1266FD"/>
    <w:pPr>
      <w:spacing w:before="100" w:beforeAutospacing="1" w:after="100" w:afterAutospacing="1" w:line="240" w:lineRule="auto"/>
    </w:pPr>
    <w:rPr>
      <w:rFonts w:eastAsia="Times New Roman" w:cs="Times New Roman"/>
      <w:sz w:val="24"/>
      <w:szCs w:val="24"/>
      <w:lang w:eastAsia="en-GB"/>
    </w:rPr>
  </w:style>
  <w:style w:type="paragraph" w:customStyle="1" w:styleId="Agreement">
    <w:name w:val="Agreement"/>
    <w:basedOn w:val="Normal"/>
    <w:next w:val="Normal"/>
    <w:qFormat/>
    <w:rsid w:val="00AE2CA2"/>
    <w:pPr>
      <w:numPr>
        <w:numId w:val="41"/>
      </w:numPr>
      <w:tabs>
        <w:tab w:val="num" w:pos="1800"/>
      </w:tabs>
      <w:spacing w:before="60" w:after="0" w:line="240" w:lineRule="auto"/>
    </w:pPr>
    <w:rPr>
      <w:rFonts w:ascii="Arial" w:eastAsia="MS Mincho" w:hAnsi="Arial" w:cs="Times New Roman"/>
      <w:b/>
      <w:szCs w:val="24"/>
      <w:lang w:eastAsia="en-GB"/>
    </w:rPr>
  </w:style>
  <w:style w:type="paragraph" w:styleId="Revision">
    <w:name w:val="Revision"/>
    <w:hidden/>
    <w:uiPriority w:val="99"/>
    <w:semiHidden/>
    <w:rsid w:val="008B494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22368">
      <w:bodyDiv w:val="1"/>
      <w:marLeft w:val="0"/>
      <w:marRight w:val="0"/>
      <w:marTop w:val="0"/>
      <w:marBottom w:val="0"/>
      <w:divBdr>
        <w:top w:val="none" w:sz="0" w:space="0" w:color="auto"/>
        <w:left w:val="none" w:sz="0" w:space="0" w:color="auto"/>
        <w:bottom w:val="none" w:sz="0" w:space="0" w:color="auto"/>
        <w:right w:val="none" w:sz="0" w:space="0" w:color="auto"/>
      </w:divBdr>
    </w:div>
    <w:div w:id="246353883">
      <w:bodyDiv w:val="1"/>
      <w:marLeft w:val="0"/>
      <w:marRight w:val="0"/>
      <w:marTop w:val="0"/>
      <w:marBottom w:val="0"/>
      <w:divBdr>
        <w:top w:val="none" w:sz="0" w:space="0" w:color="auto"/>
        <w:left w:val="none" w:sz="0" w:space="0" w:color="auto"/>
        <w:bottom w:val="none" w:sz="0" w:space="0" w:color="auto"/>
        <w:right w:val="none" w:sz="0" w:space="0" w:color="auto"/>
      </w:divBdr>
    </w:div>
    <w:div w:id="651254940">
      <w:bodyDiv w:val="1"/>
      <w:marLeft w:val="0"/>
      <w:marRight w:val="0"/>
      <w:marTop w:val="0"/>
      <w:marBottom w:val="0"/>
      <w:divBdr>
        <w:top w:val="none" w:sz="0" w:space="0" w:color="auto"/>
        <w:left w:val="none" w:sz="0" w:space="0" w:color="auto"/>
        <w:bottom w:val="none" w:sz="0" w:space="0" w:color="auto"/>
        <w:right w:val="none" w:sz="0" w:space="0" w:color="auto"/>
      </w:divBdr>
    </w:div>
    <w:div w:id="1064063161">
      <w:bodyDiv w:val="1"/>
      <w:marLeft w:val="0"/>
      <w:marRight w:val="0"/>
      <w:marTop w:val="0"/>
      <w:marBottom w:val="0"/>
      <w:divBdr>
        <w:top w:val="none" w:sz="0" w:space="0" w:color="auto"/>
        <w:left w:val="none" w:sz="0" w:space="0" w:color="auto"/>
        <w:bottom w:val="none" w:sz="0" w:space="0" w:color="auto"/>
        <w:right w:val="none" w:sz="0" w:space="0" w:color="auto"/>
      </w:divBdr>
    </w:div>
    <w:div w:id="1288196288">
      <w:bodyDiv w:val="1"/>
      <w:marLeft w:val="0"/>
      <w:marRight w:val="0"/>
      <w:marTop w:val="0"/>
      <w:marBottom w:val="0"/>
      <w:divBdr>
        <w:top w:val="none" w:sz="0" w:space="0" w:color="auto"/>
        <w:left w:val="none" w:sz="0" w:space="0" w:color="auto"/>
        <w:bottom w:val="none" w:sz="0" w:space="0" w:color="auto"/>
        <w:right w:val="none" w:sz="0" w:space="0" w:color="auto"/>
      </w:divBdr>
    </w:div>
    <w:div w:id="1305508826">
      <w:bodyDiv w:val="1"/>
      <w:marLeft w:val="0"/>
      <w:marRight w:val="0"/>
      <w:marTop w:val="0"/>
      <w:marBottom w:val="0"/>
      <w:divBdr>
        <w:top w:val="none" w:sz="0" w:space="0" w:color="auto"/>
        <w:left w:val="none" w:sz="0" w:space="0" w:color="auto"/>
        <w:bottom w:val="none" w:sz="0" w:space="0" w:color="auto"/>
        <w:right w:val="none" w:sz="0" w:space="0" w:color="auto"/>
      </w:divBdr>
    </w:div>
    <w:div w:id="1349872479">
      <w:bodyDiv w:val="1"/>
      <w:marLeft w:val="0"/>
      <w:marRight w:val="0"/>
      <w:marTop w:val="0"/>
      <w:marBottom w:val="0"/>
      <w:divBdr>
        <w:top w:val="none" w:sz="0" w:space="0" w:color="auto"/>
        <w:left w:val="none" w:sz="0" w:space="0" w:color="auto"/>
        <w:bottom w:val="none" w:sz="0" w:space="0" w:color="auto"/>
        <w:right w:val="none" w:sz="0" w:space="0" w:color="auto"/>
      </w:divBdr>
    </w:div>
    <w:div w:id="1483039639">
      <w:bodyDiv w:val="1"/>
      <w:marLeft w:val="0"/>
      <w:marRight w:val="0"/>
      <w:marTop w:val="0"/>
      <w:marBottom w:val="0"/>
      <w:divBdr>
        <w:top w:val="none" w:sz="0" w:space="0" w:color="auto"/>
        <w:left w:val="none" w:sz="0" w:space="0" w:color="auto"/>
        <w:bottom w:val="none" w:sz="0" w:space="0" w:color="auto"/>
        <w:right w:val="none" w:sz="0" w:space="0" w:color="auto"/>
      </w:divBdr>
    </w:div>
    <w:div w:id="1647851674">
      <w:bodyDiv w:val="1"/>
      <w:marLeft w:val="0"/>
      <w:marRight w:val="0"/>
      <w:marTop w:val="0"/>
      <w:marBottom w:val="0"/>
      <w:divBdr>
        <w:top w:val="none" w:sz="0" w:space="0" w:color="auto"/>
        <w:left w:val="none" w:sz="0" w:space="0" w:color="auto"/>
        <w:bottom w:val="none" w:sz="0" w:space="0" w:color="auto"/>
        <w:right w:val="none" w:sz="0" w:space="0" w:color="auto"/>
      </w:divBdr>
    </w:div>
    <w:div w:id="1759280213">
      <w:bodyDiv w:val="1"/>
      <w:marLeft w:val="0"/>
      <w:marRight w:val="0"/>
      <w:marTop w:val="0"/>
      <w:marBottom w:val="0"/>
      <w:divBdr>
        <w:top w:val="none" w:sz="0" w:space="0" w:color="auto"/>
        <w:left w:val="none" w:sz="0" w:space="0" w:color="auto"/>
        <w:bottom w:val="none" w:sz="0" w:space="0" w:color="auto"/>
        <w:right w:val="none" w:sz="0" w:space="0" w:color="auto"/>
      </w:divBdr>
    </w:div>
    <w:div w:id="1867987879">
      <w:bodyDiv w:val="1"/>
      <w:marLeft w:val="0"/>
      <w:marRight w:val="0"/>
      <w:marTop w:val="0"/>
      <w:marBottom w:val="0"/>
      <w:divBdr>
        <w:top w:val="none" w:sz="0" w:space="0" w:color="auto"/>
        <w:left w:val="none" w:sz="0" w:space="0" w:color="auto"/>
        <w:bottom w:val="none" w:sz="0" w:space="0" w:color="auto"/>
        <w:right w:val="none" w:sz="0" w:space="0" w:color="auto"/>
      </w:divBdr>
    </w:div>
    <w:div w:id="1915318156">
      <w:bodyDiv w:val="1"/>
      <w:marLeft w:val="0"/>
      <w:marRight w:val="0"/>
      <w:marTop w:val="0"/>
      <w:marBottom w:val="0"/>
      <w:divBdr>
        <w:top w:val="none" w:sz="0" w:space="0" w:color="auto"/>
        <w:left w:val="none" w:sz="0" w:space="0" w:color="auto"/>
        <w:bottom w:val="none" w:sz="0" w:space="0" w:color="auto"/>
        <w:right w:val="none" w:sz="0" w:space="0" w:color="auto"/>
      </w:divBdr>
    </w:div>
    <w:div w:id="1923099343">
      <w:bodyDiv w:val="1"/>
      <w:marLeft w:val="0"/>
      <w:marRight w:val="0"/>
      <w:marTop w:val="0"/>
      <w:marBottom w:val="0"/>
      <w:divBdr>
        <w:top w:val="none" w:sz="0" w:space="0" w:color="auto"/>
        <w:left w:val="none" w:sz="0" w:space="0" w:color="auto"/>
        <w:bottom w:val="none" w:sz="0" w:space="0" w:color="auto"/>
        <w:right w:val="none" w:sz="0" w:space="0" w:color="auto"/>
      </w:divBdr>
    </w:div>
    <w:div w:id="1954172715">
      <w:bodyDiv w:val="1"/>
      <w:marLeft w:val="0"/>
      <w:marRight w:val="0"/>
      <w:marTop w:val="0"/>
      <w:marBottom w:val="0"/>
      <w:divBdr>
        <w:top w:val="none" w:sz="0" w:space="0" w:color="auto"/>
        <w:left w:val="none" w:sz="0" w:space="0" w:color="auto"/>
        <w:bottom w:val="none" w:sz="0" w:space="0" w:color="auto"/>
        <w:right w:val="none" w:sz="0" w:space="0" w:color="auto"/>
      </w:divBdr>
    </w:div>
    <w:div w:id="196912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4bis/Docs/R4-250446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4_Radio/TSGR4_114bis/Docs/R4-25044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4024</Words>
  <Characters>20165</Characters>
  <Application>Microsoft Office Word</Application>
  <DocSecurity>0</DocSecurity>
  <Lines>1680</Lines>
  <Paragraphs>1151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23038</CharactersWithSpaces>
  <SharedDoc>false</SharedDoc>
  <HLinks>
    <vt:vector size="144" baseType="variant">
      <vt:variant>
        <vt:i4>1900602</vt:i4>
      </vt:variant>
      <vt:variant>
        <vt:i4>71</vt:i4>
      </vt:variant>
      <vt:variant>
        <vt:i4>0</vt:i4>
      </vt:variant>
      <vt:variant>
        <vt:i4>5</vt:i4>
      </vt:variant>
      <vt:variant>
        <vt:lpwstr/>
      </vt:variant>
      <vt:variant>
        <vt:lpwstr>_Toc194060935</vt:lpwstr>
      </vt:variant>
      <vt:variant>
        <vt:i4>1900602</vt:i4>
      </vt:variant>
      <vt:variant>
        <vt:i4>68</vt:i4>
      </vt:variant>
      <vt:variant>
        <vt:i4>0</vt:i4>
      </vt:variant>
      <vt:variant>
        <vt:i4>5</vt:i4>
      </vt:variant>
      <vt:variant>
        <vt:lpwstr/>
      </vt:variant>
      <vt:variant>
        <vt:lpwstr>_Toc194060934</vt:lpwstr>
      </vt:variant>
      <vt:variant>
        <vt:i4>1900602</vt:i4>
      </vt:variant>
      <vt:variant>
        <vt:i4>65</vt:i4>
      </vt:variant>
      <vt:variant>
        <vt:i4>0</vt:i4>
      </vt:variant>
      <vt:variant>
        <vt:i4>5</vt:i4>
      </vt:variant>
      <vt:variant>
        <vt:lpwstr/>
      </vt:variant>
      <vt:variant>
        <vt:lpwstr>_Toc194060933</vt:lpwstr>
      </vt:variant>
      <vt:variant>
        <vt:i4>1900602</vt:i4>
      </vt:variant>
      <vt:variant>
        <vt:i4>62</vt:i4>
      </vt:variant>
      <vt:variant>
        <vt:i4>0</vt:i4>
      </vt:variant>
      <vt:variant>
        <vt:i4>5</vt:i4>
      </vt:variant>
      <vt:variant>
        <vt:lpwstr/>
      </vt:variant>
      <vt:variant>
        <vt:lpwstr>_Toc194060932</vt:lpwstr>
      </vt:variant>
      <vt:variant>
        <vt:i4>1900602</vt:i4>
      </vt:variant>
      <vt:variant>
        <vt:i4>59</vt:i4>
      </vt:variant>
      <vt:variant>
        <vt:i4>0</vt:i4>
      </vt:variant>
      <vt:variant>
        <vt:i4>5</vt:i4>
      </vt:variant>
      <vt:variant>
        <vt:lpwstr/>
      </vt:variant>
      <vt:variant>
        <vt:lpwstr>_Toc194060931</vt:lpwstr>
      </vt:variant>
      <vt:variant>
        <vt:i4>1900602</vt:i4>
      </vt:variant>
      <vt:variant>
        <vt:i4>56</vt:i4>
      </vt:variant>
      <vt:variant>
        <vt:i4>0</vt:i4>
      </vt:variant>
      <vt:variant>
        <vt:i4>5</vt:i4>
      </vt:variant>
      <vt:variant>
        <vt:lpwstr/>
      </vt:variant>
      <vt:variant>
        <vt:lpwstr>_Toc194060930</vt:lpwstr>
      </vt:variant>
      <vt:variant>
        <vt:i4>1835066</vt:i4>
      </vt:variant>
      <vt:variant>
        <vt:i4>53</vt:i4>
      </vt:variant>
      <vt:variant>
        <vt:i4>0</vt:i4>
      </vt:variant>
      <vt:variant>
        <vt:i4>5</vt:i4>
      </vt:variant>
      <vt:variant>
        <vt:lpwstr/>
      </vt:variant>
      <vt:variant>
        <vt:lpwstr>_Toc194060929</vt:lpwstr>
      </vt:variant>
      <vt:variant>
        <vt:i4>1835066</vt:i4>
      </vt:variant>
      <vt:variant>
        <vt:i4>50</vt:i4>
      </vt:variant>
      <vt:variant>
        <vt:i4>0</vt:i4>
      </vt:variant>
      <vt:variant>
        <vt:i4>5</vt:i4>
      </vt:variant>
      <vt:variant>
        <vt:lpwstr/>
      </vt:variant>
      <vt:variant>
        <vt:lpwstr>_Toc194060928</vt:lpwstr>
      </vt:variant>
      <vt:variant>
        <vt:i4>1835066</vt:i4>
      </vt:variant>
      <vt:variant>
        <vt:i4>47</vt:i4>
      </vt:variant>
      <vt:variant>
        <vt:i4>0</vt:i4>
      </vt:variant>
      <vt:variant>
        <vt:i4>5</vt:i4>
      </vt:variant>
      <vt:variant>
        <vt:lpwstr/>
      </vt:variant>
      <vt:variant>
        <vt:lpwstr>_Toc194060927</vt:lpwstr>
      </vt:variant>
      <vt:variant>
        <vt:i4>1835066</vt:i4>
      </vt:variant>
      <vt:variant>
        <vt:i4>44</vt:i4>
      </vt:variant>
      <vt:variant>
        <vt:i4>0</vt:i4>
      </vt:variant>
      <vt:variant>
        <vt:i4>5</vt:i4>
      </vt:variant>
      <vt:variant>
        <vt:lpwstr/>
      </vt:variant>
      <vt:variant>
        <vt:lpwstr>_Toc194060926</vt:lpwstr>
      </vt:variant>
      <vt:variant>
        <vt:i4>1835066</vt:i4>
      </vt:variant>
      <vt:variant>
        <vt:i4>41</vt:i4>
      </vt:variant>
      <vt:variant>
        <vt:i4>0</vt:i4>
      </vt:variant>
      <vt:variant>
        <vt:i4>5</vt:i4>
      </vt:variant>
      <vt:variant>
        <vt:lpwstr/>
      </vt:variant>
      <vt:variant>
        <vt:lpwstr>_Toc194060925</vt:lpwstr>
      </vt:variant>
      <vt:variant>
        <vt:i4>1835066</vt:i4>
      </vt:variant>
      <vt:variant>
        <vt:i4>38</vt:i4>
      </vt:variant>
      <vt:variant>
        <vt:i4>0</vt:i4>
      </vt:variant>
      <vt:variant>
        <vt:i4>5</vt:i4>
      </vt:variant>
      <vt:variant>
        <vt:lpwstr/>
      </vt:variant>
      <vt:variant>
        <vt:lpwstr>_Toc194060924</vt:lpwstr>
      </vt:variant>
      <vt:variant>
        <vt:i4>1835066</vt:i4>
      </vt:variant>
      <vt:variant>
        <vt:i4>35</vt:i4>
      </vt:variant>
      <vt:variant>
        <vt:i4>0</vt:i4>
      </vt:variant>
      <vt:variant>
        <vt:i4>5</vt:i4>
      </vt:variant>
      <vt:variant>
        <vt:lpwstr/>
      </vt:variant>
      <vt:variant>
        <vt:lpwstr>_Toc194060923</vt:lpwstr>
      </vt:variant>
      <vt:variant>
        <vt:i4>1835066</vt:i4>
      </vt:variant>
      <vt:variant>
        <vt:i4>32</vt:i4>
      </vt:variant>
      <vt:variant>
        <vt:i4>0</vt:i4>
      </vt:variant>
      <vt:variant>
        <vt:i4>5</vt:i4>
      </vt:variant>
      <vt:variant>
        <vt:lpwstr/>
      </vt:variant>
      <vt:variant>
        <vt:lpwstr>_Toc194060922</vt:lpwstr>
      </vt:variant>
      <vt:variant>
        <vt:i4>1835066</vt:i4>
      </vt:variant>
      <vt:variant>
        <vt:i4>29</vt:i4>
      </vt:variant>
      <vt:variant>
        <vt:i4>0</vt:i4>
      </vt:variant>
      <vt:variant>
        <vt:i4>5</vt:i4>
      </vt:variant>
      <vt:variant>
        <vt:lpwstr/>
      </vt:variant>
      <vt:variant>
        <vt:lpwstr>_Toc194060921</vt:lpwstr>
      </vt:variant>
      <vt:variant>
        <vt:i4>1835066</vt:i4>
      </vt:variant>
      <vt:variant>
        <vt:i4>26</vt:i4>
      </vt:variant>
      <vt:variant>
        <vt:i4>0</vt:i4>
      </vt:variant>
      <vt:variant>
        <vt:i4>5</vt:i4>
      </vt:variant>
      <vt:variant>
        <vt:lpwstr/>
      </vt:variant>
      <vt:variant>
        <vt:lpwstr>_Toc194060920</vt:lpwstr>
      </vt:variant>
      <vt:variant>
        <vt:i4>2031674</vt:i4>
      </vt:variant>
      <vt:variant>
        <vt:i4>23</vt:i4>
      </vt:variant>
      <vt:variant>
        <vt:i4>0</vt:i4>
      </vt:variant>
      <vt:variant>
        <vt:i4>5</vt:i4>
      </vt:variant>
      <vt:variant>
        <vt:lpwstr/>
      </vt:variant>
      <vt:variant>
        <vt:lpwstr>_Toc194060919</vt:lpwstr>
      </vt:variant>
      <vt:variant>
        <vt:i4>2031674</vt:i4>
      </vt:variant>
      <vt:variant>
        <vt:i4>20</vt:i4>
      </vt:variant>
      <vt:variant>
        <vt:i4>0</vt:i4>
      </vt:variant>
      <vt:variant>
        <vt:i4>5</vt:i4>
      </vt:variant>
      <vt:variant>
        <vt:lpwstr/>
      </vt:variant>
      <vt:variant>
        <vt:lpwstr>_Toc194060918</vt:lpwstr>
      </vt:variant>
      <vt:variant>
        <vt:i4>2031674</vt:i4>
      </vt:variant>
      <vt:variant>
        <vt:i4>17</vt:i4>
      </vt:variant>
      <vt:variant>
        <vt:i4>0</vt:i4>
      </vt:variant>
      <vt:variant>
        <vt:i4>5</vt:i4>
      </vt:variant>
      <vt:variant>
        <vt:lpwstr/>
      </vt:variant>
      <vt:variant>
        <vt:lpwstr>_Toc194060917</vt:lpwstr>
      </vt:variant>
      <vt:variant>
        <vt:i4>2031674</vt:i4>
      </vt:variant>
      <vt:variant>
        <vt:i4>14</vt:i4>
      </vt:variant>
      <vt:variant>
        <vt:i4>0</vt:i4>
      </vt:variant>
      <vt:variant>
        <vt:i4>5</vt:i4>
      </vt:variant>
      <vt:variant>
        <vt:lpwstr/>
      </vt:variant>
      <vt:variant>
        <vt:lpwstr>_Toc194060916</vt:lpwstr>
      </vt:variant>
      <vt:variant>
        <vt:i4>2031674</vt:i4>
      </vt:variant>
      <vt:variant>
        <vt:i4>11</vt:i4>
      </vt:variant>
      <vt:variant>
        <vt:i4>0</vt:i4>
      </vt:variant>
      <vt:variant>
        <vt:i4>5</vt:i4>
      </vt:variant>
      <vt:variant>
        <vt:lpwstr/>
      </vt:variant>
      <vt:variant>
        <vt:lpwstr>_Toc194060915</vt:lpwstr>
      </vt:variant>
      <vt:variant>
        <vt:i4>2031674</vt:i4>
      </vt:variant>
      <vt:variant>
        <vt:i4>8</vt:i4>
      </vt:variant>
      <vt:variant>
        <vt:i4>0</vt:i4>
      </vt:variant>
      <vt:variant>
        <vt:i4>5</vt:i4>
      </vt:variant>
      <vt:variant>
        <vt:lpwstr/>
      </vt:variant>
      <vt:variant>
        <vt:lpwstr>_Toc194060914</vt:lpwstr>
      </vt:variant>
      <vt:variant>
        <vt:i4>2031674</vt:i4>
      </vt:variant>
      <vt:variant>
        <vt:i4>5</vt:i4>
      </vt:variant>
      <vt:variant>
        <vt:i4>0</vt:i4>
      </vt:variant>
      <vt:variant>
        <vt:i4>5</vt:i4>
      </vt:variant>
      <vt:variant>
        <vt:lpwstr/>
      </vt:variant>
      <vt:variant>
        <vt:lpwstr>_Toc194060913</vt:lpwstr>
      </vt:variant>
      <vt:variant>
        <vt:i4>2031674</vt:i4>
      </vt:variant>
      <vt:variant>
        <vt:i4>2</vt:i4>
      </vt:variant>
      <vt:variant>
        <vt:i4>0</vt:i4>
      </vt:variant>
      <vt:variant>
        <vt:i4>5</vt:i4>
      </vt:variant>
      <vt:variant>
        <vt:lpwstr/>
      </vt:variant>
      <vt:variant>
        <vt:lpwstr>_Toc194060912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2025-03-28T18:01:00Z</dcterms:created>
  <dcterms:modified xsi:type="dcterms:W3CDTF">2025-03-28T18:01:00Z</dcterms:modified>
</cp:coreProperties>
</file>